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7D" w:rsidRPr="004225FC" w:rsidRDefault="006D3A7D" w:rsidP="00576DD4">
      <w:pPr>
        <w:adjustRightInd w:val="0"/>
        <w:snapToGrid w:val="0"/>
        <w:spacing w:line="360" w:lineRule="auto"/>
        <w:rPr>
          <w:rFonts w:ascii="Book Antiqua" w:eastAsia="Times New Roman" w:hAnsi="Book Antiqua" w:cs="宋体"/>
          <w:b/>
          <w:i/>
          <w:color w:val="000000" w:themeColor="text1"/>
          <w:sz w:val="24"/>
          <w:szCs w:val="24"/>
        </w:rPr>
      </w:pPr>
      <w:bookmarkStart w:id="0" w:name="OLE_LINK545"/>
      <w:bookmarkStart w:id="1" w:name="OLE_LINK546"/>
      <w:bookmarkStart w:id="2" w:name="OLE_LINK592"/>
      <w:r w:rsidRPr="004225FC">
        <w:rPr>
          <w:rFonts w:ascii="Book Antiqua" w:eastAsia="Times New Roman" w:hAnsi="Book Antiqua" w:cs="宋体"/>
          <w:b/>
          <w:color w:val="000000" w:themeColor="text1"/>
          <w:sz w:val="24"/>
          <w:szCs w:val="24"/>
        </w:rPr>
        <w:t xml:space="preserve">Name of </w:t>
      </w:r>
      <w:r w:rsidR="001205AE">
        <w:rPr>
          <w:rFonts w:ascii="Book Antiqua" w:eastAsiaTheme="minorEastAsia" w:hAnsi="Book Antiqua" w:cs="宋体" w:hint="eastAsia"/>
          <w:b/>
          <w:color w:val="000000" w:themeColor="text1"/>
          <w:sz w:val="24"/>
          <w:szCs w:val="24"/>
        </w:rPr>
        <w:t>J</w:t>
      </w:r>
      <w:r w:rsidRPr="004225FC">
        <w:rPr>
          <w:rFonts w:ascii="Book Antiqua" w:eastAsia="Times New Roman" w:hAnsi="Book Antiqua" w:cs="宋体"/>
          <w:b/>
          <w:color w:val="000000" w:themeColor="text1"/>
          <w:sz w:val="24"/>
          <w:szCs w:val="24"/>
        </w:rPr>
        <w:t xml:space="preserve">ournal: </w:t>
      </w:r>
      <w:r w:rsidRPr="004225FC">
        <w:rPr>
          <w:rFonts w:ascii="Book Antiqua" w:eastAsia="Times New Roman" w:hAnsi="Book Antiqua" w:cs="宋体"/>
          <w:b/>
          <w:i/>
          <w:color w:val="000000" w:themeColor="text1"/>
          <w:sz w:val="24"/>
          <w:szCs w:val="24"/>
        </w:rPr>
        <w:t>World Journal of Hepatology</w:t>
      </w:r>
    </w:p>
    <w:p w:rsidR="006D3A7D" w:rsidRPr="004225FC" w:rsidRDefault="006D3A7D" w:rsidP="00576DD4">
      <w:pPr>
        <w:adjustRightInd w:val="0"/>
        <w:snapToGrid w:val="0"/>
        <w:spacing w:line="360" w:lineRule="auto"/>
        <w:rPr>
          <w:rFonts w:ascii="Book Antiqua" w:hAnsi="Book Antiqua" w:cs="Arial"/>
          <w:color w:val="000000" w:themeColor="text1"/>
          <w:sz w:val="24"/>
          <w:szCs w:val="24"/>
          <w:lang w:val="en"/>
        </w:rPr>
      </w:pPr>
      <w:r w:rsidRPr="004225FC">
        <w:rPr>
          <w:rFonts w:ascii="Book Antiqua" w:hAnsi="Book Antiqua" w:cs="Arial"/>
          <w:b/>
          <w:color w:val="000000" w:themeColor="text1"/>
          <w:sz w:val="24"/>
          <w:szCs w:val="24"/>
          <w:lang w:val="en"/>
        </w:rPr>
        <w:t>ESPS Manuscript NO: 26391</w:t>
      </w:r>
    </w:p>
    <w:p w:rsidR="006D3A7D" w:rsidRPr="004225FC" w:rsidRDefault="006D3A7D" w:rsidP="00576DD4">
      <w:pPr>
        <w:spacing w:line="360" w:lineRule="auto"/>
        <w:rPr>
          <w:rFonts w:ascii="Book Antiqua" w:hAnsi="Book Antiqua"/>
          <w:b/>
          <w:color w:val="000000" w:themeColor="text1"/>
          <w:sz w:val="24"/>
          <w:szCs w:val="24"/>
        </w:rPr>
      </w:pPr>
      <w:r w:rsidRPr="004225FC">
        <w:rPr>
          <w:rFonts w:ascii="Book Antiqua" w:hAnsi="Book Antiqua"/>
          <w:b/>
          <w:color w:val="000000" w:themeColor="text1"/>
          <w:sz w:val="24"/>
          <w:szCs w:val="24"/>
        </w:rPr>
        <w:t>Manuscript Type: Original Article</w:t>
      </w:r>
    </w:p>
    <w:p w:rsidR="006D3A7D" w:rsidRPr="004225FC" w:rsidRDefault="006D3A7D" w:rsidP="00576DD4">
      <w:pPr>
        <w:spacing w:line="360" w:lineRule="auto"/>
        <w:rPr>
          <w:rFonts w:ascii="Book Antiqua" w:hAnsi="Book Antiqua"/>
          <w:b/>
          <w:color w:val="000000" w:themeColor="text1"/>
          <w:sz w:val="24"/>
          <w:szCs w:val="24"/>
        </w:rPr>
      </w:pPr>
    </w:p>
    <w:bookmarkEnd w:id="0"/>
    <w:bookmarkEnd w:id="1"/>
    <w:bookmarkEnd w:id="2"/>
    <w:p w:rsidR="00193129" w:rsidRPr="00576DD4" w:rsidRDefault="006D3A7D" w:rsidP="00576DD4">
      <w:pPr>
        <w:spacing w:line="360" w:lineRule="auto"/>
        <w:rPr>
          <w:rFonts w:ascii="Book Antiqua" w:eastAsia="楷体" w:hAnsi="Book Antiqua"/>
          <w:b/>
          <w:i/>
          <w:color w:val="000000" w:themeColor="text1"/>
          <w:sz w:val="24"/>
          <w:szCs w:val="24"/>
        </w:rPr>
      </w:pPr>
      <w:r w:rsidRPr="00576DD4">
        <w:rPr>
          <w:rFonts w:ascii="Book Antiqua" w:eastAsia="楷体" w:hAnsi="Book Antiqua"/>
          <w:b/>
          <w:i/>
          <w:color w:val="000000" w:themeColor="text1"/>
          <w:sz w:val="24"/>
          <w:szCs w:val="24"/>
        </w:rPr>
        <w:t>Basic Study</w:t>
      </w:r>
    </w:p>
    <w:p w:rsidR="00193129" w:rsidRPr="004225FC" w:rsidRDefault="00AA5D2B" w:rsidP="00576DD4">
      <w:pPr>
        <w:spacing w:line="360" w:lineRule="auto"/>
        <w:rPr>
          <w:rFonts w:ascii="Book Antiqua" w:eastAsia="楷体" w:hAnsi="Book Antiqua"/>
          <w:b/>
          <w:color w:val="000000" w:themeColor="text1"/>
          <w:sz w:val="24"/>
          <w:szCs w:val="24"/>
        </w:rPr>
      </w:pPr>
      <w:r w:rsidRPr="004225FC">
        <w:rPr>
          <w:rFonts w:ascii="Book Antiqua" w:eastAsia="楷体" w:hAnsi="Book Antiqua"/>
          <w:b/>
          <w:color w:val="000000" w:themeColor="text1"/>
          <w:sz w:val="24"/>
          <w:szCs w:val="24"/>
        </w:rPr>
        <w:t xml:space="preserve">Multidrug </w:t>
      </w:r>
      <w:r w:rsidR="006D3A7D" w:rsidRPr="004225FC">
        <w:rPr>
          <w:rFonts w:ascii="Book Antiqua" w:eastAsia="楷体" w:hAnsi="Book Antiqua"/>
          <w:b/>
          <w:color w:val="000000" w:themeColor="text1"/>
          <w:sz w:val="24"/>
          <w:szCs w:val="24"/>
        </w:rPr>
        <w:t>resistance reversal of hepatocellular carcinoma by metformin through inhibiting</w:t>
      </w:r>
      <w:r w:rsidRPr="004225FC">
        <w:rPr>
          <w:rFonts w:ascii="Book Antiqua" w:eastAsia="楷体" w:hAnsi="Book Antiqua"/>
          <w:b/>
          <w:color w:val="000000" w:themeColor="text1"/>
          <w:sz w:val="24"/>
          <w:szCs w:val="24"/>
        </w:rPr>
        <w:t xml:space="preserve"> </w:t>
      </w:r>
      <w:r w:rsidRPr="004225FC">
        <w:rPr>
          <w:rFonts w:ascii="Book Antiqua" w:eastAsia="楷体" w:hAnsi="Book Antiqua"/>
          <w:b/>
          <w:i/>
          <w:color w:val="000000" w:themeColor="text1"/>
          <w:sz w:val="24"/>
          <w:szCs w:val="24"/>
        </w:rPr>
        <w:t>NF-</w:t>
      </w:r>
      <w:proofErr w:type="spellStart"/>
      <w:r w:rsidRPr="004225FC">
        <w:rPr>
          <w:rFonts w:ascii="Book Antiqua" w:eastAsia="楷体" w:hAnsi="Book Antiqua"/>
          <w:b/>
          <w:i/>
          <w:color w:val="000000" w:themeColor="text1"/>
          <w:sz w:val="24"/>
          <w:szCs w:val="24"/>
        </w:rPr>
        <w:t>κB</w:t>
      </w:r>
      <w:proofErr w:type="spellEnd"/>
      <w:r w:rsidRPr="004225FC">
        <w:rPr>
          <w:rFonts w:ascii="Book Antiqua" w:eastAsia="楷体" w:hAnsi="Book Antiqua"/>
          <w:b/>
          <w:i/>
          <w:color w:val="000000" w:themeColor="text1"/>
          <w:sz w:val="24"/>
          <w:szCs w:val="24"/>
        </w:rPr>
        <w:t xml:space="preserve"> </w:t>
      </w:r>
      <w:r w:rsidR="006D3A7D" w:rsidRPr="004225FC">
        <w:rPr>
          <w:rFonts w:ascii="Book Antiqua" w:eastAsia="楷体" w:hAnsi="Book Antiqua"/>
          <w:b/>
          <w:color w:val="000000" w:themeColor="text1"/>
          <w:sz w:val="24"/>
          <w:szCs w:val="24"/>
        </w:rPr>
        <w:t>gene transcription</w:t>
      </w:r>
    </w:p>
    <w:p w:rsidR="00193129" w:rsidRPr="004225FC" w:rsidRDefault="00193129" w:rsidP="00576DD4">
      <w:pPr>
        <w:spacing w:line="360" w:lineRule="auto"/>
        <w:rPr>
          <w:rFonts w:ascii="Book Antiqua" w:eastAsia="楷体" w:hAnsi="Book Antiqua"/>
          <w:i/>
          <w:color w:val="000000" w:themeColor="text1"/>
          <w:sz w:val="24"/>
          <w:szCs w:val="24"/>
        </w:rPr>
      </w:pPr>
    </w:p>
    <w:p w:rsidR="00193129" w:rsidRPr="004225FC" w:rsidRDefault="006D3A7D" w:rsidP="00576DD4">
      <w:pPr>
        <w:spacing w:line="360" w:lineRule="auto"/>
        <w:rPr>
          <w:rFonts w:ascii="Book Antiqua" w:eastAsia="楷体" w:hAnsi="Book Antiqua"/>
          <w:color w:val="000000" w:themeColor="text1"/>
          <w:sz w:val="24"/>
          <w:szCs w:val="24"/>
        </w:rPr>
      </w:pPr>
      <w:r w:rsidRPr="004225FC">
        <w:rPr>
          <w:rFonts w:ascii="Book Antiqua" w:eastAsia="楷体" w:hAnsi="Book Antiqua"/>
          <w:color w:val="000000" w:themeColor="text1"/>
          <w:sz w:val="24"/>
          <w:szCs w:val="24"/>
        </w:rPr>
        <w:t>Wu W</w:t>
      </w:r>
      <w:r w:rsidRPr="004225FC">
        <w:rPr>
          <w:rFonts w:ascii="Book Antiqua" w:eastAsia="楷体" w:hAnsi="Book Antiqua" w:hint="eastAsia"/>
          <w:color w:val="000000" w:themeColor="text1"/>
          <w:sz w:val="24"/>
          <w:szCs w:val="24"/>
        </w:rPr>
        <w:t xml:space="preserve"> </w:t>
      </w:r>
      <w:r w:rsidR="00AA5D2B" w:rsidRPr="004225FC">
        <w:rPr>
          <w:rFonts w:ascii="Book Antiqua" w:eastAsia="楷体" w:hAnsi="Book Antiqua"/>
          <w:i/>
          <w:color w:val="000000" w:themeColor="text1"/>
          <w:sz w:val="24"/>
          <w:szCs w:val="24"/>
        </w:rPr>
        <w:t>et al.</w:t>
      </w:r>
      <w:r w:rsidR="00AA5D2B" w:rsidRPr="004225FC">
        <w:rPr>
          <w:rFonts w:ascii="Book Antiqua" w:eastAsia="楷体" w:hAnsi="Book Antiqua"/>
          <w:color w:val="000000" w:themeColor="text1"/>
          <w:sz w:val="24"/>
          <w:szCs w:val="24"/>
        </w:rPr>
        <w:t xml:space="preserve"> MDR in HCC</w:t>
      </w:r>
    </w:p>
    <w:p w:rsidR="00193129" w:rsidRPr="004225FC" w:rsidRDefault="00193129" w:rsidP="00576DD4">
      <w:pPr>
        <w:spacing w:line="360" w:lineRule="auto"/>
        <w:rPr>
          <w:rFonts w:ascii="Book Antiqua" w:eastAsia="楷体" w:hAnsi="Book Antiqua"/>
          <w:i/>
          <w:color w:val="000000" w:themeColor="text1"/>
          <w:sz w:val="24"/>
          <w:szCs w:val="24"/>
        </w:rPr>
      </w:pPr>
    </w:p>
    <w:p w:rsidR="00193129" w:rsidRPr="004225FC" w:rsidRDefault="00AA5D2B" w:rsidP="00576DD4">
      <w:pPr>
        <w:spacing w:line="360" w:lineRule="auto"/>
        <w:rPr>
          <w:rFonts w:ascii="Book Antiqua" w:eastAsia="楷体_GB2312" w:hAnsi="Book Antiqua"/>
          <w:b/>
          <w:color w:val="000000" w:themeColor="text1"/>
          <w:sz w:val="24"/>
          <w:szCs w:val="24"/>
          <w:lang w:val="de-DE"/>
        </w:rPr>
      </w:pPr>
      <w:r w:rsidRPr="004225FC">
        <w:rPr>
          <w:rFonts w:ascii="Book Antiqua" w:eastAsia="楷体" w:hAnsi="Book Antiqua"/>
          <w:b/>
          <w:color w:val="000000" w:themeColor="text1"/>
          <w:sz w:val="24"/>
          <w:szCs w:val="24"/>
        </w:rPr>
        <w:t xml:space="preserve">Wei Wu, Jun-Ling Yang, Yi-Lang Wang, </w:t>
      </w:r>
      <w:r w:rsidRPr="004225FC">
        <w:rPr>
          <w:rFonts w:ascii="Book Antiqua" w:eastAsia="楷体_GB2312" w:hAnsi="Book Antiqua"/>
          <w:b/>
          <w:color w:val="000000" w:themeColor="text1"/>
          <w:sz w:val="24"/>
          <w:szCs w:val="24"/>
          <w:lang w:val="da-DK"/>
        </w:rPr>
        <w:t xml:space="preserve">Min Yao, Li Wang, </w:t>
      </w:r>
      <w:r w:rsidRPr="004225FC">
        <w:rPr>
          <w:rFonts w:ascii="Book Antiqua" w:eastAsia="楷体" w:hAnsi="Book Antiqua"/>
          <w:b/>
          <w:color w:val="000000" w:themeColor="text1"/>
          <w:sz w:val="24"/>
          <w:szCs w:val="24"/>
        </w:rPr>
        <w:t xml:space="preserve">Juan-Juan </w:t>
      </w:r>
      <w:proofErr w:type="spellStart"/>
      <w:r w:rsidRPr="004225FC">
        <w:rPr>
          <w:rFonts w:ascii="Book Antiqua" w:eastAsia="楷体" w:hAnsi="Book Antiqua"/>
          <w:b/>
          <w:color w:val="000000" w:themeColor="text1"/>
          <w:sz w:val="24"/>
          <w:szCs w:val="24"/>
        </w:rPr>
        <w:t>Gu</w:t>
      </w:r>
      <w:proofErr w:type="spellEnd"/>
      <w:r w:rsidRPr="004225FC">
        <w:rPr>
          <w:rFonts w:ascii="Book Antiqua" w:eastAsia="楷体" w:hAnsi="Book Antiqua"/>
          <w:b/>
          <w:color w:val="000000" w:themeColor="text1"/>
          <w:sz w:val="24"/>
          <w:szCs w:val="24"/>
        </w:rPr>
        <w:t xml:space="preserve">, Yin </w:t>
      </w:r>
      <w:proofErr w:type="spellStart"/>
      <w:r w:rsidRPr="004225FC">
        <w:rPr>
          <w:rFonts w:ascii="Book Antiqua" w:eastAsia="楷体" w:hAnsi="Book Antiqua"/>
          <w:b/>
          <w:color w:val="000000" w:themeColor="text1"/>
          <w:sz w:val="24"/>
          <w:szCs w:val="24"/>
        </w:rPr>
        <w:t>Cai</w:t>
      </w:r>
      <w:proofErr w:type="spellEnd"/>
      <w:r w:rsidRPr="004225FC">
        <w:rPr>
          <w:rFonts w:ascii="Book Antiqua" w:eastAsia="楷体_GB2312" w:hAnsi="Book Antiqua"/>
          <w:b/>
          <w:color w:val="000000" w:themeColor="text1"/>
          <w:sz w:val="24"/>
          <w:szCs w:val="24"/>
        </w:rPr>
        <w:t>,</w:t>
      </w:r>
      <w:r w:rsidRPr="004225FC">
        <w:rPr>
          <w:rFonts w:ascii="Book Antiqua" w:eastAsia="楷体_GB2312" w:hAnsi="Book Antiqua"/>
          <w:b/>
          <w:color w:val="000000" w:themeColor="text1"/>
          <w:sz w:val="24"/>
          <w:szCs w:val="24"/>
          <w:lang w:val="de-DE"/>
        </w:rPr>
        <w:t xml:space="preserve"> </w:t>
      </w:r>
      <w:r w:rsidRPr="004225FC">
        <w:rPr>
          <w:rFonts w:ascii="Book Antiqua" w:eastAsia="楷体" w:hAnsi="Book Antiqua"/>
          <w:b/>
          <w:color w:val="000000" w:themeColor="text1"/>
          <w:sz w:val="24"/>
          <w:szCs w:val="24"/>
        </w:rPr>
        <w:t xml:space="preserve">Yun Shi, </w:t>
      </w:r>
      <w:r w:rsidRPr="004225FC">
        <w:rPr>
          <w:rFonts w:ascii="Book Antiqua" w:eastAsia="楷体_GB2312" w:hAnsi="Book Antiqua"/>
          <w:b/>
          <w:color w:val="000000" w:themeColor="text1"/>
          <w:sz w:val="24"/>
          <w:szCs w:val="24"/>
          <w:lang w:val="de-DE"/>
        </w:rPr>
        <w:t>Deng-Fu Yao</w:t>
      </w:r>
    </w:p>
    <w:p w:rsidR="00193129" w:rsidRPr="004225FC" w:rsidRDefault="00193129" w:rsidP="00741A32">
      <w:pPr>
        <w:spacing w:line="360" w:lineRule="auto"/>
        <w:ind w:left="127" w:hangingChars="49" w:hanging="127"/>
        <w:rPr>
          <w:rFonts w:ascii="Book Antiqua" w:eastAsia="楷体_GB2312" w:hAnsi="Book Antiqua"/>
          <w:b/>
          <w:color w:val="000000" w:themeColor="text1"/>
          <w:sz w:val="24"/>
          <w:szCs w:val="24"/>
          <w:vertAlign w:val="superscript"/>
          <w:lang w:val="de-DE"/>
        </w:rPr>
      </w:pPr>
    </w:p>
    <w:p w:rsidR="00193129" w:rsidRPr="004225FC" w:rsidRDefault="00AA5D2B" w:rsidP="00576DD4">
      <w:pPr>
        <w:spacing w:line="360" w:lineRule="auto"/>
        <w:rPr>
          <w:rFonts w:ascii="Book Antiqua" w:hAnsi="Book Antiqua"/>
          <w:color w:val="000000" w:themeColor="text1"/>
          <w:sz w:val="24"/>
          <w:szCs w:val="24"/>
        </w:rPr>
      </w:pPr>
      <w:r w:rsidRPr="004225FC">
        <w:rPr>
          <w:rFonts w:ascii="Book Antiqua" w:eastAsia="楷体" w:hAnsi="Book Antiqua"/>
          <w:b/>
          <w:color w:val="000000" w:themeColor="text1"/>
          <w:sz w:val="24"/>
          <w:szCs w:val="24"/>
        </w:rPr>
        <w:t xml:space="preserve">Wei Wu, Jun-Ling Yang, </w:t>
      </w:r>
      <w:r w:rsidRPr="004225FC">
        <w:rPr>
          <w:rFonts w:ascii="Book Antiqua" w:hAnsi="Book Antiqua"/>
          <w:b/>
          <w:color w:val="000000" w:themeColor="text1"/>
          <w:sz w:val="24"/>
          <w:szCs w:val="24"/>
        </w:rPr>
        <w:t xml:space="preserve">Deng-Fu Yao, </w:t>
      </w:r>
      <w:r w:rsidRPr="004225FC">
        <w:rPr>
          <w:rFonts w:ascii="Book Antiqua" w:hAnsi="Book Antiqua"/>
          <w:color w:val="000000" w:themeColor="text1"/>
          <w:kern w:val="0"/>
          <w:sz w:val="24"/>
          <w:szCs w:val="24"/>
        </w:rPr>
        <w:t>Research Center of Clinical Medicine, Affiliated Hospital of Nantong University</w:t>
      </w:r>
      <w:r w:rsidRPr="004225FC">
        <w:rPr>
          <w:rFonts w:ascii="Book Antiqua" w:hAnsi="Book Antiqua"/>
          <w:color w:val="000000" w:themeColor="text1"/>
          <w:sz w:val="24"/>
          <w:szCs w:val="24"/>
        </w:rPr>
        <w:t>, Nantong 226001, Jiangsu Province, China</w:t>
      </w:r>
    </w:p>
    <w:p w:rsidR="006D3A7D" w:rsidRPr="004225FC" w:rsidRDefault="006D3A7D" w:rsidP="00576DD4">
      <w:pPr>
        <w:spacing w:line="360" w:lineRule="auto"/>
        <w:rPr>
          <w:rFonts w:ascii="Book Antiqua" w:hAnsi="Book Antiqua"/>
          <w:color w:val="000000" w:themeColor="text1"/>
          <w:kern w:val="0"/>
          <w:sz w:val="24"/>
          <w:szCs w:val="24"/>
        </w:rPr>
      </w:pPr>
    </w:p>
    <w:p w:rsidR="00193129" w:rsidRPr="004225FC" w:rsidRDefault="00AA5D2B" w:rsidP="00576DD4">
      <w:pPr>
        <w:spacing w:line="360" w:lineRule="auto"/>
        <w:rPr>
          <w:rFonts w:ascii="Book Antiqua" w:hAnsi="Book Antiqua"/>
          <w:color w:val="000000" w:themeColor="text1"/>
          <w:kern w:val="0"/>
          <w:sz w:val="24"/>
          <w:szCs w:val="24"/>
        </w:rPr>
      </w:pPr>
      <w:r w:rsidRPr="004225FC">
        <w:rPr>
          <w:rFonts w:ascii="Book Antiqua" w:eastAsia="楷体" w:hAnsi="Book Antiqua"/>
          <w:b/>
          <w:color w:val="000000" w:themeColor="text1"/>
          <w:sz w:val="24"/>
          <w:szCs w:val="24"/>
        </w:rPr>
        <w:t xml:space="preserve">Yi-Lang Wang, </w:t>
      </w:r>
      <w:r w:rsidRPr="004225FC">
        <w:rPr>
          <w:rFonts w:ascii="Book Antiqua" w:hAnsi="Book Antiqua"/>
          <w:color w:val="000000" w:themeColor="text1"/>
          <w:kern w:val="0"/>
          <w:sz w:val="24"/>
          <w:szCs w:val="24"/>
        </w:rPr>
        <w:t>Department of Oncology,</w:t>
      </w:r>
      <w:r w:rsidR="006D3A7D" w:rsidRPr="004225FC">
        <w:rPr>
          <w:rFonts w:ascii="Book Antiqua" w:hAnsi="Book Antiqua" w:hint="eastAsia"/>
          <w:color w:val="000000" w:themeColor="text1"/>
          <w:kern w:val="0"/>
          <w:sz w:val="24"/>
          <w:szCs w:val="24"/>
        </w:rPr>
        <w:t xml:space="preserve"> the </w:t>
      </w:r>
      <w:r w:rsidRPr="004225FC">
        <w:rPr>
          <w:rFonts w:ascii="Book Antiqua" w:hAnsi="Book Antiqua"/>
          <w:color w:val="000000" w:themeColor="text1"/>
          <w:kern w:val="0"/>
          <w:sz w:val="24"/>
          <w:szCs w:val="24"/>
        </w:rPr>
        <w:t xml:space="preserve"> 2</w:t>
      </w:r>
      <w:r w:rsidRPr="004225FC">
        <w:rPr>
          <w:rFonts w:ascii="Book Antiqua" w:hAnsi="Book Antiqua"/>
          <w:color w:val="000000" w:themeColor="text1"/>
          <w:kern w:val="0"/>
          <w:sz w:val="24"/>
          <w:szCs w:val="24"/>
          <w:vertAlign w:val="superscript"/>
        </w:rPr>
        <w:t>nd</w:t>
      </w:r>
      <w:r w:rsidRPr="004225FC">
        <w:rPr>
          <w:rFonts w:ascii="Book Antiqua" w:hAnsi="Book Antiqua"/>
          <w:color w:val="000000" w:themeColor="text1"/>
          <w:kern w:val="0"/>
          <w:sz w:val="24"/>
          <w:szCs w:val="24"/>
        </w:rPr>
        <w:t xml:space="preserve"> Affiliated Hospital of Nantong University, </w:t>
      </w:r>
      <w:r w:rsidRPr="004225FC">
        <w:rPr>
          <w:rFonts w:ascii="Book Antiqua" w:hAnsi="Book Antiqua"/>
          <w:color w:val="000000" w:themeColor="text1"/>
          <w:sz w:val="24"/>
          <w:szCs w:val="24"/>
        </w:rPr>
        <w:t>Nantong 226001, Jiangsu Province, China</w:t>
      </w:r>
      <w:r w:rsidRPr="004225FC">
        <w:rPr>
          <w:rFonts w:ascii="Book Antiqua" w:hAnsi="Book Antiqua"/>
          <w:color w:val="000000" w:themeColor="text1"/>
          <w:kern w:val="0"/>
          <w:sz w:val="24"/>
          <w:szCs w:val="24"/>
        </w:rPr>
        <w:t xml:space="preserve"> </w:t>
      </w:r>
    </w:p>
    <w:p w:rsidR="006D3A7D" w:rsidRPr="004225FC" w:rsidRDefault="006D3A7D" w:rsidP="00576DD4">
      <w:pPr>
        <w:spacing w:line="360" w:lineRule="auto"/>
        <w:rPr>
          <w:rFonts w:ascii="Book Antiqua" w:hAnsi="Book Antiqua"/>
          <w:color w:val="000000" w:themeColor="text1"/>
          <w:kern w:val="0"/>
          <w:sz w:val="24"/>
          <w:szCs w:val="24"/>
        </w:rPr>
      </w:pPr>
    </w:p>
    <w:p w:rsidR="00193129" w:rsidRPr="004225FC" w:rsidRDefault="00AA5D2B" w:rsidP="00576DD4">
      <w:pPr>
        <w:spacing w:line="360" w:lineRule="auto"/>
        <w:rPr>
          <w:rFonts w:ascii="Book Antiqua" w:hAnsi="Book Antiqua"/>
          <w:color w:val="000000" w:themeColor="text1"/>
          <w:kern w:val="0"/>
          <w:sz w:val="24"/>
          <w:szCs w:val="24"/>
        </w:rPr>
      </w:pPr>
      <w:r w:rsidRPr="004225FC">
        <w:rPr>
          <w:rFonts w:ascii="Book Antiqua" w:hAnsi="Book Antiqua"/>
          <w:b/>
          <w:color w:val="000000" w:themeColor="text1"/>
          <w:sz w:val="24"/>
          <w:szCs w:val="24"/>
        </w:rPr>
        <w:t>Min Yao</w:t>
      </w:r>
      <w:r w:rsidRPr="004225FC">
        <w:rPr>
          <w:rFonts w:ascii="Book Antiqua" w:hAnsi="Book Antiqua"/>
          <w:color w:val="000000" w:themeColor="text1"/>
          <w:kern w:val="0"/>
          <w:sz w:val="24"/>
          <w:szCs w:val="24"/>
        </w:rPr>
        <w:t xml:space="preserve">, Departments of Immunology, Medical College of Nantong University, </w:t>
      </w:r>
      <w:r w:rsidRPr="004225FC">
        <w:rPr>
          <w:rFonts w:ascii="Book Antiqua" w:hAnsi="Book Antiqua"/>
          <w:color w:val="000000" w:themeColor="text1"/>
          <w:sz w:val="24"/>
          <w:szCs w:val="24"/>
        </w:rPr>
        <w:t>Nantong 226001, Jiangsu Province, China</w:t>
      </w:r>
      <w:r w:rsidRPr="004225FC">
        <w:rPr>
          <w:rFonts w:ascii="Book Antiqua" w:hAnsi="Book Antiqua"/>
          <w:color w:val="000000" w:themeColor="text1"/>
          <w:kern w:val="0"/>
          <w:sz w:val="24"/>
          <w:szCs w:val="24"/>
        </w:rPr>
        <w:t xml:space="preserve"> </w:t>
      </w:r>
    </w:p>
    <w:p w:rsidR="006D3A7D" w:rsidRPr="004225FC" w:rsidRDefault="006D3A7D" w:rsidP="00576DD4">
      <w:pPr>
        <w:spacing w:line="360" w:lineRule="auto"/>
        <w:rPr>
          <w:rFonts w:ascii="Book Antiqua" w:hAnsi="Book Antiqua"/>
          <w:color w:val="000000" w:themeColor="text1"/>
          <w:kern w:val="0"/>
          <w:sz w:val="24"/>
          <w:szCs w:val="24"/>
        </w:rPr>
      </w:pPr>
    </w:p>
    <w:p w:rsidR="00193129" w:rsidRPr="004225FC" w:rsidRDefault="00AA5D2B" w:rsidP="00576DD4">
      <w:pPr>
        <w:spacing w:line="360" w:lineRule="auto"/>
        <w:rPr>
          <w:rFonts w:ascii="Book Antiqua" w:hAnsi="Book Antiqua"/>
          <w:color w:val="000000" w:themeColor="text1"/>
          <w:sz w:val="24"/>
          <w:szCs w:val="24"/>
        </w:rPr>
      </w:pPr>
      <w:r w:rsidRPr="004225FC">
        <w:rPr>
          <w:rFonts w:ascii="Book Antiqua" w:hAnsi="Book Antiqua"/>
          <w:b/>
          <w:color w:val="000000" w:themeColor="text1"/>
          <w:sz w:val="24"/>
          <w:szCs w:val="24"/>
        </w:rPr>
        <w:t>Li Wang,</w:t>
      </w:r>
      <w:r w:rsidRPr="004225FC">
        <w:rPr>
          <w:rFonts w:ascii="Book Antiqua" w:hAnsi="Book Antiqua"/>
          <w:color w:val="000000" w:themeColor="text1"/>
          <w:kern w:val="0"/>
          <w:sz w:val="24"/>
          <w:szCs w:val="24"/>
        </w:rPr>
        <w:t xml:space="preserve"> Department of Medical Informatics, Medical College of Nantong </w:t>
      </w:r>
      <w:r w:rsidRPr="004225FC">
        <w:rPr>
          <w:rFonts w:ascii="Book Antiqua" w:hAnsi="Book Antiqua"/>
          <w:color w:val="000000" w:themeColor="text1"/>
          <w:kern w:val="0"/>
          <w:sz w:val="24"/>
          <w:szCs w:val="24"/>
        </w:rPr>
        <w:lastRenderedPageBreak/>
        <w:t xml:space="preserve">University, </w:t>
      </w:r>
      <w:r w:rsidRPr="004225FC">
        <w:rPr>
          <w:rFonts w:ascii="Book Antiqua" w:hAnsi="Book Antiqua"/>
          <w:color w:val="000000" w:themeColor="text1"/>
          <w:sz w:val="24"/>
          <w:szCs w:val="24"/>
        </w:rPr>
        <w:t>Nantong 226001, Jiangsu Province, China</w:t>
      </w:r>
    </w:p>
    <w:p w:rsidR="006D3A7D" w:rsidRPr="004225FC" w:rsidRDefault="006D3A7D" w:rsidP="00576DD4">
      <w:pPr>
        <w:spacing w:line="360" w:lineRule="auto"/>
        <w:rPr>
          <w:rFonts w:ascii="Book Antiqua" w:hAnsi="Book Antiqua"/>
          <w:color w:val="000000" w:themeColor="text1"/>
          <w:sz w:val="24"/>
          <w:szCs w:val="24"/>
        </w:rPr>
      </w:pPr>
    </w:p>
    <w:p w:rsidR="006D3A7D" w:rsidRPr="004225FC" w:rsidRDefault="00AA5D2B" w:rsidP="00576DD4">
      <w:pPr>
        <w:spacing w:line="360" w:lineRule="auto"/>
        <w:rPr>
          <w:rFonts w:ascii="Book Antiqua" w:hAnsi="Book Antiqua"/>
          <w:color w:val="000000" w:themeColor="text1"/>
          <w:kern w:val="0"/>
          <w:sz w:val="24"/>
          <w:szCs w:val="24"/>
        </w:rPr>
      </w:pPr>
      <w:r w:rsidRPr="004225FC">
        <w:rPr>
          <w:rFonts w:ascii="Book Antiqua" w:hAnsi="Book Antiqua"/>
          <w:b/>
          <w:color w:val="000000" w:themeColor="text1"/>
          <w:sz w:val="24"/>
          <w:szCs w:val="24"/>
        </w:rPr>
        <w:t xml:space="preserve">Juan-Juan </w:t>
      </w:r>
      <w:proofErr w:type="spellStart"/>
      <w:r w:rsidRPr="004225FC">
        <w:rPr>
          <w:rFonts w:ascii="Book Antiqua" w:hAnsi="Book Antiqua"/>
          <w:b/>
          <w:color w:val="000000" w:themeColor="text1"/>
          <w:sz w:val="24"/>
          <w:szCs w:val="24"/>
        </w:rPr>
        <w:t>Gu</w:t>
      </w:r>
      <w:proofErr w:type="spellEnd"/>
      <w:r w:rsidRPr="004225FC">
        <w:rPr>
          <w:rFonts w:ascii="Book Antiqua" w:hAnsi="Book Antiqua"/>
          <w:b/>
          <w:color w:val="000000" w:themeColor="text1"/>
          <w:sz w:val="24"/>
          <w:szCs w:val="24"/>
        </w:rPr>
        <w:t xml:space="preserve">, Yin </w:t>
      </w:r>
      <w:proofErr w:type="spellStart"/>
      <w:r w:rsidRPr="004225FC">
        <w:rPr>
          <w:rFonts w:ascii="Book Antiqua" w:hAnsi="Book Antiqua"/>
          <w:b/>
          <w:color w:val="000000" w:themeColor="text1"/>
          <w:sz w:val="24"/>
          <w:szCs w:val="24"/>
        </w:rPr>
        <w:t>Cai</w:t>
      </w:r>
      <w:proofErr w:type="spellEnd"/>
      <w:r w:rsidRPr="004225FC">
        <w:rPr>
          <w:rFonts w:ascii="Book Antiqua" w:hAnsi="Book Antiqua"/>
          <w:b/>
          <w:color w:val="000000" w:themeColor="text1"/>
          <w:sz w:val="24"/>
          <w:szCs w:val="24"/>
        </w:rPr>
        <w:t>, Yu Shi</w:t>
      </w:r>
      <w:r w:rsidRPr="004225FC">
        <w:rPr>
          <w:rFonts w:ascii="Book Antiqua" w:hAnsi="Book Antiqua"/>
          <w:color w:val="000000" w:themeColor="text1"/>
          <w:kern w:val="0"/>
          <w:sz w:val="24"/>
          <w:szCs w:val="24"/>
        </w:rPr>
        <w:t xml:space="preserve">, Department of Oncology, Affiliated Hospital of Nantong University, </w:t>
      </w:r>
      <w:r w:rsidRPr="004225FC">
        <w:rPr>
          <w:rFonts w:ascii="Book Antiqua" w:hAnsi="Book Antiqua"/>
          <w:color w:val="000000" w:themeColor="text1"/>
          <w:sz w:val="24"/>
          <w:szCs w:val="24"/>
        </w:rPr>
        <w:t>Nantong 226001, Jiangsu Province, China</w:t>
      </w:r>
      <w:r w:rsidRPr="004225FC">
        <w:rPr>
          <w:rFonts w:ascii="Book Antiqua" w:hAnsi="Book Antiqua"/>
          <w:color w:val="000000" w:themeColor="text1"/>
          <w:kern w:val="0"/>
          <w:sz w:val="24"/>
          <w:szCs w:val="24"/>
        </w:rPr>
        <w:t xml:space="preserve"> </w:t>
      </w: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AA5D2B" w:rsidP="00576DD4">
      <w:pPr>
        <w:spacing w:line="360" w:lineRule="auto"/>
        <w:rPr>
          <w:rStyle w:val="A2"/>
          <w:rFonts w:ascii="Book Antiqua" w:hAnsi="Book Antiqua"/>
          <w:color w:val="000000" w:themeColor="text1"/>
          <w:sz w:val="24"/>
          <w:szCs w:val="24"/>
        </w:rPr>
      </w:pPr>
      <w:r w:rsidRPr="004225FC">
        <w:rPr>
          <w:rFonts w:ascii="Book Antiqua" w:hAnsi="Book Antiqua"/>
          <w:b/>
          <w:color w:val="000000" w:themeColor="text1"/>
          <w:sz w:val="24"/>
          <w:szCs w:val="24"/>
        </w:rPr>
        <w:t>Author contributions:</w:t>
      </w:r>
      <w:r w:rsidRPr="004225FC">
        <w:rPr>
          <w:rFonts w:ascii="Book Antiqua" w:hAnsi="Book Antiqua"/>
          <w:b/>
          <w:color w:val="000000" w:themeColor="text1"/>
          <w:kern w:val="0"/>
          <w:sz w:val="24"/>
          <w:szCs w:val="24"/>
        </w:rPr>
        <w:t xml:space="preserve"> </w:t>
      </w:r>
      <w:r w:rsidRPr="004225FC">
        <w:rPr>
          <w:rFonts w:ascii="Book Antiqua" w:hAnsi="Book Antiqua"/>
          <w:color w:val="000000" w:themeColor="text1"/>
          <w:kern w:val="0"/>
          <w:sz w:val="24"/>
          <w:szCs w:val="24"/>
        </w:rPr>
        <w:t>Wu</w:t>
      </w:r>
      <w:r w:rsidRPr="004225FC">
        <w:rPr>
          <w:rStyle w:val="A2"/>
          <w:rFonts w:ascii="Book Antiqua" w:hAnsi="Book Antiqua"/>
          <w:bCs/>
          <w:color w:val="000000" w:themeColor="text1"/>
          <w:sz w:val="24"/>
          <w:szCs w:val="24"/>
        </w:rPr>
        <w:t xml:space="preserve"> W, </w:t>
      </w:r>
      <w:r w:rsidRPr="004225FC">
        <w:rPr>
          <w:rStyle w:val="A2"/>
          <w:rFonts w:ascii="Book Antiqua" w:hAnsi="Book Antiqua"/>
          <w:color w:val="000000" w:themeColor="text1"/>
          <w:sz w:val="24"/>
          <w:szCs w:val="24"/>
        </w:rPr>
        <w:t>Yang JL</w:t>
      </w:r>
      <w:r w:rsidRPr="004225FC">
        <w:rPr>
          <w:rStyle w:val="A2"/>
          <w:rFonts w:ascii="Book Antiqua" w:hAnsi="Book Antiqua"/>
          <w:bCs/>
          <w:color w:val="000000" w:themeColor="text1"/>
          <w:sz w:val="24"/>
          <w:szCs w:val="24"/>
        </w:rPr>
        <w:t xml:space="preserve"> and</w:t>
      </w:r>
      <w:r w:rsidRPr="004225FC">
        <w:rPr>
          <w:rStyle w:val="A2"/>
          <w:rFonts w:ascii="Book Antiqua" w:hAnsi="Book Antiqua"/>
          <w:color w:val="000000" w:themeColor="text1"/>
          <w:sz w:val="24"/>
          <w:szCs w:val="24"/>
        </w:rPr>
        <w:t xml:space="preserve"> Wang YL </w:t>
      </w:r>
      <w:r w:rsidRPr="004225FC">
        <w:rPr>
          <w:rStyle w:val="A2"/>
          <w:rFonts w:ascii="Book Antiqua" w:hAnsi="Book Antiqua"/>
          <w:bCs/>
          <w:color w:val="000000" w:themeColor="text1"/>
          <w:sz w:val="24"/>
          <w:szCs w:val="24"/>
        </w:rPr>
        <w:t>contributed equally to this work; Wu W,</w:t>
      </w:r>
      <w:r w:rsidRPr="004225FC">
        <w:rPr>
          <w:rStyle w:val="A2"/>
          <w:rFonts w:ascii="Book Antiqua" w:hAnsi="Book Antiqua"/>
          <w:color w:val="000000" w:themeColor="text1"/>
          <w:sz w:val="24"/>
          <w:szCs w:val="24"/>
        </w:rPr>
        <w:t xml:space="preserve"> Shi Y, </w:t>
      </w:r>
      <w:r w:rsidR="006D3A7D" w:rsidRPr="004225FC">
        <w:rPr>
          <w:rStyle w:val="A2"/>
          <w:rFonts w:ascii="Book Antiqua" w:hAnsi="Book Antiqua"/>
          <w:bCs/>
          <w:color w:val="000000" w:themeColor="text1"/>
          <w:sz w:val="24"/>
          <w:szCs w:val="24"/>
        </w:rPr>
        <w:t>Yao M</w:t>
      </w:r>
      <w:r w:rsidRPr="004225FC">
        <w:rPr>
          <w:rStyle w:val="A2"/>
          <w:rFonts w:ascii="Book Antiqua" w:hAnsi="Book Antiqua"/>
          <w:bCs/>
          <w:color w:val="000000" w:themeColor="text1"/>
          <w:sz w:val="24"/>
          <w:szCs w:val="24"/>
        </w:rPr>
        <w:t xml:space="preserve"> and Wang L</w:t>
      </w:r>
      <w:r w:rsidRPr="004225FC">
        <w:rPr>
          <w:rStyle w:val="A2"/>
          <w:rFonts w:ascii="Book Antiqua" w:hAnsi="Book Antiqua"/>
          <w:color w:val="000000" w:themeColor="text1"/>
          <w:sz w:val="24"/>
          <w:szCs w:val="24"/>
        </w:rPr>
        <w:t xml:space="preserve"> designed and perfo</w:t>
      </w:r>
      <w:r w:rsidR="006D3A7D" w:rsidRPr="004225FC">
        <w:rPr>
          <w:rStyle w:val="A2"/>
          <w:rFonts w:ascii="Book Antiqua" w:hAnsi="Book Antiqua"/>
          <w:color w:val="000000" w:themeColor="text1"/>
          <w:sz w:val="24"/>
          <w:szCs w:val="24"/>
        </w:rPr>
        <w:t xml:space="preserve">rmed the research; </w:t>
      </w:r>
      <w:proofErr w:type="spellStart"/>
      <w:r w:rsidR="006D3A7D" w:rsidRPr="004225FC">
        <w:rPr>
          <w:rStyle w:val="A2"/>
          <w:rFonts w:ascii="Book Antiqua" w:hAnsi="Book Antiqua"/>
          <w:color w:val="000000" w:themeColor="text1"/>
          <w:sz w:val="24"/>
          <w:szCs w:val="24"/>
        </w:rPr>
        <w:t>Cai</w:t>
      </w:r>
      <w:proofErr w:type="spellEnd"/>
      <w:r w:rsidR="006D3A7D" w:rsidRPr="004225FC">
        <w:rPr>
          <w:rStyle w:val="A2"/>
          <w:rFonts w:ascii="Book Antiqua" w:hAnsi="Book Antiqua"/>
          <w:color w:val="000000" w:themeColor="text1"/>
          <w:sz w:val="24"/>
          <w:szCs w:val="24"/>
        </w:rPr>
        <w:t xml:space="preserve"> Y, </w:t>
      </w:r>
      <w:proofErr w:type="spellStart"/>
      <w:r w:rsidR="006D3A7D" w:rsidRPr="004225FC">
        <w:rPr>
          <w:rStyle w:val="A2"/>
          <w:rFonts w:ascii="Book Antiqua" w:hAnsi="Book Antiqua"/>
          <w:color w:val="000000" w:themeColor="text1"/>
          <w:sz w:val="24"/>
          <w:szCs w:val="24"/>
        </w:rPr>
        <w:t>Gu</w:t>
      </w:r>
      <w:proofErr w:type="spellEnd"/>
      <w:r w:rsidR="006D3A7D" w:rsidRPr="004225FC">
        <w:rPr>
          <w:rStyle w:val="A2"/>
          <w:rFonts w:ascii="Book Antiqua" w:hAnsi="Book Antiqua"/>
          <w:color w:val="000000" w:themeColor="text1"/>
          <w:sz w:val="24"/>
          <w:szCs w:val="24"/>
        </w:rPr>
        <w:t xml:space="preserve"> JJ</w:t>
      </w:r>
      <w:r w:rsidRPr="004225FC">
        <w:rPr>
          <w:rStyle w:val="A2"/>
          <w:rFonts w:ascii="Book Antiqua" w:hAnsi="Book Antiqua"/>
          <w:color w:val="000000" w:themeColor="text1"/>
          <w:sz w:val="24"/>
          <w:szCs w:val="24"/>
        </w:rPr>
        <w:t xml:space="preserve"> and Yang JL contributed new reagents/analytic tools; Wang L and Yao M </w:t>
      </w:r>
      <w:r w:rsidR="006D3A7D" w:rsidRPr="004225FC">
        <w:rPr>
          <w:rStyle w:val="A2"/>
          <w:rFonts w:ascii="Book Antiqua" w:hAnsi="Book Antiqua"/>
          <w:color w:val="000000" w:themeColor="text1"/>
          <w:sz w:val="24"/>
          <w:szCs w:val="24"/>
        </w:rPr>
        <w:t>analyzed the data; Shi Y, Wu W</w:t>
      </w:r>
      <w:r w:rsidR="006D3A7D" w:rsidRPr="004225FC">
        <w:rPr>
          <w:rStyle w:val="A2"/>
          <w:rFonts w:ascii="Book Antiqua" w:hAnsi="Book Antiqua" w:hint="eastAsia"/>
          <w:color w:val="000000" w:themeColor="text1"/>
          <w:sz w:val="24"/>
          <w:szCs w:val="24"/>
        </w:rPr>
        <w:t xml:space="preserve"> </w:t>
      </w:r>
      <w:r w:rsidRPr="004225FC">
        <w:rPr>
          <w:rStyle w:val="A2"/>
          <w:rFonts w:ascii="Book Antiqua" w:hAnsi="Book Antiqua"/>
          <w:color w:val="000000" w:themeColor="text1"/>
          <w:sz w:val="24"/>
          <w:szCs w:val="24"/>
        </w:rPr>
        <w:t>and Yao DF wrote the paper</w:t>
      </w:r>
      <w:r w:rsidRPr="004225FC">
        <w:rPr>
          <w:rFonts w:ascii="Book Antiqua" w:hAnsi="Book Antiqua"/>
          <w:color w:val="000000" w:themeColor="text1"/>
          <w:kern w:val="0"/>
          <w:sz w:val="24"/>
          <w:szCs w:val="24"/>
        </w:rPr>
        <w:t xml:space="preserve">; </w:t>
      </w:r>
      <w:r w:rsidRPr="004225FC">
        <w:rPr>
          <w:rStyle w:val="A2"/>
          <w:rFonts w:ascii="Book Antiqua" w:hAnsi="Book Antiqua"/>
          <w:color w:val="000000" w:themeColor="text1"/>
          <w:sz w:val="24"/>
          <w:szCs w:val="24"/>
        </w:rPr>
        <w:t>Yao DF is the guarantor</w:t>
      </w:r>
      <w:r w:rsidR="006D3A7D" w:rsidRPr="004225FC">
        <w:rPr>
          <w:rStyle w:val="A2"/>
          <w:rFonts w:ascii="Book Antiqua" w:hAnsi="Book Antiqua" w:hint="eastAsia"/>
          <w:color w:val="000000" w:themeColor="text1"/>
          <w:sz w:val="24"/>
          <w:szCs w:val="24"/>
        </w:rPr>
        <w:t xml:space="preserve">; </w:t>
      </w:r>
      <w:r w:rsidR="006D3A7D" w:rsidRPr="004225FC">
        <w:rPr>
          <w:rStyle w:val="A2"/>
          <w:rFonts w:ascii="Book Antiqua" w:hAnsi="Book Antiqua"/>
          <w:color w:val="000000" w:themeColor="text1"/>
          <w:sz w:val="24"/>
          <w:szCs w:val="24"/>
        </w:rPr>
        <w:t>a</w:t>
      </w:r>
      <w:r w:rsidRPr="004225FC">
        <w:rPr>
          <w:rStyle w:val="A2"/>
          <w:rFonts w:ascii="Book Antiqua" w:hAnsi="Book Antiqua"/>
          <w:color w:val="000000" w:themeColor="text1"/>
          <w:sz w:val="24"/>
          <w:szCs w:val="24"/>
        </w:rPr>
        <w:t>ll authors have read and approved the final version to be published.</w:t>
      </w:r>
    </w:p>
    <w:p w:rsidR="00193129" w:rsidRPr="004225FC" w:rsidRDefault="00193129" w:rsidP="00576DD4">
      <w:pPr>
        <w:spacing w:line="360" w:lineRule="auto"/>
        <w:rPr>
          <w:rStyle w:val="A2"/>
          <w:rFonts w:ascii="Book Antiqua" w:hAnsi="Book Antiqua"/>
          <w:color w:val="000000" w:themeColor="text1"/>
          <w:sz w:val="24"/>
          <w:szCs w:val="24"/>
        </w:rPr>
      </w:pPr>
    </w:p>
    <w:p w:rsidR="00193129" w:rsidRPr="004225FC" w:rsidRDefault="00AA5D2B" w:rsidP="00576DD4">
      <w:pPr>
        <w:spacing w:line="360" w:lineRule="auto"/>
        <w:rPr>
          <w:rFonts w:ascii="Book Antiqua" w:hAnsi="Book Antiqua"/>
          <w:color w:val="000000" w:themeColor="text1"/>
          <w:kern w:val="0"/>
          <w:sz w:val="24"/>
          <w:szCs w:val="24"/>
        </w:rPr>
      </w:pPr>
      <w:r w:rsidRPr="004225FC">
        <w:rPr>
          <w:rFonts w:ascii="Book Antiqua" w:eastAsia="AdvTimes" w:hAnsi="Book Antiqua"/>
          <w:b/>
          <w:color w:val="000000" w:themeColor="text1"/>
          <w:sz w:val="24"/>
          <w:szCs w:val="24"/>
        </w:rPr>
        <w:t>Supported</w:t>
      </w:r>
      <w:r w:rsidRPr="004225FC">
        <w:rPr>
          <w:rFonts w:ascii="Book Antiqua" w:eastAsia="AdvTimes" w:hAnsi="Book Antiqua"/>
          <w:color w:val="000000" w:themeColor="text1"/>
          <w:sz w:val="24"/>
          <w:szCs w:val="24"/>
        </w:rPr>
        <w:t xml:space="preserve"> </w:t>
      </w:r>
      <w:r w:rsidRPr="004225FC">
        <w:rPr>
          <w:rFonts w:ascii="Book Antiqua" w:hAnsi="Book Antiqua"/>
          <w:b/>
          <w:color w:val="000000" w:themeColor="text1"/>
          <w:kern w:val="0"/>
          <w:sz w:val="24"/>
          <w:szCs w:val="24"/>
        </w:rPr>
        <w:t>by</w:t>
      </w:r>
      <w:r w:rsidRPr="004225FC">
        <w:rPr>
          <w:rFonts w:ascii="Book Antiqua" w:hAnsi="Book Antiqua"/>
          <w:color w:val="000000" w:themeColor="text1"/>
          <w:kern w:val="0"/>
          <w:sz w:val="24"/>
          <w:szCs w:val="24"/>
        </w:rPr>
        <w:t xml:space="preserve"> Projects of Jiangsu </w:t>
      </w:r>
      <w:r w:rsidRPr="004225FC">
        <w:rPr>
          <w:rFonts w:ascii="Book Antiqua" w:eastAsia="Minion-Regular" w:hAnsi="Book Antiqua"/>
          <w:color w:val="000000" w:themeColor="text1"/>
          <w:kern w:val="0"/>
          <w:sz w:val="24"/>
          <w:szCs w:val="24"/>
        </w:rPr>
        <w:t>Elitist Peak in Six Fields</w:t>
      </w:r>
      <w:r w:rsidR="00890AB9">
        <w:rPr>
          <w:rFonts w:ascii="Book Antiqua" w:eastAsia="Minion-Regular" w:hAnsi="Book Antiqua" w:hint="eastAsia"/>
          <w:color w:val="000000" w:themeColor="text1"/>
          <w:kern w:val="0"/>
          <w:sz w:val="24"/>
          <w:szCs w:val="24"/>
        </w:rPr>
        <w:t>,</w:t>
      </w:r>
      <w:r w:rsidRPr="004225FC">
        <w:rPr>
          <w:rFonts w:ascii="Book Antiqua" w:hAnsi="Book Antiqua"/>
          <w:color w:val="000000" w:themeColor="text1"/>
          <w:kern w:val="0"/>
          <w:sz w:val="24"/>
          <w:szCs w:val="24"/>
        </w:rPr>
        <w:t xml:space="preserve"> </w:t>
      </w:r>
      <w:r w:rsidR="006D3A7D" w:rsidRPr="004225FC">
        <w:rPr>
          <w:rFonts w:ascii="Book Antiqua" w:hAnsi="Book Antiqua" w:hint="eastAsia"/>
          <w:color w:val="000000" w:themeColor="text1"/>
          <w:kern w:val="0"/>
          <w:sz w:val="24"/>
          <w:szCs w:val="24"/>
        </w:rPr>
        <w:t>No</w:t>
      </w:r>
      <w:r w:rsidR="00890AB9">
        <w:rPr>
          <w:rFonts w:ascii="Book Antiqua" w:hAnsi="Book Antiqua" w:hint="eastAsia"/>
          <w:color w:val="000000" w:themeColor="text1"/>
          <w:kern w:val="0"/>
          <w:sz w:val="24"/>
          <w:szCs w:val="24"/>
        </w:rPr>
        <w:t>s</w:t>
      </w:r>
      <w:r w:rsidR="006D3A7D" w:rsidRPr="004225FC">
        <w:rPr>
          <w:rFonts w:ascii="Book Antiqua" w:hAnsi="Book Antiqua" w:hint="eastAsia"/>
          <w:color w:val="000000" w:themeColor="text1"/>
          <w:kern w:val="0"/>
          <w:sz w:val="24"/>
          <w:szCs w:val="24"/>
        </w:rPr>
        <w:t>.</w:t>
      </w:r>
      <w:r w:rsidR="00890AB9">
        <w:rPr>
          <w:rFonts w:ascii="Book Antiqua" w:hAnsi="Book Antiqua" w:hint="eastAsia"/>
          <w:color w:val="000000" w:themeColor="text1"/>
          <w:kern w:val="0"/>
          <w:sz w:val="24"/>
          <w:szCs w:val="24"/>
        </w:rPr>
        <w:t xml:space="preserve"> </w:t>
      </w:r>
      <w:r w:rsidRPr="004225FC">
        <w:rPr>
          <w:rFonts w:ascii="Book Antiqua" w:eastAsia="Minion-Regular" w:hAnsi="Book Antiqua"/>
          <w:color w:val="000000" w:themeColor="text1"/>
          <w:kern w:val="0"/>
          <w:sz w:val="24"/>
          <w:szCs w:val="24"/>
        </w:rPr>
        <w:t xml:space="preserve">2013-WSN-078, </w:t>
      </w:r>
      <w:r w:rsidRPr="004225FC">
        <w:rPr>
          <w:rFonts w:ascii="Book Antiqua" w:hAnsi="Book Antiqua"/>
          <w:color w:val="000000" w:themeColor="text1"/>
          <w:kern w:val="0"/>
          <w:sz w:val="24"/>
          <w:szCs w:val="24"/>
        </w:rPr>
        <w:t>2013-</w:t>
      </w:r>
      <w:r w:rsidRPr="004225FC">
        <w:rPr>
          <w:rFonts w:ascii="Book Antiqua" w:eastAsia="楷体_GB2312" w:hAnsi="Book Antiqua"/>
          <w:color w:val="000000" w:themeColor="text1"/>
          <w:sz w:val="24"/>
          <w:szCs w:val="24"/>
        </w:rPr>
        <w:t>WSW-011, and 2014-YY-028</w:t>
      </w:r>
      <w:r w:rsidR="006D3A7D" w:rsidRPr="004225FC">
        <w:rPr>
          <w:rFonts w:ascii="Book Antiqua" w:hAnsi="Book Antiqua" w:hint="eastAsia"/>
          <w:color w:val="000000" w:themeColor="text1"/>
          <w:kern w:val="0"/>
          <w:sz w:val="24"/>
          <w:szCs w:val="24"/>
        </w:rPr>
        <w:t>;</w:t>
      </w:r>
      <w:r w:rsidRPr="004225FC">
        <w:rPr>
          <w:rFonts w:ascii="Book Antiqua" w:hAnsi="Book Antiqua"/>
          <w:color w:val="000000" w:themeColor="text1"/>
          <w:kern w:val="0"/>
          <w:sz w:val="24"/>
          <w:szCs w:val="24"/>
        </w:rPr>
        <w:t xml:space="preserve"> the </w:t>
      </w:r>
      <w:proofErr w:type="spellStart"/>
      <w:r w:rsidRPr="004225FC">
        <w:rPr>
          <w:rFonts w:ascii="Book Antiqua" w:hAnsi="Book Antiqua"/>
          <w:color w:val="000000" w:themeColor="text1"/>
          <w:kern w:val="0"/>
          <w:sz w:val="24"/>
          <w:szCs w:val="24"/>
        </w:rPr>
        <w:t>QingLan</w:t>
      </w:r>
      <w:proofErr w:type="spellEnd"/>
      <w:r w:rsidRPr="004225FC">
        <w:rPr>
          <w:rFonts w:ascii="Book Antiqua" w:hAnsi="Book Antiqua"/>
          <w:color w:val="000000" w:themeColor="text1"/>
          <w:kern w:val="0"/>
          <w:sz w:val="24"/>
          <w:szCs w:val="24"/>
        </w:rPr>
        <w:t xml:space="preserve"> Program of Jiangsu Higher Education, the Youth Science Foundation of Nantong Health Department</w:t>
      </w:r>
      <w:r w:rsidR="00890AB9">
        <w:rPr>
          <w:rFonts w:ascii="Book Antiqua" w:hAnsi="Book Antiqua" w:hint="eastAsia"/>
          <w:color w:val="000000" w:themeColor="text1"/>
          <w:kern w:val="0"/>
          <w:sz w:val="24"/>
          <w:szCs w:val="24"/>
        </w:rPr>
        <w:t>,</w:t>
      </w:r>
      <w:r w:rsidRPr="004225FC">
        <w:rPr>
          <w:rFonts w:ascii="Book Antiqua" w:hAnsi="Book Antiqua"/>
          <w:color w:val="000000" w:themeColor="text1"/>
          <w:kern w:val="0"/>
          <w:sz w:val="24"/>
          <w:szCs w:val="24"/>
        </w:rPr>
        <w:t xml:space="preserve"> </w:t>
      </w:r>
      <w:r w:rsidR="006D3A7D" w:rsidRPr="004225FC">
        <w:rPr>
          <w:rFonts w:ascii="Book Antiqua" w:hAnsi="Book Antiqua" w:hint="eastAsia"/>
          <w:color w:val="000000" w:themeColor="text1"/>
          <w:kern w:val="0"/>
          <w:sz w:val="24"/>
          <w:szCs w:val="24"/>
        </w:rPr>
        <w:t>No.</w:t>
      </w:r>
      <w:r w:rsidR="00890AB9">
        <w:rPr>
          <w:rFonts w:ascii="Book Antiqua" w:hAnsi="Book Antiqua" w:hint="eastAsia"/>
          <w:color w:val="000000" w:themeColor="text1"/>
          <w:kern w:val="0"/>
          <w:sz w:val="24"/>
          <w:szCs w:val="24"/>
        </w:rPr>
        <w:t xml:space="preserve"> </w:t>
      </w:r>
      <w:r w:rsidRPr="004225FC">
        <w:rPr>
          <w:rFonts w:ascii="Book Antiqua" w:eastAsia="楷体_GB2312" w:hAnsi="Book Antiqua"/>
          <w:color w:val="000000" w:themeColor="text1"/>
          <w:sz w:val="24"/>
          <w:szCs w:val="24"/>
        </w:rPr>
        <w:t>WQ2014005</w:t>
      </w:r>
      <w:r w:rsidR="00890AB9">
        <w:rPr>
          <w:rFonts w:ascii="Book Antiqua" w:hAnsi="Book Antiqua" w:hint="eastAsia"/>
          <w:color w:val="000000" w:themeColor="text1"/>
          <w:kern w:val="0"/>
          <w:sz w:val="24"/>
          <w:szCs w:val="24"/>
        </w:rPr>
        <w:t>;</w:t>
      </w:r>
      <w:r w:rsidRPr="004225FC">
        <w:rPr>
          <w:rFonts w:ascii="Book Antiqua" w:hAnsi="Book Antiqua"/>
          <w:color w:val="000000" w:themeColor="text1"/>
          <w:kern w:val="0"/>
          <w:sz w:val="24"/>
          <w:szCs w:val="24"/>
        </w:rPr>
        <w:t xml:space="preserve"> and the </w:t>
      </w:r>
      <w:r w:rsidRPr="004225FC">
        <w:rPr>
          <w:rFonts w:ascii="Book Antiqua" w:eastAsia="楷体_GB2312" w:hAnsi="Book Antiqua"/>
          <w:bCs/>
          <w:color w:val="000000" w:themeColor="text1"/>
          <w:sz w:val="24"/>
          <w:szCs w:val="24"/>
        </w:rPr>
        <w:t>International Science &amp; Technology Cooperation Program</w:t>
      </w:r>
      <w:r w:rsidR="00890AB9">
        <w:rPr>
          <w:rFonts w:ascii="Book Antiqua" w:eastAsia="楷体_GB2312" w:hAnsi="Book Antiqua" w:hint="eastAsia"/>
          <w:bCs/>
          <w:color w:val="000000" w:themeColor="text1"/>
          <w:sz w:val="24"/>
          <w:szCs w:val="24"/>
        </w:rPr>
        <w:t>,</w:t>
      </w:r>
      <w:r w:rsidRPr="004225FC">
        <w:rPr>
          <w:rFonts w:ascii="Book Antiqua" w:eastAsia="楷体_GB2312" w:hAnsi="Book Antiqua"/>
          <w:bCs/>
          <w:color w:val="000000" w:themeColor="text1"/>
          <w:sz w:val="24"/>
          <w:szCs w:val="24"/>
        </w:rPr>
        <w:t xml:space="preserve"> </w:t>
      </w:r>
      <w:r w:rsidR="006D3A7D" w:rsidRPr="004225FC">
        <w:rPr>
          <w:rFonts w:ascii="Book Antiqua" w:hAnsi="Book Antiqua" w:hint="eastAsia"/>
          <w:color w:val="000000" w:themeColor="text1"/>
          <w:kern w:val="0"/>
          <w:sz w:val="24"/>
          <w:szCs w:val="24"/>
        </w:rPr>
        <w:t>No.</w:t>
      </w:r>
      <w:r w:rsidR="00890AB9">
        <w:rPr>
          <w:rFonts w:ascii="Book Antiqua" w:hAnsi="Book Antiqua" w:hint="eastAsia"/>
          <w:color w:val="000000" w:themeColor="text1"/>
          <w:kern w:val="0"/>
          <w:sz w:val="24"/>
          <w:szCs w:val="24"/>
        </w:rPr>
        <w:t xml:space="preserve"> </w:t>
      </w:r>
      <w:r w:rsidRPr="004225FC">
        <w:rPr>
          <w:rFonts w:ascii="Book Antiqua" w:eastAsia="楷体_GB2312" w:hAnsi="Book Antiqua"/>
          <w:bCs/>
          <w:color w:val="000000" w:themeColor="text1"/>
          <w:sz w:val="24"/>
          <w:szCs w:val="24"/>
        </w:rPr>
        <w:t>2013DFA32150</w:t>
      </w:r>
    </w:p>
    <w:p w:rsidR="00193129" w:rsidRPr="004225FC" w:rsidRDefault="00193129" w:rsidP="00576DD4">
      <w:pPr>
        <w:spacing w:line="360" w:lineRule="auto"/>
        <w:rPr>
          <w:rFonts w:ascii="Book Antiqua" w:hAnsi="Book Antiqua"/>
          <w:color w:val="000000" w:themeColor="text1"/>
          <w:kern w:val="0"/>
          <w:sz w:val="24"/>
          <w:szCs w:val="24"/>
        </w:rPr>
      </w:pPr>
    </w:p>
    <w:p w:rsidR="00193129" w:rsidRPr="00576DD4" w:rsidRDefault="00AA5D2B" w:rsidP="00576DD4">
      <w:pPr>
        <w:autoSpaceDE w:val="0"/>
        <w:autoSpaceDN w:val="0"/>
        <w:adjustRightInd w:val="0"/>
        <w:spacing w:line="360" w:lineRule="auto"/>
        <w:rPr>
          <w:rFonts w:ascii="Book Antiqua" w:eastAsiaTheme="minorEastAsia" w:hAnsi="Book Antiqua"/>
          <w:color w:val="000000" w:themeColor="text1"/>
          <w:kern w:val="0"/>
          <w:sz w:val="24"/>
          <w:szCs w:val="24"/>
        </w:rPr>
      </w:pPr>
      <w:r w:rsidRPr="004225FC">
        <w:rPr>
          <w:rFonts w:ascii="Book Antiqua" w:eastAsiaTheme="minorEastAsia" w:hAnsi="Book Antiqua"/>
          <w:b/>
          <w:color w:val="000000" w:themeColor="text1"/>
          <w:kern w:val="0"/>
          <w:sz w:val="24"/>
          <w:szCs w:val="24"/>
        </w:rPr>
        <w:t>Institutional review board statement:</w:t>
      </w:r>
      <w:r w:rsidR="00576DD4">
        <w:rPr>
          <w:rFonts w:ascii="Book Antiqua" w:eastAsiaTheme="minorEastAsia" w:hAnsi="Book Antiqua" w:hint="eastAsia"/>
          <w:b/>
          <w:color w:val="000000" w:themeColor="text1"/>
          <w:kern w:val="0"/>
          <w:sz w:val="24"/>
          <w:szCs w:val="24"/>
        </w:rPr>
        <w:t xml:space="preserve"> </w:t>
      </w:r>
      <w:r w:rsidR="00576DD4" w:rsidRPr="00576DD4">
        <w:rPr>
          <w:rFonts w:ascii="Book Antiqua" w:eastAsiaTheme="minorEastAsia" w:hAnsi="Book Antiqua"/>
          <w:color w:val="000000" w:themeColor="text1"/>
          <w:kern w:val="0"/>
          <w:sz w:val="24"/>
          <w:szCs w:val="24"/>
        </w:rPr>
        <w:t>The study was reviewed and approved by the Affiliated Hospital of Nantong University.</w:t>
      </w:r>
    </w:p>
    <w:p w:rsidR="00193129" w:rsidRPr="00576DD4" w:rsidRDefault="00193129" w:rsidP="00576DD4">
      <w:pPr>
        <w:autoSpaceDE w:val="0"/>
        <w:autoSpaceDN w:val="0"/>
        <w:adjustRightInd w:val="0"/>
        <w:spacing w:line="360" w:lineRule="auto"/>
        <w:rPr>
          <w:rFonts w:ascii="Book Antiqua" w:eastAsiaTheme="minorEastAsia" w:hAnsi="Book Antiqua"/>
          <w:b/>
          <w:color w:val="000000" w:themeColor="text1"/>
          <w:kern w:val="0"/>
          <w:sz w:val="24"/>
          <w:szCs w:val="24"/>
        </w:rPr>
      </w:pPr>
    </w:p>
    <w:p w:rsidR="00193129" w:rsidRPr="004225FC" w:rsidRDefault="00AA5D2B" w:rsidP="00576DD4">
      <w:pPr>
        <w:autoSpaceDE w:val="0"/>
        <w:autoSpaceDN w:val="0"/>
        <w:adjustRightInd w:val="0"/>
        <w:spacing w:line="360" w:lineRule="auto"/>
        <w:rPr>
          <w:rFonts w:ascii="Book Antiqua" w:hAnsi="Book Antiqua"/>
          <w:color w:val="000000" w:themeColor="text1"/>
          <w:kern w:val="0"/>
          <w:sz w:val="24"/>
          <w:szCs w:val="24"/>
        </w:rPr>
      </w:pPr>
      <w:r w:rsidRPr="004225FC">
        <w:rPr>
          <w:rFonts w:ascii="Book Antiqua" w:eastAsiaTheme="minorEastAsia" w:hAnsi="Book Antiqua"/>
          <w:b/>
          <w:color w:val="000000" w:themeColor="text1"/>
          <w:kern w:val="0"/>
          <w:sz w:val="24"/>
          <w:szCs w:val="24"/>
        </w:rPr>
        <w:t>Conflict-of-interest statement:</w:t>
      </w:r>
      <w:r w:rsidRPr="004225FC">
        <w:rPr>
          <w:rFonts w:ascii="Book Antiqua" w:hAnsi="Book Antiqua"/>
          <w:color w:val="000000" w:themeColor="text1"/>
          <w:kern w:val="0"/>
          <w:sz w:val="24"/>
          <w:szCs w:val="24"/>
        </w:rPr>
        <w:t xml:space="preserve"> The authors declare no </w:t>
      </w:r>
      <w:r w:rsidRPr="004225FC">
        <w:rPr>
          <w:rFonts w:ascii="Book Antiqua" w:hAnsi="Book Antiqua"/>
          <w:color w:val="000000" w:themeColor="text1"/>
          <w:sz w:val="24"/>
          <w:szCs w:val="24"/>
        </w:rPr>
        <w:t xml:space="preserve">potential </w:t>
      </w:r>
      <w:r w:rsidRPr="004225FC">
        <w:rPr>
          <w:rFonts w:ascii="Book Antiqua" w:hAnsi="Book Antiqua"/>
          <w:color w:val="000000" w:themeColor="text1"/>
          <w:kern w:val="0"/>
          <w:sz w:val="24"/>
          <w:szCs w:val="24"/>
        </w:rPr>
        <w:t>conflict of interest.</w:t>
      </w:r>
    </w:p>
    <w:p w:rsidR="00193129" w:rsidRPr="004225FC" w:rsidRDefault="00193129" w:rsidP="00576DD4">
      <w:pPr>
        <w:autoSpaceDE w:val="0"/>
        <w:autoSpaceDN w:val="0"/>
        <w:adjustRightInd w:val="0"/>
        <w:spacing w:line="360" w:lineRule="auto"/>
        <w:rPr>
          <w:rFonts w:ascii="Book Antiqua" w:eastAsiaTheme="minorEastAsia" w:hAnsi="Book Antiqua"/>
          <w:b/>
          <w:color w:val="000000" w:themeColor="text1"/>
          <w:kern w:val="0"/>
          <w:sz w:val="24"/>
          <w:szCs w:val="24"/>
        </w:rPr>
      </w:pPr>
    </w:p>
    <w:p w:rsidR="00193129" w:rsidRPr="004225FC" w:rsidRDefault="00AA5D2B" w:rsidP="00576DD4">
      <w:pPr>
        <w:spacing w:line="360" w:lineRule="auto"/>
        <w:rPr>
          <w:rFonts w:ascii="Book Antiqua" w:eastAsiaTheme="minorEastAsia" w:hAnsi="Book Antiqua"/>
          <w:b/>
          <w:color w:val="000000" w:themeColor="text1"/>
          <w:kern w:val="0"/>
          <w:sz w:val="24"/>
          <w:szCs w:val="24"/>
        </w:rPr>
      </w:pPr>
      <w:r w:rsidRPr="004225FC">
        <w:rPr>
          <w:rFonts w:ascii="Book Antiqua" w:eastAsiaTheme="minorEastAsia" w:hAnsi="Book Antiqua"/>
          <w:b/>
          <w:color w:val="000000" w:themeColor="text1"/>
          <w:kern w:val="0"/>
          <w:sz w:val="24"/>
          <w:szCs w:val="24"/>
        </w:rPr>
        <w:t>Data sharing statement:</w:t>
      </w:r>
      <w:r w:rsidR="00EF569F" w:rsidRPr="004225FC">
        <w:rPr>
          <w:rFonts w:ascii="Book Antiqua" w:eastAsiaTheme="minorEastAsia" w:hAnsi="Book Antiqua" w:hint="eastAsia"/>
          <w:b/>
          <w:color w:val="000000" w:themeColor="text1"/>
          <w:kern w:val="0"/>
          <w:sz w:val="24"/>
          <w:szCs w:val="24"/>
        </w:rPr>
        <w:t xml:space="preserve"> </w:t>
      </w:r>
      <w:r w:rsidR="00EF569F" w:rsidRPr="004225FC">
        <w:rPr>
          <w:rFonts w:ascii="Book Antiqua" w:hAnsi="Book Antiqua"/>
          <w:color w:val="000000" w:themeColor="text1"/>
          <w:sz w:val="24"/>
          <w:szCs w:val="24"/>
        </w:rPr>
        <w:t>No additional data are available.</w:t>
      </w:r>
    </w:p>
    <w:p w:rsidR="00193129" w:rsidRPr="004225FC" w:rsidRDefault="00193129" w:rsidP="00576DD4">
      <w:pPr>
        <w:spacing w:line="360" w:lineRule="auto"/>
        <w:rPr>
          <w:rFonts w:ascii="Book Antiqua" w:eastAsiaTheme="minorEastAsia" w:hAnsi="Book Antiqua"/>
          <w:b/>
          <w:color w:val="000000" w:themeColor="text1"/>
          <w:kern w:val="0"/>
          <w:sz w:val="24"/>
          <w:szCs w:val="24"/>
        </w:rPr>
      </w:pPr>
    </w:p>
    <w:p w:rsidR="00193129" w:rsidRPr="004225FC" w:rsidRDefault="00AA5D2B" w:rsidP="00576DD4">
      <w:pPr>
        <w:autoSpaceDE w:val="0"/>
        <w:autoSpaceDN w:val="0"/>
        <w:adjustRightInd w:val="0"/>
        <w:spacing w:line="360" w:lineRule="auto"/>
        <w:rPr>
          <w:rStyle w:val="Hyperlink"/>
          <w:rFonts w:ascii="Book Antiqua" w:hAnsi="Book Antiqua"/>
          <w:color w:val="000000" w:themeColor="text1"/>
          <w:kern w:val="0"/>
          <w:sz w:val="24"/>
          <w:szCs w:val="24"/>
        </w:rPr>
      </w:pPr>
      <w:r w:rsidRPr="004225FC">
        <w:rPr>
          <w:rFonts w:ascii="Book Antiqua" w:hAnsi="Book Antiqua"/>
          <w:b/>
          <w:color w:val="000000" w:themeColor="text1"/>
          <w:kern w:val="0"/>
          <w:sz w:val="24"/>
          <w:szCs w:val="24"/>
        </w:rPr>
        <w:t xml:space="preserve">Open-Access: </w:t>
      </w:r>
      <w:r w:rsidRPr="004225FC">
        <w:rPr>
          <w:rFonts w:ascii="Book Antiqua" w:hAnsi="Book Antiqua"/>
          <w:color w:val="000000" w:themeColor="text1"/>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w:t>
      </w:r>
      <w:proofErr w:type="spellStart"/>
      <w:r w:rsidRPr="004225FC">
        <w:rPr>
          <w:rFonts w:ascii="Book Antiqua" w:hAnsi="Book Antiqua"/>
          <w:color w:val="000000" w:themeColor="text1"/>
          <w:kern w:val="0"/>
          <w:sz w:val="24"/>
          <w:szCs w:val="24"/>
        </w:rPr>
        <w:t>noncommercially</w:t>
      </w:r>
      <w:proofErr w:type="spellEnd"/>
      <w:r w:rsidRPr="004225FC">
        <w:rPr>
          <w:rFonts w:ascii="Book Antiqua" w:hAnsi="Book Antiqua"/>
          <w:color w:val="000000" w:themeColor="text1"/>
          <w:kern w:val="0"/>
          <w:sz w:val="24"/>
          <w:szCs w:val="24"/>
        </w:rPr>
        <w:t>, and license their derivative works on different terms, provided the original work is properly cited and the use is non-commercial. See:</w:t>
      </w:r>
      <w:r w:rsidR="00EF569F" w:rsidRPr="004225FC">
        <w:rPr>
          <w:rFonts w:ascii="Book Antiqua" w:hAnsi="Book Antiqua" w:hint="eastAsia"/>
          <w:color w:val="000000" w:themeColor="text1"/>
          <w:kern w:val="0"/>
          <w:sz w:val="24"/>
          <w:szCs w:val="24"/>
        </w:rPr>
        <w:t xml:space="preserve"> </w:t>
      </w:r>
      <w:hyperlink r:id="rId10" w:history="1">
        <w:r w:rsidRPr="004225FC">
          <w:rPr>
            <w:rStyle w:val="Hyperlink"/>
            <w:rFonts w:ascii="Book Antiqua" w:hAnsi="Book Antiqua"/>
            <w:color w:val="000000" w:themeColor="text1"/>
            <w:kern w:val="0"/>
            <w:sz w:val="24"/>
            <w:szCs w:val="24"/>
          </w:rPr>
          <w:t>http://creativecommons.org/licenses/by-nc/4.0/</w:t>
        </w:r>
      </w:hyperlink>
    </w:p>
    <w:p w:rsidR="00EF569F" w:rsidRPr="004225FC" w:rsidRDefault="00EF569F" w:rsidP="00576DD4">
      <w:pPr>
        <w:autoSpaceDE w:val="0"/>
        <w:autoSpaceDN w:val="0"/>
        <w:adjustRightInd w:val="0"/>
        <w:spacing w:line="360" w:lineRule="auto"/>
        <w:rPr>
          <w:rStyle w:val="A2"/>
          <w:rFonts w:ascii="Book Antiqua" w:hAnsi="Book Antiqua" w:cs="Times New Roman"/>
          <w:color w:val="000000" w:themeColor="text1"/>
          <w:kern w:val="0"/>
          <w:sz w:val="24"/>
          <w:szCs w:val="24"/>
        </w:rPr>
      </w:pPr>
    </w:p>
    <w:p w:rsidR="00EF569F" w:rsidRPr="004225FC" w:rsidRDefault="00EF569F" w:rsidP="00576DD4">
      <w:pPr>
        <w:spacing w:line="360" w:lineRule="auto"/>
        <w:rPr>
          <w:rFonts w:ascii="Book Antiqua" w:hAnsi="Book Antiqua" w:cs="Arial Unicode MS"/>
          <w:color w:val="000000" w:themeColor="text1"/>
          <w:sz w:val="24"/>
        </w:rPr>
      </w:pPr>
      <w:r w:rsidRPr="004225FC">
        <w:rPr>
          <w:rFonts w:ascii="Book Antiqua" w:hAnsi="Book Antiqua" w:cs="Arial Unicode MS"/>
          <w:b/>
          <w:color w:val="000000" w:themeColor="text1"/>
          <w:sz w:val="24"/>
        </w:rPr>
        <w:t xml:space="preserve">Manuscript source: </w:t>
      </w:r>
      <w:r w:rsidRPr="004225FC">
        <w:rPr>
          <w:rFonts w:ascii="Book Antiqua" w:hAnsi="Book Antiqua" w:cs="Arial Unicode MS"/>
          <w:color w:val="000000" w:themeColor="text1"/>
          <w:sz w:val="24"/>
        </w:rPr>
        <w:t>Unsolicited manuscript</w:t>
      </w:r>
    </w:p>
    <w:p w:rsidR="00193129" w:rsidRPr="004225FC" w:rsidRDefault="00193129" w:rsidP="00576DD4">
      <w:pPr>
        <w:spacing w:line="360" w:lineRule="auto"/>
        <w:rPr>
          <w:rFonts w:ascii="Book Antiqua" w:eastAsia="Minion" w:hAnsi="Book Antiqua"/>
          <w:b/>
          <w:bCs/>
          <w:color w:val="000000" w:themeColor="text1"/>
          <w:kern w:val="0"/>
          <w:sz w:val="24"/>
          <w:szCs w:val="24"/>
        </w:rPr>
      </w:pPr>
    </w:p>
    <w:p w:rsidR="00193129" w:rsidRPr="004225FC" w:rsidRDefault="00AA5D2B" w:rsidP="00576DD4">
      <w:pPr>
        <w:spacing w:line="360" w:lineRule="auto"/>
        <w:rPr>
          <w:rFonts w:ascii="Book Antiqua" w:hAnsi="Book Antiqua"/>
          <w:color w:val="000000" w:themeColor="text1"/>
          <w:sz w:val="24"/>
          <w:szCs w:val="24"/>
        </w:rPr>
      </w:pPr>
      <w:r w:rsidRPr="004225FC">
        <w:rPr>
          <w:rFonts w:ascii="Book Antiqua" w:eastAsia="Minion" w:hAnsi="Book Antiqua"/>
          <w:b/>
          <w:bCs/>
          <w:color w:val="000000" w:themeColor="text1"/>
          <w:kern w:val="0"/>
          <w:sz w:val="24"/>
          <w:szCs w:val="24"/>
        </w:rPr>
        <w:t xml:space="preserve">Correspondence to: </w:t>
      </w:r>
      <w:r w:rsidRPr="004225FC">
        <w:rPr>
          <w:rFonts w:ascii="Book Antiqua" w:hAnsi="Book Antiqua"/>
          <w:b/>
          <w:color w:val="000000" w:themeColor="text1"/>
          <w:sz w:val="24"/>
          <w:szCs w:val="24"/>
        </w:rPr>
        <w:t>Deng-</w:t>
      </w:r>
      <w:r w:rsidR="00EF569F" w:rsidRPr="004225FC">
        <w:rPr>
          <w:rFonts w:ascii="Book Antiqua" w:hAnsi="Book Antiqua"/>
          <w:b/>
          <w:color w:val="000000" w:themeColor="text1"/>
          <w:sz w:val="24"/>
          <w:szCs w:val="24"/>
        </w:rPr>
        <w:t xml:space="preserve">Fu </w:t>
      </w:r>
      <w:r w:rsidRPr="004225FC">
        <w:rPr>
          <w:rFonts w:ascii="Book Antiqua" w:hAnsi="Book Antiqua"/>
          <w:b/>
          <w:color w:val="000000" w:themeColor="text1"/>
          <w:sz w:val="24"/>
          <w:szCs w:val="24"/>
        </w:rPr>
        <w:t>Yao</w:t>
      </w:r>
      <w:r w:rsidRPr="004225FC">
        <w:rPr>
          <w:rFonts w:ascii="Book Antiqua" w:eastAsia="Minion" w:hAnsi="Book Antiqua"/>
          <w:b/>
          <w:color w:val="000000" w:themeColor="text1"/>
          <w:kern w:val="0"/>
          <w:sz w:val="24"/>
          <w:szCs w:val="24"/>
        </w:rPr>
        <w:t>, MD, PhD,</w:t>
      </w:r>
      <w:r w:rsidRPr="004225FC">
        <w:rPr>
          <w:rFonts w:ascii="Book Antiqua" w:hAnsi="Book Antiqua"/>
          <w:b/>
          <w:color w:val="000000" w:themeColor="text1"/>
          <w:sz w:val="24"/>
          <w:szCs w:val="24"/>
        </w:rPr>
        <w:t xml:space="preserve"> </w:t>
      </w:r>
      <w:r w:rsidR="00EF569F" w:rsidRPr="004225FC">
        <w:rPr>
          <w:rFonts w:ascii="Book Antiqua" w:hAnsi="Book Antiqua"/>
          <w:b/>
          <w:color w:val="000000" w:themeColor="text1"/>
          <w:sz w:val="24"/>
          <w:szCs w:val="24"/>
        </w:rPr>
        <w:t>Professor</w:t>
      </w:r>
      <w:r w:rsidR="00EF569F" w:rsidRPr="004225FC">
        <w:rPr>
          <w:rFonts w:ascii="Book Antiqua" w:hAnsi="Book Antiqua" w:hint="eastAsia"/>
          <w:b/>
          <w:color w:val="000000" w:themeColor="text1"/>
          <w:sz w:val="24"/>
          <w:szCs w:val="24"/>
        </w:rPr>
        <w:t>,</w:t>
      </w:r>
      <w:r w:rsidR="00EF569F" w:rsidRPr="004225FC">
        <w:rPr>
          <w:rFonts w:ascii="Book Antiqua" w:hAnsi="Book Antiqua"/>
          <w:color w:val="000000" w:themeColor="text1"/>
          <w:sz w:val="24"/>
          <w:szCs w:val="24"/>
        </w:rPr>
        <w:t xml:space="preserve"> </w:t>
      </w:r>
      <w:r w:rsidRPr="004225FC">
        <w:rPr>
          <w:rFonts w:ascii="Book Antiqua" w:hAnsi="Book Antiqua"/>
          <w:color w:val="000000" w:themeColor="text1"/>
          <w:sz w:val="24"/>
          <w:szCs w:val="24"/>
        </w:rPr>
        <w:t xml:space="preserve">Research Center of Clinical Medicine, Affiliated Hospital of Nantong University, </w:t>
      </w:r>
      <w:bookmarkStart w:id="3" w:name="OLE_LINK6"/>
      <w:r w:rsidRPr="004225FC">
        <w:rPr>
          <w:rFonts w:ascii="Book Antiqua" w:hAnsi="Book Antiqua"/>
          <w:color w:val="000000" w:themeColor="text1"/>
          <w:sz w:val="24"/>
          <w:szCs w:val="24"/>
        </w:rPr>
        <w:t>No. 20 West Temple Road, Nantong 226001, Jiangsu Province, China</w:t>
      </w:r>
      <w:bookmarkEnd w:id="3"/>
      <w:r w:rsidRPr="004225FC">
        <w:rPr>
          <w:rFonts w:ascii="Book Antiqua" w:hAnsi="Book Antiqua"/>
          <w:color w:val="000000" w:themeColor="text1"/>
          <w:sz w:val="24"/>
          <w:szCs w:val="24"/>
        </w:rPr>
        <w:t xml:space="preserve">. </w:t>
      </w:r>
      <w:hyperlink r:id="rId11" w:history="1">
        <w:r w:rsidRPr="004225FC">
          <w:rPr>
            <w:rStyle w:val="Hyperlink"/>
            <w:rFonts w:ascii="Book Antiqua" w:hAnsi="Book Antiqua"/>
            <w:color w:val="000000" w:themeColor="text1"/>
            <w:sz w:val="24"/>
            <w:szCs w:val="24"/>
          </w:rPr>
          <w:t>yaodf@ahnmc.com</w:t>
        </w:r>
      </w:hyperlink>
    </w:p>
    <w:p w:rsidR="00EF569F" w:rsidRPr="004225FC" w:rsidRDefault="00AA5D2B" w:rsidP="00576DD4">
      <w:pPr>
        <w:spacing w:line="360" w:lineRule="auto"/>
        <w:rPr>
          <w:rFonts w:ascii="Book Antiqua" w:hAnsi="Book Antiqua"/>
          <w:color w:val="000000" w:themeColor="text1"/>
          <w:sz w:val="24"/>
          <w:szCs w:val="24"/>
        </w:rPr>
      </w:pPr>
      <w:r w:rsidRPr="004225FC">
        <w:rPr>
          <w:rFonts w:ascii="Book Antiqua" w:hAnsi="Book Antiqua"/>
          <w:b/>
          <w:color w:val="000000" w:themeColor="text1"/>
          <w:sz w:val="24"/>
          <w:szCs w:val="24"/>
        </w:rPr>
        <w:t>Telephone</w:t>
      </w:r>
      <w:r w:rsidRPr="004225FC">
        <w:rPr>
          <w:rFonts w:ascii="Book Antiqua" w:hAnsi="Book Antiqua"/>
          <w:color w:val="000000" w:themeColor="text1"/>
          <w:sz w:val="24"/>
          <w:szCs w:val="24"/>
        </w:rPr>
        <w:t xml:space="preserve">: +86-513-85052297 </w:t>
      </w:r>
    </w:p>
    <w:p w:rsidR="00193129" w:rsidRPr="004225FC" w:rsidRDefault="00AA5D2B" w:rsidP="00576DD4">
      <w:pPr>
        <w:spacing w:line="360" w:lineRule="auto"/>
        <w:rPr>
          <w:rFonts w:ascii="Book Antiqua" w:hAnsi="Book Antiqua"/>
          <w:color w:val="000000" w:themeColor="text1"/>
          <w:sz w:val="24"/>
          <w:szCs w:val="24"/>
        </w:rPr>
      </w:pPr>
      <w:r w:rsidRPr="004225FC">
        <w:rPr>
          <w:rFonts w:ascii="Book Antiqua" w:hAnsi="Book Antiqua"/>
          <w:b/>
          <w:color w:val="000000" w:themeColor="text1"/>
          <w:sz w:val="24"/>
          <w:szCs w:val="24"/>
        </w:rPr>
        <w:t>Fax</w:t>
      </w:r>
      <w:r w:rsidRPr="004225FC">
        <w:rPr>
          <w:rFonts w:ascii="Book Antiqua" w:hAnsi="Book Antiqua"/>
          <w:color w:val="000000" w:themeColor="text1"/>
          <w:sz w:val="24"/>
          <w:szCs w:val="24"/>
        </w:rPr>
        <w:t>: +86</w:t>
      </w:r>
      <w:r w:rsidR="00EF569F" w:rsidRPr="004225FC">
        <w:rPr>
          <w:rFonts w:ascii="Book Antiqua" w:hAnsi="Book Antiqua"/>
          <w:color w:val="000000" w:themeColor="text1"/>
          <w:sz w:val="24"/>
          <w:szCs w:val="24"/>
        </w:rPr>
        <w:t>-</w:t>
      </w:r>
      <w:r w:rsidRPr="004225FC">
        <w:rPr>
          <w:rFonts w:ascii="Book Antiqua" w:hAnsi="Book Antiqua"/>
          <w:color w:val="000000" w:themeColor="text1"/>
          <w:sz w:val="24"/>
          <w:szCs w:val="24"/>
        </w:rPr>
        <w:t>513-85052523</w:t>
      </w:r>
    </w:p>
    <w:p w:rsidR="00193129" w:rsidRPr="004225FC" w:rsidRDefault="00193129" w:rsidP="00576DD4">
      <w:pPr>
        <w:spacing w:line="360" w:lineRule="auto"/>
        <w:rPr>
          <w:rFonts w:ascii="Book Antiqua" w:hAnsi="Book Antiqua"/>
          <w:color w:val="000000" w:themeColor="text1"/>
          <w:sz w:val="24"/>
          <w:szCs w:val="24"/>
        </w:rPr>
      </w:pPr>
    </w:p>
    <w:p w:rsidR="00EF569F" w:rsidRPr="004225FC" w:rsidRDefault="00EF569F" w:rsidP="00576DD4">
      <w:pPr>
        <w:spacing w:line="360" w:lineRule="auto"/>
        <w:rPr>
          <w:rFonts w:ascii="Book Antiqua" w:hAnsi="Book Antiqua"/>
          <w:color w:val="000000" w:themeColor="text1"/>
          <w:sz w:val="24"/>
        </w:rPr>
      </w:pPr>
      <w:bookmarkStart w:id="4" w:name="OLE_LINK476"/>
      <w:bookmarkStart w:id="5" w:name="OLE_LINK477"/>
      <w:bookmarkStart w:id="6" w:name="OLE_LINK117"/>
      <w:bookmarkStart w:id="7" w:name="OLE_LINK528"/>
      <w:bookmarkStart w:id="8" w:name="OLE_LINK557"/>
      <w:bookmarkStart w:id="9" w:name="OLE_LINK12"/>
      <w:bookmarkStart w:id="10" w:name="OLE_LINK212"/>
      <w:r w:rsidRPr="004225FC">
        <w:rPr>
          <w:rFonts w:ascii="Book Antiqua" w:hAnsi="Book Antiqua"/>
          <w:b/>
          <w:color w:val="000000" w:themeColor="text1"/>
          <w:sz w:val="24"/>
        </w:rPr>
        <w:t>Received:</w:t>
      </w:r>
      <w:r w:rsidRPr="004225FC">
        <w:rPr>
          <w:rFonts w:ascii="Book Antiqua" w:hAnsi="Book Antiqua" w:hint="eastAsia"/>
          <w:b/>
          <w:color w:val="000000" w:themeColor="text1"/>
          <w:sz w:val="24"/>
        </w:rPr>
        <w:t xml:space="preserve"> </w:t>
      </w:r>
      <w:r w:rsidRPr="004225FC">
        <w:rPr>
          <w:rFonts w:ascii="Book Antiqua" w:hAnsi="Book Antiqua" w:hint="eastAsia"/>
          <w:color w:val="000000" w:themeColor="text1"/>
          <w:sz w:val="24"/>
        </w:rPr>
        <w:t>April 7, 2016</w:t>
      </w:r>
    </w:p>
    <w:p w:rsidR="00EF569F" w:rsidRPr="004225FC" w:rsidRDefault="00EF569F" w:rsidP="00576DD4">
      <w:pPr>
        <w:spacing w:line="360" w:lineRule="auto"/>
        <w:rPr>
          <w:rFonts w:ascii="Book Antiqua" w:hAnsi="Book Antiqua"/>
          <w:color w:val="000000" w:themeColor="text1"/>
          <w:sz w:val="24"/>
        </w:rPr>
      </w:pPr>
      <w:r w:rsidRPr="004225FC">
        <w:rPr>
          <w:rFonts w:ascii="Book Antiqua" w:hAnsi="Book Antiqua" w:hint="eastAsia"/>
          <w:b/>
          <w:color w:val="000000" w:themeColor="text1"/>
          <w:sz w:val="24"/>
        </w:rPr>
        <w:t>Peer-review started</w:t>
      </w:r>
      <w:r w:rsidRPr="004225FC">
        <w:rPr>
          <w:rFonts w:ascii="Book Antiqua" w:hAnsi="Book Antiqua"/>
          <w:b/>
          <w:color w:val="000000" w:themeColor="text1"/>
          <w:sz w:val="24"/>
        </w:rPr>
        <w:t>:</w:t>
      </w:r>
      <w:r w:rsidRPr="004225FC">
        <w:rPr>
          <w:rFonts w:ascii="Book Antiqua" w:hAnsi="Book Antiqua" w:hint="eastAsia"/>
          <w:b/>
          <w:color w:val="000000" w:themeColor="text1"/>
          <w:sz w:val="24"/>
        </w:rPr>
        <w:t xml:space="preserve"> </w:t>
      </w:r>
      <w:r w:rsidRPr="004225FC">
        <w:rPr>
          <w:rFonts w:ascii="Book Antiqua" w:hAnsi="Book Antiqua" w:hint="eastAsia"/>
          <w:color w:val="000000" w:themeColor="text1"/>
          <w:sz w:val="24"/>
        </w:rPr>
        <w:t>April 8, 2016</w:t>
      </w:r>
    </w:p>
    <w:p w:rsidR="00EF569F" w:rsidRPr="004225FC" w:rsidRDefault="00EF569F" w:rsidP="00576DD4">
      <w:pPr>
        <w:spacing w:line="360" w:lineRule="auto"/>
        <w:rPr>
          <w:rFonts w:ascii="Book Antiqua" w:hAnsi="Book Antiqua"/>
          <w:color w:val="000000" w:themeColor="text1"/>
          <w:sz w:val="24"/>
        </w:rPr>
      </w:pPr>
      <w:r w:rsidRPr="004225FC">
        <w:rPr>
          <w:rFonts w:ascii="Book Antiqua" w:hAnsi="Book Antiqua"/>
          <w:b/>
          <w:color w:val="000000" w:themeColor="text1"/>
          <w:sz w:val="24"/>
        </w:rPr>
        <w:t>First decision:</w:t>
      </w:r>
      <w:r w:rsidRPr="004225FC">
        <w:rPr>
          <w:rFonts w:ascii="Book Antiqua" w:hAnsi="Book Antiqua" w:hint="eastAsia"/>
          <w:b/>
          <w:color w:val="000000" w:themeColor="text1"/>
          <w:sz w:val="24"/>
        </w:rPr>
        <w:t xml:space="preserve"> </w:t>
      </w:r>
      <w:r w:rsidRPr="004225FC">
        <w:rPr>
          <w:rFonts w:ascii="Book Antiqua" w:hAnsi="Book Antiqua" w:hint="eastAsia"/>
          <w:color w:val="000000" w:themeColor="text1"/>
          <w:sz w:val="24"/>
        </w:rPr>
        <w:t>May 23, 2016</w:t>
      </w:r>
    </w:p>
    <w:p w:rsidR="00EF569F" w:rsidRPr="004225FC" w:rsidRDefault="00EF569F" w:rsidP="00576DD4">
      <w:pPr>
        <w:spacing w:line="360" w:lineRule="auto"/>
        <w:rPr>
          <w:rFonts w:ascii="Book Antiqua" w:hAnsi="Book Antiqua"/>
          <w:b/>
          <w:color w:val="000000" w:themeColor="text1"/>
          <w:sz w:val="24"/>
        </w:rPr>
      </w:pPr>
      <w:r w:rsidRPr="004225FC">
        <w:rPr>
          <w:rFonts w:ascii="Book Antiqua" w:hAnsi="Book Antiqua"/>
          <w:b/>
          <w:color w:val="000000" w:themeColor="text1"/>
          <w:sz w:val="24"/>
        </w:rPr>
        <w:lastRenderedPageBreak/>
        <w:t>Revised:</w:t>
      </w:r>
      <w:r w:rsidRPr="004225FC">
        <w:rPr>
          <w:rFonts w:ascii="Book Antiqua" w:hAnsi="Book Antiqua" w:hint="eastAsia"/>
          <w:b/>
          <w:color w:val="000000" w:themeColor="text1"/>
          <w:sz w:val="24"/>
        </w:rPr>
        <w:t xml:space="preserve"> </w:t>
      </w:r>
      <w:r w:rsidRPr="004225FC">
        <w:rPr>
          <w:rFonts w:ascii="Book Antiqua" w:hAnsi="Book Antiqua" w:hint="eastAsia"/>
          <w:color w:val="000000" w:themeColor="text1"/>
          <w:sz w:val="24"/>
        </w:rPr>
        <w:t>May 25, 2016</w:t>
      </w:r>
    </w:p>
    <w:p w:rsidR="00EF569F" w:rsidRPr="004225FC" w:rsidRDefault="00EF569F" w:rsidP="00576DD4">
      <w:pPr>
        <w:spacing w:line="360" w:lineRule="auto"/>
        <w:rPr>
          <w:rFonts w:ascii="Book Antiqua" w:hAnsi="Book Antiqua"/>
          <w:b/>
          <w:color w:val="000000" w:themeColor="text1"/>
          <w:sz w:val="24"/>
        </w:rPr>
      </w:pPr>
      <w:r w:rsidRPr="004225FC">
        <w:rPr>
          <w:rFonts w:ascii="Book Antiqua" w:hAnsi="Book Antiqua"/>
          <w:b/>
          <w:color w:val="000000" w:themeColor="text1"/>
          <w:sz w:val="24"/>
        </w:rPr>
        <w:t>Accepted:</w:t>
      </w:r>
      <w:r w:rsidRPr="004225FC">
        <w:rPr>
          <w:rFonts w:ascii="Book Antiqua" w:hAnsi="Book Antiqua" w:hint="eastAsia"/>
          <w:b/>
          <w:color w:val="000000" w:themeColor="text1"/>
          <w:sz w:val="24"/>
        </w:rPr>
        <w:t xml:space="preserve"> </w:t>
      </w:r>
      <w:r w:rsidR="00741A32" w:rsidRPr="00741A32">
        <w:rPr>
          <w:rFonts w:ascii="Book Antiqua" w:hAnsi="Book Antiqua"/>
          <w:color w:val="000000" w:themeColor="text1"/>
          <w:sz w:val="24"/>
        </w:rPr>
        <w:t>June 14, 2016</w:t>
      </w:r>
      <w:r w:rsidRPr="004225FC">
        <w:rPr>
          <w:rFonts w:ascii="Book Antiqua" w:hAnsi="Book Antiqua" w:hint="eastAsia"/>
          <w:b/>
          <w:color w:val="000000" w:themeColor="text1"/>
          <w:sz w:val="24"/>
        </w:rPr>
        <w:t xml:space="preserve"> </w:t>
      </w:r>
    </w:p>
    <w:p w:rsidR="00EF569F" w:rsidRPr="004225FC" w:rsidRDefault="00EF569F" w:rsidP="00576DD4">
      <w:pPr>
        <w:spacing w:line="360" w:lineRule="auto"/>
        <w:rPr>
          <w:rFonts w:ascii="Book Antiqua" w:hAnsi="Book Antiqua"/>
          <w:b/>
          <w:color w:val="000000" w:themeColor="text1"/>
          <w:sz w:val="24"/>
        </w:rPr>
      </w:pPr>
      <w:r w:rsidRPr="004225FC">
        <w:rPr>
          <w:rFonts w:ascii="Book Antiqua" w:hAnsi="Book Antiqua"/>
          <w:b/>
          <w:color w:val="000000" w:themeColor="text1"/>
          <w:sz w:val="24"/>
        </w:rPr>
        <w:t>Article in press:</w:t>
      </w:r>
    </w:p>
    <w:p w:rsidR="00EF569F" w:rsidRPr="004225FC" w:rsidRDefault="00EF569F" w:rsidP="00576DD4">
      <w:pPr>
        <w:spacing w:line="360" w:lineRule="auto"/>
        <w:rPr>
          <w:rFonts w:ascii="Book Antiqua" w:hAnsi="Book Antiqua"/>
          <w:b/>
          <w:color w:val="000000" w:themeColor="text1"/>
          <w:sz w:val="24"/>
        </w:rPr>
      </w:pPr>
      <w:r w:rsidRPr="004225FC">
        <w:rPr>
          <w:rFonts w:ascii="Book Antiqua" w:hAnsi="Book Antiqua"/>
          <w:b/>
          <w:color w:val="000000" w:themeColor="text1"/>
          <w:sz w:val="24"/>
        </w:rPr>
        <w:t>Published online:</w:t>
      </w:r>
    </w:p>
    <w:bookmarkEnd w:id="4"/>
    <w:bookmarkEnd w:id="5"/>
    <w:bookmarkEnd w:id="6"/>
    <w:bookmarkEnd w:id="7"/>
    <w:bookmarkEnd w:id="8"/>
    <w:p w:rsidR="00EF569F" w:rsidRPr="004225FC" w:rsidRDefault="00EF569F" w:rsidP="00576DD4">
      <w:pPr>
        <w:spacing w:line="360" w:lineRule="auto"/>
        <w:rPr>
          <w:rFonts w:ascii="Book Antiqua" w:hAnsi="Book Antiqua"/>
          <w:color w:val="000000" w:themeColor="text1"/>
          <w:sz w:val="24"/>
        </w:rPr>
      </w:pPr>
    </w:p>
    <w:bookmarkEnd w:id="9"/>
    <w:bookmarkEnd w:id="10"/>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EF569F" w:rsidRPr="004225FC" w:rsidRDefault="00EF569F" w:rsidP="00576DD4">
      <w:pPr>
        <w:widowControl/>
        <w:spacing w:line="360" w:lineRule="auto"/>
        <w:jc w:val="left"/>
        <w:rPr>
          <w:rFonts w:ascii="Book Antiqua" w:eastAsia="楷体" w:hAnsi="Book Antiqua"/>
          <w:b/>
          <w:color w:val="000000" w:themeColor="text1"/>
          <w:sz w:val="24"/>
          <w:szCs w:val="24"/>
        </w:rPr>
      </w:pPr>
      <w:r w:rsidRPr="004225FC">
        <w:rPr>
          <w:rFonts w:ascii="Book Antiqua" w:eastAsia="楷体" w:hAnsi="Book Antiqua"/>
          <w:b/>
          <w:color w:val="000000" w:themeColor="text1"/>
          <w:sz w:val="24"/>
          <w:szCs w:val="24"/>
        </w:rPr>
        <w:br w:type="page"/>
      </w:r>
    </w:p>
    <w:p w:rsidR="00193129" w:rsidRPr="004225FC" w:rsidRDefault="00AA5D2B" w:rsidP="00576DD4">
      <w:pPr>
        <w:spacing w:line="360" w:lineRule="auto"/>
        <w:rPr>
          <w:rFonts w:ascii="Book Antiqua" w:eastAsia="楷体" w:hAnsi="Book Antiqua"/>
          <w:b/>
          <w:color w:val="000000" w:themeColor="text1"/>
          <w:sz w:val="24"/>
          <w:szCs w:val="24"/>
        </w:rPr>
      </w:pPr>
      <w:r w:rsidRPr="004225FC">
        <w:rPr>
          <w:rFonts w:ascii="Book Antiqua" w:eastAsia="楷体" w:hAnsi="Book Antiqua"/>
          <w:b/>
          <w:color w:val="000000" w:themeColor="text1"/>
          <w:sz w:val="24"/>
          <w:szCs w:val="24"/>
        </w:rPr>
        <w:lastRenderedPageBreak/>
        <w:t xml:space="preserve">Abstract  </w:t>
      </w:r>
    </w:p>
    <w:p w:rsidR="00193129" w:rsidRPr="004225FC" w:rsidRDefault="00AA5D2B" w:rsidP="00576DD4">
      <w:pPr>
        <w:spacing w:line="360" w:lineRule="auto"/>
        <w:rPr>
          <w:rFonts w:ascii="Book Antiqua" w:eastAsia="楷体" w:hAnsi="Book Antiqua"/>
          <w:color w:val="000000" w:themeColor="text1"/>
          <w:sz w:val="24"/>
          <w:szCs w:val="24"/>
        </w:rPr>
      </w:pPr>
      <w:r w:rsidRPr="004225FC">
        <w:rPr>
          <w:rFonts w:ascii="Book Antiqua" w:eastAsia="楷体" w:hAnsi="Book Antiqua"/>
          <w:b/>
          <w:color w:val="000000" w:themeColor="text1"/>
          <w:sz w:val="24"/>
          <w:szCs w:val="24"/>
        </w:rPr>
        <w:t xml:space="preserve">AIM: </w:t>
      </w:r>
      <w:r w:rsidRPr="004225FC">
        <w:rPr>
          <w:rFonts w:ascii="Book Antiqua" w:eastAsia="楷体" w:hAnsi="Book Antiqua"/>
          <w:color w:val="000000" w:themeColor="text1"/>
          <w:sz w:val="24"/>
          <w:szCs w:val="24"/>
        </w:rPr>
        <w:t xml:space="preserve">To </w:t>
      </w:r>
      <w:r w:rsidR="00741A32" w:rsidRPr="004225FC">
        <w:rPr>
          <w:rFonts w:ascii="Book Antiqua" w:eastAsia="楷体" w:hAnsi="Book Antiqua"/>
          <w:color w:val="000000" w:themeColor="text1"/>
          <w:sz w:val="24"/>
          <w:szCs w:val="24"/>
        </w:rPr>
        <w:t>interfere</w:t>
      </w:r>
      <w:r w:rsidRPr="004225FC">
        <w:rPr>
          <w:rFonts w:ascii="Book Antiqua" w:eastAsia="楷体" w:hAnsi="Book Antiqua"/>
          <w:color w:val="000000" w:themeColor="text1"/>
          <w:sz w:val="24"/>
          <w:szCs w:val="24"/>
        </w:rPr>
        <w:t xml:space="preserve"> the activation of nuclear factor-</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with metformin on effects of reversing multidrug resistance (MDR) for hepatocellular carcinoma (HCC)</w:t>
      </w:r>
      <w:r w:rsidR="00AD5A99">
        <w:rPr>
          <w:rFonts w:ascii="Book Antiqua" w:eastAsia="楷体" w:hAnsi="Book Antiqua" w:hint="eastAsia"/>
          <w:color w:val="000000" w:themeColor="text1"/>
          <w:sz w:val="24"/>
          <w:szCs w:val="24"/>
        </w:rPr>
        <w:t>.</w:t>
      </w:r>
    </w:p>
    <w:p w:rsidR="00193129" w:rsidRPr="004225FC" w:rsidRDefault="00193129" w:rsidP="00576DD4">
      <w:pPr>
        <w:spacing w:line="360" w:lineRule="auto"/>
        <w:rPr>
          <w:rFonts w:ascii="Book Antiqua" w:eastAsia="楷体" w:hAnsi="Book Antiqua"/>
          <w:color w:val="000000" w:themeColor="text1"/>
          <w:sz w:val="24"/>
          <w:szCs w:val="24"/>
        </w:rPr>
      </w:pPr>
    </w:p>
    <w:p w:rsidR="00193129" w:rsidRPr="004225FC" w:rsidRDefault="00AA5D2B" w:rsidP="00576DD4">
      <w:pPr>
        <w:spacing w:line="360" w:lineRule="auto"/>
        <w:rPr>
          <w:rFonts w:ascii="Book Antiqua" w:eastAsia="楷体" w:hAnsi="Book Antiqua"/>
          <w:color w:val="000000" w:themeColor="text1"/>
          <w:sz w:val="24"/>
          <w:szCs w:val="24"/>
        </w:rPr>
      </w:pPr>
      <w:r w:rsidRPr="004225FC">
        <w:rPr>
          <w:rFonts w:ascii="Book Antiqua" w:eastAsia="楷体" w:hAnsi="Book Antiqua"/>
          <w:b/>
          <w:bCs/>
          <w:color w:val="000000" w:themeColor="text1"/>
          <w:sz w:val="24"/>
          <w:szCs w:val="24"/>
        </w:rPr>
        <w:t xml:space="preserve">METHODS: </w:t>
      </w:r>
      <w:r w:rsidRPr="004225FC">
        <w:rPr>
          <w:rFonts w:ascii="Book Antiqua" w:eastAsia="楷体" w:hAnsi="Book Antiqua"/>
          <w:bCs/>
          <w:color w:val="000000" w:themeColor="text1"/>
          <w:sz w:val="24"/>
          <w:szCs w:val="24"/>
        </w:rPr>
        <w:t>E</w:t>
      </w:r>
      <w:r w:rsidRPr="004225FC">
        <w:rPr>
          <w:rFonts w:ascii="Book Antiqua" w:eastAsia="楷体" w:hAnsi="Book Antiqua"/>
          <w:color w:val="000000" w:themeColor="text1"/>
          <w:sz w:val="24"/>
          <w:szCs w:val="24"/>
        </w:rPr>
        <w:t>xpressions of P-glycoprotein (P-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and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in human </w:t>
      </w:r>
      <w:r w:rsidRPr="004225FC">
        <w:rPr>
          <w:rFonts w:ascii="Book Antiqua" w:eastAsia="楷体" w:hAnsi="Book Antiqua"/>
          <w:color w:val="000000" w:themeColor="text1"/>
          <w:kern w:val="0"/>
          <w:sz w:val="24"/>
          <w:szCs w:val="24"/>
        </w:rPr>
        <w:t>HepG2</w:t>
      </w:r>
      <w:r w:rsidRPr="004225FC">
        <w:rPr>
          <w:rFonts w:ascii="Book Antiqua" w:eastAsia="楷体" w:hAnsi="Book Antiqua"/>
          <w:color w:val="000000" w:themeColor="text1"/>
          <w:sz w:val="24"/>
          <w:szCs w:val="24"/>
        </w:rPr>
        <w:t xml:space="preserve"> or HepG2/ADM cells were analyzed, inhibited by </w:t>
      </w:r>
      <w:proofErr w:type="spellStart"/>
      <w:r w:rsidRPr="004225FC">
        <w:rPr>
          <w:rFonts w:ascii="Book Antiqua" w:eastAsia="楷体" w:hAnsi="Book Antiqua"/>
          <w:color w:val="000000" w:themeColor="text1"/>
          <w:kern w:val="0"/>
          <w:sz w:val="24"/>
          <w:szCs w:val="24"/>
        </w:rPr>
        <w:t>pCMV</w:t>
      </w:r>
      <w:proofErr w:type="spellEnd"/>
      <w:r w:rsidRPr="004225FC">
        <w:rPr>
          <w:rFonts w:ascii="Book Antiqua" w:eastAsia="楷体" w:hAnsi="Book Antiqua"/>
          <w:color w:val="000000" w:themeColor="text1"/>
          <w:kern w:val="0"/>
          <w:sz w:val="24"/>
          <w:szCs w:val="24"/>
        </w:rPr>
        <w:t>-NF-</w:t>
      </w:r>
      <w:proofErr w:type="spellStart"/>
      <w:r w:rsidRPr="004225FC">
        <w:rPr>
          <w:rFonts w:ascii="Book Antiqua" w:eastAsia="楷体" w:hAnsi="Book Antiqua"/>
          <w:color w:val="000000" w:themeColor="text1"/>
          <w:kern w:val="0"/>
          <w:sz w:val="24"/>
          <w:szCs w:val="24"/>
        </w:rPr>
        <w:t>κB</w:t>
      </w:r>
      <w:proofErr w:type="spellEnd"/>
      <w:r w:rsidRPr="004225FC">
        <w:rPr>
          <w:rFonts w:ascii="Book Antiqua" w:eastAsia="楷体" w:hAnsi="Book Antiqua"/>
          <w:color w:val="000000" w:themeColor="text1"/>
          <w:kern w:val="0"/>
          <w:sz w:val="24"/>
          <w:szCs w:val="24"/>
        </w:rPr>
        <w:t>-</w:t>
      </w:r>
      <w:proofErr w:type="spellStart"/>
      <w:r w:rsidRPr="004225FC">
        <w:rPr>
          <w:rFonts w:ascii="Book Antiqua" w:eastAsia="楷体" w:hAnsi="Book Antiqua"/>
          <w:color w:val="000000" w:themeColor="text1"/>
          <w:kern w:val="0"/>
          <w:sz w:val="24"/>
          <w:szCs w:val="24"/>
        </w:rPr>
        <w:t>siRNA</w:t>
      </w:r>
      <w:proofErr w:type="spellEnd"/>
      <w:r w:rsidRPr="004225FC">
        <w:rPr>
          <w:rFonts w:ascii="Book Antiqua" w:eastAsia="楷体" w:hAnsi="Book Antiqua"/>
          <w:color w:val="000000" w:themeColor="text1"/>
          <w:kern w:val="0"/>
          <w:sz w:val="24"/>
          <w:szCs w:val="24"/>
        </w:rPr>
        <w:t xml:space="preserve"> with or without m</w:t>
      </w:r>
      <w:r w:rsidRPr="004225FC">
        <w:rPr>
          <w:rFonts w:ascii="Book Antiqua" w:eastAsia="楷体" w:hAnsi="Book Antiqua"/>
          <w:color w:val="000000" w:themeColor="text1"/>
          <w:sz w:val="24"/>
          <w:szCs w:val="24"/>
        </w:rPr>
        <w:t xml:space="preserve">etformin, and quantified by western blotting or fluorescence quantitative PCR. Cell viability was tested by CCK-8 assay. Cell cycle or cell apoptosis was measured by flow cytometry or </w:t>
      </w:r>
      <w:proofErr w:type="spellStart"/>
      <w:r w:rsidRPr="004225FC">
        <w:rPr>
          <w:rFonts w:ascii="Book Antiqua" w:eastAsia="楷体" w:hAnsi="Book Antiqua"/>
          <w:color w:val="000000" w:themeColor="text1"/>
          <w:sz w:val="24"/>
          <w:szCs w:val="24"/>
        </w:rPr>
        <w:t>Annexin</w:t>
      </w:r>
      <w:proofErr w:type="spellEnd"/>
      <w:r w:rsidRPr="004225FC">
        <w:rPr>
          <w:rFonts w:ascii="Book Antiqua" w:eastAsia="楷体" w:hAnsi="Book Antiqua"/>
          <w:color w:val="000000" w:themeColor="text1"/>
          <w:sz w:val="24"/>
          <w:szCs w:val="24"/>
        </w:rPr>
        <w:t xml:space="preserve">-V-PE/7- ADD double staining assay. </w:t>
      </w:r>
    </w:p>
    <w:p w:rsidR="00193129" w:rsidRPr="004225FC" w:rsidRDefault="00193129" w:rsidP="00576DD4">
      <w:pPr>
        <w:spacing w:line="360" w:lineRule="auto"/>
        <w:rPr>
          <w:rFonts w:ascii="Book Antiqua" w:eastAsia="楷体" w:hAnsi="Book Antiqua"/>
          <w:color w:val="000000" w:themeColor="text1"/>
          <w:sz w:val="24"/>
          <w:szCs w:val="24"/>
        </w:rPr>
      </w:pPr>
    </w:p>
    <w:p w:rsidR="00193129" w:rsidRPr="004225FC" w:rsidRDefault="00AA5D2B" w:rsidP="00576DD4">
      <w:pPr>
        <w:spacing w:line="360" w:lineRule="auto"/>
        <w:rPr>
          <w:rFonts w:ascii="Book Antiqua" w:eastAsia="楷体" w:hAnsi="Book Antiqua"/>
          <w:color w:val="000000" w:themeColor="text1"/>
          <w:sz w:val="24"/>
          <w:szCs w:val="24"/>
        </w:rPr>
      </w:pPr>
      <w:r w:rsidRPr="004225FC">
        <w:rPr>
          <w:rFonts w:ascii="Book Antiqua" w:eastAsia="楷体" w:hAnsi="Book Antiqua"/>
          <w:b/>
          <w:bCs/>
          <w:color w:val="000000" w:themeColor="text1"/>
          <w:sz w:val="24"/>
          <w:szCs w:val="24"/>
        </w:rPr>
        <w:t xml:space="preserve">RESULTS: </w:t>
      </w:r>
      <w:r w:rsidRPr="004225FC">
        <w:rPr>
          <w:rFonts w:ascii="Book Antiqua" w:eastAsia="楷体" w:hAnsi="Book Antiqua"/>
          <w:bCs/>
          <w:color w:val="000000" w:themeColor="text1"/>
          <w:sz w:val="24"/>
          <w:szCs w:val="24"/>
        </w:rPr>
        <w:t xml:space="preserve">The </w:t>
      </w:r>
      <w:r w:rsidRPr="004225FC">
        <w:rPr>
          <w:rFonts w:ascii="Book Antiqua" w:eastAsia="楷体" w:hAnsi="Book Antiqua"/>
          <w:color w:val="000000" w:themeColor="text1"/>
          <w:sz w:val="24"/>
          <w:szCs w:val="24"/>
        </w:rPr>
        <w:t>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over-expressions in HepG2 and HepG2/ADM cells were closely related to </w:t>
      </w:r>
      <w:r w:rsidRPr="004225FC">
        <w:rPr>
          <w:rFonts w:ascii="Book Antiqua" w:eastAsia="楷体" w:hAnsi="Book Antiqua"/>
          <w:bCs/>
          <w:color w:val="000000" w:themeColor="text1"/>
          <w:sz w:val="24"/>
          <w:szCs w:val="24"/>
        </w:rPr>
        <w:t>mdr1 mRNA (3.310 ± 0.154) and NF-</w:t>
      </w:r>
      <w:proofErr w:type="spellStart"/>
      <w:r w:rsidRPr="004225FC">
        <w:rPr>
          <w:rFonts w:ascii="Book Antiqua" w:eastAsia="楷体" w:hAnsi="Book Antiqua"/>
          <w:bCs/>
          <w:color w:val="000000" w:themeColor="text1"/>
          <w:sz w:val="24"/>
          <w:szCs w:val="24"/>
        </w:rPr>
        <w:t>κB</w:t>
      </w:r>
      <w:proofErr w:type="spellEnd"/>
      <w:r w:rsidRPr="004225FC">
        <w:rPr>
          <w:rFonts w:ascii="Book Antiqua" w:eastAsia="楷体" w:hAnsi="Book Antiqua"/>
          <w:bCs/>
          <w:color w:val="000000" w:themeColor="text1"/>
          <w:sz w:val="24"/>
          <w:szCs w:val="24"/>
        </w:rPr>
        <w:t xml:space="preserve"> mRNA (2.580 ± 0.040)</w:t>
      </w:r>
      <w:r w:rsidRPr="004225FC">
        <w:rPr>
          <w:rFonts w:ascii="Book Antiqua" w:eastAsia="楷体" w:hAnsi="Book Antiqua"/>
          <w:color w:val="000000" w:themeColor="text1"/>
          <w:sz w:val="24"/>
          <w:szCs w:val="24"/>
        </w:rPr>
        <w:t xml:space="preserve">. </w:t>
      </w:r>
      <w:r w:rsidRPr="004225FC">
        <w:rPr>
          <w:rFonts w:ascii="Book Antiqua" w:eastAsia="楷体" w:hAnsi="Book Antiqua"/>
          <w:bCs/>
          <w:color w:val="000000" w:themeColor="text1"/>
          <w:sz w:val="24"/>
          <w:szCs w:val="24"/>
        </w:rPr>
        <w:t>NF-</w:t>
      </w:r>
      <w:proofErr w:type="spellStart"/>
      <w:r w:rsidRPr="004225FC">
        <w:rPr>
          <w:rFonts w:ascii="Book Antiqua" w:eastAsia="楷体" w:hAnsi="Book Antiqua"/>
          <w:bCs/>
          <w:color w:val="000000" w:themeColor="text1"/>
          <w:sz w:val="24"/>
          <w:szCs w:val="24"/>
        </w:rPr>
        <w:t>κB</w:t>
      </w:r>
      <w:proofErr w:type="spellEnd"/>
      <w:r w:rsidRPr="004225FC">
        <w:rPr>
          <w:rFonts w:ascii="Book Antiqua" w:eastAsia="楷体" w:hAnsi="Book Antiqua"/>
          <w:bCs/>
          <w:color w:val="000000" w:themeColor="text1"/>
          <w:sz w:val="24"/>
          <w:szCs w:val="24"/>
        </w:rPr>
        <w:t xml:space="preserve"> gene transcription was inhibited by specific siRNA with significantly down-regulation of </w:t>
      </w:r>
      <w:r w:rsidRPr="004225FC">
        <w:rPr>
          <w:rFonts w:ascii="Book Antiqua" w:eastAsia="楷体" w:hAnsi="Book Antiqua"/>
          <w:color w:val="000000" w:themeColor="text1"/>
          <w:sz w:val="24"/>
          <w:szCs w:val="24"/>
        </w:rPr>
        <w:t>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and </w:t>
      </w:r>
      <w:r w:rsidRPr="004225FC">
        <w:rPr>
          <w:rFonts w:ascii="Book Antiqua" w:hAnsi="Book Antiqua"/>
          <w:color w:val="000000" w:themeColor="text1"/>
          <w:sz w:val="24"/>
          <w:szCs w:val="24"/>
        </w:rPr>
        <w:t xml:space="preserve">enhanced HCC cell </w:t>
      </w:r>
      <w:proofErr w:type="spellStart"/>
      <w:r w:rsidRPr="004225FC">
        <w:rPr>
          <w:rFonts w:ascii="Book Antiqua" w:hAnsi="Book Antiqua"/>
          <w:color w:val="000000" w:themeColor="text1"/>
          <w:sz w:val="24"/>
          <w:szCs w:val="24"/>
        </w:rPr>
        <w:t>chemosensitivity</w:t>
      </w:r>
      <w:proofErr w:type="spellEnd"/>
      <w:r w:rsidRPr="004225FC">
        <w:rPr>
          <w:rFonts w:ascii="Book Antiqua" w:hAnsi="Book Antiqua"/>
          <w:color w:val="000000" w:themeColor="text1"/>
          <w:sz w:val="24"/>
          <w:szCs w:val="24"/>
        </w:rPr>
        <w:t xml:space="preserve"> to doxorubicin. A</w:t>
      </w:r>
      <w:r w:rsidRPr="004225FC">
        <w:rPr>
          <w:rFonts w:ascii="Book Antiqua" w:eastAsia="楷体" w:hAnsi="Book Antiqua"/>
          <w:color w:val="000000" w:themeColor="text1"/>
          <w:sz w:val="24"/>
          <w:szCs w:val="24"/>
        </w:rPr>
        <w:t xml:space="preserve">fter pretreatment with metformin, HepG2/ADM cells were </w:t>
      </w:r>
      <w:r w:rsidRPr="004225FC">
        <w:rPr>
          <w:rFonts w:ascii="Book Antiqua" w:hAnsi="Book Antiqua"/>
          <w:color w:val="000000" w:themeColor="text1"/>
          <w:sz w:val="24"/>
          <w:szCs w:val="24"/>
        </w:rPr>
        <w:t>sensitized to doxorubicin</w:t>
      </w:r>
      <w:r w:rsidRPr="004225FC">
        <w:rPr>
          <w:rFonts w:ascii="Book Antiqua" w:eastAsia="楷体" w:hAnsi="Book Antiqua"/>
          <w:color w:val="000000" w:themeColor="text1"/>
          <w:sz w:val="24"/>
          <w:szCs w:val="24"/>
        </w:rPr>
        <w:t xml:space="preserve"> and confirmed with 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decreasing through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signal pathway. The synergistic effect of both collaboration were founded in HepG2/ADM cells with proliferation inhibition, cell cycle arrest and </w:t>
      </w:r>
      <w:r w:rsidRPr="004225FC">
        <w:rPr>
          <w:rFonts w:ascii="Book Antiqua" w:hAnsi="Book Antiqua"/>
          <w:color w:val="000000" w:themeColor="text1"/>
          <w:sz w:val="24"/>
          <w:szCs w:val="24"/>
        </w:rPr>
        <w:t xml:space="preserve">inducing cell apoptosis and the same molecular mechanism that </w:t>
      </w:r>
      <w:r w:rsidRPr="004225FC">
        <w:rPr>
          <w:rFonts w:ascii="Book Antiqua" w:eastAsia="楷体" w:hAnsi="Book Antiqua"/>
          <w:color w:val="000000" w:themeColor="text1"/>
          <w:sz w:val="24"/>
          <w:szCs w:val="24"/>
        </w:rPr>
        <w:t>inhibited the 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expression via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signaling pathway. </w:t>
      </w:r>
    </w:p>
    <w:p w:rsidR="00193129" w:rsidRPr="004225FC" w:rsidRDefault="00193129" w:rsidP="00576DD4">
      <w:pPr>
        <w:spacing w:line="360" w:lineRule="auto"/>
        <w:rPr>
          <w:rFonts w:ascii="Book Antiqua" w:eastAsia="楷体" w:hAnsi="Book Antiqua"/>
          <w:color w:val="000000" w:themeColor="text1"/>
          <w:sz w:val="24"/>
          <w:szCs w:val="24"/>
        </w:rPr>
      </w:pPr>
    </w:p>
    <w:p w:rsidR="00193129" w:rsidRPr="004225FC" w:rsidRDefault="00AD5A99" w:rsidP="00576DD4">
      <w:pPr>
        <w:spacing w:line="360" w:lineRule="auto"/>
        <w:rPr>
          <w:rFonts w:ascii="Book Antiqua" w:eastAsia="楷体" w:hAnsi="Book Antiqua"/>
          <w:color w:val="000000" w:themeColor="text1"/>
          <w:sz w:val="24"/>
          <w:szCs w:val="24"/>
        </w:rPr>
      </w:pPr>
      <w:r>
        <w:rPr>
          <w:rFonts w:ascii="Book Antiqua" w:eastAsia="楷体" w:hAnsi="Book Antiqua"/>
          <w:b/>
          <w:bCs/>
          <w:color w:val="000000" w:themeColor="text1"/>
          <w:sz w:val="24"/>
          <w:szCs w:val="24"/>
        </w:rPr>
        <w:t>CONCLUSION</w:t>
      </w:r>
      <w:r w:rsidR="00AA5D2B" w:rsidRPr="004225FC">
        <w:rPr>
          <w:rFonts w:ascii="Book Antiqua" w:eastAsia="楷体" w:hAnsi="Book Antiqua"/>
          <w:b/>
          <w:bCs/>
          <w:color w:val="000000" w:themeColor="text1"/>
          <w:sz w:val="24"/>
          <w:szCs w:val="24"/>
        </w:rPr>
        <w:t>:</w:t>
      </w:r>
      <w:r w:rsidR="00AA5D2B" w:rsidRPr="004225FC">
        <w:rPr>
          <w:rFonts w:ascii="Book Antiqua" w:eastAsia="楷体" w:hAnsi="Book Antiqua"/>
          <w:color w:val="000000" w:themeColor="text1"/>
          <w:sz w:val="24"/>
          <w:szCs w:val="24"/>
        </w:rPr>
        <w:t xml:space="preserve"> Metformin via silencing NF-</w:t>
      </w:r>
      <w:proofErr w:type="spellStart"/>
      <w:r w:rsidR="00AA5D2B" w:rsidRPr="004225FC">
        <w:rPr>
          <w:rFonts w:ascii="Book Antiqua" w:eastAsia="楷体" w:hAnsi="Book Antiqua"/>
          <w:color w:val="000000" w:themeColor="text1"/>
          <w:sz w:val="24"/>
          <w:szCs w:val="24"/>
        </w:rPr>
        <w:t>κB</w:t>
      </w:r>
      <w:proofErr w:type="spellEnd"/>
      <w:r w:rsidR="00AA5D2B" w:rsidRPr="004225FC">
        <w:rPr>
          <w:rFonts w:ascii="Book Antiqua" w:eastAsia="楷体" w:hAnsi="Book Antiqua"/>
          <w:color w:val="000000" w:themeColor="text1"/>
          <w:sz w:val="24"/>
          <w:szCs w:val="24"/>
        </w:rPr>
        <w:t xml:space="preserve"> signaling could effectively reverse MDR of HCC by down-regulated MDR1/P-</w:t>
      </w:r>
      <w:proofErr w:type="spellStart"/>
      <w:r w:rsidR="00AA5D2B" w:rsidRPr="004225FC">
        <w:rPr>
          <w:rFonts w:ascii="Book Antiqua" w:eastAsia="楷体" w:hAnsi="Book Antiqua"/>
          <w:color w:val="000000" w:themeColor="text1"/>
          <w:sz w:val="24"/>
          <w:szCs w:val="24"/>
        </w:rPr>
        <w:t>gp</w:t>
      </w:r>
      <w:proofErr w:type="spellEnd"/>
      <w:r w:rsidR="00AA5D2B" w:rsidRPr="004225FC">
        <w:rPr>
          <w:rFonts w:ascii="Book Antiqua" w:eastAsia="楷体" w:hAnsi="Book Antiqua"/>
          <w:color w:val="000000" w:themeColor="text1"/>
          <w:sz w:val="24"/>
          <w:szCs w:val="24"/>
        </w:rPr>
        <w:t xml:space="preserve"> expression. </w:t>
      </w:r>
    </w:p>
    <w:p w:rsidR="00193129" w:rsidRPr="004225FC" w:rsidRDefault="00193129" w:rsidP="00576DD4">
      <w:pPr>
        <w:spacing w:line="360" w:lineRule="auto"/>
        <w:rPr>
          <w:rFonts w:ascii="Book Antiqua" w:eastAsia="楷体" w:hAnsi="Book Antiqua"/>
          <w:color w:val="000000" w:themeColor="text1"/>
          <w:sz w:val="24"/>
          <w:szCs w:val="24"/>
        </w:rPr>
      </w:pPr>
    </w:p>
    <w:p w:rsidR="00193129" w:rsidRDefault="00AA5D2B" w:rsidP="00576DD4">
      <w:pPr>
        <w:spacing w:line="360" w:lineRule="auto"/>
        <w:rPr>
          <w:rFonts w:ascii="Book Antiqua" w:eastAsia="楷体" w:hAnsi="Book Antiqua"/>
          <w:color w:val="000000" w:themeColor="text1"/>
          <w:sz w:val="24"/>
          <w:szCs w:val="24"/>
        </w:rPr>
      </w:pPr>
      <w:r w:rsidRPr="004225FC">
        <w:rPr>
          <w:rFonts w:ascii="Book Antiqua" w:eastAsia="楷体" w:hAnsi="Book Antiqua"/>
          <w:b/>
          <w:color w:val="000000" w:themeColor="text1"/>
          <w:sz w:val="24"/>
          <w:szCs w:val="24"/>
        </w:rPr>
        <w:t>Key words</w:t>
      </w:r>
      <w:r w:rsidR="00EF569F" w:rsidRPr="004225FC">
        <w:rPr>
          <w:rFonts w:ascii="Book Antiqua" w:eastAsia="楷体" w:hAnsi="Book Antiqua" w:hint="eastAsia"/>
          <w:b/>
          <w:color w:val="000000" w:themeColor="text1"/>
          <w:sz w:val="24"/>
          <w:szCs w:val="24"/>
        </w:rPr>
        <w:t>:</w:t>
      </w:r>
      <w:r w:rsidRPr="004225FC">
        <w:rPr>
          <w:rFonts w:ascii="Book Antiqua" w:eastAsia="楷体" w:hAnsi="Book Antiqua"/>
          <w:b/>
          <w:color w:val="000000" w:themeColor="text1"/>
          <w:sz w:val="24"/>
          <w:szCs w:val="24"/>
        </w:rPr>
        <w:t xml:space="preserve"> </w:t>
      </w:r>
      <w:r w:rsidRPr="004225FC">
        <w:rPr>
          <w:rFonts w:ascii="Book Antiqua" w:eastAsia="楷体" w:hAnsi="Book Antiqua"/>
          <w:color w:val="000000" w:themeColor="text1"/>
          <w:sz w:val="24"/>
          <w:szCs w:val="24"/>
        </w:rPr>
        <w:t>Hepatocellular carcinoma; Multidrug resistance; Reversal; Metformin</w:t>
      </w:r>
    </w:p>
    <w:p w:rsidR="00576DD4" w:rsidRPr="004225FC" w:rsidRDefault="00576DD4" w:rsidP="00576DD4">
      <w:pPr>
        <w:spacing w:line="360" w:lineRule="auto"/>
        <w:rPr>
          <w:rFonts w:ascii="Book Antiqua" w:eastAsia="楷体" w:hAnsi="Book Antiqua"/>
          <w:color w:val="000000" w:themeColor="text1"/>
          <w:sz w:val="24"/>
          <w:szCs w:val="24"/>
        </w:rPr>
      </w:pPr>
    </w:p>
    <w:p w:rsidR="00576DD4" w:rsidRDefault="00576DD4" w:rsidP="00576DD4">
      <w:pPr>
        <w:spacing w:line="360" w:lineRule="auto"/>
        <w:rPr>
          <w:rFonts w:ascii="Book Antiqua" w:hAnsi="Book Antiqua" w:cs="Arial"/>
          <w:sz w:val="24"/>
        </w:rPr>
      </w:pPr>
      <w:bookmarkStart w:id="11" w:name="OLE_LINK55"/>
      <w:bookmarkStart w:id="12" w:name="OLE_LINK56"/>
      <w:bookmarkStart w:id="13" w:name="OLE_LINK105"/>
      <w:bookmarkStart w:id="14" w:name="OLE_LINK116"/>
      <w:bookmarkStart w:id="15" w:name="OLE_LINK89"/>
      <w:proofErr w:type="gramStart"/>
      <w:r w:rsidRPr="0071780A">
        <w:rPr>
          <w:rFonts w:ascii="Book Antiqua" w:hAnsi="Book Antiqua"/>
          <w:b/>
          <w:sz w:val="24"/>
        </w:rPr>
        <w:t>©</w:t>
      </w:r>
      <w:bookmarkEnd w:id="11"/>
      <w:bookmarkEnd w:id="12"/>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13"/>
    <w:bookmarkEnd w:id="14"/>
    <w:bookmarkEnd w:id="15"/>
    <w:p w:rsidR="00193129" w:rsidRPr="004225FC" w:rsidRDefault="00193129" w:rsidP="00576DD4">
      <w:pPr>
        <w:spacing w:line="360" w:lineRule="auto"/>
        <w:rPr>
          <w:rFonts w:ascii="Book Antiqua" w:eastAsia="楷体" w:hAnsi="Book Antiqua"/>
          <w:color w:val="000000" w:themeColor="text1"/>
          <w:sz w:val="24"/>
          <w:szCs w:val="24"/>
        </w:rPr>
      </w:pPr>
    </w:p>
    <w:p w:rsidR="00193129" w:rsidRPr="004225FC" w:rsidRDefault="00AA5D2B" w:rsidP="00576DD4">
      <w:pPr>
        <w:spacing w:line="360" w:lineRule="auto"/>
        <w:rPr>
          <w:rFonts w:ascii="Book Antiqua" w:eastAsia="楷体" w:hAnsi="Book Antiqua"/>
          <w:color w:val="000000" w:themeColor="text1"/>
          <w:sz w:val="24"/>
          <w:szCs w:val="24"/>
        </w:rPr>
      </w:pPr>
      <w:r w:rsidRPr="004225FC">
        <w:rPr>
          <w:rFonts w:ascii="Book Antiqua" w:hAnsi="Book Antiqua"/>
          <w:b/>
          <w:color w:val="000000" w:themeColor="text1"/>
          <w:kern w:val="0"/>
          <w:sz w:val="24"/>
          <w:szCs w:val="24"/>
        </w:rPr>
        <w:t xml:space="preserve">Core tip: </w:t>
      </w:r>
      <w:r w:rsidRPr="004225FC">
        <w:rPr>
          <w:rStyle w:val="highlight2"/>
          <w:rFonts w:ascii="Book Antiqua" w:hAnsi="Book Antiqua"/>
          <w:color w:val="000000" w:themeColor="text1"/>
          <w:sz w:val="24"/>
          <w:szCs w:val="24"/>
        </w:rPr>
        <w:t>Metformin</w:t>
      </w:r>
      <w:r w:rsidRPr="004225FC">
        <w:rPr>
          <w:rFonts w:ascii="Book Antiqua" w:hAnsi="Book Antiqua"/>
          <w:color w:val="000000" w:themeColor="text1"/>
          <w:sz w:val="24"/>
          <w:szCs w:val="24"/>
        </w:rPr>
        <w:t xml:space="preserve"> might target AMP-activated protein kinase mammalian target of rapamycin pathway, suppressed hypoxia</w:t>
      </w:r>
      <w:r w:rsidRPr="004225FC">
        <w:rPr>
          <w:rFonts w:ascii="Book Antiqua" w:hAnsi="Book Antiqua"/>
          <w:color w:val="000000" w:themeColor="text1"/>
          <w:sz w:val="24"/>
          <w:szCs w:val="24"/>
        </w:rPr>
        <w:noBreakHyphen/>
        <w:t>inducible factor-1α and transcriptionally down-regulated P-</w:t>
      </w:r>
      <w:proofErr w:type="spellStart"/>
      <w:r w:rsidRPr="004225FC">
        <w:rPr>
          <w:rFonts w:ascii="Book Antiqua" w:hAnsi="Book Antiqua"/>
          <w:color w:val="000000" w:themeColor="text1"/>
          <w:sz w:val="24"/>
          <w:szCs w:val="24"/>
        </w:rPr>
        <w:t>gp</w:t>
      </w:r>
      <w:proofErr w:type="spellEnd"/>
      <w:r w:rsidRPr="004225FC">
        <w:rPr>
          <w:rFonts w:ascii="Book Antiqua" w:hAnsi="Book Antiqua"/>
          <w:color w:val="000000" w:themeColor="text1"/>
          <w:sz w:val="24"/>
          <w:szCs w:val="24"/>
        </w:rPr>
        <w:t xml:space="preserve"> and MDR-associated protein 1, suggesting that </w:t>
      </w:r>
      <w:r w:rsidRPr="004225FC">
        <w:rPr>
          <w:rStyle w:val="highlight2"/>
          <w:rFonts w:ascii="Book Antiqua" w:hAnsi="Book Antiqua"/>
          <w:color w:val="000000" w:themeColor="text1"/>
          <w:sz w:val="24"/>
          <w:szCs w:val="24"/>
        </w:rPr>
        <w:t>metformin</w:t>
      </w:r>
      <w:r w:rsidRPr="004225FC">
        <w:rPr>
          <w:rFonts w:ascii="Book Antiqua" w:hAnsi="Book Antiqua"/>
          <w:color w:val="000000" w:themeColor="text1"/>
          <w:sz w:val="24"/>
          <w:szCs w:val="24"/>
        </w:rPr>
        <w:t xml:space="preserve"> may reverse </w:t>
      </w:r>
      <w:r w:rsidRPr="004225FC">
        <w:rPr>
          <w:rStyle w:val="highlight2"/>
          <w:rFonts w:ascii="Book Antiqua" w:hAnsi="Book Antiqua"/>
          <w:color w:val="000000" w:themeColor="text1"/>
          <w:sz w:val="24"/>
          <w:szCs w:val="24"/>
        </w:rPr>
        <w:t>MDR</w:t>
      </w:r>
      <w:r w:rsidRPr="004225FC">
        <w:rPr>
          <w:rFonts w:ascii="Book Antiqua" w:hAnsi="Book Antiqua"/>
          <w:color w:val="000000" w:themeColor="text1"/>
          <w:sz w:val="24"/>
          <w:szCs w:val="24"/>
        </w:rPr>
        <w:t xml:space="preserve"> by targeting the AMPK/</w:t>
      </w:r>
      <w:proofErr w:type="spellStart"/>
      <w:r w:rsidRPr="004225FC">
        <w:rPr>
          <w:rFonts w:ascii="Book Antiqua" w:hAnsi="Book Antiqua"/>
          <w:color w:val="000000" w:themeColor="text1"/>
          <w:sz w:val="24"/>
          <w:szCs w:val="24"/>
        </w:rPr>
        <w:t>mTOR</w:t>
      </w:r>
      <w:proofErr w:type="spellEnd"/>
      <w:r w:rsidRPr="004225FC">
        <w:rPr>
          <w:rFonts w:ascii="Book Antiqua" w:hAnsi="Book Antiqua"/>
          <w:color w:val="000000" w:themeColor="text1"/>
          <w:sz w:val="24"/>
          <w:szCs w:val="24"/>
        </w:rPr>
        <w:t>/HIF-1α/P-</w:t>
      </w:r>
      <w:proofErr w:type="spellStart"/>
      <w:r w:rsidRPr="004225FC">
        <w:rPr>
          <w:rFonts w:ascii="Book Antiqua" w:hAnsi="Book Antiqua"/>
          <w:color w:val="000000" w:themeColor="text1"/>
          <w:sz w:val="24"/>
          <w:szCs w:val="24"/>
        </w:rPr>
        <w:t>gp</w:t>
      </w:r>
      <w:proofErr w:type="spellEnd"/>
      <w:r w:rsidRPr="004225FC">
        <w:rPr>
          <w:rFonts w:ascii="Book Antiqua" w:hAnsi="Book Antiqua"/>
          <w:color w:val="000000" w:themeColor="text1"/>
          <w:sz w:val="24"/>
          <w:szCs w:val="24"/>
        </w:rPr>
        <w:t xml:space="preserve"> and</w:t>
      </w:r>
      <w:bookmarkStart w:id="16" w:name="OLE_LINK10"/>
      <w:bookmarkStart w:id="17" w:name="OLE_LINK5"/>
      <w:r w:rsidRPr="004225FC">
        <w:rPr>
          <w:rFonts w:ascii="Book Antiqua" w:hAnsi="Book Antiqua"/>
          <w:color w:val="000000" w:themeColor="text1"/>
          <w:sz w:val="24"/>
          <w:szCs w:val="24"/>
        </w:rPr>
        <w:t xml:space="preserve"> MRP1</w:t>
      </w:r>
      <w:bookmarkEnd w:id="16"/>
      <w:bookmarkEnd w:id="17"/>
      <w:r w:rsidRPr="004225FC">
        <w:rPr>
          <w:rFonts w:ascii="Book Antiqua" w:hAnsi="Book Antiqua"/>
          <w:color w:val="000000" w:themeColor="text1"/>
          <w:sz w:val="24"/>
          <w:szCs w:val="24"/>
        </w:rPr>
        <w:t xml:space="preserve"> pathways. In the present study, </w:t>
      </w:r>
      <w:r w:rsidRPr="004225FC">
        <w:rPr>
          <w:rFonts w:ascii="Book Antiqua" w:eastAsia="楷体" w:hAnsi="Book Antiqua"/>
          <w:color w:val="000000" w:themeColor="text1"/>
          <w:sz w:val="24"/>
          <w:szCs w:val="24"/>
        </w:rPr>
        <w:t xml:space="preserve">HepG2/ADM cells pretreatment with metformin were </w:t>
      </w:r>
      <w:r w:rsidRPr="004225FC">
        <w:rPr>
          <w:rFonts w:ascii="Book Antiqua" w:hAnsi="Book Antiqua"/>
          <w:color w:val="000000" w:themeColor="text1"/>
          <w:sz w:val="24"/>
          <w:szCs w:val="24"/>
        </w:rPr>
        <w:t>sensitized to doxorubicin</w:t>
      </w:r>
      <w:r w:rsidRPr="004225FC">
        <w:rPr>
          <w:rFonts w:ascii="Book Antiqua" w:eastAsia="楷体" w:hAnsi="Book Antiqua"/>
          <w:color w:val="000000" w:themeColor="text1"/>
          <w:sz w:val="24"/>
          <w:szCs w:val="24"/>
        </w:rPr>
        <w:t xml:space="preserve"> and confirmed with 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decreasing through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pathway. The synergistic effects were founded in the cells with proliferation inhibition, cell cycle arrest and </w:t>
      </w:r>
      <w:r w:rsidRPr="004225FC">
        <w:rPr>
          <w:rFonts w:ascii="Book Antiqua" w:hAnsi="Book Antiqua"/>
          <w:color w:val="000000" w:themeColor="text1"/>
          <w:sz w:val="24"/>
          <w:szCs w:val="24"/>
        </w:rPr>
        <w:t xml:space="preserve">inducing apoptosis and </w:t>
      </w:r>
      <w:r w:rsidRPr="004225FC">
        <w:rPr>
          <w:rFonts w:ascii="Book Antiqua" w:eastAsia="楷体" w:hAnsi="Book Antiqua"/>
          <w:color w:val="000000" w:themeColor="text1"/>
          <w:sz w:val="24"/>
          <w:szCs w:val="24"/>
        </w:rPr>
        <w:t>inhibited the 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expression </w:t>
      </w:r>
      <w:r w:rsidRPr="00AD5A99">
        <w:rPr>
          <w:rFonts w:ascii="Book Antiqua" w:eastAsia="楷体" w:hAnsi="Book Antiqua"/>
          <w:i/>
          <w:color w:val="000000" w:themeColor="text1"/>
          <w:sz w:val="24"/>
          <w:szCs w:val="24"/>
        </w:rPr>
        <w:t xml:space="preserve">via </w:t>
      </w:r>
      <w:r w:rsidRPr="004225FC">
        <w:rPr>
          <w:rFonts w:ascii="Book Antiqua" w:eastAsia="楷体" w:hAnsi="Book Antiqua"/>
          <w:color w:val="000000" w:themeColor="text1"/>
          <w:sz w:val="24"/>
          <w:szCs w:val="24"/>
        </w:rPr>
        <w:t>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pathway and effectively reversed MDR by down-regulated MDR1/P-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expression. </w:t>
      </w:r>
    </w:p>
    <w:p w:rsidR="00193129" w:rsidRPr="004225FC" w:rsidRDefault="00193129" w:rsidP="00576DD4">
      <w:pPr>
        <w:spacing w:line="360" w:lineRule="auto"/>
        <w:rPr>
          <w:rFonts w:ascii="Book Antiqua" w:eastAsia="楷体" w:hAnsi="Book Antiqua"/>
          <w:b/>
          <w:color w:val="000000" w:themeColor="text1"/>
          <w:sz w:val="24"/>
          <w:szCs w:val="24"/>
        </w:rPr>
      </w:pPr>
    </w:p>
    <w:p w:rsidR="00193129" w:rsidRPr="004225FC" w:rsidRDefault="00AA5D2B" w:rsidP="00576DD4">
      <w:pPr>
        <w:spacing w:line="360" w:lineRule="auto"/>
        <w:rPr>
          <w:rFonts w:ascii="Book Antiqua" w:eastAsia="楷体" w:hAnsi="Book Antiqua"/>
          <w:color w:val="000000" w:themeColor="text1"/>
          <w:sz w:val="24"/>
          <w:szCs w:val="24"/>
        </w:rPr>
      </w:pPr>
      <w:r w:rsidRPr="004225FC">
        <w:rPr>
          <w:rFonts w:ascii="Book Antiqua" w:eastAsia="楷体" w:hAnsi="Book Antiqua"/>
          <w:color w:val="000000" w:themeColor="text1"/>
          <w:sz w:val="24"/>
          <w:szCs w:val="24"/>
        </w:rPr>
        <w:t xml:space="preserve">Wu W, Yang JL, </w:t>
      </w:r>
      <w:r w:rsidRPr="004225FC">
        <w:rPr>
          <w:rFonts w:ascii="Book Antiqua" w:eastAsia="楷体_GB2312" w:hAnsi="Book Antiqua"/>
          <w:color w:val="000000" w:themeColor="text1"/>
          <w:sz w:val="24"/>
          <w:szCs w:val="24"/>
          <w:lang w:val="da-DK"/>
        </w:rPr>
        <w:t xml:space="preserve">Wang YL Yao M, Wang L, </w:t>
      </w:r>
      <w:proofErr w:type="spellStart"/>
      <w:r w:rsidRPr="004225FC">
        <w:rPr>
          <w:rFonts w:ascii="Book Antiqua" w:eastAsia="楷体" w:hAnsi="Book Antiqua"/>
          <w:color w:val="000000" w:themeColor="text1"/>
          <w:sz w:val="24"/>
          <w:szCs w:val="24"/>
        </w:rPr>
        <w:t>Gu</w:t>
      </w:r>
      <w:proofErr w:type="spellEnd"/>
      <w:r w:rsidRPr="004225FC">
        <w:rPr>
          <w:rFonts w:ascii="Book Antiqua" w:eastAsia="楷体" w:hAnsi="Book Antiqua"/>
          <w:color w:val="000000" w:themeColor="text1"/>
          <w:sz w:val="24"/>
          <w:szCs w:val="24"/>
        </w:rPr>
        <w:t xml:space="preserve"> JJ, </w:t>
      </w:r>
      <w:proofErr w:type="spellStart"/>
      <w:r w:rsidRPr="004225FC">
        <w:rPr>
          <w:rFonts w:ascii="Book Antiqua" w:eastAsia="楷体" w:hAnsi="Book Antiqua"/>
          <w:color w:val="000000" w:themeColor="text1"/>
          <w:sz w:val="24"/>
          <w:szCs w:val="24"/>
        </w:rPr>
        <w:t>Cai</w:t>
      </w:r>
      <w:proofErr w:type="spellEnd"/>
      <w:r w:rsidRPr="004225FC">
        <w:rPr>
          <w:rFonts w:ascii="Book Antiqua" w:eastAsia="楷体" w:hAnsi="Book Antiqua"/>
          <w:color w:val="000000" w:themeColor="text1"/>
          <w:sz w:val="24"/>
          <w:szCs w:val="24"/>
        </w:rPr>
        <w:t xml:space="preserve"> Y</w:t>
      </w:r>
      <w:r w:rsidRPr="004225FC">
        <w:rPr>
          <w:rFonts w:ascii="Book Antiqua" w:eastAsia="楷体_GB2312" w:hAnsi="Book Antiqua"/>
          <w:color w:val="000000" w:themeColor="text1"/>
          <w:sz w:val="24"/>
          <w:szCs w:val="24"/>
        </w:rPr>
        <w:t>,</w:t>
      </w:r>
      <w:r w:rsidRPr="004225FC">
        <w:rPr>
          <w:rFonts w:ascii="Book Antiqua" w:eastAsia="楷体_GB2312" w:hAnsi="Book Antiqua"/>
          <w:color w:val="000000" w:themeColor="text1"/>
          <w:sz w:val="24"/>
          <w:szCs w:val="24"/>
          <w:lang w:val="de-DE"/>
        </w:rPr>
        <w:t xml:space="preserve"> </w:t>
      </w:r>
      <w:r w:rsidRPr="004225FC">
        <w:rPr>
          <w:rFonts w:ascii="Book Antiqua" w:eastAsia="楷体" w:hAnsi="Book Antiqua"/>
          <w:color w:val="000000" w:themeColor="text1"/>
          <w:sz w:val="24"/>
          <w:szCs w:val="24"/>
        </w:rPr>
        <w:t xml:space="preserve">Shi Y, </w:t>
      </w:r>
      <w:r w:rsidRPr="004225FC">
        <w:rPr>
          <w:rFonts w:ascii="Book Antiqua" w:eastAsia="楷体_GB2312" w:hAnsi="Book Antiqua"/>
          <w:color w:val="000000" w:themeColor="text1"/>
          <w:sz w:val="24"/>
          <w:szCs w:val="24"/>
          <w:lang w:val="de-DE"/>
        </w:rPr>
        <w:t>Yao DF.</w:t>
      </w:r>
      <w:r w:rsidRPr="004225FC">
        <w:rPr>
          <w:rFonts w:ascii="Book Antiqua" w:eastAsia="楷体" w:hAnsi="Book Antiqua"/>
          <w:color w:val="000000" w:themeColor="text1"/>
          <w:sz w:val="24"/>
          <w:szCs w:val="24"/>
        </w:rPr>
        <w:t xml:space="preserve"> </w:t>
      </w:r>
      <w:r w:rsidRPr="004225FC">
        <w:rPr>
          <w:rFonts w:ascii="Book Antiqua" w:eastAsia="楷体" w:hAnsi="Book Antiqua"/>
          <w:color w:val="000000" w:themeColor="text1"/>
          <w:sz w:val="24"/>
          <w:szCs w:val="24"/>
        </w:rPr>
        <w:lastRenderedPageBreak/>
        <w:t xml:space="preserve">Reversing multidrug resistance with metformin </w:t>
      </w:r>
      <w:r w:rsidRPr="004225FC">
        <w:rPr>
          <w:rFonts w:ascii="Book Antiqua" w:eastAsia="楷体" w:hAnsi="Book Antiqua"/>
          <w:i/>
          <w:color w:val="000000" w:themeColor="text1"/>
          <w:sz w:val="24"/>
          <w:szCs w:val="24"/>
        </w:rPr>
        <w:t>via</w:t>
      </w:r>
      <w:r w:rsidRPr="004225FC">
        <w:rPr>
          <w:rFonts w:ascii="Book Antiqua" w:eastAsia="楷体" w:hAnsi="Book Antiqua"/>
          <w:color w:val="000000" w:themeColor="text1"/>
          <w:sz w:val="24"/>
          <w:szCs w:val="24"/>
        </w:rPr>
        <w:t xml:space="preserve"> s</w:t>
      </w:r>
      <w:r w:rsidRPr="004225FC">
        <w:rPr>
          <w:rFonts w:ascii="Book Antiqua" w:eastAsia="楷体_GB2312" w:hAnsi="Book Antiqua"/>
          <w:color w:val="000000" w:themeColor="text1"/>
          <w:sz w:val="24"/>
          <w:szCs w:val="24"/>
        </w:rPr>
        <w:t>ilencing</w:t>
      </w:r>
      <w:r w:rsidRPr="004225FC">
        <w:rPr>
          <w:rFonts w:ascii="Book Antiqua" w:eastAsia="楷体" w:hAnsi="Book Antiqua"/>
          <w:color w:val="000000" w:themeColor="text1"/>
          <w:sz w:val="24"/>
          <w:szCs w:val="24"/>
        </w:rPr>
        <w:t xml:space="preserve">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in hepatocellular carcinoma c</w:t>
      </w:r>
      <w:r w:rsidR="004225FC" w:rsidRPr="004225FC">
        <w:rPr>
          <w:rFonts w:ascii="Book Antiqua" w:eastAsia="楷体" w:hAnsi="Book Antiqua"/>
          <w:color w:val="000000" w:themeColor="text1"/>
          <w:sz w:val="24"/>
          <w:szCs w:val="24"/>
        </w:rPr>
        <w:t>ells</w:t>
      </w:r>
      <w:r w:rsidR="004225FC" w:rsidRPr="004225FC">
        <w:rPr>
          <w:rFonts w:ascii="Book Antiqua" w:eastAsia="楷体" w:hAnsi="Book Antiqua" w:hint="eastAsia"/>
          <w:color w:val="000000" w:themeColor="text1"/>
          <w:sz w:val="24"/>
          <w:szCs w:val="24"/>
        </w:rPr>
        <w:t>.</w:t>
      </w:r>
      <w:r w:rsidR="004225FC" w:rsidRPr="004225FC">
        <w:rPr>
          <w:rFonts w:ascii="Book Antiqua" w:eastAsia="楷体" w:hAnsi="Book Antiqua" w:hint="eastAsia"/>
          <w:i/>
          <w:color w:val="000000" w:themeColor="text1"/>
          <w:sz w:val="24"/>
          <w:szCs w:val="24"/>
        </w:rPr>
        <w:t xml:space="preserve"> </w:t>
      </w:r>
      <w:r w:rsidR="004225FC" w:rsidRPr="004225FC">
        <w:rPr>
          <w:rFonts w:ascii="Book Antiqua" w:eastAsia="楷体" w:hAnsi="Book Antiqua"/>
          <w:i/>
          <w:color w:val="000000" w:themeColor="text1"/>
          <w:sz w:val="24"/>
          <w:szCs w:val="24"/>
        </w:rPr>
        <w:t xml:space="preserve">World J </w:t>
      </w:r>
      <w:proofErr w:type="spellStart"/>
      <w:r w:rsidR="004225FC" w:rsidRPr="004225FC">
        <w:rPr>
          <w:rFonts w:ascii="Book Antiqua" w:eastAsia="楷体" w:hAnsi="Book Antiqua"/>
          <w:i/>
          <w:color w:val="000000" w:themeColor="text1"/>
          <w:sz w:val="24"/>
          <w:szCs w:val="24"/>
        </w:rPr>
        <w:t>Hepatol</w:t>
      </w:r>
      <w:proofErr w:type="spellEnd"/>
      <w:r w:rsidR="004225FC" w:rsidRPr="004225FC">
        <w:rPr>
          <w:rFonts w:ascii="Book Antiqua" w:eastAsia="楷体" w:hAnsi="Book Antiqua" w:hint="eastAsia"/>
          <w:i/>
          <w:color w:val="000000" w:themeColor="text1"/>
          <w:sz w:val="24"/>
          <w:szCs w:val="24"/>
        </w:rPr>
        <w:t xml:space="preserve"> </w:t>
      </w:r>
      <w:r w:rsidR="004225FC" w:rsidRPr="004225FC">
        <w:rPr>
          <w:rFonts w:ascii="Book Antiqua" w:eastAsia="楷体" w:hAnsi="Book Antiqua" w:hint="eastAsia"/>
          <w:color w:val="000000" w:themeColor="text1"/>
          <w:sz w:val="24"/>
          <w:szCs w:val="24"/>
        </w:rPr>
        <w:t xml:space="preserve">2016; </w:t>
      </w:r>
      <w:proofErr w:type="gramStart"/>
      <w:r w:rsidR="004225FC" w:rsidRPr="004225FC">
        <w:rPr>
          <w:rFonts w:ascii="Book Antiqua" w:eastAsia="楷体" w:hAnsi="Book Antiqua" w:hint="eastAsia"/>
          <w:color w:val="000000" w:themeColor="text1"/>
          <w:sz w:val="24"/>
          <w:szCs w:val="24"/>
        </w:rPr>
        <w:t>In</w:t>
      </w:r>
      <w:proofErr w:type="gramEnd"/>
      <w:r w:rsidR="004225FC" w:rsidRPr="004225FC">
        <w:rPr>
          <w:rFonts w:ascii="Book Antiqua" w:eastAsia="楷体" w:hAnsi="Book Antiqua" w:hint="eastAsia"/>
          <w:color w:val="000000" w:themeColor="text1"/>
          <w:sz w:val="24"/>
          <w:szCs w:val="24"/>
        </w:rPr>
        <w:t xml:space="preserve"> press</w:t>
      </w:r>
    </w:p>
    <w:p w:rsidR="00193129" w:rsidRDefault="0019312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Default="00AD5A99" w:rsidP="00576DD4">
      <w:pPr>
        <w:spacing w:line="360" w:lineRule="auto"/>
        <w:rPr>
          <w:rFonts w:ascii="Book Antiqua" w:eastAsia="楷体_GB2312" w:hAnsi="Book Antiqua"/>
          <w:color w:val="000000" w:themeColor="text1"/>
          <w:sz w:val="24"/>
          <w:szCs w:val="24"/>
        </w:rPr>
      </w:pPr>
    </w:p>
    <w:p w:rsidR="00AD5A99" w:rsidRPr="004225FC" w:rsidRDefault="00AD5A99" w:rsidP="00576DD4">
      <w:pPr>
        <w:spacing w:line="360" w:lineRule="auto"/>
        <w:rPr>
          <w:rFonts w:ascii="Book Antiqua" w:eastAsia="楷体_GB2312" w:hAnsi="Book Antiqua"/>
          <w:color w:val="000000" w:themeColor="text1"/>
          <w:sz w:val="24"/>
          <w:szCs w:val="24"/>
        </w:rPr>
      </w:pPr>
    </w:p>
    <w:p w:rsidR="00193129" w:rsidRPr="004225FC" w:rsidRDefault="00AA5D2B" w:rsidP="00576DD4">
      <w:pPr>
        <w:spacing w:line="360" w:lineRule="auto"/>
        <w:rPr>
          <w:rFonts w:ascii="Book Antiqua" w:eastAsia="楷体" w:hAnsi="Book Antiqua"/>
          <w:b/>
          <w:color w:val="000000" w:themeColor="text1"/>
          <w:kern w:val="0"/>
          <w:sz w:val="24"/>
          <w:szCs w:val="24"/>
        </w:rPr>
      </w:pPr>
      <w:r w:rsidRPr="004225FC">
        <w:rPr>
          <w:rFonts w:ascii="Book Antiqua" w:eastAsia="楷体" w:hAnsi="Book Antiqua"/>
          <w:b/>
          <w:color w:val="000000" w:themeColor="text1"/>
          <w:kern w:val="0"/>
          <w:sz w:val="24"/>
          <w:szCs w:val="24"/>
        </w:rPr>
        <w:lastRenderedPageBreak/>
        <w:t>INTRODUCTION</w:t>
      </w:r>
    </w:p>
    <w:p w:rsidR="00193129" w:rsidRPr="004225FC" w:rsidRDefault="00AA5D2B" w:rsidP="00576DD4">
      <w:pPr>
        <w:spacing w:line="360" w:lineRule="auto"/>
        <w:rPr>
          <w:rStyle w:val="high-light-bg4"/>
          <w:rFonts w:ascii="Book Antiqua" w:hAnsi="Book Antiqua"/>
          <w:color w:val="000000" w:themeColor="text1"/>
          <w:sz w:val="24"/>
          <w:szCs w:val="24"/>
        </w:rPr>
      </w:pPr>
      <w:r w:rsidRPr="004225FC">
        <w:rPr>
          <w:rFonts w:ascii="Book Antiqua" w:hAnsi="Book Antiqua"/>
          <w:color w:val="000000" w:themeColor="text1"/>
          <w:sz w:val="24"/>
          <w:szCs w:val="24"/>
        </w:rPr>
        <w:t xml:space="preserve">Hepatocellular carcinoma (HCC) is one of the most common cancers and causes of mortality </w:t>
      </w:r>
      <w:proofErr w:type="gramStart"/>
      <w:r w:rsidRPr="004225FC">
        <w:rPr>
          <w:rFonts w:ascii="Book Antiqua" w:hAnsi="Book Antiqua"/>
          <w:color w:val="000000" w:themeColor="text1"/>
          <w:sz w:val="24"/>
          <w:szCs w:val="24"/>
        </w:rPr>
        <w:t>worldwide</w:t>
      </w:r>
      <w:r w:rsidR="004225FC" w:rsidRPr="004225FC">
        <w:rPr>
          <w:rFonts w:ascii="Book Antiqua" w:hAnsi="Book Antiqua"/>
          <w:color w:val="000000" w:themeColor="text1"/>
          <w:sz w:val="24"/>
          <w:szCs w:val="24"/>
          <w:vertAlign w:val="superscript"/>
        </w:rPr>
        <w:t>[</w:t>
      </w:r>
      <w:proofErr w:type="gramEnd"/>
      <w:r w:rsidRPr="004225FC">
        <w:rPr>
          <w:rFonts w:ascii="Book Antiqua" w:hAnsi="Book Antiqua"/>
          <w:color w:val="000000" w:themeColor="text1"/>
          <w:sz w:val="24"/>
          <w:szCs w:val="24"/>
          <w:vertAlign w:val="superscript"/>
        </w:rPr>
        <w:t>1-3]</w:t>
      </w:r>
      <w:r w:rsidRPr="004225FC">
        <w:rPr>
          <w:rFonts w:ascii="Book Antiqua" w:hAnsi="Book Antiqua"/>
          <w:color w:val="000000" w:themeColor="text1"/>
          <w:sz w:val="24"/>
          <w:szCs w:val="24"/>
        </w:rPr>
        <w:t xml:space="preserve">. </w:t>
      </w:r>
      <w:r w:rsidRPr="004225FC">
        <w:rPr>
          <w:rFonts w:ascii="Book Antiqua" w:hAnsi="Book Antiqua"/>
          <w:color w:val="000000" w:themeColor="text1"/>
          <w:kern w:val="0"/>
          <w:sz w:val="24"/>
          <w:szCs w:val="24"/>
        </w:rPr>
        <w:t xml:space="preserve">Due to the lack of specific symptoms, the fast majority of HCCs were diagnosed at late and/or advanced </w:t>
      </w:r>
      <w:proofErr w:type="gramStart"/>
      <w:r w:rsidRPr="004225FC">
        <w:rPr>
          <w:rFonts w:ascii="Book Antiqua" w:hAnsi="Book Antiqua"/>
          <w:color w:val="000000" w:themeColor="text1"/>
          <w:kern w:val="0"/>
          <w:sz w:val="24"/>
          <w:szCs w:val="24"/>
        </w:rPr>
        <w:t>stages</w:t>
      </w:r>
      <w:r w:rsidR="004225FC" w:rsidRPr="004225FC">
        <w:rPr>
          <w:rFonts w:ascii="Book Antiqua" w:hAnsi="Book Antiqua"/>
          <w:color w:val="000000" w:themeColor="text1"/>
          <w:kern w:val="0"/>
          <w:sz w:val="24"/>
          <w:szCs w:val="24"/>
          <w:vertAlign w:val="superscript"/>
        </w:rPr>
        <w:t>[</w:t>
      </w:r>
      <w:proofErr w:type="gramEnd"/>
      <w:r w:rsidRPr="004225FC">
        <w:rPr>
          <w:rFonts w:ascii="Book Antiqua" w:hAnsi="Book Antiqua"/>
          <w:color w:val="000000" w:themeColor="text1"/>
          <w:sz w:val="24"/>
          <w:szCs w:val="24"/>
          <w:vertAlign w:val="superscript"/>
        </w:rPr>
        <w:t>4,5]</w:t>
      </w:r>
      <w:r w:rsidRPr="004225FC">
        <w:rPr>
          <w:rFonts w:ascii="Book Antiqua" w:hAnsi="Book Antiqua"/>
          <w:color w:val="000000" w:themeColor="text1"/>
          <w:kern w:val="0"/>
          <w:sz w:val="24"/>
          <w:szCs w:val="24"/>
        </w:rPr>
        <w:t xml:space="preserve">. </w:t>
      </w:r>
      <w:r w:rsidRPr="004225FC">
        <w:rPr>
          <w:rFonts w:ascii="Book Antiqua" w:hAnsi="Book Antiqua"/>
          <w:color w:val="000000" w:themeColor="text1"/>
          <w:sz w:val="24"/>
          <w:szCs w:val="24"/>
        </w:rPr>
        <w:t>Although recent advances in surgical techniques and interventional therapy have improved survival, h</w:t>
      </w:r>
      <w:r w:rsidRPr="004225FC">
        <w:rPr>
          <w:rFonts w:ascii="Book Antiqua" w:eastAsia="Franklin Gothic Book" w:hAnsi="Book Antiqua"/>
          <w:color w:val="000000" w:themeColor="text1"/>
          <w:sz w:val="24"/>
          <w:szCs w:val="24"/>
        </w:rPr>
        <w:t xml:space="preserve">owever, the emergence of multidrug resistance (MDR) to a series of clinical chemotherapeutics with different structures or different target sites with severely blocks the successful management of </w:t>
      </w:r>
      <w:r w:rsidRPr="004225FC">
        <w:rPr>
          <w:rFonts w:ascii="Book Antiqua" w:hAnsi="Book Antiqua"/>
          <w:color w:val="000000" w:themeColor="text1"/>
          <w:sz w:val="24"/>
          <w:szCs w:val="24"/>
        </w:rPr>
        <w:t>HCC</w:t>
      </w:r>
      <w:r w:rsidRPr="004225FC">
        <w:rPr>
          <w:rFonts w:ascii="Book Antiqua" w:hAnsi="Book Antiqua"/>
          <w:color w:val="000000" w:themeColor="text1"/>
          <w:sz w:val="24"/>
          <w:szCs w:val="24"/>
          <w:vertAlign w:val="superscript"/>
        </w:rPr>
        <w:t>[6,7]</w:t>
      </w:r>
      <w:r w:rsidRPr="004225FC">
        <w:rPr>
          <w:rFonts w:ascii="Book Antiqua" w:eastAsia="Franklin Gothic Book" w:hAnsi="Book Antiqua"/>
          <w:color w:val="000000" w:themeColor="text1"/>
          <w:sz w:val="24"/>
          <w:szCs w:val="24"/>
        </w:rPr>
        <w:t>. The well recognized mechanism of classical MDR is the significant over-expression of human MDR1 gene encoding MDR1/</w:t>
      </w:r>
      <w:r w:rsidRPr="004225FC">
        <w:rPr>
          <w:rFonts w:ascii="Book Antiqua" w:hAnsi="Book Antiqua"/>
          <w:color w:val="000000" w:themeColor="text1"/>
          <w:sz w:val="24"/>
          <w:szCs w:val="24"/>
        </w:rPr>
        <w:t>P-glycoprotein (P-</w:t>
      </w:r>
      <w:proofErr w:type="spellStart"/>
      <w:r w:rsidRPr="004225FC">
        <w:rPr>
          <w:rFonts w:ascii="Book Antiqua" w:hAnsi="Book Antiqua"/>
          <w:color w:val="000000" w:themeColor="text1"/>
          <w:sz w:val="24"/>
          <w:szCs w:val="24"/>
        </w:rPr>
        <w:t>gp</w:t>
      </w:r>
      <w:proofErr w:type="spellEnd"/>
      <w:r w:rsidRPr="004225FC">
        <w:rPr>
          <w:rFonts w:ascii="Book Antiqua" w:hAnsi="Book Antiqua"/>
          <w:color w:val="000000" w:themeColor="text1"/>
          <w:sz w:val="24"/>
          <w:szCs w:val="24"/>
        </w:rPr>
        <w:t>) that</w:t>
      </w:r>
      <w:r w:rsidRPr="004225FC">
        <w:rPr>
          <w:rFonts w:ascii="Book Antiqua" w:eastAsia="Franklin Gothic Book" w:hAnsi="Book Antiqua"/>
          <w:color w:val="000000" w:themeColor="text1"/>
          <w:sz w:val="24"/>
          <w:szCs w:val="24"/>
        </w:rPr>
        <w:t xml:space="preserve"> acts as an efflux pump in cell surface</w:t>
      </w:r>
      <w:r w:rsidRPr="004225FC">
        <w:rPr>
          <w:rFonts w:ascii="Book Antiqua" w:hAnsi="Book Antiqua"/>
          <w:color w:val="000000" w:themeColor="text1"/>
          <w:sz w:val="24"/>
          <w:szCs w:val="24"/>
          <w:vertAlign w:val="superscript"/>
        </w:rPr>
        <w:t>[8,9]</w:t>
      </w:r>
      <w:r w:rsidRPr="004225FC">
        <w:rPr>
          <w:rFonts w:ascii="Book Antiqua" w:eastAsia="Franklin Gothic Book" w:hAnsi="Book Antiqua"/>
          <w:color w:val="000000" w:themeColor="text1"/>
          <w:sz w:val="24"/>
          <w:szCs w:val="24"/>
        </w:rPr>
        <w:t>. Intracellular anti-cancer drugs increasingly flow from cells through the efflux pump, thus drug concentrations becomes lower and cancer cells becomes resistant to chemotherapeutic drugs, such as doxorubicin</w:t>
      </w:r>
      <w:r w:rsidRPr="004225FC">
        <w:rPr>
          <w:rFonts w:ascii="Book Antiqua" w:hAnsi="Book Antiqua"/>
          <w:color w:val="000000" w:themeColor="text1"/>
          <w:sz w:val="24"/>
          <w:szCs w:val="24"/>
          <w:vertAlign w:val="superscript"/>
        </w:rPr>
        <w:t>[10,11]</w:t>
      </w:r>
      <w:r w:rsidRPr="004225FC">
        <w:rPr>
          <w:rFonts w:ascii="Book Antiqua" w:eastAsia="Franklin Gothic Book" w:hAnsi="Book Antiqua"/>
          <w:color w:val="000000" w:themeColor="text1"/>
          <w:sz w:val="24"/>
          <w:szCs w:val="24"/>
        </w:rPr>
        <w:t>.</w:t>
      </w:r>
      <w:r w:rsidRPr="004225FC">
        <w:rPr>
          <w:rStyle w:val="high-light-bg4"/>
          <w:rFonts w:ascii="Book Antiqua" w:hAnsi="Book Antiqua"/>
          <w:color w:val="000000" w:themeColor="text1"/>
          <w:sz w:val="24"/>
          <w:szCs w:val="24"/>
        </w:rPr>
        <w:t xml:space="preserve"> </w:t>
      </w:r>
    </w:p>
    <w:p w:rsidR="00193129" w:rsidRPr="004225FC" w:rsidRDefault="00AA5D2B" w:rsidP="00576DD4">
      <w:pPr>
        <w:pStyle w:val="ordinary-output"/>
        <w:shd w:val="clear" w:color="auto" w:fill="FEFEFE"/>
        <w:spacing w:before="0" w:beforeAutospacing="0" w:after="0" w:line="360" w:lineRule="auto"/>
        <w:ind w:firstLineChars="100" w:firstLine="240"/>
        <w:jc w:val="both"/>
        <w:rPr>
          <w:rFonts w:ascii="Book Antiqua" w:hAnsi="Book Antiqua" w:cs="Times New Roman"/>
          <w:color w:val="000000" w:themeColor="text1"/>
          <w:sz w:val="24"/>
          <w:szCs w:val="24"/>
        </w:rPr>
      </w:pPr>
      <w:bookmarkStart w:id="18" w:name="OLE_LINK4"/>
      <w:bookmarkStart w:id="19" w:name="OLE_LINK9"/>
      <w:r w:rsidRPr="004225FC">
        <w:rPr>
          <w:rFonts w:ascii="Book Antiqua" w:hAnsi="Book Antiqua" w:cs="Times New Roman"/>
          <w:color w:val="000000" w:themeColor="text1"/>
          <w:sz w:val="24"/>
          <w:szCs w:val="24"/>
        </w:rPr>
        <w:t>Recently, some</w:t>
      </w:r>
      <w:r w:rsidRPr="004225FC">
        <w:rPr>
          <w:rFonts w:ascii="Book Antiqua" w:eastAsia="Minion Pro" w:hAnsi="Book Antiqua" w:cs="Times New Roman"/>
          <w:color w:val="000000" w:themeColor="text1"/>
          <w:sz w:val="24"/>
          <w:szCs w:val="24"/>
        </w:rPr>
        <w:t xml:space="preserve"> studies have found diverse anticancer effects of metformin in the cells of lung, gastric, endometrial, breast, and other types of </w:t>
      </w:r>
      <w:proofErr w:type="gramStart"/>
      <w:r w:rsidRPr="004225FC">
        <w:rPr>
          <w:rFonts w:ascii="Book Antiqua" w:eastAsia="Minion Pro" w:hAnsi="Book Antiqua" w:cs="Times New Roman"/>
          <w:color w:val="000000" w:themeColor="text1"/>
          <w:sz w:val="24"/>
          <w:szCs w:val="24"/>
        </w:rPr>
        <w:t>cancer</w:t>
      </w:r>
      <w:r w:rsidR="004225FC" w:rsidRPr="004225FC">
        <w:rPr>
          <w:rFonts w:ascii="Book Antiqua" w:eastAsia="Minion Pro" w:hAnsi="Book Antiqua" w:cs="Times New Roman"/>
          <w:color w:val="000000" w:themeColor="text1"/>
          <w:sz w:val="24"/>
          <w:szCs w:val="24"/>
          <w:vertAlign w:val="superscript"/>
        </w:rPr>
        <w:t>[</w:t>
      </w:r>
      <w:proofErr w:type="gramEnd"/>
      <w:r w:rsidRPr="004225FC">
        <w:rPr>
          <w:rFonts w:ascii="Book Antiqua" w:hAnsi="Book Antiqua" w:cs="Times New Roman"/>
          <w:color w:val="000000" w:themeColor="text1"/>
          <w:sz w:val="24"/>
          <w:szCs w:val="24"/>
          <w:vertAlign w:val="superscript"/>
        </w:rPr>
        <w:t>12,13]</w:t>
      </w:r>
      <w:r w:rsidRPr="004225FC">
        <w:rPr>
          <w:rFonts w:ascii="Book Antiqua" w:eastAsia="Minion Pro" w:hAnsi="Book Antiqua" w:cs="Times New Roman"/>
          <w:color w:val="000000" w:themeColor="text1"/>
          <w:sz w:val="24"/>
          <w:szCs w:val="24"/>
        </w:rPr>
        <w:t xml:space="preserve">. </w:t>
      </w:r>
      <w:r w:rsidRPr="004225FC">
        <w:rPr>
          <w:rStyle w:val="highlight2"/>
          <w:rFonts w:ascii="Book Antiqua" w:hAnsi="Book Antiqua" w:cs="Times New Roman"/>
          <w:color w:val="000000" w:themeColor="text1"/>
          <w:sz w:val="24"/>
          <w:szCs w:val="24"/>
        </w:rPr>
        <w:t>Metformin</w:t>
      </w:r>
      <w:r w:rsidRPr="004225FC">
        <w:rPr>
          <w:rFonts w:ascii="Book Antiqua" w:hAnsi="Book Antiqua" w:cs="Times New Roman"/>
          <w:color w:val="000000" w:themeColor="text1"/>
          <w:sz w:val="24"/>
          <w:szCs w:val="24"/>
        </w:rPr>
        <w:t xml:space="preserve"> exhibits anti-proliferative effects in tumor cells </w:t>
      </w:r>
      <w:r w:rsidRPr="00AD5A99">
        <w:rPr>
          <w:rFonts w:ascii="Book Antiqua" w:hAnsi="Book Antiqua" w:cs="Times New Roman"/>
          <w:i/>
          <w:color w:val="000000" w:themeColor="text1"/>
          <w:sz w:val="24"/>
          <w:szCs w:val="24"/>
        </w:rPr>
        <w:t>i</w:t>
      </w:r>
      <w:r w:rsidRPr="004225FC">
        <w:rPr>
          <w:rFonts w:ascii="Book Antiqua" w:hAnsi="Book Antiqua" w:cs="Times New Roman"/>
          <w:i/>
          <w:color w:val="000000" w:themeColor="text1"/>
          <w:sz w:val="24"/>
          <w:szCs w:val="24"/>
        </w:rPr>
        <w:t>n vitro</w:t>
      </w:r>
      <w:r w:rsidRPr="004225FC">
        <w:rPr>
          <w:rFonts w:ascii="Book Antiqua" w:hAnsi="Book Antiqua" w:cs="Times New Roman"/>
          <w:color w:val="000000" w:themeColor="text1"/>
          <w:sz w:val="24"/>
          <w:szCs w:val="24"/>
        </w:rPr>
        <w:t xml:space="preserve"> and </w:t>
      </w:r>
      <w:r w:rsidRPr="004225FC">
        <w:rPr>
          <w:rFonts w:ascii="Book Antiqua" w:hAnsi="Book Antiqua" w:cs="Times New Roman"/>
          <w:i/>
          <w:color w:val="000000" w:themeColor="text1"/>
          <w:sz w:val="24"/>
          <w:szCs w:val="24"/>
        </w:rPr>
        <w:t xml:space="preserve">in </w:t>
      </w:r>
      <w:proofErr w:type="gramStart"/>
      <w:r w:rsidRPr="004225FC">
        <w:rPr>
          <w:rFonts w:ascii="Book Antiqua" w:hAnsi="Book Antiqua" w:cs="Times New Roman"/>
          <w:i/>
          <w:color w:val="000000" w:themeColor="text1"/>
          <w:sz w:val="24"/>
          <w:szCs w:val="24"/>
        </w:rPr>
        <w:t>vivo</w:t>
      </w:r>
      <w:r w:rsidRPr="004225FC">
        <w:rPr>
          <w:rFonts w:ascii="Book Antiqua" w:hAnsi="Book Antiqua" w:cs="Times New Roman"/>
          <w:color w:val="000000" w:themeColor="text1"/>
          <w:sz w:val="24"/>
          <w:szCs w:val="24"/>
          <w:vertAlign w:val="superscript"/>
        </w:rPr>
        <w:t>[</w:t>
      </w:r>
      <w:proofErr w:type="gramEnd"/>
      <w:r w:rsidRPr="004225FC">
        <w:rPr>
          <w:rFonts w:ascii="Book Antiqua" w:hAnsi="Book Antiqua" w:cs="Times New Roman"/>
          <w:color w:val="000000" w:themeColor="text1"/>
          <w:sz w:val="24"/>
          <w:szCs w:val="24"/>
          <w:vertAlign w:val="superscript"/>
        </w:rPr>
        <w:t>14,15]</w:t>
      </w:r>
      <w:r w:rsidRPr="004225FC">
        <w:rPr>
          <w:rFonts w:ascii="Book Antiqua" w:hAnsi="Book Antiqua" w:cs="Times New Roman"/>
          <w:color w:val="000000" w:themeColor="text1"/>
          <w:sz w:val="24"/>
          <w:szCs w:val="24"/>
        </w:rPr>
        <w:t xml:space="preserve">. </w:t>
      </w:r>
      <w:r w:rsidRPr="004225FC">
        <w:rPr>
          <w:rStyle w:val="highlight2"/>
          <w:rFonts w:ascii="Book Antiqua" w:hAnsi="Book Antiqua" w:cs="Times New Roman"/>
          <w:color w:val="000000" w:themeColor="text1"/>
          <w:sz w:val="24"/>
          <w:szCs w:val="24"/>
        </w:rPr>
        <w:t>Metformin</w:t>
      </w:r>
      <w:r w:rsidRPr="004225FC">
        <w:rPr>
          <w:rFonts w:ascii="Book Antiqua" w:hAnsi="Book Antiqua" w:cs="Times New Roman"/>
          <w:color w:val="000000" w:themeColor="text1"/>
          <w:sz w:val="24"/>
          <w:szCs w:val="24"/>
        </w:rPr>
        <w:t xml:space="preserve"> might target the AMP-activated protein kinase (AMPK)/mammalian target of rapamycin (</w:t>
      </w:r>
      <w:proofErr w:type="spellStart"/>
      <w:r w:rsidRPr="004225FC">
        <w:rPr>
          <w:rFonts w:ascii="Book Antiqua" w:hAnsi="Book Antiqua" w:cs="Times New Roman"/>
          <w:color w:val="000000" w:themeColor="text1"/>
          <w:sz w:val="24"/>
          <w:szCs w:val="24"/>
        </w:rPr>
        <w:t>mTOR</w:t>
      </w:r>
      <w:proofErr w:type="spellEnd"/>
      <w:r w:rsidRPr="004225FC">
        <w:rPr>
          <w:rFonts w:ascii="Book Antiqua" w:hAnsi="Book Antiqua" w:cs="Times New Roman"/>
          <w:color w:val="000000" w:themeColor="text1"/>
          <w:sz w:val="24"/>
          <w:szCs w:val="24"/>
        </w:rPr>
        <w:t xml:space="preserve">) </w:t>
      </w:r>
      <w:proofErr w:type="gramStart"/>
      <w:r w:rsidRPr="004225FC">
        <w:rPr>
          <w:rFonts w:ascii="Book Antiqua" w:hAnsi="Book Antiqua" w:cs="Times New Roman"/>
          <w:color w:val="000000" w:themeColor="text1"/>
          <w:sz w:val="24"/>
          <w:szCs w:val="24"/>
        </w:rPr>
        <w:t>pathway</w:t>
      </w:r>
      <w:r w:rsidR="004225FC" w:rsidRPr="004225FC">
        <w:rPr>
          <w:rFonts w:ascii="Book Antiqua" w:hAnsi="Book Antiqua" w:cs="Times New Roman"/>
          <w:color w:val="000000" w:themeColor="text1"/>
          <w:sz w:val="24"/>
          <w:szCs w:val="24"/>
          <w:vertAlign w:val="superscript"/>
        </w:rPr>
        <w:t>[</w:t>
      </w:r>
      <w:proofErr w:type="gramEnd"/>
      <w:r w:rsidRPr="004225FC">
        <w:rPr>
          <w:rFonts w:ascii="Book Antiqua" w:hAnsi="Book Antiqua" w:cs="Times New Roman"/>
          <w:color w:val="000000" w:themeColor="text1"/>
          <w:sz w:val="24"/>
          <w:szCs w:val="24"/>
          <w:vertAlign w:val="superscript"/>
        </w:rPr>
        <w:t>16,17]</w:t>
      </w:r>
      <w:r w:rsidRPr="004225FC">
        <w:rPr>
          <w:rFonts w:ascii="Book Antiqua" w:hAnsi="Book Antiqua" w:cs="Times New Roman"/>
          <w:color w:val="000000" w:themeColor="text1"/>
          <w:sz w:val="24"/>
          <w:szCs w:val="24"/>
        </w:rPr>
        <w:t>, suppressed the hypoxia-inducible factor-1α (HIF-1α)</w:t>
      </w:r>
      <w:r w:rsidRPr="004225FC">
        <w:rPr>
          <w:rFonts w:ascii="Book Antiqua" w:hAnsi="Book Antiqua" w:cs="Times New Roman"/>
          <w:color w:val="000000" w:themeColor="text1"/>
          <w:sz w:val="24"/>
          <w:szCs w:val="24"/>
          <w:vertAlign w:val="superscript"/>
        </w:rPr>
        <w:t>[18,19]</w:t>
      </w:r>
      <w:r w:rsidR="004225FC" w:rsidRPr="004225FC">
        <w:rPr>
          <w:rFonts w:ascii="Book Antiqua" w:hAnsi="Book Antiqua" w:cs="Times New Roman" w:hint="eastAsia"/>
          <w:color w:val="000000" w:themeColor="text1"/>
          <w:sz w:val="24"/>
          <w:szCs w:val="24"/>
          <w:vertAlign w:val="superscript"/>
        </w:rPr>
        <w:t xml:space="preserve"> </w:t>
      </w:r>
      <w:r w:rsidRPr="004225FC">
        <w:rPr>
          <w:rFonts w:ascii="Book Antiqua" w:hAnsi="Book Antiqua" w:cs="Times New Roman"/>
          <w:color w:val="000000" w:themeColor="text1"/>
          <w:sz w:val="24"/>
          <w:szCs w:val="24"/>
        </w:rPr>
        <w:t>and transcriptionally down-regulated P-</w:t>
      </w:r>
      <w:proofErr w:type="spellStart"/>
      <w:r w:rsidRPr="004225FC">
        <w:rPr>
          <w:rFonts w:ascii="Book Antiqua" w:hAnsi="Book Antiqua" w:cs="Times New Roman"/>
          <w:color w:val="000000" w:themeColor="text1"/>
          <w:sz w:val="24"/>
          <w:szCs w:val="24"/>
        </w:rPr>
        <w:t>gp</w:t>
      </w:r>
      <w:proofErr w:type="spellEnd"/>
      <w:r w:rsidRPr="004225FC">
        <w:rPr>
          <w:rFonts w:ascii="Book Antiqua" w:hAnsi="Book Antiqua" w:cs="Times New Roman"/>
          <w:color w:val="000000" w:themeColor="text1"/>
          <w:sz w:val="24"/>
          <w:szCs w:val="24"/>
        </w:rPr>
        <w:t xml:space="preserve"> and MDR-associated protein 1 (MRP1). Collectively, suggesting that </w:t>
      </w:r>
      <w:r w:rsidRPr="004225FC">
        <w:rPr>
          <w:rStyle w:val="highlight2"/>
          <w:rFonts w:ascii="Book Antiqua" w:hAnsi="Book Antiqua" w:cs="Times New Roman"/>
          <w:color w:val="000000" w:themeColor="text1"/>
          <w:sz w:val="24"/>
          <w:szCs w:val="24"/>
        </w:rPr>
        <w:t>metformin</w:t>
      </w:r>
      <w:r w:rsidRPr="004225FC">
        <w:rPr>
          <w:rFonts w:ascii="Book Antiqua" w:hAnsi="Book Antiqua" w:cs="Times New Roman"/>
          <w:color w:val="000000" w:themeColor="text1"/>
          <w:sz w:val="24"/>
          <w:szCs w:val="24"/>
        </w:rPr>
        <w:t xml:space="preserve"> may reverse </w:t>
      </w:r>
      <w:r w:rsidRPr="004225FC">
        <w:rPr>
          <w:rStyle w:val="highlight2"/>
          <w:rFonts w:ascii="Book Antiqua" w:hAnsi="Book Antiqua" w:cs="Times New Roman"/>
          <w:color w:val="000000" w:themeColor="text1"/>
          <w:sz w:val="24"/>
          <w:szCs w:val="24"/>
        </w:rPr>
        <w:t>MDR</w:t>
      </w:r>
      <w:r w:rsidRPr="004225FC">
        <w:rPr>
          <w:rFonts w:ascii="Book Antiqua" w:hAnsi="Book Antiqua" w:cs="Times New Roman"/>
          <w:color w:val="000000" w:themeColor="text1"/>
          <w:sz w:val="24"/>
          <w:szCs w:val="24"/>
        </w:rPr>
        <w:t xml:space="preserve"> by targeting the AMPK/</w:t>
      </w:r>
      <w:proofErr w:type="spellStart"/>
      <w:r w:rsidRPr="004225FC">
        <w:rPr>
          <w:rFonts w:ascii="Book Antiqua" w:hAnsi="Book Antiqua" w:cs="Times New Roman"/>
          <w:color w:val="000000" w:themeColor="text1"/>
          <w:sz w:val="24"/>
          <w:szCs w:val="24"/>
        </w:rPr>
        <w:t>mTOR</w:t>
      </w:r>
      <w:proofErr w:type="spellEnd"/>
      <w:r w:rsidRPr="004225FC">
        <w:rPr>
          <w:rFonts w:ascii="Book Antiqua" w:hAnsi="Book Antiqua" w:cs="Times New Roman"/>
          <w:color w:val="000000" w:themeColor="text1"/>
          <w:sz w:val="24"/>
          <w:szCs w:val="24"/>
        </w:rPr>
        <w:t>/HIF-1α/P-</w:t>
      </w:r>
      <w:proofErr w:type="spellStart"/>
      <w:r w:rsidRPr="004225FC">
        <w:rPr>
          <w:rFonts w:ascii="Book Antiqua" w:hAnsi="Book Antiqua" w:cs="Times New Roman"/>
          <w:color w:val="000000" w:themeColor="text1"/>
          <w:sz w:val="24"/>
          <w:szCs w:val="24"/>
        </w:rPr>
        <w:t>gp</w:t>
      </w:r>
      <w:proofErr w:type="spellEnd"/>
      <w:r w:rsidRPr="004225FC">
        <w:rPr>
          <w:rFonts w:ascii="Book Antiqua" w:hAnsi="Book Antiqua" w:cs="Times New Roman"/>
          <w:color w:val="000000" w:themeColor="text1"/>
          <w:sz w:val="24"/>
          <w:szCs w:val="24"/>
        </w:rPr>
        <w:t xml:space="preserve"> and MRP1 </w:t>
      </w:r>
      <w:proofErr w:type="gramStart"/>
      <w:r w:rsidRPr="004225FC">
        <w:rPr>
          <w:rFonts w:ascii="Book Antiqua" w:hAnsi="Book Antiqua" w:cs="Times New Roman"/>
          <w:color w:val="000000" w:themeColor="text1"/>
          <w:sz w:val="24"/>
          <w:szCs w:val="24"/>
        </w:rPr>
        <w:t>pathways</w:t>
      </w:r>
      <w:r w:rsidR="004225FC" w:rsidRPr="004225FC">
        <w:rPr>
          <w:rFonts w:ascii="Book Antiqua" w:hAnsi="Book Antiqua" w:cs="Times New Roman"/>
          <w:color w:val="000000" w:themeColor="text1"/>
          <w:sz w:val="24"/>
          <w:szCs w:val="24"/>
          <w:vertAlign w:val="superscript"/>
        </w:rPr>
        <w:t>[</w:t>
      </w:r>
      <w:proofErr w:type="gramEnd"/>
      <w:r w:rsidRPr="004225FC">
        <w:rPr>
          <w:rFonts w:ascii="Book Antiqua" w:hAnsi="Book Antiqua" w:cs="Times New Roman"/>
          <w:color w:val="000000" w:themeColor="text1"/>
          <w:sz w:val="24"/>
          <w:szCs w:val="24"/>
          <w:vertAlign w:val="superscript"/>
        </w:rPr>
        <w:t>20,21]</w:t>
      </w:r>
      <w:r w:rsidRPr="004225FC">
        <w:rPr>
          <w:rFonts w:ascii="Book Antiqua" w:hAnsi="Book Antiqua" w:cs="Times New Roman"/>
          <w:color w:val="000000" w:themeColor="text1"/>
          <w:sz w:val="24"/>
          <w:szCs w:val="24"/>
        </w:rPr>
        <w:t xml:space="preserve">. In additional, the </w:t>
      </w:r>
      <w:r w:rsidRPr="004225FC">
        <w:rPr>
          <w:rStyle w:val="high-light-bg4"/>
          <w:rFonts w:ascii="Book Antiqua" w:hAnsi="Book Antiqua" w:cs="Times New Roman"/>
          <w:color w:val="000000" w:themeColor="text1"/>
          <w:sz w:val="24"/>
          <w:szCs w:val="24"/>
        </w:rPr>
        <w:lastRenderedPageBreak/>
        <w:t>activation</w:t>
      </w:r>
      <w:r w:rsidRPr="004225FC">
        <w:rPr>
          <w:rFonts w:ascii="Book Antiqua" w:hAnsi="Book Antiqua" w:cs="Times New Roman"/>
          <w:color w:val="000000" w:themeColor="text1"/>
          <w:sz w:val="24"/>
          <w:szCs w:val="24"/>
        </w:rPr>
        <w:t xml:space="preserve"> of n</w:t>
      </w:r>
      <w:r w:rsidRPr="004225FC">
        <w:rPr>
          <w:rStyle w:val="high-light-bg4"/>
          <w:rFonts w:ascii="Book Antiqua" w:hAnsi="Book Antiqua" w:cs="Times New Roman"/>
          <w:color w:val="000000" w:themeColor="text1"/>
          <w:sz w:val="24"/>
          <w:szCs w:val="24"/>
        </w:rPr>
        <w:t xml:space="preserve">uclear factor-kappa B </w:t>
      </w:r>
      <w:r w:rsidRPr="004225FC">
        <w:rPr>
          <w:rFonts w:ascii="Book Antiqua" w:eastAsia="楷体" w:hAnsi="Book Antiqua" w:cs="Times New Roman"/>
          <w:color w:val="000000" w:themeColor="text1"/>
          <w:sz w:val="24"/>
          <w:szCs w:val="24"/>
        </w:rPr>
        <w:t>(NF-</w:t>
      </w:r>
      <w:proofErr w:type="spellStart"/>
      <w:r w:rsidRPr="004225FC">
        <w:rPr>
          <w:rFonts w:ascii="Book Antiqua" w:eastAsia="楷体" w:hAnsi="Book Antiqua" w:cs="Times New Roman"/>
          <w:color w:val="000000" w:themeColor="text1"/>
          <w:sz w:val="24"/>
          <w:szCs w:val="24"/>
        </w:rPr>
        <w:t>κB</w:t>
      </w:r>
      <w:proofErr w:type="spellEnd"/>
      <w:r w:rsidRPr="004225FC">
        <w:rPr>
          <w:rFonts w:ascii="Book Antiqua" w:eastAsia="楷体" w:hAnsi="Book Antiqua" w:cs="Times New Roman"/>
          <w:color w:val="000000" w:themeColor="text1"/>
          <w:sz w:val="24"/>
          <w:szCs w:val="24"/>
        </w:rPr>
        <w:t>) pathway</w:t>
      </w:r>
      <w:r w:rsidRPr="004225FC">
        <w:rPr>
          <w:rStyle w:val="high-light-bg4"/>
          <w:rFonts w:ascii="Book Antiqua" w:hAnsi="Book Antiqua" w:cs="Times New Roman"/>
          <w:color w:val="000000" w:themeColor="text1"/>
          <w:sz w:val="24"/>
          <w:szCs w:val="24"/>
        </w:rPr>
        <w:t xml:space="preserve"> plays an important role in the development of HCC</w:t>
      </w:r>
      <w:r w:rsidR="004225FC" w:rsidRPr="004225FC">
        <w:rPr>
          <w:rStyle w:val="high-light-bg4"/>
          <w:rFonts w:ascii="Book Antiqua" w:hAnsi="Book Antiqua" w:cs="Times New Roman"/>
          <w:color w:val="000000" w:themeColor="text1"/>
          <w:sz w:val="24"/>
          <w:szCs w:val="24"/>
          <w:vertAlign w:val="superscript"/>
        </w:rPr>
        <w:t>[</w:t>
      </w:r>
      <w:r w:rsidRPr="004225FC">
        <w:rPr>
          <w:rFonts w:ascii="Book Antiqua" w:hAnsi="Book Antiqua" w:cs="Times New Roman"/>
          <w:color w:val="000000" w:themeColor="text1"/>
          <w:sz w:val="24"/>
          <w:szCs w:val="24"/>
          <w:vertAlign w:val="superscript"/>
        </w:rPr>
        <w:t>22-24]</w:t>
      </w:r>
      <w:r w:rsidRPr="004225FC">
        <w:rPr>
          <w:rStyle w:val="high-light-bg4"/>
          <w:rFonts w:ascii="Book Antiqua" w:hAnsi="Book Antiqua" w:cs="Times New Roman"/>
          <w:color w:val="000000" w:themeColor="text1"/>
          <w:sz w:val="24"/>
          <w:szCs w:val="24"/>
        </w:rPr>
        <w:t>, but whether it is related to</w:t>
      </w:r>
      <w:r w:rsidRPr="004225FC">
        <w:rPr>
          <w:rFonts w:ascii="Book Antiqua" w:hAnsi="Book Antiqua" w:cs="Times New Roman"/>
          <w:color w:val="000000" w:themeColor="text1"/>
          <w:sz w:val="24"/>
          <w:szCs w:val="24"/>
        </w:rPr>
        <w:t xml:space="preserve"> </w:t>
      </w:r>
      <w:r w:rsidRPr="004225FC">
        <w:rPr>
          <w:rStyle w:val="high-light-bg4"/>
          <w:rFonts w:ascii="Book Antiqua" w:hAnsi="Book Antiqua" w:cs="Times New Roman"/>
          <w:color w:val="000000" w:themeColor="text1"/>
          <w:sz w:val="24"/>
          <w:szCs w:val="24"/>
        </w:rPr>
        <w:t>MDR and its molecular mechanisms still remain be explored</w:t>
      </w:r>
      <w:r w:rsidR="004225FC" w:rsidRPr="004225FC">
        <w:rPr>
          <w:rStyle w:val="high-light-bg4"/>
          <w:rFonts w:ascii="Book Antiqua" w:hAnsi="Book Antiqua" w:cs="Times New Roman"/>
          <w:color w:val="000000" w:themeColor="text1"/>
          <w:sz w:val="24"/>
          <w:szCs w:val="24"/>
          <w:vertAlign w:val="superscript"/>
        </w:rPr>
        <w:t>[</w:t>
      </w:r>
      <w:r w:rsidRPr="004225FC">
        <w:rPr>
          <w:rStyle w:val="high-light-bg4"/>
          <w:rFonts w:ascii="Book Antiqua" w:hAnsi="Book Antiqua" w:cs="Times New Roman"/>
          <w:color w:val="000000" w:themeColor="text1"/>
          <w:sz w:val="24"/>
          <w:szCs w:val="24"/>
          <w:vertAlign w:val="superscript"/>
        </w:rPr>
        <w:t>25,26]</w:t>
      </w:r>
      <w:r w:rsidRPr="004225FC">
        <w:rPr>
          <w:rStyle w:val="high-light-bg4"/>
          <w:rFonts w:ascii="Book Antiqua" w:hAnsi="Book Antiqua" w:cs="Times New Roman"/>
          <w:color w:val="000000" w:themeColor="text1"/>
          <w:sz w:val="24"/>
          <w:szCs w:val="24"/>
        </w:rPr>
        <w:t xml:space="preserve">. </w:t>
      </w:r>
      <w:r w:rsidRPr="004225FC">
        <w:rPr>
          <w:rFonts w:ascii="Book Antiqua" w:hAnsi="Book Antiqua" w:cs="Times New Roman"/>
          <w:color w:val="000000" w:themeColor="text1"/>
          <w:sz w:val="24"/>
          <w:szCs w:val="24"/>
        </w:rPr>
        <w:t>In this study,</w:t>
      </w:r>
      <w:r w:rsidRPr="004225FC">
        <w:rPr>
          <w:rStyle w:val="Emphasis"/>
          <w:rFonts w:ascii="Book Antiqua" w:hAnsi="Book Antiqua" w:cs="Times New Roman"/>
          <w:color w:val="000000" w:themeColor="text1"/>
          <w:sz w:val="24"/>
          <w:szCs w:val="24"/>
        </w:rPr>
        <w:t xml:space="preserve"> the </w:t>
      </w:r>
      <w:r w:rsidRPr="004225FC">
        <w:rPr>
          <w:rFonts w:ascii="Book Antiqua" w:hAnsi="Book Antiqua" w:cs="Times New Roman"/>
          <w:color w:val="000000" w:themeColor="text1"/>
          <w:spacing w:val="10"/>
          <w:sz w:val="24"/>
          <w:szCs w:val="24"/>
        </w:rPr>
        <w:t xml:space="preserve">models of human </w:t>
      </w:r>
      <w:r w:rsidRPr="004225FC">
        <w:rPr>
          <w:rFonts w:ascii="Book Antiqua" w:hAnsi="Book Antiqua" w:cs="Times New Roman"/>
          <w:color w:val="000000" w:themeColor="text1"/>
          <w:sz w:val="24"/>
          <w:szCs w:val="24"/>
        </w:rPr>
        <w:t>resistant HepG2/</w:t>
      </w:r>
      <w:proofErr w:type="spellStart"/>
      <w:r w:rsidRPr="004225FC">
        <w:rPr>
          <w:rFonts w:ascii="Book Antiqua" w:hAnsi="Book Antiqua" w:cs="Times New Roman"/>
          <w:color w:val="000000" w:themeColor="text1"/>
          <w:sz w:val="24"/>
          <w:szCs w:val="24"/>
        </w:rPr>
        <w:t>adriamycin</w:t>
      </w:r>
      <w:proofErr w:type="spellEnd"/>
      <w:r w:rsidRPr="004225FC">
        <w:rPr>
          <w:rFonts w:ascii="Book Antiqua" w:hAnsi="Book Antiqua" w:cs="Times New Roman"/>
          <w:color w:val="000000" w:themeColor="text1"/>
          <w:sz w:val="24"/>
          <w:szCs w:val="24"/>
        </w:rPr>
        <w:t xml:space="preserve"> (HepG2/ADM) cells were used to silence NF-</w:t>
      </w:r>
      <w:proofErr w:type="spellStart"/>
      <w:r w:rsidRPr="004225FC">
        <w:rPr>
          <w:rFonts w:ascii="Book Antiqua" w:hAnsi="Book Antiqua" w:cs="Times New Roman"/>
          <w:color w:val="000000" w:themeColor="text1"/>
          <w:sz w:val="24"/>
          <w:szCs w:val="24"/>
        </w:rPr>
        <w:t>κB</w:t>
      </w:r>
      <w:proofErr w:type="spellEnd"/>
      <w:r w:rsidRPr="004225FC">
        <w:rPr>
          <w:rFonts w:ascii="Book Antiqua" w:hAnsi="Book Antiqua" w:cs="Times New Roman"/>
          <w:color w:val="000000" w:themeColor="text1"/>
          <w:sz w:val="24"/>
          <w:szCs w:val="24"/>
        </w:rPr>
        <w:t xml:space="preserve"> gene transcription by specific small interference RNA (siRNA) on MDR1 regulation and combining with metformin down-regulating P-</w:t>
      </w:r>
      <w:proofErr w:type="spellStart"/>
      <w:r w:rsidRPr="004225FC">
        <w:rPr>
          <w:rFonts w:ascii="Book Antiqua" w:hAnsi="Book Antiqua" w:cs="Times New Roman"/>
          <w:color w:val="000000" w:themeColor="text1"/>
          <w:sz w:val="24"/>
          <w:szCs w:val="24"/>
        </w:rPr>
        <w:t>gp</w:t>
      </w:r>
      <w:proofErr w:type="spellEnd"/>
      <w:r w:rsidRPr="004225FC">
        <w:rPr>
          <w:rFonts w:ascii="Book Antiqua" w:hAnsi="Book Antiqua" w:cs="Times New Roman"/>
          <w:color w:val="000000" w:themeColor="text1"/>
          <w:sz w:val="24"/>
          <w:szCs w:val="24"/>
        </w:rPr>
        <w:t xml:space="preserve"> expression to observe the effect on reversing MDR of HCC.</w:t>
      </w:r>
    </w:p>
    <w:bookmarkEnd w:id="18"/>
    <w:bookmarkEnd w:id="19"/>
    <w:p w:rsidR="00193129" w:rsidRPr="004225FC" w:rsidRDefault="00193129" w:rsidP="00576DD4">
      <w:pPr>
        <w:spacing w:line="360" w:lineRule="auto"/>
        <w:rPr>
          <w:rFonts w:ascii="Book Antiqua" w:eastAsia="楷体" w:hAnsi="Book Antiqua"/>
          <w:b/>
          <w:color w:val="000000" w:themeColor="text1"/>
          <w:sz w:val="24"/>
          <w:szCs w:val="24"/>
        </w:rPr>
      </w:pPr>
    </w:p>
    <w:p w:rsidR="00193129" w:rsidRPr="004225FC" w:rsidRDefault="00AA5D2B" w:rsidP="00576DD4">
      <w:pPr>
        <w:tabs>
          <w:tab w:val="left" w:pos="360"/>
        </w:tabs>
        <w:snapToGrid w:val="0"/>
        <w:spacing w:line="360" w:lineRule="auto"/>
        <w:rPr>
          <w:rFonts w:ascii="Book Antiqua" w:hAnsi="Book Antiqua"/>
          <w:b/>
          <w:color w:val="000000" w:themeColor="text1"/>
          <w:sz w:val="24"/>
          <w:szCs w:val="24"/>
        </w:rPr>
      </w:pPr>
      <w:r w:rsidRPr="004225FC">
        <w:rPr>
          <w:rFonts w:ascii="Book Antiqua" w:hAnsi="Book Antiqua"/>
          <w:b/>
          <w:color w:val="000000" w:themeColor="text1"/>
          <w:sz w:val="24"/>
          <w:szCs w:val="24"/>
        </w:rPr>
        <w:t>MATERIALS AND METHODS</w:t>
      </w:r>
    </w:p>
    <w:p w:rsidR="00193129" w:rsidRPr="004225FC" w:rsidRDefault="00AA5D2B" w:rsidP="00576DD4">
      <w:pPr>
        <w:spacing w:line="360" w:lineRule="auto"/>
        <w:rPr>
          <w:rFonts w:ascii="Book Antiqua" w:eastAsia="楷体" w:hAnsi="Book Antiqua"/>
          <w:i/>
          <w:color w:val="000000" w:themeColor="text1"/>
          <w:sz w:val="24"/>
          <w:szCs w:val="24"/>
        </w:rPr>
      </w:pPr>
      <w:r w:rsidRPr="004225FC">
        <w:rPr>
          <w:rFonts w:ascii="Book Antiqua" w:eastAsia="楷体" w:hAnsi="Book Antiqua"/>
          <w:b/>
          <w:i/>
          <w:color w:val="000000" w:themeColor="text1"/>
          <w:sz w:val="24"/>
          <w:szCs w:val="24"/>
        </w:rPr>
        <w:t>Cell culture</w:t>
      </w:r>
    </w:p>
    <w:p w:rsidR="00193129" w:rsidRPr="004225FC" w:rsidRDefault="00AA5D2B" w:rsidP="00576DD4">
      <w:pPr>
        <w:autoSpaceDE w:val="0"/>
        <w:autoSpaceDN w:val="0"/>
        <w:adjustRightInd w:val="0"/>
        <w:spacing w:line="360" w:lineRule="auto"/>
        <w:rPr>
          <w:rFonts w:ascii="Book Antiqua" w:hAnsi="Book Antiqua"/>
          <w:color w:val="000000" w:themeColor="text1"/>
          <w:kern w:val="0"/>
          <w:sz w:val="24"/>
          <w:szCs w:val="24"/>
        </w:rPr>
      </w:pPr>
      <w:r w:rsidRPr="004225FC">
        <w:rPr>
          <w:rFonts w:ascii="Book Antiqua" w:hAnsi="Book Antiqua"/>
          <w:color w:val="000000" w:themeColor="text1"/>
          <w:sz w:val="24"/>
          <w:szCs w:val="24"/>
        </w:rPr>
        <w:t xml:space="preserve">Human hepatoma cell lines (HepG2), </w:t>
      </w:r>
      <w:r w:rsidRPr="004225FC">
        <w:rPr>
          <w:rFonts w:ascii="Book Antiqua" w:eastAsia="楷体" w:hAnsi="Book Antiqua"/>
          <w:color w:val="000000" w:themeColor="text1"/>
          <w:sz w:val="24"/>
          <w:szCs w:val="24"/>
        </w:rPr>
        <w:t xml:space="preserve">HepG2/ADM </w:t>
      </w:r>
      <w:r w:rsidRPr="004225FC">
        <w:rPr>
          <w:rFonts w:ascii="Book Antiqua" w:hAnsi="Book Antiqua"/>
          <w:color w:val="000000" w:themeColor="text1"/>
          <w:sz w:val="24"/>
          <w:szCs w:val="24"/>
        </w:rPr>
        <w:t xml:space="preserve">cell lines and </w:t>
      </w:r>
      <w:r w:rsidRPr="004225FC">
        <w:rPr>
          <w:rFonts w:ascii="Book Antiqua" w:eastAsiaTheme="minorEastAsia" w:hAnsi="Book Antiqua"/>
          <w:color w:val="000000" w:themeColor="text1"/>
          <w:kern w:val="0"/>
          <w:sz w:val="24"/>
          <w:szCs w:val="24"/>
        </w:rPr>
        <w:t xml:space="preserve">hepatocyte LO2 cell lines </w:t>
      </w:r>
      <w:r w:rsidRPr="004225FC">
        <w:rPr>
          <w:rFonts w:ascii="Book Antiqua" w:hAnsi="Book Antiqua"/>
          <w:color w:val="000000" w:themeColor="text1"/>
          <w:sz w:val="24"/>
          <w:szCs w:val="24"/>
        </w:rPr>
        <w:t xml:space="preserve">were purchased from </w:t>
      </w:r>
      <w:proofErr w:type="spellStart"/>
      <w:r w:rsidRPr="004225FC">
        <w:rPr>
          <w:rFonts w:ascii="Book Antiqua" w:hAnsi="Book Antiqua"/>
          <w:color w:val="000000" w:themeColor="text1"/>
          <w:sz w:val="24"/>
          <w:szCs w:val="24"/>
        </w:rPr>
        <w:t>Aibio</w:t>
      </w:r>
      <w:proofErr w:type="spellEnd"/>
      <w:r w:rsidRPr="004225FC">
        <w:rPr>
          <w:rFonts w:ascii="Book Antiqua" w:hAnsi="Book Antiqua"/>
          <w:color w:val="000000" w:themeColor="text1"/>
          <w:sz w:val="24"/>
          <w:szCs w:val="24"/>
        </w:rPr>
        <w:t xml:space="preserve"> Biotech Company (Shanghai, China). </w:t>
      </w:r>
      <w:r w:rsidRPr="004225FC">
        <w:rPr>
          <w:rFonts w:ascii="Book Antiqua" w:eastAsia="楷体" w:hAnsi="Book Antiqua"/>
          <w:color w:val="000000" w:themeColor="text1"/>
          <w:sz w:val="24"/>
          <w:szCs w:val="24"/>
        </w:rPr>
        <w:t>The LO</w:t>
      </w:r>
      <w:r w:rsidRPr="004225FC">
        <w:rPr>
          <w:rFonts w:ascii="Book Antiqua" w:eastAsia="楷体" w:hAnsi="Book Antiqua"/>
          <w:color w:val="000000" w:themeColor="text1"/>
          <w:sz w:val="24"/>
          <w:szCs w:val="24"/>
          <w:vertAlign w:val="subscript"/>
        </w:rPr>
        <w:t>2</w:t>
      </w:r>
      <w:r w:rsidRPr="004225FC">
        <w:rPr>
          <w:rFonts w:ascii="Book Antiqua" w:eastAsia="楷体" w:hAnsi="Book Antiqua"/>
          <w:color w:val="000000" w:themeColor="text1"/>
          <w:sz w:val="24"/>
          <w:szCs w:val="24"/>
        </w:rPr>
        <w:t xml:space="preserve"> cells were cultured </w:t>
      </w:r>
      <w:r w:rsidRPr="004225FC">
        <w:rPr>
          <w:rFonts w:ascii="Book Antiqua" w:hAnsi="Book Antiqua"/>
          <w:color w:val="000000" w:themeColor="text1"/>
          <w:kern w:val="0"/>
          <w:sz w:val="24"/>
          <w:szCs w:val="24"/>
        </w:rPr>
        <w:t>in Dulbecco’s modified Eagle’s medium (DMEM,</w:t>
      </w:r>
      <w:r w:rsidRPr="004225FC">
        <w:rPr>
          <w:rFonts w:ascii="Book Antiqua" w:hAnsi="Book Antiqua"/>
          <w:color w:val="000000" w:themeColor="text1"/>
          <w:sz w:val="24"/>
          <w:szCs w:val="24"/>
        </w:rPr>
        <w:t xml:space="preserve"> </w:t>
      </w:r>
      <w:proofErr w:type="spellStart"/>
      <w:r w:rsidRPr="004225FC">
        <w:rPr>
          <w:rFonts w:ascii="Book Antiqua" w:hAnsi="Book Antiqua"/>
          <w:color w:val="000000" w:themeColor="text1"/>
          <w:sz w:val="24"/>
          <w:szCs w:val="24"/>
        </w:rPr>
        <w:t>KeyGen</w:t>
      </w:r>
      <w:proofErr w:type="spellEnd"/>
      <w:r w:rsidRPr="004225FC">
        <w:rPr>
          <w:rFonts w:ascii="Book Antiqua" w:hAnsi="Book Antiqua"/>
          <w:color w:val="000000" w:themeColor="text1"/>
          <w:sz w:val="24"/>
          <w:szCs w:val="24"/>
        </w:rPr>
        <w:t xml:space="preserve"> Biotech Co., Ltd, Nanjing, china</w:t>
      </w:r>
      <w:r w:rsidRPr="004225FC">
        <w:rPr>
          <w:rFonts w:ascii="Book Antiqua" w:hAnsi="Book Antiqua"/>
          <w:color w:val="000000" w:themeColor="text1"/>
          <w:kern w:val="0"/>
          <w:sz w:val="24"/>
          <w:szCs w:val="24"/>
        </w:rPr>
        <w:t>) containing 10% fetal bovine serum (FBS,</w:t>
      </w:r>
      <w:r w:rsidRPr="004225FC">
        <w:rPr>
          <w:rFonts w:ascii="Book Antiqua" w:eastAsia="楷体" w:hAnsi="Book Antiqua"/>
          <w:color w:val="000000" w:themeColor="text1"/>
          <w:sz w:val="24"/>
          <w:szCs w:val="24"/>
        </w:rPr>
        <w:t xml:space="preserve"> Invitrogen, </w:t>
      </w:r>
      <w:r w:rsidR="004225FC" w:rsidRPr="004225FC">
        <w:rPr>
          <w:rFonts w:ascii="Book Antiqua" w:eastAsia="楷体" w:hAnsi="Book Antiqua"/>
          <w:color w:val="000000" w:themeColor="text1"/>
          <w:sz w:val="24"/>
          <w:szCs w:val="24"/>
        </w:rPr>
        <w:t>United States</w:t>
      </w:r>
      <w:r w:rsidRPr="004225FC">
        <w:rPr>
          <w:rFonts w:ascii="Book Antiqua" w:hAnsi="Book Antiqua"/>
          <w:color w:val="000000" w:themeColor="text1"/>
          <w:kern w:val="0"/>
          <w:sz w:val="24"/>
          <w:szCs w:val="24"/>
        </w:rPr>
        <w:t>), penicillin (100 U/mL)/streptomycin (100 U/mL), at 37</w:t>
      </w:r>
      <w:r w:rsidRPr="004225FC">
        <w:rPr>
          <w:rFonts w:ascii="宋体" w:hAnsi="宋体" w:cs="宋体" w:hint="eastAsia"/>
          <w:color w:val="000000" w:themeColor="text1"/>
          <w:kern w:val="0"/>
          <w:sz w:val="24"/>
          <w:szCs w:val="24"/>
        </w:rPr>
        <w:t>℃</w:t>
      </w:r>
      <w:r w:rsidRPr="004225FC">
        <w:rPr>
          <w:rFonts w:ascii="Book Antiqua" w:hAnsi="Book Antiqua"/>
          <w:color w:val="000000" w:themeColor="text1"/>
          <w:kern w:val="0"/>
          <w:sz w:val="24"/>
          <w:szCs w:val="24"/>
        </w:rPr>
        <w:t xml:space="preserve"> with 5% CO</w:t>
      </w:r>
      <w:r w:rsidRPr="004225FC">
        <w:rPr>
          <w:rFonts w:ascii="Book Antiqua" w:hAnsi="Book Antiqua"/>
          <w:color w:val="000000" w:themeColor="text1"/>
          <w:kern w:val="0"/>
          <w:sz w:val="24"/>
          <w:szCs w:val="24"/>
          <w:vertAlign w:val="subscript"/>
        </w:rPr>
        <w:t>2</w:t>
      </w:r>
      <w:r w:rsidRPr="004225FC">
        <w:rPr>
          <w:rFonts w:ascii="Book Antiqua" w:hAnsi="Book Antiqua"/>
          <w:color w:val="000000" w:themeColor="text1"/>
          <w:kern w:val="0"/>
          <w:sz w:val="24"/>
          <w:szCs w:val="24"/>
        </w:rPr>
        <w:t xml:space="preserve">. </w:t>
      </w:r>
      <w:r w:rsidRPr="004225FC">
        <w:rPr>
          <w:rFonts w:ascii="Book Antiqua" w:eastAsia="楷体" w:hAnsi="Book Antiqua"/>
          <w:color w:val="000000" w:themeColor="text1"/>
          <w:sz w:val="24"/>
          <w:szCs w:val="24"/>
        </w:rPr>
        <w:t xml:space="preserve">HepG2 and HepG2/ADM cells </w:t>
      </w:r>
      <w:r w:rsidRPr="004225FC">
        <w:rPr>
          <w:rFonts w:ascii="Book Antiqua" w:hAnsi="Book Antiqua"/>
          <w:color w:val="000000" w:themeColor="text1"/>
          <w:kern w:val="0"/>
          <w:sz w:val="24"/>
          <w:szCs w:val="24"/>
        </w:rPr>
        <w:t>were cultured in RPMI 1640 (</w:t>
      </w:r>
      <w:proofErr w:type="spellStart"/>
      <w:r w:rsidRPr="004225FC">
        <w:rPr>
          <w:rFonts w:ascii="Book Antiqua" w:hAnsi="Book Antiqua"/>
          <w:color w:val="000000" w:themeColor="text1"/>
          <w:sz w:val="24"/>
          <w:szCs w:val="24"/>
        </w:rPr>
        <w:t>KeyGen</w:t>
      </w:r>
      <w:proofErr w:type="spellEnd"/>
      <w:r w:rsidRPr="004225FC">
        <w:rPr>
          <w:rFonts w:ascii="Book Antiqua" w:hAnsi="Book Antiqua"/>
          <w:color w:val="000000" w:themeColor="text1"/>
          <w:sz w:val="24"/>
          <w:szCs w:val="24"/>
        </w:rPr>
        <w:t xml:space="preserve"> Biotech Co., Ltd, Nanjing, China</w:t>
      </w:r>
      <w:r w:rsidRPr="004225FC">
        <w:rPr>
          <w:rFonts w:ascii="Book Antiqua" w:hAnsi="Book Antiqua"/>
          <w:color w:val="000000" w:themeColor="text1"/>
          <w:kern w:val="0"/>
          <w:sz w:val="24"/>
          <w:szCs w:val="24"/>
        </w:rPr>
        <w:t>) compl</w:t>
      </w:r>
      <w:r w:rsidR="004225FC">
        <w:rPr>
          <w:rFonts w:ascii="Book Antiqua" w:hAnsi="Book Antiqua"/>
          <w:color w:val="000000" w:themeColor="text1"/>
          <w:kern w:val="0"/>
          <w:sz w:val="24"/>
          <w:szCs w:val="24"/>
        </w:rPr>
        <w:t>ete medium supplemented with 10</w:t>
      </w:r>
      <w:r w:rsidRPr="004225FC">
        <w:rPr>
          <w:rFonts w:ascii="Book Antiqua" w:hAnsi="Book Antiqua"/>
          <w:color w:val="000000" w:themeColor="text1"/>
          <w:kern w:val="0"/>
          <w:sz w:val="24"/>
          <w:szCs w:val="24"/>
        </w:rPr>
        <w:t>% fetal bovine serum, penicillin (100 U/mL)/streptomycin (100 U/mL) at 37</w:t>
      </w:r>
      <w:r w:rsidRPr="004225FC">
        <w:rPr>
          <w:rFonts w:ascii="宋体" w:hAnsi="宋体" w:cs="宋体" w:hint="eastAsia"/>
          <w:color w:val="000000" w:themeColor="text1"/>
          <w:kern w:val="0"/>
          <w:sz w:val="24"/>
          <w:szCs w:val="24"/>
        </w:rPr>
        <w:t>℃</w:t>
      </w:r>
      <w:r w:rsidRPr="004225FC">
        <w:rPr>
          <w:rFonts w:ascii="Book Antiqua" w:hAnsi="Book Antiqua"/>
          <w:color w:val="000000" w:themeColor="text1"/>
          <w:kern w:val="0"/>
          <w:sz w:val="24"/>
          <w:szCs w:val="24"/>
        </w:rPr>
        <w:t xml:space="preserve"> in a hu</w:t>
      </w:r>
      <w:r w:rsidR="004225FC">
        <w:rPr>
          <w:rFonts w:ascii="Book Antiqua" w:hAnsi="Book Antiqua"/>
          <w:color w:val="000000" w:themeColor="text1"/>
          <w:kern w:val="0"/>
          <w:sz w:val="24"/>
          <w:szCs w:val="24"/>
        </w:rPr>
        <w:t>midified incubator containing 5</w:t>
      </w:r>
      <w:r w:rsidRPr="004225FC">
        <w:rPr>
          <w:rFonts w:ascii="Book Antiqua" w:hAnsi="Book Antiqua"/>
          <w:color w:val="000000" w:themeColor="text1"/>
          <w:kern w:val="0"/>
          <w:sz w:val="24"/>
          <w:szCs w:val="24"/>
        </w:rPr>
        <w:t>% CO</w:t>
      </w:r>
      <w:r w:rsidRPr="004225FC">
        <w:rPr>
          <w:rFonts w:ascii="Book Antiqua" w:hAnsi="Book Antiqua"/>
          <w:color w:val="000000" w:themeColor="text1"/>
          <w:kern w:val="0"/>
          <w:sz w:val="24"/>
          <w:szCs w:val="24"/>
          <w:vertAlign w:val="subscript"/>
        </w:rPr>
        <w:t>2</w:t>
      </w:r>
      <w:r w:rsidRPr="004225FC">
        <w:rPr>
          <w:rFonts w:ascii="Book Antiqua" w:hAnsi="Book Antiqua"/>
          <w:color w:val="000000" w:themeColor="text1"/>
          <w:kern w:val="0"/>
          <w:sz w:val="24"/>
          <w:szCs w:val="24"/>
        </w:rPr>
        <w:t>.</w:t>
      </w:r>
    </w:p>
    <w:p w:rsidR="00193129" w:rsidRPr="004225FC" w:rsidRDefault="00193129" w:rsidP="00576DD4">
      <w:pPr>
        <w:autoSpaceDE w:val="0"/>
        <w:autoSpaceDN w:val="0"/>
        <w:adjustRightInd w:val="0"/>
        <w:spacing w:line="360" w:lineRule="auto"/>
        <w:rPr>
          <w:rFonts w:ascii="Book Antiqua" w:eastAsia="楷体" w:hAnsi="Book Antiqua"/>
          <w:b/>
          <w:i/>
          <w:color w:val="000000" w:themeColor="text1"/>
          <w:sz w:val="24"/>
          <w:szCs w:val="24"/>
        </w:rPr>
      </w:pPr>
    </w:p>
    <w:p w:rsidR="00193129" w:rsidRPr="004225FC" w:rsidRDefault="00AA5D2B" w:rsidP="00576DD4">
      <w:pPr>
        <w:autoSpaceDE w:val="0"/>
        <w:autoSpaceDN w:val="0"/>
        <w:adjustRightInd w:val="0"/>
        <w:spacing w:line="360" w:lineRule="auto"/>
        <w:rPr>
          <w:rFonts w:ascii="Book Antiqua" w:eastAsia="楷体" w:hAnsi="Book Antiqua"/>
          <w:b/>
          <w:i/>
          <w:color w:val="000000" w:themeColor="text1"/>
          <w:sz w:val="24"/>
          <w:szCs w:val="24"/>
        </w:rPr>
      </w:pPr>
      <w:r w:rsidRPr="004225FC">
        <w:rPr>
          <w:rFonts w:ascii="Book Antiqua" w:eastAsia="楷体" w:hAnsi="Book Antiqua"/>
          <w:b/>
          <w:i/>
          <w:color w:val="000000" w:themeColor="text1"/>
          <w:sz w:val="24"/>
          <w:szCs w:val="24"/>
        </w:rPr>
        <w:t>Western blotting</w:t>
      </w:r>
    </w:p>
    <w:p w:rsidR="00193129" w:rsidRPr="004225FC" w:rsidRDefault="00AA5D2B" w:rsidP="00576DD4">
      <w:pPr>
        <w:autoSpaceDE w:val="0"/>
        <w:autoSpaceDN w:val="0"/>
        <w:adjustRightInd w:val="0"/>
        <w:spacing w:line="360" w:lineRule="auto"/>
        <w:rPr>
          <w:rFonts w:ascii="Book Antiqua" w:hAnsi="Book Antiqua"/>
          <w:color w:val="000000" w:themeColor="text1"/>
          <w:sz w:val="24"/>
          <w:szCs w:val="24"/>
        </w:rPr>
      </w:pPr>
      <w:r w:rsidRPr="004225FC">
        <w:rPr>
          <w:rFonts w:ascii="Book Antiqua" w:hAnsi="Book Antiqua"/>
          <w:color w:val="000000" w:themeColor="text1"/>
          <w:sz w:val="24"/>
          <w:szCs w:val="24"/>
        </w:rPr>
        <w:t>The cultured cells</w:t>
      </w:r>
      <w:r w:rsidRPr="004225FC">
        <w:rPr>
          <w:rFonts w:ascii="Book Antiqua" w:hAnsi="Book Antiqua"/>
          <w:color w:val="000000" w:themeColor="text1"/>
          <w:kern w:val="0"/>
          <w:sz w:val="24"/>
          <w:szCs w:val="24"/>
        </w:rPr>
        <w:t xml:space="preserve"> were washed with p</w:t>
      </w:r>
      <w:r w:rsidRPr="004225FC">
        <w:rPr>
          <w:rFonts w:ascii="Book Antiqua" w:hAnsi="Book Antiqua"/>
          <w:color w:val="000000" w:themeColor="text1"/>
          <w:sz w:val="24"/>
          <w:szCs w:val="24"/>
        </w:rPr>
        <w:t>hosphate buffered saline</w:t>
      </w:r>
      <w:r w:rsidRPr="004225FC">
        <w:rPr>
          <w:rFonts w:ascii="Book Antiqua" w:hAnsi="Book Antiqua"/>
          <w:color w:val="000000" w:themeColor="text1"/>
          <w:kern w:val="0"/>
          <w:sz w:val="24"/>
          <w:szCs w:val="24"/>
        </w:rPr>
        <w:t xml:space="preserve"> (PBS) twice </w:t>
      </w:r>
      <w:r w:rsidRPr="004225FC">
        <w:rPr>
          <w:rFonts w:ascii="Book Antiqua" w:hAnsi="Book Antiqua"/>
          <w:color w:val="000000" w:themeColor="text1"/>
          <w:kern w:val="0"/>
          <w:sz w:val="24"/>
          <w:szCs w:val="24"/>
        </w:rPr>
        <w:lastRenderedPageBreak/>
        <w:t xml:space="preserve">and lysed in </w:t>
      </w:r>
      <w:proofErr w:type="spellStart"/>
      <w:r w:rsidRPr="004225FC">
        <w:rPr>
          <w:rFonts w:ascii="Book Antiqua" w:hAnsi="Book Antiqua"/>
          <w:color w:val="000000" w:themeColor="text1"/>
          <w:kern w:val="0"/>
          <w:sz w:val="24"/>
          <w:szCs w:val="24"/>
        </w:rPr>
        <w:t>phenylmethane</w:t>
      </w:r>
      <w:proofErr w:type="spellEnd"/>
      <w:r w:rsidRPr="004225FC">
        <w:rPr>
          <w:rFonts w:ascii="Book Antiqua" w:hAnsi="Book Antiqua"/>
          <w:color w:val="000000" w:themeColor="text1"/>
          <w:kern w:val="0"/>
          <w:sz w:val="24"/>
          <w:szCs w:val="24"/>
        </w:rPr>
        <w:t xml:space="preserve"> sulfonyl fluoride (</w:t>
      </w:r>
      <w:r w:rsidRPr="004225FC">
        <w:rPr>
          <w:rFonts w:ascii="Book Antiqua" w:eastAsia="楷体" w:hAnsi="Book Antiqua"/>
          <w:color w:val="000000" w:themeColor="text1"/>
          <w:sz w:val="24"/>
          <w:szCs w:val="24"/>
        </w:rPr>
        <w:t xml:space="preserve">PMSF, </w:t>
      </w:r>
      <w:proofErr w:type="spellStart"/>
      <w:r w:rsidRPr="004225FC">
        <w:rPr>
          <w:rFonts w:ascii="Book Antiqua" w:hAnsi="Book Antiqua"/>
          <w:color w:val="000000" w:themeColor="text1"/>
          <w:sz w:val="24"/>
          <w:szCs w:val="24"/>
        </w:rPr>
        <w:t>Beyotime</w:t>
      </w:r>
      <w:proofErr w:type="spellEnd"/>
      <w:r w:rsidRPr="004225FC">
        <w:rPr>
          <w:rFonts w:ascii="Book Antiqua" w:hAnsi="Book Antiqua"/>
          <w:color w:val="000000" w:themeColor="text1"/>
          <w:sz w:val="24"/>
          <w:szCs w:val="24"/>
        </w:rPr>
        <w:t xml:space="preserve">, Nantong, China) </w:t>
      </w:r>
      <w:r w:rsidRPr="004225FC">
        <w:rPr>
          <w:rFonts w:ascii="Book Antiqua" w:hAnsi="Book Antiqua"/>
          <w:color w:val="000000" w:themeColor="text1"/>
          <w:kern w:val="0"/>
          <w:sz w:val="24"/>
          <w:szCs w:val="24"/>
        </w:rPr>
        <w:t>cell lysis buffer</w:t>
      </w:r>
      <w:r w:rsidRPr="004225FC">
        <w:rPr>
          <w:rFonts w:ascii="Book Antiqua" w:eastAsia="楷体" w:hAnsi="Book Antiqua"/>
          <w:color w:val="000000" w:themeColor="text1"/>
          <w:sz w:val="24"/>
          <w:szCs w:val="24"/>
        </w:rPr>
        <w:t xml:space="preserve"> (1:1000)</w:t>
      </w:r>
      <w:r w:rsidRPr="004225FC">
        <w:rPr>
          <w:rFonts w:ascii="Book Antiqua" w:hAnsi="Book Antiqua"/>
          <w:color w:val="000000" w:themeColor="text1"/>
          <w:kern w:val="0"/>
          <w:sz w:val="24"/>
          <w:szCs w:val="24"/>
        </w:rPr>
        <w:t xml:space="preserve">, and the protein concentrations were determined by the </w:t>
      </w:r>
      <w:proofErr w:type="spellStart"/>
      <w:r w:rsidRPr="004225FC">
        <w:rPr>
          <w:rFonts w:ascii="Book Antiqua" w:hAnsi="Book Antiqua"/>
          <w:color w:val="000000" w:themeColor="text1"/>
          <w:kern w:val="0"/>
          <w:sz w:val="24"/>
          <w:szCs w:val="24"/>
        </w:rPr>
        <w:t>bicinchoninic</w:t>
      </w:r>
      <w:proofErr w:type="spellEnd"/>
      <w:r w:rsidRPr="004225FC">
        <w:rPr>
          <w:rFonts w:ascii="Book Antiqua" w:hAnsi="Book Antiqua"/>
          <w:color w:val="000000" w:themeColor="text1"/>
          <w:kern w:val="0"/>
          <w:sz w:val="24"/>
          <w:szCs w:val="24"/>
        </w:rPr>
        <w:t xml:space="preserve"> acid (BCA, </w:t>
      </w:r>
      <w:proofErr w:type="spellStart"/>
      <w:r w:rsidRPr="004225FC">
        <w:rPr>
          <w:rFonts w:ascii="Book Antiqua" w:hAnsi="Book Antiqua"/>
          <w:color w:val="000000" w:themeColor="text1"/>
          <w:sz w:val="24"/>
          <w:szCs w:val="24"/>
        </w:rPr>
        <w:t>Beyotime</w:t>
      </w:r>
      <w:proofErr w:type="spellEnd"/>
      <w:r w:rsidRPr="004225FC">
        <w:rPr>
          <w:rFonts w:ascii="Book Antiqua" w:hAnsi="Book Antiqua"/>
          <w:color w:val="000000" w:themeColor="text1"/>
          <w:sz w:val="24"/>
          <w:szCs w:val="24"/>
        </w:rPr>
        <w:t>, Nantong, China)</w:t>
      </w:r>
      <w:r w:rsidRPr="004225FC">
        <w:rPr>
          <w:rFonts w:ascii="Book Antiqua" w:hAnsi="Book Antiqua"/>
          <w:color w:val="000000" w:themeColor="text1"/>
          <w:kern w:val="0"/>
          <w:sz w:val="24"/>
          <w:szCs w:val="24"/>
        </w:rPr>
        <w:t xml:space="preserve"> protein assay kit. The prote</w:t>
      </w:r>
      <w:r w:rsidR="00AD5A99">
        <w:rPr>
          <w:rFonts w:ascii="Book Antiqua" w:hAnsi="Book Antiqua"/>
          <w:color w:val="000000" w:themeColor="text1"/>
          <w:kern w:val="0"/>
          <w:sz w:val="24"/>
          <w:szCs w:val="24"/>
        </w:rPr>
        <w:t>in samples were separated by 10</w:t>
      </w:r>
      <w:r w:rsidRPr="004225FC">
        <w:rPr>
          <w:rFonts w:ascii="Book Antiqua" w:hAnsi="Book Antiqua"/>
          <w:color w:val="000000" w:themeColor="text1"/>
          <w:kern w:val="0"/>
          <w:sz w:val="24"/>
          <w:szCs w:val="24"/>
        </w:rPr>
        <w:t xml:space="preserve">% sodium dodecyl sulfate-polyacrylamide gel electrophoresis (SDS-PAGE) and transferred onto </w:t>
      </w:r>
      <w:proofErr w:type="spellStart"/>
      <w:r w:rsidRPr="004225FC">
        <w:rPr>
          <w:rFonts w:ascii="Book Antiqua" w:hAnsi="Book Antiqua"/>
          <w:color w:val="000000" w:themeColor="text1"/>
          <w:kern w:val="0"/>
          <w:sz w:val="24"/>
          <w:szCs w:val="24"/>
        </w:rPr>
        <w:t>polyvinylidene</w:t>
      </w:r>
      <w:proofErr w:type="spellEnd"/>
      <w:r w:rsidRPr="004225FC">
        <w:rPr>
          <w:rFonts w:ascii="Book Antiqua" w:hAnsi="Book Antiqua"/>
          <w:color w:val="000000" w:themeColor="text1"/>
          <w:kern w:val="0"/>
          <w:sz w:val="24"/>
          <w:szCs w:val="24"/>
        </w:rPr>
        <w:t xml:space="preserve"> fluoride (PVDF, </w:t>
      </w:r>
      <w:r w:rsidRPr="004225FC">
        <w:rPr>
          <w:rFonts w:ascii="Book Antiqua" w:hAnsi="Book Antiqua"/>
          <w:color w:val="000000" w:themeColor="text1"/>
          <w:sz w:val="24"/>
          <w:szCs w:val="24"/>
        </w:rPr>
        <w:t xml:space="preserve">Millipore, </w:t>
      </w:r>
      <w:r w:rsidR="004225FC" w:rsidRPr="004225FC">
        <w:rPr>
          <w:rFonts w:ascii="Book Antiqua" w:hAnsi="Book Antiqua"/>
          <w:color w:val="000000" w:themeColor="text1"/>
          <w:sz w:val="24"/>
          <w:szCs w:val="24"/>
        </w:rPr>
        <w:t>United States</w:t>
      </w:r>
      <w:r w:rsidRPr="004225FC">
        <w:rPr>
          <w:rFonts w:ascii="Book Antiqua" w:hAnsi="Book Antiqua"/>
          <w:color w:val="000000" w:themeColor="text1"/>
          <w:sz w:val="24"/>
          <w:szCs w:val="24"/>
        </w:rPr>
        <w:t>)</w:t>
      </w:r>
      <w:r w:rsidRPr="004225FC">
        <w:rPr>
          <w:rFonts w:ascii="Book Antiqua" w:hAnsi="Book Antiqua"/>
          <w:color w:val="000000" w:themeColor="text1"/>
          <w:kern w:val="0"/>
          <w:sz w:val="24"/>
          <w:szCs w:val="24"/>
        </w:rPr>
        <w:t xml:space="preserve"> m</w:t>
      </w:r>
      <w:r w:rsidR="00576DD4">
        <w:rPr>
          <w:rFonts w:ascii="Book Antiqua" w:hAnsi="Book Antiqua"/>
          <w:color w:val="000000" w:themeColor="text1"/>
          <w:kern w:val="0"/>
          <w:sz w:val="24"/>
          <w:szCs w:val="24"/>
        </w:rPr>
        <w:t>embranes. After blocking with 5</w:t>
      </w:r>
      <w:r w:rsidRPr="004225FC">
        <w:rPr>
          <w:rFonts w:ascii="Book Antiqua" w:hAnsi="Book Antiqua"/>
          <w:color w:val="000000" w:themeColor="text1"/>
          <w:kern w:val="0"/>
          <w:sz w:val="24"/>
          <w:szCs w:val="24"/>
        </w:rPr>
        <w:t xml:space="preserve">% skim milk </w:t>
      </w:r>
      <w:proofErr w:type="spellStart"/>
      <w:r w:rsidRPr="004225FC">
        <w:rPr>
          <w:rFonts w:ascii="Book Antiqua" w:hAnsi="Book Antiqua"/>
          <w:color w:val="000000" w:themeColor="text1"/>
          <w:kern w:val="0"/>
          <w:sz w:val="24"/>
          <w:szCs w:val="24"/>
        </w:rPr>
        <w:t>Tris</w:t>
      </w:r>
      <w:proofErr w:type="spellEnd"/>
      <w:r w:rsidRPr="004225FC">
        <w:rPr>
          <w:rFonts w:ascii="Book Antiqua" w:hAnsi="Book Antiqua"/>
          <w:color w:val="000000" w:themeColor="text1"/>
          <w:kern w:val="0"/>
          <w:sz w:val="24"/>
          <w:szCs w:val="24"/>
        </w:rPr>
        <w:t xml:space="preserve">-buffered saline with tween (TBST) at room temperature for 3 h, the membranes were incubated with the primary antibody overnight at 4 </w:t>
      </w:r>
      <w:r w:rsidRPr="004225FC">
        <w:rPr>
          <w:rFonts w:ascii="宋体" w:hAnsi="宋体" w:cs="宋体" w:hint="eastAsia"/>
          <w:color w:val="000000" w:themeColor="text1"/>
          <w:kern w:val="0"/>
          <w:sz w:val="24"/>
          <w:szCs w:val="24"/>
        </w:rPr>
        <w:t>℃</w:t>
      </w:r>
      <w:r w:rsidRPr="004225FC">
        <w:rPr>
          <w:rFonts w:ascii="Book Antiqua" w:hAnsi="Book Antiqua"/>
          <w:color w:val="000000" w:themeColor="text1"/>
          <w:kern w:val="0"/>
          <w:sz w:val="24"/>
          <w:szCs w:val="24"/>
        </w:rPr>
        <w:t xml:space="preserve">. The primary antibodies were diluted as follows: </w:t>
      </w:r>
      <w:r w:rsidRPr="004225FC">
        <w:rPr>
          <w:rFonts w:ascii="Book Antiqua" w:eastAsia="AdvTTef514d78.B" w:hAnsi="Book Antiqua"/>
          <w:color w:val="000000" w:themeColor="text1"/>
          <w:kern w:val="0"/>
          <w:sz w:val="24"/>
          <w:szCs w:val="24"/>
        </w:rPr>
        <w:t xml:space="preserve">p65 and </w:t>
      </w:r>
      <w:r w:rsidRPr="004225FC">
        <w:rPr>
          <w:rFonts w:ascii="Book Antiqua" w:eastAsia="楷体" w:hAnsi="Book Antiqua"/>
          <w:color w:val="000000" w:themeColor="text1"/>
          <w:sz w:val="24"/>
          <w:szCs w:val="24"/>
        </w:rPr>
        <w:t>P-p65</w:t>
      </w:r>
      <w:r w:rsidRPr="004225FC">
        <w:rPr>
          <w:rFonts w:ascii="Book Antiqua" w:eastAsia="AdvTTef514d78.B" w:hAnsi="Book Antiqua"/>
          <w:color w:val="000000" w:themeColor="text1"/>
          <w:kern w:val="0"/>
          <w:sz w:val="24"/>
          <w:szCs w:val="24"/>
        </w:rPr>
        <w:t xml:space="preserve"> (rabbit anti-human, 1: 1000,</w:t>
      </w:r>
      <w:r w:rsidRPr="004225FC">
        <w:rPr>
          <w:rFonts w:ascii="Book Antiqua" w:eastAsia="楷体" w:hAnsi="Book Antiqua"/>
          <w:color w:val="000000" w:themeColor="text1"/>
          <w:sz w:val="24"/>
          <w:szCs w:val="24"/>
        </w:rPr>
        <w:t xml:space="preserve"> Cell Signaling, </w:t>
      </w:r>
      <w:r w:rsidR="004225FC" w:rsidRPr="004225FC">
        <w:rPr>
          <w:rFonts w:ascii="Book Antiqua" w:eastAsia="楷体" w:hAnsi="Book Antiqua"/>
          <w:color w:val="000000" w:themeColor="text1"/>
          <w:sz w:val="24"/>
          <w:szCs w:val="24"/>
        </w:rPr>
        <w:t>United States</w:t>
      </w:r>
      <w:r w:rsidRPr="004225FC">
        <w:rPr>
          <w:rFonts w:ascii="Book Antiqua" w:hAnsi="Book Antiqua"/>
          <w:color w:val="000000" w:themeColor="text1"/>
          <w:sz w:val="24"/>
          <w:szCs w:val="24"/>
        </w:rPr>
        <w:t xml:space="preserve">), </w:t>
      </w:r>
      <w:r w:rsidRPr="004225FC">
        <w:rPr>
          <w:rFonts w:ascii="Book Antiqua" w:eastAsia="楷体" w:hAnsi="Book Antiqua"/>
          <w:color w:val="000000" w:themeColor="text1"/>
          <w:sz w:val="24"/>
          <w:szCs w:val="24"/>
        </w:rPr>
        <w:t xml:space="preserve">MDR1 </w:t>
      </w:r>
      <w:r w:rsidRPr="004225FC">
        <w:rPr>
          <w:rFonts w:ascii="Book Antiqua" w:eastAsia="AdvTTef514d78.B" w:hAnsi="Book Antiqua"/>
          <w:color w:val="000000" w:themeColor="text1"/>
          <w:kern w:val="0"/>
          <w:sz w:val="24"/>
          <w:szCs w:val="24"/>
        </w:rPr>
        <w:t xml:space="preserve">(rabbit anti-human, 1: 500, </w:t>
      </w:r>
      <w:proofErr w:type="spellStart"/>
      <w:r w:rsidRPr="004225FC">
        <w:rPr>
          <w:rFonts w:ascii="Book Antiqua" w:eastAsia="楷体" w:hAnsi="Book Antiqua"/>
          <w:color w:val="000000" w:themeColor="text1"/>
          <w:sz w:val="24"/>
          <w:szCs w:val="24"/>
        </w:rPr>
        <w:t>Abcam</w:t>
      </w:r>
      <w:proofErr w:type="spellEnd"/>
      <w:r w:rsidRPr="004225FC">
        <w:rPr>
          <w:rFonts w:ascii="Book Antiqua" w:eastAsia="楷体" w:hAnsi="Book Antiqua"/>
          <w:color w:val="000000" w:themeColor="text1"/>
          <w:sz w:val="24"/>
          <w:szCs w:val="24"/>
        </w:rPr>
        <w:t xml:space="preserve">, </w:t>
      </w:r>
      <w:r w:rsidR="004225FC" w:rsidRPr="004225FC">
        <w:rPr>
          <w:rFonts w:ascii="Book Antiqua" w:eastAsia="楷体" w:hAnsi="Book Antiqua"/>
          <w:color w:val="000000" w:themeColor="text1"/>
          <w:sz w:val="24"/>
          <w:szCs w:val="24"/>
        </w:rPr>
        <w:t>United States</w:t>
      </w:r>
      <w:r w:rsidRPr="004225FC">
        <w:rPr>
          <w:rFonts w:ascii="Book Antiqua" w:hAnsi="Book Antiqua"/>
          <w:color w:val="000000" w:themeColor="text1"/>
          <w:sz w:val="24"/>
          <w:szCs w:val="24"/>
        </w:rPr>
        <w:t xml:space="preserve">) and </w:t>
      </w:r>
      <w:r w:rsidRPr="004225FC">
        <w:rPr>
          <w:rFonts w:ascii="Book Antiqua" w:eastAsia="楷体" w:hAnsi="Book Antiqua"/>
          <w:color w:val="000000" w:themeColor="text1"/>
          <w:sz w:val="24"/>
          <w:szCs w:val="24"/>
        </w:rPr>
        <w:t xml:space="preserve">β-actin </w:t>
      </w:r>
      <w:r w:rsidRPr="004225FC">
        <w:rPr>
          <w:rFonts w:ascii="Book Antiqua" w:eastAsia="AdvTTef514d78.B" w:hAnsi="Book Antiqua"/>
          <w:color w:val="000000" w:themeColor="text1"/>
          <w:kern w:val="0"/>
          <w:sz w:val="24"/>
          <w:szCs w:val="24"/>
        </w:rPr>
        <w:t>(mouse anti-human, 1: 2000, internal reference,</w:t>
      </w:r>
      <w:r w:rsidRPr="004225FC">
        <w:rPr>
          <w:rFonts w:ascii="Book Antiqua" w:eastAsia="楷体" w:hAnsi="Book Antiqua"/>
          <w:color w:val="000000" w:themeColor="text1"/>
          <w:sz w:val="24"/>
          <w:szCs w:val="24"/>
        </w:rPr>
        <w:t xml:space="preserve"> </w:t>
      </w:r>
      <w:proofErr w:type="spellStart"/>
      <w:r w:rsidRPr="004225FC">
        <w:rPr>
          <w:rFonts w:ascii="Book Antiqua" w:eastAsia="楷体" w:hAnsi="Book Antiqua"/>
          <w:color w:val="000000" w:themeColor="text1"/>
          <w:sz w:val="24"/>
          <w:szCs w:val="24"/>
        </w:rPr>
        <w:t>proteintech</w:t>
      </w:r>
      <w:proofErr w:type="spellEnd"/>
      <w:r w:rsidRPr="004225FC">
        <w:rPr>
          <w:rFonts w:ascii="Book Antiqua" w:eastAsia="楷体" w:hAnsi="Book Antiqua"/>
          <w:color w:val="000000" w:themeColor="text1"/>
          <w:sz w:val="24"/>
          <w:szCs w:val="24"/>
        </w:rPr>
        <w:t xml:space="preserve">, </w:t>
      </w:r>
      <w:r w:rsidR="004225FC" w:rsidRPr="004225FC">
        <w:rPr>
          <w:rFonts w:ascii="Book Antiqua" w:eastAsia="楷体" w:hAnsi="Book Antiqua"/>
          <w:color w:val="000000" w:themeColor="text1"/>
          <w:sz w:val="24"/>
          <w:szCs w:val="24"/>
        </w:rPr>
        <w:t>United States</w:t>
      </w:r>
      <w:r w:rsidRPr="004225FC">
        <w:rPr>
          <w:rFonts w:ascii="Book Antiqua" w:hAnsi="Book Antiqua"/>
          <w:color w:val="000000" w:themeColor="text1"/>
          <w:sz w:val="24"/>
          <w:szCs w:val="24"/>
        </w:rPr>
        <w:t xml:space="preserve">). </w:t>
      </w:r>
      <w:r w:rsidRPr="004225FC">
        <w:rPr>
          <w:rFonts w:ascii="Book Antiqua" w:hAnsi="Book Antiqua"/>
          <w:color w:val="000000" w:themeColor="text1"/>
          <w:kern w:val="0"/>
          <w:sz w:val="24"/>
          <w:szCs w:val="24"/>
        </w:rPr>
        <w:t xml:space="preserve">Then the membranes were washed three times with TBST and incubated with </w:t>
      </w:r>
      <w:r w:rsidRPr="004225FC">
        <w:rPr>
          <w:rFonts w:ascii="Book Antiqua" w:hAnsi="Book Antiqua"/>
          <w:color w:val="000000" w:themeColor="text1"/>
          <w:sz w:val="24"/>
          <w:szCs w:val="24"/>
        </w:rPr>
        <w:t>horseradish peroxidase (HRP)-conjugated secondary antibody (</w:t>
      </w:r>
      <w:r w:rsidRPr="004225FC">
        <w:rPr>
          <w:rFonts w:ascii="Book Antiqua" w:eastAsia="AdvTTef514d78.B" w:hAnsi="Book Antiqua"/>
          <w:color w:val="000000" w:themeColor="text1"/>
          <w:kern w:val="0"/>
          <w:sz w:val="24"/>
          <w:szCs w:val="24"/>
        </w:rPr>
        <w:t>mouse or rabbit anti-human</w:t>
      </w:r>
      <w:r w:rsidRPr="004225FC">
        <w:rPr>
          <w:rFonts w:ascii="Book Antiqua" w:hAnsi="Book Antiqua"/>
          <w:color w:val="000000" w:themeColor="text1"/>
          <w:sz w:val="24"/>
          <w:szCs w:val="24"/>
        </w:rPr>
        <w:t xml:space="preserve">, </w:t>
      </w:r>
      <w:r w:rsidRPr="004225FC">
        <w:rPr>
          <w:rFonts w:ascii="Book Antiqua" w:eastAsia="AdvTTef514d78.B" w:hAnsi="Book Antiqua"/>
          <w:color w:val="000000" w:themeColor="text1"/>
          <w:kern w:val="0"/>
          <w:sz w:val="24"/>
          <w:szCs w:val="24"/>
        </w:rPr>
        <w:t>1:1000,</w:t>
      </w:r>
      <w:r w:rsidRPr="004225FC">
        <w:rPr>
          <w:rFonts w:ascii="Book Antiqua" w:eastAsia="楷体" w:hAnsi="Book Antiqua"/>
          <w:color w:val="000000" w:themeColor="text1"/>
          <w:sz w:val="24"/>
          <w:szCs w:val="24"/>
        </w:rPr>
        <w:t xml:space="preserve"> </w:t>
      </w:r>
      <w:proofErr w:type="spellStart"/>
      <w:r w:rsidRPr="004225FC">
        <w:rPr>
          <w:rFonts w:ascii="Book Antiqua" w:eastAsia="楷体" w:hAnsi="Book Antiqua"/>
          <w:color w:val="000000" w:themeColor="text1"/>
          <w:sz w:val="24"/>
          <w:szCs w:val="24"/>
        </w:rPr>
        <w:t>Univ</w:t>
      </w:r>
      <w:proofErr w:type="spellEnd"/>
      <w:r w:rsidRPr="004225FC">
        <w:rPr>
          <w:rFonts w:ascii="Book Antiqua" w:eastAsia="楷体" w:hAnsi="Book Antiqua"/>
          <w:color w:val="000000" w:themeColor="text1"/>
          <w:sz w:val="24"/>
          <w:szCs w:val="24"/>
        </w:rPr>
        <w:t>-bio, Nanjing, china</w:t>
      </w:r>
      <w:r w:rsidRPr="004225FC">
        <w:rPr>
          <w:rFonts w:ascii="Book Antiqua" w:hAnsi="Book Antiqua"/>
          <w:color w:val="000000" w:themeColor="text1"/>
          <w:sz w:val="24"/>
          <w:szCs w:val="24"/>
        </w:rPr>
        <w:t>)</w:t>
      </w:r>
      <w:r w:rsidRPr="004225FC">
        <w:rPr>
          <w:rFonts w:ascii="Book Antiqua" w:hAnsi="Book Antiqua"/>
          <w:color w:val="000000" w:themeColor="text1"/>
          <w:kern w:val="0"/>
          <w:sz w:val="24"/>
          <w:szCs w:val="24"/>
        </w:rPr>
        <w:t xml:space="preserve"> for 2.5 h at room temperature. At last, the samples were detected by Quantity One software with the </w:t>
      </w:r>
      <w:proofErr w:type="spellStart"/>
      <w:r w:rsidRPr="004225FC">
        <w:rPr>
          <w:rFonts w:ascii="Book Antiqua" w:hAnsi="Book Antiqua"/>
          <w:color w:val="000000" w:themeColor="text1"/>
          <w:sz w:val="24"/>
          <w:szCs w:val="24"/>
        </w:rPr>
        <w:t>electrochemi</w:t>
      </w:r>
      <w:proofErr w:type="spellEnd"/>
      <w:r w:rsidRPr="004225FC">
        <w:rPr>
          <w:rFonts w:ascii="Book Antiqua" w:hAnsi="Book Antiqua"/>
          <w:color w:val="000000" w:themeColor="text1"/>
          <w:sz w:val="24"/>
          <w:szCs w:val="24"/>
        </w:rPr>
        <w:t>- luminescence</w:t>
      </w:r>
      <w:r w:rsidRPr="004225FC">
        <w:rPr>
          <w:rFonts w:ascii="Book Antiqua" w:hAnsi="Book Antiqua"/>
          <w:color w:val="000000" w:themeColor="text1"/>
          <w:kern w:val="0"/>
          <w:sz w:val="24"/>
          <w:szCs w:val="24"/>
        </w:rPr>
        <w:t xml:space="preserve"> kit </w:t>
      </w:r>
      <w:r w:rsidRPr="004225FC">
        <w:rPr>
          <w:rFonts w:ascii="Book Antiqua" w:eastAsia="楷体" w:hAnsi="Book Antiqua"/>
          <w:color w:val="000000" w:themeColor="text1"/>
          <w:sz w:val="24"/>
          <w:szCs w:val="24"/>
        </w:rPr>
        <w:t>(</w:t>
      </w:r>
      <w:r w:rsidRPr="004225FC">
        <w:rPr>
          <w:rFonts w:ascii="Book Antiqua" w:hAnsi="Book Antiqua"/>
          <w:color w:val="000000" w:themeColor="text1"/>
          <w:sz w:val="24"/>
          <w:szCs w:val="24"/>
        </w:rPr>
        <w:t xml:space="preserve">Millipore, </w:t>
      </w:r>
      <w:r w:rsidR="004225FC" w:rsidRPr="004225FC">
        <w:rPr>
          <w:rFonts w:ascii="Book Antiqua" w:hAnsi="Book Antiqua"/>
          <w:color w:val="000000" w:themeColor="text1"/>
          <w:sz w:val="24"/>
          <w:szCs w:val="24"/>
        </w:rPr>
        <w:t>United States</w:t>
      </w:r>
      <w:r w:rsidRPr="004225FC">
        <w:rPr>
          <w:rFonts w:ascii="Book Antiqua" w:hAnsi="Book Antiqua"/>
          <w:color w:val="000000" w:themeColor="text1"/>
          <w:sz w:val="24"/>
          <w:szCs w:val="24"/>
        </w:rPr>
        <w:t xml:space="preserve">) </w:t>
      </w:r>
      <w:r w:rsidRPr="004225FC">
        <w:rPr>
          <w:rFonts w:ascii="Book Antiqua" w:hAnsi="Book Antiqua"/>
          <w:color w:val="000000" w:themeColor="text1"/>
          <w:kern w:val="0"/>
          <w:sz w:val="24"/>
          <w:szCs w:val="24"/>
        </w:rPr>
        <w:t>using g</w:t>
      </w:r>
      <w:r w:rsidRPr="004225FC">
        <w:rPr>
          <w:rStyle w:val="high-light-bg4"/>
          <w:rFonts w:ascii="Book Antiqua" w:hAnsi="Book Antiqua"/>
          <w:color w:val="000000" w:themeColor="text1"/>
          <w:sz w:val="24"/>
          <w:szCs w:val="24"/>
        </w:rPr>
        <w:t xml:space="preserve">el imaging acquisition system. </w:t>
      </w:r>
      <w:r w:rsidRPr="004225FC">
        <w:rPr>
          <w:rFonts w:ascii="Book Antiqua" w:hAnsi="Book Antiqua"/>
          <w:color w:val="000000" w:themeColor="text1"/>
          <w:kern w:val="0"/>
          <w:sz w:val="24"/>
          <w:szCs w:val="24"/>
        </w:rPr>
        <w:t>All Western blotting were repeated three times.</w:t>
      </w:r>
    </w:p>
    <w:p w:rsidR="00193129" w:rsidRPr="004225FC" w:rsidRDefault="00193129" w:rsidP="00576DD4">
      <w:pPr>
        <w:spacing w:line="360" w:lineRule="auto"/>
        <w:rPr>
          <w:rFonts w:ascii="Book Antiqua" w:hAnsi="Book Antiqua"/>
          <w:b/>
          <w:bCs/>
          <w:i/>
          <w:iCs/>
          <w:color w:val="000000" w:themeColor="text1"/>
          <w:kern w:val="0"/>
          <w:sz w:val="24"/>
          <w:szCs w:val="24"/>
        </w:rPr>
      </w:pPr>
    </w:p>
    <w:p w:rsidR="00193129" w:rsidRPr="004225FC" w:rsidRDefault="00AA5D2B" w:rsidP="00576DD4">
      <w:pPr>
        <w:spacing w:line="360" w:lineRule="auto"/>
        <w:rPr>
          <w:rFonts w:ascii="Book Antiqua" w:hAnsi="Book Antiqua"/>
          <w:b/>
          <w:i/>
          <w:color w:val="000000" w:themeColor="text1"/>
          <w:kern w:val="0"/>
          <w:sz w:val="24"/>
          <w:szCs w:val="24"/>
        </w:rPr>
      </w:pPr>
      <w:r w:rsidRPr="004225FC">
        <w:rPr>
          <w:rFonts w:ascii="Book Antiqua" w:hAnsi="Book Antiqua"/>
          <w:b/>
          <w:bCs/>
          <w:i/>
          <w:iCs/>
          <w:color w:val="000000" w:themeColor="text1"/>
          <w:kern w:val="0"/>
          <w:sz w:val="24"/>
          <w:szCs w:val="24"/>
        </w:rPr>
        <w:t>R</w:t>
      </w:r>
      <w:r w:rsidRPr="004225FC">
        <w:rPr>
          <w:rFonts w:ascii="Book Antiqua" w:hAnsi="Book Antiqua"/>
          <w:b/>
          <w:i/>
          <w:color w:val="000000" w:themeColor="text1"/>
          <w:sz w:val="24"/>
          <w:szCs w:val="24"/>
        </w:rPr>
        <w:t>eal-time q</w:t>
      </w:r>
      <w:r w:rsidRPr="004225FC">
        <w:rPr>
          <w:rFonts w:ascii="Book Antiqua" w:hAnsi="Book Antiqua"/>
          <w:b/>
          <w:i/>
          <w:iCs/>
          <w:color w:val="000000" w:themeColor="text1"/>
          <w:kern w:val="0"/>
          <w:sz w:val="24"/>
          <w:szCs w:val="24"/>
        </w:rPr>
        <w:t>uantitative</w:t>
      </w:r>
      <w:r w:rsidRPr="004225FC">
        <w:rPr>
          <w:rFonts w:ascii="Book Antiqua" w:hAnsi="Book Antiqua"/>
          <w:b/>
          <w:i/>
          <w:color w:val="000000" w:themeColor="text1"/>
          <w:sz w:val="24"/>
          <w:szCs w:val="24"/>
        </w:rPr>
        <w:t xml:space="preserve"> PCR</w:t>
      </w:r>
    </w:p>
    <w:p w:rsidR="00193129" w:rsidRPr="004225FC" w:rsidRDefault="00AA5D2B" w:rsidP="00576DD4">
      <w:pPr>
        <w:autoSpaceDE w:val="0"/>
        <w:autoSpaceDN w:val="0"/>
        <w:adjustRightInd w:val="0"/>
        <w:spacing w:line="360" w:lineRule="auto"/>
        <w:rPr>
          <w:rFonts w:ascii="Book Antiqua" w:hAnsi="Book Antiqua"/>
          <w:color w:val="000000" w:themeColor="text1"/>
          <w:kern w:val="0"/>
          <w:sz w:val="24"/>
          <w:szCs w:val="24"/>
        </w:rPr>
      </w:pPr>
      <w:r w:rsidRPr="004225FC">
        <w:rPr>
          <w:rFonts w:ascii="Book Antiqua" w:eastAsia="楷体" w:hAnsi="Book Antiqua"/>
          <w:color w:val="000000" w:themeColor="text1"/>
          <w:sz w:val="24"/>
          <w:szCs w:val="24"/>
        </w:rPr>
        <w:t>The cultured cells were digested by trypsin</w:t>
      </w:r>
      <w:r w:rsidRPr="004225FC">
        <w:rPr>
          <w:rStyle w:val="Emphasis"/>
          <w:rFonts w:ascii="Book Antiqua" w:hAnsi="Book Antiqua"/>
          <w:color w:val="000000" w:themeColor="text1"/>
          <w:sz w:val="24"/>
          <w:szCs w:val="24"/>
        </w:rPr>
        <w:t xml:space="preserve">. </w:t>
      </w:r>
      <w:r w:rsidRPr="004225FC">
        <w:rPr>
          <w:rFonts w:ascii="Book Antiqua" w:hAnsi="Book Antiqua"/>
          <w:color w:val="000000" w:themeColor="text1"/>
          <w:kern w:val="0"/>
          <w:sz w:val="24"/>
          <w:szCs w:val="24"/>
        </w:rPr>
        <w:t xml:space="preserve">Total RNA was extracted with </w:t>
      </w:r>
      <w:proofErr w:type="spellStart"/>
      <w:r w:rsidRPr="004225FC">
        <w:rPr>
          <w:rFonts w:ascii="Book Antiqua" w:hAnsi="Book Antiqua"/>
          <w:color w:val="000000" w:themeColor="text1"/>
          <w:kern w:val="0"/>
          <w:sz w:val="24"/>
          <w:szCs w:val="24"/>
        </w:rPr>
        <w:t>TRIzol</w:t>
      </w:r>
      <w:proofErr w:type="spellEnd"/>
      <w:r w:rsidRPr="004225FC">
        <w:rPr>
          <w:rFonts w:ascii="Book Antiqua" w:hAnsi="Book Antiqua"/>
          <w:color w:val="000000" w:themeColor="text1"/>
          <w:kern w:val="0"/>
          <w:sz w:val="24"/>
          <w:szCs w:val="24"/>
        </w:rPr>
        <w:t xml:space="preserve"> (</w:t>
      </w:r>
      <w:r w:rsidRPr="004225FC">
        <w:rPr>
          <w:rFonts w:ascii="Book Antiqua" w:eastAsia="楷体" w:hAnsi="Book Antiqua"/>
          <w:color w:val="000000" w:themeColor="text1"/>
          <w:sz w:val="24"/>
          <w:szCs w:val="24"/>
        </w:rPr>
        <w:t xml:space="preserve">Invitrogen, </w:t>
      </w:r>
      <w:r w:rsidR="004225FC" w:rsidRPr="004225FC">
        <w:rPr>
          <w:rFonts w:ascii="Book Antiqua" w:eastAsia="楷体" w:hAnsi="Book Antiqua"/>
          <w:color w:val="000000" w:themeColor="text1"/>
          <w:sz w:val="24"/>
          <w:szCs w:val="24"/>
        </w:rPr>
        <w:t>United States</w:t>
      </w:r>
      <w:r w:rsidRPr="004225FC">
        <w:rPr>
          <w:rFonts w:ascii="Book Antiqua" w:eastAsia="楷体" w:hAnsi="Book Antiqua"/>
          <w:color w:val="000000" w:themeColor="text1"/>
          <w:sz w:val="24"/>
          <w:szCs w:val="24"/>
        </w:rPr>
        <w:t xml:space="preserve">) </w:t>
      </w:r>
      <w:r w:rsidRPr="004225FC">
        <w:rPr>
          <w:rFonts w:ascii="Book Antiqua" w:hAnsi="Book Antiqua"/>
          <w:color w:val="000000" w:themeColor="text1"/>
          <w:kern w:val="0"/>
          <w:sz w:val="24"/>
          <w:szCs w:val="24"/>
        </w:rPr>
        <w:t xml:space="preserve">reagent according to the protocol of the </w:t>
      </w:r>
      <w:r w:rsidRPr="004225FC">
        <w:rPr>
          <w:rFonts w:ascii="Book Antiqua" w:hAnsi="Book Antiqua"/>
          <w:color w:val="000000" w:themeColor="text1"/>
          <w:kern w:val="0"/>
          <w:sz w:val="24"/>
          <w:szCs w:val="24"/>
        </w:rPr>
        <w:lastRenderedPageBreak/>
        <w:t>manufacturer. The quantity of total RNA was determined based on absorbance at 260 nm, and the purity of total RNA was analyzed based on the absorbance ratio at 260 and 280 nm (A</w:t>
      </w:r>
      <w:r w:rsidRPr="004225FC">
        <w:rPr>
          <w:rFonts w:ascii="Book Antiqua" w:hAnsi="Book Antiqua"/>
          <w:color w:val="000000" w:themeColor="text1"/>
          <w:kern w:val="0"/>
          <w:sz w:val="24"/>
          <w:szCs w:val="24"/>
          <w:vertAlign w:val="subscript"/>
        </w:rPr>
        <w:t>260</w:t>
      </w:r>
      <w:r w:rsidRPr="004225FC">
        <w:rPr>
          <w:rFonts w:ascii="Book Antiqua" w:hAnsi="Book Antiqua"/>
          <w:color w:val="000000" w:themeColor="text1"/>
          <w:kern w:val="0"/>
          <w:sz w:val="24"/>
          <w:szCs w:val="24"/>
        </w:rPr>
        <w:t>/</w:t>
      </w:r>
      <w:r w:rsidRPr="004225FC">
        <w:rPr>
          <w:rFonts w:ascii="Book Antiqua" w:hAnsi="Book Antiqua"/>
          <w:color w:val="000000" w:themeColor="text1"/>
          <w:kern w:val="0"/>
          <w:sz w:val="24"/>
          <w:szCs w:val="24"/>
          <w:vertAlign w:val="subscript"/>
        </w:rPr>
        <w:t>280</w:t>
      </w:r>
      <w:r w:rsidRPr="004225FC">
        <w:rPr>
          <w:rFonts w:ascii="Book Antiqua" w:hAnsi="Book Antiqua"/>
          <w:color w:val="000000" w:themeColor="text1"/>
          <w:kern w:val="0"/>
          <w:sz w:val="24"/>
          <w:szCs w:val="24"/>
        </w:rPr>
        <w:t xml:space="preserve">). Reverse transcription of total RNA to complementary DNA (cDNA) was performed with </w:t>
      </w:r>
      <w:proofErr w:type="spellStart"/>
      <w:r w:rsidRPr="004225FC">
        <w:rPr>
          <w:rFonts w:ascii="Book Antiqua" w:hAnsi="Book Antiqua"/>
          <w:color w:val="000000" w:themeColor="text1"/>
          <w:kern w:val="0"/>
          <w:sz w:val="24"/>
          <w:szCs w:val="24"/>
        </w:rPr>
        <w:t>RevertAidTM</w:t>
      </w:r>
      <w:proofErr w:type="spellEnd"/>
      <w:r w:rsidRPr="004225FC">
        <w:rPr>
          <w:rFonts w:ascii="Book Antiqua" w:hAnsi="Book Antiqua"/>
          <w:color w:val="000000" w:themeColor="text1"/>
          <w:kern w:val="0"/>
          <w:sz w:val="24"/>
          <w:szCs w:val="24"/>
        </w:rPr>
        <w:t xml:space="preserve"> First Strand cDNA Synthesis Kit</w:t>
      </w:r>
      <w:r w:rsidRPr="004225FC">
        <w:rPr>
          <w:rFonts w:ascii="Book Antiqua" w:eastAsiaTheme="minorEastAsia" w:hAnsi="Book Antiqua"/>
          <w:color w:val="000000" w:themeColor="text1"/>
          <w:kern w:val="0"/>
          <w:sz w:val="24"/>
          <w:szCs w:val="24"/>
        </w:rPr>
        <w:t xml:space="preserve"> (MBI </w:t>
      </w:r>
      <w:proofErr w:type="spellStart"/>
      <w:r w:rsidRPr="004225FC">
        <w:rPr>
          <w:rFonts w:ascii="Book Antiqua" w:eastAsiaTheme="minorEastAsia" w:hAnsi="Book Antiqua"/>
          <w:color w:val="000000" w:themeColor="text1"/>
          <w:kern w:val="0"/>
          <w:sz w:val="24"/>
          <w:szCs w:val="24"/>
        </w:rPr>
        <w:t>Fermentas</w:t>
      </w:r>
      <w:proofErr w:type="spellEnd"/>
      <w:r w:rsidRPr="004225FC">
        <w:rPr>
          <w:rFonts w:ascii="Book Antiqua" w:eastAsiaTheme="minorEastAsia" w:hAnsi="Book Antiqua"/>
          <w:color w:val="000000" w:themeColor="text1"/>
          <w:kern w:val="0"/>
          <w:sz w:val="24"/>
          <w:szCs w:val="24"/>
        </w:rPr>
        <w:t xml:space="preserve">, CA, </w:t>
      </w:r>
      <w:r w:rsidR="004225FC" w:rsidRPr="004225FC">
        <w:rPr>
          <w:rFonts w:ascii="Book Antiqua" w:eastAsiaTheme="minorEastAsia" w:hAnsi="Book Antiqua"/>
          <w:color w:val="000000" w:themeColor="text1"/>
          <w:kern w:val="0"/>
          <w:sz w:val="24"/>
          <w:szCs w:val="24"/>
        </w:rPr>
        <w:t>United States</w:t>
      </w:r>
      <w:r w:rsidRPr="004225FC">
        <w:rPr>
          <w:rFonts w:ascii="Book Antiqua" w:eastAsiaTheme="minorEastAsia" w:hAnsi="Book Antiqua"/>
          <w:color w:val="000000" w:themeColor="text1"/>
          <w:kern w:val="0"/>
          <w:sz w:val="24"/>
          <w:szCs w:val="24"/>
        </w:rPr>
        <w:t>).</w:t>
      </w:r>
      <w:r w:rsidRPr="004225FC">
        <w:rPr>
          <w:rFonts w:ascii="Book Antiqua" w:hAnsi="Book Antiqua"/>
          <w:color w:val="000000" w:themeColor="text1"/>
          <w:kern w:val="0"/>
          <w:sz w:val="24"/>
          <w:szCs w:val="24"/>
        </w:rPr>
        <w:t xml:space="preserve"> PCR was carried by </w:t>
      </w:r>
      <w:proofErr w:type="spellStart"/>
      <w:r w:rsidRPr="004225FC">
        <w:rPr>
          <w:rFonts w:ascii="Book Antiqua" w:hAnsi="Book Antiqua"/>
          <w:color w:val="000000" w:themeColor="text1"/>
          <w:kern w:val="0"/>
          <w:sz w:val="24"/>
          <w:szCs w:val="24"/>
        </w:rPr>
        <w:t>SYBR®Premix</w:t>
      </w:r>
      <w:proofErr w:type="spellEnd"/>
      <w:r w:rsidRPr="004225FC">
        <w:rPr>
          <w:rFonts w:ascii="Book Antiqua" w:hAnsi="Book Antiqua"/>
          <w:color w:val="000000" w:themeColor="text1"/>
          <w:kern w:val="0"/>
          <w:sz w:val="24"/>
          <w:szCs w:val="24"/>
        </w:rPr>
        <w:t xml:space="preserve"> Ex </w:t>
      </w:r>
      <w:proofErr w:type="spellStart"/>
      <w:r w:rsidRPr="004225FC">
        <w:rPr>
          <w:rFonts w:ascii="Book Antiqua" w:hAnsi="Book Antiqua"/>
          <w:color w:val="000000" w:themeColor="text1"/>
          <w:kern w:val="0"/>
          <w:sz w:val="24"/>
          <w:szCs w:val="24"/>
        </w:rPr>
        <w:t>TaqTMII</w:t>
      </w:r>
      <w:proofErr w:type="spellEnd"/>
      <w:r w:rsidRPr="004225FC">
        <w:rPr>
          <w:rFonts w:ascii="Book Antiqua" w:hAnsi="Book Antiqua"/>
          <w:color w:val="000000" w:themeColor="text1"/>
          <w:kern w:val="0"/>
          <w:sz w:val="24"/>
          <w:szCs w:val="24"/>
        </w:rPr>
        <w:t xml:space="preserve"> kit</w:t>
      </w:r>
      <w:r w:rsidRPr="004225FC">
        <w:rPr>
          <w:rFonts w:ascii="Book Antiqua" w:eastAsiaTheme="minorEastAsia" w:hAnsi="Book Antiqua"/>
          <w:color w:val="000000" w:themeColor="text1"/>
          <w:kern w:val="0"/>
          <w:sz w:val="24"/>
          <w:szCs w:val="24"/>
        </w:rPr>
        <w:t xml:space="preserve"> (</w:t>
      </w:r>
      <w:proofErr w:type="spellStart"/>
      <w:r w:rsidRPr="004225FC">
        <w:rPr>
          <w:rFonts w:ascii="Book Antiqua" w:eastAsiaTheme="minorEastAsia" w:hAnsi="Book Antiqua"/>
          <w:color w:val="000000" w:themeColor="text1"/>
          <w:kern w:val="0"/>
          <w:sz w:val="24"/>
          <w:szCs w:val="24"/>
        </w:rPr>
        <w:t>TaKaRa</w:t>
      </w:r>
      <w:proofErr w:type="spellEnd"/>
      <w:r w:rsidRPr="004225FC">
        <w:rPr>
          <w:rFonts w:ascii="Book Antiqua" w:eastAsiaTheme="minorEastAsia" w:hAnsi="Book Antiqua"/>
          <w:color w:val="000000" w:themeColor="text1"/>
          <w:kern w:val="0"/>
          <w:sz w:val="24"/>
          <w:szCs w:val="24"/>
        </w:rPr>
        <w:t>, Dalian, China)</w:t>
      </w:r>
      <w:r w:rsidRPr="004225FC">
        <w:rPr>
          <w:rFonts w:ascii="Book Antiqua" w:hAnsi="Book Antiqua"/>
          <w:color w:val="000000" w:themeColor="text1"/>
          <w:kern w:val="0"/>
          <w:sz w:val="24"/>
          <w:szCs w:val="24"/>
        </w:rPr>
        <w:t xml:space="preserve">, and </w:t>
      </w:r>
      <w:r w:rsidRPr="004225FC">
        <w:rPr>
          <w:rFonts w:ascii="Book Antiqua" w:eastAsia="楷体" w:hAnsi="Book Antiqua"/>
          <w:color w:val="000000" w:themeColor="text1"/>
          <w:sz w:val="24"/>
          <w:szCs w:val="24"/>
        </w:rPr>
        <w:t xml:space="preserve">GAPDH as internal reference. </w:t>
      </w:r>
      <w:proofErr w:type="gramStart"/>
      <w:r w:rsidRPr="004225FC">
        <w:rPr>
          <w:rFonts w:ascii="Book Antiqua" w:eastAsia="楷体" w:hAnsi="Book Antiqua"/>
          <w:color w:val="000000" w:themeColor="text1"/>
          <w:sz w:val="24"/>
          <w:szCs w:val="24"/>
        </w:rPr>
        <w:t>Sequence</w:t>
      </w:r>
      <w:r w:rsidRPr="004225FC">
        <w:rPr>
          <w:rFonts w:ascii="Book Antiqua" w:eastAsia="楷体" w:hAnsi="Book Antiqua"/>
          <w:color w:val="000000" w:themeColor="text1"/>
          <w:sz w:val="24"/>
          <w:szCs w:val="24"/>
          <w:vertAlign w:val="superscript"/>
        </w:rPr>
        <w:t>[</w:t>
      </w:r>
      <w:proofErr w:type="gramEnd"/>
      <w:r w:rsidRPr="004225FC">
        <w:rPr>
          <w:rFonts w:ascii="Book Antiqua" w:eastAsia="楷体" w:hAnsi="Book Antiqua"/>
          <w:color w:val="000000" w:themeColor="text1"/>
          <w:sz w:val="24"/>
          <w:szCs w:val="24"/>
          <w:vertAlign w:val="superscript"/>
        </w:rPr>
        <w:t>27]</w:t>
      </w:r>
      <w:r w:rsidRPr="004225FC">
        <w:rPr>
          <w:rFonts w:ascii="Book Antiqua" w:eastAsia="楷体" w:hAnsi="Book Antiqua"/>
          <w:color w:val="000000" w:themeColor="text1"/>
          <w:sz w:val="24"/>
          <w:szCs w:val="24"/>
        </w:rPr>
        <w:t xml:space="preserve"> as following: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/p65 (</w:t>
      </w:r>
      <w:r w:rsidRPr="004225FC">
        <w:rPr>
          <w:rFonts w:ascii="Book Antiqua" w:hAnsi="Book Antiqua"/>
          <w:color w:val="000000" w:themeColor="text1"/>
          <w:kern w:val="0"/>
          <w:sz w:val="24"/>
          <w:szCs w:val="24"/>
        </w:rPr>
        <w:t>forward</w:t>
      </w:r>
      <w:r w:rsidRPr="004225FC">
        <w:rPr>
          <w:rFonts w:ascii="Book Antiqua" w:eastAsia="楷体" w:hAnsi="Book Antiqua"/>
          <w:color w:val="000000" w:themeColor="text1"/>
          <w:sz w:val="24"/>
          <w:szCs w:val="24"/>
        </w:rPr>
        <w:t xml:space="preserve">: 5’-CT ATCAGTCAGCGCATCCAG-3 and </w:t>
      </w:r>
      <w:r w:rsidRPr="004225FC">
        <w:rPr>
          <w:rFonts w:ascii="Book Antiqua" w:hAnsi="Book Antiqua"/>
          <w:color w:val="000000" w:themeColor="text1"/>
          <w:kern w:val="0"/>
          <w:sz w:val="24"/>
          <w:szCs w:val="24"/>
        </w:rPr>
        <w:t>reverse</w:t>
      </w:r>
      <w:r w:rsidRPr="004225FC">
        <w:rPr>
          <w:rFonts w:ascii="Book Antiqua" w:eastAsia="楷体" w:hAnsi="Book Antiqua"/>
          <w:color w:val="000000" w:themeColor="text1"/>
          <w:sz w:val="24"/>
          <w:szCs w:val="24"/>
        </w:rPr>
        <w:t xml:space="preserve">: 5’-GCCAGAGTTTCGGTTCACT C-3’). mdr1 (forward: 5’-CCGGTTTGGAGCCTACTTG-3’ and reverse: 5’-TCCAA </w:t>
      </w:r>
      <w:r w:rsidR="004225FC">
        <w:rPr>
          <w:rFonts w:ascii="Book Antiqua" w:eastAsia="楷体" w:hAnsi="Book Antiqua"/>
          <w:color w:val="000000" w:themeColor="text1"/>
          <w:sz w:val="24"/>
          <w:szCs w:val="24"/>
        </w:rPr>
        <w:t>TGTGTTCGGCATTAG-3’).</w:t>
      </w:r>
      <w:r w:rsidR="004225FC">
        <w:rPr>
          <w:rFonts w:ascii="Book Antiqua" w:eastAsia="楷体" w:hAnsi="Book Antiqua" w:hint="eastAsia"/>
          <w:color w:val="000000" w:themeColor="text1"/>
          <w:sz w:val="24"/>
          <w:szCs w:val="24"/>
        </w:rPr>
        <w:t xml:space="preserve"> </w:t>
      </w:r>
      <w:r w:rsidRPr="004225FC">
        <w:rPr>
          <w:rFonts w:ascii="Book Antiqua" w:eastAsia="楷体" w:hAnsi="Book Antiqua"/>
          <w:color w:val="000000" w:themeColor="text1"/>
          <w:sz w:val="24"/>
          <w:szCs w:val="24"/>
        </w:rPr>
        <w:t>GAPDH (</w:t>
      </w:r>
      <w:proofErr w:type="spellStart"/>
      <w:r w:rsidRPr="004225FC">
        <w:rPr>
          <w:rFonts w:ascii="Book Antiqua" w:eastAsia="楷体" w:hAnsi="Book Antiqua"/>
          <w:color w:val="000000" w:themeColor="text1"/>
          <w:sz w:val="24"/>
          <w:szCs w:val="24"/>
        </w:rPr>
        <w:t>foward</w:t>
      </w:r>
      <w:proofErr w:type="spellEnd"/>
      <w:r w:rsidRPr="004225FC">
        <w:rPr>
          <w:rFonts w:ascii="Book Antiqua" w:eastAsia="楷体" w:hAnsi="Book Antiqua"/>
          <w:color w:val="000000" w:themeColor="text1"/>
          <w:sz w:val="24"/>
          <w:szCs w:val="24"/>
        </w:rPr>
        <w:t xml:space="preserve">: 5’-CAAGGTCATCCATGACAAC TTTG-3’ and reverse: 5’-GTCCACCACCCTGTTGCTGTAG-3’). </w:t>
      </w:r>
      <w:r w:rsidRPr="004225FC">
        <w:rPr>
          <w:rFonts w:ascii="Book Antiqua" w:hAnsi="Book Antiqua"/>
          <w:color w:val="000000" w:themeColor="text1"/>
          <w:kern w:val="0"/>
          <w:sz w:val="24"/>
          <w:szCs w:val="24"/>
        </w:rPr>
        <w:t>Real-time PCR was performed as follows: Initial denaturation at 94</w:t>
      </w:r>
      <w:r w:rsidR="004225FC">
        <w:rPr>
          <w:rFonts w:ascii="Book Antiqua" w:hAnsi="Book Antiqua" w:hint="eastAsia"/>
          <w:color w:val="000000" w:themeColor="text1"/>
          <w:kern w:val="0"/>
          <w:sz w:val="24"/>
          <w:szCs w:val="24"/>
        </w:rPr>
        <w:t xml:space="preserve"> </w:t>
      </w:r>
      <w:r w:rsidRPr="004225FC">
        <w:rPr>
          <w:rFonts w:ascii="宋体" w:hAnsi="宋体" w:cs="宋体" w:hint="eastAsia"/>
          <w:color w:val="000000" w:themeColor="text1"/>
          <w:kern w:val="0"/>
          <w:sz w:val="24"/>
          <w:szCs w:val="24"/>
        </w:rPr>
        <w:t>℃</w:t>
      </w:r>
      <w:r w:rsidRPr="004225FC">
        <w:rPr>
          <w:rFonts w:ascii="Book Antiqua" w:hAnsi="Book Antiqua"/>
          <w:color w:val="000000" w:themeColor="text1"/>
          <w:kern w:val="0"/>
          <w:sz w:val="24"/>
          <w:szCs w:val="24"/>
        </w:rPr>
        <w:t xml:space="preserve"> for 2 </w:t>
      </w:r>
      <w:r w:rsidR="004225FC">
        <w:rPr>
          <w:rFonts w:ascii="Book Antiqua" w:hAnsi="Book Antiqua" w:hint="eastAsia"/>
          <w:color w:val="000000" w:themeColor="text1"/>
          <w:kern w:val="0"/>
          <w:sz w:val="24"/>
          <w:szCs w:val="24"/>
        </w:rPr>
        <w:t>min</w:t>
      </w:r>
      <w:r w:rsidRPr="004225FC">
        <w:rPr>
          <w:rFonts w:ascii="Book Antiqua" w:hAnsi="Book Antiqua"/>
          <w:color w:val="000000" w:themeColor="text1"/>
          <w:kern w:val="0"/>
          <w:sz w:val="24"/>
          <w:szCs w:val="24"/>
        </w:rPr>
        <w:t>, and then 95</w:t>
      </w:r>
      <w:r w:rsidR="004225FC">
        <w:rPr>
          <w:rFonts w:ascii="Book Antiqua" w:hAnsi="Book Antiqua" w:hint="eastAsia"/>
          <w:color w:val="000000" w:themeColor="text1"/>
          <w:kern w:val="0"/>
          <w:sz w:val="24"/>
          <w:szCs w:val="24"/>
        </w:rPr>
        <w:t xml:space="preserve"> </w:t>
      </w:r>
      <w:r w:rsidRPr="004225FC">
        <w:rPr>
          <w:rFonts w:ascii="宋体" w:hAnsi="宋体" w:cs="宋体" w:hint="eastAsia"/>
          <w:color w:val="000000" w:themeColor="text1"/>
          <w:kern w:val="0"/>
          <w:sz w:val="24"/>
          <w:szCs w:val="24"/>
        </w:rPr>
        <w:t>℃</w:t>
      </w:r>
      <w:r w:rsidRPr="004225FC">
        <w:rPr>
          <w:rFonts w:ascii="Book Antiqua" w:hAnsi="Book Antiqua"/>
          <w:color w:val="000000" w:themeColor="text1"/>
          <w:kern w:val="0"/>
          <w:sz w:val="24"/>
          <w:szCs w:val="24"/>
        </w:rPr>
        <w:t xml:space="preserve"> for 10 </w:t>
      </w:r>
      <w:r w:rsidR="004225FC">
        <w:rPr>
          <w:rFonts w:ascii="Book Antiqua" w:hAnsi="Book Antiqua" w:hint="eastAsia"/>
          <w:color w:val="000000" w:themeColor="text1"/>
          <w:kern w:val="0"/>
          <w:sz w:val="24"/>
          <w:szCs w:val="24"/>
        </w:rPr>
        <w:t>s</w:t>
      </w:r>
      <w:r w:rsidRPr="004225FC">
        <w:rPr>
          <w:rFonts w:ascii="Book Antiqua" w:hAnsi="Book Antiqua"/>
          <w:color w:val="000000" w:themeColor="text1"/>
          <w:kern w:val="0"/>
          <w:sz w:val="24"/>
          <w:szCs w:val="24"/>
        </w:rPr>
        <w:t>, 55</w:t>
      </w:r>
      <w:r w:rsidR="004225FC">
        <w:rPr>
          <w:rFonts w:ascii="Book Antiqua" w:hAnsi="Book Antiqua" w:hint="eastAsia"/>
          <w:color w:val="000000" w:themeColor="text1"/>
          <w:kern w:val="0"/>
          <w:sz w:val="24"/>
          <w:szCs w:val="24"/>
        </w:rPr>
        <w:t xml:space="preserve"> </w:t>
      </w:r>
      <w:r w:rsidRPr="004225FC">
        <w:rPr>
          <w:rFonts w:ascii="宋体" w:hAnsi="宋体" w:cs="宋体" w:hint="eastAsia"/>
          <w:color w:val="000000" w:themeColor="text1"/>
          <w:kern w:val="0"/>
          <w:sz w:val="24"/>
          <w:szCs w:val="24"/>
        </w:rPr>
        <w:t>℃</w:t>
      </w:r>
      <w:r w:rsidRPr="004225FC">
        <w:rPr>
          <w:rFonts w:ascii="Book Antiqua" w:hAnsi="Book Antiqua"/>
          <w:color w:val="000000" w:themeColor="text1"/>
          <w:kern w:val="0"/>
          <w:sz w:val="24"/>
          <w:szCs w:val="24"/>
        </w:rPr>
        <w:t xml:space="preserve"> for 30 s, 70</w:t>
      </w:r>
      <w:r w:rsidR="004225FC">
        <w:rPr>
          <w:rFonts w:ascii="Book Antiqua" w:hAnsi="Book Antiqua" w:hint="eastAsia"/>
          <w:color w:val="000000" w:themeColor="text1"/>
          <w:kern w:val="0"/>
          <w:sz w:val="24"/>
          <w:szCs w:val="24"/>
        </w:rPr>
        <w:t xml:space="preserve"> </w:t>
      </w:r>
      <w:r w:rsidRPr="004225FC">
        <w:rPr>
          <w:rFonts w:ascii="宋体" w:hAnsi="宋体" w:cs="宋体" w:hint="eastAsia"/>
          <w:color w:val="000000" w:themeColor="text1"/>
          <w:kern w:val="0"/>
          <w:sz w:val="24"/>
          <w:szCs w:val="24"/>
        </w:rPr>
        <w:t>℃</w:t>
      </w:r>
      <w:r w:rsidRPr="004225FC">
        <w:rPr>
          <w:rFonts w:ascii="Book Antiqua" w:hAnsi="Book Antiqua"/>
          <w:color w:val="000000" w:themeColor="text1"/>
          <w:kern w:val="0"/>
          <w:sz w:val="24"/>
          <w:szCs w:val="24"/>
        </w:rPr>
        <w:t xml:space="preserve"> for 45 s for 40 cycles. The amplification specificity was confirmed by the melting curves. Ct values were calculated based on duplicates and normalized to GAPDH. The relative expression was calculated using the 2</w:t>
      </w:r>
      <w:r w:rsidRPr="004225FC">
        <w:rPr>
          <w:rFonts w:ascii="Book Antiqua" w:hAnsi="Book Antiqua"/>
          <w:color w:val="000000" w:themeColor="text1"/>
          <w:kern w:val="0"/>
          <w:sz w:val="24"/>
          <w:szCs w:val="24"/>
          <w:vertAlign w:val="superscript"/>
        </w:rPr>
        <w:t>−</w:t>
      </w:r>
      <w:r w:rsidRPr="004225FC">
        <w:rPr>
          <w:rFonts w:ascii="Book Antiqua" w:eastAsia="MbdbvsAdvTT3713a231+03" w:hAnsi="Book Antiqua"/>
          <w:color w:val="000000" w:themeColor="text1"/>
          <w:kern w:val="0"/>
          <w:sz w:val="24"/>
          <w:szCs w:val="24"/>
          <w:vertAlign w:val="superscript"/>
        </w:rPr>
        <w:t>ΔΔ</w:t>
      </w:r>
      <w:r w:rsidRPr="004225FC">
        <w:rPr>
          <w:rFonts w:ascii="Book Antiqua" w:hAnsi="Book Antiqua"/>
          <w:color w:val="000000" w:themeColor="text1"/>
          <w:kern w:val="0"/>
          <w:sz w:val="24"/>
          <w:szCs w:val="24"/>
          <w:vertAlign w:val="superscript"/>
        </w:rPr>
        <w:t>Ct</w:t>
      </w:r>
      <w:r w:rsidRPr="004225FC">
        <w:rPr>
          <w:rFonts w:ascii="Book Antiqua" w:hAnsi="Book Antiqua"/>
          <w:color w:val="000000" w:themeColor="text1"/>
          <w:kern w:val="0"/>
          <w:sz w:val="24"/>
          <w:szCs w:val="24"/>
        </w:rPr>
        <w:t xml:space="preserve"> method. All PCR were repeated three times.</w:t>
      </w:r>
    </w:p>
    <w:p w:rsidR="00193129" w:rsidRPr="004225FC" w:rsidRDefault="00193129" w:rsidP="00576DD4">
      <w:pPr>
        <w:spacing w:line="360" w:lineRule="auto"/>
        <w:ind w:leftChars="1" w:left="2"/>
        <w:rPr>
          <w:rFonts w:ascii="Book Antiqua" w:hAnsi="Book Antiqua"/>
          <w:b/>
          <w:i/>
          <w:color w:val="000000" w:themeColor="text1"/>
          <w:kern w:val="0"/>
          <w:sz w:val="24"/>
          <w:szCs w:val="24"/>
        </w:rPr>
      </w:pPr>
    </w:p>
    <w:p w:rsidR="00193129" w:rsidRPr="004225FC" w:rsidRDefault="00AA5D2B" w:rsidP="00576DD4">
      <w:pPr>
        <w:spacing w:line="360" w:lineRule="auto"/>
        <w:ind w:leftChars="1" w:left="2"/>
        <w:rPr>
          <w:rFonts w:ascii="Book Antiqua" w:hAnsi="Book Antiqua"/>
          <w:b/>
          <w:i/>
          <w:color w:val="000000" w:themeColor="text1"/>
          <w:sz w:val="24"/>
          <w:szCs w:val="24"/>
        </w:rPr>
      </w:pPr>
      <w:r w:rsidRPr="004225FC">
        <w:rPr>
          <w:rFonts w:ascii="Book Antiqua" w:hAnsi="Book Antiqua"/>
          <w:b/>
          <w:i/>
          <w:color w:val="000000" w:themeColor="text1"/>
          <w:kern w:val="0"/>
          <w:sz w:val="24"/>
          <w:szCs w:val="24"/>
        </w:rPr>
        <w:t>Cell viability assay</w:t>
      </w:r>
    </w:p>
    <w:p w:rsidR="00193129" w:rsidRPr="004225FC" w:rsidRDefault="00AA5D2B" w:rsidP="00576DD4">
      <w:pPr>
        <w:autoSpaceDE w:val="0"/>
        <w:autoSpaceDN w:val="0"/>
        <w:adjustRightInd w:val="0"/>
        <w:spacing w:line="360" w:lineRule="auto"/>
        <w:rPr>
          <w:rFonts w:ascii="Book Antiqua" w:hAnsi="Book Antiqua"/>
          <w:b/>
          <w:color w:val="000000" w:themeColor="text1"/>
          <w:kern w:val="0"/>
          <w:sz w:val="24"/>
          <w:szCs w:val="24"/>
        </w:rPr>
      </w:pPr>
      <w:r w:rsidRPr="004225FC">
        <w:rPr>
          <w:rFonts w:ascii="Book Antiqua" w:hAnsi="Book Antiqua"/>
          <w:color w:val="000000" w:themeColor="text1"/>
          <w:kern w:val="0"/>
          <w:sz w:val="24"/>
          <w:szCs w:val="24"/>
        </w:rPr>
        <w:t>Cell viability was evaluated by cck-8 kit (</w:t>
      </w:r>
      <w:proofErr w:type="spellStart"/>
      <w:r w:rsidRPr="004225FC">
        <w:rPr>
          <w:rFonts w:ascii="Book Antiqua" w:eastAsia="楷体" w:hAnsi="Book Antiqua"/>
          <w:color w:val="000000" w:themeColor="text1"/>
          <w:sz w:val="24"/>
          <w:szCs w:val="24"/>
        </w:rPr>
        <w:t>Dojindo</w:t>
      </w:r>
      <w:proofErr w:type="spellEnd"/>
      <w:r w:rsidRPr="004225FC">
        <w:rPr>
          <w:rFonts w:ascii="Book Antiqua" w:eastAsia="楷体" w:hAnsi="Book Antiqua"/>
          <w:color w:val="000000" w:themeColor="text1"/>
          <w:sz w:val="24"/>
          <w:szCs w:val="24"/>
        </w:rPr>
        <w:t>, Japan)</w:t>
      </w:r>
      <w:r w:rsidRPr="004225FC">
        <w:rPr>
          <w:rFonts w:ascii="Book Antiqua" w:hAnsi="Book Antiqua"/>
          <w:color w:val="000000" w:themeColor="text1"/>
          <w:kern w:val="0"/>
          <w:sz w:val="24"/>
          <w:szCs w:val="24"/>
        </w:rPr>
        <w:t xml:space="preserve">. </w:t>
      </w:r>
      <w:r w:rsidRPr="004225FC">
        <w:rPr>
          <w:rFonts w:ascii="Book Antiqua" w:hAnsi="Book Antiqua"/>
          <w:color w:val="000000" w:themeColor="text1"/>
          <w:sz w:val="24"/>
          <w:szCs w:val="24"/>
        </w:rPr>
        <w:t xml:space="preserve">The experiment groups were divided into blank, negative control and </w:t>
      </w:r>
      <w:r w:rsidRPr="004225FC">
        <w:rPr>
          <w:rStyle w:val="high-light-bg4"/>
          <w:rFonts w:ascii="Book Antiqua" w:hAnsi="Book Antiqua"/>
          <w:color w:val="000000" w:themeColor="text1"/>
          <w:sz w:val="24"/>
          <w:szCs w:val="24"/>
        </w:rPr>
        <w:t xml:space="preserve">experimental group. </w:t>
      </w:r>
      <w:r w:rsidRPr="004225FC">
        <w:rPr>
          <w:rFonts w:ascii="Book Antiqua" w:hAnsi="Book Antiqua"/>
          <w:color w:val="000000" w:themeColor="text1"/>
          <w:kern w:val="0"/>
          <w:sz w:val="24"/>
          <w:szCs w:val="24"/>
        </w:rPr>
        <w:t xml:space="preserve">Briefly, </w:t>
      </w:r>
      <w:r w:rsidRPr="004225FC">
        <w:rPr>
          <w:rFonts w:ascii="Book Antiqua" w:hAnsi="Book Antiqua"/>
          <w:color w:val="000000" w:themeColor="text1"/>
          <w:sz w:val="24"/>
          <w:szCs w:val="24"/>
        </w:rPr>
        <w:t xml:space="preserve">Logarithmic growth phase cells were digested by trypsin, the cells </w:t>
      </w:r>
      <w:r w:rsidRPr="004225FC">
        <w:rPr>
          <w:rFonts w:ascii="Book Antiqua" w:hAnsi="Book Antiqua"/>
          <w:color w:val="000000" w:themeColor="text1"/>
          <w:sz w:val="24"/>
          <w:szCs w:val="24"/>
        </w:rPr>
        <w:lastRenderedPageBreak/>
        <w:t>suspension liquid</w:t>
      </w:r>
      <w:r w:rsidRPr="004225FC">
        <w:rPr>
          <w:rFonts w:ascii="Book Antiqua" w:hAnsi="Book Antiqua"/>
          <w:color w:val="000000" w:themeColor="text1"/>
          <w:kern w:val="0"/>
          <w:sz w:val="24"/>
          <w:szCs w:val="24"/>
        </w:rPr>
        <w:t xml:space="preserve"> seeded in100 </w:t>
      </w:r>
      <w:proofErr w:type="spellStart"/>
      <w:r w:rsidRPr="004225FC">
        <w:rPr>
          <w:rFonts w:ascii="Book Antiqua" w:hAnsi="Book Antiqua"/>
          <w:color w:val="000000" w:themeColor="text1"/>
          <w:sz w:val="24"/>
          <w:szCs w:val="24"/>
        </w:rPr>
        <w:t>μL</w:t>
      </w:r>
      <w:proofErr w:type="spellEnd"/>
      <w:r w:rsidRPr="004225FC">
        <w:rPr>
          <w:rFonts w:ascii="Book Antiqua" w:hAnsi="Book Antiqua"/>
          <w:color w:val="000000" w:themeColor="text1"/>
          <w:kern w:val="0"/>
          <w:sz w:val="24"/>
          <w:szCs w:val="24"/>
        </w:rPr>
        <w:t xml:space="preserve"> with 96-well plates. Toxicity tests were performance </w:t>
      </w:r>
      <w:r w:rsidRPr="004225FC">
        <w:rPr>
          <w:rStyle w:val="high-light-bg4"/>
          <w:rFonts w:ascii="Book Antiqua" w:hAnsi="Book Antiqua"/>
          <w:color w:val="000000" w:themeColor="text1"/>
          <w:sz w:val="24"/>
          <w:szCs w:val="24"/>
        </w:rPr>
        <w:t xml:space="preserve">with different concentrations of ADM adding to </w:t>
      </w:r>
      <w:r w:rsidRPr="004225FC">
        <w:rPr>
          <w:rFonts w:ascii="Book Antiqua" w:hAnsi="Book Antiqua"/>
          <w:color w:val="000000" w:themeColor="text1"/>
          <w:kern w:val="0"/>
          <w:sz w:val="24"/>
          <w:szCs w:val="24"/>
        </w:rPr>
        <w:t xml:space="preserve">96-well plates in </w:t>
      </w:r>
      <w:r w:rsidRPr="004225FC">
        <w:rPr>
          <w:rStyle w:val="high-light-bg4"/>
          <w:rFonts w:ascii="Book Antiqua" w:hAnsi="Book Antiqua"/>
          <w:color w:val="000000" w:themeColor="text1"/>
          <w:sz w:val="24"/>
          <w:szCs w:val="24"/>
        </w:rPr>
        <w:t xml:space="preserve">experimental group. The </w:t>
      </w:r>
      <w:r w:rsidRPr="004225FC">
        <w:rPr>
          <w:rFonts w:ascii="Book Antiqua" w:hAnsi="Book Antiqua"/>
          <w:color w:val="000000" w:themeColor="text1"/>
          <w:kern w:val="0"/>
          <w:sz w:val="24"/>
          <w:szCs w:val="24"/>
        </w:rPr>
        <w:t>micro-plates</w:t>
      </w:r>
      <w:r w:rsidRPr="004225FC">
        <w:rPr>
          <w:rStyle w:val="high-light-bg4"/>
          <w:rFonts w:ascii="Book Antiqua" w:hAnsi="Book Antiqua"/>
          <w:color w:val="000000" w:themeColor="text1"/>
          <w:sz w:val="24"/>
          <w:szCs w:val="24"/>
        </w:rPr>
        <w:t xml:space="preserve"> were pre-cultured at </w:t>
      </w:r>
      <w:r w:rsidR="004225FC">
        <w:rPr>
          <w:rFonts w:ascii="Book Antiqua" w:hAnsi="Book Antiqua"/>
          <w:color w:val="000000" w:themeColor="text1"/>
          <w:kern w:val="0"/>
          <w:sz w:val="24"/>
          <w:szCs w:val="24"/>
        </w:rPr>
        <w:t>37</w:t>
      </w:r>
      <w:r w:rsidRPr="004225FC">
        <w:rPr>
          <w:rFonts w:ascii="宋体" w:hAnsi="宋体" w:cs="宋体" w:hint="eastAsia"/>
          <w:color w:val="000000" w:themeColor="text1"/>
          <w:kern w:val="0"/>
          <w:sz w:val="24"/>
          <w:szCs w:val="24"/>
        </w:rPr>
        <w:t>℃</w:t>
      </w:r>
      <w:r w:rsidRPr="004225FC">
        <w:rPr>
          <w:rFonts w:ascii="Book Antiqua" w:hAnsi="Book Antiqua"/>
          <w:color w:val="000000" w:themeColor="text1"/>
          <w:kern w:val="0"/>
          <w:sz w:val="24"/>
          <w:szCs w:val="24"/>
        </w:rPr>
        <w:t xml:space="preserve"> in a hu</w:t>
      </w:r>
      <w:r w:rsidR="004225FC">
        <w:rPr>
          <w:rFonts w:ascii="Book Antiqua" w:hAnsi="Book Antiqua"/>
          <w:color w:val="000000" w:themeColor="text1"/>
          <w:kern w:val="0"/>
          <w:sz w:val="24"/>
          <w:szCs w:val="24"/>
        </w:rPr>
        <w:t>midified incubator containing 5</w:t>
      </w:r>
      <w:r w:rsidRPr="004225FC">
        <w:rPr>
          <w:rFonts w:ascii="Book Antiqua" w:hAnsi="Book Antiqua"/>
          <w:color w:val="000000" w:themeColor="text1"/>
          <w:kern w:val="0"/>
          <w:sz w:val="24"/>
          <w:szCs w:val="24"/>
        </w:rPr>
        <w:t>% CO</w:t>
      </w:r>
      <w:r w:rsidRPr="004225FC">
        <w:rPr>
          <w:rFonts w:ascii="Book Antiqua" w:hAnsi="Book Antiqua"/>
          <w:color w:val="000000" w:themeColor="text1"/>
          <w:kern w:val="0"/>
          <w:sz w:val="24"/>
          <w:szCs w:val="24"/>
          <w:vertAlign w:val="subscript"/>
        </w:rPr>
        <w:t>2</w:t>
      </w:r>
      <w:r w:rsidRPr="004225FC">
        <w:rPr>
          <w:rFonts w:ascii="Book Antiqua" w:hAnsi="Book Antiqua"/>
          <w:color w:val="000000" w:themeColor="text1"/>
          <w:kern w:val="0"/>
          <w:sz w:val="24"/>
          <w:szCs w:val="24"/>
        </w:rPr>
        <w:t xml:space="preserve">, and exchange liquid in a fixed time. Then 10 </w:t>
      </w:r>
      <w:proofErr w:type="spellStart"/>
      <w:r w:rsidRPr="004225FC">
        <w:rPr>
          <w:rFonts w:ascii="Book Antiqua" w:hAnsi="Book Antiqua"/>
          <w:color w:val="000000" w:themeColor="text1"/>
          <w:sz w:val="24"/>
          <w:szCs w:val="24"/>
        </w:rPr>
        <w:t>μL</w:t>
      </w:r>
      <w:proofErr w:type="spellEnd"/>
      <w:r w:rsidRPr="004225FC">
        <w:rPr>
          <w:rFonts w:ascii="Book Antiqua" w:hAnsi="Book Antiqua"/>
          <w:color w:val="000000" w:themeColor="text1"/>
          <w:kern w:val="0"/>
          <w:sz w:val="24"/>
          <w:szCs w:val="24"/>
        </w:rPr>
        <w:t xml:space="preserve">/well </w:t>
      </w:r>
      <w:r w:rsidRPr="004225FC">
        <w:rPr>
          <w:rFonts w:ascii="Book Antiqua" w:eastAsia="楷体" w:hAnsi="Book Antiqua"/>
          <w:color w:val="000000" w:themeColor="text1"/>
          <w:sz w:val="24"/>
          <w:szCs w:val="24"/>
        </w:rPr>
        <w:t xml:space="preserve">CCK-8 solution were added at </w:t>
      </w:r>
      <w:r w:rsidR="004225FC">
        <w:rPr>
          <w:rFonts w:ascii="Book Antiqua" w:hAnsi="Book Antiqua"/>
          <w:color w:val="000000" w:themeColor="text1"/>
          <w:kern w:val="0"/>
          <w:sz w:val="24"/>
          <w:szCs w:val="24"/>
        </w:rPr>
        <w:t>37</w:t>
      </w:r>
      <w:r w:rsidR="004225FC">
        <w:rPr>
          <w:rFonts w:ascii="Book Antiqua" w:hAnsi="Book Antiqua" w:hint="eastAsia"/>
          <w:color w:val="000000" w:themeColor="text1"/>
          <w:kern w:val="0"/>
          <w:sz w:val="24"/>
          <w:szCs w:val="24"/>
        </w:rPr>
        <w:t xml:space="preserve"> </w:t>
      </w:r>
      <w:r w:rsidRPr="004225FC">
        <w:rPr>
          <w:rFonts w:ascii="宋体" w:hAnsi="宋体" w:cs="宋体" w:hint="eastAsia"/>
          <w:color w:val="000000" w:themeColor="text1"/>
          <w:kern w:val="0"/>
          <w:sz w:val="24"/>
          <w:szCs w:val="24"/>
        </w:rPr>
        <w:t>℃</w:t>
      </w:r>
      <w:r w:rsidRPr="004225FC">
        <w:rPr>
          <w:rFonts w:ascii="Book Antiqua" w:hAnsi="Book Antiqua"/>
          <w:color w:val="000000" w:themeColor="text1"/>
          <w:kern w:val="0"/>
          <w:sz w:val="24"/>
          <w:szCs w:val="24"/>
        </w:rPr>
        <w:t xml:space="preserve"> for 4 h. The absorbance (A) was measured by a microplate reader at the wave length of 450 nm. Cell survival rate</w:t>
      </w:r>
      <w:r w:rsidR="004225FC">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4225FC">
        <w:rPr>
          <w:rFonts w:ascii="Book Antiqua" w:hAnsi="Book Antiqua" w:hint="eastAsia"/>
          <w:color w:val="000000" w:themeColor="text1"/>
          <w:kern w:val="0"/>
          <w:sz w:val="24"/>
          <w:szCs w:val="24"/>
        </w:rPr>
        <w:t xml:space="preserve"> </w:t>
      </w:r>
      <w:proofErr w:type="spellStart"/>
      <w:r w:rsidRPr="004225FC">
        <w:rPr>
          <w:rFonts w:ascii="Book Antiqua" w:hAnsi="Book Antiqua"/>
          <w:color w:val="000000" w:themeColor="text1"/>
          <w:kern w:val="0"/>
          <w:sz w:val="24"/>
          <w:szCs w:val="24"/>
        </w:rPr>
        <w:t>A</w:t>
      </w:r>
      <w:r w:rsidRPr="004225FC">
        <w:rPr>
          <w:rFonts w:ascii="Book Antiqua" w:hAnsi="Book Antiqua"/>
          <w:color w:val="000000" w:themeColor="text1"/>
          <w:kern w:val="0"/>
          <w:sz w:val="24"/>
          <w:szCs w:val="24"/>
          <w:vertAlign w:val="subscript"/>
        </w:rPr>
        <w:t>exp</w:t>
      </w:r>
      <w:proofErr w:type="spellEnd"/>
      <w:r w:rsidRPr="004225FC">
        <w:rPr>
          <w:rFonts w:ascii="Book Antiqua" w:hAnsi="Book Antiqua"/>
          <w:color w:val="000000" w:themeColor="text1"/>
          <w:kern w:val="0"/>
          <w:sz w:val="24"/>
          <w:szCs w:val="24"/>
        </w:rPr>
        <w:t>/A</w:t>
      </w:r>
      <w:r w:rsidRPr="004225FC">
        <w:rPr>
          <w:rFonts w:ascii="Book Antiqua" w:hAnsi="Book Antiqua"/>
          <w:color w:val="000000" w:themeColor="text1"/>
          <w:kern w:val="0"/>
          <w:sz w:val="24"/>
          <w:szCs w:val="24"/>
          <w:vertAlign w:val="subscript"/>
        </w:rPr>
        <w:t>con</w:t>
      </w:r>
      <w:r w:rsidRPr="004225FC">
        <w:rPr>
          <w:rFonts w:ascii="Book Antiqua" w:hAnsi="Book Antiqua"/>
          <w:color w:val="000000" w:themeColor="text1"/>
          <w:kern w:val="0"/>
          <w:sz w:val="24"/>
          <w:szCs w:val="24"/>
        </w:rPr>
        <w:t xml:space="preserve">×100%. </w:t>
      </w:r>
      <w:proofErr w:type="gramStart"/>
      <w:r w:rsidRPr="004225FC">
        <w:rPr>
          <w:rFonts w:ascii="Book Antiqua" w:hAnsi="Book Antiqua"/>
          <w:color w:val="000000" w:themeColor="text1"/>
          <w:kern w:val="0"/>
          <w:sz w:val="24"/>
          <w:szCs w:val="24"/>
        </w:rPr>
        <w:t>Values of IC</w:t>
      </w:r>
      <w:r w:rsidRPr="004225FC">
        <w:rPr>
          <w:rFonts w:ascii="Book Antiqua" w:hAnsi="Book Antiqua"/>
          <w:color w:val="000000" w:themeColor="text1"/>
          <w:kern w:val="0"/>
          <w:sz w:val="24"/>
          <w:szCs w:val="24"/>
          <w:vertAlign w:val="subscript"/>
        </w:rPr>
        <w:t>50</w:t>
      </w:r>
      <w:r w:rsidRPr="004225FC">
        <w:rPr>
          <w:rFonts w:ascii="Book Antiqua" w:hAnsi="Book Antiqua"/>
          <w:color w:val="000000" w:themeColor="text1"/>
          <w:kern w:val="0"/>
          <w:sz w:val="24"/>
          <w:szCs w:val="24"/>
        </w:rPr>
        <w:t xml:space="preserve"> were evaluated by the </w:t>
      </w:r>
      <w:proofErr w:type="spellStart"/>
      <w:r w:rsidR="00741A32">
        <w:rPr>
          <w:rFonts w:ascii="Book Antiqua" w:eastAsia="楷体" w:hAnsi="Book Antiqua"/>
          <w:color w:val="000000" w:themeColor="text1"/>
          <w:sz w:val="24"/>
          <w:szCs w:val="24"/>
        </w:rPr>
        <w:t>Graphpad</w:t>
      </w:r>
      <w:proofErr w:type="spellEnd"/>
      <w:r w:rsidR="00741A32">
        <w:rPr>
          <w:rFonts w:ascii="Book Antiqua" w:eastAsia="楷体" w:hAnsi="Book Antiqua"/>
          <w:color w:val="000000" w:themeColor="text1"/>
          <w:sz w:val="24"/>
          <w:szCs w:val="24"/>
        </w:rPr>
        <w:t xml:space="preserve"> prism5 soft</w:t>
      </w:r>
      <w:r w:rsidRPr="004225FC">
        <w:rPr>
          <w:rFonts w:ascii="Book Antiqua" w:eastAsia="楷体" w:hAnsi="Book Antiqua"/>
          <w:color w:val="000000" w:themeColor="text1"/>
          <w:sz w:val="24"/>
          <w:szCs w:val="24"/>
        </w:rPr>
        <w:t>ware</w:t>
      </w:r>
      <w:proofErr w:type="gramEnd"/>
      <w:r w:rsidRPr="004225FC">
        <w:rPr>
          <w:rFonts w:ascii="Book Antiqua" w:eastAsia="楷体" w:hAnsi="Book Antiqua"/>
          <w:color w:val="000000" w:themeColor="text1"/>
          <w:sz w:val="24"/>
          <w:szCs w:val="24"/>
        </w:rPr>
        <w:t xml:space="preserve">. </w:t>
      </w:r>
      <w:r w:rsidRPr="004225FC">
        <w:rPr>
          <w:rFonts w:ascii="Book Antiqua" w:hAnsi="Book Antiqua"/>
          <w:color w:val="000000" w:themeColor="text1"/>
          <w:kern w:val="0"/>
          <w:sz w:val="24"/>
          <w:szCs w:val="24"/>
        </w:rPr>
        <w:t>Each individual experiment was performed at least three times.</w:t>
      </w:r>
      <w:r w:rsidRPr="004225FC">
        <w:rPr>
          <w:rFonts w:ascii="Book Antiqua" w:hAnsi="Book Antiqua"/>
          <w:b/>
          <w:color w:val="000000" w:themeColor="text1"/>
          <w:kern w:val="0"/>
          <w:sz w:val="24"/>
          <w:szCs w:val="24"/>
        </w:rPr>
        <w:t xml:space="preserve"> </w:t>
      </w:r>
    </w:p>
    <w:p w:rsidR="00193129" w:rsidRPr="004225FC" w:rsidRDefault="00193129" w:rsidP="00576DD4">
      <w:pPr>
        <w:spacing w:line="360" w:lineRule="auto"/>
        <w:rPr>
          <w:rStyle w:val="high-light-bg4"/>
          <w:rFonts w:ascii="Book Antiqua" w:hAnsi="Book Antiqua"/>
          <w:b/>
          <w:i/>
          <w:color w:val="000000" w:themeColor="text1"/>
          <w:sz w:val="24"/>
          <w:szCs w:val="24"/>
        </w:rPr>
      </w:pPr>
    </w:p>
    <w:p w:rsidR="00193129" w:rsidRPr="004225FC" w:rsidRDefault="00AA5D2B" w:rsidP="00576DD4">
      <w:pPr>
        <w:spacing w:line="360" w:lineRule="auto"/>
        <w:rPr>
          <w:rFonts w:ascii="Book Antiqua" w:hAnsi="Book Antiqua"/>
          <w:b/>
          <w:i/>
          <w:color w:val="000000" w:themeColor="text1"/>
          <w:sz w:val="24"/>
          <w:szCs w:val="24"/>
        </w:rPr>
      </w:pPr>
      <w:r w:rsidRPr="004225FC">
        <w:rPr>
          <w:rStyle w:val="high-light-bg4"/>
          <w:rFonts w:ascii="Book Antiqua" w:hAnsi="Book Antiqua"/>
          <w:b/>
          <w:i/>
          <w:color w:val="000000" w:themeColor="text1"/>
          <w:sz w:val="24"/>
          <w:szCs w:val="24"/>
        </w:rPr>
        <w:t>Metformin treatment</w:t>
      </w:r>
    </w:p>
    <w:p w:rsidR="00193129" w:rsidRPr="004225FC" w:rsidRDefault="00AA5D2B" w:rsidP="00576DD4">
      <w:pPr>
        <w:autoSpaceDE w:val="0"/>
        <w:autoSpaceDN w:val="0"/>
        <w:adjustRightInd w:val="0"/>
        <w:spacing w:line="360" w:lineRule="auto"/>
        <w:rPr>
          <w:rStyle w:val="high-light-bg4"/>
          <w:rFonts w:ascii="Book Antiqua" w:hAnsi="Book Antiqua"/>
          <w:color w:val="000000" w:themeColor="text1"/>
          <w:sz w:val="24"/>
          <w:szCs w:val="24"/>
        </w:rPr>
      </w:pPr>
      <w:r w:rsidRPr="004225FC">
        <w:rPr>
          <w:rFonts w:ascii="Book Antiqua" w:eastAsia="楷体" w:hAnsi="Book Antiqua"/>
          <w:bCs/>
          <w:color w:val="000000" w:themeColor="text1"/>
          <w:sz w:val="24"/>
          <w:szCs w:val="24"/>
        </w:rPr>
        <w:t xml:space="preserve">HepG2/ADM cells were divided into three groups: blank, control and experiment. </w:t>
      </w:r>
      <w:r w:rsidRPr="004225FC">
        <w:rPr>
          <w:rFonts w:ascii="Book Antiqua" w:eastAsia="楷体" w:hAnsi="Book Antiqua"/>
          <w:color w:val="000000" w:themeColor="text1"/>
          <w:sz w:val="24"/>
          <w:szCs w:val="24"/>
        </w:rPr>
        <w:t xml:space="preserve">The </w:t>
      </w:r>
      <w:r w:rsidRPr="004225FC">
        <w:rPr>
          <w:rStyle w:val="high-light-bg4"/>
          <w:rFonts w:ascii="Book Antiqua" w:hAnsi="Book Antiqua"/>
          <w:color w:val="000000" w:themeColor="text1"/>
          <w:sz w:val="24"/>
          <w:szCs w:val="24"/>
        </w:rPr>
        <w:t>experimental group</w:t>
      </w:r>
      <w:r w:rsidRPr="004225FC">
        <w:rPr>
          <w:rFonts w:ascii="Book Antiqua" w:eastAsia="楷体" w:hAnsi="Book Antiqua"/>
          <w:color w:val="000000" w:themeColor="text1"/>
          <w:sz w:val="24"/>
          <w:szCs w:val="24"/>
        </w:rPr>
        <w:t xml:space="preserve"> </w:t>
      </w:r>
      <w:r w:rsidRPr="004225FC">
        <w:rPr>
          <w:rFonts w:ascii="Book Antiqua" w:hAnsi="Book Antiqua"/>
          <w:color w:val="000000" w:themeColor="text1"/>
          <w:sz w:val="24"/>
          <w:szCs w:val="24"/>
        </w:rPr>
        <w:t xml:space="preserve">were treated with </w:t>
      </w:r>
      <w:r w:rsidRPr="004225FC">
        <w:rPr>
          <w:rFonts w:ascii="Book Antiqua" w:eastAsia="楷体" w:hAnsi="Book Antiqua"/>
          <w:bCs/>
          <w:color w:val="000000" w:themeColor="text1"/>
          <w:sz w:val="24"/>
          <w:szCs w:val="24"/>
        </w:rPr>
        <w:t>1</w:t>
      </w:r>
      <w:r w:rsidR="004225FC">
        <w:rPr>
          <w:rFonts w:ascii="Book Antiqua" w:eastAsia="楷体" w:hAnsi="Book Antiqua" w:hint="eastAsia"/>
          <w:bCs/>
          <w:color w:val="000000" w:themeColor="text1"/>
          <w:sz w:val="24"/>
          <w:szCs w:val="24"/>
        </w:rPr>
        <w:t xml:space="preserve"> </w:t>
      </w:r>
      <w:proofErr w:type="spellStart"/>
      <w:r w:rsidR="004225FC" w:rsidRPr="004225FC">
        <w:rPr>
          <w:rFonts w:ascii="Book Antiqua" w:eastAsia="楷体" w:hAnsi="Book Antiqua"/>
          <w:bCs/>
          <w:color w:val="000000" w:themeColor="text1"/>
          <w:sz w:val="24"/>
          <w:szCs w:val="24"/>
        </w:rPr>
        <w:t>μ</w:t>
      </w:r>
      <w:r w:rsidR="004225FC">
        <w:rPr>
          <w:rFonts w:ascii="Book Antiqua" w:eastAsia="楷体" w:hAnsi="Book Antiqua" w:hint="eastAsia"/>
          <w:bCs/>
          <w:color w:val="000000" w:themeColor="text1"/>
          <w:sz w:val="24"/>
          <w:szCs w:val="24"/>
        </w:rPr>
        <w:t>mol</w:t>
      </w:r>
      <w:proofErr w:type="spellEnd"/>
      <w:r w:rsidR="004225FC">
        <w:rPr>
          <w:rFonts w:ascii="Book Antiqua" w:eastAsia="楷体" w:hAnsi="Book Antiqua" w:hint="eastAsia"/>
          <w:bCs/>
          <w:color w:val="000000" w:themeColor="text1"/>
          <w:sz w:val="24"/>
          <w:szCs w:val="24"/>
        </w:rPr>
        <w:t>/L</w:t>
      </w:r>
      <w:r w:rsidRPr="004225FC">
        <w:rPr>
          <w:rFonts w:ascii="Book Antiqua" w:eastAsia="楷体" w:hAnsi="Book Antiqua"/>
          <w:color w:val="000000" w:themeColor="text1"/>
          <w:sz w:val="24"/>
          <w:szCs w:val="24"/>
        </w:rPr>
        <w:t xml:space="preserve"> metformin for 24 h</w:t>
      </w:r>
      <w:r w:rsidRPr="004225FC">
        <w:rPr>
          <w:rFonts w:ascii="Book Antiqua" w:hAnsi="Book Antiqua"/>
          <w:color w:val="000000" w:themeColor="text1"/>
          <w:sz w:val="24"/>
          <w:szCs w:val="24"/>
        </w:rPr>
        <w:t>, and continued to be cultured for 48 h with</w:t>
      </w:r>
      <w:r w:rsidRPr="004225FC">
        <w:rPr>
          <w:rFonts w:ascii="Book Antiqua" w:eastAsia="楷体" w:hAnsi="Book Antiqua"/>
          <w:color w:val="000000" w:themeColor="text1"/>
          <w:sz w:val="24"/>
          <w:szCs w:val="24"/>
        </w:rPr>
        <w:t xml:space="preserve"> </w:t>
      </w:r>
      <w:r w:rsidRPr="004225FC">
        <w:rPr>
          <w:rFonts w:ascii="Book Antiqua" w:eastAsia="楷体" w:hAnsi="Book Antiqua"/>
          <w:bCs/>
          <w:color w:val="000000" w:themeColor="text1"/>
          <w:sz w:val="24"/>
          <w:szCs w:val="24"/>
        </w:rPr>
        <w:t xml:space="preserve">1.5 </w:t>
      </w:r>
      <w:proofErr w:type="spellStart"/>
      <w:r w:rsidRPr="004225FC">
        <w:rPr>
          <w:rFonts w:ascii="Book Antiqua" w:eastAsia="楷体" w:hAnsi="Book Antiqua"/>
          <w:bCs/>
          <w:color w:val="000000" w:themeColor="text1"/>
          <w:sz w:val="24"/>
          <w:szCs w:val="24"/>
        </w:rPr>
        <w:t>μ</w:t>
      </w:r>
      <w:r w:rsidR="004225FC">
        <w:rPr>
          <w:rFonts w:ascii="Book Antiqua" w:eastAsia="楷体" w:hAnsi="Book Antiqua" w:hint="eastAsia"/>
          <w:bCs/>
          <w:color w:val="000000" w:themeColor="text1"/>
          <w:sz w:val="24"/>
          <w:szCs w:val="24"/>
        </w:rPr>
        <w:t>mol</w:t>
      </w:r>
      <w:proofErr w:type="spellEnd"/>
      <w:r w:rsidR="004225FC">
        <w:rPr>
          <w:rFonts w:ascii="Book Antiqua" w:eastAsia="楷体" w:hAnsi="Book Antiqua" w:hint="eastAsia"/>
          <w:bCs/>
          <w:color w:val="000000" w:themeColor="text1"/>
          <w:sz w:val="24"/>
          <w:szCs w:val="24"/>
        </w:rPr>
        <w:t>/L</w:t>
      </w:r>
      <w:r w:rsidRPr="004225FC">
        <w:rPr>
          <w:rFonts w:ascii="Book Antiqua" w:eastAsia="楷体" w:hAnsi="Book Antiqua"/>
          <w:color w:val="000000" w:themeColor="text1"/>
          <w:sz w:val="24"/>
          <w:szCs w:val="24"/>
        </w:rPr>
        <w:t xml:space="preserve"> doxorubicin. The control groups were only treated with doxorubicin. The b</w:t>
      </w:r>
      <w:r w:rsidRPr="004225FC">
        <w:rPr>
          <w:rStyle w:val="high-light-bg4"/>
          <w:rFonts w:ascii="Book Antiqua" w:hAnsi="Book Antiqua"/>
          <w:color w:val="000000" w:themeColor="text1"/>
          <w:sz w:val="24"/>
          <w:szCs w:val="24"/>
        </w:rPr>
        <w:t xml:space="preserve">lank groups did not do any treatment. </w:t>
      </w:r>
    </w:p>
    <w:p w:rsidR="00193129" w:rsidRPr="004225FC" w:rsidRDefault="00193129" w:rsidP="00576DD4">
      <w:pPr>
        <w:autoSpaceDE w:val="0"/>
        <w:autoSpaceDN w:val="0"/>
        <w:adjustRightInd w:val="0"/>
        <w:spacing w:line="360" w:lineRule="auto"/>
        <w:rPr>
          <w:rStyle w:val="high-light-bg4"/>
          <w:rFonts w:ascii="Book Antiqua" w:hAnsi="Book Antiqua"/>
          <w:b/>
          <w:i/>
          <w:color w:val="000000" w:themeColor="text1"/>
          <w:sz w:val="24"/>
          <w:szCs w:val="24"/>
        </w:rPr>
      </w:pPr>
    </w:p>
    <w:p w:rsidR="00193129" w:rsidRPr="004225FC" w:rsidRDefault="00AA5D2B" w:rsidP="00576DD4">
      <w:pPr>
        <w:autoSpaceDE w:val="0"/>
        <w:autoSpaceDN w:val="0"/>
        <w:adjustRightInd w:val="0"/>
        <w:spacing w:line="360" w:lineRule="auto"/>
        <w:rPr>
          <w:rStyle w:val="high-light-bg4"/>
          <w:rFonts w:ascii="Book Antiqua" w:hAnsi="Book Antiqua"/>
          <w:i/>
          <w:color w:val="000000" w:themeColor="text1"/>
          <w:sz w:val="24"/>
          <w:szCs w:val="24"/>
        </w:rPr>
      </w:pPr>
      <w:r w:rsidRPr="004225FC">
        <w:rPr>
          <w:rStyle w:val="high-light-bg4"/>
          <w:rFonts w:ascii="Book Antiqua" w:hAnsi="Book Antiqua"/>
          <w:b/>
          <w:i/>
          <w:color w:val="000000" w:themeColor="text1"/>
          <w:sz w:val="24"/>
          <w:szCs w:val="24"/>
        </w:rPr>
        <w:t>Analysis of cell apoptosis</w:t>
      </w:r>
    </w:p>
    <w:p w:rsidR="00193129" w:rsidRPr="004225FC" w:rsidRDefault="00AA5D2B" w:rsidP="00576DD4">
      <w:pPr>
        <w:autoSpaceDE w:val="0"/>
        <w:autoSpaceDN w:val="0"/>
        <w:adjustRightInd w:val="0"/>
        <w:spacing w:line="360" w:lineRule="auto"/>
        <w:rPr>
          <w:rFonts w:ascii="Book Antiqua" w:hAnsi="Book Antiqua"/>
          <w:b/>
          <w:color w:val="000000" w:themeColor="text1"/>
          <w:kern w:val="0"/>
          <w:sz w:val="24"/>
          <w:szCs w:val="24"/>
        </w:rPr>
      </w:pPr>
      <w:r w:rsidRPr="004225FC">
        <w:rPr>
          <w:rFonts w:ascii="Book Antiqua" w:hAnsi="Book Antiqua"/>
          <w:color w:val="000000" w:themeColor="text1"/>
          <w:sz w:val="24"/>
          <w:szCs w:val="24"/>
        </w:rPr>
        <w:t>HepG2/ADM cells were treated with drugs for 48 h, and continued to be cultured for 24 h with another culture solution. C</w:t>
      </w:r>
      <w:r w:rsidRPr="004225FC">
        <w:rPr>
          <w:rFonts w:ascii="Book Antiqua" w:hAnsi="Book Antiqua"/>
          <w:color w:val="000000" w:themeColor="text1"/>
          <w:kern w:val="0"/>
          <w:sz w:val="24"/>
          <w:szCs w:val="24"/>
        </w:rPr>
        <w:t xml:space="preserve">ells were harvested by </w:t>
      </w:r>
      <w:proofErr w:type="spellStart"/>
      <w:r w:rsidRPr="004225FC">
        <w:rPr>
          <w:rFonts w:ascii="Book Antiqua" w:hAnsi="Book Antiqua"/>
          <w:color w:val="000000" w:themeColor="text1"/>
          <w:kern w:val="0"/>
          <w:sz w:val="24"/>
          <w:szCs w:val="24"/>
        </w:rPr>
        <w:t>tyrisin</w:t>
      </w:r>
      <w:proofErr w:type="spellEnd"/>
      <w:r w:rsidRPr="004225FC">
        <w:rPr>
          <w:rFonts w:ascii="Book Antiqua" w:hAnsi="Book Antiqua"/>
          <w:color w:val="000000" w:themeColor="text1"/>
          <w:kern w:val="0"/>
          <w:sz w:val="24"/>
          <w:szCs w:val="24"/>
        </w:rPr>
        <w:t xml:space="preserve"> </w:t>
      </w:r>
      <w:r w:rsidRPr="004225FC">
        <w:rPr>
          <w:rFonts w:ascii="Book Antiqua" w:hAnsi="Book Antiqua"/>
          <w:color w:val="000000" w:themeColor="text1"/>
          <w:sz w:val="24"/>
          <w:szCs w:val="24"/>
        </w:rPr>
        <w:t xml:space="preserve">without </w:t>
      </w:r>
      <w:r w:rsidRPr="004225FC">
        <w:rPr>
          <w:rFonts w:ascii="Book Antiqua" w:eastAsia="楷体" w:hAnsi="Book Antiqua"/>
          <w:color w:val="000000" w:themeColor="text1"/>
          <w:sz w:val="24"/>
          <w:szCs w:val="24"/>
        </w:rPr>
        <w:t xml:space="preserve">EDTA </w:t>
      </w:r>
      <w:r w:rsidRPr="004225FC">
        <w:rPr>
          <w:rFonts w:ascii="Book Antiqua" w:hAnsi="Book Antiqua"/>
          <w:color w:val="000000" w:themeColor="text1"/>
          <w:kern w:val="0"/>
          <w:sz w:val="24"/>
          <w:szCs w:val="24"/>
        </w:rPr>
        <w:t>and washed with cold PBS twice.</w:t>
      </w:r>
      <w:r w:rsidRPr="004225FC">
        <w:rPr>
          <w:rFonts w:ascii="Book Antiqua" w:hAnsi="Book Antiqua"/>
          <w:color w:val="000000" w:themeColor="text1"/>
          <w:sz w:val="24"/>
          <w:szCs w:val="24"/>
        </w:rPr>
        <w:t xml:space="preserve"> </w:t>
      </w:r>
      <w:r w:rsidRPr="004225FC">
        <w:rPr>
          <w:rFonts w:ascii="Book Antiqua" w:eastAsia="楷体" w:hAnsi="Book Antiqua"/>
          <w:color w:val="000000" w:themeColor="text1"/>
          <w:sz w:val="24"/>
          <w:szCs w:val="24"/>
        </w:rPr>
        <w:t>Cell cycle or cell apoptosis (</w:t>
      </w:r>
      <w:r w:rsidRPr="004225FC">
        <w:rPr>
          <w:rFonts w:ascii="Book Antiqua" w:eastAsia="楷体" w:hAnsi="Book Antiqua"/>
          <w:i/>
          <w:color w:val="000000" w:themeColor="text1"/>
          <w:sz w:val="24"/>
          <w:szCs w:val="24"/>
        </w:rPr>
        <w:t>n</w:t>
      </w:r>
      <w:r w:rsidR="004225FC">
        <w:rPr>
          <w:rFonts w:ascii="Book Antiqua" w:eastAsia="楷体" w:hAnsi="Book Antiqua" w:hint="eastAsia"/>
          <w:color w:val="000000" w:themeColor="text1"/>
          <w:sz w:val="24"/>
          <w:szCs w:val="24"/>
        </w:rPr>
        <w:t xml:space="preserve"> </w:t>
      </w:r>
      <w:r w:rsidRPr="004225FC">
        <w:rPr>
          <w:rFonts w:ascii="Book Antiqua" w:eastAsia="楷体" w:hAnsi="Book Antiqua"/>
          <w:color w:val="000000" w:themeColor="text1"/>
          <w:sz w:val="24"/>
          <w:szCs w:val="24"/>
        </w:rPr>
        <w:t>=</w:t>
      </w:r>
      <w:r w:rsidR="004225FC">
        <w:rPr>
          <w:rFonts w:ascii="Book Antiqua" w:eastAsia="楷体" w:hAnsi="Book Antiqua" w:hint="eastAsia"/>
          <w:color w:val="000000" w:themeColor="text1"/>
          <w:sz w:val="24"/>
          <w:szCs w:val="24"/>
        </w:rPr>
        <w:t xml:space="preserve"> </w:t>
      </w:r>
      <w:r w:rsidRPr="004225FC">
        <w:rPr>
          <w:rFonts w:ascii="Book Antiqua" w:eastAsia="楷体" w:hAnsi="Book Antiqua"/>
          <w:color w:val="000000" w:themeColor="text1"/>
          <w:sz w:val="24"/>
          <w:szCs w:val="24"/>
        </w:rPr>
        <w:t xml:space="preserve">3) was measured by flow cytometry or </w:t>
      </w:r>
      <w:proofErr w:type="spellStart"/>
      <w:r w:rsidRPr="004225FC">
        <w:rPr>
          <w:rFonts w:ascii="Book Antiqua" w:eastAsia="楷体" w:hAnsi="Book Antiqua"/>
          <w:color w:val="000000" w:themeColor="text1"/>
          <w:sz w:val="24"/>
          <w:szCs w:val="24"/>
        </w:rPr>
        <w:t>Annexin</w:t>
      </w:r>
      <w:proofErr w:type="spellEnd"/>
      <w:r w:rsidRPr="004225FC">
        <w:rPr>
          <w:rFonts w:ascii="Book Antiqua" w:eastAsia="楷体" w:hAnsi="Book Antiqua"/>
          <w:color w:val="000000" w:themeColor="text1"/>
          <w:sz w:val="24"/>
          <w:szCs w:val="24"/>
        </w:rPr>
        <w:t xml:space="preserve">-V-PE/7-ADD double staining assay (BD, </w:t>
      </w:r>
      <w:r w:rsidR="004225FC" w:rsidRPr="004225FC">
        <w:rPr>
          <w:rFonts w:ascii="Book Antiqua" w:eastAsia="楷体" w:hAnsi="Book Antiqua"/>
          <w:color w:val="000000" w:themeColor="text1"/>
          <w:sz w:val="24"/>
          <w:szCs w:val="24"/>
        </w:rPr>
        <w:t>United States</w:t>
      </w:r>
      <w:r w:rsidRPr="004225FC">
        <w:rPr>
          <w:rFonts w:ascii="Book Antiqua" w:eastAsia="楷体" w:hAnsi="Book Antiqua"/>
          <w:color w:val="000000" w:themeColor="text1"/>
          <w:sz w:val="24"/>
          <w:szCs w:val="24"/>
        </w:rPr>
        <w:t>).</w:t>
      </w:r>
    </w:p>
    <w:p w:rsidR="00193129" w:rsidRPr="004225FC" w:rsidRDefault="00193129" w:rsidP="00576DD4">
      <w:pPr>
        <w:autoSpaceDE w:val="0"/>
        <w:autoSpaceDN w:val="0"/>
        <w:adjustRightInd w:val="0"/>
        <w:spacing w:line="360" w:lineRule="auto"/>
        <w:rPr>
          <w:rFonts w:ascii="Book Antiqua" w:hAnsi="Book Antiqua"/>
          <w:b/>
          <w:i/>
          <w:color w:val="000000" w:themeColor="text1"/>
          <w:kern w:val="0"/>
          <w:sz w:val="24"/>
          <w:szCs w:val="24"/>
        </w:rPr>
      </w:pPr>
    </w:p>
    <w:p w:rsidR="00193129" w:rsidRPr="004225FC" w:rsidRDefault="00AA5D2B" w:rsidP="00576DD4">
      <w:pPr>
        <w:autoSpaceDE w:val="0"/>
        <w:autoSpaceDN w:val="0"/>
        <w:adjustRightInd w:val="0"/>
        <w:spacing w:line="360" w:lineRule="auto"/>
        <w:rPr>
          <w:rFonts w:ascii="Book Antiqua" w:hAnsi="Book Antiqua"/>
          <w:b/>
          <w:i/>
          <w:color w:val="000000" w:themeColor="text1"/>
          <w:kern w:val="0"/>
          <w:sz w:val="24"/>
          <w:szCs w:val="24"/>
        </w:rPr>
      </w:pPr>
      <w:r w:rsidRPr="004225FC">
        <w:rPr>
          <w:rFonts w:ascii="Book Antiqua" w:hAnsi="Book Antiqua"/>
          <w:b/>
          <w:i/>
          <w:color w:val="000000" w:themeColor="text1"/>
          <w:kern w:val="0"/>
          <w:sz w:val="24"/>
          <w:szCs w:val="24"/>
        </w:rPr>
        <w:t>Plasmid construction and cell transfection</w:t>
      </w:r>
    </w:p>
    <w:p w:rsidR="00193129" w:rsidRPr="004225FC" w:rsidRDefault="00AA5D2B" w:rsidP="00576DD4">
      <w:pPr>
        <w:autoSpaceDE w:val="0"/>
        <w:autoSpaceDN w:val="0"/>
        <w:adjustRightInd w:val="0"/>
        <w:spacing w:line="360" w:lineRule="auto"/>
        <w:rPr>
          <w:rFonts w:ascii="Book Antiqua" w:hAnsi="Book Antiqua"/>
          <w:color w:val="000000" w:themeColor="text1"/>
          <w:kern w:val="0"/>
          <w:sz w:val="24"/>
          <w:szCs w:val="24"/>
        </w:rPr>
      </w:pPr>
      <w:r w:rsidRPr="004225FC">
        <w:rPr>
          <w:rFonts w:ascii="Book Antiqua" w:eastAsia="楷体" w:hAnsi="Book Antiqua"/>
          <w:color w:val="000000" w:themeColor="text1"/>
          <w:sz w:val="24"/>
          <w:szCs w:val="24"/>
        </w:rPr>
        <w:t>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w:t>
      </w:r>
      <w:proofErr w:type="spellStart"/>
      <w:r w:rsidRPr="004225FC">
        <w:rPr>
          <w:rFonts w:ascii="Book Antiqua" w:hAnsi="Book Antiqua"/>
          <w:color w:val="000000" w:themeColor="text1"/>
          <w:kern w:val="0"/>
          <w:sz w:val="24"/>
          <w:szCs w:val="24"/>
        </w:rPr>
        <w:t>siRNAs</w:t>
      </w:r>
      <w:proofErr w:type="spellEnd"/>
      <w:r w:rsidRPr="004225FC">
        <w:rPr>
          <w:rFonts w:ascii="Book Antiqua" w:hAnsi="Book Antiqua"/>
          <w:color w:val="000000" w:themeColor="text1"/>
          <w:kern w:val="0"/>
          <w:sz w:val="24"/>
          <w:szCs w:val="24"/>
        </w:rPr>
        <w:t xml:space="preserve"> were designed according to the previously reported </w:t>
      </w:r>
      <w:proofErr w:type="gramStart"/>
      <w:r w:rsidRPr="004225FC">
        <w:rPr>
          <w:rFonts w:ascii="Book Antiqua" w:hAnsi="Book Antiqua"/>
          <w:color w:val="000000" w:themeColor="text1"/>
          <w:kern w:val="0"/>
          <w:sz w:val="24"/>
          <w:szCs w:val="24"/>
        </w:rPr>
        <w:t>sequences</w:t>
      </w:r>
      <w:r w:rsidRPr="004225FC">
        <w:rPr>
          <w:rFonts w:ascii="Book Antiqua" w:hAnsi="Book Antiqua"/>
          <w:color w:val="000000" w:themeColor="text1"/>
          <w:kern w:val="0"/>
          <w:sz w:val="24"/>
          <w:szCs w:val="24"/>
          <w:vertAlign w:val="superscript"/>
        </w:rPr>
        <w:t>[</w:t>
      </w:r>
      <w:proofErr w:type="gramEnd"/>
      <w:r w:rsidRPr="004225FC">
        <w:rPr>
          <w:rFonts w:ascii="Book Antiqua" w:hAnsi="Book Antiqua"/>
          <w:color w:val="000000" w:themeColor="text1"/>
          <w:kern w:val="0"/>
          <w:sz w:val="24"/>
          <w:szCs w:val="24"/>
          <w:vertAlign w:val="superscript"/>
        </w:rPr>
        <w:t>28]</w:t>
      </w:r>
      <w:r w:rsidRPr="004225FC">
        <w:rPr>
          <w:rFonts w:ascii="Book Antiqua" w:hAnsi="Book Antiqua"/>
          <w:color w:val="000000" w:themeColor="text1"/>
          <w:kern w:val="0"/>
          <w:sz w:val="24"/>
          <w:szCs w:val="24"/>
        </w:rPr>
        <w:t xml:space="preserve"> and synthesized by the </w:t>
      </w:r>
      <w:proofErr w:type="spellStart"/>
      <w:r w:rsidRPr="004225FC">
        <w:rPr>
          <w:rFonts w:ascii="Book Antiqua" w:hAnsi="Book Antiqua"/>
          <w:color w:val="000000" w:themeColor="text1"/>
          <w:kern w:val="0"/>
          <w:sz w:val="24"/>
          <w:szCs w:val="24"/>
        </w:rPr>
        <w:t>Biomics</w:t>
      </w:r>
      <w:proofErr w:type="spellEnd"/>
      <w:r w:rsidRPr="004225FC">
        <w:rPr>
          <w:rFonts w:ascii="Book Antiqua" w:hAnsi="Book Antiqua"/>
          <w:color w:val="000000" w:themeColor="text1"/>
          <w:kern w:val="0"/>
          <w:sz w:val="24"/>
          <w:szCs w:val="24"/>
        </w:rPr>
        <w:t xml:space="preserve"> Company (Nantong, China) according to </w:t>
      </w:r>
      <w:proofErr w:type="spellStart"/>
      <w:r w:rsidRPr="004225FC">
        <w:rPr>
          <w:rFonts w:ascii="Book Antiqua" w:eastAsia="楷体" w:hAnsi="Book Antiqua"/>
          <w:color w:val="000000" w:themeColor="text1"/>
          <w:sz w:val="24"/>
          <w:szCs w:val="24"/>
        </w:rPr>
        <w:t>Rel</w:t>
      </w:r>
      <w:proofErr w:type="spellEnd"/>
      <w:r w:rsidRPr="004225FC">
        <w:rPr>
          <w:rFonts w:ascii="Book Antiqua" w:eastAsia="楷体" w:hAnsi="Book Antiqua"/>
          <w:color w:val="000000" w:themeColor="text1"/>
          <w:sz w:val="24"/>
          <w:szCs w:val="24"/>
        </w:rPr>
        <w:t xml:space="preserve"> A </w:t>
      </w:r>
      <w:r w:rsidRPr="004225FC">
        <w:rPr>
          <w:rFonts w:ascii="Book Antiqua" w:hAnsi="Book Antiqua"/>
          <w:color w:val="000000" w:themeColor="text1"/>
          <w:kern w:val="0"/>
          <w:sz w:val="24"/>
          <w:szCs w:val="24"/>
        </w:rPr>
        <w:t xml:space="preserve">sequence obtained from </w:t>
      </w:r>
      <w:r w:rsidRPr="004225FC">
        <w:rPr>
          <w:rFonts w:ascii="Book Antiqua" w:eastAsia="楷体" w:hAnsi="Book Antiqua"/>
          <w:color w:val="000000" w:themeColor="text1"/>
          <w:sz w:val="24"/>
          <w:szCs w:val="24"/>
        </w:rPr>
        <w:t xml:space="preserve">Gene ID 5970. Forward, </w:t>
      </w:r>
      <w:r w:rsidRPr="004225FC">
        <w:rPr>
          <w:rFonts w:ascii="Book Antiqua" w:hAnsi="Book Antiqua"/>
          <w:color w:val="000000" w:themeColor="text1"/>
          <w:kern w:val="0"/>
          <w:sz w:val="24"/>
          <w:szCs w:val="24"/>
        </w:rPr>
        <w:t>5</w:t>
      </w:r>
      <w:r w:rsidRPr="004225FC">
        <w:rPr>
          <w:rFonts w:ascii="Book Antiqua" w:eastAsia="MkpksdAdvTT3713a231+20" w:hAnsi="Book Antiqua"/>
          <w:color w:val="000000" w:themeColor="text1"/>
          <w:kern w:val="0"/>
          <w:sz w:val="24"/>
          <w:szCs w:val="24"/>
        </w:rPr>
        <w:t>′</w:t>
      </w:r>
      <w:r w:rsidRPr="004225FC">
        <w:rPr>
          <w:rFonts w:ascii="Book Antiqua" w:eastAsia="楷体" w:hAnsi="Book Antiqua"/>
          <w:color w:val="000000" w:themeColor="text1"/>
          <w:sz w:val="24"/>
          <w:szCs w:val="24"/>
        </w:rPr>
        <w:t>-TGCTGTTCATCTCCTGAAAGGAGGC CGTTTTGGCCACTGACTGACGGCCTCCTCAGGAGATGAA-</w:t>
      </w:r>
      <w:r w:rsidRPr="004225FC">
        <w:rPr>
          <w:rFonts w:ascii="Book Antiqua" w:hAnsi="Book Antiqua"/>
          <w:color w:val="000000" w:themeColor="text1"/>
          <w:kern w:val="0"/>
          <w:sz w:val="24"/>
          <w:szCs w:val="24"/>
        </w:rPr>
        <w:t>3</w:t>
      </w:r>
      <w:r w:rsidRPr="004225FC">
        <w:rPr>
          <w:rFonts w:ascii="Book Antiqua" w:eastAsia="MkpksdAdvTT3713a231+20" w:hAnsi="Book Antiqua"/>
          <w:color w:val="000000" w:themeColor="text1"/>
          <w:kern w:val="0"/>
          <w:sz w:val="24"/>
          <w:szCs w:val="24"/>
        </w:rPr>
        <w:t>′</w:t>
      </w:r>
      <w:r w:rsidRPr="004225FC">
        <w:rPr>
          <w:rFonts w:ascii="Book Antiqua" w:eastAsia="楷体" w:hAnsi="Book Antiqua"/>
          <w:color w:val="000000" w:themeColor="text1"/>
          <w:sz w:val="24"/>
          <w:szCs w:val="24"/>
        </w:rPr>
        <w:t xml:space="preserve"> and reverse, </w:t>
      </w:r>
      <w:r w:rsidRPr="004225FC">
        <w:rPr>
          <w:rFonts w:ascii="Book Antiqua" w:hAnsi="Book Antiqua"/>
          <w:color w:val="000000" w:themeColor="text1"/>
          <w:kern w:val="0"/>
          <w:sz w:val="24"/>
          <w:szCs w:val="24"/>
        </w:rPr>
        <w:t>5</w:t>
      </w:r>
      <w:r w:rsidRPr="004225FC">
        <w:rPr>
          <w:rFonts w:ascii="Book Antiqua" w:eastAsia="MkpksdAdvTT3713a231+20" w:hAnsi="Book Antiqua"/>
          <w:color w:val="000000" w:themeColor="text1"/>
          <w:kern w:val="0"/>
          <w:sz w:val="24"/>
          <w:szCs w:val="24"/>
        </w:rPr>
        <w:t>′</w:t>
      </w:r>
      <w:r w:rsidRPr="004225FC">
        <w:rPr>
          <w:rFonts w:ascii="Book Antiqua" w:eastAsia="楷体" w:hAnsi="Book Antiqua"/>
          <w:color w:val="000000" w:themeColor="text1"/>
          <w:sz w:val="24"/>
          <w:szCs w:val="24"/>
        </w:rPr>
        <w:t>-C CTGTTCATCTCCTGAGGAGGCCGTCAGTCAGTGGCCAAAACGGCCTCCTTT CAGGAGATGAAC-</w:t>
      </w:r>
      <w:r w:rsidRPr="004225FC">
        <w:rPr>
          <w:rFonts w:ascii="Book Antiqua" w:hAnsi="Book Antiqua"/>
          <w:color w:val="000000" w:themeColor="text1"/>
          <w:kern w:val="0"/>
          <w:sz w:val="24"/>
          <w:szCs w:val="24"/>
        </w:rPr>
        <w:t>3</w:t>
      </w:r>
      <w:r w:rsidRPr="004225FC">
        <w:rPr>
          <w:rFonts w:ascii="Book Antiqua" w:eastAsia="MkpksdAdvTT3713a231+20" w:hAnsi="Book Antiqua"/>
          <w:color w:val="000000" w:themeColor="text1"/>
          <w:kern w:val="0"/>
          <w:sz w:val="24"/>
          <w:szCs w:val="24"/>
        </w:rPr>
        <w:t>′</w:t>
      </w:r>
      <w:r w:rsidRPr="004225FC">
        <w:rPr>
          <w:rFonts w:ascii="Book Antiqua" w:eastAsia="楷体" w:hAnsi="Book Antiqua"/>
          <w:color w:val="000000" w:themeColor="text1"/>
          <w:sz w:val="24"/>
          <w:szCs w:val="24"/>
        </w:rPr>
        <w:t xml:space="preserve">. Negative-siRNA: F, </w:t>
      </w:r>
      <w:r w:rsidRPr="004225FC">
        <w:rPr>
          <w:rFonts w:ascii="Book Antiqua" w:hAnsi="Book Antiqua"/>
          <w:color w:val="000000" w:themeColor="text1"/>
          <w:kern w:val="0"/>
          <w:sz w:val="24"/>
          <w:szCs w:val="24"/>
        </w:rPr>
        <w:t>5</w:t>
      </w:r>
      <w:r w:rsidRPr="004225FC">
        <w:rPr>
          <w:rFonts w:ascii="Book Antiqua" w:eastAsia="MkpksdAdvTT3713a231+20" w:hAnsi="Book Antiqua"/>
          <w:color w:val="000000" w:themeColor="text1"/>
          <w:kern w:val="0"/>
          <w:sz w:val="24"/>
          <w:szCs w:val="24"/>
        </w:rPr>
        <w:t>′</w:t>
      </w:r>
      <w:r w:rsidRPr="004225FC">
        <w:rPr>
          <w:rFonts w:ascii="Book Antiqua" w:eastAsia="楷体" w:hAnsi="Book Antiqua"/>
          <w:color w:val="000000" w:themeColor="text1"/>
          <w:sz w:val="24"/>
          <w:szCs w:val="24"/>
        </w:rPr>
        <w:t>-TGCTGAAATGTACTGCGCGTGG AGACGTTTTGGCCACTGACTGACGTCTCCACGCAGTACATTT-</w:t>
      </w:r>
      <w:r w:rsidRPr="004225FC">
        <w:rPr>
          <w:rFonts w:ascii="Book Antiqua" w:hAnsi="Book Antiqua"/>
          <w:color w:val="000000" w:themeColor="text1"/>
          <w:kern w:val="0"/>
          <w:sz w:val="24"/>
          <w:szCs w:val="24"/>
        </w:rPr>
        <w:t>3</w:t>
      </w:r>
      <w:r w:rsidRPr="004225FC">
        <w:rPr>
          <w:rFonts w:ascii="Book Antiqua" w:eastAsia="MkpksdAdvTT3713a231+20" w:hAnsi="Book Antiqua"/>
          <w:color w:val="000000" w:themeColor="text1"/>
          <w:kern w:val="0"/>
          <w:sz w:val="24"/>
          <w:szCs w:val="24"/>
        </w:rPr>
        <w:t>′</w:t>
      </w:r>
      <w:r w:rsidRPr="004225FC">
        <w:rPr>
          <w:rFonts w:ascii="Book Antiqua" w:eastAsia="楷体" w:hAnsi="Book Antiqua"/>
          <w:color w:val="000000" w:themeColor="text1"/>
          <w:sz w:val="24"/>
          <w:szCs w:val="24"/>
        </w:rPr>
        <w:t xml:space="preserve"> and R, </w:t>
      </w:r>
      <w:r w:rsidRPr="004225FC">
        <w:rPr>
          <w:rFonts w:ascii="Book Antiqua" w:hAnsi="Book Antiqua"/>
          <w:color w:val="000000" w:themeColor="text1"/>
          <w:kern w:val="0"/>
          <w:sz w:val="24"/>
          <w:szCs w:val="24"/>
        </w:rPr>
        <w:t>5</w:t>
      </w:r>
      <w:r w:rsidRPr="004225FC">
        <w:rPr>
          <w:rFonts w:ascii="Book Antiqua" w:eastAsia="MkpksdAdvTT3713a231+20" w:hAnsi="Book Antiqua"/>
          <w:color w:val="000000" w:themeColor="text1"/>
          <w:kern w:val="0"/>
          <w:sz w:val="24"/>
          <w:szCs w:val="24"/>
        </w:rPr>
        <w:t>′</w:t>
      </w:r>
      <w:r w:rsidRPr="004225FC">
        <w:rPr>
          <w:rFonts w:ascii="Book Antiqua" w:eastAsia="楷体" w:hAnsi="Book Antiqua"/>
          <w:color w:val="000000" w:themeColor="text1"/>
          <w:sz w:val="24"/>
          <w:szCs w:val="24"/>
        </w:rPr>
        <w:t>-CC TGAAATGTACTGCGTGGAGACGTCAGTCAGTGGCCAAAACGTCTCCACGC GCAGTACATTTC-</w:t>
      </w:r>
      <w:r w:rsidRPr="004225FC">
        <w:rPr>
          <w:rFonts w:ascii="Book Antiqua" w:hAnsi="Book Antiqua"/>
          <w:color w:val="000000" w:themeColor="text1"/>
          <w:kern w:val="0"/>
          <w:sz w:val="24"/>
          <w:szCs w:val="24"/>
        </w:rPr>
        <w:t>3</w:t>
      </w:r>
      <w:r w:rsidRPr="004225FC">
        <w:rPr>
          <w:rFonts w:ascii="Book Antiqua" w:eastAsia="MkpksdAdvTT3713a231+20" w:hAnsi="Book Antiqua"/>
          <w:color w:val="000000" w:themeColor="text1"/>
          <w:kern w:val="0"/>
          <w:sz w:val="24"/>
          <w:szCs w:val="24"/>
        </w:rPr>
        <w:t>′</w:t>
      </w:r>
      <w:r w:rsidRPr="004225FC">
        <w:rPr>
          <w:rFonts w:ascii="Book Antiqua" w:eastAsia="楷体" w:hAnsi="Book Antiqua"/>
          <w:color w:val="000000" w:themeColor="text1"/>
          <w:sz w:val="24"/>
          <w:szCs w:val="24"/>
        </w:rPr>
        <w:t>.</w:t>
      </w:r>
      <w:r w:rsidRPr="004225FC">
        <w:rPr>
          <w:rFonts w:ascii="Book Antiqua" w:hAnsi="Book Antiqua"/>
          <w:color w:val="000000" w:themeColor="text1"/>
          <w:kern w:val="0"/>
          <w:sz w:val="24"/>
          <w:szCs w:val="24"/>
        </w:rPr>
        <w:t xml:space="preserve"> Each siRNA was inserted to a </w:t>
      </w:r>
      <w:proofErr w:type="spellStart"/>
      <w:r w:rsidRPr="004225FC">
        <w:rPr>
          <w:rFonts w:ascii="Book Antiqua" w:eastAsia="楷体" w:hAnsi="Book Antiqua"/>
          <w:color w:val="000000" w:themeColor="text1"/>
          <w:sz w:val="24"/>
          <w:szCs w:val="24"/>
        </w:rPr>
        <w:t>pcDNA</w:t>
      </w:r>
      <w:proofErr w:type="spellEnd"/>
      <w:r w:rsidRPr="004225FC">
        <w:rPr>
          <w:rFonts w:ascii="Book Antiqua" w:eastAsia="楷体" w:hAnsi="Book Antiqua"/>
          <w:color w:val="000000" w:themeColor="text1"/>
          <w:sz w:val="24"/>
          <w:szCs w:val="24"/>
        </w:rPr>
        <w:t>™ 6.2-GW/</w:t>
      </w:r>
      <w:proofErr w:type="spellStart"/>
      <w:r w:rsidRPr="004225FC">
        <w:rPr>
          <w:rFonts w:ascii="Book Antiqua" w:eastAsia="楷体" w:hAnsi="Book Antiqua"/>
          <w:color w:val="000000" w:themeColor="text1"/>
          <w:sz w:val="24"/>
          <w:szCs w:val="24"/>
        </w:rPr>
        <w:t>EmGFPmiR</w:t>
      </w:r>
      <w:proofErr w:type="spellEnd"/>
      <w:r w:rsidRPr="004225FC">
        <w:rPr>
          <w:rFonts w:ascii="Book Antiqua" w:hAnsi="Book Antiqua"/>
          <w:color w:val="000000" w:themeColor="text1"/>
          <w:kern w:val="0"/>
          <w:sz w:val="24"/>
          <w:szCs w:val="24"/>
        </w:rPr>
        <w:t xml:space="preserve"> vector (</w:t>
      </w:r>
      <w:r w:rsidRPr="004225FC">
        <w:rPr>
          <w:rFonts w:ascii="Book Antiqua" w:eastAsia="楷体" w:hAnsi="Book Antiqua"/>
          <w:color w:val="000000" w:themeColor="text1"/>
          <w:sz w:val="24"/>
          <w:szCs w:val="24"/>
        </w:rPr>
        <w:t xml:space="preserve">Invitrogen, </w:t>
      </w:r>
      <w:r w:rsidR="004225FC" w:rsidRPr="004225FC">
        <w:rPr>
          <w:rFonts w:ascii="Book Antiqua" w:eastAsia="楷体" w:hAnsi="Book Antiqua"/>
          <w:color w:val="000000" w:themeColor="text1"/>
          <w:sz w:val="24"/>
          <w:szCs w:val="24"/>
        </w:rPr>
        <w:t>United States</w:t>
      </w:r>
      <w:r w:rsidRPr="004225FC">
        <w:rPr>
          <w:rFonts w:ascii="Book Antiqua" w:eastAsia="楷体" w:hAnsi="Book Antiqua"/>
          <w:color w:val="000000" w:themeColor="text1"/>
          <w:sz w:val="24"/>
          <w:szCs w:val="24"/>
        </w:rPr>
        <w:t>)</w:t>
      </w:r>
      <w:r w:rsidRPr="004225FC">
        <w:rPr>
          <w:rFonts w:ascii="Book Antiqua" w:hAnsi="Book Antiqua"/>
          <w:color w:val="000000" w:themeColor="text1"/>
          <w:kern w:val="0"/>
          <w:sz w:val="24"/>
          <w:szCs w:val="24"/>
        </w:rPr>
        <w:t xml:space="preserve">. </w:t>
      </w:r>
      <w:r w:rsidRPr="004225FC">
        <w:rPr>
          <w:rFonts w:ascii="Book Antiqua" w:hAnsi="Book Antiqua"/>
          <w:color w:val="000000" w:themeColor="text1"/>
          <w:sz w:val="24"/>
          <w:szCs w:val="24"/>
        </w:rPr>
        <w:t xml:space="preserve">The experiment groups were divided into blank control, negative siRNA control and </w:t>
      </w:r>
      <w:r w:rsidRPr="004225FC">
        <w:rPr>
          <w:rFonts w:ascii="Book Antiqua" w:hAnsi="Book Antiqua"/>
          <w:color w:val="000000" w:themeColor="text1"/>
          <w:kern w:val="0"/>
          <w:sz w:val="24"/>
          <w:szCs w:val="24"/>
        </w:rPr>
        <w:t>NF-</w:t>
      </w:r>
      <w:proofErr w:type="spellStart"/>
      <w:r w:rsidRPr="004225FC">
        <w:rPr>
          <w:rFonts w:ascii="Book Antiqua" w:eastAsia="MSTT31256e1799O05001700" w:hAnsi="Book Antiqua"/>
          <w:color w:val="000000" w:themeColor="text1"/>
          <w:kern w:val="0"/>
          <w:sz w:val="24"/>
          <w:szCs w:val="24"/>
        </w:rPr>
        <w:t>κB</w:t>
      </w:r>
      <w:proofErr w:type="spellEnd"/>
      <w:r w:rsidRPr="004225FC">
        <w:rPr>
          <w:rFonts w:ascii="Book Antiqua" w:hAnsi="Book Antiqua"/>
          <w:color w:val="000000" w:themeColor="text1"/>
          <w:sz w:val="24"/>
          <w:szCs w:val="24"/>
        </w:rPr>
        <w:t>/p65 siRNA transfection.</w:t>
      </w:r>
      <w:r w:rsidRPr="004225FC">
        <w:rPr>
          <w:rFonts w:ascii="Book Antiqua" w:eastAsia="楷体" w:hAnsi="Book Antiqua"/>
          <w:color w:val="000000" w:themeColor="text1"/>
          <w:sz w:val="24"/>
          <w:szCs w:val="24"/>
        </w:rPr>
        <w:t xml:space="preserve"> </w:t>
      </w:r>
      <w:r w:rsidRPr="004225FC">
        <w:rPr>
          <w:rFonts w:ascii="Book Antiqua" w:hAnsi="Book Antiqua"/>
          <w:color w:val="000000" w:themeColor="text1"/>
          <w:kern w:val="0"/>
          <w:sz w:val="24"/>
          <w:szCs w:val="24"/>
        </w:rPr>
        <w:t xml:space="preserve">HepG2/ADM cells were planted into </w:t>
      </w:r>
      <w:proofErr w:type="spellStart"/>
      <w:r w:rsidRPr="004225FC">
        <w:rPr>
          <w:rFonts w:ascii="Book Antiqua" w:hAnsi="Book Antiqua"/>
          <w:color w:val="000000" w:themeColor="text1"/>
          <w:kern w:val="0"/>
          <w:sz w:val="24"/>
          <w:szCs w:val="24"/>
        </w:rPr>
        <w:t>microwell</w:t>
      </w:r>
      <w:proofErr w:type="spellEnd"/>
      <w:r w:rsidRPr="004225FC">
        <w:rPr>
          <w:rFonts w:ascii="Book Antiqua" w:hAnsi="Book Antiqua"/>
          <w:color w:val="000000" w:themeColor="text1"/>
          <w:kern w:val="0"/>
          <w:sz w:val="24"/>
          <w:szCs w:val="24"/>
        </w:rPr>
        <w:t xml:space="preserve"> plates in the density of 70%. The plasmids were transfected into cells for incubating for 24 h according to the manufacturer</w:t>
      </w:r>
      <w:r w:rsidRPr="004225FC">
        <w:rPr>
          <w:rFonts w:ascii="Book Antiqua" w:eastAsia="MkpksdAdvTT3713a231+20" w:hAnsi="Book Antiqua"/>
          <w:color w:val="000000" w:themeColor="text1"/>
          <w:kern w:val="0"/>
          <w:sz w:val="24"/>
          <w:szCs w:val="24"/>
        </w:rPr>
        <w:t>’</w:t>
      </w:r>
      <w:r w:rsidRPr="004225FC">
        <w:rPr>
          <w:rFonts w:ascii="Book Antiqua" w:hAnsi="Book Antiqua"/>
          <w:color w:val="000000" w:themeColor="text1"/>
          <w:kern w:val="0"/>
          <w:sz w:val="24"/>
          <w:szCs w:val="24"/>
        </w:rPr>
        <w:t>s instructions. The medium in another day was removed and replaced with the fresh one, and the transfection efficiency was observed with a fluorescence microscope. These experiments were performed in triplicate.</w:t>
      </w:r>
    </w:p>
    <w:p w:rsidR="00193129" w:rsidRPr="004225FC" w:rsidRDefault="00193129" w:rsidP="00576DD4">
      <w:pPr>
        <w:spacing w:line="360" w:lineRule="auto"/>
        <w:rPr>
          <w:rFonts w:ascii="Book Antiqua" w:hAnsi="Book Antiqua"/>
          <w:b/>
          <w:i/>
          <w:color w:val="000000" w:themeColor="text1"/>
          <w:sz w:val="24"/>
          <w:szCs w:val="24"/>
        </w:rPr>
      </w:pPr>
    </w:p>
    <w:p w:rsidR="00193129" w:rsidRPr="004225FC" w:rsidRDefault="00AA5D2B" w:rsidP="00576DD4">
      <w:pPr>
        <w:spacing w:line="360" w:lineRule="auto"/>
        <w:rPr>
          <w:rFonts w:ascii="Book Antiqua" w:hAnsi="Book Antiqua"/>
          <w:b/>
          <w:i/>
          <w:color w:val="000000" w:themeColor="text1"/>
          <w:sz w:val="24"/>
          <w:szCs w:val="24"/>
        </w:rPr>
      </w:pPr>
      <w:r w:rsidRPr="004225FC">
        <w:rPr>
          <w:rFonts w:ascii="Book Antiqua" w:hAnsi="Book Antiqua"/>
          <w:b/>
          <w:i/>
          <w:color w:val="000000" w:themeColor="text1"/>
          <w:sz w:val="24"/>
          <w:szCs w:val="24"/>
        </w:rPr>
        <w:t>Statistical analysis</w:t>
      </w:r>
    </w:p>
    <w:p w:rsidR="00193129" w:rsidRPr="004225FC" w:rsidRDefault="00AA5D2B" w:rsidP="00576DD4">
      <w:pPr>
        <w:spacing w:line="360" w:lineRule="auto"/>
        <w:rPr>
          <w:rFonts w:ascii="Book Antiqua" w:hAnsi="Book Antiqua"/>
          <w:color w:val="000000" w:themeColor="text1"/>
          <w:kern w:val="0"/>
          <w:sz w:val="24"/>
          <w:szCs w:val="24"/>
        </w:rPr>
      </w:pPr>
      <w:r w:rsidRPr="004225FC">
        <w:rPr>
          <w:rFonts w:ascii="Book Antiqua" w:hAnsi="Book Antiqua"/>
          <w:color w:val="000000" w:themeColor="text1"/>
          <w:sz w:val="24"/>
          <w:szCs w:val="24"/>
        </w:rPr>
        <w:t>Data was expressed as the mean ±</w:t>
      </w:r>
      <w:r w:rsidR="004225FC">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SD.</w:t>
      </w:r>
      <w:r w:rsidRPr="004225FC">
        <w:rPr>
          <w:rFonts w:ascii="Book Antiqua" w:hAnsi="Book Antiqua"/>
          <w:color w:val="000000" w:themeColor="text1"/>
          <w:kern w:val="0"/>
          <w:sz w:val="24"/>
          <w:szCs w:val="24"/>
        </w:rPr>
        <w:t xml:space="preserve"> Statistical analyses were done using the SPSS21.0 software package.</w:t>
      </w:r>
      <w:r w:rsidRPr="004225FC">
        <w:rPr>
          <w:rFonts w:ascii="Book Antiqua" w:hAnsi="Book Antiqua"/>
          <w:color w:val="000000" w:themeColor="text1"/>
          <w:sz w:val="24"/>
          <w:szCs w:val="24"/>
        </w:rPr>
        <w:t xml:space="preserve"> Differences between groups were assessed using </w:t>
      </w:r>
      <w:r w:rsidRPr="004225FC">
        <w:rPr>
          <w:rFonts w:ascii="Book Antiqua" w:hAnsi="Book Antiqua"/>
          <w:color w:val="000000" w:themeColor="text1"/>
          <w:kern w:val="0"/>
          <w:sz w:val="24"/>
          <w:szCs w:val="24"/>
        </w:rPr>
        <w:t>analysis of variance or t-test.</w:t>
      </w:r>
      <w:r w:rsidRPr="004225FC">
        <w:rPr>
          <w:rFonts w:ascii="Book Antiqua" w:hAnsi="Book Antiqua"/>
          <w:i/>
          <w:iCs/>
          <w:color w:val="000000" w:themeColor="text1"/>
          <w:sz w:val="24"/>
          <w:szCs w:val="24"/>
        </w:rPr>
        <w:t xml:space="preserve"> P </w:t>
      </w:r>
      <w:r w:rsidRPr="004225FC">
        <w:rPr>
          <w:rFonts w:ascii="Book Antiqua" w:hAnsi="Book Antiqua"/>
          <w:color w:val="000000" w:themeColor="text1"/>
          <w:sz w:val="24"/>
          <w:szCs w:val="24"/>
        </w:rPr>
        <w:t xml:space="preserve">≤ 0.05 was </w:t>
      </w:r>
      <w:r w:rsidRPr="004225FC">
        <w:rPr>
          <w:rFonts w:ascii="Book Antiqua" w:hAnsi="Book Antiqua"/>
          <w:color w:val="000000" w:themeColor="text1"/>
          <w:kern w:val="0"/>
          <w:sz w:val="24"/>
          <w:szCs w:val="24"/>
        </w:rPr>
        <w:t>regarded as statistically significant.</w:t>
      </w:r>
    </w:p>
    <w:p w:rsidR="00193129" w:rsidRPr="004225FC" w:rsidRDefault="00193129" w:rsidP="00576DD4">
      <w:pPr>
        <w:spacing w:line="360" w:lineRule="auto"/>
        <w:rPr>
          <w:rFonts w:ascii="Book Antiqua" w:eastAsia="楷体" w:hAnsi="Book Antiqua"/>
          <w:b/>
          <w:color w:val="000000" w:themeColor="text1"/>
          <w:sz w:val="24"/>
          <w:szCs w:val="24"/>
        </w:rPr>
      </w:pPr>
    </w:p>
    <w:p w:rsidR="00193129" w:rsidRPr="004225FC" w:rsidRDefault="00AA5D2B" w:rsidP="00576DD4">
      <w:pPr>
        <w:spacing w:line="360" w:lineRule="auto"/>
        <w:rPr>
          <w:rFonts w:ascii="Book Antiqua" w:eastAsia="楷体" w:hAnsi="Book Antiqua"/>
          <w:b/>
          <w:color w:val="000000" w:themeColor="text1"/>
          <w:sz w:val="24"/>
          <w:szCs w:val="24"/>
        </w:rPr>
      </w:pPr>
      <w:r w:rsidRPr="004225FC">
        <w:rPr>
          <w:rFonts w:ascii="Book Antiqua" w:eastAsia="楷体" w:hAnsi="Book Antiqua"/>
          <w:b/>
          <w:color w:val="000000" w:themeColor="text1"/>
          <w:sz w:val="24"/>
          <w:szCs w:val="24"/>
        </w:rPr>
        <w:t xml:space="preserve">RESULTS </w:t>
      </w:r>
    </w:p>
    <w:p w:rsidR="00193129" w:rsidRPr="004225FC" w:rsidRDefault="00AA5D2B" w:rsidP="00576DD4">
      <w:pPr>
        <w:spacing w:line="360" w:lineRule="auto"/>
        <w:rPr>
          <w:rFonts w:ascii="Book Antiqua" w:eastAsia="楷体" w:hAnsi="Book Antiqua"/>
          <w:b/>
          <w:i/>
          <w:color w:val="000000" w:themeColor="text1"/>
          <w:sz w:val="24"/>
          <w:szCs w:val="24"/>
        </w:rPr>
      </w:pPr>
      <w:r w:rsidRPr="004225FC">
        <w:rPr>
          <w:rFonts w:ascii="Book Antiqua" w:eastAsia="楷体" w:hAnsi="Book Antiqua"/>
          <w:b/>
          <w:i/>
          <w:color w:val="000000" w:themeColor="text1"/>
          <w:sz w:val="24"/>
          <w:szCs w:val="24"/>
        </w:rPr>
        <w:t>Expression of P-</w:t>
      </w:r>
      <w:proofErr w:type="spellStart"/>
      <w:r w:rsidRPr="004225FC">
        <w:rPr>
          <w:rFonts w:ascii="Book Antiqua" w:eastAsia="楷体" w:hAnsi="Book Antiqua"/>
          <w:b/>
          <w:i/>
          <w:color w:val="000000" w:themeColor="text1"/>
          <w:sz w:val="24"/>
          <w:szCs w:val="24"/>
        </w:rPr>
        <w:t>gp</w:t>
      </w:r>
      <w:proofErr w:type="spellEnd"/>
      <w:r w:rsidRPr="004225FC">
        <w:rPr>
          <w:rFonts w:ascii="Book Antiqua" w:eastAsia="楷体" w:hAnsi="Book Antiqua"/>
          <w:b/>
          <w:i/>
          <w:color w:val="000000" w:themeColor="text1"/>
          <w:sz w:val="24"/>
          <w:szCs w:val="24"/>
        </w:rPr>
        <w:t>, mdr1, and NF-kB among different liver cell lines</w:t>
      </w:r>
    </w:p>
    <w:p w:rsidR="00193129" w:rsidRPr="004225FC" w:rsidRDefault="00AA5D2B" w:rsidP="00576DD4">
      <w:pPr>
        <w:spacing w:line="360" w:lineRule="auto"/>
        <w:rPr>
          <w:rFonts w:ascii="Book Antiqua" w:eastAsia="楷体" w:hAnsi="Book Antiqua"/>
          <w:bCs/>
          <w:color w:val="000000" w:themeColor="text1"/>
          <w:sz w:val="24"/>
          <w:szCs w:val="24"/>
        </w:rPr>
      </w:pPr>
      <w:r w:rsidRPr="004225FC">
        <w:rPr>
          <w:rFonts w:ascii="Book Antiqua" w:eastAsia="楷体" w:hAnsi="Book Antiqua"/>
          <w:color w:val="000000" w:themeColor="text1"/>
          <w:sz w:val="24"/>
          <w:szCs w:val="24"/>
        </w:rPr>
        <w:t>The levels of 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mdr1, and NF-kB expressions among different liver cell lines are shown in Figure 1. </w:t>
      </w:r>
      <w:r w:rsidRPr="004225FC">
        <w:rPr>
          <w:rFonts w:ascii="Book Antiqua" w:hAnsi="Book Antiqua"/>
          <w:color w:val="000000" w:themeColor="text1"/>
          <w:kern w:val="0"/>
          <w:sz w:val="24"/>
          <w:szCs w:val="24"/>
        </w:rPr>
        <w:t xml:space="preserve">The proliferation of </w:t>
      </w:r>
      <w:r w:rsidRPr="004225FC">
        <w:rPr>
          <w:rFonts w:ascii="Book Antiqua" w:eastAsia="楷体" w:hAnsi="Book Antiqua"/>
          <w:bCs/>
          <w:color w:val="000000" w:themeColor="text1"/>
          <w:sz w:val="24"/>
          <w:szCs w:val="24"/>
        </w:rPr>
        <w:t xml:space="preserve">HepG2 and HepG2/ADM cells were decreased along with the increased of the concentration of </w:t>
      </w:r>
      <w:r w:rsidRPr="004225FC">
        <w:rPr>
          <w:rFonts w:ascii="Book Antiqua" w:hAnsi="Book Antiqua"/>
          <w:color w:val="000000" w:themeColor="text1"/>
          <w:sz w:val="24"/>
          <w:szCs w:val="24"/>
        </w:rPr>
        <w:t>doxorubicin</w:t>
      </w:r>
      <w:r w:rsidRPr="004225FC">
        <w:rPr>
          <w:rStyle w:val="high-light-bg4"/>
          <w:rFonts w:ascii="Book Antiqua" w:hAnsi="Book Antiqua"/>
          <w:color w:val="000000" w:themeColor="text1"/>
          <w:sz w:val="24"/>
          <w:szCs w:val="24"/>
        </w:rPr>
        <w:t>, and the ability of</w:t>
      </w:r>
      <w:r w:rsidRPr="004225FC">
        <w:rPr>
          <w:rFonts w:ascii="Book Antiqua" w:hAnsi="Book Antiqua"/>
          <w:color w:val="000000" w:themeColor="text1"/>
          <w:kern w:val="0"/>
          <w:sz w:val="24"/>
          <w:szCs w:val="24"/>
        </w:rPr>
        <w:t xml:space="preserve"> proliferation </w:t>
      </w:r>
      <w:r w:rsidRPr="004225FC">
        <w:rPr>
          <w:rFonts w:ascii="Book Antiqua" w:eastAsia="楷体" w:hAnsi="Book Antiqua"/>
          <w:bCs/>
          <w:color w:val="000000" w:themeColor="text1"/>
          <w:sz w:val="24"/>
          <w:szCs w:val="24"/>
        </w:rPr>
        <w:t>was higher</w:t>
      </w:r>
      <w:r w:rsidRPr="004225FC">
        <w:rPr>
          <w:rFonts w:ascii="Book Antiqua" w:hAnsi="Book Antiqua"/>
          <w:color w:val="000000" w:themeColor="text1"/>
          <w:kern w:val="0"/>
          <w:sz w:val="24"/>
          <w:szCs w:val="24"/>
        </w:rPr>
        <w:t xml:space="preserve"> in </w:t>
      </w:r>
      <w:r w:rsidRPr="004225FC">
        <w:rPr>
          <w:rFonts w:ascii="Book Antiqua" w:eastAsia="楷体" w:hAnsi="Book Antiqua"/>
          <w:bCs/>
          <w:color w:val="000000" w:themeColor="text1"/>
          <w:sz w:val="24"/>
          <w:szCs w:val="24"/>
        </w:rPr>
        <w:t>HepG2/ADM cells than that in HepG2 cells. At 24, 48 and 72 h, t</w:t>
      </w:r>
      <w:r w:rsidRPr="004225FC">
        <w:rPr>
          <w:rFonts w:ascii="Book Antiqua" w:hAnsi="Book Antiqua"/>
          <w:color w:val="000000" w:themeColor="text1"/>
          <w:kern w:val="0"/>
          <w:sz w:val="24"/>
          <w:szCs w:val="24"/>
        </w:rPr>
        <w:t>he IC</w:t>
      </w:r>
      <w:r w:rsidRPr="004225FC">
        <w:rPr>
          <w:rFonts w:ascii="Book Antiqua" w:hAnsi="Book Antiqua"/>
          <w:color w:val="000000" w:themeColor="text1"/>
          <w:kern w:val="0"/>
          <w:sz w:val="24"/>
          <w:szCs w:val="24"/>
          <w:vertAlign w:val="subscript"/>
        </w:rPr>
        <w:t>50</w:t>
      </w:r>
      <w:r w:rsidRPr="004225FC">
        <w:rPr>
          <w:rFonts w:ascii="Book Antiqua" w:hAnsi="Book Antiqua"/>
          <w:color w:val="000000" w:themeColor="text1"/>
          <w:kern w:val="0"/>
          <w:sz w:val="24"/>
          <w:szCs w:val="24"/>
        </w:rPr>
        <w:t xml:space="preserve"> values of </w:t>
      </w:r>
      <w:r w:rsidRPr="004225FC">
        <w:rPr>
          <w:rFonts w:ascii="Book Antiqua" w:eastAsia="楷体" w:hAnsi="Book Antiqua"/>
          <w:bCs/>
          <w:color w:val="000000" w:themeColor="text1"/>
          <w:sz w:val="24"/>
          <w:szCs w:val="24"/>
        </w:rPr>
        <w:t xml:space="preserve">HepG2 cells to </w:t>
      </w:r>
      <w:r w:rsidRPr="004225FC">
        <w:rPr>
          <w:rFonts w:ascii="Book Antiqua" w:hAnsi="Book Antiqua"/>
          <w:color w:val="000000" w:themeColor="text1"/>
          <w:sz w:val="24"/>
          <w:szCs w:val="24"/>
        </w:rPr>
        <w:t>doxorubicin</w:t>
      </w:r>
      <w:r w:rsidRPr="004225FC">
        <w:rPr>
          <w:rFonts w:ascii="Book Antiqua" w:eastAsia="楷体" w:hAnsi="Book Antiqua"/>
          <w:bCs/>
          <w:color w:val="000000" w:themeColor="text1"/>
          <w:sz w:val="24"/>
          <w:szCs w:val="24"/>
        </w:rPr>
        <w:t xml:space="preserve"> were 0.489, 0.221 and 0.224 </w:t>
      </w:r>
      <w:proofErr w:type="spellStart"/>
      <w:r w:rsidRPr="004225FC">
        <w:rPr>
          <w:rFonts w:ascii="Book Antiqua" w:eastAsia="楷体" w:hAnsi="Book Antiqua"/>
          <w:bCs/>
          <w:color w:val="000000" w:themeColor="text1"/>
          <w:sz w:val="24"/>
          <w:szCs w:val="24"/>
        </w:rPr>
        <w:t>μ</w:t>
      </w:r>
      <w:r w:rsidR="004225FC">
        <w:rPr>
          <w:rFonts w:ascii="Book Antiqua" w:eastAsia="楷体" w:hAnsi="Book Antiqua" w:hint="eastAsia"/>
          <w:bCs/>
          <w:color w:val="000000" w:themeColor="text1"/>
          <w:sz w:val="24"/>
          <w:szCs w:val="24"/>
        </w:rPr>
        <w:t>mol</w:t>
      </w:r>
      <w:proofErr w:type="spellEnd"/>
      <w:r w:rsidR="004225FC">
        <w:rPr>
          <w:rFonts w:ascii="Book Antiqua" w:eastAsia="楷体" w:hAnsi="Book Antiqua" w:hint="eastAsia"/>
          <w:bCs/>
          <w:color w:val="000000" w:themeColor="text1"/>
          <w:sz w:val="24"/>
          <w:szCs w:val="24"/>
        </w:rPr>
        <w:t>/L</w:t>
      </w:r>
      <w:r w:rsidRPr="004225FC">
        <w:rPr>
          <w:rFonts w:ascii="Book Antiqua" w:eastAsia="楷体" w:hAnsi="Book Antiqua"/>
          <w:bCs/>
          <w:color w:val="000000" w:themeColor="text1"/>
          <w:sz w:val="24"/>
          <w:szCs w:val="24"/>
        </w:rPr>
        <w:t xml:space="preserve">, </w:t>
      </w:r>
      <w:r w:rsidRPr="004225FC">
        <w:rPr>
          <w:rFonts w:ascii="Book Antiqua" w:hAnsi="Book Antiqua"/>
          <w:color w:val="000000" w:themeColor="text1"/>
          <w:sz w:val="24"/>
          <w:szCs w:val="24"/>
        </w:rPr>
        <w:t>respectively, and t</w:t>
      </w:r>
      <w:r w:rsidRPr="004225FC">
        <w:rPr>
          <w:rFonts w:ascii="Book Antiqua" w:hAnsi="Book Antiqua"/>
          <w:color w:val="000000" w:themeColor="text1"/>
          <w:kern w:val="0"/>
          <w:sz w:val="24"/>
          <w:szCs w:val="24"/>
        </w:rPr>
        <w:t>he IC</w:t>
      </w:r>
      <w:r w:rsidRPr="004225FC">
        <w:rPr>
          <w:rFonts w:ascii="Book Antiqua" w:hAnsi="Book Antiqua"/>
          <w:color w:val="000000" w:themeColor="text1"/>
          <w:kern w:val="0"/>
          <w:sz w:val="24"/>
          <w:szCs w:val="24"/>
          <w:vertAlign w:val="subscript"/>
        </w:rPr>
        <w:t xml:space="preserve">50 </w:t>
      </w:r>
      <w:r w:rsidRPr="004225FC">
        <w:rPr>
          <w:rFonts w:ascii="Book Antiqua" w:hAnsi="Book Antiqua"/>
          <w:color w:val="000000" w:themeColor="text1"/>
          <w:kern w:val="0"/>
          <w:sz w:val="24"/>
          <w:szCs w:val="24"/>
        </w:rPr>
        <w:t xml:space="preserve">values of </w:t>
      </w:r>
      <w:r w:rsidRPr="004225FC">
        <w:rPr>
          <w:rFonts w:ascii="Book Antiqua" w:eastAsia="楷体" w:hAnsi="Book Antiqua"/>
          <w:bCs/>
          <w:color w:val="000000" w:themeColor="text1"/>
          <w:sz w:val="24"/>
          <w:szCs w:val="24"/>
        </w:rPr>
        <w:t xml:space="preserve">HepG2/ADM cells to </w:t>
      </w:r>
      <w:r w:rsidRPr="004225FC">
        <w:rPr>
          <w:rFonts w:ascii="Book Antiqua" w:hAnsi="Book Antiqua"/>
          <w:color w:val="000000" w:themeColor="text1"/>
          <w:sz w:val="24"/>
          <w:szCs w:val="24"/>
        </w:rPr>
        <w:t>doxorubicin</w:t>
      </w:r>
      <w:r w:rsidRPr="004225FC">
        <w:rPr>
          <w:rFonts w:ascii="Book Antiqua" w:eastAsia="楷体" w:hAnsi="Book Antiqua"/>
          <w:bCs/>
          <w:color w:val="000000" w:themeColor="text1"/>
          <w:sz w:val="24"/>
          <w:szCs w:val="24"/>
        </w:rPr>
        <w:t xml:space="preserve"> were 4.166, 1.522 and 1.380</w:t>
      </w:r>
      <w:r w:rsidR="004225FC">
        <w:rPr>
          <w:rFonts w:ascii="Book Antiqua" w:eastAsia="楷体" w:hAnsi="Book Antiqua" w:hint="eastAsia"/>
          <w:bCs/>
          <w:color w:val="000000" w:themeColor="text1"/>
          <w:sz w:val="24"/>
          <w:szCs w:val="24"/>
        </w:rPr>
        <w:t xml:space="preserve"> </w:t>
      </w:r>
      <w:proofErr w:type="spellStart"/>
      <w:r w:rsidR="004225FC" w:rsidRPr="004225FC">
        <w:rPr>
          <w:rFonts w:ascii="Book Antiqua" w:eastAsia="楷体" w:hAnsi="Book Antiqua"/>
          <w:bCs/>
          <w:color w:val="000000" w:themeColor="text1"/>
          <w:sz w:val="24"/>
          <w:szCs w:val="24"/>
        </w:rPr>
        <w:t>μ</w:t>
      </w:r>
      <w:r w:rsidR="004225FC">
        <w:rPr>
          <w:rFonts w:ascii="Book Antiqua" w:eastAsia="楷体" w:hAnsi="Book Antiqua" w:hint="eastAsia"/>
          <w:bCs/>
          <w:color w:val="000000" w:themeColor="text1"/>
          <w:sz w:val="24"/>
          <w:szCs w:val="24"/>
        </w:rPr>
        <w:t>mol</w:t>
      </w:r>
      <w:proofErr w:type="spellEnd"/>
      <w:r w:rsidR="004225FC">
        <w:rPr>
          <w:rFonts w:ascii="Book Antiqua" w:eastAsia="楷体" w:hAnsi="Book Antiqua" w:hint="eastAsia"/>
          <w:bCs/>
          <w:color w:val="000000" w:themeColor="text1"/>
          <w:sz w:val="24"/>
          <w:szCs w:val="24"/>
        </w:rPr>
        <w:t>/L</w:t>
      </w:r>
      <w:r w:rsidRPr="004225FC">
        <w:rPr>
          <w:rFonts w:ascii="Book Antiqua" w:eastAsia="楷体" w:hAnsi="Book Antiqua"/>
          <w:bCs/>
          <w:color w:val="000000" w:themeColor="text1"/>
          <w:sz w:val="24"/>
          <w:szCs w:val="24"/>
        </w:rPr>
        <w:t xml:space="preserve">, </w:t>
      </w:r>
      <w:r w:rsidRPr="004225FC">
        <w:rPr>
          <w:rFonts w:ascii="Book Antiqua" w:hAnsi="Book Antiqua"/>
          <w:color w:val="000000" w:themeColor="text1"/>
          <w:sz w:val="24"/>
          <w:szCs w:val="24"/>
        </w:rPr>
        <w:t xml:space="preserve">respectively. </w:t>
      </w:r>
      <w:r w:rsidRPr="004225FC">
        <w:rPr>
          <w:rStyle w:val="high-light-bg4"/>
          <w:rFonts w:ascii="Book Antiqua" w:hAnsi="Book Antiqua"/>
          <w:color w:val="000000" w:themeColor="text1"/>
          <w:sz w:val="24"/>
          <w:szCs w:val="24"/>
        </w:rPr>
        <w:t>The resistance index (</w:t>
      </w:r>
      <w:r w:rsidRPr="004225FC">
        <w:rPr>
          <w:rFonts w:ascii="Book Antiqua" w:eastAsia="楷体" w:hAnsi="Book Antiqua"/>
          <w:bCs/>
          <w:color w:val="000000" w:themeColor="text1"/>
          <w:sz w:val="24"/>
          <w:szCs w:val="24"/>
        </w:rPr>
        <w:t xml:space="preserve">RI, </w:t>
      </w:r>
      <w:proofErr w:type="spellStart"/>
      <w:r w:rsidR="004225FC" w:rsidRPr="004225FC">
        <w:rPr>
          <w:rFonts w:ascii="Book Antiqua" w:eastAsia="楷体" w:hAnsi="Book Antiqua"/>
          <w:bCs/>
          <w:color w:val="000000" w:themeColor="text1"/>
          <w:sz w:val="24"/>
          <w:szCs w:val="24"/>
        </w:rPr>
        <w:t>μ</w:t>
      </w:r>
      <w:r w:rsidR="004225FC">
        <w:rPr>
          <w:rFonts w:ascii="Book Antiqua" w:eastAsia="楷体" w:hAnsi="Book Antiqua" w:hint="eastAsia"/>
          <w:bCs/>
          <w:color w:val="000000" w:themeColor="text1"/>
          <w:sz w:val="24"/>
          <w:szCs w:val="24"/>
        </w:rPr>
        <w:t>mol</w:t>
      </w:r>
      <w:proofErr w:type="spellEnd"/>
      <w:r w:rsidR="004225FC">
        <w:rPr>
          <w:rFonts w:ascii="Book Antiqua" w:eastAsia="楷体" w:hAnsi="Book Antiqua" w:hint="eastAsia"/>
          <w:bCs/>
          <w:color w:val="000000" w:themeColor="text1"/>
          <w:sz w:val="24"/>
          <w:szCs w:val="24"/>
        </w:rPr>
        <w:t>/L</w:t>
      </w:r>
      <w:r w:rsidRPr="004225FC">
        <w:rPr>
          <w:rFonts w:ascii="Book Antiqua" w:eastAsia="楷体" w:hAnsi="Book Antiqua"/>
          <w:bCs/>
          <w:color w:val="000000" w:themeColor="text1"/>
          <w:sz w:val="24"/>
          <w:szCs w:val="24"/>
        </w:rPr>
        <w:t>)</w:t>
      </w:r>
      <w:r w:rsidRPr="004225FC">
        <w:rPr>
          <w:rFonts w:ascii="Book Antiqua" w:hAnsi="Book Antiqua"/>
          <w:color w:val="000000" w:themeColor="text1"/>
          <w:kern w:val="0"/>
          <w:sz w:val="24"/>
          <w:szCs w:val="24"/>
        </w:rPr>
        <w:t xml:space="preserve"> of </w:t>
      </w:r>
      <w:r w:rsidRPr="004225FC">
        <w:rPr>
          <w:rFonts w:ascii="Book Antiqua" w:eastAsia="楷体" w:hAnsi="Book Antiqua"/>
          <w:bCs/>
          <w:color w:val="000000" w:themeColor="text1"/>
          <w:sz w:val="24"/>
          <w:szCs w:val="24"/>
        </w:rPr>
        <w:t xml:space="preserve">HepG2/ADM cells </w:t>
      </w:r>
      <w:r w:rsidRPr="004225FC">
        <w:rPr>
          <w:rStyle w:val="high-light-bg4"/>
          <w:rFonts w:ascii="Book Antiqua" w:hAnsi="Book Antiqua"/>
          <w:color w:val="000000" w:themeColor="text1"/>
          <w:sz w:val="24"/>
          <w:szCs w:val="24"/>
        </w:rPr>
        <w:t>was 8.519 at 24 h, 6.874 at 48 h and 6.166 at 72 h,</w:t>
      </w:r>
      <w:r w:rsidRPr="004225FC">
        <w:rPr>
          <w:rFonts w:ascii="Book Antiqua" w:hAnsi="Book Antiqua"/>
          <w:color w:val="000000" w:themeColor="text1"/>
          <w:sz w:val="24"/>
          <w:szCs w:val="24"/>
        </w:rPr>
        <w:t xml:space="preserve"> respectively.</w:t>
      </w:r>
      <w:r w:rsidRPr="004225FC">
        <w:rPr>
          <w:rFonts w:ascii="Book Antiqua" w:eastAsia="楷体" w:hAnsi="Book Antiqua"/>
          <w:bCs/>
          <w:color w:val="000000" w:themeColor="text1"/>
          <w:sz w:val="24"/>
          <w:szCs w:val="24"/>
        </w:rPr>
        <w:t xml:space="preserve"> There was almost no P-</w:t>
      </w:r>
      <w:proofErr w:type="spellStart"/>
      <w:r w:rsidRPr="004225FC">
        <w:rPr>
          <w:rFonts w:ascii="Book Antiqua" w:eastAsia="楷体" w:hAnsi="Book Antiqua"/>
          <w:bCs/>
          <w:color w:val="000000" w:themeColor="text1"/>
          <w:sz w:val="24"/>
          <w:szCs w:val="24"/>
        </w:rPr>
        <w:t>gp</w:t>
      </w:r>
      <w:proofErr w:type="spellEnd"/>
      <w:r w:rsidRPr="004225FC">
        <w:rPr>
          <w:rFonts w:ascii="Book Antiqua" w:eastAsia="楷体" w:hAnsi="Book Antiqua"/>
          <w:bCs/>
          <w:color w:val="000000" w:themeColor="text1"/>
          <w:sz w:val="24"/>
          <w:szCs w:val="24"/>
        </w:rPr>
        <w:t xml:space="preserve"> expression in LO2 cells. Different degree expression of P-</w:t>
      </w:r>
      <w:proofErr w:type="spellStart"/>
      <w:r w:rsidRPr="004225FC">
        <w:rPr>
          <w:rFonts w:ascii="Book Antiqua" w:eastAsia="楷体" w:hAnsi="Book Antiqua"/>
          <w:bCs/>
          <w:color w:val="000000" w:themeColor="text1"/>
          <w:sz w:val="24"/>
          <w:szCs w:val="24"/>
        </w:rPr>
        <w:t>gp</w:t>
      </w:r>
      <w:proofErr w:type="spellEnd"/>
      <w:r w:rsidRPr="004225FC">
        <w:rPr>
          <w:rFonts w:ascii="Book Antiqua" w:eastAsia="楷体" w:hAnsi="Book Antiqua"/>
          <w:bCs/>
          <w:color w:val="000000" w:themeColor="text1"/>
          <w:sz w:val="24"/>
          <w:szCs w:val="24"/>
        </w:rPr>
        <w:t xml:space="preserve"> protein in HepG2 and HepG2/ADM cells, but the P-</w:t>
      </w:r>
      <w:proofErr w:type="spellStart"/>
      <w:r w:rsidRPr="004225FC">
        <w:rPr>
          <w:rFonts w:ascii="Book Antiqua" w:eastAsia="楷体" w:hAnsi="Book Antiqua"/>
          <w:bCs/>
          <w:color w:val="000000" w:themeColor="text1"/>
          <w:sz w:val="24"/>
          <w:szCs w:val="24"/>
        </w:rPr>
        <w:t>gp</w:t>
      </w:r>
      <w:proofErr w:type="spellEnd"/>
      <w:r w:rsidRPr="004225FC">
        <w:rPr>
          <w:rFonts w:ascii="Book Antiqua" w:eastAsia="楷体" w:hAnsi="Book Antiqua"/>
          <w:bCs/>
          <w:color w:val="000000" w:themeColor="text1"/>
          <w:sz w:val="24"/>
          <w:szCs w:val="24"/>
        </w:rPr>
        <w:t xml:space="preserve"> expressions in HepG2/ADM cells were </w:t>
      </w:r>
      <w:r w:rsidRPr="004225FC">
        <w:rPr>
          <w:rFonts w:ascii="Book Antiqua" w:hAnsi="Book Antiqua"/>
          <w:color w:val="000000" w:themeColor="text1"/>
          <w:sz w:val="24"/>
          <w:szCs w:val="24"/>
        </w:rPr>
        <w:t xml:space="preserve">significantly higher than that in </w:t>
      </w:r>
      <w:r w:rsidRPr="004225FC">
        <w:rPr>
          <w:rFonts w:ascii="Book Antiqua" w:eastAsia="楷体" w:hAnsi="Book Antiqua"/>
          <w:bCs/>
          <w:color w:val="000000" w:themeColor="text1"/>
          <w:sz w:val="24"/>
          <w:szCs w:val="24"/>
        </w:rPr>
        <w:t>HepG2 cells (Fig</w:t>
      </w:r>
      <w:r w:rsidR="004225FC">
        <w:rPr>
          <w:rFonts w:ascii="Book Antiqua" w:eastAsia="楷体" w:hAnsi="Book Antiqua" w:hint="eastAsia"/>
          <w:bCs/>
          <w:color w:val="000000" w:themeColor="text1"/>
          <w:sz w:val="24"/>
          <w:szCs w:val="24"/>
        </w:rPr>
        <w:t>ure</w:t>
      </w:r>
      <w:r w:rsidRPr="004225FC">
        <w:rPr>
          <w:rFonts w:ascii="Book Antiqua" w:eastAsia="楷体" w:hAnsi="Book Antiqua"/>
          <w:bCs/>
          <w:color w:val="000000" w:themeColor="text1"/>
          <w:sz w:val="24"/>
          <w:szCs w:val="24"/>
        </w:rPr>
        <w:t xml:space="preserve"> 1A</w:t>
      </w:r>
      <w:r w:rsidR="004225FC">
        <w:rPr>
          <w:rFonts w:ascii="Book Antiqua" w:eastAsia="楷体" w:hAnsi="Book Antiqua" w:hint="eastAsia"/>
          <w:bCs/>
          <w:color w:val="000000" w:themeColor="text1"/>
          <w:sz w:val="24"/>
          <w:szCs w:val="24"/>
        </w:rPr>
        <w:t xml:space="preserve"> and </w:t>
      </w:r>
      <w:r w:rsidRPr="004225FC">
        <w:rPr>
          <w:rFonts w:ascii="Book Antiqua" w:eastAsia="楷体" w:hAnsi="Book Antiqua"/>
          <w:bCs/>
          <w:color w:val="000000" w:themeColor="text1"/>
          <w:sz w:val="24"/>
          <w:szCs w:val="24"/>
        </w:rPr>
        <w:t xml:space="preserve">B). The p-p65 expressions were </w:t>
      </w:r>
      <w:r w:rsidRPr="004225FC">
        <w:rPr>
          <w:rFonts w:ascii="Book Antiqua" w:hAnsi="Book Antiqua"/>
          <w:color w:val="000000" w:themeColor="text1"/>
          <w:sz w:val="24"/>
          <w:szCs w:val="24"/>
        </w:rPr>
        <w:t xml:space="preserve">significantly increased, meanwhile </w:t>
      </w:r>
      <w:r w:rsidRPr="004225FC">
        <w:rPr>
          <w:rFonts w:ascii="Book Antiqua" w:eastAsia="楷体" w:hAnsi="Book Antiqua"/>
          <w:bCs/>
          <w:color w:val="000000" w:themeColor="text1"/>
          <w:sz w:val="24"/>
          <w:szCs w:val="24"/>
        </w:rPr>
        <w:t xml:space="preserve">the expression of p65 were </w:t>
      </w:r>
      <w:r w:rsidRPr="004225FC">
        <w:rPr>
          <w:rFonts w:ascii="Book Antiqua" w:hAnsi="Book Antiqua"/>
          <w:color w:val="000000" w:themeColor="text1"/>
          <w:sz w:val="24"/>
          <w:szCs w:val="24"/>
        </w:rPr>
        <w:t xml:space="preserve">significantly decreased </w:t>
      </w:r>
      <w:r w:rsidRPr="004225FC">
        <w:rPr>
          <w:rFonts w:ascii="Book Antiqua" w:eastAsia="楷体" w:hAnsi="Book Antiqua"/>
          <w:bCs/>
          <w:color w:val="000000" w:themeColor="text1"/>
          <w:sz w:val="24"/>
          <w:szCs w:val="24"/>
        </w:rPr>
        <w:t>in HepG2/ADM cells</w:t>
      </w:r>
      <w:r w:rsidRPr="004225FC">
        <w:rPr>
          <w:rFonts w:ascii="Book Antiqua" w:hAnsi="Book Antiqua"/>
          <w:color w:val="000000" w:themeColor="text1"/>
          <w:sz w:val="24"/>
          <w:szCs w:val="24"/>
        </w:rPr>
        <w:t xml:space="preserve"> </w:t>
      </w:r>
      <w:r w:rsidRPr="004225FC">
        <w:rPr>
          <w:rFonts w:ascii="Book Antiqua" w:eastAsia="楷体" w:hAnsi="Book Antiqua"/>
          <w:bCs/>
          <w:color w:val="000000" w:themeColor="text1"/>
          <w:sz w:val="24"/>
          <w:szCs w:val="24"/>
        </w:rPr>
        <w:t>(Fig</w:t>
      </w:r>
      <w:r w:rsidR="004225FC">
        <w:rPr>
          <w:rFonts w:ascii="Book Antiqua" w:eastAsia="楷体" w:hAnsi="Book Antiqua" w:hint="eastAsia"/>
          <w:bCs/>
          <w:color w:val="000000" w:themeColor="text1"/>
          <w:sz w:val="24"/>
          <w:szCs w:val="24"/>
        </w:rPr>
        <w:t xml:space="preserve">ure </w:t>
      </w:r>
      <w:r w:rsidRPr="004225FC">
        <w:rPr>
          <w:rFonts w:ascii="Book Antiqua" w:eastAsia="楷体" w:hAnsi="Book Antiqua"/>
          <w:bCs/>
          <w:color w:val="000000" w:themeColor="text1"/>
          <w:sz w:val="24"/>
          <w:szCs w:val="24"/>
        </w:rPr>
        <w:t>1C</w:t>
      </w:r>
      <w:r w:rsidR="004225FC">
        <w:rPr>
          <w:rFonts w:ascii="Book Antiqua" w:eastAsia="楷体" w:hAnsi="Book Antiqua" w:hint="eastAsia"/>
          <w:bCs/>
          <w:color w:val="000000" w:themeColor="text1"/>
          <w:sz w:val="24"/>
          <w:szCs w:val="24"/>
        </w:rPr>
        <w:t xml:space="preserve"> and </w:t>
      </w:r>
      <w:r w:rsidRPr="004225FC">
        <w:rPr>
          <w:rFonts w:ascii="Book Antiqua" w:eastAsia="楷体" w:hAnsi="Book Antiqua"/>
          <w:bCs/>
          <w:color w:val="000000" w:themeColor="text1"/>
          <w:sz w:val="24"/>
          <w:szCs w:val="24"/>
        </w:rPr>
        <w:t>D). The level of mdr1 mRNA and NF-</w:t>
      </w:r>
      <w:proofErr w:type="spellStart"/>
      <w:r w:rsidRPr="004225FC">
        <w:rPr>
          <w:rFonts w:ascii="Book Antiqua" w:eastAsia="楷体" w:hAnsi="Book Antiqua"/>
          <w:bCs/>
          <w:color w:val="000000" w:themeColor="text1"/>
          <w:sz w:val="24"/>
          <w:szCs w:val="24"/>
        </w:rPr>
        <w:t>κB</w:t>
      </w:r>
      <w:proofErr w:type="spellEnd"/>
      <w:r w:rsidRPr="004225FC">
        <w:rPr>
          <w:rFonts w:ascii="Book Antiqua" w:eastAsia="楷体" w:hAnsi="Book Antiqua"/>
          <w:bCs/>
          <w:color w:val="000000" w:themeColor="text1"/>
          <w:sz w:val="24"/>
          <w:szCs w:val="24"/>
        </w:rPr>
        <w:t xml:space="preserve"> mRNA were 3.310 ±</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 xml:space="preserve">0.154 </w:t>
      </w:r>
      <w:r w:rsidRPr="004225FC">
        <w:rPr>
          <w:rFonts w:ascii="Book Antiqua" w:eastAsia="楷体" w:hAnsi="Book Antiqua"/>
          <w:bCs/>
          <w:color w:val="000000" w:themeColor="text1"/>
          <w:sz w:val="24"/>
          <w:szCs w:val="24"/>
        </w:rPr>
        <w:lastRenderedPageBreak/>
        <w:t xml:space="preserve">and 2.580 ± 0.040, </w:t>
      </w:r>
      <w:r w:rsidRPr="004225FC">
        <w:rPr>
          <w:rFonts w:ascii="Book Antiqua" w:hAnsi="Book Antiqua"/>
          <w:color w:val="000000" w:themeColor="text1"/>
          <w:sz w:val="24"/>
          <w:szCs w:val="24"/>
        </w:rPr>
        <w:t>respectively</w:t>
      </w:r>
      <w:r w:rsidRPr="004225FC">
        <w:rPr>
          <w:rFonts w:ascii="Book Antiqua" w:eastAsia="楷体" w:hAnsi="Book Antiqua"/>
          <w:bCs/>
          <w:color w:val="000000" w:themeColor="text1"/>
          <w:sz w:val="24"/>
          <w:szCs w:val="24"/>
        </w:rPr>
        <w:t xml:space="preserve"> in HepG2/ADM cells, and were 0.084 ± 0.038 and 0.607 ± 0.032</w:t>
      </w:r>
      <w:r w:rsidRPr="004225FC">
        <w:rPr>
          <w:rFonts w:ascii="Book Antiqua" w:hAnsi="Book Antiqua"/>
          <w:color w:val="000000" w:themeColor="text1"/>
          <w:sz w:val="24"/>
          <w:szCs w:val="24"/>
        </w:rPr>
        <w:t>, respectively</w:t>
      </w:r>
      <w:r w:rsidRPr="004225FC">
        <w:rPr>
          <w:rFonts w:ascii="Book Antiqua" w:eastAsia="楷体" w:hAnsi="Book Antiqua"/>
          <w:bCs/>
          <w:color w:val="000000" w:themeColor="text1"/>
          <w:sz w:val="24"/>
          <w:szCs w:val="24"/>
        </w:rPr>
        <w:t xml:space="preserve"> in HepG2 cells, the former was </w:t>
      </w:r>
      <w:r w:rsidRPr="004225FC">
        <w:rPr>
          <w:rFonts w:ascii="Book Antiqua" w:hAnsi="Book Antiqua"/>
          <w:color w:val="000000" w:themeColor="text1"/>
          <w:sz w:val="24"/>
          <w:szCs w:val="24"/>
        </w:rPr>
        <w:t xml:space="preserve">significantly higher than the latter </w:t>
      </w:r>
      <w:r w:rsidRPr="004225FC">
        <w:rPr>
          <w:rFonts w:ascii="Book Antiqua" w:eastAsia="楷体" w:hAnsi="Book Antiqua"/>
          <w:bCs/>
          <w:color w:val="000000" w:themeColor="text1"/>
          <w:sz w:val="24"/>
          <w:szCs w:val="24"/>
        </w:rPr>
        <w:t>(</w:t>
      </w:r>
      <w:r w:rsidRPr="004225FC">
        <w:rPr>
          <w:rFonts w:ascii="Book Antiqua" w:eastAsia="楷体" w:hAnsi="Book Antiqua"/>
          <w:bCs/>
          <w:i/>
          <w:color w:val="000000" w:themeColor="text1"/>
          <w:sz w:val="24"/>
          <w:szCs w:val="24"/>
        </w:rPr>
        <w:t xml:space="preserve">P </w:t>
      </w:r>
      <w:r w:rsidRPr="004225FC">
        <w:rPr>
          <w:rFonts w:ascii="Book Antiqua" w:eastAsia="楷体" w:hAnsi="Book Antiqua"/>
          <w:bCs/>
          <w:color w:val="000000" w:themeColor="text1"/>
          <w:sz w:val="24"/>
          <w:szCs w:val="24"/>
        </w:rPr>
        <w:t>&lt; 0.01). Relative transcript levels (2</w:t>
      </w:r>
      <w:r w:rsidRPr="004225FC">
        <w:rPr>
          <w:rFonts w:ascii="Book Antiqua" w:eastAsia="楷体" w:hAnsi="Book Antiqua"/>
          <w:bCs/>
          <w:color w:val="000000" w:themeColor="text1"/>
          <w:sz w:val="24"/>
          <w:szCs w:val="24"/>
          <w:vertAlign w:val="superscript"/>
        </w:rPr>
        <w:t>-∆∆</w:t>
      </w:r>
      <w:proofErr w:type="spellStart"/>
      <w:r w:rsidRPr="004225FC">
        <w:rPr>
          <w:rFonts w:ascii="Book Antiqua" w:eastAsia="楷体" w:hAnsi="Book Antiqua"/>
          <w:bCs/>
          <w:color w:val="000000" w:themeColor="text1"/>
          <w:sz w:val="24"/>
          <w:szCs w:val="24"/>
          <w:vertAlign w:val="superscript"/>
        </w:rPr>
        <w:t>ct</w:t>
      </w:r>
      <w:proofErr w:type="spellEnd"/>
      <w:r w:rsidRPr="004225FC">
        <w:rPr>
          <w:rFonts w:ascii="Book Antiqua" w:eastAsia="楷体" w:hAnsi="Book Antiqua"/>
          <w:bCs/>
          <w:color w:val="000000" w:themeColor="text1"/>
          <w:sz w:val="24"/>
          <w:szCs w:val="24"/>
        </w:rPr>
        <w:t>)</w:t>
      </w:r>
      <w:r w:rsidRPr="004225FC">
        <w:rPr>
          <w:rFonts w:ascii="Book Antiqua" w:eastAsia="楷体" w:hAnsi="Book Antiqua"/>
          <w:bCs/>
          <w:color w:val="000000" w:themeColor="text1"/>
          <w:sz w:val="24"/>
          <w:szCs w:val="24"/>
          <w:vertAlign w:val="subscript"/>
        </w:rPr>
        <w:t xml:space="preserve"> </w:t>
      </w:r>
      <w:r w:rsidRPr="004225FC">
        <w:rPr>
          <w:rFonts w:ascii="Book Antiqua" w:eastAsia="楷体" w:hAnsi="Book Antiqua"/>
          <w:bCs/>
          <w:color w:val="000000" w:themeColor="text1"/>
          <w:sz w:val="24"/>
          <w:szCs w:val="24"/>
        </w:rPr>
        <w:t>were 9.381</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0.750 and 3.927</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 xml:space="preserve">0.069, </w:t>
      </w:r>
      <w:r w:rsidRPr="004225FC">
        <w:rPr>
          <w:rFonts w:ascii="Book Antiqua" w:hAnsi="Book Antiqua"/>
          <w:color w:val="000000" w:themeColor="text1"/>
          <w:sz w:val="24"/>
          <w:szCs w:val="24"/>
        </w:rPr>
        <w:t xml:space="preserve">respectively </w:t>
      </w:r>
      <w:r w:rsidRPr="004225FC">
        <w:rPr>
          <w:rFonts w:ascii="Book Antiqua" w:eastAsia="楷体" w:hAnsi="Book Antiqua"/>
          <w:bCs/>
          <w:color w:val="000000" w:themeColor="text1"/>
          <w:sz w:val="24"/>
          <w:szCs w:val="24"/>
        </w:rPr>
        <w:t>(Fig</w:t>
      </w:r>
      <w:r w:rsidR="004225FC">
        <w:rPr>
          <w:rFonts w:ascii="Book Antiqua" w:eastAsia="楷体" w:hAnsi="Book Antiqua" w:hint="eastAsia"/>
          <w:bCs/>
          <w:color w:val="000000" w:themeColor="text1"/>
          <w:sz w:val="24"/>
          <w:szCs w:val="24"/>
        </w:rPr>
        <w:t>ure</w:t>
      </w:r>
      <w:r w:rsidRPr="004225FC">
        <w:rPr>
          <w:rFonts w:ascii="Book Antiqua" w:eastAsia="楷体" w:hAnsi="Book Antiqua"/>
          <w:bCs/>
          <w:color w:val="000000" w:themeColor="text1"/>
          <w:sz w:val="24"/>
          <w:szCs w:val="24"/>
        </w:rPr>
        <w:t xml:space="preserve"> 1E).</w:t>
      </w:r>
    </w:p>
    <w:p w:rsidR="00193129" w:rsidRPr="004225FC" w:rsidRDefault="00193129" w:rsidP="00576DD4">
      <w:pPr>
        <w:spacing w:line="360" w:lineRule="auto"/>
        <w:rPr>
          <w:rFonts w:ascii="Book Antiqua" w:eastAsia="楷体" w:hAnsi="Book Antiqua"/>
          <w:b/>
          <w:bCs/>
          <w:i/>
          <w:color w:val="000000" w:themeColor="text1"/>
          <w:sz w:val="24"/>
          <w:szCs w:val="24"/>
        </w:rPr>
      </w:pPr>
    </w:p>
    <w:p w:rsidR="00193129" w:rsidRPr="004225FC" w:rsidRDefault="00AA5D2B" w:rsidP="00576DD4">
      <w:pPr>
        <w:spacing w:line="360" w:lineRule="auto"/>
        <w:rPr>
          <w:rStyle w:val="high-light-bg4"/>
          <w:rFonts w:ascii="Book Antiqua" w:hAnsi="Book Antiqua"/>
          <w:b/>
          <w:i/>
          <w:color w:val="000000" w:themeColor="text1"/>
          <w:sz w:val="24"/>
          <w:szCs w:val="24"/>
        </w:rPr>
      </w:pPr>
      <w:r w:rsidRPr="004225FC">
        <w:rPr>
          <w:rFonts w:ascii="Book Antiqua" w:eastAsia="楷体" w:hAnsi="Book Antiqua"/>
          <w:b/>
          <w:bCs/>
          <w:i/>
          <w:color w:val="000000" w:themeColor="text1"/>
          <w:sz w:val="24"/>
          <w:szCs w:val="24"/>
        </w:rPr>
        <w:t xml:space="preserve">Effects of </w:t>
      </w:r>
      <w:r w:rsidRPr="004225FC">
        <w:rPr>
          <w:rStyle w:val="high-light-bg4"/>
          <w:rFonts w:ascii="Book Antiqua" w:hAnsi="Book Antiqua"/>
          <w:b/>
          <w:i/>
          <w:color w:val="000000" w:themeColor="text1"/>
          <w:sz w:val="24"/>
          <w:szCs w:val="24"/>
        </w:rPr>
        <w:t xml:space="preserve">Metformin on HepG2/ADM cells </w:t>
      </w:r>
    </w:p>
    <w:p w:rsidR="00193129" w:rsidRPr="004225FC" w:rsidRDefault="00AA5D2B" w:rsidP="00576DD4">
      <w:pPr>
        <w:spacing w:line="360" w:lineRule="auto"/>
        <w:rPr>
          <w:rFonts w:ascii="Book Antiqua" w:eastAsia="楷体" w:hAnsi="Book Antiqua"/>
          <w:color w:val="000000" w:themeColor="text1"/>
          <w:sz w:val="24"/>
          <w:szCs w:val="24"/>
        </w:rPr>
      </w:pPr>
      <w:r w:rsidRPr="004225FC">
        <w:rPr>
          <w:rStyle w:val="high-light-bg4"/>
          <w:rFonts w:ascii="Book Antiqua" w:hAnsi="Book Antiqua"/>
          <w:color w:val="000000" w:themeColor="text1"/>
          <w:sz w:val="24"/>
          <w:szCs w:val="24"/>
        </w:rPr>
        <w:t xml:space="preserve">The effect of metformin be related to concentration and time on the proliferation of HepG2/ADM cells are shown in Table 1. </w:t>
      </w:r>
      <w:r w:rsidRPr="004225FC">
        <w:rPr>
          <w:rFonts w:ascii="Book Antiqua" w:eastAsia="楷体" w:hAnsi="Book Antiqua"/>
          <w:bCs/>
          <w:color w:val="000000" w:themeColor="text1"/>
          <w:sz w:val="24"/>
          <w:szCs w:val="24"/>
        </w:rPr>
        <w:t xml:space="preserve">There were no significant different that effected in HepG2/ADM cells when the </w:t>
      </w:r>
      <w:r w:rsidRPr="004225FC">
        <w:rPr>
          <w:rStyle w:val="high-light-bg4"/>
          <w:rFonts w:ascii="Book Antiqua" w:hAnsi="Book Antiqua"/>
          <w:color w:val="000000" w:themeColor="text1"/>
          <w:sz w:val="24"/>
          <w:szCs w:val="24"/>
        </w:rPr>
        <w:t xml:space="preserve">concentration of metformin were less than 3 </w:t>
      </w:r>
      <w:proofErr w:type="spellStart"/>
      <w:r w:rsidRPr="004225FC">
        <w:rPr>
          <w:rFonts w:ascii="Book Antiqua" w:eastAsia="楷体" w:hAnsi="Book Antiqua"/>
          <w:bCs/>
          <w:color w:val="000000" w:themeColor="text1"/>
          <w:sz w:val="24"/>
          <w:szCs w:val="24"/>
        </w:rPr>
        <w:t>m</w:t>
      </w:r>
      <w:r w:rsidR="00576DD4">
        <w:rPr>
          <w:rFonts w:ascii="Book Antiqua" w:eastAsia="楷体" w:hAnsi="Book Antiqua" w:hint="eastAsia"/>
          <w:bCs/>
          <w:color w:val="000000" w:themeColor="text1"/>
          <w:sz w:val="24"/>
          <w:szCs w:val="24"/>
        </w:rPr>
        <w:t>mol</w:t>
      </w:r>
      <w:proofErr w:type="spellEnd"/>
      <w:r w:rsidR="00576DD4">
        <w:rPr>
          <w:rFonts w:ascii="Book Antiqua" w:eastAsia="楷体" w:hAnsi="Book Antiqua" w:hint="eastAsia"/>
          <w:bCs/>
          <w:color w:val="000000" w:themeColor="text1"/>
          <w:sz w:val="24"/>
          <w:szCs w:val="24"/>
        </w:rPr>
        <w:t>/L</w:t>
      </w:r>
      <w:r w:rsidRPr="004225FC">
        <w:rPr>
          <w:rFonts w:ascii="Book Antiqua" w:eastAsia="楷体" w:hAnsi="Book Antiqua"/>
          <w:bCs/>
          <w:color w:val="000000" w:themeColor="text1"/>
          <w:sz w:val="24"/>
          <w:szCs w:val="24"/>
        </w:rPr>
        <w:t xml:space="preserve">, but has different degrees inhibited </w:t>
      </w:r>
      <w:r w:rsidRPr="004225FC">
        <w:rPr>
          <w:rStyle w:val="high-light-bg4"/>
          <w:rFonts w:ascii="Book Antiqua" w:hAnsi="Book Antiqua"/>
          <w:color w:val="000000" w:themeColor="text1"/>
          <w:sz w:val="24"/>
          <w:szCs w:val="24"/>
        </w:rPr>
        <w:t>on the proliferation of HepG2/ADM cells</w:t>
      </w:r>
      <w:r w:rsidRPr="004225FC">
        <w:rPr>
          <w:rFonts w:ascii="Book Antiqua" w:eastAsia="楷体" w:hAnsi="Book Antiqua"/>
          <w:bCs/>
          <w:color w:val="000000" w:themeColor="text1"/>
          <w:sz w:val="24"/>
          <w:szCs w:val="24"/>
        </w:rPr>
        <w:t xml:space="preserve"> when </w:t>
      </w:r>
      <w:r w:rsidRPr="004225FC">
        <w:rPr>
          <w:rStyle w:val="high-light-bg4"/>
          <w:rFonts w:ascii="Book Antiqua" w:hAnsi="Book Antiqua"/>
          <w:color w:val="000000" w:themeColor="text1"/>
          <w:sz w:val="24"/>
          <w:szCs w:val="24"/>
        </w:rPr>
        <w:t xml:space="preserve">metformin concentrations were between </w:t>
      </w:r>
      <w:r w:rsidRPr="004225FC">
        <w:rPr>
          <w:rFonts w:ascii="Book Antiqua" w:eastAsia="楷体" w:hAnsi="Book Antiqua"/>
          <w:bCs/>
          <w:color w:val="000000" w:themeColor="text1"/>
          <w:sz w:val="24"/>
          <w:szCs w:val="24"/>
        </w:rPr>
        <w:t>3</w:t>
      </w:r>
      <w:r w:rsidR="004225FC">
        <w:rPr>
          <w:rFonts w:ascii="Book Antiqua" w:eastAsia="楷体" w:hAnsi="Book Antiqua" w:hint="eastAsia"/>
          <w:bCs/>
          <w:color w:val="000000" w:themeColor="text1"/>
          <w:sz w:val="24"/>
          <w:szCs w:val="24"/>
        </w:rPr>
        <w:t>-</w:t>
      </w:r>
      <w:r w:rsidRPr="004225FC">
        <w:rPr>
          <w:rFonts w:ascii="Book Antiqua" w:eastAsia="楷体" w:hAnsi="Book Antiqua"/>
          <w:bCs/>
          <w:color w:val="000000" w:themeColor="text1"/>
          <w:sz w:val="24"/>
          <w:szCs w:val="24"/>
        </w:rPr>
        <w:t xml:space="preserve">10 </w:t>
      </w:r>
      <w:proofErr w:type="spellStart"/>
      <w:r w:rsidRPr="004225FC">
        <w:rPr>
          <w:rFonts w:ascii="Book Antiqua" w:eastAsia="楷体" w:hAnsi="Book Antiqua"/>
          <w:bCs/>
          <w:color w:val="000000" w:themeColor="text1"/>
          <w:sz w:val="24"/>
          <w:szCs w:val="24"/>
        </w:rPr>
        <w:t>m</w:t>
      </w:r>
      <w:r w:rsidR="004225FC">
        <w:rPr>
          <w:rFonts w:ascii="Book Antiqua" w:eastAsia="楷体" w:hAnsi="Book Antiqua" w:hint="eastAsia"/>
          <w:bCs/>
          <w:color w:val="000000" w:themeColor="text1"/>
          <w:sz w:val="24"/>
          <w:szCs w:val="24"/>
        </w:rPr>
        <w:t>mol</w:t>
      </w:r>
      <w:proofErr w:type="spellEnd"/>
      <w:r w:rsidR="004225FC">
        <w:rPr>
          <w:rFonts w:ascii="Book Antiqua" w:eastAsia="楷体" w:hAnsi="Book Antiqua" w:hint="eastAsia"/>
          <w:bCs/>
          <w:color w:val="000000" w:themeColor="text1"/>
          <w:sz w:val="24"/>
          <w:szCs w:val="24"/>
        </w:rPr>
        <w:t xml:space="preserve">/L </w:t>
      </w:r>
      <w:r w:rsidRPr="004225FC">
        <w:rPr>
          <w:rFonts w:ascii="Book Antiqua" w:eastAsia="楷体" w:hAnsi="Book Antiqua"/>
          <w:bCs/>
          <w:color w:val="000000" w:themeColor="text1"/>
          <w:sz w:val="24"/>
          <w:szCs w:val="24"/>
        </w:rPr>
        <w:t>(</w:t>
      </w:r>
      <w:r w:rsidRPr="004225FC">
        <w:rPr>
          <w:rFonts w:ascii="Book Antiqua" w:eastAsia="楷体" w:hAnsi="Book Antiqua"/>
          <w:bCs/>
          <w:i/>
          <w:iCs/>
          <w:color w:val="000000" w:themeColor="text1"/>
          <w:sz w:val="24"/>
          <w:szCs w:val="24"/>
        </w:rPr>
        <w:t>P</w:t>
      </w:r>
      <w:r w:rsidR="004225FC">
        <w:rPr>
          <w:rFonts w:ascii="Book Antiqua" w:eastAsia="楷体" w:hAnsi="Book Antiqua" w:hint="eastAsia"/>
          <w:bCs/>
          <w:i/>
          <w:iCs/>
          <w:color w:val="000000" w:themeColor="text1"/>
          <w:sz w:val="24"/>
          <w:szCs w:val="24"/>
        </w:rPr>
        <w:t xml:space="preserve"> </w:t>
      </w:r>
      <w:r w:rsidRPr="004225FC">
        <w:rPr>
          <w:rFonts w:ascii="Book Antiqua" w:eastAsia="楷体" w:hAnsi="Book Antiqua"/>
          <w:bCs/>
          <w:color w:val="000000" w:themeColor="text1"/>
          <w:sz w:val="24"/>
          <w:szCs w:val="24"/>
        </w:rPr>
        <w:t>&lt;</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 xml:space="preserve">0.05). </w:t>
      </w:r>
      <w:r w:rsidRPr="004225FC">
        <w:rPr>
          <w:rFonts w:ascii="Book Antiqua" w:hAnsi="Book Antiqua"/>
          <w:color w:val="000000" w:themeColor="text1"/>
          <w:sz w:val="24"/>
          <w:szCs w:val="24"/>
        </w:rPr>
        <w:t xml:space="preserve">The </w:t>
      </w:r>
      <w:r w:rsidRPr="004225FC">
        <w:rPr>
          <w:rFonts w:ascii="Book Antiqua" w:eastAsia="楷体" w:hAnsi="Book Antiqua"/>
          <w:color w:val="000000" w:themeColor="text1"/>
          <w:sz w:val="24"/>
          <w:szCs w:val="24"/>
        </w:rPr>
        <w:t>HepG2/ADM</w:t>
      </w:r>
      <w:r w:rsidRPr="004225FC">
        <w:rPr>
          <w:rFonts w:ascii="Book Antiqua" w:hAnsi="Book Antiqua"/>
          <w:color w:val="000000" w:themeColor="text1"/>
          <w:sz w:val="24"/>
          <w:szCs w:val="24"/>
        </w:rPr>
        <w:t xml:space="preserve"> cells were divided into </w:t>
      </w:r>
      <w:r w:rsidRPr="004225FC">
        <w:rPr>
          <w:rStyle w:val="high-light-bg4"/>
          <w:rFonts w:ascii="Book Antiqua" w:hAnsi="Book Antiqua"/>
          <w:color w:val="000000" w:themeColor="text1"/>
          <w:sz w:val="24"/>
          <w:szCs w:val="24"/>
        </w:rPr>
        <w:t xml:space="preserve">experimental group and control group. </w:t>
      </w:r>
      <w:r w:rsidRPr="004225FC">
        <w:rPr>
          <w:rFonts w:ascii="Book Antiqua" w:eastAsia="楷体" w:hAnsi="Book Antiqua"/>
          <w:color w:val="000000" w:themeColor="text1"/>
          <w:sz w:val="24"/>
          <w:szCs w:val="24"/>
        </w:rPr>
        <w:t xml:space="preserve">After pretreatment with metformin the </w:t>
      </w:r>
      <w:r w:rsidRPr="004225FC">
        <w:rPr>
          <w:rStyle w:val="high-light-bg4"/>
          <w:rFonts w:ascii="Book Antiqua" w:hAnsi="Book Antiqua"/>
          <w:color w:val="000000" w:themeColor="text1"/>
          <w:sz w:val="24"/>
          <w:szCs w:val="24"/>
        </w:rPr>
        <w:t>experimental group</w:t>
      </w:r>
      <w:r w:rsidRPr="004225FC">
        <w:rPr>
          <w:rFonts w:ascii="Book Antiqua" w:eastAsia="楷体" w:hAnsi="Book Antiqua"/>
          <w:color w:val="000000" w:themeColor="text1"/>
          <w:sz w:val="24"/>
          <w:szCs w:val="24"/>
        </w:rPr>
        <w:t xml:space="preserve"> cells were joined into different concentration doxorubicin. </w:t>
      </w:r>
      <w:r w:rsidRPr="004225FC">
        <w:rPr>
          <w:rStyle w:val="high-light-bg4"/>
          <w:rFonts w:ascii="Book Antiqua" w:hAnsi="Book Antiqua"/>
          <w:color w:val="000000" w:themeColor="text1"/>
          <w:sz w:val="24"/>
          <w:szCs w:val="24"/>
        </w:rPr>
        <w:t xml:space="preserve">The effect of </w:t>
      </w:r>
      <w:bookmarkStart w:id="20" w:name="OLE_LINK3"/>
      <w:bookmarkStart w:id="21" w:name="OLE_LINK2"/>
      <w:proofErr w:type="spellStart"/>
      <w:proofErr w:type="gramStart"/>
      <w:r w:rsidRPr="004225FC">
        <w:rPr>
          <w:rStyle w:val="high-light-bg4"/>
          <w:rFonts w:ascii="Book Antiqua" w:hAnsi="Book Antiqua"/>
          <w:color w:val="000000" w:themeColor="text1"/>
          <w:sz w:val="24"/>
          <w:szCs w:val="24"/>
        </w:rPr>
        <w:t>adriamycin</w:t>
      </w:r>
      <w:bookmarkEnd w:id="20"/>
      <w:bookmarkEnd w:id="21"/>
      <w:proofErr w:type="spellEnd"/>
      <w:proofErr w:type="gramEnd"/>
      <w:r w:rsidRPr="004225FC">
        <w:rPr>
          <w:rStyle w:val="high-light-bg4"/>
          <w:rFonts w:ascii="Book Antiqua" w:hAnsi="Book Antiqua"/>
          <w:color w:val="000000" w:themeColor="text1"/>
          <w:sz w:val="24"/>
          <w:szCs w:val="24"/>
        </w:rPr>
        <w:t xml:space="preserve"> combined with metformin on the proliferation of HepG2/ADM cells</w:t>
      </w:r>
      <w:r w:rsidRPr="004225FC">
        <w:rPr>
          <w:rFonts w:ascii="Book Antiqua" w:eastAsia="楷体" w:hAnsi="Book Antiqua"/>
          <w:color w:val="000000" w:themeColor="text1"/>
          <w:sz w:val="24"/>
          <w:szCs w:val="24"/>
        </w:rPr>
        <w:t xml:space="preserve"> are shown in Table 2. After treatment with metformin </w:t>
      </w:r>
      <w:r w:rsidRPr="004225FC">
        <w:rPr>
          <w:rStyle w:val="high-light-bg4"/>
          <w:rFonts w:ascii="Book Antiqua" w:hAnsi="Book Antiqua"/>
          <w:color w:val="000000" w:themeColor="text1"/>
          <w:sz w:val="24"/>
          <w:szCs w:val="24"/>
        </w:rPr>
        <w:t>HepG2/ADM cells</w:t>
      </w:r>
      <w:r w:rsidRPr="004225FC">
        <w:rPr>
          <w:rFonts w:ascii="Book Antiqua" w:eastAsia="楷体" w:hAnsi="Book Antiqua"/>
          <w:color w:val="000000" w:themeColor="text1"/>
          <w:sz w:val="24"/>
          <w:szCs w:val="24"/>
        </w:rPr>
        <w:t xml:space="preserve"> were more sensitive to</w:t>
      </w:r>
      <w:r w:rsidRPr="004225FC">
        <w:rPr>
          <w:rStyle w:val="high-light-bg4"/>
          <w:rFonts w:ascii="Book Antiqua" w:hAnsi="Book Antiqua"/>
          <w:color w:val="000000" w:themeColor="text1"/>
          <w:sz w:val="24"/>
          <w:szCs w:val="24"/>
        </w:rPr>
        <w:t xml:space="preserve"> </w:t>
      </w:r>
      <w:proofErr w:type="spellStart"/>
      <w:proofErr w:type="gramStart"/>
      <w:r w:rsidRPr="004225FC">
        <w:rPr>
          <w:rStyle w:val="high-light-bg4"/>
          <w:rFonts w:ascii="Book Antiqua" w:hAnsi="Book Antiqua"/>
          <w:color w:val="000000" w:themeColor="text1"/>
          <w:sz w:val="24"/>
          <w:szCs w:val="24"/>
        </w:rPr>
        <w:t>adriamycin</w:t>
      </w:r>
      <w:proofErr w:type="spellEnd"/>
      <w:proofErr w:type="gramEnd"/>
      <w:r w:rsidRPr="004225FC">
        <w:rPr>
          <w:rStyle w:val="high-light-bg4"/>
          <w:rFonts w:ascii="Book Antiqua" w:hAnsi="Book Antiqua"/>
          <w:color w:val="000000" w:themeColor="text1"/>
          <w:sz w:val="24"/>
          <w:szCs w:val="24"/>
        </w:rPr>
        <w:t>.</w:t>
      </w:r>
    </w:p>
    <w:p w:rsidR="00193129" w:rsidRPr="004225FC" w:rsidRDefault="00193129" w:rsidP="00576DD4">
      <w:pPr>
        <w:spacing w:line="360" w:lineRule="auto"/>
        <w:rPr>
          <w:rStyle w:val="high-light-bg4"/>
          <w:rFonts w:ascii="Book Antiqua" w:hAnsi="Book Antiqua"/>
          <w:b/>
          <w:i/>
          <w:color w:val="000000" w:themeColor="text1"/>
          <w:sz w:val="24"/>
          <w:szCs w:val="24"/>
        </w:rPr>
      </w:pPr>
    </w:p>
    <w:p w:rsidR="00193129" w:rsidRPr="004225FC" w:rsidRDefault="00AA5D2B" w:rsidP="00576DD4">
      <w:pPr>
        <w:spacing w:line="360" w:lineRule="auto"/>
        <w:rPr>
          <w:rStyle w:val="high-light-bg4"/>
          <w:rFonts w:ascii="Book Antiqua" w:hAnsi="Book Antiqua"/>
          <w:b/>
          <w:i/>
          <w:color w:val="000000" w:themeColor="text1"/>
          <w:sz w:val="24"/>
          <w:szCs w:val="24"/>
        </w:rPr>
      </w:pPr>
      <w:r w:rsidRPr="004225FC">
        <w:rPr>
          <w:rStyle w:val="high-light-bg4"/>
          <w:rFonts w:ascii="Book Antiqua" w:hAnsi="Book Antiqua"/>
          <w:b/>
          <w:i/>
          <w:color w:val="000000" w:themeColor="text1"/>
          <w:sz w:val="24"/>
          <w:szCs w:val="24"/>
        </w:rPr>
        <w:t>Metformin promoting HepG2/ADM cell apoptosis</w:t>
      </w:r>
    </w:p>
    <w:p w:rsidR="00193129" w:rsidRPr="004225FC" w:rsidRDefault="00AA5D2B" w:rsidP="00576DD4">
      <w:pPr>
        <w:spacing w:line="360" w:lineRule="auto"/>
        <w:rPr>
          <w:rFonts w:ascii="Book Antiqua" w:eastAsia="楷体" w:hAnsi="Book Antiqua"/>
          <w:bCs/>
          <w:color w:val="000000" w:themeColor="text1"/>
          <w:sz w:val="24"/>
          <w:szCs w:val="24"/>
        </w:rPr>
      </w:pPr>
      <w:r w:rsidRPr="004225FC">
        <w:rPr>
          <w:rFonts w:ascii="Book Antiqua" w:eastAsia="楷体" w:hAnsi="Book Antiqua"/>
          <w:color w:val="000000" w:themeColor="text1"/>
          <w:sz w:val="24"/>
          <w:szCs w:val="24"/>
        </w:rPr>
        <w:t xml:space="preserve">The levels of </w:t>
      </w:r>
      <w:r w:rsidRPr="004225FC">
        <w:rPr>
          <w:rStyle w:val="high-light-bg4"/>
          <w:rFonts w:ascii="Book Antiqua" w:hAnsi="Book Antiqua"/>
          <w:color w:val="000000" w:themeColor="text1"/>
          <w:sz w:val="24"/>
          <w:szCs w:val="24"/>
        </w:rPr>
        <w:t>HepG2/ADM cell</w:t>
      </w:r>
      <w:r w:rsidRPr="004225FC">
        <w:rPr>
          <w:rFonts w:ascii="Book Antiqua" w:eastAsia="楷体" w:hAnsi="Book Antiqua"/>
          <w:color w:val="000000" w:themeColor="text1"/>
          <w:sz w:val="24"/>
          <w:szCs w:val="24"/>
        </w:rPr>
        <w:t xml:space="preserve"> apoptosis</w:t>
      </w:r>
      <w:r w:rsidRPr="004225FC">
        <w:rPr>
          <w:rStyle w:val="high-light-bg4"/>
          <w:rFonts w:ascii="Book Antiqua" w:hAnsi="Book Antiqua"/>
          <w:color w:val="000000" w:themeColor="text1"/>
          <w:sz w:val="24"/>
          <w:szCs w:val="24"/>
        </w:rPr>
        <w:t xml:space="preserve"> among the experimental (</w:t>
      </w:r>
      <w:r w:rsidRPr="004225FC">
        <w:rPr>
          <w:rFonts w:ascii="Book Antiqua" w:eastAsia="楷体" w:hAnsi="Book Antiqua"/>
          <w:color w:val="000000" w:themeColor="text1"/>
          <w:sz w:val="24"/>
          <w:szCs w:val="24"/>
        </w:rPr>
        <w:t xml:space="preserve">treated with </w:t>
      </w:r>
      <w:r w:rsidRPr="004225FC">
        <w:rPr>
          <w:rStyle w:val="high-light-bg4"/>
          <w:rFonts w:ascii="Book Antiqua" w:hAnsi="Book Antiqua"/>
          <w:color w:val="000000" w:themeColor="text1"/>
          <w:sz w:val="24"/>
          <w:szCs w:val="24"/>
        </w:rPr>
        <w:t xml:space="preserve">metformin plus </w:t>
      </w:r>
      <w:proofErr w:type="spellStart"/>
      <w:r w:rsidRPr="004225FC">
        <w:rPr>
          <w:rStyle w:val="high-light-bg4"/>
          <w:rFonts w:ascii="Book Antiqua" w:hAnsi="Book Antiqua"/>
          <w:color w:val="000000" w:themeColor="text1"/>
          <w:sz w:val="24"/>
          <w:szCs w:val="24"/>
        </w:rPr>
        <w:t>adriamycin</w:t>
      </w:r>
      <w:proofErr w:type="spellEnd"/>
      <w:r w:rsidRPr="004225FC">
        <w:rPr>
          <w:rStyle w:val="high-light-bg4"/>
          <w:rFonts w:ascii="Book Antiqua" w:hAnsi="Book Antiqua"/>
          <w:color w:val="000000" w:themeColor="text1"/>
          <w:sz w:val="24"/>
          <w:szCs w:val="24"/>
        </w:rPr>
        <w:t>), the control (</w:t>
      </w:r>
      <w:r w:rsidRPr="004225FC">
        <w:rPr>
          <w:rFonts w:ascii="Book Antiqua" w:eastAsia="楷体" w:hAnsi="Book Antiqua"/>
          <w:color w:val="000000" w:themeColor="text1"/>
          <w:sz w:val="24"/>
          <w:szCs w:val="24"/>
        </w:rPr>
        <w:t xml:space="preserve">only treated with </w:t>
      </w:r>
      <w:proofErr w:type="spellStart"/>
      <w:r w:rsidRPr="004225FC">
        <w:rPr>
          <w:rStyle w:val="high-light-bg4"/>
          <w:rFonts w:ascii="Book Antiqua" w:hAnsi="Book Antiqua"/>
          <w:color w:val="000000" w:themeColor="text1"/>
          <w:sz w:val="24"/>
          <w:szCs w:val="24"/>
        </w:rPr>
        <w:t>adriamycin</w:t>
      </w:r>
      <w:proofErr w:type="spellEnd"/>
      <w:r w:rsidRPr="004225FC">
        <w:rPr>
          <w:rStyle w:val="high-light-bg4"/>
          <w:rFonts w:ascii="Book Antiqua" w:hAnsi="Book Antiqua"/>
          <w:color w:val="000000" w:themeColor="text1"/>
          <w:sz w:val="24"/>
          <w:szCs w:val="24"/>
        </w:rPr>
        <w:t>) and the blank (</w:t>
      </w:r>
      <w:r w:rsidRPr="004225FC">
        <w:rPr>
          <w:rFonts w:ascii="Book Antiqua" w:eastAsia="楷体" w:hAnsi="Book Antiqua"/>
          <w:color w:val="000000" w:themeColor="text1"/>
          <w:sz w:val="24"/>
          <w:szCs w:val="24"/>
        </w:rPr>
        <w:t xml:space="preserve">without </w:t>
      </w:r>
      <w:proofErr w:type="spellStart"/>
      <w:r w:rsidRPr="004225FC">
        <w:rPr>
          <w:rStyle w:val="high-light-bg4"/>
          <w:rFonts w:ascii="Book Antiqua" w:hAnsi="Book Antiqua"/>
          <w:color w:val="000000" w:themeColor="text1"/>
          <w:sz w:val="24"/>
          <w:szCs w:val="24"/>
        </w:rPr>
        <w:t>adriamycin</w:t>
      </w:r>
      <w:proofErr w:type="spellEnd"/>
      <w:r w:rsidRPr="004225FC">
        <w:rPr>
          <w:rStyle w:val="high-light-bg4"/>
          <w:rFonts w:ascii="Book Antiqua" w:hAnsi="Book Antiqua"/>
          <w:color w:val="000000" w:themeColor="text1"/>
          <w:sz w:val="24"/>
          <w:szCs w:val="24"/>
        </w:rPr>
        <w:t xml:space="preserve"> or metformin) group are shown in Figure </w:t>
      </w:r>
      <w:r w:rsidRPr="004225FC">
        <w:rPr>
          <w:rStyle w:val="high-light-bg4"/>
          <w:rFonts w:ascii="Book Antiqua" w:hAnsi="Book Antiqua"/>
          <w:color w:val="000000" w:themeColor="text1"/>
          <w:sz w:val="24"/>
          <w:szCs w:val="24"/>
        </w:rPr>
        <w:lastRenderedPageBreak/>
        <w:t>2</w:t>
      </w:r>
      <w:r w:rsidRPr="004225FC">
        <w:rPr>
          <w:rFonts w:ascii="Book Antiqua" w:hAnsi="Book Antiqua"/>
          <w:color w:val="000000" w:themeColor="text1"/>
          <w:kern w:val="0"/>
          <w:sz w:val="24"/>
          <w:szCs w:val="24"/>
        </w:rPr>
        <w:t xml:space="preserve">. After the cells were pretreated with 1mM metformin for 24 h, then joined </w:t>
      </w:r>
      <w:proofErr w:type="spellStart"/>
      <w:r w:rsidRPr="004225FC">
        <w:rPr>
          <w:rFonts w:ascii="Book Antiqua" w:hAnsi="Book Antiqua"/>
          <w:color w:val="000000" w:themeColor="text1"/>
          <w:kern w:val="0"/>
          <w:sz w:val="24"/>
          <w:szCs w:val="24"/>
        </w:rPr>
        <w:t>adriamycin</w:t>
      </w:r>
      <w:proofErr w:type="spellEnd"/>
      <w:r w:rsidRPr="004225FC">
        <w:rPr>
          <w:rFonts w:ascii="Book Antiqua" w:hAnsi="Book Antiqua"/>
          <w:color w:val="000000" w:themeColor="text1"/>
          <w:kern w:val="0"/>
          <w:sz w:val="24"/>
          <w:szCs w:val="24"/>
        </w:rPr>
        <w:t xml:space="preserve">, MDR1 in HepG2/ADM cells down-regulated, the cell cycle of </w:t>
      </w:r>
      <w:r w:rsidRPr="004225FC">
        <w:rPr>
          <w:rFonts w:ascii="Book Antiqua" w:eastAsia="楷体" w:hAnsi="Book Antiqua"/>
          <w:color w:val="000000" w:themeColor="text1"/>
          <w:sz w:val="24"/>
          <w:szCs w:val="24"/>
        </w:rPr>
        <w:t>G</w:t>
      </w:r>
      <w:r w:rsidRPr="004225FC">
        <w:rPr>
          <w:rFonts w:ascii="Book Antiqua" w:eastAsia="楷体" w:hAnsi="Book Antiqua"/>
          <w:color w:val="000000" w:themeColor="text1"/>
          <w:sz w:val="24"/>
          <w:szCs w:val="24"/>
          <w:vertAlign w:val="subscript"/>
        </w:rPr>
        <w:t>0</w:t>
      </w:r>
      <w:r w:rsidRPr="004225FC">
        <w:rPr>
          <w:rFonts w:ascii="Book Antiqua" w:eastAsia="楷体" w:hAnsi="Book Antiqua"/>
          <w:color w:val="000000" w:themeColor="text1"/>
          <w:sz w:val="24"/>
          <w:szCs w:val="24"/>
        </w:rPr>
        <w:t>/G</w:t>
      </w:r>
      <w:r w:rsidRPr="004225FC">
        <w:rPr>
          <w:rFonts w:ascii="Book Antiqua" w:eastAsia="楷体" w:hAnsi="Book Antiqua"/>
          <w:color w:val="000000" w:themeColor="text1"/>
          <w:sz w:val="24"/>
          <w:szCs w:val="24"/>
          <w:vertAlign w:val="subscript"/>
        </w:rPr>
        <w:t>1</w:t>
      </w:r>
      <w:r w:rsidRPr="004225FC">
        <w:rPr>
          <w:rFonts w:ascii="Book Antiqua" w:hAnsi="Book Antiqua"/>
          <w:color w:val="000000" w:themeColor="text1"/>
          <w:kern w:val="0"/>
          <w:sz w:val="24"/>
          <w:szCs w:val="24"/>
        </w:rPr>
        <w:t xml:space="preserve"> blocked and promoted apoptosis when joined metformin. </w:t>
      </w:r>
      <w:r w:rsidRPr="004225FC">
        <w:rPr>
          <w:rFonts w:ascii="Book Antiqua" w:eastAsia="楷体" w:hAnsi="Book Antiqua"/>
          <w:bCs/>
          <w:color w:val="000000" w:themeColor="text1"/>
          <w:sz w:val="24"/>
          <w:szCs w:val="24"/>
        </w:rPr>
        <w:t>Significant difference</w:t>
      </w:r>
      <w:r w:rsidRPr="004225FC">
        <w:rPr>
          <w:rFonts w:ascii="Book Antiqua" w:eastAsia="楷体" w:hAnsi="Book Antiqua"/>
          <w:color w:val="000000" w:themeColor="text1"/>
          <w:sz w:val="24"/>
          <w:szCs w:val="24"/>
        </w:rPr>
        <w:t xml:space="preserve"> of the </w:t>
      </w:r>
      <w:r w:rsidRPr="004225FC">
        <w:rPr>
          <w:rFonts w:ascii="Book Antiqua" w:hAnsi="Book Antiqua"/>
          <w:color w:val="000000" w:themeColor="text1"/>
          <w:sz w:val="24"/>
          <w:szCs w:val="24"/>
        </w:rPr>
        <w:t xml:space="preserve">apoptosis rates </w:t>
      </w:r>
      <w:r w:rsidRPr="004225FC">
        <w:rPr>
          <w:rFonts w:ascii="Book Antiqua" w:eastAsia="楷体" w:hAnsi="Book Antiqua"/>
          <w:bCs/>
          <w:color w:val="000000" w:themeColor="text1"/>
          <w:sz w:val="24"/>
          <w:szCs w:val="24"/>
        </w:rPr>
        <w:t xml:space="preserve">were found among the different groups (F = 3726.97, </w:t>
      </w:r>
      <w:r w:rsidRPr="004225FC">
        <w:rPr>
          <w:rFonts w:ascii="Book Antiqua" w:eastAsia="楷体" w:hAnsi="Book Antiqua"/>
          <w:bCs/>
          <w:i/>
          <w:color w:val="000000" w:themeColor="text1"/>
          <w:sz w:val="24"/>
          <w:szCs w:val="24"/>
        </w:rPr>
        <w:t>P</w:t>
      </w:r>
      <w:r w:rsidR="004225FC">
        <w:rPr>
          <w:rFonts w:ascii="Book Antiqua" w:eastAsia="楷体" w:hAnsi="Book Antiqua" w:hint="eastAsia"/>
          <w:bCs/>
          <w:i/>
          <w:color w:val="000000" w:themeColor="text1"/>
          <w:sz w:val="24"/>
          <w:szCs w:val="24"/>
        </w:rPr>
        <w:t xml:space="preserve"> </w:t>
      </w:r>
      <w:r w:rsidRPr="004225FC">
        <w:rPr>
          <w:rFonts w:ascii="Book Antiqua" w:eastAsia="楷体" w:hAnsi="Book Antiqua"/>
          <w:bCs/>
          <w:color w:val="000000" w:themeColor="text1"/>
          <w:sz w:val="24"/>
          <w:szCs w:val="24"/>
        </w:rPr>
        <w:t>&lt;</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 xml:space="preserve">0.001), with </w:t>
      </w:r>
      <w:r w:rsidRPr="004225FC">
        <w:rPr>
          <w:rFonts w:ascii="Book Antiqua" w:hAnsi="Book Antiqua"/>
          <w:color w:val="000000" w:themeColor="text1"/>
          <w:sz w:val="24"/>
          <w:szCs w:val="24"/>
        </w:rPr>
        <w:t>significantly higher in the experimental groups (</w:t>
      </w:r>
      <w:r w:rsidRPr="004225FC">
        <w:rPr>
          <w:rFonts w:ascii="Book Antiqua" w:eastAsia="楷体" w:hAnsi="Book Antiqua"/>
          <w:bCs/>
          <w:color w:val="000000" w:themeColor="text1"/>
          <w:sz w:val="24"/>
          <w:szCs w:val="24"/>
        </w:rPr>
        <w:t>22.17 ± 0.37%)</w:t>
      </w:r>
      <w:r w:rsidRPr="004225FC">
        <w:rPr>
          <w:rFonts w:ascii="Book Antiqua" w:hAnsi="Book Antiqua"/>
          <w:color w:val="000000" w:themeColor="text1"/>
          <w:sz w:val="24"/>
          <w:szCs w:val="24"/>
        </w:rPr>
        <w:t xml:space="preserve"> </w:t>
      </w:r>
      <w:r w:rsidRPr="004225FC">
        <w:rPr>
          <w:rFonts w:ascii="Book Antiqua" w:eastAsia="楷体" w:hAnsi="Book Antiqua"/>
          <w:bCs/>
          <w:color w:val="000000" w:themeColor="text1"/>
          <w:sz w:val="24"/>
          <w:szCs w:val="24"/>
        </w:rPr>
        <w:t xml:space="preserve">more than those in </w:t>
      </w:r>
      <w:r w:rsidRPr="004225FC">
        <w:rPr>
          <w:rFonts w:ascii="Book Antiqua" w:hAnsi="Book Antiqua"/>
          <w:color w:val="000000" w:themeColor="text1"/>
          <w:sz w:val="24"/>
          <w:szCs w:val="24"/>
        </w:rPr>
        <w:t>the control groups (</w:t>
      </w:r>
      <w:r w:rsidRPr="004225FC">
        <w:rPr>
          <w:rFonts w:ascii="Book Antiqua" w:eastAsia="楷体" w:hAnsi="Book Antiqua"/>
          <w:bCs/>
          <w:color w:val="000000" w:themeColor="text1"/>
          <w:sz w:val="24"/>
          <w:szCs w:val="24"/>
        </w:rPr>
        <w:t xml:space="preserve">14.86 ± 0.21%) or </w:t>
      </w:r>
      <w:r w:rsidRPr="004225FC">
        <w:rPr>
          <w:rFonts w:ascii="Book Antiqua" w:hAnsi="Book Antiqua"/>
          <w:color w:val="000000" w:themeColor="text1"/>
          <w:sz w:val="24"/>
          <w:szCs w:val="24"/>
        </w:rPr>
        <w:t>the blank groups (</w:t>
      </w:r>
      <w:r w:rsidRPr="004225FC">
        <w:rPr>
          <w:rFonts w:ascii="Book Antiqua" w:eastAsia="楷体" w:hAnsi="Book Antiqua"/>
          <w:bCs/>
          <w:color w:val="000000" w:themeColor="text1"/>
          <w:sz w:val="24"/>
          <w:szCs w:val="24"/>
        </w:rPr>
        <w:t xml:space="preserve">4.17 ± 0.13%). </w:t>
      </w:r>
    </w:p>
    <w:p w:rsidR="00193129" w:rsidRPr="004225FC" w:rsidRDefault="00193129" w:rsidP="00576DD4">
      <w:pPr>
        <w:spacing w:line="360" w:lineRule="auto"/>
        <w:rPr>
          <w:rFonts w:ascii="Book Antiqua" w:hAnsi="Book Antiqua"/>
          <w:i/>
          <w:color w:val="000000" w:themeColor="text1"/>
          <w:sz w:val="24"/>
          <w:szCs w:val="24"/>
        </w:rPr>
      </w:pPr>
    </w:p>
    <w:p w:rsidR="00193129" w:rsidRPr="004225FC" w:rsidRDefault="00AA5D2B" w:rsidP="00576DD4">
      <w:pPr>
        <w:spacing w:line="360" w:lineRule="auto"/>
        <w:rPr>
          <w:rFonts w:ascii="Book Antiqua" w:eastAsia="楷体" w:hAnsi="Book Antiqua"/>
          <w:b/>
          <w:bCs/>
          <w:i/>
          <w:color w:val="000000" w:themeColor="text1"/>
          <w:sz w:val="24"/>
          <w:szCs w:val="24"/>
        </w:rPr>
      </w:pPr>
      <w:r w:rsidRPr="004225FC">
        <w:rPr>
          <w:rFonts w:ascii="Book Antiqua" w:hAnsi="Book Antiqua"/>
          <w:b/>
          <w:i/>
          <w:color w:val="000000" w:themeColor="text1"/>
          <w:sz w:val="24"/>
          <w:szCs w:val="24"/>
        </w:rPr>
        <w:t xml:space="preserve">Metformin reversing MDR via </w:t>
      </w:r>
      <w:r w:rsidRPr="004225FC">
        <w:rPr>
          <w:rFonts w:ascii="Book Antiqua" w:eastAsia="楷体" w:hAnsi="Book Antiqua"/>
          <w:b/>
          <w:bCs/>
          <w:i/>
          <w:color w:val="000000" w:themeColor="text1"/>
          <w:sz w:val="24"/>
          <w:szCs w:val="24"/>
        </w:rPr>
        <w:t>NF-</w:t>
      </w:r>
      <w:proofErr w:type="spellStart"/>
      <w:r w:rsidRPr="004225FC">
        <w:rPr>
          <w:rFonts w:ascii="Book Antiqua" w:eastAsia="楷体" w:hAnsi="Book Antiqua"/>
          <w:b/>
          <w:bCs/>
          <w:i/>
          <w:color w:val="000000" w:themeColor="text1"/>
          <w:sz w:val="24"/>
          <w:szCs w:val="24"/>
        </w:rPr>
        <w:t>κB</w:t>
      </w:r>
      <w:proofErr w:type="spellEnd"/>
      <w:r w:rsidRPr="004225FC">
        <w:rPr>
          <w:rFonts w:ascii="Book Antiqua" w:eastAsia="楷体" w:hAnsi="Book Antiqua"/>
          <w:b/>
          <w:bCs/>
          <w:i/>
          <w:color w:val="000000" w:themeColor="text1"/>
          <w:sz w:val="24"/>
          <w:szCs w:val="24"/>
        </w:rPr>
        <w:t xml:space="preserve"> pathway</w:t>
      </w:r>
    </w:p>
    <w:p w:rsidR="00193129" w:rsidRPr="004225FC" w:rsidRDefault="00AA5D2B" w:rsidP="00576DD4">
      <w:pPr>
        <w:spacing w:line="360" w:lineRule="auto"/>
        <w:rPr>
          <w:rStyle w:val="high-light-bg4"/>
          <w:rFonts w:ascii="Book Antiqua" w:hAnsi="Book Antiqua"/>
          <w:color w:val="000000" w:themeColor="text1"/>
          <w:sz w:val="24"/>
          <w:szCs w:val="24"/>
        </w:rPr>
      </w:pPr>
      <w:r w:rsidRPr="004225FC">
        <w:rPr>
          <w:rFonts w:ascii="Book Antiqua" w:hAnsi="Book Antiqua"/>
          <w:color w:val="000000" w:themeColor="text1"/>
          <w:sz w:val="24"/>
          <w:szCs w:val="24"/>
        </w:rPr>
        <w:t xml:space="preserve">Metformin reversing the MDR of HCC via the </w:t>
      </w:r>
      <w:r w:rsidRPr="004225FC">
        <w:rPr>
          <w:rFonts w:ascii="Book Antiqua" w:eastAsia="楷体" w:hAnsi="Book Antiqua"/>
          <w:bCs/>
          <w:color w:val="000000" w:themeColor="text1"/>
          <w:sz w:val="24"/>
          <w:szCs w:val="24"/>
        </w:rPr>
        <w:t>NF-</w:t>
      </w:r>
      <w:proofErr w:type="spellStart"/>
      <w:r w:rsidRPr="004225FC">
        <w:rPr>
          <w:rFonts w:ascii="Book Antiqua" w:eastAsia="楷体" w:hAnsi="Book Antiqua"/>
          <w:bCs/>
          <w:color w:val="000000" w:themeColor="text1"/>
          <w:sz w:val="24"/>
          <w:szCs w:val="24"/>
        </w:rPr>
        <w:t>κB</w:t>
      </w:r>
      <w:proofErr w:type="spellEnd"/>
      <w:r w:rsidRPr="004225FC">
        <w:rPr>
          <w:rFonts w:ascii="Book Antiqua" w:eastAsia="楷体" w:hAnsi="Book Antiqua"/>
          <w:bCs/>
          <w:color w:val="000000" w:themeColor="text1"/>
          <w:sz w:val="24"/>
          <w:szCs w:val="24"/>
        </w:rPr>
        <w:t xml:space="preserve"> pathway </w:t>
      </w:r>
      <w:r w:rsidRPr="004225FC">
        <w:rPr>
          <w:rStyle w:val="high-light-bg4"/>
          <w:rFonts w:ascii="Book Antiqua" w:hAnsi="Book Antiqua"/>
          <w:color w:val="000000" w:themeColor="text1"/>
          <w:sz w:val="24"/>
          <w:szCs w:val="24"/>
        </w:rPr>
        <w:t>are shown in Figure 3. The levels of P-</w:t>
      </w:r>
      <w:proofErr w:type="spellStart"/>
      <w:r w:rsidRPr="004225FC">
        <w:rPr>
          <w:rStyle w:val="high-light-bg4"/>
          <w:rFonts w:ascii="Book Antiqua" w:hAnsi="Book Antiqua"/>
          <w:color w:val="000000" w:themeColor="text1"/>
          <w:sz w:val="24"/>
          <w:szCs w:val="24"/>
        </w:rPr>
        <w:t>gp</w:t>
      </w:r>
      <w:proofErr w:type="spellEnd"/>
      <w:r w:rsidRPr="004225FC">
        <w:rPr>
          <w:rStyle w:val="high-light-bg4"/>
          <w:rFonts w:ascii="Book Antiqua" w:hAnsi="Book Antiqua"/>
          <w:color w:val="000000" w:themeColor="text1"/>
          <w:sz w:val="24"/>
          <w:szCs w:val="24"/>
        </w:rPr>
        <w:t xml:space="preserve"> expression in the HepG2/ADM cells were decreased with the dose of increasing metformin, and the phosphorylated p65 expression in the nucleus was also decreased. Metformin could down-regulate the P-</w:t>
      </w:r>
      <w:proofErr w:type="spellStart"/>
      <w:r w:rsidRPr="004225FC">
        <w:rPr>
          <w:rStyle w:val="high-light-bg4"/>
          <w:rFonts w:ascii="Book Antiqua" w:hAnsi="Book Antiqua"/>
          <w:color w:val="000000" w:themeColor="text1"/>
          <w:sz w:val="24"/>
          <w:szCs w:val="24"/>
        </w:rPr>
        <w:t>gp</w:t>
      </w:r>
      <w:proofErr w:type="spellEnd"/>
      <w:r w:rsidRPr="004225FC">
        <w:rPr>
          <w:rStyle w:val="high-light-bg4"/>
          <w:rFonts w:ascii="Book Antiqua" w:hAnsi="Book Antiqua"/>
          <w:color w:val="000000" w:themeColor="text1"/>
          <w:sz w:val="24"/>
          <w:szCs w:val="24"/>
        </w:rPr>
        <w:t xml:space="preserve"> expression by inhibiting NF-kB activation in a dose or time dependent manner.</w:t>
      </w:r>
    </w:p>
    <w:p w:rsidR="00193129" w:rsidRPr="004225FC" w:rsidRDefault="00193129" w:rsidP="00576DD4">
      <w:pPr>
        <w:spacing w:line="360" w:lineRule="auto"/>
        <w:rPr>
          <w:rStyle w:val="high-light-bg4"/>
          <w:rFonts w:ascii="Book Antiqua" w:hAnsi="Book Antiqua"/>
          <w:b/>
          <w:i/>
          <w:color w:val="000000" w:themeColor="text1"/>
          <w:sz w:val="24"/>
          <w:szCs w:val="24"/>
        </w:rPr>
      </w:pPr>
    </w:p>
    <w:p w:rsidR="00193129" w:rsidRPr="004225FC" w:rsidRDefault="00AA5D2B" w:rsidP="00576DD4">
      <w:pPr>
        <w:spacing w:line="360" w:lineRule="auto"/>
        <w:rPr>
          <w:rFonts w:ascii="Book Antiqua" w:hAnsi="Book Antiqua"/>
          <w:b/>
          <w:i/>
          <w:color w:val="000000" w:themeColor="text1"/>
          <w:sz w:val="24"/>
          <w:szCs w:val="24"/>
        </w:rPr>
      </w:pPr>
      <w:r w:rsidRPr="004225FC">
        <w:rPr>
          <w:rStyle w:val="high-light-bg4"/>
          <w:rFonts w:ascii="Book Antiqua" w:hAnsi="Book Antiqua"/>
          <w:b/>
          <w:i/>
          <w:color w:val="000000" w:themeColor="text1"/>
          <w:sz w:val="24"/>
          <w:szCs w:val="24"/>
        </w:rPr>
        <w:t xml:space="preserve">Synergistic effect of metformin plus </w:t>
      </w:r>
      <w:r w:rsidRPr="004225FC">
        <w:rPr>
          <w:rFonts w:ascii="Book Antiqua" w:eastAsia="楷体" w:hAnsi="Book Antiqua"/>
          <w:b/>
          <w:bCs/>
          <w:i/>
          <w:color w:val="000000" w:themeColor="text1"/>
          <w:sz w:val="24"/>
          <w:szCs w:val="24"/>
        </w:rPr>
        <w:t>NF-</w:t>
      </w:r>
      <w:proofErr w:type="spellStart"/>
      <w:r w:rsidRPr="004225FC">
        <w:rPr>
          <w:rFonts w:ascii="Book Antiqua" w:eastAsia="楷体" w:hAnsi="Book Antiqua"/>
          <w:b/>
          <w:bCs/>
          <w:i/>
          <w:color w:val="000000" w:themeColor="text1"/>
          <w:sz w:val="24"/>
          <w:szCs w:val="24"/>
        </w:rPr>
        <w:t>κB</w:t>
      </w:r>
      <w:proofErr w:type="spellEnd"/>
      <w:r w:rsidRPr="004225FC">
        <w:rPr>
          <w:rFonts w:ascii="Book Antiqua" w:eastAsia="楷体" w:hAnsi="Book Antiqua"/>
          <w:bCs/>
          <w:i/>
          <w:color w:val="000000" w:themeColor="text1"/>
          <w:sz w:val="24"/>
          <w:szCs w:val="24"/>
        </w:rPr>
        <w:t>-</w:t>
      </w:r>
      <w:proofErr w:type="spellStart"/>
      <w:r w:rsidRPr="004225FC">
        <w:rPr>
          <w:rStyle w:val="high-light-bg4"/>
          <w:rFonts w:ascii="Book Antiqua" w:hAnsi="Book Antiqua"/>
          <w:b/>
          <w:i/>
          <w:color w:val="000000" w:themeColor="text1"/>
          <w:sz w:val="24"/>
          <w:szCs w:val="24"/>
        </w:rPr>
        <w:t>siRNA</w:t>
      </w:r>
      <w:proofErr w:type="spellEnd"/>
    </w:p>
    <w:p w:rsidR="00193129" w:rsidRPr="004225FC" w:rsidRDefault="00AA5D2B" w:rsidP="00576DD4">
      <w:pPr>
        <w:spacing w:line="360" w:lineRule="auto"/>
        <w:rPr>
          <w:rFonts w:ascii="Book Antiqua" w:eastAsia="楷体" w:hAnsi="Book Antiqua"/>
          <w:bCs/>
          <w:color w:val="000000" w:themeColor="text1"/>
          <w:sz w:val="24"/>
          <w:szCs w:val="24"/>
        </w:rPr>
      </w:pPr>
      <w:bookmarkStart w:id="22" w:name="OLE_LINK8"/>
      <w:bookmarkStart w:id="23" w:name="OLE_LINK16"/>
      <w:r w:rsidRPr="004225FC">
        <w:rPr>
          <w:rStyle w:val="high-light-bg4"/>
          <w:rFonts w:ascii="Book Antiqua" w:hAnsi="Book Antiqua"/>
          <w:color w:val="000000" w:themeColor="text1"/>
          <w:sz w:val="24"/>
          <w:szCs w:val="24"/>
        </w:rPr>
        <w:t>The synergistic effects of reversing MDR by metformin combined with siRNA a</w:t>
      </w:r>
      <w:r w:rsidRPr="004225FC">
        <w:rPr>
          <w:rFonts w:ascii="Book Antiqua" w:eastAsia="楷体" w:hAnsi="Book Antiqua"/>
          <w:bCs/>
          <w:color w:val="000000" w:themeColor="text1"/>
          <w:sz w:val="24"/>
          <w:szCs w:val="24"/>
        </w:rPr>
        <w:t xml:space="preserve">re shown in Figure 4. The HepG2/ADM cells were divided into three groups: untreated, </w:t>
      </w:r>
      <w:r w:rsidRPr="004225FC">
        <w:rPr>
          <w:rStyle w:val="high-light-bg4"/>
          <w:rFonts w:ascii="Book Antiqua" w:hAnsi="Book Antiqua"/>
          <w:color w:val="000000" w:themeColor="text1"/>
          <w:sz w:val="24"/>
          <w:szCs w:val="24"/>
        </w:rPr>
        <w:t>metformin</w:t>
      </w:r>
      <w:r w:rsidRPr="004225FC">
        <w:rPr>
          <w:rFonts w:ascii="Book Antiqua" w:eastAsia="楷体" w:hAnsi="Book Antiqua"/>
          <w:bCs/>
          <w:color w:val="000000" w:themeColor="text1"/>
          <w:sz w:val="24"/>
          <w:szCs w:val="24"/>
        </w:rPr>
        <w:t xml:space="preserve"> and the </w:t>
      </w:r>
      <w:r w:rsidRPr="004225FC">
        <w:rPr>
          <w:rStyle w:val="high-light-bg4"/>
          <w:rFonts w:ascii="Book Antiqua" w:hAnsi="Book Antiqua"/>
          <w:color w:val="000000" w:themeColor="text1"/>
          <w:sz w:val="24"/>
          <w:szCs w:val="24"/>
        </w:rPr>
        <w:t xml:space="preserve">metformin combined with </w:t>
      </w:r>
      <w:r w:rsidRPr="004225FC">
        <w:rPr>
          <w:rFonts w:ascii="Book Antiqua" w:eastAsia="楷体" w:hAnsi="Book Antiqua"/>
          <w:bCs/>
          <w:color w:val="000000" w:themeColor="text1"/>
          <w:sz w:val="24"/>
          <w:szCs w:val="24"/>
        </w:rPr>
        <w:t>NF-</w:t>
      </w:r>
      <w:proofErr w:type="spellStart"/>
      <w:r w:rsidRPr="004225FC">
        <w:rPr>
          <w:rFonts w:ascii="Book Antiqua" w:eastAsia="楷体" w:hAnsi="Book Antiqua"/>
          <w:bCs/>
          <w:color w:val="000000" w:themeColor="text1"/>
          <w:sz w:val="24"/>
          <w:szCs w:val="24"/>
        </w:rPr>
        <w:t>κB</w:t>
      </w:r>
      <w:proofErr w:type="spellEnd"/>
      <w:r w:rsidRPr="004225FC">
        <w:rPr>
          <w:rFonts w:ascii="Book Antiqua" w:eastAsia="楷体" w:hAnsi="Book Antiqua"/>
          <w:bCs/>
          <w:color w:val="000000" w:themeColor="text1"/>
          <w:sz w:val="24"/>
          <w:szCs w:val="24"/>
        </w:rPr>
        <w:t>-</w:t>
      </w:r>
      <w:proofErr w:type="spellStart"/>
      <w:r w:rsidRPr="004225FC">
        <w:rPr>
          <w:rFonts w:ascii="Book Antiqua" w:eastAsia="楷体" w:hAnsi="Book Antiqua"/>
          <w:bCs/>
          <w:color w:val="000000" w:themeColor="text1"/>
          <w:sz w:val="24"/>
          <w:szCs w:val="24"/>
        </w:rPr>
        <w:t>siRNA</w:t>
      </w:r>
      <w:proofErr w:type="spellEnd"/>
      <w:r w:rsidRPr="004225FC">
        <w:rPr>
          <w:rFonts w:ascii="Book Antiqua" w:eastAsia="楷体" w:hAnsi="Book Antiqua"/>
          <w:bCs/>
          <w:color w:val="000000" w:themeColor="text1"/>
          <w:sz w:val="24"/>
          <w:szCs w:val="24"/>
        </w:rPr>
        <w:t>.</w:t>
      </w:r>
      <w:bookmarkEnd w:id="22"/>
      <w:bookmarkEnd w:id="23"/>
      <w:r w:rsidRPr="004225FC">
        <w:rPr>
          <w:rFonts w:ascii="Book Antiqua" w:eastAsia="楷体" w:hAnsi="Book Antiqua"/>
          <w:bCs/>
          <w:color w:val="000000" w:themeColor="text1"/>
          <w:sz w:val="24"/>
          <w:szCs w:val="24"/>
        </w:rPr>
        <w:t xml:space="preserve"> In the third groups NF-</w:t>
      </w:r>
      <w:proofErr w:type="spellStart"/>
      <w:r w:rsidRPr="004225FC">
        <w:rPr>
          <w:rFonts w:ascii="Book Antiqua" w:eastAsia="楷体" w:hAnsi="Book Antiqua"/>
          <w:bCs/>
          <w:color w:val="000000" w:themeColor="text1"/>
          <w:sz w:val="24"/>
          <w:szCs w:val="24"/>
        </w:rPr>
        <w:t>κB</w:t>
      </w:r>
      <w:proofErr w:type="spellEnd"/>
      <w:r w:rsidRPr="004225FC">
        <w:rPr>
          <w:rFonts w:ascii="Book Antiqua" w:eastAsia="楷体" w:hAnsi="Book Antiqua"/>
          <w:bCs/>
          <w:color w:val="000000" w:themeColor="text1"/>
          <w:sz w:val="24"/>
          <w:szCs w:val="24"/>
        </w:rPr>
        <w:t>-</w:t>
      </w:r>
      <w:proofErr w:type="spellStart"/>
      <w:r w:rsidRPr="004225FC">
        <w:rPr>
          <w:rFonts w:ascii="Book Antiqua" w:eastAsia="楷体" w:hAnsi="Book Antiqua"/>
          <w:bCs/>
          <w:color w:val="000000" w:themeColor="text1"/>
          <w:sz w:val="24"/>
          <w:szCs w:val="24"/>
        </w:rPr>
        <w:t>siRNA</w:t>
      </w:r>
      <w:proofErr w:type="spellEnd"/>
      <w:r w:rsidRPr="004225FC">
        <w:rPr>
          <w:rFonts w:ascii="Book Antiqua" w:eastAsia="楷体" w:hAnsi="Book Antiqua"/>
          <w:bCs/>
          <w:color w:val="000000" w:themeColor="text1"/>
          <w:sz w:val="24"/>
          <w:szCs w:val="24"/>
        </w:rPr>
        <w:t xml:space="preserve"> were transfected </w:t>
      </w:r>
      <w:r w:rsidRPr="004225FC">
        <w:rPr>
          <w:rFonts w:ascii="Book Antiqua" w:hAnsi="Book Antiqua"/>
          <w:color w:val="000000" w:themeColor="text1"/>
          <w:kern w:val="0"/>
          <w:sz w:val="24"/>
          <w:szCs w:val="24"/>
        </w:rPr>
        <w:t xml:space="preserve">into HepG2/ADM cells for 24 h, and then were treated with </w:t>
      </w:r>
      <w:r w:rsidRPr="004225FC">
        <w:rPr>
          <w:rFonts w:ascii="Book Antiqua" w:eastAsia="楷体" w:hAnsi="Book Antiqua"/>
          <w:bCs/>
          <w:color w:val="000000" w:themeColor="text1"/>
          <w:sz w:val="24"/>
          <w:szCs w:val="24"/>
        </w:rPr>
        <w:t xml:space="preserve">1 </w:t>
      </w:r>
      <w:proofErr w:type="spellStart"/>
      <w:r w:rsidR="004225FC" w:rsidRPr="004225FC">
        <w:rPr>
          <w:rFonts w:ascii="Book Antiqua" w:eastAsia="楷体" w:hAnsi="Book Antiqua"/>
          <w:bCs/>
          <w:color w:val="000000" w:themeColor="text1"/>
          <w:sz w:val="24"/>
          <w:szCs w:val="24"/>
        </w:rPr>
        <w:t>m</w:t>
      </w:r>
      <w:r w:rsidR="004225FC">
        <w:rPr>
          <w:rFonts w:ascii="Book Antiqua" w:eastAsia="楷体" w:hAnsi="Book Antiqua"/>
          <w:bCs/>
          <w:color w:val="000000" w:themeColor="text1"/>
          <w:sz w:val="24"/>
          <w:szCs w:val="24"/>
        </w:rPr>
        <w:t>mol</w:t>
      </w:r>
      <w:proofErr w:type="spellEnd"/>
      <w:r w:rsidR="004225FC">
        <w:rPr>
          <w:rFonts w:ascii="Book Antiqua" w:eastAsia="楷体" w:hAnsi="Book Antiqua" w:hint="eastAsia"/>
          <w:bCs/>
          <w:color w:val="000000" w:themeColor="text1"/>
          <w:sz w:val="24"/>
          <w:szCs w:val="24"/>
        </w:rPr>
        <w:t>/L</w:t>
      </w:r>
      <w:r w:rsidRPr="004225FC">
        <w:rPr>
          <w:rFonts w:ascii="Book Antiqua" w:hAnsi="Book Antiqua"/>
          <w:color w:val="000000" w:themeColor="text1"/>
          <w:kern w:val="0"/>
          <w:sz w:val="24"/>
          <w:szCs w:val="24"/>
        </w:rPr>
        <w:t xml:space="preserve"> </w:t>
      </w:r>
      <w:r w:rsidRPr="004225FC">
        <w:rPr>
          <w:rStyle w:val="high-light-bg4"/>
          <w:rFonts w:ascii="Book Antiqua" w:hAnsi="Book Antiqua"/>
          <w:color w:val="000000" w:themeColor="text1"/>
          <w:sz w:val="24"/>
          <w:szCs w:val="24"/>
        </w:rPr>
        <w:t xml:space="preserve">metformin for 48 h. </w:t>
      </w:r>
      <w:r w:rsidRPr="004225FC">
        <w:rPr>
          <w:rFonts w:ascii="Book Antiqua" w:eastAsia="楷体" w:hAnsi="Book Antiqua"/>
          <w:bCs/>
          <w:color w:val="000000" w:themeColor="text1"/>
          <w:sz w:val="24"/>
          <w:szCs w:val="24"/>
        </w:rPr>
        <w:t>The levels of P-</w:t>
      </w:r>
      <w:proofErr w:type="spellStart"/>
      <w:r w:rsidRPr="004225FC">
        <w:rPr>
          <w:rFonts w:ascii="Book Antiqua" w:eastAsia="楷体" w:hAnsi="Book Antiqua"/>
          <w:bCs/>
          <w:color w:val="000000" w:themeColor="text1"/>
          <w:sz w:val="24"/>
          <w:szCs w:val="24"/>
        </w:rPr>
        <w:t>gp</w:t>
      </w:r>
      <w:proofErr w:type="spellEnd"/>
      <w:r w:rsidRPr="004225FC">
        <w:rPr>
          <w:rFonts w:ascii="Book Antiqua" w:eastAsia="楷体" w:hAnsi="Book Antiqua"/>
          <w:bCs/>
          <w:color w:val="000000" w:themeColor="text1"/>
          <w:sz w:val="24"/>
          <w:szCs w:val="24"/>
        </w:rPr>
        <w:t xml:space="preserve"> expression were 0.91</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0.24, 0.63 ± 0.13 and 0.22 ± 0.02 (</w:t>
      </w:r>
      <w:r w:rsidRPr="004225FC">
        <w:rPr>
          <w:rFonts w:ascii="Book Antiqua" w:eastAsia="楷体" w:hAnsi="Book Antiqua"/>
          <w:bCs/>
          <w:i/>
          <w:color w:val="000000" w:themeColor="text1"/>
          <w:sz w:val="24"/>
          <w:szCs w:val="24"/>
        </w:rPr>
        <w:t>F</w:t>
      </w:r>
      <w:r w:rsidR="004225FC">
        <w:rPr>
          <w:rFonts w:ascii="Book Antiqua" w:eastAsia="楷体" w:hAnsi="Book Antiqua" w:hint="eastAsia"/>
          <w:bCs/>
          <w:i/>
          <w:color w:val="000000" w:themeColor="text1"/>
          <w:sz w:val="24"/>
          <w:szCs w:val="24"/>
        </w:rPr>
        <w:t xml:space="preserve"> </w:t>
      </w:r>
      <w:r w:rsidRPr="004225FC">
        <w:rPr>
          <w:rFonts w:ascii="Book Antiqua" w:eastAsia="楷体" w:hAnsi="Book Antiqua"/>
          <w:bCs/>
          <w:color w:val="000000" w:themeColor="text1"/>
          <w:sz w:val="24"/>
          <w:szCs w:val="24"/>
        </w:rPr>
        <w:t>=</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 xml:space="preserve">14.47, </w:t>
      </w:r>
      <w:r w:rsidRPr="004225FC">
        <w:rPr>
          <w:rFonts w:ascii="Book Antiqua" w:eastAsia="楷体" w:hAnsi="Book Antiqua"/>
          <w:bCs/>
          <w:i/>
          <w:iCs/>
          <w:color w:val="000000" w:themeColor="text1"/>
          <w:sz w:val="24"/>
          <w:szCs w:val="24"/>
        </w:rPr>
        <w:t>P</w:t>
      </w:r>
      <w:r w:rsidR="004225FC">
        <w:rPr>
          <w:rFonts w:ascii="Book Antiqua" w:eastAsia="楷体" w:hAnsi="Book Antiqua" w:hint="eastAsia"/>
          <w:bCs/>
          <w:i/>
          <w:iCs/>
          <w:color w:val="000000" w:themeColor="text1"/>
          <w:sz w:val="24"/>
          <w:szCs w:val="24"/>
        </w:rPr>
        <w:t xml:space="preserve"> </w:t>
      </w:r>
      <w:r w:rsidRPr="004225FC">
        <w:rPr>
          <w:rFonts w:ascii="Book Antiqua" w:eastAsia="楷体" w:hAnsi="Book Antiqua"/>
          <w:bCs/>
          <w:color w:val="000000" w:themeColor="text1"/>
          <w:sz w:val="24"/>
          <w:szCs w:val="24"/>
        </w:rPr>
        <w:t>=</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lastRenderedPageBreak/>
        <w:t xml:space="preserve">0.005) in untreated, </w:t>
      </w:r>
      <w:r w:rsidRPr="004225FC">
        <w:rPr>
          <w:rStyle w:val="high-light-bg4"/>
          <w:rFonts w:ascii="Book Antiqua" w:hAnsi="Book Antiqua"/>
          <w:color w:val="000000" w:themeColor="text1"/>
          <w:sz w:val="24"/>
          <w:szCs w:val="24"/>
        </w:rPr>
        <w:t>metformin</w:t>
      </w:r>
      <w:r w:rsidRPr="004225FC">
        <w:rPr>
          <w:rFonts w:ascii="Book Antiqua" w:eastAsia="楷体" w:hAnsi="Book Antiqua"/>
          <w:bCs/>
          <w:color w:val="000000" w:themeColor="text1"/>
          <w:sz w:val="24"/>
          <w:szCs w:val="24"/>
        </w:rPr>
        <w:t xml:space="preserve"> and the </w:t>
      </w:r>
      <w:r w:rsidRPr="004225FC">
        <w:rPr>
          <w:rStyle w:val="high-light-bg4"/>
          <w:rFonts w:ascii="Book Antiqua" w:hAnsi="Book Antiqua"/>
          <w:color w:val="000000" w:themeColor="text1"/>
          <w:sz w:val="24"/>
          <w:szCs w:val="24"/>
        </w:rPr>
        <w:t xml:space="preserve">metformin combined with </w:t>
      </w:r>
      <w:r w:rsidRPr="004225FC">
        <w:rPr>
          <w:rFonts w:ascii="Book Antiqua" w:eastAsia="楷体" w:hAnsi="Book Antiqua"/>
          <w:bCs/>
          <w:color w:val="000000" w:themeColor="text1"/>
          <w:sz w:val="24"/>
          <w:szCs w:val="24"/>
        </w:rPr>
        <w:t>NF-</w:t>
      </w:r>
      <w:proofErr w:type="spellStart"/>
      <w:r w:rsidRPr="004225FC">
        <w:rPr>
          <w:rFonts w:ascii="Book Antiqua" w:eastAsia="楷体" w:hAnsi="Book Antiqua"/>
          <w:bCs/>
          <w:color w:val="000000" w:themeColor="text1"/>
          <w:sz w:val="24"/>
          <w:szCs w:val="24"/>
        </w:rPr>
        <w:t>κB</w:t>
      </w:r>
      <w:proofErr w:type="spellEnd"/>
      <w:r w:rsidRPr="004225FC">
        <w:rPr>
          <w:rFonts w:ascii="Book Antiqua" w:eastAsia="楷体" w:hAnsi="Book Antiqua"/>
          <w:bCs/>
          <w:color w:val="000000" w:themeColor="text1"/>
          <w:sz w:val="24"/>
          <w:szCs w:val="24"/>
        </w:rPr>
        <w:t>-</w:t>
      </w:r>
      <w:proofErr w:type="spellStart"/>
      <w:r w:rsidRPr="004225FC">
        <w:rPr>
          <w:rFonts w:ascii="Book Antiqua" w:eastAsia="楷体" w:hAnsi="Book Antiqua"/>
          <w:bCs/>
          <w:color w:val="000000" w:themeColor="text1"/>
          <w:sz w:val="24"/>
          <w:szCs w:val="24"/>
        </w:rPr>
        <w:t>siRNA</w:t>
      </w:r>
      <w:proofErr w:type="spellEnd"/>
      <w:r w:rsidRPr="004225FC">
        <w:rPr>
          <w:rFonts w:ascii="Book Antiqua" w:eastAsia="楷体" w:hAnsi="Book Antiqua"/>
          <w:bCs/>
          <w:color w:val="000000" w:themeColor="text1"/>
          <w:sz w:val="24"/>
          <w:szCs w:val="24"/>
        </w:rPr>
        <w:t xml:space="preserve"> groups, respectively. The expression of P-</w:t>
      </w:r>
      <w:proofErr w:type="spellStart"/>
      <w:r w:rsidRPr="004225FC">
        <w:rPr>
          <w:rFonts w:ascii="Book Antiqua" w:eastAsia="楷体" w:hAnsi="Book Antiqua"/>
          <w:bCs/>
          <w:color w:val="000000" w:themeColor="text1"/>
          <w:sz w:val="24"/>
          <w:szCs w:val="24"/>
        </w:rPr>
        <w:t>gp</w:t>
      </w:r>
      <w:proofErr w:type="spellEnd"/>
      <w:r w:rsidRPr="004225FC">
        <w:rPr>
          <w:rFonts w:ascii="Book Antiqua" w:eastAsia="楷体" w:hAnsi="Book Antiqua"/>
          <w:bCs/>
          <w:color w:val="000000" w:themeColor="text1"/>
          <w:sz w:val="24"/>
          <w:szCs w:val="24"/>
        </w:rPr>
        <w:t xml:space="preserve"> were significant reduced in treated with </w:t>
      </w:r>
      <w:r w:rsidRPr="004225FC">
        <w:rPr>
          <w:rStyle w:val="high-light-bg4"/>
          <w:rFonts w:ascii="Book Antiqua" w:hAnsi="Book Antiqua"/>
          <w:color w:val="000000" w:themeColor="text1"/>
          <w:sz w:val="24"/>
          <w:szCs w:val="24"/>
        </w:rPr>
        <w:t xml:space="preserve">metformin plus </w:t>
      </w:r>
      <w:r w:rsidRPr="004225FC">
        <w:rPr>
          <w:rFonts w:ascii="Book Antiqua" w:eastAsia="楷体" w:hAnsi="Book Antiqua"/>
          <w:bCs/>
          <w:color w:val="000000" w:themeColor="text1"/>
          <w:sz w:val="24"/>
          <w:szCs w:val="24"/>
        </w:rPr>
        <w:t>NF-</w:t>
      </w:r>
      <w:proofErr w:type="spellStart"/>
      <w:r w:rsidRPr="004225FC">
        <w:rPr>
          <w:rFonts w:ascii="Book Antiqua" w:eastAsia="楷体" w:hAnsi="Book Antiqua"/>
          <w:bCs/>
          <w:color w:val="000000" w:themeColor="text1"/>
          <w:sz w:val="24"/>
          <w:szCs w:val="24"/>
        </w:rPr>
        <w:t>κB</w:t>
      </w:r>
      <w:proofErr w:type="spellEnd"/>
      <w:r w:rsidRPr="004225FC">
        <w:rPr>
          <w:rFonts w:ascii="Book Antiqua" w:eastAsia="楷体" w:hAnsi="Book Antiqua"/>
          <w:bCs/>
          <w:color w:val="000000" w:themeColor="text1"/>
          <w:sz w:val="24"/>
          <w:szCs w:val="24"/>
        </w:rPr>
        <w:t>-</w:t>
      </w:r>
      <w:proofErr w:type="spellStart"/>
      <w:r w:rsidRPr="004225FC">
        <w:rPr>
          <w:rFonts w:ascii="Book Antiqua" w:eastAsia="楷体" w:hAnsi="Book Antiqua"/>
          <w:bCs/>
          <w:color w:val="000000" w:themeColor="text1"/>
          <w:sz w:val="24"/>
          <w:szCs w:val="24"/>
        </w:rPr>
        <w:t>siRNA</w:t>
      </w:r>
      <w:proofErr w:type="spellEnd"/>
      <w:r w:rsidRPr="004225FC">
        <w:rPr>
          <w:rFonts w:ascii="Book Antiqua" w:eastAsia="楷体" w:hAnsi="Book Antiqua"/>
          <w:bCs/>
          <w:color w:val="000000" w:themeColor="text1"/>
          <w:sz w:val="24"/>
          <w:szCs w:val="24"/>
        </w:rPr>
        <w:t xml:space="preserve"> groups than that in only treated with </w:t>
      </w:r>
      <w:r w:rsidRPr="004225FC">
        <w:rPr>
          <w:rStyle w:val="high-light-bg4"/>
          <w:rFonts w:ascii="Book Antiqua" w:hAnsi="Book Antiqua"/>
          <w:color w:val="000000" w:themeColor="text1"/>
          <w:sz w:val="24"/>
          <w:szCs w:val="24"/>
        </w:rPr>
        <w:t xml:space="preserve">metformin groups </w:t>
      </w:r>
      <w:r w:rsidRPr="004225FC">
        <w:rPr>
          <w:rFonts w:ascii="Book Antiqua" w:eastAsia="楷体" w:hAnsi="Book Antiqua"/>
          <w:bCs/>
          <w:color w:val="000000" w:themeColor="text1"/>
          <w:sz w:val="24"/>
          <w:szCs w:val="24"/>
        </w:rPr>
        <w:t>(</w:t>
      </w:r>
      <w:r w:rsidRPr="004225FC">
        <w:rPr>
          <w:rFonts w:ascii="Book Antiqua" w:eastAsia="楷体" w:hAnsi="Book Antiqua"/>
          <w:bCs/>
          <w:i/>
          <w:color w:val="000000" w:themeColor="text1"/>
          <w:sz w:val="24"/>
          <w:szCs w:val="24"/>
        </w:rPr>
        <w:t>t</w:t>
      </w:r>
      <w:r w:rsidR="004225FC">
        <w:rPr>
          <w:rFonts w:ascii="Book Antiqua" w:eastAsia="楷体" w:hAnsi="Book Antiqua" w:hint="eastAsia"/>
          <w:bCs/>
          <w:i/>
          <w:color w:val="000000" w:themeColor="text1"/>
          <w:sz w:val="24"/>
          <w:szCs w:val="24"/>
        </w:rPr>
        <w:t xml:space="preserve"> </w:t>
      </w:r>
      <w:r w:rsidRPr="004225FC">
        <w:rPr>
          <w:rFonts w:ascii="Book Antiqua" w:eastAsia="楷体" w:hAnsi="Book Antiqua"/>
          <w:bCs/>
          <w:color w:val="000000" w:themeColor="text1"/>
          <w:sz w:val="24"/>
          <w:szCs w:val="24"/>
        </w:rPr>
        <w:t>=</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 xml:space="preserve">5.39, </w:t>
      </w:r>
      <w:r w:rsidRPr="004225FC">
        <w:rPr>
          <w:rFonts w:ascii="Book Antiqua" w:eastAsia="楷体" w:hAnsi="Book Antiqua"/>
          <w:bCs/>
          <w:i/>
          <w:color w:val="000000" w:themeColor="text1"/>
          <w:sz w:val="24"/>
          <w:szCs w:val="24"/>
        </w:rPr>
        <w:t>P</w:t>
      </w:r>
      <w:r w:rsidR="004225FC">
        <w:rPr>
          <w:rFonts w:ascii="Book Antiqua" w:eastAsia="楷体" w:hAnsi="Book Antiqua" w:hint="eastAsia"/>
          <w:bCs/>
          <w:i/>
          <w:color w:val="000000" w:themeColor="text1"/>
          <w:sz w:val="24"/>
          <w:szCs w:val="24"/>
        </w:rPr>
        <w:t xml:space="preserve"> </w:t>
      </w:r>
      <w:r w:rsidRPr="004225FC">
        <w:rPr>
          <w:rFonts w:ascii="Book Antiqua" w:eastAsia="楷体" w:hAnsi="Book Antiqua"/>
          <w:bCs/>
          <w:color w:val="000000" w:themeColor="text1"/>
          <w:sz w:val="24"/>
          <w:szCs w:val="24"/>
        </w:rPr>
        <w:t>=</w:t>
      </w:r>
      <w:r w:rsidR="004225FC">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0.006).</w:t>
      </w:r>
    </w:p>
    <w:p w:rsidR="00193129" w:rsidRPr="004225FC" w:rsidRDefault="00193129" w:rsidP="00576DD4">
      <w:pPr>
        <w:spacing w:line="360" w:lineRule="auto"/>
        <w:rPr>
          <w:rFonts w:ascii="Book Antiqua" w:eastAsia="楷体" w:hAnsi="Book Antiqua"/>
          <w:bCs/>
          <w:color w:val="000000" w:themeColor="text1"/>
          <w:sz w:val="24"/>
          <w:szCs w:val="24"/>
        </w:rPr>
      </w:pPr>
    </w:p>
    <w:p w:rsidR="00193129" w:rsidRPr="004225FC" w:rsidRDefault="00AA5D2B" w:rsidP="00576DD4">
      <w:pPr>
        <w:spacing w:line="360" w:lineRule="auto"/>
        <w:rPr>
          <w:rFonts w:ascii="Book Antiqua" w:eastAsia="楷体" w:hAnsi="Book Antiqua"/>
          <w:b/>
          <w:bCs/>
          <w:color w:val="000000" w:themeColor="text1"/>
          <w:sz w:val="24"/>
          <w:szCs w:val="24"/>
        </w:rPr>
      </w:pPr>
      <w:r w:rsidRPr="004225FC">
        <w:rPr>
          <w:rFonts w:ascii="Book Antiqua" w:eastAsia="楷体" w:hAnsi="Book Antiqua"/>
          <w:b/>
          <w:bCs/>
          <w:color w:val="000000" w:themeColor="text1"/>
          <w:sz w:val="24"/>
          <w:szCs w:val="24"/>
        </w:rPr>
        <w:t>DISCUSSION</w:t>
      </w:r>
    </w:p>
    <w:p w:rsidR="00193129" w:rsidRPr="004225FC" w:rsidRDefault="00AA5D2B" w:rsidP="00576DD4">
      <w:pPr>
        <w:pStyle w:val="ordinary-output"/>
        <w:shd w:val="clear" w:color="auto" w:fill="FEFEFE"/>
        <w:spacing w:before="0" w:beforeAutospacing="0" w:after="0" w:line="360" w:lineRule="auto"/>
        <w:jc w:val="both"/>
        <w:rPr>
          <w:rFonts w:ascii="Book Antiqua" w:hAnsi="Book Antiqua" w:cs="Times New Roman"/>
          <w:color w:val="000000" w:themeColor="text1"/>
          <w:sz w:val="24"/>
          <w:szCs w:val="24"/>
        </w:rPr>
      </w:pPr>
      <w:r w:rsidRPr="004225FC">
        <w:rPr>
          <w:rFonts w:ascii="Book Antiqua" w:hAnsi="Book Antiqua" w:cs="Times New Roman"/>
          <w:color w:val="000000" w:themeColor="text1"/>
          <w:sz w:val="24"/>
          <w:szCs w:val="24"/>
        </w:rPr>
        <w:t xml:space="preserve">Recent advances of HCC in surgical techniques and interventional therapy have improved survival of the </w:t>
      </w:r>
      <w:proofErr w:type="gramStart"/>
      <w:r w:rsidRPr="004225FC">
        <w:rPr>
          <w:rFonts w:ascii="Book Antiqua" w:hAnsi="Book Antiqua" w:cs="Times New Roman"/>
          <w:color w:val="000000" w:themeColor="text1"/>
          <w:sz w:val="24"/>
          <w:szCs w:val="24"/>
        </w:rPr>
        <w:t>patients</w:t>
      </w:r>
      <w:r w:rsidR="004225FC" w:rsidRPr="004225FC">
        <w:rPr>
          <w:rFonts w:ascii="Book Antiqua" w:hAnsi="Book Antiqua" w:cs="Times New Roman"/>
          <w:color w:val="000000" w:themeColor="text1"/>
          <w:sz w:val="24"/>
          <w:szCs w:val="24"/>
          <w:vertAlign w:val="superscript"/>
        </w:rPr>
        <w:t>[</w:t>
      </w:r>
      <w:proofErr w:type="gramEnd"/>
      <w:r w:rsidRPr="004225FC">
        <w:rPr>
          <w:rFonts w:ascii="Book Antiqua" w:hAnsi="Book Antiqua" w:cs="Times New Roman"/>
          <w:color w:val="000000" w:themeColor="text1"/>
          <w:sz w:val="24"/>
          <w:szCs w:val="24"/>
          <w:vertAlign w:val="superscript"/>
        </w:rPr>
        <w:t>6,7,29]</w:t>
      </w:r>
      <w:r w:rsidRPr="004225FC">
        <w:rPr>
          <w:rFonts w:ascii="Book Antiqua" w:hAnsi="Book Antiqua" w:cs="Times New Roman"/>
          <w:color w:val="000000" w:themeColor="text1"/>
          <w:sz w:val="24"/>
          <w:szCs w:val="24"/>
        </w:rPr>
        <w:t>. H</w:t>
      </w:r>
      <w:r w:rsidRPr="004225FC">
        <w:rPr>
          <w:rFonts w:ascii="Book Antiqua" w:eastAsia="Franklin Gothic Book" w:hAnsi="Book Antiqua" w:cs="Times New Roman"/>
          <w:color w:val="000000" w:themeColor="text1"/>
          <w:sz w:val="24"/>
          <w:szCs w:val="24"/>
        </w:rPr>
        <w:t xml:space="preserve">owever, the emergence of MDR to a series of clinical chemotherapeutics with different structures or target sites with severely blocks the successful management of </w:t>
      </w:r>
      <w:r w:rsidRPr="004225FC">
        <w:rPr>
          <w:rFonts w:ascii="Book Antiqua" w:hAnsi="Book Antiqua" w:cs="Times New Roman"/>
          <w:color w:val="000000" w:themeColor="text1"/>
          <w:sz w:val="24"/>
          <w:szCs w:val="24"/>
        </w:rPr>
        <w:t xml:space="preserve">HCC and still </w:t>
      </w:r>
      <w:r w:rsidRPr="004225FC">
        <w:rPr>
          <w:rStyle w:val="high-light-bg4"/>
          <w:rFonts w:ascii="Book Antiqua" w:hAnsi="Book Antiqua" w:cs="Times New Roman"/>
          <w:color w:val="000000" w:themeColor="text1"/>
          <w:sz w:val="24"/>
          <w:szCs w:val="24"/>
        </w:rPr>
        <w:t xml:space="preserve">is a difficult problem to be solved in clinical </w:t>
      </w:r>
      <w:proofErr w:type="gramStart"/>
      <w:r w:rsidRPr="004225FC">
        <w:rPr>
          <w:rStyle w:val="high-light-bg4"/>
          <w:rFonts w:ascii="Book Antiqua" w:hAnsi="Book Antiqua" w:cs="Times New Roman"/>
          <w:color w:val="000000" w:themeColor="text1"/>
          <w:sz w:val="24"/>
          <w:szCs w:val="24"/>
        </w:rPr>
        <w:t>practice</w:t>
      </w:r>
      <w:r w:rsidR="004225FC" w:rsidRPr="004225FC">
        <w:rPr>
          <w:rStyle w:val="high-light-bg4"/>
          <w:rFonts w:ascii="Book Antiqua" w:hAnsi="Book Antiqua" w:cs="Times New Roman"/>
          <w:color w:val="000000" w:themeColor="text1"/>
          <w:sz w:val="24"/>
          <w:szCs w:val="24"/>
          <w:vertAlign w:val="superscript"/>
        </w:rPr>
        <w:t>[</w:t>
      </w:r>
      <w:proofErr w:type="gramEnd"/>
      <w:r w:rsidR="004225FC">
        <w:rPr>
          <w:rFonts w:ascii="Book Antiqua" w:hAnsi="Book Antiqua" w:cs="Times New Roman"/>
          <w:color w:val="000000" w:themeColor="text1"/>
          <w:sz w:val="24"/>
          <w:szCs w:val="24"/>
          <w:vertAlign w:val="superscript"/>
        </w:rPr>
        <w:t>30,</w:t>
      </w:r>
      <w:r w:rsidRPr="004225FC">
        <w:rPr>
          <w:rFonts w:ascii="Book Antiqua" w:hAnsi="Book Antiqua" w:cs="Times New Roman"/>
          <w:color w:val="000000" w:themeColor="text1"/>
          <w:sz w:val="24"/>
          <w:szCs w:val="24"/>
          <w:vertAlign w:val="superscript"/>
        </w:rPr>
        <w:t>31]</w:t>
      </w:r>
      <w:r w:rsidRPr="004225FC">
        <w:rPr>
          <w:rStyle w:val="high-light-bg4"/>
          <w:rFonts w:ascii="Book Antiqua" w:hAnsi="Book Antiqua" w:cs="Times New Roman"/>
          <w:color w:val="000000" w:themeColor="text1"/>
          <w:sz w:val="24"/>
          <w:szCs w:val="24"/>
        </w:rPr>
        <w:t xml:space="preserve">. </w:t>
      </w:r>
      <w:r w:rsidRPr="004225FC">
        <w:rPr>
          <w:rFonts w:ascii="Book Antiqua" w:eastAsia="Times New Roman PS" w:hAnsi="Book Antiqua" w:cs="Times New Roman"/>
          <w:color w:val="000000" w:themeColor="text1"/>
          <w:sz w:val="24"/>
          <w:szCs w:val="24"/>
        </w:rPr>
        <w:t>MDR with a complex phenomenon in HCC could result from several biochemical mechanisms including</w:t>
      </w:r>
      <w:r w:rsidRPr="004225FC">
        <w:rPr>
          <w:rFonts w:ascii="Book Antiqua" w:hAnsi="Book Antiqua" w:cs="Times New Roman"/>
          <w:color w:val="000000" w:themeColor="text1"/>
          <w:sz w:val="24"/>
          <w:szCs w:val="24"/>
        </w:rPr>
        <w:t xml:space="preserve"> decreased drug influx, increased drug efflux, altered cell cycle checkpoints, altered drug targets, increased drug metabolism and/or resistance to drug-induced apoptosis. </w:t>
      </w:r>
      <w:r w:rsidRPr="004225FC">
        <w:rPr>
          <w:rStyle w:val="high-light-bg4"/>
          <w:rFonts w:ascii="Book Antiqua" w:hAnsi="Book Antiqua" w:cs="Times New Roman"/>
          <w:color w:val="000000" w:themeColor="text1"/>
          <w:sz w:val="24"/>
          <w:szCs w:val="24"/>
        </w:rPr>
        <w:t xml:space="preserve">Therefore, it is very important to find safe and effective </w:t>
      </w:r>
      <w:r w:rsidRPr="004225FC">
        <w:rPr>
          <w:rFonts w:ascii="Book Antiqua" w:hAnsi="Book Antiqua" w:cs="Times New Roman"/>
          <w:color w:val="000000" w:themeColor="text1"/>
          <w:sz w:val="24"/>
          <w:szCs w:val="24"/>
        </w:rPr>
        <w:t>reversal MDR agents</w:t>
      </w:r>
      <w:r w:rsidRPr="004225FC">
        <w:rPr>
          <w:rStyle w:val="high-light-bg4"/>
          <w:rFonts w:ascii="Book Antiqua" w:hAnsi="Book Antiqua" w:cs="Times New Roman"/>
          <w:color w:val="000000" w:themeColor="text1"/>
          <w:sz w:val="24"/>
          <w:szCs w:val="24"/>
        </w:rPr>
        <w:t xml:space="preserve"> for </w:t>
      </w:r>
      <w:proofErr w:type="gramStart"/>
      <w:r w:rsidRPr="004225FC">
        <w:rPr>
          <w:rStyle w:val="high-light-bg4"/>
          <w:rFonts w:ascii="Book Antiqua" w:hAnsi="Book Antiqua" w:cs="Times New Roman"/>
          <w:color w:val="000000" w:themeColor="text1"/>
          <w:sz w:val="24"/>
          <w:szCs w:val="24"/>
        </w:rPr>
        <w:t>HCC</w:t>
      </w:r>
      <w:r w:rsidR="004225FC" w:rsidRPr="004225FC">
        <w:rPr>
          <w:rStyle w:val="high-light-bg4"/>
          <w:rFonts w:ascii="Book Antiqua" w:hAnsi="Book Antiqua" w:cs="Times New Roman"/>
          <w:color w:val="000000" w:themeColor="text1"/>
          <w:sz w:val="24"/>
          <w:szCs w:val="24"/>
          <w:vertAlign w:val="superscript"/>
        </w:rPr>
        <w:t>[</w:t>
      </w:r>
      <w:proofErr w:type="gramEnd"/>
      <w:r w:rsidRPr="004225FC">
        <w:rPr>
          <w:rStyle w:val="high-light-bg4"/>
          <w:rFonts w:ascii="Book Antiqua" w:hAnsi="Book Antiqua" w:cs="Times New Roman"/>
          <w:color w:val="000000" w:themeColor="text1"/>
          <w:sz w:val="24"/>
          <w:szCs w:val="24"/>
          <w:vertAlign w:val="superscript"/>
        </w:rPr>
        <w:t>32]</w:t>
      </w:r>
      <w:r w:rsidRPr="004225FC">
        <w:rPr>
          <w:rStyle w:val="high-light-bg4"/>
          <w:rFonts w:ascii="Book Antiqua" w:hAnsi="Book Antiqua" w:cs="Times New Roman"/>
          <w:color w:val="000000" w:themeColor="text1"/>
          <w:sz w:val="24"/>
          <w:szCs w:val="24"/>
        </w:rPr>
        <w:t>.</w:t>
      </w:r>
      <w:r w:rsidRPr="004225FC">
        <w:rPr>
          <w:rFonts w:ascii="Book Antiqua" w:hAnsi="Book Antiqua" w:cs="Times New Roman"/>
          <w:color w:val="000000" w:themeColor="text1"/>
          <w:sz w:val="24"/>
          <w:szCs w:val="24"/>
        </w:rPr>
        <w:t xml:space="preserve"> In the present study, the HepG2/ADM cells with higher NF-</w:t>
      </w:r>
      <w:proofErr w:type="spellStart"/>
      <w:r w:rsidRPr="004225FC">
        <w:rPr>
          <w:rFonts w:ascii="Book Antiqua" w:hAnsi="Book Antiqua" w:cs="Times New Roman"/>
          <w:color w:val="000000" w:themeColor="text1"/>
          <w:sz w:val="24"/>
          <w:szCs w:val="24"/>
        </w:rPr>
        <w:t>κB</w:t>
      </w:r>
      <w:proofErr w:type="spellEnd"/>
      <w:r w:rsidRPr="004225FC">
        <w:rPr>
          <w:rFonts w:ascii="Book Antiqua" w:hAnsi="Book Antiqua" w:cs="Times New Roman"/>
          <w:color w:val="000000" w:themeColor="text1"/>
          <w:sz w:val="24"/>
          <w:szCs w:val="24"/>
        </w:rPr>
        <w:t xml:space="preserve"> expression were used to reverse MDR of HCC by metformin with silencing </w:t>
      </w:r>
      <w:r w:rsidRPr="00AD5A99">
        <w:rPr>
          <w:rFonts w:ascii="Book Antiqua" w:hAnsi="Book Antiqua" w:cs="Times New Roman"/>
          <w:i/>
          <w:color w:val="000000" w:themeColor="text1"/>
          <w:sz w:val="24"/>
          <w:szCs w:val="24"/>
        </w:rPr>
        <w:t>NF-</w:t>
      </w:r>
      <w:proofErr w:type="spellStart"/>
      <w:r w:rsidRPr="00AD5A99">
        <w:rPr>
          <w:rFonts w:ascii="Book Antiqua" w:hAnsi="Book Antiqua" w:cs="Times New Roman"/>
          <w:i/>
          <w:color w:val="000000" w:themeColor="text1"/>
          <w:sz w:val="24"/>
          <w:szCs w:val="24"/>
        </w:rPr>
        <w:t>κB</w:t>
      </w:r>
      <w:proofErr w:type="spellEnd"/>
      <w:r w:rsidRPr="004225FC">
        <w:rPr>
          <w:rFonts w:ascii="Book Antiqua" w:hAnsi="Book Antiqua" w:cs="Times New Roman"/>
          <w:color w:val="000000" w:themeColor="text1"/>
          <w:sz w:val="24"/>
          <w:szCs w:val="24"/>
        </w:rPr>
        <w:t xml:space="preserve"> gene transcription.</w:t>
      </w:r>
    </w:p>
    <w:p w:rsidR="00193129" w:rsidRPr="004225FC" w:rsidRDefault="00AA5D2B" w:rsidP="00576DD4">
      <w:pPr>
        <w:pStyle w:val="Default"/>
        <w:spacing w:line="360" w:lineRule="auto"/>
        <w:ind w:firstLineChars="100" w:firstLine="240"/>
        <w:jc w:val="both"/>
        <w:rPr>
          <w:rFonts w:ascii="Book Antiqua" w:eastAsia="楷体" w:hAnsi="Book Antiqua"/>
          <w:bCs/>
          <w:color w:val="000000" w:themeColor="text1"/>
        </w:rPr>
      </w:pPr>
      <w:r w:rsidRPr="004225FC">
        <w:rPr>
          <w:rFonts w:ascii="Book Antiqua" w:hAnsi="Book Antiqua"/>
          <w:color w:val="000000" w:themeColor="text1"/>
        </w:rPr>
        <w:t xml:space="preserve">Anti-cancer drug efflux is one of the most common mechanisms in HCC MDR that </w:t>
      </w:r>
      <w:r w:rsidR="004225FC">
        <w:rPr>
          <w:rFonts w:ascii="Book Antiqua" w:hAnsi="Book Antiqua"/>
          <w:color w:val="000000" w:themeColor="text1"/>
        </w:rPr>
        <w:t>encountered and mediated by</w:t>
      </w:r>
      <w:r w:rsidR="004225FC">
        <w:rPr>
          <w:rFonts w:ascii="Book Antiqua" w:hAnsi="Book Antiqua" w:hint="eastAsia"/>
          <w:color w:val="000000" w:themeColor="text1"/>
        </w:rPr>
        <w:t xml:space="preserve"> </w:t>
      </w:r>
      <w:r w:rsidRPr="004225FC">
        <w:rPr>
          <w:rFonts w:ascii="Book Antiqua" w:hAnsi="Book Antiqua"/>
          <w:color w:val="000000" w:themeColor="text1"/>
        </w:rPr>
        <w:t xml:space="preserve">ATP-binding cassette </w:t>
      </w:r>
      <w:proofErr w:type="gramStart"/>
      <w:r w:rsidRPr="004225FC">
        <w:rPr>
          <w:rFonts w:ascii="Book Antiqua" w:hAnsi="Book Antiqua"/>
          <w:color w:val="000000" w:themeColor="text1"/>
        </w:rPr>
        <w:t>transporters</w:t>
      </w:r>
      <w:r w:rsidRPr="004225FC">
        <w:rPr>
          <w:rStyle w:val="high-light-bg4"/>
          <w:rFonts w:ascii="Book Antiqua" w:hAnsi="Book Antiqua"/>
          <w:color w:val="000000" w:themeColor="text1"/>
          <w:vertAlign w:val="superscript"/>
        </w:rPr>
        <w:t>[</w:t>
      </w:r>
      <w:proofErr w:type="gramEnd"/>
      <w:r w:rsidRPr="004225FC">
        <w:rPr>
          <w:rStyle w:val="high-light-bg4"/>
          <w:rFonts w:ascii="Book Antiqua" w:hAnsi="Book Antiqua"/>
          <w:color w:val="000000" w:themeColor="text1"/>
          <w:vertAlign w:val="superscript"/>
        </w:rPr>
        <w:t>33,34]</w:t>
      </w:r>
      <w:r w:rsidRPr="004225FC">
        <w:rPr>
          <w:rFonts w:ascii="Book Antiqua" w:hAnsi="Book Antiqua"/>
          <w:color w:val="000000" w:themeColor="text1"/>
        </w:rPr>
        <w:t>, such as P-</w:t>
      </w:r>
      <w:proofErr w:type="spellStart"/>
      <w:r w:rsidRPr="004225FC">
        <w:rPr>
          <w:rFonts w:ascii="Book Antiqua" w:hAnsi="Book Antiqua"/>
          <w:color w:val="000000" w:themeColor="text1"/>
        </w:rPr>
        <w:t>gp</w:t>
      </w:r>
      <w:proofErr w:type="spellEnd"/>
      <w:r w:rsidRPr="004225FC">
        <w:rPr>
          <w:rFonts w:ascii="Book Antiqua" w:hAnsi="Book Antiqua"/>
          <w:color w:val="000000" w:themeColor="text1"/>
        </w:rPr>
        <w:t xml:space="preserve"> encoded by MDR1 gene that located in </w:t>
      </w:r>
      <w:r w:rsidRPr="004225FC">
        <w:rPr>
          <w:rFonts w:ascii="Book Antiqua" w:eastAsia="Times New Roman PS" w:hAnsi="Book Antiqua"/>
          <w:color w:val="000000" w:themeColor="text1"/>
        </w:rPr>
        <w:t>downstream</w:t>
      </w:r>
      <w:r w:rsidRPr="004225FC">
        <w:rPr>
          <w:rFonts w:ascii="Book Antiqua" w:hAnsi="Book Antiqua"/>
          <w:color w:val="000000" w:themeColor="text1"/>
        </w:rPr>
        <w:t xml:space="preserve"> of </w:t>
      </w:r>
      <w:r w:rsidRPr="004225FC">
        <w:rPr>
          <w:rFonts w:ascii="Book Antiqua" w:eastAsia="Times New Roman PS" w:hAnsi="Book Antiqua"/>
          <w:color w:val="000000" w:themeColor="text1"/>
        </w:rPr>
        <w:t>NF-</w:t>
      </w:r>
      <w:proofErr w:type="spellStart"/>
      <w:r w:rsidRPr="004225FC">
        <w:rPr>
          <w:rFonts w:ascii="Book Antiqua" w:eastAsia="Times New Roman PS" w:hAnsi="Book Antiqua"/>
          <w:color w:val="000000" w:themeColor="text1"/>
        </w:rPr>
        <w:t>κB</w:t>
      </w:r>
      <w:proofErr w:type="spellEnd"/>
      <w:r w:rsidRPr="004225FC">
        <w:rPr>
          <w:rFonts w:ascii="Book Antiqua" w:eastAsia="Times New Roman PS" w:hAnsi="Book Antiqua"/>
          <w:color w:val="000000" w:themeColor="text1"/>
        </w:rPr>
        <w:t xml:space="preserve"> signal pathway.</w:t>
      </w:r>
      <w:r w:rsidRPr="004225FC">
        <w:rPr>
          <w:rFonts w:ascii="Book Antiqua" w:eastAsia="楷体" w:hAnsi="Book Antiqua"/>
          <w:color w:val="000000" w:themeColor="text1"/>
        </w:rPr>
        <w:t xml:space="preserve"> The P-</w:t>
      </w:r>
      <w:proofErr w:type="spellStart"/>
      <w:r w:rsidRPr="004225FC">
        <w:rPr>
          <w:rFonts w:ascii="Book Antiqua" w:eastAsia="楷体" w:hAnsi="Book Antiqua"/>
          <w:color w:val="000000" w:themeColor="text1"/>
        </w:rPr>
        <w:t>gp</w:t>
      </w:r>
      <w:proofErr w:type="spellEnd"/>
      <w:r w:rsidRPr="004225FC">
        <w:rPr>
          <w:rFonts w:ascii="Book Antiqua" w:eastAsia="楷体" w:hAnsi="Book Antiqua"/>
          <w:color w:val="000000" w:themeColor="text1"/>
        </w:rPr>
        <w:t xml:space="preserve"> expression regulated by </w:t>
      </w:r>
      <w:r w:rsidRPr="004225FC">
        <w:rPr>
          <w:rFonts w:ascii="Book Antiqua" w:eastAsia="Times New Roman PS" w:hAnsi="Book Antiqua"/>
          <w:color w:val="000000" w:themeColor="text1"/>
        </w:rPr>
        <w:t xml:space="preserve">MDR1 is the most important and common cause of MDR, and </w:t>
      </w:r>
      <w:r w:rsidRPr="004225FC">
        <w:rPr>
          <w:rFonts w:ascii="Book Antiqua" w:eastAsia="楷体" w:hAnsi="Book Antiqua"/>
          <w:color w:val="000000" w:themeColor="text1"/>
        </w:rPr>
        <w:t xml:space="preserve">weakened the </w:t>
      </w:r>
      <w:r w:rsidRPr="004225FC">
        <w:rPr>
          <w:rFonts w:ascii="Book Antiqua" w:eastAsia="楷体" w:hAnsi="Book Antiqua"/>
          <w:color w:val="000000" w:themeColor="text1"/>
        </w:rPr>
        <w:lastRenderedPageBreak/>
        <w:t xml:space="preserve">apoptosis of cancer cells induced by chemotherapeutic drugs. Both of </w:t>
      </w:r>
      <w:r w:rsidRPr="004225FC">
        <w:rPr>
          <w:rFonts w:ascii="Book Antiqua" w:hAnsi="Book Antiqua"/>
          <w:color w:val="000000" w:themeColor="text1"/>
        </w:rPr>
        <w:t>P-</w:t>
      </w:r>
      <w:proofErr w:type="spellStart"/>
      <w:r w:rsidRPr="004225FC">
        <w:rPr>
          <w:rFonts w:ascii="Book Antiqua" w:hAnsi="Book Antiqua"/>
          <w:color w:val="000000" w:themeColor="text1"/>
        </w:rPr>
        <w:t>gp</w:t>
      </w:r>
      <w:proofErr w:type="spellEnd"/>
      <w:r w:rsidRPr="004225FC">
        <w:rPr>
          <w:rFonts w:ascii="Book Antiqua" w:hAnsi="Book Antiqua"/>
          <w:color w:val="000000" w:themeColor="text1"/>
        </w:rPr>
        <w:t xml:space="preserve"> expression and </w:t>
      </w:r>
      <w:r w:rsidRPr="004225FC">
        <w:rPr>
          <w:rFonts w:ascii="Book Antiqua" w:eastAsia="Times New Roman PS" w:hAnsi="Book Antiqua"/>
          <w:color w:val="000000" w:themeColor="text1"/>
        </w:rPr>
        <w:t>NF-</w:t>
      </w:r>
      <w:proofErr w:type="spellStart"/>
      <w:r w:rsidRPr="004225FC">
        <w:rPr>
          <w:rFonts w:ascii="Book Antiqua" w:eastAsia="Times New Roman PS" w:hAnsi="Book Antiqua"/>
          <w:color w:val="000000" w:themeColor="text1"/>
        </w:rPr>
        <w:t>κB</w:t>
      </w:r>
      <w:proofErr w:type="spellEnd"/>
      <w:r w:rsidRPr="004225FC">
        <w:rPr>
          <w:rFonts w:ascii="Book Antiqua" w:eastAsia="Times New Roman PS" w:hAnsi="Book Antiqua"/>
          <w:color w:val="000000" w:themeColor="text1"/>
        </w:rPr>
        <w:t xml:space="preserve"> activation are </w:t>
      </w:r>
      <w:r w:rsidRPr="004225FC">
        <w:rPr>
          <w:rFonts w:ascii="Book Antiqua" w:hAnsi="Book Antiqua"/>
          <w:color w:val="000000" w:themeColor="text1"/>
        </w:rPr>
        <w:t xml:space="preserve">linked positive closely with HCC </w:t>
      </w:r>
      <w:proofErr w:type="gramStart"/>
      <w:r w:rsidRPr="004225FC">
        <w:rPr>
          <w:rFonts w:ascii="Book Antiqua" w:hAnsi="Book Antiqua"/>
          <w:color w:val="000000" w:themeColor="text1"/>
        </w:rPr>
        <w:t>progression</w:t>
      </w:r>
      <w:r w:rsidRPr="004225FC">
        <w:rPr>
          <w:rStyle w:val="high-light-bg4"/>
          <w:rFonts w:ascii="Book Antiqua" w:hAnsi="Book Antiqua"/>
          <w:color w:val="000000" w:themeColor="text1"/>
          <w:vertAlign w:val="superscript"/>
        </w:rPr>
        <w:t>[</w:t>
      </w:r>
      <w:proofErr w:type="gramEnd"/>
      <w:r w:rsidRPr="004225FC">
        <w:rPr>
          <w:rStyle w:val="high-light-bg4"/>
          <w:rFonts w:ascii="Book Antiqua" w:hAnsi="Book Antiqua"/>
          <w:color w:val="000000" w:themeColor="text1"/>
          <w:vertAlign w:val="superscript"/>
        </w:rPr>
        <w:t>35]</w:t>
      </w:r>
      <w:r w:rsidRPr="004225FC">
        <w:rPr>
          <w:rFonts w:ascii="Book Antiqua" w:hAnsi="Book Antiqua"/>
          <w:color w:val="000000" w:themeColor="text1"/>
        </w:rPr>
        <w:t xml:space="preserve">. </w:t>
      </w:r>
      <w:r w:rsidRPr="004225FC">
        <w:rPr>
          <w:rFonts w:ascii="Book Antiqua" w:eastAsia="楷体" w:hAnsi="Book Antiqua"/>
          <w:color w:val="000000" w:themeColor="text1"/>
        </w:rPr>
        <w:t>Usually NF-</w:t>
      </w:r>
      <w:proofErr w:type="spellStart"/>
      <w:r w:rsidRPr="004225FC">
        <w:rPr>
          <w:rFonts w:ascii="Book Antiqua" w:eastAsia="楷体" w:hAnsi="Book Antiqua"/>
          <w:color w:val="000000" w:themeColor="text1"/>
        </w:rPr>
        <w:t>κB</w:t>
      </w:r>
      <w:proofErr w:type="spellEnd"/>
      <w:r w:rsidRPr="004225FC">
        <w:rPr>
          <w:rFonts w:ascii="Book Antiqua" w:eastAsia="楷体" w:hAnsi="Book Antiqua"/>
          <w:color w:val="000000" w:themeColor="text1"/>
        </w:rPr>
        <w:t xml:space="preserve"> takes part in gene transcription by means of homodimers or heterodimers, such as p50/p65, p65/p65, p65/</w:t>
      </w:r>
      <w:proofErr w:type="spellStart"/>
      <w:r w:rsidRPr="004225FC">
        <w:rPr>
          <w:rFonts w:ascii="Book Antiqua" w:eastAsia="楷体" w:hAnsi="Book Antiqua"/>
          <w:color w:val="000000" w:themeColor="text1"/>
        </w:rPr>
        <w:t>Rel</w:t>
      </w:r>
      <w:proofErr w:type="spellEnd"/>
      <w:r w:rsidR="00576DD4">
        <w:rPr>
          <w:rFonts w:ascii="Book Antiqua" w:eastAsia="楷体" w:hAnsi="Book Antiqua" w:hint="eastAsia"/>
          <w:color w:val="000000" w:themeColor="text1"/>
        </w:rPr>
        <w:t>,</w:t>
      </w:r>
      <w:r w:rsidRPr="00576DD4">
        <w:rPr>
          <w:rFonts w:ascii="Book Antiqua" w:eastAsia="楷体" w:hAnsi="Book Antiqua"/>
          <w:i/>
          <w:color w:val="000000" w:themeColor="text1"/>
        </w:rPr>
        <w:t xml:space="preserve"> etc.</w:t>
      </w:r>
      <w:r w:rsidRPr="004225FC">
        <w:rPr>
          <w:rFonts w:ascii="Book Antiqua" w:eastAsia="楷体" w:hAnsi="Book Antiqua"/>
          <w:color w:val="000000" w:themeColor="text1"/>
        </w:rPr>
        <w:t xml:space="preserve"> In the quiescent cells, they </w:t>
      </w:r>
      <w:r w:rsidRPr="004225FC">
        <w:rPr>
          <w:rFonts w:ascii="Book Antiqua" w:hAnsi="Book Antiqua"/>
          <w:color w:val="000000" w:themeColor="text1"/>
        </w:rPr>
        <w:t xml:space="preserve">are predominantly cytoplasmic, associating with members of inhibitory </w:t>
      </w:r>
      <w:bookmarkStart w:id="24" w:name="OLE_LINK1"/>
      <w:proofErr w:type="spellStart"/>
      <w:r w:rsidRPr="004225FC">
        <w:rPr>
          <w:rFonts w:ascii="Book Antiqua" w:hAnsi="Book Antiqua"/>
          <w:color w:val="000000" w:themeColor="text1"/>
        </w:rPr>
        <w:t>I</w:t>
      </w:r>
      <w:r w:rsidRPr="004225FC">
        <w:rPr>
          <w:rFonts w:ascii="Book Antiqua" w:eastAsia="楷体" w:hAnsi="Book Antiqua"/>
          <w:color w:val="000000" w:themeColor="text1"/>
        </w:rPr>
        <w:t>κ</w:t>
      </w:r>
      <w:r w:rsidRPr="004225FC">
        <w:rPr>
          <w:rFonts w:ascii="Book Antiqua" w:hAnsi="Book Antiqua"/>
          <w:color w:val="000000" w:themeColor="text1"/>
        </w:rPr>
        <w:t>B</w:t>
      </w:r>
      <w:bookmarkEnd w:id="24"/>
      <w:proofErr w:type="spellEnd"/>
      <w:r w:rsidRPr="004225FC">
        <w:rPr>
          <w:rFonts w:ascii="Book Antiqua" w:hAnsi="Book Antiqua"/>
          <w:color w:val="000000" w:themeColor="text1"/>
        </w:rPr>
        <w:t xml:space="preserve"> family and forming</w:t>
      </w:r>
      <w:r w:rsidRPr="004225FC">
        <w:rPr>
          <w:rFonts w:ascii="Book Antiqua" w:eastAsia="楷体" w:hAnsi="Book Antiqua"/>
          <w:color w:val="000000" w:themeColor="text1"/>
        </w:rPr>
        <w:t xml:space="preserve"> NF-</w:t>
      </w:r>
      <w:proofErr w:type="spellStart"/>
      <w:r w:rsidRPr="004225FC">
        <w:rPr>
          <w:rFonts w:ascii="Book Antiqua" w:eastAsia="楷体" w:hAnsi="Book Antiqua"/>
          <w:color w:val="000000" w:themeColor="text1"/>
        </w:rPr>
        <w:t>κB</w:t>
      </w:r>
      <w:proofErr w:type="spellEnd"/>
      <w:r w:rsidRPr="004225FC">
        <w:rPr>
          <w:rFonts w:ascii="Book Antiqua" w:hAnsi="Book Antiqua"/>
          <w:color w:val="000000" w:themeColor="text1"/>
        </w:rPr>
        <w:t>/</w:t>
      </w:r>
      <w:proofErr w:type="spellStart"/>
      <w:r w:rsidRPr="004225FC">
        <w:rPr>
          <w:rFonts w:ascii="Book Antiqua" w:hAnsi="Book Antiqua"/>
          <w:color w:val="000000" w:themeColor="text1"/>
        </w:rPr>
        <w:t>I</w:t>
      </w:r>
      <w:r w:rsidRPr="004225FC">
        <w:rPr>
          <w:rFonts w:ascii="Book Antiqua" w:eastAsia="楷体" w:hAnsi="Book Antiqua"/>
          <w:color w:val="000000" w:themeColor="text1"/>
        </w:rPr>
        <w:t>κ</w:t>
      </w:r>
      <w:r w:rsidRPr="004225FC">
        <w:rPr>
          <w:rFonts w:ascii="Book Antiqua" w:hAnsi="Book Antiqua"/>
          <w:color w:val="000000" w:themeColor="text1"/>
        </w:rPr>
        <w:t>B</w:t>
      </w:r>
      <w:proofErr w:type="spellEnd"/>
      <w:r w:rsidRPr="004225FC">
        <w:rPr>
          <w:rFonts w:ascii="Book Antiqua" w:hAnsi="Book Antiqua"/>
          <w:color w:val="000000" w:themeColor="text1"/>
        </w:rPr>
        <w:t xml:space="preserve"> complexes without activity. </w:t>
      </w:r>
      <w:r w:rsidRPr="004225FC">
        <w:rPr>
          <w:rFonts w:ascii="Book Antiqua" w:eastAsia="楷体" w:hAnsi="Book Antiqua"/>
          <w:color w:val="000000" w:themeColor="text1"/>
        </w:rPr>
        <w:t>Both levels of</w:t>
      </w:r>
      <w:r w:rsidRPr="004225FC">
        <w:rPr>
          <w:rFonts w:ascii="Book Antiqua" w:eastAsia="楷体" w:hAnsi="Book Antiqua"/>
          <w:b/>
          <w:color w:val="000000" w:themeColor="text1"/>
        </w:rPr>
        <w:t xml:space="preserve"> </w:t>
      </w:r>
      <w:r w:rsidRPr="004225FC">
        <w:rPr>
          <w:rFonts w:ascii="Book Antiqua" w:hAnsi="Book Antiqua"/>
          <w:color w:val="000000" w:themeColor="text1"/>
        </w:rPr>
        <w:t>P-</w:t>
      </w:r>
      <w:proofErr w:type="spellStart"/>
      <w:r w:rsidRPr="004225FC">
        <w:rPr>
          <w:rFonts w:ascii="Book Antiqua" w:hAnsi="Book Antiqua"/>
          <w:color w:val="000000" w:themeColor="text1"/>
        </w:rPr>
        <w:t>gp</w:t>
      </w:r>
      <w:proofErr w:type="spellEnd"/>
      <w:r w:rsidRPr="004225FC">
        <w:rPr>
          <w:rFonts w:ascii="Book Antiqua" w:eastAsia="楷体" w:hAnsi="Book Antiqua"/>
          <w:color w:val="000000" w:themeColor="text1"/>
        </w:rPr>
        <w:t xml:space="preserve"> and NF-kB at protein or </w:t>
      </w:r>
      <w:r w:rsidRPr="004225FC">
        <w:rPr>
          <w:rFonts w:ascii="Book Antiqua" w:hAnsi="Book Antiqua"/>
          <w:color w:val="000000" w:themeColor="text1"/>
        </w:rPr>
        <w:t xml:space="preserve">transcriptional </w:t>
      </w:r>
      <w:r w:rsidRPr="004225FC">
        <w:rPr>
          <w:rFonts w:ascii="Book Antiqua" w:eastAsia="楷体" w:hAnsi="Book Antiqua"/>
          <w:bCs/>
          <w:color w:val="000000" w:themeColor="text1"/>
        </w:rPr>
        <w:t>level</w:t>
      </w:r>
      <w:r w:rsidRPr="004225FC">
        <w:rPr>
          <w:rFonts w:ascii="Book Antiqua" w:hAnsi="Book Antiqua"/>
          <w:color w:val="000000" w:themeColor="text1"/>
        </w:rPr>
        <w:t xml:space="preserve"> were significantly higher </w:t>
      </w:r>
      <w:r w:rsidRPr="004225FC">
        <w:rPr>
          <w:rFonts w:ascii="Book Antiqua" w:eastAsia="楷体" w:hAnsi="Book Antiqua"/>
          <w:bCs/>
          <w:color w:val="000000" w:themeColor="text1"/>
        </w:rPr>
        <w:t>(Fig</w:t>
      </w:r>
      <w:r w:rsidR="004225FC">
        <w:rPr>
          <w:rFonts w:ascii="Book Antiqua" w:eastAsia="楷体" w:hAnsi="Book Antiqua" w:hint="eastAsia"/>
          <w:bCs/>
          <w:color w:val="000000" w:themeColor="text1"/>
        </w:rPr>
        <w:t>ure</w:t>
      </w:r>
      <w:r w:rsidRPr="004225FC">
        <w:rPr>
          <w:rFonts w:ascii="Book Antiqua" w:eastAsia="楷体" w:hAnsi="Book Antiqua"/>
          <w:bCs/>
          <w:color w:val="000000" w:themeColor="text1"/>
        </w:rPr>
        <w:t xml:space="preserve"> 1), with p65 expression</w:t>
      </w:r>
      <w:r w:rsidRPr="004225FC">
        <w:rPr>
          <w:rFonts w:ascii="Book Antiqua" w:hAnsi="Book Antiqua"/>
          <w:color w:val="000000" w:themeColor="text1"/>
        </w:rPr>
        <w:t xml:space="preserve"> decreasing in HepG2/ADM cells, indicated that abnormal P-</w:t>
      </w:r>
      <w:proofErr w:type="spellStart"/>
      <w:r w:rsidRPr="004225FC">
        <w:rPr>
          <w:rFonts w:ascii="Book Antiqua" w:hAnsi="Book Antiqua"/>
          <w:color w:val="000000" w:themeColor="text1"/>
        </w:rPr>
        <w:t>gp</w:t>
      </w:r>
      <w:proofErr w:type="spellEnd"/>
      <w:r w:rsidRPr="004225FC">
        <w:rPr>
          <w:rFonts w:ascii="Book Antiqua" w:eastAsia="楷体" w:hAnsi="Book Antiqua"/>
          <w:color w:val="000000" w:themeColor="text1"/>
        </w:rPr>
        <w:t xml:space="preserve"> and NF-kB</w:t>
      </w:r>
      <w:r w:rsidRPr="004225FC">
        <w:rPr>
          <w:rFonts w:ascii="Book Antiqua" w:hAnsi="Book Antiqua"/>
          <w:color w:val="000000" w:themeColor="text1"/>
        </w:rPr>
        <w:t xml:space="preserve"> expression could associate with the MDR information of HCC</w:t>
      </w:r>
      <w:r w:rsidRPr="004225FC">
        <w:rPr>
          <w:rFonts w:ascii="Book Antiqua" w:hAnsi="Book Antiqua"/>
          <w:color w:val="000000" w:themeColor="text1"/>
          <w:vertAlign w:val="superscript"/>
        </w:rPr>
        <w:t>[20]</w:t>
      </w:r>
      <w:r w:rsidRPr="004225FC">
        <w:rPr>
          <w:rFonts w:ascii="Book Antiqua" w:eastAsia="楷体" w:hAnsi="Book Antiqua"/>
          <w:bCs/>
          <w:color w:val="000000" w:themeColor="text1"/>
        </w:rPr>
        <w:t>.</w:t>
      </w:r>
    </w:p>
    <w:p w:rsidR="00193129" w:rsidRPr="004225FC" w:rsidRDefault="00AA5D2B" w:rsidP="00576DD4">
      <w:pPr>
        <w:spacing w:line="360" w:lineRule="auto"/>
        <w:ind w:firstLineChars="200" w:firstLine="480"/>
        <w:rPr>
          <w:rFonts w:ascii="Book Antiqua" w:eastAsia="楷体" w:hAnsi="Book Antiqua"/>
          <w:bCs/>
          <w:color w:val="000000" w:themeColor="text1"/>
          <w:sz w:val="24"/>
          <w:szCs w:val="24"/>
        </w:rPr>
      </w:pPr>
      <w:r w:rsidRPr="004225FC">
        <w:rPr>
          <w:rFonts w:ascii="Book Antiqua" w:eastAsia="楷体" w:hAnsi="Book Antiqua"/>
          <w:color w:val="000000" w:themeColor="text1"/>
          <w:sz w:val="24"/>
          <w:szCs w:val="24"/>
        </w:rPr>
        <w:t xml:space="preserve">Metformin </w:t>
      </w:r>
      <w:r w:rsidRPr="004225FC">
        <w:rPr>
          <w:rFonts w:ascii="Book Antiqua" w:hAnsi="Book Antiqua"/>
          <w:color w:val="000000" w:themeColor="text1"/>
          <w:sz w:val="24"/>
          <w:szCs w:val="24"/>
        </w:rPr>
        <w:t xml:space="preserve">is a safe, low-cost drug, and therefore remains one of the most commonly prescribed drugs </w:t>
      </w:r>
      <w:proofErr w:type="gramStart"/>
      <w:r w:rsidRPr="004225FC">
        <w:rPr>
          <w:rFonts w:ascii="Book Antiqua" w:hAnsi="Book Antiqua"/>
          <w:color w:val="000000" w:themeColor="text1"/>
          <w:sz w:val="24"/>
          <w:szCs w:val="24"/>
        </w:rPr>
        <w:t>worldwide</w:t>
      </w:r>
      <w:r w:rsidR="004225FC" w:rsidRPr="004225FC">
        <w:rPr>
          <w:rFonts w:ascii="Book Antiqua" w:hAnsi="Book Antiqua"/>
          <w:color w:val="000000" w:themeColor="text1"/>
          <w:sz w:val="24"/>
          <w:szCs w:val="24"/>
          <w:vertAlign w:val="superscript"/>
        </w:rPr>
        <w:t>[</w:t>
      </w:r>
      <w:proofErr w:type="gramEnd"/>
      <w:r w:rsidR="004225FC">
        <w:rPr>
          <w:rFonts w:ascii="Book Antiqua" w:hAnsi="Book Antiqua"/>
          <w:color w:val="000000" w:themeColor="text1"/>
          <w:sz w:val="24"/>
          <w:szCs w:val="24"/>
          <w:vertAlign w:val="superscript"/>
        </w:rPr>
        <w:t>16,</w:t>
      </w:r>
      <w:r w:rsidRPr="004225FC">
        <w:rPr>
          <w:rFonts w:ascii="Book Antiqua" w:hAnsi="Book Antiqua"/>
          <w:color w:val="000000" w:themeColor="text1"/>
          <w:sz w:val="24"/>
          <w:szCs w:val="24"/>
          <w:vertAlign w:val="superscript"/>
        </w:rPr>
        <w:t>36]</w:t>
      </w:r>
      <w:r w:rsidRPr="004225FC">
        <w:rPr>
          <w:rFonts w:ascii="Book Antiqua" w:hAnsi="Book Antiqua"/>
          <w:color w:val="000000" w:themeColor="text1"/>
          <w:sz w:val="24"/>
          <w:szCs w:val="24"/>
        </w:rPr>
        <w:t>. The anticancer effects of metformin indicate the possibility that certain diabetes-associated types of cancer</w:t>
      </w:r>
      <w:r w:rsidR="004225FC" w:rsidRPr="004225FC">
        <w:rPr>
          <w:rFonts w:ascii="Book Antiqua" w:hAnsi="Book Antiqua"/>
          <w:color w:val="000000" w:themeColor="text1"/>
          <w:sz w:val="24"/>
          <w:szCs w:val="24"/>
          <w:vertAlign w:val="superscript"/>
        </w:rPr>
        <w:t>[</w:t>
      </w:r>
      <w:r w:rsidR="00576DD4">
        <w:rPr>
          <w:rFonts w:ascii="Book Antiqua" w:hAnsi="Book Antiqua"/>
          <w:color w:val="000000" w:themeColor="text1"/>
          <w:kern w:val="0"/>
          <w:sz w:val="24"/>
          <w:szCs w:val="24"/>
          <w:vertAlign w:val="superscript"/>
        </w:rPr>
        <w:t>37,</w:t>
      </w:r>
      <w:r w:rsidRPr="004225FC">
        <w:rPr>
          <w:rFonts w:ascii="Book Antiqua" w:hAnsi="Book Antiqua"/>
          <w:color w:val="000000" w:themeColor="text1"/>
          <w:kern w:val="0"/>
          <w:sz w:val="24"/>
          <w:szCs w:val="24"/>
          <w:vertAlign w:val="superscript"/>
        </w:rPr>
        <w:t>38]</w:t>
      </w:r>
      <w:r w:rsidRPr="004225FC">
        <w:rPr>
          <w:rFonts w:ascii="Book Antiqua" w:hAnsi="Book Antiqua"/>
          <w:color w:val="000000" w:themeColor="text1"/>
          <w:sz w:val="24"/>
          <w:szCs w:val="24"/>
        </w:rPr>
        <w:t xml:space="preserve"> may be circumvented and</w:t>
      </w:r>
      <w:r w:rsidRPr="004225FC">
        <w:rPr>
          <w:rFonts w:ascii="Book Antiqua" w:hAnsi="Book Antiqua"/>
          <w:color w:val="000000" w:themeColor="text1"/>
          <w:kern w:val="0"/>
          <w:sz w:val="24"/>
          <w:szCs w:val="24"/>
        </w:rPr>
        <w:t xml:space="preserve"> have anti-proliferative potential against cancer cells or reversal MDR, </w:t>
      </w:r>
      <w:r w:rsidRPr="004225FC">
        <w:rPr>
          <w:rFonts w:ascii="Book Antiqua" w:hAnsi="Book Antiqua"/>
          <w:i/>
          <w:color w:val="000000" w:themeColor="text1"/>
          <w:kern w:val="0"/>
          <w:sz w:val="24"/>
          <w:szCs w:val="24"/>
        </w:rPr>
        <w:t>in vitro</w:t>
      </w:r>
      <w:r w:rsidRPr="004225FC">
        <w:rPr>
          <w:rFonts w:ascii="Book Antiqua" w:hAnsi="Book Antiqua"/>
          <w:color w:val="000000" w:themeColor="text1"/>
          <w:kern w:val="0"/>
          <w:sz w:val="24"/>
          <w:szCs w:val="24"/>
        </w:rPr>
        <w:t xml:space="preserve"> and </w:t>
      </w:r>
      <w:r w:rsidRPr="004225FC">
        <w:rPr>
          <w:rFonts w:ascii="Book Antiqua" w:hAnsi="Book Antiqua"/>
          <w:i/>
          <w:color w:val="000000" w:themeColor="text1"/>
          <w:kern w:val="0"/>
          <w:sz w:val="24"/>
          <w:szCs w:val="24"/>
        </w:rPr>
        <w:t>in vivo</w:t>
      </w:r>
      <w:r w:rsidRPr="004225FC">
        <w:rPr>
          <w:rFonts w:ascii="Book Antiqua" w:hAnsi="Book Antiqua"/>
          <w:color w:val="000000" w:themeColor="text1"/>
          <w:kern w:val="0"/>
          <w:sz w:val="24"/>
          <w:szCs w:val="24"/>
          <w:vertAlign w:val="superscript"/>
        </w:rPr>
        <w:t>[39,40]</w:t>
      </w:r>
      <w:r w:rsidRPr="004225FC">
        <w:rPr>
          <w:rFonts w:ascii="Book Antiqua" w:hAnsi="Book Antiqua"/>
          <w:color w:val="000000" w:themeColor="text1"/>
          <w:kern w:val="0"/>
          <w:sz w:val="24"/>
          <w:szCs w:val="24"/>
        </w:rPr>
        <w:t>. However, the precise molecular mechanisms whereby metformin works in cancer prevention remain multi-factorial and ill-defined. M</w:t>
      </w:r>
      <w:r w:rsidRPr="004225FC">
        <w:rPr>
          <w:rStyle w:val="high-light-bg4"/>
          <w:rFonts w:ascii="Book Antiqua" w:hAnsi="Book Antiqua"/>
          <w:color w:val="000000" w:themeColor="text1"/>
          <w:sz w:val="24"/>
          <w:szCs w:val="24"/>
        </w:rPr>
        <w:t xml:space="preserve">etformin affected HepG2/ADM cell proliferation in a dose or time dependent </w:t>
      </w:r>
      <w:proofErr w:type="spellStart"/>
      <w:r w:rsidRPr="004225FC">
        <w:rPr>
          <w:rStyle w:val="high-light-bg4"/>
          <w:rFonts w:ascii="Book Antiqua" w:hAnsi="Book Antiqua"/>
          <w:color w:val="000000" w:themeColor="text1"/>
          <w:sz w:val="24"/>
          <w:szCs w:val="24"/>
        </w:rPr>
        <w:t>minner</w:t>
      </w:r>
      <w:proofErr w:type="spellEnd"/>
      <w:r w:rsidRPr="004225FC">
        <w:rPr>
          <w:rStyle w:val="high-light-bg4"/>
          <w:rFonts w:ascii="Book Antiqua" w:hAnsi="Book Antiqua"/>
          <w:color w:val="000000" w:themeColor="text1"/>
          <w:sz w:val="24"/>
          <w:szCs w:val="24"/>
        </w:rPr>
        <w:t xml:space="preserve"> (Table 1). </w:t>
      </w:r>
      <w:r w:rsidRPr="004225FC">
        <w:rPr>
          <w:rFonts w:ascii="Book Antiqua" w:eastAsia="楷体" w:hAnsi="Book Antiqua"/>
          <w:bCs/>
          <w:color w:val="000000" w:themeColor="text1"/>
          <w:sz w:val="24"/>
          <w:szCs w:val="24"/>
        </w:rPr>
        <w:t xml:space="preserve">There were no significant different in HepG2/ADM cells </w:t>
      </w:r>
      <w:r w:rsidRPr="004225FC">
        <w:rPr>
          <w:rStyle w:val="high-light-bg4"/>
          <w:rFonts w:ascii="Book Antiqua" w:hAnsi="Book Antiqua"/>
          <w:color w:val="000000" w:themeColor="text1"/>
          <w:sz w:val="24"/>
          <w:szCs w:val="24"/>
        </w:rPr>
        <w:t xml:space="preserve">with less than 3 </w:t>
      </w:r>
      <w:proofErr w:type="spellStart"/>
      <w:r w:rsidRPr="004225FC">
        <w:rPr>
          <w:rFonts w:ascii="Book Antiqua" w:eastAsia="楷体" w:hAnsi="Book Antiqua"/>
          <w:bCs/>
          <w:color w:val="000000" w:themeColor="text1"/>
          <w:sz w:val="24"/>
          <w:szCs w:val="24"/>
        </w:rPr>
        <w:t>m</w:t>
      </w:r>
      <w:r w:rsidR="004225FC">
        <w:rPr>
          <w:rFonts w:ascii="Book Antiqua" w:eastAsia="楷体" w:hAnsi="Book Antiqua" w:hint="eastAsia"/>
          <w:bCs/>
          <w:color w:val="000000" w:themeColor="text1"/>
          <w:sz w:val="24"/>
          <w:szCs w:val="24"/>
        </w:rPr>
        <w:t>mol</w:t>
      </w:r>
      <w:proofErr w:type="spellEnd"/>
      <w:r w:rsidR="004225FC">
        <w:rPr>
          <w:rFonts w:ascii="Book Antiqua" w:eastAsia="楷体" w:hAnsi="Book Antiqua" w:hint="eastAsia"/>
          <w:bCs/>
          <w:color w:val="000000" w:themeColor="text1"/>
          <w:sz w:val="24"/>
          <w:szCs w:val="24"/>
        </w:rPr>
        <w:t>/L</w:t>
      </w:r>
      <w:r w:rsidRPr="004225FC">
        <w:rPr>
          <w:rFonts w:ascii="Book Antiqua" w:eastAsia="楷体" w:hAnsi="Book Antiqua"/>
          <w:bCs/>
          <w:color w:val="000000" w:themeColor="text1"/>
          <w:sz w:val="24"/>
          <w:szCs w:val="24"/>
        </w:rPr>
        <w:t>, and t</w:t>
      </w:r>
      <w:r w:rsidRPr="004225FC">
        <w:rPr>
          <w:rFonts w:ascii="Book Antiqua" w:eastAsia="楷体" w:hAnsi="Book Antiqua"/>
          <w:color w:val="000000" w:themeColor="text1"/>
          <w:sz w:val="24"/>
          <w:szCs w:val="24"/>
        </w:rPr>
        <w:t xml:space="preserve">he cells treated with metformin </w:t>
      </w:r>
      <w:r w:rsidRPr="004225FC">
        <w:rPr>
          <w:rStyle w:val="high-light-bg4"/>
          <w:rFonts w:ascii="Book Antiqua" w:hAnsi="Book Antiqua"/>
          <w:color w:val="000000" w:themeColor="text1"/>
          <w:sz w:val="24"/>
          <w:szCs w:val="24"/>
        </w:rPr>
        <w:t xml:space="preserve">between </w:t>
      </w:r>
      <w:r w:rsidRPr="004225FC">
        <w:rPr>
          <w:rFonts w:ascii="Book Antiqua" w:eastAsia="楷体" w:hAnsi="Book Antiqua"/>
          <w:bCs/>
          <w:color w:val="000000" w:themeColor="text1"/>
          <w:sz w:val="24"/>
          <w:szCs w:val="24"/>
        </w:rPr>
        <w:t>3</w:t>
      </w:r>
      <w:r w:rsidR="004225FC">
        <w:rPr>
          <w:rFonts w:ascii="Book Antiqua" w:eastAsia="楷体" w:hAnsi="Book Antiqua" w:hint="eastAsia"/>
          <w:bCs/>
          <w:color w:val="000000" w:themeColor="text1"/>
          <w:sz w:val="24"/>
          <w:szCs w:val="24"/>
        </w:rPr>
        <w:t>-</w:t>
      </w:r>
      <w:r w:rsidRPr="004225FC">
        <w:rPr>
          <w:rFonts w:ascii="Book Antiqua" w:eastAsia="楷体" w:hAnsi="Book Antiqua"/>
          <w:bCs/>
          <w:color w:val="000000" w:themeColor="text1"/>
          <w:sz w:val="24"/>
          <w:szCs w:val="24"/>
        </w:rPr>
        <w:t xml:space="preserve">10 </w:t>
      </w:r>
      <w:proofErr w:type="spellStart"/>
      <w:r w:rsidRPr="004225FC">
        <w:rPr>
          <w:rFonts w:ascii="Book Antiqua" w:eastAsia="楷体" w:hAnsi="Book Antiqua"/>
          <w:bCs/>
          <w:color w:val="000000" w:themeColor="text1"/>
          <w:sz w:val="24"/>
          <w:szCs w:val="24"/>
        </w:rPr>
        <w:t>m</w:t>
      </w:r>
      <w:r w:rsidR="004225FC">
        <w:rPr>
          <w:rFonts w:ascii="Book Antiqua" w:eastAsia="楷体" w:hAnsi="Book Antiqua" w:hint="eastAsia"/>
          <w:bCs/>
          <w:color w:val="000000" w:themeColor="text1"/>
          <w:sz w:val="24"/>
          <w:szCs w:val="24"/>
        </w:rPr>
        <w:t>mol</w:t>
      </w:r>
      <w:proofErr w:type="spellEnd"/>
      <w:r w:rsidR="004225FC">
        <w:rPr>
          <w:rFonts w:ascii="Book Antiqua" w:eastAsia="楷体" w:hAnsi="Book Antiqua" w:hint="eastAsia"/>
          <w:bCs/>
          <w:color w:val="000000" w:themeColor="text1"/>
          <w:sz w:val="24"/>
          <w:szCs w:val="24"/>
        </w:rPr>
        <w:t>/L</w:t>
      </w:r>
      <w:r w:rsidRPr="004225FC">
        <w:rPr>
          <w:rFonts w:ascii="Book Antiqua" w:eastAsia="楷体" w:hAnsi="Book Antiqua"/>
          <w:bCs/>
          <w:color w:val="000000" w:themeColor="text1"/>
          <w:sz w:val="24"/>
          <w:szCs w:val="24"/>
        </w:rPr>
        <w:t xml:space="preserve"> </w:t>
      </w:r>
      <w:r w:rsidRPr="004225FC">
        <w:rPr>
          <w:rFonts w:ascii="Book Antiqua" w:eastAsia="楷体" w:hAnsi="Book Antiqua"/>
          <w:color w:val="000000" w:themeColor="text1"/>
          <w:sz w:val="24"/>
          <w:szCs w:val="24"/>
        </w:rPr>
        <w:t>were more sensitive to</w:t>
      </w:r>
      <w:r w:rsidRPr="004225FC">
        <w:rPr>
          <w:rStyle w:val="high-light-bg4"/>
          <w:rFonts w:ascii="Book Antiqua" w:hAnsi="Book Antiqua"/>
          <w:color w:val="000000" w:themeColor="text1"/>
          <w:sz w:val="24"/>
          <w:szCs w:val="24"/>
        </w:rPr>
        <w:t xml:space="preserve"> </w:t>
      </w:r>
      <w:proofErr w:type="spellStart"/>
      <w:r w:rsidRPr="004225FC">
        <w:rPr>
          <w:rStyle w:val="high-light-bg4"/>
          <w:rFonts w:ascii="Book Antiqua" w:hAnsi="Book Antiqua"/>
          <w:color w:val="000000" w:themeColor="text1"/>
          <w:sz w:val="24"/>
          <w:szCs w:val="24"/>
        </w:rPr>
        <w:t>adriamycin</w:t>
      </w:r>
      <w:proofErr w:type="spellEnd"/>
      <w:r w:rsidRPr="004225FC">
        <w:rPr>
          <w:rStyle w:val="high-light-bg4"/>
          <w:rFonts w:ascii="Book Antiqua" w:hAnsi="Book Antiqua"/>
          <w:color w:val="000000" w:themeColor="text1"/>
          <w:sz w:val="24"/>
          <w:szCs w:val="24"/>
        </w:rPr>
        <w:t xml:space="preserve"> with promoting cell </w:t>
      </w:r>
      <w:r w:rsidRPr="004225FC">
        <w:rPr>
          <w:rFonts w:ascii="Book Antiqua" w:hAnsi="Book Antiqua"/>
          <w:color w:val="000000" w:themeColor="text1"/>
          <w:kern w:val="0"/>
          <w:sz w:val="24"/>
          <w:szCs w:val="24"/>
        </w:rPr>
        <w:t>apoptosis (Fig</w:t>
      </w:r>
      <w:r w:rsidR="004225FC">
        <w:rPr>
          <w:rFonts w:ascii="Book Antiqua" w:hAnsi="Book Antiqua" w:hint="eastAsia"/>
          <w:color w:val="000000" w:themeColor="text1"/>
          <w:kern w:val="0"/>
          <w:sz w:val="24"/>
          <w:szCs w:val="24"/>
        </w:rPr>
        <w:t>ure</w:t>
      </w:r>
      <w:r w:rsidRPr="004225FC">
        <w:rPr>
          <w:rFonts w:ascii="Book Antiqua" w:hAnsi="Book Antiqua"/>
          <w:color w:val="000000" w:themeColor="text1"/>
          <w:kern w:val="0"/>
          <w:sz w:val="24"/>
          <w:szCs w:val="24"/>
        </w:rPr>
        <w:t xml:space="preserve"> 2) and </w:t>
      </w:r>
      <w:r w:rsidRPr="004225FC">
        <w:rPr>
          <w:rFonts w:ascii="Book Antiqua" w:hAnsi="Book Antiqua"/>
          <w:color w:val="000000" w:themeColor="text1"/>
          <w:sz w:val="24"/>
          <w:szCs w:val="24"/>
        </w:rPr>
        <w:t xml:space="preserve">significantly higher inhibition in the experimental groups </w:t>
      </w:r>
      <w:r w:rsidRPr="004225FC">
        <w:rPr>
          <w:rFonts w:ascii="Book Antiqua" w:eastAsia="楷体" w:hAnsi="Book Antiqua"/>
          <w:bCs/>
          <w:color w:val="000000" w:themeColor="text1"/>
          <w:sz w:val="24"/>
          <w:szCs w:val="24"/>
        </w:rPr>
        <w:t xml:space="preserve">more than those in </w:t>
      </w:r>
      <w:r w:rsidRPr="004225FC">
        <w:rPr>
          <w:rFonts w:ascii="Book Antiqua" w:hAnsi="Book Antiqua"/>
          <w:color w:val="000000" w:themeColor="text1"/>
          <w:sz w:val="24"/>
          <w:szCs w:val="24"/>
        </w:rPr>
        <w:t xml:space="preserve">the control groups </w:t>
      </w:r>
      <w:r w:rsidRPr="004225FC">
        <w:rPr>
          <w:rFonts w:ascii="Book Antiqua" w:eastAsia="楷体" w:hAnsi="Book Antiqua"/>
          <w:bCs/>
          <w:color w:val="000000" w:themeColor="text1"/>
          <w:sz w:val="24"/>
          <w:szCs w:val="24"/>
        </w:rPr>
        <w:t xml:space="preserve">or </w:t>
      </w:r>
      <w:r w:rsidRPr="004225FC">
        <w:rPr>
          <w:rFonts w:ascii="Book Antiqua" w:hAnsi="Book Antiqua"/>
          <w:color w:val="000000" w:themeColor="text1"/>
          <w:sz w:val="24"/>
          <w:szCs w:val="24"/>
        </w:rPr>
        <w:t>the blank groups (Table 2), suggesting that</w:t>
      </w:r>
      <w:r w:rsidRPr="004225FC">
        <w:rPr>
          <w:rFonts w:ascii="Book Antiqua" w:eastAsia="楷体" w:hAnsi="Book Antiqua"/>
          <w:bCs/>
          <w:color w:val="000000" w:themeColor="text1"/>
          <w:sz w:val="24"/>
          <w:szCs w:val="24"/>
        </w:rPr>
        <w:t xml:space="preserve"> </w:t>
      </w:r>
      <w:r w:rsidRPr="004225FC">
        <w:rPr>
          <w:rFonts w:ascii="Book Antiqua" w:hAnsi="Book Antiqua"/>
          <w:color w:val="000000" w:themeColor="text1"/>
          <w:kern w:val="0"/>
          <w:sz w:val="24"/>
          <w:szCs w:val="24"/>
        </w:rPr>
        <w:t xml:space="preserve">metformin could increase the </w:t>
      </w:r>
      <w:r w:rsidRPr="004225FC">
        <w:rPr>
          <w:rFonts w:ascii="Book Antiqua" w:hAnsi="Book Antiqua"/>
          <w:color w:val="000000" w:themeColor="text1"/>
          <w:kern w:val="0"/>
          <w:sz w:val="24"/>
          <w:szCs w:val="24"/>
        </w:rPr>
        <w:lastRenderedPageBreak/>
        <w:t>sensitivity of HepG2/ADM cells to anti-cancer drug.</w:t>
      </w:r>
    </w:p>
    <w:p w:rsidR="00193129" w:rsidRPr="004225FC" w:rsidRDefault="00AA5D2B" w:rsidP="00576DD4">
      <w:pPr>
        <w:spacing w:line="360" w:lineRule="auto"/>
        <w:ind w:firstLineChars="200" w:firstLine="480"/>
        <w:rPr>
          <w:rFonts w:ascii="Book Antiqua" w:eastAsia="楷体" w:hAnsi="Book Antiqua"/>
          <w:color w:val="000000" w:themeColor="text1"/>
          <w:sz w:val="24"/>
          <w:szCs w:val="24"/>
        </w:rPr>
      </w:pPr>
      <w:r w:rsidRPr="004225FC">
        <w:rPr>
          <w:rFonts w:ascii="Book Antiqua" w:hAnsi="Book Antiqua"/>
          <w:color w:val="000000" w:themeColor="text1"/>
          <w:kern w:val="0"/>
          <w:sz w:val="24"/>
          <w:szCs w:val="24"/>
        </w:rPr>
        <w:t xml:space="preserve">There are few studies on the MDR effect in HCC by metformin. A developing siRNA strategy is a powerful technique to inhibit specific gene expression, which has highlighted the potential use of siRNA molecules to study gene function or explore new HCC therapeutic </w:t>
      </w:r>
      <w:proofErr w:type="gramStart"/>
      <w:r w:rsidRPr="004225FC">
        <w:rPr>
          <w:rFonts w:ascii="Book Antiqua" w:hAnsi="Book Antiqua"/>
          <w:color w:val="000000" w:themeColor="text1"/>
          <w:kern w:val="0"/>
          <w:sz w:val="24"/>
          <w:szCs w:val="24"/>
        </w:rPr>
        <w:t>agents</w:t>
      </w:r>
      <w:r w:rsidR="004225FC" w:rsidRPr="004225FC">
        <w:rPr>
          <w:rFonts w:ascii="Book Antiqua" w:hAnsi="Book Antiqua"/>
          <w:color w:val="000000" w:themeColor="text1"/>
          <w:kern w:val="0"/>
          <w:sz w:val="24"/>
          <w:szCs w:val="24"/>
          <w:vertAlign w:val="superscript"/>
        </w:rPr>
        <w:t>[</w:t>
      </w:r>
      <w:proofErr w:type="gramEnd"/>
      <w:r w:rsidRPr="004225FC">
        <w:rPr>
          <w:rFonts w:ascii="Book Antiqua" w:hAnsi="Book Antiqua"/>
          <w:color w:val="000000" w:themeColor="text1"/>
          <w:kern w:val="0"/>
          <w:sz w:val="24"/>
          <w:szCs w:val="24"/>
          <w:vertAlign w:val="superscript"/>
        </w:rPr>
        <w:t>41,42]</w:t>
      </w:r>
      <w:r w:rsidRPr="004225FC">
        <w:rPr>
          <w:rFonts w:ascii="Book Antiqua" w:hAnsi="Book Antiqua"/>
          <w:color w:val="000000" w:themeColor="text1"/>
          <w:kern w:val="0"/>
          <w:sz w:val="24"/>
          <w:szCs w:val="24"/>
        </w:rPr>
        <w:t xml:space="preserve">. </w:t>
      </w:r>
      <w:r w:rsidRPr="004225FC">
        <w:rPr>
          <w:rFonts w:ascii="Book Antiqua" w:eastAsia="楷体" w:hAnsi="Book Antiqua"/>
          <w:bCs/>
          <w:color w:val="000000" w:themeColor="text1"/>
          <w:sz w:val="24"/>
          <w:szCs w:val="24"/>
        </w:rPr>
        <w:t xml:space="preserve">The </w:t>
      </w:r>
      <w:r w:rsidRPr="004225FC">
        <w:rPr>
          <w:rFonts w:ascii="Book Antiqua" w:hAnsi="Book Antiqua"/>
          <w:color w:val="000000" w:themeColor="text1"/>
          <w:kern w:val="0"/>
          <w:sz w:val="24"/>
          <w:szCs w:val="24"/>
        </w:rPr>
        <w:t>expression</w:t>
      </w:r>
      <w:r w:rsidRPr="004225FC">
        <w:rPr>
          <w:rFonts w:ascii="Book Antiqua" w:eastAsia="楷体" w:hAnsi="Book Antiqua"/>
          <w:bCs/>
          <w:color w:val="000000" w:themeColor="text1"/>
          <w:sz w:val="24"/>
          <w:szCs w:val="24"/>
        </w:rPr>
        <w:t xml:space="preserve"> of NF-</w:t>
      </w:r>
      <w:proofErr w:type="spellStart"/>
      <w:r w:rsidRPr="004225FC">
        <w:rPr>
          <w:rFonts w:ascii="Book Antiqua" w:eastAsia="楷体" w:hAnsi="Book Antiqua"/>
          <w:bCs/>
          <w:color w:val="000000" w:themeColor="text1"/>
          <w:sz w:val="24"/>
          <w:szCs w:val="24"/>
        </w:rPr>
        <w:t>κB</w:t>
      </w:r>
      <w:proofErr w:type="spellEnd"/>
      <w:r w:rsidRPr="004225FC">
        <w:rPr>
          <w:rFonts w:ascii="Book Antiqua" w:eastAsia="楷体" w:hAnsi="Book Antiqua"/>
          <w:bCs/>
          <w:color w:val="000000" w:themeColor="text1"/>
          <w:sz w:val="24"/>
          <w:szCs w:val="24"/>
        </w:rPr>
        <w:t xml:space="preserve"> gene transcription was inhibited by specific siRNA with significantly down-regulating </w:t>
      </w:r>
      <w:r w:rsidRPr="004225FC">
        <w:rPr>
          <w:rFonts w:ascii="Book Antiqua" w:eastAsia="楷体" w:hAnsi="Book Antiqua"/>
          <w:color w:val="000000" w:themeColor="text1"/>
          <w:sz w:val="24"/>
          <w:szCs w:val="24"/>
        </w:rPr>
        <w:t>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and </w:t>
      </w:r>
      <w:r w:rsidRPr="004225FC">
        <w:rPr>
          <w:rFonts w:ascii="Book Antiqua" w:hAnsi="Book Antiqua"/>
          <w:color w:val="000000" w:themeColor="text1"/>
          <w:sz w:val="24"/>
          <w:szCs w:val="24"/>
        </w:rPr>
        <w:t xml:space="preserve">enhancing the </w:t>
      </w:r>
      <w:proofErr w:type="spellStart"/>
      <w:r w:rsidRPr="004225FC">
        <w:rPr>
          <w:rFonts w:ascii="Book Antiqua" w:hAnsi="Book Antiqua"/>
          <w:color w:val="000000" w:themeColor="text1"/>
          <w:sz w:val="24"/>
          <w:szCs w:val="24"/>
        </w:rPr>
        <w:t>chemosensitivity</w:t>
      </w:r>
      <w:proofErr w:type="spellEnd"/>
      <w:r w:rsidRPr="004225FC">
        <w:rPr>
          <w:rFonts w:ascii="Book Antiqua" w:hAnsi="Book Antiqua"/>
          <w:color w:val="000000" w:themeColor="text1"/>
          <w:sz w:val="24"/>
          <w:szCs w:val="24"/>
        </w:rPr>
        <w:t xml:space="preserve"> of HCC cells to doxorubicin a</w:t>
      </w:r>
      <w:r w:rsidRPr="004225FC">
        <w:rPr>
          <w:rFonts w:ascii="Book Antiqua" w:eastAsia="楷体" w:hAnsi="Book Antiqua"/>
          <w:color w:val="000000" w:themeColor="text1"/>
          <w:sz w:val="24"/>
          <w:szCs w:val="24"/>
        </w:rPr>
        <w:t>nd confirmed with the mechanism of decreasing 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w:t>
      </w:r>
      <w:r w:rsidRPr="004225FC">
        <w:rPr>
          <w:rFonts w:ascii="Book Antiqua" w:eastAsia="楷体" w:hAnsi="Book Antiqua"/>
          <w:i/>
          <w:color w:val="000000" w:themeColor="text1"/>
          <w:sz w:val="24"/>
          <w:szCs w:val="24"/>
        </w:rPr>
        <w:t>via</w:t>
      </w:r>
      <w:r w:rsidRPr="004225FC">
        <w:rPr>
          <w:rFonts w:ascii="Book Antiqua" w:eastAsia="楷体" w:hAnsi="Book Antiqua"/>
          <w:color w:val="000000" w:themeColor="text1"/>
          <w:sz w:val="24"/>
          <w:szCs w:val="24"/>
        </w:rPr>
        <w:t xml:space="preserve"> the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signal pathway. The synergistic effects of both collaboration were founded in HepG2/ADM cells with cell proliferation in</w:t>
      </w:r>
      <w:r w:rsidRPr="004225FC">
        <w:rPr>
          <w:rFonts w:ascii="Book Antiqua" w:hAnsi="Book Antiqua"/>
          <w:color w:val="000000" w:themeColor="text1"/>
          <w:kern w:val="0"/>
          <w:sz w:val="24"/>
          <w:szCs w:val="24"/>
        </w:rPr>
        <w:t>hibition, cell cycle arrest, and inducing cell apoptosis</w:t>
      </w:r>
      <w:r w:rsidRPr="004225FC">
        <w:rPr>
          <w:rFonts w:ascii="Book Antiqua" w:eastAsia="楷体" w:hAnsi="Book Antiqua"/>
          <w:color w:val="000000" w:themeColor="text1"/>
          <w:sz w:val="24"/>
          <w:szCs w:val="24"/>
        </w:rPr>
        <w:t xml:space="preserve">, the data confirmed </w:t>
      </w:r>
      <w:r w:rsidRPr="004225FC">
        <w:rPr>
          <w:rFonts w:ascii="Book Antiqua" w:hAnsi="Book Antiqua"/>
          <w:color w:val="000000" w:themeColor="text1"/>
          <w:kern w:val="0"/>
          <w:sz w:val="24"/>
          <w:szCs w:val="24"/>
        </w:rPr>
        <w:t xml:space="preserve">that the metformin could enhance the HepG2/ADM cells sensitivity to </w:t>
      </w:r>
      <w:proofErr w:type="spellStart"/>
      <w:r w:rsidRPr="004225FC">
        <w:rPr>
          <w:rFonts w:ascii="Book Antiqua" w:hAnsi="Book Antiqua"/>
          <w:color w:val="000000" w:themeColor="text1"/>
          <w:kern w:val="0"/>
          <w:sz w:val="24"/>
          <w:szCs w:val="24"/>
        </w:rPr>
        <w:t>adriamycin</w:t>
      </w:r>
      <w:proofErr w:type="spellEnd"/>
      <w:r w:rsidRPr="004225FC">
        <w:rPr>
          <w:rFonts w:ascii="Book Antiqua" w:hAnsi="Book Antiqua"/>
          <w:color w:val="000000" w:themeColor="text1"/>
          <w:kern w:val="0"/>
          <w:sz w:val="24"/>
          <w:szCs w:val="24"/>
        </w:rPr>
        <w:t xml:space="preserve"> and reverse MDR via the </w:t>
      </w:r>
      <w:r w:rsidRPr="004225FC">
        <w:rPr>
          <w:rFonts w:ascii="Book Antiqua" w:eastAsia="楷体" w:hAnsi="Book Antiqua"/>
          <w:color w:val="000000" w:themeColor="text1"/>
          <w:sz w:val="24"/>
          <w:szCs w:val="24"/>
        </w:rPr>
        <w:t>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signaling </w:t>
      </w:r>
      <w:proofErr w:type="spellStart"/>
      <w:r w:rsidRPr="004225FC">
        <w:rPr>
          <w:rFonts w:ascii="Book Antiqua" w:eastAsia="楷体" w:hAnsi="Book Antiqua"/>
          <w:color w:val="000000" w:themeColor="text1"/>
          <w:sz w:val="24"/>
          <w:szCs w:val="24"/>
        </w:rPr>
        <w:t>passway</w:t>
      </w:r>
      <w:proofErr w:type="spellEnd"/>
      <w:r w:rsidRPr="004225FC">
        <w:rPr>
          <w:rFonts w:ascii="Book Antiqua" w:hAnsi="Book Antiqua"/>
          <w:color w:val="000000" w:themeColor="text1"/>
          <w:kern w:val="0"/>
          <w:sz w:val="24"/>
          <w:szCs w:val="24"/>
        </w:rPr>
        <w:t xml:space="preserve"> </w:t>
      </w:r>
      <w:r w:rsidRPr="004225FC">
        <w:rPr>
          <w:rFonts w:ascii="Book Antiqua" w:eastAsia="楷体" w:hAnsi="Book Antiqua"/>
          <w:color w:val="000000" w:themeColor="text1"/>
          <w:sz w:val="24"/>
          <w:szCs w:val="24"/>
        </w:rPr>
        <w:t>(Fig</w:t>
      </w:r>
      <w:r w:rsidR="004225FC">
        <w:rPr>
          <w:rFonts w:ascii="Book Antiqua" w:eastAsia="楷体" w:hAnsi="Book Antiqua" w:hint="eastAsia"/>
          <w:color w:val="000000" w:themeColor="text1"/>
          <w:sz w:val="24"/>
          <w:szCs w:val="24"/>
        </w:rPr>
        <w:t xml:space="preserve">ure </w:t>
      </w:r>
      <w:r w:rsidRPr="004225FC">
        <w:rPr>
          <w:rFonts w:ascii="Book Antiqua" w:eastAsia="楷体" w:hAnsi="Book Antiqua"/>
          <w:color w:val="000000" w:themeColor="text1"/>
          <w:sz w:val="24"/>
          <w:szCs w:val="24"/>
        </w:rPr>
        <w:t>4).</w:t>
      </w:r>
    </w:p>
    <w:p w:rsidR="00193129" w:rsidRPr="004225FC" w:rsidRDefault="00AA5D2B" w:rsidP="00576DD4">
      <w:pPr>
        <w:autoSpaceDE w:val="0"/>
        <w:autoSpaceDN w:val="0"/>
        <w:adjustRightInd w:val="0"/>
        <w:spacing w:line="360" w:lineRule="auto"/>
        <w:ind w:firstLineChars="100" w:firstLine="240"/>
        <w:rPr>
          <w:rFonts w:ascii="Book Antiqua" w:eastAsia="楷体" w:hAnsi="Book Antiqua"/>
          <w:color w:val="000000" w:themeColor="text1"/>
          <w:sz w:val="24"/>
          <w:szCs w:val="24"/>
        </w:rPr>
      </w:pPr>
      <w:r w:rsidRPr="004225FC">
        <w:rPr>
          <w:rFonts w:ascii="Book Antiqua" w:hAnsi="Book Antiqua"/>
          <w:color w:val="000000" w:themeColor="text1"/>
          <w:kern w:val="0"/>
          <w:sz w:val="24"/>
          <w:szCs w:val="24"/>
        </w:rPr>
        <w:t xml:space="preserve">In conclusion, the MDR formation still is one of </w:t>
      </w:r>
      <w:r w:rsidRPr="004225FC">
        <w:rPr>
          <w:rFonts w:ascii="Book Antiqua" w:eastAsia="楷体" w:hAnsi="Book Antiqua"/>
          <w:color w:val="000000" w:themeColor="text1"/>
          <w:sz w:val="24"/>
          <w:szCs w:val="24"/>
        </w:rPr>
        <w:t xml:space="preserve">major causes of HCC chemotherapy failure with a wide variety of chemical structures and </w:t>
      </w:r>
      <w:proofErr w:type="gramStart"/>
      <w:r w:rsidRPr="004225FC">
        <w:rPr>
          <w:rFonts w:ascii="Book Antiqua" w:eastAsia="楷体" w:hAnsi="Book Antiqua"/>
          <w:color w:val="000000" w:themeColor="text1"/>
          <w:sz w:val="24"/>
          <w:szCs w:val="24"/>
        </w:rPr>
        <w:t>mechanisms</w:t>
      </w:r>
      <w:r w:rsidR="004225FC" w:rsidRPr="004225FC">
        <w:rPr>
          <w:rFonts w:ascii="Book Antiqua" w:eastAsia="楷体" w:hAnsi="Book Antiqua"/>
          <w:color w:val="000000" w:themeColor="text1"/>
          <w:sz w:val="24"/>
          <w:szCs w:val="24"/>
          <w:vertAlign w:val="superscript"/>
        </w:rPr>
        <w:t>[</w:t>
      </w:r>
      <w:proofErr w:type="gramEnd"/>
      <w:r w:rsidRPr="004225FC">
        <w:rPr>
          <w:rFonts w:ascii="Book Antiqua" w:hAnsi="Book Antiqua"/>
          <w:color w:val="000000" w:themeColor="text1"/>
          <w:kern w:val="0"/>
          <w:sz w:val="24"/>
          <w:szCs w:val="24"/>
          <w:vertAlign w:val="superscript"/>
        </w:rPr>
        <w:t>43,44]</w:t>
      </w:r>
      <w:r w:rsidRPr="004225FC">
        <w:rPr>
          <w:rFonts w:ascii="Book Antiqua" w:eastAsia="楷体" w:hAnsi="Book Antiqua"/>
          <w:color w:val="000000" w:themeColor="text1"/>
          <w:sz w:val="24"/>
          <w:szCs w:val="24"/>
        </w:rPr>
        <w:t>. Although specific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siRNA is powerful small molecule reagents designed to silence expressions of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and MDR1/P-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related to MDR information to increase tumor cell sensitivity to anti-cancer drugs, however, how to apply metformin plus interfering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activation for effective reversing MDR of HCC still need to explore with more works in future.</w:t>
      </w:r>
    </w:p>
    <w:p w:rsidR="00193129" w:rsidRPr="004225FC" w:rsidRDefault="00193129" w:rsidP="00576DD4">
      <w:pPr>
        <w:autoSpaceDE w:val="0"/>
        <w:autoSpaceDN w:val="0"/>
        <w:adjustRightInd w:val="0"/>
        <w:spacing w:line="360" w:lineRule="auto"/>
        <w:ind w:firstLineChars="350" w:firstLine="840"/>
        <w:rPr>
          <w:rFonts w:ascii="Book Antiqua" w:eastAsia="楷体" w:hAnsi="Book Antiqua"/>
          <w:color w:val="000000" w:themeColor="text1"/>
          <w:sz w:val="24"/>
          <w:szCs w:val="24"/>
        </w:rPr>
      </w:pPr>
    </w:p>
    <w:p w:rsidR="00193129" w:rsidRPr="004225FC" w:rsidRDefault="00AA5D2B" w:rsidP="00576DD4">
      <w:pPr>
        <w:autoSpaceDE w:val="0"/>
        <w:autoSpaceDN w:val="0"/>
        <w:adjustRightInd w:val="0"/>
        <w:spacing w:line="360" w:lineRule="auto"/>
        <w:rPr>
          <w:rFonts w:ascii="Book Antiqua" w:eastAsia="Minion-Bold" w:hAnsi="Book Antiqua"/>
          <w:b/>
          <w:bCs/>
          <w:color w:val="000000" w:themeColor="text1"/>
          <w:kern w:val="0"/>
          <w:sz w:val="24"/>
          <w:szCs w:val="24"/>
        </w:rPr>
      </w:pPr>
      <w:r w:rsidRPr="004225FC">
        <w:rPr>
          <w:rFonts w:ascii="Book Antiqua" w:eastAsia="Minion-Bold" w:hAnsi="Book Antiqua"/>
          <w:b/>
          <w:bCs/>
          <w:color w:val="000000" w:themeColor="text1"/>
          <w:kern w:val="0"/>
          <w:sz w:val="24"/>
          <w:szCs w:val="24"/>
        </w:rPr>
        <w:t>ACKNOWLEDGEMENTS</w:t>
      </w:r>
    </w:p>
    <w:p w:rsidR="00193129" w:rsidRPr="004225FC" w:rsidRDefault="00AA5D2B" w:rsidP="00576DD4">
      <w:pPr>
        <w:autoSpaceDE w:val="0"/>
        <w:autoSpaceDN w:val="0"/>
        <w:adjustRightInd w:val="0"/>
        <w:spacing w:line="360" w:lineRule="auto"/>
        <w:rPr>
          <w:rFonts w:ascii="Book Antiqua" w:hAnsi="Book Antiqua"/>
          <w:color w:val="000000" w:themeColor="text1"/>
          <w:kern w:val="0"/>
          <w:sz w:val="24"/>
          <w:szCs w:val="24"/>
        </w:rPr>
      </w:pPr>
      <w:r w:rsidRPr="004225FC">
        <w:rPr>
          <w:rFonts w:ascii="Book Antiqua" w:eastAsia="楷体" w:hAnsi="Book Antiqua"/>
          <w:bCs/>
          <w:color w:val="000000" w:themeColor="text1"/>
          <w:sz w:val="24"/>
          <w:szCs w:val="24"/>
        </w:rPr>
        <w:lastRenderedPageBreak/>
        <w:t xml:space="preserve">The authors thank Dr. T. </w:t>
      </w:r>
      <w:proofErr w:type="spellStart"/>
      <w:r w:rsidRPr="004225FC">
        <w:rPr>
          <w:rFonts w:ascii="Book Antiqua" w:eastAsia="楷体" w:hAnsi="Book Antiqua"/>
          <w:bCs/>
          <w:color w:val="000000" w:themeColor="text1"/>
          <w:sz w:val="24"/>
          <w:szCs w:val="24"/>
        </w:rPr>
        <w:t>FitzGibbon</w:t>
      </w:r>
      <w:proofErr w:type="spellEnd"/>
      <w:r w:rsidRPr="004225FC">
        <w:rPr>
          <w:rFonts w:ascii="Book Antiqua" w:eastAsia="楷体" w:hAnsi="Book Antiqua"/>
          <w:bCs/>
          <w:color w:val="000000" w:themeColor="text1"/>
          <w:sz w:val="24"/>
          <w:szCs w:val="24"/>
        </w:rPr>
        <w:t xml:space="preserve"> for comments on earlier drafts of the manuscript.</w:t>
      </w:r>
    </w:p>
    <w:p w:rsidR="00193129" w:rsidRPr="004225FC" w:rsidRDefault="00193129" w:rsidP="00576DD4">
      <w:pPr>
        <w:pBdr>
          <w:bottom w:val="single" w:sz="6" w:space="1" w:color="auto"/>
        </w:pBdr>
        <w:spacing w:line="360" w:lineRule="auto"/>
        <w:rPr>
          <w:rFonts w:ascii="Book Antiqua" w:hAnsi="Book Antiqua"/>
          <w:b/>
          <w:bCs/>
          <w:color w:val="000000" w:themeColor="text1"/>
          <w:sz w:val="24"/>
          <w:szCs w:val="24"/>
        </w:rPr>
      </w:pPr>
    </w:p>
    <w:p w:rsidR="00193129" w:rsidRPr="004225FC" w:rsidRDefault="00AA5D2B" w:rsidP="00576DD4">
      <w:pPr>
        <w:pBdr>
          <w:bottom w:val="single" w:sz="6" w:space="1" w:color="auto"/>
        </w:pBdr>
        <w:spacing w:line="360" w:lineRule="auto"/>
        <w:rPr>
          <w:rFonts w:ascii="Book Antiqua" w:hAnsi="Book Antiqua"/>
          <w:b/>
          <w:bCs/>
          <w:color w:val="000000" w:themeColor="text1"/>
          <w:sz w:val="24"/>
          <w:szCs w:val="24"/>
        </w:rPr>
      </w:pPr>
      <w:r w:rsidRPr="004225FC">
        <w:rPr>
          <w:rFonts w:ascii="Book Antiqua" w:hAnsi="Book Antiqua"/>
          <w:b/>
          <w:bCs/>
          <w:color w:val="000000" w:themeColor="text1"/>
          <w:sz w:val="24"/>
          <w:szCs w:val="24"/>
        </w:rPr>
        <w:t>COMMENTS</w:t>
      </w:r>
      <w:bookmarkStart w:id="25" w:name="OLE_LINK615"/>
      <w:bookmarkStart w:id="26" w:name="OLE_LINK614"/>
    </w:p>
    <w:p w:rsidR="00193129" w:rsidRPr="004225FC" w:rsidRDefault="00AA5D2B" w:rsidP="00576DD4">
      <w:pPr>
        <w:pBdr>
          <w:bottom w:val="single" w:sz="6" w:space="1" w:color="auto"/>
        </w:pBdr>
        <w:spacing w:line="360" w:lineRule="auto"/>
        <w:rPr>
          <w:rFonts w:ascii="Book Antiqua" w:hAnsi="Book Antiqua"/>
          <w:b/>
          <w:bCs/>
          <w:i/>
          <w:color w:val="000000" w:themeColor="text1"/>
          <w:sz w:val="24"/>
          <w:szCs w:val="24"/>
        </w:rPr>
      </w:pPr>
      <w:r w:rsidRPr="004225FC">
        <w:rPr>
          <w:rFonts w:ascii="Book Antiqua" w:hAnsi="Book Antiqua"/>
          <w:b/>
          <w:bCs/>
          <w:i/>
          <w:color w:val="000000" w:themeColor="text1"/>
          <w:sz w:val="24"/>
          <w:szCs w:val="24"/>
        </w:rPr>
        <w:t>Background</w:t>
      </w:r>
      <w:bookmarkEnd w:id="25"/>
      <w:bookmarkEnd w:id="26"/>
    </w:p>
    <w:p w:rsidR="00193129" w:rsidRPr="004225FC" w:rsidRDefault="00AA5D2B" w:rsidP="00576DD4">
      <w:pPr>
        <w:pBdr>
          <w:bottom w:val="single" w:sz="6" w:space="1" w:color="auto"/>
        </w:pBdr>
        <w:spacing w:line="360" w:lineRule="auto"/>
        <w:rPr>
          <w:rStyle w:val="high-light-bg4"/>
          <w:rFonts w:ascii="Book Antiqua" w:hAnsi="Book Antiqua"/>
          <w:color w:val="000000" w:themeColor="text1"/>
          <w:sz w:val="24"/>
          <w:szCs w:val="24"/>
        </w:rPr>
      </w:pPr>
      <w:r w:rsidRPr="004225FC">
        <w:rPr>
          <w:rFonts w:ascii="Book Antiqua" w:hAnsi="Book Antiqua"/>
          <w:color w:val="000000" w:themeColor="text1"/>
          <w:sz w:val="24"/>
          <w:szCs w:val="24"/>
        </w:rPr>
        <w:t>Hepatocellular carcinoma (HCC)</w:t>
      </w:r>
      <w:r w:rsidRPr="004225FC">
        <w:rPr>
          <w:rFonts w:ascii="Book Antiqua" w:eastAsia="Franklin Gothic Book" w:hAnsi="Book Antiqua"/>
          <w:color w:val="000000" w:themeColor="text1"/>
          <w:sz w:val="24"/>
          <w:szCs w:val="24"/>
        </w:rPr>
        <w:t xml:space="preserve"> multidrug resistance (MDR) to a series of clinical chemotherapeutics with different structures or different target sites with severely blocks the successful management of </w:t>
      </w:r>
      <w:r w:rsidRPr="004225FC">
        <w:rPr>
          <w:rFonts w:ascii="Book Antiqua" w:hAnsi="Book Antiqua"/>
          <w:color w:val="000000" w:themeColor="text1"/>
          <w:sz w:val="24"/>
          <w:szCs w:val="24"/>
        </w:rPr>
        <w:t>HCC</w:t>
      </w:r>
      <w:r w:rsidRPr="004225FC">
        <w:rPr>
          <w:rFonts w:ascii="Book Antiqua" w:eastAsia="Franklin Gothic Book" w:hAnsi="Book Antiqua"/>
          <w:color w:val="000000" w:themeColor="text1"/>
          <w:sz w:val="24"/>
          <w:szCs w:val="24"/>
        </w:rPr>
        <w:t>. The mechanism of classical MDR is the significant over-expression of MDR1/</w:t>
      </w:r>
      <w:r w:rsidRPr="004225FC">
        <w:rPr>
          <w:rFonts w:ascii="Book Antiqua" w:hAnsi="Book Antiqua"/>
          <w:color w:val="000000" w:themeColor="text1"/>
          <w:sz w:val="24"/>
          <w:szCs w:val="24"/>
        </w:rPr>
        <w:t>P-glycoprotein (P-</w:t>
      </w:r>
      <w:proofErr w:type="spellStart"/>
      <w:r w:rsidRPr="004225FC">
        <w:rPr>
          <w:rFonts w:ascii="Book Antiqua" w:hAnsi="Book Antiqua"/>
          <w:color w:val="000000" w:themeColor="text1"/>
          <w:sz w:val="24"/>
          <w:szCs w:val="24"/>
        </w:rPr>
        <w:t>gp</w:t>
      </w:r>
      <w:proofErr w:type="spellEnd"/>
      <w:r w:rsidRPr="004225FC">
        <w:rPr>
          <w:rFonts w:ascii="Book Antiqua" w:hAnsi="Book Antiqua"/>
          <w:color w:val="000000" w:themeColor="text1"/>
          <w:sz w:val="24"/>
          <w:szCs w:val="24"/>
        </w:rPr>
        <w:t>)</w:t>
      </w:r>
      <w:r w:rsidRPr="004225FC">
        <w:rPr>
          <w:rFonts w:ascii="Book Antiqua" w:eastAsia="Franklin Gothic Book" w:hAnsi="Book Antiqua"/>
          <w:color w:val="000000" w:themeColor="text1"/>
          <w:sz w:val="24"/>
          <w:szCs w:val="24"/>
        </w:rPr>
        <w:t xml:space="preserve"> that acts as an efflux pump in cell surface. Intracellular anti-cancer drugs increasingly flow from cells through the efflux pump, thus drug concentrations becomes lower and cancer cells becomes resistant to chemotherapeutic drugs, such as doxorubicin.</w:t>
      </w:r>
      <w:r w:rsidRPr="004225FC">
        <w:rPr>
          <w:rStyle w:val="high-light-bg4"/>
          <w:rFonts w:ascii="Book Antiqua" w:hAnsi="Book Antiqua"/>
          <w:color w:val="000000" w:themeColor="text1"/>
          <w:sz w:val="24"/>
          <w:szCs w:val="24"/>
        </w:rPr>
        <w:t xml:space="preserve"> </w:t>
      </w:r>
    </w:p>
    <w:p w:rsidR="00193129" w:rsidRPr="004225FC" w:rsidRDefault="00193129" w:rsidP="00576DD4">
      <w:pPr>
        <w:pBdr>
          <w:bottom w:val="single" w:sz="6" w:space="1" w:color="auto"/>
        </w:pBdr>
        <w:spacing w:line="360" w:lineRule="auto"/>
        <w:rPr>
          <w:rFonts w:ascii="Book Antiqua" w:hAnsi="Book Antiqua"/>
          <w:b/>
          <w:bCs/>
          <w:i/>
          <w:color w:val="000000" w:themeColor="text1"/>
          <w:sz w:val="24"/>
          <w:szCs w:val="24"/>
        </w:rPr>
      </w:pPr>
    </w:p>
    <w:p w:rsidR="00193129" w:rsidRPr="004225FC" w:rsidRDefault="00AA5D2B" w:rsidP="00576DD4">
      <w:pPr>
        <w:pBdr>
          <w:bottom w:val="single" w:sz="6" w:space="1" w:color="auto"/>
        </w:pBdr>
        <w:spacing w:line="360" w:lineRule="auto"/>
        <w:rPr>
          <w:rFonts w:ascii="Book Antiqua" w:hAnsi="Book Antiqua"/>
          <w:b/>
          <w:bCs/>
          <w:i/>
          <w:color w:val="000000" w:themeColor="text1"/>
          <w:sz w:val="24"/>
          <w:szCs w:val="24"/>
        </w:rPr>
      </w:pPr>
      <w:r w:rsidRPr="004225FC">
        <w:rPr>
          <w:rFonts w:ascii="Book Antiqua" w:hAnsi="Book Antiqua"/>
          <w:b/>
          <w:bCs/>
          <w:i/>
          <w:color w:val="000000" w:themeColor="text1"/>
          <w:sz w:val="24"/>
          <w:szCs w:val="24"/>
        </w:rPr>
        <w:t xml:space="preserve">Research frontiers </w:t>
      </w:r>
    </w:p>
    <w:p w:rsidR="00193129" w:rsidRPr="004225FC" w:rsidRDefault="00AA5D2B" w:rsidP="00576DD4">
      <w:pPr>
        <w:pBdr>
          <w:bottom w:val="single" w:sz="6" w:space="1" w:color="auto"/>
        </w:pBdr>
        <w:spacing w:line="360" w:lineRule="auto"/>
        <w:rPr>
          <w:rFonts w:ascii="Book Antiqua" w:eastAsia="楷体" w:hAnsi="Book Antiqua"/>
          <w:color w:val="000000" w:themeColor="text1"/>
          <w:sz w:val="24"/>
          <w:szCs w:val="24"/>
        </w:rPr>
      </w:pPr>
      <w:r w:rsidRPr="004225FC">
        <w:rPr>
          <w:rStyle w:val="highlight2"/>
          <w:rFonts w:ascii="Book Antiqua" w:hAnsi="Book Antiqua"/>
          <w:color w:val="000000" w:themeColor="text1"/>
          <w:sz w:val="24"/>
          <w:szCs w:val="24"/>
        </w:rPr>
        <w:t>Metformin</w:t>
      </w:r>
      <w:r w:rsidRPr="004225FC">
        <w:rPr>
          <w:rFonts w:ascii="Book Antiqua" w:hAnsi="Book Antiqua"/>
          <w:color w:val="000000" w:themeColor="text1"/>
          <w:sz w:val="24"/>
          <w:szCs w:val="24"/>
        </w:rPr>
        <w:t xml:space="preserve"> could target AMP-activated protein kinase mammalian target of rapamycin pathway, suppressed hypoxia</w:t>
      </w:r>
      <w:r w:rsidRPr="004225FC">
        <w:rPr>
          <w:rFonts w:ascii="Book Antiqua" w:hAnsi="Book Antiqua"/>
          <w:color w:val="000000" w:themeColor="text1"/>
          <w:sz w:val="24"/>
          <w:szCs w:val="24"/>
        </w:rPr>
        <w:noBreakHyphen/>
        <w:t>inducible factor-1α and transcriptionally down- regulated P-</w:t>
      </w:r>
      <w:proofErr w:type="spellStart"/>
      <w:r w:rsidRPr="004225FC">
        <w:rPr>
          <w:rFonts w:ascii="Book Antiqua" w:hAnsi="Book Antiqua"/>
          <w:color w:val="000000" w:themeColor="text1"/>
          <w:sz w:val="24"/>
          <w:szCs w:val="24"/>
        </w:rPr>
        <w:t>gp</w:t>
      </w:r>
      <w:proofErr w:type="spellEnd"/>
      <w:r w:rsidRPr="004225FC">
        <w:rPr>
          <w:rFonts w:ascii="Book Antiqua" w:hAnsi="Book Antiqua"/>
          <w:color w:val="000000" w:themeColor="text1"/>
          <w:sz w:val="24"/>
          <w:szCs w:val="24"/>
        </w:rPr>
        <w:t xml:space="preserve"> and MDR-associated protein 1, suggesting that </w:t>
      </w:r>
      <w:r w:rsidRPr="004225FC">
        <w:rPr>
          <w:rStyle w:val="highlight2"/>
          <w:rFonts w:ascii="Book Antiqua" w:hAnsi="Book Antiqua"/>
          <w:color w:val="000000" w:themeColor="text1"/>
          <w:sz w:val="24"/>
          <w:szCs w:val="24"/>
        </w:rPr>
        <w:t>metformin</w:t>
      </w:r>
      <w:r w:rsidRPr="004225FC">
        <w:rPr>
          <w:rFonts w:ascii="Book Antiqua" w:hAnsi="Book Antiqua"/>
          <w:color w:val="000000" w:themeColor="text1"/>
          <w:sz w:val="24"/>
          <w:szCs w:val="24"/>
        </w:rPr>
        <w:t xml:space="preserve"> may reverse </w:t>
      </w:r>
      <w:r w:rsidRPr="004225FC">
        <w:rPr>
          <w:rStyle w:val="highlight2"/>
          <w:rFonts w:ascii="Book Antiqua" w:hAnsi="Book Antiqua"/>
          <w:color w:val="000000" w:themeColor="text1"/>
          <w:sz w:val="24"/>
          <w:szCs w:val="24"/>
        </w:rPr>
        <w:t>MDR</w:t>
      </w:r>
      <w:r w:rsidRPr="004225FC">
        <w:rPr>
          <w:rFonts w:ascii="Book Antiqua" w:hAnsi="Book Antiqua"/>
          <w:color w:val="000000" w:themeColor="text1"/>
          <w:sz w:val="24"/>
          <w:szCs w:val="24"/>
        </w:rPr>
        <w:t xml:space="preserve"> by targeting the AMPK/</w:t>
      </w:r>
      <w:proofErr w:type="spellStart"/>
      <w:r w:rsidRPr="004225FC">
        <w:rPr>
          <w:rFonts w:ascii="Book Antiqua" w:hAnsi="Book Antiqua"/>
          <w:color w:val="000000" w:themeColor="text1"/>
          <w:sz w:val="24"/>
          <w:szCs w:val="24"/>
        </w:rPr>
        <w:t>mTOR</w:t>
      </w:r>
      <w:proofErr w:type="spellEnd"/>
      <w:r w:rsidRPr="004225FC">
        <w:rPr>
          <w:rFonts w:ascii="Book Antiqua" w:hAnsi="Book Antiqua"/>
          <w:color w:val="000000" w:themeColor="text1"/>
          <w:sz w:val="24"/>
          <w:szCs w:val="24"/>
        </w:rPr>
        <w:t>/HIF-1α/P-</w:t>
      </w:r>
      <w:proofErr w:type="spellStart"/>
      <w:r w:rsidRPr="004225FC">
        <w:rPr>
          <w:rFonts w:ascii="Book Antiqua" w:hAnsi="Book Antiqua"/>
          <w:color w:val="000000" w:themeColor="text1"/>
          <w:sz w:val="24"/>
          <w:szCs w:val="24"/>
        </w:rPr>
        <w:t>gp</w:t>
      </w:r>
      <w:proofErr w:type="spellEnd"/>
      <w:r w:rsidRPr="004225FC">
        <w:rPr>
          <w:rFonts w:ascii="Book Antiqua" w:hAnsi="Book Antiqua"/>
          <w:color w:val="000000" w:themeColor="text1"/>
          <w:sz w:val="24"/>
          <w:szCs w:val="24"/>
        </w:rPr>
        <w:t xml:space="preserve"> and MRP1 pathways. However, </w:t>
      </w:r>
      <w:r w:rsidRPr="004225FC">
        <w:rPr>
          <w:rFonts w:ascii="Book Antiqua" w:eastAsia="楷体" w:hAnsi="Book Antiqua"/>
          <w:color w:val="000000" w:themeColor="text1"/>
          <w:sz w:val="24"/>
          <w:szCs w:val="24"/>
        </w:rPr>
        <w:t>metformin plus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pathway that might effectively reverse MDR of HCC remains to be explored.</w:t>
      </w:r>
    </w:p>
    <w:p w:rsidR="00193129" w:rsidRPr="004225FC" w:rsidRDefault="00193129" w:rsidP="00576DD4">
      <w:pPr>
        <w:pBdr>
          <w:bottom w:val="single" w:sz="6" w:space="1" w:color="auto"/>
        </w:pBdr>
        <w:spacing w:line="360" w:lineRule="auto"/>
        <w:rPr>
          <w:rFonts w:ascii="Book Antiqua" w:hAnsi="Book Antiqua"/>
          <w:b/>
          <w:bCs/>
          <w:i/>
          <w:color w:val="000000" w:themeColor="text1"/>
          <w:sz w:val="24"/>
          <w:szCs w:val="24"/>
        </w:rPr>
      </w:pPr>
    </w:p>
    <w:p w:rsidR="00193129" w:rsidRPr="004225FC" w:rsidRDefault="00AA5D2B" w:rsidP="00576DD4">
      <w:pPr>
        <w:pBdr>
          <w:bottom w:val="single" w:sz="6" w:space="1" w:color="auto"/>
        </w:pBdr>
        <w:spacing w:line="360" w:lineRule="auto"/>
        <w:rPr>
          <w:rFonts w:ascii="Book Antiqua" w:hAnsi="Book Antiqua"/>
          <w:b/>
          <w:bCs/>
          <w:i/>
          <w:color w:val="000000" w:themeColor="text1"/>
          <w:sz w:val="24"/>
          <w:szCs w:val="24"/>
        </w:rPr>
      </w:pPr>
      <w:r w:rsidRPr="004225FC">
        <w:rPr>
          <w:rFonts w:ascii="Book Antiqua" w:hAnsi="Book Antiqua"/>
          <w:b/>
          <w:bCs/>
          <w:i/>
          <w:color w:val="000000" w:themeColor="text1"/>
          <w:sz w:val="24"/>
          <w:szCs w:val="24"/>
        </w:rPr>
        <w:lastRenderedPageBreak/>
        <w:t>Innovations and breakthroughs</w:t>
      </w:r>
      <w:bookmarkStart w:id="27" w:name="OLE_LINK1860"/>
      <w:bookmarkStart w:id="28" w:name="OLE_LINK1861"/>
    </w:p>
    <w:p w:rsidR="00193129" w:rsidRPr="004225FC" w:rsidRDefault="00AA5D2B" w:rsidP="00576DD4">
      <w:pPr>
        <w:pBdr>
          <w:bottom w:val="single" w:sz="6" w:space="1" w:color="auto"/>
        </w:pBdr>
        <w:spacing w:line="360" w:lineRule="auto"/>
        <w:rPr>
          <w:rFonts w:ascii="Book Antiqua" w:eastAsia="楷体" w:hAnsi="Book Antiqua"/>
          <w:color w:val="000000" w:themeColor="text1"/>
          <w:sz w:val="24"/>
          <w:szCs w:val="24"/>
        </w:rPr>
      </w:pPr>
      <w:r w:rsidRPr="004225FC">
        <w:rPr>
          <w:rFonts w:ascii="Book Antiqua" w:hAnsi="Book Antiqua"/>
          <w:bCs/>
          <w:color w:val="000000" w:themeColor="text1"/>
          <w:sz w:val="24"/>
          <w:szCs w:val="24"/>
        </w:rPr>
        <w:t xml:space="preserve">Recently, there </w:t>
      </w:r>
      <w:r w:rsidRPr="004225FC">
        <w:rPr>
          <w:rFonts w:ascii="Book Antiqua" w:hAnsi="Book Antiqua"/>
          <w:color w:val="000000" w:themeColor="text1"/>
          <w:kern w:val="0"/>
          <w:sz w:val="24"/>
          <w:szCs w:val="24"/>
        </w:rPr>
        <w:t>are few studies that the application of metformin on MDR effects of HCC. In this study, t</w:t>
      </w:r>
      <w:r w:rsidRPr="004225FC">
        <w:rPr>
          <w:rFonts w:ascii="Book Antiqua" w:eastAsia="楷体" w:hAnsi="Book Antiqua"/>
          <w:color w:val="000000" w:themeColor="text1"/>
          <w:sz w:val="24"/>
          <w:szCs w:val="24"/>
        </w:rPr>
        <w:t>he present data suggested that the abnormal expressions of MDR1/P-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and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activation during HCC development was related to MDR information, which might be down-regulated through inhibiting activation of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signaling pathway by specific siRNA. </w:t>
      </w:r>
      <w:r w:rsidRPr="004225FC">
        <w:rPr>
          <w:rFonts w:ascii="Book Antiqua" w:hAnsi="Book Antiqua"/>
          <w:color w:val="000000" w:themeColor="text1"/>
          <w:sz w:val="24"/>
          <w:szCs w:val="24"/>
        </w:rPr>
        <w:t xml:space="preserve">The </w:t>
      </w:r>
      <w:r w:rsidRPr="004225FC">
        <w:rPr>
          <w:rFonts w:ascii="Book Antiqua" w:eastAsia="楷体" w:hAnsi="Book Antiqua"/>
          <w:color w:val="000000" w:themeColor="text1"/>
          <w:sz w:val="24"/>
          <w:szCs w:val="24"/>
        </w:rPr>
        <w:t xml:space="preserve">collaboration of metformin with interfering </w:t>
      </w:r>
      <w:r w:rsidRPr="004225FC">
        <w:rPr>
          <w:rFonts w:ascii="Book Antiqua" w:eastAsia="楷体" w:hAnsi="Book Antiqua"/>
          <w:i/>
          <w:color w:val="000000" w:themeColor="text1"/>
          <w:sz w:val="24"/>
          <w:szCs w:val="24"/>
        </w:rPr>
        <w:t>NF-</w:t>
      </w:r>
      <w:proofErr w:type="spellStart"/>
      <w:r w:rsidRPr="004225FC">
        <w:rPr>
          <w:rFonts w:ascii="Book Antiqua" w:eastAsia="楷体" w:hAnsi="Book Antiqua"/>
          <w:i/>
          <w:color w:val="000000" w:themeColor="text1"/>
          <w:sz w:val="24"/>
          <w:szCs w:val="24"/>
        </w:rPr>
        <w:t>κB</w:t>
      </w:r>
      <w:proofErr w:type="spellEnd"/>
      <w:r w:rsidRPr="004225FC">
        <w:rPr>
          <w:rFonts w:ascii="Book Antiqua" w:eastAsia="楷体" w:hAnsi="Book Antiqua"/>
          <w:color w:val="000000" w:themeColor="text1"/>
          <w:sz w:val="24"/>
          <w:szCs w:val="24"/>
        </w:rPr>
        <w:t xml:space="preserve"> gene transcription could effectively reverse the MDR of HCC.</w:t>
      </w:r>
    </w:p>
    <w:p w:rsidR="00193129" w:rsidRPr="004225FC" w:rsidRDefault="00193129" w:rsidP="00576DD4">
      <w:pPr>
        <w:pBdr>
          <w:bottom w:val="single" w:sz="6" w:space="1" w:color="auto"/>
        </w:pBdr>
        <w:spacing w:line="360" w:lineRule="auto"/>
        <w:rPr>
          <w:rFonts w:ascii="Book Antiqua" w:hAnsi="Book Antiqua"/>
          <w:b/>
          <w:bCs/>
          <w:i/>
          <w:color w:val="000000" w:themeColor="text1"/>
          <w:sz w:val="24"/>
          <w:szCs w:val="24"/>
        </w:rPr>
      </w:pPr>
    </w:p>
    <w:p w:rsidR="00193129" w:rsidRPr="004225FC" w:rsidRDefault="00AA5D2B" w:rsidP="00576DD4">
      <w:pPr>
        <w:pBdr>
          <w:bottom w:val="single" w:sz="6" w:space="1" w:color="auto"/>
        </w:pBdr>
        <w:spacing w:line="360" w:lineRule="auto"/>
        <w:rPr>
          <w:rFonts w:ascii="Book Antiqua" w:hAnsi="Book Antiqua"/>
          <w:b/>
          <w:bCs/>
          <w:i/>
          <w:color w:val="000000" w:themeColor="text1"/>
          <w:sz w:val="24"/>
          <w:szCs w:val="24"/>
        </w:rPr>
      </w:pPr>
      <w:r w:rsidRPr="004225FC">
        <w:rPr>
          <w:rFonts w:ascii="Book Antiqua" w:hAnsi="Book Antiqua"/>
          <w:b/>
          <w:bCs/>
          <w:i/>
          <w:color w:val="000000" w:themeColor="text1"/>
          <w:sz w:val="24"/>
          <w:szCs w:val="24"/>
        </w:rPr>
        <w:t>Applications</w:t>
      </w:r>
      <w:bookmarkEnd w:id="27"/>
      <w:bookmarkEnd w:id="28"/>
    </w:p>
    <w:p w:rsidR="00193129" w:rsidRPr="004225FC" w:rsidRDefault="00AA5D2B" w:rsidP="00576DD4">
      <w:pPr>
        <w:pBdr>
          <w:bottom w:val="single" w:sz="6" w:space="1" w:color="auto"/>
        </w:pBdr>
        <w:spacing w:line="360" w:lineRule="auto"/>
        <w:rPr>
          <w:rFonts w:ascii="Book Antiqua" w:eastAsia="楷体" w:hAnsi="Book Antiqua"/>
          <w:color w:val="000000" w:themeColor="text1"/>
          <w:sz w:val="24"/>
          <w:szCs w:val="24"/>
        </w:rPr>
      </w:pPr>
      <w:r w:rsidRPr="004225FC">
        <w:rPr>
          <w:rFonts w:ascii="Book Antiqua" w:hAnsi="Book Antiqua"/>
          <w:bCs/>
          <w:color w:val="000000" w:themeColor="text1"/>
          <w:sz w:val="24"/>
          <w:szCs w:val="24"/>
        </w:rPr>
        <w:t>T</w:t>
      </w:r>
      <w:r w:rsidRPr="004225FC">
        <w:rPr>
          <w:rFonts w:ascii="Book Antiqua" w:eastAsia="楷体" w:hAnsi="Book Antiqua"/>
          <w:color w:val="000000" w:themeColor="text1"/>
          <w:sz w:val="24"/>
          <w:szCs w:val="24"/>
        </w:rPr>
        <w:t>he abnormal expression of MDR1/P-</w:t>
      </w:r>
      <w:proofErr w:type="spellStart"/>
      <w:r w:rsidRPr="004225FC">
        <w:rPr>
          <w:rFonts w:ascii="Book Antiqua" w:eastAsia="楷体" w:hAnsi="Book Antiqua"/>
          <w:color w:val="000000" w:themeColor="text1"/>
          <w:sz w:val="24"/>
          <w:szCs w:val="24"/>
        </w:rPr>
        <w:t>gp</w:t>
      </w:r>
      <w:proofErr w:type="spellEnd"/>
      <w:r w:rsidRPr="004225FC">
        <w:rPr>
          <w:rFonts w:ascii="Book Antiqua" w:eastAsia="楷体" w:hAnsi="Book Antiqua"/>
          <w:color w:val="000000" w:themeColor="text1"/>
          <w:sz w:val="24"/>
          <w:szCs w:val="24"/>
        </w:rPr>
        <w:t xml:space="preserve"> in HCC was related to MDR information, which could be down-regulated through inhibiting activation of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signaling pathway by specific siRNA and increasing sensitivity of HCC cells to chemotherapy drugs. Interfering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activation with metformin have showed more effective to reverse MDR of HCC. However, how to apply metformin plus interfering NF-</w:t>
      </w:r>
      <w:proofErr w:type="spellStart"/>
      <w:r w:rsidRPr="004225FC">
        <w:rPr>
          <w:rFonts w:ascii="Book Antiqua" w:eastAsia="楷体" w:hAnsi="Book Antiqua"/>
          <w:color w:val="000000" w:themeColor="text1"/>
          <w:sz w:val="24"/>
          <w:szCs w:val="24"/>
        </w:rPr>
        <w:t>κB</w:t>
      </w:r>
      <w:proofErr w:type="spellEnd"/>
      <w:r w:rsidRPr="004225FC">
        <w:rPr>
          <w:rFonts w:ascii="Book Antiqua" w:eastAsia="楷体" w:hAnsi="Book Antiqua"/>
          <w:color w:val="000000" w:themeColor="text1"/>
          <w:sz w:val="24"/>
          <w:szCs w:val="24"/>
        </w:rPr>
        <w:t xml:space="preserve"> activation for effective reversing MDR of HCC still need to explore with more works in future.</w:t>
      </w:r>
    </w:p>
    <w:p w:rsidR="00193129" w:rsidRPr="004225FC" w:rsidRDefault="00193129" w:rsidP="00576DD4">
      <w:pPr>
        <w:pBdr>
          <w:bottom w:val="single" w:sz="6" w:space="1" w:color="auto"/>
        </w:pBdr>
        <w:spacing w:line="360" w:lineRule="auto"/>
        <w:rPr>
          <w:rFonts w:ascii="Book Antiqua" w:hAnsi="Book Antiqua"/>
          <w:b/>
          <w:bCs/>
          <w:i/>
          <w:color w:val="000000" w:themeColor="text1"/>
          <w:sz w:val="24"/>
          <w:szCs w:val="24"/>
        </w:rPr>
      </w:pPr>
    </w:p>
    <w:p w:rsidR="00193129" w:rsidRPr="004225FC" w:rsidRDefault="00AA5D2B" w:rsidP="00576DD4">
      <w:pPr>
        <w:pBdr>
          <w:bottom w:val="single" w:sz="6" w:space="1" w:color="auto"/>
        </w:pBdr>
        <w:spacing w:line="360" w:lineRule="auto"/>
        <w:rPr>
          <w:rFonts w:ascii="Book Antiqua" w:hAnsi="Book Antiqua"/>
          <w:b/>
          <w:bCs/>
          <w:i/>
          <w:color w:val="000000" w:themeColor="text1"/>
          <w:sz w:val="24"/>
          <w:szCs w:val="24"/>
        </w:rPr>
      </w:pPr>
      <w:r w:rsidRPr="004225FC">
        <w:rPr>
          <w:rFonts w:ascii="Book Antiqua" w:hAnsi="Book Antiqua"/>
          <w:b/>
          <w:bCs/>
          <w:i/>
          <w:color w:val="000000" w:themeColor="text1"/>
          <w:sz w:val="24"/>
          <w:szCs w:val="24"/>
        </w:rPr>
        <w:t>Terminology</w:t>
      </w:r>
      <w:bookmarkStart w:id="29" w:name="OLE_LINK2709"/>
      <w:bookmarkStart w:id="30" w:name="OLE_LINK2135"/>
      <w:bookmarkStart w:id="31" w:name="OLE_LINK2926"/>
      <w:bookmarkStart w:id="32" w:name="OLE_LINK2586"/>
      <w:bookmarkStart w:id="33" w:name="OLE_LINK2585"/>
      <w:bookmarkStart w:id="34" w:name="OLE_LINK2204"/>
    </w:p>
    <w:p w:rsidR="00193129" w:rsidRPr="004225FC" w:rsidRDefault="00AA5D2B" w:rsidP="00576DD4">
      <w:pPr>
        <w:pBdr>
          <w:bottom w:val="single" w:sz="6" w:space="1" w:color="auto"/>
        </w:pBdr>
        <w:spacing w:line="360" w:lineRule="auto"/>
        <w:rPr>
          <w:rFonts w:ascii="Book Antiqua" w:hAnsi="Book Antiqua"/>
          <w:bCs/>
          <w:color w:val="000000" w:themeColor="text1"/>
          <w:sz w:val="24"/>
          <w:szCs w:val="24"/>
        </w:rPr>
      </w:pPr>
      <w:r w:rsidRPr="004225FC">
        <w:rPr>
          <w:rFonts w:ascii="Book Antiqua" w:hAnsi="Book Antiqua"/>
          <w:bCs/>
          <w:color w:val="000000" w:themeColor="text1"/>
          <w:sz w:val="24"/>
          <w:szCs w:val="24"/>
        </w:rPr>
        <w:t>M</w:t>
      </w:r>
      <w:r w:rsidRPr="004225FC">
        <w:rPr>
          <w:rFonts w:ascii="Book Antiqua" w:eastAsia="楷体" w:hAnsi="Book Antiqua"/>
          <w:color w:val="000000" w:themeColor="text1"/>
          <w:sz w:val="24"/>
          <w:szCs w:val="24"/>
        </w:rPr>
        <w:t xml:space="preserve">etformin </w:t>
      </w:r>
      <w:r w:rsidRPr="004225FC">
        <w:rPr>
          <w:rFonts w:ascii="Book Antiqua" w:hAnsi="Book Antiqua"/>
          <w:color w:val="000000" w:themeColor="text1"/>
          <w:sz w:val="24"/>
          <w:szCs w:val="24"/>
        </w:rPr>
        <w:t xml:space="preserve">is a safe, low-cost drug. The anticancer effects of metformin indicate the possibility that certain diabetes-associated types of cancer may be circumvented. </w:t>
      </w:r>
      <w:r w:rsidRPr="004225FC">
        <w:rPr>
          <w:rFonts w:ascii="Book Antiqua" w:hAnsi="Book Antiqua"/>
          <w:color w:val="000000" w:themeColor="text1"/>
          <w:kern w:val="0"/>
          <w:sz w:val="24"/>
          <w:szCs w:val="24"/>
        </w:rPr>
        <w:t xml:space="preserve">Indeed, many retrospective meta-analyses have shown that metformin possesses anti-cancer activities and decreases the incidence of </w:t>
      </w:r>
      <w:r w:rsidRPr="004225FC">
        <w:rPr>
          <w:rFonts w:ascii="Book Antiqua" w:hAnsi="Book Antiqua"/>
          <w:color w:val="000000" w:themeColor="text1"/>
          <w:kern w:val="0"/>
          <w:sz w:val="24"/>
          <w:szCs w:val="24"/>
        </w:rPr>
        <w:lastRenderedPageBreak/>
        <w:t>primary cancer development in those taking metformin routinely, and a multitude of clinical cancer trials are actively assessing its benefits in non-diabetic population who have already developed cancer. However, the precise molecular mechanisms whereby metformin works in cancer prevention remain multi-factorial and ill-defined.</w:t>
      </w:r>
    </w:p>
    <w:p w:rsidR="00193129" w:rsidRPr="004225FC" w:rsidRDefault="00193129" w:rsidP="00576DD4">
      <w:pPr>
        <w:pBdr>
          <w:bottom w:val="single" w:sz="6" w:space="1" w:color="auto"/>
        </w:pBdr>
        <w:spacing w:line="360" w:lineRule="auto"/>
        <w:rPr>
          <w:rFonts w:ascii="Book Antiqua" w:hAnsi="Book Antiqua"/>
          <w:b/>
          <w:bCs/>
          <w:i/>
          <w:color w:val="000000" w:themeColor="text1"/>
          <w:sz w:val="24"/>
          <w:szCs w:val="24"/>
        </w:rPr>
      </w:pPr>
    </w:p>
    <w:p w:rsidR="00193129" w:rsidRPr="004225FC" w:rsidRDefault="00AA5D2B" w:rsidP="00576DD4">
      <w:pPr>
        <w:pBdr>
          <w:bottom w:val="single" w:sz="6" w:space="1" w:color="auto"/>
        </w:pBdr>
        <w:spacing w:line="360" w:lineRule="auto"/>
        <w:rPr>
          <w:rFonts w:ascii="Book Antiqua" w:hAnsi="Book Antiqua"/>
          <w:b/>
          <w:bCs/>
          <w:i/>
          <w:color w:val="000000" w:themeColor="text1"/>
          <w:sz w:val="24"/>
          <w:szCs w:val="24"/>
        </w:rPr>
      </w:pPr>
      <w:r w:rsidRPr="004225FC">
        <w:rPr>
          <w:rFonts w:ascii="Book Antiqua" w:hAnsi="Book Antiqua"/>
          <w:b/>
          <w:bCs/>
          <w:i/>
          <w:color w:val="000000" w:themeColor="text1"/>
          <w:sz w:val="24"/>
          <w:szCs w:val="24"/>
        </w:rPr>
        <w:t>Peer</w:t>
      </w:r>
      <w:r w:rsidR="004225FC">
        <w:rPr>
          <w:rFonts w:ascii="Book Antiqua" w:hAnsi="Book Antiqua" w:hint="eastAsia"/>
          <w:b/>
          <w:bCs/>
          <w:i/>
          <w:color w:val="000000" w:themeColor="text1"/>
          <w:sz w:val="24"/>
          <w:szCs w:val="24"/>
        </w:rPr>
        <w:t>-</w:t>
      </w:r>
      <w:r w:rsidRPr="004225FC">
        <w:rPr>
          <w:rFonts w:ascii="Book Antiqua" w:hAnsi="Book Antiqua"/>
          <w:b/>
          <w:bCs/>
          <w:i/>
          <w:color w:val="000000" w:themeColor="text1"/>
          <w:sz w:val="24"/>
          <w:szCs w:val="24"/>
        </w:rPr>
        <w:t>review</w:t>
      </w:r>
      <w:bookmarkEnd w:id="29"/>
      <w:bookmarkEnd w:id="30"/>
      <w:bookmarkEnd w:id="31"/>
      <w:bookmarkEnd w:id="32"/>
      <w:bookmarkEnd w:id="33"/>
      <w:bookmarkEnd w:id="34"/>
    </w:p>
    <w:p w:rsidR="00193129" w:rsidRPr="004225FC" w:rsidRDefault="00AA5D2B" w:rsidP="00576DD4">
      <w:pPr>
        <w:pBdr>
          <w:bottom w:val="single" w:sz="6" w:space="1" w:color="auto"/>
        </w:pBdr>
        <w:spacing w:line="360" w:lineRule="auto"/>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A</w:t>
      </w:r>
      <w:r w:rsidRPr="004225FC">
        <w:rPr>
          <w:rFonts w:ascii="Book Antiqua" w:eastAsia="ArialNarrow" w:hAnsi="Book Antiqua"/>
          <w:color w:val="000000" w:themeColor="text1"/>
          <w:kern w:val="0"/>
          <w:sz w:val="24"/>
          <w:szCs w:val="24"/>
        </w:rPr>
        <w:t xml:space="preserve">uthors have done excellent work in this present study. They have </w:t>
      </w:r>
      <w:r w:rsidRPr="004225FC">
        <w:rPr>
          <w:rFonts w:ascii="Book Antiqua" w:hAnsi="Book Antiqua"/>
          <w:color w:val="000000" w:themeColor="text1"/>
          <w:spacing w:val="10"/>
          <w:sz w:val="24"/>
          <w:szCs w:val="24"/>
        </w:rPr>
        <w:t xml:space="preserve">explored the interfering </w:t>
      </w:r>
      <w:r w:rsidRPr="004225FC">
        <w:rPr>
          <w:rFonts w:ascii="Book Antiqua" w:hAnsi="Book Antiqua"/>
          <w:i/>
          <w:color w:val="000000" w:themeColor="text1"/>
          <w:spacing w:val="10"/>
          <w:sz w:val="24"/>
          <w:szCs w:val="24"/>
        </w:rPr>
        <w:t>NF-</w:t>
      </w:r>
      <w:proofErr w:type="spellStart"/>
      <w:r w:rsidRPr="004225FC">
        <w:rPr>
          <w:rFonts w:ascii="Book Antiqua" w:hAnsi="Book Antiqua"/>
          <w:i/>
          <w:color w:val="000000" w:themeColor="text1"/>
          <w:spacing w:val="10"/>
          <w:sz w:val="24"/>
          <w:szCs w:val="24"/>
        </w:rPr>
        <w:t>κB</w:t>
      </w:r>
      <w:proofErr w:type="spellEnd"/>
      <w:r w:rsidRPr="004225FC">
        <w:rPr>
          <w:rFonts w:ascii="Book Antiqua" w:hAnsi="Book Antiqua"/>
          <w:color w:val="000000" w:themeColor="text1"/>
          <w:spacing w:val="10"/>
          <w:sz w:val="24"/>
          <w:szCs w:val="24"/>
        </w:rPr>
        <w:t xml:space="preserve"> gene transcription by specific siRNA on MDR1 gene regulation and combining with metformin. The application of </w:t>
      </w:r>
      <w:r w:rsidRPr="004225FC">
        <w:rPr>
          <w:rFonts w:ascii="Book Antiqua" w:eastAsia="楷体" w:hAnsi="Book Antiqua"/>
          <w:color w:val="000000" w:themeColor="text1"/>
          <w:sz w:val="24"/>
          <w:szCs w:val="24"/>
        </w:rPr>
        <w:t xml:space="preserve">interfering </w:t>
      </w:r>
      <w:r w:rsidR="004225FC" w:rsidRPr="004225FC">
        <w:rPr>
          <w:rFonts w:ascii="Book Antiqua" w:hAnsi="Book Antiqua"/>
          <w:i/>
          <w:color w:val="000000" w:themeColor="text1"/>
          <w:spacing w:val="10"/>
          <w:sz w:val="24"/>
          <w:szCs w:val="24"/>
        </w:rPr>
        <w:t>NF-</w:t>
      </w:r>
      <w:proofErr w:type="spellStart"/>
      <w:r w:rsidR="004225FC" w:rsidRPr="004225FC">
        <w:rPr>
          <w:rFonts w:ascii="Book Antiqua" w:hAnsi="Book Antiqua"/>
          <w:i/>
          <w:color w:val="000000" w:themeColor="text1"/>
          <w:spacing w:val="10"/>
          <w:sz w:val="24"/>
          <w:szCs w:val="24"/>
        </w:rPr>
        <w:t>κB</w:t>
      </w:r>
      <w:proofErr w:type="spellEnd"/>
      <w:r w:rsidRPr="004225FC">
        <w:rPr>
          <w:rFonts w:ascii="Book Antiqua" w:eastAsia="楷体" w:hAnsi="Book Antiqua"/>
          <w:color w:val="000000" w:themeColor="text1"/>
          <w:sz w:val="24"/>
          <w:szCs w:val="24"/>
        </w:rPr>
        <w:t xml:space="preserve"> activation with metformin showed more effective to reverse MDR of HCC.</w:t>
      </w:r>
    </w:p>
    <w:p w:rsidR="00193129" w:rsidRPr="004225FC" w:rsidRDefault="00193129" w:rsidP="00576DD4">
      <w:pPr>
        <w:pBdr>
          <w:bottom w:val="single" w:sz="6" w:space="1" w:color="auto"/>
        </w:pBdr>
        <w:spacing w:line="360" w:lineRule="auto"/>
        <w:rPr>
          <w:rFonts w:ascii="Book Antiqua" w:hAnsi="Book Antiqua"/>
          <w:b/>
          <w:color w:val="000000" w:themeColor="text1"/>
          <w:sz w:val="24"/>
          <w:szCs w:val="24"/>
        </w:rPr>
      </w:pPr>
    </w:p>
    <w:p w:rsidR="004225FC" w:rsidRDefault="004225FC" w:rsidP="00576DD4">
      <w:pPr>
        <w:widowControl/>
        <w:spacing w:line="360" w:lineRule="auto"/>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rsidR="00193129" w:rsidRDefault="00AA5D2B" w:rsidP="00576DD4">
      <w:pPr>
        <w:pBdr>
          <w:bottom w:val="single" w:sz="6" w:space="1" w:color="auto"/>
        </w:pBdr>
        <w:spacing w:line="360" w:lineRule="auto"/>
        <w:rPr>
          <w:rFonts w:ascii="Book Antiqua" w:hAnsi="Book Antiqua"/>
          <w:b/>
          <w:color w:val="000000" w:themeColor="text1"/>
          <w:kern w:val="0"/>
          <w:sz w:val="24"/>
          <w:szCs w:val="24"/>
        </w:rPr>
      </w:pPr>
      <w:r w:rsidRPr="004225FC">
        <w:rPr>
          <w:rFonts w:ascii="Book Antiqua" w:hAnsi="Book Antiqua"/>
          <w:b/>
          <w:color w:val="000000" w:themeColor="text1"/>
          <w:sz w:val="24"/>
          <w:szCs w:val="24"/>
        </w:rPr>
        <w:lastRenderedPageBreak/>
        <w:t>REFERENCES</w:t>
      </w:r>
    </w:p>
    <w:p w:rsidR="00FF5094" w:rsidRPr="00A4157D" w:rsidRDefault="00FF5094" w:rsidP="00576DD4">
      <w:pPr>
        <w:widowControl/>
        <w:spacing w:line="360" w:lineRule="auto"/>
        <w:rPr>
          <w:rFonts w:ascii="Book Antiqua" w:hAnsi="Book Antiqua" w:cs="宋体"/>
          <w:kern w:val="0"/>
          <w:sz w:val="24"/>
          <w:szCs w:val="24"/>
        </w:rPr>
      </w:pPr>
      <w:proofErr w:type="gramStart"/>
      <w:r w:rsidRPr="00A4157D">
        <w:rPr>
          <w:rFonts w:ascii="Book Antiqua" w:hAnsi="Book Antiqua" w:cs="宋体"/>
          <w:kern w:val="0"/>
          <w:sz w:val="24"/>
          <w:szCs w:val="24"/>
        </w:rPr>
        <w:t>1 </w:t>
      </w:r>
      <w:proofErr w:type="spellStart"/>
      <w:r w:rsidRPr="00A4157D">
        <w:rPr>
          <w:rFonts w:ascii="Book Antiqua" w:hAnsi="Book Antiqua" w:cs="宋体"/>
          <w:b/>
          <w:bCs/>
          <w:kern w:val="0"/>
          <w:sz w:val="24"/>
          <w:szCs w:val="24"/>
        </w:rPr>
        <w:t>Singal</w:t>
      </w:r>
      <w:proofErr w:type="spellEnd"/>
      <w:r w:rsidRPr="00A4157D">
        <w:rPr>
          <w:rFonts w:ascii="Book Antiqua" w:hAnsi="Book Antiqua" w:cs="宋体"/>
          <w:b/>
          <w:bCs/>
          <w:kern w:val="0"/>
          <w:sz w:val="24"/>
          <w:szCs w:val="24"/>
        </w:rPr>
        <w:t xml:space="preserve"> AG</w:t>
      </w:r>
      <w:r w:rsidRPr="00A4157D">
        <w:rPr>
          <w:rFonts w:ascii="Book Antiqua" w:hAnsi="Book Antiqua" w:cs="宋体"/>
          <w:kern w:val="0"/>
          <w:sz w:val="24"/>
          <w:szCs w:val="24"/>
        </w:rPr>
        <w:t>, El-</w:t>
      </w:r>
      <w:proofErr w:type="spellStart"/>
      <w:r w:rsidRPr="00A4157D">
        <w:rPr>
          <w:rFonts w:ascii="Book Antiqua" w:hAnsi="Book Antiqua" w:cs="宋体"/>
          <w:kern w:val="0"/>
          <w:sz w:val="24"/>
          <w:szCs w:val="24"/>
        </w:rPr>
        <w:t>Serag</w:t>
      </w:r>
      <w:proofErr w:type="spellEnd"/>
      <w:r w:rsidRPr="00A4157D">
        <w:rPr>
          <w:rFonts w:ascii="Book Antiqua" w:hAnsi="Book Antiqua" w:cs="宋体"/>
          <w:kern w:val="0"/>
          <w:sz w:val="24"/>
          <w:szCs w:val="24"/>
        </w:rPr>
        <w:t xml:space="preserve"> HB.</w:t>
      </w:r>
      <w:proofErr w:type="gramEnd"/>
      <w:r w:rsidRPr="00A4157D">
        <w:rPr>
          <w:rFonts w:ascii="Book Antiqua" w:hAnsi="Book Antiqua" w:cs="宋体"/>
          <w:kern w:val="0"/>
          <w:sz w:val="24"/>
          <w:szCs w:val="24"/>
        </w:rPr>
        <w:t xml:space="preserve"> Hepatocellular Carcinoma From Epidemiology to Prevention: Translating Knowledge into Practice. </w:t>
      </w:r>
      <w:proofErr w:type="spellStart"/>
      <w:r w:rsidRPr="00A4157D">
        <w:rPr>
          <w:rFonts w:ascii="Book Antiqua" w:hAnsi="Book Antiqua" w:cs="宋体"/>
          <w:i/>
          <w:iCs/>
          <w:kern w:val="0"/>
          <w:sz w:val="24"/>
          <w:szCs w:val="24"/>
        </w:rPr>
        <w:t>Clin</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Gastroenterol</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Hepatol</w:t>
      </w:r>
      <w:proofErr w:type="spellEnd"/>
      <w:r w:rsidRPr="00A4157D">
        <w:rPr>
          <w:rFonts w:ascii="Book Antiqua" w:hAnsi="Book Antiqua" w:cs="宋体"/>
          <w:kern w:val="0"/>
          <w:sz w:val="24"/>
          <w:szCs w:val="24"/>
        </w:rPr>
        <w:t> 2015; </w:t>
      </w:r>
      <w:r w:rsidRPr="00A4157D">
        <w:rPr>
          <w:rFonts w:ascii="Book Antiqua" w:hAnsi="Book Antiqua" w:cs="宋体"/>
          <w:b/>
          <w:bCs/>
          <w:kern w:val="0"/>
          <w:sz w:val="24"/>
          <w:szCs w:val="24"/>
        </w:rPr>
        <w:t>13</w:t>
      </w:r>
      <w:r w:rsidRPr="00A4157D">
        <w:rPr>
          <w:rFonts w:ascii="Book Antiqua" w:hAnsi="Book Antiqua" w:cs="宋体"/>
          <w:kern w:val="0"/>
          <w:sz w:val="24"/>
          <w:szCs w:val="24"/>
        </w:rPr>
        <w:t>: 2140-2151 [PMID: 26284591 DOI: 10.1016/j.cgh.2015.08.014]</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2 </w:t>
      </w:r>
      <w:r w:rsidRPr="00A4157D">
        <w:rPr>
          <w:rFonts w:ascii="Book Antiqua" w:hAnsi="Book Antiqua" w:cs="宋体"/>
          <w:b/>
          <w:bCs/>
          <w:kern w:val="0"/>
          <w:sz w:val="24"/>
          <w:szCs w:val="24"/>
        </w:rPr>
        <w:t>de Martel C</w:t>
      </w:r>
      <w:r w:rsidRPr="00A4157D">
        <w:rPr>
          <w:rFonts w:ascii="Book Antiqua" w:hAnsi="Book Antiqua" w:cs="宋体"/>
          <w:kern w:val="0"/>
          <w:sz w:val="24"/>
          <w:szCs w:val="24"/>
        </w:rPr>
        <w:t xml:space="preserve">, </w:t>
      </w:r>
      <w:proofErr w:type="spellStart"/>
      <w:r w:rsidRPr="00A4157D">
        <w:rPr>
          <w:rFonts w:ascii="Book Antiqua" w:hAnsi="Book Antiqua" w:cs="宋体"/>
          <w:kern w:val="0"/>
          <w:sz w:val="24"/>
          <w:szCs w:val="24"/>
        </w:rPr>
        <w:t>Maucort-Boulch</w:t>
      </w:r>
      <w:proofErr w:type="spellEnd"/>
      <w:r w:rsidRPr="00A4157D">
        <w:rPr>
          <w:rFonts w:ascii="Book Antiqua" w:hAnsi="Book Antiqua" w:cs="宋体"/>
          <w:kern w:val="0"/>
          <w:sz w:val="24"/>
          <w:szCs w:val="24"/>
        </w:rPr>
        <w:t xml:space="preserve"> D, Plummer M, </w:t>
      </w:r>
      <w:proofErr w:type="spellStart"/>
      <w:r w:rsidRPr="00A4157D">
        <w:rPr>
          <w:rFonts w:ascii="Book Antiqua" w:hAnsi="Book Antiqua" w:cs="宋体"/>
          <w:kern w:val="0"/>
          <w:sz w:val="24"/>
          <w:szCs w:val="24"/>
        </w:rPr>
        <w:t>Franceschi</w:t>
      </w:r>
      <w:proofErr w:type="spellEnd"/>
      <w:r w:rsidRPr="00A4157D">
        <w:rPr>
          <w:rFonts w:ascii="Book Antiqua" w:hAnsi="Book Antiqua" w:cs="宋体"/>
          <w:kern w:val="0"/>
          <w:sz w:val="24"/>
          <w:szCs w:val="24"/>
        </w:rPr>
        <w:t xml:space="preserve"> S. World-wide relative contribution of hepatitis B and C viruses in hepatocellular carcinoma. </w:t>
      </w:r>
      <w:r w:rsidRPr="00A4157D">
        <w:rPr>
          <w:rFonts w:ascii="Book Antiqua" w:hAnsi="Book Antiqua" w:cs="宋体"/>
          <w:i/>
          <w:iCs/>
          <w:kern w:val="0"/>
          <w:sz w:val="24"/>
          <w:szCs w:val="24"/>
        </w:rPr>
        <w:t>Hepatology</w:t>
      </w:r>
      <w:r w:rsidRPr="00A4157D">
        <w:rPr>
          <w:rFonts w:ascii="Book Antiqua" w:hAnsi="Book Antiqua" w:cs="宋体"/>
          <w:kern w:val="0"/>
          <w:sz w:val="24"/>
          <w:szCs w:val="24"/>
        </w:rPr>
        <w:t> 2015; </w:t>
      </w:r>
      <w:r w:rsidRPr="00A4157D">
        <w:rPr>
          <w:rFonts w:ascii="Book Antiqua" w:hAnsi="Book Antiqua" w:cs="宋体"/>
          <w:b/>
          <w:bCs/>
          <w:kern w:val="0"/>
          <w:sz w:val="24"/>
          <w:szCs w:val="24"/>
        </w:rPr>
        <w:t>62</w:t>
      </w:r>
      <w:r w:rsidRPr="00A4157D">
        <w:rPr>
          <w:rFonts w:ascii="Book Antiqua" w:hAnsi="Book Antiqua" w:cs="宋体"/>
          <w:kern w:val="0"/>
          <w:sz w:val="24"/>
          <w:szCs w:val="24"/>
        </w:rPr>
        <w:t>: 1190-1200 [PMID: 26146815 DOI: 10.1002/hep.27969]</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3 </w:t>
      </w:r>
      <w:proofErr w:type="spellStart"/>
      <w:r w:rsidRPr="00A4157D">
        <w:rPr>
          <w:rFonts w:ascii="Book Antiqua" w:hAnsi="Book Antiqua" w:cs="宋体"/>
          <w:b/>
          <w:bCs/>
          <w:kern w:val="0"/>
          <w:sz w:val="24"/>
          <w:szCs w:val="24"/>
        </w:rPr>
        <w:t>Ashtari</w:t>
      </w:r>
      <w:proofErr w:type="spellEnd"/>
      <w:r w:rsidRPr="00A4157D">
        <w:rPr>
          <w:rFonts w:ascii="Book Antiqua" w:hAnsi="Book Antiqua" w:cs="宋体"/>
          <w:b/>
          <w:bCs/>
          <w:kern w:val="0"/>
          <w:sz w:val="24"/>
          <w:szCs w:val="24"/>
        </w:rPr>
        <w:t xml:space="preserve"> S</w:t>
      </w:r>
      <w:r w:rsidRPr="00A4157D">
        <w:rPr>
          <w:rFonts w:ascii="Book Antiqua" w:hAnsi="Book Antiqua" w:cs="宋体"/>
          <w:kern w:val="0"/>
          <w:sz w:val="24"/>
          <w:szCs w:val="24"/>
        </w:rPr>
        <w:t xml:space="preserve">, </w:t>
      </w:r>
      <w:proofErr w:type="spellStart"/>
      <w:r w:rsidRPr="00A4157D">
        <w:rPr>
          <w:rFonts w:ascii="Book Antiqua" w:hAnsi="Book Antiqua" w:cs="宋体"/>
          <w:kern w:val="0"/>
          <w:sz w:val="24"/>
          <w:szCs w:val="24"/>
        </w:rPr>
        <w:t>Pourhoseingholi</w:t>
      </w:r>
      <w:proofErr w:type="spellEnd"/>
      <w:r w:rsidRPr="00A4157D">
        <w:rPr>
          <w:rFonts w:ascii="Book Antiqua" w:hAnsi="Book Antiqua" w:cs="宋体"/>
          <w:kern w:val="0"/>
          <w:sz w:val="24"/>
          <w:szCs w:val="24"/>
        </w:rPr>
        <w:t xml:space="preserve"> MA, </w:t>
      </w:r>
      <w:proofErr w:type="spellStart"/>
      <w:r w:rsidRPr="00A4157D">
        <w:rPr>
          <w:rFonts w:ascii="Book Antiqua" w:hAnsi="Book Antiqua" w:cs="宋体"/>
          <w:kern w:val="0"/>
          <w:sz w:val="24"/>
          <w:szCs w:val="24"/>
        </w:rPr>
        <w:t>Sharifian</w:t>
      </w:r>
      <w:proofErr w:type="spellEnd"/>
      <w:r w:rsidRPr="00A4157D">
        <w:rPr>
          <w:rFonts w:ascii="Book Antiqua" w:hAnsi="Book Antiqua" w:cs="宋体"/>
          <w:kern w:val="0"/>
          <w:sz w:val="24"/>
          <w:szCs w:val="24"/>
        </w:rPr>
        <w:t xml:space="preserve"> A, </w:t>
      </w:r>
      <w:proofErr w:type="spellStart"/>
      <w:r w:rsidRPr="00A4157D">
        <w:rPr>
          <w:rFonts w:ascii="Book Antiqua" w:hAnsi="Book Antiqua" w:cs="宋体"/>
          <w:kern w:val="0"/>
          <w:sz w:val="24"/>
          <w:szCs w:val="24"/>
        </w:rPr>
        <w:t>Zali</w:t>
      </w:r>
      <w:proofErr w:type="spellEnd"/>
      <w:r w:rsidRPr="00A4157D">
        <w:rPr>
          <w:rFonts w:ascii="Book Antiqua" w:hAnsi="Book Antiqua" w:cs="宋体"/>
          <w:kern w:val="0"/>
          <w:sz w:val="24"/>
          <w:szCs w:val="24"/>
        </w:rPr>
        <w:t xml:space="preserve"> MR. Hepatocellular carcinoma in Asia: Prevention strategy and planning. </w:t>
      </w:r>
      <w:r w:rsidRPr="00A4157D">
        <w:rPr>
          <w:rFonts w:ascii="Book Antiqua" w:hAnsi="Book Antiqua" w:cs="宋体"/>
          <w:i/>
          <w:iCs/>
          <w:kern w:val="0"/>
          <w:sz w:val="24"/>
          <w:szCs w:val="24"/>
        </w:rPr>
        <w:t xml:space="preserve">World J </w:t>
      </w:r>
      <w:proofErr w:type="spellStart"/>
      <w:r w:rsidRPr="00A4157D">
        <w:rPr>
          <w:rFonts w:ascii="Book Antiqua" w:hAnsi="Book Antiqua" w:cs="宋体"/>
          <w:i/>
          <w:iCs/>
          <w:kern w:val="0"/>
          <w:sz w:val="24"/>
          <w:szCs w:val="24"/>
        </w:rPr>
        <w:t>Hepatol</w:t>
      </w:r>
      <w:proofErr w:type="spellEnd"/>
      <w:r w:rsidRPr="00A4157D">
        <w:rPr>
          <w:rFonts w:ascii="Book Antiqua" w:hAnsi="Book Antiqua" w:cs="宋体"/>
          <w:kern w:val="0"/>
          <w:sz w:val="24"/>
          <w:szCs w:val="24"/>
        </w:rPr>
        <w:t> 2015; </w:t>
      </w:r>
      <w:r w:rsidRPr="00A4157D">
        <w:rPr>
          <w:rFonts w:ascii="Book Antiqua" w:hAnsi="Book Antiqua" w:cs="宋体"/>
          <w:b/>
          <w:bCs/>
          <w:kern w:val="0"/>
          <w:sz w:val="24"/>
          <w:szCs w:val="24"/>
        </w:rPr>
        <w:t>7</w:t>
      </w:r>
      <w:r w:rsidRPr="00A4157D">
        <w:rPr>
          <w:rFonts w:ascii="Book Antiqua" w:hAnsi="Book Antiqua" w:cs="宋体"/>
          <w:kern w:val="0"/>
          <w:sz w:val="24"/>
          <w:szCs w:val="24"/>
        </w:rPr>
        <w:t>: 1708-1717 [PMID: 26140091 DOI: 10.4254/wjh.v7.i12.1708]</w:t>
      </w:r>
    </w:p>
    <w:p w:rsidR="00FF5094" w:rsidRPr="00A4157D" w:rsidRDefault="00FF5094" w:rsidP="00576DD4">
      <w:pPr>
        <w:widowControl/>
        <w:spacing w:line="360" w:lineRule="auto"/>
        <w:rPr>
          <w:rFonts w:ascii="Book Antiqua" w:hAnsi="Book Antiqua" w:cs="宋体"/>
          <w:kern w:val="0"/>
          <w:sz w:val="24"/>
          <w:szCs w:val="24"/>
        </w:rPr>
      </w:pPr>
      <w:proofErr w:type="gramStart"/>
      <w:r w:rsidRPr="00A4157D">
        <w:rPr>
          <w:rFonts w:ascii="Book Antiqua" w:hAnsi="Book Antiqua" w:cs="宋体"/>
          <w:kern w:val="0"/>
          <w:sz w:val="24"/>
          <w:szCs w:val="24"/>
        </w:rPr>
        <w:t>4 </w:t>
      </w:r>
      <w:r w:rsidRPr="00A4157D">
        <w:rPr>
          <w:rFonts w:ascii="Book Antiqua" w:hAnsi="Book Antiqua" w:cs="宋体"/>
          <w:b/>
          <w:bCs/>
          <w:kern w:val="0"/>
          <w:sz w:val="24"/>
          <w:szCs w:val="24"/>
        </w:rPr>
        <w:t>Yao M</w:t>
      </w:r>
      <w:r w:rsidRPr="00A4157D">
        <w:rPr>
          <w:rFonts w:ascii="Book Antiqua" w:hAnsi="Book Antiqua" w:cs="宋体"/>
          <w:kern w:val="0"/>
          <w:sz w:val="24"/>
          <w:szCs w:val="24"/>
        </w:rPr>
        <w:t xml:space="preserve">, Wang L, Yao Y, </w:t>
      </w:r>
      <w:proofErr w:type="spellStart"/>
      <w:r w:rsidRPr="00A4157D">
        <w:rPr>
          <w:rFonts w:ascii="Book Antiqua" w:hAnsi="Book Antiqua" w:cs="宋体"/>
          <w:kern w:val="0"/>
          <w:sz w:val="24"/>
          <w:szCs w:val="24"/>
        </w:rPr>
        <w:t>Gu</w:t>
      </w:r>
      <w:proofErr w:type="spellEnd"/>
      <w:r w:rsidRPr="00A4157D">
        <w:rPr>
          <w:rFonts w:ascii="Book Antiqua" w:hAnsi="Book Antiqua" w:cs="宋体"/>
          <w:kern w:val="0"/>
          <w:sz w:val="24"/>
          <w:szCs w:val="24"/>
        </w:rPr>
        <w:t xml:space="preserve"> HB, Yao DF.</w:t>
      </w:r>
      <w:proofErr w:type="gramEnd"/>
      <w:r w:rsidRPr="00A4157D">
        <w:rPr>
          <w:rFonts w:ascii="Book Antiqua" w:hAnsi="Book Antiqua" w:cs="宋体"/>
          <w:kern w:val="0"/>
          <w:sz w:val="24"/>
          <w:szCs w:val="24"/>
        </w:rPr>
        <w:t xml:space="preserve"> Biomarker-based MicroRNA Therapeutic Strategies for Hepatocellular Carcinoma. </w:t>
      </w:r>
      <w:r w:rsidRPr="00A4157D">
        <w:rPr>
          <w:rFonts w:ascii="Book Antiqua" w:hAnsi="Book Antiqua" w:cs="宋体"/>
          <w:i/>
          <w:iCs/>
          <w:kern w:val="0"/>
          <w:sz w:val="24"/>
          <w:szCs w:val="24"/>
        </w:rPr>
        <w:t xml:space="preserve">J </w:t>
      </w:r>
      <w:proofErr w:type="spellStart"/>
      <w:r w:rsidRPr="00A4157D">
        <w:rPr>
          <w:rFonts w:ascii="Book Antiqua" w:hAnsi="Book Antiqua" w:cs="宋体"/>
          <w:i/>
          <w:iCs/>
          <w:kern w:val="0"/>
          <w:sz w:val="24"/>
          <w:szCs w:val="24"/>
        </w:rPr>
        <w:t>Clin</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Transl</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Hepatol</w:t>
      </w:r>
      <w:proofErr w:type="spellEnd"/>
      <w:r w:rsidRPr="00A4157D">
        <w:rPr>
          <w:rFonts w:ascii="Book Antiqua" w:hAnsi="Book Antiqua" w:cs="宋体"/>
          <w:kern w:val="0"/>
          <w:sz w:val="24"/>
          <w:szCs w:val="24"/>
        </w:rPr>
        <w:t> 2014; </w:t>
      </w:r>
      <w:r w:rsidRPr="00A4157D">
        <w:rPr>
          <w:rFonts w:ascii="Book Antiqua" w:hAnsi="Book Antiqua" w:cs="宋体"/>
          <w:b/>
          <w:bCs/>
          <w:kern w:val="0"/>
          <w:sz w:val="24"/>
          <w:szCs w:val="24"/>
        </w:rPr>
        <w:t>2</w:t>
      </w:r>
      <w:r w:rsidRPr="00A4157D">
        <w:rPr>
          <w:rFonts w:ascii="Book Antiqua" w:hAnsi="Book Antiqua" w:cs="宋体"/>
          <w:kern w:val="0"/>
          <w:sz w:val="24"/>
          <w:szCs w:val="24"/>
        </w:rPr>
        <w:t>: 253-258 [PMID: 26355266 DOI: 10.14218/JCTH.2014.00020 26355266]</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5 </w:t>
      </w:r>
      <w:r w:rsidRPr="00A4157D">
        <w:rPr>
          <w:rFonts w:ascii="Book Antiqua" w:hAnsi="Book Antiqua" w:cs="宋体"/>
          <w:b/>
          <w:bCs/>
          <w:kern w:val="0"/>
          <w:sz w:val="24"/>
          <w:szCs w:val="24"/>
        </w:rPr>
        <w:t>Zhang H</w:t>
      </w:r>
      <w:r w:rsidRPr="00A4157D">
        <w:rPr>
          <w:rFonts w:ascii="Book Antiqua" w:hAnsi="Book Antiqua" w:cs="宋体"/>
          <w:kern w:val="0"/>
          <w:sz w:val="24"/>
          <w:szCs w:val="24"/>
        </w:rPr>
        <w:t xml:space="preserve">, Yao M, Wu W, </w:t>
      </w:r>
      <w:proofErr w:type="spellStart"/>
      <w:r w:rsidRPr="00A4157D">
        <w:rPr>
          <w:rFonts w:ascii="Book Antiqua" w:hAnsi="Book Antiqua" w:cs="宋体"/>
          <w:kern w:val="0"/>
          <w:sz w:val="24"/>
          <w:szCs w:val="24"/>
        </w:rPr>
        <w:t>Qiu</w:t>
      </w:r>
      <w:proofErr w:type="spellEnd"/>
      <w:r w:rsidRPr="00A4157D">
        <w:rPr>
          <w:rFonts w:ascii="Book Antiqua" w:hAnsi="Book Antiqua" w:cs="宋体"/>
          <w:kern w:val="0"/>
          <w:sz w:val="24"/>
          <w:szCs w:val="24"/>
        </w:rPr>
        <w:t xml:space="preserve"> L, Sai W, Yang J, Zheng W, Huang J, Yao D. Up-regulation of </w:t>
      </w:r>
      <w:proofErr w:type="spellStart"/>
      <w:r w:rsidRPr="00A4157D">
        <w:rPr>
          <w:rFonts w:ascii="Book Antiqua" w:hAnsi="Book Antiqua" w:cs="宋体"/>
          <w:kern w:val="0"/>
          <w:sz w:val="24"/>
          <w:szCs w:val="24"/>
        </w:rPr>
        <w:t>annexin</w:t>
      </w:r>
      <w:proofErr w:type="spellEnd"/>
      <w:r w:rsidRPr="00A4157D">
        <w:rPr>
          <w:rFonts w:ascii="Book Antiqua" w:hAnsi="Book Antiqua" w:cs="宋体"/>
          <w:kern w:val="0"/>
          <w:sz w:val="24"/>
          <w:szCs w:val="24"/>
        </w:rPr>
        <w:t xml:space="preserve"> A2 expression predicates advanced </w:t>
      </w:r>
      <w:proofErr w:type="spellStart"/>
      <w:r w:rsidRPr="00A4157D">
        <w:rPr>
          <w:rFonts w:ascii="Book Antiqua" w:hAnsi="Book Antiqua" w:cs="宋体"/>
          <w:kern w:val="0"/>
          <w:sz w:val="24"/>
          <w:szCs w:val="24"/>
        </w:rPr>
        <w:t>clinicopathological</w:t>
      </w:r>
      <w:proofErr w:type="spellEnd"/>
      <w:r w:rsidRPr="00A4157D">
        <w:rPr>
          <w:rFonts w:ascii="Book Antiqua" w:hAnsi="Book Antiqua" w:cs="宋体"/>
          <w:kern w:val="0"/>
          <w:sz w:val="24"/>
          <w:szCs w:val="24"/>
        </w:rPr>
        <w:t xml:space="preserve"> features and poor prognosis in hepatocellular carcinoma. </w:t>
      </w:r>
      <w:proofErr w:type="spellStart"/>
      <w:r w:rsidRPr="00A4157D">
        <w:rPr>
          <w:rFonts w:ascii="Book Antiqua" w:hAnsi="Book Antiqua" w:cs="宋体"/>
          <w:i/>
          <w:iCs/>
          <w:kern w:val="0"/>
          <w:sz w:val="24"/>
          <w:szCs w:val="24"/>
        </w:rPr>
        <w:t>Tumour</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Biol</w:t>
      </w:r>
      <w:proofErr w:type="spellEnd"/>
      <w:r w:rsidRPr="00A4157D">
        <w:rPr>
          <w:rFonts w:ascii="Book Antiqua" w:hAnsi="Book Antiqua" w:cs="宋体"/>
          <w:kern w:val="0"/>
          <w:sz w:val="24"/>
          <w:szCs w:val="24"/>
        </w:rPr>
        <w:t> 2015; </w:t>
      </w:r>
      <w:r w:rsidRPr="00A4157D">
        <w:rPr>
          <w:rFonts w:ascii="Book Antiqua" w:hAnsi="Book Antiqua" w:cs="宋体"/>
          <w:b/>
          <w:bCs/>
          <w:kern w:val="0"/>
          <w:sz w:val="24"/>
          <w:szCs w:val="24"/>
        </w:rPr>
        <w:t>36</w:t>
      </w:r>
      <w:r w:rsidRPr="00A4157D">
        <w:rPr>
          <w:rFonts w:ascii="Book Antiqua" w:hAnsi="Book Antiqua" w:cs="宋体"/>
          <w:kern w:val="0"/>
          <w:sz w:val="24"/>
          <w:szCs w:val="24"/>
        </w:rPr>
        <w:t>: 9373-9383 [PMID: 26109000 DOI: 10.1007/s13277-015-3678-6]</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6 </w:t>
      </w:r>
      <w:proofErr w:type="spellStart"/>
      <w:r w:rsidRPr="00A4157D">
        <w:rPr>
          <w:rFonts w:ascii="Book Antiqua" w:hAnsi="Book Antiqua" w:cs="宋体"/>
          <w:b/>
          <w:bCs/>
          <w:kern w:val="0"/>
          <w:sz w:val="24"/>
          <w:szCs w:val="24"/>
        </w:rPr>
        <w:t>Bruix</w:t>
      </w:r>
      <w:proofErr w:type="spellEnd"/>
      <w:r w:rsidRPr="00A4157D">
        <w:rPr>
          <w:rFonts w:ascii="Book Antiqua" w:hAnsi="Book Antiqua" w:cs="宋体"/>
          <w:b/>
          <w:bCs/>
          <w:kern w:val="0"/>
          <w:sz w:val="24"/>
          <w:szCs w:val="24"/>
        </w:rPr>
        <w:t xml:space="preserve"> J</w:t>
      </w:r>
      <w:r w:rsidRPr="00A4157D">
        <w:rPr>
          <w:rFonts w:ascii="Book Antiqua" w:hAnsi="Book Antiqua" w:cs="宋体"/>
          <w:kern w:val="0"/>
          <w:sz w:val="24"/>
          <w:szCs w:val="24"/>
        </w:rPr>
        <w:t xml:space="preserve">, Gores GJ, </w:t>
      </w:r>
      <w:proofErr w:type="spellStart"/>
      <w:r w:rsidRPr="00A4157D">
        <w:rPr>
          <w:rFonts w:ascii="Book Antiqua" w:hAnsi="Book Antiqua" w:cs="宋体"/>
          <w:kern w:val="0"/>
          <w:sz w:val="24"/>
          <w:szCs w:val="24"/>
        </w:rPr>
        <w:t>Mazzaferro</w:t>
      </w:r>
      <w:proofErr w:type="spellEnd"/>
      <w:r w:rsidRPr="00A4157D">
        <w:rPr>
          <w:rFonts w:ascii="Book Antiqua" w:hAnsi="Book Antiqua" w:cs="宋体"/>
          <w:kern w:val="0"/>
          <w:sz w:val="24"/>
          <w:szCs w:val="24"/>
        </w:rPr>
        <w:t xml:space="preserve"> V. Hepatocellular carcinoma: clinical frontiers and perspectives. </w:t>
      </w:r>
      <w:r w:rsidRPr="00A4157D">
        <w:rPr>
          <w:rFonts w:ascii="Book Antiqua" w:hAnsi="Book Antiqua" w:cs="宋体"/>
          <w:i/>
          <w:iCs/>
          <w:kern w:val="0"/>
          <w:sz w:val="24"/>
          <w:szCs w:val="24"/>
        </w:rPr>
        <w:t>Gut</w:t>
      </w:r>
      <w:r w:rsidRPr="00A4157D">
        <w:rPr>
          <w:rFonts w:ascii="Book Antiqua" w:hAnsi="Book Antiqua" w:cs="宋体"/>
          <w:kern w:val="0"/>
          <w:sz w:val="24"/>
          <w:szCs w:val="24"/>
        </w:rPr>
        <w:t> 2014; </w:t>
      </w:r>
      <w:r w:rsidRPr="00A4157D">
        <w:rPr>
          <w:rFonts w:ascii="Book Antiqua" w:hAnsi="Book Antiqua" w:cs="宋体"/>
          <w:b/>
          <w:bCs/>
          <w:kern w:val="0"/>
          <w:sz w:val="24"/>
          <w:szCs w:val="24"/>
        </w:rPr>
        <w:t>63</w:t>
      </w:r>
      <w:r w:rsidRPr="00A4157D">
        <w:rPr>
          <w:rFonts w:ascii="Book Antiqua" w:hAnsi="Book Antiqua" w:cs="宋体"/>
          <w:kern w:val="0"/>
          <w:sz w:val="24"/>
          <w:szCs w:val="24"/>
        </w:rPr>
        <w:t>: 844-855 [PMID: 24531850]</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lastRenderedPageBreak/>
        <w:t>7 </w:t>
      </w:r>
      <w:proofErr w:type="spellStart"/>
      <w:r w:rsidRPr="00A4157D">
        <w:rPr>
          <w:rFonts w:ascii="Book Antiqua" w:hAnsi="Book Antiqua" w:cs="宋体"/>
          <w:b/>
          <w:bCs/>
          <w:kern w:val="0"/>
          <w:sz w:val="24"/>
          <w:szCs w:val="24"/>
        </w:rPr>
        <w:t>Llovet</w:t>
      </w:r>
      <w:proofErr w:type="spellEnd"/>
      <w:r w:rsidRPr="00A4157D">
        <w:rPr>
          <w:rFonts w:ascii="Book Antiqua" w:hAnsi="Book Antiqua" w:cs="宋体"/>
          <w:b/>
          <w:bCs/>
          <w:kern w:val="0"/>
          <w:sz w:val="24"/>
          <w:szCs w:val="24"/>
        </w:rPr>
        <w:t xml:space="preserve"> JM</w:t>
      </w:r>
      <w:r w:rsidRPr="00A4157D">
        <w:rPr>
          <w:rFonts w:ascii="Book Antiqua" w:hAnsi="Book Antiqua" w:cs="宋体"/>
          <w:kern w:val="0"/>
          <w:sz w:val="24"/>
          <w:szCs w:val="24"/>
        </w:rPr>
        <w:t xml:space="preserve">, </w:t>
      </w:r>
      <w:proofErr w:type="spellStart"/>
      <w:r w:rsidRPr="00A4157D">
        <w:rPr>
          <w:rFonts w:ascii="Book Antiqua" w:hAnsi="Book Antiqua" w:cs="宋体"/>
          <w:kern w:val="0"/>
          <w:sz w:val="24"/>
          <w:szCs w:val="24"/>
        </w:rPr>
        <w:t>Bruix</w:t>
      </w:r>
      <w:proofErr w:type="spellEnd"/>
      <w:r w:rsidRPr="00A4157D">
        <w:rPr>
          <w:rFonts w:ascii="Book Antiqua" w:hAnsi="Book Antiqua" w:cs="宋体"/>
          <w:kern w:val="0"/>
          <w:sz w:val="24"/>
          <w:szCs w:val="24"/>
        </w:rPr>
        <w:t xml:space="preserve"> J. Molecular targeted therapies in hepatocellular carcinoma. </w:t>
      </w:r>
      <w:r w:rsidRPr="00A4157D">
        <w:rPr>
          <w:rFonts w:ascii="Book Antiqua" w:hAnsi="Book Antiqua" w:cs="宋体"/>
          <w:i/>
          <w:iCs/>
          <w:kern w:val="0"/>
          <w:sz w:val="24"/>
          <w:szCs w:val="24"/>
        </w:rPr>
        <w:t>Hepatology</w:t>
      </w:r>
      <w:r w:rsidRPr="00A4157D">
        <w:rPr>
          <w:rFonts w:ascii="Book Antiqua" w:hAnsi="Book Antiqua" w:cs="宋体"/>
          <w:kern w:val="0"/>
          <w:sz w:val="24"/>
          <w:szCs w:val="24"/>
        </w:rPr>
        <w:t> 2008; </w:t>
      </w:r>
      <w:r w:rsidRPr="00A4157D">
        <w:rPr>
          <w:rFonts w:ascii="Book Antiqua" w:hAnsi="Book Antiqua" w:cs="宋体"/>
          <w:b/>
          <w:bCs/>
          <w:kern w:val="0"/>
          <w:sz w:val="24"/>
          <w:szCs w:val="24"/>
        </w:rPr>
        <w:t>48</w:t>
      </w:r>
      <w:r w:rsidRPr="00A4157D">
        <w:rPr>
          <w:rFonts w:ascii="Book Antiqua" w:hAnsi="Book Antiqua" w:cs="宋体"/>
          <w:kern w:val="0"/>
          <w:sz w:val="24"/>
          <w:szCs w:val="24"/>
        </w:rPr>
        <w:t>: 1312-1327 [PMID: 18821591]</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8 </w:t>
      </w:r>
      <w:r w:rsidRPr="00A4157D">
        <w:rPr>
          <w:rFonts w:ascii="Book Antiqua" w:hAnsi="Book Antiqua" w:cs="宋体"/>
          <w:b/>
          <w:bCs/>
          <w:kern w:val="0"/>
          <w:sz w:val="24"/>
          <w:szCs w:val="24"/>
        </w:rPr>
        <w:t>Fang P</w:t>
      </w:r>
      <w:r w:rsidRPr="00A4157D">
        <w:rPr>
          <w:rFonts w:ascii="Book Antiqua" w:hAnsi="Book Antiqua" w:cs="宋体"/>
          <w:kern w:val="0"/>
          <w:sz w:val="24"/>
          <w:szCs w:val="24"/>
        </w:rPr>
        <w:t>, Zhang X, Gao Y, Ding CR, Cui F, Jiao SC. Reversal effect of melanoma differentiation associated gene-7/interleukin-24 on multidrug resistance in human hepatocellular carcinoma cells. </w:t>
      </w:r>
      <w:proofErr w:type="spellStart"/>
      <w:r w:rsidRPr="00A4157D">
        <w:rPr>
          <w:rFonts w:ascii="Book Antiqua" w:hAnsi="Book Antiqua" w:cs="宋体"/>
          <w:i/>
          <w:iCs/>
          <w:kern w:val="0"/>
          <w:sz w:val="24"/>
          <w:szCs w:val="24"/>
        </w:rPr>
        <w:t>Anat</w:t>
      </w:r>
      <w:proofErr w:type="spellEnd"/>
      <w:r w:rsidRPr="00A4157D">
        <w:rPr>
          <w:rFonts w:ascii="Book Antiqua" w:hAnsi="Book Antiqua" w:cs="宋体"/>
          <w:i/>
          <w:iCs/>
          <w:kern w:val="0"/>
          <w:sz w:val="24"/>
          <w:szCs w:val="24"/>
        </w:rPr>
        <w:t xml:space="preserve"> Rec </w:t>
      </w:r>
      <w:r w:rsidRPr="00A4157D">
        <w:rPr>
          <w:rFonts w:ascii="Book Antiqua" w:hAnsi="Book Antiqua" w:cs="宋体"/>
          <w:iCs/>
          <w:kern w:val="0"/>
          <w:sz w:val="24"/>
          <w:szCs w:val="24"/>
        </w:rPr>
        <w:t>(Hoboken)</w:t>
      </w:r>
      <w:r w:rsidRPr="00A4157D">
        <w:rPr>
          <w:rFonts w:ascii="Book Antiqua" w:hAnsi="Book Antiqua" w:cs="宋体"/>
          <w:kern w:val="0"/>
          <w:sz w:val="24"/>
          <w:szCs w:val="24"/>
        </w:rPr>
        <w:t> 2012; </w:t>
      </w:r>
      <w:r w:rsidRPr="00A4157D">
        <w:rPr>
          <w:rFonts w:ascii="Book Antiqua" w:hAnsi="Book Antiqua" w:cs="宋体"/>
          <w:b/>
          <w:bCs/>
          <w:kern w:val="0"/>
          <w:sz w:val="24"/>
          <w:szCs w:val="24"/>
        </w:rPr>
        <w:t>295</w:t>
      </w:r>
      <w:r w:rsidRPr="00A4157D">
        <w:rPr>
          <w:rFonts w:ascii="Book Antiqua" w:hAnsi="Book Antiqua" w:cs="宋体"/>
          <w:kern w:val="0"/>
          <w:sz w:val="24"/>
          <w:szCs w:val="24"/>
        </w:rPr>
        <w:t>: 1639-1646 [PMID: 22899557 DOI: 10.1002/ar.22551]</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9 </w:t>
      </w:r>
      <w:r w:rsidRPr="00A4157D">
        <w:rPr>
          <w:rFonts w:ascii="Book Antiqua" w:hAnsi="Book Antiqua" w:cs="宋体"/>
          <w:b/>
          <w:bCs/>
          <w:kern w:val="0"/>
          <w:sz w:val="24"/>
          <w:szCs w:val="24"/>
        </w:rPr>
        <w:t>Liu Y</w:t>
      </w:r>
      <w:r w:rsidRPr="00A4157D">
        <w:rPr>
          <w:rFonts w:ascii="Book Antiqua" w:hAnsi="Book Antiqua" w:cs="宋体"/>
          <w:kern w:val="0"/>
          <w:sz w:val="24"/>
          <w:szCs w:val="24"/>
        </w:rPr>
        <w:t>, Lou G, Wu W, Zheng M, Shi Y, Zhao D, Chen Z. Involvement of the NF-</w:t>
      </w:r>
      <w:proofErr w:type="spellStart"/>
      <w:r w:rsidRPr="00A4157D">
        <w:rPr>
          <w:rFonts w:ascii="Book Antiqua" w:hAnsi="Book Antiqua" w:cs="宋体"/>
          <w:kern w:val="0"/>
          <w:sz w:val="24"/>
          <w:szCs w:val="24"/>
        </w:rPr>
        <w:t>κB</w:t>
      </w:r>
      <w:proofErr w:type="spellEnd"/>
      <w:r w:rsidRPr="00A4157D">
        <w:rPr>
          <w:rFonts w:ascii="Book Antiqua" w:hAnsi="Book Antiqua" w:cs="宋体"/>
          <w:kern w:val="0"/>
          <w:sz w:val="24"/>
          <w:szCs w:val="24"/>
        </w:rPr>
        <w:t xml:space="preserve"> pathway in multidrug resistance induced by </w:t>
      </w:r>
      <w:proofErr w:type="spellStart"/>
      <w:r w:rsidRPr="00A4157D">
        <w:rPr>
          <w:rFonts w:ascii="Book Antiqua" w:hAnsi="Book Antiqua" w:cs="宋体"/>
          <w:kern w:val="0"/>
          <w:sz w:val="24"/>
          <w:szCs w:val="24"/>
        </w:rPr>
        <w:t>HBx</w:t>
      </w:r>
      <w:proofErr w:type="spellEnd"/>
      <w:r w:rsidRPr="00A4157D">
        <w:rPr>
          <w:rFonts w:ascii="Book Antiqua" w:hAnsi="Book Antiqua" w:cs="宋体"/>
          <w:kern w:val="0"/>
          <w:sz w:val="24"/>
          <w:szCs w:val="24"/>
        </w:rPr>
        <w:t xml:space="preserve"> in a hepatoma cell line. </w:t>
      </w:r>
      <w:r w:rsidRPr="00A4157D">
        <w:rPr>
          <w:rFonts w:ascii="Book Antiqua" w:hAnsi="Book Antiqua" w:cs="宋体"/>
          <w:i/>
          <w:iCs/>
          <w:kern w:val="0"/>
          <w:sz w:val="24"/>
          <w:szCs w:val="24"/>
        </w:rPr>
        <w:t xml:space="preserve">J Viral </w:t>
      </w:r>
      <w:proofErr w:type="spellStart"/>
      <w:r w:rsidRPr="00A4157D">
        <w:rPr>
          <w:rFonts w:ascii="Book Antiqua" w:hAnsi="Book Antiqua" w:cs="宋体"/>
          <w:i/>
          <w:iCs/>
          <w:kern w:val="0"/>
          <w:sz w:val="24"/>
          <w:szCs w:val="24"/>
        </w:rPr>
        <w:t>Hepat</w:t>
      </w:r>
      <w:proofErr w:type="spellEnd"/>
      <w:r w:rsidRPr="00A4157D">
        <w:rPr>
          <w:rFonts w:ascii="Book Antiqua" w:hAnsi="Book Antiqua" w:cs="宋体"/>
          <w:kern w:val="0"/>
          <w:sz w:val="24"/>
          <w:szCs w:val="24"/>
        </w:rPr>
        <w:t> 2011; </w:t>
      </w:r>
      <w:r w:rsidRPr="00A4157D">
        <w:rPr>
          <w:rFonts w:ascii="Book Antiqua" w:hAnsi="Book Antiqua" w:cs="宋体"/>
          <w:b/>
          <w:bCs/>
          <w:kern w:val="0"/>
          <w:sz w:val="24"/>
          <w:szCs w:val="24"/>
        </w:rPr>
        <w:t>18</w:t>
      </w:r>
      <w:r w:rsidRPr="00A4157D">
        <w:rPr>
          <w:rFonts w:ascii="Book Antiqua" w:hAnsi="Book Antiqua" w:cs="宋体"/>
          <w:kern w:val="0"/>
          <w:sz w:val="24"/>
          <w:szCs w:val="24"/>
        </w:rPr>
        <w:t>: e439-e446 [PMID: 21914061 DOI: 10.1111/j.1365-2893.2011.01463.x]</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10 </w:t>
      </w:r>
      <w:r w:rsidRPr="00A4157D">
        <w:rPr>
          <w:rFonts w:ascii="Book Antiqua" w:hAnsi="Book Antiqua" w:cs="宋体"/>
          <w:b/>
          <w:bCs/>
          <w:kern w:val="0"/>
          <w:sz w:val="24"/>
          <w:szCs w:val="24"/>
        </w:rPr>
        <w:t>Zheng W</w:t>
      </w:r>
      <w:r w:rsidRPr="00A4157D">
        <w:rPr>
          <w:rFonts w:ascii="Book Antiqua" w:hAnsi="Book Antiqua" w:cs="宋体"/>
          <w:kern w:val="0"/>
          <w:sz w:val="24"/>
          <w:szCs w:val="24"/>
        </w:rPr>
        <w:t xml:space="preserve">, Sai W, Yao M, </w:t>
      </w:r>
      <w:proofErr w:type="spellStart"/>
      <w:r w:rsidRPr="00A4157D">
        <w:rPr>
          <w:rFonts w:ascii="Book Antiqua" w:hAnsi="Book Antiqua" w:cs="宋体"/>
          <w:kern w:val="0"/>
          <w:sz w:val="24"/>
          <w:szCs w:val="24"/>
        </w:rPr>
        <w:t>Gu</w:t>
      </w:r>
      <w:proofErr w:type="spellEnd"/>
      <w:r w:rsidRPr="00A4157D">
        <w:rPr>
          <w:rFonts w:ascii="Book Antiqua" w:hAnsi="Book Antiqua" w:cs="宋体"/>
          <w:kern w:val="0"/>
          <w:sz w:val="24"/>
          <w:szCs w:val="24"/>
        </w:rPr>
        <w:t xml:space="preserve"> H, Yao Y, Qian Q, Yao D. Silencing </w:t>
      </w:r>
      <w:proofErr w:type="spellStart"/>
      <w:r w:rsidRPr="00A4157D">
        <w:rPr>
          <w:rFonts w:ascii="Book Antiqua" w:hAnsi="Book Antiqua" w:cs="宋体"/>
          <w:kern w:val="0"/>
          <w:sz w:val="24"/>
          <w:szCs w:val="24"/>
        </w:rPr>
        <w:t>clusterin</w:t>
      </w:r>
      <w:proofErr w:type="spellEnd"/>
      <w:r w:rsidRPr="00A4157D">
        <w:rPr>
          <w:rFonts w:ascii="Book Antiqua" w:hAnsi="Book Antiqua" w:cs="宋体"/>
          <w:kern w:val="0"/>
          <w:sz w:val="24"/>
          <w:szCs w:val="24"/>
        </w:rPr>
        <w:t xml:space="preserve"> gene transcription on effects of multidrug resistance reversing of human hepatoma HepG2/ADM cells. </w:t>
      </w:r>
      <w:proofErr w:type="spellStart"/>
      <w:r w:rsidRPr="00A4157D">
        <w:rPr>
          <w:rFonts w:ascii="Book Antiqua" w:hAnsi="Book Antiqua" w:cs="宋体"/>
          <w:i/>
          <w:iCs/>
          <w:kern w:val="0"/>
          <w:sz w:val="24"/>
          <w:szCs w:val="24"/>
        </w:rPr>
        <w:t>Tumour</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Biol</w:t>
      </w:r>
      <w:proofErr w:type="spellEnd"/>
      <w:r w:rsidRPr="00A4157D">
        <w:rPr>
          <w:rFonts w:ascii="Book Antiqua" w:hAnsi="Book Antiqua" w:cs="宋体"/>
          <w:kern w:val="0"/>
          <w:sz w:val="24"/>
          <w:szCs w:val="24"/>
        </w:rPr>
        <w:t> 2015; </w:t>
      </w:r>
      <w:r w:rsidRPr="00A4157D">
        <w:rPr>
          <w:rFonts w:ascii="Book Antiqua" w:hAnsi="Book Antiqua" w:cs="宋体"/>
          <w:b/>
          <w:bCs/>
          <w:kern w:val="0"/>
          <w:sz w:val="24"/>
          <w:szCs w:val="24"/>
        </w:rPr>
        <w:t>36</w:t>
      </w:r>
      <w:r w:rsidRPr="00A4157D">
        <w:rPr>
          <w:rFonts w:ascii="Book Antiqua" w:hAnsi="Book Antiqua" w:cs="宋体"/>
          <w:kern w:val="0"/>
          <w:sz w:val="24"/>
          <w:szCs w:val="24"/>
        </w:rPr>
        <w:t>: 3995-4003 [PMID: 25600802 DOI: 10.1007/s13277-015]</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11 </w:t>
      </w:r>
      <w:r w:rsidRPr="00A4157D">
        <w:rPr>
          <w:rFonts w:ascii="Book Antiqua" w:hAnsi="Book Antiqua" w:cs="宋体"/>
          <w:b/>
          <w:bCs/>
          <w:kern w:val="0"/>
          <w:sz w:val="24"/>
          <w:szCs w:val="24"/>
        </w:rPr>
        <w:t>Zhao X</w:t>
      </w:r>
      <w:r w:rsidRPr="00A4157D">
        <w:rPr>
          <w:rFonts w:ascii="Book Antiqua" w:hAnsi="Book Antiqua" w:cs="宋体"/>
          <w:kern w:val="0"/>
          <w:sz w:val="24"/>
          <w:szCs w:val="24"/>
        </w:rPr>
        <w:t xml:space="preserve">, Chen Q, Li Y, Tang H, Liu W, Yang X. Doxorubicin and curcumin co-delivery by lipid nanoparticles for enhanced treatment of </w:t>
      </w:r>
      <w:proofErr w:type="spellStart"/>
      <w:r w:rsidRPr="00A4157D">
        <w:rPr>
          <w:rFonts w:ascii="Book Antiqua" w:hAnsi="Book Antiqua" w:cs="宋体"/>
          <w:kern w:val="0"/>
          <w:sz w:val="24"/>
          <w:szCs w:val="24"/>
        </w:rPr>
        <w:t>diethylnitrosamine</w:t>
      </w:r>
      <w:proofErr w:type="spellEnd"/>
      <w:r w:rsidRPr="00A4157D">
        <w:rPr>
          <w:rFonts w:ascii="Book Antiqua" w:hAnsi="Book Antiqua" w:cs="宋体"/>
          <w:kern w:val="0"/>
          <w:sz w:val="24"/>
          <w:szCs w:val="24"/>
        </w:rPr>
        <w:t>-induced hepatocellular carcinoma in mice. </w:t>
      </w:r>
      <w:proofErr w:type="spellStart"/>
      <w:r w:rsidRPr="00A4157D">
        <w:rPr>
          <w:rFonts w:ascii="Book Antiqua" w:hAnsi="Book Antiqua" w:cs="宋体"/>
          <w:i/>
          <w:iCs/>
          <w:kern w:val="0"/>
          <w:sz w:val="24"/>
          <w:szCs w:val="24"/>
        </w:rPr>
        <w:t>Eur</w:t>
      </w:r>
      <w:proofErr w:type="spellEnd"/>
      <w:r w:rsidRPr="00A4157D">
        <w:rPr>
          <w:rFonts w:ascii="Book Antiqua" w:hAnsi="Book Antiqua" w:cs="宋体"/>
          <w:i/>
          <w:iCs/>
          <w:kern w:val="0"/>
          <w:sz w:val="24"/>
          <w:szCs w:val="24"/>
        </w:rPr>
        <w:t xml:space="preserve"> J Pharm </w:t>
      </w:r>
      <w:proofErr w:type="spellStart"/>
      <w:r w:rsidRPr="00A4157D">
        <w:rPr>
          <w:rFonts w:ascii="Book Antiqua" w:hAnsi="Book Antiqua" w:cs="宋体"/>
          <w:i/>
          <w:iCs/>
          <w:kern w:val="0"/>
          <w:sz w:val="24"/>
          <w:szCs w:val="24"/>
        </w:rPr>
        <w:t>Biopharm</w:t>
      </w:r>
      <w:proofErr w:type="spellEnd"/>
      <w:r w:rsidRPr="00A4157D">
        <w:rPr>
          <w:rFonts w:ascii="Book Antiqua" w:hAnsi="Book Antiqua" w:cs="宋体"/>
          <w:kern w:val="0"/>
          <w:sz w:val="24"/>
          <w:szCs w:val="24"/>
        </w:rPr>
        <w:t> 2015; </w:t>
      </w:r>
      <w:r w:rsidRPr="00A4157D">
        <w:rPr>
          <w:rFonts w:ascii="Book Antiqua" w:hAnsi="Book Antiqua" w:cs="宋体"/>
          <w:b/>
          <w:bCs/>
          <w:kern w:val="0"/>
          <w:sz w:val="24"/>
          <w:szCs w:val="24"/>
        </w:rPr>
        <w:t>93</w:t>
      </w:r>
      <w:r w:rsidRPr="00A4157D">
        <w:rPr>
          <w:rFonts w:ascii="Book Antiqua" w:hAnsi="Book Antiqua" w:cs="宋体"/>
          <w:kern w:val="0"/>
          <w:sz w:val="24"/>
          <w:szCs w:val="24"/>
        </w:rPr>
        <w:t>: 27-36 [PMID: 25770771 DOI: 10.1016/j.ejpb.2015.03.003]</w:t>
      </w:r>
    </w:p>
    <w:p w:rsidR="00FF5094" w:rsidRPr="00A4157D" w:rsidRDefault="00FF5094" w:rsidP="00576DD4">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12 </w:t>
      </w:r>
      <w:proofErr w:type="spellStart"/>
      <w:r w:rsidRPr="00A4157D">
        <w:rPr>
          <w:rFonts w:ascii="Book Antiqua" w:hAnsi="Book Antiqua" w:cs="宋体"/>
          <w:b/>
          <w:kern w:val="0"/>
          <w:sz w:val="24"/>
          <w:szCs w:val="24"/>
        </w:rPr>
        <w:t>CImai</w:t>
      </w:r>
      <w:proofErr w:type="spellEnd"/>
      <w:r w:rsidRPr="00A4157D">
        <w:rPr>
          <w:rFonts w:ascii="Book Antiqua" w:hAnsi="Book Antiqua" w:cs="宋体"/>
          <w:b/>
          <w:kern w:val="0"/>
          <w:sz w:val="24"/>
          <w:szCs w:val="24"/>
        </w:rPr>
        <w:t xml:space="preserve"> A,</w:t>
      </w:r>
      <w:r>
        <w:rPr>
          <w:rFonts w:ascii="Book Antiqua" w:hAnsi="Book Antiqua" w:cs="宋体"/>
          <w:kern w:val="0"/>
          <w:sz w:val="24"/>
          <w:szCs w:val="24"/>
        </w:rPr>
        <w:t xml:space="preserve"> </w:t>
      </w:r>
      <w:proofErr w:type="spellStart"/>
      <w:r>
        <w:rPr>
          <w:rFonts w:ascii="Book Antiqua" w:hAnsi="Book Antiqua" w:cs="宋体"/>
          <w:kern w:val="0"/>
          <w:sz w:val="24"/>
          <w:szCs w:val="24"/>
        </w:rPr>
        <w:t>Ichigo</w:t>
      </w:r>
      <w:proofErr w:type="spellEnd"/>
      <w:r>
        <w:rPr>
          <w:rFonts w:ascii="Book Antiqua" w:hAnsi="Book Antiqua" w:cs="宋体"/>
          <w:kern w:val="0"/>
          <w:sz w:val="24"/>
          <w:szCs w:val="24"/>
        </w:rPr>
        <w:t xml:space="preserve"> S, </w:t>
      </w:r>
      <w:proofErr w:type="spellStart"/>
      <w:r>
        <w:rPr>
          <w:rFonts w:ascii="Book Antiqua" w:hAnsi="Book Antiqua" w:cs="宋体"/>
          <w:kern w:val="0"/>
          <w:sz w:val="24"/>
          <w:szCs w:val="24"/>
        </w:rPr>
        <w:t>Matsunami</w:t>
      </w:r>
      <w:proofErr w:type="spellEnd"/>
      <w:r>
        <w:rPr>
          <w:rFonts w:ascii="Book Antiqua" w:hAnsi="Book Antiqua" w:cs="宋体"/>
          <w:kern w:val="0"/>
          <w:sz w:val="24"/>
          <w:szCs w:val="24"/>
        </w:rPr>
        <w:t xml:space="preserve"> K, Takagi H, Yasuda K</w:t>
      </w:r>
      <w:r w:rsidRPr="00A4157D">
        <w:rPr>
          <w:rFonts w:ascii="Book Antiqua" w:hAnsi="Book Antiqua" w:cs="宋体"/>
          <w:kern w:val="0"/>
          <w:sz w:val="24"/>
          <w:szCs w:val="24"/>
        </w:rPr>
        <w:t>.</w:t>
      </w:r>
      <w:r>
        <w:rPr>
          <w:rFonts w:ascii="Book Antiqua" w:hAnsi="Book Antiqua" w:cs="宋体" w:hint="eastAsia"/>
          <w:kern w:val="0"/>
          <w:sz w:val="24"/>
          <w:szCs w:val="24"/>
        </w:rPr>
        <w:t xml:space="preserve"> </w:t>
      </w:r>
      <w:proofErr w:type="spellStart"/>
      <w:r w:rsidRPr="00A4157D">
        <w:rPr>
          <w:rFonts w:ascii="Book Antiqua" w:hAnsi="Book Antiqua" w:cs="宋体"/>
          <w:kern w:val="0"/>
          <w:sz w:val="24"/>
          <w:szCs w:val="24"/>
        </w:rPr>
        <w:t>linical</w:t>
      </w:r>
      <w:proofErr w:type="spellEnd"/>
      <w:r w:rsidRPr="00A4157D">
        <w:rPr>
          <w:rFonts w:ascii="Book Antiqua" w:hAnsi="Book Antiqua" w:cs="宋体"/>
          <w:kern w:val="0"/>
          <w:sz w:val="24"/>
          <w:szCs w:val="24"/>
        </w:rPr>
        <w:t xml:space="preserve"> benefits of metformin in gynecologic oncology. </w:t>
      </w:r>
      <w:proofErr w:type="spellStart"/>
      <w:r w:rsidRPr="00A4157D">
        <w:rPr>
          <w:rFonts w:ascii="Book Antiqua" w:hAnsi="Book Antiqua" w:cs="宋体"/>
          <w:i/>
          <w:iCs/>
          <w:kern w:val="0"/>
          <w:sz w:val="24"/>
          <w:szCs w:val="24"/>
        </w:rPr>
        <w:t>Oncol</w:t>
      </w:r>
      <w:proofErr w:type="spellEnd"/>
      <w:r w:rsidRPr="00A4157D">
        <w:rPr>
          <w:rFonts w:ascii="Book Antiqua" w:hAnsi="Book Antiqua" w:cs="宋体"/>
          <w:i/>
          <w:iCs/>
          <w:kern w:val="0"/>
          <w:sz w:val="24"/>
          <w:szCs w:val="24"/>
        </w:rPr>
        <w:t xml:space="preserve"> Lett</w:t>
      </w:r>
      <w:r w:rsidRPr="00A4157D">
        <w:rPr>
          <w:rFonts w:ascii="Book Antiqua" w:hAnsi="Book Antiqua" w:cs="宋体"/>
          <w:kern w:val="0"/>
          <w:sz w:val="24"/>
          <w:szCs w:val="24"/>
        </w:rPr>
        <w:t> 2015; </w:t>
      </w:r>
      <w:r w:rsidRPr="00A4157D">
        <w:rPr>
          <w:rFonts w:ascii="Book Antiqua" w:hAnsi="Book Antiqua" w:cs="宋体"/>
          <w:b/>
          <w:bCs/>
          <w:kern w:val="0"/>
          <w:sz w:val="24"/>
          <w:szCs w:val="24"/>
        </w:rPr>
        <w:t>10</w:t>
      </w:r>
      <w:r w:rsidRPr="00A4157D">
        <w:rPr>
          <w:rFonts w:ascii="Book Antiqua" w:hAnsi="Book Antiqua" w:cs="宋体"/>
          <w:kern w:val="0"/>
          <w:sz w:val="24"/>
          <w:szCs w:val="24"/>
        </w:rPr>
        <w:t>: 577-582 [PMID: 26622536]</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lastRenderedPageBreak/>
        <w:t>13 </w:t>
      </w:r>
      <w:proofErr w:type="spellStart"/>
      <w:r w:rsidRPr="00A4157D">
        <w:rPr>
          <w:rFonts w:ascii="Book Antiqua" w:hAnsi="Book Antiqua" w:cs="宋体"/>
          <w:b/>
          <w:bCs/>
          <w:kern w:val="0"/>
          <w:sz w:val="24"/>
          <w:szCs w:val="24"/>
        </w:rPr>
        <w:t>Cazzaniga</w:t>
      </w:r>
      <w:proofErr w:type="spellEnd"/>
      <w:r w:rsidRPr="00A4157D">
        <w:rPr>
          <w:rFonts w:ascii="Book Antiqua" w:hAnsi="Book Antiqua" w:cs="宋体"/>
          <w:b/>
          <w:bCs/>
          <w:kern w:val="0"/>
          <w:sz w:val="24"/>
          <w:szCs w:val="24"/>
        </w:rPr>
        <w:t xml:space="preserve"> M</w:t>
      </w:r>
      <w:r w:rsidRPr="00A4157D">
        <w:rPr>
          <w:rFonts w:ascii="Book Antiqua" w:hAnsi="Book Antiqua" w:cs="宋体"/>
          <w:kern w:val="0"/>
          <w:sz w:val="24"/>
          <w:szCs w:val="24"/>
        </w:rPr>
        <w:t xml:space="preserve">, </w:t>
      </w:r>
      <w:proofErr w:type="spellStart"/>
      <w:r w:rsidRPr="00A4157D">
        <w:rPr>
          <w:rFonts w:ascii="Book Antiqua" w:hAnsi="Book Antiqua" w:cs="宋体"/>
          <w:kern w:val="0"/>
          <w:sz w:val="24"/>
          <w:szCs w:val="24"/>
        </w:rPr>
        <w:t>Bonanni</w:t>
      </w:r>
      <w:proofErr w:type="spellEnd"/>
      <w:r w:rsidRPr="00A4157D">
        <w:rPr>
          <w:rFonts w:ascii="Book Antiqua" w:hAnsi="Book Antiqua" w:cs="宋体"/>
          <w:kern w:val="0"/>
          <w:sz w:val="24"/>
          <w:szCs w:val="24"/>
        </w:rPr>
        <w:t xml:space="preserve"> B. Breast Cancer Metabolism and Mitochondrial Activity: The Possibility of Chemoprevention with Metformin. </w:t>
      </w:r>
      <w:r w:rsidRPr="00A4157D">
        <w:rPr>
          <w:rFonts w:ascii="Book Antiqua" w:hAnsi="Book Antiqua" w:cs="宋体"/>
          <w:i/>
          <w:iCs/>
          <w:kern w:val="0"/>
          <w:sz w:val="24"/>
          <w:szCs w:val="24"/>
        </w:rPr>
        <w:t xml:space="preserve">Biomed Res </w:t>
      </w:r>
      <w:proofErr w:type="spellStart"/>
      <w:r w:rsidRPr="00A4157D">
        <w:rPr>
          <w:rFonts w:ascii="Book Antiqua" w:hAnsi="Book Antiqua" w:cs="宋体"/>
          <w:i/>
          <w:iCs/>
          <w:kern w:val="0"/>
          <w:sz w:val="24"/>
          <w:szCs w:val="24"/>
        </w:rPr>
        <w:t>Int</w:t>
      </w:r>
      <w:proofErr w:type="spellEnd"/>
      <w:r w:rsidRPr="00A4157D">
        <w:rPr>
          <w:rFonts w:ascii="Book Antiqua" w:hAnsi="Book Antiqua" w:cs="宋体"/>
          <w:kern w:val="0"/>
          <w:sz w:val="24"/>
          <w:szCs w:val="24"/>
        </w:rPr>
        <w:t> 2015; </w:t>
      </w:r>
      <w:r w:rsidRPr="00A4157D">
        <w:rPr>
          <w:rFonts w:ascii="Book Antiqua" w:hAnsi="Book Antiqua" w:cs="宋体"/>
          <w:b/>
          <w:bCs/>
          <w:kern w:val="0"/>
          <w:sz w:val="24"/>
          <w:szCs w:val="24"/>
        </w:rPr>
        <w:t>2015</w:t>
      </w:r>
      <w:r w:rsidRPr="00A4157D">
        <w:rPr>
          <w:rFonts w:ascii="Book Antiqua" w:hAnsi="Book Antiqua" w:cs="宋体"/>
          <w:kern w:val="0"/>
          <w:sz w:val="24"/>
          <w:szCs w:val="24"/>
        </w:rPr>
        <w:t>: 972193 [PMID: 26605341 DOI: 10.1155/2015/972193]</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14 </w:t>
      </w:r>
      <w:r w:rsidRPr="00A4157D">
        <w:rPr>
          <w:rFonts w:ascii="Book Antiqua" w:hAnsi="Book Antiqua" w:cs="宋体"/>
          <w:b/>
          <w:bCs/>
          <w:kern w:val="0"/>
          <w:sz w:val="24"/>
          <w:szCs w:val="24"/>
        </w:rPr>
        <w:t>Hall C</w:t>
      </w:r>
      <w:r w:rsidRPr="00A4157D">
        <w:rPr>
          <w:rFonts w:ascii="Book Antiqua" w:hAnsi="Book Antiqua" w:cs="宋体"/>
          <w:kern w:val="0"/>
          <w:sz w:val="24"/>
          <w:szCs w:val="24"/>
        </w:rPr>
        <w:t xml:space="preserve">, Stone RL, </w:t>
      </w:r>
      <w:proofErr w:type="spellStart"/>
      <w:r w:rsidRPr="00A4157D">
        <w:rPr>
          <w:rFonts w:ascii="Book Antiqua" w:hAnsi="Book Antiqua" w:cs="宋体"/>
          <w:kern w:val="0"/>
          <w:sz w:val="24"/>
          <w:szCs w:val="24"/>
        </w:rPr>
        <w:t>Gehlot</w:t>
      </w:r>
      <w:proofErr w:type="spellEnd"/>
      <w:r w:rsidRPr="00A4157D">
        <w:rPr>
          <w:rFonts w:ascii="Book Antiqua" w:hAnsi="Book Antiqua" w:cs="宋体"/>
          <w:kern w:val="0"/>
          <w:sz w:val="24"/>
          <w:szCs w:val="24"/>
        </w:rPr>
        <w:t xml:space="preserve"> A, Zorn KK, Burnett AF. Use of Metformin in Obese Women With Type I Endometrial Cancer Is Associated With a Reduced Incidence of Cancer Recurrence. </w:t>
      </w:r>
      <w:proofErr w:type="spellStart"/>
      <w:r w:rsidRPr="00A4157D">
        <w:rPr>
          <w:rFonts w:ascii="Book Antiqua" w:hAnsi="Book Antiqua" w:cs="宋体"/>
          <w:i/>
          <w:iCs/>
          <w:kern w:val="0"/>
          <w:sz w:val="24"/>
          <w:szCs w:val="24"/>
        </w:rPr>
        <w:t>Int</w:t>
      </w:r>
      <w:proofErr w:type="spellEnd"/>
      <w:r w:rsidRPr="00A4157D">
        <w:rPr>
          <w:rFonts w:ascii="Book Antiqua" w:hAnsi="Book Antiqua" w:cs="宋体"/>
          <w:i/>
          <w:iCs/>
          <w:kern w:val="0"/>
          <w:sz w:val="24"/>
          <w:szCs w:val="24"/>
        </w:rPr>
        <w:t xml:space="preserve"> J </w:t>
      </w:r>
      <w:proofErr w:type="spellStart"/>
      <w:r w:rsidRPr="00A4157D">
        <w:rPr>
          <w:rFonts w:ascii="Book Antiqua" w:hAnsi="Book Antiqua" w:cs="宋体"/>
          <w:i/>
          <w:iCs/>
          <w:kern w:val="0"/>
          <w:sz w:val="24"/>
          <w:szCs w:val="24"/>
        </w:rPr>
        <w:t>Gynecol</w:t>
      </w:r>
      <w:proofErr w:type="spellEnd"/>
      <w:r w:rsidRPr="00A4157D">
        <w:rPr>
          <w:rFonts w:ascii="Book Antiqua" w:hAnsi="Book Antiqua" w:cs="宋体"/>
          <w:i/>
          <w:iCs/>
          <w:kern w:val="0"/>
          <w:sz w:val="24"/>
          <w:szCs w:val="24"/>
        </w:rPr>
        <w:t xml:space="preserve"> Cancer</w:t>
      </w:r>
      <w:r w:rsidRPr="00A4157D">
        <w:rPr>
          <w:rFonts w:ascii="Book Antiqua" w:hAnsi="Book Antiqua" w:cs="宋体"/>
          <w:kern w:val="0"/>
          <w:sz w:val="24"/>
          <w:szCs w:val="24"/>
        </w:rPr>
        <w:t> 2016; </w:t>
      </w:r>
      <w:r w:rsidRPr="00A4157D">
        <w:rPr>
          <w:rFonts w:ascii="Book Antiqua" w:hAnsi="Book Antiqua" w:cs="宋体"/>
          <w:b/>
          <w:bCs/>
          <w:kern w:val="0"/>
          <w:sz w:val="24"/>
          <w:szCs w:val="24"/>
        </w:rPr>
        <w:t>26</w:t>
      </w:r>
      <w:r w:rsidRPr="00A4157D">
        <w:rPr>
          <w:rFonts w:ascii="Book Antiqua" w:hAnsi="Book Antiqua" w:cs="宋体"/>
          <w:kern w:val="0"/>
          <w:sz w:val="24"/>
          <w:szCs w:val="24"/>
        </w:rPr>
        <w:t>: 313-317 [PMID: 26588235]</w:t>
      </w:r>
    </w:p>
    <w:p w:rsidR="00FF5094" w:rsidRPr="00A4157D" w:rsidRDefault="00FF5094" w:rsidP="00576DD4">
      <w:pPr>
        <w:widowControl/>
        <w:spacing w:line="360" w:lineRule="auto"/>
        <w:rPr>
          <w:rFonts w:ascii="Book Antiqua" w:hAnsi="Book Antiqua" w:cs="宋体"/>
          <w:kern w:val="0"/>
          <w:sz w:val="24"/>
          <w:szCs w:val="24"/>
        </w:rPr>
      </w:pPr>
      <w:proofErr w:type="gramStart"/>
      <w:r w:rsidRPr="00A4157D">
        <w:rPr>
          <w:rFonts w:ascii="Book Antiqua" w:hAnsi="Book Antiqua" w:cs="宋体"/>
          <w:kern w:val="0"/>
          <w:sz w:val="24"/>
          <w:szCs w:val="24"/>
        </w:rPr>
        <w:t>15 </w:t>
      </w:r>
      <w:proofErr w:type="spellStart"/>
      <w:r w:rsidRPr="00A4157D">
        <w:rPr>
          <w:rFonts w:ascii="Book Antiqua" w:hAnsi="Book Antiqua" w:cs="宋体"/>
          <w:b/>
          <w:bCs/>
          <w:kern w:val="0"/>
          <w:sz w:val="24"/>
          <w:szCs w:val="24"/>
        </w:rPr>
        <w:t>Cazzaniga</w:t>
      </w:r>
      <w:proofErr w:type="spellEnd"/>
      <w:r w:rsidRPr="00A4157D">
        <w:rPr>
          <w:rFonts w:ascii="Book Antiqua" w:hAnsi="Book Antiqua" w:cs="宋体"/>
          <w:b/>
          <w:bCs/>
          <w:kern w:val="0"/>
          <w:sz w:val="24"/>
          <w:szCs w:val="24"/>
        </w:rPr>
        <w:t xml:space="preserve"> M</w:t>
      </w:r>
      <w:r w:rsidRPr="00A4157D">
        <w:rPr>
          <w:rFonts w:ascii="Book Antiqua" w:hAnsi="Book Antiqua" w:cs="宋体"/>
          <w:kern w:val="0"/>
          <w:sz w:val="24"/>
          <w:szCs w:val="24"/>
        </w:rPr>
        <w:t xml:space="preserve">, </w:t>
      </w:r>
      <w:proofErr w:type="spellStart"/>
      <w:r w:rsidRPr="00A4157D">
        <w:rPr>
          <w:rFonts w:ascii="Book Antiqua" w:hAnsi="Book Antiqua" w:cs="宋体"/>
          <w:kern w:val="0"/>
          <w:sz w:val="24"/>
          <w:szCs w:val="24"/>
        </w:rPr>
        <w:t>Bonanni</w:t>
      </w:r>
      <w:proofErr w:type="spellEnd"/>
      <w:r w:rsidRPr="00A4157D">
        <w:rPr>
          <w:rFonts w:ascii="Book Antiqua" w:hAnsi="Book Antiqua" w:cs="宋体"/>
          <w:kern w:val="0"/>
          <w:sz w:val="24"/>
          <w:szCs w:val="24"/>
        </w:rPr>
        <w:t xml:space="preserve"> B. Relationship Between Metabolic Reprogramming and Mitochondrial Activity in Cancer Cells.</w:t>
      </w:r>
      <w:proofErr w:type="gramEnd"/>
      <w:r w:rsidRPr="00A4157D">
        <w:rPr>
          <w:rFonts w:ascii="Book Antiqua" w:hAnsi="Book Antiqua" w:cs="宋体"/>
          <w:kern w:val="0"/>
          <w:sz w:val="24"/>
          <w:szCs w:val="24"/>
        </w:rPr>
        <w:t xml:space="preserve"> Understanding The Anticancer Effect of Metformin and Its Clinical Implications. </w:t>
      </w:r>
      <w:r w:rsidRPr="00A4157D">
        <w:rPr>
          <w:rFonts w:ascii="Book Antiqua" w:hAnsi="Book Antiqua" w:cs="宋体"/>
          <w:i/>
          <w:iCs/>
          <w:kern w:val="0"/>
          <w:sz w:val="24"/>
          <w:szCs w:val="24"/>
        </w:rPr>
        <w:t>Anticancer Res</w:t>
      </w:r>
      <w:r w:rsidRPr="00A4157D">
        <w:rPr>
          <w:rFonts w:ascii="Book Antiqua" w:hAnsi="Book Antiqua" w:cs="宋体"/>
          <w:kern w:val="0"/>
          <w:sz w:val="24"/>
          <w:szCs w:val="24"/>
        </w:rPr>
        <w:t> 2015; </w:t>
      </w:r>
      <w:r w:rsidRPr="00A4157D">
        <w:rPr>
          <w:rFonts w:ascii="Book Antiqua" w:hAnsi="Book Antiqua" w:cs="宋体"/>
          <w:b/>
          <w:bCs/>
          <w:kern w:val="0"/>
          <w:sz w:val="24"/>
          <w:szCs w:val="24"/>
        </w:rPr>
        <w:t>35</w:t>
      </w:r>
      <w:r w:rsidRPr="00A4157D">
        <w:rPr>
          <w:rFonts w:ascii="Book Antiqua" w:hAnsi="Book Antiqua" w:cs="宋体"/>
          <w:kern w:val="0"/>
          <w:sz w:val="24"/>
          <w:szCs w:val="24"/>
        </w:rPr>
        <w:t>: 5789-5796 [PMID: 26503999]</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16 </w:t>
      </w:r>
      <w:r w:rsidRPr="00A4157D">
        <w:rPr>
          <w:rFonts w:ascii="Book Antiqua" w:hAnsi="Book Antiqua" w:cs="宋体"/>
          <w:b/>
          <w:bCs/>
          <w:kern w:val="0"/>
          <w:sz w:val="24"/>
          <w:szCs w:val="24"/>
        </w:rPr>
        <w:t>Kim HG</w:t>
      </w:r>
      <w:r w:rsidRPr="00A4157D">
        <w:rPr>
          <w:rFonts w:ascii="Book Antiqua" w:hAnsi="Book Antiqua" w:cs="宋体"/>
          <w:kern w:val="0"/>
          <w:sz w:val="24"/>
          <w:szCs w:val="24"/>
        </w:rPr>
        <w:t xml:space="preserve">, Hien TT, Han EH, Hwang YP, Choi JH, Kang KW, Kwon KI, Kim BH, Kim SK, Song GY, </w:t>
      </w:r>
      <w:proofErr w:type="spellStart"/>
      <w:r w:rsidRPr="00A4157D">
        <w:rPr>
          <w:rFonts w:ascii="Book Antiqua" w:hAnsi="Book Antiqua" w:cs="宋体"/>
          <w:kern w:val="0"/>
          <w:sz w:val="24"/>
          <w:szCs w:val="24"/>
        </w:rPr>
        <w:t>Jeong</w:t>
      </w:r>
      <w:proofErr w:type="spellEnd"/>
      <w:r w:rsidRPr="00A4157D">
        <w:rPr>
          <w:rFonts w:ascii="Book Antiqua" w:hAnsi="Book Antiqua" w:cs="宋体"/>
          <w:kern w:val="0"/>
          <w:sz w:val="24"/>
          <w:szCs w:val="24"/>
        </w:rPr>
        <w:t xml:space="preserve"> TC, </w:t>
      </w:r>
      <w:proofErr w:type="spellStart"/>
      <w:r w:rsidRPr="00A4157D">
        <w:rPr>
          <w:rFonts w:ascii="Book Antiqua" w:hAnsi="Book Antiqua" w:cs="宋体"/>
          <w:kern w:val="0"/>
          <w:sz w:val="24"/>
          <w:szCs w:val="24"/>
        </w:rPr>
        <w:t>Jeong</w:t>
      </w:r>
      <w:proofErr w:type="spellEnd"/>
      <w:r w:rsidRPr="00A4157D">
        <w:rPr>
          <w:rFonts w:ascii="Book Antiqua" w:hAnsi="Book Antiqua" w:cs="宋体"/>
          <w:kern w:val="0"/>
          <w:sz w:val="24"/>
          <w:szCs w:val="24"/>
        </w:rPr>
        <w:t xml:space="preserve"> HG. Metformin inhibits P-glycoprotein expression via the NF-</w:t>
      </w:r>
      <w:proofErr w:type="spellStart"/>
      <w:r w:rsidRPr="00A4157D">
        <w:rPr>
          <w:rFonts w:ascii="Book Antiqua" w:hAnsi="Book Antiqua" w:cs="宋体"/>
          <w:kern w:val="0"/>
          <w:sz w:val="24"/>
          <w:szCs w:val="24"/>
        </w:rPr>
        <w:t>κB</w:t>
      </w:r>
      <w:proofErr w:type="spellEnd"/>
      <w:r w:rsidRPr="00A4157D">
        <w:rPr>
          <w:rFonts w:ascii="Book Antiqua" w:hAnsi="Book Antiqua" w:cs="宋体"/>
          <w:kern w:val="0"/>
          <w:sz w:val="24"/>
          <w:szCs w:val="24"/>
        </w:rPr>
        <w:t xml:space="preserve"> pathway and CRE transcriptional activity through AMPK activation. </w:t>
      </w:r>
      <w:r w:rsidRPr="00A4157D">
        <w:rPr>
          <w:rFonts w:ascii="Book Antiqua" w:hAnsi="Book Antiqua" w:cs="宋体"/>
          <w:i/>
          <w:iCs/>
          <w:kern w:val="0"/>
          <w:sz w:val="24"/>
          <w:szCs w:val="24"/>
        </w:rPr>
        <w:t xml:space="preserve">Br J </w:t>
      </w:r>
      <w:proofErr w:type="spellStart"/>
      <w:r w:rsidRPr="00A4157D">
        <w:rPr>
          <w:rFonts w:ascii="Book Antiqua" w:hAnsi="Book Antiqua" w:cs="宋体"/>
          <w:i/>
          <w:iCs/>
          <w:kern w:val="0"/>
          <w:sz w:val="24"/>
          <w:szCs w:val="24"/>
        </w:rPr>
        <w:t>Pharmacol</w:t>
      </w:r>
      <w:proofErr w:type="spellEnd"/>
      <w:r w:rsidRPr="00A4157D">
        <w:rPr>
          <w:rFonts w:ascii="Book Antiqua" w:hAnsi="Book Antiqua" w:cs="宋体"/>
          <w:kern w:val="0"/>
          <w:sz w:val="24"/>
          <w:szCs w:val="24"/>
        </w:rPr>
        <w:t> 2011; </w:t>
      </w:r>
      <w:r w:rsidRPr="00A4157D">
        <w:rPr>
          <w:rFonts w:ascii="Book Antiqua" w:hAnsi="Book Antiqua" w:cs="宋体"/>
          <w:b/>
          <w:bCs/>
          <w:kern w:val="0"/>
          <w:sz w:val="24"/>
          <w:szCs w:val="24"/>
        </w:rPr>
        <w:t>162</w:t>
      </w:r>
      <w:r w:rsidRPr="00A4157D">
        <w:rPr>
          <w:rFonts w:ascii="Book Antiqua" w:hAnsi="Book Antiqua" w:cs="宋体"/>
          <w:kern w:val="0"/>
          <w:sz w:val="24"/>
          <w:szCs w:val="24"/>
        </w:rPr>
        <w:t>: 1096-1108 [PMID: 21054339 DOI: 10.1111/j.1476-]</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17</w:t>
      </w:r>
      <w:r>
        <w:rPr>
          <w:rFonts w:ascii="Book Antiqua" w:hAnsi="Book Antiqua" w:cs="宋体" w:hint="eastAsia"/>
          <w:kern w:val="0"/>
          <w:sz w:val="24"/>
          <w:szCs w:val="24"/>
        </w:rPr>
        <w:t xml:space="preserve"> </w:t>
      </w:r>
      <w:r w:rsidRPr="00A4157D">
        <w:rPr>
          <w:rFonts w:ascii="Book Antiqua" w:hAnsi="Book Antiqua" w:cs="宋体"/>
          <w:b/>
          <w:kern w:val="0"/>
          <w:sz w:val="24"/>
          <w:szCs w:val="24"/>
        </w:rPr>
        <w:t>Chen S,</w:t>
      </w:r>
      <w:r>
        <w:rPr>
          <w:rFonts w:ascii="Book Antiqua" w:hAnsi="Book Antiqua" w:cs="宋体"/>
          <w:kern w:val="0"/>
          <w:sz w:val="24"/>
          <w:szCs w:val="24"/>
        </w:rPr>
        <w:t xml:space="preserve"> Wang Y, </w:t>
      </w:r>
      <w:proofErr w:type="spellStart"/>
      <w:r>
        <w:rPr>
          <w:rFonts w:ascii="Book Antiqua" w:hAnsi="Book Antiqua" w:cs="宋体"/>
          <w:kern w:val="0"/>
          <w:sz w:val="24"/>
          <w:szCs w:val="24"/>
        </w:rPr>
        <w:t>Ruan</w:t>
      </w:r>
      <w:proofErr w:type="spellEnd"/>
      <w:r>
        <w:rPr>
          <w:rFonts w:ascii="Book Antiqua" w:hAnsi="Book Antiqua" w:cs="宋体"/>
          <w:kern w:val="0"/>
          <w:sz w:val="24"/>
          <w:szCs w:val="24"/>
        </w:rPr>
        <w:t xml:space="preserve"> W, Wang X, Pan C</w:t>
      </w:r>
      <w:r w:rsidRPr="00A4157D">
        <w:rPr>
          <w:rFonts w:ascii="Book Antiqua" w:hAnsi="Book Antiqua" w:cs="宋体"/>
          <w:kern w:val="0"/>
          <w:sz w:val="24"/>
          <w:szCs w:val="24"/>
        </w:rPr>
        <w:t>.</w:t>
      </w:r>
      <w:r>
        <w:rPr>
          <w:rFonts w:ascii="Book Antiqua" w:hAnsi="Book Antiqua" w:cs="宋体" w:hint="eastAsia"/>
          <w:kern w:val="0"/>
          <w:sz w:val="24"/>
          <w:szCs w:val="24"/>
        </w:rPr>
        <w:t xml:space="preserve"> </w:t>
      </w:r>
      <w:r w:rsidRPr="00A4157D">
        <w:rPr>
          <w:rFonts w:ascii="Book Antiqua" w:hAnsi="Book Antiqua" w:cs="宋体"/>
          <w:kern w:val="0"/>
          <w:sz w:val="24"/>
          <w:szCs w:val="24"/>
        </w:rPr>
        <w:t>Reversing multidrug resistance in hepatocellular carcinoma cells by inhibiting extracellular signal-regulated kinase/mitogen-activated protein kinase signaling pathway activity. </w:t>
      </w:r>
      <w:proofErr w:type="spellStart"/>
      <w:r w:rsidRPr="00A4157D">
        <w:rPr>
          <w:rFonts w:ascii="Book Antiqua" w:hAnsi="Book Antiqua" w:cs="宋体"/>
          <w:i/>
          <w:iCs/>
          <w:kern w:val="0"/>
          <w:sz w:val="24"/>
          <w:szCs w:val="24"/>
        </w:rPr>
        <w:t>Oncol</w:t>
      </w:r>
      <w:proofErr w:type="spellEnd"/>
      <w:r w:rsidRPr="00A4157D">
        <w:rPr>
          <w:rFonts w:ascii="Book Antiqua" w:hAnsi="Book Antiqua" w:cs="宋体"/>
          <w:i/>
          <w:iCs/>
          <w:kern w:val="0"/>
          <w:sz w:val="24"/>
          <w:szCs w:val="24"/>
        </w:rPr>
        <w:t xml:space="preserve"> Lett</w:t>
      </w:r>
      <w:r w:rsidRPr="00A4157D">
        <w:rPr>
          <w:rFonts w:ascii="Book Antiqua" w:hAnsi="Book Antiqua" w:cs="宋体"/>
          <w:kern w:val="0"/>
          <w:sz w:val="24"/>
          <w:szCs w:val="24"/>
        </w:rPr>
        <w:t> 2014; </w:t>
      </w:r>
      <w:r w:rsidRPr="00A4157D">
        <w:rPr>
          <w:rFonts w:ascii="Book Antiqua" w:hAnsi="Book Antiqua" w:cs="宋体"/>
          <w:b/>
          <w:bCs/>
          <w:kern w:val="0"/>
          <w:sz w:val="24"/>
          <w:szCs w:val="24"/>
        </w:rPr>
        <w:t>8</w:t>
      </w:r>
      <w:r w:rsidRPr="00A4157D">
        <w:rPr>
          <w:rFonts w:ascii="Book Antiqua" w:hAnsi="Book Antiqua" w:cs="宋体"/>
          <w:kern w:val="0"/>
          <w:sz w:val="24"/>
          <w:szCs w:val="24"/>
        </w:rPr>
        <w:t>: 2333-2339 [PMID: 25295120]</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18 </w:t>
      </w:r>
      <w:r w:rsidRPr="00A4157D">
        <w:rPr>
          <w:rFonts w:ascii="Book Antiqua" w:hAnsi="Book Antiqua" w:cs="宋体"/>
          <w:b/>
          <w:bCs/>
          <w:kern w:val="0"/>
          <w:sz w:val="24"/>
          <w:szCs w:val="24"/>
        </w:rPr>
        <w:t>Li S</w:t>
      </w:r>
      <w:r w:rsidRPr="00A4157D">
        <w:rPr>
          <w:rFonts w:ascii="Book Antiqua" w:hAnsi="Book Antiqua" w:cs="宋体"/>
          <w:kern w:val="0"/>
          <w:sz w:val="24"/>
          <w:szCs w:val="24"/>
        </w:rPr>
        <w:t xml:space="preserve">, Yao D, Wang L, Wu W, </w:t>
      </w:r>
      <w:proofErr w:type="spellStart"/>
      <w:r w:rsidRPr="00A4157D">
        <w:rPr>
          <w:rFonts w:ascii="Book Antiqua" w:hAnsi="Book Antiqua" w:cs="宋体"/>
          <w:kern w:val="0"/>
          <w:sz w:val="24"/>
          <w:szCs w:val="24"/>
        </w:rPr>
        <w:t>Qiu</w:t>
      </w:r>
      <w:proofErr w:type="spellEnd"/>
      <w:r w:rsidRPr="00A4157D">
        <w:rPr>
          <w:rFonts w:ascii="Book Antiqua" w:hAnsi="Book Antiqua" w:cs="宋体"/>
          <w:kern w:val="0"/>
          <w:sz w:val="24"/>
          <w:szCs w:val="24"/>
        </w:rPr>
        <w:t xml:space="preserve"> L, Yao M, Yao N, Zhang H, Yu D, Ni Q. Expression characteristics of hypoxia-inducible factor-1α and its clinical </w:t>
      </w:r>
      <w:r w:rsidRPr="00A4157D">
        <w:rPr>
          <w:rFonts w:ascii="Book Antiqua" w:hAnsi="Book Antiqua" w:cs="宋体"/>
          <w:kern w:val="0"/>
          <w:sz w:val="24"/>
          <w:szCs w:val="24"/>
        </w:rPr>
        <w:lastRenderedPageBreak/>
        <w:t>values in diagnosis and prognosis of hepatocellular carcinoma. </w:t>
      </w:r>
      <w:proofErr w:type="spellStart"/>
      <w:r w:rsidRPr="00A4157D">
        <w:rPr>
          <w:rFonts w:ascii="Book Antiqua" w:hAnsi="Book Antiqua" w:cs="宋体"/>
          <w:i/>
          <w:iCs/>
          <w:kern w:val="0"/>
          <w:sz w:val="24"/>
          <w:szCs w:val="24"/>
        </w:rPr>
        <w:t>Hepat</w:t>
      </w:r>
      <w:proofErr w:type="spellEnd"/>
      <w:r w:rsidRPr="00A4157D">
        <w:rPr>
          <w:rFonts w:ascii="Book Antiqua" w:hAnsi="Book Antiqua" w:cs="宋体"/>
          <w:i/>
          <w:iCs/>
          <w:kern w:val="0"/>
          <w:sz w:val="24"/>
          <w:szCs w:val="24"/>
        </w:rPr>
        <w:t xml:space="preserve"> Mon</w:t>
      </w:r>
      <w:r w:rsidRPr="00A4157D">
        <w:rPr>
          <w:rFonts w:ascii="Book Antiqua" w:hAnsi="Book Antiqua" w:cs="宋体"/>
          <w:kern w:val="0"/>
          <w:sz w:val="24"/>
          <w:szCs w:val="24"/>
        </w:rPr>
        <w:t> 2011; </w:t>
      </w:r>
      <w:r w:rsidRPr="00A4157D">
        <w:rPr>
          <w:rFonts w:ascii="Book Antiqua" w:hAnsi="Book Antiqua" w:cs="宋体"/>
          <w:b/>
          <w:bCs/>
          <w:kern w:val="0"/>
          <w:sz w:val="24"/>
          <w:szCs w:val="24"/>
        </w:rPr>
        <w:t>11</w:t>
      </w:r>
      <w:r w:rsidRPr="00A4157D">
        <w:rPr>
          <w:rFonts w:ascii="Book Antiqua" w:hAnsi="Book Antiqua" w:cs="宋体"/>
          <w:kern w:val="0"/>
          <w:sz w:val="24"/>
          <w:szCs w:val="24"/>
        </w:rPr>
        <w:t>: 821-828 [PMID: 22224081 DOI: 10.5812/kowsar.1735143X.771]</w:t>
      </w:r>
    </w:p>
    <w:p w:rsidR="00FF5094" w:rsidRPr="00A4157D" w:rsidRDefault="00FF5094" w:rsidP="00576DD4">
      <w:pPr>
        <w:widowControl/>
        <w:spacing w:line="360" w:lineRule="auto"/>
        <w:rPr>
          <w:rFonts w:ascii="Book Antiqua" w:hAnsi="Book Antiqua" w:cs="宋体"/>
          <w:kern w:val="0"/>
          <w:sz w:val="24"/>
          <w:szCs w:val="24"/>
        </w:rPr>
      </w:pPr>
      <w:proofErr w:type="gramStart"/>
      <w:r>
        <w:rPr>
          <w:rFonts w:ascii="Book Antiqua" w:hAnsi="Book Antiqua" w:cs="宋体" w:hint="eastAsia"/>
          <w:kern w:val="0"/>
          <w:sz w:val="24"/>
          <w:szCs w:val="24"/>
        </w:rPr>
        <w:t xml:space="preserve">19 </w:t>
      </w:r>
      <w:r w:rsidRPr="00A4157D">
        <w:rPr>
          <w:rFonts w:ascii="Book Antiqua" w:hAnsi="Book Antiqua" w:cs="宋体"/>
          <w:b/>
          <w:kern w:val="0"/>
          <w:sz w:val="24"/>
          <w:szCs w:val="24"/>
        </w:rPr>
        <w:t>Dong ZZ</w:t>
      </w:r>
      <w:r w:rsidRPr="00A4157D">
        <w:rPr>
          <w:rFonts w:ascii="Book Antiqua" w:hAnsi="Book Antiqua" w:cs="宋体"/>
          <w:kern w:val="0"/>
          <w:sz w:val="24"/>
          <w:szCs w:val="24"/>
        </w:rPr>
        <w:t xml:space="preserve">, Yao DF, Li SS, Yao M, Yu DD, Yao NH, Qian YJ, </w:t>
      </w:r>
      <w:proofErr w:type="spellStart"/>
      <w:r w:rsidRPr="00A4157D">
        <w:rPr>
          <w:rFonts w:ascii="Book Antiqua" w:hAnsi="Book Antiqua" w:cs="宋体"/>
          <w:kern w:val="0"/>
          <w:sz w:val="24"/>
          <w:szCs w:val="24"/>
        </w:rPr>
        <w:t>Qiu</w:t>
      </w:r>
      <w:proofErr w:type="spellEnd"/>
      <w:r w:rsidRPr="00A4157D">
        <w:rPr>
          <w:rFonts w:ascii="Book Antiqua" w:hAnsi="Book Antiqua" w:cs="宋体"/>
          <w:kern w:val="0"/>
          <w:sz w:val="24"/>
          <w:szCs w:val="24"/>
        </w:rPr>
        <w:t xml:space="preserve"> LW.</w:t>
      </w:r>
      <w:proofErr w:type="gramEnd"/>
      <w:r w:rsidRPr="00A4157D">
        <w:rPr>
          <w:rFonts w:ascii="Book Antiqua" w:hAnsi="Book Antiqua" w:cs="宋体"/>
          <w:kern w:val="0"/>
          <w:sz w:val="24"/>
          <w:szCs w:val="24"/>
        </w:rPr>
        <w:t xml:space="preserve"> </w:t>
      </w:r>
      <w:proofErr w:type="gramStart"/>
      <w:r w:rsidRPr="00A4157D">
        <w:rPr>
          <w:rFonts w:ascii="Book Antiqua" w:hAnsi="Book Antiqua" w:cs="宋体"/>
          <w:kern w:val="0"/>
          <w:sz w:val="24"/>
          <w:szCs w:val="24"/>
        </w:rPr>
        <w:t>Inhibitory effect of miRNA silencing hypoxia-inducible factor alpha subunit gene on the proliferation of HepG2 cells.</w:t>
      </w:r>
      <w:proofErr w:type="gramEnd"/>
      <w:r w:rsidRPr="00A4157D">
        <w:rPr>
          <w:rFonts w:ascii="Book Antiqua" w:hAnsi="Book Antiqua" w:cs="宋体"/>
          <w:i/>
          <w:kern w:val="0"/>
          <w:sz w:val="24"/>
          <w:szCs w:val="24"/>
        </w:rPr>
        <w:t xml:space="preserve"> </w:t>
      </w:r>
      <w:proofErr w:type="spellStart"/>
      <w:r w:rsidRPr="00A4157D">
        <w:rPr>
          <w:rFonts w:ascii="Book Antiqua" w:hAnsi="Book Antiqua" w:cs="宋体"/>
          <w:i/>
          <w:kern w:val="0"/>
          <w:sz w:val="24"/>
          <w:szCs w:val="24"/>
        </w:rPr>
        <w:t>Zhonghua</w:t>
      </w:r>
      <w:proofErr w:type="spellEnd"/>
      <w:r w:rsidRPr="00A4157D">
        <w:rPr>
          <w:rFonts w:ascii="Book Antiqua" w:hAnsi="Book Antiqua" w:cs="宋体"/>
          <w:i/>
          <w:kern w:val="0"/>
          <w:sz w:val="24"/>
          <w:szCs w:val="24"/>
        </w:rPr>
        <w:t xml:space="preserve"> </w:t>
      </w:r>
      <w:proofErr w:type="spellStart"/>
      <w:r w:rsidRPr="00A4157D">
        <w:rPr>
          <w:rFonts w:ascii="Book Antiqua" w:hAnsi="Book Antiqua" w:cs="宋体"/>
          <w:i/>
          <w:kern w:val="0"/>
          <w:sz w:val="24"/>
          <w:szCs w:val="24"/>
        </w:rPr>
        <w:t>Gan</w:t>
      </w:r>
      <w:proofErr w:type="spellEnd"/>
      <w:r w:rsidRPr="00A4157D">
        <w:rPr>
          <w:rFonts w:ascii="Book Antiqua" w:hAnsi="Book Antiqua" w:cs="宋体"/>
          <w:i/>
          <w:kern w:val="0"/>
          <w:sz w:val="24"/>
          <w:szCs w:val="24"/>
        </w:rPr>
        <w:t xml:space="preserve"> </w:t>
      </w:r>
      <w:proofErr w:type="spellStart"/>
      <w:r w:rsidRPr="00A4157D">
        <w:rPr>
          <w:rFonts w:ascii="Book Antiqua" w:hAnsi="Book Antiqua" w:cs="宋体"/>
          <w:i/>
          <w:kern w:val="0"/>
          <w:sz w:val="24"/>
          <w:szCs w:val="24"/>
        </w:rPr>
        <w:t>Zang</w:t>
      </w:r>
      <w:proofErr w:type="spellEnd"/>
      <w:r w:rsidRPr="00A4157D">
        <w:rPr>
          <w:rFonts w:ascii="Book Antiqua" w:hAnsi="Book Antiqua" w:cs="宋体"/>
          <w:i/>
          <w:kern w:val="0"/>
          <w:sz w:val="24"/>
          <w:szCs w:val="24"/>
        </w:rPr>
        <w:t xml:space="preserve"> Bing </w:t>
      </w:r>
      <w:proofErr w:type="spellStart"/>
      <w:r w:rsidRPr="00A4157D">
        <w:rPr>
          <w:rFonts w:ascii="Book Antiqua" w:hAnsi="Book Antiqua" w:cs="宋体"/>
          <w:i/>
          <w:kern w:val="0"/>
          <w:sz w:val="24"/>
          <w:szCs w:val="24"/>
        </w:rPr>
        <w:t>Za</w:t>
      </w:r>
      <w:proofErr w:type="spellEnd"/>
      <w:r w:rsidRPr="00A4157D">
        <w:rPr>
          <w:rFonts w:ascii="Book Antiqua" w:hAnsi="Book Antiqua" w:cs="宋体"/>
          <w:i/>
          <w:kern w:val="0"/>
          <w:sz w:val="24"/>
          <w:szCs w:val="24"/>
        </w:rPr>
        <w:t xml:space="preserve"> </w:t>
      </w:r>
      <w:proofErr w:type="spellStart"/>
      <w:r w:rsidRPr="00A4157D">
        <w:rPr>
          <w:rFonts w:ascii="Book Antiqua" w:hAnsi="Book Antiqua" w:cs="宋体"/>
          <w:i/>
          <w:kern w:val="0"/>
          <w:sz w:val="24"/>
          <w:szCs w:val="24"/>
        </w:rPr>
        <w:t>Zhi</w:t>
      </w:r>
      <w:proofErr w:type="spellEnd"/>
      <w:r w:rsidRPr="00A4157D">
        <w:rPr>
          <w:rFonts w:ascii="Book Antiqua" w:hAnsi="Book Antiqua" w:cs="宋体"/>
          <w:i/>
          <w:kern w:val="0"/>
          <w:sz w:val="24"/>
          <w:szCs w:val="24"/>
        </w:rPr>
        <w:t xml:space="preserve"> </w:t>
      </w:r>
      <w:r w:rsidRPr="00A4157D">
        <w:rPr>
          <w:rFonts w:ascii="Book Antiqua" w:hAnsi="Book Antiqua" w:cs="宋体"/>
          <w:kern w:val="0"/>
          <w:sz w:val="24"/>
          <w:szCs w:val="24"/>
        </w:rPr>
        <w:t xml:space="preserve">2011; </w:t>
      </w:r>
      <w:r w:rsidRPr="00A4157D">
        <w:rPr>
          <w:rFonts w:ascii="Book Antiqua" w:hAnsi="Book Antiqua" w:cs="宋体"/>
          <w:b/>
          <w:kern w:val="0"/>
          <w:sz w:val="24"/>
          <w:szCs w:val="24"/>
        </w:rPr>
        <w:t>19</w:t>
      </w:r>
      <w:r w:rsidRPr="00A4157D">
        <w:rPr>
          <w:rFonts w:ascii="Book Antiqua" w:hAnsi="Book Antiqua" w:cs="宋体"/>
          <w:kern w:val="0"/>
          <w:sz w:val="24"/>
          <w:szCs w:val="24"/>
        </w:rPr>
        <w:t>: 281-</w:t>
      </w:r>
      <w:r>
        <w:rPr>
          <w:rFonts w:ascii="Book Antiqua" w:hAnsi="Book Antiqua" w:cs="宋体" w:hint="eastAsia"/>
          <w:kern w:val="0"/>
          <w:sz w:val="24"/>
          <w:szCs w:val="24"/>
        </w:rPr>
        <w:t>28</w:t>
      </w:r>
      <w:r>
        <w:rPr>
          <w:rFonts w:ascii="Book Antiqua" w:hAnsi="Book Antiqua" w:cs="宋体"/>
          <w:kern w:val="0"/>
          <w:sz w:val="24"/>
          <w:szCs w:val="24"/>
        </w:rPr>
        <w:t>5</w:t>
      </w:r>
      <w:r w:rsidRPr="00A4157D">
        <w:rPr>
          <w:rFonts w:ascii="Book Antiqua" w:hAnsi="Book Antiqua" w:cs="宋体"/>
          <w:kern w:val="0"/>
          <w:sz w:val="24"/>
          <w:szCs w:val="24"/>
        </w:rPr>
        <w:t xml:space="preserve"> </w:t>
      </w:r>
      <w:r>
        <w:rPr>
          <w:rFonts w:ascii="Book Antiqua" w:hAnsi="Book Antiqua" w:cs="宋体" w:hint="eastAsia"/>
          <w:kern w:val="0"/>
          <w:sz w:val="24"/>
          <w:szCs w:val="24"/>
        </w:rPr>
        <w:t>[</w:t>
      </w:r>
      <w:r w:rsidRPr="00A4157D">
        <w:rPr>
          <w:rFonts w:ascii="Book Antiqua" w:hAnsi="Book Antiqua" w:cs="宋体"/>
          <w:kern w:val="0"/>
          <w:sz w:val="24"/>
          <w:szCs w:val="24"/>
        </w:rPr>
        <w:t>PMID: 21586227</w:t>
      </w:r>
      <w:r>
        <w:rPr>
          <w:rFonts w:ascii="Book Antiqua" w:hAnsi="Book Antiqua" w:cs="宋体" w:hint="eastAsia"/>
          <w:kern w:val="0"/>
          <w:sz w:val="24"/>
          <w:szCs w:val="24"/>
        </w:rPr>
        <w:t xml:space="preserve"> </w:t>
      </w:r>
      <w:r w:rsidRPr="00A4157D">
        <w:rPr>
          <w:rFonts w:ascii="Book Antiqua" w:hAnsi="Book Antiqua" w:cs="宋体"/>
          <w:kern w:val="0"/>
          <w:sz w:val="24"/>
          <w:szCs w:val="24"/>
        </w:rPr>
        <w:t>DOI:</w:t>
      </w:r>
      <w:r>
        <w:rPr>
          <w:rFonts w:ascii="Book Antiqua" w:hAnsi="Book Antiqua" w:cs="宋体" w:hint="eastAsia"/>
          <w:kern w:val="0"/>
          <w:sz w:val="24"/>
          <w:szCs w:val="24"/>
        </w:rPr>
        <w:t xml:space="preserve"> </w:t>
      </w:r>
      <w:r w:rsidRPr="00A4157D">
        <w:rPr>
          <w:rFonts w:ascii="Book Antiqua" w:hAnsi="Book Antiqua" w:cs="宋体"/>
          <w:kern w:val="0"/>
          <w:sz w:val="24"/>
          <w:szCs w:val="24"/>
        </w:rPr>
        <w:t>10.3760/cma.j.issn.1007-3418.2011.04.012</w:t>
      </w:r>
      <w:r>
        <w:rPr>
          <w:rFonts w:ascii="Book Antiqua" w:hAnsi="Book Antiqua" w:cs="宋体" w:hint="eastAsia"/>
          <w:kern w:val="0"/>
          <w:sz w:val="24"/>
          <w:szCs w:val="24"/>
        </w:rPr>
        <w:t>]</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20 </w:t>
      </w:r>
      <w:r w:rsidRPr="00A4157D">
        <w:rPr>
          <w:rFonts w:ascii="Book Antiqua" w:hAnsi="Book Antiqua" w:cs="宋体"/>
          <w:b/>
          <w:bCs/>
          <w:kern w:val="0"/>
          <w:sz w:val="24"/>
          <w:szCs w:val="24"/>
        </w:rPr>
        <w:t>Xiang QF</w:t>
      </w:r>
      <w:r w:rsidRPr="00A4157D">
        <w:rPr>
          <w:rFonts w:ascii="Book Antiqua" w:hAnsi="Book Antiqua" w:cs="宋体"/>
          <w:kern w:val="0"/>
          <w:sz w:val="24"/>
          <w:szCs w:val="24"/>
        </w:rPr>
        <w:t xml:space="preserve">, Zhang DM, Wang JN, Zhang HW, Zheng ZY, Yu DC, Li YJ, Xu J, Chen YJ, Shang CZ. </w:t>
      </w:r>
      <w:proofErr w:type="spellStart"/>
      <w:r w:rsidRPr="00A4157D">
        <w:rPr>
          <w:rFonts w:ascii="Book Antiqua" w:hAnsi="Book Antiqua" w:cs="宋体"/>
          <w:kern w:val="0"/>
          <w:sz w:val="24"/>
          <w:szCs w:val="24"/>
        </w:rPr>
        <w:t>Cabozantinib</w:t>
      </w:r>
      <w:proofErr w:type="spellEnd"/>
      <w:r w:rsidRPr="00A4157D">
        <w:rPr>
          <w:rFonts w:ascii="Book Antiqua" w:hAnsi="Book Antiqua" w:cs="宋体"/>
          <w:kern w:val="0"/>
          <w:sz w:val="24"/>
          <w:szCs w:val="24"/>
        </w:rPr>
        <w:t xml:space="preserve"> reverses multidrug resistance of human hepatoma HepG2/</w:t>
      </w:r>
      <w:proofErr w:type="spellStart"/>
      <w:r w:rsidRPr="00A4157D">
        <w:rPr>
          <w:rFonts w:ascii="Book Antiqua" w:hAnsi="Book Antiqua" w:cs="宋体"/>
          <w:kern w:val="0"/>
          <w:sz w:val="24"/>
          <w:szCs w:val="24"/>
        </w:rPr>
        <w:t>adr</w:t>
      </w:r>
      <w:proofErr w:type="spellEnd"/>
      <w:r w:rsidRPr="00A4157D">
        <w:rPr>
          <w:rFonts w:ascii="Book Antiqua" w:hAnsi="Book Antiqua" w:cs="宋体"/>
          <w:kern w:val="0"/>
          <w:sz w:val="24"/>
          <w:szCs w:val="24"/>
        </w:rPr>
        <w:t xml:space="preserve"> cells by modulating the function of P-glycoprotein. </w:t>
      </w:r>
      <w:r w:rsidRPr="00A4157D">
        <w:rPr>
          <w:rFonts w:ascii="Book Antiqua" w:hAnsi="Book Antiqua" w:cs="宋体"/>
          <w:i/>
          <w:iCs/>
          <w:kern w:val="0"/>
          <w:sz w:val="24"/>
          <w:szCs w:val="24"/>
        </w:rPr>
        <w:t xml:space="preserve">Liver </w:t>
      </w:r>
      <w:proofErr w:type="spellStart"/>
      <w:r w:rsidRPr="00A4157D">
        <w:rPr>
          <w:rFonts w:ascii="Book Antiqua" w:hAnsi="Book Antiqua" w:cs="宋体"/>
          <w:i/>
          <w:iCs/>
          <w:kern w:val="0"/>
          <w:sz w:val="24"/>
          <w:szCs w:val="24"/>
        </w:rPr>
        <w:t>Int</w:t>
      </w:r>
      <w:proofErr w:type="spellEnd"/>
      <w:r w:rsidRPr="00A4157D">
        <w:rPr>
          <w:rFonts w:ascii="Book Antiqua" w:hAnsi="Book Antiqua" w:cs="宋体"/>
          <w:kern w:val="0"/>
          <w:sz w:val="24"/>
          <w:szCs w:val="24"/>
        </w:rPr>
        <w:t> 2015; </w:t>
      </w:r>
      <w:r w:rsidRPr="00A4157D">
        <w:rPr>
          <w:rFonts w:ascii="Book Antiqua" w:hAnsi="Book Antiqua" w:cs="宋体"/>
          <w:b/>
          <w:bCs/>
          <w:kern w:val="0"/>
          <w:sz w:val="24"/>
          <w:szCs w:val="24"/>
        </w:rPr>
        <w:t>35</w:t>
      </w:r>
      <w:r w:rsidRPr="00A4157D">
        <w:rPr>
          <w:rFonts w:ascii="Book Antiqua" w:hAnsi="Book Antiqua" w:cs="宋体"/>
          <w:kern w:val="0"/>
          <w:sz w:val="24"/>
          <w:szCs w:val="24"/>
        </w:rPr>
        <w:t>: 1010-1023 [PMID: 24621440 DOI: 10.1111/liv.12524]</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21 </w:t>
      </w:r>
      <w:proofErr w:type="spellStart"/>
      <w:r w:rsidRPr="00A4157D">
        <w:rPr>
          <w:rFonts w:ascii="Book Antiqua" w:hAnsi="Book Antiqua" w:cs="宋体"/>
          <w:b/>
          <w:bCs/>
          <w:kern w:val="0"/>
          <w:sz w:val="24"/>
          <w:szCs w:val="24"/>
        </w:rPr>
        <w:t>Fantappiè</w:t>
      </w:r>
      <w:proofErr w:type="spellEnd"/>
      <w:r w:rsidRPr="00A4157D">
        <w:rPr>
          <w:rFonts w:ascii="Book Antiqua" w:hAnsi="Book Antiqua" w:cs="宋体"/>
          <w:b/>
          <w:bCs/>
          <w:kern w:val="0"/>
          <w:sz w:val="24"/>
          <w:szCs w:val="24"/>
        </w:rPr>
        <w:t xml:space="preserve"> O</w:t>
      </w:r>
      <w:r w:rsidRPr="00A4157D">
        <w:rPr>
          <w:rFonts w:ascii="Book Antiqua" w:hAnsi="Book Antiqua" w:cs="宋体"/>
          <w:kern w:val="0"/>
          <w:sz w:val="24"/>
          <w:szCs w:val="24"/>
        </w:rPr>
        <w:t xml:space="preserve">, </w:t>
      </w:r>
      <w:proofErr w:type="spellStart"/>
      <w:r w:rsidRPr="00A4157D">
        <w:rPr>
          <w:rFonts w:ascii="Book Antiqua" w:hAnsi="Book Antiqua" w:cs="宋体"/>
          <w:kern w:val="0"/>
          <w:sz w:val="24"/>
          <w:szCs w:val="24"/>
        </w:rPr>
        <w:t>Sassoli</w:t>
      </w:r>
      <w:proofErr w:type="spellEnd"/>
      <w:r w:rsidRPr="00A4157D">
        <w:rPr>
          <w:rFonts w:ascii="Book Antiqua" w:hAnsi="Book Antiqua" w:cs="宋体"/>
          <w:kern w:val="0"/>
          <w:sz w:val="24"/>
          <w:szCs w:val="24"/>
        </w:rPr>
        <w:t xml:space="preserve"> C, </w:t>
      </w:r>
      <w:proofErr w:type="spellStart"/>
      <w:r w:rsidRPr="00A4157D">
        <w:rPr>
          <w:rFonts w:ascii="Book Antiqua" w:hAnsi="Book Antiqua" w:cs="宋体"/>
          <w:kern w:val="0"/>
          <w:sz w:val="24"/>
          <w:szCs w:val="24"/>
        </w:rPr>
        <w:t>Tani</w:t>
      </w:r>
      <w:proofErr w:type="spellEnd"/>
      <w:r w:rsidRPr="00A4157D">
        <w:rPr>
          <w:rFonts w:ascii="Book Antiqua" w:hAnsi="Book Antiqua" w:cs="宋体"/>
          <w:kern w:val="0"/>
          <w:sz w:val="24"/>
          <w:szCs w:val="24"/>
        </w:rPr>
        <w:t xml:space="preserve"> A, </w:t>
      </w:r>
      <w:proofErr w:type="spellStart"/>
      <w:r w:rsidRPr="00A4157D">
        <w:rPr>
          <w:rFonts w:ascii="Book Antiqua" w:hAnsi="Book Antiqua" w:cs="宋体"/>
          <w:kern w:val="0"/>
          <w:sz w:val="24"/>
          <w:szCs w:val="24"/>
        </w:rPr>
        <w:t>Nosi</w:t>
      </w:r>
      <w:proofErr w:type="spellEnd"/>
      <w:r w:rsidRPr="00A4157D">
        <w:rPr>
          <w:rFonts w:ascii="Book Antiqua" w:hAnsi="Book Antiqua" w:cs="宋体"/>
          <w:kern w:val="0"/>
          <w:sz w:val="24"/>
          <w:szCs w:val="24"/>
        </w:rPr>
        <w:t xml:space="preserve"> D, </w:t>
      </w:r>
      <w:proofErr w:type="spellStart"/>
      <w:r w:rsidRPr="00A4157D">
        <w:rPr>
          <w:rFonts w:ascii="Book Antiqua" w:hAnsi="Book Antiqua" w:cs="宋体"/>
          <w:kern w:val="0"/>
          <w:sz w:val="24"/>
          <w:szCs w:val="24"/>
        </w:rPr>
        <w:t>Marchetti</w:t>
      </w:r>
      <w:proofErr w:type="spellEnd"/>
      <w:r w:rsidRPr="00A4157D">
        <w:rPr>
          <w:rFonts w:ascii="Book Antiqua" w:hAnsi="Book Antiqua" w:cs="宋体"/>
          <w:kern w:val="0"/>
          <w:sz w:val="24"/>
          <w:szCs w:val="24"/>
        </w:rPr>
        <w:t xml:space="preserve"> S, </w:t>
      </w:r>
      <w:proofErr w:type="spellStart"/>
      <w:r w:rsidRPr="00A4157D">
        <w:rPr>
          <w:rFonts w:ascii="Book Antiqua" w:hAnsi="Book Antiqua" w:cs="宋体"/>
          <w:kern w:val="0"/>
          <w:sz w:val="24"/>
          <w:szCs w:val="24"/>
        </w:rPr>
        <w:t>Formigli</w:t>
      </w:r>
      <w:proofErr w:type="spellEnd"/>
      <w:r w:rsidRPr="00A4157D">
        <w:rPr>
          <w:rFonts w:ascii="Book Antiqua" w:hAnsi="Book Antiqua" w:cs="宋体"/>
          <w:kern w:val="0"/>
          <w:sz w:val="24"/>
          <w:szCs w:val="24"/>
        </w:rPr>
        <w:t xml:space="preserve"> L, </w:t>
      </w:r>
      <w:proofErr w:type="spellStart"/>
      <w:r w:rsidRPr="00A4157D">
        <w:rPr>
          <w:rFonts w:ascii="Book Antiqua" w:hAnsi="Book Antiqua" w:cs="宋体"/>
          <w:kern w:val="0"/>
          <w:sz w:val="24"/>
          <w:szCs w:val="24"/>
        </w:rPr>
        <w:t>Mazzanti</w:t>
      </w:r>
      <w:proofErr w:type="spellEnd"/>
      <w:r w:rsidRPr="00A4157D">
        <w:rPr>
          <w:rFonts w:ascii="Book Antiqua" w:hAnsi="Book Antiqua" w:cs="宋体"/>
          <w:kern w:val="0"/>
          <w:sz w:val="24"/>
          <w:szCs w:val="24"/>
        </w:rPr>
        <w:t xml:space="preserve"> R. Mitochondria of a human multidrug-resistant hepatocellular carcinoma cell line constitutively express inducible nitric oxide synthase in the inner membrane. </w:t>
      </w:r>
      <w:r w:rsidRPr="00A4157D">
        <w:rPr>
          <w:rFonts w:ascii="Book Antiqua" w:hAnsi="Book Antiqua" w:cs="宋体"/>
          <w:i/>
          <w:iCs/>
          <w:kern w:val="0"/>
          <w:sz w:val="24"/>
          <w:szCs w:val="24"/>
        </w:rPr>
        <w:t xml:space="preserve">J Cell </w:t>
      </w:r>
      <w:proofErr w:type="spellStart"/>
      <w:r w:rsidRPr="00A4157D">
        <w:rPr>
          <w:rFonts w:ascii="Book Antiqua" w:hAnsi="Book Antiqua" w:cs="宋体"/>
          <w:i/>
          <w:iCs/>
          <w:kern w:val="0"/>
          <w:sz w:val="24"/>
          <w:szCs w:val="24"/>
        </w:rPr>
        <w:t>Mol</w:t>
      </w:r>
      <w:proofErr w:type="spellEnd"/>
      <w:r w:rsidRPr="00A4157D">
        <w:rPr>
          <w:rFonts w:ascii="Book Antiqua" w:hAnsi="Book Antiqua" w:cs="宋体"/>
          <w:i/>
          <w:iCs/>
          <w:kern w:val="0"/>
          <w:sz w:val="24"/>
          <w:szCs w:val="24"/>
        </w:rPr>
        <w:t xml:space="preserve"> Med</w:t>
      </w:r>
      <w:r w:rsidRPr="00A4157D">
        <w:rPr>
          <w:rFonts w:ascii="Book Antiqua" w:hAnsi="Book Antiqua" w:cs="宋体"/>
          <w:kern w:val="0"/>
          <w:sz w:val="24"/>
          <w:szCs w:val="24"/>
        </w:rPr>
        <w:t> 2015; </w:t>
      </w:r>
      <w:r w:rsidRPr="00A4157D">
        <w:rPr>
          <w:rFonts w:ascii="Book Antiqua" w:hAnsi="Book Antiqua" w:cs="宋体"/>
          <w:b/>
          <w:bCs/>
          <w:kern w:val="0"/>
          <w:sz w:val="24"/>
          <w:szCs w:val="24"/>
        </w:rPr>
        <w:t>19</w:t>
      </w:r>
      <w:r w:rsidRPr="00A4157D">
        <w:rPr>
          <w:rFonts w:ascii="Book Antiqua" w:hAnsi="Book Antiqua" w:cs="宋体"/>
          <w:kern w:val="0"/>
          <w:sz w:val="24"/>
          <w:szCs w:val="24"/>
        </w:rPr>
        <w:t>: 1410-1417 [PMID: 25691007 DOI: 10.1111/jcmm.12528]</w:t>
      </w:r>
    </w:p>
    <w:p w:rsidR="00FF5094" w:rsidRPr="00A4157D" w:rsidRDefault="00FF5094" w:rsidP="00576DD4">
      <w:pPr>
        <w:widowControl/>
        <w:spacing w:line="360" w:lineRule="auto"/>
        <w:rPr>
          <w:rFonts w:ascii="Book Antiqua" w:hAnsi="Book Antiqua" w:cs="宋体"/>
          <w:kern w:val="0"/>
          <w:sz w:val="24"/>
          <w:szCs w:val="24"/>
        </w:rPr>
      </w:pPr>
      <w:proofErr w:type="gramStart"/>
      <w:r w:rsidRPr="00A4157D">
        <w:rPr>
          <w:rFonts w:ascii="Book Antiqua" w:hAnsi="Book Antiqua" w:cs="宋体"/>
          <w:kern w:val="0"/>
          <w:sz w:val="24"/>
          <w:szCs w:val="24"/>
        </w:rPr>
        <w:t>22 </w:t>
      </w:r>
      <w:r w:rsidRPr="00A4157D">
        <w:rPr>
          <w:rFonts w:ascii="Book Antiqua" w:hAnsi="Book Antiqua" w:cs="宋体"/>
          <w:b/>
          <w:bCs/>
          <w:kern w:val="0"/>
          <w:sz w:val="24"/>
          <w:szCs w:val="24"/>
        </w:rPr>
        <w:t>Wu W</w:t>
      </w:r>
      <w:r w:rsidRPr="00A4157D">
        <w:rPr>
          <w:rFonts w:ascii="Book Antiqua" w:hAnsi="Book Antiqua" w:cs="宋体"/>
          <w:kern w:val="0"/>
          <w:sz w:val="24"/>
          <w:szCs w:val="24"/>
        </w:rPr>
        <w:t xml:space="preserve">, Yao DF, Dong ZZ, </w:t>
      </w:r>
      <w:proofErr w:type="spellStart"/>
      <w:r w:rsidRPr="00A4157D">
        <w:rPr>
          <w:rFonts w:ascii="Book Antiqua" w:hAnsi="Book Antiqua" w:cs="宋体"/>
          <w:kern w:val="0"/>
          <w:sz w:val="24"/>
          <w:szCs w:val="24"/>
        </w:rPr>
        <w:t>Bian</w:t>
      </w:r>
      <w:proofErr w:type="spellEnd"/>
      <w:r w:rsidRPr="00A4157D">
        <w:rPr>
          <w:rFonts w:ascii="Book Antiqua" w:hAnsi="Book Antiqua" w:cs="宋体"/>
          <w:kern w:val="0"/>
          <w:sz w:val="24"/>
          <w:szCs w:val="24"/>
        </w:rPr>
        <w:t xml:space="preserve"> YZ, Yao NH, </w:t>
      </w:r>
      <w:proofErr w:type="spellStart"/>
      <w:r w:rsidRPr="00A4157D">
        <w:rPr>
          <w:rFonts w:ascii="Book Antiqua" w:hAnsi="Book Antiqua" w:cs="宋体"/>
          <w:kern w:val="0"/>
          <w:sz w:val="24"/>
          <w:szCs w:val="24"/>
        </w:rPr>
        <w:t>Qiu</w:t>
      </w:r>
      <w:proofErr w:type="spellEnd"/>
      <w:r w:rsidRPr="00A4157D">
        <w:rPr>
          <w:rFonts w:ascii="Book Antiqua" w:hAnsi="Book Antiqua" w:cs="宋体"/>
          <w:kern w:val="0"/>
          <w:sz w:val="24"/>
          <w:szCs w:val="24"/>
        </w:rPr>
        <w:t xml:space="preserve"> LW, Yang JL, Sai WL.</w:t>
      </w:r>
      <w:proofErr w:type="gramEnd"/>
      <w:r w:rsidRPr="00A4157D">
        <w:rPr>
          <w:rFonts w:ascii="Book Antiqua" w:hAnsi="Book Antiqua" w:cs="宋体"/>
          <w:kern w:val="0"/>
          <w:sz w:val="24"/>
          <w:szCs w:val="24"/>
        </w:rPr>
        <w:t xml:space="preserve"> </w:t>
      </w:r>
      <w:proofErr w:type="gramStart"/>
      <w:r w:rsidRPr="00A4157D">
        <w:rPr>
          <w:rFonts w:ascii="Book Antiqua" w:hAnsi="Book Antiqua" w:cs="宋体"/>
          <w:kern w:val="0"/>
          <w:sz w:val="24"/>
          <w:szCs w:val="24"/>
        </w:rPr>
        <w:t>[Abnormality of NF- kappa B expression and the clinical implications in patients with HBV-related hepatocellular carcinoma].</w:t>
      </w:r>
      <w:proofErr w:type="gramEnd"/>
      <w:r w:rsidRPr="00A4157D">
        <w:rPr>
          <w:rFonts w:ascii="Book Antiqua" w:hAnsi="Book Antiqua" w:cs="宋体"/>
          <w:kern w:val="0"/>
          <w:sz w:val="24"/>
          <w:szCs w:val="24"/>
        </w:rPr>
        <w:t> </w:t>
      </w:r>
      <w:proofErr w:type="spellStart"/>
      <w:r w:rsidRPr="00A4157D">
        <w:rPr>
          <w:rFonts w:ascii="Book Antiqua" w:hAnsi="Book Antiqua" w:cs="宋体"/>
          <w:i/>
          <w:iCs/>
          <w:kern w:val="0"/>
          <w:sz w:val="24"/>
          <w:szCs w:val="24"/>
        </w:rPr>
        <w:t>Zhonghua</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Gan</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Zang</w:t>
      </w:r>
      <w:proofErr w:type="spellEnd"/>
      <w:r w:rsidRPr="00A4157D">
        <w:rPr>
          <w:rFonts w:ascii="Book Antiqua" w:hAnsi="Book Antiqua" w:cs="宋体"/>
          <w:i/>
          <w:iCs/>
          <w:kern w:val="0"/>
          <w:sz w:val="24"/>
          <w:szCs w:val="24"/>
        </w:rPr>
        <w:t xml:space="preserve"> Bing </w:t>
      </w:r>
      <w:proofErr w:type="spellStart"/>
      <w:r w:rsidRPr="00A4157D">
        <w:rPr>
          <w:rFonts w:ascii="Book Antiqua" w:hAnsi="Book Antiqua" w:cs="宋体"/>
          <w:i/>
          <w:iCs/>
          <w:kern w:val="0"/>
          <w:sz w:val="24"/>
          <w:szCs w:val="24"/>
        </w:rPr>
        <w:t>Za</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Zhi</w:t>
      </w:r>
      <w:proofErr w:type="spellEnd"/>
      <w:r w:rsidRPr="00A4157D">
        <w:rPr>
          <w:rFonts w:ascii="Book Antiqua" w:hAnsi="Book Antiqua" w:cs="宋体"/>
          <w:kern w:val="0"/>
          <w:sz w:val="24"/>
          <w:szCs w:val="24"/>
        </w:rPr>
        <w:t> 2011; </w:t>
      </w:r>
      <w:r w:rsidRPr="00A4157D">
        <w:rPr>
          <w:rFonts w:ascii="Book Antiqua" w:hAnsi="Book Antiqua" w:cs="宋体"/>
          <w:b/>
          <w:bCs/>
          <w:kern w:val="0"/>
          <w:sz w:val="24"/>
          <w:szCs w:val="24"/>
        </w:rPr>
        <w:t>19</w:t>
      </w:r>
      <w:r w:rsidRPr="00A4157D">
        <w:rPr>
          <w:rFonts w:ascii="Book Antiqua" w:hAnsi="Book Antiqua" w:cs="宋体"/>
          <w:kern w:val="0"/>
          <w:sz w:val="24"/>
          <w:szCs w:val="24"/>
        </w:rPr>
        <w:t>: 466-468 [PMID: 22053381]</w:t>
      </w:r>
    </w:p>
    <w:p w:rsidR="00FF5094" w:rsidRPr="00A4157D" w:rsidRDefault="00FF5094" w:rsidP="00576DD4">
      <w:pPr>
        <w:widowControl/>
        <w:spacing w:line="360" w:lineRule="auto"/>
        <w:rPr>
          <w:rFonts w:ascii="Book Antiqua" w:hAnsi="Book Antiqua" w:cs="宋体"/>
          <w:kern w:val="0"/>
          <w:sz w:val="24"/>
          <w:szCs w:val="24"/>
        </w:rPr>
      </w:pPr>
      <w:proofErr w:type="gramStart"/>
      <w:r w:rsidRPr="00A4157D">
        <w:rPr>
          <w:rFonts w:ascii="Book Antiqua" w:hAnsi="Book Antiqua" w:cs="宋体"/>
          <w:kern w:val="0"/>
          <w:sz w:val="24"/>
          <w:szCs w:val="24"/>
        </w:rPr>
        <w:t>23 </w:t>
      </w:r>
      <w:r w:rsidRPr="00A4157D">
        <w:rPr>
          <w:rFonts w:ascii="Book Antiqua" w:hAnsi="Book Antiqua" w:cs="宋体"/>
          <w:b/>
          <w:bCs/>
          <w:kern w:val="0"/>
          <w:sz w:val="24"/>
          <w:szCs w:val="24"/>
        </w:rPr>
        <w:t>Dong ZZ</w:t>
      </w:r>
      <w:r w:rsidRPr="00A4157D">
        <w:rPr>
          <w:rFonts w:ascii="Book Antiqua" w:hAnsi="Book Antiqua" w:cs="宋体"/>
          <w:kern w:val="0"/>
          <w:sz w:val="24"/>
          <w:szCs w:val="24"/>
        </w:rPr>
        <w:t xml:space="preserve">, Yao DF, Wu W, Yao M, Yu HB, Shen JJ, </w:t>
      </w:r>
      <w:proofErr w:type="spellStart"/>
      <w:r w:rsidRPr="00A4157D">
        <w:rPr>
          <w:rFonts w:ascii="Book Antiqua" w:hAnsi="Book Antiqua" w:cs="宋体"/>
          <w:kern w:val="0"/>
          <w:sz w:val="24"/>
          <w:szCs w:val="24"/>
        </w:rPr>
        <w:t>Qiu</w:t>
      </w:r>
      <w:proofErr w:type="spellEnd"/>
      <w:r w:rsidRPr="00A4157D">
        <w:rPr>
          <w:rFonts w:ascii="Book Antiqua" w:hAnsi="Book Antiqua" w:cs="宋体"/>
          <w:kern w:val="0"/>
          <w:sz w:val="24"/>
          <w:szCs w:val="24"/>
        </w:rPr>
        <w:t xml:space="preserve"> LW, Yao NH, Sai WL, Yang JL.</w:t>
      </w:r>
      <w:proofErr w:type="gramEnd"/>
      <w:r w:rsidRPr="00A4157D">
        <w:rPr>
          <w:rFonts w:ascii="Book Antiqua" w:hAnsi="Book Antiqua" w:cs="宋体"/>
          <w:kern w:val="0"/>
          <w:sz w:val="24"/>
          <w:szCs w:val="24"/>
        </w:rPr>
        <w:t xml:space="preserve"> Delayed </w:t>
      </w:r>
      <w:proofErr w:type="spellStart"/>
      <w:r w:rsidRPr="00A4157D">
        <w:rPr>
          <w:rFonts w:ascii="Book Antiqua" w:hAnsi="Book Antiqua" w:cs="宋体"/>
          <w:kern w:val="0"/>
          <w:sz w:val="24"/>
          <w:szCs w:val="24"/>
        </w:rPr>
        <w:t>hepatocarcinogenesis</w:t>
      </w:r>
      <w:proofErr w:type="spellEnd"/>
      <w:r w:rsidRPr="00A4157D">
        <w:rPr>
          <w:rFonts w:ascii="Book Antiqua" w:hAnsi="Book Antiqua" w:cs="宋体"/>
          <w:kern w:val="0"/>
          <w:sz w:val="24"/>
          <w:szCs w:val="24"/>
        </w:rPr>
        <w:t xml:space="preserve"> through antiangiogenic </w:t>
      </w:r>
      <w:r w:rsidRPr="00A4157D">
        <w:rPr>
          <w:rFonts w:ascii="Book Antiqua" w:hAnsi="Book Antiqua" w:cs="宋体"/>
          <w:kern w:val="0"/>
          <w:sz w:val="24"/>
          <w:szCs w:val="24"/>
        </w:rPr>
        <w:lastRenderedPageBreak/>
        <w:t>intervention in the nuclear factor-kappa B activation pathway in rats. </w:t>
      </w:r>
      <w:r w:rsidRPr="00A4157D">
        <w:rPr>
          <w:rFonts w:ascii="Book Antiqua" w:hAnsi="Book Antiqua" w:cs="宋体"/>
          <w:i/>
          <w:iCs/>
          <w:kern w:val="0"/>
          <w:sz w:val="24"/>
          <w:szCs w:val="24"/>
        </w:rPr>
        <w:t xml:space="preserve">Hepatobiliary </w:t>
      </w:r>
      <w:proofErr w:type="spellStart"/>
      <w:r w:rsidRPr="00A4157D">
        <w:rPr>
          <w:rFonts w:ascii="Book Antiqua" w:hAnsi="Book Antiqua" w:cs="宋体"/>
          <w:i/>
          <w:iCs/>
          <w:kern w:val="0"/>
          <w:sz w:val="24"/>
          <w:szCs w:val="24"/>
        </w:rPr>
        <w:t>Pancreat</w:t>
      </w:r>
      <w:proofErr w:type="spellEnd"/>
      <w:r w:rsidRPr="00A4157D">
        <w:rPr>
          <w:rFonts w:ascii="Book Antiqua" w:hAnsi="Book Antiqua" w:cs="宋体"/>
          <w:i/>
          <w:iCs/>
          <w:kern w:val="0"/>
          <w:sz w:val="24"/>
          <w:szCs w:val="24"/>
        </w:rPr>
        <w:t xml:space="preserve"> Dis </w:t>
      </w:r>
      <w:proofErr w:type="spellStart"/>
      <w:r w:rsidRPr="00A4157D">
        <w:rPr>
          <w:rFonts w:ascii="Book Antiqua" w:hAnsi="Book Antiqua" w:cs="宋体"/>
          <w:i/>
          <w:iCs/>
          <w:kern w:val="0"/>
          <w:sz w:val="24"/>
          <w:szCs w:val="24"/>
        </w:rPr>
        <w:t>Int</w:t>
      </w:r>
      <w:proofErr w:type="spellEnd"/>
      <w:r w:rsidRPr="00A4157D">
        <w:rPr>
          <w:rFonts w:ascii="Book Antiqua" w:hAnsi="Book Antiqua" w:cs="宋体"/>
          <w:kern w:val="0"/>
          <w:sz w:val="24"/>
          <w:szCs w:val="24"/>
        </w:rPr>
        <w:t> 2010; </w:t>
      </w:r>
      <w:r w:rsidRPr="00A4157D">
        <w:rPr>
          <w:rFonts w:ascii="Book Antiqua" w:hAnsi="Book Antiqua" w:cs="宋体"/>
          <w:b/>
          <w:bCs/>
          <w:kern w:val="0"/>
          <w:sz w:val="24"/>
          <w:szCs w:val="24"/>
        </w:rPr>
        <w:t>9</w:t>
      </w:r>
      <w:r w:rsidRPr="00A4157D">
        <w:rPr>
          <w:rFonts w:ascii="Book Antiqua" w:hAnsi="Book Antiqua" w:cs="宋体"/>
          <w:kern w:val="0"/>
          <w:sz w:val="24"/>
          <w:szCs w:val="24"/>
        </w:rPr>
        <w:t>: 169-174 [PMID: 20382589]</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24 </w:t>
      </w:r>
      <w:r w:rsidRPr="00A4157D">
        <w:rPr>
          <w:rFonts w:ascii="Book Antiqua" w:hAnsi="Book Antiqua" w:cs="宋体"/>
          <w:b/>
          <w:bCs/>
          <w:kern w:val="0"/>
          <w:sz w:val="24"/>
          <w:szCs w:val="24"/>
        </w:rPr>
        <w:t>Yao DF</w:t>
      </w:r>
      <w:r w:rsidRPr="00A4157D">
        <w:rPr>
          <w:rFonts w:ascii="Book Antiqua" w:hAnsi="Book Antiqua" w:cs="宋体"/>
          <w:kern w:val="0"/>
          <w:sz w:val="24"/>
          <w:szCs w:val="24"/>
        </w:rPr>
        <w:t xml:space="preserve">, Yu HB, Shen JJ, Wang YL, Wu XH, </w:t>
      </w:r>
      <w:proofErr w:type="spellStart"/>
      <w:r w:rsidRPr="00A4157D">
        <w:rPr>
          <w:rFonts w:ascii="Book Antiqua" w:hAnsi="Book Antiqua" w:cs="宋体"/>
          <w:kern w:val="0"/>
          <w:sz w:val="24"/>
          <w:szCs w:val="24"/>
        </w:rPr>
        <w:t>Qiu</w:t>
      </w:r>
      <w:proofErr w:type="spellEnd"/>
      <w:r w:rsidRPr="00A4157D">
        <w:rPr>
          <w:rFonts w:ascii="Book Antiqua" w:hAnsi="Book Antiqua" w:cs="宋体"/>
          <w:kern w:val="0"/>
          <w:sz w:val="24"/>
          <w:szCs w:val="24"/>
        </w:rPr>
        <w:t xml:space="preserve"> LW, Wu W. [The effect of </w:t>
      </w:r>
      <w:proofErr w:type="spellStart"/>
      <w:r w:rsidRPr="00A4157D">
        <w:rPr>
          <w:rFonts w:ascii="Book Antiqua" w:hAnsi="Book Antiqua" w:cs="宋体"/>
          <w:kern w:val="0"/>
          <w:sz w:val="24"/>
          <w:szCs w:val="24"/>
        </w:rPr>
        <w:t>thalidomine</w:t>
      </w:r>
      <w:proofErr w:type="spellEnd"/>
      <w:r w:rsidRPr="00A4157D">
        <w:rPr>
          <w:rFonts w:ascii="Book Antiqua" w:hAnsi="Book Antiqua" w:cs="宋体"/>
          <w:kern w:val="0"/>
          <w:sz w:val="24"/>
          <w:szCs w:val="24"/>
        </w:rPr>
        <w:t>-induced NF-kappa B activation on malignant transformation of hepatocytes]. </w:t>
      </w:r>
      <w:proofErr w:type="spellStart"/>
      <w:r w:rsidRPr="00A4157D">
        <w:rPr>
          <w:rFonts w:ascii="Book Antiqua" w:hAnsi="Book Antiqua" w:cs="宋体"/>
          <w:i/>
          <w:iCs/>
          <w:kern w:val="0"/>
          <w:sz w:val="24"/>
          <w:szCs w:val="24"/>
        </w:rPr>
        <w:t>Zhonghua</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Gan</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Zang</w:t>
      </w:r>
      <w:proofErr w:type="spellEnd"/>
      <w:r w:rsidRPr="00A4157D">
        <w:rPr>
          <w:rFonts w:ascii="Book Antiqua" w:hAnsi="Book Antiqua" w:cs="宋体"/>
          <w:i/>
          <w:iCs/>
          <w:kern w:val="0"/>
          <w:sz w:val="24"/>
          <w:szCs w:val="24"/>
        </w:rPr>
        <w:t xml:space="preserve"> Bing </w:t>
      </w:r>
      <w:proofErr w:type="spellStart"/>
      <w:r w:rsidRPr="00A4157D">
        <w:rPr>
          <w:rFonts w:ascii="Book Antiqua" w:hAnsi="Book Antiqua" w:cs="宋体"/>
          <w:i/>
          <w:iCs/>
          <w:kern w:val="0"/>
          <w:sz w:val="24"/>
          <w:szCs w:val="24"/>
        </w:rPr>
        <w:t>Za</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Zhi</w:t>
      </w:r>
      <w:proofErr w:type="spellEnd"/>
      <w:r w:rsidRPr="00A4157D">
        <w:rPr>
          <w:rFonts w:ascii="Book Antiqua" w:hAnsi="Book Antiqua" w:cs="宋体"/>
          <w:kern w:val="0"/>
          <w:sz w:val="24"/>
          <w:szCs w:val="24"/>
        </w:rPr>
        <w:t> 2009; </w:t>
      </w:r>
      <w:r w:rsidRPr="00A4157D">
        <w:rPr>
          <w:rFonts w:ascii="Book Antiqua" w:hAnsi="Book Antiqua" w:cs="宋体"/>
          <w:b/>
          <w:bCs/>
          <w:kern w:val="0"/>
          <w:sz w:val="24"/>
          <w:szCs w:val="24"/>
        </w:rPr>
        <w:t>17</w:t>
      </w:r>
      <w:r w:rsidRPr="00A4157D">
        <w:rPr>
          <w:rFonts w:ascii="Book Antiqua" w:hAnsi="Book Antiqua" w:cs="宋体"/>
          <w:kern w:val="0"/>
          <w:sz w:val="24"/>
          <w:szCs w:val="24"/>
        </w:rPr>
        <w:t>: 312-314 [PMID: 19403036]</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25 </w:t>
      </w:r>
      <w:r w:rsidRPr="00A4157D">
        <w:rPr>
          <w:rFonts w:ascii="Book Antiqua" w:hAnsi="Book Antiqua" w:cs="宋体"/>
          <w:b/>
          <w:bCs/>
          <w:kern w:val="0"/>
          <w:sz w:val="24"/>
          <w:szCs w:val="24"/>
        </w:rPr>
        <w:t>Shi Y</w:t>
      </w:r>
      <w:r w:rsidRPr="00A4157D">
        <w:rPr>
          <w:rFonts w:ascii="Book Antiqua" w:hAnsi="Book Antiqua" w:cs="宋体"/>
          <w:kern w:val="0"/>
          <w:sz w:val="24"/>
          <w:szCs w:val="24"/>
        </w:rPr>
        <w:t xml:space="preserve">, Wang SY, Yao M, Sai WL, Wu W, Yang JL, </w:t>
      </w:r>
      <w:proofErr w:type="spellStart"/>
      <w:r w:rsidRPr="00A4157D">
        <w:rPr>
          <w:rFonts w:ascii="Book Antiqua" w:hAnsi="Book Antiqua" w:cs="宋体"/>
          <w:kern w:val="0"/>
          <w:sz w:val="24"/>
          <w:szCs w:val="24"/>
        </w:rPr>
        <w:t>Cai</w:t>
      </w:r>
      <w:proofErr w:type="spellEnd"/>
      <w:r w:rsidRPr="00A4157D">
        <w:rPr>
          <w:rFonts w:ascii="Book Antiqua" w:hAnsi="Book Antiqua" w:cs="宋体"/>
          <w:kern w:val="0"/>
          <w:sz w:val="24"/>
          <w:szCs w:val="24"/>
        </w:rPr>
        <w:t xml:space="preserve"> Y, Zheng WJ, Yao DF. </w:t>
      </w:r>
      <w:proofErr w:type="spellStart"/>
      <w:r w:rsidRPr="00A4157D">
        <w:rPr>
          <w:rFonts w:ascii="Book Antiqua" w:hAnsi="Book Antiqua" w:cs="宋体"/>
          <w:kern w:val="0"/>
          <w:sz w:val="24"/>
          <w:szCs w:val="24"/>
        </w:rPr>
        <w:t>Chemosensitization</w:t>
      </w:r>
      <w:proofErr w:type="spellEnd"/>
      <w:r w:rsidRPr="00A4157D">
        <w:rPr>
          <w:rFonts w:ascii="Book Antiqua" w:hAnsi="Book Antiqua" w:cs="宋体"/>
          <w:kern w:val="0"/>
          <w:sz w:val="24"/>
          <w:szCs w:val="24"/>
        </w:rPr>
        <w:t xml:space="preserve"> of HepG2 cells by suppression of NF-</w:t>
      </w:r>
      <w:proofErr w:type="spellStart"/>
      <w:r w:rsidRPr="00A4157D">
        <w:rPr>
          <w:rFonts w:ascii="Book Antiqua" w:hAnsi="Book Antiqua" w:cs="宋体"/>
          <w:kern w:val="0"/>
          <w:sz w:val="24"/>
          <w:szCs w:val="24"/>
        </w:rPr>
        <w:t>κB</w:t>
      </w:r>
      <w:proofErr w:type="spellEnd"/>
      <w:r w:rsidRPr="00A4157D">
        <w:rPr>
          <w:rFonts w:ascii="Book Antiqua" w:hAnsi="Book Antiqua" w:cs="宋体"/>
          <w:kern w:val="0"/>
          <w:sz w:val="24"/>
          <w:szCs w:val="24"/>
        </w:rPr>
        <w:t>/p65 gene transcription with specific-siRNA. </w:t>
      </w:r>
      <w:r w:rsidRPr="00A4157D">
        <w:rPr>
          <w:rFonts w:ascii="Book Antiqua" w:hAnsi="Book Antiqua" w:cs="宋体"/>
          <w:i/>
          <w:iCs/>
          <w:kern w:val="0"/>
          <w:sz w:val="24"/>
          <w:szCs w:val="24"/>
        </w:rPr>
        <w:t xml:space="preserve">World J </w:t>
      </w:r>
      <w:proofErr w:type="spellStart"/>
      <w:r w:rsidRPr="00A4157D">
        <w:rPr>
          <w:rFonts w:ascii="Book Antiqua" w:hAnsi="Book Antiqua" w:cs="宋体"/>
          <w:i/>
          <w:iCs/>
          <w:kern w:val="0"/>
          <w:sz w:val="24"/>
          <w:szCs w:val="24"/>
        </w:rPr>
        <w:t>Gastroenterol</w:t>
      </w:r>
      <w:proofErr w:type="spellEnd"/>
      <w:r w:rsidRPr="00A4157D">
        <w:rPr>
          <w:rFonts w:ascii="Book Antiqua" w:hAnsi="Book Antiqua" w:cs="宋体"/>
          <w:kern w:val="0"/>
          <w:sz w:val="24"/>
          <w:szCs w:val="24"/>
        </w:rPr>
        <w:t> 2015; </w:t>
      </w:r>
      <w:r w:rsidRPr="00A4157D">
        <w:rPr>
          <w:rFonts w:ascii="Book Antiqua" w:hAnsi="Book Antiqua" w:cs="宋体"/>
          <w:b/>
          <w:bCs/>
          <w:kern w:val="0"/>
          <w:sz w:val="24"/>
          <w:szCs w:val="24"/>
        </w:rPr>
        <w:t>21</w:t>
      </w:r>
      <w:r w:rsidRPr="00A4157D">
        <w:rPr>
          <w:rFonts w:ascii="Book Antiqua" w:hAnsi="Book Antiqua" w:cs="宋体"/>
          <w:kern w:val="0"/>
          <w:sz w:val="24"/>
          <w:szCs w:val="24"/>
        </w:rPr>
        <w:t>: 12814-12821 [PMID: 26668505 DOI: 10.3748/wjg.v21.i45.12814 26668505]</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26 </w:t>
      </w:r>
      <w:r w:rsidRPr="00A4157D">
        <w:rPr>
          <w:rFonts w:ascii="Book Antiqua" w:hAnsi="Book Antiqua" w:cs="宋体"/>
          <w:b/>
          <w:bCs/>
          <w:kern w:val="0"/>
          <w:sz w:val="24"/>
          <w:szCs w:val="24"/>
        </w:rPr>
        <w:t>Liu Y</w:t>
      </w:r>
      <w:r w:rsidRPr="00A4157D">
        <w:rPr>
          <w:rFonts w:ascii="Book Antiqua" w:hAnsi="Book Antiqua" w:cs="宋体"/>
          <w:kern w:val="0"/>
          <w:sz w:val="24"/>
          <w:szCs w:val="24"/>
        </w:rPr>
        <w:t xml:space="preserve">, Lou G, Wu W, Shi Y, Zheng M, Chen Z. Interferon-α sensitizes </w:t>
      </w:r>
      <w:proofErr w:type="spellStart"/>
      <w:r w:rsidRPr="00A4157D">
        <w:rPr>
          <w:rFonts w:ascii="Book Antiqua" w:hAnsi="Book Antiqua" w:cs="宋体"/>
          <w:kern w:val="0"/>
          <w:sz w:val="24"/>
          <w:szCs w:val="24"/>
        </w:rPr>
        <w:t>HBx</w:t>
      </w:r>
      <w:proofErr w:type="spellEnd"/>
      <w:r w:rsidRPr="00A4157D">
        <w:rPr>
          <w:rFonts w:ascii="Book Antiqua" w:hAnsi="Book Antiqua" w:cs="宋体"/>
          <w:kern w:val="0"/>
          <w:sz w:val="24"/>
          <w:szCs w:val="24"/>
        </w:rPr>
        <w:t xml:space="preserve">-expressing </w:t>
      </w:r>
      <w:proofErr w:type="spellStart"/>
      <w:r w:rsidRPr="00A4157D">
        <w:rPr>
          <w:rFonts w:ascii="Book Antiqua" w:hAnsi="Book Antiqua" w:cs="宋体"/>
          <w:kern w:val="0"/>
          <w:sz w:val="24"/>
          <w:szCs w:val="24"/>
        </w:rPr>
        <w:t>hepatocarcinoma</w:t>
      </w:r>
      <w:proofErr w:type="spellEnd"/>
      <w:r w:rsidRPr="00A4157D">
        <w:rPr>
          <w:rFonts w:ascii="Book Antiqua" w:hAnsi="Book Antiqua" w:cs="宋体"/>
          <w:kern w:val="0"/>
          <w:sz w:val="24"/>
          <w:szCs w:val="24"/>
        </w:rPr>
        <w:t xml:space="preserve"> cells to chemotherapeutic drugs through inhibition of </w:t>
      </w:r>
      <w:proofErr w:type="spellStart"/>
      <w:r w:rsidRPr="00A4157D">
        <w:rPr>
          <w:rFonts w:ascii="Book Antiqua" w:hAnsi="Book Antiqua" w:cs="宋体"/>
          <w:kern w:val="0"/>
          <w:sz w:val="24"/>
          <w:szCs w:val="24"/>
        </w:rPr>
        <w:t>HBx</w:t>
      </w:r>
      <w:proofErr w:type="spellEnd"/>
      <w:r w:rsidRPr="00A4157D">
        <w:rPr>
          <w:rFonts w:ascii="Book Antiqua" w:hAnsi="Book Antiqua" w:cs="宋体"/>
          <w:kern w:val="0"/>
          <w:sz w:val="24"/>
          <w:szCs w:val="24"/>
        </w:rPr>
        <w:t>-mediated NF-</w:t>
      </w:r>
      <w:proofErr w:type="spellStart"/>
      <w:r w:rsidRPr="00A4157D">
        <w:rPr>
          <w:rFonts w:ascii="Book Antiqua" w:hAnsi="Book Antiqua" w:cs="宋体"/>
          <w:kern w:val="0"/>
          <w:sz w:val="24"/>
          <w:szCs w:val="24"/>
        </w:rPr>
        <w:t>κB</w:t>
      </w:r>
      <w:proofErr w:type="spellEnd"/>
      <w:r w:rsidRPr="00A4157D">
        <w:rPr>
          <w:rFonts w:ascii="Book Antiqua" w:hAnsi="Book Antiqua" w:cs="宋体"/>
          <w:kern w:val="0"/>
          <w:sz w:val="24"/>
          <w:szCs w:val="24"/>
        </w:rPr>
        <w:t xml:space="preserve"> activation. </w:t>
      </w:r>
      <w:proofErr w:type="spellStart"/>
      <w:r w:rsidRPr="00A4157D">
        <w:rPr>
          <w:rFonts w:ascii="Book Antiqua" w:hAnsi="Book Antiqua" w:cs="宋体"/>
          <w:i/>
          <w:iCs/>
          <w:kern w:val="0"/>
          <w:sz w:val="24"/>
          <w:szCs w:val="24"/>
        </w:rPr>
        <w:t>Virol</w:t>
      </w:r>
      <w:proofErr w:type="spellEnd"/>
      <w:r w:rsidRPr="00A4157D">
        <w:rPr>
          <w:rFonts w:ascii="Book Antiqua" w:hAnsi="Book Antiqua" w:cs="宋体"/>
          <w:i/>
          <w:iCs/>
          <w:kern w:val="0"/>
          <w:sz w:val="24"/>
          <w:szCs w:val="24"/>
        </w:rPr>
        <w:t xml:space="preserve"> J</w:t>
      </w:r>
      <w:r w:rsidRPr="00A4157D">
        <w:rPr>
          <w:rFonts w:ascii="Book Antiqua" w:hAnsi="Book Antiqua" w:cs="宋体"/>
          <w:kern w:val="0"/>
          <w:sz w:val="24"/>
          <w:szCs w:val="24"/>
        </w:rPr>
        <w:t> 2013; </w:t>
      </w:r>
      <w:r w:rsidRPr="00A4157D">
        <w:rPr>
          <w:rFonts w:ascii="Book Antiqua" w:hAnsi="Book Antiqua" w:cs="宋体"/>
          <w:b/>
          <w:bCs/>
          <w:kern w:val="0"/>
          <w:sz w:val="24"/>
          <w:szCs w:val="24"/>
        </w:rPr>
        <w:t>10</w:t>
      </w:r>
      <w:r w:rsidRPr="00A4157D">
        <w:rPr>
          <w:rFonts w:ascii="Book Antiqua" w:hAnsi="Book Antiqua" w:cs="宋体"/>
          <w:kern w:val="0"/>
          <w:sz w:val="24"/>
          <w:szCs w:val="24"/>
        </w:rPr>
        <w:t>: 168 [PMID: 23718853 DOI: 10.1186/1743]</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27 </w:t>
      </w:r>
      <w:r w:rsidRPr="00A4157D">
        <w:rPr>
          <w:rFonts w:ascii="Book Antiqua" w:hAnsi="Book Antiqua" w:cs="宋体"/>
          <w:b/>
          <w:bCs/>
          <w:kern w:val="0"/>
          <w:sz w:val="24"/>
          <w:szCs w:val="24"/>
        </w:rPr>
        <w:t>Wu W</w:t>
      </w:r>
      <w:r w:rsidRPr="00A4157D">
        <w:rPr>
          <w:rFonts w:ascii="Book Antiqua" w:hAnsi="Book Antiqua" w:cs="宋体"/>
          <w:kern w:val="0"/>
          <w:sz w:val="24"/>
          <w:szCs w:val="24"/>
        </w:rPr>
        <w:t xml:space="preserve">, Yao D, Wang Y, </w:t>
      </w:r>
      <w:proofErr w:type="spellStart"/>
      <w:r w:rsidRPr="00A4157D">
        <w:rPr>
          <w:rFonts w:ascii="Book Antiqua" w:hAnsi="Book Antiqua" w:cs="宋体"/>
          <w:kern w:val="0"/>
          <w:sz w:val="24"/>
          <w:szCs w:val="24"/>
        </w:rPr>
        <w:t>Qiu</w:t>
      </w:r>
      <w:proofErr w:type="spellEnd"/>
      <w:r w:rsidRPr="00A4157D">
        <w:rPr>
          <w:rFonts w:ascii="Book Antiqua" w:hAnsi="Book Antiqua" w:cs="宋体"/>
          <w:kern w:val="0"/>
          <w:sz w:val="24"/>
          <w:szCs w:val="24"/>
        </w:rPr>
        <w:t xml:space="preserve"> L, Sai W, Yang J, Yao N, Li S, </w:t>
      </w:r>
      <w:proofErr w:type="spellStart"/>
      <w:r w:rsidRPr="00A4157D">
        <w:rPr>
          <w:rFonts w:ascii="Book Antiqua" w:hAnsi="Book Antiqua" w:cs="宋体"/>
          <w:kern w:val="0"/>
          <w:sz w:val="24"/>
          <w:szCs w:val="24"/>
        </w:rPr>
        <w:t>Bian</w:t>
      </w:r>
      <w:proofErr w:type="spellEnd"/>
      <w:r w:rsidRPr="00A4157D">
        <w:rPr>
          <w:rFonts w:ascii="Book Antiqua" w:hAnsi="Book Antiqua" w:cs="宋体"/>
          <w:kern w:val="0"/>
          <w:sz w:val="24"/>
          <w:szCs w:val="24"/>
        </w:rPr>
        <w:t xml:space="preserve"> Y, Wang Z, Yao D. Suppression of human hepatoma (HepG2) cell growth by nuclear factor-</w:t>
      </w:r>
      <w:proofErr w:type="spellStart"/>
      <w:r w:rsidRPr="00A4157D">
        <w:rPr>
          <w:rFonts w:ascii="Book Antiqua" w:hAnsi="Book Antiqua" w:cs="宋体"/>
          <w:kern w:val="0"/>
          <w:sz w:val="24"/>
          <w:szCs w:val="24"/>
        </w:rPr>
        <w:t>kappaB</w:t>
      </w:r>
      <w:proofErr w:type="spellEnd"/>
      <w:r w:rsidRPr="00A4157D">
        <w:rPr>
          <w:rFonts w:ascii="Book Antiqua" w:hAnsi="Book Antiqua" w:cs="宋体"/>
          <w:kern w:val="0"/>
          <w:sz w:val="24"/>
          <w:szCs w:val="24"/>
        </w:rPr>
        <w:t>/p65 specific siRNA. </w:t>
      </w:r>
      <w:proofErr w:type="spellStart"/>
      <w:r w:rsidRPr="00A4157D">
        <w:rPr>
          <w:rFonts w:ascii="Book Antiqua" w:hAnsi="Book Antiqua" w:cs="宋体"/>
          <w:i/>
          <w:iCs/>
          <w:kern w:val="0"/>
          <w:sz w:val="24"/>
          <w:szCs w:val="24"/>
        </w:rPr>
        <w:t>Tumour</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Biol</w:t>
      </w:r>
      <w:proofErr w:type="spellEnd"/>
      <w:r w:rsidRPr="00A4157D">
        <w:rPr>
          <w:rFonts w:ascii="Book Antiqua" w:hAnsi="Book Antiqua" w:cs="宋体"/>
          <w:kern w:val="0"/>
          <w:sz w:val="24"/>
          <w:szCs w:val="24"/>
        </w:rPr>
        <w:t> 2010; </w:t>
      </w:r>
      <w:r w:rsidRPr="00A4157D">
        <w:rPr>
          <w:rFonts w:ascii="Book Antiqua" w:hAnsi="Book Antiqua" w:cs="宋体"/>
          <w:b/>
          <w:bCs/>
          <w:kern w:val="0"/>
          <w:sz w:val="24"/>
          <w:szCs w:val="24"/>
        </w:rPr>
        <w:t>31</w:t>
      </w:r>
      <w:r w:rsidRPr="00A4157D">
        <w:rPr>
          <w:rFonts w:ascii="Book Antiqua" w:hAnsi="Book Antiqua" w:cs="宋体"/>
          <w:kern w:val="0"/>
          <w:sz w:val="24"/>
          <w:szCs w:val="24"/>
        </w:rPr>
        <w:t>: 605-611 [PMID: 20628843 DOI: 10.1007/s13277]</w:t>
      </w:r>
    </w:p>
    <w:p w:rsidR="00FF5094" w:rsidRPr="00A4157D" w:rsidRDefault="00FF5094" w:rsidP="00576DD4">
      <w:pPr>
        <w:widowControl/>
        <w:spacing w:line="360" w:lineRule="auto"/>
        <w:rPr>
          <w:rFonts w:ascii="Book Antiqua" w:hAnsi="Book Antiqua" w:cs="宋体"/>
          <w:kern w:val="0"/>
          <w:sz w:val="24"/>
          <w:szCs w:val="24"/>
        </w:rPr>
      </w:pPr>
      <w:proofErr w:type="gramStart"/>
      <w:r w:rsidRPr="00A4157D">
        <w:rPr>
          <w:rFonts w:ascii="Book Antiqua" w:hAnsi="Book Antiqua" w:cs="宋体"/>
          <w:kern w:val="0"/>
          <w:sz w:val="24"/>
          <w:szCs w:val="24"/>
        </w:rPr>
        <w:t>28 </w:t>
      </w:r>
      <w:r w:rsidRPr="00A4157D">
        <w:rPr>
          <w:rFonts w:ascii="Book Antiqua" w:hAnsi="Book Antiqua" w:cs="宋体"/>
          <w:b/>
          <w:bCs/>
          <w:kern w:val="0"/>
          <w:sz w:val="24"/>
          <w:szCs w:val="24"/>
        </w:rPr>
        <w:t>Wang YL</w:t>
      </w:r>
      <w:r w:rsidRPr="00A4157D">
        <w:rPr>
          <w:rFonts w:ascii="Book Antiqua" w:hAnsi="Book Antiqua" w:cs="宋体"/>
          <w:kern w:val="0"/>
          <w:sz w:val="24"/>
          <w:szCs w:val="24"/>
        </w:rPr>
        <w:t xml:space="preserve">, Yao DF, Wu W, Sai WL, </w:t>
      </w:r>
      <w:proofErr w:type="spellStart"/>
      <w:r w:rsidRPr="00A4157D">
        <w:rPr>
          <w:rFonts w:ascii="Book Antiqua" w:hAnsi="Book Antiqua" w:cs="宋体"/>
          <w:kern w:val="0"/>
          <w:sz w:val="24"/>
          <w:szCs w:val="24"/>
        </w:rPr>
        <w:t>Qiu</w:t>
      </w:r>
      <w:proofErr w:type="spellEnd"/>
      <w:r w:rsidRPr="00A4157D">
        <w:rPr>
          <w:rFonts w:ascii="Book Antiqua" w:hAnsi="Book Antiqua" w:cs="宋体"/>
          <w:kern w:val="0"/>
          <w:sz w:val="24"/>
          <w:szCs w:val="24"/>
        </w:rPr>
        <w:t xml:space="preserve"> LW, Yang JL, Zhu JW.</w:t>
      </w:r>
      <w:proofErr w:type="gramEnd"/>
      <w:r w:rsidRPr="00A4157D">
        <w:rPr>
          <w:rFonts w:ascii="Book Antiqua" w:hAnsi="Book Antiqua" w:cs="宋体"/>
          <w:kern w:val="0"/>
          <w:sz w:val="24"/>
          <w:szCs w:val="24"/>
        </w:rPr>
        <w:t xml:space="preserve"> [</w:t>
      </w:r>
      <w:proofErr w:type="gramStart"/>
      <w:r w:rsidRPr="00A4157D">
        <w:rPr>
          <w:rFonts w:ascii="Book Antiqua" w:hAnsi="Book Antiqua" w:cs="宋体"/>
          <w:kern w:val="0"/>
          <w:sz w:val="24"/>
          <w:szCs w:val="24"/>
        </w:rPr>
        <w:t xml:space="preserve">Effect of siRNA-mediated inhibition of nuclear transcription factor-kappa B on apoptosis of </w:t>
      </w:r>
      <w:proofErr w:type="spellStart"/>
      <w:r w:rsidRPr="00A4157D">
        <w:rPr>
          <w:rFonts w:ascii="Book Antiqua" w:hAnsi="Book Antiqua" w:cs="宋体"/>
          <w:kern w:val="0"/>
          <w:sz w:val="24"/>
          <w:szCs w:val="24"/>
        </w:rPr>
        <w:t>hepatocarcinoma</w:t>
      </w:r>
      <w:proofErr w:type="spellEnd"/>
      <w:r w:rsidRPr="00A4157D">
        <w:rPr>
          <w:rFonts w:ascii="Book Antiqua" w:hAnsi="Book Antiqua" w:cs="宋体"/>
          <w:kern w:val="0"/>
          <w:sz w:val="24"/>
          <w:szCs w:val="24"/>
        </w:rPr>
        <w:t xml:space="preserve"> cells].</w:t>
      </w:r>
      <w:proofErr w:type="gramEnd"/>
      <w:r w:rsidRPr="00A4157D">
        <w:rPr>
          <w:rFonts w:ascii="Book Antiqua" w:hAnsi="Book Antiqua" w:cs="宋体"/>
          <w:kern w:val="0"/>
          <w:sz w:val="24"/>
          <w:szCs w:val="24"/>
        </w:rPr>
        <w:t> </w:t>
      </w:r>
      <w:proofErr w:type="spellStart"/>
      <w:r w:rsidRPr="00A4157D">
        <w:rPr>
          <w:rFonts w:ascii="Book Antiqua" w:hAnsi="Book Antiqua" w:cs="宋体"/>
          <w:i/>
          <w:iCs/>
          <w:kern w:val="0"/>
          <w:sz w:val="24"/>
          <w:szCs w:val="24"/>
        </w:rPr>
        <w:t>Zhonghua</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Gan</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Zang</w:t>
      </w:r>
      <w:proofErr w:type="spellEnd"/>
      <w:r w:rsidRPr="00A4157D">
        <w:rPr>
          <w:rFonts w:ascii="Book Antiqua" w:hAnsi="Book Antiqua" w:cs="宋体"/>
          <w:i/>
          <w:iCs/>
          <w:kern w:val="0"/>
          <w:sz w:val="24"/>
          <w:szCs w:val="24"/>
        </w:rPr>
        <w:t xml:space="preserve"> Bing </w:t>
      </w:r>
      <w:proofErr w:type="spellStart"/>
      <w:r w:rsidRPr="00A4157D">
        <w:rPr>
          <w:rFonts w:ascii="Book Antiqua" w:hAnsi="Book Antiqua" w:cs="宋体"/>
          <w:i/>
          <w:iCs/>
          <w:kern w:val="0"/>
          <w:sz w:val="24"/>
          <w:szCs w:val="24"/>
        </w:rPr>
        <w:t>Za</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Zhi</w:t>
      </w:r>
      <w:proofErr w:type="spellEnd"/>
      <w:r w:rsidRPr="00A4157D">
        <w:rPr>
          <w:rFonts w:ascii="Book Antiqua" w:hAnsi="Book Antiqua" w:cs="宋体"/>
          <w:kern w:val="0"/>
          <w:sz w:val="24"/>
          <w:szCs w:val="24"/>
        </w:rPr>
        <w:t> 2010; </w:t>
      </w:r>
      <w:r w:rsidRPr="00A4157D">
        <w:rPr>
          <w:rFonts w:ascii="Book Antiqua" w:hAnsi="Book Antiqua" w:cs="宋体"/>
          <w:b/>
          <w:bCs/>
          <w:kern w:val="0"/>
          <w:sz w:val="24"/>
          <w:szCs w:val="24"/>
        </w:rPr>
        <w:t>18</w:t>
      </w:r>
      <w:r w:rsidRPr="00A4157D">
        <w:rPr>
          <w:rFonts w:ascii="Book Antiqua" w:hAnsi="Book Antiqua" w:cs="宋体"/>
          <w:kern w:val="0"/>
          <w:sz w:val="24"/>
          <w:szCs w:val="24"/>
        </w:rPr>
        <w:t>: 609-613 [PMID: 20825717 DOI: 10.3760/cma.j.issn.1007-3418.2010.08.014 20825717]</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lastRenderedPageBreak/>
        <w:t>29 </w:t>
      </w:r>
      <w:r w:rsidRPr="00A4157D">
        <w:rPr>
          <w:rFonts w:ascii="Book Antiqua" w:hAnsi="Book Antiqua" w:cs="宋体"/>
          <w:b/>
          <w:bCs/>
          <w:kern w:val="0"/>
          <w:sz w:val="24"/>
          <w:szCs w:val="24"/>
        </w:rPr>
        <w:t>Gillet JP</w:t>
      </w:r>
      <w:r w:rsidRPr="00A4157D">
        <w:rPr>
          <w:rFonts w:ascii="Book Antiqua" w:hAnsi="Book Antiqua" w:cs="宋体"/>
          <w:kern w:val="0"/>
          <w:sz w:val="24"/>
          <w:szCs w:val="24"/>
        </w:rPr>
        <w:t xml:space="preserve">, Andersen JB, Madigan JP, Varma S, </w:t>
      </w:r>
      <w:proofErr w:type="spellStart"/>
      <w:r w:rsidRPr="00A4157D">
        <w:rPr>
          <w:rFonts w:ascii="Book Antiqua" w:hAnsi="Book Antiqua" w:cs="宋体"/>
          <w:kern w:val="0"/>
          <w:sz w:val="24"/>
          <w:szCs w:val="24"/>
        </w:rPr>
        <w:t>Bagni</w:t>
      </w:r>
      <w:proofErr w:type="spellEnd"/>
      <w:r w:rsidRPr="00A4157D">
        <w:rPr>
          <w:rFonts w:ascii="Book Antiqua" w:hAnsi="Book Antiqua" w:cs="宋体"/>
          <w:kern w:val="0"/>
          <w:sz w:val="24"/>
          <w:szCs w:val="24"/>
        </w:rPr>
        <w:t xml:space="preserve"> RK, Powell K, Burgan WE, Wu CP, Calcagno AM, </w:t>
      </w:r>
      <w:proofErr w:type="spellStart"/>
      <w:r w:rsidRPr="00A4157D">
        <w:rPr>
          <w:rFonts w:ascii="Book Antiqua" w:hAnsi="Book Antiqua" w:cs="宋体"/>
          <w:kern w:val="0"/>
          <w:sz w:val="24"/>
          <w:szCs w:val="24"/>
        </w:rPr>
        <w:t>Ambudkar</w:t>
      </w:r>
      <w:proofErr w:type="spellEnd"/>
      <w:r w:rsidRPr="00A4157D">
        <w:rPr>
          <w:rFonts w:ascii="Book Antiqua" w:hAnsi="Book Antiqua" w:cs="宋体"/>
          <w:kern w:val="0"/>
          <w:sz w:val="24"/>
          <w:szCs w:val="24"/>
        </w:rPr>
        <w:t xml:space="preserve"> SV, </w:t>
      </w:r>
      <w:proofErr w:type="spellStart"/>
      <w:r w:rsidRPr="00A4157D">
        <w:rPr>
          <w:rFonts w:ascii="Book Antiqua" w:hAnsi="Book Antiqua" w:cs="宋体"/>
          <w:kern w:val="0"/>
          <w:sz w:val="24"/>
          <w:szCs w:val="24"/>
        </w:rPr>
        <w:t>Thorgeirsson</w:t>
      </w:r>
      <w:proofErr w:type="spellEnd"/>
      <w:r w:rsidRPr="00A4157D">
        <w:rPr>
          <w:rFonts w:ascii="Book Antiqua" w:hAnsi="Book Antiqua" w:cs="宋体"/>
          <w:kern w:val="0"/>
          <w:sz w:val="24"/>
          <w:szCs w:val="24"/>
        </w:rPr>
        <w:t xml:space="preserve"> SS, Gottesman MM. A Gene Expression Signature Associated with Overall Survival in Patients with Hepatocellular Carcinoma Suggests a New Treatment Strategy. </w:t>
      </w:r>
      <w:proofErr w:type="spellStart"/>
      <w:r w:rsidRPr="00A4157D">
        <w:rPr>
          <w:rFonts w:ascii="Book Antiqua" w:hAnsi="Book Antiqua" w:cs="宋体"/>
          <w:i/>
          <w:iCs/>
          <w:kern w:val="0"/>
          <w:sz w:val="24"/>
          <w:szCs w:val="24"/>
        </w:rPr>
        <w:t>Mol</w:t>
      </w:r>
      <w:proofErr w:type="spellEnd"/>
      <w:r w:rsidRPr="00A4157D">
        <w:rPr>
          <w:rFonts w:ascii="Book Antiqua" w:hAnsi="Book Antiqua" w:cs="宋体"/>
          <w:i/>
          <w:iCs/>
          <w:kern w:val="0"/>
          <w:sz w:val="24"/>
          <w:szCs w:val="24"/>
        </w:rPr>
        <w:t xml:space="preserve"> </w:t>
      </w:r>
      <w:proofErr w:type="spellStart"/>
      <w:r w:rsidRPr="00A4157D">
        <w:rPr>
          <w:rFonts w:ascii="Book Antiqua" w:hAnsi="Book Antiqua" w:cs="宋体"/>
          <w:i/>
          <w:iCs/>
          <w:kern w:val="0"/>
          <w:sz w:val="24"/>
          <w:szCs w:val="24"/>
        </w:rPr>
        <w:t>Pharmacol</w:t>
      </w:r>
      <w:proofErr w:type="spellEnd"/>
      <w:r w:rsidRPr="00A4157D">
        <w:rPr>
          <w:rFonts w:ascii="Book Antiqua" w:hAnsi="Book Antiqua" w:cs="宋体"/>
          <w:kern w:val="0"/>
          <w:sz w:val="24"/>
          <w:szCs w:val="24"/>
        </w:rPr>
        <w:t> 2016; </w:t>
      </w:r>
      <w:r w:rsidRPr="00A4157D">
        <w:rPr>
          <w:rFonts w:ascii="Book Antiqua" w:hAnsi="Book Antiqua" w:cs="宋体"/>
          <w:b/>
          <w:bCs/>
          <w:kern w:val="0"/>
          <w:sz w:val="24"/>
          <w:szCs w:val="24"/>
        </w:rPr>
        <w:t>89</w:t>
      </w:r>
      <w:r w:rsidRPr="00A4157D">
        <w:rPr>
          <w:rFonts w:ascii="Book Antiqua" w:hAnsi="Book Antiqua" w:cs="宋体"/>
          <w:kern w:val="0"/>
          <w:sz w:val="24"/>
          <w:szCs w:val="24"/>
        </w:rPr>
        <w:t>: 263-272 [PMID: 26668215 DOI: 10.1124/mol.115.101360]</w:t>
      </w:r>
    </w:p>
    <w:p w:rsidR="00FF5094" w:rsidRPr="00A4157D" w:rsidRDefault="00FF5094" w:rsidP="00576DD4">
      <w:pPr>
        <w:widowControl/>
        <w:spacing w:line="360" w:lineRule="auto"/>
        <w:rPr>
          <w:rFonts w:ascii="Book Antiqua" w:hAnsi="Book Antiqua" w:cs="宋体"/>
          <w:kern w:val="0"/>
          <w:sz w:val="24"/>
          <w:szCs w:val="24"/>
        </w:rPr>
      </w:pPr>
      <w:proofErr w:type="gramStart"/>
      <w:r w:rsidRPr="00A4157D">
        <w:rPr>
          <w:rFonts w:ascii="Book Antiqua" w:hAnsi="Book Antiqua" w:cs="宋体"/>
          <w:kern w:val="0"/>
          <w:sz w:val="24"/>
          <w:szCs w:val="24"/>
        </w:rPr>
        <w:t>30 </w:t>
      </w:r>
      <w:r w:rsidRPr="00A4157D">
        <w:rPr>
          <w:rFonts w:ascii="Book Antiqua" w:hAnsi="Book Antiqua" w:cs="宋体"/>
          <w:b/>
          <w:bCs/>
          <w:kern w:val="0"/>
          <w:sz w:val="24"/>
          <w:szCs w:val="24"/>
        </w:rPr>
        <w:t>Ho CT</w:t>
      </w:r>
      <w:r w:rsidRPr="00A4157D">
        <w:rPr>
          <w:rFonts w:ascii="Book Antiqua" w:hAnsi="Book Antiqua" w:cs="宋体"/>
          <w:kern w:val="0"/>
          <w:sz w:val="24"/>
          <w:szCs w:val="24"/>
        </w:rPr>
        <w:t>, Shang HS, Chang JB, Liu JJ, Liu TZ.</w:t>
      </w:r>
      <w:proofErr w:type="gramEnd"/>
      <w:r w:rsidRPr="00A4157D">
        <w:rPr>
          <w:rFonts w:ascii="Book Antiqua" w:hAnsi="Book Antiqua" w:cs="宋体"/>
          <w:kern w:val="0"/>
          <w:sz w:val="24"/>
          <w:szCs w:val="24"/>
        </w:rPr>
        <w:t xml:space="preserve"> Folate deficiency-triggered redox pathways confer drug resistance in hepatocellular carcinoma. </w:t>
      </w:r>
      <w:proofErr w:type="spellStart"/>
      <w:r w:rsidRPr="00A4157D">
        <w:rPr>
          <w:rFonts w:ascii="Book Antiqua" w:hAnsi="Book Antiqua" w:cs="宋体"/>
          <w:i/>
          <w:iCs/>
          <w:kern w:val="0"/>
          <w:sz w:val="24"/>
          <w:szCs w:val="24"/>
        </w:rPr>
        <w:t>Oncotarget</w:t>
      </w:r>
      <w:proofErr w:type="spellEnd"/>
      <w:r w:rsidRPr="00A4157D">
        <w:rPr>
          <w:rFonts w:ascii="Book Antiqua" w:hAnsi="Book Antiqua" w:cs="宋体"/>
          <w:kern w:val="0"/>
          <w:sz w:val="24"/>
          <w:szCs w:val="24"/>
        </w:rPr>
        <w:t> 2015; </w:t>
      </w:r>
      <w:r w:rsidRPr="00A4157D">
        <w:rPr>
          <w:rFonts w:ascii="Book Antiqua" w:hAnsi="Book Antiqua" w:cs="宋体"/>
          <w:b/>
          <w:bCs/>
          <w:kern w:val="0"/>
          <w:sz w:val="24"/>
          <w:szCs w:val="24"/>
        </w:rPr>
        <w:t>6</w:t>
      </w:r>
      <w:r w:rsidRPr="00A4157D">
        <w:rPr>
          <w:rFonts w:ascii="Book Antiqua" w:hAnsi="Book Antiqua" w:cs="宋体"/>
          <w:kern w:val="0"/>
          <w:sz w:val="24"/>
          <w:szCs w:val="24"/>
        </w:rPr>
        <w:t>: 26104-26118 [PMID: 26327128 DOI: 10.18632/oncotarget.4422]</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31 </w:t>
      </w:r>
      <w:r w:rsidRPr="00A4157D">
        <w:rPr>
          <w:rFonts w:ascii="Book Antiqua" w:hAnsi="Book Antiqua" w:cs="宋体"/>
          <w:b/>
          <w:bCs/>
          <w:kern w:val="0"/>
          <w:sz w:val="24"/>
          <w:szCs w:val="24"/>
        </w:rPr>
        <w:t>Xiang Y</w:t>
      </w:r>
      <w:r w:rsidRPr="00A4157D">
        <w:rPr>
          <w:rFonts w:ascii="Book Antiqua" w:hAnsi="Book Antiqua" w:cs="宋体"/>
          <w:kern w:val="0"/>
          <w:sz w:val="24"/>
          <w:szCs w:val="24"/>
        </w:rPr>
        <w:t xml:space="preserve">, Liu Y, Yang Y, Hu H, Hu P, Ren H, Zhang D. A </w:t>
      </w:r>
      <w:proofErr w:type="spellStart"/>
      <w:r w:rsidRPr="00A4157D">
        <w:rPr>
          <w:rFonts w:ascii="Book Antiqua" w:hAnsi="Book Antiqua" w:cs="宋体"/>
          <w:kern w:val="0"/>
          <w:sz w:val="24"/>
          <w:szCs w:val="24"/>
        </w:rPr>
        <w:t>secretomic</w:t>
      </w:r>
      <w:proofErr w:type="spellEnd"/>
      <w:r w:rsidRPr="00A4157D">
        <w:rPr>
          <w:rFonts w:ascii="Book Antiqua" w:hAnsi="Book Antiqua" w:cs="宋体"/>
          <w:kern w:val="0"/>
          <w:sz w:val="24"/>
          <w:szCs w:val="24"/>
        </w:rPr>
        <w:t xml:space="preserve"> study on human hepatocellular carcinoma multiple drug-resistant cell lines. </w:t>
      </w:r>
      <w:proofErr w:type="spellStart"/>
      <w:r w:rsidRPr="00A4157D">
        <w:rPr>
          <w:rFonts w:ascii="Book Antiqua" w:hAnsi="Book Antiqua" w:cs="宋体"/>
          <w:i/>
          <w:iCs/>
          <w:kern w:val="0"/>
          <w:sz w:val="24"/>
          <w:szCs w:val="24"/>
        </w:rPr>
        <w:t>Oncol</w:t>
      </w:r>
      <w:proofErr w:type="spellEnd"/>
      <w:r w:rsidRPr="00A4157D">
        <w:rPr>
          <w:rFonts w:ascii="Book Antiqua" w:hAnsi="Book Antiqua" w:cs="宋体"/>
          <w:i/>
          <w:iCs/>
          <w:kern w:val="0"/>
          <w:sz w:val="24"/>
          <w:szCs w:val="24"/>
        </w:rPr>
        <w:t xml:space="preserve"> Rep</w:t>
      </w:r>
      <w:r w:rsidRPr="00A4157D">
        <w:rPr>
          <w:rFonts w:ascii="Book Antiqua" w:hAnsi="Book Antiqua" w:cs="宋体"/>
          <w:kern w:val="0"/>
          <w:sz w:val="24"/>
          <w:szCs w:val="24"/>
        </w:rPr>
        <w:t> 2015; </w:t>
      </w:r>
      <w:r w:rsidRPr="00A4157D">
        <w:rPr>
          <w:rFonts w:ascii="Book Antiqua" w:hAnsi="Book Antiqua" w:cs="宋体"/>
          <w:b/>
          <w:bCs/>
          <w:kern w:val="0"/>
          <w:sz w:val="24"/>
          <w:szCs w:val="24"/>
        </w:rPr>
        <w:t>34</w:t>
      </w:r>
      <w:r w:rsidRPr="00A4157D">
        <w:rPr>
          <w:rFonts w:ascii="Book Antiqua" w:hAnsi="Book Antiqua" w:cs="宋体"/>
          <w:kern w:val="0"/>
          <w:sz w:val="24"/>
          <w:szCs w:val="24"/>
        </w:rPr>
        <w:t>: 1249-1260 [PMID: 26151126 DOI: 10.3892/or.2015.4106]</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32 </w:t>
      </w:r>
      <w:r w:rsidRPr="00A4157D">
        <w:rPr>
          <w:rFonts w:ascii="Book Antiqua" w:hAnsi="Book Antiqua" w:cs="宋体"/>
          <w:b/>
          <w:bCs/>
          <w:kern w:val="0"/>
          <w:sz w:val="24"/>
          <w:szCs w:val="24"/>
        </w:rPr>
        <w:t>Yan J</w:t>
      </w:r>
      <w:r w:rsidRPr="00A4157D">
        <w:rPr>
          <w:rFonts w:ascii="Book Antiqua" w:hAnsi="Book Antiqua" w:cs="宋体"/>
          <w:kern w:val="0"/>
          <w:sz w:val="24"/>
          <w:szCs w:val="24"/>
        </w:rPr>
        <w:t>, Zhou Y, Chen D, Li L, Yang X, You Y, Ling X. Effects of mitochondrial translocation of telomerase on drug resistance in hepatocellular carcinoma cells. </w:t>
      </w:r>
      <w:r w:rsidRPr="00A4157D">
        <w:rPr>
          <w:rFonts w:ascii="Book Antiqua" w:hAnsi="Book Antiqua" w:cs="宋体"/>
          <w:i/>
          <w:iCs/>
          <w:kern w:val="0"/>
          <w:sz w:val="24"/>
          <w:szCs w:val="24"/>
        </w:rPr>
        <w:t>J Cancer</w:t>
      </w:r>
      <w:r w:rsidRPr="00A4157D">
        <w:rPr>
          <w:rFonts w:ascii="Book Antiqua" w:hAnsi="Book Antiqua" w:cs="宋体"/>
          <w:kern w:val="0"/>
          <w:sz w:val="24"/>
          <w:szCs w:val="24"/>
        </w:rPr>
        <w:t> 2015; </w:t>
      </w:r>
      <w:r w:rsidRPr="00A4157D">
        <w:rPr>
          <w:rFonts w:ascii="Book Antiqua" w:hAnsi="Book Antiqua" w:cs="宋体"/>
          <w:b/>
          <w:bCs/>
          <w:kern w:val="0"/>
          <w:sz w:val="24"/>
          <w:szCs w:val="24"/>
        </w:rPr>
        <w:t>6</w:t>
      </w:r>
      <w:r w:rsidRPr="00A4157D">
        <w:rPr>
          <w:rFonts w:ascii="Book Antiqua" w:hAnsi="Book Antiqua" w:cs="宋体"/>
          <w:kern w:val="0"/>
          <w:sz w:val="24"/>
          <w:szCs w:val="24"/>
        </w:rPr>
        <w:t>: 151-159 [PMID: 25561980 DOI: 10.7150/jca.10419]</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33 </w:t>
      </w:r>
      <w:r w:rsidRPr="00A4157D">
        <w:rPr>
          <w:rFonts w:ascii="Book Antiqua" w:hAnsi="Book Antiqua" w:cs="宋体"/>
          <w:b/>
          <w:bCs/>
          <w:kern w:val="0"/>
          <w:sz w:val="24"/>
          <w:szCs w:val="24"/>
        </w:rPr>
        <w:t>Colombo F</w:t>
      </w:r>
      <w:r w:rsidRPr="00A4157D">
        <w:rPr>
          <w:rFonts w:ascii="Book Antiqua" w:hAnsi="Book Antiqua" w:cs="宋体"/>
          <w:kern w:val="0"/>
          <w:sz w:val="24"/>
          <w:szCs w:val="24"/>
        </w:rPr>
        <w:t xml:space="preserve">, </w:t>
      </w:r>
      <w:proofErr w:type="spellStart"/>
      <w:r w:rsidRPr="00A4157D">
        <w:rPr>
          <w:rFonts w:ascii="Book Antiqua" w:hAnsi="Book Antiqua" w:cs="宋体"/>
          <w:kern w:val="0"/>
          <w:sz w:val="24"/>
          <w:szCs w:val="24"/>
        </w:rPr>
        <w:t>Trombetta</w:t>
      </w:r>
      <w:proofErr w:type="spellEnd"/>
      <w:r w:rsidRPr="00A4157D">
        <w:rPr>
          <w:rFonts w:ascii="Book Antiqua" w:hAnsi="Book Antiqua" w:cs="宋体"/>
          <w:kern w:val="0"/>
          <w:sz w:val="24"/>
          <w:szCs w:val="24"/>
        </w:rPr>
        <w:t xml:space="preserve"> E, </w:t>
      </w:r>
      <w:proofErr w:type="spellStart"/>
      <w:r w:rsidRPr="00A4157D">
        <w:rPr>
          <w:rFonts w:ascii="Book Antiqua" w:hAnsi="Book Antiqua" w:cs="宋体"/>
          <w:kern w:val="0"/>
          <w:sz w:val="24"/>
          <w:szCs w:val="24"/>
        </w:rPr>
        <w:t>Cetrangolo</w:t>
      </w:r>
      <w:proofErr w:type="spellEnd"/>
      <w:r w:rsidRPr="00A4157D">
        <w:rPr>
          <w:rFonts w:ascii="Book Antiqua" w:hAnsi="Book Antiqua" w:cs="宋体"/>
          <w:kern w:val="0"/>
          <w:sz w:val="24"/>
          <w:szCs w:val="24"/>
        </w:rPr>
        <w:t xml:space="preserve"> P, </w:t>
      </w:r>
      <w:proofErr w:type="spellStart"/>
      <w:r w:rsidRPr="00A4157D">
        <w:rPr>
          <w:rFonts w:ascii="Book Antiqua" w:hAnsi="Book Antiqua" w:cs="宋体"/>
          <w:kern w:val="0"/>
          <w:sz w:val="24"/>
          <w:szCs w:val="24"/>
        </w:rPr>
        <w:t>Maggioni</w:t>
      </w:r>
      <w:proofErr w:type="spellEnd"/>
      <w:r w:rsidRPr="00A4157D">
        <w:rPr>
          <w:rFonts w:ascii="Book Antiqua" w:hAnsi="Book Antiqua" w:cs="宋体"/>
          <w:kern w:val="0"/>
          <w:sz w:val="24"/>
          <w:szCs w:val="24"/>
        </w:rPr>
        <w:t xml:space="preserve"> M, </w:t>
      </w:r>
      <w:proofErr w:type="spellStart"/>
      <w:r w:rsidRPr="00A4157D">
        <w:rPr>
          <w:rFonts w:ascii="Book Antiqua" w:hAnsi="Book Antiqua" w:cs="宋体"/>
          <w:kern w:val="0"/>
          <w:sz w:val="24"/>
          <w:szCs w:val="24"/>
        </w:rPr>
        <w:t>Razini</w:t>
      </w:r>
      <w:proofErr w:type="spellEnd"/>
      <w:r w:rsidRPr="00A4157D">
        <w:rPr>
          <w:rFonts w:ascii="Book Antiqua" w:hAnsi="Book Antiqua" w:cs="宋体"/>
          <w:kern w:val="0"/>
          <w:sz w:val="24"/>
          <w:szCs w:val="24"/>
        </w:rPr>
        <w:t xml:space="preserve"> P, De </w:t>
      </w:r>
      <w:proofErr w:type="spellStart"/>
      <w:r w:rsidRPr="00A4157D">
        <w:rPr>
          <w:rFonts w:ascii="Book Antiqua" w:hAnsi="Book Antiqua" w:cs="宋体"/>
          <w:kern w:val="0"/>
          <w:sz w:val="24"/>
          <w:szCs w:val="24"/>
        </w:rPr>
        <w:t>Santis</w:t>
      </w:r>
      <w:proofErr w:type="spellEnd"/>
      <w:r w:rsidRPr="00A4157D">
        <w:rPr>
          <w:rFonts w:ascii="Book Antiqua" w:hAnsi="Book Antiqua" w:cs="宋体"/>
          <w:kern w:val="0"/>
          <w:sz w:val="24"/>
          <w:szCs w:val="24"/>
        </w:rPr>
        <w:t xml:space="preserve"> F, Torrente Y, </w:t>
      </w:r>
      <w:proofErr w:type="spellStart"/>
      <w:r w:rsidRPr="00A4157D">
        <w:rPr>
          <w:rFonts w:ascii="Book Antiqua" w:hAnsi="Book Antiqua" w:cs="宋体"/>
          <w:kern w:val="0"/>
          <w:sz w:val="24"/>
          <w:szCs w:val="24"/>
        </w:rPr>
        <w:t>Prati</w:t>
      </w:r>
      <w:proofErr w:type="spellEnd"/>
      <w:r w:rsidRPr="00A4157D">
        <w:rPr>
          <w:rFonts w:ascii="Book Antiqua" w:hAnsi="Book Antiqua" w:cs="宋体"/>
          <w:kern w:val="0"/>
          <w:sz w:val="24"/>
          <w:szCs w:val="24"/>
        </w:rPr>
        <w:t xml:space="preserve"> D, </w:t>
      </w:r>
      <w:proofErr w:type="spellStart"/>
      <w:r w:rsidRPr="00A4157D">
        <w:rPr>
          <w:rFonts w:ascii="Book Antiqua" w:hAnsi="Book Antiqua" w:cs="宋体"/>
          <w:kern w:val="0"/>
          <w:sz w:val="24"/>
          <w:szCs w:val="24"/>
        </w:rPr>
        <w:t>Torresani</w:t>
      </w:r>
      <w:proofErr w:type="spellEnd"/>
      <w:r w:rsidRPr="00A4157D">
        <w:rPr>
          <w:rFonts w:ascii="Book Antiqua" w:hAnsi="Book Antiqua" w:cs="宋体"/>
          <w:kern w:val="0"/>
          <w:sz w:val="24"/>
          <w:szCs w:val="24"/>
        </w:rPr>
        <w:t xml:space="preserve"> E, </w:t>
      </w:r>
      <w:proofErr w:type="spellStart"/>
      <w:r w:rsidRPr="00A4157D">
        <w:rPr>
          <w:rFonts w:ascii="Book Antiqua" w:hAnsi="Book Antiqua" w:cs="宋体"/>
          <w:kern w:val="0"/>
          <w:sz w:val="24"/>
          <w:szCs w:val="24"/>
        </w:rPr>
        <w:t>Porretti</w:t>
      </w:r>
      <w:proofErr w:type="spellEnd"/>
      <w:r w:rsidRPr="00A4157D">
        <w:rPr>
          <w:rFonts w:ascii="Book Antiqua" w:hAnsi="Book Antiqua" w:cs="宋体"/>
          <w:kern w:val="0"/>
          <w:sz w:val="24"/>
          <w:szCs w:val="24"/>
        </w:rPr>
        <w:t xml:space="preserve"> L. Giant Lysosomes as a Chemotherapy Resistance Mechanism in Hepatocellular Carcinoma Cells. </w:t>
      </w:r>
      <w:proofErr w:type="spellStart"/>
      <w:r w:rsidRPr="00A4157D">
        <w:rPr>
          <w:rFonts w:ascii="Book Antiqua" w:hAnsi="Book Antiqua" w:cs="宋体"/>
          <w:i/>
          <w:iCs/>
          <w:kern w:val="0"/>
          <w:sz w:val="24"/>
          <w:szCs w:val="24"/>
        </w:rPr>
        <w:t>PLoS</w:t>
      </w:r>
      <w:proofErr w:type="spellEnd"/>
      <w:r w:rsidRPr="00A4157D">
        <w:rPr>
          <w:rFonts w:ascii="Book Antiqua" w:hAnsi="Book Antiqua" w:cs="宋体"/>
          <w:i/>
          <w:iCs/>
          <w:kern w:val="0"/>
          <w:sz w:val="24"/>
          <w:szCs w:val="24"/>
        </w:rPr>
        <w:t xml:space="preserve"> One</w:t>
      </w:r>
      <w:r w:rsidRPr="00A4157D">
        <w:rPr>
          <w:rFonts w:ascii="Book Antiqua" w:hAnsi="Book Antiqua" w:cs="宋体"/>
          <w:kern w:val="0"/>
          <w:sz w:val="24"/>
          <w:szCs w:val="24"/>
        </w:rPr>
        <w:t> 2014; </w:t>
      </w:r>
      <w:r w:rsidRPr="00A4157D">
        <w:rPr>
          <w:rFonts w:ascii="Book Antiqua" w:hAnsi="Book Antiqua" w:cs="宋体"/>
          <w:b/>
          <w:bCs/>
          <w:kern w:val="0"/>
          <w:sz w:val="24"/>
          <w:szCs w:val="24"/>
        </w:rPr>
        <w:t>9</w:t>
      </w:r>
      <w:r w:rsidRPr="00A4157D">
        <w:rPr>
          <w:rFonts w:ascii="Book Antiqua" w:hAnsi="Book Antiqua" w:cs="宋体"/>
          <w:kern w:val="0"/>
          <w:sz w:val="24"/>
          <w:szCs w:val="24"/>
        </w:rPr>
        <w:t>: e114787 [PMID: 25493932 DOI: 10.1371/journal.pone.0114787]</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34 </w:t>
      </w:r>
      <w:proofErr w:type="spellStart"/>
      <w:r w:rsidRPr="00A4157D">
        <w:rPr>
          <w:rFonts w:ascii="Book Antiqua" w:hAnsi="Book Antiqua" w:cs="宋体"/>
          <w:b/>
          <w:bCs/>
          <w:kern w:val="0"/>
          <w:sz w:val="24"/>
          <w:szCs w:val="24"/>
        </w:rPr>
        <w:t>Shibasaki</w:t>
      </w:r>
      <w:proofErr w:type="spellEnd"/>
      <w:r w:rsidRPr="00A4157D">
        <w:rPr>
          <w:rFonts w:ascii="Book Antiqua" w:hAnsi="Book Antiqua" w:cs="宋体"/>
          <w:b/>
          <w:bCs/>
          <w:kern w:val="0"/>
          <w:sz w:val="24"/>
          <w:szCs w:val="24"/>
        </w:rPr>
        <w:t xml:space="preserve"> Y</w:t>
      </w:r>
      <w:r w:rsidRPr="00A4157D">
        <w:rPr>
          <w:rFonts w:ascii="Book Antiqua" w:hAnsi="Book Antiqua" w:cs="宋体"/>
          <w:kern w:val="0"/>
          <w:sz w:val="24"/>
          <w:szCs w:val="24"/>
        </w:rPr>
        <w:t xml:space="preserve">, </w:t>
      </w:r>
      <w:proofErr w:type="spellStart"/>
      <w:r w:rsidRPr="00A4157D">
        <w:rPr>
          <w:rFonts w:ascii="Book Antiqua" w:hAnsi="Book Antiqua" w:cs="宋体"/>
          <w:kern w:val="0"/>
          <w:sz w:val="24"/>
          <w:szCs w:val="24"/>
        </w:rPr>
        <w:t>Sakaguchi</w:t>
      </w:r>
      <w:proofErr w:type="spellEnd"/>
      <w:r w:rsidRPr="00A4157D">
        <w:rPr>
          <w:rFonts w:ascii="Book Antiqua" w:hAnsi="Book Antiqua" w:cs="宋体"/>
          <w:kern w:val="0"/>
          <w:sz w:val="24"/>
          <w:szCs w:val="24"/>
        </w:rPr>
        <w:t xml:space="preserve"> T, </w:t>
      </w:r>
      <w:proofErr w:type="spellStart"/>
      <w:r w:rsidRPr="00A4157D">
        <w:rPr>
          <w:rFonts w:ascii="Book Antiqua" w:hAnsi="Book Antiqua" w:cs="宋体"/>
          <w:kern w:val="0"/>
          <w:sz w:val="24"/>
          <w:szCs w:val="24"/>
        </w:rPr>
        <w:t>Hiraide</w:t>
      </w:r>
      <w:proofErr w:type="spellEnd"/>
      <w:r w:rsidRPr="00A4157D">
        <w:rPr>
          <w:rFonts w:ascii="Book Antiqua" w:hAnsi="Book Antiqua" w:cs="宋体"/>
          <w:kern w:val="0"/>
          <w:sz w:val="24"/>
          <w:szCs w:val="24"/>
        </w:rPr>
        <w:t xml:space="preserve"> T, Morita Y, Suzuki A, Baba S, </w:t>
      </w:r>
      <w:proofErr w:type="spellStart"/>
      <w:r w:rsidRPr="00A4157D">
        <w:rPr>
          <w:rFonts w:ascii="Book Antiqua" w:hAnsi="Book Antiqua" w:cs="宋体"/>
          <w:kern w:val="0"/>
          <w:sz w:val="24"/>
          <w:szCs w:val="24"/>
        </w:rPr>
        <w:t>Setou</w:t>
      </w:r>
      <w:proofErr w:type="spellEnd"/>
      <w:r w:rsidRPr="00A4157D">
        <w:rPr>
          <w:rFonts w:ascii="Book Antiqua" w:hAnsi="Book Antiqua" w:cs="宋体"/>
          <w:kern w:val="0"/>
          <w:sz w:val="24"/>
          <w:szCs w:val="24"/>
        </w:rPr>
        <w:t xml:space="preserve"> M, Konno H. Expression of </w:t>
      </w:r>
      <w:proofErr w:type="spellStart"/>
      <w:r w:rsidRPr="00A4157D">
        <w:rPr>
          <w:rFonts w:ascii="Book Antiqua" w:hAnsi="Book Antiqua" w:cs="宋体"/>
          <w:kern w:val="0"/>
          <w:sz w:val="24"/>
          <w:szCs w:val="24"/>
        </w:rPr>
        <w:t>indocyanine</w:t>
      </w:r>
      <w:proofErr w:type="spellEnd"/>
      <w:r w:rsidRPr="00A4157D">
        <w:rPr>
          <w:rFonts w:ascii="Book Antiqua" w:hAnsi="Book Antiqua" w:cs="宋体"/>
          <w:kern w:val="0"/>
          <w:sz w:val="24"/>
          <w:szCs w:val="24"/>
        </w:rPr>
        <w:t xml:space="preserve"> green-related transporters in </w:t>
      </w:r>
      <w:r w:rsidRPr="00A4157D">
        <w:rPr>
          <w:rFonts w:ascii="Book Antiqua" w:hAnsi="Book Antiqua" w:cs="宋体"/>
          <w:kern w:val="0"/>
          <w:sz w:val="24"/>
          <w:szCs w:val="24"/>
        </w:rPr>
        <w:lastRenderedPageBreak/>
        <w:t>hepatocellular carcinoma. </w:t>
      </w:r>
      <w:r w:rsidRPr="00A4157D">
        <w:rPr>
          <w:rFonts w:ascii="Book Antiqua" w:hAnsi="Book Antiqua" w:cs="宋体"/>
          <w:i/>
          <w:iCs/>
          <w:kern w:val="0"/>
          <w:sz w:val="24"/>
          <w:szCs w:val="24"/>
        </w:rPr>
        <w:t xml:space="preserve">J </w:t>
      </w:r>
      <w:proofErr w:type="spellStart"/>
      <w:r w:rsidRPr="00A4157D">
        <w:rPr>
          <w:rFonts w:ascii="Book Antiqua" w:hAnsi="Book Antiqua" w:cs="宋体"/>
          <w:i/>
          <w:iCs/>
          <w:kern w:val="0"/>
          <w:sz w:val="24"/>
          <w:szCs w:val="24"/>
        </w:rPr>
        <w:t>Surg</w:t>
      </w:r>
      <w:proofErr w:type="spellEnd"/>
      <w:r w:rsidRPr="00A4157D">
        <w:rPr>
          <w:rFonts w:ascii="Book Antiqua" w:hAnsi="Book Antiqua" w:cs="宋体"/>
          <w:i/>
          <w:iCs/>
          <w:kern w:val="0"/>
          <w:sz w:val="24"/>
          <w:szCs w:val="24"/>
        </w:rPr>
        <w:t xml:space="preserve"> Res</w:t>
      </w:r>
      <w:r w:rsidRPr="00A4157D">
        <w:rPr>
          <w:rFonts w:ascii="Book Antiqua" w:hAnsi="Book Antiqua" w:cs="宋体"/>
          <w:kern w:val="0"/>
          <w:sz w:val="24"/>
          <w:szCs w:val="24"/>
        </w:rPr>
        <w:t> 2015; </w:t>
      </w:r>
      <w:r w:rsidRPr="00A4157D">
        <w:rPr>
          <w:rFonts w:ascii="Book Antiqua" w:hAnsi="Book Antiqua" w:cs="宋体"/>
          <w:b/>
          <w:bCs/>
          <w:kern w:val="0"/>
          <w:sz w:val="24"/>
          <w:szCs w:val="24"/>
        </w:rPr>
        <w:t>193</w:t>
      </w:r>
      <w:r w:rsidRPr="00A4157D">
        <w:rPr>
          <w:rFonts w:ascii="Book Antiqua" w:hAnsi="Book Antiqua" w:cs="宋体"/>
          <w:kern w:val="0"/>
          <w:sz w:val="24"/>
          <w:szCs w:val="24"/>
        </w:rPr>
        <w:t>: 567-576 [PMID: 25173835 DOI: 10.1016/j.jss.2014.07.055]</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35 </w:t>
      </w:r>
      <w:r w:rsidRPr="00A4157D">
        <w:rPr>
          <w:rFonts w:ascii="Book Antiqua" w:hAnsi="Book Antiqua" w:cs="宋体"/>
          <w:b/>
          <w:bCs/>
          <w:kern w:val="0"/>
          <w:sz w:val="24"/>
          <w:szCs w:val="24"/>
        </w:rPr>
        <w:t>Wu W</w:t>
      </w:r>
      <w:r w:rsidRPr="00A4157D">
        <w:rPr>
          <w:rFonts w:ascii="Book Antiqua" w:hAnsi="Book Antiqua" w:cs="宋体"/>
          <w:kern w:val="0"/>
          <w:sz w:val="24"/>
          <w:szCs w:val="24"/>
        </w:rPr>
        <w:t xml:space="preserve">, Yao DF, </w:t>
      </w:r>
      <w:proofErr w:type="spellStart"/>
      <w:r w:rsidRPr="00A4157D">
        <w:rPr>
          <w:rFonts w:ascii="Book Antiqua" w:hAnsi="Book Antiqua" w:cs="宋体"/>
          <w:kern w:val="0"/>
          <w:sz w:val="24"/>
          <w:szCs w:val="24"/>
        </w:rPr>
        <w:t>Qiu</w:t>
      </w:r>
      <w:proofErr w:type="spellEnd"/>
      <w:r w:rsidRPr="00A4157D">
        <w:rPr>
          <w:rFonts w:ascii="Book Antiqua" w:hAnsi="Book Antiqua" w:cs="宋体"/>
          <w:kern w:val="0"/>
          <w:sz w:val="24"/>
          <w:szCs w:val="24"/>
        </w:rPr>
        <w:t xml:space="preserve"> LW, Sai WL, Shen JJ, Yu HB, Wu XH, Li YM, Wang YL, </w:t>
      </w:r>
      <w:proofErr w:type="spellStart"/>
      <w:r w:rsidRPr="00A4157D">
        <w:rPr>
          <w:rFonts w:ascii="Book Antiqua" w:hAnsi="Book Antiqua" w:cs="宋体"/>
          <w:kern w:val="0"/>
          <w:sz w:val="24"/>
          <w:szCs w:val="24"/>
        </w:rPr>
        <w:t>Gu</w:t>
      </w:r>
      <w:proofErr w:type="spellEnd"/>
      <w:r w:rsidRPr="00A4157D">
        <w:rPr>
          <w:rFonts w:ascii="Book Antiqua" w:hAnsi="Book Antiqua" w:cs="宋体"/>
          <w:kern w:val="0"/>
          <w:sz w:val="24"/>
          <w:szCs w:val="24"/>
        </w:rPr>
        <w:t xml:space="preserve"> WJ. </w:t>
      </w:r>
      <w:proofErr w:type="gramStart"/>
      <w:r w:rsidRPr="00A4157D">
        <w:rPr>
          <w:rFonts w:ascii="Book Antiqua" w:hAnsi="Book Antiqua" w:cs="宋体"/>
          <w:kern w:val="0"/>
          <w:sz w:val="24"/>
          <w:szCs w:val="24"/>
        </w:rPr>
        <w:t xml:space="preserve">Characteristics of hepatic nuclear-transcription factor-kappa B expression and quantitative analysis in rat </w:t>
      </w:r>
      <w:proofErr w:type="spellStart"/>
      <w:r w:rsidRPr="00A4157D">
        <w:rPr>
          <w:rFonts w:ascii="Book Antiqua" w:hAnsi="Book Antiqua" w:cs="宋体"/>
          <w:kern w:val="0"/>
          <w:sz w:val="24"/>
          <w:szCs w:val="24"/>
        </w:rPr>
        <w:t>hepatocarcinogenesis</w:t>
      </w:r>
      <w:proofErr w:type="spellEnd"/>
      <w:r w:rsidRPr="00A4157D">
        <w:rPr>
          <w:rFonts w:ascii="Book Antiqua" w:hAnsi="Book Antiqua" w:cs="宋体"/>
          <w:kern w:val="0"/>
          <w:sz w:val="24"/>
          <w:szCs w:val="24"/>
        </w:rPr>
        <w:t>.</w:t>
      </w:r>
      <w:proofErr w:type="gramEnd"/>
      <w:r w:rsidRPr="00A4157D">
        <w:rPr>
          <w:rFonts w:ascii="Book Antiqua" w:hAnsi="Book Antiqua" w:cs="宋体"/>
          <w:kern w:val="0"/>
          <w:sz w:val="24"/>
          <w:szCs w:val="24"/>
        </w:rPr>
        <w:t> </w:t>
      </w:r>
      <w:r w:rsidRPr="00A4157D">
        <w:rPr>
          <w:rFonts w:ascii="Book Antiqua" w:hAnsi="Book Antiqua" w:cs="宋体"/>
          <w:i/>
          <w:iCs/>
          <w:kern w:val="0"/>
          <w:sz w:val="24"/>
          <w:szCs w:val="24"/>
        </w:rPr>
        <w:t xml:space="preserve">Hepatobiliary </w:t>
      </w:r>
      <w:proofErr w:type="spellStart"/>
      <w:r w:rsidRPr="00A4157D">
        <w:rPr>
          <w:rFonts w:ascii="Book Antiqua" w:hAnsi="Book Antiqua" w:cs="宋体"/>
          <w:i/>
          <w:iCs/>
          <w:kern w:val="0"/>
          <w:sz w:val="24"/>
          <w:szCs w:val="24"/>
        </w:rPr>
        <w:t>Pancreat</w:t>
      </w:r>
      <w:proofErr w:type="spellEnd"/>
      <w:r w:rsidRPr="00A4157D">
        <w:rPr>
          <w:rFonts w:ascii="Book Antiqua" w:hAnsi="Book Antiqua" w:cs="宋体"/>
          <w:i/>
          <w:iCs/>
          <w:kern w:val="0"/>
          <w:sz w:val="24"/>
          <w:szCs w:val="24"/>
        </w:rPr>
        <w:t xml:space="preserve"> Dis </w:t>
      </w:r>
      <w:proofErr w:type="spellStart"/>
      <w:r w:rsidRPr="00A4157D">
        <w:rPr>
          <w:rFonts w:ascii="Book Antiqua" w:hAnsi="Book Antiqua" w:cs="宋体"/>
          <w:i/>
          <w:iCs/>
          <w:kern w:val="0"/>
          <w:sz w:val="24"/>
          <w:szCs w:val="24"/>
        </w:rPr>
        <w:t>Int</w:t>
      </w:r>
      <w:proofErr w:type="spellEnd"/>
      <w:r w:rsidRPr="00A4157D">
        <w:rPr>
          <w:rFonts w:ascii="Book Antiqua" w:hAnsi="Book Antiqua" w:cs="宋体"/>
          <w:kern w:val="0"/>
          <w:sz w:val="24"/>
          <w:szCs w:val="24"/>
        </w:rPr>
        <w:t> 2009; </w:t>
      </w:r>
      <w:r w:rsidRPr="00A4157D">
        <w:rPr>
          <w:rFonts w:ascii="Book Antiqua" w:hAnsi="Book Antiqua" w:cs="宋体"/>
          <w:b/>
          <w:bCs/>
          <w:kern w:val="0"/>
          <w:sz w:val="24"/>
          <w:szCs w:val="24"/>
        </w:rPr>
        <w:t>8</w:t>
      </w:r>
      <w:r w:rsidRPr="00A4157D">
        <w:rPr>
          <w:rFonts w:ascii="Book Antiqua" w:hAnsi="Book Antiqua" w:cs="宋体"/>
          <w:kern w:val="0"/>
          <w:sz w:val="24"/>
          <w:szCs w:val="24"/>
        </w:rPr>
        <w:t>: 504-509 [PMID: 19822494]</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36 </w:t>
      </w:r>
      <w:r w:rsidRPr="00A4157D">
        <w:rPr>
          <w:rFonts w:ascii="Book Antiqua" w:hAnsi="Book Antiqua" w:cs="宋体"/>
          <w:b/>
          <w:bCs/>
          <w:kern w:val="0"/>
          <w:sz w:val="24"/>
          <w:szCs w:val="24"/>
        </w:rPr>
        <w:t>Pryor R</w:t>
      </w:r>
      <w:r w:rsidRPr="00A4157D">
        <w:rPr>
          <w:rFonts w:ascii="Book Antiqua" w:hAnsi="Book Antiqua" w:cs="宋体"/>
          <w:kern w:val="0"/>
          <w:sz w:val="24"/>
          <w:szCs w:val="24"/>
        </w:rPr>
        <w:t xml:space="preserve">, </w:t>
      </w:r>
      <w:proofErr w:type="spellStart"/>
      <w:r w:rsidRPr="00A4157D">
        <w:rPr>
          <w:rFonts w:ascii="Book Antiqua" w:hAnsi="Book Antiqua" w:cs="宋体"/>
          <w:kern w:val="0"/>
          <w:sz w:val="24"/>
          <w:szCs w:val="24"/>
        </w:rPr>
        <w:t>Cabreiro</w:t>
      </w:r>
      <w:proofErr w:type="spellEnd"/>
      <w:r w:rsidRPr="00A4157D">
        <w:rPr>
          <w:rFonts w:ascii="Book Antiqua" w:hAnsi="Book Antiqua" w:cs="宋体"/>
          <w:kern w:val="0"/>
          <w:sz w:val="24"/>
          <w:szCs w:val="24"/>
        </w:rPr>
        <w:t xml:space="preserve"> F. Repurposing metformin: an old drug with new tricks in its binding pockets. </w:t>
      </w:r>
      <w:proofErr w:type="spellStart"/>
      <w:r w:rsidRPr="00A4157D">
        <w:rPr>
          <w:rFonts w:ascii="Book Antiqua" w:hAnsi="Book Antiqua" w:cs="宋体"/>
          <w:i/>
          <w:iCs/>
          <w:kern w:val="0"/>
          <w:sz w:val="24"/>
          <w:szCs w:val="24"/>
        </w:rPr>
        <w:t>Biochem</w:t>
      </w:r>
      <w:proofErr w:type="spellEnd"/>
      <w:r w:rsidRPr="00A4157D">
        <w:rPr>
          <w:rFonts w:ascii="Book Antiqua" w:hAnsi="Book Antiqua" w:cs="宋体"/>
          <w:i/>
          <w:iCs/>
          <w:kern w:val="0"/>
          <w:sz w:val="24"/>
          <w:szCs w:val="24"/>
        </w:rPr>
        <w:t xml:space="preserve"> J</w:t>
      </w:r>
      <w:r w:rsidRPr="00A4157D">
        <w:rPr>
          <w:rFonts w:ascii="Book Antiqua" w:hAnsi="Book Antiqua" w:cs="宋体"/>
          <w:kern w:val="0"/>
          <w:sz w:val="24"/>
          <w:szCs w:val="24"/>
        </w:rPr>
        <w:t> 2015; </w:t>
      </w:r>
      <w:r w:rsidRPr="00A4157D">
        <w:rPr>
          <w:rFonts w:ascii="Book Antiqua" w:hAnsi="Book Antiqua" w:cs="宋体"/>
          <w:b/>
          <w:bCs/>
          <w:kern w:val="0"/>
          <w:sz w:val="24"/>
          <w:szCs w:val="24"/>
        </w:rPr>
        <w:t>471</w:t>
      </w:r>
      <w:r w:rsidRPr="00A4157D">
        <w:rPr>
          <w:rFonts w:ascii="Book Antiqua" w:hAnsi="Book Antiqua" w:cs="宋体"/>
          <w:kern w:val="0"/>
          <w:sz w:val="24"/>
          <w:szCs w:val="24"/>
        </w:rPr>
        <w:t>: 307-322 [PMID: 26475449 DOI: 10.1042/BJ20150497]</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37 </w:t>
      </w:r>
      <w:r w:rsidRPr="00A4157D">
        <w:rPr>
          <w:rFonts w:ascii="Book Antiqua" w:hAnsi="Book Antiqua" w:cs="宋体"/>
          <w:b/>
          <w:bCs/>
          <w:kern w:val="0"/>
          <w:sz w:val="24"/>
          <w:szCs w:val="24"/>
        </w:rPr>
        <w:t>Bhat A</w:t>
      </w:r>
      <w:r w:rsidRPr="00A4157D">
        <w:rPr>
          <w:rFonts w:ascii="Book Antiqua" w:hAnsi="Book Antiqua" w:cs="宋体"/>
          <w:kern w:val="0"/>
          <w:sz w:val="24"/>
          <w:szCs w:val="24"/>
        </w:rPr>
        <w:t xml:space="preserve">, </w:t>
      </w:r>
      <w:proofErr w:type="spellStart"/>
      <w:r w:rsidRPr="00A4157D">
        <w:rPr>
          <w:rFonts w:ascii="Book Antiqua" w:hAnsi="Book Antiqua" w:cs="宋体"/>
          <w:kern w:val="0"/>
          <w:sz w:val="24"/>
          <w:szCs w:val="24"/>
        </w:rPr>
        <w:t>Sebastiani</w:t>
      </w:r>
      <w:proofErr w:type="spellEnd"/>
      <w:r w:rsidRPr="00A4157D">
        <w:rPr>
          <w:rFonts w:ascii="Book Antiqua" w:hAnsi="Book Antiqua" w:cs="宋体"/>
          <w:kern w:val="0"/>
          <w:sz w:val="24"/>
          <w:szCs w:val="24"/>
        </w:rPr>
        <w:t xml:space="preserve"> G, Bhat M. Systematic review: Preventive and therapeutic applications of metformin in liver disease. </w:t>
      </w:r>
      <w:r w:rsidRPr="00A4157D">
        <w:rPr>
          <w:rFonts w:ascii="Book Antiqua" w:hAnsi="Book Antiqua" w:cs="宋体"/>
          <w:i/>
          <w:iCs/>
          <w:kern w:val="0"/>
          <w:sz w:val="24"/>
          <w:szCs w:val="24"/>
        </w:rPr>
        <w:t xml:space="preserve">World J </w:t>
      </w:r>
      <w:proofErr w:type="spellStart"/>
      <w:r w:rsidRPr="00A4157D">
        <w:rPr>
          <w:rFonts w:ascii="Book Antiqua" w:hAnsi="Book Antiqua" w:cs="宋体"/>
          <w:i/>
          <w:iCs/>
          <w:kern w:val="0"/>
          <w:sz w:val="24"/>
          <w:szCs w:val="24"/>
        </w:rPr>
        <w:t>Hepatol</w:t>
      </w:r>
      <w:proofErr w:type="spellEnd"/>
      <w:r w:rsidRPr="00A4157D">
        <w:rPr>
          <w:rFonts w:ascii="Book Antiqua" w:hAnsi="Book Antiqua" w:cs="宋体"/>
          <w:kern w:val="0"/>
          <w:sz w:val="24"/>
          <w:szCs w:val="24"/>
        </w:rPr>
        <w:t> 2015; </w:t>
      </w:r>
      <w:r w:rsidRPr="00A4157D">
        <w:rPr>
          <w:rFonts w:ascii="Book Antiqua" w:hAnsi="Book Antiqua" w:cs="宋体"/>
          <w:b/>
          <w:bCs/>
          <w:kern w:val="0"/>
          <w:sz w:val="24"/>
          <w:szCs w:val="24"/>
        </w:rPr>
        <w:t>7</w:t>
      </w:r>
      <w:r w:rsidRPr="00A4157D">
        <w:rPr>
          <w:rFonts w:ascii="Book Antiqua" w:hAnsi="Book Antiqua" w:cs="宋体"/>
          <w:kern w:val="0"/>
          <w:sz w:val="24"/>
          <w:szCs w:val="24"/>
        </w:rPr>
        <w:t>: 1652-1659 [PMID: 26140084 DOI: 10.4254/wjh.v7.i12.1652]</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38 </w:t>
      </w:r>
      <w:r w:rsidRPr="00A4157D">
        <w:rPr>
          <w:rFonts w:ascii="Book Antiqua" w:hAnsi="Book Antiqua" w:cs="宋体"/>
          <w:b/>
          <w:bCs/>
          <w:kern w:val="0"/>
          <w:sz w:val="24"/>
          <w:szCs w:val="24"/>
        </w:rPr>
        <w:t>Ling S</w:t>
      </w:r>
      <w:r w:rsidRPr="00A4157D">
        <w:rPr>
          <w:rFonts w:ascii="Book Antiqua" w:hAnsi="Book Antiqua" w:cs="宋体"/>
          <w:kern w:val="0"/>
          <w:sz w:val="24"/>
          <w:szCs w:val="24"/>
        </w:rPr>
        <w:t xml:space="preserve">, Tian Y, Zhang H, </w:t>
      </w:r>
      <w:proofErr w:type="spellStart"/>
      <w:r w:rsidRPr="00A4157D">
        <w:rPr>
          <w:rFonts w:ascii="Book Antiqua" w:hAnsi="Book Antiqua" w:cs="宋体"/>
          <w:kern w:val="0"/>
          <w:sz w:val="24"/>
          <w:szCs w:val="24"/>
        </w:rPr>
        <w:t>Jia</w:t>
      </w:r>
      <w:proofErr w:type="spellEnd"/>
      <w:r w:rsidRPr="00A4157D">
        <w:rPr>
          <w:rFonts w:ascii="Book Antiqua" w:hAnsi="Book Antiqua" w:cs="宋体"/>
          <w:kern w:val="0"/>
          <w:sz w:val="24"/>
          <w:szCs w:val="24"/>
        </w:rPr>
        <w:t xml:space="preserve"> K, Feng T, Sun D, Gao Z, Xu F, </w:t>
      </w:r>
      <w:proofErr w:type="spellStart"/>
      <w:r w:rsidRPr="00A4157D">
        <w:rPr>
          <w:rFonts w:ascii="Book Antiqua" w:hAnsi="Book Antiqua" w:cs="宋体"/>
          <w:kern w:val="0"/>
          <w:sz w:val="24"/>
          <w:szCs w:val="24"/>
        </w:rPr>
        <w:t>Hou</w:t>
      </w:r>
      <w:proofErr w:type="spellEnd"/>
      <w:r w:rsidRPr="00A4157D">
        <w:rPr>
          <w:rFonts w:ascii="Book Antiqua" w:hAnsi="Book Antiqua" w:cs="宋体"/>
          <w:kern w:val="0"/>
          <w:sz w:val="24"/>
          <w:szCs w:val="24"/>
        </w:rPr>
        <w:t xml:space="preserve"> Z, Li Y, Wang L. Metformin reverses multidrug resistance in human hepatocellular carcinoma Bel</w:t>
      </w:r>
      <w:r w:rsidRPr="00A4157D">
        <w:rPr>
          <w:rFonts w:ascii="Book Antiqua" w:hAnsi="Book Antiqua" w:cs="宋体"/>
          <w:kern w:val="0"/>
          <w:sz w:val="24"/>
          <w:szCs w:val="24"/>
        </w:rPr>
        <w:noBreakHyphen/>
        <w:t>7402/5</w:t>
      </w:r>
      <w:r w:rsidRPr="00A4157D">
        <w:rPr>
          <w:rFonts w:ascii="Book Antiqua" w:hAnsi="Book Antiqua" w:cs="宋体"/>
          <w:kern w:val="0"/>
          <w:sz w:val="24"/>
          <w:szCs w:val="24"/>
        </w:rPr>
        <w:noBreakHyphen/>
        <w:t>fluorouracil cells. </w:t>
      </w:r>
      <w:proofErr w:type="spellStart"/>
      <w:r w:rsidRPr="00A4157D">
        <w:rPr>
          <w:rFonts w:ascii="Book Antiqua" w:hAnsi="Book Antiqua" w:cs="宋体"/>
          <w:i/>
          <w:iCs/>
          <w:kern w:val="0"/>
          <w:sz w:val="24"/>
          <w:szCs w:val="24"/>
        </w:rPr>
        <w:t>Mol</w:t>
      </w:r>
      <w:proofErr w:type="spellEnd"/>
      <w:r w:rsidRPr="00A4157D">
        <w:rPr>
          <w:rFonts w:ascii="Book Antiqua" w:hAnsi="Book Antiqua" w:cs="宋体"/>
          <w:i/>
          <w:iCs/>
          <w:kern w:val="0"/>
          <w:sz w:val="24"/>
          <w:szCs w:val="24"/>
        </w:rPr>
        <w:t xml:space="preserve"> Med Rep</w:t>
      </w:r>
      <w:r w:rsidRPr="00A4157D">
        <w:rPr>
          <w:rFonts w:ascii="Book Antiqua" w:hAnsi="Book Antiqua" w:cs="宋体"/>
          <w:kern w:val="0"/>
          <w:sz w:val="24"/>
          <w:szCs w:val="24"/>
        </w:rPr>
        <w:t> 2014; </w:t>
      </w:r>
      <w:r w:rsidRPr="00A4157D">
        <w:rPr>
          <w:rFonts w:ascii="Book Antiqua" w:hAnsi="Book Antiqua" w:cs="宋体"/>
          <w:b/>
          <w:bCs/>
          <w:kern w:val="0"/>
          <w:sz w:val="24"/>
          <w:szCs w:val="24"/>
        </w:rPr>
        <w:t>10</w:t>
      </w:r>
      <w:r w:rsidRPr="00A4157D">
        <w:rPr>
          <w:rFonts w:ascii="Book Antiqua" w:hAnsi="Book Antiqua" w:cs="宋体"/>
          <w:kern w:val="0"/>
          <w:sz w:val="24"/>
          <w:szCs w:val="24"/>
        </w:rPr>
        <w:t>: 2891-2897 [PMID: 25310259 DOI: 10.3892/</w:t>
      </w:r>
      <w:proofErr w:type="spellStart"/>
      <w:r w:rsidRPr="00A4157D">
        <w:rPr>
          <w:rFonts w:ascii="Book Antiqua" w:hAnsi="Book Antiqua" w:cs="宋体"/>
          <w:kern w:val="0"/>
          <w:sz w:val="24"/>
          <w:szCs w:val="24"/>
        </w:rPr>
        <w:t>mmr</w:t>
      </w:r>
      <w:proofErr w:type="spellEnd"/>
      <w:r w:rsidRPr="00A4157D">
        <w:rPr>
          <w:rFonts w:ascii="Book Antiqua" w:hAnsi="Book Antiqua" w:cs="宋体"/>
          <w:kern w:val="0"/>
          <w:sz w:val="24"/>
          <w:szCs w:val="24"/>
        </w:rPr>
        <w:t>]</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39 </w:t>
      </w:r>
      <w:r w:rsidRPr="00A4157D">
        <w:rPr>
          <w:rFonts w:ascii="Book Antiqua" w:hAnsi="Book Antiqua" w:cs="宋体"/>
          <w:b/>
          <w:bCs/>
          <w:kern w:val="0"/>
          <w:sz w:val="24"/>
          <w:szCs w:val="24"/>
        </w:rPr>
        <w:t>Yan F</w:t>
      </w:r>
      <w:r w:rsidRPr="00A4157D">
        <w:rPr>
          <w:rFonts w:ascii="Book Antiqua" w:hAnsi="Book Antiqua" w:cs="宋体"/>
          <w:kern w:val="0"/>
          <w:sz w:val="24"/>
          <w:szCs w:val="24"/>
        </w:rPr>
        <w:t>, Bai LP, Gao H, Zhu CM, Lin L, Kang XP. EGF reverses multi-drug resistance via the p-ERK pathway in HepG2/ADM and SMMC7721/ADM hepatocellular carcinoma models. </w:t>
      </w:r>
      <w:r w:rsidRPr="00A4157D">
        <w:rPr>
          <w:rFonts w:ascii="Book Antiqua" w:hAnsi="Book Antiqua" w:cs="宋体"/>
          <w:i/>
          <w:iCs/>
          <w:kern w:val="0"/>
          <w:sz w:val="24"/>
          <w:szCs w:val="24"/>
        </w:rPr>
        <w:t xml:space="preserve">Asian Pac J Cancer </w:t>
      </w:r>
      <w:proofErr w:type="spellStart"/>
      <w:r w:rsidRPr="00A4157D">
        <w:rPr>
          <w:rFonts w:ascii="Book Antiqua" w:hAnsi="Book Antiqua" w:cs="宋体"/>
          <w:i/>
          <w:iCs/>
          <w:kern w:val="0"/>
          <w:sz w:val="24"/>
          <w:szCs w:val="24"/>
        </w:rPr>
        <w:t>Prev</w:t>
      </w:r>
      <w:proofErr w:type="spellEnd"/>
      <w:r w:rsidRPr="00A4157D">
        <w:rPr>
          <w:rFonts w:ascii="Book Antiqua" w:hAnsi="Book Antiqua" w:cs="宋体"/>
          <w:kern w:val="0"/>
          <w:sz w:val="24"/>
          <w:szCs w:val="24"/>
        </w:rPr>
        <w:t> 2014; </w:t>
      </w:r>
      <w:r w:rsidRPr="00A4157D">
        <w:rPr>
          <w:rFonts w:ascii="Book Antiqua" w:hAnsi="Book Antiqua" w:cs="宋体"/>
          <w:b/>
          <w:bCs/>
          <w:kern w:val="0"/>
          <w:sz w:val="24"/>
          <w:szCs w:val="24"/>
        </w:rPr>
        <w:t>15</w:t>
      </w:r>
      <w:r w:rsidRPr="00A4157D">
        <w:rPr>
          <w:rFonts w:ascii="Book Antiqua" w:hAnsi="Book Antiqua" w:cs="宋体"/>
          <w:kern w:val="0"/>
          <w:sz w:val="24"/>
          <w:szCs w:val="24"/>
        </w:rPr>
        <w:t>: 2619-2623 [PMID: 24761873]</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40 </w:t>
      </w:r>
      <w:r w:rsidRPr="00A4157D">
        <w:rPr>
          <w:rFonts w:ascii="Book Antiqua" w:hAnsi="Book Antiqua" w:cs="宋体"/>
          <w:b/>
          <w:bCs/>
          <w:kern w:val="0"/>
          <w:sz w:val="24"/>
          <w:szCs w:val="24"/>
        </w:rPr>
        <w:t>Qin Y</w:t>
      </w:r>
      <w:r w:rsidRPr="00A4157D">
        <w:rPr>
          <w:rFonts w:ascii="Book Antiqua" w:hAnsi="Book Antiqua" w:cs="宋体"/>
          <w:kern w:val="0"/>
          <w:sz w:val="24"/>
          <w:szCs w:val="24"/>
        </w:rPr>
        <w:t xml:space="preserve">, </w:t>
      </w:r>
      <w:proofErr w:type="spellStart"/>
      <w:r w:rsidRPr="00A4157D">
        <w:rPr>
          <w:rFonts w:ascii="Book Antiqua" w:hAnsi="Book Antiqua" w:cs="宋体"/>
          <w:kern w:val="0"/>
          <w:sz w:val="24"/>
          <w:szCs w:val="24"/>
        </w:rPr>
        <w:t>Bao</w:t>
      </w:r>
      <w:proofErr w:type="spellEnd"/>
      <w:r w:rsidRPr="00A4157D">
        <w:rPr>
          <w:rFonts w:ascii="Book Antiqua" w:hAnsi="Book Antiqua" w:cs="宋体"/>
          <w:kern w:val="0"/>
          <w:sz w:val="24"/>
          <w:szCs w:val="24"/>
        </w:rPr>
        <w:t xml:space="preserve"> H, Pan Y, Yin M, Liu Y, Wu S, Li H. </w:t>
      </w:r>
      <w:proofErr w:type="spellStart"/>
      <w:r w:rsidRPr="00A4157D">
        <w:rPr>
          <w:rFonts w:ascii="Book Antiqua" w:hAnsi="Book Antiqua" w:cs="宋体"/>
          <w:kern w:val="0"/>
          <w:sz w:val="24"/>
          <w:szCs w:val="24"/>
        </w:rPr>
        <w:t>SUMOylation</w:t>
      </w:r>
      <w:proofErr w:type="spellEnd"/>
      <w:r w:rsidRPr="00A4157D">
        <w:rPr>
          <w:rFonts w:ascii="Book Antiqua" w:hAnsi="Book Antiqua" w:cs="宋体"/>
          <w:kern w:val="0"/>
          <w:sz w:val="24"/>
          <w:szCs w:val="24"/>
        </w:rPr>
        <w:t xml:space="preserve"> alterations are associated with multidrug resistance in hepatocellular carcinoma. </w:t>
      </w:r>
      <w:proofErr w:type="spellStart"/>
      <w:r w:rsidRPr="00A4157D">
        <w:rPr>
          <w:rFonts w:ascii="Book Antiqua" w:hAnsi="Book Antiqua" w:cs="宋体"/>
          <w:i/>
          <w:iCs/>
          <w:kern w:val="0"/>
          <w:sz w:val="24"/>
          <w:szCs w:val="24"/>
        </w:rPr>
        <w:t>Mol</w:t>
      </w:r>
      <w:proofErr w:type="spellEnd"/>
      <w:r w:rsidRPr="00A4157D">
        <w:rPr>
          <w:rFonts w:ascii="Book Antiqua" w:hAnsi="Book Antiqua" w:cs="宋体"/>
          <w:i/>
          <w:iCs/>
          <w:kern w:val="0"/>
          <w:sz w:val="24"/>
          <w:szCs w:val="24"/>
        </w:rPr>
        <w:t xml:space="preserve"> Med Rep</w:t>
      </w:r>
      <w:r w:rsidRPr="00A4157D">
        <w:rPr>
          <w:rFonts w:ascii="Book Antiqua" w:hAnsi="Book Antiqua" w:cs="宋体"/>
          <w:kern w:val="0"/>
          <w:sz w:val="24"/>
          <w:szCs w:val="24"/>
        </w:rPr>
        <w:t> 2014; </w:t>
      </w:r>
      <w:r w:rsidRPr="00A4157D">
        <w:rPr>
          <w:rFonts w:ascii="Book Antiqua" w:hAnsi="Book Antiqua" w:cs="宋体"/>
          <w:b/>
          <w:bCs/>
          <w:kern w:val="0"/>
          <w:sz w:val="24"/>
          <w:szCs w:val="24"/>
        </w:rPr>
        <w:t>9</w:t>
      </w:r>
      <w:r w:rsidRPr="00A4157D">
        <w:rPr>
          <w:rFonts w:ascii="Book Antiqua" w:hAnsi="Book Antiqua" w:cs="宋体"/>
          <w:kern w:val="0"/>
          <w:sz w:val="24"/>
          <w:szCs w:val="24"/>
        </w:rPr>
        <w:t>: 877-881 [PMID: 24399357 DOI: 10.3892/mmr.2014.1882]</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lastRenderedPageBreak/>
        <w:t>41 </w:t>
      </w:r>
      <w:r w:rsidRPr="00A4157D">
        <w:rPr>
          <w:rFonts w:ascii="Book Antiqua" w:hAnsi="Book Antiqua" w:cs="宋体"/>
          <w:b/>
          <w:bCs/>
          <w:kern w:val="0"/>
          <w:sz w:val="24"/>
          <w:szCs w:val="24"/>
        </w:rPr>
        <w:t>Shen J</w:t>
      </w:r>
      <w:r w:rsidRPr="00A4157D">
        <w:rPr>
          <w:rFonts w:ascii="Book Antiqua" w:hAnsi="Book Antiqua" w:cs="宋体"/>
          <w:kern w:val="0"/>
          <w:sz w:val="24"/>
          <w:szCs w:val="24"/>
        </w:rPr>
        <w:t xml:space="preserve">, Sun H, </w:t>
      </w:r>
      <w:proofErr w:type="spellStart"/>
      <w:r w:rsidRPr="00A4157D">
        <w:rPr>
          <w:rFonts w:ascii="Book Antiqua" w:hAnsi="Book Antiqua" w:cs="宋体"/>
          <w:kern w:val="0"/>
          <w:sz w:val="24"/>
          <w:szCs w:val="24"/>
        </w:rPr>
        <w:t>Meng</w:t>
      </w:r>
      <w:proofErr w:type="spellEnd"/>
      <w:r w:rsidRPr="00A4157D">
        <w:rPr>
          <w:rFonts w:ascii="Book Antiqua" w:hAnsi="Book Antiqua" w:cs="宋体"/>
          <w:kern w:val="0"/>
          <w:sz w:val="24"/>
          <w:szCs w:val="24"/>
        </w:rPr>
        <w:t xml:space="preserve"> Q, Yin Q, Zhang Z, Yu H, Li Y. Simultaneous inhibition of tumor growth and angiogenesis for resistant hepatocellular carcinoma by co-delivery of </w:t>
      </w:r>
      <w:proofErr w:type="spellStart"/>
      <w:r w:rsidRPr="00A4157D">
        <w:rPr>
          <w:rFonts w:ascii="Book Antiqua" w:hAnsi="Book Antiqua" w:cs="宋体"/>
          <w:kern w:val="0"/>
          <w:sz w:val="24"/>
          <w:szCs w:val="24"/>
        </w:rPr>
        <w:t>sorafenib</w:t>
      </w:r>
      <w:proofErr w:type="spellEnd"/>
      <w:r w:rsidRPr="00A4157D">
        <w:rPr>
          <w:rFonts w:ascii="Book Antiqua" w:hAnsi="Book Antiqua" w:cs="宋体"/>
          <w:kern w:val="0"/>
          <w:sz w:val="24"/>
          <w:szCs w:val="24"/>
        </w:rPr>
        <w:t xml:space="preserve"> and </w:t>
      </w:r>
      <w:proofErr w:type="spellStart"/>
      <w:r w:rsidRPr="00A4157D">
        <w:rPr>
          <w:rFonts w:ascii="Book Antiqua" w:hAnsi="Book Antiqua" w:cs="宋体"/>
          <w:kern w:val="0"/>
          <w:sz w:val="24"/>
          <w:szCs w:val="24"/>
        </w:rPr>
        <w:t>survivin</w:t>
      </w:r>
      <w:proofErr w:type="spellEnd"/>
      <w:r w:rsidRPr="00A4157D">
        <w:rPr>
          <w:rFonts w:ascii="Book Antiqua" w:hAnsi="Book Antiqua" w:cs="宋体"/>
          <w:kern w:val="0"/>
          <w:sz w:val="24"/>
          <w:szCs w:val="24"/>
        </w:rPr>
        <w:t xml:space="preserve"> small hairpin RNA. </w:t>
      </w:r>
      <w:proofErr w:type="spellStart"/>
      <w:r w:rsidRPr="00A4157D">
        <w:rPr>
          <w:rFonts w:ascii="Book Antiqua" w:hAnsi="Book Antiqua" w:cs="宋体"/>
          <w:i/>
          <w:iCs/>
          <w:kern w:val="0"/>
          <w:sz w:val="24"/>
          <w:szCs w:val="24"/>
        </w:rPr>
        <w:t>Mol</w:t>
      </w:r>
      <w:proofErr w:type="spellEnd"/>
      <w:r w:rsidRPr="00A4157D">
        <w:rPr>
          <w:rFonts w:ascii="Book Antiqua" w:hAnsi="Book Antiqua" w:cs="宋体"/>
          <w:i/>
          <w:iCs/>
          <w:kern w:val="0"/>
          <w:sz w:val="24"/>
          <w:szCs w:val="24"/>
        </w:rPr>
        <w:t xml:space="preserve"> Pharm</w:t>
      </w:r>
      <w:r w:rsidRPr="00A4157D">
        <w:rPr>
          <w:rFonts w:ascii="Book Antiqua" w:hAnsi="Book Antiqua" w:cs="宋体"/>
          <w:kern w:val="0"/>
          <w:sz w:val="24"/>
          <w:szCs w:val="24"/>
        </w:rPr>
        <w:t> 2014; </w:t>
      </w:r>
      <w:r w:rsidRPr="00A4157D">
        <w:rPr>
          <w:rFonts w:ascii="Book Antiqua" w:hAnsi="Book Antiqua" w:cs="宋体"/>
          <w:b/>
          <w:bCs/>
          <w:kern w:val="0"/>
          <w:sz w:val="24"/>
          <w:szCs w:val="24"/>
        </w:rPr>
        <w:t>11</w:t>
      </w:r>
      <w:r w:rsidRPr="00A4157D">
        <w:rPr>
          <w:rFonts w:ascii="Book Antiqua" w:hAnsi="Book Antiqua" w:cs="宋体"/>
          <w:kern w:val="0"/>
          <w:sz w:val="24"/>
          <w:szCs w:val="24"/>
        </w:rPr>
        <w:t>: 3342-3351 [PMID: 24495194 DOI: 10.1021/mp4006408 24495194]</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42 </w:t>
      </w:r>
      <w:r w:rsidRPr="00A4157D">
        <w:rPr>
          <w:rFonts w:ascii="Book Antiqua" w:hAnsi="Book Antiqua" w:cs="宋体"/>
          <w:b/>
          <w:bCs/>
          <w:kern w:val="0"/>
          <w:sz w:val="24"/>
          <w:szCs w:val="24"/>
        </w:rPr>
        <w:t>Yao M</w:t>
      </w:r>
      <w:r w:rsidRPr="00A4157D">
        <w:rPr>
          <w:rFonts w:ascii="Book Antiqua" w:hAnsi="Book Antiqua" w:cs="宋体"/>
          <w:kern w:val="0"/>
          <w:sz w:val="24"/>
          <w:szCs w:val="24"/>
        </w:rPr>
        <w:t xml:space="preserve">, Wang L, </w:t>
      </w:r>
      <w:proofErr w:type="spellStart"/>
      <w:r w:rsidRPr="00A4157D">
        <w:rPr>
          <w:rFonts w:ascii="Book Antiqua" w:hAnsi="Book Antiqua" w:cs="宋体"/>
          <w:kern w:val="0"/>
          <w:sz w:val="24"/>
          <w:szCs w:val="24"/>
        </w:rPr>
        <w:t>Qiu</w:t>
      </w:r>
      <w:proofErr w:type="spellEnd"/>
      <w:r w:rsidRPr="00A4157D">
        <w:rPr>
          <w:rFonts w:ascii="Book Antiqua" w:hAnsi="Book Antiqua" w:cs="宋体"/>
          <w:kern w:val="0"/>
          <w:sz w:val="24"/>
          <w:szCs w:val="24"/>
        </w:rPr>
        <w:t xml:space="preserve"> L, Qian Q, Yao D. Encouraging microRNA-based Therapeutic Strategies for Hepatocellular Carcinoma. </w:t>
      </w:r>
      <w:r w:rsidRPr="00A4157D">
        <w:rPr>
          <w:rFonts w:ascii="Book Antiqua" w:hAnsi="Book Antiqua" w:cs="宋体"/>
          <w:i/>
          <w:iCs/>
          <w:kern w:val="0"/>
          <w:sz w:val="24"/>
          <w:szCs w:val="24"/>
        </w:rPr>
        <w:t xml:space="preserve">Anticancer Agents Med </w:t>
      </w:r>
      <w:proofErr w:type="spellStart"/>
      <w:r w:rsidRPr="00A4157D">
        <w:rPr>
          <w:rFonts w:ascii="Book Antiqua" w:hAnsi="Book Antiqua" w:cs="宋体"/>
          <w:i/>
          <w:iCs/>
          <w:kern w:val="0"/>
          <w:sz w:val="24"/>
          <w:szCs w:val="24"/>
        </w:rPr>
        <w:t>Chem</w:t>
      </w:r>
      <w:proofErr w:type="spellEnd"/>
      <w:r w:rsidRPr="00A4157D">
        <w:rPr>
          <w:rFonts w:ascii="Book Antiqua" w:hAnsi="Book Antiqua" w:cs="宋体"/>
          <w:kern w:val="0"/>
          <w:sz w:val="24"/>
          <w:szCs w:val="24"/>
        </w:rPr>
        <w:t> 2015; </w:t>
      </w:r>
      <w:r w:rsidRPr="00A4157D">
        <w:rPr>
          <w:rFonts w:ascii="Book Antiqua" w:hAnsi="Book Antiqua" w:cs="宋体"/>
          <w:b/>
          <w:bCs/>
          <w:kern w:val="0"/>
          <w:sz w:val="24"/>
          <w:szCs w:val="24"/>
        </w:rPr>
        <w:t>15</w:t>
      </w:r>
      <w:r w:rsidRPr="00A4157D">
        <w:rPr>
          <w:rFonts w:ascii="Book Antiqua" w:hAnsi="Book Antiqua" w:cs="宋体"/>
          <w:kern w:val="0"/>
          <w:sz w:val="24"/>
          <w:szCs w:val="24"/>
        </w:rPr>
        <w:t>: 453-460 [PMID: 25511513]</w:t>
      </w:r>
    </w:p>
    <w:p w:rsidR="00FF5094" w:rsidRPr="00A4157D" w:rsidRDefault="00FF5094" w:rsidP="00576DD4">
      <w:pPr>
        <w:widowControl/>
        <w:spacing w:line="360" w:lineRule="auto"/>
        <w:rPr>
          <w:rFonts w:ascii="Book Antiqua" w:hAnsi="Book Antiqua" w:cs="宋体"/>
          <w:kern w:val="0"/>
          <w:sz w:val="24"/>
          <w:szCs w:val="24"/>
        </w:rPr>
      </w:pPr>
      <w:r w:rsidRPr="00A4157D">
        <w:rPr>
          <w:rFonts w:ascii="Book Antiqua" w:hAnsi="Book Antiqua" w:cs="宋体"/>
          <w:kern w:val="0"/>
          <w:sz w:val="24"/>
          <w:szCs w:val="24"/>
        </w:rPr>
        <w:t>43 </w:t>
      </w:r>
      <w:r w:rsidRPr="00A4157D">
        <w:rPr>
          <w:rFonts w:ascii="Book Antiqua" w:hAnsi="Book Antiqua" w:cs="宋体"/>
          <w:b/>
          <w:bCs/>
          <w:kern w:val="0"/>
          <w:sz w:val="24"/>
          <w:szCs w:val="24"/>
        </w:rPr>
        <w:t>Cheng L</w:t>
      </w:r>
      <w:r w:rsidRPr="00A4157D">
        <w:rPr>
          <w:rFonts w:ascii="Book Antiqua" w:hAnsi="Book Antiqua" w:cs="宋体"/>
          <w:kern w:val="0"/>
          <w:sz w:val="24"/>
          <w:szCs w:val="24"/>
        </w:rPr>
        <w:t xml:space="preserve">, Luo S, Jin C, Ma H, Zhou H, </w:t>
      </w:r>
      <w:proofErr w:type="spellStart"/>
      <w:r w:rsidRPr="00A4157D">
        <w:rPr>
          <w:rFonts w:ascii="Book Antiqua" w:hAnsi="Book Antiqua" w:cs="宋体"/>
          <w:kern w:val="0"/>
          <w:sz w:val="24"/>
          <w:szCs w:val="24"/>
        </w:rPr>
        <w:t>Jia</w:t>
      </w:r>
      <w:proofErr w:type="spellEnd"/>
      <w:r w:rsidRPr="00A4157D">
        <w:rPr>
          <w:rFonts w:ascii="Book Antiqua" w:hAnsi="Book Antiqua" w:cs="宋体"/>
          <w:kern w:val="0"/>
          <w:sz w:val="24"/>
          <w:szCs w:val="24"/>
        </w:rPr>
        <w:t xml:space="preserve"> L. FUT family mediates the multidrug resistance of human hepatocellular carcinoma via the PI3K/</w:t>
      </w:r>
      <w:proofErr w:type="spellStart"/>
      <w:r w:rsidRPr="00A4157D">
        <w:rPr>
          <w:rFonts w:ascii="Book Antiqua" w:hAnsi="Book Antiqua" w:cs="宋体"/>
          <w:kern w:val="0"/>
          <w:sz w:val="24"/>
          <w:szCs w:val="24"/>
        </w:rPr>
        <w:t>Akt</w:t>
      </w:r>
      <w:proofErr w:type="spellEnd"/>
      <w:r w:rsidRPr="00A4157D">
        <w:rPr>
          <w:rFonts w:ascii="Book Antiqua" w:hAnsi="Book Antiqua" w:cs="宋体"/>
          <w:kern w:val="0"/>
          <w:sz w:val="24"/>
          <w:szCs w:val="24"/>
        </w:rPr>
        <w:t xml:space="preserve"> signaling pathway. </w:t>
      </w:r>
      <w:r w:rsidRPr="00A4157D">
        <w:rPr>
          <w:rFonts w:ascii="Book Antiqua" w:hAnsi="Book Antiqua" w:cs="宋体"/>
          <w:i/>
          <w:iCs/>
          <w:kern w:val="0"/>
          <w:sz w:val="24"/>
          <w:szCs w:val="24"/>
        </w:rPr>
        <w:t>Cell Death Dis</w:t>
      </w:r>
      <w:r w:rsidRPr="00A4157D">
        <w:rPr>
          <w:rFonts w:ascii="Book Antiqua" w:hAnsi="Book Antiqua" w:cs="宋体"/>
          <w:kern w:val="0"/>
          <w:sz w:val="24"/>
          <w:szCs w:val="24"/>
        </w:rPr>
        <w:t> 2013; </w:t>
      </w:r>
      <w:r w:rsidRPr="00A4157D">
        <w:rPr>
          <w:rFonts w:ascii="Book Antiqua" w:hAnsi="Book Antiqua" w:cs="宋体"/>
          <w:b/>
          <w:bCs/>
          <w:kern w:val="0"/>
          <w:sz w:val="24"/>
          <w:szCs w:val="24"/>
        </w:rPr>
        <w:t>4</w:t>
      </w:r>
      <w:r w:rsidRPr="00A4157D">
        <w:rPr>
          <w:rFonts w:ascii="Book Antiqua" w:hAnsi="Book Antiqua" w:cs="宋体"/>
          <w:kern w:val="0"/>
          <w:sz w:val="24"/>
          <w:szCs w:val="24"/>
        </w:rPr>
        <w:t>: e923 [PMID: 24232099 DOI: 10.1038/cddis.2013.450]</w:t>
      </w:r>
    </w:p>
    <w:p w:rsidR="00193129" w:rsidRPr="00FF5094" w:rsidRDefault="00FF5094" w:rsidP="00576DD4">
      <w:pPr>
        <w:widowControl/>
        <w:spacing w:line="360" w:lineRule="auto"/>
        <w:rPr>
          <w:rStyle w:val="high-light-bg4"/>
          <w:rFonts w:ascii="Book Antiqua" w:hAnsi="Book Antiqua" w:cs="宋体"/>
          <w:kern w:val="0"/>
          <w:sz w:val="24"/>
          <w:szCs w:val="24"/>
        </w:rPr>
      </w:pPr>
      <w:r w:rsidRPr="00A4157D">
        <w:rPr>
          <w:rFonts w:ascii="Book Antiqua" w:hAnsi="Book Antiqua" w:cs="宋体"/>
          <w:kern w:val="0"/>
          <w:sz w:val="24"/>
          <w:szCs w:val="24"/>
        </w:rPr>
        <w:t>44 </w:t>
      </w:r>
      <w:proofErr w:type="spellStart"/>
      <w:r w:rsidRPr="00A4157D">
        <w:rPr>
          <w:rFonts w:ascii="Book Antiqua" w:hAnsi="Book Antiqua" w:cs="宋体"/>
          <w:b/>
          <w:bCs/>
          <w:kern w:val="0"/>
          <w:sz w:val="24"/>
          <w:szCs w:val="24"/>
        </w:rPr>
        <w:t>Gu</w:t>
      </w:r>
      <w:proofErr w:type="spellEnd"/>
      <w:r w:rsidRPr="00A4157D">
        <w:rPr>
          <w:rFonts w:ascii="Book Antiqua" w:hAnsi="Book Antiqua" w:cs="宋体"/>
          <w:b/>
          <w:bCs/>
          <w:kern w:val="0"/>
          <w:sz w:val="24"/>
          <w:szCs w:val="24"/>
        </w:rPr>
        <w:t xml:space="preserve"> W</w:t>
      </w:r>
      <w:r w:rsidRPr="00A4157D">
        <w:rPr>
          <w:rFonts w:ascii="Book Antiqua" w:hAnsi="Book Antiqua" w:cs="宋体"/>
          <w:kern w:val="0"/>
          <w:sz w:val="24"/>
          <w:szCs w:val="24"/>
        </w:rPr>
        <w:t xml:space="preserve">, Liu L, Fang FF, Huang F, Cheng BB, Li B. Reversal effect of </w:t>
      </w:r>
      <w:proofErr w:type="spellStart"/>
      <w:r w:rsidRPr="00A4157D">
        <w:rPr>
          <w:rFonts w:ascii="Book Antiqua" w:hAnsi="Book Antiqua" w:cs="宋体"/>
          <w:kern w:val="0"/>
          <w:sz w:val="24"/>
          <w:szCs w:val="24"/>
        </w:rPr>
        <w:t>bufalin</w:t>
      </w:r>
      <w:proofErr w:type="spellEnd"/>
      <w:r w:rsidRPr="00A4157D">
        <w:rPr>
          <w:rFonts w:ascii="Book Antiqua" w:hAnsi="Book Antiqua" w:cs="宋体"/>
          <w:kern w:val="0"/>
          <w:sz w:val="24"/>
          <w:szCs w:val="24"/>
        </w:rPr>
        <w:t xml:space="preserve"> on multidrug resistance in human hepatocellular carcinoma BEL-7402/5-FU cells. </w:t>
      </w:r>
      <w:proofErr w:type="spellStart"/>
      <w:r w:rsidRPr="00A4157D">
        <w:rPr>
          <w:rFonts w:ascii="Book Antiqua" w:hAnsi="Book Antiqua" w:cs="宋体"/>
          <w:i/>
          <w:iCs/>
          <w:kern w:val="0"/>
          <w:sz w:val="24"/>
          <w:szCs w:val="24"/>
        </w:rPr>
        <w:t>Oncol</w:t>
      </w:r>
      <w:proofErr w:type="spellEnd"/>
      <w:r w:rsidRPr="00A4157D">
        <w:rPr>
          <w:rFonts w:ascii="Book Antiqua" w:hAnsi="Book Antiqua" w:cs="宋体"/>
          <w:i/>
          <w:iCs/>
          <w:kern w:val="0"/>
          <w:sz w:val="24"/>
          <w:szCs w:val="24"/>
        </w:rPr>
        <w:t xml:space="preserve"> Rep</w:t>
      </w:r>
      <w:r w:rsidRPr="00A4157D">
        <w:rPr>
          <w:rFonts w:ascii="Book Antiqua" w:hAnsi="Book Antiqua" w:cs="宋体"/>
          <w:kern w:val="0"/>
          <w:sz w:val="24"/>
          <w:szCs w:val="24"/>
        </w:rPr>
        <w:t> 2014; </w:t>
      </w:r>
      <w:r w:rsidRPr="00A4157D">
        <w:rPr>
          <w:rFonts w:ascii="Book Antiqua" w:hAnsi="Book Antiqua" w:cs="宋体"/>
          <w:b/>
          <w:bCs/>
          <w:kern w:val="0"/>
          <w:sz w:val="24"/>
          <w:szCs w:val="24"/>
        </w:rPr>
        <w:t>31</w:t>
      </w:r>
      <w:r w:rsidRPr="00A4157D">
        <w:rPr>
          <w:rFonts w:ascii="Book Antiqua" w:hAnsi="Book Antiqua" w:cs="宋体"/>
          <w:kern w:val="0"/>
          <w:sz w:val="24"/>
          <w:szCs w:val="24"/>
        </w:rPr>
        <w:t>: 216-222 [PMID: 24173654 DOI: 10.3892/or.2013.2817]</w:t>
      </w:r>
    </w:p>
    <w:p w:rsidR="004138E8" w:rsidRDefault="00AA5D2B" w:rsidP="00576DD4">
      <w:pPr>
        <w:pStyle w:val="ListParagraph"/>
        <w:spacing w:line="360" w:lineRule="auto"/>
        <w:ind w:left="360" w:right="120" w:firstLineChars="0" w:firstLine="0"/>
        <w:jc w:val="right"/>
        <w:rPr>
          <w:rFonts w:ascii="Book Antiqua" w:eastAsiaTheme="minorEastAsia" w:hAnsi="Book Antiqua"/>
          <w:b/>
          <w:bCs/>
          <w:color w:val="000000"/>
          <w:lang w:eastAsia="zh-CN"/>
        </w:rPr>
      </w:pPr>
      <w:bookmarkStart w:id="35" w:name="OLE_LINK427"/>
      <w:bookmarkStart w:id="36" w:name="OLE_LINK435"/>
      <w:bookmarkStart w:id="37" w:name="OLE_LINK516"/>
      <w:bookmarkStart w:id="38" w:name="OLE_LINK45"/>
      <w:bookmarkStart w:id="39" w:name="OLE_LINK132"/>
      <w:bookmarkStart w:id="40" w:name="OLE_LINK529"/>
      <w:bookmarkStart w:id="41" w:name="OLE_LINK541"/>
      <w:bookmarkStart w:id="42" w:name="OLE_LINK560"/>
      <w:bookmarkStart w:id="43"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00AD5A99" w:rsidRPr="00AD5A99">
        <w:rPr>
          <w:rFonts w:ascii="Book Antiqua" w:eastAsiaTheme="minorEastAsia" w:hAnsi="Book Antiqua"/>
          <w:bCs/>
          <w:color w:val="000000"/>
          <w:lang w:eastAsia="zh-CN"/>
        </w:rPr>
        <w:t xml:space="preserve"> </w:t>
      </w:r>
      <w:r w:rsidR="00AD5A99" w:rsidRPr="004138E8">
        <w:rPr>
          <w:rFonts w:ascii="Book Antiqua" w:eastAsiaTheme="minorEastAsia" w:hAnsi="Book Antiqua"/>
          <w:bCs/>
          <w:color w:val="000000"/>
          <w:lang w:eastAsia="zh-CN"/>
        </w:rPr>
        <w:t>Chiang</w:t>
      </w:r>
      <w:r w:rsidR="00AD5A99">
        <w:rPr>
          <w:rFonts w:ascii="Book Antiqua" w:eastAsiaTheme="minorEastAsia" w:hAnsi="Book Antiqua" w:hint="eastAsia"/>
          <w:bCs/>
          <w:color w:val="000000"/>
          <w:lang w:eastAsia="zh-CN"/>
        </w:rPr>
        <w:t xml:space="preserve"> TA,</w:t>
      </w:r>
      <w:r w:rsidRPr="00712F63">
        <w:rPr>
          <w:rFonts w:ascii="Book Antiqua" w:hAnsi="Book Antiqua"/>
          <w:bCs/>
          <w:color w:val="000000"/>
        </w:rPr>
        <w:t xml:space="preserve"> </w:t>
      </w:r>
      <w:r w:rsidR="004138E8" w:rsidRPr="004138E8">
        <w:rPr>
          <w:rFonts w:ascii="Book Antiqua" w:hAnsi="Book Antiqua"/>
          <w:bCs/>
          <w:color w:val="000000"/>
        </w:rPr>
        <w:t>Jamall</w:t>
      </w:r>
      <w:r w:rsidR="004138E8">
        <w:rPr>
          <w:rFonts w:ascii="Book Antiqua" w:eastAsiaTheme="minorEastAsia" w:hAnsi="Book Antiqua" w:hint="eastAsia"/>
          <w:bCs/>
          <w:color w:val="000000"/>
          <w:lang w:eastAsia="zh-CN"/>
        </w:rPr>
        <w:t xml:space="preserve"> IS</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rsidR="00193129" w:rsidRPr="00AA5D2B" w:rsidRDefault="00AA5D2B" w:rsidP="00576DD4">
      <w:pPr>
        <w:pStyle w:val="ListParagraph"/>
        <w:spacing w:line="360" w:lineRule="auto"/>
        <w:ind w:left="360" w:right="120" w:firstLineChars="0" w:firstLine="0"/>
        <w:jc w:val="right"/>
        <w:rPr>
          <w:rStyle w:val="high-light-bg4"/>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bookmarkEnd w:id="35"/>
      <w:bookmarkEnd w:id="36"/>
      <w:bookmarkEnd w:id="37"/>
      <w:bookmarkEnd w:id="38"/>
      <w:bookmarkEnd w:id="39"/>
      <w:bookmarkEnd w:id="40"/>
      <w:bookmarkEnd w:id="41"/>
      <w:bookmarkEnd w:id="42"/>
      <w:bookmarkEnd w:id="43"/>
    </w:p>
    <w:p w:rsidR="00AA5D2B" w:rsidRDefault="00AA5D2B" w:rsidP="00576DD4">
      <w:pPr>
        <w:widowControl/>
        <w:spacing w:line="360" w:lineRule="auto"/>
        <w:jc w:val="left"/>
        <w:rPr>
          <w:rFonts w:ascii="Book Antiqua" w:hAnsi="Book Antiqua"/>
          <w:b/>
          <w:color w:val="000000" w:themeColor="text1"/>
          <w:sz w:val="24"/>
          <w:szCs w:val="24"/>
          <w:lang w:val="it-IT"/>
        </w:rPr>
      </w:pPr>
      <w:r>
        <w:rPr>
          <w:rFonts w:ascii="Book Antiqua" w:hAnsi="Book Antiqua"/>
          <w:b/>
          <w:color w:val="000000" w:themeColor="text1"/>
          <w:sz w:val="24"/>
          <w:szCs w:val="24"/>
          <w:lang w:val="it-IT"/>
        </w:rPr>
        <w:br w:type="page"/>
      </w:r>
    </w:p>
    <w:p w:rsidR="00AA5D2B" w:rsidRDefault="00673AA3" w:rsidP="00576DD4">
      <w:pPr>
        <w:spacing w:line="360" w:lineRule="auto"/>
        <w:rPr>
          <w:rFonts w:ascii="Book Antiqua" w:hAnsi="Book Antiqua"/>
          <w:b/>
          <w:color w:val="000000" w:themeColor="text1"/>
          <w:sz w:val="24"/>
          <w:szCs w:val="24"/>
        </w:rPr>
      </w:pPr>
      <w:r>
        <w:rPr>
          <w:rFonts w:ascii="Book Antiqua" w:hAnsi="Book Antiqua" w:hint="eastAsia"/>
          <w:b/>
          <w:noProof/>
          <w:color w:val="000000" w:themeColor="text1"/>
          <w:sz w:val="24"/>
          <w:szCs w:val="24"/>
          <w:lang w:eastAsia="en-US"/>
        </w:rPr>
        <w:lastRenderedPageBreak/>
        <w:drawing>
          <wp:inline distT="0" distB="0" distL="0" distR="0" wp14:anchorId="1D37DFA3" wp14:editId="038B2365">
            <wp:extent cx="4675505" cy="39039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5505" cy="3903980"/>
                    </a:xfrm>
                    <a:prstGeom prst="rect">
                      <a:avLst/>
                    </a:prstGeom>
                    <a:noFill/>
                    <a:ln>
                      <a:noFill/>
                    </a:ln>
                  </pic:spPr>
                </pic:pic>
              </a:graphicData>
            </a:graphic>
          </wp:inline>
        </w:drawing>
      </w:r>
    </w:p>
    <w:p w:rsidR="00193129" w:rsidRPr="00AA5D2B" w:rsidRDefault="00AA5D2B" w:rsidP="00576DD4">
      <w:pPr>
        <w:autoSpaceDE w:val="0"/>
        <w:autoSpaceDN w:val="0"/>
        <w:adjustRightInd w:val="0"/>
        <w:spacing w:line="360" w:lineRule="auto"/>
        <w:rPr>
          <w:rFonts w:ascii="Book Antiqua" w:eastAsia="楷体" w:hAnsi="Book Antiqua"/>
          <w:color w:val="000000" w:themeColor="text1"/>
          <w:sz w:val="24"/>
          <w:szCs w:val="24"/>
        </w:rPr>
      </w:pPr>
      <w:r w:rsidRPr="004225FC">
        <w:rPr>
          <w:rFonts w:ascii="Book Antiqua" w:hAnsi="Book Antiqua"/>
          <w:b/>
          <w:color w:val="000000" w:themeColor="text1"/>
          <w:kern w:val="0"/>
          <w:sz w:val="24"/>
          <w:szCs w:val="24"/>
        </w:rPr>
        <w:t>Figure 1 the level of P-</w:t>
      </w:r>
      <w:proofErr w:type="spellStart"/>
      <w:r w:rsidRPr="004225FC">
        <w:rPr>
          <w:rFonts w:ascii="Book Antiqua" w:hAnsi="Book Antiqua"/>
          <w:b/>
          <w:color w:val="000000" w:themeColor="text1"/>
          <w:kern w:val="0"/>
          <w:sz w:val="24"/>
          <w:szCs w:val="24"/>
        </w:rPr>
        <w:t>gp</w:t>
      </w:r>
      <w:proofErr w:type="spellEnd"/>
      <w:r w:rsidRPr="004225FC">
        <w:rPr>
          <w:rFonts w:ascii="Book Antiqua" w:hAnsi="Book Antiqua"/>
          <w:b/>
          <w:color w:val="000000" w:themeColor="text1"/>
          <w:kern w:val="0"/>
          <w:sz w:val="24"/>
          <w:szCs w:val="24"/>
        </w:rPr>
        <w:t xml:space="preserve">, </w:t>
      </w:r>
      <w:r w:rsidRPr="004225FC">
        <w:rPr>
          <w:rFonts w:ascii="Book Antiqua" w:eastAsia="楷体" w:hAnsi="Book Antiqua"/>
          <w:b/>
          <w:color w:val="000000" w:themeColor="text1"/>
          <w:sz w:val="24"/>
          <w:szCs w:val="24"/>
        </w:rPr>
        <w:t xml:space="preserve">mdr1 and NF-kB </w:t>
      </w:r>
      <w:r w:rsidRPr="004225FC">
        <w:rPr>
          <w:rFonts w:ascii="Book Antiqua" w:hAnsi="Book Antiqua"/>
          <w:b/>
          <w:color w:val="000000" w:themeColor="text1"/>
          <w:kern w:val="0"/>
          <w:sz w:val="24"/>
          <w:szCs w:val="24"/>
        </w:rPr>
        <w:t>Expression</w:t>
      </w:r>
      <w:r w:rsidRPr="004225FC">
        <w:rPr>
          <w:rFonts w:ascii="Book Antiqua" w:eastAsia="楷体" w:hAnsi="Book Antiqua"/>
          <w:b/>
          <w:color w:val="000000" w:themeColor="text1"/>
          <w:sz w:val="24"/>
          <w:szCs w:val="24"/>
        </w:rPr>
        <w:t xml:space="preserve"> among different cell lines</w:t>
      </w:r>
      <w:r>
        <w:rPr>
          <w:rFonts w:ascii="Book Antiqua" w:eastAsia="楷体" w:hAnsi="Book Antiqua" w:hint="eastAsia"/>
          <w:color w:val="000000" w:themeColor="text1"/>
          <w:sz w:val="24"/>
          <w:szCs w:val="24"/>
        </w:rPr>
        <w:t xml:space="preserve">. </w:t>
      </w:r>
      <w:r w:rsidRPr="00AA5D2B">
        <w:rPr>
          <w:rFonts w:ascii="Book Antiqua" w:eastAsia="楷体" w:hAnsi="Book Antiqua"/>
          <w:color w:val="000000" w:themeColor="text1"/>
          <w:sz w:val="24"/>
          <w:szCs w:val="24"/>
        </w:rPr>
        <w:t>A, C</w:t>
      </w:r>
      <w:r w:rsidRPr="00AA5D2B">
        <w:rPr>
          <w:rFonts w:ascii="Book Antiqua" w:eastAsia="楷体" w:hAnsi="Book Antiqua" w:hint="eastAsia"/>
          <w:color w:val="000000" w:themeColor="text1"/>
          <w:sz w:val="24"/>
          <w:szCs w:val="24"/>
        </w:rPr>
        <w:t>:</w:t>
      </w:r>
      <w:r w:rsidR="00741A32">
        <w:rPr>
          <w:rFonts w:ascii="Book Antiqua" w:eastAsia="楷体" w:hAnsi="Book Antiqua"/>
          <w:color w:val="000000" w:themeColor="text1"/>
          <w:sz w:val="24"/>
          <w:szCs w:val="24"/>
        </w:rPr>
        <w:t xml:space="preserve"> T</w:t>
      </w:r>
      <w:r w:rsidRPr="00AA5D2B">
        <w:rPr>
          <w:rFonts w:ascii="Book Antiqua" w:eastAsia="楷体" w:hAnsi="Book Antiqua"/>
          <w:color w:val="000000" w:themeColor="text1"/>
          <w:sz w:val="24"/>
          <w:szCs w:val="24"/>
        </w:rPr>
        <w:t xml:space="preserve">he levels of </w:t>
      </w:r>
      <w:r w:rsidRPr="00AA5D2B">
        <w:rPr>
          <w:rFonts w:ascii="Book Antiqua" w:hAnsi="Book Antiqua"/>
          <w:color w:val="000000" w:themeColor="text1"/>
          <w:kern w:val="0"/>
          <w:sz w:val="24"/>
          <w:szCs w:val="24"/>
        </w:rPr>
        <w:t>P-</w:t>
      </w:r>
      <w:proofErr w:type="spellStart"/>
      <w:r w:rsidRPr="00AA5D2B">
        <w:rPr>
          <w:rFonts w:ascii="Book Antiqua" w:hAnsi="Book Antiqua"/>
          <w:color w:val="000000" w:themeColor="text1"/>
          <w:kern w:val="0"/>
          <w:sz w:val="24"/>
          <w:szCs w:val="24"/>
        </w:rPr>
        <w:t>gp</w:t>
      </w:r>
      <w:proofErr w:type="spellEnd"/>
      <w:r w:rsidRPr="00AA5D2B">
        <w:rPr>
          <w:rFonts w:ascii="Book Antiqua" w:eastAsia="楷体" w:hAnsi="Book Antiqua"/>
          <w:color w:val="000000" w:themeColor="text1"/>
          <w:sz w:val="24"/>
          <w:szCs w:val="24"/>
        </w:rPr>
        <w:t xml:space="preserve"> and NF-kB </w:t>
      </w:r>
      <w:r w:rsidRPr="00AA5D2B">
        <w:rPr>
          <w:rFonts w:ascii="Book Antiqua" w:hAnsi="Book Antiqua"/>
          <w:color w:val="000000" w:themeColor="text1"/>
          <w:kern w:val="0"/>
          <w:sz w:val="24"/>
          <w:szCs w:val="24"/>
        </w:rPr>
        <w:t>expressions in HepG2 or HepG2/ADM cells were determined by Western blotting, the number indicated the ratio from HepG2/ADM cells to HepG2 cells (</w:t>
      </w:r>
      <w:r w:rsidRPr="00AA5D2B">
        <w:rPr>
          <w:rFonts w:ascii="Book Antiqua" w:hAnsi="Book Antiqua"/>
          <w:i/>
          <w:color w:val="000000" w:themeColor="text1"/>
          <w:kern w:val="0"/>
          <w:sz w:val="24"/>
          <w:szCs w:val="24"/>
        </w:rPr>
        <w:t>n</w:t>
      </w:r>
      <w:r w:rsidRPr="00AA5D2B">
        <w:rPr>
          <w:rFonts w:ascii="Book Antiqua" w:hAnsi="Book Antiqua"/>
          <w:color w:val="000000" w:themeColor="text1"/>
          <w:kern w:val="0"/>
          <w:sz w:val="24"/>
          <w:szCs w:val="24"/>
        </w:rPr>
        <w:t xml:space="preserve"> = 3, Mean ± SD); </w:t>
      </w:r>
      <w:bookmarkStart w:id="44" w:name="OLE_LINK7"/>
      <w:r w:rsidRPr="00AA5D2B">
        <w:rPr>
          <w:rFonts w:ascii="Book Antiqua" w:hAnsi="Book Antiqua"/>
          <w:color w:val="000000" w:themeColor="text1"/>
          <w:kern w:val="0"/>
          <w:sz w:val="24"/>
          <w:szCs w:val="24"/>
        </w:rPr>
        <w:t>B, D</w:t>
      </w:r>
      <w:r w:rsidRPr="00AA5D2B">
        <w:rPr>
          <w:rFonts w:ascii="Book Antiqua" w:hAnsi="Book Antiqua" w:hint="eastAsia"/>
          <w:color w:val="000000" w:themeColor="text1"/>
          <w:kern w:val="0"/>
          <w:sz w:val="24"/>
          <w:szCs w:val="24"/>
        </w:rPr>
        <w:t>:</w:t>
      </w:r>
      <w:r w:rsidRPr="00AA5D2B">
        <w:rPr>
          <w:rFonts w:ascii="Book Antiqua" w:hAnsi="Book Antiqua"/>
          <w:color w:val="000000" w:themeColor="text1"/>
          <w:kern w:val="0"/>
          <w:sz w:val="24"/>
          <w:szCs w:val="24"/>
        </w:rPr>
        <w:t xml:space="preserve"> The gray intensity images of Figure 1-A and Figure 1-C using Image J software</w:t>
      </w:r>
      <w:r w:rsidRPr="00AA5D2B">
        <w:rPr>
          <w:rFonts w:ascii="Book Antiqua" w:hAnsi="Book Antiqua" w:hint="eastAsia"/>
          <w:color w:val="000000" w:themeColor="text1"/>
          <w:kern w:val="0"/>
          <w:sz w:val="24"/>
          <w:szCs w:val="24"/>
        </w:rPr>
        <w:t>;</w:t>
      </w:r>
      <w:r w:rsidRPr="00AA5D2B">
        <w:rPr>
          <w:rFonts w:ascii="Book Antiqua" w:hAnsi="Book Antiqua"/>
          <w:color w:val="000000" w:themeColor="text1"/>
          <w:kern w:val="0"/>
          <w:sz w:val="24"/>
          <w:szCs w:val="24"/>
        </w:rPr>
        <w:t xml:space="preserve"> </w:t>
      </w:r>
      <w:bookmarkEnd w:id="44"/>
      <w:r w:rsidRPr="00AA5D2B">
        <w:rPr>
          <w:rFonts w:ascii="Book Antiqua" w:hAnsi="Book Antiqua"/>
          <w:color w:val="000000" w:themeColor="text1"/>
          <w:kern w:val="0"/>
          <w:sz w:val="24"/>
          <w:szCs w:val="24"/>
        </w:rPr>
        <w:t>E</w:t>
      </w:r>
      <w:r w:rsidRPr="00AA5D2B">
        <w:rPr>
          <w:rFonts w:ascii="Book Antiqua" w:hAnsi="Book Antiqua" w:hint="eastAsia"/>
          <w:color w:val="000000" w:themeColor="text1"/>
          <w:kern w:val="0"/>
          <w:sz w:val="24"/>
          <w:szCs w:val="24"/>
        </w:rPr>
        <w:t>:</w:t>
      </w:r>
      <w:r w:rsidRPr="00AA5D2B">
        <w:rPr>
          <w:rFonts w:ascii="Book Antiqua" w:hAnsi="Book Antiqua"/>
          <w:color w:val="000000" w:themeColor="text1"/>
          <w:kern w:val="0"/>
          <w:sz w:val="24"/>
          <w:szCs w:val="24"/>
        </w:rPr>
        <w:t xml:space="preserve"> </w:t>
      </w:r>
      <w:r w:rsidR="00741A32">
        <w:rPr>
          <w:rFonts w:ascii="Book Antiqua" w:hAnsi="Book Antiqua"/>
          <w:color w:val="000000" w:themeColor="text1"/>
          <w:kern w:val="0"/>
          <w:sz w:val="24"/>
          <w:szCs w:val="24"/>
        </w:rPr>
        <w:t>T</w:t>
      </w:r>
      <w:r w:rsidRPr="00AA5D2B">
        <w:rPr>
          <w:rFonts w:ascii="Book Antiqua" w:hAnsi="Book Antiqua"/>
          <w:color w:val="000000" w:themeColor="text1"/>
          <w:kern w:val="0"/>
          <w:sz w:val="24"/>
          <w:szCs w:val="24"/>
        </w:rPr>
        <w:t xml:space="preserve">he levels of mdr1 and </w:t>
      </w:r>
      <w:r w:rsidRPr="00AA5D2B">
        <w:rPr>
          <w:rFonts w:ascii="Book Antiqua" w:eastAsia="楷体" w:hAnsi="Book Antiqua"/>
          <w:color w:val="000000" w:themeColor="text1"/>
          <w:sz w:val="24"/>
          <w:szCs w:val="24"/>
        </w:rPr>
        <w:t>NF-</w:t>
      </w:r>
      <w:proofErr w:type="spellStart"/>
      <w:r w:rsidRPr="00AA5D2B">
        <w:rPr>
          <w:rFonts w:ascii="Book Antiqua" w:eastAsia="楷体" w:hAnsi="Book Antiqua"/>
          <w:color w:val="000000" w:themeColor="text1"/>
          <w:sz w:val="24"/>
          <w:szCs w:val="24"/>
        </w:rPr>
        <w:t>κB</w:t>
      </w:r>
      <w:proofErr w:type="spellEnd"/>
      <w:r w:rsidRPr="00AA5D2B">
        <w:rPr>
          <w:rFonts w:ascii="Book Antiqua" w:eastAsia="楷体" w:hAnsi="Book Antiqua"/>
          <w:color w:val="000000" w:themeColor="text1"/>
          <w:sz w:val="24"/>
          <w:szCs w:val="24"/>
        </w:rPr>
        <w:t xml:space="preserve"> mRNA </w:t>
      </w:r>
      <w:r w:rsidRPr="00AA5D2B">
        <w:rPr>
          <w:rFonts w:ascii="Book Antiqua" w:hAnsi="Book Antiqua"/>
          <w:color w:val="000000" w:themeColor="text1"/>
          <w:kern w:val="0"/>
          <w:sz w:val="24"/>
          <w:szCs w:val="24"/>
        </w:rPr>
        <w:t xml:space="preserve">expression were determined by </w:t>
      </w:r>
      <w:proofErr w:type="spellStart"/>
      <w:r w:rsidRPr="00AA5D2B">
        <w:rPr>
          <w:rFonts w:ascii="Book Antiqua" w:eastAsia="楷体" w:hAnsi="Book Antiqua"/>
          <w:color w:val="000000" w:themeColor="text1"/>
          <w:sz w:val="24"/>
          <w:szCs w:val="24"/>
        </w:rPr>
        <w:t>qRT</w:t>
      </w:r>
      <w:proofErr w:type="spellEnd"/>
      <w:r w:rsidRPr="00AA5D2B">
        <w:rPr>
          <w:rFonts w:ascii="Book Antiqua" w:eastAsia="楷体" w:hAnsi="Book Antiqua"/>
          <w:color w:val="000000" w:themeColor="text1"/>
          <w:sz w:val="24"/>
          <w:szCs w:val="24"/>
        </w:rPr>
        <w:t>-PCR.</w:t>
      </w:r>
      <w:r w:rsidRPr="00AA5D2B">
        <w:rPr>
          <w:rFonts w:ascii="Book Antiqua" w:hAnsi="Book Antiqua"/>
          <w:color w:val="000000" w:themeColor="text1"/>
          <w:kern w:val="0"/>
          <w:sz w:val="24"/>
          <w:szCs w:val="24"/>
        </w:rPr>
        <w:t xml:space="preserve"> </w:t>
      </w:r>
      <w:proofErr w:type="spellStart"/>
      <w:proofErr w:type="gramStart"/>
      <w:r w:rsidR="00673AA3">
        <w:rPr>
          <w:rFonts w:ascii="Book Antiqua" w:hAnsi="Book Antiqua" w:hint="eastAsia"/>
          <w:color w:val="000000" w:themeColor="text1"/>
          <w:kern w:val="0"/>
          <w:sz w:val="24"/>
          <w:szCs w:val="24"/>
          <w:vertAlign w:val="superscript"/>
        </w:rPr>
        <w:t>b</w:t>
      </w:r>
      <w:r w:rsidRPr="00AA5D2B">
        <w:rPr>
          <w:rFonts w:ascii="Book Antiqua" w:hAnsi="Book Antiqua"/>
          <w:i/>
          <w:color w:val="000000" w:themeColor="text1"/>
          <w:kern w:val="0"/>
          <w:sz w:val="24"/>
          <w:szCs w:val="24"/>
        </w:rPr>
        <w:t>P</w:t>
      </w:r>
      <w:proofErr w:type="spellEnd"/>
      <w:proofErr w:type="gramEnd"/>
      <w:r w:rsidRPr="00AA5D2B">
        <w:rPr>
          <w:rFonts w:ascii="Book Antiqua" w:hAnsi="Book Antiqua"/>
          <w:color w:val="000000" w:themeColor="text1"/>
          <w:kern w:val="0"/>
          <w:sz w:val="24"/>
          <w:szCs w:val="24"/>
        </w:rPr>
        <w:t xml:space="preserve"> &lt; 0.01 (</w:t>
      </w:r>
      <w:r w:rsidRPr="00AA5D2B">
        <w:rPr>
          <w:rFonts w:ascii="Book Antiqua" w:hAnsi="Book Antiqua"/>
          <w:i/>
          <w:color w:val="000000" w:themeColor="text1"/>
          <w:kern w:val="0"/>
          <w:sz w:val="24"/>
          <w:szCs w:val="24"/>
        </w:rPr>
        <w:t>n</w:t>
      </w:r>
      <w:r w:rsidRPr="00AA5D2B">
        <w:rPr>
          <w:rFonts w:ascii="Book Antiqua" w:hAnsi="Book Antiqua"/>
          <w:color w:val="000000" w:themeColor="text1"/>
          <w:kern w:val="0"/>
          <w:sz w:val="24"/>
          <w:szCs w:val="24"/>
        </w:rPr>
        <w:t xml:space="preserve"> = 3, mean ± SD), compared with hepG2 or LO2 cell lines.</w:t>
      </w: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eastAsia="楷体" w:hAnsi="Book Antiqua"/>
          <w:bCs/>
          <w:color w:val="000000" w:themeColor="text1"/>
          <w:sz w:val="24"/>
          <w:szCs w:val="24"/>
        </w:rPr>
      </w:pPr>
    </w:p>
    <w:p w:rsidR="00193129" w:rsidRPr="009453B8" w:rsidRDefault="00AA5D2B" w:rsidP="00576DD4">
      <w:pPr>
        <w:spacing w:line="360" w:lineRule="auto"/>
        <w:rPr>
          <w:rFonts w:ascii="Book Antiqua" w:hAnsi="Book Antiqua"/>
          <w:color w:val="000000" w:themeColor="text1"/>
          <w:sz w:val="24"/>
          <w:szCs w:val="24"/>
        </w:rPr>
      </w:pPr>
      <w:r w:rsidRPr="004225FC">
        <w:rPr>
          <w:rFonts w:ascii="Book Antiqua" w:hAnsi="Book Antiqua"/>
          <w:noProof/>
          <w:color w:val="000000" w:themeColor="text1"/>
          <w:sz w:val="24"/>
          <w:szCs w:val="24"/>
          <w:lang w:eastAsia="en-US"/>
        </w:rPr>
        <w:drawing>
          <wp:inline distT="0" distB="0" distL="0" distR="0" wp14:anchorId="0BD98F7E" wp14:editId="34629849">
            <wp:extent cx="5097145" cy="1883410"/>
            <wp:effectExtent l="19050" t="0" r="8255" b="0"/>
            <wp:docPr id="7" name="图片 2" descr="凋亡-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凋亡-32"/>
                    <pic:cNvPicPr>
                      <a:picLocks noChangeAspect="1" noChangeArrowheads="1"/>
                    </pic:cNvPicPr>
                  </pic:nvPicPr>
                  <pic:blipFill>
                    <a:blip r:embed="rId13" cstate="print"/>
                    <a:srcRect/>
                    <a:stretch>
                      <a:fillRect/>
                    </a:stretch>
                  </pic:blipFill>
                  <pic:spPr>
                    <a:xfrm>
                      <a:off x="0" y="0"/>
                      <a:ext cx="5097145" cy="1883410"/>
                    </a:xfrm>
                    <a:prstGeom prst="rect">
                      <a:avLst/>
                    </a:prstGeom>
                    <a:noFill/>
                    <a:ln w="9525">
                      <a:noFill/>
                      <a:miter lim="800000"/>
                      <a:headEnd/>
                      <a:tailEnd/>
                    </a:ln>
                  </pic:spPr>
                </pic:pic>
              </a:graphicData>
            </a:graphic>
          </wp:inline>
        </w:drawing>
      </w:r>
    </w:p>
    <w:p w:rsidR="00193129" w:rsidRPr="00AA5D2B" w:rsidRDefault="00AA5D2B" w:rsidP="00576DD4">
      <w:pPr>
        <w:spacing w:line="360" w:lineRule="auto"/>
        <w:rPr>
          <w:rFonts w:ascii="Book Antiqua" w:hAnsi="Book Antiqua"/>
          <w:b/>
          <w:color w:val="000000" w:themeColor="text1"/>
          <w:sz w:val="24"/>
          <w:szCs w:val="24"/>
        </w:rPr>
      </w:pPr>
      <w:r w:rsidRPr="004225FC">
        <w:rPr>
          <w:rFonts w:ascii="Book Antiqua" w:hAnsi="Book Antiqua"/>
          <w:b/>
          <w:color w:val="000000" w:themeColor="text1"/>
          <w:kern w:val="0"/>
          <w:sz w:val="24"/>
          <w:szCs w:val="24"/>
        </w:rPr>
        <w:t xml:space="preserve">Figure 2 </w:t>
      </w:r>
      <w:r w:rsidRPr="004225FC">
        <w:rPr>
          <w:rStyle w:val="high-light-bg4"/>
          <w:rFonts w:ascii="Book Antiqua" w:hAnsi="Book Antiqua"/>
          <w:b/>
          <w:color w:val="000000" w:themeColor="text1"/>
          <w:sz w:val="24"/>
          <w:szCs w:val="24"/>
        </w:rPr>
        <w:t xml:space="preserve">Metformin enhanced apoptosis rate of HepG2/ADM cells inducing by </w:t>
      </w:r>
      <w:r>
        <w:rPr>
          <w:rStyle w:val="high-light-bg4"/>
          <w:rFonts w:ascii="Book Antiqua" w:hAnsi="Book Antiqua"/>
          <w:b/>
          <w:color w:val="000000" w:themeColor="text1"/>
          <w:sz w:val="24"/>
          <w:szCs w:val="24"/>
        </w:rPr>
        <w:t>Adriamycin</w:t>
      </w:r>
      <w:r>
        <w:rPr>
          <w:rStyle w:val="high-light-bg4"/>
          <w:rFonts w:ascii="Book Antiqua" w:hAnsi="Book Antiqua" w:hint="eastAsia"/>
          <w:b/>
          <w:color w:val="000000" w:themeColor="text1"/>
          <w:sz w:val="24"/>
          <w:szCs w:val="24"/>
        </w:rPr>
        <w:t xml:space="preserve">. </w:t>
      </w:r>
      <w:r w:rsidRPr="004225FC">
        <w:rPr>
          <w:rFonts w:ascii="Book Antiqua" w:eastAsia="楷体" w:hAnsi="Book Antiqua"/>
          <w:color w:val="000000" w:themeColor="text1"/>
          <w:sz w:val="24"/>
          <w:szCs w:val="24"/>
        </w:rPr>
        <w:t xml:space="preserve">The cell early apoptosis were measured by </w:t>
      </w:r>
      <w:proofErr w:type="spellStart"/>
      <w:r w:rsidRPr="004225FC">
        <w:rPr>
          <w:rFonts w:ascii="Book Antiqua" w:eastAsia="楷体" w:hAnsi="Book Antiqua"/>
          <w:color w:val="000000" w:themeColor="text1"/>
          <w:sz w:val="24"/>
          <w:szCs w:val="24"/>
        </w:rPr>
        <w:t>Annexin</w:t>
      </w:r>
      <w:proofErr w:type="spellEnd"/>
      <w:r w:rsidRPr="004225FC">
        <w:rPr>
          <w:rFonts w:ascii="Book Antiqua" w:eastAsia="楷体" w:hAnsi="Book Antiqua"/>
          <w:color w:val="000000" w:themeColor="text1"/>
          <w:sz w:val="24"/>
          <w:szCs w:val="24"/>
        </w:rPr>
        <w:t xml:space="preserve">-V-PE/7-ADD double staining assay </w:t>
      </w:r>
      <w:r w:rsidRPr="004225FC">
        <w:rPr>
          <w:rFonts w:ascii="Book Antiqua" w:hAnsi="Book Antiqua"/>
          <w:color w:val="000000" w:themeColor="text1"/>
          <w:kern w:val="0"/>
          <w:sz w:val="24"/>
          <w:szCs w:val="24"/>
        </w:rPr>
        <w:t xml:space="preserve">in triplicate. </w:t>
      </w:r>
      <w:r w:rsidRPr="004225FC">
        <w:rPr>
          <w:rStyle w:val="high-light-bg4"/>
          <w:rFonts w:ascii="Book Antiqua" w:hAnsi="Book Antiqua"/>
          <w:color w:val="000000" w:themeColor="text1"/>
          <w:sz w:val="24"/>
          <w:szCs w:val="24"/>
        </w:rPr>
        <w:t>A</w:t>
      </w:r>
      <w:r>
        <w:rPr>
          <w:rStyle w:val="high-light-bg4"/>
          <w:rFonts w:ascii="Book Antiqua" w:hAnsi="Book Antiqua" w:hint="eastAsia"/>
          <w:color w:val="000000" w:themeColor="text1"/>
          <w:sz w:val="24"/>
          <w:szCs w:val="24"/>
        </w:rPr>
        <w:t>:</w:t>
      </w:r>
      <w:r w:rsidRPr="004225FC">
        <w:rPr>
          <w:rStyle w:val="high-light-bg4"/>
          <w:rFonts w:ascii="Book Antiqua" w:hAnsi="Book Antiqua"/>
          <w:color w:val="000000" w:themeColor="text1"/>
          <w:sz w:val="24"/>
          <w:szCs w:val="24"/>
        </w:rPr>
        <w:t xml:space="preserve"> The blank group (</w:t>
      </w:r>
      <w:r w:rsidRPr="004225FC">
        <w:rPr>
          <w:rFonts w:ascii="Book Antiqua" w:eastAsia="楷体" w:hAnsi="Book Antiqua"/>
          <w:color w:val="000000" w:themeColor="text1"/>
          <w:sz w:val="24"/>
          <w:szCs w:val="24"/>
        </w:rPr>
        <w:t xml:space="preserve">without treated with </w:t>
      </w:r>
      <w:proofErr w:type="spellStart"/>
      <w:r>
        <w:rPr>
          <w:rStyle w:val="high-light-bg4"/>
          <w:rFonts w:ascii="Book Antiqua" w:hAnsi="Book Antiqua"/>
          <w:color w:val="000000" w:themeColor="text1"/>
          <w:sz w:val="24"/>
          <w:szCs w:val="24"/>
        </w:rPr>
        <w:t>adriamycin</w:t>
      </w:r>
      <w:proofErr w:type="spellEnd"/>
      <w:r>
        <w:rPr>
          <w:rStyle w:val="high-light-bg4"/>
          <w:rFonts w:ascii="Book Antiqua" w:hAnsi="Book Antiqua"/>
          <w:color w:val="000000" w:themeColor="text1"/>
          <w:sz w:val="24"/>
          <w:szCs w:val="24"/>
        </w:rPr>
        <w:t xml:space="preserve"> or metformin)</w:t>
      </w:r>
      <w:r>
        <w:rPr>
          <w:rStyle w:val="high-light-bg4"/>
          <w:rFonts w:ascii="Book Antiqua" w:hAnsi="Book Antiqua" w:hint="eastAsia"/>
          <w:color w:val="000000" w:themeColor="text1"/>
          <w:sz w:val="24"/>
          <w:szCs w:val="24"/>
        </w:rPr>
        <w:t xml:space="preserve">. </w:t>
      </w:r>
      <w:r w:rsidRPr="004225FC">
        <w:rPr>
          <w:rStyle w:val="high-light-bg4"/>
          <w:rFonts w:ascii="Book Antiqua" w:hAnsi="Book Antiqua"/>
          <w:color w:val="000000" w:themeColor="text1"/>
          <w:sz w:val="24"/>
          <w:szCs w:val="24"/>
        </w:rPr>
        <w:t>B</w:t>
      </w:r>
      <w:r>
        <w:rPr>
          <w:rStyle w:val="high-light-bg4"/>
          <w:rFonts w:ascii="Book Antiqua" w:hAnsi="Book Antiqua" w:hint="eastAsia"/>
          <w:color w:val="000000" w:themeColor="text1"/>
          <w:sz w:val="24"/>
          <w:szCs w:val="24"/>
        </w:rPr>
        <w:t xml:space="preserve">: </w:t>
      </w:r>
      <w:r w:rsidRPr="004225FC">
        <w:rPr>
          <w:rStyle w:val="high-light-bg4"/>
          <w:rFonts w:ascii="Book Antiqua" w:hAnsi="Book Antiqua"/>
          <w:color w:val="000000" w:themeColor="text1"/>
          <w:sz w:val="24"/>
          <w:szCs w:val="24"/>
        </w:rPr>
        <w:t>The control group (</w:t>
      </w:r>
      <w:r w:rsidRPr="004225FC">
        <w:rPr>
          <w:rFonts w:ascii="Book Antiqua" w:eastAsia="楷体" w:hAnsi="Book Antiqua"/>
          <w:color w:val="000000" w:themeColor="text1"/>
          <w:sz w:val="24"/>
          <w:szCs w:val="24"/>
        </w:rPr>
        <w:t xml:space="preserve">only treated with </w:t>
      </w:r>
      <w:proofErr w:type="spellStart"/>
      <w:r w:rsidRPr="004225FC">
        <w:rPr>
          <w:rStyle w:val="high-light-bg4"/>
          <w:rFonts w:ascii="Book Antiqua" w:hAnsi="Book Antiqua"/>
          <w:color w:val="000000" w:themeColor="text1"/>
          <w:sz w:val="24"/>
          <w:szCs w:val="24"/>
        </w:rPr>
        <w:t>adriamycin</w:t>
      </w:r>
      <w:proofErr w:type="spellEnd"/>
      <w:r w:rsidRPr="004225FC">
        <w:rPr>
          <w:rStyle w:val="high-light-bg4"/>
          <w:rFonts w:ascii="Book Antiqua" w:hAnsi="Book Antiqua"/>
          <w:color w:val="000000" w:themeColor="text1"/>
          <w:sz w:val="24"/>
          <w:szCs w:val="24"/>
        </w:rPr>
        <w:t>); and C</w:t>
      </w:r>
      <w:r>
        <w:rPr>
          <w:rStyle w:val="high-light-bg4"/>
          <w:rFonts w:ascii="Book Antiqua" w:hAnsi="Book Antiqua" w:hint="eastAsia"/>
          <w:color w:val="000000" w:themeColor="text1"/>
          <w:sz w:val="24"/>
          <w:szCs w:val="24"/>
        </w:rPr>
        <w:t>:</w:t>
      </w:r>
      <w:r w:rsidRPr="004225FC">
        <w:rPr>
          <w:rStyle w:val="high-light-bg4"/>
          <w:rFonts w:ascii="Book Antiqua" w:hAnsi="Book Antiqua"/>
          <w:color w:val="000000" w:themeColor="text1"/>
          <w:sz w:val="24"/>
          <w:szCs w:val="24"/>
        </w:rPr>
        <w:t xml:space="preserve"> </w:t>
      </w:r>
      <w:r w:rsidR="00741A32">
        <w:rPr>
          <w:rStyle w:val="high-light-bg4"/>
          <w:rFonts w:ascii="Book Antiqua" w:hAnsi="Book Antiqua"/>
          <w:color w:val="000000" w:themeColor="text1"/>
          <w:sz w:val="24"/>
          <w:szCs w:val="24"/>
        </w:rPr>
        <w:t>T</w:t>
      </w:r>
      <w:r w:rsidRPr="004225FC">
        <w:rPr>
          <w:rStyle w:val="high-light-bg4"/>
          <w:rFonts w:ascii="Book Antiqua" w:hAnsi="Book Antiqua"/>
          <w:color w:val="000000" w:themeColor="text1"/>
          <w:sz w:val="24"/>
          <w:szCs w:val="24"/>
        </w:rPr>
        <w:t>he experiment group (</w:t>
      </w:r>
      <w:r w:rsidRPr="004225FC">
        <w:rPr>
          <w:rFonts w:ascii="Book Antiqua" w:eastAsia="楷体" w:hAnsi="Book Antiqua"/>
          <w:color w:val="000000" w:themeColor="text1"/>
          <w:sz w:val="24"/>
          <w:szCs w:val="24"/>
        </w:rPr>
        <w:t xml:space="preserve">treated with </w:t>
      </w:r>
      <w:r w:rsidRPr="004225FC">
        <w:rPr>
          <w:rStyle w:val="high-light-bg4"/>
          <w:rFonts w:ascii="Book Antiqua" w:hAnsi="Book Antiqua"/>
          <w:color w:val="000000" w:themeColor="text1"/>
          <w:sz w:val="24"/>
          <w:szCs w:val="24"/>
        </w:rPr>
        <w:t xml:space="preserve">metformin plus </w:t>
      </w:r>
      <w:proofErr w:type="spellStart"/>
      <w:r w:rsidRPr="004225FC">
        <w:rPr>
          <w:rStyle w:val="high-light-bg4"/>
          <w:rFonts w:ascii="Book Antiqua" w:hAnsi="Book Antiqua"/>
          <w:color w:val="000000" w:themeColor="text1"/>
          <w:sz w:val="24"/>
          <w:szCs w:val="24"/>
        </w:rPr>
        <w:t>adriamycin</w:t>
      </w:r>
      <w:proofErr w:type="spellEnd"/>
      <w:r w:rsidRPr="004225FC">
        <w:rPr>
          <w:rStyle w:val="high-light-bg4"/>
          <w:rFonts w:ascii="Book Antiqua" w:hAnsi="Book Antiqua"/>
          <w:color w:val="000000" w:themeColor="text1"/>
          <w:sz w:val="24"/>
          <w:szCs w:val="24"/>
        </w:rPr>
        <w:t>).</w:t>
      </w: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673AA3" w:rsidP="00576DD4">
      <w:pPr>
        <w:spacing w:line="360" w:lineRule="auto"/>
        <w:rPr>
          <w:rFonts w:ascii="Book Antiqua" w:hAnsi="Book Antiqua"/>
          <w:color w:val="000000" w:themeColor="text1"/>
          <w:sz w:val="24"/>
          <w:szCs w:val="24"/>
        </w:rPr>
      </w:pPr>
      <w:r>
        <w:rPr>
          <w:rFonts w:ascii="Book Antiqua" w:hAnsi="Book Antiqua"/>
          <w:noProof/>
          <w:color w:val="000000" w:themeColor="text1"/>
          <w:sz w:val="24"/>
          <w:szCs w:val="24"/>
          <w:lang w:eastAsia="en-US"/>
        </w:rPr>
        <w:lastRenderedPageBreak/>
        <w:drawing>
          <wp:inline distT="0" distB="0" distL="0" distR="0" wp14:anchorId="4578F53F" wp14:editId="4C654BBA">
            <wp:extent cx="5240020" cy="35064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0020" cy="3506470"/>
                    </a:xfrm>
                    <a:prstGeom prst="rect">
                      <a:avLst/>
                    </a:prstGeom>
                    <a:noFill/>
                    <a:ln>
                      <a:noFill/>
                    </a:ln>
                  </pic:spPr>
                </pic:pic>
              </a:graphicData>
            </a:graphic>
          </wp:inline>
        </w:drawing>
      </w:r>
    </w:p>
    <w:p w:rsidR="00193129" w:rsidRPr="009453B8" w:rsidRDefault="00AA5D2B" w:rsidP="00576DD4">
      <w:pPr>
        <w:spacing w:line="360" w:lineRule="auto"/>
        <w:rPr>
          <w:rFonts w:ascii="Book Antiqua" w:hAnsi="Book Antiqua"/>
          <w:color w:val="000000" w:themeColor="text1"/>
          <w:sz w:val="24"/>
          <w:szCs w:val="24"/>
        </w:rPr>
      </w:pPr>
      <w:r w:rsidRPr="004225FC">
        <w:rPr>
          <w:rFonts w:ascii="Book Antiqua" w:hAnsi="Book Antiqua"/>
          <w:b/>
          <w:color w:val="000000" w:themeColor="text1"/>
          <w:kern w:val="0"/>
          <w:sz w:val="24"/>
          <w:szCs w:val="24"/>
        </w:rPr>
        <w:t xml:space="preserve">Figure 3 </w:t>
      </w:r>
      <w:r w:rsidRPr="004225FC">
        <w:rPr>
          <w:rStyle w:val="high-light-bg4"/>
          <w:rFonts w:ascii="Book Antiqua" w:hAnsi="Book Antiqua"/>
          <w:b/>
          <w:color w:val="000000" w:themeColor="text1"/>
          <w:sz w:val="24"/>
          <w:szCs w:val="24"/>
        </w:rPr>
        <w:t>Metformin down-regulated P-</w:t>
      </w:r>
      <w:proofErr w:type="spellStart"/>
      <w:r w:rsidRPr="004225FC">
        <w:rPr>
          <w:rStyle w:val="high-light-bg4"/>
          <w:rFonts w:ascii="Book Antiqua" w:hAnsi="Book Antiqua"/>
          <w:b/>
          <w:color w:val="000000" w:themeColor="text1"/>
          <w:sz w:val="24"/>
          <w:szCs w:val="24"/>
        </w:rPr>
        <w:t>gp</w:t>
      </w:r>
      <w:proofErr w:type="spellEnd"/>
      <w:r w:rsidRPr="004225FC">
        <w:rPr>
          <w:rStyle w:val="high-light-bg4"/>
          <w:rFonts w:ascii="Book Antiqua" w:hAnsi="Book Antiqua"/>
          <w:b/>
          <w:color w:val="000000" w:themeColor="text1"/>
          <w:sz w:val="24"/>
          <w:szCs w:val="24"/>
        </w:rPr>
        <w:t xml:space="preserve"> </w:t>
      </w:r>
      <w:proofErr w:type="gramStart"/>
      <w:r w:rsidRPr="004225FC">
        <w:rPr>
          <w:rStyle w:val="high-light-bg4"/>
          <w:rFonts w:ascii="Book Antiqua" w:hAnsi="Book Antiqua"/>
          <w:b/>
          <w:color w:val="000000" w:themeColor="text1"/>
          <w:sz w:val="24"/>
          <w:szCs w:val="24"/>
        </w:rPr>
        <w:t>expression</w:t>
      </w:r>
      <w:proofErr w:type="gramEnd"/>
      <w:r w:rsidRPr="004225FC">
        <w:rPr>
          <w:rStyle w:val="high-light-bg4"/>
          <w:rFonts w:ascii="Book Antiqua" w:hAnsi="Book Antiqua"/>
          <w:b/>
          <w:color w:val="000000" w:themeColor="text1"/>
          <w:sz w:val="24"/>
          <w:szCs w:val="24"/>
        </w:rPr>
        <w:t xml:space="preserve"> </w:t>
      </w:r>
      <w:r w:rsidRPr="00AA5D2B">
        <w:rPr>
          <w:rStyle w:val="high-light-bg4"/>
          <w:rFonts w:ascii="Book Antiqua" w:hAnsi="Book Antiqua"/>
          <w:b/>
          <w:i/>
          <w:color w:val="000000" w:themeColor="text1"/>
          <w:sz w:val="24"/>
          <w:szCs w:val="24"/>
        </w:rPr>
        <w:t>via</w:t>
      </w:r>
      <w:r w:rsidRPr="004225FC">
        <w:rPr>
          <w:rStyle w:val="high-light-bg4"/>
          <w:rFonts w:ascii="Book Antiqua" w:hAnsi="Book Antiqua"/>
          <w:b/>
          <w:color w:val="000000" w:themeColor="text1"/>
          <w:sz w:val="24"/>
          <w:szCs w:val="24"/>
        </w:rPr>
        <w:t xml:space="preserve"> NF-kB pathway.</w:t>
      </w:r>
      <w:r w:rsidRPr="004225FC">
        <w:rPr>
          <w:rStyle w:val="high-light-bg4"/>
          <w:rFonts w:ascii="Book Antiqua" w:hAnsi="Book Antiqua"/>
          <w:color w:val="000000" w:themeColor="text1"/>
          <w:sz w:val="24"/>
          <w:szCs w:val="24"/>
        </w:rPr>
        <w:t xml:space="preserve"> </w:t>
      </w:r>
      <w:r w:rsidRPr="009453B8">
        <w:rPr>
          <w:rStyle w:val="high-light-bg4"/>
          <w:rFonts w:ascii="Book Antiqua" w:hAnsi="Book Antiqua"/>
          <w:color w:val="000000" w:themeColor="text1"/>
          <w:sz w:val="24"/>
          <w:szCs w:val="24"/>
        </w:rPr>
        <w:t>A</w:t>
      </w:r>
      <w:r w:rsidRPr="009453B8">
        <w:rPr>
          <w:rStyle w:val="high-light-bg4"/>
          <w:rFonts w:ascii="Book Antiqua" w:hAnsi="Book Antiqua" w:hint="eastAsia"/>
          <w:color w:val="000000" w:themeColor="text1"/>
          <w:sz w:val="24"/>
          <w:szCs w:val="24"/>
        </w:rPr>
        <w:t>:</w:t>
      </w:r>
      <w:r w:rsidRPr="009453B8">
        <w:rPr>
          <w:rStyle w:val="high-light-bg4"/>
          <w:rFonts w:ascii="Book Antiqua" w:hAnsi="Book Antiqua"/>
          <w:color w:val="000000" w:themeColor="text1"/>
          <w:sz w:val="24"/>
          <w:szCs w:val="24"/>
        </w:rPr>
        <w:t xml:space="preserve"> </w:t>
      </w:r>
      <w:r w:rsidR="00741A32">
        <w:rPr>
          <w:rStyle w:val="high-light-bg4"/>
          <w:rFonts w:ascii="Book Antiqua" w:hAnsi="Book Antiqua"/>
          <w:color w:val="000000" w:themeColor="text1"/>
          <w:sz w:val="24"/>
          <w:szCs w:val="24"/>
        </w:rPr>
        <w:t>T</w:t>
      </w:r>
      <w:r w:rsidRPr="009453B8">
        <w:rPr>
          <w:rStyle w:val="high-light-bg4"/>
          <w:rFonts w:ascii="Book Antiqua" w:hAnsi="Book Antiqua"/>
          <w:color w:val="000000" w:themeColor="text1"/>
          <w:sz w:val="24"/>
          <w:szCs w:val="24"/>
        </w:rPr>
        <w:t xml:space="preserve">he </w:t>
      </w:r>
      <w:r w:rsidRPr="009453B8">
        <w:rPr>
          <w:rFonts w:ascii="Book Antiqua" w:hAnsi="Book Antiqua"/>
          <w:color w:val="000000" w:themeColor="text1"/>
          <w:kern w:val="0"/>
          <w:sz w:val="24"/>
          <w:szCs w:val="24"/>
        </w:rPr>
        <w:t xml:space="preserve">HepG2/ADM cells were treated with different doses of metformin for 24 h, </w:t>
      </w:r>
      <w:r w:rsidRPr="009453B8">
        <w:rPr>
          <w:rFonts w:ascii="Book Antiqua" w:eastAsia="楷体" w:hAnsi="Book Antiqua"/>
          <w:color w:val="000000" w:themeColor="text1"/>
          <w:sz w:val="24"/>
          <w:szCs w:val="24"/>
        </w:rPr>
        <w:t>the levels of P-</w:t>
      </w:r>
      <w:proofErr w:type="spellStart"/>
      <w:r w:rsidRPr="009453B8">
        <w:rPr>
          <w:rFonts w:ascii="Book Antiqua" w:eastAsia="楷体" w:hAnsi="Book Antiqua"/>
          <w:color w:val="000000" w:themeColor="text1"/>
          <w:sz w:val="24"/>
          <w:szCs w:val="24"/>
        </w:rPr>
        <w:t>gp</w:t>
      </w:r>
      <w:proofErr w:type="spellEnd"/>
      <w:r w:rsidRPr="009453B8">
        <w:rPr>
          <w:rFonts w:ascii="Book Antiqua" w:eastAsia="楷体" w:hAnsi="Book Antiqua"/>
          <w:color w:val="000000" w:themeColor="text1"/>
          <w:sz w:val="24"/>
          <w:szCs w:val="24"/>
        </w:rPr>
        <w:t xml:space="preserve"> and p-p65 expression analyzed by the Western blotting were decreased in a dose dependent manner, </w:t>
      </w:r>
      <w:r w:rsidRPr="009453B8">
        <w:rPr>
          <w:rFonts w:ascii="Book Antiqua" w:hAnsi="Book Antiqua"/>
          <w:color w:val="000000" w:themeColor="text1"/>
          <w:kern w:val="0"/>
          <w:sz w:val="24"/>
          <w:szCs w:val="24"/>
        </w:rPr>
        <w:t xml:space="preserve">meanwhile </w:t>
      </w:r>
      <w:r w:rsidRPr="009453B8">
        <w:rPr>
          <w:rFonts w:ascii="Book Antiqua" w:eastAsia="楷体" w:hAnsi="Book Antiqua"/>
          <w:color w:val="000000" w:themeColor="text1"/>
          <w:sz w:val="24"/>
          <w:szCs w:val="24"/>
        </w:rPr>
        <w:t xml:space="preserve">the </w:t>
      </w:r>
      <w:proofErr w:type="spellStart"/>
      <w:r w:rsidRPr="009453B8">
        <w:rPr>
          <w:rFonts w:ascii="Book Antiqua" w:eastAsia="楷体" w:hAnsi="Book Antiqua"/>
          <w:color w:val="000000" w:themeColor="text1"/>
          <w:sz w:val="24"/>
          <w:szCs w:val="24"/>
        </w:rPr>
        <w:t>cytoplasma</w:t>
      </w:r>
      <w:proofErr w:type="spellEnd"/>
      <w:r w:rsidRPr="009453B8">
        <w:rPr>
          <w:rFonts w:ascii="Book Antiqua" w:eastAsia="楷体" w:hAnsi="Book Antiqua"/>
          <w:color w:val="000000" w:themeColor="text1"/>
          <w:sz w:val="24"/>
          <w:szCs w:val="24"/>
        </w:rPr>
        <w:t xml:space="preserve"> p65 increased in a dose dependent manner</w:t>
      </w:r>
      <w:r w:rsidR="0071349E" w:rsidRPr="009453B8">
        <w:rPr>
          <w:rFonts w:ascii="Book Antiqua" w:eastAsia="楷体" w:hAnsi="Book Antiqua" w:hint="eastAsia"/>
          <w:color w:val="000000" w:themeColor="text1"/>
          <w:sz w:val="24"/>
          <w:szCs w:val="24"/>
        </w:rPr>
        <w:t>;</w:t>
      </w:r>
      <w:r w:rsidRPr="009453B8">
        <w:rPr>
          <w:rFonts w:ascii="Book Antiqua" w:eastAsia="楷体" w:hAnsi="Book Antiqua"/>
          <w:color w:val="000000" w:themeColor="text1"/>
          <w:sz w:val="24"/>
          <w:szCs w:val="24"/>
        </w:rPr>
        <w:t xml:space="preserve"> B</w:t>
      </w:r>
      <w:r w:rsidRPr="009453B8">
        <w:rPr>
          <w:rFonts w:ascii="Book Antiqua" w:eastAsia="楷体" w:hAnsi="Book Antiqua" w:hint="eastAsia"/>
          <w:color w:val="000000" w:themeColor="text1"/>
          <w:sz w:val="24"/>
          <w:szCs w:val="24"/>
        </w:rPr>
        <w:t>:</w:t>
      </w:r>
      <w:r w:rsidRPr="009453B8">
        <w:rPr>
          <w:rStyle w:val="high-light-bg4"/>
          <w:rFonts w:ascii="Book Antiqua" w:hAnsi="Book Antiqua"/>
          <w:color w:val="000000" w:themeColor="text1"/>
          <w:sz w:val="24"/>
          <w:szCs w:val="24"/>
        </w:rPr>
        <w:t xml:space="preserve"> </w:t>
      </w:r>
      <w:r w:rsidR="00741A32">
        <w:rPr>
          <w:rStyle w:val="high-light-bg4"/>
          <w:rFonts w:ascii="Book Antiqua" w:hAnsi="Book Antiqua"/>
          <w:color w:val="000000" w:themeColor="text1"/>
          <w:sz w:val="24"/>
          <w:szCs w:val="24"/>
        </w:rPr>
        <w:t>T</w:t>
      </w:r>
      <w:bookmarkStart w:id="45" w:name="_GoBack"/>
      <w:bookmarkEnd w:id="45"/>
      <w:r w:rsidRPr="009453B8">
        <w:rPr>
          <w:rFonts w:ascii="Book Antiqua" w:hAnsi="Book Antiqua"/>
          <w:color w:val="000000" w:themeColor="text1"/>
          <w:kern w:val="0"/>
          <w:sz w:val="24"/>
          <w:szCs w:val="24"/>
        </w:rPr>
        <w:t xml:space="preserve">he gray intensity images of Figure </w:t>
      </w:r>
      <w:r w:rsidRPr="004225FC">
        <w:rPr>
          <w:rFonts w:ascii="Book Antiqua" w:hAnsi="Book Antiqua"/>
          <w:color w:val="000000" w:themeColor="text1"/>
          <w:kern w:val="0"/>
          <w:sz w:val="24"/>
          <w:szCs w:val="24"/>
        </w:rPr>
        <w:t xml:space="preserve">3-A using Image J software. </w:t>
      </w:r>
      <w:proofErr w:type="spellStart"/>
      <w:proofErr w:type="gramStart"/>
      <w:r w:rsidR="00673AA3">
        <w:rPr>
          <w:rFonts w:ascii="Book Antiqua" w:eastAsia="楷体" w:hAnsi="Book Antiqua" w:hint="eastAsia"/>
          <w:bCs/>
          <w:color w:val="000000" w:themeColor="text1"/>
          <w:sz w:val="24"/>
          <w:szCs w:val="24"/>
          <w:vertAlign w:val="superscript"/>
        </w:rPr>
        <w:t>a</w:t>
      </w:r>
      <w:r w:rsidRPr="004225FC">
        <w:rPr>
          <w:rFonts w:ascii="Book Antiqua" w:eastAsia="楷体" w:hAnsi="Book Antiqua"/>
          <w:bCs/>
          <w:i/>
          <w:iCs/>
          <w:color w:val="000000" w:themeColor="text1"/>
          <w:sz w:val="24"/>
          <w:szCs w:val="24"/>
        </w:rPr>
        <w:t>P</w:t>
      </w:r>
      <w:proofErr w:type="spellEnd"/>
      <w:proofErr w:type="gramEnd"/>
      <w:r w:rsidR="0071349E">
        <w:rPr>
          <w:rFonts w:ascii="Book Antiqua" w:eastAsia="楷体" w:hAnsi="Book Antiqua" w:hint="eastAsia"/>
          <w:bCs/>
          <w:i/>
          <w:iCs/>
          <w:color w:val="000000" w:themeColor="text1"/>
          <w:sz w:val="24"/>
          <w:szCs w:val="24"/>
        </w:rPr>
        <w:t xml:space="preserve"> </w:t>
      </w:r>
      <w:r w:rsidRPr="004225FC">
        <w:rPr>
          <w:rFonts w:ascii="Book Antiqua" w:eastAsia="楷体" w:hAnsi="Book Antiqua"/>
          <w:bCs/>
          <w:color w:val="000000" w:themeColor="text1"/>
          <w:sz w:val="24"/>
          <w:szCs w:val="24"/>
        </w:rPr>
        <w:t>&lt;</w:t>
      </w:r>
      <w:r w:rsidR="0071349E">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 xml:space="preserve">0.05, </w:t>
      </w:r>
      <w:proofErr w:type="spellStart"/>
      <w:r w:rsidR="00673AA3">
        <w:rPr>
          <w:rFonts w:ascii="Book Antiqua" w:eastAsia="楷体" w:hAnsi="Book Antiqua" w:hint="eastAsia"/>
          <w:bCs/>
          <w:color w:val="000000" w:themeColor="text1"/>
          <w:sz w:val="24"/>
          <w:szCs w:val="24"/>
          <w:vertAlign w:val="superscript"/>
        </w:rPr>
        <w:t>b</w:t>
      </w:r>
      <w:r w:rsidRPr="004225FC">
        <w:rPr>
          <w:rFonts w:ascii="Book Antiqua" w:eastAsia="楷体" w:hAnsi="Book Antiqua"/>
          <w:bCs/>
          <w:i/>
          <w:iCs/>
          <w:color w:val="000000" w:themeColor="text1"/>
          <w:sz w:val="24"/>
          <w:szCs w:val="24"/>
        </w:rPr>
        <w:t>P</w:t>
      </w:r>
      <w:proofErr w:type="spellEnd"/>
      <w:r w:rsidR="0071349E">
        <w:rPr>
          <w:rFonts w:ascii="Book Antiqua" w:eastAsia="楷体" w:hAnsi="Book Antiqua" w:hint="eastAsia"/>
          <w:bCs/>
          <w:i/>
          <w:iCs/>
          <w:color w:val="000000" w:themeColor="text1"/>
          <w:sz w:val="24"/>
          <w:szCs w:val="24"/>
        </w:rPr>
        <w:t xml:space="preserve"> </w:t>
      </w:r>
      <w:r w:rsidRPr="004225FC">
        <w:rPr>
          <w:rFonts w:ascii="Book Antiqua" w:eastAsia="楷体" w:hAnsi="Book Antiqua"/>
          <w:bCs/>
          <w:color w:val="000000" w:themeColor="text1"/>
          <w:sz w:val="24"/>
          <w:szCs w:val="24"/>
        </w:rPr>
        <w:t>&lt;</w:t>
      </w:r>
      <w:r w:rsidR="0071349E">
        <w:rPr>
          <w:rFonts w:ascii="Book Antiqua" w:eastAsia="楷体" w:hAnsi="Book Antiqua" w:hint="eastAsia"/>
          <w:bCs/>
          <w:color w:val="000000" w:themeColor="text1"/>
          <w:sz w:val="24"/>
          <w:szCs w:val="24"/>
        </w:rPr>
        <w:t xml:space="preserve"> </w:t>
      </w:r>
      <w:r w:rsidRPr="004225FC">
        <w:rPr>
          <w:rFonts w:ascii="Book Antiqua" w:eastAsia="楷体" w:hAnsi="Book Antiqua"/>
          <w:bCs/>
          <w:color w:val="000000" w:themeColor="text1"/>
          <w:sz w:val="24"/>
          <w:szCs w:val="24"/>
        </w:rPr>
        <w:t>0.01</w:t>
      </w:r>
      <w:r w:rsidR="00673AA3" w:rsidRPr="00673AA3">
        <w:rPr>
          <w:rFonts w:ascii="Book Antiqua" w:eastAsia="楷体" w:hAnsi="Book Antiqua" w:hint="eastAsia"/>
          <w:bCs/>
          <w:i/>
          <w:color w:val="000000" w:themeColor="text1"/>
          <w:sz w:val="24"/>
          <w:szCs w:val="24"/>
        </w:rPr>
        <w:t xml:space="preserve"> vs</w:t>
      </w:r>
      <w:r w:rsidRPr="004225FC">
        <w:rPr>
          <w:rFonts w:ascii="Book Antiqua" w:hAnsi="Book Antiqua"/>
          <w:color w:val="000000" w:themeColor="text1"/>
          <w:kern w:val="0"/>
          <w:sz w:val="24"/>
          <w:szCs w:val="24"/>
        </w:rPr>
        <w:t xml:space="preserve"> the blank groups (</w:t>
      </w:r>
      <w:r w:rsidRPr="0071349E">
        <w:rPr>
          <w:rFonts w:ascii="Book Antiqua" w:hAnsi="Book Antiqua"/>
          <w:i/>
          <w:color w:val="000000" w:themeColor="text1"/>
          <w:kern w:val="0"/>
          <w:sz w:val="24"/>
          <w:szCs w:val="24"/>
        </w:rPr>
        <w:t>n</w:t>
      </w:r>
      <w:r w:rsidR="0071349E">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71349E">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3, Mean ± SD)</w:t>
      </w:r>
      <w:r w:rsidR="0071349E">
        <w:rPr>
          <w:rFonts w:ascii="Book Antiqua" w:hAnsi="Book Antiqua" w:hint="eastAsia"/>
          <w:color w:val="000000" w:themeColor="text1"/>
          <w:kern w:val="0"/>
          <w:sz w:val="24"/>
          <w:szCs w:val="24"/>
        </w:rPr>
        <w:t>;</w:t>
      </w:r>
      <w:r w:rsidRPr="004225FC">
        <w:rPr>
          <w:rFonts w:ascii="Book Antiqua" w:hAnsi="Book Antiqua"/>
          <w:color w:val="000000" w:themeColor="text1"/>
          <w:kern w:val="0"/>
          <w:sz w:val="24"/>
          <w:szCs w:val="24"/>
        </w:rPr>
        <w:t xml:space="preserve"> </w:t>
      </w:r>
      <w:r w:rsidRPr="009453B8">
        <w:rPr>
          <w:rFonts w:ascii="Book Antiqua" w:hAnsi="Book Antiqua"/>
          <w:color w:val="000000" w:themeColor="text1"/>
          <w:kern w:val="0"/>
          <w:sz w:val="24"/>
          <w:szCs w:val="24"/>
        </w:rPr>
        <w:t>C</w:t>
      </w:r>
      <w:r w:rsidR="0071349E" w:rsidRPr="009453B8">
        <w:rPr>
          <w:rStyle w:val="high-light-bg4"/>
          <w:rFonts w:ascii="Book Antiqua" w:hAnsi="Book Antiqua" w:hint="eastAsia"/>
          <w:color w:val="000000" w:themeColor="text1"/>
          <w:sz w:val="24"/>
          <w:szCs w:val="24"/>
        </w:rPr>
        <w:t xml:space="preserve">: </w:t>
      </w:r>
      <w:r w:rsidR="00741A32">
        <w:rPr>
          <w:rStyle w:val="high-light-bg4"/>
          <w:rFonts w:ascii="Book Antiqua" w:hAnsi="Book Antiqua"/>
          <w:color w:val="000000" w:themeColor="text1"/>
          <w:sz w:val="24"/>
          <w:szCs w:val="24"/>
        </w:rPr>
        <w:t>T</w:t>
      </w:r>
      <w:r w:rsidRPr="009453B8">
        <w:rPr>
          <w:rStyle w:val="high-light-bg4"/>
          <w:rFonts w:ascii="Book Antiqua" w:hAnsi="Book Antiqua"/>
          <w:color w:val="000000" w:themeColor="text1"/>
          <w:sz w:val="24"/>
          <w:szCs w:val="24"/>
        </w:rPr>
        <w:t xml:space="preserve">he </w:t>
      </w:r>
      <w:r w:rsidRPr="009453B8">
        <w:rPr>
          <w:rFonts w:ascii="Book Antiqua" w:hAnsi="Book Antiqua"/>
          <w:color w:val="000000" w:themeColor="text1"/>
          <w:kern w:val="0"/>
          <w:sz w:val="24"/>
          <w:szCs w:val="24"/>
        </w:rPr>
        <w:t xml:space="preserve">HepG2/ADM cells were treated with 1mM metformin during different times, </w:t>
      </w:r>
      <w:r w:rsidRPr="009453B8">
        <w:rPr>
          <w:rFonts w:ascii="Book Antiqua" w:eastAsia="楷体" w:hAnsi="Book Antiqua"/>
          <w:color w:val="000000" w:themeColor="text1"/>
          <w:sz w:val="24"/>
          <w:szCs w:val="24"/>
        </w:rPr>
        <w:t>the levels of P-</w:t>
      </w:r>
      <w:proofErr w:type="spellStart"/>
      <w:r w:rsidRPr="009453B8">
        <w:rPr>
          <w:rFonts w:ascii="Book Antiqua" w:eastAsia="楷体" w:hAnsi="Book Antiqua"/>
          <w:color w:val="000000" w:themeColor="text1"/>
          <w:sz w:val="24"/>
          <w:szCs w:val="24"/>
        </w:rPr>
        <w:t>gp</w:t>
      </w:r>
      <w:proofErr w:type="spellEnd"/>
      <w:r w:rsidRPr="009453B8">
        <w:rPr>
          <w:rFonts w:ascii="Book Antiqua" w:eastAsia="楷体" w:hAnsi="Book Antiqua"/>
          <w:color w:val="000000" w:themeColor="text1"/>
          <w:sz w:val="24"/>
          <w:szCs w:val="24"/>
        </w:rPr>
        <w:t xml:space="preserve"> and p-p65 expression analyzed by the Western blotting were decreased in a time dependent manner, </w:t>
      </w:r>
      <w:r w:rsidRPr="009453B8">
        <w:rPr>
          <w:rFonts w:ascii="Book Antiqua" w:hAnsi="Book Antiqua"/>
          <w:color w:val="000000" w:themeColor="text1"/>
          <w:kern w:val="0"/>
          <w:sz w:val="24"/>
          <w:szCs w:val="24"/>
        </w:rPr>
        <w:t xml:space="preserve">meanwhile </w:t>
      </w:r>
      <w:r w:rsidRPr="009453B8">
        <w:rPr>
          <w:rFonts w:ascii="Book Antiqua" w:eastAsia="楷体" w:hAnsi="Book Antiqua"/>
          <w:color w:val="000000" w:themeColor="text1"/>
          <w:sz w:val="24"/>
          <w:szCs w:val="24"/>
        </w:rPr>
        <w:t xml:space="preserve">the </w:t>
      </w:r>
      <w:proofErr w:type="spellStart"/>
      <w:r w:rsidRPr="009453B8">
        <w:rPr>
          <w:rFonts w:ascii="Book Antiqua" w:eastAsia="楷体" w:hAnsi="Book Antiqua"/>
          <w:color w:val="000000" w:themeColor="text1"/>
          <w:sz w:val="24"/>
          <w:szCs w:val="24"/>
        </w:rPr>
        <w:t>cytoplasma</w:t>
      </w:r>
      <w:proofErr w:type="spellEnd"/>
      <w:r w:rsidRPr="009453B8">
        <w:rPr>
          <w:rFonts w:ascii="Book Antiqua" w:eastAsia="楷体" w:hAnsi="Book Antiqua"/>
          <w:color w:val="000000" w:themeColor="text1"/>
          <w:sz w:val="24"/>
          <w:szCs w:val="24"/>
        </w:rPr>
        <w:t xml:space="preserve"> p65 increased in a time dependent manner</w:t>
      </w:r>
      <w:r w:rsidR="0071349E" w:rsidRPr="009453B8">
        <w:rPr>
          <w:rFonts w:ascii="Book Antiqua" w:eastAsia="楷体" w:hAnsi="Book Antiqua" w:hint="eastAsia"/>
          <w:color w:val="000000" w:themeColor="text1"/>
          <w:sz w:val="24"/>
          <w:szCs w:val="24"/>
        </w:rPr>
        <w:t>;</w:t>
      </w:r>
      <w:r w:rsidRPr="009453B8">
        <w:rPr>
          <w:rFonts w:ascii="Book Antiqua" w:eastAsia="楷体" w:hAnsi="Book Antiqua"/>
          <w:color w:val="000000" w:themeColor="text1"/>
          <w:sz w:val="24"/>
          <w:szCs w:val="24"/>
        </w:rPr>
        <w:t xml:space="preserve"> D</w:t>
      </w:r>
      <w:r w:rsidR="0071349E" w:rsidRPr="009453B8">
        <w:rPr>
          <w:rFonts w:ascii="Book Antiqua" w:eastAsia="楷体" w:hAnsi="Book Antiqua" w:hint="eastAsia"/>
          <w:color w:val="000000" w:themeColor="text1"/>
          <w:sz w:val="24"/>
          <w:szCs w:val="24"/>
        </w:rPr>
        <w:t xml:space="preserve">: </w:t>
      </w:r>
      <w:r w:rsidRPr="009453B8">
        <w:rPr>
          <w:rFonts w:ascii="Book Antiqua" w:eastAsia="楷体" w:hAnsi="Book Antiqua"/>
          <w:color w:val="000000" w:themeColor="text1"/>
          <w:sz w:val="24"/>
          <w:szCs w:val="24"/>
        </w:rPr>
        <w:t>T</w:t>
      </w:r>
      <w:r w:rsidRPr="009453B8">
        <w:rPr>
          <w:rFonts w:ascii="Book Antiqua" w:hAnsi="Book Antiqua"/>
          <w:color w:val="000000" w:themeColor="text1"/>
          <w:kern w:val="0"/>
          <w:sz w:val="24"/>
          <w:szCs w:val="24"/>
        </w:rPr>
        <w:t>he gr</w:t>
      </w:r>
      <w:r w:rsidR="0071349E" w:rsidRPr="009453B8">
        <w:rPr>
          <w:rFonts w:ascii="Book Antiqua" w:hAnsi="Book Antiqua"/>
          <w:color w:val="000000" w:themeColor="text1"/>
          <w:kern w:val="0"/>
          <w:sz w:val="24"/>
          <w:szCs w:val="24"/>
        </w:rPr>
        <w:t>ay intensity images of Figure 3</w:t>
      </w:r>
      <w:r w:rsidRPr="009453B8">
        <w:rPr>
          <w:rFonts w:ascii="Book Antiqua" w:hAnsi="Book Antiqua"/>
          <w:color w:val="000000" w:themeColor="text1"/>
          <w:kern w:val="0"/>
          <w:sz w:val="24"/>
          <w:szCs w:val="24"/>
        </w:rPr>
        <w:t xml:space="preserve">C using Image J software. </w:t>
      </w:r>
      <w:proofErr w:type="spellStart"/>
      <w:proofErr w:type="gramStart"/>
      <w:r w:rsidR="00673AA3" w:rsidRPr="009453B8">
        <w:rPr>
          <w:rFonts w:ascii="Book Antiqua" w:eastAsia="楷体" w:hAnsi="Book Antiqua" w:hint="eastAsia"/>
          <w:bCs/>
          <w:color w:val="000000" w:themeColor="text1"/>
          <w:sz w:val="24"/>
          <w:szCs w:val="24"/>
          <w:vertAlign w:val="superscript"/>
        </w:rPr>
        <w:t>a</w:t>
      </w:r>
      <w:r w:rsidR="00673AA3" w:rsidRPr="009453B8">
        <w:rPr>
          <w:rFonts w:ascii="Book Antiqua" w:eastAsia="楷体" w:hAnsi="Book Antiqua"/>
          <w:bCs/>
          <w:i/>
          <w:iCs/>
          <w:color w:val="000000" w:themeColor="text1"/>
          <w:sz w:val="24"/>
          <w:szCs w:val="24"/>
        </w:rPr>
        <w:t>P</w:t>
      </w:r>
      <w:proofErr w:type="spellEnd"/>
      <w:proofErr w:type="gramEnd"/>
      <w:r w:rsidR="00673AA3" w:rsidRPr="009453B8">
        <w:rPr>
          <w:rFonts w:ascii="Book Antiqua" w:eastAsia="楷体" w:hAnsi="Book Antiqua" w:hint="eastAsia"/>
          <w:bCs/>
          <w:i/>
          <w:iCs/>
          <w:color w:val="000000" w:themeColor="text1"/>
          <w:sz w:val="24"/>
          <w:szCs w:val="24"/>
        </w:rPr>
        <w:t xml:space="preserve"> </w:t>
      </w:r>
      <w:r w:rsidR="00673AA3" w:rsidRPr="009453B8">
        <w:rPr>
          <w:rFonts w:ascii="Book Antiqua" w:eastAsia="楷体" w:hAnsi="Book Antiqua"/>
          <w:bCs/>
          <w:color w:val="000000" w:themeColor="text1"/>
          <w:sz w:val="24"/>
          <w:szCs w:val="24"/>
        </w:rPr>
        <w:t>&lt;</w:t>
      </w:r>
      <w:r w:rsidR="00673AA3" w:rsidRPr="009453B8">
        <w:rPr>
          <w:rFonts w:ascii="Book Antiqua" w:eastAsia="楷体" w:hAnsi="Book Antiqua" w:hint="eastAsia"/>
          <w:bCs/>
          <w:color w:val="000000" w:themeColor="text1"/>
          <w:sz w:val="24"/>
          <w:szCs w:val="24"/>
        </w:rPr>
        <w:t xml:space="preserve"> </w:t>
      </w:r>
      <w:r w:rsidR="00673AA3" w:rsidRPr="009453B8">
        <w:rPr>
          <w:rFonts w:ascii="Book Antiqua" w:eastAsia="楷体" w:hAnsi="Book Antiqua"/>
          <w:bCs/>
          <w:color w:val="000000" w:themeColor="text1"/>
          <w:sz w:val="24"/>
          <w:szCs w:val="24"/>
        </w:rPr>
        <w:t xml:space="preserve">0.05, </w:t>
      </w:r>
      <w:proofErr w:type="spellStart"/>
      <w:r w:rsidR="00673AA3" w:rsidRPr="009453B8">
        <w:rPr>
          <w:rFonts w:ascii="Book Antiqua" w:eastAsia="楷体" w:hAnsi="Book Antiqua" w:hint="eastAsia"/>
          <w:bCs/>
          <w:color w:val="000000" w:themeColor="text1"/>
          <w:sz w:val="24"/>
          <w:szCs w:val="24"/>
          <w:vertAlign w:val="superscript"/>
        </w:rPr>
        <w:t>b</w:t>
      </w:r>
      <w:r w:rsidR="00673AA3" w:rsidRPr="009453B8">
        <w:rPr>
          <w:rFonts w:ascii="Book Antiqua" w:eastAsia="楷体" w:hAnsi="Book Antiqua"/>
          <w:bCs/>
          <w:i/>
          <w:iCs/>
          <w:color w:val="000000" w:themeColor="text1"/>
          <w:sz w:val="24"/>
          <w:szCs w:val="24"/>
        </w:rPr>
        <w:t>P</w:t>
      </w:r>
      <w:proofErr w:type="spellEnd"/>
      <w:r w:rsidR="00673AA3" w:rsidRPr="009453B8">
        <w:rPr>
          <w:rFonts w:ascii="Book Antiqua" w:eastAsia="楷体" w:hAnsi="Book Antiqua" w:hint="eastAsia"/>
          <w:bCs/>
          <w:i/>
          <w:iCs/>
          <w:color w:val="000000" w:themeColor="text1"/>
          <w:sz w:val="24"/>
          <w:szCs w:val="24"/>
        </w:rPr>
        <w:t xml:space="preserve"> </w:t>
      </w:r>
      <w:r w:rsidR="00673AA3" w:rsidRPr="009453B8">
        <w:rPr>
          <w:rFonts w:ascii="Book Antiqua" w:eastAsia="楷体" w:hAnsi="Book Antiqua"/>
          <w:bCs/>
          <w:color w:val="000000" w:themeColor="text1"/>
          <w:sz w:val="24"/>
          <w:szCs w:val="24"/>
        </w:rPr>
        <w:t>&lt;</w:t>
      </w:r>
      <w:r w:rsidR="00673AA3" w:rsidRPr="009453B8">
        <w:rPr>
          <w:rFonts w:ascii="Book Antiqua" w:eastAsia="楷体" w:hAnsi="Book Antiqua" w:hint="eastAsia"/>
          <w:bCs/>
          <w:color w:val="000000" w:themeColor="text1"/>
          <w:sz w:val="24"/>
          <w:szCs w:val="24"/>
        </w:rPr>
        <w:t xml:space="preserve"> </w:t>
      </w:r>
      <w:r w:rsidR="00673AA3" w:rsidRPr="009453B8">
        <w:rPr>
          <w:rFonts w:ascii="Book Antiqua" w:eastAsia="楷体" w:hAnsi="Book Antiqua"/>
          <w:bCs/>
          <w:color w:val="000000" w:themeColor="text1"/>
          <w:sz w:val="24"/>
          <w:szCs w:val="24"/>
        </w:rPr>
        <w:t>0.01</w:t>
      </w:r>
      <w:r w:rsidR="00673AA3" w:rsidRPr="009453B8">
        <w:rPr>
          <w:rFonts w:ascii="Book Antiqua" w:eastAsia="楷体" w:hAnsi="Book Antiqua" w:hint="eastAsia"/>
          <w:bCs/>
          <w:color w:val="000000" w:themeColor="text1"/>
          <w:sz w:val="24"/>
          <w:szCs w:val="24"/>
        </w:rPr>
        <w:t xml:space="preserve"> </w:t>
      </w:r>
      <w:r w:rsidR="00673AA3" w:rsidRPr="009453B8">
        <w:rPr>
          <w:rFonts w:ascii="Book Antiqua" w:eastAsia="楷体" w:hAnsi="Book Antiqua" w:hint="eastAsia"/>
          <w:bCs/>
          <w:i/>
          <w:color w:val="000000" w:themeColor="text1"/>
          <w:sz w:val="24"/>
          <w:szCs w:val="24"/>
        </w:rPr>
        <w:t>vs</w:t>
      </w:r>
      <w:r w:rsidRPr="009453B8">
        <w:rPr>
          <w:rFonts w:ascii="Book Antiqua" w:hAnsi="Book Antiqua"/>
          <w:color w:val="000000" w:themeColor="text1"/>
          <w:kern w:val="0"/>
          <w:sz w:val="24"/>
          <w:szCs w:val="24"/>
        </w:rPr>
        <w:t xml:space="preserve"> the blank groups (</w:t>
      </w:r>
      <w:r w:rsidRPr="009453B8">
        <w:rPr>
          <w:rFonts w:ascii="Book Antiqua" w:hAnsi="Book Antiqua"/>
          <w:i/>
          <w:color w:val="000000" w:themeColor="text1"/>
          <w:kern w:val="0"/>
          <w:sz w:val="24"/>
          <w:szCs w:val="24"/>
        </w:rPr>
        <w:t>n</w:t>
      </w:r>
      <w:r w:rsidR="0071349E" w:rsidRPr="009453B8">
        <w:rPr>
          <w:rFonts w:ascii="Book Antiqua" w:hAnsi="Book Antiqua" w:hint="eastAsia"/>
          <w:color w:val="000000" w:themeColor="text1"/>
          <w:kern w:val="0"/>
          <w:sz w:val="24"/>
          <w:szCs w:val="24"/>
        </w:rPr>
        <w:t xml:space="preserve"> </w:t>
      </w:r>
      <w:r w:rsidRPr="009453B8">
        <w:rPr>
          <w:rFonts w:ascii="Book Antiqua" w:hAnsi="Book Antiqua"/>
          <w:color w:val="000000" w:themeColor="text1"/>
          <w:kern w:val="0"/>
          <w:sz w:val="24"/>
          <w:szCs w:val="24"/>
        </w:rPr>
        <w:t>=</w:t>
      </w:r>
      <w:r w:rsidR="0071349E" w:rsidRPr="009453B8">
        <w:rPr>
          <w:rFonts w:ascii="Book Antiqua" w:hAnsi="Book Antiqua" w:hint="eastAsia"/>
          <w:color w:val="000000" w:themeColor="text1"/>
          <w:kern w:val="0"/>
          <w:sz w:val="24"/>
          <w:szCs w:val="24"/>
        </w:rPr>
        <w:t xml:space="preserve"> </w:t>
      </w:r>
      <w:r w:rsidRPr="009453B8">
        <w:rPr>
          <w:rFonts w:ascii="Book Antiqua" w:hAnsi="Book Antiqua"/>
          <w:color w:val="000000" w:themeColor="text1"/>
          <w:kern w:val="0"/>
          <w:sz w:val="24"/>
          <w:szCs w:val="24"/>
        </w:rPr>
        <w:t>3, Mean ± SD).</w:t>
      </w:r>
    </w:p>
    <w:p w:rsidR="00193129" w:rsidRPr="009453B8" w:rsidRDefault="00193129" w:rsidP="00576DD4">
      <w:pPr>
        <w:autoSpaceDE w:val="0"/>
        <w:autoSpaceDN w:val="0"/>
        <w:adjustRightInd w:val="0"/>
        <w:spacing w:line="360" w:lineRule="auto"/>
        <w:rPr>
          <w:rFonts w:ascii="Book Antiqua" w:eastAsia="楷体"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193129" w:rsidP="00576DD4">
      <w:pPr>
        <w:spacing w:line="360" w:lineRule="auto"/>
        <w:rPr>
          <w:rFonts w:ascii="Book Antiqua" w:hAnsi="Book Antiqua"/>
          <w:color w:val="000000" w:themeColor="text1"/>
          <w:sz w:val="24"/>
          <w:szCs w:val="24"/>
        </w:rPr>
      </w:pPr>
    </w:p>
    <w:p w:rsidR="00193129" w:rsidRPr="004225FC" w:rsidRDefault="00673AA3" w:rsidP="00576DD4">
      <w:pPr>
        <w:spacing w:line="360" w:lineRule="auto"/>
        <w:rPr>
          <w:rFonts w:ascii="Book Antiqua" w:hAnsi="Book Antiqua"/>
          <w:color w:val="000000" w:themeColor="text1"/>
          <w:sz w:val="24"/>
          <w:szCs w:val="24"/>
        </w:rPr>
      </w:pPr>
      <w:r>
        <w:rPr>
          <w:rFonts w:ascii="Book Antiqua" w:hAnsi="Book Antiqua"/>
          <w:noProof/>
          <w:color w:val="000000" w:themeColor="text1"/>
          <w:sz w:val="24"/>
          <w:szCs w:val="24"/>
          <w:lang w:eastAsia="en-US"/>
        </w:rPr>
        <w:drawing>
          <wp:inline distT="0" distB="0" distL="0" distR="0" wp14:anchorId="6516F03D" wp14:editId="3C0B53EA">
            <wp:extent cx="5295265" cy="21615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265" cy="2161540"/>
                    </a:xfrm>
                    <a:prstGeom prst="rect">
                      <a:avLst/>
                    </a:prstGeom>
                    <a:noFill/>
                    <a:ln>
                      <a:noFill/>
                    </a:ln>
                  </pic:spPr>
                </pic:pic>
              </a:graphicData>
            </a:graphic>
          </wp:inline>
        </w:drawing>
      </w:r>
    </w:p>
    <w:p w:rsidR="00193129" w:rsidRPr="004225FC" w:rsidRDefault="00193129" w:rsidP="00576DD4">
      <w:pPr>
        <w:spacing w:line="360" w:lineRule="auto"/>
        <w:rPr>
          <w:rFonts w:ascii="Book Antiqua" w:hAnsi="Book Antiqua"/>
          <w:b/>
          <w:color w:val="000000" w:themeColor="text1"/>
          <w:kern w:val="0"/>
          <w:sz w:val="24"/>
          <w:szCs w:val="24"/>
        </w:rPr>
      </w:pPr>
    </w:p>
    <w:p w:rsidR="00193129" w:rsidRPr="00673AA3" w:rsidRDefault="00AA5D2B" w:rsidP="00576DD4">
      <w:pPr>
        <w:spacing w:line="360" w:lineRule="auto"/>
        <w:rPr>
          <w:rFonts w:ascii="Book Antiqua" w:hAnsi="Book Antiqua"/>
          <w:color w:val="000000" w:themeColor="text1"/>
          <w:sz w:val="24"/>
          <w:szCs w:val="24"/>
        </w:rPr>
      </w:pPr>
      <w:r w:rsidRPr="004225FC">
        <w:rPr>
          <w:rFonts w:ascii="Book Antiqua" w:hAnsi="Book Antiqua"/>
          <w:b/>
          <w:color w:val="000000" w:themeColor="text1"/>
          <w:kern w:val="0"/>
          <w:sz w:val="24"/>
          <w:szCs w:val="24"/>
        </w:rPr>
        <w:t xml:space="preserve">Figure 4 Alteration </w:t>
      </w:r>
      <w:r w:rsidRPr="004225FC">
        <w:rPr>
          <w:rStyle w:val="high-light-bg4"/>
          <w:rFonts w:ascii="Book Antiqua" w:hAnsi="Book Antiqua"/>
          <w:b/>
          <w:color w:val="000000" w:themeColor="text1"/>
          <w:sz w:val="24"/>
          <w:szCs w:val="24"/>
        </w:rPr>
        <w:t>of P-</w:t>
      </w:r>
      <w:proofErr w:type="spellStart"/>
      <w:r w:rsidRPr="004225FC">
        <w:rPr>
          <w:rStyle w:val="high-light-bg4"/>
          <w:rFonts w:ascii="Book Antiqua" w:hAnsi="Book Antiqua"/>
          <w:b/>
          <w:color w:val="000000" w:themeColor="text1"/>
          <w:sz w:val="24"/>
          <w:szCs w:val="24"/>
        </w:rPr>
        <w:t>gp</w:t>
      </w:r>
      <w:proofErr w:type="spellEnd"/>
      <w:r w:rsidRPr="004225FC">
        <w:rPr>
          <w:rStyle w:val="high-light-bg4"/>
          <w:rFonts w:ascii="Book Antiqua" w:hAnsi="Book Antiqua"/>
          <w:b/>
          <w:color w:val="000000" w:themeColor="text1"/>
          <w:sz w:val="24"/>
          <w:szCs w:val="24"/>
        </w:rPr>
        <w:t xml:space="preserve"> expression after cells treated with metformin plus </w:t>
      </w:r>
      <w:r w:rsidRPr="004225FC">
        <w:rPr>
          <w:rFonts w:ascii="Book Antiqua" w:eastAsia="楷体" w:hAnsi="Book Antiqua"/>
          <w:b/>
          <w:bCs/>
          <w:color w:val="000000" w:themeColor="text1"/>
          <w:sz w:val="24"/>
          <w:szCs w:val="24"/>
        </w:rPr>
        <w:t>NF-</w:t>
      </w:r>
      <w:proofErr w:type="spellStart"/>
      <w:r w:rsidRPr="004225FC">
        <w:rPr>
          <w:rFonts w:ascii="Book Antiqua" w:eastAsia="楷体" w:hAnsi="Book Antiqua"/>
          <w:b/>
          <w:bCs/>
          <w:color w:val="000000" w:themeColor="text1"/>
          <w:sz w:val="24"/>
          <w:szCs w:val="24"/>
        </w:rPr>
        <w:t>κB</w:t>
      </w:r>
      <w:proofErr w:type="spellEnd"/>
      <w:r w:rsidRPr="004225FC">
        <w:rPr>
          <w:rFonts w:ascii="Book Antiqua" w:eastAsia="楷体" w:hAnsi="Book Antiqua"/>
          <w:bCs/>
          <w:color w:val="000000" w:themeColor="text1"/>
          <w:sz w:val="24"/>
          <w:szCs w:val="24"/>
        </w:rPr>
        <w:t>-</w:t>
      </w:r>
      <w:proofErr w:type="spellStart"/>
      <w:r w:rsidRPr="004225FC">
        <w:rPr>
          <w:rStyle w:val="high-light-bg4"/>
          <w:rFonts w:ascii="Book Antiqua" w:hAnsi="Book Antiqua"/>
          <w:b/>
          <w:color w:val="000000" w:themeColor="text1"/>
          <w:sz w:val="24"/>
          <w:szCs w:val="24"/>
        </w:rPr>
        <w:t>siRNA</w:t>
      </w:r>
      <w:proofErr w:type="spellEnd"/>
      <w:r w:rsidR="00673AA3">
        <w:rPr>
          <w:rStyle w:val="high-light-bg4"/>
          <w:rFonts w:ascii="Book Antiqua" w:hAnsi="Book Antiqua" w:hint="eastAsia"/>
          <w:b/>
          <w:color w:val="000000" w:themeColor="text1"/>
          <w:sz w:val="24"/>
          <w:szCs w:val="24"/>
        </w:rPr>
        <w:t>.</w:t>
      </w:r>
      <w:r w:rsidR="00673AA3">
        <w:rPr>
          <w:rFonts w:ascii="Book Antiqua" w:hAnsi="Book Antiqua" w:hint="eastAsia"/>
          <w:b/>
          <w:color w:val="000000" w:themeColor="text1"/>
          <w:sz w:val="24"/>
          <w:szCs w:val="24"/>
        </w:rPr>
        <w:t xml:space="preserve"> </w:t>
      </w:r>
      <w:r w:rsidRPr="00673AA3">
        <w:rPr>
          <w:rStyle w:val="high-light-bg4"/>
          <w:rFonts w:ascii="Book Antiqua" w:hAnsi="Book Antiqua"/>
          <w:color w:val="000000" w:themeColor="text1"/>
          <w:sz w:val="24"/>
          <w:szCs w:val="24"/>
        </w:rPr>
        <w:t>A</w:t>
      </w:r>
      <w:r w:rsidR="00673AA3" w:rsidRPr="00673AA3">
        <w:rPr>
          <w:rStyle w:val="high-light-bg4"/>
          <w:rFonts w:ascii="Book Antiqua" w:hAnsi="Book Antiqua" w:hint="eastAsia"/>
          <w:color w:val="000000" w:themeColor="text1"/>
          <w:sz w:val="24"/>
          <w:szCs w:val="24"/>
        </w:rPr>
        <w:t>:</w:t>
      </w:r>
      <w:r w:rsidRPr="00673AA3">
        <w:rPr>
          <w:rFonts w:ascii="Book Antiqua" w:eastAsia="楷体" w:hAnsi="Book Antiqua"/>
          <w:bCs/>
          <w:color w:val="000000" w:themeColor="text1"/>
          <w:sz w:val="24"/>
          <w:szCs w:val="24"/>
        </w:rPr>
        <w:t xml:space="preserve"> </w:t>
      </w:r>
      <w:r w:rsidR="00673AA3" w:rsidRPr="00673AA3">
        <w:rPr>
          <w:rFonts w:ascii="Book Antiqua" w:eastAsia="楷体" w:hAnsi="Book Antiqua"/>
          <w:bCs/>
          <w:color w:val="000000" w:themeColor="text1"/>
          <w:sz w:val="24"/>
          <w:szCs w:val="24"/>
        </w:rPr>
        <w:t xml:space="preserve">The </w:t>
      </w:r>
      <w:r w:rsidRPr="00673AA3">
        <w:rPr>
          <w:rFonts w:ascii="Book Antiqua" w:eastAsia="楷体" w:hAnsi="Book Antiqua"/>
          <w:bCs/>
          <w:color w:val="000000" w:themeColor="text1"/>
          <w:sz w:val="24"/>
          <w:szCs w:val="24"/>
        </w:rPr>
        <w:t xml:space="preserve">alterations of </w:t>
      </w:r>
      <w:r w:rsidRPr="00673AA3">
        <w:rPr>
          <w:rStyle w:val="high-light-bg4"/>
          <w:rFonts w:ascii="Book Antiqua" w:hAnsi="Book Antiqua"/>
          <w:color w:val="000000" w:themeColor="text1"/>
          <w:sz w:val="24"/>
          <w:szCs w:val="24"/>
        </w:rPr>
        <w:t>P-</w:t>
      </w:r>
      <w:proofErr w:type="spellStart"/>
      <w:r w:rsidRPr="00673AA3">
        <w:rPr>
          <w:rStyle w:val="high-light-bg4"/>
          <w:rFonts w:ascii="Book Antiqua" w:hAnsi="Book Antiqua"/>
          <w:color w:val="000000" w:themeColor="text1"/>
          <w:sz w:val="24"/>
          <w:szCs w:val="24"/>
        </w:rPr>
        <w:t>gp</w:t>
      </w:r>
      <w:proofErr w:type="spellEnd"/>
      <w:r w:rsidRPr="00673AA3">
        <w:rPr>
          <w:rStyle w:val="high-light-bg4"/>
          <w:rFonts w:ascii="Book Antiqua" w:hAnsi="Book Antiqua"/>
          <w:color w:val="000000" w:themeColor="text1"/>
          <w:sz w:val="24"/>
          <w:szCs w:val="24"/>
        </w:rPr>
        <w:t xml:space="preserve"> expression after the cells treated with the different methods. S</w:t>
      </w:r>
      <w:r w:rsidRPr="00673AA3">
        <w:rPr>
          <w:rFonts w:ascii="Book Antiqua" w:eastAsia="楷体" w:hAnsi="Book Antiqua"/>
          <w:bCs/>
          <w:color w:val="000000" w:themeColor="text1"/>
          <w:sz w:val="24"/>
          <w:szCs w:val="24"/>
        </w:rPr>
        <w:t>ignificant</w:t>
      </w:r>
      <w:r w:rsidRPr="00673AA3">
        <w:rPr>
          <w:rStyle w:val="high-light-bg4"/>
          <w:rFonts w:ascii="Book Antiqua" w:hAnsi="Book Antiqua"/>
          <w:color w:val="000000" w:themeColor="text1"/>
          <w:sz w:val="24"/>
          <w:szCs w:val="24"/>
        </w:rPr>
        <w:t xml:space="preserve"> decreasing of t</w:t>
      </w:r>
      <w:r w:rsidRPr="00673AA3">
        <w:rPr>
          <w:rFonts w:ascii="Book Antiqua" w:eastAsia="楷体" w:hAnsi="Book Antiqua"/>
          <w:bCs/>
          <w:color w:val="000000" w:themeColor="text1"/>
          <w:sz w:val="24"/>
          <w:szCs w:val="24"/>
        </w:rPr>
        <w:t>he P-</w:t>
      </w:r>
      <w:proofErr w:type="spellStart"/>
      <w:r w:rsidRPr="00673AA3">
        <w:rPr>
          <w:rFonts w:ascii="Book Antiqua" w:eastAsia="楷体" w:hAnsi="Book Antiqua"/>
          <w:bCs/>
          <w:color w:val="000000" w:themeColor="text1"/>
          <w:sz w:val="24"/>
          <w:szCs w:val="24"/>
        </w:rPr>
        <w:t>gp</w:t>
      </w:r>
      <w:proofErr w:type="spellEnd"/>
      <w:r w:rsidRPr="00673AA3">
        <w:rPr>
          <w:rFonts w:ascii="Book Antiqua" w:eastAsia="楷体" w:hAnsi="Book Antiqua"/>
          <w:bCs/>
          <w:color w:val="000000" w:themeColor="text1"/>
          <w:sz w:val="24"/>
          <w:szCs w:val="24"/>
        </w:rPr>
        <w:t xml:space="preserve"> expression was found in the HepG2/ADM cells treated with the </w:t>
      </w:r>
      <w:r w:rsidRPr="00673AA3">
        <w:rPr>
          <w:rStyle w:val="high-light-bg4"/>
          <w:rFonts w:ascii="Book Antiqua" w:hAnsi="Book Antiqua"/>
          <w:color w:val="000000" w:themeColor="text1"/>
          <w:sz w:val="24"/>
          <w:szCs w:val="24"/>
        </w:rPr>
        <w:t xml:space="preserve">metformin plus </w:t>
      </w:r>
      <w:r w:rsidRPr="00673AA3">
        <w:rPr>
          <w:rFonts w:ascii="Book Antiqua" w:eastAsia="楷体" w:hAnsi="Book Antiqua"/>
          <w:bCs/>
          <w:color w:val="000000" w:themeColor="text1"/>
          <w:sz w:val="24"/>
          <w:szCs w:val="24"/>
        </w:rPr>
        <w:t>NF-</w:t>
      </w:r>
      <w:proofErr w:type="spellStart"/>
      <w:r w:rsidRPr="00673AA3">
        <w:rPr>
          <w:rFonts w:ascii="Book Antiqua" w:eastAsia="楷体" w:hAnsi="Book Antiqua"/>
          <w:bCs/>
          <w:color w:val="000000" w:themeColor="text1"/>
          <w:sz w:val="24"/>
          <w:szCs w:val="24"/>
        </w:rPr>
        <w:t>κB</w:t>
      </w:r>
      <w:proofErr w:type="spellEnd"/>
      <w:r w:rsidRPr="00673AA3">
        <w:rPr>
          <w:rFonts w:ascii="Book Antiqua" w:eastAsia="楷体" w:hAnsi="Book Antiqua"/>
          <w:bCs/>
          <w:color w:val="000000" w:themeColor="text1"/>
          <w:sz w:val="24"/>
          <w:szCs w:val="24"/>
        </w:rPr>
        <w:t>-</w:t>
      </w:r>
      <w:proofErr w:type="spellStart"/>
      <w:r w:rsidRPr="00673AA3">
        <w:rPr>
          <w:rFonts w:ascii="Book Antiqua" w:eastAsia="楷体" w:hAnsi="Book Antiqua"/>
          <w:bCs/>
          <w:color w:val="000000" w:themeColor="text1"/>
          <w:sz w:val="24"/>
          <w:szCs w:val="24"/>
        </w:rPr>
        <w:t>siRNA</w:t>
      </w:r>
      <w:proofErr w:type="spellEnd"/>
      <w:r w:rsidRPr="00673AA3">
        <w:rPr>
          <w:rFonts w:ascii="Book Antiqua" w:eastAsia="楷体" w:hAnsi="Book Antiqua"/>
          <w:bCs/>
          <w:color w:val="000000" w:themeColor="text1"/>
          <w:sz w:val="24"/>
          <w:szCs w:val="24"/>
        </w:rPr>
        <w:t xml:space="preserve"> analyzed by Western blotting</w:t>
      </w:r>
      <w:r w:rsidR="00673AA3" w:rsidRPr="00673AA3">
        <w:rPr>
          <w:rFonts w:ascii="Book Antiqua" w:eastAsia="楷体" w:hAnsi="Book Antiqua" w:hint="eastAsia"/>
          <w:bCs/>
          <w:color w:val="000000" w:themeColor="text1"/>
          <w:sz w:val="24"/>
          <w:szCs w:val="24"/>
        </w:rPr>
        <w:t>;</w:t>
      </w:r>
      <w:r w:rsidRPr="00673AA3">
        <w:rPr>
          <w:rFonts w:ascii="Book Antiqua" w:eastAsia="楷体" w:hAnsi="Book Antiqua"/>
          <w:bCs/>
          <w:color w:val="000000" w:themeColor="text1"/>
          <w:sz w:val="24"/>
          <w:szCs w:val="24"/>
        </w:rPr>
        <w:t xml:space="preserve"> B</w:t>
      </w:r>
      <w:r w:rsidR="00673AA3" w:rsidRPr="00673AA3">
        <w:rPr>
          <w:rFonts w:ascii="Book Antiqua" w:eastAsia="楷体" w:hAnsi="Book Antiqua" w:hint="eastAsia"/>
          <w:bCs/>
          <w:color w:val="000000" w:themeColor="text1"/>
          <w:sz w:val="24"/>
          <w:szCs w:val="24"/>
        </w:rPr>
        <w:t>:</w:t>
      </w:r>
      <w:r w:rsidRPr="00673AA3">
        <w:rPr>
          <w:rFonts w:ascii="Book Antiqua" w:eastAsia="楷体" w:hAnsi="Book Antiqua"/>
          <w:color w:val="000000" w:themeColor="text1"/>
          <w:sz w:val="24"/>
          <w:szCs w:val="24"/>
        </w:rPr>
        <w:t xml:space="preserve"> </w:t>
      </w:r>
      <w:r w:rsidR="00673AA3" w:rsidRPr="00673AA3">
        <w:rPr>
          <w:rFonts w:ascii="Book Antiqua" w:eastAsia="楷体" w:hAnsi="Book Antiqua"/>
          <w:color w:val="000000" w:themeColor="text1"/>
          <w:sz w:val="24"/>
          <w:szCs w:val="24"/>
        </w:rPr>
        <w:t>T</w:t>
      </w:r>
      <w:r w:rsidR="00673AA3" w:rsidRPr="00673AA3">
        <w:rPr>
          <w:rFonts w:ascii="Book Antiqua" w:hAnsi="Book Antiqua"/>
          <w:color w:val="000000" w:themeColor="text1"/>
          <w:kern w:val="0"/>
          <w:sz w:val="24"/>
          <w:szCs w:val="24"/>
        </w:rPr>
        <w:t xml:space="preserve">he </w:t>
      </w:r>
      <w:r w:rsidRPr="00673AA3">
        <w:rPr>
          <w:rFonts w:ascii="Book Antiqua" w:hAnsi="Book Antiqua"/>
          <w:color w:val="000000" w:themeColor="text1"/>
          <w:kern w:val="0"/>
          <w:sz w:val="24"/>
          <w:szCs w:val="24"/>
        </w:rPr>
        <w:t>gray intensity images of Fig</w:t>
      </w:r>
      <w:r w:rsidR="00673AA3" w:rsidRPr="00673AA3">
        <w:rPr>
          <w:rFonts w:ascii="Book Antiqua" w:hAnsi="Book Antiqua" w:hint="eastAsia"/>
          <w:color w:val="000000" w:themeColor="text1"/>
          <w:kern w:val="0"/>
          <w:sz w:val="24"/>
          <w:szCs w:val="24"/>
        </w:rPr>
        <w:t>ure</w:t>
      </w:r>
      <w:r w:rsidRPr="00673AA3">
        <w:rPr>
          <w:rFonts w:ascii="Book Antiqua" w:hAnsi="Book Antiqua"/>
          <w:color w:val="000000" w:themeColor="text1"/>
          <w:kern w:val="0"/>
          <w:sz w:val="24"/>
          <w:szCs w:val="24"/>
        </w:rPr>
        <w:t xml:space="preserve"> 4A using Image J software. </w:t>
      </w:r>
      <w:proofErr w:type="spellStart"/>
      <w:proofErr w:type="gramStart"/>
      <w:r w:rsidR="00673AA3">
        <w:rPr>
          <w:rFonts w:ascii="Book Antiqua" w:eastAsia="楷体" w:hAnsi="Book Antiqua" w:hint="eastAsia"/>
          <w:bCs/>
          <w:color w:val="000000" w:themeColor="text1"/>
          <w:sz w:val="24"/>
          <w:szCs w:val="24"/>
          <w:vertAlign w:val="superscript"/>
        </w:rPr>
        <w:t>b</w:t>
      </w:r>
      <w:r w:rsidRPr="00673AA3">
        <w:rPr>
          <w:rFonts w:ascii="Book Antiqua" w:eastAsia="楷体" w:hAnsi="Book Antiqua"/>
          <w:bCs/>
          <w:i/>
          <w:iCs/>
          <w:color w:val="000000" w:themeColor="text1"/>
          <w:sz w:val="24"/>
          <w:szCs w:val="24"/>
        </w:rPr>
        <w:t>P</w:t>
      </w:r>
      <w:proofErr w:type="spellEnd"/>
      <w:proofErr w:type="gramEnd"/>
      <w:r w:rsidRPr="00673AA3">
        <w:rPr>
          <w:rFonts w:ascii="Book Antiqua" w:eastAsia="楷体" w:hAnsi="Book Antiqua"/>
          <w:bCs/>
          <w:color w:val="000000" w:themeColor="text1"/>
          <w:sz w:val="24"/>
          <w:szCs w:val="24"/>
        </w:rPr>
        <w:t xml:space="preserve"> &lt; 0.01</w:t>
      </w:r>
      <w:r w:rsidR="00673AA3">
        <w:rPr>
          <w:rFonts w:ascii="Book Antiqua" w:eastAsia="楷体" w:hAnsi="Book Antiqua" w:hint="eastAsia"/>
          <w:bCs/>
          <w:color w:val="000000" w:themeColor="text1"/>
          <w:sz w:val="24"/>
          <w:szCs w:val="24"/>
        </w:rPr>
        <w:t xml:space="preserve"> </w:t>
      </w:r>
      <w:r w:rsidR="00673AA3" w:rsidRPr="00673AA3">
        <w:rPr>
          <w:rFonts w:ascii="Book Antiqua" w:eastAsia="楷体" w:hAnsi="Book Antiqua" w:hint="eastAsia"/>
          <w:bCs/>
          <w:i/>
          <w:color w:val="000000" w:themeColor="text1"/>
          <w:sz w:val="24"/>
          <w:szCs w:val="24"/>
        </w:rPr>
        <w:t>vs</w:t>
      </w:r>
      <w:r w:rsidRPr="00673AA3">
        <w:rPr>
          <w:rFonts w:ascii="Book Antiqua" w:hAnsi="Book Antiqua"/>
          <w:color w:val="000000" w:themeColor="text1"/>
          <w:kern w:val="0"/>
          <w:sz w:val="24"/>
          <w:szCs w:val="24"/>
        </w:rPr>
        <w:t xml:space="preserve"> the blank groups (</w:t>
      </w:r>
      <w:r w:rsidRPr="00673AA3">
        <w:rPr>
          <w:rFonts w:ascii="Book Antiqua" w:hAnsi="Book Antiqua"/>
          <w:i/>
          <w:color w:val="000000" w:themeColor="text1"/>
          <w:kern w:val="0"/>
          <w:sz w:val="24"/>
          <w:szCs w:val="24"/>
        </w:rPr>
        <w:t>n</w:t>
      </w:r>
      <w:r w:rsidR="00673AA3" w:rsidRPr="00673AA3">
        <w:rPr>
          <w:rFonts w:ascii="Book Antiqua" w:hAnsi="Book Antiqua" w:hint="eastAsia"/>
          <w:color w:val="000000" w:themeColor="text1"/>
          <w:kern w:val="0"/>
          <w:sz w:val="24"/>
          <w:szCs w:val="24"/>
        </w:rPr>
        <w:t xml:space="preserve"> </w:t>
      </w:r>
      <w:r w:rsidRPr="00673AA3">
        <w:rPr>
          <w:rFonts w:ascii="Book Antiqua" w:hAnsi="Book Antiqua"/>
          <w:color w:val="000000" w:themeColor="text1"/>
          <w:kern w:val="0"/>
          <w:sz w:val="24"/>
          <w:szCs w:val="24"/>
        </w:rPr>
        <w:t>=</w:t>
      </w:r>
      <w:r w:rsidR="00673AA3" w:rsidRPr="00673AA3">
        <w:rPr>
          <w:rFonts w:ascii="Book Antiqua" w:hAnsi="Book Antiqua" w:hint="eastAsia"/>
          <w:color w:val="000000" w:themeColor="text1"/>
          <w:kern w:val="0"/>
          <w:sz w:val="24"/>
          <w:szCs w:val="24"/>
        </w:rPr>
        <w:t xml:space="preserve"> </w:t>
      </w:r>
      <w:r w:rsidRPr="00673AA3">
        <w:rPr>
          <w:rFonts w:ascii="Book Antiqua" w:hAnsi="Book Antiqua"/>
          <w:color w:val="000000" w:themeColor="text1"/>
          <w:kern w:val="0"/>
          <w:sz w:val="24"/>
          <w:szCs w:val="24"/>
        </w:rPr>
        <w:t>3, Mean ± SD).</w:t>
      </w:r>
    </w:p>
    <w:p w:rsidR="00193129" w:rsidRPr="004225FC" w:rsidRDefault="00193129" w:rsidP="00576DD4">
      <w:pPr>
        <w:spacing w:line="360" w:lineRule="auto"/>
        <w:rPr>
          <w:rFonts w:ascii="Book Antiqua" w:hAnsi="Book Antiqua"/>
          <w:color w:val="000000" w:themeColor="text1"/>
          <w:sz w:val="24"/>
          <w:szCs w:val="24"/>
        </w:rPr>
      </w:pPr>
    </w:p>
    <w:p w:rsidR="009453B8" w:rsidRDefault="009453B8" w:rsidP="00576DD4">
      <w:pPr>
        <w:widowControl/>
        <w:spacing w:line="360" w:lineRule="auto"/>
        <w:jc w:val="left"/>
        <w:rPr>
          <w:rStyle w:val="high-light-bg4"/>
          <w:rFonts w:ascii="Book Antiqua" w:hAnsi="Book Antiqua"/>
          <w:b/>
          <w:color w:val="000000" w:themeColor="text1"/>
          <w:sz w:val="24"/>
          <w:szCs w:val="24"/>
        </w:rPr>
      </w:pPr>
      <w:r>
        <w:rPr>
          <w:rStyle w:val="high-light-bg4"/>
          <w:rFonts w:ascii="Book Antiqua" w:hAnsi="Book Antiqua"/>
          <w:b/>
          <w:color w:val="000000" w:themeColor="text1"/>
          <w:sz w:val="24"/>
          <w:szCs w:val="24"/>
        </w:rPr>
        <w:br w:type="page"/>
      </w:r>
    </w:p>
    <w:p w:rsidR="00193129" w:rsidRPr="004225FC" w:rsidRDefault="00AA5D2B" w:rsidP="00576DD4">
      <w:pPr>
        <w:widowControl/>
        <w:pBdr>
          <w:bottom w:val="single" w:sz="6" w:space="1" w:color="auto"/>
        </w:pBdr>
        <w:shd w:val="clear" w:color="auto" w:fill="FEFEFE"/>
        <w:spacing w:line="360" w:lineRule="auto"/>
        <w:rPr>
          <w:rFonts w:ascii="Book Antiqua" w:hAnsi="Book Antiqua"/>
          <w:b/>
          <w:color w:val="000000" w:themeColor="text1"/>
          <w:sz w:val="24"/>
          <w:szCs w:val="24"/>
        </w:rPr>
      </w:pPr>
      <w:r w:rsidRPr="004225FC">
        <w:rPr>
          <w:rStyle w:val="high-light-bg4"/>
          <w:rFonts w:ascii="Book Antiqua" w:hAnsi="Book Antiqua"/>
          <w:b/>
          <w:color w:val="000000" w:themeColor="text1"/>
          <w:sz w:val="24"/>
          <w:szCs w:val="24"/>
        </w:rPr>
        <w:lastRenderedPageBreak/>
        <w:t xml:space="preserve">Table 1 </w:t>
      </w:r>
      <w:r w:rsidR="00673AA3" w:rsidRPr="004225FC">
        <w:rPr>
          <w:rStyle w:val="high-light-bg4"/>
          <w:rFonts w:ascii="Book Antiqua" w:hAnsi="Book Antiqua"/>
          <w:b/>
          <w:color w:val="000000" w:themeColor="text1"/>
          <w:sz w:val="24"/>
          <w:szCs w:val="24"/>
        </w:rPr>
        <w:t xml:space="preserve">Absorbance </w:t>
      </w:r>
      <w:r w:rsidRPr="004225FC">
        <w:rPr>
          <w:rStyle w:val="high-light-bg4"/>
          <w:rFonts w:ascii="Book Antiqua" w:hAnsi="Book Antiqua"/>
          <w:b/>
          <w:color w:val="000000" w:themeColor="text1"/>
          <w:sz w:val="24"/>
          <w:szCs w:val="24"/>
        </w:rPr>
        <w:t xml:space="preserve">value </w:t>
      </w:r>
      <w:r w:rsidRPr="004225FC">
        <w:rPr>
          <w:rFonts w:ascii="Book Antiqua" w:hAnsi="Book Antiqua"/>
          <w:b/>
          <w:color w:val="000000" w:themeColor="text1"/>
          <w:sz w:val="24"/>
          <w:szCs w:val="24"/>
        </w:rPr>
        <w:t>(</w:t>
      </w:r>
      <w:r w:rsidRPr="00673AA3">
        <w:rPr>
          <w:rFonts w:ascii="Book Antiqua" w:hAnsi="Book Antiqua"/>
          <w:b/>
          <w:i/>
          <w:color w:val="000000" w:themeColor="text1"/>
          <w:sz w:val="24"/>
          <w:szCs w:val="24"/>
        </w:rPr>
        <w:t>n</w:t>
      </w:r>
      <w:r w:rsidR="00673AA3">
        <w:rPr>
          <w:rFonts w:ascii="Book Antiqua" w:hAnsi="Book Antiqua" w:hint="eastAsia"/>
          <w:b/>
          <w:color w:val="000000" w:themeColor="text1"/>
          <w:sz w:val="24"/>
          <w:szCs w:val="24"/>
        </w:rPr>
        <w:t xml:space="preserve"> </w:t>
      </w:r>
      <w:r w:rsidRPr="004225FC">
        <w:rPr>
          <w:rFonts w:ascii="Book Antiqua" w:hAnsi="Book Antiqua"/>
          <w:b/>
          <w:color w:val="000000" w:themeColor="text1"/>
          <w:sz w:val="24"/>
          <w:szCs w:val="24"/>
        </w:rPr>
        <w:t>=</w:t>
      </w:r>
      <w:r w:rsidR="00673AA3">
        <w:rPr>
          <w:rFonts w:ascii="Book Antiqua" w:hAnsi="Book Antiqua" w:hint="eastAsia"/>
          <w:b/>
          <w:color w:val="000000" w:themeColor="text1"/>
          <w:sz w:val="24"/>
          <w:szCs w:val="24"/>
        </w:rPr>
        <w:t xml:space="preserve"> </w:t>
      </w:r>
      <w:r w:rsidRPr="004225FC">
        <w:rPr>
          <w:rFonts w:ascii="Book Antiqua" w:hAnsi="Book Antiqua"/>
          <w:b/>
          <w:color w:val="000000" w:themeColor="text1"/>
          <w:sz w:val="24"/>
          <w:szCs w:val="24"/>
        </w:rPr>
        <w:t>3, mean ± SD)</w:t>
      </w:r>
      <w:r w:rsidRPr="004225FC">
        <w:rPr>
          <w:rStyle w:val="high-light-bg4"/>
          <w:rFonts w:ascii="Book Antiqua" w:hAnsi="Book Antiqua"/>
          <w:b/>
          <w:color w:val="000000" w:themeColor="text1"/>
          <w:sz w:val="24"/>
          <w:szCs w:val="24"/>
        </w:rPr>
        <w:t xml:space="preserve"> of HepG2/ADM cells treated with different concentrations of metformin</w:t>
      </w:r>
    </w:p>
    <w:tbl>
      <w:tblPr>
        <w:tblW w:w="10774" w:type="dxa"/>
        <w:tblInd w:w="-116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2"/>
        <w:gridCol w:w="1702"/>
        <w:gridCol w:w="1559"/>
        <w:gridCol w:w="1637"/>
        <w:gridCol w:w="1482"/>
        <w:gridCol w:w="1701"/>
        <w:gridCol w:w="1701"/>
      </w:tblGrid>
      <w:tr w:rsidR="004225FC" w:rsidRPr="004225FC" w:rsidTr="00673AA3">
        <w:tc>
          <w:tcPr>
            <w:tcW w:w="992" w:type="dxa"/>
            <w:tcBorders>
              <w:top w:val="single" w:sz="4" w:space="0" w:color="auto"/>
              <w:bottom w:val="single" w:sz="4" w:space="0" w:color="auto"/>
            </w:tcBorders>
          </w:tcPr>
          <w:p w:rsidR="00193129" w:rsidRPr="00673AA3" w:rsidRDefault="00AA5D2B" w:rsidP="00576DD4">
            <w:pPr>
              <w:spacing w:line="360" w:lineRule="auto"/>
              <w:rPr>
                <w:rFonts w:ascii="Book Antiqua" w:hAnsi="Book Antiqua"/>
                <w:b/>
                <w:color w:val="000000" w:themeColor="text1"/>
                <w:sz w:val="24"/>
                <w:szCs w:val="24"/>
              </w:rPr>
            </w:pPr>
            <w:r w:rsidRPr="00673AA3">
              <w:rPr>
                <w:rFonts w:ascii="Book Antiqua" w:hAnsi="Book Antiqua"/>
                <w:b/>
                <w:color w:val="000000" w:themeColor="text1"/>
                <w:sz w:val="24"/>
                <w:szCs w:val="24"/>
              </w:rPr>
              <w:t>Time</w:t>
            </w:r>
          </w:p>
        </w:tc>
        <w:tc>
          <w:tcPr>
            <w:tcW w:w="1702" w:type="dxa"/>
            <w:tcBorders>
              <w:top w:val="single" w:sz="4" w:space="0" w:color="auto"/>
              <w:bottom w:val="single" w:sz="4" w:space="0" w:color="auto"/>
            </w:tcBorders>
          </w:tcPr>
          <w:p w:rsidR="00193129" w:rsidRPr="00673AA3" w:rsidRDefault="00AA5D2B" w:rsidP="00576DD4">
            <w:pPr>
              <w:spacing w:line="360" w:lineRule="auto"/>
              <w:rPr>
                <w:rFonts w:ascii="Book Antiqua" w:hAnsi="Book Antiqua"/>
                <w:b/>
                <w:color w:val="000000" w:themeColor="text1"/>
                <w:sz w:val="24"/>
                <w:szCs w:val="24"/>
              </w:rPr>
            </w:pPr>
            <w:r w:rsidRPr="00673AA3">
              <w:rPr>
                <w:rFonts w:ascii="Book Antiqua" w:hAnsi="Book Antiqua"/>
                <w:b/>
                <w:color w:val="000000" w:themeColor="text1"/>
                <w:sz w:val="24"/>
                <w:szCs w:val="24"/>
              </w:rPr>
              <w:t>0</w:t>
            </w:r>
            <w:r w:rsidR="00673AA3">
              <w:rPr>
                <w:rFonts w:ascii="Book Antiqua" w:hAnsi="Book Antiqua" w:hint="eastAsia"/>
                <w:b/>
                <w:color w:val="000000" w:themeColor="text1"/>
                <w:sz w:val="24"/>
                <w:szCs w:val="24"/>
              </w:rPr>
              <w:t xml:space="preserve"> </w:t>
            </w:r>
            <w:r w:rsidRPr="00673AA3">
              <w:rPr>
                <w:rFonts w:ascii="Book Antiqua" w:hAnsi="Book Antiqua"/>
                <w:b/>
                <w:color w:val="000000" w:themeColor="text1"/>
                <w:sz w:val="24"/>
                <w:szCs w:val="24"/>
              </w:rPr>
              <w:t>(Blank)</w:t>
            </w:r>
          </w:p>
        </w:tc>
        <w:tc>
          <w:tcPr>
            <w:tcW w:w="1559" w:type="dxa"/>
            <w:tcBorders>
              <w:top w:val="single" w:sz="4" w:space="0" w:color="auto"/>
              <w:bottom w:val="single" w:sz="4" w:space="0" w:color="auto"/>
            </w:tcBorders>
          </w:tcPr>
          <w:p w:rsidR="00193129" w:rsidRPr="00673AA3" w:rsidRDefault="00AA5D2B" w:rsidP="00576DD4">
            <w:pPr>
              <w:spacing w:line="360" w:lineRule="auto"/>
              <w:rPr>
                <w:rFonts w:ascii="Book Antiqua" w:hAnsi="Book Antiqua"/>
                <w:b/>
                <w:color w:val="000000" w:themeColor="text1"/>
                <w:sz w:val="24"/>
                <w:szCs w:val="24"/>
              </w:rPr>
            </w:pPr>
            <w:r w:rsidRPr="00673AA3">
              <w:rPr>
                <w:rFonts w:ascii="Book Antiqua" w:hAnsi="Book Antiqua"/>
                <w:b/>
                <w:color w:val="000000" w:themeColor="text1"/>
                <w:sz w:val="24"/>
                <w:szCs w:val="24"/>
              </w:rPr>
              <w:t>0.1</w:t>
            </w:r>
            <w:r w:rsidR="00673AA3">
              <w:rPr>
                <w:rFonts w:ascii="Book Antiqua" w:hAnsi="Book Antiqua" w:hint="eastAsia"/>
                <w:b/>
                <w:color w:val="000000" w:themeColor="text1"/>
                <w:sz w:val="24"/>
                <w:szCs w:val="24"/>
              </w:rPr>
              <w:t xml:space="preserve"> </w:t>
            </w:r>
            <w:proofErr w:type="spellStart"/>
            <w:r w:rsidRPr="00673AA3">
              <w:rPr>
                <w:rFonts w:ascii="Book Antiqua" w:hAnsi="Book Antiqua"/>
                <w:b/>
                <w:color w:val="000000" w:themeColor="text1"/>
                <w:sz w:val="24"/>
                <w:szCs w:val="24"/>
              </w:rPr>
              <w:t>m</w:t>
            </w:r>
            <w:r w:rsidR="00673AA3">
              <w:rPr>
                <w:rFonts w:ascii="Book Antiqua" w:hAnsi="Book Antiqua" w:hint="eastAsia"/>
                <w:b/>
                <w:color w:val="000000" w:themeColor="text1"/>
                <w:sz w:val="24"/>
                <w:szCs w:val="24"/>
              </w:rPr>
              <w:t>mol</w:t>
            </w:r>
            <w:proofErr w:type="spellEnd"/>
            <w:r w:rsidR="00673AA3">
              <w:rPr>
                <w:rFonts w:ascii="Book Antiqua" w:hAnsi="Book Antiqua" w:hint="eastAsia"/>
                <w:b/>
                <w:color w:val="000000" w:themeColor="text1"/>
                <w:sz w:val="24"/>
                <w:szCs w:val="24"/>
              </w:rPr>
              <w:t>/L</w:t>
            </w:r>
          </w:p>
        </w:tc>
        <w:tc>
          <w:tcPr>
            <w:tcW w:w="1637" w:type="dxa"/>
            <w:tcBorders>
              <w:top w:val="single" w:sz="4" w:space="0" w:color="auto"/>
              <w:bottom w:val="single" w:sz="4" w:space="0" w:color="auto"/>
            </w:tcBorders>
          </w:tcPr>
          <w:p w:rsidR="00193129" w:rsidRPr="00673AA3" w:rsidRDefault="00AA5D2B" w:rsidP="00576DD4">
            <w:pPr>
              <w:spacing w:line="360" w:lineRule="auto"/>
              <w:rPr>
                <w:rFonts w:ascii="Book Antiqua" w:hAnsi="Book Antiqua"/>
                <w:b/>
                <w:color w:val="000000" w:themeColor="text1"/>
                <w:sz w:val="24"/>
                <w:szCs w:val="24"/>
              </w:rPr>
            </w:pPr>
            <w:r w:rsidRPr="00673AA3">
              <w:rPr>
                <w:rFonts w:ascii="Book Antiqua" w:hAnsi="Book Antiqua"/>
                <w:b/>
                <w:color w:val="000000" w:themeColor="text1"/>
                <w:sz w:val="24"/>
                <w:szCs w:val="24"/>
              </w:rPr>
              <w:t>0.3</w:t>
            </w:r>
            <w:r w:rsidR="00673AA3">
              <w:rPr>
                <w:rFonts w:ascii="Book Antiqua" w:hAnsi="Book Antiqua" w:hint="eastAsia"/>
                <w:b/>
                <w:color w:val="000000" w:themeColor="text1"/>
                <w:sz w:val="24"/>
                <w:szCs w:val="24"/>
              </w:rPr>
              <w:t xml:space="preserve"> </w:t>
            </w:r>
            <w:proofErr w:type="spellStart"/>
            <w:r w:rsidR="00673AA3" w:rsidRPr="00673AA3">
              <w:rPr>
                <w:rFonts w:ascii="Book Antiqua" w:hAnsi="Book Antiqua"/>
                <w:b/>
                <w:color w:val="000000" w:themeColor="text1"/>
                <w:sz w:val="24"/>
                <w:szCs w:val="24"/>
              </w:rPr>
              <w:t>m</w:t>
            </w:r>
            <w:r w:rsidR="00673AA3">
              <w:rPr>
                <w:rFonts w:ascii="Book Antiqua" w:hAnsi="Book Antiqua" w:hint="eastAsia"/>
                <w:b/>
                <w:color w:val="000000" w:themeColor="text1"/>
                <w:sz w:val="24"/>
                <w:szCs w:val="24"/>
              </w:rPr>
              <w:t>mol</w:t>
            </w:r>
            <w:proofErr w:type="spellEnd"/>
            <w:r w:rsidR="00673AA3">
              <w:rPr>
                <w:rFonts w:ascii="Book Antiqua" w:hAnsi="Book Antiqua" w:hint="eastAsia"/>
                <w:b/>
                <w:color w:val="000000" w:themeColor="text1"/>
                <w:sz w:val="24"/>
                <w:szCs w:val="24"/>
              </w:rPr>
              <w:t>/L</w:t>
            </w:r>
          </w:p>
        </w:tc>
        <w:tc>
          <w:tcPr>
            <w:tcW w:w="1482" w:type="dxa"/>
            <w:tcBorders>
              <w:top w:val="single" w:sz="4" w:space="0" w:color="auto"/>
              <w:bottom w:val="single" w:sz="4" w:space="0" w:color="auto"/>
            </w:tcBorders>
          </w:tcPr>
          <w:p w:rsidR="00193129" w:rsidRPr="00673AA3" w:rsidRDefault="00AA5D2B" w:rsidP="00576DD4">
            <w:pPr>
              <w:spacing w:line="360" w:lineRule="auto"/>
              <w:rPr>
                <w:rFonts w:ascii="Book Antiqua" w:hAnsi="Book Antiqua"/>
                <w:b/>
                <w:iCs/>
                <w:color w:val="000000" w:themeColor="text1"/>
                <w:sz w:val="24"/>
                <w:szCs w:val="24"/>
              </w:rPr>
            </w:pPr>
            <w:r w:rsidRPr="00673AA3">
              <w:rPr>
                <w:rFonts w:ascii="Book Antiqua" w:hAnsi="Book Antiqua"/>
                <w:b/>
                <w:iCs/>
                <w:color w:val="000000" w:themeColor="text1"/>
                <w:sz w:val="24"/>
                <w:szCs w:val="24"/>
              </w:rPr>
              <w:t>1</w:t>
            </w:r>
            <w:r w:rsidR="00673AA3">
              <w:rPr>
                <w:rFonts w:ascii="Book Antiqua" w:hAnsi="Book Antiqua" w:hint="eastAsia"/>
                <w:b/>
                <w:iCs/>
                <w:color w:val="000000" w:themeColor="text1"/>
                <w:sz w:val="24"/>
                <w:szCs w:val="24"/>
              </w:rPr>
              <w:t xml:space="preserve"> </w:t>
            </w:r>
            <w:proofErr w:type="spellStart"/>
            <w:r w:rsidR="00673AA3" w:rsidRPr="00673AA3">
              <w:rPr>
                <w:rFonts w:ascii="Book Antiqua" w:hAnsi="Book Antiqua"/>
                <w:b/>
                <w:color w:val="000000" w:themeColor="text1"/>
                <w:sz w:val="24"/>
                <w:szCs w:val="24"/>
              </w:rPr>
              <w:t>m</w:t>
            </w:r>
            <w:r w:rsidR="00673AA3">
              <w:rPr>
                <w:rFonts w:ascii="Book Antiqua" w:hAnsi="Book Antiqua" w:hint="eastAsia"/>
                <w:b/>
                <w:color w:val="000000" w:themeColor="text1"/>
                <w:sz w:val="24"/>
                <w:szCs w:val="24"/>
              </w:rPr>
              <w:t>mol</w:t>
            </w:r>
            <w:proofErr w:type="spellEnd"/>
            <w:r w:rsidR="00673AA3">
              <w:rPr>
                <w:rFonts w:ascii="Book Antiqua" w:hAnsi="Book Antiqua" w:hint="eastAsia"/>
                <w:b/>
                <w:color w:val="000000" w:themeColor="text1"/>
                <w:sz w:val="24"/>
                <w:szCs w:val="24"/>
              </w:rPr>
              <w:t>/L</w:t>
            </w:r>
          </w:p>
        </w:tc>
        <w:tc>
          <w:tcPr>
            <w:tcW w:w="1701" w:type="dxa"/>
            <w:tcBorders>
              <w:top w:val="single" w:sz="4" w:space="0" w:color="auto"/>
              <w:bottom w:val="single" w:sz="4" w:space="0" w:color="auto"/>
            </w:tcBorders>
          </w:tcPr>
          <w:p w:rsidR="00193129" w:rsidRPr="00673AA3" w:rsidRDefault="00AA5D2B" w:rsidP="00576DD4">
            <w:pPr>
              <w:spacing w:line="360" w:lineRule="auto"/>
              <w:rPr>
                <w:rFonts w:ascii="Book Antiqua" w:hAnsi="Book Antiqua"/>
                <w:b/>
                <w:iCs/>
                <w:color w:val="000000" w:themeColor="text1"/>
                <w:sz w:val="24"/>
                <w:szCs w:val="24"/>
              </w:rPr>
            </w:pPr>
            <w:r w:rsidRPr="00673AA3">
              <w:rPr>
                <w:rFonts w:ascii="Book Antiqua" w:hAnsi="Book Antiqua"/>
                <w:b/>
                <w:iCs/>
                <w:color w:val="000000" w:themeColor="text1"/>
                <w:sz w:val="24"/>
                <w:szCs w:val="24"/>
              </w:rPr>
              <w:t>3</w:t>
            </w:r>
            <w:r w:rsidR="00673AA3">
              <w:rPr>
                <w:rFonts w:ascii="Book Antiqua" w:hAnsi="Book Antiqua" w:hint="eastAsia"/>
                <w:b/>
                <w:iCs/>
                <w:color w:val="000000" w:themeColor="text1"/>
                <w:sz w:val="24"/>
                <w:szCs w:val="24"/>
              </w:rPr>
              <w:t xml:space="preserve"> </w:t>
            </w:r>
            <w:proofErr w:type="spellStart"/>
            <w:r w:rsidR="00673AA3" w:rsidRPr="00673AA3">
              <w:rPr>
                <w:rFonts w:ascii="Book Antiqua" w:hAnsi="Book Antiqua"/>
                <w:b/>
                <w:color w:val="000000" w:themeColor="text1"/>
                <w:sz w:val="24"/>
                <w:szCs w:val="24"/>
              </w:rPr>
              <w:t>m</w:t>
            </w:r>
            <w:r w:rsidR="00673AA3">
              <w:rPr>
                <w:rFonts w:ascii="Book Antiqua" w:hAnsi="Book Antiqua" w:hint="eastAsia"/>
                <w:b/>
                <w:color w:val="000000" w:themeColor="text1"/>
                <w:sz w:val="24"/>
                <w:szCs w:val="24"/>
              </w:rPr>
              <w:t>mol</w:t>
            </w:r>
            <w:proofErr w:type="spellEnd"/>
            <w:r w:rsidR="00673AA3">
              <w:rPr>
                <w:rFonts w:ascii="Book Antiqua" w:hAnsi="Book Antiqua" w:hint="eastAsia"/>
                <w:b/>
                <w:color w:val="000000" w:themeColor="text1"/>
                <w:sz w:val="24"/>
                <w:szCs w:val="24"/>
              </w:rPr>
              <w:t>/L</w:t>
            </w:r>
          </w:p>
        </w:tc>
        <w:tc>
          <w:tcPr>
            <w:tcW w:w="1701" w:type="dxa"/>
            <w:tcBorders>
              <w:top w:val="single" w:sz="4" w:space="0" w:color="auto"/>
              <w:bottom w:val="single" w:sz="4" w:space="0" w:color="auto"/>
            </w:tcBorders>
          </w:tcPr>
          <w:p w:rsidR="00193129" w:rsidRPr="00673AA3" w:rsidRDefault="00AA5D2B" w:rsidP="00576DD4">
            <w:pPr>
              <w:spacing w:line="360" w:lineRule="auto"/>
              <w:rPr>
                <w:rFonts w:ascii="Book Antiqua" w:hAnsi="Book Antiqua"/>
                <w:b/>
                <w:iCs/>
                <w:color w:val="000000" w:themeColor="text1"/>
                <w:sz w:val="24"/>
                <w:szCs w:val="24"/>
              </w:rPr>
            </w:pPr>
            <w:r w:rsidRPr="00673AA3">
              <w:rPr>
                <w:rFonts w:ascii="Book Antiqua" w:hAnsi="Book Antiqua"/>
                <w:b/>
                <w:iCs/>
                <w:color w:val="000000" w:themeColor="text1"/>
                <w:sz w:val="24"/>
                <w:szCs w:val="24"/>
              </w:rPr>
              <w:t>10</w:t>
            </w:r>
            <w:r w:rsidR="00673AA3">
              <w:rPr>
                <w:rFonts w:ascii="Book Antiqua" w:hAnsi="Book Antiqua" w:hint="eastAsia"/>
                <w:b/>
                <w:iCs/>
                <w:color w:val="000000" w:themeColor="text1"/>
                <w:sz w:val="24"/>
                <w:szCs w:val="24"/>
              </w:rPr>
              <w:t xml:space="preserve"> </w:t>
            </w:r>
            <w:proofErr w:type="spellStart"/>
            <w:r w:rsidR="00673AA3" w:rsidRPr="00673AA3">
              <w:rPr>
                <w:rFonts w:ascii="Book Antiqua" w:hAnsi="Book Antiqua"/>
                <w:b/>
                <w:color w:val="000000" w:themeColor="text1"/>
                <w:sz w:val="24"/>
                <w:szCs w:val="24"/>
              </w:rPr>
              <w:t>m</w:t>
            </w:r>
            <w:r w:rsidR="00673AA3">
              <w:rPr>
                <w:rFonts w:ascii="Book Antiqua" w:hAnsi="Book Antiqua" w:hint="eastAsia"/>
                <w:b/>
                <w:color w:val="000000" w:themeColor="text1"/>
                <w:sz w:val="24"/>
                <w:szCs w:val="24"/>
              </w:rPr>
              <w:t>mol</w:t>
            </w:r>
            <w:proofErr w:type="spellEnd"/>
            <w:r w:rsidR="00673AA3">
              <w:rPr>
                <w:rFonts w:ascii="Book Antiqua" w:hAnsi="Book Antiqua" w:hint="eastAsia"/>
                <w:b/>
                <w:color w:val="000000" w:themeColor="text1"/>
                <w:sz w:val="24"/>
                <w:szCs w:val="24"/>
              </w:rPr>
              <w:t>/L</w:t>
            </w:r>
          </w:p>
        </w:tc>
      </w:tr>
      <w:tr w:rsidR="004225FC" w:rsidRPr="004225FC" w:rsidTr="00673AA3">
        <w:tc>
          <w:tcPr>
            <w:tcW w:w="992" w:type="dxa"/>
            <w:tcBorders>
              <w:top w:val="single" w:sz="4" w:space="0" w:color="auto"/>
              <w:bottom w:val="nil"/>
            </w:tcBorders>
          </w:tcPr>
          <w:p w:rsidR="00193129" w:rsidRPr="004225FC" w:rsidRDefault="00AA5D2B" w:rsidP="00576DD4">
            <w:pPr>
              <w:spacing w:line="360" w:lineRule="auto"/>
              <w:rPr>
                <w:rFonts w:ascii="Book Antiqua" w:hAnsi="Book Antiqua"/>
                <w:color w:val="000000" w:themeColor="text1"/>
                <w:sz w:val="24"/>
                <w:szCs w:val="24"/>
              </w:rPr>
            </w:pPr>
            <w:r w:rsidRPr="004225FC">
              <w:rPr>
                <w:rFonts w:ascii="Book Antiqua" w:hAnsi="Book Antiqua"/>
                <w:color w:val="000000" w:themeColor="text1"/>
                <w:sz w:val="24"/>
                <w:szCs w:val="24"/>
              </w:rPr>
              <w:t>24</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h</w:t>
            </w:r>
          </w:p>
        </w:tc>
        <w:tc>
          <w:tcPr>
            <w:tcW w:w="1702" w:type="dxa"/>
            <w:tcBorders>
              <w:top w:val="single" w:sz="4" w:space="0" w:color="auto"/>
              <w:bottom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1.242</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0.03</w:t>
            </w:r>
          </w:p>
        </w:tc>
        <w:tc>
          <w:tcPr>
            <w:tcW w:w="1559" w:type="dxa"/>
            <w:tcBorders>
              <w:top w:val="single" w:sz="4" w:space="0" w:color="auto"/>
              <w:bottom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1.233</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0.04</w:t>
            </w:r>
          </w:p>
        </w:tc>
        <w:tc>
          <w:tcPr>
            <w:tcW w:w="1637" w:type="dxa"/>
            <w:tcBorders>
              <w:top w:val="single" w:sz="4" w:space="0" w:color="auto"/>
              <w:bottom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1.221</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0.02</w:t>
            </w:r>
          </w:p>
        </w:tc>
        <w:tc>
          <w:tcPr>
            <w:tcW w:w="1482" w:type="dxa"/>
            <w:tcBorders>
              <w:top w:val="single" w:sz="4" w:space="0" w:color="auto"/>
              <w:bottom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1.195</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0.00</w:t>
            </w:r>
          </w:p>
        </w:tc>
        <w:tc>
          <w:tcPr>
            <w:tcW w:w="1701" w:type="dxa"/>
            <w:tcBorders>
              <w:top w:val="single" w:sz="4" w:space="0" w:color="auto"/>
              <w:bottom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1.189</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0.02</w:t>
            </w:r>
          </w:p>
        </w:tc>
        <w:tc>
          <w:tcPr>
            <w:tcW w:w="1701" w:type="dxa"/>
            <w:tcBorders>
              <w:top w:val="single" w:sz="4" w:space="0" w:color="auto"/>
              <w:bottom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1.101</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0.02</w:t>
            </w:r>
            <w:r w:rsidR="00673AA3">
              <w:rPr>
                <w:rFonts w:ascii="Book Antiqua" w:eastAsia="楷体" w:hAnsi="Book Antiqua" w:hint="eastAsia"/>
                <w:color w:val="000000" w:themeColor="text1"/>
                <w:sz w:val="24"/>
                <w:szCs w:val="24"/>
                <w:vertAlign w:val="superscript"/>
              </w:rPr>
              <w:t>a</w:t>
            </w:r>
          </w:p>
        </w:tc>
      </w:tr>
      <w:tr w:rsidR="004225FC" w:rsidRPr="004225FC" w:rsidTr="00673AA3">
        <w:trPr>
          <w:trHeight w:val="297"/>
        </w:trPr>
        <w:tc>
          <w:tcPr>
            <w:tcW w:w="992" w:type="dxa"/>
            <w:tcBorders>
              <w:top w:val="nil"/>
              <w:bottom w:val="nil"/>
            </w:tcBorders>
          </w:tcPr>
          <w:p w:rsidR="00193129" w:rsidRPr="004225FC" w:rsidRDefault="00AA5D2B" w:rsidP="00576DD4">
            <w:pPr>
              <w:spacing w:line="360" w:lineRule="auto"/>
              <w:rPr>
                <w:rFonts w:ascii="Book Antiqua" w:hAnsi="Book Antiqua"/>
                <w:color w:val="000000" w:themeColor="text1"/>
                <w:sz w:val="24"/>
                <w:szCs w:val="24"/>
              </w:rPr>
            </w:pPr>
            <w:r w:rsidRPr="004225FC">
              <w:rPr>
                <w:rFonts w:ascii="Book Antiqua" w:hAnsi="Book Antiqua"/>
                <w:color w:val="000000" w:themeColor="text1"/>
                <w:sz w:val="24"/>
                <w:szCs w:val="24"/>
              </w:rPr>
              <w:t>48</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h</w:t>
            </w:r>
          </w:p>
        </w:tc>
        <w:tc>
          <w:tcPr>
            <w:tcW w:w="1702" w:type="dxa"/>
            <w:tcBorders>
              <w:top w:val="nil"/>
              <w:bottom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1.744</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0.01</w:t>
            </w:r>
          </w:p>
        </w:tc>
        <w:tc>
          <w:tcPr>
            <w:tcW w:w="1559" w:type="dxa"/>
            <w:tcBorders>
              <w:top w:val="nil"/>
              <w:bottom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1.734</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0.02</w:t>
            </w:r>
          </w:p>
        </w:tc>
        <w:tc>
          <w:tcPr>
            <w:tcW w:w="1637" w:type="dxa"/>
            <w:tcBorders>
              <w:top w:val="nil"/>
              <w:bottom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1.718</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0.04</w:t>
            </w:r>
          </w:p>
        </w:tc>
        <w:tc>
          <w:tcPr>
            <w:tcW w:w="1482" w:type="dxa"/>
            <w:tcBorders>
              <w:top w:val="nil"/>
              <w:bottom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1.703</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0.03</w:t>
            </w:r>
          </w:p>
        </w:tc>
        <w:tc>
          <w:tcPr>
            <w:tcW w:w="1701" w:type="dxa"/>
            <w:tcBorders>
              <w:top w:val="nil"/>
              <w:bottom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1.583</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0.03</w:t>
            </w:r>
            <w:r w:rsidR="00673AA3">
              <w:rPr>
                <w:rFonts w:ascii="Book Antiqua" w:eastAsia="楷体" w:hAnsi="Book Antiqua" w:hint="eastAsia"/>
                <w:color w:val="000000" w:themeColor="text1"/>
                <w:sz w:val="24"/>
                <w:szCs w:val="24"/>
                <w:vertAlign w:val="superscript"/>
              </w:rPr>
              <w:t>a</w:t>
            </w:r>
          </w:p>
        </w:tc>
        <w:tc>
          <w:tcPr>
            <w:tcW w:w="1701" w:type="dxa"/>
            <w:tcBorders>
              <w:top w:val="nil"/>
              <w:bottom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1.483</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0.01</w:t>
            </w:r>
            <w:r w:rsidR="00673AA3">
              <w:rPr>
                <w:rFonts w:ascii="Book Antiqua" w:eastAsia="楷体" w:hAnsi="Book Antiqua" w:hint="eastAsia"/>
                <w:color w:val="000000" w:themeColor="text1"/>
                <w:sz w:val="24"/>
                <w:szCs w:val="24"/>
                <w:vertAlign w:val="superscript"/>
              </w:rPr>
              <w:t>a</w:t>
            </w:r>
          </w:p>
        </w:tc>
      </w:tr>
      <w:tr w:rsidR="004225FC" w:rsidRPr="004225FC" w:rsidTr="00673AA3">
        <w:tc>
          <w:tcPr>
            <w:tcW w:w="992" w:type="dxa"/>
            <w:tcBorders>
              <w:top w:val="nil"/>
              <w:bottom w:val="single" w:sz="4" w:space="0" w:color="auto"/>
            </w:tcBorders>
          </w:tcPr>
          <w:p w:rsidR="00193129" w:rsidRPr="004225FC" w:rsidRDefault="00AA5D2B" w:rsidP="00576DD4">
            <w:pPr>
              <w:spacing w:line="360" w:lineRule="auto"/>
              <w:rPr>
                <w:rFonts w:ascii="Book Antiqua" w:hAnsi="Book Antiqua"/>
                <w:color w:val="000000" w:themeColor="text1"/>
                <w:sz w:val="24"/>
                <w:szCs w:val="24"/>
              </w:rPr>
            </w:pPr>
            <w:r w:rsidRPr="004225FC">
              <w:rPr>
                <w:rFonts w:ascii="Book Antiqua" w:hAnsi="Book Antiqua"/>
                <w:color w:val="000000" w:themeColor="text1"/>
                <w:sz w:val="24"/>
                <w:szCs w:val="24"/>
              </w:rPr>
              <w:t>72</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h</w:t>
            </w:r>
          </w:p>
        </w:tc>
        <w:tc>
          <w:tcPr>
            <w:tcW w:w="1702" w:type="dxa"/>
            <w:tcBorders>
              <w:top w:val="nil"/>
              <w:bottom w:val="single" w:sz="4" w:space="0" w:color="auto"/>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1.692</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0.04</w:t>
            </w:r>
          </w:p>
        </w:tc>
        <w:tc>
          <w:tcPr>
            <w:tcW w:w="1559" w:type="dxa"/>
            <w:tcBorders>
              <w:top w:val="nil"/>
              <w:bottom w:val="single" w:sz="4" w:space="0" w:color="auto"/>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1.677</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0.01</w:t>
            </w:r>
          </w:p>
        </w:tc>
        <w:tc>
          <w:tcPr>
            <w:tcW w:w="1637" w:type="dxa"/>
            <w:tcBorders>
              <w:top w:val="nil"/>
              <w:bottom w:val="single" w:sz="4" w:space="0" w:color="auto"/>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1.650</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0.06</w:t>
            </w:r>
          </w:p>
        </w:tc>
        <w:tc>
          <w:tcPr>
            <w:tcW w:w="1482" w:type="dxa"/>
            <w:tcBorders>
              <w:top w:val="nil"/>
              <w:bottom w:val="single" w:sz="4" w:space="0" w:color="auto"/>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1.583</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0.06</w:t>
            </w:r>
          </w:p>
        </w:tc>
        <w:tc>
          <w:tcPr>
            <w:tcW w:w="1701" w:type="dxa"/>
            <w:tcBorders>
              <w:top w:val="nil"/>
              <w:bottom w:val="single" w:sz="4" w:space="0" w:color="auto"/>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1.420</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0.06</w:t>
            </w:r>
            <w:r w:rsidR="00673AA3">
              <w:rPr>
                <w:rFonts w:ascii="Book Antiqua" w:eastAsia="楷体" w:hAnsi="Book Antiqua" w:hint="eastAsia"/>
                <w:color w:val="000000" w:themeColor="text1"/>
                <w:sz w:val="24"/>
                <w:szCs w:val="24"/>
                <w:vertAlign w:val="superscript"/>
              </w:rPr>
              <w:t>a</w:t>
            </w:r>
          </w:p>
        </w:tc>
        <w:tc>
          <w:tcPr>
            <w:tcW w:w="1701" w:type="dxa"/>
            <w:tcBorders>
              <w:top w:val="nil"/>
              <w:bottom w:val="single" w:sz="4" w:space="0" w:color="auto"/>
            </w:tcBorders>
            <w:vAlign w:val="center"/>
          </w:tcPr>
          <w:p w:rsidR="00193129" w:rsidRPr="004225FC" w:rsidRDefault="00AA5D2B" w:rsidP="00576DD4">
            <w:pPr>
              <w:widowControl/>
              <w:spacing w:line="360" w:lineRule="auto"/>
              <w:textAlignment w:val="center"/>
              <w:rPr>
                <w:rFonts w:ascii="Book Antiqua" w:hAnsi="Book Antiqua"/>
                <w:color w:val="000000" w:themeColor="text1"/>
                <w:sz w:val="24"/>
                <w:szCs w:val="24"/>
              </w:rPr>
            </w:pPr>
            <w:r w:rsidRPr="004225FC">
              <w:rPr>
                <w:rFonts w:ascii="Book Antiqua" w:hAnsi="Book Antiqua"/>
                <w:color w:val="000000" w:themeColor="text1"/>
                <w:kern w:val="0"/>
                <w:sz w:val="24"/>
                <w:szCs w:val="24"/>
              </w:rPr>
              <w:t>1.300</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sz w:val="24"/>
                <w:szCs w:val="24"/>
              </w:rPr>
              <w:t>±</w:t>
            </w:r>
            <w:r w:rsidR="00673AA3">
              <w:rPr>
                <w:rFonts w:ascii="Book Antiqua" w:hAnsi="Book Antiqua" w:hint="eastAsia"/>
                <w:color w:val="000000" w:themeColor="text1"/>
                <w:sz w:val="24"/>
                <w:szCs w:val="24"/>
              </w:rPr>
              <w:t xml:space="preserve"> </w:t>
            </w:r>
            <w:r w:rsidRPr="004225FC">
              <w:rPr>
                <w:rFonts w:ascii="Book Antiqua" w:hAnsi="Book Antiqua"/>
                <w:color w:val="000000" w:themeColor="text1"/>
                <w:sz w:val="24"/>
                <w:szCs w:val="24"/>
              </w:rPr>
              <w:t>0.04</w:t>
            </w:r>
            <w:r w:rsidR="00673AA3">
              <w:rPr>
                <w:rFonts w:ascii="Book Antiqua" w:eastAsia="楷体" w:hAnsi="Book Antiqua" w:hint="eastAsia"/>
                <w:color w:val="000000" w:themeColor="text1"/>
                <w:sz w:val="24"/>
                <w:szCs w:val="24"/>
                <w:vertAlign w:val="superscript"/>
              </w:rPr>
              <w:t>a</w:t>
            </w:r>
          </w:p>
        </w:tc>
      </w:tr>
    </w:tbl>
    <w:p w:rsidR="00193129" w:rsidRPr="00673AA3" w:rsidRDefault="00673AA3" w:rsidP="00576DD4">
      <w:pPr>
        <w:spacing w:line="360" w:lineRule="auto"/>
        <w:rPr>
          <w:rStyle w:val="high-light-bg4"/>
          <w:rFonts w:ascii="Book Antiqua" w:eastAsia="楷体" w:hAnsi="Book Antiqua"/>
          <w:color w:val="000000" w:themeColor="text1"/>
          <w:sz w:val="24"/>
          <w:szCs w:val="24"/>
        </w:rPr>
      </w:pPr>
      <w:proofErr w:type="spellStart"/>
      <w:proofErr w:type="gramStart"/>
      <w:r>
        <w:rPr>
          <w:rFonts w:ascii="Book Antiqua" w:eastAsia="楷体" w:hAnsi="Book Antiqua" w:hint="eastAsia"/>
          <w:color w:val="000000" w:themeColor="text1"/>
          <w:sz w:val="24"/>
          <w:szCs w:val="24"/>
          <w:vertAlign w:val="superscript"/>
        </w:rPr>
        <w:t>a</w:t>
      </w:r>
      <w:r w:rsidR="00AA5D2B" w:rsidRPr="004225FC">
        <w:rPr>
          <w:rFonts w:ascii="Book Antiqua" w:eastAsia="楷体" w:hAnsi="Book Antiqua"/>
          <w:i/>
          <w:iCs/>
          <w:color w:val="000000" w:themeColor="text1"/>
          <w:sz w:val="24"/>
          <w:szCs w:val="24"/>
        </w:rPr>
        <w:t>P</w:t>
      </w:r>
      <w:proofErr w:type="spellEnd"/>
      <w:proofErr w:type="gramEnd"/>
      <w:r w:rsidR="00AA5D2B" w:rsidRPr="004225FC">
        <w:rPr>
          <w:rFonts w:ascii="Book Antiqua" w:eastAsia="楷体" w:hAnsi="Book Antiqua"/>
          <w:color w:val="000000" w:themeColor="text1"/>
          <w:sz w:val="24"/>
          <w:szCs w:val="24"/>
        </w:rPr>
        <w:t xml:space="preserve"> &lt; 0.05</w:t>
      </w:r>
      <w:r>
        <w:rPr>
          <w:rFonts w:ascii="Book Antiqua" w:eastAsia="楷体" w:hAnsi="Book Antiqua" w:hint="eastAsia"/>
          <w:color w:val="000000" w:themeColor="text1"/>
          <w:sz w:val="24"/>
          <w:szCs w:val="24"/>
        </w:rPr>
        <w:t xml:space="preserve"> </w:t>
      </w:r>
      <w:r w:rsidRPr="00673AA3">
        <w:rPr>
          <w:rFonts w:ascii="Book Antiqua" w:eastAsia="楷体" w:hAnsi="Book Antiqua" w:hint="eastAsia"/>
          <w:i/>
          <w:color w:val="000000" w:themeColor="text1"/>
          <w:sz w:val="24"/>
          <w:szCs w:val="24"/>
        </w:rPr>
        <w:t>vs</w:t>
      </w:r>
      <w:r w:rsidR="00AA5D2B" w:rsidRPr="004225FC">
        <w:rPr>
          <w:rFonts w:ascii="Book Antiqua" w:eastAsia="楷体" w:hAnsi="Book Antiqua"/>
          <w:color w:val="000000" w:themeColor="text1"/>
          <w:sz w:val="24"/>
          <w:szCs w:val="24"/>
        </w:rPr>
        <w:t xml:space="preserve"> the blank groups</w:t>
      </w:r>
      <w:r>
        <w:rPr>
          <w:rFonts w:ascii="Book Antiqua" w:eastAsia="楷体" w:hAnsi="Book Antiqua" w:hint="eastAsia"/>
          <w:color w:val="000000" w:themeColor="text1"/>
          <w:sz w:val="24"/>
          <w:szCs w:val="24"/>
        </w:rPr>
        <w:t>.</w:t>
      </w:r>
    </w:p>
    <w:p w:rsidR="00673AA3" w:rsidRDefault="00673AA3" w:rsidP="00576DD4">
      <w:pPr>
        <w:widowControl/>
        <w:spacing w:line="360" w:lineRule="auto"/>
        <w:jc w:val="left"/>
        <w:rPr>
          <w:rStyle w:val="high-light-bg4"/>
          <w:rFonts w:ascii="Book Antiqua" w:hAnsi="Book Antiqua"/>
          <w:b/>
          <w:color w:val="000000" w:themeColor="text1"/>
          <w:kern w:val="0"/>
          <w:sz w:val="24"/>
          <w:szCs w:val="24"/>
        </w:rPr>
      </w:pPr>
      <w:r>
        <w:rPr>
          <w:rStyle w:val="high-light-bg4"/>
          <w:rFonts w:ascii="Book Antiqua" w:hAnsi="Book Antiqua"/>
          <w:b/>
          <w:color w:val="000000" w:themeColor="text1"/>
          <w:sz w:val="24"/>
          <w:szCs w:val="24"/>
        </w:rPr>
        <w:br w:type="page"/>
      </w:r>
    </w:p>
    <w:p w:rsidR="00193129" w:rsidRPr="004225FC" w:rsidRDefault="00AA5D2B" w:rsidP="00576DD4">
      <w:pPr>
        <w:pStyle w:val="ordinary-output"/>
        <w:shd w:val="clear" w:color="auto" w:fill="FEFEFE"/>
        <w:spacing w:before="0" w:beforeAutospacing="0" w:after="0" w:line="360" w:lineRule="auto"/>
        <w:jc w:val="both"/>
        <w:rPr>
          <w:rFonts w:ascii="Book Antiqua" w:eastAsia="楷体" w:hAnsi="Book Antiqua" w:cs="Times New Roman"/>
          <w:color w:val="000000" w:themeColor="text1"/>
          <w:sz w:val="24"/>
          <w:szCs w:val="24"/>
        </w:rPr>
      </w:pPr>
      <w:r w:rsidRPr="004225FC">
        <w:rPr>
          <w:rStyle w:val="high-light-bg4"/>
          <w:rFonts w:ascii="Book Antiqua" w:hAnsi="Book Antiqua" w:cs="Times New Roman"/>
          <w:b/>
          <w:color w:val="000000" w:themeColor="text1"/>
          <w:sz w:val="24"/>
          <w:szCs w:val="24"/>
        </w:rPr>
        <w:lastRenderedPageBreak/>
        <w:t xml:space="preserve">Table 2 </w:t>
      </w:r>
      <w:r w:rsidR="00673AA3" w:rsidRPr="004225FC">
        <w:rPr>
          <w:rStyle w:val="high-light-bg4"/>
          <w:rFonts w:ascii="Book Antiqua" w:hAnsi="Book Antiqua" w:cs="Times New Roman"/>
          <w:b/>
          <w:color w:val="000000" w:themeColor="text1"/>
          <w:sz w:val="24"/>
          <w:szCs w:val="24"/>
        </w:rPr>
        <w:t xml:space="preserve">Effect </w:t>
      </w:r>
      <w:r w:rsidRPr="004225FC">
        <w:rPr>
          <w:rStyle w:val="high-light-bg4"/>
          <w:rFonts w:ascii="Book Antiqua" w:hAnsi="Book Antiqua" w:cs="Times New Roman"/>
          <w:b/>
          <w:color w:val="000000" w:themeColor="text1"/>
          <w:sz w:val="24"/>
          <w:szCs w:val="24"/>
        </w:rPr>
        <w:t xml:space="preserve">of </w:t>
      </w:r>
      <w:proofErr w:type="spellStart"/>
      <w:proofErr w:type="gramStart"/>
      <w:r w:rsidRPr="004225FC">
        <w:rPr>
          <w:rStyle w:val="high-light-bg4"/>
          <w:rFonts w:ascii="Book Antiqua" w:hAnsi="Book Antiqua" w:cs="Times New Roman"/>
          <w:b/>
          <w:color w:val="000000" w:themeColor="text1"/>
          <w:sz w:val="24"/>
          <w:szCs w:val="24"/>
        </w:rPr>
        <w:t>adriamycin</w:t>
      </w:r>
      <w:proofErr w:type="spellEnd"/>
      <w:proofErr w:type="gramEnd"/>
      <w:r w:rsidRPr="004225FC">
        <w:rPr>
          <w:rStyle w:val="high-light-bg4"/>
          <w:rFonts w:ascii="Book Antiqua" w:hAnsi="Book Antiqua" w:cs="Times New Roman"/>
          <w:b/>
          <w:color w:val="000000" w:themeColor="text1"/>
          <w:sz w:val="24"/>
          <w:szCs w:val="24"/>
        </w:rPr>
        <w:t xml:space="preserve"> combined with metformin on the proliferation of HepG2/ADM cells </w:t>
      </w:r>
      <w:r w:rsidRPr="004225FC">
        <w:rPr>
          <w:rFonts w:ascii="Book Antiqua" w:hAnsi="Book Antiqua" w:cs="Times New Roman"/>
          <w:b/>
          <w:color w:val="000000" w:themeColor="text1"/>
          <w:sz w:val="24"/>
          <w:szCs w:val="24"/>
        </w:rPr>
        <w:t>(</w:t>
      </w:r>
      <w:r w:rsidRPr="00673AA3">
        <w:rPr>
          <w:rFonts w:ascii="Book Antiqua" w:hAnsi="Book Antiqua" w:cs="Times New Roman"/>
          <w:b/>
          <w:i/>
          <w:color w:val="000000" w:themeColor="text1"/>
          <w:sz w:val="24"/>
          <w:szCs w:val="24"/>
        </w:rPr>
        <w:t>n</w:t>
      </w:r>
      <w:r w:rsidR="00673AA3">
        <w:rPr>
          <w:rFonts w:ascii="Book Antiqua" w:hAnsi="Book Antiqua" w:cs="Times New Roman" w:hint="eastAsia"/>
          <w:b/>
          <w:color w:val="000000" w:themeColor="text1"/>
          <w:sz w:val="24"/>
          <w:szCs w:val="24"/>
        </w:rPr>
        <w:t xml:space="preserve"> </w:t>
      </w:r>
      <w:r w:rsidRPr="004225FC">
        <w:rPr>
          <w:rFonts w:ascii="Book Antiqua" w:hAnsi="Book Antiqua" w:cs="Times New Roman"/>
          <w:b/>
          <w:color w:val="000000" w:themeColor="text1"/>
          <w:sz w:val="24"/>
          <w:szCs w:val="24"/>
        </w:rPr>
        <w:t>=</w:t>
      </w:r>
      <w:r w:rsidR="00673AA3">
        <w:rPr>
          <w:rFonts w:ascii="Book Antiqua" w:hAnsi="Book Antiqua" w:cs="Times New Roman" w:hint="eastAsia"/>
          <w:b/>
          <w:color w:val="000000" w:themeColor="text1"/>
          <w:sz w:val="24"/>
          <w:szCs w:val="24"/>
        </w:rPr>
        <w:t xml:space="preserve"> </w:t>
      </w:r>
      <w:r w:rsidRPr="004225FC">
        <w:rPr>
          <w:rFonts w:ascii="Book Antiqua" w:hAnsi="Book Antiqua" w:cs="Times New Roman"/>
          <w:b/>
          <w:color w:val="000000" w:themeColor="text1"/>
          <w:sz w:val="24"/>
          <w:szCs w:val="24"/>
        </w:rPr>
        <w:t>3, mean ± SD)</w:t>
      </w:r>
    </w:p>
    <w:tbl>
      <w:tblPr>
        <w:tblpPr w:leftFromText="180" w:rightFromText="180" w:vertAnchor="text" w:tblpX="-1026" w:tblpY="150"/>
        <w:tblW w:w="9930" w:type="dxa"/>
        <w:tblBorders>
          <w:top w:val="single" w:sz="12" w:space="0" w:color="auto"/>
          <w:left w:val="none" w:sz="6" w:space="0" w:color="auto"/>
          <w:bottom w:val="single" w:sz="12" w:space="0" w:color="auto"/>
          <w:right w:val="none" w:sz="6" w:space="0" w:color="auto"/>
          <w:insideH w:val="outset" w:sz="6" w:space="0" w:color="auto"/>
          <w:insideV w:val="outset" w:sz="6" w:space="0" w:color="auto"/>
        </w:tblBorders>
        <w:tblLayout w:type="fixed"/>
        <w:tblLook w:val="04A0" w:firstRow="1" w:lastRow="0" w:firstColumn="1" w:lastColumn="0" w:noHBand="0" w:noVBand="1"/>
      </w:tblPr>
      <w:tblGrid>
        <w:gridCol w:w="1242"/>
        <w:gridCol w:w="1560"/>
        <w:gridCol w:w="1701"/>
        <w:gridCol w:w="1134"/>
        <w:gridCol w:w="1617"/>
        <w:gridCol w:w="1237"/>
        <w:gridCol w:w="1439"/>
      </w:tblGrid>
      <w:tr w:rsidR="004225FC" w:rsidRPr="00673AA3" w:rsidTr="009453B8">
        <w:trPr>
          <w:trHeight w:val="248"/>
        </w:trPr>
        <w:tc>
          <w:tcPr>
            <w:tcW w:w="1242" w:type="dxa"/>
            <w:vMerge w:val="restart"/>
            <w:tcBorders>
              <w:top w:val="single" w:sz="4" w:space="0" w:color="auto"/>
              <w:left w:val="nil"/>
              <w:bottom w:val="nil"/>
              <w:right w:val="nil"/>
            </w:tcBorders>
          </w:tcPr>
          <w:p w:rsidR="00193129" w:rsidRPr="00673AA3" w:rsidRDefault="00AA5D2B" w:rsidP="00576DD4">
            <w:pPr>
              <w:widowControl/>
              <w:spacing w:line="360" w:lineRule="auto"/>
              <w:textAlignment w:val="center"/>
              <w:rPr>
                <w:rFonts w:ascii="Book Antiqua" w:hAnsi="Book Antiqua"/>
                <w:b/>
                <w:color w:val="000000" w:themeColor="text1"/>
                <w:kern w:val="0"/>
                <w:sz w:val="24"/>
                <w:szCs w:val="24"/>
              </w:rPr>
            </w:pPr>
            <w:proofErr w:type="spellStart"/>
            <w:r w:rsidRPr="00673AA3">
              <w:rPr>
                <w:rFonts w:ascii="Book Antiqua" w:hAnsi="Book Antiqua"/>
                <w:b/>
                <w:color w:val="000000" w:themeColor="text1"/>
                <w:kern w:val="0"/>
                <w:sz w:val="24"/>
                <w:szCs w:val="24"/>
              </w:rPr>
              <w:t>Adriacin</w:t>
            </w:r>
            <w:proofErr w:type="spellEnd"/>
          </w:p>
          <w:p w:rsidR="00193129" w:rsidRPr="00673AA3" w:rsidRDefault="00AA5D2B" w:rsidP="00576DD4">
            <w:pPr>
              <w:widowControl/>
              <w:spacing w:line="360" w:lineRule="auto"/>
              <w:textAlignment w:val="center"/>
              <w:rPr>
                <w:rFonts w:ascii="Book Antiqua" w:hAnsi="Book Antiqua"/>
                <w:b/>
                <w:color w:val="000000" w:themeColor="text1"/>
                <w:kern w:val="0"/>
                <w:sz w:val="24"/>
                <w:szCs w:val="24"/>
              </w:rPr>
            </w:pPr>
            <w:r w:rsidRPr="00673AA3">
              <w:rPr>
                <w:rFonts w:ascii="Book Antiqua" w:hAnsi="Book Antiqua"/>
                <w:b/>
                <w:color w:val="000000" w:themeColor="text1"/>
                <w:kern w:val="0"/>
                <w:sz w:val="24"/>
                <w:szCs w:val="24"/>
              </w:rPr>
              <w:t>(</w:t>
            </w:r>
            <w:proofErr w:type="spellStart"/>
            <w:r w:rsidRPr="00673AA3">
              <w:rPr>
                <w:rFonts w:ascii="Book Antiqua" w:hAnsi="Book Antiqua"/>
                <w:b/>
                <w:color w:val="000000" w:themeColor="text1"/>
                <w:kern w:val="0"/>
                <w:sz w:val="24"/>
                <w:szCs w:val="24"/>
              </w:rPr>
              <w:t>μ</w:t>
            </w:r>
            <w:r w:rsidR="00673AA3">
              <w:rPr>
                <w:rFonts w:ascii="Book Antiqua" w:hAnsi="Book Antiqua" w:hint="eastAsia"/>
                <w:b/>
                <w:color w:val="000000" w:themeColor="text1"/>
                <w:kern w:val="0"/>
                <w:sz w:val="24"/>
                <w:szCs w:val="24"/>
              </w:rPr>
              <w:t>mol</w:t>
            </w:r>
            <w:proofErr w:type="spellEnd"/>
            <w:r w:rsidR="00673AA3">
              <w:rPr>
                <w:rFonts w:ascii="Book Antiqua" w:hAnsi="Book Antiqua" w:hint="eastAsia"/>
                <w:b/>
                <w:color w:val="000000" w:themeColor="text1"/>
                <w:kern w:val="0"/>
                <w:sz w:val="24"/>
                <w:szCs w:val="24"/>
              </w:rPr>
              <w:t>/L</w:t>
            </w:r>
            <w:r w:rsidRPr="00673AA3">
              <w:rPr>
                <w:rFonts w:ascii="Book Antiqua" w:hAnsi="Book Antiqua"/>
                <w:b/>
                <w:color w:val="000000" w:themeColor="text1"/>
                <w:kern w:val="0"/>
                <w:sz w:val="24"/>
                <w:szCs w:val="24"/>
              </w:rPr>
              <w:t>)</w:t>
            </w:r>
          </w:p>
        </w:tc>
        <w:tc>
          <w:tcPr>
            <w:tcW w:w="3261" w:type="dxa"/>
            <w:gridSpan w:val="2"/>
            <w:tcBorders>
              <w:top w:val="single" w:sz="4" w:space="0" w:color="auto"/>
              <w:left w:val="nil"/>
              <w:bottom w:val="nil"/>
              <w:right w:val="nil"/>
            </w:tcBorders>
          </w:tcPr>
          <w:p w:rsidR="00193129" w:rsidRPr="00673AA3" w:rsidRDefault="00AA5D2B" w:rsidP="00576DD4">
            <w:pPr>
              <w:widowControl/>
              <w:spacing w:line="360" w:lineRule="auto"/>
              <w:textAlignment w:val="center"/>
              <w:rPr>
                <w:rFonts w:ascii="Book Antiqua" w:hAnsi="Book Antiqua"/>
                <w:b/>
                <w:color w:val="000000" w:themeColor="text1"/>
                <w:kern w:val="0"/>
                <w:sz w:val="24"/>
                <w:szCs w:val="24"/>
              </w:rPr>
            </w:pPr>
            <w:r w:rsidRPr="00673AA3">
              <w:rPr>
                <w:rFonts w:ascii="Book Antiqua" w:hAnsi="Book Antiqua"/>
                <w:b/>
                <w:color w:val="000000" w:themeColor="text1"/>
                <w:kern w:val="0"/>
                <w:sz w:val="24"/>
                <w:szCs w:val="24"/>
              </w:rPr>
              <w:t>24</w:t>
            </w:r>
            <w:r w:rsidR="00673AA3">
              <w:rPr>
                <w:rFonts w:ascii="Book Antiqua" w:hAnsi="Book Antiqua" w:hint="eastAsia"/>
                <w:b/>
                <w:color w:val="000000" w:themeColor="text1"/>
                <w:kern w:val="0"/>
                <w:sz w:val="24"/>
                <w:szCs w:val="24"/>
              </w:rPr>
              <w:t xml:space="preserve"> </w:t>
            </w:r>
            <w:r w:rsidRPr="00673AA3">
              <w:rPr>
                <w:rFonts w:ascii="Book Antiqua" w:hAnsi="Book Antiqua"/>
                <w:b/>
                <w:color w:val="000000" w:themeColor="text1"/>
                <w:kern w:val="0"/>
                <w:sz w:val="24"/>
                <w:szCs w:val="24"/>
              </w:rPr>
              <w:t>h</w:t>
            </w:r>
          </w:p>
        </w:tc>
        <w:tc>
          <w:tcPr>
            <w:tcW w:w="2751" w:type="dxa"/>
            <w:gridSpan w:val="2"/>
            <w:tcBorders>
              <w:top w:val="single" w:sz="4" w:space="0" w:color="auto"/>
              <w:left w:val="nil"/>
              <w:bottom w:val="nil"/>
              <w:right w:val="nil"/>
            </w:tcBorders>
          </w:tcPr>
          <w:p w:rsidR="00193129" w:rsidRPr="00673AA3" w:rsidRDefault="00AA5D2B" w:rsidP="00576DD4">
            <w:pPr>
              <w:widowControl/>
              <w:spacing w:line="360" w:lineRule="auto"/>
              <w:textAlignment w:val="center"/>
              <w:rPr>
                <w:rFonts w:ascii="Book Antiqua" w:hAnsi="Book Antiqua"/>
                <w:b/>
                <w:color w:val="000000" w:themeColor="text1"/>
                <w:kern w:val="0"/>
                <w:sz w:val="24"/>
                <w:szCs w:val="24"/>
              </w:rPr>
            </w:pPr>
            <w:r w:rsidRPr="00673AA3">
              <w:rPr>
                <w:rFonts w:ascii="Book Antiqua" w:hAnsi="Book Antiqua"/>
                <w:b/>
                <w:color w:val="000000" w:themeColor="text1"/>
                <w:kern w:val="0"/>
                <w:sz w:val="24"/>
                <w:szCs w:val="24"/>
              </w:rPr>
              <w:t>48</w:t>
            </w:r>
            <w:r w:rsidR="00673AA3">
              <w:rPr>
                <w:rFonts w:ascii="Book Antiqua" w:hAnsi="Book Antiqua" w:hint="eastAsia"/>
                <w:b/>
                <w:color w:val="000000" w:themeColor="text1"/>
                <w:kern w:val="0"/>
                <w:sz w:val="24"/>
                <w:szCs w:val="24"/>
              </w:rPr>
              <w:t xml:space="preserve"> </w:t>
            </w:r>
            <w:r w:rsidRPr="00673AA3">
              <w:rPr>
                <w:rFonts w:ascii="Book Antiqua" w:hAnsi="Book Antiqua"/>
                <w:b/>
                <w:color w:val="000000" w:themeColor="text1"/>
                <w:kern w:val="0"/>
                <w:sz w:val="24"/>
                <w:szCs w:val="24"/>
              </w:rPr>
              <w:t>h</w:t>
            </w:r>
          </w:p>
        </w:tc>
        <w:tc>
          <w:tcPr>
            <w:tcW w:w="2676" w:type="dxa"/>
            <w:gridSpan w:val="2"/>
            <w:tcBorders>
              <w:top w:val="single" w:sz="4" w:space="0" w:color="auto"/>
              <w:left w:val="nil"/>
              <w:bottom w:val="nil"/>
              <w:right w:val="nil"/>
            </w:tcBorders>
          </w:tcPr>
          <w:p w:rsidR="00193129" w:rsidRPr="00673AA3" w:rsidRDefault="00AA5D2B" w:rsidP="00576DD4">
            <w:pPr>
              <w:widowControl/>
              <w:spacing w:line="360" w:lineRule="auto"/>
              <w:textAlignment w:val="center"/>
              <w:rPr>
                <w:rFonts w:ascii="Book Antiqua" w:hAnsi="Book Antiqua"/>
                <w:b/>
                <w:color w:val="000000" w:themeColor="text1"/>
                <w:kern w:val="0"/>
                <w:sz w:val="24"/>
                <w:szCs w:val="24"/>
              </w:rPr>
            </w:pPr>
            <w:r w:rsidRPr="00673AA3">
              <w:rPr>
                <w:rFonts w:ascii="Book Antiqua" w:hAnsi="Book Antiqua"/>
                <w:b/>
                <w:color w:val="000000" w:themeColor="text1"/>
                <w:kern w:val="0"/>
                <w:sz w:val="24"/>
                <w:szCs w:val="24"/>
              </w:rPr>
              <w:t>72</w:t>
            </w:r>
            <w:r w:rsidR="00673AA3">
              <w:rPr>
                <w:rFonts w:ascii="Book Antiqua" w:hAnsi="Book Antiqua" w:hint="eastAsia"/>
                <w:b/>
                <w:color w:val="000000" w:themeColor="text1"/>
                <w:kern w:val="0"/>
                <w:sz w:val="24"/>
                <w:szCs w:val="24"/>
              </w:rPr>
              <w:t xml:space="preserve"> </w:t>
            </w:r>
            <w:r w:rsidRPr="00673AA3">
              <w:rPr>
                <w:rFonts w:ascii="Book Antiqua" w:hAnsi="Book Antiqua"/>
                <w:b/>
                <w:color w:val="000000" w:themeColor="text1"/>
                <w:kern w:val="0"/>
                <w:sz w:val="24"/>
                <w:szCs w:val="24"/>
              </w:rPr>
              <w:t>h</w:t>
            </w:r>
          </w:p>
        </w:tc>
      </w:tr>
      <w:tr w:rsidR="004225FC" w:rsidRPr="00673AA3" w:rsidTr="009453B8">
        <w:trPr>
          <w:trHeight w:val="248"/>
        </w:trPr>
        <w:tc>
          <w:tcPr>
            <w:tcW w:w="1242" w:type="dxa"/>
            <w:vMerge/>
            <w:tcBorders>
              <w:top w:val="nil"/>
              <w:left w:val="nil"/>
              <w:bottom w:val="single" w:sz="4" w:space="0" w:color="auto"/>
              <w:right w:val="nil"/>
            </w:tcBorders>
          </w:tcPr>
          <w:p w:rsidR="00193129" w:rsidRPr="00673AA3" w:rsidRDefault="00193129" w:rsidP="00576DD4">
            <w:pPr>
              <w:spacing w:line="360" w:lineRule="auto"/>
              <w:rPr>
                <w:rFonts w:ascii="Book Antiqua" w:hAnsi="Book Antiqua"/>
                <w:b/>
                <w:color w:val="000000" w:themeColor="text1"/>
                <w:sz w:val="24"/>
                <w:szCs w:val="24"/>
              </w:rPr>
            </w:pPr>
          </w:p>
        </w:tc>
        <w:tc>
          <w:tcPr>
            <w:tcW w:w="1560" w:type="dxa"/>
            <w:tcBorders>
              <w:top w:val="nil"/>
              <w:left w:val="nil"/>
              <w:bottom w:val="single" w:sz="4" w:space="0" w:color="auto"/>
              <w:right w:val="nil"/>
            </w:tcBorders>
          </w:tcPr>
          <w:p w:rsidR="00193129" w:rsidRPr="00673AA3" w:rsidRDefault="00AA5D2B" w:rsidP="00576DD4">
            <w:pPr>
              <w:widowControl/>
              <w:spacing w:line="360" w:lineRule="auto"/>
              <w:textAlignment w:val="center"/>
              <w:rPr>
                <w:rFonts w:ascii="Book Antiqua" w:hAnsi="Book Antiqua"/>
                <w:b/>
                <w:color w:val="000000" w:themeColor="text1"/>
                <w:kern w:val="0"/>
                <w:sz w:val="24"/>
                <w:szCs w:val="24"/>
              </w:rPr>
            </w:pPr>
            <w:r w:rsidRPr="00673AA3">
              <w:rPr>
                <w:rFonts w:ascii="Book Antiqua" w:hAnsi="Book Antiqua"/>
                <w:b/>
                <w:color w:val="000000" w:themeColor="text1"/>
                <w:kern w:val="0"/>
                <w:sz w:val="24"/>
                <w:szCs w:val="24"/>
              </w:rPr>
              <w:t>control</w:t>
            </w:r>
          </w:p>
        </w:tc>
        <w:tc>
          <w:tcPr>
            <w:tcW w:w="1701" w:type="dxa"/>
            <w:tcBorders>
              <w:top w:val="nil"/>
              <w:left w:val="nil"/>
              <w:bottom w:val="single" w:sz="4" w:space="0" w:color="auto"/>
              <w:right w:val="nil"/>
            </w:tcBorders>
          </w:tcPr>
          <w:p w:rsidR="00193129" w:rsidRPr="00673AA3" w:rsidRDefault="00AA5D2B" w:rsidP="00576DD4">
            <w:pPr>
              <w:widowControl/>
              <w:spacing w:line="360" w:lineRule="auto"/>
              <w:textAlignment w:val="center"/>
              <w:rPr>
                <w:rFonts w:ascii="Book Antiqua" w:hAnsi="Book Antiqua"/>
                <w:b/>
                <w:color w:val="000000" w:themeColor="text1"/>
                <w:kern w:val="0"/>
                <w:sz w:val="24"/>
                <w:szCs w:val="24"/>
              </w:rPr>
            </w:pPr>
            <w:r w:rsidRPr="00673AA3">
              <w:rPr>
                <w:rFonts w:ascii="Book Antiqua" w:hAnsi="Book Antiqua"/>
                <w:b/>
                <w:color w:val="000000" w:themeColor="text1"/>
                <w:kern w:val="0"/>
                <w:sz w:val="24"/>
                <w:szCs w:val="24"/>
              </w:rPr>
              <w:t>metformin</w:t>
            </w:r>
          </w:p>
        </w:tc>
        <w:tc>
          <w:tcPr>
            <w:tcW w:w="1134" w:type="dxa"/>
            <w:tcBorders>
              <w:top w:val="nil"/>
              <w:left w:val="nil"/>
              <w:bottom w:val="single" w:sz="4" w:space="0" w:color="auto"/>
              <w:right w:val="nil"/>
            </w:tcBorders>
          </w:tcPr>
          <w:p w:rsidR="00193129" w:rsidRPr="00673AA3" w:rsidRDefault="00AA5D2B" w:rsidP="00576DD4">
            <w:pPr>
              <w:widowControl/>
              <w:spacing w:line="360" w:lineRule="auto"/>
              <w:textAlignment w:val="center"/>
              <w:rPr>
                <w:rFonts w:ascii="Book Antiqua" w:hAnsi="Book Antiqua"/>
                <w:b/>
                <w:color w:val="000000" w:themeColor="text1"/>
                <w:kern w:val="0"/>
                <w:sz w:val="24"/>
                <w:szCs w:val="24"/>
              </w:rPr>
            </w:pPr>
            <w:r w:rsidRPr="00673AA3">
              <w:rPr>
                <w:rFonts w:ascii="Book Antiqua" w:hAnsi="Book Antiqua"/>
                <w:b/>
                <w:color w:val="000000" w:themeColor="text1"/>
                <w:kern w:val="0"/>
                <w:sz w:val="24"/>
                <w:szCs w:val="24"/>
              </w:rPr>
              <w:t>control</w:t>
            </w:r>
          </w:p>
        </w:tc>
        <w:tc>
          <w:tcPr>
            <w:tcW w:w="1617" w:type="dxa"/>
            <w:tcBorders>
              <w:top w:val="nil"/>
              <w:left w:val="nil"/>
              <w:bottom w:val="single" w:sz="4" w:space="0" w:color="auto"/>
              <w:right w:val="nil"/>
            </w:tcBorders>
          </w:tcPr>
          <w:p w:rsidR="00193129" w:rsidRPr="00673AA3" w:rsidRDefault="00AA5D2B" w:rsidP="00576DD4">
            <w:pPr>
              <w:widowControl/>
              <w:spacing w:line="360" w:lineRule="auto"/>
              <w:textAlignment w:val="center"/>
              <w:rPr>
                <w:rFonts w:ascii="Book Antiqua" w:hAnsi="Book Antiqua"/>
                <w:b/>
                <w:color w:val="000000" w:themeColor="text1"/>
                <w:kern w:val="0"/>
                <w:sz w:val="24"/>
                <w:szCs w:val="24"/>
              </w:rPr>
            </w:pPr>
            <w:r w:rsidRPr="00673AA3">
              <w:rPr>
                <w:rFonts w:ascii="Book Antiqua" w:hAnsi="Book Antiqua"/>
                <w:b/>
                <w:color w:val="000000" w:themeColor="text1"/>
                <w:kern w:val="0"/>
                <w:sz w:val="24"/>
                <w:szCs w:val="24"/>
              </w:rPr>
              <w:t>metformin</w:t>
            </w:r>
          </w:p>
        </w:tc>
        <w:tc>
          <w:tcPr>
            <w:tcW w:w="1237" w:type="dxa"/>
            <w:tcBorders>
              <w:top w:val="nil"/>
              <w:left w:val="nil"/>
              <w:bottom w:val="single" w:sz="4" w:space="0" w:color="auto"/>
              <w:right w:val="nil"/>
            </w:tcBorders>
          </w:tcPr>
          <w:p w:rsidR="00193129" w:rsidRPr="00673AA3" w:rsidRDefault="00AA5D2B" w:rsidP="00576DD4">
            <w:pPr>
              <w:widowControl/>
              <w:spacing w:line="360" w:lineRule="auto"/>
              <w:textAlignment w:val="center"/>
              <w:rPr>
                <w:rFonts w:ascii="Book Antiqua" w:hAnsi="Book Antiqua"/>
                <w:b/>
                <w:color w:val="000000" w:themeColor="text1"/>
                <w:kern w:val="0"/>
                <w:sz w:val="24"/>
                <w:szCs w:val="24"/>
              </w:rPr>
            </w:pPr>
            <w:r w:rsidRPr="00673AA3">
              <w:rPr>
                <w:rFonts w:ascii="Book Antiqua" w:hAnsi="Book Antiqua"/>
                <w:b/>
                <w:color w:val="000000" w:themeColor="text1"/>
                <w:kern w:val="0"/>
                <w:sz w:val="24"/>
                <w:szCs w:val="24"/>
              </w:rPr>
              <w:t>control</w:t>
            </w:r>
          </w:p>
        </w:tc>
        <w:tc>
          <w:tcPr>
            <w:tcW w:w="1439" w:type="dxa"/>
            <w:tcBorders>
              <w:top w:val="nil"/>
              <w:left w:val="nil"/>
              <w:bottom w:val="single" w:sz="4" w:space="0" w:color="auto"/>
              <w:right w:val="nil"/>
            </w:tcBorders>
          </w:tcPr>
          <w:p w:rsidR="00193129" w:rsidRPr="00673AA3" w:rsidRDefault="00AA5D2B" w:rsidP="00576DD4">
            <w:pPr>
              <w:widowControl/>
              <w:spacing w:line="360" w:lineRule="auto"/>
              <w:textAlignment w:val="center"/>
              <w:rPr>
                <w:rFonts w:ascii="Book Antiqua" w:hAnsi="Book Antiqua"/>
                <w:b/>
                <w:color w:val="000000" w:themeColor="text1"/>
                <w:kern w:val="0"/>
                <w:sz w:val="24"/>
                <w:szCs w:val="24"/>
              </w:rPr>
            </w:pPr>
            <w:r w:rsidRPr="00673AA3">
              <w:rPr>
                <w:rFonts w:ascii="Book Antiqua" w:hAnsi="Book Antiqua"/>
                <w:b/>
                <w:color w:val="000000" w:themeColor="text1"/>
                <w:kern w:val="0"/>
                <w:sz w:val="24"/>
                <w:szCs w:val="24"/>
              </w:rPr>
              <w:t>metformin</w:t>
            </w:r>
          </w:p>
        </w:tc>
      </w:tr>
      <w:tr w:rsidR="004225FC" w:rsidRPr="004225FC" w:rsidTr="009453B8">
        <w:trPr>
          <w:trHeight w:val="265"/>
        </w:trPr>
        <w:tc>
          <w:tcPr>
            <w:tcW w:w="1242" w:type="dxa"/>
            <w:tcBorders>
              <w:top w:val="single" w:sz="4" w:space="0" w:color="auto"/>
              <w:left w:val="nil"/>
              <w:bottom w:val="nil"/>
              <w:right w:val="nil"/>
            </w:tcBorders>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0.0</w:t>
            </w:r>
          </w:p>
        </w:tc>
        <w:tc>
          <w:tcPr>
            <w:tcW w:w="1560" w:type="dxa"/>
            <w:tcBorders>
              <w:top w:val="single" w:sz="4" w:space="0" w:color="auto"/>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1.434</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0.03</w:t>
            </w:r>
          </w:p>
        </w:tc>
        <w:tc>
          <w:tcPr>
            <w:tcW w:w="1701" w:type="dxa"/>
            <w:tcBorders>
              <w:top w:val="single" w:sz="4" w:space="0" w:color="auto"/>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1.327</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0.04</w:t>
            </w:r>
            <w:r w:rsidR="00673AA3" w:rsidRPr="00673AA3">
              <w:rPr>
                <w:rFonts w:ascii="Book Antiqua" w:hAnsi="Book Antiqua"/>
                <w:color w:val="000000" w:themeColor="text1"/>
                <w:sz w:val="24"/>
                <w:szCs w:val="24"/>
                <w:vertAlign w:val="superscript"/>
              </w:rPr>
              <w:t>a</w:t>
            </w:r>
          </w:p>
        </w:tc>
        <w:tc>
          <w:tcPr>
            <w:tcW w:w="1134" w:type="dxa"/>
            <w:tcBorders>
              <w:top w:val="single" w:sz="4" w:space="0" w:color="auto"/>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1.477±0.08</w:t>
            </w:r>
          </w:p>
        </w:tc>
        <w:tc>
          <w:tcPr>
            <w:tcW w:w="1617" w:type="dxa"/>
            <w:tcBorders>
              <w:top w:val="single" w:sz="4" w:space="0" w:color="auto"/>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1.357</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0.01</w:t>
            </w:r>
          </w:p>
        </w:tc>
        <w:tc>
          <w:tcPr>
            <w:tcW w:w="1237" w:type="dxa"/>
            <w:tcBorders>
              <w:top w:val="single" w:sz="4" w:space="0" w:color="auto"/>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1.695</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0.08</w:t>
            </w:r>
          </w:p>
        </w:tc>
        <w:tc>
          <w:tcPr>
            <w:tcW w:w="1439" w:type="dxa"/>
            <w:tcBorders>
              <w:top w:val="single" w:sz="4" w:space="0" w:color="auto"/>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1.507</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0.05</w:t>
            </w:r>
            <w:r w:rsidR="00673AA3" w:rsidRPr="00673AA3">
              <w:rPr>
                <w:rFonts w:ascii="Book Antiqua" w:hAnsi="Book Antiqua"/>
                <w:color w:val="000000" w:themeColor="text1"/>
                <w:sz w:val="24"/>
                <w:szCs w:val="24"/>
                <w:vertAlign w:val="superscript"/>
              </w:rPr>
              <w:t>a</w:t>
            </w:r>
          </w:p>
        </w:tc>
      </w:tr>
      <w:tr w:rsidR="004225FC" w:rsidRPr="004225FC" w:rsidTr="009453B8">
        <w:trPr>
          <w:trHeight w:val="265"/>
        </w:trPr>
        <w:tc>
          <w:tcPr>
            <w:tcW w:w="1242" w:type="dxa"/>
            <w:tcBorders>
              <w:top w:val="nil"/>
              <w:left w:val="nil"/>
              <w:bottom w:val="nil"/>
              <w:right w:val="nil"/>
            </w:tcBorders>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0.01</w:t>
            </w:r>
          </w:p>
        </w:tc>
        <w:tc>
          <w:tcPr>
            <w:tcW w:w="1560"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1.280</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0.06</w:t>
            </w:r>
          </w:p>
        </w:tc>
        <w:tc>
          <w:tcPr>
            <w:tcW w:w="1701"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1.160</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0.01</w:t>
            </w:r>
            <w:r w:rsidR="00673AA3" w:rsidRPr="00673AA3">
              <w:rPr>
                <w:rFonts w:ascii="Book Antiqua" w:hAnsi="Book Antiqua"/>
                <w:color w:val="000000" w:themeColor="text1"/>
                <w:sz w:val="24"/>
                <w:szCs w:val="24"/>
                <w:vertAlign w:val="superscript"/>
              </w:rPr>
              <w:t>a</w:t>
            </w:r>
          </w:p>
        </w:tc>
        <w:tc>
          <w:tcPr>
            <w:tcW w:w="1134"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1.489±0.03</w:t>
            </w:r>
          </w:p>
        </w:tc>
        <w:tc>
          <w:tcPr>
            <w:tcW w:w="1617"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1.314</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0.03</w:t>
            </w:r>
            <w:r w:rsidR="00673AA3" w:rsidRPr="00673AA3">
              <w:rPr>
                <w:rFonts w:ascii="Book Antiqua" w:hAnsi="Book Antiqua"/>
                <w:color w:val="000000" w:themeColor="text1"/>
                <w:sz w:val="24"/>
                <w:szCs w:val="24"/>
                <w:vertAlign w:val="superscript"/>
              </w:rPr>
              <w:t>a</w:t>
            </w:r>
          </w:p>
        </w:tc>
        <w:tc>
          <w:tcPr>
            <w:tcW w:w="1237"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1.505</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0.01</w:t>
            </w:r>
          </w:p>
        </w:tc>
        <w:tc>
          <w:tcPr>
            <w:tcW w:w="1439"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1.378</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0.07</w:t>
            </w:r>
            <w:r w:rsidR="00673AA3" w:rsidRPr="00673AA3">
              <w:rPr>
                <w:rFonts w:ascii="Book Antiqua" w:hAnsi="Book Antiqua"/>
                <w:color w:val="000000" w:themeColor="text1"/>
                <w:sz w:val="24"/>
                <w:szCs w:val="24"/>
                <w:vertAlign w:val="superscript"/>
              </w:rPr>
              <w:t>a</w:t>
            </w:r>
          </w:p>
        </w:tc>
      </w:tr>
      <w:tr w:rsidR="004225FC" w:rsidRPr="004225FC" w:rsidTr="009453B8">
        <w:trPr>
          <w:trHeight w:val="265"/>
        </w:trPr>
        <w:tc>
          <w:tcPr>
            <w:tcW w:w="1242" w:type="dxa"/>
            <w:tcBorders>
              <w:top w:val="nil"/>
              <w:left w:val="nil"/>
              <w:bottom w:val="nil"/>
              <w:right w:val="nil"/>
            </w:tcBorders>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0.1</w:t>
            </w:r>
          </w:p>
        </w:tc>
        <w:tc>
          <w:tcPr>
            <w:tcW w:w="1560"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1.194</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0.10</w:t>
            </w:r>
          </w:p>
        </w:tc>
        <w:tc>
          <w:tcPr>
            <w:tcW w:w="1701"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1.111</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0.09</w:t>
            </w:r>
          </w:p>
        </w:tc>
        <w:tc>
          <w:tcPr>
            <w:tcW w:w="1134"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1.418±0.01</w:t>
            </w:r>
          </w:p>
        </w:tc>
        <w:tc>
          <w:tcPr>
            <w:tcW w:w="1617"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1.213</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0.02</w:t>
            </w:r>
            <w:r w:rsidR="00673AA3" w:rsidRPr="00673AA3">
              <w:rPr>
                <w:rFonts w:ascii="Book Antiqua" w:hAnsi="Book Antiqua"/>
                <w:color w:val="000000" w:themeColor="text1"/>
                <w:sz w:val="24"/>
                <w:szCs w:val="24"/>
                <w:vertAlign w:val="superscript"/>
              </w:rPr>
              <w:t>a</w:t>
            </w:r>
          </w:p>
        </w:tc>
        <w:tc>
          <w:tcPr>
            <w:tcW w:w="1237"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1.453±0.02</w:t>
            </w:r>
          </w:p>
        </w:tc>
        <w:tc>
          <w:tcPr>
            <w:tcW w:w="1439"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1.249</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0.04</w:t>
            </w:r>
            <w:r w:rsidR="00673AA3" w:rsidRPr="00673AA3">
              <w:rPr>
                <w:rFonts w:ascii="Book Antiqua" w:hAnsi="Book Antiqua"/>
                <w:color w:val="000000" w:themeColor="text1"/>
                <w:sz w:val="24"/>
                <w:szCs w:val="24"/>
                <w:vertAlign w:val="superscript"/>
              </w:rPr>
              <w:t>a</w:t>
            </w:r>
          </w:p>
        </w:tc>
      </w:tr>
      <w:tr w:rsidR="004225FC" w:rsidRPr="004225FC" w:rsidTr="009453B8">
        <w:trPr>
          <w:trHeight w:val="265"/>
        </w:trPr>
        <w:tc>
          <w:tcPr>
            <w:tcW w:w="1242" w:type="dxa"/>
            <w:tcBorders>
              <w:top w:val="nil"/>
              <w:left w:val="nil"/>
              <w:bottom w:val="nil"/>
              <w:right w:val="nil"/>
            </w:tcBorders>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1.0</w:t>
            </w:r>
          </w:p>
        </w:tc>
        <w:tc>
          <w:tcPr>
            <w:tcW w:w="1560"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0.847</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0.02</w:t>
            </w:r>
          </w:p>
        </w:tc>
        <w:tc>
          <w:tcPr>
            <w:tcW w:w="1701"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0.662</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0.02</w:t>
            </w:r>
            <w:r w:rsidR="00673AA3" w:rsidRPr="00673AA3">
              <w:rPr>
                <w:rFonts w:ascii="Book Antiqua" w:hAnsi="Book Antiqua"/>
                <w:color w:val="000000" w:themeColor="text1"/>
                <w:sz w:val="24"/>
                <w:szCs w:val="24"/>
                <w:vertAlign w:val="superscript"/>
              </w:rPr>
              <w:t>a</w:t>
            </w:r>
          </w:p>
        </w:tc>
        <w:tc>
          <w:tcPr>
            <w:tcW w:w="1134"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0.661±0.01</w:t>
            </w:r>
          </w:p>
        </w:tc>
        <w:tc>
          <w:tcPr>
            <w:tcW w:w="1617"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0.661</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0.06</w:t>
            </w:r>
          </w:p>
        </w:tc>
        <w:tc>
          <w:tcPr>
            <w:tcW w:w="1237"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0.753±0.04</w:t>
            </w:r>
          </w:p>
        </w:tc>
        <w:tc>
          <w:tcPr>
            <w:tcW w:w="1439"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0.508</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0.04</w:t>
            </w:r>
            <w:r w:rsidR="00673AA3" w:rsidRPr="00673AA3">
              <w:rPr>
                <w:rFonts w:ascii="Book Antiqua" w:hAnsi="Book Antiqua"/>
                <w:color w:val="000000" w:themeColor="text1"/>
                <w:sz w:val="24"/>
                <w:szCs w:val="24"/>
                <w:vertAlign w:val="superscript"/>
              </w:rPr>
              <w:t>a</w:t>
            </w:r>
          </w:p>
        </w:tc>
      </w:tr>
      <w:tr w:rsidR="004225FC" w:rsidRPr="004225FC" w:rsidTr="009453B8">
        <w:trPr>
          <w:trHeight w:val="265"/>
        </w:trPr>
        <w:tc>
          <w:tcPr>
            <w:tcW w:w="1242" w:type="dxa"/>
            <w:tcBorders>
              <w:top w:val="nil"/>
              <w:left w:val="nil"/>
              <w:bottom w:val="nil"/>
              <w:right w:val="nil"/>
            </w:tcBorders>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5.0</w:t>
            </w:r>
          </w:p>
        </w:tc>
        <w:tc>
          <w:tcPr>
            <w:tcW w:w="1560"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0.628</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0.08</w:t>
            </w:r>
          </w:p>
        </w:tc>
        <w:tc>
          <w:tcPr>
            <w:tcW w:w="1701"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0.458</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0.02</w:t>
            </w:r>
            <w:r w:rsidR="00673AA3" w:rsidRPr="00673AA3">
              <w:rPr>
                <w:rFonts w:ascii="Book Antiqua" w:hAnsi="Book Antiqua"/>
                <w:color w:val="000000" w:themeColor="text1"/>
                <w:sz w:val="24"/>
                <w:szCs w:val="24"/>
                <w:vertAlign w:val="superscript"/>
              </w:rPr>
              <w:t>a</w:t>
            </w:r>
          </w:p>
        </w:tc>
        <w:tc>
          <w:tcPr>
            <w:tcW w:w="1134"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0.358±0.02</w:t>
            </w:r>
          </w:p>
        </w:tc>
        <w:tc>
          <w:tcPr>
            <w:tcW w:w="1617"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0.208</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0.03</w:t>
            </w:r>
            <w:r w:rsidR="00673AA3" w:rsidRPr="00673AA3">
              <w:rPr>
                <w:rFonts w:ascii="Book Antiqua" w:hAnsi="Book Antiqua"/>
                <w:color w:val="000000" w:themeColor="text1"/>
                <w:sz w:val="24"/>
                <w:szCs w:val="24"/>
                <w:vertAlign w:val="superscript"/>
              </w:rPr>
              <w:t>a</w:t>
            </w:r>
          </w:p>
        </w:tc>
        <w:tc>
          <w:tcPr>
            <w:tcW w:w="1237"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0.347±0.03</w:t>
            </w:r>
          </w:p>
        </w:tc>
        <w:tc>
          <w:tcPr>
            <w:tcW w:w="1439"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0.194</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0.03</w:t>
            </w:r>
            <w:r w:rsidR="00673AA3" w:rsidRPr="00673AA3">
              <w:rPr>
                <w:rFonts w:ascii="Book Antiqua" w:hAnsi="Book Antiqua"/>
                <w:color w:val="000000" w:themeColor="text1"/>
                <w:sz w:val="24"/>
                <w:szCs w:val="24"/>
                <w:vertAlign w:val="superscript"/>
              </w:rPr>
              <w:t>a</w:t>
            </w:r>
          </w:p>
        </w:tc>
      </w:tr>
      <w:tr w:rsidR="004225FC" w:rsidRPr="004225FC" w:rsidTr="009453B8">
        <w:trPr>
          <w:trHeight w:val="265"/>
        </w:trPr>
        <w:tc>
          <w:tcPr>
            <w:tcW w:w="1242" w:type="dxa"/>
            <w:tcBorders>
              <w:top w:val="nil"/>
              <w:left w:val="nil"/>
              <w:bottom w:val="nil"/>
              <w:right w:val="nil"/>
            </w:tcBorders>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10.0</w:t>
            </w:r>
          </w:p>
        </w:tc>
        <w:tc>
          <w:tcPr>
            <w:tcW w:w="1560"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0.531</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0.00</w:t>
            </w:r>
          </w:p>
        </w:tc>
        <w:tc>
          <w:tcPr>
            <w:tcW w:w="1701"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0.399</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0.01</w:t>
            </w:r>
            <w:r w:rsidR="00673AA3" w:rsidRPr="00673AA3">
              <w:rPr>
                <w:rFonts w:ascii="Book Antiqua" w:hAnsi="Book Antiqua"/>
                <w:color w:val="000000" w:themeColor="text1"/>
                <w:sz w:val="24"/>
                <w:szCs w:val="24"/>
                <w:vertAlign w:val="superscript"/>
              </w:rPr>
              <w:t>a</w:t>
            </w:r>
          </w:p>
        </w:tc>
        <w:tc>
          <w:tcPr>
            <w:tcW w:w="1134"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0.162±0.01</w:t>
            </w:r>
          </w:p>
        </w:tc>
        <w:tc>
          <w:tcPr>
            <w:tcW w:w="1617"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0.062</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0.01</w:t>
            </w:r>
            <w:r w:rsidR="00673AA3" w:rsidRPr="00673AA3">
              <w:rPr>
                <w:rFonts w:ascii="Book Antiqua" w:hAnsi="Book Antiqua"/>
                <w:color w:val="000000" w:themeColor="text1"/>
                <w:sz w:val="24"/>
                <w:szCs w:val="24"/>
                <w:vertAlign w:val="superscript"/>
              </w:rPr>
              <w:t>a</w:t>
            </w:r>
          </w:p>
        </w:tc>
        <w:tc>
          <w:tcPr>
            <w:tcW w:w="1237"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0.122±0.01</w:t>
            </w:r>
          </w:p>
        </w:tc>
        <w:tc>
          <w:tcPr>
            <w:tcW w:w="1439" w:type="dxa"/>
            <w:tcBorders>
              <w:top w:val="nil"/>
              <w:left w:val="nil"/>
              <w:bottom w:val="nil"/>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0.049</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0.01</w:t>
            </w:r>
            <w:r w:rsidR="00673AA3" w:rsidRPr="00673AA3">
              <w:rPr>
                <w:rFonts w:ascii="Book Antiqua" w:hAnsi="Book Antiqua"/>
                <w:color w:val="000000" w:themeColor="text1"/>
                <w:sz w:val="24"/>
                <w:szCs w:val="24"/>
                <w:vertAlign w:val="superscript"/>
              </w:rPr>
              <w:t>a</w:t>
            </w:r>
          </w:p>
        </w:tc>
      </w:tr>
      <w:tr w:rsidR="004225FC" w:rsidRPr="004225FC" w:rsidTr="009453B8">
        <w:trPr>
          <w:trHeight w:val="265"/>
        </w:trPr>
        <w:tc>
          <w:tcPr>
            <w:tcW w:w="1242" w:type="dxa"/>
            <w:tcBorders>
              <w:top w:val="nil"/>
              <w:left w:val="nil"/>
              <w:bottom w:val="single" w:sz="4" w:space="0" w:color="auto"/>
              <w:right w:val="nil"/>
            </w:tcBorders>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20.0</w:t>
            </w:r>
          </w:p>
        </w:tc>
        <w:tc>
          <w:tcPr>
            <w:tcW w:w="1560" w:type="dxa"/>
            <w:tcBorders>
              <w:top w:val="nil"/>
              <w:left w:val="nil"/>
              <w:bottom w:val="single" w:sz="4" w:space="0" w:color="auto"/>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0.284</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0.01</w:t>
            </w:r>
          </w:p>
        </w:tc>
        <w:tc>
          <w:tcPr>
            <w:tcW w:w="1701" w:type="dxa"/>
            <w:tcBorders>
              <w:top w:val="nil"/>
              <w:left w:val="nil"/>
              <w:bottom w:val="single" w:sz="4" w:space="0" w:color="auto"/>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0.162</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0.01</w:t>
            </w:r>
            <w:r w:rsidR="00673AA3" w:rsidRPr="00673AA3">
              <w:rPr>
                <w:rFonts w:ascii="Book Antiqua" w:hAnsi="Book Antiqua"/>
                <w:color w:val="000000" w:themeColor="text1"/>
                <w:sz w:val="24"/>
                <w:szCs w:val="24"/>
                <w:vertAlign w:val="superscript"/>
              </w:rPr>
              <w:t>a</w:t>
            </w:r>
          </w:p>
        </w:tc>
        <w:tc>
          <w:tcPr>
            <w:tcW w:w="1134" w:type="dxa"/>
            <w:tcBorders>
              <w:top w:val="nil"/>
              <w:left w:val="nil"/>
              <w:bottom w:val="single" w:sz="4" w:space="0" w:color="auto"/>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0.143±0.01</w:t>
            </w:r>
          </w:p>
        </w:tc>
        <w:tc>
          <w:tcPr>
            <w:tcW w:w="1617" w:type="dxa"/>
            <w:tcBorders>
              <w:top w:val="nil"/>
              <w:left w:val="nil"/>
              <w:bottom w:val="single" w:sz="4" w:space="0" w:color="auto"/>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0.051</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0.00</w:t>
            </w:r>
            <w:r w:rsidR="00673AA3" w:rsidRPr="00673AA3">
              <w:rPr>
                <w:rFonts w:ascii="Book Antiqua" w:hAnsi="Book Antiqua"/>
                <w:color w:val="000000" w:themeColor="text1"/>
                <w:sz w:val="24"/>
                <w:szCs w:val="24"/>
                <w:vertAlign w:val="superscript"/>
              </w:rPr>
              <w:t>a</w:t>
            </w:r>
          </w:p>
        </w:tc>
        <w:tc>
          <w:tcPr>
            <w:tcW w:w="1237" w:type="dxa"/>
            <w:tcBorders>
              <w:top w:val="nil"/>
              <w:left w:val="nil"/>
              <w:bottom w:val="single" w:sz="4" w:space="0" w:color="auto"/>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0.084±0.01</w:t>
            </w:r>
          </w:p>
        </w:tc>
        <w:tc>
          <w:tcPr>
            <w:tcW w:w="1439" w:type="dxa"/>
            <w:tcBorders>
              <w:top w:val="nil"/>
              <w:left w:val="nil"/>
              <w:bottom w:val="single" w:sz="4" w:space="0" w:color="auto"/>
              <w:right w:val="nil"/>
            </w:tcBorders>
            <w:vAlign w:val="center"/>
          </w:tcPr>
          <w:p w:rsidR="00193129" w:rsidRPr="004225FC" w:rsidRDefault="00AA5D2B" w:rsidP="00576DD4">
            <w:pPr>
              <w:widowControl/>
              <w:spacing w:line="360" w:lineRule="auto"/>
              <w:textAlignment w:val="center"/>
              <w:rPr>
                <w:rFonts w:ascii="Book Antiqua" w:hAnsi="Book Antiqua"/>
                <w:color w:val="000000" w:themeColor="text1"/>
                <w:kern w:val="0"/>
                <w:sz w:val="24"/>
                <w:szCs w:val="24"/>
              </w:rPr>
            </w:pPr>
            <w:r w:rsidRPr="004225FC">
              <w:rPr>
                <w:rFonts w:ascii="Book Antiqua" w:hAnsi="Book Antiqua"/>
                <w:color w:val="000000" w:themeColor="text1"/>
                <w:kern w:val="0"/>
                <w:sz w:val="24"/>
                <w:szCs w:val="24"/>
              </w:rPr>
              <w:t>0.027</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w:t>
            </w:r>
            <w:r w:rsidR="00673AA3">
              <w:rPr>
                <w:rFonts w:ascii="Book Antiqua" w:hAnsi="Book Antiqua" w:hint="eastAsia"/>
                <w:color w:val="000000" w:themeColor="text1"/>
                <w:kern w:val="0"/>
                <w:sz w:val="24"/>
                <w:szCs w:val="24"/>
              </w:rPr>
              <w:t xml:space="preserve"> </w:t>
            </w:r>
            <w:r w:rsidRPr="004225FC">
              <w:rPr>
                <w:rFonts w:ascii="Book Antiqua" w:hAnsi="Book Antiqua"/>
                <w:color w:val="000000" w:themeColor="text1"/>
                <w:kern w:val="0"/>
                <w:sz w:val="24"/>
                <w:szCs w:val="24"/>
              </w:rPr>
              <w:t>0.00</w:t>
            </w:r>
            <w:r w:rsidR="00673AA3" w:rsidRPr="00673AA3">
              <w:rPr>
                <w:rFonts w:ascii="Book Antiqua" w:hAnsi="Book Antiqua"/>
                <w:color w:val="000000" w:themeColor="text1"/>
                <w:sz w:val="24"/>
                <w:szCs w:val="24"/>
                <w:vertAlign w:val="superscript"/>
              </w:rPr>
              <w:t>a</w:t>
            </w:r>
          </w:p>
        </w:tc>
      </w:tr>
    </w:tbl>
    <w:p w:rsidR="00193129" w:rsidRPr="004225FC" w:rsidRDefault="00673AA3" w:rsidP="00576DD4">
      <w:pPr>
        <w:autoSpaceDE w:val="0"/>
        <w:autoSpaceDN w:val="0"/>
        <w:adjustRightInd w:val="0"/>
        <w:spacing w:line="360" w:lineRule="auto"/>
        <w:rPr>
          <w:rFonts w:ascii="Book Antiqua" w:eastAsia="楷体" w:hAnsi="Book Antiqua"/>
          <w:bCs/>
          <w:color w:val="000000" w:themeColor="text1"/>
          <w:sz w:val="24"/>
          <w:szCs w:val="24"/>
        </w:rPr>
      </w:pPr>
      <w:proofErr w:type="spellStart"/>
      <w:proofErr w:type="gramStart"/>
      <w:r w:rsidRPr="00673AA3">
        <w:rPr>
          <w:rFonts w:ascii="Book Antiqua" w:hAnsi="Book Antiqua"/>
          <w:color w:val="000000" w:themeColor="text1"/>
          <w:sz w:val="24"/>
          <w:szCs w:val="24"/>
          <w:vertAlign w:val="superscript"/>
        </w:rPr>
        <w:t>a</w:t>
      </w:r>
      <w:r w:rsidR="00AA5D2B" w:rsidRPr="004225FC">
        <w:rPr>
          <w:rFonts w:ascii="Book Antiqua" w:eastAsia="楷体" w:hAnsi="Book Antiqua"/>
          <w:i/>
          <w:iCs/>
          <w:color w:val="000000" w:themeColor="text1"/>
          <w:sz w:val="24"/>
          <w:szCs w:val="24"/>
        </w:rPr>
        <w:t>P</w:t>
      </w:r>
      <w:proofErr w:type="spellEnd"/>
      <w:proofErr w:type="gramEnd"/>
      <w:r>
        <w:rPr>
          <w:rFonts w:ascii="Book Antiqua" w:eastAsia="楷体" w:hAnsi="Book Antiqua" w:hint="eastAsia"/>
          <w:i/>
          <w:iCs/>
          <w:color w:val="000000" w:themeColor="text1"/>
          <w:sz w:val="24"/>
          <w:szCs w:val="24"/>
        </w:rPr>
        <w:t xml:space="preserve"> </w:t>
      </w:r>
      <w:r w:rsidR="00AA5D2B" w:rsidRPr="004225FC">
        <w:rPr>
          <w:rFonts w:ascii="Book Antiqua" w:eastAsia="楷体" w:hAnsi="Book Antiqua"/>
          <w:color w:val="000000" w:themeColor="text1"/>
          <w:sz w:val="24"/>
          <w:szCs w:val="24"/>
        </w:rPr>
        <w:t>&lt;</w:t>
      </w:r>
      <w:r>
        <w:rPr>
          <w:rFonts w:ascii="Book Antiqua" w:eastAsia="楷体" w:hAnsi="Book Antiqua" w:hint="eastAsia"/>
          <w:color w:val="000000" w:themeColor="text1"/>
          <w:sz w:val="24"/>
          <w:szCs w:val="24"/>
        </w:rPr>
        <w:t xml:space="preserve"> </w:t>
      </w:r>
      <w:r w:rsidR="00AA5D2B" w:rsidRPr="004225FC">
        <w:rPr>
          <w:rFonts w:ascii="Book Antiqua" w:eastAsia="楷体" w:hAnsi="Book Antiqua"/>
          <w:color w:val="000000" w:themeColor="text1"/>
          <w:sz w:val="24"/>
          <w:szCs w:val="24"/>
        </w:rPr>
        <w:t>0.05</w:t>
      </w:r>
      <w:r>
        <w:rPr>
          <w:rFonts w:ascii="Book Antiqua" w:eastAsia="楷体" w:hAnsi="Book Antiqua" w:hint="eastAsia"/>
          <w:color w:val="000000" w:themeColor="text1"/>
          <w:sz w:val="24"/>
          <w:szCs w:val="24"/>
        </w:rPr>
        <w:t xml:space="preserve"> </w:t>
      </w:r>
      <w:r w:rsidRPr="00673AA3">
        <w:rPr>
          <w:rFonts w:ascii="Book Antiqua" w:eastAsia="楷体" w:hAnsi="Book Antiqua"/>
          <w:i/>
          <w:color w:val="000000" w:themeColor="text1"/>
          <w:sz w:val="24"/>
          <w:szCs w:val="24"/>
        </w:rPr>
        <w:t xml:space="preserve">vs </w:t>
      </w:r>
      <w:r w:rsidR="00AA5D2B" w:rsidRPr="004225FC">
        <w:rPr>
          <w:rFonts w:ascii="Book Antiqua" w:eastAsia="楷体" w:hAnsi="Book Antiqua"/>
          <w:color w:val="000000" w:themeColor="text1"/>
          <w:sz w:val="24"/>
          <w:szCs w:val="24"/>
        </w:rPr>
        <w:t xml:space="preserve">the control groups. </w:t>
      </w:r>
      <w:r w:rsidR="00AA5D2B" w:rsidRPr="004225FC">
        <w:rPr>
          <w:rStyle w:val="high-light-bg4"/>
          <w:rFonts w:ascii="Book Antiqua" w:hAnsi="Book Antiqua"/>
          <w:color w:val="000000" w:themeColor="text1"/>
          <w:sz w:val="24"/>
          <w:szCs w:val="24"/>
        </w:rPr>
        <w:t xml:space="preserve">The </w:t>
      </w:r>
      <w:proofErr w:type="gramStart"/>
      <w:r w:rsidR="00AA5D2B" w:rsidRPr="004225FC">
        <w:rPr>
          <w:rStyle w:val="high-light-bg4"/>
          <w:rFonts w:ascii="Book Antiqua" w:hAnsi="Book Antiqua"/>
          <w:color w:val="000000" w:themeColor="text1"/>
          <w:sz w:val="24"/>
          <w:szCs w:val="24"/>
        </w:rPr>
        <w:t xml:space="preserve">proliferation of HepG2/ADM cells calculated with </w:t>
      </w:r>
      <w:r w:rsidR="00AA5D2B" w:rsidRPr="004225FC">
        <w:rPr>
          <w:rFonts w:ascii="Book Antiqua" w:hAnsi="Book Antiqua"/>
          <w:color w:val="000000" w:themeColor="text1"/>
          <w:kern w:val="0"/>
          <w:sz w:val="24"/>
          <w:szCs w:val="24"/>
        </w:rPr>
        <w:t>SPSS21.0 were</w:t>
      </w:r>
      <w:proofErr w:type="gramEnd"/>
      <w:r w:rsidR="00AA5D2B" w:rsidRPr="004225FC">
        <w:rPr>
          <w:rFonts w:ascii="Book Antiqua" w:hAnsi="Book Antiqua"/>
          <w:color w:val="000000" w:themeColor="text1"/>
          <w:kern w:val="0"/>
          <w:sz w:val="24"/>
          <w:szCs w:val="24"/>
        </w:rPr>
        <w:t xml:space="preserve"> presented as mean ± SD from CCK-8 essay in triplicate</w:t>
      </w:r>
      <w:r>
        <w:rPr>
          <w:rFonts w:ascii="Book Antiqua" w:hAnsi="Book Antiqua" w:hint="eastAsia"/>
          <w:color w:val="000000" w:themeColor="text1"/>
          <w:kern w:val="0"/>
          <w:sz w:val="24"/>
          <w:szCs w:val="24"/>
        </w:rPr>
        <w:t>.</w:t>
      </w:r>
    </w:p>
    <w:p w:rsidR="00193129" w:rsidRPr="004225FC" w:rsidRDefault="00193129" w:rsidP="00576DD4">
      <w:pPr>
        <w:spacing w:line="360" w:lineRule="auto"/>
        <w:rPr>
          <w:rFonts w:ascii="Book Antiqua" w:hAnsi="Book Antiqua"/>
          <w:color w:val="000000" w:themeColor="text1"/>
          <w:sz w:val="24"/>
          <w:szCs w:val="24"/>
        </w:rPr>
      </w:pPr>
    </w:p>
    <w:sectPr w:rsidR="00193129" w:rsidRPr="004225FC">
      <w:pgSz w:w="11906" w:h="16838"/>
      <w:pgMar w:top="1440" w:right="1797" w:bottom="1440" w:left="1797" w:header="851" w:footer="992" w:gutter="0"/>
      <w:cols w:space="425"/>
      <w:docGrid w:type="lines" w:linePitch="3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9F" w:rsidRDefault="00617A9F" w:rsidP="006D3A7D">
      <w:r>
        <w:separator/>
      </w:r>
    </w:p>
  </w:endnote>
  <w:endnote w:type="continuationSeparator" w:id="0">
    <w:p w:rsidR="00617A9F" w:rsidRDefault="00617A9F" w:rsidP="006D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Minion">
    <w:altName w:val="宋体"/>
    <w:charset w:val="86"/>
    <w:family w:val="roman"/>
    <w:pitch w:val="default"/>
    <w:sig w:usb0="00000000" w:usb1="0000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楷体">
    <w:altName w:val="Arial Unicode MS"/>
    <w:charset w:val="86"/>
    <w:family w:val="modern"/>
    <w:pitch w:val="fixed"/>
    <w:sig w:usb0="800002BF" w:usb1="38CF7CFA" w:usb2="00000016" w:usb3="00000000" w:csb0="00040001" w:csb1="00000000"/>
  </w:font>
  <w:font w:name="楷体_GB2312">
    <w:altName w:val="Arial Unicode MS"/>
    <w:charset w:val="86"/>
    <w:family w:val="modern"/>
    <w:pitch w:val="default"/>
    <w:sig w:usb0="00000001" w:usb1="080E0000" w:usb2="00000000" w:usb3="00000000" w:csb0="00040000" w:csb1="00000000"/>
  </w:font>
  <w:font w:name="AdvTimes">
    <w:altName w:val="Arial Unicode MS"/>
    <w:charset w:val="86"/>
    <w:family w:val="auto"/>
    <w:pitch w:val="default"/>
    <w:sig w:usb0="00000000" w:usb1="00000000" w:usb2="00000010" w:usb3="00000000" w:csb0="00040000" w:csb1="00000000"/>
  </w:font>
  <w:font w:name="Minion-Regular">
    <w:altName w:val="宋体"/>
    <w:charset w:val="86"/>
    <w:family w:val="roman"/>
    <w:pitch w:val="default"/>
    <w:sig w:usb0="00000000" w:usb1="0000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Franklin Gothic Book">
    <w:panose1 w:val="020B0503020102020204"/>
    <w:charset w:val="00"/>
    <w:family w:val="auto"/>
    <w:pitch w:val="variable"/>
    <w:sig w:usb0="00000287" w:usb1="00000000" w:usb2="00000000" w:usb3="00000000" w:csb0="0000009F" w:csb1="00000000"/>
  </w:font>
  <w:font w:name="Minion Pro">
    <w:altName w:val="宋体"/>
    <w:charset w:val="86"/>
    <w:family w:val="roman"/>
    <w:pitch w:val="default"/>
    <w:sig w:usb0="00000000" w:usb1="00000000" w:usb2="00000010" w:usb3="00000000" w:csb0="00040000" w:csb1="00000000"/>
  </w:font>
  <w:font w:name="AdvTTef514d78.B">
    <w:altName w:val="Arial Unicode MS"/>
    <w:charset w:val="86"/>
    <w:family w:val="auto"/>
    <w:pitch w:val="default"/>
    <w:sig w:usb0="00000000" w:usb1="00000000" w:usb2="00000010" w:usb3="00000000" w:csb0="00040000" w:csb1="00000000"/>
  </w:font>
  <w:font w:name="MbdbvsAdvTT3713a231+03">
    <w:altName w:val="Arial Unicode MS"/>
    <w:charset w:val="86"/>
    <w:family w:val="auto"/>
    <w:pitch w:val="default"/>
    <w:sig w:usb0="00000000" w:usb1="00000000" w:usb2="00000010" w:usb3="00000000" w:csb0="00040000" w:csb1="00000000"/>
  </w:font>
  <w:font w:name="MkpksdAdvTT3713a231+20">
    <w:altName w:val="ＭＳ 明朝"/>
    <w:charset w:val="80"/>
    <w:family w:val="auto"/>
    <w:pitch w:val="default"/>
    <w:sig w:usb0="00000000" w:usb1="00000000" w:usb2="00000010" w:usb3="00000000" w:csb0="00020000" w:csb1="00000000"/>
  </w:font>
  <w:font w:name="MSTT31256e1799O05001700">
    <w:altName w:val="Arial Unicode MS"/>
    <w:charset w:val="86"/>
    <w:family w:val="auto"/>
    <w:pitch w:val="default"/>
    <w:sig w:usb0="00000000" w:usb1="00000000" w:usb2="00000010" w:usb3="00000000" w:csb0="00040000" w:csb1="00000000"/>
  </w:font>
  <w:font w:name="Times New Roman PS">
    <w:altName w:val="宋体"/>
    <w:charset w:val="86"/>
    <w:family w:val="roman"/>
    <w:pitch w:val="default"/>
    <w:sig w:usb0="00000000" w:usb1="00000000" w:usb2="00000010" w:usb3="00000000" w:csb0="00040000" w:csb1="00000000"/>
  </w:font>
  <w:font w:name="Minion-Bold">
    <w:altName w:val="宋体"/>
    <w:charset w:val="86"/>
    <w:family w:val="roman"/>
    <w:pitch w:val="default"/>
    <w:sig w:usb0="00000000" w:usb1="00000000" w:usb2="00000010" w:usb3="00000000" w:csb0="00040000" w:csb1="00000000"/>
  </w:font>
  <w:font w:name="ArialNarrow">
    <w:altName w:val="Arial Unicode MS"/>
    <w:charset w:val="00"/>
    <w:family w:val="swiss"/>
    <w:pitch w:val="default"/>
    <w:sig w:usb0="00000000" w:usb1="0000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9F" w:rsidRDefault="00617A9F" w:rsidP="006D3A7D">
      <w:r>
        <w:separator/>
      </w:r>
    </w:p>
  </w:footnote>
  <w:footnote w:type="continuationSeparator" w:id="0">
    <w:p w:rsidR="00617A9F" w:rsidRDefault="00617A9F" w:rsidP="006D3A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76841"/>
    <w:multiLevelType w:val="multilevel"/>
    <w:tmpl w:val="66E76841"/>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9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79"/>
    <w:rsid w:val="00002890"/>
    <w:rsid w:val="00004735"/>
    <w:rsid w:val="0000554E"/>
    <w:rsid w:val="00012118"/>
    <w:rsid w:val="00014212"/>
    <w:rsid w:val="00014D45"/>
    <w:rsid w:val="00016E21"/>
    <w:rsid w:val="000203EC"/>
    <w:rsid w:val="00033646"/>
    <w:rsid w:val="00035936"/>
    <w:rsid w:val="00040B6C"/>
    <w:rsid w:val="00055D21"/>
    <w:rsid w:val="00060B79"/>
    <w:rsid w:val="0007029C"/>
    <w:rsid w:val="0007272C"/>
    <w:rsid w:val="00075A74"/>
    <w:rsid w:val="00081244"/>
    <w:rsid w:val="00085216"/>
    <w:rsid w:val="00090E29"/>
    <w:rsid w:val="000950B0"/>
    <w:rsid w:val="000A7452"/>
    <w:rsid w:val="000B222D"/>
    <w:rsid w:val="000B49E1"/>
    <w:rsid w:val="000C67B3"/>
    <w:rsid w:val="000F3DA5"/>
    <w:rsid w:val="000F596B"/>
    <w:rsid w:val="00102E40"/>
    <w:rsid w:val="001055FB"/>
    <w:rsid w:val="00105DA8"/>
    <w:rsid w:val="00112518"/>
    <w:rsid w:val="00115B3F"/>
    <w:rsid w:val="001205AE"/>
    <w:rsid w:val="00131B8F"/>
    <w:rsid w:val="00133F8D"/>
    <w:rsid w:val="001356AD"/>
    <w:rsid w:val="00142F89"/>
    <w:rsid w:val="001515F1"/>
    <w:rsid w:val="00160245"/>
    <w:rsid w:val="00162EA5"/>
    <w:rsid w:val="00163A3C"/>
    <w:rsid w:val="001667D9"/>
    <w:rsid w:val="00177B44"/>
    <w:rsid w:val="0018322D"/>
    <w:rsid w:val="00193129"/>
    <w:rsid w:val="001A0143"/>
    <w:rsid w:val="001B140D"/>
    <w:rsid w:val="001B596C"/>
    <w:rsid w:val="001C44F8"/>
    <w:rsid w:val="001D2B2A"/>
    <w:rsid w:val="001D4199"/>
    <w:rsid w:val="001E2D6E"/>
    <w:rsid w:val="0020199C"/>
    <w:rsid w:val="002030DF"/>
    <w:rsid w:val="00210EEA"/>
    <w:rsid w:val="00217AF8"/>
    <w:rsid w:val="00223685"/>
    <w:rsid w:val="00225E66"/>
    <w:rsid w:val="0023646F"/>
    <w:rsid w:val="00237152"/>
    <w:rsid w:val="00252515"/>
    <w:rsid w:val="00253F9B"/>
    <w:rsid w:val="00257584"/>
    <w:rsid w:val="00257BEF"/>
    <w:rsid w:val="002618B2"/>
    <w:rsid w:val="0026220B"/>
    <w:rsid w:val="002638F9"/>
    <w:rsid w:val="002679D7"/>
    <w:rsid w:val="00267F90"/>
    <w:rsid w:val="00271FAA"/>
    <w:rsid w:val="00273276"/>
    <w:rsid w:val="00274F51"/>
    <w:rsid w:val="00276FD5"/>
    <w:rsid w:val="002835C3"/>
    <w:rsid w:val="002839A2"/>
    <w:rsid w:val="00295269"/>
    <w:rsid w:val="002A53BB"/>
    <w:rsid w:val="002B3703"/>
    <w:rsid w:val="002C057D"/>
    <w:rsid w:val="002C2A5B"/>
    <w:rsid w:val="002D7047"/>
    <w:rsid w:val="002E3853"/>
    <w:rsid w:val="002E3E79"/>
    <w:rsid w:val="002E5FE2"/>
    <w:rsid w:val="00301765"/>
    <w:rsid w:val="00301E24"/>
    <w:rsid w:val="003047E3"/>
    <w:rsid w:val="00316055"/>
    <w:rsid w:val="00323F86"/>
    <w:rsid w:val="00332360"/>
    <w:rsid w:val="00332F63"/>
    <w:rsid w:val="0033702E"/>
    <w:rsid w:val="00360666"/>
    <w:rsid w:val="003702D5"/>
    <w:rsid w:val="003771E0"/>
    <w:rsid w:val="00380440"/>
    <w:rsid w:val="003925E6"/>
    <w:rsid w:val="00397D25"/>
    <w:rsid w:val="003A0E12"/>
    <w:rsid w:val="003A144D"/>
    <w:rsid w:val="003A1580"/>
    <w:rsid w:val="003A35A8"/>
    <w:rsid w:val="003A67A5"/>
    <w:rsid w:val="003C63C1"/>
    <w:rsid w:val="003C6610"/>
    <w:rsid w:val="003D3693"/>
    <w:rsid w:val="003E5AE9"/>
    <w:rsid w:val="003E70DC"/>
    <w:rsid w:val="0040253E"/>
    <w:rsid w:val="00410E5E"/>
    <w:rsid w:val="004125FA"/>
    <w:rsid w:val="004138E8"/>
    <w:rsid w:val="00413D4F"/>
    <w:rsid w:val="00417902"/>
    <w:rsid w:val="004208F2"/>
    <w:rsid w:val="004208F4"/>
    <w:rsid w:val="004225FC"/>
    <w:rsid w:val="0043742D"/>
    <w:rsid w:val="00443215"/>
    <w:rsid w:val="00444755"/>
    <w:rsid w:val="00462FEA"/>
    <w:rsid w:val="00465170"/>
    <w:rsid w:val="00473479"/>
    <w:rsid w:val="00493539"/>
    <w:rsid w:val="004A674D"/>
    <w:rsid w:val="004B62AE"/>
    <w:rsid w:val="004B6307"/>
    <w:rsid w:val="004C1F1C"/>
    <w:rsid w:val="004C2300"/>
    <w:rsid w:val="004C39AC"/>
    <w:rsid w:val="004C7DF5"/>
    <w:rsid w:val="004D408F"/>
    <w:rsid w:val="004D6FD1"/>
    <w:rsid w:val="004D7741"/>
    <w:rsid w:val="004E3C5D"/>
    <w:rsid w:val="004E7236"/>
    <w:rsid w:val="005009A7"/>
    <w:rsid w:val="0050104D"/>
    <w:rsid w:val="00504EE3"/>
    <w:rsid w:val="00505AB0"/>
    <w:rsid w:val="0050679C"/>
    <w:rsid w:val="00514C12"/>
    <w:rsid w:val="00523725"/>
    <w:rsid w:val="00523910"/>
    <w:rsid w:val="0053165C"/>
    <w:rsid w:val="00531A13"/>
    <w:rsid w:val="00544DCE"/>
    <w:rsid w:val="005557E5"/>
    <w:rsid w:val="0056257C"/>
    <w:rsid w:val="00562A56"/>
    <w:rsid w:val="00573056"/>
    <w:rsid w:val="005745D6"/>
    <w:rsid w:val="00576DD4"/>
    <w:rsid w:val="005774A2"/>
    <w:rsid w:val="0058729C"/>
    <w:rsid w:val="005874E9"/>
    <w:rsid w:val="00592E9B"/>
    <w:rsid w:val="005A540D"/>
    <w:rsid w:val="005B6AAB"/>
    <w:rsid w:val="005B6B7F"/>
    <w:rsid w:val="005C4488"/>
    <w:rsid w:val="005C4EFB"/>
    <w:rsid w:val="005C6F3B"/>
    <w:rsid w:val="005D09E3"/>
    <w:rsid w:val="005D451D"/>
    <w:rsid w:val="005D4B29"/>
    <w:rsid w:val="005D5265"/>
    <w:rsid w:val="005E313C"/>
    <w:rsid w:val="005F0334"/>
    <w:rsid w:val="005F3864"/>
    <w:rsid w:val="005F3BA8"/>
    <w:rsid w:val="005F3C41"/>
    <w:rsid w:val="00601E6E"/>
    <w:rsid w:val="00615808"/>
    <w:rsid w:val="0061761B"/>
    <w:rsid w:val="0061780B"/>
    <w:rsid w:val="00617A9F"/>
    <w:rsid w:val="006246A9"/>
    <w:rsid w:val="0063126C"/>
    <w:rsid w:val="0064189A"/>
    <w:rsid w:val="00643CFD"/>
    <w:rsid w:val="00644929"/>
    <w:rsid w:val="00644EA4"/>
    <w:rsid w:val="006472A3"/>
    <w:rsid w:val="006550C6"/>
    <w:rsid w:val="006612D7"/>
    <w:rsid w:val="00662745"/>
    <w:rsid w:val="00673A0B"/>
    <w:rsid w:val="00673AA3"/>
    <w:rsid w:val="006779BE"/>
    <w:rsid w:val="00686E02"/>
    <w:rsid w:val="00687196"/>
    <w:rsid w:val="006950B0"/>
    <w:rsid w:val="006A0E84"/>
    <w:rsid w:val="006B1655"/>
    <w:rsid w:val="006B6B33"/>
    <w:rsid w:val="006C71CD"/>
    <w:rsid w:val="006D01D8"/>
    <w:rsid w:val="006D3A7D"/>
    <w:rsid w:val="006D7D0C"/>
    <w:rsid w:val="006E2C4E"/>
    <w:rsid w:val="006E37CE"/>
    <w:rsid w:val="006F11F8"/>
    <w:rsid w:val="006F3381"/>
    <w:rsid w:val="006F3F67"/>
    <w:rsid w:val="006F7B71"/>
    <w:rsid w:val="007060BC"/>
    <w:rsid w:val="00711DEE"/>
    <w:rsid w:val="0071349E"/>
    <w:rsid w:val="00714156"/>
    <w:rsid w:val="00730361"/>
    <w:rsid w:val="00737425"/>
    <w:rsid w:val="00741A32"/>
    <w:rsid w:val="007568D7"/>
    <w:rsid w:val="00760061"/>
    <w:rsid w:val="00762FAC"/>
    <w:rsid w:val="007634C8"/>
    <w:rsid w:val="007946BF"/>
    <w:rsid w:val="00796357"/>
    <w:rsid w:val="007A73A6"/>
    <w:rsid w:val="007C75AA"/>
    <w:rsid w:val="007D0D56"/>
    <w:rsid w:val="007D64D1"/>
    <w:rsid w:val="007E47FB"/>
    <w:rsid w:val="007F20FE"/>
    <w:rsid w:val="007F51F8"/>
    <w:rsid w:val="00801AA8"/>
    <w:rsid w:val="008104F1"/>
    <w:rsid w:val="00816000"/>
    <w:rsid w:val="00816570"/>
    <w:rsid w:val="0082093A"/>
    <w:rsid w:val="00824D61"/>
    <w:rsid w:val="00835DE5"/>
    <w:rsid w:val="00854C02"/>
    <w:rsid w:val="00855553"/>
    <w:rsid w:val="00857872"/>
    <w:rsid w:val="00871EF0"/>
    <w:rsid w:val="00874580"/>
    <w:rsid w:val="00874AC8"/>
    <w:rsid w:val="00876977"/>
    <w:rsid w:val="008822ED"/>
    <w:rsid w:val="008872C8"/>
    <w:rsid w:val="00887882"/>
    <w:rsid w:val="00890AB9"/>
    <w:rsid w:val="00892C36"/>
    <w:rsid w:val="008A0A2A"/>
    <w:rsid w:val="008B1323"/>
    <w:rsid w:val="008B15B8"/>
    <w:rsid w:val="008B5622"/>
    <w:rsid w:val="008B59B2"/>
    <w:rsid w:val="008C0093"/>
    <w:rsid w:val="008C5274"/>
    <w:rsid w:val="008C561A"/>
    <w:rsid w:val="008E1EE5"/>
    <w:rsid w:val="008F5EC9"/>
    <w:rsid w:val="00931366"/>
    <w:rsid w:val="00936FEC"/>
    <w:rsid w:val="00941090"/>
    <w:rsid w:val="009453B8"/>
    <w:rsid w:val="009548DE"/>
    <w:rsid w:val="00955379"/>
    <w:rsid w:val="0096166C"/>
    <w:rsid w:val="0096463E"/>
    <w:rsid w:val="00973C21"/>
    <w:rsid w:val="00980A3D"/>
    <w:rsid w:val="009815D0"/>
    <w:rsid w:val="00982C3F"/>
    <w:rsid w:val="00984F03"/>
    <w:rsid w:val="00992B6F"/>
    <w:rsid w:val="0099468F"/>
    <w:rsid w:val="00994D37"/>
    <w:rsid w:val="009A347A"/>
    <w:rsid w:val="009C3758"/>
    <w:rsid w:val="009F3FED"/>
    <w:rsid w:val="00A063FE"/>
    <w:rsid w:val="00A175CC"/>
    <w:rsid w:val="00A22496"/>
    <w:rsid w:val="00A25F5A"/>
    <w:rsid w:val="00A332A6"/>
    <w:rsid w:val="00A37992"/>
    <w:rsid w:val="00A438E5"/>
    <w:rsid w:val="00A45023"/>
    <w:rsid w:val="00A52AAB"/>
    <w:rsid w:val="00A57161"/>
    <w:rsid w:val="00A57508"/>
    <w:rsid w:val="00A71B91"/>
    <w:rsid w:val="00A754B8"/>
    <w:rsid w:val="00A84F39"/>
    <w:rsid w:val="00A877D0"/>
    <w:rsid w:val="00A9202D"/>
    <w:rsid w:val="00A97DC8"/>
    <w:rsid w:val="00AA5D2B"/>
    <w:rsid w:val="00AC28A5"/>
    <w:rsid w:val="00AC4CC4"/>
    <w:rsid w:val="00AD5A99"/>
    <w:rsid w:val="00AD7D5B"/>
    <w:rsid w:val="00AE3B6D"/>
    <w:rsid w:val="00AF362C"/>
    <w:rsid w:val="00AF7256"/>
    <w:rsid w:val="00B010B6"/>
    <w:rsid w:val="00B03D1D"/>
    <w:rsid w:val="00B11AD3"/>
    <w:rsid w:val="00B11C3D"/>
    <w:rsid w:val="00B11D59"/>
    <w:rsid w:val="00B132DD"/>
    <w:rsid w:val="00B3016B"/>
    <w:rsid w:val="00B342F3"/>
    <w:rsid w:val="00B4542E"/>
    <w:rsid w:val="00B54DA0"/>
    <w:rsid w:val="00B63B23"/>
    <w:rsid w:val="00B64612"/>
    <w:rsid w:val="00B70BDD"/>
    <w:rsid w:val="00B756F3"/>
    <w:rsid w:val="00B9471B"/>
    <w:rsid w:val="00BC6862"/>
    <w:rsid w:val="00BD2844"/>
    <w:rsid w:val="00BD6314"/>
    <w:rsid w:val="00BE06EE"/>
    <w:rsid w:val="00BF09F2"/>
    <w:rsid w:val="00C13C4C"/>
    <w:rsid w:val="00C13D79"/>
    <w:rsid w:val="00C173B0"/>
    <w:rsid w:val="00C175D7"/>
    <w:rsid w:val="00C422B7"/>
    <w:rsid w:val="00C457D3"/>
    <w:rsid w:val="00C54FE2"/>
    <w:rsid w:val="00C55F82"/>
    <w:rsid w:val="00C56D5E"/>
    <w:rsid w:val="00C63061"/>
    <w:rsid w:val="00C70276"/>
    <w:rsid w:val="00C748C8"/>
    <w:rsid w:val="00C84F36"/>
    <w:rsid w:val="00C94C45"/>
    <w:rsid w:val="00CA14CF"/>
    <w:rsid w:val="00CA391A"/>
    <w:rsid w:val="00CA60E9"/>
    <w:rsid w:val="00CC23EE"/>
    <w:rsid w:val="00CD2B8E"/>
    <w:rsid w:val="00CE2C83"/>
    <w:rsid w:val="00CE7ACF"/>
    <w:rsid w:val="00CF00C5"/>
    <w:rsid w:val="00CF7E5A"/>
    <w:rsid w:val="00D00147"/>
    <w:rsid w:val="00D06A85"/>
    <w:rsid w:val="00D07C15"/>
    <w:rsid w:val="00D135DF"/>
    <w:rsid w:val="00D26892"/>
    <w:rsid w:val="00D42545"/>
    <w:rsid w:val="00D43425"/>
    <w:rsid w:val="00D62D42"/>
    <w:rsid w:val="00D67019"/>
    <w:rsid w:val="00D6787D"/>
    <w:rsid w:val="00D761DC"/>
    <w:rsid w:val="00D8000E"/>
    <w:rsid w:val="00D923B7"/>
    <w:rsid w:val="00D92F8F"/>
    <w:rsid w:val="00DA0D02"/>
    <w:rsid w:val="00DE042C"/>
    <w:rsid w:val="00DE70E4"/>
    <w:rsid w:val="00DF481C"/>
    <w:rsid w:val="00E02C2E"/>
    <w:rsid w:val="00E0491A"/>
    <w:rsid w:val="00E14AAB"/>
    <w:rsid w:val="00E206C1"/>
    <w:rsid w:val="00E22392"/>
    <w:rsid w:val="00E30E4F"/>
    <w:rsid w:val="00E31AF6"/>
    <w:rsid w:val="00E45A2D"/>
    <w:rsid w:val="00E519D7"/>
    <w:rsid w:val="00E66A9B"/>
    <w:rsid w:val="00EA1B43"/>
    <w:rsid w:val="00EA5899"/>
    <w:rsid w:val="00EA7252"/>
    <w:rsid w:val="00EC351B"/>
    <w:rsid w:val="00ED088F"/>
    <w:rsid w:val="00ED0EAD"/>
    <w:rsid w:val="00ED1829"/>
    <w:rsid w:val="00ED283D"/>
    <w:rsid w:val="00ED46E3"/>
    <w:rsid w:val="00EE2CE0"/>
    <w:rsid w:val="00EF569F"/>
    <w:rsid w:val="00F1072D"/>
    <w:rsid w:val="00F10EC0"/>
    <w:rsid w:val="00F14161"/>
    <w:rsid w:val="00F20C0C"/>
    <w:rsid w:val="00F30240"/>
    <w:rsid w:val="00F43333"/>
    <w:rsid w:val="00F46097"/>
    <w:rsid w:val="00F51E19"/>
    <w:rsid w:val="00F71167"/>
    <w:rsid w:val="00F83458"/>
    <w:rsid w:val="00F90E0F"/>
    <w:rsid w:val="00FA27B0"/>
    <w:rsid w:val="00FA701F"/>
    <w:rsid w:val="00FB0ED8"/>
    <w:rsid w:val="00FB76D1"/>
    <w:rsid w:val="00FC149D"/>
    <w:rsid w:val="00FE7ED2"/>
    <w:rsid w:val="00FF5094"/>
    <w:rsid w:val="4AAB41C6"/>
    <w:rsid w:val="5AD8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rFonts w:ascii="Calibri" w:hAnsi="Calibri"/>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kern w:val="0"/>
      <w:sz w:val="24"/>
      <w:szCs w:val="24"/>
    </w:rPr>
  </w:style>
  <w:style w:type="character" w:styleId="Emphasis">
    <w:name w:val="Emphasis"/>
    <w:basedOn w:val="DefaultParagraphFont"/>
    <w:uiPriority w:val="20"/>
    <w:qFormat/>
  </w:style>
  <w:style w:type="character" w:styleId="Hyperlink">
    <w:name w:val="Hyperlink"/>
    <w:basedOn w:val="DefaultParagraphFont"/>
    <w:qFormat/>
    <w:rPr>
      <w:color w:val="0000FF"/>
      <w:u w:val="single"/>
    </w:r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semiHidden/>
    <w:qFormat/>
    <w:rPr>
      <w:sz w:val="18"/>
      <w:szCs w:val="18"/>
    </w:rPr>
  </w:style>
  <w:style w:type="character" w:customStyle="1" w:styleId="apple-converted-space">
    <w:name w:val="apple-converted-space"/>
    <w:basedOn w:val="DefaultParagraphFont"/>
    <w:qFormat/>
  </w:style>
  <w:style w:type="paragraph" w:customStyle="1" w:styleId="ordinary-output">
    <w:name w:val="ordinary-output"/>
    <w:basedOn w:val="Normal"/>
    <w:pPr>
      <w:widowControl/>
      <w:spacing w:before="100" w:beforeAutospacing="1" w:after="84" w:line="368" w:lineRule="atLeast"/>
      <w:jc w:val="left"/>
    </w:pPr>
    <w:rPr>
      <w:rFonts w:ascii="宋体" w:hAnsi="宋体" w:cs="宋体"/>
      <w:color w:val="333333"/>
      <w:kern w:val="0"/>
      <w:sz w:val="30"/>
      <w:szCs w:val="30"/>
    </w:rPr>
  </w:style>
  <w:style w:type="character" w:customStyle="1" w:styleId="high-light-bg4">
    <w:name w:val="high-light-bg4"/>
    <w:basedOn w:val="DefaultParagraphFont"/>
    <w:qFormat/>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character" w:customStyle="1" w:styleId="BalloonTextChar">
    <w:name w:val="Balloon Text Char"/>
    <w:basedOn w:val="DefaultParagraphFont"/>
    <w:link w:val="BalloonText"/>
    <w:uiPriority w:val="99"/>
    <w:semiHidden/>
    <w:rPr>
      <w:rFonts w:ascii="Times New Roman" w:eastAsia="宋体" w:hAnsi="Times New Roman" w:cs="Times New Roman"/>
      <w:sz w:val="18"/>
      <w:szCs w:val="18"/>
    </w:rPr>
  </w:style>
  <w:style w:type="paragraph" w:customStyle="1" w:styleId="Pa17">
    <w:name w:val="Pa17"/>
    <w:basedOn w:val="Default"/>
    <w:next w:val="Default"/>
    <w:uiPriority w:val="99"/>
    <w:qFormat/>
    <w:pPr>
      <w:spacing w:line="221" w:lineRule="atLeast"/>
    </w:pPr>
    <w:rPr>
      <w:color w:val="auto"/>
    </w:rPr>
  </w:style>
  <w:style w:type="character" w:customStyle="1" w:styleId="A8">
    <w:name w:val="A8"/>
    <w:uiPriority w:val="99"/>
    <w:qFormat/>
    <w:rPr>
      <w:b/>
      <w:bCs/>
      <w:color w:val="000000"/>
    </w:rPr>
  </w:style>
  <w:style w:type="paragraph" w:customStyle="1" w:styleId="Pa11">
    <w:name w:val="Pa11"/>
    <w:basedOn w:val="Default"/>
    <w:next w:val="Default"/>
    <w:uiPriority w:val="99"/>
    <w:qFormat/>
    <w:pPr>
      <w:spacing w:line="201" w:lineRule="atLeast"/>
    </w:pPr>
    <w:rPr>
      <w:color w:val="auto"/>
    </w:rPr>
  </w:style>
  <w:style w:type="paragraph" w:customStyle="1" w:styleId="p">
    <w:name w:val="p"/>
    <w:basedOn w:val="Normal"/>
    <w:qFormat/>
    <w:pPr>
      <w:widowControl/>
      <w:spacing w:before="100" w:beforeAutospacing="1" w:after="100" w:afterAutospacing="1"/>
      <w:jc w:val="left"/>
    </w:pPr>
    <w:rPr>
      <w:rFonts w:ascii="宋体" w:hAnsi="宋体" w:cs="宋体"/>
      <w:kern w:val="0"/>
      <w:sz w:val="24"/>
      <w:szCs w:val="24"/>
    </w:rPr>
  </w:style>
  <w:style w:type="paragraph" w:customStyle="1" w:styleId="title1">
    <w:name w:val="title1"/>
    <w:basedOn w:val="Normal"/>
    <w:qFormat/>
    <w:pPr>
      <w:widowControl/>
      <w:jc w:val="left"/>
    </w:pPr>
    <w:rPr>
      <w:rFonts w:ascii="宋体" w:hAnsi="宋体" w:cs="宋体"/>
      <w:kern w:val="0"/>
      <w:sz w:val="27"/>
      <w:szCs w:val="27"/>
    </w:rPr>
  </w:style>
  <w:style w:type="paragraph" w:customStyle="1" w:styleId="desc2">
    <w:name w:val="desc2"/>
    <w:basedOn w:val="Normal"/>
    <w:qFormat/>
    <w:pPr>
      <w:widowControl/>
      <w:jc w:val="left"/>
    </w:pPr>
    <w:rPr>
      <w:rFonts w:ascii="宋体" w:hAnsi="宋体" w:cs="宋体"/>
      <w:kern w:val="0"/>
      <w:sz w:val="26"/>
      <w:szCs w:val="26"/>
    </w:rPr>
  </w:style>
  <w:style w:type="paragraph" w:customStyle="1" w:styleId="details1">
    <w:name w:val="details1"/>
    <w:basedOn w:val="Normal"/>
    <w:qFormat/>
    <w:pPr>
      <w:widowControl/>
      <w:jc w:val="left"/>
    </w:pPr>
    <w:rPr>
      <w:rFonts w:ascii="宋体" w:hAnsi="宋体" w:cs="宋体"/>
      <w:kern w:val="0"/>
      <w:sz w:val="22"/>
      <w:szCs w:val="22"/>
    </w:rPr>
  </w:style>
  <w:style w:type="character" w:customStyle="1" w:styleId="jrnl">
    <w:name w:val="jrnl"/>
    <w:basedOn w:val="DefaultParagraphFont"/>
    <w:qFormat/>
  </w:style>
  <w:style w:type="character" w:customStyle="1" w:styleId="highlight2">
    <w:name w:val="highlight2"/>
    <w:basedOn w:val="DefaultParagraphFont"/>
  </w:style>
  <w:style w:type="character" w:customStyle="1" w:styleId="A2">
    <w:name w:val="A2"/>
    <w:rPr>
      <w:rFonts w:cs="Minion"/>
      <w:color w:val="000000"/>
      <w:sz w:val="19"/>
      <w:szCs w:val="19"/>
    </w:rPr>
  </w:style>
  <w:style w:type="paragraph" w:customStyle="1" w:styleId="1">
    <w:name w:val="列出段落1"/>
    <w:basedOn w:val="Normal"/>
    <w:uiPriority w:val="34"/>
    <w:qFormat/>
    <w:pPr>
      <w:ind w:firstLineChars="200" w:firstLine="420"/>
    </w:pPr>
  </w:style>
  <w:style w:type="character" w:styleId="Strong">
    <w:name w:val="Strong"/>
    <w:uiPriority w:val="22"/>
    <w:qFormat/>
    <w:rsid w:val="00AA5D2B"/>
    <w:rPr>
      <w:b/>
      <w:bCs/>
    </w:rPr>
  </w:style>
  <w:style w:type="paragraph" w:styleId="ListParagraph">
    <w:name w:val="List Paragraph"/>
    <w:basedOn w:val="Normal"/>
    <w:uiPriority w:val="34"/>
    <w:qFormat/>
    <w:rsid w:val="00AA5D2B"/>
    <w:pPr>
      <w:widowControl/>
      <w:suppressAutoHyphens/>
      <w:ind w:firstLineChars="200" w:firstLine="420"/>
      <w:jc w:val="left"/>
    </w:pPr>
    <w:rPr>
      <w:rFonts w:eastAsia="Lucida Sans Unicode" w:cs="Mangal"/>
      <w:kern w:val="1"/>
      <w:sz w:val="24"/>
      <w:szCs w:val="21"/>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rFonts w:ascii="Calibri" w:hAnsi="Calibri"/>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kern w:val="0"/>
      <w:sz w:val="24"/>
      <w:szCs w:val="24"/>
    </w:rPr>
  </w:style>
  <w:style w:type="character" w:styleId="Emphasis">
    <w:name w:val="Emphasis"/>
    <w:basedOn w:val="DefaultParagraphFont"/>
    <w:uiPriority w:val="20"/>
    <w:qFormat/>
  </w:style>
  <w:style w:type="character" w:styleId="Hyperlink">
    <w:name w:val="Hyperlink"/>
    <w:basedOn w:val="DefaultParagraphFont"/>
    <w:qFormat/>
    <w:rPr>
      <w:color w:val="0000FF"/>
      <w:u w:val="single"/>
    </w:r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semiHidden/>
    <w:qFormat/>
    <w:rPr>
      <w:sz w:val="18"/>
      <w:szCs w:val="18"/>
    </w:rPr>
  </w:style>
  <w:style w:type="character" w:customStyle="1" w:styleId="apple-converted-space">
    <w:name w:val="apple-converted-space"/>
    <w:basedOn w:val="DefaultParagraphFont"/>
    <w:qFormat/>
  </w:style>
  <w:style w:type="paragraph" w:customStyle="1" w:styleId="ordinary-output">
    <w:name w:val="ordinary-output"/>
    <w:basedOn w:val="Normal"/>
    <w:pPr>
      <w:widowControl/>
      <w:spacing w:before="100" w:beforeAutospacing="1" w:after="84" w:line="368" w:lineRule="atLeast"/>
      <w:jc w:val="left"/>
    </w:pPr>
    <w:rPr>
      <w:rFonts w:ascii="宋体" w:hAnsi="宋体" w:cs="宋体"/>
      <w:color w:val="333333"/>
      <w:kern w:val="0"/>
      <w:sz w:val="30"/>
      <w:szCs w:val="30"/>
    </w:rPr>
  </w:style>
  <w:style w:type="character" w:customStyle="1" w:styleId="high-light-bg4">
    <w:name w:val="high-light-bg4"/>
    <w:basedOn w:val="DefaultParagraphFont"/>
    <w:qFormat/>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character" w:customStyle="1" w:styleId="BalloonTextChar">
    <w:name w:val="Balloon Text Char"/>
    <w:basedOn w:val="DefaultParagraphFont"/>
    <w:link w:val="BalloonText"/>
    <w:uiPriority w:val="99"/>
    <w:semiHidden/>
    <w:rPr>
      <w:rFonts w:ascii="Times New Roman" w:eastAsia="宋体" w:hAnsi="Times New Roman" w:cs="Times New Roman"/>
      <w:sz w:val="18"/>
      <w:szCs w:val="18"/>
    </w:rPr>
  </w:style>
  <w:style w:type="paragraph" w:customStyle="1" w:styleId="Pa17">
    <w:name w:val="Pa17"/>
    <w:basedOn w:val="Default"/>
    <w:next w:val="Default"/>
    <w:uiPriority w:val="99"/>
    <w:qFormat/>
    <w:pPr>
      <w:spacing w:line="221" w:lineRule="atLeast"/>
    </w:pPr>
    <w:rPr>
      <w:color w:val="auto"/>
    </w:rPr>
  </w:style>
  <w:style w:type="character" w:customStyle="1" w:styleId="A8">
    <w:name w:val="A8"/>
    <w:uiPriority w:val="99"/>
    <w:qFormat/>
    <w:rPr>
      <w:b/>
      <w:bCs/>
      <w:color w:val="000000"/>
    </w:rPr>
  </w:style>
  <w:style w:type="paragraph" w:customStyle="1" w:styleId="Pa11">
    <w:name w:val="Pa11"/>
    <w:basedOn w:val="Default"/>
    <w:next w:val="Default"/>
    <w:uiPriority w:val="99"/>
    <w:qFormat/>
    <w:pPr>
      <w:spacing w:line="201" w:lineRule="atLeast"/>
    </w:pPr>
    <w:rPr>
      <w:color w:val="auto"/>
    </w:rPr>
  </w:style>
  <w:style w:type="paragraph" w:customStyle="1" w:styleId="p">
    <w:name w:val="p"/>
    <w:basedOn w:val="Normal"/>
    <w:qFormat/>
    <w:pPr>
      <w:widowControl/>
      <w:spacing w:before="100" w:beforeAutospacing="1" w:after="100" w:afterAutospacing="1"/>
      <w:jc w:val="left"/>
    </w:pPr>
    <w:rPr>
      <w:rFonts w:ascii="宋体" w:hAnsi="宋体" w:cs="宋体"/>
      <w:kern w:val="0"/>
      <w:sz w:val="24"/>
      <w:szCs w:val="24"/>
    </w:rPr>
  </w:style>
  <w:style w:type="paragraph" w:customStyle="1" w:styleId="title1">
    <w:name w:val="title1"/>
    <w:basedOn w:val="Normal"/>
    <w:qFormat/>
    <w:pPr>
      <w:widowControl/>
      <w:jc w:val="left"/>
    </w:pPr>
    <w:rPr>
      <w:rFonts w:ascii="宋体" w:hAnsi="宋体" w:cs="宋体"/>
      <w:kern w:val="0"/>
      <w:sz w:val="27"/>
      <w:szCs w:val="27"/>
    </w:rPr>
  </w:style>
  <w:style w:type="paragraph" w:customStyle="1" w:styleId="desc2">
    <w:name w:val="desc2"/>
    <w:basedOn w:val="Normal"/>
    <w:qFormat/>
    <w:pPr>
      <w:widowControl/>
      <w:jc w:val="left"/>
    </w:pPr>
    <w:rPr>
      <w:rFonts w:ascii="宋体" w:hAnsi="宋体" w:cs="宋体"/>
      <w:kern w:val="0"/>
      <w:sz w:val="26"/>
      <w:szCs w:val="26"/>
    </w:rPr>
  </w:style>
  <w:style w:type="paragraph" w:customStyle="1" w:styleId="details1">
    <w:name w:val="details1"/>
    <w:basedOn w:val="Normal"/>
    <w:qFormat/>
    <w:pPr>
      <w:widowControl/>
      <w:jc w:val="left"/>
    </w:pPr>
    <w:rPr>
      <w:rFonts w:ascii="宋体" w:hAnsi="宋体" w:cs="宋体"/>
      <w:kern w:val="0"/>
      <w:sz w:val="22"/>
      <w:szCs w:val="22"/>
    </w:rPr>
  </w:style>
  <w:style w:type="character" w:customStyle="1" w:styleId="jrnl">
    <w:name w:val="jrnl"/>
    <w:basedOn w:val="DefaultParagraphFont"/>
    <w:qFormat/>
  </w:style>
  <w:style w:type="character" w:customStyle="1" w:styleId="highlight2">
    <w:name w:val="highlight2"/>
    <w:basedOn w:val="DefaultParagraphFont"/>
  </w:style>
  <w:style w:type="character" w:customStyle="1" w:styleId="A2">
    <w:name w:val="A2"/>
    <w:rPr>
      <w:rFonts w:cs="Minion"/>
      <w:color w:val="000000"/>
      <w:sz w:val="19"/>
      <w:szCs w:val="19"/>
    </w:rPr>
  </w:style>
  <w:style w:type="paragraph" w:customStyle="1" w:styleId="1">
    <w:name w:val="列出段落1"/>
    <w:basedOn w:val="Normal"/>
    <w:uiPriority w:val="34"/>
    <w:qFormat/>
    <w:pPr>
      <w:ind w:firstLineChars="200" w:firstLine="420"/>
    </w:pPr>
  </w:style>
  <w:style w:type="character" w:styleId="Strong">
    <w:name w:val="Strong"/>
    <w:uiPriority w:val="22"/>
    <w:qFormat/>
    <w:rsid w:val="00AA5D2B"/>
    <w:rPr>
      <w:b/>
      <w:bCs/>
    </w:rPr>
  </w:style>
  <w:style w:type="paragraph" w:styleId="ListParagraph">
    <w:name w:val="List Paragraph"/>
    <w:basedOn w:val="Normal"/>
    <w:uiPriority w:val="34"/>
    <w:qFormat/>
    <w:rsid w:val="00AA5D2B"/>
    <w:pPr>
      <w:widowControl/>
      <w:suppressAutoHyphens/>
      <w:ind w:firstLineChars="200" w:firstLine="420"/>
      <w:jc w:val="left"/>
    </w:pPr>
    <w:rPr>
      <w:rFonts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yaodf@ahnmc.com"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BCB1DF-5526-BA41-89CC-7C4FD40A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5978</Words>
  <Characters>34076</Characters>
  <Application>Microsoft Macintosh Word</Application>
  <DocSecurity>0</DocSecurity>
  <Lines>283</Lines>
  <Paragraphs>79</Paragraphs>
  <ScaleCrop>false</ScaleCrop>
  <Company>中国石油大学</Company>
  <LinksUpToDate>false</LinksUpToDate>
  <CharactersWithSpaces>39975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Na Ma</cp:lastModifiedBy>
  <cp:revision>2</cp:revision>
  <dcterms:created xsi:type="dcterms:W3CDTF">2016-06-14T19:08:00Z</dcterms:created>
  <dcterms:modified xsi:type="dcterms:W3CDTF">2016-06-14T19:08:00Z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