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33" w:rsidRPr="007941CB" w:rsidRDefault="00D17933" w:rsidP="00F36063">
      <w:pPr>
        <w:spacing w:after="0" w:line="360" w:lineRule="auto"/>
        <w:jc w:val="both"/>
        <w:rPr>
          <w:rFonts w:ascii="Book Antiqua" w:hAnsi="Book Antiqua" w:cs="Tahoma"/>
          <w:b/>
          <w:color w:val="000000"/>
          <w:sz w:val="24"/>
          <w:szCs w:val="24"/>
        </w:rPr>
      </w:pPr>
      <w:r w:rsidRPr="007941CB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Pr="007941CB">
        <w:rPr>
          <w:rFonts w:ascii="Book Antiqua" w:hAnsi="Book Antiqua" w:cs="Tahoma"/>
          <w:b/>
          <w:color w:val="000000"/>
          <w:sz w:val="24"/>
          <w:szCs w:val="24"/>
        </w:rPr>
        <w:t>World Journal of Pharmacology</w:t>
      </w:r>
    </w:p>
    <w:p w:rsidR="00D17933" w:rsidRPr="007941CB" w:rsidRDefault="00D17933" w:rsidP="00F36063">
      <w:pPr>
        <w:spacing w:after="0" w:line="360" w:lineRule="auto"/>
        <w:jc w:val="both"/>
        <w:rPr>
          <w:rFonts w:ascii="Book Antiqua" w:hAnsi="Book Antiqua" w:cs="Tahoma"/>
          <w:b/>
          <w:color w:val="0000FF"/>
          <w:sz w:val="24"/>
          <w:szCs w:val="24"/>
          <w:lang w:eastAsia="zh-CN"/>
        </w:rPr>
      </w:pPr>
      <w:r w:rsidRPr="007941CB">
        <w:rPr>
          <w:rFonts w:ascii="Book Antiqua" w:hAnsi="Book Antiqua" w:cs="Tahoma"/>
          <w:b/>
          <w:color w:val="0000FF"/>
          <w:sz w:val="24"/>
          <w:szCs w:val="24"/>
        </w:rPr>
        <w:t xml:space="preserve">ESPS Manuscript NO: </w:t>
      </w:r>
      <w:r w:rsidRPr="007941CB">
        <w:rPr>
          <w:rFonts w:ascii="Book Antiqua" w:hAnsi="Book Antiqua" w:cs="Tahoma"/>
          <w:b/>
          <w:color w:val="0000FF"/>
          <w:sz w:val="24"/>
          <w:szCs w:val="24"/>
          <w:lang w:eastAsia="zh-CN"/>
        </w:rPr>
        <w:t>2660</w:t>
      </w:r>
    </w:p>
    <w:p w:rsidR="00D17933" w:rsidRPr="007941CB" w:rsidRDefault="00D17933" w:rsidP="00F36063">
      <w:pPr>
        <w:spacing w:after="0" w:line="360" w:lineRule="auto"/>
        <w:jc w:val="both"/>
        <w:rPr>
          <w:rFonts w:ascii="Book Antiqua" w:hAnsi="Book Antiqua" w:cs="Tahoma"/>
          <w:b/>
          <w:color w:val="0000FF"/>
          <w:sz w:val="24"/>
          <w:szCs w:val="24"/>
          <w:lang w:eastAsia="zh-CN"/>
        </w:rPr>
      </w:pPr>
      <w:r w:rsidRPr="007941CB">
        <w:rPr>
          <w:rFonts w:ascii="Book Antiqua" w:hAnsi="Book Antiqua" w:cs="Tahoma"/>
          <w:b/>
          <w:color w:val="0000FF"/>
          <w:sz w:val="24"/>
          <w:szCs w:val="24"/>
        </w:rPr>
        <w:t xml:space="preserve">Columns: </w:t>
      </w:r>
      <w:proofErr w:type="spellStart"/>
      <w:r w:rsidR="00633B85" w:rsidRPr="007941CB">
        <w:rPr>
          <w:rFonts w:ascii="Book Antiqua" w:hAnsi="Book Antiqua" w:cs="Tahoma"/>
          <w:b/>
          <w:sz w:val="24"/>
          <w:szCs w:val="24"/>
          <w:lang w:eastAsia="zh-CN"/>
        </w:rPr>
        <w:t>Mini</w:t>
      </w:r>
      <w:r w:rsidR="00633B85" w:rsidRPr="007941CB">
        <w:rPr>
          <w:rFonts w:ascii="Book Antiqua" w:hAnsi="Book Antiqua" w:cs="Tahoma"/>
          <w:b/>
          <w:sz w:val="24"/>
          <w:szCs w:val="24"/>
        </w:rPr>
        <w:t>review</w:t>
      </w:r>
      <w:r w:rsidR="00A976DD" w:rsidRPr="007941CB">
        <w:rPr>
          <w:rFonts w:ascii="Book Antiqua" w:hAnsi="Book Antiqua" w:cs="Tahoma"/>
          <w:b/>
          <w:sz w:val="24"/>
          <w:szCs w:val="24"/>
          <w:lang w:eastAsia="zh-CN"/>
        </w:rPr>
        <w:t>s</w:t>
      </w:r>
      <w:proofErr w:type="spellEnd"/>
    </w:p>
    <w:p w:rsidR="00B65FC0" w:rsidRPr="007941CB" w:rsidRDefault="00B65FC0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BD2599" w:rsidRPr="007941CB" w:rsidRDefault="00C037AF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Preventi</w:t>
      </w:r>
      <w:r w:rsidR="00AC7D7A" w:rsidRPr="007941CB">
        <w:rPr>
          <w:rFonts w:ascii="Book Antiqua" w:hAnsi="Book Antiqua"/>
          <w:sz w:val="24"/>
          <w:szCs w:val="24"/>
        </w:rPr>
        <w:t xml:space="preserve">ve </w:t>
      </w:r>
      <w:r w:rsidR="00CF273E" w:rsidRPr="007941CB">
        <w:rPr>
          <w:rFonts w:ascii="Book Antiqua" w:hAnsi="Book Antiqua"/>
          <w:sz w:val="24"/>
          <w:szCs w:val="24"/>
        </w:rPr>
        <w:t>medicine and the traditional concept of living in balance</w:t>
      </w:r>
    </w:p>
    <w:p w:rsidR="00B65FC0" w:rsidRPr="007941CB" w:rsidRDefault="00B65FC0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47A68" w:rsidRPr="007941CB" w:rsidRDefault="00881FDD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90360F">
        <w:rPr>
          <w:rFonts w:ascii="Book Antiqua" w:hAnsi="Book Antiqua"/>
          <w:b/>
          <w:sz w:val="24"/>
          <w:szCs w:val="24"/>
        </w:rPr>
        <w:t xml:space="preserve">Adams </w:t>
      </w:r>
      <w:proofErr w:type="spellStart"/>
      <w:r w:rsidRPr="0090360F">
        <w:rPr>
          <w:rFonts w:ascii="Book Antiqua" w:hAnsi="Book Antiqua"/>
          <w:b/>
          <w:sz w:val="24"/>
          <w:szCs w:val="24"/>
        </w:rPr>
        <w:t>Jr</w:t>
      </w:r>
      <w:proofErr w:type="spellEnd"/>
      <w:r w:rsidRPr="0090360F">
        <w:rPr>
          <w:rFonts w:ascii="Book Antiqua" w:hAnsi="Book Antiqua" w:hint="eastAsia"/>
          <w:b/>
          <w:sz w:val="24"/>
          <w:szCs w:val="24"/>
          <w:lang w:eastAsia="zh-CN"/>
        </w:rPr>
        <w:t xml:space="preserve"> JD.</w:t>
      </w:r>
      <w:proofErr w:type="gramEnd"/>
      <w:r w:rsidR="00647A68" w:rsidRPr="007941CB">
        <w:rPr>
          <w:rFonts w:ascii="Book Antiqua" w:hAnsi="Book Antiqua"/>
          <w:sz w:val="24"/>
          <w:szCs w:val="24"/>
        </w:rPr>
        <w:t xml:space="preserve"> Preventive </w:t>
      </w:r>
      <w:r w:rsidRPr="007941CB">
        <w:rPr>
          <w:rFonts w:ascii="Book Antiqua" w:hAnsi="Book Antiqua"/>
          <w:sz w:val="24"/>
          <w:szCs w:val="24"/>
        </w:rPr>
        <w:t>medicine and balance</w:t>
      </w:r>
    </w:p>
    <w:p w:rsidR="00AA1C21" w:rsidRPr="007941CB" w:rsidRDefault="00AA1C21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037AF" w:rsidRPr="007941CB" w:rsidRDefault="00C616DA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James David Adams </w:t>
      </w:r>
      <w:proofErr w:type="spellStart"/>
      <w:r w:rsidRPr="007941CB">
        <w:rPr>
          <w:rFonts w:ascii="Book Antiqua" w:hAnsi="Book Antiqua"/>
          <w:sz w:val="24"/>
          <w:szCs w:val="24"/>
        </w:rPr>
        <w:t>Jr</w:t>
      </w:r>
      <w:proofErr w:type="spellEnd"/>
    </w:p>
    <w:p w:rsidR="00B65FC0" w:rsidRPr="007941CB" w:rsidRDefault="00B65FC0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B465DE" w:rsidRPr="007941CB" w:rsidRDefault="00AE0A09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E0A09">
        <w:rPr>
          <w:rFonts w:ascii="Book Antiqua" w:hAnsi="Book Antiqua"/>
          <w:b/>
          <w:sz w:val="24"/>
          <w:szCs w:val="24"/>
        </w:rPr>
        <w:t xml:space="preserve">James David Adams </w:t>
      </w:r>
      <w:proofErr w:type="spellStart"/>
      <w:r w:rsidRPr="00AE0A09">
        <w:rPr>
          <w:rFonts w:ascii="Book Antiqua" w:hAnsi="Book Antiqua"/>
          <w:b/>
          <w:sz w:val="24"/>
          <w:szCs w:val="24"/>
        </w:rPr>
        <w:t>Jr</w:t>
      </w:r>
      <w:proofErr w:type="spellEnd"/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C616DA" w:rsidRPr="007941CB">
        <w:rPr>
          <w:rFonts w:ascii="Book Antiqua" w:hAnsi="Book Antiqua"/>
          <w:sz w:val="24"/>
          <w:szCs w:val="24"/>
        </w:rPr>
        <w:t>Department of Pharmacology and Pharmaceutical Sciences, University of Southern California,</w:t>
      </w:r>
      <w:r w:rsidR="00870547" w:rsidRPr="007941CB">
        <w:rPr>
          <w:rFonts w:ascii="Book Antiqua" w:hAnsi="Book Antiqua"/>
          <w:sz w:val="24"/>
          <w:szCs w:val="24"/>
        </w:rPr>
        <w:t xml:space="preserve"> 1985 Zonal Avenue,</w:t>
      </w:r>
      <w:r w:rsidR="00C616DA" w:rsidRPr="007941CB">
        <w:rPr>
          <w:rFonts w:ascii="Book Antiqua" w:hAnsi="Book Antiqua"/>
          <w:sz w:val="24"/>
          <w:szCs w:val="24"/>
        </w:rPr>
        <w:t xml:space="preserve"> Los Angeles, CA</w:t>
      </w:r>
      <w:r w:rsidR="003047E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047E0" w:rsidRPr="007941CB">
        <w:rPr>
          <w:rFonts w:ascii="Book Antiqua" w:hAnsi="Book Antiqua"/>
          <w:sz w:val="24"/>
          <w:szCs w:val="24"/>
        </w:rPr>
        <w:t>90089-9121</w:t>
      </w:r>
      <w:r w:rsidR="00C616DA" w:rsidRPr="007941CB">
        <w:rPr>
          <w:rFonts w:ascii="Book Antiqua" w:hAnsi="Book Antiqua"/>
          <w:sz w:val="24"/>
          <w:szCs w:val="24"/>
        </w:rPr>
        <w:t xml:space="preserve">, </w:t>
      </w:r>
      <w:r w:rsidR="003047E0" w:rsidRPr="00506C76">
        <w:rPr>
          <w:rFonts w:ascii="Book Antiqua" w:hAnsi="Book Antiqua" w:cs="Garamond"/>
          <w:sz w:val="24"/>
          <w:szCs w:val="24"/>
        </w:rPr>
        <w:t>United States</w:t>
      </w:r>
    </w:p>
    <w:p w:rsidR="00B465DE" w:rsidRDefault="00B465D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2619EB" w:rsidRDefault="002619EB" w:rsidP="00F36063">
      <w:pPr>
        <w:spacing w:after="0" w:line="360" w:lineRule="auto"/>
        <w:rPr>
          <w:rFonts w:ascii="Book Antiqua" w:hAnsi="Book Antiqua"/>
          <w:b/>
          <w:sz w:val="24"/>
        </w:rPr>
      </w:pPr>
      <w:bookmarkStart w:id="0" w:name="OLE_LINK103"/>
      <w:bookmarkStart w:id="1" w:name="OLE_LINK104"/>
      <w:bookmarkStart w:id="2" w:name="OLE_LINK112"/>
      <w:r w:rsidRPr="00967EDE">
        <w:rPr>
          <w:rFonts w:ascii="Book Antiqua" w:eastAsia="MS Mincho" w:hAnsi="Book Antiqua"/>
          <w:b/>
          <w:sz w:val="24"/>
          <w:lang w:eastAsia="ja-JP"/>
        </w:rPr>
        <w:t>Author contributions:</w:t>
      </w:r>
      <w:bookmarkEnd w:id="0"/>
      <w:bookmarkEnd w:id="1"/>
      <w:bookmarkEnd w:id="2"/>
      <w:r>
        <w:rPr>
          <w:rFonts w:ascii="Book Antiqua" w:hAnsi="Book Antiqua" w:hint="eastAsia"/>
          <w:b/>
          <w:sz w:val="24"/>
          <w:lang w:eastAsia="zh-CN"/>
        </w:rPr>
        <w:t xml:space="preserve"> </w:t>
      </w:r>
      <w:r w:rsidRPr="00093590">
        <w:rPr>
          <w:rFonts w:ascii="Book Antiqua" w:hAnsi="Book Antiqua"/>
          <w:sz w:val="24"/>
          <w:szCs w:val="24"/>
        </w:rPr>
        <w:t xml:space="preserve">Adams </w:t>
      </w:r>
      <w:proofErr w:type="spellStart"/>
      <w:r w:rsidRPr="00093590">
        <w:rPr>
          <w:rFonts w:ascii="Book Antiqua" w:hAnsi="Book Antiqua"/>
          <w:sz w:val="24"/>
          <w:szCs w:val="24"/>
        </w:rPr>
        <w:t>Jr</w:t>
      </w:r>
      <w:proofErr w:type="spellEnd"/>
      <w:r w:rsidRPr="00093590">
        <w:rPr>
          <w:rFonts w:ascii="Book Antiqua" w:hAnsi="Book Antiqua" w:hint="eastAsia"/>
          <w:sz w:val="24"/>
          <w:szCs w:val="24"/>
          <w:lang w:eastAsia="zh-CN"/>
        </w:rPr>
        <w:t xml:space="preserve"> JD </w:t>
      </w:r>
      <w:r w:rsidRPr="00295BDC">
        <w:rPr>
          <w:rFonts w:ascii="Book Antiqua" w:hAnsi="Book Antiqua" w:cs="Tahoma"/>
          <w:spacing w:val="-5"/>
          <w:sz w:val="24"/>
        </w:rPr>
        <w:t>solely contributed to this paper.</w:t>
      </w:r>
    </w:p>
    <w:p w:rsidR="002619EB" w:rsidRPr="002619EB" w:rsidRDefault="002619EB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65FC0" w:rsidRPr="007941CB" w:rsidRDefault="00B465D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36063">
        <w:rPr>
          <w:rFonts w:ascii="Book Antiqua" w:hAnsi="Book Antiqua"/>
          <w:b/>
          <w:sz w:val="24"/>
          <w:szCs w:val="24"/>
        </w:rPr>
        <w:t>Correspondence to: James David Adams</w:t>
      </w:r>
      <w:r w:rsidR="00F36063" w:rsidRPr="00F3606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36063" w:rsidRPr="00F36063">
        <w:rPr>
          <w:rFonts w:ascii="Book Antiqua" w:hAnsi="Book Antiqua"/>
          <w:b/>
          <w:sz w:val="24"/>
          <w:szCs w:val="24"/>
        </w:rPr>
        <w:t>Jr</w:t>
      </w:r>
      <w:proofErr w:type="spellEnd"/>
      <w:r w:rsidRPr="00F36063">
        <w:rPr>
          <w:rFonts w:ascii="Book Antiqua" w:hAnsi="Book Antiqua"/>
          <w:b/>
          <w:sz w:val="24"/>
          <w:szCs w:val="24"/>
        </w:rPr>
        <w:t xml:space="preserve">, </w:t>
      </w:r>
      <w:r w:rsidR="00F36063" w:rsidRPr="00F36063">
        <w:rPr>
          <w:rFonts w:ascii="Book Antiqua" w:hAnsi="Book Antiqua"/>
          <w:b/>
          <w:sz w:val="24"/>
          <w:szCs w:val="24"/>
        </w:rPr>
        <w:t>Professor</w:t>
      </w:r>
      <w:r w:rsidR="00F36063" w:rsidRPr="00F36063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F3606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 xml:space="preserve">Department of Pharmacology and Pharmaceutical Sciences, University of Southern California, 1985 Zonal Avenue, Los Angeles, </w:t>
      </w:r>
      <w:r w:rsidR="00ED7B7B" w:rsidRPr="007941CB">
        <w:rPr>
          <w:rFonts w:ascii="Book Antiqua" w:hAnsi="Book Antiqua"/>
          <w:sz w:val="24"/>
          <w:szCs w:val="24"/>
        </w:rPr>
        <w:t>CA</w:t>
      </w:r>
      <w:r w:rsidR="00ED7B7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D7B7B" w:rsidRPr="007941CB">
        <w:rPr>
          <w:rFonts w:ascii="Book Antiqua" w:hAnsi="Book Antiqua"/>
          <w:sz w:val="24"/>
          <w:szCs w:val="24"/>
        </w:rPr>
        <w:t xml:space="preserve">90089-9121, </w:t>
      </w:r>
      <w:r w:rsidR="00ED7B7B" w:rsidRPr="00506C76">
        <w:rPr>
          <w:rFonts w:ascii="Book Antiqua" w:hAnsi="Book Antiqua" w:cs="Garamond"/>
          <w:sz w:val="24"/>
          <w:szCs w:val="24"/>
        </w:rPr>
        <w:t>United States</w:t>
      </w:r>
      <w:r w:rsidRPr="007941CB">
        <w:rPr>
          <w:rFonts w:ascii="Book Antiqua" w:hAnsi="Book Antiqua"/>
          <w:sz w:val="24"/>
          <w:szCs w:val="24"/>
        </w:rPr>
        <w:t xml:space="preserve">. </w:t>
      </w:r>
      <w:r w:rsidR="00DB49C6" w:rsidRPr="007941CB">
        <w:rPr>
          <w:rFonts w:ascii="Book Antiqua" w:hAnsi="Book Antiqua"/>
          <w:sz w:val="24"/>
          <w:szCs w:val="24"/>
        </w:rPr>
        <w:t>jadams@usc.edu</w:t>
      </w:r>
    </w:p>
    <w:p w:rsidR="00367841" w:rsidRPr="006F5491" w:rsidRDefault="00367841" w:rsidP="00367841">
      <w:pPr>
        <w:spacing w:line="360" w:lineRule="auto"/>
        <w:rPr>
          <w:rFonts w:ascii="Book Antiqua" w:hAnsi="Book Antiqua"/>
          <w:color w:val="000000"/>
          <w:sz w:val="24"/>
          <w:lang w:eastAsia="zh-CN"/>
        </w:rPr>
      </w:pPr>
      <w:bookmarkStart w:id="3" w:name="OLE_LINK76"/>
      <w:bookmarkStart w:id="4" w:name="OLE_LINK77"/>
      <w:r w:rsidRPr="005C6A5F">
        <w:rPr>
          <w:rFonts w:ascii="Book Antiqua" w:hAnsi="Book Antiqua"/>
          <w:b/>
          <w:color w:val="000000"/>
          <w:sz w:val="24"/>
        </w:rPr>
        <w:t>Telephone:</w:t>
      </w:r>
      <w:r w:rsidRPr="0036784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>+</w:t>
      </w:r>
      <w:r w:rsidR="00F120F8">
        <w:rPr>
          <w:rFonts w:ascii="Book Antiqua" w:hAnsi="Book Antiqua"/>
          <w:sz w:val="24"/>
          <w:szCs w:val="24"/>
        </w:rPr>
        <w:t>1-323-442</w:t>
      </w:r>
      <w:r w:rsidRPr="007941CB">
        <w:rPr>
          <w:rFonts w:ascii="Book Antiqua" w:hAnsi="Book Antiqua"/>
          <w:sz w:val="24"/>
          <w:szCs w:val="24"/>
        </w:rPr>
        <w:t>1362</w:t>
      </w:r>
      <w:r w:rsidR="008F1F2E">
        <w:rPr>
          <w:rFonts w:ascii="Book Antiqua" w:hAnsi="Book Antiqua" w:hint="eastAsia"/>
          <w:color w:val="000000"/>
          <w:sz w:val="24"/>
        </w:rPr>
        <w:t xml:space="preserve">   </w:t>
      </w:r>
      <w:r w:rsidR="008F1F2E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 w:hint="eastAsia"/>
          <w:color w:val="000000"/>
          <w:sz w:val="24"/>
        </w:rPr>
        <w:t xml:space="preserve"> </w:t>
      </w:r>
      <w:r w:rsidRPr="005C6A5F">
        <w:rPr>
          <w:rFonts w:ascii="Book Antiqua" w:hAnsi="Book Antiqua"/>
          <w:b/>
          <w:color w:val="000000"/>
          <w:sz w:val="24"/>
        </w:rPr>
        <w:t xml:space="preserve">Fax: </w:t>
      </w:r>
      <w:r>
        <w:rPr>
          <w:rFonts w:ascii="Book Antiqua" w:hAnsi="Book Antiqua" w:hint="eastAsia"/>
          <w:b/>
          <w:color w:val="000000"/>
          <w:sz w:val="24"/>
          <w:lang w:eastAsia="zh-CN"/>
        </w:rPr>
        <w:t>+</w:t>
      </w:r>
      <w:r w:rsidR="00F120F8">
        <w:rPr>
          <w:rFonts w:ascii="Book Antiqua" w:hAnsi="Book Antiqua"/>
          <w:sz w:val="24"/>
          <w:szCs w:val="24"/>
        </w:rPr>
        <w:t>1-323-442</w:t>
      </w:r>
      <w:r w:rsidRPr="007941CB">
        <w:rPr>
          <w:rFonts w:ascii="Book Antiqua" w:hAnsi="Book Antiqua"/>
          <w:sz w:val="24"/>
          <w:szCs w:val="24"/>
        </w:rPr>
        <w:t>1681</w:t>
      </w:r>
    </w:p>
    <w:p w:rsidR="00367841" w:rsidRDefault="00367841" w:rsidP="00367841">
      <w:pPr>
        <w:spacing w:line="360" w:lineRule="auto"/>
        <w:rPr>
          <w:rFonts w:ascii="Book Antiqua" w:hAnsi="Book Antiqua"/>
          <w:b/>
          <w:color w:val="000000"/>
          <w:sz w:val="24"/>
          <w:lang w:eastAsia="zh-CN"/>
        </w:rPr>
      </w:pPr>
    </w:p>
    <w:p w:rsidR="00367841" w:rsidRDefault="00367841" w:rsidP="00367841">
      <w:pPr>
        <w:spacing w:line="360" w:lineRule="auto"/>
        <w:rPr>
          <w:rFonts w:ascii="Book Antiqua" w:hAnsi="Book Antiqua"/>
          <w:b/>
          <w:color w:val="000000"/>
          <w:sz w:val="24"/>
          <w:lang w:eastAsia="zh-CN"/>
        </w:rPr>
      </w:pPr>
      <w:r w:rsidRPr="005C6A5F">
        <w:rPr>
          <w:rFonts w:ascii="Book Antiqua" w:hAnsi="Book Antiqua"/>
          <w:b/>
          <w:color w:val="000000"/>
          <w:sz w:val="24"/>
        </w:rPr>
        <w:t>Received:</w:t>
      </w:r>
      <w:r w:rsidR="008F1F2E">
        <w:rPr>
          <w:rFonts w:ascii="Book Antiqua" w:hAnsi="Book Antiqua"/>
          <w:b/>
          <w:color w:val="000000"/>
          <w:sz w:val="24"/>
        </w:rPr>
        <w:t xml:space="preserve"> </w:t>
      </w:r>
      <w:bookmarkStart w:id="5" w:name="OLE_LINK82"/>
      <w:bookmarkStart w:id="6" w:name="OLE_LINK83"/>
      <w:r w:rsidR="00275A2F" w:rsidRPr="00421E83">
        <w:rPr>
          <w:rFonts w:ascii="Book Antiqua" w:hAnsi="Book Antiqua"/>
          <w:sz w:val="24"/>
          <w:szCs w:val="24"/>
        </w:rPr>
        <w:t>March</w:t>
      </w:r>
      <w:bookmarkEnd w:id="5"/>
      <w:bookmarkEnd w:id="6"/>
      <w:r w:rsidR="00275A2F">
        <w:rPr>
          <w:rFonts w:ascii="Book Antiqua" w:hAnsi="Book Antiqua" w:hint="eastAsia"/>
          <w:sz w:val="24"/>
          <w:szCs w:val="24"/>
          <w:lang w:eastAsia="zh-CN"/>
        </w:rPr>
        <w:t xml:space="preserve"> 6, 2013           </w:t>
      </w:r>
      <w:r w:rsidR="008F1F2E">
        <w:rPr>
          <w:rFonts w:ascii="Book Antiqua" w:hAnsi="Book Antiqua" w:hint="eastAsia"/>
          <w:color w:val="000000"/>
          <w:sz w:val="24"/>
        </w:rPr>
        <w:t xml:space="preserve">  </w:t>
      </w:r>
      <w:r w:rsidRPr="005C6A5F">
        <w:rPr>
          <w:rFonts w:ascii="Book Antiqua" w:hAnsi="Book Antiqua"/>
          <w:b/>
          <w:color w:val="000000"/>
          <w:sz w:val="24"/>
        </w:rPr>
        <w:t xml:space="preserve">Revised: </w:t>
      </w:r>
      <w:bookmarkStart w:id="7" w:name="OLE_LINK15"/>
      <w:bookmarkStart w:id="8" w:name="OLE_LINK16"/>
      <w:bookmarkStart w:id="9" w:name="OLE_LINK17"/>
      <w:bookmarkStart w:id="10" w:name="OLE_LINK155"/>
      <w:bookmarkStart w:id="11" w:name="OLE_LINK105"/>
      <w:bookmarkStart w:id="12" w:name="OLE_LINK114"/>
      <w:r w:rsidR="00275A2F" w:rsidRPr="00421E83">
        <w:rPr>
          <w:rFonts w:ascii="Book Antiqua" w:hAnsi="Book Antiqua"/>
          <w:sz w:val="24"/>
          <w:szCs w:val="24"/>
        </w:rPr>
        <w:t>April</w:t>
      </w:r>
      <w:bookmarkEnd w:id="7"/>
      <w:bookmarkEnd w:id="8"/>
      <w:bookmarkEnd w:id="9"/>
      <w:bookmarkEnd w:id="10"/>
      <w:bookmarkEnd w:id="11"/>
      <w:bookmarkEnd w:id="12"/>
      <w:r w:rsidR="00275A2F">
        <w:rPr>
          <w:rFonts w:ascii="Book Antiqua" w:hAnsi="Book Antiqua" w:hint="eastAsia"/>
          <w:sz w:val="24"/>
          <w:szCs w:val="24"/>
          <w:lang w:eastAsia="zh-CN"/>
        </w:rPr>
        <w:t xml:space="preserve"> 20, 2013</w:t>
      </w:r>
    </w:p>
    <w:p w:rsidR="004F1AB2" w:rsidRPr="009C501B" w:rsidRDefault="00367841" w:rsidP="004F1AB2">
      <w:pPr>
        <w:rPr>
          <w:rFonts w:ascii="Book Antiqua" w:hAnsi="Book Antiqua"/>
          <w:sz w:val="24"/>
          <w:szCs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Accepted: </w:t>
      </w:r>
      <w:r w:rsidR="004F1AB2" w:rsidRPr="009C501B">
        <w:rPr>
          <w:rFonts w:ascii="Book Antiqua" w:hAnsi="Book Antiqua"/>
          <w:sz w:val="24"/>
          <w:szCs w:val="24"/>
        </w:rPr>
        <w:t>June 18, 2013</w:t>
      </w:r>
    </w:p>
    <w:p w:rsidR="00367841" w:rsidRPr="003408E1" w:rsidRDefault="00367841" w:rsidP="00367841">
      <w:pPr>
        <w:spacing w:line="360" w:lineRule="auto"/>
        <w:rPr>
          <w:rFonts w:ascii="Book Antiqua" w:hAnsi="Book Antiqua"/>
          <w:b/>
          <w:color w:val="000000"/>
          <w:sz w:val="24"/>
        </w:rPr>
      </w:pPr>
      <w:bookmarkStart w:id="13" w:name="_GoBack"/>
      <w:bookmarkEnd w:id="13"/>
    </w:p>
    <w:p w:rsidR="00367841" w:rsidRPr="005C6A5F" w:rsidRDefault="00367841" w:rsidP="00367841">
      <w:pPr>
        <w:spacing w:line="360" w:lineRule="auto"/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Published online: </w:t>
      </w:r>
    </w:p>
    <w:bookmarkEnd w:id="3"/>
    <w:bookmarkEnd w:id="4"/>
    <w:p w:rsidR="00B465DE" w:rsidRPr="007941CB" w:rsidRDefault="00B465D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br w:type="page"/>
      </w:r>
    </w:p>
    <w:p w:rsidR="00705E54" w:rsidRPr="007D095B" w:rsidRDefault="0011002E" w:rsidP="00F3606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D095B">
        <w:rPr>
          <w:rFonts w:ascii="Book Antiqua" w:hAnsi="Book Antiqua"/>
          <w:b/>
          <w:sz w:val="24"/>
          <w:szCs w:val="24"/>
        </w:rPr>
        <w:lastRenderedPageBreak/>
        <w:t>Abstract</w:t>
      </w:r>
      <w:r w:rsidR="008F1F2E">
        <w:rPr>
          <w:rFonts w:ascii="Book Antiqua" w:hAnsi="Book Antiqua"/>
          <w:b/>
          <w:sz w:val="24"/>
          <w:szCs w:val="24"/>
        </w:rPr>
        <w:t xml:space="preserve"> </w:t>
      </w:r>
    </w:p>
    <w:p w:rsidR="00683B3D" w:rsidRPr="007941CB" w:rsidRDefault="0011002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Chronic diseases such as arthritis, heart disease and type 2 diabetes are becoming much more common.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The cost of maintaining patients inflicted with these diseases increases yearly.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These diseases w</w:t>
      </w:r>
      <w:r w:rsidR="00B23E7C">
        <w:rPr>
          <w:rFonts w:ascii="Book Antiqua" w:hAnsi="Book Antiqua"/>
          <w:sz w:val="24"/>
          <w:szCs w:val="24"/>
        </w:rPr>
        <w:t xml:space="preserve">ere less common prior to 1970. </w:t>
      </w:r>
      <w:r w:rsidRPr="007941CB">
        <w:rPr>
          <w:rFonts w:ascii="Book Antiqua" w:hAnsi="Book Antiqua"/>
          <w:sz w:val="24"/>
          <w:szCs w:val="24"/>
        </w:rPr>
        <w:t>This paper will consider several questions.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How do toxic lifestyles contribute to these chronic diseases?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What is preventive medicine?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How can traditional healing help educate people about disease prevention?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820D99" w:rsidRPr="007941CB">
        <w:rPr>
          <w:rFonts w:ascii="Book Antiqua" w:hAnsi="Book Antiqua"/>
          <w:sz w:val="24"/>
          <w:szCs w:val="24"/>
        </w:rPr>
        <w:t>What is the traditional concept of balance and how is it important in modern medicine?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F45959" w:rsidRPr="007941CB">
        <w:rPr>
          <w:rFonts w:ascii="Book Antiqua" w:hAnsi="Book Antiqua"/>
          <w:sz w:val="24"/>
          <w:szCs w:val="24"/>
        </w:rPr>
        <w:t xml:space="preserve">The dangers of obesity are discussed in terms of inflammatory </w:t>
      </w:r>
      <w:proofErr w:type="spellStart"/>
      <w:r w:rsidR="00F45959" w:rsidRPr="007941CB">
        <w:rPr>
          <w:rFonts w:ascii="Book Antiqua" w:hAnsi="Book Antiqua"/>
          <w:sz w:val="24"/>
          <w:szCs w:val="24"/>
        </w:rPr>
        <w:t>adipokine</w:t>
      </w:r>
      <w:proofErr w:type="spellEnd"/>
      <w:r w:rsidR="00F45959" w:rsidRPr="007941CB">
        <w:rPr>
          <w:rFonts w:ascii="Book Antiqua" w:hAnsi="Book Antiqua"/>
          <w:sz w:val="24"/>
          <w:szCs w:val="24"/>
        </w:rPr>
        <w:t xml:space="preserve"> and inflammatory fat production.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F45959" w:rsidRPr="007941CB">
        <w:rPr>
          <w:rFonts w:ascii="Book Antiqua" w:hAnsi="Book Antiqua"/>
          <w:sz w:val="24"/>
          <w:szCs w:val="24"/>
        </w:rPr>
        <w:t>Mechanisms of disease causation or promotion are reviewed for heart disease, type 2 diabetes, arthritis and cancer.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F45959" w:rsidRPr="007941CB">
        <w:rPr>
          <w:rFonts w:ascii="Book Antiqua" w:hAnsi="Book Antiqua"/>
          <w:sz w:val="24"/>
          <w:szCs w:val="24"/>
        </w:rPr>
        <w:t>A preventive medicine approach to preventing or perhaps curing these diseases is given which involves treating toxic lifestyles and encouraging people to live in balance.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981876" w:rsidRPr="007941CB">
        <w:rPr>
          <w:rFonts w:ascii="Book Antiqua" w:hAnsi="Book Antiqua"/>
          <w:sz w:val="24"/>
          <w:szCs w:val="24"/>
        </w:rPr>
        <w:t>The traditional concept of balance is explained in traditional Chinese</w:t>
      </w:r>
      <w:r w:rsidR="00683B3D" w:rsidRPr="007941CB">
        <w:rPr>
          <w:rFonts w:ascii="Book Antiqua" w:hAnsi="Book Antiqua"/>
          <w:sz w:val="24"/>
          <w:szCs w:val="24"/>
        </w:rPr>
        <w:t xml:space="preserve"> medicine</w:t>
      </w:r>
      <w:r w:rsidR="00981876" w:rsidRPr="007941CB">
        <w:rPr>
          <w:rFonts w:ascii="Book Antiqua" w:hAnsi="Book Antiqua"/>
          <w:sz w:val="24"/>
          <w:szCs w:val="24"/>
        </w:rPr>
        <w:t xml:space="preserve"> </w:t>
      </w:r>
      <w:r w:rsidR="00683B3D" w:rsidRPr="007941CB">
        <w:rPr>
          <w:rFonts w:ascii="Book Antiqua" w:hAnsi="Book Antiqua"/>
          <w:sz w:val="24"/>
          <w:szCs w:val="24"/>
        </w:rPr>
        <w:t>terms and in scientific terms.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83B3D" w:rsidRPr="007941CB">
        <w:rPr>
          <w:rFonts w:ascii="Book Antiqua" w:hAnsi="Book Antiqua"/>
          <w:sz w:val="24"/>
          <w:szCs w:val="24"/>
        </w:rPr>
        <w:t>Yin and yang are cold and hot but can also be seen as agonist and antagonist.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83B3D" w:rsidRPr="007941CB">
        <w:rPr>
          <w:rFonts w:ascii="Book Antiqua" w:hAnsi="Book Antiqua"/>
          <w:sz w:val="24"/>
          <w:szCs w:val="24"/>
        </w:rPr>
        <w:t>In addition, yin and yang can be seen as rest and exercise.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83B3D" w:rsidRPr="007941CB">
        <w:rPr>
          <w:rFonts w:ascii="Book Antiqua" w:hAnsi="Book Antiqua"/>
          <w:sz w:val="24"/>
          <w:szCs w:val="24"/>
        </w:rPr>
        <w:t>When yin and yang are in balance, chi flows in the body.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83B3D" w:rsidRPr="007941CB">
        <w:rPr>
          <w:rFonts w:ascii="Book Antiqua" w:hAnsi="Book Antiqua"/>
          <w:sz w:val="24"/>
          <w:szCs w:val="24"/>
        </w:rPr>
        <w:t>Chi is the flow of extracellular and intracellular signaling compounds and processes in the body.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83B3D" w:rsidRPr="007941CB">
        <w:rPr>
          <w:rFonts w:ascii="Book Antiqua" w:hAnsi="Book Antiqua"/>
          <w:sz w:val="24"/>
          <w:szCs w:val="24"/>
        </w:rPr>
        <w:t>When the body is in balance, it can heal itself.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83B3D" w:rsidRPr="007941CB">
        <w:rPr>
          <w:rFonts w:ascii="Book Antiqua" w:hAnsi="Book Antiqua"/>
          <w:sz w:val="24"/>
          <w:szCs w:val="24"/>
        </w:rPr>
        <w:t>The traditional concept of balance should be taught as a central principle of preventive medicine.</w:t>
      </w:r>
      <w:r w:rsidR="008F1F2E">
        <w:rPr>
          <w:rFonts w:ascii="Book Antiqua" w:hAnsi="Book Antiqua"/>
          <w:sz w:val="24"/>
          <w:szCs w:val="24"/>
        </w:rPr>
        <w:t xml:space="preserve"> </w:t>
      </w:r>
    </w:p>
    <w:p w:rsidR="005F7077" w:rsidRDefault="005F7077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67F8A" w:rsidRPr="005C6A5F" w:rsidRDefault="00867F8A" w:rsidP="00867F8A">
      <w:pPr>
        <w:spacing w:line="360" w:lineRule="auto"/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sz w:val="24"/>
        </w:rPr>
        <w:t>© 201</w:t>
      </w:r>
      <w:r>
        <w:rPr>
          <w:rFonts w:ascii="Book Antiqua" w:hAnsi="Book Antiqua" w:hint="eastAsia"/>
          <w:sz w:val="24"/>
        </w:rPr>
        <w:t xml:space="preserve">3 </w:t>
      </w:r>
      <w:proofErr w:type="spellStart"/>
      <w:r w:rsidRPr="005C6A5F">
        <w:rPr>
          <w:rFonts w:ascii="Book Antiqua" w:hAnsi="Book Antiqua"/>
          <w:sz w:val="24"/>
        </w:rPr>
        <w:t>Baishideng</w:t>
      </w:r>
      <w:proofErr w:type="spellEnd"/>
      <w:r w:rsidRPr="005C6A5F">
        <w:rPr>
          <w:rFonts w:ascii="Book Antiqua" w:hAnsi="Book Antiqua"/>
          <w:sz w:val="24"/>
        </w:rPr>
        <w:t>. All rights reserved.</w:t>
      </w:r>
    </w:p>
    <w:p w:rsidR="00867F8A" w:rsidRDefault="00867F8A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11002E" w:rsidRPr="007941CB" w:rsidRDefault="0011002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5F7077">
        <w:rPr>
          <w:rFonts w:ascii="Book Antiqua" w:hAnsi="Book Antiqua"/>
          <w:b/>
          <w:sz w:val="24"/>
          <w:szCs w:val="24"/>
        </w:rPr>
        <w:t>Key words</w:t>
      </w:r>
      <w:r w:rsidR="005F7077">
        <w:rPr>
          <w:rFonts w:ascii="Book Antiqua" w:hAnsi="Book Antiqua" w:hint="eastAsia"/>
          <w:sz w:val="24"/>
          <w:szCs w:val="24"/>
          <w:lang w:eastAsia="zh-CN"/>
        </w:rPr>
        <w:t>:</w:t>
      </w:r>
      <w:r w:rsidRPr="007941CB">
        <w:rPr>
          <w:rFonts w:ascii="Book Antiqua" w:hAnsi="Book Antiqua"/>
          <w:sz w:val="24"/>
          <w:szCs w:val="24"/>
        </w:rPr>
        <w:t xml:space="preserve"> Preventive medicine</w:t>
      </w:r>
      <w:r w:rsidR="00867F8A">
        <w:rPr>
          <w:rFonts w:ascii="Book Antiqua" w:hAnsi="Book Antiqua" w:hint="eastAsia"/>
          <w:sz w:val="24"/>
          <w:szCs w:val="24"/>
          <w:lang w:eastAsia="zh-CN"/>
        </w:rPr>
        <w:t>;</w:t>
      </w:r>
      <w:r w:rsidRPr="007941CB">
        <w:rPr>
          <w:rFonts w:ascii="Book Antiqua" w:hAnsi="Book Antiqua"/>
          <w:sz w:val="24"/>
          <w:szCs w:val="24"/>
        </w:rPr>
        <w:t xml:space="preserve"> </w:t>
      </w:r>
      <w:r w:rsidR="00867F8A" w:rsidRPr="007941CB">
        <w:rPr>
          <w:rFonts w:ascii="Book Antiqua" w:hAnsi="Book Antiqua"/>
          <w:sz w:val="24"/>
          <w:szCs w:val="24"/>
        </w:rPr>
        <w:t>T</w:t>
      </w:r>
      <w:r w:rsidRPr="007941CB">
        <w:rPr>
          <w:rFonts w:ascii="Book Antiqua" w:hAnsi="Book Antiqua"/>
          <w:sz w:val="24"/>
          <w:szCs w:val="24"/>
        </w:rPr>
        <w:t>raditional healing</w:t>
      </w:r>
      <w:r w:rsidR="00867F8A">
        <w:rPr>
          <w:rFonts w:ascii="Book Antiqua" w:hAnsi="Book Antiqua" w:hint="eastAsia"/>
          <w:sz w:val="24"/>
          <w:szCs w:val="24"/>
          <w:lang w:eastAsia="zh-CN"/>
        </w:rPr>
        <w:t>;</w:t>
      </w:r>
      <w:r w:rsidRPr="007941CB">
        <w:rPr>
          <w:rFonts w:ascii="Book Antiqua" w:hAnsi="Book Antiqua"/>
          <w:sz w:val="24"/>
          <w:szCs w:val="24"/>
        </w:rPr>
        <w:t xml:space="preserve"> </w:t>
      </w:r>
      <w:r w:rsidR="00867F8A" w:rsidRPr="007941CB">
        <w:rPr>
          <w:rFonts w:ascii="Book Antiqua" w:hAnsi="Book Antiqua"/>
          <w:sz w:val="24"/>
          <w:szCs w:val="24"/>
        </w:rPr>
        <w:t>B</w:t>
      </w:r>
      <w:r w:rsidRPr="007941CB">
        <w:rPr>
          <w:rFonts w:ascii="Book Antiqua" w:hAnsi="Book Antiqua"/>
          <w:sz w:val="24"/>
          <w:szCs w:val="24"/>
        </w:rPr>
        <w:t>alance</w:t>
      </w:r>
      <w:r w:rsidR="00867F8A">
        <w:rPr>
          <w:rFonts w:ascii="Book Antiqua" w:hAnsi="Book Antiqua" w:hint="eastAsia"/>
          <w:sz w:val="24"/>
          <w:szCs w:val="24"/>
          <w:lang w:eastAsia="zh-CN"/>
        </w:rPr>
        <w:t>;</w:t>
      </w:r>
      <w:r w:rsidRPr="007941CB">
        <w:rPr>
          <w:rFonts w:ascii="Book Antiqua" w:hAnsi="Book Antiqua"/>
          <w:sz w:val="24"/>
          <w:szCs w:val="24"/>
        </w:rPr>
        <w:t xml:space="preserve"> </w:t>
      </w:r>
      <w:r w:rsidR="00867F8A" w:rsidRPr="007941CB">
        <w:rPr>
          <w:rFonts w:ascii="Book Antiqua" w:hAnsi="Book Antiqua"/>
          <w:sz w:val="24"/>
          <w:szCs w:val="24"/>
        </w:rPr>
        <w:t>A</w:t>
      </w:r>
      <w:r w:rsidRPr="007941CB">
        <w:rPr>
          <w:rFonts w:ascii="Book Antiqua" w:hAnsi="Book Antiqua"/>
          <w:sz w:val="24"/>
          <w:szCs w:val="24"/>
        </w:rPr>
        <w:t>rthritis</w:t>
      </w:r>
      <w:r w:rsidR="00867F8A">
        <w:rPr>
          <w:rFonts w:ascii="Book Antiqua" w:hAnsi="Book Antiqua" w:hint="eastAsia"/>
          <w:sz w:val="24"/>
          <w:szCs w:val="24"/>
          <w:lang w:eastAsia="zh-CN"/>
        </w:rPr>
        <w:t>;</w:t>
      </w:r>
      <w:r w:rsidRPr="007941CB">
        <w:rPr>
          <w:rFonts w:ascii="Book Antiqua" w:hAnsi="Book Antiqua"/>
          <w:sz w:val="24"/>
          <w:szCs w:val="24"/>
        </w:rPr>
        <w:t xml:space="preserve"> </w:t>
      </w:r>
      <w:r w:rsidR="00867F8A" w:rsidRPr="007941CB">
        <w:rPr>
          <w:rFonts w:ascii="Book Antiqua" w:hAnsi="Book Antiqua"/>
          <w:sz w:val="24"/>
          <w:szCs w:val="24"/>
        </w:rPr>
        <w:t>H</w:t>
      </w:r>
      <w:r w:rsidRPr="007941CB">
        <w:rPr>
          <w:rFonts w:ascii="Book Antiqua" w:hAnsi="Book Antiqua"/>
          <w:sz w:val="24"/>
          <w:szCs w:val="24"/>
        </w:rPr>
        <w:t>eart disease</w:t>
      </w:r>
      <w:r w:rsidR="00867F8A">
        <w:rPr>
          <w:rFonts w:ascii="Book Antiqua" w:hAnsi="Book Antiqua" w:hint="eastAsia"/>
          <w:sz w:val="24"/>
          <w:szCs w:val="24"/>
          <w:lang w:eastAsia="zh-CN"/>
        </w:rPr>
        <w:t>;</w:t>
      </w:r>
      <w:r w:rsidRPr="007941CB">
        <w:rPr>
          <w:rFonts w:ascii="Book Antiqua" w:hAnsi="Book Antiqua"/>
          <w:sz w:val="24"/>
          <w:szCs w:val="24"/>
        </w:rPr>
        <w:t xml:space="preserve"> </w:t>
      </w:r>
      <w:r w:rsidR="00867F8A" w:rsidRPr="007941CB">
        <w:rPr>
          <w:rFonts w:ascii="Book Antiqua" w:hAnsi="Book Antiqua"/>
          <w:sz w:val="24"/>
          <w:szCs w:val="24"/>
        </w:rPr>
        <w:t>T</w:t>
      </w:r>
      <w:r w:rsidRPr="007941CB">
        <w:rPr>
          <w:rFonts w:ascii="Book Antiqua" w:hAnsi="Book Antiqua"/>
          <w:sz w:val="24"/>
          <w:szCs w:val="24"/>
        </w:rPr>
        <w:t>ype 2 diabetes</w:t>
      </w:r>
      <w:r w:rsidR="00867F8A">
        <w:rPr>
          <w:rFonts w:ascii="Book Antiqua" w:hAnsi="Book Antiqua" w:hint="eastAsia"/>
          <w:sz w:val="24"/>
          <w:szCs w:val="24"/>
          <w:lang w:eastAsia="zh-CN"/>
        </w:rPr>
        <w:t>;</w:t>
      </w:r>
      <w:r w:rsidR="00867F8A" w:rsidRPr="007941CB">
        <w:rPr>
          <w:rFonts w:ascii="Book Antiqua" w:hAnsi="Book Antiqua"/>
          <w:sz w:val="24"/>
          <w:szCs w:val="24"/>
        </w:rPr>
        <w:t xml:space="preserve"> C</w:t>
      </w:r>
      <w:r w:rsidRPr="007941CB">
        <w:rPr>
          <w:rFonts w:ascii="Book Antiqua" w:hAnsi="Book Antiqua"/>
          <w:sz w:val="24"/>
          <w:szCs w:val="24"/>
        </w:rPr>
        <w:t>ancer</w:t>
      </w:r>
    </w:p>
    <w:p w:rsidR="00705E54" w:rsidRPr="007941CB" w:rsidRDefault="00705E54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05E54" w:rsidRDefault="00705E54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14" w:name="OLE_LINK101"/>
      <w:bookmarkStart w:id="15" w:name="OLE_LINK107"/>
      <w:bookmarkStart w:id="16" w:name="OLE_LINK45"/>
      <w:r w:rsidRPr="007941CB">
        <w:rPr>
          <w:rFonts w:ascii="Book Antiqua" w:eastAsia="Arial Unicode MS" w:hAnsi="Book Antiqua" w:cs="Arial Unicode MS"/>
          <w:b/>
          <w:sz w:val="24"/>
          <w:szCs w:val="24"/>
        </w:rPr>
        <w:t>Core tip:</w:t>
      </w:r>
      <w:bookmarkEnd w:id="14"/>
      <w:bookmarkEnd w:id="15"/>
      <w:bookmarkEnd w:id="16"/>
      <w:r w:rsidR="00867F8A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 </w:t>
      </w:r>
      <w:r w:rsidR="007313BA" w:rsidRPr="007941CB">
        <w:rPr>
          <w:rFonts w:ascii="Book Antiqua" w:hAnsi="Book Antiqua"/>
          <w:sz w:val="24"/>
          <w:szCs w:val="24"/>
          <w:lang w:eastAsia="zh-CN"/>
        </w:rPr>
        <w:t>When the body is in balance, the body can heal itself.</w:t>
      </w:r>
      <w:r w:rsidR="008F1F2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313BA" w:rsidRPr="007941CB">
        <w:rPr>
          <w:rFonts w:ascii="Book Antiqua" w:hAnsi="Book Antiqua"/>
          <w:sz w:val="24"/>
          <w:szCs w:val="24"/>
          <w:lang w:eastAsia="zh-CN"/>
        </w:rPr>
        <w:t>Balance involves balancing rest and exer</w:t>
      </w:r>
      <w:r w:rsidR="004D5C28" w:rsidRPr="007941CB">
        <w:rPr>
          <w:rFonts w:ascii="Book Antiqua" w:hAnsi="Book Antiqua"/>
          <w:sz w:val="24"/>
          <w:szCs w:val="24"/>
          <w:lang w:eastAsia="zh-CN"/>
        </w:rPr>
        <w:t>cise, body fat and body muscle.</w:t>
      </w:r>
      <w:r w:rsidR="008F1F2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D5C28" w:rsidRPr="007941CB">
        <w:rPr>
          <w:rFonts w:ascii="Book Antiqua" w:hAnsi="Book Antiqua"/>
          <w:sz w:val="24"/>
          <w:szCs w:val="24"/>
          <w:lang w:eastAsia="zh-CN"/>
        </w:rPr>
        <w:t>Nutrition is critical to balance and requires balancing meat and vegetable/fruit intake.</w:t>
      </w:r>
      <w:r w:rsidR="008F1F2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D5C28" w:rsidRPr="007941CB">
        <w:rPr>
          <w:rFonts w:ascii="Book Antiqua" w:hAnsi="Book Antiqua"/>
          <w:sz w:val="24"/>
          <w:szCs w:val="24"/>
          <w:lang w:eastAsia="zh-CN"/>
        </w:rPr>
        <w:t xml:space="preserve">Preventive medicine should </w:t>
      </w:r>
      <w:r w:rsidR="004D5C28" w:rsidRPr="007941CB">
        <w:rPr>
          <w:rFonts w:ascii="Book Antiqua" w:hAnsi="Book Antiqua"/>
          <w:sz w:val="24"/>
          <w:szCs w:val="24"/>
          <w:lang w:eastAsia="zh-CN"/>
        </w:rPr>
        <w:lastRenderedPageBreak/>
        <w:t>teach patients to exercise regularly, eat properly, drink no more than one alcoholic drink daily and avoid smoking.</w:t>
      </w:r>
      <w:r w:rsidR="008F1F2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D5C28" w:rsidRPr="007941CB">
        <w:rPr>
          <w:rFonts w:ascii="Book Antiqua" w:hAnsi="Book Antiqua"/>
          <w:sz w:val="24"/>
          <w:szCs w:val="24"/>
          <w:lang w:eastAsia="zh-CN"/>
        </w:rPr>
        <w:t>Following this protocol, patients can keep themselves thin, strong and in balance.</w:t>
      </w:r>
      <w:r w:rsidR="008F1F2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D5C28" w:rsidRPr="007941CB">
        <w:rPr>
          <w:rFonts w:ascii="Book Antiqua" w:hAnsi="Book Antiqua"/>
          <w:sz w:val="24"/>
          <w:szCs w:val="24"/>
          <w:lang w:eastAsia="zh-CN"/>
        </w:rPr>
        <w:t>This will prevent or perhaps cure chronic diseases such as heart disease, type 2 diabetes, arthritis and cancer.</w:t>
      </w:r>
    </w:p>
    <w:p w:rsidR="002D5B1E" w:rsidRDefault="002D5B1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2D5B1E" w:rsidRDefault="002D5B1E" w:rsidP="002D5B1E">
      <w:pPr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2D5B1E">
        <w:rPr>
          <w:rFonts w:ascii="Book Antiqua" w:hAnsi="Book Antiqua"/>
          <w:sz w:val="24"/>
          <w:szCs w:val="24"/>
        </w:rPr>
        <w:t xml:space="preserve">Adams </w:t>
      </w:r>
      <w:proofErr w:type="spellStart"/>
      <w:r w:rsidRPr="002D5B1E">
        <w:rPr>
          <w:rFonts w:ascii="Book Antiqua" w:hAnsi="Book Antiqua"/>
          <w:sz w:val="24"/>
          <w:szCs w:val="24"/>
        </w:rPr>
        <w:t>Jr</w:t>
      </w:r>
      <w:proofErr w:type="spellEnd"/>
      <w:r w:rsidRPr="002D5B1E">
        <w:rPr>
          <w:rFonts w:ascii="Book Antiqua" w:hAnsi="Book Antiqua" w:hint="eastAsia"/>
          <w:sz w:val="24"/>
          <w:szCs w:val="24"/>
          <w:lang w:eastAsia="zh-CN"/>
        </w:rPr>
        <w:t xml:space="preserve"> JD.</w:t>
      </w:r>
      <w:proofErr w:type="gramEnd"/>
      <w:r w:rsidRPr="007941CB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7941CB">
        <w:rPr>
          <w:rFonts w:ascii="Book Antiqua" w:hAnsi="Book Antiqua"/>
          <w:sz w:val="24"/>
          <w:szCs w:val="24"/>
        </w:rPr>
        <w:t>Preventive medicine and the traditional concept of living in balance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  <w:proofErr w:type="gramEnd"/>
    </w:p>
    <w:p w:rsidR="002D5B1E" w:rsidRDefault="002D5B1E" w:rsidP="002D5B1E">
      <w:pPr>
        <w:rPr>
          <w:rFonts w:ascii="Book Antiqua" w:hAnsi="Book Antiqua"/>
          <w:sz w:val="24"/>
          <w:szCs w:val="24"/>
          <w:lang w:eastAsia="zh-CN"/>
        </w:rPr>
      </w:pPr>
    </w:p>
    <w:p w:rsidR="002D5B1E" w:rsidRPr="001A6525" w:rsidRDefault="002D5B1E" w:rsidP="002D5B1E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7" w:name="OLE_LINK46"/>
      <w:bookmarkStart w:id="18" w:name="OLE_LINK47"/>
      <w:bookmarkStart w:id="19" w:name="OLE_LINK61"/>
      <w:bookmarkStart w:id="20" w:name="OLE_LINK84"/>
      <w:bookmarkStart w:id="21" w:name="OLE_LINK90"/>
      <w:r w:rsidRPr="001A6525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2D5B1E" w:rsidRPr="001A6525" w:rsidRDefault="002D5B1E" w:rsidP="002D5B1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A6525">
        <w:rPr>
          <w:rFonts w:ascii="Book Antiqua" w:hAnsi="Book Antiqua"/>
          <w:b/>
          <w:sz w:val="24"/>
          <w:szCs w:val="24"/>
        </w:rPr>
        <w:t>DOI:</w:t>
      </w:r>
    </w:p>
    <w:bookmarkEnd w:id="17"/>
    <w:bookmarkEnd w:id="18"/>
    <w:bookmarkEnd w:id="19"/>
    <w:bookmarkEnd w:id="20"/>
    <w:bookmarkEnd w:id="21"/>
    <w:p w:rsidR="002D5B1E" w:rsidRPr="007941CB" w:rsidRDefault="002D5B1E" w:rsidP="002D5B1E">
      <w:pPr>
        <w:rPr>
          <w:rFonts w:ascii="Book Antiqua" w:hAnsi="Book Antiqua"/>
          <w:sz w:val="24"/>
          <w:szCs w:val="24"/>
          <w:lang w:eastAsia="zh-CN"/>
        </w:rPr>
      </w:pPr>
    </w:p>
    <w:p w:rsidR="002D5B1E" w:rsidRPr="002D5B1E" w:rsidRDefault="002D5B1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15E3B" w:rsidRPr="007941CB" w:rsidRDefault="00015E3B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941CB">
        <w:rPr>
          <w:rFonts w:ascii="Book Antiqua" w:hAnsi="Book Antiqua"/>
          <w:sz w:val="24"/>
          <w:szCs w:val="24"/>
        </w:rPr>
        <w:br w:type="page"/>
      </w:r>
    </w:p>
    <w:p w:rsidR="0011002E" w:rsidRPr="0086650B" w:rsidRDefault="0086650B" w:rsidP="00F3606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6650B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:rsidR="00707B93" w:rsidRDefault="00C037AF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941CB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7941CB">
        <w:rPr>
          <w:rFonts w:ascii="Book Antiqua" w:hAnsi="Book Antiqua"/>
          <w:sz w:val="24"/>
          <w:szCs w:val="24"/>
        </w:rPr>
        <w:t>Organisation</w:t>
      </w:r>
      <w:proofErr w:type="spellEnd"/>
      <w:r w:rsidRPr="007941CB">
        <w:rPr>
          <w:rFonts w:ascii="Book Antiqua" w:hAnsi="Book Antiqua"/>
          <w:sz w:val="24"/>
          <w:szCs w:val="24"/>
        </w:rPr>
        <w:t xml:space="preserve"> for Economic Co-operation and Development reports that medical costs in the </w:t>
      </w:r>
      <w:r w:rsidR="007C4044" w:rsidRPr="00506C76">
        <w:rPr>
          <w:rFonts w:ascii="Book Antiqua" w:hAnsi="Book Antiqua" w:cs="Garamond"/>
          <w:sz w:val="24"/>
          <w:szCs w:val="24"/>
        </w:rPr>
        <w:t>United States</w:t>
      </w:r>
      <w:r w:rsidRPr="007941CB">
        <w:rPr>
          <w:rFonts w:ascii="Book Antiqua" w:hAnsi="Book Antiqua"/>
          <w:sz w:val="24"/>
          <w:szCs w:val="24"/>
        </w:rPr>
        <w:t xml:space="preserve"> were almost 18% of the gross nati</w:t>
      </w:r>
      <w:r w:rsidR="00C85920" w:rsidRPr="007941CB">
        <w:rPr>
          <w:rFonts w:ascii="Book Antiqua" w:hAnsi="Book Antiqua"/>
          <w:sz w:val="24"/>
          <w:szCs w:val="24"/>
        </w:rPr>
        <w:t>onal product in 2</w:t>
      </w:r>
      <w:r w:rsidR="00FA795C" w:rsidRPr="007941CB">
        <w:rPr>
          <w:rFonts w:ascii="Book Antiqua" w:hAnsi="Book Antiqua"/>
          <w:sz w:val="24"/>
          <w:szCs w:val="24"/>
        </w:rPr>
        <w:t>010.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FA795C" w:rsidRPr="007941CB">
        <w:rPr>
          <w:rFonts w:ascii="Book Antiqua" w:hAnsi="Book Antiqua"/>
          <w:sz w:val="24"/>
          <w:szCs w:val="24"/>
        </w:rPr>
        <w:t>This is more than a three</w:t>
      </w:r>
      <w:r w:rsidR="00C85920" w:rsidRPr="007941CB">
        <w:rPr>
          <w:rFonts w:ascii="Book Antiqua" w:hAnsi="Book Antiqua"/>
          <w:sz w:val="24"/>
          <w:szCs w:val="24"/>
        </w:rPr>
        <w:t xml:space="preserve">fold increase from about </w:t>
      </w:r>
      <w:r w:rsidRPr="007941CB">
        <w:rPr>
          <w:rFonts w:ascii="Book Antiqua" w:hAnsi="Book Antiqua"/>
          <w:sz w:val="24"/>
          <w:szCs w:val="24"/>
        </w:rPr>
        <w:t>5% of the gross national product in 1960.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Healthcare costs are increasing every year around the world.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 xml:space="preserve">Healthcare costs increase because of increasing incidences of heart disease, arthritis, type </w:t>
      </w:r>
      <w:proofErr w:type="gramStart"/>
      <w:r w:rsidRPr="007941CB">
        <w:rPr>
          <w:rFonts w:ascii="Book Antiqua" w:hAnsi="Book Antiqua"/>
          <w:sz w:val="24"/>
          <w:szCs w:val="24"/>
        </w:rPr>
        <w:t>2 diabetes</w:t>
      </w:r>
      <w:proofErr w:type="gramEnd"/>
      <w:r w:rsidRPr="007941CB">
        <w:rPr>
          <w:rFonts w:ascii="Book Antiqua" w:hAnsi="Book Antiqua"/>
          <w:sz w:val="24"/>
          <w:szCs w:val="24"/>
        </w:rPr>
        <w:t xml:space="preserve"> and cancer according to the Centers for Disease Control in the </w:t>
      </w:r>
      <w:r w:rsidR="007C4044" w:rsidRPr="00506C76">
        <w:rPr>
          <w:rFonts w:ascii="Book Antiqua" w:hAnsi="Book Antiqua" w:cs="Garamond"/>
          <w:sz w:val="24"/>
          <w:szCs w:val="24"/>
        </w:rPr>
        <w:t>United States</w:t>
      </w:r>
      <w:r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707B93" w:rsidRPr="007941CB">
        <w:rPr>
          <w:rFonts w:ascii="Book Antiqua" w:hAnsi="Book Antiqua"/>
          <w:sz w:val="24"/>
          <w:szCs w:val="24"/>
        </w:rPr>
        <w:t xml:space="preserve">As of 2010, about 8% of </w:t>
      </w:r>
      <w:r w:rsidR="007C4044" w:rsidRPr="00506C76">
        <w:rPr>
          <w:rFonts w:ascii="Book Antiqua" w:hAnsi="Book Antiqua" w:cs="Garamond"/>
          <w:sz w:val="24"/>
          <w:szCs w:val="24"/>
        </w:rPr>
        <w:t>United States</w:t>
      </w:r>
      <w:r w:rsidR="00707B93" w:rsidRPr="007941CB">
        <w:rPr>
          <w:rFonts w:ascii="Book Antiqua" w:hAnsi="Book Antiqua"/>
          <w:sz w:val="24"/>
          <w:szCs w:val="24"/>
        </w:rPr>
        <w:t xml:space="preserve"> adults have type </w:t>
      </w:r>
      <w:proofErr w:type="gramStart"/>
      <w:r w:rsidR="00707B93" w:rsidRPr="007941CB">
        <w:rPr>
          <w:rFonts w:ascii="Book Antiqua" w:hAnsi="Book Antiqua"/>
          <w:sz w:val="24"/>
          <w:szCs w:val="24"/>
        </w:rPr>
        <w:t>2 diabetes</w:t>
      </w:r>
      <w:proofErr w:type="gramEnd"/>
      <w:r w:rsidR="00707B93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What causes the incidence of these diseases to increase yearly?</w:t>
      </w:r>
    </w:p>
    <w:p w:rsidR="006A66B5" w:rsidRPr="006A66B5" w:rsidRDefault="006A66B5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11002E" w:rsidRPr="006A66B5" w:rsidRDefault="006A66B5" w:rsidP="00F3606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66B5">
        <w:rPr>
          <w:rFonts w:ascii="Book Antiqua" w:hAnsi="Book Antiqua"/>
          <w:b/>
          <w:sz w:val="24"/>
          <w:szCs w:val="24"/>
        </w:rPr>
        <w:t>HOW DO TOXIC LIFESTYLES CONTRIBUTE TO CHRONIC DISEASES?</w:t>
      </w:r>
    </w:p>
    <w:p w:rsidR="0011002E" w:rsidRPr="007941CB" w:rsidRDefault="0011002E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Several factors are involved in toxic lifestyles: stress, smoking, alcohol consumption, </w:t>
      </w:r>
      <w:r w:rsidR="00177CE0" w:rsidRPr="007941CB">
        <w:rPr>
          <w:rFonts w:ascii="Book Antiqua" w:hAnsi="Book Antiqua"/>
          <w:sz w:val="24"/>
          <w:szCs w:val="24"/>
        </w:rPr>
        <w:t xml:space="preserve">lack of exercise and </w:t>
      </w:r>
      <w:proofErr w:type="gramStart"/>
      <w:r w:rsidR="00177CE0" w:rsidRPr="007941CB">
        <w:rPr>
          <w:rFonts w:ascii="Book Antiqua" w:hAnsi="Book Antiqua"/>
          <w:sz w:val="24"/>
          <w:szCs w:val="24"/>
        </w:rPr>
        <w:t>obesity</w:t>
      </w:r>
      <w:r w:rsidR="00177CE0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77CE0" w:rsidRPr="007941CB">
        <w:rPr>
          <w:rFonts w:ascii="Book Antiqua" w:hAnsi="Book Antiqua"/>
          <w:sz w:val="24"/>
          <w:szCs w:val="24"/>
          <w:vertAlign w:val="superscript"/>
        </w:rPr>
        <w:t>1]</w:t>
      </w:r>
      <w:r w:rsidR="00A368A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All of these factors increase the risk of suffering from</w:t>
      </w:r>
      <w:r w:rsidR="00177CE0" w:rsidRPr="007941CB">
        <w:rPr>
          <w:rFonts w:ascii="Book Antiqua" w:hAnsi="Book Antiqua"/>
          <w:sz w:val="24"/>
          <w:szCs w:val="24"/>
        </w:rPr>
        <w:t xml:space="preserve"> chronic diseases and </w:t>
      </w:r>
      <w:proofErr w:type="gramStart"/>
      <w:r w:rsidR="00177CE0" w:rsidRPr="007941CB">
        <w:rPr>
          <w:rFonts w:ascii="Book Antiqua" w:hAnsi="Book Antiqua"/>
          <w:sz w:val="24"/>
          <w:szCs w:val="24"/>
        </w:rPr>
        <w:t>cancer</w:t>
      </w:r>
      <w:r w:rsidR="00177CE0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77CE0" w:rsidRPr="007941CB">
        <w:rPr>
          <w:rFonts w:ascii="Book Antiqua" w:hAnsi="Book Antiqua"/>
          <w:sz w:val="24"/>
          <w:szCs w:val="24"/>
          <w:vertAlign w:val="superscript"/>
        </w:rPr>
        <w:t>1]</w:t>
      </w:r>
      <w:r w:rsidR="00A368A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84745" w:rsidRPr="007941CB">
        <w:rPr>
          <w:rFonts w:ascii="Book Antiqua" w:hAnsi="Book Antiqua"/>
          <w:sz w:val="24"/>
          <w:szCs w:val="24"/>
        </w:rPr>
        <w:t>Stress is a well-known risk factor for</w:t>
      </w:r>
      <w:r w:rsidR="00A95D70" w:rsidRPr="007941CB">
        <w:rPr>
          <w:rFonts w:ascii="Book Antiqua" w:hAnsi="Book Antiqua"/>
          <w:sz w:val="24"/>
          <w:szCs w:val="24"/>
        </w:rPr>
        <w:t xml:space="preserve"> the development of</w:t>
      </w:r>
      <w:r w:rsidR="00B465DE" w:rsidRPr="007941CB">
        <w:rPr>
          <w:rFonts w:ascii="Book Antiqua" w:hAnsi="Book Antiqua"/>
          <w:sz w:val="24"/>
          <w:szCs w:val="24"/>
        </w:rPr>
        <w:t xml:space="preserve"> heart </w:t>
      </w:r>
      <w:proofErr w:type="gramStart"/>
      <w:r w:rsidR="00B465DE" w:rsidRPr="007941CB">
        <w:rPr>
          <w:rFonts w:ascii="Book Antiqua" w:hAnsi="Book Antiqua"/>
          <w:sz w:val="24"/>
          <w:szCs w:val="24"/>
        </w:rPr>
        <w:t>disease</w:t>
      </w:r>
      <w:r w:rsidR="00B465DE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465DE" w:rsidRPr="007941CB">
        <w:rPr>
          <w:rFonts w:ascii="Book Antiqua" w:hAnsi="Book Antiqua"/>
          <w:sz w:val="24"/>
          <w:szCs w:val="24"/>
          <w:vertAlign w:val="superscript"/>
        </w:rPr>
        <w:t>2,3]</w:t>
      </w:r>
      <w:r w:rsidR="00A368A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84745" w:rsidRPr="007941CB">
        <w:rPr>
          <w:rFonts w:ascii="Book Antiqua" w:hAnsi="Book Antiqua"/>
          <w:sz w:val="24"/>
          <w:szCs w:val="24"/>
        </w:rPr>
        <w:t>It is less clear how much stress contributes to other diseases.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C0097C" w:rsidRPr="007941CB">
        <w:rPr>
          <w:rFonts w:ascii="Book Antiqua" w:hAnsi="Book Antiqua"/>
          <w:sz w:val="24"/>
          <w:szCs w:val="24"/>
        </w:rPr>
        <w:t xml:space="preserve">Smoking is </w:t>
      </w:r>
      <w:r w:rsidR="00066F36" w:rsidRPr="007941CB">
        <w:rPr>
          <w:rFonts w:ascii="Book Antiqua" w:hAnsi="Book Antiqua"/>
          <w:sz w:val="24"/>
          <w:szCs w:val="24"/>
        </w:rPr>
        <w:t xml:space="preserve">known to cause heart </w:t>
      </w:r>
      <w:proofErr w:type="gramStart"/>
      <w:r w:rsidR="00066F36" w:rsidRPr="007941CB">
        <w:rPr>
          <w:rFonts w:ascii="Book Antiqua" w:hAnsi="Book Antiqua"/>
          <w:sz w:val="24"/>
          <w:szCs w:val="24"/>
        </w:rPr>
        <w:t>disease</w:t>
      </w:r>
      <w:r w:rsidR="00066F3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66F36" w:rsidRPr="007941CB">
        <w:rPr>
          <w:rFonts w:ascii="Book Antiqua" w:hAnsi="Book Antiqua"/>
          <w:sz w:val="24"/>
          <w:szCs w:val="24"/>
          <w:vertAlign w:val="superscript"/>
        </w:rPr>
        <w:t>4]</w:t>
      </w:r>
      <w:r w:rsidR="00A368A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C0097C" w:rsidRPr="007941CB">
        <w:rPr>
          <w:rFonts w:ascii="Book Antiqua" w:hAnsi="Book Antiqua"/>
          <w:sz w:val="24"/>
          <w:szCs w:val="24"/>
        </w:rPr>
        <w:t>Nicotine interacts with nicotinic acetylcholine receptors in endothelial cells and stimulates oxygen radical for</w:t>
      </w:r>
      <w:r w:rsidR="00066F36" w:rsidRPr="007941CB">
        <w:rPr>
          <w:rFonts w:ascii="Book Antiqua" w:hAnsi="Book Antiqua"/>
          <w:sz w:val="24"/>
          <w:szCs w:val="24"/>
        </w:rPr>
        <w:t xml:space="preserve">mation that damages </w:t>
      </w:r>
      <w:proofErr w:type="gramStart"/>
      <w:r w:rsidR="00066F36" w:rsidRPr="007941CB">
        <w:rPr>
          <w:rFonts w:ascii="Book Antiqua" w:hAnsi="Book Antiqua"/>
          <w:sz w:val="24"/>
          <w:szCs w:val="24"/>
        </w:rPr>
        <w:t>arteries</w:t>
      </w:r>
      <w:r w:rsidR="00066F3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66F36" w:rsidRPr="007941CB">
        <w:rPr>
          <w:rFonts w:ascii="Book Antiqua" w:hAnsi="Book Antiqua"/>
          <w:sz w:val="24"/>
          <w:szCs w:val="24"/>
          <w:vertAlign w:val="superscript"/>
        </w:rPr>
        <w:t>5]</w:t>
      </w:r>
      <w:r w:rsidR="00A368A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C0097C" w:rsidRPr="007941CB">
        <w:rPr>
          <w:rFonts w:ascii="Book Antiqua" w:hAnsi="Book Antiqua"/>
          <w:sz w:val="24"/>
          <w:szCs w:val="24"/>
        </w:rPr>
        <w:t>This damage increases atherosclerosis.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C0097C" w:rsidRPr="007941CB">
        <w:rPr>
          <w:rFonts w:ascii="Book Antiqua" w:hAnsi="Book Antiqua"/>
          <w:sz w:val="24"/>
          <w:szCs w:val="24"/>
        </w:rPr>
        <w:t>Smoking is also well known to increase the inciden</w:t>
      </w:r>
      <w:r w:rsidR="00AC7D7A" w:rsidRPr="007941CB">
        <w:rPr>
          <w:rFonts w:ascii="Book Antiqua" w:hAnsi="Book Antiqua"/>
          <w:sz w:val="24"/>
          <w:szCs w:val="24"/>
        </w:rPr>
        <w:t>ce of cancer in several organs</w:t>
      </w:r>
      <w:r w:rsidR="001113F7" w:rsidRPr="007941CB">
        <w:rPr>
          <w:rFonts w:ascii="Book Antiqua" w:hAnsi="Book Antiqua"/>
          <w:sz w:val="24"/>
          <w:szCs w:val="24"/>
        </w:rPr>
        <w:t xml:space="preserve"> as discussed at the Centers for Disease Control website</w:t>
      </w:r>
      <w:r w:rsidR="00C0097C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</w:p>
    <w:p w:rsidR="00061766" w:rsidRPr="007941CB" w:rsidRDefault="00061766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Alcohol consumption </w:t>
      </w:r>
      <w:proofErr w:type="spellStart"/>
      <w:r w:rsidR="00D51A1A" w:rsidRPr="007941CB">
        <w:rPr>
          <w:rFonts w:ascii="Book Antiqua" w:hAnsi="Book Antiqua"/>
          <w:sz w:val="24"/>
          <w:szCs w:val="24"/>
        </w:rPr>
        <w:t>upregulates</w:t>
      </w:r>
      <w:proofErr w:type="spellEnd"/>
      <w:r w:rsidR="00D51A1A" w:rsidRPr="007941CB">
        <w:rPr>
          <w:rFonts w:ascii="Book Antiqua" w:hAnsi="Book Antiqua"/>
          <w:sz w:val="24"/>
          <w:szCs w:val="24"/>
        </w:rPr>
        <w:t xml:space="preserve"> the synthesis of sterol regula</w:t>
      </w:r>
      <w:r w:rsidR="00066F36" w:rsidRPr="007941CB">
        <w:rPr>
          <w:rFonts w:ascii="Book Antiqua" w:hAnsi="Book Antiqua"/>
          <w:sz w:val="24"/>
          <w:szCs w:val="24"/>
        </w:rPr>
        <w:t xml:space="preserve">tory element binding </w:t>
      </w:r>
      <w:proofErr w:type="gramStart"/>
      <w:r w:rsidR="00066F36" w:rsidRPr="007941CB">
        <w:rPr>
          <w:rFonts w:ascii="Book Antiqua" w:hAnsi="Book Antiqua"/>
          <w:sz w:val="24"/>
          <w:szCs w:val="24"/>
        </w:rPr>
        <w:t>protein</w:t>
      </w:r>
      <w:r w:rsidR="00066F3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66F36" w:rsidRPr="007941CB">
        <w:rPr>
          <w:rFonts w:ascii="Book Antiqua" w:hAnsi="Book Antiqua"/>
          <w:sz w:val="24"/>
          <w:szCs w:val="24"/>
          <w:vertAlign w:val="superscript"/>
        </w:rPr>
        <w:t>6]</w:t>
      </w:r>
      <w:r w:rsidR="00A368A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D51A1A" w:rsidRPr="007941CB">
        <w:rPr>
          <w:rFonts w:ascii="Book Antiqua" w:hAnsi="Book Antiqua"/>
          <w:sz w:val="24"/>
          <w:szCs w:val="24"/>
        </w:rPr>
        <w:t xml:space="preserve">This induces several </w:t>
      </w:r>
      <w:proofErr w:type="spellStart"/>
      <w:r w:rsidR="00D51A1A" w:rsidRPr="007941CB">
        <w:rPr>
          <w:rFonts w:ascii="Book Antiqua" w:hAnsi="Book Antiqua"/>
          <w:sz w:val="24"/>
          <w:szCs w:val="24"/>
        </w:rPr>
        <w:t>lipogenic</w:t>
      </w:r>
      <w:proofErr w:type="spellEnd"/>
      <w:r w:rsidR="00D51A1A" w:rsidRPr="007941CB">
        <w:rPr>
          <w:rFonts w:ascii="Book Antiqua" w:hAnsi="Book Antiqua"/>
          <w:sz w:val="24"/>
          <w:szCs w:val="24"/>
        </w:rPr>
        <w:t xml:space="preserve"> genes leading to triglyceride and </w:t>
      </w:r>
      <w:proofErr w:type="spellStart"/>
      <w:r w:rsidR="00D51A1A" w:rsidRPr="007941CB">
        <w:rPr>
          <w:rFonts w:ascii="Book Antiqua" w:hAnsi="Book Antiqua"/>
          <w:sz w:val="24"/>
          <w:szCs w:val="24"/>
        </w:rPr>
        <w:t>ceramide</w:t>
      </w:r>
      <w:proofErr w:type="spellEnd"/>
      <w:r w:rsidR="00D51A1A" w:rsidRPr="007941CB">
        <w:rPr>
          <w:rFonts w:ascii="Book Antiqua" w:hAnsi="Book Antiqua"/>
          <w:sz w:val="24"/>
          <w:szCs w:val="24"/>
        </w:rPr>
        <w:t xml:space="preserve"> accumulation and </w:t>
      </w:r>
      <w:proofErr w:type="spellStart"/>
      <w:r w:rsidR="00D51A1A" w:rsidRPr="007941CB">
        <w:rPr>
          <w:rFonts w:ascii="Book Antiqua" w:hAnsi="Book Antiqua"/>
          <w:sz w:val="24"/>
          <w:szCs w:val="24"/>
        </w:rPr>
        <w:t>endocannabinoid</w:t>
      </w:r>
      <w:proofErr w:type="spellEnd"/>
      <w:r w:rsidR="00D51A1A" w:rsidRPr="007941CB">
        <w:rPr>
          <w:rFonts w:ascii="Book Antiqua" w:hAnsi="Book Antiqua"/>
          <w:sz w:val="24"/>
          <w:szCs w:val="24"/>
        </w:rPr>
        <w:t xml:space="preserve"> synthesis.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95D70" w:rsidRPr="007941CB">
        <w:rPr>
          <w:rFonts w:ascii="Book Antiqua" w:hAnsi="Book Antiqua"/>
          <w:sz w:val="24"/>
          <w:szCs w:val="24"/>
        </w:rPr>
        <w:t>Ceramide</w:t>
      </w:r>
      <w:proofErr w:type="spellEnd"/>
      <w:r w:rsidR="00A95D70" w:rsidRPr="007941C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A95D70" w:rsidRPr="007941CB">
        <w:rPr>
          <w:rFonts w:ascii="Book Antiqua" w:hAnsi="Book Antiqua"/>
          <w:sz w:val="24"/>
          <w:szCs w:val="24"/>
        </w:rPr>
        <w:t>endocannabinoids</w:t>
      </w:r>
      <w:proofErr w:type="spellEnd"/>
      <w:r w:rsidR="00A95D70" w:rsidRPr="007941CB">
        <w:rPr>
          <w:rFonts w:ascii="Book Antiqua" w:hAnsi="Book Antiqua"/>
          <w:sz w:val="24"/>
          <w:szCs w:val="24"/>
        </w:rPr>
        <w:t>, in excess, are toxic and damage endot</w:t>
      </w:r>
      <w:r w:rsidR="00066F36" w:rsidRPr="007941CB">
        <w:rPr>
          <w:rFonts w:ascii="Book Antiqua" w:hAnsi="Book Antiqua"/>
          <w:sz w:val="24"/>
          <w:szCs w:val="24"/>
        </w:rPr>
        <w:t xml:space="preserve">helial cells and other </w:t>
      </w:r>
      <w:proofErr w:type="gramStart"/>
      <w:r w:rsidR="00066F36" w:rsidRPr="007941CB">
        <w:rPr>
          <w:rFonts w:ascii="Book Antiqua" w:hAnsi="Book Antiqua"/>
          <w:sz w:val="24"/>
          <w:szCs w:val="24"/>
        </w:rPr>
        <w:t>cells</w:t>
      </w:r>
      <w:r w:rsidR="00066F3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66F36" w:rsidRPr="007941CB">
        <w:rPr>
          <w:rFonts w:ascii="Book Antiqua" w:hAnsi="Book Antiqua"/>
          <w:sz w:val="24"/>
          <w:szCs w:val="24"/>
          <w:vertAlign w:val="superscript"/>
        </w:rPr>
        <w:t>1]</w:t>
      </w:r>
      <w:r w:rsidR="00A368A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A95D70" w:rsidRPr="007941CB">
        <w:rPr>
          <w:rFonts w:ascii="Book Antiqua" w:hAnsi="Book Antiqua"/>
          <w:sz w:val="24"/>
          <w:szCs w:val="24"/>
        </w:rPr>
        <w:t>Excessive alcohol consumption causes v</w:t>
      </w:r>
      <w:r w:rsidR="00D51A1A" w:rsidRPr="007941CB">
        <w:rPr>
          <w:rFonts w:ascii="Book Antiqua" w:hAnsi="Book Antiqua"/>
          <w:sz w:val="24"/>
          <w:szCs w:val="24"/>
        </w:rPr>
        <w:t xml:space="preserve">isceral fat </w:t>
      </w:r>
      <w:r w:rsidR="00A95D70" w:rsidRPr="007941CB">
        <w:rPr>
          <w:rFonts w:ascii="Book Antiqua" w:hAnsi="Book Antiqua"/>
          <w:sz w:val="24"/>
          <w:szCs w:val="24"/>
        </w:rPr>
        <w:t>to accumulate and release</w:t>
      </w:r>
      <w:r w:rsidR="00D51A1A" w:rsidRPr="007941CB">
        <w:rPr>
          <w:rFonts w:ascii="Book Antiqua" w:hAnsi="Book Antiqua"/>
          <w:sz w:val="24"/>
          <w:szCs w:val="24"/>
        </w:rPr>
        <w:t xml:space="preserve"> </w:t>
      </w:r>
      <w:r w:rsidR="00A368A8" w:rsidRPr="007941CB">
        <w:rPr>
          <w:rFonts w:ascii="Book Antiqua" w:hAnsi="Book Antiqua"/>
          <w:sz w:val="24"/>
          <w:szCs w:val="24"/>
        </w:rPr>
        <w:t xml:space="preserve">several inflammatory </w:t>
      </w:r>
      <w:proofErr w:type="spellStart"/>
      <w:proofErr w:type="gramStart"/>
      <w:r w:rsidR="00A368A8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066F3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66F36" w:rsidRPr="007941CB">
        <w:rPr>
          <w:rFonts w:ascii="Book Antiqua" w:hAnsi="Book Antiqua"/>
          <w:sz w:val="24"/>
          <w:szCs w:val="24"/>
          <w:vertAlign w:val="superscript"/>
        </w:rPr>
        <w:t>1]</w:t>
      </w:r>
      <w:r w:rsidR="00A368A8" w:rsidRPr="007941CB">
        <w:rPr>
          <w:rFonts w:ascii="Book Antiqua" w:hAnsi="Book Antiqua"/>
          <w:sz w:val="24"/>
          <w:szCs w:val="24"/>
        </w:rPr>
        <w:t>.</w:t>
      </w:r>
    </w:p>
    <w:p w:rsidR="00A35203" w:rsidRPr="007941CB" w:rsidRDefault="00A35203" w:rsidP="006A66B5">
      <w:pPr>
        <w:spacing w:after="0" w:line="360" w:lineRule="auto"/>
        <w:ind w:firstLineChars="250" w:firstLine="60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Obesity results in visceral fat accumulation.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Visceral fat is the fat that surrounds the intestines and other visceral organs.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This fat releases toxic lipids</w:t>
      </w:r>
      <w:r w:rsidR="00515B38" w:rsidRPr="007941CB">
        <w:rPr>
          <w:rFonts w:ascii="Book Antiqua" w:hAnsi="Book Antiqua"/>
          <w:sz w:val="24"/>
          <w:szCs w:val="24"/>
        </w:rPr>
        <w:t xml:space="preserve">, such as </w:t>
      </w:r>
      <w:proofErr w:type="spellStart"/>
      <w:r w:rsidR="00515B38" w:rsidRPr="007941CB">
        <w:rPr>
          <w:rFonts w:ascii="Book Antiqua" w:hAnsi="Book Antiqua"/>
          <w:sz w:val="24"/>
          <w:szCs w:val="24"/>
        </w:rPr>
        <w:t>ceramides</w:t>
      </w:r>
      <w:proofErr w:type="spellEnd"/>
      <w:r w:rsidR="00515B38" w:rsidRPr="007941C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066F36" w:rsidRPr="007941CB">
        <w:rPr>
          <w:rFonts w:ascii="Book Antiqua" w:hAnsi="Book Antiqua"/>
          <w:sz w:val="24"/>
          <w:szCs w:val="24"/>
        </w:rPr>
        <w:t>endocannabinoids</w:t>
      </w:r>
      <w:proofErr w:type="spellEnd"/>
      <w:r w:rsidR="00066F36" w:rsidRPr="007941CB">
        <w:rPr>
          <w:rFonts w:ascii="Book Antiqua" w:hAnsi="Book Antiqua"/>
          <w:sz w:val="24"/>
          <w:szCs w:val="24"/>
        </w:rPr>
        <w:t xml:space="preserve">, </w:t>
      </w:r>
      <w:r w:rsidRPr="007941CB">
        <w:rPr>
          <w:rFonts w:ascii="Book Antiqua" w:hAnsi="Book Antiqua"/>
          <w:sz w:val="24"/>
          <w:szCs w:val="24"/>
        </w:rPr>
        <w:t>and inflammatory proteins,</w:t>
      </w:r>
      <w:r w:rsidR="00B10518" w:rsidRPr="007941CB">
        <w:rPr>
          <w:rFonts w:ascii="Book Antiqua" w:hAnsi="Book Antiqua"/>
          <w:sz w:val="24"/>
          <w:szCs w:val="24"/>
        </w:rPr>
        <w:t xml:space="preserve"> called inflammatory </w:t>
      </w:r>
      <w:proofErr w:type="spellStart"/>
      <w:proofErr w:type="gramStart"/>
      <w:r w:rsidR="00B10518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066F3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66F36" w:rsidRPr="007941CB">
        <w:rPr>
          <w:rFonts w:ascii="Book Antiqua" w:hAnsi="Book Antiqua"/>
          <w:sz w:val="24"/>
          <w:szCs w:val="24"/>
          <w:vertAlign w:val="superscript"/>
        </w:rPr>
        <w:t>1]</w:t>
      </w:r>
      <w:r w:rsidR="00B1051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lastRenderedPageBreak/>
        <w:t>Subcutaneous fat does not perform these functions.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However, perivascular fat may function like visceral fat in terms of the inducti</w:t>
      </w:r>
      <w:r w:rsidR="00066F36" w:rsidRPr="007941CB">
        <w:rPr>
          <w:rFonts w:ascii="Book Antiqua" w:hAnsi="Book Antiqua"/>
          <w:sz w:val="24"/>
          <w:szCs w:val="24"/>
        </w:rPr>
        <w:t>on of inflammation by releasing</w:t>
      </w:r>
      <w:r w:rsidRPr="007941CB">
        <w:rPr>
          <w:rFonts w:ascii="Book Antiqua" w:hAnsi="Book Antiqua"/>
          <w:sz w:val="24"/>
          <w:szCs w:val="24"/>
        </w:rPr>
        <w:t xml:space="preserve"> toxic factors.</w:t>
      </w:r>
    </w:p>
    <w:p w:rsidR="00D51A1A" w:rsidRPr="007941CB" w:rsidRDefault="00530F3E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Lack of exercise is a risk factor for chronic dis</w:t>
      </w:r>
      <w:r w:rsidR="00A36054" w:rsidRPr="007941CB">
        <w:rPr>
          <w:rFonts w:ascii="Book Antiqua" w:hAnsi="Book Antiqua"/>
          <w:sz w:val="24"/>
          <w:szCs w:val="24"/>
        </w:rPr>
        <w:t>eases since sedentary people lo</w:t>
      </w:r>
      <w:r w:rsidRPr="007941CB">
        <w:rPr>
          <w:rFonts w:ascii="Book Antiqua" w:hAnsi="Book Antiqua"/>
          <w:sz w:val="24"/>
          <w:szCs w:val="24"/>
        </w:rPr>
        <w:t>se muscle mass and tend to accumulate fat, including visceral fat.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How muscle mass is important in health is not entirely known.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Muscles are certainly important for motion, balance and can prevent falls</w:t>
      </w:r>
      <w:r w:rsidR="00A36054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A36054" w:rsidRPr="007941CB">
        <w:rPr>
          <w:rFonts w:ascii="Book Antiqua" w:hAnsi="Book Antiqua"/>
          <w:sz w:val="24"/>
          <w:szCs w:val="24"/>
        </w:rPr>
        <w:t>E</w:t>
      </w:r>
      <w:r w:rsidRPr="007941CB">
        <w:rPr>
          <w:rFonts w:ascii="Book Antiqua" w:hAnsi="Book Antiqua"/>
          <w:sz w:val="24"/>
          <w:szCs w:val="24"/>
        </w:rPr>
        <w:t>xercise stimulates stem cell growth i</w:t>
      </w:r>
      <w:r w:rsidR="00E35C50" w:rsidRPr="007941CB">
        <w:rPr>
          <w:rFonts w:ascii="Book Antiqua" w:hAnsi="Book Antiqua"/>
          <w:sz w:val="24"/>
          <w:szCs w:val="24"/>
        </w:rPr>
        <w:t xml:space="preserve">n every </w:t>
      </w:r>
      <w:proofErr w:type="gramStart"/>
      <w:r w:rsidR="00E35C50" w:rsidRPr="007941CB">
        <w:rPr>
          <w:rFonts w:ascii="Book Antiqua" w:hAnsi="Book Antiqua"/>
          <w:sz w:val="24"/>
          <w:szCs w:val="24"/>
        </w:rPr>
        <w:t>organ</w:t>
      </w:r>
      <w:r w:rsidR="00E35C50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35C50" w:rsidRPr="007941CB">
        <w:rPr>
          <w:rFonts w:ascii="Book Antiqua" w:hAnsi="Book Antiqua"/>
          <w:sz w:val="24"/>
          <w:szCs w:val="24"/>
          <w:vertAlign w:val="superscript"/>
        </w:rPr>
        <w:t>7-10]</w:t>
      </w:r>
      <w:r w:rsidR="00B1051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Exercise also stimulates nerve growth in the</w:t>
      </w:r>
      <w:r w:rsidR="00A36054" w:rsidRPr="007941CB">
        <w:rPr>
          <w:rFonts w:ascii="Book Antiqua" w:hAnsi="Book Antiqua"/>
          <w:sz w:val="24"/>
          <w:szCs w:val="24"/>
        </w:rPr>
        <w:t xml:space="preserve"> adult human</w:t>
      </w:r>
      <w:r w:rsidR="00E35C50" w:rsidRPr="007941CB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35C50" w:rsidRPr="007941CB">
        <w:rPr>
          <w:rFonts w:ascii="Book Antiqua" w:hAnsi="Book Antiqua"/>
          <w:sz w:val="24"/>
          <w:szCs w:val="24"/>
        </w:rPr>
        <w:t>brain</w:t>
      </w:r>
      <w:r w:rsidR="00E35C50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35C50" w:rsidRPr="007941CB">
        <w:rPr>
          <w:rFonts w:ascii="Book Antiqua" w:hAnsi="Book Antiqua"/>
          <w:sz w:val="24"/>
          <w:szCs w:val="24"/>
          <w:vertAlign w:val="superscript"/>
        </w:rPr>
        <w:t>11]</w:t>
      </w:r>
      <w:r w:rsidR="00B1051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Stem cells are important for maintenance of normal organ functions.</w:t>
      </w:r>
      <w:r w:rsidR="008F1F2E">
        <w:rPr>
          <w:rFonts w:ascii="Book Antiqua" w:hAnsi="Book Antiqua"/>
          <w:sz w:val="24"/>
          <w:szCs w:val="24"/>
        </w:rPr>
        <w:t xml:space="preserve"> </w:t>
      </w:r>
    </w:p>
    <w:p w:rsidR="004B35F0" w:rsidRPr="007941CB" w:rsidRDefault="003A618A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Why is obesity so im</w:t>
      </w:r>
      <w:r w:rsidR="00AC7D7A" w:rsidRPr="007941CB">
        <w:rPr>
          <w:rFonts w:ascii="Book Antiqua" w:hAnsi="Book Antiqua"/>
          <w:sz w:val="24"/>
          <w:szCs w:val="24"/>
        </w:rPr>
        <w:t>portant?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6355E" w:rsidRPr="007941CB">
        <w:rPr>
          <w:rFonts w:ascii="Book Antiqua" w:hAnsi="Book Antiqua"/>
          <w:sz w:val="24"/>
          <w:szCs w:val="24"/>
        </w:rPr>
        <w:t xml:space="preserve">Visceral fat secretes inflammatory </w:t>
      </w:r>
      <w:proofErr w:type="spellStart"/>
      <w:r w:rsidR="0006355E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323AE6" w:rsidRPr="007941CB">
        <w:rPr>
          <w:rFonts w:ascii="Book Antiqua" w:hAnsi="Book Antiqua"/>
          <w:sz w:val="24"/>
          <w:szCs w:val="24"/>
        </w:rPr>
        <w:t xml:space="preserve"> and toxic </w:t>
      </w:r>
      <w:proofErr w:type="gramStart"/>
      <w:r w:rsidR="00323AE6" w:rsidRPr="007941CB">
        <w:rPr>
          <w:rFonts w:ascii="Book Antiqua" w:hAnsi="Book Antiqua"/>
          <w:sz w:val="24"/>
          <w:szCs w:val="24"/>
        </w:rPr>
        <w:t>lipids</w:t>
      </w:r>
      <w:r w:rsidR="00323AE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23AE6" w:rsidRPr="007941CB">
        <w:rPr>
          <w:rFonts w:ascii="Book Antiqua" w:hAnsi="Book Antiqua"/>
          <w:sz w:val="24"/>
          <w:szCs w:val="24"/>
          <w:vertAlign w:val="superscript"/>
        </w:rPr>
        <w:t>1]</w:t>
      </w:r>
      <w:r w:rsidR="00B1051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6355E" w:rsidRPr="007941CB">
        <w:rPr>
          <w:rFonts w:ascii="Book Antiqua" w:hAnsi="Book Antiqua"/>
          <w:sz w:val="24"/>
          <w:szCs w:val="24"/>
        </w:rPr>
        <w:t xml:space="preserve">There are many </w:t>
      </w:r>
      <w:proofErr w:type="spellStart"/>
      <w:r w:rsidR="0006355E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B4290B" w:rsidRPr="007941CB">
        <w:rPr>
          <w:rFonts w:ascii="Book Antiqua" w:hAnsi="Book Antiqua"/>
          <w:sz w:val="24"/>
          <w:szCs w:val="24"/>
        </w:rPr>
        <w:t xml:space="preserve"> including: </w:t>
      </w:r>
      <w:proofErr w:type="spellStart"/>
      <w:r w:rsidR="00B4290B" w:rsidRPr="007941CB">
        <w:rPr>
          <w:rFonts w:ascii="Book Antiqua" w:hAnsi="Book Antiqua"/>
          <w:sz w:val="24"/>
          <w:szCs w:val="24"/>
        </w:rPr>
        <w:t>visfatin</w:t>
      </w:r>
      <w:proofErr w:type="spellEnd"/>
      <w:r w:rsidR="00B4290B" w:rsidRPr="007941C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4290B" w:rsidRPr="007941CB">
        <w:rPr>
          <w:rFonts w:ascii="Book Antiqua" w:hAnsi="Book Antiqua"/>
          <w:sz w:val="24"/>
          <w:szCs w:val="24"/>
        </w:rPr>
        <w:t>leptin</w:t>
      </w:r>
      <w:proofErr w:type="spellEnd"/>
      <w:r w:rsidR="00B4290B" w:rsidRPr="007941CB">
        <w:rPr>
          <w:rFonts w:ascii="Book Antiqua" w:hAnsi="Book Antiqua"/>
          <w:sz w:val="24"/>
          <w:szCs w:val="24"/>
        </w:rPr>
        <w:t xml:space="preserve">, C-reactive protein, tumor necrosis factor </w:t>
      </w:r>
      <w:r w:rsidR="00B4290B" w:rsidRPr="007941CB">
        <w:rPr>
          <w:rFonts w:ascii="Book Antiqua" w:hAnsi="Book Antiqua" w:cstheme="minorHAnsi"/>
          <w:sz w:val="24"/>
          <w:szCs w:val="24"/>
        </w:rPr>
        <w:t>α</w:t>
      </w:r>
      <w:r w:rsidR="00B4290B" w:rsidRPr="007941C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4290B" w:rsidRPr="007941CB">
        <w:rPr>
          <w:rFonts w:ascii="Book Antiqua" w:hAnsi="Book Antiqua"/>
          <w:sz w:val="24"/>
          <w:szCs w:val="24"/>
        </w:rPr>
        <w:t>resistin</w:t>
      </w:r>
      <w:proofErr w:type="spellEnd"/>
      <w:r w:rsidR="00B4290B" w:rsidRPr="007941CB">
        <w:rPr>
          <w:rFonts w:ascii="Book Antiqua" w:hAnsi="Book Antiqua"/>
          <w:sz w:val="24"/>
          <w:szCs w:val="24"/>
        </w:rPr>
        <w:t xml:space="preserve">, angiotensin II, heparin binding epidermal growth factor like growth factor, </w:t>
      </w:r>
      <w:r w:rsidR="002148B2" w:rsidRPr="007941CB">
        <w:rPr>
          <w:rFonts w:ascii="Book Antiqua" w:hAnsi="Book Antiqua"/>
          <w:sz w:val="24"/>
          <w:szCs w:val="24"/>
        </w:rPr>
        <w:t xml:space="preserve">angiotensin II </w:t>
      </w:r>
      <w:r w:rsidR="007A2AAA" w:rsidRPr="007941CB">
        <w:rPr>
          <w:rFonts w:ascii="Book Antiqua" w:hAnsi="Book Antiqua"/>
          <w:sz w:val="24"/>
          <w:szCs w:val="24"/>
        </w:rPr>
        <w:t xml:space="preserve">and </w:t>
      </w:r>
      <w:r w:rsidR="00B4290B" w:rsidRPr="007941CB">
        <w:rPr>
          <w:rFonts w:ascii="Book Antiqua" w:hAnsi="Book Antiqua"/>
          <w:sz w:val="24"/>
          <w:szCs w:val="24"/>
        </w:rPr>
        <w:t>interleukin 6.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6355E" w:rsidRPr="007941CB">
        <w:rPr>
          <w:rFonts w:ascii="Book Antiqua" w:hAnsi="Book Antiqua"/>
          <w:sz w:val="24"/>
          <w:szCs w:val="24"/>
        </w:rPr>
        <w:t xml:space="preserve">The mechanisms of action of some </w:t>
      </w:r>
      <w:proofErr w:type="spellStart"/>
      <w:r w:rsidR="0006355E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4A0CB9" w:rsidRPr="007941CB">
        <w:rPr>
          <w:rFonts w:ascii="Book Antiqua" w:hAnsi="Book Antiqua"/>
          <w:sz w:val="24"/>
          <w:szCs w:val="24"/>
        </w:rPr>
        <w:t xml:space="preserve"> are still under investigation.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4A0CB9" w:rsidRPr="007941CB">
        <w:rPr>
          <w:rFonts w:ascii="Book Antiqua" w:hAnsi="Book Antiqua"/>
          <w:sz w:val="24"/>
          <w:szCs w:val="24"/>
        </w:rPr>
        <w:t>However, the mechanisms o</w:t>
      </w:r>
      <w:r w:rsidR="00693BA8" w:rsidRPr="007941CB">
        <w:rPr>
          <w:rFonts w:ascii="Book Antiqua" w:hAnsi="Book Antiqua"/>
          <w:sz w:val="24"/>
          <w:szCs w:val="24"/>
        </w:rPr>
        <w:t xml:space="preserve">f toxicity of many </w:t>
      </w:r>
      <w:proofErr w:type="spellStart"/>
      <w:r w:rsidR="00693BA8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693BA8" w:rsidRPr="007941CB">
        <w:rPr>
          <w:rFonts w:ascii="Book Antiqua" w:hAnsi="Book Antiqua"/>
          <w:sz w:val="24"/>
          <w:szCs w:val="24"/>
        </w:rPr>
        <w:t xml:space="preserve"> are</w:t>
      </w:r>
      <w:r w:rsidR="004A0CB9" w:rsidRPr="007941CB">
        <w:rPr>
          <w:rFonts w:ascii="Book Antiqua" w:hAnsi="Book Antiqua"/>
          <w:sz w:val="24"/>
          <w:szCs w:val="24"/>
        </w:rPr>
        <w:t xml:space="preserve"> well described.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93BA8" w:rsidRPr="007941CB">
        <w:rPr>
          <w:rFonts w:ascii="Book Antiqua" w:hAnsi="Book Antiqua"/>
          <w:sz w:val="24"/>
          <w:szCs w:val="24"/>
        </w:rPr>
        <w:t>As visceral fat accumulates, it becomes hypoxic, resulting in down regulation of peroxisome proliferator activated receptor gamma 1</w:t>
      </w:r>
      <w:r w:rsidR="00860E2B" w:rsidRPr="007941CB">
        <w:rPr>
          <w:rFonts w:ascii="Book Antiqua" w:hAnsi="Book Antiqua"/>
          <w:sz w:val="24"/>
          <w:szCs w:val="24"/>
        </w:rPr>
        <w:t xml:space="preserve"> and less production of vascula</w:t>
      </w:r>
      <w:r w:rsidR="00323AE6" w:rsidRPr="007941CB">
        <w:rPr>
          <w:rFonts w:ascii="Book Antiqua" w:hAnsi="Book Antiqua"/>
          <w:sz w:val="24"/>
          <w:szCs w:val="24"/>
        </w:rPr>
        <w:t xml:space="preserve">r endothelial growth </w:t>
      </w:r>
      <w:proofErr w:type="gramStart"/>
      <w:r w:rsidR="00323AE6" w:rsidRPr="007941CB">
        <w:rPr>
          <w:rFonts w:ascii="Book Antiqua" w:hAnsi="Book Antiqua"/>
          <w:sz w:val="24"/>
          <w:szCs w:val="24"/>
        </w:rPr>
        <w:t>factor</w:t>
      </w:r>
      <w:r w:rsidR="00323AE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23AE6" w:rsidRPr="007941CB">
        <w:rPr>
          <w:rFonts w:ascii="Book Antiqua" w:hAnsi="Book Antiqua"/>
          <w:sz w:val="24"/>
          <w:szCs w:val="24"/>
          <w:vertAlign w:val="superscript"/>
        </w:rPr>
        <w:t>12]</w:t>
      </w:r>
      <w:r w:rsidR="00B1051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860E2B" w:rsidRPr="007941CB">
        <w:rPr>
          <w:rFonts w:ascii="Book Antiqua" w:hAnsi="Book Antiqua"/>
          <w:sz w:val="24"/>
          <w:szCs w:val="24"/>
        </w:rPr>
        <w:t xml:space="preserve">Hypoxia inducible factor 1 </w:t>
      </w:r>
      <w:r w:rsidR="00323AE6" w:rsidRPr="007941CB">
        <w:rPr>
          <w:rFonts w:ascii="Book Antiqua" w:hAnsi="Book Antiqua"/>
          <w:sz w:val="24"/>
          <w:szCs w:val="24"/>
        </w:rPr>
        <w:t xml:space="preserve">is produced and </w:t>
      </w:r>
      <w:proofErr w:type="spellStart"/>
      <w:r w:rsidR="00860E2B" w:rsidRPr="007941CB">
        <w:rPr>
          <w:rFonts w:ascii="Book Antiqua" w:hAnsi="Book Antiqua"/>
          <w:sz w:val="24"/>
          <w:szCs w:val="24"/>
        </w:rPr>
        <w:t>upregulates</w:t>
      </w:r>
      <w:proofErr w:type="spellEnd"/>
      <w:r w:rsidR="00860E2B" w:rsidRPr="007941CB">
        <w:rPr>
          <w:rFonts w:ascii="Book Antiqua" w:hAnsi="Book Antiqua"/>
          <w:sz w:val="24"/>
          <w:szCs w:val="24"/>
        </w:rPr>
        <w:t xml:space="preserve"> the production of inflammatory </w:t>
      </w:r>
      <w:proofErr w:type="spellStart"/>
      <w:r w:rsidR="00860E2B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860E2B" w:rsidRPr="007941CB">
        <w:rPr>
          <w:rFonts w:ascii="Book Antiqua" w:hAnsi="Book Antiqua"/>
          <w:sz w:val="24"/>
          <w:szCs w:val="24"/>
        </w:rPr>
        <w:t xml:space="preserve"> in fat cells and macrophages.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860E2B" w:rsidRPr="007941CB">
        <w:rPr>
          <w:rFonts w:ascii="Book Antiqua" w:hAnsi="Book Antiqua"/>
          <w:sz w:val="24"/>
          <w:szCs w:val="24"/>
        </w:rPr>
        <w:t xml:space="preserve">Macrophages and T cells infiltrate into </w:t>
      </w:r>
      <w:r w:rsidR="00323AE6" w:rsidRPr="007941CB">
        <w:rPr>
          <w:rFonts w:ascii="Book Antiqua" w:hAnsi="Book Antiqua"/>
          <w:sz w:val="24"/>
          <w:szCs w:val="24"/>
        </w:rPr>
        <w:t xml:space="preserve">hypoxic </w:t>
      </w:r>
      <w:r w:rsidR="00860E2B" w:rsidRPr="007941CB">
        <w:rPr>
          <w:rFonts w:ascii="Book Antiqua" w:hAnsi="Book Antiqua"/>
          <w:sz w:val="24"/>
          <w:szCs w:val="24"/>
        </w:rPr>
        <w:t xml:space="preserve">visceral fat and </w:t>
      </w:r>
      <w:r w:rsidR="002148B2" w:rsidRPr="007941CB">
        <w:rPr>
          <w:rFonts w:ascii="Book Antiqua" w:hAnsi="Book Antiqua"/>
          <w:sz w:val="24"/>
          <w:szCs w:val="24"/>
        </w:rPr>
        <w:t xml:space="preserve">are stimulated to </w:t>
      </w:r>
      <w:r w:rsidR="00860E2B" w:rsidRPr="007941CB">
        <w:rPr>
          <w:rFonts w:ascii="Book Antiqua" w:hAnsi="Book Antiqua"/>
          <w:sz w:val="24"/>
          <w:szCs w:val="24"/>
        </w:rPr>
        <w:t xml:space="preserve">secrete cytokines and </w:t>
      </w:r>
      <w:proofErr w:type="spellStart"/>
      <w:r w:rsidR="00860E2B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860E2B" w:rsidRPr="007941CB">
        <w:rPr>
          <w:rFonts w:ascii="Book Antiqua" w:hAnsi="Book Antiqua"/>
          <w:sz w:val="24"/>
          <w:szCs w:val="24"/>
        </w:rPr>
        <w:t>.</w:t>
      </w:r>
      <w:r w:rsidR="00693BA8" w:rsidRPr="007941CB">
        <w:rPr>
          <w:rFonts w:ascii="Book Antiqua" w:hAnsi="Book Antiqua"/>
          <w:sz w:val="24"/>
          <w:szCs w:val="24"/>
        </w:rPr>
        <w:t xml:space="preserve"> </w:t>
      </w:r>
    </w:p>
    <w:p w:rsidR="003A618A" w:rsidRPr="007941CB" w:rsidRDefault="004B35F0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I</w:t>
      </w:r>
      <w:r w:rsidR="0006355E" w:rsidRPr="007941CB">
        <w:rPr>
          <w:rFonts w:ascii="Book Antiqua" w:hAnsi="Book Antiqua"/>
          <w:sz w:val="24"/>
          <w:szCs w:val="24"/>
        </w:rPr>
        <w:t>t is clear that visceral fat causes heart disease by a multifactorial process</w:t>
      </w:r>
      <w:r w:rsidR="00323AE6" w:rsidRPr="007941CB">
        <w:rPr>
          <w:rFonts w:ascii="Book Antiqua" w:hAnsi="Book Antiqua"/>
          <w:sz w:val="24"/>
          <w:szCs w:val="24"/>
        </w:rPr>
        <w:t xml:space="preserve"> described </w:t>
      </w:r>
      <w:proofErr w:type="gramStart"/>
      <w:r w:rsidR="00323AE6" w:rsidRPr="007941CB">
        <w:rPr>
          <w:rFonts w:ascii="Book Antiqua" w:hAnsi="Book Antiqua"/>
          <w:sz w:val="24"/>
          <w:szCs w:val="24"/>
        </w:rPr>
        <w:t>below</w:t>
      </w:r>
      <w:r w:rsidR="00323AE6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23AE6" w:rsidRPr="007941CB">
        <w:rPr>
          <w:rFonts w:ascii="Book Antiqua" w:hAnsi="Book Antiqua"/>
          <w:sz w:val="24"/>
          <w:szCs w:val="24"/>
          <w:vertAlign w:val="superscript"/>
        </w:rPr>
        <w:t>1, 13-15]</w:t>
      </w:r>
      <w:r w:rsidR="00B1051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718EE" w:rsidRPr="007941CB">
        <w:rPr>
          <w:rFonts w:ascii="Book Antiqua" w:hAnsi="Book Antiqua"/>
          <w:sz w:val="24"/>
          <w:szCs w:val="24"/>
        </w:rPr>
        <w:t>Ceramide</w:t>
      </w:r>
      <w:proofErr w:type="spellEnd"/>
      <w:r w:rsidR="00A718EE" w:rsidRPr="007941CB">
        <w:rPr>
          <w:rFonts w:ascii="Book Antiqua" w:hAnsi="Book Antiqua"/>
          <w:sz w:val="24"/>
          <w:szCs w:val="24"/>
        </w:rPr>
        <w:t xml:space="preserve"> causes inducible nitric oxide synthase to dysfunction and produce oxygen radicals.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A718EE" w:rsidRPr="007941CB">
        <w:rPr>
          <w:rFonts w:ascii="Book Antiqua" w:hAnsi="Book Antiqua"/>
          <w:sz w:val="24"/>
          <w:szCs w:val="24"/>
        </w:rPr>
        <w:t>This is toxic to the kidney and increases blood pressure.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A718EE" w:rsidRPr="007941CB">
        <w:rPr>
          <w:rFonts w:ascii="Book Antiqua" w:hAnsi="Book Antiqua"/>
          <w:sz w:val="24"/>
          <w:szCs w:val="24"/>
        </w:rPr>
        <w:t>Endothelin</w:t>
      </w:r>
      <w:proofErr w:type="spellEnd"/>
      <w:r w:rsidR="00A718EE" w:rsidRPr="007941CB">
        <w:rPr>
          <w:rFonts w:ascii="Book Antiqua" w:hAnsi="Book Antiqua"/>
          <w:sz w:val="24"/>
          <w:szCs w:val="24"/>
        </w:rPr>
        <w:t xml:space="preserve"> synthesis increa</w:t>
      </w:r>
      <w:r w:rsidR="000251EC" w:rsidRPr="007941CB">
        <w:rPr>
          <w:rFonts w:ascii="Book Antiqua" w:hAnsi="Book Antiqua"/>
          <w:sz w:val="24"/>
          <w:szCs w:val="24"/>
        </w:rPr>
        <w:t>ses resulting in hypertension.</w:t>
      </w:r>
      <w:proofErr w:type="gramEnd"/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51EC" w:rsidRPr="007941CB">
        <w:rPr>
          <w:rFonts w:ascii="Book Antiqua" w:hAnsi="Book Antiqua"/>
          <w:sz w:val="24"/>
          <w:szCs w:val="24"/>
        </w:rPr>
        <w:t>Visfatin</w:t>
      </w:r>
      <w:proofErr w:type="spellEnd"/>
      <w:r w:rsidR="000251EC" w:rsidRPr="007941C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0251EC" w:rsidRPr="007941CB">
        <w:rPr>
          <w:rFonts w:ascii="Book Antiqua" w:hAnsi="Book Antiqua"/>
          <w:sz w:val="24"/>
          <w:szCs w:val="24"/>
        </w:rPr>
        <w:t>leptin</w:t>
      </w:r>
      <w:proofErr w:type="spellEnd"/>
      <w:r w:rsidR="000251EC" w:rsidRPr="007941CB">
        <w:rPr>
          <w:rFonts w:ascii="Book Antiqua" w:hAnsi="Book Antiqua"/>
          <w:sz w:val="24"/>
          <w:szCs w:val="24"/>
        </w:rPr>
        <w:t xml:space="preserve"> cause defects in artery walls.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251EC" w:rsidRPr="007941CB">
        <w:rPr>
          <w:rFonts w:ascii="Book Antiqua" w:hAnsi="Book Antiqua"/>
          <w:sz w:val="24"/>
          <w:szCs w:val="24"/>
        </w:rPr>
        <w:t xml:space="preserve">Tumor necrosis factor </w:t>
      </w:r>
      <w:r w:rsidR="000251EC" w:rsidRPr="007941CB">
        <w:rPr>
          <w:rFonts w:ascii="Book Antiqua" w:hAnsi="Book Antiqua" w:cstheme="minorHAnsi"/>
          <w:sz w:val="24"/>
          <w:szCs w:val="24"/>
        </w:rPr>
        <w:t>α</w:t>
      </w:r>
      <w:r w:rsidR="000251EC" w:rsidRPr="007941C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251EC" w:rsidRPr="007941CB">
        <w:rPr>
          <w:rFonts w:ascii="Book Antiqua" w:hAnsi="Book Antiqua"/>
          <w:sz w:val="24"/>
          <w:szCs w:val="24"/>
        </w:rPr>
        <w:t>resistin</w:t>
      </w:r>
      <w:proofErr w:type="spellEnd"/>
      <w:r w:rsidR="000251EC" w:rsidRPr="007941CB">
        <w:rPr>
          <w:rFonts w:ascii="Book Antiqua" w:hAnsi="Book Antiqua"/>
          <w:sz w:val="24"/>
          <w:szCs w:val="24"/>
        </w:rPr>
        <w:t xml:space="preserve"> and C-reactive protein cause adhesion molecule synthesis that leads to adh</w:t>
      </w:r>
      <w:r w:rsidR="00B4290B" w:rsidRPr="007941CB">
        <w:rPr>
          <w:rFonts w:ascii="Book Antiqua" w:hAnsi="Book Antiqua"/>
          <w:sz w:val="24"/>
          <w:szCs w:val="24"/>
        </w:rPr>
        <w:t>erence of neutro</w:t>
      </w:r>
      <w:r w:rsidR="000251EC" w:rsidRPr="007941CB">
        <w:rPr>
          <w:rFonts w:ascii="Book Antiqua" w:hAnsi="Book Antiqua"/>
          <w:sz w:val="24"/>
          <w:szCs w:val="24"/>
        </w:rPr>
        <w:t>phils and macrophages.</w:t>
      </w:r>
      <w:proofErr w:type="gramEnd"/>
      <w:r w:rsidR="008F1F2E">
        <w:rPr>
          <w:rFonts w:ascii="Book Antiqua" w:hAnsi="Book Antiqua"/>
          <w:sz w:val="24"/>
          <w:szCs w:val="24"/>
        </w:rPr>
        <w:t xml:space="preserve"> </w:t>
      </w:r>
      <w:r w:rsidR="000251EC" w:rsidRPr="007941CB">
        <w:rPr>
          <w:rFonts w:ascii="Book Antiqua" w:hAnsi="Book Antiqua"/>
          <w:sz w:val="24"/>
          <w:szCs w:val="24"/>
        </w:rPr>
        <w:t xml:space="preserve">These inflammatory cells become activated by </w:t>
      </w:r>
      <w:proofErr w:type="spellStart"/>
      <w:r w:rsidR="000251EC" w:rsidRPr="007941CB">
        <w:rPr>
          <w:rFonts w:ascii="Book Antiqua" w:hAnsi="Book Antiqua"/>
          <w:sz w:val="24"/>
          <w:szCs w:val="24"/>
        </w:rPr>
        <w:t>visfatin</w:t>
      </w:r>
      <w:proofErr w:type="spellEnd"/>
      <w:r w:rsidR="000251EC" w:rsidRPr="007941C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0251EC" w:rsidRPr="007941CB">
        <w:rPr>
          <w:rFonts w:ascii="Book Antiqua" w:hAnsi="Book Antiqua"/>
          <w:sz w:val="24"/>
          <w:szCs w:val="24"/>
        </w:rPr>
        <w:t>leptin</w:t>
      </w:r>
      <w:proofErr w:type="spellEnd"/>
      <w:r w:rsidR="000251EC" w:rsidRPr="007941CB">
        <w:rPr>
          <w:rFonts w:ascii="Book Antiqua" w:hAnsi="Book Antiqua"/>
          <w:sz w:val="24"/>
          <w:szCs w:val="24"/>
        </w:rPr>
        <w:t xml:space="preserve"> and start the process of plaque accumulation.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251EC" w:rsidRPr="007941CB">
        <w:rPr>
          <w:rFonts w:ascii="Book Antiqua" w:hAnsi="Book Antiqua"/>
          <w:sz w:val="24"/>
          <w:szCs w:val="24"/>
        </w:rPr>
        <w:t xml:space="preserve">Smooth muscle cell proliferation is stimulated by platelet derived growth factor, angiotensin II and heparin binding epidermal growth factor like </w:t>
      </w:r>
      <w:r w:rsidR="000251EC" w:rsidRPr="007941CB">
        <w:rPr>
          <w:rFonts w:ascii="Book Antiqua" w:hAnsi="Book Antiqua"/>
          <w:sz w:val="24"/>
          <w:szCs w:val="24"/>
        </w:rPr>
        <w:lastRenderedPageBreak/>
        <w:t>growth factor.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251EC" w:rsidRPr="007941CB">
        <w:rPr>
          <w:rFonts w:ascii="Book Antiqua" w:hAnsi="Book Antiqua"/>
          <w:sz w:val="24"/>
          <w:szCs w:val="24"/>
        </w:rPr>
        <w:t>Eventually the plaque b</w:t>
      </w:r>
      <w:r w:rsidR="001E33D6" w:rsidRPr="007941CB">
        <w:rPr>
          <w:rFonts w:ascii="Book Antiqua" w:hAnsi="Book Antiqua"/>
          <w:sz w:val="24"/>
          <w:szCs w:val="24"/>
        </w:rPr>
        <w:t>ecomes unstable due to induction of</w:t>
      </w:r>
      <w:r w:rsidR="000251EC" w:rsidRPr="007941CB">
        <w:rPr>
          <w:rFonts w:ascii="Book Antiqua" w:hAnsi="Book Antiqua"/>
          <w:sz w:val="24"/>
          <w:szCs w:val="24"/>
        </w:rPr>
        <w:t xml:space="preserve"> matrix metalloproteinase a</w:t>
      </w:r>
      <w:r w:rsidR="001E33D6" w:rsidRPr="007941CB">
        <w:rPr>
          <w:rFonts w:ascii="Book Antiqua" w:hAnsi="Book Antiqua"/>
          <w:sz w:val="24"/>
          <w:szCs w:val="24"/>
        </w:rPr>
        <w:t>ctivity</w:t>
      </w:r>
      <w:r w:rsidR="000251EC" w:rsidRPr="007941CB">
        <w:rPr>
          <w:rFonts w:ascii="Book Antiqua" w:hAnsi="Book Antiqua"/>
          <w:sz w:val="24"/>
          <w:szCs w:val="24"/>
        </w:rPr>
        <w:t xml:space="preserve"> by C-reactive protein and </w:t>
      </w:r>
      <w:proofErr w:type="spellStart"/>
      <w:r w:rsidR="000251EC" w:rsidRPr="007941CB">
        <w:rPr>
          <w:rFonts w:ascii="Book Antiqua" w:hAnsi="Book Antiqua"/>
          <w:sz w:val="24"/>
          <w:szCs w:val="24"/>
        </w:rPr>
        <w:t>visfatin</w:t>
      </w:r>
      <w:proofErr w:type="spellEnd"/>
      <w:r w:rsidR="000251EC" w:rsidRPr="007941CB">
        <w:rPr>
          <w:rFonts w:ascii="Book Antiqua" w:hAnsi="Book Antiqua"/>
          <w:sz w:val="24"/>
          <w:szCs w:val="24"/>
        </w:rPr>
        <w:t xml:space="preserve">. </w:t>
      </w:r>
    </w:p>
    <w:p w:rsidR="0006355E" w:rsidRPr="007941CB" w:rsidRDefault="004A0CB9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Visceral fat </w:t>
      </w:r>
      <w:r w:rsidR="0006355E" w:rsidRPr="007941CB">
        <w:rPr>
          <w:rFonts w:ascii="Book Antiqua" w:hAnsi="Book Antiqua"/>
          <w:sz w:val="24"/>
          <w:szCs w:val="24"/>
        </w:rPr>
        <w:t>causes type 2 diabe</w:t>
      </w:r>
      <w:r w:rsidR="00B10518" w:rsidRPr="007941CB">
        <w:rPr>
          <w:rFonts w:ascii="Book Antiqua" w:hAnsi="Book Antiqua"/>
          <w:sz w:val="24"/>
          <w:szCs w:val="24"/>
        </w:rPr>
        <w:t xml:space="preserve">tes by a multifactorial </w:t>
      </w:r>
      <w:proofErr w:type="gramStart"/>
      <w:r w:rsidR="00B10518" w:rsidRPr="007941CB">
        <w:rPr>
          <w:rFonts w:ascii="Book Antiqua" w:hAnsi="Book Antiqua"/>
          <w:sz w:val="24"/>
          <w:szCs w:val="24"/>
        </w:rPr>
        <w:t>process</w:t>
      </w:r>
      <w:r w:rsidR="00432A60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32A60" w:rsidRPr="007941CB">
        <w:rPr>
          <w:rFonts w:ascii="Book Antiqua" w:hAnsi="Book Antiqua"/>
          <w:sz w:val="24"/>
          <w:szCs w:val="24"/>
          <w:vertAlign w:val="superscript"/>
        </w:rPr>
        <w:t>16-20]</w:t>
      </w:r>
      <w:r w:rsidR="00B10518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32824" w:rsidRPr="007941CB">
        <w:rPr>
          <w:rFonts w:ascii="Book Antiqua" w:hAnsi="Book Antiqua"/>
          <w:sz w:val="24"/>
          <w:szCs w:val="24"/>
        </w:rPr>
        <w:t xml:space="preserve">Increased </w:t>
      </w:r>
      <w:proofErr w:type="spellStart"/>
      <w:r w:rsidR="00032824" w:rsidRPr="007941CB">
        <w:rPr>
          <w:rFonts w:ascii="Book Antiqua" w:hAnsi="Book Antiqua"/>
          <w:sz w:val="24"/>
          <w:szCs w:val="24"/>
        </w:rPr>
        <w:t>ceramide</w:t>
      </w:r>
      <w:proofErr w:type="spellEnd"/>
      <w:r w:rsidR="00032824" w:rsidRPr="007941CB">
        <w:rPr>
          <w:rFonts w:ascii="Book Antiqua" w:hAnsi="Book Antiqua"/>
          <w:sz w:val="24"/>
          <w:szCs w:val="24"/>
        </w:rPr>
        <w:t xml:space="preserve"> inhibits tyrosine phosphorylation of the insulin receptor and</w:t>
      </w:r>
      <w:r w:rsidR="008620F8" w:rsidRPr="007941CB">
        <w:rPr>
          <w:rFonts w:ascii="Book Antiqua" w:hAnsi="Book Antiqua"/>
          <w:sz w:val="24"/>
          <w:szCs w:val="24"/>
        </w:rPr>
        <w:t xml:space="preserve"> causes</w:t>
      </w:r>
      <w:r w:rsidR="00032824" w:rsidRPr="007941CB">
        <w:rPr>
          <w:rFonts w:ascii="Book Antiqua" w:hAnsi="Book Antiqua"/>
          <w:sz w:val="24"/>
          <w:szCs w:val="24"/>
        </w:rPr>
        <w:t xml:space="preserve"> insulin receptor dysfunction.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2824" w:rsidRPr="007941CB">
        <w:rPr>
          <w:rFonts w:ascii="Book Antiqua" w:hAnsi="Book Antiqua"/>
          <w:sz w:val="24"/>
          <w:szCs w:val="24"/>
        </w:rPr>
        <w:t>Ceramide</w:t>
      </w:r>
      <w:proofErr w:type="spellEnd"/>
      <w:r w:rsidR="00032824" w:rsidRPr="007941CB">
        <w:rPr>
          <w:rFonts w:ascii="Book Antiqua" w:hAnsi="Book Antiqua"/>
          <w:sz w:val="24"/>
          <w:szCs w:val="24"/>
        </w:rPr>
        <w:t xml:space="preserve"> also causes inducible nitric oxide synthase dysfunction and oxygen radical formation</w:t>
      </w:r>
      <w:r w:rsidR="008620F8" w:rsidRPr="007941CB">
        <w:rPr>
          <w:rFonts w:ascii="Book Antiqua" w:hAnsi="Book Antiqua"/>
          <w:sz w:val="24"/>
          <w:szCs w:val="24"/>
        </w:rPr>
        <w:t xml:space="preserve"> that can damage the pancreas</w:t>
      </w:r>
      <w:r w:rsidR="00032824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2824" w:rsidRPr="007941CB">
        <w:rPr>
          <w:rFonts w:ascii="Book Antiqua" w:hAnsi="Book Antiqua"/>
          <w:sz w:val="24"/>
          <w:szCs w:val="24"/>
        </w:rPr>
        <w:t>Resistin</w:t>
      </w:r>
      <w:proofErr w:type="spellEnd"/>
      <w:r w:rsidR="00032824" w:rsidRPr="007941C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032824" w:rsidRPr="007941CB">
        <w:rPr>
          <w:rFonts w:ascii="Book Antiqua" w:hAnsi="Book Antiqua"/>
          <w:sz w:val="24"/>
          <w:szCs w:val="24"/>
        </w:rPr>
        <w:t>resistin</w:t>
      </w:r>
      <w:proofErr w:type="spellEnd"/>
      <w:r w:rsidR="00032824" w:rsidRPr="007941CB">
        <w:rPr>
          <w:rFonts w:ascii="Book Antiqua" w:hAnsi="Book Antiqua"/>
          <w:sz w:val="24"/>
          <w:szCs w:val="24"/>
        </w:rPr>
        <w:t xml:space="preserve"> like molecules antagonize the actions of insulin.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2824" w:rsidRPr="007941CB">
        <w:rPr>
          <w:rFonts w:ascii="Book Antiqua" w:hAnsi="Book Antiqua"/>
          <w:sz w:val="24"/>
          <w:szCs w:val="24"/>
        </w:rPr>
        <w:t>Visfatin</w:t>
      </w:r>
      <w:proofErr w:type="spellEnd"/>
      <w:r w:rsidR="00032824" w:rsidRPr="007941CB">
        <w:rPr>
          <w:rFonts w:ascii="Book Antiqua" w:hAnsi="Book Antiqua"/>
          <w:sz w:val="24"/>
          <w:szCs w:val="24"/>
        </w:rPr>
        <w:t xml:space="preserve">, tumor necrosis factor </w:t>
      </w:r>
      <w:r w:rsidR="00032824" w:rsidRPr="007941CB">
        <w:rPr>
          <w:rFonts w:ascii="Book Antiqua" w:hAnsi="Book Antiqua" w:cstheme="minorHAnsi"/>
          <w:sz w:val="24"/>
          <w:szCs w:val="24"/>
        </w:rPr>
        <w:t>α</w:t>
      </w:r>
      <w:r w:rsidR="00032824" w:rsidRPr="007941CB">
        <w:rPr>
          <w:rFonts w:ascii="Book Antiqua" w:hAnsi="Book Antiqua"/>
          <w:sz w:val="24"/>
          <w:szCs w:val="24"/>
        </w:rPr>
        <w:t xml:space="preserve"> and interleukin-6 are involved in long term dysfunction of the insulin receptor.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32824" w:rsidRPr="007941CB">
        <w:rPr>
          <w:rFonts w:ascii="Book Antiqua" w:hAnsi="Book Antiqua"/>
          <w:sz w:val="24"/>
          <w:szCs w:val="24"/>
        </w:rPr>
        <w:t>They also increase fatty acid release from adipocytes.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32824" w:rsidRPr="007941CB">
        <w:rPr>
          <w:rFonts w:ascii="Book Antiqua" w:hAnsi="Book Antiqua"/>
          <w:sz w:val="24"/>
          <w:szCs w:val="24"/>
        </w:rPr>
        <w:t xml:space="preserve">These fatty acids are taken up by muscle </w:t>
      </w:r>
      <w:r w:rsidR="008620F8" w:rsidRPr="007941CB">
        <w:rPr>
          <w:rFonts w:ascii="Book Antiqua" w:hAnsi="Book Antiqua"/>
          <w:sz w:val="24"/>
          <w:szCs w:val="24"/>
        </w:rPr>
        <w:t>and cause muscle to become</w:t>
      </w:r>
      <w:r w:rsidR="00032824" w:rsidRPr="007941CB">
        <w:rPr>
          <w:rFonts w:ascii="Book Antiqua" w:hAnsi="Book Antiqua"/>
          <w:sz w:val="24"/>
          <w:szCs w:val="24"/>
        </w:rPr>
        <w:t xml:space="preserve"> resistant to insulin.</w:t>
      </w:r>
      <w:r w:rsidR="008F1F2E">
        <w:rPr>
          <w:rFonts w:ascii="Book Antiqua" w:hAnsi="Book Antiqua"/>
          <w:sz w:val="24"/>
          <w:szCs w:val="24"/>
        </w:rPr>
        <w:t xml:space="preserve"> </w:t>
      </w:r>
    </w:p>
    <w:p w:rsidR="005517EA" w:rsidRPr="007941CB" w:rsidRDefault="0006355E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Visceral fat causes osteoarthri</w:t>
      </w:r>
      <w:r w:rsidR="00184762" w:rsidRPr="007941CB">
        <w:rPr>
          <w:rFonts w:ascii="Book Antiqua" w:hAnsi="Book Antiqua"/>
          <w:sz w:val="24"/>
          <w:szCs w:val="24"/>
        </w:rPr>
        <w:t xml:space="preserve">tis by a multifactorial </w:t>
      </w:r>
      <w:proofErr w:type="gramStart"/>
      <w:r w:rsidR="00184762" w:rsidRPr="007941CB">
        <w:rPr>
          <w:rFonts w:ascii="Book Antiqua" w:hAnsi="Book Antiqua"/>
          <w:sz w:val="24"/>
          <w:szCs w:val="24"/>
        </w:rPr>
        <w:t>process</w:t>
      </w:r>
      <w:r w:rsidR="001E62BD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E62BD" w:rsidRPr="007941CB">
        <w:rPr>
          <w:rFonts w:ascii="Book Antiqua" w:hAnsi="Book Antiqua"/>
          <w:sz w:val="24"/>
          <w:szCs w:val="24"/>
          <w:vertAlign w:val="superscript"/>
        </w:rPr>
        <w:t>21-25]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47978" w:rsidRPr="007941CB">
        <w:rPr>
          <w:rFonts w:ascii="Book Antiqua" w:hAnsi="Book Antiqua"/>
          <w:sz w:val="24"/>
          <w:szCs w:val="24"/>
        </w:rPr>
        <w:t>Endocanna</w:t>
      </w:r>
      <w:r w:rsidR="000A2292" w:rsidRPr="007941CB">
        <w:rPr>
          <w:rFonts w:ascii="Book Antiqua" w:hAnsi="Book Antiqua"/>
          <w:sz w:val="24"/>
          <w:szCs w:val="24"/>
        </w:rPr>
        <w:t>binoids</w:t>
      </w:r>
      <w:proofErr w:type="spellEnd"/>
      <w:r w:rsidR="000A2292" w:rsidRPr="007941CB">
        <w:rPr>
          <w:rFonts w:ascii="Book Antiqua" w:hAnsi="Book Antiqua"/>
          <w:sz w:val="24"/>
          <w:szCs w:val="24"/>
        </w:rPr>
        <w:t xml:space="preserve"> are made by </w:t>
      </w:r>
      <w:r w:rsidR="005B44E0" w:rsidRPr="007941CB">
        <w:rPr>
          <w:rFonts w:ascii="Book Antiqua" w:hAnsi="Book Antiqua"/>
          <w:sz w:val="24"/>
          <w:szCs w:val="24"/>
        </w:rPr>
        <w:t xml:space="preserve">visceral fat and </w:t>
      </w:r>
      <w:r w:rsidR="000A2292" w:rsidRPr="007941CB">
        <w:rPr>
          <w:rFonts w:ascii="Book Antiqua" w:hAnsi="Book Antiqua"/>
          <w:sz w:val="24"/>
          <w:szCs w:val="24"/>
        </w:rPr>
        <w:t>synovial fibroblasts</w:t>
      </w:r>
      <w:r w:rsidR="005B44E0" w:rsidRPr="007941CB">
        <w:rPr>
          <w:rFonts w:ascii="Book Antiqua" w:hAnsi="Book Antiqua"/>
          <w:sz w:val="24"/>
          <w:szCs w:val="24"/>
        </w:rPr>
        <w:t>,</w:t>
      </w:r>
      <w:r w:rsidR="000A2292" w:rsidRPr="007941CB">
        <w:rPr>
          <w:rFonts w:ascii="Book Antiqua" w:hAnsi="Book Antiqua"/>
          <w:sz w:val="24"/>
          <w:szCs w:val="24"/>
        </w:rPr>
        <w:t xml:space="preserve"> and activate synovial macrophages tha</w:t>
      </w:r>
      <w:r w:rsidR="001E62BD" w:rsidRPr="007941CB">
        <w:rPr>
          <w:rFonts w:ascii="Book Antiqua" w:hAnsi="Book Antiqua"/>
          <w:sz w:val="24"/>
          <w:szCs w:val="24"/>
        </w:rPr>
        <w:t xml:space="preserve">t make inflammatory </w:t>
      </w:r>
      <w:proofErr w:type="spellStart"/>
      <w:proofErr w:type="gramStart"/>
      <w:r w:rsidR="001E62BD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1E62BD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E62BD" w:rsidRPr="007941CB">
        <w:rPr>
          <w:rFonts w:ascii="Book Antiqua" w:hAnsi="Book Antiqua"/>
          <w:sz w:val="24"/>
          <w:szCs w:val="24"/>
          <w:vertAlign w:val="superscript"/>
        </w:rPr>
        <w:t>26]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47978" w:rsidRPr="007941CB">
        <w:rPr>
          <w:rFonts w:ascii="Book Antiqua" w:hAnsi="Book Antiqua"/>
          <w:sz w:val="24"/>
          <w:szCs w:val="24"/>
        </w:rPr>
        <w:t>Macrophages invade into</w:t>
      </w:r>
      <w:r w:rsidR="005B44E0" w:rsidRPr="007941CB">
        <w:rPr>
          <w:rFonts w:ascii="Book Antiqua" w:hAnsi="Book Antiqua"/>
          <w:sz w:val="24"/>
          <w:szCs w:val="24"/>
        </w:rPr>
        <w:t xml:space="preserve"> synovial spaces after stimulation by </w:t>
      </w:r>
      <w:proofErr w:type="spellStart"/>
      <w:r w:rsidR="005B44E0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5B44E0" w:rsidRPr="007941CB">
        <w:rPr>
          <w:rFonts w:ascii="Book Antiqua" w:hAnsi="Book Antiqua"/>
          <w:sz w:val="24"/>
          <w:szCs w:val="24"/>
        </w:rPr>
        <w:t xml:space="preserve"> from visceral fat such as </w:t>
      </w:r>
      <w:proofErr w:type="spellStart"/>
      <w:r w:rsidR="005B44E0" w:rsidRPr="007941CB">
        <w:rPr>
          <w:rFonts w:ascii="Book Antiqua" w:hAnsi="Book Antiqua"/>
          <w:sz w:val="24"/>
          <w:szCs w:val="24"/>
        </w:rPr>
        <w:t>leptin</w:t>
      </w:r>
      <w:proofErr w:type="spellEnd"/>
      <w:r w:rsidR="005B44E0" w:rsidRPr="007941CB">
        <w:rPr>
          <w:rFonts w:ascii="Book Antiqua" w:hAnsi="Book Antiqua"/>
          <w:sz w:val="24"/>
          <w:szCs w:val="24"/>
        </w:rPr>
        <w:t>, C-reactive protein and interleukin-6.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47978" w:rsidRPr="007941CB">
        <w:rPr>
          <w:rFonts w:ascii="Book Antiqua" w:hAnsi="Book Antiqua"/>
          <w:sz w:val="24"/>
          <w:szCs w:val="24"/>
        </w:rPr>
        <w:t>Macrophages, neutrophils and T cells instigate an inflammatory process in the joint.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47978" w:rsidRPr="007941CB">
        <w:rPr>
          <w:rFonts w:ascii="Book Antiqua" w:hAnsi="Book Antiqua"/>
          <w:sz w:val="24"/>
          <w:szCs w:val="24"/>
        </w:rPr>
        <w:t>Macrophages can be stimulated by fibroblast derived colony stimulating factor-1 to invade bone and become osteoclasts.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47978" w:rsidRPr="007941CB">
        <w:rPr>
          <w:rFonts w:ascii="Book Antiqua" w:hAnsi="Book Antiqua"/>
          <w:sz w:val="24"/>
          <w:szCs w:val="24"/>
        </w:rPr>
        <w:t xml:space="preserve">Activated macrophages release </w:t>
      </w:r>
      <w:proofErr w:type="spellStart"/>
      <w:r w:rsidR="00547978" w:rsidRPr="007941CB">
        <w:rPr>
          <w:rFonts w:ascii="Book Antiqua" w:hAnsi="Book Antiqua"/>
          <w:sz w:val="24"/>
          <w:szCs w:val="24"/>
        </w:rPr>
        <w:t>resistin</w:t>
      </w:r>
      <w:proofErr w:type="spellEnd"/>
      <w:r w:rsidR="00547978" w:rsidRPr="007941CB">
        <w:rPr>
          <w:rFonts w:ascii="Book Antiqua" w:hAnsi="Book Antiqua"/>
          <w:sz w:val="24"/>
          <w:szCs w:val="24"/>
        </w:rPr>
        <w:t xml:space="preserve"> that stimulates fibroblasts.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47978" w:rsidRPr="007941CB">
        <w:rPr>
          <w:rFonts w:ascii="Book Antiqua" w:hAnsi="Book Antiqua"/>
          <w:sz w:val="24"/>
          <w:szCs w:val="24"/>
        </w:rPr>
        <w:t>This is a vicious cycle where</w:t>
      </w:r>
      <w:r w:rsidR="00183A5E" w:rsidRPr="007941CB">
        <w:rPr>
          <w:rFonts w:ascii="Book Antiqua" w:hAnsi="Book Antiqua"/>
          <w:sz w:val="24"/>
          <w:szCs w:val="24"/>
        </w:rPr>
        <w:t xml:space="preserve"> synovial</w:t>
      </w:r>
      <w:r w:rsidR="00547978" w:rsidRPr="007941CB">
        <w:rPr>
          <w:rFonts w:ascii="Book Antiqua" w:hAnsi="Book Antiqua"/>
          <w:sz w:val="24"/>
          <w:szCs w:val="24"/>
        </w:rPr>
        <w:t xml:space="preserve"> fibroblasts stimulate macrophages that stimulate fibroblasts.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C2EFC" w:rsidRPr="007941CB">
        <w:rPr>
          <w:rFonts w:ascii="Book Antiqua" w:hAnsi="Book Antiqua"/>
          <w:sz w:val="24"/>
          <w:szCs w:val="24"/>
        </w:rPr>
        <w:t>This vicious cycle results in pain and joint destruction.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517EA" w:rsidRPr="007941CB">
        <w:rPr>
          <w:rFonts w:ascii="Book Antiqua" w:hAnsi="Book Antiqua"/>
          <w:sz w:val="24"/>
          <w:szCs w:val="24"/>
        </w:rPr>
        <w:t>Even when osteoarthritis is not present, obesity increases os</w:t>
      </w:r>
      <w:r w:rsidR="000B46C1" w:rsidRPr="007941CB">
        <w:rPr>
          <w:rFonts w:ascii="Book Antiqua" w:hAnsi="Book Antiqua"/>
          <w:sz w:val="24"/>
          <w:szCs w:val="24"/>
        </w:rPr>
        <w:t xml:space="preserve">teoporosis in women and </w:t>
      </w:r>
      <w:proofErr w:type="gramStart"/>
      <w:r w:rsidR="000B46C1" w:rsidRPr="007941CB">
        <w:rPr>
          <w:rFonts w:ascii="Book Antiqua" w:hAnsi="Book Antiqua"/>
          <w:sz w:val="24"/>
          <w:szCs w:val="24"/>
        </w:rPr>
        <w:t>men</w:t>
      </w:r>
      <w:r w:rsidR="000B46C1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B46C1" w:rsidRPr="007941CB">
        <w:rPr>
          <w:rFonts w:ascii="Book Antiqua" w:hAnsi="Book Antiqua"/>
          <w:sz w:val="24"/>
          <w:szCs w:val="24"/>
          <w:vertAlign w:val="superscript"/>
        </w:rPr>
        <w:t>27]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</w:p>
    <w:p w:rsidR="0006355E" w:rsidRPr="007941CB" w:rsidRDefault="005C2EFC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Unfortunately, current pain treatment</w:t>
      </w:r>
      <w:r w:rsidR="00E370E4" w:rsidRPr="007941CB">
        <w:rPr>
          <w:rFonts w:ascii="Book Antiqua" w:hAnsi="Book Antiqua"/>
          <w:sz w:val="24"/>
          <w:szCs w:val="24"/>
        </w:rPr>
        <w:t xml:space="preserve"> in arthritis and other conditions</w:t>
      </w:r>
      <w:r w:rsidRPr="007941CB">
        <w:rPr>
          <w:rFonts w:ascii="Book Antiqua" w:hAnsi="Book Antiqua"/>
          <w:sz w:val="24"/>
          <w:szCs w:val="24"/>
        </w:rPr>
        <w:t xml:space="preserve"> all too often involves</w:t>
      </w:r>
      <w:r w:rsidR="00E370E4" w:rsidRPr="007941CB">
        <w:rPr>
          <w:rFonts w:ascii="Book Antiqua" w:hAnsi="Book Antiqua"/>
          <w:sz w:val="24"/>
          <w:szCs w:val="24"/>
        </w:rPr>
        <w:t xml:space="preserve"> opioids that are addictive, </w:t>
      </w:r>
      <w:r w:rsidRPr="007941CB">
        <w:rPr>
          <w:rFonts w:ascii="Book Antiqua" w:hAnsi="Book Antiqua"/>
          <w:sz w:val="24"/>
          <w:szCs w:val="24"/>
        </w:rPr>
        <w:t xml:space="preserve">cause </w:t>
      </w:r>
      <w:r w:rsidR="000B46C1" w:rsidRPr="007941CB">
        <w:rPr>
          <w:rFonts w:ascii="Book Antiqua" w:hAnsi="Book Antiqua"/>
          <w:sz w:val="24"/>
          <w:szCs w:val="24"/>
        </w:rPr>
        <w:t xml:space="preserve">seizures and </w:t>
      </w:r>
      <w:r w:rsidRPr="007941CB">
        <w:rPr>
          <w:rFonts w:ascii="Book Antiqua" w:hAnsi="Book Antiqua"/>
          <w:sz w:val="24"/>
          <w:szCs w:val="24"/>
        </w:rPr>
        <w:t>respiratory de</w:t>
      </w:r>
      <w:r w:rsidR="000B46C1" w:rsidRPr="007941CB">
        <w:rPr>
          <w:rFonts w:ascii="Book Antiqua" w:hAnsi="Book Antiqua"/>
          <w:sz w:val="24"/>
          <w:szCs w:val="24"/>
        </w:rPr>
        <w:t>pression.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B46C1" w:rsidRPr="007941CB">
        <w:rPr>
          <w:rFonts w:ascii="Book Antiqua" w:hAnsi="Book Antiqua"/>
          <w:sz w:val="24"/>
          <w:szCs w:val="24"/>
        </w:rPr>
        <w:t xml:space="preserve">In the </w:t>
      </w:r>
      <w:r w:rsidR="00697091" w:rsidRPr="00506C76">
        <w:rPr>
          <w:rFonts w:ascii="Book Antiqua" w:hAnsi="Book Antiqua" w:cs="Garamond"/>
          <w:sz w:val="24"/>
          <w:szCs w:val="24"/>
        </w:rPr>
        <w:t>United States</w:t>
      </w:r>
      <w:r w:rsidR="000B46C1" w:rsidRPr="007941CB">
        <w:rPr>
          <w:rFonts w:ascii="Book Antiqua" w:hAnsi="Book Antiqua"/>
          <w:sz w:val="24"/>
          <w:szCs w:val="24"/>
        </w:rPr>
        <w:t>, as of 2013</w:t>
      </w:r>
      <w:r w:rsidR="000F58F1">
        <w:rPr>
          <w:rFonts w:ascii="Book Antiqua" w:hAnsi="Book Antiqua"/>
          <w:sz w:val="24"/>
          <w:szCs w:val="24"/>
        </w:rPr>
        <w:t>, there are about 14</w:t>
      </w:r>
      <w:r w:rsidRPr="007941CB">
        <w:rPr>
          <w:rFonts w:ascii="Book Antiqua" w:hAnsi="Book Antiqua"/>
          <w:sz w:val="24"/>
          <w:szCs w:val="24"/>
        </w:rPr>
        <w:t>000 people dying yearly from prescription opioid overdose according to the Centers for Disease Control.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A5C7E" w:rsidRPr="007941CB">
        <w:rPr>
          <w:rFonts w:ascii="Book Antiqua" w:hAnsi="Book Antiqua"/>
          <w:sz w:val="24"/>
          <w:szCs w:val="24"/>
        </w:rPr>
        <w:t xml:space="preserve">This is more than 4 times the number of people who die yearly from heroin overdose in the </w:t>
      </w:r>
      <w:r w:rsidR="00A31447" w:rsidRPr="00506C76">
        <w:rPr>
          <w:rFonts w:ascii="Book Antiqua" w:hAnsi="Book Antiqua" w:cs="Garamond"/>
          <w:sz w:val="24"/>
          <w:szCs w:val="24"/>
        </w:rPr>
        <w:t>United States</w:t>
      </w:r>
      <w:r w:rsidR="006A5C7E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547978" w:rsidRPr="007941CB">
        <w:rPr>
          <w:rFonts w:ascii="Book Antiqua" w:hAnsi="Book Antiqua"/>
          <w:sz w:val="24"/>
          <w:szCs w:val="24"/>
        </w:rPr>
        <w:t xml:space="preserve"> </w:t>
      </w:r>
    </w:p>
    <w:p w:rsidR="0006355E" w:rsidRPr="007941CB" w:rsidRDefault="008620F8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Cancer is</w:t>
      </w:r>
      <w:r w:rsidR="00A82C8F" w:rsidRPr="007941CB">
        <w:rPr>
          <w:rFonts w:ascii="Book Antiqua" w:hAnsi="Book Antiqua"/>
          <w:sz w:val="24"/>
          <w:szCs w:val="24"/>
        </w:rPr>
        <w:t xml:space="preserve"> caused by damage to DNA.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A82C8F" w:rsidRPr="007941CB">
        <w:rPr>
          <w:rFonts w:ascii="Book Antiqua" w:hAnsi="Book Antiqua"/>
          <w:sz w:val="24"/>
          <w:szCs w:val="24"/>
        </w:rPr>
        <w:t>The growth of cancer is</w:t>
      </w:r>
      <w:r w:rsidRPr="007941CB">
        <w:rPr>
          <w:rFonts w:ascii="Book Antiqua" w:hAnsi="Book Antiqua"/>
          <w:sz w:val="24"/>
          <w:szCs w:val="24"/>
        </w:rPr>
        <w:t xml:space="preserve"> promoted by obesity.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A82C8F" w:rsidRPr="007941CB">
        <w:rPr>
          <w:rFonts w:ascii="Book Antiqua" w:hAnsi="Book Antiqua"/>
          <w:sz w:val="24"/>
          <w:szCs w:val="24"/>
        </w:rPr>
        <w:t>Obesity increases the risk of developing ca</w:t>
      </w:r>
      <w:r w:rsidR="000B46C1" w:rsidRPr="007941CB">
        <w:rPr>
          <w:rFonts w:ascii="Book Antiqua" w:hAnsi="Book Antiqua"/>
          <w:sz w:val="24"/>
          <w:szCs w:val="24"/>
        </w:rPr>
        <w:t xml:space="preserve">ncer and mortality from </w:t>
      </w:r>
      <w:proofErr w:type="gramStart"/>
      <w:r w:rsidR="000B46C1" w:rsidRPr="007941CB">
        <w:rPr>
          <w:rFonts w:ascii="Book Antiqua" w:hAnsi="Book Antiqua"/>
          <w:sz w:val="24"/>
          <w:szCs w:val="24"/>
        </w:rPr>
        <w:t>cancer</w:t>
      </w:r>
      <w:r w:rsidR="000B46C1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B46C1" w:rsidRPr="007941CB">
        <w:rPr>
          <w:rFonts w:ascii="Book Antiqua" w:hAnsi="Book Antiqua"/>
          <w:sz w:val="24"/>
          <w:szCs w:val="24"/>
          <w:vertAlign w:val="superscript"/>
        </w:rPr>
        <w:t>28]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E370E4" w:rsidRPr="007941CB">
        <w:rPr>
          <w:rFonts w:ascii="Book Antiqua" w:hAnsi="Book Antiqua"/>
          <w:sz w:val="24"/>
          <w:szCs w:val="24"/>
        </w:rPr>
        <w:t>Cancer can grow only</w:t>
      </w:r>
      <w:r w:rsidR="0081524F" w:rsidRPr="007941CB">
        <w:rPr>
          <w:rFonts w:ascii="Book Antiqua" w:hAnsi="Book Antiqua"/>
          <w:sz w:val="24"/>
          <w:szCs w:val="24"/>
        </w:rPr>
        <w:t xml:space="preserve"> when the body is not able to kill tumor cells adequately. Visceral fat </w:t>
      </w:r>
      <w:r w:rsidR="0081524F" w:rsidRPr="007941CB">
        <w:rPr>
          <w:rFonts w:ascii="Book Antiqua" w:hAnsi="Book Antiqua"/>
          <w:sz w:val="24"/>
          <w:szCs w:val="24"/>
        </w:rPr>
        <w:lastRenderedPageBreak/>
        <w:t xml:space="preserve">releases inflammatory </w:t>
      </w:r>
      <w:proofErr w:type="spellStart"/>
      <w:r w:rsidR="0081524F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81524F" w:rsidRPr="007941CB">
        <w:rPr>
          <w:rFonts w:ascii="Book Antiqua" w:hAnsi="Book Antiqua"/>
          <w:sz w:val="24"/>
          <w:szCs w:val="24"/>
        </w:rPr>
        <w:t xml:space="preserve">, such as interleukin-6, tumor necrosis factor </w:t>
      </w:r>
      <w:r w:rsidR="0081524F" w:rsidRPr="007941CB">
        <w:rPr>
          <w:rFonts w:ascii="Book Antiqua" w:hAnsi="Book Antiqua" w:cstheme="minorHAnsi"/>
          <w:sz w:val="24"/>
          <w:szCs w:val="24"/>
        </w:rPr>
        <w:t>α</w:t>
      </w:r>
      <w:r w:rsidR="0081524F" w:rsidRPr="007941C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81524F" w:rsidRPr="007941CB">
        <w:rPr>
          <w:rFonts w:ascii="Book Antiqua" w:hAnsi="Book Antiqua"/>
          <w:sz w:val="24"/>
          <w:szCs w:val="24"/>
        </w:rPr>
        <w:t>leptin</w:t>
      </w:r>
      <w:proofErr w:type="spellEnd"/>
      <w:r w:rsidR="0081524F" w:rsidRPr="007941CB">
        <w:rPr>
          <w:rFonts w:ascii="Book Antiqua" w:hAnsi="Book Antiqua"/>
          <w:sz w:val="24"/>
          <w:szCs w:val="24"/>
        </w:rPr>
        <w:t>, that promote the growth and malignancy</w:t>
      </w:r>
      <w:r w:rsidR="00184762" w:rsidRPr="007941CB">
        <w:rPr>
          <w:rFonts w:ascii="Book Antiqua" w:hAnsi="Book Antiqua"/>
          <w:sz w:val="24"/>
          <w:szCs w:val="24"/>
        </w:rPr>
        <w:t xml:space="preserve"> of tumor initiating stem </w:t>
      </w:r>
      <w:proofErr w:type="gramStart"/>
      <w:r w:rsidR="00184762" w:rsidRPr="007941CB">
        <w:rPr>
          <w:rFonts w:ascii="Book Antiqua" w:hAnsi="Book Antiqua"/>
          <w:sz w:val="24"/>
          <w:szCs w:val="24"/>
        </w:rPr>
        <w:t>cells</w:t>
      </w:r>
      <w:r w:rsidR="000B46C1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B46C1" w:rsidRPr="007941CB">
        <w:rPr>
          <w:rFonts w:ascii="Book Antiqua" w:hAnsi="Book Antiqua"/>
          <w:sz w:val="24"/>
          <w:szCs w:val="24"/>
          <w:vertAlign w:val="superscript"/>
        </w:rPr>
        <w:t>29]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D83354" w:rsidRPr="007941CB">
        <w:rPr>
          <w:rFonts w:ascii="Book Antiqua" w:hAnsi="Book Antiqua"/>
          <w:sz w:val="24"/>
          <w:szCs w:val="24"/>
        </w:rPr>
        <w:t xml:space="preserve">In the presence of inflammatory </w:t>
      </w:r>
      <w:proofErr w:type="spellStart"/>
      <w:r w:rsidR="00D83354"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="00D83354" w:rsidRPr="007941CB">
        <w:rPr>
          <w:rFonts w:ascii="Book Antiqua" w:hAnsi="Book Antiqua"/>
          <w:sz w:val="24"/>
          <w:szCs w:val="24"/>
        </w:rPr>
        <w:t>, the body is not able to mount an adequ</w:t>
      </w:r>
      <w:r w:rsidR="0025339D" w:rsidRPr="007941CB">
        <w:rPr>
          <w:rFonts w:ascii="Book Antiqua" w:hAnsi="Book Antiqua"/>
          <w:sz w:val="24"/>
          <w:szCs w:val="24"/>
        </w:rPr>
        <w:t>ate defense against tumor cell growth and metastasis.</w:t>
      </w:r>
    </w:p>
    <w:p w:rsidR="00887FEF" w:rsidRPr="007941CB" w:rsidRDefault="007C10EE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The chronic diseases an</w:t>
      </w:r>
      <w:r w:rsidR="00B34AB6" w:rsidRPr="007941CB">
        <w:rPr>
          <w:rFonts w:ascii="Book Antiqua" w:hAnsi="Book Antiqua"/>
          <w:sz w:val="24"/>
          <w:szCs w:val="24"/>
        </w:rPr>
        <w:t>d cancer discussed above are each</w:t>
      </w:r>
      <w:r w:rsidRPr="007941CB">
        <w:rPr>
          <w:rFonts w:ascii="Book Antiqua" w:hAnsi="Book Antiqua"/>
          <w:sz w:val="24"/>
          <w:szCs w:val="24"/>
        </w:rPr>
        <w:t xml:space="preserve"> caused by the activation of multiple genes resulting in multiple </w:t>
      </w:r>
      <w:proofErr w:type="spellStart"/>
      <w:r w:rsidRPr="007941CB">
        <w:rPr>
          <w:rFonts w:ascii="Book Antiqua" w:hAnsi="Book Antiqua"/>
          <w:sz w:val="24"/>
          <w:szCs w:val="24"/>
        </w:rPr>
        <w:t>adipokines</w:t>
      </w:r>
      <w:proofErr w:type="spellEnd"/>
      <w:r w:rsidRPr="007941CB">
        <w:rPr>
          <w:rFonts w:ascii="Book Antiqua" w:hAnsi="Book Antiqua"/>
          <w:sz w:val="24"/>
          <w:szCs w:val="24"/>
        </w:rPr>
        <w:t xml:space="preserve"> and toxic lipids being produced.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Clearly the concept of one gene malfunctioning and producing</w:t>
      </w:r>
      <w:r w:rsidR="00B34AB6" w:rsidRPr="007941CB">
        <w:rPr>
          <w:rFonts w:ascii="Book Antiqua" w:hAnsi="Book Antiqua"/>
          <w:sz w:val="24"/>
          <w:szCs w:val="24"/>
        </w:rPr>
        <w:t xml:space="preserve"> any of</w:t>
      </w:r>
      <w:r w:rsidRPr="007941CB">
        <w:rPr>
          <w:rFonts w:ascii="Book Antiqua" w:hAnsi="Book Antiqua"/>
          <w:sz w:val="24"/>
          <w:szCs w:val="24"/>
        </w:rPr>
        <w:t xml:space="preserve"> these diseases is incorrect.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Treatment of these chronic diseases has focused on single, highly selective drugs that block one</w:t>
      </w:r>
      <w:r w:rsidR="0025339D" w:rsidRPr="007941CB">
        <w:rPr>
          <w:rFonts w:ascii="Book Antiqua" w:hAnsi="Book Antiqua"/>
          <w:sz w:val="24"/>
          <w:szCs w:val="24"/>
        </w:rPr>
        <w:t xml:space="preserve"> specific</w:t>
      </w:r>
      <w:r w:rsidRPr="007941CB">
        <w:rPr>
          <w:rFonts w:ascii="Book Antiqua" w:hAnsi="Book Antiqua"/>
          <w:sz w:val="24"/>
          <w:szCs w:val="24"/>
        </w:rPr>
        <w:t xml:space="preserve"> pathway in the disease process.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This is somewhat like placing a small rock in a large stream.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The stream simply flows around the rock.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The use of highly selective drugs may slow down, but does not stop the disease process.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Drugs that control blood glucose, blood pressure and blood cholesterol are important and can keep patients alive.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However, the disease</w:t>
      </w:r>
      <w:r w:rsidR="00B34AB6" w:rsidRPr="007941CB">
        <w:rPr>
          <w:rFonts w:ascii="Book Antiqua" w:hAnsi="Book Antiqua"/>
          <w:sz w:val="24"/>
          <w:szCs w:val="24"/>
        </w:rPr>
        <w:t xml:space="preserve"> processe</w:t>
      </w:r>
      <w:r w:rsidRPr="007941CB">
        <w:rPr>
          <w:rFonts w:ascii="Book Antiqua" w:hAnsi="Book Antiqua"/>
          <w:sz w:val="24"/>
          <w:szCs w:val="24"/>
        </w:rPr>
        <w:t>s continue.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Patients must remain on these drugs for the rest of their lives and must contend with the toxicities of the drugs for the rest of their lives.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146975" w:rsidRPr="007941CB">
        <w:rPr>
          <w:rFonts w:ascii="Book Antiqua" w:hAnsi="Book Antiqua"/>
          <w:sz w:val="24"/>
          <w:szCs w:val="24"/>
        </w:rPr>
        <w:t>Modern Medicine has forgotten that drugs do not cure.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146975" w:rsidRPr="007941CB">
        <w:rPr>
          <w:rFonts w:ascii="Book Antiqua" w:hAnsi="Book Antiqua"/>
          <w:sz w:val="24"/>
          <w:szCs w:val="24"/>
        </w:rPr>
        <w:t>Dru</w:t>
      </w:r>
      <w:r w:rsidR="00184762" w:rsidRPr="007941CB">
        <w:rPr>
          <w:rFonts w:ascii="Book Antiqua" w:hAnsi="Book Antiqua"/>
          <w:sz w:val="24"/>
          <w:szCs w:val="24"/>
        </w:rPr>
        <w:t xml:space="preserve">gs help the body to heal </w:t>
      </w:r>
      <w:proofErr w:type="gramStart"/>
      <w:r w:rsidR="00184762" w:rsidRPr="007941CB">
        <w:rPr>
          <w:rFonts w:ascii="Book Antiqua" w:hAnsi="Book Antiqua"/>
          <w:sz w:val="24"/>
          <w:szCs w:val="24"/>
        </w:rPr>
        <w:t>itself</w:t>
      </w:r>
      <w:r w:rsidR="00DC4B11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C4B11" w:rsidRPr="007941CB">
        <w:rPr>
          <w:rFonts w:ascii="Book Antiqua" w:hAnsi="Book Antiqua"/>
          <w:sz w:val="24"/>
          <w:szCs w:val="24"/>
          <w:vertAlign w:val="superscript"/>
        </w:rPr>
        <w:t>1, 30]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48286B" w:rsidRPr="007941CB">
        <w:rPr>
          <w:rFonts w:ascii="Book Antiqua" w:hAnsi="Book Antiqua"/>
          <w:sz w:val="24"/>
          <w:szCs w:val="24"/>
        </w:rPr>
        <w:t>Currently, there is far too much dependence on drugs to improve health and not enough use of preventive medicine.</w:t>
      </w:r>
    </w:p>
    <w:p w:rsidR="006A66B5" w:rsidRPr="006A66B5" w:rsidRDefault="006A66B5" w:rsidP="00F3606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A795C" w:rsidRPr="006A66B5" w:rsidRDefault="006A66B5" w:rsidP="00F3606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66B5">
        <w:rPr>
          <w:rFonts w:ascii="Book Antiqua" w:hAnsi="Book Antiqua"/>
          <w:b/>
          <w:sz w:val="24"/>
          <w:szCs w:val="24"/>
        </w:rPr>
        <w:t>WHAT IS PREVENTIVE MEDICINE?</w:t>
      </w:r>
    </w:p>
    <w:p w:rsidR="00FA795C" w:rsidRPr="007941CB" w:rsidRDefault="00F74476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Preventive medicine is the practice of helping patients </w:t>
      </w:r>
      <w:r w:rsidR="00193F5F" w:rsidRPr="007941CB">
        <w:rPr>
          <w:rFonts w:ascii="Book Antiqua" w:hAnsi="Book Antiqua"/>
          <w:sz w:val="24"/>
          <w:szCs w:val="24"/>
        </w:rPr>
        <w:t xml:space="preserve">live healthy lifestyles and </w:t>
      </w:r>
      <w:r w:rsidRPr="007941CB">
        <w:rPr>
          <w:rFonts w:ascii="Book Antiqua" w:hAnsi="Book Antiqua"/>
          <w:sz w:val="24"/>
          <w:szCs w:val="24"/>
        </w:rPr>
        <w:t>stop living toxic lifestyles.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This involves stress reduction techniques, mindfulness therapy, exercise therapy, nutritional guidance, smoking and alcohol ces</w:t>
      </w:r>
      <w:r w:rsidR="00B54451" w:rsidRPr="007941CB">
        <w:rPr>
          <w:rFonts w:ascii="Book Antiqua" w:hAnsi="Book Antiqua"/>
          <w:sz w:val="24"/>
          <w:szCs w:val="24"/>
        </w:rPr>
        <w:t>sation, weight loss therapy and other therapies.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54451" w:rsidRPr="007941CB">
        <w:rPr>
          <w:rFonts w:ascii="Book Antiqua" w:hAnsi="Book Antiqua"/>
          <w:sz w:val="24"/>
          <w:szCs w:val="24"/>
        </w:rPr>
        <w:t>Stress and anxiety are constant companions of each person.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54451" w:rsidRPr="007941CB">
        <w:rPr>
          <w:rFonts w:ascii="Book Antiqua" w:hAnsi="Book Antiqua"/>
          <w:sz w:val="24"/>
          <w:szCs w:val="24"/>
        </w:rPr>
        <w:t>That cannot be changed.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54451" w:rsidRPr="007941CB">
        <w:rPr>
          <w:rFonts w:ascii="Book Antiqua" w:hAnsi="Book Antiqua"/>
          <w:sz w:val="24"/>
          <w:szCs w:val="24"/>
        </w:rPr>
        <w:t>What can be changed is how each person reacts to stress and anxiety.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54451" w:rsidRPr="007941CB">
        <w:rPr>
          <w:rFonts w:ascii="Book Antiqua" w:hAnsi="Book Antiqua"/>
          <w:sz w:val="24"/>
          <w:szCs w:val="24"/>
        </w:rPr>
        <w:t>This is where stress reduction and mindfu</w:t>
      </w:r>
      <w:r w:rsidR="006B4B72" w:rsidRPr="007941CB">
        <w:rPr>
          <w:rFonts w:ascii="Book Antiqua" w:hAnsi="Book Antiqua"/>
          <w:sz w:val="24"/>
          <w:szCs w:val="24"/>
        </w:rPr>
        <w:t xml:space="preserve">lness techniques are </w:t>
      </w:r>
      <w:proofErr w:type="gramStart"/>
      <w:r w:rsidR="006B4B72" w:rsidRPr="007941CB">
        <w:rPr>
          <w:rFonts w:ascii="Book Antiqua" w:hAnsi="Book Antiqua"/>
          <w:sz w:val="24"/>
          <w:szCs w:val="24"/>
        </w:rPr>
        <w:t>helpful</w:t>
      </w:r>
      <w:r w:rsidR="006B4B72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B4B72" w:rsidRPr="007941CB">
        <w:rPr>
          <w:rFonts w:ascii="Book Antiqua" w:hAnsi="Book Antiqua"/>
          <w:sz w:val="24"/>
          <w:szCs w:val="24"/>
          <w:vertAlign w:val="superscript"/>
        </w:rPr>
        <w:t>2]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54451" w:rsidRPr="007941CB">
        <w:rPr>
          <w:rFonts w:ascii="Book Antiqua" w:hAnsi="Book Antiqua"/>
          <w:sz w:val="24"/>
          <w:szCs w:val="24"/>
        </w:rPr>
        <w:t>In the US, nutritional guidance comes from television, newspaper and magazine information.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54451" w:rsidRPr="007941CB">
        <w:rPr>
          <w:rFonts w:ascii="Book Antiqua" w:hAnsi="Book Antiqua"/>
          <w:sz w:val="24"/>
          <w:szCs w:val="24"/>
        </w:rPr>
        <w:t>This information is freq</w:t>
      </w:r>
      <w:r w:rsidR="00DA737B" w:rsidRPr="007941CB">
        <w:rPr>
          <w:rFonts w:ascii="Book Antiqua" w:hAnsi="Book Antiqua"/>
          <w:sz w:val="24"/>
          <w:szCs w:val="24"/>
        </w:rPr>
        <w:t>uently incorrect.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DA737B" w:rsidRPr="007941CB">
        <w:rPr>
          <w:rFonts w:ascii="Book Antiqua" w:hAnsi="Book Antiqua"/>
          <w:sz w:val="24"/>
          <w:szCs w:val="24"/>
        </w:rPr>
        <w:t>Nutritional information from these sources</w:t>
      </w:r>
      <w:r w:rsidR="00B54451" w:rsidRPr="007941CB">
        <w:rPr>
          <w:rFonts w:ascii="Book Antiqua" w:hAnsi="Book Antiqua"/>
          <w:sz w:val="24"/>
          <w:szCs w:val="24"/>
        </w:rPr>
        <w:t xml:space="preserve"> usually over emphasize</w:t>
      </w:r>
      <w:r w:rsidR="00DA737B" w:rsidRPr="007941CB">
        <w:rPr>
          <w:rFonts w:ascii="Book Antiqua" w:hAnsi="Book Antiqua"/>
          <w:sz w:val="24"/>
          <w:szCs w:val="24"/>
        </w:rPr>
        <w:t>s</w:t>
      </w:r>
      <w:r w:rsidR="00B54451" w:rsidRPr="007941CB">
        <w:rPr>
          <w:rFonts w:ascii="Book Antiqua" w:hAnsi="Book Antiqua"/>
          <w:sz w:val="24"/>
          <w:szCs w:val="24"/>
        </w:rPr>
        <w:t xml:space="preserve"> the importanc</w:t>
      </w:r>
      <w:r w:rsidR="00C67587" w:rsidRPr="007941CB">
        <w:rPr>
          <w:rFonts w:ascii="Book Antiqua" w:hAnsi="Book Antiqua"/>
          <w:sz w:val="24"/>
          <w:szCs w:val="24"/>
        </w:rPr>
        <w:t>e of eating meat in order to maintain</w:t>
      </w:r>
      <w:r w:rsidR="00B54451" w:rsidRPr="007941CB">
        <w:rPr>
          <w:rFonts w:ascii="Book Antiqua" w:hAnsi="Book Antiqua"/>
          <w:sz w:val="24"/>
          <w:szCs w:val="24"/>
        </w:rPr>
        <w:t xml:space="preserve"> adequate protein </w:t>
      </w:r>
      <w:r w:rsidR="006B4B72" w:rsidRPr="007941CB">
        <w:rPr>
          <w:rFonts w:ascii="Book Antiqua" w:hAnsi="Book Antiqua"/>
          <w:sz w:val="24"/>
          <w:szCs w:val="24"/>
        </w:rPr>
        <w:t>intake.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B4B72" w:rsidRPr="007941CB">
        <w:rPr>
          <w:rFonts w:ascii="Book Antiqua" w:hAnsi="Book Antiqua"/>
          <w:sz w:val="24"/>
          <w:szCs w:val="24"/>
        </w:rPr>
        <w:t>However, meat eating frequently results in</w:t>
      </w:r>
      <w:r w:rsidR="00B54451" w:rsidRPr="007941CB">
        <w:rPr>
          <w:rFonts w:ascii="Book Antiqua" w:hAnsi="Book Antiqua"/>
          <w:sz w:val="24"/>
          <w:szCs w:val="24"/>
        </w:rPr>
        <w:t xml:space="preserve"> high fat intake.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E87783" w:rsidRPr="007941CB">
        <w:rPr>
          <w:rFonts w:ascii="Book Antiqua" w:hAnsi="Book Antiqua"/>
          <w:sz w:val="24"/>
          <w:szCs w:val="24"/>
        </w:rPr>
        <w:t xml:space="preserve">For instance, </w:t>
      </w:r>
      <w:r w:rsidR="00E87783" w:rsidRPr="007941CB">
        <w:rPr>
          <w:rFonts w:ascii="Book Antiqua" w:hAnsi="Book Antiqua"/>
          <w:sz w:val="24"/>
          <w:szCs w:val="24"/>
        </w:rPr>
        <w:lastRenderedPageBreak/>
        <w:t>hamburger may provide</w:t>
      </w:r>
      <w:r w:rsidR="00DA737B" w:rsidRPr="007941CB">
        <w:rPr>
          <w:rFonts w:ascii="Book Antiqua" w:hAnsi="Book Antiqua"/>
          <w:sz w:val="24"/>
          <w:szCs w:val="24"/>
        </w:rPr>
        <w:t xml:space="preserve"> 65% or more of its calories from fat, not pro</w:t>
      </w:r>
      <w:r w:rsidR="00184762" w:rsidRPr="007941CB">
        <w:rPr>
          <w:rFonts w:ascii="Book Antiqua" w:hAnsi="Book Antiqua"/>
          <w:sz w:val="24"/>
          <w:szCs w:val="24"/>
        </w:rPr>
        <w:t>tein.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184762" w:rsidRPr="007941CB">
        <w:rPr>
          <w:rFonts w:ascii="Book Antiqua" w:hAnsi="Book Antiqua"/>
          <w:sz w:val="24"/>
          <w:szCs w:val="24"/>
        </w:rPr>
        <w:t xml:space="preserve">High fat diets are </w:t>
      </w:r>
      <w:proofErr w:type="gramStart"/>
      <w:r w:rsidR="00184762" w:rsidRPr="007941CB">
        <w:rPr>
          <w:rFonts w:ascii="Book Antiqua" w:hAnsi="Book Antiqua"/>
          <w:sz w:val="24"/>
          <w:szCs w:val="24"/>
        </w:rPr>
        <w:t>toxic</w:t>
      </w:r>
      <w:r w:rsidR="006B4B72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B4B72" w:rsidRPr="007941CB">
        <w:rPr>
          <w:rFonts w:ascii="Book Antiqua" w:hAnsi="Book Antiqua"/>
          <w:sz w:val="24"/>
          <w:szCs w:val="24"/>
          <w:vertAlign w:val="superscript"/>
        </w:rPr>
        <w:t>1]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DA737B" w:rsidRPr="007941CB">
        <w:rPr>
          <w:rFonts w:ascii="Book Antiqua" w:hAnsi="Book Antiqua"/>
          <w:sz w:val="24"/>
          <w:szCs w:val="24"/>
        </w:rPr>
        <w:t>Smoking and alcohol cessation therapies exist and can be successful in many patients.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C67587" w:rsidRPr="007941CB">
        <w:rPr>
          <w:rFonts w:ascii="Book Antiqua" w:hAnsi="Book Antiqua"/>
          <w:sz w:val="24"/>
          <w:szCs w:val="24"/>
        </w:rPr>
        <w:t>Weight loss therapies and surgeries exist, but</w:t>
      </w:r>
      <w:r w:rsidR="00DA737B" w:rsidRPr="007941CB">
        <w:rPr>
          <w:rFonts w:ascii="Book Antiqua" w:hAnsi="Book Antiqua"/>
          <w:sz w:val="24"/>
          <w:szCs w:val="24"/>
        </w:rPr>
        <w:t xml:space="preserve"> are </w:t>
      </w:r>
      <w:r w:rsidR="00A52C1E" w:rsidRPr="007941CB">
        <w:rPr>
          <w:rFonts w:ascii="Book Antiqua" w:hAnsi="Book Antiqua"/>
          <w:sz w:val="24"/>
          <w:szCs w:val="24"/>
        </w:rPr>
        <w:t>sometimes</w:t>
      </w:r>
      <w:r w:rsidR="00DA737B" w:rsidRPr="007941CB">
        <w:rPr>
          <w:rFonts w:ascii="Book Antiqua" w:hAnsi="Book Antiqua"/>
          <w:sz w:val="24"/>
          <w:szCs w:val="24"/>
        </w:rPr>
        <w:t xml:space="preserve"> not successful</w:t>
      </w:r>
      <w:r w:rsidR="00184762" w:rsidRPr="007941CB">
        <w:rPr>
          <w:rFonts w:ascii="Book Antiqua" w:hAnsi="Book Antiqua"/>
          <w:sz w:val="24"/>
          <w:szCs w:val="24"/>
        </w:rPr>
        <w:t xml:space="preserve"> at </w:t>
      </w:r>
      <w:proofErr w:type="gramStart"/>
      <w:r w:rsidR="00184762" w:rsidRPr="007941CB">
        <w:rPr>
          <w:rFonts w:ascii="Book Antiqua" w:hAnsi="Book Antiqua"/>
          <w:sz w:val="24"/>
          <w:szCs w:val="24"/>
        </w:rPr>
        <w:t>all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31</w:t>
      </w:r>
      <w:r w:rsidR="006B4B72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B4B72" w:rsidRPr="007941CB">
        <w:rPr>
          <w:rFonts w:ascii="Book Antiqua" w:hAnsi="Book Antiqua"/>
          <w:sz w:val="24"/>
          <w:szCs w:val="24"/>
        </w:rPr>
        <w:t>F</w:t>
      </w:r>
      <w:r w:rsidR="006274C2" w:rsidRPr="007941CB">
        <w:rPr>
          <w:rFonts w:ascii="Book Antiqua" w:hAnsi="Book Antiqua"/>
          <w:sz w:val="24"/>
          <w:szCs w:val="24"/>
        </w:rPr>
        <w:t xml:space="preserve">requently </w:t>
      </w:r>
      <w:r w:rsidR="006B4B72" w:rsidRPr="007941CB">
        <w:rPr>
          <w:rFonts w:ascii="Book Antiqua" w:hAnsi="Book Antiqua"/>
          <w:sz w:val="24"/>
          <w:szCs w:val="24"/>
        </w:rPr>
        <w:t xml:space="preserve">the benefits of weight loss surgery and therapy </w:t>
      </w:r>
      <w:r w:rsidR="006274C2" w:rsidRPr="007941CB">
        <w:rPr>
          <w:rFonts w:ascii="Book Antiqua" w:hAnsi="Book Antiqua"/>
          <w:sz w:val="24"/>
          <w:szCs w:val="24"/>
        </w:rPr>
        <w:t xml:space="preserve">do not last for more than a few </w:t>
      </w:r>
      <w:proofErr w:type="gramStart"/>
      <w:r w:rsidR="006274C2" w:rsidRPr="007941CB">
        <w:rPr>
          <w:rFonts w:ascii="Book Antiqua" w:hAnsi="Book Antiqua"/>
          <w:sz w:val="24"/>
          <w:szCs w:val="24"/>
        </w:rPr>
        <w:t>years</w:t>
      </w:r>
      <w:r w:rsidR="006B4B72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32</w:t>
      </w:r>
      <w:r w:rsidR="006B4B72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DA737B" w:rsidRPr="007941CB">
        <w:rPr>
          <w:rFonts w:ascii="Book Antiqua" w:hAnsi="Book Antiqua"/>
          <w:sz w:val="24"/>
          <w:szCs w:val="24"/>
        </w:rPr>
        <w:t xml:space="preserve"> </w:t>
      </w:r>
    </w:p>
    <w:p w:rsidR="00590780" w:rsidRPr="007941CB" w:rsidRDefault="00590780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Obesity is an addiction to eating fat, such as triglycerides.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9D5610" w:rsidRPr="007941CB">
        <w:rPr>
          <w:rFonts w:ascii="Book Antiqua" w:hAnsi="Book Antiqua"/>
          <w:sz w:val="24"/>
          <w:szCs w:val="24"/>
        </w:rPr>
        <w:t>Fat is abundant in f</w:t>
      </w:r>
      <w:r w:rsidR="000A57FA" w:rsidRPr="007941CB">
        <w:rPr>
          <w:rFonts w:ascii="Book Antiqua" w:hAnsi="Book Antiqua"/>
          <w:sz w:val="24"/>
          <w:szCs w:val="24"/>
        </w:rPr>
        <w:t>ast foods and convenience foods</w:t>
      </w:r>
      <w:r w:rsidR="009D5610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9D5610" w:rsidRPr="007941CB">
        <w:rPr>
          <w:rFonts w:ascii="Book Antiqua" w:hAnsi="Book Antiqua"/>
          <w:sz w:val="24"/>
          <w:szCs w:val="24"/>
        </w:rPr>
        <w:t>F</w:t>
      </w:r>
      <w:r w:rsidRPr="007941CB">
        <w:rPr>
          <w:rFonts w:ascii="Book Antiqua" w:hAnsi="Book Antiqua"/>
          <w:sz w:val="24"/>
          <w:szCs w:val="24"/>
        </w:rPr>
        <w:t xml:space="preserve">at consumption leads </w:t>
      </w:r>
      <w:r w:rsidR="00B70BA3" w:rsidRPr="007941CB">
        <w:rPr>
          <w:rFonts w:ascii="Book Antiqua" w:hAnsi="Book Antiqua"/>
          <w:sz w:val="24"/>
          <w:szCs w:val="24"/>
        </w:rPr>
        <w:t xml:space="preserve">to </w:t>
      </w:r>
      <w:proofErr w:type="spellStart"/>
      <w:r w:rsidR="00B70BA3" w:rsidRPr="007941CB">
        <w:rPr>
          <w:rFonts w:ascii="Book Antiqua" w:hAnsi="Book Antiqua"/>
          <w:sz w:val="24"/>
          <w:szCs w:val="24"/>
        </w:rPr>
        <w:t>endocannabinoid</w:t>
      </w:r>
      <w:proofErr w:type="spellEnd"/>
      <w:r w:rsidR="00B70BA3" w:rsidRPr="007941CB">
        <w:rPr>
          <w:rFonts w:ascii="Book Antiqua" w:hAnsi="Book Antiqua"/>
          <w:sz w:val="24"/>
          <w:szCs w:val="24"/>
        </w:rPr>
        <w:t xml:space="preserve"> synthesis,</w:t>
      </w:r>
      <w:r w:rsidRPr="007941CB">
        <w:rPr>
          <w:rFonts w:ascii="Book Antiqua" w:hAnsi="Book Antiqua"/>
          <w:sz w:val="24"/>
          <w:szCs w:val="24"/>
        </w:rPr>
        <w:t xml:space="preserve"> opioid peptide synthesis</w:t>
      </w:r>
      <w:r w:rsidR="00B70BA3" w:rsidRPr="007941CB">
        <w:rPr>
          <w:rFonts w:ascii="Book Antiqua" w:hAnsi="Book Antiqua"/>
          <w:sz w:val="24"/>
          <w:szCs w:val="24"/>
        </w:rPr>
        <w:t xml:space="preserve"> and </w:t>
      </w:r>
      <w:r w:rsidR="006478A3" w:rsidRPr="007941CB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B70BA3" w:rsidRPr="007941CB">
        <w:rPr>
          <w:rFonts w:ascii="Book Antiqua" w:hAnsi="Book Antiqua"/>
          <w:sz w:val="24"/>
          <w:szCs w:val="24"/>
        </w:rPr>
        <w:t>upregulation</w:t>
      </w:r>
      <w:proofErr w:type="spellEnd"/>
      <w:r w:rsidR="00B70BA3" w:rsidRPr="007941CB">
        <w:rPr>
          <w:rFonts w:ascii="Book Antiqua" w:hAnsi="Book Antiqua"/>
          <w:sz w:val="24"/>
          <w:szCs w:val="24"/>
        </w:rPr>
        <w:t xml:space="preserve"> of </w:t>
      </w:r>
      <w:r w:rsidR="00E719F1" w:rsidRPr="007941CB">
        <w:rPr>
          <w:rFonts w:ascii="Book Antiqua" w:hAnsi="Book Antiqua"/>
          <w:sz w:val="24"/>
          <w:szCs w:val="24"/>
        </w:rPr>
        <w:t xml:space="preserve">brain </w:t>
      </w:r>
      <w:r w:rsidR="00B70BA3" w:rsidRPr="007941CB">
        <w:rPr>
          <w:rFonts w:ascii="Book Antiqua" w:hAnsi="Book Antiqua"/>
          <w:sz w:val="24"/>
          <w:szCs w:val="24"/>
        </w:rPr>
        <w:t xml:space="preserve">opioid </w:t>
      </w:r>
      <w:proofErr w:type="gramStart"/>
      <w:r w:rsidR="00B70BA3" w:rsidRPr="007941CB">
        <w:rPr>
          <w:rFonts w:ascii="Book Antiqua" w:hAnsi="Book Antiqua"/>
          <w:sz w:val="24"/>
          <w:szCs w:val="24"/>
        </w:rPr>
        <w:t>receptors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33-35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41CB">
        <w:rPr>
          <w:rFonts w:ascii="Book Antiqua" w:hAnsi="Book Antiqua"/>
          <w:sz w:val="24"/>
          <w:szCs w:val="24"/>
        </w:rPr>
        <w:t>Endocannabinoids</w:t>
      </w:r>
      <w:proofErr w:type="spellEnd"/>
      <w:r w:rsidRPr="007941CB">
        <w:rPr>
          <w:rFonts w:ascii="Book Antiqua" w:hAnsi="Book Antiqua"/>
          <w:sz w:val="24"/>
          <w:szCs w:val="24"/>
        </w:rPr>
        <w:t xml:space="preserve"> stimulate transient receptor potential </w:t>
      </w:r>
      <w:proofErr w:type="spellStart"/>
      <w:r w:rsidRPr="007941CB">
        <w:rPr>
          <w:rFonts w:ascii="Book Antiqua" w:hAnsi="Book Antiqua"/>
          <w:sz w:val="24"/>
          <w:szCs w:val="24"/>
        </w:rPr>
        <w:t>cation</w:t>
      </w:r>
      <w:proofErr w:type="spellEnd"/>
      <w:r w:rsidRPr="007941CB">
        <w:rPr>
          <w:rFonts w:ascii="Book Antiqua" w:hAnsi="Book Antiqua"/>
          <w:sz w:val="24"/>
          <w:szCs w:val="24"/>
        </w:rPr>
        <w:t xml:space="preserve"> channels in the brain leading to pain relief and more hunger.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F45959" w:rsidRPr="007941CB">
        <w:rPr>
          <w:rFonts w:ascii="Book Antiqua" w:hAnsi="Book Antiqua"/>
          <w:sz w:val="24"/>
          <w:szCs w:val="24"/>
        </w:rPr>
        <w:t xml:space="preserve">Opioid peptides, including </w:t>
      </w:r>
      <w:proofErr w:type="spellStart"/>
      <w:r w:rsidR="00F45959" w:rsidRPr="007941CB">
        <w:rPr>
          <w:rFonts w:ascii="Book Antiqua" w:hAnsi="Book Antiqua"/>
          <w:sz w:val="24"/>
          <w:szCs w:val="24"/>
        </w:rPr>
        <w:t>enk</w:t>
      </w:r>
      <w:r w:rsidRPr="007941CB">
        <w:rPr>
          <w:rFonts w:ascii="Book Antiqua" w:hAnsi="Book Antiqua"/>
          <w:sz w:val="24"/>
          <w:szCs w:val="24"/>
        </w:rPr>
        <w:t>ephalin</w:t>
      </w:r>
      <w:proofErr w:type="spellEnd"/>
      <w:r w:rsidRPr="007941C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7941CB">
        <w:rPr>
          <w:rFonts w:ascii="Book Antiqua" w:hAnsi="Book Antiqua"/>
          <w:sz w:val="24"/>
          <w:szCs w:val="24"/>
        </w:rPr>
        <w:t>dynorphin</w:t>
      </w:r>
      <w:proofErr w:type="spellEnd"/>
      <w:r w:rsidRPr="007941CB">
        <w:rPr>
          <w:rFonts w:ascii="Book Antiqua" w:hAnsi="Book Antiqua"/>
          <w:sz w:val="24"/>
          <w:szCs w:val="24"/>
        </w:rPr>
        <w:t xml:space="preserve"> are pain relievers and are addictive.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 xml:space="preserve">Eating fat also stimulates ghrelin release in the gut that stimulates </w:t>
      </w:r>
      <w:proofErr w:type="gramStart"/>
      <w:r w:rsidRPr="007941CB">
        <w:rPr>
          <w:rFonts w:ascii="Book Antiqua" w:hAnsi="Book Antiqua"/>
          <w:sz w:val="24"/>
          <w:szCs w:val="24"/>
        </w:rPr>
        <w:t>appetite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36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478A3" w:rsidRPr="007941CB">
        <w:rPr>
          <w:rFonts w:ascii="Book Antiqua" w:hAnsi="Book Antiqua"/>
          <w:sz w:val="24"/>
          <w:szCs w:val="24"/>
        </w:rPr>
        <w:t>Obesity should be treated as an addiction.</w:t>
      </w:r>
    </w:p>
    <w:p w:rsidR="00E87783" w:rsidRPr="007941CB" w:rsidRDefault="00E87783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Why is exercise so important in preventive medicine?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Exercise can reverse heart di</w:t>
      </w:r>
      <w:r w:rsidR="00047427" w:rsidRPr="007941CB">
        <w:rPr>
          <w:rFonts w:ascii="Book Antiqua" w:hAnsi="Book Antiqua"/>
          <w:sz w:val="24"/>
          <w:szCs w:val="24"/>
        </w:rPr>
        <w:t xml:space="preserve">sease and increase </w:t>
      </w:r>
      <w:proofErr w:type="gramStart"/>
      <w:r w:rsidR="00047427" w:rsidRPr="007941CB">
        <w:rPr>
          <w:rFonts w:ascii="Book Antiqua" w:hAnsi="Book Antiqua"/>
          <w:sz w:val="24"/>
          <w:szCs w:val="24"/>
        </w:rPr>
        <w:t>longevity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37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 xml:space="preserve">Exercise decreases the progression of </w:t>
      </w:r>
      <w:proofErr w:type="gramStart"/>
      <w:r w:rsidRPr="007941CB">
        <w:rPr>
          <w:rFonts w:ascii="Book Antiqua" w:hAnsi="Book Antiqua"/>
          <w:sz w:val="24"/>
          <w:szCs w:val="24"/>
        </w:rPr>
        <w:t>arthritis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38</w:t>
      </w:r>
      <w:r w:rsidR="005870AD" w:rsidRPr="007941CB">
        <w:rPr>
          <w:rFonts w:ascii="Book Antiqua" w:hAnsi="Book Antiqua"/>
          <w:sz w:val="24"/>
          <w:szCs w:val="24"/>
          <w:vertAlign w:val="superscript"/>
        </w:rPr>
        <w:t>-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47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3B4049" w:rsidRPr="007941CB">
        <w:rPr>
          <w:rFonts w:ascii="Book Antiqua" w:hAnsi="Book Antiqua"/>
          <w:sz w:val="24"/>
          <w:szCs w:val="24"/>
        </w:rPr>
        <w:t xml:space="preserve">Exercise decreases the progression of type 2 </w:t>
      </w:r>
      <w:proofErr w:type="gramStart"/>
      <w:r w:rsidR="003B4049" w:rsidRPr="007941CB">
        <w:rPr>
          <w:rFonts w:ascii="Book Antiqua" w:hAnsi="Book Antiqua"/>
          <w:sz w:val="24"/>
          <w:szCs w:val="24"/>
        </w:rPr>
        <w:t>diabetes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48-50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3B4049" w:rsidRPr="007941CB">
        <w:rPr>
          <w:rFonts w:ascii="Book Antiqua" w:hAnsi="Book Antiqua"/>
          <w:sz w:val="24"/>
          <w:szCs w:val="24"/>
        </w:rPr>
        <w:t>Exercise</w:t>
      </w:r>
      <w:r w:rsidR="009116B4" w:rsidRPr="007941CB">
        <w:rPr>
          <w:rFonts w:ascii="Book Antiqua" w:hAnsi="Book Antiqua"/>
          <w:sz w:val="24"/>
          <w:szCs w:val="24"/>
        </w:rPr>
        <w:t xml:space="preserve"> may help</w:t>
      </w:r>
      <w:r w:rsidR="003B4049" w:rsidRPr="007941CB">
        <w:rPr>
          <w:rFonts w:ascii="Book Antiqua" w:hAnsi="Book Antiqua"/>
          <w:sz w:val="24"/>
          <w:szCs w:val="24"/>
        </w:rPr>
        <w:t xml:space="preserve"> patients survive </w:t>
      </w:r>
      <w:proofErr w:type="gramStart"/>
      <w:r w:rsidR="003B4049" w:rsidRPr="007941CB">
        <w:rPr>
          <w:rFonts w:ascii="Book Antiqua" w:hAnsi="Book Antiqua"/>
          <w:sz w:val="24"/>
          <w:szCs w:val="24"/>
        </w:rPr>
        <w:t>cancer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51</w:t>
      </w:r>
      <w:r w:rsidR="00047427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F4889" w:rsidRPr="007941CB">
        <w:rPr>
          <w:rFonts w:ascii="Book Antiqua" w:hAnsi="Book Antiqua"/>
          <w:sz w:val="24"/>
          <w:szCs w:val="24"/>
        </w:rPr>
        <w:t>The combination of weight loss and exercise may help patients suffering from these diseases and should be examined in clinical trials.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A57FA" w:rsidRPr="007941CB">
        <w:rPr>
          <w:rFonts w:ascii="Book Antiqua" w:hAnsi="Book Antiqua"/>
          <w:sz w:val="24"/>
          <w:szCs w:val="24"/>
        </w:rPr>
        <w:t>The questions that should be asked are as follows.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A57FA" w:rsidRPr="007941CB">
        <w:rPr>
          <w:rFonts w:ascii="Book Antiqua" w:hAnsi="Book Antiqua"/>
          <w:sz w:val="24"/>
          <w:szCs w:val="24"/>
        </w:rPr>
        <w:t>Can a combined program of weight loss and exercise cure heart disease?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A57FA" w:rsidRPr="007941CB">
        <w:rPr>
          <w:rFonts w:ascii="Book Antiqua" w:hAnsi="Book Antiqua"/>
          <w:sz w:val="24"/>
          <w:szCs w:val="24"/>
        </w:rPr>
        <w:t>Can a combined program of weight loss and exercise cure type 2 diabetes?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A57FA" w:rsidRPr="007941CB">
        <w:rPr>
          <w:rFonts w:ascii="Book Antiqua" w:hAnsi="Book Antiqua"/>
          <w:sz w:val="24"/>
          <w:szCs w:val="24"/>
        </w:rPr>
        <w:t>Can a combined program of weight loss and exercise cure arthritis?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0A57FA" w:rsidRPr="007941CB">
        <w:rPr>
          <w:rFonts w:ascii="Book Antiqua" w:hAnsi="Book Antiqua"/>
          <w:sz w:val="24"/>
          <w:szCs w:val="24"/>
        </w:rPr>
        <w:t>Can a combined program of weight loss and exercise decrease the risk of developing cancer?</w:t>
      </w:r>
    </w:p>
    <w:p w:rsidR="00047427" w:rsidRPr="007941CB" w:rsidRDefault="00047427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A795C" w:rsidRPr="006A66B5" w:rsidRDefault="006A66B5" w:rsidP="00F3606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66B5">
        <w:rPr>
          <w:rFonts w:ascii="Book Antiqua" w:hAnsi="Book Antiqua"/>
          <w:b/>
          <w:sz w:val="24"/>
          <w:szCs w:val="24"/>
        </w:rPr>
        <w:t>HOW CAN TRADITIONAL HEALING HELP?</w:t>
      </w:r>
    </w:p>
    <w:p w:rsidR="00FA795C" w:rsidRPr="007941CB" w:rsidRDefault="00EE1EBF" w:rsidP="00EB555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Traditional Chinese medicine teaches people to live in balance, to learn how to balan</w:t>
      </w:r>
      <w:r w:rsidR="00685E22" w:rsidRPr="007941CB">
        <w:rPr>
          <w:rFonts w:ascii="Book Antiqua" w:hAnsi="Book Antiqua"/>
          <w:sz w:val="24"/>
          <w:szCs w:val="24"/>
        </w:rPr>
        <w:t xml:space="preserve">ce yin and yang in the </w:t>
      </w:r>
      <w:proofErr w:type="gramStart"/>
      <w:r w:rsidR="00685E22" w:rsidRPr="007941CB">
        <w:rPr>
          <w:rFonts w:ascii="Book Antiqua" w:hAnsi="Book Antiqua"/>
          <w:sz w:val="24"/>
          <w:szCs w:val="24"/>
        </w:rPr>
        <w:t>body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52</w:t>
      </w:r>
      <w:r w:rsidR="00685E22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184762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373443" w:rsidRPr="007941CB">
        <w:rPr>
          <w:rFonts w:ascii="Book Antiqua" w:hAnsi="Book Antiqua"/>
          <w:sz w:val="24"/>
          <w:szCs w:val="24"/>
        </w:rPr>
        <w:t>Yin is cold and wet.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373443" w:rsidRPr="007941CB">
        <w:rPr>
          <w:rFonts w:ascii="Book Antiqua" w:hAnsi="Book Antiqua"/>
          <w:sz w:val="24"/>
          <w:szCs w:val="24"/>
        </w:rPr>
        <w:t>Yang is h</w:t>
      </w:r>
      <w:r w:rsidR="002A22D0" w:rsidRPr="007941CB">
        <w:rPr>
          <w:rFonts w:ascii="Book Antiqua" w:hAnsi="Book Antiqua"/>
          <w:sz w:val="24"/>
          <w:szCs w:val="24"/>
        </w:rPr>
        <w:t>ot and dry.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2A22D0" w:rsidRPr="007941CB">
        <w:rPr>
          <w:rFonts w:ascii="Book Antiqua" w:hAnsi="Book Antiqua"/>
          <w:sz w:val="24"/>
          <w:szCs w:val="24"/>
        </w:rPr>
        <w:t>Basically</w:t>
      </w:r>
      <w:r w:rsidR="00373443" w:rsidRPr="007941CB">
        <w:rPr>
          <w:rFonts w:ascii="Book Antiqua" w:hAnsi="Book Antiqua"/>
          <w:sz w:val="24"/>
          <w:szCs w:val="24"/>
        </w:rPr>
        <w:t>, each person must balance cold, sedentary times of the day with hot, physical times.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85E22" w:rsidRPr="007941CB">
        <w:rPr>
          <w:rFonts w:ascii="Book Antiqua" w:hAnsi="Book Antiqua"/>
          <w:sz w:val="24"/>
          <w:szCs w:val="24"/>
        </w:rPr>
        <w:t>In other words, daily exercise may be required to balance times of rest.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373443" w:rsidRPr="007941CB">
        <w:rPr>
          <w:rFonts w:ascii="Book Antiqua" w:hAnsi="Book Antiqua"/>
          <w:sz w:val="24"/>
          <w:szCs w:val="24"/>
        </w:rPr>
        <w:t>Similarly, a balanced diet must be consumed.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6407" w:rsidRPr="007941CB">
        <w:rPr>
          <w:rFonts w:ascii="Book Antiqua" w:hAnsi="Book Antiqua"/>
          <w:sz w:val="24"/>
          <w:szCs w:val="24"/>
        </w:rPr>
        <w:t xml:space="preserve">Yang foods such as meats and </w:t>
      </w:r>
      <w:proofErr w:type="spellStart"/>
      <w:proofErr w:type="gramStart"/>
      <w:r w:rsidR="00B46407" w:rsidRPr="007941CB">
        <w:rPr>
          <w:rFonts w:ascii="Book Antiqua" w:hAnsi="Book Antiqua"/>
          <w:sz w:val="24"/>
          <w:szCs w:val="24"/>
        </w:rPr>
        <w:t>chilis</w:t>
      </w:r>
      <w:proofErr w:type="spellEnd"/>
      <w:r w:rsidR="00B46407" w:rsidRPr="007941CB">
        <w:rPr>
          <w:rFonts w:ascii="Book Antiqua" w:hAnsi="Book Antiqua"/>
          <w:sz w:val="24"/>
          <w:szCs w:val="24"/>
        </w:rPr>
        <w:t>,</w:t>
      </w:r>
      <w:proofErr w:type="gramEnd"/>
      <w:r w:rsidR="00B46407" w:rsidRPr="007941CB">
        <w:rPr>
          <w:rFonts w:ascii="Book Antiqua" w:hAnsi="Book Antiqua"/>
          <w:sz w:val="24"/>
          <w:szCs w:val="24"/>
        </w:rPr>
        <w:t xml:space="preserve"> must be balanced with yin </w:t>
      </w:r>
      <w:r w:rsidR="00B46407" w:rsidRPr="007941CB">
        <w:rPr>
          <w:rFonts w:ascii="Book Antiqua" w:hAnsi="Book Antiqua"/>
          <w:sz w:val="24"/>
          <w:szCs w:val="24"/>
        </w:rPr>
        <w:lastRenderedPageBreak/>
        <w:t>foods such as melons and vegetables.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46362F" w:rsidRPr="007941CB">
        <w:rPr>
          <w:rFonts w:ascii="Book Antiqua" w:hAnsi="Book Antiqua"/>
          <w:sz w:val="24"/>
          <w:szCs w:val="24"/>
        </w:rPr>
        <w:t>A person’s body must be in balance with the correct amount of fat (yin) balanced by the correct amount of muscle (yang).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B5E44" w:rsidRPr="007941CB">
        <w:rPr>
          <w:rFonts w:ascii="Book Antiqua" w:hAnsi="Book Antiqua"/>
          <w:sz w:val="24"/>
          <w:szCs w:val="24"/>
        </w:rPr>
        <w:t xml:space="preserve">Balance allows the flow of life forces in the body called </w:t>
      </w:r>
      <w:proofErr w:type="gramStart"/>
      <w:r w:rsidR="006B5E44" w:rsidRPr="007941CB">
        <w:rPr>
          <w:rFonts w:ascii="Book Antiqua" w:hAnsi="Book Antiqua"/>
          <w:sz w:val="24"/>
          <w:szCs w:val="24"/>
        </w:rPr>
        <w:t>chi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52</w:t>
      </w:r>
      <w:r w:rsidR="006B5E44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2F6C24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B5E44" w:rsidRPr="007941CB">
        <w:rPr>
          <w:rFonts w:ascii="Book Antiqua" w:hAnsi="Book Antiqua"/>
          <w:sz w:val="24"/>
          <w:szCs w:val="24"/>
        </w:rPr>
        <w:t>Chi has recently been proposed to be composed of signaling processes in the body controlled by endogenous si</w:t>
      </w:r>
      <w:r w:rsidR="002F6C24" w:rsidRPr="007941CB">
        <w:rPr>
          <w:rFonts w:ascii="Book Antiqua" w:hAnsi="Book Antiqua"/>
          <w:sz w:val="24"/>
          <w:szCs w:val="24"/>
        </w:rPr>
        <w:t xml:space="preserve">gnaling compounds and </w:t>
      </w:r>
      <w:proofErr w:type="gramStart"/>
      <w:r w:rsidR="002F6C24" w:rsidRPr="007941CB">
        <w:rPr>
          <w:rFonts w:ascii="Book Antiqua" w:hAnsi="Book Antiqua"/>
          <w:sz w:val="24"/>
          <w:szCs w:val="24"/>
        </w:rPr>
        <w:t>receptors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52</w:t>
      </w:r>
      <w:r w:rsidR="002F6C24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2F6C24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3A67D7" w:rsidRPr="007941CB">
        <w:rPr>
          <w:rFonts w:ascii="Book Antiqua" w:hAnsi="Book Antiqua"/>
          <w:sz w:val="24"/>
          <w:szCs w:val="24"/>
        </w:rPr>
        <w:t>When chi flows, the body can maintain its health.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43C22" w:rsidRPr="007941CB">
        <w:rPr>
          <w:rFonts w:ascii="Book Antiqua" w:hAnsi="Book Antiqua"/>
          <w:sz w:val="24"/>
          <w:szCs w:val="24"/>
        </w:rPr>
        <w:t>In traditional China, obesity was a dishonor to the ancestors who give each of us our bodies.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73B07" w:rsidRPr="007941CB">
        <w:rPr>
          <w:rFonts w:ascii="Book Antiqua" w:hAnsi="Book Antiqua"/>
          <w:sz w:val="24"/>
          <w:szCs w:val="24"/>
        </w:rPr>
        <w:t>Each of us must keep our bodies in balance</w:t>
      </w:r>
      <w:r w:rsidR="006B5E44" w:rsidRPr="007941CB">
        <w:rPr>
          <w:rFonts w:ascii="Book Antiqua" w:hAnsi="Book Antiqua"/>
          <w:sz w:val="24"/>
          <w:szCs w:val="24"/>
        </w:rPr>
        <w:t xml:space="preserve"> for ourselves and our families, in order to keep ourselves healthy.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6407" w:rsidRPr="007941CB">
        <w:rPr>
          <w:rFonts w:ascii="Book Antiqua" w:hAnsi="Book Antiqua"/>
          <w:sz w:val="24"/>
          <w:szCs w:val="24"/>
        </w:rPr>
        <w:t>If a person lives in balance, the body can heal itself.</w:t>
      </w:r>
    </w:p>
    <w:p w:rsidR="00B46407" w:rsidRPr="007941CB" w:rsidRDefault="00B46407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Traditional medicine in many areas of the world teaches </w:t>
      </w:r>
      <w:r w:rsidR="002F6C24" w:rsidRPr="007941CB">
        <w:rPr>
          <w:rFonts w:ascii="Book Antiqua" w:hAnsi="Book Antiqua"/>
          <w:sz w:val="24"/>
          <w:szCs w:val="24"/>
        </w:rPr>
        <w:t xml:space="preserve">people to live in </w:t>
      </w:r>
      <w:proofErr w:type="gramStart"/>
      <w:r w:rsidR="002F6C24" w:rsidRPr="007941CB">
        <w:rPr>
          <w:rFonts w:ascii="Book Antiqua" w:hAnsi="Book Antiqua"/>
          <w:sz w:val="24"/>
          <w:szCs w:val="24"/>
        </w:rPr>
        <w:t>balance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0B0C" w:rsidRPr="007941CB">
        <w:rPr>
          <w:rFonts w:ascii="Book Antiqua" w:hAnsi="Book Antiqua"/>
          <w:sz w:val="24"/>
          <w:szCs w:val="24"/>
          <w:vertAlign w:val="superscript"/>
        </w:rPr>
        <w:t>53</w:t>
      </w:r>
      <w:r w:rsidR="00E00DE6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2F6C24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Among American Indians, to live in balance</w:t>
      </w:r>
      <w:r w:rsidR="00B73B07" w:rsidRPr="007941CB">
        <w:rPr>
          <w:rFonts w:ascii="Book Antiqua" w:hAnsi="Book Antiqua"/>
          <w:sz w:val="24"/>
          <w:szCs w:val="24"/>
        </w:rPr>
        <w:t xml:space="preserve"> means: </w:t>
      </w:r>
      <w:r w:rsidRPr="007941CB">
        <w:rPr>
          <w:rFonts w:ascii="Book Antiqua" w:hAnsi="Book Antiqua"/>
          <w:sz w:val="24"/>
          <w:szCs w:val="24"/>
        </w:rPr>
        <w:t xml:space="preserve">love God, love your family, respect all people, work for your community, keep yourself thin and strong, take only what you need, </w:t>
      </w:r>
      <w:r w:rsidR="00B73B07" w:rsidRPr="007941CB">
        <w:rPr>
          <w:rFonts w:ascii="Book Antiqua" w:hAnsi="Book Antiqua"/>
          <w:sz w:val="24"/>
          <w:szCs w:val="24"/>
        </w:rPr>
        <w:t xml:space="preserve">and </w:t>
      </w:r>
      <w:r w:rsidRPr="007941CB">
        <w:rPr>
          <w:rFonts w:ascii="Book Antiqua" w:hAnsi="Book Antiqua"/>
          <w:sz w:val="24"/>
          <w:szCs w:val="24"/>
        </w:rPr>
        <w:t>do not pollute</w:t>
      </w:r>
      <w:r w:rsidR="00DE0B0C" w:rsidRPr="007941CB">
        <w:rPr>
          <w:rFonts w:ascii="Book Antiqua" w:hAnsi="Book Antiqua"/>
          <w:sz w:val="24"/>
          <w:szCs w:val="24"/>
          <w:vertAlign w:val="superscript"/>
        </w:rPr>
        <w:t>[53, 54</w:t>
      </w:r>
      <w:r w:rsidR="00B73B07" w:rsidRPr="007941CB">
        <w:rPr>
          <w:rFonts w:ascii="Book Antiqua" w:hAnsi="Book Antiqua"/>
          <w:sz w:val="24"/>
          <w:szCs w:val="24"/>
          <w:vertAlign w:val="superscript"/>
        </w:rPr>
        <w:t>]</w:t>
      </w:r>
      <w:r w:rsidR="002F6C24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1C6E" w:rsidRPr="007941CB">
        <w:rPr>
          <w:rFonts w:ascii="Book Antiqua" w:hAnsi="Book Antiqua"/>
          <w:sz w:val="24"/>
          <w:szCs w:val="24"/>
        </w:rPr>
        <w:t>American Indians recognize a balance between hot and cold as well as wet and dry.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1C6E" w:rsidRPr="007941CB">
        <w:rPr>
          <w:rFonts w:ascii="Book Antiqua" w:hAnsi="Book Antiqua"/>
          <w:sz w:val="24"/>
          <w:szCs w:val="24"/>
        </w:rPr>
        <w:t>Maintaining this balance in the body is essential for health.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1C6E" w:rsidRPr="007941CB">
        <w:rPr>
          <w:rFonts w:ascii="Book Antiqua" w:hAnsi="Book Antiqua"/>
          <w:sz w:val="24"/>
          <w:szCs w:val="24"/>
        </w:rPr>
        <w:t>American Indians approach hot and c</w:t>
      </w:r>
      <w:r w:rsidR="006B5E44" w:rsidRPr="007941CB">
        <w:rPr>
          <w:rFonts w:ascii="Book Antiqua" w:hAnsi="Book Antiqua"/>
          <w:sz w:val="24"/>
          <w:szCs w:val="24"/>
        </w:rPr>
        <w:t>old very directly.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B5E44" w:rsidRPr="007941CB">
        <w:rPr>
          <w:rFonts w:ascii="Book Antiqua" w:hAnsi="Book Antiqua"/>
          <w:sz w:val="24"/>
          <w:szCs w:val="24"/>
        </w:rPr>
        <w:t>If a person</w:t>
      </w:r>
      <w:r w:rsidR="00B41C6E" w:rsidRPr="007941CB">
        <w:rPr>
          <w:rFonts w:ascii="Book Antiqua" w:hAnsi="Book Antiqua"/>
          <w:sz w:val="24"/>
          <w:szCs w:val="24"/>
        </w:rPr>
        <w:t xml:space="preserve"> needs to be treated with hot treatments, they are put in the sweat lodge, hot spring or similar hot treatment</w:t>
      </w:r>
      <w:r w:rsidR="008C16A2" w:rsidRPr="007941CB">
        <w:rPr>
          <w:rFonts w:ascii="Book Antiqua" w:hAnsi="Book Antiqua"/>
          <w:sz w:val="24"/>
          <w:szCs w:val="24"/>
        </w:rPr>
        <w:t xml:space="preserve"> </w:t>
      </w:r>
      <w:r w:rsidR="008C16A2" w:rsidRPr="007941CB">
        <w:rPr>
          <w:rFonts w:ascii="Book Antiqua" w:hAnsi="Book Antiqua"/>
          <w:sz w:val="24"/>
          <w:szCs w:val="24"/>
          <w:vertAlign w:val="superscript"/>
        </w:rPr>
        <w:t>[54, 55]</w:t>
      </w:r>
      <w:r w:rsidR="00B41C6E"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1C6E" w:rsidRPr="007941CB">
        <w:rPr>
          <w:rFonts w:ascii="Book Antiqua" w:hAnsi="Book Antiqua"/>
          <w:sz w:val="24"/>
          <w:szCs w:val="24"/>
        </w:rPr>
        <w:t>If a person needs a cold treatment, they are told to swim in the sea, a lake or similar cold treatment.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6B5E44" w:rsidRPr="007941CB">
        <w:rPr>
          <w:rFonts w:ascii="Book Antiqua" w:hAnsi="Book Antiqua"/>
          <w:sz w:val="24"/>
          <w:szCs w:val="24"/>
        </w:rPr>
        <w:t xml:space="preserve">Daily physical activity is </w:t>
      </w:r>
      <w:r w:rsidR="001C4695" w:rsidRPr="007941CB">
        <w:rPr>
          <w:rFonts w:ascii="Book Antiqua" w:hAnsi="Book Antiqua"/>
          <w:sz w:val="24"/>
          <w:szCs w:val="24"/>
        </w:rPr>
        <w:t xml:space="preserve">required and must be </w:t>
      </w:r>
      <w:r w:rsidR="006B5E44" w:rsidRPr="007941CB">
        <w:rPr>
          <w:rFonts w:ascii="Book Antiqua" w:hAnsi="Book Antiqua"/>
          <w:sz w:val="24"/>
          <w:szCs w:val="24"/>
        </w:rPr>
        <w:t>balanced with times of rest.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If a person lives in balance, the body can heal itself.</w:t>
      </w:r>
    </w:p>
    <w:p w:rsidR="00AE56C3" w:rsidRPr="007941CB" w:rsidRDefault="00AE56C3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In Arab traditional medicine, there is a similar concept of </w:t>
      </w:r>
      <w:proofErr w:type="gramStart"/>
      <w:r w:rsidRPr="007941CB">
        <w:rPr>
          <w:rFonts w:ascii="Book Antiqua" w:hAnsi="Book Antiqua"/>
          <w:sz w:val="24"/>
          <w:szCs w:val="24"/>
        </w:rPr>
        <w:t>balance</w:t>
      </w:r>
      <w:r w:rsidRPr="007941CB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7941CB">
        <w:rPr>
          <w:rFonts w:ascii="Book Antiqua" w:hAnsi="Book Antiqua"/>
          <w:sz w:val="24"/>
          <w:szCs w:val="24"/>
          <w:vertAlign w:val="superscript"/>
        </w:rPr>
        <w:t>56]</w:t>
      </w:r>
      <w:r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The normal state of the body is balance, which is health.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Illness results from being out of balance.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Balance is derived from worshipping Allah, loving your family, respecting all people, working productively, maintaining a fit body, and eating a balanced diet.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A diet must be balanced in terms of quality and quantity of food.</w:t>
      </w:r>
    </w:p>
    <w:p w:rsidR="0046362F" w:rsidRPr="007941CB" w:rsidRDefault="0046362F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 xml:space="preserve">Traditional medicine has kept human beings alive for the entire existence </w:t>
      </w:r>
      <w:r w:rsidR="001A7F13">
        <w:rPr>
          <w:rFonts w:ascii="Book Antiqua" w:hAnsi="Book Antiqua"/>
          <w:sz w:val="24"/>
          <w:szCs w:val="24"/>
        </w:rPr>
        <w:t>of the human species, about 200</w:t>
      </w:r>
      <w:r w:rsidRPr="007941CB">
        <w:rPr>
          <w:rFonts w:ascii="Book Antiqua" w:hAnsi="Book Antiqua"/>
          <w:sz w:val="24"/>
          <w:szCs w:val="24"/>
        </w:rPr>
        <w:t>000 years.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73B07" w:rsidRPr="007941CB">
        <w:rPr>
          <w:rFonts w:ascii="Book Antiqua" w:hAnsi="Book Antiqua"/>
          <w:sz w:val="24"/>
          <w:szCs w:val="24"/>
        </w:rPr>
        <w:t>During the hunter gatherer period, daily running and walking were essential to survival.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1A7F13">
        <w:rPr>
          <w:rFonts w:ascii="Book Antiqua" w:hAnsi="Book Antiqua"/>
          <w:sz w:val="24"/>
          <w:szCs w:val="24"/>
        </w:rPr>
        <w:t>Our bodies have evolved for 200</w:t>
      </w:r>
      <w:r w:rsidR="00B73B07" w:rsidRPr="007941CB">
        <w:rPr>
          <w:rFonts w:ascii="Book Antiqua" w:hAnsi="Book Antiqua"/>
          <w:sz w:val="24"/>
          <w:szCs w:val="24"/>
        </w:rPr>
        <w:t>000 years with daily running and walking.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1C6E" w:rsidRPr="007941CB">
        <w:rPr>
          <w:rFonts w:ascii="Book Antiqua" w:hAnsi="Book Antiqua"/>
          <w:sz w:val="24"/>
          <w:szCs w:val="24"/>
        </w:rPr>
        <w:t>This means that people who were good runners and walkers survived and passed on their genes.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B41C6E" w:rsidRPr="007941CB">
        <w:rPr>
          <w:rFonts w:ascii="Book Antiqua" w:hAnsi="Book Antiqua"/>
          <w:sz w:val="24"/>
          <w:szCs w:val="24"/>
        </w:rPr>
        <w:t>There has been a natural selection for running and walking.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 xml:space="preserve">Prior to 1970, cancer and chronic diseases such as heart disease, </w:t>
      </w:r>
      <w:r w:rsidRPr="007941CB">
        <w:rPr>
          <w:rFonts w:ascii="Book Antiqua" w:hAnsi="Book Antiqua"/>
          <w:sz w:val="24"/>
          <w:szCs w:val="24"/>
        </w:rPr>
        <w:lastRenderedPageBreak/>
        <w:t>type 2 diabetes, and arthritis were uncommon</w:t>
      </w:r>
      <w:r w:rsidR="00816A07" w:rsidRPr="007941CB">
        <w:rPr>
          <w:rFonts w:ascii="Book Antiqua" w:hAnsi="Book Antiqua"/>
          <w:sz w:val="24"/>
          <w:szCs w:val="24"/>
        </w:rPr>
        <w:t>,</w:t>
      </w:r>
      <w:r w:rsidRPr="007941CB">
        <w:rPr>
          <w:rFonts w:ascii="Book Antiqua" w:hAnsi="Book Antiqua"/>
          <w:sz w:val="24"/>
          <w:szCs w:val="24"/>
        </w:rPr>
        <w:t xml:space="preserve"> as can be seen at the Centers for Disease Control website.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This is because people used to keep themselves thin and strong</w:t>
      </w:r>
      <w:r w:rsidR="006B5E44" w:rsidRPr="007941CB">
        <w:rPr>
          <w:rFonts w:ascii="Book Antiqua" w:hAnsi="Book Antiqua"/>
          <w:sz w:val="24"/>
          <w:szCs w:val="24"/>
        </w:rPr>
        <w:t>, in other words in balance</w:t>
      </w:r>
      <w:r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Obesity was uncommon prior to the 1970’s</w:t>
      </w:r>
      <w:r w:rsidR="00677B3F" w:rsidRPr="007941CB">
        <w:rPr>
          <w:rFonts w:ascii="Book Antiqua" w:hAnsi="Book Antiqua"/>
          <w:sz w:val="24"/>
          <w:szCs w:val="24"/>
        </w:rPr>
        <w:t xml:space="preserve"> according to the Centers for Disease Control</w:t>
      </w:r>
      <w:r w:rsidRPr="007941CB">
        <w:rPr>
          <w:rFonts w:ascii="Book Antiqua" w:hAnsi="Book Antiqua"/>
          <w:sz w:val="24"/>
          <w:szCs w:val="24"/>
        </w:rPr>
        <w:t>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People used to follow what traditional medicine taught.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This teaching was frequently passed down from a person’s grandparents.</w:t>
      </w:r>
      <w:r w:rsidR="008F1F2E">
        <w:rPr>
          <w:rFonts w:ascii="Book Antiqua" w:hAnsi="Book Antiqua"/>
          <w:sz w:val="24"/>
          <w:szCs w:val="24"/>
        </w:rPr>
        <w:t xml:space="preserve"> </w:t>
      </w:r>
    </w:p>
    <w:p w:rsidR="0046362F" w:rsidRPr="007941CB" w:rsidRDefault="0046362F" w:rsidP="006A66B5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7941CB">
        <w:rPr>
          <w:rFonts w:ascii="Book Antiqua" w:hAnsi="Book Antiqua"/>
          <w:sz w:val="24"/>
          <w:szCs w:val="24"/>
        </w:rPr>
        <w:t>Traditional medicine should be revitalized in modern society.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We should teach again the principles of living in balance to allow the body to heal itself.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Traditional medicine should be integrated into preventive medicine.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Traditional medicine should be taught to healthcare professionals.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Pr="007941CB">
        <w:rPr>
          <w:rFonts w:ascii="Book Antiqua" w:hAnsi="Book Antiqua"/>
          <w:sz w:val="24"/>
          <w:szCs w:val="24"/>
        </w:rPr>
        <w:t>Preventive medicine should become a major focus of modern medicine.</w:t>
      </w:r>
      <w:r w:rsidR="008F1F2E">
        <w:rPr>
          <w:rFonts w:ascii="Book Antiqua" w:hAnsi="Book Antiqua"/>
          <w:sz w:val="24"/>
          <w:szCs w:val="24"/>
        </w:rPr>
        <w:t xml:space="preserve"> </w:t>
      </w:r>
      <w:r w:rsidR="0093697D" w:rsidRPr="007941CB">
        <w:rPr>
          <w:rFonts w:ascii="Book Antiqua" w:hAnsi="Book Antiqua"/>
          <w:sz w:val="24"/>
          <w:szCs w:val="24"/>
        </w:rPr>
        <w:t>It is very possible that when people learn to live in balance the incidences of heart disease, type 2 diabetes, arthritis and cancer will decrease.</w:t>
      </w:r>
    </w:p>
    <w:p w:rsidR="00F120F8" w:rsidRDefault="00F120F8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11002E" w:rsidRPr="00F120F8" w:rsidRDefault="00FA5183" w:rsidP="00F3606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A5183">
        <w:rPr>
          <w:rFonts w:ascii="Book Antiqua" w:hAnsi="Book Antiqua"/>
          <w:b/>
          <w:sz w:val="24"/>
          <w:szCs w:val="24"/>
        </w:rPr>
        <w:t>REFERENCES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2F0DC2">
        <w:rPr>
          <w:rFonts w:ascii="Book Antiqua" w:eastAsia="宋体" w:hAnsi="Book Antiqua" w:cs="宋体"/>
          <w:sz w:val="24"/>
          <w:szCs w:val="24"/>
        </w:rPr>
        <w:t xml:space="preserve">1 </w:t>
      </w:r>
      <w:r w:rsidRPr="00FF3CB4">
        <w:rPr>
          <w:rFonts w:ascii="Book Antiqua" w:eastAsia="宋体" w:hAnsi="Book Antiqua" w:cs="宋体"/>
          <w:b/>
          <w:sz w:val="24"/>
          <w:szCs w:val="24"/>
        </w:rPr>
        <w:t>Adams JD</w:t>
      </w:r>
      <w:r w:rsidRPr="00FF3CB4">
        <w:rPr>
          <w:rFonts w:ascii="Book Antiqua" w:eastAsia="宋体" w:hAnsi="Book Antiqua" w:cs="宋体"/>
          <w:sz w:val="24"/>
          <w:szCs w:val="24"/>
        </w:rPr>
        <w:t>, Parker KK.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Extracellular and intracellular signaling.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London: Royal Society of Chemistry, 2011. [DOI: 10.1039/9781849733434]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2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Kivimäki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Nyberg ST, Batty GD,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Fransson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EI,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Heikkilä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Alfredsson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Bjorner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JB,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Borritz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Burr H,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Casini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Clays E, De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Bacquer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Dragano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Ferrie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JE,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Geuskens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GA, Goldberg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Hamer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Hooftman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WE,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Houtman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IL,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Joensuu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Jokela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Kittel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Knutsson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Koskenvuo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Koskinen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Kouvonen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Kumari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Madsen IE, Marmot MG, Nielsen ML,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Nordin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Oksanen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Pentti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Rugulies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Salo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Siegrist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J, Singh-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Manoux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Suominen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SB,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Väänänen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Vahtera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J, Virtanen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Westerholm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PJ,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Westerlund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Zins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Steptoe A, Theorell T. Job strain as a risk factor for coronary heart disease: a collaborative meta-analysis of individual participant data.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380</w:t>
      </w:r>
      <w:r w:rsidRPr="00FF3CB4">
        <w:rPr>
          <w:rFonts w:ascii="Book Antiqua" w:eastAsia="宋体" w:hAnsi="Book Antiqua" w:cs="宋体"/>
          <w:sz w:val="24"/>
          <w:szCs w:val="24"/>
        </w:rPr>
        <w:t>: 1491-1497 [PMID: 22981903 DOI: 10.1016/S0140-6736(12)60994-5]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3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Steptoe A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Kivimäki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M. Stress and cardiovascular disease.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Nat Rev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Cardiol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9</w:t>
      </w:r>
      <w:r w:rsidRPr="00FF3CB4">
        <w:rPr>
          <w:rFonts w:ascii="Book Antiqua" w:eastAsia="宋体" w:hAnsi="Book Antiqua" w:cs="宋体"/>
          <w:sz w:val="24"/>
          <w:szCs w:val="24"/>
        </w:rPr>
        <w:t>: 360-370 [PMID: 22473079 DOI: 10.1038/nrcardio.2012.45.]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2F0DC2">
        <w:rPr>
          <w:rFonts w:ascii="Book Antiqua" w:eastAsia="宋体" w:hAnsi="Book Antiqua" w:cs="宋体"/>
          <w:sz w:val="24"/>
          <w:szCs w:val="24"/>
        </w:rPr>
        <w:lastRenderedPageBreak/>
        <w:t xml:space="preserve">4 </w:t>
      </w:r>
      <w:r w:rsidRPr="00FF3CB4">
        <w:rPr>
          <w:rFonts w:ascii="Book Antiqua" w:eastAsia="宋体" w:hAnsi="Book Antiqua" w:cs="宋体"/>
          <w:sz w:val="24"/>
          <w:szCs w:val="24"/>
        </w:rPr>
        <w:t>CDC Grand Rounds: the million hearts initiative.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MMWR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Morb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Mortal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Wkly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Rep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61</w:t>
      </w:r>
      <w:r w:rsidRPr="00FF3CB4">
        <w:rPr>
          <w:rFonts w:ascii="Book Antiqua" w:eastAsia="宋体" w:hAnsi="Book Antiqua" w:cs="宋体"/>
          <w:sz w:val="24"/>
          <w:szCs w:val="24"/>
        </w:rPr>
        <w:t>: 1017-1021 [PMID: 23254255]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5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Vazquez-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Padron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RI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Mateu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D, Rodriguez-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Menocal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L, Wei Y, Webster KA, Pham SM. Novel role of Egr-1 in nicotine-related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neointimal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formation.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Cardiovasc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Res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2010;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88</w:t>
      </w:r>
      <w:r w:rsidRPr="00FF3CB4">
        <w:rPr>
          <w:rFonts w:ascii="Book Antiqua" w:eastAsia="宋体" w:hAnsi="Book Antiqua" w:cs="宋体"/>
          <w:sz w:val="24"/>
          <w:szCs w:val="24"/>
        </w:rPr>
        <w:t>: 296-303 [PMID: 20615913 DOI: 10.1093/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cvr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>/cvq213]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6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You M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Fischer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Deeg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Crabb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DW. Ethanol induces fatty acid synthesis pathways by activation of sterol regulatory element-binding protein (SREBP).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Chem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277</w:t>
      </w:r>
      <w:r w:rsidRPr="00FF3CB4">
        <w:rPr>
          <w:rFonts w:ascii="Book Antiqua" w:eastAsia="宋体" w:hAnsi="Book Antiqua" w:cs="宋体"/>
          <w:sz w:val="24"/>
          <w:szCs w:val="24"/>
        </w:rPr>
        <w:t>: 29342-29347 [PMID: 12036955]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7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Nakada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Levi BP, Morrison SJ.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Integrating physiological regulation with stem cell and tissue homeostasis.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Neuron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2011;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70</w:t>
      </w:r>
      <w:r w:rsidRPr="00FF3CB4">
        <w:rPr>
          <w:rFonts w:ascii="Book Antiqua" w:eastAsia="宋体" w:hAnsi="Book Antiqua" w:cs="宋体"/>
          <w:sz w:val="24"/>
          <w:szCs w:val="24"/>
        </w:rPr>
        <w:t>: 703-718 [PMID: 21609826 DOI: 10.1016/j.neuron.2011.05.011]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8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Mayr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Niederseer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Niebauer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J. From bench to bedside: what physicians need to know about endothelial progenitor cells.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Am J Med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2011;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124</w:t>
      </w:r>
      <w:r w:rsidRPr="00FF3CB4">
        <w:rPr>
          <w:rFonts w:ascii="Book Antiqua" w:eastAsia="宋体" w:hAnsi="Book Antiqua" w:cs="宋体"/>
          <w:sz w:val="24"/>
          <w:szCs w:val="24"/>
        </w:rPr>
        <w:t>: 489-497 [PMID: 21605723 DOI: 10.1016/j.amjmed.2011.01.015]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9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Zhang J</w:t>
      </w:r>
      <w:r w:rsidRPr="00FF3CB4">
        <w:rPr>
          <w:rFonts w:ascii="Book Antiqua" w:eastAsia="宋体" w:hAnsi="Book Antiqua" w:cs="宋体"/>
          <w:sz w:val="24"/>
          <w:szCs w:val="24"/>
        </w:rPr>
        <w:t>, Pan T, Liu Y, Wang JH. Mouse treadmill running enhances tendons by expanding the pool of tendon stem cells (TSCs) and TSC-related cellular production of collagen.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Orthop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Res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2010;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28</w:t>
      </w:r>
      <w:r w:rsidRPr="00FF3CB4">
        <w:rPr>
          <w:rFonts w:ascii="Book Antiqua" w:eastAsia="宋体" w:hAnsi="Book Antiqua" w:cs="宋体"/>
          <w:sz w:val="24"/>
          <w:szCs w:val="24"/>
        </w:rPr>
        <w:t>: 1178-1183 [PMID: 20225313 DOI: 10.1002/jor.21123J]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10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Brunner S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Engelmann MG, Franz WM. Stem cell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mobilisation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for myocardial repair.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Expert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Opin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Ther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2008;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8</w:t>
      </w:r>
      <w:r w:rsidRPr="00FF3CB4">
        <w:rPr>
          <w:rFonts w:ascii="Book Antiqua" w:eastAsia="宋体" w:hAnsi="Book Antiqua" w:cs="宋体"/>
          <w:sz w:val="24"/>
          <w:szCs w:val="24"/>
        </w:rPr>
        <w:t>: 1675-1690 [PMID: 18847304 DOI: 10.1517/14712598.8.11.1675]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2F0DC2">
        <w:rPr>
          <w:rFonts w:ascii="Book Antiqua" w:eastAsia="宋体" w:hAnsi="Book Antiqua" w:cs="宋体"/>
          <w:sz w:val="24"/>
          <w:szCs w:val="24"/>
        </w:rPr>
        <w:t>11 </w:t>
      </w:r>
      <w:r w:rsidRPr="004B36F8">
        <w:rPr>
          <w:rFonts w:ascii="Book Antiqua" w:eastAsia="宋体" w:hAnsi="Book Antiqua" w:cs="宋体"/>
          <w:b/>
          <w:bCs/>
          <w:sz w:val="24"/>
          <w:szCs w:val="24"/>
        </w:rPr>
        <w:t>Pereira AC</w:t>
      </w:r>
      <w:r w:rsidRPr="004B36F8">
        <w:rPr>
          <w:rFonts w:ascii="Book Antiqua" w:eastAsia="宋体" w:hAnsi="Book Antiqua" w:cs="宋体"/>
          <w:sz w:val="24"/>
          <w:szCs w:val="24"/>
        </w:rPr>
        <w:t xml:space="preserve">, Huddleston DE, Brickman AM, </w:t>
      </w:r>
      <w:proofErr w:type="spellStart"/>
      <w:r w:rsidRPr="004B36F8">
        <w:rPr>
          <w:rFonts w:ascii="Book Antiqua" w:eastAsia="宋体" w:hAnsi="Book Antiqua" w:cs="宋体"/>
          <w:sz w:val="24"/>
          <w:szCs w:val="24"/>
        </w:rPr>
        <w:t>Sosunov</w:t>
      </w:r>
      <w:proofErr w:type="spellEnd"/>
      <w:r w:rsidRPr="004B36F8">
        <w:rPr>
          <w:rFonts w:ascii="Book Antiqua" w:eastAsia="宋体" w:hAnsi="Book Antiqua" w:cs="宋体"/>
          <w:sz w:val="24"/>
          <w:szCs w:val="24"/>
        </w:rPr>
        <w:t xml:space="preserve"> AA, Hen R, </w:t>
      </w:r>
      <w:proofErr w:type="spellStart"/>
      <w:r w:rsidRPr="004B36F8">
        <w:rPr>
          <w:rFonts w:ascii="Book Antiqua" w:eastAsia="宋体" w:hAnsi="Book Antiqua" w:cs="宋体"/>
          <w:sz w:val="24"/>
          <w:szCs w:val="24"/>
        </w:rPr>
        <w:t>McKhann</w:t>
      </w:r>
      <w:proofErr w:type="spellEnd"/>
      <w:r w:rsidRPr="004B36F8">
        <w:rPr>
          <w:rFonts w:ascii="Book Antiqua" w:eastAsia="宋体" w:hAnsi="Book Antiqua" w:cs="宋体"/>
          <w:sz w:val="24"/>
          <w:szCs w:val="24"/>
        </w:rPr>
        <w:t xml:space="preserve"> GM, Sloan R, Gage FH, Brown TR, Small SA. </w:t>
      </w:r>
      <w:proofErr w:type="gramStart"/>
      <w:r w:rsidRPr="004B36F8">
        <w:rPr>
          <w:rFonts w:ascii="Book Antiqua" w:eastAsia="宋体" w:hAnsi="Book Antiqua" w:cs="宋体"/>
          <w:sz w:val="24"/>
          <w:szCs w:val="24"/>
        </w:rPr>
        <w:t xml:space="preserve">An in vivo correlate of exercise-induced neurogenesis in the adult dentate </w:t>
      </w:r>
      <w:proofErr w:type="spellStart"/>
      <w:r w:rsidRPr="004B36F8">
        <w:rPr>
          <w:rFonts w:ascii="Book Antiqua" w:eastAsia="宋体" w:hAnsi="Book Antiqua" w:cs="宋体"/>
          <w:sz w:val="24"/>
          <w:szCs w:val="24"/>
        </w:rPr>
        <w:t>gyrus</w:t>
      </w:r>
      <w:proofErr w:type="spellEnd"/>
      <w:r w:rsidRPr="004B36F8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>Proc</w:t>
      </w:r>
      <w:proofErr w:type="spellEnd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>Natl</w:t>
      </w:r>
      <w:proofErr w:type="spellEnd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>Acad</w:t>
      </w:r>
      <w:proofErr w:type="spellEnd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 xml:space="preserve"> U S </w:t>
      </w:r>
      <w:proofErr w:type="gramStart"/>
      <w:r w:rsidRPr="004B36F8">
        <w:rPr>
          <w:rFonts w:ascii="Book Antiqua" w:eastAsia="宋体" w:hAnsi="Book Antiqua" w:cs="宋体"/>
          <w:i/>
          <w:iCs/>
          <w:sz w:val="24"/>
          <w:szCs w:val="24"/>
        </w:rPr>
        <w:t>A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4B36F8">
        <w:rPr>
          <w:rFonts w:ascii="Book Antiqua" w:eastAsia="宋体" w:hAnsi="Book Antiqua" w:cs="宋体"/>
          <w:sz w:val="24"/>
          <w:szCs w:val="24"/>
        </w:rPr>
        <w:t>2007;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4B36F8">
        <w:rPr>
          <w:rFonts w:ascii="Book Antiqua" w:eastAsia="宋体" w:hAnsi="Book Antiqua" w:cs="宋体"/>
          <w:b/>
          <w:bCs/>
          <w:sz w:val="24"/>
          <w:szCs w:val="24"/>
        </w:rPr>
        <w:t>104</w:t>
      </w:r>
      <w:r w:rsidRPr="004B36F8">
        <w:rPr>
          <w:rFonts w:ascii="Book Antiqua" w:eastAsia="宋体" w:hAnsi="Book Antiqua" w:cs="宋体"/>
          <w:sz w:val="24"/>
          <w:szCs w:val="24"/>
        </w:rPr>
        <w:t>: 5638-5643 [PMID: 17374720 DOI: 10.1073/pnas.0611721104]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lastRenderedPageBreak/>
        <w:t>12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Mlinar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B</w:t>
      </w:r>
      <w:r w:rsidRPr="00FF3CB4">
        <w:rPr>
          <w:rFonts w:ascii="Book Antiqua" w:eastAsia="宋体" w:hAnsi="Book Antiqua" w:cs="宋体"/>
          <w:sz w:val="24"/>
          <w:szCs w:val="24"/>
        </w:rPr>
        <w:t>, Marc J.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New insights into adipose tissue dysfunction in insulin resistance.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Chem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Lab Med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2011;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49</w:t>
      </w:r>
      <w:r w:rsidRPr="00FF3CB4">
        <w:rPr>
          <w:rFonts w:ascii="Book Antiqua" w:eastAsia="宋体" w:hAnsi="Book Antiqua" w:cs="宋体"/>
          <w:sz w:val="24"/>
          <w:szCs w:val="24"/>
        </w:rPr>
        <w:t>: 1925-1935 [PMID: 21892913 DOI: 10.1515/CCLM.2011.697]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13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Ritchie SA</w:t>
      </w:r>
      <w:r w:rsidRPr="00FF3CB4">
        <w:rPr>
          <w:rFonts w:ascii="Book Antiqua" w:eastAsia="宋体" w:hAnsi="Book Antiqua" w:cs="宋体"/>
          <w:sz w:val="24"/>
          <w:szCs w:val="24"/>
        </w:rPr>
        <w:t>, Connell JM.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The link between abdominal obesity, metabolic syndrome and cardiovascular disease.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Nutr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Cardiovasc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Dis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2007;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17</w:t>
      </w:r>
      <w:r w:rsidRPr="00FF3CB4">
        <w:rPr>
          <w:rFonts w:ascii="Book Antiqua" w:eastAsia="宋体" w:hAnsi="Book Antiqua" w:cs="宋体"/>
          <w:sz w:val="24"/>
          <w:szCs w:val="24"/>
        </w:rPr>
        <w:t>: 319-326 [PMID: 17110092]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14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Alberti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KG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Eckel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RH, Grundy SM,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Zimmet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PZ,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Cleeman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JI,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Donato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KA,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Fruchart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JC, James WP,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Loria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CM, Smith SC. Harmonizing the metabolic syndrome: a joint interim statement of the International Diabetes Federation Task Force on Epidemiology and Prevention; National Heart, Lung, and Blood Institute; American Heart Association; World Heart Federation; International Atherosclerosis Society; and International Association for the Study of Obesity.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Circulation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2009;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120</w:t>
      </w:r>
      <w:r w:rsidRPr="00FF3CB4">
        <w:rPr>
          <w:rFonts w:ascii="Book Antiqua" w:eastAsia="宋体" w:hAnsi="Book Antiqua" w:cs="宋体"/>
          <w:sz w:val="24"/>
          <w:szCs w:val="24"/>
        </w:rPr>
        <w:t>: 1640-1645 [PMID: 19805654 DOI: 10.1161/CIRCULATIONAHA.109.192644]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15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Taube A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Schlich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R, Sell H,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Eckardt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Eckel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J. Inflammation and metabolic dysfunction: links to cardiovascular diseases.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Heart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Circ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302</w:t>
      </w:r>
      <w:r w:rsidRPr="00FF3CB4">
        <w:rPr>
          <w:rFonts w:ascii="Book Antiqua" w:eastAsia="宋体" w:hAnsi="Book Antiqua" w:cs="宋体"/>
          <w:sz w:val="24"/>
          <w:szCs w:val="24"/>
        </w:rPr>
        <w:t>: H2148-H2165 [PMID: 22447947 DOI: 10.1152/ajpheart.00907.2011]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16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Walker CG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Zariwala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MG,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Holness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MJ,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Sugden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MC. Diet, obesity and diabetes: a current update.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(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Lond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)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2007;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112</w:t>
      </w:r>
      <w:r w:rsidRPr="00FF3CB4">
        <w:rPr>
          <w:rFonts w:ascii="Book Antiqua" w:eastAsia="宋体" w:hAnsi="Book Antiqua" w:cs="宋体"/>
          <w:sz w:val="24"/>
          <w:szCs w:val="24"/>
        </w:rPr>
        <w:t>: 93-111 [PMID: 17155931 DOI: 10.1042/CS20060150]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17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Steppan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CM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Bailey ST,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Bhat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S, Brown EJ, Banerjee RR, Wright CM, Patel HR,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Ahima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RS, Lazar MA. The hormone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links obesity to diabetes.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Nature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2001;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409</w:t>
      </w:r>
      <w:r w:rsidRPr="00FF3CB4">
        <w:rPr>
          <w:rFonts w:ascii="Book Antiqua" w:eastAsia="宋体" w:hAnsi="Book Antiqua" w:cs="宋体"/>
          <w:sz w:val="24"/>
          <w:szCs w:val="24"/>
        </w:rPr>
        <w:t>: 307-312 [PMID: 11201732]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18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Wyne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KL</w:t>
      </w:r>
      <w:r w:rsidRPr="00FF3CB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Free fatty acids and type 2 diabetes mellitus.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Am J Med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2003;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115 </w:t>
      </w:r>
      <w:proofErr w:type="spellStart"/>
      <w:r w:rsidRPr="00FF3CB4">
        <w:rPr>
          <w:rFonts w:ascii="Book Antiqua" w:eastAsia="宋体" w:hAnsi="Book Antiqua" w:cs="宋体"/>
          <w:bCs/>
          <w:sz w:val="24"/>
          <w:szCs w:val="24"/>
        </w:rPr>
        <w:t>Suppl</w:t>
      </w:r>
      <w:proofErr w:type="spellEnd"/>
      <w:r w:rsidRPr="00FF3CB4">
        <w:rPr>
          <w:rFonts w:ascii="Book Antiqua" w:eastAsia="宋体" w:hAnsi="Book Antiqua" w:cs="宋体"/>
          <w:bCs/>
          <w:sz w:val="24"/>
          <w:szCs w:val="24"/>
        </w:rPr>
        <w:t xml:space="preserve"> 8A</w:t>
      </w:r>
      <w:r w:rsidRPr="00FF3CB4">
        <w:rPr>
          <w:rFonts w:ascii="Book Antiqua" w:eastAsia="宋体" w:hAnsi="Book Antiqua" w:cs="宋体"/>
          <w:sz w:val="24"/>
          <w:szCs w:val="24"/>
        </w:rPr>
        <w:t>: 29S-36S [PMID: 14678863]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19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Pittas AG</w:t>
      </w:r>
      <w:r w:rsidRPr="00FF3CB4">
        <w:rPr>
          <w:rFonts w:ascii="Book Antiqua" w:eastAsia="宋体" w:hAnsi="Book Antiqua" w:cs="宋体"/>
          <w:sz w:val="24"/>
          <w:szCs w:val="24"/>
        </w:rPr>
        <w:t>, Joseph NA, Greenberg AS.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Adipocytokines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and insulin resistance.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2004;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89</w:t>
      </w:r>
      <w:r w:rsidRPr="00FF3CB4">
        <w:rPr>
          <w:rFonts w:ascii="Book Antiqua" w:eastAsia="宋体" w:hAnsi="Book Antiqua" w:cs="宋体"/>
          <w:sz w:val="24"/>
          <w:szCs w:val="24"/>
        </w:rPr>
        <w:t>: 447-452 [PMID: 14764746 DOI: 10.1210/jc.2003-031005]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2F0DC2">
        <w:rPr>
          <w:rFonts w:ascii="Book Antiqua" w:eastAsia="宋体" w:hAnsi="Book Antiqua" w:cs="宋体"/>
          <w:sz w:val="24"/>
          <w:szCs w:val="24"/>
        </w:rPr>
        <w:lastRenderedPageBreak/>
        <w:t xml:space="preserve">20 </w:t>
      </w:r>
      <w:proofErr w:type="spellStart"/>
      <w:r w:rsidRPr="00FF3CB4">
        <w:rPr>
          <w:rFonts w:ascii="Book Antiqua" w:eastAsia="宋体" w:hAnsi="Book Antiqua" w:cs="宋体"/>
          <w:b/>
          <w:sz w:val="24"/>
          <w:szCs w:val="24"/>
        </w:rPr>
        <w:t>Zorzanelli</w:t>
      </w:r>
      <w:proofErr w:type="spellEnd"/>
      <w:r w:rsidRPr="00FF3CB4">
        <w:rPr>
          <w:rFonts w:ascii="Book Antiqua" w:eastAsia="宋体" w:hAnsi="Book Antiqua" w:cs="宋体"/>
          <w:b/>
          <w:sz w:val="24"/>
          <w:szCs w:val="24"/>
        </w:rPr>
        <w:t xml:space="preserve"> Rocha V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Folco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E. Inflammatory concepts of obesity.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Int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Inflam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2011; article ID 529061 [DOI: 10.4061/2011/529061]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21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Matias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I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Di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Marzo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V.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Endocannabinoids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and the control of energy balance.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Trends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2006</w:t>
      </w:r>
      <w:r w:rsidRPr="00FF3CB4">
        <w:rPr>
          <w:rFonts w:ascii="Book Antiqua" w:eastAsia="宋体" w:hAnsi="Book Antiqua" w:cs="宋体"/>
          <w:sz w:val="24"/>
          <w:szCs w:val="24"/>
        </w:rPr>
        <w:t>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18</w:t>
      </w:r>
      <w:r w:rsidRPr="00FF3CB4">
        <w:rPr>
          <w:rFonts w:ascii="Book Antiqua" w:eastAsia="宋体" w:hAnsi="Book Antiqua" w:cs="宋体"/>
          <w:sz w:val="24"/>
          <w:szCs w:val="24"/>
        </w:rPr>
        <w:t>: 27-37 [PMID: 17141520]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22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Getting SJ</w:t>
      </w:r>
      <w:r w:rsidRPr="00FF3CB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 xml:space="preserve">Targeting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melanocortin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receptors as potential novel therapeutics.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Pharmacol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Ther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2006;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111</w:t>
      </w:r>
      <w:r w:rsidRPr="00FF3CB4">
        <w:rPr>
          <w:rFonts w:ascii="Book Antiqua" w:eastAsia="宋体" w:hAnsi="Book Antiqua" w:cs="宋体"/>
          <w:sz w:val="24"/>
          <w:szCs w:val="24"/>
        </w:rPr>
        <w:t>: 1-15 [PMID: 16488018]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23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Otero M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Lago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R, Gomez R,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Dieguez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Lago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F, Gómez-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Reino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Gualillo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O. Towards a pro-inflammatory and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immunomodulatory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emerging role of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leptin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>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Rheumatology (Oxford)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2006;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45</w:t>
      </w:r>
      <w:r w:rsidRPr="00FF3CB4">
        <w:rPr>
          <w:rFonts w:ascii="Book Antiqua" w:eastAsia="宋体" w:hAnsi="Book Antiqua" w:cs="宋体"/>
          <w:sz w:val="24"/>
          <w:szCs w:val="24"/>
        </w:rPr>
        <w:t>: 944-950 [PMID: 16720637 DOI: 10.1093/rheumatology/kel157]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24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Senolt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L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Housa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Vernerová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Z,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Jirásek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Svobodová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Veigl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Anderlová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K, Müller-Ladner U,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Pavelka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Haluzík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M.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in rheumatoid arthritis synovial tissue, synovial fluid and serum.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Ann Rheum Dis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2007;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66</w:t>
      </w:r>
      <w:r w:rsidRPr="00FF3CB4">
        <w:rPr>
          <w:rFonts w:ascii="Book Antiqua" w:eastAsia="宋体" w:hAnsi="Book Antiqua" w:cs="宋体"/>
          <w:sz w:val="24"/>
          <w:szCs w:val="24"/>
        </w:rPr>
        <w:t>: 458-463 [PMID: 17040961]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25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Chitu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V</w:t>
      </w:r>
      <w:r w:rsidRPr="00FF3CB4">
        <w:rPr>
          <w:rFonts w:ascii="Book Antiqua" w:eastAsia="宋体" w:hAnsi="Book Antiqua" w:cs="宋体"/>
          <w:sz w:val="24"/>
          <w:szCs w:val="24"/>
        </w:rPr>
        <w:t>, Stanley ER.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Colony-stimulating factor-1 in immunity and inflammation.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Curr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Opin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Immunol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2006;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18</w:t>
      </w:r>
      <w:r w:rsidRPr="00FF3CB4">
        <w:rPr>
          <w:rFonts w:ascii="Book Antiqua" w:eastAsia="宋体" w:hAnsi="Book Antiqua" w:cs="宋体"/>
          <w:sz w:val="24"/>
          <w:szCs w:val="24"/>
        </w:rPr>
        <w:t>: 39-48 [PMID: 16337366]</w:t>
      </w:r>
    </w:p>
    <w:p w:rsidR="002B64DB" w:rsidRPr="00F120F8" w:rsidRDefault="002B64DB" w:rsidP="002B64DB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2F0DC2">
        <w:rPr>
          <w:rFonts w:ascii="Book Antiqua" w:eastAsia="宋体" w:hAnsi="Book Antiqua" w:cs="宋体"/>
          <w:sz w:val="24"/>
          <w:szCs w:val="24"/>
        </w:rPr>
        <w:t xml:space="preserve">26 </w:t>
      </w:r>
      <w:proofErr w:type="spellStart"/>
      <w:r w:rsidRPr="002F0DC2">
        <w:rPr>
          <w:rFonts w:ascii="Book Antiqua" w:hAnsi="Book Antiqua" w:cs="Calibri"/>
          <w:b/>
          <w:sz w:val="24"/>
          <w:szCs w:val="24"/>
        </w:rPr>
        <w:t>Lowina</w:t>
      </w:r>
      <w:proofErr w:type="spellEnd"/>
      <w:r w:rsidRPr="002F0DC2">
        <w:rPr>
          <w:rFonts w:ascii="Book Antiqua" w:hAnsi="Book Antiqua" w:cs="Calibri"/>
          <w:b/>
          <w:sz w:val="24"/>
          <w:szCs w:val="24"/>
        </w:rPr>
        <w:t xml:space="preserve"> T</w:t>
      </w:r>
      <w:r w:rsidRPr="002F0DC2">
        <w:rPr>
          <w:rFonts w:ascii="Book Antiqua" w:hAnsi="Book Antiqua" w:cs="Calibri"/>
          <w:sz w:val="24"/>
          <w:szCs w:val="24"/>
        </w:rPr>
        <w:t xml:space="preserve">, </w:t>
      </w:r>
      <w:proofErr w:type="spellStart"/>
      <w:r w:rsidRPr="002F0DC2">
        <w:rPr>
          <w:rFonts w:ascii="Book Antiqua" w:hAnsi="Book Antiqua" w:cs="Calibri"/>
          <w:sz w:val="24"/>
          <w:szCs w:val="24"/>
        </w:rPr>
        <w:t>Zhub</w:t>
      </w:r>
      <w:proofErr w:type="spellEnd"/>
      <w:r w:rsidRPr="002F0DC2">
        <w:rPr>
          <w:rFonts w:ascii="Book Antiqua" w:hAnsi="Book Antiqua" w:cs="Calibri"/>
          <w:sz w:val="24"/>
          <w:szCs w:val="24"/>
        </w:rPr>
        <w:t xml:space="preserve"> W, </w:t>
      </w:r>
      <w:proofErr w:type="spellStart"/>
      <w:r w:rsidRPr="002F0DC2">
        <w:rPr>
          <w:rFonts w:ascii="Book Antiqua" w:hAnsi="Book Antiqua" w:cs="Calibri"/>
          <w:sz w:val="24"/>
          <w:szCs w:val="24"/>
        </w:rPr>
        <w:t>Gräbera</w:t>
      </w:r>
      <w:proofErr w:type="spellEnd"/>
      <w:r w:rsidRPr="002F0DC2">
        <w:rPr>
          <w:rFonts w:ascii="Book Antiqua" w:hAnsi="Book Antiqua" w:cs="Calibri"/>
          <w:sz w:val="24"/>
          <w:szCs w:val="24"/>
        </w:rPr>
        <w:t xml:space="preserve"> A, </w:t>
      </w:r>
      <w:proofErr w:type="spellStart"/>
      <w:r w:rsidRPr="002F0DC2">
        <w:rPr>
          <w:rFonts w:ascii="Book Antiqua" w:hAnsi="Book Antiqua" w:cs="Calibri"/>
          <w:sz w:val="24"/>
          <w:szCs w:val="24"/>
        </w:rPr>
        <w:t>Neumannc</w:t>
      </w:r>
      <w:proofErr w:type="spellEnd"/>
      <w:r w:rsidRPr="002F0DC2">
        <w:rPr>
          <w:rFonts w:ascii="Book Antiqua" w:hAnsi="Book Antiqua" w:cs="Calibri"/>
          <w:sz w:val="24"/>
          <w:szCs w:val="24"/>
        </w:rPr>
        <w:t xml:space="preserve"> E, Müller-</w:t>
      </w:r>
      <w:proofErr w:type="spellStart"/>
      <w:r w:rsidRPr="002F0DC2">
        <w:rPr>
          <w:rFonts w:ascii="Book Antiqua" w:hAnsi="Book Antiqua" w:cs="Calibri"/>
          <w:sz w:val="24"/>
          <w:szCs w:val="24"/>
        </w:rPr>
        <w:t>Ladnerc</w:t>
      </w:r>
      <w:proofErr w:type="spellEnd"/>
      <w:r w:rsidRPr="002F0DC2">
        <w:rPr>
          <w:rFonts w:ascii="Book Antiqua" w:hAnsi="Book Antiqua" w:cs="Calibri"/>
          <w:sz w:val="24"/>
          <w:szCs w:val="24"/>
        </w:rPr>
        <w:t xml:space="preserve"> U, Straub RH.</w:t>
      </w:r>
      <w:r w:rsidRPr="002F0DC2">
        <w:rPr>
          <w:rFonts w:ascii="Book Antiqua" w:hAnsi="Book Antiqua"/>
          <w:sz w:val="24"/>
          <w:szCs w:val="24"/>
        </w:rPr>
        <w:t xml:space="preserve"> </w:t>
      </w:r>
      <w:r w:rsidRPr="002F0DC2">
        <w:rPr>
          <w:rFonts w:ascii="Book Antiqua" w:hAnsi="Book Antiqua" w:cs="Calibri"/>
          <w:sz w:val="24"/>
          <w:szCs w:val="24"/>
        </w:rPr>
        <w:t xml:space="preserve">Cortisol-induced adhesion of synovial fibroblasts is mediated by the </w:t>
      </w:r>
      <w:proofErr w:type="spellStart"/>
      <w:r w:rsidRPr="002F0DC2">
        <w:rPr>
          <w:rFonts w:ascii="Book Antiqua" w:hAnsi="Book Antiqua" w:cs="Calibri"/>
          <w:sz w:val="24"/>
          <w:szCs w:val="24"/>
        </w:rPr>
        <w:t>endocannabinoid</w:t>
      </w:r>
      <w:proofErr w:type="spellEnd"/>
      <w:r w:rsidRPr="002F0DC2">
        <w:rPr>
          <w:rFonts w:ascii="Book Antiqua" w:hAnsi="Book Antiqua" w:cs="Calibri"/>
          <w:sz w:val="24"/>
          <w:szCs w:val="24"/>
        </w:rPr>
        <w:t xml:space="preserve"> system. </w:t>
      </w:r>
      <w:r w:rsidRPr="002F0DC2">
        <w:rPr>
          <w:rFonts w:ascii="Book Antiqua" w:hAnsi="Book Antiqua" w:cs="Calibri"/>
          <w:i/>
          <w:sz w:val="24"/>
          <w:szCs w:val="24"/>
        </w:rPr>
        <w:t xml:space="preserve">Brain </w:t>
      </w:r>
      <w:proofErr w:type="spellStart"/>
      <w:r w:rsidRPr="002F0DC2">
        <w:rPr>
          <w:rFonts w:ascii="Book Antiqua" w:hAnsi="Book Antiqua" w:cs="Calibri"/>
          <w:i/>
          <w:sz w:val="24"/>
          <w:szCs w:val="24"/>
        </w:rPr>
        <w:t>Behav</w:t>
      </w:r>
      <w:proofErr w:type="spellEnd"/>
      <w:r w:rsidRPr="002F0DC2">
        <w:rPr>
          <w:rFonts w:ascii="Book Antiqua" w:hAnsi="Book Antiqua" w:cs="Calibri"/>
          <w:i/>
          <w:sz w:val="24"/>
          <w:szCs w:val="24"/>
        </w:rPr>
        <w:t xml:space="preserve"> </w:t>
      </w:r>
      <w:proofErr w:type="spellStart"/>
      <w:r w:rsidRPr="002F0DC2">
        <w:rPr>
          <w:rFonts w:ascii="Book Antiqua" w:hAnsi="Book Antiqua" w:cs="Calibri"/>
          <w:i/>
          <w:sz w:val="24"/>
          <w:szCs w:val="24"/>
        </w:rPr>
        <w:t>Immun</w:t>
      </w:r>
      <w:proofErr w:type="spellEnd"/>
      <w:r w:rsidRPr="002F0DC2">
        <w:rPr>
          <w:rFonts w:ascii="Book Antiqua" w:hAnsi="Book Antiqua" w:cs="Calibri"/>
          <w:sz w:val="24"/>
          <w:szCs w:val="24"/>
        </w:rPr>
        <w:t xml:space="preserve"> 2012; </w:t>
      </w:r>
      <w:r w:rsidRPr="002F0DC2">
        <w:rPr>
          <w:rFonts w:ascii="Book Antiqua" w:hAnsi="Book Antiqua" w:cs="Calibri"/>
          <w:b/>
          <w:sz w:val="24"/>
          <w:szCs w:val="24"/>
        </w:rPr>
        <w:t>26</w:t>
      </w:r>
      <w:r w:rsidRPr="00F120F8">
        <w:rPr>
          <w:rFonts w:ascii="Book Antiqua" w:hAnsi="Book Antiqua" w:cs="Calibri"/>
          <w:color w:val="000000" w:themeColor="text1"/>
          <w:sz w:val="24"/>
          <w:szCs w:val="24"/>
        </w:rPr>
        <w:t>: S6 [</w:t>
      </w:r>
      <w:hyperlink r:id="rId8" w:history="1">
        <w:r w:rsidRPr="00F120F8">
          <w:rPr>
            <w:rStyle w:val="a5"/>
            <w:rFonts w:ascii="Book Antiqua" w:hAnsi="Book Antiqua" w:cs="Calibri"/>
            <w:color w:val="000000" w:themeColor="text1"/>
            <w:sz w:val="24"/>
            <w:szCs w:val="24"/>
            <w:u w:val="none"/>
            <w:lang w:eastAsia="zh-CN"/>
          </w:rPr>
          <w:t xml:space="preserve">DOI: </w:t>
        </w:r>
        <w:r w:rsidRPr="00F120F8">
          <w:rPr>
            <w:rStyle w:val="a5"/>
            <w:rFonts w:ascii="Book Antiqua" w:hAnsi="Book Antiqua" w:cs="Calibri"/>
            <w:color w:val="000000" w:themeColor="text1"/>
            <w:sz w:val="24"/>
            <w:szCs w:val="24"/>
            <w:u w:val="none"/>
          </w:rPr>
          <w:t>10.1016/j.bbi.2012.07.043</w:t>
        </w:r>
      </w:hyperlink>
      <w:r w:rsidRPr="00F120F8">
        <w:rPr>
          <w:rFonts w:ascii="Book Antiqua" w:hAnsi="Book Antiqua" w:cs="Calibri"/>
          <w:color w:val="000000" w:themeColor="text1"/>
          <w:sz w:val="24"/>
          <w:szCs w:val="24"/>
        </w:rPr>
        <w:t>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27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Zhao LJ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Liu YJ, Liu PY, Hamilton J,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Recker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RR, Deng HW.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Relationship of obesity with osteoporosis.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2007;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92</w:t>
      </w:r>
      <w:r w:rsidRPr="00FF3CB4">
        <w:rPr>
          <w:rFonts w:ascii="Book Antiqua" w:eastAsia="宋体" w:hAnsi="Book Antiqua" w:cs="宋体"/>
          <w:sz w:val="24"/>
          <w:szCs w:val="24"/>
        </w:rPr>
        <w:t>: 1640-1646 [PMID: 17299077 DOI: 10.1210/jc.2006-0572]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28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Renehan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AG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Tyson M, Egger M, Heller RF,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Zwahlen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M. Body-mass index and incidence of cancer: a systematic review and meta-analysis of prospective observational studies.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2008;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371</w:t>
      </w:r>
      <w:r w:rsidRPr="00FF3CB4">
        <w:rPr>
          <w:rFonts w:ascii="Book Antiqua" w:eastAsia="宋体" w:hAnsi="Book Antiqua" w:cs="宋体"/>
          <w:sz w:val="24"/>
          <w:szCs w:val="24"/>
        </w:rPr>
        <w:t>: 569-578 [PMID: 18280327 DOI: 10.1016/S0140-6736(08)60269-X]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lastRenderedPageBreak/>
        <w:t>29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Feldman DE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Chen C,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Punj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V, Tsukamoto H, Machida K.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Pluripotency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factor-mediated expression of the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leptin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receptor (OB-R) links obesity to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oncogenesis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through tumor-initiating stem cells.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Proc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Natl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Acad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U S </w:t>
      </w:r>
      <w:proofErr w:type="gram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109</w:t>
      </w:r>
      <w:r w:rsidRPr="00FF3CB4">
        <w:rPr>
          <w:rFonts w:ascii="Book Antiqua" w:eastAsia="宋体" w:hAnsi="Book Antiqua" w:cs="宋体"/>
          <w:sz w:val="24"/>
          <w:szCs w:val="24"/>
        </w:rPr>
        <w:t>: 829-834 [PMID: 22207628 DOI: 10.1073/pnas.1114438109]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2F0DC2">
        <w:rPr>
          <w:rFonts w:ascii="Book Antiqua" w:eastAsia="宋体" w:hAnsi="Book Antiqua" w:cs="宋体"/>
          <w:sz w:val="24"/>
          <w:szCs w:val="24"/>
        </w:rPr>
        <w:t xml:space="preserve">30 </w:t>
      </w:r>
      <w:r w:rsidRPr="00FF3CB4">
        <w:rPr>
          <w:rFonts w:ascii="Book Antiqua" w:eastAsia="宋体" w:hAnsi="Book Antiqua" w:cs="宋体"/>
          <w:b/>
          <w:sz w:val="24"/>
          <w:szCs w:val="24"/>
        </w:rPr>
        <w:t>Adams JD</w:t>
      </w:r>
      <w:r w:rsidRPr="00FF3CB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Design flaws in randomized, placebo controlled, double blind clinical trials. World J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Pharmacol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FF3CB4">
        <w:rPr>
          <w:rFonts w:ascii="Book Antiqua" w:eastAsia="宋体" w:hAnsi="Book Antiqua" w:cs="宋体"/>
          <w:b/>
          <w:sz w:val="24"/>
          <w:szCs w:val="24"/>
        </w:rPr>
        <w:t>1</w:t>
      </w:r>
      <w:r w:rsidRPr="00FF3CB4">
        <w:rPr>
          <w:rFonts w:ascii="Book Antiqua" w:eastAsia="宋体" w:hAnsi="Book Antiqua" w:cs="宋体"/>
          <w:sz w:val="24"/>
          <w:szCs w:val="24"/>
        </w:rPr>
        <w:t>: 1 [DOI: 10.5497/wjp.v1.i1.1]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31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Rusch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MD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Andris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D. Maladaptive eating patterns after weight-loss surgery.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Nutr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Pract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2007;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FF3CB4">
        <w:rPr>
          <w:rFonts w:ascii="Book Antiqua" w:eastAsia="宋体" w:hAnsi="Book Antiqua" w:cs="宋体"/>
          <w:sz w:val="24"/>
          <w:szCs w:val="24"/>
        </w:rPr>
        <w:t>: 41-49 [PMID: 17242453]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32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Meguid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MM</w:t>
      </w:r>
      <w:r w:rsidRPr="00FF3CB4">
        <w:rPr>
          <w:rFonts w:ascii="Book Antiqua" w:eastAsia="宋体" w:hAnsi="Book Antiqua" w:cs="宋体"/>
          <w:sz w:val="24"/>
          <w:szCs w:val="24"/>
        </w:rPr>
        <w:t>, Glade MJ, Middleton FA. Weight regain after Roux-en-Y: a significant 20% complication related to PYY.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Nutrition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2008;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FF3CB4">
        <w:rPr>
          <w:rFonts w:ascii="Book Antiqua" w:eastAsia="宋体" w:hAnsi="Book Antiqua" w:cs="宋体"/>
          <w:sz w:val="24"/>
          <w:szCs w:val="24"/>
        </w:rPr>
        <w:t>: 832-842 [PMID: 18725080 DOI: 10.1016/j.nut.2008.06.027]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33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Matsumura S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Eguchi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Okafuji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Tatsu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Mizushige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T, Tsuzuki S, Inoue K,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Fushiki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T. Dietary fat ingestion activates β-endorphin neurons in the hypothalamus.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FEBS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Lett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586</w:t>
      </w:r>
      <w:r w:rsidRPr="00FF3CB4">
        <w:rPr>
          <w:rFonts w:ascii="Book Antiqua" w:eastAsia="宋体" w:hAnsi="Book Antiqua" w:cs="宋体"/>
          <w:sz w:val="24"/>
          <w:szCs w:val="24"/>
        </w:rPr>
        <w:t>: 1231-1235 [PMID: 22575661 DOI: 10.1016/j.febslet.2012.03.028]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34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Bello NT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Patinkin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ZW, Moran TH.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Opioidergic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consequences of dietary-induced binge eating.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Behav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2011;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104</w:t>
      </w:r>
      <w:r w:rsidRPr="00FF3CB4">
        <w:rPr>
          <w:rFonts w:ascii="Book Antiqua" w:eastAsia="宋体" w:hAnsi="Book Antiqua" w:cs="宋体"/>
          <w:sz w:val="24"/>
          <w:szCs w:val="24"/>
        </w:rPr>
        <w:t>: 98-104 [PMID: 21539852 DOI: 10.1016/j.physbeh.2011.04.032]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35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South T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Huang XF.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Temporal and site-specific brain alterations in CB1 receptor binding in high fat diet-induced obesity in C57Bl/6 mice.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Neuroendocrinol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2008;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FF3CB4">
        <w:rPr>
          <w:rFonts w:ascii="Book Antiqua" w:eastAsia="宋体" w:hAnsi="Book Antiqua" w:cs="宋体"/>
          <w:sz w:val="24"/>
          <w:szCs w:val="24"/>
        </w:rPr>
        <w:t>: 1288-1294 [PMID: 18752650 DOI: 10.1111/j.1365-2826.2008.01785.x]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36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Saidpour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Kimiagar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Zahediasl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Ghasemi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Vafa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Abadi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Daneshpour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Zarkesh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M. The modifying effects of fish oil on fasting ghrelin mRNA expression in weaned rats.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Gene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507</w:t>
      </w:r>
      <w:r w:rsidRPr="00FF3CB4">
        <w:rPr>
          <w:rFonts w:ascii="Book Antiqua" w:eastAsia="宋体" w:hAnsi="Book Antiqua" w:cs="宋体"/>
          <w:sz w:val="24"/>
          <w:szCs w:val="24"/>
        </w:rPr>
        <w:t>: 44-49 [PMID: 22842192 DOI: 10.1016/j.gene.2012.07.015]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lastRenderedPageBreak/>
        <w:t>37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Heran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BS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Chen JM,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Ebrahim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Moxham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Oldridge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N, Rees K, Thompson DR, Taylor RS.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Exercise-based cardiac rehabilitation for coronary heart disease.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Cochrane Database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Syst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Rev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2011: CD001800 [PMID: 21735386 DOI: 10.1002/14651858.CD001800.pub2]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38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Fries JF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Singh G,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Morfeld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D, Hubert HB, Lane NE, Brown BW.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Running and the development of disability with age.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Ann Intern Med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1994;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121</w:t>
      </w:r>
      <w:r w:rsidRPr="00FF3CB4">
        <w:rPr>
          <w:rFonts w:ascii="Book Antiqua" w:eastAsia="宋体" w:hAnsi="Book Antiqua" w:cs="宋体"/>
          <w:sz w:val="24"/>
          <w:szCs w:val="24"/>
        </w:rPr>
        <w:t>: 502-509 [PMID: 8067647]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39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Liemohn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W</w:t>
      </w:r>
      <w:r w:rsidRPr="00FF3CB4">
        <w:rPr>
          <w:rFonts w:ascii="Book Antiqua" w:eastAsia="宋体" w:hAnsi="Book Antiqua" w:cs="宋体"/>
          <w:sz w:val="24"/>
          <w:szCs w:val="24"/>
        </w:rPr>
        <w:t>. Exercise and arthritis.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Exercise and the back.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Rheum Dis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North Am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1990;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FF3CB4">
        <w:rPr>
          <w:rFonts w:ascii="Book Antiqua" w:eastAsia="宋体" w:hAnsi="Book Antiqua" w:cs="宋体"/>
          <w:sz w:val="24"/>
          <w:szCs w:val="24"/>
        </w:rPr>
        <w:t>: 945-970 [PMID: 2087586]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40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Panush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RS</w:t>
      </w:r>
      <w:r w:rsidRPr="00FF3CB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Does exercise cause arthritis?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Long-term consequences of exercise on the musculoskeletal system.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Rheum Dis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North Am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1990;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FF3CB4">
        <w:rPr>
          <w:rFonts w:ascii="Book Antiqua" w:eastAsia="宋体" w:hAnsi="Book Antiqua" w:cs="宋体"/>
          <w:sz w:val="24"/>
          <w:szCs w:val="24"/>
        </w:rPr>
        <w:t>: 827-836 [PMID: 2087579]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41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Elward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K</w:t>
      </w:r>
      <w:r w:rsidRPr="00FF3CB4">
        <w:rPr>
          <w:rFonts w:ascii="Book Antiqua" w:eastAsia="宋体" w:hAnsi="Book Antiqua" w:cs="宋体"/>
          <w:sz w:val="24"/>
          <w:szCs w:val="24"/>
        </w:rPr>
        <w:t>, Larson E, Wagner E. Factors associated with regular aerobic exercise in an elderly population.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Am Board </w:t>
      </w:r>
      <w:proofErr w:type="spellStart"/>
      <w:proofErr w:type="gram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Fam</w:t>
      </w:r>
      <w:proofErr w:type="spellEnd"/>
      <w:proofErr w:type="gram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Pract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1992</w:t>
      </w:r>
      <w:r w:rsidRPr="00FF3CB4">
        <w:rPr>
          <w:rFonts w:ascii="Book Antiqua" w:eastAsia="宋体" w:hAnsi="Book Antiqua" w:cs="宋体"/>
          <w:sz w:val="24"/>
          <w:szCs w:val="24"/>
        </w:rPr>
        <w:t>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Pr="00FF3CB4">
        <w:rPr>
          <w:rFonts w:ascii="Book Antiqua" w:eastAsia="宋体" w:hAnsi="Book Antiqua" w:cs="宋体"/>
          <w:sz w:val="24"/>
          <w:szCs w:val="24"/>
        </w:rPr>
        <w:t>: 467-474 [PMID: 1414447]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42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Ward MM</w:t>
      </w:r>
      <w:r w:rsidRPr="00FF3CB4">
        <w:rPr>
          <w:rFonts w:ascii="Book Antiqua" w:eastAsia="宋体" w:hAnsi="Book Antiqua" w:cs="宋体"/>
          <w:sz w:val="24"/>
          <w:szCs w:val="24"/>
        </w:rPr>
        <w:t>, Hubert HB, Shi H, Bloch DA. Physical disability in older runners: prevalence, risk factors, and progression with age.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Gerontol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A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Med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1995;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50</w:t>
      </w:r>
      <w:r w:rsidRPr="00FF3CB4">
        <w:rPr>
          <w:rFonts w:ascii="Book Antiqua" w:eastAsia="宋体" w:hAnsi="Book Antiqua" w:cs="宋体"/>
          <w:sz w:val="24"/>
          <w:szCs w:val="24"/>
        </w:rPr>
        <w:t>: M70-M77 [PMID: 7874592 DOI: 10.1093/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gerona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>/50A.2.M70]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43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Fries JF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Singh G,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Morfeld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O'Driscoll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P, Hubert H. Relationship of running to musculoskeletal pain with age.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A six-year longitudinal study.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Arthritis Rheum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1996;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39</w:t>
      </w:r>
      <w:r w:rsidRPr="00FF3CB4">
        <w:rPr>
          <w:rFonts w:ascii="Book Antiqua" w:eastAsia="宋体" w:hAnsi="Book Antiqua" w:cs="宋体"/>
          <w:sz w:val="24"/>
          <w:szCs w:val="24"/>
        </w:rPr>
        <w:t>: 64-72 [PMID: 8546740]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44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Bruce B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Fries JF,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Lubeck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DP.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Aerobic exercise and its impact on musculoskeletal pain in older adults: a 14 year prospective, longitudinal study.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Arthritis Res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Ther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2005;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FF3CB4">
        <w:rPr>
          <w:rFonts w:ascii="Book Antiqua" w:eastAsia="宋体" w:hAnsi="Book Antiqua" w:cs="宋体"/>
          <w:sz w:val="24"/>
          <w:szCs w:val="24"/>
        </w:rPr>
        <w:t>: R1263-R1270 [PMID: 16277679]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2F0DC2">
        <w:rPr>
          <w:rFonts w:ascii="Book Antiqua" w:eastAsia="宋体" w:hAnsi="Book Antiqua" w:cs="宋体"/>
          <w:sz w:val="24"/>
          <w:szCs w:val="24"/>
        </w:rPr>
        <w:t>45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 Prevalence of doctor-diagnosed arthritis and arthritis-attributable activity limitation --- United States, 2007-2009.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MMWR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Morb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Mortal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Wkly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Rep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2010;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59</w:t>
      </w:r>
      <w:r w:rsidRPr="00FF3CB4">
        <w:rPr>
          <w:rFonts w:ascii="Book Antiqua" w:eastAsia="宋体" w:hAnsi="Book Antiqua" w:cs="宋体"/>
          <w:sz w:val="24"/>
          <w:szCs w:val="24"/>
        </w:rPr>
        <w:t>: 1261-1265 [PMID: 20930703]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lastRenderedPageBreak/>
        <w:t>46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Frohnauer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Neff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Knechtle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B. [Does running increase the risk of osteoarthritis?].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Praxis (Bern 1994)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2006;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95</w:t>
      </w:r>
      <w:r w:rsidRPr="00FF3CB4">
        <w:rPr>
          <w:rFonts w:ascii="Book Antiqua" w:eastAsia="宋体" w:hAnsi="Book Antiqua" w:cs="宋体"/>
          <w:sz w:val="24"/>
          <w:szCs w:val="24"/>
        </w:rPr>
        <w:t>: 1305-1316 [PMID: 16970140]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47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Cymet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TC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Sinkov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V.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Does long-distance running cause osteoarthritis?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J Am Osteopath Assoc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2006;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106</w:t>
      </w:r>
      <w:r w:rsidRPr="00FF3CB4">
        <w:rPr>
          <w:rFonts w:ascii="Book Antiqua" w:eastAsia="宋体" w:hAnsi="Book Antiqua" w:cs="宋体"/>
          <w:sz w:val="24"/>
          <w:szCs w:val="24"/>
        </w:rPr>
        <w:t>: 342-345 [PMID: 16790540]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48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Tsai J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Ford ES, Li C, Zhao G,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Balluz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LS.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Physical activity and optimal self-rated health of adults with and without diabetes.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>BMC Public Health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2010;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FF3CB4">
        <w:rPr>
          <w:rFonts w:ascii="Book Antiqua" w:eastAsia="宋体" w:hAnsi="Book Antiqua" w:cs="宋体"/>
          <w:sz w:val="24"/>
          <w:szCs w:val="24"/>
        </w:rPr>
        <w:t>: 365 [PMID: 20573237 DOI: 10.1186/1471-2458-10-365]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49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Cuenca-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García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Jago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R, Shield JP,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Burren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CP.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How does physical activity and fitness influence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glycaemic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control in young people with Type 1 diabetes?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Diabet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29</w:t>
      </w:r>
      <w:r w:rsidRPr="00FF3CB4">
        <w:rPr>
          <w:rFonts w:ascii="Book Antiqua" w:eastAsia="宋体" w:hAnsi="Book Antiqua" w:cs="宋体"/>
          <w:sz w:val="24"/>
          <w:szCs w:val="24"/>
        </w:rPr>
        <w:t>: e369-e376 [PMID: 22803800 DOI: 10.1111/j.1464-5491.2012.03740.x]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50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Coyle D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Coyle K, Kenny GP,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Boulé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NG, Wells GA, Fortier M, Reid RD, Phillips P,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Sigal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RJ. Cost-effectiveness of exercise programs in type 2 diabetes.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Technol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Assess Health Care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28</w:t>
      </w:r>
      <w:r w:rsidRPr="00FF3CB4">
        <w:rPr>
          <w:rFonts w:ascii="Book Antiqua" w:eastAsia="宋体" w:hAnsi="Book Antiqua" w:cs="宋体"/>
          <w:sz w:val="24"/>
          <w:szCs w:val="24"/>
        </w:rPr>
        <w:t>: 228-234 [PMID: 22980698 DOI: 10.1017/S0266462312000256]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F3CB4">
        <w:rPr>
          <w:rFonts w:ascii="Book Antiqua" w:eastAsia="宋体" w:hAnsi="Book Antiqua" w:cs="宋体"/>
          <w:sz w:val="24"/>
          <w:szCs w:val="24"/>
        </w:rPr>
        <w:t>51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Ballard-</w:t>
      </w:r>
      <w:proofErr w:type="spellStart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>Barbash</w:t>
      </w:r>
      <w:proofErr w:type="spellEnd"/>
      <w:r w:rsidRPr="00FF3CB4">
        <w:rPr>
          <w:rFonts w:ascii="Book Antiqua" w:eastAsia="宋体" w:hAnsi="Book Antiqua" w:cs="宋体"/>
          <w:b/>
          <w:bCs/>
          <w:sz w:val="24"/>
          <w:szCs w:val="24"/>
        </w:rPr>
        <w:t xml:space="preserve"> R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Friedenreich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CM,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Courneya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KS,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Siddiqi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SM,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McTiernan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Alfano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CM. Physical activity, biomarkers, and disease outcomes in cancer survivors: a systematic review.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Natl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Cancer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Inst</w:t>
      </w:r>
      <w:proofErr w:type="spellEnd"/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2012;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104</w:t>
      </w:r>
      <w:r w:rsidRPr="00FF3CB4">
        <w:rPr>
          <w:rFonts w:ascii="Book Antiqua" w:eastAsia="宋体" w:hAnsi="Book Antiqua" w:cs="宋体"/>
          <w:sz w:val="24"/>
          <w:szCs w:val="24"/>
        </w:rPr>
        <w:t>: 815-840 [PMID: 22570317 DOI: 10.1093/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jnci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>/djs207]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2F0DC2">
        <w:rPr>
          <w:rFonts w:ascii="Book Antiqua" w:eastAsia="宋体" w:hAnsi="Book Antiqua" w:cs="宋体"/>
          <w:sz w:val="24"/>
          <w:szCs w:val="24"/>
        </w:rPr>
        <w:t xml:space="preserve">52 </w:t>
      </w:r>
      <w:r w:rsidRPr="00FF3CB4">
        <w:rPr>
          <w:rFonts w:ascii="Book Antiqua" w:eastAsia="宋体" w:hAnsi="Book Antiqua" w:cs="宋体"/>
          <w:b/>
          <w:sz w:val="24"/>
          <w:szCs w:val="24"/>
        </w:rPr>
        <w:t>Adams JD</w:t>
      </w:r>
      <w:r w:rsidRPr="00FF3CB4">
        <w:rPr>
          <w:rFonts w:ascii="Book Antiqua" w:eastAsia="宋体" w:hAnsi="Book Antiqua" w:cs="宋体"/>
          <w:sz w:val="24"/>
          <w:szCs w:val="24"/>
        </w:rPr>
        <w:t>, Lien EJ.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Traditional Chinese medicine: scientific basis for its use. London: Royal Society of Chemistry, 2013 [DOI: 10.1039/ISBN]</w:t>
      </w:r>
    </w:p>
    <w:p w:rsidR="002B64DB" w:rsidRPr="002F0DC2" w:rsidRDefault="002B64DB" w:rsidP="002B64DB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2F0DC2">
        <w:rPr>
          <w:rFonts w:ascii="Book Antiqua" w:hAnsi="Book Antiqua"/>
          <w:color w:val="000000"/>
          <w:sz w:val="24"/>
          <w:szCs w:val="24"/>
        </w:rPr>
        <w:t>53</w:t>
      </w:r>
      <w:r w:rsidRPr="002F0DC2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2F0DC2">
        <w:rPr>
          <w:rFonts w:ascii="Book Antiqua" w:hAnsi="Book Antiqua"/>
          <w:b/>
          <w:bCs/>
          <w:color w:val="000000"/>
          <w:sz w:val="24"/>
          <w:szCs w:val="24"/>
        </w:rPr>
        <w:t>Adams JD</w:t>
      </w:r>
      <w:r w:rsidRPr="002F0DC2">
        <w:rPr>
          <w:rFonts w:ascii="Book Antiqua" w:hAnsi="Book Antiqua"/>
          <w:color w:val="000000"/>
          <w:sz w:val="24"/>
          <w:szCs w:val="24"/>
        </w:rPr>
        <w:t>, Garcia C, Lien EJ.</w:t>
      </w:r>
      <w:proofErr w:type="gramEnd"/>
      <w:r w:rsidRPr="002F0DC2">
        <w:rPr>
          <w:rFonts w:ascii="Book Antiqua" w:hAnsi="Book Antiqua"/>
          <w:color w:val="000000"/>
          <w:sz w:val="24"/>
          <w:szCs w:val="24"/>
        </w:rPr>
        <w:t xml:space="preserve"> A comparison of </w:t>
      </w:r>
      <w:proofErr w:type="spellStart"/>
      <w:proofErr w:type="gramStart"/>
      <w:r w:rsidRPr="002F0DC2">
        <w:rPr>
          <w:rFonts w:ascii="Book Antiqua" w:hAnsi="Book Antiqua"/>
          <w:color w:val="000000"/>
          <w:sz w:val="24"/>
          <w:szCs w:val="24"/>
        </w:rPr>
        <w:t>chinese</w:t>
      </w:r>
      <w:proofErr w:type="spellEnd"/>
      <w:proofErr w:type="gramEnd"/>
      <w:r w:rsidRPr="002F0DC2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Pr="002F0DC2">
        <w:rPr>
          <w:rFonts w:ascii="Book Antiqua" w:hAnsi="Book Antiqua"/>
          <w:color w:val="000000"/>
          <w:sz w:val="24"/>
          <w:szCs w:val="24"/>
        </w:rPr>
        <w:t>american</w:t>
      </w:r>
      <w:proofErr w:type="spellEnd"/>
      <w:r w:rsidRPr="002F0DC2">
        <w:rPr>
          <w:rFonts w:ascii="Book Antiqua" w:hAnsi="Book Antiqua"/>
          <w:color w:val="000000"/>
          <w:sz w:val="24"/>
          <w:szCs w:val="24"/>
        </w:rPr>
        <w:t xml:space="preserve"> Indian (</w:t>
      </w:r>
      <w:proofErr w:type="spellStart"/>
      <w:r w:rsidRPr="002F0DC2">
        <w:rPr>
          <w:rFonts w:ascii="Book Antiqua" w:hAnsi="Book Antiqua"/>
          <w:color w:val="000000"/>
          <w:sz w:val="24"/>
          <w:szCs w:val="24"/>
        </w:rPr>
        <w:t>chumash</w:t>
      </w:r>
      <w:proofErr w:type="spellEnd"/>
      <w:r w:rsidRPr="002F0DC2">
        <w:rPr>
          <w:rFonts w:ascii="Book Antiqua" w:hAnsi="Book Antiqua"/>
          <w:color w:val="000000"/>
          <w:sz w:val="24"/>
          <w:szCs w:val="24"/>
        </w:rPr>
        <w:t>) medicine.</w:t>
      </w:r>
      <w:r w:rsidRPr="002F0DC2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proofErr w:type="spellStart"/>
      <w:r w:rsidRPr="002F0DC2">
        <w:rPr>
          <w:rFonts w:ascii="Book Antiqua" w:hAnsi="Book Antiqua"/>
          <w:i/>
          <w:iCs/>
          <w:color w:val="000000"/>
          <w:sz w:val="24"/>
          <w:szCs w:val="24"/>
        </w:rPr>
        <w:t>Evid</w:t>
      </w:r>
      <w:proofErr w:type="spellEnd"/>
      <w:r w:rsidRPr="002F0DC2">
        <w:rPr>
          <w:rFonts w:ascii="Book Antiqua" w:hAnsi="Book Antiqua"/>
          <w:i/>
          <w:iCs/>
          <w:color w:val="000000"/>
          <w:sz w:val="24"/>
          <w:szCs w:val="24"/>
        </w:rPr>
        <w:t xml:space="preserve"> Based Complement </w:t>
      </w:r>
      <w:proofErr w:type="spellStart"/>
      <w:r w:rsidRPr="002F0DC2">
        <w:rPr>
          <w:rFonts w:ascii="Book Antiqua" w:hAnsi="Book Antiqua"/>
          <w:i/>
          <w:iCs/>
          <w:color w:val="000000"/>
          <w:sz w:val="24"/>
          <w:szCs w:val="24"/>
        </w:rPr>
        <w:t>Alternat</w:t>
      </w:r>
      <w:proofErr w:type="spellEnd"/>
      <w:r w:rsidRPr="002F0DC2">
        <w:rPr>
          <w:rFonts w:ascii="Book Antiqua" w:hAnsi="Book Antiqua"/>
          <w:i/>
          <w:iCs/>
          <w:color w:val="000000"/>
          <w:sz w:val="24"/>
          <w:szCs w:val="24"/>
        </w:rPr>
        <w:t xml:space="preserve"> Med</w:t>
      </w:r>
      <w:r w:rsidRPr="002F0DC2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2F0DC2">
        <w:rPr>
          <w:rFonts w:ascii="Book Antiqua" w:hAnsi="Book Antiqua"/>
          <w:color w:val="000000"/>
          <w:sz w:val="24"/>
          <w:szCs w:val="24"/>
        </w:rPr>
        <w:t>2010;</w:t>
      </w:r>
      <w:r w:rsidRPr="002F0DC2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2F0DC2">
        <w:rPr>
          <w:rFonts w:ascii="Book Antiqua" w:hAnsi="Book Antiqua"/>
          <w:b/>
          <w:bCs/>
          <w:color w:val="000000"/>
          <w:sz w:val="24"/>
          <w:szCs w:val="24"/>
        </w:rPr>
        <w:t>7</w:t>
      </w:r>
      <w:r w:rsidRPr="002F0DC2">
        <w:rPr>
          <w:rFonts w:ascii="Book Antiqua" w:hAnsi="Book Antiqua"/>
          <w:color w:val="000000"/>
          <w:sz w:val="24"/>
          <w:szCs w:val="24"/>
        </w:rPr>
        <w:t>: 219-225 [PMID: 18955312 DOI: 10.1093/</w:t>
      </w:r>
      <w:proofErr w:type="spellStart"/>
      <w:r w:rsidRPr="002F0DC2">
        <w:rPr>
          <w:rFonts w:ascii="Book Antiqua" w:hAnsi="Book Antiqua"/>
          <w:color w:val="000000"/>
          <w:sz w:val="24"/>
          <w:szCs w:val="24"/>
        </w:rPr>
        <w:t>ecam</w:t>
      </w:r>
      <w:proofErr w:type="spellEnd"/>
      <w:r w:rsidRPr="002F0DC2">
        <w:rPr>
          <w:rFonts w:ascii="Book Antiqua" w:hAnsi="Book Antiqua"/>
          <w:color w:val="000000"/>
          <w:sz w:val="24"/>
          <w:szCs w:val="24"/>
        </w:rPr>
        <w:t>/nem188]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2F0DC2">
        <w:rPr>
          <w:rFonts w:ascii="Book Antiqua" w:eastAsia="宋体" w:hAnsi="Book Antiqua" w:cs="宋体"/>
          <w:sz w:val="24"/>
          <w:szCs w:val="24"/>
        </w:rPr>
        <w:t>54</w:t>
      </w:r>
      <w:r w:rsidRPr="002F0DC2">
        <w:rPr>
          <w:rFonts w:ascii="Book Antiqua" w:eastAsia="宋体" w:hAnsi="Book Antiqua" w:cs="宋体"/>
          <w:b/>
          <w:sz w:val="24"/>
          <w:szCs w:val="24"/>
        </w:rPr>
        <w:t xml:space="preserve"> </w:t>
      </w:r>
      <w:r w:rsidRPr="00FF3CB4">
        <w:rPr>
          <w:rFonts w:ascii="Book Antiqua" w:eastAsia="宋体" w:hAnsi="Book Antiqua" w:cs="宋体"/>
          <w:b/>
          <w:sz w:val="24"/>
          <w:szCs w:val="24"/>
        </w:rPr>
        <w:t>Garcia C</w:t>
      </w:r>
      <w:r w:rsidRPr="00FF3CB4">
        <w:rPr>
          <w:rFonts w:ascii="Book Antiqua" w:eastAsia="宋体" w:hAnsi="Book Antiqua" w:cs="宋体"/>
          <w:sz w:val="24"/>
          <w:szCs w:val="24"/>
        </w:rPr>
        <w:t>, Adams JD.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Healing with medicinal plants of the west – cultural and scientific basis for their use third edition.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La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Crescenta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: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Abedus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Press, 2012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lastRenderedPageBreak/>
        <w:t>55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Adams JD</w:t>
      </w:r>
      <w:r w:rsidRPr="00FF3CB4">
        <w:rPr>
          <w:rFonts w:ascii="Book Antiqua" w:eastAsia="宋体" w:hAnsi="Book Antiqua" w:cs="宋体"/>
          <w:sz w:val="24"/>
          <w:szCs w:val="24"/>
        </w:rPr>
        <w:t>, Garcia C.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F3CB4">
        <w:rPr>
          <w:rFonts w:ascii="Book Antiqua" w:eastAsia="宋体" w:hAnsi="Book Antiqua" w:cs="宋体"/>
          <w:sz w:val="24"/>
          <w:szCs w:val="24"/>
        </w:rPr>
        <w:t>The Advantages of Traditional Chumash Healing.</w:t>
      </w:r>
      <w:proofErr w:type="gramEnd"/>
      <w:r w:rsidRPr="002F0DC2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Evid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Based Complement </w:t>
      </w:r>
      <w:proofErr w:type="spellStart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>Alternat</w:t>
      </w:r>
      <w:proofErr w:type="spellEnd"/>
      <w:r w:rsidRPr="00FF3CB4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sz w:val="24"/>
          <w:szCs w:val="24"/>
        </w:rPr>
        <w:t>2005;</w:t>
      </w:r>
      <w:r w:rsidRPr="002F0DC2">
        <w:rPr>
          <w:rFonts w:ascii="Book Antiqua" w:eastAsia="宋体" w:hAnsi="Book Antiqua" w:cs="宋体"/>
          <w:sz w:val="24"/>
          <w:szCs w:val="24"/>
        </w:rPr>
        <w:t> </w:t>
      </w:r>
      <w:r w:rsidRPr="00FF3CB4">
        <w:rPr>
          <w:rFonts w:ascii="Book Antiqua" w:eastAsia="宋体" w:hAnsi="Book Antiqua" w:cs="宋体"/>
          <w:b/>
          <w:bCs/>
          <w:sz w:val="24"/>
          <w:szCs w:val="24"/>
        </w:rPr>
        <w:t>2</w:t>
      </w:r>
      <w:r w:rsidRPr="00FF3CB4">
        <w:rPr>
          <w:rFonts w:ascii="Book Antiqua" w:eastAsia="宋体" w:hAnsi="Book Antiqua" w:cs="宋体"/>
          <w:sz w:val="24"/>
          <w:szCs w:val="24"/>
        </w:rPr>
        <w:t>: 19-23 [PMID: 15841273 DOI: 10.1093/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ecam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>/neh072]</w:t>
      </w:r>
    </w:p>
    <w:p w:rsidR="002B64DB" w:rsidRPr="00FF3CB4" w:rsidRDefault="002B64DB" w:rsidP="002B64DB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2F0DC2">
        <w:rPr>
          <w:rFonts w:ascii="Book Antiqua" w:eastAsia="宋体" w:hAnsi="Book Antiqua" w:cs="宋体"/>
          <w:sz w:val="24"/>
          <w:szCs w:val="24"/>
        </w:rPr>
        <w:t>56</w:t>
      </w:r>
      <w:r w:rsidRPr="00FF3CB4">
        <w:rPr>
          <w:rFonts w:ascii="Book Antiqua" w:eastAsia="宋体" w:hAnsi="Book Antiqua" w:cs="宋体"/>
          <w:sz w:val="24"/>
          <w:szCs w:val="24"/>
        </w:rPr>
        <w:t xml:space="preserve"> </w:t>
      </w:r>
      <w:r w:rsidRPr="00FF3CB4">
        <w:rPr>
          <w:rFonts w:ascii="Book Antiqua" w:eastAsia="宋体" w:hAnsi="Book Antiqua" w:cs="宋体"/>
          <w:b/>
          <w:sz w:val="24"/>
          <w:szCs w:val="24"/>
        </w:rPr>
        <w:t>El-</w:t>
      </w:r>
      <w:proofErr w:type="spellStart"/>
      <w:r w:rsidRPr="00FF3CB4">
        <w:rPr>
          <w:rFonts w:ascii="Book Antiqua" w:eastAsia="宋体" w:hAnsi="Book Antiqua" w:cs="宋体"/>
          <w:b/>
          <w:sz w:val="24"/>
          <w:szCs w:val="24"/>
        </w:rPr>
        <w:t>Magboub</w:t>
      </w:r>
      <w:proofErr w:type="spellEnd"/>
      <w:r w:rsidRPr="00FF3CB4">
        <w:rPr>
          <w:rFonts w:ascii="Book Antiqua" w:eastAsia="宋体" w:hAnsi="Book Antiqua" w:cs="宋体"/>
          <w:b/>
          <w:sz w:val="24"/>
          <w:szCs w:val="24"/>
        </w:rPr>
        <w:t xml:space="preserve"> A</w:t>
      </w:r>
      <w:r w:rsidRPr="00FF3CB4">
        <w:rPr>
          <w:rFonts w:ascii="Book Antiqua" w:eastAsia="宋体" w:hAnsi="Book Antiqua" w:cs="宋体"/>
          <w:sz w:val="24"/>
          <w:szCs w:val="24"/>
        </w:rPr>
        <w:t>, Garcia C, Adams JD.</w:t>
      </w:r>
      <w:proofErr w:type="gramEnd"/>
      <w:r w:rsidRPr="00FF3CB4">
        <w:rPr>
          <w:rFonts w:ascii="Book Antiqua" w:eastAsia="宋体" w:hAnsi="Book Antiqua" w:cs="宋体"/>
          <w:sz w:val="24"/>
          <w:szCs w:val="24"/>
        </w:rPr>
        <w:t xml:space="preserve"> A revival of primary healing hypotheses: a comparison of traditional healing approaches of Arabs and American Indians. Tang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Int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J Genuine </w:t>
      </w:r>
      <w:proofErr w:type="spellStart"/>
      <w:r w:rsidRPr="00FF3CB4">
        <w:rPr>
          <w:rFonts w:ascii="Book Antiqua" w:eastAsia="宋体" w:hAnsi="Book Antiqua" w:cs="宋体"/>
          <w:sz w:val="24"/>
          <w:szCs w:val="24"/>
        </w:rPr>
        <w:t>Tradional</w:t>
      </w:r>
      <w:proofErr w:type="spellEnd"/>
      <w:r w:rsidRPr="00FF3CB4">
        <w:rPr>
          <w:rFonts w:ascii="Book Antiqua" w:eastAsia="宋体" w:hAnsi="Book Antiqua" w:cs="宋体"/>
          <w:sz w:val="24"/>
          <w:szCs w:val="24"/>
        </w:rPr>
        <w:t xml:space="preserve"> Healing 2012; 2: 1-14 [DOI:</w:t>
      </w:r>
      <w:r w:rsidRPr="002F0DC2">
        <w:rPr>
          <w:rFonts w:ascii="Book Antiqua" w:eastAsia="宋体" w:hAnsi="Book Antiqua" w:cs="宋体"/>
          <w:sz w:val="24"/>
          <w:szCs w:val="24"/>
        </w:rPr>
        <w:t xml:space="preserve"> </w:t>
      </w:r>
      <w:r w:rsidRPr="00FF3CB4">
        <w:rPr>
          <w:rFonts w:ascii="Book Antiqua" w:eastAsia="宋体" w:hAnsi="Book Antiqua" w:cs="宋体"/>
          <w:sz w:val="24"/>
          <w:szCs w:val="24"/>
        </w:rPr>
        <w:t>10.5677/tang.2011.0025]</w:t>
      </w:r>
    </w:p>
    <w:p w:rsidR="002B64DB" w:rsidRPr="002F0DC2" w:rsidRDefault="002B64DB" w:rsidP="002B64DB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B64DB" w:rsidRPr="00CE4867" w:rsidRDefault="002B64DB" w:rsidP="002B64DB">
      <w:pPr>
        <w:spacing w:line="360" w:lineRule="auto"/>
        <w:rPr>
          <w:rFonts w:ascii="Book Antiqua" w:hAnsi="Book Antiqua"/>
          <w:b/>
          <w:bCs/>
          <w:color w:val="000000"/>
          <w:sz w:val="24"/>
        </w:rPr>
      </w:pPr>
      <w:bookmarkStart w:id="22" w:name="OLE_LINK11"/>
      <w:bookmarkStart w:id="23" w:name="OLE_LINK12"/>
      <w:bookmarkStart w:id="24" w:name="OLE_LINK36"/>
      <w:bookmarkStart w:id="25" w:name="OLE_LINK37"/>
      <w:bookmarkStart w:id="26" w:name="OLE_LINK20"/>
      <w:bookmarkStart w:id="27" w:name="OLE_LINK80"/>
      <w:bookmarkStart w:id="28" w:name="OLE_LINK85"/>
      <w:bookmarkStart w:id="29" w:name="OLE_LINK194"/>
      <w:bookmarkStart w:id="30" w:name="OLE_LINK118"/>
      <w:r w:rsidRPr="00CE4867">
        <w:rPr>
          <w:rStyle w:val="a9"/>
          <w:rFonts w:ascii="Book Antiqua" w:hAnsi="Book Antiqua"/>
          <w:noProof/>
          <w:color w:val="000000"/>
          <w:sz w:val="24"/>
          <w:szCs w:val="24"/>
        </w:rPr>
        <w:t>P-Reviewer</w:t>
      </w:r>
      <w:bookmarkEnd w:id="22"/>
      <w:bookmarkEnd w:id="23"/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2B64DB">
        <w:rPr>
          <w:rFonts w:ascii="Book Antiqua" w:hAnsi="Book Antiqua"/>
          <w:bCs/>
          <w:color w:val="000000"/>
          <w:sz w:val="24"/>
        </w:rPr>
        <w:t>Singh-Franco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DC0241">
        <w:rPr>
          <w:rFonts w:ascii="Book Antiqua" w:hAnsi="Book Antiqua" w:hint="eastAsia"/>
          <w:bCs/>
          <w:color w:val="000000"/>
          <w:sz w:val="24"/>
          <w:lang w:eastAsia="zh-CN"/>
        </w:rPr>
        <w:t>D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S-Editor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L-Editor       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E-Editor</w:t>
      </w:r>
    </w:p>
    <w:bookmarkEnd w:id="24"/>
    <w:bookmarkEnd w:id="25"/>
    <w:bookmarkEnd w:id="26"/>
    <w:bookmarkEnd w:id="27"/>
    <w:bookmarkEnd w:id="28"/>
    <w:bookmarkEnd w:id="29"/>
    <w:bookmarkEnd w:id="30"/>
    <w:p w:rsidR="00B25E82" w:rsidRPr="002B64DB" w:rsidRDefault="00B25E82" w:rsidP="002B64DB">
      <w:pPr>
        <w:spacing w:after="0" w:line="360" w:lineRule="auto"/>
        <w:jc w:val="both"/>
        <w:rPr>
          <w:rFonts w:ascii="Book Antiqua" w:hAnsi="Book Antiqua" w:cs="Calibri"/>
          <w:sz w:val="24"/>
          <w:szCs w:val="24"/>
          <w:lang w:eastAsia="zh-CN"/>
        </w:rPr>
      </w:pPr>
    </w:p>
    <w:sectPr w:rsidR="00B25E82" w:rsidRPr="002B64DB" w:rsidSect="003C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06" w:rsidRDefault="009D0906" w:rsidP="00F120F8">
      <w:pPr>
        <w:spacing w:after="0" w:line="240" w:lineRule="auto"/>
      </w:pPr>
      <w:r>
        <w:separator/>
      </w:r>
    </w:p>
  </w:endnote>
  <w:endnote w:type="continuationSeparator" w:id="0">
    <w:p w:rsidR="009D0906" w:rsidRDefault="009D0906" w:rsidP="00F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06" w:rsidRDefault="009D0906" w:rsidP="00F120F8">
      <w:pPr>
        <w:spacing w:after="0" w:line="240" w:lineRule="auto"/>
      </w:pPr>
      <w:r>
        <w:separator/>
      </w:r>
    </w:p>
  </w:footnote>
  <w:footnote w:type="continuationSeparator" w:id="0">
    <w:p w:rsidR="009D0906" w:rsidRDefault="009D0906" w:rsidP="00F1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713"/>
    <w:multiLevelType w:val="hybridMultilevel"/>
    <w:tmpl w:val="0532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AF"/>
    <w:rsid w:val="0000546C"/>
    <w:rsid w:val="00015E3B"/>
    <w:rsid w:val="000251EC"/>
    <w:rsid w:val="00032824"/>
    <w:rsid w:val="000432CC"/>
    <w:rsid w:val="00047427"/>
    <w:rsid w:val="00061766"/>
    <w:rsid w:val="0006355E"/>
    <w:rsid w:val="00066F36"/>
    <w:rsid w:val="00093590"/>
    <w:rsid w:val="000A2292"/>
    <w:rsid w:val="000A57FA"/>
    <w:rsid w:val="000B46C1"/>
    <w:rsid w:val="000F58F1"/>
    <w:rsid w:val="00100ECA"/>
    <w:rsid w:val="00106062"/>
    <w:rsid w:val="0011002E"/>
    <w:rsid w:val="001113F7"/>
    <w:rsid w:val="00130197"/>
    <w:rsid w:val="001368BA"/>
    <w:rsid w:val="00144DC0"/>
    <w:rsid w:val="00146975"/>
    <w:rsid w:val="0015411D"/>
    <w:rsid w:val="00177CE0"/>
    <w:rsid w:val="00180DA2"/>
    <w:rsid w:val="00183A5E"/>
    <w:rsid w:val="00184762"/>
    <w:rsid w:val="00193F5F"/>
    <w:rsid w:val="001A7BA0"/>
    <w:rsid w:val="001A7F13"/>
    <w:rsid w:val="001B0486"/>
    <w:rsid w:val="001C4695"/>
    <w:rsid w:val="001E33D6"/>
    <w:rsid w:val="001E62BD"/>
    <w:rsid w:val="002055E2"/>
    <w:rsid w:val="00211BBF"/>
    <w:rsid w:val="002148B2"/>
    <w:rsid w:val="0022079F"/>
    <w:rsid w:val="00246319"/>
    <w:rsid w:val="0025339D"/>
    <w:rsid w:val="002608E5"/>
    <w:rsid w:val="002619EB"/>
    <w:rsid w:val="002738B7"/>
    <w:rsid w:val="00275A2F"/>
    <w:rsid w:val="002A22D0"/>
    <w:rsid w:val="002A4AB8"/>
    <w:rsid w:val="002B64DB"/>
    <w:rsid w:val="002C425A"/>
    <w:rsid w:val="002D545D"/>
    <w:rsid w:val="002D5B1E"/>
    <w:rsid w:val="002D7F5B"/>
    <w:rsid w:val="002F6C24"/>
    <w:rsid w:val="002F6F98"/>
    <w:rsid w:val="002F7693"/>
    <w:rsid w:val="0030093A"/>
    <w:rsid w:val="003047E0"/>
    <w:rsid w:val="00321A9C"/>
    <w:rsid w:val="003239F0"/>
    <w:rsid w:val="00323AE6"/>
    <w:rsid w:val="00362444"/>
    <w:rsid w:val="00366018"/>
    <w:rsid w:val="00367841"/>
    <w:rsid w:val="00373443"/>
    <w:rsid w:val="003A54F6"/>
    <w:rsid w:val="003A618A"/>
    <w:rsid w:val="003A67D7"/>
    <w:rsid w:val="003B4049"/>
    <w:rsid w:val="003C20E9"/>
    <w:rsid w:val="003D0064"/>
    <w:rsid w:val="003F34C7"/>
    <w:rsid w:val="003F4969"/>
    <w:rsid w:val="00413C3B"/>
    <w:rsid w:val="0042018A"/>
    <w:rsid w:val="004227B2"/>
    <w:rsid w:val="004234A2"/>
    <w:rsid w:val="00432A60"/>
    <w:rsid w:val="0046362F"/>
    <w:rsid w:val="0048286B"/>
    <w:rsid w:val="004A0CB9"/>
    <w:rsid w:val="004A23A4"/>
    <w:rsid w:val="004B1595"/>
    <w:rsid w:val="004B35F0"/>
    <w:rsid w:val="004B7FA2"/>
    <w:rsid w:val="004C5FDB"/>
    <w:rsid w:val="004D54A9"/>
    <w:rsid w:val="004D5C28"/>
    <w:rsid w:val="004E1ED8"/>
    <w:rsid w:val="004F1AB2"/>
    <w:rsid w:val="004F76BA"/>
    <w:rsid w:val="005020D2"/>
    <w:rsid w:val="00502437"/>
    <w:rsid w:val="00506CB8"/>
    <w:rsid w:val="00515B38"/>
    <w:rsid w:val="00530F3E"/>
    <w:rsid w:val="00540147"/>
    <w:rsid w:val="00547978"/>
    <w:rsid w:val="005517EA"/>
    <w:rsid w:val="0055740F"/>
    <w:rsid w:val="005870AD"/>
    <w:rsid w:val="00590780"/>
    <w:rsid w:val="0059628C"/>
    <w:rsid w:val="005A17B7"/>
    <w:rsid w:val="005B44E0"/>
    <w:rsid w:val="005C2EFC"/>
    <w:rsid w:val="005E1D5C"/>
    <w:rsid w:val="005F13E8"/>
    <w:rsid w:val="005F7077"/>
    <w:rsid w:val="006274C2"/>
    <w:rsid w:val="00633B85"/>
    <w:rsid w:val="00633C97"/>
    <w:rsid w:val="00643C22"/>
    <w:rsid w:val="00644820"/>
    <w:rsid w:val="006478A3"/>
    <w:rsid w:val="00647A68"/>
    <w:rsid w:val="0067735F"/>
    <w:rsid w:val="00677B3F"/>
    <w:rsid w:val="00683B3D"/>
    <w:rsid w:val="00685E22"/>
    <w:rsid w:val="00693BA8"/>
    <w:rsid w:val="00697091"/>
    <w:rsid w:val="006A03BC"/>
    <w:rsid w:val="006A5C7E"/>
    <w:rsid w:val="006A66B5"/>
    <w:rsid w:val="006B3CD4"/>
    <w:rsid w:val="006B4B72"/>
    <w:rsid w:val="006B5E44"/>
    <w:rsid w:val="006B6910"/>
    <w:rsid w:val="006C1FBC"/>
    <w:rsid w:val="006C5EE8"/>
    <w:rsid w:val="006D2F1E"/>
    <w:rsid w:val="006F4889"/>
    <w:rsid w:val="0070282B"/>
    <w:rsid w:val="00705E54"/>
    <w:rsid w:val="00707B93"/>
    <w:rsid w:val="00716E0C"/>
    <w:rsid w:val="007174B6"/>
    <w:rsid w:val="00721C2B"/>
    <w:rsid w:val="007313BA"/>
    <w:rsid w:val="00732A20"/>
    <w:rsid w:val="00760484"/>
    <w:rsid w:val="00760EFB"/>
    <w:rsid w:val="007941CB"/>
    <w:rsid w:val="007A2AAA"/>
    <w:rsid w:val="007C10EE"/>
    <w:rsid w:val="007C4044"/>
    <w:rsid w:val="007D095B"/>
    <w:rsid w:val="007D3932"/>
    <w:rsid w:val="007E2660"/>
    <w:rsid w:val="00813A47"/>
    <w:rsid w:val="0081524F"/>
    <w:rsid w:val="00816A07"/>
    <w:rsid w:val="00820D99"/>
    <w:rsid w:val="00860E2B"/>
    <w:rsid w:val="008620F8"/>
    <w:rsid w:val="0086650B"/>
    <w:rsid w:val="00867F8A"/>
    <w:rsid w:val="00870547"/>
    <w:rsid w:val="00877F96"/>
    <w:rsid w:val="00881FDD"/>
    <w:rsid w:val="00887FEF"/>
    <w:rsid w:val="008A3E67"/>
    <w:rsid w:val="008A442A"/>
    <w:rsid w:val="008A7B96"/>
    <w:rsid w:val="008C16A2"/>
    <w:rsid w:val="008C74BF"/>
    <w:rsid w:val="008D47E3"/>
    <w:rsid w:val="008F1F2E"/>
    <w:rsid w:val="008F46A0"/>
    <w:rsid w:val="0090360F"/>
    <w:rsid w:val="009071AA"/>
    <w:rsid w:val="009116B4"/>
    <w:rsid w:val="0091362F"/>
    <w:rsid w:val="009239E7"/>
    <w:rsid w:val="00935005"/>
    <w:rsid w:val="0093697D"/>
    <w:rsid w:val="009506FE"/>
    <w:rsid w:val="00954DAF"/>
    <w:rsid w:val="009719F7"/>
    <w:rsid w:val="0097685F"/>
    <w:rsid w:val="00981876"/>
    <w:rsid w:val="00995769"/>
    <w:rsid w:val="009D0906"/>
    <w:rsid w:val="009D0E62"/>
    <w:rsid w:val="009D5610"/>
    <w:rsid w:val="009E20D7"/>
    <w:rsid w:val="00A0376C"/>
    <w:rsid w:val="00A17C57"/>
    <w:rsid w:val="00A2158E"/>
    <w:rsid w:val="00A31447"/>
    <w:rsid w:val="00A35203"/>
    <w:rsid w:val="00A36054"/>
    <w:rsid w:val="00A368A8"/>
    <w:rsid w:val="00A45904"/>
    <w:rsid w:val="00A52C1E"/>
    <w:rsid w:val="00A65890"/>
    <w:rsid w:val="00A718EE"/>
    <w:rsid w:val="00A82C8F"/>
    <w:rsid w:val="00A95D70"/>
    <w:rsid w:val="00A976DD"/>
    <w:rsid w:val="00AA1C21"/>
    <w:rsid w:val="00AC7D7A"/>
    <w:rsid w:val="00AE0A09"/>
    <w:rsid w:val="00AE56C3"/>
    <w:rsid w:val="00AF7947"/>
    <w:rsid w:val="00B10518"/>
    <w:rsid w:val="00B2046A"/>
    <w:rsid w:val="00B23E7C"/>
    <w:rsid w:val="00B25E82"/>
    <w:rsid w:val="00B34AB6"/>
    <w:rsid w:val="00B40AB2"/>
    <w:rsid w:val="00B41C6E"/>
    <w:rsid w:val="00B4290B"/>
    <w:rsid w:val="00B46407"/>
    <w:rsid w:val="00B465DE"/>
    <w:rsid w:val="00B51E5B"/>
    <w:rsid w:val="00B54451"/>
    <w:rsid w:val="00B62AC5"/>
    <w:rsid w:val="00B65FC0"/>
    <w:rsid w:val="00B70BA3"/>
    <w:rsid w:val="00B73B07"/>
    <w:rsid w:val="00B84745"/>
    <w:rsid w:val="00BC440F"/>
    <w:rsid w:val="00BD2599"/>
    <w:rsid w:val="00BE4926"/>
    <w:rsid w:val="00BE68A3"/>
    <w:rsid w:val="00BF5F2B"/>
    <w:rsid w:val="00BF7856"/>
    <w:rsid w:val="00C0097C"/>
    <w:rsid w:val="00C037AF"/>
    <w:rsid w:val="00C31F47"/>
    <w:rsid w:val="00C33F9A"/>
    <w:rsid w:val="00C44865"/>
    <w:rsid w:val="00C52CD2"/>
    <w:rsid w:val="00C616DA"/>
    <w:rsid w:val="00C649B2"/>
    <w:rsid w:val="00C67587"/>
    <w:rsid w:val="00C856B7"/>
    <w:rsid w:val="00C85920"/>
    <w:rsid w:val="00CA0DBC"/>
    <w:rsid w:val="00CB5A20"/>
    <w:rsid w:val="00CC3B68"/>
    <w:rsid w:val="00CF273E"/>
    <w:rsid w:val="00D17933"/>
    <w:rsid w:val="00D304C4"/>
    <w:rsid w:val="00D40CCD"/>
    <w:rsid w:val="00D51A1A"/>
    <w:rsid w:val="00D72F16"/>
    <w:rsid w:val="00D83354"/>
    <w:rsid w:val="00D91F9D"/>
    <w:rsid w:val="00DA737B"/>
    <w:rsid w:val="00DB49C6"/>
    <w:rsid w:val="00DC0241"/>
    <w:rsid w:val="00DC4B11"/>
    <w:rsid w:val="00DD407D"/>
    <w:rsid w:val="00DE0B0C"/>
    <w:rsid w:val="00DE43AF"/>
    <w:rsid w:val="00DF0FC9"/>
    <w:rsid w:val="00DF2002"/>
    <w:rsid w:val="00E00DE6"/>
    <w:rsid w:val="00E05658"/>
    <w:rsid w:val="00E05923"/>
    <w:rsid w:val="00E13719"/>
    <w:rsid w:val="00E35C50"/>
    <w:rsid w:val="00E370E4"/>
    <w:rsid w:val="00E42CDF"/>
    <w:rsid w:val="00E50417"/>
    <w:rsid w:val="00E54A4A"/>
    <w:rsid w:val="00E719F1"/>
    <w:rsid w:val="00E77901"/>
    <w:rsid w:val="00E81CAE"/>
    <w:rsid w:val="00E87783"/>
    <w:rsid w:val="00EB3A7C"/>
    <w:rsid w:val="00EB555F"/>
    <w:rsid w:val="00ED7B7B"/>
    <w:rsid w:val="00EE0F55"/>
    <w:rsid w:val="00EE1EBF"/>
    <w:rsid w:val="00F030C8"/>
    <w:rsid w:val="00F120F8"/>
    <w:rsid w:val="00F2574E"/>
    <w:rsid w:val="00F3096E"/>
    <w:rsid w:val="00F36063"/>
    <w:rsid w:val="00F45959"/>
    <w:rsid w:val="00F53153"/>
    <w:rsid w:val="00F6279A"/>
    <w:rsid w:val="00F74476"/>
    <w:rsid w:val="00F755B1"/>
    <w:rsid w:val="00F7629F"/>
    <w:rsid w:val="00F94B38"/>
    <w:rsid w:val="00FA5183"/>
    <w:rsid w:val="00FA795C"/>
    <w:rsid w:val="00FA79C4"/>
    <w:rsid w:val="00FB0F4B"/>
    <w:rsid w:val="00FB2E2C"/>
    <w:rsid w:val="00FC3941"/>
    <w:rsid w:val="00FE0F2A"/>
    <w:rsid w:val="00FE3806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887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2C8F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5E54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705E54"/>
  </w:style>
  <w:style w:type="character" w:customStyle="1" w:styleId="Char0">
    <w:name w:val="批注文字 Char"/>
    <w:basedOn w:val="a0"/>
    <w:link w:val="a7"/>
    <w:uiPriority w:val="99"/>
    <w:semiHidden/>
    <w:rsid w:val="00705E54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05E54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705E54"/>
    <w:rPr>
      <w:b/>
      <w:bCs/>
    </w:rPr>
  </w:style>
  <w:style w:type="character" w:customStyle="1" w:styleId="apple-converted-space">
    <w:name w:val="apple-converted-space"/>
    <w:basedOn w:val="a0"/>
    <w:rsid w:val="002B64DB"/>
  </w:style>
  <w:style w:type="character" w:styleId="a9">
    <w:name w:val="Strong"/>
    <w:uiPriority w:val="22"/>
    <w:qFormat/>
    <w:rsid w:val="002B64DB"/>
    <w:rPr>
      <w:b/>
      <w:bCs/>
    </w:rPr>
  </w:style>
  <w:style w:type="paragraph" w:styleId="aa">
    <w:name w:val="header"/>
    <w:basedOn w:val="a"/>
    <w:link w:val="Char2"/>
    <w:uiPriority w:val="99"/>
    <w:unhideWhenUsed/>
    <w:rsid w:val="00F1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F120F8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F120F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F120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887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2C8F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5E54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705E54"/>
  </w:style>
  <w:style w:type="character" w:customStyle="1" w:styleId="Char0">
    <w:name w:val="批注文字 Char"/>
    <w:basedOn w:val="a0"/>
    <w:link w:val="a7"/>
    <w:uiPriority w:val="99"/>
    <w:semiHidden/>
    <w:rsid w:val="00705E54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05E54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705E54"/>
    <w:rPr>
      <w:b/>
      <w:bCs/>
    </w:rPr>
  </w:style>
  <w:style w:type="character" w:customStyle="1" w:styleId="apple-converted-space">
    <w:name w:val="apple-converted-space"/>
    <w:basedOn w:val="a0"/>
    <w:rsid w:val="002B64DB"/>
  </w:style>
  <w:style w:type="character" w:styleId="a9">
    <w:name w:val="Strong"/>
    <w:uiPriority w:val="22"/>
    <w:qFormat/>
    <w:rsid w:val="002B64DB"/>
    <w:rPr>
      <w:b/>
      <w:bCs/>
    </w:rPr>
  </w:style>
  <w:style w:type="paragraph" w:styleId="aa">
    <w:name w:val="header"/>
    <w:basedOn w:val="a"/>
    <w:link w:val="Char2"/>
    <w:uiPriority w:val="99"/>
    <w:unhideWhenUsed/>
    <w:rsid w:val="00F1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F120F8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F120F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F12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bbi.2012.07.0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LS Ma</cp:lastModifiedBy>
  <cp:revision>2</cp:revision>
  <dcterms:created xsi:type="dcterms:W3CDTF">2013-06-17T18:46:00Z</dcterms:created>
  <dcterms:modified xsi:type="dcterms:W3CDTF">2013-06-17T18:46:00Z</dcterms:modified>
</cp:coreProperties>
</file>