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7E990" w14:textId="77777777" w:rsidR="008F0C59" w:rsidRPr="00265305" w:rsidRDefault="008F0C59" w:rsidP="00265305">
      <w:pPr>
        <w:spacing w:after="0" w:line="360" w:lineRule="auto"/>
        <w:jc w:val="both"/>
        <w:rPr>
          <w:rFonts w:ascii="Book Antiqua" w:hAnsi="Book Antiqua"/>
          <w:b/>
          <w:sz w:val="24"/>
          <w:szCs w:val="24"/>
        </w:rPr>
      </w:pPr>
      <w:r w:rsidRPr="00265305">
        <w:rPr>
          <w:rFonts w:ascii="Book Antiqua" w:hAnsi="Book Antiqua"/>
          <w:b/>
          <w:sz w:val="24"/>
          <w:szCs w:val="24"/>
        </w:rPr>
        <w:t xml:space="preserve">Name of Journal: </w:t>
      </w:r>
      <w:r w:rsidRPr="00265305">
        <w:rPr>
          <w:rFonts w:ascii="Book Antiqua" w:hAnsi="Book Antiqua"/>
          <w:b/>
          <w:i/>
          <w:iCs/>
          <w:sz w:val="24"/>
          <w:szCs w:val="24"/>
        </w:rPr>
        <w:t>World Journal of Hepatology</w:t>
      </w:r>
    </w:p>
    <w:p w14:paraId="53080FDB" w14:textId="7C7C86E9" w:rsidR="008F0C59" w:rsidRPr="00265305" w:rsidRDefault="008F0C59" w:rsidP="00265305">
      <w:pPr>
        <w:spacing w:after="0" w:line="360" w:lineRule="auto"/>
        <w:jc w:val="both"/>
        <w:rPr>
          <w:rFonts w:ascii="Book Antiqua" w:hAnsi="Book Antiqua"/>
          <w:b/>
          <w:sz w:val="24"/>
          <w:szCs w:val="24"/>
          <w:lang w:eastAsia="zh-CN"/>
        </w:rPr>
      </w:pPr>
      <w:r w:rsidRPr="00265305">
        <w:rPr>
          <w:rFonts w:ascii="Book Antiqua" w:hAnsi="Book Antiqua"/>
          <w:b/>
          <w:sz w:val="24"/>
          <w:szCs w:val="24"/>
        </w:rPr>
        <w:t>ESPS Manuscript N</w:t>
      </w:r>
      <w:r w:rsidR="00AC41FE" w:rsidRPr="00265305">
        <w:rPr>
          <w:rFonts w:ascii="Book Antiqua" w:hAnsi="Book Antiqua"/>
          <w:b/>
          <w:sz w:val="24"/>
          <w:szCs w:val="24"/>
        </w:rPr>
        <w:t>o</w:t>
      </w:r>
      <w:r w:rsidRPr="00265305">
        <w:rPr>
          <w:rFonts w:ascii="Book Antiqua" w:hAnsi="Book Antiqua"/>
          <w:b/>
          <w:sz w:val="24"/>
          <w:szCs w:val="24"/>
        </w:rPr>
        <w:t xml:space="preserve">: </w:t>
      </w:r>
      <w:r w:rsidRPr="00265305">
        <w:rPr>
          <w:rFonts w:ascii="Book Antiqua" w:hAnsi="Book Antiqua"/>
          <w:b/>
          <w:sz w:val="24"/>
          <w:szCs w:val="24"/>
          <w:lang w:eastAsia="zh-CN"/>
        </w:rPr>
        <w:t>26947</w:t>
      </w:r>
    </w:p>
    <w:p w14:paraId="77551687" w14:textId="0257BE83" w:rsidR="008F0C59" w:rsidRPr="00265305" w:rsidRDefault="008F0C59" w:rsidP="00265305">
      <w:pPr>
        <w:spacing w:after="0" w:line="360" w:lineRule="auto"/>
        <w:jc w:val="both"/>
        <w:rPr>
          <w:rFonts w:ascii="Book Antiqua" w:hAnsi="Book Antiqua"/>
          <w:b/>
          <w:sz w:val="24"/>
          <w:szCs w:val="24"/>
          <w:lang w:eastAsia="zh-CN"/>
        </w:rPr>
      </w:pPr>
      <w:r w:rsidRPr="00265305">
        <w:rPr>
          <w:rFonts w:ascii="Book Antiqua" w:hAnsi="Book Antiqua"/>
          <w:b/>
          <w:sz w:val="24"/>
          <w:szCs w:val="24"/>
        </w:rPr>
        <w:t>Manuscript Type:</w:t>
      </w:r>
      <w:r w:rsidR="00AC41FE" w:rsidRPr="00265305">
        <w:rPr>
          <w:rFonts w:ascii="Book Antiqua" w:hAnsi="Book Antiqua"/>
          <w:b/>
          <w:sz w:val="24"/>
          <w:szCs w:val="24"/>
        </w:rPr>
        <w:t xml:space="preserve"> </w:t>
      </w:r>
      <w:r w:rsidRPr="00265305">
        <w:rPr>
          <w:rFonts w:ascii="Book Antiqua" w:hAnsi="Book Antiqua"/>
          <w:b/>
          <w:sz w:val="24"/>
          <w:szCs w:val="24"/>
        </w:rPr>
        <w:t>M</w:t>
      </w:r>
      <w:r w:rsidR="00265305" w:rsidRPr="00265305">
        <w:rPr>
          <w:rFonts w:ascii="Book Antiqua" w:hAnsi="Book Antiqua"/>
          <w:b/>
          <w:sz w:val="24"/>
          <w:szCs w:val="24"/>
        </w:rPr>
        <w:t>INIREVIEWS</w:t>
      </w:r>
    </w:p>
    <w:p w14:paraId="164E2E4F" w14:textId="77777777" w:rsidR="008F0C59" w:rsidRPr="00265305" w:rsidRDefault="008F0C59" w:rsidP="00265305">
      <w:pPr>
        <w:spacing w:after="0" w:line="360" w:lineRule="auto"/>
        <w:jc w:val="both"/>
        <w:rPr>
          <w:rFonts w:ascii="Book Antiqua" w:hAnsi="Book Antiqua"/>
          <w:b/>
          <w:sz w:val="24"/>
          <w:szCs w:val="24"/>
          <w:lang w:eastAsia="zh-CN"/>
        </w:rPr>
      </w:pPr>
    </w:p>
    <w:p w14:paraId="50534A84" w14:textId="127B4D1A" w:rsidR="00764E49" w:rsidRPr="00265305" w:rsidRDefault="004366DF" w:rsidP="00265305">
      <w:pPr>
        <w:spacing w:after="0" w:line="360" w:lineRule="auto"/>
        <w:jc w:val="both"/>
        <w:rPr>
          <w:rFonts w:ascii="Book Antiqua" w:hAnsi="Book Antiqua" w:cs="Arial"/>
          <w:b/>
          <w:sz w:val="24"/>
          <w:szCs w:val="24"/>
          <w:lang w:val="en-US" w:eastAsia="zh-CN"/>
        </w:rPr>
      </w:pPr>
      <w:r w:rsidRPr="00265305">
        <w:rPr>
          <w:rFonts w:ascii="Book Antiqua" w:hAnsi="Book Antiqua" w:cs="Arial"/>
          <w:b/>
          <w:sz w:val="24"/>
          <w:szCs w:val="24"/>
          <w:lang w:val="en-US"/>
        </w:rPr>
        <w:t xml:space="preserve">Rethinking </w:t>
      </w:r>
      <w:r w:rsidR="00983795" w:rsidRPr="00265305">
        <w:rPr>
          <w:rFonts w:ascii="Book Antiqua" w:hAnsi="Book Antiqua" w:cs="Arial"/>
          <w:b/>
          <w:sz w:val="24"/>
          <w:szCs w:val="24"/>
          <w:lang w:val="en-US"/>
        </w:rPr>
        <w:t>the role of non-selective beta blockers in patients with cirrhosis and portal hypertension</w:t>
      </w:r>
    </w:p>
    <w:p w14:paraId="1F49ABB3" w14:textId="77777777" w:rsidR="00983795" w:rsidRPr="00265305" w:rsidRDefault="00983795" w:rsidP="00265305">
      <w:pPr>
        <w:spacing w:after="0" w:line="360" w:lineRule="auto"/>
        <w:jc w:val="both"/>
        <w:rPr>
          <w:rFonts w:ascii="Book Antiqua" w:eastAsia="Times New Roman" w:hAnsi="Book Antiqua" w:cs="Arial"/>
          <w:b/>
          <w:sz w:val="24"/>
          <w:szCs w:val="24"/>
          <w:lang w:val="en-US" w:eastAsia="zh-CN"/>
        </w:rPr>
      </w:pPr>
    </w:p>
    <w:p w14:paraId="265E7E2D" w14:textId="0252EF85" w:rsidR="005360CD" w:rsidRPr="00265305" w:rsidRDefault="00AA0231" w:rsidP="00265305">
      <w:pPr>
        <w:spacing w:after="0" w:line="360" w:lineRule="auto"/>
        <w:jc w:val="both"/>
        <w:rPr>
          <w:rFonts w:ascii="Book Antiqua" w:hAnsi="Book Antiqua" w:cs="Arial"/>
          <w:sz w:val="24"/>
          <w:szCs w:val="24"/>
          <w:lang w:val="en-US" w:eastAsia="zh-CN"/>
        </w:rPr>
      </w:pPr>
      <w:r w:rsidRPr="00265305">
        <w:rPr>
          <w:rFonts w:ascii="Book Antiqua" w:eastAsia="Times New Roman" w:hAnsi="Book Antiqua" w:cs="Arial"/>
          <w:sz w:val="24"/>
          <w:szCs w:val="24"/>
          <w:lang w:val="it-IT"/>
        </w:rPr>
        <w:t>Ferrarese</w:t>
      </w:r>
      <w:r w:rsidRPr="00265305">
        <w:rPr>
          <w:rFonts w:ascii="Book Antiqua" w:hAnsi="Book Antiqua" w:cs="Arial"/>
          <w:sz w:val="24"/>
          <w:szCs w:val="24"/>
          <w:lang w:val="it-IT" w:eastAsia="zh-CN"/>
        </w:rPr>
        <w:t xml:space="preserve"> A </w:t>
      </w:r>
      <w:r w:rsidRPr="00265305">
        <w:rPr>
          <w:rFonts w:ascii="Book Antiqua" w:hAnsi="Book Antiqua" w:cs="Arial"/>
          <w:i/>
          <w:sz w:val="24"/>
          <w:szCs w:val="24"/>
          <w:lang w:val="it-IT" w:eastAsia="zh-CN"/>
        </w:rPr>
        <w:t>et al.</w:t>
      </w:r>
      <w:r w:rsidR="00D11B72" w:rsidRPr="00265305">
        <w:rPr>
          <w:rFonts w:ascii="Book Antiqua" w:eastAsia="Times New Roman" w:hAnsi="Book Antiqua" w:cs="Arial"/>
          <w:sz w:val="24"/>
          <w:szCs w:val="24"/>
          <w:lang w:val="en-US"/>
        </w:rPr>
        <w:t xml:space="preserve"> </w:t>
      </w:r>
      <w:r w:rsidR="00D858DB" w:rsidRPr="00265305">
        <w:rPr>
          <w:rFonts w:ascii="Book Antiqua" w:eastAsia="Times New Roman" w:hAnsi="Book Antiqua" w:cs="Arial"/>
          <w:sz w:val="24"/>
          <w:szCs w:val="24"/>
          <w:lang w:val="en-US"/>
        </w:rPr>
        <w:t xml:space="preserve">Beta blockers and portal </w:t>
      </w:r>
      <w:r w:rsidR="00D11B72" w:rsidRPr="00265305">
        <w:rPr>
          <w:rFonts w:ascii="Book Antiqua" w:eastAsia="Times New Roman" w:hAnsi="Book Antiqua" w:cs="Arial"/>
          <w:sz w:val="24"/>
          <w:szCs w:val="24"/>
          <w:lang w:val="en-US"/>
        </w:rPr>
        <w:t>hypertension</w:t>
      </w:r>
    </w:p>
    <w:p w14:paraId="42BB8354" w14:textId="77777777" w:rsidR="00AA0231" w:rsidRPr="00265305" w:rsidRDefault="00AA0231" w:rsidP="00265305">
      <w:pPr>
        <w:spacing w:after="0" w:line="360" w:lineRule="auto"/>
        <w:jc w:val="both"/>
        <w:rPr>
          <w:rFonts w:ascii="Book Antiqua" w:hAnsi="Book Antiqua" w:cs="Arial"/>
          <w:sz w:val="24"/>
          <w:szCs w:val="24"/>
          <w:lang w:val="en-US" w:eastAsia="zh-CN"/>
        </w:rPr>
      </w:pPr>
    </w:p>
    <w:p w14:paraId="121B3E1F" w14:textId="684CAFEA" w:rsidR="005360CD" w:rsidRPr="00265305" w:rsidRDefault="005360CD" w:rsidP="00265305">
      <w:pPr>
        <w:spacing w:after="0" w:line="360" w:lineRule="auto"/>
        <w:jc w:val="both"/>
        <w:rPr>
          <w:rFonts w:ascii="Book Antiqua" w:hAnsi="Book Antiqua" w:cs="Arial"/>
          <w:b/>
          <w:sz w:val="24"/>
          <w:szCs w:val="24"/>
          <w:lang w:val="it-IT" w:eastAsia="zh-CN"/>
        </w:rPr>
      </w:pPr>
      <w:r w:rsidRPr="00265305">
        <w:rPr>
          <w:rFonts w:ascii="Book Antiqua" w:eastAsia="Times New Roman" w:hAnsi="Book Antiqua" w:cs="Arial"/>
          <w:b/>
          <w:sz w:val="24"/>
          <w:szCs w:val="24"/>
          <w:lang w:val="it-IT"/>
        </w:rPr>
        <w:t>Alberto Ferrarese,</w:t>
      </w:r>
      <w:r w:rsidR="007F3652" w:rsidRPr="00265305">
        <w:rPr>
          <w:rFonts w:ascii="Book Antiqua" w:eastAsia="Times New Roman" w:hAnsi="Book Antiqua" w:cs="Arial"/>
          <w:b/>
          <w:sz w:val="24"/>
          <w:szCs w:val="24"/>
          <w:lang w:val="it-IT"/>
        </w:rPr>
        <w:t xml:space="preserve"> Alberto Zanetto, </w:t>
      </w:r>
      <w:r w:rsidR="00C255E6" w:rsidRPr="00265305">
        <w:rPr>
          <w:rFonts w:ascii="Book Antiqua" w:eastAsia="Times New Roman" w:hAnsi="Book Antiqua" w:cs="Arial"/>
          <w:b/>
          <w:sz w:val="24"/>
          <w:szCs w:val="24"/>
          <w:lang w:val="it-IT"/>
        </w:rPr>
        <w:t>Giacomo Germani,</w:t>
      </w:r>
      <w:r w:rsidR="004477AD" w:rsidRPr="00265305">
        <w:rPr>
          <w:rFonts w:ascii="Book Antiqua" w:eastAsia="Times New Roman" w:hAnsi="Book Antiqua" w:cs="Arial"/>
          <w:b/>
          <w:sz w:val="24"/>
          <w:szCs w:val="24"/>
          <w:lang w:val="it-IT"/>
        </w:rPr>
        <w:t xml:space="preserve"> </w:t>
      </w:r>
      <w:r w:rsidR="00EB0DA6" w:rsidRPr="00265305">
        <w:rPr>
          <w:rFonts w:ascii="Book Antiqua" w:eastAsia="Times New Roman" w:hAnsi="Book Antiqua" w:cs="Arial"/>
          <w:b/>
          <w:sz w:val="24"/>
          <w:szCs w:val="24"/>
          <w:lang w:val="it-IT"/>
        </w:rPr>
        <w:t xml:space="preserve">Patrizia Burra, </w:t>
      </w:r>
      <w:r w:rsidRPr="00265305">
        <w:rPr>
          <w:rFonts w:ascii="Book Antiqua" w:eastAsia="Times New Roman" w:hAnsi="Book Antiqua" w:cs="Arial"/>
          <w:b/>
          <w:sz w:val="24"/>
          <w:szCs w:val="24"/>
          <w:lang w:val="it-IT"/>
        </w:rPr>
        <w:t>Marco Senzolo</w:t>
      </w:r>
    </w:p>
    <w:p w14:paraId="2EAA0855" w14:textId="77777777" w:rsidR="00AA0231" w:rsidRPr="00265305" w:rsidRDefault="00AA0231" w:rsidP="00265305">
      <w:pPr>
        <w:spacing w:after="0" w:line="360" w:lineRule="auto"/>
        <w:jc w:val="both"/>
        <w:rPr>
          <w:rFonts w:ascii="Book Antiqua" w:hAnsi="Book Antiqua" w:cs="Arial"/>
          <w:b/>
          <w:sz w:val="24"/>
          <w:szCs w:val="24"/>
          <w:lang w:val="it-IT" w:eastAsia="zh-CN"/>
        </w:rPr>
      </w:pPr>
    </w:p>
    <w:p w14:paraId="3A2AE076" w14:textId="1CE6E8E4" w:rsidR="005360CD" w:rsidRPr="00265305" w:rsidRDefault="00AA0231" w:rsidP="00265305">
      <w:pPr>
        <w:spacing w:after="0" w:line="360" w:lineRule="auto"/>
        <w:jc w:val="both"/>
        <w:rPr>
          <w:rFonts w:ascii="Book Antiqua" w:hAnsi="Book Antiqua" w:cs="Arial"/>
          <w:sz w:val="24"/>
          <w:szCs w:val="24"/>
          <w:lang w:val="en-US" w:eastAsia="zh-CN"/>
        </w:rPr>
      </w:pPr>
      <w:r w:rsidRPr="00265305">
        <w:rPr>
          <w:rFonts w:ascii="Book Antiqua" w:eastAsia="Times New Roman" w:hAnsi="Book Antiqua" w:cs="Arial"/>
          <w:b/>
          <w:sz w:val="24"/>
          <w:szCs w:val="24"/>
          <w:lang w:val="it-IT"/>
        </w:rPr>
        <w:t>Alberto Ferrarese, Alberto Zanetto, Giacomo Germani, Patrizia Burra, Marco Senzolo</w:t>
      </w:r>
      <w:r w:rsidRPr="00265305">
        <w:rPr>
          <w:rFonts w:ascii="Book Antiqua" w:hAnsi="Book Antiqua" w:cs="Arial"/>
          <w:b/>
          <w:sz w:val="24"/>
          <w:szCs w:val="24"/>
          <w:lang w:val="it-IT" w:eastAsia="zh-CN"/>
        </w:rPr>
        <w:t xml:space="preserve">, </w:t>
      </w:r>
      <w:proofErr w:type="spellStart"/>
      <w:r w:rsidR="005360CD" w:rsidRPr="00265305">
        <w:rPr>
          <w:rFonts w:ascii="Book Antiqua" w:eastAsia="Times New Roman" w:hAnsi="Book Antiqua" w:cs="Arial"/>
          <w:sz w:val="24"/>
          <w:szCs w:val="24"/>
          <w:lang w:val="en-US"/>
        </w:rPr>
        <w:t>Multivisceral</w:t>
      </w:r>
      <w:proofErr w:type="spellEnd"/>
      <w:r w:rsidR="005360CD" w:rsidRPr="00265305">
        <w:rPr>
          <w:rFonts w:ascii="Book Antiqua" w:eastAsia="Times New Roman" w:hAnsi="Book Antiqua" w:cs="Arial"/>
          <w:sz w:val="24"/>
          <w:szCs w:val="24"/>
          <w:lang w:val="en-US"/>
        </w:rPr>
        <w:t xml:space="preserve"> Transplant Unit, Department of Surgery, Oncology and Gastroenterology, Padua Un</w:t>
      </w:r>
      <w:r w:rsidRPr="00265305">
        <w:rPr>
          <w:rFonts w:ascii="Book Antiqua" w:eastAsia="Times New Roman" w:hAnsi="Book Antiqua" w:cs="Arial"/>
          <w:sz w:val="24"/>
          <w:szCs w:val="24"/>
          <w:lang w:val="en-US"/>
        </w:rPr>
        <w:t>iversity Hospital, 35128</w:t>
      </w:r>
      <w:r w:rsidRPr="00265305">
        <w:rPr>
          <w:rFonts w:ascii="Book Antiqua" w:hAnsi="Book Antiqua" w:cs="Arial"/>
          <w:sz w:val="24"/>
          <w:szCs w:val="24"/>
          <w:lang w:val="en-US" w:eastAsia="zh-CN"/>
        </w:rPr>
        <w:t xml:space="preserve"> </w:t>
      </w:r>
      <w:r w:rsidRPr="00265305">
        <w:rPr>
          <w:rFonts w:ascii="Book Antiqua" w:eastAsia="Times New Roman" w:hAnsi="Book Antiqua" w:cs="Arial"/>
          <w:sz w:val="24"/>
          <w:szCs w:val="24"/>
          <w:lang w:val="en-US"/>
        </w:rPr>
        <w:t>Padua, Italy</w:t>
      </w:r>
    </w:p>
    <w:p w14:paraId="2C70D867" w14:textId="77777777" w:rsidR="00045FF3" w:rsidRPr="00265305" w:rsidRDefault="00045FF3" w:rsidP="00265305">
      <w:pPr>
        <w:spacing w:after="0" w:line="360" w:lineRule="auto"/>
        <w:jc w:val="both"/>
        <w:rPr>
          <w:rFonts w:ascii="Book Antiqua" w:hAnsi="Book Antiqua" w:cs="Arial"/>
          <w:b/>
          <w:sz w:val="24"/>
          <w:szCs w:val="24"/>
          <w:lang w:val="it-IT" w:eastAsia="zh-CN"/>
        </w:rPr>
      </w:pPr>
    </w:p>
    <w:p w14:paraId="19F1E75C" w14:textId="443FA776" w:rsidR="002258BE" w:rsidRPr="00265305" w:rsidRDefault="0034079F" w:rsidP="00265305">
      <w:pPr>
        <w:spacing w:after="0" w:line="360" w:lineRule="auto"/>
        <w:jc w:val="both"/>
        <w:rPr>
          <w:rFonts w:ascii="Book Antiqua" w:hAnsi="Book Antiqua" w:cs="Arial"/>
          <w:sz w:val="24"/>
          <w:szCs w:val="24"/>
          <w:lang w:val="en-US" w:eastAsia="zh-CN"/>
        </w:rPr>
      </w:pPr>
      <w:r w:rsidRPr="00265305">
        <w:rPr>
          <w:rFonts w:ascii="Book Antiqua" w:hAnsi="Book Antiqua"/>
          <w:b/>
          <w:sz w:val="24"/>
          <w:szCs w:val="24"/>
        </w:rPr>
        <w:t>Author contributions:</w:t>
      </w:r>
      <w:r w:rsidRPr="00265305">
        <w:rPr>
          <w:rFonts w:ascii="Book Antiqua" w:eastAsia="Times New Roman" w:hAnsi="Book Antiqua" w:cs="Arial"/>
          <w:b/>
          <w:sz w:val="24"/>
          <w:szCs w:val="24"/>
          <w:lang w:val="it-IT"/>
        </w:rPr>
        <w:t xml:space="preserve"> </w:t>
      </w:r>
      <w:r w:rsidRPr="00265305">
        <w:rPr>
          <w:rFonts w:ascii="Book Antiqua" w:eastAsia="Times New Roman" w:hAnsi="Book Antiqua" w:cs="Arial"/>
          <w:sz w:val="24"/>
          <w:szCs w:val="24"/>
          <w:lang w:val="it-IT"/>
        </w:rPr>
        <w:t>Ferrarese</w:t>
      </w:r>
      <w:r w:rsidRPr="00265305">
        <w:rPr>
          <w:rFonts w:ascii="Book Antiqua" w:hAnsi="Book Antiqua"/>
          <w:sz w:val="24"/>
          <w:szCs w:val="24"/>
        </w:rPr>
        <w:t xml:space="preserve"> </w:t>
      </w:r>
      <w:r w:rsidRPr="00265305">
        <w:rPr>
          <w:rFonts w:ascii="Book Antiqua" w:eastAsia="Times New Roman" w:hAnsi="Book Antiqua" w:cs="Arial"/>
          <w:sz w:val="24"/>
          <w:szCs w:val="24"/>
          <w:lang w:val="en-US"/>
        </w:rPr>
        <w:t>A</w:t>
      </w:r>
      <w:r w:rsidR="002258BE" w:rsidRPr="00265305">
        <w:rPr>
          <w:rFonts w:ascii="Book Antiqua" w:eastAsia="Times New Roman" w:hAnsi="Book Antiqua" w:cs="Arial"/>
          <w:sz w:val="24"/>
          <w:szCs w:val="24"/>
          <w:lang w:val="en-US"/>
        </w:rPr>
        <w:t xml:space="preserve"> wrote and reviewed the manuscript</w:t>
      </w:r>
      <w:r w:rsidRPr="00265305">
        <w:rPr>
          <w:rFonts w:ascii="Book Antiqua" w:hAnsi="Book Antiqua" w:cs="Arial"/>
          <w:sz w:val="24"/>
          <w:szCs w:val="24"/>
          <w:lang w:val="en-US" w:eastAsia="zh-CN"/>
        </w:rPr>
        <w:t xml:space="preserve">; </w:t>
      </w:r>
      <w:r w:rsidRPr="00265305">
        <w:rPr>
          <w:rFonts w:ascii="Book Antiqua" w:eastAsia="Times New Roman" w:hAnsi="Book Antiqua" w:cs="Arial"/>
          <w:sz w:val="24"/>
          <w:szCs w:val="24"/>
          <w:lang w:val="it-IT"/>
        </w:rPr>
        <w:t>Zanetto</w:t>
      </w:r>
      <w:r w:rsidRPr="00265305">
        <w:rPr>
          <w:rFonts w:ascii="Book Antiqua" w:eastAsia="Times New Roman" w:hAnsi="Book Antiqua" w:cs="Arial"/>
          <w:sz w:val="24"/>
          <w:szCs w:val="24"/>
          <w:lang w:val="en-US"/>
        </w:rPr>
        <w:t xml:space="preserve"> A</w:t>
      </w:r>
      <w:r w:rsidRPr="00265305">
        <w:rPr>
          <w:rFonts w:ascii="Book Antiqua" w:hAnsi="Book Antiqua" w:cs="Arial"/>
          <w:sz w:val="24"/>
          <w:szCs w:val="24"/>
          <w:lang w:val="en-US" w:eastAsia="zh-CN"/>
        </w:rPr>
        <w:t xml:space="preserve"> and</w:t>
      </w:r>
      <w:r w:rsidR="002258BE" w:rsidRPr="00265305">
        <w:rPr>
          <w:rFonts w:ascii="Book Antiqua" w:eastAsia="Times New Roman" w:hAnsi="Book Antiqua" w:cs="Arial"/>
          <w:sz w:val="24"/>
          <w:szCs w:val="24"/>
          <w:lang w:val="en-US"/>
        </w:rPr>
        <w:t xml:space="preserve"> </w:t>
      </w:r>
      <w:r w:rsidRPr="00265305">
        <w:rPr>
          <w:rFonts w:ascii="Book Antiqua" w:eastAsia="Times New Roman" w:hAnsi="Book Antiqua" w:cs="Arial"/>
          <w:sz w:val="24"/>
          <w:szCs w:val="24"/>
          <w:lang w:val="it-IT"/>
        </w:rPr>
        <w:t>Germani</w:t>
      </w:r>
      <w:r w:rsidRPr="00265305">
        <w:rPr>
          <w:rFonts w:ascii="Book Antiqua" w:eastAsia="Times New Roman" w:hAnsi="Book Antiqua" w:cs="Arial"/>
          <w:sz w:val="24"/>
          <w:szCs w:val="24"/>
          <w:lang w:val="en-US"/>
        </w:rPr>
        <w:t xml:space="preserve"> G</w:t>
      </w:r>
      <w:r w:rsidR="002258BE" w:rsidRPr="00265305">
        <w:rPr>
          <w:rFonts w:ascii="Book Antiqua" w:eastAsia="Times New Roman" w:hAnsi="Book Antiqua" w:cs="Arial"/>
          <w:sz w:val="24"/>
          <w:szCs w:val="24"/>
          <w:lang w:val="en-US"/>
        </w:rPr>
        <w:t xml:space="preserve"> edited the manuscript; </w:t>
      </w:r>
      <w:r w:rsidRPr="00265305">
        <w:rPr>
          <w:rFonts w:ascii="Book Antiqua" w:eastAsia="Times New Roman" w:hAnsi="Book Antiqua" w:cs="Arial"/>
          <w:sz w:val="24"/>
          <w:szCs w:val="24"/>
          <w:lang w:val="it-IT"/>
        </w:rPr>
        <w:t>Burra</w:t>
      </w:r>
      <w:r w:rsidRPr="00265305">
        <w:rPr>
          <w:rFonts w:ascii="Book Antiqua" w:eastAsia="Times New Roman" w:hAnsi="Book Antiqua" w:cs="Arial"/>
          <w:sz w:val="24"/>
          <w:szCs w:val="24"/>
          <w:lang w:val="en-US"/>
        </w:rPr>
        <w:t xml:space="preserve"> P</w:t>
      </w:r>
      <w:r w:rsidRPr="00265305">
        <w:rPr>
          <w:rFonts w:ascii="Book Antiqua" w:hAnsi="Book Antiqua" w:cs="Arial"/>
          <w:sz w:val="24"/>
          <w:szCs w:val="24"/>
          <w:lang w:val="en-US" w:eastAsia="zh-CN"/>
        </w:rPr>
        <w:t xml:space="preserve"> and </w:t>
      </w:r>
      <w:r w:rsidRPr="00265305">
        <w:rPr>
          <w:rFonts w:ascii="Book Antiqua" w:eastAsia="Times New Roman" w:hAnsi="Book Antiqua" w:cs="Arial"/>
          <w:sz w:val="24"/>
          <w:szCs w:val="24"/>
          <w:lang w:val="it-IT"/>
        </w:rPr>
        <w:t>Senzolo</w:t>
      </w:r>
      <w:r w:rsidRPr="00265305">
        <w:rPr>
          <w:rFonts w:ascii="Book Antiqua" w:eastAsia="Times New Roman" w:hAnsi="Book Antiqua" w:cs="Arial"/>
          <w:sz w:val="24"/>
          <w:szCs w:val="24"/>
          <w:lang w:val="en-US"/>
        </w:rPr>
        <w:t xml:space="preserve"> M</w:t>
      </w:r>
      <w:r w:rsidR="002258BE" w:rsidRPr="00265305">
        <w:rPr>
          <w:rFonts w:ascii="Book Antiqua" w:eastAsia="Times New Roman" w:hAnsi="Book Antiqua" w:cs="Arial"/>
          <w:sz w:val="24"/>
          <w:szCs w:val="24"/>
          <w:lang w:val="en-US"/>
        </w:rPr>
        <w:t xml:space="preserve"> supervised, drafted and reviewed the manuscript.</w:t>
      </w:r>
    </w:p>
    <w:p w14:paraId="56E8462D" w14:textId="77777777" w:rsidR="001F1F4A" w:rsidRPr="00265305" w:rsidRDefault="001F1F4A" w:rsidP="00265305">
      <w:pPr>
        <w:spacing w:after="0" w:line="360" w:lineRule="auto"/>
        <w:jc w:val="both"/>
        <w:rPr>
          <w:rFonts w:ascii="Book Antiqua" w:hAnsi="Book Antiqua" w:cs="Arial"/>
          <w:sz w:val="24"/>
          <w:szCs w:val="24"/>
          <w:lang w:val="en-US" w:eastAsia="zh-CN"/>
        </w:rPr>
      </w:pPr>
    </w:p>
    <w:p w14:paraId="4F1F2AF5" w14:textId="1481F3FB" w:rsidR="001F1F4A" w:rsidRPr="00265305" w:rsidRDefault="001F1F4A" w:rsidP="00265305">
      <w:pPr>
        <w:spacing w:after="0" w:line="360" w:lineRule="auto"/>
        <w:jc w:val="both"/>
        <w:rPr>
          <w:rFonts w:ascii="Book Antiqua" w:hAnsi="Book Antiqua" w:cs="Garamond"/>
          <w:sz w:val="24"/>
          <w:szCs w:val="24"/>
        </w:rPr>
      </w:pPr>
      <w:r w:rsidRPr="00265305">
        <w:rPr>
          <w:rFonts w:ascii="Book Antiqua" w:hAnsi="Book Antiqua" w:cs="TimesNewRomanPS-BoldItalicMT"/>
          <w:b/>
          <w:bCs/>
          <w:iCs/>
          <w:sz w:val="24"/>
          <w:szCs w:val="24"/>
        </w:rPr>
        <w:t>Conflict-of-interest</w:t>
      </w:r>
      <w:r w:rsidRPr="00265305">
        <w:rPr>
          <w:rFonts w:ascii="Book Antiqua" w:hAnsi="Book Antiqua"/>
          <w:sz w:val="24"/>
          <w:szCs w:val="24"/>
        </w:rPr>
        <w:t xml:space="preserve"> </w:t>
      </w:r>
      <w:r w:rsidRPr="00265305">
        <w:rPr>
          <w:rFonts w:ascii="Book Antiqua" w:hAnsi="Book Antiqua" w:cs="TimesNewRomanPS-BoldItalicMT"/>
          <w:b/>
          <w:bCs/>
          <w:iCs/>
          <w:sz w:val="24"/>
          <w:szCs w:val="24"/>
        </w:rPr>
        <w:t xml:space="preserve">statement: </w:t>
      </w:r>
      <w:r w:rsidRPr="00265305">
        <w:rPr>
          <w:rFonts w:ascii="Book Antiqua" w:eastAsia="Times New Roman" w:hAnsi="Book Antiqua" w:cs="Arial"/>
          <w:sz w:val="24"/>
          <w:szCs w:val="24"/>
          <w:lang w:val="en-US"/>
        </w:rPr>
        <w:t>The authors do not have anything to disclose about this paper. The a</w:t>
      </w:r>
      <w:r w:rsidR="00125B16">
        <w:rPr>
          <w:rFonts w:ascii="Book Antiqua" w:eastAsia="Times New Roman" w:hAnsi="Book Antiqua" w:cs="Arial"/>
          <w:sz w:val="24"/>
          <w:szCs w:val="24"/>
          <w:lang w:val="en-US"/>
        </w:rPr>
        <w:t>uthors did not receive</w:t>
      </w:r>
      <w:r w:rsidRPr="00265305">
        <w:rPr>
          <w:rFonts w:ascii="Book Antiqua" w:eastAsia="Times New Roman" w:hAnsi="Book Antiqua" w:cs="Arial"/>
          <w:sz w:val="24"/>
          <w:szCs w:val="24"/>
          <w:lang w:val="en-US"/>
        </w:rPr>
        <w:t xml:space="preserve"> any funding for producing the manuscript</w:t>
      </w:r>
      <w:r w:rsidRPr="00265305">
        <w:rPr>
          <w:rFonts w:ascii="Book Antiqua" w:hAnsi="Book Antiqua" w:cs="Arial"/>
          <w:sz w:val="24"/>
          <w:szCs w:val="24"/>
          <w:lang w:val="en-US" w:eastAsia="zh-CN"/>
        </w:rPr>
        <w:t>.</w:t>
      </w:r>
    </w:p>
    <w:p w14:paraId="79BFDE4E" w14:textId="77777777" w:rsidR="001F1F4A" w:rsidRPr="00265305" w:rsidRDefault="001F1F4A" w:rsidP="00265305">
      <w:pPr>
        <w:spacing w:after="0" w:line="360" w:lineRule="auto"/>
        <w:jc w:val="both"/>
        <w:rPr>
          <w:rFonts w:ascii="Book Antiqua" w:hAnsi="Book Antiqua" w:cs="Garamond"/>
          <w:sz w:val="24"/>
          <w:szCs w:val="24"/>
        </w:rPr>
      </w:pPr>
    </w:p>
    <w:p w14:paraId="50C0465A" w14:textId="77777777" w:rsidR="001F1F4A" w:rsidRPr="00265305" w:rsidRDefault="001F1F4A" w:rsidP="00265305">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265305">
        <w:rPr>
          <w:rFonts w:ascii="Book Antiqua" w:hAnsi="Book Antiqua"/>
          <w:b/>
          <w:sz w:val="24"/>
          <w:szCs w:val="24"/>
        </w:rPr>
        <w:t xml:space="preserve">Open-Access: </w:t>
      </w:r>
      <w:r w:rsidRPr="0026530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65305">
          <w:rPr>
            <w:rStyle w:val="Hyperlink"/>
            <w:rFonts w:ascii="Book Antiqua" w:hAnsi="Book Antiqua"/>
            <w:color w:val="auto"/>
            <w:sz w:val="24"/>
            <w:szCs w:val="24"/>
            <w:u w:val="none"/>
          </w:rPr>
          <w:t>http://creativecommons.org/licenses/by-nc/4.0/</w:t>
        </w:r>
      </w:hyperlink>
      <w:bookmarkEnd w:id="0"/>
      <w:bookmarkEnd w:id="1"/>
      <w:bookmarkEnd w:id="2"/>
      <w:bookmarkEnd w:id="3"/>
    </w:p>
    <w:p w14:paraId="27D91C4B" w14:textId="77777777" w:rsidR="001F1F4A" w:rsidRPr="00265305" w:rsidRDefault="001F1F4A" w:rsidP="00265305">
      <w:pPr>
        <w:spacing w:after="0" w:line="360" w:lineRule="auto"/>
        <w:jc w:val="both"/>
        <w:rPr>
          <w:rFonts w:ascii="Book Antiqua" w:hAnsi="Book Antiqua" w:cs="Arial"/>
          <w:sz w:val="24"/>
          <w:szCs w:val="24"/>
          <w:lang w:val="en-US" w:eastAsia="zh-CN"/>
        </w:rPr>
      </w:pPr>
    </w:p>
    <w:p w14:paraId="3E50A862" w14:textId="7D9B8B00" w:rsidR="001F1F4A" w:rsidRPr="00265305" w:rsidRDefault="001F1F4A" w:rsidP="00265305">
      <w:pPr>
        <w:spacing w:after="0" w:line="360" w:lineRule="auto"/>
        <w:jc w:val="both"/>
        <w:rPr>
          <w:rFonts w:ascii="Book Antiqua" w:eastAsia="宋体" w:hAnsi="Book Antiqua" w:cs="宋体"/>
          <w:sz w:val="24"/>
          <w:szCs w:val="24"/>
          <w:lang w:eastAsia="zh-CN"/>
        </w:rPr>
      </w:pPr>
      <w:r w:rsidRPr="00265305">
        <w:rPr>
          <w:rFonts w:ascii="Book Antiqua" w:eastAsia="宋体" w:hAnsi="Book Antiqua" w:cs="宋体"/>
          <w:b/>
          <w:sz w:val="24"/>
          <w:szCs w:val="24"/>
        </w:rPr>
        <w:t>Manuscript source:</w:t>
      </w:r>
      <w:r w:rsidRPr="00265305">
        <w:rPr>
          <w:rFonts w:ascii="Book Antiqua" w:eastAsia="宋体" w:hAnsi="Book Antiqua" w:cs="宋体"/>
          <w:sz w:val="24"/>
          <w:szCs w:val="24"/>
        </w:rPr>
        <w:t> Invited manuscript</w:t>
      </w:r>
    </w:p>
    <w:p w14:paraId="53308353" w14:textId="77777777" w:rsidR="001F1F4A" w:rsidRPr="00265305" w:rsidRDefault="001F1F4A" w:rsidP="00265305">
      <w:pPr>
        <w:spacing w:after="0" w:line="360" w:lineRule="auto"/>
        <w:jc w:val="both"/>
        <w:rPr>
          <w:rFonts w:ascii="Book Antiqua" w:hAnsi="Book Antiqua" w:cs="Arial"/>
          <w:sz w:val="24"/>
          <w:szCs w:val="24"/>
          <w:lang w:val="en-US" w:eastAsia="zh-CN"/>
        </w:rPr>
      </w:pPr>
    </w:p>
    <w:p w14:paraId="75339428" w14:textId="77777777" w:rsidR="00441D8A" w:rsidRPr="00265305" w:rsidRDefault="007561DC" w:rsidP="00265305">
      <w:pPr>
        <w:spacing w:after="0" w:line="360" w:lineRule="auto"/>
        <w:jc w:val="both"/>
        <w:rPr>
          <w:rFonts w:ascii="Book Antiqua" w:hAnsi="Book Antiqua" w:cs="Arial"/>
          <w:sz w:val="24"/>
          <w:szCs w:val="24"/>
          <w:lang w:val="en-US" w:eastAsia="zh-CN"/>
        </w:rPr>
      </w:pPr>
      <w:r w:rsidRPr="00265305">
        <w:rPr>
          <w:rFonts w:ascii="Book Antiqua" w:hAnsi="Book Antiqua"/>
          <w:b/>
          <w:sz w:val="24"/>
          <w:szCs w:val="24"/>
        </w:rPr>
        <w:lastRenderedPageBreak/>
        <w:t>Correspondence to:</w:t>
      </w:r>
      <w:r w:rsidR="00D11B72" w:rsidRPr="00265305">
        <w:rPr>
          <w:rFonts w:ascii="Book Antiqua" w:eastAsia="Times New Roman" w:hAnsi="Book Antiqua" w:cs="Arial"/>
          <w:b/>
          <w:sz w:val="24"/>
          <w:szCs w:val="24"/>
          <w:lang w:val="en-US"/>
        </w:rPr>
        <w:t xml:space="preserve"> Dr. </w:t>
      </w:r>
      <w:r w:rsidR="0098743E" w:rsidRPr="00265305">
        <w:rPr>
          <w:rFonts w:ascii="Book Antiqua" w:eastAsia="Times New Roman" w:hAnsi="Book Antiqua" w:cs="Arial"/>
          <w:b/>
          <w:sz w:val="24"/>
          <w:szCs w:val="24"/>
          <w:lang w:val="it-IT"/>
        </w:rPr>
        <w:t>Marco Senzolo</w:t>
      </w:r>
      <w:r w:rsidR="0098743E" w:rsidRPr="00265305">
        <w:rPr>
          <w:rFonts w:ascii="Book Antiqua" w:hAnsi="Book Antiqua" w:cs="Arial"/>
          <w:b/>
          <w:sz w:val="24"/>
          <w:szCs w:val="24"/>
          <w:lang w:val="it-IT" w:eastAsia="zh-CN"/>
        </w:rPr>
        <w:t>,</w:t>
      </w:r>
      <w:r w:rsidR="00D11B72" w:rsidRPr="00265305">
        <w:rPr>
          <w:rFonts w:ascii="Book Antiqua" w:eastAsia="Times New Roman" w:hAnsi="Book Antiqua" w:cs="Arial"/>
          <w:b/>
          <w:sz w:val="24"/>
          <w:szCs w:val="24"/>
          <w:lang w:val="en-US"/>
        </w:rPr>
        <w:t xml:space="preserve"> MD, PhD, </w:t>
      </w:r>
      <w:r w:rsidR="00D11B72" w:rsidRPr="00265305">
        <w:rPr>
          <w:rFonts w:ascii="Book Antiqua" w:eastAsia="Times New Roman" w:hAnsi="Book Antiqua" w:cs="Arial"/>
          <w:sz w:val="24"/>
          <w:szCs w:val="24"/>
          <w:lang w:val="en-US"/>
        </w:rPr>
        <w:t xml:space="preserve">Multivisceral Transplant Unit, Department of Surgery, Oncology and Gastroenterology, </w:t>
      </w:r>
      <w:r w:rsidR="00441D8A" w:rsidRPr="00265305">
        <w:rPr>
          <w:rFonts w:ascii="Book Antiqua" w:eastAsia="Times New Roman" w:hAnsi="Book Antiqua" w:cs="Arial"/>
          <w:sz w:val="24"/>
          <w:szCs w:val="24"/>
          <w:lang w:val="en-US"/>
        </w:rPr>
        <w:t>Padua University Hospital,</w:t>
      </w:r>
      <w:r w:rsidR="00441D8A" w:rsidRPr="00265305">
        <w:rPr>
          <w:rFonts w:ascii="Book Antiqua" w:hAnsi="Book Antiqua" w:cs="Arial"/>
          <w:sz w:val="24"/>
          <w:szCs w:val="24"/>
          <w:lang w:val="en-US" w:eastAsia="zh-CN"/>
        </w:rPr>
        <w:t xml:space="preserve"> </w:t>
      </w:r>
      <w:r w:rsidR="00D11B72" w:rsidRPr="00265305">
        <w:rPr>
          <w:rFonts w:ascii="Book Antiqua" w:eastAsia="Times New Roman" w:hAnsi="Book Antiqua" w:cs="Arial"/>
          <w:sz w:val="24"/>
          <w:szCs w:val="24"/>
          <w:lang w:val="en-US"/>
        </w:rPr>
        <w:t xml:space="preserve">via </w:t>
      </w:r>
      <w:proofErr w:type="spellStart"/>
      <w:r w:rsidR="00D11B72" w:rsidRPr="00265305">
        <w:rPr>
          <w:rFonts w:ascii="Book Antiqua" w:eastAsia="Times New Roman" w:hAnsi="Book Antiqua" w:cs="Arial"/>
          <w:sz w:val="24"/>
          <w:szCs w:val="24"/>
          <w:lang w:val="en-US"/>
        </w:rPr>
        <w:t>Giustiniani</w:t>
      </w:r>
      <w:proofErr w:type="spellEnd"/>
      <w:r w:rsidR="00D11B72" w:rsidRPr="00265305">
        <w:rPr>
          <w:rFonts w:ascii="Book Antiqua" w:eastAsia="Times New Roman" w:hAnsi="Book Antiqua" w:cs="Arial"/>
          <w:sz w:val="24"/>
          <w:szCs w:val="24"/>
          <w:lang w:val="en-US"/>
        </w:rPr>
        <w:t xml:space="preserve"> 2, </w:t>
      </w:r>
      <w:r w:rsidR="00AA0231" w:rsidRPr="00265305">
        <w:rPr>
          <w:rFonts w:ascii="Book Antiqua" w:eastAsia="Times New Roman" w:hAnsi="Book Antiqua" w:cs="Arial"/>
          <w:sz w:val="24"/>
          <w:szCs w:val="24"/>
          <w:lang w:val="en-US"/>
        </w:rPr>
        <w:t>35128</w:t>
      </w:r>
      <w:r w:rsidR="00AA0231" w:rsidRPr="00265305">
        <w:rPr>
          <w:rFonts w:ascii="Book Antiqua" w:hAnsi="Book Antiqua" w:cs="Arial"/>
          <w:sz w:val="24"/>
          <w:szCs w:val="24"/>
          <w:lang w:val="en-US" w:eastAsia="zh-CN"/>
        </w:rPr>
        <w:t xml:space="preserve"> </w:t>
      </w:r>
      <w:r w:rsidR="00D11B72" w:rsidRPr="00265305">
        <w:rPr>
          <w:rFonts w:ascii="Book Antiqua" w:eastAsia="Times New Roman" w:hAnsi="Book Antiqua" w:cs="Arial"/>
          <w:sz w:val="24"/>
          <w:szCs w:val="24"/>
          <w:lang w:val="en-US"/>
        </w:rPr>
        <w:t xml:space="preserve">Padua, Italy. </w:t>
      </w:r>
      <w:r w:rsidR="004E7238" w:rsidRPr="00265305">
        <w:rPr>
          <w:rFonts w:ascii="Book Antiqua" w:eastAsia="Times New Roman" w:hAnsi="Book Antiqua" w:cs="Arial"/>
          <w:sz w:val="24"/>
          <w:szCs w:val="24"/>
          <w:lang w:val="en-US"/>
        </w:rPr>
        <w:t xml:space="preserve">marcosenzolo@hotmail.com </w:t>
      </w:r>
    </w:p>
    <w:p w14:paraId="78B65004" w14:textId="0F98F8C1" w:rsidR="00441D8A" w:rsidRPr="00265305" w:rsidRDefault="00441D8A" w:rsidP="00265305">
      <w:pPr>
        <w:spacing w:after="0" w:line="360" w:lineRule="auto"/>
        <w:jc w:val="both"/>
        <w:rPr>
          <w:rFonts w:ascii="Book Antiqua" w:hAnsi="Book Antiqua"/>
          <w:b/>
          <w:sz w:val="24"/>
          <w:szCs w:val="24"/>
        </w:rPr>
      </w:pPr>
      <w:r w:rsidRPr="00265305">
        <w:rPr>
          <w:rFonts w:ascii="Book Antiqua" w:hAnsi="Book Antiqua"/>
          <w:b/>
          <w:sz w:val="24"/>
          <w:szCs w:val="24"/>
        </w:rPr>
        <w:t xml:space="preserve">Telephone: </w:t>
      </w:r>
      <w:r w:rsidRPr="00265305">
        <w:rPr>
          <w:rFonts w:ascii="Book Antiqua" w:eastAsia="Times New Roman" w:hAnsi="Book Antiqua" w:cs="Arial"/>
          <w:sz w:val="24"/>
          <w:szCs w:val="24"/>
          <w:lang w:val="en-US"/>
        </w:rPr>
        <w:t>+39</w:t>
      </w:r>
      <w:r w:rsidRPr="00265305">
        <w:rPr>
          <w:rFonts w:ascii="Book Antiqua" w:hAnsi="Book Antiqua" w:cs="Arial"/>
          <w:sz w:val="24"/>
          <w:szCs w:val="24"/>
          <w:lang w:val="en-US" w:eastAsia="zh-CN"/>
        </w:rPr>
        <w:t>-</w:t>
      </w:r>
      <w:r w:rsidRPr="00265305">
        <w:rPr>
          <w:rFonts w:ascii="Book Antiqua" w:eastAsia="Times New Roman" w:hAnsi="Book Antiqua" w:cs="Arial"/>
          <w:sz w:val="24"/>
          <w:szCs w:val="24"/>
          <w:lang w:val="en-US"/>
        </w:rPr>
        <w:t>04</w:t>
      </w:r>
      <w:r w:rsidRPr="00265305">
        <w:rPr>
          <w:rFonts w:ascii="Book Antiqua" w:hAnsi="Book Antiqua" w:cs="Arial"/>
          <w:sz w:val="24"/>
          <w:szCs w:val="24"/>
          <w:lang w:val="en-US" w:eastAsia="zh-CN"/>
        </w:rPr>
        <w:t>-</w:t>
      </w:r>
      <w:r w:rsidRPr="00265305">
        <w:rPr>
          <w:rFonts w:ascii="Book Antiqua" w:eastAsia="Times New Roman" w:hAnsi="Book Antiqua" w:cs="Arial"/>
          <w:sz w:val="24"/>
          <w:szCs w:val="24"/>
          <w:lang w:val="en-US"/>
        </w:rPr>
        <w:t>98218726</w:t>
      </w:r>
    </w:p>
    <w:p w14:paraId="05289A4D" w14:textId="2D1C2F92" w:rsidR="00441D8A" w:rsidRPr="00265305" w:rsidRDefault="00441D8A" w:rsidP="00265305">
      <w:pPr>
        <w:spacing w:after="0" w:line="360" w:lineRule="auto"/>
        <w:jc w:val="both"/>
        <w:rPr>
          <w:rFonts w:ascii="Book Antiqua" w:hAnsi="Book Antiqua"/>
          <w:b/>
          <w:sz w:val="24"/>
          <w:szCs w:val="24"/>
        </w:rPr>
      </w:pPr>
      <w:r w:rsidRPr="00265305">
        <w:rPr>
          <w:rFonts w:ascii="Book Antiqua" w:hAnsi="Book Antiqua"/>
          <w:b/>
          <w:sz w:val="24"/>
          <w:szCs w:val="24"/>
        </w:rPr>
        <w:t>Fax:</w:t>
      </w:r>
      <w:r w:rsidRPr="00265305">
        <w:rPr>
          <w:rFonts w:ascii="Book Antiqua" w:eastAsia="Times New Roman" w:hAnsi="Book Antiqua" w:cs="Arial"/>
          <w:sz w:val="24"/>
          <w:szCs w:val="24"/>
          <w:lang w:val="en-US"/>
        </w:rPr>
        <w:t xml:space="preserve"> +39</w:t>
      </w:r>
      <w:r w:rsidRPr="00265305">
        <w:rPr>
          <w:rFonts w:ascii="Book Antiqua" w:hAnsi="Book Antiqua" w:cs="Arial"/>
          <w:sz w:val="24"/>
          <w:szCs w:val="24"/>
          <w:lang w:val="en-US" w:eastAsia="zh-CN"/>
        </w:rPr>
        <w:t>-</w:t>
      </w:r>
      <w:r w:rsidRPr="00265305">
        <w:rPr>
          <w:rFonts w:ascii="Book Antiqua" w:eastAsia="Times New Roman" w:hAnsi="Book Antiqua" w:cs="Arial"/>
          <w:sz w:val="24"/>
          <w:szCs w:val="24"/>
          <w:lang w:val="en-US"/>
        </w:rPr>
        <w:t>04</w:t>
      </w:r>
      <w:r w:rsidRPr="00265305">
        <w:rPr>
          <w:rFonts w:ascii="Book Antiqua" w:hAnsi="Book Antiqua" w:cs="Arial"/>
          <w:sz w:val="24"/>
          <w:szCs w:val="24"/>
          <w:lang w:val="en-US" w:eastAsia="zh-CN"/>
        </w:rPr>
        <w:t>-</w:t>
      </w:r>
      <w:r w:rsidRPr="00265305">
        <w:rPr>
          <w:rFonts w:ascii="Book Antiqua" w:eastAsia="Times New Roman" w:hAnsi="Book Antiqua" w:cs="Arial"/>
          <w:sz w:val="24"/>
          <w:szCs w:val="24"/>
          <w:lang w:val="en-US"/>
        </w:rPr>
        <w:t>98218727</w:t>
      </w:r>
    </w:p>
    <w:p w14:paraId="34A971F5" w14:textId="77777777" w:rsidR="00764E49" w:rsidRPr="00265305" w:rsidRDefault="00764E49" w:rsidP="00265305">
      <w:pPr>
        <w:spacing w:after="0" w:line="360" w:lineRule="auto"/>
        <w:jc w:val="both"/>
        <w:rPr>
          <w:rFonts w:ascii="Book Antiqua" w:eastAsia="Times New Roman" w:hAnsi="Book Antiqua" w:cs="Arial"/>
          <w:b/>
          <w:sz w:val="24"/>
          <w:szCs w:val="24"/>
          <w:lang w:val="en-US"/>
        </w:rPr>
      </w:pPr>
    </w:p>
    <w:p w14:paraId="6F820ACF" w14:textId="219EBD3A" w:rsidR="001F1F4A" w:rsidRPr="00265305" w:rsidRDefault="001F1F4A" w:rsidP="00265305">
      <w:pPr>
        <w:spacing w:after="0" w:line="360" w:lineRule="auto"/>
        <w:jc w:val="both"/>
        <w:rPr>
          <w:rFonts w:ascii="Book Antiqua" w:hAnsi="Book Antiqua"/>
          <w:b/>
          <w:sz w:val="24"/>
          <w:szCs w:val="24"/>
        </w:rPr>
      </w:pPr>
      <w:r w:rsidRPr="00265305">
        <w:rPr>
          <w:rFonts w:ascii="Book Antiqua" w:hAnsi="Book Antiqua"/>
          <w:b/>
          <w:sz w:val="24"/>
          <w:szCs w:val="24"/>
        </w:rPr>
        <w:t xml:space="preserve">Received: </w:t>
      </w:r>
      <w:r w:rsidR="00F52139" w:rsidRPr="00265305">
        <w:rPr>
          <w:rFonts w:ascii="Book Antiqua" w:hAnsi="Book Antiqua"/>
          <w:sz w:val="24"/>
          <w:szCs w:val="24"/>
          <w:lang w:eastAsia="zh-CN"/>
        </w:rPr>
        <w:t>April 30, 2016</w:t>
      </w:r>
      <w:r w:rsidRPr="00265305">
        <w:rPr>
          <w:rFonts w:ascii="Book Antiqua" w:hAnsi="Book Antiqua"/>
          <w:sz w:val="24"/>
          <w:szCs w:val="24"/>
        </w:rPr>
        <w:t xml:space="preserve">  </w:t>
      </w:r>
    </w:p>
    <w:p w14:paraId="6AE58B74" w14:textId="61CE1C88" w:rsidR="001F1F4A" w:rsidRPr="00265305" w:rsidRDefault="001F1F4A" w:rsidP="00265305">
      <w:pPr>
        <w:spacing w:after="0" w:line="360" w:lineRule="auto"/>
        <w:jc w:val="both"/>
        <w:rPr>
          <w:rFonts w:ascii="Book Antiqua" w:hAnsi="Book Antiqua"/>
          <w:b/>
          <w:sz w:val="24"/>
          <w:szCs w:val="24"/>
          <w:lang w:eastAsia="zh-CN"/>
        </w:rPr>
      </w:pPr>
      <w:r w:rsidRPr="00265305">
        <w:rPr>
          <w:rFonts w:ascii="Book Antiqua" w:hAnsi="Book Antiqua"/>
          <w:b/>
          <w:sz w:val="24"/>
          <w:szCs w:val="24"/>
        </w:rPr>
        <w:t>Peer-review started:</w:t>
      </w:r>
      <w:r w:rsidR="00F52139" w:rsidRPr="00265305">
        <w:rPr>
          <w:rFonts w:ascii="Book Antiqua" w:hAnsi="Book Antiqua"/>
          <w:b/>
          <w:sz w:val="24"/>
          <w:szCs w:val="24"/>
          <w:lang w:eastAsia="zh-CN"/>
        </w:rPr>
        <w:t xml:space="preserve"> </w:t>
      </w:r>
      <w:r w:rsidR="00F52139" w:rsidRPr="00265305">
        <w:rPr>
          <w:rFonts w:ascii="Book Antiqua" w:hAnsi="Book Antiqua"/>
          <w:sz w:val="24"/>
          <w:szCs w:val="24"/>
          <w:lang w:eastAsia="zh-CN"/>
        </w:rPr>
        <w:t>May 3, 2016</w:t>
      </w:r>
    </w:p>
    <w:p w14:paraId="0323D369" w14:textId="3B296BAB" w:rsidR="001F1F4A" w:rsidRPr="00265305" w:rsidRDefault="001F1F4A" w:rsidP="00265305">
      <w:pPr>
        <w:spacing w:after="0" w:line="360" w:lineRule="auto"/>
        <w:jc w:val="both"/>
        <w:rPr>
          <w:rFonts w:ascii="Book Antiqua" w:hAnsi="Book Antiqua"/>
          <w:b/>
          <w:sz w:val="24"/>
          <w:szCs w:val="24"/>
          <w:lang w:eastAsia="zh-CN"/>
        </w:rPr>
      </w:pPr>
      <w:r w:rsidRPr="00265305">
        <w:rPr>
          <w:rFonts w:ascii="Book Antiqua" w:hAnsi="Book Antiqua"/>
          <w:b/>
          <w:sz w:val="24"/>
          <w:szCs w:val="24"/>
        </w:rPr>
        <w:t>First decision:</w:t>
      </w:r>
      <w:r w:rsidR="00F52139" w:rsidRPr="00265305">
        <w:rPr>
          <w:rFonts w:ascii="Book Antiqua" w:hAnsi="Book Antiqua"/>
          <w:sz w:val="24"/>
          <w:szCs w:val="24"/>
          <w:lang w:eastAsia="zh-CN"/>
        </w:rPr>
        <w:t xml:space="preserve"> June 17, 2016</w:t>
      </w:r>
    </w:p>
    <w:p w14:paraId="107216C6" w14:textId="3F1445EE" w:rsidR="001F1F4A" w:rsidRPr="00265305" w:rsidRDefault="001F1F4A" w:rsidP="00265305">
      <w:pPr>
        <w:spacing w:after="0" w:line="360" w:lineRule="auto"/>
        <w:jc w:val="both"/>
        <w:rPr>
          <w:rFonts w:ascii="Book Antiqua" w:hAnsi="Book Antiqua"/>
          <w:b/>
          <w:sz w:val="24"/>
          <w:szCs w:val="24"/>
        </w:rPr>
      </w:pPr>
      <w:r w:rsidRPr="00265305">
        <w:rPr>
          <w:rFonts w:ascii="Book Antiqua" w:hAnsi="Book Antiqua"/>
          <w:b/>
          <w:sz w:val="24"/>
          <w:szCs w:val="24"/>
        </w:rPr>
        <w:t>Revised:</w:t>
      </w:r>
      <w:r w:rsidR="00F52139" w:rsidRPr="00265305">
        <w:rPr>
          <w:rFonts w:ascii="Book Antiqua" w:hAnsi="Book Antiqua"/>
          <w:b/>
          <w:sz w:val="24"/>
          <w:szCs w:val="24"/>
          <w:lang w:eastAsia="zh-CN"/>
        </w:rPr>
        <w:t xml:space="preserve"> </w:t>
      </w:r>
      <w:r w:rsidR="00F52139" w:rsidRPr="00265305">
        <w:rPr>
          <w:rFonts w:ascii="Book Antiqua" w:hAnsi="Book Antiqua"/>
          <w:sz w:val="24"/>
          <w:szCs w:val="24"/>
          <w:lang w:eastAsia="zh-CN"/>
        </w:rPr>
        <w:t>July 1, 2016</w:t>
      </w:r>
      <w:r w:rsidRPr="00265305">
        <w:rPr>
          <w:rFonts w:ascii="Book Antiqua" w:hAnsi="Book Antiqua"/>
          <w:sz w:val="24"/>
          <w:szCs w:val="24"/>
        </w:rPr>
        <w:t xml:space="preserve">  </w:t>
      </w:r>
    </w:p>
    <w:p w14:paraId="03E0632E" w14:textId="7A0F1E4A" w:rsidR="001F1F4A" w:rsidRPr="000267CE" w:rsidRDefault="001F1F4A" w:rsidP="000267CE">
      <w:pPr>
        <w:rPr>
          <w:rFonts w:ascii="Book Antiqua" w:hAnsi="Book Antiqua"/>
          <w:iCs/>
          <w:sz w:val="24"/>
        </w:rPr>
      </w:pPr>
      <w:r w:rsidRPr="00265305">
        <w:rPr>
          <w:rFonts w:ascii="Book Antiqua" w:hAnsi="Book Antiqua"/>
          <w:b/>
          <w:sz w:val="24"/>
          <w:szCs w:val="24"/>
        </w:rPr>
        <w:t xml:space="preserve">Accepted: </w:t>
      </w:r>
      <w:bookmarkStart w:id="4" w:name="_GoBack"/>
      <w:bookmarkEnd w:id="4"/>
      <w:r w:rsidR="000267CE">
        <w:rPr>
          <w:rStyle w:val="Emphasis"/>
        </w:rPr>
        <w:t>July 14</w:t>
      </w:r>
      <w:r w:rsidR="000267CE" w:rsidRPr="00235CD4">
        <w:rPr>
          <w:rStyle w:val="Emphasis"/>
        </w:rPr>
        <w:t>,</w:t>
      </w:r>
      <w:r w:rsidR="000267CE">
        <w:rPr>
          <w:rStyle w:val="Emphasis"/>
        </w:rPr>
        <w:t xml:space="preserve"> 2016</w:t>
      </w:r>
    </w:p>
    <w:p w14:paraId="52499D7F" w14:textId="77777777" w:rsidR="001F1F4A" w:rsidRPr="00265305" w:rsidRDefault="001F1F4A" w:rsidP="00265305">
      <w:pPr>
        <w:spacing w:after="0" w:line="360" w:lineRule="auto"/>
        <w:jc w:val="both"/>
        <w:rPr>
          <w:rFonts w:ascii="Book Antiqua" w:hAnsi="Book Antiqua"/>
          <w:b/>
          <w:sz w:val="24"/>
          <w:szCs w:val="24"/>
        </w:rPr>
      </w:pPr>
      <w:r w:rsidRPr="00265305">
        <w:rPr>
          <w:rFonts w:ascii="Book Antiqua" w:hAnsi="Book Antiqua"/>
          <w:b/>
          <w:sz w:val="24"/>
          <w:szCs w:val="24"/>
        </w:rPr>
        <w:t>Article in press:</w:t>
      </w:r>
      <w:r w:rsidRPr="00265305">
        <w:rPr>
          <w:rFonts w:ascii="Book Antiqua" w:hAnsi="Book Antiqua"/>
          <w:sz w:val="24"/>
          <w:szCs w:val="24"/>
        </w:rPr>
        <w:t xml:space="preserve">    </w:t>
      </w:r>
    </w:p>
    <w:p w14:paraId="6D2BFD68" w14:textId="77777777" w:rsidR="001F1F4A" w:rsidRPr="00265305" w:rsidRDefault="001F1F4A" w:rsidP="00265305">
      <w:pPr>
        <w:spacing w:after="0" w:line="360" w:lineRule="auto"/>
        <w:jc w:val="both"/>
        <w:rPr>
          <w:rFonts w:ascii="Book Antiqua" w:hAnsi="Book Antiqua"/>
          <w:b/>
          <w:sz w:val="24"/>
          <w:szCs w:val="24"/>
        </w:rPr>
      </w:pPr>
      <w:r w:rsidRPr="00265305">
        <w:rPr>
          <w:rFonts w:ascii="Book Antiqua" w:hAnsi="Book Antiqua"/>
          <w:b/>
          <w:sz w:val="24"/>
          <w:szCs w:val="24"/>
        </w:rPr>
        <w:t xml:space="preserve">Published online: </w:t>
      </w:r>
    </w:p>
    <w:p w14:paraId="1547D8B3" w14:textId="77777777" w:rsidR="00834C06" w:rsidRPr="00265305" w:rsidRDefault="00834C06" w:rsidP="00265305">
      <w:pPr>
        <w:spacing w:after="0" w:line="360" w:lineRule="auto"/>
        <w:jc w:val="both"/>
        <w:rPr>
          <w:rFonts w:ascii="Book Antiqua" w:eastAsia="Times New Roman" w:hAnsi="Book Antiqua" w:cs="Arial"/>
          <w:b/>
          <w:sz w:val="24"/>
          <w:szCs w:val="24"/>
          <w:lang w:val="en-US"/>
        </w:rPr>
      </w:pPr>
    </w:p>
    <w:p w14:paraId="7E4EF109" w14:textId="77777777" w:rsidR="00F52139" w:rsidRPr="00265305" w:rsidRDefault="00F52139" w:rsidP="00265305">
      <w:pPr>
        <w:spacing w:after="0" w:line="360" w:lineRule="auto"/>
        <w:jc w:val="both"/>
        <w:rPr>
          <w:rFonts w:ascii="Book Antiqua" w:eastAsia="Times New Roman" w:hAnsi="Book Antiqua" w:cs="Arial"/>
          <w:b/>
          <w:sz w:val="24"/>
          <w:szCs w:val="24"/>
          <w:lang w:val="en-US"/>
        </w:rPr>
      </w:pPr>
      <w:r w:rsidRPr="00265305">
        <w:rPr>
          <w:rFonts w:ascii="Book Antiqua" w:eastAsia="Times New Roman" w:hAnsi="Book Antiqua" w:cs="Arial"/>
          <w:b/>
          <w:sz w:val="24"/>
          <w:szCs w:val="24"/>
          <w:lang w:val="en-US"/>
        </w:rPr>
        <w:br w:type="page"/>
      </w:r>
    </w:p>
    <w:p w14:paraId="03E7A72B" w14:textId="4C449683" w:rsidR="005360CD" w:rsidRPr="00265305" w:rsidRDefault="00A16229" w:rsidP="00265305">
      <w:pPr>
        <w:spacing w:after="0" w:line="360" w:lineRule="auto"/>
        <w:jc w:val="both"/>
        <w:rPr>
          <w:rFonts w:ascii="Book Antiqua" w:eastAsia="Times New Roman" w:hAnsi="Book Antiqua" w:cs="Arial"/>
          <w:b/>
          <w:sz w:val="24"/>
          <w:szCs w:val="24"/>
          <w:lang w:val="en-US"/>
        </w:rPr>
      </w:pPr>
      <w:r w:rsidRPr="00265305">
        <w:rPr>
          <w:rFonts w:ascii="Book Antiqua" w:eastAsia="Times New Roman" w:hAnsi="Book Antiqua" w:cs="Arial"/>
          <w:b/>
          <w:sz w:val="24"/>
          <w:szCs w:val="24"/>
          <w:lang w:val="en-US"/>
        </w:rPr>
        <w:lastRenderedPageBreak/>
        <w:t>A</w:t>
      </w:r>
      <w:r w:rsidR="00F52139" w:rsidRPr="00265305">
        <w:rPr>
          <w:rFonts w:ascii="Book Antiqua" w:eastAsia="Times New Roman" w:hAnsi="Book Antiqua" w:cs="Arial"/>
          <w:b/>
          <w:sz w:val="24"/>
          <w:szCs w:val="24"/>
          <w:lang w:val="en-US"/>
        </w:rPr>
        <w:t>bstract</w:t>
      </w:r>
    </w:p>
    <w:p w14:paraId="6904E00E" w14:textId="514B7874" w:rsidR="00D11B72" w:rsidRPr="00265305" w:rsidRDefault="00A16229" w:rsidP="00265305">
      <w:pPr>
        <w:autoSpaceDE w:val="0"/>
        <w:autoSpaceDN w:val="0"/>
        <w:adjustRightInd w:val="0"/>
        <w:spacing w:after="0" w:line="360" w:lineRule="auto"/>
        <w:jc w:val="both"/>
        <w:rPr>
          <w:rFonts w:ascii="Book Antiqua" w:hAnsi="Book Antiqua" w:cs="Arial"/>
          <w:sz w:val="24"/>
          <w:szCs w:val="24"/>
          <w:lang w:val="en-US" w:eastAsia="zh-CN"/>
        </w:rPr>
      </w:pPr>
      <w:r w:rsidRPr="00265305">
        <w:rPr>
          <w:rFonts w:ascii="Book Antiqua" w:eastAsia="Arial,Arial,MinionPro-Regular" w:hAnsi="Book Antiqua" w:cs="Arial"/>
          <w:sz w:val="24"/>
          <w:szCs w:val="24"/>
          <w:lang w:val="en-US"/>
        </w:rPr>
        <w:t>Non</w:t>
      </w:r>
      <w:r w:rsidR="00735807" w:rsidRPr="00265305">
        <w:rPr>
          <w:rFonts w:ascii="Book Antiqua" w:eastAsia="Arial,Arial,MinionPro-Regular" w:hAnsi="Book Antiqua" w:cs="Arial"/>
          <w:sz w:val="24"/>
          <w:szCs w:val="24"/>
          <w:lang w:val="en-US"/>
        </w:rPr>
        <w:t>-</w:t>
      </w:r>
      <w:r w:rsidRPr="00265305">
        <w:rPr>
          <w:rFonts w:ascii="Book Antiqua" w:eastAsia="Arial,Arial,MinionPro-Regular" w:hAnsi="Book Antiqua" w:cs="Arial"/>
          <w:sz w:val="24"/>
          <w:szCs w:val="24"/>
          <w:lang w:val="en-US"/>
        </w:rPr>
        <w:t xml:space="preserve">selective </w:t>
      </w:r>
      <w:r w:rsidR="00EF7CA1" w:rsidRPr="00265305">
        <w:rPr>
          <w:rFonts w:ascii="Book Antiqua" w:eastAsia="Arial,Arial,MinionPro-Regular" w:hAnsi="Book Antiqua" w:cs="Arial"/>
          <w:sz w:val="24"/>
          <w:szCs w:val="24"/>
          <w:lang w:val="en-US"/>
        </w:rPr>
        <w:t>b</w:t>
      </w:r>
      <w:r w:rsidRPr="00265305">
        <w:rPr>
          <w:rFonts w:ascii="Book Antiqua" w:eastAsia="Arial,Arial,MinionPro-Regular" w:hAnsi="Book Antiqua" w:cs="Arial"/>
          <w:sz w:val="24"/>
          <w:szCs w:val="24"/>
          <w:lang w:val="en-US"/>
        </w:rPr>
        <w:t>eta blockers</w:t>
      </w:r>
      <w:r w:rsidR="00D858DB" w:rsidRPr="00265305">
        <w:rPr>
          <w:rFonts w:ascii="Book Antiqua" w:eastAsia="Arial,Arial,MinionPro-Regular" w:hAnsi="Book Antiqua" w:cs="Arial"/>
          <w:sz w:val="24"/>
          <w:szCs w:val="24"/>
          <w:lang w:val="en-US"/>
        </w:rPr>
        <w:t xml:space="preserve"> (NSBB)</w:t>
      </w:r>
      <w:r w:rsidR="006639AC" w:rsidRPr="00265305">
        <w:rPr>
          <w:rFonts w:ascii="Book Antiqua" w:eastAsia="Arial,Arial,MinionPro-Regular" w:hAnsi="Book Antiqua" w:cs="Arial"/>
          <w:sz w:val="24"/>
          <w:szCs w:val="24"/>
          <w:lang w:val="en-US"/>
        </w:rPr>
        <w:t xml:space="preserve"> </w:t>
      </w:r>
      <w:r w:rsidR="00FC0E89" w:rsidRPr="00265305">
        <w:rPr>
          <w:rFonts w:ascii="Book Antiqua" w:eastAsia="Arial,Arial,MinionPro-Regular" w:hAnsi="Book Antiqua" w:cs="Arial"/>
          <w:sz w:val="24"/>
          <w:szCs w:val="24"/>
          <w:lang w:val="en-US"/>
        </w:rPr>
        <w:t xml:space="preserve">are commonly used to prevent portal hypertensive bleeding in cirrhotics. </w:t>
      </w:r>
      <w:r w:rsidR="00D952D7" w:rsidRPr="00265305">
        <w:rPr>
          <w:rFonts w:ascii="Book Antiqua" w:eastAsia="Arial,Arial,MinionPro-Regular" w:hAnsi="Book Antiqua" w:cs="Arial"/>
          <w:sz w:val="24"/>
          <w:szCs w:val="24"/>
          <w:lang w:val="en-US"/>
        </w:rPr>
        <w:t xml:space="preserve">Nevertheless, in the last years, the use of NSBB in critically decompensated patients, </w:t>
      </w:r>
      <w:r w:rsidR="00834C06" w:rsidRPr="00265305">
        <w:rPr>
          <w:rFonts w:ascii="Book Antiqua" w:eastAsia="Arial,Arial,MinionPro-Regular" w:hAnsi="Book Antiqua" w:cs="Arial"/>
          <w:sz w:val="24"/>
          <w:szCs w:val="24"/>
          <w:lang w:val="en-US"/>
        </w:rPr>
        <w:t>especially in</w:t>
      </w:r>
      <w:r w:rsidR="00D952D7" w:rsidRPr="00265305">
        <w:rPr>
          <w:rFonts w:ascii="Book Antiqua" w:eastAsia="Arial,Arial,MinionPro-Regular" w:hAnsi="Book Antiqua" w:cs="Arial"/>
          <w:sz w:val="24"/>
          <w:szCs w:val="24"/>
          <w:lang w:val="en-US"/>
        </w:rPr>
        <w:t xml:space="preserve"> those with refractory ascites,</w:t>
      </w:r>
      <w:r w:rsidR="0036243A" w:rsidRPr="00265305">
        <w:rPr>
          <w:rFonts w:ascii="Book Antiqua" w:eastAsia="Arial,Arial,MinionPro-Regular" w:hAnsi="Book Antiqua" w:cs="Arial"/>
          <w:sz w:val="24"/>
          <w:szCs w:val="24"/>
          <w:lang w:val="en-US"/>
        </w:rPr>
        <w:t xml:space="preserve"> has been questioned, mainly</w:t>
      </w:r>
      <w:r w:rsidR="00D952D7" w:rsidRPr="00265305">
        <w:rPr>
          <w:rFonts w:ascii="Book Antiqua" w:eastAsia="Arial,Arial,MinionPro-Regular" w:hAnsi="Book Antiqua" w:cs="Arial"/>
          <w:sz w:val="24"/>
          <w:szCs w:val="24"/>
          <w:lang w:val="en-US"/>
        </w:rPr>
        <w:t xml:space="preserve"> </w:t>
      </w:r>
      <w:r w:rsidR="00033649" w:rsidRPr="00265305">
        <w:rPr>
          <w:rFonts w:ascii="Book Antiqua" w:eastAsia="Arial,Arial,MinionPro-Regular" w:hAnsi="Book Antiqua" w:cs="Arial"/>
          <w:sz w:val="24"/>
          <w:szCs w:val="24"/>
          <w:lang w:val="en-US"/>
        </w:rPr>
        <w:t xml:space="preserve">for </w:t>
      </w:r>
      <w:r w:rsidR="00D952D7" w:rsidRPr="00265305">
        <w:rPr>
          <w:rFonts w:ascii="Book Antiqua" w:eastAsia="Arial,Arial,MinionPro-Regular" w:hAnsi="Book Antiqua" w:cs="Arial"/>
          <w:sz w:val="24"/>
          <w:szCs w:val="24"/>
          <w:lang w:val="en-US"/>
        </w:rPr>
        <w:t>an increased risk of mortalit</w:t>
      </w:r>
      <w:r w:rsidR="001A32C1" w:rsidRPr="00265305">
        <w:rPr>
          <w:rFonts w:ascii="Book Antiqua" w:eastAsia="Arial,Arial,MinionPro-Regular" w:hAnsi="Book Antiqua" w:cs="Arial"/>
          <w:sz w:val="24"/>
          <w:szCs w:val="24"/>
          <w:lang w:val="en-US"/>
        </w:rPr>
        <w:t xml:space="preserve">y and worsening of systemic </w:t>
      </w:r>
      <w:r w:rsidR="00ED1696" w:rsidRPr="00265305">
        <w:rPr>
          <w:rFonts w:ascii="Book Antiqua" w:eastAsia="Arial,Arial,MinionPro-Regular" w:hAnsi="Book Antiqua" w:cs="Arial"/>
          <w:sz w:val="24"/>
          <w:szCs w:val="24"/>
          <w:lang w:val="en-US"/>
        </w:rPr>
        <w:t>hemodynamic</w:t>
      </w:r>
      <w:r w:rsidR="006639AC" w:rsidRPr="00265305">
        <w:rPr>
          <w:rFonts w:ascii="Book Antiqua" w:eastAsia="Arial,Arial,MinionPro-Regular" w:hAnsi="Book Antiqua" w:cs="Arial"/>
          <w:sz w:val="24"/>
          <w:szCs w:val="24"/>
          <w:lang w:val="en-US"/>
        </w:rPr>
        <w:t>s</w:t>
      </w:r>
      <w:r w:rsidR="00D952D7" w:rsidRPr="00265305">
        <w:rPr>
          <w:rFonts w:ascii="Book Antiqua" w:eastAsia="Arial,Arial,MinionPro-Regular" w:hAnsi="Book Antiqua" w:cs="Arial"/>
          <w:sz w:val="24"/>
          <w:szCs w:val="24"/>
          <w:lang w:val="en-US"/>
        </w:rPr>
        <w:t xml:space="preserve">. </w:t>
      </w:r>
      <w:r w:rsidR="006639AC" w:rsidRPr="00265305">
        <w:rPr>
          <w:rFonts w:ascii="Book Antiqua" w:eastAsia="Arial,Arial,MinionPro-Regular" w:hAnsi="Book Antiqua" w:cs="Arial"/>
          <w:sz w:val="24"/>
          <w:szCs w:val="24"/>
          <w:lang w:val="en-US"/>
        </w:rPr>
        <w:t>Moreover</w:t>
      </w:r>
      <w:r w:rsidR="00D952D7" w:rsidRPr="00265305">
        <w:rPr>
          <w:rFonts w:ascii="Book Antiqua" w:eastAsia="Arial,Arial,MinionPro-Regular" w:hAnsi="Book Antiqua" w:cs="Arial"/>
          <w:sz w:val="24"/>
          <w:szCs w:val="24"/>
          <w:lang w:val="en-US"/>
        </w:rPr>
        <w:t>,</w:t>
      </w:r>
      <w:r w:rsidR="006639AC" w:rsidRPr="00265305">
        <w:rPr>
          <w:rFonts w:ascii="Book Antiqua" w:eastAsia="Arial,Arial,MinionPro-Regular" w:hAnsi="Book Antiqua" w:cs="Arial"/>
          <w:sz w:val="24"/>
          <w:szCs w:val="24"/>
          <w:lang w:val="en-US"/>
        </w:rPr>
        <w:t xml:space="preserve"> even if NSBB </w:t>
      </w:r>
      <w:r w:rsidR="0036243A" w:rsidRPr="00265305">
        <w:rPr>
          <w:rFonts w:ascii="Book Antiqua" w:eastAsia="Arial,Arial,MinionPro-Regular" w:hAnsi="Book Antiqua" w:cs="Arial"/>
          <w:sz w:val="24"/>
          <w:szCs w:val="24"/>
        </w:rPr>
        <w:t>have</w:t>
      </w:r>
      <w:r w:rsidR="0095279F" w:rsidRPr="00265305">
        <w:rPr>
          <w:rFonts w:ascii="Book Antiqua" w:eastAsia="Arial,Arial,MinionPro-Regular" w:hAnsi="Book Antiqua" w:cs="Arial"/>
          <w:sz w:val="24"/>
          <w:szCs w:val="24"/>
        </w:rPr>
        <w:t xml:space="preserve"> been</w:t>
      </w:r>
      <w:r w:rsidR="006639AC" w:rsidRPr="00265305">
        <w:rPr>
          <w:rFonts w:ascii="Book Antiqua" w:eastAsia="Arial,Arial,MinionPro-Regular" w:hAnsi="Book Antiqua" w:cs="Arial"/>
          <w:sz w:val="24"/>
          <w:szCs w:val="24"/>
        </w:rPr>
        <w:t xml:space="preserve"> </w:t>
      </w:r>
      <w:r w:rsidR="007F7DC5" w:rsidRPr="00265305">
        <w:rPr>
          <w:rFonts w:ascii="Book Antiqua" w:eastAsia="Arial,Arial,MinionPro-Regular" w:hAnsi="Book Antiqua" w:cs="Arial"/>
          <w:sz w:val="24"/>
          <w:szCs w:val="24"/>
        </w:rPr>
        <w:t xml:space="preserve">reported </w:t>
      </w:r>
      <w:r w:rsidR="006639AC" w:rsidRPr="00265305">
        <w:rPr>
          <w:rFonts w:ascii="Book Antiqua" w:eastAsia="Arial,Arial,MinionPro-Regular" w:hAnsi="Book Antiqua" w:cs="Arial"/>
          <w:sz w:val="24"/>
          <w:szCs w:val="24"/>
        </w:rPr>
        <w:t>t</w:t>
      </w:r>
      <w:r w:rsidR="006639AC" w:rsidRPr="00265305">
        <w:rPr>
          <w:rFonts w:ascii="Book Antiqua" w:eastAsia="Arial,Arial,MinionPro-Regular" w:hAnsi="Book Antiqua" w:cs="Arial"/>
          <w:sz w:val="24"/>
          <w:szCs w:val="24"/>
          <w:lang w:val="en-US"/>
        </w:rPr>
        <w:t>o correlate with</w:t>
      </w:r>
      <w:r w:rsidR="007F7DC5" w:rsidRPr="00265305">
        <w:rPr>
          <w:rFonts w:ascii="Book Antiqua" w:eastAsia="Arial,Arial,MinionPro-Regular" w:hAnsi="Book Antiqua" w:cs="Arial"/>
          <w:sz w:val="24"/>
          <w:szCs w:val="24"/>
        </w:rPr>
        <w:t xml:space="preserve"> a</w:t>
      </w:r>
      <w:r w:rsidR="006639AC" w:rsidRPr="00265305">
        <w:rPr>
          <w:rFonts w:ascii="Book Antiqua" w:eastAsia="Arial,Arial,MinionPro-Regular" w:hAnsi="Book Antiqua" w:cs="Arial"/>
          <w:sz w:val="24"/>
          <w:szCs w:val="24"/>
          <w:lang w:val="en-US"/>
        </w:rPr>
        <w:t xml:space="preserve"> higher risk of </w:t>
      </w:r>
      <w:r w:rsidR="0021447B" w:rsidRPr="00265305">
        <w:rPr>
          <w:rFonts w:ascii="Book Antiqua" w:eastAsia="Arial,Arial,MinionPro-Regular" w:hAnsi="Book Antiqua" w:cs="Arial"/>
          <w:sz w:val="24"/>
          <w:szCs w:val="24"/>
          <w:lang w:val="en-US"/>
        </w:rPr>
        <w:t xml:space="preserve">renal failure and severe infection </w:t>
      </w:r>
      <w:r w:rsidR="006639AC" w:rsidRPr="00265305">
        <w:rPr>
          <w:rFonts w:ascii="Book Antiqua" w:eastAsia="Arial,Arial,MinionPro-Regular" w:hAnsi="Book Antiqua" w:cs="Arial"/>
          <w:sz w:val="24"/>
          <w:szCs w:val="24"/>
          <w:lang w:val="en-US"/>
        </w:rPr>
        <w:t>in patients with advanced liver disease and hypotension, their use has</w:t>
      </w:r>
      <w:r w:rsidR="007F7DC5" w:rsidRPr="00265305">
        <w:rPr>
          <w:rFonts w:ascii="Book Antiqua" w:eastAsia="Arial,Arial,MinionPro-Regular" w:hAnsi="Book Antiqua" w:cs="Arial"/>
          <w:sz w:val="24"/>
          <w:szCs w:val="24"/>
        </w:rPr>
        <w:t xml:space="preserve"> </w:t>
      </w:r>
      <w:r w:rsidR="0036243A" w:rsidRPr="00265305">
        <w:rPr>
          <w:rFonts w:ascii="Book Antiqua" w:eastAsia="Arial,Arial,MinionPro-Regular" w:hAnsi="Book Antiqua" w:cs="Arial"/>
          <w:sz w:val="24"/>
          <w:szCs w:val="24"/>
          <w:lang w:val="en-US"/>
        </w:rPr>
        <w:t>been</w:t>
      </w:r>
      <w:r w:rsidR="006639AC" w:rsidRPr="00265305">
        <w:rPr>
          <w:rFonts w:ascii="Book Antiqua" w:eastAsia="Arial,Arial,MinionPro-Regular" w:hAnsi="Book Antiqua" w:cs="Arial"/>
          <w:sz w:val="24"/>
          <w:szCs w:val="24"/>
          <w:lang w:val="en-US"/>
        </w:rPr>
        <w:t xml:space="preserve"> associated with </w:t>
      </w:r>
      <w:r w:rsidR="007F7DC5" w:rsidRPr="00265305">
        <w:rPr>
          <w:rFonts w:ascii="Book Antiqua" w:eastAsia="Arial,Arial,MinionPro-Regular" w:hAnsi="Book Antiqua" w:cs="Arial"/>
          <w:sz w:val="24"/>
          <w:szCs w:val="24"/>
        </w:rPr>
        <w:t xml:space="preserve">a </w:t>
      </w:r>
      <w:r w:rsidR="001A32C1" w:rsidRPr="00265305">
        <w:rPr>
          <w:rFonts w:ascii="Book Antiqua" w:eastAsia="Arial,Arial,MinionPro-Regular" w:hAnsi="Book Antiqua" w:cs="Arial"/>
          <w:sz w:val="24"/>
          <w:szCs w:val="24"/>
          <w:lang w:val="en-US"/>
        </w:rPr>
        <w:t xml:space="preserve">reduction of risk </w:t>
      </w:r>
      <w:r w:rsidR="00622D0A" w:rsidRPr="00265305">
        <w:rPr>
          <w:rFonts w:ascii="Book Antiqua" w:eastAsia="Arial,Arial,MinionPro-Regular" w:hAnsi="Book Antiqua" w:cs="Arial"/>
          <w:sz w:val="24"/>
          <w:szCs w:val="24"/>
          <w:lang w:val="en-US"/>
        </w:rPr>
        <w:t xml:space="preserve">of </w:t>
      </w:r>
      <w:r w:rsidRPr="00265305">
        <w:rPr>
          <w:rFonts w:ascii="Book Antiqua" w:eastAsia="Arial,Arial,MinionPro-Regular" w:hAnsi="Book Antiqua" w:cs="Arial"/>
          <w:sz w:val="24"/>
          <w:szCs w:val="24"/>
          <w:lang w:val="en-US"/>
        </w:rPr>
        <w:t>spon</w:t>
      </w:r>
      <w:r w:rsidR="00D858DB" w:rsidRPr="00265305">
        <w:rPr>
          <w:rFonts w:ascii="Book Antiqua" w:eastAsia="Arial,Arial,MinionPro-Regular" w:hAnsi="Book Antiqua" w:cs="Arial"/>
          <w:sz w:val="24"/>
          <w:szCs w:val="24"/>
          <w:lang w:val="en-US"/>
        </w:rPr>
        <w:t>taneous bacterial peritonitis</w:t>
      </w:r>
      <w:r w:rsidR="00622D0A" w:rsidRPr="00265305">
        <w:rPr>
          <w:rFonts w:ascii="Book Antiqua" w:eastAsia="Arial,Arial,MinionPro-Regular" w:hAnsi="Book Antiqua" w:cs="Arial"/>
          <w:sz w:val="24"/>
          <w:szCs w:val="24"/>
          <w:lang w:val="en-US"/>
        </w:rPr>
        <w:t xml:space="preserve">, </w:t>
      </w:r>
      <w:r w:rsidR="004E7238" w:rsidRPr="00265305">
        <w:rPr>
          <w:rFonts w:ascii="Book Antiqua" w:eastAsia="Arial,Arial,MinionPro-Regular" w:hAnsi="Book Antiqua" w:cs="Arial"/>
          <w:sz w:val="24"/>
          <w:szCs w:val="24"/>
          <w:lang w:val="en-US"/>
        </w:rPr>
        <w:t>modification</w:t>
      </w:r>
      <w:r w:rsidR="00622D0A" w:rsidRPr="00265305">
        <w:rPr>
          <w:rFonts w:ascii="Book Antiqua" w:eastAsia="Arial,Arial,MinionPro-Regular" w:hAnsi="Book Antiqua" w:cs="Arial"/>
          <w:sz w:val="24"/>
          <w:szCs w:val="24"/>
          <w:lang w:val="en-US"/>
        </w:rPr>
        <w:t xml:space="preserve"> of </w:t>
      </w:r>
      <w:r w:rsidR="00834C06" w:rsidRPr="00265305">
        <w:rPr>
          <w:rFonts w:ascii="Book Antiqua" w:eastAsia="Arial,Arial,MinionPro-Regular" w:hAnsi="Book Antiqua" w:cs="Arial"/>
          <w:sz w:val="24"/>
          <w:szCs w:val="24"/>
          <w:lang w:val="en-US"/>
        </w:rPr>
        <w:t xml:space="preserve">gut </w:t>
      </w:r>
      <w:r w:rsidRPr="00265305">
        <w:rPr>
          <w:rFonts w:ascii="Book Antiqua" w:eastAsia="Arial,Arial,MinionPro-Regular" w:hAnsi="Book Antiqua" w:cs="Arial"/>
          <w:sz w:val="24"/>
          <w:szCs w:val="24"/>
          <w:lang w:val="en-US"/>
        </w:rPr>
        <w:t>permeab</w:t>
      </w:r>
      <w:r w:rsidR="007C4EB9" w:rsidRPr="00265305">
        <w:rPr>
          <w:rFonts w:ascii="Book Antiqua" w:eastAsia="Arial,Arial,MinionPro-Regular" w:hAnsi="Book Antiqua" w:cs="Arial"/>
          <w:sz w:val="24"/>
          <w:szCs w:val="24"/>
          <w:lang w:val="en-US"/>
        </w:rPr>
        <w:t>i</w:t>
      </w:r>
      <w:r w:rsidRPr="00265305">
        <w:rPr>
          <w:rFonts w:ascii="Book Antiqua" w:eastAsia="Arial,Arial,MinionPro-Regular" w:hAnsi="Book Antiqua" w:cs="Arial"/>
          <w:sz w:val="24"/>
          <w:szCs w:val="24"/>
          <w:lang w:val="en-US"/>
        </w:rPr>
        <w:t>lity</w:t>
      </w:r>
      <w:r w:rsidR="00622D0A" w:rsidRPr="00265305">
        <w:rPr>
          <w:rFonts w:ascii="Book Antiqua" w:eastAsia="Arial,Arial,MinionPro-Regular" w:hAnsi="Book Antiqua" w:cs="Arial"/>
          <w:sz w:val="24"/>
          <w:szCs w:val="24"/>
          <w:lang w:val="en-US"/>
        </w:rPr>
        <w:t xml:space="preserve"> and</w:t>
      </w:r>
      <w:r w:rsidR="001A32C1" w:rsidRPr="00265305">
        <w:rPr>
          <w:rFonts w:ascii="Book Antiqua" w:eastAsia="Arial,Arial,MinionPro-Regular" w:hAnsi="Book Antiqua" w:cs="Arial"/>
          <w:sz w:val="24"/>
          <w:szCs w:val="24"/>
          <w:lang w:val="en-US"/>
        </w:rPr>
        <w:t xml:space="preserve"> reduction of</w:t>
      </w:r>
      <w:r w:rsidR="00622D0A" w:rsidRPr="00265305">
        <w:rPr>
          <w:rFonts w:ascii="Book Antiqua" w:eastAsia="Arial,Arial,MinionPro-Regular" w:hAnsi="Book Antiqua" w:cs="Arial"/>
          <w:sz w:val="24"/>
          <w:szCs w:val="24"/>
          <w:lang w:val="en-US"/>
        </w:rPr>
        <w:t xml:space="preserve"> bacterial translocation</w:t>
      </w:r>
      <w:r w:rsidR="00D952D7" w:rsidRPr="00265305">
        <w:rPr>
          <w:rFonts w:ascii="Book Antiqua" w:eastAsia="Arial,Arial,MinionPro-Regular" w:hAnsi="Book Antiqua" w:cs="Arial"/>
          <w:sz w:val="24"/>
          <w:szCs w:val="24"/>
          <w:lang w:val="en-US"/>
        </w:rPr>
        <w:t>. Th</w:t>
      </w:r>
      <w:r w:rsidR="00177221" w:rsidRPr="00265305">
        <w:rPr>
          <w:rFonts w:ascii="Book Antiqua" w:eastAsia="Arial,Arial,MinionPro-Regular" w:hAnsi="Book Antiqua" w:cs="Arial"/>
          <w:sz w:val="24"/>
          <w:szCs w:val="24"/>
          <w:lang w:val="en-US"/>
        </w:rPr>
        <w:t>is manuscript systematically rev</w:t>
      </w:r>
      <w:r w:rsidR="00D952D7" w:rsidRPr="00265305">
        <w:rPr>
          <w:rFonts w:ascii="Book Antiqua" w:eastAsia="Arial,Arial,MinionPro-Regular" w:hAnsi="Book Antiqua" w:cs="Arial"/>
          <w:sz w:val="24"/>
          <w:szCs w:val="24"/>
          <w:lang w:val="en-US"/>
        </w:rPr>
        <w:t>iew</w:t>
      </w:r>
      <w:r w:rsidR="00177221" w:rsidRPr="00265305">
        <w:rPr>
          <w:rFonts w:ascii="Book Antiqua" w:eastAsia="Arial,Arial,MinionPro-Regular" w:hAnsi="Book Antiqua" w:cs="Arial"/>
          <w:sz w:val="24"/>
          <w:szCs w:val="24"/>
          <w:lang w:val="en-US"/>
        </w:rPr>
        <w:t>s</w:t>
      </w:r>
      <w:r w:rsidR="00D158F6" w:rsidRPr="00265305">
        <w:rPr>
          <w:rFonts w:ascii="Book Antiqua" w:eastAsia="Arial,Arial,MinionPro-Regular" w:hAnsi="Book Antiqua" w:cs="Arial"/>
          <w:sz w:val="24"/>
          <w:szCs w:val="24"/>
          <w:lang w:val="en-US"/>
        </w:rPr>
        <w:t xml:space="preserve"> the published</w:t>
      </w:r>
      <w:r w:rsidR="00D952D7" w:rsidRPr="00265305">
        <w:rPr>
          <w:rFonts w:ascii="Book Antiqua" w:eastAsia="Arial,Arial,MinionPro-Regular" w:hAnsi="Book Antiqua" w:cs="Arial"/>
          <w:sz w:val="24"/>
          <w:szCs w:val="24"/>
          <w:lang w:val="en-US"/>
        </w:rPr>
        <w:t xml:space="preserve"> evidence</w:t>
      </w:r>
      <w:r w:rsidR="00D158F6" w:rsidRPr="00265305">
        <w:rPr>
          <w:rFonts w:ascii="Book Antiqua" w:eastAsia="Arial,Arial,MinionPro-Regular" w:hAnsi="Book Antiqua" w:cs="Arial"/>
          <w:sz w:val="24"/>
          <w:szCs w:val="24"/>
          <w:lang w:val="en-US"/>
        </w:rPr>
        <w:t>s</w:t>
      </w:r>
      <w:r w:rsidR="00D952D7" w:rsidRPr="00265305">
        <w:rPr>
          <w:rFonts w:ascii="Book Antiqua" w:eastAsia="Arial,Arial,MinionPro-Regular" w:hAnsi="Book Antiqua" w:cs="Arial"/>
          <w:sz w:val="24"/>
          <w:szCs w:val="24"/>
          <w:lang w:val="en-US"/>
        </w:rPr>
        <w:t xml:space="preserve"> about harms and benefits of the use of </w:t>
      </w:r>
      <w:r w:rsidR="00033649" w:rsidRPr="00265305">
        <w:rPr>
          <w:rFonts w:ascii="Book Antiqua" w:eastAsia="Arial,Arial,MinionPro-Regular" w:hAnsi="Book Antiqua" w:cs="Arial"/>
          <w:sz w:val="24"/>
          <w:szCs w:val="24"/>
          <w:lang w:val="en-US"/>
        </w:rPr>
        <w:t>NSBB</w:t>
      </w:r>
      <w:r w:rsidR="00D952D7" w:rsidRPr="00265305">
        <w:rPr>
          <w:rFonts w:ascii="Book Antiqua" w:eastAsia="Arial,Arial,MinionPro-Regular" w:hAnsi="Book Antiqua" w:cs="Arial"/>
          <w:sz w:val="24"/>
          <w:szCs w:val="24"/>
          <w:lang w:val="en-US"/>
        </w:rPr>
        <w:t xml:space="preserve"> in patients with decompensated cirrhosis. </w:t>
      </w:r>
    </w:p>
    <w:p w14:paraId="54F3FF68" w14:textId="77777777" w:rsidR="00EF7CA1" w:rsidRPr="00265305" w:rsidRDefault="00EF7CA1" w:rsidP="00265305">
      <w:pPr>
        <w:autoSpaceDE w:val="0"/>
        <w:autoSpaceDN w:val="0"/>
        <w:adjustRightInd w:val="0"/>
        <w:spacing w:after="0" w:line="360" w:lineRule="auto"/>
        <w:jc w:val="both"/>
        <w:rPr>
          <w:rFonts w:ascii="Book Antiqua" w:hAnsi="Book Antiqua" w:cs="Arial"/>
          <w:sz w:val="24"/>
          <w:szCs w:val="24"/>
          <w:lang w:val="en-US" w:eastAsia="zh-CN"/>
        </w:rPr>
      </w:pPr>
    </w:p>
    <w:p w14:paraId="2628F3CC" w14:textId="571037C1" w:rsidR="00F52139" w:rsidRPr="00265305" w:rsidRDefault="00F52139" w:rsidP="00265305">
      <w:pPr>
        <w:spacing w:after="0" w:line="360" w:lineRule="auto"/>
        <w:jc w:val="both"/>
        <w:rPr>
          <w:rFonts w:ascii="Book Antiqua" w:eastAsia="Times New Roman" w:hAnsi="Book Antiqua" w:cs="Arial"/>
          <w:sz w:val="24"/>
          <w:szCs w:val="24"/>
          <w:lang w:val="en-US"/>
        </w:rPr>
      </w:pPr>
      <w:r w:rsidRPr="00265305">
        <w:rPr>
          <w:rFonts w:ascii="Book Antiqua" w:eastAsia="Times New Roman" w:hAnsi="Book Antiqua" w:cs="Arial"/>
          <w:b/>
          <w:sz w:val="24"/>
          <w:szCs w:val="24"/>
          <w:lang w:val="en-US"/>
        </w:rPr>
        <w:t>K</w:t>
      </w:r>
      <w:r w:rsidR="00EF7CA1" w:rsidRPr="00265305">
        <w:rPr>
          <w:rFonts w:ascii="Book Antiqua" w:eastAsia="Times New Roman" w:hAnsi="Book Antiqua" w:cs="Arial"/>
          <w:b/>
          <w:sz w:val="24"/>
          <w:szCs w:val="24"/>
          <w:lang w:val="en-US"/>
        </w:rPr>
        <w:t>ey</w:t>
      </w:r>
      <w:r w:rsidR="00EF7CA1" w:rsidRPr="00265305">
        <w:rPr>
          <w:rFonts w:ascii="Book Antiqua" w:hAnsi="Book Antiqua" w:cs="Arial"/>
          <w:b/>
          <w:sz w:val="24"/>
          <w:szCs w:val="24"/>
          <w:lang w:val="en-US" w:eastAsia="zh-CN"/>
        </w:rPr>
        <w:t xml:space="preserve"> </w:t>
      </w:r>
      <w:r w:rsidR="00EF7CA1" w:rsidRPr="00265305">
        <w:rPr>
          <w:rFonts w:ascii="Book Antiqua" w:eastAsia="Times New Roman" w:hAnsi="Book Antiqua" w:cs="Arial"/>
          <w:b/>
          <w:sz w:val="24"/>
          <w:szCs w:val="24"/>
          <w:lang w:val="en-US"/>
        </w:rPr>
        <w:t>words</w:t>
      </w:r>
      <w:r w:rsidR="00EF7CA1" w:rsidRPr="00265305">
        <w:rPr>
          <w:rFonts w:ascii="Book Antiqua" w:eastAsia="Times New Roman" w:hAnsi="Book Antiqua" w:cs="Arial"/>
          <w:sz w:val="24"/>
          <w:szCs w:val="24"/>
          <w:lang w:val="en-US"/>
        </w:rPr>
        <w:t>: B</w:t>
      </w:r>
      <w:r w:rsidRPr="00265305">
        <w:rPr>
          <w:rFonts w:ascii="Book Antiqua" w:eastAsia="Times New Roman" w:hAnsi="Book Antiqua" w:cs="Arial"/>
          <w:sz w:val="24"/>
          <w:szCs w:val="24"/>
          <w:lang w:val="en-US"/>
        </w:rPr>
        <w:t>eta blockers</w:t>
      </w:r>
      <w:r w:rsidR="00EF7CA1" w:rsidRPr="00265305">
        <w:rPr>
          <w:rFonts w:ascii="Book Antiqua" w:hAnsi="Book Antiqua" w:cs="Arial"/>
          <w:sz w:val="24"/>
          <w:szCs w:val="24"/>
          <w:lang w:val="en-US" w:eastAsia="zh-CN"/>
        </w:rPr>
        <w:t>;</w:t>
      </w:r>
      <w:r w:rsidRPr="00265305">
        <w:rPr>
          <w:rFonts w:ascii="Book Antiqua" w:eastAsia="Times New Roman" w:hAnsi="Book Antiqua" w:cs="Arial"/>
          <w:sz w:val="24"/>
          <w:szCs w:val="24"/>
          <w:lang w:val="en-US"/>
        </w:rPr>
        <w:t xml:space="preserve"> </w:t>
      </w:r>
      <w:r w:rsidR="00EF7CA1" w:rsidRPr="00265305">
        <w:rPr>
          <w:rFonts w:ascii="Book Antiqua" w:eastAsia="Times New Roman" w:hAnsi="Book Antiqua" w:cs="Arial"/>
          <w:sz w:val="24"/>
          <w:szCs w:val="24"/>
          <w:lang w:val="en-US"/>
        </w:rPr>
        <w:t>A</w:t>
      </w:r>
      <w:r w:rsidRPr="00265305">
        <w:rPr>
          <w:rFonts w:ascii="Book Antiqua" w:eastAsia="Times New Roman" w:hAnsi="Book Antiqua" w:cs="Arial"/>
          <w:sz w:val="24"/>
          <w:szCs w:val="24"/>
          <w:lang w:val="en-US"/>
        </w:rPr>
        <w:t>scites</w:t>
      </w:r>
      <w:r w:rsidR="00EF7CA1" w:rsidRPr="00265305">
        <w:rPr>
          <w:rFonts w:ascii="Book Antiqua" w:hAnsi="Book Antiqua" w:cs="Arial"/>
          <w:sz w:val="24"/>
          <w:szCs w:val="24"/>
          <w:lang w:val="en-US" w:eastAsia="zh-CN"/>
        </w:rPr>
        <w:t>;</w:t>
      </w:r>
      <w:r w:rsidRPr="00265305">
        <w:rPr>
          <w:rFonts w:ascii="Book Antiqua" w:eastAsia="Times New Roman" w:hAnsi="Book Antiqua" w:cs="Arial"/>
          <w:sz w:val="24"/>
          <w:szCs w:val="24"/>
          <w:lang w:val="en-US"/>
        </w:rPr>
        <w:t xml:space="preserve"> </w:t>
      </w:r>
      <w:r w:rsidR="00EF7CA1" w:rsidRPr="00265305">
        <w:rPr>
          <w:rFonts w:ascii="Book Antiqua" w:eastAsia="Times New Roman" w:hAnsi="Book Antiqua" w:cs="Arial"/>
          <w:sz w:val="24"/>
          <w:szCs w:val="24"/>
          <w:lang w:val="en-US"/>
        </w:rPr>
        <w:t>C</w:t>
      </w:r>
      <w:r w:rsidRPr="00265305">
        <w:rPr>
          <w:rFonts w:ascii="Book Antiqua" w:eastAsia="Times New Roman" w:hAnsi="Book Antiqua" w:cs="Arial"/>
          <w:sz w:val="24"/>
          <w:szCs w:val="24"/>
          <w:lang w:val="en-US"/>
        </w:rPr>
        <w:t>irrhosis</w:t>
      </w:r>
      <w:r w:rsidR="00EF7CA1" w:rsidRPr="00265305">
        <w:rPr>
          <w:rFonts w:ascii="Book Antiqua" w:hAnsi="Book Antiqua" w:cs="Arial"/>
          <w:sz w:val="24"/>
          <w:szCs w:val="24"/>
          <w:lang w:val="en-US" w:eastAsia="zh-CN"/>
        </w:rPr>
        <w:t xml:space="preserve">; </w:t>
      </w:r>
      <w:r w:rsidR="00EF7CA1" w:rsidRPr="00265305">
        <w:rPr>
          <w:rFonts w:ascii="Book Antiqua" w:eastAsia="Times New Roman" w:hAnsi="Book Antiqua" w:cs="Arial"/>
          <w:sz w:val="24"/>
          <w:szCs w:val="24"/>
          <w:lang w:val="en-US"/>
        </w:rPr>
        <w:t>P</w:t>
      </w:r>
      <w:r w:rsidRPr="00265305">
        <w:rPr>
          <w:rFonts w:ascii="Book Antiqua" w:eastAsia="Times New Roman" w:hAnsi="Book Antiqua" w:cs="Arial"/>
          <w:sz w:val="24"/>
          <w:szCs w:val="24"/>
          <w:lang w:val="en-US"/>
        </w:rPr>
        <w:t>ortal hypertension</w:t>
      </w:r>
    </w:p>
    <w:p w14:paraId="7B146534" w14:textId="77777777" w:rsidR="0009793B" w:rsidRPr="00265305" w:rsidRDefault="0009793B" w:rsidP="00265305">
      <w:pPr>
        <w:autoSpaceDE w:val="0"/>
        <w:autoSpaceDN w:val="0"/>
        <w:adjustRightInd w:val="0"/>
        <w:spacing w:after="0" w:line="360" w:lineRule="auto"/>
        <w:jc w:val="both"/>
        <w:rPr>
          <w:rFonts w:ascii="Book Antiqua" w:hAnsi="Book Antiqua" w:cs="Arial"/>
          <w:sz w:val="24"/>
          <w:szCs w:val="24"/>
          <w:lang w:val="en-US" w:eastAsia="zh-CN"/>
        </w:rPr>
      </w:pPr>
    </w:p>
    <w:p w14:paraId="77C57582" w14:textId="77777777" w:rsidR="00EF7CA1" w:rsidRPr="00265305" w:rsidRDefault="00EF7CA1" w:rsidP="00265305">
      <w:pPr>
        <w:spacing w:after="0" w:line="360" w:lineRule="auto"/>
        <w:jc w:val="both"/>
        <w:rPr>
          <w:rFonts w:ascii="Book Antiqua" w:hAnsi="Book Antiqua" w:cs="Arial"/>
          <w:sz w:val="24"/>
          <w:szCs w:val="24"/>
        </w:rPr>
      </w:pPr>
      <w:proofErr w:type="gramStart"/>
      <w:r w:rsidRPr="00265305">
        <w:rPr>
          <w:rFonts w:ascii="Book Antiqua" w:hAnsi="Book Antiqua"/>
          <w:b/>
          <w:sz w:val="24"/>
          <w:szCs w:val="24"/>
        </w:rPr>
        <w:t xml:space="preserve">© </w:t>
      </w:r>
      <w:r w:rsidRPr="00265305">
        <w:rPr>
          <w:rFonts w:ascii="Book Antiqua" w:hAnsi="Book Antiqua" w:cs="Arial"/>
          <w:b/>
          <w:sz w:val="24"/>
          <w:szCs w:val="24"/>
        </w:rPr>
        <w:t>The Author(s) 2016.</w:t>
      </w:r>
      <w:proofErr w:type="gramEnd"/>
      <w:r w:rsidRPr="00265305">
        <w:rPr>
          <w:rFonts w:ascii="Book Antiqua" w:hAnsi="Book Antiqua" w:cs="Arial"/>
          <w:sz w:val="24"/>
          <w:szCs w:val="24"/>
        </w:rPr>
        <w:t xml:space="preserve"> Published by </w:t>
      </w:r>
      <w:proofErr w:type="spellStart"/>
      <w:r w:rsidRPr="00265305">
        <w:rPr>
          <w:rFonts w:ascii="Book Antiqua" w:hAnsi="Book Antiqua" w:cs="Arial"/>
          <w:sz w:val="24"/>
          <w:szCs w:val="24"/>
        </w:rPr>
        <w:t>Baishideng</w:t>
      </w:r>
      <w:proofErr w:type="spellEnd"/>
      <w:r w:rsidRPr="00265305">
        <w:rPr>
          <w:rFonts w:ascii="Book Antiqua" w:hAnsi="Book Antiqua" w:cs="Arial"/>
          <w:sz w:val="24"/>
          <w:szCs w:val="24"/>
        </w:rPr>
        <w:t xml:space="preserve"> Publishing Group Inc. All rights reserved.</w:t>
      </w:r>
    </w:p>
    <w:p w14:paraId="2437DA81" w14:textId="77777777" w:rsidR="00EF7CA1" w:rsidRPr="00265305" w:rsidRDefault="00EF7CA1" w:rsidP="00265305">
      <w:pPr>
        <w:autoSpaceDE w:val="0"/>
        <w:autoSpaceDN w:val="0"/>
        <w:adjustRightInd w:val="0"/>
        <w:spacing w:after="0" w:line="360" w:lineRule="auto"/>
        <w:jc w:val="both"/>
        <w:rPr>
          <w:rFonts w:ascii="Book Antiqua" w:hAnsi="Book Antiqua" w:cs="Arial"/>
          <w:sz w:val="24"/>
          <w:szCs w:val="24"/>
          <w:lang w:val="en-US" w:eastAsia="zh-CN"/>
        </w:rPr>
      </w:pPr>
    </w:p>
    <w:p w14:paraId="587B8036" w14:textId="03D0C74D" w:rsidR="0009793B" w:rsidRPr="00265305" w:rsidRDefault="000C5DBB" w:rsidP="00265305">
      <w:pPr>
        <w:autoSpaceDE w:val="0"/>
        <w:autoSpaceDN w:val="0"/>
        <w:adjustRightInd w:val="0"/>
        <w:spacing w:after="0" w:line="360" w:lineRule="auto"/>
        <w:jc w:val="both"/>
        <w:rPr>
          <w:rFonts w:ascii="Book Antiqua" w:hAnsi="Book Antiqua" w:cs="Arial"/>
          <w:sz w:val="24"/>
          <w:szCs w:val="24"/>
          <w:lang w:val="en-US" w:eastAsia="zh-CN"/>
        </w:rPr>
      </w:pPr>
      <w:r w:rsidRPr="00265305">
        <w:rPr>
          <w:rFonts w:ascii="Book Antiqua" w:eastAsia="Times New Roman" w:hAnsi="Book Antiqua" w:cs="Arial"/>
          <w:b/>
          <w:sz w:val="24"/>
          <w:szCs w:val="24"/>
          <w:lang w:val="en-US"/>
        </w:rPr>
        <w:t>C</w:t>
      </w:r>
      <w:r w:rsidR="00EF7CA1" w:rsidRPr="00265305">
        <w:rPr>
          <w:rFonts w:ascii="Book Antiqua" w:eastAsia="Times New Roman" w:hAnsi="Book Antiqua" w:cs="Arial"/>
          <w:b/>
          <w:sz w:val="24"/>
          <w:szCs w:val="24"/>
          <w:lang w:val="en-US"/>
        </w:rPr>
        <w:t>ore tip</w:t>
      </w:r>
      <w:r w:rsidR="00EF7CA1" w:rsidRPr="00265305">
        <w:rPr>
          <w:rFonts w:ascii="Book Antiqua" w:hAnsi="Book Antiqua" w:cs="Arial"/>
          <w:b/>
          <w:sz w:val="24"/>
          <w:szCs w:val="24"/>
          <w:lang w:val="en-US" w:eastAsia="zh-CN"/>
        </w:rPr>
        <w:t>:</w:t>
      </w:r>
      <w:r w:rsidR="00EF7CA1" w:rsidRPr="00265305">
        <w:rPr>
          <w:rFonts w:ascii="Book Antiqua" w:hAnsi="Book Antiqua" w:cs="Arial"/>
          <w:sz w:val="24"/>
          <w:szCs w:val="24"/>
          <w:lang w:val="en-US" w:eastAsia="zh-CN"/>
        </w:rPr>
        <w:t xml:space="preserve"> </w:t>
      </w:r>
      <w:r w:rsidRPr="00265305">
        <w:rPr>
          <w:rFonts w:ascii="Book Antiqua" w:eastAsia="Arial,MinionPro-Regular" w:hAnsi="Book Antiqua" w:cs="Arial"/>
          <w:sz w:val="24"/>
          <w:szCs w:val="24"/>
          <w:lang w:val="en-US"/>
        </w:rPr>
        <w:t xml:space="preserve">In this review, we've critically analyzed the recent evidence on the role played by </w:t>
      </w:r>
      <w:r w:rsidR="001754BD" w:rsidRPr="00265305">
        <w:rPr>
          <w:rFonts w:ascii="Book Antiqua" w:eastAsia="Arial,MinionPro-Regular" w:hAnsi="Book Antiqua" w:cs="Arial"/>
          <w:sz w:val="24"/>
          <w:szCs w:val="24"/>
          <w:lang w:val="en-US"/>
        </w:rPr>
        <w:t>non</w:t>
      </w:r>
      <w:r w:rsidR="001754BD">
        <w:rPr>
          <w:rFonts w:ascii="Book Antiqua" w:hAnsi="Book Antiqua" w:cs="Arial" w:hint="eastAsia"/>
          <w:sz w:val="24"/>
          <w:szCs w:val="24"/>
          <w:lang w:val="en-US" w:eastAsia="zh-CN"/>
        </w:rPr>
        <w:t>-</w:t>
      </w:r>
      <w:r w:rsidR="001754BD" w:rsidRPr="00265305">
        <w:rPr>
          <w:rFonts w:ascii="Book Antiqua" w:eastAsia="Arial,MinionPro-Regular" w:hAnsi="Book Antiqua" w:cs="Arial"/>
          <w:sz w:val="24"/>
          <w:szCs w:val="24"/>
          <w:lang w:val="en-US"/>
        </w:rPr>
        <w:t>selective beta blockers i</w:t>
      </w:r>
      <w:r w:rsidRPr="00265305">
        <w:rPr>
          <w:rFonts w:ascii="Book Antiqua" w:eastAsia="Arial,MinionPro-Regular" w:hAnsi="Book Antiqua" w:cs="Arial"/>
          <w:sz w:val="24"/>
          <w:szCs w:val="24"/>
          <w:lang w:val="en-US"/>
        </w:rPr>
        <w:t>n patients with decompensated liver disease.</w:t>
      </w:r>
    </w:p>
    <w:p w14:paraId="48BC41EB" w14:textId="77777777" w:rsidR="00265305" w:rsidRPr="00265305" w:rsidRDefault="00265305" w:rsidP="00265305">
      <w:pPr>
        <w:spacing w:after="0" w:line="360" w:lineRule="auto"/>
        <w:jc w:val="both"/>
        <w:rPr>
          <w:rFonts w:ascii="Book Antiqua" w:hAnsi="Book Antiqua" w:cs="Arial"/>
          <w:sz w:val="24"/>
          <w:szCs w:val="24"/>
          <w:lang w:val="en-US" w:eastAsia="zh-CN"/>
        </w:rPr>
      </w:pPr>
    </w:p>
    <w:p w14:paraId="143BAC89" w14:textId="087A2433" w:rsidR="00265305" w:rsidRPr="00265305" w:rsidRDefault="00265305" w:rsidP="00265305">
      <w:pPr>
        <w:spacing w:after="0" w:line="360" w:lineRule="auto"/>
        <w:jc w:val="both"/>
        <w:rPr>
          <w:rFonts w:ascii="Book Antiqua" w:hAnsi="Book Antiqua" w:cs="Arial"/>
          <w:sz w:val="24"/>
          <w:szCs w:val="24"/>
          <w:lang w:val="en-US" w:eastAsia="zh-CN"/>
        </w:rPr>
      </w:pPr>
      <w:proofErr w:type="gramStart"/>
      <w:r w:rsidRPr="00265305">
        <w:rPr>
          <w:rFonts w:ascii="Book Antiqua" w:eastAsia="Times New Roman" w:hAnsi="Book Antiqua" w:cs="Arial"/>
          <w:sz w:val="24"/>
          <w:szCs w:val="24"/>
          <w:lang w:val="it-IT"/>
        </w:rPr>
        <w:t>Ferrarese</w:t>
      </w:r>
      <w:r w:rsidRPr="00265305">
        <w:rPr>
          <w:rFonts w:ascii="Book Antiqua" w:hAnsi="Book Antiqua" w:cs="Arial"/>
          <w:sz w:val="24"/>
          <w:szCs w:val="24"/>
          <w:lang w:val="it-IT" w:eastAsia="zh-CN"/>
        </w:rPr>
        <w:t xml:space="preserve"> A</w:t>
      </w:r>
      <w:r w:rsidRPr="00265305">
        <w:rPr>
          <w:rFonts w:ascii="Book Antiqua" w:eastAsia="Times New Roman" w:hAnsi="Book Antiqua" w:cs="Arial"/>
          <w:sz w:val="24"/>
          <w:szCs w:val="24"/>
          <w:lang w:val="it-IT"/>
        </w:rPr>
        <w:t>, Zanetto</w:t>
      </w:r>
      <w:r w:rsidRPr="00265305">
        <w:rPr>
          <w:rFonts w:ascii="Book Antiqua" w:hAnsi="Book Antiqua" w:cs="Arial"/>
          <w:sz w:val="24"/>
          <w:szCs w:val="24"/>
          <w:lang w:val="it-IT" w:eastAsia="zh-CN"/>
        </w:rPr>
        <w:t xml:space="preserve"> A</w:t>
      </w:r>
      <w:r w:rsidRPr="00265305">
        <w:rPr>
          <w:rFonts w:ascii="Book Antiqua" w:eastAsia="Times New Roman" w:hAnsi="Book Antiqua" w:cs="Arial"/>
          <w:sz w:val="24"/>
          <w:szCs w:val="24"/>
          <w:lang w:val="it-IT"/>
        </w:rPr>
        <w:t>, Germani</w:t>
      </w:r>
      <w:r w:rsidRPr="00265305">
        <w:rPr>
          <w:rFonts w:ascii="Book Antiqua" w:hAnsi="Book Antiqua" w:cs="Arial"/>
          <w:sz w:val="24"/>
          <w:szCs w:val="24"/>
          <w:lang w:val="it-IT" w:eastAsia="zh-CN"/>
        </w:rPr>
        <w:t xml:space="preserve"> G</w:t>
      </w:r>
      <w:r w:rsidRPr="00265305">
        <w:rPr>
          <w:rFonts w:ascii="Book Antiqua" w:eastAsia="Times New Roman" w:hAnsi="Book Antiqua" w:cs="Arial"/>
          <w:sz w:val="24"/>
          <w:szCs w:val="24"/>
          <w:lang w:val="it-IT"/>
        </w:rPr>
        <w:t>, Burra</w:t>
      </w:r>
      <w:r w:rsidRPr="00265305">
        <w:rPr>
          <w:rFonts w:ascii="Book Antiqua" w:hAnsi="Book Antiqua" w:cs="Arial"/>
          <w:sz w:val="24"/>
          <w:szCs w:val="24"/>
          <w:lang w:val="it-IT" w:eastAsia="zh-CN"/>
        </w:rPr>
        <w:t xml:space="preserve"> P</w:t>
      </w:r>
      <w:r w:rsidRPr="00265305">
        <w:rPr>
          <w:rFonts w:ascii="Book Antiqua" w:eastAsia="Times New Roman" w:hAnsi="Book Antiqua" w:cs="Arial"/>
          <w:sz w:val="24"/>
          <w:szCs w:val="24"/>
          <w:lang w:val="it-IT"/>
        </w:rPr>
        <w:t>, Senzolo</w:t>
      </w:r>
      <w:r w:rsidRPr="00265305">
        <w:rPr>
          <w:rFonts w:ascii="Book Antiqua" w:hAnsi="Book Antiqua" w:cs="Arial"/>
          <w:sz w:val="24"/>
          <w:szCs w:val="24"/>
          <w:lang w:val="it-IT" w:eastAsia="zh-CN"/>
        </w:rPr>
        <w:t xml:space="preserve"> M.</w:t>
      </w:r>
      <w:r w:rsidRPr="00265305">
        <w:rPr>
          <w:rFonts w:ascii="Book Antiqua" w:hAnsi="Book Antiqua" w:cs="Arial"/>
          <w:sz w:val="24"/>
          <w:szCs w:val="24"/>
          <w:lang w:val="en-US"/>
        </w:rPr>
        <w:t xml:space="preserve"> Rethinking the role of non-selective beta blockers in patients with cirrhosis and por</w:t>
      </w:r>
      <w:proofErr w:type="gramEnd"/>
      <w:r w:rsidRPr="00265305">
        <w:rPr>
          <w:rFonts w:ascii="Book Antiqua" w:hAnsi="Book Antiqua" w:cs="Arial"/>
          <w:sz w:val="24"/>
          <w:szCs w:val="24"/>
          <w:lang w:val="en-US"/>
        </w:rPr>
        <w:t>tal hypertension</w:t>
      </w:r>
      <w:r w:rsidRPr="00265305">
        <w:rPr>
          <w:rFonts w:ascii="Book Antiqua" w:hAnsi="Book Antiqua" w:cs="Arial"/>
          <w:sz w:val="24"/>
          <w:szCs w:val="24"/>
          <w:lang w:val="en-US" w:eastAsia="zh-CN"/>
        </w:rPr>
        <w:t>.</w:t>
      </w:r>
      <w:r w:rsidRPr="00265305">
        <w:rPr>
          <w:rFonts w:ascii="Book Antiqua" w:hAnsi="Book Antiqua"/>
          <w:i/>
          <w:iCs/>
          <w:sz w:val="24"/>
          <w:szCs w:val="24"/>
        </w:rPr>
        <w:t xml:space="preserve"> World J </w:t>
      </w:r>
      <w:proofErr w:type="spellStart"/>
      <w:r w:rsidRPr="00265305">
        <w:rPr>
          <w:rFonts w:ascii="Book Antiqua" w:hAnsi="Book Antiqua"/>
          <w:i/>
          <w:iCs/>
          <w:sz w:val="24"/>
          <w:szCs w:val="24"/>
        </w:rPr>
        <w:t>Hepatol</w:t>
      </w:r>
      <w:proofErr w:type="spellEnd"/>
      <w:r w:rsidRPr="00265305">
        <w:rPr>
          <w:rFonts w:ascii="Book Antiqua" w:hAnsi="Book Antiqua"/>
          <w:i/>
          <w:iCs/>
          <w:sz w:val="24"/>
          <w:szCs w:val="24"/>
          <w:lang w:eastAsia="zh-CN"/>
        </w:rPr>
        <w:t xml:space="preserve"> </w:t>
      </w:r>
      <w:r w:rsidRPr="00265305">
        <w:rPr>
          <w:rFonts w:ascii="Book Antiqua" w:hAnsi="Book Antiqua"/>
          <w:iCs/>
          <w:sz w:val="24"/>
          <w:szCs w:val="24"/>
          <w:lang w:eastAsia="zh-CN"/>
        </w:rPr>
        <w:t xml:space="preserve">2016; </w:t>
      </w:r>
      <w:proofErr w:type="gramStart"/>
      <w:r w:rsidRPr="00265305">
        <w:rPr>
          <w:rFonts w:ascii="Book Antiqua" w:hAnsi="Book Antiqua"/>
          <w:iCs/>
          <w:sz w:val="24"/>
          <w:szCs w:val="24"/>
          <w:lang w:eastAsia="zh-CN"/>
        </w:rPr>
        <w:t>In</w:t>
      </w:r>
      <w:proofErr w:type="gramEnd"/>
      <w:r w:rsidRPr="00265305">
        <w:rPr>
          <w:rFonts w:ascii="Book Antiqua" w:hAnsi="Book Antiqua"/>
          <w:iCs/>
          <w:sz w:val="24"/>
          <w:szCs w:val="24"/>
          <w:lang w:eastAsia="zh-CN"/>
        </w:rPr>
        <w:t xml:space="preserve"> press</w:t>
      </w:r>
    </w:p>
    <w:p w14:paraId="7939C177" w14:textId="545FCD51" w:rsidR="00265305" w:rsidRPr="00265305" w:rsidRDefault="00265305" w:rsidP="00265305">
      <w:pPr>
        <w:spacing w:after="0" w:line="360" w:lineRule="auto"/>
        <w:jc w:val="both"/>
        <w:rPr>
          <w:rFonts w:ascii="Book Antiqua" w:hAnsi="Book Antiqua" w:cs="Arial"/>
          <w:b/>
          <w:sz w:val="24"/>
          <w:szCs w:val="24"/>
          <w:lang w:val="en-US" w:eastAsia="zh-CN"/>
        </w:rPr>
      </w:pPr>
    </w:p>
    <w:p w14:paraId="4AF5A8FD" w14:textId="77777777" w:rsidR="00125B16" w:rsidRDefault="00125B16">
      <w:pPr>
        <w:rPr>
          <w:rFonts w:ascii="Book Antiqua" w:eastAsia="Arial,Times New Roman" w:hAnsi="Book Antiqua" w:cs="Arial"/>
          <w:kern w:val="1"/>
          <w:sz w:val="24"/>
          <w:szCs w:val="24"/>
          <w:lang w:val="en-US" w:eastAsia="fa-IR" w:bidi="fa-IR"/>
        </w:rPr>
      </w:pPr>
      <w:r>
        <w:rPr>
          <w:rFonts w:ascii="Book Antiqua" w:eastAsia="Arial,Times New Roman" w:hAnsi="Book Antiqua" w:cs="Arial"/>
          <w:lang w:val="en-US"/>
        </w:rPr>
        <w:br w:type="page"/>
      </w:r>
    </w:p>
    <w:p w14:paraId="03437702" w14:textId="5879927D" w:rsidR="00C255E6" w:rsidRPr="00265305" w:rsidRDefault="00104FF4" w:rsidP="00265305">
      <w:pPr>
        <w:pStyle w:val="WW-Standard"/>
        <w:tabs>
          <w:tab w:val="left" w:pos="7937"/>
        </w:tabs>
        <w:spacing w:line="360" w:lineRule="auto"/>
        <w:jc w:val="both"/>
        <w:rPr>
          <w:rFonts w:ascii="Book Antiqua" w:eastAsia="Arial,Times New Roman" w:hAnsi="Book Antiqua" w:cs="Arial"/>
          <w:lang w:val="en-US"/>
        </w:rPr>
      </w:pPr>
      <w:r w:rsidRPr="00265305">
        <w:rPr>
          <w:rFonts w:ascii="Book Antiqua" w:eastAsia="Arial,Times New Roman" w:hAnsi="Book Antiqua" w:cs="Arial"/>
          <w:lang w:val="en-US"/>
        </w:rPr>
        <w:lastRenderedPageBreak/>
        <w:t>Cirrhosis is</w:t>
      </w:r>
      <w:r w:rsidR="006639AC" w:rsidRPr="00265305">
        <w:rPr>
          <w:rFonts w:ascii="Book Antiqua" w:eastAsia="Arial,Times New Roman" w:hAnsi="Book Antiqua" w:cs="Arial"/>
          <w:lang w:val="en-US"/>
        </w:rPr>
        <w:t xml:space="preserve"> among the </w:t>
      </w:r>
      <w:r w:rsidR="00E63A74" w:rsidRPr="00265305">
        <w:rPr>
          <w:rFonts w:ascii="Book Antiqua" w:eastAsia="Arial,Times New Roman" w:hAnsi="Book Antiqua" w:cs="Arial"/>
          <w:lang w:val="en-US"/>
        </w:rPr>
        <w:t>leadin</w:t>
      </w:r>
      <w:r w:rsidR="00C255E6" w:rsidRPr="00265305">
        <w:rPr>
          <w:rFonts w:ascii="Book Antiqua" w:eastAsia="Arial,Times New Roman" w:hAnsi="Book Antiqua" w:cs="Arial"/>
          <w:lang w:val="en-US"/>
        </w:rPr>
        <w:t>g cause</w:t>
      </w:r>
      <w:r w:rsidR="006639AC" w:rsidRPr="00265305">
        <w:rPr>
          <w:rFonts w:ascii="Book Antiqua" w:eastAsia="Arial,Times New Roman" w:hAnsi="Book Antiqua" w:cs="Arial"/>
          <w:lang w:val="en-US"/>
        </w:rPr>
        <w:t>s</w:t>
      </w:r>
      <w:r w:rsidR="005A40A7" w:rsidRPr="00265305">
        <w:rPr>
          <w:rFonts w:ascii="Book Antiqua" w:eastAsia="Arial,Times New Roman" w:hAnsi="Book Antiqua" w:cs="Arial"/>
          <w:lang w:val="en-US"/>
        </w:rPr>
        <w:t xml:space="preserve"> of </w:t>
      </w:r>
      <w:r w:rsidR="00C255E6" w:rsidRPr="00265305">
        <w:rPr>
          <w:rFonts w:ascii="Book Antiqua" w:eastAsia="Arial,Times New Roman" w:hAnsi="Book Antiqua" w:cs="Arial"/>
          <w:lang w:val="en-US"/>
        </w:rPr>
        <w:t>death</w:t>
      </w:r>
      <w:r w:rsidR="005A40A7" w:rsidRPr="00265305">
        <w:rPr>
          <w:rFonts w:ascii="Book Antiqua" w:eastAsia="Arial,Times New Roman" w:hAnsi="Book Antiqua" w:cs="Arial"/>
          <w:lang w:val="en-US"/>
        </w:rPr>
        <w:t xml:space="preserve"> worldwide</w:t>
      </w:r>
      <w:r w:rsidR="00961C99" w:rsidRPr="00265305">
        <w:rPr>
          <w:rFonts w:ascii="Book Antiqua" w:eastAsia="Arial,Times New Roman" w:hAnsi="Book Antiqua" w:cs="Arial"/>
          <w:lang w:val="en-US"/>
        </w:rPr>
        <w:t xml:space="preserve"> and he</w:t>
      </w:r>
      <w:r w:rsidR="00E63A74" w:rsidRPr="00265305">
        <w:rPr>
          <w:rFonts w:ascii="Book Antiqua" w:eastAsia="Arial,Times New Roman" w:hAnsi="Book Antiqua" w:cs="Arial"/>
          <w:lang w:val="en-US"/>
        </w:rPr>
        <w:t>patocellular carcinoma</w:t>
      </w:r>
      <w:r w:rsidR="00D858DB" w:rsidRPr="00265305">
        <w:rPr>
          <w:rFonts w:ascii="Book Antiqua" w:eastAsia="Arial,Times New Roman" w:hAnsi="Book Antiqua" w:cs="Arial"/>
          <w:lang w:val="en-US"/>
        </w:rPr>
        <w:t xml:space="preserve"> (HCC)</w:t>
      </w:r>
      <w:r w:rsidR="00E63A74" w:rsidRPr="00265305">
        <w:rPr>
          <w:rFonts w:ascii="Book Antiqua" w:eastAsia="Arial,Times New Roman" w:hAnsi="Book Antiqua" w:cs="Arial"/>
          <w:lang w:val="en-US"/>
        </w:rPr>
        <w:t xml:space="preserve"> and complications of portal hypertension</w:t>
      </w:r>
      <w:r w:rsidR="00D858DB" w:rsidRPr="00265305">
        <w:rPr>
          <w:rFonts w:ascii="Book Antiqua" w:eastAsia="Arial,Times New Roman" w:hAnsi="Book Antiqua" w:cs="Arial"/>
          <w:lang w:val="en-US"/>
        </w:rPr>
        <w:t xml:space="preserve"> (PH) represent</w:t>
      </w:r>
      <w:r w:rsidR="00C255E6" w:rsidRPr="00265305">
        <w:rPr>
          <w:rFonts w:ascii="Book Antiqua" w:eastAsia="Arial,Times New Roman" w:hAnsi="Book Antiqua" w:cs="Arial"/>
          <w:lang w:val="en-US"/>
        </w:rPr>
        <w:t xml:space="preserve"> the </w:t>
      </w:r>
      <w:r w:rsidR="005A40A7" w:rsidRPr="00265305">
        <w:rPr>
          <w:rFonts w:ascii="Book Antiqua" w:eastAsia="Arial,Times New Roman" w:hAnsi="Book Antiqua" w:cs="Arial"/>
          <w:lang w:val="en-US"/>
        </w:rPr>
        <w:t>most frequent causes of death</w:t>
      </w:r>
      <w:r w:rsidR="00E63A74" w:rsidRPr="00265305">
        <w:rPr>
          <w:rFonts w:ascii="Book Antiqua" w:eastAsia="Arial,Times New Roman" w:hAnsi="Book Antiqua" w:cs="Arial"/>
          <w:lang w:val="en-US"/>
        </w:rPr>
        <w:t>.</w:t>
      </w:r>
    </w:p>
    <w:p w14:paraId="4E392BFE" w14:textId="019C6D7F" w:rsidR="00E21E2D" w:rsidRPr="00265305" w:rsidRDefault="00834C06" w:rsidP="000F5748">
      <w:pPr>
        <w:autoSpaceDE w:val="0"/>
        <w:autoSpaceDN w:val="0"/>
        <w:adjustRightInd w:val="0"/>
        <w:spacing w:after="0" w:line="360" w:lineRule="auto"/>
        <w:ind w:firstLineChars="100" w:firstLine="240"/>
        <w:jc w:val="both"/>
        <w:rPr>
          <w:rFonts w:ascii="Book Antiqua" w:eastAsia="Arial,Times New Roman" w:hAnsi="Book Antiqua" w:cs="Arial"/>
          <w:sz w:val="24"/>
          <w:szCs w:val="24"/>
          <w:lang w:val="en-US"/>
        </w:rPr>
      </w:pPr>
      <w:r w:rsidRPr="00265305">
        <w:rPr>
          <w:rFonts w:ascii="Book Antiqua" w:eastAsia="Arial,Times New Roman" w:hAnsi="Book Antiqua" w:cs="Arial"/>
          <w:kern w:val="1"/>
          <w:sz w:val="24"/>
          <w:szCs w:val="24"/>
          <w:lang w:val="en-US" w:eastAsia="fa-IR" w:bidi="fa-IR"/>
        </w:rPr>
        <w:t xml:space="preserve">PH is characterized by </w:t>
      </w:r>
      <w:r w:rsidR="00EE0500" w:rsidRPr="00265305">
        <w:rPr>
          <w:rFonts w:ascii="Book Antiqua" w:eastAsia="Arial,Times New Roman" w:hAnsi="Book Antiqua" w:cs="Arial"/>
          <w:kern w:val="1"/>
          <w:sz w:val="24"/>
          <w:szCs w:val="24"/>
          <w:lang w:val="en-US" w:eastAsia="fa-IR" w:bidi="fa-IR"/>
        </w:rPr>
        <w:t xml:space="preserve">a systemic hyperdynamic circulation, </w:t>
      </w:r>
      <w:r w:rsidRPr="00265305">
        <w:rPr>
          <w:rFonts w:ascii="Book Antiqua" w:eastAsia="Arial,Times New Roman" w:hAnsi="Book Antiqua" w:cs="Arial"/>
          <w:kern w:val="1"/>
          <w:sz w:val="24"/>
          <w:szCs w:val="24"/>
          <w:lang w:val="en-US" w:eastAsia="fa-IR" w:bidi="fa-IR"/>
        </w:rPr>
        <w:t>with</w:t>
      </w:r>
      <w:r w:rsidR="002860C2" w:rsidRPr="00265305">
        <w:rPr>
          <w:rFonts w:ascii="Book Antiqua" w:eastAsia="Arial,Times New Roman" w:hAnsi="Book Antiqua" w:cs="Arial"/>
          <w:kern w:val="1"/>
          <w:sz w:val="24"/>
          <w:szCs w:val="24"/>
          <w:lang w:val="en-US" w:eastAsia="fa-IR" w:bidi="fa-IR"/>
        </w:rPr>
        <w:t xml:space="preserve"> increase of</w:t>
      </w:r>
      <w:r w:rsidR="00EE0500" w:rsidRPr="00265305">
        <w:rPr>
          <w:rFonts w:ascii="Book Antiqua" w:eastAsia="Arial,Times New Roman" w:hAnsi="Book Antiqua" w:cs="Arial"/>
          <w:kern w:val="1"/>
          <w:sz w:val="24"/>
          <w:szCs w:val="24"/>
          <w:lang w:val="en-US" w:eastAsia="fa-IR" w:bidi="fa-IR"/>
        </w:rPr>
        <w:t xml:space="preserve"> cardiac output (CO) and heart rate (HR), </w:t>
      </w:r>
      <w:r w:rsidRPr="00265305">
        <w:rPr>
          <w:rFonts w:ascii="Book Antiqua" w:eastAsia="Arial,Times New Roman" w:hAnsi="Book Antiqua" w:cs="Arial"/>
          <w:kern w:val="1"/>
          <w:sz w:val="24"/>
          <w:szCs w:val="24"/>
          <w:lang w:val="en-US" w:eastAsia="fa-IR" w:bidi="fa-IR"/>
        </w:rPr>
        <w:t xml:space="preserve">and reduction of </w:t>
      </w:r>
      <w:r w:rsidR="00BA349B" w:rsidRPr="00265305">
        <w:rPr>
          <w:rFonts w:ascii="Book Antiqua" w:eastAsia="Arial,Times New Roman" w:hAnsi="Book Antiqua" w:cs="Arial"/>
          <w:kern w:val="1"/>
          <w:sz w:val="24"/>
          <w:szCs w:val="24"/>
          <w:lang w:val="en-US" w:eastAsia="fa-IR" w:bidi="fa-IR"/>
        </w:rPr>
        <w:t>mean arterial pressure</w:t>
      </w:r>
      <w:r w:rsidR="00EE0500" w:rsidRPr="00265305">
        <w:rPr>
          <w:rFonts w:ascii="Book Antiqua" w:eastAsia="Arial,Times New Roman" w:hAnsi="Book Antiqua" w:cs="Arial"/>
          <w:kern w:val="1"/>
          <w:sz w:val="24"/>
          <w:szCs w:val="24"/>
          <w:lang w:val="en-US" w:eastAsia="fa-IR" w:bidi="fa-IR"/>
        </w:rPr>
        <w:t xml:space="preserve"> </w:t>
      </w:r>
      <w:r w:rsidRPr="00265305">
        <w:rPr>
          <w:rFonts w:ascii="Book Antiqua" w:eastAsia="Arial,Times New Roman" w:hAnsi="Book Antiqua" w:cs="Arial"/>
          <w:kern w:val="1"/>
          <w:sz w:val="24"/>
          <w:szCs w:val="24"/>
          <w:lang w:val="en-US" w:eastAsia="fa-IR" w:bidi="fa-IR"/>
        </w:rPr>
        <w:t xml:space="preserve">(MAP) </w:t>
      </w:r>
      <w:r w:rsidR="00EE0500" w:rsidRPr="00265305">
        <w:rPr>
          <w:rFonts w:ascii="Book Antiqua" w:eastAsia="Arial,Times New Roman" w:hAnsi="Book Antiqua" w:cs="Arial"/>
          <w:kern w:val="1"/>
          <w:sz w:val="24"/>
          <w:szCs w:val="24"/>
          <w:lang w:val="en-US" w:eastAsia="fa-IR" w:bidi="fa-IR"/>
        </w:rPr>
        <w:t xml:space="preserve">and systemic vascular </w:t>
      </w:r>
      <w:proofErr w:type="gramStart"/>
      <w:r w:rsidR="00EE0500" w:rsidRPr="00265305">
        <w:rPr>
          <w:rFonts w:ascii="Book Antiqua" w:eastAsia="Arial,Times New Roman" w:hAnsi="Book Antiqua" w:cs="Arial"/>
          <w:kern w:val="1"/>
          <w:sz w:val="24"/>
          <w:szCs w:val="24"/>
          <w:lang w:val="en-US" w:eastAsia="fa-IR" w:bidi="fa-IR"/>
        </w:rPr>
        <w:t>resistance</w:t>
      </w:r>
      <w:r w:rsidR="00EE0500" w:rsidRPr="00BA349B">
        <w:rPr>
          <w:rFonts w:ascii="Book Antiqua" w:eastAsia="Arial,Times New Roman" w:hAnsi="Book Antiqua" w:cs="Arial"/>
          <w:kern w:val="1"/>
          <w:sz w:val="24"/>
          <w:szCs w:val="24"/>
          <w:lang w:val="en-US" w:eastAsia="fa-IR" w:bidi="fa-IR"/>
        </w:rPr>
        <w:t>s</w:t>
      </w:r>
      <w:r w:rsidR="00331C27" w:rsidRPr="00BA349B">
        <w:rPr>
          <w:rFonts w:ascii="Book Antiqua" w:eastAsia="Arial,Times New Roman" w:hAnsi="Book Antiqua" w:cs="Arial"/>
          <w:kern w:val="1"/>
          <w:sz w:val="24"/>
          <w:szCs w:val="24"/>
          <w:vertAlign w:val="superscript"/>
          <w:lang w:val="en-US" w:eastAsia="fa-IR" w:bidi="fa-IR"/>
        </w:rPr>
        <w:t>[</w:t>
      </w:r>
      <w:proofErr w:type="gramEnd"/>
      <w:r w:rsidR="00331C27" w:rsidRPr="00BA349B">
        <w:rPr>
          <w:rFonts w:ascii="Book Antiqua" w:eastAsia="Arial,Times New Roman" w:hAnsi="Book Antiqua" w:cs="Arial"/>
          <w:kern w:val="1"/>
          <w:sz w:val="24"/>
          <w:szCs w:val="24"/>
          <w:vertAlign w:val="superscript"/>
          <w:lang w:val="en-US" w:eastAsia="fa-IR" w:bidi="fa-IR"/>
        </w:rPr>
        <w:t>1]</w:t>
      </w:r>
      <w:r w:rsidR="00EE0500" w:rsidRPr="00BA349B">
        <w:rPr>
          <w:rFonts w:ascii="Book Antiqua" w:eastAsia="Arial,Times New Roman" w:hAnsi="Book Antiqua" w:cs="Arial"/>
          <w:kern w:val="1"/>
          <w:sz w:val="24"/>
          <w:szCs w:val="24"/>
          <w:lang w:val="en-US" w:eastAsia="fa-IR" w:bidi="fa-IR"/>
        </w:rPr>
        <w:t xml:space="preserve">. The degree of PH correlates with the severity of hyperdynamic circulation, </w:t>
      </w:r>
      <w:r w:rsidR="002860C2" w:rsidRPr="00BA349B">
        <w:rPr>
          <w:rFonts w:ascii="Book Antiqua" w:eastAsia="Arial,Times New Roman" w:hAnsi="Book Antiqua" w:cs="Arial"/>
          <w:kern w:val="1"/>
          <w:sz w:val="24"/>
          <w:szCs w:val="24"/>
          <w:lang w:val="en-US" w:eastAsia="fa-IR" w:bidi="fa-IR"/>
        </w:rPr>
        <w:t>while the</w:t>
      </w:r>
      <w:r w:rsidR="00EE0500" w:rsidRPr="00BA349B">
        <w:rPr>
          <w:rFonts w:ascii="Book Antiqua" w:eastAsia="Arial,Times New Roman" w:hAnsi="Book Antiqua" w:cs="Arial"/>
          <w:kern w:val="1"/>
          <w:sz w:val="24"/>
          <w:szCs w:val="24"/>
          <w:lang w:val="en-US" w:eastAsia="fa-IR" w:bidi="fa-IR"/>
        </w:rPr>
        <w:t xml:space="preserve"> absence</w:t>
      </w:r>
      <w:r w:rsidR="002860C2" w:rsidRPr="00BA349B">
        <w:rPr>
          <w:rFonts w:ascii="Book Antiqua" w:eastAsia="Arial,Times New Roman" w:hAnsi="Book Antiqua" w:cs="Arial"/>
          <w:kern w:val="1"/>
          <w:sz w:val="24"/>
          <w:szCs w:val="24"/>
          <w:lang w:val="en-US" w:eastAsia="fa-IR" w:bidi="fa-IR"/>
        </w:rPr>
        <w:t xml:space="preserve"> of </w:t>
      </w:r>
      <w:r w:rsidR="00ED1696" w:rsidRPr="00BA349B">
        <w:rPr>
          <w:rFonts w:ascii="Book Antiqua" w:eastAsia="Arial,Times New Roman" w:hAnsi="Book Antiqua" w:cs="Arial"/>
          <w:kern w:val="1"/>
          <w:sz w:val="24"/>
          <w:szCs w:val="24"/>
          <w:lang w:val="en-US" w:eastAsia="fa-IR" w:bidi="fa-IR"/>
        </w:rPr>
        <w:t>hemodynamic</w:t>
      </w:r>
      <w:r w:rsidR="002860C2" w:rsidRPr="00BA349B">
        <w:rPr>
          <w:rFonts w:ascii="Book Antiqua" w:eastAsia="Arial,Times New Roman" w:hAnsi="Book Antiqua" w:cs="Arial"/>
          <w:kern w:val="1"/>
          <w:sz w:val="24"/>
          <w:szCs w:val="24"/>
          <w:lang w:val="en-US" w:eastAsia="fa-IR" w:bidi="fa-IR"/>
        </w:rPr>
        <w:t xml:space="preserve"> imbalance</w:t>
      </w:r>
      <w:r w:rsidR="00EE0500" w:rsidRPr="00BA349B">
        <w:rPr>
          <w:rFonts w:ascii="Book Antiqua" w:eastAsia="Arial,Times New Roman" w:hAnsi="Book Antiqua" w:cs="Arial"/>
          <w:kern w:val="1"/>
          <w:sz w:val="24"/>
          <w:szCs w:val="24"/>
          <w:lang w:val="en-US" w:eastAsia="fa-IR" w:bidi="fa-IR"/>
        </w:rPr>
        <w:t xml:space="preserve"> (</w:t>
      </w:r>
      <w:r w:rsidR="00EE0500" w:rsidRPr="00BA349B">
        <w:rPr>
          <w:rFonts w:ascii="Book Antiqua" w:eastAsia="Arial,Times New Roman" w:hAnsi="Book Antiqua" w:cs="Arial"/>
          <w:i/>
          <w:kern w:val="1"/>
          <w:sz w:val="24"/>
          <w:szCs w:val="24"/>
          <w:lang w:val="en-US" w:eastAsia="fa-IR" w:bidi="fa-IR"/>
        </w:rPr>
        <w:t>i.e.</w:t>
      </w:r>
      <w:r w:rsidR="00BA349B" w:rsidRPr="00BA349B">
        <w:rPr>
          <w:rFonts w:ascii="Book Antiqua" w:hAnsi="Book Antiqua" w:cs="Arial" w:hint="eastAsia"/>
          <w:kern w:val="1"/>
          <w:sz w:val="24"/>
          <w:szCs w:val="24"/>
          <w:lang w:val="en-US" w:eastAsia="zh-CN" w:bidi="fa-IR"/>
        </w:rPr>
        <w:t>,</w:t>
      </w:r>
      <w:r w:rsidR="00EE0500" w:rsidRPr="00BA349B">
        <w:rPr>
          <w:rFonts w:ascii="Book Antiqua" w:eastAsia="Arial,Times New Roman" w:hAnsi="Book Antiqua" w:cs="Arial"/>
          <w:kern w:val="1"/>
          <w:sz w:val="24"/>
          <w:szCs w:val="24"/>
          <w:lang w:val="en-US" w:eastAsia="fa-IR" w:bidi="fa-IR"/>
        </w:rPr>
        <w:t xml:space="preserve"> preserved right heart preload) is associated with better </w:t>
      </w:r>
      <w:proofErr w:type="gramStart"/>
      <w:r w:rsidR="00EE0500" w:rsidRPr="00BA349B">
        <w:rPr>
          <w:rFonts w:ascii="Book Antiqua" w:eastAsia="Arial,Times New Roman" w:hAnsi="Book Antiqua" w:cs="Arial"/>
          <w:kern w:val="1"/>
          <w:sz w:val="24"/>
          <w:szCs w:val="24"/>
          <w:lang w:val="en-US" w:eastAsia="fa-IR" w:bidi="fa-IR"/>
        </w:rPr>
        <w:t>prognosis</w:t>
      </w:r>
      <w:r w:rsidR="0088299B" w:rsidRPr="00BA349B">
        <w:rPr>
          <w:rFonts w:ascii="Book Antiqua" w:hAnsi="Book Antiqua" w:cs="AdvTT5bf2ac07"/>
          <w:sz w:val="24"/>
          <w:szCs w:val="24"/>
          <w:vertAlign w:val="superscript"/>
          <w:lang w:val="en-US"/>
        </w:rPr>
        <w:t>[</w:t>
      </w:r>
      <w:proofErr w:type="gramEnd"/>
      <w:r w:rsidR="0088299B" w:rsidRPr="00BA349B">
        <w:rPr>
          <w:rFonts w:ascii="Book Antiqua" w:hAnsi="Book Antiqua" w:cs="AdvTT5bf2ac07"/>
          <w:sz w:val="24"/>
          <w:szCs w:val="24"/>
          <w:vertAlign w:val="superscript"/>
          <w:lang w:val="en-US"/>
        </w:rPr>
        <w:t>2]</w:t>
      </w:r>
      <w:r w:rsidR="00EE0500" w:rsidRPr="00BA349B">
        <w:rPr>
          <w:rFonts w:ascii="Book Antiqua" w:hAnsi="Book Antiqua" w:cs="AdvTT5bf2ac07"/>
          <w:sz w:val="24"/>
          <w:szCs w:val="24"/>
          <w:lang w:val="en-US"/>
        </w:rPr>
        <w:t xml:space="preserve">. </w:t>
      </w:r>
    </w:p>
    <w:p w14:paraId="025985D2" w14:textId="5B23CC49" w:rsidR="00B92BA4" w:rsidRPr="00BA349B" w:rsidRDefault="0036243A" w:rsidP="00BA349B">
      <w:pPr>
        <w:pStyle w:val="WW-Standard"/>
        <w:tabs>
          <w:tab w:val="left" w:pos="7937"/>
        </w:tabs>
        <w:spacing w:line="360" w:lineRule="auto"/>
        <w:ind w:firstLineChars="100" w:firstLine="240"/>
        <w:jc w:val="both"/>
        <w:rPr>
          <w:rFonts w:ascii="Book Antiqua" w:eastAsia="Arial" w:hAnsi="Book Antiqua" w:cs="Arial"/>
          <w:lang w:val="en-US"/>
        </w:rPr>
      </w:pPr>
      <w:r w:rsidRPr="00BA349B">
        <w:rPr>
          <w:rFonts w:ascii="Book Antiqua" w:eastAsia="Arial,Times New Roman" w:hAnsi="Book Antiqua" w:cs="Arial"/>
          <w:lang w:val="en-US"/>
        </w:rPr>
        <w:t>A</w:t>
      </w:r>
      <w:r w:rsidR="00ED1696" w:rsidRPr="00BA349B">
        <w:rPr>
          <w:rFonts w:ascii="Book Antiqua" w:eastAsia="Arial,Times New Roman" w:hAnsi="Book Antiqua" w:cs="Arial"/>
          <w:lang w:val="en-US"/>
        </w:rPr>
        <w:t>scites, esophageal varices, encephalopathy and/or jaundice are</w:t>
      </w:r>
      <w:r w:rsidR="001F2153" w:rsidRPr="00BA349B">
        <w:rPr>
          <w:rFonts w:ascii="Book Antiqua" w:eastAsia="Arial,Times New Roman" w:hAnsi="Book Antiqua" w:cs="Arial"/>
          <w:lang w:val="en-US"/>
        </w:rPr>
        <w:t xml:space="preserve"> the main features of decompensated cirrhosis</w:t>
      </w:r>
      <w:r w:rsidR="00C8284E" w:rsidRPr="00BA349B">
        <w:rPr>
          <w:rFonts w:ascii="Book Antiqua" w:eastAsia="Arial,Times New Roman" w:hAnsi="Book Antiqua" w:cs="Arial"/>
          <w:lang w:val="en-US"/>
        </w:rPr>
        <w:t>.</w:t>
      </w:r>
      <w:r w:rsidR="00735807" w:rsidRPr="00BA349B">
        <w:rPr>
          <w:rFonts w:ascii="Book Antiqua" w:eastAsia="Arial,Times New Roman" w:hAnsi="Book Antiqua" w:cs="Arial"/>
          <w:lang w:val="en-US"/>
        </w:rPr>
        <w:t xml:space="preserve"> </w:t>
      </w:r>
      <w:r w:rsidR="00FB0C0E" w:rsidRPr="00BA349B">
        <w:rPr>
          <w:rFonts w:ascii="Book Antiqua" w:eastAsia="Arial,Times New Roman" w:hAnsi="Book Antiqua" w:cs="Arial"/>
          <w:lang w:val="en-US"/>
        </w:rPr>
        <w:t>Ascites</w:t>
      </w:r>
      <w:r w:rsidR="00735807" w:rsidRPr="00BA349B">
        <w:rPr>
          <w:rFonts w:ascii="Book Antiqua" w:eastAsia="Arial,Times New Roman" w:hAnsi="Book Antiqua" w:cs="Arial"/>
          <w:lang w:val="en-US"/>
        </w:rPr>
        <w:t xml:space="preserve"> </w:t>
      </w:r>
      <w:r w:rsidR="00FB0C0E" w:rsidRPr="00BA349B">
        <w:rPr>
          <w:rFonts w:ascii="Book Antiqua" w:eastAsia="Arial" w:hAnsi="Book Antiqua" w:cs="Arial"/>
          <w:lang w:val="en-US"/>
        </w:rPr>
        <w:t>represents the first clinical sign of decompensation in 30-50% of patients</w:t>
      </w:r>
      <w:r w:rsidRPr="00BA349B">
        <w:rPr>
          <w:rFonts w:ascii="Book Antiqua" w:eastAsia="Arial" w:hAnsi="Book Antiqua" w:cs="Arial"/>
          <w:lang w:val="en-US"/>
        </w:rPr>
        <w:t>,</w:t>
      </w:r>
      <w:r w:rsidR="00C822E3" w:rsidRPr="00BA349B">
        <w:rPr>
          <w:rFonts w:ascii="Book Antiqua" w:eastAsia="Arial" w:hAnsi="Book Antiqua" w:cs="Arial"/>
          <w:lang w:val="en-US"/>
        </w:rPr>
        <w:t xml:space="preserve"> being the incidence </w:t>
      </w:r>
      <w:r w:rsidR="00FB0C0E" w:rsidRPr="00BA349B">
        <w:rPr>
          <w:rFonts w:ascii="Book Antiqua" w:eastAsia="Arial,Times New Roman" w:hAnsi="Book Antiqua" w:cs="Arial"/>
          <w:lang w:val="en-US"/>
        </w:rPr>
        <w:t>about 5</w:t>
      </w:r>
      <w:r w:rsidR="00FB0C0E" w:rsidRPr="00BA349B">
        <w:rPr>
          <w:rFonts w:ascii="Book Antiqua" w:eastAsia="Arial" w:hAnsi="Book Antiqua" w:cs="Arial"/>
          <w:lang w:val="en-US"/>
        </w:rPr>
        <w:t xml:space="preserve">0% </w:t>
      </w:r>
      <w:r w:rsidR="00C822E3" w:rsidRPr="00BA349B">
        <w:rPr>
          <w:rFonts w:ascii="Book Antiqua" w:eastAsia="Arial" w:hAnsi="Book Antiqua" w:cs="Arial"/>
          <w:lang w:val="en-US"/>
        </w:rPr>
        <w:t xml:space="preserve">within </w:t>
      </w:r>
      <w:r w:rsidR="00FB0C0E" w:rsidRPr="00BA349B">
        <w:rPr>
          <w:rFonts w:ascii="Book Antiqua" w:eastAsia="Arial" w:hAnsi="Book Antiqua" w:cs="Arial"/>
          <w:lang w:val="en-US"/>
        </w:rPr>
        <w:t xml:space="preserve">10 </w:t>
      </w:r>
      <w:proofErr w:type="gramStart"/>
      <w:r w:rsidR="00FB0C0E" w:rsidRPr="00BA349B">
        <w:rPr>
          <w:rFonts w:ascii="Book Antiqua" w:eastAsia="Arial" w:hAnsi="Book Antiqua" w:cs="Arial"/>
          <w:lang w:val="en-US"/>
        </w:rPr>
        <w:t>years</w:t>
      </w:r>
      <w:r w:rsidR="00FB0C0E" w:rsidRPr="00BA349B">
        <w:rPr>
          <w:rFonts w:ascii="Book Antiqua" w:eastAsia="Arial" w:hAnsi="Book Antiqua" w:cs="Arial"/>
          <w:vertAlign w:val="superscript"/>
          <w:lang w:val="en-US"/>
        </w:rPr>
        <w:t>[</w:t>
      </w:r>
      <w:proofErr w:type="gramEnd"/>
      <w:r w:rsidR="004E7238" w:rsidRPr="00BA349B">
        <w:rPr>
          <w:rFonts w:ascii="Book Antiqua" w:eastAsia="Arial" w:hAnsi="Book Antiqua" w:cs="Arial"/>
          <w:vertAlign w:val="superscript"/>
          <w:lang w:val="en-US"/>
        </w:rPr>
        <w:t>3</w:t>
      </w:r>
      <w:r w:rsidR="00FB0C0E" w:rsidRPr="00BA349B">
        <w:rPr>
          <w:rFonts w:ascii="Book Antiqua" w:hAnsi="Book Antiqua" w:cs="Arial"/>
          <w:vertAlign w:val="superscript"/>
        </w:rPr>
        <w:t>]</w:t>
      </w:r>
      <w:r w:rsidR="00FB0C0E" w:rsidRPr="00BA349B">
        <w:rPr>
          <w:rFonts w:ascii="Book Antiqua" w:hAnsi="Book Antiqua" w:cs="Arial"/>
        </w:rPr>
        <w:t>. Refractory</w:t>
      </w:r>
      <w:r w:rsidRPr="00BA349B">
        <w:rPr>
          <w:rFonts w:ascii="Book Antiqua" w:hAnsi="Book Antiqua" w:cs="Arial"/>
        </w:rPr>
        <w:t xml:space="preserve"> </w:t>
      </w:r>
      <w:r w:rsidR="00FB0C0E" w:rsidRPr="00BA349B">
        <w:rPr>
          <w:rFonts w:ascii="Book Antiqua" w:hAnsi="Book Antiqua" w:cs="Arial"/>
        </w:rPr>
        <w:t>ascites</w:t>
      </w:r>
      <w:r w:rsidRPr="00BA349B">
        <w:rPr>
          <w:rFonts w:ascii="Book Antiqua" w:hAnsi="Book Antiqua" w:cs="Arial"/>
        </w:rPr>
        <w:t xml:space="preserve"> </w:t>
      </w:r>
      <w:r w:rsidR="00FB0C0E" w:rsidRPr="00BA349B">
        <w:rPr>
          <w:rFonts w:ascii="Book Antiqua" w:hAnsi="Book Antiqua" w:cs="Arial"/>
        </w:rPr>
        <w:t>occur</w:t>
      </w:r>
      <w:r w:rsidRPr="00BA349B">
        <w:rPr>
          <w:rFonts w:ascii="Book Antiqua" w:hAnsi="Book Antiqua" w:cs="Arial"/>
        </w:rPr>
        <w:t>s</w:t>
      </w:r>
      <w:r w:rsidR="00FB0C0E" w:rsidRPr="00BA349B">
        <w:rPr>
          <w:rFonts w:ascii="Book Antiqua" w:eastAsia="Arial" w:hAnsi="Book Antiqua" w:cs="Arial"/>
          <w:lang w:val="en-US"/>
        </w:rPr>
        <w:t xml:space="preserve"> in 5% to 10% of cases, leading to a signi</w:t>
      </w:r>
      <w:r w:rsidR="004E7238" w:rsidRPr="00BA349B">
        <w:rPr>
          <w:rFonts w:ascii="Book Antiqua" w:eastAsia="Arial" w:hAnsi="Book Antiqua" w:cs="Arial"/>
          <w:lang w:val="en-US"/>
        </w:rPr>
        <w:t>ficant shortening in survival</w:t>
      </w:r>
      <w:r w:rsidR="004E7238" w:rsidRPr="00BA349B">
        <w:rPr>
          <w:rFonts w:ascii="Book Antiqua" w:eastAsia="Arial" w:hAnsi="Book Antiqua" w:cs="Arial"/>
          <w:vertAlign w:val="superscript"/>
          <w:lang w:val="en-US"/>
        </w:rPr>
        <w:t>[4</w:t>
      </w:r>
      <w:r w:rsidR="00FB0C0E" w:rsidRPr="00BA349B">
        <w:rPr>
          <w:rFonts w:ascii="Book Antiqua" w:eastAsia="Arial" w:hAnsi="Book Antiqua" w:cs="Arial"/>
          <w:vertAlign w:val="superscript"/>
          <w:lang w:val="en-US"/>
        </w:rPr>
        <w:t>]</w:t>
      </w:r>
      <w:r w:rsidR="00FB0C0E" w:rsidRPr="00BA349B">
        <w:rPr>
          <w:rFonts w:ascii="Book Antiqua" w:eastAsia="Arial" w:hAnsi="Book Antiqua" w:cs="Arial"/>
          <w:lang w:val="en-US"/>
        </w:rPr>
        <w:t>.</w:t>
      </w:r>
      <w:r w:rsidR="00735807" w:rsidRPr="00BA349B">
        <w:rPr>
          <w:rFonts w:ascii="Book Antiqua" w:eastAsia="Arial" w:hAnsi="Book Antiqua" w:cs="Arial"/>
          <w:lang w:val="en-US"/>
        </w:rPr>
        <w:t xml:space="preserve"> </w:t>
      </w:r>
      <w:r w:rsidR="001F2153" w:rsidRPr="00BA349B">
        <w:rPr>
          <w:rFonts w:ascii="Book Antiqua" w:eastAsia="Arial,Times New Roman" w:hAnsi="Book Antiqua" w:cs="Arial"/>
          <w:lang w:val="en-US"/>
        </w:rPr>
        <w:t>Oesophageal</w:t>
      </w:r>
      <w:r w:rsidR="00735807" w:rsidRPr="00BA349B">
        <w:rPr>
          <w:rFonts w:ascii="Book Antiqua" w:eastAsia="Arial,Times New Roman" w:hAnsi="Book Antiqua" w:cs="Arial"/>
          <w:lang w:val="en-US"/>
        </w:rPr>
        <w:t xml:space="preserve"> </w:t>
      </w:r>
      <w:r w:rsidR="001F2153" w:rsidRPr="00BA349B">
        <w:rPr>
          <w:rFonts w:ascii="Book Antiqua" w:eastAsia="Arial,Times New Roman" w:hAnsi="Book Antiqua" w:cs="Arial"/>
          <w:lang w:val="en-US"/>
        </w:rPr>
        <w:t>varices occur in about 50% of cirrhotic patients</w:t>
      </w:r>
      <w:r w:rsidR="001F2153" w:rsidRPr="00BA349B">
        <w:rPr>
          <w:rFonts w:ascii="Book Antiqua" w:eastAsia="Arial,Times New Roman" w:hAnsi="Book Antiqua" w:cs="Arial"/>
          <w:vertAlign w:val="superscript"/>
          <w:lang w:val="en-US"/>
        </w:rPr>
        <w:t>[</w:t>
      </w:r>
      <w:r w:rsidR="004E7238" w:rsidRPr="00BA349B">
        <w:rPr>
          <w:rFonts w:ascii="Book Antiqua" w:hAnsi="Book Antiqua" w:cs="Arial"/>
          <w:vertAlign w:val="superscript"/>
        </w:rPr>
        <w:t>5</w:t>
      </w:r>
      <w:r w:rsidR="001F2153" w:rsidRPr="00BA349B">
        <w:rPr>
          <w:rFonts w:ascii="Book Antiqua" w:hAnsi="Book Antiqua" w:cs="Arial"/>
          <w:vertAlign w:val="superscript"/>
        </w:rPr>
        <w:t>]</w:t>
      </w:r>
      <w:r w:rsidR="00BB02CF" w:rsidRPr="00BA349B">
        <w:rPr>
          <w:rFonts w:ascii="Book Antiqua" w:eastAsia="Arial,Times New Roman" w:hAnsi="Book Antiqua" w:cs="Arial"/>
          <w:lang w:val="en-US"/>
        </w:rPr>
        <w:t xml:space="preserve"> </w:t>
      </w:r>
      <w:r w:rsidRPr="00BA349B">
        <w:rPr>
          <w:rFonts w:ascii="Book Antiqua" w:eastAsia="Arial,Times New Roman" w:hAnsi="Book Antiqua" w:cs="Arial"/>
          <w:lang w:val="en-US"/>
        </w:rPr>
        <w:t>being the</w:t>
      </w:r>
      <w:r w:rsidR="001F2153" w:rsidRPr="00BA349B">
        <w:rPr>
          <w:rFonts w:ascii="Book Antiqua" w:eastAsia="Arial,Times New Roman" w:hAnsi="Book Antiqua" w:cs="Arial"/>
          <w:lang w:val="en-US"/>
        </w:rPr>
        <w:t xml:space="preserve"> incidenc</w:t>
      </w:r>
      <w:r w:rsidR="00BB02CF" w:rsidRPr="00BA349B">
        <w:rPr>
          <w:rFonts w:ascii="Book Antiqua" w:eastAsia="Arial,Times New Roman" w:hAnsi="Book Antiqua" w:cs="Arial"/>
          <w:lang w:val="en-US"/>
        </w:rPr>
        <w:t xml:space="preserve">e of first variceal bleeding </w:t>
      </w:r>
      <w:r w:rsidR="001F2153" w:rsidRPr="00BA349B">
        <w:rPr>
          <w:rFonts w:ascii="Book Antiqua" w:eastAsia="Arial,Times New Roman" w:hAnsi="Book Antiqua" w:cs="Arial"/>
          <w:lang w:val="en-US"/>
        </w:rPr>
        <w:t xml:space="preserve">estimated </w:t>
      </w:r>
      <w:r w:rsidR="00BB02CF" w:rsidRPr="00BA349B">
        <w:rPr>
          <w:rFonts w:ascii="Book Antiqua" w:eastAsia="Arial,Times New Roman" w:hAnsi="Book Antiqua" w:cs="Arial"/>
          <w:lang w:val="en-US"/>
        </w:rPr>
        <w:t xml:space="preserve">to be </w:t>
      </w:r>
      <w:r w:rsidRPr="00BA349B">
        <w:rPr>
          <w:rFonts w:ascii="Book Antiqua" w:eastAsia="Arial,Times New Roman" w:hAnsi="Book Antiqua" w:cs="Arial"/>
          <w:lang w:val="en-US"/>
        </w:rPr>
        <w:t>about 12</w:t>
      </w:r>
      <w:r w:rsidR="00BA349B" w:rsidRPr="00BA349B">
        <w:rPr>
          <w:rFonts w:ascii="Book Antiqua" w:eastAsiaTheme="minorEastAsia" w:hAnsi="Book Antiqua" w:cs="Arial" w:hint="eastAsia"/>
          <w:lang w:val="en-US" w:eastAsia="zh-CN"/>
        </w:rPr>
        <w:t>%</w:t>
      </w:r>
      <w:r w:rsidRPr="00BA349B">
        <w:rPr>
          <w:rFonts w:ascii="Book Antiqua" w:eastAsia="Arial,Times New Roman" w:hAnsi="Book Antiqua" w:cs="Arial"/>
          <w:lang w:val="en-US"/>
        </w:rPr>
        <w:t>-15% per year, and the</w:t>
      </w:r>
      <w:r w:rsidR="0088299B" w:rsidRPr="00BA349B">
        <w:rPr>
          <w:rFonts w:ascii="Book Antiqua" w:eastAsia="Arial,Times New Roman" w:hAnsi="Book Antiqua" w:cs="Arial"/>
          <w:lang w:val="en-US"/>
        </w:rPr>
        <w:t xml:space="preserve"> mortality of 15</w:t>
      </w:r>
      <w:r w:rsidR="00BA349B" w:rsidRPr="00BA349B">
        <w:rPr>
          <w:rFonts w:ascii="Book Antiqua" w:eastAsiaTheme="minorEastAsia" w:hAnsi="Book Antiqua" w:cs="Arial" w:hint="eastAsia"/>
          <w:lang w:val="en-US" w:eastAsia="zh-CN"/>
        </w:rPr>
        <w:t>%</w:t>
      </w:r>
      <w:r w:rsidR="0088299B" w:rsidRPr="00BA349B">
        <w:rPr>
          <w:rFonts w:ascii="Book Antiqua" w:eastAsia="Arial,Times New Roman" w:hAnsi="Book Antiqua" w:cs="Arial"/>
          <w:lang w:val="en-US"/>
        </w:rPr>
        <w:t>-20%</w:t>
      </w:r>
      <w:r w:rsidRPr="00BA349B">
        <w:rPr>
          <w:rFonts w:ascii="Book Antiqua" w:eastAsia="Arial,Times New Roman" w:hAnsi="Book Antiqua" w:cs="Arial"/>
          <w:lang w:val="en-US"/>
        </w:rPr>
        <w:t xml:space="preserve"> for</w:t>
      </w:r>
      <w:r w:rsidR="00BB02CF" w:rsidRPr="00BA349B">
        <w:rPr>
          <w:rFonts w:ascii="Book Antiqua" w:eastAsia="Arial,Times New Roman" w:hAnsi="Book Antiqua" w:cs="Arial"/>
          <w:lang w:val="en-US"/>
        </w:rPr>
        <w:t xml:space="preserve"> every episode</w:t>
      </w:r>
      <w:r w:rsidR="0088299B" w:rsidRPr="00BA349B">
        <w:rPr>
          <w:rFonts w:ascii="Book Antiqua" w:eastAsia="Arial,Times New Roman" w:hAnsi="Book Antiqua" w:cs="Arial"/>
          <w:vertAlign w:val="superscript"/>
          <w:lang w:val="en-US"/>
        </w:rPr>
        <w:t>[</w:t>
      </w:r>
      <w:r w:rsidR="004E7238" w:rsidRPr="00BA349B">
        <w:rPr>
          <w:rFonts w:ascii="Book Antiqua" w:eastAsia="Arial,Times New Roman" w:hAnsi="Book Antiqua" w:cs="Arial"/>
          <w:vertAlign w:val="superscript"/>
          <w:lang w:val="en-US"/>
        </w:rPr>
        <w:t>6</w:t>
      </w:r>
      <w:r w:rsidR="0088299B" w:rsidRPr="00BA349B">
        <w:rPr>
          <w:rFonts w:ascii="Book Antiqua" w:eastAsia="Arial,Times New Roman" w:hAnsi="Book Antiqua" w:cs="Arial"/>
          <w:vertAlign w:val="superscript"/>
          <w:lang w:val="en-US"/>
        </w:rPr>
        <w:t>]</w:t>
      </w:r>
      <w:r w:rsidR="001F2153" w:rsidRPr="00BA349B">
        <w:rPr>
          <w:rFonts w:ascii="Book Antiqua" w:eastAsia="Arial,Times New Roman" w:hAnsi="Book Antiqua" w:cs="Arial"/>
          <w:lang w:val="en-US"/>
        </w:rPr>
        <w:t xml:space="preserve">. Varices mainly develop due to increased </w:t>
      </w:r>
      <w:r w:rsidR="00BA349B" w:rsidRPr="00BA349B">
        <w:rPr>
          <w:rFonts w:ascii="Book Antiqua" w:eastAsia="Arial,Times New Roman" w:hAnsi="Book Antiqua" w:cs="Arial"/>
          <w:lang w:val="en-US"/>
        </w:rPr>
        <w:t>PH</w:t>
      </w:r>
      <w:r w:rsidR="001F2153" w:rsidRPr="00BA349B">
        <w:rPr>
          <w:rFonts w:ascii="Book Antiqua" w:eastAsia="Arial,Times New Roman" w:hAnsi="Book Antiqua" w:cs="Arial"/>
          <w:lang w:val="en-US"/>
        </w:rPr>
        <w:t xml:space="preserve">, but Fernandez </w:t>
      </w:r>
      <w:r w:rsidR="001F2153" w:rsidRPr="00BA349B">
        <w:rPr>
          <w:rFonts w:ascii="Book Antiqua" w:eastAsia="Arial" w:hAnsi="Book Antiqua" w:cs="Arial"/>
          <w:i/>
          <w:lang w:val="en-US"/>
        </w:rPr>
        <w:t xml:space="preserve">et </w:t>
      </w:r>
      <w:proofErr w:type="gramStart"/>
      <w:r w:rsidR="001F2153" w:rsidRPr="00BA349B">
        <w:rPr>
          <w:rFonts w:ascii="Book Antiqua" w:eastAsia="Arial" w:hAnsi="Book Antiqua" w:cs="Arial"/>
          <w:i/>
          <w:lang w:val="en-US"/>
        </w:rPr>
        <w:t>al</w:t>
      </w:r>
      <w:r w:rsidR="00BA349B" w:rsidRPr="00BA349B">
        <w:rPr>
          <w:rFonts w:ascii="Book Antiqua" w:eastAsia="Arial" w:hAnsi="Book Antiqua" w:cs="Arial"/>
          <w:vertAlign w:val="superscript"/>
          <w:lang w:val="en-US"/>
        </w:rPr>
        <w:t>[</w:t>
      </w:r>
      <w:proofErr w:type="gramEnd"/>
      <w:r w:rsidR="00BA349B" w:rsidRPr="00BA349B">
        <w:rPr>
          <w:rFonts w:ascii="Book Antiqua" w:eastAsia="Arial" w:hAnsi="Book Antiqua" w:cs="Arial"/>
          <w:vertAlign w:val="superscript"/>
          <w:lang w:val="en-US"/>
        </w:rPr>
        <w:t>7</w:t>
      </w:r>
      <w:r w:rsidR="00BA349B" w:rsidRPr="00BA349B">
        <w:rPr>
          <w:rFonts w:ascii="Book Antiqua" w:hAnsi="Book Antiqua" w:cs="Arial"/>
          <w:vertAlign w:val="superscript"/>
        </w:rPr>
        <w:t>]</w:t>
      </w:r>
      <w:r w:rsidR="001F2153" w:rsidRPr="00BA349B">
        <w:rPr>
          <w:rFonts w:ascii="Book Antiqua" w:eastAsia="Arial" w:hAnsi="Book Antiqua" w:cs="Arial"/>
          <w:lang w:val="en-US"/>
        </w:rPr>
        <w:t xml:space="preserve"> reported that their formation was also modulated by active angiogenesis, and not by a simple mechanism of vasodilation. </w:t>
      </w:r>
    </w:p>
    <w:p w14:paraId="3F6F8BE7" w14:textId="7A248D34" w:rsidR="00572992" w:rsidRPr="000E400E" w:rsidRDefault="00EE0500" w:rsidP="000E400E">
      <w:pPr>
        <w:autoSpaceDE w:val="0"/>
        <w:autoSpaceDN w:val="0"/>
        <w:adjustRightInd w:val="0"/>
        <w:spacing w:after="0" w:line="360" w:lineRule="auto"/>
        <w:ind w:firstLineChars="100" w:firstLine="240"/>
        <w:jc w:val="both"/>
        <w:rPr>
          <w:rFonts w:ascii="Book Antiqua" w:eastAsia="Times New Roman" w:hAnsi="Book Antiqua" w:cs="Arial"/>
          <w:sz w:val="24"/>
          <w:szCs w:val="24"/>
          <w:lang w:val="en-US"/>
        </w:rPr>
      </w:pPr>
      <w:r w:rsidRPr="000E400E">
        <w:rPr>
          <w:rFonts w:ascii="Book Antiqua" w:hAnsi="Book Antiqua" w:cs="Arial"/>
          <w:sz w:val="24"/>
          <w:szCs w:val="24"/>
          <w:lang w:val="en-US"/>
        </w:rPr>
        <w:t>Moreover,</w:t>
      </w:r>
      <w:r w:rsidR="009270B3" w:rsidRPr="000E400E">
        <w:rPr>
          <w:rFonts w:ascii="Book Antiqua" w:hAnsi="Book Antiqua" w:cs="Arial"/>
          <w:sz w:val="24"/>
          <w:szCs w:val="24"/>
          <w:lang w:val="en-US"/>
        </w:rPr>
        <w:t xml:space="preserve"> several external factors, </w:t>
      </w:r>
      <w:r w:rsidR="00BB02CF" w:rsidRPr="000E400E">
        <w:rPr>
          <w:rFonts w:ascii="Book Antiqua" w:hAnsi="Book Antiqua" w:cs="Arial"/>
          <w:sz w:val="24"/>
          <w:szCs w:val="24"/>
          <w:lang w:val="en-US"/>
        </w:rPr>
        <w:t xml:space="preserve">such </w:t>
      </w:r>
      <w:r w:rsidR="0036243A" w:rsidRPr="000E400E">
        <w:rPr>
          <w:rFonts w:ascii="Book Antiqua" w:hAnsi="Book Antiqua" w:cs="Arial"/>
          <w:sz w:val="24"/>
          <w:szCs w:val="24"/>
          <w:lang w:val="en-US"/>
        </w:rPr>
        <w:t>surgery</w:t>
      </w:r>
      <w:r w:rsidR="00AB5795" w:rsidRPr="000E400E">
        <w:rPr>
          <w:rFonts w:ascii="Book Antiqua" w:hAnsi="Book Antiqua" w:cs="Arial"/>
          <w:sz w:val="24"/>
          <w:szCs w:val="24"/>
          <w:lang w:val="en-US"/>
        </w:rPr>
        <w:t xml:space="preserve">, </w:t>
      </w:r>
      <w:r w:rsidR="009270B3" w:rsidRPr="000E400E">
        <w:rPr>
          <w:rFonts w:ascii="Book Antiqua" w:hAnsi="Book Antiqua" w:cs="Arial"/>
          <w:sz w:val="24"/>
          <w:szCs w:val="24"/>
          <w:lang w:val="en-US"/>
        </w:rPr>
        <w:t>bacterial</w:t>
      </w:r>
      <w:r w:rsidR="00735807" w:rsidRPr="000E400E">
        <w:rPr>
          <w:rFonts w:ascii="Book Antiqua" w:hAnsi="Book Antiqua" w:cs="Arial"/>
          <w:sz w:val="24"/>
          <w:szCs w:val="24"/>
          <w:lang w:val="en-US"/>
        </w:rPr>
        <w:t xml:space="preserve"> </w:t>
      </w:r>
      <w:r w:rsidR="009270B3" w:rsidRPr="000E400E">
        <w:rPr>
          <w:rFonts w:ascii="Book Antiqua" w:hAnsi="Book Antiqua" w:cs="Arial"/>
          <w:sz w:val="24"/>
          <w:szCs w:val="24"/>
          <w:lang w:val="en-US"/>
        </w:rPr>
        <w:t>infection</w:t>
      </w:r>
      <w:r w:rsidRPr="000E400E">
        <w:rPr>
          <w:rFonts w:ascii="Book Antiqua" w:hAnsi="Book Antiqua" w:cs="Arial"/>
          <w:sz w:val="24"/>
          <w:szCs w:val="24"/>
          <w:lang w:val="en-US"/>
        </w:rPr>
        <w:t>s</w:t>
      </w:r>
      <w:r w:rsidR="00BB02CF" w:rsidRPr="000E400E">
        <w:rPr>
          <w:rFonts w:ascii="Book Antiqua" w:hAnsi="Book Antiqua" w:cs="Arial"/>
          <w:sz w:val="24"/>
          <w:szCs w:val="24"/>
          <w:lang w:val="en-US"/>
        </w:rPr>
        <w:t xml:space="preserve"> or bleeding</w:t>
      </w:r>
      <w:r w:rsidR="009270B3" w:rsidRPr="000E400E">
        <w:rPr>
          <w:rFonts w:ascii="Book Antiqua" w:hAnsi="Book Antiqua" w:cs="Arial"/>
          <w:sz w:val="24"/>
          <w:szCs w:val="24"/>
          <w:lang w:val="en-US"/>
        </w:rPr>
        <w:t xml:space="preserve">, represent severe trigger factors for derangement of </w:t>
      </w:r>
      <w:r w:rsidR="00ED1696" w:rsidRPr="000E400E">
        <w:rPr>
          <w:rFonts w:ascii="Book Antiqua" w:hAnsi="Book Antiqua" w:cs="Arial"/>
          <w:sz w:val="24"/>
          <w:szCs w:val="24"/>
          <w:lang w:val="en-US"/>
        </w:rPr>
        <w:t>hemodynamic</w:t>
      </w:r>
      <w:r w:rsidR="00BB02CF" w:rsidRPr="000E400E">
        <w:rPr>
          <w:rFonts w:ascii="Book Antiqua" w:hAnsi="Book Antiqua" w:cs="Arial"/>
          <w:sz w:val="24"/>
          <w:szCs w:val="24"/>
          <w:lang w:val="en-US"/>
        </w:rPr>
        <w:t>;</w:t>
      </w:r>
      <w:r w:rsidR="00735807" w:rsidRPr="000E400E">
        <w:rPr>
          <w:rFonts w:ascii="Book Antiqua" w:hAnsi="Book Antiqua" w:cs="Arial"/>
          <w:sz w:val="24"/>
          <w:szCs w:val="24"/>
          <w:lang w:val="en-US"/>
        </w:rPr>
        <w:t xml:space="preserve"> </w:t>
      </w:r>
      <w:r w:rsidR="0036243A" w:rsidRPr="000E400E">
        <w:rPr>
          <w:rFonts w:ascii="Book Antiqua" w:hAnsi="Book Antiqua" w:cs="Arial"/>
          <w:sz w:val="24"/>
          <w:szCs w:val="24"/>
          <w:lang w:val="en-US"/>
        </w:rPr>
        <w:t>for instance</w:t>
      </w:r>
      <w:r w:rsidR="00A67CD7" w:rsidRPr="000E400E">
        <w:rPr>
          <w:rFonts w:ascii="Book Antiqua" w:hAnsi="Book Antiqua" w:cs="Arial"/>
          <w:sz w:val="24"/>
          <w:szCs w:val="24"/>
          <w:lang w:val="en-US"/>
        </w:rPr>
        <w:t>,</w:t>
      </w:r>
      <w:r w:rsidR="009270B3" w:rsidRPr="000E400E">
        <w:rPr>
          <w:rFonts w:ascii="Book Antiqua" w:hAnsi="Book Antiqua" w:cs="Arial"/>
          <w:sz w:val="24"/>
          <w:szCs w:val="24"/>
          <w:lang w:val="en-US"/>
        </w:rPr>
        <w:t xml:space="preserve"> infection </w:t>
      </w:r>
      <w:r w:rsidR="00A67CD7" w:rsidRPr="000E400E">
        <w:rPr>
          <w:rFonts w:ascii="Book Antiqua" w:hAnsi="Book Antiqua" w:cs="Arial"/>
          <w:sz w:val="24"/>
          <w:szCs w:val="24"/>
          <w:lang w:val="en-US"/>
        </w:rPr>
        <w:t>seemed more frequent</w:t>
      </w:r>
      <w:r w:rsidR="009270B3" w:rsidRPr="000E400E">
        <w:rPr>
          <w:rFonts w:ascii="Book Antiqua" w:hAnsi="Book Antiqua" w:cs="Arial"/>
          <w:sz w:val="24"/>
          <w:szCs w:val="24"/>
          <w:lang w:val="en-US"/>
        </w:rPr>
        <w:t xml:space="preserve"> in those patients who developed an acute</w:t>
      </w:r>
      <w:r w:rsidR="006251AE" w:rsidRPr="000E400E">
        <w:rPr>
          <w:rFonts w:ascii="Book Antiqua" w:hAnsi="Book Antiqua" w:cs="Arial"/>
          <w:sz w:val="24"/>
          <w:szCs w:val="24"/>
          <w:lang w:val="en-US"/>
        </w:rPr>
        <w:t>-on-</w:t>
      </w:r>
      <w:r w:rsidR="009270B3" w:rsidRPr="000E400E">
        <w:rPr>
          <w:rFonts w:ascii="Book Antiqua" w:hAnsi="Book Antiqua" w:cs="Arial"/>
          <w:sz w:val="24"/>
          <w:szCs w:val="24"/>
          <w:lang w:val="en-US"/>
        </w:rPr>
        <w:t>chronic liver fa</w:t>
      </w:r>
      <w:r w:rsidR="007D6B31" w:rsidRPr="000E400E">
        <w:rPr>
          <w:rFonts w:ascii="Book Antiqua" w:hAnsi="Book Antiqua" w:cs="Arial"/>
          <w:sz w:val="24"/>
          <w:szCs w:val="24"/>
          <w:lang w:val="en-US"/>
        </w:rPr>
        <w:t>il</w:t>
      </w:r>
      <w:r w:rsidR="004E7238" w:rsidRPr="000E400E">
        <w:rPr>
          <w:rFonts w:ascii="Book Antiqua" w:hAnsi="Book Antiqua" w:cs="Arial"/>
          <w:sz w:val="24"/>
          <w:szCs w:val="24"/>
          <w:lang w:val="en-US"/>
        </w:rPr>
        <w:t xml:space="preserve">ure (32.6% </w:t>
      </w:r>
      <w:r w:rsidR="004E7238" w:rsidRPr="000E400E">
        <w:rPr>
          <w:rFonts w:ascii="Book Antiqua" w:hAnsi="Book Antiqua" w:cs="Arial"/>
          <w:i/>
          <w:sz w:val="24"/>
          <w:szCs w:val="24"/>
          <w:lang w:val="en-US"/>
        </w:rPr>
        <w:t>vs</w:t>
      </w:r>
      <w:r w:rsidR="004E7238" w:rsidRPr="000E400E">
        <w:rPr>
          <w:rFonts w:ascii="Book Antiqua" w:hAnsi="Book Antiqua" w:cs="Arial"/>
          <w:sz w:val="24"/>
          <w:szCs w:val="24"/>
          <w:lang w:val="en-US"/>
        </w:rPr>
        <w:t xml:space="preserve"> 21.8%, </w:t>
      </w:r>
      <w:r w:rsidR="00BA349B" w:rsidRPr="000E400E">
        <w:rPr>
          <w:rFonts w:ascii="Book Antiqua" w:hAnsi="Book Antiqua" w:cs="Arial"/>
          <w:i/>
          <w:sz w:val="24"/>
          <w:szCs w:val="24"/>
          <w:lang w:val="en-US"/>
        </w:rPr>
        <w:t>P</w:t>
      </w:r>
      <w:r w:rsidR="00BA349B" w:rsidRPr="000E400E">
        <w:rPr>
          <w:rFonts w:ascii="Book Antiqua" w:hAnsi="Book Antiqua" w:cs="Arial" w:hint="eastAsia"/>
          <w:sz w:val="24"/>
          <w:szCs w:val="24"/>
          <w:lang w:val="en-US" w:eastAsia="zh-CN"/>
        </w:rPr>
        <w:t xml:space="preserve"> </w:t>
      </w:r>
      <w:r w:rsidR="004E7238" w:rsidRPr="000E400E">
        <w:rPr>
          <w:rFonts w:ascii="Book Antiqua" w:hAnsi="Book Antiqua" w:cs="Arial"/>
          <w:sz w:val="24"/>
          <w:szCs w:val="24"/>
          <w:lang w:val="en-US"/>
        </w:rPr>
        <w:t>&lt;</w:t>
      </w:r>
      <w:r w:rsidR="00BA349B" w:rsidRPr="000E400E">
        <w:rPr>
          <w:rFonts w:ascii="Book Antiqua" w:hAnsi="Book Antiqua" w:cs="Arial" w:hint="eastAsia"/>
          <w:sz w:val="24"/>
          <w:szCs w:val="24"/>
          <w:lang w:val="en-US" w:eastAsia="zh-CN"/>
        </w:rPr>
        <w:t xml:space="preserve"> </w:t>
      </w:r>
      <w:r w:rsidR="004E7238" w:rsidRPr="000E400E">
        <w:rPr>
          <w:rFonts w:ascii="Book Antiqua" w:hAnsi="Book Antiqua" w:cs="Arial"/>
          <w:sz w:val="24"/>
          <w:szCs w:val="24"/>
          <w:lang w:val="en-US"/>
        </w:rPr>
        <w:t>0.01)</w:t>
      </w:r>
      <w:r w:rsidR="004E7238" w:rsidRPr="000E400E">
        <w:rPr>
          <w:rFonts w:ascii="Book Antiqua" w:hAnsi="Book Antiqua" w:cs="Arial"/>
          <w:sz w:val="24"/>
          <w:szCs w:val="24"/>
          <w:vertAlign w:val="superscript"/>
          <w:lang w:val="en-US"/>
        </w:rPr>
        <w:t>[8</w:t>
      </w:r>
      <w:r w:rsidR="007D6B31" w:rsidRPr="000E400E">
        <w:rPr>
          <w:rFonts w:ascii="Book Antiqua" w:hAnsi="Book Antiqua" w:cs="Arial"/>
          <w:sz w:val="24"/>
          <w:szCs w:val="24"/>
          <w:vertAlign w:val="superscript"/>
          <w:lang w:val="en-US"/>
        </w:rPr>
        <w:t>]</w:t>
      </w:r>
      <w:r w:rsidR="009270B3" w:rsidRPr="000E400E">
        <w:rPr>
          <w:rFonts w:ascii="Book Antiqua" w:hAnsi="Book Antiqua" w:cs="Arial"/>
          <w:sz w:val="24"/>
          <w:szCs w:val="24"/>
          <w:lang w:val="en-US"/>
        </w:rPr>
        <w:t xml:space="preserve">. </w:t>
      </w:r>
      <w:r w:rsidR="00572992" w:rsidRPr="000E400E">
        <w:rPr>
          <w:rFonts w:ascii="Book Antiqua" w:eastAsia="Times New Roman" w:hAnsi="Book Antiqua" w:cs="Arial"/>
          <w:sz w:val="24"/>
          <w:szCs w:val="24"/>
          <w:lang w:val="en-US"/>
        </w:rPr>
        <w:t>Phi</w:t>
      </w:r>
      <w:r w:rsidR="0036243A" w:rsidRPr="000E400E">
        <w:rPr>
          <w:rFonts w:ascii="Book Antiqua" w:eastAsia="Times New Roman" w:hAnsi="Book Antiqua" w:cs="Arial"/>
          <w:sz w:val="24"/>
          <w:szCs w:val="24"/>
          <w:lang w:val="en-US"/>
        </w:rPr>
        <w:t>l</w:t>
      </w:r>
      <w:r w:rsidR="00572992" w:rsidRPr="000E400E">
        <w:rPr>
          <w:rFonts w:ascii="Book Antiqua" w:eastAsia="Times New Roman" w:hAnsi="Book Antiqua" w:cs="Arial"/>
          <w:sz w:val="24"/>
          <w:szCs w:val="24"/>
          <w:lang w:val="en-US"/>
        </w:rPr>
        <w:t xml:space="preserve">lip </w:t>
      </w:r>
      <w:r w:rsidR="00BA349B" w:rsidRPr="000E400E">
        <w:rPr>
          <w:rFonts w:ascii="Book Antiqua" w:eastAsia="Times New Roman" w:hAnsi="Book Antiqua" w:cs="Arial"/>
          <w:i/>
          <w:sz w:val="24"/>
          <w:szCs w:val="24"/>
          <w:lang w:val="en-US"/>
        </w:rPr>
        <w:t xml:space="preserve">et </w:t>
      </w:r>
      <w:proofErr w:type="gramStart"/>
      <w:r w:rsidR="00BA349B" w:rsidRPr="000E400E">
        <w:rPr>
          <w:rFonts w:ascii="Book Antiqua" w:eastAsia="Times New Roman" w:hAnsi="Book Antiqua" w:cs="Arial"/>
          <w:i/>
          <w:sz w:val="24"/>
          <w:szCs w:val="24"/>
          <w:lang w:val="en-US"/>
        </w:rPr>
        <w:t>al</w:t>
      </w:r>
      <w:r w:rsidR="00572992" w:rsidRPr="000E400E">
        <w:rPr>
          <w:rFonts w:ascii="Book Antiqua" w:eastAsia="Times New Roman" w:hAnsi="Book Antiqua" w:cs="Arial"/>
          <w:sz w:val="24"/>
          <w:szCs w:val="24"/>
          <w:vertAlign w:val="superscript"/>
          <w:lang w:val="en-US"/>
        </w:rPr>
        <w:t>[</w:t>
      </w:r>
      <w:proofErr w:type="gramEnd"/>
      <w:r w:rsidR="004E7238" w:rsidRPr="000E400E">
        <w:rPr>
          <w:rFonts w:ascii="Book Antiqua" w:eastAsia="Times New Roman" w:hAnsi="Book Antiqua" w:cs="Arial"/>
          <w:sz w:val="24"/>
          <w:szCs w:val="24"/>
          <w:vertAlign w:val="superscript"/>
          <w:lang w:val="en-US"/>
        </w:rPr>
        <w:t>9</w:t>
      </w:r>
      <w:r w:rsidR="00572992" w:rsidRPr="000E400E">
        <w:rPr>
          <w:rFonts w:ascii="Book Antiqua" w:eastAsia="Times New Roman" w:hAnsi="Book Antiqua" w:cs="Arial"/>
          <w:sz w:val="24"/>
          <w:szCs w:val="24"/>
          <w:vertAlign w:val="superscript"/>
          <w:lang w:val="en-US"/>
        </w:rPr>
        <w:t>]</w:t>
      </w:r>
      <w:r w:rsidR="00735807" w:rsidRPr="000E400E">
        <w:rPr>
          <w:rFonts w:ascii="Book Antiqua" w:eastAsia="Times New Roman" w:hAnsi="Book Antiqua" w:cs="Arial"/>
          <w:sz w:val="24"/>
          <w:szCs w:val="24"/>
          <w:lang w:val="en-US"/>
        </w:rPr>
        <w:t xml:space="preserve"> </w:t>
      </w:r>
      <w:r w:rsidR="00572992" w:rsidRPr="000E400E">
        <w:rPr>
          <w:rFonts w:ascii="Book Antiqua" w:eastAsia="Times New Roman" w:hAnsi="Book Antiqua" w:cs="Arial"/>
          <w:sz w:val="24"/>
          <w:szCs w:val="24"/>
          <w:lang w:val="en-US"/>
        </w:rPr>
        <w:t xml:space="preserve">showed that removal of &gt; 5 </w:t>
      </w:r>
      <w:r w:rsidR="00BA349B" w:rsidRPr="000E400E">
        <w:rPr>
          <w:rFonts w:ascii="Book Antiqua" w:hAnsi="Book Antiqua" w:cs="Arial" w:hint="eastAsia"/>
          <w:sz w:val="24"/>
          <w:szCs w:val="24"/>
          <w:lang w:val="en-US" w:eastAsia="zh-CN"/>
        </w:rPr>
        <w:t>L</w:t>
      </w:r>
      <w:r w:rsidR="00572992" w:rsidRPr="000E400E">
        <w:rPr>
          <w:rFonts w:ascii="Book Antiqua" w:eastAsia="Times New Roman" w:hAnsi="Book Antiqua" w:cs="Arial"/>
          <w:sz w:val="24"/>
          <w:szCs w:val="24"/>
          <w:lang w:val="en-US"/>
        </w:rPr>
        <w:t xml:space="preserve"> of ascites determined a significant reduction of MAP and SVR, which is usually associated with a counterbalancing increase of CO</w:t>
      </w:r>
      <w:r w:rsidR="00572992" w:rsidRPr="000E400E">
        <w:rPr>
          <w:rFonts w:ascii="Book Antiqua" w:eastAsia="Times New Roman" w:hAnsi="Book Antiqua" w:cs="Arial"/>
          <w:sz w:val="24"/>
          <w:szCs w:val="24"/>
          <w:vertAlign w:val="superscript"/>
          <w:lang w:val="en-US"/>
        </w:rPr>
        <w:t>[</w:t>
      </w:r>
      <w:r w:rsidR="004E7238" w:rsidRPr="000E400E">
        <w:rPr>
          <w:rFonts w:ascii="Book Antiqua" w:eastAsia="Times New Roman" w:hAnsi="Book Antiqua" w:cs="Arial"/>
          <w:sz w:val="24"/>
          <w:szCs w:val="24"/>
          <w:vertAlign w:val="superscript"/>
          <w:lang w:val="en-US"/>
        </w:rPr>
        <w:t>10</w:t>
      </w:r>
      <w:r w:rsidR="00572992" w:rsidRPr="000E400E">
        <w:rPr>
          <w:rFonts w:ascii="Book Antiqua" w:eastAsia="Times New Roman" w:hAnsi="Book Antiqua" w:cs="Arial"/>
          <w:sz w:val="24"/>
          <w:szCs w:val="24"/>
          <w:vertAlign w:val="superscript"/>
          <w:lang w:val="en-US"/>
        </w:rPr>
        <w:t>]</w:t>
      </w:r>
      <w:r w:rsidR="00572992" w:rsidRPr="000E400E">
        <w:rPr>
          <w:rFonts w:ascii="Book Antiqua" w:eastAsia="Times New Roman" w:hAnsi="Book Antiqua" w:cs="Arial"/>
          <w:sz w:val="24"/>
          <w:szCs w:val="24"/>
          <w:lang w:val="en-US"/>
        </w:rPr>
        <w:t xml:space="preserve">. The </w:t>
      </w:r>
      <w:r w:rsidR="00ED1696" w:rsidRPr="000E400E">
        <w:rPr>
          <w:rFonts w:ascii="Book Antiqua" w:eastAsia="Times New Roman" w:hAnsi="Book Antiqua" w:cs="Arial"/>
          <w:sz w:val="24"/>
          <w:szCs w:val="24"/>
          <w:lang w:val="en-US"/>
        </w:rPr>
        <w:t>hemodynamic</w:t>
      </w:r>
      <w:r w:rsidR="00572992" w:rsidRPr="000E400E">
        <w:rPr>
          <w:rFonts w:ascii="Book Antiqua" w:eastAsia="Times New Roman" w:hAnsi="Book Antiqua" w:cs="Arial"/>
          <w:sz w:val="24"/>
          <w:szCs w:val="24"/>
          <w:lang w:val="en-US"/>
        </w:rPr>
        <w:t xml:space="preserve"> imbalance after LVP led to an increased risk of renal dysfunction, and subsequently to an increa</w:t>
      </w:r>
      <w:r w:rsidR="0036243A" w:rsidRPr="000E400E">
        <w:rPr>
          <w:rFonts w:ascii="Book Antiqua" w:eastAsia="Times New Roman" w:hAnsi="Book Antiqua" w:cs="Arial"/>
          <w:sz w:val="24"/>
          <w:szCs w:val="24"/>
          <w:lang w:val="en-US"/>
        </w:rPr>
        <w:t xml:space="preserve">sed mortality, according to the </w:t>
      </w:r>
      <w:r w:rsidR="00ED1696" w:rsidRPr="000E400E">
        <w:rPr>
          <w:rFonts w:ascii="Book Antiqua" w:eastAsia="Times New Roman" w:hAnsi="Book Antiqua" w:cs="Arial"/>
          <w:sz w:val="24"/>
          <w:szCs w:val="24"/>
          <w:lang w:val="en-US"/>
        </w:rPr>
        <w:t>well-defined</w:t>
      </w:r>
      <w:r w:rsidR="00735807" w:rsidRPr="000E400E">
        <w:rPr>
          <w:rFonts w:ascii="Book Antiqua" w:eastAsia="Times New Roman" w:hAnsi="Book Antiqua" w:cs="Arial"/>
          <w:sz w:val="24"/>
          <w:szCs w:val="24"/>
          <w:lang w:val="en-US"/>
        </w:rPr>
        <w:t xml:space="preserve"> </w:t>
      </w:r>
      <w:r w:rsidR="00572992" w:rsidRPr="000E400E">
        <w:rPr>
          <w:rFonts w:ascii="Book Antiqua" w:eastAsia="Times New Roman" w:hAnsi="Book Antiqua" w:cs="Arial"/>
          <w:sz w:val="24"/>
          <w:szCs w:val="24"/>
          <w:lang w:val="en-US"/>
        </w:rPr>
        <w:t>Paracentesis Induced</w:t>
      </w:r>
      <w:r w:rsidR="0036243A" w:rsidRPr="000E400E">
        <w:rPr>
          <w:rFonts w:ascii="Book Antiqua" w:eastAsia="Times New Roman" w:hAnsi="Book Antiqua" w:cs="Arial"/>
          <w:sz w:val="24"/>
          <w:szCs w:val="24"/>
          <w:lang w:val="en-US"/>
        </w:rPr>
        <w:t xml:space="preserve"> Circulatory Dysfunction (PICD)</w:t>
      </w:r>
      <w:r w:rsidR="004E7238" w:rsidRPr="000E400E">
        <w:rPr>
          <w:rFonts w:ascii="Book Antiqua" w:eastAsia="Times New Roman" w:hAnsi="Book Antiqua" w:cs="Arial"/>
          <w:sz w:val="24"/>
          <w:szCs w:val="24"/>
          <w:vertAlign w:val="superscript"/>
          <w:lang w:val="en-US"/>
        </w:rPr>
        <w:t>[11</w:t>
      </w:r>
      <w:r w:rsidR="00572992" w:rsidRPr="000E400E">
        <w:rPr>
          <w:rFonts w:ascii="Book Antiqua" w:eastAsia="Times New Roman" w:hAnsi="Book Antiqua" w:cs="Arial"/>
          <w:sz w:val="24"/>
          <w:szCs w:val="24"/>
          <w:vertAlign w:val="superscript"/>
          <w:lang w:val="en-US"/>
        </w:rPr>
        <w:t>]</w:t>
      </w:r>
      <w:r w:rsidR="00572992" w:rsidRPr="000E400E">
        <w:rPr>
          <w:rFonts w:ascii="Book Antiqua" w:eastAsia="Times New Roman" w:hAnsi="Book Antiqua" w:cs="Arial"/>
          <w:sz w:val="24"/>
          <w:szCs w:val="24"/>
          <w:lang w:val="en-US"/>
        </w:rPr>
        <w:t>.</w:t>
      </w:r>
    </w:p>
    <w:p w14:paraId="3556E2C1" w14:textId="320A186B" w:rsidR="00E37226" w:rsidRPr="00265305" w:rsidRDefault="00D952D7" w:rsidP="000E400E">
      <w:pPr>
        <w:autoSpaceDE w:val="0"/>
        <w:autoSpaceDN w:val="0"/>
        <w:adjustRightInd w:val="0"/>
        <w:spacing w:after="0" w:line="360" w:lineRule="auto"/>
        <w:ind w:firstLineChars="100" w:firstLine="240"/>
        <w:jc w:val="both"/>
        <w:rPr>
          <w:rFonts w:ascii="Book Antiqua" w:hAnsi="Book Antiqua"/>
          <w:sz w:val="24"/>
          <w:szCs w:val="24"/>
          <w:lang w:val="en-US"/>
        </w:rPr>
      </w:pPr>
      <w:r w:rsidRPr="000E400E">
        <w:rPr>
          <w:rFonts w:ascii="Book Antiqua" w:hAnsi="Book Antiqua" w:cs="Arial"/>
          <w:sz w:val="24"/>
          <w:szCs w:val="24"/>
          <w:lang w:val="en-US"/>
        </w:rPr>
        <w:t>H</w:t>
      </w:r>
      <w:r w:rsidR="00183060" w:rsidRPr="000E400E">
        <w:rPr>
          <w:rFonts w:ascii="Book Antiqua" w:eastAsia="Andale Sans UI" w:hAnsi="Book Antiqua" w:cs="Arial"/>
          <w:kern w:val="1"/>
          <w:sz w:val="24"/>
          <w:szCs w:val="24"/>
          <w:lang w:val="en-US" w:eastAsia="fa-IR" w:bidi="fa-IR"/>
        </w:rPr>
        <w:t xml:space="preserve">eart dysfunction </w:t>
      </w:r>
      <w:r w:rsidR="0036243A" w:rsidRPr="000E400E">
        <w:rPr>
          <w:rFonts w:ascii="Book Antiqua" w:eastAsia="Andale Sans UI" w:hAnsi="Book Antiqua" w:cs="Arial"/>
          <w:kern w:val="1"/>
          <w:sz w:val="24"/>
          <w:szCs w:val="24"/>
          <w:lang w:val="en-US" w:eastAsia="fa-IR" w:bidi="fa-IR"/>
        </w:rPr>
        <w:t xml:space="preserve">has </w:t>
      </w:r>
      <w:r w:rsidR="00F0790F" w:rsidRPr="000E400E">
        <w:rPr>
          <w:rFonts w:ascii="Book Antiqua" w:eastAsia="Andale Sans UI" w:hAnsi="Book Antiqua" w:cs="Arial"/>
          <w:kern w:val="1"/>
          <w:sz w:val="24"/>
          <w:szCs w:val="24"/>
          <w:lang w:val="en-US" w:eastAsia="fa-IR" w:bidi="fa-IR"/>
        </w:rPr>
        <w:t>been shown in</w:t>
      </w:r>
      <w:r w:rsidR="00183060" w:rsidRPr="000E400E">
        <w:rPr>
          <w:rFonts w:ascii="Book Antiqua" w:eastAsia="Andale Sans UI" w:hAnsi="Book Antiqua" w:cs="Arial"/>
          <w:kern w:val="1"/>
          <w:sz w:val="24"/>
          <w:szCs w:val="24"/>
          <w:lang w:val="en-US" w:eastAsia="fa-IR" w:bidi="fa-IR"/>
        </w:rPr>
        <w:t xml:space="preserve"> decompensated </w:t>
      </w:r>
      <w:proofErr w:type="gramStart"/>
      <w:r w:rsidR="00183060" w:rsidRPr="000E400E">
        <w:rPr>
          <w:rFonts w:ascii="Book Antiqua" w:eastAsia="Andale Sans UI" w:hAnsi="Book Antiqua" w:cs="Arial"/>
          <w:kern w:val="1"/>
          <w:sz w:val="24"/>
          <w:szCs w:val="24"/>
          <w:lang w:val="en-US" w:eastAsia="fa-IR" w:bidi="fa-IR"/>
        </w:rPr>
        <w:t>cirrhosis</w:t>
      </w:r>
      <w:r w:rsidR="00EF5C7C" w:rsidRPr="000E400E">
        <w:rPr>
          <w:rFonts w:ascii="Book Antiqua" w:eastAsia="Andale Sans UI" w:hAnsi="Book Antiqua" w:cs="Arial"/>
          <w:kern w:val="1"/>
          <w:sz w:val="24"/>
          <w:szCs w:val="24"/>
          <w:vertAlign w:val="superscript"/>
          <w:lang w:val="en-US" w:eastAsia="fa-IR" w:bidi="fa-IR"/>
        </w:rPr>
        <w:t>[</w:t>
      </w:r>
      <w:proofErr w:type="gramEnd"/>
      <w:r w:rsidR="00EF5C7C" w:rsidRPr="000E400E">
        <w:rPr>
          <w:rFonts w:ascii="Book Antiqua" w:eastAsia="Andale Sans UI" w:hAnsi="Book Antiqua" w:cs="Arial"/>
          <w:kern w:val="1"/>
          <w:sz w:val="24"/>
          <w:szCs w:val="24"/>
          <w:vertAlign w:val="superscript"/>
          <w:lang w:val="en-US" w:eastAsia="fa-IR" w:bidi="fa-IR"/>
        </w:rPr>
        <w:t>12]</w:t>
      </w:r>
      <w:r w:rsidR="00E562E1" w:rsidRPr="000E400E">
        <w:rPr>
          <w:rFonts w:ascii="Book Antiqua" w:eastAsia="Andale Sans UI" w:hAnsi="Book Antiqua" w:cs="Arial"/>
          <w:kern w:val="1"/>
          <w:sz w:val="24"/>
          <w:szCs w:val="24"/>
          <w:lang w:val="en-US" w:eastAsia="fa-IR" w:bidi="fa-IR"/>
        </w:rPr>
        <w:t xml:space="preserve">, </w:t>
      </w:r>
      <w:r w:rsidR="00A6158B" w:rsidRPr="000E400E">
        <w:rPr>
          <w:rFonts w:ascii="Book Antiqua" w:eastAsia="Andale Sans UI" w:hAnsi="Book Antiqua" w:cs="Arial"/>
          <w:kern w:val="1"/>
          <w:sz w:val="24"/>
          <w:szCs w:val="24"/>
          <w:lang w:val="en-US" w:eastAsia="fa-IR" w:bidi="fa-IR"/>
        </w:rPr>
        <w:t xml:space="preserve">being caused </w:t>
      </w:r>
      <w:r w:rsidR="00E562E1" w:rsidRPr="000E400E">
        <w:rPr>
          <w:rFonts w:ascii="Book Antiqua" w:eastAsia="Andale Sans UI" w:hAnsi="Book Antiqua" w:cs="Arial"/>
          <w:kern w:val="1"/>
          <w:sz w:val="24"/>
          <w:szCs w:val="24"/>
          <w:lang w:val="en-US" w:eastAsia="fa-IR" w:bidi="fa-IR"/>
        </w:rPr>
        <w:t>both</w:t>
      </w:r>
      <w:r w:rsidR="00F34124" w:rsidRPr="000E400E">
        <w:rPr>
          <w:rFonts w:ascii="Book Antiqua" w:eastAsia="Andale Sans UI" w:hAnsi="Book Antiqua" w:cs="Arial"/>
          <w:kern w:val="1"/>
          <w:sz w:val="24"/>
          <w:szCs w:val="24"/>
          <w:lang w:val="en-US" w:eastAsia="fa-IR" w:bidi="fa-IR"/>
        </w:rPr>
        <w:t xml:space="preserve"> by</w:t>
      </w:r>
      <w:r w:rsidR="00E562E1" w:rsidRPr="000E400E">
        <w:rPr>
          <w:rFonts w:ascii="Book Antiqua" w:eastAsia="Andale Sans UI" w:hAnsi="Book Antiqua" w:cs="Arial"/>
          <w:kern w:val="1"/>
          <w:sz w:val="24"/>
          <w:szCs w:val="24"/>
          <w:lang w:val="en-US" w:eastAsia="fa-IR" w:bidi="fa-IR"/>
        </w:rPr>
        <w:t xml:space="preserve"> organic (</w:t>
      </w:r>
      <w:r w:rsidR="00E562E1" w:rsidRPr="000E400E">
        <w:rPr>
          <w:rFonts w:ascii="Book Antiqua" w:eastAsia="Andale Sans UI" w:hAnsi="Book Antiqua" w:cs="Arial"/>
          <w:i/>
          <w:kern w:val="1"/>
          <w:sz w:val="24"/>
          <w:szCs w:val="24"/>
          <w:lang w:val="en-US" w:eastAsia="fa-IR" w:bidi="fa-IR"/>
        </w:rPr>
        <w:t>i.e.</w:t>
      </w:r>
      <w:r w:rsidR="000E400E" w:rsidRPr="000E400E">
        <w:rPr>
          <w:rFonts w:ascii="Book Antiqua" w:hAnsi="Book Antiqua" w:cs="Arial" w:hint="eastAsia"/>
          <w:kern w:val="1"/>
          <w:sz w:val="24"/>
          <w:szCs w:val="24"/>
          <w:lang w:val="en-US" w:eastAsia="zh-CN" w:bidi="fa-IR"/>
        </w:rPr>
        <w:t>,</w:t>
      </w:r>
      <w:r w:rsidR="00E562E1" w:rsidRPr="000E400E">
        <w:rPr>
          <w:rFonts w:ascii="Book Antiqua" w:eastAsia="Andale Sans UI" w:hAnsi="Book Antiqua" w:cs="Arial"/>
          <w:kern w:val="1"/>
          <w:sz w:val="24"/>
          <w:szCs w:val="24"/>
          <w:lang w:val="en-US" w:eastAsia="fa-IR" w:bidi="fa-IR"/>
        </w:rPr>
        <w:t xml:space="preserve"> alcoholic </w:t>
      </w:r>
      <w:r w:rsidR="00AE1156" w:rsidRPr="000E400E">
        <w:rPr>
          <w:rFonts w:ascii="Book Antiqua" w:eastAsia="Andale Sans UI" w:hAnsi="Book Antiqua" w:cs="Arial"/>
          <w:kern w:val="1"/>
          <w:sz w:val="24"/>
          <w:szCs w:val="24"/>
          <w:lang w:val="en-US" w:eastAsia="fa-IR" w:bidi="fa-IR"/>
        </w:rPr>
        <w:t xml:space="preserve">or septic </w:t>
      </w:r>
      <w:r w:rsidR="00E562E1" w:rsidRPr="000E400E">
        <w:rPr>
          <w:rFonts w:ascii="Book Antiqua" w:eastAsia="Andale Sans UI" w:hAnsi="Book Antiqua" w:cs="Arial"/>
          <w:kern w:val="1"/>
          <w:sz w:val="24"/>
          <w:szCs w:val="24"/>
          <w:lang w:val="en-US" w:eastAsia="fa-IR" w:bidi="fa-IR"/>
        </w:rPr>
        <w:t>card</w:t>
      </w:r>
      <w:r w:rsidR="00A67CD7" w:rsidRPr="000E400E">
        <w:rPr>
          <w:rFonts w:ascii="Book Antiqua" w:eastAsia="Andale Sans UI" w:hAnsi="Book Antiqua" w:cs="Arial"/>
          <w:kern w:val="1"/>
          <w:sz w:val="24"/>
          <w:szCs w:val="24"/>
          <w:lang w:val="en-US" w:eastAsia="fa-IR" w:bidi="fa-IR"/>
        </w:rPr>
        <w:t>i</w:t>
      </w:r>
      <w:r w:rsidR="00E562E1" w:rsidRPr="000E400E">
        <w:rPr>
          <w:rFonts w:ascii="Book Antiqua" w:eastAsia="Andale Sans UI" w:hAnsi="Book Antiqua" w:cs="Arial"/>
          <w:kern w:val="1"/>
          <w:sz w:val="24"/>
          <w:szCs w:val="24"/>
          <w:lang w:val="en-US" w:eastAsia="fa-IR" w:bidi="fa-IR"/>
        </w:rPr>
        <w:t>omyopathy) and</w:t>
      </w:r>
      <w:r w:rsidR="002860C2" w:rsidRPr="000E400E">
        <w:rPr>
          <w:rFonts w:ascii="Book Antiqua" w:eastAsia="Andale Sans UI" w:hAnsi="Book Antiqua" w:cs="Arial"/>
          <w:kern w:val="1"/>
          <w:sz w:val="24"/>
          <w:szCs w:val="24"/>
          <w:lang w:val="en-US" w:eastAsia="fa-IR" w:bidi="fa-IR"/>
        </w:rPr>
        <w:t>/or</w:t>
      </w:r>
      <w:r w:rsidR="00E562E1" w:rsidRPr="000E400E">
        <w:rPr>
          <w:rFonts w:ascii="Book Antiqua" w:eastAsia="Andale Sans UI" w:hAnsi="Book Antiqua" w:cs="Arial"/>
          <w:kern w:val="1"/>
          <w:sz w:val="24"/>
          <w:szCs w:val="24"/>
          <w:lang w:val="en-US" w:eastAsia="fa-IR" w:bidi="fa-IR"/>
        </w:rPr>
        <w:t xml:space="preserve"> functional </w:t>
      </w:r>
      <w:r w:rsidR="000E400E" w:rsidRPr="000E400E">
        <w:rPr>
          <w:rFonts w:ascii="Book Antiqua" w:hAnsi="Book Antiqua" w:cs="Arial" w:hint="eastAsia"/>
          <w:kern w:val="1"/>
          <w:sz w:val="24"/>
          <w:szCs w:val="24"/>
          <w:lang w:val="en-US" w:eastAsia="zh-CN" w:bidi="fa-IR"/>
        </w:rPr>
        <w:t>[</w:t>
      </w:r>
      <w:r w:rsidR="00ED1696" w:rsidRPr="000E400E">
        <w:rPr>
          <w:rFonts w:ascii="Book Antiqua" w:eastAsia="Andale Sans UI" w:hAnsi="Book Antiqua" w:cs="Arial"/>
          <w:i/>
          <w:kern w:val="1"/>
          <w:sz w:val="24"/>
          <w:szCs w:val="24"/>
          <w:lang w:val="en-US" w:eastAsia="fa-IR" w:bidi="fa-IR"/>
        </w:rPr>
        <w:t>i.e.</w:t>
      </w:r>
      <w:r w:rsidR="000E400E" w:rsidRPr="000E400E">
        <w:rPr>
          <w:rFonts w:ascii="Book Antiqua" w:hAnsi="Book Antiqua" w:cs="Arial" w:hint="eastAsia"/>
          <w:kern w:val="1"/>
          <w:sz w:val="24"/>
          <w:szCs w:val="24"/>
          <w:lang w:val="en-US" w:eastAsia="zh-CN" w:bidi="fa-IR"/>
        </w:rPr>
        <w:t>,</w:t>
      </w:r>
      <w:r w:rsidR="00F34124" w:rsidRPr="000E400E">
        <w:rPr>
          <w:rFonts w:ascii="Book Antiqua" w:eastAsia="Andale Sans UI" w:hAnsi="Book Antiqua" w:cs="Arial"/>
          <w:kern w:val="1"/>
          <w:sz w:val="24"/>
          <w:szCs w:val="24"/>
          <w:lang w:val="en-US" w:eastAsia="fa-IR" w:bidi="fa-IR"/>
        </w:rPr>
        <w:t xml:space="preserve"> cirrhotic cardiomyopathy </w:t>
      </w:r>
      <w:r w:rsidR="000E400E" w:rsidRPr="000E400E">
        <w:rPr>
          <w:rFonts w:ascii="Book Antiqua" w:hAnsi="Book Antiqua" w:cs="Arial" w:hint="eastAsia"/>
          <w:kern w:val="1"/>
          <w:sz w:val="24"/>
          <w:szCs w:val="24"/>
          <w:lang w:val="en-US" w:eastAsia="zh-CN" w:bidi="fa-IR"/>
        </w:rPr>
        <w:t>(</w:t>
      </w:r>
      <w:r w:rsidR="00F34124" w:rsidRPr="000E400E">
        <w:rPr>
          <w:rFonts w:ascii="Book Antiqua" w:eastAsia="Andale Sans UI" w:hAnsi="Book Antiqua" w:cs="Arial"/>
          <w:kern w:val="1"/>
          <w:sz w:val="24"/>
          <w:szCs w:val="24"/>
          <w:lang w:val="en-US" w:eastAsia="fa-IR" w:bidi="fa-IR"/>
        </w:rPr>
        <w:t>CM</w:t>
      </w:r>
      <w:r w:rsidR="00ED1696" w:rsidRPr="000E400E">
        <w:rPr>
          <w:rFonts w:ascii="Book Antiqua" w:eastAsia="Andale Sans UI" w:hAnsi="Book Antiqua" w:cs="Arial"/>
          <w:kern w:val="1"/>
          <w:sz w:val="24"/>
          <w:szCs w:val="24"/>
          <w:lang w:val="en-US" w:eastAsia="fa-IR" w:bidi="fa-IR"/>
        </w:rPr>
        <w:t>)</w:t>
      </w:r>
      <w:r w:rsidR="000E400E" w:rsidRPr="000E400E">
        <w:rPr>
          <w:rFonts w:ascii="Book Antiqua" w:hAnsi="Book Antiqua" w:cs="Arial" w:hint="eastAsia"/>
          <w:kern w:val="1"/>
          <w:sz w:val="24"/>
          <w:szCs w:val="24"/>
          <w:lang w:val="en-US" w:eastAsia="zh-CN" w:bidi="fa-IR"/>
        </w:rPr>
        <w:t>]</w:t>
      </w:r>
      <w:r w:rsidR="00ED1696" w:rsidRPr="000E400E">
        <w:rPr>
          <w:rFonts w:ascii="Book Antiqua" w:eastAsia="Andale Sans UI" w:hAnsi="Book Antiqua" w:cs="Arial"/>
          <w:kern w:val="1"/>
          <w:sz w:val="24"/>
          <w:szCs w:val="24"/>
          <w:lang w:val="en-US" w:eastAsia="fa-IR" w:bidi="fa-IR"/>
        </w:rPr>
        <w:t xml:space="preserve"> </w:t>
      </w:r>
      <w:r w:rsidR="002860C2" w:rsidRPr="000E400E">
        <w:rPr>
          <w:rFonts w:ascii="Book Antiqua" w:eastAsia="Andale Sans UI" w:hAnsi="Book Antiqua" w:cs="Arial"/>
          <w:kern w:val="1"/>
          <w:sz w:val="24"/>
          <w:szCs w:val="24"/>
          <w:lang w:val="en-US" w:eastAsia="fa-IR" w:bidi="fa-IR"/>
        </w:rPr>
        <w:t>factors</w:t>
      </w:r>
      <w:r w:rsidR="00E562E1" w:rsidRPr="000E400E">
        <w:rPr>
          <w:rFonts w:ascii="Book Antiqua" w:eastAsia="Andale Sans UI" w:hAnsi="Book Antiqua" w:cs="Arial"/>
          <w:kern w:val="1"/>
          <w:sz w:val="24"/>
          <w:szCs w:val="24"/>
          <w:lang w:val="en-US" w:eastAsia="fa-IR" w:bidi="fa-IR"/>
        </w:rPr>
        <w:t xml:space="preserve">. </w:t>
      </w:r>
      <w:r w:rsidR="002860C2" w:rsidRPr="000E400E">
        <w:rPr>
          <w:rFonts w:ascii="Book Antiqua" w:eastAsia="Andale Sans UI" w:hAnsi="Book Antiqua" w:cs="Arial"/>
          <w:kern w:val="1"/>
          <w:sz w:val="24"/>
          <w:szCs w:val="24"/>
          <w:lang w:val="en-US" w:eastAsia="fa-IR" w:bidi="fa-IR"/>
        </w:rPr>
        <w:t xml:space="preserve">CM is mainly due to </w:t>
      </w:r>
      <w:r w:rsidR="00F34124" w:rsidRPr="000E400E">
        <w:rPr>
          <w:rFonts w:ascii="Book Antiqua" w:eastAsia="Andale Sans UI" w:hAnsi="Book Antiqua" w:cs="Arial"/>
          <w:kern w:val="1"/>
          <w:sz w:val="24"/>
          <w:szCs w:val="24"/>
          <w:lang w:val="en-US" w:eastAsia="fa-IR" w:bidi="fa-IR"/>
        </w:rPr>
        <w:t>c</w:t>
      </w:r>
      <w:r w:rsidR="00A6158B" w:rsidRPr="000E400E">
        <w:rPr>
          <w:rFonts w:ascii="Book Antiqua" w:eastAsia="Andale Sans UI" w:hAnsi="Book Antiqua" w:cs="Arial"/>
          <w:kern w:val="1"/>
          <w:sz w:val="24"/>
          <w:szCs w:val="24"/>
          <w:lang w:val="en-US" w:eastAsia="fa-IR" w:bidi="fa-IR"/>
        </w:rPr>
        <w:t xml:space="preserve">hronic increase of pro-inflammatory cytokines, impairment of systemic and regional </w:t>
      </w:r>
      <w:r w:rsidR="00ED1696" w:rsidRPr="000E400E">
        <w:rPr>
          <w:rFonts w:ascii="Book Antiqua" w:eastAsia="Andale Sans UI" w:hAnsi="Book Antiqua" w:cs="Arial"/>
          <w:kern w:val="1"/>
          <w:sz w:val="24"/>
          <w:szCs w:val="24"/>
          <w:lang w:val="en-US" w:eastAsia="fa-IR" w:bidi="fa-IR"/>
        </w:rPr>
        <w:t>hemodynamic</w:t>
      </w:r>
      <w:r w:rsidR="00A6158B" w:rsidRPr="000E400E">
        <w:rPr>
          <w:rFonts w:ascii="Book Antiqua" w:eastAsia="Andale Sans UI" w:hAnsi="Book Antiqua" w:cs="Arial"/>
          <w:kern w:val="1"/>
          <w:sz w:val="24"/>
          <w:szCs w:val="24"/>
          <w:lang w:val="en-US" w:eastAsia="fa-IR" w:bidi="fa-IR"/>
        </w:rPr>
        <w:t>, and beta-adrenergic receptor desensitization</w:t>
      </w:r>
      <w:r w:rsidR="00F34124" w:rsidRPr="000E400E">
        <w:rPr>
          <w:rFonts w:ascii="Book Antiqua" w:eastAsia="Andale Sans UI" w:hAnsi="Book Antiqua" w:cs="Arial"/>
          <w:kern w:val="1"/>
          <w:sz w:val="24"/>
          <w:szCs w:val="24"/>
          <w:lang w:val="en-US" w:eastAsia="fa-IR" w:bidi="fa-IR"/>
        </w:rPr>
        <w:t xml:space="preserve">, </w:t>
      </w:r>
      <w:r w:rsidR="002860C2" w:rsidRPr="000E400E">
        <w:rPr>
          <w:rFonts w:ascii="Book Antiqua" w:eastAsia="Andale Sans UI" w:hAnsi="Book Antiqua" w:cs="Arial"/>
          <w:kern w:val="1"/>
          <w:sz w:val="24"/>
          <w:szCs w:val="24"/>
          <w:lang w:val="en-US" w:eastAsia="fa-IR" w:bidi="fa-IR"/>
        </w:rPr>
        <w:t>with</w:t>
      </w:r>
      <w:r w:rsidR="00F34124" w:rsidRPr="000E400E">
        <w:rPr>
          <w:rFonts w:ascii="Book Antiqua" w:eastAsia="Andale Sans UI" w:hAnsi="Book Antiqua" w:cs="Arial"/>
          <w:kern w:val="1"/>
          <w:sz w:val="24"/>
          <w:szCs w:val="24"/>
          <w:lang w:val="en-US" w:eastAsia="fa-IR" w:bidi="fa-IR"/>
        </w:rPr>
        <w:t xml:space="preserve"> reversible impairment of systolic contractility, diastolic function and electrophysiological </w:t>
      </w:r>
      <w:proofErr w:type="gramStart"/>
      <w:r w:rsidR="00F34124" w:rsidRPr="000E400E">
        <w:rPr>
          <w:rFonts w:ascii="Book Antiqua" w:eastAsia="Andale Sans UI" w:hAnsi="Book Antiqua" w:cs="Arial"/>
          <w:kern w:val="1"/>
          <w:sz w:val="24"/>
          <w:szCs w:val="24"/>
          <w:lang w:val="en-US" w:eastAsia="fa-IR" w:bidi="fa-IR"/>
        </w:rPr>
        <w:t>activity</w:t>
      </w:r>
      <w:r w:rsidR="00A6158B" w:rsidRPr="000E400E">
        <w:rPr>
          <w:rFonts w:ascii="Book Antiqua" w:eastAsia="Andale Sans UI" w:hAnsi="Book Antiqua" w:cs="Arial"/>
          <w:kern w:val="1"/>
          <w:sz w:val="24"/>
          <w:szCs w:val="24"/>
          <w:vertAlign w:val="superscript"/>
          <w:lang w:val="en-US" w:eastAsia="fa-IR" w:bidi="fa-IR"/>
        </w:rPr>
        <w:t>[</w:t>
      </w:r>
      <w:proofErr w:type="gramEnd"/>
      <w:r w:rsidR="00917857" w:rsidRPr="000E400E">
        <w:rPr>
          <w:rFonts w:ascii="Book Antiqua" w:eastAsia="Andale Sans UI" w:hAnsi="Book Antiqua" w:cs="Arial"/>
          <w:kern w:val="1"/>
          <w:sz w:val="24"/>
          <w:szCs w:val="24"/>
          <w:vertAlign w:val="superscript"/>
          <w:lang w:val="en-US" w:eastAsia="fa-IR" w:bidi="fa-IR"/>
        </w:rPr>
        <w:t>1</w:t>
      </w:r>
      <w:r w:rsidR="000E400E" w:rsidRPr="000E400E">
        <w:rPr>
          <w:rFonts w:ascii="Book Antiqua" w:hAnsi="Book Antiqua" w:cs="Arial" w:hint="eastAsia"/>
          <w:kern w:val="1"/>
          <w:sz w:val="24"/>
          <w:szCs w:val="24"/>
          <w:vertAlign w:val="superscript"/>
          <w:lang w:val="en-US" w:eastAsia="zh-CN" w:bidi="fa-IR"/>
        </w:rPr>
        <w:t>,</w:t>
      </w:r>
      <w:r w:rsidR="00917857" w:rsidRPr="000E400E">
        <w:rPr>
          <w:rFonts w:ascii="Book Antiqua" w:eastAsia="Andale Sans UI" w:hAnsi="Book Antiqua" w:cs="Arial"/>
          <w:kern w:val="1"/>
          <w:sz w:val="24"/>
          <w:szCs w:val="24"/>
          <w:vertAlign w:val="superscript"/>
          <w:lang w:val="en-US" w:eastAsia="fa-IR" w:bidi="fa-IR"/>
        </w:rPr>
        <w:t>13</w:t>
      </w:r>
      <w:r w:rsidR="00A6158B" w:rsidRPr="000E400E">
        <w:rPr>
          <w:rFonts w:ascii="Book Antiqua" w:eastAsia="Andale Sans UI" w:hAnsi="Book Antiqua" w:cs="Arial"/>
          <w:kern w:val="1"/>
          <w:sz w:val="24"/>
          <w:szCs w:val="24"/>
          <w:vertAlign w:val="superscript"/>
          <w:lang w:val="en-US" w:eastAsia="fa-IR" w:bidi="fa-IR"/>
        </w:rPr>
        <w:t>]</w:t>
      </w:r>
      <w:r w:rsidR="00A6158B" w:rsidRPr="000E400E">
        <w:rPr>
          <w:rFonts w:ascii="Book Antiqua" w:eastAsia="Andale Sans UI" w:hAnsi="Book Antiqua" w:cs="Arial"/>
          <w:kern w:val="1"/>
          <w:sz w:val="24"/>
          <w:szCs w:val="24"/>
          <w:lang w:val="en-US" w:eastAsia="fa-IR" w:bidi="fa-IR"/>
        </w:rPr>
        <w:t>.</w:t>
      </w:r>
      <w:r w:rsidR="00735807" w:rsidRPr="000E400E">
        <w:rPr>
          <w:rFonts w:ascii="Book Antiqua" w:eastAsia="Andale Sans UI" w:hAnsi="Book Antiqua" w:cs="Arial"/>
          <w:kern w:val="1"/>
          <w:sz w:val="24"/>
          <w:szCs w:val="24"/>
          <w:lang w:val="en-US" w:eastAsia="fa-IR" w:bidi="fa-IR"/>
        </w:rPr>
        <w:t xml:space="preserve"> </w:t>
      </w:r>
      <w:r w:rsidR="00481B88" w:rsidRPr="000E400E">
        <w:rPr>
          <w:rFonts w:ascii="Book Antiqua" w:eastAsia="Andale Sans UI" w:hAnsi="Book Antiqua" w:cs="Arial"/>
          <w:kern w:val="1"/>
          <w:sz w:val="24"/>
          <w:szCs w:val="24"/>
          <w:lang w:val="en-US" w:eastAsia="fa-IR" w:bidi="fa-IR"/>
        </w:rPr>
        <w:t>T</w:t>
      </w:r>
      <w:r w:rsidR="00CF3F3C" w:rsidRPr="000E400E">
        <w:rPr>
          <w:rFonts w:ascii="Book Antiqua" w:hAnsi="Book Antiqua"/>
          <w:sz w:val="24"/>
          <w:szCs w:val="24"/>
          <w:lang w:val="en-US"/>
        </w:rPr>
        <w:t xml:space="preserve">he </w:t>
      </w:r>
      <w:r w:rsidR="00CF3F3C" w:rsidRPr="000E400E">
        <w:rPr>
          <w:rFonts w:ascii="Book Antiqua" w:eastAsia="Andale Sans UI" w:hAnsi="Book Antiqua" w:cs="Arial"/>
          <w:kern w:val="1"/>
          <w:sz w:val="24"/>
          <w:szCs w:val="24"/>
          <w:lang w:val="en-US" w:eastAsia="fa-IR" w:bidi="fa-IR"/>
        </w:rPr>
        <w:t>impair</w:t>
      </w:r>
      <w:r w:rsidR="002860C2" w:rsidRPr="000E400E">
        <w:rPr>
          <w:rFonts w:ascii="Book Antiqua" w:eastAsia="Andale Sans UI" w:hAnsi="Book Antiqua" w:cs="Arial"/>
          <w:kern w:val="1"/>
          <w:sz w:val="24"/>
          <w:szCs w:val="24"/>
          <w:lang w:val="en-US" w:eastAsia="fa-IR" w:bidi="fa-IR"/>
        </w:rPr>
        <w:t>ed</w:t>
      </w:r>
      <w:r w:rsidR="00735807" w:rsidRPr="000E400E">
        <w:rPr>
          <w:rFonts w:ascii="Book Antiqua" w:eastAsia="Andale Sans UI" w:hAnsi="Book Antiqua" w:cs="Arial"/>
          <w:kern w:val="1"/>
          <w:sz w:val="24"/>
          <w:szCs w:val="24"/>
          <w:lang w:val="en-US" w:eastAsia="fa-IR" w:bidi="fa-IR"/>
        </w:rPr>
        <w:t xml:space="preserve"> </w:t>
      </w:r>
      <w:r w:rsidR="002860C2" w:rsidRPr="000E400E">
        <w:rPr>
          <w:rFonts w:ascii="Book Antiqua" w:eastAsia="Andale Sans UI" w:hAnsi="Book Antiqua" w:cs="Arial"/>
          <w:kern w:val="1"/>
          <w:sz w:val="24"/>
          <w:szCs w:val="24"/>
          <w:lang w:val="en-US" w:eastAsia="fa-IR" w:bidi="fa-IR"/>
        </w:rPr>
        <w:t>CO</w:t>
      </w:r>
      <w:r w:rsidR="00CF3F3C" w:rsidRPr="000E400E">
        <w:rPr>
          <w:rFonts w:ascii="Book Antiqua" w:eastAsia="Andale Sans UI" w:hAnsi="Book Antiqua" w:cs="Arial"/>
          <w:kern w:val="1"/>
          <w:sz w:val="24"/>
          <w:szCs w:val="24"/>
          <w:lang w:val="en-US" w:eastAsia="fa-IR" w:bidi="fa-IR"/>
        </w:rPr>
        <w:t xml:space="preserve"> may </w:t>
      </w:r>
      <w:r w:rsidR="00F0790F" w:rsidRPr="000E400E">
        <w:rPr>
          <w:rFonts w:ascii="Book Antiqua" w:eastAsia="Andale Sans UI" w:hAnsi="Book Antiqua" w:cs="Arial"/>
          <w:kern w:val="1"/>
          <w:sz w:val="24"/>
          <w:szCs w:val="24"/>
          <w:lang w:val="en-US" w:eastAsia="fa-IR" w:bidi="fa-IR"/>
        </w:rPr>
        <w:t xml:space="preserve">also </w:t>
      </w:r>
      <w:r w:rsidR="00CF3F3C" w:rsidRPr="000E400E">
        <w:rPr>
          <w:rFonts w:ascii="Book Antiqua" w:eastAsia="Andale Sans UI" w:hAnsi="Book Antiqua" w:cs="Arial"/>
          <w:kern w:val="1"/>
          <w:sz w:val="24"/>
          <w:szCs w:val="24"/>
          <w:lang w:val="en-US" w:eastAsia="fa-IR" w:bidi="fa-IR"/>
        </w:rPr>
        <w:t>contri</w:t>
      </w:r>
      <w:r w:rsidR="00F0790F" w:rsidRPr="000E400E">
        <w:rPr>
          <w:rFonts w:ascii="Book Antiqua" w:eastAsia="Andale Sans UI" w:hAnsi="Book Antiqua" w:cs="Arial"/>
          <w:kern w:val="1"/>
          <w:sz w:val="24"/>
          <w:szCs w:val="24"/>
          <w:lang w:val="en-US" w:eastAsia="fa-IR" w:bidi="fa-IR"/>
        </w:rPr>
        <w:t xml:space="preserve">bute to </w:t>
      </w:r>
      <w:r w:rsidR="002860C2" w:rsidRPr="000E400E">
        <w:rPr>
          <w:rFonts w:ascii="Book Antiqua" w:eastAsia="Andale Sans UI" w:hAnsi="Book Antiqua" w:cs="Arial"/>
          <w:kern w:val="1"/>
          <w:sz w:val="24"/>
          <w:szCs w:val="24"/>
          <w:lang w:val="en-US" w:eastAsia="fa-IR" w:bidi="fa-IR"/>
        </w:rPr>
        <w:t>a</w:t>
      </w:r>
      <w:r w:rsidR="00F0790F" w:rsidRPr="000E400E">
        <w:rPr>
          <w:rFonts w:ascii="Book Antiqua" w:eastAsia="Andale Sans UI" w:hAnsi="Book Antiqua" w:cs="Arial"/>
          <w:kern w:val="1"/>
          <w:sz w:val="24"/>
          <w:szCs w:val="24"/>
          <w:lang w:val="en-US" w:eastAsia="fa-IR" w:bidi="fa-IR"/>
        </w:rPr>
        <w:t xml:space="preserve"> decrease in</w:t>
      </w:r>
      <w:r w:rsidR="00481B88" w:rsidRPr="000E400E">
        <w:rPr>
          <w:rFonts w:ascii="Book Antiqua" w:eastAsia="Andale Sans UI" w:hAnsi="Book Antiqua" w:cs="Arial"/>
          <w:kern w:val="1"/>
          <w:sz w:val="24"/>
          <w:szCs w:val="24"/>
          <w:lang w:val="en-US" w:eastAsia="fa-IR" w:bidi="fa-IR"/>
        </w:rPr>
        <w:t xml:space="preserve"> renal perfusio</w:t>
      </w:r>
      <w:r w:rsidR="002E45D4" w:rsidRPr="000E400E">
        <w:rPr>
          <w:rFonts w:ascii="Book Antiqua" w:eastAsia="Andale Sans UI" w:hAnsi="Book Antiqua" w:cs="Arial"/>
          <w:kern w:val="1"/>
          <w:sz w:val="24"/>
          <w:szCs w:val="24"/>
          <w:lang w:val="en-US" w:eastAsia="fa-IR" w:bidi="fa-IR"/>
        </w:rPr>
        <w:t>n</w:t>
      </w:r>
      <w:r w:rsidR="00481B88" w:rsidRPr="000E400E">
        <w:rPr>
          <w:rFonts w:ascii="Book Antiqua" w:eastAsia="Andale Sans UI" w:hAnsi="Book Antiqua" w:cs="Arial"/>
          <w:kern w:val="1"/>
          <w:sz w:val="24"/>
          <w:szCs w:val="24"/>
          <w:lang w:val="en-US" w:eastAsia="fa-IR" w:bidi="fa-IR"/>
        </w:rPr>
        <w:t xml:space="preserve">: </w:t>
      </w:r>
      <w:r w:rsidR="002860C2" w:rsidRPr="000E400E">
        <w:rPr>
          <w:rFonts w:ascii="Book Antiqua" w:eastAsia="Andale Sans UI" w:hAnsi="Book Antiqua" w:cs="Arial"/>
          <w:kern w:val="1"/>
          <w:sz w:val="24"/>
          <w:szCs w:val="24"/>
          <w:lang w:val="en-US" w:eastAsia="fa-IR" w:bidi="fa-IR"/>
        </w:rPr>
        <w:t xml:space="preserve">for instance, </w:t>
      </w:r>
      <w:proofErr w:type="spellStart"/>
      <w:r w:rsidR="00A6158B" w:rsidRPr="000E400E">
        <w:rPr>
          <w:rFonts w:ascii="Book Antiqua" w:eastAsia="Andale Sans UI" w:hAnsi="Book Antiqua" w:cs="Arial"/>
          <w:kern w:val="1"/>
          <w:sz w:val="24"/>
          <w:szCs w:val="24"/>
          <w:lang w:val="en-US" w:eastAsia="fa-IR" w:bidi="fa-IR"/>
        </w:rPr>
        <w:t>Krag</w:t>
      </w:r>
      <w:proofErr w:type="spellEnd"/>
      <w:r w:rsidR="00735807" w:rsidRPr="000E400E">
        <w:rPr>
          <w:rFonts w:ascii="Book Antiqua" w:eastAsia="Andale Sans UI" w:hAnsi="Book Antiqua" w:cs="Arial"/>
          <w:kern w:val="1"/>
          <w:sz w:val="24"/>
          <w:szCs w:val="24"/>
          <w:lang w:val="en-US" w:eastAsia="fa-IR" w:bidi="fa-IR"/>
        </w:rPr>
        <w:t xml:space="preserve"> </w:t>
      </w:r>
      <w:r w:rsidR="00A6158B" w:rsidRPr="000E400E">
        <w:rPr>
          <w:rFonts w:ascii="Book Antiqua" w:eastAsia="Andale Sans UI" w:hAnsi="Book Antiqua" w:cs="Arial"/>
          <w:i/>
          <w:kern w:val="1"/>
          <w:sz w:val="24"/>
          <w:szCs w:val="24"/>
          <w:lang w:val="en-US" w:eastAsia="fa-IR" w:bidi="fa-IR"/>
        </w:rPr>
        <w:t xml:space="preserve">et </w:t>
      </w:r>
      <w:proofErr w:type="gramStart"/>
      <w:r w:rsidR="00A6158B" w:rsidRPr="000E400E">
        <w:rPr>
          <w:rFonts w:ascii="Book Antiqua" w:eastAsia="Andale Sans UI" w:hAnsi="Book Antiqua" w:cs="Arial"/>
          <w:i/>
          <w:kern w:val="1"/>
          <w:sz w:val="24"/>
          <w:szCs w:val="24"/>
          <w:lang w:val="en-US" w:eastAsia="fa-IR" w:bidi="fa-IR"/>
        </w:rPr>
        <w:t>al</w:t>
      </w:r>
      <w:r w:rsidR="00917857" w:rsidRPr="000E400E">
        <w:rPr>
          <w:rFonts w:ascii="Book Antiqua" w:eastAsia="Andale Sans UI" w:hAnsi="Book Antiqua" w:cs="Arial"/>
          <w:kern w:val="1"/>
          <w:sz w:val="24"/>
          <w:szCs w:val="24"/>
          <w:vertAlign w:val="superscript"/>
          <w:lang w:val="en-US" w:eastAsia="fa-IR" w:bidi="fa-IR"/>
        </w:rPr>
        <w:t>[</w:t>
      </w:r>
      <w:proofErr w:type="gramEnd"/>
      <w:r w:rsidR="00917857" w:rsidRPr="000E400E">
        <w:rPr>
          <w:rFonts w:ascii="Book Antiqua" w:eastAsia="Andale Sans UI" w:hAnsi="Book Antiqua" w:cs="Arial"/>
          <w:kern w:val="1"/>
          <w:sz w:val="24"/>
          <w:szCs w:val="24"/>
          <w:vertAlign w:val="superscript"/>
          <w:lang w:val="en-US" w:eastAsia="fa-IR" w:bidi="fa-IR"/>
        </w:rPr>
        <w:t>14]</w:t>
      </w:r>
      <w:r w:rsidR="00735807" w:rsidRPr="000E400E">
        <w:rPr>
          <w:rFonts w:ascii="Book Antiqua" w:eastAsia="Andale Sans UI" w:hAnsi="Book Antiqua" w:cs="Arial"/>
          <w:kern w:val="1"/>
          <w:sz w:val="24"/>
          <w:szCs w:val="24"/>
          <w:lang w:val="en-US" w:eastAsia="fa-IR" w:bidi="fa-IR"/>
        </w:rPr>
        <w:t xml:space="preserve"> </w:t>
      </w:r>
      <w:r w:rsidR="00A6158B" w:rsidRPr="000E400E">
        <w:rPr>
          <w:rFonts w:ascii="Book Antiqua" w:eastAsia="Andale Sans UI" w:hAnsi="Book Antiqua" w:cs="Arial"/>
          <w:kern w:val="1"/>
          <w:sz w:val="24"/>
          <w:szCs w:val="24"/>
          <w:lang w:val="en-US" w:eastAsia="fa-IR" w:bidi="fa-IR"/>
        </w:rPr>
        <w:t xml:space="preserve">demonstrated that </w:t>
      </w:r>
      <w:r w:rsidR="002860C2" w:rsidRPr="000E400E">
        <w:rPr>
          <w:rFonts w:ascii="Book Antiqua" w:eastAsia="Andale Sans UI" w:hAnsi="Book Antiqua" w:cs="Arial"/>
          <w:kern w:val="1"/>
          <w:sz w:val="24"/>
          <w:szCs w:val="24"/>
          <w:lang w:val="en-US" w:eastAsia="fa-IR" w:bidi="fa-IR"/>
        </w:rPr>
        <w:t xml:space="preserve">a </w:t>
      </w:r>
      <w:r w:rsidR="000922AE" w:rsidRPr="000E400E">
        <w:rPr>
          <w:rFonts w:ascii="Book Antiqua" w:eastAsia="Andale Sans UI" w:hAnsi="Book Antiqua" w:cs="Arial"/>
          <w:kern w:val="1"/>
          <w:sz w:val="24"/>
          <w:szCs w:val="24"/>
          <w:lang w:val="en-US" w:eastAsia="fa-IR" w:bidi="fa-IR"/>
        </w:rPr>
        <w:t xml:space="preserve">lower cardiac </w:t>
      </w:r>
      <w:r w:rsidR="000922AE" w:rsidRPr="00506F9B">
        <w:rPr>
          <w:rFonts w:ascii="Book Antiqua" w:eastAsia="Andale Sans UI" w:hAnsi="Book Antiqua" w:cs="Arial"/>
          <w:kern w:val="1"/>
          <w:sz w:val="24"/>
          <w:szCs w:val="24"/>
          <w:lang w:val="en-US" w:eastAsia="fa-IR" w:bidi="fa-IR"/>
        </w:rPr>
        <w:t>index</w:t>
      </w:r>
      <w:r w:rsidR="00735807" w:rsidRPr="00506F9B">
        <w:rPr>
          <w:rFonts w:ascii="Book Antiqua" w:eastAsia="Andale Sans UI" w:hAnsi="Book Antiqua" w:cs="Arial"/>
          <w:kern w:val="1"/>
          <w:sz w:val="24"/>
          <w:szCs w:val="24"/>
          <w:lang w:val="en-US" w:eastAsia="fa-IR" w:bidi="fa-IR"/>
        </w:rPr>
        <w:t xml:space="preserve"> </w:t>
      </w:r>
      <w:r w:rsidR="00A6158B" w:rsidRPr="00506F9B">
        <w:rPr>
          <w:rFonts w:ascii="Book Antiqua" w:eastAsia="Andale Sans UI" w:hAnsi="Book Antiqua" w:cs="Arial"/>
          <w:kern w:val="1"/>
          <w:sz w:val="24"/>
          <w:szCs w:val="24"/>
          <w:lang w:val="en-US" w:eastAsia="fa-IR" w:bidi="fa-IR"/>
        </w:rPr>
        <w:t xml:space="preserve">was associated </w:t>
      </w:r>
      <w:r w:rsidR="000922AE" w:rsidRPr="00506F9B">
        <w:rPr>
          <w:rFonts w:ascii="Book Antiqua" w:eastAsia="Andale Sans UI" w:hAnsi="Book Antiqua" w:cs="Arial"/>
          <w:kern w:val="1"/>
          <w:sz w:val="24"/>
          <w:szCs w:val="24"/>
          <w:lang w:val="en-US" w:eastAsia="fa-IR" w:bidi="fa-IR"/>
        </w:rPr>
        <w:t>with</w:t>
      </w:r>
      <w:r w:rsidR="00735807" w:rsidRPr="00506F9B">
        <w:rPr>
          <w:rFonts w:ascii="Book Antiqua" w:eastAsia="Andale Sans UI" w:hAnsi="Book Antiqua" w:cs="Arial"/>
          <w:kern w:val="1"/>
          <w:sz w:val="24"/>
          <w:szCs w:val="24"/>
          <w:lang w:val="en-US" w:eastAsia="fa-IR" w:bidi="fa-IR"/>
        </w:rPr>
        <w:t xml:space="preserve"> </w:t>
      </w:r>
      <w:r w:rsidR="000922AE" w:rsidRPr="00506F9B">
        <w:rPr>
          <w:rFonts w:ascii="Book Antiqua" w:eastAsia="Andale Sans UI" w:hAnsi="Book Antiqua" w:cs="Arial"/>
          <w:kern w:val="1"/>
          <w:sz w:val="24"/>
          <w:szCs w:val="24"/>
          <w:lang w:val="en-US" w:eastAsia="fa-IR" w:bidi="fa-IR"/>
        </w:rPr>
        <w:t>an increased devel</w:t>
      </w:r>
      <w:r w:rsidR="00A6158B" w:rsidRPr="00506F9B">
        <w:rPr>
          <w:rFonts w:ascii="Book Antiqua" w:eastAsia="Andale Sans UI" w:hAnsi="Book Antiqua" w:cs="Arial"/>
          <w:kern w:val="1"/>
          <w:sz w:val="24"/>
          <w:szCs w:val="24"/>
          <w:lang w:val="en-US" w:eastAsia="fa-IR" w:bidi="fa-IR"/>
        </w:rPr>
        <w:t>opment of</w:t>
      </w:r>
      <w:r w:rsidR="00735807" w:rsidRPr="00506F9B">
        <w:rPr>
          <w:rFonts w:ascii="Book Antiqua" w:eastAsia="Andale Sans UI" w:hAnsi="Book Antiqua" w:cs="Arial"/>
          <w:kern w:val="1"/>
          <w:sz w:val="24"/>
          <w:szCs w:val="24"/>
          <w:lang w:val="en-US" w:eastAsia="fa-IR" w:bidi="fa-IR"/>
        </w:rPr>
        <w:t xml:space="preserve"> </w:t>
      </w:r>
      <w:r w:rsidR="00A6158B" w:rsidRPr="00506F9B">
        <w:rPr>
          <w:rFonts w:ascii="Book Antiqua" w:eastAsia="Andale Sans UI" w:hAnsi="Book Antiqua" w:cs="Arial"/>
          <w:kern w:val="1"/>
          <w:sz w:val="24"/>
          <w:szCs w:val="24"/>
          <w:lang w:val="en-US" w:eastAsia="fa-IR" w:bidi="fa-IR"/>
        </w:rPr>
        <w:t xml:space="preserve">hepatorenal syndrome </w:t>
      </w:r>
      <w:r w:rsidR="000922AE" w:rsidRPr="00506F9B">
        <w:rPr>
          <w:rFonts w:ascii="Book Antiqua" w:eastAsia="Andale Sans UI" w:hAnsi="Book Antiqua" w:cs="Arial"/>
          <w:kern w:val="1"/>
          <w:sz w:val="24"/>
          <w:szCs w:val="24"/>
          <w:lang w:val="en-US" w:eastAsia="fa-IR" w:bidi="fa-IR"/>
        </w:rPr>
        <w:t xml:space="preserve">within 3 </w:t>
      </w:r>
      <w:proofErr w:type="spellStart"/>
      <w:r w:rsidR="000922AE" w:rsidRPr="00506F9B">
        <w:rPr>
          <w:rFonts w:ascii="Book Antiqua" w:eastAsia="Andale Sans UI" w:hAnsi="Book Antiqua" w:cs="Arial"/>
          <w:kern w:val="1"/>
          <w:sz w:val="24"/>
          <w:szCs w:val="24"/>
          <w:lang w:val="en-US" w:eastAsia="fa-IR" w:bidi="fa-IR"/>
        </w:rPr>
        <w:lastRenderedPageBreak/>
        <w:t>mo</w:t>
      </w:r>
      <w:proofErr w:type="spellEnd"/>
      <w:r w:rsidR="000922AE" w:rsidRPr="00506F9B">
        <w:rPr>
          <w:rFonts w:ascii="Book Antiqua" w:eastAsia="Andale Sans UI" w:hAnsi="Book Antiqua" w:cs="Arial"/>
          <w:kern w:val="1"/>
          <w:sz w:val="24"/>
          <w:szCs w:val="24"/>
          <w:lang w:val="en-US" w:eastAsia="fa-IR" w:bidi="fa-IR"/>
        </w:rPr>
        <w:t xml:space="preserve"> (43%</w:t>
      </w:r>
      <w:r w:rsidR="000922AE" w:rsidRPr="00506F9B">
        <w:rPr>
          <w:rFonts w:ascii="Book Antiqua" w:eastAsia="Andale Sans UI" w:hAnsi="Book Antiqua" w:cs="Arial"/>
          <w:i/>
          <w:kern w:val="1"/>
          <w:sz w:val="24"/>
          <w:szCs w:val="24"/>
          <w:lang w:val="en-US" w:eastAsia="fa-IR" w:bidi="fa-IR"/>
        </w:rPr>
        <w:t xml:space="preserve"> vs</w:t>
      </w:r>
      <w:r w:rsidR="000922AE" w:rsidRPr="00506F9B">
        <w:rPr>
          <w:rFonts w:ascii="Book Antiqua" w:eastAsia="Andale Sans UI" w:hAnsi="Book Antiqua" w:cs="Arial"/>
          <w:kern w:val="1"/>
          <w:sz w:val="24"/>
          <w:szCs w:val="24"/>
          <w:lang w:val="en-US" w:eastAsia="fa-IR" w:bidi="fa-IR"/>
        </w:rPr>
        <w:t xml:space="preserve"> 5%, </w:t>
      </w:r>
      <w:r w:rsidR="00506F9B" w:rsidRPr="00506F9B">
        <w:rPr>
          <w:rFonts w:ascii="Book Antiqua" w:eastAsia="Andale Sans UI" w:hAnsi="Book Antiqua" w:cs="Arial"/>
          <w:i/>
          <w:kern w:val="1"/>
          <w:sz w:val="24"/>
          <w:szCs w:val="24"/>
          <w:lang w:val="en-US" w:eastAsia="fa-IR" w:bidi="fa-IR"/>
        </w:rPr>
        <w:t>P</w:t>
      </w:r>
      <w:r w:rsidR="000922AE" w:rsidRPr="00506F9B">
        <w:rPr>
          <w:rFonts w:ascii="Book Antiqua" w:eastAsia="Andale Sans UI" w:hAnsi="Book Antiqua" w:cs="Arial"/>
          <w:kern w:val="1"/>
          <w:sz w:val="24"/>
          <w:szCs w:val="24"/>
          <w:lang w:val="en-US" w:eastAsia="fa-IR" w:bidi="fa-IR"/>
        </w:rPr>
        <w:t xml:space="preserve"> = 0.04).</w:t>
      </w:r>
      <w:r w:rsidR="00735807" w:rsidRPr="00506F9B">
        <w:rPr>
          <w:rFonts w:ascii="Book Antiqua" w:eastAsia="Andale Sans UI" w:hAnsi="Book Antiqua" w:cs="Arial"/>
          <w:kern w:val="1"/>
          <w:sz w:val="24"/>
          <w:szCs w:val="24"/>
          <w:lang w:val="en-US" w:eastAsia="fa-IR" w:bidi="fa-IR"/>
        </w:rPr>
        <w:t xml:space="preserve"> </w:t>
      </w:r>
      <w:r w:rsidR="00AE1156" w:rsidRPr="00506F9B">
        <w:rPr>
          <w:rFonts w:ascii="Book Antiqua" w:eastAsia="Andale Sans UI" w:hAnsi="Book Antiqua" w:cs="Arial"/>
          <w:kern w:val="1"/>
          <w:sz w:val="24"/>
          <w:szCs w:val="24"/>
          <w:lang w:val="en-US" w:eastAsia="fa-IR" w:bidi="fa-IR"/>
        </w:rPr>
        <w:t xml:space="preserve">Although </w:t>
      </w:r>
      <w:r w:rsidR="0036243A" w:rsidRPr="00506F9B">
        <w:rPr>
          <w:rFonts w:ascii="Book Antiqua" w:eastAsia="Andale Sans UI" w:hAnsi="Book Antiqua" w:cs="Arial"/>
          <w:kern w:val="1"/>
          <w:sz w:val="24"/>
          <w:szCs w:val="24"/>
          <w:lang w:val="en-US" w:eastAsia="fa-IR" w:bidi="fa-IR"/>
        </w:rPr>
        <w:t xml:space="preserve">it’s difficult to </w:t>
      </w:r>
      <w:r w:rsidR="00AE1156" w:rsidRPr="00506F9B">
        <w:rPr>
          <w:rFonts w:ascii="Book Antiqua" w:eastAsia="Andale Sans UI" w:hAnsi="Book Antiqua" w:cs="Arial"/>
          <w:kern w:val="1"/>
          <w:sz w:val="24"/>
          <w:szCs w:val="24"/>
          <w:lang w:val="en-US" w:eastAsia="fa-IR" w:bidi="fa-IR"/>
        </w:rPr>
        <w:t>determine</w:t>
      </w:r>
      <w:r w:rsidR="0036243A" w:rsidRPr="00506F9B">
        <w:rPr>
          <w:rFonts w:ascii="Book Antiqua" w:eastAsia="Andale Sans UI" w:hAnsi="Book Antiqua" w:cs="Arial"/>
          <w:kern w:val="1"/>
          <w:sz w:val="24"/>
          <w:szCs w:val="24"/>
          <w:lang w:val="en-US" w:eastAsia="fa-IR" w:bidi="fa-IR"/>
        </w:rPr>
        <w:t xml:space="preserve"> the</w:t>
      </w:r>
      <w:r w:rsidR="00AE1156" w:rsidRPr="00506F9B">
        <w:rPr>
          <w:rFonts w:ascii="Book Antiqua" w:eastAsia="Andale Sans UI" w:hAnsi="Book Antiqua" w:cs="Arial"/>
          <w:kern w:val="1"/>
          <w:sz w:val="24"/>
          <w:szCs w:val="24"/>
          <w:lang w:val="en-US" w:eastAsia="fa-IR" w:bidi="fa-IR"/>
        </w:rPr>
        <w:t xml:space="preserve"> </w:t>
      </w:r>
      <w:r w:rsidR="0036243A" w:rsidRPr="00506F9B">
        <w:rPr>
          <w:rFonts w:ascii="Book Antiqua" w:eastAsia="Andale Sans UI" w:hAnsi="Book Antiqua" w:cs="Arial"/>
          <w:kern w:val="1"/>
          <w:sz w:val="24"/>
          <w:szCs w:val="24"/>
          <w:lang w:val="en-US" w:eastAsia="fa-IR" w:bidi="fa-IR"/>
        </w:rPr>
        <w:t xml:space="preserve">prevalence of CM </w:t>
      </w:r>
      <w:r w:rsidR="00AE1156" w:rsidRPr="00506F9B">
        <w:rPr>
          <w:rFonts w:ascii="Book Antiqua" w:eastAsia="Andale Sans UI" w:hAnsi="Book Antiqua" w:cs="Arial"/>
          <w:kern w:val="1"/>
          <w:sz w:val="24"/>
          <w:szCs w:val="24"/>
          <w:lang w:val="en-US" w:eastAsia="fa-IR" w:bidi="fa-IR"/>
        </w:rPr>
        <w:t>since it's usually masked at rest,</w:t>
      </w:r>
      <w:r w:rsidR="00735807" w:rsidRPr="00506F9B">
        <w:rPr>
          <w:rFonts w:ascii="Book Antiqua" w:eastAsia="Andale Sans UI" w:hAnsi="Book Antiqua" w:cs="Arial"/>
          <w:kern w:val="1"/>
          <w:sz w:val="24"/>
          <w:szCs w:val="24"/>
          <w:lang w:val="en-US" w:eastAsia="fa-IR" w:bidi="fa-IR"/>
        </w:rPr>
        <w:t xml:space="preserve"> </w:t>
      </w:r>
      <w:r w:rsidR="00AE1156" w:rsidRPr="00506F9B">
        <w:rPr>
          <w:rFonts w:ascii="Book Antiqua" w:eastAsia="Andale Sans UI" w:hAnsi="Book Antiqua" w:cs="Arial"/>
          <w:kern w:val="1"/>
          <w:sz w:val="24"/>
          <w:szCs w:val="24"/>
          <w:lang w:val="en-US" w:eastAsia="fa-IR" w:bidi="fa-IR"/>
        </w:rPr>
        <w:t xml:space="preserve">it could be an important cause of multi-organ failure and death during stressing conditions, as infection or liver </w:t>
      </w:r>
      <w:proofErr w:type="gramStart"/>
      <w:r w:rsidR="00AE1156" w:rsidRPr="00506F9B">
        <w:rPr>
          <w:rFonts w:ascii="Book Antiqua" w:eastAsia="Andale Sans UI" w:hAnsi="Book Antiqua" w:cs="Arial"/>
          <w:kern w:val="1"/>
          <w:sz w:val="24"/>
          <w:szCs w:val="24"/>
          <w:lang w:val="en-US" w:eastAsia="fa-IR" w:bidi="fa-IR"/>
        </w:rPr>
        <w:t>transplantation</w:t>
      </w:r>
      <w:r w:rsidR="00AE1156" w:rsidRPr="00506F9B">
        <w:rPr>
          <w:rFonts w:ascii="Book Antiqua" w:eastAsia="Andale Sans UI" w:hAnsi="Book Antiqua" w:cs="Arial"/>
          <w:kern w:val="1"/>
          <w:sz w:val="24"/>
          <w:szCs w:val="24"/>
          <w:vertAlign w:val="superscript"/>
          <w:lang w:val="en-US" w:eastAsia="fa-IR" w:bidi="fa-IR"/>
        </w:rPr>
        <w:t>[</w:t>
      </w:r>
      <w:proofErr w:type="gramEnd"/>
      <w:r w:rsidR="00917857" w:rsidRPr="00506F9B">
        <w:rPr>
          <w:rFonts w:ascii="Book Antiqua" w:eastAsia="Andale Sans UI" w:hAnsi="Book Antiqua" w:cs="Arial"/>
          <w:kern w:val="1"/>
          <w:sz w:val="24"/>
          <w:szCs w:val="24"/>
          <w:vertAlign w:val="superscript"/>
          <w:lang w:val="en-US" w:eastAsia="fa-IR" w:bidi="fa-IR"/>
        </w:rPr>
        <w:t>15</w:t>
      </w:r>
      <w:r w:rsidR="00AE1156" w:rsidRPr="00506F9B">
        <w:rPr>
          <w:rFonts w:ascii="Book Antiqua" w:eastAsia="Andale Sans UI" w:hAnsi="Book Antiqua" w:cs="Arial"/>
          <w:kern w:val="1"/>
          <w:sz w:val="24"/>
          <w:szCs w:val="24"/>
          <w:vertAlign w:val="superscript"/>
          <w:lang w:val="en-US" w:eastAsia="fa-IR" w:bidi="fa-IR"/>
        </w:rPr>
        <w:t>]</w:t>
      </w:r>
      <w:r w:rsidR="00AE1156" w:rsidRPr="00506F9B">
        <w:rPr>
          <w:rFonts w:ascii="Book Antiqua" w:eastAsia="Andale Sans UI" w:hAnsi="Book Antiqua" w:cs="Arial"/>
          <w:kern w:val="1"/>
          <w:sz w:val="24"/>
          <w:szCs w:val="24"/>
          <w:lang w:val="en-US" w:eastAsia="fa-IR" w:bidi="fa-IR"/>
        </w:rPr>
        <w:t xml:space="preserve">. </w:t>
      </w:r>
    </w:p>
    <w:p w14:paraId="6145DBAE" w14:textId="77777777" w:rsidR="00572992" w:rsidRPr="00070CA8" w:rsidRDefault="00572992" w:rsidP="00265305">
      <w:pPr>
        <w:autoSpaceDE w:val="0"/>
        <w:autoSpaceDN w:val="0"/>
        <w:adjustRightInd w:val="0"/>
        <w:spacing w:after="0" w:line="360" w:lineRule="auto"/>
        <w:jc w:val="both"/>
        <w:rPr>
          <w:rFonts w:ascii="Book Antiqua" w:eastAsia="Times New Roman" w:hAnsi="Book Antiqua" w:cs="Arial"/>
          <w:b/>
          <w:sz w:val="24"/>
          <w:szCs w:val="24"/>
          <w:lang w:val="en-US"/>
        </w:rPr>
      </w:pPr>
    </w:p>
    <w:p w14:paraId="50098CAF" w14:textId="2805079D" w:rsidR="6D6E5BB0" w:rsidRPr="00070CA8" w:rsidRDefault="007820B8" w:rsidP="00265305">
      <w:pPr>
        <w:spacing w:after="0" w:line="360" w:lineRule="auto"/>
        <w:jc w:val="both"/>
        <w:rPr>
          <w:rFonts w:ascii="Book Antiqua" w:eastAsia="Arial" w:hAnsi="Book Antiqua" w:cs="Arial"/>
          <w:b/>
          <w:bCs/>
          <w:sz w:val="24"/>
          <w:szCs w:val="24"/>
          <w:lang w:val="en-US"/>
        </w:rPr>
      </w:pPr>
      <w:r w:rsidRPr="00070CA8">
        <w:rPr>
          <w:rFonts w:ascii="Book Antiqua" w:eastAsia="Arial" w:hAnsi="Book Antiqua" w:cs="Arial"/>
          <w:b/>
          <w:bCs/>
          <w:sz w:val="24"/>
          <w:szCs w:val="24"/>
          <w:lang w:val="en-US"/>
        </w:rPr>
        <w:t>ROLE OF NON</w:t>
      </w:r>
      <w:r w:rsidR="001754BD">
        <w:rPr>
          <w:rFonts w:ascii="Book Antiqua" w:hAnsi="Book Antiqua" w:cs="Arial" w:hint="eastAsia"/>
          <w:b/>
          <w:bCs/>
          <w:sz w:val="24"/>
          <w:szCs w:val="24"/>
          <w:lang w:val="en-US" w:eastAsia="zh-CN"/>
        </w:rPr>
        <w:t>-</w:t>
      </w:r>
      <w:r w:rsidRPr="00070CA8">
        <w:rPr>
          <w:rFonts w:ascii="Book Antiqua" w:eastAsia="Arial" w:hAnsi="Book Antiqua" w:cs="Arial"/>
          <w:b/>
          <w:bCs/>
          <w:sz w:val="24"/>
          <w:szCs w:val="24"/>
          <w:lang w:val="en-US"/>
        </w:rPr>
        <w:t xml:space="preserve">SELECTIVE BETA BLOCKERS IN THE TREATMENT OF </w:t>
      </w:r>
      <w:r w:rsidR="00BA349B" w:rsidRPr="00070CA8">
        <w:rPr>
          <w:rFonts w:ascii="Book Antiqua" w:eastAsia="Arial,Times New Roman" w:hAnsi="Book Antiqua" w:cs="Arial"/>
          <w:b/>
          <w:sz w:val="24"/>
          <w:szCs w:val="24"/>
          <w:lang w:val="en-US"/>
        </w:rPr>
        <w:t>PH</w:t>
      </w:r>
    </w:p>
    <w:p w14:paraId="1966F3B0" w14:textId="35DD236A" w:rsidR="007820B8" w:rsidRPr="00070CA8" w:rsidRDefault="00E371E5" w:rsidP="00265305">
      <w:pPr>
        <w:spacing w:after="0" w:line="360" w:lineRule="auto"/>
        <w:jc w:val="both"/>
        <w:rPr>
          <w:rFonts w:ascii="Book Antiqua" w:eastAsia="Arial" w:hAnsi="Book Antiqua" w:cs="Arial"/>
          <w:b/>
          <w:bCs/>
          <w:i/>
          <w:sz w:val="24"/>
          <w:szCs w:val="24"/>
          <w:lang w:val="en-US"/>
        </w:rPr>
      </w:pPr>
      <w:r w:rsidRPr="00070CA8">
        <w:rPr>
          <w:rFonts w:ascii="Book Antiqua" w:eastAsia="Arial" w:hAnsi="Book Antiqua" w:cs="Arial"/>
          <w:b/>
          <w:bCs/>
          <w:i/>
          <w:sz w:val="24"/>
          <w:szCs w:val="24"/>
          <w:lang w:val="en-US"/>
        </w:rPr>
        <w:t>Non</w:t>
      </w:r>
      <w:r w:rsidR="001754BD">
        <w:rPr>
          <w:rFonts w:ascii="Book Antiqua" w:hAnsi="Book Antiqua" w:cs="Arial" w:hint="eastAsia"/>
          <w:b/>
          <w:bCs/>
          <w:i/>
          <w:sz w:val="24"/>
          <w:szCs w:val="24"/>
          <w:lang w:val="en-US" w:eastAsia="zh-CN"/>
        </w:rPr>
        <w:t>-</w:t>
      </w:r>
      <w:r w:rsidRPr="00070CA8">
        <w:rPr>
          <w:rFonts w:ascii="Book Antiqua" w:eastAsia="Arial" w:hAnsi="Book Antiqua" w:cs="Arial"/>
          <w:b/>
          <w:bCs/>
          <w:i/>
          <w:sz w:val="24"/>
          <w:szCs w:val="24"/>
          <w:lang w:val="en-US"/>
        </w:rPr>
        <w:t xml:space="preserve">selective beta blockers </w:t>
      </w:r>
      <w:r w:rsidR="007820B8" w:rsidRPr="00070CA8">
        <w:rPr>
          <w:rFonts w:ascii="Book Antiqua" w:eastAsia="Arial" w:hAnsi="Book Antiqua" w:cs="Arial"/>
          <w:b/>
          <w:bCs/>
          <w:i/>
          <w:sz w:val="24"/>
          <w:szCs w:val="24"/>
          <w:lang w:val="en-US"/>
        </w:rPr>
        <w:t>and variceal bleeding</w:t>
      </w:r>
    </w:p>
    <w:p w14:paraId="1D9F5FCF" w14:textId="7D4087A0" w:rsidR="008E5ADA" w:rsidRPr="001754BD" w:rsidRDefault="00E371E5" w:rsidP="00265305">
      <w:pPr>
        <w:spacing w:after="0" w:line="360" w:lineRule="auto"/>
        <w:jc w:val="both"/>
        <w:rPr>
          <w:rFonts w:ascii="Book Antiqua" w:eastAsia="Times New Roman" w:hAnsi="Book Antiqua" w:cs="Arial"/>
          <w:sz w:val="24"/>
          <w:szCs w:val="24"/>
          <w:lang w:val="en-US"/>
        </w:rPr>
      </w:pPr>
      <w:r w:rsidRPr="001754BD">
        <w:rPr>
          <w:rFonts w:ascii="Book Antiqua" w:eastAsia="Times New Roman" w:hAnsi="Book Antiqua" w:cs="Arial"/>
          <w:sz w:val="24"/>
          <w:szCs w:val="24"/>
          <w:lang w:val="en-US"/>
        </w:rPr>
        <w:t>Non</w:t>
      </w:r>
      <w:r w:rsidR="001754BD" w:rsidRPr="001754BD">
        <w:rPr>
          <w:rFonts w:ascii="Book Antiqua" w:hAnsi="Book Antiqua" w:cs="Arial" w:hint="eastAsia"/>
          <w:sz w:val="24"/>
          <w:szCs w:val="24"/>
          <w:lang w:val="en-US" w:eastAsia="zh-CN"/>
        </w:rPr>
        <w:t>-</w:t>
      </w:r>
      <w:r w:rsidRPr="001754BD">
        <w:rPr>
          <w:rFonts w:ascii="Book Antiqua" w:eastAsia="Times New Roman" w:hAnsi="Book Antiqua" w:cs="Arial"/>
          <w:sz w:val="24"/>
          <w:szCs w:val="24"/>
          <w:lang w:val="en-US"/>
        </w:rPr>
        <w:t xml:space="preserve">selective </w:t>
      </w:r>
      <w:proofErr w:type="gramStart"/>
      <w:r w:rsidRPr="001754BD">
        <w:rPr>
          <w:rFonts w:ascii="Book Antiqua" w:eastAsia="Times New Roman" w:hAnsi="Book Antiqua" w:cs="Arial"/>
          <w:sz w:val="24"/>
          <w:szCs w:val="24"/>
          <w:lang w:val="en-US"/>
        </w:rPr>
        <w:t>beta blockers</w:t>
      </w:r>
      <w:proofErr w:type="gramEnd"/>
      <w:r w:rsidRPr="001754BD">
        <w:rPr>
          <w:rFonts w:ascii="Book Antiqua" w:eastAsia="Times New Roman" w:hAnsi="Book Antiqua" w:cs="Arial"/>
          <w:sz w:val="24"/>
          <w:szCs w:val="24"/>
          <w:lang w:val="en-US"/>
        </w:rPr>
        <w:t xml:space="preserve"> (</w:t>
      </w:r>
      <w:r w:rsidR="006B7D06" w:rsidRPr="001754BD">
        <w:rPr>
          <w:rFonts w:ascii="Book Antiqua" w:eastAsia="Times New Roman" w:hAnsi="Book Antiqua" w:cs="Arial"/>
          <w:sz w:val="24"/>
          <w:szCs w:val="24"/>
          <w:lang w:val="en-US"/>
        </w:rPr>
        <w:t>NSBB</w:t>
      </w:r>
      <w:r w:rsidRPr="001754BD">
        <w:rPr>
          <w:rFonts w:ascii="Book Antiqua" w:eastAsia="Times New Roman" w:hAnsi="Book Antiqua" w:cs="Arial"/>
          <w:sz w:val="24"/>
          <w:szCs w:val="24"/>
          <w:lang w:val="en-US"/>
        </w:rPr>
        <w:t>)</w:t>
      </w:r>
      <w:r w:rsidR="006B7D06" w:rsidRPr="001754BD">
        <w:rPr>
          <w:rFonts w:ascii="Book Antiqua" w:eastAsia="Times New Roman" w:hAnsi="Book Antiqua" w:cs="Arial"/>
          <w:sz w:val="24"/>
          <w:szCs w:val="24"/>
          <w:lang w:val="en-US"/>
        </w:rPr>
        <w:t xml:space="preserve"> act reducing portal flow and PH</w:t>
      </w:r>
      <w:r w:rsidR="00735807" w:rsidRPr="001754BD">
        <w:rPr>
          <w:rFonts w:ascii="Book Antiqua" w:eastAsia="Times New Roman" w:hAnsi="Book Antiqua" w:cs="Arial"/>
          <w:sz w:val="24"/>
          <w:szCs w:val="24"/>
          <w:lang w:val="en-US"/>
        </w:rPr>
        <w:t xml:space="preserve"> </w:t>
      </w:r>
      <w:r w:rsidR="006B7D06" w:rsidRPr="001754BD">
        <w:rPr>
          <w:rFonts w:ascii="Book Antiqua" w:eastAsia="Times New Roman" w:hAnsi="Book Antiqua" w:cs="Arial"/>
          <w:sz w:val="24"/>
          <w:szCs w:val="24"/>
          <w:lang w:val="en-US"/>
        </w:rPr>
        <w:t xml:space="preserve">by decreasing </w:t>
      </w:r>
      <w:r w:rsidR="00BA349B" w:rsidRPr="001754BD">
        <w:rPr>
          <w:rFonts w:ascii="Book Antiqua" w:eastAsia="Arial,Times New Roman" w:hAnsi="Book Antiqua" w:cs="Arial"/>
          <w:kern w:val="1"/>
          <w:sz w:val="24"/>
          <w:szCs w:val="24"/>
          <w:lang w:val="en-US" w:eastAsia="fa-IR" w:bidi="fa-IR"/>
        </w:rPr>
        <w:t>CO</w:t>
      </w:r>
      <w:r w:rsidR="006B7D06" w:rsidRPr="001754BD">
        <w:rPr>
          <w:rFonts w:ascii="Book Antiqua" w:eastAsia="Times New Roman" w:hAnsi="Book Antiqua" w:cs="Arial"/>
          <w:sz w:val="24"/>
          <w:szCs w:val="24"/>
          <w:lang w:val="en-US"/>
        </w:rPr>
        <w:t xml:space="preserve"> (through </w:t>
      </w:r>
      <w:r w:rsidR="006B7D06" w:rsidRPr="001754BD">
        <w:rPr>
          <w:rFonts w:ascii="Book Antiqua" w:eastAsia="Times New Roman" w:hAnsi="Book Antiqua" w:cs="Arial"/>
          <w:sz w:val="24"/>
          <w:szCs w:val="24"/>
        </w:rPr>
        <w:t>β</w:t>
      </w:r>
      <w:r w:rsidR="006B7D06" w:rsidRPr="001754BD">
        <w:rPr>
          <w:rFonts w:ascii="Book Antiqua" w:eastAsia="Times New Roman" w:hAnsi="Book Antiqua" w:cs="Arial"/>
          <w:sz w:val="24"/>
          <w:szCs w:val="24"/>
          <w:lang w:val="en-US"/>
        </w:rPr>
        <w:t xml:space="preserve">1 receptors) and determining splanchnic vasoconstriction (through </w:t>
      </w:r>
      <w:r w:rsidR="006B7D06" w:rsidRPr="001754BD">
        <w:rPr>
          <w:rFonts w:ascii="Book Antiqua" w:eastAsia="Times New Roman" w:hAnsi="Book Antiqua" w:cs="Arial"/>
          <w:sz w:val="24"/>
          <w:szCs w:val="24"/>
        </w:rPr>
        <w:t>β</w:t>
      </w:r>
      <w:r w:rsidR="006B7D06" w:rsidRPr="001754BD">
        <w:rPr>
          <w:rFonts w:ascii="Book Antiqua" w:eastAsia="Times New Roman" w:hAnsi="Book Antiqua" w:cs="Arial"/>
          <w:sz w:val="24"/>
          <w:szCs w:val="24"/>
          <w:lang w:val="en-US"/>
        </w:rPr>
        <w:t>2 receptors)</w:t>
      </w:r>
      <w:r w:rsidR="006B7D06" w:rsidRPr="001754BD">
        <w:rPr>
          <w:rFonts w:ascii="Book Antiqua" w:eastAsia="Times New Roman" w:hAnsi="Book Antiqua" w:cs="Arial"/>
          <w:sz w:val="24"/>
          <w:szCs w:val="24"/>
          <w:vertAlign w:val="superscript"/>
          <w:lang w:val="en-US"/>
        </w:rPr>
        <w:t>[16]</w:t>
      </w:r>
      <w:r w:rsidR="006B7D06" w:rsidRPr="001754BD">
        <w:rPr>
          <w:rFonts w:ascii="Book Antiqua" w:eastAsia="Times New Roman" w:hAnsi="Book Antiqua" w:cs="Arial"/>
          <w:sz w:val="24"/>
          <w:szCs w:val="24"/>
          <w:lang w:val="en-US"/>
        </w:rPr>
        <w:t xml:space="preserve">. </w:t>
      </w:r>
      <w:r w:rsidR="00281D34" w:rsidRPr="001754BD">
        <w:rPr>
          <w:rFonts w:ascii="Book Antiqua" w:eastAsia="Times New Roman" w:hAnsi="Book Antiqua" w:cs="Arial"/>
          <w:sz w:val="24"/>
          <w:szCs w:val="24"/>
          <w:lang w:val="en-US"/>
        </w:rPr>
        <w:t>In</w:t>
      </w:r>
      <w:r w:rsidR="008B76D0" w:rsidRPr="001754BD">
        <w:rPr>
          <w:rFonts w:ascii="Book Antiqua" w:eastAsia="Times New Roman" w:hAnsi="Book Antiqua" w:cs="Arial"/>
          <w:sz w:val="24"/>
          <w:szCs w:val="24"/>
          <w:lang w:val="en-US"/>
        </w:rPr>
        <w:t xml:space="preserve"> 1981</w:t>
      </w:r>
      <w:r w:rsidR="00735807" w:rsidRPr="001754BD">
        <w:rPr>
          <w:rFonts w:ascii="Book Antiqua" w:eastAsia="Times New Roman" w:hAnsi="Book Antiqua" w:cs="Arial"/>
          <w:sz w:val="24"/>
          <w:szCs w:val="24"/>
          <w:lang w:val="en-US"/>
        </w:rPr>
        <w:t xml:space="preserve"> </w:t>
      </w:r>
      <w:r w:rsidR="008B76D0" w:rsidRPr="001754BD">
        <w:rPr>
          <w:rFonts w:ascii="Book Antiqua" w:eastAsia="Times New Roman" w:hAnsi="Book Antiqua" w:cs="Arial"/>
          <w:sz w:val="24"/>
          <w:szCs w:val="24"/>
          <w:lang w:val="en-US"/>
        </w:rPr>
        <w:t>Lebrec</w:t>
      </w:r>
      <w:r w:rsidR="00735807" w:rsidRPr="001754BD">
        <w:rPr>
          <w:rFonts w:ascii="Book Antiqua" w:eastAsia="Times New Roman" w:hAnsi="Book Antiqua" w:cs="Arial"/>
          <w:sz w:val="24"/>
          <w:szCs w:val="24"/>
          <w:lang w:val="en-US"/>
        </w:rPr>
        <w:t xml:space="preserve"> </w:t>
      </w:r>
      <w:r w:rsidR="008B76D0" w:rsidRPr="001754BD">
        <w:rPr>
          <w:rFonts w:ascii="Book Antiqua" w:eastAsia="Times New Roman" w:hAnsi="Book Antiqua" w:cs="Arial"/>
          <w:i/>
          <w:sz w:val="24"/>
          <w:szCs w:val="24"/>
          <w:lang w:val="en-US"/>
        </w:rPr>
        <w:t xml:space="preserve">et </w:t>
      </w:r>
      <w:proofErr w:type="gramStart"/>
      <w:r w:rsidR="008B76D0" w:rsidRPr="001754BD">
        <w:rPr>
          <w:rFonts w:ascii="Book Antiqua" w:eastAsia="Times New Roman" w:hAnsi="Book Antiqua" w:cs="Arial"/>
          <w:i/>
          <w:sz w:val="24"/>
          <w:szCs w:val="24"/>
          <w:lang w:val="en-US"/>
        </w:rPr>
        <w:t>al</w:t>
      </w:r>
      <w:r w:rsidR="0036243A" w:rsidRPr="001754BD">
        <w:rPr>
          <w:rFonts w:ascii="Book Antiqua" w:eastAsia="Times New Roman" w:hAnsi="Book Antiqua" w:cs="Arial"/>
          <w:sz w:val="24"/>
          <w:szCs w:val="24"/>
          <w:vertAlign w:val="superscript"/>
          <w:lang w:val="en-US"/>
        </w:rPr>
        <w:t>[</w:t>
      </w:r>
      <w:proofErr w:type="gramEnd"/>
      <w:r w:rsidR="0036243A" w:rsidRPr="001754BD">
        <w:rPr>
          <w:rFonts w:ascii="Book Antiqua" w:eastAsia="Times New Roman" w:hAnsi="Book Antiqua" w:cs="Arial"/>
          <w:sz w:val="24"/>
          <w:szCs w:val="24"/>
          <w:vertAlign w:val="superscript"/>
          <w:lang w:val="en-US"/>
        </w:rPr>
        <w:t>17]</w:t>
      </w:r>
      <w:r w:rsidR="00F858C1" w:rsidRPr="001754BD">
        <w:rPr>
          <w:rFonts w:ascii="Book Antiqua" w:eastAsia="Times New Roman" w:hAnsi="Book Antiqua" w:cs="Arial"/>
          <w:i/>
          <w:sz w:val="24"/>
          <w:szCs w:val="24"/>
          <w:lang w:val="en-US"/>
        </w:rPr>
        <w:t xml:space="preserve"> </w:t>
      </w:r>
      <w:r w:rsidR="008B76D0" w:rsidRPr="001754BD">
        <w:rPr>
          <w:rFonts w:ascii="Book Antiqua" w:eastAsia="Times New Roman" w:hAnsi="Book Antiqua" w:cs="Arial"/>
          <w:sz w:val="24"/>
          <w:szCs w:val="24"/>
          <w:lang w:val="en-US"/>
        </w:rPr>
        <w:t xml:space="preserve">demonstrated for the first time the </w:t>
      </w:r>
      <w:r w:rsidR="008E5ADA" w:rsidRPr="001754BD">
        <w:rPr>
          <w:rFonts w:ascii="Book Antiqua" w:eastAsia="Times New Roman" w:hAnsi="Book Antiqua" w:cs="Arial"/>
          <w:sz w:val="24"/>
          <w:szCs w:val="24"/>
          <w:lang w:val="en-US"/>
        </w:rPr>
        <w:t>effectiveness</w:t>
      </w:r>
      <w:r w:rsidR="008B76D0" w:rsidRPr="001754BD">
        <w:rPr>
          <w:rFonts w:ascii="Book Antiqua" w:eastAsia="Times New Roman" w:hAnsi="Book Antiqua" w:cs="Arial"/>
          <w:sz w:val="24"/>
          <w:szCs w:val="24"/>
          <w:lang w:val="en-US"/>
        </w:rPr>
        <w:t xml:space="preserve"> of </w:t>
      </w:r>
      <w:r w:rsidR="00523A27" w:rsidRPr="001754BD">
        <w:rPr>
          <w:rFonts w:ascii="Book Antiqua" w:eastAsia="Times New Roman" w:hAnsi="Book Antiqua" w:cs="Arial"/>
          <w:sz w:val="24"/>
          <w:szCs w:val="24"/>
          <w:lang w:val="en-US"/>
        </w:rPr>
        <w:t>NSBB</w:t>
      </w:r>
      <w:r w:rsidR="00735807" w:rsidRPr="001754BD">
        <w:rPr>
          <w:rFonts w:ascii="Book Antiqua" w:eastAsia="Times New Roman" w:hAnsi="Book Antiqua" w:cs="Arial"/>
          <w:sz w:val="24"/>
          <w:szCs w:val="24"/>
          <w:lang w:val="en-US"/>
        </w:rPr>
        <w:t xml:space="preserve"> </w:t>
      </w:r>
      <w:r w:rsidR="008E5ADA" w:rsidRPr="001754BD">
        <w:rPr>
          <w:rFonts w:ascii="Book Antiqua" w:eastAsia="Times New Roman" w:hAnsi="Book Antiqua" w:cs="Arial"/>
          <w:sz w:val="24"/>
          <w:szCs w:val="24"/>
          <w:lang w:val="en-US"/>
        </w:rPr>
        <w:t>for</w:t>
      </w:r>
      <w:r w:rsidR="00735807" w:rsidRPr="001754BD">
        <w:rPr>
          <w:rFonts w:ascii="Book Antiqua" w:eastAsia="Times New Roman" w:hAnsi="Book Antiqua" w:cs="Arial"/>
          <w:sz w:val="24"/>
          <w:szCs w:val="24"/>
          <w:lang w:val="en-US"/>
        </w:rPr>
        <w:t xml:space="preserve"> </w:t>
      </w:r>
      <w:r w:rsidR="008E5ADA" w:rsidRPr="001754BD">
        <w:rPr>
          <w:rFonts w:ascii="Book Antiqua" w:eastAsia="Times New Roman" w:hAnsi="Book Antiqua" w:cs="Arial"/>
          <w:sz w:val="24"/>
          <w:szCs w:val="24"/>
          <w:lang w:val="en-US"/>
        </w:rPr>
        <w:t>variceal bleeding</w:t>
      </w:r>
      <w:r w:rsidR="006B7D06" w:rsidRPr="001754BD">
        <w:rPr>
          <w:rFonts w:ascii="Book Antiqua" w:eastAsia="Times New Roman" w:hAnsi="Book Antiqua" w:cs="Arial"/>
          <w:sz w:val="24"/>
          <w:szCs w:val="24"/>
          <w:lang w:val="en-US"/>
        </w:rPr>
        <w:t>; t</w:t>
      </w:r>
      <w:r w:rsidR="001B6E71" w:rsidRPr="001754BD">
        <w:rPr>
          <w:rFonts w:ascii="Book Antiqua" w:eastAsia="Times New Roman" w:hAnsi="Book Antiqua" w:cs="Arial"/>
          <w:sz w:val="24"/>
          <w:szCs w:val="24"/>
          <w:lang w:val="en-US"/>
        </w:rPr>
        <w:t>he re</w:t>
      </w:r>
      <w:r w:rsidR="008E5ADA" w:rsidRPr="001754BD">
        <w:rPr>
          <w:rFonts w:ascii="Book Antiqua" w:eastAsia="Times New Roman" w:hAnsi="Book Antiqua" w:cs="Arial"/>
          <w:sz w:val="24"/>
          <w:szCs w:val="24"/>
          <w:lang w:val="en-US"/>
        </w:rPr>
        <w:t>-</w:t>
      </w:r>
      <w:r w:rsidR="001B6E71" w:rsidRPr="001754BD">
        <w:rPr>
          <w:rFonts w:ascii="Book Antiqua" w:eastAsia="Times New Roman" w:hAnsi="Book Antiqua" w:cs="Arial"/>
          <w:sz w:val="24"/>
          <w:szCs w:val="24"/>
          <w:lang w:val="en-US"/>
        </w:rPr>
        <w:t>bleeding</w:t>
      </w:r>
      <w:r w:rsidR="008E5ADA" w:rsidRPr="001754BD">
        <w:rPr>
          <w:rFonts w:ascii="Book Antiqua" w:eastAsia="Times New Roman" w:hAnsi="Book Antiqua" w:cs="Arial"/>
          <w:sz w:val="24"/>
          <w:szCs w:val="24"/>
          <w:lang w:val="en-US"/>
        </w:rPr>
        <w:t xml:space="preserve"> rate </w:t>
      </w:r>
      <w:r w:rsidR="00750012" w:rsidRPr="001754BD">
        <w:rPr>
          <w:rFonts w:ascii="Book Antiqua" w:eastAsia="Times New Roman" w:hAnsi="Book Antiqua" w:cs="Arial"/>
          <w:sz w:val="24"/>
          <w:szCs w:val="24"/>
          <w:lang w:val="en-US"/>
        </w:rPr>
        <w:t xml:space="preserve">was 4% </w:t>
      </w:r>
      <w:r w:rsidR="008E5ADA" w:rsidRPr="001754BD">
        <w:rPr>
          <w:rFonts w:ascii="Book Antiqua" w:eastAsia="Times New Roman" w:hAnsi="Book Antiqua" w:cs="Arial"/>
          <w:sz w:val="24"/>
          <w:szCs w:val="24"/>
          <w:lang w:val="en-US"/>
        </w:rPr>
        <w:t xml:space="preserve">in the treated group, </w:t>
      </w:r>
      <w:r w:rsidR="00750012" w:rsidRPr="001754BD">
        <w:rPr>
          <w:rFonts w:ascii="Book Antiqua" w:eastAsia="Times New Roman" w:hAnsi="Book Antiqua" w:cs="Arial"/>
          <w:sz w:val="24"/>
          <w:szCs w:val="24"/>
          <w:lang w:val="en-US"/>
        </w:rPr>
        <w:t xml:space="preserve">compared to 50% in the placebo </w:t>
      </w:r>
      <w:r w:rsidR="00ED1696" w:rsidRPr="001754BD">
        <w:rPr>
          <w:rFonts w:ascii="Book Antiqua" w:eastAsia="Times New Roman" w:hAnsi="Book Antiqua" w:cs="Arial"/>
          <w:sz w:val="24"/>
          <w:szCs w:val="24"/>
          <w:lang w:val="en-US"/>
        </w:rPr>
        <w:t>group</w:t>
      </w:r>
      <w:r w:rsidR="00750012" w:rsidRPr="001754BD">
        <w:rPr>
          <w:rFonts w:ascii="Book Antiqua" w:eastAsia="Times New Roman" w:hAnsi="Book Antiqua" w:cs="Arial"/>
          <w:sz w:val="24"/>
          <w:szCs w:val="24"/>
          <w:lang w:val="en-US"/>
        </w:rPr>
        <w:t>.</w:t>
      </w:r>
    </w:p>
    <w:p w14:paraId="062B5CDF" w14:textId="3FD284ED" w:rsidR="003827E7" w:rsidRPr="001754BD" w:rsidRDefault="006B7D06" w:rsidP="001754BD">
      <w:pPr>
        <w:spacing w:after="0" w:line="360" w:lineRule="auto"/>
        <w:ind w:firstLineChars="100" w:firstLine="240"/>
        <w:jc w:val="both"/>
        <w:rPr>
          <w:rFonts w:ascii="Book Antiqua" w:eastAsia="Times New Roman" w:hAnsi="Book Antiqua" w:cs="Arial"/>
          <w:sz w:val="24"/>
          <w:szCs w:val="24"/>
          <w:lang w:val="en-US"/>
        </w:rPr>
      </w:pPr>
      <w:r w:rsidRPr="001754BD">
        <w:rPr>
          <w:rFonts w:ascii="Book Antiqua" w:eastAsia="Times New Roman" w:hAnsi="Book Antiqua" w:cs="Arial"/>
          <w:sz w:val="24"/>
          <w:szCs w:val="24"/>
          <w:lang w:val="en-US"/>
        </w:rPr>
        <w:t>S</w:t>
      </w:r>
      <w:r w:rsidR="007820B8" w:rsidRPr="001754BD">
        <w:rPr>
          <w:rFonts w:ascii="Book Antiqua" w:hAnsi="Book Antiqua"/>
          <w:sz w:val="24"/>
          <w:szCs w:val="24"/>
          <w:lang w:val="en-US"/>
        </w:rPr>
        <w:t>everal randomized studies confirmed that</w:t>
      </w:r>
      <w:r w:rsidR="00735807" w:rsidRPr="001754BD">
        <w:rPr>
          <w:rFonts w:ascii="Book Antiqua" w:hAnsi="Book Antiqua"/>
          <w:sz w:val="24"/>
          <w:szCs w:val="24"/>
          <w:lang w:val="en-US"/>
        </w:rPr>
        <w:t xml:space="preserve"> </w:t>
      </w:r>
      <w:r w:rsidR="00ED1696" w:rsidRPr="001754BD">
        <w:rPr>
          <w:rFonts w:ascii="Book Antiqua" w:hAnsi="Book Antiqua"/>
          <w:sz w:val="24"/>
          <w:szCs w:val="24"/>
          <w:lang w:val="en-US"/>
        </w:rPr>
        <w:t>NSBB</w:t>
      </w:r>
      <w:r w:rsidR="00735807" w:rsidRPr="001754BD">
        <w:rPr>
          <w:rFonts w:ascii="Book Antiqua" w:hAnsi="Book Antiqua"/>
          <w:sz w:val="24"/>
          <w:szCs w:val="24"/>
          <w:lang w:val="en-US"/>
        </w:rPr>
        <w:t xml:space="preserve"> </w:t>
      </w:r>
      <w:r w:rsidR="00ED1696" w:rsidRPr="001754BD">
        <w:rPr>
          <w:rFonts w:ascii="Book Antiqua" w:eastAsia="Times New Roman" w:hAnsi="Book Antiqua" w:cs="Arial"/>
          <w:sz w:val="24"/>
          <w:szCs w:val="24"/>
          <w:lang w:val="en-US"/>
        </w:rPr>
        <w:t>represent</w:t>
      </w:r>
      <w:r w:rsidR="00735807" w:rsidRPr="001754BD">
        <w:rPr>
          <w:rFonts w:ascii="Book Antiqua" w:eastAsia="Times New Roman" w:hAnsi="Book Antiqua" w:cs="Arial"/>
          <w:sz w:val="24"/>
          <w:szCs w:val="24"/>
          <w:lang w:val="en-US"/>
        </w:rPr>
        <w:t xml:space="preserve"> </w:t>
      </w:r>
      <w:r w:rsidR="003827E7" w:rsidRPr="001754BD">
        <w:rPr>
          <w:rFonts w:ascii="Book Antiqua" w:eastAsia="Times New Roman" w:hAnsi="Book Antiqua" w:cs="Arial"/>
          <w:sz w:val="24"/>
          <w:szCs w:val="24"/>
          <w:lang w:val="en-US"/>
        </w:rPr>
        <w:t>the</w:t>
      </w:r>
      <w:r w:rsidR="00735807" w:rsidRPr="001754BD">
        <w:rPr>
          <w:rFonts w:ascii="Book Antiqua" w:eastAsia="Times New Roman" w:hAnsi="Book Antiqua" w:cs="Arial"/>
          <w:sz w:val="24"/>
          <w:szCs w:val="24"/>
          <w:lang w:val="en-US"/>
        </w:rPr>
        <w:t xml:space="preserve"> </w:t>
      </w:r>
      <w:r w:rsidR="00753A22" w:rsidRPr="001754BD">
        <w:rPr>
          <w:rFonts w:ascii="Book Antiqua" w:eastAsia="Times New Roman" w:hAnsi="Book Antiqua" w:cs="Arial"/>
          <w:sz w:val="24"/>
          <w:szCs w:val="24"/>
          <w:lang w:val="en-US"/>
        </w:rPr>
        <w:t xml:space="preserve">preferred </w:t>
      </w:r>
      <w:r w:rsidR="004366DF" w:rsidRPr="001754BD">
        <w:rPr>
          <w:rFonts w:ascii="Book Antiqua" w:eastAsia="Times New Roman" w:hAnsi="Book Antiqua" w:cs="Arial"/>
          <w:sz w:val="24"/>
          <w:szCs w:val="24"/>
          <w:lang w:val="en-US"/>
        </w:rPr>
        <w:t>option</w:t>
      </w:r>
      <w:r w:rsidRPr="001754BD">
        <w:rPr>
          <w:rFonts w:ascii="Book Antiqua" w:eastAsia="Times New Roman" w:hAnsi="Book Antiqua" w:cs="Arial"/>
          <w:sz w:val="24"/>
          <w:szCs w:val="24"/>
          <w:lang w:val="en-US"/>
        </w:rPr>
        <w:t xml:space="preserve"> in primary prophylaxis against no </w:t>
      </w:r>
      <w:proofErr w:type="gramStart"/>
      <w:r w:rsidRPr="001754BD">
        <w:rPr>
          <w:rFonts w:ascii="Book Antiqua" w:eastAsia="Times New Roman" w:hAnsi="Book Antiqua" w:cs="Arial"/>
          <w:sz w:val="24"/>
          <w:szCs w:val="24"/>
          <w:lang w:val="en-US"/>
        </w:rPr>
        <w:t>intervention</w:t>
      </w:r>
      <w:r w:rsidRPr="001754BD">
        <w:rPr>
          <w:rFonts w:ascii="Book Antiqua" w:eastAsia="Times New Roman" w:hAnsi="Book Antiqua" w:cs="Arial"/>
          <w:sz w:val="24"/>
          <w:szCs w:val="24"/>
          <w:vertAlign w:val="superscript"/>
          <w:lang w:val="en-US"/>
        </w:rPr>
        <w:t>[</w:t>
      </w:r>
      <w:proofErr w:type="gramEnd"/>
      <w:r w:rsidRPr="001754BD">
        <w:rPr>
          <w:rFonts w:ascii="Book Antiqua" w:eastAsia="Times New Roman" w:hAnsi="Book Antiqua" w:cs="Arial"/>
          <w:sz w:val="24"/>
          <w:szCs w:val="24"/>
          <w:vertAlign w:val="superscript"/>
          <w:lang w:val="en-US"/>
        </w:rPr>
        <w:t>18]</w:t>
      </w:r>
      <w:r w:rsidRPr="001754BD">
        <w:rPr>
          <w:rFonts w:ascii="Book Antiqua" w:eastAsia="Times New Roman" w:hAnsi="Book Antiqua" w:cs="Arial"/>
          <w:sz w:val="24"/>
          <w:szCs w:val="24"/>
          <w:lang w:val="en-US"/>
        </w:rPr>
        <w:t xml:space="preserve"> and in</w:t>
      </w:r>
      <w:r w:rsidR="00753A22" w:rsidRPr="001754BD">
        <w:rPr>
          <w:rFonts w:ascii="Book Antiqua" w:eastAsia="Times New Roman" w:hAnsi="Book Antiqua" w:cs="Arial"/>
          <w:sz w:val="24"/>
          <w:szCs w:val="24"/>
          <w:lang w:val="en-US"/>
        </w:rPr>
        <w:t xml:space="preserve"> preventing re-bleeding</w:t>
      </w:r>
      <w:r w:rsidR="00735807" w:rsidRPr="001754BD">
        <w:rPr>
          <w:rFonts w:ascii="Book Antiqua" w:eastAsia="Times New Roman" w:hAnsi="Book Antiqua" w:cs="Arial"/>
          <w:sz w:val="24"/>
          <w:szCs w:val="24"/>
          <w:lang w:val="en-US"/>
        </w:rPr>
        <w:t xml:space="preserve"> </w:t>
      </w:r>
      <w:r w:rsidRPr="001754BD">
        <w:rPr>
          <w:rFonts w:ascii="Book Antiqua" w:eastAsia="Times New Roman" w:hAnsi="Book Antiqua" w:cs="Arial"/>
          <w:sz w:val="24"/>
          <w:szCs w:val="24"/>
          <w:lang w:val="en-US"/>
        </w:rPr>
        <w:t>in combination with endoscopic band ligation</w:t>
      </w:r>
      <w:r w:rsidR="00530807" w:rsidRPr="001754BD">
        <w:rPr>
          <w:rFonts w:ascii="Book Antiqua" w:eastAsia="Times New Roman" w:hAnsi="Book Antiqua" w:cs="Arial"/>
          <w:sz w:val="24"/>
          <w:szCs w:val="24"/>
          <w:vertAlign w:val="superscript"/>
          <w:lang w:val="en-US"/>
        </w:rPr>
        <w:t>[</w:t>
      </w:r>
      <w:r w:rsidRPr="001754BD">
        <w:rPr>
          <w:rFonts w:ascii="Book Antiqua" w:eastAsia="Times New Roman" w:hAnsi="Book Antiqua" w:cs="Arial"/>
          <w:sz w:val="24"/>
          <w:szCs w:val="24"/>
          <w:vertAlign w:val="superscript"/>
          <w:lang w:val="en-US"/>
        </w:rPr>
        <w:t>19</w:t>
      </w:r>
      <w:r w:rsidR="00530807" w:rsidRPr="001754BD">
        <w:rPr>
          <w:rFonts w:ascii="Book Antiqua" w:eastAsia="Times New Roman" w:hAnsi="Book Antiqua" w:cs="Arial"/>
          <w:sz w:val="24"/>
          <w:szCs w:val="24"/>
          <w:vertAlign w:val="superscript"/>
          <w:lang w:val="en-US"/>
        </w:rPr>
        <w:t>]</w:t>
      </w:r>
      <w:r w:rsidR="00753A22" w:rsidRPr="001754BD">
        <w:rPr>
          <w:rFonts w:ascii="Book Antiqua" w:eastAsia="Times New Roman" w:hAnsi="Book Antiqua" w:cs="Arial"/>
          <w:sz w:val="24"/>
          <w:szCs w:val="24"/>
          <w:lang w:val="en-US"/>
        </w:rPr>
        <w:t>.</w:t>
      </w:r>
      <w:r w:rsidR="00735807" w:rsidRPr="001754BD">
        <w:rPr>
          <w:rFonts w:ascii="Book Antiqua" w:eastAsia="Times New Roman" w:hAnsi="Book Antiqua" w:cs="Arial"/>
          <w:sz w:val="24"/>
          <w:szCs w:val="24"/>
          <w:lang w:val="en-US"/>
        </w:rPr>
        <w:t xml:space="preserve"> </w:t>
      </w:r>
      <w:r w:rsidRPr="001754BD">
        <w:rPr>
          <w:rFonts w:ascii="Book Antiqua" w:eastAsia="Times New Roman" w:hAnsi="Book Antiqua" w:cs="Arial"/>
          <w:sz w:val="24"/>
          <w:szCs w:val="24"/>
          <w:lang w:val="en-US"/>
        </w:rPr>
        <w:t xml:space="preserve">Furthermore, a Cochrane </w:t>
      </w:r>
      <w:proofErr w:type="gramStart"/>
      <w:r w:rsidRPr="001754BD">
        <w:rPr>
          <w:rFonts w:ascii="Book Antiqua" w:eastAsia="Times New Roman" w:hAnsi="Book Antiqua" w:cs="Arial"/>
          <w:sz w:val="24"/>
          <w:szCs w:val="24"/>
          <w:lang w:val="en-US"/>
        </w:rPr>
        <w:t>metanalysis</w:t>
      </w:r>
      <w:r w:rsidRPr="001754BD">
        <w:rPr>
          <w:rFonts w:ascii="Book Antiqua" w:eastAsia="Times New Roman" w:hAnsi="Book Antiqua" w:cs="Arial"/>
          <w:sz w:val="24"/>
          <w:szCs w:val="24"/>
          <w:vertAlign w:val="superscript"/>
          <w:lang w:val="en-US"/>
        </w:rPr>
        <w:t>[</w:t>
      </w:r>
      <w:proofErr w:type="gramEnd"/>
      <w:r w:rsidRPr="001754BD">
        <w:rPr>
          <w:rFonts w:ascii="Book Antiqua" w:eastAsia="Times New Roman" w:hAnsi="Book Antiqua" w:cs="Arial"/>
          <w:sz w:val="24"/>
          <w:szCs w:val="24"/>
          <w:vertAlign w:val="superscript"/>
          <w:lang w:val="en-US"/>
        </w:rPr>
        <w:t>20]</w:t>
      </w:r>
      <w:r w:rsidRPr="001754BD">
        <w:rPr>
          <w:rFonts w:ascii="Book Antiqua" w:eastAsia="Times New Roman" w:hAnsi="Book Antiqua" w:cs="Arial"/>
          <w:sz w:val="24"/>
          <w:szCs w:val="24"/>
          <w:lang w:val="en-US"/>
        </w:rPr>
        <w:t xml:space="preserve"> confirmed that NSBB were </w:t>
      </w:r>
      <w:r w:rsidR="005048A7" w:rsidRPr="001754BD">
        <w:rPr>
          <w:rFonts w:ascii="Book Antiqua" w:eastAsia="Times New Roman" w:hAnsi="Book Antiqua" w:cs="Arial"/>
          <w:sz w:val="24"/>
          <w:szCs w:val="24"/>
          <w:lang w:val="en-US"/>
        </w:rPr>
        <w:t>as effective as</w:t>
      </w:r>
      <w:r w:rsidRPr="001754BD">
        <w:rPr>
          <w:rFonts w:ascii="Book Antiqua" w:eastAsia="Times New Roman" w:hAnsi="Book Antiqua" w:cs="Arial"/>
          <w:sz w:val="24"/>
          <w:szCs w:val="24"/>
          <w:lang w:val="en-US"/>
        </w:rPr>
        <w:t xml:space="preserve"> endoscopic band ligation for </w:t>
      </w:r>
      <w:r w:rsidRPr="001754BD">
        <w:rPr>
          <w:rFonts w:ascii="Book Antiqua" w:hAnsi="Book Antiqua"/>
          <w:sz w:val="24"/>
          <w:szCs w:val="24"/>
          <w:lang w:val="en-US"/>
        </w:rPr>
        <w:t xml:space="preserve">reducing bleeding related mortality </w:t>
      </w:r>
      <w:r w:rsidR="001754BD" w:rsidRPr="001754BD">
        <w:rPr>
          <w:rFonts w:ascii="Book Antiqua" w:hAnsi="Book Antiqua" w:hint="eastAsia"/>
          <w:sz w:val="24"/>
          <w:szCs w:val="24"/>
          <w:lang w:val="en-US" w:eastAsia="zh-CN"/>
        </w:rPr>
        <w:t>[</w:t>
      </w:r>
      <w:r w:rsidRPr="001754BD">
        <w:rPr>
          <w:rFonts w:ascii="Book Antiqua" w:hAnsi="Book Antiqua"/>
          <w:sz w:val="24"/>
          <w:szCs w:val="24"/>
          <w:lang w:val="en-US"/>
        </w:rPr>
        <w:t xml:space="preserve">29/567 (5.1%) </w:t>
      </w:r>
      <w:r w:rsidRPr="001754BD">
        <w:rPr>
          <w:rFonts w:ascii="Book Antiqua" w:hAnsi="Book Antiqua"/>
          <w:i/>
          <w:sz w:val="24"/>
          <w:szCs w:val="24"/>
          <w:lang w:val="en-US"/>
        </w:rPr>
        <w:t xml:space="preserve">vs </w:t>
      </w:r>
      <w:r w:rsidR="001754BD" w:rsidRPr="001754BD">
        <w:rPr>
          <w:rFonts w:ascii="Book Antiqua" w:hAnsi="Book Antiqua"/>
          <w:sz w:val="24"/>
          <w:szCs w:val="24"/>
          <w:lang w:val="en-US"/>
        </w:rPr>
        <w:t>37/585 (6.3%); RR 0.85; 95%</w:t>
      </w:r>
      <w:r w:rsidRPr="001754BD">
        <w:rPr>
          <w:rFonts w:ascii="Book Antiqua" w:hAnsi="Book Antiqua"/>
          <w:sz w:val="24"/>
          <w:szCs w:val="24"/>
          <w:lang w:val="en-US"/>
        </w:rPr>
        <w:t>CI</w:t>
      </w:r>
      <w:r w:rsidR="001754BD" w:rsidRPr="001754BD">
        <w:rPr>
          <w:rFonts w:ascii="Book Antiqua" w:hAnsi="Book Antiqua" w:hint="eastAsia"/>
          <w:sz w:val="24"/>
          <w:szCs w:val="24"/>
          <w:lang w:val="en-US" w:eastAsia="zh-CN"/>
        </w:rPr>
        <w:t>:</w:t>
      </w:r>
      <w:r w:rsidRPr="001754BD">
        <w:rPr>
          <w:rFonts w:ascii="Book Antiqua" w:hAnsi="Book Antiqua"/>
          <w:sz w:val="24"/>
          <w:szCs w:val="24"/>
          <w:lang w:val="en-US"/>
        </w:rPr>
        <w:t xml:space="preserve"> 0.53 to 1.39</w:t>
      </w:r>
      <w:r w:rsidR="001754BD" w:rsidRPr="001754BD">
        <w:rPr>
          <w:rFonts w:ascii="Book Antiqua" w:hAnsi="Book Antiqua" w:hint="eastAsia"/>
          <w:sz w:val="24"/>
          <w:szCs w:val="24"/>
          <w:lang w:val="en-US" w:eastAsia="zh-CN"/>
        </w:rPr>
        <w:t>]</w:t>
      </w:r>
      <w:r w:rsidRPr="001754BD">
        <w:rPr>
          <w:rFonts w:ascii="Book Antiqua" w:hAnsi="Book Antiqua"/>
          <w:sz w:val="24"/>
          <w:szCs w:val="24"/>
          <w:lang w:val="en-US"/>
        </w:rPr>
        <w:t>.</w:t>
      </w:r>
    </w:p>
    <w:p w14:paraId="4896943A" w14:textId="1ADA9950" w:rsidR="006B7D06" w:rsidRPr="001754BD" w:rsidRDefault="00F366B2" w:rsidP="001754BD">
      <w:pPr>
        <w:spacing w:after="0" w:line="360" w:lineRule="auto"/>
        <w:ind w:firstLineChars="100" w:firstLine="240"/>
        <w:jc w:val="both"/>
        <w:rPr>
          <w:rFonts w:ascii="Book Antiqua" w:hAnsi="Book Antiqua" w:cs="Arial"/>
          <w:sz w:val="24"/>
          <w:szCs w:val="24"/>
          <w:lang w:val="en-US"/>
        </w:rPr>
      </w:pPr>
      <w:r w:rsidRPr="001754BD">
        <w:rPr>
          <w:rFonts w:ascii="Book Antiqua" w:eastAsia="Times New Roman" w:hAnsi="Book Antiqua" w:cs="Arial"/>
          <w:sz w:val="24"/>
          <w:szCs w:val="24"/>
          <w:lang w:val="en-US"/>
        </w:rPr>
        <w:t>However,</w:t>
      </w:r>
      <w:r w:rsidR="007B6E50" w:rsidRPr="001754BD">
        <w:rPr>
          <w:rFonts w:ascii="Book Antiqua" w:eastAsia="Times New Roman" w:hAnsi="Book Antiqua" w:cs="Arial"/>
          <w:sz w:val="24"/>
          <w:szCs w:val="24"/>
          <w:lang w:val="en-US"/>
        </w:rPr>
        <w:t xml:space="preserve"> identification of </w:t>
      </w:r>
      <w:r w:rsidR="00ED1696" w:rsidRPr="001754BD">
        <w:rPr>
          <w:rFonts w:ascii="Book Antiqua" w:eastAsia="Times New Roman" w:hAnsi="Book Antiqua" w:cs="Arial"/>
          <w:sz w:val="24"/>
          <w:szCs w:val="24"/>
          <w:lang w:val="en-US"/>
        </w:rPr>
        <w:t>hemodynamic</w:t>
      </w:r>
      <w:r w:rsidR="007B6E50" w:rsidRPr="001754BD">
        <w:rPr>
          <w:rFonts w:ascii="Book Antiqua" w:eastAsia="Times New Roman" w:hAnsi="Book Antiqua" w:cs="Arial"/>
          <w:sz w:val="24"/>
          <w:szCs w:val="24"/>
          <w:lang w:val="en-US"/>
        </w:rPr>
        <w:t xml:space="preserve"> response to NSBB still </w:t>
      </w:r>
      <w:r w:rsidR="00ED1696" w:rsidRPr="001754BD">
        <w:rPr>
          <w:rFonts w:ascii="Book Antiqua" w:eastAsia="Times New Roman" w:hAnsi="Book Antiqua" w:cs="Arial"/>
          <w:sz w:val="24"/>
          <w:szCs w:val="24"/>
          <w:lang w:val="en-US"/>
        </w:rPr>
        <w:t>remains</w:t>
      </w:r>
      <w:r w:rsidR="007B6E50" w:rsidRPr="001754BD">
        <w:rPr>
          <w:rFonts w:ascii="Book Antiqua" w:eastAsia="Times New Roman" w:hAnsi="Book Antiqua" w:cs="Arial"/>
          <w:sz w:val="24"/>
          <w:szCs w:val="24"/>
          <w:lang w:val="en-US"/>
        </w:rPr>
        <w:t xml:space="preserve"> challenging for the hepatologists. </w:t>
      </w:r>
      <w:r w:rsidR="00077441" w:rsidRPr="001754BD">
        <w:rPr>
          <w:rFonts w:ascii="Book Antiqua" w:eastAsia="Times New Roman" w:hAnsi="Book Antiqua" w:cs="Arial"/>
          <w:sz w:val="24"/>
          <w:szCs w:val="24"/>
          <w:lang w:val="en-US"/>
        </w:rPr>
        <w:t>H</w:t>
      </w:r>
      <w:r w:rsidR="008B186D" w:rsidRPr="001754BD">
        <w:rPr>
          <w:rFonts w:ascii="Book Antiqua" w:eastAsia="Times New Roman" w:hAnsi="Book Antiqua" w:cs="Arial"/>
          <w:sz w:val="24"/>
          <w:szCs w:val="24"/>
          <w:lang w:val="en-US"/>
        </w:rPr>
        <w:t>e</w:t>
      </w:r>
      <w:r w:rsidR="00077441" w:rsidRPr="001754BD">
        <w:rPr>
          <w:rFonts w:ascii="Book Antiqua" w:eastAsia="Times New Roman" w:hAnsi="Book Antiqua" w:cs="Arial"/>
          <w:sz w:val="24"/>
          <w:szCs w:val="24"/>
          <w:lang w:val="en-US"/>
        </w:rPr>
        <w:t>eboll</w:t>
      </w:r>
      <w:r w:rsidR="00735807" w:rsidRPr="001754BD">
        <w:rPr>
          <w:rFonts w:ascii="Book Antiqua" w:eastAsia="Times New Roman" w:hAnsi="Book Antiqua" w:cs="Arial"/>
          <w:sz w:val="24"/>
          <w:szCs w:val="24"/>
          <w:lang w:val="en-US"/>
        </w:rPr>
        <w:t xml:space="preserve"> </w:t>
      </w:r>
      <w:r w:rsidR="00077441" w:rsidRPr="001754BD">
        <w:rPr>
          <w:rFonts w:ascii="Book Antiqua" w:eastAsia="Times New Roman" w:hAnsi="Book Antiqua" w:cs="Arial"/>
          <w:i/>
          <w:sz w:val="24"/>
          <w:szCs w:val="24"/>
          <w:lang w:val="en-US"/>
        </w:rPr>
        <w:t>et al</w:t>
      </w:r>
      <w:r w:rsidR="006B7D06" w:rsidRPr="001754BD">
        <w:rPr>
          <w:rFonts w:ascii="Book Antiqua" w:eastAsia="Times New Roman" w:hAnsi="Book Antiqua" w:cs="Arial"/>
          <w:sz w:val="24"/>
          <w:szCs w:val="24"/>
          <w:vertAlign w:val="superscript"/>
          <w:lang w:val="en-US"/>
        </w:rPr>
        <w:t>[21]</w:t>
      </w:r>
      <w:r w:rsidR="00735807" w:rsidRPr="001754BD">
        <w:rPr>
          <w:rFonts w:ascii="Book Antiqua" w:eastAsia="Times New Roman" w:hAnsi="Book Antiqua" w:cs="Arial"/>
          <w:sz w:val="24"/>
          <w:szCs w:val="24"/>
          <w:lang w:val="en-US"/>
        </w:rPr>
        <w:t xml:space="preserve"> </w:t>
      </w:r>
      <w:r w:rsidR="003827E7" w:rsidRPr="001754BD">
        <w:rPr>
          <w:rFonts w:ascii="Book Antiqua" w:eastAsia="Times New Roman" w:hAnsi="Book Antiqua" w:cs="Arial"/>
          <w:sz w:val="24"/>
          <w:szCs w:val="24"/>
          <w:lang w:val="en-US"/>
        </w:rPr>
        <w:t>demonstrated</w:t>
      </w:r>
      <w:r w:rsidR="000C1B04" w:rsidRPr="001754BD">
        <w:rPr>
          <w:rFonts w:ascii="Book Antiqua" w:eastAsia="Times New Roman" w:hAnsi="Book Antiqua" w:cs="Arial"/>
          <w:sz w:val="24"/>
          <w:szCs w:val="24"/>
          <w:lang w:val="en-US"/>
        </w:rPr>
        <w:t xml:space="preserve"> that only 51</w:t>
      </w:r>
      <w:r w:rsidR="007B6E50" w:rsidRPr="001754BD">
        <w:rPr>
          <w:rFonts w:ascii="Book Antiqua" w:eastAsia="Times New Roman" w:hAnsi="Book Antiqua" w:cs="Arial"/>
          <w:sz w:val="24"/>
          <w:szCs w:val="24"/>
          <w:lang w:val="en-US"/>
        </w:rPr>
        <w:t>/124 (40%) of patients with cirrhosis</w:t>
      </w:r>
      <w:r w:rsidR="002860B0" w:rsidRPr="001754BD">
        <w:rPr>
          <w:rFonts w:ascii="Book Antiqua" w:eastAsia="Times New Roman" w:hAnsi="Book Antiqua" w:cs="Arial"/>
          <w:sz w:val="24"/>
          <w:szCs w:val="24"/>
          <w:lang w:val="en-US"/>
        </w:rPr>
        <w:t xml:space="preserve"> w</w:t>
      </w:r>
      <w:r w:rsidR="000C1B04" w:rsidRPr="001754BD">
        <w:rPr>
          <w:rFonts w:ascii="Book Antiqua" w:eastAsia="Times New Roman" w:hAnsi="Book Antiqua" w:cs="Arial"/>
          <w:sz w:val="24"/>
          <w:szCs w:val="24"/>
          <w:lang w:val="en-US"/>
        </w:rPr>
        <w:t>ho</w:t>
      </w:r>
      <w:r w:rsidR="007B6E50" w:rsidRPr="001754BD">
        <w:rPr>
          <w:rFonts w:ascii="Book Antiqua" w:eastAsia="Times New Roman" w:hAnsi="Book Antiqua" w:cs="Arial"/>
          <w:sz w:val="24"/>
          <w:szCs w:val="24"/>
          <w:lang w:val="en-US"/>
        </w:rPr>
        <w:t xml:space="preserve"> underwent measurement of </w:t>
      </w:r>
      <w:r w:rsidR="004366DF" w:rsidRPr="001754BD">
        <w:rPr>
          <w:rFonts w:ascii="Book Antiqua" w:eastAsia="Times New Roman" w:hAnsi="Book Antiqua" w:cs="Arial"/>
          <w:sz w:val="24"/>
          <w:szCs w:val="24"/>
          <w:lang w:val="en-US"/>
        </w:rPr>
        <w:t xml:space="preserve">gradient between portal and hepatic veins </w:t>
      </w:r>
      <w:r w:rsidR="002860B0" w:rsidRPr="001754BD">
        <w:rPr>
          <w:rFonts w:ascii="Book Antiqua" w:eastAsia="Times New Roman" w:hAnsi="Book Antiqua" w:cs="Arial"/>
          <w:sz w:val="24"/>
          <w:szCs w:val="24"/>
          <w:lang w:val="en-US"/>
        </w:rPr>
        <w:t>(HVPG)</w:t>
      </w:r>
      <w:r w:rsidR="00735807" w:rsidRPr="001754BD">
        <w:rPr>
          <w:rFonts w:ascii="Book Antiqua" w:eastAsia="Times New Roman" w:hAnsi="Book Antiqua" w:cs="Arial"/>
          <w:sz w:val="24"/>
          <w:szCs w:val="24"/>
          <w:lang w:val="en-US"/>
        </w:rPr>
        <w:t xml:space="preserve"> </w:t>
      </w:r>
      <w:r w:rsidR="007B6E50" w:rsidRPr="001754BD">
        <w:rPr>
          <w:rFonts w:ascii="Book Antiqua" w:eastAsia="Times New Roman" w:hAnsi="Book Antiqua" w:cs="Arial"/>
          <w:sz w:val="24"/>
          <w:szCs w:val="24"/>
          <w:lang w:val="en-US"/>
        </w:rPr>
        <w:t xml:space="preserve">presented </w:t>
      </w:r>
      <w:r w:rsidR="004366DF" w:rsidRPr="001754BD">
        <w:rPr>
          <w:rFonts w:ascii="Book Antiqua" w:eastAsia="Times New Roman" w:hAnsi="Book Antiqua" w:cs="Arial"/>
          <w:sz w:val="24"/>
          <w:szCs w:val="24"/>
          <w:lang w:val="en-US"/>
        </w:rPr>
        <w:t>a significant</w:t>
      </w:r>
      <w:r w:rsidR="00735807" w:rsidRPr="001754BD">
        <w:rPr>
          <w:rFonts w:ascii="Book Antiqua" w:eastAsia="Times New Roman" w:hAnsi="Book Antiqua" w:cs="Arial"/>
          <w:sz w:val="24"/>
          <w:szCs w:val="24"/>
          <w:lang w:val="en-US"/>
        </w:rPr>
        <w:t xml:space="preserve"> </w:t>
      </w:r>
      <w:r w:rsidR="00ED1696" w:rsidRPr="001754BD">
        <w:rPr>
          <w:rFonts w:ascii="Book Antiqua" w:eastAsia="Times New Roman" w:hAnsi="Book Antiqua" w:cs="Arial"/>
          <w:sz w:val="24"/>
          <w:szCs w:val="24"/>
          <w:lang w:val="en-US"/>
        </w:rPr>
        <w:t>hemodynamic</w:t>
      </w:r>
      <w:r w:rsidR="00077441" w:rsidRPr="001754BD">
        <w:rPr>
          <w:rFonts w:ascii="Book Antiqua" w:eastAsia="Times New Roman" w:hAnsi="Book Antiqua" w:cs="Arial"/>
          <w:sz w:val="24"/>
          <w:szCs w:val="24"/>
          <w:lang w:val="en-US"/>
        </w:rPr>
        <w:t xml:space="preserve"> improvement </w:t>
      </w:r>
      <w:r w:rsidR="007B6E50" w:rsidRPr="001754BD">
        <w:rPr>
          <w:rFonts w:ascii="Book Antiqua" w:eastAsia="Times New Roman" w:hAnsi="Book Antiqua" w:cs="Arial"/>
          <w:sz w:val="24"/>
          <w:szCs w:val="24"/>
          <w:lang w:val="en-US"/>
        </w:rPr>
        <w:t>(</w:t>
      </w:r>
      <w:r w:rsidR="000C1B04" w:rsidRPr="001754BD">
        <w:rPr>
          <w:rFonts w:ascii="Book Antiqua" w:eastAsia="Times New Roman" w:hAnsi="Book Antiqua" w:cs="Arial"/>
          <w:sz w:val="24"/>
          <w:szCs w:val="24"/>
          <w:lang w:val="en-US"/>
        </w:rPr>
        <w:t xml:space="preserve">reduction </w:t>
      </w:r>
      <w:r w:rsidR="00B23648" w:rsidRPr="001754BD">
        <w:rPr>
          <w:rFonts w:ascii="Book Antiqua" w:eastAsia="Times New Roman" w:hAnsi="Book Antiqua" w:cs="Arial"/>
          <w:sz w:val="24"/>
          <w:szCs w:val="24"/>
          <w:lang w:val="en-US"/>
        </w:rPr>
        <w:t>greater</w:t>
      </w:r>
      <w:r w:rsidR="000C1B04" w:rsidRPr="001754BD">
        <w:rPr>
          <w:rFonts w:ascii="Book Antiqua" w:eastAsia="Times New Roman" w:hAnsi="Book Antiqua" w:cs="Arial"/>
          <w:sz w:val="24"/>
          <w:szCs w:val="24"/>
          <w:lang w:val="en-US"/>
        </w:rPr>
        <w:t xml:space="preserve"> than 20% or &gt; 12 mmHg</w:t>
      </w:r>
      <w:r w:rsidR="007B6E50" w:rsidRPr="001754BD">
        <w:rPr>
          <w:rFonts w:ascii="Book Antiqua" w:eastAsia="Times New Roman" w:hAnsi="Book Antiqua" w:cs="Arial"/>
          <w:sz w:val="24"/>
          <w:szCs w:val="24"/>
          <w:lang w:val="en-US"/>
        </w:rPr>
        <w:t xml:space="preserve">) </w:t>
      </w:r>
      <w:r w:rsidR="004366DF" w:rsidRPr="001754BD">
        <w:rPr>
          <w:rFonts w:ascii="Book Antiqua" w:eastAsia="Times New Roman" w:hAnsi="Book Antiqua" w:cs="Arial"/>
          <w:sz w:val="24"/>
          <w:szCs w:val="24"/>
          <w:lang w:val="en-US"/>
        </w:rPr>
        <w:t xml:space="preserve">after </w:t>
      </w:r>
      <w:r w:rsidR="007B6E50" w:rsidRPr="001754BD">
        <w:rPr>
          <w:rFonts w:ascii="Book Antiqua" w:eastAsia="Times New Roman" w:hAnsi="Book Antiqua" w:cs="Arial"/>
          <w:sz w:val="24"/>
          <w:szCs w:val="24"/>
          <w:lang w:val="en-US"/>
        </w:rPr>
        <w:t>NSBB use</w:t>
      </w:r>
      <w:r w:rsidR="004366DF" w:rsidRPr="001754BD">
        <w:rPr>
          <w:rFonts w:ascii="Book Antiqua" w:eastAsia="Times New Roman" w:hAnsi="Book Antiqua" w:cs="Arial"/>
          <w:sz w:val="24"/>
          <w:szCs w:val="24"/>
          <w:lang w:val="en-US"/>
        </w:rPr>
        <w:t>.</w:t>
      </w:r>
      <w:r w:rsidR="00735807" w:rsidRPr="001754BD">
        <w:rPr>
          <w:rFonts w:ascii="Book Antiqua" w:eastAsia="Times New Roman" w:hAnsi="Book Antiqua" w:cs="Arial"/>
          <w:sz w:val="24"/>
          <w:szCs w:val="24"/>
          <w:lang w:val="en-US"/>
        </w:rPr>
        <w:t xml:space="preserve"> </w:t>
      </w:r>
      <w:r w:rsidR="004366DF" w:rsidRPr="001754BD">
        <w:rPr>
          <w:rFonts w:ascii="Book Antiqua" w:eastAsia="Times New Roman" w:hAnsi="Book Antiqua" w:cs="Arial"/>
          <w:sz w:val="24"/>
          <w:szCs w:val="24"/>
          <w:lang w:val="en-US"/>
        </w:rPr>
        <w:t>M</w:t>
      </w:r>
      <w:r w:rsidR="00077441" w:rsidRPr="001754BD">
        <w:rPr>
          <w:rFonts w:ascii="Book Antiqua" w:eastAsia="Times New Roman" w:hAnsi="Book Antiqua" w:cs="Arial"/>
          <w:sz w:val="24"/>
          <w:szCs w:val="24"/>
          <w:lang w:val="en-US"/>
        </w:rPr>
        <w:t xml:space="preserve">oreover, </w:t>
      </w:r>
      <w:r w:rsidR="006B7D06" w:rsidRPr="001754BD">
        <w:rPr>
          <w:rFonts w:ascii="Book Antiqua" w:eastAsia="Times New Roman" w:hAnsi="Book Antiqua" w:cs="Arial"/>
          <w:sz w:val="24"/>
          <w:szCs w:val="24"/>
          <w:lang w:val="en-US"/>
        </w:rPr>
        <w:t>Authors did not demonstrat</w:t>
      </w:r>
      <w:r w:rsidR="00213EF0" w:rsidRPr="001754BD">
        <w:rPr>
          <w:rFonts w:ascii="Book Antiqua" w:eastAsia="Times New Roman" w:hAnsi="Book Antiqua" w:cs="Arial"/>
          <w:sz w:val="24"/>
          <w:szCs w:val="24"/>
          <w:lang w:val="en-US"/>
        </w:rPr>
        <w:t>e</w:t>
      </w:r>
      <w:r w:rsidR="00735807" w:rsidRPr="001754BD">
        <w:rPr>
          <w:rFonts w:ascii="Book Antiqua" w:eastAsia="Times New Roman" w:hAnsi="Book Antiqua" w:cs="Arial"/>
          <w:sz w:val="24"/>
          <w:szCs w:val="24"/>
          <w:lang w:val="en-US"/>
        </w:rPr>
        <w:t xml:space="preserve"> </w:t>
      </w:r>
      <w:r w:rsidR="004366DF" w:rsidRPr="001754BD">
        <w:rPr>
          <w:rFonts w:ascii="Book Antiqua" w:hAnsi="Book Antiqua" w:cs="Arial"/>
          <w:sz w:val="24"/>
          <w:szCs w:val="24"/>
          <w:lang w:val="en-US"/>
        </w:rPr>
        <w:t>a significant association</w:t>
      </w:r>
      <w:r w:rsidR="00077441" w:rsidRPr="001754BD">
        <w:rPr>
          <w:rFonts w:ascii="Book Antiqua" w:hAnsi="Book Antiqua" w:cs="Arial"/>
          <w:sz w:val="24"/>
          <w:szCs w:val="24"/>
          <w:lang w:val="en-US"/>
        </w:rPr>
        <w:t xml:space="preserve"> between </w:t>
      </w:r>
      <w:r w:rsidR="007B6692" w:rsidRPr="001754BD">
        <w:rPr>
          <w:rFonts w:ascii="Book Antiqua" w:hAnsi="Book Antiqua" w:cs="Arial"/>
          <w:sz w:val="24"/>
          <w:szCs w:val="24"/>
          <w:lang w:val="en-US"/>
        </w:rPr>
        <w:t xml:space="preserve">improvement of HVPG and </w:t>
      </w:r>
      <w:r w:rsidR="00077441" w:rsidRPr="001754BD">
        <w:rPr>
          <w:rFonts w:ascii="Book Antiqua" w:hAnsi="Book Antiqua" w:cs="Arial"/>
          <w:sz w:val="24"/>
          <w:szCs w:val="24"/>
          <w:lang w:val="en-US"/>
        </w:rPr>
        <w:t xml:space="preserve">change </w:t>
      </w:r>
      <w:r w:rsidR="004366DF" w:rsidRPr="001754BD">
        <w:rPr>
          <w:rFonts w:ascii="Book Antiqua" w:hAnsi="Book Antiqua" w:cs="Arial"/>
          <w:sz w:val="24"/>
          <w:szCs w:val="24"/>
          <w:lang w:val="en-US"/>
        </w:rPr>
        <w:t>of</w:t>
      </w:r>
      <w:r w:rsidR="007B6692" w:rsidRPr="001754BD">
        <w:rPr>
          <w:rFonts w:ascii="Book Antiqua" w:hAnsi="Book Antiqua" w:cs="Arial"/>
          <w:sz w:val="24"/>
          <w:szCs w:val="24"/>
          <w:lang w:val="en-US"/>
        </w:rPr>
        <w:t xml:space="preserve"> </w:t>
      </w:r>
      <w:r w:rsidR="00BA349B" w:rsidRPr="001754BD">
        <w:rPr>
          <w:rFonts w:ascii="Book Antiqua" w:eastAsia="Arial,Times New Roman" w:hAnsi="Book Antiqua" w:cs="Arial"/>
          <w:kern w:val="1"/>
          <w:sz w:val="24"/>
          <w:szCs w:val="24"/>
          <w:lang w:val="en-US" w:eastAsia="fa-IR" w:bidi="fa-IR"/>
        </w:rPr>
        <w:t>HR</w:t>
      </w:r>
      <w:r w:rsidR="007B6692" w:rsidRPr="001754BD">
        <w:rPr>
          <w:rFonts w:ascii="Book Antiqua" w:hAnsi="Book Antiqua" w:cs="Arial"/>
          <w:sz w:val="24"/>
          <w:szCs w:val="24"/>
          <w:lang w:val="en-US"/>
        </w:rPr>
        <w:t xml:space="preserve"> </w:t>
      </w:r>
      <w:r w:rsidR="00077441" w:rsidRPr="001754BD">
        <w:rPr>
          <w:rFonts w:ascii="Book Antiqua" w:hAnsi="Book Antiqua" w:cs="Arial"/>
          <w:sz w:val="24"/>
          <w:szCs w:val="24"/>
          <w:lang w:val="en-US"/>
        </w:rPr>
        <w:t>(</w:t>
      </w:r>
      <w:r w:rsidR="001754BD" w:rsidRPr="001754BD">
        <w:rPr>
          <w:rFonts w:ascii="Book Antiqua" w:hAnsi="Book Antiqua" w:cs="Arial"/>
          <w:i/>
          <w:sz w:val="24"/>
          <w:szCs w:val="24"/>
          <w:lang w:val="en-US"/>
        </w:rPr>
        <w:t>P</w:t>
      </w:r>
      <w:r w:rsidR="00077441" w:rsidRPr="001754BD">
        <w:rPr>
          <w:rFonts w:ascii="Book Antiqua" w:hAnsi="Book Antiqua" w:cs="Arial"/>
          <w:sz w:val="24"/>
          <w:szCs w:val="24"/>
          <w:lang w:val="en-US"/>
        </w:rPr>
        <w:t xml:space="preserve"> = 0.8), which is commonly used </w:t>
      </w:r>
      <w:r w:rsidR="00B23648" w:rsidRPr="001754BD">
        <w:rPr>
          <w:rFonts w:ascii="Book Antiqua" w:hAnsi="Book Antiqua" w:cs="Arial"/>
          <w:sz w:val="24"/>
          <w:szCs w:val="24"/>
          <w:lang w:val="en-US"/>
        </w:rPr>
        <w:t xml:space="preserve">parameter </w:t>
      </w:r>
      <w:r w:rsidR="007B6692" w:rsidRPr="001754BD">
        <w:rPr>
          <w:rFonts w:ascii="Book Antiqua" w:hAnsi="Book Antiqua" w:cs="Arial"/>
          <w:sz w:val="24"/>
          <w:szCs w:val="24"/>
          <w:lang w:val="en-US"/>
        </w:rPr>
        <w:t>to tailor propranolol therapy</w:t>
      </w:r>
      <w:r w:rsidR="006B7D06" w:rsidRPr="001754BD">
        <w:rPr>
          <w:rFonts w:ascii="Book Antiqua" w:hAnsi="Book Antiqua" w:cs="Arial"/>
          <w:sz w:val="24"/>
          <w:szCs w:val="24"/>
          <w:lang w:val="en-US"/>
        </w:rPr>
        <w:t xml:space="preserve">. </w:t>
      </w:r>
    </w:p>
    <w:p w14:paraId="53C15E45" w14:textId="4F38484F" w:rsidR="003D3AAF" w:rsidRPr="00265305" w:rsidRDefault="003D3AAF" w:rsidP="001754BD">
      <w:pPr>
        <w:spacing w:after="0" w:line="360" w:lineRule="auto"/>
        <w:ind w:firstLineChars="100" w:firstLine="240"/>
        <w:jc w:val="both"/>
        <w:rPr>
          <w:rFonts w:ascii="Book Antiqua" w:eastAsia="Times New Roman" w:hAnsi="Book Antiqua" w:cs="Arial"/>
          <w:sz w:val="24"/>
          <w:szCs w:val="24"/>
          <w:lang w:val="en-US"/>
        </w:rPr>
      </w:pPr>
      <w:r w:rsidRPr="00265305">
        <w:rPr>
          <w:rFonts w:ascii="Book Antiqua" w:eastAsia="Times New Roman" w:hAnsi="Book Antiqua" w:cs="Arial"/>
          <w:sz w:val="24"/>
          <w:szCs w:val="24"/>
          <w:lang w:val="en-US"/>
        </w:rPr>
        <w:t xml:space="preserve">Importantly, all </w:t>
      </w:r>
      <w:r w:rsidR="00D158F6" w:rsidRPr="00265305">
        <w:rPr>
          <w:rFonts w:ascii="Book Antiqua" w:eastAsia="Times New Roman" w:hAnsi="Book Antiqua" w:cs="Arial"/>
          <w:sz w:val="24"/>
          <w:szCs w:val="24"/>
          <w:lang w:val="en-US"/>
        </w:rPr>
        <w:t>the trials</w:t>
      </w:r>
      <w:r w:rsidR="00735807" w:rsidRPr="00265305">
        <w:rPr>
          <w:rFonts w:ascii="Book Antiqua" w:eastAsia="Times New Roman" w:hAnsi="Book Antiqua" w:cs="Arial"/>
          <w:sz w:val="24"/>
          <w:szCs w:val="24"/>
          <w:lang w:val="en-US"/>
        </w:rPr>
        <w:t xml:space="preserve"> often ruled out</w:t>
      </w:r>
      <w:r w:rsidR="00D158F6" w:rsidRPr="00265305">
        <w:rPr>
          <w:rFonts w:ascii="Book Antiqua" w:eastAsia="Times New Roman" w:hAnsi="Book Antiqua" w:cs="Arial"/>
          <w:sz w:val="24"/>
          <w:szCs w:val="24"/>
          <w:lang w:val="en-US"/>
        </w:rPr>
        <w:t xml:space="preserve"> cirrhotics with</w:t>
      </w:r>
      <w:r w:rsidRPr="00265305">
        <w:rPr>
          <w:rFonts w:ascii="Book Antiqua" w:eastAsia="Times New Roman" w:hAnsi="Book Antiqua" w:cs="Arial"/>
          <w:sz w:val="24"/>
          <w:szCs w:val="24"/>
          <w:lang w:val="en-US"/>
        </w:rPr>
        <w:t xml:space="preserve"> decompensated liver disease (</w:t>
      </w:r>
      <w:r w:rsidRPr="001754BD">
        <w:rPr>
          <w:rFonts w:ascii="Book Antiqua" w:eastAsia="Times New Roman" w:hAnsi="Book Antiqua" w:cs="Arial"/>
          <w:i/>
          <w:sz w:val="24"/>
          <w:szCs w:val="24"/>
          <w:lang w:val="en-US"/>
        </w:rPr>
        <w:t>i.e</w:t>
      </w:r>
      <w:r w:rsidR="00213EF0" w:rsidRPr="00265305">
        <w:rPr>
          <w:rFonts w:ascii="Book Antiqua" w:eastAsia="Times New Roman" w:hAnsi="Book Antiqua" w:cs="Arial"/>
          <w:sz w:val="24"/>
          <w:szCs w:val="24"/>
          <w:lang w:val="en-US"/>
        </w:rPr>
        <w:t>.</w:t>
      </w:r>
      <w:r w:rsidR="001754BD">
        <w:rPr>
          <w:rFonts w:ascii="Book Antiqua" w:hAnsi="Book Antiqua" w:cs="Arial" w:hint="eastAsia"/>
          <w:sz w:val="24"/>
          <w:szCs w:val="24"/>
          <w:lang w:val="en-US" w:eastAsia="zh-CN"/>
        </w:rPr>
        <w:t>,</w:t>
      </w:r>
      <w:r w:rsidR="007A5A8B" w:rsidRPr="00265305">
        <w:rPr>
          <w:rFonts w:ascii="Book Antiqua" w:eastAsia="Times New Roman" w:hAnsi="Book Antiqua" w:cs="Arial"/>
          <w:sz w:val="24"/>
          <w:szCs w:val="24"/>
          <w:lang w:val="en-US"/>
        </w:rPr>
        <w:t xml:space="preserve"> those with refract</w:t>
      </w:r>
      <w:r w:rsidR="00735807" w:rsidRPr="00265305">
        <w:rPr>
          <w:rFonts w:ascii="Book Antiqua" w:eastAsia="Times New Roman" w:hAnsi="Book Antiqua" w:cs="Arial"/>
          <w:sz w:val="24"/>
          <w:szCs w:val="24"/>
          <w:lang w:val="en-US"/>
        </w:rPr>
        <w:t xml:space="preserve">ory ascites) </w:t>
      </w:r>
      <w:r w:rsidR="007A5A8B" w:rsidRPr="00265305">
        <w:rPr>
          <w:rFonts w:ascii="Book Antiqua" w:eastAsia="Times New Roman" w:hAnsi="Book Antiqua" w:cs="Arial"/>
          <w:sz w:val="24"/>
          <w:szCs w:val="24"/>
          <w:lang w:val="en-US"/>
        </w:rPr>
        <w:t>from the analysis.</w:t>
      </w:r>
    </w:p>
    <w:p w14:paraId="3C4A57CE" w14:textId="77777777" w:rsidR="007820B8" w:rsidRPr="00265305" w:rsidRDefault="007820B8" w:rsidP="00265305">
      <w:pPr>
        <w:spacing w:after="0" w:line="360" w:lineRule="auto"/>
        <w:jc w:val="both"/>
        <w:rPr>
          <w:rFonts w:ascii="Book Antiqua" w:eastAsia="Times New Roman" w:hAnsi="Book Antiqua" w:cs="Arial"/>
          <w:sz w:val="24"/>
          <w:szCs w:val="24"/>
          <w:lang w:val="en-US"/>
        </w:rPr>
      </w:pPr>
    </w:p>
    <w:p w14:paraId="0B175268" w14:textId="3A1870CB" w:rsidR="6D6E5BB0" w:rsidRPr="00265305" w:rsidRDefault="001754BD" w:rsidP="00265305">
      <w:pPr>
        <w:spacing w:after="0" w:line="360" w:lineRule="auto"/>
        <w:jc w:val="both"/>
        <w:rPr>
          <w:rFonts w:ascii="Book Antiqua" w:hAnsi="Book Antiqua" w:cs="Arial"/>
          <w:b/>
          <w:bCs/>
          <w:sz w:val="24"/>
          <w:szCs w:val="24"/>
          <w:lang w:val="en-US"/>
        </w:rPr>
      </w:pPr>
      <w:r w:rsidRPr="00265305">
        <w:rPr>
          <w:rFonts w:ascii="Book Antiqua" w:eastAsia="Arial,Arial,MinionPro-Regular" w:hAnsi="Book Antiqua" w:cs="Arial"/>
          <w:sz w:val="24"/>
          <w:szCs w:val="24"/>
          <w:lang w:val="en-US"/>
        </w:rPr>
        <w:t>NSBB</w:t>
      </w:r>
      <w:r w:rsidR="00C224D5" w:rsidRPr="00265305">
        <w:rPr>
          <w:rFonts w:ascii="Book Antiqua" w:hAnsi="Book Antiqua" w:cs="Arial"/>
          <w:b/>
          <w:bCs/>
          <w:sz w:val="24"/>
          <w:szCs w:val="24"/>
          <w:lang w:val="en-US"/>
        </w:rPr>
        <w:t>S I</w:t>
      </w:r>
      <w:r w:rsidR="005D0C1D" w:rsidRPr="00265305">
        <w:rPr>
          <w:rFonts w:ascii="Book Antiqua" w:hAnsi="Book Antiqua" w:cs="Arial"/>
          <w:b/>
          <w:bCs/>
          <w:sz w:val="24"/>
          <w:szCs w:val="24"/>
          <w:lang w:val="en-US"/>
        </w:rPr>
        <w:t>N DECOMPENSATED CIRRHOTIC</w:t>
      </w:r>
      <w:r w:rsidR="006F6B62" w:rsidRPr="00265305">
        <w:rPr>
          <w:rFonts w:ascii="Book Antiqua" w:hAnsi="Book Antiqua" w:cs="Arial"/>
          <w:b/>
          <w:bCs/>
          <w:sz w:val="24"/>
          <w:szCs w:val="24"/>
          <w:lang w:val="en-US"/>
        </w:rPr>
        <w:t>S</w:t>
      </w:r>
    </w:p>
    <w:p w14:paraId="18C107B9" w14:textId="13311D9F" w:rsidR="00C148DF" w:rsidRPr="00265305" w:rsidRDefault="0003489F" w:rsidP="00265305">
      <w:pPr>
        <w:pStyle w:val="NormalWeb"/>
        <w:spacing w:before="0" w:beforeAutospacing="0" w:after="0" w:afterAutospacing="0" w:line="360" w:lineRule="auto"/>
        <w:jc w:val="both"/>
        <w:rPr>
          <w:rFonts w:ascii="Book Antiqua" w:eastAsia="Arial" w:hAnsi="Book Antiqua" w:cs="Arial"/>
          <w:lang w:val="en-US"/>
        </w:rPr>
      </w:pPr>
      <w:proofErr w:type="spellStart"/>
      <w:r w:rsidRPr="00265305">
        <w:rPr>
          <w:rFonts w:ascii="Book Antiqua" w:eastAsia="Arial,MinionPro-Regular" w:hAnsi="Book Antiqua" w:cs="Arial"/>
          <w:lang w:val="en-US"/>
        </w:rPr>
        <w:t>Lebrec</w:t>
      </w:r>
      <w:proofErr w:type="spellEnd"/>
      <w:r w:rsidRPr="00265305">
        <w:rPr>
          <w:rFonts w:ascii="Book Antiqua" w:eastAsia="Arial,MinionPro-Regular" w:hAnsi="Book Antiqua" w:cs="Arial"/>
          <w:lang w:val="en-US"/>
        </w:rPr>
        <w:t xml:space="preserve"> </w:t>
      </w:r>
      <w:r w:rsidR="00971ABF">
        <w:rPr>
          <w:rFonts w:ascii="Book Antiqua" w:eastAsiaTheme="minorEastAsia" w:hAnsi="Book Antiqua" w:cs="Arial" w:hint="eastAsia"/>
          <w:i/>
          <w:lang w:val="en-US" w:eastAsia="zh-CN"/>
        </w:rPr>
        <w:t>et al</w:t>
      </w:r>
      <w:r w:rsidR="005362C4" w:rsidRPr="00FD46EA">
        <w:rPr>
          <w:rFonts w:ascii="Book Antiqua" w:eastAsia="Arial,MinionPro-Regular" w:hAnsi="Book Antiqua" w:cs="Arial"/>
          <w:vertAlign w:val="superscript"/>
          <w:lang w:val="en-US"/>
        </w:rPr>
        <w:t>[22]</w:t>
      </w:r>
      <w:r w:rsidR="005048A7" w:rsidRPr="00265305">
        <w:rPr>
          <w:rFonts w:ascii="Book Antiqua" w:eastAsia="Arial,MinionPro-Regular" w:hAnsi="Book Antiqua" w:cs="Arial"/>
          <w:b/>
          <w:vertAlign w:val="superscript"/>
          <w:lang w:val="en-US"/>
        </w:rPr>
        <w:t xml:space="preserve"> </w:t>
      </w:r>
      <w:r w:rsidR="00C224D5" w:rsidRPr="00265305">
        <w:rPr>
          <w:rFonts w:ascii="Book Antiqua" w:eastAsia="Arial,MinionPro-Regular" w:hAnsi="Book Antiqua" w:cs="Arial"/>
          <w:lang w:val="en-US"/>
        </w:rPr>
        <w:t xml:space="preserve">showed </w:t>
      </w:r>
      <w:r w:rsidR="005362C4" w:rsidRPr="00265305">
        <w:rPr>
          <w:rFonts w:ascii="Book Antiqua" w:eastAsia="Arial,MinionPro-Regular" w:hAnsi="Book Antiqua" w:cs="Arial"/>
          <w:lang w:val="en-US"/>
        </w:rPr>
        <w:t>for the first time</w:t>
      </w:r>
      <w:r w:rsidR="005048A7" w:rsidRPr="00265305">
        <w:rPr>
          <w:rFonts w:ascii="Book Antiqua" w:eastAsia="Arial,MinionPro-Regular" w:hAnsi="Book Antiqua" w:cs="Arial"/>
          <w:lang w:val="en-US"/>
        </w:rPr>
        <w:t xml:space="preserve"> in 2010</w:t>
      </w:r>
      <w:r w:rsidR="00735807" w:rsidRPr="00265305">
        <w:rPr>
          <w:rFonts w:ascii="Book Antiqua" w:eastAsia="Arial,MinionPro-Regular" w:hAnsi="Book Antiqua" w:cs="Arial"/>
          <w:lang w:val="en-US"/>
        </w:rPr>
        <w:t xml:space="preserve"> </w:t>
      </w:r>
      <w:r w:rsidR="00751B3F" w:rsidRPr="00265305">
        <w:rPr>
          <w:rFonts w:ascii="Book Antiqua" w:eastAsia="Arial,MinionPro-Regular" w:hAnsi="Book Antiqua" w:cs="Arial"/>
          <w:lang w:val="en-US"/>
        </w:rPr>
        <w:t>that</w:t>
      </w:r>
      <w:r w:rsidR="004D7E4B" w:rsidRPr="00265305">
        <w:rPr>
          <w:rFonts w:ascii="Book Antiqua" w:eastAsia="Arial,MinionPro-Regular" w:hAnsi="Book Antiqua" w:cs="Arial"/>
          <w:lang w:val="en-US"/>
        </w:rPr>
        <w:t xml:space="preserve"> t</w:t>
      </w:r>
      <w:r w:rsidR="00817CF0" w:rsidRPr="00265305">
        <w:rPr>
          <w:rFonts w:ascii="Book Antiqua" w:eastAsia="Arial" w:hAnsi="Book Antiqua" w:cs="Arial"/>
          <w:lang w:val="en-US"/>
        </w:rPr>
        <w:t xml:space="preserve">he median survival was extremely reduced </w:t>
      </w:r>
      <w:r w:rsidR="002E2AC2" w:rsidRPr="00265305">
        <w:rPr>
          <w:rFonts w:ascii="Book Antiqua" w:eastAsia="Arial" w:hAnsi="Book Antiqua" w:cs="Arial"/>
          <w:lang w:val="en-US"/>
        </w:rPr>
        <w:t>in</w:t>
      </w:r>
      <w:r w:rsidR="005048A7" w:rsidRPr="00265305">
        <w:rPr>
          <w:rFonts w:ascii="Book Antiqua" w:eastAsia="Arial" w:hAnsi="Book Antiqua" w:cs="Arial"/>
          <w:lang w:val="en-US"/>
        </w:rPr>
        <w:t xml:space="preserve"> </w:t>
      </w:r>
      <w:r w:rsidR="005362C4" w:rsidRPr="00265305">
        <w:rPr>
          <w:rFonts w:ascii="Book Antiqua" w:eastAsia="Arial,MinionPro-Regular" w:hAnsi="Book Antiqua" w:cs="Arial"/>
          <w:lang w:val="en-US"/>
        </w:rPr>
        <w:t>151 patients with cirrhosis and refractory ascites</w:t>
      </w:r>
      <w:r w:rsidR="00735807" w:rsidRPr="00265305">
        <w:rPr>
          <w:rFonts w:ascii="Book Antiqua" w:eastAsia="Arial,MinionPro-Regular" w:hAnsi="Book Antiqua" w:cs="Arial"/>
          <w:lang w:val="en-US"/>
        </w:rPr>
        <w:t xml:space="preserve"> </w:t>
      </w:r>
      <w:r w:rsidR="002E2AC2" w:rsidRPr="00265305">
        <w:rPr>
          <w:rFonts w:ascii="Book Antiqua" w:eastAsia="Arial" w:hAnsi="Book Antiqua" w:cs="Arial"/>
          <w:lang w:val="en-US"/>
        </w:rPr>
        <w:t xml:space="preserve">treated with propranolol </w:t>
      </w:r>
      <w:r w:rsidR="00817CF0" w:rsidRPr="00265305">
        <w:rPr>
          <w:rFonts w:ascii="Book Antiqua" w:eastAsia="Arial" w:hAnsi="Book Antiqua" w:cs="Arial"/>
          <w:lang w:val="en-US"/>
        </w:rPr>
        <w:t xml:space="preserve">(20.0 </w:t>
      </w:r>
      <w:proofErr w:type="spellStart"/>
      <w:r w:rsidR="00951CFA" w:rsidRPr="00265305">
        <w:rPr>
          <w:rFonts w:ascii="Book Antiqua" w:eastAsia="Arial" w:hAnsi="Book Antiqua" w:cs="Arial"/>
          <w:lang w:val="en-US"/>
        </w:rPr>
        <w:t>mo</w:t>
      </w:r>
      <w:proofErr w:type="spellEnd"/>
      <w:r w:rsidR="00951CFA" w:rsidRPr="00265305">
        <w:rPr>
          <w:rFonts w:ascii="Book Antiqua" w:eastAsia="Arial" w:hAnsi="Book Antiqua" w:cs="Arial"/>
          <w:lang w:val="en-US"/>
        </w:rPr>
        <w:t xml:space="preserve"> </w:t>
      </w:r>
      <w:r w:rsidR="00817CF0" w:rsidRPr="00951CFA">
        <w:rPr>
          <w:rFonts w:ascii="Book Antiqua" w:eastAsia="Arial" w:hAnsi="Book Antiqua" w:cs="Arial"/>
          <w:i/>
          <w:lang w:val="en-US"/>
        </w:rPr>
        <w:t xml:space="preserve">vs </w:t>
      </w:r>
      <w:r w:rsidR="00817CF0" w:rsidRPr="00265305">
        <w:rPr>
          <w:rFonts w:ascii="Book Antiqua" w:eastAsia="Arial" w:hAnsi="Book Antiqua" w:cs="Arial"/>
          <w:lang w:val="en-US"/>
        </w:rPr>
        <w:t xml:space="preserve">5.0 </w:t>
      </w:r>
      <w:proofErr w:type="spellStart"/>
      <w:r w:rsidR="00817CF0" w:rsidRPr="00265305">
        <w:rPr>
          <w:rFonts w:ascii="Book Antiqua" w:eastAsia="Arial" w:hAnsi="Book Antiqua" w:cs="Arial"/>
          <w:lang w:val="en-US"/>
        </w:rPr>
        <w:t>mo</w:t>
      </w:r>
      <w:proofErr w:type="spellEnd"/>
      <w:r w:rsidR="00817CF0" w:rsidRPr="00265305">
        <w:rPr>
          <w:rFonts w:ascii="Book Antiqua" w:eastAsia="Arial" w:hAnsi="Book Antiqua" w:cs="Arial"/>
          <w:lang w:val="en-US"/>
        </w:rPr>
        <w:t xml:space="preserve">; </w:t>
      </w:r>
      <w:r w:rsidR="00951CFA" w:rsidRPr="00951CFA">
        <w:rPr>
          <w:rFonts w:ascii="Book Antiqua" w:eastAsia="Arial" w:hAnsi="Book Antiqua" w:cs="Arial"/>
          <w:i/>
          <w:lang w:val="en-US"/>
        </w:rPr>
        <w:t>P</w:t>
      </w:r>
      <w:r w:rsidR="00951CFA">
        <w:rPr>
          <w:rFonts w:ascii="Book Antiqua" w:eastAsiaTheme="minorEastAsia" w:hAnsi="Book Antiqua" w:cs="Arial" w:hint="eastAsia"/>
          <w:lang w:val="en-US" w:eastAsia="zh-CN"/>
        </w:rPr>
        <w:t xml:space="preserve"> </w:t>
      </w:r>
      <w:r w:rsidR="00817CF0" w:rsidRPr="00265305">
        <w:rPr>
          <w:rFonts w:ascii="Book Antiqua" w:eastAsia="Arial" w:hAnsi="Book Antiqua" w:cs="Arial"/>
          <w:lang w:val="en-US"/>
        </w:rPr>
        <w:t xml:space="preserve">= </w:t>
      </w:r>
      <w:r w:rsidR="002279E2" w:rsidRPr="00265305">
        <w:rPr>
          <w:rFonts w:ascii="Book Antiqua" w:eastAsia="Arial" w:hAnsi="Book Antiqua" w:cs="Arial"/>
          <w:lang w:val="en-US"/>
        </w:rPr>
        <w:t>0</w:t>
      </w:r>
      <w:r w:rsidR="00FD165E" w:rsidRPr="00265305">
        <w:rPr>
          <w:rFonts w:ascii="Book Antiqua" w:eastAsia="Arial" w:hAnsi="Book Antiqua" w:cs="Arial"/>
          <w:lang w:val="en-US"/>
        </w:rPr>
        <w:t>.</w:t>
      </w:r>
      <w:r w:rsidR="00817CF0" w:rsidRPr="00265305">
        <w:rPr>
          <w:rFonts w:ascii="Book Antiqua" w:eastAsia="Arial" w:hAnsi="Book Antiqua" w:cs="Arial"/>
          <w:lang w:val="en-US"/>
        </w:rPr>
        <w:t>00001)</w:t>
      </w:r>
      <w:r w:rsidR="00F807DA" w:rsidRPr="00265305">
        <w:rPr>
          <w:rFonts w:ascii="Book Antiqua" w:eastAsia="Arial" w:hAnsi="Book Antiqua" w:cs="Arial"/>
          <w:lang w:val="en-US"/>
        </w:rPr>
        <w:t xml:space="preserve">; </w:t>
      </w:r>
      <w:r w:rsidR="002279E2" w:rsidRPr="00265305">
        <w:rPr>
          <w:rFonts w:ascii="Book Antiqua" w:eastAsia="Arial" w:hAnsi="Book Antiqua" w:cs="Arial"/>
          <w:lang w:val="en-US"/>
        </w:rPr>
        <w:t xml:space="preserve">other factors </w:t>
      </w:r>
      <w:r w:rsidR="00F807DA" w:rsidRPr="00265305">
        <w:rPr>
          <w:rFonts w:ascii="Book Antiqua" w:eastAsia="Arial" w:hAnsi="Book Antiqua" w:cs="Arial"/>
          <w:lang w:val="en-US"/>
        </w:rPr>
        <w:t>associated with higher mortality were Child-Pugh class C</w:t>
      </w:r>
      <w:r w:rsidR="005362C4" w:rsidRPr="00265305">
        <w:rPr>
          <w:rFonts w:ascii="Book Antiqua" w:eastAsia="Arial" w:hAnsi="Book Antiqua" w:cs="Arial"/>
          <w:lang w:val="en-US"/>
        </w:rPr>
        <w:t>, hyponatremia and renal failure</w:t>
      </w:r>
      <w:r w:rsidR="002279E2" w:rsidRPr="00265305">
        <w:rPr>
          <w:rFonts w:ascii="Book Antiqua" w:eastAsia="Arial" w:hAnsi="Book Antiqua" w:cs="Arial"/>
          <w:lang w:val="en-US"/>
        </w:rPr>
        <w:t>.</w:t>
      </w:r>
      <w:r w:rsidR="005362C4" w:rsidRPr="00265305">
        <w:rPr>
          <w:rFonts w:ascii="Book Antiqua" w:eastAsia="Arial" w:hAnsi="Book Antiqua" w:cs="Arial"/>
          <w:lang w:val="en-US"/>
        </w:rPr>
        <w:t xml:space="preserve"> These data</w:t>
      </w:r>
      <w:r w:rsidR="00C224D5" w:rsidRPr="00265305">
        <w:rPr>
          <w:rFonts w:ascii="Book Antiqua" w:eastAsia="Arial" w:hAnsi="Book Antiqua" w:cs="Arial"/>
          <w:lang w:val="en-US"/>
        </w:rPr>
        <w:t xml:space="preserve"> raised several concerns amongst </w:t>
      </w:r>
      <w:proofErr w:type="spellStart"/>
      <w:proofErr w:type="gramStart"/>
      <w:r w:rsidR="00C224D5" w:rsidRPr="00265305">
        <w:rPr>
          <w:rFonts w:ascii="Book Antiqua" w:eastAsia="Arial" w:hAnsi="Book Antiqua" w:cs="Arial"/>
          <w:lang w:val="en-US"/>
        </w:rPr>
        <w:t>hepatologists</w:t>
      </w:r>
      <w:proofErr w:type="spellEnd"/>
      <w:r w:rsidR="005362C4" w:rsidRPr="00FD46EA">
        <w:rPr>
          <w:rFonts w:ascii="Book Antiqua" w:eastAsia="Arial" w:hAnsi="Book Antiqua" w:cs="Arial"/>
          <w:vertAlign w:val="superscript"/>
          <w:lang w:val="en-US"/>
        </w:rPr>
        <w:t>[</w:t>
      </w:r>
      <w:proofErr w:type="gramEnd"/>
      <w:r w:rsidR="005362C4" w:rsidRPr="00FD46EA">
        <w:rPr>
          <w:rFonts w:ascii="Book Antiqua" w:eastAsia="Arial" w:hAnsi="Book Antiqua" w:cs="Arial"/>
          <w:vertAlign w:val="superscript"/>
          <w:lang w:val="en-US"/>
        </w:rPr>
        <w:t>23</w:t>
      </w:r>
      <w:r w:rsidR="00FD46EA" w:rsidRPr="00FD46EA">
        <w:rPr>
          <w:rFonts w:ascii="Book Antiqua" w:eastAsiaTheme="minorEastAsia" w:hAnsi="Book Antiqua" w:cs="Arial" w:hint="eastAsia"/>
          <w:vertAlign w:val="superscript"/>
          <w:lang w:val="en-US" w:eastAsia="zh-CN"/>
        </w:rPr>
        <w:t>-</w:t>
      </w:r>
      <w:r w:rsidR="005362C4" w:rsidRPr="00FD46EA">
        <w:rPr>
          <w:rFonts w:ascii="Book Antiqua" w:eastAsia="Arial" w:hAnsi="Book Antiqua" w:cs="Arial"/>
          <w:vertAlign w:val="superscript"/>
          <w:lang w:val="en-US"/>
        </w:rPr>
        <w:t>25]</w:t>
      </w:r>
      <w:r w:rsidR="00574E7A" w:rsidRPr="00265305">
        <w:rPr>
          <w:rFonts w:ascii="Book Antiqua" w:eastAsia="Arial" w:hAnsi="Book Antiqua" w:cs="Arial"/>
          <w:lang w:val="en-US"/>
        </w:rPr>
        <w:t xml:space="preserve"> about the use of NSBB in cirrhotics with more advanced liver disease</w:t>
      </w:r>
      <w:r w:rsidR="004D7E4B" w:rsidRPr="00265305">
        <w:rPr>
          <w:rFonts w:ascii="Book Antiqua" w:eastAsia="Arial" w:hAnsi="Book Antiqua" w:cs="Arial"/>
          <w:lang w:val="en-US"/>
        </w:rPr>
        <w:t xml:space="preserve">. </w:t>
      </w:r>
    </w:p>
    <w:p w14:paraId="4051F091" w14:textId="7A27A97E" w:rsidR="000D4BA7" w:rsidRPr="00265305" w:rsidRDefault="00C148DF" w:rsidP="00FD46EA">
      <w:pPr>
        <w:pStyle w:val="NormalWeb"/>
        <w:spacing w:before="0" w:beforeAutospacing="0" w:after="0" w:afterAutospacing="0" w:line="360" w:lineRule="auto"/>
        <w:ind w:firstLineChars="100" w:firstLine="240"/>
        <w:jc w:val="both"/>
        <w:rPr>
          <w:rFonts w:ascii="Book Antiqua" w:eastAsia="Arial" w:hAnsi="Book Antiqua" w:cs="Arial"/>
          <w:lang w:val="en-US"/>
        </w:rPr>
      </w:pPr>
      <w:r w:rsidRPr="00265305">
        <w:rPr>
          <w:rFonts w:ascii="Book Antiqua" w:eastAsia="Arial" w:hAnsi="Book Antiqua" w:cs="Arial"/>
          <w:lang w:val="en-US"/>
        </w:rPr>
        <w:lastRenderedPageBreak/>
        <w:t>F</w:t>
      </w:r>
      <w:r w:rsidR="00574E7A" w:rsidRPr="00265305">
        <w:rPr>
          <w:rFonts w:ascii="Book Antiqua" w:eastAsia="Arial" w:hAnsi="Book Antiqua" w:cs="Arial"/>
          <w:lang w:val="en-US"/>
        </w:rPr>
        <w:t>irst</w:t>
      </w:r>
      <w:r w:rsidR="009F11AD" w:rsidRPr="00265305">
        <w:rPr>
          <w:rFonts w:ascii="Book Antiqua" w:eastAsia="Arial" w:hAnsi="Book Antiqua" w:cs="Arial"/>
          <w:lang w:val="en-US"/>
        </w:rPr>
        <w:t>,</w:t>
      </w:r>
      <w:r w:rsidR="00084641" w:rsidRPr="00265305">
        <w:rPr>
          <w:rFonts w:ascii="Book Antiqua" w:eastAsia="Arial" w:hAnsi="Book Antiqua" w:cs="Arial"/>
          <w:lang w:val="en-US"/>
        </w:rPr>
        <w:t xml:space="preserve"> the </w:t>
      </w:r>
      <w:r w:rsidR="00E015A0" w:rsidRPr="00265305">
        <w:rPr>
          <w:rFonts w:ascii="Book Antiqua" w:eastAsia="Arial" w:hAnsi="Book Antiqua" w:cs="Arial"/>
          <w:lang w:val="en-US"/>
        </w:rPr>
        <w:t>group receiving NSBB comprises obviously sicker patients</w:t>
      </w:r>
      <w:r w:rsidR="007A5A8B" w:rsidRPr="00265305">
        <w:rPr>
          <w:rFonts w:ascii="Book Antiqua" w:eastAsia="Arial" w:hAnsi="Book Antiqua" w:cs="Arial"/>
          <w:lang w:val="en-US"/>
        </w:rPr>
        <w:t>, because</w:t>
      </w:r>
      <w:r w:rsidR="007300A9" w:rsidRPr="00265305">
        <w:rPr>
          <w:rFonts w:ascii="Book Antiqua" w:eastAsia="Arial" w:hAnsi="Book Antiqua" w:cs="Arial"/>
          <w:lang w:val="en-US"/>
        </w:rPr>
        <w:t xml:space="preserve"> of higher prevalence of </w:t>
      </w:r>
      <w:proofErr w:type="spellStart"/>
      <w:r w:rsidR="007300A9" w:rsidRPr="00265305">
        <w:rPr>
          <w:rFonts w:ascii="Book Antiqua" w:eastAsia="Arial" w:hAnsi="Book Antiqua" w:cs="Arial"/>
          <w:lang w:val="en-US"/>
        </w:rPr>
        <w:t>oesophageal</w:t>
      </w:r>
      <w:proofErr w:type="spellEnd"/>
      <w:r w:rsidR="00A270FB" w:rsidRPr="00265305">
        <w:rPr>
          <w:rFonts w:ascii="Book Antiqua" w:eastAsia="Arial" w:hAnsi="Book Antiqua" w:cs="Arial"/>
          <w:lang w:val="en-US"/>
        </w:rPr>
        <w:t xml:space="preserve"> </w:t>
      </w:r>
      <w:r w:rsidR="007300A9" w:rsidRPr="00265305">
        <w:rPr>
          <w:rFonts w:ascii="Book Antiqua" w:eastAsia="Arial" w:hAnsi="Book Antiqua" w:cs="Arial"/>
          <w:lang w:val="en-US"/>
        </w:rPr>
        <w:t xml:space="preserve">varices (77/77 </w:t>
      </w:r>
      <w:r w:rsidR="007300A9" w:rsidRPr="00641598">
        <w:rPr>
          <w:rFonts w:ascii="Book Antiqua" w:eastAsia="Arial" w:hAnsi="Book Antiqua" w:cs="Arial"/>
          <w:i/>
          <w:lang w:val="en-US"/>
        </w:rPr>
        <w:t>vs</w:t>
      </w:r>
      <w:r w:rsidR="007300A9" w:rsidRPr="00265305">
        <w:rPr>
          <w:rFonts w:ascii="Book Antiqua" w:eastAsia="Arial" w:hAnsi="Book Antiqua" w:cs="Arial"/>
          <w:lang w:val="en-US"/>
        </w:rPr>
        <w:t xml:space="preserve"> 3/74; </w:t>
      </w:r>
      <w:r w:rsidR="00641598" w:rsidRPr="00641598">
        <w:rPr>
          <w:rFonts w:ascii="Book Antiqua" w:eastAsia="Arial" w:hAnsi="Book Antiqua" w:cs="Arial"/>
          <w:i/>
          <w:lang w:val="en-US"/>
        </w:rPr>
        <w:t>P</w:t>
      </w:r>
      <w:r w:rsidR="00641598">
        <w:rPr>
          <w:rFonts w:ascii="Book Antiqua" w:eastAsiaTheme="minorEastAsia" w:hAnsi="Book Antiqua" w:cs="Arial" w:hint="eastAsia"/>
          <w:lang w:val="en-US" w:eastAsia="zh-CN"/>
        </w:rPr>
        <w:t xml:space="preserve"> </w:t>
      </w:r>
      <w:r w:rsidR="007300A9" w:rsidRPr="00265305">
        <w:rPr>
          <w:rFonts w:ascii="Book Antiqua" w:eastAsia="Arial" w:hAnsi="Book Antiqua" w:cs="Arial"/>
          <w:lang w:val="en-US"/>
        </w:rPr>
        <w:t xml:space="preserve">= 0.001) and higher serum bilirubin (56 </w:t>
      </w:r>
      <w:r w:rsidR="00641598" w:rsidRPr="00265305">
        <w:rPr>
          <w:rFonts w:ascii="Book Antiqua" w:eastAsia="Arial" w:hAnsi="Book Antiqua" w:cs="Arial"/>
          <w:lang w:val="en-US"/>
        </w:rPr>
        <w:t>mg/</w:t>
      </w:r>
      <w:proofErr w:type="spellStart"/>
      <w:r w:rsidR="00641598" w:rsidRPr="00265305">
        <w:rPr>
          <w:rFonts w:ascii="Book Antiqua" w:eastAsia="Arial" w:hAnsi="Book Antiqua" w:cs="Arial"/>
          <w:lang w:val="en-US"/>
        </w:rPr>
        <w:t>dL</w:t>
      </w:r>
      <w:proofErr w:type="spellEnd"/>
      <w:r w:rsidR="00641598" w:rsidRPr="00265305">
        <w:rPr>
          <w:rFonts w:ascii="Book Antiqua" w:eastAsia="Arial" w:hAnsi="Book Antiqua" w:cs="Arial"/>
          <w:lang w:val="en-US"/>
        </w:rPr>
        <w:t xml:space="preserve"> </w:t>
      </w:r>
      <w:r w:rsidR="007300A9" w:rsidRPr="00641598">
        <w:rPr>
          <w:rFonts w:ascii="Book Antiqua" w:eastAsia="Arial" w:hAnsi="Book Antiqua" w:cs="Arial"/>
          <w:i/>
          <w:lang w:val="en-US"/>
        </w:rPr>
        <w:t>vs</w:t>
      </w:r>
      <w:r w:rsidR="005048A7" w:rsidRPr="00265305">
        <w:rPr>
          <w:rFonts w:ascii="Book Antiqua" w:eastAsia="Arial" w:hAnsi="Book Antiqua" w:cs="Arial"/>
          <w:lang w:val="en-US"/>
        </w:rPr>
        <w:t xml:space="preserve"> </w:t>
      </w:r>
      <w:r w:rsidR="004D1AF3" w:rsidRPr="00265305">
        <w:rPr>
          <w:rFonts w:ascii="Book Antiqua" w:eastAsia="Arial" w:hAnsi="Book Antiqua" w:cs="Arial"/>
          <w:lang w:val="en-US"/>
        </w:rPr>
        <w:t>48 mg/</w:t>
      </w:r>
      <w:proofErr w:type="spellStart"/>
      <w:r w:rsidR="004D1AF3" w:rsidRPr="00265305">
        <w:rPr>
          <w:rFonts w:ascii="Book Antiqua" w:eastAsia="Arial" w:hAnsi="Book Antiqua" w:cs="Arial"/>
          <w:lang w:val="en-US"/>
        </w:rPr>
        <w:t>d</w:t>
      </w:r>
      <w:r w:rsidR="00641598" w:rsidRPr="00265305">
        <w:rPr>
          <w:rFonts w:ascii="Book Antiqua" w:eastAsia="Arial" w:hAnsi="Book Antiqua" w:cs="Arial"/>
          <w:lang w:val="en-US"/>
        </w:rPr>
        <w:t>L</w:t>
      </w:r>
      <w:proofErr w:type="spellEnd"/>
      <w:r w:rsidR="004D1AF3" w:rsidRPr="00265305">
        <w:rPr>
          <w:rFonts w:ascii="Book Antiqua" w:eastAsia="Arial" w:hAnsi="Book Antiqua" w:cs="Arial"/>
          <w:lang w:val="en-US"/>
        </w:rPr>
        <w:t xml:space="preserve">, </w:t>
      </w:r>
      <w:r w:rsidR="00641598" w:rsidRPr="00641598">
        <w:rPr>
          <w:rFonts w:ascii="Book Antiqua" w:eastAsia="Arial" w:hAnsi="Book Antiqua" w:cs="Arial"/>
          <w:i/>
          <w:lang w:val="en-US"/>
        </w:rPr>
        <w:t>P</w:t>
      </w:r>
      <w:r w:rsidR="004D1AF3" w:rsidRPr="00265305">
        <w:rPr>
          <w:rFonts w:ascii="Book Antiqua" w:eastAsia="Arial" w:hAnsi="Book Antiqua" w:cs="Arial"/>
          <w:lang w:val="en-US"/>
        </w:rPr>
        <w:t xml:space="preserve"> = 0.01)</w:t>
      </w:r>
      <w:r w:rsidR="005048A7" w:rsidRPr="00265305">
        <w:rPr>
          <w:rFonts w:ascii="Book Antiqua" w:eastAsia="Arial" w:hAnsi="Book Antiqua" w:cs="Arial"/>
          <w:lang w:val="en-US"/>
        </w:rPr>
        <w:t>.</w:t>
      </w:r>
      <w:r w:rsidR="004D1AF3" w:rsidRPr="00265305">
        <w:rPr>
          <w:rFonts w:ascii="Book Antiqua" w:eastAsia="Arial" w:hAnsi="Book Antiqua" w:cs="Arial"/>
          <w:lang w:val="en-US"/>
        </w:rPr>
        <w:t xml:space="preserve"> </w:t>
      </w:r>
      <w:r w:rsidR="005048A7" w:rsidRPr="00265305">
        <w:rPr>
          <w:rFonts w:ascii="Book Antiqua" w:eastAsia="Arial" w:hAnsi="Book Antiqua" w:cs="Arial"/>
          <w:lang w:val="en-US"/>
        </w:rPr>
        <w:t>S</w:t>
      </w:r>
      <w:r w:rsidR="00E015A0" w:rsidRPr="00265305">
        <w:rPr>
          <w:rFonts w:ascii="Book Antiqua" w:eastAsia="Arial" w:hAnsi="Book Antiqua" w:cs="Arial"/>
          <w:lang w:val="en-US"/>
        </w:rPr>
        <w:t>econd,</w:t>
      </w:r>
      <w:r w:rsidR="00A270FB" w:rsidRPr="00265305">
        <w:rPr>
          <w:rFonts w:ascii="Book Antiqua" w:eastAsia="Arial" w:hAnsi="Book Antiqua" w:cs="Arial"/>
          <w:lang w:val="en-US"/>
        </w:rPr>
        <w:t xml:space="preserve"> </w:t>
      </w:r>
      <w:r w:rsidR="00ED1696" w:rsidRPr="00265305">
        <w:rPr>
          <w:rFonts w:ascii="Book Antiqua" w:eastAsia="Arial" w:hAnsi="Book Antiqua" w:cs="Arial"/>
          <w:lang w:val="en-US"/>
        </w:rPr>
        <w:t>the propranolol</w:t>
      </w:r>
      <w:r w:rsidR="00B558FF" w:rsidRPr="00265305">
        <w:rPr>
          <w:rFonts w:ascii="Book Antiqua" w:eastAsia="Arial" w:hAnsi="Book Antiqua" w:cs="Arial"/>
          <w:lang w:val="en-US"/>
        </w:rPr>
        <w:t xml:space="preserve"> dose</w:t>
      </w:r>
      <w:r w:rsidR="00574E7A" w:rsidRPr="00265305">
        <w:rPr>
          <w:rFonts w:ascii="Book Antiqua" w:eastAsia="Arial" w:hAnsi="Book Antiqua" w:cs="Arial"/>
          <w:lang w:val="en-US"/>
        </w:rPr>
        <w:t xml:space="preserve"> of 160</w:t>
      </w:r>
      <w:r w:rsidR="00C74FE4">
        <w:rPr>
          <w:rFonts w:ascii="Book Antiqua" w:eastAsiaTheme="minorEastAsia" w:hAnsi="Book Antiqua" w:cs="Arial" w:hint="eastAsia"/>
          <w:lang w:val="en-US" w:eastAsia="zh-CN"/>
        </w:rPr>
        <w:t xml:space="preserve"> </w:t>
      </w:r>
      <w:r w:rsidR="00574E7A" w:rsidRPr="00265305">
        <w:rPr>
          <w:rFonts w:ascii="Book Antiqua" w:eastAsia="Arial" w:hAnsi="Book Antiqua" w:cs="Arial"/>
          <w:lang w:val="en-US"/>
        </w:rPr>
        <w:t>mg</w:t>
      </w:r>
      <w:r w:rsidR="00C74FE4">
        <w:rPr>
          <w:rFonts w:ascii="Book Antiqua" w:eastAsia="Arial" w:hAnsi="Book Antiqua" w:cs="Arial"/>
          <w:lang w:val="en-US"/>
        </w:rPr>
        <w:t>/d</w:t>
      </w:r>
      <w:r w:rsidR="00A270FB" w:rsidRPr="00265305">
        <w:rPr>
          <w:rFonts w:ascii="Book Antiqua" w:eastAsia="Arial" w:hAnsi="Book Antiqua" w:cs="Arial"/>
          <w:lang w:val="en-US"/>
        </w:rPr>
        <w:t xml:space="preserve"> </w:t>
      </w:r>
      <w:r w:rsidR="00317AA7" w:rsidRPr="00265305">
        <w:rPr>
          <w:rFonts w:ascii="Book Antiqua" w:eastAsia="Arial" w:hAnsi="Book Antiqua" w:cs="Arial"/>
          <w:lang w:val="en-US"/>
        </w:rPr>
        <w:t>was</w:t>
      </w:r>
      <w:r w:rsidR="00A270FB" w:rsidRPr="00265305">
        <w:rPr>
          <w:rFonts w:ascii="Book Antiqua" w:eastAsia="Arial" w:hAnsi="Book Antiqua" w:cs="Arial"/>
          <w:lang w:val="en-US"/>
        </w:rPr>
        <w:t xml:space="preserve"> </w:t>
      </w:r>
      <w:r w:rsidR="007300A9" w:rsidRPr="00265305">
        <w:rPr>
          <w:rFonts w:ascii="Book Antiqua" w:eastAsia="Arial" w:hAnsi="Book Antiqua" w:cs="Arial"/>
          <w:lang w:val="en-US"/>
        </w:rPr>
        <w:t>significantly</w:t>
      </w:r>
      <w:r w:rsidR="00B558FF" w:rsidRPr="00265305">
        <w:rPr>
          <w:rFonts w:ascii="Book Antiqua" w:eastAsia="Arial" w:hAnsi="Book Antiqua" w:cs="Arial"/>
          <w:lang w:val="en-US"/>
        </w:rPr>
        <w:t xml:space="preserve"> high</w:t>
      </w:r>
      <w:r w:rsidR="00317AA7" w:rsidRPr="00265305">
        <w:rPr>
          <w:rFonts w:ascii="Book Antiqua" w:eastAsia="Arial" w:hAnsi="Book Antiqua" w:cs="Arial"/>
          <w:lang w:val="en-US"/>
        </w:rPr>
        <w:t xml:space="preserve">er </w:t>
      </w:r>
      <w:r w:rsidR="0034668E" w:rsidRPr="00265305">
        <w:rPr>
          <w:rFonts w:ascii="Book Antiqua" w:eastAsia="Arial" w:hAnsi="Book Antiqua" w:cs="Arial"/>
          <w:lang w:val="en-US"/>
        </w:rPr>
        <w:t xml:space="preserve">(in about half of the patients) </w:t>
      </w:r>
      <w:r w:rsidR="00574E7A" w:rsidRPr="00265305">
        <w:rPr>
          <w:rFonts w:ascii="Book Antiqua" w:eastAsia="Arial" w:hAnsi="Book Antiqua" w:cs="Arial"/>
          <w:lang w:val="en-US"/>
        </w:rPr>
        <w:t xml:space="preserve">than the mean dose used in the previous </w:t>
      </w:r>
      <w:r w:rsidRPr="00265305">
        <w:rPr>
          <w:rFonts w:ascii="Book Antiqua" w:eastAsia="Arial" w:hAnsi="Book Antiqua" w:cs="Arial"/>
          <w:lang w:val="en-US"/>
        </w:rPr>
        <w:t xml:space="preserve">RCTs. </w:t>
      </w:r>
      <w:r w:rsidR="004D1AF3" w:rsidRPr="00265305">
        <w:rPr>
          <w:rFonts w:ascii="Book Antiqua" w:eastAsia="Arial" w:hAnsi="Book Antiqua" w:cs="Arial"/>
          <w:lang w:val="en-US"/>
        </w:rPr>
        <w:t>Third</w:t>
      </w:r>
      <w:r w:rsidR="009F11AD" w:rsidRPr="00265305">
        <w:rPr>
          <w:rFonts w:ascii="Book Antiqua" w:eastAsia="Arial" w:hAnsi="Book Antiqua" w:cs="Arial"/>
          <w:lang w:val="en-US"/>
        </w:rPr>
        <w:t xml:space="preserve">, </w:t>
      </w:r>
      <w:r w:rsidR="004D1AF3" w:rsidRPr="00265305">
        <w:rPr>
          <w:rFonts w:ascii="Book Antiqua" w:eastAsia="Arial" w:hAnsi="Book Antiqua" w:cs="Arial"/>
          <w:lang w:val="en-US"/>
        </w:rPr>
        <w:t>mortality was extremely higher in the NSBB group (63/77, 85.1%, med</w:t>
      </w:r>
      <w:r w:rsidR="00A270FB" w:rsidRPr="00265305">
        <w:rPr>
          <w:rFonts w:ascii="Book Antiqua" w:eastAsia="Arial" w:hAnsi="Book Antiqua" w:cs="Arial"/>
          <w:lang w:val="en-US"/>
        </w:rPr>
        <w:t xml:space="preserve">ian survival time was 5 </w:t>
      </w:r>
      <w:proofErr w:type="spellStart"/>
      <w:r w:rsidR="00A270FB" w:rsidRPr="00265305">
        <w:rPr>
          <w:rFonts w:ascii="Book Antiqua" w:eastAsia="Arial" w:hAnsi="Book Antiqua" w:cs="Arial"/>
          <w:lang w:val="en-US"/>
        </w:rPr>
        <w:t>mo</w:t>
      </w:r>
      <w:proofErr w:type="spellEnd"/>
      <w:r w:rsidR="00A270FB" w:rsidRPr="00265305">
        <w:rPr>
          <w:rFonts w:ascii="Book Antiqua" w:eastAsia="Arial" w:hAnsi="Book Antiqua" w:cs="Arial"/>
          <w:lang w:val="en-US"/>
        </w:rPr>
        <w:t xml:space="preserve">), </w:t>
      </w:r>
      <w:r w:rsidR="00ED1696" w:rsidRPr="00265305">
        <w:rPr>
          <w:rFonts w:ascii="Book Antiqua" w:eastAsia="Arial" w:hAnsi="Book Antiqua" w:cs="Arial"/>
          <w:lang w:val="en-US"/>
        </w:rPr>
        <w:t>and there</w:t>
      </w:r>
      <w:r w:rsidR="007300A9" w:rsidRPr="00265305">
        <w:rPr>
          <w:rFonts w:ascii="Book Antiqua" w:eastAsia="Arial" w:hAnsi="Book Antiqua" w:cs="Arial"/>
          <w:lang w:val="en-US"/>
        </w:rPr>
        <w:t xml:space="preserve"> was </w:t>
      </w:r>
      <w:r w:rsidR="00ED1696" w:rsidRPr="00265305">
        <w:rPr>
          <w:rFonts w:ascii="Book Antiqua" w:eastAsia="Arial" w:hAnsi="Book Antiqua" w:cs="Arial"/>
          <w:lang w:val="en-US"/>
        </w:rPr>
        <w:t>an increased</w:t>
      </w:r>
      <w:r w:rsidR="009F11AD" w:rsidRPr="00265305">
        <w:rPr>
          <w:rFonts w:ascii="Book Antiqua" w:eastAsia="Arial" w:hAnsi="Book Antiqua" w:cs="Arial"/>
          <w:lang w:val="en-US"/>
        </w:rPr>
        <w:t xml:space="preserve"> prevalence of sepsis </w:t>
      </w:r>
      <w:r w:rsidRPr="00265305">
        <w:rPr>
          <w:rFonts w:ascii="Book Antiqua" w:eastAsia="Arial" w:hAnsi="Book Antiqua" w:cs="Arial"/>
          <w:lang w:val="en-US"/>
        </w:rPr>
        <w:t>related mortality</w:t>
      </w:r>
      <w:r w:rsidR="00317AA7" w:rsidRPr="00265305">
        <w:rPr>
          <w:rFonts w:ascii="Book Antiqua" w:eastAsia="Arial" w:hAnsi="Book Antiqua" w:cs="Arial"/>
          <w:lang w:val="en-US"/>
        </w:rPr>
        <w:t xml:space="preserve">, </w:t>
      </w:r>
      <w:r w:rsidR="00ED1696" w:rsidRPr="00265305">
        <w:rPr>
          <w:rFonts w:ascii="Book Antiqua" w:eastAsia="Arial" w:hAnsi="Book Antiqua" w:cs="Arial"/>
          <w:lang w:val="en-US"/>
        </w:rPr>
        <w:t>which remain</w:t>
      </w:r>
      <w:r w:rsidRPr="00265305">
        <w:rPr>
          <w:rFonts w:ascii="Book Antiqua" w:eastAsia="Arial" w:hAnsi="Book Antiqua" w:cs="Arial"/>
          <w:lang w:val="en-US"/>
        </w:rPr>
        <w:t xml:space="preserve"> difficult to </w:t>
      </w:r>
      <w:proofErr w:type="gramStart"/>
      <w:r w:rsidRPr="00265305">
        <w:rPr>
          <w:rFonts w:ascii="Book Antiqua" w:eastAsia="Arial" w:hAnsi="Book Antiqua" w:cs="Arial"/>
          <w:lang w:val="en-US"/>
        </w:rPr>
        <w:t>explain</w:t>
      </w:r>
      <w:r w:rsidR="005362C4" w:rsidRPr="00C74FE4">
        <w:rPr>
          <w:rFonts w:ascii="Book Antiqua" w:eastAsia="Arial" w:hAnsi="Book Antiqua" w:cs="Arial"/>
          <w:vertAlign w:val="superscript"/>
          <w:lang w:val="en-US"/>
        </w:rPr>
        <w:t>[</w:t>
      </w:r>
      <w:proofErr w:type="gramEnd"/>
      <w:r w:rsidR="005362C4" w:rsidRPr="00C74FE4">
        <w:rPr>
          <w:rFonts w:ascii="Book Antiqua" w:eastAsia="Arial" w:hAnsi="Book Antiqua" w:cs="Arial"/>
          <w:vertAlign w:val="superscript"/>
          <w:lang w:val="en-US"/>
        </w:rPr>
        <w:t>25]</w:t>
      </w:r>
      <w:r w:rsidRPr="00C74FE4">
        <w:rPr>
          <w:rFonts w:ascii="Book Antiqua" w:eastAsia="Arial" w:hAnsi="Book Antiqua" w:cs="Arial"/>
          <w:lang w:val="en-US"/>
        </w:rPr>
        <w:t xml:space="preserve">. </w:t>
      </w:r>
    </w:p>
    <w:p w14:paraId="2286B289" w14:textId="088D4001" w:rsidR="00E62B45" w:rsidRPr="00265305" w:rsidRDefault="008859AB" w:rsidP="00C74FE4">
      <w:pPr>
        <w:autoSpaceDE w:val="0"/>
        <w:autoSpaceDN w:val="0"/>
        <w:adjustRightInd w:val="0"/>
        <w:spacing w:after="0" w:line="360" w:lineRule="auto"/>
        <w:ind w:firstLineChars="100" w:firstLine="240"/>
        <w:jc w:val="both"/>
        <w:rPr>
          <w:rFonts w:ascii="Book Antiqua" w:eastAsia="Arial" w:hAnsi="Book Antiqua" w:cs="Arial"/>
          <w:sz w:val="24"/>
          <w:szCs w:val="24"/>
          <w:lang w:val="en-US"/>
        </w:rPr>
      </w:pPr>
      <w:r w:rsidRPr="00265305">
        <w:rPr>
          <w:rFonts w:ascii="Book Antiqua" w:eastAsia="Arial" w:hAnsi="Book Antiqua" w:cs="Arial"/>
          <w:sz w:val="24"/>
          <w:szCs w:val="24"/>
          <w:lang w:val="en-US"/>
        </w:rPr>
        <w:t xml:space="preserve">The French group </w:t>
      </w:r>
      <w:r w:rsidR="00380289" w:rsidRPr="00265305">
        <w:rPr>
          <w:rFonts w:ascii="Book Antiqua" w:eastAsia="Arial" w:hAnsi="Book Antiqua" w:cs="Arial"/>
          <w:sz w:val="24"/>
          <w:szCs w:val="24"/>
          <w:lang w:val="en-US"/>
        </w:rPr>
        <w:t>hypothesized that NSBB use can</w:t>
      </w:r>
      <w:r w:rsidR="00A270FB" w:rsidRPr="00265305">
        <w:rPr>
          <w:rFonts w:ascii="Book Antiqua" w:eastAsia="Arial" w:hAnsi="Book Antiqua" w:cs="Arial"/>
          <w:sz w:val="24"/>
          <w:szCs w:val="24"/>
          <w:lang w:val="en-US"/>
        </w:rPr>
        <w:t xml:space="preserve"> </w:t>
      </w:r>
      <w:r w:rsidR="00380289" w:rsidRPr="00265305">
        <w:rPr>
          <w:rFonts w:ascii="Book Antiqua" w:eastAsia="Arial" w:hAnsi="Book Antiqua" w:cs="Arial"/>
          <w:sz w:val="24"/>
          <w:szCs w:val="24"/>
          <w:lang w:val="en-US"/>
        </w:rPr>
        <w:t>worse</w:t>
      </w:r>
      <w:r w:rsidR="00A270FB" w:rsidRPr="00265305">
        <w:rPr>
          <w:rFonts w:ascii="Book Antiqua" w:eastAsia="Arial" w:hAnsi="Book Antiqua" w:cs="Arial"/>
          <w:sz w:val="24"/>
          <w:szCs w:val="24"/>
          <w:lang w:val="en-US"/>
        </w:rPr>
        <w:t xml:space="preserve"> </w:t>
      </w:r>
      <w:r w:rsidR="00ED1696" w:rsidRPr="00265305">
        <w:rPr>
          <w:rFonts w:ascii="Book Antiqua" w:eastAsia="Arial" w:hAnsi="Book Antiqua" w:cs="Arial"/>
          <w:sz w:val="24"/>
          <w:szCs w:val="24"/>
          <w:lang w:val="en-US"/>
        </w:rPr>
        <w:t>hemodynamic</w:t>
      </w:r>
      <w:r w:rsidRPr="00265305">
        <w:rPr>
          <w:rFonts w:ascii="Book Antiqua" w:eastAsia="Arial" w:hAnsi="Book Antiqua" w:cs="Arial"/>
          <w:sz w:val="24"/>
          <w:szCs w:val="24"/>
          <w:lang w:val="en-US"/>
        </w:rPr>
        <w:t xml:space="preserve"> after LVP; thus, reduced survival could be due to an increased incidence of PICD. </w:t>
      </w:r>
      <w:r w:rsidR="00E62B45" w:rsidRPr="00265305">
        <w:rPr>
          <w:rFonts w:ascii="Book Antiqua" w:eastAsia="Arial" w:hAnsi="Book Antiqua" w:cs="Arial"/>
          <w:sz w:val="24"/>
          <w:szCs w:val="24"/>
          <w:lang w:val="en-US"/>
        </w:rPr>
        <w:t>A cross-over study published in 2011</w:t>
      </w:r>
      <w:r w:rsidR="004D1AF3" w:rsidRPr="00C74FE4">
        <w:rPr>
          <w:rFonts w:ascii="Book Antiqua" w:eastAsia="Arial" w:hAnsi="Book Antiqua" w:cs="Arial"/>
          <w:sz w:val="24"/>
          <w:szCs w:val="24"/>
          <w:vertAlign w:val="superscript"/>
          <w:lang w:val="en-US"/>
        </w:rPr>
        <w:t>[26]</w:t>
      </w:r>
      <w:r w:rsidR="00E62B45" w:rsidRPr="00C74FE4">
        <w:rPr>
          <w:rFonts w:ascii="Book Antiqua" w:eastAsia="Arial" w:hAnsi="Book Antiqua" w:cs="Arial"/>
          <w:sz w:val="24"/>
          <w:szCs w:val="24"/>
          <w:lang w:val="en-US"/>
        </w:rPr>
        <w:t xml:space="preserve"> </w:t>
      </w:r>
      <w:r w:rsidR="00E62B45" w:rsidRPr="00265305">
        <w:rPr>
          <w:rFonts w:ascii="Book Antiqua" w:eastAsia="Arial" w:hAnsi="Book Antiqua" w:cs="Arial"/>
          <w:sz w:val="24"/>
          <w:szCs w:val="24"/>
          <w:lang w:val="en-US"/>
        </w:rPr>
        <w:t>includ</w:t>
      </w:r>
      <w:r w:rsidR="004D1AF3" w:rsidRPr="00265305">
        <w:rPr>
          <w:rFonts w:ascii="Book Antiqua" w:eastAsia="Arial" w:hAnsi="Book Antiqua" w:cs="Arial"/>
          <w:sz w:val="24"/>
          <w:szCs w:val="24"/>
          <w:lang w:val="en-US"/>
        </w:rPr>
        <w:t>ing</w:t>
      </w:r>
      <w:r w:rsidR="00E62B45" w:rsidRPr="00265305">
        <w:rPr>
          <w:rFonts w:ascii="Book Antiqua" w:eastAsia="Arial" w:hAnsi="Book Antiqua" w:cs="Arial"/>
          <w:sz w:val="24"/>
          <w:szCs w:val="24"/>
          <w:lang w:val="en-US"/>
        </w:rPr>
        <w:t xml:space="preserve"> 10 patients with refractory ascites</w:t>
      </w:r>
      <w:r w:rsidR="004D1AF3" w:rsidRPr="00265305">
        <w:rPr>
          <w:rFonts w:ascii="Book Antiqua" w:eastAsia="Arial" w:hAnsi="Book Antiqua" w:cs="Arial"/>
          <w:sz w:val="24"/>
          <w:szCs w:val="24"/>
          <w:lang w:val="en-US"/>
        </w:rPr>
        <w:t xml:space="preserve">, </w:t>
      </w:r>
      <w:r w:rsidR="00E62B45" w:rsidRPr="00265305">
        <w:rPr>
          <w:rFonts w:ascii="Book Antiqua" w:eastAsia="Arial" w:hAnsi="Book Antiqua" w:cs="Arial"/>
          <w:sz w:val="24"/>
          <w:szCs w:val="24"/>
          <w:lang w:val="en-US"/>
        </w:rPr>
        <w:t xml:space="preserve">investigated the incidence of PICD after LVP when patients were taking NSBB and </w:t>
      </w:r>
      <w:r w:rsidR="004D1AF3" w:rsidRPr="00265305">
        <w:rPr>
          <w:rFonts w:ascii="Book Antiqua" w:eastAsia="Arial" w:hAnsi="Book Antiqua" w:cs="Arial"/>
          <w:sz w:val="24"/>
          <w:szCs w:val="24"/>
          <w:lang w:val="en-US"/>
        </w:rPr>
        <w:t xml:space="preserve">after drug discontinuation. The Authors showed </w:t>
      </w:r>
      <w:r w:rsidR="00E62B45" w:rsidRPr="00265305">
        <w:rPr>
          <w:rFonts w:ascii="Book Antiqua" w:eastAsia="Arial" w:hAnsi="Book Antiqua" w:cs="Arial"/>
          <w:sz w:val="24"/>
          <w:szCs w:val="24"/>
          <w:lang w:val="en-US"/>
        </w:rPr>
        <w:t xml:space="preserve">that PICD was extremely decreased after propranolol discontinuation (1/10 </w:t>
      </w:r>
      <w:r w:rsidR="00E62B45" w:rsidRPr="00C74FE4">
        <w:rPr>
          <w:rFonts w:ascii="Book Antiqua" w:eastAsia="Arial" w:hAnsi="Book Antiqua" w:cs="Arial"/>
          <w:i/>
          <w:sz w:val="24"/>
          <w:szCs w:val="24"/>
          <w:lang w:val="en-US"/>
        </w:rPr>
        <w:t>vs</w:t>
      </w:r>
      <w:r w:rsidR="00E62B45" w:rsidRPr="00265305">
        <w:rPr>
          <w:rFonts w:ascii="Book Antiqua" w:eastAsia="Arial" w:hAnsi="Book Antiqua" w:cs="Arial"/>
          <w:sz w:val="24"/>
          <w:szCs w:val="24"/>
          <w:lang w:val="en-US"/>
        </w:rPr>
        <w:t xml:space="preserve"> 8/10; </w:t>
      </w:r>
      <w:r w:rsidR="00C74FE4" w:rsidRPr="00C74FE4">
        <w:rPr>
          <w:rFonts w:ascii="Book Antiqua" w:eastAsia="Arial" w:hAnsi="Book Antiqua" w:cs="Arial"/>
          <w:i/>
          <w:sz w:val="24"/>
          <w:szCs w:val="24"/>
          <w:lang w:val="en-US"/>
        </w:rPr>
        <w:t>P</w:t>
      </w:r>
      <w:r w:rsidR="00E62B45" w:rsidRPr="00265305">
        <w:rPr>
          <w:rFonts w:ascii="Book Antiqua" w:eastAsia="Arial" w:hAnsi="Book Antiqua" w:cs="Arial"/>
          <w:sz w:val="24"/>
          <w:szCs w:val="24"/>
          <w:lang w:val="en-US"/>
        </w:rPr>
        <w:t xml:space="preserve"> = 0.01). The hypothesis was that propranolol use determined a reduction of </w:t>
      </w:r>
      <w:r w:rsidR="00BA349B" w:rsidRPr="00265305">
        <w:rPr>
          <w:rFonts w:ascii="Book Antiqua" w:eastAsia="Arial,Times New Roman" w:hAnsi="Book Antiqua" w:cs="Arial"/>
          <w:kern w:val="1"/>
          <w:sz w:val="24"/>
          <w:szCs w:val="24"/>
          <w:lang w:val="en-US" w:eastAsia="fa-IR" w:bidi="fa-IR"/>
        </w:rPr>
        <w:t>CO</w:t>
      </w:r>
      <w:r w:rsidR="00E62B45" w:rsidRPr="00265305">
        <w:rPr>
          <w:rFonts w:ascii="Book Antiqua" w:eastAsia="Arial" w:hAnsi="Book Antiqua" w:cs="Arial"/>
          <w:sz w:val="24"/>
          <w:szCs w:val="24"/>
          <w:lang w:val="en-US"/>
        </w:rPr>
        <w:t xml:space="preserve"> and consequently an increase of counter-regulatory vasoconstriction systems, as renin angiotensin aldosterone, whose permanent hyper-</w:t>
      </w:r>
      <w:r w:rsidR="004D1AF3" w:rsidRPr="00265305">
        <w:rPr>
          <w:rFonts w:ascii="Book Antiqua" w:eastAsia="Arial" w:hAnsi="Book Antiqua" w:cs="Arial"/>
          <w:sz w:val="24"/>
          <w:szCs w:val="24"/>
          <w:lang w:val="en-US"/>
        </w:rPr>
        <w:t>activation could be associated with</w:t>
      </w:r>
      <w:r w:rsidR="00E62B45" w:rsidRPr="00265305">
        <w:rPr>
          <w:rFonts w:ascii="Book Antiqua" w:eastAsia="Arial" w:hAnsi="Book Antiqua" w:cs="Arial"/>
          <w:sz w:val="24"/>
          <w:szCs w:val="24"/>
          <w:lang w:val="en-US"/>
        </w:rPr>
        <w:t xml:space="preserve"> poorer renal function and reduced paracentesis-free interval time. </w:t>
      </w:r>
    </w:p>
    <w:p w14:paraId="247BECAA" w14:textId="67FB3E95" w:rsidR="00AF2CF0" w:rsidRPr="004B4824" w:rsidRDefault="008859AB" w:rsidP="004B4824">
      <w:pPr>
        <w:pStyle w:val="NormalWeb"/>
        <w:spacing w:before="0" w:beforeAutospacing="0" w:after="0" w:afterAutospacing="0" w:line="360" w:lineRule="auto"/>
        <w:ind w:firstLineChars="100" w:firstLine="240"/>
        <w:jc w:val="both"/>
        <w:rPr>
          <w:rFonts w:ascii="Book Antiqua" w:eastAsia="Arial" w:hAnsi="Book Antiqua" w:cs="Arial"/>
          <w:lang w:val="en-US"/>
        </w:rPr>
      </w:pPr>
      <w:r w:rsidRPr="004B4824">
        <w:rPr>
          <w:rFonts w:ascii="Book Antiqua" w:eastAsia="Arial" w:hAnsi="Book Antiqua" w:cs="Arial"/>
          <w:lang w:val="en-US"/>
        </w:rPr>
        <w:t>The</w:t>
      </w:r>
      <w:r w:rsidR="00A270FB" w:rsidRPr="004B4824">
        <w:rPr>
          <w:rFonts w:ascii="Book Antiqua" w:eastAsia="Arial" w:hAnsi="Book Antiqua" w:cs="Arial"/>
          <w:lang w:val="en-US"/>
        </w:rPr>
        <w:t xml:space="preserve"> </w:t>
      </w:r>
      <w:r w:rsidR="004D1AF3" w:rsidRPr="004B4824">
        <w:rPr>
          <w:rFonts w:ascii="Book Antiqua" w:eastAsia="Arial" w:hAnsi="Book Antiqua" w:cs="Arial"/>
          <w:lang w:val="en-US"/>
        </w:rPr>
        <w:t xml:space="preserve">link between </w:t>
      </w:r>
      <w:r w:rsidR="003352CF" w:rsidRPr="004B4824">
        <w:rPr>
          <w:rFonts w:ascii="Book Antiqua" w:eastAsia="Arial" w:hAnsi="Book Antiqua" w:cs="Arial"/>
          <w:lang w:val="en-US"/>
        </w:rPr>
        <w:t xml:space="preserve">NSBB and </w:t>
      </w:r>
      <w:r w:rsidR="00ED1696" w:rsidRPr="004B4824">
        <w:rPr>
          <w:rFonts w:ascii="Book Antiqua" w:eastAsia="Arial" w:hAnsi="Book Antiqua" w:cs="Arial"/>
          <w:lang w:val="en-US"/>
        </w:rPr>
        <w:t>hemodynamic</w:t>
      </w:r>
      <w:r w:rsidR="004D1AF3" w:rsidRPr="004B4824">
        <w:rPr>
          <w:rFonts w:ascii="Book Antiqua" w:eastAsia="Arial" w:hAnsi="Book Antiqua" w:cs="Arial"/>
          <w:lang w:val="en-US"/>
        </w:rPr>
        <w:t xml:space="preserve"> </w:t>
      </w:r>
      <w:r w:rsidR="00A270FB" w:rsidRPr="004B4824">
        <w:rPr>
          <w:rFonts w:ascii="Book Antiqua" w:eastAsia="Arial" w:hAnsi="Book Antiqua" w:cs="Arial"/>
          <w:lang w:val="en-US"/>
        </w:rPr>
        <w:t>impairment was explained with</w:t>
      </w:r>
      <w:r w:rsidRPr="004B4824">
        <w:rPr>
          <w:rFonts w:ascii="Book Antiqua" w:eastAsia="Arial" w:hAnsi="Book Antiqua" w:cs="Arial"/>
          <w:lang w:val="en-US"/>
        </w:rPr>
        <w:t xml:space="preserve"> </w:t>
      </w:r>
      <w:r w:rsidR="004D1AF3" w:rsidRPr="004B4824">
        <w:rPr>
          <w:rFonts w:ascii="Book Antiqua" w:eastAsia="Arial" w:hAnsi="Book Antiqua" w:cs="Arial"/>
          <w:lang w:val="en-US"/>
        </w:rPr>
        <w:t>the</w:t>
      </w:r>
      <w:r w:rsidR="003352CF" w:rsidRPr="004B4824">
        <w:rPr>
          <w:rFonts w:ascii="Book Antiqua" w:eastAsia="Arial" w:hAnsi="Book Antiqua" w:cs="Arial"/>
          <w:lang w:val="en-US"/>
        </w:rPr>
        <w:t xml:space="preserve"> reduced </w:t>
      </w:r>
      <w:r w:rsidR="004D1AF3" w:rsidRPr="004B4824">
        <w:rPr>
          <w:rFonts w:ascii="Book Antiqua" w:eastAsia="Arial" w:hAnsi="Book Antiqua" w:cs="Arial"/>
          <w:lang w:val="en-US"/>
        </w:rPr>
        <w:t xml:space="preserve">MAP, </w:t>
      </w:r>
      <w:r w:rsidR="003352CF" w:rsidRPr="004B4824">
        <w:rPr>
          <w:rFonts w:ascii="Book Antiqua" w:eastAsia="Arial" w:hAnsi="Book Antiqua" w:cs="Arial"/>
          <w:lang w:val="en-US"/>
        </w:rPr>
        <w:t xml:space="preserve">which is </w:t>
      </w:r>
      <w:r w:rsidR="00204A82" w:rsidRPr="004B4824">
        <w:rPr>
          <w:rFonts w:ascii="Book Antiqua" w:eastAsia="Arial" w:hAnsi="Book Antiqua" w:cs="Arial"/>
          <w:lang w:val="en-US"/>
        </w:rPr>
        <w:t xml:space="preserve">a </w:t>
      </w:r>
      <w:r w:rsidR="00286B8F" w:rsidRPr="004B4824">
        <w:rPr>
          <w:rFonts w:ascii="Book Antiqua" w:eastAsia="Arial" w:hAnsi="Book Antiqua" w:cs="Arial"/>
          <w:lang w:val="en-US"/>
        </w:rPr>
        <w:t xml:space="preserve">known </w:t>
      </w:r>
      <w:r w:rsidR="003352CF" w:rsidRPr="004B4824">
        <w:rPr>
          <w:rFonts w:ascii="Book Antiqua" w:eastAsia="Arial" w:hAnsi="Book Antiqua" w:cs="Arial"/>
          <w:lang w:val="en-US"/>
        </w:rPr>
        <w:t>negative prognostic factor</w:t>
      </w:r>
      <w:r w:rsidR="00204A82" w:rsidRPr="004B4824">
        <w:rPr>
          <w:rFonts w:ascii="Book Antiqua" w:eastAsia="Arial" w:hAnsi="Book Antiqua" w:cs="Arial"/>
          <w:lang w:val="en-US"/>
        </w:rPr>
        <w:t xml:space="preserve"> for </w:t>
      </w:r>
      <w:r w:rsidR="004D1AF3" w:rsidRPr="004B4824">
        <w:rPr>
          <w:rFonts w:ascii="Book Antiqua" w:eastAsia="Arial" w:hAnsi="Book Antiqua" w:cs="Arial"/>
          <w:lang w:val="en-US"/>
        </w:rPr>
        <w:t>hyperdynamic circulation and progression of liv</w:t>
      </w:r>
      <w:r w:rsidR="00775179" w:rsidRPr="004B4824">
        <w:rPr>
          <w:rFonts w:ascii="Book Antiqua" w:eastAsia="Arial" w:hAnsi="Book Antiqua" w:cs="Arial"/>
          <w:lang w:val="en-US"/>
        </w:rPr>
        <w:t>e</w:t>
      </w:r>
      <w:r w:rsidR="004D1AF3" w:rsidRPr="004B4824">
        <w:rPr>
          <w:rFonts w:ascii="Book Antiqua" w:eastAsia="Arial" w:hAnsi="Book Antiqua" w:cs="Arial"/>
          <w:lang w:val="en-US"/>
        </w:rPr>
        <w:t xml:space="preserve">r </w:t>
      </w:r>
      <w:proofErr w:type="gramStart"/>
      <w:r w:rsidR="004D1AF3" w:rsidRPr="004B4824">
        <w:rPr>
          <w:rFonts w:ascii="Book Antiqua" w:eastAsia="Arial" w:hAnsi="Book Antiqua" w:cs="Arial"/>
          <w:lang w:val="en-US"/>
        </w:rPr>
        <w:t>disease</w:t>
      </w:r>
      <w:r w:rsidR="004D1AF3" w:rsidRPr="004B4824">
        <w:rPr>
          <w:rFonts w:ascii="Book Antiqua" w:eastAsia="Arial" w:hAnsi="Book Antiqua" w:cs="Arial"/>
          <w:vertAlign w:val="superscript"/>
          <w:lang w:val="en-US"/>
        </w:rPr>
        <w:t>[</w:t>
      </w:r>
      <w:proofErr w:type="gramEnd"/>
      <w:r w:rsidR="004D1AF3" w:rsidRPr="004B4824">
        <w:rPr>
          <w:rFonts w:ascii="Book Antiqua" w:eastAsia="Arial" w:hAnsi="Book Antiqua" w:cs="Arial"/>
          <w:vertAlign w:val="superscript"/>
          <w:lang w:val="en-US"/>
        </w:rPr>
        <w:t>27]</w:t>
      </w:r>
      <w:r w:rsidRPr="004B4824">
        <w:rPr>
          <w:rFonts w:ascii="Book Antiqua" w:eastAsia="Arial" w:hAnsi="Book Antiqua" w:cs="Arial"/>
          <w:lang w:val="en-US"/>
        </w:rPr>
        <w:t>.</w:t>
      </w:r>
      <w:r w:rsidR="004D1AF3" w:rsidRPr="004B4824">
        <w:rPr>
          <w:rFonts w:ascii="Book Antiqua" w:eastAsia="Arial" w:hAnsi="Book Antiqua" w:cs="Arial"/>
          <w:lang w:val="en-US"/>
        </w:rPr>
        <w:t xml:space="preserve"> For instance, in the French study by </w:t>
      </w:r>
      <w:proofErr w:type="gramStart"/>
      <w:r w:rsidR="004D1AF3" w:rsidRPr="004B4824">
        <w:rPr>
          <w:rFonts w:ascii="Book Antiqua" w:eastAsia="Arial" w:hAnsi="Book Antiqua" w:cs="Arial"/>
          <w:lang w:val="en-US"/>
        </w:rPr>
        <w:t>Serstè</w:t>
      </w:r>
      <w:r w:rsidR="004D1AF3" w:rsidRPr="004B4824">
        <w:rPr>
          <w:rFonts w:ascii="Book Antiqua" w:eastAsia="Arial" w:hAnsi="Book Antiqua" w:cs="Arial"/>
          <w:vertAlign w:val="superscript"/>
          <w:lang w:val="en-US"/>
        </w:rPr>
        <w:t>[</w:t>
      </w:r>
      <w:proofErr w:type="gramEnd"/>
      <w:r w:rsidR="004D1AF3" w:rsidRPr="004B4824">
        <w:rPr>
          <w:rFonts w:ascii="Book Antiqua" w:eastAsia="Arial" w:hAnsi="Book Antiqua" w:cs="Arial"/>
          <w:vertAlign w:val="superscript"/>
          <w:lang w:val="en-US"/>
        </w:rPr>
        <w:t>22]</w:t>
      </w:r>
      <w:r w:rsidR="004D1AF3" w:rsidRPr="004B4824">
        <w:rPr>
          <w:rFonts w:ascii="Book Antiqua" w:eastAsia="Arial" w:hAnsi="Book Antiqua" w:cs="Arial"/>
          <w:lang w:val="en-US"/>
        </w:rPr>
        <w:t xml:space="preserve">, the cohort receiving propranolol did have lower MAP (90 </w:t>
      </w:r>
      <w:r w:rsidR="004B4824" w:rsidRPr="004B4824">
        <w:rPr>
          <w:rFonts w:ascii="Book Antiqua" w:eastAsia="Arial" w:hAnsi="Book Antiqua" w:cs="Arial"/>
          <w:lang w:val="en-US"/>
        </w:rPr>
        <w:t>mmHg</w:t>
      </w:r>
      <w:r w:rsidR="004B4824" w:rsidRPr="004B4824">
        <w:rPr>
          <w:rFonts w:ascii="Book Antiqua" w:eastAsia="Arial" w:hAnsi="Book Antiqua" w:cs="Arial"/>
          <w:i/>
          <w:lang w:val="en-US"/>
        </w:rPr>
        <w:t xml:space="preserve"> </w:t>
      </w:r>
      <w:r w:rsidR="004D1AF3" w:rsidRPr="004B4824">
        <w:rPr>
          <w:rFonts w:ascii="Book Antiqua" w:eastAsia="Arial" w:hAnsi="Book Antiqua" w:cs="Arial"/>
          <w:i/>
          <w:lang w:val="en-US"/>
        </w:rPr>
        <w:t>vs</w:t>
      </w:r>
      <w:r w:rsidR="004D1AF3" w:rsidRPr="004B4824">
        <w:rPr>
          <w:rFonts w:ascii="Book Antiqua" w:eastAsia="Arial" w:hAnsi="Book Antiqua" w:cs="Arial"/>
          <w:lang w:val="en-US"/>
        </w:rPr>
        <w:t xml:space="preserve"> 83 mmHg). </w:t>
      </w:r>
      <w:r w:rsidR="00AF2CF0" w:rsidRPr="004B4824">
        <w:rPr>
          <w:rFonts w:ascii="Book Antiqua" w:eastAsia="Arial" w:hAnsi="Book Antiqua" w:cs="Arial"/>
          <w:lang w:val="en-US"/>
        </w:rPr>
        <w:t xml:space="preserve">Nevertheless, </w:t>
      </w:r>
      <w:r w:rsidR="00440B3D" w:rsidRPr="004B4824">
        <w:rPr>
          <w:rFonts w:ascii="Book Antiqua" w:eastAsia="Arial" w:hAnsi="Book Antiqua" w:cs="Arial"/>
          <w:lang w:val="en-US"/>
        </w:rPr>
        <w:t>NSBB</w:t>
      </w:r>
      <w:r w:rsidR="00AF2CF0" w:rsidRPr="004B4824">
        <w:rPr>
          <w:rFonts w:ascii="Book Antiqua" w:eastAsia="Arial" w:hAnsi="Book Antiqua" w:cs="Arial"/>
          <w:lang w:val="en-US"/>
        </w:rPr>
        <w:t xml:space="preserve"> have been shown not to reduce MAP</w:t>
      </w:r>
      <w:r w:rsidR="00D733B2" w:rsidRPr="004B4824">
        <w:rPr>
          <w:rFonts w:ascii="Book Antiqua" w:eastAsia="Arial" w:hAnsi="Book Antiqua" w:cs="Arial"/>
          <w:lang w:val="en-US"/>
        </w:rPr>
        <w:t xml:space="preserve"> after acute </w:t>
      </w:r>
      <w:r w:rsidR="00D733B2" w:rsidRPr="004B4824">
        <w:rPr>
          <w:rFonts w:ascii="Book Antiqua" w:eastAsia="Arial" w:hAnsi="Book Antiqua" w:cs="Arial"/>
          <w:i/>
          <w:lang w:val="en-US"/>
        </w:rPr>
        <w:t>i.v.</w:t>
      </w:r>
      <w:r w:rsidR="00D733B2" w:rsidRPr="004B4824">
        <w:rPr>
          <w:rFonts w:ascii="Book Antiqua" w:eastAsia="Arial" w:hAnsi="Book Antiqua" w:cs="Arial"/>
          <w:lang w:val="en-US"/>
        </w:rPr>
        <w:t xml:space="preserve"> </w:t>
      </w:r>
      <w:proofErr w:type="gramStart"/>
      <w:r w:rsidR="00D733B2" w:rsidRPr="004B4824">
        <w:rPr>
          <w:rFonts w:ascii="Book Antiqua" w:eastAsia="Arial" w:hAnsi="Book Antiqua" w:cs="Arial"/>
          <w:lang w:val="en-US"/>
        </w:rPr>
        <w:t>administration</w:t>
      </w:r>
      <w:proofErr w:type="gramEnd"/>
      <w:r w:rsidR="004D1AF3" w:rsidRPr="004B4824">
        <w:rPr>
          <w:rFonts w:ascii="Book Antiqua" w:eastAsia="Arial" w:hAnsi="Book Antiqua" w:cs="Arial"/>
          <w:vertAlign w:val="superscript"/>
          <w:lang w:val="en-US"/>
        </w:rPr>
        <w:t>[28]</w:t>
      </w:r>
      <w:r w:rsidR="006764EC" w:rsidRPr="004B4824">
        <w:rPr>
          <w:rFonts w:ascii="Book Antiqua" w:eastAsia="Arial" w:hAnsi="Book Antiqua" w:cs="Arial"/>
          <w:lang w:val="en-US"/>
        </w:rPr>
        <w:t>, and</w:t>
      </w:r>
      <w:r w:rsidR="00AF2CF0" w:rsidRPr="004B4824">
        <w:rPr>
          <w:rFonts w:ascii="Book Antiqua" w:eastAsia="Arial" w:hAnsi="Book Antiqua" w:cs="Arial"/>
          <w:lang w:val="en-US"/>
        </w:rPr>
        <w:t xml:space="preserve"> the detrimental effect</w:t>
      </w:r>
      <w:r w:rsidR="00D84D41" w:rsidRPr="004B4824">
        <w:rPr>
          <w:rFonts w:ascii="Book Antiqua" w:eastAsia="Arial" w:hAnsi="Book Antiqua" w:cs="Arial"/>
          <w:lang w:val="en-US"/>
        </w:rPr>
        <w:t>s</w:t>
      </w:r>
      <w:r w:rsidR="00A270FB" w:rsidRPr="004B4824">
        <w:rPr>
          <w:rFonts w:ascii="Book Antiqua" w:eastAsia="Arial" w:hAnsi="Book Antiqua" w:cs="Arial"/>
          <w:lang w:val="en-US"/>
        </w:rPr>
        <w:t xml:space="preserve"> </w:t>
      </w:r>
      <w:r w:rsidR="00AF2CF0" w:rsidRPr="004B4824">
        <w:rPr>
          <w:rFonts w:ascii="Book Antiqua" w:eastAsia="Arial" w:hAnsi="Book Antiqua" w:cs="Arial"/>
          <w:lang w:val="en-US"/>
        </w:rPr>
        <w:t>which w</w:t>
      </w:r>
      <w:r w:rsidR="00D84D41" w:rsidRPr="004B4824">
        <w:rPr>
          <w:rFonts w:ascii="Book Antiqua" w:eastAsia="Arial" w:hAnsi="Book Antiqua" w:cs="Arial"/>
          <w:lang w:val="en-US"/>
        </w:rPr>
        <w:t>ere</w:t>
      </w:r>
      <w:r w:rsidR="00AF2CF0" w:rsidRPr="004B4824">
        <w:rPr>
          <w:rFonts w:ascii="Book Antiqua" w:eastAsia="Arial" w:hAnsi="Book Antiqua" w:cs="Arial"/>
          <w:lang w:val="en-US"/>
        </w:rPr>
        <w:t xml:space="preserve"> seen by the </w:t>
      </w:r>
      <w:r w:rsidR="00021FB6" w:rsidRPr="004B4824">
        <w:rPr>
          <w:rFonts w:ascii="Book Antiqua" w:eastAsia="Arial" w:hAnsi="Book Antiqua" w:cs="Arial"/>
          <w:lang w:val="en-US"/>
        </w:rPr>
        <w:t>A</w:t>
      </w:r>
      <w:r w:rsidR="00AF2CF0" w:rsidRPr="004B4824">
        <w:rPr>
          <w:rFonts w:ascii="Book Antiqua" w:eastAsia="Arial" w:hAnsi="Book Antiqua" w:cs="Arial"/>
          <w:lang w:val="en-US"/>
        </w:rPr>
        <w:t xml:space="preserve">uthors could have been due to the dose related </w:t>
      </w:r>
      <w:r w:rsidR="00D84D41" w:rsidRPr="004B4824">
        <w:rPr>
          <w:rFonts w:ascii="Book Antiqua" w:eastAsia="Arial" w:hAnsi="Book Antiqua" w:cs="Arial"/>
          <w:lang w:val="en-US"/>
        </w:rPr>
        <w:t>side effect made by propranolol</w:t>
      </w:r>
      <w:r w:rsidR="00AF2CF0" w:rsidRPr="004B4824">
        <w:rPr>
          <w:rFonts w:ascii="Book Antiqua" w:eastAsia="Arial" w:hAnsi="Book Antiqua" w:cs="Arial"/>
          <w:lang w:val="en-US"/>
        </w:rPr>
        <w:t xml:space="preserve">. </w:t>
      </w:r>
      <w:r w:rsidR="00D07A7B" w:rsidRPr="004B4824">
        <w:rPr>
          <w:rFonts w:ascii="Book Antiqua" w:eastAsia="Arial" w:hAnsi="Book Antiqua" w:cs="Arial"/>
          <w:lang w:val="en-US"/>
        </w:rPr>
        <w:t>CO</w:t>
      </w:r>
      <w:r w:rsidR="00021FB6" w:rsidRPr="004B4824">
        <w:rPr>
          <w:rFonts w:ascii="Book Antiqua" w:eastAsia="Arial" w:hAnsi="Book Antiqua" w:cs="Arial"/>
          <w:lang w:val="en-US"/>
        </w:rPr>
        <w:t xml:space="preserve"> </w:t>
      </w:r>
      <w:r w:rsidR="005048A7" w:rsidRPr="004B4824">
        <w:rPr>
          <w:rFonts w:ascii="Book Antiqua" w:eastAsia="Arial" w:hAnsi="Book Antiqua" w:cs="Arial"/>
          <w:lang w:val="en-US"/>
        </w:rPr>
        <w:t>is not</w:t>
      </w:r>
      <w:r w:rsidR="00D07A7B" w:rsidRPr="004B4824">
        <w:rPr>
          <w:rFonts w:ascii="Book Antiqua" w:eastAsia="Arial" w:hAnsi="Book Antiqua" w:cs="Arial"/>
          <w:lang w:val="en-US"/>
        </w:rPr>
        <w:t xml:space="preserve"> </w:t>
      </w:r>
      <w:r w:rsidR="005048A7" w:rsidRPr="004B4824">
        <w:rPr>
          <w:rFonts w:ascii="Book Antiqua" w:eastAsia="Arial" w:hAnsi="Book Antiqua" w:cs="Arial"/>
          <w:lang w:val="en-US"/>
        </w:rPr>
        <w:t xml:space="preserve">usually </w:t>
      </w:r>
      <w:r w:rsidR="00D07A7B" w:rsidRPr="004B4824">
        <w:rPr>
          <w:rFonts w:ascii="Book Antiqua" w:eastAsia="Arial" w:hAnsi="Book Antiqua" w:cs="Arial"/>
          <w:lang w:val="en-US"/>
        </w:rPr>
        <w:t xml:space="preserve">reduced by NSBB </w:t>
      </w:r>
      <w:proofErr w:type="gramStart"/>
      <w:r w:rsidR="00D07A7B" w:rsidRPr="004B4824">
        <w:rPr>
          <w:rFonts w:ascii="Book Antiqua" w:eastAsia="Arial" w:hAnsi="Book Antiqua" w:cs="Arial"/>
          <w:lang w:val="en-US"/>
        </w:rPr>
        <w:t>introduction</w:t>
      </w:r>
      <w:r w:rsidR="00021FB6" w:rsidRPr="004B4824">
        <w:rPr>
          <w:rFonts w:ascii="Book Antiqua" w:eastAsia="Arial" w:hAnsi="Book Antiqua" w:cs="Arial"/>
          <w:vertAlign w:val="superscript"/>
          <w:lang w:val="en-US"/>
        </w:rPr>
        <w:t>[</w:t>
      </w:r>
      <w:proofErr w:type="gramEnd"/>
      <w:r w:rsidR="00583B0D" w:rsidRPr="004B4824">
        <w:rPr>
          <w:rFonts w:ascii="Book Antiqua" w:eastAsia="Arial" w:hAnsi="Book Antiqua" w:cs="Arial"/>
          <w:vertAlign w:val="superscript"/>
          <w:lang w:val="en-US"/>
        </w:rPr>
        <w:t>29</w:t>
      </w:r>
      <w:r w:rsidR="00021FB6" w:rsidRPr="004B4824">
        <w:rPr>
          <w:rFonts w:ascii="Book Antiqua" w:eastAsia="Arial" w:hAnsi="Book Antiqua" w:cs="Arial"/>
          <w:vertAlign w:val="superscript"/>
          <w:lang w:val="en-US"/>
        </w:rPr>
        <w:t>]</w:t>
      </w:r>
      <w:r w:rsidR="00021FB6" w:rsidRPr="004B4824">
        <w:rPr>
          <w:rFonts w:ascii="Book Antiqua" w:eastAsia="Arial" w:hAnsi="Book Antiqua" w:cs="Arial"/>
          <w:lang w:val="en-US"/>
        </w:rPr>
        <w:t xml:space="preserve">. </w:t>
      </w:r>
    </w:p>
    <w:p w14:paraId="413306C1" w14:textId="7B6C678F" w:rsidR="00092837" w:rsidRPr="004B4824" w:rsidRDefault="00DB2839" w:rsidP="004B4824">
      <w:pPr>
        <w:pStyle w:val="NormalWeb"/>
        <w:spacing w:before="0" w:beforeAutospacing="0" w:after="0" w:afterAutospacing="0" w:line="360" w:lineRule="auto"/>
        <w:ind w:firstLineChars="100" w:firstLine="240"/>
        <w:jc w:val="both"/>
        <w:rPr>
          <w:rFonts w:ascii="Book Antiqua" w:eastAsia="Arial" w:hAnsi="Book Antiqua" w:cs="Arial"/>
          <w:lang w:val="en-US"/>
        </w:rPr>
      </w:pPr>
      <w:r w:rsidRPr="004B4824">
        <w:rPr>
          <w:rFonts w:ascii="Book Antiqua" w:eastAsia="Arial" w:hAnsi="Book Antiqua" w:cs="Arial"/>
          <w:lang w:val="en-US"/>
        </w:rPr>
        <w:t>The f</w:t>
      </w:r>
      <w:r w:rsidR="00AF2CF0" w:rsidRPr="004B4824">
        <w:rPr>
          <w:rFonts w:ascii="Book Antiqua" w:eastAsia="Arial" w:hAnsi="Book Antiqua" w:cs="Arial"/>
          <w:lang w:val="en-US"/>
        </w:rPr>
        <w:t>ollowing clinical studies failed to find any association between the use of NSBB and increase</w:t>
      </w:r>
      <w:r w:rsidRPr="004B4824">
        <w:rPr>
          <w:rFonts w:ascii="Book Antiqua" w:eastAsia="Arial" w:hAnsi="Book Antiqua" w:cs="Arial"/>
          <w:lang w:val="en-US"/>
        </w:rPr>
        <w:t>d</w:t>
      </w:r>
      <w:r w:rsidR="00AF2CF0" w:rsidRPr="004B4824">
        <w:rPr>
          <w:rFonts w:ascii="Book Antiqua" w:eastAsia="Arial" w:hAnsi="Book Antiqua" w:cs="Arial"/>
          <w:lang w:val="en-US"/>
        </w:rPr>
        <w:t xml:space="preserve"> risk of deaths in decompensated cir</w:t>
      </w:r>
      <w:r w:rsidR="00D733B2" w:rsidRPr="004B4824">
        <w:rPr>
          <w:rFonts w:ascii="Book Antiqua" w:eastAsia="Arial" w:hAnsi="Book Antiqua" w:cs="Arial"/>
          <w:lang w:val="en-US"/>
        </w:rPr>
        <w:t>r</w:t>
      </w:r>
      <w:r w:rsidR="00AF2CF0" w:rsidRPr="004B4824">
        <w:rPr>
          <w:rFonts w:ascii="Book Antiqua" w:eastAsia="Arial" w:hAnsi="Book Antiqua" w:cs="Arial"/>
          <w:lang w:val="en-US"/>
        </w:rPr>
        <w:t>hotics</w:t>
      </w:r>
      <w:r w:rsidR="00A270FB" w:rsidRPr="004B4824">
        <w:rPr>
          <w:rFonts w:ascii="Book Antiqua" w:eastAsia="Arial" w:hAnsi="Book Antiqua" w:cs="Arial"/>
          <w:lang w:val="en-US"/>
        </w:rPr>
        <w:t xml:space="preserve"> (Table</w:t>
      </w:r>
      <w:r w:rsidRPr="004B4824">
        <w:rPr>
          <w:rFonts w:ascii="Book Antiqua" w:eastAsia="Arial" w:hAnsi="Book Antiqua" w:cs="Arial"/>
          <w:lang w:val="en-US"/>
        </w:rPr>
        <w:t xml:space="preserve"> 1)</w:t>
      </w:r>
      <w:r w:rsidR="00AF2CF0" w:rsidRPr="004B4824">
        <w:rPr>
          <w:rFonts w:ascii="Book Antiqua" w:eastAsia="Arial" w:hAnsi="Book Antiqua" w:cs="Arial"/>
          <w:lang w:val="en-US"/>
        </w:rPr>
        <w:t xml:space="preserve">. </w:t>
      </w:r>
      <w:proofErr w:type="spellStart"/>
      <w:r w:rsidR="00092837" w:rsidRPr="004B4824">
        <w:rPr>
          <w:rFonts w:ascii="Book Antiqua" w:eastAsia="Arial" w:hAnsi="Book Antiqua" w:cs="Arial"/>
          <w:lang w:val="en-US"/>
        </w:rPr>
        <w:t>Leithead</w:t>
      </w:r>
      <w:proofErr w:type="spellEnd"/>
      <w:r w:rsidR="00A270FB" w:rsidRPr="004B4824">
        <w:rPr>
          <w:rFonts w:ascii="Book Antiqua" w:eastAsia="Arial" w:hAnsi="Book Antiqua" w:cs="Arial"/>
          <w:lang w:val="en-US"/>
        </w:rPr>
        <w:t xml:space="preserve"> </w:t>
      </w:r>
      <w:r w:rsidR="00092837" w:rsidRPr="004B4824">
        <w:rPr>
          <w:rFonts w:ascii="Book Antiqua" w:eastAsia="Arial" w:hAnsi="Book Antiqua" w:cs="Arial"/>
          <w:i/>
          <w:lang w:val="en-US"/>
        </w:rPr>
        <w:t xml:space="preserve">et </w:t>
      </w:r>
      <w:proofErr w:type="gramStart"/>
      <w:r w:rsidR="00092837" w:rsidRPr="004B4824">
        <w:rPr>
          <w:rFonts w:ascii="Book Antiqua" w:eastAsia="Arial" w:hAnsi="Book Antiqua" w:cs="Arial"/>
          <w:i/>
          <w:lang w:val="en-US"/>
        </w:rPr>
        <w:t>al</w:t>
      </w:r>
      <w:r w:rsidRPr="004B4824">
        <w:rPr>
          <w:rFonts w:ascii="Book Antiqua" w:eastAsia="Arial" w:hAnsi="Book Antiqua" w:cs="Arial"/>
          <w:vertAlign w:val="superscript"/>
          <w:lang w:val="en-US"/>
        </w:rPr>
        <w:t>[</w:t>
      </w:r>
      <w:proofErr w:type="gramEnd"/>
      <w:r w:rsidR="00583B0D" w:rsidRPr="004B4824">
        <w:rPr>
          <w:rFonts w:ascii="Book Antiqua" w:eastAsia="Arial" w:hAnsi="Book Antiqua" w:cs="Arial"/>
          <w:vertAlign w:val="superscript"/>
          <w:lang w:val="en-US"/>
        </w:rPr>
        <w:t>30</w:t>
      </w:r>
      <w:r w:rsidRPr="004B4824">
        <w:rPr>
          <w:rFonts w:ascii="Book Antiqua" w:eastAsia="Arial" w:hAnsi="Book Antiqua" w:cs="Arial"/>
          <w:vertAlign w:val="superscript"/>
          <w:lang w:val="en-US"/>
        </w:rPr>
        <w:t>]</w:t>
      </w:r>
      <w:r w:rsidRPr="004B4824">
        <w:rPr>
          <w:rFonts w:ascii="Book Antiqua" w:eastAsia="Arial" w:hAnsi="Book Antiqua" w:cs="Arial"/>
          <w:lang w:val="en-US"/>
        </w:rPr>
        <w:t xml:space="preserve"> </w:t>
      </w:r>
      <w:r w:rsidR="00092837" w:rsidRPr="004B4824">
        <w:rPr>
          <w:rFonts w:ascii="Book Antiqua" w:eastAsia="Arial" w:hAnsi="Book Antiqua" w:cs="Arial"/>
          <w:lang w:val="en-US"/>
        </w:rPr>
        <w:t xml:space="preserve">analyzed a subgroup of 117 patients with refractory ascites listed for </w:t>
      </w:r>
      <w:r w:rsidRPr="004B4824">
        <w:rPr>
          <w:rFonts w:ascii="Book Antiqua" w:eastAsia="Arial" w:hAnsi="Book Antiqua" w:cs="Arial"/>
          <w:lang w:val="en-US"/>
        </w:rPr>
        <w:t>LT</w:t>
      </w:r>
      <w:r w:rsidR="00092837" w:rsidRPr="004B4824">
        <w:rPr>
          <w:rFonts w:ascii="Book Antiqua" w:eastAsia="Arial" w:hAnsi="Book Antiqua" w:cs="Arial"/>
          <w:lang w:val="en-US"/>
        </w:rPr>
        <w:t xml:space="preserve">, receiving a median </w:t>
      </w:r>
      <w:r w:rsidR="004B4824" w:rsidRPr="004B4824">
        <w:rPr>
          <w:rFonts w:ascii="Book Antiqua" w:eastAsia="Arial" w:hAnsi="Book Antiqua" w:cs="Arial"/>
          <w:lang w:val="en-US"/>
        </w:rPr>
        <w:t>dose of propranolol of 80 mg/d</w:t>
      </w:r>
      <w:r w:rsidR="00092837" w:rsidRPr="004B4824">
        <w:rPr>
          <w:rFonts w:ascii="Book Antiqua" w:eastAsia="Arial" w:hAnsi="Book Antiqua" w:cs="Arial"/>
          <w:lang w:val="en-US"/>
        </w:rPr>
        <w:t>. They demonstrated that NSBB were independently associated with reduced waitlist death (adjusted HR 0.35,</w:t>
      </w:r>
      <w:r w:rsidR="004B4824" w:rsidRPr="004B4824">
        <w:rPr>
          <w:rFonts w:ascii="Book Antiqua" w:eastAsia="Arial" w:hAnsi="Book Antiqua" w:cs="Arial"/>
          <w:i/>
          <w:lang w:val="en-US"/>
        </w:rPr>
        <w:t xml:space="preserve"> P</w:t>
      </w:r>
      <w:r w:rsidR="004B4824" w:rsidRPr="004B4824">
        <w:rPr>
          <w:rFonts w:ascii="Book Antiqua" w:eastAsiaTheme="minorEastAsia" w:hAnsi="Book Antiqua" w:cs="Arial" w:hint="eastAsia"/>
          <w:lang w:val="en-US" w:eastAsia="zh-CN"/>
        </w:rPr>
        <w:t xml:space="preserve"> </w:t>
      </w:r>
      <w:r w:rsidR="00092837" w:rsidRPr="004B4824">
        <w:rPr>
          <w:rFonts w:ascii="Book Antiqua" w:eastAsia="Arial" w:hAnsi="Book Antiqua" w:cs="Arial"/>
          <w:lang w:val="en-US"/>
        </w:rPr>
        <w:t>=</w:t>
      </w:r>
      <w:r w:rsidR="004B4824" w:rsidRPr="004B4824">
        <w:rPr>
          <w:rFonts w:ascii="Book Antiqua" w:eastAsiaTheme="minorEastAsia" w:hAnsi="Book Antiqua" w:cs="Arial" w:hint="eastAsia"/>
          <w:lang w:val="en-US" w:eastAsia="zh-CN"/>
        </w:rPr>
        <w:t xml:space="preserve"> </w:t>
      </w:r>
      <w:r w:rsidR="00092837" w:rsidRPr="004B4824">
        <w:rPr>
          <w:rFonts w:ascii="Book Antiqua" w:eastAsia="Arial" w:hAnsi="Book Antiqua" w:cs="Arial"/>
          <w:lang w:val="en-US"/>
        </w:rPr>
        <w:t>0.022), without higher prevalen</w:t>
      </w:r>
      <w:r w:rsidRPr="004B4824">
        <w:rPr>
          <w:rFonts w:ascii="Book Antiqua" w:eastAsia="Arial" w:hAnsi="Book Antiqua" w:cs="Arial"/>
          <w:lang w:val="en-US"/>
        </w:rPr>
        <w:t>ce of sepsis related mortality</w:t>
      </w:r>
      <w:r w:rsidR="00092837" w:rsidRPr="004B4824">
        <w:rPr>
          <w:rFonts w:ascii="Book Antiqua" w:eastAsia="Arial" w:hAnsi="Book Antiqua" w:cs="Arial"/>
          <w:lang w:val="en-US"/>
        </w:rPr>
        <w:t xml:space="preserve">. Moreover, </w:t>
      </w:r>
      <w:r w:rsidR="00092837" w:rsidRPr="004B4824">
        <w:rPr>
          <w:rFonts w:ascii="Book Antiqua" w:hAnsi="Book Antiqua" w:cs="AdvAGaramond-R"/>
          <w:lang w:val="en-US"/>
        </w:rPr>
        <w:t xml:space="preserve">an equal survival between patients with refractory ascites taking NSBB </w:t>
      </w:r>
      <w:r w:rsidR="00B90338" w:rsidRPr="004B4824">
        <w:rPr>
          <w:rFonts w:ascii="Book Antiqua" w:hAnsi="Book Antiqua" w:cs="AdvAGaramond-R"/>
          <w:lang w:val="en-US"/>
        </w:rPr>
        <w:t xml:space="preserve">and </w:t>
      </w:r>
      <w:r w:rsidR="00092837" w:rsidRPr="004B4824">
        <w:rPr>
          <w:rFonts w:ascii="Book Antiqua" w:hAnsi="Book Antiqua" w:cs="AdvAGaramond-R"/>
          <w:lang w:val="en-US"/>
        </w:rPr>
        <w:t xml:space="preserve">patients without NSBB (12/38 </w:t>
      </w:r>
      <w:r w:rsidR="00092837" w:rsidRPr="004B4824">
        <w:rPr>
          <w:rFonts w:ascii="Book Antiqua" w:hAnsi="Book Antiqua" w:cs="AdvAGaramond-R"/>
          <w:i/>
          <w:lang w:val="en-US"/>
        </w:rPr>
        <w:t>vs</w:t>
      </w:r>
      <w:r w:rsidR="00092837" w:rsidRPr="004B4824">
        <w:rPr>
          <w:rFonts w:ascii="Book Antiqua" w:hAnsi="Book Antiqua" w:cs="AdvAGaramond-R"/>
          <w:lang w:val="en-US"/>
        </w:rPr>
        <w:t xml:space="preserve"> 8/23; </w:t>
      </w:r>
      <w:r w:rsidR="004B4824" w:rsidRPr="004B4824">
        <w:rPr>
          <w:rFonts w:ascii="Book Antiqua" w:hAnsi="Book Antiqua" w:cs="AdvAGaramond-R"/>
          <w:i/>
          <w:lang w:val="en-US"/>
        </w:rPr>
        <w:t>P</w:t>
      </w:r>
      <w:r w:rsidR="00092837" w:rsidRPr="004B4824">
        <w:rPr>
          <w:rFonts w:ascii="Book Antiqua" w:hAnsi="Book Antiqua" w:cs="AdvAGaramond-R"/>
          <w:lang w:val="en-US"/>
        </w:rPr>
        <w:t xml:space="preserve"> = 0.79) was shown in a</w:t>
      </w:r>
      <w:r w:rsidR="00B90338" w:rsidRPr="004B4824">
        <w:rPr>
          <w:rFonts w:ascii="Book Antiqua" w:hAnsi="Book Antiqua" w:cs="AdvAGaramond-R"/>
          <w:lang w:val="en-US"/>
        </w:rPr>
        <w:t>nother</w:t>
      </w:r>
      <w:r w:rsidR="00092837" w:rsidRPr="004B4824">
        <w:rPr>
          <w:rFonts w:ascii="Book Antiqua" w:hAnsi="Book Antiqua" w:cs="AdvAGaramond-R"/>
          <w:lang w:val="en-US"/>
        </w:rPr>
        <w:t xml:space="preserve"> smaller single center retrospective </w:t>
      </w:r>
      <w:proofErr w:type="gramStart"/>
      <w:r w:rsidR="00092837" w:rsidRPr="004B4824">
        <w:rPr>
          <w:rFonts w:ascii="Book Antiqua" w:hAnsi="Book Antiqua" w:cs="AdvAGaramond-R"/>
          <w:lang w:val="en-US"/>
        </w:rPr>
        <w:t>analysis</w:t>
      </w:r>
      <w:r w:rsidR="00092837" w:rsidRPr="004B4824">
        <w:rPr>
          <w:rFonts w:ascii="Book Antiqua" w:hAnsi="Book Antiqua" w:cs="AdvAGaramond-R"/>
          <w:vertAlign w:val="superscript"/>
          <w:lang w:val="en-US"/>
        </w:rPr>
        <w:t>[</w:t>
      </w:r>
      <w:proofErr w:type="gramEnd"/>
      <w:r w:rsidR="00B90338" w:rsidRPr="004B4824">
        <w:rPr>
          <w:rFonts w:ascii="Book Antiqua" w:hAnsi="Book Antiqua" w:cs="AdvAGaramond-R"/>
          <w:vertAlign w:val="superscript"/>
          <w:lang w:val="en-US"/>
        </w:rPr>
        <w:t>3</w:t>
      </w:r>
      <w:r w:rsidR="00583B0D" w:rsidRPr="004B4824">
        <w:rPr>
          <w:rFonts w:ascii="Book Antiqua" w:hAnsi="Book Antiqua" w:cs="AdvAGaramond-R"/>
          <w:vertAlign w:val="superscript"/>
          <w:lang w:val="en-US"/>
        </w:rPr>
        <w:t>1</w:t>
      </w:r>
      <w:r w:rsidR="00092837" w:rsidRPr="004B4824">
        <w:rPr>
          <w:rFonts w:ascii="Book Antiqua" w:hAnsi="Book Antiqua" w:cs="AdvAGaramond-R"/>
          <w:vertAlign w:val="superscript"/>
          <w:lang w:val="en-US"/>
        </w:rPr>
        <w:t>]</w:t>
      </w:r>
      <w:r w:rsidR="00092837" w:rsidRPr="004B4824">
        <w:rPr>
          <w:rFonts w:ascii="Book Antiqua" w:hAnsi="Book Antiqua" w:cs="AdvAGaramond-R"/>
          <w:lang w:val="en-US"/>
        </w:rPr>
        <w:t>.</w:t>
      </w:r>
    </w:p>
    <w:p w14:paraId="5D970183" w14:textId="368ED872" w:rsidR="00606629" w:rsidRPr="004B4824" w:rsidRDefault="00092837" w:rsidP="004B4824">
      <w:pPr>
        <w:autoSpaceDE w:val="0"/>
        <w:autoSpaceDN w:val="0"/>
        <w:adjustRightInd w:val="0"/>
        <w:spacing w:after="0" w:line="360" w:lineRule="auto"/>
        <w:ind w:firstLineChars="100" w:firstLine="240"/>
        <w:jc w:val="both"/>
        <w:rPr>
          <w:rFonts w:ascii="Book Antiqua" w:hAnsi="Book Antiqua" w:cs="AdvAGaramond-R"/>
          <w:sz w:val="24"/>
          <w:szCs w:val="24"/>
          <w:lang w:val="en-US"/>
        </w:rPr>
      </w:pPr>
      <w:proofErr w:type="spellStart"/>
      <w:r w:rsidRPr="004B4824">
        <w:rPr>
          <w:rFonts w:ascii="Book Antiqua" w:eastAsia="Arial" w:hAnsi="Book Antiqua" w:cs="Arial"/>
          <w:sz w:val="24"/>
          <w:szCs w:val="24"/>
          <w:lang w:val="en-US"/>
        </w:rPr>
        <w:lastRenderedPageBreak/>
        <w:t>Bossen</w:t>
      </w:r>
      <w:proofErr w:type="spellEnd"/>
      <w:r w:rsidR="00A270FB" w:rsidRPr="004B4824">
        <w:rPr>
          <w:rFonts w:ascii="Book Antiqua" w:eastAsia="Arial" w:hAnsi="Book Antiqua" w:cs="Arial"/>
          <w:sz w:val="24"/>
          <w:szCs w:val="24"/>
          <w:lang w:val="en-US"/>
        </w:rPr>
        <w:t xml:space="preserve"> </w:t>
      </w:r>
      <w:r w:rsidRPr="004B4824">
        <w:rPr>
          <w:rFonts w:ascii="Book Antiqua" w:eastAsia="Arial" w:hAnsi="Book Antiqua" w:cs="Arial"/>
          <w:i/>
          <w:sz w:val="24"/>
          <w:szCs w:val="24"/>
          <w:lang w:val="en-US"/>
        </w:rPr>
        <w:t xml:space="preserve">et </w:t>
      </w:r>
      <w:proofErr w:type="gramStart"/>
      <w:r w:rsidRPr="004B4824">
        <w:rPr>
          <w:rFonts w:ascii="Book Antiqua" w:eastAsia="Arial" w:hAnsi="Book Antiqua" w:cs="Arial"/>
          <w:i/>
          <w:sz w:val="24"/>
          <w:szCs w:val="24"/>
          <w:lang w:val="en-US"/>
        </w:rPr>
        <w:t>al</w:t>
      </w:r>
      <w:r w:rsidR="00B90338" w:rsidRPr="004B4824">
        <w:rPr>
          <w:rFonts w:ascii="Book Antiqua" w:eastAsia="Arial" w:hAnsi="Book Antiqua" w:cs="Arial"/>
          <w:sz w:val="24"/>
          <w:szCs w:val="24"/>
          <w:vertAlign w:val="superscript"/>
          <w:lang w:val="en-US"/>
        </w:rPr>
        <w:t>[</w:t>
      </w:r>
      <w:proofErr w:type="gramEnd"/>
      <w:r w:rsidR="00B90338" w:rsidRPr="004B4824">
        <w:rPr>
          <w:rFonts w:ascii="Book Antiqua" w:eastAsia="Arial" w:hAnsi="Book Antiqua" w:cs="Arial"/>
          <w:sz w:val="24"/>
          <w:szCs w:val="24"/>
          <w:vertAlign w:val="superscript"/>
          <w:lang w:val="en-US"/>
        </w:rPr>
        <w:t>3</w:t>
      </w:r>
      <w:r w:rsidR="00583B0D" w:rsidRPr="004B4824">
        <w:rPr>
          <w:rFonts w:ascii="Book Antiqua" w:eastAsia="Arial" w:hAnsi="Book Antiqua" w:cs="Arial"/>
          <w:sz w:val="24"/>
          <w:szCs w:val="24"/>
          <w:vertAlign w:val="superscript"/>
          <w:lang w:val="en-US"/>
        </w:rPr>
        <w:t>2</w:t>
      </w:r>
      <w:r w:rsidR="00B90338" w:rsidRPr="004B4824">
        <w:rPr>
          <w:rFonts w:ascii="Book Antiqua" w:eastAsia="Arial" w:hAnsi="Book Antiqua" w:cs="Arial"/>
          <w:sz w:val="24"/>
          <w:szCs w:val="24"/>
          <w:vertAlign w:val="superscript"/>
          <w:lang w:val="en-US"/>
        </w:rPr>
        <w:t>]</w:t>
      </w:r>
      <w:r w:rsidR="00B90338" w:rsidRPr="004B4824">
        <w:rPr>
          <w:rFonts w:ascii="Book Antiqua" w:eastAsia="Arial" w:hAnsi="Book Antiqua" w:cs="Arial"/>
          <w:sz w:val="24"/>
          <w:szCs w:val="24"/>
          <w:lang w:val="en-US"/>
        </w:rPr>
        <w:t xml:space="preserve"> not only confirmed similar mid-term </w:t>
      </w:r>
      <w:r w:rsidRPr="004B4824">
        <w:rPr>
          <w:rFonts w:ascii="Book Antiqua" w:eastAsia="Arial" w:hAnsi="Book Antiqua" w:cs="Arial"/>
          <w:sz w:val="24"/>
          <w:szCs w:val="24"/>
          <w:lang w:val="en-US"/>
        </w:rPr>
        <w:t>mortality between 258 patients with refractory ascites receiving NSBB and a control group of 330 patients (30.8</w:t>
      </w:r>
      <w:r w:rsidR="004B4824" w:rsidRPr="004B4824">
        <w:rPr>
          <w:rFonts w:ascii="Book Antiqua" w:hAnsi="Book Antiqua" w:cs="Arial" w:hint="eastAsia"/>
          <w:sz w:val="24"/>
          <w:szCs w:val="24"/>
          <w:lang w:val="en-US" w:eastAsia="zh-CN"/>
        </w:rPr>
        <w:t>%</w:t>
      </w:r>
      <w:r w:rsidRPr="004B4824">
        <w:rPr>
          <w:rFonts w:ascii="Book Antiqua" w:eastAsia="Arial" w:hAnsi="Book Antiqua" w:cs="Arial"/>
          <w:sz w:val="24"/>
          <w:szCs w:val="24"/>
          <w:lang w:val="en-US"/>
        </w:rPr>
        <w:t xml:space="preserve"> </w:t>
      </w:r>
      <w:r w:rsidRPr="004B4824">
        <w:rPr>
          <w:rFonts w:ascii="Book Antiqua" w:eastAsia="Arial" w:hAnsi="Book Antiqua" w:cs="Arial"/>
          <w:i/>
          <w:sz w:val="24"/>
          <w:szCs w:val="24"/>
          <w:lang w:val="en-US"/>
        </w:rPr>
        <w:t>vs</w:t>
      </w:r>
      <w:r w:rsidRPr="004B4824">
        <w:rPr>
          <w:rFonts w:ascii="Book Antiqua" w:eastAsia="Arial" w:hAnsi="Book Antiqua" w:cs="Arial"/>
          <w:sz w:val="24"/>
          <w:szCs w:val="24"/>
          <w:lang w:val="en-US"/>
        </w:rPr>
        <w:t xml:space="preserve"> 30.5%; adjusted </w:t>
      </w:r>
      <w:r w:rsidR="004B4824" w:rsidRPr="004B4824">
        <w:rPr>
          <w:rFonts w:ascii="Book Antiqua" w:eastAsia="Arial" w:hAnsi="Book Antiqua" w:cs="Arial"/>
          <w:sz w:val="24"/>
          <w:szCs w:val="24"/>
          <w:lang w:val="en-US"/>
        </w:rPr>
        <w:t>HR 1.02, 95%</w:t>
      </w:r>
      <w:r w:rsidRPr="004B4824">
        <w:rPr>
          <w:rFonts w:ascii="Book Antiqua" w:eastAsia="Arial" w:hAnsi="Book Antiqua" w:cs="Arial"/>
          <w:sz w:val="24"/>
          <w:szCs w:val="24"/>
          <w:lang w:val="en-US"/>
        </w:rPr>
        <w:t>CI</w:t>
      </w:r>
      <w:r w:rsidR="004B4824" w:rsidRPr="004B4824">
        <w:rPr>
          <w:rFonts w:ascii="Book Antiqua" w:hAnsi="Book Antiqua" w:cs="Arial" w:hint="eastAsia"/>
          <w:sz w:val="24"/>
          <w:szCs w:val="24"/>
          <w:lang w:val="en-US" w:eastAsia="zh-CN"/>
        </w:rPr>
        <w:t>:</w:t>
      </w:r>
      <w:r w:rsidRPr="004B4824">
        <w:rPr>
          <w:rFonts w:ascii="Book Antiqua" w:eastAsia="Arial" w:hAnsi="Book Antiqua" w:cs="Arial"/>
          <w:sz w:val="24"/>
          <w:szCs w:val="24"/>
          <w:lang w:val="en-US"/>
        </w:rPr>
        <w:t xml:space="preserve"> 0.74-1.39)</w:t>
      </w:r>
      <w:r w:rsidR="00B90338" w:rsidRPr="004B4824">
        <w:rPr>
          <w:rFonts w:ascii="Book Antiqua" w:eastAsia="Arial" w:hAnsi="Book Antiqua" w:cs="Arial"/>
          <w:sz w:val="24"/>
          <w:szCs w:val="24"/>
          <w:lang w:val="en-US"/>
        </w:rPr>
        <w:t xml:space="preserve"> retrospectively evaluated, but also showed that</w:t>
      </w:r>
      <w:r w:rsidR="00C822E3" w:rsidRPr="004B4824">
        <w:rPr>
          <w:rFonts w:ascii="Book Antiqua" w:eastAsia="Arial" w:hAnsi="Book Antiqua" w:cs="Arial"/>
          <w:sz w:val="24"/>
          <w:szCs w:val="24"/>
          <w:lang w:val="en-US"/>
        </w:rPr>
        <w:t xml:space="preserve"> discontinuation of NSBB</w:t>
      </w:r>
      <w:r w:rsidRPr="004B4824">
        <w:rPr>
          <w:rFonts w:ascii="Book Antiqua" w:eastAsia="Arial" w:hAnsi="Book Antiqua" w:cs="Arial"/>
          <w:sz w:val="24"/>
          <w:szCs w:val="24"/>
          <w:lang w:val="en-US"/>
        </w:rPr>
        <w:t xml:space="preserve"> was associated with an higher m</w:t>
      </w:r>
      <w:r w:rsidR="004B4824" w:rsidRPr="004B4824">
        <w:rPr>
          <w:rFonts w:ascii="Book Antiqua" w:eastAsia="Arial" w:hAnsi="Book Antiqua" w:cs="Arial"/>
          <w:sz w:val="24"/>
          <w:szCs w:val="24"/>
          <w:lang w:val="en-US"/>
        </w:rPr>
        <w:t>ortality (adjusted HR 5.13, 95%</w:t>
      </w:r>
      <w:r w:rsidRPr="004B4824">
        <w:rPr>
          <w:rFonts w:ascii="Book Antiqua" w:eastAsia="Arial" w:hAnsi="Book Antiqua" w:cs="Arial"/>
          <w:sz w:val="24"/>
          <w:szCs w:val="24"/>
          <w:lang w:val="en-US"/>
        </w:rPr>
        <w:t>CI</w:t>
      </w:r>
      <w:r w:rsidR="004B4824" w:rsidRPr="004B4824">
        <w:rPr>
          <w:rFonts w:ascii="Book Antiqua" w:hAnsi="Book Antiqua" w:cs="Arial" w:hint="eastAsia"/>
          <w:sz w:val="24"/>
          <w:szCs w:val="24"/>
          <w:lang w:val="en-US" w:eastAsia="zh-CN"/>
        </w:rPr>
        <w:t>:</w:t>
      </w:r>
      <w:r w:rsidRPr="004B4824">
        <w:rPr>
          <w:rFonts w:ascii="Book Antiqua" w:eastAsia="Arial" w:hAnsi="Book Antiqua" w:cs="Arial"/>
          <w:sz w:val="24"/>
          <w:szCs w:val="24"/>
          <w:lang w:val="en-US"/>
        </w:rPr>
        <w:t xml:space="preserve"> 2.28-11.55</w:t>
      </w:r>
      <w:r w:rsidR="00B90338" w:rsidRPr="004B4824">
        <w:rPr>
          <w:rFonts w:ascii="Book Antiqua" w:eastAsia="Arial" w:hAnsi="Book Antiqua" w:cs="Arial"/>
          <w:sz w:val="24"/>
          <w:szCs w:val="24"/>
          <w:lang w:val="en-US"/>
        </w:rPr>
        <w:t>)</w:t>
      </w:r>
      <w:r w:rsidRPr="004B4824">
        <w:rPr>
          <w:rFonts w:ascii="Book Antiqua" w:hAnsi="Book Antiqua" w:cs="AdvAGaramond-R"/>
          <w:sz w:val="24"/>
          <w:szCs w:val="24"/>
          <w:lang w:val="en-US"/>
        </w:rPr>
        <w:t xml:space="preserve">. </w:t>
      </w:r>
    </w:p>
    <w:p w14:paraId="0521F1E9" w14:textId="4283DD34" w:rsidR="00364ECC" w:rsidRPr="001D1B20" w:rsidRDefault="00606629" w:rsidP="00117778">
      <w:pPr>
        <w:autoSpaceDE w:val="0"/>
        <w:autoSpaceDN w:val="0"/>
        <w:adjustRightInd w:val="0"/>
        <w:spacing w:after="0" w:line="360" w:lineRule="auto"/>
        <w:ind w:firstLineChars="100" w:firstLine="240"/>
        <w:jc w:val="both"/>
        <w:rPr>
          <w:rFonts w:ascii="Book Antiqua" w:hAnsi="Book Antiqua" w:cs="Arial"/>
          <w:i/>
          <w:sz w:val="24"/>
          <w:szCs w:val="24"/>
          <w:lang w:val="en-US" w:eastAsia="zh-CN"/>
        </w:rPr>
      </w:pPr>
      <w:r w:rsidRPr="00117778">
        <w:rPr>
          <w:rFonts w:ascii="Book Antiqua" w:eastAsia="Arial" w:hAnsi="Book Antiqua" w:cs="Arial"/>
          <w:sz w:val="24"/>
          <w:szCs w:val="24"/>
          <w:lang w:val="en-US"/>
        </w:rPr>
        <w:t>In addition, new data seemed to confirm the absence of correlation between mortality and N</w:t>
      </w:r>
      <w:r w:rsidR="00C822E3" w:rsidRPr="00117778">
        <w:rPr>
          <w:rFonts w:ascii="Book Antiqua" w:eastAsia="Arial" w:hAnsi="Book Antiqua" w:cs="Arial"/>
          <w:sz w:val="24"/>
          <w:szCs w:val="24"/>
          <w:lang w:val="en-US"/>
        </w:rPr>
        <w:t>SBB</w:t>
      </w:r>
      <w:r w:rsidRPr="00117778">
        <w:rPr>
          <w:rFonts w:ascii="Book Antiqua" w:eastAsia="Arial" w:hAnsi="Book Antiqua" w:cs="Arial"/>
          <w:sz w:val="24"/>
          <w:szCs w:val="24"/>
          <w:lang w:val="en-US"/>
        </w:rPr>
        <w:t>. Pereira</w:t>
      </w:r>
      <w:r w:rsidR="00A270FB" w:rsidRPr="00117778">
        <w:rPr>
          <w:rFonts w:ascii="Book Antiqua" w:eastAsia="Arial" w:hAnsi="Book Antiqua" w:cs="Arial"/>
          <w:sz w:val="24"/>
          <w:szCs w:val="24"/>
          <w:lang w:val="en-US"/>
        </w:rPr>
        <w:t xml:space="preserve"> </w:t>
      </w:r>
      <w:r w:rsidR="001D1B20" w:rsidRPr="00117778">
        <w:rPr>
          <w:rFonts w:ascii="Book Antiqua" w:eastAsia="Arial" w:hAnsi="Book Antiqua" w:cs="Arial"/>
          <w:i/>
          <w:sz w:val="24"/>
          <w:szCs w:val="24"/>
          <w:lang w:val="en-US"/>
        </w:rPr>
        <w:t xml:space="preserve">et </w:t>
      </w:r>
      <w:proofErr w:type="gramStart"/>
      <w:r w:rsidR="001D1B20" w:rsidRPr="00117778">
        <w:rPr>
          <w:rFonts w:ascii="Book Antiqua" w:eastAsia="Arial" w:hAnsi="Book Antiqua" w:cs="Arial"/>
          <w:i/>
          <w:sz w:val="24"/>
          <w:szCs w:val="24"/>
          <w:lang w:val="en-US"/>
        </w:rPr>
        <w:t>al</w:t>
      </w:r>
      <w:r w:rsidR="00EC2C9B" w:rsidRPr="00117778">
        <w:rPr>
          <w:rFonts w:ascii="Book Antiqua" w:eastAsia="Arial" w:hAnsi="Book Antiqua" w:cs="Arial"/>
          <w:sz w:val="24"/>
          <w:szCs w:val="24"/>
          <w:vertAlign w:val="superscript"/>
          <w:lang w:val="en-US"/>
        </w:rPr>
        <w:t>[</w:t>
      </w:r>
      <w:proofErr w:type="gramEnd"/>
      <w:r w:rsidR="00EC2C9B" w:rsidRPr="00117778">
        <w:rPr>
          <w:rFonts w:ascii="Book Antiqua" w:eastAsia="Arial" w:hAnsi="Book Antiqua" w:cs="Arial"/>
          <w:sz w:val="24"/>
          <w:szCs w:val="24"/>
          <w:vertAlign w:val="superscript"/>
          <w:lang w:val="en-US"/>
        </w:rPr>
        <w:t>33]</w:t>
      </w:r>
      <w:r w:rsidRPr="00117778">
        <w:rPr>
          <w:rFonts w:ascii="Book Antiqua" w:eastAsia="Arial" w:hAnsi="Book Antiqua" w:cs="Arial"/>
          <w:sz w:val="24"/>
          <w:szCs w:val="24"/>
          <w:lang w:val="en-US"/>
        </w:rPr>
        <w:t xml:space="preserve"> included 163 patients with infection, of whom 104 were on NSBB. Use of NSBB was associated with lower frequency of sepsis (21</w:t>
      </w:r>
      <w:r w:rsidR="001D1B20" w:rsidRPr="00117778">
        <w:rPr>
          <w:rFonts w:ascii="Book Antiqua" w:hAnsi="Book Antiqua" w:cs="Arial" w:hint="eastAsia"/>
          <w:sz w:val="24"/>
          <w:szCs w:val="24"/>
          <w:lang w:val="en-US" w:eastAsia="zh-CN"/>
        </w:rPr>
        <w:t>%</w:t>
      </w:r>
      <w:r w:rsidRPr="00117778">
        <w:rPr>
          <w:rFonts w:ascii="Book Antiqua" w:eastAsia="Arial" w:hAnsi="Book Antiqua" w:cs="Arial"/>
          <w:sz w:val="24"/>
          <w:szCs w:val="24"/>
          <w:lang w:val="en-US"/>
        </w:rPr>
        <w:t xml:space="preserve"> </w:t>
      </w:r>
      <w:r w:rsidRPr="00117778">
        <w:rPr>
          <w:rFonts w:ascii="Book Antiqua" w:eastAsia="Arial" w:hAnsi="Book Antiqua" w:cs="Arial"/>
          <w:i/>
          <w:sz w:val="24"/>
          <w:szCs w:val="24"/>
          <w:lang w:val="en-US"/>
        </w:rPr>
        <w:t>vs</w:t>
      </w:r>
      <w:r w:rsidRPr="00117778">
        <w:rPr>
          <w:rFonts w:ascii="Book Antiqua" w:eastAsia="Arial" w:hAnsi="Book Antiqua" w:cs="Arial"/>
          <w:sz w:val="24"/>
          <w:szCs w:val="24"/>
          <w:lang w:val="en-US"/>
        </w:rPr>
        <w:t xml:space="preserve"> 42%, </w:t>
      </w:r>
      <w:r w:rsidR="001D1B20" w:rsidRPr="00117778">
        <w:rPr>
          <w:rFonts w:ascii="Book Antiqua" w:eastAsia="Arial" w:hAnsi="Book Antiqua" w:cs="Arial"/>
          <w:i/>
          <w:sz w:val="24"/>
          <w:szCs w:val="24"/>
          <w:lang w:val="en-US"/>
        </w:rPr>
        <w:t>P</w:t>
      </w:r>
      <w:r w:rsidRPr="00117778">
        <w:rPr>
          <w:rFonts w:ascii="Book Antiqua" w:eastAsia="Arial" w:hAnsi="Book Antiqua" w:cs="Arial"/>
          <w:sz w:val="24"/>
          <w:szCs w:val="24"/>
          <w:lang w:val="en-US"/>
        </w:rPr>
        <w:t xml:space="preserve"> = 0.03), being 3-mo survival not different between cohorts (59% </w:t>
      </w:r>
      <w:r w:rsidRPr="00117778">
        <w:rPr>
          <w:rFonts w:ascii="Book Antiqua" w:eastAsia="Arial" w:hAnsi="Book Antiqua" w:cs="Arial"/>
          <w:i/>
          <w:sz w:val="24"/>
          <w:szCs w:val="24"/>
          <w:lang w:val="en-US"/>
        </w:rPr>
        <w:t>vs</w:t>
      </w:r>
      <w:r w:rsidRPr="00117778">
        <w:rPr>
          <w:rFonts w:ascii="Book Antiqua" w:eastAsia="Arial" w:hAnsi="Book Antiqua" w:cs="Arial"/>
          <w:sz w:val="24"/>
          <w:szCs w:val="24"/>
          <w:lang w:val="en-US"/>
        </w:rPr>
        <w:t xml:space="preserve"> 63%; </w:t>
      </w:r>
      <w:r w:rsidR="001D1B20" w:rsidRPr="00117778">
        <w:rPr>
          <w:rFonts w:ascii="Book Antiqua" w:eastAsia="Arial" w:hAnsi="Book Antiqua" w:cs="Arial"/>
          <w:i/>
          <w:sz w:val="24"/>
          <w:szCs w:val="24"/>
          <w:lang w:val="en-US"/>
        </w:rPr>
        <w:t>P</w:t>
      </w:r>
      <w:r w:rsidRPr="00117778">
        <w:rPr>
          <w:rFonts w:ascii="Book Antiqua" w:eastAsia="Arial" w:hAnsi="Book Antiqua" w:cs="Arial"/>
          <w:sz w:val="24"/>
          <w:szCs w:val="24"/>
          <w:lang w:val="en-US"/>
        </w:rPr>
        <w:t xml:space="preserve"> = ns)</w:t>
      </w:r>
      <w:r w:rsidR="00364ECC" w:rsidRPr="00117778">
        <w:rPr>
          <w:rFonts w:ascii="Book Antiqua" w:eastAsia="Arial" w:hAnsi="Book Antiqua" w:cs="Arial"/>
          <w:sz w:val="24"/>
          <w:szCs w:val="24"/>
          <w:lang w:val="en-US"/>
        </w:rPr>
        <w:t xml:space="preserve">. </w:t>
      </w:r>
      <w:proofErr w:type="spellStart"/>
      <w:r w:rsidR="00364ECC" w:rsidRPr="00117778">
        <w:rPr>
          <w:rFonts w:ascii="Book Antiqua" w:eastAsia="Arial" w:hAnsi="Book Antiqua" w:cs="Arial"/>
          <w:sz w:val="24"/>
          <w:szCs w:val="24"/>
          <w:lang w:val="en-US"/>
        </w:rPr>
        <w:t>Mallawaarachchi</w:t>
      </w:r>
      <w:proofErr w:type="spellEnd"/>
      <w:r w:rsidR="00A270FB" w:rsidRPr="00117778">
        <w:rPr>
          <w:rFonts w:ascii="Book Antiqua" w:eastAsia="Arial" w:hAnsi="Book Antiqua" w:cs="Arial"/>
          <w:sz w:val="24"/>
          <w:szCs w:val="24"/>
          <w:lang w:val="en-US"/>
        </w:rPr>
        <w:t xml:space="preserve"> </w:t>
      </w:r>
      <w:r w:rsidR="009B3173" w:rsidRPr="00117778">
        <w:rPr>
          <w:rFonts w:ascii="Book Antiqua" w:eastAsia="Arial" w:hAnsi="Book Antiqua" w:cs="Arial"/>
          <w:i/>
          <w:sz w:val="24"/>
          <w:szCs w:val="24"/>
          <w:lang w:val="en-US"/>
        </w:rPr>
        <w:t xml:space="preserve">et </w:t>
      </w:r>
      <w:proofErr w:type="gramStart"/>
      <w:r w:rsidR="009B3173" w:rsidRPr="00117778">
        <w:rPr>
          <w:rFonts w:ascii="Book Antiqua" w:eastAsia="Arial" w:hAnsi="Book Antiqua" w:cs="Arial"/>
          <w:i/>
          <w:sz w:val="24"/>
          <w:szCs w:val="24"/>
          <w:lang w:val="en-US"/>
        </w:rPr>
        <w:t>al</w:t>
      </w:r>
      <w:r w:rsidR="00962BB7" w:rsidRPr="00117778">
        <w:rPr>
          <w:rFonts w:ascii="Book Antiqua" w:eastAsia="Arial" w:hAnsi="Book Antiqua" w:cs="Arial"/>
          <w:sz w:val="24"/>
          <w:szCs w:val="24"/>
          <w:vertAlign w:val="superscript"/>
          <w:lang w:val="en-US"/>
        </w:rPr>
        <w:t>[</w:t>
      </w:r>
      <w:proofErr w:type="gramEnd"/>
      <w:r w:rsidR="00962BB7" w:rsidRPr="00117778">
        <w:rPr>
          <w:rFonts w:ascii="Book Antiqua" w:eastAsia="Arial" w:hAnsi="Book Antiqua" w:cs="Arial"/>
          <w:sz w:val="24"/>
          <w:szCs w:val="24"/>
          <w:vertAlign w:val="superscript"/>
          <w:lang w:val="en-US"/>
        </w:rPr>
        <w:t>34]</w:t>
      </w:r>
      <w:r w:rsidR="00364ECC" w:rsidRPr="00117778">
        <w:rPr>
          <w:rFonts w:ascii="Book Antiqua" w:eastAsia="Arial" w:hAnsi="Book Antiqua" w:cs="Arial"/>
          <w:sz w:val="24"/>
          <w:szCs w:val="24"/>
          <w:lang w:val="en-US"/>
        </w:rPr>
        <w:t xml:space="preserve"> showed that 75 patients treated with NSBB (67 with carvedilol and 8 </w:t>
      </w:r>
      <w:r w:rsidR="00364ECC" w:rsidRPr="00265305">
        <w:rPr>
          <w:rFonts w:ascii="Book Antiqua" w:eastAsia="Arial" w:hAnsi="Book Antiqua" w:cs="Arial"/>
          <w:sz w:val="24"/>
          <w:szCs w:val="24"/>
          <w:lang w:val="en-US"/>
        </w:rPr>
        <w:t xml:space="preserve">propranolol) presented equal mortality after a median follow-up time of </w:t>
      </w:r>
      <w:r w:rsidR="00ED1696" w:rsidRPr="00265305">
        <w:rPr>
          <w:rFonts w:ascii="Book Antiqua" w:eastAsia="Arial" w:hAnsi="Book Antiqua" w:cs="Arial"/>
          <w:sz w:val="24"/>
          <w:szCs w:val="24"/>
          <w:lang w:val="en-US"/>
        </w:rPr>
        <w:t xml:space="preserve">28.0 </w:t>
      </w:r>
      <w:proofErr w:type="spellStart"/>
      <w:r w:rsidR="00ED1696" w:rsidRPr="00265305">
        <w:rPr>
          <w:rFonts w:ascii="Book Antiqua" w:eastAsia="Arial" w:hAnsi="Book Antiqua" w:cs="Arial"/>
          <w:sz w:val="24"/>
          <w:szCs w:val="24"/>
          <w:lang w:val="en-US"/>
        </w:rPr>
        <w:t>mo</w:t>
      </w:r>
      <w:proofErr w:type="spellEnd"/>
      <w:r w:rsidR="00364ECC" w:rsidRPr="00265305">
        <w:rPr>
          <w:rFonts w:ascii="Book Antiqua" w:eastAsia="Arial" w:hAnsi="Book Antiqua" w:cs="Arial"/>
          <w:sz w:val="24"/>
          <w:szCs w:val="24"/>
          <w:lang w:val="en-US"/>
        </w:rPr>
        <w:t xml:space="preserve"> (60.0%</w:t>
      </w:r>
      <w:r w:rsidR="00364ECC" w:rsidRPr="001D1B20">
        <w:rPr>
          <w:rFonts w:ascii="Book Antiqua" w:eastAsia="Arial" w:hAnsi="Book Antiqua" w:cs="Arial"/>
          <w:i/>
          <w:sz w:val="24"/>
          <w:szCs w:val="24"/>
          <w:lang w:val="en-US"/>
        </w:rPr>
        <w:t xml:space="preserve"> vs</w:t>
      </w:r>
      <w:r w:rsidR="00364ECC" w:rsidRPr="00265305">
        <w:rPr>
          <w:rFonts w:ascii="Book Antiqua" w:eastAsia="Arial" w:hAnsi="Book Antiqua" w:cs="Arial"/>
          <w:sz w:val="24"/>
          <w:szCs w:val="24"/>
          <w:lang w:val="en-US"/>
        </w:rPr>
        <w:t xml:space="preserve"> 66.7%; </w:t>
      </w:r>
      <w:r w:rsidR="001D1B20" w:rsidRPr="001D1B20">
        <w:rPr>
          <w:rFonts w:ascii="Book Antiqua" w:eastAsia="Arial" w:hAnsi="Book Antiqua" w:cs="Arial"/>
          <w:i/>
          <w:sz w:val="24"/>
          <w:szCs w:val="24"/>
          <w:lang w:val="en-US"/>
        </w:rPr>
        <w:t>P</w:t>
      </w:r>
      <w:r w:rsidR="00364ECC" w:rsidRPr="00265305">
        <w:rPr>
          <w:rFonts w:ascii="Book Antiqua" w:eastAsia="Arial" w:hAnsi="Book Antiqua" w:cs="Arial"/>
          <w:sz w:val="24"/>
          <w:szCs w:val="24"/>
          <w:lang w:val="en-US"/>
        </w:rPr>
        <w:t xml:space="preserve"> = 0.10)</w:t>
      </w:r>
      <w:r w:rsidR="009B3173" w:rsidRPr="00265305">
        <w:rPr>
          <w:rFonts w:ascii="Book Antiqua" w:eastAsia="Arial" w:hAnsi="Book Antiqua" w:cs="Arial"/>
          <w:sz w:val="24"/>
          <w:szCs w:val="24"/>
          <w:lang w:val="en-US"/>
        </w:rPr>
        <w:t>; i</w:t>
      </w:r>
      <w:r w:rsidR="00364ECC" w:rsidRPr="00265305">
        <w:rPr>
          <w:rFonts w:ascii="Book Antiqua" w:eastAsia="Arial" w:hAnsi="Book Antiqua" w:cs="Arial"/>
          <w:sz w:val="24"/>
          <w:szCs w:val="24"/>
          <w:lang w:val="en-US"/>
        </w:rPr>
        <w:t>n those with moderate or severe ascites, survival was similar in both groups (</w:t>
      </w:r>
      <w:r w:rsidR="001D1B20" w:rsidRPr="001D1B20">
        <w:rPr>
          <w:rFonts w:ascii="Book Antiqua" w:eastAsia="Arial" w:hAnsi="Book Antiqua" w:cs="Arial"/>
          <w:i/>
          <w:sz w:val="24"/>
          <w:szCs w:val="24"/>
          <w:lang w:val="en-US"/>
        </w:rPr>
        <w:t>P</w:t>
      </w:r>
      <w:r w:rsidR="00364ECC" w:rsidRPr="00265305">
        <w:rPr>
          <w:rFonts w:ascii="Book Antiqua" w:eastAsia="Arial" w:hAnsi="Book Antiqua" w:cs="Arial"/>
          <w:sz w:val="24"/>
          <w:szCs w:val="24"/>
          <w:lang w:val="en-US"/>
        </w:rPr>
        <w:t xml:space="preserve"> = </w:t>
      </w:r>
      <w:r w:rsidR="007B40CD" w:rsidRPr="00265305">
        <w:rPr>
          <w:rFonts w:ascii="Book Antiqua" w:eastAsia="Arial" w:hAnsi="Book Antiqua" w:cs="Arial"/>
          <w:sz w:val="24"/>
          <w:szCs w:val="24"/>
          <w:lang w:val="en-US"/>
        </w:rPr>
        <w:t xml:space="preserve">0.67), while it </w:t>
      </w:r>
      <w:r w:rsidR="00364ECC" w:rsidRPr="00265305">
        <w:rPr>
          <w:rFonts w:ascii="Book Antiqua" w:eastAsia="Arial" w:hAnsi="Book Antiqua" w:cs="Arial"/>
          <w:sz w:val="24"/>
          <w:szCs w:val="24"/>
          <w:lang w:val="en-US"/>
        </w:rPr>
        <w:t>was better in NSBB patients in mild ascites (</w:t>
      </w:r>
      <w:r w:rsidR="001D1B20" w:rsidRPr="001D1B20">
        <w:rPr>
          <w:rFonts w:ascii="Book Antiqua" w:eastAsia="Arial" w:hAnsi="Book Antiqua" w:cs="Arial"/>
          <w:i/>
          <w:sz w:val="24"/>
          <w:szCs w:val="24"/>
          <w:lang w:val="en-US"/>
        </w:rPr>
        <w:t>P</w:t>
      </w:r>
      <w:r w:rsidR="00364ECC" w:rsidRPr="00265305">
        <w:rPr>
          <w:rFonts w:ascii="Book Antiqua" w:eastAsia="Arial" w:hAnsi="Book Antiqua" w:cs="Arial"/>
          <w:sz w:val="24"/>
          <w:szCs w:val="24"/>
          <w:lang w:val="en-US"/>
        </w:rPr>
        <w:t xml:space="preserve"> = 0.02).</w:t>
      </w:r>
    </w:p>
    <w:p w14:paraId="024A19AB" w14:textId="7BBDED2B" w:rsidR="00364ECC" w:rsidRPr="001D1B20" w:rsidRDefault="00364ECC" w:rsidP="001D1B20">
      <w:pPr>
        <w:autoSpaceDE w:val="0"/>
        <w:autoSpaceDN w:val="0"/>
        <w:adjustRightInd w:val="0"/>
        <w:spacing w:after="0" w:line="360" w:lineRule="auto"/>
        <w:ind w:firstLineChars="100" w:firstLine="240"/>
        <w:jc w:val="both"/>
        <w:rPr>
          <w:rFonts w:ascii="Book Antiqua" w:eastAsia="Arial" w:hAnsi="Book Antiqua" w:cs="Arial"/>
          <w:sz w:val="24"/>
          <w:szCs w:val="24"/>
          <w:lang w:val="en-US"/>
        </w:rPr>
      </w:pPr>
      <w:r w:rsidRPr="001D1B20">
        <w:rPr>
          <w:rFonts w:ascii="Book Antiqua" w:eastAsia="Arial" w:hAnsi="Book Antiqua" w:cs="Arial"/>
          <w:sz w:val="24"/>
          <w:szCs w:val="24"/>
          <w:lang w:val="en-US"/>
        </w:rPr>
        <w:t xml:space="preserve">In a large </w:t>
      </w:r>
      <w:proofErr w:type="spellStart"/>
      <w:r w:rsidR="004B5A3C" w:rsidRPr="001D1B20">
        <w:rPr>
          <w:rFonts w:ascii="Book Antiqua" w:eastAsia="Arial" w:hAnsi="Book Antiqua" w:cs="Arial"/>
          <w:sz w:val="24"/>
          <w:szCs w:val="24"/>
          <w:lang w:val="en-US"/>
        </w:rPr>
        <w:t>multicentric</w:t>
      </w:r>
      <w:proofErr w:type="spellEnd"/>
      <w:r w:rsidR="00A270FB" w:rsidRPr="001D1B20">
        <w:rPr>
          <w:rFonts w:ascii="Book Antiqua" w:eastAsia="Arial" w:hAnsi="Book Antiqua" w:cs="Arial"/>
          <w:sz w:val="24"/>
          <w:szCs w:val="24"/>
          <w:lang w:val="en-US"/>
        </w:rPr>
        <w:t xml:space="preserve"> </w:t>
      </w:r>
      <w:r w:rsidRPr="001D1B20">
        <w:rPr>
          <w:rFonts w:ascii="Book Antiqua" w:eastAsia="Arial" w:hAnsi="Book Antiqua" w:cs="Arial"/>
          <w:sz w:val="24"/>
          <w:szCs w:val="24"/>
          <w:lang w:val="en-US"/>
        </w:rPr>
        <w:t xml:space="preserve">cohort, </w:t>
      </w:r>
      <w:proofErr w:type="spellStart"/>
      <w:r w:rsidRPr="001D1B20">
        <w:rPr>
          <w:rFonts w:ascii="Book Antiqua" w:eastAsia="Arial" w:hAnsi="Book Antiqua" w:cs="Arial"/>
          <w:sz w:val="24"/>
          <w:szCs w:val="24"/>
          <w:lang w:val="en-US"/>
        </w:rPr>
        <w:t>Bhutta</w:t>
      </w:r>
      <w:proofErr w:type="spellEnd"/>
      <w:r w:rsidR="00A270FB" w:rsidRPr="001D1B20">
        <w:rPr>
          <w:rFonts w:ascii="Book Antiqua" w:eastAsia="Arial" w:hAnsi="Book Antiqua" w:cs="Arial"/>
          <w:sz w:val="24"/>
          <w:szCs w:val="24"/>
          <w:lang w:val="en-US"/>
        </w:rPr>
        <w:t xml:space="preserve"> </w:t>
      </w:r>
      <w:r w:rsidR="001D1B20" w:rsidRPr="001D1B20">
        <w:rPr>
          <w:rFonts w:ascii="Book Antiqua" w:eastAsia="Arial" w:hAnsi="Book Antiqua" w:cs="Arial"/>
          <w:i/>
          <w:sz w:val="24"/>
          <w:szCs w:val="24"/>
          <w:lang w:val="en-US"/>
        </w:rPr>
        <w:t>et al</w:t>
      </w:r>
      <w:r w:rsidR="007B40CD" w:rsidRPr="001D1B20">
        <w:rPr>
          <w:rFonts w:ascii="Book Antiqua" w:eastAsia="Arial" w:hAnsi="Book Antiqua" w:cs="Arial"/>
          <w:sz w:val="24"/>
          <w:szCs w:val="24"/>
          <w:vertAlign w:val="superscript"/>
          <w:lang w:val="en-US"/>
        </w:rPr>
        <w:t>[35]</w:t>
      </w:r>
      <w:r w:rsidR="007B40CD" w:rsidRPr="001D1B20">
        <w:rPr>
          <w:rFonts w:ascii="Book Antiqua" w:eastAsia="Arial" w:hAnsi="Book Antiqua" w:cs="Arial"/>
          <w:sz w:val="24"/>
          <w:szCs w:val="24"/>
          <w:lang w:val="en-US"/>
        </w:rPr>
        <w:t xml:space="preserve"> </w:t>
      </w:r>
      <w:r w:rsidRPr="001D1B20">
        <w:rPr>
          <w:rFonts w:ascii="Book Antiqua" w:eastAsia="Arial" w:hAnsi="Book Antiqua" w:cs="Arial"/>
          <w:sz w:val="24"/>
          <w:szCs w:val="24"/>
          <w:lang w:val="en-US"/>
        </w:rPr>
        <w:t xml:space="preserve">confirmed that </w:t>
      </w:r>
      <w:r w:rsidR="009B3173" w:rsidRPr="001D1B20">
        <w:rPr>
          <w:rFonts w:ascii="Book Antiqua" w:eastAsia="Arial" w:hAnsi="Book Antiqua" w:cs="Arial"/>
          <w:sz w:val="24"/>
          <w:szCs w:val="24"/>
          <w:lang w:val="en-US"/>
        </w:rPr>
        <w:t>s</w:t>
      </w:r>
      <w:r w:rsidRPr="001D1B20">
        <w:rPr>
          <w:rFonts w:ascii="Book Antiqua" w:eastAsia="Arial" w:hAnsi="Book Antiqua" w:cs="Arial"/>
          <w:sz w:val="24"/>
          <w:szCs w:val="24"/>
          <w:lang w:val="en-US"/>
        </w:rPr>
        <w:t xml:space="preserve">urvival was significantly greater in patients on </w:t>
      </w:r>
      <w:r w:rsidR="00B15F5B" w:rsidRPr="001D1B20">
        <w:rPr>
          <w:rFonts w:ascii="Book Antiqua" w:eastAsia="Arial" w:hAnsi="Book Antiqua" w:cs="Arial"/>
          <w:sz w:val="24"/>
          <w:szCs w:val="24"/>
          <w:lang w:val="en-US"/>
        </w:rPr>
        <w:t>NS</w:t>
      </w:r>
      <w:r w:rsidRPr="001D1B20">
        <w:rPr>
          <w:rFonts w:ascii="Book Antiqua" w:eastAsia="Arial" w:hAnsi="Book Antiqua" w:cs="Arial"/>
          <w:sz w:val="24"/>
          <w:szCs w:val="24"/>
          <w:lang w:val="en-US"/>
        </w:rPr>
        <w:t>BB at admission wit</w:t>
      </w:r>
      <w:r w:rsidR="009B3173" w:rsidRPr="001D1B20">
        <w:rPr>
          <w:rFonts w:ascii="Book Antiqua" w:eastAsia="Arial" w:hAnsi="Book Antiqua" w:cs="Arial"/>
          <w:sz w:val="24"/>
          <w:szCs w:val="24"/>
          <w:lang w:val="en-US"/>
        </w:rPr>
        <w:t xml:space="preserve">h a median survival of 58 d </w:t>
      </w:r>
      <w:r w:rsidRPr="001D1B20">
        <w:rPr>
          <w:rFonts w:ascii="Book Antiqua" w:eastAsia="Arial" w:hAnsi="Book Antiqua" w:cs="Arial"/>
          <w:sz w:val="24"/>
          <w:szCs w:val="24"/>
          <w:lang w:val="en-US"/>
        </w:rPr>
        <w:t xml:space="preserve">compared to 32 d in patients not on </w:t>
      </w:r>
      <w:r w:rsidR="009B3173" w:rsidRPr="001D1B20">
        <w:rPr>
          <w:rFonts w:ascii="Book Antiqua" w:eastAsia="Arial" w:hAnsi="Book Antiqua" w:cs="Arial"/>
          <w:sz w:val="24"/>
          <w:szCs w:val="24"/>
          <w:lang w:val="en-US"/>
        </w:rPr>
        <w:t>NS</w:t>
      </w:r>
      <w:r w:rsidRPr="001D1B20">
        <w:rPr>
          <w:rFonts w:ascii="Book Antiqua" w:eastAsia="Arial" w:hAnsi="Book Antiqua" w:cs="Arial"/>
          <w:sz w:val="24"/>
          <w:szCs w:val="24"/>
          <w:lang w:val="en-US"/>
        </w:rPr>
        <w:t>BB (</w:t>
      </w:r>
      <w:r w:rsidR="001D1B20" w:rsidRPr="001D1B20">
        <w:rPr>
          <w:rFonts w:ascii="Book Antiqua" w:eastAsia="Arial" w:hAnsi="Book Antiqua" w:cs="Arial"/>
          <w:i/>
          <w:sz w:val="24"/>
          <w:szCs w:val="24"/>
          <w:lang w:val="en-US"/>
        </w:rPr>
        <w:t>P</w:t>
      </w:r>
      <w:r w:rsidRPr="001D1B20">
        <w:rPr>
          <w:rFonts w:ascii="Book Antiqua" w:eastAsia="Arial" w:hAnsi="Book Antiqua" w:cs="Arial"/>
          <w:sz w:val="24"/>
          <w:szCs w:val="24"/>
          <w:lang w:val="en-US"/>
        </w:rPr>
        <w:t xml:space="preserve"> = 0.033)</w:t>
      </w:r>
      <w:r w:rsidR="00A270FB" w:rsidRPr="001D1B20">
        <w:rPr>
          <w:rFonts w:ascii="Book Antiqua" w:eastAsia="Arial" w:hAnsi="Book Antiqua" w:cs="Arial"/>
          <w:sz w:val="24"/>
          <w:szCs w:val="24"/>
          <w:lang w:val="en-US"/>
        </w:rPr>
        <w:t>. N</w:t>
      </w:r>
      <w:r w:rsidR="009B3173" w:rsidRPr="001D1B20">
        <w:rPr>
          <w:rFonts w:ascii="Book Antiqua" w:eastAsia="Arial" w:hAnsi="Book Antiqua" w:cs="Arial"/>
          <w:sz w:val="24"/>
          <w:szCs w:val="24"/>
          <w:lang w:val="en-US"/>
        </w:rPr>
        <w:t>o</w:t>
      </w:r>
      <w:r w:rsidRPr="001D1B20">
        <w:rPr>
          <w:rFonts w:ascii="Book Antiqua" w:eastAsia="Arial" w:hAnsi="Book Antiqua" w:cs="Arial"/>
          <w:sz w:val="24"/>
          <w:szCs w:val="24"/>
          <w:lang w:val="en-US"/>
        </w:rPr>
        <w:t xml:space="preserve"> differen</w:t>
      </w:r>
      <w:r w:rsidR="009B3173" w:rsidRPr="001D1B20">
        <w:rPr>
          <w:rFonts w:ascii="Book Antiqua" w:eastAsia="Arial" w:hAnsi="Book Antiqua" w:cs="Arial"/>
          <w:sz w:val="24"/>
          <w:szCs w:val="24"/>
          <w:lang w:val="en-US"/>
        </w:rPr>
        <w:t>ce was found</w:t>
      </w:r>
      <w:r w:rsidRPr="001D1B20">
        <w:rPr>
          <w:rFonts w:ascii="Book Antiqua" w:eastAsia="Arial" w:hAnsi="Book Antiqua" w:cs="Arial"/>
          <w:sz w:val="24"/>
          <w:szCs w:val="24"/>
          <w:lang w:val="en-US"/>
        </w:rPr>
        <w:t xml:space="preserve"> between those who did or did not discontinue </w:t>
      </w:r>
      <w:r w:rsidR="009B3173" w:rsidRPr="001D1B20">
        <w:rPr>
          <w:rFonts w:ascii="Book Antiqua" w:eastAsia="Arial" w:hAnsi="Book Antiqua" w:cs="Arial"/>
          <w:sz w:val="24"/>
          <w:szCs w:val="24"/>
          <w:lang w:val="en-US"/>
        </w:rPr>
        <w:t>NSBB (</w:t>
      </w:r>
      <w:r w:rsidR="001D1B20" w:rsidRPr="001D1B20">
        <w:rPr>
          <w:rFonts w:ascii="Book Antiqua" w:eastAsia="Arial" w:hAnsi="Book Antiqua" w:cs="Arial"/>
          <w:i/>
          <w:sz w:val="24"/>
          <w:szCs w:val="24"/>
          <w:lang w:val="en-US"/>
        </w:rPr>
        <w:t>P</w:t>
      </w:r>
      <w:r w:rsidR="009B3173" w:rsidRPr="001D1B20">
        <w:rPr>
          <w:rFonts w:ascii="Book Antiqua" w:eastAsia="Arial" w:hAnsi="Book Antiqua" w:cs="Arial"/>
          <w:sz w:val="24"/>
          <w:szCs w:val="24"/>
          <w:lang w:val="en-US"/>
        </w:rPr>
        <w:t xml:space="preserve"> = 0.91), being only </w:t>
      </w:r>
      <w:r w:rsidRPr="001D1B20">
        <w:rPr>
          <w:rFonts w:ascii="Book Antiqua" w:eastAsia="Arial" w:hAnsi="Book Antiqua" w:cs="Arial"/>
          <w:sz w:val="24"/>
          <w:szCs w:val="24"/>
          <w:lang w:val="en-US"/>
        </w:rPr>
        <w:t>s</w:t>
      </w:r>
      <w:r w:rsidR="009B3173" w:rsidRPr="001D1B20">
        <w:rPr>
          <w:rFonts w:ascii="Book Antiqua" w:eastAsia="Arial" w:hAnsi="Book Antiqua" w:cs="Arial"/>
          <w:sz w:val="24"/>
          <w:szCs w:val="24"/>
          <w:lang w:val="en-US"/>
        </w:rPr>
        <w:t>ystolic arterial pressure and acute</w:t>
      </w:r>
      <w:r w:rsidR="00962BB7" w:rsidRPr="001D1B20">
        <w:rPr>
          <w:rFonts w:ascii="Book Antiqua" w:eastAsia="Arial" w:hAnsi="Book Antiqua" w:cs="Arial"/>
          <w:sz w:val="24"/>
          <w:szCs w:val="24"/>
          <w:lang w:val="en-US"/>
        </w:rPr>
        <w:t xml:space="preserve"> renal failure</w:t>
      </w:r>
      <w:r w:rsidRPr="001D1B20">
        <w:rPr>
          <w:rFonts w:ascii="Book Antiqua" w:eastAsia="Arial" w:hAnsi="Book Antiqua" w:cs="Arial"/>
          <w:sz w:val="24"/>
          <w:szCs w:val="24"/>
          <w:lang w:val="en-US"/>
        </w:rPr>
        <w:t xml:space="preserve"> independent predictors of death.</w:t>
      </w:r>
    </w:p>
    <w:p w14:paraId="6FC75410" w14:textId="4D9E2EE2" w:rsidR="00364ECC" w:rsidRPr="001D1B20" w:rsidRDefault="00EC2C9B" w:rsidP="001D1B20">
      <w:pPr>
        <w:autoSpaceDE w:val="0"/>
        <w:autoSpaceDN w:val="0"/>
        <w:adjustRightInd w:val="0"/>
        <w:spacing w:after="0" w:line="360" w:lineRule="auto"/>
        <w:ind w:firstLineChars="100" w:firstLine="240"/>
        <w:jc w:val="both"/>
        <w:rPr>
          <w:rFonts w:ascii="Book Antiqua" w:eastAsia="Arial" w:hAnsi="Book Antiqua" w:cs="Arial"/>
          <w:sz w:val="24"/>
          <w:szCs w:val="24"/>
          <w:lang w:val="en-US"/>
        </w:rPr>
      </w:pPr>
      <w:proofErr w:type="spellStart"/>
      <w:r w:rsidRPr="001D1B20">
        <w:rPr>
          <w:rFonts w:ascii="Book Antiqua" w:eastAsia="Arial" w:hAnsi="Book Antiqua" w:cs="Arial"/>
          <w:sz w:val="24"/>
          <w:szCs w:val="24"/>
          <w:lang w:val="en-US"/>
        </w:rPr>
        <w:t>Onali</w:t>
      </w:r>
      <w:proofErr w:type="spellEnd"/>
      <w:r w:rsidR="00A270FB" w:rsidRPr="001D1B20">
        <w:rPr>
          <w:rFonts w:ascii="Book Antiqua" w:eastAsia="Arial" w:hAnsi="Book Antiqua" w:cs="Arial"/>
          <w:sz w:val="24"/>
          <w:szCs w:val="24"/>
          <w:lang w:val="en-US"/>
        </w:rPr>
        <w:t xml:space="preserve"> </w:t>
      </w:r>
      <w:r w:rsidRPr="001D1B20">
        <w:rPr>
          <w:rFonts w:ascii="Book Antiqua" w:eastAsia="Arial" w:hAnsi="Book Antiqua" w:cs="Arial"/>
          <w:i/>
          <w:sz w:val="24"/>
          <w:szCs w:val="24"/>
          <w:lang w:val="en-US"/>
        </w:rPr>
        <w:t xml:space="preserve">et </w:t>
      </w:r>
      <w:proofErr w:type="gramStart"/>
      <w:r w:rsidRPr="001D1B20">
        <w:rPr>
          <w:rFonts w:ascii="Book Antiqua" w:eastAsia="Arial" w:hAnsi="Book Antiqua" w:cs="Arial"/>
          <w:i/>
          <w:sz w:val="24"/>
          <w:szCs w:val="24"/>
          <w:lang w:val="en-US"/>
        </w:rPr>
        <w:t>al</w:t>
      </w:r>
      <w:r w:rsidR="009B3173" w:rsidRPr="001D1B20">
        <w:rPr>
          <w:rFonts w:ascii="Book Antiqua" w:eastAsia="Arial" w:hAnsi="Book Antiqua" w:cs="Arial"/>
          <w:sz w:val="24"/>
          <w:szCs w:val="24"/>
          <w:vertAlign w:val="superscript"/>
          <w:lang w:val="en-US"/>
        </w:rPr>
        <w:t>[</w:t>
      </w:r>
      <w:proofErr w:type="gramEnd"/>
      <w:r w:rsidR="009B3173" w:rsidRPr="001D1B20">
        <w:rPr>
          <w:rFonts w:ascii="Book Antiqua" w:eastAsia="Arial" w:hAnsi="Book Antiqua" w:cs="Arial"/>
          <w:sz w:val="24"/>
          <w:szCs w:val="24"/>
          <w:vertAlign w:val="superscript"/>
          <w:lang w:val="en-US"/>
        </w:rPr>
        <w:t>36]</w:t>
      </w:r>
      <w:r w:rsidRPr="001D1B20">
        <w:rPr>
          <w:rFonts w:ascii="Book Antiqua" w:eastAsia="Arial" w:hAnsi="Book Antiqua" w:cs="Arial"/>
          <w:sz w:val="24"/>
          <w:szCs w:val="24"/>
          <w:lang w:val="en-US"/>
        </w:rPr>
        <w:t xml:space="preserve"> evaluating 316 patients (126 with refractory ascites), showed that those on NSBB </w:t>
      </w:r>
      <w:r w:rsidR="004B5A3C" w:rsidRPr="001D1B20">
        <w:rPr>
          <w:rFonts w:ascii="Book Antiqua" w:eastAsia="Arial" w:hAnsi="Book Antiqua" w:cs="Arial"/>
          <w:sz w:val="24"/>
          <w:szCs w:val="24"/>
          <w:lang w:val="en-US"/>
        </w:rPr>
        <w:t>(</w:t>
      </w:r>
      <w:r w:rsidR="004B5A3C" w:rsidRPr="001D1B20">
        <w:rPr>
          <w:rFonts w:ascii="Book Antiqua" w:eastAsia="Arial" w:hAnsi="Book Antiqua" w:cs="Arial"/>
          <w:i/>
          <w:sz w:val="24"/>
          <w:szCs w:val="24"/>
          <w:lang w:val="en-US"/>
        </w:rPr>
        <w:t>n</w:t>
      </w:r>
      <w:r w:rsidR="004B5A3C" w:rsidRPr="001D1B20">
        <w:rPr>
          <w:rFonts w:ascii="Book Antiqua" w:eastAsia="Arial" w:hAnsi="Book Antiqua" w:cs="Arial"/>
          <w:sz w:val="24"/>
          <w:szCs w:val="24"/>
          <w:lang w:val="en-US"/>
        </w:rPr>
        <w:t xml:space="preserve"> = </w:t>
      </w:r>
      <w:r w:rsidRPr="001D1B20">
        <w:rPr>
          <w:rFonts w:ascii="Book Antiqua" w:eastAsia="Arial" w:hAnsi="Book Antiqua" w:cs="Arial"/>
          <w:sz w:val="24"/>
          <w:szCs w:val="24"/>
          <w:lang w:val="en-US"/>
        </w:rPr>
        <w:t>128, 40.5%) had a higher frequency of pr</w:t>
      </w:r>
      <w:r w:rsidR="001D1B20" w:rsidRPr="001D1B20">
        <w:rPr>
          <w:rFonts w:ascii="Book Antiqua" w:eastAsia="Arial" w:hAnsi="Book Antiqua" w:cs="Arial"/>
          <w:sz w:val="24"/>
          <w:szCs w:val="24"/>
          <w:lang w:val="en-US"/>
        </w:rPr>
        <w:t>evious variceal bleeding (50</w:t>
      </w:r>
      <w:r w:rsidR="001D1B20" w:rsidRPr="001D1B20">
        <w:rPr>
          <w:rFonts w:ascii="Book Antiqua" w:hAnsi="Book Antiqua" w:cs="Arial" w:hint="eastAsia"/>
          <w:sz w:val="24"/>
          <w:szCs w:val="24"/>
          <w:lang w:val="en-US" w:eastAsia="zh-CN"/>
        </w:rPr>
        <w:t>%</w:t>
      </w:r>
      <w:r w:rsidR="001D1B20" w:rsidRPr="001D1B20">
        <w:rPr>
          <w:rFonts w:ascii="Book Antiqua" w:eastAsia="Arial" w:hAnsi="Book Antiqua" w:cs="Arial"/>
          <w:sz w:val="24"/>
          <w:szCs w:val="24"/>
          <w:lang w:val="en-US"/>
        </w:rPr>
        <w:t xml:space="preserve"> </w:t>
      </w:r>
      <w:r w:rsidR="001D1B20" w:rsidRPr="001D1B20">
        <w:rPr>
          <w:rFonts w:ascii="Book Antiqua" w:eastAsia="Arial" w:hAnsi="Book Antiqua" w:cs="Arial"/>
          <w:i/>
          <w:sz w:val="24"/>
          <w:szCs w:val="24"/>
          <w:lang w:val="en-US"/>
        </w:rPr>
        <w:t>vs</w:t>
      </w:r>
      <w:r w:rsidRPr="001D1B20">
        <w:rPr>
          <w:rFonts w:ascii="Book Antiqua" w:eastAsia="Arial" w:hAnsi="Book Antiqua" w:cs="Arial"/>
          <w:sz w:val="24"/>
          <w:szCs w:val="24"/>
          <w:lang w:val="en-US"/>
        </w:rPr>
        <w:t xml:space="preserve"> 21%, </w:t>
      </w:r>
      <w:r w:rsidR="001D1B20" w:rsidRPr="001D1B20">
        <w:rPr>
          <w:rFonts w:ascii="Book Antiqua" w:eastAsia="Arial" w:hAnsi="Book Antiqua" w:cs="Arial"/>
          <w:i/>
          <w:sz w:val="24"/>
          <w:szCs w:val="24"/>
          <w:lang w:val="en-US"/>
        </w:rPr>
        <w:t>P</w:t>
      </w:r>
      <w:r w:rsidRPr="001D1B20">
        <w:rPr>
          <w:rFonts w:ascii="Book Antiqua" w:eastAsia="Arial" w:hAnsi="Book Antiqua" w:cs="Arial"/>
          <w:sz w:val="24"/>
          <w:szCs w:val="24"/>
          <w:lang w:val="en-US"/>
        </w:rPr>
        <w:t xml:space="preserve"> &lt; 0.001) and spontaneous bacterial peri</w:t>
      </w:r>
      <w:r w:rsidR="001D1B20" w:rsidRPr="001D1B20">
        <w:rPr>
          <w:rFonts w:ascii="Book Antiqua" w:eastAsia="Arial" w:hAnsi="Book Antiqua" w:cs="Arial"/>
          <w:sz w:val="24"/>
          <w:szCs w:val="24"/>
          <w:lang w:val="en-US"/>
        </w:rPr>
        <w:t>tonitis (27</w:t>
      </w:r>
      <w:r w:rsidR="001D1B20" w:rsidRPr="001D1B20">
        <w:rPr>
          <w:rFonts w:ascii="Book Antiqua" w:hAnsi="Book Antiqua" w:cs="Arial" w:hint="eastAsia"/>
          <w:sz w:val="24"/>
          <w:szCs w:val="24"/>
          <w:lang w:val="en-US" w:eastAsia="zh-CN"/>
        </w:rPr>
        <w:t>%</w:t>
      </w:r>
      <w:r w:rsidR="001D1B20" w:rsidRPr="001D1B20">
        <w:rPr>
          <w:rFonts w:ascii="Book Antiqua" w:eastAsia="Arial" w:hAnsi="Book Antiqua" w:cs="Arial"/>
          <w:sz w:val="24"/>
          <w:szCs w:val="24"/>
          <w:lang w:val="en-US"/>
        </w:rPr>
        <w:t xml:space="preserve"> </w:t>
      </w:r>
      <w:r w:rsidR="001D1B20" w:rsidRPr="001D1B20">
        <w:rPr>
          <w:rFonts w:ascii="Book Antiqua" w:eastAsia="Arial" w:hAnsi="Book Antiqua" w:cs="Arial"/>
          <w:i/>
          <w:sz w:val="24"/>
          <w:szCs w:val="24"/>
          <w:lang w:val="en-US"/>
        </w:rPr>
        <w:t>vs</w:t>
      </w:r>
      <w:r w:rsidRPr="001D1B20">
        <w:rPr>
          <w:rFonts w:ascii="Book Antiqua" w:eastAsia="Arial" w:hAnsi="Book Antiqua" w:cs="Arial"/>
          <w:sz w:val="24"/>
          <w:szCs w:val="24"/>
          <w:lang w:val="en-US"/>
        </w:rPr>
        <w:t xml:space="preserve"> 17%, </w:t>
      </w:r>
      <w:r w:rsidR="001D1B20" w:rsidRPr="001D1B20">
        <w:rPr>
          <w:rFonts w:ascii="Book Antiqua" w:eastAsia="Arial" w:hAnsi="Book Antiqua" w:cs="Arial"/>
          <w:i/>
          <w:sz w:val="24"/>
          <w:szCs w:val="24"/>
          <w:lang w:val="en-US"/>
        </w:rPr>
        <w:t>P</w:t>
      </w:r>
      <w:r w:rsidRPr="001D1B20">
        <w:rPr>
          <w:rFonts w:ascii="Book Antiqua" w:eastAsia="Arial" w:hAnsi="Book Antiqua" w:cs="Arial"/>
          <w:sz w:val="24"/>
          <w:szCs w:val="24"/>
          <w:lang w:val="en-US"/>
        </w:rPr>
        <w:t xml:space="preserve"> = 0.025), but were at lower risk of death (16% </w:t>
      </w:r>
      <w:r w:rsidRPr="001D1B20">
        <w:rPr>
          <w:rFonts w:ascii="Book Antiqua" w:eastAsia="Arial" w:hAnsi="Book Antiqua" w:cs="Arial"/>
          <w:i/>
          <w:sz w:val="24"/>
          <w:szCs w:val="24"/>
          <w:lang w:val="en-US"/>
        </w:rPr>
        <w:t>vs</w:t>
      </w:r>
      <w:r w:rsidRPr="001D1B20">
        <w:rPr>
          <w:rFonts w:ascii="Book Antiqua" w:eastAsia="Arial" w:hAnsi="Book Antiqua" w:cs="Arial"/>
          <w:sz w:val="24"/>
          <w:szCs w:val="24"/>
          <w:lang w:val="en-US"/>
        </w:rPr>
        <w:t xml:space="preserve"> 32%; </w:t>
      </w:r>
      <w:r w:rsidR="001D1B20" w:rsidRPr="001D1B20">
        <w:rPr>
          <w:rFonts w:ascii="Book Antiqua" w:eastAsia="Arial" w:hAnsi="Book Antiqua" w:cs="Arial"/>
          <w:i/>
          <w:sz w:val="24"/>
          <w:szCs w:val="24"/>
          <w:lang w:val="en-US"/>
        </w:rPr>
        <w:t>P</w:t>
      </w:r>
      <w:r w:rsidR="001D1B20" w:rsidRPr="001D1B20">
        <w:rPr>
          <w:rFonts w:ascii="Book Antiqua" w:hAnsi="Book Antiqua" w:cs="Arial"/>
          <w:i/>
          <w:sz w:val="24"/>
          <w:szCs w:val="24"/>
          <w:lang w:val="en-US" w:eastAsia="zh-CN"/>
        </w:rPr>
        <w:t xml:space="preserve"> </w:t>
      </w:r>
      <w:r w:rsidRPr="001D1B20">
        <w:rPr>
          <w:rFonts w:ascii="Book Antiqua" w:eastAsia="Arial" w:hAnsi="Book Antiqua" w:cs="Arial"/>
          <w:sz w:val="24"/>
          <w:szCs w:val="24"/>
          <w:lang w:val="en-US"/>
        </w:rPr>
        <w:t>= 0.002). At multivariate analysis use of NSBB was associated with reduced mortality (HR = 0.511, 95%CI</w:t>
      </w:r>
      <w:r w:rsidR="001D1B20" w:rsidRPr="001D1B20">
        <w:rPr>
          <w:rFonts w:ascii="Book Antiqua" w:hAnsi="Book Antiqua" w:cs="Arial" w:hint="eastAsia"/>
          <w:sz w:val="24"/>
          <w:szCs w:val="24"/>
          <w:lang w:val="en-US" w:eastAsia="zh-CN"/>
        </w:rPr>
        <w:t>:</w:t>
      </w:r>
      <w:r w:rsidRPr="001D1B20">
        <w:rPr>
          <w:rFonts w:ascii="Book Antiqua" w:eastAsia="Arial" w:hAnsi="Book Antiqua" w:cs="Arial"/>
          <w:sz w:val="24"/>
          <w:szCs w:val="24"/>
          <w:lang w:val="en-US"/>
        </w:rPr>
        <w:t xml:space="preserve"> 0.3</w:t>
      </w:r>
      <w:r w:rsidR="001D1B20" w:rsidRPr="001D1B20">
        <w:rPr>
          <w:rFonts w:ascii="Book Antiqua" w:hAnsi="Book Antiqua" w:cs="Arial" w:hint="eastAsia"/>
          <w:sz w:val="24"/>
          <w:szCs w:val="24"/>
          <w:lang w:val="en-US" w:eastAsia="zh-CN"/>
        </w:rPr>
        <w:t>-</w:t>
      </w:r>
      <w:r w:rsidRPr="001D1B20">
        <w:rPr>
          <w:rFonts w:ascii="Book Antiqua" w:eastAsia="Arial" w:hAnsi="Book Antiqua" w:cs="Arial"/>
          <w:sz w:val="24"/>
          <w:szCs w:val="24"/>
          <w:lang w:val="en-US"/>
        </w:rPr>
        <w:t xml:space="preserve">0.87, </w:t>
      </w:r>
      <w:r w:rsidR="001D1B20" w:rsidRPr="001D1B20">
        <w:rPr>
          <w:rFonts w:ascii="Book Antiqua" w:eastAsia="Arial" w:hAnsi="Book Antiqua" w:cs="Arial"/>
          <w:i/>
          <w:sz w:val="24"/>
          <w:szCs w:val="24"/>
          <w:lang w:val="en-US"/>
        </w:rPr>
        <w:t>P</w:t>
      </w:r>
      <w:r w:rsidRPr="001D1B20">
        <w:rPr>
          <w:rFonts w:ascii="Book Antiqua" w:eastAsia="Arial" w:hAnsi="Book Antiqua" w:cs="Arial"/>
          <w:sz w:val="24"/>
          <w:szCs w:val="24"/>
          <w:lang w:val="en-US"/>
        </w:rPr>
        <w:t xml:space="preserve"> = 0.014). </w:t>
      </w:r>
    </w:p>
    <w:p w14:paraId="5168630A" w14:textId="59B0E88C" w:rsidR="00092837" w:rsidRPr="001D1B20" w:rsidRDefault="00D85382" w:rsidP="001D1B20">
      <w:pPr>
        <w:autoSpaceDE w:val="0"/>
        <w:autoSpaceDN w:val="0"/>
        <w:adjustRightInd w:val="0"/>
        <w:spacing w:after="0" w:line="360" w:lineRule="auto"/>
        <w:ind w:firstLineChars="100" w:firstLine="240"/>
        <w:jc w:val="both"/>
        <w:rPr>
          <w:rFonts w:ascii="Book Antiqua" w:eastAsia="Arial" w:hAnsi="Book Antiqua" w:cs="Arial"/>
          <w:sz w:val="24"/>
          <w:szCs w:val="24"/>
          <w:lang w:val="en-US"/>
        </w:rPr>
      </w:pPr>
      <w:r w:rsidRPr="001D1B20">
        <w:rPr>
          <w:rFonts w:ascii="Book Antiqua" w:hAnsi="Book Antiqua" w:cs="AdvAGaramond-R"/>
          <w:sz w:val="24"/>
          <w:szCs w:val="24"/>
          <w:lang w:val="en-US"/>
        </w:rPr>
        <w:t xml:space="preserve">Finally, </w:t>
      </w:r>
      <w:r w:rsidR="00B90338" w:rsidRPr="001D1B20">
        <w:rPr>
          <w:rFonts w:ascii="Book Antiqua" w:hAnsi="Book Antiqua" w:cs="AdvAGaramond-R"/>
          <w:sz w:val="24"/>
          <w:szCs w:val="24"/>
          <w:lang w:val="en-US"/>
        </w:rPr>
        <w:t xml:space="preserve">in </w:t>
      </w:r>
      <w:r w:rsidRPr="001D1B20">
        <w:rPr>
          <w:rFonts w:ascii="Book Antiqua" w:hAnsi="Book Antiqua" w:cs="AdvAGaramond-R"/>
          <w:sz w:val="24"/>
          <w:szCs w:val="24"/>
          <w:lang w:val="en-US"/>
        </w:rPr>
        <w:t xml:space="preserve">a </w:t>
      </w:r>
      <w:r w:rsidR="00092837" w:rsidRPr="001D1B20">
        <w:rPr>
          <w:rFonts w:ascii="Book Antiqua" w:eastAsia="Arial" w:hAnsi="Book Antiqua" w:cs="Arial"/>
          <w:sz w:val="24"/>
          <w:szCs w:val="24"/>
          <w:lang w:val="en-US"/>
        </w:rPr>
        <w:t>rec</w:t>
      </w:r>
      <w:r w:rsidR="00747DB5" w:rsidRPr="001D1B20">
        <w:rPr>
          <w:rFonts w:ascii="Book Antiqua" w:eastAsia="Arial" w:hAnsi="Book Antiqua" w:cs="Arial"/>
          <w:sz w:val="24"/>
          <w:szCs w:val="24"/>
          <w:lang w:val="en-US"/>
        </w:rPr>
        <w:t>ent study provided on 349 acute-</w:t>
      </w:r>
      <w:r w:rsidR="00092837" w:rsidRPr="001D1B20">
        <w:rPr>
          <w:rFonts w:ascii="Book Antiqua" w:eastAsia="Arial" w:hAnsi="Book Antiqua" w:cs="Arial"/>
          <w:sz w:val="24"/>
          <w:szCs w:val="24"/>
          <w:lang w:val="en-US"/>
        </w:rPr>
        <w:t>on chronic patients with cirrhosis, Mookerjee</w:t>
      </w:r>
      <w:r w:rsidR="00A270FB" w:rsidRPr="001D1B20">
        <w:rPr>
          <w:rFonts w:ascii="Book Antiqua" w:eastAsia="Arial" w:hAnsi="Book Antiqua" w:cs="Arial"/>
          <w:sz w:val="24"/>
          <w:szCs w:val="24"/>
          <w:lang w:val="en-US"/>
        </w:rPr>
        <w:t xml:space="preserve"> </w:t>
      </w:r>
      <w:r w:rsidR="00092837" w:rsidRPr="001D1B20">
        <w:rPr>
          <w:rFonts w:ascii="Book Antiqua" w:eastAsia="Arial" w:hAnsi="Book Antiqua" w:cs="Arial"/>
          <w:i/>
          <w:sz w:val="24"/>
          <w:szCs w:val="24"/>
          <w:lang w:val="en-US"/>
        </w:rPr>
        <w:t>et al</w:t>
      </w:r>
      <w:r w:rsidR="00092837" w:rsidRPr="001D1B20">
        <w:rPr>
          <w:rFonts w:ascii="Book Antiqua" w:eastAsia="Arial" w:hAnsi="Book Antiqua" w:cs="Arial"/>
          <w:sz w:val="24"/>
          <w:szCs w:val="24"/>
          <w:vertAlign w:val="superscript"/>
          <w:lang w:val="en-US"/>
        </w:rPr>
        <w:t>[</w:t>
      </w:r>
      <w:r w:rsidR="00B90338" w:rsidRPr="001D1B20">
        <w:rPr>
          <w:rFonts w:ascii="Book Antiqua" w:eastAsia="Arial" w:hAnsi="Book Antiqua" w:cs="Arial"/>
          <w:sz w:val="24"/>
          <w:szCs w:val="24"/>
          <w:vertAlign w:val="superscript"/>
          <w:lang w:val="en-US"/>
        </w:rPr>
        <w:t>3</w:t>
      </w:r>
      <w:r w:rsidR="00FB72B0" w:rsidRPr="001D1B20">
        <w:rPr>
          <w:rFonts w:ascii="Book Antiqua" w:eastAsia="Arial" w:hAnsi="Book Antiqua" w:cs="Arial"/>
          <w:sz w:val="24"/>
          <w:szCs w:val="24"/>
          <w:vertAlign w:val="superscript"/>
          <w:lang w:val="en-US"/>
        </w:rPr>
        <w:t>7</w:t>
      </w:r>
      <w:r w:rsidR="00092837" w:rsidRPr="001D1B20">
        <w:rPr>
          <w:rFonts w:ascii="Book Antiqua" w:eastAsia="Arial" w:hAnsi="Book Antiqua" w:cs="Arial"/>
          <w:sz w:val="24"/>
          <w:szCs w:val="24"/>
          <w:vertAlign w:val="superscript"/>
          <w:lang w:val="en-US"/>
        </w:rPr>
        <w:t>]</w:t>
      </w:r>
      <w:r w:rsidR="00092837" w:rsidRPr="001D1B20">
        <w:rPr>
          <w:rFonts w:ascii="Book Antiqua" w:eastAsia="Arial" w:hAnsi="Book Antiqua" w:cs="Arial"/>
          <w:sz w:val="24"/>
          <w:szCs w:val="24"/>
          <w:lang w:val="en-US"/>
        </w:rPr>
        <w:t xml:space="preserve"> demonstrated a significantly lower short term mortality in patients on NSBB compared to those </w:t>
      </w:r>
      <w:r w:rsidR="00B90338" w:rsidRPr="001D1B20">
        <w:rPr>
          <w:rFonts w:ascii="Book Antiqua" w:eastAsia="Arial" w:hAnsi="Book Antiqua" w:cs="Arial"/>
          <w:sz w:val="24"/>
          <w:szCs w:val="24"/>
          <w:lang w:val="en-US"/>
        </w:rPr>
        <w:t>without</w:t>
      </w:r>
      <w:r w:rsidR="001D1B20" w:rsidRPr="001D1B20">
        <w:rPr>
          <w:rFonts w:ascii="Book Antiqua" w:eastAsia="Arial" w:hAnsi="Book Antiqua" w:cs="Arial"/>
          <w:sz w:val="24"/>
          <w:szCs w:val="24"/>
          <w:lang w:val="en-US"/>
        </w:rPr>
        <w:t xml:space="preserve"> NSBB (24% </w:t>
      </w:r>
      <w:r w:rsidR="001D1B20" w:rsidRPr="001D1B20">
        <w:rPr>
          <w:rFonts w:ascii="Book Antiqua" w:eastAsia="Arial" w:hAnsi="Book Antiqua" w:cs="Arial"/>
          <w:i/>
          <w:sz w:val="24"/>
          <w:szCs w:val="24"/>
          <w:lang w:val="en-US"/>
        </w:rPr>
        <w:t>vs</w:t>
      </w:r>
      <w:r w:rsidR="00092837" w:rsidRPr="001D1B20">
        <w:rPr>
          <w:rFonts w:ascii="Book Antiqua" w:eastAsia="Arial" w:hAnsi="Book Antiqua" w:cs="Arial"/>
          <w:sz w:val="24"/>
          <w:szCs w:val="24"/>
          <w:lang w:val="en-US"/>
        </w:rPr>
        <w:t xml:space="preserve"> 34%, </w:t>
      </w:r>
      <w:r w:rsidR="001D1B20" w:rsidRPr="001D1B20">
        <w:rPr>
          <w:rFonts w:ascii="Book Antiqua" w:eastAsia="Arial" w:hAnsi="Book Antiqua" w:cs="Arial"/>
          <w:i/>
          <w:sz w:val="24"/>
          <w:szCs w:val="24"/>
          <w:lang w:val="en-US"/>
        </w:rPr>
        <w:t>P</w:t>
      </w:r>
      <w:r w:rsidR="00092837" w:rsidRPr="001D1B20">
        <w:rPr>
          <w:rFonts w:ascii="Book Antiqua" w:eastAsia="Arial" w:hAnsi="Book Antiqua" w:cs="Arial"/>
          <w:sz w:val="24"/>
          <w:szCs w:val="24"/>
          <w:lang w:val="en-US"/>
        </w:rPr>
        <w:t xml:space="preserve"> =</w:t>
      </w:r>
      <w:r w:rsidR="001D1B20" w:rsidRPr="001D1B20">
        <w:rPr>
          <w:rFonts w:ascii="Book Antiqua" w:hAnsi="Book Antiqua" w:cs="Arial" w:hint="eastAsia"/>
          <w:sz w:val="24"/>
          <w:szCs w:val="24"/>
          <w:lang w:val="en-US" w:eastAsia="zh-CN"/>
        </w:rPr>
        <w:t xml:space="preserve"> </w:t>
      </w:r>
      <w:r w:rsidR="00092837" w:rsidRPr="001D1B20">
        <w:rPr>
          <w:rFonts w:ascii="Book Antiqua" w:eastAsia="Arial" w:hAnsi="Book Antiqua" w:cs="Arial"/>
          <w:sz w:val="24"/>
          <w:szCs w:val="24"/>
          <w:lang w:val="en-US"/>
        </w:rPr>
        <w:t>0.0</w:t>
      </w:r>
      <w:r w:rsidR="00747DB5" w:rsidRPr="001D1B20">
        <w:rPr>
          <w:rFonts w:ascii="Book Antiqua" w:eastAsia="Arial" w:hAnsi="Book Antiqua" w:cs="Arial"/>
          <w:sz w:val="24"/>
          <w:szCs w:val="24"/>
          <w:lang w:val="en-US"/>
        </w:rPr>
        <w:t xml:space="preserve">48). Interestingly, patients on </w:t>
      </w:r>
      <w:r w:rsidR="00092837" w:rsidRPr="001D1B20">
        <w:rPr>
          <w:rFonts w:ascii="Book Antiqua" w:eastAsia="Arial" w:hAnsi="Book Antiqua" w:cs="Arial"/>
          <w:sz w:val="24"/>
          <w:szCs w:val="24"/>
          <w:lang w:val="en-US"/>
        </w:rPr>
        <w:t>NSBB had less severe progression to the stages of acute-on-chronic liver failure, and those who discontinued NSBB</w:t>
      </w:r>
      <w:r w:rsidR="001D1B20" w:rsidRPr="001D1B20">
        <w:rPr>
          <w:rFonts w:ascii="Book Antiqua" w:eastAsia="Arial" w:hAnsi="Book Antiqua" w:cs="Arial"/>
          <w:sz w:val="24"/>
          <w:szCs w:val="24"/>
          <w:lang w:val="en-US"/>
        </w:rPr>
        <w:t xml:space="preserve"> had a higher mortality (37% </w:t>
      </w:r>
      <w:r w:rsidR="001D1B20" w:rsidRPr="001D1B20">
        <w:rPr>
          <w:rFonts w:ascii="Book Antiqua" w:eastAsia="Arial" w:hAnsi="Book Antiqua" w:cs="Arial"/>
          <w:i/>
          <w:sz w:val="24"/>
          <w:szCs w:val="24"/>
          <w:lang w:val="en-US"/>
        </w:rPr>
        <w:t>vs</w:t>
      </w:r>
      <w:r w:rsidR="00092837" w:rsidRPr="001D1B20">
        <w:rPr>
          <w:rFonts w:ascii="Book Antiqua" w:eastAsia="Arial" w:hAnsi="Book Antiqua" w:cs="Arial"/>
          <w:i/>
          <w:sz w:val="24"/>
          <w:szCs w:val="24"/>
          <w:lang w:val="en-US"/>
        </w:rPr>
        <w:t xml:space="preserve"> </w:t>
      </w:r>
      <w:r w:rsidR="00092837" w:rsidRPr="001D1B20">
        <w:rPr>
          <w:rFonts w:ascii="Book Antiqua" w:eastAsia="Arial" w:hAnsi="Book Antiqua" w:cs="Arial"/>
          <w:sz w:val="24"/>
          <w:szCs w:val="24"/>
          <w:lang w:val="en-US"/>
        </w:rPr>
        <w:t>13%), even if it might be due to an independently higher presence of circulatory dysfunction</w:t>
      </w:r>
      <w:r w:rsidR="0043187B" w:rsidRPr="001D1B20">
        <w:rPr>
          <w:rFonts w:ascii="Book Antiqua" w:eastAsia="Arial" w:hAnsi="Book Antiqua" w:cs="Arial"/>
          <w:sz w:val="24"/>
          <w:szCs w:val="24"/>
          <w:lang w:val="en-US"/>
        </w:rPr>
        <w:t>.</w:t>
      </w:r>
    </w:p>
    <w:p w14:paraId="696725D3" w14:textId="19C3A54D" w:rsidR="0043187B" w:rsidRPr="00ED174B" w:rsidRDefault="00401799" w:rsidP="00ED174B">
      <w:pPr>
        <w:autoSpaceDE w:val="0"/>
        <w:autoSpaceDN w:val="0"/>
        <w:adjustRightInd w:val="0"/>
        <w:spacing w:after="0" w:line="360" w:lineRule="auto"/>
        <w:ind w:firstLineChars="100" w:firstLine="240"/>
        <w:jc w:val="both"/>
        <w:rPr>
          <w:rFonts w:ascii="Book Antiqua" w:eastAsia="Arial" w:hAnsi="Book Antiqua" w:cs="Arial"/>
          <w:sz w:val="24"/>
          <w:szCs w:val="24"/>
          <w:lang w:val="en-US"/>
        </w:rPr>
      </w:pPr>
      <w:r w:rsidRPr="00ED174B">
        <w:rPr>
          <w:rFonts w:ascii="Book Antiqua" w:eastAsia="Arial" w:hAnsi="Book Antiqua" w:cs="Arial"/>
          <w:sz w:val="24"/>
          <w:szCs w:val="24"/>
          <w:lang w:val="en-US"/>
        </w:rPr>
        <w:t>T</w:t>
      </w:r>
      <w:r w:rsidR="00C822E3" w:rsidRPr="00ED174B">
        <w:rPr>
          <w:rFonts w:ascii="Book Antiqua" w:eastAsia="Arial" w:hAnsi="Book Antiqua" w:cs="Arial"/>
          <w:sz w:val="24"/>
          <w:szCs w:val="24"/>
          <w:lang w:val="en-US"/>
        </w:rPr>
        <w:t xml:space="preserve">he association between increased mortality and </w:t>
      </w:r>
      <w:r w:rsidR="00B90338" w:rsidRPr="00ED174B">
        <w:rPr>
          <w:rFonts w:ascii="Book Antiqua" w:eastAsia="Arial" w:hAnsi="Book Antiqua" w:cs="Arial"/>
          <w:sz w:val="24"/>
          <w:szCs w:val="24"/>
          <w:lang w:val="en-US"/>
        </w:rPr>
        <w:t xml:space="preserve">NSBB could be </w:t>
      </w:r>
      <w:r w:rsidR="00C822E3" w:rsidRPr="00ED174B">
        <w:rPr>
          <w:rFonts w:ascii="Book Antiqua" w:eastAsia="Arial" w:hAnsi="Book Antiqua" w:cs="Arial"/>
          <w:sz w:val="24"/>
          <w:szCs w:val="24"/>
          <w:lang w:val="en-US"/>
        </w:rPr>
        <w:t xml:space="preserve">explained </w:t>
      </w:r>
      <w:r w:rsidR="00B15F5B" w:rsidRPr="00ED174B">
        <w:rPr>
          <w:rFonts w:ascii="Book Antiqua" w:eastAsia="Arial" w:hAnsi="Book Antiqua" w:cs="Arial"/>
          <w:sz w:val="24"/>
          <w:szCs w:val="24"/>
          <w:lang w:val="en-US"/>
        </w:rPr>
        <w:t>with</w:t>
      </w:r>
      <w:r w:rsidR="00B90338" w:rsidRPr="00ED174B">
        <w:rPr>
          <w:rFonts w:ascii="Book Antiqua" w:eastAsia="Arial" w:hAnsi="Book Antiqua" w:cs="Arial"/>
          <w:sz w:val="24"/>
          <w:szCs w:val="24"/>
          <w:lang w:val="en-US"/>
        </w:rPr>
        <w:t xml:space="preserve"> the </w:t>
      </w:r>
      <w:r w:rsidR="0043187B" w:rsidRPr="00ED174B">
        <w:rPr>
          <w:rFonts w:ascii="Book Antiqua" w:eastAsia="Arial" w:hAnsi="Book Antiqua" w:cs="Arial"/>
          <w:sz w:val="24"/>
          <w:szCs w:val="24"/>
          <w:lang w:val="en-US"/>
        </w:rPr>
        <w:t xml:space="preserve">worsening of </w:t>
      </w:r>
      <w:r w:rsidRPr="00ED174B">
        <w:rPr>
          <w:rFonts w:ascii="Book Antiqua" w:eastAsia="Arial" w:hAnsi="Book Antiqua" w:cs="Arial"/>
          <w:sz w:val="24"/>
          <w:szCs w:val="24"/>
          <w:lang w:val="en-US"/>
        </w:rPr>
        <w:t xml:space="preserve">an </w:t>
      </w:r>
      <w:r w:rsidR="00B90338" w:rsidRPr="00ED174B">
        <w:rPr>
          <w:rFonts w:ascii="Book Antiqua" w:eastAsia="Arial" w:hAnsi="Book Antiqua" w:cs="Arial"/>
          <w:sz w:val="24"/>
          <w:szCs w:val="24"/>
          <w:lang w:val="en-US"/>
        </w:rPr>
        <w:t xml:space="preserve">already impaired </w:t>
      </w:r>
      <w:r w:rsidR="00ED1696" w:rsidRPr="00ED174B">
        <w:rPr>
          <w:rFonts w:ascii="Book Antiqua" w:eastAsia="Arial" w:hAnsi="Book Antiqua" w:cs="Arial"/>
          <w:sz w:val="24"/>
          <w:szCs w:val="24"/>
          <w:lang w:val="en-US"/>
        </w:rPr>
        <w:t>hemodynamics</w:t>
      </w:r>
      <w:r w:rsidR="00E64E90" w:rsidRPr="00ED174B">
        <w:rPr>
          <w:rFonts w:ascii="Book Antiqua" w:eastAsia="Arial" w:hAnsi="Book Antiqua" w:cs="Arial"/>
          <w:sz w:val="24"/>
          <w:szCs w:val="24"/>
          <w:lang w:val="en-US"/>
        </w:rPr>
        <w:t>, especially in those who experience a greater decrease of</w:t>
      </w:r>
      <w:r w:rsidR="0043187B" w:rsidRPr="00ED174B">
        <w:rPr>
          <w:rFonts w:ascii="Book Antiqua" w:eastAsia="Arial" w:hAnsi="Book Antiqua" w:cs="Arial"/>
          <w:sz w:val="24"/>
          <w:szCs w:val="24"/>
          <w:lang w:val="en-US"/>
        </w:rPr>
        <w:t xml:space="preserve"> cardiac function</w:t>
      </w:r>
      <w:r w:rsidR="00E64E90" w:rsidRPr="00ED174B">
        <w:rPr>
          <w:rFonts w:ascii="Book Antiqua" w:eastAsia="Arial" w:hAnsi="Book Antiqua" w:cs="Arial"/>
          <w:sz w:val="24"/>
          <w:szCs w:val="24"/>
          <w:lang w:val="en-US"/>
        </w:rPr>
        <w:t xml:space="preserve"> (</w:t>
      </w:r>
      <w:r w:rsidR="00E64E90" w:rsidRPr="00ED174B">
        <w:rPr>
          <w:rFonts w:ascii="Book Antiqua" w:eastAsia="Arial" w:hAnsi="Book Antiqua" w:cs="Arial"/>
          <w:i/>
          <w:sz w:val="24"/>
          <w:szCs w:val="24"/>
          <w:lang w:val="en-US"/>
        </w:rPr>
        <w:t>i.e</w:t>
      </w:r>
      <w:r w:rsidR="00E64E90" w:rsidRPr="00ED174B">
        <w:rPr>
          <w:rFonts w:ascii="Book Antiqua" w:eastAsia="Arial" w:hAnsi="Book Antiqua" w:cs="Arial"/>
          <w:sz w:val="24"/>
          <w:szCs w:val="24"/>
          <w:lang w:val="en-US"/>
        </w:rPr>
        <w:t>.</w:t>
      </w:r>
      <w:r w:rsidR="00F05A14" w:rsidRPr="00ED174B">
        <w:rPr>
          <w:rFonts w:ascii="Book Antiqua" w:hAnsi="Book Antiqua" w:cs="Arial" w:hint="eastAsia"/>
          <w:sz w:val="24"/>
          <w:szCs w:val="24"/>
          <w:lang w:val="en-US" w:eastAsia="zh-CN"/>
        </w:rPr>
        <w:t>,</w:t>
      </w:r>
      <w:r w:rsidR="00E64E90" w:rsidRPr="00ED174B">
        <w:rPr>
          <w:rFonts w:ascii="Book Antiqua" w:eastAsia="Arial" w:hAnsi="Book Antiqua" w:cs="Arial"/>
          <w:sz w:val="24"/>
          <w:szCs w:val="24"/>
          <w:lang w:val="en-US"/>
        </w:rPr>
        <w:t xml:space="preserve"> of CO) </w:t>
      </w:r>
      <w:r w:rsidR="0043187B" w:rsidRPr="00ED174B">
        <w:rPr>
          <w:rFonts w:ascii="Book Antiqua" w:eastAsia="Arial" w:hAnsi="Book Antiqua" w:cs="Arial"/>
          <w:sz w:val="24"/>
          <w:szCs w:val="24"/>
          <w:lang w:val="en-US"/>
        </w:rPr>
        <w:t xml:space="preserve">and </w:t>
      </w:r>
      <w:r w:rsidR="00E64E90" w:rsidRPr="00ED174B">
        <w:rPr>
          <w:rFonts w:ascii="Book Antiqua" w:eastAsia="Arial" w:hAnsi="Book Antiqua" w:cs="Arial"/>
          <w:sz w:val="24"/>
          <w:szCs w:val="24"/>
          <w:lang w:val="en-US"/>
        </w:rPr>
        <w:t>of</w:t>
      </w:r>
      <w:r w:rsidR="0043187B" w:rsidRPr="00ED174B">
        <w:rPr>
          <w:rFonts w:ascii="Book Antiqua" w:eastAsia="Arial" w:hAnsi="Book Antiqua" w:cs="Arial"/>
          <w:sz w:val="24"/>
          <w:szCs w:val="24"/>
          <w:lang w:val="en-US"/>
        </w:rPr>
        <w:t xml:space="preserve"> MAP. </w:t>
      </w:r>
      <w:r w:rsidR="00835E92" w:rsidRPr="00ED174B">
        <w:rPr>
          <w:rFonts w:ascii="Book Antiqua" w:eastAsia="Arial" w:hAnsi="Book Antiqua" w:cs="Arial"/>
          <w:sz w:val="24"/>
          <w:szCs w:val="24"/>
        </w:rPr>
        <w:t>However,</w:t>
      </w:r>
      <w:r w:rsidR="00FB72B0" w:rsidRPr="00ED174B">
        <w:rPr>
          <w:rFonts w:ascii="Book Antiqua" w:eastAsia="Arial" w:hAnsi="Book Antiqua" w:cs="Arial"/>
          <w:sz w:val="24"/>
          <w:szCs w:val="24"/>
        </w:rPr>
        <w:t xml:space="preserve"> </w:t>
      </w:r>
      <w:r w:rsidR="00FB72B0" w:rsidRPr="00ED174B">
        <w:rPr>
          <w:rFonts w:ascii="Book Antiqua" w:eastAsia="Arial" w:hAnsi="Book Antiqua" w:cs="Arial"/>
          <w:sz w:val="24"/>
          <w:szCs w:val="24"/>
          <w:lang w:val="en-US"/>
        </w:rPr>
        <w:t xml:space="preserve">in the study by </w:t>
      </w:r>
      <w:proofErr w:type="gramStart"/>
      <w:r w:rsidR="00FB72B0" w:rsidRPr="00ED174B">
        <w:rPr>
          <w:rFonts w:ascii="Book Antiqua" w:eastAsia="Arial" w:hAnsi="Book Antiqua" w:cs="Arial"/>
          <w:sz w:val="24"/>
          <w:szCs w:val="24"/>
          <w:lang w:val="en-US"/>
        </w:rPr>
        <w:t>Krag</w:t>
      </w:r>
      <w:r w:rsidR="00FB72B0" w:rsidRPr="00ED174B">
        <w:rPr>
          <w:rFonts w:ascii="Book Antiqua" w:eastAsia="Arial" w:hAnsi="Book Antiqua" w:cs="Arial"/>
          <w:sz w:val="24"/>
          <w:szCs w:val="24"/>
          <w:vertAlign w:val="superscript"/>
          <w:lang w:val="en-US"/>
        </w:rPr>
        <w:t>[</w:t>
      </w:r>
      <w:proofErr w:type="gramEnd"/>
      <w:r w:rsidR="00FB72B0" w:rsidRPr="00ED174B">
        <w:rPr>
          <w:rFonts w:ascii="Book Antiqua" w:eastAsia="Arial" w:hAnsi="Book Antiqua" w:cs="Arial"/>
          <w:sz w:val="24"/>
          <w:szCs w:val="24"/>
          <w:vertAlign w:val="superscript"/>
          <w:lang w:val="en-US"/>
        </w:rPr>
        <w:t>15]</w:t>
      </w:r>
      <w:r w:rsidR="00FB72B0" w:rsidRPr="00ED174B">
        <w:rPr>
          <w:rFonts w:ascii="Book Antiqua" w:eastAsia="Arial" w:hAnsi="Book Antiqua" w:cs="Arial"/>
          <w:sz w:val="24"/>
          <w:szCs w:val="24"/>
          <w:lang w:val="en-US"/>
        </w:rPr>
        <w:t xml:space="preserve"> </w:t>
      </w:r>
      <w:r w:rsidR="00610DDE" w:rsidRPr="00ED174B">
        <w:rPr>
          <w:rFonts w:ascii="Book Antiqua" w:eastAsia="Arial" w:hAnsi="Book Antiqua" w:cs="Arial"/>
          <w:sz w:val="24"/>
          <w:szCs w:val="24"/>
        </w:rPr>
        <w:t xml:space="preserve">in which </w:t>
      </w:r>
      <w:r w:rsidR="00FB72B0" w:rsidRPr="00ED174B">
        <w:rPr>
          <w:rFonts w:ascii="Book Antiqua" w:eastAsia="Arial" w:hAnsi="Book Antiqua" w:cs="Arial"/>
          <w:sz w:val="24"/>
          <w:szCs w:val="24"/>
          <w:lang w:val="en-US"/>
        </w:rPr>
        <w:t>the</w:t>
      </w:r>
      <w:r w:rsidR="0043187B" w:rsidRPr="00ED174B">
        <w:rPr>
          <w:rFonts w:ascii="Book Antiqua" w:eastAsia="Arial" w:hAnsi="Book Antiqua" w:cs="Arial"/>
          <w:sz w:val="24"/>
          <w:szCs w:val="24"/>
          <w:lang w:val="en-US"/>
        </w:rPr>
        <w:t xml:space="preserve"> decrease </w:t>
      </w:r>
      <w:r w:rsidR="00FB72B0" w:rsidRPr="00ED174B">
        <w:rPr>
          <w:rFonts w:ascii="Book Antiqua" w:eastAsia="Arial" w:hAnsi="Book Antiqua" w:cs="Arial"/>
          <w:sz w:val="24"/>
          <w:szCs w:val="24"/>
          <w:lang w:val="en-US"/>
        </w:rPr>
        <w:t xml:space="preserve">of CO (and subsequently of cardiac index) </w:t>
      </w:r>
      <w:r w:rsidR="0043187B" w:rsidRPr="00ED174B">
        <w:rPr>
          <w:rFonts w:ascii="Book Antiqua" w:eastAsia="Arial" w:hAnsi="Book Antiqua" w:cs="Arial"/>
          <w:sz w:val="24"/>
          <w:szCs w:val="24"/>
          <w:lang w:val="en-US"/>
        </w:rPr>
        <w:t>ha</w:t>
      </w:r>
      <w:r w:rsidR="00FB72B0" w:rsidRPr="00ED174B">
        <w:rPr>
          <w:rFonts w:ascii="Book Antiqua" w:eastAsia="Arial" w:hAnsi="Book Antiqua" w:cs="Arial"/>
          <w:sz w:val="24"/>
          <w:szCs w:val="24"/>
          <w:lang w:val="en-US"/>
        </w:rPr>
        <w:t>s</w:t>
      </w:r>
      <w:r w:rsidR="0043187B" w:rsidRPr="00ED174B">
        <w:rPr>
          <w:rFonts w:ascii="Book Antiqua" w:eastAsia="Arial" w:hAnsi="Book Antiqua" w:cs="Arial"/>
          <w:sz w:val="24"/>
          <w:szCs w:val="24"/>
          <w:lang w:val="en-US"/>
        </w:rPr>
        <w:t xml:space="preserve"> been </w:t>
      </w:r>
      <w:r w:rsidR="0043187B" w:rsidRPr="00ED174B">
        <w:rPr>
          <w:rFonts w:ascii="Book Antiqua" w:eastAsia="Arial" w:hAnsi="Book Antiqua" w:cs="Arial"/>
          <w:sz w:val="24"/>
          <w:szCs w:val="24"/>
          <w:lang w:val="en-US"/>
        </w:rPr>
        <w:lastRenderedPageBreak/>
        <w:t xml:space="preserve">correlated with a </w:t>
      </w:r>
      <w:r w:rsidR="00FB72B0" w:rsidRPr="00ED174B">
        <w:rPr>
          <w:rFonts w:ascii="Book Antiqua" w:eastAsia="Arial" w:hAnsi="Book Antiqua" w:cs="Arial"/>
          <w:sz w:val="24"/>
          <w:szCs w:val="24"/>
          <w:lang w:val="en-US"/>
        </w:rPr>
        <w:t>lower</w:t>
      </w:r>
      <w:r w:rsidR="0043187B" w:rsidRPr="00ED174B">
        <w:rPr>
          <w:rFonts w:ascii="Book Antiqua" w:eastAsia="Arial" w:hAnsi="Book Antiqua" w:cs="Arial"/>
          <w:sz w:val="24"/>
          <w:szCs w:val="24"/>
          <w:lang w:val="en-US"/>
        </w:rPr>
        <w:t xml:space="preserve"> survival, the </w:t>
      </w:r>
      <w:r w:rsidR="00FB72B0" w:rsidRPr="00ED174B">
        <w:rPr>
          <w:rFonts w:ascii="Book Antiqua" w:eastAsia="Arial" w:hAnsi="Book Antiqua" w:cs="Arial"/>
          <w:sz w:val="24"/>
          <w:szCs w:val="24"/>
          <w:lang w:val="en-US"/>
        </w:rPr>
        <w:t xml:space="preserve">used </w:t>
      </w:r>
      <w:r w:rsidR="0043187B" w:rsidRPr="00ED174B">
        <w:rPr>
          <w:rFonts w:ascii="Book Antiqua" w:eastAsia="Arial" w:hAnsi="Book Antiqua" w:cs="Arial"/>
          <w:sz w:val="24"/>
          <w:szCs w:val="24"/>
          <w:lang w:val="en-US"/>
        </w:rPr>
        <w:t>cut</w:t>
      </w:r>
      <w:r w:rsidR="00FB72B0" w:rsidRPr="00ED174B">
        <w:rPr>
          <w:rFonts w:ascii="Book Antiqua" w:eastAsia="Arial" w:hAnsi="Book Antiqua" w:cs="Arial"/>
          <w:sz w:val="24"/>
          <w:szCs w:val="24"/>
          <w:lang w:val="en-US"/>
        </w:rPr>
        <w:t>-</w:t>
      </w:r>
      <w:r w:rsidR="0043187B" w:rsidRPr="00ED174B">
        <w:rPr>
          <w:rFonts w:ascii="Book Antiqua" w:eastAsia="Arial" w:hAnsi="Book Antiqua" w:cs="Arial"/>
          <w:sz w:val="24"/>
          <w:szCs w:val="24"/>
          <w:lang w:val="en-US"/>
        </w:rPr>
        <w:t xml:space="preserve">off </w:t>
      </w:r>
      <w:r w:rsidR="00FB72B0" w:rsidRPr="00ED174B">
        <w:rPr>
          <w:rFonts w:ascii="Book Antiqua" w:eastAsia="Arial" w:hAnsi="Book Antiqua" w:cs="Arial"/>
          <w:sz w:val="24"/>
          <w:szCs w:val="24"/>
          <w:lang w:val="en-US"/>
        </w:rPr>
        <w:t xml:space="preserve">(1.5 </w:t>
      </w:r>
      <w:r w:rsidR="00ED174B" w:rsidRPr="00ED174B">
        <w:rPr>
          <w:rFonts w:ascii="Book Antiqua" w:eastAsia="Arial" w:hAnsi="Book Antiqua" w:cs="Arial"/>
          <w:sz w:val="24"/>
          <w:szCs w:val="24"/>
          <w:lang w:val="en-US"/>
        </w:rPr>
        <w:t>L</w:t>
      </w:r>
      <w:r w:rsidR="00FB72B0" w:rsidRPr="00ED174B">
        <w:rPr>
          <w:rFonts w:ascii="Book Antiqua" w:eastAsia="Arial" w:hAnsi="Book Antiqua" w:cs="Arial"/>
          <w:sz w:val="24"/>
          <w:szCs w:val="24"/>
          <w:lang w:val="en-US"/>
        </w:rPr>
        <w:t>/m</w:t>
      </w:r>
      <w:r w:rsidR="00ED174B" w:rsidRPr="00ED174B">
        <w:rPr>
          <w:rFonts w:ascii="Book Antiqua" w:hAnsi="Book Antiqua" w:cs="Arial" w:hint="eastAsia"/>
          <w:sz w:val="24"/>
          <w:szCs w:val="24"/>
          <w:lang w:val="en-US" w:eastAsia="zh-CN"/>
        </w:rPr>
        <w:t xml:space="preserve"> per </w:t>
      </w:r>
      <w:r w:rsidR="00ED174B" w:rsidRPr="00ED174B">
        <w:rPr>
          <w:rFonts w:ascii="Book Antiqua" w:eastAsia="Arial" w:hAnsi="Book Antiqua" w:cs="Arial"/>
          <w:sz w:val="24"/>
          <w:szCs w:val="24"/>
          <w:lang w:val="en-US"/>
        </w:rPr>
        <w:t>square meter</w:t>
      </w:r>
      <w:r w:rsidR="00FB72B0" w:rsidRPr="00ED174B">
        <w:rPr>
          <w:rFonts w:ascii="Book Antiqua" w:eastAsia="Arial" w:hAnsi="Book Antiqua" w:cs="Arial"/>
          <w:sz w:val="24"/>
          <w:szCs w:val="24"/>
          <w:lang w:val="en-US"/>
        </w:rPr>
        <w:t xml:space="preserve">) </w:t>
      </w:r>
      <w:r w:rsidR="0043187B" w:rsidRPr="00ED174B">
        <w:rPr>
          <w:rFonts w:ascii="Book Antiqua" w:eastAsia="Arial" w:hAnsi="Book Antiqua" w:cs="Arial"/>
          <w:sz w:val="24"/>
          <w:szCs w:val="24"/>
          <w:lang w:val="en-US"/>
        </w:rPr>
        <w:t>is not diffusely seen in cirrhotics</w:t>
      </w:r>
      <w:r w:rsidR="00FB72B0" w:rsidRPr="00ED174B">
        <w:rPr>
          <w:rFonts w:ascii="Book Antiqua" w:eastAsia="Arial" w:hAnsi="Book Antiqua" w:cs="Arial"/>
          <w:sz w:val="24"/>
          <w:szCs w:val="24"/>
          <w:lang w:val="en-US"/>
        </w:rPr>
        <w:t>,</w:t>
      </w:r>
      <w:r w:rsidR="0043187B" w:rsidRPr="00ED174B">
        <w:rPr>
          <w:rFonts w:ascii="Book Antiqua" w:eastAsia="Arial" w:hAnsi="Book Antiqua" w:cs="Arial"/>
          <w:sz w:val="24"/>
          <w:szCs w:val="24"/>
          <w:lang w:val="en-US"/>
        </w:rPr>
        <w:t xml:space="preserve"> even </w:t>
      </w:r>
      <w:r w:rsidR="0093498D" w:rsidRPr="00ED174B">
        <w:rPr>
          <w:rFonts w:ascii="Book Antiqua" w:eastAsia="Arial" w:hAnsi="Book Antiqua" w:cs="Arial"/>
          <w:sz w:val="24"/>
          <w:szCs w:val="24"/>
        </w:rPr>
        <w:t xml:space="preserve">when </w:t>
      </w:r>
      <w:r w:rsidR="0043187B" w:rsidRPr="00ED174B">
        <w:rPr>
          <w:rFonts w:ascii="Book Antiqua" w:eastAsia="Arial" w:hAnsi="Book Antiqua" w:cs="Arial"/>
          <w:sz w:val="24"/>
          <w:szCs w:val="24"/>
          <w:lang w:val="en-US"/>
        </w:rPr>
        <w:t>decompensated</w:t>
      </w:r>
      <w:r w:rsidR="00FB72B0" w:rsidRPr="00ED174B">
        <w:rPr>
          <w:rFonts w:ascii="Book Antiqua" w:eastAsia="Arial" w:hAnsi="Book Antiqua" w:cs="Arial"/>
          <w:sz w:val="24"/>
          <w:szCs w:val="24"/>
          <w:vertAlign w:val="superscript"/>
          <w:lang w:val="en-US"/>
        </w:rPr>
        <w:t>[38]</w:t>
      </w:r>
      <w:r w:rsidR="00FB72B0" w:rsidRPr="00ED174B">
        <w:rPr>
          <w:rFonts w:ascii="Book Antiqua" w:eastAsia="Arial" w:hAnsi="Book Antiqua" w:cs="Arial"/>
          <w:sz w:val="24"/>
          <w:szCs w:val="24"/>
          <w:lang w:val="en-US"/>
        </w:rPr>
        <w:t>.</w:t>
      </w:r>
    </w:p>
    <w:p w14:paraId="352308BD" w14:textId="77548133" w:rsidR="002D3E90" w:rsidRPr="009836F4" w:rsidRDefault="00E64E90" w:rsidP="009836F4">
      <w:pPr>
        <w:pStyle w:val="NormalWeb"/>
        <w:spacing w:before="0" w:beforeAutospacing="0" w:after="0" w:afterAutospacing="0" w:line="360" w:lineRule="auto"/>
        <w:ind w:firstLineChars="100" w:firstLine="240"/>
        <w:jc w:val="both"/>
        <w:rPr>
          <w:rFonts w:ascii="Book Antiqua" w:eastAsia="Arial" w:hAnsi="Book Antiqua" w:cs="Arial"/>
          <w:lang w:val="en-US"/>
        </w:rPr>
      </w:pPr>
      <w:r w:rsidRPr="009836F4">
        <w:rPr>
          <w:rFonts w:ascii="Book Antiqua" w:eastAsia="Arial" w:hAnsi="Book Antiqua" w:cs="Arial"/>
          <w:lang w:val="en-US"/>
        </w:rPr>
        <w:t>Simultaneous presence of several cofactors,</w:t>
      </w:r>
      <w:r w:rsidR="00812C0C" w:rsidRPr="009836F4">
        <w:rPr>
          <w:rFonts w:ascii="Book Antiqua" w:eastAsia="Arial" w:hAnsi="Book Antiqua" w:cs="Arial"/>
          <w:lang w:val="en-US"/>
        </w:rPr>
        <w:t xml:space="preserve"> as infection, </w:t>
      </w:r>
      <w:r w:rsidRPr="009836F4">
        <w:rPr>
          <w:rFonts w:ascii="Book Antiqua" w:eastAsia="Arial" w:hAnsi="Book Antiqua" w:cs="Arial"/>
          <w:lang w:val="en-US"/>
        </w:rPr>
        <w:t xml:space="preserve">could contribute to the change </w:t>
      </w:r>
      <w:r w:rsidR="00ED1696" w:rsidRPr="009836F4">
        <w:rPr>
          <w:rFonts w:ascii="Book Antiqua" w:eastAsia="Arial" w:hAnsi="Book Antiqua" w:cs="Arial"/>
          <w:lang w:val="en-US"/>
        </w:rPr>
        <w:t>of clinical</w:t>
      </w:r>
      <w:r w:rsidR="00812C0C" w:rsidRPr="009836F4">
        <w:rPr>
          <w:rFonts w:ascii="Book Antiqua" w:eastAsia="Arial" w:hAnsi="Book Antiqua" w:cs="Arial"/>
          <w:lang w:val="en-US"/>
        </w:rPr>
        <w:t xml:space="preserve"> scenario</w:t>
      </w:r>
      <w:r w:rsidRPr="009836F4">
        <w:rPr>
          <w:rFonts w:ascii="Book Antiqua" w:eastAsia="Arial" w:hAnsi="Book Antiqua" w:cs="Arial"/>
          <w:lang w:val="en-US"/>
        </w:rPr>
        <w:t xml:space="preserve">, being </w:t>
      </w:r>
      <w:r w:rsidR="00812C0C" w:rsidRPr="009836F4">
        <w:rPr>
          <w:rFonts w:ascii="Book Antiqua" w:eastAsia="Arial" w:hAnsi="Book Antiqua" w:cs="Arial"/>
          <w:lang w:val="en-US"/>
        </w:rPr>
        <w:t>patient</w:t>
      </w:r>
      <w:r w:rsidR="00B34966" w:rsidRPr="009836F4">
        <w:rPr>
          <w:rFonts w:ascii="Book Antiqua" w:eastAsia="Arial" w:hAnsi="Book Antiqua" w:cs="Arial"/>
          <w:lang w:val="en-US"/>
        </w:rPr>
        <w:t>s</w:t>
      </w:r>
      <w:r w:rsidR="00812C0C" w:rsidRPr="009836F4">
        <w:rPr>
          <w:rFonts w:ascii="Book Antiqua" w:eastAsia="Arial" w:hAnsi="Book Antiqua" w:cs="Arial"/>
          <w:lang w:val="en-US"/>
        </w:rPr>
        <w:t xml:space="preserve"> </w:t>
      </w:r>
      <w:r w:rsidR="00D733B2" w:rsidRPr="009836F4">
        <w:rPr>
          <w:rFonts w:ascii="Book Antiqua" w:eastAsia="Arial" w:hAnsi="Book Antiqua" w:cs="Arial"/>
          <w:lang w:val="en-US"/>
        </w:rPr>
        <w:t>at higher</w:t>
      </w:r>
      <w:r w:rsidRPr="009836F4">
        <w:rPr>
          <w:rFonts w:ascii="Book Antiqua" w:eastAsia="Arial" w:hAnsi="Book Antiqua" w:cs="Arial"/>
          <w:lang w:val="en-US"/>
        </w:rPr>
        <w:t xml:space="preserve"> risk of </w:t>
      </w:r>
      <w:r w:rsidR="00ED1696" w:rsidRPr="009836F4">
        <w:rPr>
          <w:rFonts w:ascii="Book Antiqua" w:eastAsia="Arial" w:hAnsi="Book Antiqua" w:cs="Arial"/>
          <w:lang w:val="en-US"/>
        </w:rPr>
        <w:t>hemodynamic</w:t>
      </w:r>
      <w:r w:rsidR="00B34966" w:rsidRPr="009836F4">
        <w:rPr>
          <w:rFonts w:ascii="Book Antiqua" w:eastAsia="Arial" w:hAnsi="Book Antiqua" w:cs="Arial"/>
          <w:lang w:val="en-US"/>
        </w:rPr>
        <w:t xml:space="preserve"> derangement if NSBB are not withdrawn. </w:t>
      </w:r>
      <w:r w:rsidR="00812C0C" w:rsidRPr="009836F4">
        <w:rPr>
          <w:rFonts w:ascii="Book Antiqua" w:eastAsia="Arial" w:hAnsi="Book Antiqua" w:cs="Arial"/>
          <w:lang w:val="en-US"/>
        </w:rPr>
        <w:t xml:space="preserve"> </w:t>
      </w:r>
    </w:p>
    <w:p w14:paraId="1C130285" w14:textId="321B7323" w:rsidR="00943F1E" w:rsidRPr="009836F4" w:rsidRDefault="00812C0C" w:rsidP="009836F4">
      <w:pPr>
        <w:pStyle w:val="NormalWeb"/>
        <w:spacing w:before="0" w:beforeAutospacing="0" w:after="0" w:afterAutospacing="0" w:line="360" w:lineRule="auto"/>
        <w:ind w:firstLineChars="100" w:firstLine="240"/>
        <w:jc w:val="both"/>
        <w:rPr>
          <w:rFonts w:ascii="Book Antiqua" w:hAnsi="Book Antiqua" w:cs="AdvTT08640291"/>
          <w:lang w:val="en-US"/>
        </w:rPr>
      </w:pPr>
      <w:proofErr w:type="spellStart"/>
      <w:r w:rsidRPr="009836F4">
        <w:rPr>
          <w:rFonts w:ascii="Book Antiqua" w:eastAsia="Arial" w:hAnsi="Book Antiqua" w:cs="Arial"/>
          <w:lang w:val="en-US"/>
        </w:rPr>
        <w:t>Mandorfer</w:t>
      </w:r>
      <w:proofErr w:type="spellEnd"/>
      <w:r w:rsidR="00A270FB" w:rsidRPr="009836F4">
        <w:rPr>
          <w:rFonts w:ascii="Book Antiqua" w:eastAsia="Arial" w:hAnsi="Book Antiqua" w:cs="Arial"/>
          <w:lang w:val="en-US"/>
        </w:rPr>
        <w:t xml:space="preserve"> </w:t>
      </w:r>
      <w:r w:rsidRPr="009836F4">
        <w:rPr>
          <w:rFonts w:ascii="Book Antiqua" w:eastAsia="Arial" w:hAnsi="Book Antiqua" w:cs="Arial"/>
          <w:i/>
          <w:lang w:val="en-US"/>
        </w:rPr>
        <w:t>et</w:t>
      </w:r>
      <w:r w:rsidR="00A270FB" w:rsidRPr="009836F4">
        <w:rPr>
          <w:rFonts w:ascii="Book Antiqua" w:eastAsia="Arial" w:hAnsi="Book Antiqua" w:cs="Arial"/>
          <w:i/>
          <w:lang w:val="en-US"/>
        </w:rPr>
        <w:t xml:space="preserve"> </w:t>
      </w:r>
      <w:proofErr w:type="gramStart"/>
      <w:r w:rsidRPr="009836F4">
        <w:rPr>
          <w:rFonts w:ascii="Book Antiqua" w:eastAsia="Arial" w:hAnsi="Book Antiqua" w:cs="Arial"/>
          <w:i/>
          <w:lang w:val="en-US"/>
        </w:rPr>
        <w:t>al</w:t>
      </w:r>
      <w:r w:rsidR="00E64E90" w:rsidRPr="009836F4">
        <w:rPr>
          <w:rFonts w:ascii="Book Antiqua" w:eastAsia="Arial" w:hAnsi="Book Antiqua" w:cs="Arial"/>
          <w:vertAlign w:val="superscript"/>
          <w:lang w:val="en-US"/>
        </w:rPr>
        <w:t>[</w:t>
      </w:r>
      <w:proofErr w:type="gramEnd"/>
      <w:r w:rsidR="00351C36" w:rsidRPr="009836F4">
        <w:rPr>
          <w:rFonts w:ascii="Book Antiqua" w:eastAsia="Arial" w:hAnsi="Book Antiqua" w:cs="Arial"/>
          <w:vertAlign w:val="superscript"/>
          <w:lang w:val="en-US"/>
        </w:rPr>
        <w:t>39</w:t>
      </w:r>
      <w:r w:rsidR="00E64E90" w:rsidRPr="009836F4">
        <w:rPr>
          <w:rFonts w:ascii="Book Antiqua" w:eastAsia="Arial" w:hAnsi="Book Antiqua" w:cs="Arial"/>
          <w:vertAlign w:val="superscript"/>
          <w:lang w:val="en-US"/>
        </w:rPr>
        <w:t>]</w:t>
      </w:r>
      <w:r w:rsidR="00B34966" w:rsidRPr="009836F4">
        <w:rPr>
          <w:rFonts w:ascii="Book Antiqua" w:eastAsia="Arial" w:hAnsi="Book Antiqua" w:cs="Arial"/>
          <w:vertAlign w:val="superscript"/>
          <w:lang w:val="en-US"/>
        </w:rPr>
        <w:t xml:space="preserve"> </w:t>
      </w:r>
      <w:r w:rsidRPr="009836F4">
        <w:rPr>
          <w:rFonts w:ascii="Book Antiqua" w:eastAsia="Arial" w:hAnsi="Book Antiqua" w:cs="Arial"/>
          <w:lang w:val="en-US"/>
        </w:rPr>
        <w:t>showed that 245</w:t>
      </w:r>
      <w:r w:rsidR="00A270FB" w:rsidRPr="009836F4">
        <w:rPr>
          <w:rFonts w:ascii="Book Antiqua" w:eastAsia="Arial" w:hAnsi="Book Antiqua" w:cs="Arial"/>
          <w:lang w:val="en-US"/>
        </w:rPr>
        <w:t xml:space="preserve"> </w:t>
      </w:r>
      <w:r w:rsidRPr="009836F4">
        <w:rPr>
          <w:rFonts w:ascii="Book Antiqua" w:eastAsia="Arial" w:hAnsi="Book Antiqua" w:cs="Arial"/>
          <w:lang w:val="en-US"/>
        </w:rPr>
        <w:t>patients with refractory ascites but without infection</w:t>
      </w:r>
      <w:r w:rsidR="00E64E90" w:rsidRPr="009836F4">
        <w:rPr>
          <w:rFonts w:ascii="Book Antiqua" w:eastAsia="Arial" w:hAnsi="Book Antiqua" w:cs="Arial"/>
          <w:lang w:val="en-US"/>
        </w:rPr>
        <w:t>,</w:t>
      </w:r>
      <w:r w:rsidRPr="009836F4">
        <w:rPr>
          <w:rFonts w:ascii="Book Antiqua" w:eastAsia="Arial" w:hAnsi="Book Antiqua" w:cs="Arial"/>
          <w:lang w:val="en-US"/>
        </w:rPr>
        <w:t xml:space="preserve"> taking NSBB</w:t>
      </w:r>
      <w:r w:rsidR="00E64E90" w:rsidRPr="009836F4">
        <w:rPr>
          <w:rFonts w:ascii="Book Antiqua" w:eastAsia="Arial" w:hAnsi="Book Antiqua" w:cs="Arial"/>
          <w:lang w:val="en-US"/>
        </w:rPr>
        <w:t>,</w:t>
      </w:r>
      <w:r w:rsidRPr="009836F4">
        <w:rPr>
          <w:rFonts w:ascii="Book Antiqua" w:eastAsia="Arial" w:hAnsi="Book Antiqua" w:cs="Arial"/>
          <w:lang w:val="en-US"/>
        </w:rPr>
        <w:t xml:space="preserve"> experienced a significant reduction in hospitalization rate (19.4 </w:t>
      </w:r>
      <w:r w:rsidR="00ED174B" w:rsidRPr="009836F4">
        <w:rPr>
          <w:rFonts w:ascii="Book Antiqua" w:eastAsiaTheme="minorEastAsia" w:hAnsi="Book Antiqua" w:cs="Arial" w:hint="eastAsia"/>
          <w:lang w:val="en-US" w:eastAsia="zh-CN"/>
        </w:rPr>
        <w:t xml:space="preserve">d </w:t>
      </w:r>
      <w:r w:rsidRPr="009836F4">
        <w:rPr>
          <w:rFonts w:ascii="Book Antiqua" w:eastAsia="Arial" w:hAnsi="Book Antiqua" w:cs="Arial"/>
          <w:i/>
          <w:lang w:val="en-US"/>
        </w:rPr>
        <w:t>vs</w:t>
      </w:r>
      <w:r w:rsidRPr="009836F4">
        <w:rPr>
          <w:rFonts w:ascii="Book Antiqua" w:eastAsia="Arial" w:hAnsi="Book Antiqua" w:cs="Arial"/>
          <w:lang w:val="en-US"/>
        </w:rPr>
        <w:t xml:space="preserve"> 23.9 d per person-year); at </w:t>
      </w:r>
      <w:r w:rsidRPr="009836F4">
        <w:rPr>
          <w:rFonts w:ascii="Book Antiqua" w:hAnsi="Book Antiqua" w:cs="AdvTT08640291"/>
          <w:lang w:val="en-US"/>
        </w:rPr>
        <w:t>multivariate analysis, NSBB treatment correlated with higher transpla</w:t>
      </w:r>
      <w:r w:rsidR="00ED174B" w:rsidRPr="009836F4">
        <w:rPr>
          <w:rFonts w:ascii="Book Antiqua" w:hAnsi="Book Antiqua" w:cs="AdvTT08640291"/>
          <w:lang w:val="en-US"/>
        </w:rPr>
        <w:t>nt-free survival (HR 0.771; 95%</w:t>
      </w:r>
      <w:r w:rsidRPr="009836F4">
        <w:rPr>
          <w:rFonts w:ascii="Book Antiqua" w:hAnsi="Book Antiqua" w:cs="AdvTT08640291"/>
          <w:lang w:val="en-US"/>
        </w:rPr>
        <w:t>CI: 0.598</w:t>
      </w:r>
      <w:r w:rsidR="00ED174B" w:rsidRPr="009836F4">
        <w:rPr>
          <w:rFonts w:ascii="Book Antiqua" w:eastAsiaTheme="minorEastAsia" w:hAnsi="Book Antiqua" w:cs="AdvTT08640291+20" w:hint="eastAsia"/>
          <w:lang w:val="en-US" w:eastAsia="zh-CN"/>
        </w:rPr>
        <w:t>-</w:t>
      </w:r>
      <w:r w:rsidRPr="009836F4">
        <w:rPr>
          <w:rFonts w:ascii="Book Antiqua" w:hAnsi="Book Antiqua" w:cs="AdvTT08640291"/>
          <w:lang w:val="en-US"/>
        </w:rPr>
        <w:t xml:space="preserve">0.993; </w:t>
      </w:r>
      <w:r w:rsidR="00ED174B" w:rsidRPr="009836F4">
        <w:rPr>
          <w:rFonts w:ascii="Book Antiqua" w:hAnsi="Book Antiqua" w:cs="AdvTT08640291"/>
          <w:i/>
          <w:lang w:val="en-US"/>
        </w:rPr>
        <w:t>P</w:t>
      </w:r>
      <w:r w:rsidR="00ED174B" w:rsidRPr="009836F4">
        <w:rPr>
          <w:rFonts w:ascii="Book Antiqua" w:eastAsiaTheme="minorEastAsia" w:hAnsi="Book Antiqua" w:cs="AdvTT08640291" w:hint="eastAsia"/>
          <w:lang w:val="en-US" w:eastAsia="zh-CN"/>
        </w:rPr>
        <w:t xml:space="preserve"> </w:t>
      </w:r>
      <w:r w:rsidRPr="009836F4">
        <w:rPr>
          <w:rFonts w:ascii="Book Antiqua" w:hAnsi="Book Antiqua" w:cs="AdvP4C4E74"/>
          <w:lang w:val="en-US"/>
        </w:rPr>
        <w:t>= 0</w:t>
      </w:r>
      <w:r w:rsidRPr="009836F4">
        <w:rPr>
          <w:rFonts w:ascii="Book Antiqua" w:hAnsi="Book Antiqua" w:cs="AdvTT08640291"/>
          <w:lang w:val="en-US"/>
        </w:rPr>
        <w:t xml:space="preserve">.04). </w:t>
      </w:r>
      <w:r w:rsidR="00ED1696" w:rsidRPr="009836F4">
        <w:rPr>
          <w:rFonts w:ascii="Book Antiqua" w:hAnsi="Book Antiqua" w:cs="AdvAGaramond-R"/>
          <w:lang w:val="en-US"/>
        </w:rPr>
        <w:t xml:space="preserve">The Authors </w:t>
      </w:r>
      <w:r w:rsidR="00ED1696" w:rsidRPr="009836F4">
        <w:rPr>
          <w:rFonts w:ascii="Book Antiqua" w:eastAsia="Arial" w:hAnsi="Book Antiqua" w:cs="Arial"/>
          <w:lang w:val="en-US"/>
        </w:rPr>
        <w:t xml:space="preserve">demonstrated a correlation between mortality and NSBB only in patients experiencing a previous episode of SBP, with a significant difference in </w:t>
      </w:r>
      <w:r w:rsidR="00ED1696" w:rsidRPr="009836F4">
        <w:rPr>
          <w:rFonts w:ascii="Book Antiqua" w:hAnsi="Book Antiqua" w:cs="AdvTT08640291"/>
          <w:lang w:val="en-US"/>
        </w:rPr>
        <w:t>length of hospitalization (NSBB: 33.4 d</w:t>
      </w:r>
      <w:r w:rsidR="00ED174B" w:rsidRPr="009836F4">
        <w:rPr>
          <w:rFonts w:ascii="Book Antiqua" w:hAnsi="Book Antiqua" w:cs="AdvTT08640291"/>
          <w:lang w:val="en-US"/>
        </w:rPr>
        <w:t xml:space="preserve"> per person-year; 95%</w:t>
      </w:r>
      <w:r w:rsidR="00ED1696" w:rsidRPr="009836F4">
        <w:rPr>
          <w:rFonts w:ascii="Book Antiqua" w:hAnsi="Book Antiqua" w:cs="AdvTT08640291"/>
          <w:lang w:val="en-US"/>
        </w:rPr>
        <w:t>CI: 31.9</w:t>
      </w:r>
      <w:r w:rsidR="00ED174B" w:rsidRPr="009836F4">
        <w:rPr>
          <w:rFonts w:ascii="Book Antiqua" w:eastAsiaTheme="minorEastAsia" w:hAnsi="Book Antiqua" w:cs="AdvTT08640291+20" w:hint="eastAsia"/>
          <w:lang w:val="en-US" w:eastAsia="zh-CN"/>
        </w:rPr>
        <w:t>-</w:t>
      </w:r>
      <w:r w:rsidR="00ED1696" w:rsidRPr="009836F4">
        <w:rPr>
          <w:rFonts w:ascii="Book Antiqua" w:hAnsi="Book Antiqua" w:cs="AdvTT08640291"/>
          <w:lang w:val="en-US"/>
        </w:rPr>
        <w:t xml:space="preserve">34.9 </w:t>
      </w:r>
      <w:r w:rsidR="00ED1696" w:rsidRPr="009836F4">
        <w:rPr>
          <w:rFonts w:ascii="Book Antiqua" w:hAnsi="Book Antiqua" w:cs="AdvTT08640291"/>
          <w:i/>
          <w:lang w:val="en-US"/>
        </w:rPr>
        <w:t>vs</w:t>
      </w:r>
      <w:r w:rsidR="00ED1696" w:rsidRPr="009836F4">
        <w:rPr>
          <w:rFonts w:ascii="Book Antiqua" w:hAnsi="Book Antiqua" w:cs="AdvTT08640291"/>
          <w:lang w:val="en-US"/>
        </w:rPr>
        <w:t xml:space="preserve"> no-NSBB: 28.8 d</w:t>
      </w:r>
      <w:r w:rsidR="00A270FB" w:rsidRPr="009836F4">
        <w:rPr>
          <w:rFonts w:ascii="Book Antiqua" w:hAnsi="Book Antiqua" w:cs="AdvTT08640291"/>
          <w:lang w:val="en-US"/>
        </w:rPr>
        <w:t xml:space="preserve"> </w:t>
      </w:r>
      <w:r w:rsidR="00ED1696" w:rsidRPr="009836F4">
        <w:rPr>
          <w:rFonts w:ascii="Book Antiqua" w:hAnsi="Book Antiqua" w:cs="AdvTT08640291"/>
          <w:lang w:val="en-US"/>
        </w:rPr>
        <w:t>per person-y</w:t>
      </w:r>
      <w:r w:rsidR="00ED174B" w:rsidRPr="009836F4">
        <w:rPr>
          <w:rFonts w:ascii="Book Antiqua" w:hAnsi="Book Antiqua" w:cs="AdvTT08640291"/>
          <w:lang w:val="en-US"/>
        </w:rPr>
        <w:t>ear; 95%</w:t>
      </w:r>
      <w:r w:rsidR="00ED1696" w:rsidRPr="009836F4">
        <w:rPr>
          <w:rFonts w:ascii="Book Antiqua" w:hAnsi="Book Antiqua" w:cs="AdvTT08640291"/>
          <w:lang w:val="en-US"/>
        </w:rPr>
        <w:t>CI: 27.6</w:t>
      </w:r>
      <w:r w:rsidR="00ED174B" w:rsidRPr="009836F4">
        <w:rPr>
          <w:rFonts w:ascii="Book Antiqua" w:eastAsiaTheme="minorEastAsia" w:hAnsi="Book Antiqua" w:cs="AdvTT08640291" w:hint="eastAsia"/>
          <w:lang w:val="en-US" w:eastAsia="zh-CN"/>
        </w:rPr>
        <w:t>-</w:t>
      </w:r>
      <w:r w:rsidR="00ED1696" w:rsidRPr="009836F4">
        <w:rPr>
          <w:rFonts w:ascii="Book Antiqua" w:hAnsi="Book Antiqua" w:cs="AdvTT08640291"/>
          <w:lang w:val="en-US"/>
        </w:rPr>
        <w:t>29.9), and impair</w:t>
      </w:r>
      <w:r w:rsidR="009836F4" w:rsidRPr="009836F4">
        <w:rPr>
          <w:rFonts w:ascii="Book Antiqua" w:hAnsi="Book Antiqua" w:cs="AdvTT08640291"/>
          <w:lang w:val="en-US"/>
        </w:rPr>
        <w:t>ed transplant-free survival (HR</w:t>
      </w:r>
      <w:r w:rsidR="009836F4" w:rsidRPr="009836F4">
        <w:rPr>
          <w:rFonts w:ascii="Book Antiqua" w:eastAsiaTheme="minorEastAsia" w:hAnsi="Book Antiqua" w:cs="AdvTT08640291" w:hint="eastAsia"/>
          <w:lang w:val="en-US" w:eastAsia="zh-CN"/>
        </w:rPr>
        <w:t xml:space="preserve"> </w:t>
      </w:r>
      <w:r w:rsidR="009836F4" w:rsidRPr="009836F4">
        <w:rPr>
          <w:rFonts w:ascii="Book Antiqua" w:hAnsi="Book Antiqua" w:cs="AdvTT08640291"/>
          <w:lang w:val="en-US"/>
        </w:rPr>
        <w:t>1.644; 95%</w:t>
      </w:r>
      <w:r w:rsidR="00ED1696" w:rsidRPr="009836F4">
        <w:rPr>
          <w:rFonts w:ascii="Book Antiqua" w:hAnsi="Book Antiqua" w:cs="AdvTT08640291"/>
          <w:lang w:val="en-US"/>
        </w:rPr>
        <w:t>CI: 1.145</w:t>
      </w:r>
      <w:r w:rsidR="009836F4" w:rsidRPr="009836F4">
        <w:rPr>
          <w:rFonts w:ascii="Book Antiqua" w:eastAsiaTheme="minorEastAsia" w:hAnsi="Book Antiqua" w:cs="AdvTT08640291" w:hint="eastAsia"/>
          <w:lang w:val="en-US" w:eastAsia="zh-CN"/>
        </w:rPr>
        <w:t>-</w:t>
      </w:r>
      <w:r w:rsidR="00ED1696" w:rsidRPr="009836F4">
        <w:rPr>
          <w:rFonts w:ascii="Book Antiqua" w:hAnsi="Book Antiqua" w:cs="AdvTT08640291"/>
          <w:lang w:val="en-US"/>
        </w:rPr>
        <w:t xml:space="preserve">2.361). </w:t>
      </w:r>
      <w:r w:rsidRPr="009836F4">
        <w:rPr>
          <w:rFonts w:ascii="Book Antiqua" w:hAnsi="Book Antiqua" w:cs="AdvTT08640291"/>
          <w:lang w:val="en-US"/>
        </w:rPr>
        <w:t xml:space="preserve">These data </w:t>
      </w:r>
      <w:r w:rsidR="00E64E90" w:rsidRPr="009836F4">
        <w:rPr>
          <w:rFonts w:ascii="Book Antiqua" w:hAnsi="Book Antiqua" w:cs="AdvTT08640291"/>
          <w:lang w:val="en-US"/>
        </w:rPr>
        <w:t>may confirm</w:t>
      </w:r>
      <w:r w:rsidRPr="009836F4">
        <w:rPr>
          <w:rFonts w:ascii="Book Antiqua" w:hAnsi="Book Antiqua" w:cs="AdvTT08640291"/>
          <w:lang w:val="en-US"/>
        </w:rPr>
        <w:t xml:space="preserve"> that NSBB could negatively influence </w:t>
      </w:r>
      <w:r w:rsidR="00ED1696" w:rsidRPr="009836F4">
        <w:rPr>
          <w:rFonts w:ascii="Book Antiqua" w:hAnsi="Book Antiqua" w:cs="AdvTT08640291"/>
          <w:lang w:val="en-US"/>
        </w:rPr>
        <w:t>hemodynamic</w:t>
      </w:r>
      <w:r w:rsidRPr="009836F4">
        <w:rPr>
          <w:rFonts w:ascii="Book Antiqua" w:hAnsi="Book Antiqua" w:cs="AdvTT08640291"/>
          <w:lang w:val="en-US"/>
        </w:rPr>
        <w:t xml:space="preserve"> status in patients with infection, but not that NSBB represented a trigger for</w:t>
      </w:r>
      <w:r w:rsidR="00FB72B0" w:rsidRPr="009836F4">
        <w:rPr>
          <w:rFonts w:ascii="Book Antiqua" w:hAnsi="Book Antiqua" w:cs="AdvTT08640291"/>
          <w:lang w:val="en-US"/>
        </w:rPr>
        <w:t xml:space="preserve"> infection.</w:t>
      </w:r>
    </w:p>
    <w:p w14:paraId="20546336" w14:textId="7690145E" w:rsidR="00AA115E" w:rsidRPr="009836F4" w:rsidRDefault="00812C0C" w:rsidP="009836F4">
      <w:pPr>
        <w:pStyle w:val="NormalWeb"/>
        <w:spacing w:before="0" w:beforeAutospacing="0" w:after="0" w:afterAutospacing="0" w:line="360" w:lineRule="auto"/>
        <w:ind w:firstLineChars="100" w:firstLine="240"/>
        <w:jc w:val="both"/>
        <w:rPr>
          <w:rFonts w:ascii="Book Antiqua" w:hAnsi="Book Antiqua" w:cs="AdvTT08640291"/>
          <w:lang w:val="en-US"/>
        </w:rPr>
      </w:pPr>
      <w:r w:rsidRPr="009836F4">
        <w:rPr>
          <w:rFonts w:ascii="Book Antiqua" w:eastAsia="Arial" w:hAnsi="Book Antiqua" w:cs="Arial"/>
          <w:lang w:val="en-US"/>
        </w:rPr>
        <w:t xml:space="preserve">However, </w:t>
      </w:r>
      <w:r w:rsidR="00B558FF" w:rsidRPr="009836F4">
        <w:rPr>
          <w:rFonts w:ascii="Book Antiqua" w:eastAsia="Arial" w:hAnsi="Book Antiqua" w:cs="Arial"/>
          <w:lang w:val="en-US"/>
        </w:rPr>
        <w:t>Galbois</w:t>
      </w:r>
      <w:r w:rsidR="00A270FB" w:rsidRPr="009836F4">
        <w:rPr>
          <w:rFonts w:ascii="Book Antiqua" w:eastAsia="Arial" w:hAnsi="Book Antiqua" w:cs="Arial"/>
          <w:lang w:val="en-US"/>
        </w:rPr>
        <w:t xml:space="preserve"> </w:t>
      </w:r>
      <w:r w:rsidR="00B558FF" w:rsidRPr="009836F4">
        <w:rPr>
          <w:rFonts w:ascii="Book Antiqua" w:eastAsia="Arial" w:hAnsi="Book Antiqua" w:cs="Arial"/>
          <w:i/>
          <w:lang w:val="en-US"/>
        </w:rPr>
        <w:t>et al</w:t>
      </w:r>
      <w:r w:rsidR="00351C36" w:rsidRPr="009836F4">
        <w:rPr>
          <w:rFonts w:ascii="Book Antiqua" w:eastAsia="Arial" w:hAnsi="Book Antiqua" w:cs="Arial"/>
          <w:vertAlign w:val="superscript"/>
          <w:lang w:val="en-US"/>
        </w:rPr>
        <w:t>[40</w:t>
      </w:r>
      <w:r w:rsidR="0091787A" w:rsidRPr="009836F4">
        <w:rPr>
          <w:rFonts w:ascii="Book Antiqua" w:eastAsia="Arial" w:hAnsi="Book Antiqua" w:cs="Arial"/>
          <w:vertAlign w:val="superscript"/>
          <w:lang w:val="en-US"/>
        </w:rPr>
        <w:t>]</w:t>
      </w:r>
      <w:r w:rsidR="0091787A" w:rsidRPr="009836F4">
        <w:rPr>
          <w:rFonts w:ascii="Book Antiqua" w:eastAsia="Arial" w:hAnsi="Book Antiqua" w:cs="Arial"/>
          <w:lang w:val="en-US"/>
        </w:rPr>
        <w:t xml:space="preserve"> </w:t>
      </w:r>
      <w:r w:rsidR="009F11AD" w:rsidRPr="009836F4">
        <w:rPr>
          <w:rFonts w:ascii="Book Antiqua" w:eastAsia="Arial" w:hAnsi="Book Antiqua" w:cs="Arial"/>
          <w:lang w:val="en-US"/>
        </w:rPr>
        <w:t>show</w:t>
      </w:r>
      <w:r w:rsidR="00B34966" w:rsidRPr="009836F4">
        <w:rPr>
          <w:rFonts w:ascii="Book Antiqua" w:eastAsia="Arial" w:hAnsi="Book Antiqua" w:cs="Arial"/>
          <w:lang w:val="en-US"/>
        </w:rPr>
        <w:t xml:space="preserve">ed that cirrhotics admitted to intensive care unit </w:t>
      </w:r>
      <w:r w:rsidR="009F11AD" w:rsidRPr="009836F4">
        <w:rPr>
          <w:rFonts w:ascii="Book Antiqua" w:eastAsia="Arial" w:hAnsi="Book Antiqua" w:cs="Arial"/>
          <w:lang w:val="en-US"/>
        </w:rPr>
        <w:t xml:space="preserve">for sepsis or septic shock </w:t>
      </w:r>
      <w:r w:rsidR="00C148DF" w:rsidRPr="009836F4">
        <w:rPr>
          <w:rFonts w:ascii="Book Antiqua" w:eastAsia="Arial" w:hAnsi="Book Antiqua" w:cs="Arial"/>
          <w:lang w:val="en-US"/>
        </w:rPr>
        <w:t xml:space="preserve">who were receiving NSBB </w:t>
      </w:r>
      <w:r w:rsidR="009F11AD" w:rsidRPr="009836F4">
        <w:rPr>
          <w:rFonts w:ascii="Book Antiqua" w:eastAsia="Arial" w:hAnsi="Book Antiqua" w:cs="Arial"/>
          <w:lang w:val="en-US"/>
        </w:rPr>
        <w:t xml:space="preserve">were not at increased risk of early or mid-term </w:t>
      </w:r>
      <w:r w:rsidR="00B558FF" w:rsidRPr="009836F4">
        <w:rPr>
          <w:rFonts w:ascii="Book Antiqua" w:eastAsia="Arial" w:hAnsi="Book Antiqua" w:cs="Arial"/>
          <w:lang w:val="en-US"/>
        </w:rPr>
        <w:t xml:space="preserve">mortality (15/26 </w:t>
      </w:r>
      <w:r w:rsidR="00B558FF" w:rsidRPr="009836F4">
        <w:rPr>
          <w:rFonts w:ascii="Book Antiqua" w:eastAsia="Arial" w:hAnsi="Book Antiqua" w:cs="Arial"/>
          <w:i/>
          <w:lang w:val="en-US"/>
        </w:rPr>
        <w:t>vs</w:t>
      </w:r>
      <w:r w:rsidR="00B558FF" w:rsidRPr="009836F4">
        <w:rPr>
          <w:rFonts w:ascii="Book Antiqua" w:eastAsia="Arial" w:hAnsi="Book Antiqua" w:cs="Arial"/>
          <w:lang w:val="en-US"/>
        </w:rPr>
        <w:t xml:space="preserve"> 26/42, </w:t>
      </w:r>
      <w:r w:rsidR="009836F4" w:rsidRPr="009836F4">
        <w:rPr>
          <w:rFonts w:ascii="Book Antiqua" w:hAnsi="Book Antiqua" w:cs="AdvTT08640291"/>
          <w:i/>
          <w:lang w:val="en-US"/>
        </w:rPr>
        <w:t>P</w:t>
      </w:r>
      <w:r w:rsidR="00B558FF" w:rsidRPr="009836F4">
        <w:rPr>
          <w:rFonts w:ascii="Book Antiqua" w:eastAsia="Arial" w:hAnsi="Book Antiqua" w:cs="Arial"/>
          <w:lang w:val="en-US"/>
        </w:rPr>
        <w:t xml:space="preserve"> = 0.8</w:t>
      </w:r>
      <w:r w:rsidR="009F11AD" w:rsidRPr="009836F4">
        <w:rPr>
          <w:rFonts w:ascii="Book Antiqua" w:eastAsia="Arial" w:hAnsi="Book Antiqua" w:cs="Arial"/>
          <w:lang w:val="en-US"/>
        </w:rPr>
        <w:t xml:space="preserve">; and </w:t>
      </w:r>
      <w:r w:rsidR="00B558FF" w:rsidRPr="009836F4">
        <w:rPr>
          <w:rFonts w:ascii="Book Antiqua" w:eastAsia="Arial" w:hAnsi="Book Antiqua" w:cs="Arial"/>
          <w:lang w:val="en-US"/>
        </w:rPr>
        <w:t xml:space="preserve">21/26 </w:t>
      </w:r>
      <w:r w:rsidR="00B558FF" w:rsidRPr="009836F4">
        <w:rPr>
          <w:rFonts w:ascii="Book Antiqua" w:eastAsia="Arial" w:hAnsi="Book Antiqua" w:cs="Arial"/>
          <w:i/>
          <w:lang w:val="en-US"/>
        </w:rPr>
        <w:t xml:space="preserve">vs </w:t>
      </w:r>
      <w:r w:rsidR="00B558FF" w:rsidRPr="009836F4">
        <w:rPr>
          <w:rFonts w:ascii="Book Antiqua" w:eastAsia="Arial" w:hAnsi="Book Antiqua" w:cs="Arial"/>
          <w:lang w:val="en-US"/>
        </w:rPr>
        <w:t xml:space="preserve">28/42; </w:t>
      </w:r>
      <w:r w:rsidR="009836F4" w:rsidRPr="009836F4">
        <w:rPr>
          <w:rFonts w:ascii="Book Antiqua" w:hAnsi="Book Antiqua" w:cs="AdvTT08640291"/>
          <w:i/>
          <w:lang w:val="en-US"/>
        </w:rPr>
        <w:t>P</w:t>
      </w:r>
      <w:r w:rsidR="009836F4" w:rsidRPr="009836F4">
        <w:rPr>
          <w:rFonts w:ascii="Book Antiqua" w:eastAsia="Arial" w:hAnsi="Book Antiqua" w:cs="Arial"/>
          <w:lang w:val="en-US"/>
        </w:rPr>
        <w:t xml:space="preserve"> </w:t>
      </w:r>
      <w:r w:rsidR="00B558FF" w:rsidRPr="009836F4">
        <w:rPr>
          <w:rFonts w:ascii="Book Antiqua" w:eastAsia="Arial" w:hAnsi="Book Antiqua" w:cs="Arial"/>
          <w:lang w:val="en-US"/>
        </w:rPr>
        <w:t>= 0.27</w:t>
      </w:r>
      <w:r w:rsidR="0091787A" w:rsidRPr="009836F4">
        <w:rPr>
          <w:rFonts w:ascii="Book Antiqua" w:eastAsia="Arial" w:hAnsi="Book Antiqua" w:cs="Arial"/>
          <w:lang w:val="en-US"/>
        </w:rPr>
        <w:t>, respectively)</w:t>
      </w:r>
      <w:r w:rsidR="00B558FF" w:rsidRPr="009836F4">
        <w:rPr>
          <w:rFonts w:ascii="Book Antiqua" w:eastAsia="Arial" w:hAnsi="Book Antiqua" w:cs="Arial"/>
          <w:lang w:val="en-US"/>
        </w:rPr>
        <w:t>.</w:t>
      </w:r>
    </w:p>
    <w:p w14:paraId="606EDF9D" w14:textId="024A4361" w:rsidR="00092837" w:rsidRPr="00265305" w:rsidRDefault="00092837" w:rsidP="009836F4">
      <w:pPr>
        <w:pStyle w:val="NormalWeb"/>
        <w:spacing w:before="0" w:beforeAutospacing="0" w:after="0" w:afterAutospacing="0" w:line="360" w:lineRule="auto"/>
        <w:ind w:firstLineChars="100" w:firstLine="240"/>
        <w:jc w:val="both"/>
        <w:rPr>
          <w:rFonts w:ascii="Book Antiqua" w:eastAsia="Arial" w:hAnsi="Book Antiqua" w:cs="Arial"/>
          <w:lang w:val="en-US"/>
        </w:rPr>
      </w:pPr>
      <w:r w:rsidRPr="009836F4">
        <w:rPr>
          <w:rFonts w:ascii="Book Antiqua" w:eastAsia="Arial" w:hAnsi="Book Antiqua" w:cs="Arial"/>
          <w:lang w:val="en-US"/>
        </w:rPr>
        <w:t xml:space="preserve">In summary, latest studies seem not to confirm correlation between NSBB and mortality. </w:t>
      </w:r>
      <w:r w:rsidR="000C0725" w:rsidRPr="009836F4">
        <w:rPr>
          <w:rFonts w:ascii="Book Antiqua" w:eastAsia="Arial" w:hAnsi="Book Antiqua" w:cs="Arial"/>
          <w:lang w:val="en-US"/>
        </w:rPr>
        <w:t>A</w:t>
      </w:r>
      <w:r w:rsidRPr="009836F4">
        <w:rPr>
          <w:rFonts w:ascii="Book Antiqua" w:eastAsia="Arial" w:hAnsi="Book Antiqua" w:cs="Arial"/>
          <w:lang w:val="en-US"/>
        </w:rPr>
        <w:t>nother meta-analysis</w:t>
      </w:r>
      <w:r w:rsidRPr="009836F4">
        <w:rPr>
          <w:rFonts w:ascii="Book Antiqua" w:eastAsia="Arial" w:hAnsi="Book Antiqua" w:cs="Arial"/>
          <w:vertAlign w:val="superscript"/>
          <w:lang w:val="en-US"/>
        </w:rPr>
        <w:t>[</w:t>
      </w:r>
      <w:r w:rsidR="00351C36" w:rsidRPr="009836F4">
        <w:rPr>
          <w:rFonts w:ascii="Book Antiqua" w:eastAsia="Arial" w:hAnsi="Book Antiqua" w:cs="Arial"/>
          <w:vertAlign w:val="superscript"/>
          <w:lang w:val="en-US"/>
        </w:rPr>
        <w:t>41</w:t>
      </w:r>
      <w:r w:rsidRPr="009836F4">
        <w:rPr>
          <w:rFonts w:ascii="Book Antiqua" w:eastAsia="Arial" w:hAnsi="Book Antiqua" w:cs="Arial"/>
          <w:vertAlign w:val="superscript"/>
          <w:lang w:val="en-US"/>
        </w:rPr>
        <w:t>]</w:t>
      </w:r>
      <w:r w:rsidRPr="009836F4">
        <w:rPr>
          <w:rFonts w:ascii="Book Antiqua" w:eastAsia="Arial" w:hAnsi="Book Antiqua" w:cs="Arial"/>
          <w:lang w:val="en-US"/>
        </w:rPr>
        <w:t xml:space="preserve">, which comprised </w:t>
      </w:r>
      <w:r w:rsidR="0042023C" w:rsidRPr="009836F4">
        <w:rPr>
          <w:rFonts w:ascii="Book Antiqua" w:eastAsia="Arial" w:hAnsi="Book Antiqua" w:cs="Arial"/>
          <w:lang w:val="en-US"/>
        </w:rPr>
        <w:t>23 and 28</w:t>
      </w:r>
      <w:r w:rsidRPr="009836F4">
        <w:rPr>
          <w:rFonts w:ascii="Book Antiqua" w:eastAsia="Arial" w:hAnsi="Book Antiqua" w:cs="Arial"/>
          <w:lang w:val="en-US"/>
        </w:rPr>
        <w:t xml:space="preserve"> RCT</w:t>
      </w:r>
      <w:r w:rsidR="0042023C" w:rsidRPr="009836F4">
        <w:rPr>
          <w:rFonts w:ascii="Book Antiqua" w:eastAsia="Arial" w:hAnsi="Book Antiqua" w:cs="Arial"/>
          <w:lang w:val="en-US"/>
        </w:rPr>
        <w:t>s</w:t>
      </w:r>
      <w:r w:rsidRPr="009836F4">
        <w:rPr>
          <w:rFonts w:ascii="Book Antiqua" w:eastAsia="Arial" w:hAnsi="Book Antiqua" w:cs="Arial"/>
          <w:lang w:val="en-US"/>
        </w:rPr>
        <w:t xml:space="preserve"> on </w:t>
      </w:r>
      <w:r w:rsidR="0042023C" w:rsidRPr="009836F4">
        <w:rPr>
          <w:rFonts w:ascii="Book Antiqua" w:eastAsia="Arial" w:hAnsi="Book Antiqua" w:cs="Arial"/>
          <w:lang w:val="en-US"/>
        </w:rPr>
        <w:t xml:space="preserve">primary and </w:t>
      </w:r>
      <w:r w:rsidRPr="009836F4">
        <w:rPr>
          <w:rFonts w:ascii="Book Antiqua" w:eastAsia="Arial" w:hAnsi="Book Antiqua" w:cs="Arial"/>
          <w:lang w:val="en-US"/>
        </w:rPr>
        <w:t xml:space="preserve">secondary prophylaxis </w:t>
      </w:r>
      <w:r w:rsidR="0042023C" w:rsidRPr="009836F4">
        <w:rPr>
          <w:rFonts w:ascii="Book Antiqua" w:eastAsia="Arial" w:hAnsi="Book Antiqua" w:cs="Arial"/>
          <w:lang w:val="en-US"/>
        </w:rPr>
        <w:t xml:space="preserve">for </w:t>
      </w:r>
      <w:r w:rsidR="00ED1696" w:rsidRPr="009836F4">
        <w:rPr>
          <w:rFonts w:ascii="Book Antiqua" w:eastAsia="Arial" w:hAnsi="Book Antiqua" w:cs="Arial"/>
          <w:lang w:val="en-US"/>
        </w:rPr>
        <w:t>variceal</w:t>
      </w:r>
      <w:r w:rsidR="0042023C" w:rsidRPr="009836F4">
        <w:rPr>
          <w:rFonts w:ascii="Book Antiqua" w:eastAsia="Arial" w:hAnsi="Book Antiqua" w:cs="Arial"/>
          <w:lang w:val="en-US"/>
        </w:rPr>
        <w:t xml:space="preserve"> bleeding, </w:t>
      </w:r>
      <w:r w:rsidRPr="009836F4">
        <w:rPr>
          <w:rFonts w:ascii="Book Antiqua" w:eastAsia="Arial" w:hAnsi="Book Antiqua" w:cs="Arial"/>
          <w:lang w:val="en-US"/>
        </w:rPr>
        <w:t>for a total of 4481 patients included (39.8% with ascites), extensively confirmed the absenc</w:t>
      </w:r>
      <w:r w:rsidR="00B34966" w:rsidRPr="009836F4">
        <w:rPr>
          <w:rFonts w:ascii="Book Antiqua" w:eastAsia="Arial" w:hAnsi="Book Antiqua" w:cs="Arial"/>
          <w:lang w:val="en-US"/>
        </w:rPr>
        <w:t>e of increased mortality for</w:t>
      </w:r>
      <w:r w:rsidRPr="009836F4">
        <w:rPr>
          <w:rFonts w:ascii="Book Antiqua" w:eastAsia="Arial" w:hAnsi="Book Antiqua" w:cs="Arial"/>
          <w:lang w:val="en-US"/>
        </w:rPr>
        <w:t xml:space="preserve"> patients on NSBB. In primary prophylaxis, 215/955 patients died for bleeding-unrelated causes, in a proportion not different between those who were or were not on tr</w:t>
      </w:r>
      <w:r w:rsidR="009836F4" w:rsidRPr="009836F4">
        <w:rPr>
          <w:rFonts w:ascii="Book Antiqua" w:eastAsia="Arial" w:hAnsi="Book Antiqua" w:cs="Arial"/>
          <w:lang w:val="en-US"/>
        </w:rPr>
        <w:t>eatment with NSBB (OR 0.91, 95%</w:t>
      </w:r>
      <w:r w:rsidRPr="009836F4">
        <w:rPr>
          <w:rFonts w:ascii="Book Antiqua" w:eastAsia="Arial" w:hAnsi="Book Antiqua" w:cs="Arial"/>
          <w:lang w:val="en-US"/>
        </w:rPr>
        <w:t>CI</w:t>
      </w:r>
      <w:r w:rsidR="009836F4" w:rsidRPr="009836F4">
        <w:rPr>
          <w:rFonts w:ascii="Book Antiqua" w:eastAsiaTheme="minorEastAsia" w:hAnsi="Book Antiqua" w:cs="Arial" w:hint="eastAsia"/>
          <w:lang w:val="en-US" w:eastAsia="zh-CN"/>
        </w:rPr>
        <w:t>:</w:t>
      </w:r>
      <w:r w:rsidRPr="009836F4">
        <w:rPr>
          <w:rFonts w:ascii="Book Antiqua" w:eastAsia="Arial" w:hAnsi="Book Antiqua" w:cs="Arial"/>
          <w:lang w:val="en-US"/>
        </w:rPr>
        <w:t xml:space="preserve"> 0.73-1.15). Similarly, in secondary prophylaxis RCTs, bleeding-unrelated deaths </w:t>
      </w:r>
      <w:r w:rsidR="0042023C" w:rsidRPr="009836F4">
        <w:rPr>
          <w:rFonts w:ascii="Book Antiqua" w:eastAsia="Arial" w:hAnsi="Book Antiqua" w:cs="Arial"/>
          <w:lang w:val="en-US"/>
        </w:rPr>
        <w:t>did not differ between groups</w:t>
      </w:r>
      <w:r w:rsidRPr="009836F4">
        <w:rPr>
          <w:rFonts w:ascii="Book Antiqua" w:eastAsia="Arial" w:hAnsi="Book Antiqua" w:cs="Arial"/>
          <w:lang w:val="en-US"/>
        </w:rPr>
        <w:t xml:space="preserve"> (189/1143 </w:t>
      </w:r>
      <w:r w:rsidRPr="009836F4">
        <w:rPr>
          <w:rFonts w:ascii="Book Antiqua" w:eastAsia="Arial" w:hAnsi="Book Antiqua" w:cs="Arial"/>
          <w:i/>
          <w:lang w:val="en-US"/>
        </w:rPr>
        <w:t>vs</w:t>
      </w:r>
      <w:r w:rsidR="009836F4" w:rsidRPr="009836F4">
        <w:rPr>
          <w:rFonts w:ascii="Book Antiqua" w:eastAsia="Arial" w:hAnsi="Book Antiqua" w:cs="Arial"/>
          <w:lang w:val="en-US"/>
        </w:rPr>
        <w:t xml:space="preserve"> 225/1208; OR 0.90, 95%</w:t>
      </w:r>
      <w:r w:rsidRPr="009836F4">
        <w:rPr>
          <w:rFonts w:ascii="Book Antiqua" w:eastAsia="Arial" w:hAnsi="Book Antiqua" w:cs="Arial"/>
          <w:lang w:val="en-US"/>
        </w:rPr>
        <w:t>CI</w:t>
      </w:r>
      <w:r w:rsidR="009836F4" w:rsidRPr="009836F4">
        <w:rPr>
          <w:rFonts w:ascii="Book Antiqua" w:eastAsiaTheme="minorEastAsia" w:hAnsi="Book Antiqua" w:cs="Arial" w:hint="eastAsia"/>
          <w:lang w:val="en-US" w:eastAsia="zh-CN"/>
        </w:rPr>
        <w:t>:</w:t>
      </w:r>
      <w:r w:rsidRPr="009836F4">
        <w:rPr>
          <w:rFonts w:ascii="Book Antiqua" w:eastAsia="Arial" w:hAnsi="Book Antiqua" w:cs="Arial"/>
          <w:lang w:val="en-US"/>
        </w:rPr>
        <w:t xml:space="preserve"> 0.67-1.23). These data were confirmed i</w:t>
      </w:r>
      <w:r w:rsidR="002E1894">
        <w:rPr>
          <w:rFonts w:ascii="Book Antiqua" w:eastAsia="Arial" w:hAnsi="Book Antiqua" w:cs="Arial"/>
          <w:lang w:val="en-US"/>
        </w:rPr>
        <w:t>n the subgroup taking 120 mg/d</w:t>
      </w:r>
      <w:r w:rsidRPr="009836F4">
        <w:rPr>
          <w:rFonts w:ascii="Book Antiqua" w:eastAsia="Arial" w:hAnsi="Book Antiqua" w:cs="Arial"/>
          <w:lang w:val="en-US"/>
        </w:rPr>
        <w:t xml:space="preserve"> or more of propranolol (48/374 </w:t>
      </w:r>
      <w:r w:rsidRPr="009836F4">
        <w:rPr>
          <w:rFonts w:ascii="Book Antiqua" w:eastAsia="Arial" w:hAnsi="Book Antiqua" w:cs="Arial"/>
          <w:i/>
          <w:lang w:val="en-US"/>
        </w:rPr>
        <w:t>vs</w:t>
      </w:r>
      <w:r w:rsidRPr="009836F4">
        <w:rPr>
          <w:rFonts w:ascii="Book Antiqua" w:eastAsia="Arial" w:hAnsi="Book Antiqua" w:cs="Arial"/>
          <w:lang w:val="en-US"/>
        </w:rPr>
        <w:t xml:space="preserve"> 57/309, </w:t>
      </w:r>
      <w:r w:rsidR="009836F4">
        <w:rPr>
          <w:rFonts w:ascii="Book Antiqua" w:eastAsia="Arial" w:hAnsi="Book Antiqua" w:cs="Arial"/>
          <w:lang w:val="en-US"/>
        </w:rPr>
        <w:t>OR 1.01, 95%</w:t>
      </w:r>
      <w:r w:rsidRPr="00265305">
        <w:rPr>
          <w:rFonts w:ascii="Book Antiqua" w:eastAsia="Arial" w:hAnsi="Book Antiqua" w:cs="Arial"/>
          <w:lang w:val="en-US"/>
        </w:rPr>
        <w:t>CI</w:t>
      </w:r>
      <w:r w:rsidR="009836F4">
        <w:rPr>
          <w:rFonts w:ascii="Book Antiqua" w:eastAsiaTheme="minorEastAsia" w:hAnsi="Book Antiqua" w:cs="Arial" w:hint="eastAsia"/>
          <w:lang w:val="en-US" w:eastAsia="zh-CN"/>
        </w:rPr>
        <w:t>:</w:t>
      </w:r>
      <w:r w:rsidRPr="00265305">
        <w:rPr>
          <w:rFonts w:ascii="Book Antiqua" w:eastAsia="Arial" w:hAnsi="Book Antiqua" w:cs="Arial"/>
          <w:lang w:val="en-US"/>
        </w:rPr>
        <w:t xml:space="preserve"> 0.55-1.84), and in those with severe ascites (124/595 </w:t>
      </w:r>
      <w:r w:rsidRPr="009836F4">
        <w:rPr>
          <w:rFonts w:ascii="Book Antiqua" w:eastAsia="Arial" w:hAnsi="Book Antiqua" w:cs="Arial"/>
          <w:i/>
          <w:lang w:val="en-US"/>
        </w:rPr>
        <w:t>vs</w:t>
      </w:r>
      <w:r w:rsidRPr="00265305">
        <w:rPr>
          <w:rFonts w:ascii="Book Antiqua" w:eastAsia="Arial" w:hAnsi="Book Antiqua" w:cs="Arial"/>
          <w:lang w:val="en-US"/>
        </w:rPr>
        <w:t xml:space="preserve"> 151/627, OR 0.93, CI</w:t>
      </w:r>
      <w:r w:rsidR="009836F4">
        <w:rPr>
          <w:rFonts w:ascii="Book Antiqua" w:eastAsiaTheme="minorEastAsia" w:hAnsi="Book Antiqua" w:cs="Arial" w:hint="eastAsia"/>
          <w:lang w:val="en-US" w:eastAsia="zh-CN"/>
        </w:rPr>
        <w:t>:</w:t>
      </w:r>
      <w:r w:rsidRPr="00265305">
        <w:rPr>
          <w:rFonts w:ascii="Book Antiqua" w:eastAsia="Arial" w:hAnsi="Book Antiqua" w:cs="Arial"/>
          <w:lang w:val="en-US"/>
        </w:rPr>
        <w:t xml:space="preserve"> 0.61-1.43).</w:t>
      </w:r>
    </w:p>
    <w:p w14:paraId="18857170" w14:textId="77777777" w:rsidR="00CF69C4" w:rsidRPr="00265305" w:rsidRDefault="00CF69C4" w:rsidP="00265305">
      <w:pPr>
        <w:autoSpaceDE w:val="0"/>
        <w:autoSpaceDN w:val="0"/>
        <w:adjustRightInd w:val="0"/>
        <w:spacing w:after="0" w:line="360" w:lineRule="auto"/>
        <w:jc w:val="both"/>
        <w:rPr>
          <w:rFonts w:ascii="Book Antiqua" w:eastAsia="Arial" w:hAnsi="Book Antiqua" w:cs="Arial"/>
          <w:b/>
          <w:sz w:val="24"/>
          <w:szCs w:val="24"/>
          <w:lang w:val="en-US"/>
        </w:rPr>
      </w:pPr>
    </w:p>
    <w:p w14:paraId="525DA2A3" w14:textId="77777777" w:rsidR="002404C4" w:rsidRPr="00265305" w:rsidRDefault="003E7D36" w:rsidP="00265305">
      <w:pPr>
        <w:pStyle w:val="NormalWeb"/>
        <w:spacing w:before="0" w:beforeAutospacing="0" w:after="0" w:afterAutospacing="0" w:line="360" w:lineRule="auto"/>
        <w:jc w:val="both"/>
        <w:rPr>
          <w:rFonts w:ascii="Book Antiqua" w:eastAsia="Arial" w:hAnsi="Book Antiqua" w:cs="Arial"/>
          <w:b/>
          <w:lang w:val="en-US"/>
        </w:rPr>
      </w:pPr>
      <w:r w:rsidRPr="00265305">
        <w:rPr>
          <w:rFonts w:ascii="Book Antiqua" w:eastAsia="Arial" w:hAnsi="Book Antiqua" w:cs="Arial"/>
          <w:b/>
          <w:lang w:val="en-US"/>
        </w:rPr>
        <w:t>SECOND GENERATION OF BETA BLOCKERS: CARVEDILOL</w:t>
      </w:r>
    </w:p>
    <w:p w14:paraId="6D3535F5" w14:textId="1BEB44D5" w:rsidR="00DC550E" w:rsidRPr="00265305" w:rsidRDefault="005E77E5" w:rsidP="00265305">
      <w:pPr>
        <w:spacing w:after="0" w:line="360" w:lineRule="auto"/>
        <w:jc w:val="both"/>
        <w:rPr>
          <w:rFonts w:ascii="Book Antiqua" w:eastAsia="Arial" w:hAnsi="Book Antiqua" w:cs="Arial"/>
          <w:sz w:val="24"/>
          <w:szCs w:val="24"/>
          <w:lang w:val="en-US"/>
        </w:rPr>
      </w:pPr>
      <w:r w:rsidRPr="00265305">
        <w:rPr>
          <w:rFonts w:ascii="Book Antiqua" w:eastAsia="Arial" w:hAnsi="Book Antiqua" w:cs="Arial"/>
          <w:sz w:val="24"/>
          <w:szCs w:val="24"/>
          <w:lang w:val="en-US"/>
        </w:rPr>
        <w:t xml:space="preserve">Carvedilol is a </w:t>
      </w:r>
      <w:r w:rsidR="001754BD" w:rsidRPr="00265305">
        <w:rPr>
          <w:rFonts w:ascii="Book Antiqua" w:eastAsia="Arial,Arial,MinionPro-Regular" w:hAnsi="Book Antiqua" w:cs="Arial"/>
          <w:sz w:val="24"/>
          <w:szCs w:val="24"/>
          <w:lang w:val="en-US"/>
        </w:rPr>
        <w:t>NSBB</w:t>
      </w:r>
      <w:r w:rsidRPr="00265305">
        <w:rPr>
          <w:rFonts w:ascii="Book Antiqua" w:eastAsia="Arial" w:hAnsi="Book Antiqua" w:cs="Arial"/>
          <w:sz w:val="24"/>
          <w:szCs w:val="24"/>
          <w:lang w:val="en-US"/>
        </w:rPr>
        <w:t xml:space="preserve"> with mild anti-</w:t>
      </w:r>
      <w:r w:rsidR="00DC550E" w:rsidRPr="00265305">
        <w:rPr>
          <w:rFonts w:ascii="Book Antiqua" w:eastAsia="Arial" w:hAnsi="Book Antiqua" w:cs="Arial"/>
          <w:sz w:val="24"/>
          <w:szCs w:val="24"/>
          <w:lang w:val="en-US"/>
        </w:rPr>
        <w:t>α</w:t>
      </w:r>
      <w:r w:rsidRPr="00265305">
        <w:rPr>
          <w:rFonts w:ascii="Book Antiqua" w:eastAsia="Arial" w:hAnsi="Book Antiqua" w:cs="Arial"/>
          <w:sz w:val="24"/>
          <w:szCs w:val="24"/>
          <w:lang w:val="en-US"/>
        </w:rPr>
        <w:t>1-adrenergic activity</w:t>
      </w:r>
      <w:r w:rsidR="009A5149" w:rsidRPr="00265305">
        <w:rPr>
          <w:rFonts w:ascii="Book Antiqua" w:eastAsia="Arial" w:hAnsi="Book Antiqua" w:cs="Arial"/>
          <w:sz w:val="24"/>
          <w:szCs w:val="24"/>
          <w:lang w:val="en-US"/>
        </w:rPr>
        <w:t xml:space="preserve">. </w:t>
      </w:r>
      <w:r w:rsidR="00067A8F" w:rsidRPr="00265305">
        <w:rPr>
          <w:rFonts w:ascii="Book Antiqua" w:eastAsia="Arial" w:hAnsi="Book Antiqua" w:cs="Arial"/>
          <w:sz w:val="24"/>
          <w:szCs w:val="24"/>
          <w:lang w:val="en-US"/>
        </w:rPr>
        <w:t>It</w:t>
      </w:r>
      <w:r w:rsidR="00A270FB" w:rsidRPr="00265305">
        <w:rPr>
          <w:rFonts w:ascii="Book Antiqua" w:eastAsia="Arial" w:hAnsi="Book Antiqua" w:cs="Arial"/>
          <w:sz w:val="24"/>
          <w:szCs w:val="24"/>
          <w:lang w:val="en-US"/>
        </w:rPr>
        <w:t xml:space="preserve"> </w:t>
      </w:r>
      <w:r w:rsidR="00934F2A" w:rsidRPr="00265305">
        <w:rPr>
          <w:rFonts w:ascii="Book Antiqua" w:eastAsia="Arial" w:hAnsi="Book Antiqua" w:cs="Arial"/>
          <w:sz w:val="24"/>
          <w:szCs w:val="24"/>
          <w:lang w:val="en-US"/>
        </w:rPr>
        <w:t xml:space="preserve">has been shown to be more effective than </w:t>
      </w:r>
      <w:r w:rsidR="00067A8F" w:rsidRPr="00265305">
        <w:rPr>
          <w:rFonts w:ascii="Book Antiqua" w:eastAsia="Arial" w:hAnsi="Book Antiqua" w:cs="Arial"/>
          <w:sz w:val="24"/>
          <w:szCs w:val="24"/>
          <w:lang w:val="en-US"/>
        </w:rPr>
        <w:t xml:space="preserve">propranolol in reducing HVPG </w:t>
      </w:r>
      <w:r w:rsidR="0086270D" w:rsidRPr="00265305">
        <w:rPr>
          <w:rFonts w:ascii="Book Antiqua" w:eastAsia="Arial" w:hAnsi="Book Antiqua" w:cs="Arial"/>
          <w:sz w:val="24"/>
          <w:szCs w:val="24"/>
          <w:lang w:val="en-US"/>
        </w:rPr>
        <w:t>due to</w:t>
      </w:r>
      <w:r w:rsidR="00067A8F" w:rsidRPr="00265305">
        <w:rPr>
          <w:rFonts w:ascii="Book Antiqua" w:eastAsia="Arial" w:hAnsi="Book Antiqua" w:cs="Arial"/>
          <w:sz w:val="24"/>
          <w:szCs w:val="24"/>
          <w:lang w:val="en-US"/>
        </w:rPr>
        <w:t xml:space="preserve"> the </w:t>
      </w:r>
      <w:r w:rsidR="00DC550E" w:rsidRPr="00265305">
        <w:rPr>
          <w:rFonts w:ascii="Book Antiqua" w:eastAsia="Arial" w:hAnsi="Book Antiqua" w:cs="Arial"/>
          <w:sz w:val="24"/>
          <w:szCs w:val="24"/>
          <w:lang w:val="en-US"/>
        </w:rPr>
        <w:t>α</w:t>
      </w:r>
      <w:r w:rsidR="00067A8F" w:rsidRPr="00265305">
        <w:rPr>
          <w:rFonts w:ascii="Book Antiqua" w:eastAsia="Arial" w:hAnsi="Book Antiqua" w:cs="Arial"/>
          <w:sz w:val="24"/>
          <w:szCs w:val="24"/>
          <w:lang w:val="en-US"/>
        </w:rPr>
        <w:t>-1 bl</w:t>
      </w:r>
      <w:r w:rsidR="00934F2A" w:rsidRPr="00265305">
        <w:rPr>
          <w:rFonts w:ascii="Book Antiqua" w:eastAsia="Arial" w:hAnsi="Book Antiqua" w:cs="Arial"/>
          <w:sz w:val="24"/>
          <w:szCs w:val="24"/>
          <w:lang w:val="en-US"/>
        </w:rPr>
        <w:t xml:space="preserve">ockage, which </w:t>
      </w:r>
      <w:r w:rsidR="00067A8F" w:rsidRPr="00265305">
        <w:rPr>
          <w:rFonts w:ascii="Book Antiqua" w:eastAsia="Arial" w:hAnsi="Book Antiqua" w:cs="Arial"/>
          <w:sz w:val="24"/>
          <w:szCs w:val="24"/>
          <w:lang w:val="en-US"/>
        </w:rPr>
        <w:t>reduc</w:t>
      </w:r>
      <w:r w:rsidR="00934F2A" w:rsidRPr="00265305">
        <w:rPr>
          <w:rFonts w:ascii="Book Antiqua" w:eastAsia="Arial" w:hAnsi="Book Antiqua" w:cs="Arial"/>
          <w:sz w:val="24"/>
          <w:szCs w:val="24"/>
          <w:lang w:val="en-US"/>
        </w:rPr>
        <w:t>es</w:t>
      </w:r>
      <w:r w:rsidR="00067A8F" w:rsidRPr="00265305">
        <w:rPr>
          <w:rFonts w:ascii="Book Antiqua" w:eastAsia="Arial" w:hAnsi="Book Antiqua" w:cs="Arial"/>
          <w:sz w:val="24"/>
          <w:szCs w:val="24"/>
          <w:lang w:val="en-US"/>
        </w:rPr>
        <w:t xml:space="preserve"> </w:t>
      </w:r>
      <w:r w:rsidR="00067A8F" w:rsidRPr="00265305">
        <w:rPr>
          <w:rFonts w:ascii="Book Antiqua" w:eastAsia="Arial" w:hAnsi="Book Antiqua" w:cs="Arial"/>
          <w:sz w:val="24"/>
          <w:szCs w:val="24"/>
          <w:lang w:val="en-US"/>
        </w:rPr>
        <w:lastRenderedPageBreak/>
        <w:t>intra-hepatic resistance</w:t>
      </w:r>
      <w:r w:rsidR="00824908" w:rsidRPr="00265305">
        <w:rPr>
          <w:rFonts w:ascii="Book Antiqua" w:eastAsia="Arial" w:hAnsi="Book Antiqua" w:cs="Arial"/>
          <w:sz w:val="24"/>
          <w:szCs w:val="24"/>
          <w:lang w:val="en-US"/>
        </w:rPr>
        <w:t>s</w:t>
      </w:r>
      <w:r w:rsidR="00067A8F" w:rsidRPr="00265305">
        <w:rPr>
          <w:rFonts w:ascii="Book Antiqua" w:eastAsia="Arial" w:hAnsi="Book Antiqua" w:cs="Arial"/>
          <w:sz w:val="24"/>
          <w:szCs w:val="24"/>
          <w:lang w:val="en-US"/>
        </w:rPr>
        <w:t xml:space="preserve">. </w:t>
      </w:r>
      <w:r w:rsidR="00934F2A" w:rsidRPr="00265305">
        <w:rPr>
          <w:rFonts w:ascii="Book Antiqua" w:eastAsia="Arial" w:hAnsi="Book Antiqua" w:cs="Arial"/>
          <w:sz w:val="24"/>
          <w:szCs w:val="24"/>
          <w:lang w:val="en-US"/>
        </w:rPr>
        <w:t xml:space="preserve">Its role was investigated for the first time more than 20 years </w:t>
      </w:r>
      <w:proofErr w:type="gramStart"/>
      <w:r w:rsidR="00934F2A" w:rsidRPr="00265305">
        <w:rPr>
          <w:rFonts w:ascii="Book Antiqua" w:eastAsia="Arial" w:hAnsi="Book Antiqua" w:cs="Arial"/>
          <w:sz w:val="24"/>
          <w:szCs w:val="24"/>
          <w:lang w:val="en-US"/>
        </w:rPr>
        <w:t>ago</w:t>
      </w:r>
      <w:r w:rsidR="009A5149" w:rsidRPr="00641350">
        <w:rPr>
          <w:rFonts w:ascii="Book Antiqua" w:eastAsia="Arial" w:hAnsi="Book Antiqua" w:cs="Arial"/>
          <w:sz w:val="24"/>
          <w:szCs w:val="24"/>
          <w:vertAlign w:val="superscript"/>
          <w:lang w:val="en-US"/>
        </w:rPr>
        <w:t>[</w:t>
      </w:r>
      <w:proofErr w:type="gramEnd"/>
      <w:r w:rsidR="00351C36" w:rsidRPr="00641350">
        <w:rPr>
          <w:rFonts w:ascii="Book Antiqua" w:eastAsia="Arial" w:hAnsi="Book Antiqua" w:cs="Arial"/>
          <w:sz w:val="24"/>
          <w:szCs w:val="24"/>
          <w:vertAlign w:val="superscript"/>
          <w:lang w:val="en-US"/>
        </w:rPr>
        <w:t>42</w:t>
      </w:r>
      <w:r w:rsidR="00466659" w:rsidRPr="00641350">
        <w:rPr>
          <w:rFonts w:ascii="Book Antiqua" w:eastAsia="Arial" w:hAnsi="Book Antiqua" w:cs="Arial"/>
          <w:sz w:val="24"/>
          <w:szCs w:val="24"/>
          <w:vertAlign w:val="superscript"/>
          <w:lang w:val="en-US"/>
        </w:rPr>
        <w:t>]</w:t>
      </w:r>
      <w:r w:rsidR="00934F2A" w:rsidRPr="00641350">
        <w:rPr>
          <w:rFonts w:ascii="Book Antiqua" w:eastAsia="Arial" w:hAnsi="Book Antiqua" w:cs="Arial"/>
          <w:sz w:val="24"/>
          <w:szCs w:val="24"/>
          <w:lang w:val="en-US"/>
        </w:rPr>
        <w:t xml:space="preserve">, </w:t>
      </w:r>
      <w:r w:rsidR="00DD1CCD" w:rsidRPr="00265305">
        <w:rPr>
          <w:rFonts w:ascii="Book Antiqua" w:eastAsia="Arial" w:hAnsi="Book Antiqua" w:cs="Arial"/>
          <w:sz w:val="24"/>
          <w:szCs w:val="24"/>
          <w:lang w:val="en-US"/>
        </w:rPr>
        <w:t>as a potential tool for reducing</w:t>
      </w:r>
      <w:r w:rsidR="009A5149" w:rsidRPr="00265305">
        <w:rPr>
          <w:rFonts w:ascii="Book Antiqua" w:eastAsia="Arial" w:hAnsi="Book Antiqua" w:cs="Arial"/>
          <w:sz w:val="24"/>
          <w:szCs w:val="24"/>
          <w:lang w:val="en-US"/>
        </w:rPr>
        <w:t xml:space="preserve"> PH in patients with cirrhosis, with promising results. </w:t>
      </w:r>
      <w:r w:rsidR="00934F2A" w:rsidRPr="00265305">
        <w:rPr>
          <w:rFonts w:ascii="Book Antiqua" w:eastAsia="Arial" w:hAnsi="Book Antiqua" w:cs="Arial"/>
          <w:sz w:val="24"/>
          <w:szCs w:val="24"/>
          <w:lang w:val="en-US"/>
        </w:rPr>
        <w:t>Since then, se</w:t>
      </w:r>
      <w:r w:rsidR="0086270D" w:rsidRPr="00265305">
        <w:rPr>
          <w:rFonts w:ascii="Book Antiqua" w:eastAsia="Arial" w:hAnsi="Book Antiqua" w:cs="Arial"/>
          <w:sz w:val="24"/>
          <w:szCs w:val="24"/>
          <w:lang w:val="en-US"/>
        </w:rPr>
        <w:t>veral</w:t>
      </w:r>
      <w:r w:rsidR="009A5149" w:rsidRPr="00265305">
        <w:rPr>
          <w:rFonts w:ascii="Book Antiqua" w:eastAsia="Arial" w:hAnsi="Book Antiqua" w:cs="Arial"/>
          <w:sz w:val="24"/>
          <w:szCs w:val="24"/>
          <w:lang w:val="en-US"/>
        </w:rPr>
        <w:t xml:space="preserve"> studies demonstrated its effectiveness </w:t>
      </w:r>
      <w:r w:rsidR="00DD1CCD" w:rsidRPr="00265305">
        <w:rPr>
          <w:rFonts w:ascii="Book Antiqua" w:eastAsia="Arial" w:hAnsi="Book Antiqua" w:cs="Arial"/>
          <w:sz w:val="24"/>
          <w:szCs w:val="24"/>
          <w:lang w:val="en-US"/>
        </w:rPr>
        <w:t xml:space="preserve">in terms of HVPG decrease, </w:t>
      </w:r>
      <w:r w:rsidR="009A5149" w:rsidRPr="00265305">
        <w:rPr>
          <w:rFonts w:ascii="Book Antiqua" w:eastAsia="Arial" w:hAnsi="Book Antiqua" w:cs="Arial"/>
          <w:sz w:val="24"/>
          <w:szCs w:val="24"/>
          <w:lang w:val="en-US"/>
        </w:rPr>
        <w:t xml:space="preserve">after acute administration </w:t>
      </w:r>
      <w:r w:rsidR="00DD1CCD" w:rsidRPr="00265305">
        <w:rPr>
          <w:rFonts w:ascii="Book Antiqua" w:eastAsia="Arial" w:hAnsi="Book Antiqua" w:cs="Arial"/>
          <w:sz w:val="24"/>
          <w:szCs w:val="24"/>
          <w:lang w:val="en-US"/>
        </w:rPr>
        <w:t>and after</w:t>
      </w:r>
      <w:r w:rsidR="009A5149" w:rsidRPr="00265305">
        <w:rPr>
          <w:rFonts w:ascii="Book Antiqua" w:eastAsia="Arial" w:hAnsi="Book Antiqua" w:cs="Arial"/>
          <w:sz w:val="24"/>
          <w:szCs w:val="24"/>
          <w:lang w:val="en-US"/>
        </w:rPr>
        <w:t xml:space="preserve"> chronic </w:t>
      </w:r>
      <w:proofErr w:type="gramStart"/>
      <w:r w:rsidR="009A5149" w:rsidRPr="00265305">
        <w:rPr>
          <w:rFonts w:ascii="Book Antiqua" w:eastAsia="Arial" w:hAnsi="Book Antiqua" w:cs="Arial"/>
          <w:sz w:val="24"/>
          <w:szCs w:val="24"/>
          <w:lang w:val="en-US"/>
        </w:rPr>
        <w:t>treatment</w:t>
      </w:r>
      <w:r w:rsidR="00351C36" w:rsidRPr="00641350">
        <w:rPr>
          <w:rFonts w:ascii="Book Antiqua" w:eastAsia="Arial" w:hAnsi="Book Antiqua" w:cs="Arial"/>
          <w:sz w:val="24"/>
          <w:szCs w:val="24"/>
          <w:vertAlign w:val="superscript"/>
          <w:lang w:val="en-US"/>
        </w:rPr>
        <w:t>[</w:t>
      </w:r>
      <w:proofErr w:type="gramEnd"/>
      <w:r w:rsidR="00351C36" w:rsidRPr="00641350">
        <w:rPr>
          <w:rFonts w:ascii="Book Antiqua" w:eastAsia="Arial" w:hAnsi="Book Antiqua" w:cs="Arial"/>
          <w:sz w:val="24"/>
          <w:szCs w:val="24"/>
          <w:vertAlign w:val="superscript"/>
          <w:lang w:val="en-US"/>
        </w:rPr>
        <w:t>43</w:t>
      </w:r>
      <w:r w:rsidR="00466659" w:rsidRPr="00641350">
        <w:rPr>
          <w:rFonts w:ascii="Book Antiqua" w:eastAsia="Arial" w:hAnsi="Book Antiqua" w:cs="Arial"/>
          <w:sz w:val="24"/>
          <w:szCs w:val="24"/>
          <w:vertAlign w:val="superscript"/>
          <w:lang w:val="en-US"/>
        </w:rPr>
        <w:t>]</w:t>
      </w:r>
      <w:r w:rsidR="00DD1CCD" w:rsidRPr="00641350">
        <w:rPr>
          <w:rFonts w:ascii="Book Antiqua" w:eastAsia="Arial" w:hAnsi="Book Antiqua" w:cs="Arial"/>
          <w:sz w:val="24"/>
          <w:szCs w:val="24"/>
          <w:lang w:val="en-US"/>
        </w:rPr>
        <w:t>.</w:t>
      </w:r>
    </w:p>
    <w:p w14:paraId="2D63E3AD" w14:textId="438BCB33" w:rsidR="00620478" w:rsidRPr="007B7BC5" w:rsidRDefault="00824908" w:rsidP="007B7BC5">
      <w:pPr>
        <w:autoSpaceDE w:val="0"/>
        <w:autoSpaceDN w:val="0"/>
        <w:adjustRightInd w:val="0"/>
        <w:spacing w:after="0" w:line="360" w:lineRule="auto"/>
        <w:ind w:firstLineChars="100" w:firstLine="240"/>
        <w:jc w:val="both"/>
        <w:rPr>
          <w:rFonts w:ascii="Book Antiqua" w:eastAsia="Arial" w:hAnsi="Book Antiqua" w:cs="Arial"/>
          <w:sz w:val="24"/>
          <w:szCs w:val="24"/>
          <w:lang w:val="en-US"/>
        </w:rPr>
      </w:pPr>
      <w:r w:rsidRPr="007B7BC5">
        <w:rPr>
          <w:rFonts w:ascii="Book Antiqua" w:eastAsia="Arial" w:hAnsi="Book Antiqua" w:cs="Arial"/>
          <w:sz w:val="24"/>
          <w:szCs w:val="24"/>
          <w:lang w:val="en-US"/>
        </w:rPr>
        <w:t xml:space="preserve">In 2002, </w:t>
      </w:r>
      <w:proofErr w:type="spellStart"/>
      <w:r w:rsidR="009A5149" w:rsidRPr="007B7BC5">
        <w:rPr>
          <w:rFonts w:ascii="Book Antiqua" w:eastAsia="Arial" w:hAnsi="Book Antiqua" w:cs="Arial"/>
          <w:sz w:val="24"/>
          <w:szCs w:val="24"/>
          <w:lang w:val="en-US"/>
        </w:rPr>
        <w:t>Banares</w:t>
      </w:r>
      <w:proofErr w:type="spellEnd"/>
      <w:r w:rsidR="00A270FB" w:rsidRPr="007B7BC5">
        <w:rPr>
          <w:rFonts w:ascii="Book Antiqua" w:eastAsia="Arial" w:hAnsi="Book Antiqua" w:cs="Arial"/>
          <w:sz w:val="24"/>
          <w:szCs w:val="24"/>
          <w:lang w:val="en-US"/>
        </w:rPr>
        <w:t xml:space="preserve"> </w:t>
      </w:r>
      <w:r w:rsidR="009A5149" w:rsidRPr="007B7BC5">
        <w:rPr>
          <w:rFonts w:ascii="Book Antiqua" w:eastAsia="Arial" w:hAnsi="Book Antiqua" w:cs="Arial"/>
          <w:i/>
          <w:sz w:val="24"/>
          <w:szCs w:val="24"/>
          <w:lang w:val="en-US"/>
        </w:rPr>
        <w:t>et al</w:t>
      </w:r>
      <w:r w:rsidR="009A5149" w:rsidRPr="007B7BC5">
        <w:rPr>
          <w:rFonts w:ascii="Book Antiqua" w:eastAsia="Arial" w:hAnsi="Book Antiqua" w:cs="Arial"/>
          <w:sz w:val="24"/>
          <w:szCs w:val="24"/>
          <w:vertAlign w:val="superscript"/>
          <w:lang w:val="en-US"/>
        </w:rPr>
        <w:t>[</w:t>
      </w:r>
      <w:r w:rsidR="00351C36" w:rsidRPr="007B7BC5">
        <w:rPr>
          <w:rFonts w:ascii="Book Antiqua" w:eastAsia="Arial" w:hAnsi="Book Antiqua" w:cs="Arial"/>
          <w:sz w:val="24"/>
          <w:szCs w:val="24"/>
          <w:vertAlign w:val="superscript"/>
          <w:lang w:val="en-US"/>
        </w:rPr>
        <w:t>44</w:t>
      </w:r>
      <w:r w:rsidR="009A5149" w:rsidRPr="007B7BC5">
        <w:rPr>
          <w:rFonts w:ascii="Book Antiqua" w:eastAsia="Arial" w:hAnsi="Book Antiqua" w:cs="Arial"/>
          <w:sz w:val="24"/>
          <w:szCs w:val="24"/>
          <w:vertAlign w:val="superscript"/>
          <w:lang w:val="en-US"/>
        </w:rPr>
        <w:t>]</w:t>
      </w:r>
      <w:r w:rsidR="009A5149" w:rsidRPr="007B7BC5">
        <w:rPr>
          <w:rFonts w:ascii="Book Antiqua" w:eastAsia="Arial" w:hAnsi="Book Antiqua" w:cs="Arial"/>
          <w:sz w:val="24"/>
          <w:szCs w:val="24"/>
          <w:lang w:val="en-US"/>
        </w:rPr>
        <w:t xml:space="preserve"> demonstrated that 26 patients </w:t>
      </w:r>
      <w:r w:rsidR="002E0784" w:rsidRPr="007B7BC5">
        <w:rPr>
          <w:rFonts w:ascii="Book Antiqua" w:eastAsia="Arial" w:hAnsi="Book Antiqua" w:cs="Arial"/>
          <w:sz w:val="24"/>
          <w:szCs w:val="24"/>
          <w:lang w:val="en-US"/>
        </w:rPr>
        <w:t>receiving</w:t>
      </w:r>
      <w:r w:rsidR="00A270FB" w:rsidRPr="007B7BC5">
        <w:rPr>
          <w:rFonts w:ascii="Book Antiqua" w:eastAsia="Arial" w:hAnsi="Book Antiqua" w:cs="Arial"/>
          <w:sz w:val="24"/>
          <w:szCs w:val="24"/>
          <w:lang w:val="en-US"/>
        </w:rPr>
        <w:t xml:space="preserve"> </w:t>
      </w:r>
      <w:r w:rsidR="009A5149" w:rsidRPr="007B7BC5">
        <w:rPr>
          <w:rFonts w:ascii="Book Antiqua" w:eastAsia="Arial" w:hAnsi="Book Antiqua" w:cs="Arial"/>
          <w:sz w:val="24"/>
          <w:szCs w:val="24"/>
          <w:lang w:val="en-US"/>
        </w:rPr>
        <w:t xml:space="preserve">carvedilol experienced </w:t>
      </w:r>
      <w:r w:rsidR="00CA2EC4" w:rsidRPr="007B7BC5">
        <w:rPr>
          <w:rFonts w:ascii="Book Antiqua" w:eastAsia="Arial" w:hAnsi="Book Antiqua" w:cs="Arial"/>
          <w:sz w:val="24"/>
          <w:szCs w:val="24"/>
          <w:lang w:val="en-US"/>
        </w:rPr>
        <w:t>a greater</w:t>
      </w:r>
      <w:r w:rsidR="009A5149" w:rsidRPr="007B7BC5">
        <w:rPr>
          <w:rFonts w:ascii="Book Antiqua" w:eastAsia="Arial" w:hAnsi="Book Antiqua" w:cs="Arial"/>
          <w:sz w:val="24"/>
          <w:szCs w:val="24"/>
          <w:lang w:val="en-US"/>
        </w:rPr>
        <w:t xml:space="preserve"> reduction of HVPG than 25 patients taking </w:t>
      </w:r>
      <w:r w:rsidR="00ED1696" w:rsidRPr="007B7BC5">
        <w:rPr>
          <w:rFonts w:ascii="Book Antiqua" w:eastAsia="Arial" w:hAnsi="Book Antiqua" w:cs="Arial"/>
          <w:sz w:val="24"/>
          <w:szCs w:val="24"/>
          <w:lang w:val="en-US"/>
        </w:rPr>
        <w:t>propranolol (</w:t>
      </w:r>
      <w:r w:rsidR="00A314FB" w:rsidRPr="007B7BC5">
        <w:rPr>
          <w:rFonts w:ascii="Book Antiqua" w:eastAsia="Arial" w:hAnsi="Book Antiqua" w:cs="Arial"/>
          <w:sz w:val="24"/>
          <w:szCs w:val="24"/>
          <w:lang w:val="en-US"/>
        </w:rPr>
        <w:t>-19</w:t>
      </w:r>
      <w:r w:rsidR="00641350" w:rsidRPr="007B7BC5">
        <w:rPr>
          <w:rFonts w:ascii="Book Antiqua" w:hAnsi="Book Antiqua" w:cs="Arial" w:hint="eastAsia"/>
          <w:sz w:val="24"/>
          <w:szCs w:val="24"/>
          <w:lang w:val="en-US" w:eastAsia="zh-CN"/>
        </w:rPr>
        <w:t xml:space="preserve"> </w:t>
      </w:r>
      <w:r w:rsidR="00A314FB" w:rsidRPr="007B7BC5">
        <w:rPr>
          <w:rFonts w:ascii="Book Antiqua" w:eastAsia="Arial" w:hAnsi="Book Antiqua" w:cs="Arial"/>
          <w:sz w:val="24"/>
          <w:szCs w:val="24"/>
          <w:lang w:val="en-US"/>
        </w:rPr>
        <w:t>±</w:t>
      </w:r>
      <w:r w:rsidR="00641350" w:rsidRPr="007B7BC5">
        <w:rPr>
          <w:rFonts w:ascii="Book Antiqua" w:hAnsi="Book Antiqua" w:cs="Arial" w:hint="eastAsia"/>
          <w:sz w:val="24"/>
          <w:szCs w:val="24"/>
          <w:lang w:val="en-US" w:eastAsia="zh-CN"/>
        </w:rPr>
        <w:t xml:space="preserve"> </w:t>
      </w:r>
      <w:r w:rsidR="00641350" w:rsidRPr="007B7BC5">
        <w:rPr>
          <w:rFonts w:ascii="Book Antiqua" w:eastAsia="Arial" w:hAnsi="Book Antiqua" w:cs="Arial"/>
          <w:sz w:val="24"/>
          <w:szCs w:val="24"/>
          <w:lang w:val="en-US"/>
        </w:rPr>
        <w:t xml:space="preserve">2% </w:t>
      </w:r>
      <w:r w:rsidR="00641350" w:rsidRPr="007B7BC5">
        <w:rPr>
          <w:rFonts w:ascii="Book Antiqua" w:eastAsia="Arial" w:hAnsi="Book Antiqua" w:cs="Arial"/>
          <w:i/>
          <w:sz w:val="24"/>
          <w:szCs w:val="24"/>
          <w:lang w:val="en-US"/>
        </w:rPr>
        <w:t>vs</w:t>
      </w:r>
      <w:r w:rsidRPr="007B7BC5">
        <w:rPr>
          <w:rFonts w:ascii="Book Antiqua" w:eastAsia="Arial" w:hAnsi="Book Antiqua" w:cs="Arial"/>
          <w:sz w:val="24"/>
          <w:szCs w:val="24"/>
          <w:lang w:val="en-US"/>
        </w:rPr>
        <w:t xml:space="preserve"> -12</w:t>
      </w:r>
      <w:r w:rsidR="00641350" w:rsidRPr="007B7BC5">
        <w:rPr>
          <w:rFonts w:ascii="Book Antiqua" w:hAnsi="Book Antiqua" w:cs="Arial" w:hint="eastAsia"/>
          <w:sz w:val="24"/>
          <w:szCs w:val="24"/>
          <w:lang w:val="en-US" w:eastAsia="zh-CN"/>
        </w:rPr>
        <w:t xml:space="preserve"> </w:t>
      </w:r>
      <w:r w:rsidR="00A314FB" w:rsidRPr="007B7BC5">
        <w:rPr>
          <w:rFonts w:ascii="Book Antiqua" w:eastAsia="Arial" w:hAnsi="Book Antiqua" w:cs="Arial"/>
          <w:sz w:val="24"/>
          <w:szCs w:val="24"/>
          <w:lang w:val="en-US"/>
        </w:rPr>
        <w:t>±</w:t>
      </w:r>
      <w:r w:rsidR="00641350" w:rsidRPr="007B7BC5">
        <w:rPr>
          <w:rFonts w:ascii="Book Antiqua" w:hAnsi="Book Antiqua" w:cs="Arial" w:hint="eastAsia"/>
          <w:sz w:val="24"/>
          <w:szCs w:val="24"/>
          <w:lang w:val="en-US" w:eastAsia="zh-CN"/>
        </w:rPr>
        <w:t xml:space="preserve"> </w:t>
      </w:r>
      <w:r w:rsidR="009A5149" w:rsidRPr="007B7BC5">
        <w:rPr>
          <w:rFonts w:ascii="Book Antiqua" w:eastAsia="Arial" w:hAnsi="Book Antiqua" w:cs="Arial"/>
          <w:sz w:val="24"/>
          <w:szCs w:val="24"/>
          <w:lang w:val="en-US"/>
        </w:rPr>
        <w:t xml:space="preserve">2%; </w:t>
      </w:r>
      <w:r w:rsidR="00641350" w:rsidRPr="007B7BC5">
        <w:rPr>
          <w:rFonts w:ascii="Book Antiqua" w:eastAsia="Arial" w:hAnsi="Book Antiqua" w:cs="Arial"/>
          <w:i/>
          <w:sz w:val="24"/>
          <w:szCs w:val="24"/>
          <w:lang w:val="en-US"/>
        </w:rPr>
        <w:t>P</w:t>
      </w:r>
      <w:r w:rsidR="00641350" w:rsidRPr="007B7BC5">
        <w:rPr>
          <w:rFonts w:ascii="Book Antiqua" w:hAnsi="Book Antiqua" w:cs="Arial" w:hint="eastAsia"/>
          <w:sz w:val="24"/>
          <w:szCs w:val="24"/>
          <w:lang w:val="en-US" w:eastAsia="zh-CN"/>
        </w:rPr>
        <w:t xml:space="preserve"> </w:t>
      </w:r>
      <w:r w:rsidR="009A5149" w:rsidRPr="007B7BC5">
        <w:rPr>
          <w:rFonts w:ascii="Book Antiqua" w:eastAsia="Arial" w:hAnsi="Book Antiqua" w:cs="Arial"/>
          <w:sz w:val="24"/>
          <w:szCs w:val="24"/>
          <w:lang w:val="en-US"/>
        </w:rPr>
        <w:t>&lt;</w:t>
      </w:r>
      <w:r w:rsidR="00641350" w:rsidRPr="007B7BC5">
        <w:rPr>
          <w:rFonts w:ascii="Book Antiqua" w:hAnsi="Book Antiqua" w:cs="Arial" w:hint="eastAsia"/>
          <w:sz w:val="24"/>
          <w:szCs w:val="24"/>
          <w:lang w:val="en-US" w:eastAsia="zh-CN"/>
        </w:rPr>
        <w:t xml:space="preserve"> 0</w:t>
      </w:r>
      <w:r w:rsidR="009A5149" w:rsidRPr="007B7BC5">
        <w:rPr>
          <w:rFonts w:ascii="Book Antiqua" w:eastAsia="Arial" w:hAnsi="Book Antiqua" w:cs="Arial"/>
          <w:sz w:val="24"/>
          <w:szCs w:val="24"/>
          <w:lang w:val="en-US"/>
        </w:rPr>
        <w:t>.001)</w:t>
      </w:r>
      <w:r w:rsidR="00E4556F" w:rsidRPr="007B7BC5">
        <w:rPr>
          <w:rFonts w:ascii="Book Antiqua" w:eastAsia="Arial" w:hAnsi="Book Antiqua" w:cs="Arial"/>
          <w:sz w:val="24"/>
          <w:szCs w:val="24"/>
          <w:lang w:val="en-US"/>
        </w:rPr>
        <w:t>; the decrease of HVPG was higher in patients with more severe liver disease (Child</w:t>
      </w:r>
      <w:r w:rsidR="006764EC" w:rsidRPr="007B7BC5">
        <w:rPr>
          <w:rFonts w:ascii="Book Antiqua" w:eastAsia="Arial" w:hAnsi="Book Antiqua" w:cs="Arial"/>
          <w:sz w:val="24"/>
          <w:szCs w:val="24"/>
          <w:lang w:val="en-US"/>
        </w:rPr>
        <w:t>-Pugh</w:t>
      </w:r>
      <w:r w:rsidR="00E4556F" w:rsidRPr="007B7BC5">
        <w:rPr>
          <w:rFonts w:ascii="Book Antiqua" w:eastAsia="Arial" w:hAnsi="Book Antiqua" w:cs="Arial"/>
          <w:sz w:val="24"/>
          <w:szCs w:val="24"/>
          <w:lang w:val="en-US"/>
        </w:rPr>
        <w:t xml:space="preserve"> class B and C </w:t>
      </w:r>
      <w:r w:rsidR="00E4556F" w:rsidRPr="0050664B">
        <w:rPr>
          <w:rFonts w:ascii="Book Antiqua" w:eastAsia="Arial" w:hAnsi="Book Antiqua" w:cs="Arial"/>
          <w:i/>
          <w:sz w:val="24"/>
          <w:szCs w:val="24"/>
          <w:lang w:val="en-US"/>
        </w:rPr>
        <w:t>vs</w:t>
      </w:r>
      <w:r w:rsidR="00E4556F" w:rsidRPr="007B7BC5">
        <w:rPr>
          <w:rFonts w:ascii="Book Antiqua" w:eastAsia="Arial" w:hAnsi="Book Antiqua" w:cs="Arial"/>
          <w:sz w:val="24"/>
          <w:szCs w:val="24"/>
          <w:lang w:val="en-US"/>
        </w:rPr>
        <w:t xml:space="preserve"> Child</w:t>
      </w:r>
      <w:r w:rsidR="006764EC" w:rsidRPr="007B7BC5">
        <w:rPr>
          <w:rFonts w:ascii="Book Antiqua" w:eastAsia="Arial" w:hAnsi="Book Antiqua" w:cs="Arial"/>
          <w:sz w:val="24"/>
          <w:szCs w:val="24"/>
          <w:lang w:val="en-US"/>
        </w:rPr>
        <w:t>-Pugh</w:t>
      </w:r>
      <w:r w:rsidR="00E4556F" w:rsidRPr="007B7BC5">
        <w:rPr>
          <w:rFonts w:ascii="Book Antiqua" w:eastAsia="Arial" w:hAnsi="Book Antiqua" w:cs="Arial"/>
          <w:sz w:val="24"/>
          <w:szCs w:val="24"/>
          <w:lang w:val="en-US"/>
        </w:rPr>
        <w:t xml:space="preserve"> </w:t>
      </w:r>
      <w:r w:rsidR="006764EC" w:rsidRPr="007B7BC5">
        <w:rPr>
          <w:rFonts w:ascii="Book Antiqua" w:eastAsia="Arial" w:hAnsi="Book Antiqua" w:cs="Arial"/>
          <w:sz w:val="24"/>
          <w:szCs w:val="24"/>
          <w:lang w:val="en-US"/>
        </w:rPr>
        <w:t xml:space="preserve">class </w:t>
      </w:r>
      <w:r w:rsidR="00E4556F" w:rsidRPr="007B7BC5">
        <w:rPr>
          <w:rFonts w:ascii="Book Antiqua" w:eastAsia="Arial" w:hAnsi="Book Antiqua" w:cs="Arial"/>
          <w:sz w:val="24"/>
          <w:szCs w:val="24"/>
          <w:lang w:val="en-US"/>
        </w:rPr>
        <w:t>A: -25</w:t>
      </w:r>
      <w:r w:rsidR="00641350" w:rsidRPr="007B7BC5">
        <w:rPr>
          <w:rFonts w:ascii="Book Antiqua" w:hAnsi="Book Antiqua" w:cs="Arial" w:hint="eastAsia"/>
          <w:sz w:val="24"/>
          <w:szCs w:val="24"/>
          <w:lang w:val="en-US" w:eastAsia="zh-CN"/>
        </w:rPr>
        <w:t xml:space="preserve"> </w:t>
      </w:r>
      <w:r w:rsidR="00E4556F" w:rsidRPr="007B7BC5">
        <w:rPr>
          <w:rFonts w:ascii="Book Antiqua" w:eastAsia="Arial" w:hAnsi="Book Antiqua" w:cs="Arial"/>
          <w:sz w:val="24"/>
          <w:szCs w:val="24"/>
          <w:lang w:val="en-US"/>
        </w:rPr>
        <w:t>±</w:t>
      </w:r>
      <w:r w:rsidR="00641350" w:rsidRPr="007B7BC5">
        <w:rPr>
          <w:rFonts w:ascii="Book Antiqua" w:hAnsi="Book Antiqua" w:cs="Arial" w:hint="eastAsia"/>
          <w:sz w:val="24"/>
          <w:szCs w:val="24"/>
          <w:lang w:val="en-US" w:eastAsia="zh-CN"/>
        </w:rPr>
        <w:t xml:space="preserve"> </w:t>
      </w:r>
      <w:r w:rsidR="00641350" w:rsidRPr="007B7BC5">
        <w:rPr>
          <w:rFonts w:ascii="Book Antiqua" w:eastAsia="Arial" w:hAnsi="Book Antiqua" w:cs="Arial"/>
          <w:sz w:val="24"/>
          <w:szCs w:val="24"/>
          <w:lang w:val="en-US"/>
        </w:rPr>
        <w:t xml:space="preserve">2% </w:t>
      </w:r>
      <w:r w:rsidR="00641350" w:rsidRPr="007B7BC5">
        <w:rPr>
          <w:rFonts w:ascii="Book Antiqua" w:eastAsia="Arial" w:hAnsi="Book Antiqua" w:cs="Arial"/>
          <w:i/>
          <w:sz w:val="24"/>
          <w:szCs w:val="24"/>
          <w:lang w:val="en-US"/>
        </w:rPr>
        <w:t>vs</w:t>
      </w:r>
      <w:r w:rsidR="00E4556F" w:rsidRPr="007B7BC5">
        <w:rPr>
          <w:rFonts w:ascii="Book Antiqua" w:eastAsia="Arial" w:hAnsi="Book Antiqua" w:cs="Arial"/>
          <w:sz w:val="24"/>
          <w:szCs w:val="24"/>
          <w:lang w:val="en-US"/>
        </w:rPr>
        <w:t xml:space="preserve"> </w:t>
      </w:r>
      <w:r w:rsidR="00E1651A">
        <w:rPr>
          <w:rFonts w:ascii="Book Antiqua" w:hAnsi="Book Antiqua" w:cs="Arial" w:hint="eastAsia"/>
          <w:sz w:val="24"/>
          <w:szCs w:val="24"/>
          <w:lang w:val="en-US" w:eastAsia="zh-CN"/>
        </w:rPr>
        <w:t>-</w:t>
      </w:r>
      <w:r w:rsidR="00E4556F" w:rsidRPr="007B7BC5">
        <w:rPr>
          <w:rFonts w:ascii="Book Antiqua" w:eastAsia="Arial" w:hAnsi="Book Antiqua" w:cs="Arial"/>
          <w:sz w:val="24"/>
          <w:szCs w:val="24"/>
          <w:lang w:val="en-US"/>
        </w:rPr>
        <w:t>14</w:t>
      </w:r>
      <w:r w:rsidR="00641350" w:rsidRPr="007B7BC5">
        <w:rPr>
          <w:rFonts w:ascii="Book Antiqua" w:hAnsi="Book Antiqua" w:cs="Arial" w:hint="eastAsia"/>
          <w:sz w:val="24"/>
          <w:szCs w:val="24"/>
          <w:lang w:val="en-US" w:eastAsia="zh-CN"/>
        </w:rPr>
        <w:t xml:space="preserve"> </w:t>
      </w:r>
      <w:r w:rsidR="00E4556F" w:rsidRPr="007B7BC5">
        <w:rPr>
          <w:rFonts w:ascii="Book Antiqua" w:eastAsia="Arial" w:hAnsi="Book Antiqua" w:cs="Arial"/>
          <w:sz w:val="24"/>
          <w:szCs w:val="24"/>
          <w:lang w:val="en-US"/>
        </w:rPr>
        <w:t>±</w:t>
      </w:r>
      <w:r w:rsidR="00641350" w:rsidRPr="007B7BC5">
        <w:rPr>
          <w:rFonts w:ascii="Book Antiqua" w:hAnsi="Book Antiqua" w:cs="Arial" w:hint="eastAsia"/>
          <w:sz w:val="24"/>
          <w:szCs w:val="24"/>
          <w:lang w:val="en-US" w:eastAsia="zh-CN"/>
        </w:rPr>
        <w:t xml:space="preserve"> </w:t>
      </w:r>
      <w:r w:rsidR="00E4556F" w:rsidRPr="007B7BC5">
        <w:rPr>
          <w:rFonts w:ascii="Book Antiqua" w:eastAsia="Arial" w:hAnsi="Book Antiqua" w:cs="Arial"/>
          <w:sz w:val="24"/>
          <w:szCs w:val="24"/>
          <w:lang w:val="en-US"/>
        </w:rPr>
        <w:t>3% respectively</w:t>
      </w:r>
      <w:r w:rsidR="008C3E34" w:rsidRPr="007B7BC5">
        <w:rPr>
          <w:rFonts w:ascii="Book Antiqua" w:eastAsia="Arial" w:hAnsi="Book Antiqua" w:cs="Arial"/>
          <w:sz w:val="24"/>
          <w:szCs w:val="24"/>
          <w:lang w:val="en-US"/>
        </w:rPr>
        <w:t xml:space="preserve">). </w:t>
      </w:r>
    </w:p>
    <w:p w14:paraId="6C223E6F" w14:textId="60608346" w:rsidR="009A5149" w:rsidRPr="007B7BC5" w:rsidRDefault="00620478" w:rsidP="007B7BC5">
      <w:pPr>
        <w:autoSpaceDE w:val="0"/>
        <w:autoSpaceDN w:val="0"/>
        <w:adjustRightInd w:val="0"/>
        <w:spacing w:after="0" w:line="360" w:lineRule="auto"/>
        <w:ind w:firstLineChars="100" w:firstLine="240"/>
        <w:jc w:val="both"/>
        <w:rPr>
          <w:rFonts w:ascii="Book Antiqua" w:eastAsia="Arial" w:hAnsi="Book Antiqua" w:cs="Arial"/>
          <w:sz w:val="24"/>
          <w:szCs w:val="24"/>
          <w:lang w:val="en-US"/>
        </w:rPr>
      </w:pPr>
      <w:r w:rsidRPr="007B7BC5">
        <w:rPr>
          <w:rFonts w:ascii="Book Antiqua" w:eastAsia="Arial" w:hAnsi="Book Antiqua" w:cs="Arial"/>
          <w:sz w:val="24"/>
          <w:szCs w:val="24"/>
          <w:lang w:val="en-US"/>
        </w:rPr>
        <w:t>Previous studies showed that, in patients with cirrhosis, acute administration of carvedilol could enhance hypotension and effective hypovolemia, reducing renal blood flow and consequently glomerular filtration rate. In the study by Banares</w:t>
      </w:r>
      <w:r w:rsidR="00B34966" w:rsidRPr="007B7BC5">
        <w:rPr>
          <w:rFonts w:ascii="Book Antiqua" w:eastAsia="Arial" w:hAnsi="Book Antiqua" w:cs="Arial"/>
          <w:i/>
          <w:sz w:val="24"/>
          <w:szCs w:val="24"/>
          <w:lang w:val="en-US"/>
        </w:rPr>
        <w:t xml:space="preserve"> et </w:t>
      </w:r>
      <w:proofErr w:type="gramStart"/>
      <w:r w:rsidR="00B34966" w:rsidRPr="007B7BC5">
        <w:rPr>
          <w:rFonts w:ascii="Book Antiqua" w:eastAsia="Arial" w:hAnsi="Book Antiqua" w:cs="Arial"/>
          <w:i/>
          <w:sz w:val="24"/>
          <w:szCs w:val="24"/>
          <w:lang w:val="en-US"/>
        </w:rPr>
        <w:t>al</w:t>
      </w:r>
      <w:r w:rsidR="00B34966" w:rsidRPr="007B7BC5">
        <w:rPr>
          <w:rFonts w:ascii="Book Antiqua" w:eastAsia="Arial" w:hAnsi="Book Antiqua" w:cs="Arial"/>
          <w:sz w:val="24"/>
          <w:szCs w:val="24"/>
          <w:vertAlign w:val="superscript"/>
          <w:lang w:val="en-US"/>
        </w:rPr>
        <w:t>[</w:t>
      </w:r>
      <w:proofErr w:type="gramEnd"/>
      <w:r w:rsidR="00B34966" w:rsidRPr="007B7BC5">
        <w:rPr>
          <w:rFonts w:ascii="Book Antiqua" w:eastAsia="Arial" w:hAnsi="Book Antiqua" w:cs="Arial"/>
          <w:sz w:val="24"/>
          <w:szCs w:val="24"/>
          <w:vertAlign w:val="superscript"/>
          <w:lang w:val="en-US"/>
        </w:rPr>
        <w:t>44]</w:t>
      </w:r>
      <w:r w:rsidRPr="007B7BC5">
        <w:rPr>
          <w:rFonts w:ascii="Book Antiqua" w:eastAsia="Arial" w:hAnsi="Book Antiqua" w:cs="Arial"/>
          <w:sz w:val="24"/>
          <w:szCs w:val="24"/>
          <w:lang w:val="en-US"/>
        </w:rPr>
        <w:t>,</w:t>
      </w:r>
      <w:r w:rsidR="008C3E34" w:rsidRPr="007B7BC5">
        <w:rPr>
          <w:rFonts w:ascii="Book Antiqua" w:eastAsia="Arial" w:hAnsi="Book Antiqua" w:cs="Arial"/>
          <w:sz w:val="24"/>
          <w:szCs w:val="24"/>
          <w:lang w:val="en-US"/>
        </w:rPr>
        <w:t xml:space="preserve"> r</w:t>
      </w:r>
      <w:r w:rsidR="003E7D36" w:rsidRPr="007B7BC5">
        <w:rPr>
          <w:rFonts w:ascii="Book Antiqua" w:eastAsia="Arial" w:hAnsi="Book Antiqua" w:cs="Arial"/>
          <w:sz w:val="24"/>
          <w:szCs w:val="24"/>
          <w:lang w:val="en-US"/>
        </w:rPr>
        <w:t>enal function remained stable (glomerular filtration rate from 90</w:t>
      </w:r>
      <w:r w:rsidR="007B7BC5" w:rsidRPr="007B7BC5">
        <w:rPr>
          <w:rFonts w:ascii="Book Antiqua" w:hAnsi="Book Antiqua" w:cs="Arial" w:hint="eastAsia"/>
          <w:sz w:val="24"/>
          <w:szCs w:val="24"/>
          <w:lang w:val="en-US" w:eastAsia="zh-CN"/>
        </w:rPr>
        <w:t xml:space="preserve"> </w:t>
      </w:r>
      <w:r w:rsidR="003E7D36" w:rsidRPr="007B7BC5">
        <w:rPr>
          <w:rFonts w:ascii="Book Antiqua" w:eastAsia="Arial" w:hAnsi="Book Antiqua" w:cs="Arial"/>
          <w:sz w:val="24"/>
          <w:szCs w:val="24"/>
          <w:lang w:val="en-US"/>
        </w:rPr>
        <w:t>±</w:t>
      </w:r>
      <w:r w:rsidR="007B7BC5" w:rsidRPr="007B7BC5">
        <w:rPr>
          <w:rFonts w:ascii="Book Antiqua" w:hAnsi="Book Antiqua" w:cs="Arial" w:hint="eastAsia"/>
          <w:sz w:val="24"/>
          <w:szCs w:val="24"/>
          <w:lang w:val="en-US" w:eastAsia="zh-CN"/>
        </w:rPr>
        <w:t xml:space="preserve"> </w:t>
      </w:r>
      <w:r w:rsidR="003E7D36" w:rsidRPr="007B7BC5">
        <w:rPr>
          <w:rFonts w:ascii="Book Antiqua" w:eastAsia="Arial" w:hAnsi="Book Antiqua" w:cs="Arial"/>
          <w:sz w:val="24"/>
          <w:szCs w:val="24"/>
          <w:lang w:val="en-US"/>
        </w:rPr>
        <w:t>4 to 84</w:t>
      </w:r>
      <w:r w:rsidR="007B7BC5" w:rsidRPr="007B7BC5">
        <w:rPr>
          <w:rFonts w:ascii="Book Antiqua" w:hAnsi="Book Antiqua" w:cs="Arial" w:hint="eastAsia"/>
          <w:sz w:val="24"/>
          <w:szCs w:val="24"/>
          <w:lang w:val="en-US" w:eastAsia="zh-CN"/>
        </w:rPr>
        <w:t xml:space="preserve"> </w:t>
      </w:r>
      <w:r w:rsidR="003E7D36" w:rsidRPr="007B7BC5">
        <w:rPr>
          <w:rFonts w:ascii="Book Antiqua" w:eastAsia="Arial" w:hAnsi="Book Antiqua" w:cs="Arial"/>
          <w:sz w:val="24"/>
          <w:szCs w:val="24"/>
          <w:lang w:val="en-US"/>
        </w:rPr>
        <w:t>±</w:t>
      </w:r>
      <w:r w:rsidR="007B7BC5" w:rsidRPr="007B7BC5">
        <w:rPr>
          <w:rFonts w:ascii="Book Antiqua" w:hAnsi="Book Antiqua" w:cs="Arial" w:hint="eastAsia"/>
          <w:sz w:val="24"/>
          <w:szCs w:val="24"/>
          <w:lang w:val="en-US" w:eastAsia="zh-CN"/>
        </w:rPr>
        <w:t xml:space="preserve"> </w:t>
      </w:r>
      <w:r w:rsidR="003E7D36" w:rsidRPr="007B7BC5">
        <w:rPr>
          <w:rFonts w:ascii="Book Antiqua" w:eastAsia="Arial" w:hAnsi="Book Antiqua" w:cs="Arial"/>
          <w:sz w:val="24"/>
          <w:szCs w:val="24"/>
          <w:lang w:val="en-US"/>
        </w:rPr>
        <w:t xml:space="preserve">5 mL/min; </w:t>
      </w:r>
      <w:r w:rsidR="007B7BC5" w:rsidRPr="007B7BC5">
        <w:rPr>
          <w:rFonts w:ascii="Book Antiqua" w:eastAsia="Arial" w:hAnsi="Book Antiqua" w:cs="Arial"/>
          <w:i/>
          <w:sz w:val="24"/>
          <w:szCs w:val="24"/>
          <w:lang w:val="en-US"/>
        </w:rPr>
        <w:t>P</w:t>
      </w:r>
      <w:r w:rsidR="007B7BC5" w:rsidRPr="007B7BC5">
        <w:rPr>
          <w:rFonts w:ascii="Book Antiqua" w:hAnsi="Book Antiqua" w:cs="Arial" w:hint="eastAsia"/>
          <w:sz w:val="24"/>
          <w:szCs w:val="24"/>
          <w:lang w:val="en-US" w:eastAsia="zh-CN"/>
        </w:rPr>
        <w:t xml:space="preserve"> </w:t>
      </w:r>
      <w:r w:rsidR="003E7D36" w:rsidRPr="007B7BC5">
        <w:rPr>
          <w:rFonts w:ascii="Book Antiqua" w:eastAsia="Arial" w:hAnsi="Book Antiqua" w:cs="Arial"/>
          <w:sz w:val="24"/>
          <w:szCs w:val="24"/>
          <w:lang w:val="en-US"/>
        </w:rPr>
        <w:t>=</w:t>
      </w:r>
      <w:r w:rsidR="007B7BC5" w:rsidRPr="007B7BC5">
        <w:rPr>
          <w:rFonts w:ascii="Book Antiqua" w:hAnsi="Book Antiqua" w:cs="Arial" w:hint="eastAsia"/>
          <w:sz w:val="24"/>
          <w:szCs w:val="24"/>
          <w:lang w:val="en-US" w:eastAsia="zh-CN"/>
        </w:rPr>
        <w:t xml:space="preserve"> </w:t>
      </w:r>
      <w:r w:rsidR="003E7D36" w:rsidRPr="007B7BC5">
        <w:rPr>
          <w:rFonts w:ascii="Book Antiqua" w:eastAsia="Arial" w:hAnsi="Book Antiqua" w:cs="Arial"/>
          <w:sz w:val="24"/>
          <w:szCs w:val="24"/>
          <w:lang w:val="en-US"/>
        </w:rPr>
        <w:t>ns)</w:t>
      </w:r>
      <w:r w:rsidR="002E0784" w:rsidRPr="007B7BC5">
        <w:rPr>
          <w:rFonts w:ascii="Book Antiqua" w:eastAsia="Arial" w:hAnsi="Book Antiqua" w:cs="Arial"/>
          <w:sz w:val="24"/>
          <w:szCs w:val="24"/>
          <w:lang w:val="en-US"/>
        </w:rPr>
        <w:t xml:space="preserve"> in both groups</w:t>
      </w:r>
      <w:r w:rsidRPr="007B7BC5">
        <w:rPr>
          <w:rFonts w:ascii="Book Antiqua" w:eastAsia="Arial" w:hAnsi="Book Antiqua" w:cs="Arial"/>
          <w:sz w:val="24"/>
          <w:szCs w:val="24"/>
          <w:lang w:val="en-US"/>
        </w:rPr>
        <w:t>, suggesting a potential</w:t>
      </w:r>
      <w:r w:rsidR="002E0784" w:rsidRPr="007B7BC5">
        <w:rPr>
          <w:rFonts w:ascii="Book Antiqua" w:eastAsia="Arial" w:hAnsi="Book Antiqua" w:cs="Arial"/>
          <w:sz w:val="24"/>
          <w:szCs w:val="24"/>
          <w:lang w:val="en-US"/>
        </w:rPr>
        <w:t xml:space="preserve"> chronic hemodynamic adjustment</w:t>
      </w:r>
      <w:r w:rsidRPr="007B7BC5">
        <w:rPr>
          <w:rFonts w:ascii="Book Antiqua" w:eastAsia="Arial" w:hAnsi="Book Antiqua" w:cs="Arial"/>
          <w:sz w:val="24"/>
          <w:szCs w:val="24"/>
          <w:lang w:val="en-US"/>
        </w:rPr>
        <w:t xml:space="preserve"> in response to arterial hypotension. Furthermore, the Authors confir</w:t>
      </w:r>
      <w:r w:rsidR="00B34966" w:rsidRPr="007B7BC5">
        <w:rPr>
          <w:rFonts w:ascii="Book Antiqua" w:eastAsia="Arial" w:hAnsi="Book Antiqua" w:cs="Arial"/>
          <w:sz w:val="24"/>
          <w:szCs w:val="24"/>
          <w:lang w:val="en-US"/>
        </w:rPr>
        <w:t xml:space="preserve">med that reductions of </w:t>
      </w:r>
      <w:r w:rsidR="00BA349B" w:rsidRPr="007B7BC5">
        <w:rPr>
          <w:rFonts w:ascii="Book Antiqua" w:eastAsia="Arial,Times New Roman" w:hAnsi="Book Antiqua" w:cs="Arial"/>
          <w:kern w:val="1"/>
          <w:sz w:val="24"/>
          <w:szCs w:val="24"/>
          <w:lang w:val="en-US" w:eastAsia="fa-IR" w:bidi="fa-IR"/>
        </w:rPr>
        <w:t>HR</w:t>
      </w:r>
      <w:r w:rsidR="00B34966" w:rsidRPr="007B7BC5">
        <w:rPr>
          <w:rFonts w:ascii="Book Antiqua" w:eastAsia="Arial" w:hAnsi="Book Antiqua" w:cs="Arial"/>
          <w:sz w:val="24"/>
          <w:szCs w:val="24"/>
          <w:lang w:val="en-US"/>
        </w:rPr>
        <w:t xml:space="preserve"> and CO were</w:t>
      </w:r>
      <w:r w:rsidRPr="007B7BC5">
        <w:rPr>
          <w:rFonts w:ascii="Book Antiqua" w:eastAsia="Arial" w:hAnsi="Book Antiqua" w:cs="Arial"/>
          <w:sz w:val="24"/>
          <w:szCs w:val="24"/>
          <w:lang w:val="en-US"/>
        </w:rPr>
        <w:t xml:space="preserve"> </w:t>
      </w:r>
      <w:r w:rsidR="00B34966" w:rsidRPr="007B7BC5">
        <w:rPr>
          <w:rFonts w:ascii="Book Antiqua" w:eastAsia="Arial" w:hAnsi="Book Antiqua" w:cs="Arial"/>
          <w:sz w:val="24"/>
          <w:szCs w:val="24"/>
          <w:lang w:val="en-US"/>
        </w:rPr>
        <w:t>lower</w:t>
      </w:r>
      <w:r w:rsidRPr="007B7BC5">
        <w:rPr>
          <w:rFonts w:ascii="Book Antiqua" w:eastAsia="Arial" w:hAnsi="Book Antiqua" w:cs="Arial"/>
          <w:sz w:val="24"/>
          <w:szCs w:val="24"/>
          <w:lang w:val="en-US"/>
        </w:rPr>
        <w:t xml:space="preserve"> </w:t>
      </w:r>
      <w:r w:rsidR="00B34966" w:rsidRPr="007B7BC5">
        <w:rPr>
          <w:rFonts w:ascii="Book Antiqua" w:eastAsia="Arial" w:hAnsi="Book Antiqua" w:cs="Arial"/>
          <w:sz w:val="24"/>
          <w:szCs w:val="24"/>
          <w:lang w:val="en-US"/>
        </w:rPr>
        <w:t xml:space="preserve">with carvedilol than with </w:t>
      </w:r>
      <w:r w:rsidRPr="007B7BC5">
        <w:rPr>
          <w:rFonts w:ascii="Book Antiqua" w:eastAsia="Arial" w:hAnsi="Book Antiqua" w:cs="Arial"/>
          <w:sz w:val="24"/>
          <w:szCs w:val="24"/>
          <w:lang w:val="en-US"/>
        </w:rPr>
        <w:t xml:space="preserve">propranolol. </w:t>
      </w:r>
      <w:r w:rsidR="000671C7" w:rsidRPr="007B7BC5">
        <w:rPr>
          <w:rFonts w:ascii="Book Antiqua" w:eastAsia="Arial" w:hAnsi="Book Antiqua" w:cs="Arial"/>
          <w:sz w:val="24"/>
          <w:szCs w:val="24"/>
          <w:lang w:val="en-US"/>
        </w:rPr>
        <w:t>However, MAP was significantly reduced only in the carvedilol group (91.4</w:t>
      </w:r>
      <w:r w:rsidR="007B7BC5" w:rsidRPr="007B7BC5">
        <w:rPr>
          <w:rFonts w:ascii="Book Antiqua" w:hAnsi="Book Antiqua" w:cs="Arial" w:hint="eastAsia"/>
          <w:sz w:val="24"/>
          <w:szCs w:val="24"/>
          <w:lang w:val="en-US" w:eastAsia="zh-CN"/>
        </w:rPr>
        <w:t xml:space="preserve"> </w:t>
      </w:r>
      <w:r w:rsidR="000671C7" w:rsidRPr="007B7BC5">
        <w:rPr>
          <w:rFonts w:ascii="Book Antiqua" w:eastAsia="Arial" w:hAnsi="Book Antiqua" w:cs="Arial"/>
          <w:sz w:val="24"/>
          <w:szCs w:val="24"/>
          <w:lang w:val="en-US"/>
        </w:rPr>
        <w:t xml:space="preserve">± 2.5 </w:t>
      </w:r>
      <w:r w:rsidR="007B7BC5" w:rsidRPr="007B7BC5">
        <w:rPr>
          <w:rFonts w:ascii="Book Antiqua" w:eastAsia="Arial" w:hAnsi="Book Antiqua" w:cs="Arial"/>
          <w:sz w:val="24"/>
          <w:szCs w:val="24"/>
          <w:lang w:val="en-US"/>
        </w:rPr>
        <w:t>mmHg</w:t>
      </w:r>
      <w:r w:rsidR="007B7BC5" w:rsidRPr="007B7BC5">
        <w:rPr>
          <w:rFonts w:ascii="Book Antiqua" w:eastAsia="Arial" w:hAnsi="Book Antiqua" w:cs="Arial"/>
          <w:i/>
          <w:sz w:val="24"/>
          <w:szCs w:val="24"/>
          <w:lang w:val="en-US"/>
        </w:rPr>
        <w:t xml:space="preserve"> </w:t>
      </w:r>
      <w:r w:rsidR="000671C7" w:rsidRPr="007B7BC5">
        <w:rPr>
          <w:rFonts w:ascii="Book Antiqua" w:eastAsia="Arial" w:hAnsi="Book Antiqua" w:cs="Arial"/>
          <w:i/>
          <w:sz w:val="24"/>
          <w:szCs w:val="24"/>
          <w:lang w:val="en-US"/>
        </w:rPr>
        <w:t>vs</w:t>
      </w:r>
      <w:r w:rsidR="000671C7" w:rsidRPr="007B7BC5">
        <w:rPr>
          <w:rFonts w:ascii="Book Antiqua" w:eastAsia="Arial" w:hAnsi="Book Antiqua" w:cs="Arial"/>
          <w:sz w:val="24"/>
          <w:szCs w:val="24"/>
          <w:lang w:val="en-US"/>
        </w:rPr>
        <w:t xml:space="preserve"> 81.2</w:t>
      </w:r>
      <w:r w:rsidR="007B7BC5" w:rsidRPr="007B7BC5">
        <w:rPr>
          <w:rFonts w:ascii="Book Antiqua" w:hAnsi="Book Antiqua" w:cs="Arial" w:hint="eastAsia"/>
          <w:sz w:val="24"/>
          <w:szCs w:val="24"/>
          <w:lang w:val="en-US" w:eastAsia="zh-CN"/>
        </w:rPr>
        <w:t xml:space="preserve"> </w:t>
      </w:r>
      <w:r w:rsidR="000671C7" w:rsidRPr="007B7BC5">
        <w:rPr>
          <w:rFonts w:ascii="Book Antiqua" w:eastAsia="Arial" w:hAnsi="Book Antiqua" w:cs="Arial"/>
          <w:sz w:val="24"/>
          <w:szCs w:val="24"/>
          <w:lang w:val="en-US"/>
        </w:rPr>
        <w:t>±</w:t>
      </w:r>
      <w:r w:rsidR="007B7BC5" w:rsidRPr="007B7BC5">
        <w:rPr>
          <w:rFonts w:ascii="Book Antiqua" w:hAnsi="Book Antiqua" w:cs="Arial" w:hint="eastAsia"/>
          <w:sz w:val="24"/>
          <w:szCs w:val="24"/>
          <w:lang w:val="en-US" w:eastAsia="zh-CN"/>
        </w:rPr>
        <w:t xml:space="preserve"> </w:t>
      </w:r>
      <w:r w:rsidR="000671C7" w:rsidRPr="007B7BC5">
        <w:rPr>
          <w:rFonts w:ascii="Book Antiqua" w:eastAsia="Arial" w:hAnsi="Book Antiqua" w:cs="Arial"/>
          <w:sz w:val="24"/>
          <w:szCs w:val="24"/>
          <w:lang w:val="en-US"/>
        </w:rPr>
        <w:t xml:space="preserve">2.9 mmHg; </w:t>
      </w:r>
      <w:r w:rsidR="007B7BC5" w:rsidRPr="007B7BC5">
        <w:rPr>
          <w:rFonts w:ascii="Book Antiqua" w:eastAsia="Arial" w:hAnsi="Book Antiqua" w:cs="Arial"/>
          <w:i/>
          <w:sz w:val="24"/>
          <w:szCs w:val="24"/>
          <w:lang w:val="en-US"/>
        </w:rPr>
        <w:t>P</w:t>
      </w:r>
      <w:r w:rsidR="000671C7" w:rsidRPr="007B7BC5">
        <w:rPr>
          <w:rFonts w:ascii="Book Antiqua" w:eastAsia="Arial" w:hAnsi="Book Antiqua" w:cs="Arial"/>
          <w:sz w:val="24"/>
          <w:szCs w:val="24"/>
          <w:lang w:val="en-US"/>
        </w:rPr>
        <w:t xml:space="preserve"> &lt; 0.05; </w:t>
      </w:r>
      <w:r w:rsidR="00E42E9B" w:rsidRPr="007B7BC5">
        <w:rPr>
          <w:rFonts w:ascii="Book Antiqua" w:eastAsia="Arial" w:hAnsi="Book Antiqua" w:cs="Arial"/>
          <w:sz w:val="24"/>
          <w:szCs w:val="24"/>
          <w:lang w:val="en-US"/>
        </w:rPr>
        <w:t xml:space="preserve">propranolol: </w:t>
      </w:r>
      <w:r w:rsidR="000671C7" w:rsidRPr="007B7BC5">
        <w:rPr>
          <w:rFonts w:ascii="Book Antiqua" w:eastAsia="Arial" w:hAnsi="Book Antiqua" w:cs="Arial"/>
          <w:sz w:val="24"/>
          <w:szCs w:val="24"/>
          <w:lang w:val="en-US"/>
        </w:rPr>
        <w:t>88.6</w:t>
      </w:r>
      <w:r w:rsidR="007B7BC5" w:rsidRPr="007B7BC5">
        <w:rPr>
          <w:rFonts w:ascii="Book Antiqua" w:hAnsi="Book Antiqua" w:cs="Arial" w:hint="eastAsia"/>
          <w:sz w:val="24"/>
          <w:szCs w:val="24"/>
          <w:lang w:val="en-US" w:eastAsia="zh-CN"/>
        </w:rPr>
        <w:t xml:space="preserve"> </w:t>
      </w:r>
      <w:r w:rsidR="000671C7" w:rsidRPr="007B7BC5">
        <w:rPr>
          <w:rFonts w:ascii="Book Antiqua" w:eastAsia="Arial" w:hAnsi="Book Antiqua" w:cs="Arial"/>
          <w:sz w:val="24"/>
          <w:szCs w:val="24"/>
          <w:lang w:val="en-US"/>
        </w:rPr>
        <w:t>±</w:t>
      </w:r>
      <w:r w:rsidR="007B7BC5" w:rsidRPr="007B7BC5">
        <w:rPr>
          <w:rFonts w:ascii="Book Antiqua" w:hAnsi="Book Antiqua" w:cs="Arial" w:hint="eastAsia"/>
          <w:sz w:val="24"/>
          <w:szCs w:val="24"/>
          <w:lang w:val="en-US" w:eastAsia="zh-CN"/>
        </w:rPr>
        <w:t xml:space="preserve"> </w:t>
      </w:r>
      <w:r w:rsidR="000671C7" w:rsidRPr="007B7BC5">
        <w:rPr>
          <w:rFonts w:ascii="Book Antiqua" w:eastAsia="Arial" w:hAnsi="Book Antiqua" w:cs="Arial"/>
          <w:sz w:val="24"/>
          <w:szCs w:val="24"/>
          <w:lang w:val="en-US"/>
        </w:rPr>
        <w:t xml:space="preserve">4.5 </w:t>
      </w:r>
      <w:r w:rsidR="007B7BC5" w:rsidRPr="007B7BC5">
        <w:rPr>
          <w:rFonts w:ascii="Book Antiqua" w:eastAsia="Arial" w:hAnsi="Book Antiqua" w:cs="Arial"/>
          <w:sz w:val="24"/>
          <w:szCs w:val="24"/>
          <w:lang w:val="en-US"/>
        </w:rPr>
        <w:t xml:space="preserve">mmHg </w:t>
      </w:r>
      <w:r w:rsidR="000671C7" w:rsidRPr="007B7BC5">
        <w:rPr>
          <w:rFonts w:ascii="Book Antiqua" w:eastAsia="Arial" w:hAnsi="Book Antiqua" w:cs="Arial"/>
          <w:i/>
          <w:sz w:val="24"/>
          <w:szCs w:val="24"/>
          <w:lang w:val="en-US"/>
        </w:rPr>
        <w:t>vs</w:t>
      </w:r>
      <w:r w:rsidR="000671C7" w:rsidRPr="007B7BC5">
        <w:rPr>
          <w:rFonts w:ascii="Book Antiqua" w:eastAsia="Arial" w:hAnsi="Book Antiqua" w:cs="Arial"/>
          <w:sz w:val="24"/>
          <w:szCs w:val="24"/>
          <w:lang w:val="en-US"/>
        </w:rPr>
        <w:t xml:space="preserve"> 83.8</w:t>
      </w:r>
      <w:r w:rsidR="007B7BC5" w:rsidRPr="007B7BC5">
        <w:rPr>
          <w:rFonts w:ascii="Book Antiqua" w:hAnsi="Book Antiqua" w:cs="Arial" w:hint="eastAsia"/>
          <w:sz w:val="24"/>
          <w:szCs w:val="24"/>
          <w:lang w:val="en-US" w:eastAsia="zh-CN"/>
        </w:rPr>
        <w:t xml:space="preserve"> </w:t>
      </w:r>
      <w:r w:rsidR="000671C7" w:rsidRPr="007B7BC5">
        <w:rPr>
          <w:rFonts w:ascii="Book Antiqua" w:eastAsia="Arial" w:hAnsi="Book Antiqua" w:cs="Arial"/>
          <w:sz w:val="24"/>
          <w:szCs w:val="24"/>
          <w:lang w:val="en-US"/>
        </w:rPr>
        <w:t>±</w:t>
      </w:r>
      <w:r w:rsidR="007B7BC5" w:rsidRPr="007B7BC5">
        <w:rPr>
          <w:rFonts w:ascii="Book Antiqua" w:hAnsi="Book Antiqua" w:cs="Arial" w:hint="eastAsia"/>
          <w:sz w:val="24"/>
          <w:szCs w:val="24"/>
          <w:lang w:val="en-US" w:eastAsia="zh-CN"/>
        </w:rPr>
        <w:t xml:space="preserve"> </w:t>
      </w:r>
      <w:r w:rsidR="000671C7" w:rsidRPr="007B7BC5">
        <w:rPr>
          <w:rFonts w:ascii="Book Antiqua" w:eastAsia="Arial" w:hAnsi="Book Antiqua" w:cs="Arial"/>
          <w:sz w:val="24"/>
          <w:szCs w:val="24"/>
          <w:lang w:val="en-US"/>
        </w:rPr>
        <w:t>3.1 mmH</w:t>
      </w:r>
      <w:r w:rsidR="00E42E9B" w:rsidRPr="007B7BC5">
        <w:rPr>
          <w:rFonts w:ascii="Book Antiqua" w:eastAsia="Arial" w:hAnsi="Book Antiqua" w:cs="Arial"/>
          <w:sz w:val="24"/>
          <w:szCs w:val="24"/>
          <w:lang w:val="en-US"/>
        </w:rPr>
        <w:t>g</w:t>
      </w:r>
      <w:r w:rsidR="000671C7" w:rsidRPr="007B7BC5">
        <w:rPr>
          <w:rFonts w:ascii="Book Antiqua" w:eastAsia="Arial" w:hAnsi="Book Antiqua" w:cs="Arial"/>
          <w:sz w:val="24"/>
          <w:szCs w:val="24"/>
          <w:lang w:val="en-US"/>
        </w:rPr>
        <w:t xml:space="preserve">; </w:t>
      </w:r>
      <w:r w:rsidR="007B7BC5" w:rsidRPr="007B7BC5">
        <w:rPr>
          <w:rFonts w:ascii="Book Antiqua" w:eastAsia="Arial" w:hAnsi="Book Antiqua" w:cs="Arial"/>
          <w:i/>
          <w:sz w:val="24"/>
          <w:szCs w:val="24"/>
          <w:lang w:val="en-US"/>
        </w:rPr>
        <w:t>P</w:t>
      </w:r>
      <w:r w:rsidR="007B7BC5" w:rsidRPr="007B7BC5">
        <w:rPr>
          <w:rFonts w:ascii="Book Antiqua" w:eastAsia="Arial" w:hAnsi="Book Antiqua" w:cs="Arial"/>
          <w:sz w:val="24"/>
          <w:szCs w:val="24"/>
          <w:lang w:val="en-US"/>
        </w:rPr>
        <w:t xml:space="preserve"> </w:t>
      </w:r>
      <w:r w:rsidR="000671C7" w:rsidRPr="007B7BC5">
        <w:rPr>
          <w:rFonts w:ascii="Book Antiqua" w:eastAsia="Arial" w:hAnsi="Book Antiqua" w:cs="Arial"/>
          <w:sz w:val="24"/>
          <w:szCs w:val="24"/>
          <w:lang w:val="en-US"/>
        </w:rPr>
        <w:t>=</w:t>
      </w:r>
      <w:r w:rsidR="007B7BC5" w:rsidRPr="007B7BC5">
        <w:rPr>
          <w:rFonts w:ascii="Book Antiqua" w:hAnsi="Book Antiqua" w:cs="Arial" w:hint="eastAsia"/>
          <w:sz w:val="24"/>
          <w:szCs w:val="24"/>
          <w:lang w:val="en-US" w:eastAsia="zh-CN"/>
        </w:rPr>
        <w:t xml:space="preserve"> </w:t>
      </w:r>
      <w:r w:rsidR="000671C7" w:rsidRPr="007B7BC5">
        <w:rPr>
          <w:rFonts w:ascii="Book Antiqua" w:eastAsia="Arial" w:hAnsi="Book Antiqua" w:cs="Arial"/>
          <w:sz w:val="24"/>
          <w:szCs w:val="24"/>
          <w:lang w:val="en-US"/>
        </w:rPr>
        <w:t>ns)</w:t>
      </w:r>
      <w:r w:rsidR="00E42E9B" w:rsidRPr="007B7BC5">
        <w:rPr>
          <w:rFonts w:ascii="Book Antiqua" w:eastAsia="Arial" w:hAnsi="Book Antiqua" w:cs="Arial"/>
          <w:sz w:val="24"/>
          <w:szCs w:val="24"/>
          <w:lang w:val="en-US"/>
        </w:rPr>
        <w:t xml:space="preserve">. Thus, </w:t>
      </w:r>
      <w:r w:rsidR="00401799" w:rsidRPr="007B7BC5">
        <w:rPr>
          <w:rFonts w:ascii="Book Antiqua" w:eastAsia="Arial" w:hAnsi="Book Antiqua" w:cs="Arial"/>
          <w:sz w:val="24"/>
          <w:szCs w:val="24"/>
          <w:lang w:val="en-US"/>
        </w:rPr>
        <w:t xml:space="preserve">despite </w:t>
      </w:r>
      <w:r w:rsidR="00E42E9B" w:rsidRPr="007B7BC5">
        <w:rPr>
          <w:rFonts w:ascii="Book Antiqua" w:eastAsia="Arial" w:hAnsi="Book Antiqua" w:cs="Arial"/>
          <w:sz w:val="24"/>
          <w:szCs w:val="24"/>
          <w:lang w:val="en-US"/>
        </w:rPr>
        <w:t>promising data, the use of carvedilol</w:t>
      </w:r>
      <w:r w:rsidR="002E0784" w:rsidRPr="007B7BC5">
        <w:rPr>
          <w:rFonts w:ascii="Book Antiqua" w:eastAsia="Arial" w:hAnsi="Book Antiqua" w:cs="Arial"/>
          <w:sz w:val="24"/>
          <w:szCs w:val="24"/>
          <w:lang w:val="en-US"/>
        </w:rPr>
        <w:t xml:space="preserve"> as first choice drug remains </w:t>
      </w:r>
      <w:proofErr w:type="gramStart"/>
      <w:r w:rsidR="002E0784" w:rsidRPr="007B7BC5">
        <w:rPr>
          <w:rFonts w:ascii="Book Antiqua" w:eastAsia="Arial" w:hAnsi="Book Antiqua" w:cs="Arial"/>
          <w:sz w:val="24"/>
          <w:szCs w:val="24"/>
          <w:lang w:val="en-US"/>
        </w:rPr>
        <w:t>controversial</w:t>
      </w:r>
      <w:r w:rsidR="002E0784" w:rsidRPr="007B7BC5">
        <w:rPr>
          <w:rFonts w:ascii="Book Antiqua" w:eastAsia="Arial" w:hAnsi="Book Antiqua" w:cs="Arial"/>
          <w:sz w:val="24"/>
          <w:szCs w:val="24"/>
          <w:vertAlign w:val="superscript"/>
          <w:lang w:val="en-US"/>
        </w:rPr>
        <w:t>[</w:t>
      </w:r>
      <w:proofErr w:type="gramEnd"/>
      <w:r w:rsidR="002E0784" w:rsidRPr="007B7BC5">
        <w:rPr>
          <w:rFonts w:ascii="Book Antiqua" w:eastAsia="Arial" w:hAnsi="Book Antiqua" w:cs="Arial"/>
          <w:sz w:val="24"/>
          <w:szCs w:val="24"/>
          <w:vertAlign w:val="superscript"/>
          <w:lang w:val="en-US"/>
        </w:rPr>
        <w:t>19]</w:t>
      </w:r>
      <w:r w:rsidR="002E0784" w:rsidRPr="007B7BC5">
        <w:rPr>
          <w:rFonts w:ascii="Book Antiqua" w:eastAsia="Arial" w:hAnsi="Book Antiqua" w:cs="Arial"/>
          <w:sz w:val="24"/>
          <w:szCs w:val="24"/>
          <w:lang w:val="en-US"/>
        </w:rPr>
        <w:t xml:space="preserve">, especially </w:t>
      </w:r>
      <w:r w:rsidR="00E42E9B" w:rsidRPr="007B7BC5">
        <w:rPr>
          <w:rFonts w:ascii="Book Antiqua" w:eastAsia="Arial" w:hAnsi="Book Antiqua" w:cs="Arial"/>
          <w:sz w:val="24"/>
          <w:szCs w:val="24"/>
          <w:lang w:val="en-US"/>
        </w:rPr>
        <w:t xml:space="preserve">in those patients with severely impairment of </w:t>
      </w:r>
      <w:r w:rsidR="00ED1696" w:rsidRPr="007B7BC5">
        <w:rPr>
          <w:rFonts w:ascii="Book Antiqua" w:eastAsia="Arial" w:hAnsi="Book Antiqua" w:cs="Arial"/>
          <w:sz w:val="24"/>
          <w:szCs w:val="24"/>
          <w:lang w:val="en-US"/>
        </w:rPr>
        <w:t>hemodynamic</w:t>
      </w:r>
      <w:r w:rsidR="00E42E9B" w:rsidRPr="007B7BC5">
        <w:rPr>
          <w:rFonts w:ascii="Book Antiqua" w:eastAsia="Arial" w:hAnsi="Book Antiqua" w:cs="Arial"/>
          <w:sz w:val="24"/>
          <w:szCs w:val="24"/>
          <w:lang w:val="en-US"/>
        </w:rPr>
        <w:t xml:space="preserve"> (</w:t>
      </w:r>
      <w:r w:rsidR="00E42E9B" w:rsidRPr="007B7BC5">
        <w:rPr>
          <w:rFonts w:ascii="Book Antiqua" w:eastAsia="Arial" w:hAnsi="Book Antiqua" w:cs="Arial"/>
          <w:i/>
          <w:sz w:val="24"/>
          <w:szCs w:val="24"/>
          <w:lang w:val="en-US"/>
        </w:rPr>
        <w:t>i.e.</w:t>
      </w:r>
      <w:r w:rsidR="007B7BC5" w:rsidRPr="007B7BC5">
        <w:rPr>
          <w:rFonts w:ascii="Book Antiqua" w:hAnsi="Book Antiqua" w:cs="Arial" w:hint="eastAsia"/>
          <w:sz w:val="24"/>
          <w:szCs w:val="24"/>
          <w:lang w:val="en-US" w:eastAsia="zh-CN"/>
        </w:rPr>
        <w:t>,</w:t>
      </w:r>
      <w:r w:rsidR="00E42E9B" w:rsidRPr="007B7BC5">
        <w:rPr>
          <w:rFonts w:ascii="Book Antiqua" w:eastAsia="Arial" w:hAnsi="Book Antiqua" w:cs="Arial"/>
          <w:sz w:val="24"/>
          <w:szCs w:val="24"/>
          <w:lang w:val="en-US"/>
        </w:rPr>
        <w:t xml:space="preserve"> refractory ascites), because </w:t>
      </w:r>
      <w:r w:rsidR="00A270FB" w:rsidRPr="007B7BC5">
        <w:rPr>
          <w:rFonts w:ascii="Book Antiqua" w:eastAsia="Arial" w:hAnsi="Book Antiqua" w:cs="Arial"/>
          <w:sz w:val="24"/>
          <w:szCs w:val="24"/>
          <w:lang w:val="en-US"/>
        </w:rPr>
        <w:t xml:space="preserve">further reduction of MAP could </w:t>
      </w:r>
      <w:r w:rsidR="00E42E9B" w:rsidRPr="007B7BC5">
        <w:rPr>
          <w:rFonts w:ascii="Book Antiqua" w:eastAsia="Arial" w:hAnsi="Book Antiqua" w:cs="Arial"/>
          <w:sz w:val="24"/>
          <w:szCs w:val="24"/>
          <w:lang w:val="en-US"/>
        </w:rPr>
        <w:t xml:space="preserve">be detrimental for organ perfusion. </w:t>
      </w:r>
      <w:r w:rsidR="00294952" w:rsidRPr="007B7BC5">
        <w:rPr>
          <w:rFonts w:ascii="Book Antiqua" w:eastAsia="Arial" w:hAnsi="Book Antiqua" w:cs="Arial"/>
          <w:sz w:val="24"/>
          <w:szCs w:val="24"/>
          <w:lang w:val="en-US"/>
        </w:rPr>
        <w:t>In fact in a</w:t>
      </w:r>
      <w:r w:rsidR="004E631A" w:rsidRPr="007B7BC5">
        <w:rPr>
          <w:rFonts w:ascii="Book Antiqua" w:eastAsia="Arial" w:hAnsi="Book Antiqua" w:cs="Arial"/>
          <w:sz w:val="24"/>
          <w:szCs w:val="24"/>
          <w:lang w:val="en-US"/>
        </w:rPr>
        <w:t xml:space="preserve"> recent metanalysis</w:t>
      </w:r>
      <w:r w:rsidR="00B913EE" w:rsidRPr="007B7BC5">
        <w:rPr>
          <w:rFonts w:ascii="Book Antiqua" w:eastAsia="Arial" w:hAnsi="Book Antiqua" w:cs="Arial"/>
          <w:sz w:val="24"/>
          <w:szCs w:val="24"/>
          <w:vertAlign w:val="superscript"/>
          <w:lang w:val="en-US"/>
        </w:rPr>
        <w:t>[</w:t>
      </w:r>
      <w:r w:rsidR="00351C36" w:rsidRPr="007B7BC5">
        <w:rPr>
          <w:rFonts w:ascii="Book Antiqua" w:eastAsia="Arial" w:hAnsi="Book Antiqua" w:cs="Arial"/>
          <w:sz w:val="24"/>
          <w:szCs w:val="24"/>
          <w:vertAlign w:val="superscript"/>
          <w:lang w:val="en-US"/>
        </w:rPr>
        <w:t>45</w:t>
      </w:r>
      <w:r w:rsidR="002E0784" w:rsidRPr="007B7BC5">
        <w:rPr>
          <w:rFonts w:ascii="Book Antiqua" w:eastAsia="Arial" w:hAnsi="Book Antiqua" w:cs="Arial"/>
          <w:sz w:val="24"/>
          <w:szCs w:val="24"/>
          <w:vertAlign w:val="superscript"/>
          <w:lang w:val="en-US"/>
        </w:rPr>
        <w:t>]</w:t>
      </w:r>
      <w:r w:rsidR="00B913EE" w:rsidRPr="007B7BC5">
        <w:rPr>
          <w:rFonts w:ascii="Book Antiqua" w:eastAsia="Arial" w:hAnsi="Book Antiqua" w:cs="Arial"/>
          <w:sz w:val="24"/>
          <w:szCs w:val="24"/>
          <w:lang w:val="en-US"/>
        </w:rPr>
        <w:t xml:space="preserve"> on 5 studies </w:t>
      </w:r>
      <w:r w:rsidR="004E631A" w:rsidRPr="007B7BC5">
        <w:rPr>
          <w:rFonts w:ascii="Book Antiqua" w:eastAsia="Arial" w:hAnsi="Book Antiqua" w:cs="Arial"/>
          <w:sz w:val="24"/>
          <w:szCs w:val="24"/>
          <w:lang w:val="en-US"/>
        </w:rPr>
        <w:t xml:space="preserve">which </w:t>
      </w:r>
      <w:r w:rsidR="00B913EE" w:rsidRPr="007B7BC5">
        <w:rPr>
          <w:rFonts w:ascii="Book Antiqua" w:eastAsia="Arial" w:hAnsi="Book Antiqua" w:cs="Arial"/>
          <w:sz w:val="24"/>
          <w:szCs w:val="24"/>
          <w:lang w:val="en-US"/>
        </w:rPr>
        <w:t>analyzed the role of carve</w:t>
      </w:r>
      <w:r w:rsidR="002E0784" w:rsidRPr="007B7BC5">
        <w:rPr>
          <w:rFonts w:ascii="Book Antiqua" w:eastAsia="Arial" w:hAnsi="Book Antiqua" w:cs="Arial"/>
          <w:sz w:val="24"/>
          <w:szCs w:val="24"/>
          <w:lang w:val="en-US"/>
        </w:rPr>
        <w:t xml:space="preserve">dilol in a total of 90 patients, </w:t>
      </w:r>
      <w:r w:rsidR="00294952" w:rsidRPr="007B7BC5">
        <w:rPr>
          <w:rFonts w:ascii="Book Antiqua" w:eastAsia="Arial" w:hAnsi="Book Antiqua" w:cs="Arial"/>
          <w:sz w:val="24"/>
          <w:szCs w:val="24"/>
          <w:lang w:val="en-US"/>
        </w:rPr>
        <w:t>t</w:t>
      </w:r>
      <w:r w:rsidR="004E631A" w:rsidRPr="007B7BC5">
        <w:rPr>
          <w:rFonts w:ascii="Book Antiqua" w:eastAsia="Arial" w:hAnsi="Book Antiqua" w:cs="Arial"/>
          <w:sz w:val="24"/>
          <w:szCs w:val="24"/>
          <w:lang w:val="en-US"/>
        </w:rPr>
        <w:t>he number of patients achieving a reduction in HVPG to ≥</w:t>
      </w:r>
      <w:r w:rsidR="007B7BC5" w:rsidRPr="007B7BC5">
        <w:rPr>
          <w:rFonts w:ascii="Book Antiqua" w:hAnsi="Book Antiqua" w:cs="Arial" w:hint="eastAsia"/>
          <w:sz w:val="24"/>
          <w:szCs w:val="24"/>
          <w:lang w:val="en-US" w:eastAsia="zh-CN"/>
        </w:rPr>
        <w:t xml:space="preserve"> </w:t>
      </w:r>
      <w:r w:rsidR="004E631A" w:rsidRPr="007B7BC5">
        <w:rPr>
          <w:rFonts w:ascii="Book Antiqua" w:eastAsia="Arial" w:hAnsi="Book Antiqua" w:cs="Arial"/>
          <w:sz w:val="24"/>
          <w:szCs w:val="24"/>
          <w:lang w:val="en-US"/>
        </w:rPr>
        <w:t>20% was markedly higher wi</w:t>
      </w:r>
      <w:r w:rsidR="007B7BC5" w:rsidRPr="007B7BC5">
        <w:rPr>
          <w:rFonts w:ascii="Book Antiqua" w:eastAsia="Arial" w:hAnsi="Book Antiqua" w:cs="Arial"/>
          <w:sz w:val="24"/>
          <w:szCs w:val="24"/>
          <w:lang w:val="en-US"/>
        </w:rPr>
        <w:t xml:space="preserve">th carvedilol (57/94 </w:t>
      </w:r>
      <w:r w:rsidR="007B7BC5" w:rsidRPr="007B7BC5">
        <w:rPr>
          <w:rFonts w:ascii="Book Antiqua" w:eastAsia="Arial" w:hAnsi="Book Antiqua" w:cs="Arial"/>
          <w:i/>
          <w:sz w:val="24"/>
          <w:szCs w:val="24"/>
          <w:lang w:val="en-US"/>
        </w:rPr>
        <w:t>vs</w:t>
      </w:r>
      <w:r w:rsidR="00294952" w:rsidRPr="007B7BC5">
        <w:rPr>
          <w:rFonts w:ascii="Book Antiqua" w:eastAsia="Arial" w:hAnsi="Book Antiqua" w:cs="Arial"/>
          <w:sz w:val="24"/>
          <w:szCs w:val="24"/>
          <w:lang w:val="en-US"/>
        </w:rPr>
        <w:t xml:space="preserve"> 33/87), </w:t>
      </w:r>
      <w:r w:rsidR="00ED1696" w:rsidRPr="007B7BC5">
        <w:rPr>
          <w:rFonts w:ascii="Book Antiqua" w:eastAsia="Arial" w:hAnsi="Book Antiqua" w:cs="Arial"/>
          <w:sz w:val="24"/>
          <w:szCs w:val="24"/>
          <w:lang w:val="en-US"/>
        </w:rPr>
        <w:t>but hypotension</w:t>
      </w:r>
      <w:r w:rsidR="00401799" w:rsidRPr="007B7BC5">
        <w:rPr>
          <w:rFonts w:ascii="Book Antiqua" w:eastAsia="Arial" w:hAnsi="Book Antiqua" w:cs="Arial"/>
          <w:sz w:val="24"/>
          <w:szCs w:val="24"/>
          <w:lang w:val="en-US"/>
        </w:rPr>
        <w:t xml:space="preserve"> occurred</w:t>
      </w:r>
      <w:r w:rsidR="0086270D" w:rsidRPr="007B7BC5">
        <w:rPr>
          <w:rFonts w:ascii="Book Antiqua" w:eastAsia="Arial" w:hAnsi="Book Antiqua" w:cs="Arial"/>
          <w:sz w:val="24"/>
          <w:szCs w:val="24"/>
          <w:lang w:val="en-US"/>
        </w:rPr>
        <w:t xml:space="preserve"> in</w:t>
      </w:r>
      <w:r w:rsidR="00067A8F" w:rsidRPr="007B7BC5">
        <w:rPr>
          <w:rFonts w:ascii="Book Antiqua" w:eastAsia="Arial" w:hAnsi="Book Antiqua" w:cs="Arial"/>
          <w:sz w:val="24"/>
          <w:szCs w:val="24"/>
          <w:lang w:val="en-US"/>
        </w:rPr>
        <w:t xml:space="preserve"> one-third more </w:t>
      </w:r>
      <w:r w:rsidR="0086270D" w:rsidRPr="007B7BC5">
        <w:rPr>
          <w:rFonts w:ascii="Book Antiqua" w:eastAsia="Arial" w:hAnsi="Book Antiqua" w:cs="Arial"/>
          <w:sz w:val="24"/>
          <w:szCs w:val="24"/>
          <w:lang w:val="en-US"/>
        </w:rPr>
        <w:t xml:space="preserve">patients </w:t>
      </w:r>
      <w:r w:rsidR="00067A8F" w:rsidRPr="007B7BC5">
        <w:rPr>
          <w:rFonts w:ascii="Book Antiqua" w:eastAsia="Arial" w:hAnsi="Book Antiqua" w:cs="Arial"/>
          <w:sz w:val="24"/>
          <w:szCs w:val="24"/>
          <w:lang w:val="en-US"/>
        </w:rPr>
        <w:t>than with propranolol.</w:t>
      </w:r>
    </w:p>
    <w:p w14:paraId="78C21950" w14:textId="77777777" w:rsidR="00294952" w:rsidRPr="00265305" w:rsidRDefault="00294952" w:rsidP="00265305">
      <w:pPr>
        <w:autoSpaceDE w:val="0"/>
        <w:autoSpaceDN w:val="0"/>
        <w:adjustRightInd w:val="0"/>
        <w:spacing w:after="0" w:line="360" w:lineRule="auto"/>
        <w:jc w:val="both"/>
        <w:rPr>
          <w:rFonts w:ascii="Book Antiqua" w:eastAsia="Arial" w:hAnsi="Book Antiqua" w:cs="Arial"/>
          <w:sz w:val="24"/>
          <w:szCs w:val="24"/>
          <w:lang w:val="en-US"/>
        </w:rPr>
      </w:pPr>
    </w:p>
    <w:p w14:paraId="49520EF8" w14:textId="23C2A4FF" w:rsidR="003D3AAF" w:rsidRPr="00265305" w:rsidRDefault="00CC0EF1" w:rsidP="00265305">
      <w:pPr>
        <w:spacing w:after="0" w:line="360" w:lineRule="auto"/>
        <w:jc w:val="both"/>
        <w:rPr>
          <w:rFonts w:ascii="Book Antiqua" w:eastAsia="Times New Roman" w:hAnsi="Book Antiqua" w:cs="Arial"/>
          <w:b/>
          <w:sz w:val="24"/>
          <w:szCs w:val="24"/>
          <w:lang w:val="en-US"/>
        </w:rPr>
      </w:pPr>
      <w:r w:rsidRPr="00265305">
        <w:rPr>
          <w:rFonts w:ascii="Book Antiqua" w:eastAsia="Times New Roman" w:hAnsi="Book Antiqua" w:cs="Arial"/>
          <w:b/>
          <w:sz w:val="24"/>
          <w:szCs w:val="24"/>
          <w:lang w:val="en-US"/>
        </w:rPr>
        <w:t xml:space="preserve">NON-HEMODYNAMIC EFFECTS OF </w:t>
      </w:r>
      <w:r w:rsidR="001754BD" w:rsidRPr="00265305">
        <w:rPr>
          <w:rFonts w:ascii="Book Antiqua" w:eastAsia="Arial,Arial,MinionPro-Regular" w:hAnsi="Book Antiqua" w:cs="Arial"/>
          <w:sz w:val="24"/>
          <w:szCs w:val="24"/>
          <w:lang w:val="en-US"/>
        </w:rPr>
        <w:t>NSBB</w:t>
      </w:r>
      <w:r w:rsidRPr="00265305">
        <w:rPr>
          <w:rFonts w:ascii="Book Antiqua" w:eastAsia="Times New Roman" w:hAnsi="Book Antiqua" w:cs="Arial"/>
          <w:b/>
          <w:sz w:val="24"/>
          <w:szCs w:val="24"/>
          <w:lang w:val="en-US"/>
        </w:rPr>
        <w:t>S IN</w:t>
      </w:r>
      <w:r w:rsidRPr="00E1651A">
        <w:rPr>
          <w:rFonts w:ascii="Book Antiqua" w:eastAsia="Times New Roman" w:hAnsi="Book Antiqua" w:cs="Arial"/>
          <w:b/>
          <w:sz w:val="24"/>
          <w:szCs w:val="24"/>
          <w:lang w:val="en-US"/>
        </w:rPr>
        <w:t xml:space="preserve"> </w:t>
      </w:r>
      <w:r w:rsidR="00BA349B" w:rsidRPr="00E1651A">
        <w:rPr>
          <w:rFonts w:ascii="Book Antiqua" w:eastAsia="Arial,Times New Roman" w:hAnsi="Book Antiqua" w:cs="Arial"/>
          <w:b/>
          <w:sz w:val="24"/>
          <w:szCs w:val="24"/>
          <w:lang w:val="en-US"/>
        </w:rPr>
        <w:t>PH</w:t>
      </w:r>
    </w:p>
    <w:p w14:paraId="6C151223" w14:textId="77777777" w:rsidR="00C577AD" w:rsidRPr="00265305" w:rsidRDefault="00C577AD" w:rsidP="00265305">
      <w:pPr>
        <w:spacing w:after="0" w:line="360" w:lineRule="auto"/>
        <w:jc w:val="both"/>
        <w:rPr>
          <w:rFonts w:ascii="Book Antiqua" w:eastAsia="Times New Roman" w:hAnsi="Book Antiqua" w:cs="Arial"/>
          <w:b/>
          <w:sz w:val="24"/>
          <w:szCs w:val="24"/>
          <w:lang w:val="en-US"/>
        </w:rPr>
      </w:pPr>
    </w:p>
    <w:p w14:paraId="7F65C4F1" w14:textId="6B6EF6E9" w:rsidR="003D3AAF" w:rsidRPr="00265305" w:rsidRDefault="003D3AAF" w:rsidP="00265305">
      <w:pPr>
        <w:spacing w:after="0" w:line="360" w:lineRule="auto"/>
        <w:jc w:val="both"/>
        <w:rPr>
          <w:rFonts w:ascii="Book Antiqua" w:eastAsia="MinionPro-Regular" w:hAnsi="Book Antiqua" w:cs="Arial"/>
          <w:sz w:val="24"/>
          <w:szCs w:val="24"/>
          <w:lang w:val="en-US"/>
        </w:rPr>
      </w:pPr>
      <w:r w:rsidRPr="00265305">
        <w:rPr>
          <w:rFonts w:ascii="Book Antiqua" w:eastAsia="Times New Roman" w:hAnsi="Book Antiqua" w:cs="Arial"/>
          <w:sz w:val="24"/>
          <w:szCs w:val="24"/>
          <w:lang w:val="en-US"/>
        </w:rPr>
        <w:t xml:space="preserve">Several pleiotropic effects of NSBB have been recently demonstrated beyond their </w:t>
      </w:r>
      <w:r w:rsidR="00ED1696" w:rsidRPr="00265305">
        <w:rPr>
          <w:rFonts w:ascii="Book Antiqua" w:eastAsia="Times New Roman" w:hAnsi="Book Antiqua" w:cs="Arial"/>
          <w:sz w:val="24"/>
          <w:szCs w:val="24"/>
          <w:lang w:val="en-US"/>
        </w:rPr>
        <w:t>hemodynamic</w:t>
      </w:r>
      <w:r w:rsidRPr="00265305">
        <w:rPr>
          <w:rFonts w:ascii="Book Antiqua" w:eastAsia="Times New Roman" w:hAnsi="Book Antiqua" w:cs="Arial"/>
          <w:sz w:val="24"/>
          <w:szCs w:val="24"/>
          <w:lang w:val="en-US"/>
        </w:rPr>
        <w:t xml:space="preserve"> </w:t>
      </w:r>
      <w:proofErr w:type="gramStart"/>
      <w:r w:rsidRPr="00265305">
        <w:rPr>
          <w:rFonts w:ascii="Book Antiqua" w:eastAsia="Times New Roman" w:hAnsi="Book Antiqua" w:cs="Arial"/>
          <w:sz w:val="24"/>
          <w:szCs w:val="24"/>
          <w:lang w:val="en-US"/>
        </w:rPr>
        <w:t>role</w:t>
      </w:r>
      <w:r w:rsidRPr="009D27E3">
        <w:rPr>
          <w:rFonts w:ascii="Book Antiqua" w:eastAsia="MinionPro-Regular" w:hAnsi="Book Antiqua" w:cs="Arial"/>
          <w:sz w:val="24"/>
          <w:szCs w:val="24"/>
          <w:vertAlign w:val="superscript"/>
          <w:lang w:val="en-US"/>
        </w:rPr>
        <w:t>[</w:t>
      </w:r>
      <w:proofErr w:type="gramEnd"/>
      <w:r w:rsidR="002E0784" w:rsidRPr="009D27E3">
        <w:rPr>
          <w:rFonts w:ascii="Book Antiqua" w:eastAsia="MinionPro-Regular" w:hAnsi="Book Antiqua" w:cs="Arial"/>
          <w:sz w:val="24"/>
          <w:szCs w:val="24"/>
          <w:vertAlign w:val="superscript"/>
          <w:lang w:val="en-US"/>
        </w:rPr>
        <w:t>4</w:t>
      </w:r>
      <w:r w:rsidR="00351C36" w:rsidRPr="009D27E3">
        <w:rPr>
          <w:rFonts w:ascii="Book Antiqua" w:eastAsia="MinionPro-Regular" w:hAnsi="Book Antiqua" w:cs="Arial"/>
          <w:sz w:val="24"/>
          <w:szCs w:val="24"/>
          <w:vertAlign w:val="superscript"/>
          <w:lang w:val="en-US"/>
        </w:rPr>
        <w:t>6</w:t>
      </w:r>
      <w:r w:rsidR="0099779B" w:rsidRPr="009D27E3">
        <w:rPr>
          <w:rFonts w:ascii="Book Antiqua" w:eastAsia="MinionPro-Regular" w:hAnsi="Book Antiqua" w:cs="Arial"/>
          <w:sz w:val="24"/>
          <w:szCs w:val="24"/>
          <w:vertAlign w:val="superscript"/>
          <w:lang w:val="en-US"/>
        </w:rPr>
        <w:fldChar w:fldCharType="begin"/>
      </w:r>
      <w:r w:rsidRPr="009D27E3">
        <w:rPr>
          <w:rFonts w:ascii="Book Antiqua" w:eastAsia="MinionPro-Regular" w:hAnsi="Book Antiqua" w:cs="Arial"/>
          <w:sz w:val="24"/>
          <w:szCs w:val="24"/>
          <w:vertAlign w:val="superscript"/>
          <w:lang w:val="en-US"/>
        </w:rPr>
        <w:instrText>ADDIN RW.CITE{{22 Thalheimer,U. 2007}}</w:instrText>
      </w:r>
      <w:r w:rsidR="0099779B" w:rsidRPr="009D27E3">
        <w:rPr>
          <w:rFonts w:ascii="Book Antiqua" w:eastAsia="MinionPro-Regular" w:hAnsi="Book Antiqua" w:cs="Arial"/>
          <w:sz w:val="24"/>
          <w:szCs w:val="24"/>
          <w:vertAlign w:val="superscript"/>
          <w:lang w:val="en-US"/>
        </w:rPr>
        <w:fldChar w:fldCharType="end"/>
      </w:r>
      <w:r w:rsidRPr="009D27E3">
        <w:rPr>
          <w:rFonts w:ascii="Book Antiqua" w:eastAsia="MinionPro-Regular" w:hAnsi="Book Antiqua" w:cs="Arial"/>
          <w:sz w:val="24"/>
          <w:szCs w:val="24"/>
          <w:vertAlign w:val="superscript"/>
          <w:lang w:val="en-US"/>
        </w:rPr>
        <w:t>]</w:t>
      </w:r>
      <w:r w:rsidRPr="009D27E3">
        <w:rPr>
          <w:rFonts w:ascii="Book Antiqua" w:eastAsia="MinionPro-Regular" w:hAnsi="Book Antiqua" w:cs="Arial"/>
          <w:sz w:val="24"/>
          <w:szCs w:val="24"/>
          <w:lang w:val="en-US"/>
        </w:rPr>
        <w:t>.</w:t>
      </w:r>
      <w:r w:rsidRPr="00265305">
        <w:rPr>
          <w:rFonts w:ascii="Book Antiqua" w:eastAsia="MinionPro-Regular" w:hAnsi="Book Antiqua" w:cs="Arial"/>
          <w:sz w:val="24"/>
          <w:szCs w:val="24"/>
          <w:lang w:val="en-US"/>
        </w:rPr>
        <w:t xml:space="preserve"> </w:t>
      </w:r>
    </w:p>
    <w:p w14:paraId="7E41580B" w14:textId="2A27F3EA" w:rsidR="003D3AAF" w:rsidRPr="009D27E3" w:rsidRDefault="003D3AAF" w:rsidP="009D27E3">
      <w:pPr>
        <w:spacing w:after="0" w:line="360" w:lineRule="auto"/>
        <w:ind w:firstLineChars="100" w:firstLine="240"/>
        <w:jc w:val="both"/>
        <w:rPr>
          <w:rFonts w:ascii="Book Antiqua" w:eastAsia="MinionPro-Regular" w:hAnsi="Book Antiqua" w:cs="Arial"/>
          <w:sz w:val="24"/>
          <w:szCs w:val="24"/>
          <w:lang w:val="en-US"/>
        </w:rPr>
      </w:pPr>
      <w:r w:rsidRPr="009D27E3">
        <w:rPr>
          <w:rFonts w:ascii="Book Antiqua" w:eastAsia="MinionPro-Regular" w:hAnsi="Book Antiqua" w:cs="Arial"/>
          <w:sz w:val="24"/>
          <w:szCs w:val="24"/>
          <w:lang w:val="en-US"/>
        </w:rPr>
        <w:t>In 2003 Abraldes</w:t>
      </w:r>
      <w:r w:rsidR="00A270FB" w:rsidRPr="009D27E3">
        <w:rPr>
          <w:rFonts w:ascii="Book Antiqua" w:eastAsia="MinionPro-Regular" w:hAnsi="Book Antiqua" w:cs="Arial"/>
          <w:sz w:val="24"/>
          <w:szCs w:val="24"/>
          <w:lang w:val="en-US"/>
        </w:rPr>
        <w:t xml:space="preserve"> </w:t>
      </w:r>
      <w:r w:rsidR="009D27E3" w:rsidRPr="009D27E3">
        <w:rPr>
          <w:rFonts w:ascii="Book Antiqua" w:eastAsia="MinionPro-Regular" w:hAnsi="Book Antiqua" w:cs="Arial"/>
          <w:i/>
          <w:sz w:val="24"/>
          <w:szCs w:val="24"/>
          <w:lang w:val="en-US"/>
        </w:rPr>
        <w:t>et al</w:t>
      </w:r>
      <w:r w:rsidR="002E0784" w:rsidRPr="009D27E3">
        <w:rPr>
          <w:rFonts w:ascii="Book Antiqua" w:eastAsia="MinionPro-Regular" w:hAnsi="Book Antiqua" w:cs="Arial"/>
          <w:sz w:val="24"/>
          <w:szCs w:val="24"/>
          <w:vertAlign w:val="superscript"/>
          <w:lang w:val="en-US"/>
        </w:rPr>
        <w:t>[4</w:t>
      </w:r>
      <w:r w:rsidR="00351C36" w:rsidRPr="009D27E3">
        <w:rPr>
          <w:rFonts w:ascii="Book Antiqua" w:eastAsia="MinionPro-Regular" w:hAnsi="Book Antiqua" w:cs="Arial"/>
          <w:sz w:val="24"/>
          <w:szCs w:val="24"/>
          <w:vertAlign w:val="superscript"/>
          <w:lang w:val="en-US"/>
        </w:rPr>
        <w:t>7</w:t>
      </w:r>
      <w:r w:rsidR="002E0784" w:rsidRPr="009D27E3">
        <w:rPr>
          <w:rFonts w:ascii="Book Antiqua" w:eastAsia="MinionPro-Regular" w:hAnsi="Book Antiqua" w:cs="Arial"/>
          <w:sz w:val="24"/>
          <w:szCs w:val="24"/>
          <w:vertAlign w:val="superscript"/>
          <w:lang w:val="en-US"/>
        </w:rPr>
        <w:t>]</w:t>
      </w:r>
      <w:r w:rsidR="00B34966" w:rsidRPr="009D27E3">
        <w:rPr>
          <w:rFonts w:ascii="Book Antiqua" w:eastAsia="MinionPro-Regular" w:hAnsi="Book Antiqua" w:cs="Arial"/>
          <w:sz w:val="24"/>
          <w:szCs w:val="24"/>
          <w:vertAlign w:val="superscript"/>
          <w:lang w:val="en-US"/>
        </w:rPr>
        <w:t xml:space="preserve"> </w:t>
      </w:r>
      <w:r w:rsidRPr="009D27E3">
        <w:rPr>
          <w:rFonts w:ascii="Book Antiqua" w:eastAsia="MinionPro-Regular" w:hAnsi="Book Antiqua" w:cs="Arial"/>
          <w:sz w:val="24"/>
          <w:szCs w:val="24"/>
          <w:lang w:val="en-US"/>
        </w:rPr>
        <w:t xml:space="preserve">compared the incidence of complications due to PH in 28 patients responders to NSBB; </w:t>
      </w:r>
      <w:r w:rsidRPr="009D27E3">
        <w:rPr>
          <w:rFonts w:ascii="Book Antiqua" w:hAnsi="Book Antiqua" w:cs="Arial"/>
          <w:sz w:val="24"/>
          <w:szCs w:val="24"/>
          <w:lang w:val="en-US"/>
        </w:rPr>
        <w:t xml:space="preserve">after a follow up of 8 years, </w:t>
      </w:r>
      <w:r w:rsidRPr="009D27E3">
        <w:rPr>
          <w:rFonts w:ascii="Book Antiqua" w:eastAsia="MinionPro-Regular" w:hAnsi="Book Antiqua" w:cs="Arial"/>
          <w:sz w:val="24"/>
          <w:szCs w:val="24"/>
          <w:lang w:val="en-US"/>
        </w:rPr>
        <w:t>they found that the risk of developing</w:t>
      </w:r>
      <w:r w:rsidRPr="009D27E3">
        <w:rPr>
          <w:rFonts w:ascii="Book Antiqua" w:hAnsi="Book Antiqua" w:cs="Arial"/>
          <w:sz w:val="24"/>
          <w:szCs w:val="24"/>
          <w:lang w:val="en-US"/>
        </w:rPr>
        <w:t xml:space="preserve"> ascites (</w:t>
      </w:r>
      <w:r w:rsidR="009D27E3" w:rsidRPr="009D27E3">
        <w:rPr>
          <w:rFonts w:ascii="Book Antiqua" w:hAnsi="Book Antiqua" w:cs="Arial"/>
          <w:i/>
          <w:sz w:val="24"/>
          <w:szCs w:val="24"/>
          <w:lang w:val="en-US"/>
        </w:rPr>
        <w:t>P</w:t>
      </w:r>
      <w:r w:rsidR="009D27E3" w:rsidRPr="009D27E3">
        <w:rPr>
          <w:rFonts w:ascii="Book Antiqua" w:hAnsi="Book Antiqua" w:cs="Arial"/>
          <w:sz w:val="24"/>
          <w:szCs w:val="24"/>
          <w:lang w:val="en-US"/>
        </w:rPr>
        <w:t xml:space="preserve"> </w:t>
      </w:r>
      <w:r w:rsidR="00B34966" w:rsidRPr="009D27E3">
        <w:rPr>
          <w:rFonts w:ascii="Book Antiqua" w:hAnsi="Book Antiqua" w:cs="Arial"/>
          <w:sz w:val="24"/>
          <w:szCs w:val="24"/>
          <w:lang w:val="en-US"/>
        </w:rPr>
        <w:t xml:space="preserve">= 0.025), </w:t>
      </w:r>
      <w:proofErr w:type="spellStart"/>
      <w:r w:rsidR="00B34966" w:rsidRPr="009D27E3">
        <w:rPr>
          <w:rFonts w:ascii="Book Antiqua" w:hAnsi="Book Antiqua" w:cs="Arial"/>
          <w:sz w:val="24"/>
          <w:szCs w:val="24"/>
          <w:lang w:val="en-US"/>
        </w:rPr>
        <w:t>hepatorenal</w:t>
      </w:r>
      <w:proofErr w:type="spellEnd"/>
      <w:r w:rsidR="00B34966" w:rsidRPr="009D27E3">
        <w:rPr>
          <w:rFonts w:ascii="Book Antiqua" w:hAnsi="Book Antiqua" w:cs="Arial"/>
          <w:sz w:val="24"/>
          <w:szCs w:val="24"/>
          <w:lang w:val="en-US"/>
        </w:rPr>
        <w:t xml:space="preserve"> syndrome</w:t>
      </w:r>
      <w:r w:rsidRPr="009D27E3">
        <w:rPr>
          <w:rFonts w:ascii="Book Antiqua" w:hAnsi="Book Antiqua" w:cs="Arial"/>
          <w:sz w:val="24"/>
          <w:szCs w:val="24"/>
          <w:lang w:val="en-US"/>
        </w:rPr>
        <w:t xml:space="preserve"> (</w:t>
      </w:r>
      <w:r w:rsidR="009D27E3" w:rsidRPr="009D27E3">
        <w:rPr>
          <w:rFonts w:ascii="Book Antiqua" w:hAnsi="Book Antiqua" w:cs="Arial"/>
          <w:i/>
          <w:sz w:val="24"/>
          <w:szCs w:val="24"/>
          <w:lang w:val="en-US"/>
        </w:rPr>
        <w:t>P</w:t>
      </w:r>
      <w:r w:rsidR="009D27E3" w:rsidRPr="009D27E3">
        <w:rPr>
          <w:rFonts w:ascii="Book Antiqua" w:hAnsi="Book Antiqua" w:cs="Arial" w:hint="eastAsia"/>
          <w:sz w:val="24"/>
          <w:szCs w:val="24"/>
          <w:lang w:val="en-US" w:eastAsia="zh-CN"/>
        </w:rPr>
        <w:t xml:space="preserve"> </w:t>
      </w:r>
      <w:r w:rsidRPr="009D27E3">
        <w:rPr>
          <w:rFonts w:ascii="Book Antiqua" w:hAnsi="Book Antiqua" w:cs="Arial"/>
          <w:sz w:val="24"/>
          <w:szCs w:val="24"/>
          <w:lang w:val="en-US"/>
        </w:rPr>
        <w:t xml:space="preserve">= 0.026), and </w:t>
      </w:r>
      <w:r w:rsidR="00B34966" w:rsidRPr="009D27E3">
        <w:rPr>
          <w:rFonts w:ascii="Book Antiqua" w:hAnsi="Book Antiqua" w:cs="Arial"/>
          <w:sz w:val="24"/>
          <w:szCs w:val="24"/>
          <w:lang w:val="en-US"/>
        </w:rPr>
        <w:t>encephalopathy (</w:t>
      </w:r>
      <w:r w:rsidR="009D27E3" w:rsidRPr="009D27E3">
        <w:rPr>
          <w:rFonts w:ascii="Book Antiqua" w:hAnsi="Book Antiqua" w:cs="Arial"/>
          <w:i/>
          <w:sz w:val="24"/>
          <w:szCs w:val="24"/>
          <w:lang w:val="en-US"/>
        </w:rPr>
        <w:t>P</w:t>
      </w:r>
      <w:r w:rsidR="009D27E3" w:rsidRPr="009D27E3">
        <w:rPr>
          <w:rFonts w:ascii="Book Antiqua" w:hAnsi="Book Antiqua" w:cs="Arial"/>
          <w:sz w:val="24"/>
          <w:szCs w:val="24"/>
          <w:lang w:val="en-US"/>
        </w:rPr>
        <w:t xml:space="preserve"> </w:t>
      </w:r>
      <w:r w:rsidR="00B34966" w:rsidRPr="009D27E3">
        <w:rPr>
          <w:rFonts w:ascii="Book Antiqua" w:hAnsi="Book Antiqua" w:cs="Arial"/>
          <w:sz w:val="24"/>
          <w:szCs w:val="24"/>
          <w:lang w:val="en-US"/>
        </w:rPr>
        <w:t>= 0.024) were</w:t>
      </w:r>
      <w:r w:rsidRPr="009D27E3">
        <w:rPr>
          <w:rFonts w:ascii="Book Antiqua" w:hAnsi="Book Antiqua" w:cs="Arial"/>
          <w:sz w:val="24"/>
          <w:szCs w:val="24"/>
          <w:lang w:val="en-US"/>
        </w:rPr>
        <w:t xml:space="preserve"> significantly lower than in the 45 patients non-responders. </w:t>
      </w:r>
      <w:r w:rsidRPr="009D27E3">
        <w:rPr>
          <w:rFonts w:ascii="Book Antiqua" w:eastAsia="MinionPro-Regular" w:hAnsi="Book Antiqua" w:cs="Arial"/>
          <w:sz w:val="24"/>
          <w:szCs w:val="24"/>
          <w:lang w:val="en-US"/>
        </w:rPr>
        <w:t xml:space="preserve">Another study of </w:t>
      </w:r>
      <w:r w:rsidRPr="009D27E3">
        <w:rPr>
          <w:rFonts w:ascii="Book Antiqua" w:eastAsia="MinionPro-Regular" w:hAnsi="Book Antiqua" w:cs="Arial"/>
          <w:sz w:val="24"/>
          <w:szCs w:val="24"/>
          <w:lang w:val="en-US"/>
        </w:rPr>
        <w:lastRenderedPageBreak/>
        <w:t>Hernandez-</w:t>
      </w:r>
      <w:proofErr w:type="spellStart"/>
      <w:r w:rsidR="00ED1696" w:rsidRPr="009D27E3">
        <w:rPr>
          <w:rFonts w:ascii="Book Antiqua" w:eastAsia="MinionPro-Regular" w:hAnsi="Book Antiqua" w:cs="Arial"/>
          <w:sz w:val="24"/>
          <w:szCs w:val="24"/>
          <w:lang w:val="en-US"/>
        </w:rPr>
        <w:t>Gea</w:t>
      </w:r>
      <w:proofErr w:type="spellEnd"/>
      <w:r w:rsidR="00A270FB" w:rsidRPr="009D27E3">
        <w:rPr>
          <w:rFonts w:ascii="Book Antiqua" w:eastAsia="MinionPro-Regular" w:hAnsi="Book Antiqua" w:cs="Arial"/>
          <w:sz w:val="24"/>
          <w:szCs w:val="24"/>
          <w:lang w:val="en-US"/>
        </w:rPr>
        <w:t xml:space="preserve"> </w:t>
      </w:r>
      <w:r w:rsidR="00ED1696" w:rsidRPr="009D27E3">
        <w:rPr>
          <w:rFonts w:ascii="Book Antiqua" w:eastAsia="MinionPro-Regular" w:hAnsi="Book Antiqua" w:cs="Arial"/>
          <w:i/>
          <w:sz w:val="24"/>
          <w:szCs w:val="24"/>
          <w:lang w:val="en-US"/>
        </w:rPr>
        <w:t>et</w:t>
      </w:r>
      <w:r w:rsidR="009D27E3" w:rsidRPr="009D27E3">
        <w:rPr>
          <w:rFonts w:ascii="Book Antiqua" w:eastAsia="MinionPro-Regular" w:hAnsi="Book Antiqua" w:cs="Arial"/>
          <w:i/>
          <w:sz w:val="24"/>
          <w:szCs w:val="24"/>
          <w:lang w:val="en-US"/>
        </w:rPr>
        <w:t xml:space="preserve"> </w:t>
      </w:r>
      <w:proofErr w:type="gramStart"/>
      <w:r w:rsidR="009D27E3" w:rsidRPr="009D27E3">
        <w:rPr>
          <w:rFonts w:ascii="Book Antiqua" w:eastAsia="MinionPro-Regular" w:hAnsi="Book Antiqua" w:cs="Arial"/>
          <w:i/>
          <w:sz w:val="24"/>
          <w:szCs w:val="24"/>
          <w:lang w:val="en-US"/>
        </w:rPr>
        <w:t>al</w:t>
      </w:r>
      <w:r w:rsidRPr="009D27E3">
        <w:rPr>
          <w:rFonts w:ascii="Book Antiqua" w:eastAsia="MinionPro-Regular" w:hAnsi="Book Antiqua" w:cs="Arial"/>
          <w:sz w:val="24"/>
          <w:szCs w:val="24"/>
          <w:vertAlign w:val="superscript"/>
          <w:lang w:val="en-US"/>
        </w:rPr>
        <w:t>[</w:t>
      </w:r>
      <w:proofErr w:type="gramEnd"/>
      <w:r w:rsidR="002E0784" w:rsidRPr="009D27E3">
        <w:rPr>
          <w:rFonts w:ascii="Book Antiqua" w:eastAsia="MinionPro-Regular" w:hAnsi="Book Antiqua" w:cs="Arial"/>
          <w:sz w:val="24"/>
          <w:szCs w:val="24"/>
          <w:vertAlign w:val="superscript"/>
          <w:lang w:val="en-US"/>
        </w:rPr>
        <w:t>4</w:t>
      </w:r>
      <w:r w:rsidR="00351C36" w:rsidRPr="009D27E3">
        <w:rPr>
          <w:rFonts w:ascii="Book Antiqua" w:eastAsia="MinionPro-Regular" w:hAnsi="Book Antiqua" w:cs="Arial"/>
          <w:sz w:val="24"/>
          <w:szCs w:val="24"/>
          <w:vertAlign w:val="superscript"/>
          <w:lang w:val="en-US"/>
        </w:rPr>
        <w:t>8</w:t>
      </w:r>
      <w:r w:rsidRPr="009D27E3">
        <w:rPr>
          <w:rFonts w:ascii="Book Antiqua" w:eastAsia="MinionPro-Regular" w:hAnsi="Book Antiqua" w:cs="Arial"/>
          <w:sz w:val="24"/>
          <w:szCs w:val="24"/>
          <w:vertAlign w:val="superscript"/>
          <w:lang w:val="en-US"/>
        </w:rPr>
        <w:t>]</w:t>
      </w:r>
      <w:r w:rsidR="00B34966" w:rsidRPr="009D27E3">
        <w:rPr>
          <w:rFonts w:ascii="Book Antiqua" w:eastAsia="MinionPro-Regular" w:hAnsi="Book Antiqua" w:cs="Arial"/>
          <w:sz w:val="24"/>
          <w:szCs w:val="24"/>
          <w:lang w:val="en-US"/>
        </w:rPr>
        <w:t xml:space="preserve"> </w:t>
      </w:r>
      <w:r w:rsidRPr="009D27E3">
        <w:rPr>
          <w:rFonts w:ascii="Book Antiqua" w:eastAsia="MinionPro-Regular" w:hAnsi="Book Antiqua" w:cs="Arial"/>
          <w:sz w:val="24"/>
          <w:szCs w:val="24"/>
          <w:lang w:val="en-US"/>
        </w:rPr>
        <w:t>demonstrated that an effective treatment (</w:t>
      </w:r>
      <w:r w:rsidRPr="009D27E3">
        <w:rPr>
          <w:rFonts w:ascii="Book Antiqua" w:eastAsia="MinionPro-Regular" w:hAnsi="Book Antiqua" w:cs="Arial"/>
          <w:i/>
          <w:sz w:val="24"/>
          <w:szCs w:val="24"/>
          <w:lang w:val="en-US"/>
        </w:rPr>
        <w:t>i.e</w:t>
      </w:r>
      <w:r w:rsidRPr="009D27E3">
        <w:rPr>
          <w:rFonts w:ascii="Book Antiqua" w:eastAsia="MinionPro-Regular" w:hAnsi="Book Antiqua" w:cs="Arial"/>
          <w:sz w:val="24"/>
          <w:szCs w:val="24"/>
          <w:lang w:val="en-US"/>
        </w:rPr>
        <w:t>.</w:t>
      </w:r>
      <w:r w:rsidR="009D27E3" w:rsidRPr="009D27E3">
        <w:rPr>
          <w:rFonts w:ascii="Book Antiqua" w:hAnsi="Book Antiqua" w:cs="Arial" w:hint="eastAsia"/>
          <w:sz w:val="24"/>
          <w:szCs w:val="24"/>
          <w:lang w:val="en-US" w:eastAsia="zh-CN"/>
        </w:rPr>
        <w:t>,</w:t>
      </w:r>
      <w:r w:rsidRPr="009D27E3">
        <w:rPr>
          <w:rFonts w:ascii="Book Antiqua" w:eastAsia="MinionPro-Regular" w:hAnsi="Book Antiqua" w:cs="Arial"/>
          <w:sz w:val="24"/>
          <w:szCs w:val="24"/>
          <w:lang w:val="en-US"/>
        </w:rPr>
        <w:t xml:space="preserve"> significant reduction of HVPG) with NSBB for primary prophylaxis was associated with reduced risk of ascites development </w:t>
      </w:r>
      <w:r w:rsidRPr="009D27E3">
        <w:rPr>
          <w:rFonts w:ascii="Book Antiqua" w:hAnsi="Book Antiqua" w:cs="Arial"/>
          <w:sz w:val="24"/>
          <w:szCs w:val="24"/>
          <w:lang w:val="en-US"/>
        </w:rPr>
        <w:t>(19%</w:t>
      </w:r>
      <w:r w:rsidRPr="009D27E3">
        <w:rPr>
          <w:rFonts w:ascii="Book Antiqua" w:hAnsi="Book Antiqua" w:cs="Arial"/>
          <w:i/>
          <w:sz w:val="24"/>
          <w:szCs w:val="24"/>
          <w:lang w:val="en-US"/>
        </w:rPr>
        <w:t xml:space="preserve"> vs</w:t>
      </w:r>
      <w:r w:rsidRPr="009D27E3">
        <w:rPr>
          <w:rFonts w:ascii="Book Antiqua" w:hAnsi="Book Antiqua" w:cs="Arial"/>
          <w:sz w:val="24"/>
          <w:szCs w:val="24"/>
          <w:lang w:val="en-US"/>
        </w:rPr>
        <w:t xml:space="preserve"> 57% at 3 years, </w:t>
      </w:r>
      <w:r w:rsidR="009D27E3" w:rsidRPr="009D27E3">
        <w:rPr>
          <w:rFonts w:ascii="Book Antiqua" w:hAnsi="Book Antiqua" w:cs="Arial"/>
          <w:i/>
          <w:sz w:val="24"/>
          <w:szCs w:val="24"/>
          <w:lang w:val="en-US"/>
        </w:rPr>
        <w:t>P</w:t>
      </w:r>
      <w:r w:rsidRPr="009D27E3">
        <w:rPr>
          <w:rFonts w:ascii="Book Antiqua" w:hAnsi="Book Antiqua" w:cs="Arial"/>
          <w:sz w:val="24"/>
          <w:szCs w:val="24"/>
          <w:lang w:val="en-US"/>
        </w:rPr>
        <w:t xml:space="preserve"> &lt;</w:t>
      </w:r>
      <w:r w:rsidR="009D27E3" w:rsidRPr="009D27E3">
        <w:rPr>
          <w:rFonts w:ascii="Book Antiqua" w:hAnsi="Book Antiqua" w:cs="Arial" w:hint="eastAsia"/>
          <w:sz w:val="24"/>
          <w:szCs w:val="24"/>
          <w:lang w:val="en-US" w:eastAsia="zh-CN"/>
        </w:rPr>
        <w:t xml:space="preserve"> </w:t>
      </w:r>
      <w:r w:rsidRPr="009D27E3">
        <w:rPr>
          <w:rFonts w:ascii="Book Antiqua" w:hAnsi="Book Antiqua" w:cs="Arial"/>
          <w:sz w:val="24"/>
          <w:szCs w:val="24"/>
          <w:lang w:val="en-US"/>
        </w:rPr>
        <w:t>0.001)</w:t>
      </w:r>
      <w:r w:rsidRPr="009D27E3">
        <w:rPr>
          <w:rFonts w:ascii="Book Antiqua" w:eastAsia="MinionPro-Regular" w:hAnsi="Book Antiqua" w:cs="Arial"/>
          <w:sz w:val="24"/>
          <w:szCs w:val="24"/>
          <w:lang w:val="en-US"/>
        </w:rPr>
        <w:t xml:space="preserve">. </w:t>
      </w:r>
    </w:p>
    <w:p w14:paraId="2BDBA000" w14:textId="6867D860" w:rsidR="003D3AAF" w:rsidRPr="009D27E3" w:rsidRDefault="003D3AAF" w:rsidP="009D27E3">
      <w:pPr>
        <w:spacing w:after="0" w:line="360" w:lineRule="auto"/>
        <w:ind w:firstLineChars="100" w:firstLine="240"/>
        <w:jc w:val="both"/>
        <w:rPr>
          <w:rFonts w:ascii="Book Antiqua" w:eastAsia="MinionPro-Regular" w:hAnsi="Book Antiqua" w:cs="Arial"/>
          <w:sz w:val="24"/>
          <w:szCs w:val="24"/>
          <w:lang w:val="en-US"/>
        </w:rPr>
      </w:pPr>
      <w:r w:rsidRPr="009D27E3">
        <w:rPr>
          <w:rFonts w:ascii="Book Antiqua" w:eastAsia="MinionPro-Regular" w:hAnsi="Book Antiqua" w:cs="Arial"/>
          <w:sz w:val="24"/>
          <w:szCs w:val="24"/>
          <w:lang w:val="en-US"/>
        </w:rPr>
        <w:t xml:space="preserve">Since bacterial translocation has been widely considered an important trigger factor for worsening of </w:t>
      </w:r>
      <w:r w:rsidR="00BA349B" w:rsidRPr="009D27E3">
        <w:rPr>
          <w:rFonts w:ascii="Book Antiqua" w:eastAsia="Arial,Times New Roman" w:hAnsi="Book Antiqua" w:cs="Arial"/>
          <w:sz w:val="24"/>
          <w:szCs w:val="24"/>
          <w:lang w:val="en-US"/>
        </w:rPr>
        <w:t>PH</w:t>
      </w:r>
      <w:r w:rsidRPr="009D27E3">
        <w:rPr>
          <w:rFonts w:ascii="Book Antiqua" w:eastAsia="MinionPro-Regular" w:hAnsi="Book Antiqua" w:cs="Arial"/>
          <w:sz w:val="24"/>
          <w:szCs w:val="24"/>
          <w:lang w:val="en-US"/>
        </w:rPr>
        <w:t xml:space="preserve">, also for the lack of response of immune system in </w:t>
      </w:r>
      <w:proofErr w:type="gramStart"/>
      <w:r w:rsidRPr="009D27E3">
        <w:rPr>
          <w:rFonts w:ascii="Book Antiqua" w:eastAsia="MinionPro-Regular" w:hAnsi="Book Antiqua" w:cs="Arial"/>
          <w:sz w:val="24"/>
          <w:szCs w:val="24"/>
          <w:lang w:val="en-US"/>
        </w:rPr>
        <w:t>cirrhosis</w:t>
      </w:r>
      <w:r w:rsidR="002E0784" w:rsidRPr="009D27E3">
        <w:rPr>
          <w:rFonts w:ascii="Book Antiqua" w:eastAsia="MinionPro-Regular" w:hAnsi="Book Antiqua" w:cs="Arial"/>
          <w:sz w:val="24"/>
          <w:szCs w:val="24"/>
          <w:vertAlign w:val="superscript"/>
          <w:lang w:val="en-US"/>
        </w:rPr>
        <w:t>[</w:t>
      </w:r>
      <w:proofErr w:type="gramEnd"/>
      <w:r w:rsidR="00BE74AB" w:rsidRPr="009D27E3">
        <w:rPr>
          <w:rFonts w:ascii="Book Antiqua" w:eastAsia="MinionPro-Regular" w:hAnsi="Book Antiqua" w:cs="Arial"/>
          <w:sz w:val="24"/>
          <w:szCs w:val="24"/>
          <w:vertAlign w:val="superscript"/>
          <w:lang w:val="en-US"/>
        </w:rPr>
        <w:t>4</w:t>
      </w:r>
      <w:r w:rsidR="00351C36" w:rsidRPr="009D27E3">
        <w:rPr>
          <w:rFonts w:ascii="Book Antiqua" w:eastAsia="MinionPro-Regular" w:hAnsi="Book Antiqua" w:cs="Arial"/>
          <w:sz w:val="24"/>
          <w:szCs w:val="24"/>
          <w:vertAlign w:val="superscript"/>
          <w:lang w:val="en-US"/>
        </w:rPr>
        <w:t>9</w:t>
      </w:r>
      <w:r w:rsidR="002E0784" w:rsidRPr="009D27E3">
        <w:rPr>
          <w:rFonts w:ascii="Book Antiqua" w:eastAsia="MinionPro-Regular" w:hAnsi="Book Antiqua" w:cs="Arial"/>
          <w:sz w:val="24"/>
          <w:szCs w:val="24"/>
          <w:vertAlign w:val="superscript"/>
          <w:lang w:val="en-US"/>
        </w:rPr>
        <w:t>]</w:t>
      </w:r>
      <w:r w:rsidRPr="009D27E3">
        <w:rPr>
          <w:rFonts w:ascii="Book Antiqua" w:eastAsia="MinionPro-Regular" w:hAnsi="Book Antiqua" w:cs="Arial"/>
          <w:sz w:val="24"/>
          <w:szCs w:val="24"/>
          <w:lang w:val="en-US"/>
        </w:rPr>
        <w:t xml:space="preserve">, and since selective bacterial decontamination seems to partly reverse the </w:t>
      </w:r>
      <w:r w:rsidR="00ED1696" w:rsidRPr="009D27E3">
        <w:rPr>
          <w:rFonts w:ascii="Book Antiqua" w:eastAsia="MinionPro-Regular" w:hAnsi="Book Antiqua" w:cs="Arial"/>
          <w:sz w:val="24"/>
          <w:szCs w:val="24"/>
          <w:lang w:val="en-US"/>
        </w:rPr>
        <w:t>hemodynamic</w:t>
      </w:r>
      <w:r w:rsidRPr="009D27E3">
        <w:rPr>
          <w:rFonts w:ascii="Book Antiqua" w:eastAsia="MinionPro-Regular" w:hAnsi="Book Antiqua" w:cs="Arial"/>
          <w:sz w:val="24"/>
          <w:szCs w:val="24"/>
          <w:lang w:val="en-US"/>
        </w:rPr>
        <w:t xml:space="preserve"> derangement in cirrhosis</w:t>
      </w:r>
      <w:r w:rsidR="00351C36" w:rsidRPr="009D27E3">
        <w:rPr>
          <w:rFonts w:ascii="Book Antiqua" w:eastAsia="MinionPro-Regular" w:hAnsi="Book Antiqua" w:cs="Arial"/>
          <w:sz w:val="24"/>
          <w:szCs w:val="24"/>
          <w:vertAlign w:val="superscript"/>
          <w:lang w:val="en-US"/>
        </w:rPr>
        <w:t>[50</w:t>
      </w:r>
      <w:r w:rsidR="00BE74AB" w:rsidRPr="009D27E3">
        <w:rPr>
          <w:rFonts w:ascii="Book Antiqua" w:eastAsia="MinionPro-Regular" w:hAnsi="Book Antiqua" w:cs="Arial"/>
          <w:sz w:val="24"/>
          <w:szCs w:val="24"/>
          <w:vertAlign w:val="superscript"/>
          <w:lang w:val="en-US"/>
        </w:rPr>
        <w:t>]</w:t>
      </w:r>
      <w:r w:rsidR="00E36B17" w:rsidRPr="009D27E3">
        <w:rPr>
          <w:rFonts w:ascii="Book Antiqua" w:eastAsia="MinionPro-Regular" w:hAnsi="Book Antiqua" w:cs="Arial"/>
          <w:sz w:val="24"/>
          <w:szCs w:val="24"/>
          <w:lang w:val="en-US"/>
        </w:rPr>
        <w:t xml:space="preserve">, </w:t>
      </w:r>
      <w:r w:rsidRPr="009D27E3">
        <w:rPr>
          <w:rFonts w:ascii="Book Antiqua" w:eastAsia="MinionPro-Regular" w:hAnsi="Book Antiqua" w:cs="Arial"/>
          <w:sz w:val="24"/>
          <w:szCs w:val="24"/>
          <w:lang w:val="en-US"/>
        </w:rPr>
        <w:t>several studies tried to investigate whether NSBB could contribute to PH reduction through a modification of the protean interactions between the gut and the liver.</w:t>
      </w:r>
    </w:p>
    <w:p w14:paraId="2395D92C" w14:textId="1D56051A" w:rsidR="003D3AAF" w:rsidRPr="00CB7582" w:rsidRDefault="003D3AAF" w:rsidP="00CB7582">
      <w:pPr>
        <w:spacing w:after="0" w:line="360" w:lineRule="auto"/>
        <w:ind w:firstLineChars="100" w:firstLine="240"/>
        <w:jc w:val="both"/>
        <w:rPr>
          <w:rFonts w:ascii="Book Antiqua" w:eastAsia="Arial" w:hAnsi="Book Antiqua" w:cs="Arial"/>
          <w:sz w:val="24"/>
          <w:szCs w:val="24"/>
          <w:lang w:val="en-US"/>
        </w:rPr>
      </w:pPr>
      <w:r w:rsidRPr="00CB7582">
        <w:rPr>
          <w:rFonts w:ascii="Book Antiqua" w:eastAsia="Arial" w:hAnsi="Book Antiqua" w:cs="Arial"/>
          <w:sz w:val="24"/>
          <w:szCs w:val="24"/>
          <w:lang w:val="en-US"/>
        </w:rPr>
        <w:t>P</w:t>
      </w:r>
      <w:r w:rsidRPr="00CB7582">
        <w:rPr>
          <w:rFonts w:ascii="Book Antiqua" w:eastAsia="Arial,MinionPro-Regular" w:hAnsi="Book Antiqua" w:cs="Arial"/>
          <w:sz w:val="24"/>
          <w:szCs w:val="24"/>
          <w:lang w:val="en-US"/>
        </w:rPr>
        <w:t xml:space="preserve">ropranolol seems to play a role in reduction of bacterial translocation, probably increasing bowel motility through a sympatholytic </w:t>
      </w:r>
      <w:proofErr w:type="gramStart"/>
      <w:r w:rsidRPr="00CB7582">
        <w:rPr>
          <w:rFonts w:ascii="Book Antiqua" w:eastAsia="Arial,MinionPro-Regular" w:hAnsi="Book Antiqua" w:cs="Arial"/>
          <w:sz w:val="24"/>
          <w:szCs w:val="24"/>
          <w:lang w:val="en-US"/>
        </w:rPr>
        <w:t>action</w:t>
      </w:r>
      <w:r w:rsidR="00351C36" w:rsidRPr="00CB7582">
        <w:rPr>
          <w:rFonts w:ascii="Book Antiqua" w:eastAsia="Arial,MinionPro-Regular" w:hAnsi="Book Antiqua" w:cs="Arial"/>
          <w:sz w:val="24"/>
          <w:szCs w:val="24"/>
          <w:vertAlign w:val="superscript"/>
          <w:lang w:val="en-US"/>
        </w:rPr>
        <w:t>[</w:t>
      </w:r>
      <w:proofErr w:type="gramEnd"/>
      <w:r w:rsidR="00351C36" w:rsidRPr="00CB7582">
        <w:rPr>
          <w:rFonts w:ascii="Book Antiqua" w:eastAsia="Arial,MinionPro-Regular" w:hAnsi="Book Antiqua" w:cs="Arial"/>
          <w:sz w:val="24"/>
          <w:szCs w:val="24"/>
          <w:vertAlign w:val="superscript"/>
          <w:lang w:val="en-US"/>
        </w:rPr>
        <w:t>51</w:t>
      </w:r>
      <w:r w:rsidR="00BE74AB" w:rsidRPr="00CB7582">
        <w:rPr>
          <w:rFonts w:ascii="Book Antiqua" w:eastAsia="Arial,MinionPro-Regular" w:hAnsi="Book Antiqua" w:cs="Arial"/>
          <w:sz w:val="24"/>
          <w:szCs w:val="24"/>
          <w:vertAlign w:val="superscript"/>
          <w:lang w:val="en-US"/>
        </w:rPr>
        <w:t>]</w:t>
      </w:r>
      <w:r w:rsidRPr="00CB7582">
        <w:rPr>
          <w:rFonts w:ascii="Book Antiqua" w:eastAsia="Arial,MinionPro-Regular" w:hAnsi="Book Antiqua" w:cs="Arial"/>
          <w:sz w:val="24"/>
          <w:szCs w:val="24"/>
          <w:lang w:val="en-US"/>
        </w:rPr>
        <w:t>. After the confirmation</w:t>
      </w:r>
      <w:r w:rsidRPr="00CB7582">
        <w:rPr>
          <w:rFonts w:ascii="Book Antiqua" w:eastAsia="Arial" w:hAnsi="Book Antiqua" w:cs="Arial"/>
          <w:sz w:val="24"/>
          <w:szCs w:val="24"/>
          <w:lang w:val="en-US"/>
        </w:rPr>
        <w:t xml:space="preserve"> that intestinal permeability was significantly impaired in </w:t>
      </w:r>
      <w:r w:rsidR="00ED1696" w:rsidRPr="00CB7582">
        <w:rPr>
          <w:rFonts w:ascii="Book Antiqua" w:eastAsia="Arial" w:hAnsi="Book Antiqua" w:cs="Arial"/>
          <w:sz w:val="24"/>
          <w:szCs w:val="24"/>
          <w:lang w:val="en-US"/>
        </w:rPr>
        <w:t>cirrhotic than</w:t>
      </w:r>
      <w:r w:rsidRPr="00CB7582">
        <w:rPr>
          <w:rFonts w:ascii="Book Antiqua" w:eastAsia="Arial" w:hAnsi="Book Antiqua" w:cs="Arial"/>
          <w:sz w:val="24"/>
          <w:szCs w:val="24"/>
          <w:lang w:val="en-US"/>
        </w:rPr>
        <w:t xml:space="preserve"> in controls (lactulose/mannitol ratio: 0.026 </w:t>
      </w:r>
      <w:r w:rsidRPr="00CB7582">
        <w:rPr>
          <w:rFonts w:ascii="Book Antiqua" w:eastAsia="Arial" w:hAnsi="Book Antiqua" w:cs="Arial"/>
          <w:i/>
          <w:sz w:val="24"/>
          <w:szCs w:val="24"/>
          <w:lang w:val="en-US"/>
        </w:rPr>
        <w:t>vs</w:t>
      </w:r>
      <w:r w:rsidRPr="00CB7582">
        <w:rPr>
          <w:rFonts w:ascii="Book Antiqua" w:eastAsia="Arial" w:hAnsi="Book Antiqua" w:cs="Arial"/>
          <w:sz w:val="24"/>
          <w:szCs w:val="24"/>
          <w:lang w:val="en-US"/>
        </w:rPr>
        <w:t xml:space="preserve"> 0.014, </w:t>
      </w:r>
      <w:r w:rsidR="00CB7582" w:rsidRPr="00CB7582">
        <w:rPr>
          <w:rFonts w:ascii="Book Antiqua" w:hAnsi="Book Antiqua" w:cs="Arial"/>
          <w:i/>
          <w:sz w:val="24"/>
          <w:szCs w:val="24"/>
          <w:lang w:val="en-US"/>
        </w:rPr>
        <w:t>P</w:t>
      </w:r>
      <w:r w:rsidR="00CB7582" w:rsidRPr="00CB7582">
        <w:rPr>
          <w:rFonts w:ascii="Book Antiqua" w:eastAsia="Arial" w:hAnsi="Book Antiqua" w:cs="Arial"/>
          <w:sz w:val="24"/>
          <w:szCs w:val="24"/>
          <w:lang w:val="en-US"/>
        </w:rPr>
        <w:t xml:space="preserve"> </w:t>
      </w:r>
      <w:r w:rsidRPr="00CB7582">
        <w:rPr>
          <w:rFonts w:ascii="Book Antiqua" w:eastAsia="Arial" w:hAnsi="Book Antiqua" w:cs="Arial"/>
          <w:sz w:val="24"/>
          <w:szCs w:val="24"/>
          <w:lang w:val="en-US"/>
        </w:rPr>
        <w:t>=</w:t>
      </w:r>
      <w:r w:rsidR="00CB7582" w:rsidRPr="00CB7582">
        <w:rPr>
          <w:rFonts w:ascii="Book Antiqua" w:hAnsi="Book Antiqua" w:cs="Arial" w:hint="eastAsia"/>
          <w:sz w:val="24"/>
          <w:szCs w:val="24"/>
          <w:lang w:val="en-US" w:eastAsia="zh-CN"/>
        </w:rPr>
        <w:t xml:space="preserve"> </w:t>
      </w:r>
      <w:r w:rsidRPr="00CB7582">
        <w:rPr>
          <w:rFonts w:ascii="Book Antiqua" w:eastAsia="Arial" w:hAnsi="Book Antiqua" w:cs="Arial"/>
          <w:sz w:val="24"/>
          <w:szCs w:val="24"/>
          <w:lang w:val="en-US"/>
        </w:rPr>
        <w:t xml:space="preserve">0.001); we demonstrated that NSBB introduction determined a significant improvement of intestinal permeability, and reduction of hyper-vascularization at confocal </w:t>
      </w:r>
      <w:proofErr w:type="gramStart"/>
      <w:r w:rsidRPr="00CB7582">
        <w:rPr>
          <w:rFonts w:ascii="Book Antiqua" w:eastAsia="Arial" w:hAnsi="Book Antiqua" w:cs="Arial"/>
          <w:sz w:val="24"/>
          <w:szCs w:val="24"/>
          <w:lang w:val="en-US"/>
        </w:rPr>
        <w:t>microscopy</w:t>
      </w:r>
      <w:r w:rsidR="00351C36" w:rsidRPr="00CB7582">
        <w:rPr>
          <w:rFonts w:ascii="Book Antiqua" w:eastAsia="Arial" w:hAnsi="Book Antiqua" w:cs="Arial"/>
          <w:sz w:val="24"/>
          <w:szCs w:val="24"/>
          <w:vertAlign w:val="superscript"/>
          <w:lang w:val="en-US"/>
        </w:rPr>
        <w:t>[</w:t>
      </w:r>
      <w:proofErr w:type="gramEnd"/>
      <w:r w:rsidR="00351C36" w:rsidRPr="00CB7582">
        <w:rPr>
          <w:rFonts w:ascii="Book Antiqua" w:eastAsia="Arial" w:hAnsi="Book Antiqua" w:cs="Arial"/>
          <w:sz w:val="24"/>
          <w:szCs w:val="24"/>
          <w:vertAlign w:val="superscript"/>
          <w:lang w:val="en-US"/>
        </w:rPr>
        <w:t>52</w:t>
      </w:r>
      <w:r w:rsidR="00BE74AB" w:rsidRPr="00CB7582">
        <w:rPr>
          <w:rFonts w:ascii="Book Antiqua" w:eastAsia="Arial" w:hAnsi="Book Antiqua" w:cs="Arial"/>
          <w:sz w:val="24"/>
          <w:szCs w:val="24"/>
          <w:vertAlign w:val="superscript"/>
          <w:lang w:val="en-US"/>
        </w:rPr>
        <w:t>]</w:t>
      </w:r>
      <w:r w:rsidRPr="00CB7582">
        <w:rPr>
          <w:rFonts w:ascii="Book Antiqua" w:eastAsia="Arial" w:hAnsi="Book Antiqua" w:cs="Arial"/>
          <w:sz w:val="24"/>
          <w:szCs w:val="24"/>
          <w:lang w:val="en-US"/>
        </w:rPr>
        <w:t>. Also Reiberger</w:t>
      </w:r>
      <w:r w:rsidR="00A270FB" w:rsidRPr="00CB7582">
        <w:rPr>
          <w:rFonts w:ascii="Book Antiqua" w:eastAsia="Arial" w:hAnsi="Book Antiqua" w:cs="Arial"/>
          <w:sz w:val="24"/>
          <w:szCs w:val="24"/>
          <w:lang w:val="en-US"/>
        </w:rPr>
        <w:t xml:space="preserve"> </w:t>
      </w:r>
      <w:r w:rsidR="00CB7582" w:rsidRPr="00CB7582">
        <w:rPr>
          <w:rFonts w:ascii="Book Antiqua" w:eastAsia="Arial" w:hAnsi="Book Antiqua" w:cs="Arial"/>
          <w:i/>
          <w:sz w:val="24"/>
          <w:szCs w:val="24"/>
          <w:lang w:val="en-US"/>
        </w:rPr>
        <w:t>et al</w:t>
      </w:r>
      <w:r w:rsidR="00351C36" w:rsidRPr="00CB7582">
        <w:rPr>
          <w:rFonts w:ascii="Book Antiqua" w:eastAsia="Arial" w:hAnsi="Book Antiqua" w:cs="Arial"/>
          <w:sz w:val="24"/>
          <w:szCs w:val="24"/>
          <w:vertAlign w:val="superscript"/>
          <w:lang w:val="en-US"/>
        </w:rPr>
        <w:t>[53</w:t>
      </w:r>
      <w:r w:rsidR="00BE74AB" w:rsidRPr="00CB7582">
        <w:rPr>
          <w:rFonts w:ascii="Book Antiqua" w:eastAsia="Arial" w:hAnsi="Book Antiqua" w:cs="Arial"/>
          <w:sz w:val="24"/>
          <w:szCs w:val="24"/>
          <w:vertAlign w:val="superscript"/>
          <w:lang w:val="en-US"/>
        </w:rPr>
        <w:t>]</w:t>
      </w:r>
      <w:r w:rsidR="00BE74AB" w:rsidRPr="00CB7582">
        <w:rPr>
          <w:rFonts w:ascii="Book Antiqua" w:eastAsia="Arial" w:hAnsi="Book Antiqua" w:cs="Arial"/>
          <w:sz w:val="24"/>
          <w:szCs w:val="24"/>
          <w:lang w:val="en-US"/>
        </w:rPr>
        <w:t xml:space="preserve"> </w:t>
      </w:r>
      <w:r w:rsidRPr="00CB7582">
        <w:rPr>
          <w:rFonts w:ascii="Book Antiqua" w:eastAsia="Arial" w:hAnsi="Book Antiqua" w:cs="Arial"/>
          <w:sz w:val="24"/>
          <w:szCs w:val="24"/>
          <w:lang w:val="en-US"/>
        </w:rPr>
        <w:t>showed a reduction of intestinal permeability after introduction of NSBB, and a contemporary reduction of bacterial translocation (LPS-binding protein:</w:t>
      </w:r>
      <w:r w:rsidR="00CB7582" w:rsidRPr="00CB7582">
        <w:rPr>
          <w:rFonts w:ascii="Book Antiqua" w:hAnsi="Book Antiqua" w:cs="Arial" w:hint="eastAsia"/>
          <w:sz w:val="24"/>
          <w:szCs w:val="24"/>
          <w:lang w:val="en-US" w:eastAsia="zh-CN"/>
        </w:rPr>
        <w:t xml:space="preserve"> </w:t>
      </w:r>
      <w:r w:rsidR="00CB7582" w:rsidRPr="00CB7582">
        <w:rPr>
          <w:rFonts w:ascii="Book Antiqua" w:eastAsia="Arial" w:hAnsi="Book Antiqua" w:cs="Arial"/>
          <w:sz w:val="24"/>
          <w:szCs w:val="24"/>
          <w:lang w:val="en-US"/>
        </w:rPr>
        <w:t>-</w:t>
      </w:r>
      <w:r w:rsidRPr="00CB7582">
        <w:rPr>
          <w:rFonts w:ascii="Book Antiqua" w:eastAsia="Arial" w:hAnsi="Book Antiqua" w:cs="Arial"/>
          <w:sz w:val="24"/>
          <w:szCs w:val="24"/>
          <w:lang w:val="en-US"/>
        </w:rPr>
        <w:t>16% (</w:t>
      </w:r>
      <w:r w:rsidR="00CB7582" w:rsidRPr="00CB7582">
        <w:rPr>
          <w:rFonts w:ascii="Book Antiqua" w:hAnsi="Book Antiqua" w:cs="Arial"/>
          <w:i/>
          <w:sz w:val="24"/>
          <w:szCs w:val="24"/>
          <w:lang w:val="en-US"/>
        </w:rPr>
        <w:t>P</w:t>
      </w:r>
      <w:r w:rsidR="00CB7582" w:rsidRPr="00CB7582">
        <w:rPr>
          <w:rFonts w:ascii="Book Antiqua" w:eastAsia="Arial" w:hAnsi="Book Antiqua" w:cs="Arial"/>
          <w:sz w:val="24"/>
          <w:szCs w:val="24"/>
          <w:lang w:val="en-US"/>
        </w:rPr>
        <w:t xml:space="preserve"> </w:t>
      </w:r>
      <w:r w:rsidRPr="00CB7582">
        <w:rPr>
          <w:rFonts w:ascii="Book Antiqua" w:eastAsia="Arial" w:hAnsi="Book Antiqua" w:cs="Arial"/>
          <w:sz w:val="24"/>
          <w:szCs w:val="24"/>
          <w:lang w:val="en-US"/>
        </w:rPr>
        <w:t>=</w:t>
      </w:r>
      <w:r w:rsidR="00CB7582" w:rsidRPr="00CB7582">
        <w:rPr>
          <w:rFonts w:ascii="Book Antiqua" w:hAnsi="Book Antiqua" w:cs="Arial" w:hint="eastAsia"/>
          <w:sz w:val="24"/>
          <w:szCs w:val="24"/>
          <w:lang w:val="en-US" w:eastAsia="zh-CN"/>
        </w:rPr>
        <w:t xml:space="preserve"> </w:t>
      </w:r>
      <w:r w:rsidRPr="00CB7582">
        <w:rPr>
          <w:rFonts w:ascii="Book Antiqua" w:eastAsia="Arial" w:hAnsi="Book Antiqua" w:cs="Arial"/>
          <w:sz w:val="24"/>
          <w:szCs w:val="24"/>
          <w:lang w:val="en-US"/>
        </w:rPr>
        <w:t xml:space="preserve">0.018); </w:t>
      </w:r>
      <w:r w:rsidR="00BE74AB" w:rsidRPr="00CB7582">
        <w:rPr>
          <w:rFonts w:ascii="Book Antiqua" w:eastAsia="Arial" w:hAnsi="Book Antiqua" w:cs="Arial"/>
          <w:sz w:val="24"/>
          <w:szCs w:val="24"/>
          <w:lang w:val="en-US"/>
        </w:rPr>
        <w:t>Interleukin-6: -41% (</w:t>
      </w:r>
      <w:r w:rsidR="00CB7582" w:rsidRPr="00CB7582">
        <w:rPr>
          <w:rFonts w:ascii="Book Antiqua" w:hAnsi="Book Antiqua" w:cs="Arial"/>
          <w:i/>
          <w:sz w:val="24"/>
          <w:szCs w:val="24"/>
          <w:lang w:val="en-US"/>
        </w:rPr>
        <w:t>P</w:t>
      </w:r>
      <w:r w:rsidR="00CB7582" w:rsidRPr="00CB7582">
        <w:rPr>
          <w:rFonts w:ascii="Book Antiqua" w:eastAsia="Arial" w:hAnsi="Book Antiqua" w:cs="Arial"/>
          <w:sz w:val="24"/>
          <w:szCs w:val="24"/>
          <w:lang w:val="en-US"/>
        </w:rPr>
        <w:t xml:space="preserve"> </w:t>
      </w:r>
      <w:r w:rsidR="00BE74AB" w:rsidRPr="00CB7582">
        <w:rPr>
          <w:rFonts w:ascii="Book Antiqua" w:eastAsia="Arial" w:hAnsi="Book Antiqua" w:cs="Arial"/>
          <w:sz w:val="24"/>
          <w:szCs w:val="24"/>
          <w:lang w:val="en-US"/>
        </w:rPr>
        <w:t>&lt;</w:t>
      </w:r>
      <w:r w:rsidR="00CB7582" w:rsidRPr="00CB7582">
        <w:rPr>
          <w:rFonts w:ascii="Book Antiqua" w:hAnsi="Book Antiqua" w:cs="Arial" w:hint="eastAsia"/>
          <w:sz w:val="24"/>
          <w:szCs w:val="24"/>
          <w:lang w:val="en-US" w:eastAsia="zh-CN"/>
        </w:rPr>
        <w:t xml:space="preserve"> </w:t>
      </w:r>
      <w:r w:rsidR="00BE74AB" w:rsidRPr="00CB7582">
        <w:rPr>
          <w:rFonts w:ascii="Book Antiqua" w:eastAsia="Arial" w:hAnsi="Book Antiqua" w:cs="Arial"/>
          <w:sz w:val="24"/>
          <w:szCs w:val="24"/>
          <w:lang w:val="en-US"/>
        </w:rPr>
        <w:t>0.0001)); i</w:t>
      </w:r>
      <w:r w:rsidRPr="00CB7582">
        <w:rPr>
          <w:rFonts w:ascii="Book Antiqua" w:eastAsia="Arial" w:hAnsi="Book Antiqua" w:cs="Arial"/>
          <w:sz w:val="24"/>
          <w:szCs w:val="24"/>
          <w:lang w:val="en-US"/>
        </w:rPr>
        <w:t xml:space="preserve">nterestingly, the Authors showed equal effectiveness also in those whose HVPG did not significantly reduced after NSBB introduction. </w:t>
      </w:r>
    </w:p>
    <w:p w14:paraId="46B9372A" w14:textId="74520DA3" w:rsidR="003D3AAF" w:rsidRPr="00CB7582" w:rsidRDefault="003D3AAF" w:rsidP="00CB7582">
      <w:pPr>
        <w:spacing w:after="0" w:line="360" w:lineRule="auto"/>
        <w:ind w:firstLineChars="100" w:firstLine="240"/>
        <w:jc w:val="both"/>
        <w:rPr>
          <w:rFonts w:ascii="Book Antiqua" w:eastAsia="Arial" w:hAnsi="Book Antiqua" w:cs="Arial"/>
          <w:sz w:val="24"/>
          <w:szCs w:val="24"/>
          <w:lang w:val="en-US"/>
        </w:rPr>
      </w:pPr>
      <w:r w:rsidRPr="00265305">
        <w:rPr>
          <w:rFonts w:ascii="Book Antiqua" w:eastAsia="Arial,MinionPro-Regular" w:hAnsi="Book Antiqua" w:cs="Arial"/>
          <w:sz w:val="24"/>
          <w:szCs w:val="24"/>
          <w:lang w:val="en-US"/>
        </w:rPr>
        <w:t xml:space="preserve">Although a retrospective study on 134 patients with cirrhosis and </w:t>
      </w:r>
      <w:proofErr w:type="gramStart"/>
      <w:r w:rsidRPr="00265305">
        <w:rPr>
          <w:rFonts w:ascii="Book Antiqua" w:eastAsia="Arial,MinionPro-Regular" w:hAnsi="Book Antiqua" w:cs="Arial"/>
          <w:sz w:val="24"/>
          <w:szCs w:val="24"/>
          <w:lang w:val="en-US"/>
        </w:rPr>
        <w:t>ascites</w:t>
      </w:r>
      <w:r w:rsidR="00322084" w:rsidRPr="00971ABF">
        <w:rPr>
          <w:rFonts w:ascii="Book Antiqua" w:eastAsia="Arial,MinionPro-Regular" w:hAnsi="Book Antiqua" w:cs="Arial"/>
          <w:sz w:val="24"/>
          <w:szCs w:val="24"/>
          <w:vertAlign w:val="superscript"/>
          <w:lang w:val="en-US"/>
        </w:rPr>
        <w:t>[</w:t>
      </w:r>
      <w:proofErr w:type="gramEnd"/>
      <w:r w:rsidR="00322084" w:rsidRPr="00971ABF">
        <w:rPr>
          <w:rFonts w:ascii="Book Antiqua" w:eastAsia="Arial,MinionPro-Regular" w:hAnsi="Book Antiqua" w:cs="Arial"/>
          <w:sz w:val="24"/>
          <w:szCs w:val="24"/>
          <w:vertAlign w:val="superscript"/>
          <w:lang w:val="en-US"/>
        </w:rPr>
        <w:t>54]</w:t>
      </w:r>
      <w:r w:rsidRPr="00265305">
        <w:rPr>
          <w:rFonts w:ascii="Book Antiqua" w:eastAsia="Arial,MinionPro-Regular" w:hAnsi="Book Antiqua" w:cs="Arial"/>
          <w:sz w:val="24"/>
          <w:szCs w:val="24"/>
          <w:lang w:val="en-US"/>
        </w:rPr>
        <w:t xml:space="preserve"> did not show a reduction of SBP during therapy with NSBB (6/33 </w:t>
      </w:r>
      <w:r w:rsidRPr="00CB7582">
        <w:rPr>
          <w:rFonts w:ascii="Book Antiqua" w:eastAsia="Arial,MinionPro-Regular" w:hAnsi="Book Antiqua" w:cs="Arial"/>
          <w:i/>
          <w:sz w:val="24"/>
          <w:szCs w:val="24"/>
          <w:lang w:val="en-US"/>
        </w:rPr>
        <w:t xml:space="preserve">vs </w:t>
      </w:r>
      <w:r w:rsidRPr="00265305">
        <w:rPr>
          <w:rFonts w:ascii="Book Antiqua" w:eastAsia="Arial,MinionPro-Regular" w:hAnsi="Book Antiqua" w:cs="Arial"/>
          <w:sz w:val="24"/>
          <w:szCs w:val="24"/>
          <w:lang w:val="en-US"/>
        </w:rPr>
        <w:t xml:space="preserve">33/101; </w:t>
      </w:r>
      <w:r w:rsidRPr="00265305">
        <w:rPr>
          <w:rFonts w:ascii="Book Antiqua" w:hAnsi="Book Antiqua" w:cs="Arial"/>
          <w:sz w:val="24"/>
          <w:szCs w:val="24"/>
          <w:lang w:val="en-US"/>
        </w:rPr>
        <w:t>OR = 0.</w:t>
      </w:r>
      <w:r w:rsidR="00322084" w:rsidRPr="00265305">
        <w:rPr>
          <w:rFonts w:ascii="Book Antiqua" w:hAnsi="Book Antiqua" w:cs="Arial"/>
          <w:sz w:val="24"/>
          <w:szCs w:val="24"/>
          <w:lang w:val="en-US"/>
        </w:rPr>
        <w:t xml:space="preserve">46, </w:t>
      </w:r>
      <w:r w:rsidR="00CB7582" w:rsidRPr="009D27E3">
        <w:rPr>
          <w:rFonts w:ascii="Book Antiqua" w:hAnsi="Book Antiqua" w:cs="Arial"/>
          <w:i/>
          <w:sz w:val="24"/>
          <w:szCs w:val="24"/>
          <w:lang w:val="en-US"/>
        </w:rPr>
        <w:t>P</w:t>
      </w:r>
      <w:r w:rsidR="00CB7582" w:rsidRPr="00265305">
        <w:rPr>
          <w:rFonts w:ascii="Book Antiqua" w:hAnsi="Book Antiqua" w:cs="Arial"/>
          <w:sz w:val="24"/>
          <w:szCs w:val="24"/>
          <w:lang w:val="en-US"/>
        </w:rPr>
        <w:t xml:space="preserve"> </w:t>
      </w:r>
      <w:r w:rsidR="00322084" w:rsidRPr="00265305">
        <w:rPr>
          <w:rFonts w:ascii="Book Antiqua" w:hAnsi="Book Antiqua" w:cs="Arial"/>
          <w:sz w:val="24"/>
          <w:szCs w:val="24"/>
          <w:lang w:val="en-US"/>
        </w:rPr>
        <w:t>= 0.17)</w:t>
      </w:r>
      <w:r w:rsidRPr="00265305">
        <w:rPr>
          <w:rFonts w:ascii="Book Antiqua" w:eastAsia="Arial,MinionPro-Regular" w:hAnsi="Book Antiqua" w:cs="Arial"/>
          <w:sz w:val="24"/>
          <w:szCs w:val="24"/>
          <w:lang w:val="en-US"/>
        </w:rPr>
        <w:t>, a meta-analysis performed on 4 studies dem</w:t>
      </w:r>
      <w:r w:rsidRPr="00CB7582">
        <w:rPr>
          <w:rFonts w:ascii="Book Antiqua" w:eastAsia="Arial,MinionPro-Regular" w:hAnsi="Book Antiqua" w:cs="Arial"/>
          <w:sz w:val="24"/>
          <w:szCs w:val="24"/>
          <w:lang w:val="en-US"/>
        </w:rPr>
        <w:t>onstrated</w:t>
      </w:r>
      <w:r w:rsidRPr="00CB7582">
        <w:rPr>
          <w:rFonts w:ascii="Book Antiqua" w:eastAsia="Arial" w:hAnsi="Book Antiqua" w:cs="Arial"/>
          <w:sz w:val="24"/>
          <w:szCs w:val="24"/>
          <w:lang w:val="en-US"/>
        </w:rPr>
        <w:t xml:space="preserve"> a significant difference (12.1%, </w:t>
      </w:r>
      <w:r w:rsidR="00CB7582" w:rsidRPr="00CB7582">
        <w:rPr>
          <w:rFonts w:ascii="Book Antiqua" w:hAnsi="Book Antiqua" w:cs="Arial"/>
          <w:i/>
          <w:sz w:val="24"/>
          <w:szCs w:val="24"/>
          <w:lang w:val="en-US"/>
        </w:rPr>
        <w:t>P</w:t>
      </w:r>
      <w:r w:rsidR="00E149F3" w:rsidRPr="00CB7582">
        <w:rPr>
          <w:rFonts w:ascii="Book Antiqua" w:eastAsia="Arial" w:hAnsi="Book Antiqua" w:cs="Arial"/>
          <w:sz w:val="24"/>
          <w:szCs w:val="24"/>
          <w:lang w:val="en-US"/>
        </w:rPr>
        <w:t xml:space="preserve"> </w:t>
      </w:r>
      <w:r w:rsidRPr="00CB7582">
        <w:rPr>
          <w:rFonts w:ascii="Book Antiqua" w:eastAsia="Arial" w:hAnsi="Book Antiqua" w:cs="Arial"/>
          <w:sz w:val="24"/>
          <w:szCs w:val="24"/>
          <w:lang w:val="en-US"/>
        </w:rPr>
        <w:t>&lt;</w:t>
      </w:r>
      <w:r w:rsidR="00CB7582" w:rsidRPr="00CB7582">
        <w:rPr>
          <w:rFonts w:ascii="Book Antiqua" w:hAnsi="Book Antiqua" w:cs="Arial" w:hint="eastAsia"/>
          <w:sz w:val="24"/>
          <w:szCs w:val="24"/>
          <w:lang w:val="en-US" w:eastAsia="zh-CN"/>
        </w:rPr>
        <w:t xml:space="preserve"> </w:t>
      </w:r>
      <w:r w:rsidRPr="00CB7582">
        <w:rPr>
          <w:rFonts w:ascii="Book Antiqua" w:eastAsia="Arial" w:hAnsi="Book Antiqua" w:cs="Arial"/>
          <w:sz w:val="24"/>
          <w:szCs w:val="24"/>
          <w:lang w:val="en-US"/>
        </w:rPr>
        <w:t>0.001) in favor of propranolol in preventing SBP</w:t>
      </w:r>
      <w:r w:rsidRPr="00CB7582">
        <w:rPr>
          <w:rFonts w:ascii="Book Antiqua" w:eastAsia="Arial" w:hAnsi="Book Antiqua" w:cs="Arial"/>
          <w:sz w:val="24"/>
          <w:szCs w:val="24"/>
          <w:vertAlign w:val="superscript"/>
          <w:lang w:val="en-US"/>
        </w:rPr>
        <w:t>[</w:t>
      </w:r>
      <w:r w:rsidR="00351C36" w:rsidRPr="00CB7582">
        <w:rPr>
          <w:rFonts w:ascii="Book Antiqua" w:eastAsia="Arial" w:hAnsi="Book Antiqua" w:cs="Arial"/>
          <w:sz w:val="24"/>
          <w:szCs w:val="24"/>
          <w:vertAlign w:val="superscript"/>
          <w:lang w:val="en-US"/>
        </w:rPr>
        <w:t>55</w:t>
      </w:r>
      <w:r w:rsidR="0099779B" w:rsidRPr="00CB7582">
        <w:rPr>
          <w:rFonts w:ascii="Book Antiqua" w:eastAsia="Arial" w:hAnsi="Book Antiqua" w:cs="Arial"/>
          <w:sz w:val="24"/>
          <w:szCs w:val="24"/>
          <w:vertAlign w:val="superscript"/>
          <w:lang w:val="en-US"/>
        </w:rPr>
        <w:fldChar w:fldCharType="begin"/>
      </w:r>
      <w:r w:rsidRPr="00CB7582">
        <w:rPr>
          <w:rFonts w:ascii="Book Antiqua" w:eastAsia="Arial" w:hAnsi="Book Antiqua" w:cs="Arial"/>
          <w:sz w:val="24"/>
          <w:szCs w:val="24"/>
          <w:vertAlign w:val="superscript"/>
          <w:lang w:val="en-US"/>
        </w:rPr>
        <w:instrText>ADDIN RW.CITE{{176 Senzolo,M. 2009}}</w:instrText>
      </w:r>
      <w:r w:rsidR="0099779B" w:rsidRPr="00CB7582">
        <w:rPr>
          <w:rFonts w:ascii="Book Antiqua" w:eastAsia="Arial" w:hAnsi="Book Antiqua" w:cs="Arial"/>
          <w:sz w:val="24"/>
          <w:szCs w:val="24"/>
          <w:vertAlign w:val="superscript"/>
          <w:lang w:val="en-US"/>
        </w:rPr>
        <w:fldChar w:fldCharType="end"/>
      </w:r>
      <w:r w:rsidRPr="00CB7582">
        <w:rPr>
          <w:rFonts w:ascii="Book Antiqua" w:eastAsia="Arial" w:hAnsi="Book Antiqua" w:cs="Arial"/>
          <w:sz w:val="24"/>
          <w:szCs w:val="24"/>
          <w:vertAlign w:val="superscript"/>
          <w:lang w:val="en-US"/>
        </w:rPr>
        <w:t>]</w:t>
      </w:r>
      <w:r w:rsidRPr="00CB7582">
        <w:rPr>
          <w:rFonts w:ascii="Book Antiqua" w:eastAsia="Arial" w:hAnsi="Book Antiqua" w:cs="Arial"/>
          <w:sz w:val="24"/>
          <w:szCs w:val="24"/>
          <w:lang w:val="en-US"/>
        </w:rPr>
        <w:t>.</w:t>
      </w:r>
    </w:p>
    <w:p w14:paraId="15877C65" w14:textId="27FA57A0" w:rsidR="009A5149" w:rsidRPr="00265305" w:rsidRDefault="003D3AAF" w:rsidP="00CB7582">
      <w:pPr>
        <w:spacing w:after="0" w:line="360" w:lineRule="auto"/>
        <w:ind w:firstLineChars="100" w:firstLine="240"/>
        <w:jc w:val="both"/>
        <w:rPr>
          <w:rFonts w:ascii="Book Antiqua" w:eastAsia="Arial" w:hAnsi="Book Antiqua" w:cs="Arial"/>
          <w:sz w:val="24"/>
          <w:szCs w:val="24"/>
          <w:lang w:val="en-US"/>
        </w:rPr>
      </w:pPr>
      <w:r w:rsidRPr="00CB7582">
        <w:rPr>
          <w:rFonts w:ascii="Book Antiqua" w:eastAsia="Arial,MinionPro-Regular" w:hAnsi="Book Antiqua" w:cs="Arial"/>
          <w:sz w:val="24"/>
          <w:szCs w:val="24"/>
          <w:lang w:val="en-US"/>
        </w:rPr>
        <w:t xml:space="preserve">Bacterial translocation is the main trigger factor for infection in cirrhosis, and infection is a known trigger for variceal </w:t>
      </w:r>
      <w:proofErr w:type="gramStart"/>
      <w:r w:rsidRPr="00CB7582">
        <w:rPr>
          <w:rFonts w:ascii="Book Antiqua" w:eastAsia="Arial,MinionPro-Regular" w:hAnsi="Book Antiqua" w:cs="Arial"/>
          <w:sz w:val="24"/>
          <w:szCs w:val="24"/>
          <w:lang w:val="en-US"/>
        </w:rPr>
        <w:t>bleeding</w:t>
      </w:r>
      <w:r w:rsidRPr="00CB7582">
        <w:rPr>
          <w:rFonts w:ascii="Book Antiqua" w:eastAsia="Arial,MinionPro-Regular" w:hAnsi="Book Antiqua" w:cs="Arial"/>
          <w:sz w:val="24"/>
          <w:szCs w:val="24"/>
          <w:vertAlign w:val="superscript"/>
          <w:lang w:val="en-US"/>
        </w:rPr>
        <w:t>[</w:t>
      </w:r>
      <w:proofErr w:type="gramEnd"/>
      <w:r w:rsidR="00351C36" w:rsidRPr="00CB7582">
        <w:rPr>
          <w:rFonts w:ascii="Book Antiqua" w:eastAsia="Arial,MinionPro-Regular" w:hAnsi="Book Antiqua" w:cs="Arial"/>
          <w:sz w:val="24"/>
          <w:szCs w:val="24"/>
          <w:vertAlign w:val="superscript"/>
          <w:lang w:val="en-US"/>
        </w:rPr>
        <w:t>46</w:t>
      </w:r>
      <w:r w:rsidR="00E149F3" w:rsidRPr="00CB7582">
        <w:rPr>
          <w:rFonts w:ascii="Book Antiqua" w:eastAsia="Arial,MinionPro-Regular" w:hAnsi="Book Antiqua" w:cs="Arial"/>
          <w:sz w:val="24"/>
          <w:szCs w:val="24"/>
          <w:vertAlign w:val="superscript"/>
          <w:lang w:val="en-US"/>
        </w:rPr>
        <w:t>]</w:t>
      </w:r>
      <w:r w:rsidRPr="00CB7582">
        <w:rPr>
          <w:rFonts w:ascii="Book Antiqua" w:eastAsia="Arial,MinionPro-Regular" w:hAnsi="Book Antiqua" w:cs="Arial"/>
          <w:sz w:val="24"/>
          <w:szCs w:val="24"/>
          <w:lang w:val="en-US"/>
        </w:rPr>
        <w:t>.</w:t>
      </w:r>
      <w:r w:rsidR="002B6397" w:rsidRPr="00CB7582">
        <w:rPr>
          <w:rFonts w:ascii="Book Antiqua" w:eastAsia="Arial,MinionPro-Regular" w:hAnsi="Book Antiqua" w:cs="Arial"/>
          <w:sz w:val="24"/>
          <w:szCs w:val="24"/>
          <w:lang w:val="en-US"/>
        </w:rPr>
        <w:t xml:space="preserve"> </w:t>
      </w:r>
      <w:r w:rsidRPr="00CB7582">
        <w:rPr>
          <w:rFonts w:ascii="Book Antiqua" w:eastAsia="Arial" w:hAnsi="Book Antiqua" w:cs="Arial"/>
          <w:sz w:val="24"/>
          <w:szCs w:val="24"/>
          <w:lang w:val="en-US"/>
        </w:rPr>
        <w:t>Merli</w:t>
      </w:r>
      <w:r w:rsidR="002B6397" w:rsidRPr="00CB7582">
        <w:rPr>
          <w:rFonts w:ascii="Book Antiqua" w:eastAsia="Arial" w:hAnsi="Book Antiqua" w:cs="Arial"/>
          <w:sz w:val="24"/>
          <w:szCs w:val="24"/>
          <w:lang w:val="en-US"/>
        </w:rPr>
        <w:t xml:space="preserve"> </w:t>
      </w:r>
      <w:r w:rsidR="00CB7582" w:rsidRPr="00CB7582">
        <w:rPr>
          <w:rFonts w:ascii="Book Antiqua" w:eastAsia="Arial" w:hAnsi="Book Antiqua" w:cs="Arial"/>
          <w:i/>
          <w:sz w:val="24"/>
          <w:szCs w:val="24"/>
          <w:lang w:val="en-US"/>
        </w:rPr>
        <w:t>et al</w:t>
      </w:r>
      <w:r w:rsidR="00E149F3" w:rsidRPr="00CB7582">
        <w:rPr>
          <w:rFonts w:ascii="Book Antiqua" w:eastAsia="Arial" w:hAnsi="Book Antiqua" w:cs="Arial"/>
          <w:sz w:val="24"/>
          <w:szCs w:val="24"/>
          <w:vertAlign w:val="superscript"/>
          <w:lang w:val="en-US"/>
        </w:rPr>
        <w:t>[</w:t>
      </w:r>
      <w:r w:rsidR="00351C36" w:rsidRPr="00CB7582">
        <w:rPr>
          <w:rFonts w:ascii="Book Antiqua" w:eastAsia="Arial" w:hAnsi="Book Antiqua" w:cs="Arial"/>
          <w:sz w:val="24"/>
          <w:szCs w:val="24"/>
          <w:vertAlign w:val="superscript"/>
          <w:lang w:val="en-US"/>
        </w:rPr>
        <w:t>56</w:t>
      </w:r>
      <w:r w:rsidR="00E149F3" w:rsidRPr="00CB7582">
        <w:rPr>
          <w:rFonts w:ascii="Book Antiqua" w:eastAsia="Arial" w:hAnsi="Book Antiqua" w:cs="Arial"/>
          <w:sz w:val="24"/>
          <w:szCs w:val="24"/>
          <w:vertAlign w:val="superscript"/>
          <w:lang w:val="en-US"/>
        </w:rPr>
        <w:t>]</w:t>
      </w:r>
      <w:r w:rsidR="00E149F3" w:rsidRPr="00CB7582">
        <w:rPr>
          <w:rFonts w:ascii="Book Antiqua" w:eastAsia="Arial" w:hAnsi="Book Antiqua" w:cs="Arial"/>
          <w:sz w:val="24"/>
          <w:szCs w:val="24"/>
          <w:lang w:val="en-US"/>
        </w:rPr>
        <w:t xml:space="preserve"> </w:t>
      </w:r>
      <w:r w:rsidRPr="00CB7582">
        <w:rPr>
          <w:rFonts w:ascii="Book Antiqua" w:eastAsia="Arial" w:hAnsi="Book Antiqua" w:cs="Arial"/>
          <w:sz w:val="24"/>
          <w:szCs w:val="24"/>
          <w:lang w:val="en-US"/>
        </w:rPr>
        <w:t xml:space="preserve">demonstrated that in 140 patients </w:t>
      </w:r>
      <w:r w:rsidRPr="00265305">
        <w:rPr>
          <w:rFonts w:ascii="Book Antiqua" w:eastAsia="Arial" w:hAnsi="Book Antiqua" w:cs="Arial"/>
          <w:sz w:val="24"/>
          <w:szCs w:val="24"/>
          <w:lang w:val="en-US"/>
        </w:rPr>
        <w:t>with cirrhosis who experienced infection, those on NSBB showed a trend towards a lower incidence of sepsis (40</w:t>
      </w:r>
      <w:r w:rsidR="00CB7582">
        <w:rPr>
          <w:rFonts w:ascii="Book Antiqua" w:hAnsi="Book Antiqua" w:cs="Arial" w:hint="eastAsia"/>
          <w:sz w:val="24"/>
          <w:szCs w:val="24"/>
          <w:lang w:val="en-US" w:eastAsia="zh-CN"/>
        </w:rPr>
        <w:t>%</w:t>
      </w:r>
      <w:r w:rsidRPr="00265305">
        <w:rPr>
          <w:rFonts w:ascii="Book Antiqua" w:eastAsia="Arial" w:hAnsi="Book Antiqua" w:cs="Arial"/>
          <w:sz w:val="24"/>
          <w:szCs w:val="24"/>
          <w:lang w:val="en-US"/>
        </w:rPr>
        <w:t xml:space="preserve"> </w:t>
      </w:r>
      <w:r w:rsidRPr="00CB7582">
        <w:rPr>
          <w:rFonts w:ascii="Book Antiqua" w:eastAsia="Arial" w:hAnsi="Book Antiqua" w:cs="Arial"/>
          <w:i/>
          <w:sz w:val="24"/>
          <w:szCs w:val="24"/>
          <w:lang w:val="en-US"/>
        </w:rPr>
        <w:t>vs</w:t>
      </w:r>
      <w:r w:rsidRPr="00265305">
        <w:rPr>
          <w:rFonts w:ascii="Book Antiqua" w:eastAsia="Arial" w:hAnsi="Book Antiqua" w:cs="Arial"/>
          <w:sz w:val="24"/>
          <w:szCs w:val="24"/>
          <w:lang w:val="en-US"/>
        </w:rPr>
        <w:t xml:space="preserve"> 57%), septic shock (8</w:t>
      </w:r>
      <w:r w:rsidR="00CB7582">
        <w:rPr>
          <w:rFonts w:ascii="Book Antiqua" w:hAnsi="Book Antiqua" w:cs="Arial" w:hint="eastAsia"/>
          <w:sz w:val="24"/>
          <w:szCs w:val="24"/>
          <w:lang w:val="en-US" w:eastAsia="zh-CN"/>
        </w:rPr>
        <w:t>%</w:t>
      </w:r>
      <w:r w:rsidRPr="00265305">
        <w:rPr>
          <w:rFonts w:ascii="Book Antiqua" w:eastAsia="Arial" w:hAnsi="Book Antiqua" w:cs="Arial"/>
          <w:sz w:val="24"/>
          <w:szCs w:val="24"/>
          <w:lang w:val="en-US"/>
        </w:rPr>
        <w:t xml:space="preserve"> </w:t>
      </w:r>
      <w:r w:rsidRPr="00CB7582">
        <w:rPr>
          <w:rFonts w:ascii="Book Antiqua" w:eastAsia="Arial" w:hAnsi="Book Antiqua" w:cs="Arial"/>
          <w:i/>
          <w:sz w:val="24"/>
          <w:szCs w:val="24"/>
          <w:lang w:val="en-US"/>
        </w:rPr>
        <w:t xml:space="preserve">vs </w:t>
      </w:r>
      <w:r w:rsidRPr="00265305">
        <w:rPr>
          <w:rFonts w:ascii="Book Antiqua" w:eastAsia="Arial" w:hAnsi="Book Antiqua" w:cs="Arial"/>
          <w:sz w:val="24"/>
          <w:szCs w:val="24"/>
          <w:lang w:val="en-US"/>
        </w:rPr>
        <w:t xml:space="preserve">15%), </w:t>
      </w:r>
      <w:proofErr w:type="spellStart"/>
      <w:r w:rsidRPr="00265305">
        <w:rPr>
          <w:rFonts w:ascii="Book Antiqua" w:eastAsia="Arial" w:hAnsi="Book Antiqua" w:cs="Arial"/>
          <w:sz w:val="24"/>
          <w:szCs w:val="24"/>
          <w:lang w:val="en-US"/>
        </w:rPr>
        <w:t>hepatorenal</w:t>
      </w:r>
      <w:proofErr w:type="spellEnd"/>
      <w:r w:rsidRPr="00265305">
        <w:rPr>
          <w:rFonts w:ascii="Book Antiqua" w:eastAsia="Arial" w:hAnsi="Book Antiqua" w:cs="Arial"/>
          <w:sz w:val="24"/>
          <w:szCs w:val="24"/>
          <w:lang w:val="en-US"/>
        </w:rPr>
        <w:t xml:space="preserve"> syndrome (14</w:t>
      </w:r>
      <w:r w:rsidR="00CB7582">
        <w:rPr>
          <w:rFonts w:ascii="Book Antiqua" w:hAnsi="Book Antiqua" w:cs="Arial" w:hint="eastAsia"/>
          <w:sz w:val="24"/>
          <w:szCs w:val="24"/>
          <w:lang w:val="en-US" w:eastAsia="zh-CN"/>
        </w:rPr>
        <w:t>%</w:t>
      </w:r>
      <w:r w:rsidRPr="00265305">
        <w:rPr>
          <w:rFonts w:ascii="Book Antiqua" w:eastAsia="Arial" w:hAnsi="Book Antiqua" w:cs="Arial"/>
          <w:sz w:val="24"/>
          <w:szCs w:val="24"/>
          <w:lang w:val="en-US"/>
        </w:rPr>
        <w:t xml:space="preserve"> </w:t>
      </w:r>
      <w:r w:rsidRPr="00CB7582">
        <w:rPr>
          <w:rFonts w:ascii="Book Antiqua" w:eastAsia="Arial" w:hAnsi="Book Antiqua" w:cs="Arial"/>
          <w:i/>
          <w:sz w:val="24"/>
          <w:szCs w:val="24"/>
          <w:lang w:val="en-US"/>
        </w:rPr>
        <w:t>vs</w:t>
      </w:r>
      <w:r w:rsidRPr="00265305">
        <w:rPr>
          <w:rFonts w:ascii="Book Antiqua" w:eastAsia="Arial" w:hAnsi="Book Antiqua" w:cs="Arial"/>
          <w:sz w:val="24"/>
          <w:szCs w:val="24"/>
          <w:lang w:val="en-US"/>
        </w:rPr>
        <w:t xml:space="preserve"> 17%) and mortality (15</w:t>
      </w:r>
      <w:r w:rsidR="00CB7582">
        <w:rPr>
          <w:rFonts w:ascii="Book Antiqua" w:hAnsi="Book Antiqua" w:cs="Arial" w:hint="eastAsia"/>
          <w:sz w:val="24"/>
          <w:szCs w:val="24"/>
          <w:lang w:val="en-US" w:eastAsia="zh-CN"/>
        </w:rPr>
        <w:t>%</w:t>
      </w:r>
      <w:r w:rsidRPr="00265305">
        <w:rPr>
          <w:rFonts w:ascii="Book Antiqua" w:eastAsia="Arial" w:hAnsi="Book Antiqua" w:cs="Arial"/>
          <w:sz w:val="24"/>
          <w:szCs w:val="24"/>
          <w:lang w:val="en-US"/>
        </w:rPr>
        <w:t xml:space="preserve"> </w:t>
      </w:r>
      <w:r w:rsidRPr="00CB7582">
        <w:rPr>
          <w:rFonts w:ascii="Book Antiqua" w:eastAsia="Arial" w:hAnsi="Book Antiqua" w:cs="Arial"/>
          <w:i/>
          <w:sz w:val="24"/>
          <w:szCs w:val="24"/>
          <w:lang w:val="en-US"/>
        </w:rPr>
        <w:t>vs</w:t>
      </w:r>
      <w:r w:rsidRPr="00265305">
        <w:rPr>
          <w:rFonts w:ascii="Book Antiqua" w:eastAsia="Arial" w:hAnsi="Book Antiqua" w:cs="Arial"/>
          <w:sz w:val="24"/>
          <w:szCs w:val="24"/>
          <w:lang w:val="en-US"/>
        </w:rPr>
        <w:t xml:space="preserve"> 40%)</w:t>
      </w:r>
      <w:r w:rsidR="00E149F3" w:rsidRPr="00265305">
        <w:rPr>
          <w:rFonts w:ascii="Book Antiqua" w:eastAsia="Arial" w:hAnsi="Book Antiqua" w:cs="Arial"/>
          <w:sz w:val="24"/>
          <w:szCs w:val="24"/>
          <w:lang w:val="en-US"/>
        </w:rPr>
        <w:t>.</w:t>
      </w:r>
    </w:p>
    <w:p w14:paraId="09BBFB59" w14:textId="77777777" w:rsidR="00CF69C4" w:rsidRPr="00CB7582" w:rsidRDefault="00CF69C4" w:rsidP="00265305">
      <w:pPr>
        <w:tabs>
          <w:tab w:val="left" w:pos="4232"/>
        </w:tabs>
        <w:autoSpaceDE w:val="0"/>
        <w:autoSpaceDN w:val="0"/>
        <w:adjustRightInd w:val="0"/>
        <w:spacing w:after="0" w:line="360" w:lineRule="auto"/>
        <w:jc w:val="both"/>
        <w:rPr>
          <w:rFonts w:ascii="Book Antiqua" w:hAnsi="Book Antiqua" w:cs="Arial"/>
          <w:sz w:val="24"/>
          <w:szCs w:val="24"/>
          <w:lang w:val="en-US" w:eastAsia="zh-CN"/>
        </w:rPr>
      </w:pPr>
    </w:p>
    <w:p w14:paraId="0BA631D8" w14:textId="77777777" w:rsidR="002404C4" w:rsidRPr="00265305" w:rsidRDefault="003E7D36" w:rsidP="00265305">
      <w:pPr>
        <w:pStyle w:val="NormalWeb"/>
        <w:spacing w:before="0" w:beforeAutospacing="0" w:after="0" w:afterAutospacing="0" w:line="360" w:lineRule="auto"/>
        <w:jc w:val="both"/>
        <w:rPr>
          <w:rFonts w:ascii="Book Antiqua" w:hAnsi="Book Antiqua" w:cs="Arial"/>
          <w:b/>
          <w:lang w:val="en-US"/>
        </w:rPr>
      </w:pPr>
      <w:r w:rsidRPr="00265305">
        <w:rPr>
          <w:rFonts w:ascii="Book Antiqua" w:eastAsia="Arial" w:hAnsi="Book Antiqua" w:cs="Arial"/>
          <w:b/>
          <w:lang w:val="en-US"/>
        </w:rPr>
        <w:t>CONCLUSION</w:t>
      </w:r>
      <w:r w:rsidR="00CF69C4" w:rsidRPr="00265305">
        <w:rPr>
          <w:rFonts w:ascii="Book Antiqua" w:eastAsia="Arial" w:hAnsi="Book Antiqua" w:cs="Arial"/>
          <w:b/>
          <w:lang w:val="en-US"/>
        </w:rPr>
        <w:t xml:space="preserve"> AND FUTURE PERSPECTIVES</w:t>
      </w:r>
    </w:p>
    <w:p w14:paraId="01D2DAE7" w14:textId="7299F91E" w:rsidR="009936EB" w:rsidRPr="00C826D4" w:rsidRDefault="00302184" w:rsidP="00265305">
      <w:pPr>
        <w:autoSpaceDE w:val="0"/>
        <w:autoSpaceDN w:val="0"/>
        <w:adjustRightInd w:val="0"/>
        <w:spacing w:after="0" w:line="360" w:lineRule="auto"/>
        <w:jc w:val="both"/>
        <w:rPr>
          <w:rFonts w:ascii="Book Antiqua" w:hAnsi="Book Antiqua" w:cs="AdvTTb20e5d60"/>
          <w:sz w:val="24"/>
          <w:szCs w:val="24"/>
          <w:lang w:val="en-US"/>
        </w:rPr>
      </w:pPr>
      <w:r w:rsidRPr="00C826D4">
        <w:rPr>
          <w:rFonts w:ascii="Book Antiqua" w:eastAsia="Arial" w:hAnsi="Book Antiqua" w:cs="Arial"/>
          <w:sz w:val="24"/>
          <w:szCs w:val="24"/>
          <w:lang w:val="en-US"/>
        </w:rPr>
        <w:t>To date, NSBB</w:t>
      </w:r>
      <w:r w:rsidR="002404C4" w:rsidRPr="00C826D4">
        <w:rPr>
          <w:rFonts w:ascii="Book Antiqua" w:eastAsia="Arial" w:hAnsi="Book Antiqua" w:cs="Arial"/>
          <w:sz w:val="24"/>
          <w:szCs w:val="24"/>
          <w:lang w:val="en-US"/>
        </w:rPr>
        <w:t xml:space="preserve"> remain the treatment of choice for primary and secondary prophylaxis f</w:t>
      </w:r>
      <w:r w:rsidRPr="00C826D4">
        <w:rPr>
          <w:rFonts w:ascii="Book Antiqua" w:eastAsia="Arial" w:hAnsi="Book Antiqua" w:cs="Arial"/>
          <w:sz w:val="24"/>
          <w:szCs w:val="24"/>
          <w:lang w:val="en-US"/>
        </w:rPr>
        <w:t xml:space="preserve">or portal hypertensive bleeding, even though new drugs, as </w:t>
      </w:r>
      <w:proofErr w:type="gramStart"/>
      <w:r w:rsidRPr="00C826D4">
        <w:rPr>
          <w:rFonts w:ascii="Book Antiqua" w:eastAsia="Arial" w:hAnsi="Book Antiqua" w:cs="Arial"/>
          <w:sz w:val="24"/>
          <w:szCs w:val="24"/>
          <w:lang w:val="en-US"/>
        </w:rPr>
        <w:t>statins</w:t>
      </w:r>
      <w:r w:rsidRPr="00C826D4">
        <w:rPr>
          <w:rFonts w:ascii="Book Antiqua" w:eastAsia="Arial" w:hAnsi="Book Antiqua" w:cs="Arial"/>
          <w:sz w:val="24"/>
          <w:szCs w:val="24"/>
          <w:vertAlign w:val="superscript"/>
          <w:lang w:val="en-US"/>
        </w:rPr>
        <w:t>[</w:t>
      </w:r>
      <w:proofErr w:type="gramEnd"/>
      <w:r w:rsidR="00E149F3" w:rsidRPr="00C826D4">
        <w:rPr>
          <w:rFonts w:ascii="Book Antiqua" w:eastAsia="Arial" w:hAnsi="Book Antiqua" w:cs="Arial"/>
          <w:sz w:val="24"/>
          <w:szCs w:val="24"/>
          <w:vertAlign w:val="superscript"/>
          <w:lang w:val="en-US"/>
        </w:rPr>
        <w:t>5</w:t>
      </w:r>
      <w:r w:rsidR="00351C36" w:rsidRPr="00C826D4">
        <w:rPr>
          <w:rFonts w:ascii="Book Antiqua" w:eastAsia="Arial" w:hAnsi="Book Antiqua" w:cs="Arial"/>
          <w:sz w:val="24"/>
          <w:szCs w:val="24"/>
          <w:vertAlign w:val="superscript"/>
          <w:lang w:val="en-US"/>
        </w:rPr>
        <w:t>7</w:t>
      </w:r>
      <w:r w:rsidRPr="00C826D4">
        <w:rPr>
          <w:rFonts w:ascii="Book Antiqua" w:eastAsia="Arial" w:hAnsi="Book Antiqua" w:cs="Arial"/>
          <w:sz w:val="24"/>
          <w:szCs w:val="24"/>
          <w:vertAlign w:val="superscript"/>
          <w:lang w:val="en-US"/>
        </w:rPr>
        <w:t>]</w:t>
      </w:r>
      <w:r w:rsidRPr="00C826D4">
        <w:rPr>
          <w:rFonts w:ascii="Book Antiqua" w:eastAsia="Arial" w:hAnsi="Book Antiqua" w:cs="Arial"/>
          <w:sz w:val="24"/>
          <w:szCs w:val="24"/>
          <w:lang w:val="en-US"/>
        </w:rPr>
        <w:t xml:space="preserve">, or new generation beta blockers, as carvedilol, may increase the rate of </w:t>
      </w:r>
      <w:r w:rsidR="00ED1696" w:rsidRPr="00C826D4">
        <w:rPr>
          <w:rFonts w:ascii="Book Antiqua" w:eastAsia="Arial" w:hAnsi="Book Antiqua" w:cs="Arial"/>
          <w:sz w:val="24"/>
          <w:szCs w:val="24"/>
          <w:lang w:val="en-US"/>
        </w:rPr>
        <w:t>hemodynamic</w:t>
      </w:r>
      <w:r w:rsidRPr="00C826D4">
        <w:rPr>
          <w:rFonts w:ascii="Book Antiqua" w:eastAsia="Arial" w:hAnsi="Book Antiqua" w:cs="Arial"/>
          <w:sz w:val="24"/>
          <w:szCs w:val="24"/>
          <w:lang w:val="en-US"/>
        </w:rPr>
        <w:t xml:space="preserve"> response. </w:t>
      </w:r>
      <w:r w:rsidR="00ED1696" w:rsidRPr="00C826D4">
        <w:rPr>
          <w:rFonts w:ascii="Book Antiqua" w:eastAsia="Arial" w:hAnsi="Book Antiqua" w:cs="Arial"/>
          <w:sz w:val="24"/>
          <w:szCs w:val="24"/>
          <w:lang w:val="en-US"/>
        </w:rPr>
        <w:t xml:space="preserve">NSBB use has </w:t>
      </w:r>
      <w:r w:rsidR="00ED1696" w:rsidRPr="00C826D4">
        <w:rPr>
          <w:rFonts w:ascii="Book Antiqua" w:eastAsia="Arial" w:hAnsi="Book Antiqua" w:cs="Arial"/>
          <w:sz w:val="24"/>
          <w:szCs w:val="24"/>
          <w:lang w:val="en-US"/>
        </w:rPr>
        <w:lastRenderedPageBreak/>
        <w:t>been associated with several pleiotropic characteristics</w:t>
      </w:r>
      <w:r w:rsidR="00CB7582" w:rsidRPr="00C826D4">
        <w:rPr>
          <w:rFonts w:ascii="Book Antiqua" w:hAnsi="Book Antiqua" w:cs="Arial" w:hint="eastAsia"/>
          <w:sz w:val="24"/>
          <w:szCs w:val="24"/>
          <w:lang w:val="en-US" w:eastAsia="zh-CN"/>
        </w:rPr>
        <w:t>,</w:t>
      </w:r>
      <w:r w:rsidR="00ED1696" w:rsidRPr="00C826D4">
        <w:rPr>
          <w:rFonts w:ascii="Book Antiqua" w:eastAsia="Arial" w:hAnsi="Book Antiqua" w:cs="Arial"/>
          <w:sz w:val="24"/>
          <w:szCs w:val="24"/>
          <w:lang w:val="en-US"/>
        </w:rPr>
        <w:t xml:space="preserve"> </w:t>
      </w:r>
      <w:r w:rsidR="00ED1696" w:rsidRPr="00C826D4">
        <w:rPr>
          <w:rFonts w:ascii="Book Antiqua" w:eastAsia="Arial" w:hAnsi="Book Antiqua" w:cs="Arial"/>
          <w:i/>
          <w:sz w:val="24"/>
          <w:szCs w:val="24"/>
          <w:lang w:val="en-US"/>
        </w:rPr>
        <w:t>i.e.</w:t>
      </w:r>
      <w:r w:rsidR="00CB7582" w:rsidRPr="00C826D4">
        <w:rPr>
          <w:rFonts w:ascii="Book Antiqua" w:hAnsi="Book Antiqua" w:cs="Arial" w:hint="eastAsia"/>
          <w:sz w:val="24"/>
          <w:szCs w:val="24"/>
          <w:lang w:val="en-US" w:eastAsia="zh-CN"/>
        </w:rPr>
        <w:t>,</w:t>
      </w:r>
      <w:r w:rsidR="00ED1696" w:rsidRPr="00C826D4">
        <w:rPr>
          <w:rFonts w:ascii="Book Antiqua" w:eastAsia="Arial" w:hAnsi="Book Antiqua" w:cs="Arial"/>
          <w:sz w:val="24"/>
          <w:szCs w:val="24"/>
          <w:lang w:val="en-US"/>
        </w:rPr>
        <w:t xml:space="preserve"> reduction of bacterial translocation, prevention of spontaneous bacterial peritonitis - different from prevention of bleeding, suggesting a pleiotropic role in decompensated cirrhosis. </w:t>
      </w:r>
      <w:r w:rsidR="00CF69C4" w:rsidRPr="00C826D4">
        <w:rPr>
          <w:rFonts w:ascii="Book Antiqua" w:eastAsia="Arial" w:hAnsi="Book Antiqua" w:cs="Arial"/>
          <w:sz w:val="24"/>
          <w:szCs w:val="24"/>
          <w:lang w:val="en-US"/>
        </w:rPr>
        <w:t xml:space="preserve">Contrasting data on the use of NSBB in sickest patients with decompensated cirrhosis made their use </w:t>
      </w:r>
      <w:r w:rsidR="00AC25DD" w:rsidRPr="00C826D4">
        <w:rPr>
          <w:rFonts w:ascii="Book Antiqua" w:eastAsia="Arial" w:hAnsi="Book Antiqua" w:cs="Arial"/>
          <w:sz w:val="24"/>
          <w:szCs w:val="24"/>
          <w:lang w:val="en-US"/>
        </w:rPr>
        <w:t>controversial</w:t>
      </w:r>
      <w:r w:rsidR="00CF69C4" w:rsidRPr="00C826D4">
        <w:rPr>
          <w:rFonts w:ascii="Book Antiqua" w:eastAsia="Arial" w:hAnsi="Book Antiqua" w:cs="Arial"/>
          <w:sz w:val="24"/>
          <w:szCs w:val="24"/>
          <w:lang w:val="en-US"/>
        </w:rPr>
        <w:t xml:space="preserve">. A recent </w:t>
      </w:r>
      <w:proofErr w:type="gramStart"/>
      <w:r w:rsidR="00CF69C4" w:rsidRPr="00C826D4">
        <w:rPr>
          <w:rFonts w:ascii="Book Antiqua" w:eastAsia="Arial" w:hAnsi="Book Antiqua" w:cs="Arial"/>
          <w:sz w:val="24"/>
          <w:szCs w:val="24"/>
          <w:lang w:val="en-US"/>
        </w:rPr>
        <w:t>survey</w:t>
      </w:r>
      <w:r w:rsidR="00CF69C4" w:rsidRPr="00C826D4">
        <w:rPr>
          <w:rFonts w:ascii="Book Antiqua" w:eastAsia="Arial" w:hAnsi="Book Antiqua" w:cs="Arial"/>
          <w:sz w:val="24"/>
          <w:szCs w:val="24"/>
          <w:vertAlign w:val="superscript"/>
          <w:lang w:val="en-US"/>
        </w:rPr>
        <w:t>[</w:t>
      </w:r>
      <w:proofErr w:type="gramEnd"/>
      <w:r w:rsidR="00E149F3" w:rsidRPr="00C826D4">
        <w:rPr>
          <w:rFonts w:ascii="Book Antiqua" w:hAnsi="Book Antiqua" w:cs="AdvOTc9c0ed35.B"/>
          <w:sz w:val="24"/>
          <w:szCs w:val="24"/>
          <w:vertAlign w:val="superscript"/>
          <w:lang w:val="en-US"/>
        </w:rPr>
        <w:t>5</w:t>
      </w:r>
      <w:r w:rsidR="00351C36" w:rsidRPr="00C826D4">
        <w:rPr>
          <w:rFonts w:ascii="Book Antiqua" w:hAnsi="Book Antiqua" w:cs="AdvOTc9c0ed35.B"/>
          <w:sz w:val="24"/>
          <w:szCs w:val="24"/>
          <w:vertAlign w:val="superscript"/>
          <w:lang w:val="en-US"/>
        </w:rPr>
        <w:t>8</w:t>
      </w:r>
      <w:r w:rsidR="00CF69C4" w:rsidRPr="00C826D4">
        <w:rPr>
          <w:rFonts w:ascii="Book Antiqua" w:hAnsi="Book Antiqua" w:cs="AdvOTc9c0ed35.B"/>
          <w:sz w:val="24"/>
          <w:szCs w:val="24"/>
          <w:vertAlign w:val="superscript"/>
          <w:lang w:val="en-US"/>
        </w:rPr>
        <w:t>]</w:t>
      </w:r>
      <w:r w:rsidR="002B6397" w:rsidRPr="00C826D4">
        <w:rPr>
          <w:rFonts w:ascii="Book Antiqua" w:hAnsi="Book Antiqua" w:cs="AdvOTc9c0ed35.B"/>
          <w:sz w:val="24"/>
          <w:szCs w:val="24"/>
          <w:lang w:val="en-US"/>
        </w:rPr>
        <w:t xml:space="preserve"> </w:t>
      </w:r>
      <w:r w:rsidR="002B6397" w:rsidRPr="00C826D4">
        <w:rPr>
          <w:rFonts w:ascii="Book Antiqua" w:eastAsia="Arial" w:hAnsi="Book Antiqua" w:cs="Arial"/>
          <w:sz w:val="24"/>
          <w:szCs w:val="24"/>
          <w:lang w:val="en-US"/>
        </w:rPr>
        <w:t>about</w:t>
      </w:r>
      <w:r w:rsidR="00CF69C4" w:rsidRPr="00C826D4">
        <w:rPr>
          <w:rFonts w:ascii="Book Antiqua" w:eastAsia="Arial" w:hAnsi="Book Antiqua" w:cs="Arial"/>
          <w:sz w:val="24"/>
          <w:szCs w:val="24"/>
          <w:lang w:val="en-US"/>
        </w:rPr>
        <w:t xml:space="preserve"> 629 physicians highlighted the high heterogeneity across centers. For instance, refractory ascites was considered a contraindication to NSBB use for 36% of responders, while for the 61% NSBB have to be withdrawn during HRS, highlighting </w:t>
      </w:r>
      <w:r w:rsidR="00CF69C4" w:rsidRPr="00C826D4">
        <w:rPr>
          <w:rFonts w:ascii="Book Antiqua" w:hAnsi="Book Antiqua" w:cs="AdvTTb20e5d60"/>
          <w:sz w:val="24"/>
          <w:szCs w:val="24"/>
          <w:lang w:val="en-US"/>
        </w:rPr>
        <w:t xml:space="preserve">a general lack of consensus across all the issues of the </w:t>
      </w:r>
      <w:r w:rsidR="00ED1696" w:rsidRPr="00C826D4">
        <w:rPr>
          <w:rFonts w:ascii="Book Antiqua" w:hAnsi="Book Antiqua" w:cs="AdvTTb20e5d60"/>
          <w:sz w:val="24"/>
          <w:szCs w:val="24"/>
          <w:lang w:val="en-US"/>
        </w:rPr>
        <w:t>survey. A window hypothesis for therapy with NSBB in the natural history of cirrhosis was made by Krag</w:t>
      </w:r>
      <w:r w:rsidR="002B6397" w:rsidRPr="00C826D4">
        <w:rPr>
          <w:rFonts w:ascii="Book Antiqua" w:hAnsi="Book Antiqua" w:cs="AdvTTb20e5d60"/>
          <w:sz w:val="24"/>
          <w:szCs w:val="24"/>
          <w:lang w:val="en-US"/>
        </w:rPr>
        <w:t xml:space="preserve"> </w:t>
      </w:r>
      <w:r w:rsidR="009B147F" w:rsidRPr="00C826D4">
        <w:rPr>
          <w:rFonts w:ascii="Book Antiqua" w:hAnsi="Book Antiqua" w:cs="AdvTTb20e5d60"/>
          <w:i/>
          <w:sz w:val="24"/>
          <w:szCs w:val="24"/>
          <w:lang w:val="en-US"/>
        </w:rPr>
        <w:t xml:space="preserve">et </w:t>
      </w:r>
      <w:proofErr w:type="gramStart"/>
      <w:r w:rsidR="009B147F" w:rsidRPr="00C826D4">
        <w:rPr>
          <w:rFonts w:ascii="Book Antiqua" w:hAnsi="Book Antiqua" w:cs="AdvTTb20e5d60"/>
          <w:i/>
          <w:sz w:val="24"/>
          <w:szCs w:val="24"/>
          <w:lang w:val="en-US"/>
        </w:rPr>
        <w:t>al</w:t>
      </w:r>
      <w:r w:rsidR="00ED1696" w:rsidRPr="00C826D4">
        <w:rPr>
          <w:rFonts w:ascii="Book Antiqua" w:hAnsi="Book Antiqua" w:cs="AdvTTb20e5d60"/>
          <w:sz w:val="24"/>
          <w:szCs w:val="24"/>
          <w:vertAlign w:val="superscript"/>
          <w:lang w:val="en-US"/>
        </w:rPr>
        <w:t>[</w:t>
      </w:r>
      <w:proofErr w:type="gramEnd"/>
      <w:r w:rsidR="00ED1696" w:rsidRPr="00C826D4">
        <w:rPr>
          <w:rFonts w:ascii="Book Antiqua" w:hAnsi="Book Antiqua" w:cs="AdvTTb20e5d60"/>
          <w:sz w:val="24"/>
          <w:szCs w:val="24"/>
          <w:vertAlign w:val="superscript"/>
          <w:lang w:val="en-US"/>
        </w:rPr>
        <w:t>59]</w:t>
      </w:r>
      <w:r w:rsidR="00ED1696" w:rsidRPr="00C826D4">
        <w:rPr>
          <w:rFonts w:ascii="Book Antiqua" w:hAnsi="Book Antiqua" w:cs="AdvTTb20e5d60"/>
          <w:sz w:val="24"/>
          <w:szCs w:val="24"/>
          <w:lang w:val="en-US"/>
        </w:rPr>
        <w:t>; according to this view, NSBB could play a detrimental role for cirrhotics at the earlier stage (</w:t>
      </w:r>
      <w:r w:rsidR="00ED1696" w:rsidRPr="00C826D4">
        <w:rPr>
          <w:rFonts w:ascii="Book Antiqua" w:hAnsi="Book Antiqua" w:cs="AdvTTb20e5d60"/>
          <w:i/>
          <w:sz w:val="24"/>
          <w:szCs w:val="24"/>
          <w:lang w:val="en-US"/>
        </w:rPr>
        <w:t>i.e.</w:t>
      </w:r>
      <w:r w:rsidR="009B147F" w:rsidRPr="00C826D4">
        <w:rPr>
          <w:rFonts w:ascii="Book Antiqua" w:hAnsi="Book Antiqua" w:cs="AdvTTb20e5d60" w:hint="eastAsia"/>
          <w:sz w:val="24"/>
          <w:szCs w:val="24"/>
          <w:lang w:val="en-US" w:eastAsia="zh-CN"/>
        </w:rPr>
        <w:t>,</w:t>
      </w:r>
      <w:r w:rsidR="00ED1696" w:rsidRPr="00C826D4">
        <w:rPr>
          <w:rFonts w:ascii="Book Antiqua" w:hAnsi="Book Antiqua" w:cs="AdvTTb20e5d60"/>
          <w:sz w:val="24"/>
          <w:szCs w:val="24"/>
          <w:lang w:val="en-US"/>
        </w:rPr>
        <w:t xml:space="preserve"> for pre-primary prophylaxis) and in the </w:t>
      </w:r>
      <w:r w:rsidR="00C826D4" w:rsidRPr="00C826D4">
        <w:rPr>
          <w:rFonts w:ascii="Book Antiqua" w:hAnsi="Book Antiqua" w:cs="AdvTTb20e5d60"/>
          <w:sz w:val="24"/>
          <w:szCs w:val="24"/>
          <w:lang w:val="en-US" w:eastAsia="zh-CN"/>
        </w:rPr>
        <w:t>“</w:t>
      </w:r>
      <w:r w:rsidR="00ED1696" w:rsidRPr="00C826D4">
        <w:rPr>
          <w:rFonts w:ascii="Book Antiqua" w:hAnsi="Book Antiqua" w:cs="AdvTTb20e5d60"/>
          <w:sz w:val="24"/>
          <w:szCs w:val="24"/>
          <w:lang w:val="en-US"/>
        </w:rPr>
        <w:t>extremely decompensated</w:t>
      </w:r>
      <w:r w:rsidR="00C826D4" w:rsidRPr="00C826D4">
        <w:rPr>
          <w:rFonts w:ascii="Book Antiqua" w:hAnsi="Book Antiqua" w:cs="AdvTTb20e5d60"/>
          <w:sz w:val="24"/>
          <w:szCs w:val="24"/>
          <w:lang w:val="en-US" w:eastAsia="zh-CN"/>
        </w:rPr>
        <w:t>”</w:t>
      </w:r>
      <w:r w:rsidR="00ED1696" w:rsidRPr="00C826D4">
        <w:rPr>
          <w:rFonts w:ascii="Book Antiqua" w:hAnsi="Book Antiqua" w:cs="AdvTTb20e5d60"/>
          <w:sz w:val="24"/>
          <w:szCs w:val="24"/>
          <w:lang w:val="en-US"/>
        </w:rPr>
        <w:t xml:space="preserve"> phase, in those patients with MAP lower than 80</w:t>
      </w:r>
      <w:r w:rsidR="00C826D4" w:rsidRPr="00C826D4">
        <w:rPr>
          <w:rFonts w:ascii="Book Antiqua" w:hAnsi="Book Antiqua" w:cs="AdvTTb20e5d60" w:hint="eastAsia"/>
          <w:sz w:val="24"/>
          <w:szCs w:val="24"/>
          <w:lang w:val="en-US" w:eastAsia="zh-CN"/>
        </w:rPr>
        <w:t xml:space="preserve"> </w:t>
      </w:r>
      <w:r w:rsidR="00ED1696" w:rsidRPr="00C826D4">
        <w:rPr>
          <w:rFonts w:ascii="Book Antiqua" w:hAnsi="Book Antiqua" w:cs="AdvTTb20e5d60"/>
          <w:sz w:val="24"/>
          <w:szCs w:val="24"/>
          <w:lang w:val="en-US"/>
        </w:rPr>
        <w:t xml:space="preserve">mmHg, decreased baseline </w:t>
      </w:r>
      <w:r w:rsidR="00BA349B" w:rsidRPr="00C826D4">
        <w:rPr>
          <w:rFonts w:ascii="Book Antiqua" w:eastAsia="Arial,Times New Roman" w:hAnsi="Book Antiqua" w:cs="Arial"/>
          <w:kern w:val="1"/>
          <w:sz w:val="24"/>
          <w:szCs w:val="24"/>
          <w:lang w:val="en-US" w:eastAsia="fa-IR" w:bidi="fa-IR"/>
        </w:rPr>
        <w:t>CO</w:t>
      </w:r>
      <w:r w:rsidR="00ED1696" w:rsidRPr="00C826D4">
        <w:rPr>
          <w:rFonts w:ascii="Book Antiqua" w:hAnsi="Book Antiqua" w:cs="AdvTTb20e5d60"/>
          <w:sz w:val="24"/>
          <w:szCs w:val="24"/>
          <w:lang w:val="en-US"/>
        </w:rPr>
        <w:t xml:space="preserve"> of those with concomitant infections</w:t>
      </w:r>
      <w:r w:rsidR="009936EB" w:rsidRPr="00C826D4">
        <w:rPr>
          <w:rFonts w:ascii="Book Antiqua" w:hAnsi="Book Antiqua" w:cs="AdvTTb20e5d60"/>
          <w:sz w:val="24"/>
          <w:szCs w:val="24"/>
          <w:vertAlign w:val="superscript"/>
          <w:lang w:val="en-US"/>
        </w:rPr>
        <w:t>[19]</w:t>
      </w:r>
      <w:r w:rsidR="009936EB" w:rsidRPr="00C826D4">
        <w:rPr>
          <w:rFonts w:ascii="Book Antiqua" w:hAnsi="Book Antiqua" w:cs="AdvTTb20e5d60"/>
          <w:sz w:val="24"/>
          <w:szCs w:val="24"/>
          <w:lang w:val="en-US"/>
        </w:rPr>
        <w:t xml:space="preserve">. </w:t>
      </w:r>
    </w:p>
    <w:p w14:paraId="11248293" w14:textId="09167711" w:rsidR="00CF69C4" w:rsidRPr="00265305" w:rsidRDefault="00622355" w:rsidP="00C826D4">
      <w:pPr>
        <w:autoSpaceDE w:val="0"/>
        <w:autoSpaceDN w:val="0"/>
        <w:adjustRightInd w:val="0"/>
        <w:spacing w:after="0" w:line="360" w:lineRule="auto"/>
        <w:ind w:firstLineChars="100" w:firstLine="240"/>
        <w:jc w:val="both"/>
        <w:rPr>
          <w:rFonts w:ascii="Book Antiqua" w:hAnsi="Book Antiqua" w:cs="AdvTTb20e5d60"/>
          <w:sz w:val="24"/>
          <w:szCs w:val="24"/>
          <w:lang w:val="en-US"/>
        </w:rPr>
      </w:pPr>
      <w:r w:rsidRPr="00265305">
        <w:rPr>
          <w:rFonts w:ascii="Book Antiqua" w:hAnsi="Book Antiqua" w:cs="AdvTTb20e5d60"/>
          <w:sz w:val="24"/>
          <w:szCs w:val="24"/>
          <w:lang w:val="en-US"/>
        </w:rPr>
        <w:t xml:space="preserve">Since infected cirrhotics are those at greater risk of variceal bleeding and HVPG has been increased also after the resolution of </w:t>
      </w:r>
      <w:proofErr w:type="gramStart"/>
      <w:r w:rsidRPr="00265305">
        <w:rPr>
          <w:rFonts w:ascii="Book Antiqua" w:hAnsi="Book Antiqua" w:cs="AdvTTb20e5d60"/>
          <w:sz w:val="24"/>
          <w:szCs w:val="24"/>
          <w:lang w:val="en-US"/>
        </w:rPr>
        <w:t>infection</w:t>
      </w:r>
      <w:r w:rsidR="00351C36" w:rsidRPr="00C826D4">
        <w:rPr>
          <w:rFonts w:ascii="Book Antiqua" w:hAnsi="Book Antiqua" w:cs="AdvTTb20e5d60"/>
          <w:sz w:val="24"/>
          <w:szCs w:val="24"/>
          <w:vertAlign w:val="superscript"/>
          <w:lang w:val="en-US"/>
        </w:rPr>
        <w:t>[</w:t>
      </w:r>
      <w:proofErr w:type="gramEnd"/>
      <w:r w:rsidR="00351C36" w:rsidRPr="00C826D4">
        <w:rPr>
          <w:rFonts w:ascii="Book Antiqua" w:hAnsi="Book Antiqua" w:cs="AdvTTb20e5d60"/>
          <w:sz w:val="24"/>
          <w:szCs w:val="24"/>
          <w:vertAlign w:val="superscript"/>
          <w:lang w:val="en-US"/>
        </w:rPr>
        <w:t>38</w:t>
      </w:r>
      <w:r w:rsidR="00E149F3" w:rsidRPr="00C826D4">
        <w:rPr>
          <w:rFonts w:ascii="Book Antiqua" w:hAnsi="Book Antiqua" w:cs="AdvTTb20e5d60"/>
          <w:sz w:val="24"/>
          <w:szCs w:val="24"/>
          <w:vertAlign w:val="superscript"/>
          <w:lang w:val="en-US"/>
        </w:rPr>
        <w:t>]</w:t>
      </w:r>
      <w:r w:rsidR="00322084" w:rsidRPr="00C826D4">
        <w:rPr>
          <w:rFonts w:ascii="Book Antiqua" w:hAnsi="Book Antiqua" w:cs="AdvTTb20e5d60"/>
          <w:sz w:val="24"/>
          <w:szCs w:val="24"/>
          <w:lang w:val="en-US"/>
        </w:rPr>
        <w:t>,</w:t>
      </w:r>
      <w:r w:rsidR="00322084" w:rsidRPr="00265305">
        <w:rPr>
          <w:rFonts w:ascii="Book Antiqua" w:hAnsi="Book Antiqua" w:cs="AdvTTb20e5d60"/>
          <w:sz w:val="24"/>
          <w:szCs w:val="24"/>
          <w:lang w:val="en-US"/>
        </w:rPr>
        <w:t xml:space="preserve"> </w:t>
      </w:r>
      <w:r w:rsidR="00677907" w:rsidRPr="00265305">
        <w:rPr>
          <w:rFonts w:ascii="Book Antiqua" w:hAnsi="Book Antiqua" w:cs="AdvTTb20e5d60"/>
          <w:sz w:val="24"/>
          <w:szCs w:val="24"/>
          <w:lang w:val="en-US"/>
        </w:rPr>
        <w:t xml:space="preserve">attention </w:t>
      </w:r>
      <w:r w:rsidR="00E149F3" w:rsidRPr="00265305">
        <w:rPr>
          <w:rFonts w:ascii="Book Antiqua" w:hAnsi="Book Antiqua" w:cs="AdvTTb20e5d60"/>
          <w:sz w:val="24"/>
          <w:szCs w:val="24"/>
          <w:lang w:val="en-US"/>
        </w:rPr>
        <w:t>should be</w:t>
      </w:r>
      <w:r w:rsidR="00677907" w:rsidRPr="00265305">
        <w:rPr>
          <w:rFonts w:ascii="Book Antiqua" w:hAnsi="Book Antiqua" w:cs="AdvTTb20e5d60"/>
          <w:sz w:val="24"/>
          <w:szCs w:val="24"/>
          <w:lang w:val="en-US"/>
        </w:rPr>
        <w:t xml:space="preserve"> paid to a potential increase in the risk of portal hypertensive bleeding. </w:t>
      </w:r>
      <w:r w:rsidR="00633328" w:rsidRPr="00265305">
        <w:rPr>
          <w:rFonts w:ascii="Book Antiqua" w:hAnsi="Book Antiqua" w:cs="AdvTTb20e5d60"/>
          <w:sz w:val="24"/>
          <w:szCs w:val="24"/>
          <w:lang w:val="en-US"/>
        </w:rPr>
        <w:t xml:space="preserve">In addition, the interplay between propranolol and sepsis </w:t>
      </w:r>
      <w:r w:rsidR="00DD665C" w:rsidRPr="00265305">
        <w:rPr>
          <w:rFonts w:ascii="Book Antiqua" w:hAnsi="Book Antiqua" w:cs="AdvTTb20e5d60"/>
          <w:sz w:val="24"/>
          <w:szCs w:val="24"/>
          <w:lang w:val="en-US"/>
        </w:rPr>
        <w:t>has to be</w:t>
      </w:r>
      <w:r w:rsidR="002B6397" w:rsidRPr="00265305">
        <w:rPr>
          <w:rFonts w:ascii="Book Antiqua" w:hAnsi="Book Antiqua" w:cs="AdvTTb20e5d60"/>
          <w:sz w:val="24"/>
          <w:szCs w:val="24"/>
          <w:lang w:val="en-US"/>
        </w:rPr>
        <w:t xml:space="preserve"> </w:t>
      </w:r>
      <w:r w:rsidR="009936EB" w:rsidRPr="00265305">
        <w:rPr>
          <w:rFonts w:ascii="Book Antiqua" w:hAnsi="Book Antiqua" w:cs="AdvTTb20e5d60"/>
          <w:sz w:val="24"/>
          <w:szCs w:val="24"/>
          <w:lang w:val="en-US"/>
        </w:rPr>
        <w:t>further</w:t>
      </w:r>
      <w:r w:rsidR="00633328" w:rsidRPr="00265305">
        <w:rPr>
          <w:rFonts w:ascii="Book Antiqua" w:hAnsi="Book Antiqua" w:cs="AdvTTb20e5d60"/>
          <w:sz w:val="24"/>
          <w:szCs w:val="24"/>
          <w:lang w:val="en-US"/>
        </w:rPr>
        <w:t xml:space="preserve"> investigated with future larger studies. </w:t>
      </w:r>
    </w:p>
    <w:p w14:paraId="40B1ECCA" w14:textId="77777777" w:rsidR="007F33C3" w:rsidRPr="00265305" w:rsidRDefault="007F33C3" w:rsidP="00265305">
      <w:pPr>
        <w:spacing w:after="0" w:line="360" w:lineRule="auto"/>
        <w:jc w:val="both"/>
        <w:rPr>
          <w:rFonts w:ascii="Book Antiqua" w:hAnsi="Book Antiqua" w:cs="AdvTTb20e5d60"/>
          <w:sz w:val="24"/>
          <w:szCs w:val="24"/>
          <w:lang w:val="en-US"/>
        </w:rPr>
      </w:pPr>
      <w:r w:rsidRPr="00265305">
        <w:rPr>
          <w:rFonts w:ascii="Book Antiqua" w:hAnsi="Book Antiqua" w:cs="AdvTTb20e5d60"/>
          <w:sz w:val="24"/>
          <w:szCs w:val="24"/>
          <w:lang w:val="en-US"/>
        </w:rPr>
        <w:br w:type="page"/>
      </w:r>
    </w:p>
    <w:p w14:paraId="04D5D262" w14:textId="54B211CC" w:rsidR="00EF7CA1" w:rsidRPr="002E1894" w:rsidRDefault="0009793B" w:rsidP="002E1894">
      <w:pPr>
        <w:spacing w:after="0" w:line="360" w:lineRule="auto"/>
        <w:jc w:val="both"/>
        <w:rPr>
          <w:rFonts w:ascii="Book Antiqua" w:hAnsi="Book Antiqua" w:cs="Times New Roman"/>
          <w:b/>
          <w:sz w:val="24"/>
          <w:szCs w:val="24"/>
          <w:lang w:eastAsia="zh-CN"/>
        </w:rPr>
      </w:pPr>
      <w:r w:rsidRPr="002E1894">
        <w:rPr>
          <w:rFonts w:ascii="Book Antiqua" w:hAnsi="Book Antiqua" w:cs="Times New Roman"/>
          <w:b/>
          <w:sz w:val="24"/>
          <w:szCs w:val="24"/>
        </w:rPr>
        <w:lastRenderedPageBreak/>
        <w:t>REFERENCES</w:t>
      </w:r>
    </w:p>
    <w:p w14:paraId="7169C925" w14:textId="4885D5A1"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1 </w:t>
      </w:r>
      <w:proofErr w:type="spellStart"/>
      <w:r w:rsidRPr="002E1894">
        <w:rPr>
          <w:rFonts w:ascii="Book Antiqua" w:eastAsia="宋体" w:hAnsi="Book Antiqua" w:cs="宋体"/>
          <w:b/>
          <w:bCs/>
          <w:sz w:val="24"/>
          <w:szCs w:val="24"/>
          <w:lang w:val="en-US" w:eastAsia="zh-CN"/>
        </w:rPr>
        <w:t>Møller</w:t>
      </w:r>
      <w:proofErr w:type="spellEnd"/>
      <w:r w:rsidRPr="002E1894">
        <w:rPr>
          <w:rFonts w:ascii="Book Antiqua" w:eastAsia="宋体" w:hAnsi="Book Antiqua" w:cs="宋体"/>
          <w:b/>
          <w:bCs/>
          <w:sz w:val="24"/>
          <w:szCs w:val="24"/>
          <w:lang w:val="en-US" w:eastAsia="zh-CN"/>
        </w:rPr>
        <w:t xml:space="preserve"> S</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Henriksen</w:t>
      </w:r>
      <w:proofErr w:type="spellEnd"/>
      <w:r w:rsidRPr="002E1894">
        <w:rPr>
          <w:rFonts w:ascii="Book Antiqua" w:eastAsia="宋体" w:hAnsi="Book Antiqua" w:cs="宋体"/>
          <w:sz w:val="24"/>
          <w:szCs w:val="24"/>
          <w:lang w:val="en-US" w:eastAsia="zh-CN"/>
        </w:rPr>
        <w:t xml:space="preserve"> JH. Cirrhotic cardiomyopathy. </w:t>
      </w:r>
      <w:r w:rsidRPr="002E1894">
        <w:rPr>
          <w:rFonts w:ascii="Book Antiqua" w:eastAsia="宋体" w:hAnsi="Book Antiqua" w:cs="宋体"/>
          <w:i/>
          <w:iCs/>
          <w:sz w:val="24"/>
          <w:szCs w:val="24"/>
          <w:lang w:val="en-US" w:eastAsia="zh-CN"/>
        </w:rPr>
        <w:t xml:space="preserve">J </w:t>
      </w:r>
      <w:proofErr w:type="spellStart"/>
      <w:r w:rsidRPr="002E1894">
        <w:rPr>
          <w:rFonts w:ascii="Book Antiqua" w:eastAsia="宋体" w:hAnsi="Book Antiqua" w:cs="宋体"/>
          <w:i/>
          <w:iCs/>
          <w:sz w:val="24"/>
          <w:szCs w:val="24"/>
          <w:lang w:val="en-US" w:eastAsia="zh-CN"/>
        </w:rPr>
        <w:t>Hepatol</w:t>
      </w:r>
      <w:proofErr w:type="spellEnd"/>
      <w:r w:rsidRPr="002E1894">
        <w:rPr>
          <w:rFonts w:ascii="Book Antiqua" w:eastAsia="宋体" w:hAnsi="Book Antiqua" w:cs="宋体"/>
          <w:sz w:val="24"/>
          <w:szCs w:val="24"/>
          <w:lang w:val="en-US" w:eastAsia="zh-CN"/>
        </w:rPr>
        <w:t xml:space="preserve"> 2010; </w:t>
      </w:r>
      <w:r w:rsidRPr="002E1894">
        <w:rPr>
          <w:rFonts w:ascii="Book Antiqua" w:eastAsia="宋体" w:hAnsi="Book Antiqua" w:cs="宋体"/>
          <w:b/>
          <w:bCs/>
          <w:sz w:val="24"/>
          <w:szCs w:val="24"/>
          <w:lang w:val="en-US" w:eastAsia="zh-CN"/>
        </w:rPr>
        <w:t>53</w:t>
      </w:r>
      <w:r w:rsidRPr="002E1894">
        <w:rPr>
          <w:rFonts w:ascii="Book Antiqua" w:eastAsia="宋体" w:hAnsi="Book Antiqua" w:cs="宋体"/>
          <w:sz w:val="24"/>
          <w:szCs w:val="24"/>
          <w:lang w:val="en-US" w:eastAsia="zh-CN"/>
        </w:rPr>
        <w:t>: 179-190 [PMID: 20462649 D</w:t>
      </w:r>
      <w:r>
        <w:rPr>
          <w:rFonts w:ascii="Book Antiqua" w:eastAsia="宋体" w:hAnsi="Book Antiqua" w:cs="宋体"/>
          <w:sz w:val="24"/>
          <w:szCs w:val="24"/>
          <w:lang w:val="en-US" w:eastAsia="zh-CN"/>
        </w:rPr>
        <w:t>OI: 10.1016/j.jhep.2010.02.023</w:t>
      </w:r>
      <w:r w:rsidRPr="002E1894">
        <w:rPr>
          <w:rFonts w:ascii="Book Antiqua" w:eastAsia="宋体" w:hAnsi="Book Antiqua" w:cs="宋体"/>
          <w:sz w:val="24"/>
          <w:szCs w:val="24"/>
          <w:lang w:val="en-US" w:eastAsia="zh-CN"/>
        </w:rPr>
        <w:t>]</w:t>
      </w:r>
    </w:p>
    <w:p w14:paraId="02567A78" w14:textId="3DCF04AA"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2 </w:t>
      </w:r>
      <w:proofErr w:type="spellStart"/>
      <w:r w:rsidRPr="002E1894">
        <w:rPr>
          <w:rFonts w:ascii="Book Antiqua" w:eastAsia="宋体" w:hAnsi="Book Antiqua" w:cs="宋体"/>
          <w:b/>
          <w:bCs/>
          <w:sz w:val="24"/>
          <w:szCs w:val="24"/>
          <w:lang w:val="en-US" w:eastAsia="zh-CN"/>
        </w:rPr>
        <w:t>Møller</w:t>
      </w:r>
      <w:proofErr w:type="spellEnd"/>
      <w:r w:rsidRPr="002E1894">
        <w:rPr>
          <w:rFonts w:ascii="Book Antiqua" w:eastAsia="宋体" w:hAnsi="Book Antiqua" w:cs="宋体"/>
          <w:b/>
          <w:bCs/>
          <w:sz w:val="24"/>
          <w:szCs w:val="24"/>
          <w:lang w:val="en-US" w:eastAsia="zh-CN"/>
        </w:rPr>
        <w:t xml:space="preserve"> S</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Hobolth</w:t>
      </w:r>
      <w:proofErr w:type="spellEnd"/>
      <w:r w:rsidRPr="002E1894">
        <w:rPr>
          <w:rFonts w:ascii="Book Antiqua" w:eastAsia="宋体" w:hAnsi="Book Antiqua" w:cs="宋体"/>
          <w:sz w:val="24"/>
          <w:szCs w:val="24"/>
          <w:lang w:val="en-US" w:eastAsia="zh-CN"/>
        </w:rPr>
        <w:t xml:space="preserve"> L, Winkler C, </w:t>
      </w:r>
      <w:proofErr w:type="spellStart"/>
      <w:r w:rsidRPr="002E1894">
        <w:rPr>
          <w:rFonts w:ascii="Book Antiqua" w:eastAsia="宋体" w:hAnsi="Book Antiqua" w:cs="宋体"/>
          <w:sz w:val="24"/>
          <w:szCs w:val="24"/>
          <w:lang w:val="en-US" w:eastAsia="zh-CN"/>
        </w:rPr>
        <w:t>Bendtsen</w:t>
      </w:r>
      <w:proofErr w:type="spellEnd"/>
      <w:r w:rsidRPr="002E1894">
        <w:rPr>
          <w:rFonts w:ascii="Book Antiqua" w:eastAsia="宋体" w:hAnsi="Book Antiqua" w:cs="宋体"/>
          <w:sz w:val="24"/>
          <w:szCs w:val="24"/>
          <w:lang w:val="en-US" w:eastAsia="zh-CN"/>
        </w:rPr>
        <w:t xml:space="preserve"> F, Christensen E. Determinants of the </w:t>
      </w:r>
      <w:proofErr w:type="spellStart"/>
      <w:r w:rsidRPr="002E1894">
        <w:rPr>
          <w:rFonts w:ascii="Book Antiqua" w:eastAsia="宋体" w:hAnsi="Book Antiqua" w:cs="宋体"/>
          <w:sz w:val="24"/>
          <w:szCs w:val="24"/>
          <w:lang w:val="en-US" w:eastAsia="zh-CN"/>
        </w:rPr>
        <w:t>hyperdynamic</w:t>
      </w:r>
      <w:proofErr w:type="spellEnd"/>
      <w:r w:rsidRPr="002E1894">
        <w:rPr>
          <w:rFonts w:ascii="Book Antiqua" w:eastAsia="宋体" w:hAnsi="Book Antiqua" w:cs="宋体"/>
          <w:sz w:val="24"/>
          <w:szCs w:val="24"/>
          <w:lang w:val="en-US" w:eastAsia="zh-CN"/>
        </w:rPr>
        <w:t xml:space="preserve"> circulation and central </w:t>
      </w:r>
      <w:proofErr w:type="spellStart"/>
      <w:r w:rsidRPr="002E1894">
        <w:rPr>
          <w:rFonts w:ascii="Book Antiqua" w:eastAsia="宋体" w:hAnsi="Book Antiqua" w:cs="宋体"/>
          <w:sz w:val="24"/>
          <w:szCs w:val="24"/>
          <w:lang w:val="en-US" w:eastAsia="zh-CN"/>
        </w:rPr>
        <w:t>hypovolaemia</w:t>
      </w:r>
      <w:proofErr w:type="spellEnd"/>
      <w:r w:rsidRPr="002E1894">
        <w:rPr>
          <w:rFonts w:ascii="Book Antiqua" w:eastAsia="宋体" w:hAnsi="Book Antiqua" w:cs="宋体"/>
          <w:sz w:val="24"/>
          <w:szCs w:val="24"/>
          <w:lang w:val="en-US" w:eastAsia="zh-CN"/>
        </w:rPr>
        <w:t xml:space="preserve"> in cirrhosis. </w:t>
      </w:r>
      <w:r w:rsidRPr="002E1894">
        <w:rPr>
          <w:rFonts w:ascii="Book Antiqua" w:eastAsia="宋体" w:hAnsi="Book Antiqua" w:cs="宋体"/>
          <w:i/>
          <w:iCs/>
          <w:sz w:val="24"/>
          <w:szCs w:val="24"/>
          <w:lang w:val="en-US" w:eastAsia="zh-CN"/>
        </w:rPr>
        <w:t>Gut</w:t>
      </w:r>
      <w:r w:rsidRPr="002E1894">
        <w:rPr>
          <w:rFonts w:ascii="Book Antiqua" w:eastAsia="宋体" w:hAnsi="Book Antiqua" w:cs="宋体"/>
          <w:sz w:val="24"/>
          <w:szCs w:val="24"/>
          <w:lang w:val="en-US" w:eastAsia="zh-CN"/>
        </w:rPr>
        <w:t xml:space="preserve"> 2011; </w:t>
      </w:r>
      <w:r w:rsidRPr="002E1894">
        <w:rPr>
          <w:rFonts w:ascii="Book Antiqua" w:eastAsia="宋体" w:hAnsi="Book Antiqua" w:cs="宋体"/>
          <w:b/>
          <w:bCs/>
          <w:sz w:val="24"/>
          <w:szCs w:val="24"/>
          <w:lang w:val="en-US" w:eastAsia="zh-CN"/>
        </w:rPr>
        <w:t>60</w:t>
      </w:r>
      <w:r w:rsidRPr="002E1894">
        <w:rPr>
          <w:rFonts w:ascii="Book Antiqua" w:eastAsia="宋体" w:hAnsi="Book Antiqua" w:cs="宋体"/>
          <w:sz w:val="24"/>
          <w:szCs w:val="24"/>
          <w:lang w:val="en-US" w:eastAsia="zh-CN"/>
        </w:rPr>
        <w:t>: 1254-1259 [PMID: 21504996 DOI: 10.1136/gut.201</w:t>
      </w:r>
      <w:r>
        <w:rPr>
          <w:rFonts w:ascii="Book Antiqua" w:eastAsia="宋体" w:hAnsi="Book Antiqua" w:cs="宋体"/>
          <w:sz w:val="24"/>
          <w:szCs w:val="24"/>
          <w:lang w:val="en-US" w:eastAsia="zh-CN"/>
        </w:rPr>
        <w:t>0.235473</w:t>
      </w:r>
      <w:r w:rsidRPr="002E1894">
        <w:rPr>
          <w:rFonts w:ascii="Book Antiqua" w:eastAsia="宋体" w:hAnsi="Book Antiqua" w:cs="宋体"/>
          <w:sz w:val="24"/>
          <w:szCs w:val="24"/>
          <w:lang w:val="en-US" w:eastAsia="zh-CN"/>
        </w:rPr>
        <w:t>]</w:t>
      </w:r>
    </w:p>
    <w:p w14:paraId="4AA501F8"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3 </w:t>
      </w:r>
      <w:proofErr w:type="spellStart"/>
      <w:r w:rsidRPr="002E1894">
        <w:rPr>
          <w:rFonts w:ascii="Book Antiqua" w:eastAsia="宋体" w:hAnsi="Book Antiqua" w:cs="宋体"/>
          <w:b/>
          <w:bCs/>
          <w:sz w:val="24"/>
          <w:szCs w:val="24"/>
          <w:lang w:val="en-US" w:eastAsia="zh-CN"/>
        </w:rPr>
        <w:t>Pessione</w:t>
      </w:r>
      <w:proofErr w:type="spellEnd"/>
      <w:r w:rsidRPr="002E1894">
        <w:rPr>
          <w:rFonts w:ascii="Book Antiqua" w:eastAsia="宋体" w:hAnsi="Book Antiqua" w:cs="宋体"/>
          <w:b/>
          <w:bCs/>
          <w:sz w:val="24"/>
          <w:szCs w:val="24"/>
          <w:lang w:val="en-US" w:eastAsia="zh-CN"/>
        </w:rPr>
        <w:t xml:space="preserve"> F</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Ramond</w:t>
      </w:r>
      <w:proofErr w:type="spellEnd"/>
      <w:r w:rsidRPr="002E1894">
        <w:rPr>
          <w:rFonts w:ascii="Book Antiqua" w:eastAsia="宋体" w:hAnsi="Book Antiqua" w:cs="宋体"/>
          <w:sz w:val="24"/>
          <w:szCs w:val="24"/>
          <w:lang w:val="en-US" w:eastAsia="zh-CN"/>
        </w:rPr>
        <w:t xml:space="preserve"> MJ, Peters L, Pham BN, </w:t>
      </w:r>
      <w:proofErr w:type="spellStart"/>
      <w:r w:rsidRPr="002E1894">
        <w:rPr>
          <w:rFonts w:ascii="Book Antiqua" w:eastAsia="宋体" w:hAnsi="Book Antiqua" w:cs="宋体"/>
          <w:sz w:val="24"/>
          <w:szCs w:val="24"/>
          <w:lang w:val="en-US" w:eastAsia="zh-CN"/>
        </w:rPr>
        <w:t>Batel</w:t>
      </w:r>
      <w:proofErr w:type="spellEnd"/>
      <w:r w:rsidRPr="002E1894">
        <w:rPr>
          <w:rFonts w:ascii="Book Antiqua" w:eastAsia="宋体" w:hAnsi="Book Antiqua" w:cs="宋体"/>
          <w:sz w:val="24"/>
          <w:szCs w:val="24"/>
          <w:lang w:val="en-US" w:eastAsia="zh-CN"/>
        </w:rPr>
        <w:t xml:space="preserve"> P, </w:t>
      </w:r>
      <w:proofErr w:type="spellStart"/>
      <w:r w:rsidRPr="002E1894">
        <w:rPr>
          <w:rFonts w:ascii="Book Antiqua" w:eastAsia="宋体" w:hAnsi="Book Antiqua" w:cs="宋体"/>
          <w:sz w:val="24"/>
          <w:szCs w:val="24"/>
          <w:lang w:val="en-US" w:eastAsia="zh-CN"/>
        </w:rPr>
        <w:t>Rueff</w:t>
      </w:r>
      <w:proofErr w:type="spellEnd"/>
      <w:r w:rsidRPr="002E1894">
        <w:rPr>
          <w:rFonts w:ascii="Book Antiqua" w:eastAsia="宋体" w:hAnsi="Book Antiqua" w:cs="宋体"/>
          <w:sz w:val="24"/>
          <w:szCs w:val="24"/>
          <w:lang w:val="en-US" w:eastAsia="zh-CN"/>
        </w:rPr>
        <w:t xml:space="preserve"> B, Valla DC. Five-year survival predictive factors in patients with excessive alcohol intake and cirrhosis. </w:t>
      </w:r>
      <w:proofErr w:type="gramStart"/>
      <w:r w:rsidRPr="002E1894">
        <w:rPr>
          <w:rFonts w:ascii="Book Antiqua" w:eastAsia="宋体" w:hAnsi="Book Antiqua" w:cs="宋体"/>
          <w:sz w:val="24"/>
          <w:szCs w:val="24"/>
          <w:lang w:val="en-US" w:eastAsia="zh-CN"/>
        </w:rPr>
        <w:t>Effect of alcoholic hepatitis, smoking and abstinence.</w:t>
      </w:r>
      <w:proofErr w:type="gramEnd"/>
      <w:r w:rsidRPr="002E1894">
        <w:rPr>
          <w:rFonts w:ascii="Book Antiqua" w:eastAsia="宋体" w:hAnsi="Book Antiqua" w:cs="宋体"/>
          <w:sz w:val="24"/>
          <w:szCs w:val="24"/>
          <w:lang w:val="en-US" w:eastAsia="zh-CN"/>
        </w:rPr>
        <w:t xml:space="preserve"> </w:t>
      </w:r>
      <w:r w:rsidRPr="002E1894">
        <w:rPr>
          <w:rFonts w:ascii="Book Antiqua" w:eastAsia="宋体" w:hAnsi="Book Antiqua" w:cs="宋体"/>
          <w:i/>
          <w:iCs/>
          <w:sz w:val="24"/>
          <w:szCs w:val="24"/>
          <w:lang w:val="en-US" w:eastAsia="zh-CN"/>
        </w:rPr>
        <w:t xml:space="preserve">Liver </w:t>
      </w:r>
      <w:proofErr w:type="spellStart"/>
      <w:r w:rsidRPr="002E1894">
        <w:rPr>
          <w:rFonts w:ascii="Book Antiqua" w:eastAsia="宋体" w:hAnsi="Book Antiqua" w:cs="宋体"/>
          <w:i/>
          <w:iCs/>
          <w:sz w:val="24"/>
          <w:szCs w:val="24"/>
          <w:lang w:val="en-US" w:eastAsia="zh-CN"/>
        </w:rPr>
        <w:t>Int</w:t>
      </w:r>
      <w:proofErr w:type="spellEnd"/>
      <w:r w:rsidRPr="002E1894">
        <w:rPr>
          <w:rFonts w:ascii="Book Antiqua" w:eastAsia="宋体" w:hAnsi="Book Antiqua" w:cs="宋体"/>
          <w:sz w:val="24"/>
          <w:szCs w:val="24"/>
          <w:lang w:val="en-US" w:eastAsia="zh-CN"/>
        </w:rPr>
        <w:t xml:space="preserve"> 2003; </w:t>
      </w:r>
      <w:r w:rsidRPr="002E1894">
        <w:rPr>
          <w:rFonts w:ascii="Book Antiqua" w:eastAsia="宋体" w:hAnsi="Book Antiqua" w:cs="宋体"/>
          <w:b/>
          <w:bCs/>
          <w:sz w:val="24"/>
          <w:szCs w:val="24"/>
          <w:lang w:val="en-US" w:eastAsia="zh-CN"/>
        </w:rPr>
        <w:t>23</w:t>
      </w:r>
      <w:r w:rsidRPr="002E1894">
        <w:rPr>
          <w:rFonts w:ascii="Book Antiqua" w:eastAsia="宋体" w:hAnsi="Book Antiqua" w:cs="宋体"/>
          <w:sz w:val="24"/>
          <w:szCs w:val="24"/>
          <w:lang w:val="en-US" w:eastAsia="zh-CN"/>
        </w:rPr>
        <w:t>: 45-53 [PMID: 12640727 DOI: 10.1034/j.1600-0676.2003.01804.x]</w:t>
      </w:r>
    </w:p>
    <w:p w14:paraId="37495FAA" w14:textId="2A28A399" w:rsidR="002E1894" w:rsidRPr="002E1894" w:rsidRDefault="002E1894" w:rsidP="002E1894">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4 </w:t>
      </w:r>
      <w:r w:rsidRPr="002E1894">
        <w:rPr>
          <w:rFonts w:ascii="Book Antiqua" w:eastAsia="宋体" w:hAnsi="Book Antiqua" w:cs="宋体"/>
          <w:sz w:val="24"/>
          <w:szCs w:val="24"/>
          <w:lang w:val="en-US" w:eastAsia="zh-CN"/>
        </w:rPr>
        <w:t xml:space="preserve">EASL clinical practice guidelines on the management of ascites, spontaneous bacterial peritonitis, and </w:t>
      </w:r>
      <w:proofErr w:type="spellStart"/>
      <w:r w:rsidRPr="002E1894">
        <w:rPr>
          <w:rFonts w:ascii="Book Antiqua" w:eastAsia="宋体" w:hAnsi="Book Antiqua" w:cs="宋体"/>
          <w:sz w:val="24"/>
          <w:szCs w:val="24"/>
          <w:lang w:val="en-US" w:eastAsia="zh-CN"/>
        </w:rPr>
        <w:t>hepatorenal</w:t>
      </w:r>
      <w:proofErr w:type="spellEnd"/>
      <w:r w:rsidRPr="002E1894">
        <w:rPr>
          <w:rFonts w:ascii="Book Antiqua" w:eastAsia="宋体" w:hAnsi="Book Antiqua" w:cs="宋体"/>
          <w:sz w:val="24"/>
          <w:szCs w:val="24"/>
          <w:lang w:val="en-US" w:eastAsia="zh-CN"/>
        </w:rPr>
        <w:t xml:space="preserve"> syndrome in cirrhosis.</w:t>
      </w:r>
      <w:proofErr w:type="gramEnd"/>
      <w:r w:rsidRPr="002E1894">
        <w:rPr>
          <w:rFonts w:ascii="Book Antiqua" w:eastAsia="宋体" w:hAnsi="Book Antiqua" w:cs="宋体"/>
          <w:sz w:val="24"/>
          <w:szCs w:val="24"/>
          <w:lang w:val="en-US" w:eastAsia="zh-CN"/>
        </w:rPr>
        <w:t xml:space="preserve"> </w:t>
      </w:r>
      <w:r w:rsidRPr="002E1894">
        <w:rPr>
          <w:rFonts w:ascii="Book Antiqua" w:eastAsia="宋体" w:hAnsi="Book Antiqua" w:cs="宋体"/>
          <w:i/>
          <w:iCs/>
          <w:sz w:val="24"/>
          <w:szCs w:val="24"/>
          <w:lang w:val="en-US" w:eastAsia="zh-CN"/>
        </w:rPr>
        <w:t xml:space="preserve">J </w:t>
      </w:r>
      <w:proofErr w:type="spellStart"/>
      <w:r w:rsidRPr="002E1894">
        <w:rPr>
          <w:rFonts w:ascii="Book Antiqua" w:eastAsia="宋体" w:hAnsi="Book Antiqua" w:cs="宋体"/>
          <w:i/>
          <w:iCs/>
          <w:sz w:val="24"/>
          <w:szCs w:val="24"/>
          <w:lang w:val="en-US" w:eastAsia="zh-CN"/>
        </w:rPr>
        <w:t>Hepatol</w:t>
      </w:r>
      <w:proofErr w:type="spellEnd"/>
      <w:r w:rsidRPr="002E1894">
        <w:rPr>
          <w:rFonts w:ascii="Book Antiqua" w:eastAsia="宋体" w:hAnsi="Book Antiqua" w:cs="宋体"/>
          <w:sz w:val="24"/>
          <w:szCs w:val="24"/>
          <w:lang w:val="en-US" w:eastAsia="zh-CN"/>
        </w:rPr>
        <w:t xml:space="preserve"> 2010; </w:t>
      </w:r>
      <w:r w:rsidRPr="002E1894">
        <w:rPr>
          <w:rFonts w:ascii="Book Antiqua" w:eastAsia="宋体" w:hAnsi="Book Antiqua" w:cs="宋体"/>
          <w:b/>
          <w:bCs/>
          <w:sz w:val="24"/>
          <w:szCs w:val="24"/>
          <w:lang w:val="en-US" w:eastAsia="zh-CN"/>
        </w:rPr>
        <w:t>53</w:t>
      </w:r>
      <w:r w:rsidRPr="002E1894">
        <w:rPr>
          <w:rFonts w:ascii="Book Antiqua" w:eastAsia="宋体" w:hAnsi="Book Antiqua" w:cs="宋体"/>
          <w:sz w:val="24"/>
          <w:szCs w:val="24"/>
          <w:lang w:val="en-US" w:eastAsia="zh-CN"/>
        </w:rPr>
        <w:t>: 397-417 [PMID: 20633946 DOI: 10.101</w:t>
      </w:r>
      <w:r>
        <w:rPr>
          <w:rFonts w:ascii="Book Antiqua" w:eastAsia="宋体" w:hAnsi="Book Antiqua" w:cs="宋体"/>
          <w:sz w:val="24"/>
          <w:szCs w:val="24"/>
          <w:lang w:val="en-US" w:eastAsia="zh-CN"/>
        </w:rPr>
        <w:t>6/j.jhep.2010.05.004</w:t>
      </w:r>
      <w:r w:rsidRPr="002E1894">
        <w:rPr>
          <w:rFonts w:ascii="Book Antiqua" w:eastAsia="宋体" w:hAnsi="Book Antiqua" w:cs="宋体"/>
          <w:sz w:val="24"/>
          <w:szCs w:val="24"/>
          <w:lang w:val="en-US" w:eastAsia="zh-CN"/>
        </w:rPr>
        <w:t>]</w:t>
      </w:r>
    </w:p>
    <w:p w14:paraId="14E7BBB3"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5 </w:t>
      </w:r>
      <w:r w:rsidRPr="002E1894">
        <w:rPr>
          <w:rFonts w:ascii="Book Antiqua" w:eastAsia="宋体" w:hAnsi="Book Antiqua" w:cs="宋体"/>
          <w:b/>
          <w:bCs/>
          <w:sz w:val="24"/>
          <w:szCs w:val="24"/>
          <w:lang w:val="en-US" w:eastAsia="zh-CN"/>
        </w:rPr>
        <w:t>D'Amico G</w:t>
      </w:r>
      <w:r w:rsidRPr="002E1894">
        <w:rPr>
          <w:rFonts w:ascii="Book Antiqua" w:eastAsia="宋体" w:hAnsi="Book Antiqua" w:cs="宋体"/>
          <w:sz w:val="24"/>
          <w:szCs w:val="24"/>
          <w:lang w:val="en-US" w:eastAsia="zh-CN"/>
        </w:rPr>
        <w:t>, Garcia-</w:t>
      </w:r>
      <w:proofErr w:type="spellStart"/>
      <w:r w:rsidRPr="002E1894">
        <w:rPr>
          <w:rFonts w:ascii="Book Antiqua" w:eastAsia="宋体" w:hAnsi="Book Antiqua" w:cs="宋体"/>
          <w:sz w:val="24"/>
          <w:szCs w:val="24"/>
          <w:lang w:val="en-US" w:eastAsia="zh-CN"/>
        </w:rPr>
        <w:t>Tsao</w:t>
      </w:r>
      <w:proofErr w:type="spellEnd"/>
      <w:r w:rsidRPr="002E1894">
        <w:rPr>
          <w:rFonts w:ascii="Book Antiqua" w:eastAsia="宋体" w:hAnsi="Book Antiqua" w:cs="宋体"/>
          <w:sz w:val="24"/>
          <w:szCs w:val="24"/>
          <w:lang w:val="en-US" w:eastAsia="zh-CN"/>
        </w:rPr>
        <w:t xml:space="preserve"> G, </w:t>
      </w:r>
      <w:proofErr w:type="spellStart"/>
      <w:r w:rsidRPr="002E1894">
        <w:rPr>
          <w:rFonts w:ascii="Book Antiqua" w:eastAsia="宋体" w:hAnsi="Book Antiqua" w:cs="宋体"/>
          <w:sz w:val="24"/>
          <w:szCs w:val="24"/>
          <w:lang w:val="en-US" w:eastAsia="zh-CN"/>
        </w:rPr>
        <w:t>Pagliaro</w:t>
      </w:r>
      <w:proofErr w:type="spellEnd"/>
      <w:r w:rsidRPr="002E1894">
        <w:rPr>
          <w:rFonts w:ascii="Book Antiqua" w:eastAsia="宋体" w:hAnsi="Book Antiqua" w:cs="宋体"/>
          <w:sz w:val="24"/>
          <w:szCs w:val="24"/>
          <w:lang w:val="en-US" w:eastAsia="zh-CN"/>
        </w:rPr>
        <w:t xml:space="preserve"> L. Natural history and prognostic indicators of survival in cirrhosis: a systematic review of 118 studies. </w:t>
      </w:r>
      <w:r w:rsidRPr="002E1894">
        <w:rPr>
          <w:rFonts w:ascii="Book Antiqua" w:eastAsia="宋体" w:hAnsi="Book Antiqua" w:cs="宋体"/>
          <w:i/>
          <w:iCs/>
          <w:sz w:val="24"/>
          <w:szCs w:val="24"/>
          <w:lang w:val="en-US" w:eastAsia="zh-CN"/>
        </w:rPr>
        <w:t xml:space="preserve">J </w:t>
      </w:r>
      <w:proofErr w:type="spellStart"/>
      <w:r w:rsidRPr="002E1894">
        <w:rPr>
          <w:rFonts w:ascii="Book Antiqua" w:eastAsia="宋体" w:hAnsi="Book Antiqua" w:cs="宋体"/>
          <w:i/>
          <w:iCs/>
          <w:sz w:val="24"/>
          <w:szCs w:val="24"/>
          <w:lang w:val="en-US" w:eastAsia="zh-CN"/>
        </w:rPr>
        <w:t>Hepatol</w:t>
      </w:r>
      <w:proofErr w:type="spellEnd"/>
      <w:r w:rsidRPr="002E1894">
        <w:rPr>
          <w:rFonts w:ascii="Book Antiqua" w:eastAsia="宋体" w:hAnsi="Book Antiqua" w:cs="宋体"/>
          <w:sz w:val="24"/>
          <w:szCs w:val="24"/>
          <w:lang w:val="en-US" w:eastAsia="zh-CN"/>
        </w:rPr>
        <w:t xml:space="preserve"> 2006; </w:t>
      </w:r>
      <w:r w:rsidRPr="002E1894">
        <w:rPr>
          <w:rFonts w:ascii="Book Antiqua" w:eastAsia="宋体" w:hAnsi="Book Antiqua" w:cs="宋体"/>
          <w:b/>
          <w:bCs/>
          <w:sz w:val="24"/>
          <w:szCs w:val="24"/>
          <w:lang w:val="en-US" w:eastAsia="zh-CN"/>
        </w:rPr>
        <w:t>44</w:t>
      </w:r>
      <w:r w:rsidRPr="002E1894">
        <w:rPr>
          <w:rFonts w:ascii="Book Antiqua" w:eastAsia="宋体" w:hAnsi="Book Antiqua" w:cs="宋体"/>
          <w:sz w:val="24"/>
          <w:szCs w:val="24"/>
          <w:lang w:val="en-US" w:eastAsia="zh-CN"/>
        </w:rPr>
        <w:t>: 217-231 [PMID: 16298014 DOI: 10.1016/j.jhep.2005.10.013]</w:t>
      </w:r>
    </w:p>
    <w:p w14:paraId="19188BAF"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6 </w:t>
      </w:r>
      <w:r w:rsidRPr="002E1894">
        <w:rPr>
          <w:rFonts w:ascii="Book Antiqua" w:eastAsia="宋体" w:hAnsi="Book Antiqua" w:cs="宋体"/>
          <w:b/>
          <w:bCs/>
          <w:sz w:val="24"/>
          <w:szCs w:val="24"/>
          <w:lang w:val="en-US" w:eastAsia="zh-CN"/>
        </w:rPr>
        <w:t>Garcia-</w:t>
      </w:r>
      <w:proofErr w:type="spellStart"/>
      <w:r w:rsidRPr="002E1894">
        <w:rPr>
          <w:rFonts w:ascii="Book Antiqua" w:eastAsia="宋体" w:hAnsi="Book Antiqua" w:cs="宋体"/>
          <w:b/>
          <w:bCs/>
          <w:sz w:val="24"/>
          <w:szCs w:val="24"/>
          <w:lang w:val="en-US" w:eastAsia="zh-CN"/>
        </w:rPr>
        <w:t>Tsao</w:t>
      </w:r>
      <w:proofErr w:type="spellEnd"/>
      <w:r w:rsidRPr="002E1894">
        <w:rPr>
          <w:rFonts w:ascii="Book Antiqua" w:eastAsia="宋体" w:hAnsi="Book Antiqua" w:cs="宋体"/>
          <w:b/>
          <w:bCs/>
          <w:sz w:val="24"/>
          <w:szCs w:val="24"/>
          <w:lang w:val="en-US" w:eastAsia="zh-CN"/>
        </w:rPr>
        <w:t xml:space="preserve"> G</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Sanyal</w:t>
      </w:r>
      <w:proofErr w:type="spellEnd"/>
      <w:r w:rsidRPr="002E1894">
        <w:rPr>
          <w:rFonts w:ascii="Book Antiqua" w:eastAsia="宋体" w:hAnsi="Book Antiqua" w:cs="宋体"/>
          <w:sz w:val="24"/>
          <w:szCs w:val="24"/>
          <w:lang w:val="en-US" w:eastAsia="zh-CN"/>
        </w:rPr>
        <w:t xml:space="preserve"> AJ, Grace ND, Carey W. Prevention and management of gastroesophageal varices and variceal hemorrhage in cirrhosis. </w:t>
      </w:r>
      <w:r w:rsidRPr="002E1894">
        <w:rPr>
          <w:rFonts w:ascii="Book Antiqua" w:eastAsia="宋体" w:hAnsi="Book Antiqua" w:cs="宋体"/>
          <w:i/>
          <w:iCs/>
          <w:sz w:val="24"/>
          <w:szCs w:val="24"/>
          <w:lang w:val="en-US" w:eastAsia="zh-CN"/>
        </w:rPr>
        <w:t>Hepatology</w:t>
      </w:r>
      <w:r w:rsidRPr="002E1894">
        <w:rPr>
          <w:rFonts w:ascii="Book Antiqua" w:eastAsia="宋体" w:hAnsi="Book Antiqua" w:cs="宋体"/>
          <w:sz w:val="24"/>
          <w:szCs w:val="24"/>
          <w:lang w:val="en-US" w:eastAsia="zh-CN"/>
        </w:rPr>
        <w:t xml:space="preserve"> 2007; </w:t>
      </w:r>
      <w:r w:rsidRPr="002E1894">
        <w:rPr>
          <w:rFonts w:ascii="Book Antiqua" w:eastAsia="宋体" w:hAnsi="Book Antiqua" w:cs="宋体"/>
          <w:b/>
          <w:bCs/>
          <w:sz w:val="24"/>
          <w:szCs w:val="24"/>
          <w:lang w:val="en-US" w:eastAsia="zh-CN"/>
        </w:rPr>
        <w:t>46</w:t>
      </w:r>
      <w:r w:rsidRPr="002E1894">
        <w:rPr>
          <w:rFonts w:ascii="Book Antiqua" w:eastAsia="宋体" w:hAnsi="Book Antiqua" w:cs="宋体"/>
          <w:sz w:val="24"/>
          <w:szCs w:val="24"/>
          <w:lang w:val="en-US" w:eastAsia="zh-CN"/>
        </w:rPr>
        <w:t>: 922-938 [PMID: 17879356 DOI: 10.1002/hep.21907]</w:t>
      </w:r>
    </w:p>
    <w:p w14:paraId="5DB38141" w14:textId="7AF148EA"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7 </w:t>
      </w:r>
      <w:r w:rsidRPr="002E1894">
        <w:rPr>
          <w:rFonts w:ascii="Book Antiqua" w:eastAsia="宋体" w:hAnsi="Book Antiqua" w:cs="宋体"/>
          <w:b/>
          <w:bCs/>
          <w:sz w:val="24"/>
          <w:szCs w:val="24"/>
          <w:lang w:val="en-US" w:eastAsia="zh-CN"/>
        </w:rPr>
        <w:t>Fernandez M</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Vizzutti</w:t>
      </w:r>
      <w:proofErr w:type="spellEnd"/>
      <w:r w:rsidRPr="002E1894">
        <w:rPr>
          <w:rFonts w:ascii="Book Antiqua" w:eastAsia="宋体" w:hAnsi="Book Antiqua" w:cs="宋体"/>
          <w:sz w:val="24"/>
          <w:szCs w:val="24"/>
          <w:lang w:val="en-US" w:eastAsia="zh-CN"/>
        </w:rPr>
        <w:t xml:space="preserve"> F, Garcia-Pagan JC, </w:t>
      </w:r>
      <w:proofErr w:type="spellStart"/>
      <w:r w:rsidRPr="002E1894">
        <w:rPr>
          <w:rFonts w:ascii="Book Antiqua" w:eastAsia="宋体" w:hAnsi="Book Antiqua" w:cs="宋体"/>
          <w:sz w:val="24"/>
          <w:szCs w:val="24"/>
          <w:lang w:val="en-US" w:eastAsia="zh-CN"/>
        </w:rPr>
        <w:t>Rodes</w:t>
      </w:r>
      <w:proofErr w:type="spellEnd"/>
      <w:r w:rsidRPr="002E1894">
        <w:rPr>
          <w:rFonts w:ascii="Book Antiqua" w:eastAsia="宋体" w:hAnsi="Book Antiqua" w:cs="宋体"/>
          <w:sz w:val="24"/>
          <w:szCs w:val="24"/>
          <w:lang w:val="en-US" w:eastAsia="zh-CN"/>
        </w:rPr>
        <w:t xml:space="preserve"> J, Bosch J. Anti-VEGF receptor-2 monoclonal antibody prevents portal-systemic collateral vessel formation in portal hypertensive mice. </w:t>
      </w:r>
      <w:r w:rsidRPr="002E1894">
        <w:rPr>
          <w:rFonts w:ascii="Book Antiqua" w:eastAsia="宋体" w:hAnsi="Book Antiqua" w:cs="宋体"/>
          <w:i/>
          <w:iCs/>
          <w:sz w:val="24"/>
          <w:szCs w:val="24"/>
          <w:lang w:val="en-US" w:eastAsia="zh-CN"/>
        </w:rPr>
        <w:t>Gastroenterology</w:t>
      </w:r>
      <w:r w:rsidRPr="002E1894">
        <w:rPr>
          <w:rFonts w:ascii="Book Antiqua" w:eastAsia="宋体" w:hAnsi="Book Antiqua" w:cs="宋体"/>
          <w:sz w:val="24"/>
          <w:szCs w:val="24"/>
          <w:lang w:val="en-US" w:eastAsia="zh-CN"/>
        </w:rPr>
        <w:t xml:space="preserve"> 2004; </w:t>
      </w:r>
      <w:r w:rsidRPr="002E1894">
        <w:rPr>
          <w:rFonts w:ascii="Book Antiqua" w:eastAsia="宋体" w:hAnsi="Book Antiqua" w:cs="宋体"/>
          <w:b/>
          <w:bCs/>
          <w:sz w:val="24"/>
          <w:szCs w:val="24"/>
          <w:lang w:val="en-US" w:eastAsia="zh-CN"/>
        </w:rPr>
        <w:t>126</w:t>
      </w:r>
      <w:r w:rsidRPr="002E1894">
        <w:rPr>
          <w:rFonts w:ascii="Book Antiqua" w:eastAsia="宋体" w:hAnsi="Book Antiqua" w:cs="宋体"/>
          <w:sz w:val="24"/>
          <w:szCs w:val="24"/>
          <w:lang w:val="en-US" w:eastAsia="zh-CN"/>
        </w:rPr>
        <w:t>: 886-894 [PMID: 14988842]</w:t>
      </w:r>
    </w:p>
    <w:p w14:paraId="4A727BCC" w14:textId="60EDDCF2"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8 </w:t>
      </w:r>
      <w:r w:rsidRPr="002E1894">
        <w:rPr>
          <w:rFonts w:ascii="Book Antiqua" w:eastAsia="宋体" w:hAnsi="Book Antiqua" w:cs="宋体"/>
          <w:b/>
          <w:bCs/>
          <w:sz w:val="24"/>
          <w:szCs w:val="24"/>
          <w:lang w:val="en-US" w:eastAsia="zh-CN"/>
        </w:rPr>
        <w:t>Moreau R</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Jalan</w:t>
      </w:r>
      <w:proofErr w:type="spellEnd"/>
      <w:r w:rsidRPr="002E1894">
        <w:rPr>
          <w:rFonts w:ascii="Book Antiqua" w:eastAsia="宋体" w:hAnsi="Book Antiqua" w:cs="宋体"/>
          <w:sz w:val="24"/>
          <w:szCs w:val="24"/>
          <w:lang w:val="en-US" w:eastAsia="zh-CN"/>
        </w:rPr>
        <w:t xml:space="preserve"> R, </w:t>
      </w:r>
      <w:proofErr w:type="spellStart"/>
      <w:r w:rsidRPr="002E1894">
        <w:rPr>
          <w:rFonts w:ascii="Book Antiqua" w:eastAsia="宋体" w:hAnsi="Book Antiqua" w:cs="宋体"/>
          <w:sz w:val="24"/>
          <w:szCs w:val="24"/>
          <w:lang w:val="en-US" w:eastAsia="zh-CN"/>
        </w:rPr>
        <w:t>Gines</w:t>
      </w:r>
      <w:proofErr w:type="spellEnd"/>
      <w:r w:rsidRPr="002E1894">
        <w:rPr>
          <w:rFonts w:ascii="Book Antiqua" w:eastAsia="宋体" w:hAnsi="Book Antiqua" w:cs="宋体"/>
          <w:sz w:val="24"/>
          <w:szCs w:val="24"/>
          <w:lang w:val="en-US" w:eastAsia="zh-CN"/>
        </w:rPr>
        <w:t xml:space="preserve"> P, </w:t>
      </w:r>
      <w:proofErr w:type="spellStart"/>
      <w:r w:rsidRPr="002E1894">
        <w:rPr>
          <w:rFonts w:ascii="Book Antiqua" w:eastAsia="宋体" w:hAnsi="Book Antiqua" w:cs="宋体"/>
          <w:sz w:val="24"/>
          <w:szCs w:val="24"/>
          <w:lang w:val="en-US" w:eastAsia="zh-CN"/>
        </w:rPr>
        <w:t>Pavesi</w:t>
      </w:r>
      <w:proofErr w:type="spellEnd"/>
      <w:r w:rsidRPr="002E1894">
        <w:rPr>
          <w:rFonts w:ascii="Book Antiqua" w:eastAsia="宋体" w:hAnsi="Book Antiqua" w:cs="宋体"/>
          <w:sz w:val="24"/>
          <w:szCs w:val="24"/>
          <w:lang w:val="en-US" w:eastAsia="zh-CN"/>
        </w:rPr>
        <w:t xml:space="preserve"> M, </w:t>
      </w:r>
      <w:proofErr w:type="spellStart"/>
      <w:r w:rsidRPr="002E1894">
        <w:rPr>
          <w:rFonts w:ascii="Book Antiqua" w:eastAsia="宋体" w:hAnsi="Book Antiqua" w:cs="宋体"/>
          <w:sz w:val="24"/>
          <w:szCs w:val="24"/>
          <w:lang w:val="en-US" w:eastAsia="zh-CN"/>
        </w:rPr>
        <w:t>Angeli</w:t>
      </w:r>
      <w:proofErr w:type="spellEnd"/>
      <w:r w:rsidRPr="002E1894">
        <w:rPr>
          <w:rFonts w:ascii="Book Antiqua" w:eastAsia="宋体" w:hAnsi="Book Antiqua" w:cs="宋体"/>
          <w:sz w:val="24"/>
          <w:szCs w:val="24"/>
          <w:lang w:val="en-US" w:eastAsia="zh-CN"/>
        </w:rPr>
        <w:t xml:space="preserve"> P, Cordoba J, Durand F, </w:t>
      </w:r>
      <w:proofErr w:type="spellStart"/>
      <w:r w:rsidRPr="002E1894">
        <w:rPr>
          <w:rFonts w:ascii="Book Antiqua" w:eastAsia="宋体" w:hAnsi="Book Antiqua" w:cs="宋体"/>
          <w:sz w:val="24"/>
          <w:szCs w:val="24"/>
          <w:lang w:val="en-US" w:eastAsia="zh-CN"/>
        </w:rPr>
        <w:t>Gustot</w:t>
      </w:r>
      <w:proofErr w:type="spellEnd"/>
      <w:r w:rsidRPr="002E1894">
        <w:rPr>
          <w:rFonts w:ascii="Book Antiqua" w:eastAsia="宋体" w:hAnsi="Book Antiqua" w:cs="宋体"/>
          <w:sz w:val="24"/>
          <w:szCs w:val="24"/>
          <w:lang w:val="en-US" w:eastAsia="zh-CN"/>
        </w:rPr>
        <w:t xml:space="preserve"> T, </w:t>
      </w:r>
      <w:proofErr w:type="spellStart"/>
      <w:r w:rsidRPr="002E1894">
        <w:rPr>
          <w:rFonts w:ascii="Book Antiqua" w:eastAsia="宋体" w:hAnsi="Book Antiqua" w:cs="宋体"/>
          <w:sz w:val="24"/>
          <w:szCs w:val="24"/>
          <w:lang w:val="en-US" w:eastAsia="zh-CN"/>
        </w:rPr>
        <w:t>Saliba</w:t>
      </w:r>
      <w:proofErr w:type="spellEnd"/>
      <w:r w:rsidRPr="002E1894">
        <w:rPr>
          <w:rFonts w:ascii="Book Antiqua" w:eastAsia="宋体" w:hAnsi="Book Antiqua" w:cs="宋体"/>
          <w:sz w:val="24"/>
          <w:szCs w:val="24"/>
          <w:lang w:val="en-US" w:eastAsia="zh-CN"/>
        </w:rPr>
        <w:t xml:space="preserve"> F, </w:t>
      </w:r>
      <w:proofErr w:type="spellStart"/>
      <w:r w:rsidRPr="002E1894">
        <w:rPr>
          <w:rFonts w:ascii="Book Antiqua" w:eastAsia="宋体" w:hAnsi="Book Antiqua" w:cs="宋体"/>
          <w:sz w:val="24"/>
          <w:szCs w:val="24"/>
          <w:lang w:val="en-US" w:eastAsia="zh-CN"/>
        </w:rPr>
        <w:t>Domenicali</w:t>
      </w:r>
      <w:proofErr w:type="spellEnd"/>
      <w:r w:rsidRPr="002E1894">
        <w:rPr>
          <w:rFonts w:ascii="Book Antiqua" w:eastAsia="宋体" w:hAnsi="Book Antiqua" w:cs="宋体"/>
          <w:sz w:val="24"/>
          <w:szCs w:val="24"/>
          <w:lang w:val="en-US" w:eastAsia="zh-CN"/>
        </w:rPr>
        <w:t xml:space="preserve"> M, </w:t>
      </w:r>
      <w:proofErr w:type="spellStart"/>
      <w:r w:rsidRPr="002E1894">
        <w:rPr>
          <w:rFonts w:ascii="Book Antiqua" w:eastAsia="宋体" w:hAnsi="Book Antiqua" w:cs="宋体"/>
          <w:sz w:val="24"/>
          <w:szCs w:val="24"/>
          <w:lang w:val="en-US" w:eastAsia="zh-CN"/>
        </w:rPr>
        <w:t>Gerbes</w:t>
      </w:r>
      <w:proofErr w:type="spellEnd"/>
      <w:r w:rsidRPr="002E1894">
        <w:rPr>
          <w:rFonts w:ascii="Book Antiqua" w:eastAsia="宋体" w:hAnsi="Book Antiqua" w:cs="宋体"/>
          <w:sz w:val="24"/>
          <w:szCs w:val="24"/>
          <w:lang w:val="en-US" w:eastAsia="zh-CN"/>
        </w:rPr>
        <w:t xml:space="preserve"> A, </w:t>
      </w:r>
      <w:proofErr w:type="spellStart"/>
      <w:r w:rsidRPr="002E1894">
        <w:rPr>
          <w:rFonts w:ascii="Book Antiqua" w:eastAsia="宋体" w:hAnsi="Book Antiqua" w:cs="宋体"/>
          <w:sz w:val="24"/>
          <w:szCs w:val="24"/>
          <w:lang w:val="en-US" w:eastAsia="zh-CN"/>
        </w:rPr>
        <w:t>Wendon</w:t>
      </w:r>
      <w:proofErr w:type="spellEnd"/>
      <w:r w:rsidRPr="002E1894">
        <w:rPr>
          <w:rFonts w:ascii="Book Antiqua" w:eastAsia="宋体" w:hAnsi="Book Antiqua" w:cs="宋体"/>
          <w:sz w:val="24"/>
          <w:szCs w:val="24"/>
          <w:lang w:val="en-US" w:eastAsia="zh-CN"/>
        </w:rPr>
        <w:t xml:space="preserve"> J, Alessandria C, </w:t>
      </w:r>
      <w:proofErr w:type="spellStart"/>
      <w:r w:rsidRPr="002E1894">
        <w:rPr>
          <w:rFonts w:ascii="Book Antiqua" w:eastAsia="宋体" w:hAnsi="Book Antiqua" w:cs="宋体"/>
          <w:sz w:val="24"/>
          <w:szCs w:val="24"/>
          <w:lang w:val="en-US" w:eastAsia="zh-CN"/>
        </w:rPr>
        <w:t>Laleman</w:t>
      </w:r>
      <w:proofErr w:type="spellEnd"/>
      <w:r w:rsidRPr="002E1894">
        <w:rPr>
          <w:rFonts w:ascii="Book Antiqua" w:eastAsia="宋体" w:hAnsi="Book Antiqua" w:cs="宋体"/>
          <w:sz w:val="24"/>
          <w:szCs w:val="24"/>
          <w:lang w:val="en-US" w:eastAsia="zh-CN"/>
        </w:rPr>
        <w:t xml:space="preserve"> W, </w:t>
      </w:r>
      <w:proofErr w:type="spellStart"/>
      <w:r w:rsidRPr="002E1894">
        <w:rPr>
          <w:rFonts w:ascii="Book Antiqua" w:eastAsia="宋体" w:hAnsi="Book Antiqua" w:cs="宋体"/>
          <w:sz w:val="24"/>
          <w:szCs w:val="24"/>
          <w:lang w:val="en-US" w:eastAsia="zh-CN"/>
        </w:rPr>
        <w:t>Zeuzem</w:t>
      </w:r>
      <w:proofErr w:type="spellEnd"/>
      <w:r w:rsidRPr="002E1894">
        <w:rPr>
          <w:rFonts w:ascii="Book Antiqua" w:eastAsia="宋体" w:hAnsi="Book Antiqua" w:cs="宋体"/>
          <w:sz w:val="24"/>
          <w:szCs w:val="24"/>
          <w:lang w:val="en-US" w:eastAsia="zh-CN"/>
        </w:rPr>
        <w:t xml:space="preserve"> S, </w:t>
      </w:r>
      <w:proofErr w:type="spellStart"/>
      <w:r w:rsidRPr="002E1894">
        <w:rPr>
          <w:rFonts w:ascii="Book Antiqua" w:eastAsia="宋体" w:hAnsi="Book Antiqua" w:cs="宋体"/>
          <w:sz w:val="24"/>
          <w:szCs w:val="24"/>
          <w:lang w:val="en-US" w:eastAsia="zh-CN"/>
        </w:rPr>
        <w:t>Trebicka</w:t>
      </w:r>
      <w:proofErr w:type="spellEnd"/>
      <w:r w:rsidRPr="002E1894">
        <w:rPr>
          <w:rFonts w:ascii="Book Antiqua" w:eastAsia="宋体" w:hAnsi="Book Antiqua" w:cs="宋体"/>
          <w:sz w:val="24"/>
          <w:szCs w:val="24"/>
          <w:lang w:val="en-US" w:eastAsia="zh-CN"/>
        </w:rPr>
        <w:t xml:space="preserve"> J, </w:t>
      </w:r>
      <w:proofErr w:type="spellStart"/>
      <w:r w:rsidRPr="002E1894">
        <w:rPr>
          <w:rFonts w:ascii="Book Antiqua" w:eastAsia="宋体" w:hAnsi="Book Antiqua" w:cs="宋体"/>
          <w:sz w:val="24"/>
          <w:szCs w:val="24"/>
          <w:lang w:val="en-US" w:eastAsia="zh-CN"/>
        </w:rPr>
        <w:t>Bernardi</w:t>
      </w:r>
      <w:proofErr w:type="spellEnd"/>
      <w:r w:rsidRPr="002E1894">
        <w:rPr>
          <w:rFonts w:ascii="Book Antiqua" w:eastAsia="宋体" w:hAnsi="Book Antiqua" w:cs="宋体"/>
          <w:sz w:val="24"/>
          <w:szCs w:val="24"/>
          <w:lang w:val="en-US" w:eastAsia="zh-CN"/>
        </w:rPr>
        <w:t xml:space="preserve"> M, Arroyo V. Acute-on-chronic liver failure is a distinct syndrome that develops in patients with acute decompensation of cirrhosis. </w:t>
      </w:r>
      <w:r w:rsidRPr="002E1894">
        <w:rPr>
          <w:rFonts w:ascii="Book Antiqua" w:eastAsia="宋体" w:hAnsi="Book Antiqua" w:cs="宋体"/>
          <w:i/>
          <w:iCs/>
          <w:sz w:val="24"/>
          <w:szCs w:val="24"/>
          <w:lang w:val="en-US" w:eastAsia="zh-CN"/>
        </w:rPr>
        <w:t>Gastroenterology</w:t>
      </w:r>
      <w:r w:rsidRPr="002E1894">
        <w:rPr>
          <w:rFonts w:ascii="Book Antiqua" w:eastAsia="宋体" w:hAnsi="Book Antiqua" w:cs="宋体"/>
          <w:sz w:val="24"/>
          <w:szCs w:val="24"/>
          <w:lang w:val="en-US" w:eastAsia="zh-CN"/>
        </w:rPr>
        <w:t xml:space="preserve"> 2013; </w:t>
      </w:r>
      <w:r w:rsidRPr="002E1894">
        <w:rPr>
          <w:rFonts w:ascii="Book Antiqua" w:eastAsia="宋体" w:hAnsi="Book Antiqua" w:cs="宋体"/>
          <w:b/>
          <w:bCs/>
          <w:sz w:val="24"/>
          <w:szCs w:val="24"/>
          <w:lang w:val="en-US" w:eastAsia="zh-CN"/>
        </w:rPr>
        <w:t>144</w:t>
      </w:r>
      <w:r w:rsidRPr="002E1894">
        <w:rPr>
          <w:rFonts w:ascii="Book Antiqua" w:eastAsia="宋体" w:hAnsi="Book Antiqua" w:cs="宋体"/>
          <w:sz w:val="24"/>
          <w:szCs w:val="24"/>
          <w:lang w:val="en-US" w:eastAsia="zh-CN"/>
        </w:rPr>
        <w:t>: 1426-1</w:t>
      </w:r>
      <w:r w:rsidR="002C200B">
        <w:rPr>
          <w:rFonts w:ascii="Book Antiqua" w:eastAsia="宋体" w:hAnsi="Book Antiqua" w:cs="宋体" w:hint="eastAsia"/>
          <w:sz w:val="24"/>
          <w:szCs w:val="24"/>
          <w:lang w:val="en-US" w:eastAsia="zh-CN"/>
        </w:rPr>
        <w:t>4</w:t>
      </w:r>
      <w:r w:rsidRPr="002E1894">
        <w:rPr>
          <w:rFonts w:ascii="Book Antiqua" w:eastAsia="宋体" w:hAnsi="Book Antiqua" w:cs="宋体"/>
          <w:sz w:val="24"/>
          <w:szCs w:val="24"/>
          <w:lang w:val="en-US" w:eastAsia="zh-CN"/>
        </w:rPr>
        <w:t>37, 1426-1</w:t>
      </w:r>
      <w:r w:rsidR="002C200B">
        <w:rPr>
          <w:rFonts w:ascii="Book Antiqua" w:eastAsia="宋体" w:hAnsi="Book Antiqua" w:cs="宋体" w:hint="eastAsia"/>
          <w:sz w:val="24"/>
          <w:szCs w:val="24"/>
          <w:lang w:val="en-US" w:eastAsia="zh-CN"/>
        </w:rPr>
        <w:t>4</w:t>
      </w:r>
      <w:r w:rsidRPr="002E1894">
        <w:rPr>
          <w:rFonts w:ascii="Book Antiqua" w:eastAsia="宋体" w:hAnsi="Book Antiqua" w:cs="宋体"/>
          <w:sz w:val="24"/>
          <w:szCs w:val="24"/>
          <w:lang w:val="en-US" w:eastAsia="zh-CN"/>
        </w:rPr>
        <w:t>37, [PMID: 23474284 DOI: 10.1053/j.gastro.2013.02.042]</w:t>
      </w:r>
    </w:p>
    <w:p w14:paraId="25040B24"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9 </w:t>
      </w:r>
      <w:r w:rsidRPr="002E1894">
        <w:rPr>
          <w:rFonts w:ascii="Book Antiqua" w:eastAsia="宋体" w:hAnsi="Book Antiqua" w:cs="宋体"/>
          <w:b/>
          <w:bCs/>
          <w:sz w:val="24"/>
          <w:szCs w:val="24"/>
          <w:lang w:val="en-US" w:eastAsia="zh-CN"/>
        </w:rPr>
        <w:t>Phillip V</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Saugel</w:t>
      </w:r>
      <w:proofErr w:type="spellEnd"/>
      <w:r w:rsidRPr="002E1894">
        <w:rPr>
          <w:rFonts w:ascii="Book Antiqua" w:eastAsia="宋体" w:hAnsi="Book Antiqua" w:cs="宋体"/>
          <w:sz w:val="24"/>
          <w:szCs w:val="24"/>
          <w:lang w:val="en-US" w:eastAsia="zh-CN"/>
        </w:rPr>
        <w:t xml:space="preserve"> B, </w:t>
      </w:r>
      <w:proofErr w:type="spellStart"/>
      <w:r w:rsidRPr="002E1894">
        <w:rPr>
          <w:rFonts w:ascii="Book Antiqua" w:eastAsia="宋体" w:hAnsi="Book Antiqua" w:cs="宋体"/>
          <w:sz w:val="24"/>
          <w:szCs w:val="24"/>
          <w:lang w:val="en-US" w:eastAsia="zh-CN"/>
        </w:rPr>
        <w:t>Ernesti</w:t>
      </w:r>
      <w:proofErr w:type="spellEnd"/>
      <w:r w:rsidRPr="002E1894">
        <w:rPr>
          <w:rFonts w:ascii="Book Antiqua" w:eastAsia="宋体" w:hAnsi="Book Antiqua" w:cs="宋体"/>
          <w:sz w:val="24"/>
          <w:szCs w:val="24"/>
          <w:lang w:val="en-US" w:eastAsia="zh-CN"/>
        </w:rPr>
        <w:t xml:space="preserve"> C, </w:t>
      </w:r>
      <w:proofErr w:type="spellStart"/>
      <w:r w:rsidRPr="002E1894">
        <w:rPr>
          <w:rFonts w:ascii="Book Antiqua" w:eastAsia="宋体" w:hAnsi="Book Antiqua" w:cs="宋体"/>
          <w:sz w:val="24"/>
          <w:szCs w:val="24"/>
          <w:lang w:val="en-US" w:eastAsia="zh-CN"/>
        </w:rPr>
        <w:t>Hapfelmeier</w:t>
      </w:r>
      <w:proofErr w:type="spellEnd"/>
      <w:r w:rsidRPr="002E1894">
        <w:rPr>
          <w:rFonts w:ascii="Book Antiqua" w:eastAsia="宋体" w:hAnsi="Book Antiqua" w:cs="宋体"/>
          <w:sz w:val="24"/>
          <w:szCs w:val="24"/>
          <w:lang w:val="en-US" w:eastAsia="zh-CN"/>
        </w:rPr>
        <w:t xml:space="preserve"> A, </w:t>
      </w:r>
      <w:proofErr w:type="spellStart"/>
      <w:r w:rsidRPr="002E1894">
        <w:rPr>
          <w:rFonts w:ascii="Book Antiqua" w:eastAsia="宋体" w:hAnsi="Book Antiqua" w:cs="宋体"/>
          <w:sz w:val="24"/>
          <w:szCs w:val="24"/>
          <w:lang w:val="en-US" w:eastAsia="zh-CN"/>
        </w:rPr>
        <w:t>Schultheiß</w:t>
      </w:r>
      <w:proofErr w:type="spellEnd"/>
      <w:r w:rsidRPr="002E1894">
        <w:rPr>
          <w:rFonts w:ascii="Book Antiqua" w:eastAsia="宋体" w:hAnsi="Book Antiqua" w:cs="宋体"/>
          <w:sz w:val="24"/>
          <w:szCs w:val="24"/>
          <w:lang w:val="en-US" w:eastAsia="zh-CN"/>
        </w:rPr>
        <w:t xml:space="preserve"> C, </w:t>
      </w:r>
      <w:proofErr w:type="spellStart"/>
      <w:r w:rsidRPr="002E1894">
        <w:rPr>
          <w:rFonts w:ascii="Book Antiqua" w:eastAsia="宋体" w:hAnsi="Book Antiqua" w:cs="宋体"/>
          <w:sz w:val="24"/>
          <w:szCs w:val="24"/>
          <w:lang w:val="en-US" w:eastAsia="zh-CN"/>
        </w:rPr>
        <w:t>Thies</w:t>
      </w:r>
      <w:proofErr w:type="spellEnd"/>
      <w:r w:rsidRPr="002E1894">
        <w:rPr>
          <w:rFonts w:ascii="Book Antiqua" w:eastAsia="宋体" w:hAnsi="Book Antiqua" w:cs="宋体"/>
          <w:sz w:val="24"/>
          <w:szCs w:val="24"/>
          <w:lang w:val="en-US" w:eastAsia="zh-CN"/>
        </w:rPr>
        <w:t xml:space="preserve"> P, </w:t>
      </w:r>
      <w:proofErr w:type="spellStart"/>
      <w:r w:rsidRPr="002E1894">
        <w:rPr>
          <w:rFonts w:ascii="Book Antiqua" w:eastAsia="宋体" w:hAnsi="Book Antiqua" w:cs="宋体"/>
          <w:sz w:val="24"/>
          <w:szCs w:val="24"/>
          <w:lang w:val="en-US" w:eastAsia="zh-CN"/>
        </w:rPr>
        <w:t>Mayr</w:t>
      </w:r>
      <w:proofErr w:type="spellEnd"/>
      <w:r w:rsidRPr="002E1894">
        <w:rPr>
          <w:rFonts w:ascii="Book Antiqua" w:eastAsia="宋体" w:hAnsi="Book Antiqua" w:cs="宋体"/>
          <w:sz w:val="24"/>
          <w:szCs w:val="24"/>
          <w:lang w:val="en-US" w:eastAsia="zh-CN"/>
        </w:rPr>
        <w:t xml:space="preserve"> U, </w:t>
      </w:r>
      <w:proofErr w:type="spellStart"/>
      <w:r w:rsidRPr="002E1894">
        <w:rPr>
          <w:rFonts w:ascii="Book Antiqua" w:eastAsia="宋体" w:hAnsi="Book Antiqua" w:cs="宋体"/>
          <w:sz w:val="24"/>
          <w:szCs w:val="24"/>
          <w:lang w:val="en-US" w:eastAsia="zh-CN"/>
        </w:rPr>
        <w:t>Schmid</w:t>
      </w:r>
      <w:proofErr w:type="spellEnd"/>
      <w:r w:rsidRPr="002E1894">
        <w:rPr>
          <w:rFonts w:ascii="Book Antiqua" w:eastAsia="宋体" w:hAnsi="Book Antiqua" w:cs="宋体"/>
          <w:sz w:val="24"/>
          <w:szCs w:val="24"/>
          <w:lang w:val="en-US" w:eastAsia="zh-CN"/>
        </w:rPr>
        <w:t xml:space="preserve"> RM, Huber W. Effects of paracentesis on hemodynamic parameters and respiratory function in critically ill patients. </w:t>
      </w:r>
      <w:r w:rsidRPr="002E1894">
        <w:rPr>
          <w:rFonts w:ascii="Book Antiqua" w:eastAsia="宋体" w:hAnsi="Book Antiqua" w:cs="宋体"/>
          <w:i/>
          <w:iCs/>
          <w:sz w:val="24"/>
          <w:szCs w:val="24"/>
          <w:lang w:val="en-US" w:eastAsia="zh-CN"/>
        </w:rPr>
        <w:t xml:space="preserve">BMC </w:t>
      </w:r>
      <w:proofErr w:type="spellStart"/>
      <w:r w:rsidRPr="002E1894">
        <w:rPr>
          <w:rFonts w:ascii="Book Antiqua" w:eastAsia="宋体" w:hAnsi="Book Antiqua" w:cs="宋体"/>
          <w:i/>
          <w:iCs/>
          <w:sz w:val="24"/>
          <w:szCs w:val="24"/>
          <w:lang w:val="en-US" w:eastAsia="zh-CN"/>
        </w:rPr>
        <w:t>Gastroenterol</w:t>
      </w:r>
      <w:proofErr w:type="spellEnd"/>
      <w:r w:rsidRPr="002E1894">
        <w:rPr>
          <w:rFonts w:ascii="Book Antiqua" w:eastAsia="宋体" w:hAnsi="Book Antiqua" w:cs="宋体"/>
          <w:sz w:val="24"/>
          <w:szCs w:val="24"/>
          <w:lang w:val="en-US" w:eastAsia="zh-CN"/>
        </w:rPr>
        <w:t xml:space="preserve"> 2014; </w:t>
      </w:r>
      <w:r w:rsidRPr="002E1894">
        <w:rPr>
          <w:rFonts w:ascii="Book Antiqua" w:eastAsia="宋体" w:hAnsi="Book Antiqua" w:cs="宋体"/>
          <w:b/>
          <w:bCs/>
          <w:sz w:val="24"/>
          <w:szCs w:val="24"/>
          <w:lang w:val="en-US" w:eastAsia="zh-CN"/>
        </w:rPr>
        <w:t>14</w:t>
      </w:r>
      <w:r w:rsidRPr="002E1894">
        <w:rPr>
          <w:rFonts w:ascii="Book Antiqua" w:eastAsia="宋体" w:hAnsi="Book Antiqua" w:cs="宋体"/>
          <w:sz w:val="24"/>
          <w:szCs w:val="24"/>
          <w:lang w:val="en-US" w:eastAsia="zh-CN"/>
        </w:rPr>
        <w:t>: 18 [PMID: 24467993 DOI: 10.1186/1471-230X-14-18]</w:t>
      </w:r>
    </w:p>
    <w:p w14:paraId="272C293D"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lastRenderedPageBreak/>
        <w:t xml:space="preserve">10 </w:t>
      </w:r>
      <w:proofErr w:type="spellStart"/>
      <w:r w:rsidRPr="002E1894">
        <w:rPr>
          <w:rFonts w:ascii="Book Antiqua" w:eastAsia="宋体" w:hAnsi="Book Antiqua" w:cs="宋体"/>
          <w:b/>
          <w:bCs/>
          <w:sz w:val="24"/>
          <w:szCs w:val="24"/>
          <w:lang w:val="en-US" w:eastAsia="zh-CN"/>
        </w:rPr>
        <w:t>Sagarad</w:t>
      </w:r>
      <w:proofErr w:type="spellEnd"/>
      <w:r w:rsidRPr="002E1894">
        <w:rPr>
          <w:rFonts w:ascii="Book Antiqua" w:eastAsia="宋体" w:hAnsi="Book Antiqua" w:cs="宋体"/>
          <w:b/>
          <w:bCs/>
          <w:sz w:val="24"/>
          <w:szCs w:val="24"/>
          <w:lang w:val="en-US" w:eastAsia="zh-CN"/>
        </w:rPr>
        <w:t xml:space="preserve"> SV</w:t>
      </w:r>
      <w:r w:rsidRPr="002E1894">
        <w:rPr>
          <w:rFonts w:ascii="Book Antiqua" w:eastAsia="宋体" w:hAnsi="Book Antiqua" w:cs="宋体"/>
          <w:sz w:val="24"/>
          <w:szCs w:val="24"/>
          <w:lang w:val="en-US" w:eastAsia="zh-CN"/>
        </w:rPr>
        <w:t xml:space="preserve">, Chawla YK, </w:t>
      </w:r>
      <w:proofErr w:type="spellStart"/>
      <w:r w:rsidRPr="002E1894">
        <w:rPr>
          <w:rFonts w:ascii="Book Antiqua" w:eastAsia="宋体" w:hAnsi="Book Antiqua" w:cs="宋体"/>
          <w:sz w:val="24"/>
          <w:szCs w:val="24"/>
          <w:lang w:val="en-US" w:eastAsia="zh-CN"/>
        </w:rPr>
        <w:t>Dhiman</w:t>
      </w:r>
      <w:proofErr w:type="spellEnd"/>
      <w:r w:rsidRPr="002E1894">
        <w:rPr>
          <w:rFonts w:ascii="Book Antiqua" w:eastAsia="宋体" w:hAnsi="Book Antiqua" w:cs="宋体"/>
          <w:sz w:val="24"/>
          <w:szCs w:val="24"/>
          <w:lang w:val="en-US" w:eastAsia="zh-CN"/>
        </w:rPr>
        <w:t xml:space="preserve"> RK. </w:t>
      </w:r>
      <w:proofErr w:type="gramStart"/>
      <w:r w:rsidRPr="002E1894">
        <w:rPr>
          <w:rFonts w:ascii="Book Antiqua" w:eastAsia="宋体" w:hAnsi="Book Antiqua" w:cs="宋体"/>
          <w:sz w:val="24"/>
          <w:szCs w:val="24"/>
          <w:lang w:val="en-US" w:eastAsia="zh-CN"/>
        </w:rPr>
        <w:t>Portal hemodynamics after large-volume paracentesis in patients with liver cirrhosis and tense ascites.</w:t>
      </w:r>
      <w:proofErr w:type="gramEnd"/>
      <w:r w:rsidRPr="002E1894">
        <w:rPr>
          <w:rFonts w:ascii="Book Antiqua" w:eastAsia="宋体" w:hAnsi="Book Antiqua" w:cs="宋体"/>
          <w:sz w:val="24"/>
          <w:szCs w:val="24"/>
          <w:lang w:val="en-US" w:eastAsia="zh-CN"/>
        </w:rPr>
        <w:t xml:space="preserve"> </w:t>
      </w:r>
      <w:r w:rsidRPr="002E1894">
        <w:rPr>
          <w:rFonts w:ascii="Book Antiqua" w:eastAsia="宋体" w:hAnsi="Book Antiqua" w:cs="宋体"/>
          <w:i/>
          <w:iCs/>
          <w:sz w:val="24"/>
          <w:szCs w:val="24"/>
          <w:lang w:val="en-US" w:eastAsia="zh-CN"/>
        </w:rPr>
        <w:t xml:space="preserve">Dig Dis </w:t>
      </w:r>
      <w:proofErr w:type="spellStart"/>
      <w:r w:rsidRPr="002E1894">
        <w:rPr>
          <w:rFonts w:ascii="Book Antiqua" w:eastAsia="宋体" w:hAnsi="Book Antiqua" w:cs="宋体"/>
          <w:i/>
          <w:iCs/>
          <w:sz w:val="24"/>
          <w:szCs w:val="24"/>
          <w:lang w:val="en-US" w:eastAsia="zh-CN"/>
        </w:rPr>
        <w:t>Sci</w:t>
      </w:r>
      <w:proofErr w:type="spellEnd"/>
      <w:r w:rsidRPr="002E1894">
        <w:rPr>
          <w:rFonts w:ascii="Book Antiqua" w:eastAsia="宋体" w:hAnsi="Book Antiqua" w:cs="宋体"/>
          <w:sz w:val="24"/>
          <w:szCs w:val="24"/>
          <w:lang w:val="en-US" w:eastAsia="zh-CN"/>
        </w:rPr>
        <w:t xml:space="preserve"> 1998; </w:t>
      </w:r>
      <w:r w:rsidRPr="002E1894">
        <w:rPr>
          <w:rFonts w:ascii="Book Antiqua" w:eastAsia="宋体" w:hAnsi="Book Antiqua" w:cs="宋体"/>
          <w:b/>
          <w:bCs/>
          <w:sz w:val="24"/>
          <w:szCs w:val="24"/>
          <w:lang w:val="en-US" w:eastAsia="zh-CN"/>
        </w:rPr>
        <w:t>43</w:t>
      </w:r>
      <w:r w:rsidRPr="002E1894">
        <w:rPr>
          <w:rFonts w:ascii="Book Antiqua" w:eastAsia="宋体" w:hAnsi="Book Antiqua" w:cs="宋体"/>
          <w:sz w:val="24"/>
          <w:szCs w:val="24"/>
          <w:lang w:val="en-US" w:eastAsia="zh-CN"/>
        </w:rPr>
        <w:t>: 2470-2472 [PMID: 9824136]</w:t>
      </w:r>
    </w:p>
    <w:p w14:paraId="6436D5BC"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11 </w:t>
      </w:r>
      <w:proofErr w:type="spellStart"/>
      <w:r w:rsidRPr="002E1894">
        <w:rPr>
          <w:rFonts w:ascii="Book Antiqua" w:eastAsia="宋体" w:hAnsi="Book Antiqua" w:cs="宋体"/>
          <w:b/>
          <w:bCs/>
          <w:sz w:val="24"/>
          <w:szCs w:val="24"/>
          <w:lang w:val="en-US" w:eastAsia="zh-CN"/>
        </w:rPr>
        <w:t>Ginès</w:t>
      </w:r>
      <w:proofErr w:type="spellEnd"/>
      <w:r w:rsidRPr="002E1894">
        <w:rPr>
          <w:rFonts w:ascii="Book Antiqua" w:eastAsia="宋体" w:hAnsi="Book Antiqua" w:cs="宋体"/>
          <w:b/>
          <w:bCs/>
          <w:sz w:val="24"/>
          <w:szCs w:val="24"/>
          <w:lang w:val="en-US" w:eastAsia="zh-CN"/>
        </w:rPr>
        <w:t xml:space="preserve"> A</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Fernández-Esparrach</w:t>
      </w:r>
      <w:proofErr w:type="spellEnd"/>
      <w:r w:rsidRPr="002E1894">
        <w:rPr>
          <w:rFonts w:ascii="Book Antiqua" w:eastAsia="宋体" w:hAnsi="Book Antiqua" w:cs="宋体"/>
          <w:sz w:val="24"/>
          <w:szCs w:val="24"/>
          <w:lang w:val="en-US" w:eastAsia="zh-CN"/>
        </w:rPr>
        <w:t xml:space="preserve"> G, </w:t>
      </w:r>
      <w:proofErr w:type="spellStart"/>
      <w:r w:rsidRPr="002E1894">
        <w:rPr>
          <w:rFonts w:ascii="Book Antiqua" w:eastAsia="宋体" w:hAnsi="Book Antiqua" w:cs="宋体"/>
          <w:sz w:val="24"/>
          <w:szCs w:val="24"/>
          <w:lang w:val="en-US" w:eastAsia="zh-CN"/>
        </w:rPr>
        <w:t>Monescillo</w:t>
      </w:r>
      <w:proofErr w:type="spellEnd"/>
      <w:r w:rsidRPr="002E1894">
        <w:rPr>
          <w:rFonts w:ascii="Book Antiqua" w:eastAsia="宋体" w:hAnsi="Book Antiqua" w:cs="宋体"/>
          <w:sz w:val="24"/>
          <w:szCs w:val="24"/>
          <w:lang w:val="en-US" w:eastAsia="zh-CN"/>
        </w:rPr>
        <w:t xml:space="preserve"> A, Vila C, </w:t>
      </w:r>
      <w:proofErr w:type="spellStart"/>
      <w:r w:rsidRPr="002E1894">
        <w:rPr>
          <w:rFonts w:ascii="Book Antiqua" w:eastAsia="宋体" w:hAnsi="Book Antiqua" w:cs="宋体"/>
          <w:sz w:val="24"/>
          <w:szCs w:val="24"/>
          <w:lang w:val="en-US" w:eastAsia="zh-CN"/>
        </w:rPr>
        <w:t>Domènech</w:t>
      </w:r>
      <w:proofErr w:type="spellEnd"/>
      <w:r w:rsidRPr="002E1894">
        <w:rPr>
          <w:rFonts w:ascii="Book Antiqua" w:eastAsia="宋体" w:hAnsi="Book Antiqua" w:cs="宋体"/>
          <w:sz w:val="24"/>
          <w:szCs w:val="24"/>
          <w:lang w:val="en-US" w:eastAsia="zh-CN"/>
        </w:rPr>
        <w:t xml:space="preserve"> E, </w:t>
      </w:r>
      <w:proofErr w:type="spellStart"/>
      <w:r w:rsidRPr="002E1894">
        <w:rPr>
          <w:rFonts w:ascii="Book Antiqua" w:eastAsia="宋体" w:hAnsi="Book Antiqua" w:cs="宋体"/>
          <w:sz w:val="24"/>
          <w:szCs w:val="24"/>
          <w:lang w:val="en-US" w:eastAsia="zh-CN"/>
        </w:rPr>
        <w:t>Abecasis</w:t>
      </w:r>
      <w:proofErr w:type="spellEnd"/>
      <w:r w:rsidRPr="002E1894">
        <w:rPr>
          <w:rFonts w:ascii="Book Antiqua" w:eastAsia="宋体" w:hAnsi="Book Antiqua" w:cs="宋体"/>
          <w:sz w:val="24"/>
          <w:szCs w:val="24"/>
          <w:lang w:val="en-US" w:eastAsia="zh-CN"/>
        </w:rPr>
        <w:t xml:space="preserve"> R, </w:t>
      </w:r>
      <w:proofErr w:type="spellStart"/>
      <w:r w:rsidRPr="002E1894">
        <w:rPr>
          <w:rFonts w:ascii="Book Antiqua" w:eastAsia="宋体" w:hAnsi="Book Antiqua" w:cs="宋体"/>
          <w:sz w:val="24"/>
          <w:szCs w:val="24"/>
          <w:lang w:val="en-US" w:eastAsia="zh-CN"/>
        </w:rPr>
        <w:t>Angeli</w:t>
      </w:r>
      <w:proofErr w:type="spellEnd"/>
      <w:r w:rsidRPr="002E1894">
        <w:rPr>
          <w:rFonts w:ascii="Book Antiqua" w:eastAsia="宋体" w:hAnsi="Book Antiqua" w:cs="宋体"/>
          <w:sz w:val="24"/>
          <w:szCs w:val="24"/>
          <w:lang w:val="en-US" w:eastAsia="zh-CN"/>
        </w:rPr>
        <w:t xml:space="preserve"> P, Ruiz-Del-</w:t>
      </w:r>
      <w:proofErr w:type="spellStart"/>
      <w:r w:rsidRPr="002E1894">
        <w:rPr>
          <w:rFonts w:ascii="Book Antiqua" w:eastAsia="宋体" w:hAnsi="Book Antiqua" w:cs="宋体"/>
          <w:sz w:val="24"/>
          <w:szCs w:val="24"/>
          <w:lang w:val="en-US" w:eastAsia="zh-CN"/>
        </w:rPr>
        <w:t>Arbol</w:t>
      </w:r>
      <w:proofErr w:type="spellEnd"/>
      <w:r w:rsidRPr="002E1894">
        <w:rPr>
          <w:rFonts w:ascii="Book Antiqua" w:eastAsia="宋体" w:hAnsi="Book Antiqua" w:cs="宋体"/>
          <w:sz w:val="24"/>
          <w:szCs w:val="24"/>
          <w:lang w:val="en-US" w:eastAsia="zh-CN"/>
        </w:rPr>
        <w:t xml:space="preserve"> L, </w:t>
      </w:r>
      <w:proofErr w:type="spellStart"/>
      <w:r w:rsidRPr="002E1894">
        <w:rPr>
          <w:rFonts w:ascii="Book Antiqua" w:eastAsia="宋体" w:hAnsi="Book Antiqua" w:cs="宋体"/>
          <w:sz w:val="24"/>
          <w:szCs w:val="24"/>
          <w:lang w:val="en-US" w:eastAsia="zh-CN"/>
        </w:rPr>
        <w:t>Planas</w:t>
      </w:r>
      <w:proofErr w:type="spellEnd"/>
      <w:r w:rsidRPr="002E1894">
        <w:rPr>
          <w:rFonts w:ascii="Book Antiqua" w:eastAsia="宋体" w:hAnsi="Book Antiqua" w:cs="宋体"/>
          <w:sz w:val="24"/>
          <w:szCs w:val="24"/>
          <w:lang w:val="en-US" w:eastAsia="zh-CN"/>
        </w:rPr>
        <w:t xml:space="preserve"> R, </w:t>
      </w:r>
      <w:proofErr w:type="spellStart"/>
      <w:r w:rsidRPr="002E1894">
        <w:rPr>
          <w:rFonts w:ascii="Book Antiqua" w:eastAsia="宋体" w:hAnsi="Book Antiqua" w:cs="宋体"/>
          <w:sz w:val="24"/>
          <w:szCs w:val="24"/>
          <w:lang w:val="en-US" w:eastAsia="zh-CN"/>
        </w:rPr>
        <w:t>Solà</w:t>
      </w:r>
      <w:proofErr w:type="spellEnd"/>
      <w:r w:rsidRPr="002E1894">
        <w:rPr>
          <w:rFonts w:ascii="Book Antiqua" w:eastAsia="宋体" w:hAnsi="Book Antiqua" w:cs="宋体"/>
          <w:sz w:val="24"/>
          <w:szCs w:val="24"/>
          <w:lang w:val="en-US" w:eastAsia="zh-CN"/>
        </w:rPr>
        <w:t xml:space="preserve"> R, </w:t>
      </w:r>
      <w:proofErr w:type="spellStart"/>
      <w:r w:rsidRPr="002E1894">
        <w:rPr>
          <w:rFonts w:ascii="Book Antiqua" w:eastAsia="宋体" w:hAnsi="Book Antiqua" w:cs="宋体"/>
          <w:sz w:val="24"/>
          <w:szCs w:val="24"/>
          <w:lang w:val="en-US" w:eastAsia="zh-CN"/>
        </w:rPr>
        <w:t>Ginès</w:t>
      </w:r>
      <w:proofErr w:type="spellEnd"/>
      <w:r w:rsidRPr="002E1894">
        <w:rPr>
          <w:rFonts w:ascii="Book Antiqua" w:eastAsia="宋体" w:hAnsi="Book Antiqua" w:cs="宋体"/>
          <w:sz w:val="24"/>
          <w:szCs w:val="24"/>
          <w:lang w:val="en-US" w:eastAsia="zh-CN"/>
        </w:rPr>
        <w:t xml:space="preserve"> P, </w:t>
      </w:r>
      <w:proofErr w:type="spellStart"/>
      <w:r w:rsidRPr="002E1894">
        <w:rPr>
          <w:rFonts w:ascii="Book Antiqua" w:eastAsia="宋体" w:hAnsi="Book Antiqua" w:cs="宋体"/>
          <w:sz w:val="24"/>
          <w:szCs w:val="24"/>
          <w:lang w:val="en-US" w:eastAsia="zh-CN"/>
        </w:rPr>
        <w:t>Terg</w:t>
      </w:r>
      <w:proofErr w:type="spellEnd"/>
      <w:r w:rsidRPr="002E1894">
        <w:rPr>
          <w:rFonts w:ascii="Book Antiqua" w:eastAsia="宋体" w:hAnsi="Book Antiqua" w:cs="宋体"/>
          <w:sz w:val="24"/>
          <w:szCs w:val="24"/>
          <w:lang w:val="en-US" w:eastAsia="zh-CN"/>
        </w:rPr>
        <w:t xml:space="preserve"> R, </w:t>
      </w:r>
      <w:proofErr w:type="spellStart"/>
      <w:r w:rsidRPr="002E1894">
        <w:rPr>
          <w:rFonts w:ascii="Book Antiqua" w:eastAsia="宋体" w:hAnsi="Book Antiqua" w:cs="宋体"/>
          <w:sz w:val="24"/>
          <w:szCs w:val="24"/>
          <w:lang w:val="en-US" w:eastAsia="zh-CN"/>
        </w:rPr>
        <w:t>Inglada</w:t>
      </w:r>
      <w:proofErr w:type="spellEnd"/>
      <w:r w:rsidRPr="002E1894">
        <w:rPr>
          <w:rFonts w:ascii="Book Antiqua" w:eastAsia="宋体" w:hAnsi="Book Antiqua" w:cs="宋体"/>
          <w:sz w:val="24"/>
          <w:szCs w:val="24"/>
          <w:lang w:val="en-US" w:eastAsia="zh-CN"/>
        </w:rPr>
        <w:t xml:space="preserve"> L, </w:t>
      </w:r>
      <w:proofErr w:type="spellStart"/>
      <w:r w:rsidRPr="002E1894">
        <w:rPr>
          <w:rFonts w:ascii="Book Antiqua" w:eastAsia="宋体" w:hAnsi="Book Antiqua" w:cs="宋体"/>
          <w:sz w:val="24"/>
          <w:szCs w:val="24"/>
          <w:lang w:val="en-US" w:eastAsia="zh-CN"/>
        </w:rPr>
        <w:t>Vaqué</w:t>
      </w:r>
      <w:proofErr w:type="spellEnd"/>
      <w:r w:rsidRPr="002E1894">
        <w:rPr>
          <w:rFonts w:ascii="Book Antiqua" w:eastAsia="宋体" w:hAnsi="Book Antiqua" w:cs="宋体"/>
          <w:sz w:val="24"/>
          <w:szCs w:val="24"/>
          <w:lang w:val="en-US" w:eastAsia="zh-CN"/>
        </w:rPr>
        <w:t xml:space="preserve"> P, Salerno F, Vargas V, Clemente G, </w:t>
      </w:r>
      <w:proofErr w:type="spellStart"/>
      <w:r w:rsidRPr="002E1894">
        <w:rPr>
          <w:rFonts w:ascii="Book Antiqua" w:eastAsia="宋体" w:hAnsi="Book Antiqua" w:cs="宋体"/>
          <w:sz w:val="24"/>
          <w:szCs w:val="24"/>
          <w:lang w:val="en-US" w:eastAsia="zh-CN"/>
        </w:rPr>
        <w:t>Quer</w:t>
      </w:r>
      <w:proofErr w:type="spellEnd"/>
      <w:r w:rsidRPr="002E1894">
        <w:rPr>
          <w:rFonts w:ascii="Book Antiqua" w:eastAsia="宋体" w:hAnsi="Book Antiqua" w:cs="宋体"/>
          <w:sz w:val="24"/>
          <w:szCs w:val="24"/>
          <w:lang w:val="en-US" w:eastAsia="zh-CN"/>
        </w:rPr>
        <w:t xml:space="preserve"> JC, Jiménez W, Arroyo V, </w:t>
      </w:r>
      <w:proofErr w:type="spellStart"/>
      <w:r w:rsidRPr="002E1894">
        <w:rPr>
          <w:rFonts w:ascii="Book Antiqua" w:eastAsia="宋体" w:hAnsi="Book Antiqua" w:cs="宋体"/>
          <w:sz w:val="24"/>
          <w:szCs w:val="24"/>
          <w:lang w:val="en-US" w:eastAsia="zh-CN"/>
        </w:rPr>
        <w:t>Rodés</w:t>
      </w:r>
      <w:proofErr w:type="spellEnd"/>
      <w:r w:rsidRPr="002E1894">
        <w:rPr>
          <w:rFonts w:ascii="Book Antiqua" w:eastAsia="宋体" w:hAnsi="Book Antiqua" w:cs="宋体"/>
          <w:sz w:val="24"/>
          <w:szCs w:val="24"/>
          <w:lang w:val="en-US" w:eastAsia="zh-CN"/>
        </w:rPr>
        <w:t xml:space="preserve"> J. Randomized trial comparing albumin, dextran 70, and </w:t>
      </w:r>
      <w:proofErr w:type="spellStart"/>
      <w:r w:rsidRPr="002E1894">
        <w:rPr>
          <w:rFonts w:ascii="Book Antiqua" w:eastAsia="宋体" w:hAnsi="Book Antiqua" w:cs="宋体"/>
          <w:sz w:val="24"/>
          <w:szCs w:val="24"/>
          <w:lang w:val="en-US" w:eastAsia="zh-CN"/>
        </w:rPr>
        <w:t>polygeline</w:t>
      </w:r>
      <w:proofErr w:type="spellEnd"/>
      <w:r w:rsidRPr="002E1894">
        <w:rPr>
          <w:rFonts w:ascii="Book Antiqua" w:eastAsia="宋体" w:hAnsi="Book Antiqua" w:cs="宋体"/>
          <w:sz w:val="24"/>
          <w:szCs w:val="24"/>
          <w:lang w:val="en-US" w:eastAsia="zh-CN"/>
        </w:rPr>
        <w:t xml:space="preserve"> in cirrhotic patients with ascites treated by paracentesis. </w:t>
      </w:r>
      <w:r w:rsidRPr="002E1894">
        <w:rPr>
          <w:rFonts w:ascii="Book Antiqua" w:eastAsia="宋体" w:hAnsi="Book Antiqua" w:cs="宋体"/>
          <w:i/>
          <w:iCs/>
          <w:sz w:val="24"/>
          <w:szCs w:val="24"/>
          <w:lang w:val="en-US" w:eastAsia="zh-CN"/>
        </w:rPr>
        <w:t>Gastroenterology</w:t>
      </w:r>
      <w:r w:rsidRPr="002E1894">
        <w:rPr>
          <w:rFonts w:ascii="Book Antiqua" w:eastAsia="宋体" w:hAnsi="Book Antiqua" w:cs="宋体"/>
          <w:sz w:val="24"/>
          <w:szCs w:val="24"/>
          <w:lang w:val="en-US" w:eastAsia="zh-CN"/>
        </w:rPr>
        <w:t xml:space="preserve"> 1996; </w:t>
      </w:r>
      <w:r w:rsidRPr="002E1894">
        <w:rPr>
          <w:rFonts w:ascii="Book Antiqua" w:eastAsia="宋体" w:hAnsi="Book Antiqua" w:cs="宋体"/>
          <w:b/>
          <w:bCs/>
          <w:sz w:val="24"/>
          <w:szCs w:val="24"/>
          <w:lang w:val="en-US" w:eastAsia="zh-CN"/>
        </w:rPr>
        <w:t>111</w:t>
      </w:r>
      <w:r w:rsidRPr="002E1894">
        <w:rPr>
          <w:rFonts w:ascii="Book Antiqua" w:eastAsia="宋体" w:hAnsi="Book Antiqua" w:cs="宋体"/>
          <w:sz w:val="24"/>
          <w:szCs w:val="24"/>
          <w:lang w:val="en-US" w:eastAsia="zh-CN"/>
        </w:rPr>
        <w:t>: 1002-1010 [PMID: 8831595 DOI: 10.1016/S0016-5085(96)70068-9]</w:t>
      </w:r>
    </w:p>
    <w:p w14:paraId="26B27F90"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12 </w:t>
      </w:r>
      <w:r w:rsidRPr="002E1894">
        <w:rPr>
          <w:rFonts w:ascii="Book Antiqua" w:eastAsia="宋体" w:hAnsi="Book Antiqua" w:cs="宋体"/>
          <w:b/>
          <w:bCs/>
          <w:sz w:val="24"/>
          <w:szCs w:val="24"/>
          <w:lang w:val="en-US" w:eastAsia="zh-CN"/>
        </w:rPr>
        <w:t>Farr M</w:t>
      </w:r>
      <w:r w:rsidRPr="002E1894">
        <w:rPr>
          <w:rFonts w:ascii="Book Antiqua" w:eastAsia="宋体" w:hAnsi="Book Antiqua" w:cs="宋体"/>
          <w:sz w:val="24"/>
          <w:szCs w:val="24"/>
          <w:lang w:val="en-US" w:eastAsia="zh-CN"/>
        </w:rPr>
        <w:t xml:space="preserve">, Schulze PC. Recent advances in the diagnosis and management of cirrhosis-associated cardiomyopathy in liver transplant candidates: advanced echo imaging, cardiac biomarkers, and advanced heart failure therapies. </w:t>
      </w:r>
      <w:proofErr w:type="spellStart"/>
      <w:r w:rsidRPr="002E1894">
        <w:rPr>
          <w:rFonts w:ascii="Book Antiqua" w:eastAsia="宋体" w:hAnsi="Book Antiqua" w:cs="宋体"/>
          <w:i/>
          <w:iCs/>
          <w:sz w:val="24"/>
          <w:szCs w:val="24"/>
          <w:lang w:val="en-US" w:eastAsia="zh-CN"/>
        </w:rPr>
        <w:t>Clin</w:t>
      </w:r>
      <w:proofErr w:type="spellEnd"/>
      <w:r w:rsidRPr="002E1894">
        <w:rPr>
          <w:rFonts w:ascii="Book Antiqua" w:eastAsia="宋体" w:hAnsi="Book Antiqua" w:cs="宋体"/>
          <w:i/>
          <w:iCs/>
          <w:sz w:val="24"/>
          <w:szCs w:val="24"/>
          <w:lang w:val="en-US" w:eastAsia="zh-CN"/>
        </w:rPr>
        <w:t xml:space="preserve"> Med Insights </w:t>
      </w:r>
      <w:proofErr w:type="spellStart"/>
      <w:r w:rsidRPr="002E1894">
        <w:rPr>
          <w:rFonts w:ascii="Book Antiqua" w:eastAsia="宋体" w:hAnsi="Book Antiqua" w:cs="宋体"/>
          <w:i/>
          <w:iCs/>
          <w:sz w:val="24"/>
          <w:szCs w:val="24"/>
          <w:lang w:val="en-US" w:eastAsia="zh-CN"/>
        </w:rPr>
        <w:t>Cardiol</w:t>
      </w:r>
      <w:proofErr w:type="spellEnd"/>
      <w:r w:rsidRPr="002E1894">
        <w:rPr>
          <w:rFonts w:ascii="Book Antiqua" w:eastAsia="宋体" w:hAnsi="Book Antiqua" w:cs="宋体"/>
          <w:sz w:val="24"/>
          <w:szCs w:val="24"/>
          <w:lang w:val="en-US" w:eastAsia="zh-CN"/>
        </w:rPr>
        <w:t xml:space="preserve"> 2014; </w:t>
      </w:r>
      <w:r w:rsidRPr="002E1894">
        <w:rPr>
          <w:rFonts w:ascii="Book Antiqua" w:eastAsia="宋体" w:hAnsi="Book Antiqua" w:cs="宋体"/>
          <w:b/>
          <w:bCs/>
          <w:sz w:val="24"/>
          <w:szCs w:val="24"/>
          <w:lang w:val="en-US" w:eastAsia="zh-CN"/>
        </w:rPr>
        <w:t>8</w:t>
      </w:r>
      <w:r w:rsidRPr="002E1894">
        <w:rPr>
          <w:rFonts w:ascii="Book Antiqua" w:eastAsia="宋体" w:hAnsi="Book Antiqua" w:cs="宋体"/>
          <w:sz w:val="24"/>
          <w:szCs w:val="24"/>
          <w:lang w:val="en-US" w:eastAsia="zh-CN"/>
        </w:rPr>
        <w:t>: 67-74 [PMID: 25657603]</w:t>
      </w:r>
    </w:p>
    <w:p w14:paraId="28D4913A" w14:textId="1D42CCB1"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13 </w:t>
      </w:r>
      <w:proofErr w:type="spellStart"/>
      <w:r w:rsidRPr="002E1894">
        <w:rPr>
          <w:rFonts w:ascii="Book Antiqua" w:eastAsia="宋体" w:hAnsi="Book Antiqua" w:cs="宋体"/>
          <w:b/>
          <w:bCs/>
          <w:sz w:val="24"/>
          <w:szCs w:val="24"/>
          <w:lang w:val="en-US" w:eastAsia="zh-CN"/>
        </w:rPr>
        <w:t>Krag</w:t>
      </w:r>
      <w:proofErr w:type="spellEnd"/>
      <w:r w:rsidRPr="002E1894">
        <w:rPr>
          <w:rFonts w:ascii="Book Antiqua" w:eastAsia="宋体" w:hAnsi="Book Antiqua" w:cs="宋体"/>
          <w:b/>
          <w:bCs/>
          <w:sz w:val="24"/>
          <w:szCs w:val="24"/>
          <w:lang w:val="en-US" w:eastAsia="zh-CN"/>
        </w:rPr>
        <w:t xml:space="preserve"> A</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Møller</w:t>
      </w:r>
      <w:proofErr w:type="spellEnd"/>
      <w:r w:rsidRPr="002E1894">
        <w:rPr>
          <w:rFonts w:ascii="Book Antiqua" w:eastAsia="宋体" w:hAnsi="Book Antiqua" w:cs="宋体"/>
          <w:sz w:val="24"/>
          <w:szCs w:val="24"/>
          <w:lang w:val="en-US" w:eastAsia="zh-CN"/>
        </w:rPr>
        <w:t xml:space="preserve"> S, Burroughs AK, </w:t>
      </w:r>
      <w:proofErr w:type="spellStart"/>
      <w:r w:rsidRPr="002E1894">
        <w:rPr>
          <w:rFonts w:ascii="Book Antiqua" w:eastAsia="宋体" w:hAnsi="Book Antiqua" w:cs="宋体"/>
          <w:sz w:val="24"/>
          <w:szCs w:val="24"/>
          <w:lang w:val="en-US" w:eastAsia="zh-CN"/>
        </w:rPr>
        <w:t>Bendtsen</w:t>
      </w:r>
      <w:proofErr w:type="spellEnd"/>
      <w:r w:rsidRPr="002E1894">
        <w:rPr>
          <w:rFonts w:ascii="Book Antiqua" w:eastAsia="宋体" w:hAnsi="Book Antiqua" w:cs="宋体"/>
          <w:sz w:val="24"/>
          <w:szCs w:val="24"/>
          <w:lang w:val="en-US" w:eastAsia="zh-CN"/>
        </w:rPr>
        <w:t xml:space="preserve"> F. </w:t>
      </w:r>
      <w:proofErr w:type="spellStart"/>
      <w:r w:rsidRPr="002E1894">
        <w:rPr>
          <w:rFonts w:ascii="Book Antiqua" w:eastAsia="宋体" w:hAnsi="Book Antiqua" w:cs="宋体"/>
          <w:sz w:val="24"/>
          <w:szCs w:val="24"/>
          <w:lang w:val="en-US" w:eastAsia="zh-CN"/>
        </w:rPr>
        <w:t>Betablockers</w:t>
      </w:r>
      <w:proofErr w:type="spellEnd"/>
      <w:r w:rsidRPr="002E1894">
        <w:rPr>
          <w:rFonts w:ascii="Book Antiqua" w:eastAsia="宋体" w:hAnsi="Book Antiqua" w:cs="宋体"/>
          <w:sz w:val="24"/>
          <w:szCs w:val="24"/>
          <w:lang w:val="en-US" w:eastAsia="zh-CN"/>
        </w:rPr>
        <w:t xml:space="preserve"> induce cardiac chronotropic incompetence. </w:t>
      </w:r>
      <w:r w:rsidRPr="002E1894">
        <w:rPr>
          <w:rFonts w:ascii="Book Antiqua" w:eastAsia="宋体" w:hAnsi="Book Antiqua" w:cs="宋体"/>
          <w:i/>
          <w:iCs/>
          <w:sz w:val="24"/>
          <w:szCs w:val="24"/>
          <w:lang w:val="en-US" w:eastAsia="zh-CN"/>
        </w:rPr>
        <w:t xml:space="preserve">J </w:t>
      </w:r>
      <w:proofErr w:type="spellStart"/>
      <w:r w:rsidRPr="002E1894">
        <w:rPr>
          <w:rFonts w:ascii="Book Antiqua" w:eastAsia="宋体" w:hAnsi="Book Antiqua" w:cs="宋体"/>
          <w:i/>
          <w:iCs/>
          <w:sz w:val="24"/>
          <w:szCs w:val="24"/>
          <w:lang w:val="en-US" w:eastAsia="zh-CN"/>
        </w:rPr>
        <w:t>Hepatol</w:t>
      </w:r>
      <w:proofErr w:type="spellEnd"/>
      <w:r w:rsidRPr="002E1894">
        <w:rPr>
          <w:rFonts w:ascii="Book Antiqua" w:eastAsia="宋体" w:hAnsi="Book Antiqua" w:cs="宋体"/>
          <w:sz w:val="24"/>
          <w:szCs w:val="24"/>
          <w:lang w:val="en-US" w:eastAsia="zh-CN"/>
        </w:rPr>
        <w:t xml:space="preserve"> 2012; </w:t>
      </w:r>
      <w:r w:rsidRPr="002E1894">
        <w:rPr>
          <w:rFonts w:ascii="Book Antiqua" w:eastAsia="宋体" w:hAnsi="Book Antiqua" w:cs="宋体"/>
          <w:b/>
          <w:bCs/>
          <w:sz w:val="24"/>
          <w:szCs w:val="24"/>
          <w:lang w:val="en-US" w:eastAsia="zh-CN"/>
        </w:rPr>
        <w:t>56</w:t>
      </w:r>
      <w:r w:rsidRPr="002E1894">
        <w:rPr>
          <w:rFonts w:ascii="Book Antiqua" w:eastAsia="宋体" w:hAnsi="Book Antiqua" w:cs="宋体"/>
          <w:sz w:val="24"/>
          <w:szCs w:val="24"/>
          <w:lang w:val="en-US" w:eastAsia="zh-CN"/>
        </w:rPr>
        <w:t>: 298-299 [PMID: 22173037 D</w:t>
      </w:r>
      <w:r>
        <w:rPr>
          <w:rFonts w:ascii="Book Antiqua" w:eastAsia="宋体" w:hAnsi="Book Antiqua" w:cs="宋体"/>
          <w:sz w:val="24"/>
          <w:szCs w:val="24"/>
          <w:lang w:val="en-US" w:eastAsia="zh-CN"/>
        </w:rPr>
        <w:t>OI: 10.1016/j.jhep.2011.04.033</w:t>
      </w:r>
      <w:r w:rsidRPr="002E1894">
        <w:rPr>
          <w:rFonts w:ascii="Book Antiqua" w:eastAsia="宋体" w:hAnsi="Book Antiqua" w:cs="宋体"/>
          <w:sz w:val="24"/>
          <w:szCs w:val="24"/>
          <w:lang w:val="en-US" w:eastAsia="zh-CN"/>
        </w:rPr>
        <w:t>]</w:t>
      </w:r>
    </w:p>
    <w:p w14:paraId="7DD436B5" w14:textId="68F7FA7A"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14 </w:t>
      </w:r>
      <w:proofErr w:type="spellStart"/>
      <w:r w:rsidRPr="002E1894">
        <w:rPr>
          <w:rFonts w:ascii="Book Antiqua" w:eastAsia="宋体" w:hAnsi="Book Antiqua" w:cs="宋体"/>
          <w:b/>
          <w:bCs/>
          <w:sz w:val="24"/>
          <w:szCs w:val="24"/>
          <w:lang w:val="en-US" w:eastAsia="zh-CN"/>
        </w:rPr>
        <w:t>Krag</w:t>
      </w:r>
      <w:proofErr w:type="spellEnd"/>
      <w:r w:rsidRPr="002E1894">
        <w:rPr>
          <w:rFonts w:ascii="Book Antiqua" w:eastAsia="宋体" w:hAnsi="Book Antiqua" w:cs="宋体"/>
          <w:b/>
          <w:bCs/>
          <w:sz w:val="24"/>
          <w:szCs w:val="24"/>
          <w:lang w:val="en-US" w:eastAsia="zh-CN"/>
        </w:rPr>
        <w:t xml:space="preserve"> A</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Bendtsen</w:t>
      </w:r>
      <w:proofErr w:type="spellEnd"/>
      <w:r w:rsidRPr="002E1894">
        <w:rPr>
          <w:rFonts w:ascii="Book Antiqua" w:eastAsia="宋体" w:hAnsi="Book Antiqua" w:cs="宋体"/>
          <w:sz w:val="24"/>
          <w:szCs w:val="24"/>
          <w:lang w:val="en-US" w:eastAsia="zh-CN"/>
        </w:rPr>
        <w:t xml:space="preserve"> F, </w:t>
      </w:r>
      <w:proofErr w:type="spellStart"/>
      <w:r w:rsidRPr="002E1894">
        <w:rPr>
          <w:rFonts w:ascii="Book Antiqua" w:eastAsia="宋体" w:hAnsi="Book Antiqua" w:cs="宋体"/>
          <w:sz w:val="24"/>
          <w:szCs w:val="24"/>
          <w:lang w:val="en-US" w:eastAsia="zh-CN"/>
        </w:rPr>
        <w:t>Henriksen</w:t>
      </w:r>
      <w:proofErr w:type="spellEnd"/>
      <w:r w:rsidRPr="002E1894">
        <w:rPr>
          <w:rFonts w:ascii="Book Antiqua" w:eastAsia="宋体" w:hAnsi="Book Antiqua" w:cs="宋体"/>
          <w:sz w:val="24"/>
          <w:szCs w:val="24"/>
          <w:lang w:val="en-US" w:eastAsia="zh-CN"/>
        </w:rPr>
        <w:t xml:space="preserve"> JH, </w:t>
      </w:r>
      <w:proofErr w:type="spellStart"/>
      <w:r w:rsidRPr="002E1894">
        <w:rPr>
          <w:rFonts w:ascii="Book Antiqua" w:eastAsia="宋体" w:hAnsi="Book Antiqua" w:cs="宋体"/>
          <w:sz w:val="24"/>
          <w:szCs w:val="24"/>
          <w:lang w:val="en-US" w:eastAsia="zh-CN"/>
        </w:rPr>
        <w:t>Møller</w:t>
      </w:r>
      <w:proofErr w:type="spellEnd"/>
      <w:r w:rsidRPr="002E1894">
        <w:rPr>
          <w:rFonts w:ascii="Book Antiqua" w:eastAsia="宋体" w:hAnsi="Book Antiqua" w:cs="宋体"/>
          <w:sz w:val="24"/>
          <w:szCs w:val="24"/>
          <w:lang w:val="en-US" w:eastAsia="zh-CN"/>
        </w:rPr>
        <w:t xml:space="preserve"> S. Low cardiac output predicts development of </w:t>
      </w:r>
      <w:proofErr w:type="spellStart"/>
      <w:r w:rsidRPr="002E1894">
        <w:rPr>
          <w:rFonts w:ascii="Book Antiqua" w:eastAsia="宋体" w:hAnsi="Book Antiqua" w:cs="宋体"/>
          <w:sz w:val="24"/>
          <w:szCs w:val="24"/>
          <w:lang w:val="en-US" w:eastAsia="zh-CN"/>
        </w:rPr>
        <w:t>hepatorenal</w:t>
      </w:r>
      <w:proofErr w:type="spellEnd"/>
      <w:r w:rsidRPr="002E1894">
        <w:rPr>
          <w:rFonts w:ascii="Book Antiqua" w:eastAsia="宋体" w:hAnsi="Book Antiqua" w:cs="宋体"/>
          <w:sz w:val="24"/>
          <w:szCs w:val="24"/>
          <w:lang w:val="en-US" w:eastAsia="zh-CN"/>
        </w:rPr>
        <w:t xml:space="preserve"> syndrome and survival in patients with cirrhosis and ascites. </w:t>
      </w:r>
      <w:r w:rsidRPr="002E1894">
        <w:rPr>
          <w:rFonts w:ascii="Book Antiqua" w:eastAsia="宋体" w:hAnsi="Book Antiqua" w:cs="宋体"/>
          <w:i/>
          <w:iCs/>
          <w:sz w:val="24"/>
          <w:szCs w:val="24"/>
          <w:lang w:val="en-US" w:eastAsia="zh-CN"/>
        </w:rPr>
        <w:t>Gut</w:t>
      </w:r>
      <w:r w:rsidRPr="002E1894">
        <w:rPr>
          <w:rFonts w:ascii="Book Antiqua" w:eastAsia="宋体" w:hAnsi="Book Antiqua" w:cs="宋体"/>
          <w:sz w:val="24"/>
          <w:szCs w:val="24"/>
          <w:lang w:val="en-US" w:eastAsia="zh-CN"/>
        </w:rPr>
        <w:t xml:space="preserve"> 2010; </w:t>
      </w:r>
      <w:r w:rsidRPr="002E1894">
        <w:rPr>
          <w:rFonts w:ascii="Book Antiqua" w:eastAsia="宋体" w:hAnsi="Book Antiqua" w:cs="宋体"/>
          <w:b/>
          <w:bCs/>
          <w:sz w:val="24"/>
          <w:szCs w:val="24"/>
          <w:lang w:val="en-US" w:eastAsia="zh-CN"/>
        </w:rPr>
        <w:t>59</w:t>
      </w:r>
      <w:r w:rsidRPr="002E1894">
        <w:rPr>
          <w:rFonts w:ascii="Book Antiqua" w:eastAsia="宋体" w:hAnsi="Book Antiqua" w:cs="宋体"/>
          <w:sz w:val="24"/>
          <w:szCs w:val="24"/>
          <w:lang w:val="en-US" w:eastAsia="zh-CN"/>
        </w:rPr>
        <w:t>: 105-110 [PMID: 1983767</w:t>
      </w:r>
      <w:r>
        <w:rPr>
          <w:rFonts w:ascii="Book Antiqua" w:eastAsia="宋体" w:hAnsi="Book Antiqua" w:cs="宋体"/>
          <w:sz w:val="24"/>
          <w:szCs w:val="24"/>
          <w:lang w:val="en-US" w:eastAsia="zh-CN"/>
        </w:rPr>
        <w:t>8 DOI: 10.1136/gut.2009.180570</w:t>
      </w:r>
      <w:r w:rsidRPr="002E1894">
        <w:rPr>
          <w:rFonts w:ascii="Book Antiqua" w:eastAsia="宋体" w:hAnsi="Book Antiqua" w:cs="宋体"/>
          <w:sz w:val="24"/>
          <w:szCs w:val="24"/>
          <w:lang w:val="en-US" w:eastAsia="zh-CN"/>
        </w:rPr>
        <w:t>]</w:t>
      </w:r>
    </w:p>
    <w:p w14:paraId="5143B963"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15 </w:t>
      </w:r>
      <w:proofErr w:type="spellStart"/>
      <w:r w:rsidRPr="002E1894">
        <w:rPr>
          <w:rFonts w:ascii="Book Antiqua" w:eastAsia="宋体" w:hAnsi="Book Antiqua" w:cs="宋体"/>
          <w:b/>
          <w:bCs/>
          <w:sz w:val="24"/>
          <w:szCs w:val="24"/>
          <w:lang w:val="en-US" w:eastAsia="zh-CN"/>
        </w:rPr>
        <w:t>Karagiannakis</w:t>
      </w:r>
      <w:proofErr w:type="spellEnd"/>
      <w:r w:rsidRPr="002E1894">
        <w:rPr>
          <w:rFonts w:ascii="Book Antiqua" w:eastAsia="宋体" w:hAnsi="Book Antiqua" w:cs="宋体"/>
          <w:b/>
          <w:bCs/>
          <w:sz w:val="24"/>
          <w:szCs w:val="24"/>
          <w:lang w:val="en-US" w:eastAsia="zh-CN"/>
        </w:rPr>
        <w:t xml:space="preserve"> DS</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Papatheodoridis</w:t>
      </w:r>
      <w:proofErr w:type="spellEnd"/>
      <w:r w:rsidRPr="002E1894">
        <w:rPr>
          <w:rFonts w:ascii="Book Antiqua" w:eastAsia="宋体" w:hAnsi="Book Antiqua" w:cs="宋体"/>
          <w:sz w:val="24"/>
          <w:szCs w:val="24"/>
          <w:lang w:val="en-US" w:eastAsia="zh-CN"/>
        </w:rPr>
        <w:t xml:space="preserve"> G, </w:t>
      </w:r>
      <w:proofErr w:type="spellStart"/>
      <w:r w:rsidRPr="002E1894">
        <w:rPr>
          <w:rFonts w:ascii="Book Antiqua" w:eastAsia="宋体" w:hAnsi="Book Antiqua" w:cs="宋体"/>
          <w:sz w:val="24"/>
          <w:szCs w:val="24"/>
          <w:lang w:val="en-US" w:eastAsia="zh-CN"/>
        </w:rPr>
        <w:t>Vlachogiannakos</w:t>
      </w:r>
      <w:proofErr w:type="spellEnd"/>
      <w:r w:rsidRPr="002E1894">
        <w:rPr>
          <w:rFonts w:ascii="Book Antiqua" w:eastAsia="宋体" w:hAnsi="Book Antiqua" w:cs="宋体"/>
          <w:sz w:val="24"/>
          <w:szCs w:val="24"/>
          <w:lang w:val="en-US" w:eastAsia="zh-CN"/>
        </w:rPr>
        <w:t xml:space="preserve"> J. Recent advances in cirrhotic cardiomyopathy. </w:t>
      </w:r>
      <w:r w:rsidRPr="002E1894">
        <w:rPr>
          <w:rFonts w:ascii="Book Antiqua" w:eastAsia="宋体" w:hAnsi="Book Antiqua" w:cs="宋体"/>
          <w:i/>
          <w:iCs/>
          <w:sz w:val="24"/>
          <w:szCs w:val="24"/>
          <w:lang w:val="en-US" w:eastAsia="zh-CN"/>
        </w:rPr>
        <w:t xml:space="preserve">Dig Dis </w:t>
      </w:r>
      <w:proofErr w:type="spellStart"/>
      <w:r w:rsidRPr="002E1894">
        <w:rPr>
          <w:rFonts w:ascii="Book Antiqua" w:eastAsia="宋体" w:hAnsi="Book Antiqua" w:cs="宋体"/>
          <w:i/>
          <w:iCs/>
          <w:sz w:val="24"/>
          <w:szCs w:val="24"/>
          <w:lang w:val="en-US" w:eastAsia="zh-CN"/>
        </w:rPr>
        <w:t>Sci</w:t>
      </w:r>
      <w:proofErr w:type="spellEnd"/>
      <w:r w:rsidRPr="002E1894">
        <w:rPr>
          <w:rFonts w:ascii="Book Antiqua" w:eastAsia="宋体" w:hAnsi="Book Antiqua" w:cs="宋体"/>
          <w:sz w:val="24"/>
          <w:szCs w:val="24"/>
          <w:lang w:val="en-US" w:eastAsia="zh-CN"/>
        </w:rPr>
        <w:t xml:space="preserve"> 2015; </w:t>
      </w:r>
      <w:r w:rsidRPr="002E1894">
        <w:rPr>
          <w:rFonts w:ascii="Book Antiqua" w:eastAsia="宋体" w:hAnsi="Book Antiqua" w:cs="宋体"/>
          <w:b/>
          <w:bCs/>
          <w:sz w:val="24"/>
          <w:szCs w:val="24"/>
          <w:lang w:val="en-US" w:eastAsia="zh-CN"/>
        </w:rPr>
        <w:t>60</w:t>
      </w:r>
      <w:r w:rsidRPr="002E1894">
        <w:rPr>
          <w:rFonts w:ascii="Book Antiqua" w:eastAsia="宋体" w:hAnsi="Book Antiqua" w:cs="宋体"/>
          <w:sz w:val="24"/>
          <w:szCs w:val="24"/>
          <w:lang w:val="en-US" w:eastAsia="zh-CN"/>
        </w:rPr>
        <w:t>: 1141-1151 [PMID: 25404411 DOI: 10.1007/s10620-014-3432-8]</w:t>
      </w:r>
    </w:p>
    <w:p w14:paraId="2E2BD9B7" w14:textId="0C5102B3"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16 </w:t>
      </w:r>
      <w:r w:rsidRPr="002E1894">
        <w:rPr>
          <w:rFonts w:ascii="Book Antiqua" w:eastAsia="宋体" w:hAnsi="Book Antiqua" w:cs="宋体"/>
          <w:b/>
          <w:bCs/>
          <w:sz w:val="24"/>
          <w:szCs w:val="24"/>
          <w:lang w:val="en-US" w:eastAsia="zh-CN"/>
        </w:rPr>
        <w:t>Kroeger RJ</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Groszmann</w:t>
      </w:r>
      <w:proofErr w:type="spellEnd"/>
      <w:r w:rsidRPr="002E1894">
        <w:rPr>
          <w:rFonts w:ascii="Book Antiqua" w:eastAsia="宋体" w:hAnsi="Book Antiqua" w:cs="宋体"/>
          <w:sz w:val="24"/>
          <w:szCs w:val="24"/>
          <w:lang w:val="en-US" w:eastAsia="zh-CN"/>
        </w:rPr>
        <w:t xml:space="preserve"> RJ. Increased portal venous resistance hinders portal pressure reduction during the administration of beta-adrenergic blocking agents in a portal hypertensive model. </w:t>
      </w:r>
      <w:r w:rsidRPr="002E1894">
        <w:rPr>
          <w:rFonts w:ascii="Book Antiqua" w:eastAsia="宋体" w:hAnsi="Book Antiqua" w:cs="宋体"/>
          <w:i/>
          <w:iCs/>
          <w:sz w:val="24"/>
          <w:szCs w:val="24"/>
          <w:lang w:val="en-US" w:eastAsia="zh-CN"/>
        </w:rPr>
        <w:t>Hepatology</w:t>
      </w:r>
      <w:r w:rsidRPr="002E1894">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1985</w:t>
      </w:r>
      <w:r w:rsidRPr="002E1894">
        <w:rPr>
          <w:rFonts w:ascii="Book Antiqua" w:eastAsia="宋体" w:hAnsi="Book Antiqua" w:cs="宋体"/>
          <w:sz w:val="24"/>
          <w:szCs w:val="24"/>
          <w:lang w:val="en-US" w:eastAsia="zh-CN"/>
        </w:rPr>
        <w:t xml:space="preserve">; </w:t>
      </w:r>
      <w:r w:rsidRPr="002E1894">
        <w:rPr>
          <w:rFonts w:ascii="Book Antiqua" w:eastAsia="宋体" w:hAnsi="Book Antiqua" w:cs="宋体"/>
          <w:b/>
          <w:bCs/>
          <w:sz w:val="24"/>
          <w:szCs w:val="24"/>
          <w:lang w:val="en-US" w:eastAsia="zh-CN"/>
        </w:rPr>
        <w:t>5</w:t>
      </w:r>
      <w:r w:rsidRPr="002E1894">
        <w:rPr>
          <w:rFonts w:ascii="Book Antiqua" w:eastAsia="宋体" w:hAnsi="Book Antiqua" w:cs="宋体"/>
          <w:sz w:val="24"/>
          <w:szCs w:val="24"/>
          <w:lang w:val="en-US" w:eastAsia="zh-CN"/>
        </w:rPr>
        <w:t>: 97-101 [PMID: 2857150]</w:t>
      </w:r>
    </w:p>
    <w:p w14:paraId="634C17A5"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17 </w:t>
      </w:r>
      <w:proofErr w:type="spellStart"/>
      <w:r w:rsidRPr="002E1894">
        <w:rPr>
          <w:rFonts w:ascii="Book Antiqua" w:eastAsia="宋体" w:hAnsi="Book Antiqua" w:cs="宋体"/>
          <w:b/>
          <w:bCs/>
          <w:sz w:val="24"/>
          <w:szCs w:val="24"/>
          <w:lang w:val="en-US" w:eastAsia="zh-CN"/>
        </w:rPr>
        <w:t>Lebrec</w:t>
      </w:r>
      <w:proofErr w:type="spellEnd"/>
      <w:r w:rsidRPr="002E1894">
        <w:rPr>
          <w:rFonts w:ascii="Book Antiqua" w:eastAsia="宋体" w:hAnsi="Book Antiqua" w:cs="宋体"/>
          <w:b/>
          <w:bCs/>
          <w:sz w:val="24"/>
          <w:szCs w:val="24"/>
          <w:lang w:val="en-US" w:eastAsia="zh-CN"/>
        </w:rPr>
        <w:t xml:space="preserve"> D</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Poynard</w:t>
      </w:r>
      <w:proofErr w:type="spellEnd"/>
      <w:r w:rsidRPr="002E1894">
        <w:rPr>
          <w:rFonts w:ascii="Book Antiqua" w:eastAsia="宋体" w:hAnsi="Book Antiqua" w:cs="宋体"/>
          <w:sz w:val="24"/>
          <w:szCs w:val="24"/>
          <w:lang w:val="en-US" w:eastAsia="zh-CN"/>
        </w:rPr>
        <w:t xml:space="preserve"> T, </w:t>
      </w:r>
      <w:proofErr w:type="spellStart"/>
      <w:r w:rsidRPr="002E1894">
        <w:rPr>
          <w:rFonts w:ascii="Book Antiqua" w:eastAsia="宋体" w:hAnsi="Book Antiqua" w:cs="宋体"/>
          <w:sz w:val="24"/>
          <w:szCs w:val="24"/>
          <w:lang w:val="en-US" w:eastAsia="zh-CN"/>
        </w:rPr>
        <w:t>Hillon</w:t>
      </w:r>
      <w:proofErr w:type="spellEnd"/>
      <w:r w:rsidRPr="002E1894">
        <w:rPr>
          <w:rFonts w:ascii="Book Antiqua" w:eastAsia="宋体" w:hAnsi="Book Antiqua" w:cs="宋体"/>
          <w:sz w:val="24"/>
          <w:szCs w:val="24"/>
          <w:lang w:val="en-US" w:eastAsia="zh-CN"/>
        </w:rPr>
        <w:t xml:space="preserve"> P, </w:t>
      </w:r>
      <w:proofErr w:type="spellStart"/>
      <w:r w:rsidRPr="002E1894">
        <w:rPr>
          <w:rFonts w:ascii="Book Antiqua" w:eastAsia="宋体" w:hAnsi="Book Antiqua" w:cs="宋体"/>
          <w:sz w:val="24"/>
          <w:szCs w:val="24"/>
          <w:lang w:val="en-US" w:eastAsia="zh-CN"/>
        </w:rPr>
        <w:t>Benhamou</w:t>
      </w:r>
      <w:proofErr w:type="spellEnd"/>
      <w:r w:rsidRPr="002E1894">
        <w:rPr>
          <w:rFonts w:ascii="Book Antiqua" w:eastAsia="宋体" w:hAnsi="Book Antiqua" w:cs="宋体"/>
          <w:sz w:val="24"/>
          <w:szCs w:val="24"/>
          <w:lang w:val="en-US" w:eastAsia="zh-CN"/>
        </w:rPr>
        <w:t xml:space="preserve"> JP. Propranolol for prevention of recurrent gastrointestinal bleeding in patients with cirrhosis: a controlled study. </w:t>
      </w:r>
      <w:r w:rsidRPr="002E1894">
        <w:rPr>
          <w:rFonts w:ascii="Book Antiqua" w:eastAsia="宋体" w:hAnsi="Book Antiqua" w:cs="宋体"/>
          <w:i/>
          <w:iCs/>
          <w:sz w:val="24"/>
          <w:szCs w:val="24"/>
          <w:lang w:val="en-US" w:eastAsia="zh-CN"/>
        </w:rPr>
        <w:t xml:space="preserve">N </w:t>
      </w:r>
      <w:proofErr w:type="spellStart"/>
      <w:r w:rsidRPr="002E1894">
        <w:rPr>
          <w:rFonts w:ascii="Book Antiqua" w:eastAsia="宋体" w:hAnsi="Book Antiqua" w:cs="宋体"/>
          <w:i/>
          <w:iCs/>
          <w:sz w:val="24"/>
          <w:szCs w:val="24"/>
          <w:lang w:val="en-US" w:eastAsia="zh-CN"/>
        </w:rPr>
        <w:t>Engl</w:t>
      </w:r>
      <w:proofErr w:type="spellEnd"/>
      <w:r w:rsidRPr="002E1894">
        <w:rPr>
          <w:rFonts w:ascii="Book Antiqua" w:eastAsia="宋体" w:hAnsi="Book Antiqua" w:cs="宋体"/>
          <w:i/>
          <w:iCs/>
          <w:sz w:val="24"/>
          <w:szCs w:val="24"/>
          <w:lang w:val="en-US" w:eastAsia="zh-CN"/>
        </w:rPr>
        <w:t xml:space="preserve"> J Med</w:t>
      </w:r>
      <w:r w:rsidRPr="002E1894">
        <w:rPr>
          <w:rFonts w:ascii="Book Antiqua" w:eastAsia="宋体" w:hAnsi="Book Antiqua" w:cs="宋体"/>
          <w:sz w:val="24"/>
          <w:szCs w:val="24"/>
          <w:lang w:val="en-US" w:eastAsia="zh-CN"/>
        </w:rPr>
        <w:t xml:space="preserve"> 1981; </w:t>
      </w:r>
      <w:r w:rsidRPr="002E1894">
        <w:rPr>
          <w:rFonts w:ascii="Book Antiqua" w:eastAsia="宋体" w:hAnsi="Book Antiqua" w:cs="宋体"/>
          <w:b/>
          <w:bCs/>
          <w:sz w:val="24"/>
          <w:szCs w:val="24"/>
          <w:lang w:val="en-US" w:eastAsia="zh-CN"/>
        </w:rPr>
        <w:t>305</w:t>
      </w:r>
      <w:r w:rsidRPr="002E1894">
        <w:rPr>
          <w:rFonts w:ascii="Book Antiqua" w:eastAsia="宋体" w:hAnsi="Book Antiqua" w:cs="宋体"/>
          <w:sz w:val="24"/>
          <w:szCs w:val="24"/>
          <w:lang w:val="en-US" w:eastAsia="zh-CN"/>
        </w:rPr>
        <w:t>: 1371-1374 [PMID: 7029276 DOI: 10.1056/NEJM198112033052302]</w:t>
      </w:r>
    </w:p>
    <w:p w14:paraId="793410CB"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proofErr w:type="gramStart"/>
      <w:r w:rsidRPr="002E1894">
        <w:rPr>
          <w:rFonts w:ascii="Book Antiqua" w:eastAsia="宋体" w:hAnsi="Book Antiqua" w:cs="宋体"/>
          <w:sz w:val="24"/>
          <w:szCs w:val="24"/>
          <w:lang w:val="en-US" w:eastAsia="zh-CN"/>
        </w:rPr>
        <w:t xml:space="preserve">18 </w:t>
      </w:r>
      <w:r w:rsidRPr="002E1894">
        <w:rPr>
          <w:rFonts w:ascii="Book Antiqua" w:eastAsia="宋体" w:hAnsi="Book Antiqua" w:cs="宋体"/>
          <w:b/>
          <w:bCs/>
          <w:sz w:val="24"/>
          <w:szCs w:val="24"/>
          <w:lang w:val="en-US" w:eastAsia="zh-CN"/>
        </w:rPr>
        <w:t>Hayes PC</w:t>
      </w:r>
      <w:r w:rsidRPr="002E1894">
        <w:rPr>
          <w:rFonts w:ascii="Book Antiqua" w:eastAsia="宋体" w:hAnsi="Book Antiqua" w:cs="宋体"/>
          <w:sz w:val="24"/>
          <w:szCs w:val="24"/>
          <w:lang w:val="en-US" w:eastAsia="zh-CN"/>
        </w:rPr>
        <w:t xml:space="preserve">, Davis JM, Lewis JA, </w:t>
      </w:r>
      <w:proofErr w:type="spellStart"/>
      <w:r w:rsidRPr="002E1894">
        <w:rPr>
          <w:rFonts w:ascii="Book Antiqua" w:eastAsia="宋体" w:hAnsi="Book Antiqua" w:cs="宋体"/>
          <w:sz w:val="24"/>
          <w:szCs w:val="24"/>
          <w:lang w:val="en-US" w:eastAsia="zh-CN"/>
        </w:rPr>
        <w:t>Bouchier</w:t>
      </w:r>
      <w:proofErr w:type="spellEnd"/>
      <w:r w:rsidRPr="002E1894">
        <w:rPr>
          <w:rFonts w:ascii="Book Antiqua" w:eastAsia="宋体" w:hAnsi="Book Antiqua" w:cs="宋体"/>
          <w:sz w:val="24"/>
          <w:szCs w:val="24"/>
          <w:lang w:val="en-US" w:eastAsia="zh-CN"/>
        </w:rPr>
        <w:t xml:space="preserve"> IA.</w:t>
      </w:r>
      <w:proofErr w:type="gramEnd"/>
      <w:r w:rsidRPr="002E1894">
        <w:rPr>
          <w:rFonts w:ascii="Book Antiqua" w:eastAsia="宋体" w:hAnsi="Book Antiqua" w:cs="宋体"/>
          <w:sz w:val="24"/>
          <w:szCs w:val="24"/>
          <w:lang w:val="en-US" w:eastAsia="zh-CN"/>
        </w:rPr>
        <w:t xml:space="preserve"> </w:t>
      </w:r>
      <w:proofErr w:type="gramStart"/>
      <w:r w:rsidRPr="002E1894">
        <w:rPr>
          <w:rFonts w:ascii="Book Antiqua" w:eastAsia="宋体" w:hAnsi="Book Antiqua" w:cs="宋体"/>
          <w:sz w:val="24"/>
          <w:szCs w:val="24"/>
          <w:lang w:val="en-US" w:eastAsia="zh-CN"/>
        </w:rPr>
        <w:t xml:space="preserve">Meta-analysis of value of propranolol in prevention of variceal </w:t>
      </w:r>
      <w:proofErr w:type="spellStart"/>
      <w:r w:rsidRPr="002E1894">
        <w:rPr>
          <w:rFonts w:ascii="Book Antiqua" w:eastAsia="宋体" w:hAnsi="Book Antiqua" w:cs="宋体"/>
          <w:sz w:val="24"/>
          <w:szCs w:val="24"/>
          <w:lang w:val="en-US" w:eastAsia="zh-CN"/>
        </w:rPr>
        <w:t>haemorrhage</w:t>
      </w:r>
      <w:proofErr w:type="spellEnd"/>
      <w:r w:rsidRPr="002E1894">
        <w:rPr>
          <w:rFonts w:ascii="Book Antiqua" w:eastAsia="宋体" w:hAnsi="Book Antiqua" w:cs="宋体"/>
          <w:sz w:val="24"/>
          <w:szCs w:val="24"/>
          <w:lang w:val="en-US" w:eastAsia="zh-CN"/>
        </w:rPr>
        <w:t>.</w:t>
      </w:r>
      <w:proofErr w:type="gramEnd"/>
      <w:r w:rsidRPr="002E1894">
        <w:rPr>
          <w:rFonts w:ascii="Book Antiqua" w:eastAsia="宋体" w:hAnsi="Book Antiqua" w:cs="宋体"/>
          <w:sz w:val="24"/>
          <w:szCs w:val="24"/>
          <w:lang w:val="en-US" w:eastAsia="zh-CN"/>
        </w:rPr>
        <w:t xml:space="preserve"> </w:t>
      </w:r>
      <w:r w:rsidRPr="002E1894">
        <w:rPr>
          <w:rFonts w:ascii="Book Antiqua" w:eastAsia="宋体" w:hAnsi="Book Antiqua" w:cs="宋体"/>
          <w:i/>
          <w:iCs/>
          <w:sz w:val="24"/>
          <w:szCs w:val="24"/>
          <w:lang w:val="en-US" w:eastAsia="zh-CN"/>
        </w:rPr>
        <w:t>Lancet</w:t>
      </w:r>
      <w:r w:rsidRPr="002E1894">
        <w:rPr>
          <w:rFonts w:ascii="Book Antiqua" w:eastAsia="宋体" w:hAnsi="Book Antiqua" w:cs="宋体"/>
          <w:sz w:val="24"/>
          <w:szCs w:val="24"/>
          <w:lang w:val="en-US" w:eastAsia="zh-CN"/>
        </w:rPr>
        <w:t xml:space="preserve"> 1990; </w:t>
      </w:r>
      <w:r w:rsidRPr="002E1894">
        <w:rPr>
          <w:rFonts w:ascii="Book Antiqua" w:eastAsia="宋体" w:hAnsi="Book Antiqua" w:cs="宋体"/>
          <w:b/>
          <w:bCs/>
          <w:sz w:val="24"/>
          <w:szCs w:val="24"/>
          <w:lang w:val="en-US" w:eastAsia="zh-CN"/>
        </w:rPr>
        <w:t>336</w:t>
      </w:r>
      <w:r w:rsidRPr="002E1894">
        <w:rPr>
          <w:rFonts w:ascii="Book Antiqua" w:eastAsia="宋体" w:hAnsi="Book Antiqua" w:cs="宋体"/>
          <w:sz w:val="24"/>
          <w:szCs w:val="24"/>
          <w:lang w:val="en-US" w:eastAsia="zh-CN"/>
        </w:rPr>
        <w:t>: 153-156 [PMID: 1973480]</w:t>
      </w:r>
    </w:p>
    <w:p w14:paraId="5D75459D"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19 </w:t>
      </w:r>
      <w:r w:rsidRPr="002E1894">
        <w:rPr>
          <w:rFonts w:ascii="Book Antiqua" w:eastAsia="宋体" w:hAnsi="Book Antiqua" w:cs="宋体"/>
          <w:b/>
          <w:bCs/>
          <w:sz w:val="24"/>
          <w:szCs w:val="24"/>
          <w:lang w:val="en-US" w:eastAsia="zh-CN"/>
        </w:rPr>
        <w:t xml:space="preserve">de </w:t>
      </w:r>
      <w:proofErr w:type="spellStart"/>
      <w:r w:rsidRPr="002E1894">
        <w:rPr>
          <w:rFonts w:ascii="Book Antiqua" w:eastAsia="宋体" w:hAnsi="Book Antiqua" w:cs="宋体"/>
          <w:b/>
          <w:bCs/>
          <w:sz w:val="24"/>
          <w:szCs w:val="24"/>
          <w:lang w:val="en-US" w:eastAsia="zh-CN"/>
        </w:rPr>
        <w:t>Franchis</w:t>
      </w:r>
      <w:proofErr w:type="spellEnd"/>
      <w:r w:rsidRPr="002E1894">
        <w:rPr>
          <w:rFonts w:ascii="Book Antiqua" w:eastAsia="宋体" w:hAnsi="Book Antiqua" w:cs="宋体"/>
          <w:b/>
          <w:bCs/>
          <w:sz w:val="24"/>
          <w:szCs w:val="24"/>
          <w:lang w:val="en-US" w:eastAsia="zh-CN"/>
        </w:rPr>
        <w:t xml:space="preserve"> R</w:t>
      </w:r>
      <w:r w:rsidRPr="002E1894">
        <w:rPr>
          <w:rFonts w:ascii="Book Antiqua" w:eastAsia="宋体" w:hAnsi="Book Antiqua" w:cs="宋体"/>
          <w:sz w:val="24"/>
          <w:szCs w:val="24"/>
          <w:lang w:val="en-US" w:eastAsia="zh-CN"/>
        </w:rPr>
        <w:t xml:space="preserve">. Expanding consensus in portal hypertension: Report of the </w:t>
      </w:r>
      <w:proofErr w:type="spellStart"/>
      <w:r w:rsidRPr="002E1894">
        <w:rPr>
          <w:rFonts w:ascii="Book Antiqua" w:eastAsia="宋体" w:hAnsi="Book Antiqua" w:cs="宋体"/>
          <w:sz w:val="24"/>
          <w:szCs w:val="24"/>
          <w:lang w:val="en-US" w:eastAsia="zh-CN"/>
        </w:rPr>
        <w:t>Baveno</w:t>
      </w:r>
      <w:proofErr w:type="spellEnd"/>
      <w:r w:rsidRPr="002E1894">
        <w:rPr>
          <w:rFonts w:ascii="Book Antiqua" w:eastAsia="宋体" w:hAnsi="Book Antiqua" w:cs="宋体"/>
          <w:sz w:val="24"/>
          <w:szCs w:val="24"/>
          <w:lang w:val="en-US" w:eastAsia="zh-CN"/>
        </w:rPr>
        <w:t xml:space="preserve"> VI Consensus Workshop: Stratifying risk and individualizing care for portal hypertension. </w:t>
      </w:r>
      <w:r w:rsidRPr="002E1894">
        <w:rPr>
          <w:rFonts w:ascii="Book Antiqua" w:eastAsia="宋体" w:hAnsi="Book Antiqua" w:cs="宋体"/>
          <w:i/>
          <w:iCs/>
          <w:sz w:val="24"/>
          <w:szCs w:val="24"/>
          <w:lang w:val="en-US" w:eastAsia="zh-CN"/>
        </w:rPr>
        <w:t xml:space="preserve">J </w:t>
      </w:r>
      <w:proofErr w:type="spellStart"/>
      <w:r w:rsidRPr="002E1894">
        <w:rPr>
          <w:rFonts w:ascii="Book Antiqua" w:eastAsia="宋体" w:hAnsi="Book Antiqua" w:cs="宋体"/>
          <w:i/>
          <w:iCs/>
          <w:sz w:val="24"/>
          <w:szCs w:val="24"/>
          <w:lang w:val="en-US" w:eastAsia="zh-CN"/>
        </w:rPr>
        <w:t>Hepatol</w:t>
      </w:r>
      <w:proofErr w:type="spellEnd"/>
      <w:r w:rsidRPr="002E1894">
        <w:rPr>
          <w:rFonts w:ascii="Book Antiqua" w:eastAsia="宋体" w:hAnsi="Book Antiqua" w:cs="宋体"/>
          <w:sz w:val="24"/>
          <w:szCs w:val="24"/>
          <w:lang w:val="en-US" w:eastAsia="zh-CN"/>
        </w:rPr>
        <w:t xml:space="preserve"> 2015; </w:t>
      </w:r>
      <w:r w:rsidRPr="002E1894">
        <w:rPr>
          <w:rFonts w:ascii="Book Antiqua" w:eastAsia="宋体" w:hAnsi="Book Antiqua" w:cs="宋体"/>
          <w:b/>
          <w:bCs/>
          <w:sz w:val="24"/>
          <w:szCs w:val="24"/>
          <w:lang w:val="en-US" w:eastAsia="zh-CN"/>
        </w:rPr>
        <w:t>63</w:t>
      </w:r>
      <w:r w:rsidRPr="002E1894">
        <w:rPr>
          <w:rFonts w:ascii="Book Antiqua" w:eastAsia="宋体" w:hAnsi="Book Antiqua" w:cs="宋体"/>
          <w:sz w:val="24"/>
          <w:szCs w:val="24"/>
          <w:lang w:val="en-US" w:eastAsia="zh-CN"/>
        </w:rPr>
        <w:t>: 743-752 [PMID: 26047908 DOI: 10.1016/j.jhep.2015.05.022]</w:t>
      </w:r>
    </w:p>
    <w:p w14:paraId="76FC7A43" w14:textId="0D98D33C" w:rsidR="002E1894" w:rsidRPr="002E1894" w:rsidRDefault="002E1894" w:rsidP="002E1894">
      <w:pPr>
        <w:spacing w:after="0" w:line="360" w:lineRule="auto"/>
        <w:jc w:val="both"/>
        <w:rPr>
          <w:rFonts w:ascii="Book Antiqua" w:eastAsia="宋体" w:hAnsi="Book Antiqua" w:cs="宋体"/>
          <w:sz w:val="24"/>
          <w:szCs w:val="24"/>
          <w:lang w:val="en-US" w:eastAsia="zh-CN"/>
        </w:rPr>
      </w:pPr>
      <w:proofErr w:type="gramStart"/>
      <w:r w:rsidRPr="002E1894">
        <w:rPr>
          <w:rFonts w:ascii="Book Antiqua" w:eastAsia="宋体" w:hAnsi="Book Antiqua" w:cs="宋体"/>
          <w:sz w:val="24"/>
          <w:szCs w:val="24"/>
          <w:lang w:val="en-US" w:eastAsia="zh-CN"/>
        </w:rPr>
        <w:lastRenderedPageBreak/>
        <w:t xml:space="preserve">20 </w:t>
      </w:r>
      <w:proofErr w:type="spellStart"/>
      <w:r w:rsidRPr="002E1894">
        <w:rPr>
          <w:rFonts w:ascii="Book Antiqua" w:eastAsia="宋体" w:hAnsi="Book Antiqua" w:cs="宋体"/>
          <w:b/>
          <w:bCs/>
          <w:sz w:val="24"/>
          <w:szCs w:val="24"/>
          <w:lang w:val="en-US" w:eastAsia="zh-CN"/>
        </w:rPr>
        <w:t>Gluud</w:t>
      </w:r>
      <w:proofErr w:type="spellEnd"/>
      <w:r w:rsidRPr="002E1894">
        <w:rPr>
          <w:rFonts w:ascii="Book Antiqua" w:eastAsia="宋体" w:hAnsi="Book Antiqua" w:cs="宋体"/>
          <w:b/>
          <w:bCs/>
          <w:sz w:val="24"/>
          <w:szCs w:val="24"/>
          <w:lang w:val="en-US" w:eastAsia="zh-CN"/>
        </w:rPr>
        <w:t xml:space="preserve"> LL</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Krag</w:t>
      </w:r>
      <w:proofErr w:type="spellEnd"/>
      <w:r w:rsidRPr="002E1894">
        <w:rPr>
          <w:rFonts w:ascii="Book Antiqua" w:eastAsia="宋体" w:hAnsi="Book Antiqua" w:cs="宋体"/>
          <w:sz w:val="24"/>
          <w:szCs w:val="24"/>
          <w:lang w:val="en-US" w:eastAsia="zh-CN"/>
        </w:rPr>
        <w:t xml:space="preserve"> A. Banding ligation versus beta-blockers for primary prevention in </w:t>
      </w:r>
      <w:proofErr w:type="spellStart"/>
      <w:r w:rsidRPr="002E1894">
        <w:rPr>
          <w:rFonts w:ascii="Book Antiqua" w:eastAsia="宋体" w:hAnsi="Book Antiqua" w:cs="宋体"/>
          <w:sz w:val="24"/>
          <w:szCs w:val="24"/>
          <w:lang w:val="en-US" w:eastAsia="zh-CN"/>
        </w:rPr>
        <w:t>oesophageal</w:t>
      </w:r>
      <w:proofErr w:type="spellEnd"/>
      <w:r w:rsidRPr="002E1894">
        <w:rPr>
          <w:rFonts w:ascii="Book Antiqua" w:eastAsia="宋体" w:hAnsi="Book Antiqua" w:cs="宋体"/>
          <w:sz w:val="24"/>
          <w:szCs w:val="24"/>
          <w:lang w:val="en-US" w:eastAsia="zh-CN"/>
        </w:rPr>
        <w:t xml:space="preserve"> varices in adults.</w:t>
      </w:r>
      <w:proofErr w:type="gramEnd"/>
      <w:r w:rsidRPr="002E1894">
        <w:rPr>
          <w:rFonts w:ascii="Book Antiqua" w:eastAsia="宋体" w:hAnsi="Book Antiqua" w:cs="宋体"/>
          <w:sz w:val="24"/>
          <w:szCs w:val="24"/>
          <w:lang w:val="en-US" w:eastAsia="zh-CN"/>
        </w:rPr>
        <w:t xml:space="preserve"> </w:t>
      </w:r>
      <w:r w:rsidRPr="002E1894">
        <w:rPr>
          <w:rFonts w:ascii="Book Antiqua" w:eastAsia="宋体" w:hAnsi="Book Antiqua" w:cs="宋体"/>
          <w:i/>
          <w:iCs/>
          <w:sz w:val="24"/>
          <w:szCs w:val="24"/>
          <w:lang w:val="en-US" w:eastAsia="zh-CN"/>
        </w:rPr>
        <w:t xml:space="preserve">Cochrane Database </w:t>
      </w:r>
      <w:proofErr w:type="spellStart"/>
      <w:r w:rsidRPr="002E1894">
        <w:rPr>
          <w:rFonts w:ascii="Book Antiqua" w:eastAsia="宋体" w:hAnsi="Book Antiqua" w:cs="宋体"/>
          <w:i/>
          <w:iCs/>
          <w:sz w:val="24"/>
          <w:szCs w:val="24"/>
          <w:lang w:val="en-US" w:eastAsia="zh-CN"/>
        </w:rPr>
        <w:t>Syst</w:t>
      </w:r>
      <w:proofErr w:type="spellEnd"/>
      <w:r w:rsidRPr="002E1894">
        <w:rPr>
          <w:rFonts w:ascii="Book Antiqua" w:eastAsia="宋体" w:hAnsi="Book Antiqua" w:cs="宋体"/>
          <w:i/>
          <w:iCs/>
          <w:sz w:val="24"/>
          <w:szCs w:val="24"/>
          <w:lang w:val="en-US" w:eastAsia="zh-CN"/>
        </w:rPr>
        <w:t xml:space="preserve"> Rev</w:t>
      </w:r>
      <w:r w:rsidRPr="002E1894">
        <w:rPr>
          <w:rFonts w:ascii="Book Antiqua" w:eastAsia="宋体" w:hAnsi="Book Antiqua" w:cs="宋体"/>
          <w:sz w:val="24"/>
          <w:szCs w:val="24"/>
          <w:lang w:val="en-US" w:eastAsia="zh-CN"/>
        </w:rPr>
        <w:t xml:space="preserve"> 2012; </w:t>
      </w:r>
      <w:r>
        <w:rPr>
          <w:rFonts w:ascii="Book Antiqua" w:eastAsia="宋体" w:hAnsi="Book Antiqua" w:cs="宋体" w:hint="eastAsia"/>
          <w:b/>
          <w:sz w:val="24"/>
          <w:szCs w:val="24"/>
          <w:lang w:val="en-US" w:eastAsia="zh-CN"/>
        </w:rPr>
        <w:t>8</w:t>
      </w:r>
      <w:r w:rsidRPr="002E1894">
        <w:rPr>
          <w:rFonts w:ascii="Book Antiqua" w:eastAsia="宋体" w:hAnsi="Book Antiqua" w:cs="宋体"/>
          <w:sz w:val="24"/>
          <w:szCs w:val="24"/>
          <w:lang w:val="en-US" w:eastAsia="zh-CN"/>
        </w:rPr>
        <w:t xml:space="preserve">: CD004544 [PMID: 22895942 DOI: </w:t>
      </w:r>
      <w:r w:rsidR="0049690C">
        <w:rPr>
          <w:rFonts w:ascii="Book Antiqua" w:eastAsia="宋体" w:hAnsi="Book Antiqua" w:cs="宋体"/>
          <w:sz w:val="24"/>
          <w:szCs w:val="24"/>
          <w:lang w:val="en-US" w:eastAsia="zh-CN"/>
        </w:rPr>
        <w:t>10.1002/14651858.CD004544.pub2</w:t>
      </w:r>
      <w:r w:rsidRPr="002E1894">
        <w:rPr>
          <w:rFonts w:ascii="Book Antiqua" w:eastAsia="宋体" w:hAnsi="Book Antiqua" w:cs="宋体"/>
          <w:sz w:val="24"/>
          <w:szCs w:val="24"/>
          <w:lang w:val="en-US" w:eastAsia="zh-CN"/>
        </w:rPr>
        <w:t>]</w:t>
      </w:r>
    </w:p>
    <w:p w14:paraId="4EEB6190"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21 </w:t>
      </w:r>
      <w:proofErr w:type="spellStart"/>
      <w:r w:rsidRPr="002E1894">
        <w:rPr>
          <w:rFonts w:ascii="Book Antiqua" w:eastAsia="宋体" w:hAnsi="Book Antiqua" w:cs="宋体"/>
          <w:b/>
          <w:bCs/>
          <w:sz w:val="24"/>
          <w:szCs w:val="24"/>
          <w:lang w:val="en-US" w:eastAsia="zh-CN"/>
        </w:rPr>
        <w:t>Heebøll</w:t>
      </w:r>
      <w:proofErr w:type="spellEnd"/>
      <w:r w:rsidRPr="002E1894">
        <w:rPr>
          <w:rFonts w:ascii="Book Antiqua" w:eastAsia="宋体" w:hAnsi="Book Antiqua" w:cs="宋体"/>
          <w:b/>
          <w:bCs/>
          <w:sz w:val="24"/>
          <w:szCs w:val="24"/>
          <w:lang w:val="en-US" w:eastAsia="zh-CN"/>
        </w:rPr>
        <w:t xml:space="preserve"> S</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Villadsen</w:t>
      </w:r>
      <w:proofErr w:type="spellEnd"/>
      <w:r w:rsidRPr="002E1894">
        <w:rPr>
          <w:rFonts w:ascii="Book Antiqua" w:eastAsia="宋体" w:hAnsi="Book Antiqua" w:cs="宋体"/>
          <w:sz w:val="24"/>
          <w:szCs w:val="24"/>
          <w:lang w:val="en-US" w:eastAsia="zh-CN"/>
        </w:rPr>
        <w:t xml:space="preserve"> GE, </w:t>
      </w:r>
      <w:proofErr w:type="spellStart"/>
      <w:r w:rsidRPr="002E1894">
        <w:rPr>
          <w:rFonts w:ascii="Book Antiqua" w:eastAsia="宋体" w:hAnsi="Book Antiqua" w:cs="宋体"/>
          <w:sz w:val="24"/>
          <w:szCs w:val="24"/>
          <w:lang w:val="en-US" w:eastAsia="zh-CN"/>
        </w:rPr>
        <w:t>Aagaard</w:t>
      </w:r>
      <w:proofErr w:type="spellEnd"/>
      <w:r w:rsidRPr="002E1894">
        <w:rPr>
          <w:rFonts w:ascii="Book Antiqua" w:eastAsia="宋体" w:hAnsi="Book Antiqua" w:cs="宋体"/>
          <w:sz w:val="24"/>
          <w:szCs w:val="24"/>
          <w:lang w:val="en-US" w:eastAsia="zh-CN"/>
        </w:rPr>
        <w:t xml:space="preserve"> NK, </w:t>
      </w:r>
      <w:proofErr w:type="spellStart"/>
      <w:r w:rsidRPr="002E1894">
        <w:rPr>
          <w:rFonts w:ascii="Book Antiqua" w:eastAsia="宋体" w:hAnsi="Book Antiqua" w:cs="宋体"/>
          <w:sz w:val="24"/>
          <w:szCs w:val="24"/>
          <w:lang w:val="en-US" w:eastAsia="zh-CN"/>
        </w:rPr>
        <w:t>Grønbæk</w:t>
      </w:r>
      <w:proofErr w:type="spellEnd"/>
      <w:r w:rsidRPr="002E1894">
        <w:rPr>
          <w:rFonts w:ascii="Book Antiqua" w:eastAsia="宋体" w:hAnsi="Book Antiqua" w:cs="宋体"/>
          <w:sz w:val="24"/>
          <w:szCs w:val="24"/>
          <w:lang w:val="en-US" w:eastAsia="zh-CN"/>
        </w:rPr>
        <w:t xml:space="preserve"> H, </w:t>
      </w:r>
      <w:proofErr w:type="spellStart"/>
      <w:r w:rsidRPr="002E1894">
        <w:rPr>
          <w:rFonts w:ascii="Book Antiqua" w:eastAsia="宋体" w:hAnsi="Book Antiqua" w:cs="宋体"/>
          <w:sz w:val="24"/>
          <w:szCs w:val="24"/>
          <w:lang w:val="en-US" w:eastAsia="zh-CN"/>
        </w:rPr>
        <w:t>Vilstrup</w:t>
      </w:r>
      <w:proofErr w:type="spellEnd"/>
      <w:r w:rsidRPr="002E1894">
        <w:rPr>
          <w:rFonts w:ascii="Book Antiqua" w:eastAsia="宋体" w:hAnsi="Book Antiqua" w:cs="宋体"/>
          <w:sz w:val="24"/>
          <w:szCs w:val="24"/>
          <w:lang w:val="en-US" w:eastAsia="zh-CN"/>
        </w:rPr>
        <w:t xml:space="preserve"> H, </w:t>
      </w:r>
      <w:proofErr w:type="spellStart"/>
      <w:r w:rsidRPr="002E1894">
        <w:rPr>
          <w:rFonts w:ascii="Book Antiqua" w:eastAsia="宋体" w:hAnsi="Book Antiqua" w:cs="宋体"/>
          <w:sz w:val="24"/>
          <w:szCs w:val="24"/>
          <w:lang w:val="en-US" w:eastAsia="zh-CN"/>
        </w:rPr>
        <w:t>Keiding</w:t>
      </w:r>
      <w:proofErr w:type="spellEnd"/>
      <w:r w:rsidRPr="002E1894">
        <w:rPr>
          <w:rFonts w:ascii="Book Antiqua" w:eastAsia="宋体" w:hAnsi="Book Antiqua" w:cs="宋体"/>
          <w:sz w:val="24"/>
          <w:szCs w:val="24"/>
          <w:lang w:val="en-US" w:eastAsia="zh-CN"/>
        </w:rPr>
        <w:t xml:space="preserve"> S. Propranolol treatment of portal hypertension in cirrhosis patients is better the higher the untreated pressure: a single-</w:t>
      </w:r>
      <w:proofErr w:type="spellStart"/>
      <w:r w:rsidRPr="002E1894">
        <w:rPr>
          <w:rFonts w:ascii="Book Antiqua" w:eastAsia="宋体" w:hAnsi="Book Antiqua" w:cs="宋体"/>
          <w:sz w:val="24"/>
          <w:szCs w:val="24"/>
          <w:lang w:val="en-US" w:eastAsia="zh-CN"/>
        </w:rPr>
        <w:t>centre</w:t>
      </w:r>
      <w:proofErr w:type="spellEnd"/>
      <w:r w:rsidRPr="002E1894">
        <w:rPr>
          <w:rFonts w:ascii="Book Antiqua" w:eastAsia="宋体" w:hAnsi="Book Antiqua" w:cs="宋体"/>
          <w:sz w:val="24"/>
          <w:szCs w:val="24"/>
          <w:lang w:val="en-US" w:eastAsia="zh-CN"/>
        </w:rPr>
        <w:t xml:space="preserve"> prospective experience. </w:t>
      </w:r>
      <w:proofErr w:type="spellStart"/>
      <w:r w:rsidRPr="002E1894">
        <w:rPr>
          <w:rFonts w:ascii="Book Antiqua" w:eastAsia="宋体" w:hAnsi="Book Antiqua" w:cs="宋体"/>
          <w:i/>
          <w:iCs/>
          <w:sz w:val="24"/>
          <w:szCs w:val="24"/>
          <w:lang w:val="en-US" w:eastAsia="zh-CN"/>
        </w:rPr>
        <w:t>Scand</w:t>
      </w:r>
      <w:proofErr w:type="spellEnd"/>
      <w:r w:rsidRPr="002E1894">
        <w:rPr>
          <w:rFonts w:ascii="Book Antiqua" w:eastAsia="宋体" w:hAnsi="Book Antiqua" w:cs="宋体"/>
          <w:i/>
          <w:iCs/>
          <w:sz w:val="24"/>
          <w:szCs w:val="24"/>
          <w:lang w:val="en-US" w:eastAsia="zh-CN"/>
        </w:rPr>
        <w:t xml:space="preserve"> J </w:t>
      </w:r>
      <w:proofErr w:type="spellStart"/>
      <w:r w:rsidRPr="002E1894">
        <w:rPr>
          <w:rFonts w:ascii="Book Antiqua" w:eastAsia="宋体" w:hAnsi="Book Antiqua" w:cs="宋体"/>
          <w:i/>
          <w:iCs/>
          <w:sz w:val="24"/>
          <w:szCs w:val="24"/>
          <w:lang w:val="en-US" w:eastAsia="zh-CN"/>
        </w:rPr>
        <w:t>Gastroenterol</w:t>
      </w:r>
      <w:proofErr w:type="spellEnd"/>
      <w:r w:rsidRPr="002E1894">
        <w:rPr>
          <w:rFonts w:ascii="Book Antiqua" w:eastAsia="宋体" w:hAnsi="Book Antiqua" w:cs="宋体"/>
          <w:sz w:val="24"/>
          <w:szCs w:val="24"/>
          <w:lang w:val="en-US" w:eastAsia="zh-CN"/>
        </w:rPr>
        <w:t xml:space="preserve"> 2013; </w:t>
      </w:r>
      <w:r w:rsidRPr="002E1894">
        <w:rPr>
          <w:rFonts w:ascii="Book Antiqua" w:eastAsia="宋体" w:hAnsi="Book Antiqua" w:cs="宋体"/>
          <w:b/>
          <w:bCs/>
          <w:sz w:val="24"/>
          <w:szCs w:val="24"/>
          <w:lang w:val="en-US" w:eastAsia="zh-CN"/>
        </w:rPr>
        <w:t>48</w:t>
      </w:r>
      <w:r w:rsidRPr="002E1894">
        <w:rPr>
          <w:rFonts w:ascii="Book Antiqua" w:eastAsia="宋体" w:hAnsi="Book Antiqua" w:cs="宋体"/>
          <w:sz w:val="24"/>
          <w:szCs w:val="24"/>
          <w:lang w:val="en-US" w:eastAsia="zh-CN"/>
        </w:rPr>
        <w:t>: 969-973 [PMID: 23755897 DOI: 10.3109/00365521.2013.805811]</w:t>
      </w:r>
    </w:p>
    <w:p w14:paraId="370AA9A7" w14:textId="4D9450BE"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22 </w:t>
      </w:r>
      <w:proofErr w:type="spellStart"/>
      <w:r w:rsidRPr="002E1894">
        <w:rPr>
          <w:rFonts w:ascii="Book Antiqua" w:eastAsia="宋体" w:hAnsi="Book Antiqua" w:cs="宋体"/>
          <w:b/>
          <w:bCs/>
          <w:sz w:val="24"/>
          <w:szCs w:val="24"/>
          <w:lang w:val="en-US" w:eastAsia="zh-CN"/>
        </w:rPr>
        <w:t>Sersté</w:t>
      </w:r>
      <w:proofErr w:type="spellEnd"/>
      <w:r w:rsidRPr="002E1894">
        <w:rPr>
          <w:rFonts w:ascii="Book Antiqua" w:eastAsia="宋体" w:hAnsi="Book Antiqua" w:cs="宋体"/>
          <w:b/>
          <w:bCs/>
          <w:sz w:val="24"/>
          <w:szCs w:val="24"/>
          <w:lang w:val="en-US" w:eastAsia="zh-CN"/>
        </w:rPr>
        <w:t xml:space="preserve"> T</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Melot</w:t>
      </w:r>
      <w:proofErr w:type="spellEnd"/>
      <w:r w:rsidRPr="002E1894">
        <w:rPr>
          <w:rFonts w:ascii="Book Antiqua" w:eastAsia="宋体" w:hAnsi="Book Antiqua" w:cs="宋体"/>
          <w:sz w:val="24"/>
          <w:szCs w:val="24"/>
          <w:lang w:val="en-US" w:eastAsia="zh-CN"/>
        </w:rPr>
        <w:t xml:space="preserve"> C, </w:t>
      </w:r>
      <w:proofErr w:type="spellStart"/>
      <w:r w:rsidRPr="002E1894">
        <w:rPr>
          <w:rFonts w:ascii="Book Antiqua" w:eastAsia="宋体" w:hAnsi="Book Antiqua" w:cs="宋体"/>
          <w:sz w:val="24"/>
          <w:szCs w:val="24"/>
          <w:lang w:val="en-US" w:eastAsia="zh-CN"/>
        </w:rPr>
        <w:t>Francoz</w:t>
      </w:r>
      <w:proofErr w:type="spellEnd"/>
      <w:r w:rsidRPr="002E1894">
        <w:rPr>
          <w:rFonts w:ascii="Book Antiqua" w:eastAsia="宋体" w:hAnsi="Book Antiqua" w:cs="宋体"/>
          <w:sz w:val="24"/>
          <w:szCs w:val="24"/>
          <w:lang w:val="en-US" w:eastAsia="zh-CN"/>
        </w:rPr>
        <w:t xml:space="preserve"> C, Durand F, </w:t>
      </w:r>
      <w:proofErr w:type="spellStart"/>
      <w:r w:rsidRPr="002E1894">
        <w:rPr>
          <w:rFonts w:ascii="Book Antiqua" w:eastAsia="宋体" w:hAnsi="Book Antiqua" w:cs="宋体"/>
          <w:sz w:val="24"/>
          <w:szCs w:val="24"/>
          <w:lang w:val="en-US" w:eastAsia="zh-CN"/>
        </w:rPr>
        <w:t>Rautou</w:t>
      </w:r>
      <w:proofErr w:type="spellEnd"/>
      <w:r w:rsidRPr="002E1894">
        <w:rPr>
          <w:rFonts w:ascii="Book Antiqua" w:eastAsia="宋体" w:hAnsi="Book Antiqua" w:cs="宋体"/>
          <w:sz w:val="24"/>
          <w:szCs w:val="24"/>
          <w:lang w:val="en-US" w:eastAsia="zh-CN"/>
        </w:rPr>
        <w:t xml:space="preserve"> PE, Valla D, Moreau R, </w:t>
      </w:r>
      <w:proofErr w:type="spellStart"/>
      <w:r w:rsidRPr="002E1894">
        <w:rPr>
          <w:rFonts w:ascii="Book Antiqua" w:eastAsia="宋体" w:hAnsi="Book Antiqua" w:cs="宋体"/>
          <w:sz w:val="24"/>
          <w:szCs w:val="24"/>
          <w:lang w:val="en-US" w:eastAsia="zh-CN"/>
        </w:rPr>
        <w:t>Lebrec</w:t>
      </w:r>
      <w:proofErr w:type="spellEnd"/>
      <w:r w:rsidRPr="002E1894">
        <w:rPr>
          <w:rFonts w:ascii="Book Antiqua" w:eastAsia="宋体" w:hAnsi="Book Antiqua" w:cs="宋体"/>
          <w:sz w:val="24"/>
          <w:szCs w:val="24"/>
          <w:lang w:val="en-US" w:eastAsia="zh-CN"/>
        </w:rPr>
        <w:t xml:space="preserve"> D. Deleterious effects of beta-blockers on survival in patients with cirrhosis and refractory ascites. </w:t>
      </w:r>
      <w:r w:rsidRPr="002E1894">
        <w:rPr>
          <w:rFonts w:ascii="Book Antiqua" w:eastAsia="宋体" w:hAnsi="Book Antiqua" w:cs="宋体"/>
          <w:i/>
          <w:iCs/>
          <w:sz w:val="24"/>
          <w:szCs w:val="24"/>
          <w:lang w:val="en-US" w:eastAsia="zh-CN"/>
        </w:rPr>
        <w:t>Hepatology</w:t>
      </w:r>
      <w:r w:rsidRPr="002E1894">
        <w:rPr>
          <w:rFonts w:ascii="Book Antiqua" w:eastAsia="宋体" w:hAnsi="Book Antiqua" w:cs="宋体"/>
          <w:sz w:val="24"/>
          <w:szCs w:val="24"/>
          <w:lang w:val="en-US" w:eastAsia="zh-CN"/>
        </w:rPr>
        <w:t xml:space="preserve"> 2010; </w:t>
      </w:r>
      <w:r w:rsidRPr="002E1894">
        <w:rPr>
          <w:rFonts w:ascii="Book Antiqua" w:eastAsia="宋体" w:hAnsi="Book Antiqua" w:cs="宋体"/>
          <w:b/>
          <w:bCs/>
          <w:sz w:val="24"/>
          <w:szCs w:val="24"/>
          <w:lang w:val="en-US" w:eastAsia="zh-CN"/>
        </w:rPr>
        <w:t>52</w:t>
      </w:r>
      <w:r w:rsidRPr="002E1894">
        <w:rPr>
          <w:rFonts w:ascii="Book Antiqua" w:eastAsia="宋体" w:hAnsi="Book Antiqua" w:cs="宋体"/>
          <w:sz w:val="24"/>
          <w:szCs w:val="24"/>
          <w:lang w:val="en-US" w:eastAsia="zh-CN"/>
        </w:rPr>
        <w:t>: 1017-1022 [PMID: 2</w:t>
      </w:r>
      <w:r>
        <w:rPr>
          <w:rFonts w:ascii="Book Antiqua" w:eastAsia="宋体" w:hAnsi="Book Antiqua" w:cs="宋体"/>
          <w:sz w:val="24"/>
          <w:szCs w:val="24"/>
          <w:lang w:val="en-US" w:eastAsia="zh-CN"/>
        </w:rPr>
        <w:t>0583214 DOI: 10.1002/hep.23775</w:t>
      </w:r>
      <w:r w:rsidRPr="002E1894">
        <w:rPr>
          <w:rFonts w:ascii="Book Antiqua" w:eastAsia="宋体" w:hAnsi="Book Antiqua" w:cs="宋体"/>
          <w:sz w:val="24"/>
          <w:szCs w:val="24"/>
          <w:lang w:val="en-US" w:eastAsia="zh-CN"/>
        </w:rPr>
        <w:t>]</w:t>
      </w:r>
    </w:p>
    <w:p w14:paraId="2F1B4B6D" w14:textId="32D5C82F"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23 </w:t>
      </w:r>
      <w:proofErr w:type="spellStart"/>
      <w:r w:rsidRPr="002E1894">
        <w:rPr>
          <w:rFonts w:ascii="Book Antiqua" w:eastAsia="宋体" w:hAnsi="Book Antiqua" w:cs="宋体"/>
          <w:b/>
          <w:bCs/>
          <w:sz w:val="24"/>
          <w:szCs w:val="24"/>
          <w:lang w:val="en-US" w:eastAsia="zh-CN"/>
        </w:rPr>
        <w:t>Efe</w:t>
      </w:r>
      <w:proofErr w:type="spellEnd"/>
      <w:r w:rsidRPr="002E1894">
        <w:rPr>
          <w:rFonts w:ascii="Book Antiqua" w:eastAsia="宋体" w:hAnsi="Book Antiqua" w:cs="宋体"/>
          <w:b/>
          <w:bCs/>
          <w:sz w:val="24"/>
          <w:szCs w:val="24"/>
          <w:lang w:val="en-US" w:eastAsia="zh-CN"/>
        </w:rPr>
        <w:t xml:space="preserve"> C</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Purnak</w:t>
      </w:r>
      <w:proofErr w:type="spellEnd"/>
      <w:r w:rsidRPr="002E1894">
        <w:rPr>
          <w:rFonts w:ascii="Book Antiqua" w:eastAsia="宋体" w:hAnsi="Book Antiqua" w:cs="宋体"/>
          <w:sz w:val="24"/>
          <w:szCs w:val="24"/>
          <w:lang w:val="en-US" w:eastAsia="zh-CN"/>
        </w:rPr>
        <w:t xml:space="preserve"> T, </w:t>
      </w:r>
      <w:proofErr w:type="spellStart"/>
      <w:r w:rsidRPr="002E1894">
        <w:rPr>
          <w:rFonts w:ascii="Book Antiqua" w:eastAsia="宋体" w:hAnsi="Book Antiqua" w:cs="宋体"/>
          <w:sz w:val="24"/>
          <w:szCs w:val="24"/>
          <w:lang w:val="en-US" w:eastAsia="zh-CN"/>
        </w:rPr>
        <w:t>Ozaslan</w:t>
      </w:r>
      <w:proofErr w:type="spellEnd"/>
      <w:r w:rsidRPr="002E1894">
        <w:rPr>
          <w:rFonts w:ascii="Book Antiqua" w:eastAsia="宋体" w:hAnsi="Book Antiqua" w:cs="宋体"/>
          <w:sz w:val="24"/>
          <w:szCs w:val="24"/>
          <w:lang w:val="en-US" w:eastAsia="zh-CN"/>
        </w:rPr>
        <w:t xml:space="preserve"> E. </w:t>
      </w:r>
      <w:proofErr w:type="gramStart"/>
      <w:r w:rsidRPr="002E1894">
        <w:rPr>
          <w:rFonts w:ascii="Book Antiqua" w:eastAsia="宋体" w:hAnsi="Book Antiqua" w:cs="宋体"/>
          <w:sz w:val="24"/>
          <w:szCs w:val="24"/>
          <w:lang w:val="en-US" w:eastAsia="zh-CN"/>
        </w:rPr>
        <w:t>The deleterious effects of propranolol on patients with cirrhosis.</w:t>
      </w:r>
      <w:proofErr w:type="gramEnd"/>
      <w:r w:rsidRPr="002E1894">
        <w:rPr>
          <w:rFonts w:ascii="Book Antiqua" w:eastAsia="宋体" w:hAnsi="Book Antiqua" w:cs="宋体"/>
          <w:sz w:val="24"/>
          <w:szCs w:val="24"/>
          <w:lang w:val="en-US" w:eastAsia="zh-CN"/>
        </w:rPr>
        <w:t xml:space="preserve"> </w:t>
      </w:r>
      <w:r w:rsidRPr="002E1894">
        <w:rPr>
          <w:rFonts w:ascii="Book Antiqua" w:eastAsia="宋体" w:hAnsi="Book Antiqua" w:cs="宋体"/>
          <w:i/>
          <w:iCs/>
          <w:sz w:val="24"/>
          <w:szCs w:val="24"/>
          <w:lang w:val="en-US" w:eastAsia="zh-CN"/>
        </w:rPr>
        <w:t>Hepatology</w:t>
      </w:r>
      <w:r w:rsidRPr="002E1894">
        <w:rPr>
          <w:rFonts w:ascii="Book Antiqua" w:eastAsia="宋体" w:hAnsi="Book Antiqua" w:cs="宋体"/>
          <w:sz w:val="24"/>
          <w:szCs w:val="24"/>
          <w:lang w:val="en-US" w:eastAsia="zh-CN"/>
        </w:rPr>
        <w:t xml:space="preserve"> 2011; </w:t>
      </w:r>
      <w:r w:rsidRPr="002E1894">
        <w:rPr>
          <w:rFonts w:ascii="Book Antiqua" w:eastAsia="宋体" w:hAnsi="Book Antiqua" w:cs="宋体"/>
          <w:b/>
          <w:bCs/>
          <w:sz w:val="24"/>
          <w:szCs w:val="24"/>
          <w:lang w:val="en-US" w:eastAsia="zh-CN"/>
        </w:rPr>
        <w:t>53</w:t>
      </w:r>
      <w:r w:rsidRPr="002E1894">
        <w:rPr>
          <w:rFonts w:ascii="Book Antiqua" w:eastAsia="宋体" w:hAnsi="Book Antiqua" w:cs="宋体"/>
          <w:sz w:val="24"/>
          <w:szCs w:val="24"/>
          <w:lang w:val="en-US" w:eastAsia="zh-CN"/>
        </w:rPr>
        <w:t>: 371-372 [PMID: 20726015 DOI:</w:t>
      </w:r>
      <w:r>
        <w:rPr>
          <w:rFonts w:ascii="Book Antiqua" w:eastAsia="宋体" w:hAnsi="Book Antiqua" w:cs="宋体"/>
          <w:sz w:val="24"/>
          <w:szCs w:val="24"/>
          <w:lang w:val="en-US" w:eastAsia="zh-CN"/>
        </w:rPr>
        <w:t xml:space="preserve"> 10.1002/hep.23881</w:t>
      </w:r>
      <w:r w:rsidRPr="002E1894">
        <w:rPr>
          <w:rFonts w:ascii="Book Antiqua" w:eastAsia="宋体" w:hAnsi="Book Antiqua" w:cs="宋体"/>
          <w:sz w:val="24"/>
          <w:szCs w:val="24"/>
          <w:lang w:val="en-US" w:eastAsia="zh-CN"/>
        </w:rPr>
        <w:t>]</w:t>
      </w:r>
    </w:p>
    <w:p w14:paraId="452973AF" w14:textId="63A27510"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24 </w:t>
      </w:r>
      <w:r w:rsidRPr="002E1894">
        <w:rPr>
          <w:rFonts w:ascii="Book Antiqua" w:eastAsia="宋体" w:hAnsi="Book Antiqua" w:cs="宋体"/>
          <w:b/>
          <w:bCs/>
          <w:sz w:val="24"/>
          <w:szCs w:val="24"/>
          <w:lang w:val="en-US" w:eastAsia="zh-CN"/>
        </w:rPr>
        <w:t>Wong F</w:t>
      </w:r>
      <w:r w:rsidRPr="002E1894">
        <w:rPr>
          <w:rFonts w:ascii="Book Antiqua" w:eastAsia="宋体" w:hAnsi="Book Antiqua" w:cs="宋体"/>
          <w:sz w:val="24"/>
          <w:szCs w:val="24"/>
          <w:lang w:val="en-US" w:eastAsia="zh-CN"/>
        </w:rPr>
        <w:t xml:space="preserve">, Salerno F. Beta-blockers in cirrhosis: friend and foe? </w:t>
      </w:r>
      <w:r w:rsidRPr="002E1894">
        <w:rPr>
          <w:rFonts w:ascii="Book Antiqua" w:eastAsia="宋体" w:hAnsi="Book Antiqua" w:cs="宋体"/>
          <w:i/>
          <w:iCs/>
          <w:sz w:val="24"/>
          <w:szCs w:val="24"/>
          <w:lang w:val="en-US" w:eastAsia="zh-CN"/>
        </w:rPr>
        <w:t>Hepatology</w:t>
      </w:r>
      <w:r w:rsidRPr="002E1894">
        <w:rPr>
          <w:rFonts w:ascii="Book Antiqua" w:eastAsia="宋体" w:hAnsi="Book Antiqua" w:cs="宋体"/>
          <w:sz w:val="24"/>
          <w:szCs w:val="24"/>
          <w:lang w:val="en-US" w:eastAsia="zh-CN"/>
        </w:rPr>
        <w:t xml:space="preserve"> 2010; </w:t>
      </w:r>
      <w:r w:rsidRPr="002E1894">
        <w:rPr>
          <w:rFonts w:ascii="Book Antiqua" w:eastAsia="宋体" w:hAnsi="Book Antiqua" w:cs="宋体"/>
          <w:b/>
          <w:bCs/>
          <w:sz w:val="24"/>
          <w:szCs w:val="24"/>
          <w:lang w:val="en-US" w:eastAsia="zh-CN"/>
        </w:rPr>
        <w:t>52</w:t>
      </w:r>
      <w:r w:rsidRPr="002E1894">
        <w:rPr>
          <w:rFonts w:ascii="Book Antiqua" w:eastAsia="宋体" w:hAnsi="Book Antiqua" w:cs="宋体"/>
          <w:sz w:val="24"/>
          <w:szCs w:val="24"/>
          <w:lang w:val="en-US" w:eastAsia="zh-CN"/>
        </w:rPr>
        <w:t>: 811-813 [PMID: 2</w:t>
      </w:r>
      <w:r>
        <w:rPr>
          <w:rFonts w:ascii="Book Antiqua" w:eastAsia="宋体" w:hAnsi="Book Antiqua" w:cs="宋体"/>
          <w:sz w:val="24"/>
          <w:szCs w:val="24"/>
          <w:lang w:val="en-US" w:eastAsia="zh-CN"/>
        </w:rPr>
        <w:t>0812354 DOI: 10.1002/hep.23852</w:t>
      </w:r>
      <w:r w:rsidRPr="002E1894">
        <w:rPr>
          <w:rFonts w:ascii="Book Antiqua" w:eastAsia="宋体" w:hAnsi="Book Antiqua" w:cs="宋体"/>
          <w:sz w:val="24"/>
          <w:szCs w:val="24"/>
          <w:lang w:val="en-US" w:eastAsia="zh-CN"/>
        </w:rPr>
        <w:t>]</w:t>
      </w:r>
    </w:p>
    <w:p w14:paraId="6247C74E" w14:textId="533C103A" w:rsidR="002E1894" w:rsidRPr="002E1894" w:rsidRDefault="002E1894" w:rsidP="002E1894">
      <w:pPr>
        <w:spacing w:after="0" w:line="360" w:lineRule="auto"/>
        <w:jc w:val="both"/>
        <w:rPr>
          <w:rFonts w:ascii="Book Antiqua" w:eastAsia="宋体" w:hAnsi="Book Antiqua" w:cs="宋体"/>
          <w:sz w:val="24"/>
          <w:szCs w:val="24"/>
          <w:lang w:val="en-US" w:eastAsia="zh-CN"/>
        </w:rPr>
      </w:pPr>
      <w:proofErr w:type="gramStart"/>
      <w:r w:rsidRPr="002E1894">
        <w:rPr>
          <w:rFonts w:ascii="Book Antiqua" w:eastAsia="宋体" w:hAnsi="Book Antiqua" w:cs="宋体"/>
          <w:sz w:val="24"/>
          <w:szCs w:val="24"/>
          <w:lang w:val="en-US" w:eastAsia="zh-CN"/>
        </w:rPr>
        <w:t xml:space="preserve">25 </w:t>
      </w:r>
      <w:proofErr w:type="spellStart"/>
      <w:r w:rsidRPr="002E1894">
        <w:rPr>
          <w:rFonts w:ascii="Book Antiqua" w:eastAsia="宋体" w:hAnsi="Book Antiqua" w:cs="宋体"/>
          <w:b/>
          <w:bCs/>
          <w:sz w:val="24"/>
          <w:szCs w:val="24"/>
          <w:lang w:val="en-US" w:eastAsia="zh-CN"/>
        </w:rPr>
        <w:t>Senzolo</w:t>
      </w:r>
      <w:proofErr w:type="spellEnd"/>
      <w:r w:rsidRPr="002E1894">
        <w:rPr>
          <w:rFonts w:ascii="Book Antiqua" w:eastAsia="宋体" w:hAnsi="Book Antiqua" w:cs="宋体"/>
          <w:b/>
          <w:bCs/>
          <w:sz w:val="24"/>
          <w:szCs w:val="24"/>
          <w:lang w:val="en-US" w:eastAsia="zh-CN"/>
        </w:rPr>
        <w:t xml:space="preserve"> M</w:t>
      </w:r>
      <w:r w:rsidRPr="002E1894">
        <w:rPr>
          <w:rFonts w:ascii="Book Antiqua" w:eastAsia="宋体" w:hAnsi="Book Antiqua" w:cs="宋体"/>
          <w:sz w:val="24"/>
          <w:szCs w:val="24"/>
          <w:lang w:val="en-US" w:eastAsia="zh-CN"/>
        </w:rPr>
        <w:t xml:space="preserve">, Nadal E, </w:t>
      </w:r>
      <w:proofErr w:type="spellStart"/>
      <w:r w:rsidRPr="002E1894">
        <w:rPr>
          <w:rFonts w:ascii="Book Antiqua" w:eastAsia="宋体" w:hAnsi="Book Antiqua" w:cs="宋体"/>
          <w:sz w:val="24"/>
          <w:szCs w:val="24"/>
          <w:lang w:val="en-US" w:eastAsia="zh-CN"/>
        </w:rPr>
        <w:t>Cholongitas</w:t>
      </w:r>
      <w:proofErr w:type="spellEnd"/>
      <w:r w:rsidRPr="002E1894">
        <w:rPr>
          <w:rFonts w:ascii="Book Antiqua" w:eastAsia="宋体" w:hAnsi="Book Antiqua" w:cs="宋体"/>
          <w:sz w:val="24"/>
          <w:szCs w:val="24"/>
          <w:lang w:val="en-US" w:eastAsia="zh-CN"/>
        </w:rPr>
        <w:t xml:space="preserve"> E, Burroughs AK.</w:t>
      </w:r>
      <w:proofErr w:type="gramEnd"/>
      <w:r w:rsidRPr="002E1894">
        <w:rPr>
          <w:rFonts w:ascii="Book Antiqua" w:eastAsia="宋体" w:hAnsi="Book Antiqua" w:cs="宋体"/>
          <w:sz w:val="24"/>
          <w:szCs w:val="24"/>
          <w:lang w:val="en-US" w:eastAsia="zh-CN"/>
        </w:rPr>
        <w:t xml:space="preserve"> Is hydrophobia necessary for the </w:t>
      </w:r>
      <w:proofErr w:type="spellStart"/>
      <w:r w:rsidRPr="002E1894">
        <w:rPr>
          <w:rFonts w:ascii="Book Antiqua" w:eastAsia="宋体" w:hAnsi="Book Antiqua" w:cs="宋体"/>
          <w:sz w:val="24"/>
          <w:szCs w:val="24"/>
          <w:lang w:val="en-US" w:eastAsia="zh-CN"/>
        </w:rPr>
        <w:t>hepatologist</w:t>
      </w:r>
      <w:proofErr w:type="spellEnd"/>
      <w:r w:rsidRPr="002E1894">
        <w:rPr>
          <w:rFonts w:ascii="Book Antiqua" w:eastAsia="宋体" w:hAnsi="Book Antiqua" w:cs="宋体"/>
          <w:sz w:val="24"/>
          <w:szCs w:val="24"/>
          <w:lang w:val="en-US" w:eastAsia="zh-CN"/>
        </w:rPr>
        <w:t xml:space="preserve"> prescribing nonselective beta-blockers in cirrhosis? </w:t>
      </w:r>
      <w:r w:rsidRPr="002E1894">
        <w:rPr>
          <w:rFonts w:ascii="Book Antiqua" w:eastAsia="宋体" w:hAnsi="Book Antiqua" w:cs="宋体"/>
          <w:i/>
          <w:iCs/>
          <w:sz w:val="24"/>
          <w:szCs w:val="24"/>
          <w:lang w:val="en-US" w:eastAsia="zh-CN"/>
        </w:rPr>
        <w:t>Hepatology</w:t>
      </w:r>
      <w:r w:rsidRPr="002E1894">
        <w:rPr>
          <w:rFonts w:ascii="Book Antiqua" w:eastAsia="宋体" w:hAnsi="Book Antiqua" w:cs="宋体"/>
          <w:sz w:val="24"/>
          <w:szCs w:val="24"/>
          <w:lang w:val="en-US" w:eastAsia="zh-CN"/>
        </w:rPr>
        <w:t xml:space="preserve"> 2011; </w:t>
      </w:r>
      <w:r w:rsidRPr="002E1894">
        <w:rPr>
          <w:rFonts w:ascii="Book Antiqua" w:eastAsia="宋体" w:hAnsi="Book Antiqua" w:cs="宋体"/>
          <w:b/>
          <w:bCs/>
          <w:sz w:val="24"/>
          <w:szCs w:val="24"/>
          <w:lang w:val="en-US" w:eastAsia="zh-CN"/>
        </w:rPr>
        <w:t>53</w:t>
      </w:r>
      <w:r w:rsidRPr="002E1894">
        <w:rPr>
          <w:rFonts w:ascii="Book Antiqua" w:eastAsia="宋体" w:hAnsi="Book Antiqua" w:cs="宋体"/>
          <w:sz w:val="24"/>
          <w:szCs w:val="24"/>
          <w:lang w:val="en-US" w:eastAsia="zh-CN"/>
        </w:rPr>
        <w:t>: 2149-2150 [PMID: 2</w:t>
      </w:r>
      <w:r>
        <w:rPr>
          <w:rFonts w:ascii="Book Antiqua" w:eastAsia="宋体" w:hAnsi="Book Antiqua" w:cs="宋体"/>
          <w:sz w:val="24"/>
          <w:szCs w:val="24"/>
          <w:lang w:val="en-US" w:eastAsia="zh-CN"/>
        </w:rPr>
        <w:t>1400554 DOI: 10.1002/hep.24176</w:t>
      </w:r>
      <w:r w:rsidRPr="002E1894">
        <w:rPr>
          <w:rFonts w:ascii="Book Antiqua" w:eastAsia="宋体" w:hAnsi="Book Antiqua" w:cs="宋体"/>
          <w:sz w:val="24"/>
          <w:szCs w:val="24"/>
          <w:lang w:val="en-US" w:eastAsia="zh-CN"/>
        </w:rPr>
        <w:t>]</w:t>
      </w:r>
    </w:p>
    <w:p w14:paraId="76B5E728" w14:textId="15FA4985"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26 </w:t>
      </w:r>
      <w:proofErr w:type="spellStart"/>
      <w:r w:rsidRPr="002E1894">
        <w:rPr>
          <w:rFonts w:ascii="Book Antiqua" w:eastAsia="宋体" w:hAnsi="Book Antiqua" w:cs="宋体"/>
          <w:b/>
          <w:bCs/>
          <w:sz w:val="24"/>
          <w:szCs w:val="24"/>
          <w:lang w:val="en-US" w:eastAsia="zh-CN"/>
        </w:rPr>
        <w:t>Sersté</w:t>
      </w:r>
      <w:proofErr w:type="spellEnd"/>
      <w:r w:rsidRPr="002E1894">
        <w:rPr>
          <w:rFonts w:ascii="Book Antiqua" w:eastAsia="宋体" w:hAnsi="Book Antiqua" w:cs="宋体"/>
          <w:b/>
          <w:bCs/>
          <w:sz w:val="24"/>
          <w:szCs w:val="24"/>
          <w:lang w:val="en-US" w:eastAsia="zh-CN"/>
        </w:rPr>
        <w:t xml:space="preserve"> T</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Francoz</w:t>
      </w:r>
      <w:proofErr w:type="spellEnd"/>
      <w:r w:rsidRPr="002E1894">
        <w:rPr>
          <w:rFonts w:ascii="Book Antiqua" w:eastAsia="宋体" w:hAnsi="Book Antiqua" w:cs="宋体"/>
          <w:sz w:val="24"/>
          <w:szCs w:val="24"/>
          <w:lang w:val="en-US" w:eastAsia="zh-CN"/>
        </w:rPr>
        <w:t xml:space="preserve"> C, Durand F, </w:t>
      </w:r>
      <w:proofErr w:type="spellStart"/>
      <w:r w:rsidRPr="002E1894">
        <w:rPr>
          <w:rFonts w:ascii="Book Antiqua" w:eastAsia="宋体" w:hAnsi="Book Antiqua" w:cs="宋体"/>
          <w:sz w:val="24"/>
          <w:szCs w:val="24"/>
          <w:lang w:val="en-US" w:eastAsia="zh-CN"/>
        </w:rPr>
        <w:t>Rautou</w:t>
      </w:r>
      <w:proofErr w:type="spellEnd"/>
      <w:r w:rsidRPr="002E1894">
        <w:rPr>
          <w:rFonts w:ascii="Book Antiqua" w:eastAsia="宋体" w:hAnsi="Book Antiqua" w:cs="宋体"/>
          <w:sz w:val="24"/>
          <w:szCs w:val="24"/>
          <w:lang w:val="en-US" w:eastAsia="zh-CN"/>
        </w:rPr>
        <w:t xml:space="preserve"> PE, </w:t>
      </w:r>
      <w:proofErr w:type="spellStart"/>
      <w:r w:rsidRPr="002E1894">
        <w:rPr>
          <w:rFonts w:ascii="Book Antiqua" w:eastAsia="宋体" w:hAnsi="Book Antiqua" w:cs="宋体"/>
          <w:sz w:val="24"/>
          <w:szCs w:val="24"/>
          <w:lang w:val="en-US" w:eastAsia="zh-CN"/>
        </w:rPr>
        <w:t>Melot</w:t>
      </w:r>
      <w:proofErr w:type="spellEnd"/>
      <w:r w:rsidRPr="002E1894">
        <w:rPr>
          <w:rFonts w:ascii="Book Antiqua" w:eastAsia="宋体" w:hAnsi="Book Antiqua" w:cs="宋体"/>
          <w:sz w:val="24"/>
          <w:szCs w:val="24"/>
          <w:lang w:val="en-US" w:eastAsia="zh-CN"/>
        </w:rPr>
        <w:t xml:space="preserve"> C, Valla D, Moreau R, </w:t>
      </w:r>
      <w:proofErr w:type="spellStart"/>
      <w:r w:rsidRPr="002E1894">
        <w:rPr>
          <w:rFonts w:ascii="Book Antiqua" w:eastAsia="宋体" w:hAnsi="Book Antiqua" w:cs="宋体"/>
          <w:sz w:val="24"/>
          <w:szCs w:val="24"/>
          <w:lang w:val="en-US" w:eastAsia="zh-CN"/>
        </w:rPr>
        <w:t>Lebrec</w:t>
      </w:r>
      <w:proofErr w:type="spellEnd"/>
      <w:r w:rsidRPr="002E1894">
        <w:rPr>
          <w:rFonts w:ascii="Book Antiqua" w:eastAsia="宋体" w:hAnsi="Book Antiqua" w:cs="宋体"/>
          <w:sz w:val="24"/>
          <w:szCs w:val="24"/>
          <w:lang w:val="en-US" w:eastAsia="zh-CN"/>
        </w:rPr>
        <w:t xml:space="preserve"> D. Beta-blockers cause paracentesis-induced circulatory dysfunction in patients with cirrhosis and refractory ascites: a cross-over study. </w:t>
      </w:r>
      <w:r w:rsidRPr="002E1894">
        <w:rPr>
          <w:rFonts w:ascii="Book Antiqua" w:eastAsia="宋体" w:hAnsi="Book Antiqua" w:cs="宋体"/>
          <w:i/>
          <w:iCs/>
          <w:sz w:val="24"/>
          <w:szCs w:val="24"/>
          <w:lang w:val="en-US" w:eastAsia="zh-CN"/>
        </w:rPr>
        <w:t xml:space="preserve">J </w:t>
      </w:r>
      <w:proofErr w:type="spellStart"/>
      <w:r w:rsidRPr="002E1894">
        <w:rPr>
          <w:rFonts w:ascii="Book Antiqua" w:eastAsia="宋体" w:hAnsi="Book Antiqua" w:cs="宋体"/>
          <w:i/>
          <w:iCs/>
          <w:sz w:val="24"/>
          <w:szCs w:val="24"/>
          <w:lang w:val="en-US" w:eastAsia="zh-CN"/>
        </w:rPr>
        <w:t>Hepatol</w:t>
      </w:r>
      <w:proofErr w:type="spellEnd"/>
      <w:r w:rsidRPr="002E1894">
        <w:rPr>
          <w:rFonts w:ascii="Book Antiqua" w:eastAsia="宋体" w:hAnsi="Book Antiqua" w:cs="宋体"/>
          <w:sz w:val="24"/>
          <w:szCs w:val="24"/>
          <w:lang w:val="en-US" w:eastAsia="zh-CN"/>
        </w:rPr>
        <w:t xml:space="preserve"> 2011; </w:t>
      </w:r>
      <w:r w:rsidRPr="002E1894">
        <w:rPr>
          <w:rFonts w:ascii="Book Antiqua" w:eastAsia="宋体" w:hAnsi="Book Antiqua" w:cs="宋体"/>
          <w:b/>
          <w:bCs/>
          <w:sz w:val="24"/>
          <w:szCs w:val="24"/>
          <w:lang w:val="en-US" w:eastAsia="zh-CN"/>
        </w:rPr>
        <w:t>55</w:t>
      </w:r>
      <w:r w:rsidRPr="002E1894">
        <w:rPr>
          <w:rFonts w:ascii="Book Antiqua" w:eastAsia="宋体" w:hAnsi="Book Antiqua" w:cs="宋体"/>
          <w:sz w:val="24"/>
          <w:szCs w:val="24"/>
          <w:lang w:val="en-US" w:eastAsia="zh-CN"/>
        </w:rPr>
        <w:t>: 794-799 [PMID: 21354230 DOI:</w:t>
      </w:r>
      <w:r>
        <w:rPr>
          <w:rFonts w:ascii="Book Antiqua" w:eastAsia="宋体" w:hAnsi="Book Antiqua" w:cs="宋体"/>
          <w:sz w:val="24"/>
          <w:szCs w:val="24"/>
          <w:lang w:val="en-US" w:eastAsia="zh-CN"/>
        </w:rPr>
        <w:t xml:space="preserve"> 10.1016/j.jhep.2011.01.034</w:t>
      </w:r>
      <w:r w:rsidRPr="002E1894">
        <w:rPr>
          <w:rFonts w:ascii="Book Antiqua" w:eastAsia="宋体" w:hAnsi="Book Antiqua" w:cs="宋体"/>
          <w:sz w:val="24"/>
          <w:szCs w:val="24"/>
          <w:lang w:val="en-US" w:eastAsia="zh-CN"/>
        </w:rPr>
        <w:t>]</w:t>
      </w:r>
    </w:p>
    <w:p w14:paraId="3B71D1FB" w14:textId="3DE32DFC"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27 </w:t>
      </w:r>
      <w:proofErr w:type="spellStart"/>
      <w:r w:rsidRPr="002E1894">
        <w:rPr>
          <w:rFonts w:ascii="Book Antiqua" w:eastAsia="宋体" w:hAnsi="Book Antiqua" w:cs="宋体"/>
          <w:b/>
          <w:bCs/>
          <w:sz w:val="24"/>
          <w:szCs w:val="24"/>
          <w:lang w:val="en-US" w:eastAsia="zh-CN"/>
        </w:rPr>
        <w:t>Llach</w:t>
      </w:r>
      <w:proofErr w:type="spellEnd"/>
      <w:r w:rsidRPr="002E1894">
        <w:rPr>
          <w:rFonts w:ascii="Book Antiqua" w:eastAsia="宋体" w:hAnsi="Book Antiqua" w:cs="宋体"/>
          <w:b/>
          <w:bCs/>
          <w:sz w:val="24"/>
          <w:szCs w:val="24"/>
          <w:lang w:val="en-US" w:eastAsia="zh-CN"/>
        </w:rPr>
        <w:t xml:space="preserve"> J</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Ginès</w:t>
      </w:r>
      <w:proofErr w:type="spellEnd"/>
      <w:r w:rsidRPr="002E1894">
        <w:rPr>
          <w:rFonts w:ascii="Book Antiqua" w:eastAsia="宋体" w:hAnsi="Book Antiqua" w:cs="宋体"/>
          <w:sz w:val="24"/>
          <w:szCs w:val="24"/>
          <w:lang w:val="en-US" w:eastAsia="zh-CN"/>
        </w:rPr>
        <w:t xml:space="preserve"> P, Arroyo V, </w:t>
      </w:r>
      <w:proofErr w:type="spellStart"/>
      <w:r w:rsidRPr="002E1894">
        <w:rPr>
          <w:rFonts w:ascii="Book Antiqua" w:eastAsia="宋体" w:hAnsi="Book Antiqua" w:cs="宋体"/>
          <w:sz w:val="24"/>
          <w:szCs w:val="24"/>
          <w:lang w:val="en-US" w:eastAsia="zh-CN"/>
        </w:rPr>
        <w:t>Rimola</w:t>
      </w:r>
      <w:proofErr w:type="spellEnd"/>
      <w:r w:rsidRPr="002E1894">
        <w:rPr>
          <w:rFonts w:ascii="Book Antiqua" w:eastAsia="宋体" w:hAnsi="Book Antiqua" w:cs="宋体"/>
          <w:sz w:val="24"/>
          <w:szCs w:val="24"/>
          <w:lang w:val="en-US" w:eastAsia="zh-CN"/>
        </w:rPr>
        <w:t xml:space="preserve"> A, </w:t>
      </w:r>
      <w:proofErr w:type="spellStart"/>
      <w:r w:rsidRPr="002E1894">
        <w:rPr>
          <w:rFonts w:ascii="Book Antiqua" w:eastAsia="宋体" w:hAnsi="Book Antiqua" w:cs="宋体"/>
          <w:sz w:val="24"/>
          <w:szCs w:val="24"/>
          <w:lang w:val="en-US" w:eastAsia="zh-CN"/>
        </w:rPr>
        <w:t>Titó</w:t>
      </w:r>
      <w:proofErr w:type="spellEnd"/>
      <w:r w:rsidRPr="002E1894">
        <w:rPr>
          <w:rFonts w:ascii="Book Antiqua" w:eastAsia="宋体" w:hAnsi="Book Antiqua" w:cs="宋体"/>
          <w:sz w:val="24"/>
          <w:szCs w:val="24"/>
          <w:lang w:val="en-US" w:eastAsia="zh-CN"/>
        </w:rPr>
        <w:t xml:space="preserve"> L, </w:t>
      </w:r>
      <w:proofErr w:type="spellStart"/>
      <w:r w:rsidRPr="002E1894">
        <w:rPr>
          <w:rFonts w:ascii="Book Antiqua" w:eastAsia="宋体" w:hAnsi="Book Antiqua" w:cs="宋体"/>
          <w:sz w:val="24"/>
          <w:szCs w:val="24"/>
          <w:lang w:val="en-US" w:eastAsia="zh-CN"/>
        </w:rPr>
        <w:t>Badalamenti</w:t>
      </w:r>
      <w:proofErr w:type="spellEnd"/>
      <w:r w:rsidRPr="002E1894">
        <w:rPr>
          <w:rFonts w:ascii="Book Antiqua" w:eastAsia="宋体" w:hAnsi="Book Antiqua" w:cs="宋体"/>
          <w:sz w:val="24"/>
          <w:szCs w:val="24"/>
          <w:lang w:val="en-US" w:eastAsia="zh-CN"/>
        </w:rPr>
        <w:t xml:space="preserve"> S, Jiménez W, Gaya J, Rivera F, </w:t>
      </w:r>
      <w:proofErr w:type="spellStart"/>
      <w:r w:rsidRPr="002E1894">
        <w:rPr>
          <w:rFonts w:ascii="Book Antiqua" w:eastAsia="宋体" w:hAnsi="Book Antiqua" w:cs="宋体"/>
          <w:sz w:val="24"/>
          <w:szCs w:val="24"/>
          <w:lang w:val="en-US" w:eastAsia="zh-CN"/>
        </w:rPr>
        <w:t>Rodés</w:t>
      </w:r>
      <w:proofErr w:type="spellEnd"/>
      <w:r w:rsidRPr="002E1894">
        <w:rPr>
          <w:rFonts w:ascii="Book Antiqua" w:eastAsia="宋体" w:hAnsi="Book Antiqua" w:cs="宋体"/>
          <w:sz w:val="24"/>
          <w:szCs w:val="24"/>
          <w:lang w:val="en-US" w:eastAsia="zh-CN"/>
        </w:rPr>
        <w:t xml:space="preserve"> J. Prognostic value of arterial pressure, endogenous vasoactive systems, and renal function in cirrhotic patients admitted to the hospital for the treatment of ascites. </w:t>
      </w:r>
      <w:r w:rsidRPr="002E1894">
        <w:rPr>
          <w:rFonts w:ascii="Book Antiqua" w:eastAsia="宋体" w:hAnsi="Book Antiqua" w:cs="宋体"/>
          <w:i/>
          <w:iCs/>
          <w:sz w:val="24"/>
          <w:szCs w:val="24"/>
          <w:lang w:val="en-US" w:eastAsia="zh-CN"/>
        </w:rPr>
        <w:t>Gastroenterology</w:t>
      </w:r>
      <w:r w:rsidRPr="002E1894">
        <w:rPr>
          <w:rFonts w:ascii="Book Antiqua" w:eastAsia="宋体" w:hAnsi="Book Antiqua" w:cs="宋体"/>
          <w:sz w:val="24"/>
          <w:szCs w:val="24"/>
          <w:lang w:val="en-US" w:eastAsia="zh-CN"/>
        </w:rPr>
        <w:t xml:space="preserve"> 1988; </w:t>
      </w:r>
      <w:r w:rsidRPr="002E1894">
        <w:rPr>
          <w:rFonts w:ascii="Book Antiqua" w:eastAsia="宋体" w:hAnsi="Book Antiqua" w:cs="宋体"/>
          <w:b/>
          <w:bCs/>
          <w:sz w:val="24"/>
          <w:szCs w:val="24"/>
          <w:lang w:val="en-US" w:eastAsia="zh-CN"/>
        </w:rPr>
        <w:t>94</w:t>
      </w:r>
      <w:r w:rsidRPr="002E1894">
        <w:rPr>
          <w:rFonts w:ascii="Book Antiqua" w:eastAsia="宋体" w:hAnsi="Book Antiqua" w:cs="宋体"/>
          <w:sz w:val="24"/>
          <w:szCs w:val="24"/>
          <w:lang w:val="en-US" w:eastAsia="zh-CN"/>
        </w:rPr>
        <w:t>: 482-487 [PMID: 3335320]</w:t>
      </w:r>
    </w:p>
    <w:p w14:paraId="18916C1E"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28 </w:t>
      </w:r>
      <w:r w:rsidRPr="002E1894">
        <w:rPr>
          <w:rFonts w:ascii="Book Antiqua" w:eastAsia="宋体" w:hAnsi="Book Antiqua" w:cs="宋体"/>
          <w:b/>
          <w:bCs/>
          <w:sz w:val="24"/>
          <w:szCs w:val="24"/>
          <w:lang w:val="en-US" w:eastAsia="zh-CN"/>
        </w:rPr>
        <w:t>Villanueva C</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Albillos</w:t>
      </w:r>
      <w:proofErr w:type="spellEnd"/>
      <w:r w:rsidRPr="002E1894">
        <w:rPr>
          <w:rFonts w:ascii="Book Antiqua" w:eastAsia="宋体" w:hAnsi="Book Antiqua" w:cs="宋体"/>
          <w:sz w:val="24"/>
          <w:szCs w:val="24"/>
          <w:lang w:val="en-US" w:eastAsia="zh-CN"/>
        </w:rPr>
        <w:t xml:space="preserve"> A, </w:t>
      </w:r>
      <w:proofErr w:type="spellStart"/>
      <w:r w:rsidRPr="002E1894">
        <w:rPr>
          <w:rFonts w:ascii="Book Antiqua" w:eastAsia="宋体" w:hAnsi="Book Antiqua" w:cs="宋体"/>
          <w:sz w:val="24"/>
          <w:szCs w:val="24"/>
          <w:lang w:val="en-US" w:eastAsia="zh-CN"/>
        </w:rPr>
        <w:t>Genescà</w:t>
      </w:r>
      <w:proofErr w:type="spellEnd"/>
      <w:r w:rsidRPr="002E1894">
        <w:rPr>
          <w:rFonts w:ascii="Book Antiqua" w:eastAsia="宋体" w:hAnsi="Book Antiqua" w:cs="宋体"/>
          <w:sz w:val="24"/>
          <w:szCs w:val="24"/>
          <w:lang w:val="en-US" w:eastAsia="zh-CN"/>
        </w:rPr>
        <w:t xml:space="preserve"> J, </w:t>
      </w:r>
      <w:proofErr w:type="spellStart"/>
      <w:r w:rsidRPr="002E1894">
        <w:rPr>
          <w:rFonts w:ascii="Book Antiqua" w:eastAsia="宋体" w:hAnsi="Book Antiqua" w:cs="宋体"/>
          <w:sz w:val="24"/>
          <w:szCs w:val="24"/>
          <w:lang w:val="en-US" w:eastAsia="zh-CN"/>
        </w:rPr>
        <w:t>Abraldes</w:t>
      </w:r>
      <w:proofErr w:type="spellEnd"/>
      <w:r w:rsidRPr="002E1894">
        <w:rPr>
          <w:rFonts w:ascii="Book Antiqua" w:eastAsia="宋体" w:hAnsi="Book Antiqua" w:cs="宋体"/>
          <w:sz w:val="24"/>
          <w:szCs w:val="24"/>
          <w:lang w:val="en-US" w:eastAsia="zh-CN"/>
        </w:rPr>
        <w:t xml:space="preserve"> JG, </w:t>
      </w:r>
      <w:proofErr w:type="spellStart"/>
      <w:r w:rsidRPr="002E1894">
        <w:rPr>
          <w:rFonts w:ascii="Book Antiqua" w:eastAsia="宋体" w:hAnsi="Book Antiqua" w:cs="宋体"/>
          <w:sz w:val="24"/>
          <w:szCs w:val="24"/>
          <w:lang w:val="en-US" w:eastAsia="zh-CN"/>
        </w:rPr>
        <w:t>Calleja</w:t>
      </w:r>
      <w:proofErr w:type="spellEnd"/>
      <w:r w:rsidRPr="002E1894">
        <w:rPr>
          <w:rFonts w:ascii="Book Antiqua" w:eastAsia="宋体" w:hAnsi="Book Antiqua" w:cs="宋体"/>
          <w:sz w:val="24"/>
          <w:szCs w:val="24"/>
          <w:lang w:val="en-US" w:eastAsia="zh-CN"/>
        </w:rPr>
        <w:t xml:space="preserve"> JL, </w:t>
      </w:r>
      <w:proofErr w:type="spellStart"/>
      <w:r w:rsidRPr="002E1894">
        <w:rPr>
          <w:rFonts w:ascii="Book Antiqua" w:eastAsia="宋体" w:hAnsi="Book Antiqua" w:cs="宋体"/>
          <w:sz w:val="24"/>
          <w:szCs w:val="24"/>
          <w:lang w:val="en-US" w:eastAsia="zh-CN"/>
        </w:rPr>
        <w:t>Aracil</w:t>
      </w:r>
      <w:proofErr w:type="spellEnd"/>
      <w:r w:rsidRPr="002E1894">
        <w:rPr>
          <w:rFonts w:ascii="Book Antiqua" w:eastAsia="宋体" w:hAnsi="Book Antiqua" w:cs="宋体"/>
          <w:sz w:val="24"/>
          <w:szCs w:val="24"/>
          <w:lang w:val="en-US" w:eastAsia="zh-CN"/>
        </w:rPr>
        <w:t xml:space="preserve"> C, </w:t>
      </w:r>
      <w:proofErr w:type="spellStart"/>
      <w:r w:rsidRPr="002E1894">
        <w:rPr>
          <w:rFonts w:ascii="Book Antiqua" w:eastAsia="宋体" w:hAnsi="Book Antiqua" w:cs="宋体"/>
          <w:sz w:val="24"/>
          <w:szCs w:val="24"/>
          <w:lang w:val="en-US" w:eastAsia="zh-CN"/>
        </w:rPr>
        <w:t>Bañares</w:t>
      </w:r>
      <w:proofErr w:type="spellEnd"/>
      <w:r w:rsidRPr="002E1894">
        <w:rPr>
          <w:rFonts w:ascii="Book Antiqua" w:eastAsia="宋体" w:hAnsi="Book Antiqua" w:cs="宋体"/>
          <w:sz w:val="24"/>
          <w:szCs w:val="24"/>
          <w:lang w:val="en-US" w:eastAsia="zh-CN"/>
        </w:rPr>
        <w:t xml:space="preserve"> R, </w:t>
      </w:r>
      <w:proofErr w:type="spellStart"/>
      <w:r w:rsidRPr="002E1894">
        <w:rPr>
          <w:rFonts w:ascii="Book Antiqua" w:eastAsia="宋体" w:hAnsi="Book Antiqua" w:cs="宋体"/>
          <w:sz w:val="24"/>
          <w:szCs w:val="24"/>
          <w:lang w:val="en-US" w:eastAsia="zh-CN"/>
        </w:rPr>
        <w:t>Morillas</w:t>
      </w:r>
      <w:proofErr w:type="spellEnd"/>
      <w:r w:rsidRPr="002E1894">
        <w:rPr>
          <w:rFonts w:ascii="Book Antiqua" w:eastAsia="宋体" w:hAnsi="Book Antiqua" w:cs="宋体"/>
          <w:sz w:val="24"/>
          <w:szCs w:val="24"/>
          <w:lang w:val="en-US" w:eastAsia="zh-CN"/>
        </w:rPr>
        <w:t xml:space="preserve"> R, </w:t>
      </w:r>
      <w:proofErr w:type="spellStart"/>
      <w:r w:rsidRPr="002E1894">
        <w:rPr>
          <w:rFonts w:ascii="Book Antiqua" w:eastAsia="宋体" w:hAnsi="Book Antiqua" w:cs="宋体"/>
          <w:sz w:val="24"/>
          <w:szCs w:val="24"/>
          <w:lang w:val="en-US" w:eastAsia="zh-CN"/>
        </w:rPr>
        <w:t>Poca</w:t>
      </w:r>
      <w:proofErr w:type="spellEnd"/>
      <w:r w:rsidRPr="002E1894">
        <w:rPr>
          <w:rFonts w:ascii="Book Antiqua" w:eastAsia="宋体" w:hAnsi="Book Antiqua" w:cs="宋体"/>
          <w:sz w:val="24"/>
          <w:szCs w:val="24"/>
          <w:lang w:val="en-US" w:eastAsia="zh-CN"/>
        </w:rPr>
        <w:t xml:space="preserve"> M, </w:t>
      </w:r>
      <w:proofErr w:type="spellStart"/>
      <w:r w:rsidRPr="002E1894">
        <w:rPr>
          <w:rFonts w:ascii="Book Antiqua" w:eastAsia="宋体" w:hAnsi="Book Antiqua" w:cs="宋体"/>
          <w:sz w:val="24"/>
          <w:szCs w:val="24"/>
          <w:lang w:val="en-US" w:eastAsia="zh-CN"/>
        </w:rPr>
        <w:t>Peñas</w:t>
      </w:r>
      <w:proofErr w:type="spellEnd"/>
      <w:r w:rsidRPr="002E1894">
        <w:rPr>
          <w:rFonts w:ascii="Book Antiqua" w:eastAsia="宋体" w:hAnsi="Book Antiqua" w:cs="宋体"/>
          <w:sz w:val="24"/>
          <w:szCs w:val="24"/>
          <w:lang w:val="en-US" w:eastAsia="zh-CN"/>
        </w:rPr>
        <w:t xml:space="preserve"> B, Augustin S, Garcia-Pagan JC, Pavel O, Bosch J. Development of </w:t>
      </w:r>
      <w:proofErr w:type="spellStart"/>
      <w:r w:rsidRPr="002E1894">
        <w:rPr>
          <w:rFonts w:ascii="Book Antiqua" w:eastAsia="宋体" w:hAnsi="Book Antiqua" w:cs="宋体"/>
          <w:sz w:val="24"/>
          <w:szCs w:val="24"/>
          <w:lang w:val="en-US" w:eastAsia="zh-CN"/>
        </w:rPr>
        <w:t>hyperdynamic</w:t>
      </w:r>
      <w:proofErr w:type="spellEnd"/>
      <w:r w:rsidRPr="002E1894">
        <w:rPr>
          <w:rFonts w:ascii="Book Antiqua" w:eastAsia="宋体" w:hAnsi="Book Antiqua" w:cs="宋体"/>
          <w:sz w:val="24"/>
          <w:szCs w:val="24"/>
          <w:lang w:val="en-US" w:eastAsia="zh-CN"/>
        </w:rPr>
        <w:t xml:space="preserve"> circulation and response to β-blockers in compensated cirrhosis with portal hypertension. </w:t>
      </w:r>
      <w:r w:rsidRPr="002E1894">
        <w:rPr>
          <w:rFonts w:ascii="Book Antiqua" w:eastAsia="宋体" w:hAnsi="Book Antiqua" w:cs="宋体"/>
          <w:i/>
          <w:iCs/>
          <w:sz w:val="24"/>
          <w:szCs w:val="24"/>
          <w:lang w:val="en-US" w:eastAsia="zh-CN"/>
        </w:rPr>
        <w:t>Hepatology</w:t>
      </w:r>
      <w:r w:rsidRPr="002E1894">
        <w:rPr>
          <w:rFonts w:ascii="Book Antiqua" w:eastAsia="宋体" w:hAnsi="Book Antiqua" w:cs="宋体"/>
          <w:sz w:val="24"/>
          <w:szCs w:val="24"/>
          <w:lang w:val="en-US" w:eastAsia="zh-CN"/>
        </w:rPr>
        <w:t xml:space="preserve"> 2016; </w:t>
      </w:r>
      <w:r w:rsidRPr="002E1894">
        <w:rPr>
          <w:rFonts w:ascii="Book Antiqua" w:eastAsia="宋体" w:hAnsi="Book Antiqua" w:cs="宋体"/>
          <w:b/>
          <w:bCs/>
          <w:sz w:val="24"/>
          <w:szCs w:val="24"/>
          <w:lang w:val="en-US" w:eastAsia="zh-CN"/>
        </w:rPr>
        <w:t>63</w:t>
      </w:r>
      <w:r w:rsidRPr="002E1894">
        <w:rPr>
          <w:rFonts w:ascii="Book Antiqua" w:eastAsia="宋体" w:hAnsi="Book Antiqua" w:cs="宋体"/>
          <w:sz w:val="24"/>
          <w:szCs w:val="24"/>
          <w:lang w:val="en-US" w:eastAsia="zh-CN"/>
        </w:rPr>
        <w:t>: 197-206 [PMID: 26422126 DOI: 10.1002/hep.28264]</w:t>
      </w:r>
    </w:p>
    <w:p w14:paraId="1DED7DE3"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29 </w:t>
      </w:r>
      <w:r w:rsidRPr="002E1894">
        <w:rPr>
          <w:rFonts w:ascii="Book Antiqua" w:eastAsia="宋体" w:hAnsi="Book Antiqua" w:cs="宋体"/>
          <w:b/>
          <w:bCs/>
          <w:sz w:val="24"/>
          <w:szCs w:val="24"/>
          <w:lang w:val="en-US" w:eastAsia="zh-CN"/>
        </w:rPr>
        <w:t>Sharma P</w:t>
      </w:r>
      <w:r w:rsidRPr="002E1894">
        <w:rPr>
          <w:rFonts w:ascii="Book Antiqua" w:eastAsia="宋体" w:hAnsi="Book Antiqua" w:cs="宋体"/>
          <w:sz w:val="24"/>
          <w:szCs w:val="24"/>
          <w:lang w:val="en-US" w:eastAsia="zh-CN"/>
        </w:rPr>
        <w:t xml:space="preserve">, Kumar A, </w:t>
      </w:r>
      <w:proofErr w:type="spellStart"/>
      <w:r w:rsidRPr="002E1894">
        <w:rPr>
          <w:rFonts w:ascii="Book Antiqua" w:eastAsia="宋体" w:hAnsi="Book Antiqua" w:cs="宋体"/>
          <w:sz w:val="24"/>
          <w:szCs w:val="24"/>
          <w:lang w:val="en-US" w:eastAsia="zh-CN"/>
        </w:rPr>
        <w:t>Jha</w:t>
      </w:r>
      <w:proofErr w:type="spellEnd"/>
      <w:r w:rsidRPr="002E1894">
        <w:rPr>
          <w:rFonts w:ascii="Book Antiqua" w:eastAsia="宋体" w:hAnsi="Book Antiqua" w:cs="宋体"/>
          <w:sz w:val="24"/>
          <w:szCs w:val="24"/>
          <w:lang w:val="en-US" w:eastAsia="zh-CN"/>
        </w:rPr>
        <w:t xml:space="preserve"> S, Mishra SR, Sharma BC, Sarin SK. The </w:t>
      </w:r>
      <w:proofErr w:type="spellStart"/>
      <w:r w:rsidRPr="002E1894">
        <w:rPr>
          <w:rFonts w:ascii="Book Antiqua" w:eastAsia="宋体" w:hAnsi="Book Antiqua" w:cs="宋体"/>
          <w:sz w:val="24"/>
          <w:szCs w:val="24"/>
          <w:lang w:val="en-US" w:eastAsia="zh-CN"/>
        </w:rPr>
        <w:t>haemodynamic</w:t>
      </w:r>
      <w:proofErr w:type="spellEnd"/>
      <w:r w:rsidRPr="002E1894">
        <w:rPr>
          <w:rFonts w:ascii="Book Antiqua" w:eastAsia="宋体" w:hAnsi="Book Antiqua" w:cs="宋体"/>
          <w:sz w:val="24"/>
          <w:szCs w:val="24"/>
          <w:lang w:val="en-US" w:eastAsia="zh-CN"/>
        </w:rPr>
        <w:t xml:space="preserve"> response to propranolol in cirrhosis with arterial hypertension: a comparative analysis with normotensive cirrhotic patients. </w:t>
      </w:r>
      <w:r w:rsidRPr="002E1894">
        <w:rPr>
          <w:rFonts w:ascii="Book Antiqua" w:eastAsia="宋体" w:hAnsi="Book Antiqua" w:cs="宋体"/>
          <w:i/>
          <w:iCs/>
          <w:sz w:val="24"/>
          <w:szCs w:val="24"/>
          <w:lang w:val="en-US" w:eastAsia="zh-CN"/>
        </w:rPr>
        <w:t xml:space="preserve">Aliment </w:t>
      </w:r>
      <w:proofErr w:type="spellStart"/>
      <w:r w:rsidRPr="002E1894">
        <w:rPr>
          <w:rFonts w:ascii="Book Antiqua" w:eastAsia="宋体" w:hAnsi="Book Antiqua" w:cs="宋体"/>
          <w:i/>
          <w:iCs/>
          <w:sz w:val="24"/>
          <w:szCs w:val="24"/>
          <w:lang w:val="en-US" w:eastAsia="zh-CN"/>
        </w:rPr>
        <w:t>Pharmacol</w:t>
      </w:r>
      <w:proofErr w:type="spellEnd"/>
      <w:r w:rsidRPr="002E1894">
        <w:rPr>
          <w:rFonts w:ascii="Book Antiqua" w:eastAsia="宋体" w:hAnsi="Book Antiqua" w:cs="宋体"/>
          <w:i/>
          <w:iCs/>
          <w:sz w:val="24"/>
          <w:szCs w:val="24"/>
          <w:lang w:val="en-US" w:eastAsia="zh-CN"/>
        </w:rPr>
        <w:t xml:space="preserve"> </w:t>
      </w:r>
      <w:proofErr w:type="spellStart"/>
      <w:r w:rsidRPr="002E1894">
        <w:rPr>
          <w:rFonts w:ascii="Book Antiqua" w:eastAsia="宋体" w:hAnsi="Book Antiqua" w:cs="宋体"/>
          <w:i/>
          <w:iCs/>
          <w:sz w:val="24"/>
          <w:szCs w:val="24"/>
          <w:lang w:val="en-US" w:eastAsia="zh-CN"/>
        </w:rPr>
        <w:t>Ther</w:t>
      </w:r>
      <w:proofErr w:type="spellEnd"/>
      <w:r w:rsidRPr="002E1894">
        <w:rPr>
          <w:rFonts w:ascii="Book Antiqua" w:eastAsia="宋体" w:hAnsi="Book Antiqua" w:cs="宋体"/>
          <w:sz w:val="24"/>
          <w:szCs w:val="24"/>
          <w:lang w:val="en-US" w:eastAsia="zh-CN"/>
        </w:rPr>
        <w:t xml:space="preserve"> 2010; </w:t>
      </w:r>
      <w:r w:rsidRPr="002E1894">
        <w:rPr>
          <w:rFonts w:ascii="Book Antiqua" w:eastAsia="宋体" w:hAnsi="Book Antiqua" w:cs="宋体"/>
          <w:b/>
          <w:bCs/>
          <w:sz w:val="24"/>
          <w:szCs w:val="24"/>
          <w:lang w:val="en-US" w:eastAsia="zh-CN"/>
        </w:rPr>
        <w:t>32</w:t>
      </w:r>
      <w:r w:rsidRPr="002E1894">
        <w:rPr>
          <w:rFonts w:ascii="Book Antiqua" w:eastAsia="宋体" w:hAnsi="Book Antiqua" w:cs="宋体"/>
          <w:sz w:val="24"/>
          <w:szCs w:val="24"/>
          <w:lang w:val="en-US" w:eastAsia="zh-CN"/>
        </w:rPr>
        <w:t>: 105-112 [PMID: 20345511 DOI: 10.1111/j.1365-2036.2010.04308.x]</w:t>
      </w:r>
    </w:p>
    <w:p w14:paraId="3B032FC7"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lastRenderedPageBreak/>
        <w:t xml:space="preserve">30 </w:t>
      </w:r>
      <w:proofErr w:type="spellStart"/>
      <w:r w:rsidRPr="002E1894">
        <w:rPr>
          <w:rFonts w:ascii="Book Antiqua" w:eastAsia="宋体" w:hAnsi="Book Antiqua" w:cs="宋体"/>
          <w:b/>
          <w:bCs/>
          <w:sz w:val="24"/>
          <w:szCs w:val="24"/>
          <w:lang w:val="en-US" w:eastAsia="zh-CN"/>
        </w:rPr>
        <w:t>Leithead</w:t>
      </w:r>
      <w:proofErr w:type="spellEnd"/>
      <w:r w:rsidRPr="002E1894">
        <w:rPr>
          <w:rFonts w:ascii="Book Antiqua" w:eastAsia="宋体" w:hAnsi="Book Antiqua" w:cs="宋体"/>
          <w:b/>
          <w:bCs/>
          <w:sz w:val="24"/>
          <w:szCs w:val="24"/>
          <w:lang w:val="en-US" w:eastAsia="zh-CN"/>
        </w:rPr>
        <w:t xml:space="preserve"> JA</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Rajoriya</w:t>
      </w:r>
      <w:proofErr w:type="spellEnd"/>
      <w:r w:rsidRPr="002E1894">
        <w:rPr>
          <w:rFonts w:ascii="Book Antiqua" w:eastAsia="宋体" w:hAnsi="Book Antiqua" w:cs="宋体"/>
          <w:sz w:val="24"/>
          <w:szCs w:val="24"/>
          <w:lang w:val="en-US" w:eastAsia="zh-CN"/>
        </w:rPr>
        <w:t xml:space="preserve"> N, </w:t>
      </w:r>
      <w:proofErr w:type="spellStart"/>
      <w:r w:rsidRPr="002E1894">
        <w:rPr>
          <w:rFonts w:ascii="Book Antiqua" w:eastAsia="宋体" w:hAnsi="Book Antiqua" w:cs="宋体"/>
          <w:sz w:val="24"/>
          <w:szCs w:val="24"/>
          <w:lang w:val="en-US" w:eastAsia="zh-CN"/>
        </w:rPr>
        <w:t>Tehami</w:t>
      </w:r>
      <w:proofErr w:type="spellEnd"/>
      <w:r w:rsidRPr="002E1894">
        <w:rPr>
          <w:rFonts w:ascii="Book Antiqua" w:eastAsia="宋体" w:hAnsi="Book Antiqua" w:cs="宋体"/>
          <w:sz w:val="24"/>
          <w:szCs w:val="24"/>
          <w:lang w:val="en-US" w:eastAsia="zh-CN"/>
        </w:rPr>
        <w:t xml:space="preserve"> N, </w:t>
      </w:r>
      <w:proofErr w:type="spellStart"/>
      <w:r w:rsidRPr="002E1894">
        <w:rPr>
          <w:rFonts w:ascii="Book Antiqua" w:eastAsia="宋体" w:hAnsi="Book Antiqua" w:cs="宋体"/>
          <w:sz w:val="24"/>
          <w:szCs w:val="24"/>
          <w:lang w:val="en-US" w:eastAsia="zh-CN"/>
        </w:rPr>
        <w:t>Hodson</w:t>
      </w:r>
      <w:proofErr w:type="spellEnd"/>
      <w:r w:rsidRPr="002E1894">
        <w:rPr>
          <w:rFonts w:ascii="Book Antiqua" w:eastAsia="宋体" w:hAnsi="Book Antiqua" w:cs="宋体"/>
          <w:sz w:val="24"/>
          <w:szCs w:val="24"/>
          <w:lang w:val="en-US" w:eastAsia="zh-CN"/>
        </w:rPr>
        <w:t xml:space="preserve"> J, </w:t>
      </w:r>
      <w:proofErr w:type="spellStart"/>
      <w:r w:rsidRPr="002E1894">
        <w:rPr>
          <w:rFonts w:ascii="Book Antiqua" w:eastAsia="宋体" w:hAnsi="Book Antiqua" w:cs="宋体"/>
          <w:sz w:val="24"/>
          <w:szCs w:val="24"/>
          <w:lang w:val="en-US" w:eastAsia="zh-CN"/>
        </w:rPr>
        <w:t>Gunson</w:t>
      </w:r>
      <w:proofErr w:type="spellEnd"/>
      <w:r w:rsidRPr="002E1894">
        <w:rPr>
          <w:rFonts w:ascii="Book Antiqua" w:eastAsia="宋体" w:hAnsi="Book Antiqua" w:cs="宋体"/>
          <w:sz w:val="24"/>
          <w:szCs w:val="24"/>
          <w:lang w:val="en-US" w:eastAsia="zh-CN"/>
        </w:rPr>
        <w:t xml:space="preserve"> BK, </w:t>
      </w:r>
      <w:proofErr w:type="spellStart"/>
      <w:r w:rsidRPr="002E1894">
        <w:rPr>
          <w:rFonts w:ascii="Book Antiqua" w:eastAsia="宋体" w:hAnsi="Book Antiqua" w:cs="宋体"/>
          <w:sz w:val="24"/>
          <w:szCs w:val="24"/>
          <w:lang w:val="en-US" w:eastAsia="zh-CN"/>
        </w:rPr>
        <w:t>Tripathi</w:t>
      </w:r>
      <w:proofErr w:type="spellEnd"/>
      <w:r w:rsidRPr="002E1894">
        <w:rPr>
          <w:rFonts w:ascii="Book Antiqua" w:eastAsia="宋体" w:hAnsi="Book Antiqua" w:cs="宋体"/>
          <w:sz w:val="24"/>
          <w:szCs w:val="24"/>
          <w:lang w:val="en-US" w:eastAsia="zh-CN"/>
        </w:rPr>
        <w:t xml:space="preserve"> D, Ferguson JW. Non-selective β-blockers are associated with improved survival in patients with ascites listed for liver transplantation. </w:t>
      </w:r>
      <w:r w:rsidRPr="002E1894">
        <w:rPr>
          <w:rFonts w:ascii="Book Antiqua" w:eastAsia="宋体" w:hAnsi="Book Antiqua" w:cs="宋体"/>
          <w:i/>
          <w:iCs/>
          <w:sz w:val="24"/>
          <w:szCs w:val="24"/>
          <w:lang w:val="en-US" w:eastAsia="zh-CN"/>
        </w:rPr>
        <w:t>Gut</w:t>
      </w:r>
      <w:r w:rsidRPr="002E1894">
        <w:rPr>
          <w:rFonts w:ascii="Book Antiqua" w:eastAsia="宋体" w:hAnsi="Book Antiqua" w:cs="宋体"/>
          <w:sz w:val="24"/>
          <w:szCs w:val="24"/>
          <w:lang w:val="en-US" w:eastAsia="zh-CN"/>
        </w:rPr>
        <w:t xml:space="preserve"> 2015; </w:t>
      </w:r>
      <w:r w:rsidRPr="002E1894">
        <w:rPr>
          <w:rFonts w:ascii="Book Antiqua" w:eastAsia="宋体" w:hAnsi="Book Antiqua" w:cs="宋体"/>
          <w:b/>
          <w:bCs/>
          <w:sz w:val="24"/>
          <w:szCs w:val="24"/>
          <w:lang w:val="en-US" w:eastAsia="zh-CN"/>
        </w:rPr>
        <w:t>64</w:t>
      </w:r>
      <w:r w:rsidRPr="002E1894">
        <w:rPr>
          <w:rFonts w:ascii="Book Antiqua" w:eastAsia="宋体" w:hAnsi="Book Antiqua" w:cs="宋体"/>
          <w:sz w:val="24"/>
          <w:szCs w:val="24"/>
          <w:lang w:val="en-US" w:eastAsia="zh-CN"/>
        </w:rPr>
        <w:t>: 1111-1119 [PMID: 25281417 DOI: 10.1136/gutjnl-2013-306502]</w:t>
      </w:r>
    </w:p>
    <w:p w14:paraId="044CB59F"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31 </w:t>
      </w:r>
      <w:proofErr w:type="spellStart"/>
      <w:r w:rsidRPr="002E1894">
        <w:rPr>
          <w:rFonts w:ascii="Book Antiqua" w:eastAsia="宋体" w:hAnsi="Book Antiqua" w:cs="宋体"/>
          <w:b/>
          <w:bCs/>
          <w:sz w:val="24"/>
          <w:szCs w:val="24"/>
          <w:lang w:val="en-US" w:eastAsia="zh-CN"/>
        </w:rPr>
        <w:t>Kimer</w:t>
      </w:r>
      <w:proofErr w:type="spellEnd"/>
      <w:r w:rsidRPr="002E1894">
        <w:rPr>
          <w:rFonts w:ascii="Book Antiqua" w:eastAsia="宋体" w:hAnsi="Book Antiqua" w:cs="宋体"/>
          <w:b/>
          <w:bCs/>
          <w:sz w:val="24"/>
          <w:szCs w:val="24"/>
          <w:lang w:val="en-US" w:eastAsia="zh-CN"/>
        </w:rPr>
        <w:t xml:space="preserve"> N</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Feineis</w:t>
      </w:r>
      <w:proofErr w:type="spellEnd"/>
      <w:r w:rsidRPr="002E1894">
        <w:rPr>
          <w:rFonts w:ascii="Book Antiqua" w:eastAsia="宋体" w:hAnsi="Book Antiqua" w:cs="宋体"/>
          <w:sz w:val="24"/>
          <w:szCs w:val="24"/>
          <w:lang w:val="en-US" w:eastAsia="zh-CN"/>
        </w:rPr>
        <w:t xml:space="preserve"> M, </w:t>
      </w:r>
      <w:proofErr w:type="spellStart"/>
      <w:r w:rsidRPr="002E1894">
        <w:rPr>
          <w:rFonts w:ascii="Book Antiqua" w:eastAsia="宋体" w:hAnsi="Book Antiqua" w:cs="宋体"/>
          <w:sz w:val="24"/>
          <w:szCs w:val="24"/>
          <w:lang w:val="en-US" w:eastAsia="zh-CN"/>
        </w:rPr>
        <w:t>Møller</w:t>
      </w:r>
      <w:proofErr w:type="spellEnd"/>
      <w:r w:rsidRPr="002E1894">
        <w:rPr>
          <w:rFonts w:ascii="Book Antiqua" w:eastAsia="宋体" w:hAnsi="Book Antiqua" w:cs="宋体"/>
          <w:sz w:val="24"/>
          <w:szCs w:val="24"/>
          <w:lang w:val="en-US" w:eastAsia="zh-CN"/>
        </w:rPr>
        <w:t xml:space="preserve"> S, </w:t>
      </w:r>
      <w:proofErr w:type="spellStart"/>
      <w:r w:rsidRPr="002E1894">
        <w:rPr>
          <w:rFonts w:ascii="Book Antiqua" w:eastAsia="宋体" w:hAnsi="Book Antiqua" w:cs="宋体"/>
          <w:sz w:val="24"/>
          <w:szCs w:val="24"/>
          <w:lang w:val="en-US" w:eastAsia="zh-CN"/>
        </w:rPr>
        <w:t>Bendtsen</w:t>
      </w:r>
      <w:proofErr w:type="spellEnd"/>
      <w:r w:rsidRPr="002E1894">
        <w:rPr>
          <w:rFonts w:ascii="Book Antiqua" w:eastAsia="宋体" w:hAnsi="Book Antiqua" w:cs="宋体"/>
          <w:sz w:val="24"/>
          <w:szCs w:val="24"/>
          <w:lang w:val="en-US" w:eastAsia="zh-CN"/>
        </w:rPr>
        <w:t xml:space="preserve"> F. Beta-blockers in cirrhosis and refractory ascites: a retrospective cohort study and review of the literature. </w:t>
      </w:r>
      <w:proofErr w:type="spellStart"/>
      <w:r w:rsidRPr="002E1894">
        <w:rPr>
          <w:rFonts w:ascii="Book Antiqua" w:eastAsia="宋体" w:hAnsi="Book Antiqua" w:cs="宋体"/>
          <w:i/>
          <w:iCs/>
          <w:sz w:val="24"/>
          <w:szCs w:val="24"/>
          <w:lang w:val="en-US" w:eastAsia="zh-CN"/>
        </w:rPr>
        <w:t>Scand</w:t>
      </w:r>
      <w:proofErr w:type="spellEnd"/>
      <w:r w:rsidRPr="002E1894">
        <w:rPr>
          <w:rFonts w:ascii="Book Antiqua" w:eastAsia="宋体" w:hAnsi="Book Antiqua" w:cs="宋体"/>
          <w:i/>
          <w:iCs/>
          <w:sz w:val="24"/>
          <w:szCs w:val="24"/>
          <w:lang w:val="en-US" w:eastAsia="zh-CN"/>
        </w:rPr>
        <w:t xml:space="preserve"> J </w:t>
      </w:r>
      <w:proofErr w:type="spellStart"/>
      <w:r w:rsidRPr="002E1894">
        <w:rPr>
          <w:rFonts w:ascii="Book Antiqua" w:eastAsia="宋体" w:hAnsi="Book Antiqua" w:cs="宋体"/>
          <w:i/>
          <w:iCs/>
          <w:sz w:val="24"/>
          <w:szCs w:val="24"/>
          <w:lang w:val="en-US" w:eastAsia="zh-CN"/>
        </w:rPr>
        <w:t>Gastroenterol</w:t>
      </w:r>
      <w:proofErr w:type="spellEnd"/>
      <w:r w:rsidRPr="002E1894">
        <w:rPr>
          <w:rFonts w:ascii="Book Antiqua" w:eastAsia="宋体" w:hAnsi="Book Antiqua" w:cs="宋体"/>
          <w:sz w:val="24"/>
          <w:szCs w:val="24"/>
          <w:lang w:val="en-US" w:eastAsia="zh-CN"/>
        </w:rPr>
        <w:t xml:space="preserve"> 2015; </w:t>
      </w:r>
      <w:r w:rsidRPr="002E1894">
        <w:rPr>
          <w:rFonts w:ascii="Book Antiqua" w:eastAsia="宋体" w:hAnsi="Book Antiqua" w:cs="宋体"/>
          <w:b/>
          <w:bCs/>
          <w:sz w:val="24"/>
          <w:szCs w:val="24"/>
          <w:lang w:val="en-US" w:eastAsia="zh-CN"/>
        </w:rPr>
        <w:t>50</w:t>
      </w:r>
      <w:r w:rsidRPr="002E1894">
        <w:rPr>
          <w:rFonts w:ascii="Book Antiqua" w:eastAsia="宋体" w:hAnsi="Book Antiqua" w:cs="宋体"/>
          <w:sz w:val="24"/>
          <w:szCs w:val="24"/>
          <w:lang w:val="en-US" w:eastAsia="zh-CN"/>
        </w:rPr>
        <w:t>: 129-137 [PMID: 25113796 DOI: 10.3109/00365521.2014.948053]</w:t>
      </w:r>
    </w:p>
    <w:p w14:paraId="0DE03D73"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32 </w:t>
      </w:r>
      <w:proofErr w:type="spellStart"/>
      <w:r w:rsidRPr="002E1894">
        <w:rPr>
          <w:rFonts w:ascii="Book Antiqua" w:eastAsia="宋体" w:hAnsi="Book Antiqua" w:cs="宋体"/>
          <w:b/>
          <w:bCs/>
          <w:sz w:val="24"/>
          <w:szCs w:val="24"/>
          <w:lang w:val="en-US" w:eastAsia="zh-CN"/>
        </w:rPr>
        <w:t>Bossen</w:t>
      </w:r>
      <w:proofErr w:type="spellEnd"/>
      <w:r w:rsidRPr="002E1894">
        <w:rPr>
          <w:rFonts w:ascii="Book Antiqua" w:eastAsia="宋体" w:hAnsi="Book Antiqua" w:cs="宋体"/>
          <w:b/>
          <w:bCs/>
          <w:sz w:val="24"/>
          <w:szCs w:val="24"/>
          <w:lang w:val="en-US" w:eastAsia="zh-CN"/>
        </w:rPr>
        <w:t xml:space="preserve"> L</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Krag</w:t>
      </w:r>
      <w:proofErr w:type="spellEnd"/>
      <w:r w:rsidRPr="002E1894">
        <w:rPr>
          <w:rFonts w:ascii="Book Antiqua" w:eastAsia="宋体" w:hAnsi="Book Antiqua" w:cs="宋体"/>
          <w:sz w:val="24"/>
          <w:szCs w:val="24"/>
          <w:lang w:val="en-US" w:eastAsia="zh-CN"/>
        </w:rPr>
        <w:t xml:space="preserve"> A, </w:t>
      </w:r>
      <w:proofErr w:type="spellStart"/>
      <w:r w:rsidRPr="002E1894">
        <w:rPr>
          <w:rFonts w:ascii="Book Antiqua" w:eastAsia="宋体" w:hAnsi="Book Antiqua" w:cs="宋体"/>
          <w:sz w:val="24"/>
          <w:szCs w:val="24"/>
          <w:lang w:val="en-US" w:eastAsia="zh-CN"/>
        </w:rPr>
        <w:t>Vilstrup</w:t>
      </w:r>
      <w:proofErr w:type="spellEnd"/>
      <w:r w:rsidRPr="002E1894">
        <w:rPr>
          <w:rFonts w:ascii="Book Antiqua" w:eastAsia="宋体" w:hAnsi="Book Antiqua" w:cs="宋体"/>
          <w:sz w:val="24"/>
          <w:szCs w:val="24"/>
          <w:lang w:val="en-US" w:eastAsia="zh-CN"/>
        </w:rPr>
        <w:t xml:space="preserve"> H, Watson H, Jepsen P. Nonselective β-blockers do not affect mortality in cirrhosis patients with ascites: Post Hoc analysis of three randomized controlled trials with 1198 patients. </w:t>
      </w:r>
      <w:r w:rsidRPr="002E1894">
        <w:rPr>
          <w:rFonts w:ascii="Book Antiqua" w:eastAsia="宋体" w:hAnsi="Book Antiqua" w:cs="宋体"/>
          <w:i/>
          <w:iCs/>
          <w:sz w:val="24"/>
          <w:szCs w:val="24"/>
          <w:lang w:val="en-US" w:eastAsia="zh-CN"/>
        </w:rPr>
        <w:t>Hepatology</w:t>
      </w:r>
      <w:r w:rsidRPr="002E1894">
        <w:rPr>
          <w:rFonts w:ascii="Book Antiqua" w:eastAsia="宋体" w:hAnsi="Book Antiqua" w:cs="宋体"/>
          <w:sz w:val="24"/>
          <w:szCs w:val="24"/>
          <w:lang w:val="en-US" w:eastAsia="zh-CN"/>
        </w:rPr>
        <w:t xml:space="preserve"> 2016; </w:t>
      </w:r>
      <w:r w:rsidRPr="002E1894">
        <w:rPr>
          <w:rFonts w:ascii="Book Antiqua" w:eastAsia="宋体" w:hAnsi="Book Antiqua" w:cs="宋体"/>
          <w:b/>
          <w:bCs/>
          <w:sz w:val="24"/>
          <w:szCs w:val="24"/>
          <w:lang w:val="en-US" w:eastAsia="zh-CN"/>
        </w:rPr>
        <w:t>63</w:t>
      </w:r>
      <w:r w:rsidRPr="002E1894">
        <w:rPr>
          <w:rFonts w:ascii="Book Antiqua" w:eastAsia="宋体" w:hAnsi="Book Antiqua" w:cs="宋体"/>
          <w:sz w:val="24"/>
          <w:szCs w:val="24"/>
          <w:lang w:val="en-US" w:eastAsia="zh-CN"/>
        </w:rPr>
        <w:t>: 1968-1976 [PMID: 26599983 DOI: 10.1016/S0168-8278(15)30087-8]</w:t>
      </w:r>
    </w:p>
    <w:p w14:paraId="6EA23074" w14:textId="370A9EAF" w:rsidR="002E1894" w:rsidRPr="002E1894" w:rsidRDefault="002E1894" w:rsidP="002E1894">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33 </w:t>
      </w:r>
      <w:r w:rsidRPr="002E1894">
        <w:rPr>
          <w:rFonts w:ascii="Book Antiqua" w:eastAsia="宋体" w:hAnsi="Book Antiqua" w:cs="宋体"/>
          <w:b/>
          <w:sz w:val="24"/>
          <w:szCs w:val="24"/>
          <w:lang w:val="en-US" w:eastAsia="zh-CN"/>
        </w:rPr>
        <w:t>Pereira GH</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Baldin</w:t>
      </w:r>
      <w:proofErr w:type="spellEnd"/>
      <w:r w:rsidRPr="002E1894">
        <w:rPr>
          <w:rFonts w:ascii="Book Antiqua" w:eastAsia="宋体" w:hAnsi="Book Antiqua" w:cs="宋体"/>
          <w:sz w:val="24"/>
          <w:szCs w:val="24"/>
          <w:lang w:val="en-US" w:eastAsia="zh-CN"/>
        </w:rPr>
        <w:t xml:space="preserve"> C, Victor L, </w:t>
      </w:r>
      <w:proofErr w:type="spellStart"/>
      <w:r w:rsidRPr="002E1894">
        <w:rPr>
          <w:rFonts w:ascii="Book Antiqua" w:eastAsia="宋体" w:hAnsi="Book Antiqua" w:cs="宋体"/>
          <w:sz w:val="24"/>
          <w:szCs w:val="24"/>
          <w:lang w:val="en-US" w:eastAsia="zh-CN"/>
        </w:rPr>
        <w:t>Piedade</w:t>
      </w:r>
      <w:proofErr w:type="spellEnd"/>
      <w:r w:rsidRPr="002E1894">
        <w:rPr>
          <w:rFonts w:ascii="Book Antiqua" w:eastAsia="宋体" w:hAnsi="Book Antiqua" w:cs="宋体"/>
          <w:sz w:val="24"/>
          <w:szCs w:val="24"/>
          <w:lang w:val="en-US" w:eastAsia="zh-CN"/>
        </w:rPr>
        <w:t xml:space="preserve"> J, </w:t>
      </w:r>
      <w:proofErr w:type="spellStart"/>
      <w:r w:rsidRPr="002E1894">
        <w:rPr>
          <w:rFonts w:ascii="Book Antiqua" w:eastAsia="宋体" w:hAnsi="Book Antiqua" w:cs="宋体"/>
          <w:sz w:val="24"/>
          <w:szCs w:val="24"/>
          <w:lang w:val="en-US" w:eastAsia="zh-CN"/>
        </w:rPr>
        <w:t>Guimar</w:t>
      </w:r>
      <w:r w:rsidRPr="000C5DBB">
        <w:rPr>
          <w:rFonts w:ascii="Book Antiqua" w:hAnsi="Book Antiqua"/>
          <w:lang w:val="en-US"/>
        </w:rPr>
        <w:t>ã</w:t>
      </w:r>
      <w:r w:rsidRPr="002E1894">
        <w:rPr>
          <w:rFonts w:ascii="Book Antiqua" w:eastAsia="宋体" w:hAnsi="Book Antiqua" w:cs="宋体"/>
          <w:sz w:val="24"/>
          <w:szCs w:val="24"/>
          <w:lang w:val="en-US" w:eastAsia="zh-CN"/>
        </w:rPr>
        <w:t>es</w:t>
      </w:r>
      <w:proofErr w:type="spellEnd"/>
      <w:r w:rsidRPr="002E1894">
        <w:rPr>
          <w:rFonts w:ascii="Book Antiqua" w:eastAsia="宋体" w:hAnsi="Book Antiqua" w:cs="宋体"/>
          <w:sz w:val="24"/>
          <w:szCs w:val="24"/>
          <w:lang w:val="en-US" w:eastAsia="zh-CN"/>
        </w:rPr>
        <w:t xml:space="preserve"> L, Rocha T, Pereira L. Use of non-selective beta blockers (</w:t>
      </w:r>
      <w:proofErr w:type="spellStart"/>
      <w:r w:rsidRPr="002E1894">
        <w:rPr>
          <w:rFonts w:ascii="Book Antiqua" w:eastAsia="宋体" w:hAnsi="Book Antiqua" w:cs="宋体"/>
          <w:sz w:val="24"/>
          <w:szCs w:val="24"/>
          <w:lang w:val="en-US" w:eastAsia="zh-CN"/>
        </w:rPr>
        <w:t>nsbb</w:t>
      </w:r>
      <w:proofErr w:type="spellEnd"/>
      <w:r w:rsidRPr="002E1894">
        <w:rPr>
          <w:rFonts w:ascii="Book Antiqua" w:eastAsia="宋体" w:hAnsi="Book Antiqua" w:cs="宋体"/>
          <w:sz w:val="24"/>
          <w:szCs w:val="24"/>
          <w:lang w:val="en-US" w:eastAsia="zh-CN"/>
        </w:rPr>
        <w:t xml:space="preserve">) in cirrhotic patients with bacterial infections is associated with lower frequency of sepsis, but not of acute-on-chronic liver failure (ACLF) or survival. </w:t>
      </w:r>
      <w:proofErr w:type="gramStart"/>
      <w:r w:rsidRPr="002E1894">
        <w:rPr>
          <w:rFonts w:ascii="Book Antiqua" w:eastAsia="宋体" w:hAnsi="Book Antiqua" w:cs="宋体"/>
          <w:sz w:val="24"/>
          <w:szCs w:val="24"/>
          <w:lang w:val="en-US" w:eastAsia="zh-CN"/>
        </w:rPr>
        <w:t>Results of a prospective study.</w:t>
      </w:r>
      <w:proofErr w:type="gramEnd"/>
      <w:r w:rsidRPr="002E1894">
        <w:rPr>
          <w:rFonts w:ascii="Book Antiqua" w:eastAsia="宋体" w:hAnsi="Book Antiqua" w:cs="宋体"/>
          <w:sz w:val="24"/>
          <w:szCs w:val="24"/>
          <w:lang w:val="en-US" w:eastAsia="zh-CN"/>
        </w:rPr>
        <w:t xml:space="preserve"> </w:t>
      </w:r>
      <w:r w:rsidRPr="002E1894">
        <w:rPr>
          <w:rFonts w:ascii="Book Antiqua" w:eastAsia="宋体" w:hAnsi="Book Antiqua" w:cs="宋体"/>
          <w:i/>
          <w:sz w:val="24"/>
          <w:szCs w:val="24"/>
          <w:lang w:val="en-US" w:eastAsia="zh-CN"/>
        </w:rPr>
        <w:t xml:space="preserve">J </w:t>
      </w:r>
      <w:proofErr w:type="spellStart"/>
      <w:r w:rsidRPr="002E1894">
        <w:rPr>
          <w:rFonts w:ascii="Book Antiqua" w:eastAsia="宋体" w:hAnsi="Book Antiqua" w:cs="宋体"/>
          <w:i/>
          <w:sz w:val="24"/>
          <w:szCs w:val="24"/>
          <w:lang w:val="en-US" w:eastAsia="zh-CN"/>
        </w:rPr>
        <w:t>Hepatol</w:t>
      </w:r>
      <w:proofErr w:type="spellEnd"/>
      <w:r w:rsidRPr="002E1894">
        <w:rPr>
          <w:rFonts w:ascii="Book Antiqua" w:eastAsia="宋体" w:hAnsi="Book Antiqua" w:cs="宋体"/>
          <w:sz w:val="24"/>
          <w:szCs w:val="24"/>
          <w:lang w:val="en-US" w:eastAsia="zh-CN"/>
        </w:rPr>
        <w:t xml:space="preserve"> 2016;</w:t>
      </w:r>
      <w:r w:rsidRPr="002E1894">
        <w:rPr>
          <w:rFonts w:ascii="Book Antiqua" w:eastAsia="宋体" w:hAnsi="Book Antiqua" w:cs="宋体"/>
          <w:b/>
          <w:sz w:val="24"/>
          <w:szCs w:val="24"/>
          <w:lang w:val="en-US" w:eastAsia="zh-CN"/>
        </w:rPr>
        <w:t xml:space="preserve"> 64</w:t>
      </w:r>
      <w:r w:rsidRPr="002E1894">
        <w:rPr>
          <w:rFonts w:ascii="Book Antiqua" w:eastAsia="宋体" w:hAnsi="Book Antiqua" w:cs="宋体"/>
          <w:sz w:val="24"/>
          <w:szCs w:val="24"/>
          <w:lang w:val="en-US" w:eastAsia="zh-CN"/>
        </w:rPr>
        <w:t xml:space="preserve"> (S2): S263</w:t>
      </w:r>
    </w:p>
    <w:p w14:paraId="5F29BD83" w14:textId="2BC2E026" w:rsidR="002E1894" w:rsidRPr="002E1894" w:rsidRDefault="002E1894" w:rsidP="002E1894">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34 </w:t>
      </w:r>
      <w:proofErr w:type="spellStart"/>
      <w:r w:rsidRPr="002E1894">
        <w:rPr>
          <w:rFonts w:ascii="Book Antiqua" w:eastAsia="宋体" w:hAnsi="Book Antiqua" w:cs="宋体"/>
          <w:b/>
          <w:sz w:val="24"/>
          <w:szCs w:val="24"/>
          <w:lang w:val="en-US" w:eastAsia="zh-CN"/>
        </w:rPr>
        <w:t>Mallawaarachchi</w:t>
      </w:r>
      <w:proofErr w:type="spellEnd"/>
      <w:r w:rsidRPr="002E1894">
        <w:rPr>
          <w:rFonts w:ascii="Book Antiqua" w:eastAsia="宋体" w:hAnsi="Book Antiqua" w:cs="宋体"/>
          <w:b/>
          <w:sz w:val="24"/>
          <w:szCs w:val="24"/>
          <w:lang w:val="en-US" w:eastAsia="zh-CN"/>
        </w:rPr>
        <w:t xml:space="preserve"> N</w:t>
      </w:r>
      <w:r w:rsidRPr="002E1894">
        <w:rPr>
          <w:rFonts w:ascii="Book Antiqua" w:eastAsia="宋体" w:hAnsi="Book Antiqua" w:cs="宋体"/>
          <w:sz w:val="24"/>
          <w:szCs w:val="24"/>
          <w:lang w:val="en-US" w:eastAsia="zh-CN"/>
        </w:rPr>
        <w:t xml:space="preserve">, Sinha R, Hayes P. Does the use of non-selective beta-blockers in cirrhosis patients with ascites result in increased mortality? </w:t>
      </w:r>
      <w:r w:rsidRPr="002E1894">
        <w:rPr>
          <w:rFonts w:ascii="Book Antiqua" w:eastAsia="宋体" w:hAnsi="Book Antiqua" w:cs="宋体"/>
          <w:i/>
          <w:sz w:val="24"/>
          <w:szCs w:val="24"/>
          <w:lang w:val="en-US" w:eastAsia="zh-CN"/>
        </w:rPr>
        <w:t xml:space="preserve">J </w:t>
      </w:r>
      <w:proofErr w:type="spellStart"/>
      <w:r w:rsidRPr="002E1894">
        <w:rPr>
          <w:rFonts w:ascii="Book Antiqua" w:eastAsia="宋体" w:hAnsi="Book Antiqua" w:cs="宋体"/>
          <w:i/>
          <w:sz w:val="24"/>
          <w:szCs w:val="24"/>
          <w:lang w:val="en-US" w:eastAsia="zh-CN"/>
        </w:rPr>
        <w:t>Hepatol</w:t>
      </w:r>
      <w:proofErr w:type="spellEnd"/>
      <w:r w:rsidRPr="002E1894">
        <w:rPr>
          <w:rFonts w:ascii="Book Antiqua" w:eastAsia="宋体" w:hAnsi="Book Antiqua" w:cs="宋体"/>
          <w:sz w:val="24"/>
          <w:szCs w:val="24"/>
          <w:lang w:val="en-US" w:eastAsia="zh-CN"/>
        </w:rPr>
        <w:t xml:space="preserve"> 2016;</w:t>
      </w:r>
      <w:r w:rsidRPr="002E1894">
        <w:rPr>
          <w:rFonts w:ascii="Book Antiqua" w:eastAsia="宋体" w:hAnsi="Book Antiqua" w:cs="宋体"/>
          <w:b/>
          <w:sz w:val="24"/>
          <w:szCs w:val="24"/>
          <w:lang w:val="en-US" w:eastAsia="zh-CN"/>
        </w:rPr>
        <w:t xml:space="preserve"> 64</w:t>
      </w:r>
      <w:r w:rsidRPr="002E1894">
        <w:rPr>
          <w:rFonts w:ascii="Book Antiqua" w:eastAsia="宋体" w:hAnsi="Book Antiqua" w:cs="宋体"/>
          <w:sz w:val="24"/>
          <w:szCs w:val="24"/>
          <w:lang w:val="en-US" w:eastAsia="zh-CN"/>
        </w:rPr>
        <w:t xml:space="preserve"> (S2): S278-279</w:t>
      </w:r>
    </w:p>
    <w:p w14:paraId="5F582FAB" w14:textId="3DC9F5E5" w:rsidR="002E1894" w:rsidRPr="002E1894" w:rsidRDefault="002E1894" w:rsidP="002E1894">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35 </w:t>
      </w:r>
      <w:proofErr w:type="spellStart"/>
      <w:r w:rsidRPr="002E1894">
        <w:rPr>
          <w:rFonts w:ascii="Book Antiqua" w:eastAsia="宋体" w:hAnsi="Book Antiqua" w:cs="宋体"/>
          <w:b/>
          <w:sz w:val="24"/>
          <w:szCs w:val="24"/>
          <w:lang w:val="en-US" w:eastAsia="zh-CN"/>
        </w:rPr>
        <w:t>Bhutta</w:t>
      </w:r>
      <w:proofErr w:type="spellEnd"/>
      <w:r w:rsidRPr="002E1894">
        <w:rPr>
          <w:rFonts w:ascii="Book Antiqua" w:eastAsia="宋体" w:hAnsi="Book Antiqua" w:cs="宋体"/>
          <w:b/>
          <w:sz w:val="24"/>
          <w:szCs w:val="24"/>
          <w:lang w:val="en-US" w:eastAsia="zh-CN"/>
        </w:rPr>
        <w:t xml:space="preserve"> AQ</w:t>
      </w:r>
      <w:r w:rsidRPr="002E1894">
        <w:rPr>
          <w:rFonts w:ascii="Book Antiqua" w:eastAsia="宋体" w:hAnsi="Book Antiqua" w:cs="宋体"/>
          <w:sz w:val="24"/>
          <w:szCs w:val="24"/>
          <w:lang w:val="en-US" w:eastAsia="zh-CN"/>
        </w:rPr>
        <w:t>, Garcia-</w:t>
      </w:r>
      <w:proofErr w:type="spellStart"/>
      <w:r w:rsidRPr="002E1894">
        <w:rPr>
          <w:rFonts w:ascii="Book Antiqua" w:eastAsia="宋体" w:hAnsi="Book Antiqua" w:cs="宋体"/>
          <w:sz w:val="24"/>
          <w:szCs w:val="24"/>
          <w:lang w:val="en-US" w:eastAsia="zh-CN"/>
        </w:rPr>
        <w:t>Tsao</w:t>
      </w:r>
      <w:proofErr w:type="spellEnd"/>
      <w:r w:rsidRPr="002E1894">
        <w:rPr>
          <w:rFonts w:ascii="Book Antiqua" w:eastAsia="宋体" w:hAnsi="Book Antiqua" w:cs="宋体"/>
          <w:sz w:val="24"/>
          <w:szCs w:val="24"/>
          <w:lang w:val="en-US" w:eastAsia="zh-CN"/>
        </w:rPr>
        <w:t xml:space="preserve"> G, Reddy R, </w:t>
      </w:r>
      <w:proofErr w:type="spellStart"/>
      <w:r w:rsidRPr="002E1894">
        <w:rPr>
          <w:rFonts w:ascii="Book Antiqua" w:eastAsia="宋体" w:hAnsi="Book Antiqua" w:cs="宋体"/>
          <w:sz w:val="24"/>
          <w:szCs w:val="24"/>
          <w:lang w:val="en-US" w:eastAsia="zh-CN"/>
        </w:rPr>
        <w:t>Tandon</w:t>
      </w:r>
      <w:proofErr w:type="spellEnd"/>
      <w:r w:rsidRPr="002E1894">
        <w:rPr>
          <w:rFonts w:ascii="Book Antiqua" w:eastAsia="宋体" w:hAnsi="Book Antiqua" w:cs="宋体"/>
          <w:sz w:val="24"/>
          <w:szCs w:val="24"/>
          <w:lang w:val="en-US" w:eastAsia="zh-CN"/>
        </w:rPr>
        <w:t xml:space="preserve"> P, Wong F, O’Leary JG, Bajaj J. Beta-blocker use in hospitalized cirrhotic patients with ascites is associated with a lower MELD, less inflammation and an improved survival. </w:t>
      </w:r>
      <w:r w:rsidRPr="002E1894">
        <w:rPr>
          <w:rFonts w:ascii="Book Antiqua" w:eastAsia="宋体" w:hAnsi="Book Antiqua" w:cs="宋体"/>
          <w:i/>
          <w:sz w:val="24"/>
          <w:szCs w:val="24"/>
          <w:lang w:val="en-US" w:eastAsia="zh-CN"/>
        </w:rPr>
        <w:t xml:space="preserve">J </w:t>
      </w:r>
      <w:proofErr w:type="spellStart"/>
      <w:r w:rsidRPr="002E1894">
        <w:rPr>
          <w:rFonts w:ascii="Book Antiqua" w:eastAsia="宋体" w:hAnsi="Book Antiqua" w:cs="宋体"/>
          <w:i/>
          <w:sz w:val="24"/>
          <w:szCs w:val="24"/>
          <w:lang w:val="en-US" w:eastAsia="zh-CN"/>
        </w:rPr>
        <w:t>Hepatol</w:t>
      </w:r>
      <w:proofErr w:type="spellEnd"/>
      <w:r w:rsidRPr="002E1894">
        <w:rPr>
          <w:rFonts w:ascii="Book Antiqua" w:eastAsia="宋体" w:hAnsi="Book Antiqua" w:cs="宋体"/>
          <w:i/>
          <w:sz w:val="24"/>
          <w:szCs w:val="24"/>
          <w:lang w:val="en-US" w:eastAsia="zh-CN"/>
        </w:rPr>
        <w:t xml:space="preserve"> </w:t>
      </w:r>
      <w:r w:rsidRPr="002E1894">
        <w:rPr>
          <w:rFonts w:ascii="Book Antiqua" w:eastAsia="宋体" w:hAnsi="Book Antiqua" w:cs="宋体"/>
          <w:sz w:val="24"/>
          <w:szCs w:val="24"/>
          <w:lang w:val="en-US" w:eastAsia="zh-CN"/>
        </w:rPr>
        <w:t xml:space="preserve">2016; </w:t>
      </w:r>
      <w:r w:rsidRPr="002E1894">
        <w:rPr>
          <w:rFonts w:ascii="Book Antiqua" w:eastAsia="宋体" w:hAnsi="Book Antiqua" w:cs="宋体"/>
          <w:b/>
          <w:sz w:val="24"/>
          <w:szCs w:val="24"/>
          <w:lang w:val="en-US" w:eastAsia="zh-CN"/>
        </w:rPr>
        <w:t>64</w:t>
      </w:r>
      <w:r w:rsidRPr="002E1894">
        <w:rPr>
          <w:rFonts w:ascii="Book Antiqua" w:eastAsia="宋体" w:hAnsi="Book Antiqua" w:cs="宋体"/>
          <w:sz w:val="24"/>
          <w:szCs w:val="24"/>
          <w:lang w:val="en-US" w:eastAsia="zh-CN"/>
        </w:rPr>
        <w:t xml:space="preserve"> (S2): S245</w:t>
      </w:r>
    </w:p>
    <w:p w14:paraId="55298E3C" w14:textId="307F3425" w:rsidR="002E1894" w:rsidRPr="002E1894" w:rsidRDefault="002E1894" w:rsidP="002E1894">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36 </w:t>
      </w:r>
      <w:proofErr w:type="spellStart"/>
      <w:r w:rsidRPr="002E1894">
        <w:rPr>
          <w:rFonts w:ascii="Book Antiqua" w:eastAsia="宋体" w:hAnsi="Book Antiqua" w:cs="宋体"/>
          <w:b/>
          <w:sz w:val="24"/>
          <w:szCs w:val="24"/>
          <w:lang w:val="en-US" w:eastAsia="zh-CN"/>
        </w:rPr>
        <w:t>Onali</w:t>
      </w:r>
      <w:proofErr w:type="spellEnd"/>
      <w:r w:rsidRPr="002E1894">
        <w:rPr>
          <w:rFonts w:ascii="Book Antiqua" w:eastAsia="宋体" w:hAnsi="Book Antiqua" w:cs="宋体"/>
          <w:b/>
          <w:sz w:val="24"/>
          <w:szCs w:val="24"/>
          <w:lang w:val="en-US" w:eastAsia="zh-CN"/>
        </w:rPr>
        <w:t xml:space="preserve"> S</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Kalafateli</w:t>
      </w:r>
      <w:proofErr w:type="spellEnd"/>
      <w:r w:rsidRPr="002E1894">
        <w:rPr>
          <w:rFonts w:ascii="Book Antiqua" w:eastAsia="宋体" w:hAnsi="Book Antiqua" w:cs="宋体"/>
          <w:sz w:val="24"/>
          <w:szCs w:val="24"/>
          <w:lang w:val="en-US" w:eastAsia="zh-CN"/>
        </w:rPr>
        <w:t xml:space="preserve"> M, </w:t>
      </w:r>
      <w:proofErr w:type="spellStart"/>
      <w:r w:rsidRPr="002E1894">
        <w:rPr>
          <w:rFonts w:ascii="Book Antiqua" w:eastAsia="宋体" w:hAnsi="Book Antiqua" w:cs="宋体"/>
          <w:sz w:val="24"/>
          <w:szCs w:val="24"/>
          <w:lang w:val="en-US" w:eastAsia="zh-CN"/>
        </w:rPr>
        <w:t>Majumdar</w:t>
      </w:r>
      <w:proofErr w:type="spellEnd"/>
      <w:r w:rsidRPr="002E1894">
        <w:rPr>
          <w:rFonts w:ascii="Book Antiqua" w:eastAsia="宋体" w:hAnsi="Book Antiqua" w:cs="宋体"/>
          <w:sz w:val="24"/>
          <w:szCs w:val="24"/>
          <w:lang w:val="en-US" w:eastAsia="zh-CN"/>
        </w:rPr>
        <w:t xml:space="preserve"> A, Westbrook M, </w:t>
      </w:r>
      <w:proofErr w:type="spellStart"/>
      <w:r w:rsidRPr="002E1894">
        <w:rPr>
          <w:rFonts w:ascii="Book Antiqua" w:eastAsia="宋体" w:hAnsi="Book Antiqua" w:cs="宋体"/>
          <w:sz w:val="24"/>
          <w:szCs w:val="24"/>
          <w:lang w:val="en-US" w:eastAsia="zh-CN"/>
        </w:rPr>
        <w:t>O’Beirne</w:t>
      </w:r>
      <w:proofErr w:type="spellEnd"/>
      <w:r w:rsidRPr="002E1894">
        <w:rPr>
          <w:rFonts w:ascii="Book Antiqua" w:eastAsia="宋体" w:hAnsi="Book Antiqua" w:cs="宋体"/>
          <w:sz w:val="24"/>
          <w:szCs w:val="24"/>
          <w:lang w:val="en-US" w:eastAsia="zh-CN"/>
        </w:rPr>
        <w:t xml:space="preserve"> J, Patch D, </w:t>
      </w:r>
      <w:proofErr w:type="spellStart"/>
      <w:r w:rsidRPr="002E1894">
        <w:rPr>
          <w:rFonts w:ascii="Book Antiqua" w:eastAsia="宋体" w:hAnsi="Book Antiqua" w:cs="宋体"/>
          <w:sz w:val="24"/>
          <w:szCs w:val="24"/>
          <w:lang w:val="en-US" w:eastAsia="zh-CN"/>
        </w:rPr>
        <w:t>Tsochatzis</w:t>
      </w:r>
      <w:proofErr w:type="spellEnd"/>
      <w:r w:rsidRPr="002E1894">
        <w:rPr>
          <w:rFonts w:ascii="Book Antiqua" w:eastAsia="宋体" w:hAnsi="Book Antiqua" w:cs="宋体"/>
          <w:sz w:val="24"/>
          <w:szCs w:val="24"/>
          <w:lang w:val="en-US" w:eastAsia="zh-CN"/>
        </w:rPr>
        <w:t xml:space="preserve"> E Non-selective beta blockers (NSBBS) use is associated with improved survival in cirrhotic patients with ascites: a single </w:t>
      </w:r>
      <w:proofErr w:type="spellStart"/>
      <w:r w:rsidRPr="002E1894">
        <w:rPr>
          <w:rFonts w:ascii="Book Antiqua" w:eastAsia="宋体" w:hAnsi="Book Antiqua" w:cs="宋体"/>
          <w:sz w:val="24"/>
          <w:szCs w:val="24"/>
          <w:lang w:val="en-US" w:eastAsia="zh-CN"/>
        </w:rPr>
        <w:t>centre</w:t>
      </w:r>
      <w:proofErr w:type="spellEnd"/>
      <w:r w:rsidRPr="002E1894">
        <w:rPr>
          <w:rFonts w:ascii="Book Antiqua" w:eastAsia="宋体" w:hAnsi="Book Antiqua" w:cs="宋体"/>
          <w:sz w:val="24"/>
          <w:szCs w:val="24"/>
          <w:lang w:val="en-US" w:eastAsia="zh-CN"/>
        </w:rPr>
        <w:t xml:space="preserve"> retrospective study. </w:t>
      </w:r>
      <w:r w:rsidRPr="002E1894">
        <w:rPr>
          <w:rFonts w:ascii="Book Antiqua" w:eastAsia="宋体" w:hAnsi="Book Antiqua" w:cs="宋体"/>
          <w:i/>
          <w:sz w:val="24"/>
          <w:szCs w:val="24"/>
          <w:lang w:val="en-US" w:eastAsia="zh-CN"/>
        </w:rPr>
        <w:t xml:space="preserve">J </w:t>
      </w:r>
      <w:proofErr w:type="spellStart"/>
      <w:r w:rsidRPr="002E1894">
        <w:rPr>
          <w:rFonts w:ascii="Book Antiqua" w:eastAsia="宋体" w:hAnsi="Book Antiqua" w:cs="宋体"/>
          <w:i/>
          <w:sz w:val="24"/>
          <w:szCs w:val="24"/>
          <w:lang w:val="en-US" w:eastAsia="zh-CN"/>
        </w:rPr>
        <w:t>Hepatol</w:t>
      </w:r>
      <w:proofErr w:type="spellEnd"/>
      <w:r w:rsidRPr="002E1894">
        <w:rPr>
          <w:rFonts w:ascii="Book Antiqua" w:eastAsia="宋体" w:hAnsi="Book Antiqua" w:cs="宋体"/>
          <w:i/>
          <w:sz w:val="24"/>
          <w:szCs w:val="24"/>
          <w:lang w:val="en-US" w:eastAsia="zh-CN"/>
        </w:rPr>
        <w:t xml:space="preserve"> </w:t>
      </w:r>
      <w:r w:rsidRPr="002E1894">
        <w:rPr>
          <w:rFonts w:ascii="Book Antiqua" w:eastAsia="宋体" w:hAnsi="Book Antiqua" w:cs="宋体"/>
          <w:sz w:val="24"/>
          <w:szCs w:val="24"/>
          <w:lang w:val="en-US" w:eastAsia="zh-CN"/>
        </w:rPr>
        <w:t xml:space="preserve">2016; </w:t>
      </w:r>
      <w:r w:rsidRPr="002E1894">
        <w:rPr>
          <w:rFonts w:ascii="Book Antiqua" w:eastAsia="宋体" w:hAnsi="Book Antiqua" w:cs="宋体"/>
          <w:b/>
          <w:sz w:val="24"/>
          <w:szCs w:val="24"/>
          <w:lang w:val="en-US" w:eastAsia="zh-CN"/>
        </w:rPr>
        <w:t xml:space="preserve">64 </w:t>
      </w:r>
      <w:r w:rsidRPr="002E1894">
        <w:rPr>
          <w:rFonts w:ascii="Book Antiqua" w:eastAsia="宋体" w:hAnsi="Book Antiqua" w:cs="宋体"/>
          <w:sz w:val="24"/>
          <w:szCs w:val="24"/>
          <w:lang w:val="en-US" w:eastAsia="zh-CN"/>
        </w:rPr>
        <w:t>(S2): S668</w:t>
      </w:r>
    </w:p>
    <w:p w14:paraId="364268D7"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37 </w:t>
      </w:r>
      <w:proofErr w:type="spellStart"/>
      <w:r w:rsidRPr="002E1894">
        <w:rPr>
          <w:rFonts w:ascii="Book Antiqua" w:eastAsia="宋体" w:hAnsi="Book Antiqua" w:cs="宋体"/>
          <w:b/>
          <w:bCs/>
          <w:sz w:val="24"/>
          <w:szCs w:val="24"/>
          <w:lang w:val="en-US" w:eastAsia="zh-CN"/>
        </w:rPr>
        <w:t>Mookerjee</w:t>
      </w:r>
      <w:proofErr w:type="spellEnd"/>
      <w:r w:rsidRPr="002E1894">
        <w:rPr>
          <w:rFonts w:ascii="Book Antiqua" w:eastAsia="宋体" w:hAnsi="Book Antiqua" w:cs="宋体"/>
          <w:b/>
          <w:bCs/>
          <w:sz w:val="24"/>
          <w:szCs w:val="24"/>
          <w:lang w:val="en-US" w:eastAsia="zh-CN"/>
        </w:rPr>
        <w:t xml:space="preserve"> RP</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Pavesi</w:t>
      </w:r>
      <w:proofErr w:type="spellEnd"/>
      <w:r w:rsidRPr="002E1894">
        <w:rPr>
          <w:rFonts w:ascii="Book Antiqua" w:eastAsia="宋体" w:hAnsi="Book Antiqua" w:cs="宋体"/>
          <w:sz w:val="24"/>
          <w:szCs w:val="24"/>
          <w:lang w:val="en-US" w:eastAsia="zh-CN"/>
        </w:rPr>
        <w:t xml:space="preserve"> M, Thomsen KL, Mehta G, </w:t>
      </w:r>
      <w:proofErr w:type="spellStart"/>
      <w:r w:rsidRPr="002E1894">
        <w:rPr>
          <w:rFonts w:ascii="Book Antiqua" w:eastAsia="宋体" w:hAnsi="Book Antiqua" w:cs="宋体"/>
          <w:sz w:val="24"/>
          <w:szCs w:val="24"/>
          <w:lang w:val="en-US" w:eastAsia="zh-CN"/>
        </w:rPr>
        <w:t>Macnaughtan</w:t>
      </w:r>
      <w:proofErr w:type="spellEnd"/>
      <w:r w:rsidRPr="002E1894">
        <w:rPr>
          <w:rFonts w:ascii="Book Antiqua" w:eastAsia="宋体" w:hAnsi="Book Antiqua" w:cs="宋体"/>
          <w:sz w:val="24"/>
          <w:szCs w:val="24"/>
          <w:lang w:val="en-US" w:eastAsia="zh-CN"/>
        </w:rPr>
        <w:t xml:space="preserve"> J, </w:t>
      </w:r>
      <w:proofErr w:type="spellStart"/>
      <w:r w:rsidRPr="002E1894">
        <w:rPr>
          <w:rFonts w:ascii="Book Antiqua" w:eastAsia="宋体" w:hAnsi="Book Antiqua" w:cs="宋体"/>
          <w:sz w:val="24"/>
          <w:szCs w:val="24"/>
          <w:lang w:val="en-US" w:eastAsia="zh-CN"/>
        </w:rPr>
        <w:t>Bendtsen</w:t>
      </w:r>
      <w:proofErr w:type="spellEnd"/>
      <w:r w:rsidRPr="002E1894">
        <w:rPr>
          <w:rFonts w:ascii="Book Antiqua" w:eastAsia="宋体" w:hAnsi="Book Antiqua" w:cs="宋体"/>
          <w:sz w:val="24"/>
          <w:szCs w:val="24"/>
          <w:lang w:val="en-US" w:eastAsia="zh-CN"/>
        </w:rPr>
        <w:t xml:space="preserve"> F, Coenraad M, </w:t>
      </w:r>
      <w:proofErr w:type="spellStart"/>
      <w:r w:rsidRPr="002E1894">
        <w:rPr>
          <w:rFonts w:ascii="Book Antiqua" w:eastAsia="宋体" w:hAnsi="Book Antiqua" w:cs="宋体"/>
          <w:sz w:val="24"/>
          <w:szCs w:val="24"/>
          <w:lang w:val="en-US" w:eastAsia="zh-CN"/>
        </w:rPr>
        <w:t>Sperl</w:t>
      </w:r>
      <w:proofErr w:type="spellEnd"/>
      <w:r w:rsidRPr="002E1894">
        <w:rPr>
          <w:rFonts w:ascii="Book Antiqua" w:eastAsia="宋体" w:hAnsi="Book Antiqua" w:cs="宋体"/>
          <w:sz w:val="24"/>
          <w:szCs w:val="24"/>
          <w:lang w:val="en-US" w:eastAsia="zh-CN"/>
        </w:rPr>
        <w:t xml:space="preserve"> J, </w:t>
      </w:r>
      <w:proofErr w:type="spellStart"/>
      <w:r w:rsidRPr="002E1894">
        <w:rPr>
          <w:rFonts w:ascii="Book Antiqua" w:eastAsia="宋体" w:hAnsi="Book Antiqua" w:cs="宋体"/>
          <w:sz w:val="24"/>
          <w:szCs w:val="24"/>
          <w:lang w:val="en-US" w:eastAsia="zh-CN"/>
        </w:rPr>
        <w:t>Gines</w:t>
      </w:r>
      <w:proofErr w:type="spellEnd"/>
      <w:r w:rsidRPr="002E1894">
        <w:rPr>
          <w:rFonts w:ascii="Book Antiqua" w:eastAsia="宋体" w:hAnsi="Book Antiqua" w:cs="宋体"/>
          <w:sz w:val="24"/>
          <w:szCs w:val="24"/>
          <w:lang w:val="en-US" w:eastAsia="zh-CN"/>
        </w:rPr>
        <w:t xml:space="preserve"> P, Moreau R, Arroyo V, </w:t>
      </w:r>
      <w:proofErr w:type="spellStart"/>
      <w:r w:rsidRPr="002E1894">
        <w:rPr>
          <w:rFonts w:ascii="Book Antiqua" w:eastAsia="宋体" w:hAnsi="Book Antiqua" w:cs="宋体"/>
          <w:sz w:val="24"/>
          <w:szCs w:val="24"/>
          <w:lang w:val="en-US" w:eastAsia="zh-CN"/>
        </w:rPr>
        <w:t>Jalan</w:t>
      </w:r>
      <w:proofErr w:type="spellEnd"/>
      <w:r w:rsidRPr="002E1894">
        <w:rPr>
          <w:rFonts w:ascii="Book Antiqua" w:eastAsia="宋体" w:hAnsi="Book Antiqua" w:cs="宋体"/>
          <w:sz w:val="24"/>
          <w:szCs w:val="24"/>
          <w:lang w:val="en-US" w:eastAsia="zh-CN"/>
        </w:rPr>
        <w:t xml:space="preserve"> R. Treatment with non-selective beta blockers is associated with reduced severity of systemic inflammation and improved survival of patients with acute-on-chronic liver failure. </w:t>
      </w:r>
      <w:r w:rsidRPr="002E1894">
        <w:rPr>
          <w:rFonts w:ascii="Book Antiqua" w:eastAsia="宋体" w:hAnsi="Book Antiqua" w:cs="宋体"/>
          <w:i/>
          <w:iCs/>
          <w:sz w:val="24"/>
          <w:szCs w:val="24"/>
          <w:lang w:val="en-US" w:eastAsia="zh-CN"/>
        </w:rPr>
        <w:t xml:space="preserve">J </w:t>
      </w:r>
      <w:proofErr w:type="spellStart"/>
      <w:r w:rsidRPr="002E1894">
        <w:rPr>
          <w:rFonts w:ascii="Book Antiqua" w:eastAsia="宋体" w:hAnsi="Book Antiqua" w:cs="宋体"/>
          <w:i/>
          <w:iCs/>
          <w:sz w:val="24"/>
          <w:szCs w:val="24"/>
          <w:lang w:val="en-US" w:eastAsia="zh-CN"/>
        </w:rPr>
        <w:t>Hepatol</w:t>
      </w:r>
      <w:proofErr w:type="spellEnd"/>
      <w:r w:rsidRPr="002E1894">
        <w:rPr>
          <w:rFonts w:ascii="Book Antiqua" w:eastAsia="宋体" w:hAnsi="Book Antiqua" w:cs="宋体"/>
          <w:sz w:val="24"/>
          <w:szCs w:val="24"/>
          <w:lang w:val="en-US" w:eastAsia="zh-CN"/>
        </w:rPr>
        <w:t xml:space="preserve"> 2016; </w:t>
      </w:r>
      <w:r w:rsidRPr="002E1894">
        <w:rPr>
          <w:rFonts w:ascii="Book Antiqua" w:eastAsia="宋体" w:hAnsi="Book Antiqua" w:cs="宋体"/>
          <w:b/>
          <w:bCs/>
          <w:sz w:val="24"/>
          <w:szCs w:val="24"/>
          <w:lang w:val="en-US" w:eastAsia="zh-CN"/>
        </w:rPr>
        <w:t>64</w:t>
      </w:r>
      <w:r w:rsidRPr="002E1894">
        <w:rPr>
          <w:rFonts w:ascii="Book Antiqua" w:eastAsia="宋体" w:hAnsi="Book Antiqua" w:cs="宋体"/>
          <w:sz w:val="24"/>
          <w:szCs w:val="24"/>
          <w:lang w:val="en-US" w:eastAsia="zh-CN"/>
        </w:rPr>
        <w:t>: 574-582 [PMID: 26519600 DOI: 10.1016/j.jhep.2015.10.018]</w:t>
      </w:r>
    </w:p>
    <w:p w14:paraId="2CBCE02A"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38 </w:t>
      </w:r>
      <w:r w:rsidRPr="002E1894">
        <w:rPr>
          <w:rFonts w:ascii="Book Antiqua" w:eastAsia="宋体" w:hAnsi="Book Antiqua" w:cs="宋体"/>
          <w:b/>
          <w:bCs/>
          <w:sz w:val="24"/>
          <w:szCs w:val="24"/>
          <w:lang w:val="en-US" w:eastAsia="zh-CN"/>
        </w:rPr>
        <w:t>Ruiz-del-</w:t>
      </w:r>
      <w:proofErr w:type="spellStart"/>
      <w:r w:rsidRPr="002E1894">
        <w:rPr>
          <w:rFonts w:ascii="Book Antiqua" w:eastAsia="宋体" w:hAnsi="Book Antiqua" w:cs="宋体"/>
          <w:b/>
          <w:bCs/>
          <w:sz w:val="24"/>
          <w:szCs w:val="24"/>
          <w:lang w:val="en-US" w:eastAsia="zh-CN"/>
        </w:rPr>
        <w:t>Arbol</w:t>
      </w:r>
      <w:proofErr w:type="spellEnd"/>
      <w:r w:rsidRPr="002E1894">
        <w:rPr>
          <w:rFonts w:ascii="Book Antiqua" w:eastAsia="宋体" w:hAnsi="Book Antiqua" w:cs="宋体"/>
          <w:b/>
          <w:bCs/>
          <w:sz w:val="24"/>
          <w:szCs w:val="24"/>
          <w:lang w:val="en-US" w:eastAsia="zh-CN"/>
        </w:rPr>
        <w:t xml:space="preserve"> L</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Urman</w:t>
      </w:r>
      <w:proofErr w:type="spellEnd"/>
      <w:r w:rsidRPr="002E1894">
        <w:rPr>
          <w:rFonts w:ascii="Book Antiqua" w:eastAsia="宋体" w:hAnsi="Book Antiqua" w:cs="宋体"/>
          <w:sz w:val="24"/>
          <w:szCs w:val="24"/>
          <w:lang w:val="en-US" w:eastAsia="zh-CN"/>
        </w:rPr>
        <w:t xml:space="preserve"> J, </w:t>
      </w:r>
      <w:proofErr w:type="spellStart"/>
      <w:r w:rsidRPr="002E1894">
        <w:rPr>
          <w:rFonts w:ascii="Book Antiqua" w:eastAsia="宋体" w:hAnsi="Book Antiqua" w:cs="宋体"/>
          <w:sz w:val="24"/>
          <w:szCs w:val="24"/>
          <w:lang w:val="en-US" w:eastAsia="zh-CN"/>
        </w:rPr>
        <w:t>Fernández</w:t>
      </w:r>
      <w:proofErr w:type="spellEnd"/>
      <w:r w:rsidRPr="002E1894">
        <w:rPr>
          <w:rFonts w:ascii="Book Antiqua" w:eastAsia="宋体" w:hAnsi="Book Antiqua" w:cs="宋体"/>
          <w:sz w:val="24"/>
          <w:szCs w:val="24"/>
          <w:lang w:val="en-US" w:eastAsia="zh-CN"/>
        </w:rPr>
        <w:t xml:space="preserve"> J, González M, </w:t>
      </w:r>
      <w:proofErr w:type="spellStart"/>
      <w:r w:rsidRPr="002E1894">
        <w:rPr>
          <w:rFonts w:ascii="Book Antiqua" w:eastAsia="宋体" w:hAnsi="Book Antiqua" w:cs="宋体"/>
          <w:sz w:val="24"/>
          <w:szCs w:val="24"/>
          <w:lang w:val="en-US" w:eastAsia="zh-CN"/>
        </w:rPr>
        <w:t>Navasa</w:t>
      </w:r>
      <w:proofErr w:type="spellEnd"/>
      <w:r w:rsidRPr="002E1894">
        <w:rPr>
          <w:rFonts w:ascii="Book Antiqua" w:eastAsia="宋体" w:hAnsi="Book Antiqua" w:cs="宋体"/>
          <w:sz w:val="24"/>
          <w:szCs w:val="24"/>
          <w:lang w:val="en-US" w:eastAsia="zh-CN"/>
        </w:rPr>
        <w:t xml:space="preserve"> M, </w:t>
      </w:r>
      <w:proofErr w:type="spellStart"/>
      <w:r w:rsidRPr="002E1894">
        <w:rPr>
          <w:rFonts w:ascii="Book Antiqua" w:eastAsia="宋体" w:hAnsi="Book Antiqua" w:cs="宋体"/>
          <w:sz w:val="24"/>
          <w:szCs w:val="24"/>
          <w:lang w:val="en-US" w:eastAsia="zh-CN"/>
        </w:rPr>
        <w:t>Monescillo</w:t>
      </w:r>
      <w:proofErr w:type="spellEnd"/>
      <w:r w:rsidRPr="002E1894">
        <w:rPr>
          <w:rFonts w:ascii="Book Antiqua" w:eastAsia="宋体" w:hAnsi="Book Antiqua" w:cs="宋体"/>
          <w:sz w:val="24"/>
          <w:szCs w:val="24"/>
          <w:lang w:val="en-US" w:eastAsia="zh-CN"/>
        </w:rPr>
        <w:t xml:space="preserve"> A, </w:t>
      </w:r>
      <w:proofErr w:type="spellStart"/>
      <w:r w:rsidRPr="002E1894">
        <w:rPr>
          <w:rFonts w:ascii="Book Antiqua" w:eastAsia="宋体" w:hAnsi="Book Antiqua" w:cs="宋体"/>
          <w:sz w:val="24"/>
          <w:szCs w:val="24"/>
          <w:lang w:val="en-US" w:eastAsia="zh-CN"/>
        </w:rPr>
        <w:t>Albillos</w:t>
      </w:r>
      <w:proofErr w:type="spellEnd"/>
      <w:r w:rsidRPr="002E1894">
        <w:rPr>
          <w:rFonts w:ascii="Book Antiqua" w:eastAsia="宋体" w:hAnsi="Book Antiqua" w:cs="宋体"/>
          <w:sz w:val="24"/>
          <w:szCs w:val="24"/>
          <w:lang w:val="en-US" w:eastAsia="zh-CN"/>
        </w:rPr>
        <w:t xml:space="preserve"> A, Jiménez W, Arroyo V. Systemic, renal, and hepatic hemodynamic derangement in cirrhotic patients with spontaneous bacterial peritonitis. </w:t>
      </w:r>
      <w:r w:rsidRPr="002E1894">
        <w:rPr>
          <w:rFonts w:ascii="Book Antiqua" w:eastAsia="宋体" w:hAnsi="Book Antiqua" w:cs="宋体"/>
          <w:i/>
          <w:iCs/>
          <w:sz w:val="24"/>
          <w:szCs w:val="24"/>
          <w:lang w:val="en-US" w:eastAsia="zh-CN"/>
        </w:rPr>
        <w:t>Hepatology</w:t>
      </w:r>
      <w:r w:rsidRPr="002E1894">
        <w:rPr>
          <w:rFonts w:ascii="Book Antiqua" w:eastAsia="宋体" w:hAnsi="Book Antiqua" w:cs="宋体"/>
          <w:sz w:val="24"/>
          <w:szCs w:val="24"/>
          <w:lang w:val="en-US" w:eastAsia="zh-CN"/>
        </w:rPr>
        <w:t xml:space="preserve"> 2003; </w:t>
      </w:r>
      <w:r w:rsidRPr="002E1894">
        <w:rPr>
          <w:rFonts w:ascii="Book Antiqua" w:eastAsia="宋体" w:hAnsi="Book Antiqua" w:cs="宋体"/>
          <w:b/>
          <w:bCs/>
          <w:sz w:val="24"/>
          <w:szCs w:val="24"/>
          <w:lang w:val="en-US" w:eastAsia="zh-CN"/>
        </w:rPr>
        <w:t>38</w:t>
      </w:r>
      <w:r w:rsidRPr="002E1894">
        <w:rPr>
          <w:rFonts w:ascii="Book Antiqua" w:eastAsia="宋体" w:hAnsi="Book Antiqua" w:cs="宋体"/>
          <w:sz w:val="24"/>
          <w:szCs w:val="24"/>
          <w:lang w:val="en-US" w:eastAsia="zh-CN"/>
        </w:rPr>
        <w:t>: 1210-1218 [PMID: 14578859 DOI: 10.1053/jhep.2003.50447]</w:t>
      </w:r>
    </w:p>
    <w:p w14:paraId="64F07FDA" w14:textId="20422255"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lastRenderedPageBreak/>
        <w:t xml:space="preserve">39 </w:t>
      </w:r>
      <w:proofErr w:type="spellStart"/>
      <w:r w:rsidRPr="002E1894">
        <w:rPr>
          <w:rFonts w:ascii="Book Antiqua" w:eastAsia="宋体" w:hAnsi="Book Antiqua" w:cs="宋体"/>
          <w:b/>
          <w:bCs/>
          <w:sz w:val="24"/>
          <w:szCs w:val="24"/>
          <w:lang w:val="en-US" w:eastAsia="zh-CN"/>
        </w:rPr>
        <w:t>Mandorfer</w:t>
      </w:r>
      <w:proofErr w:type="spellEnd"/>
      <w:r w:rsidRPr="002E1894">
        <w:rPr>
          <w:rFonts w:ascii="Book Antiqua" w:eastAsia="宋体" w:hAnsi="Book Antiqua" w:cs="宋体"/>
          <w:b/>
          <w:bCs/>
          <w:sz w:val="24"/>
          <w:szCs w:val="24"/>
          <w:lang w:val="en-US" w:eastAsia="zh-CN"/>
        </w:rPr>
        <w:t xml:space="preserve"> M</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Bota</w:t>
      </w:r>
      <w:proofErr w:type="spellEnd"/>
      <w:r w:rsidRPr="002E1894">
        <w:rPr>
          <w:rFonts w:ascii="Book Antiqua" w:eastAsia="宋体" w:hAnsi="Book Antiqua" w:cs="宋体"/>
          <w:sz w:val="24"/>
          <w:szCs w:val="24"/>
          <w:lang w:val="en-US" w:eastAsia="zh-CN"/>
        </w:rPr>
        <w:t xml:space="preserve"> S, </w:t>
      </w:r>
      <w:proofErr w:type="spellStart"/>
      <w:r w:rsidRPr="002E1894">
        <w:rPr>
          <w:rFonts w:ascii="Book Antiqua" w:eastAsia="宋体" w:hAnsi="Book Antiqua" w:cs="宋体"/>
          <w:sz w:val="24"/>
          <w:szCs w:val="24"/>
          <w:lang w:val="en-US" w:eastAsia="zh-CN"/>
        </w:rPr>
        <w:t>Schwabl</w:t>
      </w:r>
      <w:proofErr w:type="spellEnd"/>
      <w:r w:rsidRPr="002E1894">
        <w:rPr>
          <w:rFonts w:ascii="Book Antiqua" w:eastAsia="宋体" w:hAnsi="Book Antiqua" w:cs="宋体"/>
          <w:sz w:val="24"/>
          <w:szCs w:val="24"/>
          <w:lang w:val="en-US" w:eastAsia="zh-CN"/>
        </w:rPr>
        <w:t xml:space="preserve"> P, </w:t>
      </w:r>
      <w:proofErr w:type="spellStart"/>
      <w:r w:rsidRPr="002E1894">
        <w:rPr>
          <w:rFonts w:ascii="Book Antiqua" w:eastAsia="宋体" w:hAnsi="Book Antiqua" w:cs="宋体"/>
          <w:sz w:val="24"/>
          <w:szCs w:val="24"/>
          <w:lang w:val="en-US" w:eastAsia="zh-CN"/>
        </w:rPr>
        <w:t>Bucsics</w:t>
      </w:r>
      <w:proofErr w:type="spellEnd"/>
      <w:r w:rsidRPr="002E1894">
        <w:rPr>
          <w:rFonts w:ascii="Book Antiqua" w:eastAsia="宋体" w:hAnsi="Book Antiqua" w:cs="宋体"/>
          <w:sz w:val="24"/>
          <w:szCs w:val="24"/>
          <w:lang w:val="en-US" w:eastAsia="zh-CN"/>
        </w:rPr>
        <w:t xml:space="preserve"> T, </w:t>
      </w:r>
      <w:proofErr w:type="spellStart"/>
      <w:r w:rsidRPr="002E1894">
        <w:rPr>
          <w:rFonts w:ascii="Book Antiqua" w:eastAsia="宋体" w:hAnsi="Book Antiqua" w:cs="宋体"/>
          <w:sz w:val="24"/>
          <w:szCs w:val="24"/>
          <w:lang w:val="en-US" w:eastAsia="zh-CN"/>
        </w:rPr>
        <w:t>Pfisterer</w:t>
      </w:r>
      <w:proofErr w:type="spellEnd"/>
      <w:r w:rsidRPr="002E1894">
        <w:rPr>
          <w:rFonts w:ascii="Book Antiqua" w:eastAsia="宋体" w:hAnsi="Book Antiqua" w:cs="宋体"/>
          <w:sz w:val="24"/>
          <w:szCs w:val="24"/>
          <w:lang w:val="en-US" w:eastAsia="zh-CN"/>
        </w:rPr>
        <w:t xml:space="preserve"> N, </w:t>
      </w:r>
      <w:proofErr w:type="spellStart"/>
      <w:r w:rsidRPr="002E1894">
        <w:rPr>
          <w:rFonts w:ascii="Book Antiqua" w:eastAsia="宋体" w:hAnsi="Book Antiqua" w:cs="宋体"/>
          <w:sz w:val="24"/>
          <w:szCs w:val="24"/>
          <w:lang w:val="en-US" w:eastAsia="zh-CN"/>
        </w:rPr>
        <w:t>Kruzik</w:t>
      </w:r>
      <w:proofErr w:type="spellEnd"/>
      <w:r w:rsidRPr="002E1894">
        <w:rPr>
          <w:rFonts w:ascii="Book Antiqua" w:eastAsia="宋体" w:hAnsi="Book Antiqua" w:cs="宋体"/>
          <w:sz w:val="24"/>
          <w:szCs w:val="24"/>
          <w:lang w:val="en-US" w:eastAsia="zh-CN"/>
        </w:rPr>
        <w:t xml:space="preserve"> M, </w:t>
      </w:r>
      <w:proofErr w:type="spellStart"/>
      <w:r w:rsidRPr="002E1894">
        <w:rPr>
          <w:rFonts w:ascii="Book Antiqua" w:eastAsia="宋体" w:hAnsi="Book Antiqua" w:cs="宋体"/>
          <w:sz w:val="24"/>
          <w:szCs w:val="24"/>
          <w:lang w:val="en-US" w:eastAsia="zh-CN"/>
        </w:rPr>
        <w:t>Hagmann</w:t>
      </w:r>
      <w:proofErr w:type="spellEnd"/>
      <w:r w:rsidRPr="002E1894">
        <w:rPr>
          <w:rFonts w:ascii="Book Antiqua" w:eastAsia="宋体" w:hAnsi="Book Antiqua" w:cs="宋体"/>
          <w:sz w:val="24"/>
          <w:szCs w:val="24"/>
          <w:lang w:val="en-US" w:eastAsia="zh-CN"/>
        </w:rPr>
        <w:t xml:space="preserve"> M, </w:t>
      </w:r>
      <w:proofErr w:type="spellStart"/>
      <w:r w:rsidRPr="002E1894">
        <w:rPr>
          <w:rFonts w:ascii="Book Antiqua" w:eastAsia="宋体" w:hAnsi="Book Antiqua" w:cs="宋体"/>
          <w:sz w:val="24"/>
          <w:szCs w:val="24"/>
          <w:lang w:val="en-US" w:eastAsia="zh-CN"/>
        </w:rPr>
        <w:t>Blacky</w:t>
      </w:r>
      <w:proofErr w:type="spellEnd"/>
      <w:r w:rsidRPr="002E1894">
        <w:rPr>
          <w:rFonts w:ascii="Book Antiqua" w:eastAsia="宋体" w:hAnsi="Book Antiqua" w:cs="宋体"/>
          <w:sz w:val="24"/>
          <w:szCs w:val="24"/>
          <w:lang w:val="en-US" w:eastAsia="zh-CN"/>
        </w:rPr>
        <w:t xml:space="preserve"> A, </w:t>
      </w:r>
      <w:proofErr w:type="spellStart"/>
      <w:r w:rsidRPr="002E1894">
        <w:rPr>
          <w:rFonts w:ascii="Book Antiqua" w:eastAsia="宋体" w:hAnsi="Book Antiqua" w:cs="宋体"/>
          <w:sz w:val="24"/>
          <w:szCs w:val="24"/>
          <w:lang w:val="en-US" w:eastAsia="zh-CN"/>
        </w:rPr>
        <w:t>Ferlitsch</w:t>
      </w:r>
      <w:proofErr w:type="spellEnd"/>
      <w:r w:rsidRPr="002E1894">
        <w:rPr>
          <w:rFonts w:ascii="Book Antiqua" w:eastAsia="宋体" w:hAnsi="Book Antiqua" w:cs="宋体"/>
          <w:sz w:val="24"/>
          <w:szCs w:val="24"/>
          <w:lang w:val="en-US" w:eastAsia="zh-CN"/>
        </w:rPr>
        <w:t xml:space="preserve"> A, </w:t>
      </w:r>
      <w:proofErr w:type="spellStart"/>
      <w:r w:rsidRPr="002E1894">
        <w:rPr>
          <w:rFonts w:ascii="Book Antiqua" w:eastAsia="宋体" w:hAnsi="Book Antiqua" w:cs="宋体"/>
          <w:sz w:val="24"/>
          <w:szCs w:val="24"/>
          <w:lang w:val="en-US" w:eastAsia="zh-CN"/>
        </w:rPr>
        <w:t>Sieghart</w:t>
      </w:r>
      <w:proofErr w:type="spellEnd"/>
      <w:r w:rsidRPr="002E1894">
        <w:rPr>
          <w:rFonts w:ascii="Book Antiqua" w:eastAsia="宋体" w:hAnsi="Book Antiqua" w:cs="宋体"/>
          <w:sz w:val="24"/>
          <w:szCs w:val="24"/>
          <w:lang w:val="en-US" w:eastAsia="zh-CN"/>
        </w:rPr>
        <w:t xml:space="preserve"> W, </w:t>
      </w:r>
      <w:proofErr w:type="spellStart"/>
      <w:r w:rsidRPr="002E1894">
        <w:rPr>
          <w:rFonts w:ascii="Book Antiqua" w:eastAsia="宋体" w:hAnsi="Book Antiqua" w:cs="宋体"/>
          <w:sz w:val="24"/>
          <w:szCs w:val="24"/>
          <w:lang w:val="en-US" w:eastAsia="zh-CN"/>
        </w:rPr>
        <w:t>Trauner</w:t>
      </w:r>
      <w:proofErr w:type="spellEnd"/>
      <w:r w:rsidRPr="002E1894">
        <w:rPr>
          <w:rFonts w:ascii="Book Antiqua" w:eastAsia="宋体" w:hAnsi="Book Antiqua" w:cs="宋体"/>
          <w:sz w:val="24"/>
          <w:szCs w:val="24"/>
          <w:lang w:val="en-US" w:eastAsia="zh-CN"/>
        </w:rPr>
        <w:t xml:space="preserve"> M, Peck-</w:t>
      </w:r>
      <w:proofErr w:type="spellStart"/>
      <w:r w:rsidRPr="002E1894">
        <w:rPr>
          <w:rFonts w:ascii="Book Antiqua" w:eastAsia="宋体" w:hAnsi="Book Antiqua" w:cs="宋体"/>
          <w:sz w:val="24"/>
          <w:szCs w:val="24"/>
          <w:lang w:val="en-US" w:eastAsia="zh-CN"/>
        </w:rPr>
        <w:t>Radosavljevic</w:t>
      </w:r>
      <w:proofErr w:type="spellEnd"/>
      <w:r w:rsidRPr="002E1894">
        <w:rPr>
          <w:rFonts w:ascii="Book Antiqua" w:eastAsia="宋体" w:hAnsi="Book Antiqua" w:cs="宋体"/>
          <w:sz w:val="24"/>
          <w:szCs w:val="24"/>
          <w:lang w:val="en-US" w:eastAsia="zh-CN"/>
        </w:rPr>
        <w:t xml:space="preserve"> M, </w:t>
      </w:r>
      <w:proofErr w:type="spellStart"/>
      <w:r w:rsidRPr="002E1894">
        <w:rPr>
          <w:rFonts w:ascii="Book Antiqua" w:eastAsia="宋体" w:hAnsi="Book Antiqua" w:cs="宋体"/>
          <w:sz w:val="24"/>
          <w:szCs w:val="24"/>
          <w:lang w:val="en-US" w:eastAsia="zh-CN"/>
        </w:rPr>
        <w:t>Reiberger</w:t>
      </w:r>
      <w:proofErr w:type="spellEnd"/>
      <w:r w:rsidRPr="002E1894">
        <w:rPr>
          <w:rFonts w:ascii="Book Antiqua" w:eastAsia="宋体" w:hAnsi="Book Antiqua" w:cs="宋体"/>
          <w:sz w:val="24"/>
          <w:szCs w:val="24"/>
          <w:lang w:val="en-US" w:eastAsia="zh-CN"/>
        </w:rPr>
        <w:t xml:space="preserve"> T. Nonselective β blockers increase risk for </w:t>
      </w:r>
      <w:proofErr w:type="spellStart"/>
      <w:r w:rsidRPr="002E1894">
        <w:rPr>
          <w:rFonts w:ascii="Book Antiqua" w:eastAsia="宋体" w:hAnsi="Book Antiqua" w:cs="宋体"/>
          <w:sz w:val="24"/>
          <w:szCs w:val="24"/>
          <w:lang w:val="en-US" w:eastAsia="zh-CN"/>
        </w:rPr>
        <w:t>hepatorenal</w:t>
      </w:r>
      <w:proofErr w:type="spellEnd"/>
      <w:r w:rsidRPr="002E1894">
        <w:rPr>
          <w:rFonts w:ascii="Book Antiqua" w:eastAsia="宋体" w:hAnsi="Book Antiqua" w:cs="宋体"/>
          <w:sz w:val="24"/>
          <w:szCs w:val="24"/>
          <w:lang w:val="en-US" w:eastAsia="zh-CN"/>
        </w:rPr>
        <w:t xml:space="preserve"> syndrome and death in patients with cirrhosis and spontaneous bacterial peritonitis. </w:t>
      </w:r>
      <w:r w:rsidRPr="002E1894">
        <w:rPr>
          <w:rFonts w:ascii="Book Antiqua" w:eastAsia="宋体" w:hAnsi="Book Antiqua" w:cs="宋体"/>
          <w:i/>
          <w:iCs/>
          <w:sz w:val="24"/>
          <w:szCs w:val="24"/>
          <w:lang w:val="en-US" w:eastAsia="zh-CN"/>
        </w:rPr>
        <w:t>Gastroenterology</w:t>
      </w:r>
      <w:r w:rsidRPr="002E1894">
        <w:rPr>
          <w:rFonts w:ascii="Book Antiqua" w:eastAsia="宋体" w:hAnsi="Book Antiqua" w:cs="宋体"/>
          <w:sz w:val="24"/>
          <w:szCs w:val="24"/>
          <w:lang w:val="en-US" w:eastAsia="zh-CN"/>
        </w:rPr>
        <w:t xml:space="preserve"> 2014; </w:t>
      </w:r>
      <w:r w:rsidRPr="002E1894">
        <w:rPr>
          <w:rFonts w:ascii="Book Antiqua" w:eastAsia="宋体" w:hAnsi="Book Antiqua" w:cs="宋体"/>
          <w:b/>
          <w:bCs/>
          <w:sz w:val="24"/>
          <w:szCs w:val="24"/>
          <w:lang w:val="en-US" w:eastAsia="zh-CN"/>
        </w:rPr>
        <w:t>146</w:t>
      </w:r>
      <w:r w:rsidRPr="002E1894">
        <w:rPr>
          <w:rFonts w:ascii="Book Antiqua" w:eastAsia="宋体" w:hAnsi="Book Antiqua" w:cs="宋体"/>
          <w:sz w:val="24"/>
          <w:szCs w:val="24"/>
          <w:lang w:val="en-US" w:eastAsia="zh-CN"/>
        </w:rPr>
        <w:t>: 1680-</w:t>
      </w:r>
      <w:r w:rsidR="002C200B">
        <w:rPr>
          <w:rFonts w:ascii="Book Antiqua" w:eastAsia="宋体" w:hAnsi="Book Antiqua" w:cs="宋体" w:hint="eastAsia"/>
          <w:sz w:val="24"/>
          <w:szCs w:val="24"/>
          <w:lang w:val="en-US" w:eastAsia="zh-CN"/>
        </w:rPr>
        <w:t>16</w:t>
      </w:r>
      <w:r w:rsidRPr="002E1894">
        <w:rPr>
          <w:rFonts w:ascii="Book Antiqua" w:eastAsia="宋体" w:hAnsi="Book Antiqua" w:cs="宋体"/>
          <w:sz w:val="24"/>
          <w:szCs w:val="24"/>
          <w:lang w:val="en-US" w:eastAsia="zh-CN"/>
        </w:rPr>
        <w:t>90.e1 [PMID: 24631577 DOI</w:t>
      </w:r>
      <w:r w:rsidR="00760B36">
        <w:rPr>
          <w:rFonts w:ascii="Book Antiqua" w:eastAsia="宋体" w:hAnsi="Book Antiqua" w:cs="宋体"/>
          <w:sz w:val="24"/>
          <w:szCs w:val="24"/>
          <w:lang w:val="en-US" w:eastAsia="zh-CN"/>
        </w:rPr>
        <w:t>: 10.1053/j.gastro.2014.03.005</w:t>
      </w:r>
      <w:r w:rsidRPr="002E1894">
        <w:rPr>
          <w:rFonts w:ascii="Book Antiqua" w:eastAsia="宋体" w:hAnsi="Book Antiqua" w:cs="宋体"/>
          <w:sz w:val="24"/>
          <w:szCs w:val="24"/>
          <w:lang w:val="en-US" w:eastAsia="zh-CN"/>
        </w:rPr>
        <w:t>]</w:t>
      </w:r>
    </w:p>
    <w:p w14:paraId="7965AACE" w14:textId="4005B492"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40 </w:t>
      </w:r>
      <w:proofErr w:type="spellStart"/>
      <w:r w:rsidRPr="002E1894">
        <w:rPr>
          <w:rFonts w:ascii="Book Antiqua" w:eastAsia="宋体" w:hAnsi="Book Antiqua" w:cs="宋体"/>
          <w:b/>
          <w:bCs/>
          <w:sz w:val="24"/>
          <w:szCs w:val="24"/>
          <w:lang w:val="en-US" w:eastAsia="zh-CN"/>
        </w:rPr>
        <w:t>Galbois</w:t>
      </w:r>
      <w:proofErr w:type="spellEnd"/>
      <w:r w:rsidRPr="002E1894">
        <w:rPr>
          <w:rFonts w:ascii="Book Antiqua" w:eastAsia="宋体" w:hAnsi="Book Antiqua" w:cs="宋体"/>
          <w:b/>
          <w:bCs/>
          <w:sz w:val="24"/>
          <w:szCs w:val="24"/>
          <w:lang w:val="en-US" w:eastAsia="zh-CN"/>
        </w:rPr>
        <w:t xml:space="preserve"> A</w:t>
      </w:r>
      <w:r w:rsidRPr="002E1894">
        <w:rPr>
          <w:rFonts w:ascii="Book Antiqua" w:eastAsia="宋体" w:hAnsi="Book Antiqua" w:cs="宋体"/>
          <w:sz w:val="24"/>
          <w:szCs w:val="24"/>
          <w:lang w:val="en-US" w:eastAsia="zh-CN"/>
        </w:rPr>
        <w:t xml:space="preserve">, Das V, </w:t>
      </w:r>
      <w:proofErr w:type="spellStart"/>
      <w:r w:rsidRPr="002E1894">
        <w:rPr>
          <w:rFonts w:ascii="Book Antiqua" w:eastAsia="宋体" w:hAnsi="Book Antiqua" w:cs="宋体"/>
          <w:sz w:val="24"/>
          <w:szCs w:val="24"/>
          <w:lang w:val="en-US" w:eastAsia="zh-CN"/>
        </w:rPr>
        <w:t>Thabut</w:t>
      </w:r>
      <w:proofErr w:type="spellEnd"/>
      <w:r w:rsidRPr="002E1894">
        <w:rPr>
          <w:rFonts w:ascii="Book Antiqua" w:eastAsia="宋体" w:hAnsi="Book Antiqua" w:cs="宋体"/>
          <w:sz w:val="24"/>
          <w:szCs w:val="24"/>
          <w:lang w:val="en-US" w:eastAsia="zh-CN"/>
        </w:rPr>
        <w:t xml:space="preserve"> D, Maury E, </w:t>
      </w:r>
      <w:proofErr w:type="spellStart"/>
      <w:r w:rsidRPr="002E1894">
        <w:rPr>
          <w:rFonts w:ascii="Book Antiqua" w:eastAsia="宋体" w:hAnsi="Book Antiqua" w:cs="宋体"/>
          <w:sz w:val="24"/>
          <w:szCs w:val="24"/>
          <w:lang w:val="en-US" w:eastAsia="zh-CN"/>
        </w:rPr>
        <w:t>Ait-Oufella</w:t>
      </w:r>
      <w:proofErr w:type="spellEnd"/>
      <w:r w:rsidRPr="002E1894">
        <w:rPr>
          <w:rFonts w:ascii="Book Antiqua" w:eastAsia="宋体" w:hAnsi="Book Antiqua" w:cs="宋体"/>
          <w:sz w:val="24"/>
          <w:szCs w:val="24"/>
          <w:lang w:val="en-US" w:eastAsia="zh-CN"/>
        </w:rPr>
        <w:t xml:space="preserve"> H, </w:t>
      </w:r>
      <w:proofErr w:type="spellStart"/>
      <w:r w:rsidRPr="002E1894">
        <w:rPr>
          <w:rFonts w:ascii="Book Antiqua" w:eastAsia="宋体" w:hAnsi="Book Antiqua" w:cs="宋体"/>
          <w:sz w:val="24"/>
          <w:szCs w:val="24"/>
          <w:lang w:val="en-US" w:eastAsia="zh-CN"/>
        </w:rPr>
        <w:t>Housset</w:t>
      </w:r>
      <w:proofErr w:type="spellEnd"/>
      <w:r w:rsidRPr="002E1894">
        <w:rPr>
          <w:rFonts w:ascii="Book Antiqua" w:eastAsia="宋体" w:hAnsi="Book Antiqua" w:cs="宋体"/>
          <w:sz w:val="24"/>
          <w:szCs w:val="24"/>
          <w:lang w:val="en-US" w:eastAsia="zh-CN"/>
        </w:rPr>
        <w:t xml:space="preserve"> C, </w:t>
      </w:r>
      <w:proofErr w:type="spellStart"/>
      <w:r w:rsidRPr="002E1894">
        <w:rPr>
          <w:rFonts w:ascii="Book Antiqua" w:eastAsia="宋体" w:hAnsi="Book Antiqua" w:cs="宋体"/>
          <w:sz w:val="24"/>
          <w:szCs w:val="24"/>
          <w:lang w:val="en-US" w:eastAsia="zh-CN"/>
        </w:rPr>
        <w:t>Guidet</w:t>
      </w:r>
      <w:proofErr w:type="spellEnd"/>
      <w:r w:rsidRPr="002E1894">
        <w:rPr>
          <w:rFonts w:ascii="Book Antiqua" w:eastAsia="宋体" w:hAnsi="Book Antiqua" w:cs="宋体"/>
          <w:sz w:val="24"/>
          <w:szCs w:val="24"/>
          <w:lang w:val="en-US" w:eastAsia="zh-CN"/>
        </w:rPr>
        <w:t xml:space="preserve"> B. Beta-blockers have no effect on outcomes in patients with cirrhosis and severe infections. </w:t>
      </w:r>
      <w:r w:rsidRPr="002E1894">
        <w:rPr>
          <w:rFonts w:ascii="Book Antiqua" w:eastAsia="宋体" w:hAnsi="Book Antiqua" w:cs="宋体"/>
          <w:i/>
          <w:iCs/>
          <w:sz w:val="24"/>
          <w:szCs w:val="24"/>
          <w:lang w:val="en-US" w:eastAsia="zh-CN"/>
        </w:rPr>
        <w:t>Hepatology</w:t>
      </w:r>
      <w:r w:rsidRPr="002E1894">
        <w:rPr>
          <w:rFonts w:ascii="Book Antiqua" w:eastAsia="宋体" w:hAnsi="Book Antiqua" w:cs="宋体"/>
          <w:sz w:val="24"/>
          <w:szCs w:val="24"/>
          <w:lang w:val="en-US" w:eastAsia="zh-CN"/>
        </w:rPr>
        <w:t xml:space="preserve"> 2011; </w:t>
      </w:r>
      <w:r w:rsidRPr="002E1894">
        <w:rPr>
          <w:rFonts w:ascii="Book Antiqua" w:eastAsia="宋体" w:hAnsi="Book Antiqua" w:cs="宋体"/>
          <w:b/>
          <w:bCs/>
          <w:sz w:val="24"/>
          <w:szCs w:val="24"/>
          <w:lang w:val="en-US" w:eastAsia="zh-CN"/>
        </w:rPr>
        <w:t>53</w:t>
      </w:r>
      <w:r w:rsidRPr="002E1894">
        <w:rPr>
          <w:rFonts w:ascii="Book Antiqua" w:eastAsia="宋体" w:hAnsi="Book Antiqua" w:cs="宋体"/>
          <w:sz w:val="24"/>
          <w:szCs w:val="24"/>
          <w:lang w:val="en-US" w:eastAsia="zh-CN"/>
        </w:rPr>
        <w:t>: 1412-1413 [PMID: 2</w:t>
      </w:r>
      <w:r w:rsidR="00760B36">
        <w:rPr>
          <w:rFonts w:ascii="Book Antiqua" w:eastAsia="宋体" w:hAnsi="Book Antiqua" w:cs="宋体"/>
          <w:sz w:val="24"/>
          <w:szCs w:val="24"/>
          <w:lang w:val="en-US" w:eastAsia="zh-CN"/>
        </w:rPr>
        <w:t>1480358 DOI: 10.1002/hep.24053</w:t>
      </w:r>
      <w:r w:rsidRPr="002E1894">
        <w:rPr>
          <w:rFonts w:ascii="Book Antiqua" w:eastAsia="宋体" w:hAnsi="Book Antiqua" w:cs="宋体"/>
          <w:sz w:val="24"/>
          <w:szCs w:val="24"/>
          <w:lang w:val="en-US" w:eastAsia="zh-CN"/>
        </w:rPr>
        <w:t>]</w:t>
      </w:r>
    </w:p>
    <w:p w14:paraId="4C568E28" w14:textId="1F8E1A11" w:rsidR="002E1894" w:rsidRPr="002E1894" w:rsidRDefault="00760B36" w:rsidP="002E1894">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41 </w:t>
      </w:r>
      <w:r w:rsidR="002E1894" w:rsidRPr="002E1894">
        <w:rPr>
          <w:rFonts w:ascii="Book Antiqua" w:eastAsia="宋体" w:hAnsi="Book Antiqua" w:cs="宋体"/>
          <w:b/>
          <w:sz w:val="24"/>
          <w:szCs w:val="24"/>
          <w:lang w:val="en-US" w:eastAsia="zh-CN"/>
        </w:rPr>
        <w:t>Ferrarese A</w:t>
      </w:r>
      <w:r w:rsidR="002E1894" w:rsidRPr="002E1894">
        <w:rPr>
          <w:rFonts w:ascii="Book Antiqua" w:eastAsia="宋体" w:hAnsi="Book Antiqua" w:cs="宋体"/>
          <w:sz w:val="24"/>
          <w:szCs w:val="24"/>
          <w:lang w:val="en-US" w:eastAsia="zh-CN"/>
        </w:rPr>
        <w:t xml:space="preserve">, </w:t>
      </w:r>
      <w:proofErr w:type="spellStart"/>
      <w:r w:rsidR="002E1894" w:rsidRPr="002E1894">
        <w:rPr>
          <w:rFonts w:ascii="Book Antiqua" w:eastAsia="宋体" w:hAnsi="Book Antiqua" w:cs="宋体"/>
          <w:sz w:val="24"/>
          <w:szCs w:val="24"/>
          <w:lang w:val="en-US" w:eastAsia="zh-CN"/>
        </w:rPr>
        <w:t>Germani</w:t>
      </w:r>
      <w:proofErr w:type="spellEnd"/>
      <w:r w:rsidR="002E1894" w:rsidRPr="002E1894">
        <w:rPr>
          <w:rFonts w:ascii="Book Antiqua" w:eastAsia="宋体" w:hAnsi="Book Antiqua" w:cs="宋体"/>
          <w:sz w:val="24"/>
          <w:szCs w:val="24"/>
          <w:lang w:val="en-US" w:eastAsia="zh-CN"/>
        </w:rPr>
        <w:t xml:space="preserve"> G, Rodriguez-Castro KI, Nadal E, </w:t>
      </w:r>
      <w:proofErr w:type="spellStart"/>
      <w:r w:rsidR="002E1894" w:rsidRPr="002E1894">
        <w:rPr>
          <w:rFonts w:ascii="Book Antiqua" w:eastAsia="宋体" w:hAnsi="Book Antiqua" w:cs="宋体"/>
          <w:sz w:val="24"/>
          <w:szCs w:val="24"/>
          <w:lang w:val="en-US" w:eastAsia="zh-CN"/>
        </w:rPr>
        <w:t>Zanetto</w:t>
      </w:r>
      <w:proofErr w:type="spellEnd"/>
      <w:r w:rsidR="002E1894" w:rsidRPr="002E1894">
        <w:rPr>
          <w:rFonts w:ascii="Book Antiqua" w:eastAsia="宋体" w:hAnsi="Book Antiqua" w:cs="宋体"/>
          <w:sz w:val="24"/>
          <w:szCs w:val="24"/>
          <w:lang w:val="en-US" w:eastAsia="zh-CN"/>
        </w:rPr>
        <w:t xml:space="preserve"> A, </w:t>
      </w:r>
      <w:proofErr w:type="spellStart"/>
      <w:r w:rsidR="002E1894" w:rsidRPr="002E1894">
        <w:rPr>
          <w:rFonts w:ascii="Book Antiqua" w:eastAsia="宋体" w:hAnsi="Book Antiqua" w:cs="宋体"/>
          <w:sz w:val="24"/>
          <w:szCs w:val="24"/>
          <w:lang w:val="en-US" w:eastAsia="zh-CN"/>
        </w:rPr>
        <w:t>Bortoluzzi</w:t>
      </w:r>
      <w:proofErr w:type="spellEnd"/>
      <w:r w:rsidR="002E1894" w:rsidRPr="002E1894">
        <w:rPr>
          <w:rFonts w:ascii="Book Antiqua" w:eastAsia="宋体" w:hAnsi="Book Antiqua" w:cs="宋体"/>
          <w:sz w:val="24"/>
          <w:szCs w:val="24"/>
          <w:lang w:val="en-US" w:eastAsia="zh-CN"/>
        </w:rPr>
        <w:t xml:space="preserve">, I, Russo FP, Burra P, Burroughs AK, </w:t>
      </w:r>
      <w:proofErr w:type="spellStart"/>
      <w:r w:rsidR="002E1894" w:rsidRPr="002E1894">
        <w:rPr>
          <w:rFonts w:ascii="Book Antiqua" w:eastAsia="宋体" w:hAnsi="Book Antiqua" w:cs="宋体"/>
          <w:sz w:val="24"/>
          <w:szCs w:val="24"/>
          <w:lang w:val="en-US" w:eastAsia="zh-CN"/>
        </w:rPr>
        <w:t>Senzolo</w:t>
      </w:r>
      <w:proofErr w:type="spellEnd"/>
      <w:r w:rsidR="002E1894" w:rsidRPr="002E1894">
        <w:rPr>
          <w:rFonts w:ascii="Book Antiqua" w:eastAsia="宋体" w:hAnsi="Book Antiqua" w:cs="宋体"/>
          <w:sz w:val="24"/>
          <w:szCs w:val="24"/>
          <w:lang w:val="en-US" w:eastAsia="zh-CN"/>
        </w:rPr>
        <w:t xml:space="preserve"> M. Bleeding-unrelated mortality is not increased in patients with cirrhosis and ascites on treatment with β-blockers: A meta-analysis.</w:t>
      </w:r>
      <w:r w:rsidR="002E1894" w:rsidRPr="002E1894">
        <w:rPr>
          <w:rFonts w:ascii="Book Antiqua" w:eastAsia="宋体" w:hAnsi="Book Antiqua" w:cs="宋体"/>
          <w:i/>
          <w:sz w:val="24"/>
          <w:szCs w:val="24"/>
          <w:lang w:val="en-US" w:eastAsia="zh-CN"/>
        </w:rPr>
        <w:t xml:space="preserve"> Digest L</w:t>
      </w:r>
      <w:r w:rsidRPr="00760B36">
        <w:rPr>
          <w:rFonts w:ascii="Book Antiqua" w:eastAsia="宋体" w:hAnsi="Book Antiqua" w:cs="宋体"/>
          <w:i/>
          <w:sz w:val="24"/>
          <w:szCs w:val="24"/>
          <w:lang w:val="en-US" w:eastAsia="zh-CN"/>
        </w:rPr>
        <w:t xml:space="preserve">iver Dis </w:t>
      </w:r>
      <w:r>
        <w:rPr>
          <w:rFonts w:ascii="Book Antiqua" w:eastAsia="宋体" w:hAnsi="Book Antiqua" w:cs="宋体"/>
          <w:sz w:val="24"/>
          <w:szCs w:val="24"/>
          <w:lang w:val="en-US" w:eastAsia="zh-CN"/>
        </w:rPr>
        <w:t xml:space="preserve">2014; </w:t>
      </w:r>
      <w:r w:rsidRPr="00760B36">
        <w:rPr>
          <w:rFonts w:ascii="Book Antiqua" w:eastAsia="宋体" w:hAnsi="Book Antiqua" w:cs="宋体"/>
          <w:b/>
          <w:sz w:val="24"/>
          <w:szCs w:val="24"/>
          <w:lang w:val="en-US" w:eastAsia="zh-CN"/>
        </w:rPr>
        <w:t>46</w:t>
      </w:r>
      <w:r>
        <w:rPr>
          <w:rFonts w:ascii="Book Antiqua" w:eastAsia="宋体" w:hAnsi="Book Antiqua" w:cs="宋体"/>
          <w:sz w:val="24"/>
          <w:szCs w:val="24"/>
          <w:lang w:val="en-US" w:eastAsia="zh-CN"/>
        </w:rPr>
        <w:t xml:space="preserve"> (Suppl1): e31</w:t>
      </w:r>
      <w:r w:rsidR="002E1894" w:rsidRPr="002E1894">
        <w:rPr>
          <w:rFonts w:ascii="Book Antiqua" w:eastAsia="宋体" w:hAnsi="Book Antiqua" w:cs="宋体"/>
          <w:sz w:val="24"/>
          <w:szCs w:val="24"/>
          <w:lang w:val="en-US" w:eastAsia="zh-CN"/>
        </w:rPr>
        <w:t xml:space="preserve"> </w:t>
      </w:r>
      <w:r>
        <w:rPr>
          <w:rFonts w:ascii="Book Antiqua" w:eastAsia="宋体" w:hAnsi="Book Antiqua" w:cs="宋体"/>
          <w:sz w:val="24"/>
          <w:szCs w:val="24"/>
          <w:lang w:val="en-US" w:eastAsia="zh-CN"/>
        </w:rPr>
        <w:t>[</w:t>
      </w:r>
      <w:r w:rsidRPr="002E1894">
        <w:rPr>
          <w:rFonts w:ascii="Book Antiqua" w:eastAsia="宋体" w:hAnsi="Book Antiqua" w:cs="宋体"/>
          <w:sz w:val="24"/>
          <w:szCs w:val="24"/>
          <w:lang w:val="en-US" w:eastAsia="zh-CN"/>
        </w:rPr>
        <w:t>DOI</w:t>
      </w:r>
      <w:r w:rsidR="002E1894" w:rsidRPr="002E1894">
        <w:rPr>
          <w:rFonts w:ascii="Book Antiqua" w:eastAsia="宋体" w:hAnsi="Book Antiqua" w:cs="宋体"/>
          <w:sz w:val="24"/>
          <w:szCs w:val="24"/>
          <w:lang w:val="en-US" w:eastAsia="zh-CN"/>
        </w:rPr>
        <w:t>: 10.1016/j.dld.2014.01.072</w:t>
      </w:r>
      <w:r>
        <w:rPr>
          <w:rFonts w:ascii="Book Antiqua" w:eastAsia="宋体" w:hAnsi="Book Antiqua" w:cs="宋体" w:hint="eastAsia"/>
          <w:sz w:val="24"/>
          <w:szCs w:val="24"/>
          <w:lang w:val="en-US" w:eastAsia="zh-CN"/>
        </w:rPr>
        <w:t>]</w:t>
      </w:r>
    </w:p>
    <w:p w14:paraId="2F986EF9"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proofErr w:type="gramStart"/>
      <w:r w:rsidRPr="002E1894">
        <w:rPr>
          <w:rFonts w:ascii="Book Antiqua" w:eastAsia="宋体" w:hAnsi="Book Antiqua" w:cs="宋体"/>
          <w:sz w:val="24"/>
          <w:szCs w:val="24"/>
          <w:lang w:val="en-US" w:eastAsia="zh-CN"/>
        </w:rPr>
        <w:t xml:space="preserve">42 </w:t>
      </w:r>
      <w:r w:rsidRPr="002E1894">
        <w:rPr>
          <w:rFonts w:ascii="Book Antiqua" w:eastAsia="宋体" w:hAnsi="Book Antiqua" w:cs="宋体"/>
          <w:b/>
          <w:bCs/>
          <w:sz w:val="24"/>
          <w:szCs w:val="24"/>
          <w:lang w:val="en-US" w:eastAsia="zh-CN"/>
        </w:rPr>
        <w:t>Forrest EH</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Bouchier</w:t>
      </w:r>
      <w:proofErr w:type="spellEnd"/>
      <w:r w:rsidRPr="002E1894">
        <w:rPr>
          <w:rFonts w:ascii="Book Antiqua" w:eastAsia="宋体" w:hAnsi="Book Antiqua" w:cs="宋体"/>
          <w:sz w:val="24"/>
          <w:szCs w:val="24"/>
          <w:lang w:val="en-US" w:eastAsia="zh-CN"/>
        </w:rPr>
        <w:t xml:space="preserve"> IA, Hayes PC.</w:t>
      </w:r>
      <w:proofErr w:type="gramEnd"/>
      <w:r w:rsidRPr="002E1894">
        <w:rPr>
          <w:rFonts w:ascii="Book Antiqua" w:eastAsia="宋体" w:hAnsi="Book Antiqua" w:cs="宋体"/>
          <w:sz w:val="24"/>
          <w:szCs w:val="24"/>
          <w:lang w:val="en-US" w:eastAsia="zh-CN"/>
        </w:rPr>
        <w:t xml:space="preserve"> Acute </w:t>
      </w:r>
      <w:proofErr w:type="spellStart"/>
      <w:r w:rsidRPr="002E1894">
        <w:rPr>
          <w:rFonts w:ascii="Book Antiqua" w:eastAsia="宋体" w:hAnsi="Book Antiqua" w:cs="宋体"/>
          <w:sz w:val="24"/>
          <w:szCs w:val="24"/>
          <w:lang w:val="en-US" w:eastAsia="zh-CN"/>
        </w:rPr>
        <w:t>haemodynamic</w:t>
      </w:r>
      <w:proofErr w:type="spellEnd"/>
      <w:r w:rsidRPr="002E1894">
        <w:rPr>
          <w:rFonts w:ascii="Book Antiqua" w:eastAsia="宋体" w:hAnsi="Book Antiqua" w:cs="宋体"/>
          <w:sz w:val="24"/>
          <w:szCs w:val="24"/>
          <w:lang w:val="en-US" w:eastAsia="zh-CN"/>
        </w:rPr>
        <w:t xml:space="preserve"> changes after oral carvedilol, a vasodilating beta-blocker, in patients with cirrhosis. </w:t>
      </w:r>
      <w:r w:rsidRPr="002E1894">
        <w:rPr>
          <w:rFonts w:ascii="Book Antiqua" w:eastAsia="宋体" w:hAnsi="Book Antiqua" w:cs="宋体"/>
          <w:i/>
          <w:iCs/>
          <w:sz w:val="24"/>
          <w:szCs w:val="24"/>
          <w:lang w:val="en-US" w:eastAsia="zh-CN"/>
        </w:rPr>
        <w:t xml:space="preserve">J </w:t>
      </w:r>
      <w:proofErr w:type="spellStart"/>
      <w:r w:rsidRPr="002E1894">
        <w:rPr>
          <w:rFonts w:ascii="Book Antiqua" w:eastAsia="宋体" w:hAnsi="Book Antiqua" w:cs="宋体"/>
          <w:i/>
          <w:iCs/>
          <w:sz w:val="24"/>
          <w:szCs w:val="24"/>
          <w:lang w:val="en-US" w:eastAsia="zh-CN"/>
        </w:rPr>
        <w:t>Hepatol</w:t>
      </w:r>
      <w:proofErr w:type="spellEnd"/>
      <w:r w:rsidRPr="002E1894">
        <w:rPr>
          <w:rFonts w:ascii="Book Antiqua" w:eastAsia="宋体" w:hAnsi="Book Antiqua" w:cs="宋体"/>
          <w:sz w:val="24"/>
          <w:szCs w:val="24"/>
          <w:lang w:val="en-US" w:eastAsia="zh-CN"/>
        </w:rPr>
        <w:t xml:space="preserve"> 1996; </w:t>
      </w:r>
      <w:r w:rsidRPr="002E1894">
        <w:rPr>
          <w:rFonts w:ascii="Book Antiqua" w:eastAsia="宋体" w:hAnsi="Book Antiqua" w:cs="宋体"/>
          <w:b/>
          <w:bCs/>
          <w:sz w:val="24"/>
          <w:szCs w:val="24"/>
          <w:lang w:val="en-US" w:eastAsia="zh-CN"/>
        </w:rPr>
        <w:t>25</w:t>
      </w:r>
      <w:r w:rsidRPr="002E1894">
        <w:rPr>
          <w:rFonts w:ascii="Book Antiqua" w:eastAsia="宋体" w:hAnsi="Book Antiqua" w:cs="宋体"/>
          <w:sz w:val="24"/>
          <w:szCs w:val="24"/>
          <w:lang w:val="en-US" w:eastAsia="zh-CN"/>
        </w:rPr>
        <w:t>: 909-915 [PMID: 9007720]</w:t>
      </w:r>
    </w:p>
    <w:p w14:paraId="05E60327"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proofErr w:type="gramStart"/>
      <w:r w:rsidRPr="002E1894">
        <w:rPr>
          <w:rFonts w:ascii="Book Antiqua" w:eastAsia="宋体" w:hAnsi="Book Antiqua" w:cs="宋体"/>
          <w:sz w:val="24"/>
          <w:szCs w:val="24"/>
          <w:lang w:val="en-US" w:eastAsia="zh-CN"/>
        </w:rPr>
        <w:t xml:space="preserve">43 </w:t>
      </w:r>
      <w:proofErr w:type="spellStart"/>
      <w:r w:rsidRPr="002E1894">
        <w:rPr>
          <w:rFonts w:ascii="Book Antiqua" w:eastAsia="宋体" w:hAnsi="Book Antiqua" w:cs="宋体"/>
          <w:b/>
          <w:bCs/>
          <w:sz w:val="24"/>
          <w:szCs w:val="24"/>
          <w:lang w:val="en-US" w:eastAsia="zh-CN"/>
        </w:rPr>
        <w:t>Berzigotti</w:t>
      </w:r>
      <w:proofErr w:type="spellEnd"/>
      <w:r w:rsidRPr="002E1894">
        <w:rPr>
          <w:rFonts w:ascii="Book Antiqua" w:eastAsia="宋体" w:hAnsi="Book Antiqua" w:cs="宋体"/>
          <w:b/>
          <w:bCs/>
          <w:sz w:val="24"/>
          <w:szCs w:val="24"/>
          <w:lang w:val="en-US" w:eastAsia="zh-CN"/>
        </w:rPr>
        <w:t xml:space="preserve"> A</w:t>
      </w:r>
      <w:r w:rsidRPr="002E1894">
        <w:rPr>
          <w:rFonts w:ascii="Book Antiqua" w:eastAsia="宋体" w:hAnsi="Book Antiqua" w:cs="宋体"/>
          <w:sz w:val="24"/>
          <w:szCs w:val="24"/>
          <w:lang w:val="en-US" w:eastAsia="zh-CN"/>
        </w:rPr>
        <w:t>, Bosch J. Pharmacologic management of portal hypertension.</w:t>
      </w:r>
      <w:proofErr w:type="gramEnd"/>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i/>
          <w:iCs/>
          <w:sz w:val="24"/>
          <w:szCs w:val="24"/>
          <w:lang w:val="en-US" w:eastAsia="zh-CN"/>
        </w:rPr>
        <w:t>Clin</w:t>
      </w:r>
      <w:proofErr w:type="spellEnd"/>
      <w:r w:rsidRPr="002E1894">
        <w:rPr>
          <w:rFonts w:ascii="Book Antiqua" w:eastAsia="宋体" w:hAnsi="Book Antiqua" w:cs="宋体"/>
          <w:i/>
          <w:iCs/>
          <w:sz w:val="24"/>
          <w:szCs w:val="24"/>
          <w:lang w:val="en-US" w:eastAsia="zh-CN"/>
        </w:rPr>
        <w:t xml:space="preserve"> Liver Dis</w:t>
      </w:r>
      <w:r w:rsidRPr="002E1894">
        <w:rPr>
          <w:rFonts w:ascii="Book Antiqua" w:eastAsia="宋体" w:hAnsi="Book Antiqua" w:cs="宋体"/>
          <w:sz w:val="24"/>
          <w:szCs w:val="24"/>
          <w:lang w:val="en-US" w:eastAsia="zh-CN"/>
        </w:rPr>
        <w:t xml:space="preserve"> 2014; </w:t>
      </w:r>
      <w:r w:rsidRPr="002E1894">
        <w:rPr>
          <w:rFonts w:ascii="Book Antiqua" w:eastAsia="宋体" w:hAnsi="Book Antiqua" w:cs="宋体"/>
          <w:b/>
          <w:bCs/>
          <w:sz w:val="24"/>
          <w:szCs w:val="24"/>
          <w:lang w:val="en-US" w:eastAsia="zh-CN"/>
        </w:rPr>
        <w:t>18</w:t>
      </w:r>
      <w:r w:rsidRPr="002E1894">
        <w:rPr>
          <w:rFonts w:ascii="Book Antiqua" w:eastAsia="宋体" w:hAnsi="Book Antiqua" w:cs="宋体"/>
          <w:sz w:val="24"/>
          <w:szCs w:val="24"/>
          <w:lang w:val="en-US" w:eastAsia="zh-CN"/>
        </w:rPr>
        <w:t>: 303-317 [PMID: 24679496 DOI: 10.1016/j.cld.2013.12.003]</w:t>
      </w:r>
    </w:p>
    <w:p w14:paraId="6413A796"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44 </w:t>
      </w:r>
      <w:proofErr w:type="spellStart"/>
      <w:r w:rsidRPr="002E1894">
        <w:rPr>
          <w:rFonts w:ascii="Book Antiqua" w:eastAsia="宋体" w:hAnsi="Book Antiqua" w:cs="宋体"/>
          <w:b/>
          <w:bCs/>
          <w:sz w:val="24"/>
          <w:szCs w:val="24"/>
          <w:lang w:val="en-US" w:eastAsia="zh-CN"/>
        </w:rPr>
        <w:t>Bañares</w:t>
      </w:r>
      <w:proofErr w:type="spellEnd"/>
      <w:r w:rsidRPr="002E1894">
        <w:rPr>
          <w:rFonts w:ascii="Book Antiqua" w:eastAsia="宋体" w:hAnsi="Book Antiqua" w:cs="宋体"/>
          <w:b/>
          <w:bCs/>
          <w:sz w:val="24"/>
          <w:szCs w:val="24"/>
          <w:lang w:val="en-US" w:eastAsia="zh-CN"/>
        </w:rPr>
        <w:t xml:space="preserve"> R</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Moitinho</w:t>
      </w:r>
      <w:proofErr w:type="spellEnd"/>
      <w:r w:rsidRPr="002E1894">
        <w:rPr>
          <w:rFonts w:ascii="Book Antiqua" w:eastAsia="宋体" w:hAnsi="Book Antiqua" w:cs="宋体"/>
          <w:sz w:val="24"/>
          <w:szCs w:val="24"/>
          <w:lang w:val="en-US" w:eastAsia="zh-CN"/>
        </w:rPr>
        <w:t xml:space="preserve"> E, </w:t>
      </w:r>
      <w:proofErr w:type="spellStart"/>
      <w:r w:rsidRPr="002E1894">
        <w:rPr>
          <w:rFonts w:ascii="Book Antiqua" w:eastAsia="宋体" w:hAnsi="Book Antiqua" w:cs="宋体"/>
          <w:sz w:val="24"/>
          <w:szCs w:val="24"/>
          <w:lang w:val="en-US" w:eastAsia="zh-CN"/>
        </w:rPr>
        <w:t>Matilla</w:t>
      </w:r>
      <w:proofErr w:type="spellEnd"/>
      <w:r w:rsidRPr="002E1894">
        <w:rPr>
          <w:rFonts w:ascii="Book Antiqua" w:eastAsia="宋体" w:hAnsi="Book Antiqua" w:cs="宋体"/>
          <w:sz w:val="24"/>
          <w:szCs w:val="24"/>
          <w:lang w:val="en-US" w:eastAsia="zh-CN"/>
        </w:rPr>
        <w:t xml:space="preserve"> A, </w:t>
      </w:r>
      <w:proofErr w:type="spellStart"/>
      <w:r w:rsidRPr="002E1894">
        <w:rPr>
          <w:rFonts w:ascii="Book Antiqua" w:eastAsia="宋体" w:hAnsi="Book Antiqua" w:cs="宋体"/>
          <w:sz w:val="24"/>
          <w:szCs w:val="24"/>
          <w:lang w:val="en-US" w:eastAsia="zh-CN"/>
        </w:rPr>
        <w:t>García-Pagán</w:t>
      </w:r>
      <w:proofErr w:type="spellEnd"/>
      <w:r w:rsidRPr="002E1894">
        <w:rPr>
          <w:rFonts w:ascii="Book Antiqua" w:eastAsia="宋体" w:hAnsi="Book Antiqua" w:cs="宋体"/>
          <w:sz w:val="24"/>
          <w:szCs w:val="24"/>
          <w:lang w:val="en-US" w:eastAsia="zh-CN"/>
        </w:rPr>
        <w:t xml:space="preserve"> JC, </w:t>
      </w:r>
      <w:proofErr w:type="spellStart"/>
      <w:r w:rsidRPr="002E1894">
        <w:rPr>
          <w:rFonts w:ascii="Book Antiqua" w:eastAsia="宋体" w:hAnsi="Book Antiqua" w:cs="宋体"/>
          <w:sz w:val="24"/>
          <w:szCs w:val="24"/>
          <w:lang w:val="en-US" w:eastAsia="zh-CN"/>
        </w:rPr>
        <w:t>Lampreave</w:t>
      </w:r>
      <w:proofErr w:type="spellEnd"/>
      <w:r w:rsidRPr="002E1894">
        <w:rPr>
          <w:rFonts w:ascii="Book Antiqua" w:eastAsia="宋体" w:hAnsi="Book Antiqua" w:cs="宋体"/>
          <w:sz w:val="24"/>
          <w:szCs w:val="24"/>
          <w:lang w:val="en-US" w:eastAsia="zh-CN"/>
        </w:rPr>
        <w:t xml:space="preserve"> JL, Piera C, </w:t>
      </w:r>
      <w:proofErr w:type="spellStart"/>
      <w:r w:rsidRPr="002E1894">
        <w:rPr>
          <w:rFonts w:ascii="Book Antiqua" w:eastAsia="宋体" w:hAnsi="Book Antiqua" w:cs="宋体"/>
          <w:sz w:val="24"/>
          <w:szCs w:val="24"/>
          <w:lang w:val="en-US" w:eastAsia="zh-CN"/>
        </w:rPr>
        <w:t>Abraldes</w:t>
      </w:r>
      <w:proofErr w:type="spellEnd"/>
      <w:r w:rsidRPr="002E1894">
        <w:rPr>
          <w:rFonts w:ascii="Book Antiqua" w:eastAsia="宋体" w:hAnsi="Book Antiqua" w:cs="宋体"/>
          <w:sz w:val="24"/>
          <w:szCs w:val="24"/>
          <w:lang w:val="en-US" w:eastAsia="zh-CN"/>
        </w:rPr>
        <w:t xml:space="preserve"> JG, De Diego A, </w:t>
      </w:r>
      <w:proofErr w:type="spellStart"/>
      <w:r w:rsidRPr="002E1894">
        <w:rPr>
          <w:rFonts w:ascii="Book Antiqua" w:eastAsia="宋体" w:hAnsi="Book Antiqua" w:cs="宋体"/>
          <w:sz w:val="24"/>
          <w:szCs w:val="24"/>
          <w:lang w:val="en-US" w:eastAsia="zh-CN"/>
        </w:rPr>
        <w:t>Albillos</w:t>
      </w:r>
      <w:proofErr w:type="spellEnd"/>
      <w:r w:rsidRPr="002E1894">
        <w:rPr>
          <w:rFonts w:ascii="Book Antiqua" w:eastAsia="宋体" w:hAnsi="Book Antiqua" w:cs="宋体"/>
          <w:sz w:val="24"/>
          <w:szCs w:val="24"/>
          <w:lang w:val="en-US" w:eastAsia="zh-CN"/>
        </w:rPr>
        <w:t xml:space="preserve"> A, Bosch J. Randomized comparison of long-term carvedilol and propranolol administration in the treatment of portal hypertension in cirrhosis. </w:t>
      </w:r>
      <w:r w:rsidRPr="002E1894">
        <w:rPr>
          <w:rFonts w:ascii="Book Antiqua" w:eastAsia="宋体" w:hAnsi="Book Antiqua" w:cs="宋体"/>
          <w:i/>
          <w:iCs/>
          <w:sz w:val="24"/>
          <w:szCs w:val="24"/>
          <w:lang w:val="en-US" w:eastAsia="zh-CN"/>
        </w:rPr>
        <w:t>Hepatology</w:t>
      </w:r>
      <w:r w:rsidRPr="002E1894">
        <w:rPr>
          <w:rFonts w:ascii="Book Antiqua" w:eastAsia="宋体" w:hAnsi="Book Antiqua" w:cs="宋体"/>
          <w:sz w:val="24"/>
          <w:szCs w:val="24"/>
          <w:lang w:val="en-US" w:eastAsia="zh-CN"/>
        </w:rPr>
        <w:t xml:space="preserve"> 2002; </w:t>
      </w:r>
      <w:r w:rsidRPr="002E1894">
        <w:rPr>
          <w:rFonts w:ascii="Book Antiqua" w:eastAsia="宋体" w:hAnsi="Book Antiqua" w:cs="宋体"/>
          <w:b/>
          <w:bCs/>
          <w:sz w:val="24"/>
          <w:szCs w:val="24"/>
          <w:lang w:val="en-US" w:eastAsia="zh-CN"/>
        </w:rPr>
        <w:t>36</w:t>
      </w:r>
      <w:r w:rsidRPr="002E1894">
        <w:rPr>
          <w:rFonts w:ascii="Book Antiqua" w:eastAsia="宋体" w:hAnsi="Book Antiqua" w:cs="宋体"/>
          <w:sz w:val="24"/>
          <w:szCs w:val="24"/>
          <w:lang w:val="en-US" w:eastAsia="zh-CN"/>
        </w:rPr>
        <w:t>: 1367-1373 [PMID: 12447861 DOI: 10.1053/jhep.2002.36947]</w:t>
      </w:r>
    </w:p>
    <w:p w14:paraId="61111D13"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45 </w:t>
      </w:r>
      <w:proofErr w:type="spellStart"/>
      <w:r w:rsidRPr="002E1894">
        <w:rPr>
          <w:rFonts w:ascii="Book Antiqua" w:eastAsia="宋体" w:hAnsi="Book Antiqua" w:cs="宋体"/>
          <w:b/>
          <w:bCs/>
          <w:sz w:val="24"/>
          <w:szCs w:val="24"/>
          <w:lang w:val="en-US" w:eastAsia="zh-CN"/>
        </w:rPr>
        <w:t>Sinagra</w:t>
      </w:r>
      <w:proofErr w:type="spellEnd"/>
      <w:r w:rsidRPr="002E1894">
        <w:rPr>
          <w:rFonts w:ascii="Book Antiqua" w:eastAsia="宋体" w:hAnsi="Book Antiqua" w:cs="宋体"/>
          <w:b/>
          <w:bCs/>
          <w:sz w:val="24"/>
          <w:szCs w:val="24"/>
          <w:lang w:val="en-US" w:eastAsia="zh-CN"/>
        </w:rPr>
        <w:t xml:space="preserve"> E</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Perricone</w:t>
      </w:r>
      <w:proofErr w:type="spellEnd"/>
      <w:r w:rsidRPr="002E1894">
        <w:rPr>
          <w:rFonts w:ascii="Book Antiqua" w:eastAsia="宋体" w:hAnsi="Book Antiqua" w:cs="宋体"/>
          <w:sz w:val="24"/>
          <w:szCs w:val="24"/>
          <w:lang w:val="en-US" w:eastAsia="zh-CN"/>
        </w:rPr>
        <w:t xml:space="preserve"> G, D'Amico M, </w:t>
      </w:r>
      <w:proofErr w:type="spellStart"/>
      <w:r w:rsidRPr="002E1894">
        <w:rPr>
          <w:rFonts w:ascii="Book Antiqua" w:eastAsia="宋体" w:hAnsi="Book Antiqua" w:cs="宋体"/>
          <w:sz w:val="24"/>
          <w:szCs w:val="24"/>
          <w:lang w:val="en-US" w:eastAsia="zh-CN"/>
        </w:rPr>
        <w:t>Tinè</w:t>
      </w:r>
      <w:proofErr w:type="spellEnd"/>
      <w:r w:rsidRPr="002E1894">
        <w:rPr>
          <w:rFonts w:ascii="Book Antiqua" w:eastAsia="宋体" w:hAnsi="Book Antiqua" w:cs="宋体"/>
          <w:sz w:val="24"/>
          <w:szCs w:val="24"/>
          <w:lang w:val="en-US" w:eastAsia="zh-CN"/>
        </w:rPr>
        <w:t xml:space="preserve"> F, D'Amico G. Systematic review with meta-analysis: the </w:t>
      </w:r>
      <w:proofErr w:type="spellStart"/>
      <w:r w:rsidRPr="002E1894">
        <w:rPr>
          <w:rFonts w:ascii="Book Antiqua" w:eastAsia="宋体" w:hAnsi="Book Antiqua" w:cs="宋体"/>
          <w:sz w:val="24"/>
          <w:szCs w:val="24"/>
          <w:lang w:val="en-US" w:eastAsia="zh-CN"/>
        </w:rPr>
        <w:t>haemodynamic</w:t>
      </w:r>
      <w:proofErr w:type="spellEnd"/>
      <w:r w:rsidRPr="002E1894">
        <w:rPr>
          <w:rFonts w:ascii="Book Antiqua" w:eastAsia="宋体" w:hAnsi="Book Antiqua" w:cs="宋体"/>
          <w:sz w:val="24"/>
          <w:szCs w:val="24"/>
          <w:lang w:val="en-US" w:eastAsia="zh-CN"/>
        </w:rPr>
        <w:t xml:space="preserve"> effects of carvedilol compared with propranolol for portal hypertension in cirrhosis. </w:t>
      </w:r>
      <w:r w:rsidRPr="002E1894">
        <w:rPr>
          <w:rFonts w:ascii="Book Antiqua" w:eastAsia="宋体" w:hAnsi="Book Antiqua" w:cs="宋体"/>
          <w:i/>
          <w:iCs/>
          <w:sz w:val="24"/>
          <w:szCs w:val="24"/>
          <w:lang w:val="en-US" w:eastAsia="zh-CN"/>
        </w:rPr>
        <w:t xml:space="preserve">Aliment </w:t>
      </w:r>
      <w:proofErr w:type="spellStart"/>
      <w:r w:rsidRPr="002E1894">
        <w:rPr>
          <w:rFonts w:ascii="Book Antiqua" w:eastAsia="宋体" w:hAnsi="Book Antiqua" w:cs="宋体"/>
          <w:i/>
          <w:iCs/>
          <w:sz w:val="24"/>
          <w:szCs w:val="24"/>
          <w:lang w:val="en-US" w:eastAsia="zh-CN"/>
        </w:rPr>
        <w:t>Pharmacol</w:t>
      </w:r>
      <w:proofErr w:type="spellEnd"/>
      <w:r w:rsidRPr="002E1894">
        <w:rPr>
          <w:rFonts w:ascii="Book Antiqua" w:eastAsia="宋体" w:hAnsi="Book Antiqua" w:cs="宋体"/>
          <w:i/>
          <w:iCs/>
          <w:sz w:val="24"/>
          <w:szCs w:val="24"/>
          <w:lang w:val="en-US" w:eastAsia="zh-CN"/>
        </w:rPr>
        <w:t xml:space="preserve"> </w:t>
      </w:r>
      <w:proofErr w:type="spellStart"/>
      <w:r w:rsidRPr="002E1894">
        <w:rPr>
          <w:rFonts w:ascii="Book Antiqua" w:eastAsia="宋体" w:hAnsi="Book Antiqua" w:cs="宋体"/>
          <w:i/>
          <w:iCs/>
          <w:sz w:val="24"/>
          <w:szCs w:val="24"/>
          <w:lang w:val="en-US" w:eastAsia="zh-CN"/>
        </w:rPr>
        <w:t>Ther</w:t>
      </w:r>
      <w:proofErr w:type="spellEnd"/>
      <w:r w:rsidRPr="002E1894">
        <w:rPr>
          <w:rFonts w:ascii="Book Antiqua" w:eastAsia="宋体" w:hAnsi="Book Antiqua" w:cs="宋体"/>
          <w:sz w:val="24"/>
          <w:szCs w:val="24"/>
          <w:lang w:val="en-US" w:eastAsia="zh-CN"/>
        </w:rPr>
        <w:t xml:space="preserve"> 2014; </w:t>
      </w:r>
      <w:r w:rsidRPr="002E1894">
        <w:rPr>
          <w:rFonts w:ascii="Book Antiqua" w:eastAsia="宋体" w:hAnsi="Book Antiqua" w:cs="宋体"/>
          <w:b/>
          <w:bCs/>
          <w:sz w:val="24"/>
          <w:szCs w:val="24"/>
          <w:lang w:val="en-US" w:eastAsia="zh-CN"/>
        </w:rPr>
        <w:t>39</w:t>
      </w:r>
      <w:r w:rsidRPr="002E1894">
        <w:rPr>
          <w:rFonts w:ascii="Book Antiqua" w:eastAsia="宋体" w:hAnsi="Book Antiqua" w:cs="宋体"/>
          <w:sz w:val="24"/>
          <w:szCs w:val="24"/>
          <w:lang w:val="en-US" w:eastAsia="zh-CN"/>
        </w:rPr>
        <w:t>: 557-568 [PMID: 24461301 DOI: 10.1111/apt.12634]</w:t>
      </w:r>
    </w:p>
    <w:p w14:paraId="68955E35"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46 </w:t>
      </w:r>
      <w:proofErr w:type="spellStart"/>
      <w:r w:rsidRPr="002E1894">
        <w:rPr>
          <w:rFonts w:ascii="Book Antiqua" w:eastAsia="宋体" w:hAnsi="Book Antiqua" w:cs="宋体"/>
          <w:b/>
          <w:bCs/>
          <w:sz w:val="24"/>
          <w:szCs w:val="24"/>
          <w:lang w:val="en-US" w:eastAsia="zh-CN"/>
        </w:rPr>
        <w:t>Thalheimer</w:t>
      </w:r>
      <w:proofErr w:type="spellEnd"/>
      <w:r w:rsidRPr="002E1894">
        <w:rPr>
          <w:rFonts w:ascii="Book Antiqua" w:eastAsia="宋体" w:hAnsi="Book Antiqua" w:cs="宋体"/>
          <w:b/>
          <w:bCs/>
          <w:sz w:val="24"/>
          <w:szCs w:val="24"/>
          <w:lang w:val="en-US" w:eastAsia="zh-CN"/>
        </w:rPr>
        <w:t xml:space="preserve"> U</w:t>
      </w:r>
      <w:r w:rsidRPr="002E1894">
        <w:rPr>
          <w:rFonts w:ascii="Book Antiqua" w:eastAsia="宋体" w:hAnsi="Book Antiqua" w:cs="宋体"/>
          <w:sz w:val="24"/>
          <w:szCs w:val="24"/>
          <w:lang w:val="en-US" w:eastAsia="zh-CN"/>
        </w:rPr>
        <w:t xml:space="preserve">, Bosch J, Burroughs AK. How to prevent varices from bleeding: shades of grey--the case for nonselective beta blockers. </w:t>
      </w:r>
      <w:r w:rsidRPr="002E1894">
        <w:rPr>
          <w:rFonts w:ascii="Book Antiqua" w:eastAsia="宋体" w:hAnsi="Book Antiqua" w:cs="宋体"/>
          <w:i/>
          <w:iCs/>
          <w:sz w:val="24"/>
          <w:szCs w:val="24"/>
          <w:lang w:val="en-US" w:eastAsia="zh-CN"/>
        </w:rPr>
        <w:t>Gastroenterology</w:t>
      </w:r>
      <w:r w:rsidRPr="002E1894">
        <w:rPr>
          <w:rFonts w:ascii="Book Antiqua" w:eastAsia="宋体" w:hAnsi="Book Antiqua" w:cs="宋体"/>
          <w:sz w:val="24"/>
          <w:szCs w:val="24"/>
          <w:lang w:val="en-US" w:eastAsia="zh-CN"/>
        </w:rPr>
        <w:t xml:space="preserve"> 2007; </w:t>
      </w:r>
      <w:r w:rsidRPr="002E1894">
        <w:rPr>
          <w:rFonts w:ascii="Book Antiqua" w:eastAsia="宋体" w:hAnsi="Book Antiqua" w:cs="宋体"/>
          <w:b/>
          <w:bCs/>
          <w:sz w:val="24"/>
          <w:szCs w:val="24"/>
          <w:lang w:val="en-US" w:eastAsia="zh-CN"/>
        </w:rPr>
        <w:t>133</w:t>
      </w:r>
      <w:r w:rsidRPr="002E1894">
        <w:rPr>
          <w:rFonts w:ascii="Book Antiqua" w:eastAsia="宋体" w:hAnsi="Book Antiqua" w:cs="宋体"/>
          <w:sz w:val="24"/>
          <w:szCs w:val="24"/>
          <w:lang w:val="en-US" w:eastAsia="zh-CN"/>
        </w:rPr>
        <w:t>: 2029-2036 [PMID: 18054573 DOI: 10.1053/j.gastro.2007.10.028]</w:t>
      </w:r>
    </w:p>
    <w:p w14:paraId="454BFE35"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47 </w:t>
      </w:r>
      <w:proofErr w:type="spellStart"/>
      <w:r w:rsidRPr="002E1894">
        <w:rPr>
          <w:rFonts w:ascii="Book Antiqua" w:eastAsia="宋体" w:hAnsi="Book Antiqua" w:cs="宋体"/>
          <w:b/>
          <w:bCs/>
          <w:sz w:val="24"/>
          <w:szCs w:val="24"/>
          <w:lang w:val="en-US" w:eastAsia="zh-CN"/>
        </w:rPr>
        <w:t>Abraldes</w:t>
      </w:r>
      <w:proofErr w:type="spellEnd"/>
      <w:r w:rsidRPr="002E1894">
        <w:rPr>
          <w:rFonts w:ascii="Book Antiqua" w:eastAsia="宋体" w:hAnsi="Book Antiqua" w:cs="宋体"/>
          <w:b/>
          <w:bCs/>
          <w:sz w:val="24"/>
          <w:szCs w:val="24"/>
          <w:lang w:val="en-US" w:eastAsia="zh-CN"/>
        </w:rPr>
        <w:t xml:space="preserve"> JG</w:t>
      </w:r>
      <w:r w:rsidRPr="002E1894">
        <w:rPr>
          <w:rFonts w:ascii="Book Antiqua" w:eastAsia="宋体" w:hAnsi="Book Antiqua" w:cs="宋体"/>
          <w:sz w:val="24"/>
          <w:szCs w:val="24"/>
          <w:lang w:val="en-US" w:eastAsia="zh-CN"/>
        </w:rPr>
        <w:t xml:space="preserve">, Tarantino I, </w:t>
      </w:r>
      <w:proofErr w:type="spellStart"/>
      <w:r w:rsidRPr="002E1894">
        <w:rPr>
          <w:rFonts w:ascii="Book Antiqua" w:eastAsia="宋体" w:hAnsi="Book Antiqua" w:cs="宋体"/>
          <w:sz w:val="24"/>
          <w:szCs w:val="24"/>
          <w:lang w:val="en-US" w:eastAsia="zh-CN"/>
        </w:rPr>
        <w:t>Turnes</w:t>
      </w:r>
      <w:proofErr w:type="spellEnd"/>
      <w:r w:rsidRPr="002E1894">
        <w:rPr>
          <w:rFonts w:ascii="Book Antiqua" w:eastAsia="宋体" w:hAnsi="Book Antiqua" w:cs="宋体"/>
          <w:sz w:val="24"/>
          <w:szCs w:val="24"/>
          <w:lang w:val="en-US" w:eastAsia="zh-CN"/>
        </w:rPr>
        <w:t xml:space="preserve"> J, Garcia-Pagan JC, </w:t>
      </w:r>
      <w:proofErr w:type="spellStart"/>
      <w:r w:rsidRPr="002E1894">
        <w:rPr>
          <w:rFonts w:ascii="Book Antiqua" w:eastAsia="宋体" w:hAnsi="Book Antiqua" w:cs="宋体"/>
          <w:sz w:val="24"/>
          <w:szCs w:val="24"/>
          <w:lang w:val="en-US" w:eastAsia="zh-CN"/>
        </w:rPr>
        <w:t>Rodés</w:t>
      </w:r>
      <w:proofErr w:type="spellEnd"/>
      <w:r w:rsidRPr="002E1894">
        <w:rPr>
          <w:rFonts w:ascii="Book Antiqua" w:eastAsia="宋体" w:hAnsi="Book Antiqua" w:cs="宋体"/>
          <w:sz w:val="24"/>
          <w:szCs w:val="24"/>
          <w:lang w:val="en-US" w:eastAsia="zh-CN"/>
        </w:rPr>
        <w:t xml:space="preserve"> J, Bosch J. Hemodynamic response to pharmacological treatment of portal hypertension and long-term prognosis of cirrhosis. </w:t>
      </w:r>
      <w:r w:rsidRPr="002E1894">
        <w:rPr>
          <w:rFonts w:ascii="Book Antiqua" w:eastAsia="宋体" w:hAnsi="Book Antiqua" w:cs="宋体"/>
          <w:i/>
          <w:iCs/>
          <w:sz w:val="24"/>
          <w:szCs w:val="24"/>
          <w:lang w:val="en-US" w:eastAsia="zh-CN"/>
        </w:rPr>
        <w:t>Hepatology</w:t>
      </w:r>
      <w:r w:rsidRPr="002E1894">
        <w:rPr>
          <w:rFonts w:ascii="Book Antiqua" w:eastAsia="宋体" w:hAnsi="Book Antiqua" w:cs="宋体"/>
          <w:sz w:val="24"/>
          <w:szCs w:val="24"/>
          <w:lang w:val="en-US" w:eastAsia="zh-CN"/>
        </w:rPr>
        <w:t xml:space="preserve"> 2003; </w:t>
      </w:r>
      <w:r w:rsidRPr="002E1894">
        <w:rPr>
          <w:rFonts w:ascii="Book Antiqua" w:eastAsia="宋体" w:hAnsi="Book Antiqua" w:cs="宋体"/>
          <w:b/>
          <w:bCs/>
          <w:sz w:val="24"/>
          <w:szCs w:val="24"/>
          <w:lang w:val="en-US" w:eastAsia="zh-CN"/>
        </w:rPr>
        <w:t>37</w:t>
      </w:r>
      <w:r w:rsidRPr="002E1894">
        <w:rPr>
          <w:rFonts w:ascii="Book Antiqua" w:eastAsia="宋体" w:hAnsi="Book Antiqua" w:cs="宋体"/>
          <w:sz w:val="24"/>
          <w:szCs w:val="24"/>
          <w:lang w:val="en-US" w:eastAsia="zh-CN"/>
        </w:rPr>
        <w:t>: 902-908 [PMID: 12668985 DOI: 10.1053/jhep.2003.50133]</w:t>
      </w:r>
    </w:p>
    <w:p w14:paraId="0F6400C3" w14:textId="3BCEC29C"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48 </w:t>
      </w:r>
      <w:r w:rsidRPr="002E1894">
        <w:rPr>
          <w:rFonts w:ascii="Book Antiqua" w:eastAsia="宋体" w:hAnsi="Book Antiqua" w:cs="宋体"/>
          <w:b/>
          <w:bCs/>
          <w:sz w:val="24"/>
          <w:szCs w:val="24"/>
          <w:lang w:val="en-US" w:eastAsia="zh-CN"/>
        </w:rPr>
        <w:t>Hernández-</w:t>
      </w:r>
      <w:proofErr w:type="spellStart"/>
      <w:r w:rsidRPr="002E1894">
        <w:rPr>
          <w:rFonts w:ascii="Book Antiqua" w:eastAsia="宋体" w:hAnsi="Book Antiqua" w:cs="宋体"/>
          <w:b/>
          <w:bCs/>
          <w:sz w:val="24"/>
          <w:szCs w:val="24"/>
          <w:lang w:val="en-US" w:eastAsia="zh-CN"/>
        </w:rPr>
        <w:t>Gea</w:t>
      </w:r>
      <w:proofErr w:type="spellEnd"/>
      <w:r w:rsidRPr="002E1894">
        <w:rPr>
          <w:rFonts w:ascii="Book Antiqua" w:eastAsia="宋体" w:hAnsi="Book Antiqua" w:cs="宋体"/>
          <w:b/>
          <w:bCs/>
          <w:sz w:val="24"/>
          <w:szCs w:val="24"/>
          <w:lang w:val="en-US" w:eastAsia="zh-CN"/>
        </w:rPr>
        <w:t xml:space="preserve"> V</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Aracil</w:t>
      </w:r>
      <w:proofErr w:type="spellEnd"/>
      <w:r w:rsidRPr="002E1894">
        <w:rPr>
          <w:rFonts w:ascii="Book Antiqua" w:eastAsia="宋体" w:hAnsi="Book Antiqua" w:cs="宋体"/>
          <w:sz w:val="24"/>
          <w:szCs w:val="24"/>
          <w:lang w:val="en-US" w:eastAsia="zh-CN"/>
        </w:rPr>
        <w:t xml:space="preserve"> C, </w:t>
      </w:r>
      <w:proofErr w:type="spellStart"/>
      <w:r w:rsidRPr="002E1894">
        <w:rPr>
          <w:rFonts w:ascii="Book Antiqua" w:eastAsia="宋体" w:hAnsi="Book Antiqua" w:cs="宋体"/>
          <w:sz w:val="24"/>
          <w:szCs w:val="24"/>
          <w:lang w:val="en-US" w:eastAsia="zh-CN"/>
        </w:rPr>
        <w:t>Colomo</w:t>
      </w:r>
      <w:proofErr w:type="spellEnd"/>
      <w:r w:rsidRPr="002E1894">
        <w:rPr>
          <w:rFonts w:ascii="Book Antiqua" w:eastAsia="宋体" w:hAnsi="Book Antiqua" w:cs="宋体"/>
          <w:sz w:val="24"/>
          <w:szCs w:val="24"/>
          <w:lang w:val="en-US" w:eastAsia="zh-CN"/>
        </w:rPr>
        <w:t xml:space="preserve"> A, </w:t>
      </w:r>
      <w:proofErr w:type="spellStart"/>
      <w:r w:rsidRPr="002E1894">
        <w:rPr>
          <w:rFonts w:ascii="Book Antiqua" w:eastAsia="宋体" w:hAnsi="Book Antiqua" w:cs="宋体"/>
          <w:sz w:val="24"/>
          <w:szCs w:val="24"/>
          <w:lang w:val="en-US" w:eastAsia="zh-CN"/>
        </w:rPr>
        <w:t>Garupera</w:t>
      </w:r>
      <w:proofErr w:type="spellEnd"/>
      <w:r w:rsidRPr="002E1894">
        <w:rPr>
          <w:rFonts w:ascii="Book Antiqua" w:eastAsia="宋体" w:hAnsi="Book Antiqua" w:cs="宋体"/>
          <w:sz w:val="24"/>
          <w:szCs w:val="24"/>
          <w:lang w:val="en-US" w:eastAsia="zh-CN"/>
        </w:rPr>
        <w:t xml:space="preserve"> I, </w:t>
      </w:r>
      <w:proofErr w:type="spellStart"/>
      <w:r w:rsidRPr="002E1894">
        <w:rPr>
          <w:rFonts w:ascii="Book Antiqua" w:eastAsia="宋体" w:hAnsi="Book Antiqua" w:cs="宋体"/>
          <w:sz w:val="24"/>
          <w:szCs w:val="24"/>
          <w:lang w:val="en-US" w:eastAsia="zh-CN"/>
        </w:rPr>
        <w:t>Poca</w:t>
      </w:r>
      <w:proofErr w:type="spellEnd"/>
      <w:r w:rsidRPr="002E1894">
        <w:rPr>
          <w:rFonts w:ascii="Book Antiqua" w:eastAsia="宋体" w:hAnsi="Book Antiqua" w:cs="宋体"/>
          <w:sz w:val="24"/>
          <w:szCs w:val="24"/>
          <w:lang w:val="en-US" w:eastAsia="zh-CN"/>
        </w:rPr>
        <w:t xml:space="preserve"> M, </w:t>
      </w:r>
      <w:proofErr w:type="spellStart"/>
      <w:r w:rsidRPr="002E1894">
        <w:rPr>
          <w:rFonts w:ascii="Book Antiqua" w:eastAsia="宋体" w:hAnsi="Book Antiqua" w:cs="宋体"/>
          <w:sz w:val="24"/>
          <w:szCs w:val="24"/>
          <w:lang w:val="en-US" w:eastAsia="zh-CN"/>
        </w:rPr>
        <w:t>Torras</w:t>
      </w:r>
      <w:proofErr w:type="spellEnd"/>
      <w:r w:rsidRPr="002E1894">
        <w:rPr>
          <w:rFonts w:ascii="Book Antiqua" w:eastAsia="宋体" w:hAnsi="Book Antiqua" w:cs="宋体"/>
          <w:sz w:val="24"/>
          <w:szCs w:val="24"/>
          <w:lang w:val="en-US" w:eastAsia="zh-CN"/>
        </w:rPr>
        <w:t xml:space="preserve"> X, </w:t>
      </w:r>
      <w:proofErr w:type="spellStart"/>
      <w:r w:rsidRPr="002E1894">
        <w:rPr>
          <w:rFonts w:ascii="Book Antiqua" w:eastAsia="宋体" w:hAnsi="Book Antiqua" w:cs="宋体"/>
          <w:sz w:val="24"/>
          <w:szCs w:val="24"/>
          <w:lang w:val="en-US" w:eastAsia="zh-CN"/>
        </w:rPr>
        <w:t>Miñana</w:t>
      </w:r>
      <w:proofErr w:type="spellEnd"/>
      <w:r w:rsidRPr="002E1894">
        <w:rPr>
          <w:rFonts w:ascii="Book Antiqua" w:eastAsia="宋体" w:hAnsi="Book Antiqua" w:cs="宋体"/>
          <w:sz w:val="24"/>
          <w:szCs w:val="24"/>
          <w:lang w:val="en-US" w:eastAsia="zh-CN"/>
        </w:rPr>
        <w:t xml:space="preserve"> J, </w:t>
      </w:r>
      <w:proofErr w:type="spellStart"/>
      <w:r w:rsidRPr="002E1894">
        <w:rPr>
          <w:rFonts w:ascii="Book Antiqua" w:eastAsia="宋体" w:hAnsi="Book Antiqua" w:cs="宋体"/>
          <w:sz w:val="24"/>
          <w:szCs w:val="24"/>
          <w:lang w:val="en-US" w:eastAsia="zh-CN"/>
        </w:rPr>
        <w:t>Guarner</w:t>
      </w:r>
      <w:proofErr w:type="spellEnd"/>
      <w:r w:rsidRPr="002E1894">
        <w:rPr>
          <w:rFonts w:ascii="Book Antiqua" w:eastAsia="宋体" w:hAnsi="Book Antiqua" w:cs="宋体"/>
          <w:sz w:val="24"/>
          <w:szCs w:val="24"/>
          <w:lang w:val="en-US" w:eastAsia="zh-CN"/>
        </w:rPr>
        <w:t xml:space="preserve"> C, Villanueva C. Development of ascites in compensated cirrhosis with severe </w:t>
      </w:r>
      <w:r w:rsidRPr="002E1894">
        <w:rPr>
          <w:rFonts w:ascii="Book Antiqua" w:eastAsia="宋体" w:hAnsi="Book Antiqua" w:cs="宋体"/>
          <w:sz w:val="24"/>
          <w:szCs w:val="24"/>
          <w:lang w:val="en-US" w:eastAsia="zh-CN"/>
        </w:rPr>
        <w:lastRenderedPageBreak/>
        <w:t xml:space="preserve">portal hypertension treated with β-blockers. </w:t>
      </w:r>
      <w:r w:rsidRPr="002E1894">
        <w:rPr>
          <w:rFonts w:ascii="Book Antiqua" w:eastAsia="宋体" w:hAnsi="Book Antiqua" w:cs="宋体"/>
          <w:i/>
          <w:iCs/>
          <w:sz w:val="24"/>
          <w:szCs w:val="24"/>
          <w:lang w:val="en-US" w:eastAsia="zh-CN"/>
        </w:rPr>
        <w:t xml:space="preserve">Am J </w:t>
      </w:r>
      <w:proofErr w:type="spellStart"/>
      <w:r w:rsidRPr="002E1894">
        <w:rPr>
          <w:rFonts w:ascii="Book Antiqua" w:eastAsia="宋体" w:hAnsi="Book Antiqua" w:cs="宋体"/>
          <w:i/>
          <w:iCs/>
          <w:sz w:val="24"/>
          <w:szCs w:val="24"/>
          <w:lang w:val="en-US" w:eastAsia="zh-CN"/>
        </w:rPr>
        <w:t>Gastroenterol</w:t>
      </w:r>
      <w:proofErr w:type="spellEnd"/>
      <w:r w:rsidRPr="002E1894">
        <w:rPr>
          <w:rFonts w:ascii="Book Antiqua" w:eastAsia="宋体" w:hAnsi="Book Antiqua" w:cs="宋体"/>
          <w:sz w:val="24"/>
          <w:szCs w:val="24"/>
          <w:lang w:val="en-US" w:eastAsia="zh-CN"/>
        </w:rPr>
        <w:t xml:space="preserve"> 2012; </w:t>
      </w:r>
      <w:r w:rsidRPr="002E1894">
        <w:rPr>
          <w:rFonts w:ascii="Book Antiqua" w:eastAsia="宋体" w:hAnsi="Book Antiqua" w:cs="宋体"/>
          <w:b/>
          <w:bCs/>
          <w:sz w:val="24"/>
          <w:szCs w:val="24"/>
          <w:lang w:val="en-US" w:eastAsia="zh-CN"/>
        </w:rPr>
        <w:t>107</w:t>
      </w:r>
      <w:r w:rsidRPr="002E1894">
        <w:rPr>
          <w:rFonts w:ascii="Book Antiqua" w:eastAsia="宋体" w:hAnsi="Book Antiqua" w:cs="宋体"/>
          <w:sz w:val="24"/>
          <w:szCs w:val="24"/>
          <w:lang w:val="en-US" w:eastAsia="zh-CN"/>
        </w:rPr>
        <w:t>: 418-427 [PMID: 22334252 DOI: 10.10</w:t>
      </w:r>
      <w:r w:rsidR="00760B36">
        <w:rPr>
          <w:rFonts w:ascii="Book Antiqua" w:eastAsia="宋体" w:hAnsi="Book Antiqua" w:cs="宋体"/>
          <w:sz w:val="24"/>
          <w:szCs w:val="24"/>
          <w:lang w:val="en-US" w:eastAsia="zh-CN"/>
        </w:rPr>
        <w:t>38/ajg.2011.456</w:t>
      </w:r>
      <w:r w:rsidRPr="002E1894">
        <w:rPr>
          <w:rFonts w:ascii="Book Antiqua" w:eastAsia="宋体" w:hAnsi="Book Antiqua" w:cs="宋体"/>
          <w:sz w:val="24"/>
          <w:szCs w:val="24"/>
          <w:lang w:val="en-US" w:eastAsia="zh-CN"/>
        </w:rPr>
        <w:t>]</w:t>
      </w:r>
    </w:p>
    <w:p w14:paraId="0A7DF396"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49 </w:t>
      </w:r>
      <w:r w:rsidRPr="002E1894">
        <w:rPr>
          <w:rFonts w:ascii="Book Antiqua" w:eastAsia="宋体" w:hAnsi="Book Antiqua" w:cs="宋体"/>
          <w:b/>
          <w:bCs/>
          <w:sz w:val="24"/>
          <w:szCs w:val="24"/>
          <w:lang w:val="en-US" w:eastAsia="zh-CN"/>
        </w:rPr>
        <w:t>Mehta G</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Gustot</w:t>
      </w:r>
      <w:proofErr w:type="spellEnd"/>
      <w:r w:rsidRPr="002E1894">
        <w:rPr>
          <w:rFonts w:ascii="Book Antiqua" w:eastAsia="宋体" w:hAnsi="Book Antiqua" w:cs="宋体"/>
          <w:sz w:val="24"/>
          <w:szCs w:val="24"/>
          <w:lang w:val="en-US" w:eastAsia="zh-CN"/>
        </w:rPr>
        <w:t xml:space="preserve"> T, </w:t>
      </w:r>
      <w:proofErr w:type="spellStart"/>
      <w:r w:rsidRPr="002E1894">
        <w:rPr>
          <w:rFonts w:ascii="Book Antiqua" w:eastAsia="宋体" w:hAnsi="Book Antiqua" w:cs="宋体"/>
          <w:sz w:val="24"/>
          <w:szCs w:val="24"/>
          <w:lang w:val="en-US" w:eastAsia="zh-CN"/>
        </w:rPr>
        <w:t>Mookerjee</w:t>
      </w:r>
      <w:proofErr w:type="spellEnd"/>
      <w:r w:rsidRPr="002E1894">
        <w:rPr>
          <w:rFonts w:ascii="Book Antiqua" w:eastAsia="宋体" w:hAnsi="Book Antiqua" w:cs="宋体"/>
          <w:sz w:val="24"/>
          <w:szCs w:val="24"/>
          <w:lang w:val="en-US" w:eastAsia="zh-CN"/>
        </w:rPr>
        <w:t xml:space="preserve"> RP, Garcia-Pagan JC, Fallon MB, Shah VH, Moreau R, </w:t>
      </w:r>
      <w:proofErr w:type="spellStart"/>
      <w:r w:rsidRPr="002E1894">
        <w:rPr>
          <w:rFonts w:ascii="Book Antiqua" w:eastAsia="宋体" w:hAnsi="Book Antiqua" w:cs="宋体"/>
          <w:sz w:val="24"/>
          <w:szCs w:val="24"/>
          <w:lang w:val="en-US" w:eastAsia="zh-CN"/>
        </w:rPr>
        <w:t>Jalan</w:t>
      </w:r>
      <w:proofErr w:type="spellEnd"/>
      <w:r w:rsidRPr="002E1894">
        <w:rPr>
          <w:rFonts w:ascii="Book Antiqua" w:eastAsia="宋体" w:hAnsi="Book Antiqua" w:cs="宋体"/>
          <w:sz w:val="24"/>
          <w:szCs w:val="24"/>
          <w:lang w:val="en-US" w:eastAsia="zh-CN"/>
        </w:rPr>
        <w:t xml:space="preserve"> R. Inflammation and portal hypertension - the undiscovered country. </w:t>
      </w:r>
      <w:r w:rsidRPr="002E1894">
        <w:rPr>
          <w:rFonts w:ascii="Book Antiqua" w:eastAsia="宋体" w:hAnsi="Book Antiqua" w:cs="宋体"/>
          <w:i/>
          <w:iCs/>
          <w:sz w:val="24"/>
          <w:szCs w:val="24"/>
          <w:lang w:val="en-US" w:eastAsia="zh-CN"/>
        </w:rPr>
        <w:t xml:space="preserve">J </w:t>
      </w:r>
      <w:proofErr w:type="spellStart"/>
      <w:r w:rsidRPr="002E1894">
        <w:rPr>
          <w:rFonts w:ascii="Book Antiqua" w:eastAsia="宋体" w:hAnsi="Book Antiqua" w:cs="宋体"/>
          <w:i/>
          <w:iCs/>
          <w:sz w:val="24"/>
          <w:szCs w:val="24"/>
          <w:lang w:val="en-US" w:eastAsia="zh-CN"/>
        </w:rPr>
        <w:t>Hepatol</w:t>
      </w:r>
      <w:proofErr w:type="spellEnd"/>
      <w:r w:rsidRPr="002E1894">
        <w:rPr>
          <w:rFonts w:ascii="Book Antiqua" w:eastAsia="宋体" w:hAnsi="Book Antiqua" w:cs="宋体"/>
          <w:sz w:val="24"/>
          <w:szCs w:val="24"/>
          <w:lang w:val="en-US" w:eastAsia="zh-CN"/>
        </w:rPr>
        <w:t xml:space="preserve"> 2014; </w:t>
      </w:r>
      <w:r w:rsidRPr="002E1894">
        <w:rPr>
          <w:rFonts w:ascii="Book Antiqua" w:eastAsia="宋体" w:hAnsi="Book Antiqua" w:cs="宋体"/>
          <w:b/>
          <w:bCs/>
          <w:sz w:val="24"/>
          <w:szCs w:val="24"/>
          <w:lang w:val="en-US" w:eastAsia="zh-CN"/>
        </w:rPr>
        <w:t>61</w:t>
      </w:r>
      <w:r w:rsidRPr="002E1894">
        <w:rPr>
          <w:rFonts w:ascii="Book Antiqua" w:eastAsia="宋体" w:hAnsi="Book Antiqua" w:cs="宋体"/>
          <w:sz w:val="24"/>
          <w:szCs w:val="24"/>
          <w:lang w:val="en-US" w:eastAsia="zh-CN"/>
        </w:rPr>
        <w:t>: 155-163 [PMID: 24657399 DOI: 10.1016/j.jhep.2014.03.014]</w:t>
      </w:r>
    </w:p>
    <w:p w14:paraId="1CF6848E" w14:textId="060CAED2" w:rsidR="002E1894" w:rsidRPr="002E1894" w:rsidRDefault="002E1894" w:rsidP="002E1894">
      <w:pPr>
        <w:spacing w:after="0" w:line="360" w:lineRule="auto"/>
        <w:jc w:val="both"/>
        <w:rPr>
          <w:rFonts w:ascii="Book Antiqua" w:eastAsia="宋体" w:hAnsi="Book Antiqua" w:cs="宋体"/>
          <w:sz w:val="24"/>
          <w:szCs w:val="24"/>
          <w:lang w:val="en-US" w:eastAsia="zh-CN"/>
        </w:rPr>
      </w:pPr>
      <w:proofErr w:type="gramStart"/>
      <w:r w:rsidRPr="002E1894">
        <w:rPr>
          <w:rFonts w:ascii="Book Antiqua" w:eastAsia="宋体" w:hAnsi="Book Antiqua" w:cs="宋体"/>
          <w:sz w:val="24"/>
          <w:szCs w:val="24"/>
          <w:lang w:val="en-US" w:eastAsia="zh-CN"/>
        </w:rPr>
        <w:t xml:space="preserve">50 </w:t>
      </w:r>
      <w:proofErr w:type="spellStart"/>
      <w:r w:rsidRPr="002E1894">
        <w:rPr>
          <w:rFonts w:ascii="Book Antiqua" w:eastAsia="宋体" w:hAnsi="Book Antiqua" w:cs="宋体"/>
          <w:b/>
          <w:bCs/>
          <w:sz w:val="24"/>
          <w:szCs w:val="24"/>
          <w:lang w:val="en-US" w:eastAsia="zh-CN"/>
        </w:rPr>
        <w:t>Rasaratnam</w:t>
      </w:r>
      <w:proofErr w:type="spellEnd"/>
      <w:r w:rsidRPr="002E1894">
        <w:rPr>
          <w:rFonts w:ascii="Book Antiqua" w:eastAsia="宋体" w:hAnsi="Book Antiqua" w:cs="宋体"/>
          <w:b/>
          <w:bCs/>
          <w:sz w:val="24"/>
          <w:szCs w:val="24"/>
          <w:lang w:val="en-US" w:eastAsia="zh-CN"/>
        </w:rPr>
        <w:t xml:space="preserve"> B</w:t>
      </w:r>
      <w:r w:rsidRPr="002E1894">
        <w:rPr>
          <w:rFonts w:ascii="Book Antiqua" w:eastAsia="宋体" w:hAnsi="Book Antiqua" w:cs="宋体"/>
          <w:sz w:val="24"/>
          <w:szCs w:val="24"/>
          <w:lang w:val="en-US" w:eastAsia="zh-CN"/>
        </w:rPr>
        <w:t>, Kaye D, Jennings G, Dudley F, Chin-Dusting J.</w:t>
      </w:r>
      <w:proofErr w:type="gramEnd"/>
      <w:r w:rsidRPr="002E1894">
        <w:rPr>
          <w:rFonts w:ascii="Book Antiqua" w:eastAsia="宋体" w:hAnsi="Book Antiqua" w:cs="宋体"/>
          <w:sz w:val="24"/>
          <w:szCs w:val="24"/>
          <w:lang w:val="en-US" w:eastAsia="zh-CN"/>
        </w:rPr>
        <w:t xml:space="preserve"> </w:t>
      </w:r>
      <w:proofErr w:type="gramStart"/>
      <w:r w:rsidRPr="002E1894">
        <w:rPr>
          <w:rFonts w:ascii="Book Antiqua" w:eastAsia="宋体" w:hAnsi="Book Antiqua" w:cs="宋体"/>
          <w:sz w:val="24"/>
          <w:szCs w:val="24"/>
          <w:lang w:val="en-US" w:eastAsia="zh-CN"/>
        </w:rPr>
        <w:t xml:space="preserve">The effect of selective intestinal decontamination on the </w:t>
      </w:r>
      <w:proofErr w:type="spellStart"/>
      <w:r w:rsidRPr="002E1894">
        <w:rPr>
          <w:rFonts w:ascii="Book Antiqua" w:eastAsia="宋体" w:hAnsi="Book Antiqua" w:cs="宋体"/>
          <w:sz w:val="24"/>
          <w:szCs w:val="24"/>
          <w:lang w:val="en-US" w:eastAsia="zh-CN"/>
        </w:rPr>
        <w:t>hyperdynamic</w:t>
      </w:r>
      <w:proofErr w:type="spellEnd"/>
      <w:r w:rsidRPr="002E1894">
        <w:rPr>
          <w:rFonts w:ascii="Book Antiqua" w:eastAsia="宋体" w:hAnsi="Book Antiqua" w:cs="宋体"/>
          <w:sz w:val="24"/>
          <w:szCs w:val="24"/>
          <w:lang w:val="en-US" w:eastAsia="zh-CN"/>
        </w:rPr>
        <w:t xml:space="preserve"> circulatory state in cirrhosis.</w:t>
      </w:r>
      <w:proofErr w:type="gramEnd"/>
      <w:r w:rsidRPr="002E1894">
        <w:rPr>
          <w:rFonts w:ascii="Book Antiqua" w:eastAsia="宋体" w:hAnsi="Book Antiqua" w:cs="宋体"/>
          <w:sz w:val="24"/>
          <w:szCs w:val="24"/>
          <w:lang w:val="en-US" w:eastAsia="zh-CN"/>
        </w:rPr>
        <w:t xml:space="preserve"> </w:t>
      </w:r>
      <w:proofErr w:type="gramStart"/>
      <w:r w:rsidRPr="002E1894">
        <w:rPr>
          <w:rFonts w:ascii="Book Antiqua" w:eastAsia="宋体" w:hAnsi="Book Antiqua" w:cs="宋体"/>
          <w:sz w:val="24"/>
          <w:szCs w:val="24"/>
          <w:lang w:val="en-US" w:eastAsia="zh-CN"/>
        </w:rPr>
        <w:t>A randomized trial.</w:t>
      </w:r>
      <w:proofErr w:type="gramEnd"/>
      <w:r w:rsidRPr="002E1894">
        <w:rPr>
          <w:rFonts w:ascii="Book Antiqua" w:eastAsia="宋体" w:hAnsi="Book Antiqua" w:cs="宋体"/>
          <w:sz w:val="24"/>
          <w:szCs w:val="24"/>
          <w:lang w:val="en-US" w:eastAsia="zh-CN"/>
        </w:rPr>
        <w:t xml:space="preserve"> </w:t>
      </w:r>
      <w:r w:rsidRPr="002E1894">
        <w:rPr>
          <w:rFonts w:ascii="Book Antiqua" w:eastAsia="宋体" w:hAnsi="Book Antiqua" w:cs="宋体"/>
          <w:i/>
          <w:iCs/>
          <w:sz w:val="24"/>
          <w:szCs w:val="24"/>
          <w:lang w:val="en-US" w:eastAsia="zh-CN"/>
        </w:rPr>
        <w:t>Ann Intern Med</w:t>
      </w:r>
      <w:r w:rsidRPr="002E1894">
        <w:rPr>
          <w:rFonts w:ascii="Book Antiqua" w:eastAsia="宋体" w:hAnsi="Book Antiqua" w:cs="宋体"/>
          <w:sz w:val="24"/>
          <w:szCs w:val="24"/>
          <w:lang w:val="en-US" w:eastAsia="zh-CN"/>
        </w:rPr>
        <w:t xml:space="preserve"> 2003; </w:t>
      </w:r>
      <w:r w:rsidRPr="002E1894">
        <w:rPr>
          <w:rFonts w:ascii="Book Antiqua" w:eastAsia="宋体" w:hAnsi="Book Antiqua" w:cs="宋体"/>
          <w:b/>
          <w:bCs/>
          <w:sz w:val="24"/>
          <w:szCs w:val="24"/>
          <w:lang w:val="en-US" w:eastAsia="zh-CN"/>
        </w:rPr>
        <w:t>139</w:t>
      </w:r>
      <w:r w:rsidRPr="002E1894">
        <w:rPr>
          <w:rFonts w:ascii="Book Antiqua" w:eastAsia="宋体" w:hAnsi="Book Antiqua" w:cs="宋体"/>
          <w:sz w:val="24"/>
          <w:szCs w:val="24"/>
          <w:lang w:val="en-US" w:eastAsia="zh-CN"/>
        </w:rPr>
        <w:t>: 186-193 [PMID: 12899586]</w:t>
      </w:r>
    </w:p>
    <w:p w14:paraId="384804DE" w14:textId="2F9B611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51 </w:t>
      </w:r>
      <w:r w:rsidRPr="002E1894">
        <w:rPr>
          <w:rFonts w:ascii="Book Antiqua" w:eastAsia="宋体" w:hAnsi="Book Antiqua" w:cs="宋体"/>
          <w:b/>
          <w:bCs/>
          <w:sz w:val="24"/>
          <w:szCs w:val="24"/>
          <w:lang w:val="en-US" w:eastAsia="zh-CN"/>
        </w:rPr>
        <w:t>Pérez-</w:t>
      </w:r>
      <w:proofErr w:type="spellStart"/>
      <w:r w:rsidRPr="002E1894">
        <w:rPr>
          <w:rFonts w:ascii="Book Antiqua" w:eastAsia="宋体" w:hAnsi="Book Antiqua" w:cs="宋体"/>
          <w:b/>
          <w:bCs/>
          <w:sz w:val="24"/>
          <w:szCs w:val="24"/>
          <w:lang w:val="en-US" w:eastAsia="zh-CN"/>
        </w:rPr>
        <w:t>Paramo</w:t>
      </w:r>
      <w:proofErr w:type="spellEnd"/>
      <w:r w:rsidRPr="002E1894">
        <w:rPr>
          <w:rFonts w:ascii="Book Antiqua" w:eastAsia="宋体" w:hAnsi="Book Antiqua" w:cs="宋体"/>
          <w:b/>
          <w:bCs/>
          <w:sz w:val="24"/>
          <w:szCs w:val="24"/>
          <w:lang w:val="en-US" w:eastAsia="zh-CN"/>
        </w:rPr>
        <w:t xml:space="preserve"> M</w:t>
      </w:r>
      <w:r w:rsidRPr="002E1894">
        <w:rPr>
          <w:rFonts w:ascii="Book Antiqua" w:eastAsia="宋体" w:hAnsi="Book Antiqua" w:cs="宋体"/>
          <w:sz w:val="24"/>
          <w:szCs w:val="24"/>
          <w:lang w:val="en-US" w:eastAsia="zh-CN"/>
        </w:rPr>
        <w:t xml:space="preserve">, Muñoz J, </w:t>
      </w:r>
      <w:proofErr w:type="spellStart"/>
      <w:r w:rsidRPr="002E1894">
        <w:rPr>
          <w:rFonts w:ascii="Book Antiqua" w:eastAsia="宋体" w:hAnsi="Book Antiqua" w:cs="宋体"/>
          <w:sz w:val="24"/>
          <w:szCs w:val="24"/>
          <w:lang w:val="en-US" w:eastAsia="zh-CN"/>
        </w:rPr>
        <w:t>Albillos</w:t>
      </w:r>
      <w:proofErr w:type="spellEnd"/>
      <w:r w:rsidRPr="002E1894">
        <w:rPr>
          <w:rFonts w:ascii="Book Antiqua" w:eastAsia="宋体" w:hAnsi="Book Antiqua" w:cs="宋体"/>
          <w:sz w:val="24"/>
          <w:szCs w:val="24"/>
          <w:lang w:val="en-US" w:eastAsia="zh-CN"/>
        </w:rPr>
        <w:t xml:space="preserve"> A, </w:t>
      </w:r>
      <w:proofErr w:type="spellStart"/>
      <w:r w:rsidRPr="002E1894">
        <w:rPr>
          <w:rFonts w:ascii="Book Antiqua" w:eastAsia="宋体" w:hAnsi="Book Antiqua" w:cs="宋体"/>
          <w:sz w:val="24"/>
          <w:szCs w:val="24"/>
          <w:lang w:val="en-US" w:eastAsia="zh-CN"/>
        </w:rPr>
        <w:t>Freile</w:t>
      </w:r>
      <w:proofErr w:type="spellEnd"/>
      <w:r w:rsidRPr="002E1894">
        <w:rPr>
          <w:rFonts w:ascii="Book Antiqua" w:eastAsia="宋体" w:hAnsi="Book Antiqua" w:cs="宋体"/>
          <w:sz w:val="24"/>
          <w:szCs w:val="24"/>
          <w:lang w:val="en-US" w:eastAsia="zh-CN"/>
        </w:rPr>
        <w:t xml:space="preserve"> I, </w:t>
      </w:r>
      <w:proofErr w:type="spellStart"/>
      <w:r w:rsidRPr="002E1894">
        <w:rPr>
          <w:rFonts w:ascii="Book Antiqua" w:eastAsia="宋体" w:hAnsi="Book Antiqua" w:cs="宋体"/>
          <w:sz w:val="24"/>
          <w:szCs w:val="24"/>
          <w:lang w:val="en-US" w:eastAsia="zh-CN"/>
        </w:rPr>
        <w:t>Portero</w:t>
      </w:r>
      <w:proofErr w:type="spellEnd"/>
      <w:r w:rsidRPr="002E1894">
        <w:rPr>
          <w:rFonts w:ascii="Book Antiqua" w:eastAsia="宋体" w:hAnsi="Book Antiqua" w:cs="宋体"/>
          <w:sz w:val="24"/>
          <w:szCs w:val="24"/>
          <w:lang w:val="en-US" w:eastAsia="zh-CN"/>
        </w:rPr>
        <w:t xml:space="preserve"> F, Santos M, Ortiz-</w:t>
      </w:r>
      <w:proofErr w:type="spellStart"/>
      <w:r w:rsidRPr="002E1894">
        <w:rPr>
          <w:rFonts w:ascii="Book Antiqua" w:eastAsia="宋体" w:hAnsi="Book Antiqua" w:cs="宋体"/>
          <w:sz w:val="24"/>
          <w:szCs w:val="24"/>
          <w:lang w:val="en-US" w:eastAsia="zh-CN"/>
        </w:rPr>
        <w:t>Berrocal</w:t>
      </w:r>
      <w:proofErr w:type="spellEnd"/>
      <w:r w:rsidRPr="002E1894">
        <w:rPr>
          <w:rFonts w:ascii="Book Antiqua" w:eastAsia="宋体" w:hAnsi="Book Antiqua" w:cs="宋体"/>
          <w:sz w:val="24"/>
          <w:szCs w:val="24"/>
          <w:lang w:val="en-US" w:eastAsia="zh-CN"/>
        </w:rPr>
        <w:t xml:space="preserve"> J. Effect of propranolol on the factors promoting bacterial translocation in cirrhotic rats with ascites. </w:t>
      </w:r>
      <w:r w:rsidRPr="002E1894">
        <w:rPr>
          <w:rFonts w:ascii="Book Antiqua" w:eastAsia="宋体" w:hAnsi="Book Antiqua" w:cs="宋体"/>
          <w:i/>
          <w:iCs/>
          <w:sz w:val="24"/>
          <w:szCs w:val="24"/>
          <w:lang w:val="en-US" w:eastAsia="zh-CN"/>
        </w:rPr>
        <w:t>Hepatology</w:t>
      </w:r>
      <w:r w:rsidRPr="002E1894">
        <w:rPr>
          <w:rFonts w:ascii="Book Antiqua" w:eastAsia="宋体" w:hAnsi="Book Antiqua" w:cs="宋体"/>
          <w:sz w:val="24"/>
          <w:szCs w:val="24"/>
          <w:lang w:val="en-US" w:eastAsia="zh-CN"/>
        </w:rPr>
        <w:t xml:space="preserve"> 2000; </w:t>
      </w:r>
      <w:r w:rsidRPr="002E1894">
        <w:rPr>
          <w:rFonts w:ascii="Book Antiqua" w:eastAsia="宋体" w:hAnsi="Book Antiqua" w:cs="宋体"/>
          <w:b/>
          <w:bCs/>
          <w:sz w:val="24"/>
          <w:szCs w:val="24"/>
          <w:lang w:val="en-US" w:eastAsia="zh-CN"/>
        </w:rPr>
        <w:t>31</w:t>
      </w:r>
      <w:r w:rsidRPr="002E1894">
        <w:rPr>
          <w:rFonts w:ascii="Book Antiqua" w:eastAsia="宋体" w:hAnsi="Book Antiqua" w:cs="宋体"/>
          <w:sz w:val="24"/>
          <w:szCs w:val="24"/>
          <w:lang w:val="en-US" w:eastAsia="zh-CN"/>
        </w:rPr>
        <w:t>: 43-48 [PMID: 10613726]</w:t>
      </w:r>
    </w:p>
    <w:p w14:paraId="3DEF84DA" w14:textId="28BD4F2C" w:rsidR="002E1894" w:rsidRPr="002E1894" w:rsidRDefault="00760B36" w:rsidP="002E1894">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52 </w:t>
      </w:r>
      <w:r w:rsidR="002E1894" w:rsidRPr="002E1894">
        <w:rPr>
          <w:rFonts w:ascii="Book Antiqua" w:eastAsia="宋体" w:hAnsi="Book Antiqua" w:cs="宋体"/>
          <w:b/>
          <w:sz w:val="24"/>
          <w:szCs w:val="24"/>
          <w:lang w:val="en-US" w:eastAsia="zh-CN"/>
        </w:rPr>
        <w:t>Nadal E</w:t>
      </w:r>
      <w:r w:rsidR="002E1894" w:rsidRPr="002E1894">
        <w:rPr>
          <w:rFonts w:ascii="Book Antiqua" w:eastAsia="宋体" w:hAnsi="Book Antiqua" w:cs="宋体"/>
          <w:sz w:val="24"/>
          <w:szCs w:val="24"/>
          <w:lang w:val="en-US" w:eastAsia="zh-CN"/>
        </w:rPr>
        <w:t xml:space="preserve">, Buda A, </w:t>
      </w:r>
      <w:proofErr w:type="spellStart"/>
      <w:r w:rsidR="002E1894" w:rsidRPr="002E1894">
        <w:rPr>
          <w:rFonts w:ascii="Book Antiqua" w:eastAsia="宋体" w:hAnsi="Book Antiqua" w:cs="宋体"/>
          <w:sz w:val="24"/>
          <w:szCs w:val="24"/>
          <w:lang w:val="en-US" w:eastAsia="zh-CN"/>
        </w:rPr>
        <w:t>Pizzuti</w:t>
      </w:r>
      <w:proofErr w:type="spellEnd"/>
      <w:r w:rsidR="002E1894" w:rsidRPr="002E1894">
        <w:rPr>
          <w:rFonts w:ascii="Book Antiqua" w:eastAsia="宋体" w:hAnsi="Book Antiqua" w:cs="宋体"/>
          <w:sz w:val="24"/>
          <w:szCs w:val="24"/>
          <w:lang w:val="en-US" w:eastAsia="zh-CN"/>
        </w:rPr>
        <w:t xml:space="preserve"> D, </w:t>
      </w:r>
      <w:proofErr w:type="spellStart"/>
      <w:r w:rsidR="002E1894" w:rsidRPr="002E1894">
        <w:rPr>
          <w:rFonts w:ascii="Book Antiqua" w:eastAsia="宋体" w:hAnsi="Book Antiqua" w:cs="宋体"/>
          <w:sz w:val="24"/>
          <w:szCs w:val="24"/>
          <w:lang w:val="en-US" w:eastAsia="zh-CN"/>
        </w:rPr>
        <w:t>Nai</w:t>
      </w:r>
      <w:proofErr w:type="spellEnd"/>
      <w:r w:rsidR="002E1894" w:rsidRPr="002E1894">
        <w:rPr>
          <w:rFonts w:ascii="Book Antiqua" w:eastAsia="宋体" w:hAnsi="Book Antiqua" w:cs="宋体"/>
          <w:sz w:val="24"/>
          <w:szCs w:val="24"/>
          <w:lang w:val="en-US" w:eastAsia="zh-CN"/>
        </w:rPr>
        <w:t xml:space="preserve"> L, Burra P, </w:t>
      </w:r>
      <w:proofErr w:type="spellStart"/>
      <w:r w:rsidR="002E1894" w:rsidRPr="002E1894">
        <w:rPr>
          <w:rFonts w:ascii="Book Antiqua" w:eastAsia="宋体" w:hAnsi="Book Antiqua" w:cs="宋体"/>
          <w:sz w:val="24"/>
          <w:szCs w:val="24"/>
          <w:lang w:val="en-US" w:eastAsia="zh-CN"/>
        </w:rPr>
        <w:t>Senzolo</w:t>
      </w:r>
      <w:proofErr w:type="spellEnd"/>
      <w:r w:rsidR="002E1894" w:rsidRPr="002E1894">
        <w:rPr>
          <w:rFonts w:ascii="Book Antiqua" w:eastAsia="宋体" w:hAnsi="Book Antiqua" w:cs="宋体"/>
          <w:sz w:val="24"/>
          <w:szCs w:val="24"/>
          <w:lang w:val="en-US" w:eastAsia="zh-CN"/>
        </w:rPr>
        <w:t xml:space="preserve"> M. Functional study of the intestinal barrier in patients with cirrhosis and portal hypertension. </w:t>
      </w:r>
      <w:r w:rsidR="002E1894" w:rsidRPr="002E1894">
        <w:rPr>
          <w:rFonts w:ascii="Book Antiqua" w:eastAsia="宋体" w:hAnsi="Book Antiqua" w:cs="宋体"/>
          <w:i/>
          <w:sz w:val="24"/>
          <w:szCs w:val="24"/>
          <w:lang w:val="en-US" w:eastAsia="zh-CN"/>
        </w:rPr>
        <w:t xml:space="preserve">J </w:t>
      </w:r>
      <w:proofErr w:type="spellStart"/>
      <w:r w:rsidR="002E1894" w:rsidRPr="002E1894">
        <w:rPr>
          <w:rFonts w:ascii="Book Antiqua" w:eastAsia="宋体" w:hAnsi="Book Antiqua" w:cs="宋体"/>
          <w:i/>
          <w:sz w:val="24"/>
          <w:szCs w:val="24"/>
          <w:lang w:val="en-US" w:eastAsia="zh-CN"/>
        </w:rPr>
        <w:t>Hepatol</w:t>
      </w:r>
      <w:proofErr w:type="spellEnd"/>
      <w:r w:rsidR="002E1894" w:rsidRPr="002E1894">
        <w:rPr>
          <w:rFonts w:ascii="Book Antiqua" w:eastAsia="宋体" w:hAnsi="Book Antiqua" w:cs="宋体"/>
          <w:sz w:val="24"/>
          <w:szCs w:val="24"/>
          <w:lang w:val="en-US" w:eastAsia="zh-CN"/>
        </w:rPr>
        <w:t xml:space="preserve"> 2011;</w:t>
      </w:r>
      <w:r w:rsidR="002E1894" w:rsidRPr="002E1894">
        <w:rPr>
          <w:rFonts w:ascii="Book Antiqua" w:eastAsia="宋体" w:hAnsi="Book Antiqua" w:cs="宋体"/>
          <w:b/>
          <w:sz w:val="24"/>
          <w:szCs w:val="24"/>
          <w:lang w:val="en-US" w:eastAsia="zh-CN"/>
        </w:rPr>
        <w:t xml:space="preserve"> 54</w:t>
      </w:r>
      <w:r w:rsidR="002E1894" w:rsidRPr="002E1894">
        <w:rPr>
          <w:rFonts w:ascii="Book Antiqua" w:eastAsia="宋体" w:hAnsi="Book Antiqua" w:cs="宋体"/>
          <w:sz w:val="24"/>
          <w:szCs w:val="24"/>
          <w:lang w:val="en-US" w:eastAsia="zh-CN"/>
        </w:rPr>
        <w:t xml:space="preserve"> (s1): 247-248 </w:t>
      </w:r>
      <w:r>
        <w:rPr>
          <w:rFonts w:ascii="Book Antiqua" w:eastAsia="宋体" w:hAnsi="Book Antiqua" w:cs="宋体" w:hint="eastAsia"/>
          <w:sz w:val="24"/>
          <w:szCs w:val="24"/>
          <w:lang w:val="en-US" w:eastAsia="zh-CN"/>
        </w:rPr>
        <w:t>[</w:t>
      </w:r>
      <w:r w:rsidRPr="002E1894">
        <w:rPr>
          <w:rFonts w:ascii="Book Antiqua" w:eastAsia="宋体" w:hAnsi="Book Antiqua" w:cs="宋体"/>
          <w:sz w:val="24"/>
          <w:szCs w:val="24"/>
          <w:lang w:val="en-US" w:eastAsia="zh-CN"/>
        </w:rPr>
        <w:t xml:space="preserve">DOI: </w:t>
      </w:r>
      <w:r w:rsidR="002E1894" w:rsidRPr="002E1894">
        <w:rPr>
          <w:rFonts w:ascii="Book Antiqua" w:eastAsia="宋体" w:hAnsi="Book Antiqua" w:cs="宋体"/>
          <w:sz w:val="24"/>
          <w:szCs w:val="24"/>
          <w:lang w:val="en-US" w:eastAsia="zh-CN"/>
        </w:rPr>
        <w:t>10.1016/S0168-8278(11)60612-0</w:t>
      </w:r>
      <w:r>
        <w:rPr>
          <w:rFonts w:ascii="Book Antiqua" w:eastAsia="宋体" w:hAnsi="Book Antiqua" w:cs="宋体" w:hint="eastAsia"/>
          <w:sz w:val="24"/>
          <w:szCs w:val="24"/>
          <w:lang w:val="en-US" w:eastAsia="zh-CN"/>
        </w:rPr>
        <w:t>]</w:t>
      </w:r>
    </w:p>
    <w:p w14:paraId="28C86E9F" w14:textId="0ED8FE3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53 </w:t>
      </w:r>
      <w:proofErr w:type="spellStart"/>
      <w:r w:rsidRPr="002E1894">
        <w:rPr>
          <w:rFonts w:ascii="Book Antiqua" w:eastAsia="宋体" w:hAnsi="Book Antiqua" w:cs="宋体"/>
          <w:b/>
          <w:bCs/>
          <w:sz w:val="24"/>
          <w:szCs w:val="24"/>
          <w:lang w:val="en-US" w:eastAsia="zh-CN"/>
        </w:rPr>
        <w:t>Reiberger</w:t>
      </w:r>
      <w:proofErr w:type="spellEnd"/>
      <w:r w:rsidRPr="002E1894">
        <w:rPr>
          <w:rFonts w:ascii="Book Antiqua" w:eastAsia="宋体" w:hAnsi="Book Antiqua" w:cs="宋体"/>
          <w:b/>
          <w:bCs/>
          <w:sz w:val="24"/>
          <w:szCs w:val="24"/>
          <w:lang w:val="en-US" w:eastAsia="zh-CN"/>
        </w:rPr>
        <w:t xml:space="preserve"> T</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Ferlitsch</w:t>
      </w:r>
      <w:proofErr w:type="spellEnd"/>
      <w:r w:rsidRPr="002E1894">
        <w:rPr>
          <w:rFonts w:ascii="Book Antiqua" w:eastAsia="宋体" w:hAnsi="Book Antiqua" w:cs="宋体"/>
          <w:sz w:val="24"/>
          <w:szCs w:val="24"/>
          <w:lang w:val="en-US" w:eastAsia="zh-CN"/>
        </w:rPr>
        <w:t xml:space="preserve"> A, Payer BA, </w:t>
      </w:r>
      <w:proofErr w:type="spellStart"/>
      <w:r w:rsidRPr="002E1894">
        <w:rPr>
          <w:rFonts w:ascii="Book Antiqua" w:eastAsia="宋体" w:hAnsi="Book Antiqua" w:cs="宋体"/>
          <w:sz w:val="24"/>
          <w:szCs w:val="24"/>
          <w:lang w:val="en-US" w:eastAsia="zh-CN"/>
        </w:rPr>
        <w:t>Mandorfer</w:t>
      </w:r>
      <w:proofErr w:type="spellEnd"/>
      <w:r w:rsidRPr="002E1894">
        <w:rPr>
          <w:rFonts w:ascii="Book Antiqua" w:eastAsia="宋体" w:hAnsi="Book Antiqua" w:cs="宋体"/>
          <w:sz w:val="24"/>
          <w:szCs w:val="24"/>
          <w:lang w:val="en-US" w:eastAsia="zh-CN"/>
        </w:rPr>
        <w:t xml:space="preserve"> M, </w:t>
      </w:r>
      <w:proofErr w:type="spellStart"/>
      <w:r w:rsidRPr="002E1894">
        <w:rPr>
          <w:rFonts w:ascii="Book Antiqua" w:eastAsia="宋体" w:hAnsi="Book Antiqua" w:cs="宋体"/>
          <w:sz w:val="24"/>
          <w:szCs w:val="24"/>
          <w:lang w:val="en-US" w:eastAsia="zh-CN"/>
        </w:rPr>
        <w:t>Heinisch</w:t>
      </w:r>
      <w:proofErr w:type="spellEnd"/>
      <w:r w:rsidRPr="002E1894">
        <w:rPr>
          <w:rFonts w:ascii="Book Antiqua" w:eastAsia="宋体" w:hAnsi="Book Antiqua" w:cs="宋体"/>
          <w:sz w:val="24"/>
          <w:szCs w:val="24"/>
          <w:lang w:val="en-US" w:eastAsia="zh-CN"/>
        </w:rPr>
        <w:t xml:space="preserve"> BB, Hayden H, </w:t>
      </w:r>
      <w:proofErr w:type="spellStart"/>
      <w:r w:rsidRPr="002E1894">
        <w:rPr>
          <w:rFonts w:ascii="Book Antiqua" w:eastAsia="宋体" w:hAnsi="Book Antiqua" w:cs="宋体"/>
          <w:sz w:val="24"/>
          <w:szCs w:val="24"/>
          <w:lang w:val="en-US" w:eastAsia="zh-CN"/>
        </w:rPr>
        <w:t>Lammert</w:t>
      </w:r>
      <w:proofErr w:type="spellEnd"/>
      <w:r w:rsidRPr="002E1894">
        <w:rPr>
          <w:rFonts w:ascii="Book Antiqua" w:eastAsia="宋体" w:hAnsi="Book Antiqua" w:cs="宋体"/>
          <w:sz w:val="24"/>
          <w:szCs w:val="24"/>
          <w:lang w:val="en-US" w:eastAsia="zh-CN"/>
        </w:rPr>
        <w:t xml:space="preserve"> F, </w:t>
      </w:r>
      <w:proofErr w:type="spellStart"/>
      <w:r w:rsidRPr="002E1894">
        <w:rPr>
          <w:rFonts w:ascii="Book Antiqua" w:eastAsia="宋体" w:hAnsi="Book Antiqua" w:cs="宋体"/>
          <w:sz w:val="24"/>
          <w:szCs w:val="24"/>
          <w:lang w:val="en-US" w:eastAsia="zh-CN"/>
        </w:rPr>
        <w:t>Trauner</w:t>
      </w:r>
      <w:proofErr w:type="spellEnd"/>
      <w:r w:rsidRPr="002E1894">
        <w:rPr>
          <w:rFonts w:ascii="Book Antiqua" w:eastAsia="宋体" w:hAnsi="Book Antiqua" w:cs="宋体"/>
          <w:sz w:val="24"/>
          <w:szCs w:val="24"/>
          <w:lang w:val="en-US" w:eastAsia="zh-CN"/>
        </w:rPr>
        <w:t xml:space="preserve"> M, Peck-</w:t>
      </w:r>
      <w:proofErr w:type="spellStart"/>
      <w:r w:rsidRPr="002E1894">
        <w:rPr>
          <w:rFonts w:ascii="Book Antiqua" w:eastAsia="宋体" w:hAnsi="Book Antiqua" w:cs="宋体"/>
          <w:sz w:val="24"/>
          <w:szCs w:val="24"/>
          <w:lang w:val="en-US" w:eastAsia="zh-CN"/>
        </w:rPr>
        <w:t>Radosavljevic</w:t>
      </w:r>
      <w:proofErr w:type="spellEnd"/>
      <w:r w:rsidRPr="002E1894">
        <w:rPr>
          <w:rFonts w:ascii="Book Antiqua" w:eastAsia="宋体" w:hAnsi="Book Antiqua" w:cs="宋体"/>
          <w:sz w:val="24"/>
          <w:szCs w:val="24"/>
          <w:lang w:val="en-US" w:eastAsia="zh-CN"/>
        </w:rPr>
        <w:t xml:space="preserve"> M, </w:t>
      </w:r>
      <w:proofErr w:type="spellStart"/>
      <w:r w:rsidRPr="002E1894">
        <w:rPr>
          <w:rFonts w:ascii="Book Antiqua" w:eastAsia="宋体" w:hAnsi="Book Antiqua" w:cs="宋体"/>
          <w:sz w:val="24"/>
          <w:szCs w:val="24"/>
          <w:lang w:val="en-US" w:eastAsia="zh-CN"/>
        </w:rPr>
        <w:t>Vogelsang</w:t>
      </w:r>
      <w:proofErr w:type="spellEnd"/>
      <w:r w:rsidRPr="002E1894">
        <w:rPr>
          <w:rFonts w:ascii="Book Antiqua" w:eastAsia="宋体" w:hAnsi="Book Antiqua" w:cs="宋体"/>
          <w:sz w:val="24"/>
          <w:szCs w:val="24"/>
          <w:lang w:val="en-US" w:eastAsia="zh-CN"/>
        </w:rPr>
        <w:t xml:space="preserve"> H. Non-selective </w:t>
      </w:r>
      <w:proofErr w:type="spellStart"/>
      <w:r w:rsidRPr="002E1894">
        <w:rPr>
          <w:rFonts w:ascii="Book Antiqua" w:eastAsia="宋体" w:hAnsi="Book Antiqua" w:cs="宋体"/>
          <w:sz w:val="24"/>
          <w:szCs w:val="24"/>
          <w:lang w:val="en-US" w:eastAsia="zh-CN"/>
        </w:rPr>
        <w:t>betablocker</w:t>
      </w:r>
      <w:proofErr w:type="spellEnd"/>
      <w:r w:rsidRPr="002E1894">
        <w:rPr>
          <w:rFonts w:ascii="Book Antiqua" w:eastAsia="宋体" w:hAnsi="Book Antiqua" w:cs="宋体"/>
          <w:sz w:val="24"/>
          <w:szCs w:val="24"/>
          <w:lang w:val="en-US" w:eastAsia="zh-CN"/>
        </w:rPr>
        <w:t xml:space="preserve"> therapy decreases intestinal permeability and serum levels of LBP and IL-6 in patients with cirrhosis. </w:t>
      </w:r>
      <w:r w:rsidRPr="002E1894">
        <w:rPr>
          <w:rFonts w:ascii="Book Antiqua" w:eastAsia="宋体" w:hAnsi="Book Antiqua" w:cs="宋体"/>
          <w:i/>
          <w:iCs/>
          <w:sz w:val="24"/>
          <w:szCs w:val="24"/>
          <w:lang w:val="en-US" w:eastAsia="zh-CN"/>
        </w:rPr>
        <w:t xml:space="preserve">J </w:t>
      </w:r>
      <w:proofErr w:type="spellStart"/>
      <w:r w:rsidRPr="002E1894">
        <w:rPr>
          <w:rFonts w:ascii="Book Antiqua" w:eastAsia="宋体" w:hAnsi="Book Antiqua" w:cs="宋体"/>
          <w:i/>
          <w:iCs/>
          <w:sz w:val="24"/>
          <w:szCs w:val="24"/>
          <w:lang w:val="en-US" w:eastAsia="zh-CN"/>
        </w:rPr>
        <w:t>Hepatol</w:t>
      </w:r>
      <w:proofErr w:type="spellEnd"/>
      <w:r w:rsidRPr="002E1894">
        <w:rPr>
          <w:rFonts w:ascii="Book Antiqua" w:eastAsia="宋体" w:hAnsi="Book Antiqua" w:cs="宋体"/>
          <w:sz w:val="24"/>
          <w:szCs w:val="24"/>
          <w:lang w:val="en-US" w:eastAsia="zh-CN"/>
        </w:rPr>
        <w:t xml:space="preserve"> 2013; </w:t>
      </w:r>
      <w:r w:rsidRPr="002E1894">
        <w:rPr>
          <w:rFonts w:ascii="Book Antiqua" w:eastAsia="宋体" w:hAnsi="Book Antiqua" w:cs="宋体"/>
          <w:b/>
          <w:bCs/>
          <w:sz w:val="24"/>
          <w:szCs w:val="24"/>
          <w:lang w:val="en-US" w:eastAsia="zh-CN"/>
        </w:rPr>
        <w:t>58</w:t>
      </w:r>
      <w:r w:rsidRPr="002E1894">
        <w:rPr>
          <w:rFonts w:ascii="Book Antiqua" w:eastAsia="宋体" w:hAnsi="Book Antiqua" w:cs="宋体"/>
          <w:sz w:val="24"/>
          <w:szCs w:val="24"/>
          <w:lang w:val="en-US" w:eastAsia="zh-CN"/>
        </w:rPr>
        <w:t>: 911-921 [PMID: 23262249 D</w:t>
      </w:r>
      <w:r w:rsidR="00201080">
        <w:rPr>
          <w:rFonts w:ascii="Book Antiqua" w:eastAsia="宋体" w:hAnsi="Book Antiqua" w:cs="宋体"/>
          <w:sz w:val="24"/>
          <w:szCs w:val="24"/>
          <w:lang w:val="en-US" w:eastAsia="zh-CN"/>
        </w:rPr>
        <w:t>OI: 10.1016/j.jhep.2012.12.011</w:t>
      </w:r>
      <w:r w:rsidRPr="002E1894">
        <w:rPr>
          <w:rFonts w:ascii="Book Antiqua" w:eastAsia="宋体" w:hAnsi="Book Antiqua" w:cs="宋体"/>
          <w:sz w:val="24"/>
          <w:szCs w:val="24"/>
          <w:lang w:val="en-US" w:eastAsia="zh-CN"/>
        </w:rPr>
        <w:t>]</w:t>
      </w:r>
    </w:p>
    <w:p w14:paraId="2C4891EB" w14:textId="359D3DE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54 </w:t>
      </w:r>
      <w:proofErr w:type="spellStart"/>
      <w:r w:rsidRPr="002E1894">
        <w:rPr>
          <w:rFonts w:ascii="Book Antiqua" w:eastAsia="宋体" w:hAnsi="Book Antiqua" w:cs="宋体"/>
          <w:b/>
          <w:bCs/>
          <w:sz w:val="24"/>
          <w:szCs w:val="24"/>
          <w:lang w:val="en-US" w:eastAsia="zh-CN"/>
        </w:rPr>
        <w:t>Cholongitas</w:t>
      </w:r>
      <w:proofErr w:type="spellEnd"/>
      <w:r w:rsidRPr="002E1894">
        <w:rPr>
          <w:rFonts w:ascii="Book Antiqua" w:eastAsia="宋体" w:hAnsi="Book Antiqua" w:cs="宋体"/>
          <w:b/>
          <w:bCs/>
          <w:sz w:val="24"/>
          <w:szCs w:val="24"/>
          <w:lang w:val="en-US" w:eastAsia="zh-CN"/>
        </w:rPr>
        <w:t xml:space="preserve"> E</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Papatheodoridis</w:t>
      </w:r>
      <w:proofErr w:type="spellEnd"/>
      <w:r w:rsidRPr="002E1894">
        <w:rPr>
          <w:rFonts w:ascii="Book Antiqua" w:eastAsia="宋体" w:hAnsi="Book Antiqua" w:cs="宋体"/>
          <w:sz w:val="24"/>
          <w:szCs w:val="24"/>
          <w:lang w:val="en-US" w:eastAsia="zh-CN"/>
        </w:rPr>
        <w:t xml:space="preserve"> GV, </w:t>
      </w:r>
      <w:proofErr w:type="spellStart"/>
      <w:r w:rsidRPr="002E1894">
        <w:rPr>
          <w:rFonts w:ascii="Book Antiqua" w:eastAsia="宋体" w:hAnsi="Book Antiqua" w:cs="宋体"/>
          <w:sz w:val="24"/>
          <w:szCs w:val="24"/>
          <w:lang w:val="en-US" w:eastAsia="zh-CN"/>
        </w:rPr>
        <w:t>Manesis</w:t>
      </w:r>
      <w:proofErr w:type="spellEnd"/>
      <w:r w:rsidRPr="002E1894">
        <w:rPr>
          <w:rFonts w:ascii="Book Antiqua" w:eastAsia="宋体" w:hAnsi="Book Antiqua" w:cs="宋体"/>
          <w:sz w:val="24"/>
          <w:szCs w:val="24"/>
          <w:lang w:val="en-US" w:eastAsia="zh-CN"/>
        </w:rPr>
        <w:t xml:space="preserve"> EK, Burroughs AK, </w:t>
      </w:r>
      <w:proofErr w:type="spellStart"/>
      <w:r w:rsidRPr="002E1894">
        <w:rPr>
          <w:rFonts w:ascii="Book Antiqua" w:eastAsia="宋体" w:hAnsi="Book Antiqua" w:cs="宋体"/>
          <w:sz w:val="24"/>
          <w:szCs w:val="24"/>
          <w:lang w:val="en-US" w:eastAsia="zh-CN"/>
        </w:rPr>
        <w:t>Archimandritis</w:t>
      </w:r>
      <w:proofErr w:type="spellEnd"/>
      <w:r w:rsidRPr="002E1894">
        <w:rPr>
          <w:rFonts w:ascii="Book Antiqua" w:eastAsia="宋体" w:hAnsi="Book Antiqua" w:cs="宋体"/>
          <w:sz w:val="24"/>
          <w:szCs w:val="24"/>
          <w:lang w:val="en-US" w:eastAsia="zh-CN"/>
        </w:rPr>
        <w:t xml:space="preserve"> AJ. Spontaneous bacterial peritonitis in cirrhotic patients: Is prophylactic propranolol therapy beneficial? </w:t>
      </w:r>
      <w:r w:rsidRPr="002E1894">
        <w:rPr>
          <w:rFonts w:ascii="Book Antiqua" w:eastAsia="宋体" w:hAnsi="Book Antiqua" w:cs="宋体"/>
          <w:i/>
          <w:iCs/>
          <w:sz w:val="24"/>
          <w:szCs w:val="24"/>
          <w:lang w:val="en-US" w:eastAsia="zh-CN"/>
        </w:rPr>
        <w:t xml:space="preserve">J </w:t>
      </w:r>
      <w:proofErr w:type="spellStart"/>
      <w:r w:rsidRPr="002E1894">
        <w:rPr>
          <w:rFonts w:ascii="Book Antiqua" w:eastAsia="宋体" w:hAnsi="Book Antiqua" w:cs="宋体"/>
          <w:i/>
          <w:iCs/>
          <w:sz w:val="24"/>
          <w:szCs w:val="24"/>
          <w:lang w:val="en-US" w:eastAsia="zh-CN"/>
        </w:rPr>
        <w:t>Gastroenterol</w:t>
      </w:r>
      <w:proofErr w:type="spellEnd"/>
      <w:r w:rsidRPr="002E1894">
        <w:rPr>
          <w:rFonts w:ascii="Book Antiqua" w:eastAsia="宋体" w:hAnsi="Book Antiqua" w:cs="宋体"/>
          <w:i/>
          <w:iCs/>
          <w:sz w:val="24"/>
          <w:szCs w:val="24"/>
          <w:lang w:val="en-US" w:eastAsia="zh-CN"/>
        </w:rPr>
        <w:t xml:space="preserve"> </w:t>
      </w:r>
      <w:proofErr w:type="spellStart"/>
      <w:r w:rsidRPr="002E1894">
        <w:rPr>
          <w:rFonts w:ascii="Book Antiqua" w:eastAsia="宋体" w:hAnsi="Book Antiqua" w:cs="宋体"/>
          <w:i/>
          <w:iCs/>
          <w:sz w:val="24"/>
          <w:szCs w:val="24"/>
          <w:lang w:val="en-US" w:eastAsia="zh-CN"/>
        </w:rPr>
        <w:t>Hepatol</w:t>
      </w:r>
      <w:proofErr w:type="spellEnd"/>
      <w:r w:rsidRPr="002E1894">
        <w:rPr>
          <w:rFonts w:ascii="Book Antiqua" w:eastAsia="宋体" w:hAnsi="Book Antiqua" w:cs="宋体"/>
          <w:sz w:val="24"/>
          <w:szCs w:val="24"/>
          <w:lang w:val="en-US" w:eastAsia="zh-CN"/>
        </w:rPr>
        <w:t xml:space="preserve"> 2006; </w:t>
      </w:r>
      <w:r w:rsidRPr="002E1894">
        <w:rPr>
          <w:rFonts w:ascii="Book Antiqua" w:eastAsia="宋体" w:hAnsi="Book Antiqua" w:cs="宋体"/>
          <w:b/>
          <w:bCs/>
          <w:sz w:val="24"/>
          <w:szCs w:val="24"/>
          <w:lang w:val="en-US" w:eastAsia="zh-CN"/>
        </w:rPr>
        <w:t>21</w:t>
      </w:r>
      <w:r w:rsidRPr="002E1894">
        <w:rPr>
          <w:rFonts w:ascii="Book Antiqua" w:eastAsia="宋体" w:hAnsi="Book Antiqua" w:cs="宋体"/>
          <w:sz w:val="24"/>
          <w:szCs w:val="24"/>
          <w:lang w:val="en-US" w:eastAsia="zh-CN"/>
        </w:rPr>
        <w:t>: 581-587 [PMID: 16638103]</w:t>
      </w:r>
    </w:p>
    <w:p w14:paraId="7712BB23" w14:textId="0229E1D3"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55 </w:t>
      </w:r>
      <w:proofErr w:type="spellStart"/>
      <w:r w:rsidRPr="002E1894">
        <w:rPr>
          <w:rFonts w:ascii="Book Antiqua" w:eastAsia="宋体" w:hAnsi="Book Antiqua" w:cs="宋体"/>
          <w:b/>
          <w:bCs/>
          <w:sz w:val="24"/>
          <w:szCs w:val="24"/>
          <w:lang w:val="en-US" w:eastAsia="zh-CN"/>
        </w:rPr>
        <w:t>Senzolo</w:t>
      </w:r>
      <w:proofErr w:type="spellEnd"/>
      <w:r w:rsidRPr="002E1894">
        <w:rPr>
          <w:rFonts w:ascii="Book Antiqua" w:eastAsia="宋体" w:hAnsi="Book Antiqua" w:cs="宋体"/>
          <w:b/>
          <w:bCs/>
          <w:sz w:val="24"/>
          <w:szCs w:val="24"/>
          <w:lang w:val="en-US" w:eastAsia="zh-CN"/>
        </w:rPr>
        <w:t xml:space="preserve"> M</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Cholongitas</w:t>
      </w:r>
      <w:proofErr w:type="spellEnd"/>
      <w:r w:rsidRPr="002E1894">
        <w:rPr>
          <w:rFonts w:ascii="Book Antiqua" w:eastAsia="宋体" w:hAnsi="Book Antiqua" w:cs="宋体"/>
          <w:sz w:val="24"/>
          <w:szCs w:val="24"/>
          <w:lang w:val="en-US" w:eastAsia="zh-CN"/>
        </w:rPr>
        <w:t xml:space="preserve"> E, Burra P, Leandro G, </w:t>
      </w:r>
      <w:proofErr w:type="spellStart"/>
      <w:r w:rsidRPr="002E1894">
        <w:rPr>
          <w:rFonts w:ascii="Book Antiqua" w:eastAsia="宋体" w:hAnsi="Book Antiqua" w:cs="宋体"/>
          <w:sz w:val="24"/>
          <w:szCs w:val="24"/>
          <w:lang w:val="en-US" w:eastAsia="zh-CN"/>
        </w:rPr>
        <w:t>Thalheimer</w:t>
      </w:r>
      <w:proofErr w:type="spellEnd"/>
      <w:r w:rsidRPr="002E1894">
        <w:rPr>
          <w:rFonts w:ascii="Book Antiqua" w:eastAsia="宋体" w:hAnsi="Book Antiqua" w:cs="宋体"/>
          <w:sz w:val="24"/>
          <w:szCs w:val="24"/>
          <w:lang w:val="en-US" w:eastAsia="zh-CN"/>
        </w:rPr>
        <w:t xml:space="preserve"> U, Patch D, Burroughs AK. </w:t>
      </w:r>
      <w:proofErr w:type="gramStart"/>
      <w:r w:rsidRPr="002E1894">
        <w:rPr>
          <w:rFonts w:ascii="Book Antiqua" w:eastAsia="宋体" w:hAnsi="Book Antiqua" w:cs="宋体"/>
          <w:sz w:val="24"/>
          <w:szCs w:val="24"/>
          <w:lang w:val="en-US" w:eastAsia="zh-CN"/>
        </w:rPr>
        <w:t>beta</w:t>
      </w:r>
      <w:proofErr w:type="gramEnd"/>
      <w:r w:rsidRPr="002E1894">
        <w:rPr>
          <w:rFonts w:ascii="Book Antiqua" w:eastAsia="宋体" w:hAnsi="Book Antiqua" w:cs="宋体"/>
          <w:sz w:val="24"/>
          <w:szCs w:val="24"/>
          <w:lang w:val="en-US" w:eastAsia="zh-CN"/>
        </w:rPr>
        <w:t xml:space="preserve">-Blockers protect against spontaneous bacterial peritonitis in cirrhotic patients: a meta-analysis. </w:t>
      </w:r>
      <w:r w:rsidRPr="002E1894">
        <w:rPr>
          <w:rFonts w:ascii="Book Antiqua" w:eastAsia="宋体" w:hAnsi="Book Antiqua" w:cs="宋体"/>
          <w:i/>
          <w:iCs/>
          <w:sz w:val="24"/>
          <w:szCs w:val="24"/>
          <w:lang w:val="en-US" w:eastAsia="zh-CN"/>
        </w:rPr>
        <w:t xml:space="preserve">Liver </w:t>
      </w:r>
      <w:proofErr w:type="spellStart"/>
      <w:r w:rsidRPr="002E1894">
        <w:rPr>
          <w:rFonts w:ascii="Book Antiqua" w:eastAsia="宋体" w:hAnsi="Book Antiqua" w:cs="宋体"/>
          <w:i/>
          <w:iCs/>
          <w:sz w:val="24"/>
          <w:szCs w:val="24"/>
          <w:lang w:val="en-US" w:eastAsia="zh-CN"/>
        </w:rPr>
        <w:t>Int</w:t>
      </w:r>
      <w:proofErr w:type="spellEnd"/>
      <w:r w:rsidRPr="002E1894">
        <w:rPr>
          <w:rFonts w:ascii="Book Antiqua" w:eastAsia="宋体" w:hAnsi="Book Antiqua" w:cs="宋体"/>
          <w:sz w:val="24"/>
          <w:szCs w:val="24"/>
          <w:lang w:val="en-US" w:eastAsia="zh-CN"/>
        </w:rPr>
        <w:t xml:space="preserve"> 2009; </w:t>
      </w:r>
      <w:r w:rsidRPr="002E1894">
        <w:rPr>
          <w:rFonts w:ascii="Book Antiqua" w:eastAsia="宋体" w:hAnsi="Book Antiqua" w:cs="宋体"/>
          <w:b/>
          <w:bCs/>
          <w:sz w:val="24"/>
          <w:szCs w:val="24"/>
          <w:lang w:val="en-US" w:eastAsia="zh-CN"/>
        </w:rPr>
        <w:t>29</w:t>
      </w:r>
      <w:r w:rsidRPr="002E1894">
        <w:rPr>
          <w:rFonts w:ascii="Book Antiqua" w:eastAsia="宋体" w:hAnsi="Book Antiqua" w:cs="宋体"/>
          <w:sz w:val="24"/>
          <w:szCs w:val="24"/>
          <w:lang w:val="en-US" w:eastAsia="zh-CN"/>
        </w:rPr>
        <w:t>: 1189-1193 [PMID: 19508620 DOI: 10</w:t>
      </w:r>
      <w:r w:rsidR="00201080">
        <w:rPr>
          <w:rFonts w:ascii="Book Antiqua" w:eastAsia="宋体" w:hAnsi="Book Antiqua" w:cs="宋体"/>
          <w:sz w:val="24"/>
          <w:szCs w:val="24"/>
          <w:lang w:val="en-US" w:eastAsia="zh-CN"/>
        </w:rPr>
        <w:t>.1111/j.1478-3231.2009.02038.x</w:t>
      </w:r>
      <w:r w:rsidRPr="002E1894">
        <w:rPr>
          <w:rFonts w:ascii="Book Antiqua" w:eastAsia="宋体" w:hAnsi="Book Antiqua" w:cs="宋体"/>
          <w:sz w:val="24"/>
          <w:szCs w:val="24"/>
          <w:lang w:val="en-US" w:eastAsia="zh-CN"/>
        </w:rPr>
        <w:t>]</w:t>
      </w:r>
    </w:p>
    <w:p w14:paraId="24A21498"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proofErr w:type="gramStart"/>
      <w:r w:rsidRPr="002E1894">
        <w:rPr>
          <w:rFonts w:ascii="Book Antiqua" w:eastAsia="宋体" w:hAnsi="Book Antiqua" w:cs="宋体"/>
          <w:sz w:val="24"/>
          <w:szCs w:val="24"/>
          <w:lang w:val="en-US" w:eastAsia="zh-CN"/>
        </w:rPr>
        <w:t xml:space="preserve">56 </w:t>
      </w:r>
      <w:proofErr w:type="spellStart"/>
      <w:r w:rsidRPr="002E1894">
        <w:rPr>
          <w:rFonts w:ascii="Book Antiqua" w:eastAsia="宋体" w:hAnsi="Book Antiqua" w:cs="宋体"/>
          <w:b/>
          <w:bCs/>
          <w:sz w:val="24"/>
          <w:szCs w:val="24"/>
          <w:lang w:val="en-US" w:eastAsia="zh-CN"/>
        </w:rPr>
        <w:t>Merli</w:t>
      </w:r>
      <w:proofErr w:type="spellEnd"/>
      <w:r w:rsidRPr="002E1894">
        <w:rPr>
          <w:rFonts w:ascii="Book Antiqua" w:eastAsia="宋体" w:hAnsi="Book Antiqua" w:cs="宋体"/>
          <w:b/>
          <w:bCs/>
          <w:sz w:val="24"/>
          <w:szCs w:val="24"/>
          <w:lang w:val="en-US" w:eastAsia="zh-CN"/>
        </w:rPr>
        <w:t xml:space="preserve"> M</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Riggio</w:t>
      </w:r>
      <w:proofErr w:type="spellEnd"/>
      <w:r w:rsidRPr="002E1894">
        <w:rPr>
          <w:rFonts w:ascii="Book Antiqua" w:eastAsia="宋体" w:hAnsi="Book Antiqua" w:cs="宋体"/>
          <w:sz w:val="24"/>
          <w:szCs w:val="24"/>
          <w:lang w:val="en-US" w:eastAsia="zh-CN"/>
        </w:rPr>
        <w:t xml:space="preserve"> O. Interaction between infection and hepatic encephalopathy.</w:t>
      </w:r>
      <w:proofErr w:type="gramEnd"/>
      <w:r w:rsidRPr="002E1894">
        <w:rPr>
          <w:rFonts w:ascii="Book Antiqua" w:eastAsia="宋体" w:hAnsi="Book Antiqua" w:cs="宋体"/>
          <w:sz w:val="24"/>
          <w:szCs w:val="24"/>
          <w:lang w:val="en-US" w:eastAsia="zh-CN"/>
        </w:rPr>
        <w:t xml:space="preserve"> </w:t>
      </w:r>
      <w:r w:rsidRPr="002E1894">
        <w:rPr>
          <w:rFonts w:ascii="Book Antiqua" w:eastAsia="宋体" w:hAnsi="Book Antiqua" w:cs="宋体"/>
          <w:i/>
          <w:iCs/>
          <w:sz w:val="24"/>
          <w:szCs w:val="24"/>
          <w:lang w:val="en-US" w:eastAsia="zh-CN"/>
        </w:rPr>
        <w:t xml:space="preserve">J </w:t>
      </w:r>
      <w:proofErr w:type="spellStart"/>
      <w:r w:rsidRPr="002E1894">
        <w:rPr>
          <w:rFonts w:ascii="Book Antiqua" w:eastAsia="宋体" w:hAnsi="Book Antiqua" w:cs="宋体"/>
          <w:i/>
          <w:iCs/>
          <w:sz w:val="24"/>
          <w:szCs w:val="24"/>
          <w:lang w:val="en-US" w:eastAsia="zh-CN"/>
        </w:rPr>
        <w:t>Hepatol</w:t>
      </w:r>
      <w:proofErr w:type="spellEnd"/>
      <w:r w:rsidRPr="002E1894">
        <w:rPr>
          <w:rFonts w:ascii="Book Antiqua" w:eastAsia="宋体" w:hAnsi="Book Antiqua" w:cs="宋体"/>
          <w:sz w:val="24"/>
          <w:szCs w:val="24"/>
          <w:lang w:val="en-US" w:eastAsia="zh-CN"/>
        </w:rPr>
        <w:t xml:space="preserve"> 2015; </w:t>
      </w:r>
      <w:r w:rsidRPr="002E1894">
        <w:rPr>
          <w:rFonts w:ascii="Book Antiqua" w:eastAsia="宋体" w:hAnsi="Book Antiqua" w:cs="宋体"/>
          <w:b/>
          <w:bCs/>
          <w:sz w:val="24"/>
          <w:szCs w:val="24"/>
          <w:lang w:val="en-US" w:eastAsia="zh-CN"/>
        </w:rPr>
        <w:t>62</w:t>
      </w:r>
      <w:r w:rsidRPr="002E1894">
        <w:rPr>
          <w:rFonts w:ascii="Book Antiqua" w:eastAsia="宋体" w:hAnsi="Book Antiqua" w:cs="宋体"/>
          <w:sz w:val="24"/>
          <w:szCs w:val="24"/>
          <w:lang w:val="en-US" w:eastAsia="zh-CN"/>
        </w:rPr>
        <w:t>: 746-747 [PMID: 25450708 DOI: 10.1016/j.jhep.2014.10.028]</w:t>
      </w:r>
    </w:p>
    <w:p w14:paraId="78FCCDD4"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57 </w:t>
      </w:r>
      <w:proofErr w:type="spellStart"/>
      <w:r w:rsidRPr="002E1894">
        <w:rPr>
          <w:rFonts w:ascii="Book Antiqua" w:eastAsia="宋体" w:hAnsi="Book Antiqua" w:cs="宋体"/>
          <w:b/>
          <w:bCs/>
          <w:sz w:val="24"/>
          <w:szCs w:val="24"/>
          <w:lang w:val="en-US" w:eastAsia="zh-CN"/>
        </w:rPr>
        <w:t>Abraldes</w:t>
      </w:r>
      <w:proofErr w:type="spellEnd"/>
      <w:r w:rsidRPr="002E1894">
        <w:rPr>
          <w:rFonts w:ascii="Book Antiqua" w:eastAsia="宋体" w:hAnsi="Book Antiqua" w:cs="宋体"/>
          <w:b/>
          <w:bCs/>
          <w:sz w:val="24"/>
          <w:szCs w:val="24"/>
          <w:lang w:val="en-US" w:eastAsia="zh-CN"/>
        </w:rPr>
        <w:t xml:space="preserve"> JG</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Albillos</w:t>
      </w:r>
      <w:proofErr w:type="spellEnd"/>
      <w:r w:rsidRPr="002E1894">
        <w:rPr>
          <w:rFonts w:ascii="Book Antiqua" w:eastAsia="宋体" w:hAnsi="Book Antiqua" w:cs="宋体"/>
          <w:sz w:val="24"/>
          <w:szCs w:val="24"/>
          <w:lang w:val="en-US" w:eastAsia="zh-CN"/>
        </w:rPr>
        <w:t xml:space="preserve"> A, </w:t>
      </w:r>
      <w:proofErr w:type="spellStart"/>
      <w:r w:rsidRPr="002E1894">
        <w:rPr>
          <w:rFonts w:ascii="Book Antiqua" w:eastAsia="宋体" w:hAnsi="Book Antiqua" w:cs="宋体"/>
          <w:sz w:val="24"/>
          <w:szCs w:val="24"/>
          <w:lang w:val="en-US" w:eastAsia="zh-CN"/>
        </w:rPr>
        <w:t>Bañares</w:t>
      </w:r>
      <w:proofErr w:type="spellEnd"/>
      <w:r w:rsidRPr="002E1894">
        <w:rPr>
          <w:rFonts w:ascii="Book Antiqua" w:eastAsia="宋体" w:hAnsi="Book Antiqua" w:cs="宋体"/>
          <w:sz w:val="24"/>
          <w:szCs w:val="24"/>
          <w:lang w:val="en-US" w:eastAsia="zh-CN"/>
        </w:rPr>
        <w:t xml:space="preserve"> R, </w:t>
      </w:r>
      <w:proofErr w:type="spellStart"/>
      <w:r w:rsidRPr="002E1894">
        <w:rPr>
          <w:rFonts w:ascii="Book Antiqua" w:eastAsia="宋体" w:hAnsi="Book Antiqua" w:cs="宋体"/>
          <w:sz w:val="24"/>
          <w:szCs w:val="24"/>
          <w:lang w:val="en-US" w:eastAsia="zh-CN"/>
        </w:rPr>
        <w:t>Turnes</w:t>
      </w:r>
      <w:proofErr w:type="spellEnd"/>
      <w:r w:rsidRPr="002E1894">
        <w:rPr>
          <w:rFonts w:ascii="Book Antiqua" w:eastAsia="宋体" w:hAnsi="Book Antiqua" w:cs="宋体"/>
          <w:sz w:val="24"/>
          <w:szCs w:val="24"/>
          <w:lang w:val="en-US" w:eastAsia="zh-CN"/>
        </w:rPr>
        <w:t xml:space="preserve"> J, González R, </w:t>
      </w:r>
      <w:proofErr w:type="spellStart"/>
      <w:r w:rsidRPr="002E1894">
        <w:rPr>
          <w:rFonts w:ascii="Book Antiqua" w:eastAsia="宋体" w:hAnsi="Book Antiqua" w:cs="宋体"/>
          <w:sz w:val="24"/>
          <w:szCs w:val="24"/>
          <w:lang w:val="en-US" w:eastAsia="zh-CN"/>
        </w:rPr>
        <w:t>García-Pagán</w:t>
      </w:r>
      <w:proofErr w:type="spellEnd"/>
      <w:r w:rsidRPr="002E1894">
        <w:rPr>
          <w:rFonts w:ascii="Book Antiqua" w:eastAsia="宋体" w:hAnsi="Book Antiqua" w:cs="宋体"/>
          <w:sz w:val="24"/>
          <w:szCs w:val="24"/>
          <w:lang w:val="en-US" w:eastAsia="zh-CN"/>
        </w:rPr>
        <w:t xml:space="preserve"> JC, Bosch J. Simvastatin lowers portal pressure in patients with cirrhosis and portal hypertension: a randomized controlled trial. </w:t>
      </w:r>
      <w:r w:rsidRPr="002E1894">
        <w:rPr>
          <w:rFonts w:ascii="Book Antiqua" w:eastAsia="宋体" w:hAnsi="Book Antiqua" w:cs="宋体"/>
          <w:i/>
          <w:iCs/>
          <w:sz w:val="24"/>
          <w:szCs w:val="24"/>
          <w:lang w:val="en-US" w:eastAsia="zh-CN"/>
        </w:rPr>
        <w:t>Gastroenterology</w:t>
      </w:r>
      <w:r w:rsidRPr="002E1894">
        <w:rPr>
          <w:rFonts w:ascii="Book Antiqua" w:eastAsia="宋体" w:hAnsi="Book Antiqua" w:cs="宋体"/>
          <w:sz w:val="24"/>
          <w:szCs w:val="24"/>
          <w:lang w:val="en-US" w:eastAsia="zh-CN"/>
        </w:rPr>
        <w:t xml:space="preserve"> 2009; </w:t>
      </w:r>
      <w:r w:rsidRPr="002E1894">
        <w:rPr>
          <w:rFonts w:ascii="Book Antiqua" w:eastAsia="宋体" w:hAnsi="Book Antiqua" w:cs="宋体"/>
          <w:b/>
          <w:bCs/>
          <w:sz w:val="24"/>
          <w:szCs w:val="24"/>
          <w:lang w:val="en-US" w:eastAsia="zh-CN"/>
        </w:rPr>
        <w:t>136</w:t>
      </w:r>
      <w:r w:rsidRPr="002E1894">
        <w:rPr>
          <w:rFonts w:ascii="Book Antiqua" w:eastAsia="宋体" w:hAnsi="Book Antiqua" w:cs="宋体"/>
          <w:sz w:val="24"/>
          <w:szCs w:val="24"/>
          <w:lang w:val="en-US" w:eastAsia="zh-CN"/>
        </w:rPr>
        <w:t>: 1651-1658 [PMID: 19208350 DOI: 10.1053/j.gastro.2009.01.043]</w:t>
      </w:r>
    </w:p>
    <w:p w14:paraId="15712A37" w14:textId="6E89DE5D"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58 </w:t>
      </w:r>
      <w:proofErr w:type="spellStart"/>
      <w:r w:rsidRPr="002E1894">
        <w:rPr>
          <w:rFonts w:ascii="Book Antiqua" w:eastAsia="宋体" w:hAnsi="Book Antiqua" w:cs="宋体"/>
          <w:b/>
          <w:bCs/>
          <w:sz w:val="24"/>
          <w:szCs w:val="24"/>
          <w:lang w:val="en-US" w:eastAsia="zh-CN"/>
        </w:rPr>
        <w:t>Krag</w:t>
      </w:r>
      <w:proofErr w:type="spellEnd"/>
      <w:r w:rsidRPr="002E1894">
        <w:rPr>
          <w:rFonts w:ascii="Book Antiqua" w:eastAsia="宋体" w:hAnsi="Book Antiqua" w:cs="宋体"/>
          <w:b/>
          <w:bCs/>
          <w:sz w:val="24"/>
          <w:szCs w:val="24"/>
          <w:lang w:val="en-US" w:eastAsia="zh-CN"/>
        </w:rPr>
        <w:t xml:space="preserve"> A</w:t>
      </w:r>
      <w:r w:rsidRPr="002E1894">
        <w:rPr>
          <w:rFonts w:ascii="Book Antiqua" w:eastAsia="宋体" w:hAnsi="Book Antiqua" w:cs="宋体"/>
          <w:sz w:val="24"/>
          <w:szCs w:val="24"/>
          <w:lang w:val="en-US" w:eastAsia="zh-CN"/>
        </w:rPr>
        <w:t xml:space="preserve">, Wiest R, </w:t>
      </w:r>
      <w:proofErr w:type="spellStart"/>
      <w:r w:rsidRPr="002E1894">
        <w:rPr>
          <w:rFonts w:ascii="Book Antiqua" w:eastAsia="宋体" w:hAnsi="Book Antiqua" w:cs="宋体"/>
          <w:sz w:val="24"/>
          <w:szCs w:val="24"/>
          <w:lang w:val="en-US" w:eastAsia="zh-CN"/>
        </w:rPr>
        <w:t>Albillos</w:t>
      </w:r>
      <w:proofErr w:type="spellEnd"/>
      <w:r w:rsidRPr="002E1894">
        <w:rPr>
          <w:rFonts w:ascii="Book Antiqua" w:eastAsia="宋体" w:hAnsi="Book Antiqua" w:cs="宋体"/>
          <w:sz w:val="24"/>
          <w:szCs w:val="24"/>
          <w:lang w:val="en-US" w:eastAsia="zh-CN"/>
        </w:rPr>
        <w:t xml:space="preserve"> A, </w:t>
      </w:r>
      <w:proofErr w:type="spellStart"/>
      <w:r w:rsidRPr="002E1894">
        <w:rPr>
          <w:rFonts w:ascii="Book Antiqua" w:eastAsia="宋体" w:hAnsi="Book Antiqua" w:cs="宋体"/>
          <w:sz w:val="24"/>
          <w:szCs w:val="24"/>
          <w:lang w:val="en-US" w:eastAsia="zh-CN"/>
        </w:rPr>
        <w:t>Gluud</w:t>
      </w:r>
      <w:proofErr w:type="spellEnd"/>
      <w:r w:rsidRPr="002E1894">
        <w:rPr>
          <w:rFonts w:ascii="Book Antiqua" w:eastAsia="宋体" w:hAnsi="Book Antiqua" w:cs="宋体"/>
          <w:sz w:val="24"/>
          <w:szCs w:val="24"/>
          <w:lang w:val="en-US" w:eastAsia="zh-CN"/>
        </w:rPr>
        <w:t xml:space="preserve"> LL. The window hypothesis: </w:t>
      </w:r>
      <w:proofErr w:type="spellStart"/>
      <w:r w:rsidRPr="002E1894">
        <w:rPr>
          <w:rFonts w:ascii="Book Antiqua" w:eastAsia="宋体" w:hAnsi="Book Antiqua" w:cs="宋体"/>
          <w:sz w:val="24"/>
          <w:szCs w:val="24"/>
          <w:lang w:val="en-US" w:eastAsia="zh-CN"/>
        </w:rPr>
        <w:t>haemodynamic</w:t>
      </w:r>
      <w:proofErr w:type="spellEnd"/>
      <w:r w:rsidRPr="002E1894">
        <w:rPr>
          <w:rFonts w:ascii="Book Antiqua" w:eastAsia="宋体" w:hAnsi="Book Antiqua" w:cs="宋体"/>
          <w:sz w:val="24"/>
          <w:szCs w:val="24"/>
          <w:lang w:val="en-US" w:eastAsia="zh-CN"/>
        </w:rPr>
        <w:t xml:space="preserve"> and non-</w:t>
      </w:r>
      <w:proofErr w:type="spellStart"/>
      <w:r w:rsidRPr="002E1894">
        <w:rPr>
          <w:rFonts w:ascii="Book Antiqua" w:eastAsia="宋体" w:hAnsi="Book Antiqua" w:cs="宋体"/>
          <w:sz w:val="24"/>
          <w:szCs w:val="24"/>
          <w:lang w:val="en-US" w:eastAsia="zh-CN"/>
        </w:rPr>
        <w:t>haemodynamic</w:t>
      </w:r>
      <w:proofErr w:type="spellEnd"/>
      <w:r w:rsidRPr="002E1894">
        <w:rPr>
          <w:rFonts w:ascii="Book Antiqua" w:eastAsia="宋体" w:hAnsi="Book Antiqua" w:cs="宋体"/>
          <w:sz w:val="24"/>
          <w:szCs w:val="24"/>
          <w:lang w:val="en-US" w:eastAsia="zh-CN"/>
        </w:rPr>
        <w:t xml:space="preserve"> effects of β-blockers improve survival of patients with cirrhosis </w:t>
      </w:r>
      <w:r w:rsidRPr="002E1894">
        <w:rPr>
          <w:rFonts w:ascii="Book Antiqua" w:eastAsia="宋体" w:hAnsi="Book Antiqua" w:cs="宋体"/>
          <w:sz w:val="24"/>
          <w:szCs w:val="24"/>
          <w:lang w:val="en-US" w:eastAsia="zh-CN"/>
        </w:rPr>
        <w:lastRenderedPageBreak/>
        <w:t xml:space="preserve">during a window in the disease. </w:t>
      </w:r>
      <w:r w:rsidRPr="002E1894">
        <w:rPr>
          <w:rFonts w:ascii="Book Antiqua" w:eastAsia="宋体" w:hAnsi="Book Antiqua" w:cs="宋体"/>
          <w:i/>
          <w:iCs/>
          <w:sz w:val="24"/>
          <w:szCs w:val="24"/>
          <w:lang w:val="en-US" w:eastAsia="zh-CN"/>
        </w:rPr>
        <w:t>Gut</w:t>
      </w:r>
      <w:r w:rsidRPr="002E1894">
        <w:rPr>
          <w:rFonts w:ascii="Book Antiqua" w:eastAsia="宋体" w:hAnsi="Book Antiqua" w:cs="宋体"/>
          <w:sz w:val="24"/>
          <w:szCs w:val="24"/>
          <w:lang w:val="en-US" w:eastAsia="zh-CN"/>
        </w:rPr>
        <w:t xml:space="preserve"> 2012; </w:t>
      </w:r>
      <w:r w:rsidRPr="002E1894">
        <w:rPr>
          <w:rFonts w:ascii="Book Antiqua" w:eastAsia="宋体" w:hAnsi="Book Antiqua" w:cs="宋体"/>
          <w:b/>
          <w:bCs/>
          <w:sz w:val="24"/>
          <w:szCs w:val="24"/>
          <w:lang w:val="en-US" w:eastAsia="zh-CN"/>
        </w:rPr>
        <w:t>61</w:t>
      </w:r>
      <w:r w:rsidRPr="002E1894">
        <w:rPr>
          <w:rFonts w:ascii="Book Antiqua" w:eastAsia="宋体" w:hAnsi="Book Antiqua" w:cs="宋体"/>
          <w:sz w:val="24"/>
          <w:szCs w:val="24"/>
          <w:lang w:val="en-US" w:eastAsia="zh-CN"/>
        </w:rPr>
        <w:t>: 967-969 [PMID: 22234982 D</w:t>
      </w:r>
      <w:r w:rsidR="00201080">
        <w:rPr>
          <w:rFonts w:ascii="Book Antiqua" w:eastAsia="宋体" w:hAnsi="Book Antiqua" w:cs="宋体"/>
          <w:sz w:val="24"/>
          <w:szCs w:val="24"/>
          <w:lang w:val="en-US" w:eastAsia="zh-CN"/>
        </w:rPr>
        <w:t>OI: 10.1136/gutjnl-2011-301348</w:t>
      </w:r>
      <w:r w:rsidRPr="002E1894">
        <w:rPr>
          <w:rFonts w:ascii="Book Antiqua" w:eastAsia="宋体" w:hAnsi="Book Antiqua" w:cs="宋体"/>
          <w:sz w:val="24"/>
          <w:szCs w:val="24"/>
          <w:lang w:val="en-US" w:eastAsia="zh-CN"/>
        </w:rPr>
        <w:t>]</w:t>
      </w:r>
    </w:p>
    <w:p w14:paraId="316D3E8C" w14:textId="3A24874D"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59 </w:t>
      </w:r>
      <w:proofErr w:type="spellStart"/>
      <w:r w:rsidRPr="002E1894">
        <w:rPr>
          <w:rFonts w:ascii="Book Antiqua" w:eastAsia="宋体" w:hAnsi="Book Antiqua" w:cs="宋体"/>
          <w:b/>
          <w:bCs/>
          <w:sz w:val="24"/>
          <w:szCs w:val="24"/>
          <w:lang w:val="en-US" w:eastAsia="zh-CN"/>
        </w:rPr>
        <w:t>Thorhauge</w:t>
      </w:r>
      <w:proofErr w:type="spellEnd"/>
      <w:r w:rsidRPr="002E1894">
        <w:rPr>
          <w:rFonts w:ascii="Book Antiqua" w:eastAsia="宋体" w:hAnsi="Book Antiqua" w:cs="宋体"/>
          <w:b/>
          <w:bCs/>
          <w:sz w:val="24"/>
          <w:szCs w:val="24"/>
          <w:lang w:val="en-US" w:eastAsia="zh-CN"/>
        </w:rPr>
        <w:t xml:space="preserve"> KH</w:t>
      </w:r>
      <w:r w:rsidRPr="002E1894">
        <w:rPr>
          <w:rFonts w:ascii="Book Antiqua" w:eastAsia="宋体" w:hAnsi="Book Antiqua" w:cs="宋体"/>
          <w:sz w:val="24"/>
          <w:szCs w:val="24"/>
          <w:lang w:val="en-US" w:eastAsia="zh-CN"/>
        </w:rPr>
        <w:t xml:space="preserve">, </w:t>
      </w:r>
      <w:proofErr w:type="spellStart"/>
      <w:r w:rsidRPr="002E1894">
        <w:rPr>
          <w:rFonts w:ascii="Book Antiqua" w:eastAsia="宋体" w:hAnsi="Book Antiqua" w:cs="宋体"/>
          <w:sz w:val="24"/>
          <w:szCs w:val="24"/>
          <w:lang w:val="en-US" w:eastAsia="zh-CN"/>
        </w:rPr>
        <w:t>Lindvig</w:t>
      </w:r>
      <w:proofErr w:type="spellEnd"/>
      <w:r w:rsidRPr="002E1894">
        <w:rPr>
          <w:rFonts w:ascii="Book Antiqua" w:eastAsia="宋体" w:hAnsi="Book Antiqua" w:cs="宋体"/>
          <w:sz w:val="24"/>
          <w:szCs w:val="24"/>
          <w:lang w:val="en-US" w:eastAsia="zh-CN"/>
        </w:rPr>
        <w:t xml:space="preserve"> KP, </w:t>
      </w:r>
      <w:proofErr w:type="spellStart"/>
      <w:r w:rsidRPr="002E1894">
        <w:rPr>
          <w:rFonts w:ascii="Book Antiqua" w:eastAsia="宋体" w:hAnsi="Book Antiqua" w:cs="宋体"/>
          <w:sz w:val="24"/>
          <w:szCs w:val="24"/>
          <w:lang w:val="en-US" w:eastAsia="zh-CN"/>
        </w:rPr>
        <w:t>Laleman</w:t>
      </w:r>
      <w:proofErr w:type="spellEnd"/>
      <w:r w:rsidRPr="002E1894">
        <w:rPr>
          <w:rFonts w:ascii="Book Antiqua" w:eastAsia="宋体" w:hAnsi="Book Antiqua" w:cs="宋体"/>
          <w:sz w:val="24"/>
          <w:szCs w:val="24"/>
          <w:lang w:val="en-US" w:eastAsia="zh-CN"/>
        </w:rPr>
        <w:t xml:space="preserve"> W, </w:t>
      </w:r>
      <w:proofErr w:type="spellStart"/>
      <w:r w:rsidRPr="002E1894">
        <w:rPr>
          <w:rFonts w:ascii="Book Antiqua" w:eastAsia="宋体" w:hAnsi="Book Antiqua" w:cs="宋体"/>
          <w:sz w:val="24"/>
          <w:szCs w:val="24"/>
          <w:lang w:val="en-US" w:eastAsia="zh-CN"/>
        </w:rPr>
        <w:t>Angeli</w:t>
      </w:r>
      <w:proofErr w:type="spellEnd"/>
      <w:r w:rsidRPr="002E1894">
        <w:rPr>
          <w:rFonts w:ascii="Book Antiqua" w:eastAsia="宋体" w:hAnsi="Book Antiqua" w:cs="宋体"/>
          <w:sz w:val="24"/>
          <w:szCs w:val="24"/>
          <w:lang w:val="en-US" w:eastAsia="zh-CN"/>
        </w:rPr>
        <w:t xml:space="preserve"> P, Singh SP, </w:t>
      </w:r>
      <w:proofErr w:type="spellStart"/>
      <w:r w:rsidRPr="002E1894">
        <w:rPr>
          <w:rFonts w:ascii="Book Antiqua" w:eastAsia="宋体" w:hAnsi="Book Antiqua" w:cs="宋体"/>
          <w:sz w:val="24"/>
          <w:szCs w:val="24"/>
          <w:lang w:val="en-US" w:eastAsia="zh-CN"/>
        </w:rPr>
        <w:t>Krag</w:t>
      </w:r>
      <w:proofErr w:type="spellEnd"/>
      <w:r w:rsidRPr="002E1894">
        <w:rPr>
          <w:rFonts w:ascii="Book Antiqua" w:eastAsia="宋体" w:hAnsi="Book Antiqua" w:cs="宋体"/>
          <w:sz w:val="24"/>
          <w:szCs w:val="24"/>
          <w:lang w:val="en-US" w:eastAsia="zh-CN"/>
        </w:rPr>
        <w:t xml:space="preserve"> A. Lack of consensus for usage of β-blockers in end-stage liver disease. </w:t>
      </w:r>
      <w:r w:rsidRPr="002E1894">
        <w:rPr>
          <w:rFonts w:ascii="Book Antiqua" w:eastAsia="宋体" w:hAnsi="Book Antiqua" w:cs="宋体"/>
          <w:i/>
          <w:iCs/>
          <w:sz w:val="24"/>
          <w:szCs w:val="24"/>
          <w:lang w:val="en-US" w:eastAsia="zh-CN"/>
        </w:rPr>
        <w:t>Gut</w:t>
      </w:r>
      <w:r w:rsidRPr="002E1894">
        <w:rPr>
          <w:rFonts w:ascii="Book Antiqua" w:eastAsia="宋体" w:hAnsi="Book Antiqua" w:cs="宋体"/>
          <w:sz w:val="24"/>
          <w:szCs w:val="24"/>
          <w:lang w:val="en-US" w:eastAsia="zh-CN"/>
        </w:rPr>
        <w:t xml:space="preserve"> 2016; </w:t>
      </w:r>
      <w:r w:rsidRPr="002E1894">
        <w:rPr>
          <w:rFonts w:ascii="Book Antiqua" w:eastAsia="宋体" w:hAnsi="Book Antiqua" w:cs="宋体"/>
          <w:b/>
          <w:bCs/>
          <w:sz w:val="24"/>
          <w:szCs w:val="24"/>
          <w:lang w:val="en-US" w:eastAsia="zh-CN"/>
        </w:rPr>
        <w:t>65</w:t>
      </w:r>
      <w:r w:rsidRPr="002E1894">
        <w:rPr>
          <w:rFonts w:ascii="Book Antiqua" w:eastAsia="宋体" w:hAnsi="Book Antiqua" w:cs="宋体"/>
          <w:sz w:val="24"/>
          <w:szCs w:val="24"/>
          <w:lang w:val="en-US" w:eastAsia="zh-CN"/>
        </w:rPr>
        <w:t>: 1058-1060 [PMID: 26933172]</w:t>
      </w:r>
    </w:p>
    <w:p w14:paraId="47054E09" w14:textId="77777777" w:rsidR="002E1894" w:rsidRPr="002E1894" w:rsidRDefault="002E1894" w:rsidP="002E1894">
      <w:pPr>
        <w:spacing w:after="0" w:line="360" w:lineRule="auto"/>
        <w:jc w:val="both"/>
        <w:rPr>
          <w:rFonts w:ascii="Book Antiqua" w:eastAsia="宋体" w:hAnsi="Book Antiqua" w:cs="宋体"/>
          <w:sz w:val="24"/>
          <w:szCs w:val="24"/>
          <w:lang w:val="en-US" w:eastAsia="zh-CN"/>
        </w:rPr>
      </w:pPr>
      <w:r w:rsidRPr="002E1894">
        <w:rPr>
          <w:rFonts w:ascii="Book Antiqua" w:eastAsia="宋体" w:hAnsi="Book Antiqua" w:cs="宋体"/>
          <w:sz w:val="24"/>
          <w:szCs w:val="24"/>
          <w:lang w:val="en-US" w:eastAsia="zh-CN"/>
        </w:rPr>
        <w:t xml:space="preserve">60 </w:t>
      </w:r>
      <w:r w:rsidRPr="002E1894">
        <w:rPr>
          <w:rFonts w:ascii="Book Antiqua" w:eastAsia="宋体" w:hAnsi="Book Antiqua" w:cs="宋体"/>
          <w:b/>
          <w:bCs/>
          <w:sz w:val="24"/>
          <w:szCs w:val="24"/>
          <w:lang w:val="en-US" w:eastAsia="zh-CN"/>
        </w:rPr>
        <w:t>Robins A</w:t>
      </w:r>
      <w:r w:rsidRPr="002E1894">
        <w:rPr>
          <w:rFonts w:ascii="Book Antiqua" w:eastAsia="宋体" w:hAnsi="Book Antiqua" w:cs="宋体"/>
          <w:sz w:val="24"/>
          <w:szCs w:val="24"/>
          <w:lang w:val="en-US" w:eastAsia="zh-CN"/>
        </w:rPr>
        <w:t xml:space="preserve">, Bowden A, Watson W, Smith F, </w:t>
      </w:r>
      <w:proofErr w:type="spellStart"/>
      <w:r w:rsidRPr="002E1894">
        <w:rPr>
          <w:rFonts w:ascii="Book Antiqua" w:eastAsia="宋体" w:hAnsi="Book Antiqua" w:cs="宋体"/>
          <w:sz w:val="24"/>
          <w:szCs w:val="24"/>
          <w:lang w:val="en-US" w:eastAsia="zh-CN"/>
        </w:rPr>
        <w:t>Gelson</w:t>
      </w:r>
      <w:proofErr w:type="spellEnd"/>
      <w:r w:rsidRPr="002E1894">
        <w:rPr>
          <w:rFonts w:ascii="Book Antiqua" w:eastAsia="宋体" w:hAnsi="Book Antiqua" w:cs="宋体"/>
          <w:sz w:val="24"/>
          <w:szCs w:val="24"/>
          <w:lang w:val="en-US" w:eastAsia="zh-CN"/>
        </w:rPr>
        <w:t xml:space="preserve"> W, Griffiths W. Beta-blockers in cirrhosis patients with refractory ascites. </w:t>
      </w:r>
      <w:r w:rsidRPr="002E1894">
        <w:rPr>
          <w:rFonts w:ascii="Book Antiqua" w:eastAsia="宋体" w:hAnsi="Book Antiqua" w:cs="宋体"/>
          <w:i/>
          <w:iCs/>
          <w:sz w:val="24"/>
          <w:szCs w:val="24"/>
          <w:lang w:val="en-US" w:eastAsia="zh-CN"/>
        </w:rPr>
        <w:t>Hepatology</w:t>
      </w:r>
      <w:r w:rsidRPr="002E1894">
        <w:rPr>
          <w:rFonts w:ascii="Book Antiqua" w:eastAsia="宋体" w:hAnsi="Book Antiqua" w:cs="宋体"/>
          <w:sz w:val="24"/>
          <w:szCs w:val="24"/>
          <w:lang w:val="en-US" w:eastAsia="zh-CN"/>
        </w:rPr>
        <w:t xml:space="preserve"> 2014; </w:t>
      </w:r>
      <w:r w:rsidRPr="002E1894">
        <w:rPr>
          <w:rFonts w:ascii="Book Antiqua" w:eastAsia="宋体" w:hAnsi="Book Antiqua" w:cs="宋体"/>
          <w:b/>
          <w:bCs/>
          <w:sz w:val="24"/>
          <w:szCs w:val="24"/>
          <w:lang w:val="en-US" w:eastAsia="zh-CN"/>
        </w:rPr>
        <w:t>59</w:t>
      </w:r>
      <w:r w:rsidRPr="002E1894">
        <w:rPr>
          <w:rFonts w:ascii="Book Antiqua" w:eastAsia="宋体" w:hAnsi="Book Antiqua" w:cs="宋体"/>
          <w:sz w:val="24"/>
          <w:szCs w:val="24"/>
          <w:lang w:val="en-US" w:eastAsia="zh-CN"/>
        </w:rPr>
        <w:t>: 2054-2055 [PMID: 23929786 DOI: 10.1002/hep.26676]</w:t>
      </w:r>
    </w:p>
    <w:p w14:paraId="17F6EF29" w14:textId="77777777" w:rsidR="00C826D4" w:rsidRPr="002E1894" w:rsidRDefault="00C826D4" w:rsidP="002E1894">
      <w:pPr>
        <w:spacing w:after="0" w:line="360" w:lineRule="auto"/>
        <w:jc w:val="both"/>
        <w:rPr>
          <w:rFonts w:ascii="Book Antiqua" w:hAnsi="Book Antiqua" w:cs="Times New Roman"/>
          <w:b/>
          <w:sz w:val="24"/>
          <w:szCs w:val="24"/>
          <w:lang w:eastAsia="zh-CN"/>
        </w:rPr>
      </w:pPr>
    </w:p>
    <w:p w14:paraId="7741A3B9" w14:textId="11A2B597" w:rsidR="00C826D4" w:rsidRPr="00201080" w:rsidRDefault="00C826D4" w:rsidP="00201080">
      <w:pPr>
        <w:spacing w:after="0" w:line="360" w:lineRule="auto"/>
        <w:jc w:val="right"/>
        <w:rPr>
          <w:rFonts w:ascii="Book Antiqua" w:hAnsi="Book Antiqua" w:cs="AdvTTb20e5d60"/>
          <w:sz w:val="24"/>
          <w:szCs w:val="24"/>
          <w:lang w:val="en-US" w:eastAsia="zh-CN"/>
        </w:rPr>
      </w:pPr>
      <w:r w:rsidRPr="00201080">
        <w:rPr>
          <w:rFonts w:ascii="Book Antiqua" w:hAnsi="Book Antiqua"/>
          <w:b/>
          <w:sz w:val="24"/>
          <w:szCs w:val="24"/>
        </w:rPr>
        <w:t xml:space="preserve">P-Reviewer: </w:t>
      </w:r>
      <w:proofErr w:type="spellStart"/>
      <w:r w:rsidRPr="00201080">
        <w:rPr>
          <w:rFonts w:ascii="Book Antiqua" w:hAnsi="Book Antiqua"/>
          <w:color w:val="000000"/>
          <w:sz w:val="24"/>
          <w:szCs w:val="24"/>
        </w:rPr>
        <w:t>Grgurevic</w:t>
      </w:r>
      <w:proofErr w:type="spellEnd"/>
      <w:r w:rsidRPr="00201080">
        <w:rPr>
          <w:rFonts w:ascii="Book Antiqua" w:hAnsi="Book Antiqua"/>
          <w:color w:val="000000"/>
          <w:sz w:val="24"/>
          <w:szCs w:val="24"/>
          <w:lang w:eastAsia="zh-CN"/>
        </w:rPr>
        <w:t xml:space="preserve"> I, </w:t>
      </w:r>
      <w:r w:rsidRPr="00201080">
        <w:rPr>
          <w:rFonts w:ascii="Book Antiqua" w:hAnsi="Book Antiqua"/>
          <w:color w:val="000000"/>
          <w:sz w:val="24"/>
          <w:szCs w:val="24"/>
        </w:rPr>
        <w:t>Mercado</w:t>
      </w:r>
      <w:r w:rsidRPr="00201080">
        <w:rPr>
          <w:rFonts w:ascii="Book Antiqua" w:hAnsi="Book Antiqua"/>
          <w:color w:val="000000"/>
          <w:sz w:val="24"/>
          <w:szCs w:val="24"/>
          <w:lang w:eastAsia="zh-CN"/>
        </w:rPr>
        <w:t xml:space="preserve"> MA, </w:t>
      </w:r>
      <w:proofErr w:type="spellStart"/>
      <w:r w:rsidRPr="00201080">
        <w:rPr>
          <w:rFonts w:ascii="Book Antiqua" w:hAnsi="Book Antiqua"/>
          <w:color w:val="000000"/>
          <w:sz w:val="24"/>
          <w:szCs w:val="24"/>
        </w:rPr>
        <w:t>Tovo</w:t>
      </w:r>
      <w:proofErr w:type="spellEnd"/>
      <w:r w:rsidRPr="00201080">
        <w:rPr>
          <w:rFonts w:ascii="Book Antiqua" w:hAnsi="Book Antiqua"/>
          <w:color w:val="000000"/>
          <w:sz w:val="24"/>
          <w:szCs w:val="24"/>
          <w:lang w:eastAsia="zh-CN"/>
        </w:rPr>
        <w:t xml:space="preserve"> CV </w:t>
      </w:r>
      <w:r w:rsidRPr="00201080">
        <w:rPr>
          <w:rFonts w:ascii="Book Antiqua" w:hAnsi="Book Antiqua"/>
          <w:b/>
          <w:sz w:val="24"/>
          <w:szCs w:val="24"/>
        </w:rPr>
        <w:t xml:space="preserve">S-Editor: </w:t>
      </w:r>
      <w:r w:rsidRPr="00201080">
        <w:rPr>
          <w:rFonts w:ascii="Book Antiqua" w:hAnsi="Book Antiqua"/>
          <w:sz w:val="24"/>
          <w:szCs w:val="24"/>
        </w:rPr>
        <w:t>Ji FF</w:t>
      </w:r>
      <w:r w:rsidRPr="00201080">
        <w:rPr>
          <w:rFonts w:ascii="Book Antiqua" w:hAnsi="Book Antiqua"/>
          <w:b/>
          <w:sz w:val="24"/>
          <w:szCs w:val="24"/>
        </w:rPr>
        <w:t xml:space="preserve"> L-Editor: E-Editor:</w:t>
      </w:r>
    </w:p>
    <w:p w14:paraId="5C1C1E90" w14:textId="60F5ADB2" w:rsidR="004B5A3C" w:rsidRPr="0054200F" w:rsidRDefault="004B5A3C" w:rsidP="0054200F">
      <w:pPr>
        <w:pStyle w:val="NormalWeb"/>
        <w:spacing w:before="0" w:beforeAutospacing="0" w:after="0" w:afterAutospacing="0" w:line="360" w:lineRule="auto"/>
        <w:jc w:val="both"/>
        <w:rPr>
          <w:rFonts w:ascii="Book Antiqua" w:eastAsiaTheme="minorEastAsia" w:hAnsi="Book Antiqua" w:cs="AdvTTb20e5d60"/>
          <w:lang w:val="en-US" w:eastAsia="zh-CN"/>
        </w:rPr>
        <w:sectPr w:rsidR="004B5A3C" w:rsidRPr="0054200F" w:rsidSect="004B5A3C">
          <w:footerReference w:type="default" r:id="rId10"/>
          <w:pgSz w:w="11906" w:h="16838"/>
          <w:pgMar w:top="1134" w:right="1134" w:bottom="1417" w:left="1134" w:header="708" w:footer="708" w:gutter="0"/>
          <w:cols w:space="708"/>
          <w:docGrid w:linePitch="360"/>
        </w:sectPr>
      </w:pPr>
    </w:p>
    <w:p w14:paraId="3DCD677C" w14:textId="060F7E34" w:rsidR="00CF69C4" w:rsidRPr="0054200F" w:rsidRDefault="0054200F" w:rsidP="00265305">
      <w:pPr>
        <w:autoSpaceDE w:val="0"/>
        <w:autoSpaceDN w:val="0"/>
        <w:adjustRightInd w:val="0"/>
        <w:spacing w:after="0" w:line="360" w:lineRule="auto"/>
        <w:jc w:val="both"/>
        <w:rPr>
          <w:rFonts w:ascii="Book Antiqua" w:hAnsi="Book Antiqua" w:cs="AdvTTb20e5d60"/>
          <w:b/>
          <w:sz w:val="24"/>
          <w:szCs w:val="24"/>
          <w:lang w:val="en-US"/>
        </w:rPr>
      </w:pPr>
      <w:r w:rsidRPr="0054200F">
        <w:rPr>
          <w:rFonts w:ascii="Book Antiqua" w:hAnsi="Book Antiqua" w:cs="AdvTTb20e5d60"/>
          <w:b/>
          <w:sz w:val="24"/>
          <w:szCs w:val="24"/>
          <w:lang w:val="en-US"/>
        </w:rPr>
        <w:lastRenderedPageBreak/>
        <w:t>Table 1</w:t>
      </w:r>
      <w:r w:rsidR="00CC0EF1" w:rsidRPr="0054200F">
        <w:rPr>
          <w:rFonts w:ascii="Book Antiqua" w:hAnsi="Book Antiqua" w:cs="AdvTTb20e5d60"/>
          <w:b/>
          <w:sz w:val="24"/>
          <w:szCs w:val="24"/>
          <w:lang w:val="en-US"/>
        </w:rPr>
        <w:t xml:space="preserve"> Available literature on the potential correlation between </w:t>
      </w:r>
      <w:r w:rsidRPr="0054200F">
        <w:rPr>
          <w:rFonts w:ascii="Book Antiqua" w:eastAsia="Arial,Arial,MinionPro-Regular" w:hAnsi="Book Antiqua" w:cs="Arial"/>
          <w:b/>
          <w:sz w:val="24"/>
          <w:szCs w:val="24"/>
          <w:lang w:val="en-US"/>
        </w:rPr>
        <w:t>non-selective beta blockers</w:t>
      </w:r>
      <w:r w:rsidR="00CC0EF1" w:rsidRPr="0054200F">
        <w:rPr>
          <w:rFonts w:ascii="Book Antiqua" w:hAnsi="Book Antiqua" w:cs="AdvTTb20e5d60"/>
          <w:b/>
          <w:sz w:val="24"/>
          <w:szCs w:val="24"/>
          <w:lang w:val="en-US"/>
        </w:rPr>
        <w:t xml:space="preserve"> and mortality in patients with cirrhosis</w:t>
      </w:r>
    </w:p>
    <w:tbl>
      <w:tblPr>
        <w:tblStyle w:val="TableGrid"/>
        <w:tblW w:w="14503" w:type="dxa"/>
        <w:tblLook w:val="04A0" w:firstRow="1" w:lastRow="0" w:firstColumn="1" w:lastColumn="0" w:noHBand="0" w:noVBand="1"/>
      </w:tblPr>
      <w:tblGrid>
        <w:gridCol w:w="2054"/>
        <w:gridCol w:w="2128"/>
        <w:gridCol w:w="2204"/>
        <w:gridCol w:w="2242"/>
        <w:gridCol w:w="1906"/>
        <w:gridCol w:w="2063"/>
        <w:gridCol w:w="1906"/>
      </w:tblGrid>
      <w:tr w:rsidR="00265305" w:rsidRPr="0050664B" w14:paraId="16A880FF" w14:textId="77777777" w:rsidTr="008574F7">
        <w:trPr>
          <w:trHeight w:val="774"/>
        </w:trPr>
        <w:tc>
          <w:tcPr>
            <w:tcW w:w="2054" w:type="dxa"/>
          </w:tcPr>
          <w:p w14:paraId="0C07CC7A" w14:textId="5FE21E5D" w:rsidR="008574F7" w:rsidRPr="0050664B" w:rsidRDefault="00117778" w:rsidP="00265305">
            <w:pPr>
              <w:spacing w:line="360" w:lineRule="auto"/>
              <w:jc w:val="both"/>
              <w:rPr>
                <w:rFonts w:ascii="Book Antiqua" w:hAnsi="Book Antiqua" w:cs="Arial"/>
                <w:sz w:val="24"/>
                <w:szCs w:val="24"/>
                <w:lang w:val="en-US" w:eastAsia="zh-CN"/>
              </w:rPr>
            </w:pPr>
            <w:r w:rsidRPr="0050664B">
              <w:rPr>
                <w:rFonts w:ascii="Book Antiqua" w:hAnsi="Book Antiqua" w:cs="Arial"/>
                <w:sz w:val="24"/>
                <w:szCs w:val="24"/>
                <w:lang w:val="en-US" w:eastAsia="zh-CN"/>
              </w:rPr>
              <w:t>R</w:t>
            </w:r>
            <w:r w:rsidRPr="0050664B">
              <w:rPr>
                <w:rFonts w:ascii="Book Antiqua" w:hAnsi="Book Antiqua" w:cs="Arial" w:hint="eastAsia"/>
                <w:sz w:val="24"/>
                <w:szCs w:val="24"/>
                <w:lang w:val="en-US" w:eastAsia="zh-CN"/>
              </w:rPr>
              <w:t>ef.</w:t>
            </w:r>
          </w:p>
        </w:tc>
        <w:tc>
          <w:tcPr>
            <w:tcW w:w="2128" w:type="dxa"/>
          </w:tcPr>
          <w:p w14:paraId="223C224A" w14:textId="3E7730DC" w:rsidR="008574F7" w:rsidRPr="0050664B" w:rsidRDefault="00EA2E26"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Patients</w:t>
            </w:r>
          </w:p>
        </w:tc>
        <w:tc>
          <w:tcPr>
            <w:tcW w:w="2204" w:type="dxa"/>
          </w:tcPr>
          <w:p w14:paraId="77FC2CAC" w14:textId="218C0B01" w:rsidR="008574F7" w:rsidRPr="0050664B" w:rsidRDefault="00EA2E26"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Refractory ascites</w:t>
            </w:r>
          </w:p>
        </w:tc>
        <w:tc>
          <w:tcPr>
            <w:tcW w:w="2242" w:type="dxa"/>
          </w:tcPr>
          <w:p w14:paraId="204AC0BE" w14:textId="4C4046CE" w:rsidR="008574F7" w:rsidRPr="0050664B" w:rsidRDefault="00EA2E26"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Propranolol dose/day</w:t>
            </w:r>
          </w:p>
        </w:tc>
        <w:tc>
          <w:tcPr>
            <w:tcW w:w="1906" w:type="dxa"/>
          </w:tcPr>
          <w:p w14:paraId="6ED0EF0B" w14:textId="03834C44" w:rsidR="008574F7" w:rsidRPr="0050664B" w:rsidRDefault="00EA2E26"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Follow up</w:t>
            </w:r>
          </w:p>
        </w:tc>
        <w:tc>
          <w:tcPr>
            <w:tcW w:w="2063" w:type="dxa"/>
          </w:tcPr>
          <w:p w14:paraId="606F77C6" w14:textId="3C21C563" w:rsidR="008574F7" w:rsidRPr="0050664B" w:rsidRDefault="00EA2E26"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Mortality</w:t>
            </w:r>
          </w:p>
        </w:tc>
        <w:tc>
          <w:tcPr>
            <w:tcW w:w="1906" w:type="dxa"/>
          </w:tcPr>
          <w:p w14:paraId="2F52CDA8" w14:textId="2CFE54FB" w:rsidR="008574F7" w:rsidRPr="0050664B" w:rsidRDefault="00EA2E26"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Sepsis</w:t>
            </w:r>
          </w:p>
        </w:tc>
      </w:tr>
      <w:tr w:rsidR="00265305" w:rsidRPr="0050664B" w14:paraId="43786F0B" w14:textId="77777777" w:rsidTr="008574F7">
        <w:trPr>
          <w:trHeight w:val="774"/>
        </w:trPr>
        <w:tc>
          <w:tcPr>
            <w:tcW w:w="2054" w:type="dxa"/>
          </w:tcPr>
          <w:p w14:paraId="59697DBE" w14:textId="7ED38819" w:rsidR="008574F7" w:rsidRPr="0050664B" w:rsidRDefault="005A6EAA" w:rsidP="00265305">
            <w:pPr>
              <w:spacing w:line="360" w:lineRule="auto"/>
              <w:jc w:val="both"/>
              <w:rPr>
                <w:rFonts w:ascii="Book Antiqua" w:eastAsia="MinionPro-Regular" w:hAnsi="Book Antiqua" w:cs="Arial"/>
                <w:sz w:val="24"/>
                <w:szCs w:val="24"/>
                <w:lang w:val="en-US"/>
              </w:rPr>
            </w:pPr>
            <w:proofErr w:type="spellStart"/>
            <w:r w:rsidRPr="0050664B">
              <w:rPr>
                <w:rFonts w:ascii="Book Antiqua" w:eastAsia="MinionPro-Regular" w:hAnsi="Book Antiqua" w:cs="Arial"/>
                <w:sz w:val="24"/>
                <w:szCs w:val="24"/>
                <w:lang w:val="en-US"/>
              </w:rPr>
              <w:t>Serstè</w:t>
            </w:r>
            <w:proofErr w:type="spellEnd"/>
            <w:r w:rsidR="005A2EB0" w:rsidRPr="0050664B">
              <w:rPr>
                <w:rFonts w:ascii="Book Antiqua" w:eastAsia="MinionPro-Regular" w:hAnsi="Book Antiqua" w:cs="Arial"/>
                <w:sz w:val="24"/>
                <w:szCs w:val="24"/>
                <w:lang w:val="en-US"/>
              </w:rPr>
              <w:t xml:space="preserve"> </w:t>
            </w:r>
            <w:r w:rsidR="00EA2E26" w:rsidRPr="0050664B">
              <w:rPr>
                <w:rFonts w:ascii="Book Antiqua" w:eastAsia="MinionPro-Regular" w:hAnsi="Book Antiqua" w:cs="Arial"/>
                <w:i/>
                <w:sz w:val="24"/>
                <w:szCs w:val="24"/>
                <w:lang w:val="en-US"/>
              </w:rPr>
              <w:t>et al</w:t>
            </w:r>
            <w:r w:rsidR="00A95C6E" w:rsidRPr="0050664B">
              <w:rPr>
                <w:rFonts w:ascii="Book Antiqua" w:eastAsia="MinionPro-Regular" w:hAnsi="Book Antiqua" w:cs="Arial"/>
                <w:sz w:val="24"/>
                <w:szCs w:val="24"/>
                <w:vertAlign w:val="superscript"/>
                <w:lang w:val="en-US"/>
              </w:rPr>
              <w:t>[</w:t>
            </w:r>
            <w:r w:rsidR="007C0CC1" w:rsidRPr="0050664B">
              <w:rPr>
                <w:rFonts w:ascii="Book Antiqua" w:eastAsia="MinionPro-Regular" w:hAnsi="Book Antiqua" w:cs="Arial"/>
                <w:sz w:val="24"/>
                <w:szCs w:val="24"/>
                <w:vertAlign w:val="superscript"/>
                <w:lang w:val="en-US"/>
              </w:rPr>
              <w:t>22</w:t>
            </w:r>
            <w:r w:rsidR="00A95C6E" w:rsidRPr="0050664B">
              <w:rPr>
                <w:rFonts w:ascii="Book Antiqua" w:eastAsia="MinionPro-Regular" w:hAnsi="Book Antiqua" w:cs="Arial"/>
                <w:sz w:val="24"/>
                <w:szCs w:val="24"/>
                <w:vertAlign w:val="superscript"/>
                <w:lang w:val="en-US"/>
              </w:rPr>
              <w:t>]</w:t>
            </w:r>
          </w:p>
        </w:tc>
        <w:tc>
          <w:tcPr>
            <w:tcW w:w="2128" w:type="dxa"/>
          </w:tcPr>
          <w:p w14:paraId="3F09CA53" w14:textId="77777777"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74</w:t>
            </w:r>
          </w:p>
        </w:tc>
        <w:tc>
          <w:tcPr>
            <w:tcW w:w="2204" w:type="dxa"/>
          </w:tcPr>
          <w:p w14:paraId="75A3A5FF" w14:textId="77777777"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100%</w:t>
            </w:r>
          </w:p>
        </w:tc>
        <w:tc>
          <w:tcPr>
            <w:tcW w:w="2242" w:type="dxa"/>
          </w:tcPr>
          <w:p w14:paraId="22240B4B" w14:textId="4F1C57AD"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40</w:t>
            </w:r>
            <w:r w:rsidR="00EA2E26" w:rsidRPr="0050664B">
              <w:rPr>
                <w:rFonts w:ascii="Book Antiqua" w:hAnsi="Book Antiqua" w:cs="Arial" w:hint="eastAsia"/>
                <w:sz w:val="24"/>
                <w:szCs w:val="24"/>
                <w:lang w:val="en-US" w:eastAsia="zh-CN"/>
              </w:rPr>
              <w:t xml:space="preserve"> </w:t>
            </w:r>
            <w:r w:rsidRPr="0050664B">
              <w:rPr>
                <w:rFonts w:ascii="Book Antiqua" w:eastAsia="MinionPro-Regular" w:hAnsi="Book Antiqua" w:cs="Arial"/>
                <w:sz w:val="24"/>
                <w:szCs w:val="24"/>
                <w:lang w:val="en-US"/>
              </w:rPr>
              <w:t>mg</w:t>
            </w:r>
            <w:r w:rsidR="00A95C6E" w:rsidRPr="0050664B">
              <w:rPr>
                <w:rFonts w:ascii="Book Antiqua" w:eastAsia="MinionPro-Regular" w:hAnsi="Book Antiqua" w:cs="Arial"/>
                <w:sz w:val="24"/>
                <w:szCs w:val="24"/>
                <w:lang w:val="en-US"/>
              </w:rPr>
              <w:t xml:space="preserve"> (9</w:t>
            </w:r>
            <w:r w:rsidRPr="0050664B">
              <w:rPr>
                <w:rFonts w:ascii="Book Antiqua" w:eastAsia="MinionPro-Regular" w:hAnsi="Book Antiqua" w:cs="Arial"/>
                <w:sz w:val="24"/>
                <w:szCs w:val="24"/>
                <w:lang w:val="en-US"/>
              </w:rPr>
              <w:t>)</w:t>
            </w:r>
            <w:r w:rsidR="00A95C6E" w:rsidRPr="0050664B">
              <w:rPr>
                <w:rFonts w:ascii="Book Antiqua" w:eastAsia="MinionPro-Regular" w:hAnsi="Book Antiqua" w:cs="Arial"/>
                <w:sz w:val="24"/>
                <w:szCs w:val="24"/>
                <w:lang w:val="en-US"/>
              </w:rPr>
              <w:t xml:space="preserve">; </w:t>
            </w:r>
            <w:r w:rsidRPr="0050664B">
              <w:rPr>
                <w:rFonts w:ascii="Book Antiqua" w:eastAsia="MinionPro-Regular" w:hAnsi="Book Antiqua" w:cs="Arial"/>
                <w:sz w:val="24"/>
                <w:szCs w:val="24"/>
                <w:lang w:val="en-US"/>
              </w:rPr>
              <w:t>80</w:t>
            </w:r>
            <w:r w:rsidR="00EA2E26" w:rsidRPr="0050664B">
              <w:rPr>
                <w:rFonts w:ascii="Book Antiqua" w:hAnsi="Book Antiqua" w:cs="Arial" w:hint="eastAsia"/>
                <w:sz w:val="24"/>
                <w:szCs w:val="24"/>
                <w:lang w:val="en-US" w:eastAsia="zh-CN"/>
              </w:rPr>
              <w:t xml:space="preserve"> </w:t>
            </w:r>
            <w:r w:rsidRPr="0050664B">
              <w:rPr>
                <w:rFonts w:ascii="Book Antiqua" w:eastAsia="MinionPro-Regular" w:hAnsi="Book Antiqua" w:cs="Arial"/>
                <w:sz w:val="24"/>
                <w:szCs w:val="24"/>
                <w:lang w:val="en-US"/>
              </w:rPr>
              <w:t>mg</w:t>
            </w:r>
            <w:r w:rsidR="00A95C6E" w:rsidRPr="0050664B">
              <w:rPr>
                <w:rFonts w:ascii="Book Antiqua" w:eastAsia="MinionPro-Regular" w:hAnsi="Book Antiqua" w:cs="Arial"/>
                <w:sz w:val="24"/>
                <w:szCs w:val="24"/>
                <w:lang w:val="en-US"/>
              </w:rPr>
              <w:t xml:space="preserve"> (31); </w:t>
            </w:r>
            <w:r w:rsidRPr="0050664B">
              <w:rPr>
                <w:rFonts w:ascii="Book Antiqua" w:eastAsia="MinionPro-Regular" w:hAnsi="Book Antiqua" w:cs="Arial"/>
                <w:sz w:val="24"/>
                <w:szCs w:val="24"/>
                <w:lang w:val="en-US"/>
              </w:rPr>
              <w:t>120</w:t>
            </w:r>
            <w:r w:rsidR="00A95C6E" w:rsidRPr="0050664B">
              <w:rPr>
                <w:rFonts w:ascii="Book Antiqua" w:eastAsia="MinionPro-Regular" w:hAnsi="Book Antiqua" w:cs="Arial"/>
                <w:sz w:val="24"/>
                <w:szCs w:val="24"/>
                <w:lang w:val="en-US"/>
              </w:rPr>
              <w:t xml:space="preserve"> mg (1); </w:t>
            </w:r>
            <w:r w:rsidRPr="0050664B">
              <w:rPr>
                <w:rFonts w:ascii="Book Antiqua" w:eastAsia="MinionPro-Regular" w:hAnsi="Book Antiqua" w:cs="Arial"/>
                <w:sz w:val="24"/>
                <w:szCs w:val="24"/>
                <w:lang w:val="en-US"/>
              </w:rPr>
              <w:t>160</w:t>
            </w:r>
            <w:r w:rsidR="00A95C6E" w:rsidRPr="0050664B">
              <w:rPr>
                <w:rFonts w:ascii="Book Antiqua" w:eastAsia="MinionPro-Regular" w:hAnsi="Book Antiqua" w:cs="Arial"/>
                <w:sz w:val="24"/>
                <w:szCs w:val="24"/>
                <w:lang w:val="en-US"/>
              </w:rPr>
              <w:t xml:space="preserve"> mg (36)</w:t>
            </w:r>
          </w:p>
        </w:tc>
        <w:tc>
          <w:tcPr>
            <w:tcW w:w="1906" w:type="dxa"/>
          </w:tcPr>
          <w:p w14:paraId="5BD20633" w14:textId="0D5C76AC" w:rsidR="008574F7" w:rsidRPr="0050664B" w:rsidRDefault="008574F7" w:rsidP="00EA2E26">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 xml:space="preserve">8 </w:t>
            </w:r>
            <w:proofErr w:type="spellStart"/>
            <w:r w:rsidRPr="0050664B">
              <w:rPr>
                <w:rFonts w:ascii="Book Antiqua" w:eastAsia="MinionPro-Regular" w:hAnsi="Book Antiqua" w:cs="Arial"/>
                <w:sz w:val="24"/>
                <w:szCs w:val="24"/>
                <w:lang w:val="en-US"/>
              </w:rPr>
              <w:t>mo</w:t>
            </w:r>
            <w:proofErr w:type="spellEnd"/>
          </w:p>
        </w:tc>
        <w:tc>
          <w:tcPr>
            <w:tcW w:w="2063" w:type="dxa"/>
          </w:tcPr>
          <w:p w14:paraId="2344B715" w14:textId="01F96EB5"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 xml:space="preserve">63/77 </w:t>
            </w:r>
            <w:r w:rsidR="00A95C6E" w:rsidRPr="0050664B">
              <w:rPr>
                <w:rFonts w:ascii="Book Antiqua" w:eastAsia="MinionPro-Regular" w:hAnsi="Book Antiqua" w:cs="Arial"/>
                <w:sz w:val="24"/>
                <w:szCs w:val="24"/>
                <w:lang w:val="en-US"/>
              </w:rPr>
              <w:t>(</w:t>
            </w:r>
            <w:r w:rsidR="00EA2E26" w:rsidRPr="0050664B">
              <w:rPr>
                <w:rFonts w:ascii="Book Antiqua" w:eastAsia="MinionPro-Regular" w:hAnsi="Book Antiqua" w:cs="Arial"/>
                <w:i/>
                <w:sz w:val="24"/>
                <w:szCs w:val="24"/>
                <w:lang w:val="en-US"/>
              </w:rPr>
              <w:t>P</w:t>
            </w:r>
            <w:r w:rsidR="00A95C6E" w:rsidRPr="0050664B">
              <w:rPr>
                <w:rFonts w:ascii="Book Antiqua" w:eastAsia="MinionPro-Regular" w:hAnsi="Book Antiqua" w:cs="Arial"/>
                <w:sz w:val="24"/>
                <w:szCs w:val="24"/>
                <w:lang w:val="en-US"/>
              </w:rPr>
              <w:t xml:space="preserve"> &lt; 0.0001 </w:t>
            </w:r>
            <w:r w:rsidR="00A95C6E" w:rsidRPr="0050664B">
              <w:rPr>
                <w:rFonts w:ascii="Book Antiqua" w:eastAsia="MinionPro-Regular" w:hAnsi="Book Antiqua" w:cs="Arial"/>
                <w:i/>
                <w:sz w:val="24"/>
                <w:szCs w:val="24"/>
                <w:lang w:val="en-US"/>
              </w:rPr>
              <w:t xml:space="preserve">vs </w:t>
            </w:r>
            <w:r w:rsidR="00A95C6E" w:rsidRPr="0050664B">
              <w:rPr>
                <w:rFonts w:ascii="Book Antiqua" w:eastAsia="MinionPro-Regular" w:hAnsi="Book Antiqua" w:cs="Arial"/>
                <w:sz w:val="24"/>
                <w:szCs w:val="24"/>
                <w:lang w:val="en-US"/>
              </w:rPr>
              <w:t>No NSBB)</w:t>
            </w:r>
          </w:p>
        </w:tc>
        <w:tc>
          <w:tcPr>
            <w:tcW w:w="1906" w:type="dxa"/>
          </w:tcPr>
          <w:p w14:paraId="1E307154" w14:textId="77777777"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NA</w:t>
            </w:r>
          </w:p>
        </w:tc>
      </w:tr>
      <w:tr w:rsidR="00265305" w:rsidRPr="0050664B" w14:paraId="03B67529" w14:textId="77777777" w:rsidTr="008574F7">
        <w:trPr>
          <w:trHeight w:val="774"/>
        </w:trPr>
        <w:tc>
          <w:tcPr>
            <w:tcW w:w="2054" w:type="dxa"/>
          </w:tcPr>
          <w:p w14:paraId="7E48D66E" w14:textId="20A69411" w:rsidR="008574F7" w:rsidRPr="0050664B" w:rsidRDefault="008574F7" w:rsidP="00265305">
            <w:pPr>
              <w:spacing w:line="360" w:lineRule="auto"/>
              <w:jc w:val="both"/>
              <w:rPr>
                <w:rFonts w:ascii="Book Antiqua" w:eastAsia="MinionPro-Regular" w:hAnsi="Book Antiqua" w:cs="Arial"/>
                <w:sz w:val="24"/>
                <w:szCs w:val="24"/>
                <w:lang w:val="en-US"/>
              </w:rPr>
            </w:pPr>
            <w:proofErr w:type="spellStart"/>
            <w:r w:rsidRPr="0050664B">
              <w:rPr>
                <w:rFonts w:ascii="Book Antiqua" w:eastAsia="MinionPro-Regular" w:hAnsi="Book Antiqua" w:cs="Arial"/>
                <w:sz w:val="24"/>
                <w:szCs w:val="24"/>
                <w:lang w:val="en-US"/>
              </w:rPr>
              <w:t>Galbois</w:t>
            </w:r>
            <w:proofErr w:type="spellEnd"/>
            <w:r w:rsidR="005A2EB0" w:rsidRPr="0050664B">
              <w:rPr>
                <w:rFonts w:ascii="Book Antiqua" w:eastAsia="MinionPro-Regular" w:hAnsi="Book Antiqua" w:cs="Arial"/>
                <w:sz w:val="24"/>
                <w:szCs w:val="24"/>
                <w:lang w:val="en-US"/>
              </w:rPr>
              <w:t xml:space="preserve"> </w:t>
            </w:r>
            <w:r w:rsidR="00EA2E26" w:rsidRPr="0050664B">
              <w:rPr>
                <w:rFonts w:ascii="Book Antiqua" w:eastAsia="MinionPro-Regular" w:hAnsi="Book Antiqua" w:cs="Arial"/>
                <w:i/>
                <w:sz w:val="24"/>
                <w:szCs w:val="24"/>
                <w:lang w:val="en-US"/>
              </w:rPr>
              <w:t>et al</w:t>
            </w:r>
            <w:r w:rsidR="00A95C6E" w:rsidRPr="0050664B">
              <w:rPr>
                <w:rFonts w:ascii="Book Antiqua" w:eastAsia="MinionPro-Regular" w:hAnsi="Book Antiqua" w:cs="Arial"/>
                <w:sz w:val="24"/>
                <w:szCs w:val="24"/>
                <w:vertAlign w:val="superscript"/>
                <w:lang w:val="en-US"/>
              </w:rPr>
              <w:t>[</w:t>
            </w:r>
            <w:r w:rsidR="007C0CC1" w:rsidRPr="0050664B">
              <w:rPr>
                <w:rFonts w:ascii="Book Antiqua" w:eastAsia="MinionPro-Regular" w:hAnsi="Book Antiqua" w:cs="Arial"/>
                <w:sz w:val="24"/>
                <w:szCs w:val="24"/>
                <w:vertAlign w:val="superscript"/>
                <w:lang w:val="en-US"/>
              </w:rPr>
              <w:t>40</w:t>
            </w:r>
            <w:r w:rsidR="00A95C6E" w:rsidRPr="0050664B">
              <w:rPr>
                <w:rFonts w:ascii="Book Antiqua" w:eastAsia="MinionPro-Regular" w:hAnsi="Book Antiqua" w:cs="Arial"/>
                <w:sz w:val="24"/>
                <w:szCs w:val="24"/>
                <w:vertAlign w:val="superscript"/>
                <w:lang w:val="en-US"/>
              </w:rPr>
              <w:t>]</w:t>
            </w:r>
          </w:p>
        </w:tc>
        <w:tc>
          <w:tcPr>
            <w:tcW w:w="2128" w:type="dxa"/>
          </w:tcPr>
          <w:p w14:paraId="4B572735" w14:textId="77777777"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26</w:t>
            </w:r>
          </w:p>
        </w:tc>
        <w:tc>
          <w:tcPr>
            <w:tcW w:w="2204" w:type="dxa"/>
          </w:tcPr>
          <w:p w14:paraId="6987EFCC" w14:textId="77777777"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14 (53.8</w:t>
            </w:r>
            <w:r w:rsidR="00A95C6E" w:rsidRPr="0050664B">
              <w:rPr>
                <w:rFonts w:ascii="Book Antiqua" w:eastAsia="MinionPro-Regular" w:hAnsi="Book Antiqua" w:cs="Arial"/>
                <w:sz w:val="24"/>
                <w:szCs w:val="24"/>
                <w:lang w:val="en-US"/>
              </w:rPr>
              <w:t>%</w:t>
            </w:r>
            <w:r w:rsidRPr="0050664B">
              <w:rPr>
                <w:rFonts w:ascii="Book Antiqua" w:eastAsia="MinionPro-Regular" w:hAnsi="Book Antiqua" w:cs="Arial"/>
                <w:sz w:val="24"/>
                <w:szCs w:val="24"/>
                <w:lang w:val="en-US"/>
              </w:rPr>
              <w:t>)</w:t>
            </w:r>
          </w:p>
        </w:tc>
        <w:tc>
          <w:tcPr>
            <w:tcW w:w="2242" w:type="dxa"/>
          </w:tcPr>
          <w:p w14:paraId="1F075342" w14:textId="77777777"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NA</w:t>
            </w:r>
          </w:p>
        </w:tc>
        <w:tc>
          <w:tcPr>
            <w:tcW w:w="1906" w:type="dxa"/>
          </w:tcPr>
          <w:p w14:paraId="7711BEE6" w14:textId="2F414A66" w:rsidR="008574F7" w:rsidRPr="0050664B" w:rsidRDefault="008574F7" w:rsidP="00EA2E26">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 xml:space="preserve">6 </w:t>
            </w:r>
            <w:proofErr w:type="spellStart"/>
            <w:r w:rsidRPr="0050664B">
              <w:rPr>
                <w:rFonts w:ascii="Book Antiqua" w:eastAsia="MinionPro-Regular" w:hAnsi="Book Antiqua" w:cs="Arial"/>
                <w:sz w:val="24"/>
                <w:szCs w:val="24"/>
                <w:lang w:val="en-US"/>
              </w:rPr>
              <w:t>mo</w:t>
            </w:r>
            <w:proofErr w:type="spellEnd"/>
          </w:p>
        </w:tc>
        <w:tc>
          <w:tcPr>
            <w:tcW w:w="2063" w:type="dxa"/>
          </w:tcPr>
          <w:p w14:paraId="7ED57908" w14:textId="77777777"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21/26 (80.8</w:t>
            </w:r>
            <w:r w:rsidR="00A95C6E" w:rsidRPr="0050664B">
              <w:rPr>
                <w:rFonts w:ascii="Book Antiqua" w:eastAsia="MinionPro-Regular" w:hAnsi="Book Antiqua" w:cs="Arial"/>
                <w:sz w:val="24"/>
                <w:szCs w:val="24"/>
                <w:lang w:val="en-US"/>
              </w:rPr>
              <w:t>%</w:t>
            </w:r>
            <w:r w:rsidRPr="0050664B">
              <w:rPr>
                <w:rFonts w:ascii="Book Antiqua" w:eastAsia="MinionPro-Regular" w:hAnsi="Book Antiqua" w:cs="Arial"/>
                <w:sz w:val="24"/>
                <w:szCs w:val="24"/>
                <w:lang w:val="en-US"/>
              </w:rPr>
              <w:t>)</w:t>
            </w:r>
          </w:p>
        </w:tc>
        <w:tc>
          <w:tcPr>
            <w:tcW w:w="1906" w:type="dxa"/>
          </w:tcPr>
          <w:p w14:paraId="5E91354B" w14:textId="77777777"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100%</w:t>
            </w:r>
          </w:p>
        </w:tc>
      </w:tr>
      <w:tr w:rsidR="00265305" w:rsidRPr="0050664B" w14:paraId="57C95405" w14:textId="77777777" w:rsidTr="008574F7">
        <w:trPr>
          <w:trHeight w:val="774"/>
        </w:trPr>
        <w:tc>
          <w:tcPr>
            <w:tcW w:w="2054" w:type="dxa"/>
          </w:tcPr>
          <w:p w14:paraId="09B9637D" w14:textId="3F5F7516"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Robins</w:t>
            </w:r>
            <w:r w:rsidR="005A2EB0" w:rsidRPr="0050664B">
              <w:rPr>
                <w:rFonts w:ascii="Book Antiqua" w:eastAsia="MinionPro-Regular" w:hAnsi="Book Antiqua" w:cs="Arial"/>
                <w:sz w:val="24"/>
                <w:szCs w:val="24"/>
                <w:lang w:val="en-US"/>
              </w:rPr>
              <w:t xml:space="preserve"> </w:t>
            </w:r>
            <w:r w:rsidR="00EA2E26" w:rsidRPr="0050664B">
              <w:rPr>
                <w:rFonts w:ascii="Book Antiqua" w:eastAsia="MinionPro-Regular" w:hAnsi="Book Antiqua" w:cs="Arial"/>
                <w:i/>
                <w:sz w:val="24"/>
                <w:szCs w:val="24"/>
                <w:lang w:val="en-US"/>
              </w:rPr>
              <w:t>et al</w:t>
            </w:r>
            <w:r w:rsidR="00A95C6E" w:rsidRPr="0050664B">
              <w:rPr>
                <w:rFonts w:ascii="Book Antiqua" w:eastAsia="MinionPro-Regular" w:hAnsi="Book Antiqua" w:cs="Arial"/>
                <w:sz w:val="24"/>
                <w:szCs w:val="24"/>
                <w:vertAlign w:val="superscript"/>
                <w:lang w:val="en-US"/>
              </w:rPr>
              <w:t>[</w:t>
            </w:r>
            <w:r w:rsidR="00DA22B4" w:rsidRPr="0050664B">
              <w:rPr>
                <w:rFonts w:ascii="Book Antiqua" w:eastAsia="MinionPro-Regular" w:hAnsi="Book Antiqua" w:cs="Arial"/>
                <w:sz w:val="24"/>
                <w:szCs w:val="24"/>
                <w:vertAlign w:val="superscript"/>
                <w:lang w:val="en-US"/>
              </w:rPr>
              <w:t>60</w:t>
            </w:r>
            <w:r w:rsidR="00A95C6E" w:rsidRPr="0050664B">
              <w:rPr>
                <w:rFonts w:ascii="Book Antiqua" w:eastAsia="MinionPro-Regular" w:hAnsi="Book Antiqua" w:cs="Arial"/>
                <w:sz w:val="24"/>
                <w:szCs w:val="24"/>
                <w:vertAlign w:val="superscript"/>
                <w:lang w:val="en-US"/>
              </w:rPr>
              <w:t>]</w:t>
            </w:r>
          </w:p>
        </w:tc>
        <w:tc>
          <w:tcPr>
            <w:tcW w:w="2128" w:type="dxa"/>
          </w:tcPr>
          <w:p w14:paraId="282A71BA" w14:textId="77777777"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36</w:t>
            </w:r>
          </w:p>
        </w:tc>
        <w:tc>
          <w:tcPr>
            <w:tcW w:w="2204" w:type="dxa"/>
          </w:tcPr>
          <w:p w14:paraId="7F59B2B3" w14:textId="77777777" w:rsidR="008574F7" w:rsidRPr="0050664B" w:rsidRDefault="002258BE"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10</w:t>
            </w:r>
            <w:r w:rsidR="008574F7" w:rsidRPr="0050664B">
              <w:rPr>
                <w:rFonts w:ascii="Book Antiqua" w:eastAsia="MinionPro-Regular" w:hAnsi="Book Antiqua" w:cs="Arial"/>
                <w:sz w:val="24"/>
                <w:szCs w:val="24"/>
                <w:lang w:val="en-US"/>
              </w:rPr>
              <w:t>0%</w:t>
            </w:r>
          </w:p>
        </w:tc>
        <w:tc>
          <w:tcPr>
            <w:tcW w:w="2242" w:type="dxa"/>
          </w:tcPr>
          <w:p w14:paraId="2F297DD5" w14:textId="77777777"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48.9</w:t>
            </w:r>
          </w:p>
        </w:tc>
        <w:tc>
          <w:tcPr>
            <w:tcW w:w="1906" w:type="dxa"/>
          </w:tcPr>
          <w:p w14:paraId="65CD1125" w14:textId="76D00172" w:rsidR="008574F7" w:rsidRPr="0050664B" w:rsidRDefault="008574F7" w:rsidP="00EA2E26">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 xml:space="preserve">10 </w:t>
            </w:r>
            <w:proofErr w:type="spellStart"/>
            <w:r w:rsidRPr="0050664B">
              <w:rPr>
                <w:rFonts w:ascii="Book Antiqua" w:eastAsia="MinionPro-Regular" w:hAnsi="Book Antiqua" w:cs="Arial"/>
                <w:sz w:val="24"/>
                <w:szCs w:val="24"/>
                <w:lang w:val="en-US"/>
              </w:rPr>
              <w:t>mo</w:t>
            </w:r>
            <w:proofErr w:type="spellEnd"/>
            <w:r w:rsidRPr="0050664B">
              <w:rPr>
                <w:rFonts w:ascii="Book Antiqua" w:eastAsia="MinionPro-Regular" w:hAnsi="Book Antiqua" w:cs="Arial"/>
                <w:sz w:val="24"/>
                <w:szCs w:val="24"/>
                <w:lang w:val="en-US"/>
              </w:rPr>
              <w:t xml:space="preserve"> </w:t>
            </w:r>
          </w:p>
        </w:tc>
        <w:tc>
          <w:tcPr>
            <w:tcW w:w="2063" w:type="dxa"/>
          </w:tcPr>
          <w:p w14:paraId="07179E33" w14:textId="15CEBA51" w:rsidR="008574F7" w:rsidRPr="0050664B" w:rsidRDefault="00A95C6E" w:rsidP="00265305">
            <w:pPr>
              <w:spacing w:line="360" w:lineRule="auto"/>
              <w:jc w:val="both"/>
              <w:rPr>
                <w:rFonts w:ascii="Book Antiqua" w:hAnsi="Book Antiqua" w:cs="Arial"/>
                <w:sz w:val="24"/>
                <w:szCs w:val="24"/>
                <w:lang w:eastAsia="zh-CN"/>
              </w:rPr>
            </w:pPr>
            <w:r w:rsidRPr="0050664B">
              <w:rPr>
                <w:rFonts w:ascii="Book Antiqua" w:eastAsia="MinionPro-Regular" w:hAnsi="Book Antiqua" w:cs="Arial"/>
                <w:sz w:val="24"/>
                <w:szCs w:val="24"/>
              </w:rPr>
              <w:t>18/36 (</w:t>
            </w:r>
            <w:r w:rsidR="008574F7" w:rsidRPr="0050664B">
              <w:rPr>
                <w:rFonts w:ascii="Book Antiqua" w:eastAsia="MinionPro-Regular" w:hAnsi="Book Antiqua" w:cs="Arial"/>
                <w:sz w:val="24"/>
                <w:szCs w:val="24"/>
              </w:rPr>
              <w:t>50%</w:t>
            </w:r>
            <w:r w:rsidRPr="0050664B">
              <w:rPr>
                <w:rFonts w:ascii="Book Antiqua" w:eastAsia="MinionPro-Regular" w:hAnsi="Book Antiqua" w:cs="Arial"/>
                <w:sz w:val="24"/>
                <w:szCs w:val="24"/>
              </w:rPr>
              <w:t xml:space="preserve">) </w:t>
            </w:r>
            <w:r w:rsidR="008574F7" w:rsidRPr="0050664B">
              <w:rPr>
                <w:rFonts w:ascii="Book Antiqua" w:eastAsia="MinionPro-Regular" w:hAnsi="Book Antiqua" w:cs="Arial"/>
                <w:sz w:val="24"/>
                <w:szCs w:val="24"/>
              </w:rPr>
              <w:t xml:space="preserve">survival 18 </w:t>
            </w:r>
            <w:proofErr w:type="spellStart"/>
            <w:r w:rsidR="008574F7" w:rsidRPr="0050664B">
              <w:rPr>
                <w:rFonts w:ascii="Book Antiqua" w:eastAsia="MinionPro-Regular" w:hAnsi="Book Antiqua" w:cs="Arial"/>
                <w:sz w:val="24"/>
                <w:szCs w:val="24"/>
              </w:rPr>
              <w:t>mo</w:t>
            </w:r>
            <w:proofErr w:type="spellEnd"/>
          </w:p>
        </w:tc>
        <w:tc>
          <w:tcPr>
            <w:tcW w:w="1906" w:type="dxa"/>
          </w:tcPr>
          <w:p w14:paraId="301CB144" w14:textId="77777777" w:rsidR="008574F7" w:rsidRPr="0050664B" w:rsidRDefault="008574F7" w:rsidP="00265305">
            <w:pPr>
              <w:spacing w:line="360" w:lineRule="auto"/>
              <w:jc w:val="both"/>
              <w:rPr>
                <w:rFonts w:ascii="Book Antiqua" w:eastAsia="MinionPro-Regular" w:hAnsi="Book Antiqua" w:cs="Arial"/>
                <w:sz w:val="24"/>
                <w:szCs w:val="24"/>
              </w:rPr>
            </w:pPr>
            <w:r w:rsidRPr="0050664B">
              <w:rPr>
                <w:rFonts w:ascii="Book Antiqua" w:eastAsia="MinionPro-Regular" w:hAnsi="Book Antiqua" w:cs="Arial"/>
                <w:sz w:val="24"/>
                <w:szCs w:val="24"/>
              </w:rPr>
              <w:t>NA</w:t>
            </w:r>
          </w:p>
        </w:tc>
      </w:tr>
      <w:tr w:rsidR="00265305" w:rsidRPr="0050664B" w14:paraId="50D2AA29" w14:textId="77777777" w:rsidTr="008574F7">
        <w:trPr>
          <w:trHeight w:val="774"/>
        </w:trPr>
        <w:tc>
          <w:tcPr>
            <w:tcW w:w="2054" w:type="dxa"/>
          </w:tcPr>
          <w:p w14:paraId="61A9273F" w14:textId="5CE75F06" w:rsidR="008574F7" w:rsidRPr="0050664B" w:rsidRDefault="008574F7" w:rsidP="00265305">
            <w:pPr>
              <w:spacing w:line="360" w:lineRule="auto"/>
              <w:jc w:val="both"/>
              <w:rPr>
                <w:rFonts w:ascii="Book Antiqua" w:eastAsia="MinionPro-Regular" w:hAnsi="Book Antiqua" w:cs="Arial"/>
                <w:sz w:val="24"/>
                <w:szCs w:val="24"/>
                <w:lang w:val="en-US"/>
              </w:rPr>
            </w:pPr>
            <w:proofErr w:type="spellStart"/>
            <w:r w:rsidRPr="0050664B">
              <w:rPr>
                <w:rFonts w:ascii="Book Antiqua" w:eastAsia="MinionPro-Regular" w:hAnsi="Book Antiqua" w:cs="Arial"/>
                <w:sz w:val="24"/>
                <w:szCs w:val="24"/>
                <w:lang w:val="en-US"/>
              </w:rPr>
              <w:t>Mandorfer</w:t>
            </w:r>
            <w:proofErr w:type="spellEnd"/>
            <w:r w:rsidR="005A2EB0" w:rsidRPr="0050664B">
              <w:rPr>
                <w:rFonts w:ascii="Book Antiqua" w:eastAsia="MinionPro-Regular" w:hAnsi="Book Antiqua" w:cs="Arial"/>
                <w:sz w:val="24"/>
                <w:szCs w:val="24"/>
                <w:lang w:val="en-US"/>
              </w:rPr>
              <w:t xml:space="preserve"> </w:t>
            </w:r>
            <w:r w:rsidR="00EA2E26" w:rsidRPr="0050664B">
              <w:rPr>
                <w:rFonts w:ascii="Book Antiqua" w:eastAsia="MinionPro-Regular" w:hAnsi="Book Antiqua" w:cs="Arial"/>
                <w:i/>
                <w:sz w:val="24"/>
                <w:szCs w:val="24"/>
                <w:lang w:val="en-US"/>
              </w:rPr>
              <w:t>et al</w:t>
            </w:r>
            <w:r w:rsidR="00A95C6E" w:rsidRPr="0050664B">
              <w:rPr>
                <w:rFonts w:ascii="Book Antiqua" w:eastAsia="MinionPro-Regular" w:hAnsi="Book Antiqua" w:cs="Arial"/>
                <w:sz w:val="24"/>
                <w:szCs w:val="24"/>
                <w:vertAlign w:val="superscript"/>
                <w:lang w:val="en-US"/>
              </w:rPr>
              <w:t>[</w:t>
            </w:r>
            <w:r w:rsidR="007C0CC1" w:rsidRPr="0050664B">
              <w:rPr>
                <w:rFonts w:ascii="Book Antiqua" w:eastAsia="MinionPro-Regular" w:hAnsi="Book Antiqua" w:cs="Arial"/>
                <w:sz w:val="24"/>
                <w:szCs w:val="24"/>
                <w:vertAlign w:val="superscript"/>
                <w:lang w:val="en-US"/>
              </w:rPr>
              <w:t>39</w:t>
            </w:r>
            <w:r w:rsidR="00A95C6E" w:rsidRPr="0050664B">
              <w:rPr>
                <w:rFonts w:ascii="Book Antiqua" w:eastAsia="MinionPro-Regular" w:hAnsi="Book Antiqua" w:cs="Arial"/>
                <w:sz w:val="24"/>
                <w:szCs w:val="24"/>
                <w:vertAlign w:val="superscript"/>
                <w:lang w:val="en-US"/>
              </w:rPr>
              <w:t>]</w:t>
            </w:r>
          </w:p>
        </w:tc>
        <w:tc>
          <w:tcPr>
            <w:tcW w:w="2128" w:type="dxa"/>
          </w:tcPr>
          <w:p w14:paraId="31537727" w14:textId="77777777"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245</w:t>
            </w:r>
          </w:p>
        </w:tc>
        <w:tc>
          <w:tcPr>
            <w:tcW w:w="2204" w:type="dxa"/>
          </w:tcPr>
          <w:p w14:paraId="6A0ECFC8" w14:textId="77777777"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100%</w:t>
            </w:r>
          </w:p>
        </w:tc>
        <w:tc>
          <w:tcPr>
            <w:tcW w:w="2242" w:type="dxa"/>
          </w:tcPr>
          <w:p w14:paraId="554629D6" w14:textId="77777777"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40</w:t>
            </w:r>
            <w:r w:rsidR="00A95C6E" w:rsidRPr="0050664B">
              <w:rPr>
                <w:rFonts w:ascii="Book Antiqua" w:eastAsia="MinionPro-Regular" w:hAnsi="Book Antiqua" w:cs="Arial"/>
                <w:sz w:val="24"/>
                <w:szCs w:val="24"/>
                <w:lang w:val="en-US"/>
              </w:rPr>
              <w:t xml:space="preserve"> mg</w:t>
            </w:r>
            <w:r w:rsidRPr="0050664B">
              <w:rPr>
                <w:rFonts w:ascii="Book Antiqua" w:eastAsia="MinionPro-Regular" w:hAnsi="Book Antiqua" w:cs="Arial"/>
                <w:sz w:val="24"/>
                <w:szCs w:val="24"/>
                <w:lang w:val="en-US"/>
              </w:rPr>
              <w:t xml:space="preserve"> (20-120)</w:t>
            </w:r>
          </w:p>
        </w:tc>
        <w:tc>
          <w:tcPr>
            <w:tcW w:w="1906" w:type="dxa"/>
          </w:tcPr>
          <w:p w14:paraId="7FBFCC15" w14:textId="77777777"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660 persons/year</w:t>
            </w:r>
          </w:p>
        </w:tc>
        <w:tc>
          <w:tcPr>
            <w:tcW w:w="2063" w:type="dxa"/>
          </w:tcPr>
          <w:p w14:paraId="7C053D8F" w14:textId="2BA3292A"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 xml:space="preserve">Higher transplant free survival (HR 0.771, </w:t>
            </w:r>
            <w:r w:rsidR="00EA2E26" w:rsidRPr="0050664B">
              <w:rPr>
                <w:rFonts w:ascii="Book Antiqua" w:eastAsia="MinionPro-Regular" w:hAnsi="Book Antiqua" w:cs="Arial"/>
                <w:i/>
                <w:sz w:val="24"/>
                <w:szCs w:val="24"/>
                <w:lang w:val="en-US"/>
              </w:rPr>
              <w:t>P</w:t>
            </w:r>
            <w:r w:rsidRPr="0050664B">
              <w:rPr>
                <w:rFonts w:ascii="Book Antiqua" w:eastAsia="MinionPro-Regular" w:hAnsi="Book Antiqua" w:cs="Arial"/>
                <w:sz w:val="24"/>
                <w:szCs w:val="24"/>
                <w:lang w:val="en-US"/>
              </w:rPr>
              <w:t xml:space="preserve"> = 0.044)</w:t>
            </w:r>
          </w:p>
        </w:tc>
        <w:tc>
          <w:tcPr>
            <w:tcW w:w="1906" w:type="dxa"/>
          </w:tcPr>
          <w:p w14:paraId="70178192" w14:textId="6EFAE9C1" w:rsidR="008574F7" w:rsidRPr="0050664B" w:rsidRDefault="00A95C6E"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 xml:space="preserve">No </w:t>
            </w:r>
            <w:r w:rsidR="008574F7" w:rsidRPr="0050664B">
              <w:rPr>
                <w:rFonts w:ascii="Book Antiqua" w:eastAsia="MinionPro-Regular" w:hAnsi="Book Antiqua" w:cs="Arial"/>
                <w:sz w:val="24"/>
                <w:szCs w:val="24"/>
                <w:lang w:val="en-US"/>
              </w:rPr>
              <w:t>correlati</w:t>
            </w:r>
            <w:r w:rsidRPr="0050664B">
              <w:rPr>
                <w:rFonts w:ascii="Book Antiqua" w:eastAsia="MinionPro-Regular" w:hAnsi="Book Antiqua" w:cs="Arial"/>
                <w:sz w:val="24"/>
                <w:szCs w:val="24"/>
                <w:lang w:val="en-US"/>
              </w:rPr>
              <w:t xml:space="preserve">on between NSBB and SBP </w:t>
            </w:r>
            <w:r w:rsidR="008574F7" w:rsidRPr="0050664B">
              <w:rPr>
                <w:rFonts w:ascii="Book Antiqua" w:eastAsia="MinionPro-Regular" w:hAnsi="Book Antiqua" w:cs="Arial"/>
                <w:sz w:val="24"/>
                <w:szCs w:val="24"/>
                <w:lang w:val="en-US"/>
              </w:rPr>
              <w:t xml:space="preserve">(HR 0.728, </w:t>
            </w:r>
            <w:r w:rsidR="00EA2E26" w:rsidRPr="0050664B">
              <w:rPr>
                <w:rFonts w:ascii="Book Antiqua" w:eastAsia="MinionPro-Regular" w:hAnsi="Book Antiqua" w:cs="Arial"/>
                <w:i/>
                <w:sz w:val="24"/>
                <w:szCs w:val="24"/>
                <w:lang w:val="en-US"/>
              </w:rPr>
              <w:t>P</w:t>
            </w:r>
            <w:r w:rsidR="00EA2E26" w:rsidRPr="0050664B">
              <w:rPr>
                <w:rFonts w:ascii="Book Antiqua" w:eastAsia="MinionPro-Regular" w:hAnsi="Book Antiqua" w:cs="Arial"/>
                <w:sz w:val="24"/>
                <w:szCs w:val="24"/>
                <w:lang w:val="en-US"/>
              </w:rPr>
              <w:t xml:space="preserve"> </w:t>
            </w:r>
            <w:r w:rsidR="008574F7" w:rsidRPr="0050664B">
              <w:rPr>
                <w:rFonts w:ascii="Book Antiqua" w:eastAsia="MinionPro-Regular" w:hAnsi="Book Antiqua" w:cs="Arial"/>
                <w:sz w:val="24"/>
                <w:szCs w:val="24"/>
                <w:lang w:val="en-US"/>
              </w:rPr>
              <w:t>= 0.211)</w:t>
            </w:r>
          </w:p>
        </w:tc>
      </w:tr>
      <w:tr w:rsidR="00265305" w:rsidRPr="0050664B" w14:paraId="0275D49A" w14:textId="77777777" w:rsidTr="008574F7">
        <w:trPr>
          <w:trHeight w:val="774"/>
        </w:trPr>
        <w:tc>
          <w:tcPr>
            <w:tcW w:w="2054" w:type="dxa"/>
          </w:tcPr>
          <w:p w14:paraId="3CD6C4EE" w14:textId="1D56089F" w:rsidR="008574F7" w:rsidRPr="0050664B" w:rsidRDefault="008574F7" w:rsidP="00265305">
            <w:pPr>
              <w:spacing w:line="360" w:lineRule="auto"/>
              <w:jc w:val="both"/>
              <w:rPr>
                <w:rFonts w:ascii="Book Antiqua" w:eastAsia="MinionPro-Regular" w:hAnsi="Book Antiqua" w:cs="Arial"/>
                <w:sz w:val="24"/>
                <w:szCs w:val="24"/>
                <w:lang w:val="en-US"/>
              </w:rPr>
            </w:pPr>
            <w:proofErr w:type="spellStart"/>
            <w:r w:rsidRPr="0050664B">
              <w:rPr>
                <w:rFonts w:ascii="Book Antiqua" w:eastAsia="MinionPro-Regular" w:hAnsi="Book Antiqua" w:cs="Arial"/>
                <w:sz w:val="24"/>
                <w:szCs w:val="24"/>
                <w:lang w:val="en-US"/>
              </w:rPr>
              <w:t>Kimer</w:t>
            </w:r>
            <w:proofErr w:type="spellEnd"/>
            <w:r w:rsidR="005A2EB0" w:rsidRPr="0050664B">
              <w:rPr>
                <w:rFonts w:ascii="Book Antiqua" w:eastAsia="MinionPro-Regular" w:hAnsi="Book Antiqua" w:cs="Arial"/>
                <w:sz w:val="24"/>
                <w:szCs w:val="24"/>
                <w:lang w:val="en-US"/>
              </w:rPr>
              <w:t xml:space="preserve"> </w:t>
            </w:r>
            <w:r w:rsidR="00EA2E26" w:rsidRPr="0050664B">
              <w:rPr>
                <w:rFonts w:ascii="Book Antiqua" w:eastAsia="MinionPro-Regular" w:hAnsi="Book Antiqua" w:cs="Arial"/>
                <w:i/>
                <w:sz w:val="24"/>
                <w:szCs w:val="24"/>
                <w:lang w:val="en-US"/>
              </w:rPr>
              <w:t>et al</w:t>
            </w:r>
            <w:r w:rsidR="00A95C6E" w:rsidRPr="0050664B">
              <w:rPr>
                <w:rFonts w:ascii="Book Antiqua" w:eastAsia="MinionPro-Regular" w:hAnsi="Book Antiqua" w:cs="Arial"/>
                <w:sz w:val="24"/>
                <w:szCs w:val="24"/>
                <w:vertAlign w:val="superscript"/>
                <w:lang w:val="en-US"/>
              </w:rPr>
              <w:t>[</w:t>
            </w:r>
            <w:r w:rsidR="007C0CC1" w:rsidRPr="0050664B">
              <w:rPr>
                <w:rFonts w:ascii="Book Antiqua" w:eastAsia="MinionPro-Regular" w:hAnsi="Book Antiqua" w:cs="Arial"/>
                <w:sz w:val="24"/>
                <w:szCs w:val="24"/>
                <w:vertAlign w:val="superscript"/>
                <w:lang w:val="en-US"/>
              </w:rPr>
              <w:t>31</w:t>
            </w:r>
            <w:r w:rsidR="00A95C6E" w:rsidRPr="0050664B">
              <w:rPr>
                <w:rFonts w:ascii="Book Antiqua" w:eastAsia="MinionPro-Regular" w:hAnsi="Book Antiqua" w:cs="Arial"/>
                <w:sz w:val="24"/>
                <w:szCs w:val="24"/>
                <w:vertAlign w:val="superscript"/>
                <w:lang w:val="en-US"/>
              </w:rPr>
              <w:t>]</w:t>
            </w:r>
          </w:p>
        </w:tc>
        <w:tc>
          <w:tcPr>
            <w:tcW w:w="2128" w:type="dxa"/>
          </w:tcPr>
          <w:p w14:paraId="164DB6BB" w14:textId="77777777"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23</w:t>
            </w:r>
          </w:p>
        </w:tc>
        <w:tc>
          <w:tcPr>
            <w:tcW w:w="2204" w:type="dxa"/>
          </w:tcPr>
          <w:p w14:paraId="3E67D65C" w14:textId="77777777"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100%</w:t>
            </w:r>
          </w:p>
        </w:tc>
        <w:tc>
          <w:tcPr>
            <w:tcW w:w="2242" w:type="dxa"/>
          </w:tcPr>
          <w:p w14:paraId="30976AA1" w14:textId="77777777"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80</w:t>
            </w:r>
            <w:r w:rsidR="00A95C6E" w:rsidRPr="0050664B">
              <w:rPr>
                <w:rFonts w:ascii="Book Antiqua" w:eastAsia="MinionPro-Regular" w:hAnsi="Book Antiqua" w:cs="Arial"/>
                <w:sz w:val="24"/>
                <w:szCs w:val="24"/>
                <w:lang w:val="en-US"/>
              </w:rPr>
              <w:t xml:space="preserve"> mg</w:t>
            </w:r>
            <w:r w:rsidRPr="0050664B">
              <w:rPr>
                <w:rFonts w:ascii="Book Antiqua" w:eastAsia="MinionPro-Regular" w:hAnsi="Book Antiqua" w:cs="Arial"/>
                <w:sz w:val="24"/>
                <w:szCs w:val="24"/>
                <w:lang w:val="en-US"/>
              </w:rPr>
              <w:t xml:space="preserve"> (40-200)</w:t>
            </w:r>
          </w:p>
        </w:tc>
        <w:tc>
          <w:tcPr>
            <w:tcW w:w="1906" w:type="dxa"/>
          </w:tcPr>
          <w:p w14:paraId="3BE268D9" w14:textId="77777777" w:rsidR="008574F7" w:rsidRPr="0050664B" w:rsidRDefault="00A95C6E"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Retrospective</w:t>
            </w:r>
          </w:p>
        </w:tc>
        <w:tc>
          <w:tcPr>
            <w:tcW w:w="2063" w:type="dxa"/>
          </w:tcPr>
          <w:p w14:paraId="77DD15CF" w14:textId="77777777"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15/23</w:t>
            </w:r>
            <w:r w:rsidR="00A95C6E" w:rsidRPr="0050664B">
              <w:rPr>
                <w:rFonts w:ascii="Book Antiqua" w:eastAsia="MinionPro-Regular" w:hAnsi="Book Antiqua" w:cs="Arial"/>
                <w:sz w:val="24"/>
                <w:szCs w:val="24"/>
                <w:lang w:val="en-US"/>
              </w:rPr>
              <w:t xml:space="preserve"> (65.2%)</w:t>
            </w:r>
          </w:p>
        </w:tc>
        <w:tc>
          <w:tcPr>
            <w:tcW w:w="1906" w:type="dxa"/>
          </w:tcPr>
          <w:p w14:paraId="779AA340" w14:textId="77777777"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NA</w:t>
            </w:r>
          </w:p>
        </w:tc>
      </w:tr>
      <w:tr w:rsidR="00265305" w:rsidRPr="0050664B" w14:paraId="7C74D44E" w14:textId="77777777" w:rsidTr="008574F7">
        <w:trPr>
          <w:trHeight w:val="774"/>
        </w:trPr>
        <w:tc>
          <w:tcPr>
            <w:tcW w:w="2054" w:type="dxa"/>
          </w:tcPr>
          <w:p w14:paraId="7D69BF47" w14:textId="6866227E" w:rsidR="008574F7" w:rsidRPr="0050664B" w:rsidRDefault="008574F7" w:rsidP="00265305">
            <w:pPr>
              <w:spacing w:line="360" w:lineRule="auto"/>
              <w:jc w:val="both"/>
              <w:rPr>
                <w:rFonts w:ascii="Book Antiqua" w:eastAsia="MinionPro-Regular" w:hAnsi="Book Antiqua" w:cs="Arial"/>
                <w:sz w:val="24"/>
                <w:szCs w:val="24"/>
                <w:lang w:val="en-US"/>
              </w:rPr>
            </w:pPr>
            <w:proofErr w:type="spellStart"/>
            <w:r w:rsidRPr="0050664B">
              <w:rPr>
                <w:rFonts w:ascii="Book Antiqua" w:eastAsia="MinionPro-Regular" w:hAnsi="Book Antiqua" w:cs="Arial"/>
                <w:sz w:val="24"/>
                <w:szCs w:val="24"/>
                <w:lang w:val="en-US"/>
              </w:rPr>
              <w:t>Leithead</w:t>
            </w:r>
            <w:proofErr w:type="spellEnd"/>
            <w:r w:rsidR="005A2EB0" w:rsidRPr="0050664B">
              <w:rPr>
                <w:rFonts w:ascii="Book Antiqua" w:eastAsia="MinionPro-Regular" w:hAnsi="Book Antiqua" w:cs="Arial"/>
                <w:sz w:val="24"/>
                <w:szCs w:val="24"/>
                <w:lang w:val="en-US"/>
              </w:rPr>
              <w:t xml:space="preserve"> </w:t>
            </w:r>
            <w:r w:rsidR="00EA2E26" w:rsidRPr="0050664B">
              <w:rPr>
                <w:rFonts w:ascii="Book Antiqua" w:eastAsia="MinionPro-Regular" w:hAnsi="Book Antiqua" w:cs="Arial"/>
                <w:i/>
                <w:sz w:val="24"/>
                <w:szCs w:val="24"/>
                <w:lang w:val="en-US"/>
              </w:rPr>
              <w:t>et al</w:t>
            </w:r>
            <w:r w:rsidR="00A95C6E" w:rsidRPr="0050664B">
              <w:rPr>
                <w:rFonts w:ascii="Book Antiqua" w:eastAsia="MinionPro-Regular" w:hAnsi="Book Antiqua" w:cs="Arial"/>
                <w:sz w:val="24"/>
                <w:szCs w:val="24"/>
                <w:vertAlign w:val="superscript"/>
                <w:lang w:val="en-US"/>
              </w:rPr>
              <w:t>[</w:t>
            </w:r>
            <w:r w:rsidR="007C0CC1" w:rsidRPr="0050664B">
              <w:rPr>
                <w:rFonts w:ascii="Book Antiqua" w:eastAsia="MinionPro-Regular" w:hAnsi="Book Antiqua" w:cs="Arial"/>
                <w:sz w:val="24"/>
                <w:szCs w:val="24"/>
                <w:vertAlign w:val="superscript"/>
                <w:lang w:val="en-US"/>
              </w:rPr>
              <w:t>30</w:t>
            </w:r>
            <w:r w:rsidR="00A95C6E" w:rsidRPr="0050664B">
              <w:rPr>
                <w:rFonts w:ascii="Book Antiqua" w:eastAsia="MinionPro-Regular" w:hAnsi="Book Antiqua" w:cs="Arial"/>
                <w:sz w:val="24"/>
                <w:szCs w:val="24"/>
                <w:vertAlign w:val="superscript"/>
                <w:lang w:val="en-US"/>
              </w:rPr>
              <w:t>]</w:t>
            </w:r>
          </w:p>
        </w:tc>
        <w:tc>
          <w:tcPr>
            <w:tcW w:w="2128" w:type="dxa"/>
          </w:tcPr>
          <w:p w14:paraId="5CDC14DC" w14:textId="77777777" w:rsidR="00A95C6E"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 xml:space="preserve">159 </w:t>
            </w:r>
          </w:p>
          <w:p w14:paraId="02191577" w14:textId="77777777"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(119</w:t>
            </w:r>
            <w:r w:rsidR="00A95C6E" w:rsidRPr="0050664B">
              <w:rPr>
                <w:rFonts w:ascii="Book Antiqua" w:eastAsia="MinionPro-Regular" w:hAnsi="Book Antiqua" w:cs="Arial"/>
                <w:sz w:val="24"/>
                <w:szCs w:val="24"/>
                <w:lang w:val="en-US"/>
              </w:rPr>
              <w:t xml:space="preserve"> on propranolol</w:t>
            </w:r>
            <w:r w:rsidRPr="0050664B">
              <w:rPr>
                <w:rFonts w:ascii="Book Antiqua" w:eastAsia="MinionPro-Regular" w:hAnsi="Book Antiqua" w:cs="Arial"/>
                <w:sz w:val="24"/>
                <w:szCs w:val="24"/>
                <w:lang w:val="en-US"/>
              </w:rPr>
              <w:t>)</w:t>
            </w:r>
          </w:p>
        </w:tc>
        <w:tc>
          <w:tcPr>
            <w:tcW w:w="2204" w:type="dxa"/>
          </w:tcPr>
          <w:p w14:paraId="17592C08" w14:textId="77777777"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NA</w:t>
            </w:r>
          </w:p>
        </w:tc>
        <w:tc>
          <w:tcPr>
            <w:tcW w:w="2242" w:type="dxa"/>
          </w:tcPr>
          <w:p w14:paraId="52FAF26B" w14:textId="77777777"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80</w:t>
            </w:r>
            <w:r w:rsidR="00A95C6E" w:rsidRPr="0050664B">
              <w:rPr>
                <w:rFonts w:ascii="Book Antiqua" w:eastAsia="MinionPro-Regular" w:hAnsi="Book Antiqua" w:cs="Arial"/>
                <w:sz w:val="24"/>
                <w:szCs w:val="24"/>
                <w:lang w:val="en-US"/>
              </w:rPr>
              <w:t xml:space="preserve"> mg</w:t>
            </w:r>
            <w:r w:rsidRPr="0050664B">
              <w:rPr>
                <w:rFonts w:ascii="Book Antiqua" w:eastAsia="MinionPro-Regular" w:hAnsi="Book Antiqua" w:cs="Arial"/>
                <w:sz w:val="24"/>
                <w:szCs w:val="24"/>
                <w:lang w:val="en-US"/>
              </w:rPr>
              <w:t xml:space="preserve"> (10-240)</w:t>
            </w:r>
          </w:p>
        </w:tc>
        <w:tc>
          <w:tcPr>
            <w:tcW w:w="1906" w:type="dxa"/>
          </w:tcPr>
          <w:p w14:paraId="0032D69B" w14:textId="77777777" w:rsidR="008574F7" w:rsidRPr="0050664B" w:rsidRDefault="00A95C6E"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Retrospective</w:t>
            </w:r>
          </w:p>
        </w:tc>
        <w:tc>
          <w:tcPr>
            <w:tcW w:w="2063" w:type="dxa"/>
          </w:tcPr>
          <w:p w14:paraId="395FA2B8" w14:textId="77777777" w:rsidR="008574F7" w:rsidRPr="0050664B" w:rsidRDefault="00A95C6E"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35/159 (</w:t>
            </w:r>
            <w:r w:rsidR="008574F7" w:rsidRPr="0050664B">
              <w:rPr>
                <w:rFonts w:ascii="Book Antiqua" w:eastAsia="MinionPro-Regular" w:hAnsi="Book Antiqua" w:cs="Arial"/>
                <w:sz w:val="24"/>
                <w:szCs w:val="24"/>
                <w:lang w:val="en-US"/>
              </w:rPr>
              <w:t>22%</w:t>
            </w:r>
            <w:r w:rsidRPr="0050664B">
              <w:rPr>
                <w:rFonts w:ascii="Book Antiqua" w:eastAsia="MinionPro-Regular" w:hAnsi="Book Antiqua" w:cs="Arial"/>
                <w:sz w:val="24"/>
                <w:szCs w:val="24"/>
                <w:lang w:val="en-US"/>
              </w:rPr>
              <w:t>)</w:t>
            </w:r>
          </w:p>
        </w:tc>
        <w:tc>
          <w:tcPr>
            <w:tcW w:w="1906" w:type="dxa"/>
          </w:tcPr>
          <w:p w14:paraId="24F23F58" w14:textId="77777777"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NA</w:t>
            </w:r>
          </w:p>
        </w:tc>
      </w:tr>
      <w:tr w:rsidR="00265305" w:rsidRPr="0050664B" w14:paraId="1CC772BF" w14:textId="77777777" w:rsidTr="008574F7">
        <w:trPr>
          <w:trHeight w:val="774"/>
        </w:trPr>
        <w:tc>
          <w:tcPr>
            <w:tcW w:w="2054" w:type="dxa"/>
          </w:tcPr>
          <w:p w14:paraId="29019D2A" w14:textId="6CE269BA" w:rsidR="008574F7" w:rsidRPr="0050664B" w:rsidRDefault="008574F7" w:rsidP="00265305">
            <w:pPr>
              <w:spacing w:line="360" w:lineRule="auto"/>
              <w:jc w:val="both"/>
              <w:rPr>
                <w:rFonts w:ascii="Book Antiqua" w:eastAsia="MinionPro-Regular" w:hAnsi="Book Antiqua" w:cs="Arial"/>
                <w:sz w:val="24"/>
                <w:szCs w:val="24"/>
                <w:lang w:val="en-US"/>
              </w:rPr>
            </w:pPr>
            <w:proofErr w:type="spellStart"/>
            <w:r w:rsidRPr="0050664B">
              <w:rPr>
                <w:rFonts w:ascii="Book Antiqua" w:eastAsia="MinionPro-Regular" w:hAnsi="Book Antiqua" w:cs="Arial"/>
                <w:sz w:val="24"/>
                <w:szCs w:val="24"/>
                <w:lang w:val="en-US"/>
              </w:rPr>
              <w:lastRenderedPageBreak/>
              <w:t>Bossen</w:t>
            </w:r>
            <w:proofErr w:type="spellEnd"/>
            <w:r w:rsidR="005A2EB0" w:rsidRPr="0050664B">
              <w:rPr>
                <w:rFonts w:ascii="Book Antiqua" w:eastAsia="MinionPro-Regular" w:hAnsi="Book Antiqua" w:cs="Arial"/>
                <w:sz w:val="24"/>
                <w:szCs w:val="24"/>
                <w:lang w:val="en-US"/>
              </w:rPr>
              <w:t xml:space="preserve"> </w:t>
            </w:r>
            <w:r w:rsidR="00EA2E26" w:rsidRPr="0050664B">
              <w:rPr>
                <w:rFonts w:ascii="Book Antiqua" w:eastAsia="MinionPro-Regular" w:hAnsi="Book Antiqua" w:cs="Arial"/>
                <w:i/>
                <w:sz w:val="24"/>
                <w:szCs w:val="24"/>
                <w:lang w:val="en-US"/>
              </w:rPr>
              <w:t>et al</w:t>
            </w:r>
            <w:r w:rsidR="00A95C6E" w:rsidRPr="0050664B">
              <w:rPr>
                <w:rFonts w:ascii="Book Antiqua" w:eastAsia="MinionPro-Regular" w:hAnsi="Book Antiqua" w:cs="Arial"/>
                <w:sz w:val="24"/>
                <w:szCs w:val="24"/>
                <w:vertAlign w:val="superscript"/>
                <w:lang w:val="en-US"/>
              </w:rPr>
              <w:t>[</w:t>
            </w:r>
            <w:r w:rsidR="007C0CC1" w:rsidRPr="0050664B">
              <w:rPr>
                <w:rFonts w:ascii="Book Antiqua" w:eastAsia="MinionPro-Regular" w:hAnsi="Book Antiqua" w:cs="Arial"/>
                <w:sz w:val="24"/>
                <w:szCs w:val="24"/>
                <w:vertAlign w:val="superscript"/>
                <w:lang w:val="en-US"/>
              </w:rPr>
              <w:t>32</w:t>
            </w:r>
            <w:r w:rsidR="00A95C6E" w:rsidRPr="0050664B">
              <w:rPr>
                <w:rFonts w:ascii="Book Antiqua" w:eastAsia="MinionPro-Regular" w:hAnsi="Book Antiqua" w:cs="Arial"/>
                <w:sz w:val="24"/>
                <w:szCs w:val="24"/>
                <w:vertAlign w:val="superscript"/>
                <w:lang w:val="en-US"/>
              </w:rPr>
              <w:t>]</w:t>
            </w:r>
          </w:p>
        </w:tc>
        <w:tc>
          <w:tcPr>
            <w:tcW w:w="2128" w:type="dxa"/>
          </w:tcPr>
          <w:p w14:paraId="3DF70C3B" w14:textId="77777777"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559</w:t>
            </w:r>
          </w:p>
        </w:tc>
        <w:tc>
          <w:tcPr>
            <w:tcW w:w="2204" w:type="dxa"/>
          </w:tcPr>
          <w:p w14:paraId="499D0135" w14:textId="77777777"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46%</w:t>
            </w:r>
          </w:p>
        </w:tc>
        <w:tc>
          <w:tcPr>
            <w:tcW w:w="2242" w:type="dxa"/>
          </w:tcPr>
          <w:p w14:paraId="27443CED" w14:textId="77777777"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NA</w:t>
            </w:r>
          </w:p>
        </w:tc>
        <w:tc>
          <w:tcPr>
            <w:tcW w:w="1906" w:type="dxa"/>
          </w:tcPr>
          <w:p w14:paraId="7FE20E6F" w14:textId="2AE68A46" w:rsidR="008574F7" w:rsidRPr="0050664B" w:rsidRDefault="00A95C6E" w:rsidP="00EA2E26">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 xml:space="preserve">12 </w:t>
            </w:r>
            <w:proofErr w:type="spellStart"/>
            <w:r w:rsidRPr="0050664B">
              <w:rPr>
                <w:rFonts w:ascii="Book Antiqua" w:eastAsia="MinionPro-Regular" w:hAnsi="Book Antiqua" w:cs="Arial"/>
                <w:sz w:val="24"/>
                <w:szCs w:val="24"/>
                <w:lang w:val="en-US"/>
              </w:rPr>
              <w:t>mo</w:t>
            </w:r>
            <w:proofErr w:type="spellEnd"/>
          </w:p>
        </w:tc>
        <w:tc>
          <w:tcPr>
            <w:tcW w:w="2063" w:type="dxa"/>
          </w:tcPr>
          <w:p w14:paraId="1E50BD53" w14:textId="77777777" w:rsidR="008574F7" w:rsidRPr="0050664B" w:rsidRDefault="00A95C6E"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125/559 (</w:t>
            </w:r>
            <w:r w:rsidR="008574F7" w:rsidRPr="0050664B">
              <w:rPr>
                <w:rFonts w:ascii="Book Antiqua" w:eastAsia="MinionPro-Regular" w:hAnsi="Book Antiqua" w:cs="Arial"/>
                <w:sz w:val="24"/>
                <w:szCs w:val="24"/>
                <w:lang w:val="en-US"/>
              </w:rPr>
              <w:t>22.5%</w:t>
            </w:r>
            <w:r w:rsidRPr="0050664B">
              <w:rPr>
                <w:rFonts w:ascii="Book Antiqua" w:eastAsia="MinionPro-Regular" w:hAnsi="Book Antiqua" w:cs="Arial"/>
                <w:sz w:val="24"/>
                <w:szCs w:val="24"/>
                <w:lang w:val="en-US"/>
              </w:rPr>
              <w:t>)</w:t>
            </w:r>
          </w:p>
        </w:tc>
        <w:tc>
          <w:tcPr>
            <w:tcW w:w="1906" w:type="dxa"/>
          </w:tcPr>
          <w:p w14:paraId="1A7BDC84" w14:textId="77777777" w:rsidR="008574F7" w:rsidRPr="0050664B" w:rsidRDefault="008574F7"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NA</w:t>
            </w:r>
          </w:p>
        </w:tc>
      </w:tr>
      <w:tr w:rsidR="00265305" w:rsidRPr="0050664B" w14:paraId="304B42E0" w14:textId="77777777" w:rsidTr="008574F7">
        <w:trPr>
          <w:trHeight w:val="774"/>
        </w:trPr>
        <w:tc>
          <w:tcPr>
            <w:tcW w:w="2054" w:type="dxa"/>
          </w:tcPr>
          <w:p w14:paraId="2A89C51B" w14:textId="016D8AE6" w:rsidR="008574F7" w:rsidRPr="0050664B" w:rsidRDefault="008574F7" w:rsidP="00265305">
            <w:pPr>
              <w:spacing w:line="360" w:lineRule="auto"/>
              <w:jc w:val="both"/>
              <w:rPr>
                <w:rFonts w:ascii="Book Antiqua" w:eastAsia="MinionPro-Regular" w:hAnsi="Book Antiqua" w:cs="Arial"/>
                <w:sz w:val="24"/>
                <w:szCs w:val="24"/>
                <w:lang w:val="en-US"/>
              </w:rPr>
            </w:pPr>
            <w:proofErr w:type="spellStart"/>
            <w:r w:rsidRPr="0050664B">
              <w:rPr>
                <w:rFonts w:ascii="Book Antiqua" w:eastAsia="MinionPro-Regular" w:hAnsi="Book Antiqua" w:cs="Arial"/>
                <w:sz w:val="24"/>
                <w:szCs w:val="24"/>
                <w:lang w:val="en-US"/>
              </w:rPr>
              <w:t>M</w:t>
            </w:r>
            <w:r w:rsidR="007C0CC1" w:rsidRPr="0050664B">
              <w:rPr>
                <w:rFonts w:ascii="Book Antiqua" w:eastAsia="MinionPro-Regular" w:hAnsi="Book Antiqua" w:cs="Arial"/>
                <w:sz w:val="24"/>
                <w:szCs w:val="24"/>
                <w:lang w:val="en-US"/>
              </w:rPr>
              <w:t>o</w:t>
            </w:r>
            <w:r w:rsidRPr="0050664B">
              <w:rPr>
                <w:rFonts w:ascii="Book Antiqua" w:eastAsia="MinionPro-Regular" w:hAnsi="Book Antiqua" w:cs="Arial"/>
                <w:sz w:val="24"/>
                <w:szCs w:val="24"/>
                <w:lang w:val="en-US"/>
              </w:rPr>
              <w:t>okerjee</w:t>
            </w:r>
            <w:proofErr w:type="spellEnd"/>
            <w:r w:rsidR="005A2EB0" w:rsidRPr="0050664B">
              <w:rPr>
                <w:rFonts w:ascii="Book Antiqua" w:eastAsia="MinionPro-Regular" w:hAnsi="Book Antiqua" w:cs="Arial"/>
                <w:sz w:val="24"/>
                <w:szCs w:val="24"/>
                <w:lang w:val="en-US"/>
              </w:rPr>
              <w:t xml:space="preserve"> </w:t>
            </w:r>
            <w:r w:rsidR="00EA2E26" w:rsidRPr="0050664B">
              <w:rPr>
                <w:rFonts w:ascii="Book Antiqua" w:eastAsia="MinionPro-Regular" w:hAnsi="Book Antiqua" w:cs="Arial"/>
                <w:i/>
                <w:sz w:val="24"/>
                <w:szCs w:val="24"/>
                <w:lang w:val="en-US"/>
              </w:rPr>
              <w:t>et al</w:t>
            </w:r>
            <w:r w:rsidR="00A95C6E" w:rsidRPr="0050664B">
              <w:rPr>
                <w:rFonts w:ascii="Book Antiqua" w:eastAsia="MinionPro-Regular" w:hAnsi="Book Antiqua" w:cs="Arial"/>
                <w:sz w:val="24"/>
                <w:szCs w:val="24"/>
                <w:vertAlign w:val="superscript"/>
                <w:lang w:val="en-US"/>
              </w:rPr>
              <w:t>[</w:t>
            </w:r>
            <w:r w:rsidR="007C0CC1" w:rsidRPr="0050664B">
              <w:rPr>
                <w:rFonts w:ascii="Book Antiqua" w:eastAsia="MinionPro-Regular" w:hAnsi="Book Antiqua" w:cs="Arial"/>
                <w:sz w:val="24"/>
                <w:szCs w:val="24"/>
                <w:vertAlign w:val="superscript"/>
                <w:lang w:val="en-US"/>
              </w:rPr>
              <w:t>37</w:t>
            </w:r>
            <w:r w:rsidR="00A95C6E" w:rsidRPr="0050664B">
              <w:rPr>
                <w:rFonts w:ascii="Book Antiqua" w:eastAsia="MinionPro-Regular" w:hAnsi="Book Antiqua" w:cs="Arial"/>
                <w:sz w:val="24"/>
                <w:szCs w:val="24"/>
                <w:vertAlign w:val="superscript"/>
                <w:lang w:val="en-US"/>
              </w:rPr>
              <w:t>]</w:t>
            </w:r>
          </w:p>
        </w:tc>
        <w:tc>
          <w:tcPr>
            <w:tcW w:w="2128" w:type="dxa"/>
          </w:tcPr>
          <w:p w14:paraId="025B6DBC" w14:textId="77777777" w:rsidR="00A95C6E" w:rsidRPr="0050664B" w:rsidRDefault="004B5A3C"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164</w:t>
            </w:r>
          </w:p>
          <w:p w14:paraId="088D7F5F" w14:textId="77777777" w:rsidR="00A95C6E" w:rsidRPr="0050664B" w:rsidRDefault="004B5A3C"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 xml:space="preserve">(propranolol 111; </w:t>
            </w:r>
            <w:proofErr w:type="spellStart"/>
            <w:r w:rsidRPr="0050664B">
              <w:rPr>
                <w:rFonts w:ascii="Book Antiqua" w:eastAsia="MinionPro-Regular" w:hAnsi="Book Antiqua" w:cs="Arial"/>
                <w:sz w:val="24"/>
                <w:szCs w:val="24"/>
                <w:lang w:val="en-US"/>
              </w:rPr>
              <w:t>nadolol</w:t>
            </w:r>
            <w:proofErr w:type="spellEnd"/>
            <w:r w:rsidRPr="0050664B">
              <w:rPr>
                <w:rFonts w:ascii="Book Antiqua" w:eastAsia="MinionPro-Regular" w:hAnsi="Book Antiqua" w:cs="Arial"/>
                <w:sz w:val="24"/>
                <w:szCs w:val="24"/>
                <w:lang w:val="en-US"/>
              </w:rPr>
              <w:t xml:space="preserve"> 6; carvedilol 16; </w:t>
            </w:r>
          </w:p>
          <w:p w14:paraId="375C0A39" w14:textId="77777777" w:rsidR="008574F7" w:rsidRPr="0050664B" w:rsidRDefault="004B5A3C"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other 31)</w:t>
            </w:r>
          </w:p>
        </w:tc>
        <w:tc>
          <w:tcPr>
            <w:tcW w:w="2204" w:type="dxa"/>
          </w:tcPr>
          <w:p w14:paraId="61010BB4" w14:textId="77777777" w:rsidR="008574F7" w:rsidRPr="0050664B" w:rsidRDefault="004B5A3C"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NA</w:t>
            </w:r>
          </w:p>
        </w:tc>
        <w:tc>
          <w:tcPr>
            <w:tcW w:w="2242" w:type="dxa"/>
          </w:tcPr>
          <w:p w14:paraId="002AF59A" w14:textId="77777777" w:rsidR="008574F7" w:rsidRPr="0050664B" w:rsidRDefault="004B5A3C"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40 (20-80; propranolol)</w:t>
            </w:r>
          </w:p>
        </w:tc>
        <w:tc>
          <w:tcPr>
            <w:tcW w:w="1906" w:type="dxa"/>
          </w:tcPr>
          <w:p w14:paraId="0B1CB611" w14:textId="77777777" w:rsidR="008574F7" w:rsidRPr="0050664B" w:rsidRDefault="004B5A3C"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NA</w:t>
            </w:r>
          </w:p>
        </w:tc>
        <w:tc>
          <w:tcPr>
            <w:tcW w:w="2063" w:type="dxa"/>
          </w:tcPr>
          <w:p w14:paraId="67816897" w14:textId="5445BD8B" w:rsidR="00CB390D" w:rsidRPr="0050664B" w:rsidRDefault="00A95C6E" w:rsidP="00265305">
            <w:pPr>
              <w:spacing w:line="360" w:lineRule="auto"/>
              <w:jc w:val="both"/>
              <w:rPr>
                <w:rFonts w:ascii="Book Antiqua" w:hAnsi="Book Antiqua" w:cs="Helvetica"/>
                <w:sz w:val="24"/>
                <w:szCs w:val="24"/>
                <w:lang w:val="en-US"/>
              </w:rPr>
            </w:pPr>
            <w:r w:rsidRPr="0050664B">
              <w:rPr>
                <w:rFonts w:ascii="Book Antiqua" w:eastAsia="MinionPro-Regular" w:hAnsi="Book Antiqua" w:cs="Arial"/>
                <w:sz w:val="24"/>
                <w:szCs w:val="24"/>
                <w:lang w:val="en-US"/>
              </w:rPr>
              <w:t>40/164</w:t>
            </w:r>
            <w:r w:rsidR="00EA2E26" w:rsidRPr="0050664B">
              <w:rPr>
                <w:rFonts w:ascii="Book Antiqua" w:hAnsi="Book Antiqua" w:cs="Arial" w:hint="eastAsia"/>
                <w:sz w:val="24"/>
                <w:szCs w:val="24"/>
                <w:lang w:val="en-US" w:eastAsia="zh-CN"/>
              </w:rPr>
              <w:t xml:space="preserve"> </w:t>
            </w:r>
            <w:r w:rsidRPr="0050664B">
              <w:rPr>
                <w:rFonts w:ascii="Book Antiqua" w:eastAsia="MinionPro-Regular" w:hAnsi="Book Antiqua" w:cs="Arial"/>
                <w:i/>
                <w:sz w:val="24"/>
                <w:szCs w:val="24"/>
                <w:lang w:val="en-US"/>
              </w:rPr>
              <w:t>vs</w:t>
            </w:r>
            <w:r w:rsidRPr="0050664B">
              <w:rPr>
                <w:rFonts w:ascii="Book Antiqua" w:eastAsia="MinionPro-Regular" w:hAnsi="Book Antiqua" w:cs="Arial"/>
                <w:sz w:val="24"/>
                <w:szCs w:val="24"/>
                <w:lang w:val="en-US"/>
              </w:rPr>
              <w:t xml:space="preserve"> 63/184 (24.4</w:t>
            </w:r>
            <w:r w:rsidR="00EA2E26" w:rsidRPr="0050664B">
              <w:rPr>
                <w:rFonts w:ascii="Book Antiqua" w:hAnsi="Book Antiqua" w:cs="Arial" w:hint="eastAsia"/>
                <w:sz w:val="24"/>
                <w:szCs w:val="24"/>
                <w:lang w:val="en-US" w:eastAsia="zh-CN"/>
              </w:rPr>
              <w:t>%</w:t>
            </w:r>
            <w:r w:rsidRPr="0050664B">
              <w:rPr>
                <w:rFonts w:ascii="Book Antiqua" w:eastAsia="MinionPro-Regular" w:hAnsi="Book Antiqua" w:cs="Arial"/>
                <w:sz w:val="24"/>
                <w:szCs w:val="24"/>
                <w:lang w:val="en-US"/>
              </w:rPr>
              <w:t xml:space="preserve"> </w:t>
            </w:r>
            <w:r w:rsidRPr="0050664B">
              <w:rPr>
                <w:rFonts w:ascii="Book Antiqua" w:eastAsia="MinionPro-Regular" w:hAnsi="Book Antiqua" w:cs="Arial"/>
                <w:i/>
                <w:sz w:val="24"/>
                <w:szCs w:val="24"/>
                <w:lang w:val="en-US"/>
              </w:rPr>
              <w:t>vs</w:t>
            </w:r>
            <w:r w:rsidRPr="0050664B">
              <w:rPr>
                <w:rFonts w:ascii="Book Antiqua" w:eastAsia="MinionPro-Regular" w:hAnsi="Book Antiqua" w:cs="Arial"/>
                <w:sz w:val="24"/>
                <w:szCs w:val="24"/>
                <w:lang w:val="en-US"/>
              </w:rPr>
              <w:t xml:space="preserve"> 34.1%, </w:t>
            </w:r>
            <w:r w:rsidR="00EA2E26" w:rsidRPr="0050664B">
              <w:rPr>
                <w:rFonts w:ascii="Book Antiqua" w:eastAsia="MinionPro-Regular" w:hAnsi="Book Antiqua" w:cs="Arial"/>
                <w:i/>
                <w:sz w:val="24"/>
                <w:szCs w:val="24"/>
                <w:lang w:val="en-US"/>
              </w:rPr>
              <w:t>P</w:t>
            </w:r>
            <w:r w:rsidR="00EA2E26" w:rsidRPr="0050664B">
              <w:rPr>
                <w:rFonts w:ascii="Book Antiqua" w:eastAsia="MinionPro-Regular" w:hAnsi="Book Antiqua" w:cs="Arial"/>
                <w:sz w:val="24"/>
                <w:szCs w:val="24"/>
                <w:lang w:val="en-US"/>
              </w:rPr>
              <w:t xml:space="preserve"> </w:t>
            </w:r>
            <w:r w:rsidR="004B5A3C" w:rsidRPr="0050664B">
              <w:rPr>
                <w:rFonts w:ascii="Book Antiqua" w:eastAsia="MinionPro-Regular" w:hAnsi="Book Antiqua" w:cs="Arial"/>
                <w:sz w:val="24"/>
                <w:szCs w:val="24"/>
                <w:lang w:val="en-US"/>
              </w:rPr>
              <w:t>=</w:t>
            </w:r>
            <w:r w:rsidR="00EA2E26" w:rsidRPr="0050664B">
              <w:rPr>
                <w:rFonts w:ascii="Book Antiqua" w:hAnsi="Book Antiqua" w:cs="Arial" w:hint="eastAsia"/>
                <w:sz w:val="24"/>
                <w:szCs w:val="24"/>
                <w:lang w:val="en-US" w:eastAsia="zh-CN"/>
              </w:rPr>
              <w:t xml:space="preserve"> </w:t>
            </w:r>
            <w:r w:rsidR="004B5A3C" w:rsidRPr="0050664B">
              <w:rPr>
                <w:rFonts w:ascii="Book Antiqua" w:eastAsia="MinionPro-Regular" w:hAnsi="Book Antiqua" w:cs="Arial"/>
                <w:sz w:val="24"/>
                <w:szCs w:val="24"/>
                <w:lang w:val="en-US"/>
              </w:rPr>
              <w:t>0.048)</w:t>
            </w:r>
            <w:r w:rsidR="00CB390D" w:rsidRPr="0050664B">
              <w:rPr>
                <w:rFonts w:ascii="Book Antiqua" w:hAnsi="Book Antiqua" w:cs="Helvetica"/>
                <w:sz w:val="24"/>
                <w:szCs w:val="24"/>
                <w:lang w:val="en-US"/>
              </w:rPr>
              <w:t>.</w:t>
            </w:r>
          </w:p>
          <w:p w14:paraId="6A965CD5" w14:textId="20C4CC4C" w:rsidR="00CB390D" w:rsidRPr="0050664B" w:rsidRDefault="00CB390D" w:rsidP="00265305">
            <w:pPr>
              <w:spacing w:line="360" w:lineRule="auto"/>
              <w:jc w:val="both"/>
              <w:rPr>
                <w:rFonts w:ascii="Book Antiqua" w:hAnsi="Book Antiqua" w:cs="Helvetica"/>
                <w:sz w:val="24"/>
                <w:szCs w:val="24"/>
                <w:lang w:val="en-US"/>
              </w:rPr>
            </w:pPr>
            <w:r w:rsidRPr="0050664B">
              <w:rPr>
                <w:rFonts w:ascii="Book Antiqua" w:hAnsi="Book Antiqua" w:cs="Helvetica"/>
                <w:sz w:val="24"/>
                <w:szCs w:val="24"/>
                <w:lang w:val="en-US"/>
              </w:rPr>
              <w:t>Similar 6 and 12</w:t>
            </w:r>
            <w:r w:rsidR="004B5A3C" w:rsidRPr="0050664B">
              <w:rPr>
                <w:rFonts w:ascii="Book Antiqua" w:hAnsi="Book Antiqua" w:cs="Helvetica"/>
                <w:sz w:val="24"/>
                <w:szCs w:val="24"/>
                <w:lang w:val="en-US"/>
              </w:rPr>
              <w:t xml:space="preserve">-mo mortality </w:t>
            </w:r>
          </w:p>
          <w:p w14:paraId="25744F31" w14:textId="77777777" w:rsidR="004B5A3C" w:rsidRPr="0050664B" w:rsidRDefault="004B5A3C" w:rsidP="00265305">
            <w:pPr>
              <w:autoSpaceDE w:val="0"/>
              <w:autoSpaceDN w:val="0"/>
              <w:adjustRightInd w:val="0"/>
              <w:spacing w:line="360" w:lineRule="auto"/>
              <w:jc w:val="both"/>
              <w:rPr>
                <w:rFonts w:ascii="Book Antiqua" w:hAnsi="Book Antiqua" w:cs="Helvetica"/>
                <w:sz w:val="24"/>
                <w:szCs w:val="24"/>
                <w:lang w:val="en-US"/>
              </w:rPr>
            </w:pPr>
            <w:r w:rsidRPr="0050664B">
              <w:rPr>
                <w:rFonts w:ascii="Book Antiqua" w:hAnsi="Book Antiqua" w:cs="Helvetica"/>
                <w:sz w:val="24"/>
                <w:szCs w:val="24"/>
                <w:lang w:val="en-US"/>
              </w:rPr>
              <w:t xml:space="preserve">between groups </w:t>
            </w:r>
          </w:p>
          <w:p w14:paraId="7A0ECF48" w14:textId="2B8ACB4F" w:rsidR="008574F7" w:rsidRPr="0050664B" w:rsidRDefault="00CB390D" w:rsidP="00265305">
            <w:pPr>
              <w:spacing w:line="360" w:lineRule="auto"/>
              <w:jc w:val="both"/>
              <w:rPr>
                <w:rFonts w:ascii="Book Antiqua" w:eastAsia="MinionPro-Regular" w:hAnsi="Book Antiqua" w:cs="Arial"/>
                <w:sz w:val="24"/>
                <w:szCs w:val="24"/>
                <w:lang w:val="en-US" w:eastAsia="zh-CN"/>
              </w:rPr>
            </w:pPr>
            <w:r w:rsidRPr="0050664B">
              <w:rPr>
                <w:rFonts w:ascii="Book Antiqua" w:hAnsi="Book Antiqua" w:cs="Helvetica"/>
                <w:sz w:val="24"/>
                <w:szCs w:val="24"/>
                <w:lang w:val="en-US"/>
              </w:rPr>
              <w:t>(</w:t>
            </w:r>
            <w:r w:rsidR="00EA2E26" w:rsidRPr="0050664B">
              <w:rPr>
                <w:rFonts w:ascii="Book Antiqua" w:eastAsia="MinionPro-Regular" w:hAnsi="Book Antiqua" w:cs="Arial"/>
                <w:i/>
                <w:sz w:val="24"/>
                <w:szCs w:val="24"/>
                <w:lang w:val="en-US"/>
              </w:rPr>
              <w:t>P</w:t>
            </w:r>
            <w:r w:rsidR="00EA2E26" w:rsidRPr="0050664B">
              <w:rPr>
                <w:rFonts w:ascii="Book Antiqua" w:hAnsi="Book Antiqua" w:cs="Helvetica"/>
                <w:sz w:val="24"/>
                <w:szCs w:val="24"/>
                <w:lang w:val="en-US"/>
              </w:rPr>
              <w:t xml:space="preserve"> </w:t>
            </w:r>
            <w:r w:rsidR="004B5A3C" w:rsidRPr="0050664B">
              <w:rPr>
                <w:rFonts w:ascii="Book Antiqua" w:hAnsi="Book Antiqua" w:cs="Helvetica"/>
                <w:sz w:val="24"/>
                <w:szCs w:val="24"/>
                <w:lang w:val="en-US"/>
              </w:rPr>
              <w:t>=</w:t>
            </w:r>
            <w:r w:rsidR="00EA2E26" w:rsidRPr="0050664B">
              <w:rPr>
                <w:rFonts w:ascii="Book Antiqua" w:hAnsi="Book Antiqua" w:cs="Helvetica" w:hint="eastAsia"/>
                <w:sz w:val="24"/>
                <w:szCs w:val="24"/>
                <w:lang w:val="en-US" w:eastAsia="zh-CN"/>
              </w:rPr>
              <w:t xml:space="preserve"> </w:t>
            </w:r>
            <w:r w:rsidR="00EA2E26" w:rsidRPr="0050664B">
              <w:rPr>
                <w:rFonts w:ascii="Book Antiqua" w:hAnsi="Book Antiqua" w:cs="Helvetica"/>
                <w:sz w:val="24"/>
                <w:szCs w:val="24"/>
                <w:lang w:val="en-US"/>
              </w:rPr>
              <w:t>0.64 and 0.35 respectively)</w:t>
            </w:r>
          </w:p>
        </w:tc>
        <w:tc>
          <w:tcPr>
            <w:tcW w:w="1906" w:type="dxa"/>
          </w:tcPr>
          <w:p w14:paraId="2532FE1C" w14:textId="77777777" w:rsidR="008574F7" w:rsidRPr="0050664B" w:rsidRDefault="004B5A3C" w:rsidP="00265305">
            <w:pPr>
              <w:spacing w:line="360" w:lineRule="auto"/>
              <w:jc w:val="both"/>
              <w:rPr>
                <w:rFonts w:ascii="Book Antiqua" w:eastAsia="MinionPro-Regular" w:hAnsi="Book Antiqua" w:cs="Arial"/>
                <w:sz w:val="24"/>
                <w:szCs w:val="24"/>
                <w:lang w:val="en-US"/>
              </w:rPr>
            </w:pPr>
            <w:r w:rsidRPr="0050664B">
              <w:rPr>
                <w:rFonts w:ascii="Book Antiqua" w:eastAsia="MinionPro-Regular" w:hAnsi="Book Antiqua" w:cs="Arial"/>
                <w:sz w:val="24"/>
                <w:szCs w:val="24"/>
                <w:lang w:val="en-US"/>
              </w:rPr>
              <w:t>NA</w:t>
            </w:r>
          </w:p>
        </w:tc>
      </w:tr>
      <w:tr w:rsidR="00265305" w:rsidRPr="0050664B" w14:paraId="638E8FD9" w14:textId="77777777" w:rsidTr="008574F7">
        <w:trPr>
          <w:trHeight w:val="774"/>
        </w:trPr>
        <w:tc>
          <w:tcPr>
            <w:tcW w:w="2054" w:type="dxa"/>
          </w:tcPr>
          <w:p w14:paraId="525168E2" w14:textId="6D0639A4" w:rsidR="008574F7" w:rsidRPr="0050664B" w:rsidRDefault="008574F7" w:rsidP="00265305">
            <w:pPr>
              <w:spacing w:line="360" w:lineRule="auto"/>
              <w:jc w:val="both"/>
              <w:rPr>
                <w:rFonts w:ascii="Book Antiqua" w:hAnsi="Book Antiqua"/>
                <w:sz w:val="24"/>
                <w:szCs w:val="24"/>
                <w:lang w:val="it-IT"/>
              </w:rPr>
            </w:pPr>
            <w:r w:rsidRPr="0050664B">
              <w:rPr>
                <w:rFonts w:ascii="Book Antiqua" w:hAnsi="Book Antiqua"/>
                <w:sz w:val="24"/>
                <w:szCs w:val="24"/>
                <w:lang w:val="it-IT"/>
              </w:rPr>
              <w:t>Pereira</w:t>
            </w:r>
            <w:r w:rsidR="005A2EB0" w:rsidRPr="0050664B">
              <w:rPr>
                <w:rFonts w:ascii="Book Antiqua" w:hAnsi="Book Antiqua"/>
                <w:sz w:val="24"/>
                <w:szCs w:val="24"/>
                <w:lang w:val="it-IT"/>
              </w:rPr>
              <w:t xml:space="preserve"> </w:t>
            </w:r>
            <w:r w:rsidR="00EA2E26" w:rsidRPr="0050664B">
              <w:rPr>
                <w:rFonts w:ascii="Book Antiqua" w:eastAsia="MinionPro-Regular" w:hAnsi="Book Antiqua" w:cs="Arial"/>
                <w:i/>
                <w:sz w:val="24"/>
                <w:szCs w:val="24"/>
                <w:lang w:val="it-IT"/>
              </w:rPr>
              <w:t>et al</w:t>
            </w:r>
            <w:r w:rsidR="00962BB7" w:rsidRPr="0050664B">
              <w:rPr>
                <w:rFonts w:ascii="Book Antiqua" w:hAnsi="Book Antiqua"/>
                <w:sz w:val="24"/>
                <w:szCs w:val="24"/>
                <w:vertAlign w:val="superscript"/>
                <w:lang w:val="it-IT"/>
              </w:rPr>
              <w:t>[33]</w:t>
            </w:r>
          </w:p>
        </w:tc>
        <w:tc>
          <w:tcPr>
            <w:tcW w:w="2128" w:type="dxa"/>
          </w:tcPr>
          <w:p w14:paraId="18319A51" w14:textId="77777777" w:rsidR="008574F7" w:rsidRPr="0050664B" w:rsidRDefault="008574F7" w:rsidP="00265305">
            <w:pPr>
              <w:spacing w:line="360" w:lineRule="auto"/>
              <w:jc w:val="both"/>
              <w:rPr>
                <w:rFonts w:ascii="Book Antiqua" w:hAnsi="Book Antiqua"/>
                <w:sz w:val="24"/>
                <w:szCs w:val="24"/>
                <w:lang w:val="it-IT"/>
              </w:rPr>
            </w:pPr>
            <w:r w:rsidRPr="0050664B">
              <w:rPr>
                <w:rFonts w:ascii="Book Antiqua" w:hAnsi="Book Antiqua"/>
                <w:sz w:val="24"/>
                <w:szCs w:val="24"/>
                <w:lang w:val="it-IT"/>
              </w:rPr>
              <w:t xml:space="preserve"> 104</w:t>
            </w:r>
          </w:p>
        </w:tc>
        <w:tc>
          <w:tcPr>
            <w:tcW w:w="2204" w:type="dxa"/>
          </w:tcPr>
          <w:p w14:paraId="41F9E4B3" w14:textId="77777777" w:rsidR="008574F7" w:rsidRPr="0050664B" w:rsidRDefault="008574F7" w:rsidP="00265305">
            <w:pPr>
              <w:spacing w:line="360" w:lineRule="auto"/>
              <w:jc w:val="both"/>
              <w:rPr>
                <w:rFonts w:ascii="Book Antiqua" w:hAnsi="Book Antiqua"/>
                <w:sz w:val="24"/>
                <w:szCs w:val="24"/>
                <w:lang w:val="it-IT"/>
              </w:rPr>
            </w:pPr>
            <w:r w:rsidRPr="0050664B">
              <w:rPr>
                <w:rFonts w:ascii="Book Antiqua" w:hAnsi="Book Antiqua"/>
                <w:sz w:val="24"/>
                <w:szCs w:val="24"/>
                <w:lang w:val="it-IT"/>
              </w:rPr>
              <w:t>NA</w:t>
            </w:r>
          </w:p>
        </w:tc>
        <w:tc>
          <w:tcPr>
            <w:tcW w:w="2242" w:type="dxa"/>
          </w:tcPr>
          <w:p w14:paraId="2AC7879D" w14:textId="77777777" w:rsidR="008574F7" w:rsidRPr="0050664B" w:rsidRDefault="008574F7" w:rsidP="00265305">
            <w:pPr>
              <w:spacing w:line="360" w:lineRule="auto"/>
              <w:jc w:val="both"/>
              <w:rPr>
                <w:rFonts w:ascii="Book Antiqua" w:hAnsi="Book Antiqua"/>
                <w:sz w:val="24"/>
                <w:szCs w:val="24"/>
                <w:lang w:val="it-IT"/>
              </w:rPr>
            </w:pPr>
            <w:r w:rsidRPr="0050664B">
              <w:rPr>
                <w:rFonts w:ascii="Book Antiqua" w:hAnsi="Book Antiqua"/>
                <w:sz w:val="24"/>
                <w:szCs w:val="24"/>
                <w:lang w:val="it-IT"/>
              </w:rPr>
              <w:t>NA</w:t>
            </w:r>
          </w:p>
        </w:tc>
        <w:tc>
          <w:tcPr>
            <w:tcW w:w="1906" w:type="dxa"/>
          </w:tcPr>
          <w:p w14:paraId="43AA4AAE" w14:textId="77777777" w:rsidR="008574F7" w:rsidRPr="0050664B" w:rsidRDefault="008574F7" w:rsidP="00265305">
            <w:pPr>
              <w:spacing w:line="360" w:lineRule="auto"/>
              <w:jc w:val="both"/>
              <w:rPr>
                <w:rFonts w:ascii="Book Antiqua" w:hAnsi="Book Antiqua"/>
                <w:sz w:val="24"/>
                <w:szCs w:val="24"/>
                <w:lang w:val="it-IT"/>
              </w:rPr>
            </w:pPr>
            <w:r w:rsidRPr="0050664B">
              <w:rPr>
                <w:rFonts w:ascii="Book Antiqua" w:hAnsi="Book Antiqua"/>
                <w:sz w:val="24"/>
                <w:szCs w:val="24"/>
                <w:lang w:val="it-IT"/>
              </w:rPr>
              <w:t>NA</w:t>
            </w:r>
          </w:p>
        </w:tc>
        <w:tc>
          <w:tcPr>
            <w:tcW w:w="2063" w:type="dxa"/>
          </w:tcPr>
          <w:p w14:paraId="76FFDB56" w14:textId="62CE59A9" w:rsidR="008574F7" w:rsidRPr="0050664B" w:rsidRDefault="008574F7" w:rsidP="00265305">
            <w:pPr>
              <w:spacing w:line="360" w:lineRule="auto"/>
              <w:jc w:val="both"/>
              <w:rPr>
                <w:rFonts w:ascii="Book Antiqua" w:hAnsi="Book Antiqua"/>
                <w:sz w:val="24"/>
                <w:szCs w:val="24"/>
                <w:lang w:val="it-IT"/>
              </w:rPr>
            </w:pPr>
            <w:r w:rsidRPr="0050664B">
              <w:rPr>
                <w:rFonts w:ascii="Book Antiqua" w:hAnsi="Book Antiqua"/>
                <w:sz w:val="24"/>
                <w:szCs w:val="24"/>
                <w:lang w:val="it-IT"/>
              </w:rPr>
              <w:t xml:space="preserve">67% </w:t>
            </w:r>
            <w:r w:rsidRPr="0050664B">
              <w:rPr>
                <w:rFonts w:ascii="Book Antiqua" w:hAnsi="Book Antiqua"/>
                <w:i/>
                <w:sz w:val="24"/>
                <w:szCs w:val="24"/>
                <w:lang w:val="it-IT"/>
              </w:rPr>
              <w:t>vs</w:t>
            </w:r>
            <w:r w:rsidRPr="0050664B">
              <w:rPr>
                <w:rFonts w:ascii="Book Antiqua" w:hAnsi="Book Antiqua"/>
                <w:sz w:val="24"/>
                <w:szCs w:val="24"/>
                <w:lang w:val="it-IT"/>
              </w:rPr>
              <w:t xml:space="preserve"> 69% </w:t>
            </w:r>
            <w:r w:rsidR="00CB390D" w:rsidRPr="0050664B">
              <w:rPr>
                <w:rFonts w:ascii="Book Antiqua" w:hAnsi="Book Antiqua"/>
                <w:sz w:val="24"/>
                <w:szCs w:val="24"/>
                <w:lang w:val="it-IT"/>
              </w:rPr>
              <w:t>(</w:t>
            </w:r>
            <w:r w:rsidR="00EA2E26" w:rsidRPr="0050664B">
              <w:rPr>
                <w:rFonts w:ascii="Book Antiqua" w:eastAsia="MinionPro-Regular" w:hAnsi="Book Antiqua" w:cs="Arial"/>
                <w:i/>
                <w:sz w:val="24"/>
                <w:szCs w:val="24"/>
                <w:lang w:val="en-US"/>
              </w:rPr>
              <w:t>P</w:t>
            </w:r>
            <w:r w:rsidR="00EA2E26" w:rsidRPr="0050664B">
              <w:rPr>
                <w:rFonts w:ascii="Book Antiqua" w:hAnsi="Book Antiqua"/>
                <w:sz w:val="24"/>
                <w:szCs w:val="24"/>
                <w:lang w:val="it-IT"/>
              </w:rPr>
              <w:t xml:space="preserve"> </w:t>
            </w:r>
            <w:r w:rsidRPr="0050664B">
              <w:rPr>
                <w:rFonts w:ascii="Book Antiqua" w:hAnsi="Book Antiqua"/>
                <w:sz w:val="24"/>
                <w:szCs w:val="24"/>
                <w:lang w:val="it-IT"/>
              </w:rPr>
              <w:t>=</w:t>
            </w:r>
            <w:r w:rsidR="00EA2E26" w:rsidRPr="0050664B">
              <w:rPr>
                <w:rFonts w:ascii="Book Antiqua" w:hAnsi="Book Antiqua" w:hint="eastAsia"/>
                <w:sz w:val="24"/>
                <w:szCs w:val="24"/>
                <w:lang w:val="it-IT" w:eastAsia="zh-CN"/>
              </w:rPr>
              <w:t xml:space="preserve"> </w:t>
            </w:r>
            <w:r w:rsidRPr="0050664B">
              <w:rPr>
                <w:rFonts w:ascii="Book Antiqua" w:hAnsi="Book Antiqua"/>
                <w:sz w:val="24"/>
                <w:szCs w:val="24"/>
                <w:lang w:val="it-IT"/>
              </w:rPr>
              <w:t>ns)</w:t>
            </w:r>
          </w:p>
        </w:tc>
        <w:tc>
          <w:tcPr>
            <w:tcW w:w="1906" w:type="dxa"/>
          </w:tcPr>
          <w:p w14:paraId="508E622F" w14:textId="77777777" w:rsidR="00CB390D" w:rsidRPr="0050664B" w:rsidRDefault="008574F7" w:rsidP="00265305">
            <w:pPr>
              <w:spacing w:line="360" w:lineRule="auto"/>
              <w:jc w:val="both"/>
              <w:rPr>
                <w:rFonts w:ascii="Book Antiqua" w:hAnsi="Book Antiqua"/>
                <w:sz w:val="24"/>
                <w:szCs w:val="24"/>
                <w:lang w:val="it-IT"/>
              </w:rPr>
            </w:pPr>
            <w:r w:rsidRPr="0050664B">
              <w:rPr>
                <w:rFonts w:ascii="Book Antiqua" w:hAnsi="Book Antiqua"/>
                <w:sz w:val="24"/>
                <w:szCs w:val="24"/>
                <w:lang w:val="it-IT"/>
              </w:rPr>
              <w:t>21%</w:t>
            </w:r>
            <w:r w:rsidR="00CB390D" w:rsidRPr="0050664B">
              <w:rPr>
                <w:rFonts w:ascii="Book Antiqua" w:hAnsi="Book Antiqua"/>
                <w:i/>
                <w:sz w:val="24"/>
                <w:szCs w:val="24"/>
                <w:lang w:val="it-IT"/>
              </w:rPr>
              <w:t>vs</w:t>
            </w:r>
            <w:r w:rsidR="00CB390D" w:rsidRPr="0050664B">
              <w:rPr>
                <w:rFonts w:ascii="Book Antiqua" w:hAnsi="Book Antiqua"/>
                <w:sz w:val="24"/>
                <w:szCs w:val="24"/>
                <w:lang w:val="it-IT"/>
              </w:rPr>
              <w:t xml:space="preserve"> 42% </w:t>
            </w:r>
          </w:p>
          <w:p w14:paraId="01598D4E" w14:textId="4ABD19CB" w:rsidR="008574F7" w:rsidRPr="0050664B" w:rsidRDefault="00CB390D" w:rsidP="00265305">
            <w:pPr>
              <w:spacing w:line="360" w:lineRule="auto"/>
              <w:jc w:val="both"/>
              <w:rPr>
                <w:rFonts w:ascii="Book Antiqua" w:hAnsi="Book Antiqua"/>
                <w:sz w:val="24"/>
                <w:szCs w:val="24"/>
                <w:lang w:val="it-IT"/>
              </w:rPr>
            </w:pPr>
            <w:r w:rsidRPr="0050664B">
              <w:rPr>
                <w:rFonts w:ascii="Book Antiqua" w:hAnsi="Book Antiqua"/>
                <w:sz w:val="24"/>
                <w:szCs w:val="24"/>
                <w:lang w:val="it-IT"/>
              </w:rPr>
              <w:t>(</w:t>
            </w:r>
            <w:r w:rsidR="00BC6100" w:rsidRPr="0050664B">
              <w:rPr>
                <w:rFonts w:ascii="Book Antiqua" w:eastAsia="MinionPro-Regular" w:hAnsi="Book Antiqua" w:cs="Arial"/>
                <w:i/>
                <w:sz w:val="24"/>
                <w:szCs w:val="24"/>
                <w:lang w:val="en-US"/>
              </w:rPr>
              <w:t>P</w:t>
            </w:r>
            <w:r w:rsidR="00BC6100" w:rsidRPr="0050664B">
              <w:rPr>
                <w:rFonts w:ascii="Book Antiqua" w:hAnsi="Book Antiqua" w:hint="eastAsia"/>
                <w:sz w:val="24"/>
                <w:szCs w:val="24"/>
                <w:lang w:val="it-IT" w:eastAsia="zh-CN"/>
              </w:rPr>
              <w:t xml:space="preserve"> </w:t>
            </w:r>
            <w:r w:rsidR="008574F7" w:rsidRPr="0050664B">
              <w:rPr>
                <w:rFonts w:ascii="Book Antiqua" w:hAnsi="Book Antiqua"/>
                <w:sz w:val="24"/>
                <w:szCs w:val="24"/>
                <w:lang w:val="it-IT"/>
              </w:rPr>
              <w:t>= ns)</w:t>
            </w:r>
          </w:p>
        </w:tc>
      </w:tr>
      <w:tr w:rsidR="00265305" w:rsidRPr="0050664B" w14:paraId="3CB65162" w14:textId="77777777" w:rsidTr="008574F7">
        <w:trPr>
          <w:trHeight w:val="774"/>
        </w:trPr>
        <w:tc>
          <w:tcPr>
            <w:tcW w:w="2054" w:type="dxa"/>
          </w:tcPr>
          <w:p w14:paraId="6F315F9B" w14:textId="424ACD0B" w:rsidR="008574F7" w:rsidRPr="0050664B" w:rsidRDefault="00606629" w:rsidP="00265305">
            <w:pPr>
              <w:spacing w:line="360" w:lineRule="auto"/>
              <w:jc w:val="both"/>
              <w:rPr>
                <w:rFonts w:ascii="Book Antiqua" w:hAnsi="Book Antiqua"/>
                <w:sz w:val="24"/>
                <w:szCs w:val="24"/>
                <w:lang w:val="it-IT"/>
              </w:rPr>
            </w:pPr>
            <w:r w:rsidRPr="0050664B">
              <w:rPr>
                <w:rFonts w:ascii="Book Antiqua" w:hAnsi="Book Antiqua"/>
                <w:sz w:val="24"/>
                <w:szCs w:val="24"/>
                <w:lang w:val="it-IT"/>
              </w:rPr>
              <w:t>Mallawaara</w:t>
            </w:r>
            <w:r w:rsidR="008574F7" w:rsidRPr="0050664B">
              <w:rPr>
                <w:rFonts w:ascii="Book Antiqua" w:hAnsi="Book Antiqua"/>
                <w:sz w:val="24"/>
                <w:szCs w:val="24"/>
                <w:lang w:val="it-IT"/>
              </w:rPr>
              <w:t>chi</w:t>
            </w:r>
            <w:r w:rsidR="005A2EB0" w:rsidRPr="0050664B">
              <w:rPr>
                <w:rFonts w:ascii="Book Antiqua" w:hAnsi="Book Antiqua"/>
                <w:sz w:val="24"/>
                <w:szCs w:val="24"/>
                <w:lang w:val="it-IT"/>
              </w:rPr>
              <w:t xml:space="preserve"> </w:t>
            </w:r>
            <w:r w:rsidR="00EA2E26" w:rsidRPr="0050664B">
              <w:rPr>
                <w:rFonts w:ascii="Book Antiqua" w:eastAsia="MinionPro-Regular" w:hAnsi="Book Antiqua" w:cs="Arial"/>
                <w:i/>
                <w:sz w:val="24"/>
                <w:szCs w:val="24"/>
                <w:lang w:val="it-IT"/>
              </w:rPr>
              <w:t>et al</w:t>
            </w:r>
            <w:r w:rsidR="00962BB7" w:rsidRPr="0050664B">
              <w:rPr>
                <w:rFonts w:ascii="Book Antiqua" w:hAnsi="Book Antiqua"/>
                <w:sz w:val="24"/>
                <w:szCs w:val="24"/>
                <w:vertAlign w:val="superscript"/>
                <w:lang w:val="it-IT"/>
              </w:rPr>
              <w:t>[34]</w:t>
            </w:r>
          </w:p>
        </w:tc>
        <w:tc>
          <w:tcPr>
            <w:tcW w:w="2128" w:type="dxa"/>
          </w:tcPr>
          <w:p w14:paraId="542DB891" w14:textId="77777777" w:rsidR="008574F7" w:rsidRPr="0050664B" w:rsidRDefault="008574F7" w:rsidP="00265305">
            <w:pPr>
              <w:spacing w:line="360" w:lineRule="auto"/>
              <w:jc w:val="both"/>
              <w:rPr>
                <w:rFonts w:ascii="Book Antiqua" w:hAnsi="Book Antiqua"/>
                <w:sz w:val="24"/>
                <w:szCs w:val="24"/>
                <w:lang w:val="it-IT"/>
              </w:rPr>
            </w:pPr>
            <w:r w:rsidRPr="0050664B">
              <w:rPr>
                <w:rFonts w:ascii="Book Antiqua" w:hAnsi="Book Antiqua"/>
                <w:sz w:val="24"/>
                <w:szCs w:val="24"/>
                <w:lang w:val="it-IT"/>
              </w:rPr>
              <w:t>75 (8 propranolol)</w:t>
            </w:r>
          </w:p>
        </w:tc>
        <w:tc>
          <w:tcPr>
            <w:tcW w:w="2204" w:type="dxa"/>
          </w:tcPr>
          <w:p w14:paraId="790E64DE" w14:textId="77777777" w:rsidR="008574F7" w:rsidRPr="0050664B" w:rsidRDefault="008574F7" w:rsidP="00265305">
            <w:pPr>
              <w:spacing w:line="360" w:lineRule="auto"/>
              <w:jc w:val="both"/>
              <w:rPr>
                <w:rFonts w:ascii="Book Antiqua" w:hAnsi="Book Antiqua"/>
                <w:sz w:val="24"/>
                <w:szCs w:val="24"/>
                <w:lang w:val="it-IT"/>
              </w:rPr>
            </w:pPr>
            <w:r w:rsidRPr="0050664B">
              <w:rPr>
                <w:rFonts w:ascii="Book Antiqua" w:hAnsi="Book Antiqua"/>
                <w:sz w:val="24"/>
                <w:szCs w:val="24"/>
                <w:lang w:val="it-IT"/>
              </w:rPr>
              <w:t>NA</w:t>
            </w:r>
          </w:p>
        </w:tc>
        <w:tc>
          <w:tcPr>
            <w:tcW w:w="2242" w:type="dxa"/>
          </w:tcPr>
          <w:p w14:paraId="3840A2D1" w14:textId="77777777" w:rsidR="008574F7" w:rsidRPr="0050664B" w:rsidRDefault="008574F7" w:rsidP="00265305">
            <w:pPr>
              <w:spacing w:line="360" w:lineRule="auto"/>
              <w:jc w:val="both"/>
              <w:rPr>
                <w:rFonts w:ascii="Book Antiqua" w:hAnsi="Book Antiqua"/>
                <w:sz w:val="24"/>
                <w:szCs w:val="24"/>
                <w:lang w:val="it-IT"/>
              </w:rPr>
            </w:pPr>
            <w:r w:rsidRPr="0050664B">
              <w:rPr>
                <w:rFonts w:ascii="Book Antiqua" w:hAnsi="Book Antiqua"/>
                <w:sz w:val="24"/>
                <w:szCs w:val="24"/>
                <w:lang w:val="it-IT"/>
              </w:rPr>
              <w:t>NA</w:t>
            </w:r>
          </w:p>
        </w:tc>
        <w:tc>
          <w:tcPr>
            <w:tcW w:w="1906" w:type="dxa"/>
          </w:tcPr>
          <w:p w14:paraId="22B303AB" w14:textId="4A492112" w:rsidR="008574F7" w:rsidRPr="0050664B" w:rsidRDefault="008574F7" w:rsidP="005A4A4E">
            <w:pPr>
              <w:spacing w:line="360" w:lineRule="auto"/>
              <w:jc w:val="both"/>
              <w:rPr>
                <w:rFonts w:ascii="Book Antiqua" w:hAnsi="Book Antiqua"/>
                <w:sz w:val="24"/>
                <w:szCs w:val="24"/>
                <w:lang w:val="it-IT"/>
              </w:rPr>
            </w:pPr>
            <w:r w:rsidRPr="0050664B">
              <w:rPr>
                <w:rFonts w:ascii="Book Antiqua" w:hAnsi="Book Antiqua"/>
                <w:sz w:val="24"/>
                <w:szCs w:val="24"/>
                <w:lang w:val="it-IT"/>
              </w:rPr>
              <w:t>28 mo</w:t>
            </w:r>
          </w:p>
        </w:tc>
        <w:tc>
          <w:tcPr>
            <w:tcW w:w="2063" w:type="dxa"/>
          </w:tcPr>
          <w:p w14:paraId="48A0857F" w14:textId="77777777" w:rsidR="00CB390D" w:rsidRPr="0050664B" w:rsidRDefault="008574F7" w:rsidP="00265305">
            <w:pPr>
              <w:spacing w:line="360" w:lineRule="auto"/>
              <w:jc w:val="both"/>
              <w:rPr>
                <w:rFonts w:ascii="Book Antiqua" w:hAnsi="Book Antiqua"/>
                <w:sz w:val="24"/>
                <w:szCs w:val="24"/>
                <w:lang w:val="it-IT"/>
              </w:rPr>
            </w:pPr>
            <w:r w:rsidRPr="0050664B">
              <w:rPr>
                <w:rFonts w:ascii="Book Antiqua" w:hAnsi="Book Antiqua"/>
                <w:sz w:val="24"/>
                <w:szCs w:val="24"/>
                <w:lang w:val="it-IT"/>
              </w:rPr>
              <w:t xml:space="preserve">60% </w:t>
            </w:r>
            <w:r w:rsidRPr="0050664B">
              <w:rPr>
                <w:rFonts w:ascii="Book Antiqua" w:hAnsi="Book Antiqua"/>
                <w:i/>
                <w:sz w:val="24"/>
                <w:szCs w:val="24"/>
                <w:lang w:val="it-IT"/>
              </w:rPr>
              <w:t>vs</w:t>
            </w:r>
            <w:r w:rsidRPr="0050664B">
              <w:rPr>
                <w:rFonts w:ascii="Book Antiqua" w:hAnsi="Book Antiqua"/>
                <w:sz w:val="24"/>
                <w:szCs w:val="24"/>
                <w:lang w:val="it-IT"/>
              </w:rPr>
              <w:t xml:space="preserve"> 66% </w:t>
            </w:r>
          </w:p>
          <w:p w14:paraId="512E32D3" w14:textId="76C0F4A0" w:rsidR="008574F7" w:rsidRPr="0050664B" w:rsidRDefault="008574F7" w:rsidP="00265305">
            <w:pPr>
              <w:spacing w:line="360" w:lineRule="auto"/>
              <w:jc w:val="both"/>
              <w:rPr>
                <w:rFonts w:ascii="Book Antiqua" w:hAnsi="Book Antiqua"/>
                <w:sz w:val="24"/>
                <w:szCs w:val="24"/>
              </w:rPr>
            </w:pPr>
            <w:r w:rsidRPr="0050664B">
              <w:rPr>
                <w:rFonts w:ascii="Book Antiqua" w:hAnsi="Book Antiqua"/>
                <w:sz w:val="24"/>
                <w:szCs w:val="24"/>
                <w:lang w:val="it-IT"/>
              </w:rPr>
              <w:t>(</w:t>
            </w:r>
            <w:r w:rsidR="00EA2E26" w:rsidRPr="0050664B">
              <w:rPr>
                <w:rFonts w:ascii="Book Antiqua" w:eastAsia="MinionPro-Regular" w:hAnsi="Book Antiqua" w:cs="Arial"/>
                <w:i/>
                <w:sz w:val="24"/>
                <w:szCs w:val="24"/>
                <w:lang w:val="en-US"/>
              </w:rPr>
              <w:t>P</w:t>
            </w:r>
            <w:r w:rsidR="00EA2E26" w:rsidRPr="0050664B">
              <w:rPr>
                <w:rFonts w:ascii="Book Antiqua" w:hAnsi="Book Antiqua"/>
                <w:sz w:val="24"/>
                <w:szCs w:val="24"/>
              </w:rPr>
              <w:t xml:space="preserve"> </w:t>
            </w:r>
            <w:r w:rsidRPr="0050664B">
              <w:rPr>
                <w:rFonts w:ascii="Book Antiqua" w:hAnsi="Book Antiqua"/>
                <w:sz w:val="24"/>
                <w:szCs w:val="24"/>
              </w:rPr>
              <w:t>= ns)</w:t>
            </w:r>
          </w:p>
        </w:tc>
        <w:tc>
          <w:tcPr>
            <w:tcW w:w="1906" w:type="dxa"/>
          </w:tcPr>
          <w:p w14:paraId="7460B2BF" w14:textId="77777777" w:rsidR="008574F7" w:rsidRPr="0050664B" w:rsidRDefault="008574F7" w:rsidP="00265305">
            <w:pPr>
              <w:spacing w:line="360" w:lineRule="auto"/>
              <w:jc w:val="both"/>
              <w:rPr>
                <w:rFonts w:ascii="Book Antiqua" w:hAnsi="Book Antiqua"/>
                <w:sz w:val="24"/>
                <w:szCs w:val="24"/>
              </w:rPr>
            </w:pPr>
            <w:r w:rsidRPr="0050664B">
              <w:rPr>
                <w:rFonts w:ascii="Book Antiqua" w:hAnsi="Book Antiqua"/>
                <w:sz w:val="24"/>
                <w:szCs w:val="24"/>
              </w:rPr>
              <w:t>NA</w:t>
            </w:r>
          </w:p>
        </w:tc>
      </w:tr>
      <w:tr w:rsidR="00265305" w:rsidRPr="0050664B" w14:paraId="7EA1C3F5" w14:textId="77777777" w:rsidTr="008574F7">
        <w:trPr>
          <w:trHeight w:val="774"/>
        </w:trPr>
        <w:tc>
          <w:tcPr>
            <w:tcW w:w="2054" w:type="dxa"/>
          </w:tcPr>
          <w:p w14:paraId="395CEA27" w14:textId="66DF36CD" w:rsidR="009B3173" w:rsidRPr="0050664B" w:rsidRDefault="009B3173" w:rsidP="00265305">
            <w:pPr>
              <w:spacing w:line="360" w:lineRule="auto"/>
              <w:jc w:val="both"/>
              <w:rPr>
                <w:rFonts w:ascii="Book Antiqua" w:hAnsi="Book Antiqua"/>
                <w:sz w:val="24"/>
                <w:szCs w:val="24"/>
              </w:rPr>
            </w:pPr>
            <w:proofErr w:type="spellStart"/>
            <w:r w:rsidRPr="0050664B">
              <w:rPr>
                <w:rFonts w:ascii="Book Antiqua" w:hAnsi="Book Antiqua"/>
                <w:sz w:val="24"/>
                <w:szCs w:val="24"/>
              </w:rPr>
              <w:t>Bhutta</w:t>
            </w:r>
            <w:proofErr w:type="spellEnd"/>
            <w:r w:rsidR="005A2EB0" w:rsidRPr="0050664B">
              <w:rPr>
                <w:rFonts w:ascii="Book Antiqua" w:hAnsi="Book Antiqua"/>
                <w:sz w:val="24"/>
                <w:szCs w:val="24"/>
              </w:rPr>
              <w:t xml:space="preserve"> </w:t>
            </w:r>
            <w:r w:rsidR="005A2EB0" w:rsidRPr="0050664B">
              <w:rPr>
                <w:rFonts w:ascii="Book Antiqua" w:eastAsia="MinionPro-Regular" w:hAnsi="Book Antiqua" w:cs="Arial"/>
                <w:i/>
                <w:sz w:val="24"/>
                <w:szCs w:val="24"/>
                <w:lang w:val="en-US"/>
              </w:rPr>
              <w:t>et al</w:t>
            </w:r>
            <w:r w:rsidRPr="0050664B">
              <w:rPr>
                <w:rFonts w:ascii="Book Antiqua" w:hAnsi="Book Antiqua"/>
                <w:sz w:val="24"/>
                <w:szCs w:val="24"/>
                <w:vertAlign w:val="superscript"/>
              </w:rPr>
              <w:t>[35]</w:t>
            </w:r>
          </w:p>
        </w:tc>
        <w:tc>
          <w:tcPr>
            <w:tcW w:w="2128" w:type="dxa"/>
          </w:tcPr>
          <w:p w14:paraId="3C8FB3EF" w14:textId="77777777" w:rsidR="00CB390D" w:rsidRPr="0050664B" w:rsidRDefault="009B3173" w:rsidP="00265305">
            <w:pPr>
              <w:spacing w:line="360" w:lineRule="auto"/>
              <w:jc w:val="both"/>
              <w:rPr>
                <w:rFonts w:ascii="Book Antiqua" w:hAnsi="Book Antiqua"/>
                <w:sz w:val="24"/>
                <w:szCs w:val="24"/>
              </w:rPr>
            </w:pPr>
            <w:r w:rsidRPr="0050664B">
              <w:rPr>
                <w:rFonts w:ascii="Book Antiqua" w:hAnsi="Book Antiqua"/>
                <w:sz w:val="24"/>
                <w:szCs w:val="24"/>
              </w:rPr>
              <w:t xml:space="preserve">308 </w:t>
            </w:r>
          </w:p>
          <w:p w14:paraId="6FF6A286" w14:textId="77777777" w:rsidR="00CB390D" w:rsidRPr="0050664B" w:rsidRDefault="009B3173" w:rsidP="00265305">
            <w:pPr>
              <w:spacing w:line="360" w:lineRule="auto"/>
              <w:jc w:val="both"/>
              <w:rPr>
                <w:rFonts w:ascii="Book Antiqua" w:hAnsi="Book Antiqua"/>
                <w:sz w:val="24"/>
                <w:szCs w:val="24"/>
              </w:rPr>
            </w:pPr>
            <w:r w:rsidRPr="0050664B">
              <w:rPr>
                <w:rFonts w:ascii="Book Antiqua" w:hAnsi="Book Antiqua"/>
                <w:sz w:val="24"/>
                <w:szCs w:val="24"/>
              </w:rPr>
              <w:t>(</w:t>
            </w:r>
            <w:proofErr w:type="spellStart"/>
            <w:r w:rsidRPr="0050664B">
              <w:rPr>
                <w:rFonts w:ascii="Book Antiqua" w:hAnsi="Book Antiqua"/>
                <w:sz w:val="24"/>
                <w:szCs w:val="24"/>
              </w:rPr>
              <w:t>nadolol</w:t>
            </w:r>
            <w:proofErr w:type="spellEnd"/>
            <w:r w:rsidRPr="0050664B">
              <w:rPr>
                <w:rFonts w:ascii="Book Antiqua" w:hAnsi="Book Antiqua"/>
                <w:sz w:val="24"/>
                <w:szCs w:val="24"/>
              </w:rPr>
              <w:t xml:space="preserve"> 155; propranolol 64; carvedilol 72, </w:t>
            </w:r>
          </w:p>
          <w:p w14:paraId="63C5F28D" w14:textId="77777777" w:rsidR="009B3173" w:rsidRPr="0050664B" w:rsidRDefault="009B3173" w:rsidP="00265305">
            <w:pPr>
              <w:spacing w:line="360" w:lineRule="auto"/>
              <w:jc w:val="both"/>
              <w:rPr>
                <w:rFonts w:ascii="Book Antiqua" w:hAnsi="Book Antiqua"/>
                <w:sz w:val="24"/>
                <w:szCs w:val="24"/>
              </w:rPr>
            </w:pPr>
            <w:r w:rsidRPr="0050664B">
              <w:rPr>
                <w:rFonts w:ascii="Book Antiqua" w:hAnsi="Book Antiqua"/>
                <w:sz w:val="24"/>
                <w:szCs w:val="24"/>
              </w:rPr>
              <w:t>other 62)</w:t>
            </w:r>
          </w:p>
        </w:tc>
        <w:tc>
          <w:tcPr>
            <w:tcW w:w="2204" w:type="dxa"/>
          </w:tcPr>
          <w:p w14:paraId="3BF6FF70" w14:textId="77777777" w:rsidR="009B3173" w:rsidRPr="0050664B" w:rsidRDefault="009B3173" w:rsidP="00265305">
            <w:pPr>
              <w:spacing w:line="360" w:lineRule="auto"/>
              <w:jc w:val="both"/>
              <w:rPr>
                <w:rFonts w:ascii="Book Antiqua" w:hAnsi="Book Antiqua"/>
                <w:sz w:val="24"/>
                <w:szCs w:val="24"/>
              </w:rPr>
            </w:pPr>
            <w:r w:rsidRPr="0050664B">
              <w:rPr>
                <w:rFonts w:ascii="Book Antiqua" w:hAnsi="Book Antiqua"/>
                <w:sz w:val="24"/>
                <w:szCs w:val="24"/>
              </w:rPr>
              <w:t>NA</w:t>
            </w:r>
          </w:p>
        </w:tc>
        <w:tc>
          <w:tcPr>
            <w:tcW w:w="2242" w:type="dxa"/>
          </w:tcPr>
          <w:p w14:paraId="0DB23AF7" w14:textId="77777777" w:rsidR="009B3173" w:rsidRPr="0050664B" w:rsidRDefault="009B3173" w:rsidP="00265305">
            <w:pPr>
              <w:spacing w:line="360" w:lineRule="auto"/>
              <w:jc w:val="both"/>
              <w:rPr>
                <w:rFonts w:ascii="Book Antiqua" w:hAnsi="Book Antiqua"/>
                <w:sz w:val="24"/>
                <w:szCs w:val="24"/>
              </w:rPr>
            </w:pPr>
            <w:r w:rsidRPr="0050664B">
              <w:rPr>
                <w:rFonts w:ascii="Book Antiqua" w:hAnsi="Book Antiqua"/>
                <w:sz w:val="24"/>
                <w:szCs w:val="24"/>
              </w:rPr>
              <w:t>NA</w:t>
            </w:r>
          </w:p>
        </w:tc>
        <w:tc>
          <w:tcPr>
            <w:tcW w:w="1906" w:type="dxa"/>
          </w:tcPr>
          <w:p w14:paraId="098CCFF4" w14:textId="77777777" w:rsidR="009B3173" w:rsidRPr="0050664B" w:rsidRDefault="009B3173" w:rsidP="00265305">
            <w:pPr>
              <w:spacing w:line="360" w:lineRule="auto"/>
              <w:jc w:val="both"/>
              <w:rPr>
                <w:rFonts w:ascii="Book Antiqua" w:hAnsi="Book Antiqua"/>
                <w:sz w:val="24"/>
                <w:szCs w:val="24"/>
              </w:rPr>
            </w:pPr>
            <w:r w:rsidRPr="0050664B">
              <w:rPr>
                <w:rFonts w:ascii="Book Antiqua" w:hAnsi="Book Antiqua"/>
                <w:sz w:val="24"/>
                <w:szCs w:val="24"/>
              </w:rPr>
              <w:t>NA</w:t>
            </w:r>
          </w:p>
        </w:tc>
        <w:tc>
          <w:tcPr>
            <w:tcW w:w="2063" w:type="dxa"/>
          </w:tcPr>
          <w:p w14:paraId="7A127C48" w14:textId="50FB58CC" w:rsidR="009B3173" w:rsidRPr="0050664B" w:rsidRDefault="00CB390D" w:rsidP="005A4A4E">
            <w:pPr>
              <w:autoSpaceDE w:val="0"/>
              <w:autoSpaceDN w:val="0"/>
              <w:adjustRightInd w:val="0"/>
              <w:spacing w:line="360" w:lineRule="auto"/>
              <w:jc w:val="both"/>
              <w:rPr>
                <w:rFonts w:ascii="Book Antiqua" w:hAnsi="Book Antiqua"/>
                <w:sz w:val="24"/>
                <w:szCs w:val="24"/>
                <w:lang w:val="en-US"/>
              </w:rPr>
            </w:pPr>
            <w:r w:rsidRPr="0050664B">
              <w:rPr>
                <w:rFonts w:ascii="Book Antiqua" w:hAnsi="Book Antiqua" w:cs="AdvOT863180fb"/>
                <w:sz w:val="24"/>
                <w:szCs w:val="24"/>
                <w:lang w:val="en-US"/>
              </w:rPr>
              <w:t xml:space="preserve">Mean Survival: </w:t>
            </w:r>
            <w:r w:rsidR="009B3173" w:rsidRPr="0050664B">
              <w:rPr>
                <w:rFonts w:ascii="Book Antiqua" w:hAnsi="Book Antiqua" w:cs="AdvOT863180fb"/>
                <w:sz w:val="24"/>
                <w:szCs w:val="24"/>
                <w:lang w:val="en-US"/>
              </w:rPr>
              <w:t>58</w:t>
            </w:r>
            <w:r w:rsidRPr="0050664B">
              <w:rPr>
                <w:rFonts w:ascii="Book Antiqua" w:hAnsi="Book Antiqua" w:cs="AdvOT863180fb"/>
                <w:sz w:val="24"/>
                <w:szCs w:val="24"/>
                <w:lang w:val="en-US"/>
              </w:rPr>
              <w:t xml:space="preserve"> d in NSBB group (</w:t>
            </w:r>
            <w:r w:rsidR="009B3173" w:rsidRPr="0050664B">
              <w:rPr>
                <w:rFonts w:ascii="Book Antiqua" w:hAnsi="Book Antiqua" w:cs="AdvOT863180fb"/>
                <w:i/>
                <w:sz w:val="24"/>
                <w:szCs w:val="24"/>
                <w:lang w:val="en-US"/>
              </w:rPr>
              <w:t>vs</w:t>
            </w:r>
            <w:r w:rsidR="009B3173" w:rsidRPr="0050664B">
              <w:rPr>
                <w:rFonts w:ascii="Book Antiqua" w:hAnsi="Book Antiqua" w:cs="AdvOT863180fb"/>
                <w:sz w:val="24"/>
                <w:szCs w:val="24"/>
                <w:lang w:val="en-US"/>
              </w:rPr>
              <w:t xml:space="preserve"> 32 d</w:t>
            </w:r>
            <w:r w:rsidRPr="0050664B">
              <w:rPr>
                <w:rFonts w:ascii="Book Antiqua" w:hAnsi="Book Antiqua" w:cs="AdvOT863180fb"/>
                <w:sz w:val="24"/>
                <w:szCs w:val="24"/>
                <w:lang w:val="en-US"/>
              </w:rPr>
              <w:t xml:space="preserve"> of control group; </w:t>
            </w:r>
            <w:r w:rsidR="005A4A4E" w:rsidRPr="0050664B">
              <w:rPr>
                <w:rFonts w:ascii="Book Antiqua" w:eastAsia="MinionPro-Regular" w:hAnsi="Book Antiqua" w:cs="Arial"/>
                <w:i/>
                <w:sz w:val="24"/>
                <w:szCs w:val="24"/>
                <w:lang w:val="en-US"/>
              </w:rPr>
              <w:t>P</w:t>
            </w:r>
            <w:r w:rsidR="009B3173" w:rsidRPr="0050664B">
              <w:rPr>
                <w:rFonts w:ascii="Book Antiqua" w:hAnsi="Book Antiqua" w:cs="AdvOT863180fb"/>
                <w:sz w:val="24"/>
                <w:szCs w:val="24"/>
                <w:lang w:val="en-US"/>
              </w:rPr>
              <w:t xml:space="preserve"> = 0.033)</w:t>
            </w:r>
          </w:p>
        </w:tc>
        <w:tc>
          <w:tcPr>
            <w:tcW w:w="1906" w:type="dxa"/>
          </w:tcPr>
          <w:p w14:paraId="3236E2A6" w14:textId="77777777" w:rsidR="009B3173" w:rsidRPr="0050664B" w:rsidRDefault="009B3173" w:rsidP="00265305">
            <w:pPr>
              <w:spacing w:line="360" w:lineRule="auto"/>
              <w:jc w:val="both"/>
              <w:rPr>
                <w:rFonts w:ascii="Book Antiqua" w:hAnsi="Book Antiqua"/>
                <w:sz w:val="24"/>
                <w:szCs w:val="24"/>
              </w:rPr>
            </w:pPr>
            <w:r w:rsidRPr="0050664B">
              <w:rPr>
                <w:rFonts w:ascii="Book Antiqua" w:hAnsi="Book Antiqua"/>
                <w:sz w:val="24"/>
                <w:szCs w:val="24"/>
              </w:rPr>
              <w:t>NA</w:t>
            </w:r>
          </w:p>
        </w:tc>
      </w:tr>
      <w:tr w:rsidR="00265305" w:rsidRPr="0050664B" w14:paraId="6153D960" w14:textId="77777777" w:rsidTr="008574F7">
        <w:trPr>
          <w:trHeight w:val="774"/>
        </w:trPr>
        <w:tc>
          <w:tcPr>
            <w:tcW w:w="2054" w:type="dxa"/>
          </w:tcPr>
          <w:p w14:paraId="1EE77D0D" w14:textId="5116C7A0" w:rsidR="008574F7" w:rsidRPr="0050664B" w:rsidRDefault="008574F7" w:rsidP="00265305">
            <w:pPr>
              <w:spacing w:line="360" w:lineRule="auto"/>
              <w:jc w:val="both"/>
              <w:rPr>
                <w:rFonts w:ascii="Book Antiqua" w:hAnsi="Book Antiqua"/>
                <w:sz w:val="24"/>
                <w:szCs w:val="24"/>
              </w:rPr>
            </w:pPr>
            <w:proofErr w:type="spellStart"/>
            <w:r w:rsidRPr="0050664B">
              <w:rPr>
                <w:rFonts w:ascii="Book Antiqua" w:hAnsi="Book Antiqua"/>
                <w:sz w:val="24"/>
                <w:szCs w:val="24"/>
              </w:rPr>
              <w:t>Onali</w:t>
            </w:r>
            <w:proofErr w:type="spellEnd"/>
            <w:r w:rsidR="005A2EB0" w:rsidRPr="0050664B">
              <w:rPr>
                <w:rFonts w:ascii="Book Antiqua" w:hAnsi="Book Antiqua"/>
                <w:sz w:val="24"/>
                <w:szCs w:val="24"/>
              </w:rPr>
              <w:t xml:space="preserve"> </w:t>
            </w:r>
            <w:r w:rsidR="00EA2E26" w:rsidRPr="0050664B">
              <w:rPr>
                <w:rFonts w:ascii="Book Antiqua" w:eastAsia="MinionPro-Regular" w:hAnsi="Book Antiqua" w:cs="Arial"/>
                <w:i/>
                <w:sz w:val="24"/>
                <w:szCs w:val="24"/>
                <w:lang w:val="en-US"/>
              </w:rPr>
              <w:t>et al</w:t>
            </w:r>
            <w:r w:rsidR="00CB390D" w:rsidRPr="0050664B">
              <w:rPr>
                <w:rFonts w:ascii="Book Antiqua" w:hAnsi="Book Antiqua"/>
                <w:sz w:val="24"/>
                <w:szCs w:val="24"/>
                <w:vertAlign w:val="superscript"/>
              </w:rPr>
              <w:t>[</w:t>
            </w:r>
            <w:r w:rsidR="007C0CC1" w:rsidRPr="0050664B">
              <w:rPr>
                <w:rFonts w:ascii="Book Antiqua" w:hAnsi="Book Antiqua"/>
                <w:sz w:val="24"/>
                <w:szCs w:val="24"/>
                <w:vertAlign w:val="superscript"/>
              </w:rPr>
              <w:t>36</w:t>
            </w:r>
            <w:r w:rsidR="00CB390D" w:rsidRPr="0050664B">
              <w:rPr>
                <w:rFonts w:ascii="Book Antiqua" w:hAnsi="Book Antiqua"/>
                <w:sz w:val="24"/>
                <w:szCs w:val="24"/>
                <w:vertAlign w:val="superscript"/>
              </w:rPr>
              <w:t>]</w:t>
            </w:r>
          </w:p>
        </w:tc>
        <w:tc>
          <w:tcPr>
            <w:tcW w:w="2128" w:type="dxa"/>
          </w:tcPr>
          <w:p w14:paraId="31B516B1" w14:textId="77777777" w:rsidR="008574F7" w:rsidRPr="0050664B" w:rsidRDefault="008574F7" w:rsidP="00265305">
            <w:pPr>
              <w:spacing w:line="360" w:lineRule="auto"/>
              <w:jc w:val="both"/>
              <w:rPr>
                <w:rFonts w:ascii="Book Antiqua" w:hAnsi="Book Antiqua"/>
                <w:sz w:val="24"/>
                <w:szCs w:val="24"/>
              </w:rPr>
            </w:pPr>
            <w:r w:rsidRPr="0050664B">
              <w:rPr>
                <w:rFonts w:ascii="Book Antiqua" w:hAnsi="Book Antiqua"/>
                <w:sz w:val="24"/>
                <w:szCs w:val="24"/>
              </w:rPr>
              <w:t xml:space="preserve">126 </w:t>
            </w:r>
          </w:p>
          <w:p w14:paraId="0B345C45" w14:textId="77777777" w:rsidR="008574F7" w:rsidRPr="0050664B" w:rsidRDefault="008574F7" w:rsidP="00265305">
            <w:pPr>
              <w:spacing w:line="360" w:lineRule="auto"/>
              <w:jc w:val="both"/>
              <w:rPr>
                <w:rFonts w:ascii="Book Antiqua" w:hAnsi="Book Antiqua"/>
                <w:sz w:val="24"/>
                <w:szCs w:val="24"/>
              </w:rPr>
            </w:pPr>
          </w:p>
        </w:tc>
        <w:tc>
          <w:tcPr>
            <w:tcW w:w="2204" w:type="dxa"/>
          </w:tcPr>
          <w:p w14:paraId="72C47FFB" w14:textId="77777777" w:rsidR="008574F7" w:rsidRPr="0050664B" w:rsidRDefault="008574F7" w:rsidP="00265305">
            <w:pPr>
              <w:spacing w:line="360" w:lineRule="auto"/>
              <w:jc w:val="both"/>
              <w:rPr>
                <w:rFonts w:ascii="Book Antiqua" w:hAnsi="Book Antiqua"/>
                <w:sz w:val="24"/>
                <w:szCs w:val="24"/>
              </w:rPr>
            </w:pPr>
            <w:r w:rsidRPr="0050664B">
              <w:rPr>
                <w:rFonts w:ascii="Book Antiqua" w:hAnsi="Book Antiqua"/>
                <w:sz w:val="24"/>
                <w:szCs w:val="24"/>
              </w:rPr>
              <w:t xml:space="preserve">100% </w:t>
            </w:r>
          </w:p>
        </w:tc>
        <w:tc>
          <w:tcPr>
            <w:tcW w:w="2242" w:type="dxa"/>
          </w:tcPr>
          <w:p w14:paraId="776EB3DF" w14:textId="77777777" w:rsidR="008574F7" w:rsidRPr="0050664B" w:rsidRDefault="008574F7" w:rsidP="00265305">
            <w:pPr>
              <w:spacing w:line="360" w:lineRule="auto"/>
              <w:jc w:val="both"/>
              <w:rPr>
                <w:rFonts w:ascii="Book Antiqua" w:hAnsi="Book Antiqua"/>
                <w:sz w:val="24"/>
                <w:szCs w:val="24"/>
              </w:rPr>
            </w:pPr>
            <w:r w:rsidRPr="0050664B">
              <w:rPr>
                <w:rFonts w:ascii="Book Antiqua" w:hAnsi="Book Antiqua"/>
                <w:sz w:val="24"/>
                <w:szCs w:val="24"/>
              </w:rPr>
              <w:t>NA</w:t>
            </w:r>
          </w:p>
        </w:tc>
        <w:tc>
          <w:tcPr>
            <w:tcW w:w="1906" w:type="dxa"/>
          </w:tcPr>
          <w:p w14:paraId="6CF75D3B" w14:textId="558A7123" w:rsidR="008574F7" w:rsidRPr="0050664B" w:rsidRDefault="008574F7" w:rsidP="005A4A4E">
            <w:pPr>
              <w:spacing w:line="360" w:lineRule="auto"/>
              <w:jc w:val="both"/>
              <w:rPr>
                <w:rFonts w:ascii="Book Antiqua" w:hAnsi="Book Antiqua" w:cs="AdvOT863180fb"/>
                <w:sz w:val="24"/>
                <w:szCs w:val="24"/>
                <w:lang w:val="en-US"/>
              </w:rPr>
            </w:pPr>
            <w:r w:rsidRPr="0050664B">
              <w:rPr>
                <w:rFonts w:ascii="Book Antiqua" w:hAnsi="Book Antiqua" w:cs="AdvOT863180fb"/>
                <w:sz w:val="24"/>
                <w:szCs w:val="24"/>
                <w:lang w:val="en-US"/>
              </w:rPr>
              <w:t xml:space="preserve">4 </w:t>
            </w:r>
            <w:proofErr w:type="spellStart"/>
            <w:r w:rsidRPr="0050664B">
              <w:rPr>
                <w:rFonts w:ascii="Book Antiqua" w:hAnsi="Book Antiqua" w:cs="AdvOT863180fb"/>
                <w:sz w:val="24"/>
                <w:szCs w:val="24"/>
                <w:lang w:val="en-US"/>
              </w:rPr>
              <w:t>mo</w:t>
            </w:r>
            <w:proofErr w:type="spellEnd"/>
          </w:p>
        </w:tc>
        <w:tc>
          <w:tcPr>
            <w:tcW w:w="2063" w:type="dxa"/>
          </w:tcPr>
          <w:p w14:paraId="4077E39E" w14:textId="29B72B09" w:rsidR="008574F7" w:rsidRPr="0050664B" w:rsidRDefault="00EC3D2B" w:rsidP="005A4A4E">
            <w:pPr>
              <w:autoSpaceDE w:val="0"/>
              <w:autoSpaceDN w:val="0"/>
              <w:adjustRightInd w:val="0"/>
              <w:spacing w:line="360" w:lineRule="auto"/>
              <w:jc w:val="both"/>
              <w:rPr>
                <w:rFonts w:ascii="Book Antiqua" w:hAnsi="Book Antiqua" w:cs="AdvOT863180fb"/>
                <w:sz w:val="24"/>
                <w:szCs w:val="24"/>
                <w:lang w:val="en-US" w:eastAsia="zh-CN"/>
              </w:rPr>
            </w:pPr>
            <w:r w:rsidRPr="0050664B">
              <w:rPr>
                <w:rFonts w:ascii="Book Antiqua" w:hAnsi="Book Antiqua" w:cs="AdvOT863180fb"/>
                <w:sz w:val="24"/>
                <w:szCs w:val="24"/>
                <w:lang w:val="en-US"/>
              </w:rPr>
              <w:t xml:space="preserve">20 </w:t>
            </w:r>
            <w:r w:rsidRPr="0050664B">
              <w:rPr>
                <w:rFonts w:ascii="Book Antiqua" w:hAnsi="Book Antiqua" w:cs="AdvOT863180fb"/>
                <w:i/>
                <w:sz w:val="24"/>
                <w:szCs w:val="24"/>
                <w:lang w:val="en-US"/>
              </w:rPr>
              <w:t>vs</w:t>
            </w:r>
            <w:r w:rsidRPr="0050664B">
              <w:rPr>
                <w:rFonts w:ascii="Book Antiqua" w:hAnsi="Book Antiqua" w:cs="AdvOT863180fb"/>
                <w:sz w:val="24"/>
                <w:szCs w:val="24"/>
                <w:lang w:val="en-US"/>
              </w:rPr>
              <w:t xml:space="preserve"> 60 (16% </w:t>
            </w:r>
            <w:r w:rsidRPr="0050664B">
              <w:rPr>
                <w:rFonts w:ascii="Book Antiqua" w:hAnsi="Book Antiqua" w:cs="AdvOT863180fb"/>
                <w:i/>
                <w:sz w:val="24"/>
                <w:szCs w:val="24"/>
                <w:lang w:val="en-US"/>
              </w:rPr>
              <w:t>vs</w:t>
            </w:r>
            <w:r w:rsidRPr="0050664B">
              <w:rPr>
                <w:rFonts w:ascii="Book Antiqua" w:hAnsi="Book Antiqua" w:cs="AdvOT863180fb"/>
                <w:sz w:val="24"/>
                <w:szCs w:val="24"/>
                <w:lang w:val="en-US"/>
              </w:rPr>
              <w:t xml:space="preserve"> 32%; </w:t>
            </w:r>
            <w:r w:rsidR="005A4A4E" w:rsidRPr="0050664B">
              <w:rPr>
                <w:rFonts w:ascii="Book Antiqua" w:eastAsia="MinionPro-Regular" w:hAnsi="Book Antiqua" w:cs="Arial"/>
                <w:i/>
                <w:sz w:val="24"/>
                <w:szCs w:val="24"/>
                <w:lang w:val="en-US"/>
              </w:rPr>
              <w:t>P</w:t>
            </w:r>
            <w:r w:rsidRPr="0050664B">
              <w:rPr>
                <w:rFonts w:ascii="Book Antiqua" w:hAnsi="Book Antiqua" w:cs="AdvOT863180fb"/>
                <w:sz w:val="24"/>
                <w:szCs w:val="24"/>
                <w:lang w:val="en-US"/>
              </w:rPr>
              <w:t xml:space="preserve"> = 0.002) </w:t>
            </w:r>
          </w:p>
        </w:tc>
        <w:tc>
          <w:tcPr>
            <w:tcW w:w="1906" w:type="dxa"/>
          </w:tcPr>
          <w:p w14:paraId="5263FFA9" w14:textId="77777777" w:rsidR="008574F7" w:rsidRPr="0050664B" w:rsidRDefault="008574F7" w:rsidP="00265305">
            <w:pPr>
              <w:spacing w:line="360" w:lineRule="auto"/>
              <w:jc w:val="both"/>
              <w:rPr>
                <w:rFonts w:ascii="Book Antiqua" w:hAnsi="Book Antiqua" w:cs="AdvOT863180fb"/>
                <w:sz w:val="24"/>
                <w:szCs w:val="24"/>
                <w:lang w:val="en-US"/>
              </w:rPr>
            </w:pPr>
            <w:r w:rsidRPr="0050664B">
              <w:rPr>
                <w:rFonts w:ascii="Book Antiqua" w:hAnsi="Book Antiqua" w:cs="AdvOT863180fb"/>
                <w:sz w:val="24"/>
                <w:szCs w:val="24"/>
                <w:lang w:val="en-US"/>
              </w:rPr>
              <w:t>NA</w:t>
            </w:r>
          </w:p>
        </w:tc>
      </w:tr>
    </w:tbl>
    <w:p w14:paraId="68C70FB0" w14:textId="707CB8DB" w:rsidR="00817CF0" w:rsidRPr="00562ED1" w:rsidRDefault="00CC0EF1" w:rsidP="00265305">
      <w:pPr>
        <w:spacing w:after="0" w:line="360" w:lineRule="auto"/>
        <w:jc w:val="both"/>
        <w:rPr>
          <w:rFonts w:ascii="Book Antiqua" w:hAnsi="Book Antiqua" w:cs="Arial"/>
          <w:sz w:val="24"/>
          <w:szCs w:val="24"/>
          <w:lang w:val="en-US" w:eastAsia="zh-CN"/>
        </w:rPr>
      </w:pPr>
      <w:r w:rsidRPr="00265305">
        <w:rPr>
          <w:rFonts w:ascii="Book Antiqua" w:eastAsia="MinionPro-Regular" w:hAnsi="Book Antiqua" w:cs="Arial"/>
          <w:sz w:val="24"/>
          <w:szCs w:val="24"/>
          <w:lang w:val="en-US"/>
        </w:rPr>
        <w:t xml:space="preserve">NA: </w:t>
      </w:r>
      <w:r w:rsidR="00562ED1" w:rsidRPr="00265305">
        <w:rPr>
          <w:rFonts w:ascii="Book Antiqua" w:eastAsia="MinionPro-Regular" w:hAnsi="Book Antiqua" w:cs="Arial"/>
          <w:sz w:val="24"/>
          <w:szCs w:val="24"/>
          <w:lang w:val="en-US"/>
        </w:rPr>
        <w:t>N</w:t>
      </w:r>
      <w:r w:rsidRPr="00265305">
        <w:rPr>
          <w:rFonts w:ascii="Book Antiqua" w:eastAsia="MinionPro-Regular" w:hAnsi="Book Antiqua" w:cs="Arial"/>
          <w:sz w:val="24"/>
          <w:szCs w:val="24"/>
          <w:lang w:val="en-US"/>
        </w:rPr>
        <w:t>ot available</w:t>
      </w:r>
      <w:r w:rsidR="0054200F">
        <w:rPr>
          <w:rFonts w:ascii="Book Antiqua" w:hAnsi="Book Antiqua" w:cs="Arial" w:hint="eastAsia"/>
          <w:sz w:val="24"/>
          <w:szCs w:val="24"/>
          <w:lang w:val="en-US" w:eastAsia="zh-CN"/>
        </w:rPr>
        <w:t xml:space="preserve">; </w:t>
      </w:r>
      <w:r w:rsidR="00562ED1" w:rsidRPr="00265305">
        <w:rPr>
          <w:rFonts w:ascii="Book Antiqua" w:eastAsia="MinionPro-Regular" w:hAnsi="Book Antiqua" w:cs="Arial"/>
          <w:sz w:val="24"/>
          <w:szCs w:val="24"/>
          <w:lang w:val="en-US"/>
        </w:rPr>
        <w:t>NSBB</w:t>
      </w:r>
      <w:r w:rsidR="00562ED1">
        <w:rPr>
          <w:rFonts w:ascii="Book Antiqua" w:hAnsi="Book Antiqua" w:cs="Arial" w:hint="eastAsia"/>
          <w:sz w:val="24"/>
          <w:szCs w:val="24"/>
          <w:lang w:val="en-US" w:eastAsia="zh-CN"/>
        </w:rPr>
        <w:t>:</w:t>
      </w:r>
      <w:r w:rsidR="00562ED1" w:rsidRPr="00265305">
        <w:rPr>
          <w:rFonts w:ascii="Book Antiqua" w:eastAsia="Arial,Arial,MinionPro-Regular" w:hAnsi="Book Antiqua" w:cs="Arial"/>
          <w:sz w:val="24"/>
          <w:szCs w:val="24"/>
          <w:lang w:val="en-US"/>
        </w:rPr>
        <w:t xml:space="preserve"> </w:t>
      </w:r>
      <w:r w:rsidR="0054200F" w:rsidRPr="00265305">
        <w:rPr>
          <w:rFonts w:ascii="Book Antiqua" w:eastAsia="Arial,Arial,MinionPro-Regular" w:hAnsi="Book Antiqua" w:cs="Arial"/>
          <w:sz w:val="24"/>
          <w:szCs w:val="24"/>
          <w:lang w:val="en-US"/>
        </w:rPr>
        <w:t>Non-selective beta blockers</w:t>
      </w:r>
      <w:r w:rsidR="00562ED1">
        <w:rPr>
          <w:rFonts w:ascii="Book Antiqua" w:hAnsi="Book Antiqua" w:cs="Arial" w:hint="eastAsia"/>
          <w:sz w:val="24"/>
          <w:szCs w:val="24"/>
          <w:lang w:val="en-US" w:eastAsia="zh-CN"/>
        </w:rPr>
        <w:t>.</w:t>
      </w:r>
    </w:p>
    <w:sectPr w:rsidR="00817CF0" w:rsidRPr="00562ED1" w:rsidSect="000D54CA">
      <w:pgSz w:w="16838" w:h="11906" w:orient="landscape"/>
      <w:pgMar w:top="1134" w:right="1417"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63AF2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1C539" w14:textId="77777777" w:rsidR="00555340" w:rsidRDefault="00555340" w:rsidP="00A95C6E">
      <w:pPr>
        <w:spacing w:after="0" w:line="240" w:lineRule="auto"/>
      </w:pPr>
      <w:r>
        <w:separator/>
      </w:r>
    </w:p>
  </w:endnote>
  <w:endnote w:type="continuationSeparator" w:id="0">
    <w:p w14:paraId="5083A82C" w14:textId="77777777" w:rsidR="00555340" w:rsidRDefault="00555340" w:rsidP="00A95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ndale Sans UI">
    <w:altName w:val="Arial Unicode MS"/>
    <w:charset w:val="00"/>
    <w:family w:val="auto"/>
    <w:pitch w:val="variable"/>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Arial,MinionPro-Regular">
    <w:altName w:val="Times New Roman"/>
    <w:panose1 w:val="00000000000000000000"/>
    <w:charset w:val="00"/>
    <w:family w:val="roman"/>
    <w:notTrueType/>
    <w:pitch w:val="default"/>
  </w:font>
  <w:font w:name="Arial,MinionPro-Regular">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AdvTT5bf2ac07">
    <w:panose1 w:val="00000000000000000000"/>
    <w:charset w:val="00"/>
    <w:family w:val="roman"/>
    <w:notTrueType/>
    <w:pitch w:val="default"/>
    <w:sig w:usb0="00000003" w:usb1="00000000" w:usb2="00000000" w:usb3="00000000" w:csb0="00000001" w:csb1="00000000"/>
  </w:font>
  <w:font w:name="AdvAGaramond-R">
    <w:panose1 w:val="00000000000000000000"/>
    <w:charset w:val="00"/>
    <w:family w:val="auto"/>
    <w:notTrueType/>
    <w:pitch w:val="default"/>
    <w:sig w:usb0="00000003" w:usb1="00000000" w:usb2="00000000" w:usb3="00000000" w:csb0="00000001" w:csb1="00000000"/>
  </w:font>
  <w:font w:name="AdvTT08640291">
    <w:panose1 w:val="00000000000000000000"/>
    <w:charset w:val="00"/>
    <w:family w:val="roman"/>
    <w:notTrueType/>
    <w:pitch w:val="default"/>
    <w:sig w:usb0="00000003" w:usb1="00000000" w:usb2="00000000" w:usb3="00000000" w:csb0="00000001" w:csb1="00000000"/>
  </w:font>
  <w:font w:name="AdvTT08640291+20">
    <w:panose1 w:val="00000000000000000000"/>
    <w:charset w:val="00"/>
    <w:family w:val="swiss"/>
    <w:notTrueType/>
    <w:pitch w:val="default"/>
    <w:sig w:usb0="00000003" w:usb1="00000000" w:usb2="00000000" w:usb3="00000000" w:csb0="00000001" w:csb1="00000000"/>
  </w:font>
  <w:font w:name="AdvP4C4E74">
    <w:panose1 w:val="00000000000000000000"/>
    <w:charset w:val="00"/>
    <w:family w:val="auto"/>
    <w:notTrueType/>
    <w:pitch w:val="default"/>
    <w:sig w:usb0="00000003" w:usb1="00000000" w:usb2="00000000" w:usb3="00000000" w:csb0="00000001" w:csb1="00000000"/>
  </w:font>
  <w:font w:name="MinionPro-Regular">
    <w:altName w:val="ＭＳ 明朝"/>
    <w:panose1 w:val="00000000000000000000"/>
    <w:charset w:val="80"/>
    <w:family w:val="auto"/>
    <w:notTrueType/>
    <w:pitch w:val="default"/>
    <w:sig w:usb0="00000001" w:usb1="08070000" w:usb2="00000010" w:usb3="00000000" w:csb0="00020000" w:csb1="00000000"/>
  </w:font>
  <w:font w:name="AdvTTb20e5d60">
    <w:panose1 w:val="00000000000000000000"/>
    <w:charset w:val="00"/>
    <w:family w:val="roman"/>
    <w:notTrueType/>
    <w:pitch w:val="default"/>
    <w:sig w:usb0="00000003" w:usb1="00000000" w:usb2="00000000" w:usb3="00000000" w:csb0="00000001" w:csb1="00000000"/>
  </w:font>
  <w:font w:name="AdvOTc9c0ed35.B">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67501"/>
      <w:docPartObj>
        <w:docPartGallery w:val="Page Numbers (Bottom of Page)"/>
        <w:docPartUnique/>
      </w:docPartObj>
    </w:sdtPr>
    <w:sdtEndPr/>
    <w:sdtContent>
      <w:p w14:paraId="711904D4" w14:textId="7FA231C2" w:rsidR="005A2EB0" w:rsidRDefault="005A2EB0">
        <w:pPr>
          <w:pStyle w:val="Footer"/>
        </w:pPr>
        <w:r>
          <w:fldChar w:fldCharType="begin"/>
        </w:r>
        <w:r>
          <w:instrText xml:space="preserve"> PAGE   \* MERGEFORMAT </w:instrText>
        </w:r>
        <w:r>
          <w:fldChar w:fldCharType="separate"/>
        </w:r>
        <w:r w:rsidR="000267CE">
          <w:rPr>
            <w:noProof/>
          </w:rPr>
          <w:t>20</w:t>
        </w:r>
        <w:r>
          <w:rPr>
            <w:noProof/>
          </w:rPr>
          <w:fldChar w:fldCharType="end"/>
        </w:r>
      </w:p>
    </w:sdtContent>
  </w:sdt>
  <w:p w14:paraId="67DB19E5" w14:textId="77777777" w:rsidR="005A2EB0" w:rsidRDefault="005A2E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B72D2" w14:textId="77777777" w:rsidR="00555340" w:rsidRDefault="00555340" w:rsidP="00A95C6E">
      <w:pPr>
        <w:spacing w:after="0" w:line="240" w:lineRule="auto"/>
      </w:pPr>
      <w:r>
        <w:separator/>
      </w:r>
    </w:p>
  </w:footnote>
  <w:footnote w:type="continuationSeparator" w:id="0">
    <w:p w14:paraId="10C67F84" w14:textId="77777777" w:rsidR="00555340" w:rsidRDefault="00555340" w:rsidP="00A95C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74244"/>
    <w:multiLevelType w:val="hybridMultilevel"/>
    <w:tmpl w:val="F22E5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D0"/>
    <w:rsid w:val="000072DF"/>
    <w:rsid w:val="00021FB6"/>
    <w:rsid w:val="000267CE"/>
    <w:rsid w:val="00033649"/>
    <w:rsid w:val="00033A61"/>
    <w:rsid w:val="0003489F"/>
    <w:rsid w:val="00045FF3"/>
    <w:rsid w:val="00054AD3"/>
    <w:rsid w:val="000671C7"/>
    <w:rsid w:val="00067A8F"/>
    <w:rsid w:val="00070CA8"/>
    <w:rsid w:val="00077441"/>
    <w:rsid w:val="00084641"/>
    <w:rsid w:val="000922AE"/>
    <w:rsid w:val="00092837"/>
    <w:rsid w:val="00096577"/>
    <w:rsid w:val="0009793B"/>
    <w:rsid w:val="000A38A1"/>
    <w:rsid w:val="000B7AEC"/>
    <w:rsid w:val="000C0725"/>
    <w:rsid w:val="000C1B04"/>
    <w:rsid w:val="000C5DBB"/>
    <w:rsid w:val="000D1E06"/>
    <w:rsid w:val="000D4BA7"/>
    <w:rsid w:val="000D54CA"/>
    <w:rsid w:val="000E1171"/>
    <w:rsid w:val="000E12F1"/>
    <w:rsid w:val="000E22B8"/>
    <w:rsid w:val="000E400E"/>
    <w:rsid w:val="000E58A2"/>
    <w:rsid w:val="000F5748"/>
    <w:rsid w:val="000F5E5D"/>
    <w:rsid w:val="00104FF4"/>
    <w:rsid w:val="00113412"/>
    <w:rsid w:val="00117778"/>
    <w:rsid w:val="00125B16"/>
    <w:rsid w:val="00140885"/>
    <w:rsid w:val="001525A2"/>
    <w:rsid w:val="001754BD"/>
    <w:rsid w:val="00177221"/>
    <w:rsid w:val="00181BD9"/>
    <w:rsid w:val="00183060"/>
    <w:rsid w:val="00187786"/>
    <w:rsid w:val="001A32C1"/>
    <w:rsid w:val="001A7AF6"/>
    <w:rsid w:val="001B5B69"/>
    <w:rsid w:val="001B6E71"/>
    <w:rsid w:val="001C487D"/>
    <w:rsid w:val="001D1B20"/>
    <w:rsid w:val="001D654A"/>
    <w:rsid w:val="001F1F4A"/>
    <w:rsid w:val="001F2153"/>
    <w:rsid w:val="00200B77"/>
    <w:rsid w:val="00201080"/>
    <w:rsid w:val="00204A82"/>
    <w:rsid w:val="00206C67"/>
    <w:rsid w:val="00213EF0"/>
    <w:rsid w:val="0021447B"/>
    <w:rsid w:val="002229E1"/>
    <w:rsid w:val="002258BE"/>
    <w:rsid w:val="002279E2"/>
    <w:rsid w:val="00230FA7"/>
    <w:rsid w:val="002340B4"/>
    <w:rsid w:val="002404C4"/>
    <w:rsid w:val="00245007"/>
    <w:rsid w:val="00262BDA"/>
    <w:rsid w:val="00265305"/>
    <w:rsid w:val="00270090"/>
    <w:rsid w:val="00281D34"/>
    <w:rsid w:val="002860B0"/>
    <w:rsid w:val="002860C2"/>
    <w:rsid w:val="00286B8F"/>
    <w:rsid w:val="00294952"/>
    <w:rsid w:val="002A784A"/>
    <w:rsid w:val="002B6397"/>
    <w:rsid w:val="002C200B"/>
    <w:rsid w:val="002C478A"/>
    <w:rsid w:val="002D22DD"/>
    <w:rsid w:val="002D3E90"/>
    <w:rsid w:val="002E0784"/>
    <w:rsid w:val="002E1218"/>
    <w:rsid w:val="002E1894"/>
    <w:rsid w:val="002E2AC2"/>
    <w:rsid w:val="002E41F8"/>
    <w:rsid w:val="002E45D4"/>
    <w:rsid w:val="002E5DF9"/>
    <w:rsid w:val="002F102F"/>
    <w:rsid w:val="0030149E"/>
    <w:rsid w:val="00302184"/>
    <w:rsid w:val="00307B1C"/>
    <w:rsid w:val="00317AA7"/>
    <w:rsid w:val="00322084"/>
    <w:rsid w:val="00331C27"/>
    <w:rsid w:val="003352CF"/>
    <w:rsid w:val="0034079F"/>
    <w:rsid w:val="0034668E"/>
    <w:rsid w:val="00350263"/>
    <w:rsid w:val="00351C36"/>
    <w:rsid w:val="00355BA4"/>
    <w:rsid w:val="0036022B"/>
    <w:rsid w:val="0036243A"/>
    <w:rsid w:val="003635E4"/>
    <w:rsid w:val="00364ECC"/>
    <w:rsid w:val="00366E3A"/>
    <w:rsid w:val="003675DC"/>
    <w:rsid w:val="00373666"/>
    <w:rsid w:val="00380289"/>
    <w:rsid w:val="003827E7"/>
    <w:rsid w:val="00386CE2"/>
    <w:rsid w:val="00392EEC"/>
    <w:rsid w:val="003A01D7"/>
    <w:rsid w:val="003A191D"/>
    <w:rsid w:val="003A636B"/>
    <w:rsid w:val="003C2DA4"/>
    <w:rsid w:val="003C4179"/>
    <w:rsid w:val="003D3AAF"/>
    <w:rsid w:val="003D45D2"/>
    <w:rsid w:val="003D5BE4"/>
    <w:rsid w:val="003D7D16"/>
    <w:rsid w:val="003E3D0C"/>
    <w:rsid w:val="003E7D36"/>
    <w:rsid w:val="003F2C9C"/>
    <w:rsid w:val="00400535"/>
    <w:rsid w:val="00401799"/>
    <w:rsid w:val="004037F2"/>
    <w:rsid w:val="004047C1"/>
    <w:rsid w:val="0042023C"/>
    <w:rsid w:val="00422E0C"/>
    <w:rsid w:val="0043187B"/>
    <w:rsid w:val="004366DF"/>
    <w:rsid w:val="00440B3D"/>
    <w:rsid w:val="00441D8A"/>
    <w:rsid w:val="004477AD"/>
    <w:rsid w:val="004626CA"/>
    <w:rsid w:val="00466659"/>
    <w:rsid w:val="00474063"/>
    <w:rsid w:val="00474428"/>
    <w:rsid w:val="00480542"/>
    <w:rsid w:val="00481B88"/>
    <w:rsid w:val="00481D07"/>
    <w:rsid w:val="00486773"/>
    <w:rsid w:val="0049690C"/>
    <w:rsid w:val="004A4D94"/>
    <w:rsid w:val="004B4824"/>
    <w:rsid w:val="004B4EE4"/>
    <w:rsid w:val="004B5A3C"/>
    <w:rsid w:val="004B5EBC"/>
    <w:rsid w:val="004C179D"/>
    <w:rsid w:val="004C5F1F"/>
    <w:rsid w:val="004C7380"/>
    <w:rsid w:val="004D105F"/>
    <w:rsid w:val="004D1176"/>
    <w:rsid w:val="004D1AF3"/>
    <w:rsid w:val="004D4DFF"/>
    <w:rsid w:val="004D7E4B"/>
    <w:rsid w:val="004E631A"/>
    <w:rsid w:val="004E7238"/>
    <w:rsid w:val="004F745E"/>
    <w:rsid w:val="005046FA"/>
    <w:rsid w:val="005048A7"/>
    <w:rsid w:val="0050664B"/>
    <w:rsid w:val="00506F9B"/>
    <w:rsid w:val="005130F3"/>
    <w:rsid w:val="00516FF1"/>
    <w:rsid w:val="00523A27"/>
    <w:rsid w:val="00530807"/>
    <w:rsid w:val="00531F39"/>
    <w:rsid w:val="005360CD"/>
    <w:rsid w:val="005362C4"/>
    <w:rsid w:val="0054200F"/>
    <w:rsid w:val="00555340"/>
    <w:rsid w:val="00562353"/>
    <w:rsid w:val="00562ED1"/>
    <w:rsid w:val="00572992"/>
    <w:rsid w:val="00574E7A"/>
    <w:rsid w:val="00580928"/>
    <w:rsid w:val="00580C55"/>
    <w:rsid w:val="00583B0D"/>
    <w:rsid w:val="0058493C"/>
    <w:rsid w:val="00595320"/>
    <w:rsid w:val="005A2EB0"/>
    <w:rsid w:val="005A40A7"/>
    <w:rsid w:val="005A4A4E"/>
    <w:rsid w:val="005A6EAA"/>
    <w:rsid w:val="005B2D65"/>
    <w:rsid w:val="005B3957"/>
    <w:rsid w:val="005C0646"/>
    <w:rsid w:val="005C2631"/>
    <w:rsid w:val="005D0C1D"/>
    <w:rsid w:val="005E74A5"/>
    <w:rsid w:val="005E77E5"/>
    <w:rsid w:val="005F4D32"/>
    <w:rsid w:val="005F792E"/>
    <w:rsid w:val="00601984"/>
    <w:rsid w:val="00606629"/>
    <w:rsid w:val="00610DDE"/>
    <w:rsid w:val="00612DF8"/>
    <w:rsid w:val="006134DF"/>
    <w:rsid w:val="00616079"/>
    <w:rsid w:val="0061640C"/>
    <w:rsid w:val="00620478"/>
    <w:rsid w:val="00621A0A"/>
    <w:rsid w:val="00622355"/>
    <w:rsid w:val="00622D0A"/>
    <w:rsid w:val="006239AF"/>
    <w:rsid w:val="006251AE"/>
    <w:rsid w:val="00633328"/>
    <w:rsid w:val="00641350"/>
    <w:rsid w:val="00641598"/>
    <w:rsid w:val="006507C5"/>
    <w:rsid w:val="00655AC9"/>
    <w:rsid w:val="006639AC"/>
    <w:rsid w:val="006724A3"/>
    <w:rsid w:val="006764EC"/>
    <w:rsid w:val="00677907"/>
    <w:rsid w:val="006815F1"/>
    <w:rsid w:val="00681C94"/>
    <w:rsid w:val="0068393F"/>
    <w:rsid w:val="00692C3D"/>
    <w:rsid w:val="006A3502"/>
    <w:rsid w:val="006A5359"/>
    <w:rsid w:val="006A6CE6"/>
    <w:rsid w:val="006B3D9C"/>
    <w:rsid w:val="006B7D06"/>
    <w:rsid w:val="006D3E32"/>
    <w:rsid w:val="006D54B4"/>
    <w:rsid w:val="006D6DCD"/>
    <w:rsid w:val="006D7863"/>
    <w:rsid w:val="006E2741"/>
    <w:rsid w:val="006F2139"/>
    <w:rsid w:val="006F6B62"/>
    <w:rsid w:val="00716541"/>
    <w:rsid w:val="0073009D"/>
    <w:rsid w:val="007300A9"/>
    <w:rsid w:val="00735807"/>
    <w:rsid w:val="00747DB5"/>
    <w:rsid w:val="00750012"/>
    <w:rsid w:val="00751B3F"/>
    <w:rsid w:val="00753A22"/>
    <w:rsid w:val="007561DC"/>
    <w:rsid w:val="007579A1"/>
    <w:rsid w:val="00760B36"/>
    <w:rsid w:val="00764E49"/>
    <w:rsid w:val="00774DC9"/>
    <w:rsid w:val="00775179"/>
    <w:rsid w:val="007812BA"/>
    <w:rsid w:val="007820B8"/>
    <w:rsid w:val="00783779"/>
    <w:rsid w:val="00783C09"/>
    <w:rsid w:val="00794E14"/>
    <w:rsid w:val="00797DCC"/>
    <w:rsid w:val="007A5A8B"/>
    <w:rsid w:val="007B3DD9"/>
    <w:rsid w:val="007B40CD"/>
    <w:rsid w:val="007B5098"/>
    <w:rsid w:val="007B6692"/>
    <w:rsid w:val="007B6E50"/>
    <w:rsid w:val="007B7BC5"/>
    <w:rsid w:val="007C0CC1"/>
    <w:rsid w:val="007C4EB9"/>
    <w:rsid w:val="007D0528"/>
    <w:rsid w:val="007D6B31"/>
    <w:rsid w:val="007E4E5A"/>
    <w:rsid w:val="007F33C3"/>
    <w:rsid w:val="007F3652"/>
    <w:rsid w:val="007F7DC5"/>
    <w:rsid w:val="00802AD4"/>
    <w:rsid w:val="00812713"/>
    <w:rsid w:val="00812C0C"/>
    <w:rsid w:val="00817CF0"/>
    <w:rsid w:val="00824908"/>
    <w:rsid w:val="00824F5B"/>
    <w:rsid w:val="00834C06"/>
    <w:rsid w:val="00835E92"/>
    <w:rsid w:val="00837E2D"/>
    <w:rsid w:val="00841500"/>
    <w:rsid w:val="00841BC2"/>
    <w:rsid w:val="008574F7"/>
    <w:rsid w:val="0086270D"/>
    <w:rsid w:val="008665A7"/>
    <w:rsid w:val="00867395"/>
    <w:rsid w:val="00867725"/>
    <w:rsid w:val="008707BD"/>
    <w:rsid w:val="00871C5F"/>
    <w:rsid w:val="0087371B"/>
    <w:rsid w:val="0088173F"/>
    <w:rsid w:val="0088299B"/>
    <w:rsid w:val="00885965"/>
    <w:rsid w:val="008859AB"/>
    <w:rsid w:val="008A4CF4"/>
    <w:rsid w:val="008B186D"/>
    <w:rsid w:val="008B76D0"/>
    <w:rsid w:val="008C163E"/>
    <w:rsid w:val="008C3E34"/>
    <w:rsid w:val="008D3503"/>
    <w:rsid w:val="008E428A"/>
    <w:rsid w:val="008E5ADA"/>
    <w:rsid w:val="008F0C59"/>
    <w:rsid w:val="00910B23"/>
    <w:rsid w:val="00915510"/>
    <w:rsid w:val="00917857"/>
    <w:rsid w:val="0091787A"/>
    <w:rsid w:val="00921792"/>
    <w:rsid w:val="009270B3"/>
    <w:rsid w:val="009309EA"/>
    <w:rsid w:val="0093498D"/>
    <w:rsid w:val="00934F2A"/>
    <w:rsid w:val="009437F9"/>
    <w:rsid w:val="00943F1E"/>
    <w:rsid w:val="0094577C"/>
    <w:rsid w:val="00951CFA"/>
    <w:rsid w:val="0095279F"/>
    <w:rsid w:val="00961C99"/>
    <w:rsid w:val="00962BB7"/>
    <w:rsid w:val="00971ABF"/>
    <w:rsid w:val="009836F4"/>
    <w:rsid w:val="00983795"/>
    <w:rsid w:val="0098743E"/>
    <w:rsid w:val="009936EB"/>
    <w:rsid w:val="0099779B"/>
    <w:rsid w:val="009A2783"/>
    <w:rsid w:val="009A5149"/>
    <w:rsid w:val="009A6D0A"/>
    <w:rsid w:val="009B147F"/>
    <w:rsid w:val="009B3173"/>
    <w:rsid w:val="009D0978"/>
    <w:rsid w:val="009D27E3"/>
    <w:rsid w:val="009E2058"/>
    <w:rsid w:val="009F11AD"/>
    <w:rsid w:val="009F72CD"/>
    <w:rsid w:val="00A12B47"/>
    <w:rsid w:val="00A15D61"/>
    <w:rsid w:val="00A16229"/>
    <w:rsid w:val="00A24D98"/>
    <w:rsid w:val="00A270FB"/>
    <w:rsid w:val="00A314FB"/>
    <w:rsid w:val="00A36BEE"/>
    <w:rsid w:val="00A43EF2"/>
    <w:rsid w:val="00A46D5E"/>
    <w:rsid w:val="00A53931"/>
    <w:rsid w:val="00A55360"/>
    <w:rsid w:val="00A5699E"/>
    <w:rsid w:val="00A6158B"/>
    <w:rsid w:val="00A66512"/>
    <w:rsid w:val="00A67CD7"/>
    <w:rsid w:val="00A90120"/>
    <w:rsid w:val="00A91567"/>
    <w:rsid w:val="00A95C6E"/>
    <w:rsid w:val="00A9713C"/>
    <w:rsid w:val="00AA0231"/>
    <w:rsid w:val="00AA115E"/>
    <w:rsid w:val="00AB5795"/>
    <w:rsid w:val="00AC25DD"/>
    <w:rsid w:val="00AC41FE"/>
    <w:rsid w:val="00AD78E1"/>
    <w:rsid w:val="00AE108B"/>
    <w:rsid w:val="00AE1156"/>
    <w:rsid w:val="00AE3143"/>
    <w:rsid w:val="00AE4D0D"/>
    <w:rsid w:val="00AF0673"/>
    <w:rsid w:val="00AF2CF0"/>
    <w:rsid w:val="00B03011"/>
    <w:rsid w:val="00B15F5B"/>
    <w:rsid w:val="00B17B97"/>
    <w:rsid w:val="00B23648"/>
    <w:rsid w:val="00B34966"/>
    <w:rsid w:val="00B40F1F"/>
    <w:rsid w:val="00B52F41"/>
    <w:rsid w:val="00B558FF"/>
    <w:rsid w:val="00B61D23"/>
    <w:rsid w:val="00B66255"/>
    <w:rsid w:val="00B71538"/>
    <w:rsid w:val="00B751F9"/>
    <w:rsid w:val="00B7547E"/>
    <w:rsid w:val="00B77D4E"/>
    <w:rsid w:val="00B8162C"/>
    <w:rsid w:val="00B84DC5"/>
    <w:rsid w:val="00B87673"/>
    <w:rsid w:val="00B90338"/>
    <w:rsid w:val="00B913EE"/>
    <w:rsid w:val="00B92BA4"/>
    <w:rsid w:val="00BA1A10"/>
    <w:rsid w:val="00BA349B"/>
    <w:rsid w:val="00BB02CF"/>
    <w:rsid w:val="00BB1112"/>
    <w:rsid w:val="00BB2486"/>
    <w:rsid w:val="00BC6100"/>
    <w:rsid w:val="00BD4914"/>
    <w:rsid w:val="00BE0081"/>
    <w:rsid w:val="00BE74AB"/>
    <w:rsid w:val="00C148DF"/>
    <w:rsid w:val="00C2154E"/>
    <w:rsid w:val="00C224D5"/>
    <w:rsid w:val="00C24EC6"/>
    <w:rsid w:val="00C255E6"/>
    <w:rsid w:val="00C27E9A"/>
    <w:rsid w:val="00C43029"/>
    <w:rsid w:val="00C577AD"/>
    <w:rsid w:val="00C74FE4"/>
    <w:rsid w:val="00C75DD8"/>
    <w:rsid w:val="00C76B27"/>
    <w:rsid w:val="00C779EA"/>
    <w:rsid w:val="00C822E3"/>
    <w:rsid w:val="00C826D4"/>
    <w:rsid w:val="00C8284E"/>
    <w:rsid w:val="00CA218D"/>
    <w:rsid w:val="00CA2EC4"/>
    <w:rsid w:val="00CA357F"/>
    <w:rsid w:val="00CA7AD1"/>
    <w:rsid w:val="00CB390D"/>
    <w:rsid w:val="00CB643D"/>
    <w:rsid w:val="00CB7582"/>
    <w:rsid w:val="00CC0EF1"/>
    <w:rsid w:val="00CD2EE5"/>
    <w:rsid w:val="00CF3F3C"/>
    <w:rsid w:val="00CF69C4"/>
    <w:rsid w:val="00D07A7B"/>
    <w:rsid w:val="00D11176"/>
    <w:rsid w:val="00D11B72"/>
    <w:rsid w:val="00D158F6"/>
    <w:rsid w:val="00D22D85"/>
    <w:rsid w:val="00D4017E"/>
    <w:rsid w:val="00D40DC7"/>
    <w:rsid w:val="00D45FEB"/>
    <w:rsid w:val="00D52A8B"/>
    <w:rsid w:val="00D62BD3"/>
    <w:rsid w:val="00D733B2"/>
    <w:rsid w:val="00D81EB2"/>
    <w:rsid w:val="00D84D41"/>
    <w:rsid w:val="00D85382"/>
    <w:rsid w:val="00D858DB"/>
    <w:rsid w:val="00D9164F"/>
    <w:rsid w:val="00D952D7"/>
    <w:rsid w:val="00DA22B4"/>
    <w:rsid w:val="00DB2839"/>
    <w:rsid w:val="00DC550E"/>
    <w:rsid w:val="00DC56B4"/>
    <w:rsid w:val="00DC63AB"/>
    <w:rsid w:val="00DD1CCD"/>
    <w:rsid w:val="00DD665C"/>
    <w:rsid w:val="00DD6D9E"/>
    <w:rsid w:val="00DE4254"/>
    <w:rsid w:val="00DF2F28"/>
    <w:rsid w:val="00DF43DE"/>
    <w:rsid w:val="00E015A0"/>
    <w:rsid w:val="00E13EDB"/>
    <w:rsid w:val="00E149F3"/>
    <w:rsid w:val="00E15053"/>
    <w:rsid w:val="00E1651A"/>
    <w:rsid w:val="00E21E2D"/>
    <w:rsid w:val="00E22FE4"/>
    <w:rsid w:val="00E25C4B"/>
    <w:rsid w:val="00E26668"/>
    <w:rsid w:val="00E36B17"/>
    <w:rsid w:val="00E371E5"/>
    <w:rsid w:val="00E37226"/>
    <w:rsid w:val="00E42E9B"/>
    <w:rsid w:val="00E4556F"/>
    <w:rsid w:val="00E55B30"/>
    <w:rsid w:val="00E562E1"/>
    <w:rsid w:val="00E62B45"/>
    <w:rsid w:val="00E63A74"/>
    <w:rsid w:val="00E64E90"/>
    <w:rsid w:val="00E82F86"/>
    <w:rsid w:val="00E86381"/>
    <w:rsid w:val="00E879D3"/>
    <w:rsid w:val="00E90E50"/>
    <w:rsid w:val="00EA2E26"/>
    <w:rsid w:val="00EA319C"/>
    <w:rsid w:val="00EA68A5"/>
    <w:rsid w:val="00EB0DA6"/>
    <w:rsid w:val="00EC1EF8"/>
    <w:rsid w:val="00EC2C9B"/>
    <w:rsid w:val="00EC3D2B"/>
    <w:rsid w:val="00ED1696"/>
    <w:rsid w:val="00ED174B"/>
    <w:rsid w:val="00ED4FC4"/>
    <w:rsid w:val="00EE0500"/>
    <w:rsid w:val="00EE15A6"/>
    <w:rsid w:val="00EE4B78"/>
    <w:rsid w:val="00EF2A15"/>
    <w:rsid w:val="00EF5C7C"/>
    <w:rsid w:val="00EF7CA1"/>
    <w:rsid w:val="00F05A14"/>
    <w:rsid w:val="00F0790F"/>
    <w:rsid w:val="00F34124"/>
    <w:rsid w:val="00F366B2"/>
    <w:rsid w:val="00F458FC"/>
    <w:rsid w:val="00F52139"/>
    <w:rsid w:val="00F53231"/>
    <w:rsid w:val="00F676E6"/>
    <w:rsid w:val="00F67D47"/>
    <w:rsid w:val="00F70D04"/>
    <w:rsid w:val="00F807DA"/>
    <w:rsid w:val="00F858C1"/>
    <w:rsid w:val="00F9477A"/>
    <w:rsid w:val="00FA7190"/>
    <w:rsid w:val="00FB0C0E"/>
    <w:rsid w:val="00FB72B0"/>
    <w:rsid w:val="00FC0E89"/>
    <w:rsid w:val="00FC7151"/>
    <w:rsid w:val="00FD165E"/>
    <w:rsid w:val="00FD3C0B"/>
    <w:rsid w:val="00FD46EA"/>
    <w:rsid w:val="00FF265D"/>
    <w:rsid w:val="59368098"/>
    <w:rsid w:val="6D6E5BB0"/>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00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098"/>
  </w:style>
  <w:style w:type="paragraph" w:styleId="Heading4">
    <w:name w:val="heading 4"/>
    <w:basedOn w:val="Normal"/>
    <w:link w:val="Heading4Char"/>
    <w:uiPriority w:val="9"/>
    <w:qFormat/>
    <w:rsid w:val="002229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6D0"/>
    <w:rPr>
      <w:color w:val="0000FF"/>
      <w:u w:val="single"/>
    </w:rPr>
  </w:style>
  <w:style w:type="paragraph" w:customStyle="1" w:styleId="WW-Standard">
    <w:name w:val="WW-Standard"/>
    <w:rsid w:val="00E63A7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Standard">
    <w:name w:val="Standard"/>
    <w:rsid w:val="00E63A7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highlight">
    <w:name w:val="highlight"/>
    <w:basedOn w:val="DefaultParagraphFont"/>
    <w:rsid w:val="00B17B97"/>
  </w:style>
  <w:style w:type="character" w:styleId="CommentReference">
    <w:name w:val="annotation reference"/>
    <w:basedOn w:val="DefaultParagraphFont"/>
    <w:uiPriority w:val="99"/>
    <w:semiHidden/>
    <w:unhideWhenUsed/>
    <w:rsid w:val="00E37226"/>
    <w:rPr>
      <w:sz w:val="16"/>
      <w:szCs w:val="16"/>
    </w:rPr>
  </w:style>
  <w:style w:type="paragraph" w:styleId="CommentText">
    <w:name w:val="annotation text"/>
    <w:basedOn w:val="Normal"/>
    <w:link w:val="CommentTextChar"/>
    <w:uiPriority w:val="99"/>
    <w:unhideWhenUsed/>
    <w:rsid w:val="00E37226"/>
    <w:pPr>
      <w:spacing w:line="240" w:lineRule="auto"/>
    </w:pPr>
    <w:rPr>
      <w:sz w:val="20"/>
      <w:szCs w:val="20"/>
    </w:rPr>
  </w:style>
  <w:style w:type="character" w:customStyle="1" w:styleId="CommentTextChar">
    <w:name w:val="Comment Text Char"/>
    <w:basedOn w:val="DefaultParagraphFont"/>
    <w:link w:val="CommentText"/>
    <w:uiPriority w:val="99"/>
    <w:rsid w:val="00E37226"/>
    <w:rPr>
      <w:sz w:val="20"/>
      <w:szCs w:val="20"/>
    </w:rPr>
  </w:style>
  <w:style w:type="paragraph" w:styleId="CommentSubject">
    <w:name w:val="annotation subject"/>
    <w:basedOn w:val="CommentText"/>
    <w:next w:val="CommentText"/>
    <w:link w:val="CommentSubjectChar"/>
    <w:uiPriority w:val="99"/>
    <w:semiHidden/>
    <w:unhideWhenUsed/>
    <w:rsid w:val="00E37226"/>
    <w:rPr>
      <w:b/>
      <w:bCs/>
    </w:rPr>
  </w:style>
  <w:style w:type="character" w:customStyle="1" w:styleId="CommentSubjectChar">
    <w:name w:val="Comment Subject Char"/>
    <w:basedOn w:val="CommentTextChar"/>
    <w:link w:val="CommentSubject"/>
    <w:uiPriority w:val="99"/>
    <w:semiHidden/>
    <w:rsid w:val="00E37226"/>
    <w:rPr>
      <w:b/>
      <w:bCs/>
      <w:sz w:val="20"/>
      <w:szCs w:val="20"/>
    </w:rPr>
  </w:style>
  <w:style w:type="paragraph" w:styleId="BalloonText">
    <w:name w:val="Balloon Text"/>
    <w:basedOn w:val="Normal"/>
    <w:link w:val="BalloonTextChar"/>
    <w:uiPriority w:val="99"/>
    <w:semiHidden/>
    <w:unhideWhenUsed/>
    <w:rsid w:val="00E37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226"/>
    <w:rPr>
      <w:rFonts w:ascii="Tahoma" w:hAnsi="Tahoma" w:cs="Tahoma"/>
      <w:sz w:val="16"/>
      <w:szCs w:val="16"/>
    </w:rPr>
  </w:style>
  <w:style w:type="character" w:customStyle="1" w:styleId="Heading4Char">
    <w:name w:val="Heading 4 Char"/>
    <w:basedOn w:val="DefaultParagraphFont"/>
    <w:link w:val="Heading4"/>
    <w:uiPriority w:val="9"/>
    <w:rsid w:val="002229E1"/>
    <w:rPr>
      <w:rFonts w:ascii="Times New Roman" w:eastAsia="Times New Roman" w:hAnsi="Times New Roman" w:cs="Times New Roman"/>
      <w:b/>
      <w:bCs/>
      <w:sz w:val="24"/>
      <w:szCs w:val="24"/>
    </w:rPr>
  </w:style>
  <w:style w:type="paragraph" w:styleId="NormalWeb">
    <w:name w:val="Normal (Web)"/>
    <w:basedOn w:val="Normal"/>
    <w:uiPriority w:val="99"/>
    <w:unhideWhenUsed/>
    <w:rsid w:val="002229E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53A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urrent-selection">
    <w:name w:val="current-selection"/>
    <w:basedOn w:val="DefaultParagraphFont"/>
    <w:rsid w:val="00054AD3"/>
  </w:style>
  <w:style w:type="character" w:customStyle="1" w:styleId="a">
    <w:name w:val="_"/>
    <w:basedOn w:val="DefaultParagraphFont"/>
    <w:rsid w:val="00054AD3"/>
  </w:style>
  <w:style w:type="character" w:customStyle="1" w:styleId="disease">
    <w:name w:val="disease"/>
    <w:basedOn w:val="DefaultParagraphFont"/>
    <w:rsid w:val="007820B8"/>
  </w:style>
  <w:style w:type="paragraph" w:styleId="Revision">
    <w:name w:val="Revision"/>
    <w:hidden/>
    <w:uiPriority w:val="99"/>
    <w:semiHidden/>
    <w:rsid w:val="004037F2"/>
    <w:pPr>
      <w:spacing w:after="0" w:line="240" w:lineRule="auto"/>
    </w:pPr>
  </w:style>
  <w:style w:type="paragraph" w:styleId="Header">
    <w:name w:val="header"/>
    <w:basedOn w:val="Normal"/>
    <w:link w:val="HeaderChar"/>
    <w:uiPriority w:val="99"/>
    <w:unhideWhenUsed/>
    <w:rsid w:val="00A95C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A95C6E"/>
  </w:style>
  <w:style w:type="paragraph" w:styleId="Footer">
    <w:name w:val="footer"/>
    <w:basedOn w:val="Normal"/>
    <w:link w:val="FooterChar"/>
    <w:uiPriority w:val="99"/>
    <w:unhideWhenUsed/>
    <w:rsid w:val="00A95C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A95C6E"/>
  </w:style>
  <w:style w:type="paragraph" w:styleId="ListParagraph">
    <w:name w:val="List Paragraph"/>
    <w:basedOn w:val="Normal"/>
    <w:uiPriority w:val="34"/>
    <w:qFormat/>
    <w:rsid w:val="002E41F8"/>
    <w:pPr>
      <w:ind w:left="720"/>
      <w:contextualSpacing/>
    </w:pPr>
  </w:style>
  <w:style w:type="character" w:styleId="Emphasis">
    <w:name w:val="Emphasis"/>
    <w:qFormat/>
    <w:rsid w:val="000267C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098"/>
  </w:style>
  <w:style w:type="paragraph" w:styleId="Heading4">
    <w:name w:val="heading 4"/>
    <w:basedOn w:val="Normal"/>
    <w:link w:val="Heading4Char"/>
    <w:uiPriority w:val="9"/>
    <w:qFormat/>
    <w:rsid w:val="002229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6D0"/>
    <w:rPr>
      <w:color w:val="0000FF"/>
      <w:u w:val="single"/>
    </w:rPr>
  </w:style>
  <w:style w:type="paragraph" w:customStyle="1" w:styleId="WW-Standard">
    <w:name w:val="WW-Standard"/>
    <w:rsid w:val="00E63A7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Standard">
    <w:name w:val="Standard"/>
    <w:rsid w:val="00E63A7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highlight">
    <w:name w:val="highlight"/>
    <w:basedOn w:val="DefaultParagraphFont"/>
    <w:rsid w:val="00B17B97"/>
  </w:style>
  <w:style w:type="character" w:styleId="CommentReference">
    <w:name w:val="annotation reference"/>
    <w:basedOn w:val="DefaultParagraphFont"/>
    <w:uiPriority w:val="99"/>
    <w:semiHidden/>
    <w:unhideWhenUsed/>
    <w:rsid w:val="00E37226"/>
    <w:rPr>
      <w:sz w:val="16"/>
      <w:szCs w:val="16"/>
    </w:rPr>
  </w:style>
  <w:style w:type="paragraph" w:styleId="CommentText">
    <w:name w:val="annotation text"/>
    <w:basedOn w:val="Normal"/>
    <w:link w:val="CommentTextChar"/>
    <w:uiPriority w:val="99"/>
    <w:unhideWhenUsed/>
    <w:rsid w:val="00E37226"/>
    <w:pPr>
      <w:spacing w:line="240" w:lineRule="auto"/>
    </w:pPr>
    <w:rPr>
      <w:sz w:val="20"/>
      <w:szCs w:val="20"/>
    </w:rPr>
  </w:style>
  <w:style w:type="character" w:customStyle="1" w:styleId="CommentTextChar">
    <w:name w:val="Comment Text Char"/>
    <w:basedOn w:val="DefaultParagraphFont"/>
    <w:link w:val="CommentText"/>
    <w:uiPriority w:val="99"/>
    <w:rsid w:val="00E37226"/>
    <w:rPr>
      <w:sz w:val="20"/>
      <w:szCs w:val="20"/>
    </w:rPr>
  </w:style>
  <w:style w:type="paragraph" w:styleId="CommentSubject">
    <w:name w:val="annotation subject"/>
    <w:basedOn w:val="CommentText"/>
    <w:next w:val="CommentText"/>
    <w:link w:val="CommentSubjectChar"/>
    <w:uiPriority w:val="99"/>
    <w:semiHidden/>
    <w:unhideWhenUsed/>
    <w:rsid w:val="00E37226"/>
    <w:rPr>
      <w:b/>
      <w:bCs/>
    </w:rPr>
  </w:style>
  <w:style w:type="character" w:customStyle="1" w:styleId="CommentSubjectChar">
    <w:name w:val="Comment Subject Char"/>
    <w:basedOn w:val="CommentTextChar"/>
    <w:link w:val="CommentSubject"/>
    <w:uiPriority w:val="99"/>
    <w:semiHidden/>
    <w:rsid w:val="00E37226"/>
    <w:rPr>
      <w:b/>
      <w:bCs/>
      <w:sz w:val="20"/>
      <w:szCs w:val="20"/>
    </w:rPr>
  </w:style>
  <w:style w:type="paragraph" w:styleId="BalloonText">
    <w:name w:val="Balloon Text"/>
    <w:basedOn w:val="Normal"/>
    <w:link w:val="BalloonTextChar"/>
    <w:uiPriority w:val="99"/>
    <w:semiHidden/>
    <w:unhideWhenUsed/>
    <w:rsid w:val="00E37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226"/>
    <w:rPr>
      <w:rFonts w:ascii="Tahoma" w:hAnsi="Tahoma" w:cs="Tahoma"/>
      <w:sz w:val="16"/>
      <w:szCs w:val="16"/>
    </w:rPr>
  </w:style>
  <w:style w:type="character" w:customStyle="1" w:styleId="Heading4Char">
    <w:name w:val="Heading 4 Char"/>
    <w:basedOn w:val="DefaultParagraphFont"/>
    <w:link w:val="Heading4"/>
    <w:uiPriority w:val="9"/>
    <w:rsid w:val="002229E1"/>
    <w:rPr>
      <w:rFonts w:ascii="Times New Roman" w:eastAsia="Times New Roman" w:hAnsi="Times New Roman" w:cs="Times New Roman"/>
      <w:b/>
      <w:bCs/>
      <w:sz w:val="24"/>
      <w:szCs w:val="24"/>
    </w:rPr>
  </w:style>
  <w:style w:type="paragraph" w:styleId="NormalWeb">
    <w:name w:val="Normal (Web)"/>
    <w:basedOn w:val="Normal"/>
    <w:uiPriority w:val="99"/>
    <w:unhideWhenUsed/>
    <w:rsid w:val="002229E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53A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urrent-selection">
    <w:name w:val="current-selection"/>
    <w:basedOn w:val="DefaultParagraphFont"/>
    <w:rsid w:val="00054AD3"/>
  </w:style>
  <w:style w:type="character" w:customStyle="1" w:styleId="a">
    <w:name w:val="_"/>
    <w:basedOn w:val="DefaultParagraphFont"/>
    <w:rsid w:val="00054AD3"/>
  </w:style>
  <w:style w:type="character" w:customStyle="1" w:styleId="disease">
    <w:name w:val="disease"/>
    <w:basedOn w:val="DefaultParagraphFont"/>
    <w:rsid w:val="007820B8"/>
  </w:style>
  <w:style w:type="paragraph" w:styleId="Revision">
    <w:name w:val="Revision"/>
    <w:hidden/>
    <w:uiPriority w:val="99"/>
    <w:semiHidden/>
    <w:rsid w:val="004037F2"/>
    <w:pPr>
      <w:spacing w:after="0" w:line="240" w:lineRule="auto"/>
    </w:pPr>
  </w:style>
  <w:style w:type="paragraph" w:styleId="Header">
    <w:name w:val="header"/>
    <w:basedOn w:val="Normal"/>
    <w:link w:val="HeaderChar"/>
    <w:uiPriority w:val="99"/>
    <w:unhideWhenUsed/>
    <w:rsid w:val="00A95C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A95C6E"/>
  </w:style>
  <w:style w:type="paragraph" w:styleId="Footer">
    <w:name w:val="footer"/>
    <w:basedOn w:val="Normal"/>
    <w:link w:val="FooterChar"/>
    <w:uiPriority w:val="99"/>
    <w:unhideWhenUsed/>
    <w:rsid w:val="00A95C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A95C6E"/>
  </w:style>
  <w:style w:type="paragraph" w:styleId="ListParagraph">
    <w:name w:val="List Paragraph"/>
    <w:basedOn w:val="Normal"/>
    <w:uiPriority w:val="34"/>
    <w:qFormat/>
    <w:rsid w:val="002E41F8"/>
    <w:pPr>
      <w:ind w:left="720"/>
      <w:contextualSpacing/>
    </w:pPr>
  </w:style>
  <w:style w:type="character" w:styleId="Emphasis">
    <w:name w:val="Emphasis"/>
    <w:qFormat/>
    <w:rsid w:val="000267C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2274">
      <w:bodyDiv w:val="1"/>
      <w:marLeft w:val="0"/>
      <w:marRight w:val="0"/>
      <w:marTop w:val="0"/>
      <w:marBottom w:val="0"/>
      <w:divBdr>
        <w:top w:val="none" w:sz="0" w:space="0" w:color="auto"/>
        <w:left w:val="none" w:sz="0" w:space="0" w:color="auto"/>
        <w:bottom w:val="none" w:sz="0" w:space="0" w:color="auto"/>
        <w:right w:val="none" w:sz="0" w:space="0" w:color="auto"/>
      </w:divBdr>
    </w:div>
    <w:div w:id="214659730">
      <w:bodyDiv w:val="1"/>
      <w:marLeft w:val="0"/>
      <w:marRight w:val="0"/>
      <w:marTop w:val="0"/>
      <w:marBottom w:val="0"/>
      <w:divBdr>
        <w:top w:val="none" w:sz="0" w:space="0" w:color="auto"/>
        <w:left w:val="none" w:sz="0" w:space="0" w:color="auto"/>
        <w:bottom w:val="none" w:sz="0" w:space="0" w:color="auto"/>
        <w:right w:val="none" w:sz="0" w:space="0" w:color="auto"/>
      </w:divBdr>
      <w:divsChild>
        <w:div w:id="702902876">
          <w:marLeft w:val="0"/>
          <w:marRight w:val="0"/>
          <w:marTop w:val="0"/>
          <w:marBottom w:val="0"/>
          <w:divBdr>
            <w:top w:val="none" w:sz="0" w:space="0" w:color="auto"/>
            <w:left w:val="none" w:sz="0" w:space="0" w:color="auto"/>
            <w:bottom w:val="none" w:sz="0" w:space="0" w:color="auto"/>
            <w:right w:val="none" w:sz="0" w:space="0" w:color="auto"/>
          </w:divBdr>
        </w:div>
        <w:div w:id="1343974799">
          <w:marLeft w:val="0"/>
          <w:marRight w:val="0"/>
          <w:marTop w:val="0"/>
          <w:marBottom w:val="0"/>
          <w:divBdr>
            <w:top w:val="none" w:sz="0" w:space="0" w:color="auto"/>
            <w:left w:val="none" w:sz="0" w:space="0" w:color="auto"/>
            <w:bottom w:val="none" w:sz="0" w:space="0" w:color="auto"/>
            <w:right w:val="none" w:sz="0" w:space="0" w:color="auto"/>
          </w:divBdr>
        </w:div>
        <w:div w:id="1011952075">
          <w:marLeft w:val="0"/>
          <w:marRight w:val="0"/>
          <w:marTop w:val="0"/>
          <w:marBottom w:val="0"/>
          <w:divBdr>
            <w:top w:val="none" w:sz="0" w:space="0" w:color="auto"/>
            <w:left w:val="none" w:sz="0" w:space="0" w:color="auto"/>
            <w:bottom w:val="none" w:sz="0" w:space="0" w:color="auto"/>
            <w:right w:val="none" w:sz="0" w:space="0" w:color="auto"/>
          </w:divBdr>
        </w:div>
        <w:div w:id="2000889127">
          <w:marLeft w:val="0"/>
          <w:marRight w:val="0"/>
          <w:marTop w:val="0"/>
          <w:marBottom w:val="0"/>
          <w:divBdr>
            <w:top w:val="none" w:sz="0" w:space="0" w:color="auto"/>
            <w:left w:val="none" w:sz="0" w:space="0" w:color="auto"/>
            <w:bottom w:val="none" w:sz="0" w:space="0" w:color="auto"/>
            <w:right w:val="none" w:sz="0" w:space="0" w:color="auto"/>
          </w:divBdr>
        </w:div>
        <w:div w:id="1261791672">
          <w:marLeft w:val="0"/>
          <w:marRight w:val="0"/>
          <w:marTop w:val="0"/>
          <w:marBottom w:val="0"/>
          <w:divBdr>
            <w:top w:val="none" w:sz="0" w:space="0" w:color="auto"/>
            <w:left w:val="none" w:sz="0" w:space="0" w:color="auto"/>
            <w:bottom w:val="none" w:sz="0" w:space="0" w:color="auto"/>
            <w:right w:val="none" w:sz="0" w:space="0" w:color="auto"/>
          </w:divBdr>
        </w:div>
        <w:div w:id="1418089214">
          <w:marLeft w:val="0"/>
          <w:marRight w:val="0"/>
          <w:marTop w:val="0"/>
          <w:marBottom w:val="0"/>
          <w:divBdr>
            <w:top w:val="none" w:sz="0" w:space="0" w:color="auto"/>
            <w:left w:val="none" w:sz="0" w:space="0" w:color="auto"/>
            <w:bottom w:val="none" w:sz="0" w:space="0" w:color="auto"/>
            <w:right w:val="none" w:sz="0" w:space="0" w:color="auto"/>
          </w:divBdr>
        </w:div>
        <w:div w:id="120998116">
          <w:marLeft w:val="0"/>
          <w:marRight w:val="0"/>
          <w:marTop w:val="0"/>
          <w:marBottom w:val="0"/>
          <w:divBdr>
            <w:top w:val="none" w:sz="0" w:space="0" w:color="auto"/>
            <w:left w:val="none" w:sz="0" w:space="0" w:color="auto"/>
            <w:bottom w:val="none" w:sz="0" w:space="0" w:color="auto"/>
            <w:right w:val="none" w:sz="0" w:space="0" w:color="auto"/>
          </w:divBdr>
        </w:div>
        <w:div w:id="34083671">
          <w:marLeft w:val="0"/>
          <w:marRight w:val="0"/>
          <w:marTop w:val="0"/>
          <w:marBottom w:val="0"/>
          <w:divBdr>
            <w:top w:val="none" w:sz="0" w:space="0" w:color="auto"/>
            <w:left w:val="none" w:sz="0" w:space="0" w:color="auto"/>
            <w:bottom w:val="none" w:sz="0" w:space="0" w:color="auto"/>
            <w:right w:val="none" w:sz="0" w:space="0" w:color="auto"/>
          </w:divBdr>
        </w:div>
        <w:div w:id="1822310709">
          <w:marLeft w:val="0"/>
          <w:marRight w:val="0"/>
          <w:marTop w:val="0"/>
          <w:marBottom w:val="0"/>
          <w:divBdr>
            <w:top w:val="none" w:sz="0" w:space="0" w:color="auto"/>
            <w:left w:val="none" w:sz="0" w:space="0" w:color="auto"/>
            <w:bottom w:val="none" w:sz="0" w:space="0" w:color="auto"/>
            <w:right w:val="none" w:sz="0" w:space="0" w:color="auto"/>
          </w:divBdr>
        </w:div>
        <w:div w:id="678777519">
          <w:marLeft w:val="0"/>
          <w:marRight w:val="0"/>
          <w:marTop w:val="0"/>
          <w:marBottom w:val="0"/>
          <w:divBdr>
            <w:top w:val="none" w:sz="0" w:space="0" w:color="auto"/>
            <w:left w:val="none" w:sz="0" w:space="0" w:color="auto"/>
            <w:bottom w:val="none" w:sz="0" w:space="0" w:color="auto"/>
            <w:right w:val="none" w:sz="0" w:space="0" w:color="auto"/>
          </w:divBdr>
        </w:div>
        <w:div w:id="766929575">
          <w:marLeft w:val="0"/>
          <w:marRight w:val="0"/>
          <w:marTop w:val="0"/>
          <w:marBottom w:val="0"/>
          <w:divBdr>
            <w:top w:val="none" w:sz="0" w:space="0" w:color="auto"/>
            <w:left w:val="none" w:sz="0" w:space="0" w:color="auto"/>
            <w:bottom w:val="none" w:sz="0" w:space="0" w:color="auto"/>
            <w:right w:val="none" w:sz="0" w:space="0" w:color="auto"/>
          </w:divBdr>
        </w:div>
        <w:div w:id="848644534">
          <w:marLeft w:val="0"/>
          <w:marRight w:val="0"/>
          <w:marTop w:val="0"/>
          <w:marBottom w:val="0"/>
          <w:divBdr>
            <w:top w:val="none" w:sz="0" w:space="0" w:color="auto"/>
            <w:left w:val="none" w:sz="0" w:space="0" w:color="auto"/>
            <w:bottom w:val="none" w:sz="0" w:space="0" w:color="auto"/>
            <w:right w:val="none" w:sz="0" w:space="0" w:color="auto"/>
          </w:divBdr>
        </w:div>
        <w:div w:id="2046901459">
          <w:marLeft w:val="0"/>
          <w:marRight w:val="0"/>
          <w:marTop w:val="0"/>
          <w:marBottom w:val="0"/>
          <w:divBdr>
            <w:top w:val="none" w:sz="0" w:space="0" w:color="auto"/>
            <w:left w:val="none" w:sz="0" w:space="0" w:color="auto"/>
            <w:bottom w:val="none" w:sz="0" w:space="0" w:color="auto"/>
            <w:right w:val="none" w:sz="0" w:space="0" w:color="auto"/>
          </w:divBdr>
        </w:div>
        <w:div w:id="350225591">
          <w:marLeft w:val="0"/>
          <w:marRight w:val="0"/>
          <w:marTop w:val="0"/>
          <w:marBottom w:val="0"/>
          <w:divBdr>
            <w:top w:val="none" w:sz="0" w:space="0" w:color="auto"/>
            <w:left w:val="none" w:sz="0" w:space="0" w:color="auto"/>
            <w:bottom w:val="none" w:sz="0" w:space="0" w:color="auto"/>
            <w:right w:val="none" w:sz="0" w:space="0" w:color="auto"/>
          </w:divBdr>
        </w:div>
        <w:div w:id="2030137644">
          <w:marLeft w:val="0"/>
          <w:marRight w:val="0"/>
          <w:marTop w:val="0"/>
          <w:marBottom w:val="0"/>
          <w:divBdr>
            <w:top w:val="none" w:sz="0" w:space="0" w:color="auto"/>
            <w:left w:val="none" w:sz="0" w:space="0" w:color="auto"/>
            <w:bottom w:val="none" w:sz="0" w:space="0" w:color="auto"/>
            <w:right w:val="none" w:sz="0" w:space="0" w:color="auto"/>
          </w:divBdr>
        </w:div>
        <w:div w:id="1356343448">
          <w:marLeft w:val="0"/>
          <w:marRight w:val="0"/>
          <w:marTop w:val="0"/>
          <w:marBottom w:val="0"/>
          <w:divBdr>
            <w:top w:val="none" w:sz="0" w:space="0" w:color="auto"/>
            <w:left w:val="none" w:sz="0" w:space="0" w:color="auto"/>
            <w:bottom w:val="none" w:sz="0" w:space="0" w:color="auto"/>
            <w:right w:val="none" w:sz="0" w:space="0" w:color="auto"/>
          </w:divBdr>
        </w:div>
        <w:div w:id="1626623592">
          <w:marLeft w:val="0"/>
          <w:marRight w:val="0"/>
          <w:marTop w:val="0"/>
          <w:marBottom w:val="0"/>
          <w:divBdr>
            <w:top w:val="none" w:sz="0" w:space="0" w:color="auto"/>
            <w:left w:val="none" w:sz="0" w:space="0" w:color="auto"/>
            <w:bottom w:val="none" w:sz="0" w:space="0" w:color="auto"/>
            <w:right w:val="none" w:sz="0" w:space="0" w:color="auto"/>
          </w:divBdr>
        </w:div>
        <w:div w:id="2091582075">
          <w:marLeft w:val="0"/>
          <w:marRight w:val="0"/>
          <w:marTop w:val="0"/>
          <w:marBottom w:val="0"/>
          <w:divBdr>
            <w:top w:val="none" w:sz="0" w:space="0" w:color="auto"/>
            <w:left w:val="none" w:sz="0" w:space="0" w:color="auto"/>
            <w:bottom w:val="none" w:sz="0" w:space="0" w:color="auto"/>
            <w:right w:val="none" w:sz="0" w:space="0" w:color="auto"/>
          </w:divBdr>
        </w:div>
        <w:div w:id="724135811">
          <w:marLeft w:val="0"/>
          <w:marRight w:val="0"/>
          <w:marTop w:val="0"/>
          <w:marBottom w:val="0"/>
          <w:divBdr>
            <w:top w:val="none" w:sz="0" w:space="0" w:color="auto"/>
            <w:left w:val="none" w:sz="0" w:space="0" w:color="auto"/>
            <w:bottom w:val="none" w:sz="0" w:space="0" w:color="auto"/>
            <w:right w:val="none" w:sz="0" w:space="0" w:color="auto"/>
          </w:divBdr>
        </w:div>
        <w:div w:id="329404583">
          <w:marLeft w:val="0"/>
          <w:marRight w:val="0"/>
          <w:marTop w:val="0"/>
          <w:marBottom w:val="0"/>
          <w:divBdr>
            <w:top w:val="none" w:sz="0" w:space="0" w:color="auto"/>
            <w:left w:val="none" w:sz="0" w:space="0" w:color="auto"/>
            <w:bottom w:val="none" w:sz="0" w:space="0" w:color="auto"/>
            <w:right w:val="none" w:sz="0" w:space="0" w:color="auto"/>
          </w:divBdr>
        </w:div>
        <w:div w:id="623072879">
          <w:marLeft w:val="0"/>
          <w:marRight w:val="0"/>
          <w:marTop w:val="0"/>
          <w:marBottom w:val="0"/>
          <w:divBdr>
            <w:top w:val="none" w:sz="0" w:space="0" w:color="auto"/>
            <w:left w:val="none" w:sz="0" w:space="0" w:color="auto"/>
            <w:bottom w:val="none" w:sz="0" w:space="0" w:color="auto"/>
            <w:right w:val="none" w:sz="0" w:space="0" w:color="auto"/>
          </w:divBdr>
        </w:div>
        <w:div w:id="336730473">
          <w:marLeft w:val="0"/>
          <w:marRight w:val="0"/>
          <w:marTop w:val="0"/>
          <w:marBottom w:val="0"/>
          <w:divBdr>
            <w:top w:val="none" w:sz="0" w:space="0" w:color="auto"/>
            <w:left w:val="none" w:sz="0" w:space="0" w:color="auto"/>
            <w:bottom w:val="none" w:sz="0" w:space="0" w:color="auto"/>
            <w:right w:val="none" w:sz="0" w:space="0" w:color="auto"/>
          </w:divBdr>
        </w:div>
        <w:div w:id="1424957069">
          <w:marLeft w:val="0"/>
          <w:marRight w:val="0"/>
          <w:marTop w:val="0"/>
          <w:marBottom w:val="0"/>
          <w:divBdr>
            <w:top w:val="none" w:sz="0" w:space="0" w:color="auto"/>
            <w:left w:val="none" w:sz="0" w:space="0" w:color="auto"/>
            <w:bottom w:val="none" w:sz="0" w:space="0" w:color="auto"/>
            <w:right w:val="none" w:sz="0" w:space="0" w:color="auto"/>
          </w:divBdr>
        </w:div>
      </w:divsChild>
    </w:div>
    <w:div w:id="220409112">
      <w:bodyDiv w:val="1"/>
      <w:marLeft w:val="0"/>
      <w:marRight w:val="0"/>
      <w:marTop w:val="0"/>
      <w:marBottom w:val="0"/>
      <w:divBdr>
        <w:top w:val="none" w:sz="0" w:space="0" w:color="auto"/>
        <w:left w:val="none" w:sz="0" w:space="0" w:color="auto"/>
        <w:bottom w:val="none" w:sz="0" w:space="0" w:color="auto"/>
        <w:right w:val="none" w:sz="0" w:space="0" w:color="auto"/>
      </w:divBdr>
      <w:divsChild>
        <w:div w:id="242766712">
          <w:marLeft w:val="0"/>
          <w:marRight w:val="0"/>
          <w:marTop w:val="0"/>
          <w:marBottom w:val="0"/>
          <w:divBdr>
            <w:top w:val="none" w:sz="0" w:space="0" w:color="auto"/>
            <w:left w:val="none" w:sz="0" w:space="0" w:color="auto"/>
            <w:bottom w:val="none" w:sz="0" w:space="0" w:color="auto"/>
            <w:right w:val="none" w:sz="0" w:space="0" w:color="auto"/>
          </w:divBdr>
        </w:div>
        <w:div w:id="862134169">
          <w:marLeft w:val="0"/>
          <w:marRight w:val="0"/>
          <w:marTop w:val="0"/>
          <w:marBottom w:val="0"/>
          <w:divBdr>
            <w:top w:val="none" w:sz="0" w:space="0" w:color="auto"/>
            <w:left w:val="none" w:sz="0" w:space="0" w:color="auto"/>
            <w:bottom w:val="none" w:sz="0" w:space="0" w:color="auto"/>
            <w:right w:val="none" w:sz="0" w:space="0" w:color="auto"/>
          </w:divBdr>
        </w:div>
        <w:div w:id="1298299212">
          <w:marLeft w:val="0"/>
          <w:marRight w:val="0"/>
          <w:marTop w:val="0"/>
          <w:marBottom w:val="0"/>
          <w:divBdr>
            <w:top w:val="none" w:sz="0" w:space="0" w:color="auto"/>
            <w:left w:val="none" w:sz="0" w:space="0" w:color="auto"/>
            <w:bottom w:val="none" w:sz="0" w:space="0" w:color="auto"/>
            <w:right w:val="none" w:sz="0" w:space="0" w:color="auto"/>
          </w:divBdr>
        </w:div>
        <w:div w:id="84770772">
          <w:marLeft w:val="0"/>
          <w:marRight w:val="0"/>
          <w:marTop w:val="0"/>
          <w:marBottom w:val="0"/>
          <w:divBdr>
            <w:top w:val="none" w:sz="0" w:space="0" w:color="auto"/>
            <w:left w:val="none" w:sz="0" w:space="0" w:color="auto"/>
            <w:bottom w:val="none" w:sz="0" w:space="0" w:color="auto"/>
            <w:right w:val="none" w:sz="0" w:space="0" w:color="auto"/>
          </w:divBdr>
        </w:div>
        <w:div w:id="208999768">
          <w:marLeft w:val="0"/>
          <w:marRight w:val="0"/>
          <w:marTop w:val="0"/>
          <w:marBottom w:val="0"/>
          <w:divBdr>
            <w:top w:val="none" w:sz="0" w:space="0" w:color="auto"/>
            <w:left w:val="none" w:sz="0" w:space="0" w:color="auto"/>
            <w:bottom w:val="none" w:sz="0" w:space="0" w:color="auto"/>
            <w:right w:val="none" w:sz="0" w:space="0" w:color="auto"/>
          </w:divBdr>
        </w:div>
        <w:div w:id="1628732876">
          <w:marLeft w:val="0"/>
          <w:marRight w:val="0"/>
          <w:marTop w:val="0"/>
          <w:marBottom w:val="0"/>
          <w:divBdr>
            <w:top w:val="none" w:sz="0" w:space="0" w:color="auto"/>
            <w:left w:val="none" w:sz="0" w:space="0" w:color="auto"/>
            <w:bottom w:val="none" w:sz="0" w:space="0" w:color="auto"/>
            <w:right w:val="none" w:sz="0" w:space="0" w:color="auto"/>
          </w:divBdr>
        </w:div>
        <w:div w:id="706031667">
          <w:marLeft w:val="0"/>
          <w:marRight w:val="0"/>
          <w:marTop w:val="0"/>
          <w:marBottom w:val="0"/>
          <w:divBdr>
            <w:top w:val="none" w:sz="0" w:space="0" w:color="auto"/>
            <w:left w:val="none" w:sz="0" w:space="0" w:color="auto"/>
            <w:bottom w:val="none" w:sz="0" w:space="0" w:color="auto"/>
            <w:right w:val="none" w:sz="0" w:space="0" w:color="auto"/>
          </w:divBdr>
        </w:div>
        <w:div w:id="710572384">
          <w:marLeft w:val="0"/>
          <w:marRight w:val="0"/>
          <w:marTop w:val="0"/>
          <w:marBottom w:val="0"/>
          <w:divBdr>
            <w:top w:val="none" w:sz="0" w:space="0" w:color="auto"/>
            <w:left w:val="none" w:sz="0" w:space="0" w:color="auto"/>
            <w:bottom w:val="none" w:sz="0" w:space="0" w:color="auto"/>
            <w:right w:val="none" w:sz="0" w:space="0" w:color="auto"/>
          </w:divBdr>
        </w:div>
        <w:div w:id="2054576849">
          <w:marLeft w:val="0"/>
          <w:marRight w:val="0"/>
          <w:marTop w:val="0"/>
          <w:marBottom w:val="0"/>
          <w:divBdr>
            <w:top w:val="none" w:sz="0" w:space="0" w:color="auto"/>
            <w:left w:val="none" w:sz="0" w:space="0" w:color="auto"/>
            <w:bottom w:val="none" w:sz="0" w:space="0" w:color="auto"/>
            <w:right w:val="none" w:sz="0" w:space="0" w:color="auto"/>
          </w:divBdr>
        </w:div>
        <w:div w:id="335037537">
          <w:marLeft w:val="0"/>
          <w:marRight w:val="0"/>
          <w:marTop w:val="0"/>
          <w:marBottom w:val="0"/>
          <w:divBdr>
            <w:top w:val="none" w:sz="0" w:space="0" w:color="auto"/>
            <w:left w:val="none" w:sz="0" w:space="0" w:color="auto"/>
            <w:bottom w:val="none" w:sz="0" w:space="0" w:color="auto"/>
            <w:right w:val="none" w:sz="0" w:space="0" w:color="auto"/>
          </w:divBdr>
        </w:div>
        <w:div w:id="1724020101">
          <w:marLeft w:val="0"/>
          <w:marRight w:val="0"/>
          <w:marTop w:val="0"/>
          <w:marBottom w:val="0"/>
          <w:divBdr>
            <w:top w:val="none" w:sz="0" w:space="0" w:color="auto"/>
            <w:left w:val="none" w:sz="0" w:space="0" w:color="auto"/>
            <w:bottom w:val="none" w:sz="0" w:space="0" w:color="auto"/>
            <w:right w:val="none" w:sz="0" w:space="0" w:color="auto"/>
          </w:divBdr>
        </w:div>
        <w:div w:id="603225583">
          <w:marLeft w:val="0"/>
          <w:marRight w:val="0"/>
          <w:marTop w:val="0"/>
          <w:marBottom w:val="0"/>
          <w:divBdr>
            <w:top w:val="none" w:sz="0" w:space="0" w:color="auto"/>
            <w:left w:val="none" w:sz="0" w:space="0" w:color="auto"/>
            <w:bottom w:val="none" w:sz="0" w:space="0" w:color="auto"/>
            <w:right w:val="none" w:sz="0" w:space="0" w:color="auto"/>
          </w:divBdr>
        </w:div>
        <w:div w:id="1821729532">
          <w:marLeft w:val="0"/>
          <w:marRight w:val="0"/>
          <w:marTop w:val="0"/>
          <w:marBottom w:val="0"/>
          <w:divBdr>
            <w:top w:val="none" w:sz="0" w:space="0" w:color="auto"/>
            <w:left w:val="none" w:sz="0" w:space="0" w:color="auto"/>
            <w:bottom w:val="none" w:sz="0" w:space="0" w:color="auto"/>
            <w:right w:val="none" w:sz="0" w:space="0" w:color="auto"/>
          </w:divBdr>
        </w:div>
        <w:div w:id="301927958">
          <w:marLeft w:val="0"/>
          <w:marRight w:val="0"/>
          <w:marTop w:val="0"/>
          <w:marBottom w:val="0"/>
          <w:divBdr>
            <w:top w:val="none" w:sz="0" w:space="0" w:color="auto"/>
            <w:left w:val="none" w:sz="0" w:space="0" w:color="auto"/>
            <w:bottom w:val="none" w:sz="0" w:space="0" w:color="auto"/>
            <w:right w:val="none" w:sz="0" w:space="0" w:color="auto"/>
          </w:divBdr>
        </w:div>
        <w:div w:id="1775128080">
          <w:marLeft w:val="0"/>
          <w:marRight w:val="0"/>
          <w:marTop w:val="0"/>
          <w:marBottom w:val="0"/>
          <w:divBdr>
            <w:top w:val="none" w:sz="0" w:space="0" w:color="auto"/>
            <w:left w:val="none" w:sz="0" w:space="0" w:color="auto"/>
            <w:bottom w:val="none" w:sz="0" w:space="0" w:color="auto"/>
            <w:right w:val="none" w:sz="0" w:space="0" w:color="auto"/>
          </w:divBdr>
        </w:div>
        <w:div w:id="1307516955">
          <w:marLeft w:val="0"/>
          <w:marRight w:val="0"/>
          <w:marTop w:val="0"/>
          <w:marBottom w:val="0"/>
          <w:divBdr>
            <w:top w:val="none" w:sz="0" w:space="0" w:color="auto"/>
            <w:left w:val="none" w:sz="0" w:space="0" w:color="auto"/>
            <w:bottom w:val="none" w:sz="0" w:space="0" w:color="auto"/>
            <w:right w:val="none" w:sz="0" w:space="0" w:color="auto"/>
          </w:divBdr>
        </w:div>
        <w:div w:id="1235973054">
          <w:marLeft w:val="0"/>
          <w:marRight w:val="0"/>
          <w:marTop w:val="0"/>
          <w:marBottom w:val="0"/>
          <w:divBdr>
            <w:top w:val="none" w:sz="0" w:space="0" w:color="auto"/>
            <w:left w:val="none" w:sz="0" w:space="0" w:color="auto"/>
            <w:bottom w:val="none" w:sz="0" w:space="0" w:color="auto"/>
            <w:right w:val="none" w:sz="0" w:space="0" w:color="auto"/>
          </w:divBdr>
        </w:div>
        <w:div w:id="1883201585">
          <w:marLeft w:val="0"/>
          <w:marRight w:val="0"/>
          <w:marTop w:val="0"/>
          <w:marBottom w:val="0"/>
          <w:divBdr>
            <w:top w:val="none" w:sz="0" w:space="0" w:color="auto"/>
            <w:left w:val="none" w:sz="0" w:space="0" w:color="auto"/>
            <w:bottom w:val="none" w:sz="0" w:space="0" w:color="auto"/>
            <w:right w:val="none" w:sz="0" w:space="0" w:color="auto"/>
          </w:divBdr>
        </w:div>
        <w:div w:id="1446267467">
          <w:marLeft w:val="0"/>
          <w:marRight w:val="0"/>
          <w:marTop w:val="0"/>
          <w:marBottom w:val="0"/>
          <w:divBdr>
            <w:top w:val="none" w:sz="0" w:space="0" w:color="auto"/>
            <w:left w:val="none" w:sz="0" w:space="0" w:color="auto"/>
            <w:bottom w:val="none" w:sz="0" w:space="0" w:color="auto"/>
            <w:right w:val="none" w:sz="0" w:space="0" w:color="auto"/>
          </w:divBdr>
        </w:div>
        <w:div w:id="967324799">
          <w:marLeft w:val="0"/>
          <w:marRight w:val="0"/>
          <w:marTop w:val="0"/>
          <w:marBottom w:val="0"/>
          <w:divBdr>
            <w:top w:val="none" w:sz="0" w:space="0" w:color="auto"/>
            <w:left w:val="none" w:sz="0" w:space="0" w:color="auto"/>
            <w:bottom w:val="none" w:sz="0" w:space="0" w:color="auto"/>
            <w:right w:val="none" w:sz="0" w:space="0" w:color="auto"/>
          </w:divBdr>
        </w:div>
        <w:div w:id="77480343">
          <w:marLeft w:val="0"/>
          <w:marRight w:val="0"/>
          <w:marTop w:val="0"/>
          <w:marBottom w:val="0"/>
          <w:divBdr>
            <w:top w:val="none" w:sz="0" w:space="0" w:color="auto"/>
            <w:left w:val="none" w:sz="0" w:space="0" w:color="auto"/>
            <w:bottom w:val="none" w:sz="0" w:space="0" w:color="auto"/>
            <w:right w:val="none" w:sz="0" w:space="0" w:color="auto"/>
          </w:divBdr>
        </w:div>
        <w:div w:id="1225485825">
          <w:marLeft w:val="0"/>
          <w:marRight w:val="0"/>
          <w:marTop w:val="0"/>
          <w:marBottom w:val="0"/>
          <w:divBdr>
            <w:top w:val="none" w:sz="0" w:space="0" w:color="auto"/>
            <w:left w:val="none" w:sz="0" w:space="0" w:color="auto"/>
            <w:bottom w:val="none" w:sz="0" w:space="0" w:color="auto"/>
            <w:right w:val="none" w:sz="0" w:space="0" w:color="auto"/>
          </w:divBdr>
        </w:div>
        <w:div w:id="1143423591">
          <w:marLeft w:val="0"/>
          <w:marRight w:val="0"/>
          <w:marTop w:val="0"/>
          <w:marBottom w:val="0"/>
          <w:divBdr>
            <w:top w:val="none" w:sz="0" w:space="0" w:color="auto"/>
            <w:left w:val="none" w:sz="0" w:space="0" w:color="auto"/>
            <w:bottom w:val="none" w:sz="0" w:space="0" w:color="auto"/>
            <w:right w:val="none" w:sz="0" w:space="0" w:color="auto"/>
          </w:divBdr>
        </w:div>
        <w:div w:id="23135034">
          <w:marLeft w:val="0"/>
          <w:marRight w:val="0"/>
          <w:marTop w:val="0"/>
          <w:marBottom w:val="0"/>
          <w:divBdr>
            <w:top w:val="none" w:sz="0" w:space="0" w:color="auto"/>
            <w:left w:val="none" w:sz="0" w:space="0" w:color="auto"/>
            <w:bottom w:val="none" w:sz="0" w:space="0" w:color="auto"/>
            <w:right w:val="none" w:sz="0" w:space="0" w:color="auto"/>
          </w:divBdr>
        </w:div>
        <w:div w:id="1606957562">
          <w:marLeft w:val="0"/>
          <w:marRight w:val="0"/>
          <w:marTop w:val="0"/>
          <w:marBottom w:val="0"/>
          <w:divBdr>
            <w:top w:val="none" w:sz="0" w:space="0" w:color="auto"/>
            <w:left w:val="none" w:sz="0" w:space="0" w:color="auto"/>
            <w:bottom w:val="none" w:sz="0" w:space="0" w:color="auto"/>
            <w:right w:val="none" w:sz="0" w:space="0" w:color="auto"/>
          </w:divBdr>
        </w:div>
        <w:div w:id="977883877">
          <w:marLeft w:val="0"/>
          <w:marRight w:val="0"/>
          <w:marTop w:val="0"/>
          <w:marBottom w:val="0"/>
          <w:divBdr>
            <w:top w:val="none" w:sz="0" w:space="0" w:color="auto"/>
            <w:left w:val="none" w:sz="0" w:space="0" w:color="auto"/>
            <w:bottom w:val="none" w:sz="0" w:space="0" w:color="auto"/>
            <w:right w:val="none" w:sz="0" w:space="0" w:color="auto"/>
          </w:divBdr>
        </w:div>
        <w:div w:id="826818947">
          <w:marLeft w:val="0"/>
          <w:marRight w:val="0"/>
          <w:marTop w:val="0"/>
          <w:marBottom w:val="0"/>
          <w:divBdr>
            <w:top w:val="none" w:sz="0" w:space="0" w:color="auto"/>
            <w:left w:val="none" w:sz="0" w:space="0" w:color="auto"/>
            <w:bottom w:val="none" w:sz="0" w:space="0" w:color="auto"/>
            <w:right w:val="none" w:sz="0" w:space="0" w:color="auto"/>
          </w:divBdr>
        </w:div>
        <w:div w:id="1625044146">
          <w:marLeft w:val="0"/>
          <w:marRight w:val="0"/>
          <w:marTop w:val="0"/>
          <w:marBottom w:val="0"/>
          <w:divBdr>
            <w:top w:val="none" w:sz="0" w:space="0" w:color="auto"/>
            <w:left w:val="none" w:sz="0" w:space="0" w:color="auto"/>
            <w:bottom w:val="none" w:sz="0" w:space="0" w:color="auto"/>
            <w:right w:val="none" w:sz="0" w:space="0" w:color="auto"/>
          </w:divBdr>
        </w:div>
        <w:div w:id="744038583">
          <w:marLeft w:val="0"/>
          <w:marRight w:val="0"/>
          <w:marTop w:val="0"/>
          <w:marBottom w:val="0"/>
          <w:divBdr>
            <w:top w:val="none" w:sz="0" w:space="0" w:color="auto"/>
            <w:left w:val="none" w:sz="0" w:space="0" w:color="auto"/>
            <w:bottom w:val="none" w:sz="0" w:space="0" w:color="auto"/>
            <w:right w:val="none" w:sz="0" w:space="0" w:color="auto"/>
          </w:divBdr>
        </w:div>
        <w:div w:id="304240176">
          <w:marLeft w:val="0"/>
          <w:marRight w:val="0"/>
          <w:marTop w:val="0"/>
          <w:marBottom w:val="0"/>
          <w:divBdr>
            <w:top w:val="none" w:sz="0" w:space="0" w:color="auto"/>
            <w:left w:val="none" w:sz="0" w:space="0" w:color="auto"/>
            <w:bottom w:val="none" w:sz="0" w:space="0" w:color="auto"/>
            <w:right w:val="none" w:sz="0" w:space="0" w:color="auto"/>
          </w:divBdr>
        </w:div>
        <w:div w:id="176040508">
          <w:marLeft w:val="0"/>
          <w:marRight w:val="0"/>
          <w:marTop w:val="0"/>
          <w:marBottom w:val="0"/>
          <w:divBdr>
            <w:top w:val="none" w:sz="0" w:space="0" w:color="auto"/>
            <w:left w:val="none" w:sz="0" w:space="0" w:color="auto"/>
            <w:bottom w:val="none" w:sz="0" w:space="0" w:color="auto"/>
            <w:right w:val="none" w:sz="0" w:space="0" w:color="auto"/>
          </w:divBdr>
        </w:div>
        <w:div w:id="1281843254">
          <w:marLeft w:val="0"/>
          <w:marRight w:val="0"/>
          <w:marTop w:val="0"/>
          <w:marBottom w:val="0"/>
          <w:divBdr>
            <w:top w:val="none" w:sz="0" w:space="0" w:color="auto"/>
            <w:left w:val="none" w:sz="0" w:space="0" w:color="auto"/>
            <w:bottom w:val="none" w:sz="0" w:space="0" w:color="auto"/>
            <w:right w:val="none" w:sz="0" w:space="0" w:color="auto"/>
          </w:divBdr>
        </w:div>
        <w:div w:id="792989742">
          <w:marLeft w:val="0"/>
          <w:marRight w:val="0"/>
          <w:marTop w:val="0"/>
          <w:marBottom w:val="0"/>
          <w:divBdr>
            <w:top w:val="none" w:sz="0" w:space="0" w:color="auto"/>
            <w:left w:val="none" w:sz="0" w:space="0" w:color="auto"/>
            <w:bottom w:val="none" w:sz="0" w:space="0" w:color="auto"/>
            <w:right w:val="none" w:sz="0" w:space="0" w:color="auto"/>
          </w:divBdr>
        </w:div>
        <w:div w:id="776675460">
          <w:marLeft w:val="0"/>
          <w:marRight w:val="0"/>
          <w:marTop w:val="0"/>
          <w:marBottom w:val="0"/>
          <w:divBdr>
            <w:top w:val="none" w:sz="0" w:space="0" w:color="auto"/>
            <w:left w:val="none" w:sz="0" w:space="0" w:color="auto"/>
            <w:bottom w:val="none" w:sz="0" w:space="0" w:color="auto"/>
            <w:right w:val="none" w:sz="0" w:space="0" w:color="auto"/>
          </w:divBdr>
        </w:div>
        <w:div w:id="1953974287">
          <w:marLeft w:val="0"/>
          <w:marRight w:val="0"/>
          <w:marTop w:val="0"/>
          <w:marBottom w:val="0"/>
          <w:divBdr>
            <w:top w:val="none" w:sz="0" w:space="0" w:color="auto"/>
            <w:left w:val="none" w:sz="0" w:space="0" w:color="auto"/>
            <w:bottom w:val="none" w:sz="0" w:space="0" w:color="auto"/>
            <w:right w:val="none" w:sz="0" w:space="0" w:color="auto"/>
          </w:divBdr>
        </w:div>
        <w:div w:id="1988581597">
          <w:marLeft w:val="0"/>
          <w:marRight w:val="0"/>
          <w:marTop w:val="0"/>
          <w:marBottom w:val="0"/>
          <w:divBdr>
            <w:top w:val="none" w:sz="0" w:space="0" w:color="auto"/>
            <w:left w:val="none" w:sz="0" w:space="0" w:color="auto"/>
            <w:bottom w:val="none" w:sz="0" w:space="0" w:color="auto"/>
            <w:right w:val="none" w:sz="0" w:space="0" w:color="auto"/>
          </w:divBdr>
        </w:div>
        <w:div w:id="914052676">
          <w:marLeft w:val="0"/>
          <w:marRight w:val="0"/>
          <w:marTop w:val="0"/>
          <w:marBottom w:val="0"/>
          <w:divBdr>
            <w:top w:val="none" w:sz="0" w:space="0" w:color="auto"/>
            <w:left w:val="none" w:sz="0" w:space="0" w:color="auto"/>
            <w:bottom w:val="none" w:sz="0" w:space="0" w:color="auto"/>
            <w:right w:val="none" w:sz="0" w:space="0" w:color="auto"/>
          </w:divBdr>
        </w:div>
        <w:div w:id="88702573">
          <w:marLeft w:val="0"/>
          <w:marRight w:val="0"/>
          <w:marTop w:val="0"/>
          <w:marBottom w:val="0"/>
          <w:divBdr>
            <w:top w:val="none" w:sz="0" w:space="0" w:color="auto"/>
            <w:left w:val="none" w:sz="0" w:space="0" w:color="auto"/>
            <w:bottom w:val="none" w:sz="0" w:space="0" w:color="auto"/>
            <w:right w:val="none" w:sz="0" w:space="0" w:color="auto"/>
          </w:divBdr>
        </w:div>
        <w:div w:id="1482036189">
          <w:marLeft w:val="0"/>
          <w:marRight w:val="0"/>
          <w:marTop w:val="0"/>
          <w:marBottom w:val="0"/>
          <w:divBdr>
            <w:top w:val="none" w:sz="0" w:space="0" w:color="auto"/>
            <w:left w:val="none" w:sz="0" w:space="0" w:color="auto"/>
            <w:bottom w:val="none" w:sz="0" w:space="0" w:color="auto"/>
            <w:right w:val="none" w:sz="0" w:space="0" w:color="auto"/>
          </w:divBdr>
        </w:div>
        <w:div w:id="91513554">
          <w:marLeft w:val="0"/>
          <w:marRight w:val="0"/>
          <w:marTop w:val="0"/>
          <w:marBottom w:val="0"/>
          <w:divBdr>
            <w:top w:val="none" w:sz="0" w:space="0" w:color="auto"/>
            <w:left w:val="none" w:sz="0" w:space="0" w:color="auto"/>
            <w:bottom w:val="none" w:sz="0" w:space="0" w:color="auto"/>
            <w:right w:val="none" w:sz="0" w:space="0" w:color="auto"/>
          </w:divBdr>
        </w:div>
        <w:div w:id="831140033">
          <w:marLeft w:val="0"/>
          <w:marRight w:val="0"/>
          <w:marTop w:val="0"/>
          <w:marBottom w:val="0"/>
          <w:divBdr>
            <w:top w:val="none" w:sz="0" w:space="0" w:color="auto"/>
            <w:left w:val="none" w:sz="0" w:space="0" w:color="auto"/>
            <w:bottom w:val="none" w:sz="0" w:space="0" w:color="auto"/>
            <w:right w:val="none" w:sz="0" w:space="0" w:color="auto"/>
          </w:divBdr>
        </w:div>
        <w:div w:id="1901018695">
          <w:marLeft w:val="0"/>
          <w:marRight w:val="0"/>
          <w:marTop w:val="0"/>
          <w:marBottom w:val="0"/>
          <w:divBdr>
            <w:top w:val="none" w:sz="0" w:space="0" w:color="auto"/>
            <w:left w:val="none" w:sz="0" w:space="0" w:color="auto"/>
            <w:bottom w:val="none" w:sz="0" w:space="0" w:color="auto"/>
            <w:right w:val="none" w:sz="0" w:space="0" w:color="auto"/>
          </w:divBdr>
        </w:div>
        <w:div w:id="927618958">
          <w:marLeft w:val="0"/>
          <w:marRight w:val="0"/>
          <w:marTop w:val="0"/>
          <w:marBottom w:val="0"/>
          <w:divBdr>
            <w:top w:val="none" w:sz="0" w:space="0" w:color="auto"/>
            <w:left w:val="none" w:sz="0" w:space="0" w:color="auto"/>
            <w:bottom w:val="none" w:sz="0" w:space="0" w:color="auto"/>
            <w:right w:val="none" w:sz="0" w:space="0" w:color="auto"/>
          </w:divBdr>
        </w:div>
        <w:div w:id="56250652">
          <w:marLeft w:val="0"/>
          <w:marRight w:val="0"/>
          <w:marTop w:val="0"/>
          <w:marBottom w:val="0"/>
          <w:divBdr>
            <w:top w:val="none" w:sz="0" w:space="0" w:color="auto"/>
            <w:left w:val="none" w:sz="0" w:space="0" w:color="auto"/>
            <w:bottom w:val="none" w:sz="0" w:space="0" w:color="auto"/>
            <w:right w:val="none" w:sz="0" w:space="0" w:color="auto"/>
          </w:divBdr>
        </w:div>
        <w:div w:id="935403425">
          <w:marLeft w:val="0"/>
          <w:marRight w:val="0"/>
          <w:marTop w:val="0"/>
          <w:marBottom w:val="0"/>
          <w:divBdr>
            <w:top w:val="none" w:sz="0" w:space="0" w:color="auto"/>
            <w:left w:val="none" w:sz="0" w:space="0" w:color="auto"/>
            <w:bottom w:val="none" w:sz="0" w:space="0" w:color="auto"/>
            <w:right w:val="none" w:sz="0" w:space="0" w:color="auto"/>
          </w:divBdr>
        </w:div>
        <w:div w:id="2036878739">
          <w:marLeft w:val="0"/>
          <w:marRight w:val="0"/>
          <w:marTop w:val="0"/>
          <w:marBottom w:val="0"/>
          <w:divBdr>
            <w:top w:val="none" w:sz="0" w:space="0" w:color="auto"/>
            <w:left w:val="none" w:sz="0" w:space="0" w:color="auto"/>
            <w:bottom w:val="none" w:sz="0" w:space="0" w:color="auto"/>
            <w:right w:val="none" w:sz="0" w:space="0" w:color="auto"/>
          </w:divBdr>
        </w:div>
        <w:div w:id="642468780">
          <w:marLeft w:val="0"/>
          <w:marRight w:val="0"/>
          <w:marTop w:val="0"/>
          <w:marBottom w:val="0"/>
          <w:divBdr>
            <w:top w:val="none" w:sz="0" w:space="0" w:color="auto"/>
            <w:left w:val="none" w:sz="0" w:space="0" w:color="auto"/>
            <w:bottom w:val="none" w:sz="0" w:space="0" w:color="auto"/>
            <w:right w:val="none" w:sz="0" w:space="0" w:color="auto"/>
          </w:divBdr>
        </w:div>
        <w:div w:id="735275086">
          <w:marLeft w:val="0"/>
          <w:marRight w:val="0"/>
          <w:marTop w:val="0"/>
          <w:marBottom w:val="0"/>
          <w:divBdr>
            <w:top w:val="none" w:sz="0" w:space="0" w:color="auto"/>
            <w:left w:val="none" w:sz="0" w:space="0" w:color="auto"/>
            <w:bottom w:val="none" w:sz="0" w:space="0" w:color="auto"/>
            <w:right w:val="none" w:sz="0" w:space="0" w:color="auto"/>
          </w:divBdr>
        </w:div>
        <w:div w:id="669211495">
          <w:marLeft w:val="0"/>
          <w:marRight w:val="0"/>
          <w:marTop w:val="0"/>
          <w:marBottom w:val="0"/>
          <w:divBdr>
            <w:top w:val="none" w:sz="0" w:space="0" w:color="auto"/>
            <w:left w:val="none" w:sz="0" w:space="0" w:color="auto"/>
            <w:bottom w:val="none" w:sz="0" w:space="0" w:color="auto"/>
            <w:right w:val="none" w:sz="0" w:space="0" w:color="auto"/>
          </w:divBdr>
        </w:div>
        <w:div w:id="639458329">
          <w:marLeft w:val="0"/>
          <w:marRight w:val="0"/>
          <w:marTop w:val="0"/>
          <w:marBottom w:val="0"/>
          <w:divBdr>
            <w:top w:val="none" w:sz="0" w:space="0" w:color="auto"/>
            <w:left w:val="none" w:sz="0" w:space="0" w:color="auto"/>
            <w:bottom w:val="none" w:sz="0" w:space="0" w:color="auto"/>
            <w:right w:val="none" w:sz="0" w:space="0" w:color="auto"/>
          </w:divBdr>
        </w:div>
        <w:div w:id="1577665493">
          <w:marLeft w:val="0"/>
          <w:marRight w:val="0"/>
          <w:marTop w:val="0"/>
          <w:marBottom w:val="0"/>
          <w:divBdr>
            <w:top w:val="none" w:sz="0" w:space="0" w:color="auto"/>
            <w:left w:val="none" w:sz="0" w:space="0" w:color="auto"/>
            <w:bottom w:val="none" w:sz="0" w:space="0" w:color="auto"/>
            <w:right w:val="none" w:sz="0" w:space="0" w:color="auto"/>
          </w:divBdr>
        </w:div>
        <w:div w:id="1811900300">
          <w:marLeft w:val="0"/>
          <w:marRight w:val="0"/>
          <w:marTop w:val="0"/>
          <w:marBottom w:val="0"/>
          <w:divBdr>
            <w:top w:val="none" w:sz="0" w:space="0" w:color="auto"/>
            <w:left w:val="none" w:sz="0" w:space="0" w:color="auto"/>
            <w:bottom w:val="none" w:sz="0" w:space="0" w:color="auto"/>
            <w:right w:val="none" w:sz="0" w:space="0" w:color="auto"/>
          </w:divBdr>
        </w:div>
        <w:div w:id="438766228">
          <w:marLeft w:val="0"/>
          <w:marRight w:val="0"/>
          <w:marTop w:val="0"/>
          <w:marBottom w:val="0"/>
          <w:divBdr>
            <w:top w:val="none" w:sz="0" w:space="0" w:color="auto"/>
            <w:left w:val="none" w:sz="0" w:space="0" w:color="auto"/>
            <w:bottom w:val="none" w:sz="0" w:space="0" w:color="auto"/>
            <w:right w:val="none" w:sz="0" w:space="0" w:color="auto"/>
          </w:divBdr>
        </w:div>
        <w:div w:id="1824423764">
          <w:marLeft w:val="0"/>
          <w:marRight w:val="0"/>
          <w:marTop w:val="0"/>
          <w:marBottom w:val="0"/>
          <w:divBdr>
            <w:top w:val="none" w:sz="0" w:space="0" w:color="auto"/>
            <w:left w:val="none" w:sz="0" w:space="0" w:color="auto"/>
            <w:bottom w:val="none" w:sz="0" w:space="0" w:color="auto"/>
            <w:right w:val="none" w:sz="0" w:space="0" w:color="auto"/>
          </w:divBdr>
        </w:div>
        <w:div w:id="1947156461">
          <w:marLeft w:val="0"/>
          <w:marRight w:val="0"/>
          <w:marTop w:val="0"/>
          <w:marBottom w:val="0"/>
          <w:divBdr>
            <w:top w:val="none" w:sz="0" w:space="0" w:color="auto"/>
            <w:left w:val="none" w:sz="0" w:space="0" w:color="auto"/>
            <w:bottom w:val="none" w:sz="0" w:space="0" w:color="auto"/>
            <w:right w:val="none" w:sz="0" w:space="0" w:color="auto"/>
          </w:divBdr>
        </w:div>
        <w:div w:id="1987464219">
          <w:marLeft w:val="0"/>
          <w:marRight w:val="0"/>
          <w:marTop w:val="0"/>
          <w:marBottom w:val="0"/>
          <w:divBdr>
            <w:top w:val="none" w:sz="0" w:space="0" w:color="auto"/>
            <w:left w:val="none" w:sz="0" w:space="0" w:color="auto"/>
            <w:bottom w:val="none" w:sz="0" w:space="0" w:color="auto"/>
            <w:right w:val="none" w:sz="0" w:space="0" w:color="auto"/>
          </w:divBdr>
        </w:div>
        <w:div w:id="1226379885">
          <w:marLeft w:val="0"/>
          <w:marRight w:val="0"/>
          <w:marTop w:val="0"/>
          <w:marBottom w:val="0"/>
          <w:divBdr>
            <w:top w:val="none" w:sz="0" w:space="0" w:color="auto"/>
            <w:left w:val="none" w:sz="0" w:space="0" w:color="auto"/>
            <w:bottom w:val="none" w:sz="0" w:space="0" w:color="auto"/>
            <w:right w:val="none" w:sz="0" w:space="0" w:color="auto"/>
          </w:divBdr>
        </w:div>
        <w:div w:id="1665477647">
          <w:marLeft w:val="0"/>
          <w:marRight w:val="0"/>
          <w:marTop w:val="0"/>
          <w:marBottom w:val="0"/>
          <w:divBdr>
            <w:top w:val="none" w:sz="0" w:space="0" w:color="auto"/>
            <w:left w:val="none" w:sz="0" w:space="0" w:color="auto"/>
            <w:bottom w:val="none" w:sz="0" w:space="0" w:color="auto"/>
            <w:right w:val="none" w:sz="0" w:space="0" w:color="auto"/>
          </w:divBdr>
        </w:div>
        <w:div w:id="1408113504">
          <w:marLeft w:val="0"/>
          <w:marRight w:val="0"/>
          <w:marTop w:val="0"/>
          <w:marBottom w:val="0"/>
          <w:divBdr>
            <w:top w:val="none" w:sz="0" w:space="0" w:color="auto"/>
            <w:left w:val="none" w:sz="0" w:space="0" w:color="auto"/>
            <w:bottom w:val="none" w:sz="0" w:space="0" w:color="auto"/>
            <w:right w:val="none" w:sz="0" w:space="0" w:color="auto"/>
          </w:divBdr>
        </w:div>
        <w:div w:id="1425300045">
          <w:marLeft w:val="0"/>
          <w:marRight w:val="0"/>
          <w:marTop w:val="0"/>
          <w:marBottom w:val="0"/>
          <w:divBdr>
            <w:top w:val="none" w:sz="0" w:space="0" w:color="auto"/>
            <w:left w:val="none" w:sz="0" w:space="0" w:color="auto"/>
            <w:bottom w:val="none" w:sz="0" w:space="0" w:color="auto"/>
            <w:right w:val="none" w:sz="0" w:space="0" w:color="auto"/>
          </w:divBdr>
        </w:div>
        <w:div w:id="1798134746">
          <w:marLeft w:val="0"/>
          <w:marRight w:val="0"/>
          <w:marTop w:val="0"/>
          <w:marBottom w:val="0"/>
          <w:divBdr>
            <w:top w:val="none" w:sz="0" w:space="0" w:color="auto"/>
            <w:left w:val="none" w:sz="0" w:space="0" w:color="auto"/>
            <w:bottom w:val="none" w:sz="0" w:space="0" w:color="auto"/>
            <w:right w:val="none" w:sz="0" w:space="0" w:color="auto"/>
          </w:divBdr>
        </w:div>
        <w:div w:id="1499616787">
          <w:marLeft w:val="0"/>
          <w:marRight w:val="0"/>
          <w:marTop w:val="0"/>
          <w:marBottom w:val="0"/>
          <w:divBdr>
            <w:top w:val="none" w:sz="0" w:space="0" w:color="auto"/>
            <w:left w:val="none" w:sz="0" w:space="0" w:color="auto"/>
            <w:bottom w:val="none" w:sz="0" w:space="0" w:color="auto"/>
            <w:right w:val="none" w:sz="0" w:space="0" w:color="auto"/>
          </w:divBdr>
        </w:div>
        <w:div w:id="1053849221">
          <w:marLeft w:val="0"/>
          <w:marRight w:val="0"/>
          <w:marTop w:val="0"/>
          <w:marBottom w:val="0"/>
          <w:divBdr>
            <w:top w:val="none" w:sz="0" w:space="0" w:color="auto"/>
            <w:left w:val="none" w:sz="0" w:space="0" w:color="auto"/>
            <w:bottom w:val="none" w:sz="0" w:space="0" w:color="auto"/>
            <w:right w:val="none" w:sz="0" w:space="0" w:color="auto"/>
          </w:divBdr>
        </w:div>
        <w:div w:id="2056467351">
          <w:marLeft w:val="0"/>
          <w:marRight w:val="0"/>
          <w:marTop w:val="0"/>
          <w:marBottom w:val="0"/>
          <w:divBdr>
            <w:top w:val="none" w:sz="0" w:space="0" w:color="auto"/>
            <w:left w:val="none" w:sz="0" w:space="0" w:color="auto"/>
            <w:bottom w:val="none" w:sz="0" w:space="0" w:color="auto"/>
            <w:right w:val="none" w:sz="0" w:space="0" w:color="auto"/>
          </w:divBdr>
        </w:div>
        <w:div w:id="835193784">
          <w:marLeft w:val="0"/>
          <w:marRight w:val="0"/>
          <w:marTop w:val="0"/>
          <w:marBottom w:val="0"/>
          <w:divBdr>
            <w:top w:val="none" w:sz="0" w:space="0" w:color="auto"/>
            <w:left w:val="none" w:sz="0" w:space="0" w:color="auto"/>
            <w:bottom w:val="none" w:sz="0" w:space="0" w:color="auto"/>
            <w:right w:val="none" w:sz="0" w:space="0" w:color="auto"/>
          </w:divBdr>
        </w:div>
        <w:div w:id="715353339">
          <w:marLeft w:val="0"/>
          <w:marRight w:val="0"/>
          <w:marTop w:val="0"/>
          <w:marBottom w:val="0"/>
          <w:divBdr>
            <w:top w:val="none" w:sz="0" w:space="0" w:color="auto"/>
            <w:left w:val="none" w:sz="0" w:space="0" w:color="auto"/>
            <w:bottom w:val="none" w:sz="0" w:space="0" w:color="auto"/>
            <w:right w:val="none" w:sz="0" w:space="0" w:color="auto"/>
          </w:divBdr>
        </w:div>
        <w:div w:id="1902598267">
          <w:marLeft w:val="0"/>
          <w:marRight w:val="0"/>
          <w:marTop w:val="0"/>
          <w:marBottom w:val="0"/>
          <w:divBdr>
            <w:top w:val="none" w:sz="0" w:space="0" w:color="auto"/>
            <w:left w:val="none" w:sz="0" w:space="0" w:color="auto"/>
            <w:bottom w:val="none" w:sz="0" w:space="0" w:color="auto"/>
            <w:right w:val="none" w:sz="0" w:space="0" w:color="auto"/>
          </w:divBdr>
        </w:div>
        <w:div w:id="51540120">
          <w:marLeft w:val="0"/>
          <w:marRight w:val="0"/>
          <w:marTop w:val="0"/>
          <w:marBottom w:val="0"/>
          <w:divBdr>
            <w:top w:val="none" w:sz="0" w:space="0" w:color="auto"/>
            <w:left w:val="none" w:sz="0" w:space="0" w:color="auto"/>
            <w:bottom w:val="none" w:sz="0" w:space="0" w:color="auto"/>
            <w:right w:val="none" w:sz="0" w:space="0" w:color="auto"/>
          </w:divBdr>
        </w:div>
        <w:div w:id="809980295">
          <w:marLeft w:val="0"/>
          <w:marRight w:val="0"/>
          <w:marTop w:val="0"/>
          <w:marBottom w:val="0"/>
          <w:divBdr>
            <w:top w:val="none" w:sz="0" w:space="0" w:color="auto"/>
            <w:left w:val="none" w:sz="0" w:space="0" w:color="auto"/>
            <w:bottom w:val="none" w:sz="0" w:space="0" w:color="auto"/>
            <w:right w:val="none" w:sz="0" w:space="0" w:color="auto"/>
          </w:divBdr>
        </w:div>
        <w:div w:id="994528903">
          <w:marLeft w:val="0"/>
          <w:marRight w:val="0"/>
          <w:marTop w:val="0"/>
          <w:marBottom w:val="0"/>
          <w:divBdr>
            <w:top w:val="none" w:sz="0" w:space="0" w:color="auto"/>
            <w:left w:val="none" w:sz="0" w:space="0" w:color="auto"/>
            <w:bottom w:val="none" w:sz="0" w:space="0" w:color="auto"/>
            <w:right w:val="none" w:sz="0" w:space="0" w:color="auto"/>
          </w:divBdr>
        </w:div>
        <w:div w:id="1051228475">
          <w:marLeft w:val="0"/>
          <w:marRight w:val="0"/>
          <w:marTop w:val="0"/>
          <w:marBottom w:val="0"/>
          <w:divBdr>
            <w:top w:val="none" w:sz="0" w:space="0" w:color="auto"/>
            <w:left w:val="none" w:sz="0" w:space="0" w:color="auto"/>
            <w:bottom w:val="none" w:sz="0" w:space="0" w:color="auto"/>
            <w:right w:val="none" w:sz="0" w:space="0" w:color="auto"/>
          </w:divBdr>
        </w:div>
        <w:div w:id="1811288968">
          <w:marLeft w:val="0"/>
          <w:marRight w:val="0"/>
          <w:marTop w:val="0"/>
          <w:marBottom w:val="0"/>
          <w:divBdr>
            <w:top w:val="none" w:sz="0" w:space="0" w:color="auto"/>
            <w:left w:val="none" w:sz="0" w:space="0" w:color="auto"/>
            <w:bottom w:val="none" w:sz="0" w:space="0" w:color="auto"/>
            <w:right w:val="none" w:sz="0" w:space="0" w:color="auto"/>
          </w:divBdr>
        </w:div>
        <w:div w:id="1696420477">
          <w:marLeft w:val="0"/>
          <w:marRight w:val="0"/>
          <w:marTop w:val="0"/>
          <w:marBottom w:val="0"/>
          <w:divBdr>
            <w:top w:val="none" w:sz="0" w:space="0" w:color="auto"/>
            <w:left w:val="none" w:sz="0" w:space="0" w:color="auto"/>
            <w:bottom w:val="none" w:sz="0" w:space="0" w:color="auto"/>
            <w:right w:val="none" w:sz="0" w:space="0" w:color="auto"/>
          </w:divBdr>
        </w:div>
        <w:div w:id="689767874">
          <w:marLeft w:val="0"/>
          <w:marRight w:val="0"/>
          <w:marTop w:val="0"/>
          <w:marBottom w:val="0"/>
          <w:divBdr>
            <w:top w:val="none" w:sz="0" w:space="0" w:color="auto"/>
            <w:left w:val="none" w:sz="0" w:space="0" w:color="auto"/>
            <w:bottom w:val="none" w:sz="0" w:space="0" w:color="auto"/>
            <w:right w:val="none" w:sz="0" w:space="0" w:color="auto"/>
          </w:divBdr>
        </w:div>
        <w:div w:id="1962418942">
          <w:marLeft w:val="0"/>
          <w:marRight w:val="0"/>
          <w:marTop w:val="0"/>
          <w:marBottom w:val="0"/>
          <w:divBdr>
            <w:top w:val="none" w:sz="0" w:space="0" w:color="auto"/>
            <w:left w:val="none" w:sz="0" w:space="0" w:color="auto"/>
            <w:bottom w:val="none" w:sz="0" w:space="0" w:color="auto"/>
            <w:right w:val="none" w:sz="0" w:space="0" w:color="auto"/>
          </w:divBdr>
        </w:div>
        <w:div w:id="1928347986">
          <w:marLeft w:val="0"/>
          <w:marRight w:val="0"/>
          <w:marTop w:val="0"/>
          <w:marBottom w:val="0"/>
          <w:divBdr>
            <w:top w:val="none" w:sz="0" w:space="0" w:color="auto"/>
            <w:left w:val="none" w:sz="0" w:space="0" w:color="auto"/>
            <w:bottom w:val="none" w:sz="0" w:space="0" w:color="auto"/>
            <w:right w:val="none" w:sz="0" w:space="0" w:color="auto"/>
          </w:divBdr>
        </w:div>
        <w:div w:id="201216710">
          <w:marLeft w:val="0"/>
          <w:marRight w:val="0"/>
          <w:marTop w:val="0"/>
          <w:marBottom w:val="0"/>
          <w:divBdr>
            <w:top w:val="none" w:sz="0" w:space="0" w:color="auto"/>
            <w:left w:val="none" w:sz="0" w:space="0" w:color="auto"/>
            <w:bottom w:val="none" w:sz="0" w:space="0" w:color="auto"/>
            <w:right w:val="none" w:sz="0" w:space="0" w:color="auto"/>
          </w:divBdr>
        </w:div>
        <w:div w:id="240604302">
          <w:marLeft w:val="0"/>
          <w:marRight w:val="0"/>
          <w:marTop w:val="0"/>
          <w:marBottom w:val="0"/>
          <w:divBdr>
            <w:top w:val="none" w:sz="0" w:space="0" w:color="auto"/>
            <w:left w:val="none" w:sz="0" w:space="0" w:color="auto"/>
            <w:bottom w:val="none" w:sz="0" w:space="0" w:color="auto"/>
            <w:right w:val="none" w:sz="0" w:space="0" w:color="auto"/>
          </w:divBdr>
        </w:div>
        <w:div w:id="1702902624">
          <w:marLeft w:val="0"/>
          <w:marRight w:val="0"/>
          <w:marTop w:val="0"/>
          <w:marBottom w:val="0"/>
          <w:divBdr>
            <w:top w:val="none" w:sz="0" w:space="0" w:color="auto"/>
            <w:left w:val="none" w:sz="0" w:space="0" w:color="auto"/>
            <w:bottom w:val="none" w:sz="0" w:space="0" w:color="auto"/>
            <w:right w:val="none" w:sz="0" w:space="0" w:color="auto"/>
          </w:divBdr>
        </w:div>
        <w:div w:id="2124104612">
          <w:marLeft w:val="0"/>
          <w:marRight w:val="0"/>
          <w:marTop w:val="0"/>
          <w:marBottom w:val="0"/>
          <w:divBdr>
            <w:top w:val="none" w:sz="0" w:space="0" w:color="auto"/>
            <w:left w:val="none" w:sz="0" w:space="0" w:color="auto"/>
            <w:bottom w:val="none" w:sz="0" w:space="0" w:color="auto"/>
            <w:right w:val="none" w:sz="0" w:space="0" w:color="auto"/>
          </w:divBdr>
        </w:div>
      </w:divsChild>
    </w:div>
    <w:div w:id="374158771">
      <w:bodyDiv w:val="1"/>
      <w:marLeft w:val="0"/>
      <w:marRight w:val="0"/>
      <w:marTop w:val="0"/>
      <w:marBottom w:val="0"/>
      <w:divBdr>
        <w:top w:val="none" w:sz="0" w:space="0" w:color="auto"/>
        <w:left w:val="none" w:sz="0" w:space="0" w:color="auto"/>
        <w:bottom w:val="none" w:sz="0" w:space="0" w:color="auto"/>
        <w:right w:val="none" w:sz="0" w:space="0" w:color="auto"/>
      </w:divBdr>
    </w:div>
    <w:div w:id="402873615">
      <w:bodyDiv w:val="1"/>
      <w:marLeft w:val="0"/>
      <w:marRight w:val="0"/>
      <w:marTop w:val="0"/>
      <w:marBottom w:val="0"/>
      <w:divBdr>
        <w:top w:val="none" w:sz="0" w:space="0" w:color="auto"/>
        <w:left w:val="none" w:sz="0" w:space="0" w:color="auto"/>
        <w:bottom w:val="none" w:sz="0" w:space="0" w:color="auto"/>
        <w:right w:val="none" w:sz="0" w:space="0" w:color="auto"/>
      </w:divBdr>
    </w:div>
    <w:div w:id="463040620">
      <w:bodyDiv w:val="1"/>
      <w:marLeft w:val="0"/>
      <w:marRight w:val="0"/>
      <w:marTop w:val="0"/>
      <w:marBottom w:val="0"/>
      <w:divBdr>
        <w:top w:val="none" w:sz="0" w:space="0" w:color="auto"/>
        <w:left w:val="none" w:sz="0" w:space="0" w:color="auto"/>
        <w:bottom w:val="none" w:sz="0" w:space="0" w:color="auto"/>
        <w:right w:val="none" w:sz="0" w:space="0" w:color="auto"/>
      </w:divBdr>
      <w:divsChild>
        <w:div w:id="1150099996">
          <w:marLeft w:val="0"/>
          <w:marRight w:val="0"/>
          <w:marTop w:val="0"/>
          <w:marBottom w:val="0"/>
          <w:divBdr>
            <w:top w:val="none" w:sz="0" w:space="0" w:color="auto"/>
            <w:left w:val="none" w:sz="0" w:space="0" w:color="auto"/>
            <w:bottom w:val="none" w:sz="0" w:space="0" w:color="auto"/>
            <w:right w:val="none" w:sz="0" w:space="0" w:color="auto"/>
          </w:divBdr>
          <w:divsChild>
            <w:div w:id="519898691">
              <w:marLeft w:val="0"/>
              <w:marRight w:val="0"/>
              <w:marTop w:val="0"/>
              <w:marBottom w:val="0"/>
              <w:divBdr>
                <w:top w:val="none" w:sz="0" w:space="0" w:color="auto"/>
                <w:left w:val="none" w:sz="0" w:space="0" w:color="auto"/>
                <w:bottom w:val="none" w:sz="0" w:space="0" w:color="auto"/>
                <w:right w:val="none" w:sz="0" w:space="0" w:color="auto"/>
              </w:divBdr>
            </w:div>
          </w:divsChild>
        </w:div>
        <w:div w:id="923686010">
          <w:marLeft w:val="0"/>
          <w:marRight w:val="0"/>
          <w:marTop w:val="0"/>
          <w:marBottom w:val="0"/>
          <w:divBdr>
            <w:top w:val="none" w:sz="0" w:space="0" w:color="auto"/>
            <w:left w:val="none" w:sz="0" w:space="0" w:color="auto"/>
            <w:bottom w:val="none" w:sz="0" w:space="0" w:color="auto"/>
            <w:right w:val="none" w:sz="0" w:space="0" w:color="auto"/>
          </w:divBdr>
          <w:divsChild>
            <w:div w:id="626087953">
              <w:marLeft w:val="0"/>
              <w:marRight w:val="0"/>
              <w:marTop w:val="0"/>
              <w:marBottom w:val="0"/>
              <w:divBdr>
                <w:top w:val="none" w:sz="0" w:space="0" w:color="auto"/>
                <w:left w:val="none" w:sz="0" w:space="0" w:color="auto"/>
                <w:bottom w:val="none" w:sz="0" w:space="0" w:color="auto"/>
                <w:right w:val="none" w:sz="0" w:space="0" w:color="auto"/>
              </w:divBdr>
              <w:divsChild>
                <w:div w:id="6914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0223">
          <w:marLeft w:val="0"/>
          <w:marRight w:val="0"/>
          <w:marTop w:val="0"/>
          <w:marBottom w:val="0"/>
          <w:divBdr>
            <w:top w:val="none" w:sz="0" w:space="0" w:color="auto"/>
            <w:left w:val="none" w:sz="0" w:space="0" w:color="auto"/>
            <w:bottom w:val="none" w:sz="0" w:space="0" w:color="auto"/>
            <w:right w:val="none" w:sz="0" w:space="0" w:color="auto"/>
          </w:divBdr>
          <w:divsChild>
            <w:div w:id="1886407179">
              <w:marLeft w:val="0"/>
              <w:marRight w:val="0"/>
              <w:marTop w:val="0"/>
              <w:marBottom w:val="0"/>
              <w:divBdr>
                <w:top w:val="none" w:sz="0" w:space="0" w:color="auto"/>
                <w:left w:val="none" w:sz="0" w:space="0" w:color="auto"/>
                <w:bottom w:val="none" w:sz="0" w:space="0" w:color="auto"/>
                <w:right w:val="none" w:sz="0" w:space="0" w:color="auto"/>
              </w:divBdr>
            </w:div>
            <w:div w:id="433213022">
              <w:marLeft w:val="0"/>
              <w:marRight w:val="0"/>
              <w:marTop w:val="0"/>
              <w:marBottom w:val="0"/>
              <w:divBdr>
                <w:top w:val="none" w:sz="0" w:space="0" w:color="auto"/>
                <w:left w:val="none" w:sz="0" w:space="0" w:color="auto"/>
                <w:bottom w:val="none" w:sz="0" w:space="0" w:color="auto"/>
                <w:right w:val="none" w:sz="0" w:space="0" w:color="auto"/>
              </w:divBdr>
            </w:div>
            <w:div w:id="90443500">
              <w:marLeft w:val="0"/>
              <w:marRight w:val="0"/>
              <w:marTop w:val="0"/>
              <w:marBottom w:val="0"/>
              <w:divBdr>
                <w:top w:val="none" w:sz="0" w:space="0" w:color="auto"/>
                <w:left w:val="none" w:sz="0" w:space="0" w:color="auto"/>
                <w:bottom w:val="none" w:sz="0" w:space="0" w:color="auto"/>
                <w:right w:val="none" w:sz="0" w:space="0" w:color="auto"/>
              </w:divBdr>
            </w:div>
            <w:div w:id="257449307">
              <w:marLeft w:val="0"/>
              <w:marRight w:val="0"/>
              <w:marTop w:val="0"/>
              <w:marBottom w:val="0"/>
              <w:divBdr>
                <w:top w:val="none" w:sz="0" w:space="0" w:color="auto"/>
                <w:left w:val="none" w:sz="0" w:space="0" w:color="auto"/>
                <w:bottom w:val="none" w:sz="0" w:space="0" w:color="auto"/>
                <w:right w:val="none" w:sz="0" w:space="0" w:color="auto"/>
              </w:divBdr>
            </w:div>
            <w:div w:id="206574475">
              <w:marLeft w:val="0"/>
              <w:marRight w:val="0"/>
              <w:marTop w:val="0"/>
              <w:marBottom w:val="0"/>
              <w:divBdr>
                <w:top w:val="none" w:sz="0" w:space="0" w:color="auto"/>
                <w:left w:val="none" w:sz="0" w:space="0" w:color="auto"/>
                <w:bottom w:val="none" w:sz="0" w:space="0" w:color="auto"/>
                <w:right w:val="none" w:sz="0" w:space="0" w:color="auto"/>
              </w:divBdr>
            </w:div>
            <w:div w:id="1241597854">
              <w:marLeft w:val="0"/>
              <w:marRight w:val="0"/>
              <w:marTop w:val="0"/>
              <w:marBottom w:val="0"/>
              <w:divBdr>
                <w:top w:val="none" w:sz="0" w:space="0" w:color="auto"/>
                <w:left w:val="none" w:sz="0" w:space="0" w:color="auto"/>
                <w:bottom w:val="none" w:sz="0" w:space="0" w:color="auto"/>
                <w:right w:val="none" w:sz="0" w:space="0" w:color="auto"/>
              </w:divBdr>
            </w:div>
            <w:div w:id="586891965">
              <w:marLeft w:val="0"/>
              <w:marRight w:val="0"/>
              <w:marTop w:val="0"/>
              <w:marBottom w:val="0"/>
              <w:divBdr>
                <w:top w:val="none" w:sz="0" w:space="0" w:color="auto"/>
                <w:left w:val="none" w:sz="0" w:space="0" w:color="auto"/>
                <w:bottom w:val="none" w:sz="0" w:space="0" w:color="auto"/>
                <w:right w:val="none" w:sz="0" w:space="0" w:color="auto"/>
              </w:divBdr>
            </w:div>
            <w:div w:id="1658410887">
              <w:marLeft w:val="0"/>
              <w:marRight w:val="0"/>
              <w:marTop w:val="0"/>
              <w:marBottom w:val="0"/>
              <w:divBdr>
                <w:top w:val="none" w:sz="0" w:space="0" w:color="auto"/>
                <w:left w:val="none" w:sz="0" w:space="0" w:color="auto"/>
                <w:bottom w:val="none" w:sz="0" w:space="0" w:color="auto"/>
                <w:right w:val="none" w:sz="0" w:space="0" w:color="auto"/>
              </w:divBdr>
            </w:div>
            <w:div w:id="1828670162">
              <w:marLeft w:val="0"/>
              <w:marRight w:val="0"/>
              <w:marTop w:val="0"/>
              <w:marBottom w:val="0"/>
              <w:divBdr>
                <w:top w:val="none" w:sz="0" w:space="0" w:color="auto"/>
                <w:left w:val="none" w:sz="0" w:space="0" w:color="auto"/>
                <w:bottom w:val="none" w:sz="0" w:space="0" w:color="auto"/>
                <w:right w:val="none" w:sz="0" w:space="0" w:color="auto"/>
              </w:divBdr>
            </w:div>
            <w:div w:id="1924559533">
              <w:marLeft w:val="0"/>
              <w:marRight w:val="0"/>
              <w:marTop w:val="0"/>
              <w:marBottom w:val="0"/>
              <w:divBdr>
                <w:top w:val="none" w:sz="0" w:space="0" w:color="auto"/>
                <w:left w:val="none" w:sz="0" w:space="0" w:color="auto"/>
                <w:bottom w:val="none" w:sz="0" w:space="0" w:color="auto"/>
                <w:right w:val="none" w:sz="0" w:space="0" w:color="auto"/>
              </w:divBdr>
            </w:div>
            <w:div w:id="40254465">
              <w:marLeft w:val="0"/>
              <w:marRight w:val="0"/>
              <w:marTop w:val="0"/>
              <w:marBottom w:val="0"/>
              <w:divBdr>
                <w:top w:val="none" w:sz="0" w:space="0" w:color="auto"/>
                <w:left w:val="none" w:sz="0" w:space="0" w:color="auto"/>
                <w:bottom w:val="none" w:sz="0" w:space="0" w:color="auto"/>
                <w:right w:val="none" w:sz="0" w:space="0" w:color="auto"/>
              </w:divBdr>
            </w:div>
            <w:div w:id="330449991">
              <w:marLeft w:val="0"/>
              <w:marRight w:val="0"/>
              <w:marTop w:val="0"/>
              <w:marBottom w:val="0"/>
              <w:divBdr>
                <w:top w:val="none" w:sz="0" w:space="0" w:color="auto"/>
                <w:left w:val="none" w:sz="0" w:space="0" w:color="auto"/>
                <w:bottom w:val="none" w:sz="0" w:space="0" w:color="auto"/>
                <w:right w:val="none" w:sz="0" w:space="0" w:color="auto"/>
              </w:divBdr>
            </w:div>
            <w:div w:id="1899127387">
              <w:marLeft w:val="0"/>
              <w:marRight w:val="0"/>
              <w:marTop w:val="0"/>
              <w:marBottom w:val="0"/>
              <w:divBdr>
                <w:top w:val="none" w:sz="0" w:space="0" w:color="auto"/>
                <w:left w:val="none" w:sz="0" w:space="0" w:color="auto"/>
                <w:bottom w:val="none" w:sz="0" w:space="0" w:color="auto"/>
                <w:right w:val="none" w:sz="0" w:space="0" w:color="auto"/>
              </w:divBdr>
            </w:div>
            <w:div w:id="1334793938">
              <w:marLeft w:val="0"/>
              <w:marRight w:val="0"/>
              <w:marTop w:val="0"/>
              <w:marBottom w:val="0"/>
              <w:divBdr>
                <w:top w:val="none" w:sz="0" w:space="0" w:color="auto"/>
                <w:left w:val="none" w:sz="0" w:space="0" w:color="auto"/>
                <w:bottom w:val="none" w:sz="0" w:space="0" w:color="auto"/>
                <w:right w:val="none" w:sz="0" w:space="0" w:color="auto"/>
              </w:divBdr>
            </w:div>
            <w:div w:id="1757094550">
              <w:marLeft w:val="0"/>
              <w:marRight w:val="0"/>
              <w:marTop w:val="0"/>
              <w:marBottom w:val="0"/>
              <w:divBdr>
                <w:top w:val="none" w:sz="0" w:space="0" w:color="auto"/>
                <w:left w:val="none" w:sz="0" w:space="0" w:color="auto"/>
                <w:bottom w:val="none" w:sz="0" w:space="0" w:color="auto"/>
                <w:right w:val="none" w:sz="0" w:space="0" w:color="auto"/>
              </w:divBdr>
            </w:div>
            <w:div w:id="1556892465">
              <w:marLeft w:val="0"/>
              <w:marRight w:val="0"/>
              <w:marTop w:val="0"/>
              <w:marBottom w:val="0"/>
              <w:divBdr>
                <w:top w:val="none" w:sz="0" w:space="0" w:color="auto"/>
                <w:left w:val="none" w:sz="0" w:space="0" w:color="auto"/>
                <w:bottom w:val="none" w:sz="0" w:space="0" w:color="auto"/>
                <w:right w:val="none" w:sz="0" w:space="0" w:color="auto"/>
              </w:divBdr>
            </w:div>
            <w:div w:id="780615544">
              <w:marLeft w:val="0"/>
              <w:marRight w:val="0"/>
              <w:marTop w:val="0"/>
              <w:marBottom w:val="0"/>
              <w:divBdr>
                <w:top w:val="none" w:sz="0" w:space="0" w:color="auto"/>
                <w:left w:val="none" w:sz="0" w:space="0" w:color="auto"/>
                <w:bottom w:val="none" w:sz="0" w:space="0" w:color="auto"/>
                <w:right w:val="none" w:sz="0" w:space="0" w:color="auto"/>
              </w:divBdr>
            </w:div>
            <w:div w:id="133719387">
              <w:marLeft w:val="0"/>
              <w:marRight w:val="0"/>
              <w:marTop w:val="0"/>
              <w:marBottom w:val="0"/>
              <w:divBdr>
                <w:top w:val="none" w:sz="0" w:space="0" w:color="auto"/>
                <w:left w:val="none" w:sz="0" w:space="0" w:color="auto"/>
                <w:bottom w:val="none" w:sz="0" w:space="0" w:color="auto"/>
                <w:right w:val="none" w:sz="0" w:space="0" w:color="auto"/>
              </w:divBdr>
            </w:div>
            <w:div w:id="2143185479">
              <w:marLeft w:val="0"/>
              <w:marRight w:val="0"/>
              <w:marTop w:val="0"/>
              <w:marBottom w:val="0"/>
              <w:divBdr>
                <w:top w:val="none" w:sz="0" w:space="0" w:color="auto"/>
                <w:left w:val="none" w:sz="0" w:space="0" w:color="auto"/>
                <w:bottom w:val="none" w:sz="0" w:space="0" w:color="auto"/>
                <w:right w:val="none" w:sz="0" w:space="0" w:color="auto"/>
              </w:divBdr>
            </w:div>
            <w:div w:id="1584102450">
              <w:marLeft w:val="0"/>
              <w:marRight w:val="0"/>
              <w:marTop w:val="0"/>
              <w:marBottom w:val="0"/>
              <w:divBdr>
                <w:top w:val="none" w:sz="0" w:space="0" w:color="auto"/>
                <w:left w:val="none" w:sz="0" w:space="0" w:color="auto"/>
                <w:bottom w:val="none" w:sz="0" w:space="0" w:color="auto"/>
                <w:right w:val="none" w:sz="0" w:space="0" w:color="auto"/>
              </w:divBdr>
            </w:div>
            <w:div w:id="843471139">
              <w:marLeft w:val="0"/>
              <w:marRight w:val="0"/>
              <w:marTop w:val="0"/>
              <w:marBottom w:val="0"/>
              <w:divBdr>
                <w:top w:val="none" w:sz="0" w:space="0" w:color="auto"/>
                <w:left w:val="none" w:sz="0" w:space="0" w:color="auto"/>
                <w:bottom w:val="none" w:sz="0" w:space="0" w:color="auto"/>
                <w:right w:val="none" w:sz="0" w:space="0" w:color="auto"/>
              </w:divBdr>
            </w:div>
            <w:div w:id="682589632">
              <w:marLeft w:val="0"/>
              <w:marRight w:val="0"/>
              <w:marTop w:val="0"/>
              <w:marBottom w:val="0"/>
              <w:divBdr>
                <w:top w:val="none" w:sz="0" w:space="0" w:color="auto"/>
                <w:left w:val="none" w:sz="0" w:space="0" w:color="auto"/>
                <w:bottom w:val="none" w:sz="0" w:space="0" w:color="auto"/>
                <w:right w:val="none" w:sz="0" w:space="0" w:color="auto"/>
              </w:divBdr>
            </w:div>
            <w:div w:id="1799447666">
              <w:marLeft w:val="0"/>
              <w:marRight w:val="0"/>
              <w:marTop w:val="0"/>
              <w:marBottom w:val="0"/>
              <w:divBdr>
                <w:top w:val="none" w:sz="0" w:space="0" w:color="auto"/>
                <w:left w:val="none" w:sz="0" w:space="0" w:color="auto"/>
                <w:bottom w:val="none" w:sz="0" w:space="0" w:color="auto"/>
                <w:right w:val="none" w:sz="0" w:space="0" w:color="auto"/>
              </w:divBdr>
            </w:div>
            <w:div w:id="267852988">
              <w:marLeft w:val="0"/>
              <w:marRight w:val="0"/>
              <w:marTop w:val="0"/>
              <w:marBottom w:val="0"/>
              <w:divBdr>
                <w:top w:val="none" w:sz="0" w:space="0" w:color="auto"/>
                <w:left w:val="none" w:sz="0" w:space="0" w:color="auto"/>
                <w:bottom w:val="none" w:sz="0" w:space="0" w:color="auto"/>
                <w:right w:val="none" w:sz="0" w:space="0" w:color="auto"/>
              </w:divBdr>
            </w:div>
            <w:div w:id="1478184877">
              <w:marLeft w:val="0"/>
              <w:marRight w:val="0"/>
              <w:marTop w:val="0"/>
              <w:marBottom w:val="0"/>
              <w:divBdr>
                <w:top w:val="none" w:sz="0" w:space="0" w:color="auto"/>
                <w:left w:val="none" w:sz="0" w:space="0" w:color="auto"/>
                <w:bottom w:val="none" w:sz="0" w:space="0" w:color="auto"/>
                <w:right w:val="none" w:sz="0" w:space="0" w:color="auto"/>
              </w:divBdr>
            </w:div>
            <w:div w:id="832337034">
              <w:marLeft w:val="0"/>
              <w:marRight w:val="0"/>
              <w:marTop w:val="0"/>
              <w:marBottom w:val="0"/>
              <w:divBdr>
                <w:top w:val="none" w:sz="0" w:space="0" w:color="auto"/>
                <w:left w:val="none" w:sz="0" w:space="0" w:color="auto"/>
                <w:bottom w:val="none" w:sz="0" w:space="0" w:color="auto"/>
                <w:right w:val="none" w:sz="0" w:space="0" w:color="auto"/>
              </w:divBdr>
            </w:div>
            <w:div w:id="1869297185">
              <w:marLeft w:val="0"/>
              <w:marRight w:val="0"/>
              <w:marTop w:val="0"/>
              <w:marBottom w:val="0"/>
              <w:divBdr>
                <w:top w:val="none" w:sz="0" w:space="0" w:color="auto"/>
                <w:left w:val="none" w:sz="0" w:space="0" w:color="auto"/>
                <w:bottom w:val="none" w:sz="0" w:space="0" w:color="auto"/>
                <w:right w:val="none" w:sz="0" w:space="0" w:color="auto"/>
              </w:divBdr>
            </w:div>
            <w:div w:id="882985418">
              <w:marLeft w:val="0"/>
              <w:marRight w:val="0"/>
              <w:marTop w:val="0"/>
              <w:marBottom w:val="0"/>
              <w:divBdr>
                <w:top w:val="none" w:sz="0" w:space="0" w:color="auto"/>
                <w:left w:val="none" w:sz="0" w:space="0" w:color="auto"/>
                <w:bottom w:val="none" w:sz="0" w:space="0" w:color="auto"/>
                <w:right w:val="none" w:sz="0" w:space="0" w:color="auto"/>
              </w:divBdr>
            </w:div>
            <w:div w:id="1794056863">
              <w:marLeft w:val="0"/>
              <w:marRight w:val="0"/>
              <w:marTop w:val="0"/>
              <w:marBottom w:val="0"/>
              <w:divBdr>
                <w:top w:val="none" w:sz="0" w:space="0" w:color="auto"/>
                <w:left w:val="none" w:sz="0" w:space="0" w:color="auto"/>
                <w:bottom w:val="none" w:sz="0" w:space="0" w:color="auto"/>
                <w:right w:val="none" w:sz="0" w:space="0" w:color="auto"/>
              </w:divBdr>
            </w:div>
            <w:div w:id="924463612">
              <w:marLeft w:val="0"/>
              <w:marRight w:val="0"/>
              <w:marTop w:val="0"/>
              <w:marBottom w:val="0"/>
              <w:divBdr>
                <w:top w:val="none" w:sz="0" w:space="0" w:color="auto"/>
                <w:left w:val="none" w:sz="0" w:space="0" w:color="auto"/>
                <w:bottom w:val="none" w:sz="0" w:space="0" w:color="auto"/>
                <w:right w:val="none" w:sz="0" w:space="0" w:color="auto"/>
              </w:divBdr>
            </w:div>
            <w:div w:id="618295940">
              <w:marLeft w:val="0"/>
              <w:marRight w:val="0"/>
              <w:marTop w:val="0"/>
              <w:marBottom w:val="0"/>
              <w:divBdr>
                <w:top w:val="none" w:sz="0" w:space="0" w:color="auto"/>
                <w:left w:val="none" w:sz="0" w:space="0" w:color="auto"/>
                <w:bottom w:val="none" w:sz="0" w:space="0" w:color="auto"/>
                <w:right w:val="none" w:sz="0" w:space="0" w:color="auto"/>
              </w:divBdr>
            </w:div>
            <w:div w:id="1333606929">
              <w:marLeft w:val="0"/>
              <w:marRight w:val="0"/>
              <w:marTop w:val="0"/>
              <w:marBottom w:val="0"/>
              <w:divBdr>
                <w:top w:val="none" w:sz="0" w:space="0" w:color="auto"/>
                <w:left w:val="none" w:sz="0" w:space="0" w:color="auto"/>
                <w:bottom w:val="none" w:sz="0" w:space="0" w:color="auto"/>
                <w:right w:val="none" w:sz="0" w:space="0" w:color="auto"/>
              </w:divBdr>
            </w:div>
            <w:div w:id="1084492347">
              <w:marLeft w:val="0"/>
              <w:marRight w:val="0"/>
              <w:marTop w:val="0"/>
              <w:marBottom w:val="0"/>
              <w:divBdr>
                <w:top w:val="none" w:sz="0" w:space="0" w:color="auto"/>
                <w:left w:val="none" w:sz="0" w:space="0" w:color="auto"/>
                <w:bottom w:val="none" w:sz="0" w:space="0" w:color="auto"/>
                <w:right w:val="none" w:sz="0" w:space="0" w:color="auto"/>
              </w:divBdr>
            </w:div>
            <w:div w:id="380323792">
              <w:marLeft w:val="0"/>
              <w:marRight w:val="0"/>
              <w:marTop w:val="0"/>
              <w:marBottom w:val="0"/>
              <w:divBdr>
                <w:top w:val="none" w:sz="0" w:space="0" w:color="auto"/>
                <w:left w:val="none" w:sz="0" w:space="0" w:color="auto"/>
                <w:bottom w:val="none" w:sz="0" w:space="0" w:color="auto"/>
                <w:right w:val="none" w:sz="0" w:space="0" w:color="auto"/>
              </w:divBdr>
            </w:div>
            <w:div w:id="615798624">
              <w:marLeft w:val="0"/>
              <w:marRight w:val="0"/>
              <w:marTop w:val="0"/>
              <w:marBottom w:val="0"/>
              <w:divBdr>
                <w:top w:val="none" w:sz="0" w:space="0" w:color="auto"/>
                <w:left w:val="none" w:sz="0" w:space="0" w:color="auto"/>
                <w:bottom w:val="none" w:sz="0" w:space="0" w:color="auto"/>
                <w:right w:val="none" w:sz="0" w:space="0" w:color="auto"/>
              </w:divBdr>
            </w:div>
            <w:div w:id="216862970">
              <w:marLeft w:val="0"/>
              <w:marRight w:val="0"/>
              <w:marTop w:val="0"/>
              <w:marBottom w:val="0"/>
              <w:divBdr>
                <w:top w:val="none" w:sz="0" w:space="0" w:color="auto"/>
                <w:left w:val="none" w:sz="0" w:space="0" w:color="auto"/>
                <w:bottom w:val="none" w:sz="0" w:space="0" w:color="auto"/>
                <w:right w:val="none" w:sz="0" w:space="0" w:color="auto"/>
              </w:divBdr>
            </w:div>
            <w:div w:id="1489709894">
              <w:marLeft w:val="0"/>
              <w:marRight w:val="0"/>
              <w:marTop w:val="0"/>
              <w:marBottom w:val="0"/>
              <w:divBdr>
                <w:top w:val="none" w:sz="0" w:space="0" w:color="auto"/>
                <w:left w:val="none" w:sz="0" w:space="0" w:color="auto"/>
                <w:bottom w:val="none" w:sz="0" w:space="0" w:color="auto"/>
                <w:right w:val="none" w:sz="0" w:space="0" w:color="auto"/>
              </w:divBdr>
            </w:div>
            <w:div w:id="576792990">
              <w:marLeft w:val="0"/>
              <w:marRight w:val="0"/>
              <w:marTop w:val="0"/>
              <w:marBottom w:val="0"/>
              <w:divBdr>
                <w:top w:val="none" w:sz="0" w:space="0" w:color="auto"/>
                <w:left w:val="none" w:sz="0" w:space="0" w:color="auto"/>
                <w:bottom w:val="none" w:sz="0" w:space="0" w:color="auto"/>
                <w:right w:val="none" w:sz="0" w:space="0" w:color="auto"/>
              </w:divBdr>
            </w:div>
            <w:div w:id="675765778">
              <w:marLeft w:val="0"/>
              <w:marRight w:val="0"/>
              <w:marTop w:val="0"/>
              <w:marBottom w:val="0"/>
              <w:divBdr>
                <w:top w:val="none" w:sz="0" w:space="0" w:color="auto"/>
                <w:left w:val="none" w:sz="0" w:space="0" w:color="auto"/>
                <w:bottom w:val="none" w:sz="0" w:space="0" w:color="auto"/>
                <w:right w:val="none" w:sz="0" w:space="0" w:color="auto"/>
              </w:divBdr>
            </w:div>
            <w:div w:id="1881743323">
              <w:marLeft w:val="0"/>
              <w:marRight w:val="0"/>
              <w:marTop w:val="0"/>
              <w:marBottom w:val="0"/>
              <w:divBdr>
                <w:top w:val="none" w:sz="0" w:space="0" w:color="auto"/>
                <w:left w:val="none" w:sz="0" w:space="0" w:color="auto"/>
                <w:bottom w:val="none" w:sz="0" w:space="0" w:color="auto"/>
                <w:right w:val="none" w:sz="0" w:space="0" w:color="auto"/>
              </w:divBdr>
            </w:div>
            <w:div w:id="641886190">
              <w:marLeft w:val="0"/>
              <w:marRight w:val="0"/>
              <w:marTop w:val="0"/>
              <w:marBottom w:val="0"/>
              <w:divBdr>
                <w:top w:val="none" w:sz="0" w:space="0" w:color="auto"/>
                <w:left w:val="none" w:sz="0" w:space="0" w:color="auto"/>
                <w:bottom w:val="none" w:sz="0" w:space="0" w:color="auto"/>
                <w:right w:val="none" w:sz="0" w:space="0" w:color="auto"/>
              </w:divBdr>
            </w:div>
            <w:div w:id="772210914">
              <w:marLeft w:val="0"/>
              <w:marRight w:val="0"/>
              <w:marTop w:val="0"/>
              <w:marBottom w:val="0"/>
              <w:divBdr>
                <w:top w:val="none" w:sz="0" w:space="0" w:color="auto"/>
                <w:left w:val="none" w:sz="0" w:space="0" w:color="auto"/>
                <w:bottom w:val="none" w:sz="0" w:space="0" w:color="auto"/>
                <w:right w:val="none" w:sz="0" w:space="0" w:color="auto"/>
              </w:divBdr>
            </w:div>
            <w:div w:id="1394280863">
              <w:marLeft w:val="0"/>
              <w:marRight w:val="0"/>
              <w:marTop w:val="0"/>
              <w:marBottom w:val="0"/>
              <w:divBdr>
                <w:top w:val="none" w:sz="0" w:space="0" w:color="auto"/>
                <w:left w:val="none" w:sz="0" w:space="0" w:color="auto"/>
                <w:bottom w:val="none" w:sz="0" w:space="0" w:color="auto"/>
                <w:right w:val="none" w:sz="0" w:space="0" w:color="auto"/>
              </w:divBdr>
            </w:div>
            <w:div w:id="302007244">
              <w:marLeft w:val="0"/>
              <w:marRight w:val="0"/>
              <w:marTop w:val="0"/>
              <w:marBottom w:val="0"/>
              <w:divBdr>
                <w:top w:val="none" w:sz="0" w:space="0" w:color="auto"/>
                <w:left w:val="none" w:sz="0" w:space="0" w:color="auto"/>
                <w:bottom w:val="none" w:sz="0" w:space="0" w:color="auto"/>
                <w:right w:val="none" w:sz="0" w:space="0" w:color="auto"/>
              </w:divBdr>
            </w:div>
            <w:div w:id="114838351">
              <w:marLeft w:val="0"/>
              <w:marRight w:val="0"/>
              <w:marTop w:val="0"/>
              <w:marBottom w:val="0"/>
              <w:divBdr>
                <w:top w:val="none" w:sz="0" w:space="0" w:color="auto"/>
                <w:left w:val="none" w:sz="0" w:space="0" w:color="auto"/>
                <w:bottom w:val="none" w:sz="0" w:space="0" w:color="auto"/>
                <w:right w:val="none" w:sz="0" w:space="0" w:color="auto"/>
              </w:divBdr>
            </w:div>
            <w:div w:id="572593441">
              <w:marLeft w:val="0"/>
              <w:marRight w:val="0"/>
              <w:marTop w:val="0"/>
              <w:marBottom w:val="0"/>
              <w:divBdr>
                <w:top w:val="none" w:sz="0" w:space="0" w:color="auto"/>
                <w:left w:val="none" w:sz="0" w:space="0" w:color="auto"/>
                <w:bottom w:val="none" w:sz="0" w:space="0" w:color="auto"/>
                <w:right w:val="none" w:sz="0" w:space="0" w:color="auto"/>
              </w:divBdr>
            </w:div>
            <w:div w:id="814028152">
              <w:marLeft w:val="0"/>
              <w:marRight w:val="0"/>
              <w:marTop w:val="0"/>
              <w:marBottom w:val="0"/>
              <w:divBdr>
                <w:top w:val="none" w:sz="0" w:space="0" w:color="auto"/>
                <w:left w:val="none" w:sz="0" w:space="0" w:color="auto"/>
                <w:bottom w:val="none" w:sz="0" w:space="0" w:color="auto"/>
                <w:right w:val="none" w:sz="0" w:space="0" w:color="auto"/>
              </w:divBdr>
            </w:div>
            <w:div w:id="429358387">
              <w:marLeft w:val="0"/>
              <w:marRight w:val="0"/>
              <w:marTop w:val="0"/>
              <w:marBottom w:val="0"/>
              <w:divBdr>
                <w:top w:val="none" w:sz="0" w:space="0" w:color="auto"/>
                <w:left w:val="none" w:sz="0" w:space="0" w:color="auto"/>
                <w:bottom w:val="none" w:sz="0" w:space="0" w:color="auto"/>
                <w:right w:val="none" w:sz="0" w:space="0" w:color="auto"/>
              </w:divBdr>
            </w:div>
            <w:div w:id="714894376">
              <w:marLeft w:val="0"/>
              <w:marRight w:val="0"/>
              <w:marTop w:val="0"/>
              <w:marBottom w:val="0"/>
              <w:divBdr>
                <w:top w:val="none" w:sz="0" w:space="0" w:color="auto"/>
                <w:left w:val="none" w:sz="0" w:space="0" w:color="auto"/>
                <w:bottom w:val="none" w:sz="0" w:space="0" w:color="auto"/>
                <w:right w:val="none" w:sz="0" w:space="0" w:color="auto"/>
              </w:divBdr>
            </w:div>
            <w:div w:id="1681084157">
              <w:marLeft w:val="0"/>
              <w:marRight w:val="0"/>
              <w:marTop w:val="0"/>
              <w:marBottom w:val="0"/>
              <w:divBdr>
                <w:top w:val="none" w:sz="0" w:space="0" w:color="auto"/>
                <w:left w:val="none" w:sz="0" w:space="0" w:color="auto"/>
                <w:bottom w:val="none" w:sz="0" w:space="0" w:color="auto"/>
                <w:right w:val="none" w:sz="0" w:space="0" w:color="auto"/>
              </w:divBdr>
            </w:div>
            <w:div w:id="1777674234">
              <w:marLeft w:val="0"/>
              <w:marRight w:val="0"/>
              <w:marTop w:val="0"/>
              <w:marBottom w:val="0"/>
              <w:divBdr>
                <w:top w:val="none" w:sz="0" w:space="0" w:color="auto"/>
                <w:left w:val="none" w:sz="0" w:space="0" w:color="auto"/>
                <w:bottom w:val="none" w:sz="0" w:space="0" w:color="auto"/>
                <w:right w:val="none" w:sz="0" w:space="0" w:color="auto"/>
              </w:divBdr>
            </w:div>
            <w:div w:id="983123154">
              <w:marLeft w:val="0"/>
              <w:marRight w:val="0"/>
              <w:marTop w:val="0"/>
              <w:marBottom w:val="0"/>
              <w:divBdr>
                <w:top w:val="none" w:sz="0" w:space="0" w:color="auto"/>
                <w:left w:val="none" w:sz="0" w:space="0" w:color="auto"/>
                <w:bottom w:val="none" w:sz="0" w:space="0" w:color="auto"/>
                <w:right w:val="none" w:sz="0" w:space="0" w:color="auto"/>
              </w:divBdr>
            </w:div>
            <w:div w:id="951744967">
              <w:marLeft w:val="0"/>
              <w:marRight w:val="0"/>
              <w:marTop w:val="0"/>
              <w:marBottom w:val="0"/>
              <w:divBdr>
                <w:top w:val="none" w:sz="0" w:space="0" w:color="auto"/>
                <w:left w:val="none" w:sz="0" w:space="0" w:color="auto"/>
                <w:bottom w:val="none" w:sz="0" w:space="0" w:color="auto"/>
                <w:right w:val="none" w:sz="0" w:space="0" w:color="auto"/>
              </w:divBdr>
            </w:div>
            <w:div w:id="97456998">
              <w:marLeft w:val="0"/>
              <w:marRight w:val="0"/>
              <w:marTop w:val="0"/>
              <w:marBottom w:val="0"/>
              <w:divBdr>
                <w:top w:val="none" w:sz="0" w:space="0" w:color="auto"/>
                <w:left w:val="none" w:sz="0" w:space="0" w:color="auto"/>
                <w:bottom w:val="none" w:sz="0" w:space="0" w:color="auto"/>
                <w:right w:val="none" w:sz="0" w:space="0" w:color="auto"/>
              </w:divBdr>
            </w:div>
            <w:div w:id="1028406791">
              <w:marLeft w:val="0"/>
              <w:marRight w:val="0"/>
              <w:marTop w:val="0"/>
              <w:marBottom w:val="0"/>
              <w:divBdr>
                <w:top w:val="none" w:sz="0" w:space="0" w:color="auto"/>
                <w:left w:val="none" w:sz="0" w:space="0" w:color="auto"/>
                <w:bottom w:val="none" w:sz="0" w:space="0" w:color="auto"/>
                <w:right w:val="none" w:sz="0" w:space="0" w:color="auto"/>
              </w:divBdr>
            </w:div>
            <w:div w:id="523596842">
              <w:marLeft w:val="0"/>
              <w:marRight w:val="0"/>
              <w:marTop w:val="0"/>
              <w:marBottom w:val="0"/>
              <w:divBdr>
                <w:top w:val="none" w:sz="0" w:space="0" w:color="auto"/>
                <w:left w:val="none" w:sz="0" w:space="0" w:color="auto"/>
                <w:bottom w:val="none" w:sz="0" w:space="0" w:color="auto"/>
                <w:right w:val="none" w:sz="0" w:space="0" w:color="auto"/>
              </w:divBdr>
            </w:div>
            <w:div w:id="282537909">
              <w:marLeft w:val="0"/>
              <w:marRight w:val="0"/>
              <w:marTop w:val="0"/>
              <w:marBottom w:val="0"/>
              <w:divBdr>
                <w:top w:val="none" w:sz="0" w:space="0" w:color="auto"/>
                <w:left w:val="none" w:sz="0" w:space="0" w:color="auto"/>
                <w:bottom w:val="none" w:sz="0" w:space="0" w:color="auto"/>
                <w:right w:val="none" w:sz="0" w:space="0" w:color="auto"/>
              </w:divBdr>
            </w:div>
            <w:div w:id="1504515262">
              <w:marLeft w:val="0"/>
              <w:marRight w:val="0"/>
              <w:marTop w:val="0"/>
              <w:marBottom w:val="0"/>
              <w:divBdr>
                <w:top w:val="none" w:sz="0" w:space="0" w:color="auto"/>
                <w:left w:val="none" w:sz="0" w:space="0" w:color="auto"/>
                <w:bottom w:val="none" w:sz="0" w:space="0" w:color="auto"/>
                <w:right w:val="none" w:sz="0" w:space="0" w:color="auto"/>
              </w:divBdr>
            </w:div>
            <w:div w:id="1108037424">
              <w:marLeft w:val="0"/>
              <w:marRight w:val="0"/>
              <w:marTop w:val="0"/>
              <w:marBottom w:val="0"/>
              <w:divBdr>
                <w:top w:val="none" w:sz="0" w:space="0" w:color="auto"/>
                <w:left w:val="none" w:sz="0" w:space="0" w:color="auto"/>
                <w:bottom w:val="none" w:sz="0" w:space="0" w:color="auto"/>
                <w:right w:val="none" w:sz="0" w:space="0" w:color="auto"/>
              </w:divBdr>
            </w:div>
            <w:div w:id="1942759969">
              <w:marLeft w:val="0"/>
              <w:marRight w:val="0"/>
              <w:marTop w:val="0"/>
              <w:marBottom w:val="0"/>
              <w:divBdr>
                <w:top w:val="none" w:sz="0" w:space="0" w:color="auto"/>
                <w:left w:val="none" w:sz="0" w:space="0" w:color="auto"/>
                <w:bottom w:val="none" w:sz="0" w:space="0" w:color="auto"/>
                <w:right w:val="none" w:sz="0" w:space="0" w:color="auto"/>
              </w:divBdr>
            </w:div>
            <w:div w:id="1463574450">
              <w:marLeft w:val="0"/>
              <w:marRight w:val="0"/>
              <w:marTop w:val="0"/>
              <w:marBottom w:val="0"/>
              <w:divBdr>
                <w:top w:val="none" w:sz="0" w:space="0" w:color="auto"/>
                <w:left w:val="none" w:sz="0" w:space="0" w:color="auto"/>
                <w:bottom w:val="none" w:sz="0" w:space="0" w:color="auto"/>
                <w:right w:val="none" w:sz="0" w:space="0" w:color="auto"/>
              </w:divBdr>
            </w:div>
            <w:div w:id="1415590425">
              <w:marLeft w:val="0"/>
              <w:marRight w:val="0"/>
              <w:marTop w:val="0"/>
              <w:marBottom w:val="0"/>
              <w:divBdr>
                <w:top w:val="none" w:sz="0" w:space="0" w:color="auto"/>
                <w:left w:val="none" w:sz="0" w:space="0" w:color="auto"/>
                <w:bottom w:val="none" w:sz="0" w:space="0" w:color="auto"/>
                <w:right w:val="none" w:sz="0" w:space="0" w:color="auto"/>
              </w:divBdr>
            </w:div>
            <w:div w:id="1933050080">
              <w:marLeft w:val="0"/>
              <w:marRight w:val="0"/>
              <w:marTop w:val="0"/>
              <w:marBottom w:val="0"/>
              <w:divBdr>
                <w:top w:val="none" w:sz="0" w:space="0" w:color="auto"/>
                <w:left w:val="none" w:sz="0" w:space="0" w:color="auto"/>
                <w:bottom w:val="none" w:sz="0" w:space="0" w:color="auto"/>
                <w:right w:val="none" w:sz="0" w:space="0" w:color="auto"/>
              </w:divBdr>
            </w:div>
            <w:div w:id="611133934">
              <w:marLeft w:val="0"/>
              <w:marRight w:val="0"/>
              <w:marTop w:val="0"/>
              <w:marBottom w:val="0"/>
              <w:divBdr>
                <w:top w:val="none" w:sz="0" w:space="0" w:color="auto"/>
                <w:left w:val="none" w:sz="0" w:space="0" w:color="auto"/>
                <w:bottom w:val="none" w:sz="0" w:space="0" w:color="auto"/>
                <w:right w:val="none" w:sz="0" w:space="0" w:color="auto"/>
              </w:divBdr>
            </w:div>
            <w:div w:id="567766485">
              <w:marLeft w:val="0"/>
              <w:marRight w:val="0"/>
              <w:marTop w:val="0"/>
              <w:marBottom w:val="0"/>
              <w:divBdr>
                <w:top w:val="none" w:sz="0" w:space="0" w:color="auto"/>
                <w:left w:val="none" w:sz="0" w:space="0" w:color="auto"/>
                <w:bottom w:val="none" w:sz="0" w:space="0" w:color="auto"/>
                <w:right w:val="none" w:sz="0" w:space="0" w:color="auto"/>
              </w:divBdr>
            </w:div>
            <w:div w:id="559364052">
              <w:marLeft w:val="0"/>
              <w:marRight w:val="0"/>
              <w:marTop w:val="0"/>
              <w:marBottom w:val="0"/>
              <w:divBdr>
                <w:top w:val="none" w:sz="0" w:space="0" w:color="auto"/>
                <w:left w:val="none" w:sz="0" w:space="0" w:color="auto"/>
                <w:bottom w:val="none" w:sz="0" w:space="0" w:color="auto"/>
                <w:right w:val="none" w:sz="0" w:space="0" w:color="auto"/>
              </w:divBdr>
            </w:div>
            <w:div w:id="1474132731">
              <w:marLeft w:val="0"/>
              <w:marRight w:val="0"/>
              <w:marTop w:val="0"/>
              <w:marBottom w:val="0"/>
              <w:divBdr>
                <w:top w:val="none" w:sz="0" w:space="0" w:color="auto"/>
                <w:left w:val="none" w:sz="0" w:space="0" w:color="auto"/>
                <w:bottom w:val="none" w:sz="0" w:space="0" w:color="auto"/>
                <w:right w:val="none" w:sz="0" w:space="0" w:color="auto"/>
              </w:divBdr>
            </w:div>
            <w:div w:id="696391046">
              <w:marLeft w:val="0"/>
              <w:marRight w:val="0"/>
              <w:marTop w:val="0"/>
              <w:marBottom w:val="0"/>
              <w:divBdr>
                <w:top w:val="none" w:sz="0" w:space="0" w:color="auto"/>
                <w:left w:val="none" w:sz="0" w:space="0" w:color="auto"/>
                <w:bottom w:val="none" w:sz="0" w:space="0" w:color="auto"/>
                <w:right w:val="none" w:sz="0" w:space="0" w:color="auto"/>
              </w:divBdr>
            </w:div>
            <w:div w:id="1025252826">
              <w:marLeft w:val="0"/>
              <w:marRight w:val="0"/>
              <w:marTop w:val="0"/>
              <w:marBottom w:val="0"/>
              <w:divBdr>
                <w:top w:val="none" w:sz="0" w:space="0" w:color="auto"/>
                <w:left w:val="none" w:sz="0" w:space="0" w:color="auto"/>
                <w:bottom w:val="none" w:sz="0" w:space="0" w:color="auto"/>
                <w:right w:val="none" w:sz="0" w:space="0" w:color="auto"/>
              </w:divBdr>
            </w:div>
            <w:div w:id="1091007921">
              <w:marLeft w:val="0"/>
              <w:marRight w:val="0"/>
              <w:marTop w:val="0"/>
              <w:marBottom w:val="0"/>
              <w:divBdr>
                <w:top w:val="none" w:sz="0" w:space="0" w:color="auto"/>
                <w:left w:val="none" w:sz="0" w:space="0" w:color="auto"/>
                <w:bottom w:val="none" w:sz="0" w:space="0" w:color="auto"/>
                <w:right w:val="none" w:sz="0" w:space="0" w:color="auto"/>
              </w:divBdr>
            </w:div>
            <w:div w:id="1156649929">
              <w:marLeft w:val="0"/>
              <w:marRight w:val="0"/>
              <w:marTop w:val="0"/>
              <w:marBottom w:val="0"/>
              <w:divBdr>
                <w:top w:val="none" w:sz="0" w:space="0" w:color="auto"/>
                <w:left w:val="none" w:sz="0" w:space="0" w:color="auto"/>
                <w:bottom w:val="none" w:sz="0" w:space="0" w:color="auto"/>
                <w:right w:val="none" w:sz="0" w:space="0" w:color="auto"/>
              </w:divBdr>
            </w:div>
            <w:div w:id="417755593">
              <w:marLeft w:val="0"/>
              <w:marRight w:val="0"/>
              <w:marTop w:val="0"/>
              <w:marBottom w:val="0"/>
              <w:divBdr>
                <w:top w:val="none" w:sz="0" w:space="0" w:color="auto"/>
                <w:left w:val="none" w:sz="0" w:space="0" w:color="auto"/>
                <w:bottom w:val="none" w:sz="0" w:space="0" w:color="auto"/>
                <w:right w:val="none" w:sz="0" w:space="0" w:color="auto"/>
              </w:divBdr>
            </w:div>
            <w:div w:id="1679691141">
              <w:marLeft w:val="0"/>
              <w:marRight w:val="0"/>
              <w:marTop w:val="0"/>
              <w:marBottom w:val="0"/>
              <w:divBdr>
                <w:top w:val="none" w:sz="0" w:space="0" w:color="auto"/>
                <w:left w:val="none" w:sz="0" w:space="0" w:color="auto"/>
                <w:bottom w:val="none" w:sz="0" w:space="0" w:color="auto"/>
                <w:right w:val="none" w:sz="0" w:space="0" w:color="auto"/>
              </w:divBdr>
            </w:div>
            <w:div w:id="834342720">
              <w:marLeft w:val="0"/>
              <w:marRight w:val="0"/>
              <w:marTop w:val="0"/>
              <w:marBottom w:val="0"/>
              <w:divBdr>
                <w:top w:val="none" w:sz="0" w:space="0" w:color="auto"/>
                <w:left w:val="none" w:sz="0" w:space="0" w:color="auto"/>
                <w:bottom w:val="none" w:sz="0" w:space="0" w:color="auto"/>
                <w:right w:val="none" w:sz="0" w:space="0" w:color="auto"/>
              </w:divBdr>
            </w:div>
            <w:div w:id="468255509">
              <w:marLeft w:val="0"/>
              <w:marRight w:val="0"/>
              <w:marTop w:val="0"/>
              <w:marBottom w:val="0"/>
              <w:divBdr>
                <w:top w:val="none" w:sz="0" w:space="0" w:color="auto"/>
                <w:left w:val="none" w:sz="0" w:space="0" w:color="auto"/>
                <w:bottom w:val="none" w:sz="0" w:space="0" w:color="auto"/>
                <w:right w:val="none" w:sz="0" w:space="0" w:color="auto"/>
              </w:divBdr>
            </w:div>
            <w:div w:id="952059058">
              <w:marLeft w:val="0"/>
              <w:marRight w:val="0"/>
              <w:marTop w:val="0"/>
              <w:marBottom w:val="0"/>
              <w:divBdr>
                <w:top w:val="none" w:sz="0" w:space="0" w:color="auto"/>
                <w:left w:val="none" w:sz="0" w:space="0" w:color="auto"/>
                <w:bottom w:val="none" w:sz="0" w:space="0" w:color="auto"/>
                <w:right w:val="none" w:sz="0" w:space="0" w:color="auto"/>
              </w:divBdr>
            </w:div>
            <w:div w:id="1839803160">
              <w:marLeft w:val="0"/>
              <w:marRight w:val="0"/>
              <w:marTop w:val="0"/>
              <w:marBottom w:val="0"/>
              <w:divBdr>
                <w:top w:val="none" w:sz="0" w:space="0" w:color="auto"/>
                <w:left w:val="none" w:sz="0" w:space="0" w:color="auto"/>
                <w:bottom w:val="none" w:sz="0" w:space="0" w:color="auto"/>
                <w:right w:val="none" w:sz="0" w:space="0" w:color="auto"/>
              </w:divBdr>
            </w:div>
            <w:div w:id="1157068367">
              <w:marLeft w:val="0"/>
              <w:marRight w:val="0"/>
              <w:marTop w:val="0"/>
              <w:marBottom w:val="0"/>
              <w:divBdr>
                <w:top w:val="none" w:sz="0" w:space="0" w:color="auto"/>
                <w:left w:val="none" w:sz="0" w:space="0" w:color="auto"/>
                <w:bottom w:val="none" w:sz="0" w:space="0" w:color="auto"/>
                <w:right w:val="none" w:sz="0" w:space="0" w:color="auto"/>
              </w:divBdr>
            </w:div>
            <w:div w:id="1776748918">
              <w:marLeft w:val="0"/>
              <w:marRight w:val="0"/>
              <w:marTop w:val="0"/>
              <w:marBottom w:val="0"/>
              <w:divBdr>
                <w:top w:val="none" w:sz="0" w:space="0" w:color="auto"/>
                <w:left w:val="none" w:sz="0" w:space="0" w:color="auto"/>
                <w:bottom w:val="none" w:sz="0" w:space="0" w:color="auto"/>
                <w:right w:val="none" w:sz="0" w:space="0" w:color="auto"/>
              </w:divBdr>
            </w:div>
            <w:div w:id="165175163">
              <w:marLeft w:val="0"/>
              <w:marRight w:val="0"/>
              <w:marTop w:val="0"/>
              <w:marBottom w:val="0"/>
              <w:divBdr>
                <w:top w:val="none" w:sz="0" w:space="0" w:color="auto"/>
                <w:left w:val="none" w:sz="0" w:space="0" w:color="auto"/>
                <w:bottom w:val="none" w:sz="0" w:space="0" w:color="auto"/>
                <w:right w:val="none" w:sz="0" w:space="0" w:color="auto"/>
              </w:divBdr>
            </w:div>
            <w:div w:id="260529602">
              <w:marLeft w:val="0"/>
              <w:marRight w:val="0"/>
              <w:marTop w:val="0"/>
              <w:marBottom w:val="0"/>
              <w:divBdr>
                <w:top w:val="none" w:sz="0" w:space="0" w:color="auto"/>
                <w:left w:val="none" w:sz="0" w:space="0" w:color="auto"/>
                <w:bottom w:val="none" w:sz="0" w:space="0" w:color="auto"/>
                <w:right w:val="none" w:sz="0" w:space="0" w:color="auto"/>
              </w:divBdr>
            </w:div>
            <w:div w:id="2131047957">
              <w:marLeft w:val="0"/>
              <w:marRight w:val="0"/>
              <w:marTop w:val="0"/>
              <w:marBottom w:val="0"/>
              <w:divBdr>
                <w:top w:val="none" w:sz="0" w:space="0" w:color="auto"/>
                <w:left w:val="none" w:sz="0" w:space="0" w:color="auto"/>
                <w:bottom w:val="none" w:sz="0" w:space="0" w:color="auto"/>
                <w:right w:val="none" w:sz="0" w:space="0" w:color="auto"/>
              </w:divBdr>
            </w:div>
            <w:div w:id="1681659312">
              <w:marLeft w:val="0"/>
              <w:marRight w:val="0"/>
              <w:marTop w:val="0"/>
              <w:marBottom w:val="0"/>
              <w:divBdr>
                <w:top w:val="none" w:sz="0" w:space="0" w:color="auto"/>
                <w:left w:val="none" w:sz="0" w:space="0" w:color="auto"/>
                <w:bottom w:val="none" w:sz="0" w:space="0" w:color="auto"/>
                <w:right w:val="none" w:sz="0" w:space="0" w:color="auto"/>
              </w:divBdr>
            </w:div>
            <w:div w:id="89938654">
              <w:marLeft w:val="0"/>
              <w:marRight w:val="0"/>
              <w:marTop w:val="0"/>
              <w:marBottom w:val="0"/>
              <w:divBdr>
                <w:top w:val="none" w:sz="0" w:space="0" w:color="auto"/>
                <w:left w:val="none" w:sz="0" w:space="0" w:color="auto"/>
                <w:bottom w:val="none" w:sz="0" w:space="0" w:color="auto"/>
                <w:right w:val="none" w:sz="0" w:space="0" w:color="auto"/>
              </w:divBdr>
            </w:div>
            <w:div w:id="535890615">
              <w:marLeft w:val="0"/>
              <w:marRight w:val="0"/>
              <w:marTop w:val="0"/>
              <w:marBottom w:val="0"/>
              <w:divBdr>
                <w:top w:val="none" w:sz="0" w:space="0" w:color="auto"/>
                <w:left w:val="none" w:sz="0" w:space="0" w:color="auto"/>
                <w:bottom w:val="none" w:sz="0" w:space="0" w:color="auto"/>
                <w:right w:val="none" w:sz="0" w:space="0" w:color="auto"/>
              </w:divBdr>
            </w:div>
            <w:div w:id="345405541">
              <w:marLeft w:val="0"/>
              <w:marRight w:val="0"/>
              <w:marTop w:val="0"/>
              <w:marBottom w:val="0"/>
              <w:divBdr>
                <w:top w:val="none" w:sz="0" w:space="0" w:color="auto"/>
                <w:left w:val="none" w:sz="0" w:space="0" w:color="auto"/>
                <w:bottom w:val="none" w:sz="0" w:space="0" w:color="auto"/>
                <w:right w:val="none" w:sz="0" w:space="0" w:color="auto"/>
              </w:divBdr>
            </w:div>
            <w:div w:id="1606884227">
              <w:marLeft w:val="0"/>
              <w:marRight w:val="0"/>
              <w:marTop w:val="0"/>
              <w:marBottom w:val="0"/>
              <w:divBdr>
                <w:top w:val="none" w:sz="0" w:space="0" w:color="auto"/>
                <w:left w:val="none" w:sz="0" w:space="0" w:color="auto"/>
                <w:bottom w:val="none" w:sz="0" w:space="0" w:color="auto"/>
                <w:right w:val="none" w:sz="0" w:space="0" w:color="auto"/>
              </w:divBdr>
            </w:div>
            <w:div w:id="2078243827">
              <w:marLeft w:val="0"/>
              <w:marRight w:val="0"/>
              <w:marTop w:val="0"/>
              <w:marBottom w:val="0"/>
              <w:divBdr>
                <w:top w:val="none" w:sz="0" w:space="0" w:color="auto"/>
                <w:left w:val="none" w:sz="0" w:space="0" w:color="auto"/>
                <w:bottom w:val="none" w:sz="0" w:space="0" w:color="auto"/>
                <w:right w:val="none" w:sz="0" w:space="0" w:color="auto"/>
              </w:divBdr>
            </w:div>
            <w:div w:id="11299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71476">
      <w:bodyDiv w:val="1"/>
      <w:marLeft w:val="0"/>
      <w:marRight w:val="0"/>
      <w:marTop w:val="0"/>
      <w:marBottom w:val="0"/>
      <w:divBdr>
        <w:top w:val="none" w:sz="0" w:space="0" w:color="auto"/>
        <w:left w:val="none" w:sz="0" w:space="0" w:color="auto"/>
        <w:bottom w:val="none" w:sz="0" w:space="0" w:color="auto"/>
        <w:right w:val="none" w:sz="0" w:space="0" w:color="auto"/>
      </w:divBdr>
      <w:divsChild>
        <w:div w:id="1776055700">
          <w:marLeft w:val="0"/>
          <w:marRight w:val="0"/>
          <w:marTop w:val="0"/>
          <w:marBottom w:val="0"/>
          <w:divBdr>
            <w:top w:val="none" w:sz="0" w:space="0" w:color="auto"/>
            <w:left w:val="none" w:sz="0" w:space="0" w:color="auto"/>
            <w:bottom w:val="none" w:sz="0" w:space="0" w:color="auto"/>
            <w:right w:val="none" w:sz="0" w:space="0" w:color="auto"/>
          </w:divBdr>
        </w:div>
        <w:div w:id="1610576911">
          <w:marLeft w:val="0"/>
          <w:marRight w:val="0"/>
          <w:marTop w:val="0"/>
          <w:marBottom w:val="0"/>
          <w:divBdr>
            <w:top w:val="none" w:sz="0" w:space="0" w:color="auto"/>
            <w:left w:val="none" w:sz="0" w:space="0" w:color="auto"/>
            <w:bottom w:val="none" w:sz="0" w:space="0" w:color="auto"/>
            <w:right w:val="none" w:sz="0" w:space="0" w:color="auto"/>
          </w:divBdr>
        </w:div>
        <w:div w:id="2122455896">
          <w:marLeft w:val="0"/>
          <w:marRight w:val="0"/>
          <w:marTop w:val="0"/>
          <w:marBottom w:val="0"/>
          <w:divBdr>
            <w:top w:val="none" w:sz="0" w:space="0" w:color="auto"/>
            <w:left w:val="none" w:sz="0" w:space="0" w:color="auto"/>
            <w:bottom w:val="none" w:sz="0" w:space="0" w:color="auto"/>
            <w:right w:val="none" w:sz="0" w:space="0" w:color="auto"/>
          </w:divBdr>
        </w:div>
        <w:div w:id="81994161">
          <w:marLeft w:val="0"/>
          <w:marRight w:val="0"/>
          <w:marTop w:val="0"/>
          <w:marBottom w:val="0"/>
          <w:divBdr>
            <w:top w:val="none" w:sz="0" w:space="0" w:color="auto"/>
            <w:left w:val="none" w:sz="0" w:space="0" w:color="auto"/>
            <w:bottom w:val="none" w:sz="0" w:space="0" w:color="auto"/>
            <w:right w:val="none" w:sz="0" w:space="0" w:color="auto"/>
          </w:divBdr>
        </w:div>
        <w:div w:id="579798520">
          <w:marLeft w:val="0"/>
          <w:marRight w:val="0"/>
          <w:marTop w:val="0"/>
          <w:marBottom w:val="0"/>
          <w:divBdr>
            <w:top w:val="none" w:sz="0" w:space="0" w:color="auto"/>
            <w:left w:val="none" w:sz="0" w:space="0" w:color="auto"/>
            <w:bottom w:val="none" w:sz="0" w:space="0" w:color="auto"/>
            <w:right w:val="none" w:sz="0" w:space="0" w:color="auto"/>
          </w:divBdr>
        </w:div>
        <w:div w:id="2128115256">
          <w:marLeft w:val="0"/>
          <w:marRight w:val="0"/>
          <w:marTop w:val="0"/>
          <w:marBottom w:val="0"/>
          <w:divBdr>
            <w:top w:val="none" w:sz="0" w:space="0" w:color="auto"/>
            <w:left w:val="none" w:sz="0" w:space="0" w:color="auto"/>
            <w:bottom w:val="none" w:sz="0" w:space="0" w:color="auto"/>
            <w:right w:val="none" w:sz="0" w:space="0" w:color="auto"/>
          </w:divBdr>
        </w:div>
        <w:div w:id="2026252196">
          <w:marLeft w:val="0"/>
          <w:marRight w:val="0"/>
          <w:marTop w:val="0"/>
          <w:marBottom w:val="0"/>
          <w:divBdr>
            <w:top w:val="none" w:sz="0" w:space="0" w:color="auto"/>
            <w:left w:val="none" w:sz="0" w:space="0" w:color="auto"/>
            <w:bottom w:val="none" w:sz="0" w:space="0" w:color="auto"/>
            <w:right w:val="none" w:sz="0" w:space="0" w:color="auto"/>
          </w:divBdr>
        </w:div>
        <w:div w:id="1080902692">
          <w:marLeft w:val="0"/>
          <w:marRight w:val="0"/>
          <w:marTop w:val="0"/>
          <w:marBottom w:val="0"/>
          <w:divBdr>
            <w:top w:val="none" w:sz="0" w:space="0" w:color="auto"/>
            <w:left w:val="none" w:sz="0" w:space="0" w:color="auto"/>
            <w:bottom w:val="none" w:sz="0" w:space="0" w:color="auto"/>
            <w:right w:val="none" w:sz="0" w:space="0" w:color="auto"/>
          </w:divBdr>
        </w:div>
        <w:div w:id="1104694369">
          <w:marLeft w:val="0"/>
          <w:marRight w:val="0"/>
          <w:marTop w:val="0"/>
          <w:marBottom w:val="0"/>
          <w:divBdr>
            <w:top w:val="none" w:sz="0" w:space="0" w:color="auto"/>
            <w:left w:val="none" w:sz="0" w:space="0" w:color="auto"/>
            <w:bottom w:val="none" w:sz="0" w:space="0" w:color="auto"/>
            <w:right w:val="none" w:sz="0" w:space="0" w:color="auto"/>
          </w:divBdr>
        </w:div>
        <w:div w:id="1381124069">
          <w:marLeft w:val="0"/>
          <w:marRight w:val="0"/>
          <w:marTop w:val="0"/>
          <w:marBottom w:val="0"/>
          <w:divBdr>
            <w:top w:val="none" w:sz="0" w:space="0" w:color="auto"/>
            <w:left w:val="none" w:sz="0" w:space="0" w:color="auto"/>
            <w:bottom w:val="none" w:sz="0" w:space="0" w:color="auto"/>
            <w:right w:val="none" w:sz="0" w:space="0" w:color="auto"/>
          </w:divBdr>
        </w:div>
        <w:div w:id="1114210119">
          <w:marLeft w:val="0"/>
          <w:marRight w:val="0"/>
          <w:marTop w:val="0"/>
          <w:marBottom w:val="0"/>
          <w:divBdr>
            <w:top w:val="none" w:sz="0" w:space="0" w:color="auto"/>
            <w:left w:val="none" w:sz="0" w:space="0" w:color="auto"/>
            <w:bottom w:val="none" w:sz="0" w:space="0" w:color="auto"/>
            <w:right w:val="none" w:sz="0" w:space="0" w:color="auto"/>
          </w:divBdr>
        </w:div>
        <w:div w:id="2071996709">
          <w:marLeft w:val="0"/>
          <w:marRight w:val="0"/>
          <w:marTop w:val="0"/>
          <w:marBottom w:val="0"/>
          <w:divBdr>
            <w:top w:val="none" w:sz="0" w:space="0" w:color="auto"/>
            <w:left w:val="none" w:sz="0" w:space="0" w:color="auto"/>
            <w:bottom w:val="none" w:sz="0" w:space="0" w:color="auto"/>
            <w:right w:val="none" w:sz="0" w:space="0" w:color="auto"/>
          </w:divBdr>
        </w:div>
        <w:div w:id="2076128216">
          <w:marLeft w:val="0"/>
          <w:marRight w:val="0"/>
          <w:marTop w:val="0"/>
          <w:marBottom w:val="0"/>
          <w:divBdr>
            <w:top w:val="none" w:sz="0" w:space="0" w:color="auto"/>
            <w:left w:val="none" w:sz="0" w:space="0" w:color="auto"/>
            <w:bottom w:val="none" w:sz="0" w:space="0" w:color="auto"/>
            <w:right w:val="none" w:sz="0" w:space="0" w:color="auto"/>
          </w:divBdr>
        </w:div>
        <w:div w:id="171144819">
          <w:marLeft w:val="0"/>
          <w:marRight w:val="0"/>
          <w:marTop w:val="0"/>
          <w:marBottom w:val="0"/>
          <w:divBdr>
            <w:top w:val="none" w:sz="0" w:space="0" w:color="auto"/>
            <w:left w:val="none" w:sz="0" w:space="0" w:color="auto"/>
            <w:bottom w:val="none" w:sz="0" w:space="0" w:color="auto"/>
            <w:right w:val="none" w:sz="0" w:space="0" w:color="auto"/>
          </w:divBdr>
        </w:div>
        <w:div w:id="1309360548">
          <w:marLeft w:val="0"/>
          <w:marRight w:val="0"/>
          <w:marTop w:val="0"/>
          <w:marBottom w:val="0"/>
          <w:divBdr>
            <w:top w:val="none" w:sz="0" w:space="0" w:color="auto"/>
            <w:left w:val="none" w:sz="0" w:space="0" w:color="auto"/>
            <w:bottom w:val="none" w:sz="0" w:space="0" w:color="auto"/>
            <w:right w:val="none" w:sz="0" w:space="0" w:color="auto"/>
          </w:divBdr>
        </w:div>
        <w:div w:id="1363438791">
          <w:marLeft w:val="0"/>
          <w:marRight w:val="0"/>
          <w:marTop w:val="0"/>
          <w:marBottom w:val="0"/>
          <w:divBdr>
            <w:top w:val="none" w:sz="0" w:space="0" w:color="auto"/>
            <w:left w:val="none" w:sz="0" w:space="0" w:color="auto"/>
            <w:bottom w:val="none" w:sz="0" w:space="0" w:color="auto"/>
            <w:right w:val="none" w:sz="0" w:space="0" w:color="auto"/>
          </w:divBdr>
        </w:div>
        <w:div w:id="1038549968">
          <w:marLeft w:val="0"/>
          <w:marRight w:val="0"/>
          <w:marTop w:val="0"/>
          <w:marBottom w:val="0"/>
          <w:divBdr>
            <w:top w:val="none" w:sz="0" w:space="0" w:color="auto"/>
            <w:left w:val="none" w:sz="0" w:space="0" w:color="auto"/>
            <w:bottom w:val="none" w:sz="0" w:space="0" w:color="auto"/>
            <w:right w:val="none" w:sz="0" w:space="0" w:color="auto"/>
          </w:divBdr>
        </w:div>
        <w:div w:id="1443381972">
          <w:marLeft w:val="0"/>
          <w:marRight w:val="0"/>
          <w:marTop w:val="0"/>
          <w:marBottom w:val="0"/>
          <w:divBdr>
            <w:top w:val="none" w:sz="0" w:space="0" w:color="auto"/>
            <w:left w:val="none" w:sz="0" w:space="0" w:color="auto"/>
            <w:bottom w:val="none" w:sz="0" w:space="0" w:color="auto"/>
            <w:right w:val="none" w:sz="0" w:space="0" w:color="auto"/>
          </w:divBdr>
        </w:div>
        <w:div w:id="1785224175">
          <w:marLeft w:val="0"/>
          <w:marRight w:val="0"/>
          <w:marTop w:val="0"/>
          <w:marBottom w:val="0"/>
          <w:divBdr>
            <w:top w:val="none" w:sz="0" w:space="0" w:color="auto"/>
            <w:left w:val="none" w:sz="0" w:space="0" w:color="auto"/>
            <w:bottom w:val="none" w:sz="0" w:space="0" w:color="auto"/>
            <w:right w:val="none" w:sz="0" w:space="0" w:color="auto"/>
          </w:divBdr>
        </w:div>
        <w:div w:id="1932927326">
          <w:marLeft w:val="0"/>
          <w:marRight w:val="0"/>
          <w:marTop w:val="0"/>
          <w:marBottom w:val="0"/>
          <w:divBdr>
            <w:top w:val="none" w:sz="0" w:space="0" w:color="auto"/>
            <w:left w:val="none" w:sz="0" w:space="0" w:color="auto"/>
            <w:bottom w:val="none" w:sz="0" w:space="0" w:color="auto"/>
            <w:right w:val="none" w:sz="0" w:space="0" w:color="auto"/>
          </w:divBdr>
        </w:div>
        <w:div w:id="681509692">
          <w:marLeft w:val="0"/>
          <w:marRight w:val="0"/>
          <w:marTop w:val="0"/>
          <w:marBottom w:val="0"/>
          <w:divBdr>
            <w:top w:val="none" w:sz="0" w:space="0" w:color="auto"/>
            <w:left w:val="none" w:sz="0" w:space="0" w:color="auto"/>
            <w:bottom w:val="none" w:sz="0" w:space="0" w:color="auto"/>
            <w:right w:val="none" w:sz="0" w:space="0" w:color="auto"/>
          </w:divBdr>
        </w:div>
        <w:div w:id="175537992">
          <w:marLeft w:val="0"/>
          <w:marRight w:val="0"/>
          <w:marTop w:val="0"/>
          <w:marBottom w:val="0"/>
          <w:divBdr>
            <w:top w:val="none" w:sz="0" w:space="0" w:color="auto"/>
            <w:left w:val="none" w:sz="0" w:space="0" w:color="auto"/>
            <w:bottom w:val="none" w:sz="0" w:space="0" w:color="auto"/>
            <w:right w:val="none" w:sz="0" w:space="0" w:color="auto"/>
          </w:divBdr>
        </w:div>
        <w:div w:id="294019706">
          <w:marLeft w:val="0"/>
          <w:marRight w:val="0"/>
          <w:marTop w:val="0"/>
          <w:marBottom w:val="0"/>
          <w:divBdr>
            <w:top w:val="none" w:sz="0" w:space="0" w:color="auto"/>
            <w:left w:val="none" w:sz="0" w:space="0" w:color="auto"/>
            <w:bottom w:val="none" w:sz="0" w:space="0" w:color="auto"/>
            <w:right w:val="none" w:sz="0" w:space="0" w:color="auto"/>
          </w:divBdr>
        </w:div>
        <w:div w:id="2020696376">
          <w:marLeft w:val="0"/>
          <w:marRight w:val="0"/>
          <w:marTop w:val="0"/>
          <w:marBottom w:val="0"/>
          <w:divBdr>
            <w:top w:val="none" w:sz="0" w:space="0" w:color="auto"/>
            <w:left w:val="none" w:sz="0" w:space="0" w:color="auto"/>
            <w:bottom w:val="none" w:sz="0" w:space="0" w:color="auto"/>
            <w:right w:val="none" w:sz="0" w:space="0" w:color="auto"/>
          </w:divBdr>
        </w:div>
        <w:div w:id="1241210519">
          <w:marLeft w:val="0"/>
          <w:marRight w:val="0"/>
          <w:marTop w:val="0"/>
          <w:marBottom w:val="0"/>
          <w:divBdr>
            <w:top w:val="none" w:sz="0" w:space="0" w:color="auto"/>
            <w:left w:val="none" w:sz="0" w:space="0" w:color="auto"/>
            <w:bottom w:val="none" w:sz="0" w:space="0" w:color="auto"/>
            <w:right w:val="none" w:sz="0" w:space="0" w:color="auto"/>
          </w:divBdr>
        </w:div>
        <w:div w:id="1707179226">
          <w:marLeft w:val="0"/>
          <w:marRight w:val="0"/>
          <w:marTop w:val="0"/>
          <w:marBottom w:val="0"/>
          <w:divBdr>
            <w:top w:val="none" w:sz="0" w:space="0" w:color="auto"/>
            <w:left w:val="none" w:sz="0" w:space="0" w:color="auto"/>
            <w:bottom w:val="none" w:sz="0" w:space="0" w:color="auto"/>
            <w:right w:val="none" w:sz="0" w:space="0" w:color="auto"/>
          </w:divBdr>
        </w:div>
        <w:div w:id="1487429295">
          <w:marLeft w:val="0"/>
          <w:marRight w:val="0"/>
          <w:marTop w:val="0"/>
          <w:marBottom w:val="0"/>
          <w:divBdr>
            <w:top w:val="none" w:sz="0" w:space="0" w:color="auto"/>
            <w:left w:val="none" w:sz="0" w:space="0" w:color="auto"/>
            <w:bottom w:val="none" w:sz="0" w:space="0" w:color="auto"/>
            <w:right w:val="none" w:sz="0" w:space="0" w:color="auto"/>
          </w:divBdr>
        </w:div>
        <w:div w:id="153108316">
          <w:marLeft w:val="0"/>
          <w:marRight w:val="0"/>
          <w:marTop w:val="0"/>
          <w:marBottom w:val="0"/>
          <w:divBdr>
            <w:top w:val="none" w:sz="0" w:space="0" w:color="auto"/>
            <w:left w:val="none" w:sz="0" w:space="0" w:color="auto"/>
            <w:bottom w:val="none" w:sz="0" w:space="0" w:color="auto"/>
            <w:right w:val="none" w:sz="0" w:space="0" w:color="auto"/>
          </w:divBdr>
        </w:div>
        <w:div w:id="1493567344">
          <w:marLeft w:val="0"/>
          <w:marRight w:val="0"/>
          <w:marTop w:val="0"/>
          <w:marBottom w:val="0"/>
          <w:divBdr>
            <w:top w:val="none" w:sz="0" w:space="0" w:color="auto"/>
            <w:left w:val="none" w:sz="0" w:space="0" w:color="auto"/>
            <w:bottom w:val="none" w:sz="0" w:space="0" w:color="auto"/>
            <w:right w:val="none" w:sz="0" w:space="0" w:color="auto"/>
          </w:divBdr>
        </w:div>
        <w:div w:id="1778713031">
          <w:marLeft w:val="0"/>
          <w:marRight w:val="0"/>
          <w:marTop w:val="0"/>
          <w:marBottom w:val="0"/>
          <w:divBdr>
            <w:top w:val="none" w:sz="0" w:space="0" w:color="auto"/>
            <w:left w:val="none" w:sz="0" w:space="0" w:color="auto"/>
            <w:bottom w:val="none" w:sz="0" w:space="0" w:color="auto"/>
            <w:right w:val="none" w:sz="0" w:space="0" w:color="auto"/>
          </w:divBdr>
        </w:div>
        <w:div w:id="654989744">
          <w:marLeft w:val="0"/>
          <w:marRight w:val="0"/>
          <w:marTop w:val="0"/>
          <w:marBottom w:val="0"/>
          <w:divBdr>
            <w:top w:val="none" w:sz="0" w:space="0" w:color="auto"/>
            <w:left w:val="none" w:sz="0" w:space="0" w:color="auto"/>
            <w:bottom w:val="none" w:sz="0" w:space="0" w:color="auto"/>
            <w:right w:val="none" w:sz="0" w:space="0" w:color="auto"/>
          </w:divBdr>
        </w:div>
        <w:div w:id="1427851051">
          <w:marLeft w:val="0"/>
          <w:marRight w:val="0"/>
          <w:marTop w:val="0"/>
          <w:marBottom w:val="0"/>
          <w:divBdr>
            <w:top w:val="none" w:sz="0" w:space="0" w:color="auto"/>
            <w:left w:val="none" w:sz="0" w:space="0" w:color="auto"/>
            <w:bottom w:val="none" w:sz="0" w:space="0" w:color="auto"/>
            <w:right w:val="none" w:sz="0" w:space="0" w:color="auto"/>
          </w:divBdr>
        </w:div>
        <w:div w:id="1445540280">
          <w:marLeft w:val="0"/>
          <w:marRight w:val="0"/>
          <w:marTop w:val="0"/>
          <w:marBottom w:val="0"/>
          <w:divBdr>
            <w:top w:val="none" w:sz="0" w:space="0" w:color="auto"/>
            <w:left w:val="none" w:sz="0" w:space="0" w:color="auto"/>
            <w:bottom w:val="none" w:sz="0" w:space="0" w:color="auto"/>
            <w:right w:val="none" w:sz="0" w:space="0" w:color="auto"/>
          </w:divBdr>
        </w:div>
        <w:div w:id="71199695">
          <w:marLeft w:val="0"/>
          <w:marRight w:val="0"/>
          <w:marTop w:val="0"/>
          <w:marBottom w:val="0"/>
          <w:divBdr>
            <w:top w:val="none" w:sz="0" w:space="0" w:color="auto"/>
            <w:left w:val="none" w:sz="0" w:space="0" w:color="auto"/>
            <w:bottom w:val="none" w:sz="0" w:space="0" w:color="auto"/>
            <w:right w:val="none" w:sz="0" w:space="0" w:color="auto"/>
          </w:divBdr>
        </w:div>
        <w:div w:id="139080267">
          <w:marLeft w:val="0"/>
          <w:marRight w:val="0"/>
          <w:marTop w:val="0"/>
          <w:marBottom w:val="0"/>
          <w:divBdr>
            <w:top w:val="none" w:sz="0" w:space="0" w:color="auto"/>
            <w:left w:val="none" w:sz="0" w:space="0" w:color="auto"/>
            <w:bottom w:val="none" w:sz="0" w:space="0" w:color="auto"/>
            <w:right w:val="none" w:sz="0" w:space="0" w:color="auto"/>
          </w:divBdr>
        </w:div>
        <w:div w:id="79757995">
          <w:marLeft w:val="0"/>
          <w:marRight w:val="0"/>
          <w:marTop w:val="0"/>
          <w:marBottom w:val="0"/>
          <w:divBdr>
            <w:top w:val="none" w:sz="0" w:space="0" w:color="auto"/>
            <w:left w:val="none" w:sz="0" w:space="0" w:color="auto"/>
            <w:bottom w:val="none" w:sz="0" w:space="0" w:color="auto"/>
            <w:right w:val="none" w:sz="0" w:space="0" w:color="auto"/>
          </w:divBdr>
        </w:div>
        <w:div w:id="1482651328">
          <w:marLeft w:val="0"/>
          <w:marRight w:val="0"/>
          <w:marTop w:val="0"/>
          <w:marBottom w:val="0"/>
          <w:divBdr>
            <w:top w:val="none" w:sz="0" w:space="0" w:color="auto"/>
            <w:left w:val="none" w:sz="0" w:space="0" w:color="auto"/>
            <w:bottom w:val="none" w:sz="0" w:space="0" w:color="auto"/>
            <w:right w:val="none" w:sz="0" w:space="0" w:color="auto"/>
          </w:divBdr>
        </w:div>
        <w:div w:id="1046028084">
          <w:marLeft w:val="0"/>
          <w:marRight w:val="0"/>
          <w:marTop w:val="0"/>
          <w:marBottom w:val="0"/>
          <w:divBdr>
            <w:top w:val="none" w:sz="0" w:space="0" w:color="auto"/>
            <w:left w:val="none" w:sz="0" w:space="0" w:color="auto"/>
            <w:bottom w:val="none" w:sz="0" w:space="0" w:color="auto"/>
            <w:right w:val="none" w:sz="0" w:space="0" w:color="auto"/>
          </w:divBdr>
        </w:div>
        <w:div w:id="549877665">
          <w:marLeft w:val="0"/>
          <w:marRight w:val="0"/>
          <w:marTop w:val="0"/>
          <w:marBottom w:val="0"/>
          <w:divBdr>
            <w:top w:val="none" w:sz="0" w:space="0" w:color="auto"/>
            <w:left w:val="none" w:sz="0" w:space="0" w:color="auto"/>
            <w:bottom w:val="none" w:sz="0" w:space="0" w:color="auto"/>
            <w:right w:val="none" w:sz="0" w:space="0" w:color="auto"/>
          </w:divBdr>
        </w:div>
        <w:div w:id="352851762">
          <w:marLeft w:val="0"/>
          <w:marRight w:val="0"/>
          <w:marTop w:val="0"/>
          <w:marBottom w:val="0"/>
          <w:divBdr>
            <w:top w:val="none" w:sz="0" w:space="0" w:color="auto"/>
            <w:left w:val="none" w:sz="0" w:space="0" w:color="auto"/>
            <w:bottom w:val="none" w:sz="0" w:space="0" w:color="auto"/>
            <w:right w:val="none" w:sz="0" w:space="0" w:color="auto"/>
          </w:divBdr>
        </w:div>
        <w:div w:id="1504853116">
          <w:marLeft w:val="0"/>
          <w:marRight w:val="0"/>
          <w:marTop w:val="0"/>
          <w:marBottom w:val="0"/>
          <w:divBdr>
            <w:top w:val="none" w:sz="0" w:space="0" w:color="auto"/>
            <w:left w:val="none" w:sz="0" w:space="0" w:color="auto"/>
            <w:bottom w:val="none" w:sz="0" w:space="0" w:color="auto"/>
            <w:right w:val="none" w:sz="0" w:space="0" w:color="auto"/>
          </w:divBdr>
        </w:div>
        <w:div w:id="2140369655">
          <w:marLeft w:val="0"/>
          <w:marRight w:val="0"/>
          <w:marTop w:val="0"/>
          <w:marBottom w:val="0"/>
          <w:divBdr>
            <w:top w:val="none" w:sz="0" w:space="0" w:color="auto"/>
            <w:left w:val="none" w:sz="0" w:space="0" w:color="auto"/>
            <w:bottom w:val="none" w:sz="0" w:space="0" w:color="auto"/>
            <w:right w:val="none" w:sz="0" w:space="0" w:color="auto"/>
          </w:divBdr>
        </w:div>
        <w:div w:id="343243613">
          <w:marLeft w:val="0"/>
          <w:marRight w:val="0"/>
          <w:marTop w:val="0"/>
          <w:marBottom w:val="0"/>
          <w:divBdr>
            <w:top w:val="none" w:sz="0" w:space="0" w:color="auto"/>
            <w:left w:val="none" w:sz="0" w:space="0" w:color="auto"/>
            <w:bottom w:val="none" w:sz="0" w:space="0" w:color="auto"/>
            <w:right w:val="none" w:sz="0" w:space="0" w:color="auto"/>
          </w:divBdr>
        </w:div>
        <w:div w:id="1113130632">
          <w:marLeft w:val="0"/>
          <w:marRight w:val="0"/>
          <w:marTop w:val="0"/>
          <w:marBottom w:val="0"/>
          <w:divBdr>
            <w:top w:val="none" w:sz="0" w:space="0" w:color="auto"/>
            <w:left w:val="none" w:sz="0" w:space="0" w:color="auto"/>
            <w:bottom w:val="none" w:sz="0" w:space="0" w:color="auto"/>
            <w:right w:val="none" w:sz="0" w:space="0" w:color="auto"/>
          </w:divBdr>
        </w:div>
        <w:div w:id="115881321">
          <w:marLeft w:val="0"/>
          <w:marRight w:val="0"/>
          <w:marTop w:val="0"/>
          <w:marBottom w:val="0"/>
          <w:divBdr>
            <w:top w:val="none" w:sz="0" w:space="0" w:color="auto"/>
            <w:left w:val="none" w:sz="0" w:space="0" w:color="auto"/>
            <w:bottom w:val="none" w:sz="0" w:space="0" w:color="auto"/>
            <w:right w:val="none" w:sz="0" w:space="0" w:color="auto"/>
          </w:divBdr>
        </w:div>
        <w:div w:id="546260663">
          <w:marLeft w:val="0"/>
          <w:marRight w:val="0"/>
          <w:marTop w:val="0"/>
          <w:marBottom w:val="0"/>
          <w:divBdr>
            <w:top w:val="none" w:sz="0" w:space="0" w:color="auto"/>
            <w:left w:val="none" w:sz="0" w:space="0" w:color="auto"/>
            <w:bottom w:val="none" w:sz="0" w:space="0" w:color="auto"/>
            <w:right w:val="none" w:sz="0" w:space="0" w:color="auto"/>
          </w:divBdr>
        </w:div>
        <w:div w:id="1839882357">
          <w:marLeft w:val="0"/>
          <w:marRight w:val="0"/>
          <w:marTop w:val="0"/>
          <w:marBottom w:val="0"/>
          <w:divBdr>
            <w:top w:val="none" w:sz="0" w:space="0" w:color="auto"/>
            <w:left w:val="none" w:sz="0" w:space="0" w:color="auto"/>
            <w:bottom w:val="none" w:sz="0" w:space="0" w:color="auto"/>
            <w:right w:val="none" w:sz="0" w:space="0" w:color="auto"/>
          </w:divBdr>
        </w:div>
        <w:div w:id="132798984">
          <w:marLeft w:val="0"/>
          <w:marRight w:val="0"/>
          <w:marTop w:val="0"/>
          <w:marBottom w:val="0"/>
          <w:divBdr>
            <w:top w:val="none" w:sz="0" w:space="0" w:color="auto"/>
            <w:left w:val="none" w:sz="0" w:space="0" w:color="auto"/>
            <w:bottom w:val="none" w:sz="0" w:space="0" w:color="auto"/>
            <w:right w:val="none" w:sz="0" w:space="0" w:color="auto"/>
          </w:divBdr>
        </w:div>
        <w:div w:id="49887566">
          <w:marLeft w:val="0"/>
          <w:marRight w:val="0"/>
          <w:marTop w:val="0"/>
          <w:marBottom w:val="0"/>
          <w:divBdr>
            <w:top w:val="none" w:sz="0" w:space="0" w:color="auto"/>
            <w:left w:val="none" w:sz="0" w:space="0" w:color="auto"/>
            <w:bottom w:val="none" w:sz="0" w:space="0" w:color="auto"/>
            <w:right w:val="none" w:sz="0" w:space="0" w:color="auto"/>
          </w:divBdr>
        </w:div>
        <w:div w:id="169833418">
          <w:marLeft w:val="0"/>
          <w:marRight w:val="0"/>
          <w:marTop w:val="0"/>
          <w:marBottom w:val="0"/>
          <w:divBdr>
            <w:top w:val="none" w:sz="0" w:space="0" w:color="auto"/>
            <w:left w:val="none" w:sz="0" w:space="0" w:color="auto"/>
            <w:bottom w:val="none" w:sz="0" w:space="0" w:color="auto"/>
            <w:right w:val="none" w:sz="0" w:space="0" w:color="auto"/>
          </w:divBdr>
        </w:div>
        <w:div w:id="974407182">
          <w:marLeft w:val="0"/>
          <w:marRight w:val="0"/>
          <w:marTop w:val="0"/>
          <w:marBottom w:val="0"/>
          <w:divBdr>
            <w:top w:val="none" w:sz="0" w:space="0" w:color="auto"/>
            <w:left w:val="none" w:sz="0" w:space="0" w:color="auto"/>
            <w:bottom w:val="none" w:sz="0" w:space="0" w:color="auto"/>
            <w:right w:val="none" w:sz="0" w:space="0" w:color="auto"/>
          </w:divBdr>
        </w:div>
        <w:div w:id="511455416">
          <w:marLeft w:val="0"/>
          <w:marRight w:val="0"/>
          <w:marTop w:val="0"/>
          <w:marBottom w:val="0"/>
          <w:divBdr>
            <w:top w:val="none" w:sz="0" w:space="0" w:color="auto"/>
            <w:left w:val="none" w:sz="0" w:space="0" w:color="auto"/>
            <w:bottom w:val="none" w:sz="0" w:space="0" w:color="auto"/>
            <w:right w:val="none" w:sz="0" w:space="0" w:color="auto"/>
          </w:divBdr>
        </w:div>
        <w:div w:id="724062185">
          <w:marLeft w:val="0"/>
          <w:marRight w:val="0"/>
          <w:marTop w:val="0"/>
          <w:marBottom w:val="0"/>
          <w:divBdr>
            <w:top w:val="none" w:sz="0" w:space="0" w:color="auto"/>
            <w:left w:val="none" w:sz="0" w:space="0" w:color="auto"/>
            <w:bottom w:val="none" w:sz="0" w:space="0" w:color="auto"/>
            <w:right w:val="none" w:sz="0" w:space="0" w:color="auto"/>
          </w:divBdr>
        </w:div>
        <w:div w:id="747994851">
          <w:marLeft w:val="0"/>
          <w:marRight w:val="0"/>
          <w:marTop w:val="0"/>
          <w:marBottom w:val="0"/>
          <w:divBdr>
            <w:top w:val="none" w:sz="0" w:space="0" w:color="auto"/>
            <w:left w:val="none" w:sz="0" w:space="0" w:color="auto"/>
            <w:bottom w:val="none" w:sz="0" w:space="0" w:color="auto"/>
            <w:right w:val="none" w:sz="0" w:space="0" w:color="auto"/>
          </w:divBdr>
        </w:div>
        <w:div w:id="2129545178">
          <w:marLeft w:val="0"/>
          <w:marRight w:val="0"/>
          <w:marTop w:val="0"/>
          <w:marBottom w:val="0"/>
          <w:divBdr>
            <w:top w:val="none" w:sz="0" w:space="0" w:color="auto"/>
            <w:left w:val="none" w:sz="0" w:space="0" w:color="auto"/>
            <w:bottom w:val="none" w:sz="0" w:space="0" w:color="auto"/>
            <w:right w:val="none" w:sz="0" w:space="0" w:color="auto"/>
          </w:divBdr>
        </w:div>
        <w:div w:id="255600837">
          <w:marLeft w:val="0"/>
          <w:marRight w:val="0"/>
          <w:marTop w:val="0"/>
          <w:marBottom w:val="0"/>
          <w:divBdr>
            <w:top w:val="none" w:sz="0" w:space="0" w:color="auto"/>
            <w:left w:val="none" w:sz="0" w:space="0" w:color="auto"/>
            <w:bottom w:val="none" w:sz="0" w:space="0" w:color="auto"/>
            <w:right w:val="none" w:sz="0" w:space="0" w:color="auto"/>
          </w:divBdr>
        </w:div>
        <w:div w:id="809633535">
          <w:marLeft w:val="0"/>
          <w:marRight w:val="0"/>
          <w:marTop w:val="0"/>
          <w:marBottom w:val="0"/>
          <w:divBdr>
            <w:top w:val="none" w:sz="0" w:space="0" w:color="auto"/>
            <w:left w:val="none" w:sz="0" w:space="0" w:color="auto"/>
            <w:bottom w:val="none" w:sz="0" w:space="0" w:color="auto"/>
            <w:right w:val="none" w:sz="0" w:space="0" w:color="auto"/>
          </w:divBdr>
        </w:div>
        <w:div w:id="1651597654">
          <w:marLeft w:val="0"/>
          <w:marRight w:val="0"/>
          <w:marTop w:val="0"/>
          <w:marBottom w:val="0"/>
          <w:divBdr>
            <w:top w:val="none" w:sz="0" w:space="0" w:color="auto"/>
            <w:left w:val="none" w:sz="0" w:space="0" w:color="auto"/>
            <w:bottom w:val="none" w:sz="0" w:space="0" w:color="auto"/>
            <w:right w:val="none" w:sz="0" w:space="0" w:color="auto"/>
          </w:divBdr>
        </w:div>
        <w:div w:id="920605543">
          <w:marLeft w:val="0"/>
          <w:marRight w:val="0"/>
          <w:marTop w:val="0"/>
          <w:marBottom w:val="0"/>
          <w:divBdr>
            <w:top w:val="none" w:sz="0" w:space="0" w:color="auto"/>
            <w:left w:val="none" w:sz="0" w:space="0" w:color="auto"/>
            <w:bottom w:val="none" w:sz="0" w:space="0" w:color="auto"/>
            <w:right w:val="none" w:sz="0" w:space="0" w:color="auto"/>
          </w:divBdr>
        </w:div>
        <w:div w:id="1190070100">
          <w:marLeft w:val="0"/>
          <w:marRight w:val="0"/>
          <w:marTop w:val="0"/>
          <w:marBottom w:val="0"/>
          <w:divBdr>
            <w:top w:val="none" w:sz="0" w:space="0" w:color="auto"/>
            <w:left w:val="none" w:sz="0" w:space="0" w:color="auto"/>
            <w:bottom w:val="none" w:sz="0" w:space="0" w:color="auto"/>
            <w:right w:val="none" w:sz="0" w:space="0" w:color="auto"/>
          </w:divBdr>
        </w:div>
        <w:div w:id="516506227">
          <w:marLeft w:val="0"/>
          <w:marRight w:val="0"/>
          <w:marTop w:val="0"/>
          <w:marBottom w:val="0"/>
          <w:divBdr>
            <w:top w:val="none" w:sz="0" w:space="0" w:color="auto"/>
            <w:left w:val="none" w:sz="0" w:space="0" w:color="auto"/>
            <w:bottom w:val="none" w:sz="0" w:space="0" w:color="auto"/>
            <w:right w:val="none" w:sz="0" w:space="0" w:color="auto"/>
          </w:divBdr>
        </w:div>
        <w:div w:id="1230188659">
          <w:marLeft w:val="0"/>
          <w:marRight w:val="0"/>
          <w:marTop w:val="0"/>
          <w:marBottom w:val="0"/>
          <w:divBdr>
            <w:top w:val="none" w:sz="0" w:space="0" w:color="auto"/>
            <w:left w:val="none" w:sz="0" w:space="0" w:color="auto"/>
            <w:bottom w:val="none" w:sz="0" w:space="0" w:color="auto"/>
            <w:right w:val="none" w:sz="0" w:space="0" w:color="auto"/>
          </w:divBdr>
        </w:div>
        <w:div w:id="1380742150">
          <w:marLeft w:val="0"/>
          <w:marRight w:val="0"/>
          <w:marTop w:val="0"/>
          <w:marBottom w:val="0"/>
          <w:divBdr>
            <w:top w:val="none" w:sz="0" w:space="0" w:color="auto"/>
            <w:left w:val="none" w:sz="0" w:space="0" w:color="auto"/>
            <w:bottom w:val="none" w:sz="0" w:space="0" w:color="auto"/>
            <w:right w:val="none" w:sz="0" w:space="0" w:color="auto"/>
          </w:divBdr>
        </w:div>
        <w:div w:id="875385387">
          <w:marLeft w:val="0"/>
          <w:marRight w:val="0"/>
          <w:marTop w:val="0"/>
          <w:marBottom w:val="0"/>
          <w:divBdr>
            <w:top w:val="none" w:sz="0" w:space="0" w:color="auto"/>
            <w:left w:val="none" w:sz="0" w:space="0" w:color="auto"/>
            <w:bottom w:val="none" w:sz="0" w:space="0" w:color="auto"/>
            <w:right w:val="none" w:sz="0" w:space="0" w:color="auto"/>
          </w:divBdr>
        </w:div>
        <w:div w:id="1467353537">
          <w:marLeft w:val="0"/>
          <w:marRight w:val="0"/>
          <w:marTop w:val="0"/>
          <w:marBottom w:val="0"/>
          <w:divBdr>
            <w:top w:val="none" w:sz="0" w:space="0" w:color="auto"/>
            <w:left w:val="none" w:sz="0" w:space="0" w:color="auto"/>
            <w:bottom w:val="none" w:sz="0" w:space="0" w:color="auto"/>
            <w:right w:val="none" w:sz="0" w:space="0" w:color="auto"/>
          </w:divBdr>
        </w:div>
        <w:div w:id="910696065">
          <w:marLeft w:val="0"/>
          <w:marRight w:val="0"/>
          <w:marTop w:val="0"/>
          <w:marBottom w:val="0"/>
          <w:divBdr>
            <w:top w:val="none" w:sz="0" w:space="0" w:color="auto"/>
            <w:left w:val="none" w:sz="0" w:space="0" w:color="auto"/>
            <w:bottom w:val="none" w:sz="0" w:space="0" w:color="auto"/>
            <w:right w:val="none" w:sz="0" w:space="0" w:color="auto"/>
          </w:divBdr>
        </w:div>
        <w:div w:id="981614319">
          <w:marLeft w:val="0"/>
          <w:marRight w:val="0"/>
          <w:marTop w:val="0"/>
          <w:marBottom w:val="0"/>
          <w:divBdr>
            <w:top w:val="none" w:sz="0" w:space="0" w:color="auto"/>
            <w:left w:val="none" w:sz="0" w:space="0" w:color="auto"/>
            <w:bottom w:val="none" w:sz="0" w:space="0" w:color="auto"/>
            <w:right w:val="none" w:sz="0" w:space="0" w:color="auto"/>
          </w:divBdr>
        </w:div>
        <w:div w:id="1782870404">
          <w:marLeft w:val="0"/>
          <w:marRight w:val="0"/>
          <w:marTop w:val="0"/>
          <w:marBottom w:val="0"/>
          <w:divBdr>
            <w:top w:val="none" w:sz="0" w:space="0" w:color="auto"/>
            <w:left w:val="none" w:sz="0" w:space="0" w:color="auto"/>
            <w:bottom w:val="none" w:sz="0" w:space="0" w:color="auto"/>
            <w:right w:val="none" w:sz="0" w:space="0" w:color="auto"/>
          </w:divBdr>
        </w:div>
        <w:div w:id="129175180">
          <w:marLeft w:val="0"/>
          <w:marRight w:val="0"/>
          <w:marTop w:val="0"/>
          <w:marBottom w:val="0"/>
          <w:divBdr>
            <w:top w:val="none" w:sz="0" w:space="0" w:color="auto"/>
            <w:left w:val="none" w:sz="0" w:space="0" w:color="auto"/>
            <w:bottom w:val="none" w:sz="0" w:space="0" w:color="auto"/>
            <w:right w:val="none" w:sz="0" w:space="0" w:color="auto"/>
          </w:divBdr>
        </w:div>
        <w:div w:id="662661790">
          <w:marLeft w:val="0"/>
          <w:marRight w:val="0"/>
          <w:marTop w:val="0"/>
          <w:marBottom w:val="0"/>
          <w:divBdr>
            <w:top w:val="none" w:sz="0" w:space="0" w:color="auto"/>
            <w:left w:val="none" w:sz="0" w:space="0" w:color="auto"/>
            <w:bottom w:val="none" w:sz="0" w:space="0" w:color="auto"/>
            <w:right w:val="none" w:sz="0" w:space="0" w:color="auto"/>
          </w:divBdr>
        </w:div>
        <w:div w:id="1463615571">
          <w:marLeft w:val="0"/>
          <w:marRight w:val="0"/>
          <w:marTop w:val="0"/>
          <w:marBottom w:val="0"/>
          <w:divBdr>
            <w:top w:val="none" w:sz="0" w:space="0" w:color="auto"/>
            <w:left w:val="none" w:sz="0" w:space="0" w:color="auto"/>
            <w:bottom w:val="none" w:sz="0" w:space="0" w:color="auto"/>
            <w:right w:val="none" w:sz="0" w:space="0" w:color="auto"/>
          </w:divBdr>
        </w:div>
        <w:div w:id="1926380937">
          <w:marLeft w:val="0"/>
          <w:marRight w:val="0"/>
          <w:marTop w:val="0"/>
          <w:marBottom w:val="0"/>
          <w:divBdr>
            <w:top w:val="none" w:sz="0" w:space="0" w:color="auto"/>
            <w:left w:val="none" w:sz="0" w:space="0" w:color="auto"/>
            <w:bottom w:val="none" w:sz="0" w:space="0" w:color="auto"/>
            <w:right w:val="none" w:sz="0" w:space="0" w:color="auto"/>
          </w:divBdr>
        </w:div>
        <w:div w:id="958295005">
          <w:marLeft w:val="0"/>
          <w:marRight w:val="0"/>
          <w:marTop w:val="0"/>
          <w:marBottom w:val="0"/>
          <w:divBdr>
            <w:top w:val="none" w:sz="0" w:space="0" w:color="auto"/>
            <w:left w:val="none" w:sz="0" w:space="0" w:color="auto"/>
            <w:bottom w:val="none" w:sz="0" w:space="0" w:color="auto"/>
            <w:right w:val="none" w:sz="0" w:space="0" w:color="auto"/>
          </w:divBdr>
        </w:div>
      </w:divsChild>
    </w:div>
    <w:div w:id="901908615">
      <w:bodyDiv w:val="1"/>
      <w:marLeft w:val="0"/>
      <w:marRight w:val="0"/>
      <w:marTop w:val="0"/>
      <w:marBottom w:val="0"/>
      <w:divBdr>
        <w:top w:val="none" w:sz="0" w:space="0" w:color="auto"/>
        <w:left w:val="none" w:sz="0" w:space="0" w:color="auto"/>
        <w:bottom w:val="none" w:sz="0" w:space="0" w:color="auto"/>
        <w:right w:val="none" w:sz="0" w:space="0" w:color="auto"/>
      </w:divBdr>
      <w:divsChild>
        <w:div w:id="525562796">
          <w:marLeft w:val="0"/>
          <w:marRight w:val="0"/>
          <w:marTop w:val="0"/>
          <w:marBottom w:val="0"/>
          <w:divBdr>
            <w:top w:val="none" w:sz="0" w:space="0" w:color="auto"/>
            <w:left w:val="none" w:sz="0" w:space="0" w:color="auto"/>
            <w:bottom w:val="none" w:sz="0" w:space="0" w:color="auto"/>
            <w:right w:val="none" w:sz="0" w:space="0" w:color="auto"/>
          </w:divBdr>
        </w:div>
        <w:div w:id="1145001903">
          <w:marLeft w:val="0"/>
          <w:marRight w:val="0"/>
          <w:marTop w:val="0"/>
          <w:marBottom w:val="0"/>
          <w:divBdr>
            <w:top w:val="none" w:sz="0" w:space="0" w:color="auto"/>
            <w:left w:val="none" w:sz="0" w:space="0" w:color="auto"/>
            <w:bottom w:val="none" w:sz="0" w:space="0" w:color="auto"/>
            <w:right w:val="none" w:sz="0" w:space="0" w:color="auto"/>
          </w:divBdr>
        </w:div>
        <w:div w:id="1846482883">
          <w:marLeft w:val="0"/>
          <w:marRight w:val="0"/>
          <w:marTop w:val="0"/>
          <w:marBottom w:val="0"/>
          <w:divBdr>
            <w:top w:val="none" w:sz="0" w:space="0" w:color="auto"/>
            <w:left w:val="none" w:sz="0" w:space="0" w:color="auto"/>
            <w:bottom w:val="none" w:sz="0" w:space="0" w:color="auto"/>
            <w:right w:val="none" w:sz="0" w:space="0" w:color="auto"/>
          </w:divBdr>
        </w:div>
        <w:div w:id="565191457">
          <w:marLeft w:val="0"/>
          <w:marRight w:val="0"/>
          <w:marTop w:val="0"/>
          <w:marBottom w:val="0"/>
          <w:divBdr>
            <w:top w:val="none" w:sz="0" w:space="0" w:color="auto"/>
            <w:left w:val="none" w:sz="0" w:space="0" w:color="auto"/>
            <w:bottom w:val="none" w:sz="0" w:space="0" w:color="auto"/>
            <w:right w:val="none" w:sz="0" w:space="0" w:color="auto"/>
          </w:divBdr>
        </w:div>
        <w:div w:id="682122406">
          <w:marLeft w:val="0"/>
          <w:marRight w:val="0"/>
          <w:marTop w:val="0"/>
          <w:marBottom w:val="0"/>
          <w:divBdr>
            <w:top w:val="none" w:sz="0" w:space="0" w:color="auto"/>
            <w:left w:val="none" w:sz="0" w:space="0" w:color="auto"/>
            <w:bottom w:val="none" w:sz="0" w:space="0" w:color="auto"/>
            <w:right w:val="none" w:sz="0" w:space="0" w:color="auto"/>
          </w:divBdr>
        </w:div>
        <w:div w:id="1588928046">
          <w:marLeft w:val="0"/>
          <w:marRight w:val="0"/>
          <w:marTop w:val="0"/>
          <w:marBottom w:val="0"/>
          <w:divBdr>
            <w:top w:val="none" w:sz="0" w:space="0" w:color="auto"/>
            <w:left w:val="none" w:sz="0" w:space="0" w:color="auto"/>
            <w:bottom w:val="none" w:sz="0" w:space="0" w:color="auto"/>
            <w:right w:val="none" w:sz="0" w:space="0" w:color="auto"/>
          </w:divBdr>
        </w:div>
        <w:div w:id="1356619764">
          <w:marLeft w:val="0"/>
          <w:marRight w:val="0"/>
          <w:marTop w:val="0"/>
          <w:marBottom w:val="0"/>
          <w:divBdr>
            <w:top w:val="none" w:sz="0" w:space="0" w:color="auto"/>
            <w:left w:val="none" w:sz="0" w:space="0" w:color="auto"/>
            <w:bottom w:val="none" w:sz="0" w:space="0" w:color="auto"/>
            <w:right w:val="none" w:sz="0" w:space="0" w:color="auto"/>
          </w:divBdr>
        </w:div>
        <w:div w:id="1214652905">
          <w:marLeft w:val="0"/>
          <w:marRight w:val="0"/>
          <w:marTop w:val="0"/>
          <w:marBottom w:val="0"/>
          <w:divBdr>
            <w:top w:val="none" w:sz="0" w:space="0" w:color="auto"/>
            <w:left w:val="none" w:sz="0" w:space="0" w:color="auto"/>
            <w:bottom w:val="none" w:sz="0" w:space="0" w:color="auto"/>
            <w:right w:val="none" w:sz="0" w:space="0" w:color="auto"/>
          </w:divBdr>
        </w:div>
        <w:div w:id="1939556580">
          <w:marLeft w:val="0"/>
          <w:marRight w:val="0"/>
          <w:marTop w:val="0"/>
          <w:marBottom w:val="0"/>
          <w:divBdr>
            <w:top w:val="none" w:sz="0" w:space="0" w:color="auto"/>
            <w:left w:val="none" w:sz="0" w:space="0" w:color="auto"/>
            <w:bottom w:val="none" w:sz="0" w:space="0" w:color="auto"/>
            <w:right w:val="none" w:sz="0" w:space="0" w:color="auto"/>
          </w:divBdr>
        </w:div>
        <w:div w:id="1604874920">
          <w:marLeft w:val="0"/>
          <w:marRight w:val="0"/>
          <w:marTop w:val="0"/>
          <w:marBottom w:val="0"/>
          <w:divBdr>
            <w:top w:val="none" w:sz="0" w:space="0" w:color="auto"/>
            <w:left w:val="none" w:sz="0" w:space="0" w:color="auto"/>
            <w:bottom w:val="none" w:sz="0" w:space="0" w:color="auto"/>
            <w:right w:val="none" w:sz="0" w:space="0" w:color="auto"/>
          </w:divBdr>
        </w:div>
        <w:div w:id="956910223">
          <w:marLeft w:val="0"/>
          <w:marRight w:val="0"/>
          <w:marTop w:val="0"/>
          <w:marBottom w:val="0"/>
          <w:divBdr>
            <w:top w:val="none" w:sz="0" w:space="0" w:color="auto"/>
            <w:left w:val="none" w:sz="0" w:space="0" w:color="auto"/>
            <w:bottom w:val="none" w:sz="0" w:space="0" w:color="auto"/>
            <w:right w:val="none" w:sz="0" w:space="0" w:color="auto"/>
          </w:divBdr>
        </w:div>
        <w:div w:id="1535190989">
          <w:marLeft w:val="0"/>
          <w:marRight w:val="0"/>
          <w:marTop w:val="0"/>
          <w:marBottom w:val="0"/>
          <w:divBdr>
            <w:top w:val="none" w:sz="0" w:space="0" w:color="auto"/>
            <w:left w:val="none" w:sz="0" w:space="0" w:color="auto"/>
            <w:bottom w:val="none" w:sz="0" w:space="0" w:color="auto"/>
            <w:right w:val="none" w:sz="0" w:space="0" w:color="auto"/>
          </w:divBdr>
        </w:div>
        <w:div w:id="1911422982">
          <w:marLeft w:val="0"/>
          <w:marRight w:val="0"/>
          <w:marTop w:val="0"/>
          <w:marBottom w:val="0"/>
          <w:divBdr>
            <w:top w:val="none" w:sz="0" w:space="0" w:color="auto"/>
            <w:left w:val="none" w:sz="0" w:space="0" w:color="auto"/>
            <w:bottom w:val="none" w:sz="0" w:space="0" w:color="auto"/>
            <w:right w:val="none" w:sz="0" w:space="0" w:color="auto"/>
          </w:divBdr>
        </w:div>
        <w:div w:id="2038845542">
          <w:marLeft w:val="0"/>
          <w:marRight w:val="0"/>
          <w:marTop w:val="0"/>
          <w:marBottom w:val="0"/>
          <w:divBdr>
            <w:top w:val="none" w:sz="0" w:space="0" w:color="auto"/>
            <w:left w:val="none" w:sz="0" w:space="0" w:color="auto"/>
            <w:bottom w:val="none" w:sz="0" w:space="0" w:color="auto"/>
            <w:right w:val="none" w:sz="0" w:space="0" w:color="auto"/>
          </w:divBdr>
        </w:div>
        <w:div w:id="2132548651">
          <w:marLeft w:val="0"/>
          <w:marRight w:val="0"/>
          <w:marTop w:val="0"/>
          <w:marBottom w:val="0"/>
          <w:divBdr>
            <w:top w:val="none" w:sz="0" w:space="0" w:color="auto"/>
            <w:left w:val="none" w:sz="0" w:space="0" w:color="auto"/>
            <w:bottom w:val="none" w:sz="0" w:space="0" w:color="auto"/>
            <w:right w:val="none" w:sz="0" w:space="0" w:color="auto"/>
          </w:divBdr>
        </w:div>
        <w:div w:id="472602685">
          <w:marLeft w:val="0"/>
          <w:marRight w:val="0"/>
          <w:marTop w:val="0"/>
          <w:marBottom w:val="0"/>
          <w:divBdr>
            <w:top w:val="none" w:sz="0" w:space="0" w:color="auto"/>
            <w:left w:val="none" w:sz="0" w:space="0" w:color="auto"/>
            <w:bottom w:val="none" w:sz="0" w:space="0" w:color="auto"/>
            <w:right w:val="none" w:sz="0" w:space="0" w:color="auto"/>
          </w:divBdr>
        </w:div>
        <w:div w:id="1106736326">
          <w:marLeft w:val="0"/>
          <w:marRight w:val="0"/>
          <w:marTop w:val="0"/>
          <w:marBottom w:val="0"/>
          <w:divBdr>
            <w:top w:val="none" w:sz="0" w:space="0" w:color="auto"/>
            <w:left w:val="none" w:sz="0" w:space="0" w:color="auto"/>
            <w:bottom w:val="none" w:sz="0" w:space="0" w:color="auto"/>
            <w:right w:val="none" w:sz="0" w:space="0" w:color="auto"/>
          </w:divBdr>
        </w:div>
        <w:div w:id="55125831">
          <w:marLeft w:val="0"/>
          <w:marRight w:val="0"/>
          <w:marTop w:val="0"/>
          <w:marBottom w:val="0"/>
          <w:divBdr>
            <w:top w:val="none" w:sz="0" w:space="0" w:color="auto"/>
            <w:left w:val="none" w:sz="0" w:space="0" w:color="auto"/>
            <w:bottom w:val="none" w:sz="0" w:space="0" w:color="auto"/>
            <w:right w:val="none" w:sz="0" w:space="0" w:color="auto"/>
          </w:divBdr>
        </w:div>
        <w:div w:id="1942033624">
          <w:marLeft w:val="0"/>
          <w:marRight w:val="0"/>
          <w:marTop w:val="0"/>
          <w:marBottom w:val="0"/>
          <w:divBdr>
            <w:top w:val="none" w:sz="0" w:space="0" w:color="auto"/>
            <w:left w:val="none" w:sz="0" w:space="0" w:color="auto"/>
            <w:bottom w:val="none" w:sz="0" w:space="0" w:color="auto"/>
            <w:right w:val="none" w:sz="0" w:space="0" w:color="auto"/>
          </w:divBdr>
        </w:div>
      </w:divsChild>
    </w:div>
    <w:div w:id="1086221066">
      <w:bodyDiv w:val="1"/>
      <w:marLeft w:val="0"/>
      <w:marRight w:val="0"/>
      <w:marTop w:val="0"/>
      <w:marBottom w:val="0"/>
      <w:divBdr>
        <w:top w:val="none" w:sz="0" w:space="0" w:color="auto"/>
        <w:left w:val="none" w:sz="0" w:space="0" w:color="auto"/>
        <w:bottom w:val="none" w:sz="0" w:space="0" w:color="auto"/>
        <w:right w:val="none" w:sz="0" w:space="0" w:color="auto"/>
      </w:divBdr>
      <w:divsChild>
        <w:div w:id="1235819146">
          <w:marLeft w:val="0"/>
          <w:marRight w:val="0"/>
          <w:marTop w:val="0"/>
          <w:marBottom w:val="0"/>
          <w:divBdr>
            <w:top w:val="none" w:sz="0" w:space="0" w:color="auto"/>
            <w:left w:val="none" w:sz="0" w:space="0" w:color="auto"/>
            <w:bottom w:val="none" w:sz="0" w:space="0" w:color="auto"/>
            <w:right w:val="none" w:sz="0" w:space="0" w:color="auto"/>
          </w:divBdr>
        </w:div>
        <w:div w:id="1061170932">
          <w:marLeft w:val="0"/>
          <w:marRight w:val="0"/>
          <w:marTop w:val="0"/>
          <w:marBottom w:val="0"/>
          <w:divBdr>
            <w:top w:val="none" w:sz="0" w:space="0" w:color="auto"/>
            <w:left w:val="none" w:sz="0" w:space="0" w:color="auto"/>
            <w:bottom w:val="none" w:sz="0" w:space="0" w:color="auto"/>
            <w:right w:val="none" w:sz="0" w:space="0" w:color="auto"/>
          </w:divBdr>
        </w:div>
        <w:div w:id="1846551732">
          <w:marLeft w:val="0"/>
          <w:marRight w:val="0"/>
          <w:marTop w:val="0"/>
          <w:marBottom w:val="0"/>
          <w:divBdr>
            <w:top w:val="none" w:sz="0" w:space="0" w:color="auto"/>
            <w:left w:val="none" w:sz="0" w:space="0" w:color="auto"/>
            <w:bottom w:val="none" w:sz="0" w:space="0" w:color="auto"/>
            <w:right w:val="none" w:sz="0" w:space="0" w:color="auto"/>
          </w:divBdr>
        </w:div>
        <w:div w:id="484324629">
          <w:marLeft w:val="0"/>
          <w:marRight w:val="0"/>
          <w:marTop w:val="0"/>
          <w:marBottom w:val="0"/>
          <w:divBdr>
            <w:top w:val="none" w:sz="0" w:space="0" w:color="auto"/>
            <w:left w:val="none" w:sz="0" w:space="0" w:color="auto"/>
            <w:bottom w:val="none" w:sz="0" w:space="0" w:color="auto"/>
            <w:right w:val="none" w:sz="0" w:space="0" w:color="auto"/>
          </w:divBdr>
        </w:div>
        <w:div w:id="2095274960">
          <w:marLeft w:val="0"/>
          <w:marRight w:val="0"/>
          <w:marTop w:val="0"/>
          <w:marBottom w:val="0"/>
          <w:divBdr>
            <w:top w:val="none" w:sz="0" w:space="0" w:color="auto"/>
            <w:left w:val="none" w:sz="0" w:space="0" w:color="auto"/>
            <w:bottom w:val="none" w:sz="0" w:space="0" w:color="auto"/>
            <w:right w:val="none" w:sz="0" w:space="0" w:color="auto"/>
          </w:divBdr>
        </w:div>
        <w:div w:id="1427456149">
          <w:marLeft w:val="0"/>
          <w:marRight w:val="0"/>
          <w:marTop w:val="0"/>
          <w:marBottom w:val="0"/>
          <w:divBdr>
            <w:top w:val="none" w:sz="0" w:space="0" w:color="auto"/>
            <w:left w:val="none" w:sz="0" w:space="0" w:color="auto"/>
            <w:bottom w:val="none" w:sz="0" w:space="0" w:color="auto"/>
            <w:right w:val="none" w:sz="0" w:space="0" w:color="auto"/>
          </w:divBdr>
        </w:div>
      </w:divsChild>
    </w:div>
    <w:div w:id="1211529110">
      <w:bodyDiv w:val="1"/>
      <w:marLeft w:val="0"/>
      <w:marRight w:val="0"/>
      <w:marTop w:val="0"/>
      <w:marBottom w:val="0"/>
      <w:divBdr>
        <w:top w:val="none" w:sz="0" w:space="0" w:color="auto"/>
        <w:left w:val="none" w:sz="0" w:space="0" w:color="auto"/>
        <w:bottom w:val="none" w:sz="0" w:space="0" w:color="auto"/>
        <w:right w:val="none" w:sz="0" w:space="0" w:color="auto"/>
      </w:divBdr>
    </w:div>
    <w:div w:id="1251541430">
      <w:bodyDiv w:val="1"/>
      <w:marLeft w:val="0"/>
      <w:marRight w:val="0"/>
      <w:marTop w:val="0"/>
      <w:marBottom w:val="0"/>
      <w:divBdr>
        <w:top w:val="none" w:sz="0" w:space="0" w:color="auto"/>
        <w:left w:val="none" w:sz="0" w:space="0" w:color="auto"/>
        <w:bottom w:val="none" w:sz="0" w:space="0" w:color="auto"/>
        <w:right w:val="none" w:sz="0" w:space="0" w:color="auto"/>
      </w:divBdr>
      <w:divsChild>
        <w:div w:id="2059352465">
          <w:marLeft w:val="0"/>
          <w:marRight w:val="0"/>
          <w:marTop w:val="0"/>
          <w:marBottom w:val="0"/>
          <w:divBdr>
            <w:top w:val="none" w:sz="0" w:space="0" w:color="auto"/>
            <w:left w:val="none" w:sz="0" w:space="0" w:color="auto"/>
            <w:bottom w:val="none" w:sz="0" w:space="0" w:color="auto"/>
            <w:right w:val="none" w:sz="0" w:space="0" w:color="auto"/>
          </w:divBdr>
        </w:div>
        <w:div w:id="183323871">
          <w:marLeft w:val="0"/>
          <w:marRight w:val="0"/>
          <w:marTop w:val="0"/>
          <w:marBottom w:val="0"/>
          <w:divBdr>
            <w:top w:val="none" w:sz="0" w:space="0" w:color="auto"/>
            <w:left w:val="none" w:sz="0" w:space="0" w:color="auto"/>
            <w:bottom w:val="none" w:sz="0" w:space="0" w:color="auto"/>
            <w:right w:val="none" w:sz="0" w:space="0" w:color="auto"/>
          </w:divBdr>
        </w:div>
        <w:div w:id="609893368">
          <w:marLeft w:val="0"/>
          <w:marRight w:val="0"/>
          <w:marTop w:val="0"/>
          <w:marBottom w:val="0"/>
          <w:divBdr>
            <w:top w:val="none" w:sz="0" w:space="0" w:color="auto"/>
            <w:left w:val="none" w:sz="0" w:space="0" w:color="auto"/>
            <w:bottom w:val="none" w:sz="0" w:space="0" w:color="auto"/>
            <w:right w:val="none" w:sz="0" w:space="0" w:color="auto"/>
          </w:divBdr>
        </w:div>
        <w:div w:id="1003388752">
          <w:marLeft w:val="0"/>
          <w:marRight w:val="0"/>
          <w:marTop w:val="0"/>
          <w:marBottom w:val="0"/>
          <w:divBdr>
            <w:top w:val="none" w:sz="0" w:space="0" w:color="auto"/>
            <w:left w:val="none" w:sz="0" w:space="0" w:color="auto"/>
            <w:bottom w:val="none" w:sz="0" w:space="0" w:color="auto"/>
            <w:right w:val="none" w:sz="0" w:space="0" w:color="auto"/>
          </w:divBdr>
        </w:div>
        <w:div w:id="1266574478">
          <w:marLeft w:val="0"/>
          <w:marRight w:val="0"/>
          <w:marTop w:val="0"/>
          <w:marBottom w:val="0"/>
          <w:divBdr>
            <w:top w:val="none" w:sz="0" w:space="0" w:color="auto"/>
            <w:left w:val="none" w:sz="0" w:space="0" w:color="auto"/>
            <w:bottom w:val="none" w:sz="0" w:space="0" w:color="auto"/>
            <w:right w:val="none" w:sz="0" w:space="0" w:color="auto"/>
          </w:divBdr>
        </w:div>
        <w:div w:id="873075426">
          <w:marLeft w:val="0"/>
          <w:marRight w:val="0"/>
          <w:marTop w:val="0"/>
          <w:marBottom w:val="0"/>
          <w:divBdr>
            <w:top w:val="none" w:sz="0" w:space="0" w:color="auto"/>
            <w:left w:val="none" w:sz="0" w:space="0" w:color="auto"/>
            <w:bottom w:val="none" w:sz="0" w:space="0" w:color="auto"/>
            <w:right w:val="none" w:sz="0" w:space="0" w:color="auto"/>
          </w:divBdr>
        </w:div>
        <w:div w:id="2114084012">
          <w:marLeft w:val="0"/>
          <w:marRight w:val="0"/>
          <w:marTop w:val="0"/>
          <w:marBottom w:val="0"/>
          <w:divBdr>
            <w:top w:val="none" w:sz="0" w:space="0" w:color="auto"/>
            <w:left w:val="none" w:sz="0" w:space="0" w:color="auto"/>
            <w:bottom w:val="none" w:sz="0" w:space="0" w:color="auto"/>
            <w:right w:val="none" w:sz="0" w:space="0" w:color="auto"/>
          </w:divBdr>
        </w:div>
        <w:div w:id="1148858907">
          <w:marLeft w:val="0"/>
          <w:marRight w:val="0"/>
          <w:marTop w:val="0"/>
          <w:marBottom w:val="0"/>
          <w:divBdr>
            <w:top w:val="none" w:sz="0" w:space="0" w:color="auto"/>
            <w:left w:val="none" w:sz="0" w:space="0" w:color="auto"/>
            <w:bottom w:val="none" w:sz="0" w:space="0" w:color="auto"/>
            <w:right w:val="none" w:sz="0" w:space="0" w:color="auto"/>
          </w:divBdr>
        </w:div>
        <w:div w:id="1191333469">
          <w:marLeft w:val="0"/>
          <w:marRight w:val="0"/>
          <w:marTop w:val="0"/>
          <w:marBottom w:val="0"/>
          <w:divBdr>
            <w:top w:val="none" w:sz="0" w:space="0" w:color="auto"/>
            <w:left w:val="none" w:sz="0" w:space="0" w:color="auto"/>
            <w:bottom w:val="none" w:sz="0" w:space="0" w:color="auto"/>
            <w:right w:val="none" w:sz="0" w:space="0" w:color="auto"/>
          </w:divBdr>
        </w:div>
        <w:div w:id="1516456770">
          <w:marLeft w:val="0"/>
          <w:marRight w:val="0"/>
          <w:marTop w:val="0"/>
          <w:marBottom w:val="0"/>
          <w:divBdr>
            <w:top w:val="none" w:sz="0" w:space="0" w:color="auto"/>
            <w:left w:val="none" w:sz="0" w:space="0" w:color="auto"/>
            <w:bottom w:val="none" w:sz="0" w:space="0" w:color="auto"/>
            <w:right w:val="none" w:sz="0" w:space="0" w:color="auto"/>
          </w:divBdr>
        </w:div>
        <w:div w:id="828638486">
          <w:marLeft w:val="0"/>
          <w:marRight w:val="0"/>
          <w:marTop w:val="0"/>
          <w:marBottom w:val="0"/>
          <w:divBdr>
            <w:top w:val="none" w:sz="0" w:space="0" w:color="auto"/>
            <w:left w:val="none" w:sz="0" w:space="0" w:color="auto"/>
            <w:bottom w:val="none" w:sz="0" w:space="0" w:color="auto"/>
            <w:right w:val="none" w:sz="0" w:space="0" w:color="auto"/>
          </w:divBdr>
        </w:div>
        <w:div w:id="770471328">
          <w:marLeft w:val="0"/>
          <w:marRight w:val="0"/>
          <w:marTop w:val="0"/>
          <w:marBottom w:val="0"/>
          <w:divBdr>
            <w:top w:val="none" w:sz="0" w:space="0" w:color="auto"/>
            <w:left w:val="none" w:sz="0" w:space="0" w:color="auto"/>
            <w:bottom w:val="none" w:sz="0" w:space="0" w:color="auto"/>
            <w:right w:val="none" w:sz="0" w:space="0" w:color="auto"/>
          </w:divBdr>
        </w:div>
        <w:div w:id="889608442">
          <w:marLeft w:val="0"/>
          <w:marRight w:val="0"/>
          <w:marTop w:val="0"/>
          <w:marBottom w:val="0"/>
          <w:divBdr>
            <w:top w:val="none" w:sz="0" w:space="0" w:color="auto"/>
            <w:left w:val="none" w:sz="0" w:space="0" w:color="auto"/>
            <w:bottom w:val="none" w:sz="0" w:space="0" w:color="auto"/>
            <w:right w:val="none" w:sz="0" w:space="0" w:color="auto"/>
          </w:divBdr>
        </w:div>
        <w:div w:id="104347943">
          <w:marLeft w:val="0"/>
          <w:marRight w:val="0"/>
          <w:marTop w:val="0"/>
          <w:marBottom w:val="0"/>
          <w:divBdr>
            <w:top w:val="none" w:sz="0" w:space="0" w:color="auto"/>
            <w:left w:val="none" w:sz="0" w:space="0" w:color="auto"/>
            <w:bottom w:val="none" w:sz="0" w:space="0" w:color="auto"/>
            <w:right w:val="none" w:sz="0" w:space="0" w:color="auto"/>
          </w:divBdr>
        </w:div>
        <w:div w:id="362293222">
          <w:marLeft w:val="0"/>
          <w:marRight w:val="0"/>
          <w:marTop w:val="0"/>
          <w:marBottom w:val="0"/>
          <w:divBdr>
            <w:top w:val="none" w:sz="0" w:space="0" w:color="auto"/>
            <w:left w:val="none" w:sz="0" w:space="0" w:color="auto"/>
            <w:bottom w:val="none" w:sz="0" w:space="0" w:color="auto"/>
            <w:right w:val="none" w:sz="0" w:space="0" w:color="auto"/>
          </w:divBdr>
        </w:div>
        <w:div w:id="959915790">
          <w:marLeft w:val="0"/>
          <w:marRight w:val="0"/>
          <w:marTop w:val="0"/>
          <w:marBottom w:val="0"/>
          <w:divBdr>
            <w:top w:val="none" w:sz="0" w:space="0" w:color="auto"/>
            <w:left w:val="none" w:sz="0" w:space="0" w:color="auto"/>
            <w:bottom w:val="none" w:sz="0" w:space="0" w:color="auto"/>
            <w:right w:val="none" w:sz="0" w:space="0" w:color="auto"/>
          </w:divBdr>
        </w:div>
        <w:div w:id="1358502196">
          <w:marLeft w:val="0"/>
          <w:marRight w:val="0"/>
          <w:marTop w:val="0"/>
          <w:marBottom w:val="0"/>
          <w:divBdr>
            <w:top w:val="none" w:sz="0" w:space="0" w:color="auto"/>
            <w:left w:val="none" w:sz="0" w:space="0" w:color="auto"/>
            <w:bottom w:val="none" w:sz="0" w:space="0" w:color="auto"/>
            <w:right w:val="none" w:sz="0" w:space="0" w:color="auto"/>
          </w:divBdr>
        </w:div>
        <w:div w:id="1812167368">
          <w:marLeft w:val="0"/>
          <w:marRight w:val="0"/>
          <w:marTop w:val="0"/>
          <w:marBottom w:val="0"/>
          <w:divBdr>
            <w:top w:val="none" w:sz="0" w:space="0" w:color="auto"/>
            <w:left w:val="none" w:sz="0" w:space="0" w:color="auto"/>
            <w:bottom w:val="none" w:sz="0" w:space="0" w:color="auto"/>
            <w:right w:val="none" w:sz="0" w:space="0" w:color="auto"/>
          </w:divBdr>
        </w:div>
        <w:div w:id="75983861">
          <w:marLeft w:val="0"/>
          <w:marRight w:val="0"/>
          <w:marTop w:val="0"/>
          <w:marBottom w:val="0"/>
          <w:divBdr>
            <w:top w:val="none" w:sz="0" w:space="0" w:color="auto"/>
            <w:left w:val="none" w:sz="0" w:space="0" w:color="auto"/>
            <w:bottom w:val="none" w:sz="0" w:space="0" w:color="auto"/>
            <w:right w:val="none" w:sz="0" w:space="0" w:color="auto"/>
          </w:divBdr>
        </w:div>
        <w:div w:id="975186584">
          <w:marLeft w:val="0"/>
          <w:marRight w:val="0"/>
          <w:marTop w:val="0"/>
          <w:marBottom w:val="0"/>
          <w:divBdr>
            <w:top w:val="none" w:sz="0" w:space="0" w:color="auto"/>
            <w:left w:val="none" w:sz="0" w:space="0" w:color="auto"/>
            <w:bottom w:val="none" w:sz="0" w:space="0" w:color="auto"/>
            <w:right w:val="none" w:sz="0" w:space="0" w:color="auto"/>
          </w:divBdr>
        </w:div>
        <w:div w:id="596210386">
          <w:marLeft w:val="0"/>
          <w:marRight w:val="0"/>
          <w:marTop w:val="0"/>
          <w:marBottom w:val="0"/>
          <w:divBdr>
            <w:top w:val="none" w:sz="0" w:space="0" w:color="auto"/>
            <w:left w:val="none" w:sz="0" w:space="0" w:color="auto"/>
            <w:bottom w:val="none" w:sz="0" w:space="0" w:color="auto"/>
            <w:right w:val="none" w:sz="0" w:space="0" w:color="auto"/>
          </w:divBdr>
        </w:div>
        <w:div w:id="19861350">
          <w:marLeft w:val="0"/>
          <w:marRight w:val="0"/>
          <w:marTop w:val="0"/>
          <w:marBottom w:val="0"/>
          <w:divBdr>
            <w:top w:val="none" w:sz="0" w:space="0" w:color="auto"/>
            <w:left w:val="none" w:sz="0" w:space="0" w:color="auto"/>
            <w:bottom w:val="none" w:sz="0" w:space="0" w:color="auto"/>
            <w:right w:val="none" w:sz="0" w:space="0" w:color="auto"/>
          </w:divBdr>
        </w:div>
        <w:div w:id="1175806106">
          <w:marLeft w:val="0"/>
          <w:marRight w:val="0"/>
          <w:marTop w:val="0"/>
          <w:marBottom w:val="0"/>
          <w:divBdr>
            <w:top w:val="none" w:sz="0" w:space="0" w:color="auto"/>
            <w:left w:val="none" w:sz="0" w:space="0" w:color="auto"/>
            <w:bottom w:val="none" w:sz="0" w:space="0" w:color="auto"/>
            <w:right w:val="none" w:sz="0" w:space="0" w:color="auto"/>
          </w:divBdr>
        </w:div>
        <w:div w:id="202909247">
          <w:marLeft w:val="0"/>
          <w:marRight w:val="0"/>
          <w:marTop w:val="0"/>
          <w:marBottom w:val="0"/>
          <w:divBdr>
            <w:top w:val="none" w:sz="0" w:space="0" w:color="auto"/>
            <w:left w:val="none" w:sz="0" w:space="0" w:color="auto"/>
            <w:bottom w:val="none" w:sz="0" w:space="0" w:color="auto"/>
            <w:right w:val="none" w:sz="0" w:space="0" w:color="auto"/>
          </w:divBdr>
        </w:div>
        <w:div w:id="1438795045">
          <w:marLeft w:val="0"/>
          <w:marRight w:val="0"/>
          <w:marTop w:val="0"/>
          <w:marBottom w:val="0"/>
          <w:divBdr>
            <w:top w:val="none" w:sz="0" w:space="0" w:color="auto"/>
            <w:left w:val="none" w:sz="0" w:space="0" w:color="auto"/>
            <w:bottom w:val="none" w:sz="0" w:space="0" w:color="auto"/>
            <w:right w:val="none" w:sz="0" w:space="0" w:color="auto"/>
          </w:divBdr>
        </w:div>
        <w:div w:id="670722735">
          <w:marLeft w:val="0"/>
          <w:marRight w:val="0"/>
          <w:marTop w:val="0"/>
          <w:marBottom w:val="0"/>
          <w:divBdr>
            <w:top w:val="none" w:sz="0" w:space="0" w:color="auto"/>
            <w:left w:val="none" w:sz="0" w:space="0" w:color="auto"/>
            <w:bottom w:val="none" w:sz="0" w:space="0" w:color="auto"/>
            <w:right w:val="none" w:sz="0" w:space="0" w:color="auto"/>
          </w:divBdr>
        </w:div>
        <w:div w:id="1826554094">
          <w:marLeft w:val="0"/>
          <w:marRight w:val="0"/>
          <w:marTop w:val="0"/>
          <w:marBottom w:val="0"/>
          <w:divBdr>
            <w:top w:val="none" w:sz="0" w:space="0" w:color="auto"/>
            <w:left w:val="none" w:sz="0" w:space="0" w:color="auto"/>
            <w:bottom w:val="none" w:sz="0" w:space="0" w:color="auto"/>
            <w:right w:val="none" w:sz="0" w:space="0" w:color="auto"/>
          </w:divBdr>
        </w:div>
        <w:div w:id="758255735">
          <w:marLeft w:val="0"/>
          <w:marRight w:val="0"/>
          <w:marTop w:val="0"/>
          <w:marBottom w:val="0"/>
          <w:divBdr>
            <w:top w:val="none" w:sz="0" w:space="0" w:color="auto"/>
            <w:left w:val="none" w:sz="0" w:space="0" w:color="auto"/>
            <w:bottom w:val="none" w:sz="0" w:space="0" w:color="auto"/>
            <w:right w:val="none" w:sz="0" w:space="0" w:color="auto"/>
          </w:divBdr>
        </w:div>
        <w:div w:id="642587900">
          <w:marLeft w:val="0"/>
          <w:marRight w:val="0"/>
          <w:marTop w:val="0"/>
          <w:marBottom w:val="0"/>
          <w:divBdr>
            <w:top w:val="none" w:sz="0" w:space="0" w:color="auto"/>
            <w:left w:val="none" w:sz="0" w:space="0" w:color="auto"/>
            <w:bottom w:val="none" w:sz="0" w:space="0" w:color="auto"/>
            <w:right w:val="none" w:sz="0" w:space="0" w:color="auto"/>
          </w:divBdr>
        </w:div>
        <w:div w:id="262961209">
          <w:marLeft w:val="0"/>
          <w:marRight w:val="0"/>
          <w:marTop w:val="0"/>
          <w:marBottom w:val="0"/>
          <w:divBdr>
            <w:top w:val="none" w:sz="0" w:space="0" w:color="auto"/>
            <w:left w:val="none" w:sz="0" w:space="0" w:color="auto"/>
            <w:bottom w:val="none" w:sz="0" w:space="0" w:color="auto"/>
            <w:right w:val="none" w:sz="0" w:space="0" w:color="auto"/>
          </w:divBdr>
        </w:div>
        <w:div w:id="1037244070">
          <w:marLeft w:val="0"/>
          <w:marRight w:val="0"/>
          <w:marTop w:val="0"/>
          <w:marBottom w:val="0"/>
          <w:divBdr>
            <w:top w:val="none" w:sz="0" w:space="0" w:color="auto"/>
            <w:left w:val="none" w:sz="0" w:space="0" w:color="auto"/>
            <w:bottom w:val="none" w:sz="0" w:space="0" w:color="auto"/>
            <w:right w:val="none" w:sz="0" w:space="0" w:color="auto"/>
          </w:divBdr>
        </w:div>
        <w:div w:id="1551266900">
          <w:marLeft w:val="0"/>
          <w:marRight w:val="0"/>
          <w:marTop w:val="0"/>
          <w:marBottom w:val="0"/>
          <w:divBdr>
            <w:top w:val="none" w:sz="0" w:space="0" w:color="auto"/>
            <w:left w:val="none" w:sz="0" w:space="0" w:color="auto"/>
            <w:bottom w:val="none" w:sz="0" w:space="0" w:color="auto"/>
            <w:right w:val="none" w:sz="0" w:space="0" w:color="auto"/>
          </w:divBdr>
        </w:div>
        <w:div w:id="1832789923">
          <w:marLeft w:val="0"/>
          <w:marRight w:val="0"/>
          <w:marTop w:val="0"/>
          <w:marBottom w:val="0"/>
          <w:divBdr>
            <w:top w:val="none" w:sz="0" w:space="0" w:color="auto"/>
            <w:left w:val="none" w:sz="0" w:space="0" w:color="auto"/>
            <w:bottom w:val="none" w:sz="0" w:space="0" w:color="auto"/>
            <w:right w:val="none" w:sz="0" w:space="0" w:color="auto"/>
          </w:divBdr>
        </w:div>
        <w:div w:id="784691111">
          <w:marLeft w:val="0"/>
          <w:marRight w:val="0"/>
          <w:marTop w:val="0"/>
          <w:marBottom w:val="0"/>
          <w:divBdr>
            <w:top w:val="none" w:sz="0" w:space="0" w:color="auto"/>
            <w:left w:val="none" w:sz="0" w:space="0" w:color="auto"/>
            <w:bottom w:val="none" w:sz="0" w:space="0" w:color="auto"/>
            <w:right w:val="none" w:sz="0" w:space="0" w:color="auto"/>
          </w:divBdr>
        </w:div>
        <w:div w:id="2027126216">
          <w:marLeft w:val="0"/>
          <w:marRight w:val="0"/>
          <w:marTop w:val="0"/>
          <w:marBottom w:val="0"/>
          <w:divBdr>
            <w:top w:val="none" w:sz="0" w:space="0" w:color="auto"/>
            <w:left w:val="none" w:sz="0" w:space="0" w:color="auto"/>
            <w:bottom w:val="none" w:sz="0" w:space="0" w:color="auto"/>
            <w:right w:val="none" w:sz="0" w:space="0" w:color="auto"/>
          </w:divBdr>
        </w:div>
        <w:div w:id="175770032">
          <w:marLeft w:val="0"/>
          <w:marRight w:val="0"/>
          <w:marTop w:val="0"/>
          <w:marBottom w:val="0"/>
          <w:divBdr>
            <w:top w:val="none" w:sz="0" w:space="0" w:color="auto"/>
            <w:left w:val="none" w:sz="0" w:space="0" w:color="auto"/>
            <w:bottom w:val="none" w:sz="0" w:space="0" w:color="auto"/>
            <w:right w:val="none" w:sz="0" w:space="0" w:color="auto"/>
          </w:divBdr>
        </w:div>
        <w:div w:id="1096361091">
          <w:marLeft w:val="0"/>
          <w:marRight w:val="0"/>
          <w:marTop w:val="0"/>
          <w:marBottom w:val="0"/>
          <w:divBdr>
            <w:top w:val="none" w:sz="0" w:space="0" w:color="auto"/>
            <w:left w:val="none" w:sz="0" w:space="0" w:color="auto"/>
            <w:bottom w:val="none" w:sz="0" w:space="0" w:color="auto"/>
            <w:right w:val="none" w:sz="0" w:space="0" w:color="auto"/>
          </w:divBdr>
        </w:div>
        <w:div w:id="1253705577">
          <w:marLeft w:val="0"/>
          <w:marRight w:val="0"/>
          <w:marTop w:val="0"/>
          <w:marBottom w:val="0"/>
          <w:divBdr>
            <w:top w:val="none" w:sz="0" w:space="0" w:color="auto"/>
            <w:left w:val="none" w:sz="0" w:space="0" w:color="auto"/>
            <w:bottom w:val="none" w:sz="0" w:space="0" w:color="auto"/>
            <w:right w:val="none" w:sz="0" w:space="0" w:color="auto"/>
          </w:divBdr>
        </w:div>
        <w:div w:id="1306155795">
          <w:marLeft w:val="0"/>
          <w:marRight w:val="0"/>
          <w:marTop w:val="0"/>
          <w:marBottom w:val="0"/>
          <w:divBdr>
            <w:top w:val="none" w:sz="0" w:space="0" w:color="auto"/>
            <w:left w:val="none" w:sz="0" w:space="0" w:color="auto"/>
            <w:bottom w:val="none" w:sz="0" w:space="0" w:color="auto"/>
            <w:right w:val="none" w:sz="0" w:space="0" w:color="auto"/>
          </w:divBdr>
        </w:div>
        <w:div w:id="2016420381">
          <w:marLeft w:val="0"/>
          <w:marRight w:val="0"/>
          <w:marTop w:val="0"/>
          <w:marBottom w:val="0"/>
          <w:divBdr>
            <w:top w:val="none" w:sz="0" w:space="0" w:color="auto"/>
            <w:left w:val="none" w:sz="0" w:space="0" w:color="auto"/>
            <w:bottom w:val="none" w:sz="0" w:space="0" w:color="auto"/>
            <w:right w:val="none" w:sz="0" w:space="0" w:color="auto"/>
          </w:divBdr>
        </w:div>
        <w:div w:id="1178347790">
          <w:marLeft w:val="0"/>
          <w:marRight w:val="0"/>
          <w:marTop w:val="0"/>
          <w:marBottom w:val="0"/>
          <w:divBdr>
            <w:top w:val="none" w:sz="0" w:space="0" w:color="auto"/>
            <w:left w:val="none" w:sz="0" w:space="0" w:color="auto"/>
            <w:bottom w:val="none" w:sz="0" w:space="0" w:color="auto"/>
            <w:right w:val="none" w:sz="0" w:space="0" w:color="auto"/>
          </w:divBdr>
        </w:div>
        <w:div w:id="516315840">
          <w:marLeft w:val="0"/>
          <w:marRight w:val="0"/>
          <w:marTop w:val="0"/>
          <w:marBottom w:val="0"/>
          <w:divBdr>
            <w:top w:val="none" w:sz="0" w:space="0" w:color="auto"/>
            <w:left w:val="none" w:sz="0" w:space="0" w:color="auto"/>
            <w:bottom w:val="none" w:sz="0" w:space="0" w:color="auto"/>
            <w:right w:val="none" w:sz="0" w:space="0" w:color="auto"/>
          </w:divBdr>
        </w:div>
        <w:div w:id="600140367">
          <w:marLeft w:val="0"/>
          <w:marRight w:val="0"/>
          <w:marTop w:val="0"/>
          <w:marBottom w:val="0"/>
          <w:divBdr>
            <w:top w:val="none" w:sz="0" w:space="0" w:color="auto"/>
            <w:left w:val="none" w:sz="0" w:space="0" w:color="auto"/>
            <w:bottom w:val="none" w:sz="0" w:space="0" w:color="auto"/>
            <w:right w:val="none" w:sz="0" w:space="0" w:color="auto"/>
          </w:divBdr>
        </w:div>
        <w:div w:id="2133858594">
          <w:marLeft w:val="0"/>
          <w:marRight w:val="0"/>
          <w:marTop w:val="0"/>
          <w:marBottom w:val="0"/>
          <w:divBdr>
            <w:top w:val="none" w:sz="0" w:space="0" w:color="auto"/>
            <w:left w:val="none" w:sz="0" w:space="0" w:color="auto"/>
            <w:bottom w:val="none" w:sz="0" w:space="0" w:color="auto"/>
            <w:right w:val="none" w:sz="0" w:space="0" w:color="auto"/>
          </w:divBdr>
        </w:div>
        <w:div w:id="1230731073">
          <w:marLeft w:val="0"/>
          <w:marRight w:val="0"/>
          <w:marTop w:val="0"/>
          <w:marBottom w:val="0"/>
          <w:divBdr>
            <w:top w:val="none" w:sz="0" w:space="0" w:color="auto"/>
            <w:left w:val="none" w:sz="0" w:space="0" w:color="auto"/>
            <w:bottom w:val="none" w:sz="0" w:space="0" w:color="auto"/>
            <w:right w:val="none" w:sz="0" w:space="0" w:color="auto"/>
          </w:divBdr>
        </w:div>
        <w:div w:id="731460875">
          <w:marLeft w:val="0"/>
          <w:marRight w:val="0"/>
          <w:marTop w:val="0"/>
          <w:marBottom w:val="0"/>
          <w:divBdr>
            <w:top w:val="none" w:sz="0" w:space="0" w:color="auto"/>
            <w:left w:val="none" w:sz="0" w:space="0" w:color="auto"/>
            <w:bottom w:val="none" w:sz="0" w:space="0" w:color="auto"/>
            <w:right w:val="none" w:sz="0" w:space="0" w:color="auto"/>
          </w:divBdr>
        </w:div>
        <w:div w:id="90012998">
          <w:marLeft w:val="0"/>
          <w:marRight w:val="0"/>
          <w:marTop w:val="0"/>
          <w:marBottom w:val="0"/>
          <w:divBdr>
            <w:top w:val="none" w:sz="0" w:space="0" w:color="auto"/>
            <w:left w:val="none" w:sz="0" w:space="0" w:color="auto"/>
            <w:bottom w:val="none" w:sz="0" w:space="0" w:color="auto"/>
            <w:right w:val="none" w:sz="0" w:space="0" w:color="auto"/>
          </w:divBdr>
        </w:div>
        <w:div w:id="97871530">
          <w:marLeft w:val="0"/>
          <w:marRight w:val="0"/>
          <w:marTop w:val="0"/>
          <w:marBottom w:val="0"/>
          <w:divBdr>
            <w:top w:val="none" w:sz="0" w:space="0" w:color="auto"/>
            <w:left w:val="none" w:sz="0" w:space="0" w:color="auto"/>
            <w:bottom w:val="none" w:sz="0" w:space="0" w:color="auto"/>
            <w:right w:val="none" w:sz="0" w:space="0" w:color="auto"/>
          </w:divBdr>
        </w:div>
        <w:div w:id="773326213">
          <w:marLeft w:val="0"/>
          <w:marRight w:val="0"/>
          <w:marTop w:val="0"/>
          <w:marBottom w:val="0"/>
          <w:divBdr>
            <w:top w:val="none" w:sz="0" w:space="0" w:color="auto"/>
            <w:left w:val="none" w:sz="0" w:space="0" w:color="auto"/>
            <w:bottom w:val="none" w:sz="0" w:space="0" w:color="auto"/>
            <w:right w:val="none" w:sz="0" w:space="0" w:color="auto"/>
          </w:divBdr>
        </w:div>
      </w:divsChild>
    </w:div>
    <w:div w:id="1492713734">
      <w:bodyDiv w:val="1"/>
      <w:marLeft w:val="0"/>
      <w:marRight w:val="0"/>
      <w:marTop w:val="0"/>
      <w:marBottom w:val="0"/>
      <w:divBdr>
        <w:top w:val="none" w:sz="0" w:space="0" w:color="auto"/>
        <w:left w:val="none" w:sz="0" w:space="0" w:color="auto"/>
        <w:bottom w:val="none" w:sz="0" w:space="0" w:color="auto"/>
        <w:right w:val="none" w:sz="0" w:space="0" w:color="auto"/>
      </w:divBdr>
      <w:divsChild>
        <w:div w:id="681203313">
          <w:marLeft w:val="0"/>
          <w:marRight w:val="0"/>
          <w:marTop w:val="0"/>
          <w:marBottom w:val="0"/>
          <w:divBdr>
            <w:top w:val="none" w:sz="0" w:space="0" w:color="auto"/>
            <w:left w:val="none" w:sz="0" w:space="0" w:color="auto"/>
            <w:bottom w:val="none" w:sz="0" w:space="0" w:color="auto"/>
            <w:right w:val="none" w:sz="0" w:space="0" w:color="auto"/>
          </w:divBdr>
        </w:div>
        <w:div w:id="1374229907">
          <w:marLeft w:val="0"/>
          <w:marRight w:val="0"/>
          <w:marTop w:val="0"/>
          <w:marBottom w:val="0"/>
          <w:divBdr>
            <w:top w:val="none" w:sz="0" w:space="0" w:color="auto"/>
            <w:left w:val="none" w:sz="0" w:space="0" w:color="auto"/>
            <w:bottom w:val="none" w:sz="0" w:space="0" w:color="auto"/>
            <w:right w:val="none" w:sz="0" w:space="0" w:color="auto"/>
          </w:divBdr>
        </w:div>
        <w:div w:id="935013971">
          <w:marLeft w:val="0"/>
          <w:marRight w:val="0"/>
          <w:marTop w:val="0"/>
          <w:marBottom w:val="0"/>
          <w:divBdr>
            <w:top w:val="none" w:sz="0" w:space="0" w:color="auto"/>
            <w:left w:val="none" w:sz="0" w:space="0" w:color="auto"/>
            <w:bottom w:val="none" w:sz="0" w:space="0" w:color="auto"/>
            <w:right w:val="none" w:sz="0" w:space="0" w:color="auto"/>
          </w:divBdr>
        </w:div>
        <w:div w:id="1013262261">
          <w:marLeft w:val="0"/>
          <w:marRight w:val="0"/>
          <w:marTop w:val="0"/>
          <w:marBottom w:val="0"/>
          <w:divBdr>
            <w:top w:val="none" w:sz="0" w:space="0" w:color="auto"/>
            <w:left w:val="none" w:sz="0" w:space="0" w:color="auto"/>
            <w:bottom w:val="none" w:sz="0" w:space="0" w:color="auto"/>
            <w:right w:val="none" w:sz="0" w:space="0" w:color="auto"/>
          </w:divBdr>
        </w:div>
        <w:div w:id="1765807255">
          <w:marLeft w:val="0"/>
          <w:marRight w:val="0"/>
          <w:marTop w:val="0"/>
          <w:marBottom w:val="0"/>
          <w:divBdr>
            <w:top w:val="none" w:sz="0" w:space="0" w:color="auto"/>
            <w:left w:val="none" w:sz="0" w:space="0" w:color="auto"/>
            <w:bottom w:val="none" w:sz="0" w:space="0" w:color="auto"/>
            <w:right w:val="none" w:sz="0" w:space="0" w:color="auto"/>
          </w:divBdr>
        </w:div>
        <w:div w:id="1761372872">
          <w:marLeft w:val="0"/>
          <w:marRight w:val="0"/>
          <w:marTop w:val="0"/>
          <w:marBottom w:val="0"/>
          <w:divBdr>
            <w:top w:val="none" w:sz="0" w:space="0" w:color="auto"/>
            <w:left w:val="none" w:sz="0" w:space="0" w:color="auto"/>
            <w:bottom w:val="none" w:sz="0" w:space="0" w:color="auto"/>
            <w:right w:val="none" w:sz="0" w:space="0" w:color="auto"/>
          </w:divBdr>
        </w:div>
        <w:div w:id="564144221">
          <w:marLeft w:val="0"/>
          <w:marRight w:val="0"/>
          <w:marTop w:val="0"/>
          <w:marBottom w:val="0"/>
          <w:divBdr>
            <w:top w:val="none" w:sz="0" w:space="0" w:color="auto"/>
            <w:left w:val="none" w:sz="0" w:space="0" w:color="auto"/>
            <w:bottom w:val="none" w:sz="0" w:space="0" w:color="auto"/>
            <w:right w:val="none" w:sz="0" w:space="0" w:color="auto"/>
          </w:divBdr>
        </w:div>
        <w:div w:id="301810956">
          <w:marLeft w:val="0"/>
          <w:marRight w:val="0"/>
          <w:marTop w:val="0"/>
          <w:marBottom w:val="0"/>
          <w:divBdr>
            <w:top w:val="none" w:sz="0" w:space="0" w:color="auto"/>
            <w:left w:val="none" w:sz="0" w:space="0" w:color="auto"/>
            <w:bottom w:val="none" w:sz="0" w:space="0" w:color="auto"/>
            <w:right w:val="none" w:sz="0" w:space="0" w:color="auto"/>
          </w:divBdr>
        </w:div>
        <w:div w:id="143014708">
          <w:marLeft w:val="0"/>
          <w:marRight w:val="0"/>
          <w:marTop w:val="0"/>
          <w:marBottom w:val="0"/>
          <w:divBdr>
            <w:top w:val="none" w:sz="0" w:space="0" w:color="auto"/>
            <w:left w:val="none" w:sz="0" w:space="0" w:color="auto"/>
            <w:bottom w:val="none" w:sz="0" w:space="0" w:color="auto"/>
            <w:right w:val="none" w:sz="0" w:space="0" w:color="auto"/>
          </w:divBdr>
        </w:div>
        <w:div w:id="1528761238">
          <w:marLeft w:val="0"/>
          <w:marRight w:val="0"/>
          <w:marTop w:val="0"/>
          <w:marBottom w:val="0"/>
          <w:divBdr>
            <w:top w:val="none" w:sz="0" w:space="0" w:color="auto"/>
            <w:left w:val="none" w:sz="0" w:space="0" w:color="auto"/>
            <w:bottom w:val="none" w:sz="0" w:space="0" w:color="auto"/>
            <w:right w:val="none" w:sz="0" w:space="0" w:color="auto"/>
          </w:divBdr>
        </w:div>
        <w:div w:id="345668782">
          <w:marLeft w:val="0"/>
          <w:marRight w:val="0"/>
          <w:marTop w:val="0"/>
          <w:marBottom w:val="0"/>
          <w:divBdr>
            <w:top w:val="none" w:sz="0" w:space="0" w:color="auto"/>
            <w:left w:val="none" w:sz="0" w:space="0" w:color="auto"/>
            <w:bottom w:val="none" w:sz="0" w:space="0" w:color="auto"/>
            <w:right w:val="none" w:sz="0" w:space="0" w:color="auto"/>
          </w:divBdr>
        </w:div>
        <w:div w:id="1403602058">
          <w:marLeft w:val="0"/>
          <w:marRight w:val="0"/>
          <w:marTop w:val="0"/>
          <w:marBottom w:val="0"/>
          <w:divBdr>
            <w:top w:val="none" w:sz="0" w:space="0" w:color="auto"/>
            <w:left w:val="none" w:sz="0" w:space="0" w:color="auto"/>
            <w:bottom w:val="none" w:sz="0" w:space="0" w:color="auto"/>
            <w:right w:val="none" w:sz="0" w:space="0" w:color="auto"/>
          </w:divBdr>
        </w:div>
        <w:div w:id="80224631">
          <w:marLeft w:val="0"/>
          <w:marRight w:val="0"/>
          <w:marTop w:val="0"/>
          <w:marBottom w:val="0"/>
          <w:divBdr>
            <w:top w:val="none" w:sz="0" w:space="0" w:color="auto"/>
            <w:left w:val="none" w:sz="0" w:space="0" w:color="auto"/>
            <w:bottom w:val="none" w:sz="0" w:space="0" w:color="auto"/>
            <w:right w:val="none" w:sz="0" w:space="0" w:color="auto"/>
          </w:divBdr>
        </w:div>
        <w:div w:id="1845047147">
          <w:marLeft w:val="0"/>
          <w:marRight w:val="0"/>
          <w:marTop w:val="0"/>
          <w:marBottom w:val="0"/>
          <w:divBdr>
            <w:top w:val="none" w:sz="0" w:space="0" w:color="auto"/>
            <w:left w:val="none" w:sz="0" w:space="0" w:color="auto"/>
            <w:bottom w:val="none" w:sz="0" w:space="0" w:color="auto"/>
            <w:right w:val="none" w:sz="0" w:space="0" w:color="auto"/>
          </w:divBdr>
        </w:div>
        <w:div w:id="635796664">
          <w:marLeft w:val="0"/>
          <w:marRight w:val="0"/>
          <w:marTop w:val="0"/>
          <w:marBottom w:val="0"/>
          <w:divBdr>
            <w:top w:val="none" w:sz="0" w:space="0" w:color="auto"/>
            <w:left w:val="none" w:sz="0" w:space="0" w:color="auto"/>
            <w:bottom w:val="none" w:sz="0" w:space="0" w:color="auto"/>
            <w:right w:val="none" w:sz="0" w:space="0" w:color="auto"/>
          </w:divBdr>
        </w:div>
      </w:divsChild>
    </w:div>
    <w:div w:id="1561088776">
      <w:bodyDiv w:val="1"/>
      <w:marLeft w:val="0"/>
      <w:marRight w:val="0"/>
      <w:marTop w:val="0"/>
      <w:marBottom w:val="0"/>
      <w:divBdr>
        <w:top w:val="none" w:sz="0" w:space="0" w:color="auto"/>
        <w:left w:val="none" w:sz="0" w:space="0" w:color="auto"/>
        <w:bottom w:val="none" w:sz="0" w:space="0" w:color="auto"/>
        <w:right w:val="none" w:sz="0" w:space="0" w:color="auto"/>
      </w:divBdr>
      <w:divsChild>
        <w:div w:id="643316705">
          <w:marLeft w:val="0"/>
          <w:marRight w:val="0"/>
          <w:marTop w:val="0"/>
          <w:marBottom w:val="0"/>
          <w:divBdr>
            <w:top w:val="none" w:sz="0" w:space="0" w:color="auto"/>
            <w:left w:val="none" w:sz="0" w:space="0" w:color="auto"/>
            <w:bottom w:val="none" w:sz="0" w:space="0" w:color="auto"/>
            <w:right w:val="none" w:sz="0" w:space="0" w:color="auto"/>
          </w:divBdr>
        </w:div>
        <w:div w:id="1177578171">
          <w:marLeft w:val="0"/>
          <w:marRight w:val="0"/>
          <w:marTop w:val="0"/>
          <w:marBottom w:val="0"/>
          <w:divBdr>
            <w:top w:val="none" w:sz="0" w:space="0" w:color="auto"/>
            <w:left w:val="none" w:sz="0" w:space="0" w:color="auto"/>
            <w:bottom w:val="none" w:sz="0" w:space="0" w:color="auto"/>
            <w:right w:val="none" w:sz="0" w:space="0" w:color="auto"/>
          </w:divBdr>
        </w:div>
        <w:div w:id="1051342253">
          <w:marLeft w:val="0"/>
          <w:marRight w:val="0"/>
          <w:marTop w:val="0"/>
          <w:marBottom w:val="0"/>
          <w:divBdr>
            <w:top w:val="none" w:sz="0" w:space="0" w:color="auto"/>
            <w:left w:val="none" w:sz="0" w:space="0" w:color="auto"/>
            <w:bottom w:val="none" w:sz="0" w:space="0" w:color="auto"/>
            <w:right w:val="none" w:sz="0" w:space="0" w:color="auto"/>
          </w:divBdr>
        </w:div>
        <w:div w:id="902064484">
          <w:marLeft w:val="0"/>
          <w:marRight w:val="0"/>
          <w:marTop w:val="0"/>
          <w:marBottom w:val="0"/>
          <w:divBdr>
            <w:top w:val="none" w:sz="0" w:space="0" w:color="auto"/>
            <w:left w:val="none" w:sz="0" w:space="0" w:color="auto"/>
            <w:bottom w:val="none" w:sz="0" w:space="0" w:color="auto"/>
            <w:right w:val="none" w:sz="0" w:space="0" w:color="auto"/>
          </w:divBdr>
        </w:div>
        <w:div w:id="1471248121">
          <w:marLeft w:val="0"/>
          <w:marRight w:val="0"/>
          <w:marTop w:val="0"/>
          <w:marBottom w:val="0"/>
          <w:divBdr>
            <w:top w:val="none" w:sz="0" w:space="0" w:color="auto"/>
            <w:left w:val="none" w:sz="0" w:space="0" w:color="auto"/>
            <w:bottom w:val="none" w:sz="0" w:space="0" w:color="auto"/>
            <w:right w:val="none" w:sz="0" w:space="0" w:color="auto"/>
          </w:divBdr>
        </w:div>
        <w:div w:id="1758408187">
          <w:marLeft w:val="0"/>
          <w:marRight w:val="0"/>
          <w:marTop w:val="0"/>
          <w:marBottom w:val="0"/>
          <w:divBdr>
            <w:top w:val="none" w:sz="0" w:space="0" w:color="auto"/>
            <w:left w:val="none" w:sz="0" w:space="0" w:color="auto"/>
            <w:bottom w:val="none" w:sz="0" w:space="0" w:color="auto"/>
            <w:right w:val="none" w:sz="0" w:space="0" w:color="auto"/>
          </w:divBdr>
        </w:div>
        <w:div w:id="176847708">
          <w:marLeft w:val="0"/>
          <w:marRight w:val="0"/>
          <w:marTop w:val="0"/>
          <w:marBottom w:val="0"/>
          <w:divBdr>
            <w:top w:val="none" w:sz="0" w:space="0" w:color="auto"/>
            <w:left w:val="none" w:sz="0" w:space="0" w:color="auto"/>
            <w:bottom w:val="none" w:sz="0" w:space="0" w:color="auto"/>
            <w:right w:val="none" w:sz="0" w:space="0" w:color="auto"/>
          </w:divBdr>
        </w:div>
        <w:div w:id="401374381">
          <w:marLeft w:val="0"/>
          <w:marRight w:val="0"/>
          <w:marTop w:val="0"/>
          <w:marBottom w:val="0"/>
          <w:divBdr>
            <w:top w:val="none" w:sz="0" w:space="0" w:color="auto"/>
            <w:left w:val="none" w:sz="0" w:space="0" w:color="auto"/>
            <w:bottom w:val="none" w:sz="0" w:space="0" w:color="auto"/>
            <w:right w:val="none" w:sz="0" w:space="0" w:color="auto"/>
          </w:divBdr>
        </w:div>
        <w:div w:id="649210558">
          <w:marLeft w:val="0"/>
          <w:marRight w:val="0"/>
          <w:marTop w:val="0"/>
          <w:marBottom w:val="0"/>
          <w:divBdr>
            <w:top w:val="none" w:sz="0" w:space="0" w:color="auto"/>
            <w:left w:val="none" w:sz="0" w:space="0" w:color="auto"/>
            <w:bottom w:val="none" w:sz="0" w:space="0" w:color="auto"/>
            <w:right w:val="none" w:sz="0" w:space="0" w:color="auto"/>
          </w:divBdr>
        </w:div>
        <w:div w:id="1638991594">
          <w:marLeft w:val="0"/>
          <w:marRight w:val="0"/>
          <w:marTop w:val="0"/>
          <w:marBottom w:val="0"/>
          <w:divBdr>
            <w:top w:val="none" w:sz="0" w:space="0" w:color="auto"/>
            <w:left w:val="none" w:sz="0" w:space="0" w:color="auto"/>
            <w:bottom w:val="none" w:sz="0" w:space="0" w:color="auto"/>
            <w:right w:val="none" w:sz="0" w:space="0" w:color="auto"/>
          </w:divBdr>
        </w:div>
        <w:div w:id="1062289751">
          <w:marLeft w:val="0"/>
          <w:marRight w:val="0"/>
          <w:marTop w:val="0"/>
          <w:marBottom w:val="0"/>
          <w:divBdr>
            <w:top w:val="none" w:sz="0" w:space="0" w:color="auto"/>
            <w:left w:val="none" w:sz="0" w:space="0" w:color="auto"/>
            <w:bottom w:val="none" w:sz="0" w:space="0" w:color="auto"/>
            <w:right w:val="none" w:sz="0" w:space="0" w:color="auto"/>
          </w:divBdr>
        </w:div>
        <w:div w:id="920213253">
          <w:marLeft w:val="0"/>
          <w:marRight w:val="0"/>
          <w:marTop w:val="0"/>
          <w:marBottom w:val="0"/>
          <w:divBdr>
            <w:top w:val="none" w:sz="0" w:space="0" w:color="auto"/>
            <w:left w:val="none" w:sz="0" w:space="0" w:color="auto"/>
            <w:bottom w:val="none" w:sz="0" w:space="0" w:color="auto"/>
            <w:right w:val="none" w:sz="0" w:space="0" w:color="auto"/>
          </w:divBdr>
        </w:div>
        <w:div w:id="110589591">
          <w:marLeft w:val="0"/>
          <w:marRight w:val="0"/>
          <w:marTop w:val="0"/>
          <w:marBottom w:val="0"/>
          <w:divBdr>
            <w:top w:val="none" w:sz="0" w:space="0" w:color="auto"/>
            <w:left w:val="none" w:sz="0" w:space="0" w:color="auto"/>
            <w:bottom w:val="none" w:sz="0" w:space="0" w:color="auto"/>
            <w:right w:val="none" w:sz="0" w:space="0" w:color="auto"/>
          </w:divBdr>
        </w:div>
        <w:div w:id="390421864">
          <w:marLeft w:val="0"/>
          <w:marRight w:val="0"/>
          <w:marTop w:val="0"/>
          <w:marBottom w:val="0"/>
          <w:divBdr>
            <w:top w:val="none" w:sz="0" w:space="0" w:color="auto"/>
            <w:left w:val="none" w:sz="0" w:space="0" w:color="auto"/>
            <w:bottom w:val="none" w:sz="0" w:space="0" w:color="auto"/>
            <w:right w:val="none" w:sz="0" w:space="0" w:color="auto"/>
          </w:divBdr>
        </w:div>
        <w:div w:id="252013308">
          <w:marLeft w:val="0"/>
          <w:marRight w:val="0"/>
          <w:marTop w:val="0"/>
          <w:marBottom w:val="0"/>
          <w:divBdr>
            <w:top w:val="none" w:sz="0" w:space="0" w:color="auto"/>
            <w:left w:val="none" w:sz="0" w:space="0" w:color="auto"/>
            <w:bottom w:val="none" w:sz="0" w:space="0" w:color="auto"/>
            <w:right w:val="none" w:sz="0" w:space="0" w:color="auto"/>
          </w:divBdr>
        </w:div>
        <w:div w:id="2025547602">
          <w:marLeft w:val="0"/>
          <w:marRight w:val="0"/>
          <w:marTop w:val="0"/>
          <w:marBottom w:val="0"/>
          <w:divBdr>
            <w:top w:val="none" w:sz="0" w:space="0" w:color="auto"/>
            <w:left w:val="none" w:sz="0" w:space="0" w:color="auto"/>
            <w:bottom w:val="none" w:sz="0" w:space="0" w:color="auto"/>
            <w:right w:val="none" w:sz="0" w:space="0" w:color="auto"/>
          </w:divBdr>
        </w:div>
        <w:div w:id="1470785926">
          <w:marLeft w:val="0"/>
          <w:marRight w:val="0"/>
          <w:marTop w:val="0"/>
          <w:marBottom w:val="0"/>
          <w:divBdr>
            <w:top w:val="none" w:sz="0" w:space="0" w:color="auto"/>
            <w:left w:val="none" w:sz="0" w:space="0" w:color="auto"/>
            <w:bottom w:val="none" w:sz="0" w:space="0" w:color="auto"/>
            <w:right w:val="none" w:sz="0" w:space="0" w:color="auto"/>
          </w:divBdr>
        </w:div>
        <w:div w:id="1645162557">
          <w:marLeft w:val="0"/>
          <w:marRight w:val="0"/>
          <w:marTop w:val="0"/>
          <w:marBottom w:val="0"/>
          <w:divBdr>
            <w:top w:val="none" w:sz="0" w:space="0" w:color="auto"/>
            <w:left w:val="none" w:sz="0" w:space="0" w:color="auto"/>
            <w:bottom w:val="none" w:sz="0" w:space="0" w:color="auto"/>
            <w:right w:val="none" w:sz="0" w:space="0" w:color="auto"/>
          </w:divBdr>
        </w:div>
        <w:div w:id="843010298">
          <w:marLeft w:val="0"/>
          <w:marRight w:val="0"/>
          <w:marTop w:val="0"/>
          <w:marBottom w:val="0"/>
          <w:divBdr>
            <w:top w:val="none" w:sz="0" w:space="0" w:color="auto"/>
            <w:left w:val="none" w:sz="0" w:space="0" w:color="auto"/>
            <w:bottom w:val="none" w:sz="0" w:space="0" w:color="auto"/>
            <w:right w:val="none" w:sz="0" w:space="0" w:color="auto"/>
          </w:divBdr>
        </w:div>
        <w:div w:id="760024258">
          <w:marLeft w:val="0"/>
          <w:marRight w:val="0"/>
          <w:marTop w:val="0"/>
          <w:marBottom w:val="0"/>
          <w:divBdr>
            <w:top w:val="none" w:sz="0" w:space="0" w:color="auto"/>
            <w:left w:val="none" w:sz="0" w:space="0" w:color="auto"/>
            <w:bottom w:val="none" w:sz="0" w:space="0" w:color="auto"/>
            <w:right w:val="none" w:sz="0" w:space="0" w:color="auto"/>
          </w:divBdr>
        </w:div>
        <w:div w:id="1945381987">
          <w:marLeft w:val="0"/>
          <w:marRight w:val="0"/>
          <w:marTop w:val="0"/>
          <w:marBottom w:val="0"/>
          <w:divBdr>
            <w:top w:val="none" w:sz="0" w:space="0" w:color="auto"/>
            <w:left w:val="none" w:sz="0" w:space="0" w:color="auto"/>
            <w:bottom w:val="none" w:sz="0" w:space="0" w:color="auto"/>
            <w:right w:val="none" w:sz="0" w:space="0" w:color="auto"/>
          </w:divBdr>
        </w:div>
        <w:div w:id="1950699051">
          <w:marLeft w:val="0"/>
          <w:marRight w:val="0"/>
          <w:marTop w:val="0"/>
          <w:marBottom w:val="0"/>
          <w:divBdr>
            <w:top w:val="none" w:sz="0" w:space="0" w:color="auto"/>
            <w:left w:val="none" w:sz="0" w:space="0" w:color="auto"/>
            <w:bottom w:val="none" w:sz="0" w:space="0" w:color="auto"/>
            <w:right w:val="none" w:sz="0" w:space="0" w:color="auto"/>
          </w:divBdr>
        </w:div>
        <w:div w:id="1602490160">
          <w:marLeft w:val="0"/>
          <w:marRight w:val="0"/>
          <w:marTop w:val="0"/>
          <w:marBottom w:val="0"/>
          <w:divBdr>
            <w:top w:val="none" w:sz="0" w:space="0" w:color="auto"/>
            <w:left w:val="none" w:sz="0" w:space="0" w:color="auto"/>
            <w:bottom w:val="none" w:sz="0" w:space="0" w:color="auto"/>
            <w:right w:val="none" w:sz="0" w:space="0" w:color="auto"/>
          </w:divBdr>
        </w:div>
        <w:div w:id="977760172">
          <w:marLeft w:val="0"/>
          <w:marRight w:val="0"/>
          <w:marTop w:val="0"/>
          <w:marBottom w:val="0"/>
          <w:divBdr>
            <w:top w:val="none" w:sz="0" w:space="0" w:color="auto"/>
            <w:left w:val="none" w:sz="0" w:space="0" w:color="auto"/>
            <w:bottom w:val="none" w:sz="0" w:space="0" w:color="auto"/>
            <w:right w:val="none" w:sz="0" w:space="0" w:color="auto"/>
          </w:divBdr>
        </w:div>
        <w:div w:id="851531781">
          <w:marLeft w:val="0"/>
          <w:marRight w:val="0"/>
          <w:marTop w:val="0"/>
          <w:marBottom w:val="0"/>
          <w:divBdr>
            <w:top w:val="none" w:sz="0" w:space="0" w:color="auto"/>
            <w:left w:val="none" w:sz="0" w:space="0" w:color="auto"/>
            <w:bottom w:val="none" w:sz="0" w:space="0" w:color="auto"/>
            <w:right w:val="none" w:sz="0" w:space="0" w:color="auto"/>
          </w:divBdr>
        </w:div>
        <w:div w:id="1338071037">
          <w:marLeft w:val="0"/>
          <w:marRight w:val="0"/>
          <w:marTop w:val="0"/>
          <w:marBottom w:val="0"/>
          <w:divBdr>
            <w:top w:val="none" w:sz="0" w:space="0" w:color="auto"/>
            <w:left w:val="none" w:sz="0" w:space="0" w:color="auto"/>
            <w:bottom w:val="none" w:sz="0" w:space="0" w:color="auto"/>
            <w:right w:val="none" w:sz="0" w:space="0" w:color="auto"/>
          </w:divBdr>
        </w:div>
        <w:div w:id="545412971">
          <w:marLeft w:val="0"/>
          <w:marRight w:val="0"/>
          <w:marTop w:val="0"/>
          <w:marBottom w:val="0"/>
          <w:divBdr>
            <w:top w:val="none" w:sz="0" w:space="0" w:color="auto"/>
            <w:left w:val="none" w:sz="0" w:space="0" w:color="auto"/>
            <w:bottom w:val="none" w:sz="0" w:space="0" w:color="auto"/>
            <w:right w:val="none" w:sz="0" w:space="0" w:color="auto"/>
          </w:divBdr>
        </w:div>
        <w:div w:id="1285691111">
          <w:marLeft w:val="0"/>
          <w:marRight w:val="0"/>
          <w:marTop w:val="0"/>
          <w:marBottom w:val="0"/>
          <w:divBdr>
            <w:top w:val="none" w:sz="0" w:space="0" w:color="auto"/>
            <w:left w:val="none" w:sz="0" w:space="0" w:color="auto"/>
            <w:bottom w:val="none" w:sz="0" w:space="0" w:color="auto"/>
            <w:right w:val="none" w:sz="0" w:space="0" w:color="auto"/>
          </w:divBdr>
        </w:div>
        <w:div w:id="838235172">
          <w:marLeft w:val="0"/>
          <w:marRight w:val="0"/>
          <w:marTop w:val="0"/>
          <w:marBottom w:val="0"/>
          <w:divBdr>
            <w:top w:val="none" w:sz="0" w:space="0" w:color="auto"/>
            <w:left w:val="none" w:sz="0" w:space="0" w:color="auto"/>
            <w:bottom w:val="none" w:sz="0" w:space="0" w:color="auto"/>
            <w:right w:val="none" w:sz="0" w:space="0" w:color="auto"/>
          </w:divBdr>
        </w:div>
        <w:div w:id="999776680">
          <w:marLeft w:val="0"/>
          <w:marRight w:val="0"/>
          <w:marTop w:val="0"/>
          <w:marBottom w:val="0"/>
          <w:divBdr>
            <w:top w:val="none" w:sz="0" w:space="0" w:color="auto"/>
            <w:left w:val="none" w:sz="0" w:space="0" w:color="auto"/>
            <w:bottom w:val="none" w:sz="0" w:space="0" w:color="auto"/>
            <w:right w:val="none" w:sz="0" w:space="0" w:color="auto"/>
          </w:divBdr>
        </w:div>
        <w:div w:id="51387840">
          <w:marLeft w:val="0"/>
          <w:marRight w:val="0"/>
          <w:marTop w:val="0"/>
          <w:marBottom w:val="0"/>
          <w:divBdr>
            <w:top w:val="none" w:sz="0" w:space="0" w:color="auto"/>
            <w:left w:val="none" w:sz="0" w:space="0" w:color="auto"/>
            <w:bottom w:val="none" w:sz="0" w:space="0" w:color="auto"/>
            <w:right w:val="none" w:sz="0" w:space="0" w:color="auto"/>
          </w:divBdr>
        </w:div>
        <w:div w:id="1332609681">
          <w:marLeft w:val="0"/>
          <w:marRight w:val="0"/>
          <w:marTop w:val="0"/>
          <w:marBottom w:val="0"/>
          <w:divBdr>
            <w:top w:val="none" w:sz="0" w:space="0" w:color="auto"/>
            <w:left w:val="none" w:sz="0" w:space="0" w:color="auto"/>
            <w:bottom w:val="none" w:sz="0" w:space="0" w:color="auto"/>
            <w:right w:val="none" w:sz="0" w:space="0" w:color="auto"/>
          </w:divBdr>
        </w:div>
        <w:div w:id="88620981">
          <w:marLeft w:val="0"/>
          <w:marRight w:val="0"/>
          <w:marTop w:val="0"/>
          <w:marBottom w:val="0"/>
          <w:divBdr>
            <w:top w:val="none" w:sz="0" w:space="0" w:color="auto"/>
            <w:left w:val="none" w:sz="0" w:space="0" w:color="auto"/>
            <w:bottom w:val="none" w:sz="0" w:space="0" w:color="auto"/>
            <w:right w:val="none" w:sz="0" w:space="0" w:color="auto"/>
          </w:divBdr>
        </w:div>
        <w:div w:id="337194301">
          <w:marLeft w:val="0"/>
          <w:marRight w:val="0"/>
          <w:marTop w:val="0"/>
          <w:marBottom w:val="0"/>
          <w:divBdr>
            <w:top w:val="none" w:sz="0" w:space="0" w:color="auto"/>
            <w:left w:val="none" w:sz="0" w:space="0" w:color="auto"/>
            <w:bottom w:val="none" w:sz="0" w:space="0" w:color="auto"/>
            <w:right w:val="none" w:sz="0" w:space="0" w:color="auto"/>
          </w:divBdr>
        </w:div>
        <w:div w:id="597372900">
          <w:marLeft w:val="0"/>
          <w:marRight w:val="0"/>
          <w:marTop w:val="0"/>
          <w:marBottom w:val="0"/>
          <w:divBdr>
            <w:top w:val="none" w:sz="0" w:space="0" w:color="auto"/>
            <w:left w:val="none" w:sz="0" w:space="0" w:color="auto"/>
            <w:bottom w:val="none" w:sz="0" w:space="0" w:color="auto"/>
            <w:right w:val="none" w:sz="0" w:space="0" w:color="auto"/>
          </w:divBdr>
        </w:div>
        <w:div w:id="1594632941">
          <w:marLeft w:val="0"/>
          <w:marRight w:val="0"/>
          <w:marTop w:val="0"/>
          <w:marBottom w:val="0"/>
          <w:divBdr>
            <w:top w:val="none" w:sz="0" w:space="0" w:color="auto"/>
            <w:left w:val="none" w:sz="0" w:space="0" w:color="auto"/>
            <w:bottom w:val="none" w:sz="0" w:space="0" w:color="auto"/>
            <w:right w:val="none" w:sz="0" w:space="0" w:color="auto"/>
          </w:divBdr>
        </w:div>
        <w:div w:id="1622565258">
          <w:marLeft w:val="0"/>
          <w:marRight w:val="0"/>
          <w:marTop w:val="0"/>
          <w:marBottom w:val="0"/>
          <w:divBdr>
            <w:top w:val="none" w:sz="0" w:space="0" w:color="auto"/>
            <w:left w:val="none" w:sz="0" w:space="0" w:color="auto"/>
            <w:bottom w:val="none" w:sz="0" w:space="0" w:color="auto"/>
            <w:right w:val="none" w:sz="0" w:space="0" w:color="auto"/>
          </w:divBdr>
        </w:div>
        <w:div w:id="2703942">
          <w:marLeft w:val="0"/>
          <w:marRight w:val="0"/>
          <w:marTop w:val="0"/>
          <w:marBottom w:val="0"/>
          <w:divBdr>
            <w:top w:val="none" w:sz="0" w:space="0" w:color="auto"/>
            <w:left w:val="none" w:sz="0" w:space="0" w:color="auto"/>
            <w:bottom w:val="none" w:sz="0" w:space="0" w:color="auto"/>
            <w:right w:val="none" w:sz="0" w:space="0" w:color="auto"/>
          </w:divBdr>
        </w:div>
        <w:div w:id="385882910">
          <w:marLeft w:val="0"/>
          <w:marRight w:val="0"/>
          <w:marTop w:val="0"/>
          <w:marBottom w:val="0"/>
          <w:divBdr>
            <w:top w:val="none" w:sz="0" w:space="0" w:color="auto"/>
            <w:left w:val="none" w:sz="0" w:space="0" w:color="auto"/>
            <w:bottom w:val="none" w:sz="0" w:space="0" w:color="auto"/>
            <w:right w:val="none" w:sz="0" w:space="0" w:color="auto"/>
          </w:divBdr>
        </w:div>
        <w:div w:id="1696298795">
          <w:marLeft w:val="0"/>
          <w:marRight w:val="0"/>
          <w:marTop w:val="0"/>
          <w:marBottom w:val="0"/>
          <w:divBdr>
            <w:top w:val="none" w:sz="0" w:space="0" w:color="auto"/>
            <w:left w:val="none" w:sz="0" w:space="0" w:color="auto"/>
            <w:bottom w:val="none" w:sz="0" w:space="0" w:color="auto"/>
            <w:right w:val="none" w:sz="0" w:space="0" w:color="auto"/>
          </w:divBdr>
        </w:div>
        <w:div w:id="1336688810">
          <w:marLeft w:val="0"/>
          <w:marRight w:val="0"/>
          <w:marTop w:val="0"/>
          <w:marBottom w:val="0"/>
          <w:divBdr>
            <w:top w:val="none" w:sz="0" w:space="0" w:color="auto"/>
            <w:left w:val="none" w:sz="0" w:space="0" w:color="auto"/>
            <w:bottom w:val="none" w:sz="0" w:space="0" w:color="auto"/>
            <w:right w:val="none" w:sz="0" w:space="0" w:color="auto"/>
          </w:divBdr>
        </w:div>
        <w:div w:id="1528371583">
          <w:marLeft w:val="0"/>
          <w:marRight w:val="0"/>
          <w:marTop w:val="0"/>
          <w:marBottom w:val="0"/>
          <w:divBdr>
            <w:top w:val="none" w:sz="0" w:space="0" w:color="auto"/>
            <w:left w:val="none" w:sz="0" w:space="0" w:color="auto"/>
            <w:bottom w:val="none" w:sz="0" w:space="0" w:color="auto"/>
            <w:right w:val="none" w:sz="0" w:space="0" w:color="auto"/>
          </w:divBdr>
        </w:div>
        <w:div w:id="755710299">
          <w:marLeft w:val="0"/>
          <w:marRight w:val="0"/>
          <w:marTop w:val="0"/>
          <w:marBottom w:val="0"/>
          <w:divBdr>
            <w:top w:val="none" w:sz="0" w:space="0" w:color="auto"/>
            <w:left w:val="none" w:sz="0" w:space="0" w:color="auto"/>
            <w:bottom w:val="none" w:sz="0" w:space="0" w:color="auto"/>
            <w:right w:val="none" w:sz="0" w:space="0" w:color="auto"/>
          </w:divBdr>
        </w:div>
        <w:div w:id="5057389">
          <w:marLeft w:val="0"/>
          <w:marRight w:val="0"/>
          <w:marTop w:val="0"/>
          <w:marBottom w:val="0"/>
          <w:divBdr>
            <w:top w:val="none" w:sz="0" w:space="0" w:color="auto"/>
            <w:left w:val="none" w:sz="0" w:space="0" w:color="auto"/>
            <w:bottom w:val="none" w:sz="0" w:space="0" w:color="auto"/>
            <w:right w:val="none" w:sz="0" w:space="0" w:color="auto"/>
          </w:divBdr>
        </w:div>
        <w:div w:id="432171251">
          <w:marLeft w:val="0"/>
          <w:marRight w:val="0"/>
          <w:marTop w:val="0"/>
          <w:marBottom w:val="0"/>
          <w:divBdr>
            <w:top w:val="none" w:sz="0" w:space="0" w:color="auto"/>
            <w:left w:val="none" w:sz="0" w:space="0" w:color="auto"/>
            <w:bottom w:val="none" w:sz="0" w:space="0" w:color="auto"/>
            <w:right w:val="none" w:sz="0" w:space="0" w:color="auto"/>
          </w:divBdr>
        </w:div>
        <w:div w:id="1580139598">
          <w:marLeft w:val="0"/>
          <w:marRight w:val="0"/>
          <w:marTop w:val="0"/>
          <w:marBottom w:val="0"/>
          <w:divBdr>
            <w:top w:val="none" w:sz="0" w:space="0" w:color="auto"/>
            <w:left w:val="none" w:sz="0" w:space="0" w:color="auto"/>
            <w:bottom w:val="none" w:sz="0" w:space="0" w:color="auto"/>
            <w:right w:val="none" w:sz="0" w:space="0" w:color="auto"/>
          </w:divBdr>
        </w:div>
        <w:div w:id="767769574">
          <w:marLeft w:val="0"/>
          <w:marRight w:val="0"/>
          <w:marTop w:val="0"/>
          <w:marBottom w:val="0"/>
          <w:divBdr>
            <w:top w:val="none" w:sz="0" w:space="0" w:color="auto"/>
            <w:left w:val="none" w:sz="0" w:space="0" w:color="auto"/>
            <w:bottom w:val="none" w:sz="0" w:space="0" w:color="auto"/>
            <w:right w:val="none" w:sz="0" w:space="0" w:color="auto"/>
          </w:divBdr>
        </w:div>
        <w:div w:id="1854876894">
          <w:marLeft w:val="0"/>
          <w:marRight w:val="0"/>
          <w:marTop w:val="0"/>
          <w:marBottom w:val="0"/>
          <w:divBdr>
            <w:top w:val="none" w:sz="0" w:space="0" w:color="auto"/>
            <w:left w:val="none" w:sz="0" w:space="0" w:color="auto"/>
            <w:bottom w:val="none" w:sz="0" w:space="0" w:color="auto"/>
            <w:right w:val="none" w:sz="0" w:space="0" w:color="auto"/>
          </w:divBdr>
        </w:div>
        <w:div w:id="1620379895">
          <w:marLeft w:val="0"/>
          <w:marRight w:val="0"/>
          <w:marTop w:val="0"/>
          <w:marBottom w:val="0"/>
          <w:divBdr>
            <w:top w:val="none" w:sz="0" w:space="0" w:color="auto"/>
            <w:left w:val="none" w:sz="0" w:space="0" w:color="auto"/>
            <w:bottom w:val="none" w:sz="0" w:space="0" w:color="auto"/>
            <w:right w:val="none" w:sz="0" w:space="0" w:color="auto"/>
          </w:divBdr>
        </w:div>
        <w:div w:id="2112504972">
          <w:marLeft w:val="0"/>
          <w:marRight w:val="0"/>
          <w:marTop w:val="0"/>
          <w:marBottom w:val="0"/>
          <w:divBdr>
            <w:top w:val="none" w:sz="0" w:space="0" w:color="auto"/>
            <w:left w:val="none" w:sz="0" w:space="0" w:color="auto"/>
            <w:bottom w:val="none" w:sz="0" w:space="0" w:color="auto"/>
            <w:right w:val="none" w:sz="0" w:space="0" w:color="auto"/>
          </w:divBdr>
        </w:div>
        <w:div w:id="1552500586">
          <w:marLeft w:val="0"/>
          <w:marRight w:val="0"/>
          <w:marTop w:val="0"/>
          <w:marBottom w:val="0"/>
          <w:divBdr>
            <w:top w:val="none" w:sz="0" w:space="0" w:color="auto"/>
            <w:left w:val="none" w:sz="0" w:space="0" w:color="auto"/>
            <w:bottom w:val="none" w:sz="0" w:space="0" w:color="auto"/>
            <w:right w:val="none" w:sz="0" w:space="0" w:color="auto"/>
          </w:divBdr>
        </w:div>
        <w:div w:id="1230774863">
          <w:marLeft w:val="0"/>
          <w:marRight w:val="0"/>
          <w:marTop w:val="0"/>
          <w:marBottom w:val="0"/>
          <w:divBdr>
            <w:top w:val="none" w:sz="0" w:space="0" w:color="auto"/>
            <w:left w:val="none" w:sz="0" w:space="0" w:color="auto"/>
            <w:bottom w:val="none" w:sz="0" w:space="0" w:color="auto"/>
            <w:right w:val="none" w:sz="0" w:space="0" w:color="auto"/>
          </w:divBdr>
        </w:div>
        <w:div w:id="934096733">
          <w:marLeft w:val="0"/>
          <w:marRight w:val="0"/>
          <w:marTop w:val="0"/>
          <w:marBottom w:val="0"/>
          <w:divBdr>
            <w:top w:val="none" w:sz="0" w:space="0" w:color="auto"/>
            <w:left w:val="none" w:sz="0" w:space="0" w:color="auto"/>
            <w:bottom w:val="none" w:sz="0" w:space="0" w:color="auto"/>
            <w:right w:val="none" w:sz="0" w:space="0" w:color="auto"/>
          </w:divBdr>
        </w:div>
        <w:div w:id="180314104">
          <w:marLeft w:val="0"/>
          <w:marRight w:val="0"/>
          <w:marTop w:val="0"/>
          <w:marBottom w:val="0"/>
          <w:divBdr>
            <w:top w:val="none" w:sz="0" w:space="0" w:color="auto"/>
            <w:left w:val="none" w:sz="0" w:space="0" w:color="auto"/>
            <w:bottom w:val="none" w:sz="0" w:space="0" w:color="auto"/>
            <w:right w:val="none" w:sz="0" w:space="0" w:color="auto"/>
          </w:divBdr>
        </w:div>
        <w:div w:id="1302424531">
          <w:marLeft w:val="0"/>
          <w:marRight w:val="0"/>
          <w:marTop w:val="0"/>
          <w:marBottom w:val="0"/>
          <w:divBdr>
            <w:top w:val="none" w:sz="0" w:space="0" w:color="auto"/>
            <w:left w:val="none" w:sz="0" w:space="0" w:color="auto"/>
            <w:bottom w:val="none" w:sz="0" w:space="0" w:color="auto"/>
            <w:right w:val="none" w:sz="0" w:space="0" w:color="auto"/>
          </w:divBdr>
        </w:div>
        <w:div w:id="625551634">
          <w:marLeft w:val="0"/>
          <w:marRight w:val="0"/>
          <w:marTop w:val="0"/>
          <w:marBottom w:val="0"/>
          <w:divBdr>
            <w:top w:val="none" w:sz="0" w:space="0" w:color="auto"/>
            <w:left w:val="none" w:sz="0" w:space="0" w:color="auto"/>
            <w:bottom w:val="none" w:sz="0" w:space="0" w:color="auto"/>
            <w:right w:val="none" w:sz="0" w:space="0" w:color="auto"/>
          </w:divBdr>
        </w:div>
        <w:div w:id="482044919">
          <w:marLeft w:val="0"/>
          <w:marRight w:val="0"/>
          <w:marTop w:val="0"/>
          <w:marBottom w:val="0"/>
          <w:divBdr>
            <w:top w:val="none" w:sz="0" w:space="0" w:color="auto"/>
            <w:left w:val="none" w:sz="0" w:space="0" w:color="auto"/>
            <w:bottom w:val="none" w:sz="0" w:space="0" w:color="auto"/>
            <w:right w:val="none" w:sz="0" w:space="0" w:color="auto"/>
          </w:divBdr>
        </w:div>
        <w:div w:id="132529117">
          <w:marLeft w:val="0"/>
          <w:marRight w:val="0"/>
          <w:marTop w:val="0"/>
          <w:marBottom w:val="0"/>
          <w:divBdr>
            <w:top w:val="none" w:sz="0" w:space="0" w:color="auto"/>
            <w:left w:val="none" w:sz="0" w:space="0" w:color="auto"/>
            <w:bottom w:val="none" w:sz="0" w:space="0" w:color="auto"/>
            <w:right w:val="none" w:sz="0" w:space="0" w:color="auto"/>
          </w:divBdr>
        </w:div>
        <w:div w:id="708381926">
          <w:marLeft w:val="0"/>
          <w:marRight w:val="0"/>
          <w:marTop w:val="0"/>
          <w:marBottom w:val="0"/>
          <w:divBdr>
            <w:top w:val="none" w:sz="0" w:space="0" w:color="auto"/>
            <w:left w:val="none" w:sz="0" w:space="0" w:color="auto"/>
            <w:bottom w:val="none" w:sz="0" w:space="0" w:color="auto"/>
            <w:right w:val="none" w:sz="0" w:space="0" w:color="auto"/>
          </w:divBdr>
        </w:div>
        <w:div w:id="1798378776">
          <w:marLeft w:val="0"/>
          <w:marRight w:val="0"/>
          <w:marTop w:val="0"/>
          <w:marBottom w:val="0"/>
          <w:divBdr>
            <w:top w:val="none" w:sz="0" w:space="0" w:color="auto"/>
            <w:left w:val="none" w:sz="0" w:space="0" w:color="auto"/>
            <w:bottom w:val="none" w:sz="0" w:space="0" w:color="auto"/>
            <w:right w:val="none" w:sz="0" w:space="0" w:color="auto"/>
          </w:divBdr>
        </w:div>
        <w:div w:id="1089154599">
          <w:marLeft w:val="0"/>
          <w:marRight w:val="0"/>
          <w:marTop w:val="0"/>
          <w:marBottom w:val="0"/>
          <w:divBdr>
            <w:top w:val="none" w:sz="0" w:space="0" w:color="auto"/>
            <w:left w:val="none" w:sz="0" w:space="0" w:color="auto"/>
            <w:bottom w:val="none" w:sz="0" w:space="0" w:color="auto"/>
            <w:right w:val="none" w:sz="0" w:space="0" w:color="auto"/>
          </w:divBdr>
        </w:div>
        <w:div w:id="610088563">
          <w:marLeft w:val="0"/>
          <w:marRight w:val="0"/>
          <w:marTop w:val="0"/>
          <w:marBottom w:val="0"/>
          <w:divBdr>
            <w:top w:val="none" w:sz="0" w:space="0" w:color="auto"/>
            <w:left w:val="none" w:sz="0" w:space="0" w:color="auto"/>
            <w:bottom w:val="none" w:sz="0" w:space="0" w:color="auto"/>
            <w:right w:val="none" w:sz="0" w:space="0" w:color="auto"/>
          </w:divBdr>
        </w:div>
        <w:div w:id="1775124272">
          <w:marLeft w:val="0"/>
          <w:marRight w:val="0"/>
          <w:marTop w:val="0"/>
          <w:marBottom w:val="0"/>
          <w:divBdr>
            <w:top w:val="none" w:sz="0" w:space="0" w:color="auto"/>
            <w:left w:val="none" w:sz="0" w:space="0" w:color="auto"/>
            <w:bottom w:val="none" w:sz="0" w:space="0" w:color="auto"/>
            <w:right w:val="none" w:sz="0" w:space="0" w:color="auto"/>
          </w:divBdr>
        </w:div>
        <w:div w:id="1065951999">
          <w:marLeft w:val="0"/>
          <w:marRight w:val="0"/>
          <w:marTop w:val="0"/>
          <w:marBottom w:val="0"/>
          <w:divBdr>
            <w:top w:val="none" w:sz="0" w:space="0" w:color="auto"/>
            <w:left w:val="none" w:sz="0" w:space="0" w:color="auto"/>
            <w:bottom w:val="none" w:sz="0" w:space="0" w:color="auto"/>
            <w:right w:val="none" w:sz="0" w:space="0" w:color="auto"/>
          </w:divBdr>
        </w:div>
        <w:div w:id="836844690">
          <w:marLeft w:val="0"/>
          <w:marRight w:val="0"/>
          <w:marTop w:val="0"/>
          <w:marBottom w:val="0"/>
          <w:divBdr>
            <w:top w:val="none" w:sz="0" w:space="0" w:color="auto"/>
            <w:left w:val="none" w:sz="0" w:space="0" w:color="auto"/>
            <w:bottom w:val="none" w:sz="0" w:space="0" w:color="auto"/>
            <w:right w:val="none" w:sz="0" w:space="0" w:color="auto"/>
          </w:divBdr>
        </w:div>
        <w:div w:id="961958082">
          <w:marLeft w:val="0"/>
          <w:marRight w:val="0"/>
          <w:marTop w:val="0"/>
          <w:marBottom w:val="0"/>
          <w:divBdr>
            <w:top w:val="none" w:sz="0" w:space="0" w:color="auto"/>
            <w:left w:val="none" w:sz="0" w:space="0" w:color="auto"/>
            <w:bottom w:val="none" w:sz="0" w:space="0" w:color="auto"/>
            <w:right w:val="none" w:sz="0" w:space="0" w:color="auto"/>
          </w:divBdr>
        </w:div>
        <w:div w:id="1110465877">
          <w:marLeft w:val="0"/>
          <w:marRight w:val="0"/>
          <w:marTop w:val="0"/>
          <w:marBottom w:val="0"/>
          <w:divBdr>
            <w:top w:val="none" w:sz="0" w:space="0" w:color="auto"/>
            <w:left w:val="none" w:sz="0" w:space="0" w:color="auto"/>
            <w:bottom w:val="none" w:sz="0" w:space="0" w:color="auto"/>
            <w:right w:val="none" w:sz="0" w:space="0" w:color="auto"/>
          </w:divBdr>
        </w:div>
        <w:div w:id="534856309">
          <w:marLeft w:val="0"/>
          <w:marRight w:val="0"/>
          <w:marTop w:val="0"/>
          <w:marBottom w:val="0"/>
          <w:divBdr>
            <w:top w:val="none" w:sz="0" w:space="0" w:color="auto"/>
            <w:left w:val="none" w:sz="0" w:space="0" w:color="auto"/>
            <w:bottom w:val="none" w:sz="0" w:space="0" w:color="auto"/>
            <w:right w:val="none" w:sz="0" w:space="0" w:color="auto"/>
          </w:divBdr>
        </w:div>
        <w:div w:id="589773981">
          <w:marLeft w:val="0"/>
          <w:marRight w:val="0"/>
          <w:marTop w:val="0"/>
          <w:marBottom w:val="0"/>
          <w:divBdr>
            <w:top w:val="none" w:sz="0" w:space="0" w:color="auto"/>
            <w:left w:val="none" w:sz="0" w:space="0" w:color="auto"/>
            <w:bottom w:val="none" w:sz="0" w:space="0" w:color="auto"/>
            <w:right w:val="none" w:sz="0" w:space="0" w:color="auto"/>
          </w:divBdr>
        </w:div>
        <w:div w:id="2126120139">
          <w:marLeft w:val="0"/>
          <w:marRight w:val="0"/>
          <w:marTop w:val="0"/>
          <w:marBottom w:val="0"/>
          <w:divBdr>
            <w:top w:val="none" w:sz="0" w:space="0" w:color="auto"/>
            <w:left w:val="none" w:sz="0" w:space="0" w:color="auto"/>
            <w:bottom w:val="none" w:sz="0" w:space="0" w:color="auto"/>
            <w:right w:val="none" w:sz="0" w:space="0" w:color="auto"/>
          </w:divBdr>
        </w:div>
        <w:div w:id="1774208618">
          <w:marLeft w:val="0"/>
          <w:marRight w:val="0"/>
          <w:marTop w:val="0"/>
          <w:marBottom w:val="0"/>
          <w:divBdr>
            <w:top w:val="none" w:sz="0" w:space="0" w:color="auto"/>
            <w:left w:val="none" w:sz="0" w:space="0" w:color="auto"/>
            <w:bottom w:val="none" w:sz="0" w:space="0" w:color="auto"/>
            <w:right w:val="none" w:sz="0" w:space="0" w:color="auto"/>
          </w:divBdr>
        </w:div>
        <w:div w:id="2093695914">
          <w:marLeft w:val="0"/>
          <w:marRight w:val="0"/>
          <w:marTop w:val="0"/>
          <w:marBottom w:val="0"/>
          <w:divBdr>
            <w:top w:val="none" w:sz="0" w:space="0" w:color="auto"/>
            <w:left w:val="none" w:sz="0" w:space="0" w:color="auto"/>
            <w:bottom w:val="none" w:sz="0" w:space="0" w:color="auto"/>
            <w:right w:val="none" w:sz="0" w:space="0" w:color="auto"/>
          </w:divBdr>
        </w:div>
        <w:div w:id="1533880041">
          <w:marLeft w:val="0"/>
          <w:marRight w:val="0"/>
          <w:marTop w:val="0"/>
          <w:marBottom w:val="0"/>
          <w:divBdr>
            <w:top w:val="none" w:sz="0" w:space="0" w:color="auto"/>
            <w:left w:val="none" w:sz="0" w:space="0" w:color="auto"/>
            <w:bottom w:val="none" w:sz="0" w:space="0" w:color="auto"/>
            <w:right w:val="none" w:sz="0" w:space="0" w:color="auto"/>
          </w:divBdr>
        </w:div>
        <w:div w:id="1192301044">
          <w:marLeft w:val="0"/>
          <w:marRight w:val="0"/>
          <w:marTop w:val="0"/>
          <w:marBottom w:val="0"/>
          <w:divBdr>
            <w:top w:val="none" w:sz="0" w:space="0" w:color="auto"/>
            <w:left w:val="none" w:sz="0" w:space="0" w:color="auto"/>
            <w:bottom w:val="none" w:sz="0" w:space="0" w:color="auto"/>
            <w:right w:val="none" w:sz="0" w:space="0" w:color="auto"/>
          </w:divBdr>
        </w:div>
        <w:div w:id="1538351857">
          <w:marLeft w:val="0"/>
          <w:marRight w:val="0"/>
          <w:marTop w:val="0"/>
          <w:marBottom w:val="0"/>
          <w:divBdr>
            <w:top w:val="none" w:sz="0" w:space="0" w:color="auto"/>
            <w:left w:val="none" w:sz="0" w:space="0" w:color="auto"/>
            <w:bottom w:val="none" w:sz="0" w:space="0" w:color="auto"/>
            <w:right w:val="none" w:sz="0" w:space="0" w:color="auto"/>
          </w:divBdr>
        </w:div>
      </w:divsChild>
    </w:div>
    <w:div w:id="1625304144">
      <w:bodyDiv w:val="1"/>
      <w:marLeft w:val="0"/>
      <w:marRight w:val="0"/>
      <w:marTop w:val="0"/>
      <w:marBottom w:val="0"/>
      <w:divBdr>
        <w:top w:val="none" w:sz="0" w:space="0" w:color="auto"/>
        <w:left w:val="none" w:sz="0" w:space="0" w:color="auto"/>
        <w:bottom w:val="none" w:sz="0" w:space="0" w:color="auto"/>
        <w:right w:val="none" w:sz="0" w:space="0" w:color="auto"/>
      </w:divBdr>
    </w:div>
    <w:div w:id="1683624183">
      <w:bodyDiv w:val="1"/>
      <w:marLeft w:val="0"/>
      <w:marRight w:val="0"/>
      <w:marTop w:val="0"/>
      <w:marBottom w:val="0"/>
      <w:divBdr>
        <w:top w:val="none" w:sz="0" w:space="0" w:color="auto"/>
        <w:left w:val="none" w:sz="0" w:space="0" w:color="auto"/>
        <w:bottom w:val="none" w:sz="0" w:space="0" w:color="auto"/>
        <w:right w:val="none" w:sz="0" w:space="0" w:color="auto"/>
      </w:divBdr>
      <w:divsChild>
        <w:div w:id="1445349669">
          <w:marLeft w:val="0"/>
          <w:marRight w:val="0"/>
          <w:marTop w:val="0"/>
          <w:marBottom w:val="0"/>
          <w:divBdr>
            <w:top w:val="none" w:sz="0" w:space="0" w:color="auto"/>
            <w:left w:val="none" w:sz="0" w:space="0" w:color="auto"/>
            <w:bottom w:val="none" w:sz="0" w:space="0" w:color="auto"/>
            <w:right w:val="none" w:sz="0" w:space="0" w:color="auto"/>
          </w:divBdr>
        </w:div>
        <w:div w:id="529685987">
          <w:marLeft w:val="0"/>
          <w:marRight w:val="0"/>
          <w:marTop w:val="0"/>
          <w:marBottom w:val="0"/>
          <w:divBdr>
            <w:top w:val="none" w:sz="0" w:space="0" w:color="auto"/>
            <w:left w:val="none" w:sz="0" w:space="0" w:color="auto"/>
            <w:bottom w:val="none" w:sz="0" w:space="0" w:color="auto"/>
            <w:right w:val="none" w:sz="0" w:space="0" w:color="auto"/>
          </w:divBdr>
        </w:div>
        <w:div w:id="2052681976">
          <w:marLeft w:val="0"/>
          <w:marRight w:val="0"/>
          <w:marTop w:val="0"/>
          <w:marBottom w:val="0"/>
          <w:divBdr>
            <w:top w:val="none" w:sz="0" w:space="0" w:color="auto"/>
            <w:left w:val="none" w:sz="0" w:space="0" w:color="auto"/>
            <w:bottom w:val="none" w:sz="0" w:space="0" w:color="auto"/>
            <w:right w:val="none" w:sz="0" w:space="0" w:color="auto"/>
          </w:divBdr>
        </w:div>
        <w:div w:id="231820496">
          <w:marLeft w:val="0"/>
          <w:marRight w:val="0"/>
          <w:marTop w:val="0"/>
          <w:marBottom w:val="0"/>
          <w:divBdr>
            <w:top w:val="none" w:sz="0" w:space="0" w:color="auto"/>
            <w:left w:val="none" w:sz="0" w:space="0" w:color="auto"/>
            <w:bottom w:val="none" w:sz="0" w:space="0" w:color="auto"/>
            <w:right w:val="none" w:sz="0" w:space="0" w:color="auto"/>
          </w:divBdr>
        </w:div>
        <w:div w:id="1962955595">
          <w:marLeft w:val="0"/>
          <w:marRight w:val="0"/>
          <w:marTop w:val="0"/>
          <w:marBottom w:val="0"/>
          <w:divBdr>
            <w:top w:val="none" w:sz="0" w:space="0" w:color="auto"/>
            <w:left w:val="none" w:sz="0" w:space="0" w:color="auto"/>
            <w:bottom w:val="none" w:sz="0" w:space="0" w:color="auto"/>
            <w:right w:val="none" w:sz="0" w:space="0" w:color="auto"/>
          </w:divBdr>
        </w:div>
        <w:div w:id="2130783078">
          <w:marLeft w:val="0"/>
          <w:marRight w:val="0"/>
          <w:marTop w:val="0"/>
          <w:marBottom w:val="0"/>
          <w:divBdr>
            <w:top w:val="none" w:sz="0" w:space="0" w:color="auto"/>
            <w:left w:val="none" w:sz="0" w:space="0" w:color="auto"/>
            <w:bottom w:val="none" w:sz="0" w:space="0" w:color="auto"/>
            <w:right w:val="none" w:sz="0" w:space="0" w:color="auto"/>
          </w:divBdr>
        </w:div>
        <w:div w:id="1954247946">
          <w:marLeft w:val="0"/>
          <w:marRight w:val="0"/>
          <w:marTop w:val="0"/>
          <w:marBottom w:val="0"/>
          <w:divBdr>
            <w:top w:val="none" w:sz="0" w:space="0" w:color="auto"/>
            <w:left w:val="none" w:sz="0" w:space="0" w:color="auto"/>
            <w:bottom w:val="none" w:sz="0" w:space="0" w:color="auto"/>
            <w:right w:val="none" w:sz="0" w:space="0" w:color="auto"/>
          </w:divBdr>
        </w:div>
        <w:div w:id="484586289">
          <w:marLeft w:val="0"/>
          <w:marRight w:val="0"/>
          <w:marTop w:val="0"/>
          <w:marBottom w:val="0"/>
          <w:divBdr>
            <w:top w:val="none" w:sz="0" w:space="0" w:color="auto"/>
            <w:left w:val="none" w:sz="0" w:space="0" w:color="auto"/>
            <w:bottom w:val="none" w:sz="0" w:space="0" w:color="auto"/>
            <w:right w:val="none" w:sz="0" w:space="0" w:color="auto"/>
          </w:divBdr>
        </w:div>
        <w:div w:id="2109233293">
          <w:marLeft w:val="0"/>
          <w:marRight w:val="0"/>
          <w:marTop w:val="0"/>
          <w:marBottom w:val="0"/>
          <w:divBdr>
            <w:top w:val="none" w:sz="0" w:space="0" w:color="auto"/>
            <w:left w:val="none" w:sz="0" w:space="0" w:color="auto"/>
            <w:bottom w:val="none" w:sz="0" w:space="0" w:color="auto"/>
            <w:right w:val="none" w:sz="0" w:space="0" w:color="auto"/>
          </w:divBdr>
        </w:div>
        <w:div w:id="908198236">
          <w:marLeft w:val="0"/>
          <w:marRight w:val="0"/>
          <w:marTop w:val="0"/>
          <w:marBottom w:val="0"/>
          <w:divBdr>
            <w:top w:val="none" w:sz="0" w:space="0" w:color="auto"/>
            <w:left w:val="none" w:sz="0" w:space="0" w:color="auto"/>
            <w:bottom w:val="none" w:sz="0" w:space="0" w:color="auto"/>
            <w:right w:val="none" w:sz="0" w:space="0" w:color="auto"/>
          </w:divBdr>
        </w:div>
        <w:div w:id="861281157">
          <w:marLeft w:val="0"/>
          <w:marRight w:val="0"/>
          <w:marTop w:val="0"/>
          <w:marBottom w:val="0"/>
          <w:divBdr>
            <w:top w:val="none" w:sz="0" w:space="0" w:color="auto"/>
            <w:left w:val="none" w:sz="0" w:space="0" w:color="auto"/>
            <w:bottom w:val="none" w:sz="0" w:space="0" w:color="auto"/>
            <w:right w:val="none" w:sz="0" w:space="0" w:color="auto"/>
          </w:divBdr>
        </w:div>
        <w:div w:id="1154294857">
          <w:marLeft w:val="0"/>
          <w:marRight w:val="0"/>
          <w:marTop w:val="0"/>
          <w:marBottom w:val="0"/>
          <w:divBdr>
            <w:top w:val="none" w:sz="0" w:space="0" w:color="auto"/>
            <w:left w:val="none" w:sz="0" w:space="0" w:color="auto"/>
            <w:bottom w:val="none" w:sz="0" w:space="0" w:color="auto"/>
            <w:right w:val="none" w:sz="0" w:space="0" w:color="auto"/>
          </w:divBdr>
        </w:div>
        <w:div w:id="138377119">
          <w:marLeft w:val="0"/>
          <w:marRight w:val="0"/>
          <w:marTop w:val="0"/>
          <w:marBottom w:val="0"/>
          <w:divBdr>
            <w:top w:val="none" w:sz="0" w:space="0" w:color="auto"/>
            <w:left w:val="none" w:sz="0" w:space="0" w:color="auto"/>
            <w:bottom w:val="none" w:sz="0" w:space="0" w:color="auto"/>
            <w:right w:val="none" w:sz="0" w:space="0" w:color="auto"/>
          </w:divBdr>
        </w:div>
        <w:div w:id="1177771125">
          <w:marLeft w:val="0"/>
          <w:marRight w:val="0"/>
          <w:marTop w:val="0"/>
          <w:marBottom w:val="0"/>
          <w:divBdr>
            <w:top w:val="none" w:sz="0" w:space="0" w:color="auto"/>
            <w:left w:val="none" w:sz="0" w:space="0" w:color="auto"/>
            <w:bottom w:val="none" w:sz="0" w:space="0" w:color="auto"/>
            <w:right w:val="none" w:sz="0" w:space="0" w:color="auto"/>
          </w:divBdr>
        </w:div>
        <w:div w:id="146015766">
          <w:marLeft w:val="0"/>
          <w:marRight w:val="0"/>
          <w:marTop w:val="0"/>
          <w:marBottom w:val="0"/>
          <w:divBdr>
            <w:top w:val="none" w:sz="0" w:space="0" w:color="auto"/>
            <w:left w:val="none" w:sz="0" w:space="0" w:color="auto"/>
            <w:bottom w:val="none" w:sz="0" w:space="0" w:color="auto"/>
            <w:right w:val="none" w:sz="0" w:space="0" w:color="auto"/>
          </w:divBdr>
        </w:div>
        <w:div w:id="1985501545">
          <w:marLeft w:val="0"/>
          <w:marRight w:val="0"/>
          <w:marTop w:val="0"/>
          <w:marBottom w:val="0"/>
          <w:divBdr>
            <w:top w:val="none" w:sz="0" w:space="0" w:color="auto"/>
            <w:left w:val="none" w:sz="0" w:space="0" w:color="auto"/>
            <w:bottom w:val="none" w:sz="0" w:space="0" w:color="auto"/>
            <w:right w:val="none" w:sz="0" w:space="0" w:color="auto"/>
          </w:divBdr>
        </w:div>
        <w:div w:id="1003970572">
          <w:marLeft w:val="0"/>
          <w:marRight w:val="0"/>
          <w:marTop w:val="0"/>
          <w:marBottom w:val="0"/>
          <w:divBdr>
            <w:top w:val="none" w:sz="0" w:space="0" w:color="auto"/>
            <w:left w:val="none" w:sz="0" w:space="0" w:color="auto"/>
            <w:bottom w:val="none" w:sz="0" w:space="0" w:color="auto"/>
            <w:right w:val="none" w:sz="0" w:space="0" w:color="auto"/>
          </w:divBdr>
        </w:div>
        <w:div w:id="1620716860">
          <w:marLeft w:val="0"/>
          <w:marRight w:val="0"/>
          <w:marTop w:val="0"/>
          <w:marBottom w:val="0"/>
          <w:divBdr>
            <w:top w:val="none" w:sz="0" w:space="0" w:color="auto"/>
            <w:left w:val="none" w:sz="0" w:space="0" w:color="auto"/>
            <w:bottom w:val="none" w:sz="0" w:space="0" w:color="auto"/>
            <w:right w:val="none" w:sz="0" w:space="0" w:color="auto"/>
          </w:divBdr>
        </w:div>
        <w:div w:id="1947761787">
          <w:marLeft w:val="0"/>
          <w:marRight w:val="0"/>
          <w:marTop w:val="0"/>
          <w:marBottom w:val="0"/>
          <w:divBdr>
            <w:top w:val="none" w:sz="0" w:space="0" w:color="auto"/>
            <w:left w:val="none" w:sz="0" w:space="0" w:color="auto"/>
            <w:bottom w:val="none" w:sz="0" w:space="0" w:color="auto"/>
            <w:right w:val="none" w:sz="0" w:space="0" w:color="auto"/>
          </w:divBdr>
        </w:div>
        <w:div w:id="373582040">
          <w:marLeft w:val="0"/>
          <w:marRight w:val="0"/>
          <w:marTop w:val="0"/>
          <w:marBottom w:val="0"/>
          <w:divBdr>
            <w:top w:val="none" w:sz="0" w:space="0" w:color="auto"/>
            <w:left w:val="none" w:sz="0" w:space="0" w:color="auto"/>
            <w:bottom w:val="none" w:sz="0" w:space="0" w:color="auto"/>
            <w:right w:val="none" w:sz="0" w:space="0" w:color="auto"/>
          </w:divBdr>
        </w:div>
        <w:div w:id="1407456941">
          <w:marLeft w:val="0"/>
          <w:marRight w:val="0"/>
          <w:marTop w:val="0"/>
          <w:marBottom w:val="0"/>
          <w:divBdr>
            <w:top w:val="none" w:sz="0" w:space="0" w:color="auto"/>
            <w:left w:val="none" w:sz="0" w:space="0" w:color="auto"/>
            <w:bottom w:val="none" w:sz="0" w:space="0" w:color="auto"/>
            <w:right w:val="none" w:sz="0" w:space="0" w:color="auto"/>
          </w:divBdr>
        </w:div>
        <w:div w:id="1925531386">
          <w:marLeft w:val="0"/>
          <w:marRight w:val="0"/>
          <w:marTop w:val="0"/>
          <w:marBottom w:val="0"/>
          <w:divBdr>
            <w:top w:val="none" w:sz="0" w:space="0" w:color="auto"/>
            <w:left w:val="none" w:sz="0" w:space="0" w:color="auto"/>
            <w:bottom w:val="none" w:sz="0" w:space="0" w:color="auto"/>
            <w:right w:val="none" w:sz="0" w:space="0" w:color="auto"/>
          </w:divBdr>
        </w:div>
        <w:div w:id="2126806267">
          <w:marLeft w:val="0"/>
          <w:marRight w:val="0"/>
          <w:marTop w:val="0"/>
          <w:marBottom w:val="0"/>
          <w:divBdr>
            <w:top w:val="none" w:sz="0" w:space="0" w:color="auto"/>
            <w:left w:val="none" w:sz="0" w:space="0" w:color="auto"/>
            <w:bottom w:val="none" w:sz="0" w:space="0" w:color="auto"/>
            <w:right w:val="none" w:sz="0" w:space="0" w:color="auto"/>
          </w:divBdr>
        </w:div>
      </w:divsChild>
    </w:div>
    <w:div w:id="1767386627">
      <w:bodyDiv w:val="1"/>
      <w:marLeft w:val="0"/>
      <w:marRight w:val="0"/>
      <w:marTop w:val="0"/>
      <w:marBottom w:val="0"/>
      <w:divBdr>
        <w:top w:val="none" w:sz="0" w:space="0" w:color="auto"/>
        <w:left w:val="none" w:sz="0" w:space="0" w:color="auto"/>
        <w:bottom w:val="none" w:sz="0" w:space="0" w:color="auto"/>
        <w:right w:val="none" w:sz="0" w:space="0" w:color="auto"/>
      </w:divBdr>
      <w:divsChild>
        <w:div w:id="1602369344">
          <w:marLeft w:val="0"/>
          <w:marRight w:val="0"/>
          <w:marTop w:val="0"/>
          <w:marBottom w:val="0"/>
          <w:divBdr>
            <w:top w:val="none" w:sz="0" w:space="0" w:color="auto"/>
            <w:left w:val="none" w:sz="0" w:space="0" w:color="auto"/>
            <w:bottom w:val="none" w:sz="0" w:space="0" w:color="auto"/>
            <w:right w:val="none" w:sz="0" w:space="0" w:color="auto"/>
          </w:divBdr>
        </w:div>
        <w:div w:id="487792563">
          <w:marLeft w:val="0"/>
          <w:marRight w:val="0"/>
          <w:marTop w:val="0"/>
          <w:marBottom w:val="0"/>
          <w:divBdr>
            <w:top w:val="none" w:sz="0" w:space="0" w:color="auto"/>
            <w:left w:val="none" w:sz="0" w:space="0" w:color="auto"/>
            <w:bottom w:val="none" w:sz="0" w:space="0" w:color="auto"/>
            <w:right w:val="none" w:sz="0" w:space="0" w:color="auto"/>
          </w:divBdr>
        </w:div>
        <w:div w:id="877545204">
          <w:marLeft w:val="0"/>
          <w:marRight w:val="0"/>
          <w:marTop w:val="0"/>
          <w:marBottom w:val="0"/>
          <w:divBdr>
            <w:top w:val="none" w:sz="0" w:space="0" w:color="auto"/>
            <w:left w:val="none" w:sz="0" w:space="0" w:color="auto"/>
            <w:bottom w:val="none" w:sz="0" w:space="0" w:color="auto"/>
            <w:right w:val="none" w:sz="0" w:space="0" w:color="auto"/>
          </w:divBdr>
        </w:div>
        <w:div w:id="354114456">
          <w:marLeft w:val="0"/>
          <w:marRight w:val="0"/>
          <w:marTop w:val="0"/>
          <w:marBottom w:val="0"/>
          <w:divBdr>
            <w:top w:val="none" w:sz="0" w:space="0" w:color="auto"/>
            <w:left w:val="none" w:sz="0" w:space="0" w:color="auto"/>
            <w:bottom w:val="none" w:sz="0" w:space="0" w:color="auto"/>
            <w:right w:val="none" w:sz="0" w:space="0" w:color="auto"/>
          </w:divBdr>
        </w:div>
      </w:divsChild>
    </w:div>
    <w:div w:id="1899052716">
      <w:bodyDiv w:val="1"/>
      <w:marLeft w:val="0"/>
      <w:marRight w:val="0"/>
      <w:marTop w:val="0"/>
      <w:marBottom w:val="0"/>
      <w:divBdr>
        <w:top w:val="none" w:sz="0" w:space="0" w:color="auto"/>
        <w:left w:val="none" w:sz="0" w:space="0" w:color="auto"/>
        <w:bottom w:val="none" w:sz="0" w:space="0" w:color="auto"/>
        <w:right w:val="none" w:sz="0" w:space="0" w:color="auto"/>
      </w:divBdr>
    </w:div>
    <w:div w:id="1920601471">
      <w:bodyDiv w:val="1"/>
      <w:marLeft w:val="0"/>
      <w:marRight w:val="0"/>
      <w:marTop w:val="0"/>
      <w:marBottom w:val="0"/>
      <w:divBdr>
        <w:top w:val="none" w:sz="0" w:space="0" w:color="auto"/>
        <w:left w:val="none" w:sz="0" w:space="0" w:color="auto"/>
        <w:bottom w:val="none" w:sz="0" w:space="0" w:color="auto"/>
        <w:right w:val="none" w:sz="0" w:space="0" w:color="auto"/>
      </w:divBdr>
      <w:divsChild>
        <w:div w:id="1742868286">
          <w:marLeft w:val="0"/>
          <w:marRight w:val="0"/>
          <w:marTop w:val="0"/>
          <w:marBottom w:val="0"/>
          <w:divBdr>
            <w:top w:val="none" w:sz="0" w:space="0" w:color="auto"/>
            <w:left w:val="none" w:sz="0" w:space="0" w:color="auto"/>
            <w:bottom w:val="none" w:sz="0" w:space="0" w:color="auto"/>
            <w:right w:val="none" w:sz="0" w:space="0" w:color="auto"/>
          </w:divBdr>
          <w:divsChild>
            <w:div w:id="1378123104">
              <w:marLeft w:val="0"/>
              <w:marRight w:val="0"/>
              <w:marTop w:val="0"/>
              <w:marBottom w:val="0"/>
              <w:divBdr>
                <w:top w:val="none" w:sz="0" w:space="0" w:color="auto"/>
                <w:left w:val="none" w:sz="0" w:space="0" w:color="auto"/>
                <w:bottom w:val="none" w:sz="0" w:space="0" w:color="auto"/>
                <w:right w:val="none" w:sz="0" w:space="0" w:color="auto"/>
              </w:divBdr>
            </w:div>
            <w:div w:id="1761557923">
              <w:marLeft w:val="0"/>
              <w:marRight w:val="0"/>
              <w:marTop w:val="0"/>
              <w:marBottom w:val="0"/>
              <w:divBdr>
                <w:top w:val="none" w:sz="0" w:space="0" w:color="auto"/>
                <w:left w:val="none" w:sz="0" w:space="0" w:color="auto"/>
                <w:bottom w:val="none" w:sz="0" w:space="0" w:color="auto"/>
                <w:right w:val="none" w:sz="0" w:space="0" w:color="auto"/>
              </w:divBdr>
            </w:div>
            <w:div w:id="564605222">
              <w:marLeft w:val="0"/>
              <w:marRight w:val="0"/>
              <w:marTop w:val="0"/>
              <w:marBottom w:val="0"/>
              <w:divBdr>
                <w:top w:val="none" w:sz="0" w:space="0" w:color="auto"/>
                <w:left w:val="none" w:sz="0" w:space="0" w:color="auto"/>
                <w:bottom w:val="none" w:sz="0" w:space="0" w:color="auto"/>
                <w:right w:val="none" w:sz="0" w:space="0" w:color="auto"/>
              </w:divBdr>
            </w:div>
            <w:div w:id="248396447">
              <w:marLeft w:val="0"/>
              <w:marRight w:val="0"/>
              <w:marTop w:val="0"/>
              <w:marBottom w:val="0"/>
              <w:divBdr>
                <w:top w:val="none" w:sz="0" w:space="0" w:color="auto"/>
                <w:left w:val="none" w:sz="0" w:space="0" w:color="auto"/>
                <w:bottom w:val="none" w:sz="0" w:space="0" w:color="auto"/>
                <w:right w:val="none" w:sz="0" w:space="0" w:color="auto"/>
              </w:divBdr>
            </w:div>
            <w:div w:id="274869949">
              <w:marLeft w:val="0"/>
              <w:marRight w:val="0"/>
              <w:marTop w:val="0"/>
              <w:marBottom w:val="0"/>
              <w:divBdr>
                <w:top w:val="none" w:sz="0" w:space="0" w:color="auto"/>
                <w:left w:val="none" w:sz="0" w:space="0" w:color="auto"/>
                <w:bottom w:val="none" w:sz="0" w:space="0" w:color="auto"/>
                <w:right w:val="none" w:sz="0" w:space="0" w:color="auto"/>
              </w:divBdr>
            </w:div>
            <w:div w:id="288174515">
              <w:marLeft w:val="0"/>
              <w:marRight w:val="0"/>
              <w:marTop w:val="0"/>
              <w:marBottom w:val="0"/>
              <w:divBdr>
                <w:top w:val="none" w:sz="0" w:space="0" w:color="auto"/>
                <w:left w:val="none" w:sz="0" w:space="0" w:color="auto"/>
                <w:bottom w:val="none" w:sz="0" w:space="0" w:color="auto"/>
                <w:right w:val="none" w:sz="0" w:space="0" w:color="auto"/>
              </w:divBdr>
            </w:div>
            <w:div w:id="918751945">
              <w:marLeft w:val="0"/>
              <w:marRight w:val="0"/>
              <w:marTop w:val="0"/>
              <w:marBottom w:val="0"/>
              <w:divBdr>
                <w:top w:val="none" w:sz="0" w:space="0" w:color="auto"/>
                <w:left w:val="none" w:sz="0" w:space="0" w:color="auto"/>
                <w:bottom w:val="none" w:sz="0" w:space="0" w:color="auto"/>
                <w:right w:val="none" w:sz="0" w:space="0" w:color="auto"/>
              </w:divBdr>
            </w:div>
            <w:div w:id="1443381343">
              <w:marLeft w:val="0"/>
              <w:marRight w:val="0"/>
              <w:marTop w:val="0"/>
              <w:marBottom w:val="0"/>
              <w:divBdr>
                <w:top w:val="none" w:sz="0" w:space="0" w:color="auto"/>
                <w:left w:val="none" w:sz="0" w:space="0" w:color="auto"/>
                <w:bottom w:val="none" w:sz="0" w:space="0" w:color="auto"/>
                <w:right w:val="none" w:sz="0" w:space="0" w:color="auto"/>
              </w:divBdr>
            </w:div>
            <w:div w:id="85395009">
              <w:marLeft w:val="0"/>
              <w:marRight w:val="0"/>
              <w:marTop w:val="0"/>
              <w:marBottom w:val="0"/>
              <w:divBdr>
                <w:top w:val="none" w:sz="0" w:space="0" w:color="auto"/>
                <w:left w:val="none" w:sz="0" w:space="0" w:color="auto"/>
                <w:bottom w:val="none" w:sz="0" w:space="0" w:color="auto"/>
                <w:right w:val="none" w:sz="0" w:space="0" w:color="auto"/>
              </w:divBdr>
            </w:div>
            <w:div w:id="2051370008">
              <w:marLeft w:val="0"/>
              <w:marRight w:val="0"/>
              <w:marTop w:val="0"/>
              <w:marBottom w:val="0"/>
              <w:divBdr>
                <w:top w:val="none" w:sz="0" w:space="0" w:color="auto"/>
                <w:left w:val="none" w:sz="0" w:space="0" w:color="auto"/>
                <w:bottom w:val="none" w:sz="0" w:space="0" w:color="auto"/>
                <w:right w:val="none" w:sz="0" w:space="0" w:color="auto"/>
              </w:divBdr>
            </w:div>
            <w:div w:id="224729846">
              <w:marLeft w:val="0"/>
              <w:marRight w:val="0"/>
              <w:marTop w:val="0"/>
              <w:marBottom w:val="0"/>
              <w:divBdr>
                <w:top w:val="none" w:sz="0" w:space="0" w:color="auto"/>
                <w:left w:val="none" w:sz="0" w:space="0" w:color="auto"/>
                <w:bottom w:val="none" w:sz="0" w:space="0" w:color="auto"/>
                <w:right w:val="none" w:sz="0" w:space="0" w:color="auto"/>
              </w:divBdr>
            </w:div>
            <w:div w:id="1807970605">
              <w:marLeft w:val="0"/>
              <w:marRight w:val="0"/>
              <w:marTop w:val="0"/>
              <w:marBottom w:val="0"/>
              <w:divBdr>
                <w:top w:val="none" w:sz="0" w:space="0" w:color="auto"/>
                <w:left w:val="none" w:sz="0" w:space="0" w:color="auto"/>
                <w:bottom w:val="none" w:sz="0" w:space="0" w:color="auto"/>
                <w:right w:val="none" w:sz="0" w:space="0" w:color="auto"/>
              </w:divBdr>
            </w:div>
            <w:div w:id="1842236864">
              <w:marLeft w:val="0"/>
              <w:marRight w:val="0"/>
              <w:marTop w:val="0"/>
              <w:marBottom w:val="0"/>
              <w:divBdr>
                <w:top w:val="none" w:sz="0" w:space="0" w:color="auto"/>
                <w:left w:val="none" w:sz="0" w:space="0" w:color="auto"/>
                <w:bottom w:val="none" w:sz="0" w:space="0" w:color="auto"/>
                <w:right w:val="none" w:sz="0" w:space="0" w:color="auto"/>
              </w:divBdr>
            </w:div>
            <w:div w:id="1653100021">
              <w:marLeft w:val="0"/>
              <w:marRight w:val="0"/>
              <w:marTop w:val="0"/>
              <w:marBottom w:val="0"/>
              <w:divBdr>
                <w:top w:val="none" w:sz="0" w:space="0" w:color="auto"/>
                <w:left w:val="none" w:sz="0" w:space="0" w:color="auto"/>
                <w:bottom w:val="none" w:sz="0" w:space="0" w:color="auto"/>
                <w:right w:val="none" w:sz="0" w:space="0" w:color="auto"/>
              </w:divBdr>
            </w:div>
            <w:div w:id="1430546848">
              <w:marLeft w:val="0"/>
              <w:marRight w:val="0"/>
              <w:marTop w:val="0"/>
              <w:marBottom w:val="0"/>
              <w:divBdr>
                <w:top w:val="none" w:sz="0" w:space="0" w:color="auto"/>
                <w:left w:val="none" w:sz="0" w:space="0" w:color="auto"/>
                <w:bottom w:val="none" w:sz="0" w:space="0" w:color="auto"/>
                <w:right w:val="none" w:sz="0" w:space="0" w:color="auto"/>
              </w:divBdr>
            </w:div>
            <w:div w:id="1376545314">
              <w:marLeft w:val="0"/>
              <w:marRight w:val="0"/>
              <w:marTop w:val="0"/>
              <w:marBottom w:val="0"/>
              <w:divBdr>
                <w:top w:val="none" w:sz="0" w:space="0" w:color="auto"/>
                <w:left w:val="none" w:sz="0" w:space="0" w:color="auto"/>
                <w:bottom w:val="none" w:sz="0" w:space="0" w:color="auto"/>
                <w:right w:val="none" w:sz="0" w:space="0" w:color="auto"/>
              </w:divBdr>
            </w:div>
            <w:div w:id="1380783553">
              <w:marLeft w:val="0"/>
              <w:marRight w:val="0"/>
              <w:marTop w:val="0"/>
              <w:marBottom w:val="0"/>
              <w:divBdr>
                <w:top w:val="none" w:sz="0" w:space="0" w:color="auto"/>
                <w:left w:val="none" w:sz="0" w:space="0" w:color="auto"/>
                <w:bottom w:val="none" w:sz="0" w:space="0" w:color="auto"/>
                <w:right w:val="none" w:sz="0" w:space="0" w:color="auto"/>
              </w:divBdr>
            </w:div>
            <w:div w:id="646132642">
              <w:marLeft w:val="0"/>
              <w:marRight w:val="0"/>
              <w:marTop w:val="0"/>
              <w:marBottom w:val="0"/>
              <w:divBdr>
                <w:top w:val="none" w:sz="0" w:space="0" w:color="auto"/>
                <w:left w:val="none" w:sz="0" w:space="0" w:color="auto"/>
                <w:bottom w:val="none" w:sz="0" w:space="0" w:color="auto"/>
                <w:right w:val="none" w:sz="0" w:space="0" w:color="auto"/>
              </w:divBdr>
            </w:div>
            <w:div w:id="1511945354">
              <w:marLeft w:val="0"/>
              <w:marRight w:val="0"/>
              <w:marTop w:val="0"/>
              <w:marBottom w:val="0"/>
              <w:divBdr>
                <w:top w:val="none" w:sz="0" w:space="0" w:color="auto"/>
                <w:left w:val="none" w:sz="0" w:space="0" w:color="auto"/>
                <w:bottom w:val="none" w:sz="0" w:space="0" w:color="auto"/>
                <w:right w:val="none" w:sz="0" w:space="0" w:color="auto"/>
              </w:divBdr>
            </w:div>
            <w:div w:id="1946886880">
              <w:marLeft w:val="0"/>
              <w:marRight w:val="0"/>
              <w:marTop w:val="0"/>
              <w:marBottom w:val="0"/>
              <w:divBdr>
                <w:top w:val="none" w:sz="0" w:space="0" w:color="auto"/>
                <w:left w:val="none" w:sz="0" w:space="0" w:color="auto"/>
                <w:bottom w:val="none" w:sz="0" w:space="0" w:color="auto"/>
                <w:right w:val="none" w:sz="0" w:space="0" w:color="auto"/>
              </w:divBdr>
            </w:div>
            <w:div w:id="258148038">
              <w:marLeft w:val="0"/>
              <w:marRight w:val="0"/>
              <w:marTop w:val="0"/>
              <w:marBottom w:val="0"/>
              <w:divBdr>
                <w:top w:val="none" w:sz="0" w:space="0" w:color="auto"/>
                <w:left w:val="none" w:sz="0" w:space="0" w:color="auto"/>
                <w:bottom w:val="none" w:sz="0" w:space="0" w:color="auto"/>
                <w:right w:val="none" w:sz="0" w:space="0" w:color="auto"/>
              </w:divBdr>
            </w:div>
            <w:div w:id="1876195487">
              <w:marLeft w:val="0"/>
              <w:marRight w:val="0"/>
              <w:marTop w:val="0"/>
              <w:marBottom w:val="0"/>
              <w:divBdr>
                <w:top w:val="none" w:sz="0" w:space="0" w:color="auto"/>
                <w:left w:val="none" w:sz="0" w:space="0" w:color="auto"/>
                <w:bottom w:val="none" w:sz="0" w:space="0" w:color="auto"/>
                <w:right w:val="none" w:sz="0" w:space="0" w:color="auto"/>
              </w:divBdr>
            </w:div>
            <w:div w:id="160170730">
              <w:marLeft w:val="0"/>
              <w:marRight w:val="0"/>
              <w:marTop w:val="0"/>
              <w:marBottom w:val="0"/>
              <w:divBdr>
                <w:top w:val="none" w:sz="0" w:space="0" w:color="auto"/>
                <w:left w:val="none" w:sz="0" w:space="0" w:color="auto"/>
                <w:bottom w:val="none" w:sz="0" w:space="0" w:color="auto"/>
                <w:right w:val="none" w:sz="0" w:space="0" w:color="auto"/>
              </w:divBdr>
            </w:div>
            <w:div w:id="1143739855">
              <w:marLeft w:val="0"/>
              <w:marRight w:val="0"/>
              <w:marTop w:val="0"/>
              <w:marBottom w:val="0"/>
              <w:divBdr>
                <w:top w:val="none" w:sz="0" w:space="0" w:color="auto"/>
                <w:left w:val="none" w:sz="0" w:space="0" w:color="auto"/>
                <w:bottom w:val="none" w:sz="0" w:space="0" w:color="auto"/>
                <w:right w:val="none" w:sz="0" w:space="0" w:color="auto"/>
              </w:divBdr>
            </w:div>
            <w:div w:id="1186600010">
              <w:marLeft w:val="0"/>
              <w:marRight w:val="0"/>
              <w:marTop w:val="0"/>
              <w:marBottom w:val="0"/>
              <w:divBdr>
                <w:top w:val="none" w:sz="0" w:space="0" w:color="auto"/>
                <w:left w:val="none" w:sz="0" w:space="0" w:color="auto"/>
                <w:bottom w:val="none" w:sz="0" w:space="0" w:color="auto"/>
                <w:right w:val="none" w:sz="0" w:space="0" w:color="auto"/>
              </w:divBdr>
            </w:div>
            <w:div w:id="1851605287">
              <w:marLeft w:val="0"/>
              <w:marRight w:val="0"/>
              <w:marTop w:val="0"/>
              <w:marBottom w:val="0"/>
              <w:divBdr>
                <w:top w:val="none" w:sz="0" w:space="0" w:color="auto"/>
                <w:left w:val="none" w:sz="0" w:space="0" w:color="auto"/>
                <w:bottom w:val="none" w:sz="0" w:space="0" w:color="auto"/>
                <w:right w:val="none" w:sz="0" w:space="0" w:color="auto"/>
              </w:divBdr>
            </w:div>
            <w:div w:id="560482495">
              <w:marLeft w:val="0"/>
              <w:marRight w:val="0"/>
              <w:marTop w:val="0"/>
              <w:marBottom w:val="0"/>
              <w:divBdr>
                <w:top w:val="none" w:sz="0" w:space="0" w:color="auto"/>
                <w:left w:val="none" w:sz="0" w:space="0" w:color="auto"/>
                <w:bottom w:val="none" w:sz="0" w:space="0" w:color="auto"/>
                <w:right w:val="none" w:sz="0" w:space="0" w:color="auto"/>
              </w:divBdr>
            </w:div>
            <w:div w:id="1987707821">
              <w:marLeft w:val="0"/>
              <w:marRight w:val="0"/>
              <w:marTop w:val="0"/>
              <w:marBottom w:val="0"/>
              <w:divBdr>
                <w:top w:val="none" w:sz="0" w:space="0" w:color="auto"/>
                <w:left w:val="none" w:sz="0" w:space="0" w:color="auto"/>
                <w:bottom w:val="none" w:sz="0" w:space="0" w:color="auto"/>
                <w:right w:val="none" w:sz="0" w:space="0" w:color="auto"/>
              </w:divBdr>
            </w:div>
            <w:div w:id="211961875">
              <w:marLeft w:val="0"/>
              <w:marRight w:val="0"/>
              <w:marTop w:val="0"/>
              <w:marBottom w:val="0"/>
              <w:divBdr>
                <w:top w:val="none" w:sz="0" w:space="0" w:color="auto"/>
                <w:left w:val="none" w:sz="0" w:space="0" w:color="auto"/>
                <w:bottom w:val="none" w:sz="0" w:space="0" w:color="auto"/>
                <w:right w:val="none" w:sz="0" w:space="0" w:color="auto"/>
              </w:divBdr>
            </w:div>
            <w:div w:id="410589090">
              <w:marLeft w:val="0"/>
              <w:marRight w:val="0"/>
              <w:marTop w:val="0"/>
              <w:marBottom w:val="0"/>
              <w:divBdr>
                <w:top w:val="none" w:sz="0" w:space="0" w:color="auto"/>
                <w:left w:val="none" w:sz="0" w:space="0" w:color="auto"/>
                <w:bottom w:val="none" w:sz="0" w:space="0" w:color="auto"/>
                <w:right w:val="none" w:sz="0" w:space="0" w:color="auto"/>
              </w:divBdr>
            </w:div>
            <w:div w:id="807363514">
              <w:marLeft w:val="0"/>
              <w:marRight w:val="0"/>
              <w:marTop w:val="0"/>
              <w:marBottom w:val="0"/>
              <w:divBdr>
                <w:top w:val="none" w:sz="0" w:space="0" w:color="auto"/>
                <w:left w:val="none" w:sz="0" w:space="0" w:color="auto"/>
                <w:bottom w:val="none" w:sz="0" w:space="0" w:color="auto"/>
                <w:right w:val="none" w:sz="0" w:space="0" w:color="auto"/>
              </w:divBdr>
            </w:div>
            <w:div w:id="2071152838">
              <w:marLeft w:val="0"/>
              <w:marRight w:val="0"/>
              <w:marTop w:val="0"/>
              <w:marBottom w:val="0"/>
              <w:divBdr>
                <w:top w:val="none" w:sz="0" w:space="0" w:color="auto"/>
                <w:left w:val="none" w:sz="0" w:space="0" w:color="auto"/>
                <w:bottom w:val="none" w:sz="0" w:space="0" w:color="auto"/>
                <w:right w:val="none" w:sz="0" w:space="0" w:color="auto"/>
              </w:divBdr>
            </w:div>
            <w:div w:id="2020689591">
              <w:marLeft w:val="0"/>
              <w:marRight w:val="0"/>
              <w:marTop w:val="0"/>
              <w:marBottom w:val="0"/>
              <w:divBdr>
                <w:top w:val="none" w:sz="0" w:space="0" w:color="auto"/>
                <w:left w:val="none" w:sz="0" w:space="0" w:color="auto"/>
                <w:bottom w:val="none" w:sz="0" w:space="0" w:color="auto"/>
                <w:right w:val="none" w:sz="0" w:space="0" w:color="auto"/>
              </w:divBdr>
            </w:div>
            <w:div w:id="1717581993">
              <w:marLeft w:val="0"/>
              <w:marRight w:val="0"/>
              <w:marTop w:val="0"/>
              <w:marBottom w:val="0"/>
              <w:divBdr>
                <w:top w:val="none" w:sz="0" w:space="0" w:color="auto"/>
                <w:left w:val="none" w:sz="0" w:space="0" w:color="auto"/>
                <w:bottom w:val="none" w:sz="0" w:space="0" w:color="auto"/>
                <w:right w:val="none" w:sz="0" w:space="0" w:color="auto"/>
              </w:divBdr>
            </w:div>
            <w:div w:id="1157452801">
              <w:marLeft w:val="0"/>
              <w:marRight w:val="0"/>
              <w:marTop w:val="0"/>
              <w:marBottom w:val="0"/>
              <w:divBdr>
                <w:top w:val="none" w:sz="0" w:space="0" w:color="auto"/>
                <w:left w:val="none" w:sz="0" w:space="0" w:color="auto"/>
                <w:bottom w:val="none" w:sz="0" w:space="0" w:color="auto"/>
                <w:right w:val="none" w:sz="0" w:space="0" w:color="auto"/>
              </w:divBdr>
            </w:div>
            <w:div w:id="1449206253">
              <w:marLeft w:val="0"/>
              <w:marRight w:val="0"/>
              <w:marTop w:val="0"/>
              <w:marBottom w:val="0"/>
              <w:divBdr>
                <w:top w:val="none" w:sz="0" w:space="0" w:color="auto"/>
                <w:left w:val="none" w:sz="0" w:space="0" w:color="auto"/>
                <w:bottom w:val="none" w:sz="0" w:space="0" w:color="auto"/>
                <w:right w:val="none" w:sz="0" w:space="0" w:color="auto"/>
              </w:divBdr>
            </w:div>
            <w:div w:id="312756963">
              <w:marLeft w:val="0"/>
              <w:marRight w:val="0"/>
              <w:marTop w:val="0"/>
              <w:marBottom w:val="0"/>
              <w:divBdr>
                <w:top w:val="none" w:sz="0" w:space="0" w:color="auto"/>
                <w:left w:val="none" w:sz="0" w:space="0" w:color="auto"/>
                <w:bottom w:val="none" w:sz="0" w:space="0" w:color="auto"/>
                <w:right w:val="none" w:sz="0" w:space="0" w:color="auto"/>
              </w:divBdr>
            </w:div>
            <w:div w:id="1924487338">
              <w:marLeft w:val="0"/>
              <w:marRight w:val="0"/>
              <w:marTop w:val="0"/>
              <w:marBottom w:val="0"/>
              <w:divBdr>
                <w:top w:val="none" w:sz="0" w:space="0" w:color="auto"/>
                <w:left w:val="none" w:sz="0" w:space="0" w:color="auto"/>
                <w:bottom w:val="none" w:sz="0" w:space="0" w:color="auto"/>
                <w:right w:val="none" w:sz="0" w:space="0" w:color="auto"/>
              </w:divBdr>
            </w:div>
            <w:div w:id="232856123">
              <w:marLeft w:val="0"/>
              <w:marRight w:val="0"/>
              <w:marTop w:val="0"/>
              <w:marBottom w:val="0"/>
              <w:divBdr>
                <w:top w:val="none" w:sz="0" w:space="0" w:color="auto"/>
                <w:left w:val="none" w:sz="0" w:space="0" w:color="auto"/>
                <w:bottom w:val="none" w:sz="0" w:space="0" w:color="auto"/>
                <w:right w:val="none" w:sz="0" w:space="0" w:color="auto"/>
              </w:divBdr>
            </w:div>
            <w:div w:id="1711802519">
              <w:marLeft w:val="0"/>
              <w:marRight w:val="0"/>
              <w:marTop w:val="0"/>
              <w:marBottom w:val="0"/>
              <w:divBdr>
                <w:top w:val="none" w:sz="0" w:space="0" w:color="auto"/>
                <w:left w:val="none" w:sz="0" w:space="0" w:color="auto"/>
                <w:bottom w:val="none" w:sz="0" w:space="0" w:color="auto"/>
                <w:right w:val="none" w:sz="0" w:space="0" w:color="auto"/>
              </w:divBdr>
            </w:div>
            <w:div w:id="512693655">
              <w:marLeft w:val="0"/>
              <w:marRight w:val="0"/>
              <w:marTop w:val="0"/>
              <w:marBottom w:val="0"/>
              <w:divBdr>
                <w:top w:val="none" w:sz="0" w:space="0" w:color="auto"/>
                <w:left w:val="none" w:sz="0" w:space="0" w:color="auto"/>
                <w:bottom w:val="none" w:sz="0" w:space="0" w:color="auto"/>
                <w:right w:val="none" w:sz="0" w:space="0" w:color="auto"/>
              </w:divBdr>
            </w:div>
            <w:div w:id="1085224741">
              <w:marLeft w:val="0"/>
              <w:marRight w:val="0"/>
              <w:marTop w:val="0"/>
              <w:marBottom w:val="0"/>
              <w:divBdr>
                <w:top w:val="none" w:sz="0" w:space="0" w:color="auto"/>
                <w:left w:val="none" w:sz="0" w:space="0" w:color="auto"/>
                <w:bottom w:val="none" w:sz="0" w:space="0" w:color="auto"/>
                <w:right w:val="none" w:sz="0" w:space="0" w:color="auto"/>
              </w:divBdr>
            </w:div>
            <w:div w:id="321200426">
              <w:marLeft w:val="0"/>
              <w:marRight w:val="0"/>
              <w:marTop w:val="0"/>
              <w:marBottom w:val="0"/>
              <w:divBdr>
                <w:top w:val="none" w:sz="0" w:space="0" w:color="auto"/>
                <w:left w:val="none" w:sz="0" w:space="0" w:color="auto"/>
                <w:bottom w:val="none" w:sz="0" w:space="0" w:color="auto"/>
                <w:right w:val="none" w:sz="0" w:space="0" w:color="auto"/>
              </w:divBdr>
            </w:div>
            <w:div w:id="1221137576">
              <w:marLeft w:val="0"/>
              <w:marRight w:val="0"/>
              <w:marTop w:val="0"/>
              <w:marBottom w:val="0"/>
              <w:divBdr>
                <w:top w:val="none" w:sz="0" w:space="0" w:color="auto"/>
                <w:left w:val="none" w:sz="0" w:space="0" w:color="auto"/>
                <w:bottom w:val="none" w:sz="0" w:space="0" w:color="auto"/>
                <w:right w:val="none" w:sz="0" w:space="0" w:color="auto"/>
              </w:divBdr>
            </w:div>
            <w:div w:id="2089644145">
              <w:marLeft w:val="0"/>
              <w:marRight w:val="0"/>
              <w:marTop w:val="0"/>
              <w:marBottom w:val="0"/>
              <w:divBdr>
                <w:top w:val="none" w:sz="0" w:space="0" w:color="auto"/>
                <w:left w:val="none" w:sz="0" w:space="0" w:color="auto"/>
                <w:bottom w:val="none" w:sz="0" w:space="0" w:color="auto"/>
                <w:right w:val="none" w:sz="0" w:space="0" w:color="auto"/>
              </w:divBdr>
            </w:div>
            <w:div w:id="1530139939">
              <w:marLeft w:val="0"/>
              <w:marRight w:val="0"/>
              <w:marTop w:val="0"/>
              <w:marBottom w:val="0"/>
              <w:divBdr>
                <w:top w:val="none" w:sz="0" w:space="0" w:color="auto"/>
                <w:left w:val="none" w:sz="0" w:space="0" w:color="auto"/>
                <w:bottom w:val="none" w:sz="0" w:space="0" w:color="auto"/>
                <w:right w:val="none" w:sz="0" w:space="0" w:color="auto"/>
              </w:divBdr>
            </w:div>
            <w:div w:id="2111313201">
              <w:marLeft w:val="0"/>
              <w:marRight w:val="0"/>
              <w:marTop w:val="0"/>
              <w:marBottom w:val="0"/>
              <w:divBdr>
                <w:top w:val="none" w:sz="0" w:space="0" w:color="auto"/>
                <w:left w:val="none" w:sz="0" w:space="0" w:color="auto"/>
                <w:bottom w:val="none" w:sz="0" w:space="0" w:color="auto"/>
                <w:right w:val="none" w:sz="0" w:space="0" w:color="auto"/>
              </w:divBdr>
            </w:div>
            <w:div w:id="2077508144">
              <w:marLeft w:val="0"/>
              <w:marRight w:val="0"/>
              <w:marTop w:val="0"/>
              <w:marBottom w:val="0"/>
              <w:divBdr>
                <w:top w:val="none" w:sz="0" w:space="0" w:color="auto"/>
                <w:left w:val="none" w:sz="0" w:space="0" w:color="auto"/>
                <w:bottom w:val="none" w:sz="0" w:space="0" w:color="auto"/>
                <w:right w:val="none" w:sz="0" w:space="0" w:color="auto"/>
              </w:divBdr>
            </w:div>
            <w:div w:id="1140150132">
              <w:marLeft w:val="0"/>
              <w:marRight w:val="0"/>
              <w:marTop w:val="0"/>
              <w:marBottom w:val="0"/>
              <w:divBdr>
                <w:top w:val="none" w:sz="0" w:space="0" w:color="auto"/>
                <w:left w:val="none" w:sz="0" w:space="0" w:color="auto"/>
                <w:bottom w:val="none" w:sz="0" w:space="0" w:color="auto"/>
                <w:right w:val="none" w:sz="0" w:space="0" w:color="auto"/>
              </w:divBdr>
            </w:div>
            <w:div w:id="699278930">
              <w:marLeft w:val="0"/>
              <w:marRight w:val="0"/>
              <w:marTop w:val="0"/>
              <w:marBottom w:val="0"/>
              <w:divBdr>
                <w:top w:val="none" w:sz="0" w:space="0" w:color="auto"/>
                <w:left w:val="none" w:sz="0" w:space="0" w:color="auto"/>
                <w:bottom w:val="none" w:sz="0" w:space="0" w:color="auto"/>
                <w:right w:val="none" w:sz="0" w:space="0" w:color="auto"/>
              </w:divBdr>
            </w:div>
            <w:div w:id="1007097800">
              <w:marLeft w:val="0"/>
              <w:marRight w:val="0"/>
              <w:marTop w:val="0"/>
              <w:marBottom w:val="0"/>
              <w:divBdr>
                <w:top w:val="none" w:sz="0" w:space="0" w:color="auto"/>
                <w:left w:val="none" w:sz="0" w:space="0" w:color="auto"/>
                <w:bottom w:val="none" w:sz="0" w:space="0" w:color="auto"/>
                <w:right w:val="none" w:sz="0" w:space="0" w:color="auto"/>
              </w:divBdr>
            </w:div>
            <w:div w:id="1499349684">
              <w:marLeft w:val="0"/>
              <w:marRight w:val="0"/>
              <w:marTop w:val="0"/>
              <w:marBottom w:val="0"/>
              <w:divBdr>
                <w:top w:val="none" w:sz="0" w:space="0" w:color="auto"/>
                <w:left w:val="none" w:sz="0" w:space="0" w:color="auto"/>
                <w:bottom w:val="none" w:sz="0" w:space="0" w:color="auto"/>
                <w:right w:val="none" w:sz="0" w:space="0" w:color="auto"/>
              </w:divBdr>
            </w:div>
            <w:div w:id="83456417">
              <w:marLeft w:val="0"/>
              <w:marRight w:val="0"/>
              <w:marTop w:val="0"/>
              <w:marBottom w:val="0"/>
              <w:divBdr>
                <w:top w:val="none" w:sz="0" w:space="0" w:color="auto"/>
                <w:left w:val="none" w:sz="0" w:space="0" w:color="auto"/>
                <w:bottom w:val="none" w:sz="0" w:space="0" w:color="auto"/>
                <w:right w:val="none" w:sz="0" w:space="0" w:color="auto"/>
              </w:divBdr>
            </w:div>
            <w:div w:id="1287925605">
              <w:marLeft w:val="0"/>
              <w:marRight w:val="0"/>
              <w:marTop w:val="0"/>
              <w:marBottom w:val="0"/>
              <w:divBdr>
                <w:top w:val="none" w:sz="0" w:space="0" w:color="auto"/>
                <w:left w:val="none" w:sz="0" w:space="0" w:color="auto"/>
                <w:bottom w:val="none" w:sz="0" w:space="0" w:color="auto"/>
                <w:right w:val="none" w:sz="0" w:space="0" w:color="auto"/>
              </w:divBdr>
            </w:div>
            <w:div w:id="1486554885">
              <w:marLeft w:val="0"/>
              <w:marRight w:val="0"/>
              <w:marTop w:val="0"/>
              <w:marBottom w:val="0"/>
              <w:divBdr>
                <w:top w:val="none" w:sz="0" w:space="0" w:color="auto"/>
                <w:left w:val="none" w:sz="0" w:space="0" w:color="auto"/>
                <w:bottom w:val="none" w:sz="0" w:space="0" w:color="auto"/>
                <w:right w:val="none" w:sz="0" w:space="0" w:color="auto"/>
              </w:divBdr>
            </w:div>
            <w:div w:id="1686521626">
              <w:marLeft w:val="0"/>
              <w:marRight w:val="0"/>
              <w:marTop w:val="0"/>
              <w:marBottom w:val="0"/>
              <w:divBdr>
                <w:top w:val="none" w:sz="0" w:space="0" w:color="auto"/>
                <w:left w:val="none" w:sz="0" w:space="0" w:color="auto"/>
                <w:bottom w:val="none" w:sz="0" w:space="0" w:color="auto"/>
                <w:right w:val="none" w:sz="0" w:space="0" w:color="auto"/>
              </w:divBdr>
            </w:div>
            <w:div w:id="1555652795">
              <w:marLeft w:val="0"/>
              <w:marRight w:val="0"/>
              <w:marTop w:val="0"/>
              <w:marBottom w:val="0"/>
              <w:divBdr>
                <w:top w:val="none" w:sz="0" w:space="0" w:color="auto"/>
                <w:left w:val="none" w:sz="0" w:space="0" w:color="auto"/>
                <w:bottom w:val="none" w:sz="0" w:space="0" w:color="auto"/>
                <w:right w:val="none" w:sz="0" w:space="0" w:color="auto"/>
              </w:divBdr>
            </w:div>
            <w:div w:id="265891703">
              <w:marLeft w:val="0"/>
              <w:marRight w:val="0"/>
              <w:marTop w:val="0"/>
              <w:marBottom w:val="0"/>
              <w:divBdr>
                <w:top w:val="none" w:sz="0" w:space="0" w:color="auto"/>
                <w:left w:val="none" w:sz="0" w:space="0" w:color="auto"/>
                <w:bottom w:val="none" w:sz="0" w:space="0" w:color="auto"/>
                <w:right w:val="none" w:sz="0" w:space="0" w:color="auto"/>
              </w:divBdr>
            </w:div>
            <w:div w:id="1906330223">
              <w:marLeft w:val="0"/>
              <w:marRight w:val="0"/>
              <w:marTop w:val="0"/>
              <w:marBottom w:val="0"/>
              <w:divBdr>
                <w:top w:val="none" w:sz="0" w:space="0" w:color="auto"/>
                <w:left w:val="none" w:sz="0" w:space="0" w:color="auto"/>
                <w:bottom w:val="none" w:sz="0" w:space="0" w:color="auto"/>
                <w:right w:val="none" w:sz="0" w:space="0" w:color="auto"/>
              </w:divBdr>
            </w:div>
            <w:div w:id="3175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6923">
      <w:bodyDiv w:val="1"/>
      <w:marLeft w:val="0"/>
      <w:marRight w:val="0"/>
      <w:marTop w:val="0"/>
      <w:marBottom w:val="0"/>
      <w:divBdr>
        <w:top w:val="none" w:sz="0" w:space="0" w:color="auto"/>
        <w:left w:val="none" w:sz="0" w:space="0" w:color="auto"/>
        <w:bottom w:val="none" w:sz="0" w:space="0" w:color="auto"/>
        <w:right w:val="none" w:sz="0" w:space="0" w:color="auto"/>
      </w:divBdr>
      <w:divsChild>
        <w:div w:id="1717973585">
          <w:marLeft w:val="0"/>
          <w:marRight w:val="0"/>
          <w:marTop w:val="0"/>
          <w:marBottom w:val="0"/>
          <w:divBdr>
            <w:top w:val="none" w:sz="0" w:space="0" w:color="auto"/>
            <w:left w:val="none" w:sz="0" w:space="0" w:color="auto"/>
            <w:bottom w:val="none" w:sz="0" w:space="0" w:color="auto"/>
            <w:right w:val="none" w:sz="0" w:space="0" w:color="auto"/>
          </w:divBdr>
        </w:div>
        <w:div w:id="1954743184">
          <w:marLeft w:val="0"/>
          <w:marRight w:val="0"/>
          <w:marTop w:val="0"/>
          <w:marBottom w:val="0"/>
          <w:divBdr>
            <w:top w:val="none" w:sz="0" w:space="0" w:color="auto"/>
            <w:left w:val="none" w:sz="0" w:space="0" w:color="auto"/>
            <w:bottom w:val="none" w:sz="0" w:space="0" w:color="auto"/>
            <w:right w:val="none" w:sz="0" w:space="0" w:color="auto"/>
          </w:divBdr>
        </w:div>
        <w:div w:id="939222907">
          <w:marLeft w:val="0"/>
          <w:marRight w:val="0"/>
          <w:marTop w:val="0"/>
          <w:marBottom w:val="0"/>
          <w:divBdr>
            <w:top w:val="none" w:sz="0" w:space="0" w:color="auto"/>
            <w:left w:val="none" w:sz="0" w:space="0" w:color="auto"/>
            <w:bottom w:val="none" w:sz="0" w:space="0" w:color="auto"/>
            <w:right w:val="none" w:sz="0" w:space="0" w:color="auto"/>
          </w:divBdr>
        </w:div>
        <w:div w:id="53624718">
          <w:marLeft w:val="0"/>
          <w:marRight w:val="0"/>
          <w:marTop w:val="0"/>
          <w:marBottom w:val="0"/>
          <w:divBdr>
            <w:top w:val="none" w:sz="0" w:space="0" w:color="auto"/>
            <w:left w:val="none" w:sz="0" w:space="0" w:color="auto"/>
            <w:bottom w:val="none" w:sz="0" w:space="0" w:color="auto"/>
            <w:right w:val="none" w:sz="0" w:space="0" w:color="auto"/>
          </w:divBdr>
        </w:div>
        <w:div w:id="1192764103">
          <w:marLeft w:val="0"/>
          <w:marRight w:val="0"/>
          <w:marTop w:val="0"/>
          <w:marBottom w:val="0"/>
          <w:divBdr>
            <w:top w:val="none" w:sz="0" w:space="0" w:color="auto"/>
            <w:left w:val="none" w:sz="0" w:space="0" w:color="auto"/>
            <w:bottom w:val="none" w:sz="0" w:space="0" w:color="auto"/>
            <w:right w:val="none" w:sz="0" w:space="0" w:color="auto"/>
          </w:divBdr>
        </w:div>
        <w:div w:id="1059547558">
          <w:marLeft w:val="0"/>
          <w:marRight w:val="0"/>
          <w:marTop w:val="0"/>
          <w:marBottom w:val="0"/>
          <w:divBdr>
            <w:top w:val="none" w:sz="0" w:space="0" w:color="auto"/>
            <w:left w:val="none" w:sz="0" w:space="0" w:color="auto"/>
            <w:bottom w:val="none" w:sz="0" w:space="0" w:color="auto"/>
            <w:right w:val="none" w:sz="0" w:space="0" w:color="auto"/>
          </w:divBdr>
        </w:div>
        <w:div w:id="881212956">
          <w:marLeft w:val="0"/>
          <w:marRight w:val="0"/>
          <w:marTop w:val="0"/>
          <w:marBottom w:val="0"/>
          <w:divBdr>
            <w:top w:val="none" w:sz="0" w:space="0" w:color="auto"/>
            <w:left w:val="none" w:sz="0" w:space="0" w:color="auto"/>
            <w:bottom w:val="none" w:sz="0" w:space="0" w:color="auto"/>
            <w:right w:val="none" w:sz="0" w:space="0" w:color="auto"/>
          </w:divBdr>
        </w:div>
        <w:div w:id="1085615989">
          <w:marLeft w:val="0"/>
          <w:marRight w:val="0"/>
          <w:marTop w:val="0"/>
          <w:marBottom w:val="0"/>
          <w:divBdr>
            <w:top w:val="none" w:sz="0" w:space="0" w:color="auto"/>
            <w:left w:val="none" w:sz="0" w:space="0" w:color="auto"/>
            <w:bottom w:val="none" w:sz="0" w:space="0" w:color="auto"/>
            <w:right w:val="none" w:sz="0" w:space="0" w:color="auto"/>
          </w:divBdr>
        </w:div>
        <w:div w:id="1131946261">
          <w:marLeft w:val="0"/>
          <w:marRight w:val="0"/>
          <w:marTop w:val="0"/>
          <w:marBottom w:val="0"/>
          <w:divBdr>
            <w:top w:val="none" w:sz="0" w:space="0" w:color="auto"/>
            <w:left w:val="none" w:sz="0" w:space="0" w:color="auto"/>
            <w:bottom w:val="none" w:sz="0" w:space="0" w:color="auto"/>
            <w:right w:val="none" w:sz="0" w:space="0" w:color="auto"/>
          </w:divBdr>
        </w:div>
        <w:div w:id="895239512">
          <w:marLeft w:val="0"/>
          <w:marRight w:val="0"/>
          <w:marTop w:val="0"/>
          <w:marBottom w:val="0"/>
          <w:divBdr>
            <w:top w:val="none" w:sz="0" w:space="0" w:color="auto"/>
            <w:left w:val="none" w:sz="0" w:space="0" w:color="auto"/>
            <w:bottom w:val="none" w:sz="0" w:space="0" w:color="auto"/>
            <w:right w:val="none" w:sz="0" w:space="0" w:color="auto"/>
          </w:divBdr>
        </w:div>
        <w:div w:id="1494906377">
          <w:marLeft w:val="0"/>
          <w:marRight w:val="0"/>
          <w:marTop w:val="0"/>
          <w:marBottom w:val="0"/>
          <w:divBdr>
            <w:top w:val="none" w:sz="0" w:space="0" w:color="auto"/>
            <w:left w:val="none" w:sz="0" w:space="0" w:color="auto"/>
            <w:bottom w:val="none" w:sz="0" w:space="0" w:color="auto"/>
            <w:right w:val="none" w:sz="0" w:space="0" w:color="auto"/>
          </w:divBdr>
        </w:div>
        <w:div w:id="1762292105">
          <w:marLeft w:val="0"/>
          <w:marRight w:val="0"/>
          <w:marTop w:val="0"/>
          <w:marBottom w:val="0"/>
          <w:divBdr>
            <w:top w:val="none" w:sz="0" w:space="0" w:color="auto"/>
            <w:left w:val="none" w:sz="0" w:space="0" w:color="auto"/>
            <w:bottom w:val="none" w:sz="0" w:space="0" w:color="auto"/>
            <w:right w:val="none" w:sz="0" w:space="0" w:color="auto"/>
          </w:divBdr>
        </w:div>
        <w:div w:id="1353262120">
          <w:marLeft w:val="0"/>
          <w:marRight w:val="0"/>
          <w:marTop w:val="0"/>
          <w:marBottom w:val="0"/>
          <w:divBdr>
            <w:top w:val="none" w:sz="0" w:space="0" w:color="auto"/>
            <w:left w:val="none" w:sz="0" w:space="0" w:color="auto"/>
            <w:bottom w:val="none" w:sz="0" w:space="0" w:color="auto"/>
            <w:right w:val="none" w:sz="0" w:space="0" w:color="auto"/>
          </w:divBdr>
        </w:div>
        <w:div w:id="828523784">
          <w:marLeft w:val="0"/>
          <w:marRight w:val="0"/>
          <w:marTop w:val="0"/>
          <w:marBottom w:val="0"/>
          <w:divBdr>
            <w:top w:val="none" w:sz="0" w:space="0" w:color="auto"/>
            <w:left w:val="none" w:sz="0" w:space="0" w:color="auto"/>
            <w:bottom w:val="none" w:sz="0" w:space="0" w:color="auto"/>
            <w:right w:val="none" w:sz="0" w:space="0" w:color="auto"/>
          </w:divBdr>
        </w:div>
        <w:div w:id="1787891574">
          <w:marLeft w:val="0"/>
          <w:marRight w:val="0"/>
          <w:marTop w:val="0"/>
          <w:marBottom w:val="0"/>
          <w:divBdr>
            <w:top w:val="none" w:sz="0" w:space="0" w:color="auto"/>
            <w:left w:val="none" w:sz="0" w:space="0" w:color="auto"/>
            <w:bottom w:val="none" w:sz="0" w:space="0" w:color="auto"/>
            <w:right w:val="none" w:sz="0" w:space="0" w:color="auto"/>
          </w:divBdr>
        </w:div>
        <w:div w:id="585915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3A826-0D17-6E4E-8B86-B3211E02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5938</Words>
  <Characters>33853</Characters>
  <Application>Microsoft Macintosh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_</vt:lpstr>
    </vt:vector>
  </TitlesOfParts>
  <Company/>
  <LinksUpToDate>false</LinksUpToDate>
  <CharactersWithSpaces>39712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U510</dc:creator>
  <cp:lastModifiedBy>Na Ma</cp:lastModifiedBy>
  <cp:revision>2</cp:revision>
  <cp:lastPrinted>2015-08-02T16:22:00Z</cp:lastPrinted>
  <dcterms:created xsi:type="dcterms:W3CDTF">2016-07-15T21:44:00Z</dcterms:created>
  <dcterms:modified xsi:type="dcterms:W3CDTF">2016-07-15T21:44:00Z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6939</vt:lpwstr>
  </property>
  <property fmtid="{D5CDD505-2E9C-101B-9397-08002B2CF9AE}" pid="3" name="WnCSubscriberId">
    <vt:lpwstr>4162</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Documents///use of BB in cirrhosis and ascites_2.8 DEF</vt:lpwstr>
  </property>
</Properties>
</file>