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94DEF" w14:textId="77777777" w:rsidR="00331C37" w:rsidRPr="00331C37" w:rsidRDefault="00331C37" w:rsidP="00F9323B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SimSun"/>
          <w:b/>
          <w:i/>
          <w:color w:val="000000"/>
          <w:sz w:val="24"/>
          <w:szCs w:val="24"/>
        </w:rPr>
      </w:pPr>
      <w:bookmarkStart w:id="0" w:name="OLE_LINK545"/>
      <w:bookmarkStart w:id="1" w:name="OLE_LINK546"/>
      <w:bookmarkStart w:id="2" w:name="OLE_LINK592"/>
      <w:r w:rsidRPr="00331C37">
        <w:rPr>
          <w:rFonts w:ascii="Book Antiqua" w:eastAsia="Times New Roman" w:hAnsi="Book Antiqua" w:cs="SimSun"/>
          <w:b/>
          <w:color w:val="000000"/>
          <w:sz w:val="24"/>
          <w:szCs w:val="24"/>
        </w:rPr>
        <w:t xml:space="preserve">Name of journal: </w:t>
      </w:r>
      <w:bookmarkStart w:id="3" w:name="OLE_LINK718"/>
      <w:bookmarkStart w:id="4" w:name="OLE_LINK719"/>
      <w:bookmarkStart w:id="5" w:name="OLE_LINK645"/>
      <w:bookmarkStart w:id="6" w:name="OLE_LINK661"/>
      <w:bookmarkStart w:id="7" w:name="OLE_LINK1068"/>
      <w:r w:rsidRPr="00331C37">
        <w:rPr>
          <w:rFonts w:ascii="Book Antiqua" w:eastAsia="Times New Roman" w:hAnsi="Book Antiqua" w:cs="SimSun"/>
          <w:b/>
          <w:i/>
          <w:color w:val="000000"/>
          <w:sz w:val="24"/>
          <w:szCs w:val="24"/>
        </w:rPr>
        <w:t xml:space="preserve">World Journal of </w:t>
      </w:r>
      <w:bookmarkStart w:id="8" w:name="OLE_LINK1222"/>
      <w:bookmarkStart w:id="9" w:name="OLE_LINK1223"/>
      <w:r w:rsidRPr="00331C37">
        <w:rPr>
          <w:rFonts w:ascii="Book Antiqua" w:eastAsia="Times New Roman" w:hAnsi="Book Antiqua" w:cs="SimSun"/>
          <w:b/>
          <w:i/>
          <w:color w:val="000000"/>
          <w:sz w:val="24"/>
          <w:szCs w:val="24"/>
        </w:rPr>
        <w:t>Gastroenterology</w:t>
      </w:r>
      <w:bookmarkEnd w:id="3"/>
      <w:bookmarkEnd w:id="4"/>
      <w:bookmarkEnd w:id="5"/>
      <w:bookmarkEnd w:id="6"/>
      <w:bookmarkEnd w:id="7"/>
      <w:bookmarkEnd w:id="8"/>
      <w:bookmarkEnd w:id="9"/>
    </w:p>
    <w:p w14:paraId="70AF9A4B" w14:textId="77777777" w:rsidR="00331C37" w:rsidRPr="00331C37" w:rsidRDefault="00331C37" w:rsidP="00F9323B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color w:val="000000"/>
          <w:sz w:val="24"/>
          <w:szCs w:val="24"/>
          <w:lang w:val="en" w:eastAsia="zh-CN"/>
        </w:rPr>
      </w:pPr>
      <w:r w:rsidRPr="00331C37">
        <w:rPr>
          <w:rFonts w:ascii="Book Antiqua" w:hAnsi="Book Antiqua" w:cs="Arial"/>
          <w:b/>
          <w:color w:val="000000"/>
          <w:sz w:val="24"/>
          <w:szCs w:val="24"/>
          <w:lang w:val="en"/>
        </w:rPr>
        <w:t xml:space="preserve">ESPS Manuscript NO: </w:t>
      </w:r>
      <w:r w:rsidRPr="00331C37">
        <w:rPr>
          <w:rFonts w:ascii="Book Antiqua" w:hAnsi="Book Antiqua" w:cs="Arial"/>
          <w:b/>
          <w:color w:val="000000"/>
          <w:sz w:val="24"/>
          <w:szCs w:val="24"/>
          <w:lang w:val="en" w:eastAsia="zh-CN"/>
        </w:rPr>
        <w:t>27455</w:t>
      </w:r>
    </w:p>
    <w:p w14:paraId="1BBF3299" w14:textId="58538A0F" w:rsidR="00331C37" w:rsidRDefault="00331C37" w:rsidP="00F9323B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331C37">
        <w:rPr>
          <w:rFonts w:ascii="Book Antiqua" w:hAnsi="Book Antiqua"/>
          <w:b/>
          <w:sz w:val="24"/>
          <w:szCs w:val="24"/>
        </w:rPr>
        <w:t xml:space="preserve">Manuscript Type: </w:t>
      </w:r>
      <w:r w:rsidR="000244B2" w:rsidRPr="00331C37">
        <w:rPr>
          <w:rFonts w:ascii="Book Antiqua" w:hAnsi="Book Antiqua"/>
          <w:b/>
          <w:sz w:val="24"/>
          <w:szCs w:val="24"/>
        </w:rPr>
        <w:t>EDITORIAL</w:t>
      </w:r>
    </w:p>
    <w:p w14:paraId="1104DB18" w14:textId="77777777" w:rsidR="00331C37" w:rsidRPr="00331C37" w:rsidRDefault="00331C37" w:rsidP="00F9323B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bookmarkEnd w:id="0"/>
    <w:bookmarkEnd w:id="1"/>
    <w:bookmarkEnd w:id="2"/>
    <w:p w14:paraId="0255F473" w14:textId="14D3200A" w:rsidR="007B48D2" w:rsidRDefault="003B2483" w:rsidP="00F9323B">
      <w:pPr>
        <w:spacing w:after="0" w:line="48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331C37">
        <w:rPr>
          <w:rFonts w:ascii="Book Antiqua" w:hAnsi="Book Antiqua"/>
          <w:b/>
          <w:sz w:val="24"/>
          <w:szCs w:val="24"/>
        </w:rPr>
        <w:t xml:space="preserve">Segmental </w:t>
      </w:r>
      <w:r w:rsidR="000244B2" w:rsidRPr="00331C37">
        <w:rPr>
          <w:rFonts w:ascii="Book Antiqua" w:hAnsi="Book Antiqua"/>
          <w:b/>
          <w:sz w:val="24"/>
          <w:szCs w:val="24"/>
        </w:rPr>
        <w:t>colitis associated diver</w:t>
      </w:r>
      <w:r w:rsidRPr="00331C37">
        <w:rPr>
          <w:rFonts w:ascii="Book Antiqua" w:hAnsi="Book Antiqua"/>
          <w:b/>
          <w:sz w:val="24"/>
          <w:szCs w:val="24"/>
        </w:rPr>
        <w:t>ti</w:t>
      </w:r>
      <w:r w:rsidR="0085777F" w:rsidRPr="00331C37">
        <w:rPr>
          <w:rFonts w:ascii="Book Antiqua" w:hAnsi="Book Antiqua"/>
          <w:b/>
          <w:sz w:val="24"/>
          <w:szCs w:val="24"/>
        </w:rPr>
        <w:t xml:space="preserve">culosis </w:t>
      </w:r>
      <w:r w:rsidR="000244B2" w:rsidRPr="00331C37">
        <w:rPr>
          <w:rFonts w:ascii="Book Antiqua" w:hAnsi="Book Antiqua"/>
          <w:b/>
          <w:sz w:val="24"/>
          <w:szCs w:val="24"/>
        </w:rPr>
        <w:t xml:space="preserve">syndrome </w:t>
      </w:r>
    </w:p>
    <w:p w14:paraId="4DB199D9" w14:textId="77777777" w:rsidR="000244B2" w:rsidRDefault="000244B2" w:rsidP="00F9323B">
      <w:pPr>
        <w:spacing w:after="0" w:line="48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368F9341" w14:textId="5C43506A" w:rsidR="00331C37" w:rsidRPr="00331C37" w:rsidRDefault="00331C37" w:rsidP="00F9323B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331C37">
        <w:rPr>
          <w:rFonts w:ascii="Book Antiqua" w:hAnsi="Book Antiqua"/>
          <w:sz w:val="24"/>
          <w:szCs w:val="24"/>
        </w:rPr>
        <w:t xml:space="preserve"> </w:t>
      </w:r>
      <w:r w:rsidR="000244B2" w:rsidRPr="00331C37">
        <w:rPr>
          <w:rFonts w:ascii="Book Antiqua" w:hAnsi="Book Antiqua"/>
          <w:sz w:val="24"/>
          <w:szCs w:val="24"/>
        </w:rPr>
        <w:t xml:space="preserve">Freeman </w:t>
      </w:r>
      <w:r w:rsidR="000244B2">
        <w:rPr>
          <w:rFonts w:ascii="Book Antiqua" w:hAnsi="Book Antiqua" w:hint="eastAsia"/>
          <w:sz w:val="24"/>
          <w:szCs w:val="24"/>
          <w:lang w:eastAsia="zh-CN"/>
        </w:rPr>
        <w:t>HJ</w:t>
      </w:r>
      <w:r w:rsidR="000244B2" w:rsidRPr="000244B2">
        <w:rPr>
          <w:rFonts w:ascii="Book Antiqua" w:hAnsi="Book Antiqua" w:hint="eastAsia"/>
          <w:i/>
          <w:sz w:val="24"/>
          <w:szCs w:val="24"/>
          <w:lang w:eastAsia="zh-CN"/>
        </w:rPr>
        <w:t xml:space="preserve"> et al</w:t>
      </w:r>
      <w:r w:rsidR="000244B2">
        <w:rPr>
          <w:rFonts w:ascii="Book Antiqua" w:hAnsi="Book Antiqua" w:hint="eastAsia"/>
          <w:sz w:val="24"/>
          <w:szCs w:val="24"/>
          <w:lang w:eastAsia="zh-CN"/>
        </w:rPr>
        <w:t xml:space="preserve">. </w:t>
      </w:r>
      <w:r w:rsidRPr="00331C37">
        <w:rPr>
          <w:rFonts w:ascii="Book Antiqua" w:hAnsi="Book Antiqua"/>
          <w:sz w:val="24"/>
          <w:szCs w:val="24"/>
        </w:rPr>
        <w:t xml:space="preserve">SCAD </w:t>
      </w:r>
      <w:r w:rsidR="000244B2" w:rsidRPr="00331C37">
        <w:rPr>
          <w:rFonts w:ascii="Book Antiqua" w:hAnsi="Book Antiqua"/>
          <w:sz w:val="24"/>
          <w:szCs w:val="24"/>
        </w:rPr>
        <w:t>syndrome</w:t>
      </w:r>
    </w:p>
    <w:p w14:paraId="3D10F64A" w14:textId="77777777" w:rsidR="00331C37" w:rsidRPr="000244B2" w:rsidRDefault="00331C37" w:rsidP="00F9323B">
      <w:pPr>
        <w:spacing w:after="0" w:line="48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4EC53EE9" w14:textId="6F30D4B9" w:rsidR="003B2483" w:rsidRPr="000244B2" w:rsidRDefault="000244B2" w:rsidP="00F9323B">
      <w:pPr>
        <w:spacing w:after="0" w:line="48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0244B2">
        <w:rPr>
          <w:rFonts w:ascii="Book Antiqua" w:hAnsi="Book Antiqua"/>
          <w:sz w:val="24"/>
          <w:szCs w:val="24"/>
        </w:rPr>
        <w:t>Hugh J</w:t>
      </w:r>
      <w:r w:rsidRPr="000244B2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0244B2">
        <w:rPr>
          <w:rFonts w:ascii="Book Antiqua" w:hAnsi="Book Antiqua"/>
          <w:sz w:val="24"/>
          <w:szCs w:val="24"/>
        </w:rPr>
        <w:t>Freeman</w:t>
      </w:r>
    </w:p>
    <w:p w14:paraId="000B5C2C" w14:textId="77777777" w:rsidR="00331C37" w:rsidRPr="00331C37" w:rsidRDefault="00331C37" w:rsidP="00F9323B">
      <w:pPr>
        <w:spacing w:after="0" w:line="48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5C1D326E" w14:textId="04AC0337" w:rsidR="003B2483" w:rsidRPr="000244B2" w:rsidRDefault="000244B2" w:rsidP="00F9323B">
      <w:pPr>
        <w:spacing w:after="0" w:line="48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0244B2">
        <w:rPr>
          <w:rFonts w:ascii="Book Antiqua" w:hAnsi="Book Antiqua"/>
          <w:b/>
          <w:sz w:val="24"/>
          <w:szCs w:val="24"/>
        </w:rPr>
        <w:t>Hugh J</w:t>
      </w:r>
      <w:r w:rsidR="003B2483" w:rsidRPr="000244B2">
        <w:rPr>
          <w:rFonts w:ascii="Book Antiqua" w:hAnsi="Book Antiqua"/>
          <w:b/>
          <w:sz w:val="24"/>
          <w:szCs w:val="24"/>
        </w:rPr>
        <w:t xml:space="preserve"> Freeman, </w:t>
      </w:r>
      <w:r w:rsidR="003B2483" w:rsidRPr="00331C37">
        <w:rPr>
          <w:rFonts w:ascii="Book Antiqua" w:hAnsi="Book Antiqua"/>
          <w:sz w:val="24"/>
          <w:szCs w:val="24"/>
        </w:rPr>
        <w:t xml:space="preserve">Department of Medicine (Gastroenterology), University of British </w:t>
      </w:r>
      <w:r w:rsidR="003B2483" w:rsidRPr="000244B2">
        <w:rPr>
          <w:rFonts w:ascii="Book Antiqua" w:hAnsi="Book Antiqua"/>
          <w:sz w:val="24"/>
          <w:szCs w:val="24"/>
        </w:rPr>
        <w:t xml:space="preserve">Columbia, Vancouver, </w:t>
      </w:r>
      <w:r w:rsidR="000130A4" w:rsidRPr="00331C37">
        <w:rPr>
          <w:rFonts w:ascii="Book Antiqua" w:hAnsi="Book Antiqua"/>
          <w:sz w:val="24"/>
          <w:szCs w:val="24"/>
        </w:rPr>
        <w:t>BC</w:t>
      </w:r>
      <w:r w:rsidR="000130A4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0130A4" w:rsidRPr="00331C37">
        <w:rPr>
          <w:rFonts w:ascii="Book Antiqua" w:hAnsi="Book Antiqua"/>
          <w:sz w:val="24"/>
          <w:szCs w:val="24"/>
        </w:rPr>
        <w:t>V6T 1W5, Canada</w:t>
      </w:r>
    </w:p>
    <w:p w14:paraId="245633A8" w14:textId="77777777" w:rsidR="000244B2" w:rsidRPr="000244B2" w:rsidRDefault="000244B2" w:rsidP="00F9323B">
      <w:pPr>
        <w:spacing w:after="0" w:line="48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67248D83" w14:textId="77777777" w:rsidR="00331C37" w:rsidRPr="000244B2" w:rsidRDefault="00331C37" w:rsidP="00F9323B">
      <w:pPr>
        <w:spacing w:after="0" w:line="360" w:lineRule="auto"/>
        <w:jc w:val="both"/>
        <w:rPr>
          <w:rFonts w:ascii="Book Antiqua" w:hAnsi="Book Antiqua"/>
          <w:b/>
          <w:sz w:val="24"/>
          <w:lang w:eastAsia="zh-CN"/>
        </w:rPr>
      </w:pPr>
      <w:bookmarkStart w:id="10" w:name="OLE_LINK231"/>
      <w:bookmarkStart w:id="11" w:name="OLE_LINK234"/>
      <w:bookmarkStart w:id="12" w:name="OLE_LINK342"/>
      <w:bookmarkStart w:id="13" w:name="OLE_LINK473"/>
      <w:r w:rsidRPr="000244B2">
        <w:rPr>
          <w:rFonts w:ascii="Book Antiqua" w:eastAsia="MS Mincho" w:hAnsi="Book Antiqua"/>
          <w:b/>
          <w:sz w:val="24"/>
          <w:lang w:eastAsia="ja-JP"/>
        </w:rPr>
        <w:t>Author contributions:</w:t>
      </w:r>
      <w:r w:rsidR="00136F19" w:rsidRPr="000244B2">
        <w:rPr>
          <w:rFonts w:ascii="Book Antiqua" w:eastAsia="MS Mincho" w:hAnsi="Book Antiqua"/>
          <w:b/>
          <w:sz w:val="24"/>
          <w:lang w:eastAsia="ja-JP"/>
        </w:rPr>
        <w:t xml:space="preserve">  </w:t>
      </w:r>
      <w:r w:rsidR="00136F19" w:rsidRPr="000244B2">
        <w:rPr>
          <w:rFonts w:ascii="Book Antiqua" w:eastAsia="MS Mincho" w:hAnsi="Book Antiqua"/>
          <w:sz w:val="24"/>
          <w:lang w:eastAsia="ja-JP"/>
        </w:rPr>
        <w:t>Freeman HJ contributed all to this manuscript.</w:t>
      </w:r>
    </w:p>
    <w:p w14:paraId="1A0889C0" w14:textId="77777777" w:rsidR="000244B2" w:rsidRPr="000244B2" w:rsidRDefault="000244B2" w:rsidP="00F9323B">
      <w:pPr>
        <w:spacing w:after="0" w:line="360" w:lineRule="auto"/>
        <w:jc w:val="both"/>
        <w:rPr>
          <w:rFonts w:ascii="Book Antiqua" w:hAnsi="Book Antiqua"/>
          <w:b/>
          <w:sz w:val="24"/>
          <w:lang w:eastAsia="zh-CN"/>
        </w:rPr>
      </w:pPr>
    </w:p>
    <w:p w14:paraId="0055B57B" w14:textId="44DDA61B" w:rsidR="00331C37" w:rsidRDefault="00331C37" w:rsidP="00F9323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NewRomanPS-BoldItalicMT"/>
          <w:b/>
          <w:bCs/>
          <w:iCs/>
          <w:color w:val="000000"/>
          <w:sz w:val="24"/>
          <w:lang w:eastAsia="zh-CN"/>
        </w:rPr>
      </w:pPr>
      <w:bookmarkStart w:id="14" w:name="OLE_LINK526"/>
      <w:bookmarkStart w:id="15" w:name="OLE_LINK527"/>
      <w:bookmarkEnd w:id="10"/>
      <w:bookmarkEnd w:id="11"/>
      <w:bookmarkEnd w:id="12"/>
      <w:bookmarkEnd w:id="13"/>
      <w:r w:rsidRPr="000244B2">
        <w:rPr>
          <w:rFonts w:ascii="Book Antiqua" w:hAnsi="Book Antiqua" w:cs="TimesNewRomanPS-BoldItalicMT"/>
          <w:b/>
          <w:bCs/>
          <w:iCs/>
          <w:color w:val="000000"/>
          <w:sz w:val="24"/>
        </w:rPr>
        <w:t>Conflict-of-interest</w:t>
      </w:r>
      <w:r w:rsidRPr="000244B2">
        <w:rPr>
          <w:rFonts w:ascii="Book Antiqua" w:hAnsi="Book Antiqua"/>
          <w:b/>
          <w:bCs/>
          <w:iCs/>
          <w:sz w:val="24"/>
        </w:rPr>
        <w:t xml:space="preserve"> statement</w:t>
      </w:r>
      <w:r w:rsidRPr="000244B2">
        <w:rPr>
          <w:rFonts w:ascii="Book Antiqua" w:hAnsi="Book Antiqua" w:cs="TimesNewRomanPS-BoldItalicMT" w:hint="eastAsia"/>
          <w:b/>
          <w:bCs/>
          <w:iCs/>
          <w:color w:val="000000"/>
          <w:sz w:val="24"/>
        </w:rPr>
        <w:t>:</w:t>
      </w:r>
      <w:r w:rsidR="00136F19" w:rsidRPr="000244B2">
        <w:rPr>
          <w:rFonts w:ascii="Book Antiqua" w:hAnsi="Book Antiqua" w:cs="TimesNewRomanPS-BoldItalicMT"/>
          <w:b/>
          <w:bCs/>
          <w:iCs/>
          <w:color w:val="000000"/>
          <w:sz w:val="24"/>
        </w:rPr>
        <w:t xml:space="preserve">  </w:t>
      </w:r>
      <w:r w:rsidR="00136F19" w:rsidRPr="000244B2">
        <w:rPr>
          <w:rFonts w:ascii="Book Antiqua" w:hAnsi="Book Antiqua" w:cs="TimesNewRomanPS-BoldItalicMT"/>
          <w:bCs/>
          <w:iCs/>
          <w:color w:val="000000"/>
          <w:sz w:val="24"/>
        </w:rPr>
        <w:t xml:space="preserve">Freeman HJ </w:t>
      </w:r>
      <w:r w:rsidR="00106128" w:rsidRPr="000244B2">
        <w:rPr>
          <w:rFonts w:ascii="Book Antiqua" w:hAnsi="Book Antiqua" w:cs="TimesNewRomanPS-BoldItalicMT"/>
          <w:bCs/>
          <w:iCs/>
          <w:color w:val="000000"/>
          <w:sz w:val="24"/>
        </w:rPr>
        <w:t>has</w:t>
      </w:r>
      <w:r w:rsidR="00136F19" w:rsidRPr="000244B2">
        <w:rPr>
          <w:rFonts w:ascii="Book Antiqua" w:hAnsi="Book Antiqua" w:cs="TimesNewRomanPS-BoldItalicMT"/>
          <w:bCs/>
          <w:iCs/>
          <w:color w:val="000000"/>
          <w:sz w:val="24"/>
        </w:rPr>
        <w:t xml:space="preserve"> no conflicts of interest.</w:t>
      </w:r>
    </w:p>
    <w:p w14:paraId="79369575" w14:textId="77777777" w:rsidR="000244B2" w:rsidRPr="00BB4403" w:rsidRDefault="000244B2" w:rsidP="00F9323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NewRomanPS-BoldItalicMT"/>
          <w:b/>
          <w:bCs/>
          <w:iCs/>
          <w:color w:val="000000"/>
          <w:sz w:val="24"/>
          <w:lang w:eastAsia="zh-CN"/>
        </w:rPr>
      </w:pPr>
    </w:p>
    <w:p w14:paraId="731FEFD2" w14:textId="0D09C9BF" w:rsidR="00331C37" w:rsidRDefault="00331C37" w:rsidP="00F9323B">
      <w:pPr>
        <w:spacing w:after="0" w:line="360" w:lineRule="auto"/>
        <w:jc w:val="both"/>
        <w:rPr>
          <w:rFonts w:ascii="Book Antiqua" w:hAnsi="Book Antiqua"/>
          <w:color w:val="000000"/>
          <w:sz w:val="24"/>
          <w:lang w:eastAsia="zh-CN"/>
        </w:rPr>
      </w:pPr>
      <w:bookmarkStart w:id="16" w:name="OLE_LINK155"/>
      <w:bookmarkStart w:id="17" w:name="OLE_LINK183"/>
      <w:bookmarkStart w:id="18" w:name="OLE_LINK441"/>
      <w:bookmarkEnd w:id="14"/>
      <w:bookmarkEnd w:id="15"/>
      <w:r w:rsidRPr="00164EDB">
        <w:rPr>
          <w:rFonts w:ascii="Book Antiqua" w:hAnsi="Book Antiqua"/>
          <w:b/>
          <w:color w:val="000000"/>
          <w:sz w:val="24"/>
        </w:rPr>
        <w:t xml:space="preserve">Open-Access: </w:t>
      </w:r>
      <w:r w:rsidRPr="00164EDB">
        <w:rPr>
          <w:rFonts w:ascii="Book Antiqua" w:hAnsi="Book Antiqua"/>
          <w:color w:val="000000"/>
          <w:sz w:val="24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7" w:history="1">
        <w:r w:rsidR="000244B2" w:rsidRPr="00EF5523">
          <w:rPr>
            <w:rStyle w:val="Hyperlink"/>
            <w:rFonts w:ascii="Book Antiqua" w:hAnsi="Book Antiqua"/>
            <w:sz w:val="24"/>
          </w:rPr>
          <w:t>http://creativecommons.org/licenses/by-nc/4.0/</w:t>
        </w:r>
      </w:hyperlink>
    </w:p>
    <w:p w14:paraId="6B5BE378" w14:textId="77777777" w:rsidR="000244B2" w:rsidRPr="00164EDB" w:rsidRDefault="000244B2" w:rsidP="00F9323B">
      <w:pPr>
        <w:spacing w:after="0" w:line="360" w:lineRule="auto"/>
        <w:jc w:val="both"/>
        <w:rPr>
          <w:rFonts w:ascii="Book Antiqua" w:hAnsi="Book Antiqua"/>
          <w:b/>
          <w:color w:val="000000"/>
          <w:sz w:val="24"/>
          <w:lang w:eastAsia="zh-CN"/>
        </w:rPr>
      </w:pPr>
    </w:p>
    <w:bookmarkEnd w:id="16"/>
    <w:bookmarkEnd w:id="17"/>
    <w:bookmarkEnd w:id="18"/>
    <w:p w14:paraId="2B4037B7" w14:textId="61E6B934" w:rsidR="003B2483" w:rsidRDefault="000244B2" w:rsidP="00F9323B">
      <w:pPr>
        <w:spacing w:after="0" w:line="480" w:lineRule="auto"/>
        <w:jc w:val="both"/>
        <w:rPr>
          <w:rFonts w:ascii="Book Antiqua" w:hAnsi="Book Antiqua" w:cs="Arial Unicode MS"/>
          <w:color w:val="000000"/>
          <w:sz w:val="24"/>
          <w:lang w:eastAsia="zh-CN"/>
        </w:rPr>
      </w:pPr>
      <w:r w:rsidRPr="000D1F92">
        <w:rPr>
          <w:rFonts w:ascii="Book Antiqua" w:hAnsi="Book Antiqua" w:cs="Arial Unicode MS"/>
          <w:b/>
          <w:color w:val="000000"/>
          <w:sz w:val="24"/>
        </w:rPr>
        <w:t>Manuscript source:</w:t>
      </w:r>
      <w:r w:rsidRPr="000D1F92">
        <w:rPr>
          <w:rFonts w:ascii="Book Antiqua" w:hAnsi="Book Antiqua" w:cs="Arial Unicode MS"/>
          <w:color w:val="000000"/>
          <w:sz w:val="24"/>
        </w:rPr>
        <w:t xml:space="preserve"> Invited manuscript</w:t>
      </w:r>
    </w:p>
    <w:p w14:paraId="4B8D5371" w14:textId="77777777" w:rsidR="000244B2" w:rsidRPr="00331C37" w:rsidRDefault="000244B2" w:rsidP="00F9323B">
      <w:pPr>
        <w:spacing w:after="0" w:line="48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59A6230C" w14:textId="7731F0AB" w:rsidR="003B2483" w:rsidRDefault="00331C37" w:rsidP="00F9323B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712F63">
        <w:rPr>
          <w:rFonts w:ascii="Book Antiqua" w:hAnsi="Book Antiqua"/>
          <w:b/>
          <w:color w:val="000000"/>
          <w:sz w:val="24"/>
        </w:rPr>
        <w:t>Correspondence to:</w:t>
      </w:r>
      <w:r>
        <w:rPr>
          <w:rFonts w:ascii="Book Antiqua" w:hAnsi="Book Antiqua" w:hint="eastAsia"/>
          <w:b/>
          <w:color w:val="000000"/>
          <w:sz w:val="24"/>
          <w:lang w:eastAsia="zh-CN"/>
        </w:rPr>
        <w:t xml:space="preserve"> </w:t>
      </w:r>
      <w:r w:rsidR="003B2483" w:rsidRPr="000244B2">
        <w:rPr>
          <w:rFonts w:ascii="Book Antiqua" w:hAnsi="Book Antiqua"/>
          <w:b/>
          <w:sz w:val="24"/>
          <w:szCs w:val="24"/>
        </w:rPr>
        <w:t>Dr. Hugh Freeman</w:t>
      </w:r>
      <w:r w:rsidRPr="000244B2">
        <w:rPr>
          <w:rFonts w:ascii="Book Antiqua" w:hAnsi="Book Antiqua" w:hint="eastAsia"/>
          <w:b/>
          <w:sz w:val="24"/>
          <w:szCs w:val="24"/>
          <w:lang w:eastAsia="zh-CN"/>
        </w:rPr>
        <w:t xml:space="preserve">, </w:t>
      </w:r>
      <w:r w:rsidR="000244B2" w:rsidRPr="000244B2">
        <w:rPr>
          <w:rFonts w:ascii="Book Antiqua" w:hAnsi="Book Antiqua"/>
          <w:b/>
          <w:sz w:val="24"/>
          <w:szCs w:val="24"/>
        </w:rPr>
        <w:t>MD, CM, FRCPC, FACP</w:t>
      </w:r>
      <w:r w:rsidR="000244B2" w:rsidRPr="000244B2">
        <w:rPr>
          <w:rFonts w:ascii="Book Antiqua" w:hAnsi="Book Antiqua" w:hint="eastAsia"/>
          <w:b/>
          <w:sz w:val="24"/>
          <w:szCs w:val="24"/>
          <w:lang w:eastAsia="zh-CN"/>
        </w:rPr>
        <w:t>,</w:t>
      </w:r>
      <w:r w:rsidR="000244B2" w:rsidRPr="000244B2">
        <w:rPr>
          <w:rFonts w:ascii="Book Antiqua" w:hAnsi="Book Antiqua"/>
          <w:b/>
          <w:sz w:val="24"/>
          <w:szCs w:val="24"/>
        </w:rPr>
        <w:t xml:space="preserve"> </w:t>
      </w:r>
      <w:r w:rsidR="003B2483" w:rsidRPr="00331C37">
        <w:rPr>
          <w:rFonts w:ascii="Book Antiqua" w:hAnsi="Book Antiqua"/>
          <w:sz w:val="24"/>
          <w:szCs w:val="24"/>
        </w:rPr>
        <w:t>Department of Medicine (Gastroenterology)</w:t>
      </w:r>
      <w:r>
        <w:rPr>
          <w:rFonts w:ascii="Book Antiqua" w:hAnsi="Book Antiqua" w:hint="eastAsia"/>
          <w:sz w:val="24"/>
          <w:szCs w:val="24"/>
          <w:lang w:eastAsia="zh-CN"/>
        </w:rPr>
        <w:t xml:space="preserve">, </w:t>
      </w:r>
      <w:r w:rsidR="003B2483" w:rsidRPr="00331C37">
        <w:rPr>
          <w:rFonts w:ascii="Book Antiqua" w:hAnsi="Book Antiqua"/>
          <w:sz w:val="24"/>
          <w:szCs w:val="24"/>
        </w:rPr>
        <w:t>University of British Columbia Hospital</w:t>
      </w:r>
      <w:r>
        <w:rPr>
          <w:rFonts w:ascii="Book Antiqua" w:hAnsi="Book Antiqua" w:hint="eastAsia"/>
          <w:sz w:val="24"/>
          <w:szCs w:val="24"/>
          <w:lang w:eastAsia="zh-CN"/>
        </w:rPr>
        <w:t xml:space="preserve">, </w:t>
      </w:r>
      <w:r w:rsidR="003B2483" w:rsidRPr="00331C37">
        <w:rPr>
          <w:rFonts w:ascii="Book Antiqua" w:hAnsi="Book Antiqua"/>
          <w:sz w:val="24"/>
          <w:szCs w:val="24"/>
        </w:rPr>
        <w:t>2211 Wesbrook Mall</w:t>
      </w:r>
      <w:r>
        <w:rPr>
          <w:rFonts w:ascii="Book Antiqua" w:hAnsi="Book Antiqua" w:hint="eastAsia"/>
          <w:sz w:val="24"/>
          <w:szCs w:val="24"/>
          <w:lang w:eastAsia="zh-CN"/>
        </w:rPr>
        <w:t xml:space="preserve">, </w:t>
      </w:r>
      <w:r w:rsidR="003B2483" w:rsidRPr="00331C37">
        <w:rPr>
          <w:rFonts w:ascii="Book Antiqua" w:hAnsi="Book Antiqua"/>
          <w:sz w:val="24"/>
          <w:szCs w:val="24"/>
        </w:rPr>
        <w:t>Vancouver, BC</w:t>
      </w:r>
      <w:r w:rsidR="000244B2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0244B2" w:rsidRPr="00331C37">
        <w:rPr>
          <w:rFonts w:ascii="Book Antiqua" w:hAnsi="Book Antiqua"/>
          <w:sz w:val="24"/>
          <w:szCs w:val="24"/>
        </w:rPr>
        <w:t>V6T 1W5</w:t>
      </w:r>
      <w:r w:rsidR="003B2483" w:rsidRPr="00331C37">
        <w:rPr>
          <w:rFonts w:ascii="Book Antiqua" w:hAnsi="Book Antiqua"/>
          <w:sz w:val="24"/>
          <w:szCs w:val="24"/>
        </w:rPr>
        <w:t>, Canada</w:t>
      </w:r>
      <w:r w:rsidR="000244B2">
        <w:rPr>
          <w:rFonts w:ascii="Book Antiqua" w:hAnsi="Book Antiqua" w:hint="eastAsia"/>
          <w:sz w:val="24"/>
          <w:szCs w:val="24"/>
          <w:lang w:eastAsia="zh-CN"/>
        </w:rPr>
        <w:t xml:space="preserve">. </w:t>
      </w:r>
      <w:hyperlink r:id="rId8" w:history="1">
        <w:r w:rsidR="000244B2" w:rsidRPr="00EF5523">
          <w:rPr>
            <w:rStyle w:val="Hyperlink"/>
            <w:rFonts w:ascii="Book Antiqua" w:hAnsi="Book Antiqua"/>
            <w:sz w:val="24"/>
            <w:szCs w:val="24"/>
          </w:rPr>
          <w:t>hugfree@shaw.ca</w:t>
        </w:r>
      </w:hyperlink>
      <w:r w:rsidR="000244B2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</w:p>
    <w:p w14:paraId="07C6F297" w14:textId="56C44342" w:rsidR="000244B2" w:rsidRDefault="00331C37" w:rsidP="00F9323B">
      <w:pPr>
        <w:spacing w:after="0" w:line="360" w:lineRule="auto"/>
        <w:jc w:val="both"/>
        <w:rPr>
          <w:rFonts w:ascii="Book Antiqua" w:hAnsi="Book Antiqua"/>
          <w:b/>
          <w:color w:val="000000"/>
          <w:sz w:val="24"/>
          <w:lang w:eastAsia="zh-CN"/>
        </w:rPr>
      </w:pPr>
      <w:r w:rsidRPr="00712F63">
        <w:rPr>
          <w:rFonts w:ascii="Book Antiqua" w:hAnsi="Book Antiqua"/>
          <w:b/>
          <w:color w:val="000000"/>
          <w:sz w:val="24"/>
        </w:rPr>
        <w:t>Telephone:</w:t>
      </w:r>
      <w:r w:rsidR="000130A4">
        <w:rPr>
          <w:rFonts w:ascii="Book Antiqua" w:hAnsi="Book Antiqua"/>
          <w:color w:val="000000"/>
          <w:sz w:val="24"/>
        </w:rPr>
        <w:t xml:space="preserve"> +1-604-822</w:t>
      </w:r>
      <w:r w:rsidR="00136F19" w:rsidRPr="000244B2">
        <w:rPr>
          <w:rFonts w:ascii="Book Antiqua" w:hAnsi="Book Antiqua"/>
          <w:color w:val="000000"/>
          <w:sz w:val="24"/>
        </w:rPr>
        <w:t>7216</w:t>
      </w:r>
      <w:r w:rsidRPr="000244B2">
        <w:rPr>
          <w:rFonts w:ascii="Book Antiqua" w:hAnsi="Book Antiqua"/>
          <w:color w:val="000000"/>
          <w:sz w:val="24"/>
        </w:rPr>
        <w:t xml:space="preserve">      </w:t>
      </w:r>
      <w:r w:rsidRPr="00712F63">
        <w:rPr>
          <w:rFonts w:ascii="Book Antiqua" w:hAnsi="Book Antiqua"/>
          <w:b/>
          <w:color w:val="000000"/>
          <w:sz w:val="24"/>
        </w:rPr>
        <w:t xml:space="preserve"> </w:t>
      </w:r>
    </w:p>
    <w:p w14:paraId="559B6CB5" w14:textId="7F393B94" w:rsidR="00331C37" w:rsidRPr="00712F63" w:rsidRDefault="000130A4" w:rsidP="00F9323B">
      <w:pPr>
        <w:spacing w:after="0" w:line="360" w:lineRule="auto"/>
        <w:jc w:val="both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b/>
          <w:color w:val="000000"/>
          <w:sz w:val="24"/>
        </w:rPr>
        <w:t xml:space="preserve"> Fax:</w:t>
      </w:r>
      <w:r>
        <w:rPr>
          <w:rFonts w:ascii="Book Antiqua" w:hAnsi="Book Antiqua" w:hint="eastAsia"/>
          <w:b/>
          <w:color w:val="000000"/>
          <w:sz w:val="24"/>
          <w:lang w:eastAsia="zh-CN"/>
        </w:rPr>
        <w:t xml:space="preserve"> </w:t>
      </w:r>
      <w:r>
        <w:rPr>
          <w:rFonts w:ascii="Book Antiqua" w:hAnsi="Book Antiqua"/>
          <w:color w:val="000000"/>
          <w:sz w:val="24"/>
        </w:rPr>
        <w:t>+1-604-822</w:t>
      </w:r>
      <w:r w:rsidR="00136F19" w:rsidRPr="000244B2">
        <w:rPr>
          <w:rFonts w:ascii="Book Antiqua" w:hAnsi="Book Antiqua"/>
          <w:color w:val="000000"/>
          <w:sz w:val="24"/>
        </w:rPr>
        <w:t>7236</w:t>
      </w:r>
    </w:p>
    <w:p w14:paraId="46A6446E" w14:textId="77777777" w:rsidR="00331C37" w:rsidRPr="00331C37" w:rsidRDefault="00331C37" w:rsidP="00F9323B">
      <w:pPr>
        <w:spacing w:after="0" w:line="360" w:lineRule="auto"/>
        <w:jc w:val="both"/>
        <w:rPr>
          <w:rFonts w:ascii="Book Antiqua" w:hAnsi="Book Antiqua"/>
          <w:b/>
          <w:color w:val="000000"/>
          <w:sz w:val="24"/>
          <w:lang w:eastAsia="zh-CN"/>
        </w:rPr>
      </w:pPr>
    </w:p>
    <w:p w14:paraId="739C0048" w14:textId="754EF0F1" w:rsidR="00331C37" w:rsidRPr="000244B2" w:rsidRDefault="00331C37" w:rsidP="00F9323B">
      <w:pPr>
        <w:spacing w:after="0" w:line="360" w:lineRule="auto"/>
        <w:jc w:val="both"/>
        <w:rPr>
          <w:rFonts w:ascii="Book Antiqua" w:hAnsi="Book Antiqua"/>
          <w:sz w:val="24"/>
          <w:lang w:eastAsia="zh-CN"/>
        </w:rPr>
      </w:pPr>
      <w:bookmarkStart w:id="19" w:name="OLE_LINK476"/>
      <w:bookmarkStart w:id="20" w:name="OLE_LINK477"/>
      <w:bookmarkStart w:id="21" w:name="OLE_LINK117"/>
      <w:bookmarkStart w:id="22" w:name="OLE_LINK528"/>
      <w:bookmarkStart w:id="23" w:name="OLE_LINK557"/>
      <w:r>
        <w:rPr>
          <w:rFonts w:ascii="Book Antiqua" w:hAnsi="Book Antiqua"/>
          <w:b/>
          <w:sz w:val="24"/>
        </w:rPr>
        <w:t>Received:</w:t>
      </w:r>
      <w:r w:rsidR="000244B2">
        <w:rPr>
          <w:rFonts w:ascii="Book Antiqua" w:hAnsi="Book Antiqua" w:hint="eastAsia"/>
          <w:b/>
          <w:sz w:val="24"/>
          <w:lang w:eastAsia="zh-CN"/>
        </w:rPr>
        <w:t xml:space="preserve"> </w:t>
      </w:r>
      <w:r w:rsidR="000244B2" w:rsidRPr="000244B2">
        <w:rPr>
          <w:rFonts w:ascii="Book Antiqua" w:hAnsi="Book Antiqua" w:hint="eastAsia"/>
          <w:sz w:val="24"/>
          <w:lang w:eastAsia="zh-CN"/>
        </w:rPr>
        <w:t>May 30, 2016</w:t>
      </w:r>
    </w:p>
    <w:p w14:paraId="42C3BF92" w14:textId="06204A98" w:rsidR="00331C37" w:rsidRPr="000244B2" w:rsidRDefault="00331C37" w:rsidP="00F9323B">
      <w:pPr>
        <w:spacing w:after="0" w:line="360" w:lineRule="auto"/>
        <w:jc w:val="both"/>
        <w:rPr>
          <w:rFonts w:ascii="Book Antiqua" w:hAnsi="Book Antiqua"/>
          <w:sz w:val="24"/>
          <w:lang w:eastAsia="zh-CN"/>
        </w:rPr>
      </w:pPr>
      <w:r w:rsidRPr="009659DA">
        <w:rPr>
          <w:rFonts w:ascii="Book Antiqua" w:hAnsi="Book Antiqua" w:hint="eastAsia"/>
          <w:b/>
          <w:sz w:val="24"/>
        </w:rPr>
        <w:t>Peer-review started</w:t>
      </w:r>
      <w:r>
        <w:rPr>
          <w:rFonts w:ascii="Book Antiqua" w:hAnsi="Book Antiqua"/>
          <w:b/>
          <w:sz w:val="24"/>
        </w:rPr>
        <w:t>:</w:t>
      </w:r>
      <w:r w:rsidR="000244B2">
        <w:rPr>
          <w:rFonts w:ascii="Book Antiqua" w:hAnsi="Book Antiqua" w:hint="eastAsia"/>
          <w:b/>
          <w:sz w:val="24"/>
          <w:lang w:eastAsia="zh-CN"/>
        </w:rPr>
        <w:t xml:space="preserve"> </w:t>
      </w:r>
      <w:r w:rsidR="000244B2" w:rsidRPr="000244B2">
        <w:rPr>
          <w:rFonts w:ascii="Book Antiqua" w:hAnsi="Book Antiqua" w:hint="eastAsia"/>
          <w:sz w:val="24"/>
          <w:lang w:eastAsia="zh-CN"/>
        </w:rPr>
        <w:t>May 30, 2016</w:t>
      </w:r>
    </w:p>
    <w:p w14:paraId="6A990FCA" w14:textId="1FDA580D" w:rsidR="00331C37" w:rsidRPr="000244B2" w:rsidRDefault="00331C37" w:rsidP="00F9323B">
      <w:pPr>
        <w:spacing w:after="0" w:line="360" w:lineRule="auto"/>
        <w:jc w:val="both"/>
        <w:rPr>
          <w:rFonts w:ascii="Book Antiqua" w:hAnsi="Book Antiqua"/>
          <w:sz w:val="24"/>
          <w:lang w:eastAsia="zh-CN"/>
        </w:rPr>
      </w:pPr>
      <w:r w:rsidRPr="009659DA">
        <w:rPr>
          <w:rFonts w:ascii="Book Antiqua" w:hAnsi="Book Antiqua"/>
          <w:b/>
          <w:sz w:val="24"/>
        </w:rPr>
        <w:t>First decision:</w:t>
      </w:r>
      <w:r w:rsidR="000244B2" w:rsidRPr="000244B2">
        <w:rPr>
          <w:rFonts w:ascii="Book Antiqua" w:hAnsi="Book Antiqua" w:hint="eastAsia"/>
          <w:sz w:val="24"/>
          <w:lang w:eastAsia="zh-CN"/>
        </w:rPr>
        <w:t xml:space="preserve"> July 12, 2016</w:t>
      </w:r>
    </w:p>
    <w:p w14:paraId="0CFFAABA" w14:textId="08B4B531" w:rsidR="00331C37" w:rsidRPr="000244B2" w:rsidRDefault="00331C37" w:rsidP="00F9323B">
      <w:pPr>
        <w:spacing w:after="0" w:line="360" w:lineRule="auto"/>
        <w:jc w:val="both"/>
        <w:rPr>
          <w:rFonts w:ascii="Book Antiqua" w:hAnsi="Book Antiqua"/>
          <w:sz w:val="24"/>
          <w:lang w:eastAsia="zh-CN"/>
        </w:rPr>
      </w:pPr>
      <w:r>
        <w:rPr>
          <w:rFonts w:ascii="Book Antiqua" w:hAnsi="Book Antiqua"/>
          <w:b/>
          <w:sz w:val="24"/>
        </w:rPr>
        <w:t>Revised:</w:t>
      </w:r>
      <w:r w:rsidR="000244B2">
        <w:rPr>
          <w:rFonts w:ascii="Book Antiqua" w:hAnsi="Book Antiqua" w:hint="eastAsia"/>
          <w:b/>
          <w:sz w:val="24"/>
          <w:lang w:eastAsia="zh-CN"/>
        </w:rPr>
        <w:t xml:space="preserve"> </w:t>
      </w:r>
      <w:r w:rsidR="000244B2" w:rsidRPr="000244B2">
        <w:rPr>
          <w:rFonts w:ascii="Book Antiqua" w:hAnsi="Book Antiqua" w:hint="eastAsia"/>
          <w:sz w:val="24"/>
          <w:lang w:eastAsia="zh-CN"/>
        </w:rPr>
        <w:t xml:space="preserve">July </w:t>
      </w:r>
      <w:r w:rsidR="000244B2">
        <w:rPr>
          <w:rFonts w:ascii="Book Antiqua" w:hAnsi="Book Antiqua" w:hint="eastAsia"/>
          <w:sz w:val="24"/>
          <w:lang w:eastAsia="zh-CN"/>
        </w:rPr>
        <w:t>21</w:t>
      </w:r>
      <w:r w:rsidR="000244B2" w:rsidRPr="000244B2">
        <w:rPr>
          <w:rFonts w:ascii="Book Antiqua" w:hAnsi="Book Antiqua" w:hint="eastAsia"/>
          <w:sz w:val="24"/>
          <w:lang w:eastAsia="zh-CN"/>
        </w:rPr>
        <w:t>, 2016</w:t>
      </w:r>
    </w:p>
    <w:p w14:paraId="47455C17" w14:textId="2084AAE7" w:rsidR="00331C37" w:rsidRPr="00CF422E" w:rsidRDefault="00331C37" w:rsidP="00CF422E">
      <w:pPr>
        <w:spacing w:line="360" w:lineRule="auto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b/>
          <w:sz w:val="24"/>
        </w:rPr>
        <w:t>Accepted:</w:t>
      </w:r>
      <w:r w:rsidR="00CF422E" w:rsidRPr="00CF422E">
        <w:rPr>
          <w:rFonts w:ascii="Book Antiqua" w:hAnsi="Book Antiqua"/>
          <w:color w:val="000000"/>
          <w:sz w:val="24"/>
        </w:rPr>
        <w:t xml:space="preserve"> </w:t>
      </w:r>
      <w:r w:rsidR="00CF422E">
        <w:rPr>
          <w:rFonts w:ascii="Book Antiqua" w:hAnsi="Book Antiqua"/>
          <w:color w:val="000000"/>
          <w:sz w:val="24"/>
        </w:rPr>
        <w:t>August 23, 2016</w:t>
      </w:r>
      <w:bookmarkStart w:id="24" w:name="_GoBack"/>
      <w:bookmarkEnd w:id="24"/>
      <w:r>
        <w:rPr>
          <w:rFonts w:ascii="Book Antiqua" w:hAnsi="Book Antiqua" w:hint="eastAsia"/>
          <w:b/>
          <w:sz w:val="24"/>
        </w:rPr>
        <w:t xml:space="preserve">  </w:t>
      </w:r>
    </w:p>
    <w:p w14:paraId="4AEAB2E0" w14:textId="77777777" w:rsidR="00331C37" w:rsidRDefault="00331C37" w:rsidP="00F9323B">
      <w:pPr>
        <w:spacing w:after="0" w:line="360" w:lineRule="auto"/>
        <w:jc w:val="both"/>
        <w:rPr>
          <w:rFonts w:ascii="Book Antiqua" w:hAnsi="Book Antiqua"/>
          <w:b/>
          <w:sz w:val="24"/>
        </w:rPr>
      </w:pPr>
      <w:r w:rsidRPr="009659DA">
        <w:rPr>
          <w:rFonts w:ascii="Book Antiqua" w:hAnsi="Book Antiqua"/>
          <w:b/>
          <w:sz w:val="24"/>
        </w:rPr>
        <w:t>Article in press:</w:t>
      </w:r>
    </w:p>
    <w:p w14:paraId="28DD1105" w14:textId="77777777" w:rsidR="00331C37" w:rsidRPr="00ED7CB9" w:rsidRDefault="00331C37" w:rsidP="00F9323B">
      <w:pPr>
        <w:spacing w:after="0" w:line="360" w:lineRule="auto"/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Published online:</w:t>
      </w:r>
    </w:p>
    <w:bookmarkEnd w:id="19"/>
    <w:bookmarkEnd w:id="20"/>
    <w:bookmarkEnd w:id="21"/>
    <w:bookmarkEnd w:id="22"/>
    <w:bookmarkEnd w:id="23"/>
    <w:p w14:paraId="43E2B7E5" w14:textId="77777777" w:rsidR="00F60999" w:rsidRPr="00331C37" w:rsidRDefault="00F60999" w:rsidP="00F9323B">
      <w:pPr>
        <w:spacing w:after="0" w:line="480" w:lineRule="auto"/>
        <w:jc w:val="both"/>
        <w:rPr>
          <w:rFonts w:ascii="Book Antiqua" w:hAnsi="Book Antiqua"/>
          <w:b/>
          <w:sz w:val="24"/>
          <w:szCs w:val="24"/>
        </w:rPr>
      </w:pPr>
    </w:p>
    <w:p w14:paraId="6BB5A62E" w14:textId="77777777" w:rsidR="00F60999" w:rsidRPr="00331C37" w:rsidRDefault="00F60999" w:rsidP="00F9323B">
      <w:pPr>
        <w:spacing w:after="0" w:line="480" w:lineRule="auto"/>
        <w:jc w:val="both"/>
        <w:rPr>
          <w:rFonts w:ascii="Book Antiqua" w:hAnsi="Book Antiqua"/>
          <w:b/>
          <w:sz w:val="24"/>
          <w:szCs w:val="24"/>
        </w:rPr>
      </w:pPr>
    </w:p>
    <w:p w14:paraId="32B51252" w14:textId="77777777" w:rsidR="00331C37" w:rsidRDefault="00331C37" w:rsidP="00F9323B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</w:p>
    <w:p w14:paraId="678CA4EF" w14:textId="77777777" w:rsidR="00D31A0F" w:rsidRPr="00331C37" w:rsidRDefault="003D02BC" w:rsidP="00F9323B">
      <w:pPr>
        <w:spacing w:after="0" w:line="480" w:lineRule="auto"/>
        <w:jc w:val="both"/>
        <w:rPr>
          <w:rFonts w:ascii="Book Antiqua" w:hAnsi="Book Antiqua"/>
          <w:b/>
          <w:sz w:val="24"/>
          <w:szCs w:val="24"/>
        </w:rPr>
      </w:pPr>
      <w:r w:rsidRPr="00331C37">
        <w:rPr>
          <w:rFonts w:ascii="Book Antiqua" w:hAnsi="Book Antiqua"/>
          <w:b/>
          <w:sz w:val="24"/>
          <w:szCs w:val="24"/>
        </w:rPr>
        <w:lastRenderedPageBreak/>
        <w:t>Abstract</w:t>
      </w:r>
    </w:p>
    <w:p w14:paraId="19A05A2A" w14:textId="5D91FEA0" w:rsidR="00BA573A" w:rsidRPr="00331C37" w:rsidRDefault="00BA573A" w:rsidP="00F9323B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331C37">
        <w:rPr>
          <w:rFonts w:ascii="Book Antiqua" w:hAnsi="Book Antiqua"/>
          <w:sz w:val="24"/>
          <w:szCs w:val="24"/>
        </w:rPr>
        <w:t xml:space="preserve">Segmental colitis associated diverticulosis (SCAD) has become increasingly appreciated as a form of inflammatory disease of the colon.  Several features suggest that </w:t>
      </w:r>
      <w:r w:rsidR="002B58CD" w:rsidRPr="00331C37">
        <w:rPr>
          <w:rFonts w:ascii="Book Antiqua" w:hAnsi="Book Antiqua"/>
          <w:sz w:val="24"/>
          <w:szCs w:val="24"/>
        </w:rPr>
        <w:t>SCAD</w:t>
      </w:r>
      <w:r w:rsidRPr="00331C37">
        <w:rPr>
          <w:rFonts w:ascii="Book Antiqua" w:hAnsi="Book Antiqua"/>
          <w:sz w:val="24"/>
          <w:szCs w:val="24"/>
        </w:rPr>
        <w:t xml:space="preserve"> is </w:t>
      </w:r>
      <w:r w:rsidR="00754E44" w:rsidRPr="00331C37">
        <w:rPr>
          <w:rFonts w:ascii="Book Antiqua" w:hAnsi="Book Antiqua"/>
          <w:sz w:val="24"/>
          <w:szCs w:val="24"/>
        </w:rPr>
        <w:t>a distinct</w:t>
      </w:r>
      <w:r w:rsidR="000244B2">
        <w:rPr>
          <w:rFonts w:ascii="Book Antiqua" w:hAnsi="Book Antiqua"/>
          <w:sz w:val="24"/>
          <w:szCs w:val="24"/>
        </w:rPr>
        <w:t xml:space="preserve"> disorder.</w:t>
      </w:r>
      <w:r w:rsidRPr="00331C37">
        <w:rPr>
          <w:rFonts w:ascii="Book Antiqua" w:hAnsi="Book Antiqua"/>
          <w:sz w:val="24"/>
          <w:szCs w:val="24"/>
        </w:rPr>
        <w:t xml:space="preserve"> </w:t>
      </w:r>
      <w:r w:rsidR="002B58CD" w:rsidRPr="00331C37">
        <w:rPr>
          <w:rFonts w:ascii="Book Antiqua" w:hAnsi="Book Antiqua"/>
          <w:sz w:val="24"/>
          <w:szCs w:val="24"/>
        </w:rPr>
        <w:t>SCAD</w:t>
      </w:r>
      <w:r w:rsidRPr="00331C37">
        <w:rPr>
          <w:rFonts w:ascii="Book Antiqua" w:hAnsi="Book Antiqua"/>
          <w:sz w:val="24"/>
          <w:szCs w:val="24"/>
        </w:rPr>
        <w:t xml:space="preserve"> tends to develop almost exclusively in older adults, predominately, but not exclusively</w:t>
      </w:r>
      <w:r w:rsidR="002B58CD" w:rsidRPr="00331C37">
        <w:rPr>
          <w:rFonts w:ascii="Book Antiqua" w:hAnsi="Book Antiqua"/>
          <w:sz w:val="24"/>
          <w:szCs w:val="24"/>
        </w:rPr>
        <w:t xml:space="preserve">, </w:t>
      </w:r>
      <w:r w:rsidRPr="00331C37">
        <w:rPr>
          <w:rFonts w:ascii="Book Antiqua" w:hAnsi="Book Antiqua"/>
          <w:sz w:val="24"/>
          <w:szCs w:val="24"/>
        </w:rPr>
        <w:t>males.  Th</w:t>
      </w:r>
      <w:r w:rsidR="002B58CD" w:rsidRPr="00331C37">
        <w:rPr>
          <w:rFonts w:ascii="Book Antiqua" w:hAnsi="Book Antiqua"/>
          <w:sz w:val="24"/>
          <w:szCs w:val="24"/>
        </w:rPr>
        <w:t>e</w:t>
      </w:r>
      <w:r w:rsidRPr="00331C37">
        <w:rPr>
          <w:rFonts w:ascii="Book Antiqua" w:hAnsi="Book Antiqua"/>
          <w:sz w:val="24"/>
          <w:szCs w:val="24"/>
        </w:rPr>
        <w:t xml:space="preserve"> inflammatory process</w:t>
      </w:r>
      <w:r w:rsidR="002B58CD" w:rsidRPr="00331C37">
        <w:rPr>
          <w:rFonts w:ascii="Book Antiqua" w:hAnsi="Book Antiqua"/>
          <w:sz w:val="24"/>
          <w:szCs w:val="24"/>
        </w:rPr>
        <w:t xml:space="preserve"> occurs</w:t>
      </w:r>
      <w:r w:rsidRPr="00331C37">
        <w:rPr>
          <w:rFonts w:ascii="Book Antiqua" w:hAnsi="Book Antiqua"/>
          <w:sz w:val="24"/>
          <w:szCs w:val="24"/>
        </w:rPr>
        <w:t xml:space="preserve"> </w:t>
      </w:r>
      <w:r w:rsidR="002B58CD" w:rsidRPr="00331C37">
        <w:rPr>
          <w:rFonts w:ascii="Book Antiqua" w:hAnsi="Book Antiqua"/>
          <w:sz w:val="24"/>
          <w:szCs w:val="24"/>
        </w:rPr>
        <w:t>mainly in the sigmoid colon, and</w:t>
      </w:r>
      <w:r w:rsidRPr="00331C37">
        <w:rPr>
          <w:rFonts w:ascii="Book Antiqua" w:hAnsi="Book Antiqua"/>
          <w:sz w:val="24"/>
          <w:szCs w:val="24"/>
        </w:rPr>
        <w:t xml:space="preserve"> </w:t>
      </w:r>
      <w:r w:rsidR="002B58CD" w:rsidRPr="00331C37">
        <w:rPr>
          <w:rFonts w:ascii="Book Antiqua" w:hAnsi="Book Antiqua"/>
          <w:sz w:val="24"/>
          <w:szCs w:val="24"/>
        </w:rPr>
        <w:t>usually remains</w:t>
      </w:r>
      <w:r w:rsidRPr="00331C37">
        <w:rPr>
          <w:rFonts w:ascii="Book Antiqua" w:hAnsi="Book Antiqua"/>
          <w:sz w:val="24"/>
          <w:szCs w:val="24"/>
        </w:rPr>
        <w:t xml:space="preserve"> localized to this region of the colon alone.  </w:t>
      </w:r>
      <w:r w:rsidR="002B58CD" w:rsidRPr="00331C37">
        <w:rPr>
          <w:rFonts w:ascii="Book Antiqua" w:hAnsi="Book Antiqua"/>
          <w:sz w:val="24"/>
          <w:szCs w:val="24"/>
        </w:rPr>
        <w:t>SCAD</w:t>
      </w:r>
      <w:r w:rsidR="00754E44" w:rsidRPr="00331C37">
        <w:rPr>
          <w:rFonts w:ascii="Book Antiqua" w:hAnsi="Book Antiqua"/>
          <w:sz w:val="24"/>
          <w:szCs w:val="24"/>
        </w:rPr>
        <w:t xml:space="preserve"> </w:t>
      </w:r>
      <w:r w:rsidR="00CA55AC" w:rsidRPr="00331C37">
        <w:rPr>
          <w:rFonts w:ascii="Book Antiqua" w:hAnsi="Book Antiqua"/>
          <w:sz w:val="24"/>
          <w:szCs w:val="24"/>
        </w:rPr>
        <w:t>most often presents</w:t>
      </w:r>
      <w:r w:rsidRPr="00331C37">
        <w:rPr>
          <w:rFonts w:ascii="Book Antiqua" w:hAnsi="Book Antiqua"/>
          <w:sz w:val="24"/>
          <w:szCs w:val="24"/>
        </w:rPr>
        <w:t xml:space="preserve"> with rectal bleeding and </w:t>
      </w:r>
      <w:r w:rsidR="002B58CD" w:rsidRPr="00331C37">
        <w:rPr>
          <w:rFonts w:ascii="Book Antiqua" w:hAnsi="Book Antiqua"/>
          <w:sz w:val="24"/>
          <w:szCs w:val="24"/>
        </w:rPr>
        <w:t xml:space="preserve">subsequent endoscopic </w:t>
      </w:r>
      <w:r w:rsidRPr="00331C37">
        <w:rPr>
          <w:rFonts w:ascii="Book Antiqua" w:hAnsi="Book Antiqua"/>
          <w:sz w:val="24"/>
          <w:szCs w:val="24"/>
        </w:rPr>
        <w:t xml:space="preserve">visualization </w:t>
      </w:r>
      <w:r w:rsidR="002B58CD" w:rsidRPr="00331C37">
        <w:rPr>
          <w:rFonts w:ascii="Book Antiqua" w:hAnsi="Book Antiqua"/>
          <w:sz w:val="24"/>
          <w:szCs w:val="24"/>
        </w:rPr>
        <w:t>reveals</w:t>
      </w:r>
      <w:r w:rsidRPr="00331C37">
        <w:rPr>
          <w:rFonts w:ascii="Book Antiqua" w:hAnsi="Book Antiqua"/>
          <w:sz w:val="24"/>
          <w:szCs w:val="24"/>
        </w:rPr>
        <w:t xml:space="preserve"> a well localized process with non-specific histopathologic inflammatory changes.  Granulomas are not se</w:t>
      </w:r>
      <w:r w:rsidR="002B58CD" w:rsidRPr="00331C37">
        <w:rPr>
          <w:rFonts w:ascii="Book Antiqua" w:hAnsi="Book Antiqua"/>
          <w:sz w:val="24"/>
          <w:szCs w:val="24"/>
        </w:rPr>
        <w:t xml:space="preserve">en, and if present, may be helpful in definition of other disorders such as Crohn’s disease of the colon, an entity often confused with SCAD.  </w:t>
      </w:r>
      <w:r w:rsidR="004C5ABF" w:rsidRPr="00331C37">
        <w:rPr>
          <w:rFonts w:ascii="Book Antiqua" w:hAnsi="Book Antiqua"/>
          <w:sz w:val="24"/>
          <w:szCs w:val="24"/>
        </w:rPr>
        <w:t xml:space="preserve">Bacteriologic and parasitic studies for an infectious agent are negative.  </w:t>
      </w:r>
      <w:r w:rsidR="005F0734" w:rsidRPr="00331C37">
        <w:rPr>
          <w:rFonts w:ascii="Book Antiqua" w:hAnsi="Book Antiqua"/>
          <w:sz w:val="24"/>
          <w:szCs w:val="24"/>
        </w:rPr>
        <w:t>Normal rectal mucosa (</w:t>
      </w:r>
      <w:r w:rsidR="005F0734" w:rsidRPr="000244B2">
        <w:rPr>
          <w:rFonts w:ascii="Book Antiqua" w:hAnsi="Book Antiqua"/>
          <w:i/>
          <w:sz w:val="24"/>
          <w:szCs w:val="24"/>
        </w:rPr>
        <w:t xml:space="preserve">i.e., </w:t>
      </w:r>
      <w:r w:rsidR="005F0734" w:rsidRPr="00331C37">
        <w:rPr>
          <w:rFonts w:ascii="Book Antiqua" w:hAnsi="Book Antiqua"/>
          <w:sz w:val="24"/>
          <w:szCs w:val="24"/>
        </w:rPr>
        <w:t>“rectal sparing”) is present</w:t>
      </w:r>
      <w:r w:rsidR="00CA55AC" w:rsidRPr="00331C37">
        <w:rPr>
          <w:rFonts w:ascii="Book Antiqua" w:hAnsi="Book Antiqua"/>
          <w:sz w:val="24"/>
          <w:szCs w:val="24"/>
        </w:rPr>
        <w:t xml:space="preserve"> and can be confirmed with normal </w:t>
      </w:r>
      <w:r w:rsidR="00567CC5" w:rsidRPr="00331C37">
        <w:rPr>
          <w:rFonts w:ascii="Book Antiqua" w:hAnsi="Book Antiqua"/>
          <w:sz w:val="24"/>
          <w:szCs w:val="24"/>
        </w:rPr>
        <w:t>rectal</w:t>
      </w:r>
      <w:r w:rsidR="00CA55AC" w:rsidRPr="00331C37">
        <w:rPr>
          <w:rFonts w:ascii="Book Antiqua" w:hAnsi="Book Antiqua"/>
          <w:sz w:val="24"/>
          <w:szCs w:val="24"/>
        </w:rPr>
        <w:t xml:space="preserve"> biopsies</w:t>
      </w:r>
      <w:r w:rsidR="005F0734" w:rsidRPr="00331C37">
        <w:rPr>
          <w:rFonts w:ascii="Book Antiqua" w:hAnsi="Book Antiqua"/>
          <w:sz w:val="24"/>
          <w:szCs w:val="24"/>
        </w:rPr>
        <w:t xml:space="preserve">.  </w:t>
      </w:r>
      <w:r w:rsidR="002B58CD" w:rsidRPr="00331C37">
        <w:rPr>
          <w:rFonts w:ascii="Book Antiqua" w:hAnsi="Book Antiqua"/>
          <w:sz w:val="24"/>
          <w:szCs w:val="24"/>
        </w:rPr>
        <w:t>SCAD often resolves spontaneously without treatment, or completely after a limited course of therapy with only a 5-aminosalicylate</w:t>
      </w:r>
      <w:r w:rsidR="000244B2">
        <w:rPr>
          <w:rFonts w:ascii="Book Antiqua" w:hAnsi="Book Antiqua"/>
          <w:sz w:val="24"/>
          <w:szCs w:val="24"/>
        </w:rPr>
        <w:t xml:space="preserve">. </w:t>
      </w:r>
      <w:r w:rsidR="002B58CD" w:rsidRPr="00331C37">
        <w:rPr>
          <w:rFonts w:ascii="Book Antiqua" w:hAnsi="Book Antiqua"/>
          <w:sz w:val="24"/>
          <w:szCs w:val="24"/>
        </w:rPr>
        <w:t xml:space="preserve">Recurrent episodes may occur, but most </w:t>
      </w:r>
      <w:r w:rsidR="00CA55AC" w:rsidRPr="00331C37">
        <w:rPr>
          <w:rFonts w:ascii="Book Antiqua" w:hAnsi="Book Antiqua"/>
          <w:sz w:val="24"/>
          <w:szCs w:val="24"/>
        </w:rPr>
        <w:t xml:space="preserve">often, patients with this disorder </w:t>
      </w:r>
      <w:r w:rsidR="002B58CD" w:rsidRPr="00331C37">
        <w:rPr>
          <w:rFonts w:ascii="Book Antiqua" w:hAnsi="Book Antiqua"/>
          <w:sz w:val="24"/>
          <w:szCs w:val="24"/>
        </w:rPr>
        <w:t>have an entirely</w:t>
      </w:r>
      <w:r w:rsidR="000130A4">
        <w:rPr>
          <w:rFonts w:ascii="Book Antiqua" w:hAnsi="Book Antiqua"/>
          <w:sz w:val="24"/>
          <w:szCs w:val="24"/>
        </w:rPr>
        <w:t xml:space="preserve"> self-limited clinical course.</w:t>
      </w:r>
      <w:r w:rsidR="000130A4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2B58CD" w:rsidRPr="00331C37">
        <w:rPr>
          <w:rFonts w:ascii="Book Antiqua" w:hAnsi="Book Antiqua"/>
          <w:sz w:val="24"/>
          <w:szCs w:val="24"/>
        </w:rPr>
        <w:t xml:space="preserve">Occasionally, treatment with other agents, including corticosteroids, or surgical resection has been required.  </w:t>
      </w:r>
    </w:p>
    <w:p w14:paraId="37AFC1F8" w14:textId="77777777" w:rsidR="00D31A0F" w:rsidRPr="00331C37" w:rsidRDefault="00D31A0F" w:rsidP="00F9323B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</w:p>
    <w:p w14:paraId="6CB11039" w14:textId="06D70AB8" w:rsidR="00D31A0F" w:rsidRDefault="00331C37" w:rsidP="00F9323B">
      <w:pPr>
        <w:spacing w:after="0" w:line="48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0244B2">
        <w:rPr>
          <w:rFonts w:ascii="Book Antiqua" w:hAnsi="Book Antiqua"/>
          <w:b/>
          <w:sz w:val="24"/>
          <w:szCs w:val="24"/>
        </w:rPr>
        <w:t xml:space="preserve">Key </w:t>
      </w:r>
      <w:r w:rsidR="000244B2" w:rsidRPr="000244B2">
        <w:rPr>
          <w:rFonts w:ascii="Book Antiqua" w:hAnsi="Book Antiqua"/>
          <w:b/>
          <w:sz w:val="24"/>
          <w:szCs w:val="24"/>
        </w:rPr>
        <w:t>words</w:t>
      </w:r>
      <w:r w:rsidRPr="000244B2">
        <w:rPr>
          <w:rFonts w:ascii="Book Antiqua" w:hAnsi="Book Antiqua"/>
          <w:b/>
          <w:sz w:val="24"/>
          <w:szCs w:val="24"/>
        </w:rPr>
        <w:t>:</w:t>
      </w:r>
      <w:r w:rsidRPr="000244B2">
        <w:rPr>
          <w:rFonts w:ascii="Book Antiqua" w:hAnsi="Book Antiqua"/>
          <w:sz w:val="24"/>
          <w:szCs w:val="24"/>
        </w:rPr>
        <w:t xml:space="preserve"> </w:t>
      </w:r>
      <w:r w:rsidR="000244B2" w:rsidRPr="000244B2">
        <w:rPr>
          <w:rFonts w:ascii="Book Antiqua" w:hAnsi="Book Antiqua"/>
          <w:sz w:val="24"/>
          <w:szCs w:val="24"/>
        </w:rPr>
        <w:t>Segmental colitis associated diverticulosis syndrome</w:t>
      </w:r>
      <w:r w:rsidR="000244B2" w:rsidRPr="000244B2">
        <w:rPr>
          <w:rFonts w:ascii="Book Antiqua" w:hAnsi="Book Antiqua" w:hint="eastAsia"/>
          <w:sz w:val="24"/>
          <w:szCs w:val="24"/>
          <w:lang w:eastAsia="zh-CN"/>
        </w:rPr>
        <w:t>;</w:t>
      </w:r>
      <w:r w:rsidRPr="000244B2">
        <w:rPr>
          <w:rFonts w:ascii="Book Antiqua" w:hAnsi="Book Antiqua"/>
          <w:sz w:val="24"/>
          <w:szCs w:val="24"/>
        </w:rPr>
        <w:t xml:space="preserve"> Segmental </w:t>
      </w:r>
      <w:r w:rsidR="000244B2" w:rsidRPr="000244B2">
        <w:rPr>
          <w:rFonts w:ascii="Book Antiqua" w:hAnsi="Book Antiqua"/>
          <w:sz w:val="24"/>
          <w:szCs w:val="24"/>
        </w:rPr>
        <w:t>colitis</w:t>
      </w:r>
      <w:r w:rsidR="000244B2" w:rsidRPr="000244B2">
        <w:rPr>
          <w:rFonts w:ascii="Book Antiqua" w:hAnsi="Book Antiqua" w:hint="eastAsia"/>
          <w:sz w:val="24"/>
          <w:szCs w:val="24"/>
          <w:lang w:eastAsia="zh-CN"/>
        </w:rPr>
        <w:t>;</w:t>
      </w:r>
      <w:r w:rsidRPr="000244B2">
        <w:rPr>
          <w:rFonts w:ascii="Book Antiqua" w:hAnsi="Book Antiqua"/>
          <w:sz w:val="24"/>
          <w:szCs w:val="24"/>
        </w:rPr>
        <w:t xml:space="preserve"> Di</w:t>
      </w:r>
      <w:r w:rsidR="00136F19" w:rsidRPr="000244B2">
        <w:rPr>
          <w:rFonts w:ascii="Book Antiqua" w:hAnsi="Book Antiqua"/>
          <w:sz w:val="24"/>
          <w:szCs w:val="24"/>
        </w:rPr>
        <w:t>verticulosis</w:t>
      </w:r>
      <w:r w:rsidR="000244B2" w:rsidRPr="000244B2">
        <w:rPr>
          <w:rFonts w:ascii="Book Antiqua" w:hAnsi="Book Antiqua" w:hint="eastAsia"/>
          <w:sz w:val="24"/>
          <w:szCs w:val="24"/>
          <w:lang w:eastAsia="zh-CN"/>
        </w:rPr>
        <w:t>;</w:t>
      </w:r>
      <w:r w:rsidR="00136F19" w:rsidRPr="000244B2">
        <w:rPr>
          <w:rFonts w:ascii="Book Antiqua" w:hAnsi="Book Antiqua"/>
          <w:sz w:val="24"/>
          <w:szCs w:val="24"/>
        </w:rPr>
        <w:t xml:space="preserve"> </w:t>
      </w:r>
      <w:r w:rsidR="000244B2" w:rsidRPr="000244B2">
        <w:rPr>
          <w:rFonts w:ascii="Book Antiqua" w:hAnsi="Book Antiqua"/>
          <w:sz w:val="24"/>
          <w:szCs w:val="24"/>
        </w:rPr>
        <w:t>Diverticulitis</w:t>
      </w:r>
      <w:r w:rsidR="000244B2" w:rsidRPr="000244B2">
        <w:rPr>
          <w:rFonts w:ascii="Book Antiqua" w:hAnsi="Book Antiqua" w:hint="eastAsia"/>
          <w:sz w:val="24"/>
          <w:szCs w:val="24"/>
          <w:lang w:eastAsia="zh-CN"/>
        </w:rPr>
        <w:t>;</w:t>
      </w:r>
      <w:r w:rsidR="00136F19" w:rsidRPr="000244B2">
        <w:rPr>
          <w:rFonts w:ascii="Book Antiqua" w:hAnsi="Book Antiqua"/>
          <w:sz w:val="24"/>
          <w:szCs w:val="24"/>
        </w:rPr>
        <w:t xml:space="preserve"> Ulcerative </w:t>
      </w:r>
      <w:r w:rsidR="000244B2" w:rsidRPr="000244B2">
        <w:rPr>
          <w:rFonts w:ascii="Book Antiqua" w:hAnsi="Book Antiqua"/>
          <w:sz w:val="24"/>
          <w:szCs w:val="24"/>
        </w:rPr>
        <w:t>colitis</w:t>
      </w:r>
      <w:r w:rsidR="000244B2" w:rsidRPr="000244B2">
        <w:rPr>
          <w:rFonts w:ascii="Book Antiqua" w:hAnsi="Book Antiqua" w:hint="eastAsia"/>
          <w:sz w:val="24"/>
          <w:szCs w:val="24"/>
          <w:lang w:eastAsia="zh-CN"/>
        </w:rPr>
        <w:t>;</w:t>
      </w:r>
      <w:r w:rsidR="00136F19" w:rsidRPr="000244B2">
        <w:rPr>
          <w:rFonts w:ascii="Book Antiqua" w:hAnsi="Book Antiqua"/>
          <w:sz w:val="24"/>
          <w:szCs w:val="24"/>
        </w:rPr>
        <w:t xml:space="preserve"> Inflammatory</w:t>
      </w:r>
      <w:r w:rsidR="000244B2" w:rsidRPr="000244B2">
        <w:rPr>
          <w:rFonts w:ascii="Book Antiqua" w:hAnsi="Book Antiqua"/>
          <w:sz w:val="24"/>
          <w:szCs w:val="24"/>
        </w:rPr>
        <w:t xml:space="preserve"> bowel disease</w:t>
      </w:r>
    </w:p>
    <w:p w14:paraId="02C2F00B" w14:textId="77777777" w:rsidR="000244B2" w:rsidRPr="000244B2" w:rsidRDefault="000244B2" w:rsidP="00F9323B">
      <w:pPr>
        <w:spacing w:after="0" w:line="48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5FC83F56" w14:textId="77777777" w:rsidR="00331C37" w:rsidRDefault="00331C37" w:rsidP="00F9323B">
      <w:pPr>
        <w:spacing w:after="0" w:line="360" w:lineRule="auto"/>
        <w:jc w:val="both"/>
        <w:rPr>
          <w:rFonts w:ascii="Book Antiqua" w:hAnsi="Book Antiqua" w:cs="Arial"/>
          <w:sz w:val="24"/>
        </w:rPr>
      </w:pPr>
      <w:bookmarkStart w:id="25" w:name="OLE_LINK55"/>
      <w:bookmarkStart w:id="26" w:name="OLE_LINK56"/>
      <w:bookmarkStart w:id="27" w:name="OLE_LINK105"/>
      <w:bookmarkStart w:id="28" w:name="OLE_LINK116"/>
      <w:bookmarkStart w:id="29" w:name="OLE_LINK89"/>
      <w:r w:rsidRPr="0071780A">
        <w:rPr>
          <w:rFonts w:ascii="Book Antiqua" w:hAnsi="Book Antiqua"/>
          <w:b/>
          <w:sz w:val="24"/>
        </w:rPr>
        <w:lastRenderedPageBreak/>
        <w:t>©</w:t>
      </w:r>
      <w:bookmarkEnd w:id="25"/>
      <w:bookmarkEnd w:id="26"/>
      <w:r w:rsidRPr="0071780A">
        <w:rPr>
          <w:rFonts w:ascii="Book Antiqua" w:hAnsi="Book Antiqua" w:hint="eastAsia"/>
          <w:b/>
          <w:sz w:val="24"/>
        </w:rPr>
        <w:t xml:space="preserve"> </w:t>
      </w:r>
      <w:r w:rsidRPr="0071780A">
        <w:rPr>
          <w:rFonts w:ascii="Book Antiqua" w:hAnsi="Book Antiqua" w:cs="Arial"/>
          <w:b/>
          <w:sz w:val="24"/>
        </w:rPr>
        <w:t>The Author(s) 201</w:t>
      </w:r>
      <w:r>
        <w:rPr>
          <w:rFonts w:ascii="Book Antiqua" w:hAnsi="Book Antiqua" w:cs="Arial" w:hint="eastAsia"/>
          <w:b/>
          <w:sz w:val="24"/>
        </w:rPr>
        <w:t>6</w:t>
      </w:r>
      <w:r w:rsidRPr="0071780A">
        <w:rPr>
          <w:rFonts w:ascii="Book Antiqua" w:hAnsi="Book Antiqua" w:cs="Arial"/>
          <w:b/>
          <w:sz w:val="24"/>
        </w:rPr>
        <w:t xml:space="preserve">. </w:t>
      </w:r>
      <w:r w:rsidRPr="00B55A90">
        <w:rPr>
          <w:rFonts w:ascii="Book Antiqua" w:hAnsi="Book Antiqua" w:cs="Arial"/>
          <w:sz w:val="24"/>
        </w:rPr>
        <w:t>Published by Baishideng Publishing Group Inc. All rights reserved.</w:t>
      </w:r>
    </w:p>
    <w:bookmarkEnd w:id="27"/>
    <w:bookmarkEnd w:id="28"/>
    <w:bookmarkEnd w:id="29"/>
    <w:p w14:paraId="20329DFC" w14:textId="77777777" w:rsidR="003B2483" w:rsidRPr="00331C37" w:rsidRDefault="003B2483" w:rsidP="00F9323B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</w:p>
    <w:p w14:paraId="50E39AEC" w14:textId="0B7F7625" w:rsidR="00331C37" w:rsidRPr="00993F73" w:rsidRDefault="00331C37" w:rsidP="00F9323B">
      <w:pPr>
        <w:spacing w:after="0" w:line="360" w:lineRule="auto"/>
        <w:jc w:val="both"/>
        <w:rPr>
          <w:rFonts w:ascii="Book Antiqua" w:hAnsi="Book Antiqua" w:cs="Arial Unicode MS"/>
          <w:sz w:val="24"/>
        </w:rPr>
      </w:pPr>
      <w:r w:rsidRPr="000244B2">
        <w:rPr>
          <w:rFonts w:ascii="Book Antiqua" w:eastAsia="Times New Roman" w:hAnsi="Book Antiqua" w:cs="Arial Unicode MS"/>
          <w:b/>
          <w:sz w:val="24"/>
        </w:rPr>
        <w:t>Core tip:</w:t>
      </w:r>
      <w:r w:rsidR="00DB5791" w:rsidRPr="000244B2">
        <w:rPr>
          <w:rFonts w:ascii="Book Antiqua" w:eastAsia="Times New Roman" w:hAnsi="Book Antiqua" w:cs="Arial Unicode MS"/>
          <w:b/>
          <w:sz w:val="24"/>
        </w:rPr>
        <w:t xml:space="preserve">  </w:t>
      </w:r>
      <w:r w:rsidR="00DB5791" w:rsidRPr="000244B2">
        <w:rPr>
          <w:rFonts w:ascii="Book Antiqua" w:eastAsia="Times New Roman" w:hAnsi="Book Antiqua" w:cs="Arial Unicode MS"/>
          <w:sz w:val="24"/>
        </w:rPr>
        <w:t xml:space="preserve">Segmental colitis associated diverticulosis is </w:t>
      </w:r>
      <w:r w:rsidR="00993F73" w:rsidRPr="000244B2">
        <w:rPr>
          <w:rFonts w:ascii="Book Antiqua" w:eastAsia="Times New Roman" w:hAnsi="Book Antiqua" w:cs="Arial Unicode MS"/>
          <w:sz w:val="24"/>
        </w:rPr>
        <w:t>an increasingly recognized inflammatory disorder involving the colon, particularly the sigmoid colon.  The disorder occurs mainly in males, often presents with rectal bleeding, and endoscopic evaluation usually reveals a localized non-granulomatous process in the sigmoid colon, frequently with rectal sparing.  The clinical course is generally self-limited, sometimes resolving spontaneously or responding to minimal treatment.</w:t>
      </w:r>
    </w:p>
    <w:p w14:paraId="46BB296C" w14:textId="77777777" w:rsidR="00331C37" w:rsidRPr="00331C37" w:rsidRDefault="00331C37" w:rsidP="00F9323B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lang w:eastAsia="zh-CN"/>
        </w:rPr>
      </w:pPr>
    </w:p>
    <w:p w14:paraId="1399E483" w14:textId="6A963C1B" w:rsidR="00331C37" w:rsidRPr="00712F63" w:rsidRDefault="00136F19" w:rsidP="00F9323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</w:rPr>
      </w:pPr>
      <w:bookmarkStart w:id="30" w:name="OLE_LINK130"/>
      <w:bookmarkStart w:id="31" w:name="OLE_LINK134"/>
      <w:bookmarkStart w:id="32" w:name="OLE_LINK455"/>
      <w:bookmarkStart w:id="33" w:name="OLE_LINK464"/>
      <w:bookmarkStart w:id="34" w:name="OLE_LINK73"/>
      <w:bookmarkStart w:id="35" w:name="OLE_LINK74"/>
      <w:bookmarkStart w:id="36" w:name="OLE_LINK424"/>
      <w:bookmarkStart w:id="37" w:name="OLE_LINK425"/>
      <w:r w:rsidRPr="000244B2">
        <w:rPr>
          <w:rFonts w:ascii="Book Antiqua" w:hAnsi="Book Antiqua"/>
          <w:sz w:val="24"/>
        </w:rPr>
        <w:t>Freeman HJ. Segmenta</w:t>
      </w:r>
      <w:r w:rsidR="000244B2" w:rsidRPr="000244B2">
        <w:rPr>
          <w:rFonts w:ascii="Book Antiqua" w:hAnsi="Book Antiqua"/>
          <w:sz w:val="24"/>
        </w:rPr>
        <w:t>l colitis associated diverticulos synd</w:t>
      </w:r>
      <w:r w:rsidRPr="000244B2">
        <w:rPr>
          <w:rFonts w:ascii="Book Antiqua" w:hAnsi="Book Antiqua"/>
          <w:sz w:val="24"/>
        </w:rPr>
        <w:t>rome.</w:t>
      </w:r>
      <w:r w:rsidRPr="000244B2">
        <w:rPr>
          <w:rFonts w:ascii="Book Antiqua" w:hAnsi="Book Antiqua"/>
          <w:i/>
          <w:sz w:val="24"/>
        </w:rPr>
        <w:t xml:space="preserve"> </w:t>
      </w:r>
      <w:r w:rsidR="00331C37" w:rsidRPr="000244B2">
        <w:rPr>
          <w:rFonts w:ascii="Book Antiqua" w:hAnsi="Book Antiqua"/>
          <w:i/>
          <w:sz w:val="24"/>
        </w:rPr>
        <w:t>World J Gastroenterol</w:t>
      </w:r>
      <w:r w:rsidR="00331C37" w:rsidRPr="000244B2">
        <w:rPr>
          <w:rFonts w:ascii="Book Antiqua" w:hAnsi="Book Antiqua"/>
          <w:sz w:val="24"/>
        </w:rPr>
        <w:t xml:space="preserve"> 201</w:t>
      </w:r>
      <w:r w:rsidR="00331C37" w:rsidRPr="000244B2">
        <w:rPr>
          <w:rFonts w:ascii="Book Antiqua" w:hAnsi="Book Antiqua" w:hint="eastAsia"/>
          <w:sz w:val="24"/>
        </w:rPr>
        <w:t>6</w:t>
      </w:r>
      <w:r w:rsidR="00331C37" w:rsidRPr="000244B2">
        <w:rPr>
          <w:rFonts w:ascii="Book Antiqua" w:hAnsi="Book Antiqua"/>
          <w:sz w:val="24"/>
        </w:rPr>
        <w:t xml:space="preserve">; </w:t>
      </w:r>
      <w:bookmarkStart w:id="38" w:name="OLE_LINK1689"/>
      <w:bookmarkStart w:id="39" w:name="OLE_LINK1298"/>
      <w:bookmarkStart w:id="40" w:name="OLE_LINK1297"/>
      <w:r w:rsidR="00331C37" w:rsidRPr="000244B2">
        <w:rPr>
          <w:rFonts w:ascii="Book Antiqua" w:hAnsi="Book Antiqua"/>
          <w:sz w:val="24"/>
        </w:rPr>
        <w:t>In press</w:t>
      </w:r>
      <w:bookmarkEnd w:id="38"/>
      <w:bookmarkEnd w:id="39"/>
      <w:bookmarkEnd w:id="40"/>
    </w:p>
    <w:bookmarkEnd w:id="30"/>
    <w:bookmarkEnd w:id="31"/>
    <w:bookmarkEnd w:id="32"/>
    <w:bookmarkEnd w:id="33"/>
    <w:bookmarkEnd w:id="34"/>
    <w:bookmarkEnd w:id="35"/>
    <w:bookmarkEnd w:id="36"/>
    <w:bookmarkEnd w:id="37"/>
    <w:p w14:paraId="11E04312" w14:textId="77777777" w:rsidR="003B2483" w:rsidRPr="00331C37" w:rsidRDefault="003B2483" w:rsidP="00F9323B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</w:p>
    <w:p w14:paraId="3EC2476F" w14:textId="77777777" w:rsidR="000244B2" w:rsidRDefault="000244B2" w:rsidP="00F9323B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</w:p>
    <w:p w14:paraId="3AC64176" w14:textId="77777777" w:rsidR="000244B2" w:rsidRPr="00712F63" w:rsidRDefault="000244B2" w:rsidP="00F9323B">
      <w:pPr>
        <w:spacing w:after="0" w:line="360" w:lineRule="auto"/>
        <w:rPr>
          <w:rFonts w:ascii="Book Antiqua" w:hAnsi="Book Antiqua"/>
          <w:b/>
          <w:sz w:val="24"/>
        </w:rPr>
      </w:pPr>
      <w:r w:rsidRPr="00712F63">
        <w:rPr>
          <w:rFonts w:ascii="Book Antiqua" w:hAnsi="Book Antiqua"/>
          <w:b/>
          <w:sz w:val="24"/>
        </w:rPr>
        <w:lastRenderedPageBreak/>
        <w:t>INTRODUCTION</w:t>
      </w:r>
    </w:p>
    <w:p w14:paraId="4F46E048" w14:textId="44A73729" w:rsidR="00B1715D" w:rsidRPr="00331C37" w:rsidRDefault="00B11A9B" w:rsidP="00F9323B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331C37">
        <w:rPr>
          <w:rFonts w:ascii="Book Antiqua" w:hAnsi="Book Antiqua"/>
          <w:sz w:val="24"/>
          <w:szCs w:val="24"/>
        </w:rPr>
        <w:t xml:space="preserve">Segmental involvement </w:t>
      </w:r>
      <w:r w:rsidR="00754E44" w:rsidRPr="00331C37">
        <w:rPr>
          <w:rFonts w:ascii="Book Antiqua" w:hAnsi="Book Antiqua"/>
          <w:sz w:val="24"/>
          <w:szCs w:val="24"/>
        </w:rPr>
        <w:t>of the colon with a localized</w:t>
      </w:r>
      <w:r w:rsidRPr="00331C37">
        <w:rPr>
          <w:rFonts w:ascii="Book Antiqua" w:hAnsi="Book Antiqua"/>
          <w:sz w:val="24"/>
          <w:szCs w:val="24"/>
        </w:rPr>
        <w:t xml:space="preserve"> </w:t>
      </w:r>
      <w:r w:rsidR="0037716C" w:rsidRPr="00331C37">
        <w:rPr>
          <w:rFonts w:ascii="Book Antiqua" w:hAnsi="Book Antiqua"/>
          <w:sz w:val="24"/>
          <w:szCs w:val="24"/>
        </w:rPr>
        <w:t xml:space="preserve">inflammatory process </w:t>
      </w:r>
      <w:r w:rsidRPr="00331C37">
        <w:rPr>
          <w:rFonts w:ascii="Book Antiqua" w:hAnsi="Book Antiqua"/>
          <w:sz w:val="24"/>
          <w:szCs w:val="24"/>
        </w:rPr>
        <w:t xml:space="preserve">was noted in early clinicopathological descriptions </w:t>
      </w:r>
      <w:r w:rsidR="00CA3561" w:rsidRPr="00331C37">
        <w:rPr>
          <w:rFonts w:ascii="Book Antiqua" w:hAnsi="Book Antiqua"/>
          <w:sz w:val="24"/>
          <w:szCs w:val="24"/>
        </w:rPr>
        <w:t>following recognition that</w:t>
      </w:r>
      <w:r w:rsidR="00665D35" w:rsidRPr="00331C37">
        <w:rPr>
          <w:rFonts w:ascii="Book Antiqua" w:hAnsi="Book Antiqua"/>
          <w:sz w:val="24"/>
          <w:szCs w:val="24"/>
        </w:rPr>
        <w:t xml:space="preserve"> </w:t>
      </w:r>
      <w:r w:rsidR="00CA3561" w:rsidRPr="00331C37">
        <w:rPr>
          <w:rFonts w:ascii="Book Antiqua" w:hAnsi="Book Antiqua"/>
          <w:sz w:val="24"/>
          <w:szCs w:val="24"/>
        </w:rPr>
        <w:t xml:space="preserve">pathological features attributed to </w:t>
      </w:r>
      <w:r w:rsidR="00665D35" w:rsidRPr="00331C37">
        <w:rPr>
          <w:rFonts w:ascii="Book Antiqua" w:hAnsi="Book Antiqua"/>
          <w:sz w:val="24"/>
          <w:szCs w:val="24"/>
        </w:rPr>
        <w:t xml:space="preserve">Crohn’s disease </w:t>
      </w:r>
      <w:r w:rsidR="00754E44" w:rsidRPr="00331C37">
        <w:rPr>
          <w:rFonts w:ascii="Book Antiqua" w:hAnsi="Book Antiqua"/>
          <w:sz w:val="24"/>
          <w:szCs w:val="24"/>
        </w:rPr>
        <w:t xml:space="preserve">of the colon </w:t>
      </w:r>
      <w:r w:rsidR="00665D35" w:rsidRPr="00331C37">
        <w:rPr>
          <w:rFonts w:ascii="Book Antiqua" w:hAnsi="Book Antiqua"/>
          <w:sz w:val="24"/>
          <w:szCs w:val="24"/>
        </w:rPr>
        <w:t xml:space="preserve">could be distinguished from </w:t>
      </w:r>
      <w:r w:rsidR="00CA3561" w:rsidRPr="00331C37">
        <w:rPr>
          <w:rFonts w:ascii="Book Antiqua" w:hAnsi="Book Antiqua"/>
          <w:sz w:val="24"/>
          <w:szCs w:val="24"/>
        </w:rPr>
        <w:t xml:space="preserve">those of </w:t>
      </w:r>
      <w:r w:rsidR="00665D35" w:rsidRPr="00331C37">
        <w:rPr>
          <w:rFonts w:ascii="Book Antiqua" w:hAnsi="Book Antiqua"/>
          <w:sz w:val="24"/>
          <w:szCs w:val="24"/>
        </w:rPr>
        <w:t>ulcerative colitis</w:t>
      </w:r>
      <w:r w:rsidR="003E13DD" w:rsidRPr="00331C37">
        <w:rPr>
          <w:rFonts w:ascii="Book Antiqua" w:hAnsi="Book Antiqua"/>
          <w:sz w:val="24"/>
          <w:szCs w:val="24"/>
          <w:vertAlign w:val="superscript"/>
        </w:rPr>
        <w:t>[</w:t>
      </w:r>
      <w:r w:rsidRPr="00331C37">
        <w:rPr>
          <w:rFonts w:ascii="Book Antiqua" w:hAnsi="Book Antiqua"/>
          <w:sz w:val="24"/>
          <w:szCs w:val="24"/>
          <w:vertAlign w:val="superscript"/>
        </w:rPr>
        <w:t>1</w:t>
      </w:r>
      <w:r w:rsidR="00754E44" w:rsidRPr="00331C37">
        <w:rPr>
          <w:rFonts w:ascii="Book Antiqua" w:hAnsi="Book Antiqua"/>
          <w:sz w:val="24"/>
          <w:szCs w:val="24"/>
          <w:vertAlign w:val="superscript"/>
        </w:rPr>
        <w:t>-3</w:t>
      </w:r>
      <w:r w:rsidR="003E13DD" w:rsidRPr="00331C37">
        <w:rPr>
          <w:rFonts w:ascii="Book Antiqua" w:hAnsi="Book Antiqua"/>
          <w:sz w:val="24"/>
          <w:szCs w:val="24"/>
          <w:vertAlign w:val="superscript"/>
        </w:rPr>
        <w:t>]</w:t>
      </w:r>
      <w:r w:rsidRPr="00331C37">
        <w:rPr>
          <w:rFonts w:ascii="Book Antiqua" w:hAnsi="Book Antiqua"/>
          <w:sz w:val="24"/>
          <w:szCs w:val="24"/>
        </w:rPr>
        <w:t>.  Even i</w:t>
      </w:r>
      <w:r w:rsidR="00754E44" w:rsidRPr="00331C37">
        <w:rPr>
          <w:rFonts w:ascii="Book Antiqua" w:hAnsi="Book Antiqua"/>
          <w:sz w:val="24"/>
          <w:szCs w:val="24"/>
        </w:rPr>
        <w:t xml:space="preserve">n </w:t>
      </w:r>
      <w:r w:rsidR="00DE52F2" w:rsidRPr="00331C37">
        <w:rPr>
          <w:rFonts w:ascii="Book Antiqua" w:hAnsi="Book Antiqua"/>
          <w:sz w:val="24"/>
          <w:szCs w:val="24"/>
        </w:rPr>
        <w:t xml:space="preserve">some of </w:t>
      </w:r>
      <w:r w:rsidR="00754E44" w:rsidRPr="00331C37">
        <w:rPr>
          <w:rFonts w:ascii="Book Antiqua" w:hAnsi="Book Antiqua"/>
          <w:sz w:val="24"/>
          <w:szCs w:val="24"/>
        </w:rPr>
        <w:t>these, however, diverticular disease</w:t>
      </w:r>
      <w:r w:rsidRPr="00331C37">
        <w:rPr>
          <w:rFonts w:ascii="Book Antiqua" w:hAnsi="Book Antiqua"/>
          <w:sz w:val="24"/>
          <w:szCs w:val="24"/>
        </w:rPr>
        <w:t>, particularly i</w:t>
      </w:r>
      <w:r w:rsidR="00754E44" w:rsidRPr="00331C37">
        <w:rPr>
          <w:rFonts w:ascii="Book Antiqua" w:hAnsi="Book Antiqua"/>
          <w:sz w:val="24"/>
          <w:szCs w:val="24"/>
        </w:rPr>
        <w:t>n the sigmoid colon was noted</w:t>
      </w:r>
      <w:r w:rsidRPr="00331C37">
        <w:rPr>
          <w:rFonts w:ascii="Book Antiqua" w:hAnsi="Book Antiqua"/>
          <w:sz w:val="24"/>
          <w:szCs w:val="24"/>
        </w:rPr>
        <w:t xml:space="preserve">.  </w:t>
      </w:r>
      <w:r w:rsidR="00754E44" w:rsidRPr="00331C37">
        <w:rPr>
          <w:rFonts w:ascii="Book Antiqua" w:hAnsi="Book Antiqua"/>
          <w:sz w:val="24"/>
          <w:szCs w:val="24"/>
        </w:rPr>
        <w:t>In some</w:t>
      </w:r>
      <w:r w:rsidRPr="00331C37">
        <w:rPr>
          <w:rFonts w:ascii="Book Antiqua" w:hAnsi="Book Antiqua"/>
          <w:sz w:val="24"/>
          <w:szCs w:val="24"/>
        </w:rPr>
        <w:t xml:space="preserve">, Crohn’s disease </w:t>
      </w:r>
      <w:r w:rsidR="00B21126" w:rsidRPr="00331C37">
        <w:rPr>
          <w:rFonts w:ascii="Book Antiqua" w:hAnsi="Book Antiqua"/>
          <w:sz w:val="24"/>
          <w:szCs w:val="24"/>
        </w:rPr>
        <w:t>was considered to be</w:t>
      </w:r>
      <w:r w:rsidRPr="00331C37">
        <w:rPr>
          <w:rFonts w:ascii="Book Antiqua" w:hAnsi="Book Antiqua"/>
          <w:sz w:val="24"/>
          <w:szCs w:val="24"/>
        </w:rPr>
        <w:t xml:space="preserve"> a co-existent inflammatory process with sigmoid diverticulosis, par</w:t>
      </w:r>
      <w:r w:rsidR="00DE52F2" w:rsidRPr="00331C37">
        <w:rPr>
          <w:rFonts w:ascii="Book Antiqua" w:hAnsi="Book Antiqua"/>
          <w:sz w:val="24"/>
          <w:szCs w:val="24"/>
        </w:rPr>
        <w:t>ticularly in elderly patients</w:t>
      </w:r>
      <w:r w:rsidR="000244B2" w:rsidRPr="000244B2">
        <w:rPr>
          <w:rFonts w:ascii="Book Antiqua" w:hAnsi="Book Antiqua"/>
          <w:sz w:val="24"/>
          <w:szCs w:val="24"/>
          <w:vertAlign w:val="superscript"/>
        </w:rPr>
        <w:t>[</w:t>
      </w:r>
      <w:r w:rsidR="00DE52F2" w:rsidRPr="00136F19">
        <w:rPr>
          <w:rFonts w:ascii="Book Antiqua" w:hAnsi="Book Antiqua"/>
          <w:sz w:val="24"/>
          <w:szCs w:val="24"/>
          <w:vertAlign w:val="superscript"/>
        </w:rPr>
        <w:t>4</w:t>
      </w:r>
      <w:r w:rsidR="003E13DD" w:rsidRPr="00136F19">
        <w:rPr>
          <w:rFonts w:ascii="Book Antiqua" w:hAnsi="Book Antiqua"/>
          <w:sz w:val="24"/>
          <w:szCs w:val="24"/>
          <w:vertAlign w:val="superscript"/>
        </w:rPr>
        <w:t>]</w:t>
      </w:r>
      <w:r w:rsidR="00B21126" w:rsidRPr="00331C37">
        <w:rPr>
          <w:rFonts w:ascii="Book Antiqua" w:hAnsi="Book Antiqua"/>
          <w:sz w:val="24"/>
          <w:szCs w:val="24"/>
        </w:rPr>
        <w:t>.</w:t>
      </w:r>
      <w:r w:rsidRPr="00331C37">
        <w:rPr>
          <w:rFonts w:ascii="Book Antiqua" w:hAnsi="Book Antiqua"/>
          <w:sz w:val="24"/>
          <w:szCs w:val="24"/>
        </w:rPr>
        <w:t xml:space="preserve"> </w:t>
      </w:r>
      <w:r w:rsidR="00B21126" w:rsidRPr="00331C37">
        <w:rPr>
          <w:rFonts w:ascii="Book Antiqua" w:hAnsi="Book Antiqua"/>
          <w:sz w:val="24"/>
          <w:szCs w:val="24"/>
        </w:rPr>
        <w:t>In contrast</w:t>
      </w:r>
      <w:r w:rsidRPr="00331C37">
        <w:rPr>
          <w:rFonts w:ascii="Book Antiqua" w:hAnsi="Book Antiqua"/>
          <w:sz w:val="24"/>
          <w:szCs w:val="24"/>
        </w:rPr>
        <w:t xml:space="preserve">, </w:t>
      </w:r>
      <w:r w:rsidR="00CA3561" w:rsidRPr="00331C37">
        <w:rPr>
          <w:rFonts w:ascii="Book Antiqua" w:hAnsi="Book Antiqua"/>
          <w:sz w:val="24"/>
          <w:szCs w:val="24"/>
        </w:rPr>
        <w:t xml:space="preserve">others believed that </w:t>
      </w:r>
      <w:r w:rsidRPr="00331C37">
        <w:rPr>
          <w:rFonts w:ascii="Book Antiqua" w:hAnsi="Book Antiqua"/>
          <w:sz w:val="24"/>
          <w:szCs w:val="24"/>
        </w:rPr>
        <w:t xml:space="preserve">this form of segmental colitis with diverticulosis was </w:t>
      </w:r>
      <w:r w:rsidR="00CA3561" w:rsidRPr="00331C37">
        <w:rPr>
          <w:rFonts w:ascii="Book Antiqua" w:hAnsi="Book Antiqua"/>
          <w:sz w:val="24"/>
          <w:szCs w:val="24"/>
        </w:rPr>
        <w:t>a</w:t>
      </w:r>
      <w:r w:rsidR="00AD6B12" w:rsidRPr="00331C37">
        <w:rPr>
          <w:rFonts w:ascii="Book Antiqua" w:hAnsi="Book Antiqua"/>
          <w:sz w:val="24"/>
          <w:szCs w:val="24"/>
        </w:rPr>
        <w:t xml:space="preserve"> distinct</w:t>
      </w:r>
      <w:r w:rsidR="00B21126" w:rsidRPr="00331C37">
        <w:rPr>
          <w:rFonts w:ascii="Book Antiqua" w:hAnsi="Book Antiqua"/>
          <w:sz w:val="24"/>
          <w:szCs w:val="24"/>
        </w:rPr>
        <w:t xml:space="preserve"> form of inflammatory bowel disease</w:t>
      </w:r>
      <w:r w:rsidR="003E13DD" w:rsidRPr="00136F19">
        <w:rPr>
          <w:rFonts w:ascii="Book Antiqua" w:hAnsi="Book Antiqua"/>
          <w:sz w:val="24"/>
          <w:szCs w:val="24"/>
          <w:vertAlign w:val="superscript"/>
        </w:rPr>
        <w:t>[</w:t>
      </w:r>
      <w:r w:rsidR="00DE52F2" w:rsidRPr="00136F19">
        <w:rPr>
          <w:rFonts w:ascii="Book Antiqua" w:hAnsi="Book Antiqua"/>
          <w:sz w:val="24"/>
          <w:szCs w:val="24"/>
          <w:vertAlign w:val="superscript"/>
        </w:rPr>
        <w:t>5</w:t>
      </w:r>
      <w:r w:rsidR="003E13DD" w:rsidRPr="00136F19">
        <w:rPr>
          <w:rFonts w:ascii="Book Antiqua" w:hAnsi="Book Antiqua"/>
          <w:sz w:val="24"/>
          <w:szCs w:val="24"/>
          <w:vertAlign w:val="superscript"/>
        </w:rPr>
        <w:t>]</w:t>
      </w:r>
      <w:r w:rsidR="00CA3561" w:rsidRPr="00331C37">
        <w:rPr>
          <w:rFonts w:ascii="Book Antiqua" w:hAnsi="Book Antiqua"/>
          <w:sz w:val="24"/>
          <w:szCs w:val="24"/>
        </w:rPr>
        <w:t xml:space="preserve">.  It usually occurred </w:t>
      </w:r>
      <w:r w:rsidRPr="00331C37">
        <w:rPr>
          <w:rFonts w:ascii="Book Antiqua" w:hAnsi="Book Antiqua"/>
          <w:sz w:val="24"/>
          <w:szCs w:val="24"/>
        </w:rPr>
        <w:t xml:space="preserve">in the elderly with sigmoid diverticulosis, but </w:t>
      </w:r>
      <w:r w:rsidR="00CA3561" w:rsidRPr="00331C37">
        <w:rPr>
          <w:rFonts w:ascii="Book Antiqua" w:hAnsi="Book Antiqua"/>
          <w:sz w:val="24"/>
          <w:szCs w:val="24"/>
        </w:rPr>
        <w:t xml:space="preserve">failed to demonstrate </w:t>
      </w:r>
      <w:r w:rsidRPr="00331C37">
        <w:rPr>
          <w:rFonts w:ascii="Book Antiqua" w:hAnsi="Book Antiqua"/>
          <w:sz w:val="24"/>
          <w:szCs w:val="24"/>
        </w:rPr>
        <w:t>other associated features of Crohn’s disease</w:t>
      </w:r>
      <w:r w:rsidR="00CA3561" w:rsidRPr="00331C37">
        <w:rPr>
          <w:rFonts w:ascii="Book Antiqua" w:hAnsi="Book Antiqua"/>
          <w:sz w:val="24"/>
          <w:szCs w:val="24"/>
        </w:rPr>
        <w:t>.  In addition</w:t>
      </w:r>
      <w:r w:rsidRPr="00331C37">
        <w:rPr>
          <w:rFonts w:ascii="Book Antiqua" w:hAnsi="Book Antiqua"/>
          <w:sz w:val="24"/>
          <w:szCs w:val="24"/>
        </w:rPr>
        <w:t xml:space="preserve">, </w:t>
      </w:r>
      <w:r w:rsidR="00CA3561" w:rsidRPr="00331C37">
        <w:rPr>
          <w:rFonts w:ascii="Book Antiqua" w:hAnsi="Book Antiqua"/>
          <w:sz w:val="24"/>
          <w:szCs w:val="24"/>
        </w:rPr>
        <w:t xml:space="preserve">this form of inflammatory process often </w:t>
      </w:r>
      <w:r w:rsidR="00B21126" w:rsidRPr="00331C37">
        <w:rPr>
          <w:rFonts w:ascii="Book Antiqua" w:hAnsi="Book Antiqua"/>
          <w:sz w:val="24"/>
          <w:szCs w:val="24"/>
        </w:rPr>
        <w:t>appeared</w:t>
      </w:r>
      <w:r w:rsidR="00CA3561" w:rsidRPr="00331C37">
        <w:rPr>
          <w:rFonts w:ascii="Book Antiqua" w:hAnsi="Book Antiqua"/>
          <w:sz w:val="24"/>
          <w:szCs w:val="24"/>
        </w:rPr>
        <w:t xml:space="preserve"> to respond to drug therapy</w:t>
      </w:r>
      <w:r w:rsidRPr="00331C37">
        <w:rPr>
          <w:rFonts w:ascii="Book Antiqua" w:hAnsi="Book Antiqua"/>
          <w:sz w:val="24"/>
          <w:szCs w:val="24"/>
        </w:rPr>
        <w:t xml:space="preserve"> and </w:t>
      </w:r>
      <w:r w:rsidR="00CA3561" w:rsidRPr="00331C37">
        <w:rPr>
          <w:rFonts w:ascii="Book Antiqua" w:hAnsi="Book Antiqua"/>
          <w:sz w:val="24"/>
          <w:szCs w:val="24"/>
        </w:rPr>
        <w:t>usually had</w:t>
      </w:r>
      <w:r w:rsidRPr="00331C37">
        <w:rPr>
          <w:rFonts w:ascii="Book Antiqua" w:hAnsi="Book Antiqua"/>
          <w:sz w:val="24"/>
          <w:szCs w:val="24"/>
        </w:rPr>
        <w:t xml:space="preserve"> </w:t>
      </w:r>
      <w:r w:rsidR="00B21126" w:rsidRPr="00331C37">
        <w:rPr>
          <w:rFonts w:ascii="Book Antiqua" w:hAnsi="Book Antiqua"/>
          <w:sz w:val="24"/>
          <w:szCs w:val="24"/>
        </w:rPr>
        <w:t>a</w:t>
      </w:r>
      <w:r w:rsidR="000244B2">
        <w:rPr>
          <w:rFonts w:ascii="Book Antiqua" w:hAnsi="Book Antiqua"/>
          <w:sz w:val="24"/>
          <w:szCs w:val="24"/>
        </w:rPr>
        <w:t xml:space="preserve"> benign clinical course</w:t>
      </w:r>
      <w:r w:rsidR="003E13DD" w:rsidRPr="00136F19">
        <w:rPr>
          <w:rFonts w:ascii="Book Antiqua" w:hAnsi="Book Antiqua"/>
          <w:sz w:val="24"/>
          <w:szCs w:val="24"/>
          <w:vertAlign w:val="superscript"/>
        </w:rPr>
        <w:t>[</w:t>
      </w:r>
      <w:r w:rsidR="00DE52F2" w:rsidRPr="00136F19">
        <w:rPr>
          <w:rFonts w:ascii="Book Antiqua" w:hAnsi="Book Antiqua"/>
          <w:sz w:val="24"/>
          <w:szCs w:val="24"/>
          <w:vertAlign w:val="superscript"/>
        </w:rPr>
        <w:t>6</w:t>
      </w:r>
      <w:r w:rsidR="000244B2">
        <w:rPr>
          <w:rFonts w:ascii="Book Antiqua" w:hAnsi="Book Antiqua"/>
          <w:sz w:val="24"/>
          <w:szCs w:val="24"/>
          <w:vertAlign w:val="superscript"/>
        </w:rPr>
        <w:t>,</w:t>
      </w:r>
      <w:r w:rsidR="001C5A5B" w:rsidRPr="00136F19">
        <w:rPr>
          <w:rFonts w:ascii="Book Antiqua" w:hAnsi="Book Antiqua"/>
          <w:sz w:val="24"/>
          <w:szCs w:val="24"/>
          <w:vertAlign w:val="superscript"/>
        </w:rPr>
        <w:t>7</w:t>
      </w:r>
      <w:r w:rsidR="003E13DD" w:rsidRPr="00136F19">
        <w:rPr>
          <w:rFonts w:ascii="Book Antiqua" w:hAnsi="Book Antiqua"/>
          <w:sz w:val="24"/>
          <w:szCs w:val="24"/>
          <w:vertAlign w:val="superscript"/>
        </w:rPr>
        <w:t>]</w:t>
      </w:r>
      <w:r w:rsidRPr="00331C37">
        <w:rPr>
          <w:rFonts w:ascii="Book Antiqua" w:hAnsi="Book Antiqua"/>
          <w:sz w:val="24"/>
          <w:szCs w:val="24"/>
        </w:rPr>
        <w:t xml:space="preserve">. </w:t>
      </w:r>
    </w:p>
    <w:p w14:paraId="6D17074A" w14:textId="77777777" w:rsidR="00B1715D" w:rsidRPr="00331C37" w:rsidRDefault="00B1715D" w:rsidP="00F9323B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</w:p>
    <w:p w14:paraId="277F999F" w14:textId="575CCC0F" w:rsidR="00B21126" w:rsidRPr="00331C37" w:rsidRDefault="000244B2" w:rsidP="00F9323B">
      <w:pPr>
        <w:spacing w:after="0" w:line="480" w:lineRule="auto"/>
        <w:jc w:val="both"/>
        <w:rPr>
          <w:rFonts w:ascii="Book Antiqua" w:hAnsi="Book Antiqua"/>
          <w:b/>
          <w:sz w:val="24"/>
          <w:szCs w:val="24"/>
        </w:rPr>
      </w:pPr>
      <w:r w:rsidRPr="000244B2">
        <w:rPr>
          <w:rFonts w:ascii="Book Antiqua" w:hAnsi="Book Antiqua"/>
          <w:b/>
          <w:sz w:val="24"/>
          <w:szCs w:val="24"/>
        </w:rPr>
        <w:t xml:space="preserve">SEGMENTAL COLITIS ASSOCIATED DIVERTICULOSIS </w:t>
      </w:r>
      <w:r w:rsidRPr="00331C37">
        <w:rPr>
          <w:rFonts w:ascii="Book Antiqua" w:hAnsi="Book Antiqua"/>
          <w:b/>
          <w:sz w:val="24"/>
          <w:szCs w:val="24"/>
        </w:rPr>
        <w:t>SYNDROME</w:t>
      </w:r>
    </w:p>
    <w:p w14:paraId="31180C5E" w14:textId="7B0553FA" w:rsidR="00CA3561" w:rsidRPr="00331C37" w:rsidRDefault="00B21126" w:rsidP="00F9323B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331C37">
        <w:rPr>
          <w:rFonts w:ascii="Book Antiqua" w:hAnsi="Book Antiqua"/>
          <w:sz w:val="24"/>
          <w:szCs w:val="24"/>
        </w:rPr>
        <w:t xml:space="preserve">In recent years, </w:t>
      </w:r>
      <w:r w:rsidR="00EB4400" w:rsidRPr="00331C37">
        <w:rPr>
          <w:rFonts w:ascii="Book Antiqua" w:hAnsi="Book Antiqua"/>
          <w:sz w:val="24"/>
          <w:szCs w:val="24"/>
        </w:rPr>
        <w:t xml:space="preserve">segmental colitis associated with diverticulosis, or </w:t>
      </w:r>
      <w:r w:rsidR="000244B2" w:rsidRPr="00331C37">
        <w:rPr>
          <w:rFonts w:ascii="Book Antiqua" w:hAnsi="Book Antiqua"/>
          <w:sz w:val="24"/>
          <w:szCs w:val="24"/>
        </w:rPr>
        <w:t>segmental colitis associated diverticulosis (SCAD)</w:t>
      </w:r>
      <w:r w:rsidR="00EB4400" w:rsidRPr="00331C37">
        <w:rPr>
          <w:rFonts w:ascii="Book Antiqua" w:hAnsi="Book Antiqua"/>
          <w:sz w:val="24"/>
          <w:szCs w:val="24"/>
        </w:rPr>
        <w:t>,</w:t>
      </w:r>
      <w:r w:rsidRPr="00331C37">
        <w:rPr>
          <w:rFonts w:ascii="Book Antiqua" w:hAnsi="Book Antiqua"/>
          <w:sz w:val="24"/>
          <w:szCs w:val="24"/>
        </w:rPr>
        <w:t xml:space="preserve"> </w:t>
      </w:r>
      <w:r w:rsidR="00CA3561" w:rsidRPr="00331C37">
        <w:rPr>
          <w:rFonts w:ascii="Book Antiqua" w:hAnsi="Book Antiqua"/>
          <w:sz w:val="24"/>
          <w:szCs w:val="24"/>
        </w:rPr>
        <w:t>has further</w:t>
      </w:r>
      <w:r w:rsidR="00EB4400" w:rsidRPr="00331C37">
        <w:rPr>
          <w:rFonts w:ascii="Book Antiqua" w:hAnsi="Book Antiqua"/>
          <w:sz w:val="24"/>
          <w:szCs w:val="24"/>
        </w:rPr>
        <w:t xml:space="preserve"> </w:t>
      </w:r>
      <w:r w:rsidR="006C2518" w:rsidRPr="00331C37">
        <w:rPr>
          <w:rFonts w:ascii="Book Antiqua" w:hAnsi="Book Antiqua"/>
          <w:sz w:val="24"/>
          <w:szCs w:val="24"/>
        </w:rPr>
        <w:t>become recognized</w:t>
      </w:r>
      <w:r w:rsidR="00EB4400" w:rsidRPr="00331C37">
        <w:rPr>
          <w:rFonts w:ascii="Book Antiqua" w:hAnsi="Book Antiqua"/>
          <w:sz w:val="24"/>
          <w:szCs w:val="24"/>
        </w:rPr>
        <w:t xml:space="preserve"> as</w:t>
      </w:r>
      <w:r w:rsidRPr="00331C37">
        <w:rPr>
          <w:rFonts w:ascii="Book Antiqua" w:hAnsi="Book Antiqua"/>
          <w:sz w:val="24"/>
          <w:szCs w:val="24"/>
        </w:rPr>
        <w:t xml:space="preserve"> </w:t>
      </w:r>
      <w:r w:rsidR="00CA3561" w:rsidRPr="00331C37">
        <w:rPr>
          <w:rFonts w:ascii="Book Antiqua" w:hAnsi="Book Antiqua"/>
          <w:sz w:val="24"/>
          <w:szCs w:val="24"/>
        </w:rPr>
        <w:t xml:space="preserve">a </w:t>
      </w:r>
      <w:r w:rsidRPr="00331C37">
        <w:rPr>
          <w:rFonts w:ascii="Book Antiqua" w:hAnsi="Book Antiqua"/>
          <w:sz w:val="24"/>
          <w:szCs w:val="24"/>
        </w:rPr>
        <w:t xml:space="preserve">distinct clinical and pathological </w:t>
      </w:r>
      <w:r w:rsidR="00A57EB3" w:rsidRPr="00331C37">
        <w:rPr>
          <w:rFonts w:ascii="Book Antiqua" w:hAnsi="Book Antiqua"/>
          <w:sz w:val="24"/>
          <w:szCs w:val="24"/>
        </w:rPr>
        <w:t>entity</w:t>
      </w:r>
      <w:r w:rsidR="00EB4400" w:rsidRPr="00331C37">
        <w:rPr>
          <w:rFonts w:ascii="Book Antiqua" w:hAnsi="Book Antiqua"/>
          <w:sz w:val="24"/>
          <w:szCs w:val="24"/>
        </w:rPr>
        <w:t xml:space="preserve">.  Most </w:t>
      </w:r>
      <w:r w:rsidR="00CA3561" w:rsidRPr="00331C37">
        <w:rPr>
          <w:rFonts w:ascii="Book Antiqua" w:hAnsi="Book Antiqua"/>
          <w:sz w:val="24"/>
          <w:szCs w:val="24"/>
        </w:rPr>
        <w:t xml:space="preserve">cases </w:t>
      </w:r>
      <w:r w:rsidR="00EB4400" w:rsidRPr="00331C37">
        <w:rPr>
          <w:rFonts w:ascii="Book Antiqua" w:hAnsi="Book Antiqua"/>
          <w:sz w:val="24"/>
          <w:szCs w:val="24"/>
        </w:rPr>
        <w:t>occur in males, usually following initial presentation with rectal bleeding</w:t>
      </w:r>
      <w:r w:rsidR="000869D1" w:rsidRPr="00331C37">
        <w:rPr>
          <w:rFonts w:ascii="Book Antiqua" w:hAnsi="Book Antiqua"/>
          <w:sz w:val="24"/>
          <w:szCs w:val="24"/>
        </w:rPr>
        <w:t xml:space="preserve"> (over 70%)</w:t>
      </w:r>
      <w:r w:rsidR="00EB4400" w:rsidRPr="00331C37">
        <w:rPr>
          <w:rFonts w:ascii="Book Antiqua" w:hAnsi="Book Antiqua"/>
          <w:sz w:val="24"/>
          <w:szCs w:val="24"/>
        </w:rPr>
        <w:t>.  Usually, the entity is a</w:t>
      </w:r>
      <w:r w:rsidR="00CA3561" w:rsidRPr="00331C37">
        <w:rPr>
          <w:rFonts w:ascii="Book Antiqua" w:hAnsi="Book Antiqua"/>
          <w:sz w:val="24"/>
          <w:szCs w:val="24"/>
        </w:rPr>
        <w:t>lmost exclusively a</w:t>
      </w:r>
      <w:r w:rsidR="00EB4400" w:rsidRPr="00331C37">
        <w:rPr>
          <w:rFonts w:ascii="Book Antiqua" w:hAnsi="Book Antiqua"/>
          <w:sz w:val="24"/>
          <w:szCs w:val="24"/>
        </w:rPr>
        <w:t xml:space="preserve"> disorder of the elderly, often after age 50 years</w:t>
      </w:r>
      <w:r w:rsidR="000869D1" w:rsidRPr="00331C37">
        <w:rPr>
          <w:rFonts w:ascii="Book Antiqua" w:hAnsi="Book Antiqua"/>
          <w:sz w:val="24"/>
          <w:szCs w:val="24"/>
        </w:rPr>
        <w:t xml:space="preserve">, and in some, referral </w:t>
      </w:r>
      <w:r w:rsidR="00CA3561" w:rsidRPr="00331C37">
        <w:rPr>
          <w:rFonts w:ascii="Book Antiqua" w:hAnsi="Book Antiqua"/>
          <w:sz w:val="24"/>
          <w:szCs w:val="24"/>
        </w:rPr>
        <w:t xml:space="preserve">is </w:t>
      </w:r>
      <w:r w:rsidR="00580516" w:rsidRPr="00331C37">
        <w:rPr>
          <w:rFonts w:ascii="Book Antiqua" w:hAnsi="Book Antiqua"/>
          <w:sz w:val="24"/>
          <w:szCs w:val="24"/>
        </w:rPr>
        <w:t>often</w:t>
      </w:r>
      <w:r w:rsidR="00CA3561" w:rsidRPr="00331C37">
        <w:rPr>
          <w:rFonts w:ascii="Book Antiqua" w:hAnsi="Book Antiqua"/>
          <w:sz w:val="24"/>
          <w:szCs w:val="24"/>
        </w:rPr>
        <w:t xml:space="preserve"> made </w:t>
      </w:r>
      <w:r w:rsidR="000869D1" w:rsidRPr="00331C37">
        <w:rPr>
          <w:rFonts w:ascii="Book Antiqua" w:hAnsi="Book Antiqua"/>
          <w:sz w:val="24"/>
          <w:szCs w:val="24"/>
        </w:rPr>
        <w:t xml:space="preserve">to exclude an occult </w:t>
      </w:r>
      <w:r w:rsidR="00CA3561" w:rsidRPr="00331C37">
        <w:rPr>
          <w:rFonts w:ascii="Book Antiqua" w:hAnsi="Book Antiqua"/>
          <w:sz w:val="24"/>
          <w:szCs w:val="24"/>
        </w:rPr>
        <w:t xml:space="preserve">colorectal </w:t>
      </w:r>
      <w:r w:rsidR="000869D1" w:rsidRPr="00331C37">
        <w:rPr>
          <w:rFonts w:ascii="Book Antiqua" w:hAnsi="Book Antiqua"/>
          <w:sz w:val="24"/>
          <w:szCs w:val="24"/>
        </w:rPr>
        <w:t>malignancy</w:t>
      </w:r>
      <w:r w:rsidR="000244B2" w:rsidRPr="000244B2">
        <w:rPr>
          <w:rFonts w:ascii="Book Antiqua" w:hAnsi="Book Antiqua"/>
          <w:sz w:val="24"/>
          <w:szCs w:val="24"/>
          <w:vertAlign w:val="superscript"/>
        </w:rPr>
        <w:t>[</w:t>
      </w:r>
      <w:r w:rsidR="001C5A5B" w:rsidRPr="00136F19">
        <w:rPr>
          <w:rFonts w:ascii="Book Antiqua" w:hAnsi="Book Antiqua"/>
          <w:sz w:val="24"/>
          <w:szCs w:val="24"/>
          <w:vertAlign w:val="superscript"/>
        </w:rPr>
        <w:t>8</w:t>
      </w:r>
      <w:r w:rsidR="003E13DD" w:rsidRPr="00136F19">
        <w:rPr>
          <w:rFonts w:ascii="Book Antiqua" w:hAnsi="Book Antiqua"/>
          <w:sz w:val="24"/>
          <w:szCs w:val="24"/>
          <w:vertAlign w:val="superscript"/>
        </w:rPr>
        <w:t>]</w:t>
      </w:r>
      <w:r w:rsidR="00EB4400" w:rsidRPr="00331C37">
        <w:rPr>
          <w:rFonts w:ascii="Book Antiqua" w:hAnsi="Book Antiqua"/>
          <w:sz w:val="24"/>
          <w:szCs w:val="24"/>
        </w:rPr>
        <w:t xml:space="preserve">.  </w:t>
      </w:r>
      <w:r w:rsidRPr="00331C37">
        <w:rPr>
          <w:rFonts w:ascii="Book Antiqua" w:hAnsi="Book Antiqua"/>
          <w:sz w:val="24"/>
          <w:szCs w:val="24"/>
        </w:rPr>
        <w:t>In some, diarrhea and</w:t>
      </w:r>
      <w:r w:rsidR="00D7564F" w:rsidRPr="00331C37">
        <w:rPr>
          <w:rFonts w:ascii="Book Antiqua" w:hAnsi="Book Antiqua"/>
          <w:sz w:val="24"/>
          <w:szCs w:val="24"/>
        </w:rPr>
        <w:t>/or</w:t>
      </w:r>
      <w:r w:rsidRPr="00331C37">
        <w:rPr>
          <w:rFonts w:ascii="Book Antiqua" w:hAnsi="Book Antiqua"/>
          <w:sz w:val="24"/>
          <w:szCs w:val="24"/>
        </w:rPr>
        <w:t xml:space="preserve"> abdominal pain </w:t>
      </w:r>
      <w:r w:rsidR="00D7564F" w:rsidRPr="00331C37">
        <w:rPr>
          <w:rFonts w:ascii="Book Antiqua" w:hAnsi="Book Antiqua"/>
          <w:sz w:val="24"/>
          <w:szCs w:val="24"/>
        </w:rPr>
        <w:t>were</w:t>
      </w:r>
      <w:r w:rsidR="006C2518" w:rsidRPr="00331C37">
        <w:rPr>
          <w:rFonts w:ascii="Book Antiqua" w:hAnsi="Book Antiqua"/>
          <w:sz w:val="24"/>
          <w:szCs w:val="24"/>
        </w:rPr>
        <w:t xml:space="preserve"> also</w:t>
      </w:r>
      <w:r w:rsidR="00D7564F" w:rsidRPr="00331C37">
        <w:rPr>
          <w:rFonts w:ascii="Book Antiqua" w:hAnsi="Book Antiqua"/>
          <w:sz w:val="24"/>
          <w:szCs w:val="24"/>
        </w:rPr>
        <w:t xml:space="preserve"> present</w:t>
      </w:r>
      <w:r w:rsidRPr="00331C37">
        <w:rPr>
          <w:rFonts w:ascii="Book Antiqua" w:hAnsi="Book Antiqua"/>
          <w:sz w:val="24"/>
          <w:szCs w:val="24"/>
        </w:rPr>
        <w:t xml:space="preserve">.  </w:t>
      </w:r>
      <w:r w:rsidR="006601DC" w:rsidRPr="00331C37">
        <w:rPr>
          <w:rFonts w:ascii="Book Antiqua" w:hAnsi="Book Antiqua"/>
          <w:sz w:val="24"/>
          <w:szCs w:val="24"/>
        </w:rPr>
        <w:t xml:space="preserve">These </w:t>
      </w:r>
      <w:r w:rsidR="006C2518" w:rsidRPr="00331C37">
        <w:rPr>
          <w:rFonts w:ascii="Book Antiqua" w:hAnsi="Book Antiqua"/>
          <w:sz w:val="24"/>
          <w:szCs w:val="24"/>
        </w:rPr>
        <w:t xml:space="preserve">clinical </w:t>
      </w:r>
      <w:r w:rsidR="006601DC" w:rsidRPr="00331C37">
        <w:rPr>
          <w:rFonts w:ascii="Book Antiqua" w:hAnsi="Book Antiqua"/>
          <w:sz w:val="24"/>
          <w:szCs w:val="24"/>
        </w:rPr>
        <w:t xml:space="preserve">features </w:t>
      </w:r>
      <w:r w:rsidR="00D7564F" w:rsidRPr="00331C37">
        <w:rPr>
          <w:rFonts w:ascii="Book Antiqua" w:hAnsi="Book Antiqua"/>
          <w:sz w:val="24"/>
          <w:szCs w:val="24"/>
        </w:rPr>
        <w:t xml:space="preserve">substantially differed from the predominately female sex distribution and younger age of patients initially diagnosed with Crohn’s </w:t>
      </w:r>
      <w:r w:rsidR="00D7564F" w:rsidRPr="00331C37">
        <w:rPr>
          <w:rFonts w:ascii="Book Antiqua" w:hAnsi="Book Antiqua"/>
          <w:sz w:val="24"/>
          <w:szCs w:val="24"/>
        </w:rPr>
        <w:lastRenderedPageBreak/>
        <w:t>disease</w:t>
      </w:r>
      <w:r w:rsidR="000244B2" w:rsidRPr="000244B2">
        <w:rPr>
          <w:rFonts w:ascii="Book Antiqua" w:hAnsi="Book Antiqua"/>
          <w:sz w:val="24"/>
          <w:szCs w:val="24"/>
          <w:vertAlign w:val="superscript"/>
        </w:rPr>
        <w:t>[</w:t>
      </w:r>
      <w:r w:rsidR="001C5A5B" w:rsidRPr="00136F19">
        <w:rPr>
          <w:rFonts w:ascii="Book Antiqua" w:hAnsi="Book Antiqua"/>
          <w:sz w:val="24"/>
          <w:szCs w:val="24"/>
          <w:vertAlign w:val="superscript"/>
        </w:rPr>
        <w:t>9</w:t>
      </w:r>
      <w:r w:rsidR="00D7564F" w:rsidRPr="00136F19">
        <w:rPr>
          <w:rFonts w:ascii="Book Antiqua" w:hAnsi="Book Antiqua"/>
          <w:sz w:val="24"/>
          <w:szCs w:val="24"/>
          <w:vertAlign w:val="superscript"/>
        </w:rPr>
        <w:t>]</w:t>
      </w:r>
      <w:r w:rsidR="006C2518" w:rsidRPr="00331C37">
        <w:rPr>
          <w:rFonts w:ascii="Book Antiqua" w:hAnsi="Book Antiqua"/>
          <w:sz w:val="24"/>
          <w:szCs w:val="24"/>
        </w:rPr>
        <w:t xml:space="preserve"> as well as in the occasionally encountered patient with Crohn’s disease diagnosed after age 60 years</w:t>
      </w:r>
      <w:r w:rsidR="000244B2" w:rsidRPr="000244B2">
        <w:rPr>
          <w:rFonts w:ascii="Book Antiqua" w:hAnsi="Book Antiqua"/>
          <w:sz w:val="24"/>
          <w:szCs w:val="24"/>
          <w:vertAlign w:val="superscript"/>
        </w:rPr>
        <w:t>[</w:t>
      </w:r>
      <w:r w:rsidR="001C5A5B" w:rsidRPr="00136F19">
        <w:rPr>
          <w:rFonts w:ascii="Book Antiqua" w:hAnsi="Book Antiqua"/>
          <w:sz w:val="24"/>
          <w:szCs w:val="24"/>
          <w:vertAlign w:val="superscript"/>
        </w:rPr>
        <w:t>10</w:t>
      </w:r>
      <w:r w:rsidR="006C2518" w:rsidRPr="00136F19">
        <w:rPr>
          <w:rFonts w:ascii="Book Antiqua" w:hAnsi="Book Antiqua"/>
          <w:sz w:val="24"/>
          <w:szCs w:val="24"/>
          <w:vertAlign w:val="superscript"/>
        </w:rPr>
        <w:t>]</w:t>
      </w:r>
      <w:r w:rsidR="006C2518" w:rsidRPr="00331C37">
        <w:rPr>
          <w:rFonts w:ascii="Book Antiqua" w:hAnsi="Book Antiqua"/>
          <w:sz w:val="24"/>
          <w:szCs w:val="24"/>
        </w:rPr>
        <w:t>, both long-term studies from the same center</w:t>
      </w:r>
      <w:r w:rsidR="00D7564F" w:rsidRPr="00331C37">
        <w:rPr>
          <w:rFonts w:ascii="Book Antiqua" w:hAnsi="Book Antiqua"/>
          <w:sz w:val="24"/>
          <w:szCs w:val="24"/>
        </w:rPr>
        <w:t xml:space="preserve">.  </w:t>
      </w:r>
      <w:r w:rsidRPr="00331C37">
        <w:rPr>
          <w:rFonts w:ascii="Book Antiqua" w:hAnsi="Book Antiqua"/>
          <w:sz w:val="24"/>
          <w:szCs w:val="24"/>
        </w:rPr>
        <w:t>A prominent</w:t>
      </w:r>
      <w:r w:rsidR="000869D1" w:rsidRPr="00331C37">
        <w:rPr>
          <w:rFonts w:ascii="Book Antiqua" w:hAnsi="Book Antiqua"/>
          <w:sz w:val="24"/>
          <w:szCs w:val="24"/>
        </w:rPr>
        <w:t xml:space="preserve"> clinical</w:t>
      </w:r>
      <w:r w:rsidRPr="00331C37">
        <w:rPr>
          <w:rFonts w:ascii="Book Antiqua" w:hAnsi="Book Antiqua"/>
          <w:sz w:val="24"/>
          <w:szCs w:val="24"/>
        </w:rPr>
        <w:t xml:space="preserve"> feature, even in long-term follow-up studies, is responsiveness to limited treatment, often only a</w:t>
      </w:r>
      <w:r w:rsidR="00F04DBB" w:rsidRPr="00331C37">
        <w:rPr>
          <w:rFonts w:ascii="Book Antiqua" w:hAnsi="Book Antiqua"/>
          <w:sz w:val="24"/>
          <w:szCs w:val="24"/>
        </w:rPr>
        <w:t>n oral</w:t>
      </w:r>
      <w:r w:rsidRPr="00331C37">
        <w:rPr>
          <w:rFonts w:ascii="Book Antiqua" w:hAnsi="Book Antiqua"/>
          <w:sz w:val="24"/>
          <w:szCs w:val="24"/>
        </w:rPr>
        <w:t xml:space="preserve"> 5-aminosalicylate</w:t>
      </w:r>
      <w:r w:rsidR="00F04DBB" w:rsidRPr="00331C37">
        <w:rPr>
          <w:rFonts w:ascii="Book Antiqua" w:hAnsi="Book Antiqua"/>
          <w:sz w:val="24"/>
          <w:szCs w:val="24"/>
        </w:rPr>
        <w:t xml:space="preserve"> (5</w:t>
      </w:r>
      <w:r w:rsidR="000244B2">
        <w:rPr>
          <w:rFonts w:ascii="Book Antiqua" w:hAnsi="Book Antiqua" w:hint="eastAsia"/>
          <w:sz w:val="24"/>
          <w:szCs w:val="24"/>
          <w:lang w:eastAsia="zh-CN"/>
        </w:rPr>
        <w:t>-</w:t>
      </w:r>
      <w:r w:rsidR="00F04DBB" w:rsidRPr="00331C37">
        <w:rPr>
          <w:rFonts w:ascii="Book Antiqua" w:hAnsi="Book Antiqua"/>
          <w:sz w:val="24"/>
          <w:szCs w:val="24"/>
        </w:rPr>
        <w:t>ASA)</w:t>
      </w:r>
      <w:r w:rsidRPr="00331C37">
        <w:rPr>
          <w:rFonts w:ascii="Book Antiqua" w:hAnsi="Book Antiqua"/>
          <w:sz w:val="24"/>
          <w:szCs w:val="24"/>
        </w:rPr>
        <w:t xml:space="preserve">.  In </w:t>
      </w:r>
      <w:r w:rsidR="00EB4400" w:rsidRPr="00331C37">
        <w:rPr>
          <w:rFonts w:ascii="Book Antiqua" w:hAnsi="Book Antiqua"/>
          <w:sz w:val="24"/>
          <w:szCs w:val="24"/>
        </w:rPr>
        <w:t>some</w:t>
      </w:r>
      <w:r w:rsidRPr="00331C37">
        <w:rPr>
          <w:rFonts w:ascii="Book Antiqua" w:hAnsi="Book Antiqua"/>
          <w:sz w:val="24"/>
          <w:szCs w:val="24"/>
        </w:rPr>
        <w:t xml:space="preserve">, spontaneous resolution and remission without medication has been noted, even in those followed for several years.  </w:t>
      </w:r>
      <w:r w:rsidR="00CA3561" w:rsidRPr="00331C37">
        <w:rPr>
          <w:rFonts w:ascii="Book Antiqua" w:hAnsi="Book Antiqua"/>
          <w:sz w:val="24"/>
          <w:szCs w:val="24"/>
        </w:rPr>
        <w:t>Sometimes, however</w:t>
      </w:r>
      <w:r w:rsidRPr="00331C37">
        <w:rPr>
          <w:rFonts w:ascii="Book Antiqua" w:hAnsi="Book Antiqua"/>
          <w:sz w:val="24"/>
          <w:szCs w:val="24"/>
        </w:rPr>
        <w:t xml:space="preserve">, persistent chronically active and symptomatic disease </w:t>
      </w:r>
      <w:r w:rsidR="006C2518" w:rsidRPr="00331C37">
        <w:rPr>
          <w:rFonts w:ascii="Book Antiqua" w:hAnsi="Book Antiqua"/>
          <w:sz w:val="24"/>
          <w:szCs w:val="24"/>
        </w:rPr>
        <w:t>developed</w:t>
      </w:r>
      <w:r w:rsidR="005E4AF1" w:rsidRPr="00331C37">
        <w:rPr>
          <w:rFonts w:ascii="Book Antiqua" w:hAnsi="Book Antiqua"/>
          <w:sz w:val="24"/>
          <w:szCs w:val="24"/>
        </w:rPr>
        <w:t xml:space="preserve">, or recurrent </w:t>
      </w:r>
      <w:r w:rsidR="006C2518" w:rsidRPr="00331C37">
        <w:rPr>
          <w:rFonts w:ascii="Book Antiqua" w:hAnsi="Book Antiqua"/>
          <w:sz w:val="24"/>
          <w:szCs w:val="24"/>
        </w:rPr>
        <w:t xml:space="preserve">separate </w:t>
      </w:r>
      <w:r w:rsidR="005E4AF1" w:rsidRPr="00331C37">
        <w:rPr>
          <w:rFonts w:ascii="Book Antiqua" w:hAnsi="Book Antiqua"/>
          <w:sz w:val="24"/>
          <w:szCs w:val="24"/>
        </w:rPr>
        <w:t>episodes</w:t>
      </w:r>
      <w:r w:rsidR="006C2518" w:rsidRPr="00331C37">
        <w:rPr>
          <w:rFonts w:ascii="Book Antiqua" w:hAnsi="Book Antiqua"/>
          <w:sz w:val="24"/>
          <w:szCs w:val="24"/>
        </w:rPr>
        <w:t>, all</w:t>
      </w:r>
      <w:r w:rsidR="005E4AF1" w:rsidRPr="00331C37">
        <w:rPr>
          <w:rFonts w:ascii="Book Antiqua" w:hAnsi="Book Antiqua"/>
          <w:sz w:val="24"/>
          <w:szCs w:val="24"/>
        </w:rPr>
        <w:t xml:space="preserve"> leading to use of corticosteroids and/or eventual surgical resection, usually of the involved sigmoid colon segment.</w:t>
      </w:r>
      <w:r w:rsidRPr="00331C37">
        <w:rPr>
          <w:rFonts w:ascii="Book Antiqua" w:hAnsi="Book Antiqua"/>
          <w:sz w:val="24"/>
          <w:szCs w:val="24"/>
        </w:rPr>
        <w:t xml:space="preserve"> </w:t>
      </w:r>
    </w:p>
    <w:p w14:paraId="029F51B0" w14:textId="77777777" w:rsidR="00AD6B12" w:rsidRPr="00331C37" w:rsidRDefault="00AD6B12" w:rsidP="00F9323B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</w:p>
    <w:p w14:paraId="350D70C1" w14:textId="3B60F486" w:rsidR="00AD6B12" w:rsidRPr="00331C37" w:rsidRDefault="000244B2" w:rsidP="00F9323B">
      <w:pPr>
        <w:spacing w:after="0" w:line="480" w:lineRule="auto"/>
        <w:jc w:val="both"/>
        <w:rPr>
          <w:rFonts w:ascii="Book Antiqua" w:hAnsi="Book Antiqua"/>
          <w:b/>
          <w:sz w:val="24"/>
          <w:szCs w:val="24"/>
        </w:rPr>
      </w:pPr>
      <w:r w:rsidRPr="00331C37">
        <w:rPr>
          <w:rFonts w:ascii="Book Antiqua" w:hAnsi="Book Antiqua"/>
          <w:b/>
          <w:sz w:val="24"/>
          <w:szCs w:val="24"/>
        </w:rPr>
        <w:t>PATHOLOGICAL AND LABORATORY FEATURES</w:t>
      </w:r>
    </w:p>
    <w:p w14:paraId="5FAB6F36" w14:textId="6626D63C" w:rsidR="0037716C" w:rsidRPr="00331C37" w:rsidRDefault="00EB4400" w:rsidP="00F9323B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331C37">
        <w:rPr>
          <w:rFonts w:ascii="Book Antiqua" w:hAnsi="Book Antiqua"/>
          <w:sz w:val="24"/>
          <w:szCs w:val="24"/>
        </w:rPr>
        <w:t xml:space="preserve">SCAD is </w:t>
      </w:r>
      <w:r w:rsidR="00A277AB" w:rsidRPr="00331C37">
        <w:rPr>
          <w:rFonts w:ascii="Book Antiqua" w:hAnsi="Book Antiqua"/>
          <w:sz w:val="24"/>
          <w:szCs w:val="24"/>
        </w:rPr>
        <w:t xml:space="preserve">pathologically </w:t>
      </w:r>
      <w:r w:rsidRPr="00331C37">
        <w:rPr>
          <w:rFonts w:ascii="Book Antiqua" w:hAnsi="Book Antiqua"/>
          <w:sz w:val="24"/>
          <w:szCs w:val="24"/>
        </w:rPr>
        <w:t xml:space="preserve">defined by a non-specific segmental or localized non-granulomatous inflammatory process, usually confined to the sigmoid colon.  Rectal sparing </w:t>
      </w:r>
      <w:r w:rsidR="000869D1" w:rsidRPr="00331C37">
        <w:rPr>
          <w:rFonts w:ascii="Book Antiqua" w:hAnsi="Book Antiqua"/>
          <w:sz w:val="24"/>
          <w:szCs w:val="24"/>
        </w:rPr>
        <w:t>is best</w:t>
      </w:r>
      <w:r w:rsidRPr="00331C37">
        <w:rPr>
          <w:rFonts w:ascii="Book Antiqua" w:hAnsi="Book Antiqua"/>
          <w:sz w:val="24"/>
          <w:szCs w:val="24"/>
        </w:rPr>
        <w:t xml:space="preserve"> documented by direct </w:t>
      </w:r>
      <w:r w:rsidR="00CA3561" w:rsidRPr="00331C37">
        <w:rPr>
          <w:rFonts w:ascii="Book Antiqua" w:hAnsi="Book Antiqua"/>
          <w:sz w:val="24"/>
          <w:szCs w:val="24"/>
        </w:rPr>
        <w:t xml:space="preserve">macroscopic </w:t>
      </w:r>
      <w:r w:rsidRPr="00331C37">
        <w:rPr>
          <w:rFonts w:ascii="Book Antiqua" w:hAnsi="Book Antiqua"/>
          <w:sz w:val="24"/>
          <w:szCs w:val="24"/>
        </w:rPr>
        <w:t>visualization</w:t>
      </w:r>
      <w:r w:rsidR="000869D1" w:rsidRPr="00331C37">
        <w:rPr>
          <w:rFonts w:ascii="Book Antiqua" w:hAnsi="Book Antiqua"/>
          <w:sz w:val="24"/>
          <w:szCs w:val="24"/>
        </w:rPr>
        <w:t xml:space="preserve"> and histopathologic confirmation </w:t>
      </w:r>
      <w:r w:rsidRPr="00331C37">
        <w:rPr>
          <w:rFonts w:ascii="Book Antiqua" w:hAnsi="Book Antiqua"/>
          <w:sz w:val="24"/>
          <w:szCs w:val="24"/>
        </w:rPr>
        <w:t xml:space="preserve">of </w:t>
      </w:r>
      <w:r w:rsidR="000869D1" w:rsidRPr="00331C37">
        <w:rPr>
          <w:rFonts w:ascii="Book Antiqua" w:hAnsi="Book Antiqua"/>
          <w:sz w:val="24"/>
          <w:szCs w:val="24"/>
        </w:rPr>
        <w:t xml:space="preserve">normal </w:t>
      </w:r>
      <w:r w:rsidRPr="00331C37">
        <w:rPr>
          <w:rFonts w:ascii="Book Antiqua" w:hAnsi="Book Antiqua"/>
          <w:sz w:val="24"/>
          <w:szCs w:val="24"/>
        </w:rPr>
        <w:t>mucosa</w:t>
      </w:r>
      <w:r w:rsidR="000869D1" w:rsidRPr="00331C37">
        <w:rPr>
          <w:rFonts w:ascii="Book Antiqua" w:hAnsi="Book Antiqua"/>
          <w:sz w:val="24"/>
          <w:szCs w:val="24"/>
        </w:rPr>
        <w:t xml:space="preserve"> in the rectum</w:t>
      </w:r>
      <w:r w:rsidRPr="00331C37">
        <w:rPr>
          <w:rFonts w:ascii="Book Antiqua" w:hAnsi="Book Antiqua"/>
          <w:sz w:val="24"/>
          <w:szCs w:val="24"/>
        </w:rPr>
        <w:t>.</w:t>
      </w:r>
      <w:r w:rsidR="00B21126" w:rsidRPr="00331C37">
        <w:rPr>
          <w:rFonts w:ascii="Book Antiqua" w:hAnsi="Book Antiqua"/>
          <w:sz w:val="24"/>
          <w:szCs w:val="24"/>
        </w:rPr>
        <w:t xml:space="preserve"> </w:t>
      </w:r>
      <w:r w:rsidR="000869D1" w:rsidRPr="00331C37">
        <w:rPr>
          <w:rFonts w:ascii="Book Antiqua" w:hAnsi="Book Antiqua"/>
          <w:sz w:val="24"/>
          <w:szCs w:val="24"/>
        </w:rPr>
        <w:t xml:space="preserve"> Multiple diverticula are also clearly seen.</w:t>
      </w:r>
      <w:r w:rsidR="00B21126" w:rsidRPr="00331C37">
        <w:rPr>
          <w:rFonts w:ascii="Book Antiqua" w:hAnsi="Book Antiqua"/>
          <w:sz w:val="24"/>
          <w:szCs w:val="24"/>
        </w:rPr>
        <w:t xml:space="preserve"> </w:t>
      </w:r>
      <w:r w:rsidR="000869D1" w:rsidRPr="00331C37">
        <w:rPr>
          <w:rFonts w:ascii="Book Antiqua" w:hAnsi="Book Antiqua"/>
          <w:sz w:val="24"/>
          <w:szCs w:val="24"/>
        </w:rPr>
        <w:t xml:space="preserve">  </w:t>
      </w:r>
      <w:r w:rsidR="0093305B" w:rsidRPr="00331C37">
        <w:rPr>
          <w:rFonts w:ascii="Book Antiqua" w:hAnsi="Book Antiqua"/>
          <w:sz w:val="24"/>
          <w:szCs w:val="24"/>
        </w:rPr>
        <w:t>An endoscopic feature of SCAD is that inflammation is detected within the inter-deverticular mucosa without necessarily involving diverticular orifices</w:t>
      </w:r>
      <w:r w:rsidR="000244B2" w:rsidRPr="000244B2">
        <w:rPr>
          <w:rFonts w:ascii="Book Antiqua" w:hAnsi="Book Antiqua"/>
          <w:sz w:val="24"/>
          <w:szCs w:val="24"/>
          <w:vertAlign w:val="superscript"/>
        </w:rPr>
        <w:t>[</w:t>
      </w:r>
      <w:r w:rsidR="0093305B" w:rsidRPr="00136F19">
        <w:rPr>
          <w:rFonts w:ascii="Book Antiqua" w:hAnsi="Book Antiqua"/>
          <w:sz w:val="24"/>
          <w:szCs w:val="24"/>
          <w:vertAlign w:val="superscript"/>
        </w:rPr>
        <w:t>1</w:t>
      </w:r>
      <w:r w:rsidR="001C5A5B" w:rsidRPr="00136F19">
        <w:rPr>
          <w:rFonts w:ascii="Book Antiqua" w:hAnsi="Book Antiqua"/>
          <w:sz w:val="24"/>
          <w:szCs w:val="24"/>
          <w:vertAlign w:val="superscript"/>
        </w:rPr>
        <w:t>1</w:t>
      </w:r>
      <w:r w:rsidR="0093305B" w:rsidRPr="00136F19">
        <w:rPr>
          <w:rFonts w:ascii="Book Antiqua" w:hAnsi="Book Antiqua"/>
          <w:sz w:val="24"/>
          <w:szCs w:val="24"/>
          <w:vertAlign w:val="superscript"/>
        </w:rPr>
        <w:t>]</w:t>
      </w:r>
      <w:r w:rsidR="00F04DBB" w:rsidRPr="00331C37">
        <w:rPr>
          <w:rFonts w:ascii="Book Antiqua" w:hAnsi="Book Antiqua"/>
          <w:sz w:val="24"/>
          <w:szCs w:val="24"/>
        </w:rPr>
        <w:t xml:space="preserve"> or as so-called crescentric fold disease</w:t>
      </w:r>
      <w:r w:rsidR="000244B2" w:rsidRPr="000244B2">
        <w:rPr>
          <w:rFonts w:ascii="Book Antiqua" w:hAnsi="Book Antiqua"/>
          <w:sz w:val="24"/>
          <w:szCs w:val="24"/>
          <w:vertAlign w:val="superscript"/>
        </w:rPr>
        <w:t>[</w:t>
      </w:r>
      <w:r w:rsidR="00F04DBB" w:rsidRPr="00136F19">
        <w:rPr>
          <w:rFonts w:ascii="Book Antiqua" w:hAnsi="Book Antiqua"/>
          <w:sz w:val="24"/>
          <w:szCs w:val="24"/>
          <w:vertAlign w:val="superscript"/>
        </w:rPr>
        <w:t>12]</w:t>
      </w:r>
      <w:r w:rsidR="0093305B" w:rsidRPr="00331C37">
        <w:rPr>
          <w:rFonts w:ascii="Book Antiqua" w:hAnsi="Book Antiqua"/>
          <w:sz w:val="24"/>
          <w:szCs w:val="24"/>
        </w:rPr>
        <w:t>.  Similar</w:t>
      </w:r>
      <w:r w:rsidR="00BB7ED8" w:rsidRPr="00331C37">
        <w:rPr>
          <w:rFonts w:ascii="Book Antiqua" w:hAnsi="Book Antiqua"/>
          <w:sz w:val="24"/>
          <w:szCs w:val="24"/>
        </w:rPr>
        <w:t xml:space="preserve"> localized</w:t>
      </w:r>
      <w:r w:rsidR="0093305B" w:rsidRPr="00331C37">
        <w:rPr>
          <w:rFonts w:ascii="Book Antiqua" w:hAnsi="Book Antiqua"/>
          <w:sz w:val="24"/>
          <w:szCs w:val="24"/>
        </w:rPr>
        <w:t xml:space="preserve"> changes have been reported recently with ipilimu</w:t>
      </w:r>
      <w:r w:rsidR="0007365D" w:rsidRPr="00331C37">
        <w:rPr>
          <w:rFonts w:ascii="Book Antiqua" w:hAnsi="Book Antiqua"/>
          <w:sz w:val="24"/>
          <w:szCs w:val="24"/>
        </w:rPr>
        <w:t>m</w:t>
      </w:r>
      <w:r w:rsidR="0093305B" w:rsidRPr="00331C37">
        <w:rPr>
          <w:rFonts w:ascii="Book Antiqua" w:hAnsi="Book Antiqua"/>
          <w:sz w:val="24"/>
          <w:szCs w:val="24"/>
        </w:rPr>
        <w:t>ab-associated colitis</w:t>
      </w:r>
      <w:r w:rsidR="000244B2" w:rsidRPr="000244B2">
        <w:rPr>
          <w:rFonts w:ascii="Book Antiqua" w:hAnsi="Book Antiqua"/>
          <w:sz w:val="24"/>
          <w:szCs w:val="24"/>
          <w:vertAlign w:val="superscript"/>
        </w:rPr>
        <w:t>[</w:t>
      </w:r>
      <w:r w:rsidR="0093305B" w:rsidRPr="00B4377C">
        <w:rPr>
          <w:rFonts w:ascii="Book Antiqua" w:hAnsi="Book Antiqua"/>
          <w:sz w:val="24"/>
          <w:szCs w:val="24"/>
          <w:vertAlign w:val="superscript"/>
        </w:rPr>
        <w:t>1</w:t>
      </w:r>
      <w:r w:rsidR="0007365D" w:rsidRPr="00B4377C">
        <w:rPr>
          <w:rFonts w:ascii="Book Antiqua" w:hAnsi="Book Antiqua"/>
          <w:sz w:val="24"/>
          <w:szCs w:val="24"/>
          <w:vertAlign w:val="superscript"/>
        </w:rPr>
        <w:t>3</w:t>
      </w:r>
      <w:r w:rsidR="0093305B" w:rsidRPr="00B4377C">
        <w:rPr>
          <w:rFonts w:ascii="Book Antiqua" w:hAnsi="Book Antiqua"/>
          <w:sz w:val="24"/>
          <w:szCs w:val="24"/>
          <w:vertAlign w:val="superscript"/>
        </w:rPr>
        <w:t>]</w:t>
      </w:r>
      <w:r w:rsidR="0093305B" w:rsidRPr="00331C37">
        <w:rPr>
          <w:rFonts w:ascii="Book Antiqua" w:hAnsi="Book Antiqua"/>
          <w:sz w:val="24"/>
          <w:szCs w:val="24"/>
        </w:rPr>
        <w:t xml:space="preserve">.  </w:t>
      </w:r>
      <w:r w:rsidR="00B57DCE" w:rsidRPr="00331C37">
        <w:rPr>
          <w:rFonts w:ascii="Book Antiqua" w:hAnsi="Book Antiqua"/>
          <w:sz w:val="24"/>
          <w:szCs w:val="24"/>
        </w:rPr>
        <w:t xml:space="preserve"> Fever and leukocytosis are characteristically absent</w:t>
      </w:r>
      <w:r w:rsidR="000244B2" w:rsidRPr="000244B2">
        <w:rPr>
          <w:rFonts w:ascii="Book Antiqua" w:hAnsi="Book Antiqua"/>
          <w:sz w:val="24"/>
          <w:szCs w:val="24"/>
          <w:vertAlign w:val="superscript"/>
        </w:rPr>
        <w:t>[</w:t>
      </w:r>
      <w:r w:rsidR="00B57DCE" w:rsidRPr="00B4377C">
        <w:rPr>
          <w:rFonts w:ascii="Book Antiqua" w:hAnsi="Book Antiqua"/>
          <w:sz w:val="24"/>
          <w:szCs w:val="24"/>
          <w:vertAlign w:val="superscript"/>
        </w:rPr>
        <w:t>1</w:t>
      </w:r>
      <w:r w:rsidR="0007365D" w:rsidRPr="00B4377C">
        <w:rPr>
          <w:rFonts w:ascii="Book Antiqua" w:hAnsi="Book Antiqua"/>
          <w:sz w:val="24"/>
          <w:szCs w:val="24"/>
          <w:vertAlign w:val="superscript"/>
        </w:rPr>
        <w:t>4</w:t>
      </w:r>
      <w:r w:rsidR="00B57DCE" w:rsidRPr="00B4377C">
        <w:rPr>
          <w:rFonts w:ascii="Book Antiqua" w:hAnsi="Book Antiqua"/>
          <w:sz w:val="24"/>
          <w:szCs w:val="24"/>
          <w:vertAlign w:val="superscript"/>
        </w:rPr>
        <w:t>]</w:t>
      </w:r>
      <w:r w:rsidR="00B57DCE" w:rsidRPr="00331C37">
        <w:rPr>
          <w:rFonts w:ascii="Book Antiqua" w:hAnsi="Book Antiqua"/>
          <w:sz w:val="24"/>
          <w:szCs w:val="24"/>
        </w:rPr>
        <w:t>.</w:t>
      </w:r>
      <w:r w:rsidR="0093305B" w:rsidRPr="00331C37">
        <w:rPr>
          <w:rFonts w:ascii="Book Antiqua" w:hAnsi="Book Antiqua"/>
          <w:sz w:val="24"/>
          <w:szCs w:val="24"/>
        </w:rPr>
        <w:t xml:space="preserve"> </w:t>
      </w:r>
      <w:r w:rsidR="000869D1" w:rsidRPr="00331C37">
        <w:rPr>
          <w:rFonts w:ascii="Book Antiqua" w:hAnsi="Book Antiqua"/>
          <w:sz w:val="24"/>
          <w:szCs w:val="24"/>
        </w:rPr>
        <w:t xml:space="preserve">Most routine laboratory studies are normal, including </w:t>
      </w:r>
      <w:r w:rsidR="007310B4" w:rsidRPr="00331C37">
        <w:rPr>
          <w:rFonts w:ascii="Book Antiqua" w:hAnsi="Book Antiqua"/>
          <w:sz w:val="24"/>
          <w:szCs w:val="24"/>
        </w:rPr>
        <w:t>fecal studies for bacterial and parasitic agents.  S</w:t>
      </w:r>
      <w:r w:rsidR="000869D1" w:rsidRPr="00331C37">
        <w:rPr>
          <w:rFonts w:ascii="Book Antiqua" w:hAnsi="Book Antiqua"/>
          <w:sz w:val="24"/>
          <w:szCs w:val="24"/>
        </w:rPr>
        <w:t>ero</w:t>
      </w:r>
      <w:r w:rsidR="00A277AB" w:rsidRPr="00331C37">
        <w:rPr>
          <w:rFonts w:ascii="Book Antiqua" w:hAnsi="Book Antiqua"/>
          <w:sz w:val="24"/>
          <w:szCs w:val="24"/>
        </w:rPr>
        <w:t xml:space="preserve">logical </w:t>
      </w:r>
      <w:r w:rsidR="000869D1" w:rsidRPr="00331C37">
        <w:rPr>
          <w:rFonts w:ascii="Book Antiqua" w:hAnsi="Book Antiqua"/>
          <w:sz w:val="24"/>
          <w:szCs w:val="24"/>
        </w:rPr>
        <w:t>markers</w:t>
      </w:r>
      <w:r w:rsidR="007310B4" w:rsidRPr="00331C37">
        <w:rPr>
          <w:rFonts w:ascii="Book Antiqua" w:hAnsi="Book Antiqua"/>
          <w:sz w:val="24"/>
          <w:szCs w:val="24"/>
        </w:rPr>
        <w:t xml:space="preserve">, </w:t>
      </w:r>
      <w:r w:rsidR="00D7564F" w:rsidRPr="00331C37">
        <w:rPr>
          <w:rFonts w:ascii="Book Antiqua" w:hAnsi="Book Antiqua"/>
          <w:sz w:val="24"/>
          <w:szCs w:val="24"/>
        </w:rPr>
        <w:t>specifically</w:t>
      </w:r>
      <w:r w:rsidR="007310B4" w:rsidRPr="00331C37">
        <w:rPr>
          <w:rFonts w:ascii="Book Antiqua" w:hAnsi="Book Antiqua"/>
          <w:sz w:val="24"/>
          <w:szCs w:val="24"/>
        </w:rPr>
        <w:t xml:space="preserve"> </w:t>
      </w:r>
      <w:r w:rsidR="006601DC" w:rsidRPr="00331C37">
        <w:rPr>
          <w:rFonts w:ascii="Book Antiqua" w:hAnsi="Book Antiqua"/>
          <w:sz w:val="24"/>
          <w:szCs w:val="24"/>
        </w:rPr>
        <w:t xml:space="preserve">perinuclear </w:t>
      </w:r>
      <w:r w:rsidR="00A277AB" w:rsidRPr="00331C37">
        <w:rPr>
          <w:rFonts w:ascii="Book Antiqua" w:hAnsi="Book Antiqua"/>
          <w:sz w:val="24"/>
          <w:szCs w:val="24"/>
        </w:rPr>
        <w:t>neutrophil cytoplasmic antibodies</w:t>
      </w:r>
      <w:r w:rsidR="006601DC" w:rsidRPr="00331C37">
        <w:rPr>
          <w:rFonts w:ascii="Book Antiqua" w:hAnsi="Book Antiqua"/>
          <w:sz w:val="24"/>
          <w:szCs w:val="24"/>
        </w:rPr>
        <w:t xml:space="preserve"> (</w:t>
      </w:r>
      <w:r w:rsidR="006601DC" w:rsidRPr="000244B2">
        <w:rPr>
          <w:rFonts w:ascii="Book Antiqua" w:hAnsi="Book Antiqua"/>
          <w:i/>
          <w:sz w:val="24"/>
          <w:szCs w:val="24"/>
        </w:rPr>
        <w:t>i.e.,</w:t>
      </w:r>
      <w:r w:rsidR="006601DC" w:rsidRPr="00331C37">
        <w:rPr>
          <w:rFonts w:ascii="Book Antiqua" w:hAnsi="Book Antiqua"/>
          <w:sz w:val="24"/>
          <w:szCs w:val="24"/>
        </w:rPr>
        <w:t xml:space="preserve"> pANCA</w:t>
      </w:r>
      <w:r w:rsidR="00A277AB" w:rsidRPr="00331C37">
        <w:rPr>
          <w:rFonts w:ascii="Book Antiqua" w:hAnsi="Book Antiqua"/>
          <w:sz w:val="24"/>
          <w:szCs w:val="24"/>
        </w:rPr>
        <w:t xml:space="preserve">) </w:t>
      </w:r>
      <w:r w:rsidR="006601DC" w:rsidRPr="00331C37">
        <w:rPr>
          <w:rFonts w:ascii="Book Antiqua" w:hAnsi="Book Antiqua"/>
          <w:sz w:val="24"/>
          <w:szCs w:val="24"/>
        </w:rPr>
        <w:t>and anti-S</w:t>
      </w:r>
      <w:r w:rsidR="00A277AB" w:rsidRPr="00331C37">
        <w:rPr>
          <w:rFonts w:ascii="Book Antiqua" w:hAnsi="Book Antiqua"/>
          <w:sz w:val="24"/>
          <w:szCs w:val="24"/>
        </w:rPr>
        <w:t xml:space="preserve">acchoromyces </w:t>
      </w:r>
      <w:r w:rsidR="006601DC" w:rsidRPr="00331C37">
        <w:rPr>
          <w:rFonts w:ascii="Book Antiqua" w:hAnsi="Book Antiqua"/>
          <w:sz w:val="24"/>
          <w:szCs w:val="24"/>
        </w:rPr>
        <w:t>cerevisiae antibodies (</w:t>
      </w:r>
      <w:r w:rsidR="006601DC" w:rsidRPr="000244B2">
        <w:rPr>
          <w:rFonts w:ascii="Book Antiqua" w:hAnsi="Book Antiqua"/>
          <w:i/>
          <w:sz w:val="24"/>
          <w:szCs w:val="24"/>
        </w:rPr>
        <w:t xml:space="preserve">i.e., </w:t>
      </w:r>
      <w:r w:rsidR="006601DC" w:rsidRPr="00331C37">
        <w:rPr>
          <w:rFonts w:ascii="Book Antiqua" w:hAnsi="Book Antiqua"/>
          <w:sz w:val="24"/>
          <w:szCs w:val="24"/>
        </w:rPr>
        <w:t>ASCA)</w:t>
      </w:r>
      <w:r w:rsidR="007310B4" w:rsidRPr="00331C37">
        <w:rPr>
          <w:rFonts w:ascii="Book Antiqua" w:hAnsi="Book Antiqua"/>
          <w:sz w:val="24"/>
          <w:szCs w:val="24"/>
        </w:rPr>
        <w:t>,</w:t>
      </w:r>
      <w:r w:rsidR="000869D1" w:rsidRPr="00331C37">
        <w:rPr>
          <w:rFonts w:ascii="Book Antiqua" w:hAnsi="Book Antiqua"/>
          <w:sz w:val="24"/>
          <w:szCs w:val="24"/>
        </w:rPr>
        <w:t xml:space="preserve"> often positive in other forms of inflammatory bowel disease</w:t>
      </w:r>
      <w:r w:rsidR="007310B4" w:rsidRPr="00331C37">
        <w:rPr>
          <w:rFonts w:ascii="Book Antiqua" w:hAnsi="Book Antiqua"/>
          <w:sz w:val="24"/>
          <w:szCs w:val="24"/>
        </w:rPr>
        <w:t xml:space="preserve"> </w:t>
      </w:r>
      <w:r w:rsidR="006601DC" w:rsidRPr="00331C37">
        <w:rPr>
          <w:rFonts w:ascii="Book Antiqua" w:hAnsi="Book Antiqua"/>
          <w:sz w:val="24"/>
          <w:szCs w:val="24"/>
        </w:rPr>
        <w:t xml:space="preserve">including </w:t>
      </w:r>
      <w:r w:rsidR="006601DC" w:rsidRPr="00331C37">
        <w:rPr>
          <w:rFonts w:ascii="Book Antiqua" w:hAnsi="Book Antiqua"/>
          <w:sz w:val="24"/>
          <w:szCs w:val="24"/>
        </w:rPr>
        <w:lastRenderedPageBreak/>
        <w:t>ulcerative colitis and Crohn’s disease</w:t>
      </w:r>
      <w:r w:rsidR="000244B2" w:rsidRPr="000244B2">
        <w:rPr>
          <w:rFonts w:ascii="Book Antiqua" w:hAnsi="Book Antiqua"/>
          <w:sz w:val="24"/>
          <w:szCs w:val="24"/>
          <w:vertAlign w:val="superscript"/>
        </w:rPr>
        <w:t>[</w:t>
      </w:r>
      <w:r w:rsidR="00F04DBB" w:rsidRPr="00B4377C">
        <w:rPr>
          <w:rFonts w:ascii="Book Antiqua" w:hAnsi="Book Antiqua"/>
          <w:sz w:val="24"/>
          <w:szCs w:val="24"/>
          <w:vertAlign w:val="superscript"/>
        </w:rPr>
        <w:t>1</w:t>
      </w:r>
      <w:r w:rsidR="00985FC0" w:rsidRPr="00B4377C">
        <w:rPr>
          <w:rFonts w:ascii="Book Antiqua" w:hAnsi="Book Antiqua"/>
          <w:sz w:val="24"/>
          <w:szCs w:val="24"/>
          <w:vertAlign w:val="superscript"/>
        </w:rPr>
        <w:t>5</w:t>
      </w:r>
      <w:r w:rsidR="00F04DBB" w:rsidRPr="00B4377C">
        <w:rPr>
          <w:rFonts w:ascii="Book Antiqua" w:hAnsi="Book Antiqua"/>
          <w:sz w:val="24"/>
          <w:szCs w:val="24"/>
          <w:vertAlign w:val="superscript"/>
        </w:rPr>
        <w:t>]</w:t>
      </w:r>
      <w:r w:rsidR="006601DC" w:rsidRPr="00331C37">
        <w:rPr>
          <w:rFonts w:ascii="Book Antiqua" w:hAnsi="Book Antiqua"/>
          <w:sz w:val="24"/>
          <w:szCs w:val="24"/>
        </w:rPr>
        <w:t xml:space="preserve">, </w:t>
      </w:r>
      <w:r w:rsidR="007310B4" w:rsidRPr="00331C37">
        <w:rPr>
          <w:rFonts w:ascii="Book Antiqua" w:hAnsi="Book Antiqua"/>
          <w:sz w:val="24"/>
          <w:szCs w:val="24"/>
        </w:rPr>
        <w:t>have been</w:t>
      </w:r>
      <w:r w:rsidR="000869D1" w:rsidRPr="00331C37">
        <w:rPr>
          <w:rFonts w:ascii="Book Antiqua" w:hAnsi="Book Antiqua"/>
          <w:sz w:val="24"/>
          <w:szCs w:val="24"/>
        </w:rPr>
        <w:t xml:space="preserve"> routinely negative</w:t>
      </w:r>
      <w:r w:rsidR="000244B2" w:rsidRPr="000244B2">
        <w:rPr>
          <w:rFonts w:ascii="Book Antiqua" w:hAnsi="Book Antiqua"/>
          <w:sz w:val="24"/>
          <w:szCs w:val="24"/>
          <w:vertAlign w:val="superscript"/>
        </w:rPr>
        <w:t>[</w:t>
      </w:r>
      <w:r w:rsidR="001C5A5B" w:rsidRPr="00B4377C">
        <w:rPr>
          <w:rFonts w:ascii="Book Antiqua" w:hAnsi="Book Antiqua"/>
          <w:sz w:val="24"/>
          <w:szCs w:val="24"/>
          <w:vertAlign w:val="superscript"/>
        </w:rPr>
        <w:t>8</w:t>
      </w:r>
      <w:r w:rsidR="003E13DD" w:rsidRPr="00B4377C">
        <w:rPr>
          <w:rFonts w:ascii="Book Antiqua" w:hAnsi="Book Antiqua"/>
          <w:sz w:val="24"/>
          <w:szCs w:val="24"/>
          <w:vertAlign w:val="superscript"/>
        </w:rPr>
        <w:t>]</w:t>
      </w:r>
      <w:r w:rsidR="00B1715D" w:rsidRPr="00331C37">
        <w:rPr>
          <w:rFonts w:ascii="Book Antiqua" w:hAnsi="Book Antiqua"/>
          <w:sz w:val="24"/>
          <w:szCs w:val="24"/>
        </w:rPr>
        <w:t xml:space="preserve">, while fecal calprotectin may be useful in differentiating SCAD from other healthy controls or </w:t>
      </w:r>
      <w:r w:rsidR="00F8340D" w:rsidRPr="00331C37">
        <w:rPr>
          <w:rFonts w:ascii="Book Antiqua" w:hAnsi="Book Antiqua"/>
          <w:sz w:val="24"/>
          <w:szCs w:val="24"/>
        </w:rPr>
        <w:t xml:space="preserve">the </w:t>
      </w:r>
      <w:r w:rsidR="00B1715D" w:rsidRPr="00331C37">
        <w:rPr>
          <w:rFonts w:ascii="Book Antiqua" w:hAnsi="Book Antiqua"/>
          <w:sz w:val="24"/>
          <w:szCs w:val="24"/>
        </w:rPr>
        <w:t xml:space="preserve">irritable bowel </w:t>
      </w:r>
      <w:r w:rsidR="00F8340D" w:rsidRPr="00331C37">
        <w:rPr>
          <w:rFonts w:ascii="Book Antiqua" w:hAnsi="Book Antiqua"/>
          <w:sz w:val="24"/>
          <w:szCs w:val="24"/>
        </w:rPr>
        <w:t>syndrome</w:t>
      </w:r>
      <w:r w:rsidR="000244B2" w:rsidRPr="000244B2">
        <w:rPr>
          <w:rFonts w:ascii="Book Antiqua" w:hAnsi="Book Antiqua"/>
          <w:sz w:val="24"/>
          <w:szCs w:val="24"/>
          <w:vertAlign w:val="superscript"/>
        </w:rPr>
        <w:t>[</w:t>
      </w:r>
      <w:r w:rsidR="00B1715D" w:rsidRPr="00B4377C">
        <w:rPr>
          <w:rFonts w:ascii="Book Antiqua" w:hAnsi="Book Antiqua"/>
          <w:sz w:val="24"/>
          <w:szCs w:val="24"/>
          <w:vertAlign w:val="superscript"/>
        </w:rPr>
        <w:t>1</w:t>
      </w:r>
      <w:r w:rsidR="00985FC0" w:rsidRPr="00B4377C">
        <w:rPr>
          <w:rFonts w:ascii="Book Antiqua" w:hAnsi="Book Antiqua"/>
          <w:sz w:val="24"/>
          <w:szCs w:val="24"/>
          <w:vertAlign w:val="superscript"/>
        </w:rPr>
        <w:t>6</w:t>
      </w:r>
      <w:r w:rsidR="00B1715D" w:rsidRPr="00B4377C">
        <w:rPr>
          <w:rFonts w:ascii="Book Antiqua" w:hAnsi="Book Antiqua"/>
          <w:sz w:val="24"/>
          <w:szCs w:val="24"/>
          <w:vertAlign w:val="superscript"/>
        </w:rPr>
        <w:t>]</w:t>
      </w:r>
      <w:r w:rsidR="00B1715D" w:rsidRPr="00331C37">
        <w:rPr>
          <w:rFonts w:ascii="Book Antiqua" w:hAnsi="Book Antiqua"/>
          <w:sz w:val="24"/>
          <w:szCs w:val="24"/>
        </w:rPr>
        <w:t>.</w:t>
      </w:r>
    </w:p>
    <w:p w14:paraId="4ED645F4" w14:textId="77777777" w:rsidR="00AD6B12" w:rsidRPr="00331C37" w:rsidRDefault="00AD6B12" w:rsidP="00F9323B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</w:p>
    <w:p w14:paraId="6665F38C" w14:textId="3A984B6F" w:rsidR="00AD6B12" w:rsidRPr="00331C37" w:rsidRDefault="000244B2" w:rsidP="00F9323B">
      <w:pPr>
        <w:spacing w:after="0" w:line="480" w:lineRule="auto"/>
        <w:jc w:val="both"/>
        <w:rPr>
          <w:rFonts w:ascii="Book Antiqua" w:hAnsi="Book Antiqua"/>
          <w:b/>
          <w:sz w:val="24"/>
          <w:szCs w:val="24"/>
        </w:rPr>
      </w:pPr>
      <w:r w:rsidRPr="00331C37">
        <w:rPr>
          <w:rFonts w:ascii="Book Antiqua" w:hAnsi="Book Antiqua"/>
          <w:b/>
          <w:sz w:val="24"/>
          <w:szCs w:val="24"/>
        </w:rPr>
        <w:t>LONG-TERM STUDIES</w:t>
      </w:r>
    </w:p>
    <w:p w14:paraId="703D3DF0" w14:textId="578D39D5" w:rsidR="00AD6B12" w:rsidRPr="00331C37" w:rsidRDefault="000E0635" w:rsidP="00F9323B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331C37">
        <w:rPr>
          <w:rFonts w:ascii="Book Antiqua" w:hAnsi="Book Antiqua"/>
          <w:sz w:val="24"/>
          <w:szCs w:val="24"/>
        </w:rPr>
        <w:t>In a long-term study</w:t>
      </w:r>
      <w:r w:rsidR="007311FB" w:rsidRPr="00331C37">
        <w:rPr>
          <w:rFonts w:ascii="Book Antiqua" w:hAnsi="Book Antiqua"/>
          <w:sz w:val="24"/>
          <w:szCs w:val="24"/>
        </w:rPr>
        <w:t xml:space="preserve"> over a 20-year period</w:t>
      </w:r>
      <w:r w:rsidR="000244B2" w:rsidRPr="000244B2">
        <w:rPr>
          <w:rFonts w:ascii="Book Antiqua" w:hAnsi="Book Antiqua"/>
          <w:sz w:val="24"/>
          <w:szCs w:val="24"/>
          <w:vertAlign w:val="superscript"/>
        </w:rPr>
        <w:t>[</w:t>
      </w:r>
      <w:r w:rsidR="00985FC0" w:rsidRPr="00B4377C">
        <w:rPr>
          <w:rFonts w:ascii="Book Antiqua" w:hAnsi="Book Antiqua"/>
          <w:sz w:val="24"/>
          <w:szCs w:val="24"/>
          <w:vertAlign w:val="superscript"/>
        </w:rPr>
        <w:t>8</w:t>
      </w:r>
      <w:r w:rsidRPr="00B4377C">
        <w:rPr>
          <w:rFonts w:ascii="Book Antiqua" w:hAnsi="Book Antiqua"/>
          <w:sz w:val="24"/>
          <w:szCs w:val="24"/>
          <w:vertAlign w:val="superscript"/>
        </w:rPr>
        <w:t>]</w:t>
      </w:r>
      <w:r w:rsidRPr="00331C37">
        <w:rPr>
          <w:rFonts w:ascii="Book Antiqua" w:hAnsi="Book Antiqua"/>
          <w:sz w:val="24"/>
          <w:szCs w:val="24"/>
        </w:rPr>
        <w:t xml:space="preserve">, over 80% </w:t>
      </w:r>
      <w:r w:rsidR="00510931" w:rsidRPr="00331C37">
        <w:rPr>
          <w:rFonts w:ascii="Book Antiqua" w:hAnsi="Book Antiqua"/>
          <w:sz w:val="24"/>
          <w:szCs w:val="24"/>
        </w:rPr>
        <w:t>(</w:t>
      </w:r>
      <w:r w:rsidR="00510931" w:rsidRPr="000244B2">
        <w:rPr>
          <w:rFonts w:ascii="Book Antiqua" w:hAnsi="Book Antiqua"/>
          <w:i/>
          <w:sz w:val="24"/>
          <w:szCs w:val="24"/>
        </w:rPr>
        <w:t xml:space="preserve">i.e., </w:t>
      </w:r>
      <w:r w:rsidR="00510931" w:rsidRPr="00331C37">
        <w:rPr>
          <w:rFonts w:ascii="Book Antiqua" w:hAnsi="Book Antiqua"/>
          <w:sz w:val="24"/>
          <w:szCs w:val="24"/>
        </w:rPr>
        <w:t xml:space="preserve">21 of 24) </w:t>
      </w:r>
      <w:r w:rsidRPr="00331C37">
        <w:rPr>
          <w:rFonts w:ascii="Book Antiqua" w:hAnsi="Book Antiqua"/>
          <w:sz w:val="24"/>
          <w:szCs w:val="24"/>
        </w:rPr>
        <w:t xml:space="preserve">received oral 5-aminosalicylate </w:t>
      </w:r>
      <w:r w:rsidR="006C2518" w:rsidRPr="00331C37">
        <w:rPr>
          <w:rFonts w:ascii="Book Antiqua" w:hAnsi="Book Antiqua"/>
          <w:sz w:val="24"/>
          <w:szCs w:val="24"/>
        </w:rPr>
        <w:t>(</w:t>
      </w:r>
      <w:r w:rsidR="006C2518" w:rsidRPr="000244B2">
        <w:rPr>
          <w:rFonts w:ascii="Book Antiqua" w:hAnsi="Book Antiqua"/>
          <w:i/>
          <w:sz w:val="24"/>
          <w:szCs w:val="24"/>
        </w:rPr>
        <w:t>i.e.,</w:t>
      </w:r>
      <w:r w:rsidR="006C2518" w:rsidRPr="00331C37">
        <w:rPr>
          <w:rFonts w:ascii="Book Antiqua" w:hAnsi="Book Antiqua"/>
          <w:sz w:val="24"/>
          <w:szCs w:val="24"/>
        </w:rPr>
        <w:t xml:space="preserve"> 5-ASA) </w:t>
      </w:r>
      <w:r w:rsidRPr="00331C37">
        <w:rPr>
          <w:rFonts w:ascii="Book Antiqua" w:hAnsi="Book Antiqua"/>
          <w:sz w:val="24"/>
          <w:szCs w:val="24"/>
        </w:rPr>
        <w:t>medication</w:t>
      </w:r>
      <w:r w:rsidR="00510931" w:rsidRPr="00331C37">
        <w:rPr>
          <w:rFonts w:ascii="Book Antiqua" w:hAnsi="Book Antiqua"/>
          <w:sz w:val="24"/>
          <w:szCs w:val="24"/>
        </w:rPr>
        <w:t xml:space="preserve"> while the others</w:t>
      </w:r>
      <w:r w:rsidRPr="00331C37">
        <w:rPr>
          <w:rFonts w:ascii="Book Antiqua" w:hAnsi="Book Antiqua"/>
          <w:sz w:val="24"/>
          <w:szCs w:val="24"/>
        </w:rPr>
        <w:t xml:space="preserve"> ele</w:t>
      </w:r>
      <w:r w:rsidR="000244B2">
        <w:rPr>
          <w:rFonts w:ascii="Book Antiqua" w:hAnsi="Book Antiqua"/>
          <w:sz w:val="24"/>
          <w:szCs w:val="24"/>
        </w:rPr>
        <w:t xml:space="preserve">cted not to receive treatment. </w:t>
      </w:r>
      <w:r w:rsidR="006E0B58" w:rsidRPr="00331C37">
        <w:rPr>
          <w:rFonts w:ascii="Book Antiqua" w:hAnsi="Book Antiqua"/>
          <w:sz w:val="24"/>
          <w:szCs w:val="24"/>
        </w:rPr>
        <w:t xml:space="preserve">No patient was treated with oral or intravenous antibiotics.  </w:t>
      </w:r>
      <w:r w:rsidRPr="00331C37">
        <w:rPr>
          <w:rFonts w:ascii="Book Antiqua" w:hAnsi="Book Antiqua"/>
          <w:sz w:val="24"/>
          <w:szCs w:val="24"/>
        </w:rPr>
        <w:t xml:space="preserve">All subsequently had a complete clinical and pathological </w:t>
      </w:r>
      <w:r w:rsidR="006C2518" w:rsidRPr="00331C37">
        <w:rPr>
          <w:rFonts w:ascii="Book Antiqua" w:hAnsi="Book Antiqua"/>
          <w:sz w:val="24"/>
          <w:szCs w:val="24"/>
        </w:rPr>
        <w:t>resolution</w:t>
      </w:r>
      <w:r w:rsidRPr="00331C37">
        <w:rPr>
          <w:rFonts w:ascii="Book Antiqua" w:hAnsi="Book Antiqua"/>
          <w:sz w:val="24"/>
          <w:szCs w:val="24"/>
        </w:rPr>
        <w:t xml:space="preserve">, including those that were not treated. </w:t>
      </w:r>
      <w:r w:rsidR="006C2518" w:rsidRPr="00331C37">
        <w:rPr>
          <w:rFonts w:ascii="Book Antiqua" w:hAnsi="Book Antiqua"/>
          <w:sz w:val="24"/>
          <w:szCs w:val="24"/>
        </w:rPr>
        <w:t xml:space="preserve"> </w:t>
      </w:r>
      <w:r w:rsidRPr="00331C37">
        <w:rPr>
          <w:rFonts w:ascii="Book Antiqua" w:hAnsi="Book Antiqua"/>
          <w:sz w:val="24"/>
          <w:szCs w:val="24"/>
        </w:rPr>
        <w:t xml:space="preserve"> </w:t>
      </w:r>
      <w:r w:rsidR="006E0B58" w:rsidRPr="00331C37">
        <w:rPr>
          <w:rFonts w:ascii="Book Antiqua" w:hAnsi="Book Antiqua"/>
          <w:sz w:val="24"/>
          <w:szCs w:val="24"/>
        </w:rPr>
        <w:t xml:space="preserve">Over 80% </w:t>
      </w:r>
      <w:r w:rsidR="00510931" w:rsidRPr="00331C37">
        <w:rPr>
          <w:rFonts w:ascii="Book Antiqua" w:hAnsi="Book Antiqua"/>
          <w:sz w:val="24"/>
          <w:szCs w:val="24"/>
        </w:rPr>
        <w:t>(</w:t>
      </w:r>
      <w:r w:rsidR="00510931" w:rsidRPr="000244B2">
        <w:rPr>
          <w:rFonts w:ascii="Book Antiqua" w:hAnsi="Book Antiqua"/>
          <w:i/>
          <w:sz w:val="24"/>
          <w:szCs w:val="24"/>
        </w:rPr>
        <w:t>i.e.,</w:t>
      </w:r>
      <w:r w:rsidR="00510931" w:rsidRPr="00331C37">
        <w:rPr>
          <w:rFonts w:ascii="Book Antiqua" w:hAnsi="Book Antiqua"/>
          <w:sz w:val="24"/>
          <w:szCs w:val="24"/>
        </w:rPr>
        <w:t xml:space="preserve"> 17 of 21) treated with 5-</w:t>
      </w:r>
      <w:r w:rsidR="006C2518" w:rsidRPr="00331C37">
        <w:rPr>
          <w:rFonts w:ascii="Book Antiqua" w:hAnsi="Book Antiqua"/>
          <w:sz w:val="24"/>
          <w:szCs w:val="24"/>
        </w:rPr>
        <w:t>ASA</w:t>
      </w:r>
      <w:r w:rsidR="006E0B58" w:rsidRPr="00331C37">
        <w:rPr>
          <w:rFonts w:ascii="Book Antiqua" w:hAnsi="Book Antiqua"/>
          <w:sz w:val="24"/>
          <w:szCs w:val="24"/>
        </w:rPr>
        <w:t xml:space="preserve"> developed a remission within 6 </w:t>
      </w:r>
      <w:r w:rsidR="000244B2">
        <w:rPr>
          <w:rFonts w:ascii="Book Antiqua" w:hAnsi="Book Antiqua" w:hint="eastAsia"/>
          <w:sz w:val="24"/>
          <w:szCs w:val="24"/>
          <w:lang w:eastAsia="zh-CN"/>
        </w:rPr>
        <w:t>mo</w:t>
      </w:r>
      <w:r w:rsidR="006E0B58" w:rsidRPr="00331C37">
        <w:rPr>
          <w:rFonts w:ascii="Book Antiqua" w:hAnsi="Book Antiqua"/>
          <w:sz w:val="24"/>
          <w:szCs w:val="24"/>
        </w:rPr>
        <w:t xml:space="preserve">, but some had persistent symptoms for more than a year, and in one, recurrent episodes of pain occurred for 7 years.  </w:t>
      </w:r>
      <w:r w:rsidR="00510931" w:rsidRPr="00331C37">
        <w:rPr>
          <w:rFonts w:ascii="Book Antiqua" w:hAnsi="Book Antiqua"/>
          <w:sz w:val="24"/>
          <w:szCs w:val="24"/>
        </w:rPr>
        <w:t xml:space="preserve">Some </w:t>
      </w:r>
      <w:r w:rsidR="006E0B58" w:rsidRPr="00331C37">
        <w:rPr>
          <w:rFonts w:ascii="Book Antiqua" w:hAnsi="Book Antiqua"/>
          <w:sz w:val="24"/>
          <w:szCs w:val="24"/>
        </w:rPr>
        <w:t xml:space="preserve">were non-compliant with </w:t>
      </w:r>
      <w:r w:rsidR="00510931" w:rsidRPr="00331C37">
        <w:rPr>
          <w:rFonts w:ascii="Book Antiqua" w:hAnsi="Book Antiqua"/>
          <w:sz w:val="24"/>
          <w:szCs w:val="24"/>
        </w:rPr>
        <w:t xml:space="preserve">prescribed </w:t>
      </w:r>
      <w:r w:rsidR="006C2518" w:rsidRPr="00331C37">
        <w:rPr>
          <w:rFonts w:ascii="Book Antiqua" w:hAnsi="Book Antiqua"/>
          <w:sz w:val="24"/>
          <w:szCs w:val="24"/>
        </w:rPr>
        <w:t>5-ASA</w:t>
      </w:r>
      <w:r w:rsidR="006E0B58" w:rsidRPr="00331C37">
        <w:rPr>
          <w:rFonts w:ascii="Book Antiqua" w:hAnsi="Book Antiqua"/>
          <w:sz w:val="24"/>
          <w:szCs w:val="24"/>
        </w:rPr>
        <w:t xml:space="preserve">, however, 2 eventually resolved </w:t>
      </w:r>
      <w:r w:rsidR="00BE67EF" w:rsidRPr="00331C37">
        <w:rPr>
          <w:rFonts w:ascii="Book Antiqua" w:hAnsi="Book Antiqua"/>
          <w:sz w:val="24"/>
          <w:szCs w:val="24"/>
        </w:rPr>
        <w:t xml:space="preserve">completely </w:t>
      </w:r>
      <w:r w:rsidR="006E0B58" w:rsidRPr="00331C37">
        <w:rPr>
          <w:rFonts w:ascii="Book Antiqua" w:hAnsi="Book Antiqua"/>
          <w:sz w:val="24"/>
          <w:szCs w:val="24"/>
        </w:rPr>
        <w:t xml:space="preserve">while 3 others were </w:t>
      </w:r>
      <w:r w:rsidR="00510931" w:rsidRPr="00331C37">
        <w:rPr>
          <w:rFonts w:ascii="Book Antiqua" w:hAnsi="Book Antiqua"/>
          <w:sz w:val="24"/>
          <w:szCs w:val="24"/>
        </w:rPr>
        <w:t>administered</w:t>
      </w:r>
      <w:r w:rsidR="006E0B58" w:rsidRPr="00331C37">
        <w:rPr>
          <w:rFonts w:ascii="Book Antiqua" w:hAnsi="Book Antiqua"/>
          <w:sz w:val="24"/>
          <w:szCs w:val="24"/>
        </w:rPr>
        <w:t xml:space="preserve"> added prednisone.</w:t>
      </w:r>
      <w:r w:rsidR="00510931" w:rsidRPr="00331C37">
        <w:rPr>
          <w:rFonts w:ascii="Book Antiqua" w:hAnsi="Book Antiqua"/>
          <w:sz w:val="24"/>
          <w:szCs w:val="24"/>
        </w:rPr>
        <w:t xml:space="preserve">  A total of 3 eventually required an anterior resection</w:t>
      </w:r>
      <w:r w:rsidR="00BE67EF" w:rsidRPr="00331C37">
        <w:rPr>
          <w:rFonts w:ascii="Book Antiqua" w:hAnsi="Book Antiqua"/>
          <w:sz w:val="24"/>
          <w:szCs w:val="24"/>
        </w:rPr>
        <w:t xml:space="preserve"> for </w:t>
      </w:r>
      <w:r w:rsidR="00F83F9B" w:rsidRPr="00331C37">
        <w:rPr>
          <w:rFonts w:ascii="Book Antiqua" w:hAnsi="Book Antiqua"/>
          <w:sz w:val="24"/>
          <w:szCs w:val="24"/>
        </w:rPr>
        <w:t xml:space="preserve">persistent sigmoid inflammatory </w:t>
      </w:r>
      <w:r w:rsidR="004B4952" w:rsidRPr="00331C37">
        <w:rPr>
          <w:rFonts w:ascii="Book Antiqua" w:hAnsi="Book Antiqua"/>
          <w:sz w:val="24"/>
          <w:szCs w:val="24"/>
        </w:rPr>
        <w:t>stricture</w:t>
      </w:r>
      <w:r w:rsidR="00510931" w:rsidRPr="00331C37">
        <w:rPr>
          <w:rFonts w:ascii="Book Antiqua" w:hAnsi="Book Antiqua"/>
          <w:sz w:val="24"/>
          <w:szCs w:val="24"/>
        </w:rPr>
        <w:t xml:space="preserve">.  </w:t>
      </w:r>
    </w:p>
    <w:p w14:paraId="787E1898" w14:textId="77777777" w:rsidR="00AD6B12" w:rsidRPr="00331C37" w:rsidRDefault="00AD6B12" w:rsidP="00F9323B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</w:p>
    <w:p w14:paraId="18827B87" w14:textId="2A7BC643" w:rsidR="00AD6B12" w:rsidRPr="00331C37" w:rsidRDefault="000244B2" w:rsidP="00F9323B">
      <w:pPr>
        <w:spacing w:after="0" w:line="480" w:lineRule="auto"/>
        <w:jc w:val="both"/>
        <w:rPr>
          <w:rFonts w:ascii="Book Antiqua" w:hAnsi="Book Antiqua"/>
          <w:b/>
          <w:sz w:val="24"/>
          <w:szCs w:val="24"/>
        </w:rPr>
      </w:pPr>
      <w:r w:rsidRPr="00331C37">
        <w:rPr>
          <w:rFonts w:ascii="Book Antiqua" w:hAnsi="Book Antiqua"/>
          <w:b/>
          <w:sz w:val="24"/>
          <w:szCs w:val="24"/>
        </w:rPr>
        <w:t>NATURAL HISTORY OF SCAD</w:t>
      </w:r>
    </w:p>
    <w:p w14:paraId="12435AE3" w14:textId="1F5CD2A9" w:rsidR="00510931" w:rsidRPr="00331C37" w:rsidRDefault="00BE67EF" w:rsidP="00F9323B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331C37">
        <w:rPr>
          <w:rFonts w:ascii="Book Antiqua" w:hAnsi="Book Antiqua"/>
          <w:sz w:val="24"/>
          <w:szCs w:val="24"/>
        </w:rPr>
        <w:t xml:space="preserve">The natural history of SCAD </w:t>
      </w:r>
      <w:r w:rsidR="00985FC0" w:rsidRPr="00331C37">
        <w:rPr>
          <w:rFonts w:ascii="Book Antiqua" w:hAnsi="Book Antiqua"/>
          <w:sz w:val="24"/>
          <w:szCs w:val="24"/>
        </w:rPr>
        <w:t>has</w:t>
      </w:r>
      <w:r w:rsidRPr="00331C37">
        <w:rPr>
          <w:rFonts w:ascii="Book Antiqua" w:hAnsi="Book Antiqua"/>
          <w:sz w:val="24"/>
          <w:szCs w:val="24"/>
        </w:rPr>
        <w:t xml:space="preserve"> also </w:t>
      </w:r>
      <w:r w:rsidR="00985FC0" w:rsidRPr="00331C37">
        <w:rPr>
          <w:rFonts w:ascii="Book Antiqua" w:hAnsi="Book Antiqua"/>
          <w:sz w:val="24"/>
          <w:szCs w:val="24"/>
        </w:rPr>
        <w:t xml:space="preserve">been </w:t>
      </w:r>
      <w:r w:rsidRPr="00331C37">
        <w:rPr>
          <w:rFonts w:ascii="Book Antiqua" w:hAnsi="Book Antiqua"/>
          <w:sz w:val="24"/>
          <w:szCs w:val="24"/>
        </w:rPr>
        <w:t>explored</w:t>
      </w:r>
      <w:r w:rsidR="000244B2" w:rsidRPr="000244B2">
        <w:rPr>
          <w:rFonts w:ascii="Book Antiqua" w:hAnsi="Book Antiqua"/>
          <w:sz w:val="24"/>
          <w:szCs w:val="24"/>
          <w:vertAlign w:val="superscript"/>
        </w:rPr>
        <w:t>[</w:t>
      </w:r>
      <w:r w:rsidR="00985FC0" w:rsidRPr="00B4377C">
        <w:rPr>
          <w:rFonts w:ascii="Book Antiqua" w:hAnsi="Book Antiqua"/>
          <w:sz w:val="24"/>
          <w:szCs w:val="24"/>
          <w:vertAlign w:val="superscript"/>
        </w:rPr>
        <w:t>8</w:t>
      </w:r>
      <w:r w:rsidRPr="00B4377C">
        <w:rPr>
          <w:rFonts w:ascii="Book Antiqua" w:hAnsi="Book Antiqua"/>
          <w:sz w:val="24"/>
          <w:szCs w:val="24"/>
          <w:vertAlign w:val="superscript"/>
        </w:rPr>
        <w:t>]</w:t>
      </w:r>
      <w:r w:rsidRPr="00331C37">
        <w:rPr>
          <w:rFonts w:ascii="Book Antiqua" w:hAnsi="Book Antiqua"/>
          <w:sz w:val="24"/>
          <w:szCs w:val="24"/>
        </w:rPr>
        <w:t xml:space="preserve">.  </w:t>
      </w:r>
      <w:r w:rsidR="00510931" w:rsidRPr="00331C37">
        <w:rPr>
          <w:rFonts w:ascii="Book Antiqua" w:hAnsi="Book Antiqua"/>
          <w:sz w:val="24"/>
          <w:szCs w:val="24"/>
        </w:rPr>
        <w:t xml:space="preserve">Although recurrent SCAD was documented over a year after complete clinical and pathological resolution of the first episode, over 60% of </w:t>
      </w:r>
      <w:r w:rsidR="007311FB" w:rsidRPr="00331C37">
        <w:rPr>
          <w:rFonts w:ascii="Book Antiqua" w:hAnsi="Book Antiqua"/>
          <w:sz w:val="24"/>
          <w:szCs w:val="24"/>
        </w:rPr>
        <w:t xml:space="preserve">patients suffering </w:t>
      </w:r>
      <w:r w:rsidR="00510931" w:rsidRPr="00331C37">
        <w:rPr>
          <w:rFonts w:ascii="Book Antiqua" w:hAnsi="Book Antiqua"/>
          <w:sz w:val="24"/>
          <w:szCs w:val="24"/>
        </w:rPr>
        <w:t>recurrent SCAD developed the</w:t>
      </w:r>
      <w:r w:rsidR="007311FB" w:rsidRPr="00331C37">
        <w:rPr>
          <w:rFonts w:ascii="Book Antiqua" w:hAnsi="Book Antiqua"/>
          <w:sz w:val="24"/>
          <w:szCs w:val="24"/>
        </w:rPr>
        <w:t>ir</w:t>
      </w:r>
      <w:r w:rsidR="00510931" w:rsidRPr="00331C37">
        <w:rPr>
          <w:rFonts w:ascii="Book Antiqua" w:hAnsi="Book Antiqua"/>
          <w:sz w:val="24"/>
          <w:szCs w:val="24"/>
        </w:rPr>
        <w:t xml:space="preserve"> second episode</w:t>
      </w:r>
      <w:r w:rsidR="007311FB" w:rsidRPr="00331C37">
        <w:rPr>
          <w:rFonts w:ascii="Book Antiqua" w:hAnsi="Book Antiqua"/>
          <w:sz w:val="24"/>
          <w:szCs w:val="24"/>
        </w:rPr>
        <w:t xml:space="preserve"> of disease</w:t>
      </w:r>
      <w:r w:rsidR="00510931" w:rsidRPr="00331C37">
        <w:rPr>
          <w:rFonts w:ascii="Book Antiqua" w:hAnsi="Book Antiqua"/>
          <w:sz w:val="24"/>
          <w:szCs w:val="24"/>
        </w:rPr>
        <w:t xml:space="preserve"> more than a decade after the initial clinical </w:t>
      </w:r>
      <w:r w:rsidR="007311FB" w:rsidRPr="00331C37">
        <w:rPr>
          <w:rFonts w:ascii="Book Antiqua" w:hAnsi="Book Antiqua"/>
          <w:sz w:val="24"/>
          <w:szCs w:val="24"/>
        </w:rPr>
        <w:t xml:space="preserve">episode.  This study group was of particular interest because of </w:t>
      </w:r>
      <w:r w:rsidR="004B4952" w:rsidRPr="00331C37">
        <w:rPr>
          <w:rFonts w:ascii="Book Antiqua" w:hAnsi="Book Antiqua"/>
          <w:sz w:val="24"/>
          <w:szCs w:val="24"/>
        </w:rPr>
        <w:t>the absence of sigmoid</w:t>
      </w:r>
      <w:r w:rsidR="007311FB" w:rsidRPr="00331C37">
        <w:rPr>
          <w:rFonts w:ascii="Book Antiqua" w:hAnsi="Book Antiqua"/>
          <w:sz w:val="24"/>
          <w:szCs w:val="24"/>
        </w:rPr>
        <w:t xml:space="preserve"> colonic neoplasia</w:t>
      </w:r>
      <w:r w:rsidRPr="00331C37">
        <w:rPr>
          <w:rFonts w:ascii="Book Antiqua" w:hAnsi="Book Antiqua"/>
          <w:sz w:val="24"/>
          <w:szCs w:val="24"/>
        </w:rPr>
        <w:t xml:space="preserve">, given the older </w:t>
      </w:r>
      <w:r w:rsidRPr="00331C37">
        <w:rPr>
          <w:rFonts w:ascii="Book Antiqua" w:hAnsi="Book Antiqua"/>
          <w:sz w:val="24"/>
          <w:szCs w:val="24"/>
        </w:rPr>
        <w:lastRenderedPageBreak/>
        <w:t>age of this patient group</w:t>
      </w:r>
      <w:r w:rsidR="007311FB" w:rsidRPr="00331C37">
        <w:rPr>
          <w:rFonts w:ascii="Book Antiqua" w:hAnsi="Book Antiqua"/>
          <w:sz w:val="24"/>
          <w:szCs w:val="24"/>
        </w:rPr>
        <w:t xml:space="preserve">.  In 3, endoscopic removal of colonic adenomas had been completed before clinical presentation with rectal bleeding and SCAD detection, while 1 had an adenoma resected after diagnosis of SCAD.  Two others </w:t>
      </w:r>
      <w:r w:rsidRPr="00331C37">
        <w:rPr>
          <w:rFonts w:ascii="Book Antiqua" w:hAnsi="Book Antiqua"/>
          <w:sz w:val="24"/>
          <w:szCs w:val="24"/>
        </w:rPr>
        <w:t xml:space="preserve">also </w:t>
      </w:r>
      <w:r w:rsidR="007311FB" w:rsidRPr="00331C37">
        <w:rPr>
          <w:rFonts w:ascii="Book Antiqua" w:hAnsi="Book Antiqua"/>
          <w:sz w:val="24"/>
          <w:szCs w:val="24"/>
        </w:rPr>
        <w:t>developed a colon cancer, one in the rectum 4 years after SCAD had resolved, and one in the cecum 9 years after SCAD had resolved.</w:t>
      </w:r>
      <w:r w:rsidR="00D46F56" w:rsidRPr="00331C37">
        <w:rPr>
          <w:rFonts w:ascii="Book Antiqua" w:hAnsi="Book Antiqua"/>
          <w:sz w:val="24"/>
          <w:szCs w:val="24"/>
        </w:rPr>
        <w:t xml:space="preserve">  In the latter, a resection was done for an early stage lesion.</w:t>
      </w:r>
      <w:r w:rsidR="007311FB" w:rsidRPr="00331C37">
        <w:rPr>
          <w:rFonts w:ascii="Book Antiqua" w:hAnsi="Book Antiqua"/>
          <w:sz w:val="24"/>
          <w:szCs w:val="24"/>
        </w:rPr>
        <w:t xml:space="preserve">  Interestingly, recurrent SCAD developed 5 years later and resolved </w:t>
      </w:r>
      <w:r w:rsidRPr="00331C37">
        <w:rPr>
          <w:rFonts w:ascii="Book Antiqua" w:hAnsi="Book Antiqua"/>
          <w:sz w:val="24"/>
          <w:szCs w:val="24"/>
        </w:rPr>
        <w:t>with</w:t>
      </w:r>
      <w:r w:rsidR="007311FB" w:rsidRPr="00331C37">
        <w:rPr>
          <w:rFonts w:ascii="Book Antiqua" w:hAnsi="Book Antiqua"/>
          <w:sz w:val="24"/>
          <w:szCs w:val="24"/>
        </w:rPr>
        <w:t xml:space="preserve">in 2 </w:t>
      </w:r>
      <w:r w:rsidR="00F9323B">
        <w:rPr>
          <w:rFonts w:ascii="Book Antiqua" w:hAnsi="Book Antiqua" w:hint="eastAsia"/>
          <w:sz w:val="24"/>
          <w:szCs w:val="24"/>
          <w:lang w:eastAsia="zh-CN"/>
        </w:rPr>
        <w:t>mo</w:t>
      </w:r>
      <w:r w:rsidR="007311FB" w:rsidRPr="00331C37">
        <w:rPr>
          <w:rFonts w:ascii="Book Antiqua" w:hAnsi="Book Antiqua"/>
          <w:sz w:val="24"/>
          <w:szCs w:val="24"/>
        </w:rPr>
        <w:t xml:space="preserve"> </w:t>
      </w:r>
      <w:r w:rsidRPr="00331C37">
        <w:rPr>
          <w:rFonts w:ascii="Book Antiqua" w:hAnsi="Book Antiqua"/>
          <w:sz w:val="24"/>
          <w:szCs w:val="24"/>
        </w:rPr>
        <w:t>using</w:t>
      </w:r>
      <w:r w:rsidR="007311FB" w:rsidRPr="00331C37">
        <w:rPr>
          <w:rFonts w:ascii="Book Antiqua" w:hAnsi="Book Antiqua"/>
          <w:sz w:val="24"/>
          <w:szCs w:val="24"/>
        </w:rPr>
        <w:t xml:space="preserve"> 5-</w:t>
      </w:r>
      <w:r w:rsidR="006C2518" w:rsidRPr="00331C37">
        <w:rPr>
          <w:rFonts w:ascii="Book Antiqua" w:hAnsi="Book Antiqua"/>
          <w:sz w:val="24"/>
          <w:szCs w:val="24"/>
        </w:rPr>
        <w:t>ASA</w:t>
      </w:r>
      <w:r w:rsidR="007311FB" w:rsidRPr="00331C37">
        <w:rPr>
          <w:rFonts w:ascii="Book Antiqua" w:hAnsi="Book Antiqua"/>
          <w:sz w:val="24"/>
          <w:szCs w:val="24"/>
        </w:rPr>
        <w:t xml:space="preserve"> alone.</w:t>
      </w:r>
      <w:r w:rsidR="00FB5BAC" w:rsidRPr="00331C37">
        <w:rPr>
          <w:rFonts w:ascii="Book Antiqua" w:hAnsi="Book Antiqua"/>
          <w:sz w:val="24"/>
          <w:szCs w:val="24"/>
        </w:rPr>
        <w:t xml:space="preserve">  Others have also </w:t>
      </w:r>
      <w:r w:rsidR="00AD6B12" w:rsidRPr="00331C37">
        <w:rPr>
          <w:rFonts w:ascii="Book Antiqua" w:hAnsi="Book Antiqua"/>
          <w:sz w:val="24"/>
          <w:szCs w:val="24"/>
        </w:rPr>
        <w:t>emphasized</w:t>
      </w:r>
      <w:r w:rsidR="00FB5BAC" w:rsidRPr="00331C37">
        <w:rPr>
          <w:rFonts w:ascii="Book Antiqua" w:hAnsi="Book Antiqua"/>
          <w:sz w:val="24"/>
          <w:szCs w:val="24"/>
        </w:rPr>
        <w:t xml:space="preserve"> the benign nature of this</w:t>
      </w:r>
      <w:r w:rsidR="00F63E35" w:rsidRPr="00331C37">
        <w:rPr>
          <w:rFonts w:ascii="Book Antiqua" w:hAnsi="Book Antiqua"/>
          <w:sz w:val="24"/>
          <w:szCs w:val="24"/>
        </w:rPr>
        <w:t xml:space="preserve"> segmental</w:t>
      </w:r>
      <w:r w:rsidR="00FB5BAC" w:rsidRPr="00331C37">
        <w:rPr>
          <w:rFonts w:ascii="Book Antiqua" w:hAnsi="Book Antiqua"/>
          <w:sz w:val="24"/>
          <w:szCs w:val="24"/>
        </w:rPr>
        <w:t xml:space="preserve"> inflammatory process in a</w:t>
      </w:r>
      <w:r w:rsidR="00AD6B12" w:rsidRPr="00331C37">
        <w:rPr>
          <w:rFonts w:ascii="Book Antiqua" w:hAnsi="Book Antiqua"/>
          <w:sz w:val="24"/>
          <w:szCs w:val="24"/>
        </w:rPr>
        <w:t xml:space="preserve"> similar</w:t>
      </w:r>
      <w:r w:rsidR="00FB5BAC" w:rsidRPr="00331C37">
        <w:rPr>
          <w:rFonts w:ascii="Book Antiqua" w:hAnsi="Book Antiqua"/>
          <w:sz w:val="24"/>
          <w:szCs w:val="24"/>
        </w:rPr>
        <w:t xml:space="preserve"> 7-year follow-up study</w:t>
      </w:r>
      <w:r w:rsidR="000244B2" w:rsidRPr="000244B2">
        <w:rPr>
          <w:rFonts w:ascii="Book Antiqua" w:hAnsi="Book Antiqua"/>
          <w:sz w:val="24"/>
          <w:szCs w:val="24"/>
          <w:vertAlign w:val="superscript"/>
        </w:rPr>
        <w:t>[</w:t>
      </w:r>
      <w:r w:rsidR="00FB5BAC" w:rsidRPr="00B4377C">
        <w:rPr>
          <w:rFonts w:ascii="Book Antiqua" w:hAnsi="Book Antiqua"/>
          <w:sz w:val="24"/>
          <w:szCs w:val="24"/>
          <w:vertAlign w:val="superscript"/>
        </w:rPr>
        <w:t>1</w:t>
      </w:r>
      <w:r w:rsidR="00985FC0" w:rsidRPr="00B4377C">
        <w:rPr>
          <w:rFonts w:ascii="Book Antiqua" w:hAnsi="Book Antiqua"/>
          <w:sz w:val="24"/>
          <w:szCs w:val="24"/>
          <w:vertAlign w:val="superscript"/>
        </w:rPr>
        <w:t>7</w:t>
      </w:r>
      <w:r w:rsidR="00FB5BAC" w:rsidRPr="00B4377C">
        <w:rPr>
          <w:rFonts w:ascii="Book Antiqua" w:hAnsi="Book Antiqua"/>
          <w:sz w:val="24"/>
          <w:szCs w:val="24"/>
          <w:vertAlign w:val="superscript"/>
        </w:rPr>
        <w:t>]</w:t>
      </w:r>
      <w:r w:rsidR="00FB5BAC" w:rsidRPr="00331C37">
        <w:rPr>
          <w:rFonts w:ascii="Book Antiqua" w:hAnsi="Book Antiqua"/>
          <w:sz w:val="24"/>
          <w:szCs w:val="24"/>
        </w:rPr>
        <w:t>.</w:t>
      </w:r>
    </w:p>
    <w:p w14:paraId="3D027C39" w14:textId="77777777" w:rsidR="00985FC0" w:rsidRPr="00331C37" w:rsidRDefault="00985FC0" w:rsidP="00F9323B">
      <w:pPr>
        <w:spacing w:after="0" w:line="480" w:lineRule="auto"/>
        <w:jc w:val="both"/>
        <w:rPr>
          <w:rFonts w:ascii="Book Antiqua" w:hAnsi="Book Antiqua"/>
          <w:b/>
          <w:sz w:val="24"/>
          <w:szCs w:val="24"/>
        </w:rPr>
      </w:pPr>
    </w:p>
    <w:p w14:paraId="236474AB" w14:textId="6310716D" w:rsidR="00AD6B12" w:rsidRPr="00331C37" w:rsidRDefault="000244B2" w:rsidP="00F9323B">
      <w:pPr>
        <w:spacing w:after="0" w:line="480" w:lineRule="auto"/>
        <w:jc w:val="both"/>
        <w:rPr>
          <w:rFonts w:ascii="Book Antiqua" w:hAnsi="Book Antiqua"/>
          <w:b/>
          <w:sz w:val="24"/>
          <w:szCs w:val="24"/>
        </w:rPr>
      </w:pPr>
      <w:r w:rsidRPr="00331C37">
        <w:rPr>
          <w:rFonts w:ascii="Book Antiqua" w:hAnsi="Book Antiqua"/>
          <w:b/>
          <w:sz w:val="24"/>
          <w:szCs w:val="24"/>
        </w:rPr>
        <w:t>CONCLUSION</w:t>
      </w:r>
    </w:p>
    <w:p w14:paraId="5FDC956B" w14:textId="095CC8EF" w:rsidR="00A00971" w:rsidRPr="00331C37" w:rsidRDefault="00A00971" w:rsidP="00F9323B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331C37">
        <w:rPr>
          <w:rFonts w:ascii="Book Antiqua" w:hAnsi="Book Antiqua"/>
          <w:sz w:val="24"/>
          <w:szCs w:val="24"/>
        </w:rPr>
        <w:t xml:space="preserve">This entity, SCAD, </w:t>
      </w:r>
      <w:r w:rsidR="00CB57F2" w:rsidRPr="00331C37">
        <w:rPr>
          <w:rFonts w:ascii="Book Antiqua" w:hAnsi="Book Antiqua"/>
          <w:sz w:val="24"/>
          <w:szCs w:val="24"/>
        </w:rPr>
        <w:t>also should have a</w:t>
      </w:r>
      <w:r w:rsidRPr="00331C37">
        <w:rPr>
          <w:rFonts w:ascii="Book Antiqua" w:hAnsi="Book Antiqua"/>
          <w:sz w:val="24"/>
          <w:szCs w:val="24"/>
        </w:rPr>
        <w:t xml:space="preserve"> very special c</w:t>
      </w:r>
      <w:r w:rsidR="00CB57F2" w:rsidRPr="00331C37">
        <w:rPr>
          <w:rFonts w:ascii="Book Antiqua" w:hAnsi="Book Antiqua"/>
          <w:sz w:val="24"/>
          <w:szCs w:val="24"/>
        </w:rPr>
        <w:t xml:space="preserve">linical </w:t>
      </w:r>
      <w:r w:rsidR="0093305B" w:rsidRPr="00331C37">
        <w:rPr>
          <w:rFonts w:ascii="Book Antiqua" w:hAnsi="Book Antiqua"/>
          <w:sz w:val="24"/>
          <w:szCs w:val="24"/>
        </w:rPr>
        <w:t>relevance</w:t>
      </w:r>
      <w:r w:rsidR="000244B2" w:rsidRPr="000244B2">
        <w:rPr>
          <w:rFonts w:ascii="Book Antiqua" w:hAnsi="Book Antiqua"/>
          <w:sz w:val="24"/>
          <w:szCs w:val="24"/>
          <w:vertAlign w:val="superscript"/>
        </w:rPr>
        <w:t>[</w:t>
      </w:r>
      <w:r w:rsidR="0093305B" w:rsidRPr="00B4377C">
        <w:rPr>
          <w:rFonts w:ascii="Book Antiqua" w:hAnsi="Book Antiqua"/>
          <w:sz w:val="24"/>
          <w:szCs w:val="24"/>
          <w:vertAlign w:val="superscript"/>
        </w:rPr>
        <w:t>1</w:t>
      </w:r>
      <w:r w:rsidR="00985FC0" w:rsidRPr="00B4377C">
        <w:rPr>
          <w:rFonts w:ascii="Book Antiqua" w:hAnsi="Book Antiqua"/>
          <w:sz w:val="24"/>
          <w:szCs w:val="24"/>
          <w:vertAlign w:val="superscript"/>
        </w:rPr>
        <w:t>8</w:t>
      </w:r>
      <w:r w:rsidR="0093305B" w:rsidRPr="00B4377C">
        <w:rPr>
          <w:rFonts w:ascii="Book Antiqua" w:hAnsi="Book Antiqua"/>
          <w:sz w:val="24"/>
          <w:szCs w:val="24"/>
          <w:vertAlign w:val="superscript"/>
        </w:rPr>
        <w:t>]</w:t>
      </w:r>
      <w:r w:rsidR="00CB57F2" w:rsidRPr="00331C37">
        <w:rPr>
          <w:rFonts w:ascii="Book Antiqua" w:hAnsi="Book Antiqua"/>
          <w:sz w:val="24"/>
          <w:szCs w:val="24"/>
        </w:rPr>
        <w:t xml:space="preserve"> to physicians caring for patients with inflammatory bowel disease</w:t>
      </w:r>
      <w:r w:rsidRPr="00331C37">
        <w:rPr>
          <w:rFonts w:ascii="Book Antiqua" w:hAnsi="Book Antiqua"/>
          <w:sz w:val="24"/>
          <w:szCs w:val="24"/>
        </w:rPr>
        <w:t xml:space="preserve">.  First, long-term studies indicate that the disease appears to </w:t>
      </w:r>
      <w:r w:rsidR="00CB57F2" w:rsidRPr="00331C37">
        <w:rPr>
          <w:rFonts w:ascii="Book Antiqua" w:hAnsi="Book Antiqua"/>
          <w:sz w:val="24"/>
          <w:szCs w:val="24"/>
        </w:rPr>
        <w:t xml:space="preserve">often </w:t>
      </w:r>
      <w:r w:rsidRPr="00331C37">
        <w:rPr>
          <w:rFonts w:ascii="Book Antiqua" w:hAnsi="Book Antiqua"/>
          <w:sz w:val="24"/>
          <w:szCs w:val="24"/>
        </w:rPr>
        <w:t xml:space="preserve">be a self-limited inflammatory process that resolves without any future disease episode or requirement for ongoing treatment.   </w:t>
      </w:r>
      <w:r w:rsidR="00B57DCE" w:rsidRPr="00331C37">
        <w:rPr>
          <w:rFonts w:ascii="Book Antiqua" w:hAnsi="Book Antiqua"/>
          <w:sz w:val="24"/>
          <w:szCs w:val="24"/>
        </w:rPr>
        <w:t xml:space="preserve">Clearly, </w:t>
      </w:r>
      <w:r w:rsidRPr="00331C37">
        <w:rPr>
          <w:rFonts w:ascii="Book Antiqua" w:hAnsi="Book Antiqua"/>
          <w:sz w:val="24"/>
          <w:szCs w:val="24"/>
        </w:rPr>
        <w:t xml:space="preserve">there are </w:t>
      </w:r>
      <w:r w:rsidR="00B57DCE" w:rsidRPr="00331C37">
        <w:rPr>
          <w:rFonts w:ascii="Book Antiqua" w:hAnsi="Book Antiqua"/>
          <w:sz w:val="24"/>
          <w:szCs w:val="24"/>
        </w:rPr>
        <w:t xml:space="preserve">some </w:t>
      </w:r>
      <w:r w:rsidRPr="00331C37">
        <w:rPr>
          <w:rFonts w:ascii="Book Antiqua" w:hAnsi="Book Antiqua"/>
          <w:sz w:val="24"/>
          <w:szCs w:val="24"/>
        </w:rPr>
        <w:t xml:space="preserve">similarities </w:t>
      </w:r>
      <w:r w:rsidR="00B57DCE" w:rsidRPr="00331C37">
        <w:rPr>
          <w:rFonts w:ascii="Book Antiqua" w:hAnsi="Book Antiqua"/>
          <w:sz w:val="24"/>
          <w:szCs w:val="24"/>
        </w:rPr>
        <w:t xml:space="preserve">of SCAD to </w:t>
      </w:r>
      <w:r w:rsidRPr="00331C37">
        <w:rPr>
          <w:rFonts w:ascii="Book Antiqua" w:hAnsi="Book Antiqua"/>
          <w:sz w:val="24"/>
          <w:szCs w:val="24"/>
        </w:rPr>
        <w:t>other forms of inflammatory bowel disease, particularly Crohn’</w:t>
      </w:r>
      <w:r w:rsidR="00B57DCE" w:rsidRPr="00331C37">
        <w:rPr>
          <w:rFonts w:ascii="Book Antiqua" w:hAnsi="Book Antiqua"/>
          <w:sz w:val="24"/>
          <w:szCs w:val="24"/>
        </w:rPr>
        <w:t>s colitis.  Indeed, in a Dutch study, retrospective evaluation of multiple biopsies and further appreciation for the disease course resulted in definition of SCAD in an estimated 8% of cases, particularly if diverticulosis was present</w:t>
      </w:r>
      <w:r w:rsidR="000244B2" w:rsidRPr="000244B2">
        <w:rPr>
          <w:rFonts w:ascii="Book Antiqua" w:hAnsi="Book Antiqua"/>
          <w:sz w:val="24"/>
          <w:szCs w:val="24"/>
          <w:vertAlign w:val="superscript"/>
        </w:rPr>
        <w:t>[</w:t>
      </w:r>
      <w:r w:rsidR="00B57DCE" w:rsidRPr="00B4377C">
        <w:rPr>
          <w:rFonts w:ascii="Book Antiqua" w:hAnsi="Book Antiqua"/>
          <w:sz w:val="24"/>
          <w:szCs w:val="24"/>
          <w:vertAlign w:val="superscript"/>
        </w:rPr>
        <w:t>1</w:t>
      </w:r>
      <w:r w:rsidR="00985FC0" w:rsidRPr="00B4377C">
        <w:rPr>
          <w:rFonts w:ascii="Book Antiqua" w:hAnsi="Book Antiqua"/>
          <w:sz w:val="24"/>
          <w:szCs w:val="24"/>
          <w:vertAlign w:val="superscript"/>
        </w:rPr>
        <w:t>9</w:t>
      </w:r>
      <w:r w:rsidR="00B57DCE" w:rsidRPr="00B4377C">
        <w:rPr>
          <w:rFonts w:ascii="Book Antiqua" w:hAnsi="Book Antiqua"/>
          <w:sz w:val="24"/>
          <w:szCs w:val="24"/>
          <w:vertAlign w:val="superscript"/>
        </w:rPr>
        <w:t>]</w:t>
      </w:r>
      <w:r w:rsidR="00B57DCE" w:rsidRPr="00331C37">
        <w:rPr>
          <w:rFonts w:ascii="Book Antiqua" w:hAnsi="Book Antiqua"/>
          <w:sz w:val="24"/>
          <w:szCs w:val="24"/>
        </w:rPr>
        <w:t>.</w:t>
      </w:r>
      <w:r w:rsidRPr="00331C37">
        <w:rPr>
          <w:rFonts w:ascii="Book Antiqua" w:hAnsi="Book Antiqua"/>
          <w:sz w:val="24"/>
          <w:szCs w:val="24"/>
        </w:rPr>
        <w:t xml:space="preserve"> </w:t>
      </w:r>
      <w:r w:rsidR="00B57DCE" w:rsidRPr="00331C37">
        <w:rPr>
          <w:rFonts w:ascii="Book Antiqua" w:hAnsi="Book Antiqua"/>
          <w:sz w:val="24"/>
          <w:szCs w:val="24"/>
        </w:rPr>
        <w:t xml:space="preserve"> As such, </w:t>
      </w:r>
      <w:r w:rsidRPr="00331C37">
        <w:rPr>
          <w:rFonts w:ascii="Book Antiqua" w:hAnsi="Book Antiqua"/>
          <w:sz w:val="24"/>
          <w:szCs w:val="24"/>
        </w:rPr>
        <w:t xml:space="preserve">the implications of an inaccurate diagnosis should be clearly obvious.  A case of SCAD in the sigmoid colon labeled as Crohn’s disease could conceivably lead the treating physician or clinical trial investigator (in the case of new forms of </w:t>
      </w:r>
      <w:r w:rsidR="00CB57F2" w:rsidRPr="00331C37">
        <w:rPr>
          <w:rFonts w:ascii="Book Antiqua" w:hAnsi="Book Antiqua"/>
          <w:sz w:val="24"/>
          <w:szCs w:val="24"/>
        </w:rPr>
        <w:t>therapy</w:t>
      </w:r>
      <w:r w:rsidRPr="00331C37">
        <w:rPr>
          <w:rFonts w:ascii="Book Antiqua" w:hAnsi="Book Antiqua"/>
          <w:sz w:val="24"/>
          <w:szCs w:val="24"/>
        </w:rPr>
        <w:t xml:space="preserve">) to conclude that a positive outcome was treatment-related rather than related to the </w:t>
      </w:r>
      <w:r w:rsidRPr="00331C37">
        <w:rPr>
          <w:rFonts w:ascii="Book Antiqua" w:hAnsi="Book Antiqua"/>
          <w:sz w:val="24"/>
          <w:szCs w:val="24"/>
        </w:rPr>
        <w:lastRenderedPageBreak/>
        <w:t xml:space="preserve">natural history </w:t>
      </w:r>
      <w:r w:rsidR="00CB57F2" w:rsidRPr="00331C37">
        <w:rPr>
          <w:rFonts w:ascii="Book Antiqua" w:hAnsi="Book Antiqua"/>
          <w:sz w:val="24"/>
          <w:szCs w:val="24"/>
        </w:rPr>
        <w:t>of</w:t>
      </w:r>
      <w:r w:rsidRPr="00331C37">
        <w:rPr>
          <w:rFonts w:ascii="Book Antiqua" w:hAnsi="Book Antiqua"/>
          <w:sz w:val="24"/>
          <w:szCs w:val="24"/>
        </w:rPr>
        <w:t xml:space="preserve"> an otherwise be</w:t>
      </w:r>
      <w:r w:rsidR="00CB57F2" w:rsidRPr="00331C37">
        <w:rPr>
          <w:rFonts w:ascii="Book Antiqua" w:hAnsi="Book Antiqua"/>
          <w:sz w:val="24"/>
          <w:szCs w:val="24"/>
        </w:rPr>
        <w:t xml:space="preserve">nign process.  Second, </w:t>
      </w:r>
      <w:r w:rsidR="00F63E35" w:rsidRPr="00331C37">
        <w:rPr>
          <w:rFonts w:ascii="Book Antiqua" w:hAnsi="Book Antiqua"/>
          <w:sz w:val="24"/>
          <w:szCs w:val="24"/>
        </w:rPr>
        <w:t>although some inflamma</w:t>
      </w:r>
      <w:r w:rsidR="00D51E05" w:rsidRPr="00331C37">
        <w:rPr>
          <w:rFonts w:ascii="Book Antiqua" w:hAnsi="Book Antiqua"/>
          <w:sz w:val="24"/>
          <w:szCs w:val="24"/>
        </w:rPr>
        <w:t>tion-associated changes in SCAD</w:t>
      </w:r>
      <w:r w:rsidR="00F63E35" w:rsidRPr="00331C37">
        <w:rPr>
          <w:rFonts w:ascii="Book Antiqua" w:hAnsi="Book Antiqua"/>
          <w:sz w:val="24"/>
          <w:szCs w:val="24"/>
        </w:rPr>
        <w:t xml:space="preserve"> may be shared with other forms of inflammatory bowel disease and its treatment, including expression of tumor necrosis factor alpha</w:t>
      </w:r>
      <w:r w:rsidR="00AD6B12" w:rsidRPr="00331C37">
        <w:rPr>
          <w:rFonts w:ascii="Book Antiqua" w:hAnsi="Book Antiqua"/>
          <w:sz w:val="24"/>
          <w:szCs w:val="24"/>
        </w:rPr>
        <w:t xml:space="preserve"> and it</w:t>
      </w:r>
      <w:r w:rsidR="000244B2">
        <w:rPr>
          <w:rFonts w:ascii="Book Antiqua" w:hAnsi="Book Antiqua"/>
          <w:sz w:val="24"/>
          <w:szCs w:val="24"/>
        </w:rPr>
        <w:t>s downregulation with treatment</w:t>
      </w:r>
      <w:r w:rsidR="000244B2" w:rsidRPr="000244B2">
        <w:rPr>
          <w:rFonts w:ascii="Book Antiqua" w:hAnsi="Book Antiqua"/>
          <w:sz w:val="24"/>
          <w:szCs w:val="24"/>
          <w:vertAlign w:val="superscript"/>
        </w:rPr>
        <w:t>[</w:t>
      </w:r>
      <w:r w:rsidR="00985FC0" w:rsidRPr="00B4377C">
        <w:rPr>
          <w:rFonts w:ascii="Book Antiqua" w:hAnsi="Book Antiqua"/>
          <w:sz w:val="24"/>
          <w:szCs w:val="24"/>
          <w:vertAlign w:val="superscript"/>
        </w:rPr>
        <w:t>20</w:t>
      </w:r>
      <w:r w:rsidR="00F63E35" w:rsidRPr="00B4377C">
        <w:rPr>
          <w:rFonts w:ascii="Book Antiqua" w:hAnsi="Book Antiqua"/>
          <w:sz w:val="24"/>
          <w:szCs w:val="24"/>
          <w:vertAlign w:val="superscript"/>
        </w:rPr>
        <w:t>]</w:t>
      </w:r>
      <w:r w:rsidR="00F63E35" w:rsidRPr="00331C37">
        <w:rPr>
          <w:rFonts w:ascii="Book Antiqua" w:hAnsi="Book Antiqua"/>
          <w:sz w:val="24"/>
          <w:szCs w:val="24"/>
        </w:rPr>
        <w:t xml:space="preserve">, </w:t>
      </w:r>
      <w:r w:rsidR="00CB57F2" w:rsidRPr="00331C37">
        <w:rPr>
          <w:rFonts w:ascii="Book Antiqua" w:hAnsi="Book Antiqua"/>
          <w:sz w:val="24"/>
          <w:szCs w:val="24"/>
        </w:rPr>
        <w:t>definition of distinct</w:t>
      </w:r>
      <w:r w:rsidR="00E434AD" w:rsidRPr="00331C37">
        <w:rPr>
          <w:rFonts w:ascii="Book Antiqua" w:hAnsi="Book Antiqua"/>
          <w:sz w:val="24"/>
          <w:szCs w:val="24"/>
        </w:rPr>
        <w:t xml:space="preserve"> or “new” inflammatory process that has</w:t>
      </w:r>
      <w:r w:rsidR="00CB57F2" w:rsidRPr="00331C37">
        <w:rPr>
          <w:rFonts w:ascii="Book Antiqua" w:hAnsi="Book Antiqua"/>
          <w:sz w:val="24"/>
          <w:szCs w:val="24"/>
        </w:rPr>
        <w:t xml:space="preserve"> the ability to resolve with complete mucosal healing suggests a critically important need to </w:t>
      </w:r>
      <w:r w:rsidR="00E434AD" w:rsidRPr="00331C37">
        <w:rPr>
          <w:rFonts w:ascii="Book Antiqua" w:hAnsi="Book Antiqua"/>
          <w:sz w:val="24"/>
          <w:szCs w:val="24"/>
        </w:rPr>
        <w:t xml:space="preserve">further </w:t>
      </w:r>
      <w:r w:rsidR="00CB57F2" w:rsidRPr="00331C37">
        <w:rPr>
          <w:rFonts w:ascii="Book Antiqua" w:hAnsi="Book Antiqua"/>
          <w:sz w:val="24"/>
          <w:szCs w:val="24"/>
        </w:rPr>
        <w:t>explore the molecular</w:t>
      </w:r>
      <w:r w:rsidR="0093305B" w:rsidRPr="00331C37">
        <w:rPr>
          <w:rFonts w:ascii="Book Antiqua" w:hAnsi="Book Antiqua"/>
          <w:sz w:val="24"/>
          <w:szCs w:val="24"/>
        </w:rPr>
        <w:t xml:space="preserve"> events </w:t>
      </w:r>
      <w:r w:rsidR="00D51E05" w:rsidRPr="00331C37">
        <w:rPr>
          <w:rFonts w:ascii="Book Antiqua" w:hAnsi="Book Antiqua"/>
          <w:sz w:val="24"/>
          <w:szCs w:val="24"/>
        </w:rPr>
        <w:t xml:space="preserve">in SCAD, especially if </w:t>
      </w:r>
      <w:r w:rsidR="00E434AD" w:rsidRPr="00331C37">
        <w:rPr>
          <w:rFonts w:ascii="Book Antiqua" w:hAnsi="Book Antiqua"/>
          <w:sz w:val="24"/>
          <w:szCs w:val="24"/>
        </w:rPr>
        <w:t>these</w:t>
      </w:r>
      <w:r w:rsidR="00D51E05" w:rsidRPr="00331C37">
        <w:rPr>
          <w:rFonts w:ascii="Book Antiqua" w:hAnsi="Book Antiqua"/>
          <w:sz w:val="24"/>
          <w:szCs w:val="24"/>
        </w:rPr>
        <w:t xml:space="preserve"> could lead to </w:t>
      </w:r>
      <w:r w:rsidR="0093305B" w:rsidRPr="00331C37">
        <w:rPr>
          <w:rFonts w:ascii="Book Antiqua" w:hAnsi="Book Antiqua"/>
          <w:sz w:val="24"/>
          <w:szCs w:val="24"/>
        </w:rPr>
        <w:t xml:space="preserve">complete resolution or </w:t>
      </w:r>
      <w:r w:rsidR="00DC087E" w:rsidRPr="00331C37">
        <w:rPr>
          <w:rFonts w:ascii="Book Antiqua" w:hAnsi="Book Antiqua"/>
          <w:sz w:val="24"/>
          <w:szCs w:val="24"/>
        </w:rPr>
        <w:t>“</w:t>
      </w:r>
      <w:r w:rsidR="0093305B" w:rsidRPr="00331C37">
        <w:rPr>
          <w:rFonts w:ascii="Book Antiqua" w:hAnsi="Book Antiqua"/>
          <w:sz w:val="24"/>
          <w:szCs w:val="24"/>
        </w:rPr>
        <w:t>cure</w:t>
      </w:r>
      <w:r w:rsidR="00DC087E" w:rsidRPr="00331C37">
        <w:rPr>
          <w:rFonts w:ascii="Book Antiqua" w:hAnsi="Book Antiqua"/>
          <w:sz w:val="24"/>
          <w:szCs w:val="24"/>
        </w:rPr>
        <w:t>”</w:t>
      </w:r>
      <w:r w:rsidR="0093305B" w:rsidRPr="00331C37">
        <w:rPr>
          <w:rFonts w:ascii="Book Antiqua" w:hAnsi="Book Antiqua"/>
          <w:sz w:val="24"/>
          <w:szCs w:val="24"/>
        </w:rPr>
        <w:t xml:space="preserve"> of </w:t>
      </w:r>
      <w:r w:rsidR="00D51E05" w:rsidRPr="00331C37">
        <w:rPr>
          <w:rFonts w:ascii="Book Antiqua" w:hAnsi="Book Antiqua"/>
          <w:sz w:val="24"/>
          <w:szCs w:val="24"/>
        </w:rPr>
        <w:t xml:space="preserve">other more commonly recognized </w:t>
      </w:r>
      <w:r w:rsidR="0093305B" w:rsidRPr="00331C37">
        <w:rPr>
          <w:rFonts w:ascii="Book Antiqua" w:hAnsi="Book Antiqua"/>
          <w:sz w:val="24"/>
          <w:szCs w:val="24"/>
        </w:rPr>
        <w:t>inflammatory process</w:t>
      </w:r>
      <w:r w:rsidR="00DC087E" w:rsidRPr="00331C37">
        <w:rPr>
          <w:rFonts w:ascii="Book Antiqua" w:hAnsi="Book Antiqua"/>
          <w:sz w:val="24"/>
          <w:szCs w:val="24"/>
        </w:rPr>
        <w:t>es in the intestine</w:t>
      </w:r>
      <w:r w:rsidR="0093305B" w:rsidRPr="00331C37">
        <w:rPr>
          <w:rFonts w:ascii="Book Antiqua" w:hAnsi="Book Antiqua"/>
          <w:sz w:val="24"/>
          <w:szCs w:val="24"/>
        </w:rPr>
        <w:t xml:space="preserve">. </w:t>
      </w:r>
      <w:r w:rsidR="00CB57F2" w:rsidRPr="00331C37">
        <w:rPr>
          <w:rFonts w:ascii="Book Antiqua" w:hAnsi="Book Antiqua"/>
          <w:sz w:val="24"/>
          <w:szCs w:val="24"/>
        </w:rPr>
        <w:t xml:space="preserve"> </w:t>
      </w:r>
    </w:p>
    <w:p w14:paraId="2C5D06C9" w14:textId="77777777" w:rsidR="008008AA" w:rsidRPr="00331C37" w:rsidRDefault="008008AA" w:rsidP="00F9323B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</w:p>
    <w:p w14:paraId="23BAB348" w14:textId="77777777" w:rsidR="002141D7" w:rsidRDefault="002141D7" w:rsidP="00F9323B">
      <w:pPr>
        <w:spacing w:after="0"/>
        <w:rPr>
          <w:rFonts w:ascii="Book Antiqua" w:hAnsi="Book Antiqua" w:cs="Arial"/>
          <w:b/>
          <w:sz w:val="24"/>
        </w:rPr>
      </w:pPr>
      <w:r>
        <w:rPr>
          <w:rFonts w:ascii="Book Antiqua" w:hAnsi="Book Antiqua" w:cs="Arial"/>
          <w:b/>
          <w:sz w:val="24"/>
        </w:rPr>
        <w:br w:type="page"/>
      </w:r>
    </w:p>
    <w:p w14:paraId="4F543D73" w14:textId="50DF5B34" w:rsidR="002141D7" w:rsidRDefault="00331C37" w:rsidP="00F9323B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331C37">
        <w:rPr>
          <w:rFonts w:ascii="Book Antiqua" w:hAnsi="Book Antiqua" w:cs="Arial"/>
          <w:b/>
          <w:sz w:val="24"/>
        </w:rPr>
        <w:lastRenderedPageBreak/>
        <w:t>REFERENCES</w:t>
      </w:r>
    </w:p>
    <w:p w14:paraId="6A9EF695" w14:textId="77777777" w:rsidR="002141D7" w:rsidRPr="004F75CA" w:rsidRDefault="002141D7" w:rsidP="00F9323B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</w:rPr>
      </w:pPr>
      <w:r w:rsidRPr="004F75CA">
        <w:rPr>
          <w:rFonts w:ascii="Book Antiqua" w:eastAsia="SimSun" w:hAnsi="Book Antiqua" w:cs="SimSun"/>
          <w:sz w:val="24"/>
          <w:szCs w:val="24"/>
        </w:rPr>
        <w:t>1 </w:t>
      </w:r>
      <w:r w:rsidRPr="004F75CA">
        <w:rPr>
          <w:rFonts w:ascii="Book Antiqua" w:eastAsia="SimSun" w:hAnsi="Book Antiqua" w:cs="SimSun"/>
          <w:b/>
          <w:bCs/>
          <w:sz w:val="24"/>
          <w:szCs w:val="24"/>
        </w:rPr>
        <w:t>Wells C</w:t>
      </w:r>
      <w:r w:rsidRPr="004F75CA">
        <w:rPr>
          <w:rFonts w:ascii="Book Antiqua" w:eastAsia="SimSun" w:hAnsi="Book Antiqua" w:cs="SimSun"/>
          <w:sz w:val="24"/>
          <w:szCs w:val="24"/>
        </w:rPr>
        <w:t>. Ulcerative colitis and Crohn's disease. </w:t>
      </w:r>
      <w:r w:rsidRPr="004F75CA">
        <w:rPr>
          <w:rFonts w:ascii="Book Antiqua" w:eastAsia="SimSun" w:hAnsi="Book Antiqua" w:cs="SimSun"/>
          <w:i/>
          <w:iCs/>
          <w:sz w:val="24"/>
          <w:szCs w:val="24"/>
        </w:rPr>
        <w:t>Ann R Coll Surg Engl</w:t>
      </w:r>
      <w:r w:rsidRPr="004F75CA">
        <w:rPr>
          <w:rFonts w:ascii="Book Antiqua" w:eastAsia="SimSun" w:hAnsi="Book Antiqua" w:cs="SimSun"/>
          <w:sz w:val="24"/>
          <w:szCs w:val="24"/>
        </w:rPr>
        <w:t> 1952; </w:t>
      </w:r>
      <w:r w:rsidRPr="004F75CA">
        <w:rPr>
          <w:rFonts w:ascii="Book Antiqua" w:eastAsia="SimSun" w:hAnsi="Book Antiqua" w:cs="SimSun"/>
          <w:b/>
          <w:bCs/>
          <w:sz w:val="24"/>
          <w:szCs w:val="24"/>
        </w:rPr>
        <w:t>11</w:t>
      </w:r>
      <w:r w:rsidRPr="004F75CA">
        <w:rPr>
          <w:rFonts w:ascii="Book Antiqua" w:eastAsia="SimSun" w:hAnsi="Book Antiqua" w:cs="SimSun"/>
          <w:sz w:val="24"/>
          <w:szCs w:val="24"/>
        </w:rPr>
        <w:t>: 105-120 [PMID: 14953137]</w:t>
      </w:r>
    </w:p>
    <w:p w14:paraId="6F66B0AE" w14:textId="77777777" w:rsidR="002141D7" w:rsidRPr="004F75CA" w:rsidRDefault="002141D7" w:rsidP="00F9323B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</w:rPr>
      </w:pPr>
      <w:r w:rsidRPr="004F75CA">
        <w:rPr>
          <w:rFonts w:ascii="Book Antiqua" w:eastAsia="SimSun" w:hAnsi="Book Antiqua" w:cs="SimSun"/>
          <w:sz w:val="24"/>
          <w:szCs w:val="24"/>
        </w:rPr>
        <w:t>2 </w:t>
      </w:r>
      <w:r w:rsidRPr="004F75CA">
        <w:rPr>
          <w:rFonts w:ascii="Book Antiqua" w:eastAsia="SimSun" w:hAnsi="Book Antiqua" w:cs="SimSun"/>
          <w:b/>
          <w:bCs/>
          <w:sz w:val="24"/>
          <w:szCs w:val="24"/>
        </w:rPr>
        <w:t>Brooke BN</w:t>
      </w:r>
      <w:r w:rsidRPr="004F75CA">
        <w:rPr>
          <w:rFonts w:ascii="Book Antiqua" w:eastAsia="SimSun" w:hAnsi="Book Antiqua" w:cs="SimSun"/>
          <w:sz w:val="24"/>
          <w:szCs w:val="24"/>
        </w:rPr>
        <w:t>. Granulomatous diseases of the intestine. </w:t>
      </w:r>
      <w:r w:rsidRPr="004F75CA">
        <w:rPr>
          <w:rFonts w:ascii="Book Antiqua" w:eastAsia="SimSun" w:hAnsi="Book Antiqua" w:cs="SimSun"/>
          <w:i/>
          <w:iCs/>
          <w:sz w:val="24"/>
          <w:szCs w:val="24"/>
        </w:rPr>
        <w:t>Lancet</w:t>
      </w:r>
      <w:r w:rsidRPr="004F75CA">
        <w:rPr>
          <w:rFonts w:ascii="Book Antiqua" w:eastAsia="SimSun" w:hAnsi="Book Antiqua" w:cs="SimSun"/>
          <w:sz w:val="24"/>
          <w:szCs w:val="24"/>
        </w:rPr>
        <w:t> 1959; </w:t>
      </w:r>
      <w:r w:rsidRPr="004F75CA">
        <w:rPr>
          <w:rFonts w:ascii="Book Antiqua" w:eastAsia="SimSun" w:hAnsi="Book Antiqua" w:cs="SimSun"/>
          <w:b/>
          <w:bCs/>
          <w:sz w:val="24"/>
          <w:szCs w:val="24"/>
        </w:rPr>
        <w:t>2</w:t>
      </w:r>
      <w:r w:rsidRPr="004F75CA">
        <w:rPr>
          <w:rFonts w:ascii="Book Antiqua" w:eastAsia="SimSun" w:hAnsi="Book Antiqua" w:cs="SimSun"/>
          <w:sz w:val="24"/>
          <w:szCs w:val="24"/>
        </w:rPr>
        <w:t>: 745-749 [PMID: 13804757 DOI: 10.1016/S0140-6736(59)90854-2]</w:t>
      </w:r>
    </w:p>
    <w:p w14:paraId="5194FB65" w14:textId="77777777" w:rsidR="002141D7" w:rsidRPr="004F75CA" w:rsidRDefault="002141D7" w:rsidP="00F9323B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</w:rPr>
      </w:pPr>
      <w:r w:rsidRPr="004F75CA">
        <w:rPr>
          <w:rFonts w:ascii="Book Antiqua" w:eastAsia="SimSun" w:hAnsi="Book Antiqua" w:cs="SimSun"/>
          <w:sz w:val="24"/>
          <w:szCs w:val="24"/>
        </w:rPr>
        <w:t>3 </w:t>
      </w:r>
      <w:r w:rsidRPr="004F75CA">
        <w:rPr>
          <w:rFonts w:ascii="Book Antiqua" w:eastAsia="SimSun" w:hAnsi="Book Antiqua" w:cs="SimSun"/>
          <w:b/>
          <w:bCs/>
          <w:sz w:val="24"/>
          <w:szCs w:val="24"/>
        </w:rPr>
        <w:t>Lockhart-mummery HE</w:t>
      </w:r>
      <w:r w:rsidRPr="004F75CA">
        <w:rPr>
          <w:rFonts w:ascii="Book Antiqua" w:eastAsia="SimSun" w:hAnsi="Book Antiqua" w:cs="SimSun"/>
          <w:sz w:val="24"/>
          <w:szCs w:val="24"/>
        </w:rPr>
        <w:t>, Morson BC. Crohn's disease (regional enteritis) of the large intestine and its distinction from ulcerative colitis. </w:t>
      </w:r>
      <w:r w:rsidRPr="004F75CA">
        <w:rPr>
          <w:rFonts w:ascii="Book Antiqua" w:eastAsia="SimSun" w:hAnsi="Book Antiqua" w:cs="SimSun"/>
          <w:i/>
          <w:iCs/>
          <w:sz w:val="24"/>
          <w:szCs w:val="24"/>
        </w:rPr>
        <w:t>Gut</w:t>
      </w:r>
      <w:r w:rsidRPr="004F75CA">
        <w:rPr>
          <w:rFonts w:ascii="Book Antiqua" w:eastAsia="SimSun" w:hAnsi="Book Antiqua" w:cs="SimSun"/>
          <w:sz w:val="24"/>
          <w:szCs w:val="24"/>
        </w:rPr>
        <w:t> 1960; </w:t>
      </w:r>
      <w:r w:rsidRPr="004F75CA">
        <w:rPr>
          <w:rFonts w:ascii="Book Antiqua" w:eastAsia="SimSun" w:hAnsi="Book Antiqua" w:cs="SimSun"/>
          <w:b/>
          <w:bCs/>
          <w:sz w:val="24"/>
          <w:szCs w:val="24"/>
        </w:rPr>
        <w:t>1</w:t>
      </w:r>
      <w:r w:rsidRPr="004F75CA">
        <w:rPr>
          <w:rFonts w:ascii="Book Antiqua" w:eastAsia="SimSun" w:hAnsi="Book Antiqua" w:cs="SimSun"/>
          <w:sz w:val="24"/>
          <w:szCs w:val="24"/>
        </w:rPr>
        <w:t>: 87-105 [PMID: 14417801 DOI: 10.1136/gut.1.2.87]</w:t>
      </w:r>
    </w:p>
    <w:p w14:paraId="5B7D3904" w14:textId="77777777" w:rsidR="002141D7" w:rsidRPr="004F75CA" w:rsidRDefault="002141D7" w:rsidP="00F9323B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</w:rPr>
      </w:pPr>
      <w:r w:rsidRPr="004F75CA">
        <w:rPr>
          <w:rFonts w:ascii="Book Antiqua" w:eastAsia="SimSun" w:hAnsi="Book Antiqua" w:cs="SimSun"/>
          <w:sz w:val="24"/>
          <w:szCs w:val="24"/>
        </w:rPr>
        <w:t>4 </w:t>
      </w:r>
      <w:r w:rsidRPr="004F75CA">
        <w:rPr>
          <w:rFonts w:ascii="Book Antiqua" w:eastAsia="SimSun" w:hAnsi="Book Antiqua" w:cs="SimSun"/>
          <w:b/>
          <w:bCs/>
          <w:sz w:val="24"/>
          <w:szCs w:val="24"/>
        </w:rPr>
        <w:t>McCue J</w:t>
      </w:r>
      <w:r w:rsidRPr="004F75CA">
        <w:rPr>
          <w:rFonts w:ascii="Book Antiqua" w:eastAsia="SimSun" w:hAnsi="Book Antiqua" w:cs="SimSun"/>
          <w:sz w:val="24"/>
          <w:szCs w:val="24"/>
        </w:rPr>
        <w:t>, Coppen MJ, Rasbridge SA, Lock MR. Coexistent Crohn's disease and sigmoid diverticulosis. </w:t>
      </w:r>
      <w:r w:rsidRPr="004F75CA">
        <w:rPr>
          <w:rFonts w:ascii="Book Antiqua" w:eastAsia="SimSun" w:hAnsi="Book Antiqua" w:cs="SimSun"/>
          <w:i/>
          <w:iCs/>
          <w:sz w:val="24"/>
          <w:szCs w:val="24"/>
        </w:rPr>
        <w:t>Postgrad Med J</w:t>
      </w:r>
      <w:r w:rsidRPr="004F75CA">
        <w:rPr>
          <w:rFonts w:ascii="Book Antiqua" w:eastAsia="SimSun" w:hAnsi="Book Antiqua" w:cs="SimSun"/>
          <w:sz w:val="24"/>
          <w:szCs w:val="24"/>
        </w:rPr>
        <w:t> 1989; </w:t>
      </w:r>
      <w:r w:rsidRPr="004F75CA">
        <w:rPr>
          <w:rFonts w:ascii="Book Antiqua" w:eastAsia="SimSun" w:hAnsi="Book Antiqua" w:cs="SimSun"/>
          <w:b/>
          <w:bCs/>
          <w:sz w:val="24"/>
          <w:szCs w:val="24"/>
        </w:rPr>
        <w:t>65</w:t>
      </w:r>
      <w:r w:rsidRPr="004F75CA">
        <w:rPr>
          <w:rFonts w:ascii="Book Antiqua" w:eastAsia="SimSun" w:hAnsi="Book Antiqua" w:cs="SimSun"/>
          <w:sz w:val="24"/>
          <w:szCs w:val="24"/>
        </w:rPr>
        <w:t>: 636-639 [PMID: 2608592 DOI: 10.1136/pgmj.65.767.636]</w:t>
      </w:r>
    </w:p>
    <w:p w14:paraId="6E013ACC" w14:textId="1AFF50AD" w:rsidR="002141D7" w:rsidRPr="004F75CA" w:rsidRDefault="002141D7" w:rsidP="00F9323B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</w:rPr>
      </w:pPr>
      <w:r w:rsidRPr="004F75CA">
        <w:rPr>
          <w:rFonts w:ascii="Book Antiqua" w:eastAsia="SimSun" w:hAnsi="Book Antiqua" w:cs="SimSun"/>
          <w:sz w:val="24"/>
          <w:szCs w:val="24"/>
        </w:rPr>
        <w:t>5 </w:t>
      </w:r>
      <w:r w:rsidRPr="004F75CA">
        <w:rPr>
          <w:rFonts w:ascii="Book Antiqua" w:eastAsia="SimSun" w:hAnsi="Book Antiqua" w:cs="SimSun"/>
          <w:b/>
          <w:bCs/>
          <w:sz w:val="24"/>
          <w:szCs w:val="24"/>
        </w:rPr>
        <w:t>Schmidt GT</w:t>
      </w:r>
      <w:r w:rsidRPr="004F75CA">
        <w:rPr>
          <w:rFonts w:ascii="Book Antiqua" w:eastAsia="SimSun" w:hAnsi="Book Antiqua" w:cs="SimSun"/>
          <w:sz w:val="24"/>
          <w:szCs w:val="24"/>
        </w:rPr>
        <w:t>, Lennard-Jones JE, Morson BC, Young AC. Crohn's disease of the colon and its distinction from diverticulitis. </w:t>
      </w:r>
      <w:r w:rsidRPr="004F75CA">
        <w:rPr>
          <w:rFonts w:ascii="Book Antiqua" w:eastAsia="SimSun" w:hAnsi="Book Antiqua" w:cs="SimSun"/>
          <w:i/>
          <w:iCs/>
          <w:sz w:val="24"/>
          <w:szCs w:val="24"/>
        </w:rPr>
        <w:t>Gut</w:t>
      </w:r>
      <w:r w:rsidRPr="004F75CA">
        <w:rPr>
          <w:rFonts w:ascii="Book Antiqua" w:eastAsia="SimSun" w:hAnsi="Book Antiqua" w:cs="SimSun"/>
          <w:sz w:val="24"/>
          <w:szCs w:val="24"/>
        </w:rPr>
        <w:t> 1968; </w:t>
      </w:r>
      <w:r w:rsidRPr="004F75CA">
        <w:rPr>
          <w:rFonts w:ascii="Book Antiqua" w:eastAsia="SimSun" w:hAnsi="Book Antiqua" w:cs="SimSun"/>
          <w:b/>
          <w:bCs/>
          <w:sz w:val="24"/>
          <w:szCs w:val="24"/>
        </w:rPr>
        <w:t>9</w:t>
      </w:r>
      <w:r w:rsidR="00F9323B">
        <w:rPr>
          <w:rFonts w:ascii="Book Antiqua" w:eastAsia="SimSun" w:hAnsi="Book Antiqua" w:cs="SimSun"/>
          <w:sz w:val="24"/>
          <w:szCs w:val="24"/>
        </w:rPr>
        <w:t>:</w:t>
      </w:r>
      <w:r w:rsidR="00F9323B">
        <w:rPr>
          <w:rFonts w:ascii="Book Antiqua" w:eastAsia="SimSun" w:hAnsi="Book Antiqua" w:cs="SimSun" w:hint="eastAsia"/>
          <w:sz w:val="24"/>
          <w:szCs w:val="24"/>
          <w:lang w:eastAsia="zh-CN"/>
        </w:rPr>
        <w:t xml:space="preserve"> </w:t>
      </w:r>
      <w:r w:rsidRPr="004F75CA">
        <w:rPr>
          <w:rFonts w:ascii="Book Antiqua" w:eastAsia="SimSun" w:hAnsi="Book Antiqua" w:cs="SimSun"/>
          <w:sz w:val="24"/>
          <w:szCs w:val="24"/>
        </w:rPr>
        <w:t>7-16 [PMID: 5640931 DOI: 10.1136/gut.9.1.7]</w:t>
      </w:r>
    </w:p>
    <w:p w14:paraId="403996FA" w14:textId="77777777" w:rsidR="002141D7" w:rsidRPr="004F75CA" w:rsidRDefault="002141D7" w:rsidP="00F9323B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</w:rPr>
      </w:pPr>
      <w:r w:rsidRPr="004F75CA">
        <w:rPr>
          <w:rFonts w:ascii="Book Antiqua" w:eastAsia="SimSun" w:hAnsi="Book Antiqua" w:cs="SimSun"/>
          <w:sz w:val="24"/>
          <w:szCs w:val="24"/>
        </w:rPr>
        <w:t>6 </w:t>
      </w:r>
      <w:r w:rsidRPr="004F75CA">
        <w:rPr>
          <w:rFonts w:ascii="Book Antiqua" w:eastAsia="SimSun" w:hAnsi="Book Antiqua" w:cs="SimSun"/>
          <w:b/>
          <w:bCs/>
          <w:sz w:val="24"/>
          <w:szCs w:val="24"/>
        </w:rPr>
        <w:t>Peppercorn MA</w:t>
      </w:r>
      <w:r w:rsidRPr="004F75CA">
        <w:rPr>
          <w:rFonts w:ascii="Book Antiqua" w:eastAsia="SimSun" w:hAnsi="Book Antiqua" w:cs="SimSun"/>
          <w:sz w:val="24"/>
          <w:szCs w:val="24"/>
        </w:rPr>
        <w:t>. Drug-responsive chronic segmental colitis associated with diverticula: a clinical syndrome in the elderly. </w:t>
      </w:r>
      <w:r w:rsidRPr="004F75CA">
        <w:rPr>
          <w:rFonts w:ascii="Book Antiqua" w:eastAsia="SimSun" w:hAnsi="Book Antiqua" w:cs="SimSun"/>
          <w:i/>
          <w:iCs/>
          <w:sz w:val="24"/>
          <w:szCs w:val="24"/>
        </w:rPr>
        <w:t>Am J Gastroenterol</w:t>
      </w:r>
      <w:r w:rsidRPr="004F75CA">
        <w:rPr>
          <w:rFonts w:ascii="Book Antiqua" w:eastAsia="SimSun" w:hAnsi="Book Antiqua" w:cs="SimSun"/>
          <w:sz w:val="24"/>
          <w:szCs w:val="24"/>
        </w:rPr>
        <w:t> 1992; </w:t>
      </w:r>
      <w:r w:rsidRPr="004F75CA">
        <w:rPr>
          <w:rFonts w:ascii="Book Antiqua" w:eastAsia="SimSun" w:hAnsi="Book Antiqua" w:cs="SimSun"/>
          <w:b/>
          <w:bCs/>
          <w:sz w:val="24"/>
          <w:szCs w:val="24"/>
        </w:rPr>
        <w:t>87</w:t>
      </w:r>
      <w:r w:rsidRPr="004F75CA">
        <w:rPr>
          <w:rFonts w:ascii="Book Antiqua" w:eastAsia="SimSun" w:hAnsi="Book Antiqua" w:cs="SimSun"/>
          <w:sz w:val="24"/>
          <w:szCs w:val="24"/>
        </w:rPr>
        <w:t>: 609-612 [PMID: 1595649]</w:t>
      </w:r>
    </w:p>
    <w:p w14:paraId="7C61B9D3" w14:textId="77777777" w:rsidR="002141D7" w:rsidRPr="004F75CA" w:rsidRDefault="002141D7" w:rsidP="00F9323B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</w:rPr>
      </w:pPr>
      <w:r w:rsidRPr="004F75CA">
        <w:rPr>
          <w:rFonts w:ascii="Book Antiqua" w:eastAsia="SimSun" w:hAnsi="Book Antiqua" w:cs="SimSun"/>
          <w:sz w:val="24"/>
          <w:szCs w:val="24"/>
        </w:rPr>
        <w:t>7 </w:t>
      </w:r>
      <w:r w:rsidRPr="004F75CA">
        <w:rPr>
          <w:rFonts w:ascii="Book Antiqua" w:eastAsia="SimSun" w:hAnsi="Book Antiqua" w:cs="SimSun"/>
          <w:b/>
          <w:bCs/>
          <w:sz w:val="24"/>
          <w:szCs w:val="24"/>
        </w:rPr>
        <w:t>Gledhill A</w:t>
      </w:r>
      <w:r w:rsidRPr="004F75CA">
        <w:rPr>
          <w:rFonts w:ascii="Book Antiqua" w:eastAsia="SimSun" w:hAnsi="Book Antiqua" w:cs="SimSun"/>
          <w:sz w:val="24"/>
          <w:szCs w:val="24"/>
        </w:rPr>
        <w:t>, Dixon MF. Crohn's-like reaction in diverticular disease. </w:t>
      </w:r>
      <w:r w:rsidRPr="004F75CA">
        <w:rPr>
          <w:rFonts w:ascii="Book Antiqua" w:eastAsia="SimSun" w:hAnsi="Book Antiqua" w:cs="SimSun"/>
          <w:i/>
          <w:iCs/>
          <w:sz w:val="24"/>
          <w:szCs w:val="24"/>
        </w:rPr>
        <w:t>Gut</w:t>
      </w:r>
      <w:r w:rsidRPr="004F75CA">
        <w:rPr>
          <w:rFonts w:ascii="Book Antiqua" w:eastAsia="SimSun" w:hAnsi="Book Antiqua" w:cs="SimSun"/>
          <w:sz w:val="24"/>
          <w:szCs w:val="24"/>
        </w:rPr>
        <w:t> 1998; </w:t>
      </w:r>
      <w:r w:rsidRPr="004F75CA">
        <w:rPr>
          <w:rFonts w:ascii="Book Antiqua" w:eastAsia="SimSun" w:hAnsi="Book Antiqua" w:cs="SimSun"/>
          <w:b/>
          <w:bCs/>
          <w:sz w:val="24"/>
          <w:szCs w:val="24"/>
        </w:rPr>
        <w:t>42</w:t>
      </w:r>
      <w:r w:rsidRPr="004F75CA">
        <w:rPr>
          <w:rFonts w:ascii="Book Antiqua" w:eastAsia="SimSun" w:hAnsi="Book Antiqua" w:cs="SimSun"/>
          <w:sz w:val="24"/>
          <w:szCs w:val="24"/>
        </w:rPr>
        <w:t>: 392-395 [PMID: 9577347 DOI: 10.1136/gut.42.3.392]</w:t>
      </w:r>
    </w:p>
    <w:p w14:paraId="4C22DF05" w14:textId="77777777" w:rsidR="002141D7" w:rsidRPr="004F75CA" w:rsidRDefault="002141D7" w:rsidP="00F9323B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</w:rPr>
      </w:pPr>
      <w:r w:rsidRPr="004F75CA">
        <w:rPr>
          <w:rFonts w:ascii="Book Antiqua" w:eastAsia="SimSun" w:hAnsi="Book Antiqua" w:cs="SimSun"/>
          <w:sz w:val="24"/>
          <w:szCs w:val="24"/>
        </w:rPr>
        <w:t>8 </w:t>
      </w:r>
      <w:r w:rsidRPr="004F75CA">
        <w:rPr>
          <w:rFonts w:ascii="Book Antiqua" w:eastAsia="SimSun" w:hAnsi="Book Antiqua" w:cs="SimSun"/>
          <w:b/>
          <w:bCs/>
          <w:sz w:val="24"/>
          <w:szCs w:val="24"/>
        </w:rPr>
        <w:t>Freeman HJ</w:t>
      </w:r>
      <w:r w:rsidRPr="004F75CA">
        <w:rPr>
          <w:rFonts w:ascii="Book Antiqua" w:eastAsia="SimSun" w:hAnsi="Book Antiqua" w:cs="SimSun"/>
          <w:sz w:val="24"/>
          <w:szCs w:val="24"/>
        </w:rPr>
        <w:t>. Natural history and long-term clinical behavior of segmental colitis associated with diverticulosis (SCAD syndrome). </w:t>
      </w:r>
      <w:r w:rsidRPr="004F75CA">
        <w:rPr>
          <w:rFonts w:ascii="Book Antiqua" w:eastAsia="SimSun" w:hAnsi="Book Antiqua" w:cs="SimSun"/>
          <w:i/>
          <w:iCs/>
          <w:sz w:val="24"/>
          <w:szCs w:val="24"/>
        </w:rPr>
        <w:t>Dig Dis Sci</w:t>
      </w:r>
      <w:r w:rsidRPr="004F75CA">
        <w:rPr>
          <w:rFonts w:ascii="Book Antiqua" w:eastAsia="SimSun" w:hAnsi="Book Antiqua" w:cs="SimSun"/>
          <w:sz w:val="24"/>
          <w:szCs w:val="24"/>
        </w:rPr>
        <w:t> 2008; </w:t>
      </w:r>
      <w:r w:rsidRPr="004F75CA">
        <w:rPr>
          <w:rFonts w:ascii="Book Antiqua" w:eastAsia="SimSun" w:hAnsi="Book Antiqua" w:cs="SimSun"/>
          <w:b/>
          <w:bCs/>
          <w:sz w:val="24"/>
          <w:szCs w:val="24"/>
        </w:rPr>
        <w:t>53</w:t>
      </w:r>
      <w:r w:rsidRPr="004F75CA">
        <w:rPr>
          <w:rFonts w:ascii="Book Antiqua" w:eastAsia="SimSun" w:hAnsi="Book Antiqua" w:cs="SimSun"/>
          <w:sz w:val="24"/>
          <w:szCs w:val="24"/>
        </w:rPr>
        <w:t>: 2452-2457 [PMID: 18338265 DOI: 10.1007/s10620-007-0173-y]</w:t>
      </w:r>
    </w:p>
    <w:p w14:paraId="70D296F5" w14:textId="77777777" w:rsidR="002141D7" w:rsidRPr="004F75CA" w:rsidRDefault="002141D7" w:rsidP="00F9323B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</w:rPr>
      </w:pPr>
      <w:r w:rsidRPr="004F75CA">
        <w:rPr>
          <w:rFonts w:ascii="Book Antiqua" w:eastAsia="SimSun" w:hAnsi="Book Antiqua" w:cs="SimSun"/>
          <w:sz w:val="24"/>
          <w:szCs w:val="24"/>
        </w:rPr>
        <w:t>9 </w:t>
      </w:r>
      <w:r w:rsidRPr="004F75CA">
        <w:rPr>
          <w:rFonts w:ascii="Book Antiqua" w:eastAsia="SimSun" w:hAnsi="Book Antiqua" w:cs="SimSun"/>
          <w:b/>
          <w:bCs/>
          <w:sz w:val="24"/>
          <w:szCs w:val="24"/>
        </w:rPr>
        <w:t>Freeman HJ</w:t>
      </w:r>
      <w:r w:rsidRPr="004F75CA">
        <w:rPr>
          <w:rFonts w:ascii="Book Antiqua" w:eastAsia="SimSun" w:hAnsi="Book Antiqua" w:cs="SimSun"/>
          <w:sz w:val="24"/>
          <w:szCs w:val="24"/>
        </w:rPr>
        <w:t>. Application of the Montreal classification for Crohn's disease to a single clinician database of 1015 patients. </w:t>
      </w:r>
      <w:r w:rsidRPr="004F75CA">
        <w:rPr>
          <w:rFonts w:ascii="Book Antiqua" w:eastAsia="SimSun" w:hAnsi="Book Antiqua" w:cs="SimSun"/>
          <w:i/>
          <w:iCs/>
          <w:sz w:val="24"/>
          <w:szCs w:val="24"/>
        </w:rPr>
        <w:t>Can J Gastroenterol</w:t>
      </w:r>
      <w:r w:rsidRPr="004F75CA">
        <w:rPr>
          <w:rFonts w:ascii="Book Antiqua" w:eastAsia="SimSun" w:hAnsi="Book Antiqua" w:cs="SimSun"/>
          <w:sz w:val="24"/>
          <w:szCs w:val="24"/>
        </w:rPr>
        <w:t> 2007; </w:t>
      </w:r>
      <w:r w:rsidRPr="004F75CA">
        <w:rPr>
          <w:rFonts w:ascii="Book Antiqua" w:eastAsia="SimSun" w:hAnsi="Book Antiqua" w:cs="SimSun"/>
          <w:b/>
          <w:bCs/>
          <w:sz w:val="24"/>
          <w:szCs w:val="24"/>
        </w:rPr>
        <w:t>21</w:t>
      </w:r>
      <w:r w:rsidRPr="004F75CA">
        <w:rPr>
          <w:rFonts w:ascii="Book Antiqua" w:eastAsia="SimSun" w:hAnsi="Book Antiqua" w:cs="SimSun"/>
          <w:sz w:val="24"/>
          <w:szCs w:val="24"/>
        </w:rPr>
        <w:t>: 363-366 [PMID: 17571169]</w:t>
      </w:r>
    </w:p>
    <w:p w14:paraId="59F63488" w14:textId="77777777" w:rsidR="002141D7" w:rsidRPr="004F75CA" w:rsidRDefault="002141D7" w:rsidP="00F9323B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</w:rPr>
      </w:pPr>
      <w:r w:rsidRPr="004F75CA">
        <w:rPr>
          <w:rFonts w:ascii="Book Antiqua" w:eastAsia="SimSun" w:hAnsi="Book Antiqua" w:cs="SimSun"/>
          <w:sz w:val="24"/>
          <w:szCs w:val="24"/>
        </w:rPr>
        <w:t>10 </w:t>
      </w:r>
      <w:r w:rsidRPr="004F75CA">
        <w:rPr>
          <w:rFonts w:ascii="Book Antiqua" w:eastAsia="SimSun" w:hAnsi="Book Antiqua" w:cs="SimSun"/>
          <w:b/>
          <w:bCs/>
          <w:sz w:val="24"/>
          <w:szCs w:val="24"/>
        </w:rPr>
        <w:t>Freeman HJ</w:t>
      </w:r>
      <w:r w:rsidRPr="004F75CA">
        <w:rPr>
          <w:rFonts w:ascii="Book Antiqua" w:eastAsia="SimSun" w:hAnsi="Book Antiqua" w:cs="SimSun"/>
          <w:sz w:val="24"/>
          <w:szCs w:val="24"/>
        </w:rPr>
        <w:t>. Crohn's disease initially diagnosed after age 60 years. </w:t>
      </w:r>
      <w:r w:rsidRPr="004F75CA">
        <w:rPr>
          <w:rFonts w:ascii="Book Antiqua" w:eastAsia="SimSun" w:hAnsi="Book Antiqua" w:cs="SimSun"/>
          <w:i/>
          <w:iCs/>
          <w:sz w:val="24"/>
          <w:szCs w:val="24"/>
        </w:rPr>
        <w:t>Age Ageing</w:t>
      </w:r>
      <w:r w:rsidRPr="004F75CA">
        <w:rPr>
          <w:rFonts w:ascii="Book Antiqua" w:eastAsia="SimSun" w:hAnsi="Book Antiqua" w:cs="SimSun"/>
          <w:sz w:val="24"/>
          <w:szCs w:val="24"/>
        </w:rPr>
        <w:t> 2007; </w:t>
      </w:r>
      <w:r w:rsidRPr="004F75CA">
        <w:rPr>
          <w:rFonts w:ascii="Book Antiqua" w:eastAsia="SimSun" w:hAnsi="Book Antiqua" w:cs="SimSun"/>
          <w:b/>
          <w:bCs/>
          <w:sz w:val="24"/>
          <w:szCs w:val="24"/>
        </w:rPr>
        <w:t>36</w:t>
      </w:r>
      <w:r w:rsidRPr="004F75CA">
        <w:rPr>
          <w:rFonts w:ascii="Book Antiqua" w:eastAsia="SimSun" w:hAnsi="Book Antiqua" w:cs="SimSun"/>
          <w:sz w:val="24"/>
          <w:szCs w:val="24"/>
        </w:rPr>
        <w:t>: 587-589 [PMID: 17913760 DOI: 10.1093/ageing/afm106]</w:t>
      </w:r>
    </w:p>
    <w:p w14:paraId="554A2517" w14:textId="77777777" w:rsidR="002141D7" w:rsidRPr="004F75CA" w:rsidRDefault="002141D7" w:rsidP="00F9323B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</w:rPr>
      </w:pPr>
      <w:r w:rsidRPr="004F75CA">
        <w:rPr>
          <w:rFonts w:ascii="Book Antiqua" w:eastAsia="SimSun" w:hAnsi="Book Antiqua" w:cs="SimSun"/>
          <w:sz w:val="24"/>
          <w:szCs w:val="24"/>
        </w:rPr>
        <w:t>11 </w:t>
      </w:r>
      <w:r w:rsidRPr="004F75CA">
        <w:rPr>
          <w:rFonts w:ascii="Book Antiqua" w:eastAsia="SimSun" w:hAnsi="Book Antiqua" w:cs="SimSun"/>
          <w:b/>
          <w:bCs/>
          <w:sz w:val="24"/>
          <w:szCs w:val="24"/>
        </w:rPr>
        <w:t>Tursi A</w:t>
      </w:r>
      <w:r w:rsidRPr="004F75CA">
        <w:rPr>
          <w:rFonts w:ascii="Book Antiqua" w:eastAsia="SimSun" w:hAnsi="Book Antiqua" w:cs="SimSun"/>
          <w:sz w:val="24"/>
          <w:szCs w:val="24"/>
        </w:rPr>
        <w:t>, Elisei W, Giorgetti GM, Aiello F, Brandimarte G. Inflammatory manifestations at colonoscopy in patients with colonic diverticular disease. </w:t>
      </w:r>
      <w:r w:rsidRPr="004F75CA">
        <w:rPr>
          <w:rFonts w:ascii="Book Antiqua" w:eastAsia="SimSun" w:hAnsi="Book Antiqua" w:cs="SimSun"/>
          <w:i/>
          <w:iCs/>
          <w:sz w:val="24"/>
          <w:szCs w:val="24"/>
        </w:rPr>
        <w:t xml:space="preserve">Aliment </w:t>
      </w:r>
      <w:r w:rsidRPr="004F75CA">
        <w:rPr>
          <w:rFonts w:ascii="Book Antiqua" w:eastAsia="SimSun" w:hAnsi="Book Antiqua" w:cs="SimSun"/>
          <w:i/>
          <w:iCs/>
          <w:sz w:val="24"/>
          <w:szCs w:val="24"/>
        </w:rPr>
        <w:lastRenderedPageBreak/>
        <w:t>Pharmacol Ther</w:t>
      </w:r>
      <w:r w:rsidRPr="004F75CA">
        <w:rPr>
          <w:rFonts w:ascii="Book Antiqua" w:eastAsia="SimSun" w:hAnsi="Book Antiqua" w:cs="SimSun"/>
          <w:sz w:val="24"/>
          <w:szCs w:val="24"/>
        </w:rPr>
        <w:t> 2011; </w:t>
      </w:r>
      <w:r w:rsidRPr="004F75CA">
        <w:rPr>
          <w:rFonts w:ascii="Book Antiqua" w:eastAsia="SimSun" w:hAnsi="Book Antiqua" w:cs="SimSun"/>
          <w:b/>
          <w:bCs/>
          <w:sz w:val="24"/>
          <w:szCs w:val="24"/>
        </w:rPr>
        <w:t>33</w:t>
      </w:r>
      <w:r w:rsidRPr="004F75CA">
        <w:rPr>
          <w:rFonts w:ascii="Book Antiqua" w:eastAsia="SimSun" w:hAnsi="Book Antiqua" w:cs="SimSun"/>
          <w:sz w:val="24"/>
          <w:szCs w:val="24"/>
        </w:rPr>
        <w:t>: 358-365 [PMID: 21133960 DOI: 10.1111/j.1365-2036.2010.04530.x]</w:t>
      </w:r>
    </w:p>
    <w:p w14:paraId="187DBB79" w14:textId="77777777" w:rsidR="002141D7" w:rsidRPr="004F75CA" w:rsidRDefault="002141D7" w:rsidP="00F9323B">
      <w:pPr>
        <w:spacing w:after="0" w:line="360" w:lineRule="auto"/>
        <w:rPr>
          <w:rFonts w:ascii="Book Antiqua" w:eastAsia="SimSun" w:hAnsi="Book Antiqua" w:cs="SimSun"/>
          <w:sz w:val="24"/>
          <w:szCs w:val="24"/>
        </w:rPr>
      </w:pPr>
      <w:r w:rsidRPr="004F75CA">
        <w:rPr>
          <w:rFonts w:ascii="Book Antiqua" w:eastAsia="SimSun" w:hAnsi="Book Antiqua" w:cs="SimSun"/>
          <w:sz w:val="24"/>
          <w:szCs w:val="24"/>
        </w:rPr>
        <w:t>12 </w:t>
      </w:r>
      <w:r w:rsidRPr="004F75CA">
        <w:rPr>
          <w:rFonts w:ascii="Book Antiqua" w:eastAsia="SimSun" w:hAnsi="Book Antiqua" w:cs="SimSun"/>
          <w:b/>
          <w:bCs/>
          <w:sz w:val="24"/>
          <w:szCs w:val="24"/>
        </w:rPr>
        <w:t>Gore S</w:t>
      </w:r>
      <w:r w:rsidRPr="004F75CA">
        <w:rPr>
          <w:rFonts w:ascii="Book Antiqua" w:eastAsia="SimSun" w:hAnsi="Book Antiqua" w:cs="SimSun"/>
          <w:bCs/>
          <w:sz w:val="24"/>
          <w:szCs w:val="24"/>
        </w:rPr>
        <w:t>, Shepherd NA, Wilkinson SP. Endoscopic crescentric fold disease of the sigmoid colon: the clinical and histopathologic spectrum of a distinctive endoscopic appearance.</w:t>
      </w:r>
      <w:r w:rsidRPr="004F75CA">
        <w:rPr>
          <w:rFonts w:ascii="Book Antiqua" w:eastAsia="SimSun" w:hAnsi="Book Antiqua" w:cs="SimSun"/>
          <w:bCs/>
          <w:i/>
          <w:sz w:val="24"/>
          <w:szCs w:val="24"/>
        </w:rPr>
        <w:t xml:space="preserve"> Int J Colorectal Dis</w:t>
      </w:r>
      <w:r w:rsidRPr="004F75CA">
        <w:rPr>
          <w:rFonts w:ascii="Book Antiqua" w:eastAsia="SimSun" w:hAnsi="Book Antiqua" w:cs="SimSun"/>
          <w:bCs/>
          <w:sz w:val="24"/>
          <w:szCs w:val="24"/>
        </w:rPr>
        <w:t xml:space="preserve"> 1992; </w:t>
      </w:r>
      <w:r w:rsidRPr="004F75CA">
        <w:rPr>
          <w:rFonts w:ascii="Book Antiqua" w:eastAsia="SimSun" w:hAnsi="Book Antiqua" w:cs="SimSun"/>
          <w:b/>
          <w:bCs/>
          <w:sz w:val="24"/>
          <w:szCs w:val="24"/>
        </w:rPr>
        <w:t>7</w:t>
      </w:r>
      <w:r w:rsidRPr="004F75CA">
        <w:rPr>
          <w:rFonts w:ascii="Book Antiqua" w:eastAsia="SimSun" w:hAnsi="Book Antiqua" w:cs="SimSun"/>
          <w:bCs/>
          <w:sz w:val="24"/>
          <w:szCs w:val="24"/>
        </w:rPr>
        <w:t>: 76-81</w:t>
      </w:r>
      <w:r>
        <w:rPr>
          <w:rFonts w:ascii="Book Antiqua" w:eastAsia="SimSun" w:hAnsi="Book Antiqua" w:cs="SimSun" w:hint="eastAsia"/>
          <w:bCs/>
          <w:sz w:val="24"/>
          <w:szCs w:val="24"/>
        </w:rPr>
        <w:t xml:space="preserve"> </w:t>
      </w:r>
      <w:r w:rsidRPr="004F75CA">
        <w:rPr>
          <w:rFonts w:ascii="Book Antiqua" w:eastAsia="SimSun" w:hAnsi="Book Antiqua" w:cs="SimSun"/>
          <w:bCs/>
          <w:sz w:val="24"/>
          <w:szCs w:val="24"/>
        </w:rPr>
        <w:t>[DOI: 10.1007/BF00341290</w:t>
      </w:r>
      <w:r>
        <w:rPr>
          <w:rFonts w:ascii="Book Antiqua" w:eastAsia="SimSun" w:hAnsi="Book Antiqua" w:cs="SimSun"/>
          <w:bCs/>
          <w:sz w:val="24"/>
          <w:szCs w:val="24"/>
        </w:rPr>
        <w:t>]</w:t>
      </w:r>
    </w:p>
    <w:p w14:paraId="2A8DDBD0" w14:textId="77777777" w:rsidR="002141D7" w:rsidRPr="004F75CA" w:rsidRDefault="002141D7" w:rsidP="00F9323B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</w:rPr>
      </w:pPr>
      <w:r w:rsidRPr="004F75CA">
        <w:rPr>
          <w:rFonts w:ascii="Book Antiqua" w:eastAsia="SimSun" w:hAnsi="Book Antiqua" w:cs="SimSun"/>
          <w:sz w:val="24"/>
          <w:szCs w:val="24"/>
        </w:rPr>
        <w:t>13 </w:t>
      </w:r>
      <w:r w:rsidRPr="004F75CA">
        <w:rPr>
          <w:rFonts w:ascii="Book Antiqua" w:eastAsia="SimSun" w:hAnsi="Book Antiqua" w:cs="SimSun"/>
          <w:b/>
          <w:bCs/>
          <w:sz w:val="24"/>
          <w:szCs w:val="24"/>
        </w:rPr>
        <w:t>Barina AR</w:t>
      </w:r>
      <w:r w:rsidRPr="004F75CA">
        <w:rPr>
          <w:rFonts w:ascii="Book Antiqua" w:eastAsia="SimSun" w:hAnsi="Book Antiqua" w:cs="SimSun"/>
          <w:sz w:val="24"/>
          <w:szCs w:val="24"/>
        </w:rPr>
        <w:t>, Bashir MR, Howard BA, Hanks BA, Salama AK, Jaffe TA. Isolated recto-sigmoid colitis: a new imaging pattern of ipilimumab-associated colitis. </w:t>
      </w:r>
      <w:r w:rsidRPr="004F75CA">
        <w:rPr>
          <w:rFonts w:ascii="Book Antiqua" w:eastAsia="SimSun" w:hAnsi="Book Antiqua" w:cs="SimSun"/>
          <w:i/>
          <w:iCs/>
          <w:sz w:val="24"/>
          <w:szCs w:val="24"/>
        </w:rPr>
        <w:t xml:space="preserve">Abdom Radiol </w:t>
      </w:r>
      <w:r w:rsidRPr="004F75CA">
        <w:rPr>
          <w:rFonts w:ascii="Book Antiqua" w:eastAsia="SimSun" w:hAnsi="Book Antiqua" w:cs="SimSun"/>
          <w:iCs/>
          <w:sz w:val="24"/>
          <w:szCs w:val="24"/>
        </w:rPr>
        <w:t>(NY)</w:t>
      </w:r>
      <w:r w:rsidRPr="004F75CA">
        <w:rPr>
          <w:rFonts w:ascii="Book Antiqua" w:eastAsia="SimSun" w:hAnsi="Book Antiqua" w:cs="SimSun"/>
          <w:sz w:val="24"/>
          <w:szCs w:val="24"/>
        </w:rPr>
        <w:t> 2016; </w:t>
      </w:r>
      <w:r w:rsidRPr="004F75CA">
        <w:rPr>
          <w:rFonts w:ascii="Book Antiqua" w:eastAsia="SimSun" w:hAnsi="Book Antiqua" w:cs="SimSun"/>
          <w:b/>
          <w:bCs/>
          <w:sz w:val="24"/>
          <w:szCs w:val="24"/>
        </w:rPr>
        <w:t>41</w:t>
      </w:r>
      <w:r w:rsidRPr="004F75CA">
        <w:rPr>
          <w:rFonts w:ascii="Book Antiqua" w:eastAsia="SimSun" w:hAnsi="Book Antiqua" w:cs="SimSun"/>
          <w:sz w:val="24"/>
          <w:szCs w:val="24"/>
        </w:rPr>
        <w:t>: 207-214 [PMID: 26867901 DOI: 10.1007/s00261-015-0560-3]</w:t>
      </w:r>
    </w:p>
    <w:p w14:paraId="1F367FA6" w14:textId="77777777" w:rsidR="002141D7" w:rsidRPr="004F75CA" w:rsidRDefault="002141D7" w:rsidP="00F9323B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</w:rPr>
      </w:pPr>
      <w:r w:rsidRPr="004F75CA">
        <w:rPr>
          <w:rFonts w:ascii="Book Antiqua" w:eastAsia="SimSun" w:hAnsi="Book Antiqua" w:cs="SimSun"/>
          <w:sz w:val="24"/>
          <w:szCs w:val="24"/>
        </w:rPr>
        <w:t>14 </w:t>
      </w:r>
      <w:r w:rsidRPr="004F75CA">
        <w:rPr>
          <w:rFonts w:ascii="Book Antiqua" w:eastAsia="SimSun" w:hAnsi="Book Antiqua" w:cs="SimSun"/>
          <w:b/>
          <w:bCs/>
          <w:sz w:val="24"/>
          <w:szCs w:val="24"/>
        </w:rPr>
        <w:t>Mann NS</w:t>
      </w:r>
      <w:r w:rsidRPr="004F75CA">
        <w:rPr>
          <w:rFonts w:ascii="Book Antiqua" w:eastAsia="SimSun" w:hAnsi="Book Antiqua" w:cs="SimSun"/>
          <w:sz w:val="24"/>
          <w:szCs w:val="24"/>
        </w:rPr>
        <w:t>, Hoda KK. Segmental colitis associated with diverticulosis: systematic evaluation of 486 cases with meta-analysis. </w:t>
      </w:r>
      <w:r w:rsidRPr="004F75CA">
        <w:rPr>
          <w:rFonts w:ascii="Book Antiqua" w:eastAsia="SimSun" w:hAnsi="Book Antiqua" w:cs="SimSun"/>
          <w:i/>
          <w:iCs/>
          <w:sz w:val="24"/>
          <w:szCs w:val="24"/>
        </w:rPr>
        <w:t>Hepatogastroenterology</w:t>
      </w:r>
      <w:r w:rsidRPr="004F75CA">
        <w:rPr>
          <w:rFonts w:ascii="Book Antiqua" w:eastAsia="SimSun" w:hAnsi="Book Antiqua" w:cs="SimSun"/>
          <w:sz w:val="24"/>
          <w:szCs w:val="24"/>
        </w:rPr>
        <w:t> 2012; </w:t>
      </w:r>
      <w:r w:rsidRPr="004F75CA">
        <w:rPr>
          <w:rFonts w:ascii="Book Antiqua" w:eastAsia="SimSun" w:hAnsi="Book Antiqua" w:cs="SimSun"/>
          <w:b/>
          <w:bCs/>
          <w:sz w:val="24"/>
          <w:szCs w:val="24"/>
        </w:rPr>
        <w:t>59</w:t>
      </w:r>
      <w:r w:rsidRPr="004F75CA">
        <w:rPr>
          <w:rFonts w:ascii="Book Antiqua" w:eastAsia="SimSun" w:hAnsi="Book Antiqua" w:cs="SimSun"/>
          <w:sz w:val="24"/>
          <w:szCs w:val="24"/>
        </w:rPr>
        <w:t>: 2119-2121 [PMID: 23435130 DOI: 10.5754/hge11043]</w:t>
      </w:r>
    </w:p>
    <w:p w14:paraId="08CBC8EB" w14:textId="77777777" w:rsidR="002141D7" w:rsidRPr="004F75CA" w:rsidRDefault="002141D7" w:rsidP="00F9323B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</w:rPr>
      </w:pPr>
      <w:r w:rsidRPr="004F75CA">
        <w:rPr>
          <w:rFonts w:ascii="Book Antiqua" w:eastAsia="SimSun" w:hAnsi="Book Antiqua" w:cs="SimSun"/>
          <w:sz w:val="24"/>
          <w:szCs w:val="24"/>
        </w:rPr>
        <w:t>15 </w:t>
      </w:r>
      <w:r w:rsidRPr="004F75CA">
        <w:rPr>
          <w:rFonts w:ascii="Book Antiqua" w:eastAsia="SimSun" w:hAnsi="Book Antiqua" w:cs="SimSun"/>
          <w:b/>
          <w:bCs/>
          <w:sz w:val="24"/>
          <w:szCs w:val="24"/>
        </w:rPr>
        <w:t>Freeman HJ</w:t>
      </w:r>
      <w:r w:rsidRPr="004F75CA">
        <w:rPr>
          <w:rFonts w:ascii="Book Antiqua" w:eastAsia="SimSun" w:hAnsi="Book Antiqua" w:cs="SimSun"/>
          <w:sz w:val="24"/>
          <w:szCs w:val="24"/>
        </w:rPr>
        <w:t>. Atypical perinuclear antineutrophil cytoplasmic antibodies in patients with Crohn's disease. </w:t>
      </w:r>
      <w:r w:rsidRPr="004F75CA">
        <w:rPr>
          <w:rFonts w:ascii="Book Antiqua" w:eastAsia="SimSun" w:hAnsi="Book Antiqua" w:cs="SimSun"/>
          <w:i/>
          <w:iCs/>
          <w:sz w:val="24"/>
          <w:szCs w:val="24"/>
        </w:rPr>
        <w:t>Can J Gastroenterol</w:t>
      </w:r>
      <w:r w:rsidRPr="004F75CA">
        <w:rPr>
          <w:rFonts w:ascii="Book Antiqua" w:eastAsia="SimSun" w:hAnsi="Book Antiqua" w:cs="SimSun"/>
          <w:sz w:val="24"/>
          <w:szCs w:val="24"/>
        </w:rPr>
        <w:t> </w:t>
      </w:r>
      <w:r>
        <w:rPr>
          <w:rFonts w:ascii="Book Antiqua" w:eastAsia="SimSun" w:hAnsi="Book Antiqua" w:cs="SimSun" w:hint="eastAsia"/>
          <w:sz w:val="24"/>
          <w:szCs w:val="24"/>
        </w:rPr>
        <w:t>1997</w:t>
      </w:r>
      <w:r w:rsidRPr="004F75CA">
        <w:rPr>
          <w:rFonts w:ascii="Book Antiqua" w:eastAsia="SimSun" w:hAnsi="Book Antiqua" w:cs="SimSun"/>
          <w:sz w:val="24"/>
          <w:szCs w:val="24"/>
        </w:rPr>
        <w:t>; </w:t>
      </w:r>
      <w:r w:rsidRPr="004F75CA">
        <w:rPr>
          <w:rFonts w:ascii="Book Antiqua" w:eastAsia="SimSun" w:hAnsi="Book Antiqua" w:cs="SimSun"/>
          <w:b/>
          <w:bCs/>
          <w:sz w:val="24"/>
          <w:szCs w:val="24"/>
        </w:rPr>
        <w:t>11</w:t>
      </w:r>
      <w:r w:rsidRPr="004F75CA">
        <w:rPr>
          <w:rFonts w:ascii="Book Antiqua" w:eastAsia="SimSun" w:hAnsi="Book Antiqua" w:cs="SimSun"/>
          <w:sz w:val="24"/>
          <w:szCs w:val="24"/>
        </w:rPr>
        <w:t>: 689-693 [PMID: 9459049 DOI: 10.1155/1997/237085]</w:t>
      </w:r>
    </w:p>
    <w:p w14:paraId="0CE78909" w14:textId="77777777" w:rsidR="002141D7" w:rsidRPr="004F75CA" w:rsidRDefault="002141D7" w:rsidP="00F9323B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</w:rPr>
      </w:pPr>
      <w:r w:rsidRPr="004F75CA">
        <w:rPr>
          <w:rFonts w:ascii="Book Antiqua" w:eastAsia="SimSun" w:hAnsi="Book Antiqua" w:cs="SimSun"/>
          <w:sz w:val="24"/>
          <w:szCs w:val="24"/>
        </w:rPr>
        <w:t>16 </w:t>
      </w:r>
      <w:r w:rsidRPr="004F75CA">
        <w:rPr>
          <w:rFonts w:ascii="Book Antiqua" w:eastAsia="SimSun" w:hAnsi="Book Antiqua" w:cs="SimSun"/>
          <w:b/>
          <w:bCs/>
          <w:sz w:val="24"/>
          <w:szCs w:val="24"/>
        </w:rPr>
        <w:t>Tursi A</w:t>
      </w:r>
      <w:r w:rsidRPr="004F75CA">
        <w:rPr>
          <w:rFonts w:ascii="Book Antiqua" w:eastAsia="SimSun" w:hAnsi="Book Antiqua" w:cs="SimSun"/>
          <w:sz w:val="24"/>
          <w:szCs w:val="24"/>
        </w:rPr>
        <w:t>, Elisei W, Giorgetti G, Aiello F, Brandimarte G. Role of fecal calprotectin in the diagnosis and treatment of segmental colitis associated with diverticulosis. </w:t>
      </w:r>
      <w:r w:rsidRPr="004F75CA">
        <w:rPr>
          <w:rFonts w:ascii="Book Antiqua" w:eastAsia="SimSun" w:hAnsi="Book Antiqua" w:cs="SimSun"/>
          <w:i/>
          <w:iCs/>
          <w:sz w:val="24"/>
          <w:szCs w:val="24"/>
        </w:rPr>
        <w:t>Minerva Gastroenterol Dietol</w:t>
      </w:r>
      <w:r w:rsidRPr="004F75CA">
        <w:rPr>
          <w:rFonts w:ascii="Book Antiqua" w:eastAsia="SimSun" w:hAnsi="Book Antiqua" w:cs="SimSun"/>
          <w:sz w:val="24"/>
          <w:szCs w:val="24"/>
        </w:rPr>
        <w:t> 2011; </w:t>
      </w:r>
      <w:r w:rsidRPr="004F75CA">
        <w:rPr>
          <w:rFonts w:ascii="Book Antiqua" w:eastAsia="SimSun" w:hAnsi="Book Antiqua" w:cs="SimSun"/>
          <w:b/>
          <w:bCs/>
          <w:sz w:val="24"/>
          <w:szCs w:val="24"/>
        </w:rPr>
        <w:t>57</w:t>
      </w:r>
      <w:r w:rsidRPr="004F75CA">
        <w:rPr>
          <w:rFonts w:ascii="Book Antiqua" w:eastAsia="SimSun" w:hAnsi="Book Antiqua" w:cs="SimSun"/>
          <w:sz w:val="24"/>
          <w:szCs w:val="24"/>
        </w:rPr>
        <w:t>: 247-255 [PMID: 21769075]</w:t>
      </w:r>
    </w:p>
    <w:p w14:paraId="2980D172" w14:textId="77777777" w:rsidR="002141D7" w:rsidRPr="004F75CA" w:rsidRDefault="002141D7" w:rsidP="00F9323B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</w:rPr>
      </w:pPr>
      <w:r w:rsidRPr="004F75CA">
        <w:rPr>
          <w:rFonts w:ascii="Book Antiqua" w:eastAsia="SimSun" w:hAnsi="Book Antiqua" w:cs="SimSun"/>
          <w:sz w:val="24"/>
          <w:szCs w:val="24"/>
        </w:rPr>
        <w:t>17 </w:t>
      </w:r>
      <w:r w:rsidRPr="004F75CA">
        <w:rPr>
          <w:rFonts w:ascii="Book Antiqua" w:eastAsia="SimSun" w:hAnsi="Book Antiqua" w:cs="SimSun"/>
          <w:b/>
          <w:bCs/>
          <w:sz w:val="24"/>
          <w:szCs w:val="24"/>
        </w:rPr>
        <w:t>Imperiali G</w:t>
      </w:r>
      <w:r w:rsidRPr="004F75CA">
        <w:rPr>
          <w:rFonts w:ascii="Book Antiqua" w:eastAsia="SimSun" w:hAnsi="Book Antiqua" w:cs="SimSun"/>
          <w:sz w:val="24"/>
          <w:szCs w:val="24"/>
        </w:rPr>
        <w:t>, Terpin MM, Meucci G, Ferrara A, Minoli G. Segmental colitis associated with diverticula: a 7-year follow-up study. </w:t>
      </w:r>
      <w:r w:rsidRPr="004F75CA">
        <w:rPr>
          <w:rFonts w:ascii="Book Antiqua" w:eastAsia="SimSun" w:hAnsi="Book Antiqua" w:cs="SimSun"/>
          <w:i/>
          <w:iCs/>
          <w:sz w:val="24"/>
          <w:szCs w:val="24"/>
        </w:rPr>
        <w:t>Endoscopy</w:t>
      </w:r>
      <w:r w:rsidRPr="004F75CA">
        <w:rPr>
          <w:rFonts w:ascii="Book Antiqua" w:eastAsia="SimSun" w:hAnsi="Book Antiqua" w:cs="SimSun"/>
          <w:sz w:val="24"/>
          <w:szCs w:val="24"/>
        </w:rPr>
        <w:t> 2006; </w:t>
      </w:r>
      <w:r w:rsidRPr="004F75CA">
        <w:rPr>
          <w:rFonts w:ascii="Book Antiqua" w:eastAsia="SimSun" w:hAnsi="Book Antiqua" w:cs="SimSun"/>
          <w:b/>
          <w:bCs/>
          <w:sz w:val="24"/>
          <w:szCs w:val="24"/>
        </w:rPr>
        <w:t>38</w:t>
      </w:r>
      <w:r w:rsidRPr="004F75CA">
        <w:rPr>
          <w:rFonts w:ascii="Book Antiqua" w:eastAsia="SimSun" w:hAnsi="Book Antiqua" w:cs="SimSun"/>
          <w:sz w:val="24"/>
          <w:szCs w:val="24"/>
        </w:rPr>
        <w:t>: 610-612 [PMID: 16612745 DOI: 10.1055/s-2006-924985]</w:t>
      </w:r>
    </w:p>
    <w:p w14:paraId="4DEFDE93" w14:textId="77777777" w:rsidR="002141D7" w:rsidRPr="004F75CA" w:rsidRDefault="002141D7" w:rsidP="00F9323B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</w:rPr>
      </w:pPr>
      <w:r w:rsidRPr="004F75CA">
        <w:rPr>
          <w:rFonts w:ascii="Book Antiqua" w:eastAsia="SimSun" w:hAnsi="Book Antiqua" w:cs="SimSun"/>
          <w:sz w:val="24"/>
          <w:szCs w:val="24"/>
        </w:rPr>
        <w:t>18 </w:t>
      </w:r>
      <w:r w:rsidRPr="004F75CA">
        <w:rPr>
          <w:rFonts w:ascii="Book Antiqua" w:eastAsia="SimSun" w:hAnsi="Book Antiqua" w:cs="SimSun"/>
          <w:b/>
          <w:bCs/>
          <w:sz w:val="24"/>
          <w:szCs w:val="24"/>
        </w:rPr>
        <w:t>Freeman HJ</w:t>
      </w:r>
      <w:r w:rsidRPr="004F75CA">
        <w:rPr>
          <w:rFonts w:ascii="Book Antiqua" w:eastAsia="SimSun" w:hAnsi="Book Antiqua" w:cs="SimSun"/>
          <w:sz w:val="24"/>
          <w:szCs w:val="24"/>
        </w:rPr>
        <w:t>. Relevance of segmental colitis with diverticulosis (SCAD) to other forms of inflammatory bowel disease. </w:t>
      </w:r>
      <w:r w:rsidRPr="004F75CA">
        <w:rPr>
          <w:rFonts w:ascii="Book Antiqua" w:eastAsia="SimSun" w:hAnsi="Book Antiqua" w:cs="SimSun"/>
          <w:i/>
          <w:iCs/>
          <w:sz w:val="24"/>
          <w:szCs w:val="24"/>
        </w:rPr>
        <w:t>Can J Gastroenterol</w:t>
      </w:r>
      <w:r w:rsidRPr="004F75CA">
        <w:rPr>
          <w:rFonts w:ascii="Book Antiqua" w:eastAsia="SimSun" w:hAnsi="Book Antiqua" w:cs="SimSun"/>
          <w:sz w:val="24"/>
          <w:szCs w:val="24"/>
        </w:rPr>
        <w:t> 2009; </w:t>
      </w:r>
      <w:r w:rsidRPr="004F75CA">
        <w:rPr>
          <w:rFonts w:ascii="Book Antiqua" w:eastAsia="SimSun" w:hAnsi="Book Antiqua" w:cs="SimSun"/>
          <w:b/>
          <w:bCs/>
          <w:sz w:val="24"/>
          <w:szCs w:val="24"/>
        </w:rPr>
        <w:t>23</w:t>
      </w:r>
      <w:r w:rsidRPr="004F75CA">
        <w:rPr>
          <w:rFonts w:ascii="Book Antiqua" w:eastAsia="SimSun" w:hAnsi="Book Antiqua" w:cs="SimSun"/>
          <w:sz w:val="24"/>
          <w:szCs w:val="24"/>
        </w:rPr>
        <w:t>: 439-440 [PMID: 19543576 DOI: 10.1155/2009/540420]</w:t>
      </w:r>
    </w:p>
    <w:p w14:paraId="063A9748" w14:textId="77777777" w:rsidR="002141D7" w:rsidRPr="004F75CA" w:rsidRDefault="002141D7" w:rsidP="00F9323B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</w:rPr>
      </w:pPr>
      <w:r w:rsidRPr="004F75CA">
        <w:rPr>
          <w:rFonts w:ascii="Book Antiqua" w:eastAsia="SimSun" w:hAnsi="Book Antiqua" w:cs="SimSun"/>
          <w:sz w:val="24"/>
          <w:szCs w:val="24"/>
        </w:rPr>
        <w:t>19 </w:t>
      </w:r>
      <w:r w:rsidRPr="004F75CA">
        <w:rPr>
          <w:rFonts w:ascii="Book Antiqua" w:eastAsia="SimSun" w:hAnsi="Book Antiqua" w:cs="SimSun"/>
          <w:b/>
          <w:bCs/>
          <w:sz w:val="24"/>
          <w:szCs w:val="24"/>
        </w:rPr>
        <w:t>Hadithi M</w:t>
      </w:r>
      <w:r w:rsidRPr="004F75CA">
        <w:rPr>
          <w:rFonts w:ascii="Book Antiqua" w:eastAsia="SimSun" w:hAnsi="Book Antiqua" w:cs="SimSun"/>
          <w:sz w:val="24"/>
          <w:szCs w:val="24"/>
        </w:rPr>
        <w:t>, Cazemier M, Meijer GA, Bloemena E, Felt-Bersma RJ, Mulder CJ, Meuwissen SG, Pena AS, van Bodegraven AA. Retrospective analysis of old-age colitis in the Dutch inflammatory bowel disease population. </w:t>
      </w:r>
      <w:r w:rsidRPr="004F75CA">
        <w:rPr>
          <w:rFonts w:ascii="Book Antiqua" w:eastAsia="SimSun" w:hAnsi="Book Antiqua" w:cs="SimSun"/>
          <w:i/>
          <w:iCs/>
          <w:sz w:val="24"/>
          <w:szCs w:val="24"/>
        </w:rPr>
        <w:t>World J Gastroenterol</w:t>
      </w:r>
      <w:r w:rsidRPr="004F75CA">
        <w:rPr>
          <w:rFonts w:ascii="Book Antiqua" w:eastAsia="SimSun" w:hAnsi="Book Antiqua" w:cs="SimSun"/>
          <w:sz w:val="24"/>
          <w:szCs w:val="24"/>
        </w:rPr>
        <w:t> 2008; </w:t>
      </w:r>
      <w:r w:rsidRPr="004F75CA">
        <w:rPr>
          <w:rFonts w:ascii="Book Antiqua" w:eastAsia="SimSun" w:hAnsi="Book Antiqua" w:cs="SimSun"/>
          <w:b/>
          <w:bCs/>
          <w:sz w:val="24"/>
          <w:szCs w:val="24"/>
        </w:rPr>
        <w:t>14</w:t>
      </w:r>
      <w:r w:rsidRPr="004F75CA">
        <w:rPr>
          <w:rFonts w:ascii="Book Antiqua" w:eastAsia="SimSun" w:hAnsi="Book Antiqua" w:cs="SimSun"/>
          <w:sz w:val="24"/>
          <w:szCs w:val="24"/>
        </w:rPr>
        <w:t>: 3183-3187 [PMID: 18506923 DOI: 10.3748/wjg.14.3183]</w:t>
      </w:r>
    </w:p>
    <w:p w14:paraId="10CA4B86" w14:textId="77777777" w:rsidR="002141D7" w:rsidRPr="004F75CA" w:rsidRDefault="002141D7" w:rsidP="00F9323B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</w:rPr>
      </w:pPr>
      <w:r w:rsidRPr="004F75CA">
        <w:rPr>
          <w:rFonts w:ascii="Book Antiqua" w:eastAsia="SimSun" w:hAnsi="Book Antiqua" w:cs="SimSun"/>
          <w:sz w:val="24"/>
          <w:szCs w:val="24"/>
        </w:rPr>
        <w:t>20 </w:t>
      </w:r>
      <w:r w:rsidRPr="004F75CA">
        <w:rPr>
          <w:rFonts w:ascii="Book Antiqua" w:eastAsia="SimSun" w:hAnsi="Book Antiqua" w:cs="SimSun"/>
          <w:b/>
          <w:bCs/>
          <w:sz w:val="24"/>
          <w:szCs w:val="24"/>
        </w:rPr>
        <w:t>Ierardi E</w:t>
      </w:r>
      <w:r w:rsidRPr="004F75CA">
        <w:rPr>
          <w:rFonts w:ascii="Book Antiqua" w:eastAsia="SimSun" w:hAnsi="Book Antiqua" w:cs="SimSun"/>
          <w:sz w:val="24"/>
          <w:szCs w:val="24"/>
        </w:rPr>
        <w:t xml:space="preserve">, Meucci G, Hassan C, Zullo A, Imperiali G, De Francesco V, Panella C, Morini S, Minoli G. Tumour necrosis factor alpha in segmental colitis associated with </w:t>
      </w:r>
      <w:r w:rsidRPr="004F75CA">
        <w:rPr>
          <w:rFonts w:ascii="Book Antiqua" w:eastAsia="SimSun" w:hAnsi="Book Antiqua" w:cs="SimSun"/>
          <w:sz w:val="24"/>
          <w:szCs w:val="24"/>
        </w:rPr>
        <w:lastRenderedPageBreak/>
        <w:t>diverticula. </w:t>
      </w:r>
      <w:r w:rsidRPr="004F75CA">
        <w:rPr>
          <w:rFonts w:ascii="Book Antiqua" w:eastAsia="SimSun" w:hAnsi="Book Antiqua" w:cs="SimSun"/>
          <w:i/>
          <w:iCs/>
          <w:sz w:val="24"/>
          <w:szCs w:val="24"/>
        </w:rPr>
        <w:t>Dig Dis Sci</w:t>
      </w:r>
      <w:r w:rsidRPr="004F75CA">
        <w:rPr>
          <w:rFonts w:ascii="Book Antiqua" w:eastAsia="SimSun" w:hAnsi="Book Antiqua" w:cs="SimSun"/>
          <w:sz w:val="24"/>
          <w:szCs w:val="24"/>
        </w:rPr>
        <w:t> 2008; </w:t>
      </w:r>
      <w:r w:rsidRPr="004F75CA">
        <w:rPr>
          <w:rFonts w:ascii="Book Antiqua" w:eastAsia="SimSun" w:hAnsi="Book Antiqua" w:cs="SimSun"/>
          <w:b/>
          <w:bCs/>
          <w:sz w:val="24"/>
          <w:szCs w:val="24"/>
        </w:rPr>
        <w:t>53</w:t>
      </w:r>
      <w:r w:rsidRPr="004F75CA">
        <w:rPr>
          <w:rFonts w:ascii="Book Antiqua" w:eastAsia="SimSun" w:hAnsi="Book Antiqua" w:cs="SimSun"/>
          <w:sz w:val="24"/>
          <w:szCs w:val="24"/>
        </w:rPr>
        <w:t>: 1865-1868 [PMID: 18049899 DOI: 10.1007/s10620-007-0086-9]</w:t>
      </w:r>
    </w:p>
    <w:p w14:paraId="3BC00728" w14:textId="77777777" w:rsidR="002141D7" w:rsidRPr="004F75CA" w:rsidRDefault="002141D7" w:rsidP="00F9323B">
      <w:pPr>
        <w:spacing w:after="0" w:line="360" w:lineRule="auto"/>
        <w:jc w:val="both"/>
        <w:rPr>
          <w:rFonts w:ascii="Book Antiqua" w:hAnsi="Book Antiqua"/>
        </w:rPr>
      </w:pPr>
    </w:p>
    <w:p w14:paraId="509D79EA" w14:textId="6DC64702" w:rsidR="00E279E3" w:rsidRDefault="00E279E3" w:rsidP="00F9323B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331C37">
        <w:rPr>
          <w:rFonts w:ascii="Book Antiqua" w:hAnsi="Book Antiqua"/>
          <w:sz w:val="24"/>
          <w:szCs w:val="24"/>
        </w:rPr>
        <w:t xml:space="preserve"> </w:t>
      </w:r>
    </w:p>
    <w:p w14:paraId="6D7EDA57" w14:textId="77777777" w:rsidR="001D2C55" w:rsidRDefault="001D2C55" w:rsidP="00F9323B">
      <w:pPr>
        <w:pStyle w:val="ListParagraph"/>
        <w:spacing w:after="0" w:line="360" w:lineRule="auto"/>
        <w:ind w:right="230"/>
        <w:jc w:val="right"/>
        <w:rPr>
          <w:rStyle w:val="Strong"/>
          <w:rFonts w:ascii="Book Antiqua" w:hAnsi="Book Antiqua" w:cs="Arial"/>
          <w:bCs w:val="0"/>
          <w:noProof/>
          <w:color w:val="000000"/>
          <w:lang w:eastAsia="zh-CN"/>
        </w:rPr>
      </w:pPr>
      <w:bookmarkStart w:id="41" w:name="OLE_LINK427"/>
      <w:bookmarkStart w:id="42" w:name="OLE_LINK435"/>
      <w:bookmarkStart w:id="43" w:name="OLE_LINK516"/>
      <w:bookmarkStart w:id="44" w:name="OLE_LINK45"/>
      <w:bookmarkStart w:id="45" w:name="OLE_LINK132"/>
      <w:bookmarkStart w:id="46" w:name="OLE_LINK529"/>
      <w:bookmarkStart w:id="47" w:name="OLE_LINK541"/>
      <w:bookmarkStart w:id="48" w:name="OLE_LINK560"/>
      <w:bookmarkStart w:id="49" w:name="OLE_LINK558"/>
    </w:p>
    <w:p w14:paraId="3A401EE3" w14:textId="77777777" w:rsidR="009763EB" w:rsidRDefault="001D2C55" w:rsidP="009763EB">
      <w:pPr>
        <w:pStyle w:val="ListParagraph"/>
        <w:wordWrap w:val="0"/>
        <w:spacing w:after="0" w:line="360" w:lineRule="auto"/>
        <w:ind w:right="230"/>
        <w:jc w:val="right"/>
        <w:rPr>
          <w:rFonts w:ascii="Book Antiqua" w:hAnsi="Book Antiqua"/>
          <w:bCs/>
          <w:color w:val="000000"/>
          <w:sz w:val="24"/>
          <w:szCs w:val="24"/>
          <w:lang w:eastAsia="zh-CN"/>
        </w:rPr>
      </w:pPr>
      <w:r w:rsidRPr="00A66E55">
        <w:rPr>
          <w:rStyle w:val="Strong"/>
          <w:rFonts w:ascii="Book Antiqua" w:hAnsi="Book Antiqua" w:cs="Arial"/>
          <w:bCs w:val="0"/>
          <w:noProof/>
          <w:color w:val="000000"/>
          <w:sz w:val="24"/>
          <w:szCs w:val="24"/>
        </w:rPr>
        <w:t>P-Reviewer</w:t>
      </w:r>
      <w:r w:rsidRPr="00A66E55">
        <w:rPr>
          <w:rStyle w:val="Strong"/>
          <w:rFonts w:ascii="Book Antiqua" w:eastAsia="SimSun" w:hAnsi="Book Antiqua" w:cs="Arial"/>
          <w:bCs w:val="0"/>
          <w:noProof/>
          <w:color w:val="000000"/>
          <w:sz w:val="24"/>
          <w:szCs w:val="24"/>
          <w:lang w:eastAsia="zh-CN"/>
        </w:rPr>
        <w:t>:</w:t>
      </w:r>
      <w:r w:rsidRPr="00A66E55">
        <w:rPr>
          <w:sz w:val="24"/>
          <w:szCs w:val="24"/>
        </w:rPr>
        <w:t xml:space="preserve"> </w:t>
      </w:r>
      <w:r w:rsidRPr="00A66E55">
        <w:rPr>
          <w:rStyle w:val="Strong"/>
          <w:rFonts w:ascii="Book Antiqua" w:eastAsia="SimSun" w:hAnsi="Book Antiqua" w:cs="Arial"/>
          <w:b w:val="0"/>
          <w:bCs w:val="0"/>
          <w:noProof/>
          <w:color w:val="000000"/>
          <w:sz w:val="24"/>
          <w:szCs w:val="24"/>
          <w:lang w:eastAsia="zh-CN"/>
        </w:rPr>
        <w:t>Hekmatdoost A</w:t>
      </w:r>
      <w:r w:rsidRPr="00A66E55">
        <w:rPr>
          <w:rStyle w:val="Strong"/>
          <w:rFonts w:ascii="Book Antiqua" w:eastAsia="SimSun" w:hAnsi="Book Antiqua" w:cs="Arial" w:hint="eastAsia"/>
          <w:b w:val="0"/>
          <w:bCs w:val="0"/>
          <w:noProof/>
          <w:color w:val="000000"/>
          <w:sz w:val="24"/>
          <w:szCs w:val="24"/>
          <w:lang w:eastAsia="zh-CN"/>
        </w:rPr>
        <w:t xml:space="preserve">, </w:t>
      </w:r>
      <w:r w:rsidR="009763EB" w:rsidRPr="009763EB">
        <w:rPr>
          <w:rStyle w:val="Strong"/>
          <w:rFonts w:ascii="Book Antiqua" w:eastAsia="SimSun" w:hAnsi="Book Antiqua" w:cs="Arial"/>
          <w:b w:val="0"/>
          <w:bCs w:val="0"/>
          <w:noProof/>
          <w:color w:val="000000"/>
          <w:sz w:val="24"/>
          <w:szCs w:val="24"/>
          <w:lang w:eastAsia="zh-CN"/>
        </w:rPr>
        <w:t>Lakatos</w:t>
      </w:r>
      <w:r w:rsidR="009763EB">
        <w:rPr>
          <w:rStyle w:val="Strong"/>
          <w:rFonts w:ascii="Book Antiqua" w:eastAsia="SimSun" w:hAnsi="Book Antiqua" w:cs="Arial" w:hint="eastAsia"/>
          <w:b w:val="0"/>
          <w:bCs w:val="0"/>
          <w:noProof/>
          <w:color w:val="000000"/>
          <w:sz w:val="24"/>
          <w:szCs w:val="24"/>
          <w:lang w:eastAsia="zh-CN"/>
        </w:rPr>
        <w:t xml:space="preserve"> PL, </w:t>
      </w:r>
      <w:r w:rsidRPr="00A66E55">
        <w:rPr>
          <w:rFonts w:ascii="Book Antiqua" w:hAnsi="Book Antiqua"/>
          <w:bCs/>
          <w:color w:val="000000"/>
          <w:sz w:val="24"/>
          <w:szCs w:val="24"/>
        </w:rPr>
        <w:t>Toshniwal J</w:t>
      </w:r>
      <w:r w:rsidRPr="00A66E55">
        <w:rPr>
          <w:rFonts w:ascii="Book Antiqua" w:hAnsi="Book Antiqua" w:hint="eastAsia"/>
          <w:bCs/>
          <w:color w:val="000000"/>
          <w:sz w:val="24"/>
          <w:szCs w:val="24"/>
          <w:lang w:eastAsia="zh-CN"/>
        </w:rPr>
        <w:t>,</w:t>
      </w:r>
      <w:r w:rsidRPr="00A66E55">
        <w:rPr>
          <w:rFonts w:ascii="Book Antiqua" w:hAnsi="Book Antiqua"/>
          <w:bCs/>
          <w:color w:val="000000"/>
          <w:sz w:val="24"/>
          <w:szCs w:val="24"/>
        </w:rPr>
        <w:t xml:space="preserve"> Tang</w:t>
      </w:r>
      <w:r w:rsidRPr="00A66E55">
        <w:rPr>
          <w:rFonts w:ascii="Book Antiqua" w:hAnsi="Book Antiqua" w:hint="eastAsia"/>
          <w:bCs/>
          <w:color w:val="000000"/>
          <w:sz w:val="24"/>
          <w:szCs w:val="24"/>
          <w:lang w:eastAsia="zh-CN"/>
        </w:rPr>
        <w:t xml:space="preserve"> </w:t>
      </w:r>
      <w:r w:rsidRPr="00A66E55">
        <w:rPr>
          <w:rFonts w:ascii="Book Antiqua" w:hAnsi="Book Antiqua"/>
          <w:bCs/>
          <w:color w:val="000000"/>
          <w:sz w:val="24"/>
          <w:szCs w:val="24"/>
        </w:rPr>
        <w:t>ZP</w:t>
      </w:r>
      <w:r w:rsidRPr="00A66E55">
        <w:rPr>
          <w:rFonts w:ascii="Book Antiqua" w:hAnsi="Book Antiqua" w:hint="eastAsia"/>
          <w:bCs/>
          <w:color w:val="000000"/>
          <w:sz w:val="24"/>
          <w:szCs w:val="24"/>
          <w:lang w:eastAsia="zh-CN"/>
        </w:rPr>
        <w:t xml:space="preserve"> </w:t>
      </w:r>
    </w:p>
    <w:p w14:paraId="5217F28D" w14:textId="48EDCCB2" w:rsidR="001D2C55" w:rsidRPr="00A66E55" w:rsidRDefault="001D2C55" w:rsidP="009763EB">
      <w:pPr>
        <w:pStyle w:val="ListParagraph"/>
        <w:spacing w:after="0" w:line="360" w:lineRule="auto"/>
        <w:ind w:right="230"/>
        <w:jc w:val="right"/>
        <w:rPr>
          <w:rFonts w:ascii="Book Antiqua" w:hAnsi="Book Antiqua"/>
          <w:b/>
          <w:bCs/>
          <w:color w:val="000000"/>
          <w:sz w:val="24"/>
          <w:szCs w:val="24"/>
          <w:lang w:eastAsia="zh-CN"/>
        </w:rPr>
      </w:pPr>
      <w:r w:rsidRPr="00A66E55">
        <w:rPr>
          <w:rFonts w:ascii="Book Antiqua" w:hAnsi="Book Antiqua"/>
          <w:b/>
          <w:bCs/>
          <w:color w:val="000000"/>
          <w:sz w:val="24"/>
          <w:szCs w:val="24"/>
        </w:rPr>
        <w:t>S-Editor</w:t>
      </w:r>
      <w:r w:rsidRPr="00A66E55">
        <w:rPr>
          <w:rFonts w:ascii="Book Antiqua" w:eastAsia="SimSun" w:hAnsi="Book Antiqua"/>
          <w:b/>
          <w:bCs/>
          <w:color w:val="000000"/>
          <w:sz w:val="24"/>
          <w:szCs w:val="24"/>
          <w:lang w:eastAsia="zh-CN"/>
        </w:rPr>
        <w:t>:</w:t>
      </w:r>
      <w:r w:rsidRPr="00A66E55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Pr="00A66E55">
        <w:rPr>
          <w:rFonts w:ascii="Book Antiqua" w:eastAsia="SimSun" w:hAnsi="Book Antiqua"/>
          <w:bCs/>
          <w:color w:val="000000"/>
          <w:sz w:val="24"/>
          <w:szCs w:val="24"/>
          <w:lang w:eastAsia="zh-CN"/>
        </w:rPr>
        <w:t>Qi Y</w:t>
      </w:r>
      <w:r w:rsidRPr="00A66E55">
        <w:rPr>
          <w:rFonts w:ascii="Book Antiqua" w:hAnsi="Book Antiqua"/>
          <w:b/>
          <w:bCs/>
          <w:color w:val="000000"/>
          <w:sz w:val="24"/>
          <w:szCs w:val="24"/>
        </w:rPr>
        <w:t xml:space="preserve">   </w:t>
      </w:r>
    </w:p>
    <w:p w14:paraId="758E41CA" w14:textId="7BC0F432" w:rsidR="001D2C55" w:rsidRPr="00A66E55" w:rsidRDefault="001D2C55" w:rsidP="00F9323B">
      <w:pPr>
        <w:pStyle w:val="ListParagraph"/>
        <w:spacing w:after="0" w:line="360" w:lineRule="auto"/>
        <w:ind w:right="230"/>
        <w:jc w:val="right"/>
        <w:rPr>
          <w:rFonts w:ascii="Book Antiqua" w:eastAsia="SimSun" w:hAnsi="Book Antiqua"/>
          <w:b/>
          <w:bCs/>
          <w:color w:val="000000"/>
          <w:sz w:val="24"/>
          <w:szCs w:val="24"/>
          <w:lang w:eastAsia="zh-CN"/>
        </w:rPr>
      </w:pPr>
      <w:r w:rsidRPr="00A66E55">
        <w:rPr>
          <w:rFonts w:ascii="Book Antiqua" w:hAnsi="Book Antiqua"/>
          <w:b/>
          <w:bCs/>
          <w:color w:val="000000"/>
          <w:sz w:val="24"/>
          <w:szCs w:val="24"/>
        </w:rPr>
        <w:t>L-Editor</w:t>
      </w:r>
      <w:r w:rsidRPr="00A66E55">
        <w:rPr>
          <w:rFonts w:ascii="Book Antiqua" w:eastAsia="SimSun" w:hAnsi="Book Antiqua"/>
          <w:b/>
          <w:bCs/>
          <w:color w:val="000000"/>
          <w:sz w:val="24"/>
          <w:szCs w:val="24"/>
          <w:lang w:eastAsia="zh-CN"/>
        </w:rPr>
        <w:t>:</w:t>
      </w:r>
      <w:r w:rsidRPr="00A66E55">
        <w:rPr>
          <w:rFonts w:ascii="Book Antiqua" w:hAnsi="Book Antiqua"/>
          <w:b/>
          <w:bCs/>
          <w:color w:val="000000"/>
          <w:sz w:val="24"/>
          <w:szCs w:val="24"/>
        </w:rPr>
        <w:t xml:space="preserve">   E-Editor</w:t>
      </w:r>
      <w:r w:rsidRPr="00A66E55">
        <w:rPr>
          <w:rFonts w:ascii="Book Antiqua" w:eastAsia="SimSun" w:hAnsi="Book Antiqua"/>
          <w:b/>
          <w:bCs/>
          <w:color w:val="000000"/>
          <w:sz w:val="24"/>
          <w:szCs w:val="24"/>
          <w:lang w:eastAsia="zh-CN"/>
        </w:rPr>
        <w:t>:</w:t>
      </w:r>
    </w:p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p w14:paraId="13BD6D71" w14:textId="25231527" w:rsidR="00A66E55" w:rsidRPr="008F0DB6" w:rsidRDefault="00A66E55" w:rsidP="00F9323B">
      <w:pPr>
        <w:shd w:val="clear" w:color="auto" w:fill="FFFFFF"/>
        <w:snapToGrid w:val="0"/>
        <w:spacing w:after="0" w:line="360" w:lineRule="auto"/>
        <w:rPr>
          <w:rFonts w:ascii="Book Antiqua" w:hAnsi="Book Antiqua" w:cs="Helvetica"/>
          <w:b/>
          <w:sz w:val="24"/>
        </w:rPr>
      </w:pPr>
      <w:r w:rsidRPr="008F0DB6">
        <w:rPr>
          <w:rFonts w:ascii="Book Antiqua" w:hAnsi="Book Antiqua" w:cs="Helvetica"/>
          <w:b/>
          <w:sz w:val="24"/>
        </w:rPr>
        <w:t xml:space="preserve">Specialty </w:t>
      </w:r>
      <w:r w:rsidR="00A41FDE" w:rsidRPr="008F0DB6">
        <w:rPr>
          <w:rFonts w:ascii="Book Antiqua" w:hAnsi="Book Antiqua" w:cs="Helvetica"/>
          <w:b/>
          <w:sz w:val="24"/>
        </w:rPr>
        <w:t>type</w:t>
      </w:r>
      <w:r w:rsidRPr="008F0DB6">
        <w:rPr>
          <w:rFonts w:ascii="Book Antiqua" w:hAnsi="Book Antiqua" w:cs="Helvetica"/>
          <w:b/>
          <w:sz w:val="24"/>
        </w:rPr>
        <w:t xml:space="preserve">: </w:t>
      </w:r>
      <w:r w:rsidRPr="008F0DB6">
        <w:rPr>
          <w:rFonts w:ascii="Book Antiqua" w:hAnsi="Book Antiqua" w:cs="Helvetica"/>
          <w:sz w:val="24"/>
        </w:rPr>
        <w:t>Gastroenterology and</w:t>
      </w:r>
      <w:r w:rsidRPr="008F0DB6">
        <w:rPr>
          <w:rFonts w:ascii="Book Antiqua" w:hAnsi="Book Antiqua" w:cs="Helvetica" w:hint="eastAsia"/>
          <w:sz w:val="24"/>
        </w:rPr>
        <w:t xml:space="preserve"> </w:t>
      </w:r>
      <w:r w:rsidR="00A41FDE" w:rsidRPr="008F0DB6">
        <w:rPr>
          <w:rFonts w:ascii="Book Antiqua" w:hAnsi="Book Antiqua" w:cs="Helvetica"/>
          <w:sz w:val="24"/>
        </w:rPr>
        <w:t>hepatology</w:t>
      </w:r>
    </w:p>
    <w:p w14:paraId="651C4A36" w14:textId="51B77378" w:rsidR="00A66E55" w:rsidRPr="00A66E55" w:rsidRDefault="00A66E55" w:rsidP="00F9323B">
      <w:pPr>
        <w:shd w:val="clear" w:color="auto" w:fill="FFFFFF"/>
        <w:snapToGrid w:val="0"/>
        <w:spacing w:after="0" w:line="360" w:lineRule="auto"/>
        <w:rPr>
          <w:rFonts w:ascii="Book Antiqua" w:hAnsi="Book Antiqua" w:cs="Helvetica"/>
          <w:sz w:val="24"/>
        </w:rPr>
      </w:pPr>
      <w:r w:rsidRPr="008F0DB6">
        <w:rPr>
          <w:rFonts w:ascii="Book Antiqua" w:hAnsi="Book Antiqua" w:cs="Helvetica"/>
          <w:b/>
          <w:sz w:val="24"/>
        </w:rPr>
        <w:t xml:space="preserve">Country of </w:t>
      </w:r>
      <w:r w:rsidR="00A41FDE" w:rsidRPr="008F0DB6">
        <w:rPr>
          <w:rFonts w:ascii="Book Antiqua" w:hAnsi="Book Antiqua" w:cs="Helvetica"/>
          <w:b/>
          <w:sz w:val="24"/>
        </w:rPr>
        <w:t>origin</w:t>
      </w:r>
      <w:r w:rsidRPr="008F0DB6">
        <w:rPr>
          <w:rFonts w:ascii="Book Antiqua" w:hAnsi="Book Antiqua" w:cs="Helvetica"/>
          <w:b/>
          <w:sz w:val="24"/>
        </w:rPr>
        <w:t xml:space="preserve">: </w:t>
      </w:r>
      <w:r w:rsidRPr="00A66E55">
        <w:rPr>
          <w:rFonts w:ascii="Book Antiqua" w:hAnsi="Book Antiqua" w:cs="Helvetica"/>
          <w:sz w:val="24"/>
        </w:rPr>
        <w:t>Canada</w:t>
      </w:r>
    </w:p>
    <w:p w14:paraId="0957E25F" w14:textId="04FDD2D8" w:rsidR="00A66E55" w:rsidRPr="008F0DB6" w:rsidRDefault="00A66E55" w:rsidP="00F9323B">
      <w:pPr>
        <w:shd w:val="clear" w:color="auto" w:fill="FFFFFF"/>
        <w:snapToGrid w:val="0"/>
        <w:spacing w:after="0" w:line="360" w:lineRule="auto"/>
        <w:rPr>
          <w:rFonts w:ascii="Book Antiqua" w:hAnsi="Book Antiqua" w:cs="Helvetica"/>
          <w:b/>
          <w:sz w:val="24"/>
        </w:rPr>
      </w:pPr>
      <w:r w:rsidRPr="008F0DB6">
        <w:rPr>
          <w:rFonts w:ascii="Book Antiqua" w:hAnsi="Book Antiqua" w:cs="Helvetica"/>
          <w:b/>
          <w:sz w:val="24"/>
        </w:rPr>
        <w:t>Peer-</w:t>
      </w:r>
      <w:r w:rsidR="00A41FDE" w:rsidRPr="008F0DB6">
        <w:rPr>
          <w:rFonts w:ascii="Book Antiqua" w:hAnsi="Book Antiqua" w:cs="Helvetica"/>
          <w:b/>
          <w:sz w:val="24"/>
        </w:rPr>
        <w:t>review report classification</w:t>
      </w:r>
    </w:p>
    <w:p w14:paraId="0B940772" w14:textId="77777777" w:rsidR="00A66E55" w:rsidRPr="008F0DB6" w:rsidRDefault="00A66E55" w:rsidP="00F9323B">
      <w:pPr>
        <w:shd w:val="clear" w:color="auto" w:fill="FFFFFF"/>
        <w:snapToGrid w:val="0"/>
        <w:spacing w:after="0" w:line="360" w:lineRule="auto"/>
        <w:rPr>
          <w:rFonts w:ascii="Book Antiqua" w:hAnsi="Book Antiqua" w:cs="Helvetica"/>
          <w:sz w:val="24"/>
        </w:rPr>
      </w:pPr>
      <w:r w:rsidRPr="008F0DB6">
        <w:rPr>
          <w:rFonts w:ascii="Book Antiqua" w:hAnsi="Book Antiqua" w:cs="Helvetica"/>
          <w:sz w:val="24"/>
        </w:rPr>
        <w:t xml:space="preserve">Grade A (Excellent): </w:t>
      </w:r>
      <w:r w:rsidRPr="008F0DB6">
        <w:rPr>
          <w:rFonts w:ascii="Book Antiqua" w:hAnsi="Book Antiqua" w:cs="Helvetica" w:hint="eastAsia"/>
          <w:sz w:val="24"/>
        </w:rPr>
        <w:t>0</w:t>
      </w:r>
    </w:p>
    <w:p w14:paraId="48EE44FB" w14:textId="1213E8C1" w:rsidR="00A66E55" w:rsidRPr="008F0DB6" w:rsidRDefault="00A66E55" w:rsidP="00F9323B">
      <w:pPr>
        <w:shd w:val="clear" w:color="auto" w:fill="FFFFFF"/>
        <w:snapToGrid w:val="0"/>
        <w:spacing w:after="0" w:line="360" w:lineRule="auto"/>
        <w:rPr>
          <w:rFonts w:ascii="Book Antiqua" w:hAnsi="Book Antiqua" w:cs="Helvetica"/>
          <w:sz w:val="24"/>
          <w:lang w:eastAsia="zh-CN"/>
        </w:rPr>
      </w:pPr>
      <w:r w:rsidRPr="008F0DB6">
        <w:rPr>
          <w:rFonts w:ascii="Book Antiqua" w:hAnsi="Book Antiqua" w:cs="Helvetica"/>
          <w:sz w:val="24"/>
        </w:rPr>
        <w:t xml:space="preserve">Grade B (Very good): </w:t>
      </w:r>
      <w:r>
        <w:rPr>
          <w:rFonts w:ascii="Book Antiqua" w:hAnsi="Book Antiqua" w:cs="Helvetica" w:hint="eastAsia"/>
          <w:sz w:val="24"/>
          <w:lang w:eastAsia="zh-CN"/>
        </w:rPr>
        <w:t>B, B, B</w:t>
      </w:r>
    </w:p>
    <w:p w14:paraId="77D91D3C" w14:textId="244BFC28" w:rsidR="00A66E55" w:rsidRPr="008F0DB6" w:rsidRDefault="00A66E55" w:rsidP="00F9323B">
      <w:pPr>
        <w:shd w:val="clear" w:color="auto" w:fill="FFFFFF"/>
        <w:snapToGrid w:val="0"/>
        <w:spacing w:after="0" w:line="360" w:lineRule="auto"/>
        <w:rPr>
          <w:rFonts w:ascii="Book Antiqua" w:hAnsi="Book Antiqua" w:cs="Helvetica"/>
          <w:sz w:val="24"/>
          <w:lang w:eastAsia="zh-CN"/>
        </w:rPr>
      </w:pPr>
      <w:r w:rsidRPr="008F0DB6">
        <w:rPr>
          <w:rFonts w:ascii="Book Antiqua" w:hAnsi="Book Antiqua" w:cs="Helvetica"/>
          <w:sz w:val="24"/>
        </w:rPr>
        <w:t xml:space="preserve">Grade C (Good): </w:t>
      </w:r>
      <w:r w:rsidR="000E3CAF">
        <w:rPr>
          <w:rFonts w:ascii="Book Antiqua" w:hAnsi="Book Antiqua" w:cs="Helvetica" w:hint="eastAsia"/>
          <w:sz w:val="24"/>
          <w:lang w:eastAsia="zh-CN"/>
        </w:rPr>
        <w:t>C</w:t>
      </w:r>
    </w:p>
    <w:p w14:paraId="5F436EA5" w14:textId="77777777" w:rsidR="00A66E55" w:rsidRPr="008F0DB6" w:rsidRDefault="00A66E55" w:rsidP="00F9323B">
      <w:pPr>
        <w:shd w:val="clear" w:color="auto" w:fill="FFFFFF"/>
        <w:snapToGrid w:val="0"/>
        <w:spacing w:after="0" w:line="360" w:lineRule="auto"/>
        <w:rPr>
          <w:rFonts w:ascii="Book Antiqua" w:hAnsi="Book Antiqua" w:cs="Helvetica"/>
          <w:sz w:val="24"/>
        </w:rPr>
      </w:pPr>
      <w:r w:rsidRPr="008F0DB6">
        <w:rPr>
          <w:rFonts w:ascii="Book Antiqua" w:hAnsi="Book Antiqua" w:cs="Helvetica"/>
          <w:sz w:val="24"/>
        </w:rPr>
        <w:t xml:space="preserve">Grade D (Fair): </w:t>
      </w:r>
      <w:r w:rsidRPr="008F0DB6">
        <w:rPr>
          <w:rFonts w:ascii="Book Antiqua" w:hAnsi="Book Antiqua" w:cs="Helvetica" w:hint="eastAsia"/>
          <w:sz w:val="24"/>
        </w:rPr>
        <w:t>0</w:t>
      </w:r>
    </w:p>
    <w:p w14:paraId="38F8A6B4" w14:textId="77777777" w:rsidR="00A66E55" w:rsidRPr="008F0DB6" w:rsidRDefault="00A66E55" w:rsidP="00F9323B">
      <w:pPr>
        <w:shd w:val="clear" w:color="auto" w:fill="FFFFFF"/>
        <w:snapToGrid w:val="0"/>
        <w:spacing w:after="0" w:line="360" w:lineRule="auto"/>
        <w:rPr>
          <w:rFonts w:ascii="Book Antiqua" w:hAnsi="Book Antiqua" w:cs="Helvetica"/>
          <w:sz w:val="24"/>
        </w:rPr>
      </w:pPr>
      <w:r w:rsidRPr="008F0DB6">
        <w:rPr>
          <w:rFonts w:ascii="Book Antiqua" w:hAnsi="Book Antiqua" w:cs="Helvetica"/>
          <w:sz w:val="24"/>
        </w:rPr>
        <w:t xml:space="preserve">Grade E (Poor): </w:t>
      </w:r>
      <w:r w:rsidRPr="008F0DB6">
        <w:rPr>
          <w:rFonts w:ascii="Book Antiqua" w:hAnsi="Book Antiqua" w:cs="Helvetica" w:hint="eastAsia"/>
          <w:sz w:val="24"/>
        </w:rPr>
        <w:t>0</w:t>
      </w:r>
    </w:p>
    <w:p w14:paraId="10FD6F39" w14:textId="77777777" w:rsidR="001D2C55" w:rsidRPr="001D2C55" w:rsidRDefault="001D2C55" w:rsidP="00F9323B">
      <w:pPr>
        <w:spacing w:after="0" w:line="48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sectPr w:rsidR="001D2C55" w:rsidRPr="001D2C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85233" w14:textId="77777777" w:rsidR="00746EBA" w:rsidRDefault="00746EBA" w:rsidP="00331C37">
      <w:pPr>
        <w:spacing w:after="0" w:line="240" w:lineRule="auto"/>
      </w:pPr>
      <w:r>
        <w:separator/>
      </w:r>
    </w:p>
  </w:endnote>
  <w:endnote w:type="continuationSeparator" w:id="0">
    <w:p w14:paraId="734B83FF" w14:textId="77777777" w:rsidR="00746EBA" w:rsidRDefault="00746EBA" w:rsidP="0033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C76ED" w14:textId="77777777" w:rsidR="00746EBA" w:rsidRDefault="00746EBA" w:rsidP="00331C37">
      <w:pPr>
        <w:spacing w:after="0" w:line="240" w:lineRule="auto"/>
      </w:pPr>
      <w:r>
        <w:separator/>
      </w:r>
    </w:p>
  </w:footnote>
  <w:footnote w:type="continuationSeparator" w:id="0">
    <w:p w14:paraId="3DCC454F" w14:textId="77777777" w:rsidR="00746EBA" w:rsidRDefault="00746EBA" w:rsidP="00331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B0DA3"/>
    <w:multiLevelType w:val="hybridMultilevel"/>
    <w:tmpl w:val="DBE47D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83"/>
    <w:rsid w:val="000130A4"/>
    <w:rsid w:val="000244B2"/>
    <w:rsid w:val="0007365D"/>
    <w:rsid w:val="000869D1"/>
    <w:rsid w:val="000E0635"/>
    <w:rsid w:val="000E3CAF"/>
    <w:rsid w:val="00106128"/>
    <w:rsid w:val="00136F19"/>
    <w:rsid w:val="001C5A5B"/>
    <w:rsid w:val="001D2C55"/>
    <w:rsid w:val="001E7A25"/>
    <w:rsid w:val="002141D7"/>
    <w:rsid w:val="00244E18"/>
    <w:rsid w:val="002B58CD"/>
    <w:rsid w:val="002E7DA4"/>
    <w:rsid w:val="00331C37"/>
    <w:rsid w:val="00341C91"/>
    <w:rsid w:val="0037716C"/>
    <w:rsid w:val="003B2483"/>
    <w:rsid w:val="003D02BC"/>
    <w:rsid w:val="003E13DD"/>
    <w:rsid w:val="00436FAF"/>
    <w:rsid w:val="00446789"/>
    <w:rsid w:val="00497059"/>
    <w:rsid w:val="004B4952"/>
    <w:rsid w:val="004C5ABF"/>
    <w:rsid w:val="00510931"/>
    <w:rsid w:val="00567CC5"/>
    <w:rsid w:val="00580516"/>
    <w:rsid w:val="005E4AF1"/>
    <w:rsid w:val="005F0734"/>
    <w:rsid w:val="00647823"/>
    <w:rsid w:val="006601DC"/>
    <w:rsid w:val="00665D35"/>
    <w:rsid w:val="006951F4"/>
    <w:rsid w:val="006C2518"/>
    <w:rsid w:val="006E0B58"/>
    <w:rsid w:val="007310B4"/>
    <w:rsid w:val="007311FB"/>
    <w:rsid w:val="00746EBA"/>
    <w:rsid w:val="00754E44"/>
    <w:rsid w:val="007A6C91"/>
    <w:rsid w:val="007B48D2"/>
    <w:rsid w:val="007B4FFF"/>
    <w:rsid w:val="008008AA"/>
    <w:rsid w:val="0085777F"/>
    <w:rsid w:val="008B3E7D"/>
    <w:rsid w:val="008D3462"/>
    <w:rsid w:val="008E3279"/>
    <w:rsid w:val="0093305B"/>
    <w:rsid w:val="009763EB"/>
    <w:rsid w:val="00985FC0"/>
    <w:rsid w:val="00993F73"/>
    <w:rsid w:val="009B4DC9"/>
    <w:rsid w:val="00A00971"/>
    <w:rsid w:val="00A277AB"/>
    <w:rsid w:val="00A41FDE"/>
    <w:rsid w:val="00A57EB3"/>
    <w:rsid w:val="00A66E55"/>
    <w:rsid w:val="00AA0417"/>
    <w:rsid w:val="00AD6B12"/>
    <w:rsid w:val="00AF4389"/>
    <w:rsid w:val="00B11A9B"/>
    <w:rsid w:val="00B1715D"/>
    <w:rsid w:val="00B21126"/>
    <w:rsid w:val="00B4377C"/>
    <w:rsid w:val="00B57DCE"/>
    <w:rsid w:val="00BA438D"/>
    <w:rsid w:val="00BA573A"/>
    <w:rsid w:val="00BB7ED8"/>
    <w:rsid w:val="00BE67EF"/>
    <w:rsid w:val="00C25895"/>
    <w:rsid w:val="00CA3561"/>
    <w:rsid w:val="00CA55AC"/>
    <w:rsid w:val="00CB57F2"/>
    <w:rsid w:val="00CF422E"/>
    <w:rsid w:val="00D31A0F"/>
    <w:rsid w:val="00D46F56"/>
    <w:rsid w:val="00D51E05"/>
    <w:rsid w:val="00D7564F"/>
    <w:rsid w:val="00DA2691"/>
    <w:rsid w:val="00DB5791"/>
    <w:rsid w:val="00DC087E"/>
    <w:rsid w:val="00DE196B"/>
    <w:rsid w:val="00DE52F2"/>
    <w:rsid w:val="00E279E3"/>
    <w:rsid w:val="00E434AD"/>
    <w:rsid w:val="00E444A0"/>
    <w:rsid w:val="00E67068"/>
    <w:rsid w:val="00EB1C91"/>
    <w:rsid w:val="00EB4400"/>
    <w:rsid w:val="00ED1C12"/>
    <w:rsid w:val="00EE08EC"/>
    <w:rsid w:val="00EE1274"/>
    <w:rsid w:val="00F04DBB"/>
    <w:rsid w:val="00F1562A"/>
    <w:rsid w:val="00F42226"/>
    <w:rsid w:val="00F60999"/>
    <w:rsid w:val="00F63E35"/>
    <w:rsid w:val="00F8139F"/>
    <w:rsid w:val="00F8340D"/>
    <w:rsid w:val="00F83F9B"/>
    <w:rsid w:val="00F9323B"/>
    <w:rsid w:val="00F977EE"/>
    <w:rsid w:val="00FA7305"/>
    <w:rsid w:val="00FB5BAC"/>
    <w:rsid w:val="00FC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45C43"/>
  <w15:docId w15:val="{4CA891D2-9103-489D-AC20-E778C24D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B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31C3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31C3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31C37"/>
    <w:rPr>
      <w:sz w:val="18"/>
      <w:szCs w:val="18"/>
    </w:rPr>
  </w:style>
  <w:style w:type="character" w:styleId="CommentReference">
    <w:name w:val="annotation reference"/>
    <w:rsid w:val="00331C37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rsid w:val="00331C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31C37"/>
    <w:rPr>
      <w:rFonts w:ascii="Times New Roman" w:eastAsia="SimSu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C37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37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33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Strong">
    <w:name w:val="Strong"/>
    <w:uiPriority w:val="22"/>
    <w:qFormat/>
    <w:rsid w:val="00331C37"/>
    <w:rPr>
      <w:b/>
      <w:bCs/>
    </w:rPr>
  </w:style>
  <w:style w:type="character" w:styleId="Hyperlink">
    <w:name w:val="Hyperlink"/>
    <w:rsid w:val="00331C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C37"/>
    <w:pPr>
      <w:spacing w:after="160" w:line="259" w:lineRule="auto"/>
    </w:pPr>
    <w:rPr>
      <w:rFonts w:asciiTheme="minorHAnsi" w:eastAsiaTheme="minorEastAsia" w:hAnsiTheme="minorHAnsi" w:cstheme="minorBidi"/>
      <w:b/>
      <w:bCs/>
      <w:sz w:val="22"/>
      <w:szCs w:val="22"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C37"/>
    <w:rPr>
      <w:rFonts w:ascii="Times New Roman" w:eastAsia="SimSu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gfree@shaw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nc/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2283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Freeman</dc:creator>
  <cp:keywords/>
  <dc:description/>
  <cp:lastModifiedBy>LS Ma</cp:lastModifiedBy>
  <cp:revision>2</cp:revision>
  <dcterms:created xsi:type="dcterms:W3CDTF">2016-08-23T03:58:00Z</dcterms:created>
  <dcterms:modified xsi:type="dcterms:W3CDTF">2016-08-23T03:58:00Z</dcterms:modified>
</cp:coreProperties>
</file>