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62" w:rsidRPr="000A4E62" w:rsidRDefault="000A4E62" w:rsidP="000A4E62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 w:hint="eastAsia"/>
          <w:b/>
          <w:sz w:val="24"/>
          <w:szCs w:val="24"/>
          <w:lang w:val="en-AU" w:bidi="ar-SA"/>
        </w:rPr>
      </w:pPr>
      <w:r>
        <w:rPr>
          <w:rFonts w:ascii="Book Antiqua" w:eastAsiaTheme="minorEastAsia" w:hAnsi="Book Antiqua" w:hint="eastAsia"/>
          <w:b/>
          <w:sz w:val="24"/>
          <w:szCs w:val="24"/>
        </w:rPr>
        <w:t>27487-</w:t>
      </w:r>
      <w:r w:rsidRPr="000A4E62">
        <w:rPr>
          <w:rFonts w:ascii="Book Antiqua" w:hAnsi="Book Antiqua"/>
          <w:b/>
          <w:sz w:val="24"/>
          <w:szCs w:val="24"/>
        </w:rPr>
        <w:t>Supplementary material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 xml:space="preserve"> </w:t>
      </w:r>
    </w:p>
    <w:p w:rsidR="000A4E62" w:rsidRPr="00671FAD" w:rsidRDefault="000A4E62" w:rsidP="000A4E62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Numbers of</w:t>
      </w:r>
      <w:r w:rsidRPr="00671FAD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 xml:space="preserve"> 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publications obtained from PubMed using as keyword "circumcision", together with each keyword shown, for each year in the past decade.</w:t>
      </w:r>
    </w:p>
    <w:p w:rsidR="000A4E62" w:rsidRPr="00671FAD" w:rsidRDefault="000A4E62" w:rsidP="000A4E62">
      <w:pPr>
        <w:widowControl w:val="0"/>
        <w:tabs>
          <w:tab w:val="clear" w:pos="720"/>
          <w:tab w:val="left" w:pos="1418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</w:pPr>
    </w:p>
    <w:p w:rsidR="000A4E62" w:rsidRPr="000A4E62" w:rsidRDefault="000A4E62" w:rsidP="000A4E62">
      <w:pPr>
        <w:widowControl w:val="0"/>
        <w:pBdr>
          <w:top w:val="single" w:sz="4" w:space="1" w:color="auto"/>
          <w:bottom w:val="single" w:sz="4" w:space="1" w:color="auto"/>
        </w:pBdr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347"/>
        <w:jc w:val="both"/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</w:pP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>Key</w:t>
      </w:r>
      <w:r w:rsidR="00FC695F">
        <w:rPr>
          <w:rFonts w:ascii="Book Antiqua" w:eastAsiaTheme="minorEastAsia" w:hAnsi="Book Antiqua" w:cs="Times New Roman" w:hint="eastAsia"/>
          <w:b/>
          <w:sz w:val="24"/>
          <w:szCs w:val="24"/>
          <w:lang w:val="en-AU" w:bidi="ar-SA"/>
        </w:rPr>
        <w:t xml:space="preserve"> 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>word</w:t>
      </w:r>
      <w:bookmarkStart w:id="0" w:name="_GoBack"/>
      <w:bookmarkEnd w:id="0"/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2005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2006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2007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2008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2009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2010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2011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2012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2013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2014</w:t>
      </w:r>
      <w:r w:rsidRPr="000A4E62">
        <w:rPr>
          <w:rFonts w:ascii="Book Antiqua" w:eastAsia="Cambria" w:hAnsi="Book Antiqua" w:cs="Times New Roman"/>
          <w:b/>
          <w:sz w:val="24"/>
          <w:szCs w:val="24"/>
          <w:lang w:val="en-AU" w:eastAsia="en-US" w:bidi="ar-SA"/>
        </w:rPr>
        <w:tab/>
        <w:t>2015 Total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Public health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266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258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295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2554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Urinary tract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infection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178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Sexually trans-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mitted infection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95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1459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Human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papillomavirus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23 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187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HPV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171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HSV-2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106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Syphilis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77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Trichomonas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21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Chancroid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19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Mycoplasma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 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HIV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63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92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1658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Chlamydia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46</w:t>
      </w:r>
    </w:p>
    <w:p w:rsidR="000A4E62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Theme="minorEastAsia" w:hAnsi="Book Antiqua" w:cs="Times New Roman" w:hint="eastAsia"/>
          <w:sz w:val="24"/>
          <w:szCs w:val="24"/>
          <w:lang w:val="en-AU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Bacterial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vaginosis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31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Microbiome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11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Hygiene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162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Phimosis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329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Paraphimosis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37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Balanitis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119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Balanoposthitis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 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24</w:t>
      </w:r>
    </w:p>
    <w:p w:rsidR="000A4E62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Theme="minorEastAsia" w:hAnsi="Book Antiqua" w:cs="Times New Roman" w:hint="eastAsia"/>
          <w:sz w:val="24"/>
          <w:szCs w:val="24"/>
          <w:lang w:val="en-AU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Lichen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sclerosus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48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lastRenderedPageBreak/>
        <w:t>Penile cancer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224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Penis cancer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185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Prostate cancer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26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Cervical cancer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76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Sexual function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247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Sensation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89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Sensitivity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103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Satisfaction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236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Pleasure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62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Complications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66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84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76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86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84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83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90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82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981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Adverse events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152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Risk-benefit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267</w:t>
      </w:r>
    </w:p>
    <w:p w:rsidR="000A4E62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Theme="minorEastAsia" w:hAnsi="Book Antiqua" w:cs="Times New Roman" w:hint="eastAsia"/>
          <w:sz w:val="24"/>
          <w:szCs w:val="24"/>
          <w:lang w:val="en-AU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 xml:space="preserve">Cost 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effectiveness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128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Timing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27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Best time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4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 19</w:t>
      </w:r>
    </w:p>
    <w:p w:rsidR="000A4E62" w:rsidRPr="00671FAD" w:rsidRDefault="000A4E62" w:rsidP="000A4E62">
      <w:pPr>
        <w:widowControl w:val="0"/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Policy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42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52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39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40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51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 xml:space="preserve"> 389</w:t>
      </w:r>
    </w:p>
    <w:p w:rsidR="000A4E62" w:rsidRPr="00671FAD" w:rsidRDefault="000A4E62" w:rsidP="000A4E62">
      <w:pPr>
        <w:widowControl w:val="0"/>
        <w:pBdr>
          <w:bottom w:val="single" w:sz="4" w:space="1" w:color="auto"/>
        </w:pBdr>
        <w:tabs>
          <w:tab w:val="clear" w:pos="72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 w:val="0"/>
        <w:autoSpaceDE w:val="0"/>
        <w:autoSpaceDN w:val="0"/>
        <w:adjustRightInd w:val="0"/>
        <w:snapToGrid w:val="0"/>
        <w:spacing w:after="0" w:line="360" w:lineRule="auto"/>
        <w:ind w:right="-205"/>
        <w:jc w:val="both"/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</w:pP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>Prevalence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103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158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169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185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206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197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133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140</w:t>
      </w:r>
      <w:r w:rsidRPr="00671FAD">
        <w:rPr>
          <w:rFonts w:ascii="Book Antiqua" w:eastAsia="Cambria" w:hAnsi="Book Antiqua" w:cs="Times New Roman"/>
          <w:sz w:val="24"/>
          <w:szCs w:val="24"/>
          <w:lang w:val="en-AU" w:eastAsia="en-US" w:bidi="ar-SA"/>
        </w:rPr>
        <w:tab/>
        <w:t>1790</w:t>
      </w:r>
    </w:p>
    <w:p w:rsidR="0021513E" w:rsidRDefault="000A4E62" w:rsidP="000A4E62">
      <w:pPr>
        <w:tabs>
          <w:tab w:val="clear" w:pos="720"/>
          <w:tab w:val="left" w:pos="6946"/>
        </w:tabs>
        <w:snapToGrid w:val="0"/>
        <w:spacing w:after="0" w:line="360" w:lineRule="auto"/>
        <w:jc w:val="right"/>
      </w:pPr>
      <w:r w:rsidRPr="00671FAD">
        <w:rPr>
          <w:rFonts w:ascii="Book Antiqua" w:hAnsi="Book Antiqua"/>
          <w:sz w:val="24"/>
          <w:szCs w:val="24"/>
          <w:u w:val="single"/>
        </w:rPr>
        <w:t>Total = 10609</w:t>
      </w:r>
    </w:p>
    <w:sectPr w:rsidR="00215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85" w:rsidRDefault="002E7E85" w:rsidP="000A4E62">
      <w:pPr>
        <w:spacing w:after="0" w:line="240" w:lineRule="auto"/>
      </w:pPr>
      <w:r>
        <w:separator/>
      </w:r>
    </w:p>
  </w:endnote>
  <w:endnote w:type="continuationSeparator" w:id="0">
    <w:p w:rsidR="002E7E85" w:rsidRDefault="002E7E85" w:rsidP="000A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85" w:rsidRDefault="002E7E85" w:rsidP="000A4E62">
      <w:pPr>
        <w:spacing w:after="0" w:line="240" w:lineRule="auto"/>
      </w:pPr>
      <w:r>
        <w:separator/>
      </w:r>
    </w:p>
  </w:footnote>
  <w:footnote w:type="continuationSeparator" w:id="0">
    <w:p w:rsidR="002E7E85" w:rsidRDefault="002E7E85" w:rsidP="000A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A3"/>
    <w:rsid w:val="00010F6B"/>
    <w:rsid w:val="000A4E62"/>
    <w:rsid w:val="0021513E"/>
    <w:rsid w:val="002E7E85"/>
    <w:rsid w:val="00467A9D"/>
    <w:rsid w:val="004B5DDE"/>
    <w:rsid w:val="0057676B"/>
    <w:rsid w:val="006455E5"/>
    <w:rsid w:val="008A4B3B"/>
    <w:rsid w:val="008A5BF4"/>
    <w:rsid w:val="00905620"/>
    <w:rsid w:val="00BF4514"/>
    <w:rsid w:val="00D064BC"/>
    <w:rsid w:val="00D402A2"/>
    <w:rsid w:val="00E85293"/>
    <w:rsid w:val="00F82DA3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2"/>
    <w:pPr>
      <w:tabs>
        <w:tab w:val="left" w:pos="720"/>
      </w:tabs>
      <w:suppressAutoHyphens/>
      <w:spacing w:line="276" w:lineRule="atLeast"/>
    </w:pPr>
    <w:rPr>
      <w:rFonts w:ascii="Times New Roman" w:eastAsia="Droid Sans Fallback" w:hAnsi="Times New Roman" w:cs="Free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62"/>
    <w:pPr>
      <w:tabs>
        <w:tab w:val="clear" w:pos="720"/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Char">
    <w:name w:val="页眉 Char"/>
    <w:basedOn w:val="a0"/>
    <w:link w:val="a3"/>
    <w:uiPriority w:val="99"/>
    <w:rsid w:val="000A4E62"/>
  </w:style>
  <w:style w:type="paragraph" w:styleId="a4">
    <w:name w:val="footer"/>
    <w:basedOn w:val="a"/>
    <w:link w:val="Char0"/>
    <w:uiPriority w:val="99"/>
    <w:unhideWhenUsed/>
    <w:rsid w:val="000A4E62"/>
    <w:pPr>
      <w:tabs>
        <w:tab w:val="clear" w:pos="720"/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Char0">
    <w:name w:val="页脚 Char"/>
    <w:basedOn w:val="a0"/>
    <w:link w:val="a4"/>
    <w:uiPriority w:val="99"/>
    <w:rsid w:val="000A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2"/>
    <w:pPr>
      <w:tabs>
        <w:tab w:val="left" w:pos="720"/>
      </w:tabs>
      <w:suppressAutoHyphens/>
      <w:spacing w:line="276" w:lineRule="atLeast"/>
    </w:pPr>
    <w:rPr>
      <w:rFonts w:ascii="Times New Roman" w:eastAsia="Droid Sans Fallback" w:hAnsi="Times New Roman" w:cs="Free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62"/>
    <w:pPr>
      <w:tabs>
        <w:tab w:val="clear" w:pos="720"/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Char">
    <w:name w:val="页眉 Char"/>
    <w:basedOn w:val="a0"/>
    <w:link w:val="a3"/>
    <w:uiPriority w:val="99"/>
    <w:rsid w:val="000A4E62"/>
  </w:style>
  <w:style w:type="paragraph" w:styleId="a4">
    <w:name w:val="footer"/>
    <w:basedOn w:val="a"/>
    <w:link w:val="Char0"/>
    <w:uiPriority w:val="99"/>
    <w:unhideWhenUsed/>
    <w:rsid w:val="000A4E62"/>
    <w:pPr>
      <w:tabs>
        <w:tab w:val="clear" w:pos="720"/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Char0">
    <w:name w:val="页脚 Char"/>
    <w:basedOn w:val="a0"/>
    <w:link w:val="a4"/>
    <w:uiPriority w:val="99"/>
    <w:rsid w:val="000A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>微软中国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2016-12-06T03:35:00Z</dcterms:created>
  <dcterms:modified xsi:type="dcterms:W3CDTF">2016-12-06T03:38:00Z</dcterms:modified>
</cp:coreProperties>
</file>