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E46D43" w14:textId="6E0BE2FC" w:rsidR="00A026E3" w:rsidRPr="008B2822" w:rsidRDefault="00A026E3" w:rsidP="00377E1D">
      <w:pPr>
        <w:suppressLineNumbers/>
        <w:suppressAutoHyphens/>
        <w:spacing w:after="0" w:line="360" w:lineRule="auto"/>
        <w:jc w:val="both"/>
        <w:rPr>
          <w:rFonts w:ascii="Book Antiqua" w:eastAsia="宋体" w:hAnsi="Book Antiqua"/>
          <w:lang w:eastAsia="zh-CN"/>
        </w:rPr>
      </w:pPr>
      <w:r w:rsidRPr="008B2822">
        <w:rPr>
          <w:rFonts w:ascii="Book Antiqua" w:hAnsi="Book Antiqua"/>
          <w:b/>
        </w:rPr>
        <w:t xml:space="preserve">Name of Journal: </w:t>
      </w:r>
      <w:r w:rsidRPr="008B2822">
        <w:rPr>
          <w:rFonts w:ascii="Book Antiqua" w:hAnsi="Book Antiqua"/>
          <w:b/>
          <w:i/>
        </w:rPr>
        <w:t>World Journal of Orthopedic</w:t>
      </w:r>
      <w:r w:rsidR="00C77153" w:rsidRPr="008B2822">
        <w:rPr>
          <w:rFonts w:ascii="Book Antiqua" w:hAnsi="Book Antiqua"/>
          <w:b/>
          <w:i/>
        </w:rPr>
        <w:t>s</w:t>
      </w:r>
    </w:p>
    <w:p w14:paraId="16DDB126" w14:textId="3F2A6C22" w:rsidR="000D5F5F" w:rsidRPr="008B2822" w:rsidRDefault="000D5F5F" w:rsidP="00377E1D">
      <w:pPr>
        <w:suppressLineNumbers/>
        <w:suppressAutoHyphens/>
        <w:spacing w:after="0" w:line="360" w:lineRule="auto"/>
        <w:jc w:val="both"/>
        <w:rPr>
          <w:rFonts w:ascii="Book Antiqua" w:eastAsia="宋体" w:hAnsi="Book Antiqua"/>
          <w:lang w:eastAsia="zh-CN"/>
        </w:rPr>
      </w:pPr>
      <w:r w:rsidRPr="008B2822">
        <w:rPr>
          <w:rFonts w:ascii="Book Antiqua" w:hAnsi="Book Antiqua"/>
          <w:b/>
        </w:rPr>
        <w:t>ESPS Manuscript NO:</w:t>
      </w:r>
      <w:r w:rsidRPr="008B2822">
        <w:rPr>
          <w:rFonts w:ascii="Book Antiqua" w:eastAsia="宋体" w:hAnsi="Book Antiqua"/>
          <w:b/>
          <w:lang w:eastAsia="zh-CN"/>
        </w:rPr>
        <w:t xml:space="preserve"> 27647</w:t>
      </w:r>
    </w:p>
    <w:p w14:paraId="06EB598C" w14:textId="77777777" w:rsidR="006B05A0" w:rsidRPr="008B2822" w:rsidRDefault="006B05A0" w:rsidP="00377E1D">
      <w:pPr>
        <w:widowControl w:val="0"/>
        <w:suppressLineNumbers/>
        <w:suppressAutoHyphens/>
        <w:spacing w:after="0" w:line="360" w:lineRule="auto"/>
        <w:jc w:val="both"/>
        <w:rPr>
          <w:rFonts w:ascii="Book Antiqua" w:eastAsia="宋体" w:hAnsi="Book Antiqua" w:cs="Times New Roman"/>
          <w:b/>
          <w:kern w:val="2"/>
          <w:lang w:eastAsia="zh-CN"/>
        </w:rPr>
      </w:pPr>
      <w:r w:rsidRPr="008B2822">
        <w:rPr>
          <w:rFonts w:ascii="Book Antiqua" w:eastAsia="宋体" w:hAnsi="Book Antiqua" w:cs="Times New Roman"/>
          <w:b/>
          <w:kern w:val="2"/>
          <w:lang w:eastAsia="zh-CN"/>
        </w:rPr>
        <w:t>Manuscript Type: Original Article</w:t>
      </w:r>
    </w:p>
    <w:p w14:paraId="289EE14A" w14:textId="77777777" w:rsidR="00AB378E" w:rsidRPr="008B2822" w:rsidRDefault="00AB378E" w:rsidP="00377E1D">
      <w:pPr>
        <w:suppressLineNumbers/>
        <w:suppressAutoHyphens/>
        <w:spacing w:after="0" w:line="360" w:lineRule="auto"/>
        <w:jc w:val="both"/>
        <w:rPr>
          <w:rFonts w:ascii="Book Antiqua" w:eastAsia="宋体" w:hAnsi="Book Antiqua"/>
          <w:b/>
          <w:lang w:eastAsia="zh-CN"/>
        </w:rPr>
      </w:pPr>
    </w:p>
    <w:p w14:paraId="5858D717" w14:textId="66B8F019" w:rsidR="00A026E3" w:rsidRPr="008B2822" w:rsidRDefault="00AB378E" w:rsidP="00377E1D">
      <w:pPr>
        <w:suppressLineNumbers/>
        <w:suppressAutoHyphens/>
        <w:spacing w:after="0" w:line="360" w:lineRule="auto"/>
        <w:jc w:val="both"/>
        <w:rPr>
          <w:rFonts w:ascii="Book Antiqua" w:eastAsia="幼圆" w:hAnsi="Book Antiqua"/>
          <w:b/>
          <w:i/>
          <w:lang w:eastAsia="zh-CN"/>
        </w:rPr>
      </w:pPr>
      <w:r w:rsidRPr="008B2822">
        <w:rPr>
          <w:rFonts w:ascii="Book Antiqua" w:eastAsia="幼圆" w:hAnsi="Book Antiqua"/>
          <w:b/>
          <w:i/>
        </w:rPr>
        <w:t>Observational Study</w:t>
      </w:r>
    </w:p>
    <w:p w14:paraId="2D8467BC" w14:textId="77777777" w:rsidR="00AB378E" w:rsidRPr="008B2822" w:rsidRDefault="00AB378E" w:rsidP="00377E1D">
      <w:pPr>
        <w:suppressLineNumbers/>
        <w:suppressAutoHyphens/>
        <w:spacing w:after="0" w:line="360" w:lineRule="auto"/>
        <w:jc w:val="both"/>
        <w:rPr>
          <w:rFonts w:ascii="Book Antiqua" w:hAnsi="Book Antiqua"/>
          <w:lang w:eastAsia="zh-CN"/>
        </w:rPr>
      </w:pPr>
    </w:p>
    <w:p w14:paraId="33864110" w14:textId="0965AD5C" w:rsidR="009E7FB4" w:rsidRPr="008B2822" w:rsidRDefault="009E7FB4" w:rsidP="00377E1D">
      <w:pPr>
        <w:suppressLineNumbers/>
        <w:suppressAutoHyphens/>
        <w:spacing w:after="0" w:line="360" w:lineRule="auto"/>
        <w:jc w:val="both"/>
        <w:rPr>
          <w:rFonts w:ascii="Book Antiqua" w:hAnsi="Book Antiqua"/>
          <w:b/>
        </w:rPr>
      </w:pPr>
      <w:r w:rsidRPr="008B2822">
        <w:rPr>
          <w:rFonts w:ascii="Book Antiqua" w:hAnsi="Book Antiqua"/>
          <w:b/>
        </w:rPr>
        <w:t>Digital</w:t>
      </w:r>
      <w:r w:rsidR="00554F26" w:rsidRPr="008B2822">
        <w:rPr>
          <w:rFonts w:ascii="Book Antiqua" w:hAnsi="Book Antiqua"/>
          <w:b/>
        </w:rPr>
        <w:t xml:space="preserve"> blinding of radiographs to mask allocation in a randomized control tr</w:t>
      </w:r>
      <w:r w:rsidRPr="008B2822">
        <w:rPr>
          <w:rFonts w:ascii="Book Antiqua" w:hAnsi="Book Antiqua"/>
          <w:b/>
        </w:rPr>
        <w:t>ial</w:t>
      </w:r>
    </w:p>
    <w:p w14:paraId="543C3355" w14:textId="77777777" w:rsidR="006E6646" w:rsidRPr="008B2822" w:rsidRDefault="006E6646" w:rsidP="00377E1D">
      <w:pPr>
        <w:suppressLineNumbers/>
        <w:suppressAutoHyphens/>
        <w:spacing w:after="0" w:line="360" w:lineRule="auto"/>
        <w:jc w:val="both"/>
        <w:rPr>
          <w:rFonts w:ascii="Book Antiqua" w:hAnsi="Book Antiqua"/>
          <w:b/>
        </w:rPr>
      </w:pPr>
    </w:p>
    <w:p w14:paraId="71562DCD" w14:textId="1874C782" w:rsidR="003B4F8C" w:rsidRPr="008B2822" w:rsidRDefault="00A026E3" w:rsidP="00377E1D">
      <w:pPr>
        <w:suppressLineNumbers/>
        <w:suppressAutoHyphens/>
        <w:spacing w:after="0" w:line="360" w:lineRule="auto"/>
        <w:jc w:val="both"/>
        <w:rPr>
          <w:rFonts w:ascii="Book Antiqua" w:hAnsi="Book Antiqua"/>
        </w:rPr>
      </w:pPr>
      <w:proofErr w:type="spellStart"/>
      <w:r w:rsidRPr="008B2822">
        <w:rPr>
          <w:rFonts w:ascii="Book Antiqua" w:hAnsi="Book Antiqua"/>
        </w:rPr>
        <w:t>Slobogean</w:t>
      </w:r>
      <w:proofErr w:type="spellEnd"/>
      <w:r w:rsidRPr="008B2822">
        <w:rPr>
          <w:rFonts w:ascii="Book Antiqua" w:hAnsi="Book Antiqua"/>
        </w:rPr>
        <w:t xml:space="preserve"> GP </w:t>
      </w:r>
      <w:r w:rsidRPr="008B2822">
        <w:rPr>
          <w:rFonts w:ascii="Book Antiqua" w:hAnsi="Book Antiqua"/>
          <w:i/>
        </w:rPr>
        <w:t>et al.</w:t>
      </w:r>
      <w:r w:rsidR="003B4F8C" w:rsidRPr="008B2822">
        <w:rPr>
          <w:rFonts w:ascii="Book Antiqua" w:hAnsi="Book Antiqua"/>
          <w:b/>
        </w:rPr>
        <w:t xml:space="preserve"> </w:t>
      </w:r>
      <w:proofErr w:type="gramStart"/>
      <w:r w:rsidR="006E6646" w:rsidRPr="008B2822">
        <w:rPr>
          <w:rFonts w:ascii="Book Antiqua" w:hAnsi="Book Antiqua"/>
        </w:rPr>
        <w:t>Blindin</w:t>
      </w:r>
      <w:r w:rsidR="00BF666B" w:rsidRPr="008B2822">
        <w:rPr>
          <w:rFonts w:ascii="Book Antiqua" w:hAnsi="Book Antiqua"/>
        </w:rPr>
        <w:t>g</w:t>
      </w:r>
      <w:proofErr w:type="gramEnd"/>
      <w:r w:rsidR="00BF666B" w:rsidRPr="008B2822">
        <w:rPr>
          <w:rFonts w:ascii="Book Antiqua" w:hAnsi="Book Antiqua"/>
        </w:rPr>
        <w:t xml:space="preserve"> radiogr</w:t>
      </w:r>
      <w:r w:rsidR="003B4F8C" w:rsidRPr="008B2822">
        <w:rPr>
          <w:rFonts w:ascii="Book Antiqua" w:hAnsi="Book Antiqua"/>
        </w:rPr>
        <w:t>aphs</w:t>
      </w:r>
      <w:r w:rsidR="006E6646" w:rsidRPr="008B2822">
        <w:rPr>
          <w:rFonts w:ascii="Book Antiqua" w:hAnsi="Book Antiqua"/>
        </w:rPr>
        <w:t xml:space="preserve"> for RCT </w:t>
      </w:r>
      <w:r w:rsidR="00BF666B" w:rsidRPr="008B2822">
        <w:rPr>
          <w:rFonts w:ascii="Book Antiqua" w:hAnsi="Book Antiqua"/>
        </w:rPr>
        <w:t>a</w:t>
      </w:r>
      <w:r w:rsidR="006E6646" w:rsidRPr="008B2822">
        <w:rPr>
          <w:rFonts w:ascii="Book Antiqua" w:hAnsi="Book Antiqua"/>
        </w:rPr>
        <w:t>llocation</w:t>
      </w:r>
    </w:p>
    <w:p w14:paraId="10C478D9" w14:textId="77777777" w:rsidR="00B37633" w:rsidRPr="008B2822" w:rsidRDefault="00B37633" w:rsidP="00377E1D">
      <w:pPr>
        <w:suppressLineNumbers/>
        <w:suppressAutoHyphens/>
        <w:spacing w:after="0" w:line="360" w:lineRule="auto"/>
        <w:jc w:val="both"/>
        <w:rPr>
          <w:rFonts w:ascii="Book Antiqua" w:hAnsi="Book Antiqua"/>
          <w:b/>
        </w:rPr>
      </w:pPr>
    </w:p>
    <w:p w14:paraId="574275A3" w14:textId="28F017D0" w:rsidR="009E7FB4" w:rsidRPr="008B2822" w:rsidRDefault="003348F9" w:rsidP="00377E1D">
      <w:pPr>
        <w:suppressLineNumbers/>
        <w:suppressAutoHyphens/>
        <w:spacing w:after="0" w:line="360" w:lineRule="auto"/>
        <w:jc w:val="both"/>
        <w:rPr>
          <w:rFonts w:ascii="Book Antiqua" w:hAnsi="Book Antiqua"/>
          <w:b/>
        </w:rPr>
      </w:pPr>
      <w:r w:rsidRPr="008B2822">
        <w:rPr>
          <w:rFonts w:ascii="Book Antiqua" w:hAnsi="Book Antiqua"/>
          <w:b/>
        </w:rPr>
        <w:t>Gerard P</w:t>
      </w:r>
      <w:r w:rsidR="008B5E00" w:rsidRPr="008B2822">
        <w:rPr>
          <w:rFonts w:ascii="Book Antiqua" w:eastAsia="宋体" w:hAnsi="Book Antiqua" w:hint="eastAsia"/>
          <w:b/>
          <w:lang w:eastAsia="zh-CN"/>
        </w:rPr>
        <w:t xml:space="preserve"> </w:t>
      </w:r>
      <w:proofErr w:type="spellStart"/>
      <w:r w:rsidRPr="008B2822">
        <w:rPr>
          <w:rFonts w:ascii="Book Antiqua" w:hAnsi="Book Antiqua"/>
          <w:b/>
        </w:rPr>
        <w:t>Slobogean</w:t>
      </w:r>
      <w:proofErr w:type="spellEnd"/>
      <w:r w:rsidRPr="008B2822">
        <w:rPr>
          <w:rFonts w:ascii="Book Antiqua" w:hAnsi="Book Antiqua"/>
          <w:b/>
        </w:rPr>
        <w:t xml:space="preserve">, </w:t>
      </w:r>
      <w:r w:rsidR="009E7FB4" w:rsidRPr="008B2822">
        <w:rPr>
          <w:rFonts w:ascii="Book Antiqua" w:hAnsi="Book Antiqua"/>
          <w:b/>
        </w:rPr>
        <w:t xml:space="preserve">Lukasz </w:t>
      </w:r>
      <w:proofErr w:type="spellStart"/>
      <w:r w:rsidR="009E7FB4" w:rsidRPr="008B2822">
        <w:rPr>
          <w:rFonts w:ascii="Book Antiqua" w:hAnsi="Book Antiqua"/>
          <w:b/>
        </w:rPr>
        <w:t>Soswa</w:t>
      </w:r>
      <w:proofErr w:type="spellEnd"/>
      <w:r w:rsidR="00FD2394" w:rsidRPr="008B2822">
        <w:rPr>
          <w:rFonts w:ascii="Book Antiqua" w:hAnsi="Book Antiqua"/>
          <w:b/>
        </w:rPr>
        <w:t xml:space="preserve">, </w:t>
      </w:r>
      <w:proofErr w:type="spellStart"/>
      <w:r w:rsidR="00B37633" w:rsidRPr="008B2822">
        <w:rPr>
          <w:rFonts w:ascii="Book Antiqua" w:hAnsi="Book Antiqua"/>
          <w:b/>
        </w:rPr>
        <w:t>Giuliana</w:t>
      </w:r>
      <w:proofErr w:type="spellEnd"/>
      <w:r w:rsidR="00B37633" w:rsidRPr="008B2822">
        <w:rPr>
          <w:rFonts w:ascii="Book Antiqua" w:hAnsi="Book Antiqua"/>
          <w:b/>
        </w:rPr>
        <w:t xml:space="preserve"> </w:t>
      </w:r>
      <w:proofErr w:type="spellStart"/>
      <w:r w:rsidR="00B37633" w:rsidRPr="008B2822">
        <w:rPr>
          <w:rFonts w:ascii="Book Antiqua" w:hAnsi="Book Antiqua"/>
          <w:b/>
        </w:rPr>
        <w:t>Rotunno</w:t>
      </w:r>
      <w:proofErr w:type="spellEnd"/>
      <w:r w:rsidR="00B37633" w:rsidRPr="008B2822">
        <w:rPr>
          <w:rFonts w:ascii="Book Antiqua" w:hAnsi="Book Antiqua"/>
          <w:b/>
        </w:rPr>
        <w:t>,</w:t>
      </w:r>
      <w:r w:rsidR="00202B8F" w:rsidRPr="008B2822">
        <w:rPr>
          <w:rFonts w:ascii="Book Antiqua" w:hAnsi="Book Antiqua"/>
          <w:b/>
        </w:rPr>
        <w:t xml:space="preserve"> </w:t>
      </w:r>
      <w:r w:rsidR="009E7FB4" w:rsidRPr="008B2822">
        <w:rPr>
          <w:rFonts w:ascii="Book Antiqua" w:hAnsi="Book Antiqua"/>
          <w:b/>
        </w:rPr>
        <w:t>Peter</w:t>
      </w:r>
      <w:r w:rsidR="00FD2394" w:rsidRPr="008B2822">
        <w:rPr>
          <w:rFonts w:ascii="Book Antiqua" w:hAnsi="Book Antiqua"/>
          <w:b/>
        </w:rPr>
        <w:t xml:space="preserve"> J</w:t>
      </w:r>
      <w:r w:rsidR="008B5E00" w:rsidRPr="008B2822">
        <w:rPr>
          <w:rFonts w:ascii="Book Antiqua" w:eastAsia="宋体" w:hAnsi="Book Antiqua" w:hint="eastAsia"/>
          <w:b/>
          <w:lang w:eastAsia="zh-CN"/>
        </w:rPr>
        <w:t xml:space="preserve"> </w:t>
      </w:r>
      <w:r w:rsidR="009E7FB4" w:rsidRPr="008B2822">
        <w:rPr>
          <w:rFonts w:ascii="Book Antiqua" w:hAnsi="Book Antiqua"/>
          <w:b/>
        </w:rPr>
        <w:t>O’Brien,</w:t>
      </w:r>
      <w:r w:rsidR="00FD2394" w:rsidRPr="008B2822">
        <w:rPr>
          <w:rFonts w:ascii="Book Antiqua" w:hAnsi="Book Antiqua"/>
          <w:b/>
        </w:rPr>
        <w:t xml:space="preserve"> </w:t>
      </w:r>
      <w:r w:rsidR="009E7FB4" w:rsidRPr="008B2822">
        <w:rPr>
          <w:rFonts w:ascii="Book Antiqua" w:hAnsi="Book Antiqua"/>
          <w:b/>
        </w:rPr>
        <w:t xml:space="preserve">Kelly </w:t>
      </w:r>
      <w:r w:rsidR="00FD2394" w:rsidRPr="008B2822">
        <w:rPr>
          <w:rFonts w:ascii="Book Antiqua" w:hAnsi="Book Antiqua"/>
          <w:b/>
        </w:rPr>
        <w:t>A</w:t>
      </w:r>
      <w:r w:rsidR="008B5E00" w:rsidRPr="008B2822">
        <w:rPr>
          <w:rFonts w:ascii="Book Antiqua" w:eastAsia="宋体" w:hAnsi="Book Antiqua" w:hint="eastAsia"/>
          <w:b/>
          <w:lang w:eastAsia="zh-CN"/>
        </w:rPr>
        <w:t xml:space="preserve"> </w:t>
      </w:r>
      <w:proofErr w:type="spellStart"/>
      <w:r w:rsidR="009E7FB4" w:rsidRPr="008B2822">
        <w:rPr>
          <w:rFonts w:ascii="Book Antiqua" w:hAnsi="Book Antiqua"/>
          <w:b/>
        </w:rPr>
        <w:t>Lefaivre</w:t>
      </w:r>
      <w:proofErr w:type="spellEnd"/>
    </w:p>
    <w:p w14:paraId="10E0AB9E" w14:textId="77777777" w:rsidR="006E6646" w:rsidRPr="008B2822" w:rsidRDefault="006E6646" w:rsidP="00377E1D">
      <w:pPr>
        <w:suppressLineNumbers/>
        <w:suppressAutoHyphens/>
        <w:spacing w:after="0" w:line="360" w:lineRule="auto"/>
        <w:jc w:val="both"/>
        <w:rPr>
          <w:rFonts w:ascii="Book Antiqua" w:hAnsi="Book Antiqua"/>
          <w:b/>
        </w:rPr>
      </w:pPr>
    </w:p>
    <w:p w14:paraId="7E3FAC0C" w14:textId="353BF70B" w:rsidR="00B37633" w:rsidRPr="008B2822" w:rsidRDefault="00A026E3" w:rsidP="00377E1D">
      <w:pPr>
        <w:suppressLineNumbers/>
        <w:suppressAutoHyphens/>
        <w:spacing w:after="0" w:line="360" w:lineRule="auto"/>
        <w:jc w:val="both"/>
        <w:rPr>
          <w:rFonts w:ascii="Book Antiqua" w:eastAsia="宋体" w:hAnsi="Book Antiqua"/>
          <w:lang w:eastAsia="zh-CN"/>
        </w:rPr>
      </w:pPr>
      <w:r w:rsidRPr="008B2822">
        <w:rPr>
          <w:rFonts w:ascii="Book Antiqua" w:hAnsi="Book Antiqua"/>
          <w:b/>
        </w:rPr>
        <w:t>Gerard P</w:t>
      </w:r>
      <w:r w:rsidR="00131E35" w:rsidRPr="008B2822">
        <w:rPr>
          <w:rFonts w:ascii="Book Antiqua" w:eastAsia="宋体" w:hAnsi="Book Antiqua" w:hint="eastAsia"/>
          <w:b/>
          <w:lang w:eastAsia="zh-CN"/>
        </w:rPr>
        <w:t xml:space="preserve"> </w:t>
      </w:r>
      <w:proofErr w:type="spellStart"/>
      <w:r w:rsidRPr="008B2822">
        <w:rPr>
          <w:rFonts w:ascii="Book Antiqua" w:hAnsi="Book Antiqua"/>
          <w:b/>
        </w:rPr>
        <w:t>Slobogean</w:t>
      </w:r>
      <w:proofErr w:type="spellEnd"/>
      <w:r w:rsidRPr="008B2822">
        <w:rPr>
          <w:rFonts w:ascii="Book Antiqua" w:hAnsi="Book Antiqua"/>
          <w:b/>
        </w:rPr>
        <w:t>,</w:t>
      </w:r>
      <w:r w:rsidRPr="008B2822">
        <w:rPr>
          <w:rFonts w:ascii="Book Antiqua" w:hAnsi="Book Antiqua"/>
        </w:rPr>
        <w:t xml:space="preserve"> </w:t>
      </w:r>
      <w:proofErr w:type="spellStart"/>
      <w:r w:rsidR="00F5589F" w:rsidRPr="008B2822">
        <w:rPr>
          <w:rFonts w:ascii="Book Antiqua" w:hAnsi="Book Antiqua"/>
          <w:b/>
        </w:rPr>
        <w:t>Giuliana</w:t>
      </w:r>
      <w:proofErr w:type="spellEnd"/>
      <w:r w:rsidR="00F5589F" w:rsidRPr="008B2822">
        <w:rPr>
          <w:rFonts w:ascii="Book Antiqua" w:hAnsi="Book Antiqua"/>
          <w:b/>
        </w:rPr>
        <w:t xml:space="preserve"> </w:t>
      </w:r>
      <w:proofErr w:type="spellStart"/>
      <w:r w:rsidR="00F5589F" w:rsidRPr="008B2822">
        <w:rPr>
          <w:rFonts w:ascii="Book Antiqua" w:hAnsi="Book Antiqua"/>
          <w:b/>
        </w:rPr>
        <w:t>Rotunno</w:t>
      </w:r>
      <w:proofErr w:type="spellEnd"/>
      <w:r w:rsidR="00F5589F" w:rsidRPr="008B2822">
        <w:rPr>
          <w:rFonts w:ascii="Book Antiqua" w:hAnsi="Book Antiqua"/>
          <w:b/>
        </w:rPr>
        <w:t>,</w:t>
      </w:r>
      <w:r w:rsidR="00F5589F" w:rsidRPr="008B2822">
        <w:rPr>
          <w:rFonts w:ascii="Book Antiqua" w:eastAsia="宋体" w:hAnsi="Book Antiqua" w:hint="eastAsia"/>
          <w:b/>
          <w:lang w:eastAsia="zh-CN"/>
        </w:rPr>
        <w:t xml:space="preserve"> </w:t>
      </w:r>
      <w:r w:rsidR="00B37633" w:rsidRPr="008B2822">
        <w:rPr>
          <w:rFonts w:ascii="Book Antiqua" w:hAnsi="Book Antiqua"/>
        </w:rPr>
        <w:t xml:space="preserve">Department of </w:t>
      </w:r>
      <w:proofErr w:type="spellStart"/>
      <w:r w:rsidR="00B37633" w:rsidRPr="008B2822">
        <w:rPr>
          <w:rFonts w:ascii="Book Antiqua" w:hAnsi="Book Antiqua"/>
        </w:rPr>
        <w:t>Orthopaedics</w:t>
      </w:r>
      <w:proofErr w:type="spellEnd"/>
      <w:r w:rsidR="00B37633" w:rsidRPr="008B2822">
        <w:rPr>
          <w:rFonts w:ascii="Book Antiqua" w:hAnsi="Book Antiqua"/>
        </w:rPr>
        <w:t>, University of Maryland School of Medicine, Baltimore, MD</w:t>
      </w:r>
      <w:r w:rsidR="00CB5BA7" w:rsidRPr="008B2822">
        <w:rPr>
          <w:rFonts w:ascii="Book Antiqua" w:eastAsia="宋体" w:hAnsi="Book Antiqua" w:hint="eastAsia"/>
          <w:lang w:eastAsia="zh-CN"/>
        </w:rPr>
        <w:t xml:space="preserve"> </w:t>
      </w:r>
      <w:r w:rsidRPr="008B2822">
        <w:rPr>
          <w:rFonts w:ascii="Book Antiqua" w:hAnsi="Book Antiqua"/>
        </w:rPr>
        <w:t xml:space="preserve">21201, </w:t>
      </w:r>
      <w:r w:rsidR="00CB5BA7" w:rsidRPr="008B2822">
        <w:rPr>
          <w:rFonts w:ascii="Book Antiqua" w:eastAsia="宋体" w:hAnsi="Book Antiqua" w:hint="eastAsia"/>
          <w:lang w:eastAsia="zh-CN"/>
        </w:rPr>
        <w:t>United States</w:t>
      </w:r>
    </w:p>
    <w:p w14:paraId="2CF7AB24" w14:textId="77777777" w:rsidR="00A026E3" w:rsidRPr="008B2822" w:rsidRDefault="00A026E3" w:rsidP="00377E1D">
      <w:pPr>
        <w:suppressLineNumbers/>
        <w:suppressAutoHyphens/>
        <w:spacing w:after="0" w:line="360" w:lineRule="auto"/>
        <w:jc w:val="both"/>
        <w:rPr>
          <w:rFonts w:ascii="Book Antiqua" w:hAnsi="Book Antiqua"/>
        </w:rPr>
      </w:pPr>
    </w:p>
    <w:p w14:paraId="3ECCF9A1" w14:textId="1FA56C80" w:rsidR="008049D9" w:rsidRPr="008B2822" w:rsidRDefault="00A026E3" w:rsidP="00377E1D">
      <w:pPr>
        <w:suppressLineNumbers/>
        <w:suppressAutoHyphens/>
        <w:spacing w:after="0" w:line="360" w:lineRule="auto"/>
        <w:jc w:val="both"/>
        <w:rPr>
          <w:rFonts w:ascii="Book Antiqua" w:hAnsi="Book Antiqua"/>
        </w:rPr>
      </w:pPr>
      <w:r w:rsidRPr="008B2822">
        <w:rPr>
          <w:rFonts w:ascii="Book Antiqua" w:hAnsi="Book Antiqua"/>
          <w:b/>
        </w:rPr>
        <w:t xml:space="preserve">Lukasz </w:t>
      </w:r>
      <w:proofErr w:type="spellStart"/>
      <w:r w:rsidRPr="008B2822">
        <w:rPr>
          <w:rFonts w:ascii="Book Antiqua" w:hAnsi="Book Antiqua"/>
          <w:b/>
        </w:rPr>
        <w:t>Soswa</w:t>
      </w:r>
      <w:proofErr w:type="spellEnd"/>
      <w:r w:rsidRPr="008B2822">
        <w:rPr>
          <w:rFonts w:ascii="Book Antiqua" w:hAnsi="Book Antiqua"/>
        </w:rPr>
        <w:t xml:space="preserve">, </w:t>
      </w:r>
      <w:r w:rsidR="00AB262D" w:rsidRPr="008B2822">
        <w:rPr>
          <w:rFonts w:ascii="Book Antiqua" w:hAnsi="Book Antiqua"/>
        </w:rPr>
        <w:t xml:space="preserve">Department of </w:t>
      </w:r>
      <w:proofErr w:type="spellStart"/>
      <w:r w:rsidR="00AB262D" w:rsidRPr="008B2822">
        <w:rPr>
          <w:rFonts w:ascii="Book Antiqua" w:hAnsi="Book Antiqua"/>
        </w:rPr>
        <w:t>Orthopaedics</w:t>
      </w:r>
      <w:proofErr w:type="spellEnd"/>
      <w:r w:rsidR="00AB262D" w:rsidRPr="008B2822">
        <w:rPr>
          <w:rFonts w:ascii="Book Antiqua" w:hAnsi="Book Antiqua"/>
        </w:rPr>
        <w:t>, Langley Memorial Hospital</w:t>
      </w:r>
      <w:r w:rsidR="008049D9" w:rsidRPr="008B2822">
        <w:rPr>
          <w:rFonts w:ascii="Book Antiqua" w:hAnsi="Book Antiqua"/>
        </w:rPr>
        <w:t xml:space="preserve">, </w:t>
      </w:r>
      <w:r w:rsidR="00AB262D" w:rsidRPr="008B2822">
        <w:rPr>
          <w:rFonts w:ascii="Book Antiqua" w:hAnsi="Book Antiqua"/>
        </w:rPr>
        <w:t>Langley</w:t>
      </w:r>
      <w:r w:rsidR="00F9609F" w:rsidRPr="008B2822">
        <w:rPr>
          <w:rFonts w:ascii="Book Antiqua" w:eastAsia="宋体" w:hAnsi="Book Antiqua" w:hint="eastAsia"/>
          <w:lang w:eastAsia="zh-CN"/>
        </w:rPr>
        <w:t xml:space="preserve"> </w:t>
      </w:r>
      <w:r w:rsidR="002E452F" w:rsidRPr="008B2822">
        <w:rPr>
          <w:rFonts w:ascii="Book Antiqua" w:hAnsi="Book Antiqua"/>
        </w:rPr>
        <w:t>V2Y</w:t>
      </w:r>
      <w:r w:rsidR="00AB262D" w:rsidRPr="008B2822">
        <w:rPr>
          <w:rFonts w:ascii="Book Antiqua" w:hAnsi="Book Antiqua"/>
        </w:rPr>
        <w:t>0A2</w:t>
      </w:r>
      <w:r w:rsidRPr="008B2822">
        <w:rPr>
          <w:rFonts w:ascii="Book Antiqua" w:hAnsi="Book Antiqua"/>
        </w:rPr>
        <w:t xml:space="preserve">, </w:t>
      </w:r>
      <w:r w:rsidR="008049D9" w:rsidRPr="008B2822">
        <w:rPr>
          <w:rFonts w:ascii="Book Antiqua" w:hAnsi="Book Antiqua"/>
        </w:rPr>
        <w:t>Canada</w:t>
      </w:r>
    </w:p>
    <w:p w14:paraId="5ED155D0" w14:textId="77777777" w:rsidR="00A026E3" w:rsidRPr="008B2822" w:rsidRDefault="00A026E3" w:rsidP="00377E1D">
      <w:pPr>
        <w:suppressLineNumbers/>
        <w:suppressAutoHyphens/>
        <w:spacing w:after="0" w:line="360" w:lineRule="auto"/>
        <w:jc w:val="both"/>
        <w:rPr>
          <w:rFonts w:ascii="Book Antiqua" w:hAnsi="Book Antiqua"/>
        </w:rPr>
      </w:pPr>
    </w:p>
    <w:p w14:paraId="5E4DF748" w14:textId="5CFE71CD" w:rsidR="0009148F" w:rsidRPr="008B2822" w:rsidRDefault="00A026E3" w:rsidP="00377E1D">
      <w:pPr>
        <w:suppressLineNumbers/>
        <w:suppressAutoHyphens/>
        <w:spacing w:after="0" w:line="360" w:lineRule="auto"/>
        <w:jc w:val="both"/>
        <w:rPr>
          <w:rFonts w:ascii="Book Antiqua" w:hAnsi="Book Antiqua"/>
        </w:rPr>
      </w:pPr>
      <w:r w:rsidRPr="008B2822">
        <w:rPr>
          <w:rFonts w:ascii="Book Antiqua" w:hAnsi="Book Antiqua"/>
          <w:b/>
        </w:rPr>
        <w:t>Peter J</w:t>
      </w:r>
      <w:r w:rsidR="002E452F" w:rsidRPr="008B2822">
        <w:rPr>
          <w:rFonts w:ascii="Book Antiqua" w:eastAsia="宋体" w:hAnsi="Book Antiqua" w:hint="eastAsia"/>
          <w:b/>
          <w:lang w:eastAsia="zh-CN"/>
        </w:rPr>
        <w:t xml:space="preserve"> </w:t>
      </w:r>
      <w:r w:rsidRPr="008B2822">
        <w:rPr>
          <w:rFonts w:ascii="Book Antiqua" w:hAnsi="Book Antiqua"/>
          <w:b/>
        </w:rPr>
        <w:t>O’Brien, Kelly A</w:t>
      </w:r>
      <w:r w:rsidR="002E452F" w:rsidRPr="008B2822">
        <w:rPr>
          <w:rFonts w:ascii="Book Antiqua" w:eastAsia="宋体" w:hAnsi="Book Antiqua" w:hint="eastAsia"/>
          <w:b/>
          <w:lang w:eastAsia="zh-CN"/>
        </w:rPr>
        <w:t xml:space="preserve"> </w:t>
      </w:r>
      <w:proofErr w:type="spellStart"/>
      <w:r w:rsidRPr="008B2822">
        <w:rPr>
          <w:rFonts w:ascii="Book Antiqua" w:hAnsi="Book Antiqua"/>
          <w:b/>
        </w:rPr>
        <w:t>Lefaivre</w:t>
      </w:r>
      <w:proofErr w:type="spellEnd"/>
      <w:r w:rsidRPr="008B2822">
        <w:rPr>
          <w:rFonts w:ascii="Book Antiqua" w:hAnsi="Book Antiqua"/>
          <w:b/>
        </w:rPr>
        <w:t>,</w:t>
      </w:r>
      <w:r w:rsidRPr="008B2822">
        <w:rPr>
          <w:rFonts w:ascii="Book Antiqua" w:hAnsi="Book Antiqua"/>
        </w:rPr>
        <w:t xml:space="preserve"> </w:t>
      </w:r>
      <w:r w:rsidR="0009148F" w:rsidRPr="008B2822">
        <w:rPr>
          <w:rFonts w:ascii="Book Antiqua" w:hAnsi="Book Antiqua"/>
        </w:rPr>
        <w:t xml:space="preserve">Department of </w:t>
      </w:r>
      <w:proofErr w:type="spellStart"/>
      <w:r w:rsidR="0009148F" w:rsidRPr="008B2822">
        <w:rPr>
          <w:rFonts w:ascii="Book Antiqua" w:hAnsi="Book Antiqua"/>
        </w:rPr>
        <w:t>Orthopaedic</w:t>
      </w:r>
      <w:r w:rsidR="00217700" w:rsidRPr="008B2822">
        <w:rPr>
          <w:rFonts w:ascii="Book Antiqua" w:hAnsi="Book Antiqua"/>
        </w:rPr>
        <w:t>s</w:t>
      </w:r>
      <w:proofErr w:type="spellEnd"/>
      <w:r w:rsidR="0009148F" w:rsidRPr="008B2822">
        <w:rPr>
          <w:rFonts w:ascii="Book Antiqua" w:hAnsi="Book Antiqua"/>
        </w:rPr>
        <w:t>, University of British Columbia, Vancouver</w:t>
      </w:r>
      <w:r w:rsidR="002E452F" w:rsidRPr="008B2822">
        <w:rPr>
          <w:rFonts w:ascii="Book Antiqua" w:eastAsia="宋体" w:hAnsi="Book Antiqua" w:hint="eastAsia"/>
          <w:lang w:eastAsia="zh-CN"/>
        </w:rPr>
        <w:t xml:space="preserve"> </w:t>
      </w:r>
      <w:r w:rsidR="002E452F" w:rsidRPr="008B2822">
        <w:rPr>
          <w:rFonts w:ascii="Book Antiqua" w:eastAsia="宋体" w:hAnsi="Book Antiqua"/>
          <w:lang w:eastAsia="zh-CN"/>
        </w:rPr>
        <w:t>V6P2G9</w:t>
      </w:r>
      <w:r w:rsidR="0009148F" w:rsidRPr="008B2822">
        <w:rPr>
          <w:rFonts w:ascii="Book Antiqua" w:hAnsi="Book Antiqua"/>
        </w:rPr>
        <w:t>, Canada</w:t>
      </w:r>
    </w:p>
    <w:p w14:paraId="0C046B96" w14:textId="77777777" w:rsidR="00FD257A" w:rsidRPr="008B2822" w:rsidRDefault="00FD257A" w:rsidP="00377E1D">
      <w:pPr>
        <w:suppressLineNumbers/>
        <w:suppressAutoHyphens/>
        <w:spacing w:after="0" w:line="360" w:lineRule="auto"/>
        <w:jc w:val="both"/>
        <w:rPr>
          <w:rFonts w:ascii="Book Antiqua" w:hAnsi="Book Antiqua"/>
        </w:rPr>
      </w:pPr>
    </w:p>
    <w:p w14:paraId="409DAED9" w14:textId="232013A5" w:rsidR="00FD257A" w:rsidRPr="008B2822" w:rsidRDefault="00FD257A" w:rsidP="00377E1D">
      <w:pPr>
        <w:suppressLineNumbers/>
        <w:suppressAutoHyphens/>
        <w:spacing w:after="0" w:line="360" w:lineRule="auto"/>
        <w:jc w:val="both"/>
        <w:rPr>
          <w:rFonts w:ascii="Book Antiqua" w:eastAsia="宋体" w:hAnsi="Book Antiqua"/>
          <w:lang w:eastAsia="zh-CN"/>
        </w:rPr>
      </w:pPr>
      <w:r w:rsidRPr="008B2822">
        <w:rPr>
          <w:rFonts w:ascii="Book Antiqua" w:hAnsi="Book Antiqua"/>
          <w:b/>
        </w:rPr>
        <w:t>Authors contributions:</w:t>
      </w:r>
      <w:r w:rsidRPr="008B2822">
        <w:rPr>
          <w:rFonts w:ascii="Book Antiqua" w:hAnsi="Book Antiqua"/>
        </w:rPr>
        <w:t xml:space="preserve"> </w:t>
      </w:r>
      <w:proofErr w:type="spellStart"/>
      <w:r w:rsidRPr="008B2822">
        <w:rPr>
          <w:rFonts w:ascii="Book Antiqua" w:hAnsi="Book Antiqua"/>
        </w:rPr>
        <w:t>Slobogean</w:t>
      </w:r>
      <w:proofErr w:type="spellEnd"/>
      <w:r w:rsidRPr="008B2822">
        <w:rPr>
          <w:rFonts w:ascii="Book Antiqua" w:hAnsi="Book Antiqua"/>
        </w:rPr>
        <w:t xml:space="preserve"> G, O’Brien P, </w:t>
      </w:r>
      <w:proofErr w:type="spellStart"/>
      <w:r w:rsidRPr="008B2822">
        <w:rPr>
          <w:rFonts w:ascii="Book Antiqua" w:hAnsi="Book Antiqua"/>
        </w:rPr>
        <w:t>Lefaivre</w:t>
      </w:r>
      <w:proofErr w:type="spellEnd"/>
      <w:r w:rsidRPr="008B2822">
        <w:rPr>
          <w:rFonts w:ascii="Book Antiqua" w:hAnsi="Book Antiqua"/>
        </w:rPr>
        <w:t xml:space="preserve"> K contributed to study conception and design; </w:t>
      </w:r>
      <w:proofErr w:type="spellStart"/>
      <w:r w:rsidRPr="008B2822">
        <w:rPr>
          <w:rFonts w:ascii="Book Antiqua" w:hAnsi="Book Antiqua"/>
        </w:rPr>
        <w:t>Slobogean</w:t>
      </w:r>
      <w:proofErr w:type="spellEnd"/>
      <w:r w:rsidRPr="008B2822">
        <w:rPr>
          <w:rFonts w:ascii="Book Antiqua" w:hAnsi="Book Antiqua"/>
        </w:rPr>
        <w:t xml:space="preserve"> G, </w:t>
      </w:r>
      <w:proofErr w:type="spellStart"/>
      <w:r w:rsidRPr="008B2822">
        <w:rPr>
          <w:rFonts w:ascii="Book Antiqua" w:hAnsi="Book Antiqua"/>
        </w:rPr>
        <w:t>Soswa</w:t>
      </w:r>
      <w:proofErr w:type="spellEnd"/>
      <w:r w:rsidRPr="008B2822">
        <w:rPr>
          <w:rFonts w:ascii="Book Antiqua" w:hAnsi="Book Antiqua"/>
        </w:rPr>
        <w:t xml:space="preserve"> L, </w:t>
      </w:r>
      <w:proofErr w:type="spellStart"/>
      <w:r w:rsidRPr="008B2822">
        <w:rPr>
          <w:rFonts w:ascii="Book Antiqua" w:hAnsi="Book Antiqua"/>
        </w:rPr>
        <w:t>Rotunno</w:t>
      </w:r>
      <w:proofErr w:type="spellEnd"/>
      <w:r w:rsidRPr="008B2822">
        <w:rPr>
          <w:rFonts w:ascii="Book Antiqua" w:hAnsi="Book Antiqua"/>
        </w:rPr>
        <w:t xml:space="preserve"> G, </w:t>
      </w:r>
      <w:proofErr w:type="spellStart"/>
      <w:r w:rsidRPr="008B2822">
        <w:rPr>
          <w:rFonts w:ascii="Book Antiqua" w:hAnsi="Book Antiqua"/>
        </w:rPr>
        <w:t>Lefaivre</w:t>
      </w:r>
      <w:proofErr w:type="spellEnd"/>
      <w:r w:rsidRPr="008B2822">
        <w:rPr>
          <w:rFonts w:ascii="Book Antiqua" w:hAnsi="Book Antiqua"/>
        </w:rPr>
        <w:t xml:space="preserve"> K contributed to data acquisition, data analysis and interpretation, and writing of article; </w:t>
      </w:r>
      <w:proofErr w:type="spellStart"/>
      <w:r w:rsidRPr="008B2822">
        <w:rPr>
          <w:rFonts w:ascii="Book Antiqua" w:hAnsi="Book Antiqua"/>
        </w:rPr>
        <w:t>Slobogean</w:t>
      </w:r>
      <w:proofErr w:type="spellEnd"/>
      <w:r w:rsidRPr="008B2822">
        <w:rPr>
          <w:rFonts w:ascii="Book Antiqua" w:hAnsi="Book Antiqua"/>
        </w:rPr>
        <w:t xml:space="preserve"> G, </w:t>
      </w:r>
      <w:proofErr w:type="spellStart"/>
      <w:r w:rsidRPr="008B2822">
        <w:rPr>
          <w:rFonts w:ascii="Book Antiqua" w:hAnsi="Book Antiqua"/>
        </w:rPr>
        <w:t>Soswa</w:t>
      </w:r>
      <w:proofErr w:type="spellEnd"/>
      <w:r w:rsidRPr="008B2822">
        <w:rPr>
          <w:rFonts w:ascii="Book Antiqua" w:hAnsi="Book Antiqua"/>
        </w:rPr>
        <w:t xml:space="preserve"> L, </w:t>
      </w:r>
      <w:proofErr w:type="spellStart"/>
      <w:r w:rsidRPr="008B2822">
        <w:rPr>
          <w:rFonts w:ascii="Book Antiqua" w:hAnsi="Book Antiqua"/>
        </w:rPr>
        <w:t>Rotunno</w:t>
      </w:r>
      <w:proofErr w:type="spellEnd"/>
      <w:r w:rsidRPr="008B2822">
        <w:rPr>
          <w:rFonts w:ascii="Book Antiqua" w:hAnsi="Book Antiqua"/>
        </w:rPr>
        <w:t xml:space="preserve"> G, O’Brien P </w:t>
      </w:r>
      <w:proofErr w:type="spellStart"/>
      <w:r w:rsidRPr="008B2822">
        <w:rPr>
          <w:rFonts w:ascii="Book Antiqua" w:hAnsi="Book Antiqua"/>
        </w:rPr>
        <w:t>Lefaivre</w:t>
      </w:r>
      <w:proofErr w:type="spellEnd"/>
      <w:r w:rsidRPr="008B2822">
        <w:rPr>
          <w:rFonts w:ascii="Book Antiqua" w:hAnsi="Book Antiqua"/>
        </w:rPr>
        <w:t xml:space="preserve"> K contributed to editing, reviewing and final approval of article.</w:t>
      </w:r>
    </w:p>
    <w:p w14:paraId="605062CC" w14:textId="77777777" w:rsidR="00AB262D" w:rsidRPr="008B2822" w:rsidRDefault="00AB262D" w:rsidP="00377E1D">
      <w:pPr>
        <w:suppressLineNumbers/>
        <w:suppressAutoHyphens/>
        <w:spacing w:after="0" w:line="360" w:lineRule="auto"/>
        <w:jc w:val="both"/>
        <w:rPr>
          <w:rFonts w:ascii="Book Antiqua" w:eastAsia="宋体" w:hAnsi="Book Antiqua" w:cs="Times New Roman"/>
          <w:i/>
          <w:lang w:eastAsia="zh-CN"/>
        </w:rPr>
      </w:pPr>
      <w:bookmarkStart w:id="0" w:name="OLE_LINK211"/>
      <w:bookmarkStart w:id="1" w:name="OLE_LINK223"/>
    </w:p>
    <w:p w14:paraId="3C772E3E" w14:textId="77777777" w:rsidR="00AB262D" w:rsidRPr="008B2822" w:rsidRDefault="000D5F5F" w:rsidP="00377E1D">
      <w:pPr>
        <w:suppressLineNumbers/>
        <w:suppressAutoHyphens/>
        <w:spacing w:after="0" w:line="360" w:lineRule="auto"/>
        <w:jc w:val="both"/>
        <w:rPr>
          <w:rFonts w:ascii="Book Antiqua" w:hAnsi="Book Antiqua" w:cs="Times New Roman"/>
          <w:i/>
        </w:rPr>
      </w:pPr>
      <w:r w:rsidRPr="008B2822">
        <w:rPr>
          <w:rFonts w:ascii="Book Antiqua" w:hAnsi="Book Antiqua"/>
          <w:b/>
          <w:bCs/>
          <w:iCs/>
        </w:rPr>
        <w:lastRenderedPageBreak/>
        <w:t>Institutional review board statement</w:t>
      </w:r>
      <w:r w:rsidR="00AB262D" w:rsidRPr="008B2822">
        <w:rPr>
          <w:rFonts w:ascii="Book Antiqua" w:hAnsi="Book Antiqua"/>
          <w:b/>
          <w:bCs/>
          <w:iCs/>
        </w:rPr>
        <w:t xml:space="preserve">: </w:t>
      </w:r>
      <w:r w:rsidR="00AB262D" w:rsidRPr="008B2822">
        <w:rPr>
          <w:rFonts w:ascii="Book Antiqua" w:hAnsi="Book Antiqua" w:cs="Times New Roman"/>
        </w:rPr>
        <w:t>This study was approved by the University of British Columbia Institutional Review Board (H13-00098).</w:t>
      </w:r>
    </w:p>
    <w:p w14:paraId="7544EBE4" w14:textId="77777777" w:rsidR="00AB262D" w:rsidRPr="008B2822" w:rsidRDefault="00AB262D" w:rsidP="00377E1D">
      <w:pPr>
        <w:suppressLineNumbers/>
        <w:suppressAutoHyphens/>
        <w:spacing w:after="0" w:line="360" w:lineRule="auto"/>
        <w:jc w:val="both"/>
        <w:rPr>
          <w:rFonts w:ascii="Book Antiqua" w:hAnsi="Book Antiqua" w:cs="Times New Roman"/>
          <w:i/>
        </w:rPr>
      </w:pPr>
    </w:p>
    <w:bookmarkEnd w:id="0"/>
    <w:bookmarkEnd w:id="1"/>
    <w:p w14:paraId="4A560908" w14:textId="34AAF34E" w:rsidR="000D5F5F" w:rsidRPr="008B2822" w:rsidRDefault="000D5F5F" w:rsidP="00377E1D">
      <w:pPr>
        <w:suppressLineNumbers/>
        <w:suppressAutoHyphens/>
        <w:autoSpaceDE w:val="0"/>
        <w:autoSpaceDN w:val="0"/>
        <w:adjustRightInd w:val="0"/>
        <w:spacing w:after="0" w:line="360" w:lineRule="auto"/>
        <w:jc w:val="both"/>
        <w:rPr>
          <w:rFonts w:ascii="Book Antiqua" w:eastAsia="宋体" w:hAnsi="Book Antiqua"/>
          <w:bCs/>
          <w:iCs/>
          <w:lang w:eastAsia="zh-CN"/>
        </w:rPr>
      </w:pPr>
      <w:r w:rsidRPr="008B2822">
        <w:rPr>
          <w:rFonts w:ascii="Book Antiqua" w:hAnsi="Book Antiqua"/>
          <w:b/>
          <w:bCs/>
          <w:iCs/>
        </w:rPr>
        <w:t>Informed consent statement</w:t>
      </w:r>
      <w:r w:rsidR="00AB262D" w:rsidRPr="008B2822">
        <w:rPr>
          <w:rFonts w:ascii="Book Antiqua" w:hAnsi="Book Antiqua"/>
          <w:b/>
          <w:bCs/>
          <w:iCs/>
        </w:rPr>
        <w:t>:</w:t>
      </w:r>
      <w:r w:rsidR="007E4A28">
        <w:rPr>
          <w:rFonts w:ascii="Book Antiqua" w:eastAsia="宋体" w:hAnsi="Book Antiqua" w:hint="eastAsia"/>
          <w:b/>
          <w:bCs/>
          <w:iCs/>
          <w:lang w:eastAsia="zh-CN"/>
        </w:rPr>
        <w:t xml:space="preserve"> </w:t>
      </w:r>
      <w:r w:rsidR="00AB262D" w:rsidRPr="008B2822">
        <w:rPr>
          <w:rFonts w:ascii="Book Antiqua" w:hAnsi="Book Antiqua"/>
          <w:bCs/>
          <w:iCs/>
        </w:rPr>
        <w:t>All subjects gave their informed consent prior to the study enrolment.</w:t>
      </w:r>
    </w:p>
    <w:p w14:paraId="61D4B877" w14:textId="77777777" w:rsidR="001A13D3" w:rsidRPr="008B2822" w:rsidRDefault="001A13D3" w:rsidP="00377E1D">
      <w:pPr>
        <w:suppressLineNumbers/>
        <w:suppressAutoHyphens/>
        <w:autoSpaceDE w:val="0"/>
        <w:autoSpaceDN w:val="0"/>
        <w:adjustRightInd w:val="0"/>
        <w:spacing w:after="0" w:line="360" w:lineRule="auto"/>
        <w:jc w:val="both"/>
        <w:rPr>
          <w:rFonts w:ascii="Book Antiqua" w:eastAsia="宋体" w:hAnsi="Book Antiqua"/>
          <w:bCs/>
          <w:iCs/>
          <w:lang w:eastAsia="zh-CN"/>
        </w:rPr>
      </w:pPr>
    </w:p>
    <w:p w14:paraId="2B611D4B" w14:textId="77777777" w:rsidR="001A13D3" w:rsidRPr="008B2822" w:rsidRDefault="001A13D3" w:rsidP="00377E1D">
      <w:pPr>
        <w:suppressLineNumbers/>
        <w:suppressAutoHyphens/>
        <w:spacing w:after="0" w:line="360" w:lineRule="auto"/>
        <w:jc w:val="both"/>
        <w:rPr>
          <w:rFonts w:ascii="Book Antiqua" w:eastAsia="宋体" w:hAnsi="Book Antiqua" w:cs="Times New Roman"/>
          <w:i/>
          <w:lang w:eastAsia="zh-CN"/>
        </w:rPr>
      </w:pPr>
      <w:r w:rsidRPr="008B2822">
        <w:rPr>
          <w:rFonts w:ascii="Book Antiqua" w:hAnsi="Book Antiqua" w:cs="TimesNewRomanPS-BoldItalicMT"/>
          <w:b/>
          <w:bCs/>
          <w:iCs/>
        </w:rPr>
        <w:t>Conflict-of-interest</w:t>
      </w:r>
      <w:r w:rsidRPr="008B2822">
        <w:rPr>
          <w:rFonts w:ascii="Book Antiqua" w:hAnsi="Book Antiqua"/>
        </w:rPr>
        <w:t xml:space="preserve"> </w:t>
      </w:r>
      <w:r w:rsidRPr="008B2822">
        <w:rPr>
          <w:rFonts w:ascii="Book Antiqua" w:hAnsi="Book Antiqua" w:cs="TimesNewRomanPS-BoldItalicMT"/>
          <w:b/>
          <w:bCs/>
          <w:iCs/>
        </w:rPr>
        <w:t xml:space="preserve">statement: </w:t>
      </w:r>
      <w:r w:rsidRPr="008B2822">
        <w:rPr>
          <w:rFonts w:ascii="Book Antiqua" w:hAnsi="Book Antiqua" w:cs="Times New Roman"/>
        </w:rPr>
        <w:t>The authors certify that they, or a member of their immediate families, have no funding or commercial associations</w:t>
      </w:r>
      <w:r w:rsidRPr="008B2822">
        <w:rPr>
          <w:rFonts w:ascii="Book Antiqua" w:eastAsia="宋体" w:hAnsi="Book Antiqua" w:cs="Times New Roman" w:hint="eastAsia"/>
          <w:lang w:eastAsia="zh-CN"/>
        </w:rPr>
        <w:t>.</w:t>
      </w:r>
    </w:p>
    <w:p w14:paraId="6E4FDB5C" w14:textId="77777777" w:rsidR="00AB262D" w:rsidRPr="008B2822" w:rsidRDefault="00AB262D" w:rsidP="00377E1D">
      <w:pPr>
        <w:suppressLineNumbers/>
        <w:suppressAutoHyphens/>
        <w:autoSpaceDE w:val="0"/>
        <w:autoSpaceDN w:val="0"/>
        <w:adjustRightInd w:val="0"/>
        <w:spacing w:after="0" w:line="360" w:lineRule="auto"/>
        <w:jc w:val="both"/>
        <w:rPr>
          <w:rFonts w:ascii="Book Antiqua" w:eastAsia="宋体" w:hAnsi="Book Antiqua"/>
          <w:bCs/>
          <w:i/>
          <w:iCs/>
          <w:lang w:eastAsia="zh-CN"/>
        </w:rPr>
      </w:pPr>
    </w:p>
    <w:p w14:paraId="2DF43B66" w14:textId="64973FF1" w:rsidR="00AB262D" w:rsidRPr="008B2822" w:rsidRDefault="00AB262D" w:rsidP="00377E1D">
      <w:pPr>
        <w:suppressLineNumbers/>
        <w:suppressAutoHyphens/>
        <w:autoSpaceDE w:val="0"/>
        <w:autoSpaceDN w:val="0"/>
        <w:adjustRightInd w:val="0"/>
        <w:spacing w:after="0" w:line="360" w:lineRule="auto"/>
        <w:jc w:val="both"/>
        <w:rPr>
          <w:rFonts w:ascii="Book Antiqua" w:hAnsi="Book Antiqua"/>
          <w:b/>
          <w:bCs/>
          <w:iCs/>
        </w:rPr>
      </w:pPr>
      <w:r w:rsidRPr="008B2822">
        <w:rPr>
          <w:rFonts w:ascii="Book Antiqua" w:hAnsi="Book Antiqua"/>
          <w:b/>
          <w:bCs/>
          <w:iCs/>
        </w:rPr>
        <w:t xml:space="preserve">Data sharing statement: </w:t>
      </w:r>
      <w:r w:rsidRPr="008B2822">
        <w:rPr>
          <w:rFonts w:ascii="Book Antiqua" w:hAnsi="Book Antiqua"/>
          <w:bCs/>
          <w:iCs/>
        </w:rPr>
        <w:t>No additional data are available for this study. All data are included in the paper itself.</w:t>
      </w:r>
    </w:p>
    <w:p w14:paraId="4F238296" w14:textId="77777777" w:rsidR="000D5F5F" w:rsidRPr="008B2822" w:rsidRDefault="000D5F5F" w:rsidP="00377E1D">
      <w:pPr>
        <w:suppressLineNumbers/>
        <w:suppressAutoHyphens/>
        <w:spacing w:after="0" w:line="360" w:lineRule="auto"/>
        <w:jc w:val="both"/>
        <w:rPr>
          <w:rFonts w:ascii="Book Antiqua" w:eastAsia="宋体" w:hAnsi="Book Antiqua"/>
          <w:lang w:eastAsia="zh-CN"/>
        </w:rPr>
      </w:pPr>
    </w:p>
    <w:p w14:paraId="79D740FA" w14:textId="77777777" w:rsidR="0014051E" w:rsidRPr="008B2822" w:rsidRDefault="0014051E" w:rsidP="00377E1D">
      <w:pPr>
        <w:widowControl w:val="0"/>
        <w:suppressLineNumbers/>
        <w:suppressAutoHyphens/>
        <w:spacing w:after="0" w:line="360" w:lineRule="auto"/>
        <w:jc w:val="both"/>
        <w:rPr>
          <w:rFonts w:ascii="Book Antiqua" w:eastAsia="宋体" w:hAnsi="Book Antiqua" w:cs="Times New Roman"/>
          <w:kern w:val="2"/>
          <w:lang w:eastAsia="zh-CN"/>
        </w:rPr>
      </w:pPr>
      <w:bookmarkStart w:id="2" w:name="OLE_LINK507"/>
      <w:bookmarkStart w:id="3" w:name="OLE_LINK506"/>
      <w:bookmarkStart w:id="4" w:name="OLE_LINK496"/>
      <w:bookmarkStart w:id="5" w:name="OLE_LINK479"/>
      <w:bookmarkStart w:id="6" w:name="OLE_LINK297"/>
      <w:bookmarkStart w:id="7" w:name="OLE_LINK298"/>
      <w:r w:rsidRPr="0014051E">
        <w:rPr>
          <w:rFonts w:ascii="Book Antiqua" w:eastAsia="宋体" w:hAnsi="Book Antiqua" w:cs="Times New Roman"/>
          <w:b/>
          <w:kern w:val="2"/>
          <w:lang w:eastAsia="zh-CN"/>
        </w:rPr>
        <w:t xml:space="preserve">Open-Access: </w:t>
      </w:r>
      <w:r w:rsidRPr="0014051E">
        <w:rPr>
          <w:rFonts w:ascii="Book Antiqua" w:eastAsia="宋体" w:hAnsi="Book Antiqua" w:cs="Times New Roman"/>
          <w:kern w:val="2"/>
          <w:lang w:eastAsia="zh-CN"/>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8B2822">
          <w:rPr>
            <w:rFonts w:ascii="Book Antiqua" w:eastAsia="宋体" w:hAnsi="Book Antiqua" w:cs="Times New Roman"/>
            <w:kern w:val="2"/>
            <w:lang w:eastAsia="zh-CN"/>
          </w:rPr>
          <w:t>http://creativecommons.org/licenses/by-nc/4.0/</w:t>
        </w:r>
      </w:hyperlink>
      <w:bookmarkEnd w:id="2"/>
      <w:bookmarkEnd w:id="3"/>
      <w:bookmarkEnd w:id="4"/>
      <w:bookmarkEnd w:id="5"/>
    </w:p>
    <w:bookmarkEnd w:id="6"/>
    <w:bookmarkEnd w:id="7"/>
    <w:p w14:paraId="582B9EAD" w14:textId="77777777" w:rsidR="000D5F5F" w:rsidRPr="008B2822" w:rsidRDefault="000D5F5F" w:rsidP="00377E1D">
      <w:pPr>
        <w:suppressLineNumbers/>
        <w:suppressAutoHyphens/>
        <w:spacing w:after="0" w:line="360" w:lineRule="auto"/>
        <w:jc w:val="both"/>
        <w:rPr>
          <w:rFonts w:ascii="Book Antiqua" w:eastAsia="宋体" w:hAnsi="Book Antiqua"/>
          <w:lang w:eastAsia="zh-CN"/>
        </w:rPr>
      </w:pPr>
    </w:p>
    <w:p w14:paraId="76FB3F18" w14:textId="77777777" w:rsidR="008C0BF5" w:rsidRPr="008C0BF5" w:rsidRDefault="008C0BF5" w:rsidP="00377E1D">
      <w:pPr>
        <w:widowControl w:val="0"/>
        <w:suppressLineNumbers/>
        <w:suppressAutoHyphens/>
        <w:spacing w:after="0" w:line="360" w:lineRule="auto"/>
        <w:jc w:val="both"/>
        <w:rPr>
          <w:rFonts w:ascii="Book Antiqua" w:eastAsia="宋体" w:hAnsi="Book Antiqua" w:cs="Times New Roman"/>
          <w:kern w:val="2"/>
          <w:lang w:eastAsia="zh-CN"/>
        </w:rPr>
      </w:pPr>
      <w:r w:rsidRPr="008C0BF5">
        <w:rPr>
          <w:rFonts w:ascii="Book Antiqua" w:eastAsia="宋体" w:hAnsi="Book Antiqua" w:cs="Times New Roman"/>
          <w:b/>
          <w:kern w:val="2"/>
          <w:lang w:eastAsia="zh-CN"/>
        </w:rPr>
        <w:t xml:space="preserve">Manuscript source: </w:t>
      </w:r>
      <w:r w:rsidRPr="008C0BF5">
        <w:rPr>
          <w:rFonts w:ascii="Book Antiqua" w:eastAsia="宋体" w:hAnsi="Book Antiqua" w:cs="Times New Roman"/>
          <w:kern w:val="2"/>
          <w:lang w:eastAsia="zh-CN"/>
        </w:rPr>
        <w:t>Unsolicited manuscript</w:t>
      </w:r>
    </w:p>
    <w:p w14:paraId="18C181A3" w14:textId="77777777" w:rsidR="0014051E" w:rsidRPr="008B2822" w:rsidRDefault="0014051E" w:rsidP="00377E1D">
      <w:pPr>
        <w:suppressLineNumbers/>
        <w:suppressAutoHyphens/>
        <w:spacing w:after="0" w:line="360" w:lineRule="auto"/>
        <w:jc w:val="both"/>
        <w:rPr>
          <w:rFonts w:ascii="Book Antiqua" w:eastAsia="宋体" w:hAnsi="Book Antiqua"/>
          <w:lang w:eastAsia="zh-CN"/>
        </w:rPr>
      </w:pPr>
    </w:p>
    <w:p w14:paraId="7190715D" w14:textId="77CB6211" w:rsidR="008B749A" w:rsidRPr="008B2822" w:rsidRDefault="00B920F9" w:rsidP="00377E1D">
      <w:pPr>
        <w:widowControl w:val="0"/>
        <w:suppressLineNumbers/>
        <w:suppressAutoHyphens/>
        <w:autoSpaceDE w:val="0"/>
        <w:autoSpaceDN w:val="0"/>
        <w:adjustRightInd w:val="0"/>
        <w:spacing w:after="0" w:line="360" w:lineRule="auto"/>
        <w:jc w:val="both"/>
        <w:rPr>
          <w:rFonts w:ascii="Book Antiqua" w:eastAsia="宋体" w:hAnsi="Book Antiqua" w:cs="Times New Roman"/>
          <w:bCs/>
          <w:lang w:eastAsia="zh-CN"/>
        </w:rPr>
      </w:pPr>
      <w:r w:rsidRPr="008B2822">
        <w:rPr>
          <w:rFonts w:ascii="Book Antiqua" w:hAnsi="Book Antiqua"/>
          <w:b/>
        </w:rPr>
        <w:t>Correspondence to:</w:t>
      </w:r>
      <w:r w:rsidRPr="00F824D6">
        <w:rPr>
          <w:rFonts w:ascii="Book Antiqua" w:eastAsia="宋体" w:hAnsi="Book Antiqua" w:hint="eastAsia"/>
          <w:b/>
          <w:lang w:eastAsia="zh-CN"/>
        </w:rPr>
        <w:t xml:space="preserve"> </w:t>
      </w:r>
      <w:r w:rsidR="008B749A" w:rsidRPr="00F824D6">
        <w:rPr>
          <w:rFonts w:ascii="Book Antiqua" w:hAnsi="Book Antiqua" w:cs="Times New Roman"/>
          <w:b/>
          <w:bCs/>
        </w:rPr>
        <w:t>Gerard P</w:t>
      </w:r>
      <w:r w:rsidR="001B6C98" w:rsidRPr="00F824D6">
        <w:rPr>
          <w:rFonts w:ascii="Book Antiqua" w:eastAsia="宋体" w:hAnsi="Book Antiqua" w:cs="Times New Roman" w:hint="eastAsia"/>
          <w:b/>
          <w:bCs/>
          <w:lang w:eastAsia="zh-CN"/>
        </w:rPr>
        <w:t xml:space="preserve"> </w:t>
      </w:r>
      <w:proofErr w:type="spellStart"/>
      <w:r w:rsidR="008B749A" w:rsidRPr="00F824D6">
        <w:rPr>
          <w:rFonts w:ascii="Book Antiqua" w:hAnsi="Book Antiqua" w:cs="Times New Roman"/>
          <w:b/>
          <w:bCs/>
        </w:rPr>
        <w:t>Slobogean</w:t>
      </w:r>
      <w:proofErr w:type="spellEnd"/>
      <w:r w:rsidR="001B6C98" w:rsidRPr="00F824D6">
        <w:rPr>
          <w:rFonts w:ascii="Book Antiqua" w:eastAsia="宋体" w:hAnsi="Book Antiqua" w:cs="Times New Roman" w:hint="eastAsia"/>
          <w:b/>
          <w:bCs/>
          <w:lang w:eastAsia="zh-CN"/>
        </w:rPr>
        <w:t>,</w:t>
      </w:r>
      <w:r w:rsidR="008B749A" w:rsidRPr="00F824D6">
        <w:rPr>
          <w:rFonts w:ascii="Book Antiqua" w:hAnsi="Book Antiqua" w:cs="Times New Roman"/>
          <w:b/>
          <w:bCs/>
        </w:rPr>
        <w:t xml:space="preserve"> MD, MPH, FRCSC</w:t>
      </w:r>
      <w:r w:rsidR="001B6C98" w:rsidRPr="00F824D6">
        <w:rPr>
          <w:rFonts w:ascii="Book Antiqua" w:eastAsia="宋体" w:hAnsi="Book Antiqua" w:cs="Times New Roman" w:hint="eastAsia"/>
          <w:b/>
          <w:bCs/>
          <w:lang w:eastAsia="zh-CN"/>
        </w:rPr>
        <w:t>,</w:t>
      </w:r>
      <w:r w:rsidR="001B6C98" w:rsidRPr="008B2822">
        <w:rPr>
          <w:rFonts w:ascii="Book Antiqua" w:eastAsia="宋体" w:hAnsi="Book Antiqua" w:cs="Times New Roman" w:hint="eastAsia"/>
          <w:bCs/>
          <w:lang w:eastAsia="zh-CN"/>
        </w:rPr>
        <w:t xml:space="preserve"> </w:t>
      </w:r>
      <w:r w:rsidR="008B749A" w:rsidRPr="008B2822">
        <w:rPr>
          <w:rFonts w:ascii="Book Antiqua" w:hAnsi="Book Antiqua" w:cs="Times New Roman"/>
        </w:rPr>
        <w:t xml:space="preserve">Department of </w:t>
      </w:r>
      <w:proofErr w:type="spellStart"/>
      <w:r w:rsidR="008B749A" w:rsidRPr="008B2822">
        <w:rPr>
          <w:rFonts w:ascii="Book Antiqua" w:hAnsi="Book Antiqua" w:cs="Times New Roman"/>
        </w:rPr>
        <w:t>Orthopaedics</w:t>
      </w:r>
      <w:proofErr w:type="spellEnd"/>
      <w:r w:rsidR="001B6C98" w:rsidRPr="008B2822">
        <w:rPr>
          <w:rFonts w:ascii="Book Antiqua" w:eastAsia="宋体" w:hAnsi="Book Antiqua" w:cs="Times New Roman" w:hint="eastAsia"/>
          <w:bCs/>
          <w:lang w:eastAsia="zh-CN"/>
        </w:rPr>
        <w:t xml:space="preserve">, </w:t>
      </w:r>
      <w:r w:rsidR="008B749A" w:rsidRPr="008B2822">
        <w:rPr>
          <w:rFonts w:ascii="Book Antiqua" w:hAnsi="Book Antiqua" w:cs="Times New Roman"/>
        </w:rPr>
        <w:t>University of Maryland School of Medicine</w:t>
      </w:r>
      <w:r w:rsidR="001B6C98" w:rsidRPr="008B2822">
        <w:rPr>
          <w:rFonts w:ascii="Book Antiqua" w:eastAsia="宋体" w:hAnsi="Book Antiqua" w:cs="Times New Roman" w:hint="eastAsia"/>
          <w:bCs/>
          <w:lang w:eastAsia="zh-CN"/>
        </w:rPr>
        <w:t xml:space="preserve">, </w:t>
      </w:r>
      <w:r w:rsidR="008B749A" w:rsidRPr="008B2822">
        <w:rPr>
          <w:rFonts w:ascii="Book Antiqua" w:hAnsi="Book Antiqua" w:cs="Times New Roman"/>
        </w:rPr>
        <w:t>6</w:t>
      </w:r>
      <w:r w:rsidR="008B749A" w:rsidRPr="008B2822">
        <w:rPr>
          <w:rFonts w:ascii="Book Antiqua" w:hAnsi="Book Antiqua" w:cs="Times New Roman"/>
          <w:vertAlign w:val="superscript"/>
        </w:rPr>
        <w:t>th</w:t>
      </w:r>
      <w:r w:rsidR="008B749A" w:rsidRPr="008B2822">
        <w:rPr>
          <w:rFonts w:ascii="Book Antiqua" w:hAnsi="Book Antiqua" w:cs="Times New Roman"/>
        </w:rPr>
        <w:t xml:space="preserve"> Floor, Suite 300</w:t>
      </w:r>
      <w:r w:rsidR="001B6C98" w:rsidRPr="008B2822">
        <w:rPr>
          <w:rFonts w:ascii="Book Antiqua" w:eastAsia="宋体" w:hAnsi="Book Antiqua" w:cs="Times New Roman" w:hint="eastAsia"/>
          <w:bCs/>
          <w:lang w:eastAsia="zh-CN"/>
        </w:rPr>
        <w:t xml:space="preserve">, </w:t>
      </w:r>
      <w:r w:rsidR="008B749A" w:rsidRPr="008B2822">
        <w:rPr>
          <w:rFonts w:ascii="Book Antiqua" w:hAnsi="Book Antiqua" w:cs="Times New Roman"/>
        </w:rPr>
        <w:t xml:space="preserve">110 S. </w:t>
      </w:r>
      <w:proofErr w:type="spellStart"/>
      <w:r w:rsidR="008B749A" w:rsidRPr="008B2822">
        <w:rPr>
          <w:rFonts w:ascii="Book Antiqua" w:hAnsi="Book Antiqua" w:cs="Times New Roman"/>
        </w:rPr>
        <w:t>Paca</w:t>
      </w:r>
      <w:proofErr w:type="spellEnd"/>
      <w:r w:rsidR="008B749A" w:rsidRPr="008B2822">
        <w:rPr>
          <w:rFonts w:ascii="Book Antiqua" w:hAnsi="Book Antiqua" w:cs="Times New Roman"/>
        </w:rPr>
        <w:t xml:space="preserve"> St.</w:t>
      </w:r>
      <w:r w:rsidR="001B6C98" w:rsidRPr="008B2822">
        <w:rPr>
          <w:rFonts w:ascii="Book Antiqua" w:eastAsia="宋体" w:hAnsi="Book Antiqua" w:cs="Times New Roman" w:hint="eastAsia"/>
          <w:bCs/>
          <w:lang w:eastAsia="zh-CN"/>
        </w:rPr>
        <w:t xml:space="preserve">, </w:t>
      </w:r>
      <w:r w:rsidR="008B749A" w:rsidRPr="008B2822">
        <w:rPr>
          <w:rFonts w:ascii="Book Antiqua" w:hAnsi="Book Antiqua" w:cs="Times New Roman"/>
        </w:rPr>
        <w:t>Baltimore</w:t>
      </w:r>
      <w:r w:rsidR="001B6C98" w:rsidRPr="008B2822">
        <w:rPr>
          <w:rFonts w:ascii="Book Antiqua" w:eastAsia="宋体" w:hAnsi="Book Antiqua" w:cs="Times New Roman" w:hint="eastAsia"/>
          <w:lang w:eastAsia="zh-CN"/>
        </w:rPr>
        <w:t>,</w:t>
      </w:r>
      <w:r w:rsidR="008B749A" w:rsidRPr="008B2822">
        <w:rPr>
          <w:rFonts w:ascii="Book Antiqua" w:hAnsi="Book Antiqua" w:cs="Times New Roman"/>
        </w:rPr>
        <w:t xml:space="preserve"> MD 21201</w:t>
      </w:r>
      <w:r w:rsidR="001B6C98" w:rsidRPr="008B2822">
        <w:rPr>
          <w:rFonts w:ascii="Book Antiqua" w:eastAsia="宋体" w:hAnsi="Book Antiqua" w:cs="Times New Roman" w:hint="eastAsia"/>
          <w:lang w:eastAsia="zh-CN"/>
        </w:rPr>
        <w:t>, United States</w:t>
      </w:r>
      <w:r w:rsidR="008B2822" w:rsidRPr="008B2822">
        <w:rPr>
          <w:rFonts w:ascii="Book Antiqua" w:eastAsia="宋体" w:hAnsi="Book Antiqua" w:cs="Times New Roman" w:hint="eastAsia"/>
          <w:lang w:eastAsia="zh-CN"/>
        </w:rPr>
        <w:t>.</w:t>
      </w:r>
      <w:r w:rsidR="008B2822" w:rsidRPr="008B2822">
        <w:t xml:space="preserve"> </w:t>
      </w:r>
      <w:hyperlink r:id="rId10" w:history="1">
        <w:r w:rsidR="008B2822" w:rsidRPr="008B2822">
          <w:rPr>
            <w:rStyle w:val="Hyperlink"/>
            <w:rFonts w:ascii="Book Antiqua" w:hAnsi="Book Antiqua" w:cs="Times New Roman"/>
            <w:color w:val="auto"/>
            <w:u w:val="none"/>
          </w:rPr>
          <w:t>gslobogean@umoa.umm.edu</w:t>
        </w:r>
      </w:hyperlink>
    </w:p>
    <w:p w14:paraId="4D5A00CF" w14:textId="0663B406" w:rsidR="008B749A" w:rsidRPr="008B2822" w:rsidRDefault="006C70FB" w:rsidP="00377E1D">
      <w:pPr>
        <w:suppressLineNumbers/>
        <w:suppressAutoHyphens/>
        <w:spacing w:after="0" w:line="360" w:lineRule="auto"/>
        <w:jc w:val="both"/>
        <w:rPr>
          <w:rFonts w:ascii="Book Antiqua" w:hAnsi="Book Antiqua" w:cs="Times New Roman"/>
        </w:rPr>
      </w:pPr>
      <w:r w:rsidRPr="00026D49">
        <w:rPr>
          <w:rFonts w:ascii="Book Antiqua" w:hAnsi="Book Antiqua"/>
          <w:b/>
        </w:rPr>
        <w:t>Telephone:</w:t>
      </w:r>
      <w:r w:rsidR="008B749A" w:rsidRPr="008B2822">
        <w:rPr>
          <w:rFonts w:ascii="Book Antiqua" w:hAnsi="Book Antiqua" w:cs="Times New Roman"/>
        </w:rPr>
        <w:t xml:space="preserve"> </w:t>
      </w:r>
      <w:r w:rsidR="00F9450B" w:rsidRPr="008B2822">
        <w:rPr>
          <w:rFonts w:ascii="Book Antiqua" w:hAnsi="Book Antiqua" w:cs="Times New Roman"/>
        </w:rPr>
        <w:t>+</w:t>
      </w:r>
      <w:r w:rsidR="008B749A" w:rsidRPr="008B2822">
        <w:rPr>
          <w:rFonts w:ascii="Book Antiqua" w:hAnsi="Book Antiqua" w:cs="Times New Roman"/>
        </w:rPr>
        <w:t>1</w:t>
      </w:r>
      <w:r w:rsidR="00F9450B" w:rsidRPr="008B2822">
        <w:rPr>
          <w:rFonts w:ascii="Book Antiqua" w:hAnsi="Book Antiqua" w:cs="Times New Roman"/>
        </w:rPr>
        <w:t>-</w:t>
      </w:r>
      <w:r w:rsidR="008B749A" w:rsidRPr="008B2822">
        <w:rPr>
          <w:rFonts w:ascii="Book Antiqua" w:hAnsi="Book Antiqua" w:cs="Times New Roman"/>
        </w:rPr>
        <w:t>410</w:t>
      </w:r>
      <w:r w:rsidR="00F9450B" w:rsidRPr="008B2822">
        <w:rPr>
          <w:rFonts w:ascii="Book Antiqua" w:hAnsi="Book Antiqua" w:cs="Times New Roman"/>
        </w:rPr>
        <w:t>-</w:t>
      </w:r>
      <w:r w:rsidR="008B749A" w:rsidRPr="008B2822">
        <w:rPr>
          <w:rFonts w:ascii="Book Antiqua" w:hAnsi="Book Antiqua" w:cs="Times New Roman"/>
        </w:rPr>
        <w:t>3286040</w:t>
      </w:r>
    </w:p>
    <w:p w14:paraId="10DDE124" w14:textId="6114CFC3" w:rsidR="008B749A" w:rsidRDefault="008B749A" w:rsidP="00377E1D">
      <w:pPr>
        <w:suppressLineNumbers/>
        <w:suppressAutoHyphens/>
        <w:spacing w:after="0" w:line="360" w:lineRule="auto"/>
        <w:jc w:val="both"/>
        <w:rPr>
          <w:rFonts w:ascii="Book Antiqua" w:eastAsia="宋体" w:hAnsi="Book Antiqua" w:cs="Times New Roman"/>
          <w:lang w:eastAsia="zh-CN"/>
        </w:rPr>
      </w:pPr>
      <w:r w:rsidRPr="006C70FB">
        <w:rPr>
          <w:rFonts w:ascii="Book Antiqua" w:hAnsi="Book Antiqua" w:cs="Times New Roman"/>
          <w:b/>
        </w:rPr>
        <w:t>Fax:</w:t>
      </w:r>
      <w:r w:rsidRPr="008B2822">
        <w:rPr>
          <w:rFonts w:ascii="Book Antiqua" w:hAnsi="Book Antiqua" w:cs="Times New Roman"/>
        </w:rPr>
        <w:t xml:space="preserve"> </w:t>
      </w:r>
      <w:r w:rsidR="00F9450B" w:rsidRPr="008B2822">
        <w:rPr>
          <w:rFonts w:ascii="Book Antiqua" w:hAnsi="Book Antiqua" w:cs="Times New Roman"/>
        </w:rPr>
        <w:t>+</w:t>
      </w:r>
      <w:r w:rsidRPr="008B2822">
        <w:rPr>
          <w:rFonts w:ascii="Book Antiqua" w:hAnsi="Book Antiqua" w:cs="Times New Roman"/>
        </w:rPr>
        <w:t>1</w:t>
      </w:r>
      <w:r w:rsidR="00F9450B" w:rsidRPr="008B2822">
        <w:rPr>
          <w:rFonts w:ascii="Book Antiqua" w:hAnsi="Book Antiqua" w:cs="Times New Roman"/>
        </w:rPr>
        <w:t>-</w:t>
      </w:r>
      <w:r w:rsidRPr="008B2822">
        <w:rPr>
          <w:rFonts w:ascii="Book Antiqua" w:hAnsi="Book Antiqua" w:cs="Times New Roman"/>
        </w:rPr>
        <w:t>410</w:t>
      </w:r>
      <w:r w:rsidR="00F9450B" w:rsidRPr="008B2822">
        <w:rPr>
          <w:rFonts w:ascii="Book Antiqua" w:hAnsi="Book Antiqua" w:cs="Times New Roman"/>
        </w:rPr>
        <w:t>-</w:t>
      </w:r>
      <w:r w:rsidRPr="008B2822">
        <w:rPr>
          <w:rFonts w:ascii="Book Antiqua" w:hAnsi="Book Antiqua" w:cs="Times New Roman"/>
        </w:rPr>
        <w:t>3280534</w:t>
      </w:r>
    </w:p>
    <w:p w14:paraId="34D3CF63" w14:textId="77777777" w:rsidR="006E4F9E" w:rsidRDefault="006E4F9E" w:rsidP="00377E1D">
      <w:pPr>
        <w:suppressLineNumbers/>
        <w:suppressAutoHyphens/>
        <w:spacing w:after="0" w:line="360" w:lineRule="auto"/>
        <w:jc w:val="both"/>
        <w:rPr>
          <w:rFonts w:ascii="Book Antiqua" w:eastAsia="宋体" w:hAnsi="Book Antiqua" w:cs="Times New Roman"/>
          <w:lang w:eastAsia="zh-CN"/>
        </w:rPr>
      </w:pPr>
    </w:p>
    <w:p w14:paraId="1B54F798" w14:textId="6A825587" w:rsidR="00A66BD9" w:rsidRPr="00B137CF" w:rsidRDefault="00A66BD9" w:rsidP="00377E1D">
      <w:pPr>
        <w:pStyle w:val="PlainText"/>
        <w:suppressLineNumbers/>
        <w:suppressAutoHyphens/>
        <w:spacing w:line="360" w:lineRule="auto"/>
        <w:rPr>
          <w:rFonts w:ascii="Book Antiqua" w:hAnsi="Book Antiqua" w:cs="Times New Roman"/>
          <w:b/>
          <w:sz w:val="24"/>
          <w:szCs w:val="24"/>
        </w:rPr>
      </w:pPr>
      <w:bookmarkStart w:id="8" w:name="OLE_LINK284"/>
      <w:bookmarkStart w:id="9" w:name="OLE_LINK285"/>
      <w:r w:rsidRPr="00B137CF">
        <w:rPr>
          <w:rFonts w:ascii="Book Antiqua" w:hAnsi="Book Antiqua" w:cs="Times New Roman"/>
          <w:b/>
          <w:sz w:val="24"/>
          <w:szCs w:val="24"/>
        </w:rPr>
        <w:t>Received:</w:t>
      </w:r>
      <w:r w:rsidRPr="00B137CF">
        <w:rPr>
          <w:rFonts w:ascii="Book Antiqua" w:hAnsi="Book Antiqua" w:cs="Times New Roman"/>
          <w:sz w:val="24"/>
          <w:szCs w:val="24"/>
        </w:rPr>
        <w:t xml:space="preserve"> </w:t>
      </w:r>
      <w:r>
        <w:rPr>
          <w:rFonts w:ascii="Book Antiqua" w:hAnsi="Book Antiqua" w:cs="Times New Roman" w:hint="eastAsia"/>
          <w:sz w:val="24"/>
          <w:szCs w:val="24"/>
        </w:rPr>
        <w:t>June</w:t>
      </w:r>
      <w:r w:rsidRPr="00B137CF">
        <w:rPr>
          <w:rFonts w:ascii="Book Antiqua" w:hAnsi="Book Antiqua" w:cs="Times New Roman"/>
          <w:sz w:val="24"/>
          <w:szCs w:val="24"/>
        </w:rPr>
        <w:t xml:space="preserve"> </w:t>
      </w:r>
      <w:r>
        <w:rPr>
          <w:rFonts w:ascii="Book Antiqua" w:hAnsi="Book Antiqua" w:cs="Times New Roman" w:hint="eastAsia"/>
          <w:sz w:val="24"/>
          <w:szCs w:val="24"/>
        </w:rPr>
        <w:t>1</w:t>
      </w:r>
      <w:r w:rsidR="00CD0CE7">
        <w:rPr>
          <w:rFonts w:ascii="Book Antiqua" w:hAnsi="Book Antiqua" w:cs="Times New Roman" w:hint="eastAsia"/>
          <w:sz w:val="24"/>
          <w:szCs w:val="24"/>
        </w:rPr>
        <w:t>5</w:t>
      </w:r>
      <w:r w:rsidRPr="00B137CF">
        <w:rPr>
          <w:rFonts w:ascii="Book Antiqua" w:hAnsi="Book Antiqua" w:cs="Times New Roman"/>
          <w:sz w:val="24"/>
          <w:szCs w:val="24"/>
        </w:rPr>
        <w:t>, 2016</w:t>
      </w:r>
    </w:p>
    <w:p w14:paraId="25AB42BC" w14:textId="5A5CBC26" w:rsidR="00A66BD9" w:rsidRPr="00B137CF" w:rsidRDefault="00A66BD9" w:rsidP="00377E1D">
      <w:pPr>
        <w:pStyle w:val="PlainText"/>
        <w:suppressLineNumbers/>
        <w:suppressAutoHyphens/>
        <w:spacing w:line="360" w:lineRule="auto"/>
        <w:rPr>
          <w:rFonts w:ascii="Book Antiqua" w:hAnsi="Book Antiqua" w:cs="Times New Roman"/>
          <w:b/>
          <w:sz w:val="24"/>
          <w:szCs w:val="24"/>
        </w:rPr>
      </w:pPr>
      <w:r w:rsidRPr="00B137CF">
        <w:rPr>
          <w:rFonts w:ascii="Book Antiqua" w:hAnsi="Book Antiqua" w:cs="Times New Roman"/>
          <w:b/>
          <w:sz w:val="24"/>
          <w:szCs w:val="24"/>
        </w:rPr>
        <w:t>Peer-review started:</w:t>
      </w:r>
      <w:r w:rsidRPr="00B137CF">
        <w:rPr>
          <w:rFonts w:ascii="Book Antiqua" w:hAnsi="Book Antiqua" w:cs="Times New Roman"/>
          <w:sz w:val="24"/>
          <w:szCs w:val="24"/>
        </w:rPr>
        <w:t xml:space="preserve"> </w:t>
      </w:r>
      <w:r>
        <w:rPr>
          <w:rFonts w:ascii="Book Antiqua" w:hAnsi="Book Antiqua" w:cs="Times New Roman" w:hint="eastAsia"/>
          <w:sz w:val="24"/>
          <w:szCs w:val="24"/>
        </w:rPr>
        <w:t>June</w:t>
      </w:r>
      <w:r w:rsidRPr="00B137CF">
        <w:rPr>
          <w:rFonts w:ascii="Book Antiqua" w:hAnsi="Book Antiqua" w:cs="Times New Roman"/>
          <w:sz w:val="24"/>
          <w:szCs w:val="24"/>
        </w:rPr>
        <w:t xml:space="preserve"> </w:t>
      </w:r>
      <w:r>
        <w:rPr>
          <w:rFonts w:ascii="Book Antiqua" w:hAnsi="Book Antiqua" w:cs="Times New Roman" w:hint="eastAsia"/>
          <w:sz w:val="24"/>
          <w:szCs w:val="24"/>
        </w:rPr>
        <w:t>1</w:t>
      </w:r>
      <w:r w:rsidR="00CD0CE7">
        <w:rPr>
          <w:rFonts w:ascii="Book Antiqua" w:hAnsi="Book Antiqua" w:cs="Times New Roman" w:hint="eastAsia"/>
          <w:sz w:val="24"/>
          <w:szCs w:val="24"/>
        </w:rPr>
        <w:t>7</w:t>
      </w:r>
      <w:r w:rsidRPr="00B137CF">
        <w:rPr>
          <w:rFonts w:ascii="Book Antiqua" w:hAnsi="Book Antiqua" w:cs="Times New Roman"/>
          <w:sz w:val="24"/>
          <w:szCs w:val="24"/>
        </w:rPr>
        <w:t>, 2016</w:t>
      </w:r>
    </w:p>
    <w:p w14:paraId="362BE8D6" w14:textId="2415119C" w:rsidR="00A66BD9" w:rsidRPr="00B137CF" w:rsidRDefault="00A66BD9" w:rsidP="00377E1D">
      <w:pPr>
        <w:pStyle w:val="PlainText"/>
        <w:suppressLineNumbers/>
        <w:suppressAutoHyphens/>
        <w:spacing w:line="360" w:lineRule="auto"/>
        <w:rPr>
          <w:rFonts w:ascii="Book Antiqua" w:hAnsi="Book Antiqua" w:cs="Times New Roman"/>
          <w:b/>
          <w:sz w:val="24"/>
          <w:szCs w:val="24"/>
        </w:rPr>
      </w:pPr>
      <w:r w:rsidRPr="00B137CF">
        <w:rPr>
          <w:rFonts w:ascii="Book Antiqua" w:hAnsi="Book Antiqua" w:cs="Times New Roman"/>
          <w:b/>
          <w:sz w:val="24"/>
          <w:szCs w:val="24"/>
        </w:rPr>
        <w:lastRenderedPageBreak/>
        <w:t>First decision:</w:t>
      </w:r>
      <w:r w:rsidRPr="00B137CF">
        <w:rPr>
          <w:rFonts w:ascii="Book Antiqua" w:hAnsi="Book Antiqua" w:cs="Times New Roman"/>
          <w:sz w:val="24"/>
          <w:szCs w:val="24"/>
        </w:rPr>
        <w:t xml:space="preserve"> </w:t>
      </w:r>
      <w:r w:rsidR="007D22F3">
        <w:rPr>
          <w:rFonts w:ascii="Book Antiqua" w:hAnsi="Book Antiqua" w:cs="Times New Roman" w:hint="eastAsia"/>
          <w:sz w:val="24"/>
          <w:szCs w:val="24"/>
        </w:rPr>
        <w:t>July</w:t>
      </w:r>
      <w:r w:rsidRPr="00B137CF">
        <w:rPr>
          <w:rFonts w:ascii="Book Antiqua" w:hAnsi="Book Antiqua" w:cs="Times New Roman"/>
          <w:sz w:val="24"/>
          <w:szCs w:val="24"/>
        </w:rPr>
        <w:t xml:space="preserve"> </w:t>
      </w:r>
      <w:r w:rsidR="007D22F3">
        <w:rPr>
          <w:rFonts w:ascii="Book Antiqua" w:hAnsi="Book Antiqua" w:cs="Times New Roman" w:hint="eastAsia"/>
          <w:sz w:val="24"/>
          <w:szCs w:val="24"/>
        </w:rPr>
        <w:t>29</w:t>
      </w:r>
      <w:r w:rsidRPr="00B137CF">
        <w:rPr>
          <w:rFonts w:ascii="Book Antiqua" w:hAnsi="Book Antiqua" w:cs="Times New Roman"/>
          <w:sz w:val="24"/>
          <w:szCs w:val="24"/>
        </w:rPr>
        <w:t>, 2016</w:t>
      </w:r>
    </w:p>
    <w:p w14:paraId="4D90189B" w14:textId="187F1922" w:rsidR="00A66BD9" w:rsidRPr="00F96EC2" w:rsidRDefault="00A66BD9" w:rsidP="00377E1D">
      <w:pPr>
        <w:pStyle w:val="PlainText"/>
        <w:suppressLineNumbers/>
        <w:suppressAutoHyphens/>
        <w:spacing w:line="360" w:lineRule="auto"/>
        <w:rPr>
          <w:rFonts w:ascii="Book Antiqua" w:hAnsi="Book Antiqua" w:cs="Times New Roman"/>
          <w:b/>
          <w:sz w:val="24"/>
          <w:szCs w:val="24"/>
        </w:rPr>
      </w:pPr>
      <w:r w:rsidRPr="00B137CF">
        <w:rPr>
          <w:rFonts w:ascii="Book Antiqua" w:hAnsi="Book Antiqua" w:cs="Times New Roman"/>
          <w:b/>
          <w:sz w:val="24"/>
          <w:szCs w:val="24"/>
        </w:rPr>
        <w:t xml:space="preserve">Revised: </w:t>
      </w:r>
      <w:r>
        <w:rPr>
          <w:rFonts w:ascii="Book Antiqua" w:hAnsi="Book Antiqua" w:cs="Times New Roman" w:hint="eastAsia"/>
          <w:sz w:val="24"/>
          <w:szCs w:val="24"/>
        </w:rPr>
        <w:t>September</w:t>
      </w:r>
      <w:r w:rsidRPr="00B137CF">
        <w:rPr>
          <w:rFonts w:ascii="Book Antiqua" w:hAnsi="Book Antiqua" w:cs="Times New Roman"/>
          <w:sz w:val="24"/>
          <w:szCs w:val="24"/>
        </w:rPr>
        <w:t xml:space="preserve"> </w:t>
      </w:r>
      <w:r w:rsidR="007D22F3">
        <w:rPr>
          <w:rFonts w:ascii="Book Antiqua" w:hAnsi="Book Antiqua" w:cs="Times New Roman" w:hint="eastAsia"/>
          <w:sz w:val="24"/>
          <w:szCs w:val="24"/>
        </w:rPr>
        <w:t>1</w:t>
      </w:r>
      <w:r w:rsidRPr="00B137CF">
        <w:rPr>
          <w:rFonts w:ascii="Book Antiqua" w:hAnsi="Book Antiqua" w:cs="Times New Roman"/>
          <w:sz w:val="24"/>
          <w:szCs w:val="24"/>
        </w:rPr>
        <w:t>, 2016</w:t>
      </w:r>
    </w:p>
    <w:p w14:paraId="2C0CDB5C" w14:textId="554840C6" w:rsidR="00A66BD9" w:rsidRPr="00B137CF" w:rsidRDefault="00A66BD9" w:rsidP="00377E1D">
      <w:pPr>
        <w:pStyle w:val="PlainText"/>
        <w:suppressLineNumbers/>
        <w:suppressAutoHyphens/>
        <w:spacing w:line="360" w:lineRule="auto"/>
        <w:rPr>
          <w:rFonts w:ascii="Book Antiqua" w:hAnsi="Book Antiqua" w:cs="Times New Roman"/>
          <w:b/>
          <w:sz w:val="24"/>
          <w:szCs w:val="24"/>
        </w:rPr>
      </w:pPr>
      <w:r w:rsidRPr="00B137CF">
        <w:rPr>
          <w:rFonts w:ascii="Book Antiqua" w:hAnsi="Book Antiqua" w:cs="Times New Roman"/>
          <w:b/>
          <w:sz w:val="24"/>
          <w:szCs w:val="24"/>
        </w:rPr>
        <w:t xml:space="preserve">Accepted: </w:t>
      </w:r>
      <w:r w:rsidR="001D3395">
        <w:rPr>
          <w:rFonts w:ascii="Book Antiqua" w:hAnsi="Book Antiqua" w:cs="Times New Roman"/>
          <w:sz w:val="24"/>
          <w:szCs w:val="24"/>
        </w:rPr>
        <w:t>November</w:t>
      </w:r>
      <w:r w:rsidR="001D3395" w:rsidRPr="00B137CF">
        <w:rPr>
          <w:rFonts w:ascii="Book Antiqua" w:hAnsi="Book Antiqua" w:cs="Times New Roman"/>
          <w:sz w:val="24"/>
          <w:szCs w:val="24"/>
        </w:rPr>
        <w:t xml:space="preserve"> </w:t>
      </w:r>
      <w:r w:rsidR="001D3395">
        <w:rPr>
          <w:rFonts w:ascii="Book Antiqua" w:hAnsi="Book Antiqua" w:cs="Times New Roman" w:hint="eastAsia"/>
          <w:sz w:val="24"/>
          <w:szCs w:val="24"/>
        </w:rPr>
        <w:t>1</w:t>
      </w:r>
      <w:r w:rsidR="001D3395" w:rsidRPr="00B137CF">
        <w:rPr>
          <w:rFonts w:ascii="Book Antiqua" w:hAnsi="Book Antiqua" w:cs="Times New Roman"/>
          <w:sz w:val="24"/>
          <w:szCs w:val="24"/>
        </w:rPr>
        <w:t>, 2016</w:t>
      </w:r>
    </w:p>
    <w:p w14:paraId="0448253A" w14:textId="77777777" w:rsidR="00A66BD9" w:rsidRPr="00B137CF" w:rsidRDefault="00A66BD9" w:rsidP="00377E1D">
      <w:pPr>
        <w:pStyle w:val="PlainText"/>
        <w:suppressLineNumbers/>
        <w:suppressAutoHyphens/>
        <w:spacing w:line="360" w:lineRule="auto"/>
        <w:rPr>
          <w:rFonts w:ascii="Book Antiqua" w:hAnsi="Book Antiqua" w:cs="Times New Roman"/>
          <w:b/>
          <w:sz w:val="24"/>
          <w:szCs w:val="24"/>
        </w:rPr>
      </w:pPr>
      <w:r w:rsidRPr="00B137CF">
        <w:rPr>
          <w:rFonts w:ascii="Book Antiqua" w:hAnsi="Book Antiqua" w:cs="Times New Roman"/>
          <w:b/>
          <w:sz w:val="24"/>
          <w:szCs w:val="24"/>
        </w:rPr>
        <w:t xml:space="preserve">Article in press: </w:t>
      </w:r>
    </w:p>
    <w:p w14:paraId="5EC8DC83" w14:textId="77777777" w:rsidR="00A66BD9" w:rsidRPr="00B137CF" w:rsidRDefault="00A66BD9" w:rsidP="00377E1D">
      <w:pPr>
        <w:pStyle w:val="PlainText"/>
        <w:suppressLineNumbers/>
        <w:suppressAutoHyphens/>
        <w:spacing w:line="360" w:lineRule="auto"/>
        <w:rPr>
          <w:rFonts w:ascii="Book Antiqua" w:hAnsi="Book Antiqua" w:cs="Times New Roman"/>
          <w:b/>
          <w:sz w:val="24"/>
          <w:szCs w:val="24"/>
        </w:rPr>
      </w:pPr>
      <w:r w:rsidRPr="00B137CF">
        <w:rPr>
          <w:rFonts w:ascii="Book Antiqua" w:hAnsi="Book Antiqua" w:cs="Times New Roman"/>
          <w:b/>
          <w:sz w:val="24"/>
          <w:szCs w:val="24"/>
        </w:rPr>
        <w:t xml:space="preserve">Published online: </w:t>
      </w:r>
    </w:p>
    <w:bookmarkEnd w:id="8"/>
    <w:bookmarkEnd w:id="9"/>
    <w:p w14:paraId="3CC7EBA5" w14:textId="77777777" w:rsidR="006E4F9E" w:rsidRPr="006E4F9E" w:rsidRDefault="006E4F9E" w:rsidP="00377E1D">
      <w:pPr>
        <w:suppressLineNumbers/>
        <w:suppressAutoHyphens/>
        <w:spacing w:after="0" w:line="360" w:lineRule="auto"/>
        <w:jc w:val="both"/>
        <w:rPr>
          <w:rFonts w:ascii="Book Antiqua" w:eastAsia="宋体" w:hAnsi="Book Antiqua" w:cs="Times New Roman"/>
          <w:lang w:eastAsia="zh-CN"/>
        </w:rPr>
      </w:pPr>
    </w:p>
    <w:p w14:paraId="3D997F82" w14:textId="77777777" w:rsidR="008253B9" w:rsidRPr="008B2822" w:rsidRDefault="008253B9" w:rsidP="00377E1D">
      <w:pPr>
        <w:suppressLineNumbers/>
        <w:suppressAutoHyphens/>
        <w:spacing w:after="0" w:line="360" w:lineRule="auto"/>
        <w:jc w:val="both"/>
        <w:rPr>
          <w:rFonts w:ascii="Book Antiqua" w:hAnsi="Book Antiqua" w:cs="Times New Roman"/>
        </w:rPr>
      </w:pPr>
    </w:p>
    <w:p w14:paraId="699D3A1D" w14:textId="77777777" w:rsidR="008045E2" w:rsidRPr="008B2822" w:rsidRDefault="008045E2" w:rsidP="00377E1D">
      <w:pPr>
        <w:suppressLineNumbers/>
        <w:suppressAutoHyphens/>
        <w:spacing w:after="0" w:line="360" w:lineRule="auto"/>
        <w:jc w:val="both"/>
        <w:rPr>
          <w:rFonts w:ascii="Book Antiqua" w:hAnsi="Book Antiqua"/>
          <w:b/>
        </w:rPr>
        <w:sectPr w:rsidR="008045E2" w:rsidRPr="008B2822" w:rsidSect="006E6646">
          <w:pgSz w:w="12240" w:h="15840"/>
          <w:pgMar w:top="1440" w:right="1797" w:bottom="1440" w:left="1797" w:header="709" w:footer="709" w:gutter="0"/>
          <w:lnNumType w:countBy="1" w:restart="continuous"/>
          <w:cols w:space="708"/>
          <w:docGrid w:linePitch="326"/>
        </w:sectPr>
      </w:pPr>
    </w:p>
    <w:p w14:paraId="1AEF74CB" w14:textId="77777777" w:rsidR="007E2169" w:rsidRDefault="007E2169" w:rsidP="00377E1D">
      <w:pPr>
        <w:suppressLineNumbers/>
        <w:suppressAutoHyphens/>
        <w:rPr>
          <w:rFonts w:ascii="Book Antiqua" w:hAnsi="Book Antiqua"/>
          <w:b/>
        </w:rPr>
      </w:pPr>
      <w:r>
        <w:rPr>
          <w:rFonts w:ascii="Book Antiqua" w:hAnsi="Book Antiqua"/>
          <w:b/>
        </w:rPr>
        <w:lastRenderedPageBreak/>
        <w:br w:type="page"/>
      </w:r>
    </w:p>
    <w:p w14:paraId="3E55A87D" w14:textId="4412A923" w:rsidR="006E6646" w:rsidRPr="008B2822" w:rsidRDefault="006E6646" w:rsidP="00377E1D">
      <w:pPr>
        <w:suppressLineNumbers/>
        <w:suppressAutoHyphens/>
        <w:spacing w:after="0" w:line="360" w:lineRule="auto"/>
        <w:jc w:val="both"/>
        <w:rPr>
          <w:rFonts w:ascii="Book Antiqua" w:hAnsi="Book Antiqua"/>
          <w:b/>
        </w:rPr>
      </w:pPr>
      <w:r w:rsidRPr="008B2822">
        <w:rPr>
          <w:rFonts w:ascii="Book Antiqua" w:hAnsi="Book Antiqua"/>
          <w:b/>
        </w:rPr>
        <w:lastRenderedPageBreak/>
        <w:t>A</w:t>
      </w:r>
      <w:r w:rsidR="008D047A" w:rsidRPr="008B2822">
        <w:rPr>
          <w:rFonts w:ascii="Book Antiqua" w:hAnsi="Book Antiqua"/>
          <w:b/>
        </w:rPr>
        <w:t>bstract</w:t>
      </w:r>
    </w:p>
    <w:p w14:paraId="43C05281" w14:textId="5C379595" w:rsidR="006E6646" w:rsidRPr="007E2169" w:rsidRDefault="007E2169" w:rsidP="00377E1D">
      <w:pPr>
        <w:suppressLineNumbers/>
        <w:suppressAutoHyphens/>
        <w:spacing w:after="0" w:line="360" w:lineRule="auto"/>
        <w:jc w:val="both"/>
        <w:rPr>
          <w:rFonts w:ascii="Book Antiqua" w:eastAsia="宋体" w:hAnsi="Book Antiqua"/>
          <w:b/>
          <w:i/>
          <w:lang w:eastAsia="zh-CN"/>
        </w:rPr>
      </w:pPr>
      <w:r w:rsidRPr="007E2169">
        <w:rPr>
          <w:rFonts w:ascii="Book Antiqua" w:hAnsi="Book Antiqua"/>
          <w:b/>
          <w:i/>
        </w:rPr>
        <w:t>AIM</w:t>
      </w:r>
    </w:p>
    <w:p w14:paraId="3E0CA8DD" w14:textId="447248EE" w:rsidR="006E6646" w:rsidRPr="008B2822" w:rsidRDefault="00FE2D62" w:rsidP="00377E1D">
      <w:pPr>
        <w:suppressLineNumbers/>
        <w:suppressAutoHyphens/>
        <w:spacing w:after="0" w:line="360" w:lineRule="auto"/>
        <w:jc w:val="both"/>
        <w:rPr>
          <w:rFonts w:ascii="Book Antiqua" w:hAnsi="Book Antiqua"/>
          <w:b/>
        </w:rPr>
      </w:pPr>
      <w:r w:rsidRPr="008B2822">
        <w:rPr>
          <w:rFonts w:ascii="Book Antiqua" w:hAnsi="Book Antiqua"/>
        </w:rPr>
        <w:t>To</w:t>
      </w:r>
      <w:r w:rsidR="006C1BA6" w:rsidRPr="008B2822">
        <w:rPr>
          <w:rFonts w:ascii="Book Antiqua" w:hAnsi="Book Antiqua"/>
        </w:rPr>
        <w:t xml:space="preserve"> de</w:t>
      </w:r>
      <w:r w:rsidRPr="008B2822">
        <w:rPr>
          <w:rFonts w:ascii="Book Antiqua" w:hAnsi="Book Antiqua"/>
        </w:rPr>
        <w:t>monstrate the effectiveness of</w:t>
      </w:r>
      <w:r w:rsidR="006C1BA6" w:rsidRPr="008B2822">
        <w:rPr>
          <w:rFonts w:ascii="Book Antiqua" w:hAnsi="Book Antiqua"/>
        </w:rPr>
        <w:t xml:space="preserve"> </w:t>
      </w:r>
      <w:r w:rsidR="00931973" w:rsidRPr="008B2822">
        <w:rPr>
          <w:rFonts w:ascii="Book Antiqua" w:hAnsi="Book Antiqua"/>
        </w:rPr>
        <w:t xml:space="preserve">a </w:t>
      </w:r>
      <w:r w:rsidR="006C1BA6" w:rsidRPr="008B2822">
        <w:rPr>
          <w:rFonts w:ascii="Book Antiqua" w:hAnsi="Book Antiqua"/>
        </w:rPr>
        <w:t xml:space="preserve">digital </w:t>
      </w:r>
      <w:r w:rsidR="00931973" w:rsidRPr="008B2822">
        <w:rPr>
          <w:rFonts w:ascii="Book Antiqua" w:hAnsi="Book Antiqua"/>
        </w:rPr>
        <w:t>radiographic altering technique</w:t>
      </w:r>
      <w:r w:rsidR="006C1BA6" w:rsidRPr="008B2822">
        <w:rPr>
          <w:rFonts w:ascii="Book Antiqua" w:hAnsi="Book Antiqua"/>
        </w:rPr>
        <w:t xml:space="preserve"> </w:t>
      </w:r>
      <w:r w:rsidR="00931973" w:rsidRPr="008B2822">
        <w:rPr>
          <w:rFonts w:ascii="Book Antiqua" w:hAnsi="Book Antiqua"/>
        </w:rPr>
        <w:t>in</w:t>
      </w:r>
      <w:r w:rsidR="006C1BA6" w:rsidRPr="008B2822">
        <w:rPr>
          <w:rFonts w:ascii="Book Antiqua" w:hAnsi="Book Antiqua"/>
        </w:rPr>
        <w:t xml:space="preserve"> conceal</w:t>
      </w:r>
      <w:r w:rsidR="00931973" w:rsidRPr="008B2822">
        <w:rPr>
          <w:rFonts w:ascii="Book Antiqua" w:hAnsi="Book Antiqua"/>
        </w:rPr>
        <w:t>ing</w:t>
      </w:r>
      <w:r w:rsidR="006C1BA6" w:rsidRPr="008B2822">
        <w:rPr>
          <w:rFonts w:ascii="Book Antiqua" w:hAnsi="Book Antiqua"/>
        </w:rPr>
        <w:t xml:space="preserve"> treatment allocation </w:t>
      </w:r>
      <w:r w:rsidR="00931973" w:rsidRPr="008B2822">
        <w:rPr>
          <w:rFonts w:ascii="Book Antiqua" w:hAnsi="Book Antiqua"/>
        </w:rPr>
        <w:t>to</w:t>
      </w:r>
      <w:r w:rsidR="006C1BA6" w:rsidRPr="008B2822">
        <w:rPr>
          <w:rFonts w:ascii="Book Antiqua" w:hAnsi="Book Antiqua"/>
        </w:rPr>
        <w:t xml:space="preserve"> blind </w:t>
      </w:r>
      <w:r w:rsidR="00931973" w:rsidRPr="008B2822">
        <w:rPr>
          <w:rFonts w:ascii="Book Antiqua" w:hAnsi="Book Antiqua"/>
        </w:rPr>
        <w:t xml:space="preserve">outcome </w:t>
      </w:r>
      <w:r w:rsidR="006C1BA6" w:rsidRPr="008B2822">
        <w:rPr>
          <w:rFonts w:ascii="Book Antiqua" w:hAnsi="Book Antiqua"/>
        </w:rPr>
        <w:t xml:space="preserve">assessment of </w:t>
      </w:r>
      <w:r w:rsidR="00931973" w:rsidRPr="008B2822">
        <w:rPr>
          <w:rFonts w:ascii="Book Antiqua" w:hAnsi="Book Antiqua"/>
        </w:rPr>
        <w:t>d</w:t>
      </w:r>
      <w:r w:rsidR="003411B7" w:rsidRPr="008B2822">
        <w:rPr>
          <w:rFonts w:ascii="Book Antiqua" w:hAnsi="Book Antiqua"/>
        </w:rPr>
        <w:t>istal femur fracture fixation</w:t>
      </w:r>
      <w:r w:rsidR="006C1BA6" w:rsidRPr="008B2822">
        <w:rPr>
          <w:rFonts w:ascii="Book Antiqua" w:hAnsi="Book Antiqua"/>
        </w:rPr>
        <w:t>.</w:t>
      </w:r>
    </w:p>
    <w:p w14:paraId="2967DC54" w14:textId="77777777" w:rsidR="00C43859" w:rsidRPr="008B2822" w:rsidRDefault="00C43859" w:rsidP="00377E1D">
      <w:pPr>
        <w:suppressLineNumbers/>
        <w:suppressAutoHyphens/>
        <w:spacing w:after="0" w:line="360" w:lineRule="auto"/>
        <w:jc w:val="both"/>
        <w:rPr>
          <w:rFonts w:ascii="Book Antiqua" w:hAnsi="Book Antiqua"/>
          <w:b/>
        </w:rPr>
      </w:pPr>
    </w:p>
    <w:p w14:paraId="2F69DE19" w14:textId="2D998F96" w:rsidR="006E6646" w:rsidRPr="009E3320" w:rsidRDefault="009E3320" w:rsidP="00377E1D">
      <w:pPr>
        <w:suppressLineNumbers/>
        <w:suppressAutoHyphens/>
        <w:spacing w:after="0" w:line="360" w:lineRule="auto"/>
        <w:jc w:val="both"/>
        <w:rPr>
          <w:rFonts w:ascii="Book Antiqua" w:eastAsia="宋体" w:hAnsi="Book Antiqua"/>
          <w:b/>
          <w:i/>
          <w:lang w:eastAsia="zh-CN"/>
        </w:rPr>
      </w:pPr>
      <w:r w:rsidRPr="009E3320">
        <w:rPr>
          <w:rFonts w:ascii="Book Antiqua" w:hAnsi="Book Antiqua"/>
          <w:b/>
          <w:i/>
        </w:rPr>
        <w:t>METHODS</w:t>
      </w:r>
    </w:p>
    <w:p w14:paraId="798FC6B6" w14:textId="03BBBE5E" w:rsidR="006E6646" w:rsidRPr="008B2822" w:rsidRDefault="006C1BA6" w:rsidP="00377E1D">
      <w:pPr>
        <w:suppressLineNumbers/>
        <w:suppressAutoHyphens/>
        <w:spacing w:after="0" w:line="360" w:lineRule="auto"/>
        <w:jc w:val="both"/>
        <w:rPr>
          <w:rFonts w:ascii="Book Antiqua" w:hAnsi="Book Antiqua"/>
          <w:b/>
        </w:rPr>
      </w:pPr>
      <w:r w:rsidRPr="008B2822">
        <w:rPr>
          <w:rFonts w:ascii="Book Antiqua" w:hAnsi="Book Antiqua"/>
        </w:rPr>
        <w:t xml:space="preserve">Digital postoperative </w:t>
      </w:r>
      <w:proofErr w:type="spellStart"/>
      <w:r w:rsidRPr="008B2822">
        <w:rPr>
          <w:rFonts w:ascii="Book Antiqua" w:hAnsi="Book Antiqua"/>
        </w:rPr>
        <w:t>anteroposterior</w:t>
      </w:r>
      <w:proofErr w:type="spellEnd"/>
      <w:r w:rsidRPr="008B2822">
        <w:rPr>
          <w:rFonts w:ascii="Book Antiqua" w:hAnsi="Book Antiqua"/>
        </w:rPr>
        <w:t xml:space="preserve"> and lateral radiographs from a sample of 33 randomly-selected patients with extra-articular distal femur fractures </w:t>
      </w:r>
      <w:r w:rsidR="0046235E" w:rsidRPr="008B2822">
        <w:rPr>
          <w:rFonts w:ascii="Book Antiqua" w:hAnsi="Book Antiqua"/>
        </w:rPr>
        <w:t xml:space="preserve">treated by surgical fixation at a Level 1 trauma center </w:t>
      </w:r>
      <w:r w:rsidRPr="008B2822">
        <w:rPr>
          <w:rFonts w:ascii="Book Antiqua" w:hAnsi="Book Antiqua"/>
        </w:rPr>
        <w:t>were included. Using commercially available digital altering software</w:t>
      </w:r>
      <w:r w:rsidR="00C43859" w:rsidRPr="008B2822">
        <w:rPr>
          <w:rFonts w:ascii="Book Antiqua" w:hAnsi="Book Antiqua"/>
        </w:rPr>
        <w:t>,</w:t>
      </w:r>
      <w:r w:rsidRPr="008B2822">
        <w:rPr>
          <w:rFonts w:ascii="Book Antiqua" w:hAnsi="Book Antiqua"/>
        </w:rPr>
        <w:t xml:space="preserve"> we devised a technique to blind the radiographs by overlaying black boxes over the </w:t>
      </w:r>
      <w:r w:rsidR="0046235E" w:rsidRPr="008B2822">
        <w:rPr>
          <w:rFonts w:ascii="Book Antiqua" w:hAnsi="Book Antiqua"/>
        </w:rPr>
        <w:t xml:space="preserve">implant </w:t>
      </w:r>
      <w:r w:rsidRPr="008B2822">
        <w:rPr>
          <w:rFonts w:ascii="Book Antiqua" w:hAnsi="Book Antiqua"/>
        </w:rPr>
        <w:t xml:space="preserve">hardware while preserving an exposed fracture site for assessment of </w:t>
      </w:r>
      <w:r w:rsidR="00506CFA" w:rsidRPr="008B2822">
        <w:rPr>
          <w:rFonts w:ascii="Book Antiqua" w:hAnsi="Book Antiqua"/>
        </w:rPr>
        <w:t xml:space="preserve">fracture </w:t>
      </w:r>
      <w:r w:rsidRPr="008B2822">
        <w:rPr>
          <w:rFonts w:ascii="Book Antiqua" w:hAnsi="Book Antiqua"/>
        </w:rPr>
        <w:t>healing.</w:t>
      </w:r>
      <w:r w:rsidR="007E4A28">
        <w:rPr>
          <w:rFonts w:ascii="Book Antiqua" w:eastAsia="宋体" w:hAnsi="Book Antiqua" w:hint="eastAsia"/>
          <w:lang w:eastAsia="zh-CN"/>
        </w:rPr>
        <w:t xml:space="preserve"> </w:t>
      </w:r>
      <w:r w:rsidR="00C43859" w:rsidRPr="008B2822">
        <w:rPr>
          <w:rFonts w:ascii="Book Antiqua" w:hAnsi="Book Antiqua"/>
        </w:rPr>
        <w:t>Three fellowship</w:t>
      </w:r>
      <w:r w:rsidR="00506CFA" w:rsidRPr="008B2822">
        <w:rPr>
          <w:rFonts w:ascii="Book Antiqua" w:hAnsi="Book Antiqua"/>
        </w:rPr>
        <w:t>-</w:t>
      </w:r>
      <w:r w:rsidR="00C43859" w:rsidRPr="008B2822">
        <w:rPr>
          <w:rFonts w:ascii="Book Antiqua" w:hAnsi="Book Antiqua"/>
        </w:rPr>
        <w:t xml:space="preserve">trained surgeons evaluated </w:t>
      </w:r>
      <w:r w:rsidR="00506CFA" w:rsidRPr="008B2822">
        <w:rPr>
          <w:rFonts w:ascii="Book Antiqua" w:hAnsi="Book Antiqua"/>
        </w:rPr>
        <w:t xml:space="preserve">a set of blinded radiographs twice and a control set of </w:t>
      </w:r>
      <w:proofErr w:type="spellStart"/>
      <w:r w:rsidR="00506CFA" w:rsidRPr="008B2822">
        <w:rPr>
          <w:rFonts w:ascii="Book Antiqua" w:hAnsi="Book Antiqua"/>
        </w:rPr>
        <w:t>unblinded</w:t>
      </w:r>
      <w:proofErr w:type="spellEnd"/>
      <w:r w:rsidR="00506CFA" w:rsidRPr="008B2822">
        <w:rPr>
          <w:rFonts w:ascii="Book Antiqua" w:hAnsi="Book Antiqua"/>
        </w:rPr>
        <w:t xml:space="preserve"> radiographs once.</w:t>
      </w:r>
      <w:r w:rsidR="008844B2">
        <w:rPr>
          <w:rFonts w:ascii="Book Antiqua" w:eastAsia="宋体" w:hAnsi="Book Antiqua" w:hint="eastAsia"/>
          <w:lang w:eastAsia="zh-CN"/>
        </w:rPr>
        <w:t xml:space="preserve"> </w:t>
      </w:r>
      <w:r w:rsidR="00506CFA" w:rsidRPr="008B2822">
        <w:rPr>
          <w:rFonts w:ascii="Book Antiqua" w:hAnsi="Book Antiqua"/>
        </w:rPr>
        <w:t>Each set of</w:t>
      </w:r>
      <w:r w:rsidR="00C43859" w:rsidRPr="008B2822">
        <w:rPr>
          <w:rFonts w:ascii="Book Antiqua" w:hAnsi="Book Antiqua"/>
        </w:rPr>
        <w:t xml:space="preserve"> radiographs </w:t>
      </w:r>
      <w:r w:rsidR="00506CFA" w:rsidRPr="008B2822">
        <w:rPr>
          <w:rFonts w:ascii="Book Antiqua" w:hAnsi="Book Antiqua"/>
        </w:rPr>
        <w:t xml:space="preserve">were reviewed </w:t>
      </w:r>
      <w:r w:rsidR="00C43859" w:rsidRPr="008B2822">
        <w:rPr>
          <w:rFonts w:ascii="Book Antiqua" w:hAnsi="Book Antiqua"/>
        </w:rPr>
        <w:t>independently and in a randomly-assigned order.</w:t>
      </w:r>
      <w:r w:rsidR="007E4A28">
        <w:rPr>
          <w:rFonts w:ascii="Book Antiqua" w:eastAsia="宋体" w:hAnsi="Book Antiqua" w:hint="eastAsia"/>
          <w:lang w:eastAsia="zh-CN"/>
        </w:rPr>
        <w:t xml:space="preserve"> </w:t>
      </w:r>
      <w:r w:rsidR="00506CFA" w:rsidRPr="008B2822">
        <w:rPr>
          <w:rFonts w:ascii="Book Antiqua" w:hAnsi="Book Antiqua"/>
        </w:rPr>
        <w:t>The degrees of agreement and disagreement among evaluators</w:t>
      </w:r>
      <w:r w:rsidR="00687D2A" w:rsidRPr="008B2822">
        <w:rPr>
          <w:rFonts w:ascii="Book Antiqua" w:hAnsi="Book Antiqua"/>
        </w:rPr>
        <w:t xml:space="preserve"> in identifying implant type while reviewing both</w:t>
      </w:r>
      <w:r w:rsidR="00506CFA" w:rsidRPr="008B2822">
        <w:rPr>
          <w:rFonts w:ascii="Book Antiqua" w:hAnsi="Book Antiqua"/>
        </w:rPr>
        <w:t xml:space="preserve"> blinded </w:t>
      </w:r>
      <w:r w:rsidR="00687D2A" w:rsidRPr="008B2822">
        <w:rPr>
          <w:rFonts w:ascii="Book Antiqua" w:hAnsi="Book Antiqua"/>
        </w:rPr>
        <w:t xml:space="preserve">and </w:t>
      </w:r>
      <w:proofErr w:type="spellStart"/>
      <w:r w:rsidR="00687D2A" w:rsidRPr="008B2822">
        <w:rPr>
          <w:rFonts w:ascii="Book Antiqua" w:hAnsi="Book Antiqua"/>
        </w:rPr>
        <w:t>unblinded</w:t>
      </w:r>
      <w:proofErr w:type="spellEnd"/>
      <w:r w:rsidR="00687D2A" w:rsidRPr="008B2822">
        <w:rPr>
          <w:rFonts w:ascii="Book Antiqua" w:hAnsi="Book Antiqua"/>
        </w:rPr>
        <w:t xml:space="preserve"> </w:t>
      </w:r>
      <w:r w:rsidR="00506CFA" w:rsidRPr="008B2822">
        <w:rPr>
          <w:rFonts w:ascii="Book Antiqua" w:hAnsi="Book Antiqua"/>
        </w:rPr>
        <w:t>radiographs were</w:t>
      </w:r>
      <w:r w:rsidRPr="008B2822">
        <w:rPr>
          <w:rFonts w:ascii="Book Antiqua" w:hAnsi="Book Antiqua"/>
        </w:rPr>
        <w:t xml:space="preserve"> assessed using the Bang Blinding Index and James Blinding Index. The degree of </w:t>
      </w:r>
      <w:r w:rsidR="00687D2A" w:rsidRPr="008B2822">
        <w:rPr>
          <w:rFonts w:ascii="Book Antiqua" w:hAnsi="Book Antiqua"/>
        </w:rPr>
        <w:t xml:space="preserve">agreement in </w:t>
      </w:r>
      <w:r w:rsidRPr="008B2822">
        <w:rPr>
          <w:rFonts w:ascii="Book Antiqua" w:hAnsi="Book Antiqua"/>
        </w:rPr>
        <w:t xml:space="preserve">fracture union was assessed using </w:t>
      </w:r>
      <w:r w:rsidR="00C43859" w:rsidRPr="008B2822">
        <w:rPr>
          <w:rFonts w:ascii="Book Antiqua" w:hAnsi="Book Antiqua"/>
        </w:rPr>
        <w:t>kappa statistics.</w:t>
      </w:r>
    </w:p>
    <w:p w14:paraId="7B0C2CFE" w14:textId="77777777" w:rsidR="00C43859" w:rsidRPr="008B2822" w:rsidRDefault="00C43859" w:rsidP="00377E1D">
      <w:pPr>
        <w:suppressLineNumbers/>
        <w:suppressAutoHyphens/>
        <w:spacing w:after="0" w:line="360" w:lineRule="auto"/>
        <w:jc w:val="both"/>
        <w:rPr>
          <w:rFonts w:ascii="Book Antiqua" w:hAnsi="Book Antiqua"/>
          <w:b/>
        </w:rPr>
      </w:pPr>
    </w:p>
    <w:p w14:paraId="1F331F65" w14:textId="0231FE26" w:rsidR="006E6646" w:rsidRPr="007E5FB4" w:rsidRDefault="007E5FB4" w:rsidP="00377E1D">
      <w:pPr>
        <w:suppressLineNumbers/>
        <w:suppressAutoHyphens/>
        <w:spacing w:after="0" w:line="360" w:lineRule="auto"/>
        <w:jc w:val="both"/>
        <w:rPr>
          <w:rFonts w:ascii="Book Antiqua" w:eastAsia="宋体" w:hAnsi="Book Antiqua"/>
          <w:b/>
          <w:i/>
          <w:lang w:eastAsia="zh-CN"/>
        </w:rPr>
      </w:pPr>
      <w:r w:rsidRPr="007E5FB4">
        <w:rPr>
          <w:rFonts w:ascii="Book Antiqua" w:hAnsi="Book Antiqua"/>
          <w:b/>
          <w:i/>
        </w:rPr>
        <w:t>RESULTS</w:t>
      </w:r>
    </w:p>
    <w:p w14:paraId="7C191CA8" w14:textId="3A6C72E6" w:rsidR="00C43859" w:rsidRPr="008B2822" w:rsidRDefault="00C43859" w:rsidP="00377E1D">
      <w:pPr>
        <w:suppressLineNumbers/>
        <w:suppressAutoHyphens/>
        <w:spacing w:after="0" w:line="360" w:lineRule="auto"/>
        <w:jc w:val="both"/>
        <w:rPr>
          <w:rFonts w:ascii="Book Antiqua" w:hAnsi="Book Antiqua"/>
        </w:rPr>
      </w:pPr>
      <w:r w:rsidRPr="008B2822">
        <w:rPr>
          <w:rFonts w:ascii="Book Antiqua" w:hAnsi="Book Antiqua"/>
        </w:rPr>
        <w:t>The assessment of blinded radiographs with both the Bang Blinding Index</w:t>
      </w:r>
      <w:r w:rsidR="00D72DC7" w:rsidRPr="008B2822">
        <w:rPr>
          <w:rFonts w:ascii="Book Antiqua" w:hAnsi="Book Antiqua"/>
        </w:rPr>
        <w:t xml:space="preserve"> (BBI)</w:t>
      </w:r>
      <w:r w:rsidRPr="008B2822">
        <w:rPr>
          <w:rFonts w:ascii="Book Antiqua" w:hAnsi="Book Antiqua"/>
        </w:rPr>
        <w:t xml:space="preserve"> and James Blinding Index</w:t>
      </w:r>
      <w:r w:rsidR="00DA4707" w:rsidRPr="008B2822">
        <w:rPr>
          <w:rFonts w:ascii="Book Antiqua" w:hAnsi="Book Antiqua"/>
        </w:rPr>
        <w:t xml:space="preserve"> (JBI)</w:t>
      </w:r>
      <w:r w:rsidRPr="008B2822">
        <w:rPr>
          <w:rFonts w:ascii="Book Antiqua" w:hAnsi="Book Antiqua"/>
        </w:rPr>
        <w:t xml:space="preserve"> demonstrated a low degree of evaluator success at identifying implant type</w:t>
      </w:r>
      <w:r w:rsidR="00DA4707" w:rsidRPr="008B2822">
        <w:rPr>
          <w:rFonts w:ascii="Book Antiqua" w:hAnsi="Book Antiqua"/>
        </w:rPr>
        <w:t xml:space="preserve"> (Mean BBI, far cortical locking: -0.03, SD: 0.04; Mean BBI, standard screw: 0, SD: 0; JBI: 0.98, SD: 0)</w:t>
      </w:r>
      <w:r w:rsidRPr="008B2822">
        <w:rPr>
          <w:rFonts w:ascii="Book Antiqua" w:hAnsi="Book Antiqua"/>
        </w:rPr>
        <w:t xml:space="preserve">, suggesting near perfect blinding. The assessment of </w:t>
      </w:r>
      <w:proofErr w:type="spellStart"/>
      <w:r w:rsidRPr="008B2822">
        <w:rPr>
          <w:rFonts w:ascii="Book Antiqua" w:hAnsi="Book Antiqua"/>
        </w:rPr>
        <w:t>unblinded</w:t>
      </w:r>
      <w:proofErr w:type="spellEnd"/>
      <w:r w:rsidRPr="008B2822">
        <w:rPr>
          <w:rFonts w:ascii="Book Antiqua" w:hAnsi="Book Antiqua"/>
        </w:rPr>
        <w:t xml:space="preserve"> radiographs with both</w:t>
      </w:r>
      <w:r w:rsidR="00687D2A" w:rsidRPr="008B2822">
        <w:rPr>
          <w:rFonts w:ascii="Book Antiqua" w:hAnsi="Book Antiqua"/>
        </w:rPr>
        <w:t xml:space="preserve"> blinding</w:t>
      </w:r>
      <w:r w:rsidRPr="008B2822">
        <w:rPr>
          <w:rFonts w:ascii="Book Antiqua" w:hAnsi="Book Antiqua"/>
        </w:rPr>
        <w:t xml:space="preserve"> indices demonstrated a high degree of evaluator success at identifying implant type</w:t>
      </w:r>
      <w:r w:rsidR="00DA4707" w:rsidRPr="008B2822">
        <w:rPr>
          <w:rFonts w:ascii="Book Antiqua" w:hAnsi="Book Antiqua"/>
        </w:rPr>
        <w:t xml:space="preserve"> (Mean BBI, far cortical locking: 0.89, SD: 0.19; Mean BBI, standard screw: 0.87, SD: 0.04; JBI: 0.26, SD: 0.12)</w:t>
      </w:r>
      <w:r w:rsidRPr="008B2822">
        <w:rPr>
          <w:rFonts w:ascii="Book Antiqua" w:hAnsi="Book Antiqua"/>
        </w:rPr>
        <w:t>, as expected.</w:t>
      </w:r>
      <w:r w:rsidR="007E4A28">
        <w:rPr>
          <w:rFonts w:ascii="Book Antiqua" w:eastAsia="宋体" w:hAnsi="Book Antiqua" w:hint="eastAsia"/>
          <w:lang w:eastAsia="zh-CN"/>
        </w:rPr>
        <w:t xml:space="preserve"> </w:t>
      </w:r>
      <w:r w:rsidRPr="008B2822">
        <w:rPr>
          <w:rFonts w:ascii="Book Antiqua" w:hAnsi="Book Antiqua"/>
        </w:rPr>
        <w:t xml:space="preserve">There was moderate agreement with </w:t>
      </w:r>
      <w:r w:rsidRPr="008B2822">
        <w:rPr>
          <w:rFonts w:ascii="Book Antiqua" w:hAnsi="Book Antiqua"/>
        </w:rPr>
        <w:lastRenderedPageBreak/>
        <w:t xml:space="preserve">regard to assessment of fracture </w:t>
      </w:r>
      <w:r w:rsidR="000B3F7E" w:rsidRPr="008B2822">
        <w:rPr>
          <w:rFonts w:ascii="Book Antiqua" w:hAnsi="Book Antiqua"/>
        </w:rPr>
        <w:t>union</w:t>
      </w:r>
      <w:r w:rsidRPr="008B2822">
        <w:rPr>
          <w:rFonts w:ascii="Book Antiqua" w:hAnsi="Book Antiqua"/>
        </w:rPr>
        <w:t xml:space="preserve"> among the evaluators in both the blinded</w:t>
      </w:r>
      <w:r w:rsidR="00896FD0">
        <w:rPr>
          <w:rFonts w:ascii="Book Antiqua" w:hAnsi="Book Antiqua"/>
        </w:rPr>
        <w:t xml:space="preserve"> (Kappa: 0.38, 95%</w:t>
      </w:r>
      <w:r w:rsidR="00DA4707" w:rsidRPr="008B2822">
        <w:rPr>
          <w:rFonts w:ascii="Book Antiqua" w:hAnsi="Book Antiqua"/>
        </w:rPr>
        <w:t>CI: 0.25</w:t>
      </w:r>
      <w:r w:rsidR="00896FD0">
        <w:rPr>
          <w:rFonts w:ascii="Book Antiqua" w:eastAsia="宋体" w:hAnsi="Book Antiqua" w:hint="eastAsia"/>
          <w:lang w:eastAsia="zh-CN"/>
        </w:rPr>
        <w:t>-</w:t>
      </w:r>
      <w:r w:rsidR="00DA4707" w:rsidRPr="008B2822">
        <w:rPr>
          <w:rFonts w:ascii="Book Antiqua" w:hAnsi="Book Antiqua"/>
        </w:rPr>
        <w:t>0.52)</w:t>
      </w:r>
      <w:r w:rsidRPr="008B2822">
        <w:rPr>
          <w:rFonts w:ascii="Book Antiqua" w:hAnsi="Book Antiqua"/>
        </w:rPr>
        <w:t xml:space="preserve"> and </w:t>
      </w:r>
      <w:proofErr w:type="spellStart"/>
      <w:r w:rsidRPr="008B2822">
        <w:rPr>
          <w:rFonts w:ascii="Book Antiqua" w:hAnsi="Book Antiqua"/>
        </w:rPr>
        <w:t>unblinded</w:t>
      </w:r>
      <w:proofErr w:type="spellEnd"/>
      <w:r w:rsidRPr="008B2822">
        <w:rPr>
          <w:rFonts w:ascii="Book Antiqua" w:hAnsi="Book Antiqua"/>
        </w:rPr>
        <w:t xml:space="preserve"> </w:t>
      </w:r>
      <w:r w:rsidR="00896FD0">
        <w:rPr>
          <w:rFonts w:ascii="Book Antiqua" w:hAnsi="Book Antiqua"/>
        </w:rPr>
        <w:t>(Kappa: 0.35, 95%</w:t>
      </w:r>
      <w:r w:rsidR="00DA4707" w:rsidRPr="008B2822">
        <w:rPr>
          <w:rFonts w:ascii="Book Antiqua" w:hAnsi="Book Antiqua"/>
        </w:rPr>
        <w:t>CI: 0.25</w:t>
      </w:r>
      <w:r w:rsidR="00896FD0">
        <w:rPr>
          <w:rFonts w:ascii="Book Antiqua" w:eastAsia="宋体" w:hAnsi="Book Antiqua" w:hint="eastAsia"/>
          <w:lang w:eastAsia="zh-CN"/>
        </w:rPr>
        <w:t>-</w:t>
      </w:r>
      <w:r w:rsidR="00DA4707" w:rsidRPr="008B2822">
        <w:rPr>
          <w:rFonts w:ascii="Book Antiqua" w:hAnsi="Book Antiqua"/>
        </w:rPr>
        <w:t xml:space="preserve">0.45) </w:t>
      </w:r>
      <w:r w:rsidRPr="008B2822">
        <w:rPr>
          <w:rFonts w:ascii="Book Antiqua" w:hAnsi="Book Antiqua"/>
        </w:rPr>
        <w:t xml:space="preserve">arms of the study. There was no statistically significant difference </w:t>
      </w:r>
      <w:r w:rsidR="000B3F7E" w:rsidRPr="008B2822">
        <w:rPr>
          <w:rFonts w:ascii="Book Antiqua" w:hAnsi="Book Antiqua"/>
        </w:rPr>
        <w:t xml:space="preserve">in fracture union </w:t>
      </w:r>
      <w:r w:rsidRPr="008B2822">
        <w:rPr>
          <w:rFonts w:ascii="Book Antiqua" w:hAnsi="Book Antiqua"/>
        </w:rPr>
        <w:t xml:space="preserve">agreement between the blinded and </w:t>
      </w:r>
      <w:proofErr w:type="spellStart"/>
      <w:r w:rsidRPr="008B2822">
        <w:rPr>
          <w:rFonts w:ascii="Book Antiqua" w:hAnsi="Book Antiqua"/>
        </w:rPr>
        <w:t>unblinded</w:t>
      </w:r>
      <w:proofErr w:type="spellEnd"/>
      <w:r w:rsidRPr="008B2822">
        <w:rPr>
          <w:rFonts w:ascii="Book Antiqua" w:hAnsi="Book Antiqua"/>
        </w:rPr>
        <w:t xml:space="preserve"> groups.</w:t>
      </w:r>
    </w:p>
    <w:p w14:paraId="39EAAA04" w14:textId="77777777" w:rsidR="006E6646" w:rsidRPr="008B2822" w:rsidRDefault="006E6646" w:rsidP="00377E1D">
      <w:pPr>
        <w:suppressLineNumbers/>
        <w:suppressAutoHyphens/>
        <w:spacing w:after="0" w:line="360" w:lineRule="auto"/>
        <w:jc w:val="both"/>
        <w:rPr>
          <w:rFonts w:ascii="Book Antiqua" w:hAnsi="Book Antiqua"/>
          <w:b/>
        </w:rPr>
      </w:pPr>
    </w:p>
    <w:p w14:paraId="4E69626E" w14:textId="2941AF3A" w:rsidR="006E6646" w:rsidRPr="00896FD0" w:rsidRDefault="00896FD0" w:rsidP="00377E1D">
      <w:pPr>
        <w:suppressLineNumbers/>
        <w:suppressAutoHyphens/>
        <w:spacing w:after="0" w:line="360" w:lineRule="auto"/>
        <w:jc w:val="both"/>
        <w:rPr>
          <w:rFonts w:ascii="Book Antiqua" w:eastAsia="宋体" w:hAnsi="Book Antiqua"/>
          <w:b/>
          <w:i/>
          <w:lang w:eastAsia="zh-CN"/>
        </w:rPr>
      </w:pPr>
      <w:r w:rsidRPr="00896FD0">
        <w:rPr>
          <w:rFonts w:ascii="Book Antiqua" w:hAnsi="Book Antiqua"/>
          <w:b/>
          <w:i/>
        </w:rPr>
        <w:t>CONCLUSION</w:t>
      </w:r>
    </w:p>
    <w:p w14:paraId="49AAA86B" w14:textId="7F3D1C60" w:rsidR="00C43859" w:rsidRPr="007E4A28" w:rsidRDefault="00C43859" w:rsidP="00377E1D">
      <w:pPr>
        <w:suppressLineNumbers/>
        <w:suppressAutoHyphens/>
        <w:spacing w:after="0" w:line="360" w:lineRule="auto"/>
        <w:jc w:val="both"/>
        <w:rPr>
          <w:rFonts w:ascii="Book Antiqua" w:eastAsia="宋体" w:hAnsi="Book Antiqua"/>
          <w:lang w:eastAsia="zh-CN"/>
        </w:rPr>
      </w:pPr>
      <w:r w:rsidRPr="008B2822">
        <w:rPr>
          <w:rFonts w:ascii="Book Antiqua" w:hAnsi="Book Antiqua"/>
        </w:rPr>
        <w:t xml:space="preserve">The </w:t>
      </w:r>
      <w:r w:rsidR="00B031DA" w:rsidRPr="008B2822">
        <w:rPr>
          <w:rFonts w:ascii="Book Antiqua" w:hAnsi="Book Antiqua"/>
        </w:rPr>
        <w:t xml:space="preserve">digital </w:t>
      </w:r>
      <w:r w:rsidRPr="008B2822">
        <w:rPr>
          <w:rFonts w:ascii="Book Antiqua" w:hAnsi="Book Antiqua"/>
        </w:rPr>
        <w:t xml:space="preserve">blinding </w:t>
      </w:r>
      <w:r w:rsidR="00B031DA" w:rsidRPr="008B2822">
        <w:rPr>
          <w:rFonts w:ascii="Book Antiqua" w:hAnsi="Book Antiqua"/>
        </w:rPr>
        <w:t>technique</w:t>
      </w:r>
      <w:r w:rsidRPr="008B2822">
        <w:rPr>
          <w:rFonts w:ascii="Book Antiqua" w:hAnsi="Book Antiqua"/>
        </w:rPr>
        <w:t xml:space="preserve"> successfully masked the surgeons to the</w:t>
      </w:r>
      <w:r w:rsidR="00B031DA" w:rsidRPr="008B2822">
        <w:rPr>
          <w:rFonts w:ascii="Book Antiqua" w:hAnsi="Book Antiqua"/>
        </w:rPr>
        <w:t xml:space="preserve"> type of implant used for surgical</w:t>
      </w:r>
      <w:r w:rsidRPr="008B2822">
        <w:rPr>
          <w:rFonts w:ascii="Book Antiqua" w:hAnsi="Book Antiqua"/>
        </w:rPr>
        <w:t xml:space="preserve"> </w:t>
      </w:r>
      <w:r w:rsidR="00FE2D62" w:rsidRPr="008B2822">
        <w:rPr>
          <w:rFonts w:ascii="Book Antiqua" w:hAnsi="Book Antiqua"/>
        </w:rPr>
        <w:t xml:space="preserve">treatment </w:t>
      </w:r>
      <w:r w:rsidR="00B031DA" w:rsidRPr="008B2822">
        <w:rPr>
          <w:rFonts w:ascii="Book Antiqua" w:hAnsi="Book Antiqua"/>
        </w:rPr>
        <w:t xml:space="preserve">of distal femur fractures </w:t>
      </w:r>
      <w:r w:rsidRPr="008B2822">
        <w:rPr>
          <w:rFonts w:ascii="Book Antiqua" w:hAnsi="Book Antiqua"/>
        </w:rPr>
        <w:t xml:space="preserve">but did not interfere with the surgeons’ ability to </w:t>
      </w:r>
      <w:r w:rsidR="00B031DA" w:rsidRPr="008B2822">
        <w:rPr>
          <w:rFonts w:ascii="Book Antiqua" w:hAnsi="Book Antiqua"/>
        </w:rPr>
        <w:t xml:space="preserve">reliably </w:t>
      </w:r>
      <w:r w:rsidRPr="008B2822">
        <w:rPr>
          <w:rFonts w:ascii="Book Antiqua" w:hAnsi="Book Antiqua"/>
        </w:rPr>
        <w:t>evaluate radiographic healing at the fracture site.</w:t>
      </w:r>
      <w:r w:rsidR="007E4A28">
        <w:rPr>
          <w:rFonts w:ascii="Book Antiqua" w:eastAsia="宋体" w:hAnsi="Book Antiqua" w:hint="eastAsia"/>
          <w:lang w:eastAsia="zh-CN"/>
        </w:rPr>
        <w:t xml:space="preserve"> </w:t>
      </w:r>
    </w:p>
    <w:p w14:paraId="574101E1" w14:textId="77777777" w:rsidR="00B01EB0" w:rsidRPr="008B2822" w:rsidRDefault="00B01EB0" w:rsidP="00377E1D">
      <w:pPr>
        <w:suppressLineNumbers/>
        <w:suppressAutoHyphens/>
        <w:spacing w:after="0" w:line="360" w:lineRule="auto"/>
        <w:jc w:val="both"/>
        <w:rPr>
          <w:rFonts w:ascii="Book Antiqua" w:hAnsi="Book Antiqua"/>
        </w:rPr>
      </w:pPr>
    </w:p>
    <w:p w14:paraId="1A55C0AC" w14:textId="054E561F" w:rsidR="00B01EB0" w:rsidRDefault="00B01EB0" w:rsidP="00377E1D">
      <w:pPr>
        <w:suppressLineNumbers/>
        <w:suppressAutoHyphens/>
        <w:spacing w:after="0" w:line="360" w:lineRule="auto"/>
        <w:jc w:val="both"/>
        <w:rPr>
          <w:rFonts w:ascii="Book Antiqua" w:eastAsia="宋体" w:hAnsi="Book Antiqua"/>
          <w:lang w:eastAsia="zh-CN"/>
        </w:rPr>
      </w:pPr>
      <w:r w:rsidRPr="008B2822">
        <w:rPr>
          <w:rFonts w:ascii="Book Antiqua" w:hAnsi="Book Antiqua"/>
          <w:b/>
        </w:rPr>
        <w:t>Key</w:t>
      </w:r>
      <w:r w:rsidR="003E00CA">
        <w:rPr>
          <w:rFonts w:ascii="Book Antiqua" w:eastAsia="宋体" w:hAnsi="Book Antiqua" w:hint="eastAsia"/>
          <w:b/>
          <w:lang w:eastAsia="zh-CN"/>
        </w:rPr>
        <w:t xml:space="preserve"> </w:t>
      </w:r>
      <w:r w:rsidRPr="008B2822">
        <w:rPr>
          <w:rFonts w:ascii="Book Antiqua" w:hAnsi="Book Antiqua"/>
          <w:b/>
        </w:rPr>
        <w:t>words:</w:t>
      </w:r>
      <w:r w:rsidRPr="008B2822">
        <w:rPr>
          <w:rFonts w:ascii="Book Antiqua" w:hAnsi="Book Antiqua"/>
        </w:rPr>
        <w:t xml:space="preserve"> </w:t>
      </w:r>
      <w:r w:rsidR="00595923" w:rsidRPr="008B2822">
        <w:rPr>
          <w:rFonts w:ascii="Book Antiqua" w:hAnsi="Book Antiqua"/>
        </w:rPr>
        <w:t>M</w:t>
      </w:r>
      <w:r w:rsidRPr="008B2822">
        <w:rPr>
          <w:rFonts w:ascii="Book Antiqua" w:hAnsi="Book Antiqua"/>
        </w:rPr>
        <w:t>ethod</w:t>
      </w:r>
      <w:r w:rsidR="00A026E3" w:rsidRPr="008B2822">
        <w:rPr>
          <w:rFonts w:ascii="Book Antiqua" w:hAnsi="Book Antiqua"/>
        </w:rPr>
        <w:t>s</w:t>
      </w:r>
      <w:r w:rsidRPr="008B2822">
        <w:rPr>
          <w:rFonts w:ascii="Book Antiqua" w:hAnsi="Book Antiqua"/>
        </w:rPr>
        <w:t xml:space="preserve">; </w:t>
      </w:r>
      <w:r w:rsidR="00595923" w:rsidRPr="008B2822">
        <w:rPr>
          <w:rFonts w:ascii="Book Antiqua" w:hAnsi="Book Antiqua"/>
        </w:rPr>
        <w:t>R</w:t>
      </w:r>
      <w:r w:rsidRPr="008B2822">
        <w:rPr>
          <w:rFonts w:ascii="Book Antiqua" w:hAnsi="Book Antiqua"/>
        </w:rPr>
        <w:t xml:space="preserve">andomized controlled trials; </w:t>
      </w:r>
      <w:r w:rsidR="00595923" w:rsidRPr="008B2822">
        <w:rPr>
          <w:rFonts w:ascii="Book Antiqua" w:hAnsi="Book Antiqua"/>
        </w:rPr>
        <w:t>P</w:t>
      </w:r>
      <w:r w:rsidR="00A026E3" w:rsidRPr="008B2822">
        <w:rPr>
          <w:rFonts w:ascii="Book Antiqua" w:hAnsi="Book Antiqua"/>
        </w:rPr>
        <w:t xml:space="preserve">atient outcome </w:t>
      </w:r>
      <w:r w:rsidRPr="008B2822">
        <w:rPr>
          <w:rFonts w:ascii="Book Antiqua" w:hAnsi="Book Antiqua"/>
        </w:rPr>
        <w:t xml:space="preserve">assessment; </w:t>
      </w:r>
      <w:r w:rsidR="00595923" w:rsidRPr="008B2822">
        <w:rPr>
          <w:rFonts w:ascii="Book Antiqua" w:hAnsi="Book Antiqua"/>
        </w:rPr>
        <w:t>F</w:t>
      </w:r>
      <w:r w:rsidRPr="008B2822">
        <w:rPr>
          <w:rFonts w:ascii="Book Antiqua" w:hAnsi="Book Antiqua"/>
        </w:rPr>
        <w:t>racture</w:t>
      </w:r>
      <w:r w:rsidR="00A026E3" w:rsidRPr="008B2822">
        <w:rPr>
          <w:rFonts w:ascii="Book Antiqua" w:hAnsi="Book Antiqua"/>
        </w:rPr>
        <w:t xml:space="preserve"> healing; </w:t>
      </w:r>
      <w:r w:rsidR="00595923" w:rsidRPr="008B2822">
        <w:rPr>
          <w:rFonts w:ascii="Book Antiqua" w:hAnsi="Book Antiqua"/>
        </w:rPr>
        <w:t>F</w:t>
      </w:r>
      <w:r w:rsidR="00A026E3" w:rsidRPr="008B2822">
        <w:rPr>
          <w:rFonts w:ascii="Book Antiqua" w:hAnsi="Book Antiqua"/>
        </w:rPr>
        <w:t>emoral fractures</w:t>
      </w:r>
    </w:p>
    <w:p w14:paraId="03DC7D04" w14:textId="77777777" w:rsidR="001214ED" w:rsidRDefault="001214ED" w:rsidP="00377E1D">
      <w:pPr>
        <w:suppressLineNumbers/>
        <w:suppressAutoHyphens/>
        <w:spacing w:after="0" w:line="360" w:lineRule="auto"/>
        <w:jc w:val="both"/>
        <w:rPr>
          <w:rFonts w:ascii="Book Antiqua" w:eastAsia="宋体" w:hAnsi="Book Antiqua"/>
          <w:lang w:eastAsia="zh-CN"/>
        </w:rPr>
      </w:pPr>
    </w:p>
    <w:p w14:paraId="3CB4A90B" w14:textId="4846752F" w:rsidR="001214ED" w:rsidRPr="00B24607" w:rsidRDefault="00B24607" w:rsidP="00377E1D">
      <w:pPr>
        <w:widowControl w:val="0"/>
        <w:suppressLineNumbers/>
        <w:suppressAutoHyphens/>
        <w:spacing w:after="0" w:line="360" w:lineRule="auto"/>
        <w:jc w:val="both"/>
        <w:rPr>
          <w:rFonts w:ascii="Book Antiqua" w:eastAsia="宋体" w:hAnsi="Book Antiqua" w:cs="Arial"/>
          <w:kern w:val="2"/>
          <w:lang w:eastAsia="zh-CN"/>
        </w:rPr>
      </w:pPr>
      <w:proofErr w:type="gramStart"/>
      <w:r w:rsidRPr="00B24607">
        <w:rPr>
          <w:rFonts w:ascii="Book Antiqua" w:eastAsia="宋体" w:hAnsi="Book Antiqua" w:cs="Times New Roman"/>
          <w:b/>
          <w:kern w:val="2"/>
          <w:lang w:eastAsia="zh-CN"/>
        </w:rPr>
        <w:t xml:space="preserve">© </w:t>
      </w:r>
      <w:r w:rsidRPr="00B24607">
        <w:rPr>
          <w:rFonts w:ascii="Book Antiqua" w:eastAsia="宋体" w:hAnsi="Book Antiqua" w:cs="Arial"/>
          <w:b/>
          <w:kern w:val="2"/>
          <w:lang w:eastAsia="zh-CN"/>
        </w:rPr>
        <w:t>The Author(s) 2016.</w:t>
      </w:r>
      <w:proofErr w:type="gramEnd"/>
      <w:r w:rsidRPr="00B24607">
        <w:rPr>
          <w:rFonts w:ascii="Book Antiqua" w:eastAsia="宋体" w:hAnsi="Book Antiqua" w:cs="Arial"/>
          <w:kern w:val="2"/>
          <w:lang w:eastAsia="zh-CN"/>
        </w:rPr>
        <w:t xml:space="preserve"> Published by </w:t>
      </w:r>
      <w:proofErr w:type="spellStart"/>
      <w:r w:rsidRPr="00B24607">
        <w:rPr>
          <w:rFonts w:ascii="Book Antiqua" w:eastAsia="宋体" w:hAnsi="Book Antiqua" w:cs="Arial"/>
          <w:kern w:val="2"/>
          <w:lang w:eastAsia="zh-CN"/>
        </w:rPr>
        <w:t>Baishideng</w:t>
      </w:r>
      <w:proofErr w:type="spellEnd"/>
      <w:r w:rsidRPr="00B24607">
        <w:rPr>
          <w:rFonts w:ascii="Book Antiqua" w:eastAsia="宋体" w:hAnsi="Book Antiqua" w:cs="Arial"/>
          <w:kern w:val="2"/>
          <w:lang w:eastAsia="zh-CN"/>
        </w:rPr>
        <w:t xml:space="preserve"> Publishing Group Inc. All rights reserved.</w:t>
      </w:r>
    </w:p>
    <w:p w14:paraId="5CC77CB0" w14:textId="747CB2A1" w:rsidR="00C43859" w:rsidRPr="008B2822" w:rsidRDefault="00C43859" w:rsidP="00377E1D">
      <w:pPr>
        <w:suppressLineNumbers/>
        <w:suppressAutoHyphens/>
        <w:spacing w:after="0" w:line="360" w:lineRule="auto"/>
        <w:jc w:val="both"/>
        <w:rPr>
          <w:rFonts w:ascii="Book Antiqua" w:hAnsi="Book Antiqua"/>
          <w:b/>
        </w:rPr>
      </w:pPr>
    </w:p>
    <w:p w14:paraId="0DE3310E" w14:textId="7EA62458" w:rsidR="00A026E3" w:rsidRPr="007E4A28" w:rsidRDefault="003043BB" w:rsidP="00377E1D">
      <w:pPr>
        <w:suppressLineNumbers/>
        <w:suppressAutoHyphens/>
        <w:spacing w:after="0" w:line="360" w:lineRule="auto"/>
        <w:jc w:val="both"/>
        <w:rPr>
          <w:rFonts w:ascii="Book Antiqua" w:eastAsia="宋体" w:hAnsi="Book Antiqua"/>
          <w:b/>
          <w:lang w:eastAsia="zh-CN"/>
        </w:rPr>
      </w:pPr>
      <w:r w:rsidRPr="008B2822">
        <w:rPr>
          <w:rFonts w:ascii="Book Antiqua" w:hAnsi="Book Antiqua"/>
          <w:b/>
        </w:rPr>
        <w:t>Core tip:</w:t>
      </w:r>
      <w:r w:rsidRPr="008B2822">
        <w:rPr>
          <w:rFonts w:ascii="Book Antiqua" w:hAnsi="Book Antiqua"/>
        </w:rPr>
        <w:t xml:space="preserve"> </w:t>
      </w:r>
      <w:r w:rsidR="00A026E3" w:rsidRPr="008B2822">
        <w:rPr>
          <w:rFonts w:ascii="Book Antiqua" w:hAnsi="Book Antiqua"/>
        </w:rPr>
        <w:t>The purpose of this study was to demonstrate the effectiveness of a digital blinding protocol to conceal treatment allocation and permit blinded assessment of radiographic healing of various distal femur fractures.</w:t>
      </w:r>
      <w:r w:rsidR="00A026E3" w:rsidRPr="008B2822">
        <w:rPr>
          <w:rFonts w:ascii="Book Antiqua" w:hAnsi="Book Antiqua"/>
          <w:b/>
        </w:rPr>
        <w:t xml:space="preserve"> </w:t>
      </w:r>
      <w:r w:rsidR="00A026E3" w:rsidRPr="008B2822">
        <w:rPr>
          <w:rFonts w:ascii="Book Antiqua" w:hAnsi="Book Antiqua"/>
        </w:rPr>
        <w:t>Digital postoperative radiographs from a randomly-selected sample were blinded using digital altering software and evaluated by three fellowship</w:t>
      </w:r>
      <w:r w:rsidR="005B31B2" w:rsidRPr="008B2822">
        <w:rPr>
          <w:rFonts w:ascii="Book Antiqua" w:hAnsi="Book Antiqua"/>
        </w:rPr>
        <w:t>-</w:t>
      </w:r>
      <w:r w:rsidR="00A026E3" w:rsidRPr="008B2822">
        <w:rPr>
          <w:rFonts w:ascii="Book Antiqua" w:hAnsi="Book Antiqua"/>
        </w:rPr>
        <w:t xml:space="preserve">trained surgeons. This study demonstrates the success with which an uncomplicated and reproducible technique can blind radiographs of </w:t>
      </w:r>
      <w:r w:rsidR="005B31B2" w:rsidRPr="008B2822">
        <w:rPr>
          <w:rFonts w:ascii="Book Antiqua" w:hAnsi="Book Antiqua"/>
        </w:rPr>
        <w:t xml:space="preserve">distal </w:t>
      </w:r>
      <w:r w:rsidR="00A026E3" w:rsidRPr="008B2822">
        <w:rPr>
          <w:rFonts w:ascii="Book Antiqua" w:hAnsi="Book Antiqua"/>
        </w:rPr>
        <w:t>femur fractures.</w:t>
      </w:r>
      <w:r w:rsidR="007E4A28">
        <w:rPr>
          <w:rFonts w:ascii="Book Antiqua" w:eastAsia="宋体" w:hAnsi="Book Antiqua" w:hint="eastAsia"/>
          <w:lang w:eastAsia="zh-CN"/>
        </w:rPr>
        <w:t xml:space="preserve"> </w:t>
      </w:r>
      <w:r w:rsidR="00A026E3" w:rsidRPr="008B2822">
        <w:rPr>
          <w:rFonts w:ascii="Book Antiqua" w:hAnsi="Book Antiqua"/>
        </w:rPr>
        <w:t xml:space="preserve">The blinding protocol successfully masked the surgeons to the type of </w:t>
      </w:r>
      <w:r w:rsidR="005B31B2" w:rsidRPr="008B2822">
        <w:rPr>
          <w:rFonts w:ascii="Book Antiqua" w:hAnsi="Book Antiqua"/>
        </w:rPr>
        <w:t>fixation devices</w:t>
      </w:r>
      <w:r w:rsidR="00A026E3" w:rsidRPr="008B2822">
        <w:rPr>
          <w:rFonts w:ascii="Book Antiqua" w:hAnsi="Book Antiqua"/>
        </w:rPr>
        <w:t xml:space="preserve"> implanted but did not interfere with</w:t>
      </w:r>
      <w:r w:rsidR="0096440F" w:rsidRPr="008B2822">
        <w:rPr>
          <w:rFonts w:ascii="Book Antiqua" w:hAnsi="Book Antiqua"/>
        </w:rPr>
        <w:t xml:space="preserve"> reliable evaluation of </w:t>
      </w:r>
      <w:r w:rsidR="00A026E3" w:rsidRPr="008B2822">
        <w:rPr>
          <w:rFonts w:ascii="Book Antiqua" w:hAnsi="Book Antiqua"/>
        </w:rPr>
        <w:t xml:space="preserve">radiographic </w:t>
      </w:r>
      <w:r w:rsidR="00AA79D8" w:rsidRPr="008B2822">
        <w:rPr>
          <w:rFonts w:ascii="Book Antiqua" w:hAnsi="Book Antiqua"/>
        </w:rPr>
        <w:t>union</w:t>
      </w:r>
      <w:r w:rsidR="00A026E3" w:rsidRPr="008B2822">
        <w:rPr>
          <w:rFonts w:ascii="Book Antiqua" w:hAnsi="Book Antiqua"/>
        </w:rPr>
        <w:t>.</w:t>
      </w:r>
      <w:r w:rsidR="007E4A28">
        <w:rPr>
          <w:rFonts w:ascii="Book Antiqua" w:eastAsia="宋体" w:hAnsi="Book Antiqua" w:hint="eastAsia"/>
          <w:lang w:eastAsia="zh-CN"/>
        </w:rPr>
        <w:t xml:space="preserve"> </w:t>
      </w:r>
    </w:p>
    <w:p w14:paraId="5FDDAA58" w14:textId="77777777" w:rsidR="00A026E3" w:rsidRDefault="00A026E3" w:rsidP="00377E1D">
      <w:pPr>
        <w:suppressLineNumbers/>
        <w:suppressAutoHyphens/>
        <w:spacing w:after="0" w:line="360" w:lineRule="auto"/>
        <w:jc w:val="both"/>
        <w:rPr>
          <w:rFonts w:ascii="Book Antiqua" w:eastAsia="宋体" w:hAnsi="Book Antiqua"/>
          <w:lang w:eastAsia="zh-CN"/>
        </w:rPr>
      </w:pPr>
    </w:p>
    <w:p w14:paraId="28CD2097" w14:textId="19376DF5" w:rsidR="00714D6A" w:rsidRPr="003752E7" w:rsidRDefault="00714D6A" w:rsidP="00377E1D">
      <w:pPr>
        <w:suppressLineNumbers/>
        <w:suppressAutoHyphens/>
        <w:spacing w:after="0" w:line="360" w:lineRule="auto"/>
        <w:jc w:val="both"/>
        <w:rPr>
          <w:rFonts w:ascii="Book Antiqua" w:eastAsia="宋体" w:hAnsi="Book Antiqua"/>
          <w:lang w:eastAsia="zh-CN"/>
        </w:rPr>
      </w:pPr>
      <w:proofErr w:type="spellStart"/>
      <w:r w:rsidRPr="003752E7">
        <w:rPr>
          <w:rFonts w:ascii="Book Antiqua" w:hAnsi="Book Antiqua"/>
        </w:rPr>
        <w:lastRenderedPageBreak/>
        <w:t>Slobogean</w:t>
      </w:r>
      <w:proofErr w:type="spellEnd"/>
      <w:r w:rsidR="003752E7">
        <w:rPr>
          <w:rFonts w:ascii="Book Antiqua" w:eastAsia="宋体" w:hAnsi="Book Antiqua" w:hint="eastAsia"/>
          <w:lang w:eastAsia="zh-CN"/>
        </w:rPr>
        <w:t xml:space="preserve"> GP</w:t>
      </w:r>
      <w:r w:rsidRPr="003752E7">
        <w:rPr>
          <w:rFonts w:ascii="Book Antiqua" w:hAnsi="Book Antiqua"/>
        </w:rPr>
        <w:t xml:space="preserve">, </w:t>
      </w:r>
      <w:proofErr w:type="spellStart"/>
      <w:r w:rsidRPr="003752E7">
        <w:rPr>
          <w:rFonts w:ascii="Book Antiqua" w:hAnsi="Book Antiqua"/>
        </w:rPr>
        <w:t>Soswa</w:t>
      </w:r>
      <w:proofErr w:type="spellEnd"/>
      <w:r w:rsidR="003752E7">
        <w:rPr>
          <w:rFonts w:ascii="Book Antiqua" w:eastAsia="宋体" w:hAnsi="Book Antiqua" w:hint="eastAsia"/>
          <w:lang w:eastAsia="zh-CN"/>
        </w:rPr>
        <w:t xml:space="preserve"> L</w:t>
      </w:r>
      <w:r w:rsidRPr="003752E7">
        <w:rPr>
          <w:rFonts w:ascii="Book Antiqua" w:hAnsi="Book Antiqua"/>
        </w:rPr>
        <w:t xml:space="preserve">, </w:t>
      </w:r>
      <w:proofErr w:type="spellStart"/>
      <w:r w:rsidRPr="003752E7">
        <w:rPr>
          <w:rFonts w:ascii="Book Antiqua" w:hAnsi="Book Antiqua"/>
        </w:rPr>
        <w:t>Rotunno</w:t>
      </w:r>
      <w:proofErr w:type="spellEnd"/>
      <w:r w:rsidR="003752E7">
        <w:rPr>
          <w:rFonts w:ascii="Book Antiqua" w:eastAsia="宋体" w:hAnsi="Book Antiqua" w:hint="eastAsia"/>
          <w:lang w:eastAsia="zh-CN"/>
        </w:rPr>
        <w:t xml:space="preserve"> G</w:t>
      </w:r>
      <w:r w:rsidRPr="003752E7">
        <w:rPr>
          <w:rFonts w:ascii="Book Antiqua" w:hAnsi="Book Antiqua"/>
        </w:rPr>
        <w:t>, O’Brien</w:t>
      </w:r>
      <w:r w:rsidR="003752E7">
        <w:rPr>
          <w:rFonts w:ascii="Book Antiqua" w:eastAsia="宋体" w:hAnsi="Book Antiqua" w:hint="eastAsia"/>
          <w:lang w:eastAsia="zh-CN"/>
        </w:rPr>
        <w:t xml:space="preserve"> PJ</w:t>
      </w:r>
      <w:r w:rsidRPr="003752E7">
        <w:rPr>
          <w:rFonts w:ascii="Book Antiqua" w:hAnsi="Book Antiqua"/>
        </w:rPr>
        <w:t xml:space="preserve">, </w:t>
      </w:r>
      <w:proofErr w:type="spellStart"/>
      <w:r w:rsidRPr="003752E7">
        <w:rPr>
          <w:rFonts w:ascii="Book Antiqua" w:hAnsi="Book Antiqua"/>
        </w:rPr>
        <w:t>Lefaivre</w:t>
      </w:r>
      <w:proofErr w:type="spellEnd"/>
      <w:r w:rsidR="003752E7">
        <w:rPr>
          <w:rFonts w:ascii="Book Antiqua" w:eastAsia="宋体" w:hAnsi="Book Antiqua" w:hint="eastAsia"/>
          <w:lang w:eastAsia="zh-CN"/>
        </w:rPr>
        <w:t xml:space="preserve"> KA</w:t>
      </w:r>
      <w:r w:rsidRPr="003752E7">
        <w:rPr>
          <w:rFonts w:ascii="Book Antiqua" w:eastAsia="宋体" w:hAnsi="Book Antiqua" w:hint="eastAsia"/>
          <w:lang w:eastAsia="zh-CN"/>
        </w:rPr>
        <w:t xml:space="preserve">. </w:t>
      </w:r>
      <w:proofErr w:type="gramStart"/>
      <w:r w:rsidRPr="003752E7">
        <w:rPr>
          <w:rFonts w:ascii="Book Antiqua" w:hAnsi="Book Antiqua"/>
        </w:rPr>
        <w:t>Digital blinding of radiographs to mask allocation in a randomized control trial</w:t>
      </w:r>
      <w:r w:rsidRPr="003752E7">
        <w:rPr>
          <w:rFonts w:ascii="Book Antiqua" w:eastAsia="宋体" w:hAnsi="Book Antiqua" w:hint="eastAsia"/>
          <w:lang w:eastAsia="zh-CN"/>
        </w:rPr>
        <w:t>.</w:t>
      </w:r>
      <w:proofErr w:type="gramEnd"/>
      <w:r w:rsidRPr="003752E7">
        <w:rPr>
          <w:rFonts w:ascii="Book Antiqua" w:eastAsia="宋体" w:hAnsi="Book Antiqua" w:hint="eastAsia"/>
          <w:lang w:eastAsia="zh-CN"/>
        </w:rPr>
        <w:t xml:space="preserve"> </w:t>
      </w:r>
      <w:r w:rsidR="003752E7" w:rsidRPr="003752E7">
        <w:rPr>
          <w:rFonts w:ascii="Book Antiqua" w:hAnsi="Book Antiqua"/>
          <w:i/>
          <w:iCs/>
        </w:rPr>
        <w:t xml:space="preserve">World J </w:t>
      </w:r>
      <w:proofErr w:type="spellStart"/>
      <w:r w:rsidR="003752E7" w:rsidRPr="003752E7">
        <w:rPr>
          <w:rFonts w:ascii="Book Antiqua" w:hAnsi="Book Antiqua"/>
          <w:i/>
          <w:iCs/>
        </w:rPr>
        <w:t>Orthop</w:t>
      </w:r>
      <w:proofErr w:type="spellEnd"/>
      <w:r w:rsidR="003752E7" w:rsidRPr="003752E7">
        <w:rPr>
          <w:rFonts w:ascii="Book Antiqua" w:hAnsi="Book Antiqua" w:hint="eastAsia"/>
          <w:i/>
          <w:iCs/>
        </w:rPr>
        <w:t xml:space="preserve"> </w:t>
      </w:r>
      <w:r w:rsidR="003752E7" w:rsidRPr="003752E7">
        <w:rPr>
          <w:rFonts w:ascii="Book Antiqua" w:hAnsi="Book Antiqua" w:hint="eastAsia"/>
          <w:iCs/>
        </w:rPr>
        <w:t xml:space="preserve">2016; </w:t>
      </w:r>
      <w:proofErr w:type="gramStart"/>
      <w:r w:rsidR="003752E7" w:rsidRPr="003752E7">
        <w:rPr>
          <w:rFonts w:ascii="Book Antiqua" w:hAnsi="Book Antiqua" w:hint="eastAsia"/>
          <w:iCs/>
        </w:rPr>
        <w:t>In</w:t>
      </w:r>
      <w:proofErr w:type="gramEnd"/>
      <w:r w:rsidR="003752E7" w:rsidRPr="003752E7">
        <w:rPr>
          <w:rFonts w:ascii="Book Antiqua" w:hAnsi="Book Antiqua" w:hint="eastAsia"/>
          <w:iCs/>
        </w:rPr>
        <w:t xml:space="preserve"> press</w:t>
      </w:r>
    </w:p>
    <w:p w14:paraId="0BD79E1A" w14:textId="77777777" w:rsidR="009D5379" w:rsidRPr="00714D6A" w:rsidRDefault="009D5379" w:rsidP="00377E1D">
      <w:pPr>
        <w:suppressLineNumbers/>
        <w:suppressAutoHyphens/>
        <w:spacing w:after="0" w:line="360" w:lineRule="auto"/>
        <w:jc w:val="both"/>
        <w:rPr>
          <w:rFonts w:ascii="Book Antiqua" w:eastAsia="宋体" w:hAnsi="Book Antiqua"/>
          <w:lang w:eastAsia="zh-CN"/>
        </w:rPr>
      </w:pPr>
    </w:p>
    <w:p w14:paraId="3C9B5D98" w14:textId="77777777" w:rsidR="00A026E3" w:rsidRPr="008B2822" w:rsidRDefault="00A026E3" w:rsidP="00377E1D">
      <w:pPr>
        <w:suppressLineNumbers/>
        <w:suppressAutoHyphens/>
        <w:spacing w:after="0" w:line="360" w:lineRule="auto"/>
        <w:jc w:val="both"/>
        <w:rPr>
          <w:rFonts w:ascii="Book Antiqua" w:hAnsi="Book Antiqua"/>
          <w:b/>
        </w:rPr>
      </w:pPr>
      <w:r w:rsidRPr="008B2822">
        <w:rPr>
          <w:rFonts w:ascii="Book Antiqua" w:hAnsi="Book Antiqua"/>
          <w:b/>
        </w:rPr>
        <w:br w:type="page"/>
      </w:r>
    </w:p>
    <w:p w14:paraId="2CE9895E" w14:textId="1F03281E" w:rsidR="00113826" w:rsidRPr="008B2822" w:rsidRDefault="00FD257A" w:rsidP="00377E1D">
      <w:pPr>
        <w:suppressLineNumbers/>
        <w:suppressAutoHyphens/>
        <w:spacing w:after="0" w:line="360" w:lineRule="auto"/>
        <w:jc w:val="both"/>
        <w:rPr>
          <w:rFonts w:ascii="Book Antiqua" w:hAnsi="Book Antiqua"/>
          <w:b/>
        </w:rPr>
      </w:pPr>
      <w:r w:rsidRPr="008B2822">
        <w:rPr>
          <w:rFonts w:ascii="Book Antiqua" w:hAnsi="Book Antiqua"/>
          <w:b/>
        </w:rPr>
        <w:lastRenderedPageBreak/>
        <w:t>INTRODUCTION</w:t>
      </w:r>
    </w:p>
    <w:p w14:paraId="0C175E02" w14:textId="207F7494" w:rsidR="00113826" w:rsidRPr="007E4A28" w:rsidRDefault="00D937CD" w:rsidP="00377E1D">
      <w:pPr>
        <w:suppressLineNumbers/>
        <w:suppressAutoHyphens/>
        <w:spacing w:after="0" w:line="360" w:lineRule="auto"/>
        <w:jc w:val="both"/>
        <w:rPr>
          <w:rFonts w:ascii="Book Antiqua" w:eastAsia="宋体" w:hAnsi="Book Antiqua"/>
          <w:lang w:eastAsia="zh-CN"/>
        </w:rPr>
      </w:pPr>
      <w:r w:rsidRPr="008B2822">
        <w:rPr>
          <w:rFonts w:ascii="Book Antiqua" w:hAnsi="Book Antiqua"/>
        </w:rPr>
        <w:t>L</w:t>
      </w:r>
      <w:r w:rsidR="0064609B" w:rsidRPr="008B2822">
        <w:rPr>
          <w:rFonts w:ascii="Book Antiqua" w:hAnsi="Book Antiqua"/>
        </w:rPr>
        <w:t>ocking plates</w:t>
      </w:r>
      <w:r w:rsidR="00730F4D" w:rsidRPr="008B2822">
        <w:rPr>
          <w:rFonts w:ascii="Book Antiqua" w:hAnsi="Book Antiqua"/>
        </w:rPr>
        <w:t xml:space="preserve"> with </w:t>
      </w:r>
      <w:r w:rsidR="0064423C" w:rsidRPr="008B2822">
        <w:rPr>
          <w:rFonts w:ascii="Book Antiqua" w:hAnsi="Book Antiqua"/>
        </w:rPr>
        <w:t xml:space="preserve">standard </w:t>
      </w:r>
      <w:r w:rsidR="00730F4D" w:rsidRPr="008B2822">
        <w:rPr>
          <w:rFonts w:ascii="Book Antiqua" w:hAnsi="Book Antiqua"/>
        </w:rPr>
        <w:t>locking screws</w:t>
      </w:r>
      <w:r w:rsidR="00B305AB" w:rsidRPr="008B2822">
        <w:rPr>
          <w:rFonts w:ascii="Book Antiqua" w:hAnsi="Book Antiqua"/>
        </w:rPr>
        <w:t xml:space="preserve"> </w:t>
      </w:r>
      <w:r w:rsidR="0064609B" w:rsidRPr="008B2822">
        <w:rPr>
          <w:rFonts w:ascii="Book Antiqua" w:hAnsi="Book Antiqua"/>
        </w:rPr>
        <w:t xml:space="preserve">are </w:t>
      </w:r>
      <w:r w:rsidRPr="008B2822">
        <w:rPr>
          <w:rFonts w:ascii="Book Antiqua" w:hAnsi="Book Antiqua"/>
        </w:rPr>
        <w:t xml:space="preserve">currently </w:t>
      </w:r>
      <w:r w:rsidR="0064609B" w:rsidRPr="008B2822">
        <w:rPr>
          <w:rFonts w:ascii="Book Antiqua" w:hAnsi="Book Antiqua"/>
        </w:rPr>
        <w:t xml:space="preserve">used </w:t>
      </w:r>
      <w:r w:rsidRPr="008B2822">
        <w:rPr>
          <w:rFonts w:ascii="Book Antiqua" w:hAnsi="Book Antiqua"/>
        </w:rPr>
        <w:t xml:space="preserve">as the gold standard of treatment </w:t>
      </w:r>
      <w:r w:rsidR="0064609B" w:rsidRPr="008B2822">
        <w:rPr>
          <w:rFonts w:ascii="Book Antiqua" w:hAnsi="Book Antiqua"/>
        </w:rPr>
        <w:t>to stabilize</w:t>
      </w:r>
      <w:r w:rsidR="000B5322" w:rsidRPr="008B2822">
        <w:rPr>
          <w:rFonts w:ascii="Book Antiqua" w:hAnsi="Book Antiqua"/>
        </w:rPr>
        <w:t xml:space="preserve"> displaced extra-articular </w:t>
      </w:r>
      <w:r w:rsidR="0064609B" w:rsidRPr="008B2822">
        <w:rPr>
          <w:rFonts w:ascii="Book Antiqua" w:hAnsi="Book Antiqua"/>
        </w:rPr>
        <w:t>distal femur fractures.</w:t>
      </w:r>
      <w:r w:rsidR="007E4A28">
        <w:rPr>
          <w:rFonts w:ascii="Book Antiqua" w:eastAsia="宋体" w:hAnsi="Book Antiqua" w:hint="eastAsia"/>
          <w:lang w:eastAsia="zh-CN"/>
        </w:rPr>
        <w:t xml:space="preserve"> </w:t>
      </w:r>
      <w:r w:rsidR="0064423C" w:rsidRPr="008B2822">
        <w:rPr>
          <w:rFonts w:ascii="Book Antiqua" w:hAnsi="Book Antiqua"/>
        </w:rPr>
        <w:t>These plate and screw constructs</w:t>
      </w:r>
      <w:r w:rsidR="0064609B" w:rsidRPr="008B2822">
        <w:rPr>
          <w:rFonts w:ascii="Book Antiqua" w:hAnsi="Book Antiqua"/>
        </w:rPr>
        <w:t xml:space="preserve"> provide excellent </w:t>
      </w:r>
      <w:r w:rsidR="004D68A0" w:rsidRPr="008B2822">
        <w:rPr>
          <w:rFonts w:ascii="Book Antiqua" w:hAnsi="Book Antiqua"/>
        </w:rPr>
        <w:t>strength to withstand early joint motion and rehabilitation. H</w:t>
      </w:r>
      <w:r w:rsidR="0064609B" w:rsidRPr="008B2822">
        <w:rPr>
          <w:rFonts w:ascii="Book Antiqua" w:hAnsi="Book Antiqua"/>
        </w:rPr>
        <w:t>owever, e</w:t>
      </w:r>
      <w:r w:rsidR="00A939D0" w:rsidRPr="008B2822">
        <w:rPr>
          <w:rFonts w:ascii="Book Antiqua" w:hAnsi="Book Antiqua"/>
        </w:rPr>
        <w:t>merging evidence suggest</w:t>
      </w:r>
      <w:r w:rsidR="0064609B" w:rsidRPr="008B2822">
        <w:rPr>
          <w:rFonts w:ascii="Book Antiqua" w:hAnsi="Book Antiqua"/>
        </w:rPr>
        <w:t>s that</w:t>
      </w:r>
      <w:r w:rsidR="004D68A0" w:rsidRPr="008B2822">
        <w:rPr>
          <w:rFonts w:ascii="Book Antiqua" w:hAnsi="Book Antiqua"/>
        </w:rPr>
        <w:t xml:space="preserve"> t</w:t>
      </w:r>
      <w:r w:rsidR="00B305AB" w:rsidRPr="008B2822">
        <w:rPr>
          <w:rFonts w:ascii="Book Antiqua" w:hAnsi="Book Antiqua"/>
        </w:rPr>
        <w:t xml:space="preserve">he rigidity of these constructs may </w:t>
      </w:r>
      <w:r w:rsidR="004D68A0" w:rsidRPr="008B2822">
        <w:rPr>
          <w:rFonts w:ascii="Book Antiqua" w:hAnsi="Book Antiqua"/>
        </w:rPr>
        <w:t xml:space="preserve">cause </w:t>
      </w:r>
      <w:r w:rsidR="0064609B" w:rsidRPr="008B2822">
        <w:rPr>
          <w:rFonts w:ascii="Book Antiqua" w:hAnsi="Book Antiqua"/>
        </w:rPr>
        <w:t xml:space="preserve">complications such as delayed union, </w:t>
      </w:r>
      <w:r w:rsidR="00113826" w:rsidRPr="008B2822">
        <w:rPr>
          <w:rFonts w:ascii="Book Antiqua" w:hAnsi="Book Antiqua"/>
        </w:rPr>
        <w:t>nonunion</w:t>
      </w:r>
      <w:r w:rsidR="0064609B" w:rsidRPr="008B2822">
        <w:rPr>
          <w:rFonts w:ascii="Book Antiqua" w:hAnsi="Book Antiqua"/>
        </w:rPr>
        <w:t>, implant failure, late loss of alignment</w:t>
      </w:r>
      <w:r w:rsidR="004D68A0" w:rsidRPr="008B2822">
        <w:rPr>
          <w:rFonts w:ascii="Book Antiqua" w:hAnsi="Book Antiqua"/>
        </w:rPr>
        <w:t xml:space="preserve">, and subsequent need for an additional surgical </w:t>
      </w:r>
      <w:proofErr w:type="gramStart"/>
      <w:r w:rsidR="004D68A0" w:rsidRPr="008B2822">
        <w:rPr>
          <w:rFonts w:ascii="Book Antiqua" w:hAnsi="Book Antiqua"/>
        </w:rPr>
        <w:t>procedure</w:t>
      </w:r>
      <w:r w:rsidR="00F9450B" w:rsidRPr="008B2822">
        <w:rPr>
          <w:rFonts w:ascii="Book Antiqua" w:hAnsi="Book Antiqua"/>
          <w:vertAlign w:val="superscript"/>
        </w:rPr>
        <w:t>[</w:t>
      </w:r>
      <w:proofErr w:type="gramEnd"/>
      <w:r w:rsidR="00FC0DE8" w:rsidRPr="008B2822">
        <w:rPr>
          <w:rFonts w:ascii="Book Antiqua" w:hAnsi="Book Antiqua"/>
          <w:vertAlign w:val="superscript"/>
        </w:rPr>
        <w:t>1-</w:t>
      </w:r>
      <w:r w:rsidR="004D68A0" w:rsidRPr="008B2822">
        <w:rPr>
          <w:rFonts w:ascii="Book Antiqua" w:hAnsi="Book Antiqua"/>
          <w:vertAlign w:val="superscript"/>
        </w:rPr>
        <w:t>7</w:t>
      </w:r>
      <w:r w:rsidR="00F9450B" w:rsidRPr="008B2822">
        <w:rPr>
          <w:rFonts w:ascii="Book Antiqua" w:hAnsi="Book Antiqua"/>
          <w:vertAlign w:val="superscript"/>
        </w:rPr>
        <w:t>]</w:t>
      </w:r>
      <w:r w:rsidR="00F9450B" w:rsidRPr="008B2822">
        <w:rPr>
          <w:rFonts w:ascii="Book Antiqua" w:hAnsi="Book Antiqua"/>
        </w:rPr>
        <w:t>.</w:t>
      </w:r>
      <w:r w:rsidR="007E4A28">
        <w:rPr>
          <w:rFonts w:ascii="Book Antiqua" w:eastAsia="宋体" w:hAnsi="Book Antiqua" w:hint="eastAsia"/>
          <w:vertAlign w:val="superscript"/>
          <w:lang w:eastAsia="zh-CN"/>
        </w:rPr>
        <w:t xml:space="preserve"> </w:t>
      </w:r>
      <w:r w:rsidR="004D68A0" w:rsidRPr="008B2822">
        <w:rPr>
          <w:rFonts w:ascii="Book Antiqua" w:hAnsi="Book Antiqua"/>
        </w:rPr>
        <w:t>In response to</w:t>
      </w:r>
      <w:r w:rsidR="00113826" w:rsidRPr="008B2822">
        <w:rPr>
          <w:rFonts w:ascii="Book Antiqua" w:hAnsi="Book Antiqua"/>
        </w:rPr>
        <w:t xml:space="preserve"> the</w:t>
      </w:r>
      <w:r w:rsidR="004D68A0" w:rsidRPr="008B2822">
        <w:rPr>
          <w:rFonts w:ascii="Book Antiqua" w:hAnsi="Book Antiqua"/>
        </w:rPr>
        <w:t xml:space="preserve"> increasing clinical concern that plates with standard locking screws are too stiff</w:t>
      </w:r>
      <w:r w:rsidR="00113826" w:rsidRPr="008B2822">
        <w:rPr>
          <w:rFonts w:ascii="Book Antiqua" w:hAnsi="Book Antiqua"/>
        </w:rPr>
        <w:t>, “far cortical locking” (FCL) screw technology has been introduced to permit controlled micro-motion within a locked construct, which in theory leads to earlier and more predictable healing</w:t>
      </w:r>
      <w:r w:rsidR="00F9450B" w:rsidRPr="008B2822">
        <w:rPr>
          <w:rFonts w:ascii="Book Antiqua" w:hAnsi="Book Antiqua"/>
          <w:vertAlign w:val="superscript"/>
        </w:rPr>
        <w:t>[</w:t>
      </w:r>
      <w:r w:rsidR="005C62E0" w:rsidRPr="008B2822">
        <w:rPr>
          <w:rFonts w:ascii="Book Antiqua" w:hAnsi="Book Antiqua"/>
          <w:vertAlign w:val="superscript"/>
        </w:rPr>
        <w:t>8,9</w:t>
      </w:r>
      <w:r w:rsidR="00F9450B" w:rsidRPr="008B2822">
        <w:rPr>
          <w:rFonts w:ascii="Book Antiqua" w:hAnsi="Book Antiqua"/>
          <w:vertAlign w:val="superscript"/>
        </w:rPr>
        <w:t>]</w:t>
      </w:r>
      <w:r w:rsidR="00F9450B" w:rsidRPr="008B2822">
        <w:rPr>
          <w:rFonts w:ascii="Book Antiqua" w:hAnsi="Book Antiqua"/>
        </w:rPr>
        <w:t>.</w:t>
      </w:r>
      <w:r w:rsidR="007E4A28">
        <w:rPr>
          <w:rFonts w:ascii="Book Antiqua" w:eastAsia="宋体" w:hAnsi="Book Antiqua" w:hint="eastAsia"/>
          <w:lang w:eastAsia="zh-CN"/>
        </w:rPr>
        <w:t xml:space="preserve"> </w:t>
      </w:r>
      <w:r w:rsidR="00B305AB" w:rsidRPr="008B2822">
        <w:rPr>
          <w:rFonts w:ascii="Book Antiqua" w:hAnsi="Book Antiqua"/>
        </w:rPr>
        <w:t>While i</w:t>
      </w:r>
      <w:r w:rsidR="005C62E0" w:rsidRPr="008B2822">
        <w:rPr>
          <w:rFonts w:ascii="Book Antiqua" w:hAnsi="Book Antiqua"/>
        </w:rPr>
        <w:t xml:space="preserve">nitial reports in animal studies </w:t>
      </w:r>
      <w:r w:rsidR="00B305AB" w:rsidRPr="008B2822">
        <w:rPr>
          <w:rFonts w:ascii="Book Antiqua" w:hAnsi="Book Antiqua"/>
        </w:rPr>
        <w:t xml:space="preserve">and small </w:t>
      </w:r>
      <w:r w:rsidR="000B5322" w:rsidRPr="008B2822">
        <w:rPr>
          <w:rFonts w:ascii="Book Antiqua" w:hAnsi="Book Antiqua"/>
        </w:rPr>
        <w:t xml:space="preserve">retrospective </w:t>
      </w:r>
      <w:r w:rsidR="00B305AB" w:rsidRPr="008B2822">
        <w:rPr>
          <w:rFonts w:ascii="Book Antiqua" w:hAnsi="Book Antiqua"/>
        </w:rPr>
        <w:t xml:space="preserve">clinical series </w:t>
      </w:r>
      <w:r w:rsidR="005C62E0" w:rsidRPr="008B2822">
        <w:rPr>
          <w:rFonts w:ascii="Book Antiqua" w:hAnsi="Book Antiqua"/>
        </w:rPr>
        <w:t xml:space="preserve">have </w:t>
      </w:r>
      <w:r w:rsidR="000B5322" w:rsidRPr="008B2822">
        <w:rPr>
          <w:rFonts w:ascii="Book Antiqua" w:hAnsi="Book Antiqua"/>
        </w:rPr>
        <w:t xml:space="preserve">examined the efficacy of FCL screw technology in treating femur fractures, with more uniform callus </w:t>
      </w:r>
      <w:proofErr w:type="gramStart"/>
      <w:r w:rsidR="000B5322" w:rsidRPr="008B2822">
        <w:rPr>
          <w:rFonts w:ascii="Book Antiqua" w:hAnsi="Book Antiqua"/>
        </w:rPr>
        <w:t>formation</w:t>
      </w:r>
      <w:r w:rsidR="00EA3CE8" w:rsidRPr="008B2822">
        <w:rPr>
          <w:rFonts w:ascii="Book Antiqua" w:hAnsi="Book Antiqua"/>
          <w:vertAlign w:val="superscript"/>
        </w:rPr>
        <w:t>[</w:t>
      </w:r>
      <w:proofErr w:type="gramEnd"/>
      <w:r w:rsidR="00D75346" w:rsidRPr="008B2822">
        <w:rPr>
          <w:rFonts w:ascii="Book Antiqua" w:hAnsi="Book Antiqua"/>
          <w:vertAlign w:val="superscript"/>
        </w:rPr>
        <w:t>6</w:t>
      </w:r>
      <w:r w:rsidR="00B305AB" w:rsidRPr="008B2822">
        <w:rPr>
          <w:rFonts w:ascii="Book Antiqua" w:hAnsi="Book Antiqua"/>
          <w:vertAlign w:val="superscript"/>
        </w:rPr>
        <w:t>,9</w:t>
      </w:r>
      <w:r w:rsidR="00EA3CE8" w:rsidRPr="008B2822">
        <w:rPr>
          <w:rFonts w:ascii="Book Antiqua" w:hAnsi="Book Antiqua"/>
          <w:vertAlign w:val="superscript"/>
        </w:rPr>
        <w:t>]</w:t>
      </w:r>
      <w:r w:rsidR="00F87086" w:rsidRPr="008B2822">
        <w:rPr>
          <w:rFonts w:ascii="Book Antiqua" w:hAnsi="Book Antiqua"/>
        </w:rPr>
        <w:t>,</w:t>
      </w:r>
      <w:r w:rsidR="00B305AB" w:rsidRPr="008B2822">
        <w:rPr>
          <w:rFonts w:ascii="Book Antiqua" w:hAnsi="Book Antiqua"/>
        </w:rPr>
        <w:t xml:space="preserve"> </w:t>
      </w:r>
      <w:r w:rsidR="0004538C" w:rsidRPr="008B2822">
        <w:rPr>
          <w:rFonts w:ascii="Book Antiqua" w:hAnsi="Book Antiqua"/>
        </w:rPr>
        <w:t>p</w:t>
      </w:r>
      <w:r w:rsidR="00D81BB7" w:rsidRPr="008B2822">
        <w:rPr>
          <w:rFonts w:ascii="Book Antiqua" w:hAnsi="Book Antiqua"/>
        </w:rPr>
        <w:t>rospective</w:t>
      </w:r>
      <w:r w:rsidR="0004538C" w:rsidRPr="008B2822">
        <w:rPr>
          <w:rFonts w:ascii="Book Antiqua" w:hAnsi="Book Antiqua"/>
        </w:rPr>
        <w:t xml:space="preserve"> clinical</w:t>
      </w:r>
      <w:r w:rsidR="00D81BB7" w:rsidRPr="008B2822">
        <w:rPr>
          <w:rFonts w:ascii="Book Antiqua" w:hAnsi="Book Antiqua"/>
        </w:rPr>
        <w:t xml:space="preserve"> </w:t>
      </w:r>
      <w:r w:rsidR="00787FDB" w:rsidRPr="008B2822">
        <w:rPr>
          <w:rFonts w:ascii="Book Antiqua" w:hAnsi="Book Antiqua"/>
        </w:rPr>
        <w:t xml:space="preserve">trials </w:t>
      </w:r>
      <w:r w:rsidR="00D81BB7" w:rsidRPr="008B2822">
        <w:rPr>
          <w:rFonts w:ascii="Book Antiqua" w:hAnsi="Book Antiqua"/>
        </w:rPr>
        <w:t xml:space="preserve">comparing </w:t>
      </w:r>
      <w:r w:rsidR="000B5322" w:rsidRPr="008B2822">
        <w:rPr>
          <w:rFonts w:ascii="Book Antiqua" w:hAnsi="Book Antiqua"/>
        </w:rPr>
        <w:t>standard locking and FCL</w:t>
      </w:r>
      <w:r w:rsidR="004D68A0" w:rsidRPr="008B2822">
        <w:rPr>
          <w:rFonts w:ascii="Book Antiqua" w:hAnsi="Book Antiqua"/>
        </w:rPr>
        <w:t xml:space="preserve"> technologies </w:t>
      </w:r>
      <w:r w:rsidR="00787FDB" w:rsidRPr="008B2822">
        <w:rPr>
          <w:rFonts w:ascii="Book Antiqua" w:hAnsi="Book Antiqua"/>
        </w:rPr>
        <w:t xml:space="preserve">are </w:t>
      </w:r>
      <w:r w:rsidR="00D81BB7" w:rsidRPr="008B2822">
        <w:rPr>
          <w:rFonts w:ascii="Book Antiqua" w:hAnsi="Book Antiqua"/>
        </w:rPr>
        <w:t>necessary to guide treatment recommendations.</w:t>
      </w:r>
      <w:r w:rsidR="007E4A28">
        <w:rPr>
          <w:rFonts w:ascii="Book Antiqua" w:eastAsia="宋体" w:hAnsi="Book Antiqua" w:hint="eastAsia"/>
          <w:lang w:eastAsia="zh-CN"/>
        </w:rPr>
        <w:t xml:space="preserve"> </w:t>
      </w:r>
    </w:p>
    <w:p w14:paraId="3F55CAF3" w14:textId="00C8ED6F" w:rsidR="008045E2" w:rsidRPr="008B2822" w:rsidRDefault="00B305AB" w:rsidP="0085290C">
      <w:pPr>
        <w:suppressLineNumbers/>
        <w:suppressAutoHyphens/>
        <w:spacing w:after="0" w:line="360" w:lineRule="auto"/>
        <w:ind w:firstLineChars="100" w:firstLine="240"/>
        <w:jc w:val="both"/>
        <w:rPr>
          <w:rFonts w:ascii="Book Antiqua" w:hAnsi="Book Antiqua"/>
          <w:b/>
        </w:rPr>
      </w:pPr>
      <w:r w:rsidRPr="008B2822">
        <w:rPr>
          <w:rFonts w:ascii="Book Antiqua" w:hAnsi="Book Antiqua"/>
        </w:rPr>
        <w:t xml:space="preserve">The comparison </w:t>
      </w:r>
      <w:r w:rsidR="007E4A28">
        <w:rPr>
          <w:rFonts w:ascii="Book Antiqua" w:hAnsi="Book Antiqua"/>
        </w:rPr>
        <w:t xml:space="preserve">of standard locking screws </w:t>
      </w:r>
      <w:proofErr w:type="spellStart"/>
      <w:r w:rsidR="007E4A28" w:rsidRPr="007E4A28">
        <w:rPr>
          <w:rFonts w:ascii="Book Antiqua" w:hAnsi="Book Antiqua"/>
          <w:i/>
        </w:rPr>
        <w:t>v</w:t>
      </w:r>
      <w:r w:rsidRPr="007E4A28">
        <w:rPr>
          <w:rFonts w:ascii="Book Antiqua" w:hAnsi="Book Antiqua"/>
          <w:i/>
        </w:rPr>
        <w:t>s</w:t>
      </w:r>
      <w:proofErr w:type="spellEnd"/>
      <w:r w:rsidRPr="008B2822">
        <w:rPr>
          <w:rFonts w:ascii="Book Antiqua" w:hAnsi="Book Antiqua"/>
        </w:rPr>
        <w:t xml:space="preserve"> FCL screws is currently being conducted in a multi-center randomized control trial (RCT). </w:t>
      </w:r>
      <w:r w:rsidR="008E5D0F" w:rsidRPr="008B2822">
        <w:rPr>
          <w:rFonts w:ascii="Book Antiqua" w:hAnsi="Book Antiqua"/>
        </w:rPr>
        <w:t>One of the challenges of surgical RCT’</w:t>
      </w:r>
      <w:r w:rsidR="003C0DE8" w:rsidRPr="008B2822">
        <w:rPr>
          <w:rFonts w:ascii="Book Antiqua" w:hAnsi="Book Antiqua"/>
        </w:rPr>
        <w:t>s is blinding to reduce bias, s</w:t>
      </w:r>
      <w:r w:rsidR="005F23ED" w:rsidRPr="008B2822">
        <w:rPr>
          <w:rFonts w:ascii="Book Antiqua" w:hAnsi="Book Antiqua"/>
        </w:rPr>
        <w:t xml:space="preserve">ince </w:t>
      </w:r>
      <w:r w:rsidR="001D3395">
        <w:rPr>
          <w:rFonts w:ascii="Book Antiqua" w:hAnsi="Book Antiqua"/>
        </w:rPr>
        <w:t>s</w:t>
      </w:r>
      <w:bookmarkStart w:id="10" w:name="_GoBack"/>
      <w:bookmarkEnd w:id="10"/>
      <w:r w:rsidR="005F23ED" w:rsidRPr="008B2822">
        <w:rPr>
          <w:rFonts w:ascii="Book Antiqua" w:hAnsi="Book Antiqua"/>
        </w:rPr>
        <w:t>urgeons cannot be blinded to treatment allocation</w:t>
      </w:r>
      <w:r w:rsidR="003C0DE8" w:rsidRPr="008B2822">
        <w:rPr>
          <w:rFonts w:ascii="Book Antiqua" w:hAnsi="Book Antiqua"/>
        </w:rPr>
        <w:t>.</w:t>
      </w:r>
      <w:r w:rsidR="005F23ED" w:rsidRPr="008B2822">
        <w:rPr>
          <w:rFonts w:ascii="Book Antiqua" w:hAnsi="Book Antiqua"/>
        </w:rPr>
        <w:t xml:space="preserve"> </w:t>
      </w:r>
      <w:r w:rsidR="003C0DE8" w:rsidRPr="008B2822">
        <w:rPr>
          <w:rFonts w:ascii="Book Antiqua" w:hAnsi="Book Antiqua"/>
        </w:rPr>
        <w:t xml:space="preserve">However, </w:t>
      </w:r>
      <w:r w:rsidR="005F23ED" w:rsidRPr="008B2822">
        <w:rPr>
          <w:rFonts w:ascii="Book Antiqua" w:hAnsi="Book Antiqua"/>
        </w:rPr>
        <w:t xml:space="preserve">blinding independent outcome assessors can </w:t>
      </w:r>
      <w:r w:rsidR="003C0DE8" w:rsidRPr="008B2822">
        <w:rPr>
          <w:rFonts w:ascii="Book Antiqua" w:hAnsi="Book Antiqua"/>
        </w:rPr>
        <w:t xml:space="preserve">be and effective way to </w:t>
      </w:r>
      <w:r w:rsidR="005F23ED" w:rsidRPr="008B2822">
        <w:rPr>
          <w:rFonts w:ascii="Book Antiqua" w:hAnsi="Book Antiqua"/>
        </w:rPr>
        <w:t xml:space="preserve">reduce </w:t>
      </w:r>
      <w:proofErr w:type="gramStart"/>
      <w:r w:rsidR="005F23ED" w:rsidRPr="008B2822">
        <w:rPr>
          <w:rFonts w:ascii="Book Antiqua" w:hAnsi="Book Antiqua"/>
        </w:rPr>
        <w:t>bias</w:t>
      </w:r>
      <w:r w:rsidR="00EA3CE8" w:rsidRPr="008B2822">
        <w:rPr>
          <w:rFonts w:ascii="Book Antiqua" w:hAnsi="Book Antiqua"/>
          <w:vertAlign w:val="superscript"/>
        </w:rPr>
        <w:t>[</w:t>
      </w:r>
      <w:proofErr w:type="gramEnd"/>
      <w:r w:rsidR="005F23ED" w:rsidRPr="008B2822">
        <w:rPr>
          <w:rFonts w:ascii="Book Antiqua" w:hAnsi="Book Antiqua"/>
          <w:vertAlign w:val="superscript"/>
        </w:rPr>
        <w:t>10</w:t>
      </w:r>
      <w:r w:rsidR="00EA3CE8" w:rsidRPr="008B2822">
        <w:rPr>
          <w:rFonts w:ascii="Book Antiqua" w:hAnsi="Book Antiqua"/>
          <w:vertAlign w:val="superscript"/>
        </w:rPr>
        <w:t>]</w:t>
      </w:r>
      <w:r w:rsidR="00EA3CE8" w:rsidRPr="008B2822">
        <w:rPr>
          <w:rFonts w:ascii="Book Antiqua" w:hAnsi="Book Antiqua"/>
        </w:rPr>
        <w:t>.</w:t>
      </w:r>
      <w:r w:rsidR="007E4A28">
        <w:rPr>
          <w:rFonts w:ascii="Book Antiqua" w:eastAsia="宋体" w:hAnsi="Book Antiqua" w:hint="eastAsia"/>
          <w:vertAlign w:val="superscript"/>
          <w:lang w:eastAsia="zh-CN"/>
        </w:rPr>
        <w:t xml:space="preserve"> </w:t>
      </w:r>
      <w:r w:rsidR="00113826" w:rsidRPr="008B2822">
        <w:rPr>
          <w:rFonts w:ascii="Book Antiqua" w:hAnsi="Book Antiqua"/>
        </w:rPr>
        <w:t>The purpose of this study is to demonstrate the effectiveness of a d</w:t>
      </w:r>
      <w:r w:rsidR="00A26810" w:rsidRPr="008B2822">
        <w:rPr>
          <w:rFonts w:ascii="Book Antiqua" w:hAnsi="Book Antiqua"/>
        </w:rPr>
        <w:t xml:space="preserve">igital blinding protocol </w:t>
      </w:r>
      <w:r w:rsidR="00113826" w:rsidRPr="008B2822">
        <w:rPr>
          <w:rFonts w:ascii="Book Antiqua" w:hAnsi="Book Antiqua"/>
        </w:rPr>
        <w:t>to conceal treatment allocation and permit blinded assessment of radiogr</w:t>
      </w:r>
      <w:r w:rsidR="00A26810" w:rsidRPr="008B2822">
        <w:rPr>
          <w:rFonts w:ascii="Book Antiqua" w:hAnsi="Book Antiqua"/>
        </w:rPr>
        <w:t xml:space="preserve">aphic healing of distal femur fractures treated with </w:t>
      </w:r>
      <w:r w:rsidR="007D21FE" w:rsidRPr="008B2822">
        <w:rPr>
          <w:rFonts w:ascii="Book Antiqua" w:hAnsi="Book Antiqua"/>
        </w:rPr>
        <w:t xml:space="preserve">standard </w:t>
      </w:r>
      <w:r w:rsidR="00A26810" w:rsidRPr="008B2822">
        <w:rPr>
          <w:rFonts w:ascii="Book Antiqua" w:hAnsi="Book Antiqua"/>
        </w:rPr>
        <w:t>locking screws and FCL screws</w:t>
      </w:r>
      <w:r w:rsidR="00113826" w:rsidRPr="008B2822">
        <w:rPr>
          <w:rFonts w:ascii="Book Antiqua" w:hAnsi="Book Antiqua"/>
        </w:rPr>
        <w:t>.</w:t>
      </w:r>
      <w:r w:rsidR="008045E2" w:rsidRPr="008B2822">
        <w:rPr>
          <w:rFonts w:ascii="Book Antiqua" w:hAnsi="Book Antiqua"/>
          <w:b/>
        </w:rPr>
        <w:br w:type="page"/>
      </w:r>
    </w:p>
    <w:p w14:paraId="3B72E2BF" w14:textId="70A1999D" w:rsidR="00113826" w:rsidRPr="008B2822" w:rsidRDefault="00C14EE7" w:rsidP="00377E1D">
      <w:pPr>
        <w:suppressLineNumbers/>
        <w:suppressAutoHyphens/>
        <w:spacing w:after="0" w:line="360" w:lineRule="auto"/>
        <w:jc w:val="both"/>
        <w:rPr>
          <w:rFonts w:ascii="Book Antiqua" w:hAnsi="Book Antiqua"/>
          <w:b/>
        </w:rPr>
      </w:pPr>
      <w:r w:rsidRPr="008B2822">
        <w:rPr>
          <w:rFonts w:ascii="Book Antiqua" w:hAnsi="Book Antiqua"/>
          <w:b/>
        </w:rPr>
        <w:lastRenderedPageBreak/>
        <w:t>MATERIALS AND METHODS</w:t>
      </w:r>
    </w:p>
    <w:p w14:paraId="41719639" w14:textId="77777777" w:rsidR="00113826" w:rsidRPr="00C14EE7" w:rsidRDefault="00644480" w:rsidP="00377E1D">
      <w:pPr>
        <w:suppressLineNumbers/>
        <w:suppressAutoHyphens/>
        <w:spacing w:after="0" w:line="360" w:lineRule="auto"/>
        <w:jc w:val="both"/>
        <w:rPr>
          <w:rFonts w:ascii="Book Antiqua" w:hAnsi="Book Antiqua"/>
          <w:b/>
          <w:i/>
        </w:rPr>
      </w:pPr>
      <w:r w:rsidRPr="00C14EE7">
        <w:rPr>
          <w:rFonts w:ascii="Book Antiqua" w:hAnsi="Book Antiqua"/>
          <w:b/>
          <w:i/>
        </w:rPr>
        <w:t>Blinding</w:t>
      </w:r>
    </w:p>
    <w:p w14:paraId="6F0D55D5" w14:textId="714EC831" w:rsidR="008A7CE0" w:rsidRPr="008B2822" w:rsidRDefault="00113826" w:rsidP="00377E1D">
      <w:pPr>
        <w:suppressLineNumbers/>
        <w:suppressAutoHyphens/>
        <w:spacing w:after="0" w:line="360" w:lineRule="auto"/>
        <w:jc w:val="both"/>
        <w:rPr>
          <w:rFonts w:ascii="Book Antiqua" w:hAnsi="Book Antiqua"/>
        </w:rPr>
      </w:pPr>
      <w:r w:rsidRPr="008B2822">
        <w:rPr>
          <w:rFonts w:ascii="Book Antiqua" w:hAnsi="Book Antiqua"/>
        </w:rPr>
        <w:t xml:space="preserve">Digital </w:t>
      </w:r>
      <w:r w:rsidR="002B1CA6" w:rsidRPr="008B2822">
        <w:rPr>
          <w:rFonts w:ascii="Book Antiqua" w:hAnsi="Book Antiqua"/>
        </w:rPr>
        <w:t xml:space="preserve">postoperative </w:t>
      </w:r>
      <w:proofErr w:type="spellStart"/>
      <w:r w:rsidR="002B1CA6" w:rsidRPr="008B2822">
        <w:rPr>
          <w:rFonts w:ascii="Book Antiqua" w:hAnsi="Book Antiqua"/>
        </w:rPr>
        <w:t>anteroposterior</w:t>
      </w:r>
      <w:proofErr w:type="spellEnd"/>
      <w:r w:rsidR="002B1CA6" w:rsidRPr="008B2822">
        <w:rPr>
          <w:rFonts w:ascii="Book Antiqua" w:hAnsi="Book Antiqua"/>
        </w:rPr>
        <w:t xml:space="preserve"> </w:t>
      </w:r>
      <w:r w:rsidR="008A7CE0" w:rsidRPr="008B2822">
        <w:rPr>
          <w:rFonts w:ascii="Book Antiqua" w:hAnsi="Book Antiqua"/>
        </w:rPr>
        <w:t xml:space="preserve">and lateral </w:t>
      </w:r>
      <w:r w:rsidR="002B1CA6" w:rsidRPr="008B2822">
        <w:rPr>
          <w:rFonts w:ascii="Book Antiqua" w:hAnsi="Book Antiqua"/>
        </w:rPr>
        <w:t>radiographs</w:t>
      </w:r>
      <w:r w:rsidRPr="008B2822">
        <w:rPr>
          <w:rFonts w:ascii="Book Antiqua" w:hAnsi="Book Antiqua"/>
        </w:rPr>
        <w:t xml:space="preserve"> </w:t>
      </w:r>
      <w:r w:rsidR="0038529D" w:rsidRPr="008B2822">
        <w:rPr>
          <w:rFonts w:ascii="Book Antiqua" w:hAnsi="Book Antiqua"/>
        </w:rPr>
        <w:t xml:space="preserve">from a sample of </w:t>
      </w:r>
      <w:r w:rsidRPr="008B2822">
        <w:rPr>
          <w:rFonts w:ascii="Book Antiqua" w:hAnsi="Book Antiqua"/>
        </w:rPr>
        <w:t xml:space="preserve">33 </w:t>
      </w:r>
      <w:r w:rsidR="0038529D" w:rsidRPr="008B2822">
        <w:rPr>
          <w:rFonts w:ascii="Book Antiqua" w:hAnsi="Book Antiqua"/>
        </w:rPr>
        <w:t xml:space="preserve">randomly-selected </w:t>
      </w:r>
      <w:r w:rsidRPr="008B2822">
        <w:rPr>
          <w:rFonts w:ascii="Book Antiqua" w:hAnsi="Book Antiqua"/>
        </w:rPr>
        <w:t xml:space="preserve">patients with extra-articular distal femur fractures (OTA 33-A) </w:t>
      </w:r>
      <w:r w:rsidR="0038529D" w:rsidRPr="008B2822">
        <w:rPr>
          <w:rFonts w:ascii="Book Antiqua" w:hAnsi="Book Antiqua"/>
        </w:rPr>
        <w:t>were</w:t>
      </w:r>
      <w:r w:rsidR="003B02FB" w:rsidRPr="008B2822">
        <w:rPr>
          <w:rFonts w:ascii="Book Antiqua" w:hAnsi="Book Antiqua"/>
        </w:rPr>
        <w:t xml:space="preserve"> included</w:t>
      </w:r>
      <w:r w:rsidR="000A3E7A" w:rsidRPr="008B2822">
        <w:rPr>
          <w:rFonts w:ascii="Book Antiqua" w:hAnsi="Book Antiqua"/>
        </w:rPr>
        <w:t xml:space="preserve">. </w:t>
      </w:r>
      <w:r w:rsidR="00D57F3D" w:rsidRPr="008B2822">
        <w:rPr>
          <w:rFonts w:ascii="Book Antiqua" w:hAnsi="Book Antiqua"/>
        </w:rPr>
        <w:t>All patients were treated with a pr</w:t>
      </w:r>
      <w:r w:rsidR="00283309" w:rsidRPr="008B2822">
        <w:rPr>
          <w:rFonts w:ascii="Book Antiqua" w:hAnsi="Book Antiqua"/>
        </w:rPr>
        <w:t>e-contoured distal femur plate</w:t>
      </w:r>
      <w:r w:rsidR="00D57F3D" w:rsidRPr="008B2822">
        <w:rPr>
          <w:rFonts w:ascii="Book Antiqua" w:hAnsi="Book Antiqua"/>
        </w:rPr>
        <w:t xml:space="preserve">. </w:t>
      </w:r>
      <w:r w:rsidR="0085290C">
        <w:rPr>
          <w:rFonts w:ascii="Book Antiqua" w:eastAsia="宋体" w:hAnsi="Book Antiqua" w:hint="eastAsia"/>
          <w:lang w:eastAsia="zh-CN"/>
        </w:rPr>
        <w:t>Twelve</w:t>
      </w:r>
      <w:r w:rsidR="000A3E7A" w:rsidRPr="008B2822">
        <w:rPr>
          <w:rFonts w:ascii="Book Antiqua" w:hAnsi="Book Antiqua"/>
        </w:rPr>
        <w:t xml:space="preserve"> subjects </w:t>
      </w:r>
      <w:r w:rsidR="0038529D" w:rsidRPr="008B2822">
        <w:rPr>
          <w:rFonts w:ascii="Book Antiqua" w:hAnsi="Book Antiqua"/>
        </w:rPr>
        <w:t>had been</w:t>
      </w:r>
      <w:r w:rsidRPr="008B2822">
        <w:rPr>
          <w:rFonts w:ascii="Book Antiqua" w:hAnsi="Book Antiqua"/>
        </w:rPr>
        <w:t xml:space="preserve"> treated with standard locking screws</w:t>
      </w:r>
      <w:r w:rsidR="0038529D" w:rsidRPr="008B2822">
        <w:rPr>
          <w:rFonts w:ascii="Book Antiqua" w:hAnsi="Book Antiqua"/>
        </w:rPr>
        <w:t>,</w:t>
      </w:r>
      <w:r w:rsidRPr="008B2822">
        <w:rPr>
          <w:rFonts w:ascii="Book Antiqua" w:hAnsi="Book Antiqua"/>
        </w:rPr>
        <w:t xml:space="preserve"> while the other 21 </w:t>
      </w:r>
      <w:r w:rsidR="0038529D" w:rsidRPr="008B2822">
        <w:rPr>
          <w:rFonts w:ascii="Book Antiqua" w:hAnsi="Book Antiqua"/>
        </w:rPr>
        <w:t>had been</w:t>
      </w:r>
      <w:r w:rsidRPr="008B2822">
        <w:rPr>
          <w:rFonts w:ascii="Book Antiqua" w:hAnsi="Book Antiqua"/>
        </w:rPr>
        <w:t xml:space="preserve"> managed with </w:t>
      </w:r>
      <w:r w:rsidR="00A26810" w:rsidRPr="008B2822">
        <w:rPr>
          <w:rFonts w:ascii="Book Antiqua" w:hAnsi="Book Antiqua"/>
        </w:rPr>
        <w:t>FCL</w:t>
      </w:r>
      <w:r w:rsidR="00086474" w:rsidRPr="008B2822">
        <w:rPr>
          <w:rFonts w:ascii="Book Antiqua" w:hAnsi="Book Antiqua"/>
        </w:rPr>
        <w:t xml:space="preserve"> screws. </w:t>
      </w:r>
      <w:r w:rsidR="00BD7088" w:rsidRPr="008B2822">
        <w:rPr>
          <w:rFonts w:ascii="Book Antiqua" w:hAnsi="Book Antiqua"/>
        </w:rPr>
        <w:t>Radiographs</w:t>
      </w:r>
      <w:r w:rsidR="007E4A28">
        <w:rPr>
          <w:rFonts w:ascii="Book Antiqua" w:hAnsi="Book Antiqua"/>
        </w:rPr>
        <w:t xml:space="preserve"> from the 6 </w:t>
      </w:r>
      <w:proofErr w:type="spellStart"/>
      <w:r w:rsidR="007E4A28">
        <w:rPr>
          <w:rFonts w:ascii="Book Antiqua" w:hAnsi="Book Antiqua"/>
        </w:rPr>
        <w:t>wk</w:t>
      </w:r>
      <w:proofErr w:type="spellEnd"/>
      <w:r w:rsidR="007E4A28">
        <w:rPr>
          <w:rFonts w:ascii="Book Antiqua" w:hAnsi="Book Antiqua"/>
        </w:rPr>
        <w:t xml:space="preserve">, 12 </w:t>
      </w:r>
      <w:proofErr w:type="spellStart"/>
      <w:r w:rsidR="007E4A28">
        <w:rPr>
          <w:rFonts w:ascii="Book Antiqua" w:hAnsi="Book Antiqua"/>
        </w:rPr>
        <w:t>w</w:t>
      </w:r>
      <w:r w:rsidR="00086474" w:rsidRPr="008B2822">
        <w:rPr>
          <w:rFonts w:ascii="Book Antiqua" w:hAnsi="Book Antiqua"/>
        </w:rPr>
        <w:t>k</w:t>
      </w:r>
      <w:proofErr w:type="spellEnd"/>
      <w:r w:rsidR="00086474" w:rsidRPr="008B2822">
        <w:rPr>
          <w:rFonts w:ascii="Book Antiqua" w:hAnsi="Book Antiqua"/>
        </w:rPr>
        <w:t xml:space="preserve">, and 24 </w:t>
      </w:r>
      <w:proofErr w:type="spellStart"/>
      <w:r w:rsidR="007E4A28">
        <w:rPr>
          <w:rFonts w:ascii="Book Antiqua" w:hAnsi="Book Antiqua"/>
        </w:rPr>
        <w:t>w</w:t>
      </w:r>
      <w:r w:rsidR="00086474" w:rsidRPr="008B2822">
        <w:rPr>
          <w:rFonts w:ascii="Book Antiqua" w:hAnsi="Book Antiqua"/>
        </w:rPr>
        <w:t>k</w:t>
      </w:r>
      <w:proofErr w:type="spellEnd"/>
      <w:r w:rsidR="00086474" w:rsidRPr="008B2822">
        <w:rPr>
          <w:rFonts w:ascii="Book Antiqua" w:hAnsi="Book Antiqua"/>
        </w:rPr>
        <w:t xml:space="preserve"> postoperative follow-up visits were acquired for each patient.</w:t>
      </w:r>
      <w:r w:rsidR="007E4A28">
        <w:rPr>
          <w:rFonts w:ascii="Book Antiqua" w:eastAsia="宋体" w:hAnsi="Book Antiqua" w:hint="eastAsia"/>
          <w:lang w:eastAsia="zh-CN"/>
        </w:rPr>
        <w:t xml:space="preserve"> </w:t>
      </w:r>
      <w:r w:rsidR="00086474" w:rsidRPr="008B2822">
        <w:rPr>
          <w:rFonts w:ascii="Book Antiqua" w:hAnsi="Book Antiqua"/>
        </w:rPr>
        <w:t>Week 6 images were not always available, and when this was the case</w:t>
      </w:r>
      <w:r w:rsidR="00BD7088" w:rsidRPr="008B2822">
        <w:rPr>
          <w:rFonts w:ascii="Book Antiqua" w:hAnsi="Book Antiqua"/>
        </w:rPr>
        <w:t>,</w:t>
      </w:r>
      <w:r w:rsidR="00086474" w:rsidRPr="008B2822">
        <w:rPr>
          <w:rFonts w:ascii="Book Antiqua" w:hAnsi="Book Antiqua"/>
        </w:rPr>
        <w:t xml:space="preserve"> week 2 postoperative </w:t>
      </w:r>
      <w:r w:rsidR="008A7CE0" w:rsidRPr="008B2822">
        <w:rPr>
          <w:rFonts w:ascii="Book Antiqua" w:hAnsi="Book Antiqua"/>
        </w:rPr>
        <w:t xml:space="preserve">images </w:t>
      </w:r>
      <w:r w:rsidR="00086474" w:rsidRPr="008B2822">
        <w:rPr>
          <w:rFonts w:ascii="Book Antiqua" w:hAnsi="Book Antiqua"/>
        </w:rPr>
        <w:t>were substituted.</w:t>
      </w:r>
      <w:r w:rsidR="007E4A28">
        <w:rPr>
          <w:rFonts w:ascii="Book Antiqua" w:eastAsia="宋体" w:hAnsi="Book Antiqua" w:hint="eastAsia"/>
          <w:lang w:eastAsia="zh-CN"/>
        </w:rPr>
        <w:t xml:space="preserve"> </w:t>
      </w:r>
      <w:r w:rsidR="00BD7088" w:rsidRPr="008B2822">
        <w:rPr>
          <w:rFonts w:ascii="Book Antiqua" w:hAnsi="Book Antiqua"/>
        </w:rPr>
        <w:t>All available radiographs from each patient were of adequate quality for use in the study.</w:t>
      </w:r>
    </w:p>
    <w:p w14:paraId="3DAB7DCF" w14:textId="469BD397" w:rsidR="00C30165" w:rsidRDefault="00C30165" w:rsidP="00377E1D">
      <w:pPr>
        <w:suppressLineNumbers/>
        <w:suppressAutoHyphens/>
        <w:spacing w:after="0" w:line="360" w:lineRule="auto"/>
        <w:ind w:firstLineChars="100" w:firstLine="240"/>
        <w:jc w:val="both"/>
        <w:rPr>
          <w:rFonts w:ascii="Book Antiqua" w:eastAsia="宋体" w:hAnsi="Book Antiqua"/>
          <w:lang w:eastAsia="zh-CN"/>
        </w:rPr>
      </w:pPr>
      <w:r w:rsidRPr="008B2822">
        <w:rPr>
          <w:rFonts w:ascii="Book Antiqua" w:hAnsi="Book Antiqua"/>
        </w:rPr>
        <w:t xml:space="preserve">Using commercially available digital altering software (Acorn 1.5.5, </w:t>
      </w:r>
      <w:r w:rsidR="00C331B5" w:rsidRPr="008B2822">
        <w:rPr>
          <w:rFonts w:ascii="Book Antiqua" w:hAnsi="Book Antiqua"/>
        </w:rPr>
        <w:t>Flying Meat, Inc., Everett</w:t>
      </w:r>
      <w:r w:rsidRPr="008B2822">
        <w:rPr>
          <w:rFonts w:ascii="Book Antiqua" w:hAnsi="Book Antiqua"/>
        </w:rPr>
        <w:t>, WA)</w:t>
      </w:r>
      <w:r w:rsidR="008A7CE0" w:rsidRPr="008B2822">
        <w:rPr>
          <w:rFonts w:ascii="Book Antiqua" w:hAnsi="Book Antiqua"/>
        </w:rPr>
        <w:t>,</w:t>
      </w:r>
      <w:r w:rsidRPr="008B2822">
        <w:rPr>
          <w:rFonts w:ascii="Book Antiqua" w:hAnsi="Book Antiqua"/>
        </w:rPr>
        <w:t xml:space="preserve"> we devised a </w:t>
      </w:r>
      <w:r w:rsidR="008A7CE0" w:rsidRPr="008B2822">
        <w:rPr>
          <w:rFonts w:ascii="Book Antiqua" w:hAnsi="Book Antiqua"/>
        </w:rPr>
        <w:t>technique to blind the radiographs</w:t>
      </w:r>
      <w:r w:rsidRPr="008B2822">
        <w:rPr>
          <w:rFonts w:ascii="Book Antiqua" w:hAnsi="Book Antiqua"/>
        </w:rPr>
        <w:t xml:space="preserve"> by overlaying </w:t>
      </w:r>
      <w:r w:rsidR="002E13FC" w:rsidRPr="008B2822">
        <w:rPr>
          <w:rFonts w:ascii="Book Antiqua" w:hAnsi="Book Antiqua"/>
        </w:rPr>
        <w:t>black</w:t>
      </w:r>
      <w:r w:rsidR="008A7CE0" w:rsidRPr="008B2822">
        <w:rPr>
          <w:rFonts w:ascii="Book Antiqua" w:hAnsi="Book Antiqua"/>
        </w:rPr>
        <w:t xml:space="preserve"> </w:t>
      </w:r>
      <w:r w:rsidRPr="008B2822">
        <w:rPr>
          <w:rFonts w:ascii="Book Antiqua" w:hAnsi="Book Antiqua"/>
        </w:rPr>
        <w:t>boxes over the hardware while preserving an exposed fracture site for assessment</w:t>
      </w:r>
      <w:r w:rsidR="008A7CE0" w:rsidRPr="008B2822">
        <w:rPr>
          <w:rFonts w:ascii="Book Antiqua" w:hAnsi="Book Antiqua"/>
        </w:rPr>
        <w:t xml:space="preserve"> of healing</w:t>
      </w:r>
      <w:r w:rsidRPr="008B2822">
        <w:rPr>
          <w:rFonts w:ascii="Book Antiqua" w:hAnsi="Book Antiqua"/>
        </w:rPr>
        <w:t>.</w:t>
      </w:r>
      <w:r w:rsidR="007E4A28">
        <w:rPr>
          <w:rFonts w:ascii="Book Antiqua" w:eastAsia="宋体" w:hAnsi="Book Antiqua" w:hint="eastAsia"/>
          <w:lang w:eastAsia="zh-CN"/>
        </w:rPr>
        <w:t xml:space="preserve"> </w:t>
      </w:r>
      <w:r w:rsidRPr="008B2822">
        <w:rPr>
          <w:rFonts w:ascii="Book Antiqua" w:hAnsi="Book Antiqua"/>
        </w:rPr>
        <w:t xml:space="preserve">The </w:t>
      </w:r>
      <w:r w:rsidR="008A7CE0" w:rsidRPr="008B2822">
        <w:rPr>
          <w:rFonts w:ascii="Book Antiqua" w:hAnsi="Book Antiqua"/>
        </w:rPr>
        <w:t>radiographs of standard locking screw constructs</w:t>
      </w:r>
      <w:r w:rsidR="00B008E5" w:rsidRPr="008B2822">
        <w:rPr>
          <w:rFonts w:ascii="Book Antiqua" w:hAnsi="Book Antiqua"/>
        </w:rPr>
        <w:t xml:space="preserve"> contained an average of 6</w:t>
      </w:r>
      <w:r w:rsidRPr="008B2822">
        <w:rPr>
          <w:rFonts w:ascii="Book Antiqua" w:hAnsi="Book Antiqua"/>
        </w:rPr>
        <w:t xml:space="preserve"> shaft screws</w:t>
      </w:r>
      <w:r w:rsidR="008A7CE0" w:rsidRPr="008B2822">
        <w:rPr>
          <w:rFonts w:ascii="Book Antiqua" w:hAnsi="Book Antiqua"/>
        </w:rPr>
        <w:t>,</w:t>
      </w:r>
      <w:r w:rsidRPr="008B2822">
        <w:rPr>
          <w:rFonts w:ascii="Book Antiqua" w:hAnsi="Book Antiqua"/>
        </w:rPr>
        <w:t xml:space="preserve"> while </w:t>
      </w:r>
      <w:r w:rsidR="008A7CE0" w:rsidRPr="008B2822">
        <w:rPr>
          <w:rFonts w:ascii="Book Antiqua" w:hAnsi="Book Antiqua"/>
        </w:rPr>
        <w:t xml:space="preserve">those of FCL screw constructs contained </w:t>
      </w:r>
      <w:r w:rsidRPr="008B2822">
        <w:rPr>
          <w:rFonts w:ascii="Book Antiqua" w:hAnsi="Book Antiqua"/>
        </w:rPr>
        <w:t xml:space="preserve">an average of 4. To deal with this discrepancy, we standardized each </w:t>
      </w:r>
      <w:r w:rsidR="008A7CE0" w:rsidRPr="008B2822">
        <w:rPr>
          <w:rFonts w:ascii="Book Antiqua" w:hAnsi="Book Antiqua"/>
        </w:rPr>
        <w:t>radiograph by placing</w:t>
      </w:r>
      <w:r w:rsidRPr="008B2822">
        <w:rPr>
          <w:rFonts w:ascii="Book Antiqua" w:hAnsi="Book Antiqua"/>
        </w:rPr>
        <w:t xml:space="preserve"> a minimum of 6 blinding boxes </w:t>
      </w:r>
      <w:r w:rsidR="008A7CE0" w:rsidRPr="008B2822">
        <w:rPr>
          <w:rFonts w:ascii="Book Antiqua" w:hAnsi="Book Antiqua"/>
        </w:rPr>
        <w:t xml:space="preserve">on </w:t>
      </w:r>
      <w:r w:rsidRPr="008B2822">
        <w:rPr>
          <w:rFonts w:ascii="Book Antiqua" w:hAnsi="Book Antiqua"/>
        </w:rPr>
        <w:t xml:space="preserve">the shaft portion of </w:t>
      </w:r>
      <w:r w:rsidR="008A7CE0" w:rsidRPr="008B2822">
        <w:rPr>
          <w:rFonts w:ascii="Book Antiqua" w:hAnsi="Book Antiqua"/>
        </w:rPr>
        <w:t>the distal femur</w:t>
      </w:r>
      <w:r w:rsidR="00254C23" w:rsidRPr="008B2822">
        <w:rPr>
          <w:rFonts w:ascii="Book Antiqua" w:hAnsi="Book Antiqua"/>
        </w:rPr>
        <w:t xml:space="preserve"> </w:t>
      </w:r>
      <w:r w:rsidR="00254C23" w:rsidRPr="004F67B9">
        <w:rPr>
          <w:rFonts w:ascii="Book Antiqua" w:hAnsi="Book Antiqua"/>
        </w:rPr>
        <w:t>(Figure 1)</w:t>
      </w:r>
      <w:r w:rsidRPr="004F67B9">
        <w:rPr>
          <w:rFonts w:ascii="Book Antiqua" w:hAnsi="Book Antiqua"/>
        </w:rPr>
        <w:t>.</w:t>
      </w:r>
      <w:r w:rsidR="007E4A28">
        <w:rPr>
          <w:rFonts w:ascii="Book Antiqua" w:eastAsia="宋体" w:hAnsi="Book Antiqua" w:hint="eastAsia"/>
          <w:lang w:eastAsia="zh-CN"/>
        </w:rPr>
        <w:t xml:space="preserve"> </w:t>
      </w:r>
      <w:r w:rsidRPr="004F67B9">
        <w:rPr>
          <w:rFonts w:ascii="Book Antiqua" w:hAnsi="Book Antiqua"/>
        </w:rPr>
        <w:t>A s</w:t>
      </w:r>
      <w:r w:rsidRPr="008B2822">
        <w:rPr>
          <w:rFonts w:ascii="Book Antiqua" w:hAnsi="Book Antiqua"/>
        </w:rPr>
        <w:t>ingle investigator (L</w:t>
      </w:r>
      <w:r w:rsidR="008A7CE0" w:rsidRPr="008B2822">
        <w:rPr>
          <w:rFonts w:ascii="Book Antiqua" w:hAnsi="Book Antiqua"/>
        </w:rPr>
        <w:t>.</w:t>
      </w:r>
      <w:r w:rsidRPr="008B2822">
        <w:rPr>
          <w:rFonts w:ascii="Book Antiqua" w:hAnsi="Book Antiqua"/>
        </w:rPr>
        <w:t>S</w:t>
      </w:r>
      <w:r w:rsidR="008A7CE0" w:rsidRPr="008B2822">
        <w:rPr>
          <w:rFonts w:ascii="Book Antiqua" w:hAnsi="Book Antiqua"/>
        </w:rPr>
        <w:t>.</w:t>
      </w:r>
      <w:r w:rsidRPr="008B2822">
        <w:rPr>
          <w:rFonts w:ascii="Book Antiqua" w:hAnsi="Book Antiqua"/>
        </w:rPr>
        <w:t xml:space="preserve">) digitally modified the entire series of images. This investigator had minimal experience with digital photo alteration and no previous experience with </w:t>
      </w:r>
      <w:r w:rsidR="008A7CE0" w:rsidRPr="008B2822">
        <w:rPr>
          <w:rFonts w:ascii="Book Antiqua" w:hAnsi="Book Antiqua"/>
        </w:rPr>
        <w:t xml:space="preserve">the </w:t>
      </w:r>
      <w:r w:rsidRPr="008B2822">
        <w:rPr>
          <w:rFonts w:ascii="Book Antiqua" w:hAnsi="Book Antiqua"/>
        </w:rPr>
        <w:t xml:space="preserve">digital </w:t>
      </w:r>
      <w:r w:rsidR="008A7CE0" w:rsidRPr="008B2822">
        <w:rPr>
          <w:rFonts w:ascii="Book Antiqua" w:hAnsi="Book Antiqua"/>
        </w:rPr>
        <w:t xml:space="preserve">altering </w:t>
      </w:r>
      <w:r w:rsidRPr="008B2822">
        <w:rPr>
          <w:rFonts w:ascii="Book Antiqua" w:hAnsi="Book Antiqua"/>
        </w:rPr>
        <w:t xml:space="preserve">software. </w:t>
      </w:r>
    </w:p>
    <w:p w14:paraId="27E1A930" w14:textId="77777777" w:rsidR="00B23A0C" w:rsidRPr="00B23A0C" w:rsidRDefault="00B23A0C" w:rsidP="00377E1D">
      <w:pPr>
        <w:suppressLineNumbers/>
        <w:suppressAutoHyphens/>
        <w:spacing w:after="0" w:line="360" w:lineRule="auto"/>
        <w:ind w:firstLineChars="100" w:firstLine="240"/>
        <w:jc w:val="both"/>
        <w:rPr>
          <w:rFonts w:ascii="Book Antiqua" w:eastAsia="宋体" w:hAnsi="Book Antiqua"/>
          <w:lang w:eastAsia="zh-CN"/>
        </w:rPr>
      </w:pPr>
    </w:p>
    <w:p w14:paraId="77064E08" w14:textId="6ABDB36E" w:rsidR="00C30165" w:rsidRPr="00B23A0C" w:rsidRDefault="00C30165" w:rsidP="00377E1D">
      <w:pPr>
        <w:suppressLineNumbers/>
        <w:suppressAutoHyphens/>
        <w:spacing w:after="0" w:line="360" w:lineRule="auto"/>
        <w:jc w:val="both"/>
        <w:rPr>
          <w:rFonts w:ascii="Book Antiqua" w:hAnsi="Book Antiqua"/>
          <w:b/>
          <w:i/>
        </w:rPr>
      </w:pPr>
      <w:r w:rsidRPr="00B23A0C">
        <w:rPr>
          <w:rFonts w:ascii="Book Antiqua" w:hAnsi="Book Antiqua"/>
          <w:b/>
          <w:i/>
        </w:rPr>
        <w:t>Study</w:t>
      </w:r>
      <w:r w:rsidR="00B23A0C" w:rsidRPr="00B23A0C">
        <w:rPr>
          <w:rFonts w:ascii="Book Antiqua" w:hAnsi="Book Antiqua"/>
          <w:b/>
          <w:i/>
        </w:rPr>
        <w:t xml:space="preserve"> d</w:t>
      </w:r>
      <w:r w:rsidRPr="00B23A0C">
        <w:rPr>
          <w:rFonts w:ascii="Book Antiqua" w:hAnsi="Book Antiqua"/>
          <w:b/>
          <w:i/>
        </w:rPr>
        <w:t>esign</w:t>
      </w:r>
    </w:p>
    <w:p w14:paraId="1A457CFF" w14:textId="219D0E7A" w:rsidR="006F4B0D" w:rsidRPr="008B2822" w:rsidRDefault="006F4B0D" w:rsidP="00377E1D">
      <w:pPr>
        <w:suppressLineNumbers/>
        <w:suppressAutoHyphens/>
        <w:spacing w:after="0" w:line="360" w:lineRule="auto"/>
        <w:jc w:val="both"/>
        <w:rPr>
          <w:rFonts w:ascii="Book Antiqua" w:hAnsi="Book Antiqua"/>
        </w:rPr>
      </w:pPr>
      <w:r w:rsidRPr="008B2822">
        <w:rPr>
          <w:rFonts w:ascii="Book Antiqua" w:hAnsi="Book Antiqua"/>
        </w:rPr>
        <w:t xml:space="preserve">Three attending physicians with fellowship training in </w:t>
      </w:r>
      <w:proofErr w:type="spellStart"/>
      <w:r w:rsidRPr="008B2822">
        <w:rPr>
          <w:rFonts w:ascii="Book Antiqua" w:hAnsi="Book Antiqua"/>
        </w:rPr>
        <w:t>orthopaedic</w:t>
      </w:r>
      <w:proofErr w:type="spellEnd"/>
      <w:r w:rsidRPr="008B2822">
        <w:rPr>
          <w:rFonts w:ascii="Book Antiqua" w:hAnsi="Book Antiqua"/>
        </w:rPr>
        <w:t xml:space="preserve"> traumatology evaluated the images.</w:t>
      </w:r>
      <w:r w:rsidR="007E4A28">
        <w:rPr>
          <w:rFonts w:ascii="Book Antiqua" w:eastAsia="宋体" w:hAnsi="Book Antiqua" w:hint="eastAsia"/>
          <w:lang w:eastAsia="zh-CN"/>
        </w:rPr>
        <w:t xml:space="preserve"> </w:t>
      </w:r>
      <w:r w:rsidRPr="008B2822">
        <w:rPr>
          <w:rFonts w:ascii="Book Antiqua" w:hAnsi="Book Antiqua"/>
        </w:rPr>
        <w:t>All of the evaluators had experience operating with both types of locking screws and interpreting postoperative ra</w:t>
      </w:r>
      <w:r w:rsidR="0016570C" w:rsidRPr="008B2822">
        <w:rPr>
          <w:rFonts w:ascii="Book Antiqua" w:hAnsi="Book Antiqua"/>
        </w:rPr>
        <w:t>diographs. All were aware of</w:t>
      </w:r>
      <w:r w:rsidRPr="008B2822">
        <w:rPr>
          <w:rFonts w:ascii="Book Antiqua" w:hAnsi="Book Antiqua"/>
        </w:rPr>
        <w:t>, and one was directly involved with</w:t>
      </w:r>
      <w:r w:rsidR="0016570C" w:rsidRPr="008B2822">
        <w:rPr>
          <w:rFonts w:ascii="Book Antiqua" w:hAnsi="Book Antiqua"/>
        </w:rPr>
        <w:t>,</w:t>
      </w:r>
      <w:r w:rsidRPr="008B2822">
        <w:rPr>
          <w:rFonts w:ascii="Book Antiqua" w:hAnsi="Book Antiqua"/>
        </w:rPr>
        <w:t xml:space="preserve"> the development of the blinding protocol.</w:t>
      </w:r>
    </w:p>
    <w:p w14:paraId="4ADFD1A0" w14:textId="55BD4BB9" w:rsidR="00D83076" w:rsidRPr="008B2822" w:rsidRDefault="00C30165" w:rsidP="00377E1D">
      <w:pPr>
        <w:suppressLineNumbers/>
        <w:suppressAutoHyphens/>
        <w:spacing w:after="0" w:line="360" w:lineRule="auto"/>
        <w:ind w:firstLineChars="100" w:firstLine="240"/>
        <w:jc w:val="both"/>
        <w:rPr>
          <w:rFonts w:ascii="Book Antiqua" w:hAnsi="Book Antiqua"/>
        </w:rPr>
      </w:pPr>
      <w:r w:rsidRPr="008B2822">
        <w:rPr>
          <w:rFonts w:ascii="Book Antiqua" w:hAnsi="Book Antiqua"/>
        </w:rPr>
        <w:lastRenderedPageBreak/>
        <w:t>The 33 patients were each assigned a subject number, and random number generating software was used to order the</w:t>
      </w:r>
      <w:r w:rsidR="0038529D" w:rsidRPr="008B2822">
        <w:rPr>
          <w:rFonts w:ascii="Book Antiqua" w:hAnsi="Book Antiqua"/>
        </w:rPr>
        <w:t xml:space="preserve"> radiographs corresponding to each patient</w:t>
      </w:r>
      <w:r w:rsidRPr="008B2822">
        <w:rPr>
          <w:rFonts w:ascii="Book Antiqua" w:hAnsi="Book Antiqua"/>
        </w:rPr>
        <w:t xml:space="preserve"> into </w:t>
      </w:r>
      <w:r w:rsidR="0038529D" w:rsidRPr="008B2822">
        <w:rPr>
          <w:rFonts w:ascii="Book Antiqua" w:hAnsi="Book Antiqua"/>
        </w:rPr>
        <w:t>two</w:t>
      </w:r>
      <w:r w:rsidRPr="008B2822">
        <w:rPr>
          <w:rFonts w:ascii="Book Antiqua" w:hAnsi="Book Antiqua"/>
        </w:rPr>
        <w:t xml:space="preserve"> PowerPoint (Microsoft, Redmond, WA) presentation</w:t>
      </w:r>
      <w:r w:rsidR="0038529D" w:rsidRPr="008B2822">
        <w:rPr>
          <w:rFonts w:ascii="Book Antiqua" w:hAnsi="Book Antiqua"/>
        </w:rPr>
        <w:t xml:space="preserve">s, one with </w:t>
      </w:r>
      <w:proofErr w:type="spellStart"/>
      <w:r w:rsidR="0038529D" w:rsidRPr="008B2822">
        <w:rPr>
          <w:rFonts w:ascii="Book Antiqua" w:hAnsi="Book Antiqua"/>
        </w:rPr>
        <w:t>u</w:t>
      </w:r>
      <w:r w:rsidR="00F970DF" w:rsidRPr="008B2822">
        <w:rPr>
          <w:rFonts w:ascii="Book Antiqua" w:hAnsi="Book Antiqua"/>
        </w:rPr>
        <w:t>n</w:t>
      </w:r>
      <w:r w:rsidR="0038529D" w:rsidRPr="008B2822">
        <w:rPr>
          <w:rFonts w:ascii="Book Antiqua" w:hAnsi="Book Antiqua"/>
        </w:rPr>
        <w:t>blinded</w:t>
      </w:r>
      <w:proofErr w:type="spellEnd"/>
      <w:r w:rsidR="0038529D" w:rsidRPr="008B2822">
        <w:rPr>
          <w:rFonts w:ascii="Book Antiqua" w:hAnsi="Book Antiqua"/>
        </w:rPr>
        <w:t xml:space="preserve"> images and the other with blinded images</w:t>
      </w:r>
      <w:r w:rsidRPr="008B2822">
        <w:rPr>
          <w:rFonts w:ascii="Book Antiqua" w:hAnsi="Book Antiqua"/>
        </w:rPr>
        <w:t>.</w:t>
      </w:r>
      <w:r w:rsidR="007E4A28">
        <w:rPr>
          <w:rFonts w:ascii="Book Antiqua" w:eastAsia="宋体" w:hAnsi="Book Antiqua" w:hint="eastAsia"/>
          <w:lang w:eastAsia="zh-CN"/>
        </w:rPr>
        <w:t xml:space="preserve"> </w:t>
      </w:r>
      <w:r w:rsidRPr="008B2822">
        <w:rPr>
          <w:rFonts w:ascii="Book Antiqua" w:hAnsi="Book Antiqua"/>
        </w:rPr>
        <w:t xml:space="preserve">Each PowerPoint slide contained </w:t>
      </w:r>
      <w:r w:rsidR="0038529D" w:rsidRPr="008B2822">
        <w:rPr>
          <w:rFonts w:ascii="Book Antiqua" w:hAnsi="Book Antiqua"/>
        </w:rPr>
        <w:t>orthogonal views of four radiographs corresponding to each patient.</w:t>
      </w:r>
      <w:r w:rsidR="007E4A28">
        <w:rPr>
          <w:rFonts w:ascii="Book Antiqua" w:eastAsia="宋体" w:hAnsi="Book Antiqua" w:hint="eastAsia"/>
          <w:lang w:eastAsia="zh-CN"/>
        </w:rPr>
        <w:t xml:space="preserve"> </w:t>
      </w:r>
      <w:r w:rsidR="00D83076" w:rsidRPr="008B2822">
        <w:rPr>
          <w:rFonts w:ascii="Book Antiqua" w:hAnsi="Book Antiqua"/>
        </w:rPr>
        <w:t xml:space="preserve">One set of </w:t>
      </w:r>
      <w:proofErr w:type="spellStart"/>
      <w:r w:rsidR="00D83076" w:rsidRPr="008B2822">
        <w:rPr>
          <w:rFonts w:ascii="Book Antiqua" w:hAnsi="Book Antiqua"/>
        </w:rPr>
        <w:t>anteroposterior</w:t>
      </w:r>
      <w:proofErr w:type="spellEnd"/>
      <w:r w:rsidR="00D83076" w:rsidRPr="008B2822">
        <w:rPr>
          <w:rFonts w:ascii="Book Antiqua" w:hAnsi="Book Antiqua"/>
        </w:rPr>
        <w:t xml:space="preserve"> and lateral views from the time point of healing asse</w:t>
      </w:r>
      <w:r w:rsidR="00645C5A" w:rsidRPr="008B2822">
        <w:rPr>
          <w:rFonts w:ascii="Book Antiqua" w:hAnsi="Book Antiqua"/>
        </w:rPr>
        <w:t>ssment</w:t>
      </w:r>
      <w:r w:rsidR="0085290C">
        <w:rPr>
          <w:rFonts w:ascii="Book Antiqua" w:eastAsia="宋体" w:hAnsi="Book Antiqua" w:hint="eastAsia"/>
          <w:lang w:eastAsia="zh-CN"/>
        </w:rPr>
        <w:t>-</w:t>
      </w:r>
      <w:r w:rsidR="00645C5A" w:rsidRPr="008B2822">
        <w:rPr>
          <w:rFonts w:ascii="Book Antiqua" w:hAnsi="Book Antiqua"/>
        </w:rPr>
        <w:t>either the 12-wk or 24-</w:t>
      </w:r>
      <w:r w:rsidR="00343A1D">
        <w:rPr>
          <w:rFonts w:ascii="Book Antiqua" w:hAnsi="Book Antiqua"/>
        </w:rPr>
        <w:t>w</w:t>
      </w:r>
      <w:r w:rsidR="00D83076" w:rsidRPr="008B2822">
        <w:rPr>
          <w:rFonts w:ascii="Book Antiqua" w:hAnsi="Book Antiqua"/>
        </w:rPr>
        <w:t>k postoperative follow-up visit</w:t>
      </w:r>
      <w:r w:rsidR="0085290C">
        <w:rPr>
          <w:rFonts w:ascii="Book Antiqua" w:eastAsia="宋体" w:hAnsi="Book Antiqua" w:hint="eastAsia"/>
          <w:lang w:eastAsia="zh-CN"/>
        </w:rPr>
        <w:t>-</w:t>
      </w:r>
      <w:r w:rsidR="00D83076" w:rsidRPr="008B2822">
        <w:rPr>
          <w:rFonts w:ascii="Book Antiqua" w:hAnsi="Book Antiqua"/>
        </w:rPr>
        <w:t>and another set of views from a previous time point was used for comparison.</w:t>
      </w:r>
      <w:r w:rsidR="007E4A28">
        <w:rPr>
          <w:rFonts w:ascii="Book Antiqua" w:eastAsia="宋体" w:hAnsi="Book Antiqua" w:hint="eastAsia"/>
          <w:lang w:eastAsia="zh-CN"/>
        </w:rPr>
        <w:t xml:space="preserve"> </w:t>
      </w:r>
      <w:r w:rsidRPr="008B2822">
        <w:rPr>
          <w:rFonts w:ascii="Book Antiqua" w:hAnsi="Book Antiqua"/>
        </w:rPr>
        <w:t xml:space="preserve">Specifically, </w:t>
      </w:r>
      <w:r w:rsidR="00D83076" w:rsidRPr="008B2822">
        <w:rPr>
          <w:rFonts w:ascii="Book Antiqua" w:hAnsi="Book Antiqua"/>
        </w:rPr>
        <w:t>week 24 images were paired with week 12 images, and week 12 images were pai</w:t>
      </w:r>
      <w:r w:rsidR="007957E3" w:rsidRPr="008B2822">
        <w:rPr>
          <w:rFonts w:ascii="Book Antiqua" w:hAnsi="Book Antiqua"/>
        </w:rPr>
        <w:t>red with week 6 images</w:t>
      </w:r>
      <w:r w:rsidR="00D83076" w:rsidRPr="008B2822">
        <w:rPr>
          <w:rFonts w:ascii="Book Antiqua" w:hAnsi="Book Antiqua"/>
        </w:rPr>
        <w:t>.</w:t>
      </w:r>
    </w:p>
    <w:p w14:paraId="54699621" w14:textId="5891423A" w:rsidR="00C30165" w:rsidRPr="008B2822" w:rsidRDefault="00644480" w:rsidP="00377E1D">
      <w:pPr>
        <w:suppressLineNumbers/>
        <w:suppressAutoHyphens/>
        <w:spacing w:after="0" w:line="360" w:lineRule="auto"/>
        <w:ind w:firstLineChars="100" w:firstLine="240"/>
        <w:jc w:val="both"/>
        <w:rPr>
          <w:rFonts w:ascii="Book Antiqua" w:hAnsi="Book Antiqua"/>
        </w:rPr>
      </w:pPr>
      <w:r w:rsidRPr="008B2822">
        <w:rPr>
          <w:rFonts w:ascii="Book Antiqua" w:hAnsi="Book Antiqua"/>
        </w:rPr>
        <w:t>The blinded set of radiographs</w:t>
      </w:r>
      <w:r w:rsidR="00C30165" w:rsidRPr="008B2822">
        <w:rPr>
          <w:rFonts w:ascii="Book Antiqua" w:hAnsi="Book Antiqua"/>
        </w:rPr>
        <w:t xml:space="preserve"> was assessed twice and the </w:t>
      </w:r>
      <w:proofErr w:type="spellStart"/>
      <w:r w:rsidR="00F970DF" w:rsidRPr="008B2822">
        <w:rPr>
          <w:rFonts w:ascii="Book Antiqua" w:hAnsi="Book Antiqua"/>
        </w:rPr>
        <w:t>un</w:t>
      </w:r>
      <w:r w:rsidR="009647A5" w:rsidRPr="008B2822">
        <w:rPr>
          <w:rFonts w:ascii="Book Antiqua" w:hAnsi="Book Antiqua"/>
        </w:rPr>
        <w:t>blinded</w:t>
      </w:r>
      <w:proofErr w:type="spellEnd"/>
      <w:r w:rsidR="009647A5" w:rsidRPr="008B2822">
        <w:rPr>
          <w:rFonts w:ascii="Book Antiqua" w:hAnsi="Book Antiqua"/>
        </w:rPr>
        <w:t xml:space="preserve"> </w:t>
      </w:r>
      <w:r w:rsidR="00C30165" w:rsidRPr="008B2822">
        <w:rPr>
          <w:rFonts w:ascii="Book Antiqua" w:hAnsi="Book Antiqua"/>
        </w:rPr>
        <w:t xml:space="preserve">control once. The evaluations </w:t>
      </w:r>
      <w:r w:rsidR="009647A5" w:rsidRPr="008B2822">
        <w:rPr>
          <w:rFonts w:ascii="Book Antiqua" w:hAnsi="Book Antiqua"/>
        </w:rPr>
        <w:t>were performed independently</w:t>
      </w:r>
      <w:r w:rsidR="00F970DF" w:rsidRPr="008B2822">
        <w:rPr>
          <w:rFonts w:ascii="Book Antiqua" w:hAnsi="Book Antiqua"/>
        </w:rPr>
        <w:t xml:space="preserve"> and in a randomly-assigned order</w:t>
      </w:r>
      <w:r w:rsidR="009647A5" w:rsidRPr="008B2822">
        <w:rPr>
          <w:rFonts w:ascii="Book Antiqua" w:hAnsi="Book Antiqua"/>
        </w:rPr>
        <w:t>.</w:t>
      </w:r>
      <w:r w:rsidR="007E4A28">
        <w:rPr>
          <w:rFonts w:ascii="Book Antiqua" w:eastAsia="宋体" w:hAnsi="Book Antiqua" w:hint="eastAsia"/>
          <w:lang w:eastAsia="zh-CN"/>
        </w:rPr>
        <w:t xml:space="preserve"> </w:t>
      </w:r>
      <w:r w:rsidR="009647A5" w:rsidRPr="008B2822">
        <w:rPr>
          <w:rFonts w:ascii="Book Antiqua" w:hAnsi="Book Antiqua"/>
        </w:rPr>
        <w:t>A minimum of</w:t>
      </w:r>
      <w:r w:rsidR="00C30165" w:rsidRPr="008B2822">
        <w:rPr>
          <w:rFonts w:ascii="Book Antiqua" w:hAnsi="Book Antiqua"/>
        </w:rPr>
        <w:t xml:space="preserve"> </w:t>
      </w:r>
      <w:r w:rsidR="00BE6AFB">
        <w:rPr>
          <w:rFonts w:ascii="Book Antiqua" w:hAnsi="Book Antiqua"/>
        </w:rPr>
        <w:t xml:space="preserve">2 </w:t>
      </w:r>
      <w:proofErr w:type="spellStart"/>
      <w:r w:rsidR="00BE6AFB">
        <w:rPr>
          <w:rFonts w:ascii="Book Antiqua" w:hAnsi="Book Antiqua"/>
        </w:rPr>
        <w:t>wk</w:t>
      </w:r>
      <w:proofErr w:type="spellEnd"/>
      <w:r w:rsidR="009647A5" w:rsidRPr="008B2822">
        <w:rPr>
          <w:rFonts w:ascii="Book Antiqua" w:hAnsi="Book Antiqua"/>
        </w:rPr>
        <w:t xml:space="preserve"> elapsed between evaluations</w:t>
      </w:r>
      <w:r w:rsidR="00C30165" w:rsidRPr="008B2822">
        <w:rPr>
          <w:rFonts w:ascii="Book Antiqua" w:hAnsi="Book Antiqua"/>
        </w:rPr>
        <w:t>.</w:t>
      </w:r>
    </w:p>
    <w:p w14:paraId="71B143C1" w14:textId="5A0EC95A" w:rsidR="00086474" w:rsidRDefault="00C27FB1" w:rsidP="00377E1D">
      <w:pPr>
        <w:suppressLineNumbers/>
        <w:suppressAutoHyphens/>
        <w:spacing w:after="0" w:line="360" w:lineRule="auto"/>
        <w:ind w:firstLineChars="100" w:firstLine="240"/>
        <w:jc w:val="both"/>
        <w:rPr>
          <w:rFonts w:ascii="Book Antiqua" w:eastAsia="宋体" w:hAnsi="Book Antiqua"/>
          <w:lang w:eastAsia="zh-CN"/>
        </w:rPr>
      </w:pPr>
      <w:r w:rsidRPr="008B2822">
        <w:rPr>
          <w:rFonts w:ascii="Book Antiqua" w:hAnsi="Book Antiqua"/>
        </w:rPr>
        <w:t>For each PowerPoint slide</w:t>
      </w:r>
      <w:r w:rsidR="00F970DF" w:rsidRPr="008B2822">
        <w:rPr>
          <w:rFonts w:ascii="Book Antiqua" w:hAnsi="Book Antiqua"/>
        </w:rPr>
        <w:t xml:space="preserve"> (</w:t>
      </w:r>
      <w:proofErr w:type="spellStart"/>
      <w:r w:rsidR="00F970DF" w:rsidRPr="008B2822">
        <w:rPr>
          <w:rFonts w:ascii="Book Antiqua" w:hAnsi="Book Antiqua"/>
        </w:rPr>
        <w:t>unblinded</w:t>
      </w:r>
      <w:proofErr w:type="spellEnd"/>
      <w:r w:rsidR="00F970DF" w:rsidRPr="008B2822">
        <w:rPr>
          <w:rFonts w:ascii="Book Antiqua" w:hAnsi="Book Antiqua"/>
        </w:rPr>
        <w:t xml:space="preserve"> and blinded</w:t>
      </w:r>
      <w:r w:rsidRPr="008B2822">
        <w:rPr>
          <w:rFonts w:ascii="Book Antiqua" w:hAnsi="Book Antiqua"/>
        </w:rPr>
        <w:t xml:space="preserve"> radiographs</w:t>
      </w:r>
      <w:r w:rsidR="00F970DF" w:rsidRPr="008B2822">
        <w:rPr>
          <w:rFonts w:ascii="Book Antiqua" w:hAnsi="Book Antiqua"/>
        </w:rPr>
        <w:t>), the surgeons</w:t>
      </w:r>
      <w:r w:rsidRPr="008B2822">
        <w:rPr>
          <w:rFonts w:ascii="Book Antiqua" w:hAnsi="Book Antiqua"/>
        </w:rPr>
        <w:t xml:space="preserve"> assessed: (1) </w:t>
      </w:r>
      <w:r w:rsidR="00C30165" w:rsidRPr="008B2822">
        <w:rPr>
          <w:rFonts w:ascii="Book Antiqua" w:hAnsi="Book Antiqua"/>
        </w:rPr>
        <w:t xml:space="preserve">the </w:t>
      </w:r>
      <w:r w:rsidRPr="008B2822">
        <w:rPr>
          <w:rFonts w:ascii="Book Antiqua" w:hAnsi="Book Antiqua"/>
        </w:rPr>
        <w:t xml:space="preserve">type of </w:t>
      </w:r>
      <w:r w:rsidR="00C30165" w:rsidRPr="008B2822">
        <w:rPr>
          <w:rFonts w:ascii="Book Antiqua" w:hAnsi="Book Antiqua"/>
        </w:rPr>
        <w:t>hardware used</w:t>
      </w:r>
      <w:r w:rsidR="000518FC" w:rsidRPr="008B2822">
        <w:rPr>
          <w:rFonts w:ascii="Book Antiqua" w:hAnsi="Book Antiqua"/>
        </w:rPr>
        <w:t xml:space="preserve"> (standard locking </w:t>
      </w:r>
      <w:r w:rsidRPr="008B2822">
        <w:rPr>
          <w:rFonts w:ascii="Book Antiqua" w:hAnsi="Book Antiqua"/>
        </w:rPr>
        <w:t>screws, FCL screws</w:t>
      </w:r>
      <w:r w:rsidR="000518FC" w:rsidRPr="008B2822">
        <w:rPr>
          <w:rFonts w:ascii="Book Antiqua" w:hAnsi="Book Antiqua"/>
        </w:rPr>
        <w:t>, or unsure)</w:t>
      </w:r>
      <w:r w:rsidR="0085290C">
        <w:rPr>
          <w:rFonts w:ascii="Book Antiqua" w:eastAsia="宋体" w:hAnsi="Book Antiqua" w:hint="eastAsia"/>
          <w:lang w:eastAsia="zh-CN"/>
        </w:rPr>
        <w:t>;</w:t>
      </w:r>
      <w:r w:rsidR="000518FC" w:rsidRPr="008B2822">
        <w:rPr>
          <w:rFonts w:ascii="Book Antiqua" w:hAnsi="Book Antiqua"/>
        </w:rPr>
        <w:t xml:space="preserve"> and </w:t>
      </w:r>
      <w:r w:rsidRPr="008B2822">
        <w:rPr>
          <w:rFonts w:ascii="Book Antiqua" w:hAnsi="Book Antiqua"/>
        </w:rPr>
        <w:t xml:space="preserve">(2) </w:t>
      </w:r>
      <w:r w:rsidR="00C30165" w:rsidRPr="008B2822">
        <w:rPr>
          <w:rFonts w:ascii="Book Antiqua" w:hAnsi="Book Antiqua"/>
        </w:rPr>
        <w:t>status of bony union</w:t>
      </w:r>
      <w:r w:rsidR="000518FC" w:rsidRPr="008B2822">
        <w:rPr>
          <w:rFonts w:ascii="Book Antiqua" w:hAnsi="Book Antiqua"/>
        </w:rPr>
        <w:t xml:space="preserve"> (healed, not healed, or unsure).</w:t>
      </w:r>
      <w:r w:rsidR="007E4A28">
        <w:rPr>
          <w:rFonts w:ascii="Book Antiqua" w:eastAsia="宋体" w:hAnsi="Book Antiqua" w:hint="eastAsia"/>
          <w:lang w:eastAsia="zh-CN"/>
        </w:rPr>
        <w:t xml:space="preserve"> </w:t>
      </w:r>
      <w:r w:rsidR="00A42BB2" w:rsidRPr="008B2822">
        <w:rPr>
          <w:rFonts w:ascii="Book Antiqua" w:hAnsi="Book Antiqua"/>
        </w:rPr>
        <w:t xml:space="preserve">Although radiographic fracture healing is subjective and without a clear gold </w:t>
      </w:r>
      <w:proofErr w:type="gramStart"/>
      <w:r w:rsidR="00A42BB2" w:rsidRPr="008B2822">
        <w:rPr>
          <w:rFonts w:ascii="Book Antiqua" w:hAnsi="Book Antiqua"/>
        </w:rPr>
        <w:t>standard</w:t>
      </w:r>
      <w:r w:rsidR="00D90EA5" w:rsidRPr="008B2822">
        <w:rPr>
          <w:rFonts w:ascii="Book Antiqua" w:hAnsi="Book Antiqua"/>
          <w:vertAlign w:val="superscript"/>
        </w:rPr>
        <w:t>[</w:t>
      </w:r>
      <w:proofErr w:type="gramEnd"/>
      <w:r w:rsidR="00D75346" w:rsidRPr="008B2822">
        <w:rPr>
          <w:rFonts w:ascii="Book Antiqua" w:hAnsi="Book Antiqua"/>
          <w:vertAlign w:val="superscript"/>
        </w:rPr>
        <w:t>11</w:t>
      </w:r>
      <w:r w:rsidR="00D90EA5" w:rsidRPr="008B2822">
        <w:rPr>
          <w:rFonts w:ascii="Book Antiqua" w:hAnsi="Book Antiqua"/>
          <w:vertAlign w:val="superscript"/>
        </w:rPr>
        <w:t>]</w:t>
      </w:r>
      <w:r w:rsidR="00E0157F" w:rsidRPr="008B2822">
        <w:rPr>
          <w:rFonts w:ascii="Book Antiqua" w:hAnsi="Book Antiqua"/>
        </w:rPr>
        <w:t>,</w:t>
      </w:r>
      <w:r w:rsidR="00A42BB2" w:rsidRPr="008B2822">
        <w:rPr>
          <w:rFonts w:ascii="Book Antiqua" w:hAnsi="Book Antiqua"/>
        </w:rPr>
        <w:t xml:space="preserve"> in this study r</w:t>
      </w:r>
      <w:r w:rsidR="00840022" w:rsidRPr="008B2822">
        <w:rPr>
          <w:rFonts w:ascii="Book Antiqua" w:hAnsi="Book Antiqua"/>
        </w:rPr>
        <w:t>adiographic healing was defined as evidence of minimum bridging of 2 cortices.</w:t>
      </w:r>
      <w:r w:rsidR="007E4A28">
        <w:rPr>
          <w:rFonts w:ascii="Book Antiqua" w:eastAsia="宋体" w:hAnsi="Book Antiqua" w:hint="eastAsia"/>
          <w:lang w:eastAsia="zh-CN"/>
        </w:rPr>
        <w:t xml:space="preserve"> </w:t>
      </w:r>
      <w:r w:rsidR="000518FC" w:rsidRPr="008B2822">
        <w:rPr>
          <w:rFonts w:ascii="Book Antiqua" w:hAnsi="Book Antiqua"/>
        </w:rPr>
        <w:t xml:space="preserve">For the blinded </w:t>
      </w:r>
      <w:r w:rsidRPr="008B2822">
        <w:rPr>
          <w:rFonts w:ascii="Book Antiqua" w:hAnsi="Book Antiqua"/>
        </w:rPr>
        <w:t>images</w:t>
      </w:r>
      <w:r w:rsidR="000518FC" w:rsidRPr="008B2822">
        <w:rPr>
          <w:rFonts w:ascii="Book Antiqua" w:hAnsi="Book Antiqua"/>
        </w:rPr>
        <w:t>, the evaluators were</w:t>
      </w:r>
      <w:r w:rsidRPr="008B2822">
        <w:rPr>
          <w:rFonts w:ascii="Book Antiqua" w:hAnsi="Book Antiqua"/>
        </w:rPr>
        <w:t xml:space="preserve"> also</w:t>
      </w:r>
      <w:r w:rsidR="000518FC" w:rsidRPr="008B2822">
        <w:rPr>
          <w:rFonts w:ascii="Book Antiqua" w:hAnsi="Book Antiqua"/>
        </w:rPr>
        <w:t xml:space="preserve"> asked whether </w:t>
      </w:r>
      <w:r w:rsidRPr="008B2822">
        <w:rPr>
          <w:rFonts w:ascii="Book Antiqua" w:hAnsi="Book Antiqua"/>
        </w:rPr>
        <w:t xml:space="preserve">or not </w:t>
      </w:r>
      <w:r w:rsidR="00C30165" w:rsidRPr="008B2822">
        <w:rPr>
          <w:rFonts w:ascii="Book Antiqua" w:hAnsi="Book Antiqua"/>
        </w:rPr>
        <w:t xml:space="preserve">the blinding interfered with </w:t>
      </w:r>
      <w:r w:rsidRPr="008B2822">
        <w:rPr>
          <w:rFonts w:ascii="Book Antiqua" w:hAnsi="Book Antiqua"/>
        </w:rPr>
        <w:t>his or her</w:t>
      </w:r>
      <w:r w:rsidR="00C30165" w:rsidRPr="008B2822">
        <w:rPr>
          <w:rFonts w:ascii="Book Antiqua" w:hAnsi="Book Antiqua"/>
        </w:rPr>
        <w:t xml:space="preserve"> ability to assess fracture healing</w:t>
      </w:r>
      <w:r w:rsidR="000518FC" w:rsidRPr="008B2822">
        <w:rPr>
          <w:rFonts w:ascii="Book Antiqua" w:hAnsi="Book Antiqua"/>
        </w:rPr>
        <w:t xml:space="preserve"> (yes, no)</w:t>
      </w:r>
      <w:r w:rsidRPr="008B2822">
        <w:rPr>
          <w:rFonts w:ascii="Book Antiqua" w:hAnsi="Book Antiqua"/>
        </w:rPr>
        <w:t>.</w:t>
      </w:r>
      <w:r w:rsidR="007E4A28">
        <w:rPr>
          <w:rFonts w:ascii="Book Antiqua" w:eastAsia="宋体" w:hAnsi="Book Antiqua" w:hint="eastAsia"/>
          <w:lang w:eastAsia="zh-CN"/>
        </w:rPr>
        <w:t xml:space="preserve"> </w:t>
      </w:r>
      <w:r w:rsidR="000518FC" w:rsidRPr="008B2822">
        <w:rPr>
          <w:rFonts w:ascii="Book Antiqua" w:hAnsi="Book Antiqua"/>
        </w:rPr>
        <w:t xml:space="preserve">If the blinding did interfere, </w:t>
      </w:r>
      <w:r w:rsidRPr="008B2822">
        <w:rPr>
          <w:rFonts w:ascii="Book Antiqua" w:hAnsi="Book Antiqua"/>
        </w:rPr>
        <w:t xml:space="preserve">the evaluators </w:t>
      </w:r>
      <w:r w:rsidR="000518FC" w:rsidRPr="008B2822">
        <w:rPr>
          <w:rFonts w:ascii="Book Antiqua" w:hAnsi="Book Antiqua"/>
        </w:rPr>
        <w:t>were asked to specify which area of the image was problematic (proximal, distal, or both).</w:t>
      </w:r>
    </w:p>
    <w:p w14:paraId="64AF4B6E" w14:textId="77777777" w:rsidR="00CF16EB" w:rsidRPr="00CF16EB" w:rsidRDefault="00CF16EB" w:rsidP="00377E1D">
      <w:pPr>
        <w:suppressLineNumbers/>
        <w:suppressAutoHyphens/>
        <w:spacing w:after="0" w:line="360" w:lineRule="auto"/>
        <w:ind w:firstLineChars="100" w:firstLine="240"/>
        <w:jc w:val="both"/>
        <w:rPr>
          <w:rFonts w:ascii="Book Antiqua" w:eastAsia="宋体" w:hAnsi="Book Antiqua"/>
          <w:lang w:eastAsia="zh-CN"/>
        </w:rPr>
      </w:pPr>
    </w:p>
    <w:p w14:paraId="4EEACC30" w14:textId="3DCE1E7F" w:rsidR="00113826" w:rsidRPr="00CF16EB" w:rsidRDefault="00113826" w:rsidP="00377E1D">
      <w:pPr>
        <w:suppressLineNumbers/>
        <w:suppressAutoHyphens/>
        <w:spacing w:after="0" w:line="360" w:lineRule="auto"/>
        <w:jc w:val="both"/>
        <w:rPr>
          <w:rFonts w:ascii="Book Antiqua" w:hAnsi="Book Antiqua"/>
          <w:b/>
          <w:i/>
        </w:rPr>
      </w:pPr>
      <w:r w:rsidRPr="00CF16EB">
        <w:rPr>
          <w:rFonts w:ascii="Book Antiqua" w:hAnsi="Book Antiqua"/>
          <w:b/>
          <w:i/>
        </w:rPr>
        <w:t>Statistical</w:t>
      </w:r>
      <w:r w:rsidR="00CF16EB" w:rsidRPr="00CF16EB">
        <w:rPr>
          <w:rFonts w:ascii="Book Antiqua" w:hAnsi="Book Antiqua"/>
          <w:b/>
          <w:i/>
        </w:rPr>
        <w:t xml:space="preserve"> a</w:t>
      </w:r>
      <w:r w:rsidRPr="00CF16EB">
        <w:rPr>
          <w:rFonts w:ascii="Book Antiqua" w:hAnsi="Book Antiqua"/>
          <w:b/>
          <w:i/>
        </w:rPr>
        <w:t>nalysis</w:t>
      </w:r>
    </w:p>
    <w:p w14:paraId="3E20D018" w14:textId="4B413EE0" w:rsidR="00483351" w:rsidRPr="008B2822" w:rsidRDefault="00010482" w:rsidP="00377E1D">
      <w:pPr>
        <w:suppressLineNumbers/>
        <w:suppressAutoHyphens/>
        <w:spacing w:after="0" w:line="360" w:lineRule="auto"/>
        <w:jc w:val="both"/>
        <w:rPr>
          <w:rFonts w:ascii="Book Antiqua" w:hAnsi="Book Antiqua"/>
        </w:rPr>
      </w:pPr>
      <w:r w:rsidRPr="008B2822">
        <w:rPr>
          <w:rFonts w:ascii="Book Antiqua" w:hAnsi="Book Antiqua"/>
        </w:rPr>
        <w:t>Statistical an</w:t>
      </w:r>
      <w:r w:rsidR="00950876" w:rsidRPr="008B2822">
        <w:rPr>
          <w:rFonts w:ascii="Book Antiqua" w:hAnsi="Book Antiqua"/>
        </w:rPr>
        <w:t xml:space="preserve">alysis was performed using </w:t>
      </w:r>
      <w:proofErr w:type="spellStart"/>
      <w:r w:rsidR="00950876" w:rsidRPr="008B2822">
        <w:rPr>
          <w:rFonts w:ascii="Book Antiqua" w:hAnsi="Book Antiqua"/>
        </w:rPr>
        <w:t>Stata</w:t>
      </w:r>
      <w:proofErr w:type="spellEnd"/>
      <w:r w:rsidRPr="008B2822">
        <w:rPr>
          <w:rFonts w:ascii="Book Antiqua" w:hAnsi="Book Antiqua"/>
        </w:rPr>
        <w:t xml:space="preserve"> 10.0 (</w:t>
      </w:r>
      <w:proofErr w:type="spellStart"/>
      <w:r w:rsidRPr="008B2822">
        <w:rPr>
          <w:rFonts w:ascii="Book Antiqua" w:hAnsi="Book Antiqua"/>
        </w:rPr>
        <w:t>Stata</w:t>
      </w:r>
      <w:proofErr w:type="spellEnd"/>
      <w:r w:rsidRPr="008B2822">
        <w:rPr>
          <w:rFonts w:ascii="Book Antiqua" w:hAnsi="Book Antiqua"/>
        </w:rPr>
        <w:t xml:space="preserve"> Corp LP, College Station, TX)</w:t>
      </w:r>
      <w:r w:rsidR="00483351" w:rsidRPr="008B2822">
        <w:rPr>
          <w:rFonts w:ascii="Book Antiqua" w:hAnsi="Book Antiqua"/>
        </w:rPr>
        <w:t xml:space="preserve"> to calculate </w:t>
      </w:r>
      <w:r w:rsidR="00867642" w:rsidRPr="008B2822">
        <w:rPr>
          <w:rFonts w:ascii="Book Antiqua" w:hAnsi="Book Antiqua"/>
        </w:rPr>
        <w:t xml:space="preserve">the Bang Blinding </w:t>
      </w:r>
      <w:proofErr w:type="gramStart"/>
      <w:r w:rsidR="00867642" w:rsidRPr="008B2822">
        <w:rPr>
          <w:rFonts w:ascii="Book Antiqua" w:hAnsi="Book Antiqua"/>
        </w:rPr>
        <w:t>Index</w:t>
      </w:r>
      <w:r w:rsidR="00D90EA5" w:rsidRPr="008B2822">
        <w:rPr>
          <w:rFonts w:ascii="Book Antiqua" w:hAnsi="Book Antiqua"/>
          <w:vertAlign w:val="superscript"/>
        </w:rPr>
        <w:t>[</w:t>
      </w:r>
      <w:proofErr w:type="gramEnd"/>
      <w:r w:rsidR="00D3164D" w:rsidRPr="008B2822">
        <w:rPr>
          <w:rFonts w:ascii="Book Antiqua" w:hAnsi="Book Antiqua"/>
          <w:vertAlign w:val="superscript"/>
        </w:rPr>
        <w:t>12</w:t>
      </w:r>
      <w:r w:rsidR="00D0732D">
        <w:rPr>
          <w:rFonts w:ascii="Book Antiqua" w:hAnsi="Book Antiqua"/>
          <w:vertAlign w:val="superscript"/>
        </w:rPr>
        <w:t>,</w:t>
      </w:r>
      <w:r w:rsidR="00950876" w:rsidRPr="008B2822">
        <w:rPr>
          <w:rFonts w:ascii="Book Antiqua" w:hAnsi="Book Antiqua"/>
          <w:vertAlign w:val="superscript"/>
        </w:rPr>
        <w:t>13</w:t>
      </w:r>
      <w:r w:rsidR="00D90EA5" w:rsidRPr="008B2822">
        <w:rPr>
          <w:rFonts w:ascii="Book Antiqua" w:hAnsi="Book Antiqua"/>
          <w:vertAlign w:val="superscript"/>
        </w:rPr>
        <w:t>]</w:t>
      </w:r>
      <w:r w:rsidR="00867642" w:rsidRPr="008B2822">
        <w:rPr>
          <w:rFonts w:ascii="Book Antiqua" w:hAnsi="Book Antiqua"/>
        </w:rPr>
        <w:t xml:space="preserve"> and the J</w:t>
      </w:r>
      <w:r w:rsidR="00D3164D" w:rsidRPr="008B2822">
        <w:rPr>
          <w:rFonts w:ascii="Book Antiqua" w:hAnsi="Book Antiqua"/>
        </w:rPr>
        <w:t>ames Blinding I</w:t>
      </w:r>
      <w:r w:rsidR="00867642" w:rsidRPr="008B2822">
        <w:rPr>
          <w:rFonts w:ascii="Book Antiqua" w:hAnsi="Book Antiqua"/>
        </w:rPr>
        <w:t>ndex</w:t>
      </w:r>
      <w:r w:rsidR="00D90EA5" w:rsidRPr="008B2822">
        <w:rPr>
          <w:rFonts w:ascii="Book Antiqua" w:hAnsi="Book Antiqua"/>
          <w:vertAlign w:val="superscript"/>
        </w:rPr>
        <w:t>[</w:t>
      </w:r>
      <w:r w:rsidR="00950876" w:rsidRPr="008B2822">
        <w:rPr>
          <w:rFonts w:ascii="Book Antiqua" w:hAnsi="Book Antiqua"/>
          <w:vertAlign w:val="superscript"/>
        </w:rPr>
        <w:t>14</w:t>
      </w:r>
      <w:r w:rsidR="00D90EA5" w:rsidRPr="008B2822">
        <w:rPr>
          <w:rFonts w:ascii="Book Antiqua" w:hAnsi="Book Antiqua"/>
          <w:vertAlign w:val="superscript"/>
        </w:rPr>
        <w:t>]</w:t>
      </w:r>
      <w:r w:rsidR="00D90EA5" w:rsidRPr="008B2822">
        <w:rPr>
          <w:rFonts w:ascii="Book Antiqua" w:hAnsi="Book Antiqua"/>
        </w:rPr>
        <w:t>.</w:t>
      </w:r>
      <w:r w:rsidR="007E4A28">
        <w:rPr>
          <w:rFonts w:ascii="Book Antiqua" w:eastAsia="宋体" w:hAnsi="Book Antiqua" w:hint="eastAsia"/>
          <w:lang w:eastAsia="zh-CN"/>
        </w:rPr>
        <w:t xml:space="preserve"> </w:t>
      </w:r>
      <w:r w:rsidR="00523973" w:rsidRPr="008B2822">
        <w:rPr>
          <w:rFonts w:ascii="Book Antiqua" w:hAnsi="Book Antiqua"/>
        </w:rPr>
        <w:t xml:space="preserve">The Bang Blinding Index </w:t>
      </w:r>
      <w:r w:rsidR="00483351" w:rsidRPr="008B2822">
        <w:rPr>
          <w:rFonts w:ascii="Book Antiqua" w:hAnsi="Book Antiqua"/>
        </w:rPr>
        <w:t>is commonly used to measure</w:t>
      </w:r>
      <w:r w:rsidR="00523973" w:rsidRPr="008B2822">
        <w:rPr>
          <w:rFonts w:ascii="Book Antiqua" w:hAnsi="Book Antiqua"/>
        </w:rPr>
        <w:t xml:space="preserve"> the degree of agreement between </w:t>
      </w:r>
      <w:r w:rsidR="00483351" w:rsidRPr="008B2822">
        <w:rPr>
          <w:rFonts w:ascii="Book Antiqua" w:hAnsi="Book Antiqua"/>
        </w:rPr>
        <w:t>evaluators</w:t>
      </w:r>
      <w:r w:rsidR="00523973" w:rsidRPr="008B2822">
        <w:rPr>
          <w:rFonts w:ascii="Book Antiqua" w:hAnsi="Book Antiqua"/>
        </w:rPr>
        <w:t xml:space="preserve"> beyond</w:t>
      </w:r>
      <w:r w:rsidR="00950876" w:rsidRPr="008B2822">
        <w:rPr>
          <w:rFonts w:ascii="Book Antiqua" w:hAnsi="Book Antiqua"/>
        </w:rPr>
        <w:t xml:space="preserve"> the degree expected by chance.</w:t>
      </w:r>
      <w:r w:rsidR="007E4A28">
        <w:rPr>
          <w:rFonts w:ascii="Book Antiqua" w:eastAsia="宋体" w:hAnsi="Book Antiqua" w:hint="eastAsia"/>
          <w:lang w:eastAsia="zh-CN"/>
        </w:rPr>
        <w:t xml:space="preserve"> </w:t>
      </w:r>
      <w:r w:rsidR="00950876" w:rsidRPr="008B2822">
        <w:rPr>
          <w:rFonts w:ascii="Book Antiqua" w:hAnsi="Book Antiqua"/>
        </w:rPr>
        <w:t>Scores range from -1 to 1, with 1 representing a complete lack of blinding, 0 representing perfect blinding, and -1 representing opposite g</w:t>
      </w:r>
      <w:r w:rsidR="000A7AE0" w:rsidRPr="008B2822">
        <w:rPr>
          <w:rFonts w:ascii="Book Antiqua" w:hAnsi="Book Antiqua"/>
        </w:rPr>
        <w:t>u</w:t>
      </w:r>
      <w:r w:rsidR="00950876" w:rsidRPr="008B2822">
        <w:rPr>
          <w:rFonts w:ascii="Book Antiqua" w:hAnsi="Book Antiqua"/>
        </w:rPr>
        <w:t xml:space="preserve">essing, which may </w:t>
      </w:r>
      <w:r w:rsidR="00950876" w:rsidRPr="008B2822">
        <w:rPr>
          <w:rFonts w:ascii="Book Antiqua" w:hAnsi="Book Antiqua"/>
        </w:rPr>
        <w:lastRenderedPageBreak/>
        <w:t xml:space="preserve">be related to </w:t>
      </w:r>
      <w:proofErr w:type="spellStart"/>
      <w:r w:rsidR="00950876" w:rsidRPr="008B2822">
        <w:rPr>
          <w:rFonts w:ascii="Book Antiqua" w:hAnsi="Book Antiqua"/>
        </w:rPr>
        <w:t>unblinding</w:t>
      </w:r>
      <w:proofErr w:type="spellEnd"/>
      <w:r w:rsidR="00D90EA5" w:rsidRPr="008B2822">
        <w:rPr>
          <w:rFonts w:ascii="Book Antiqua" w:hAnsi="Book Antiqua"/>
          <w:vertAlign w:val="superscript"/>
        </w:rPr>
        <w:t>[</w:t>
      </w:r>
      <w:r w:rsidR="00950876" w:rsidRPr="008B2822">
        <w:rPr>
          <w:rFonts w:ascii="Book Antiqua" w:hAnsi="Book Antiqua"/>
          <w:vertAlign w:val="superscript"/>
        </w:rPr>
        <w:t>12</w:t>
      </w:r>
      <w:r w:rsidR="00D90EA5" w:rsidRPr="008B2822">
        <w:rPr>
          <w:rFonts w:ascii="Book Antiqua" w:hAnsi="Book Antiqua"/>
          <w:vertAlign w:val="superscript"/>
        </w:rPr>
        <w:t>]</w:t>
      </w:r>
      <w:r w:rsidR="00D90EA5" w:rsidRPr="008B2822">
        <w:rPr>
          <w:rFonts w:ascii="Book Antiqua" w:hAnsi="Book Antiqua"/>
        </w:rPr>
        <w:t>.</w:t>
      </w:r>
      <w:r w:rsidR="007E4A28">
        <w:rPr>
          <w:rFonts w:ascii="Book Antiqua" w:eastAsia="宋体" w:hAnsi="Book Antiqua" w:hint="eastAsia"/>
          <w:lang w:eastAsia="zh-CN"/>
        </w:rPr>
        <w:t xml:space="preserve"> </w:t>
      </w:r>
      <w:r w:rsidR="00523973" w:rsidRPr="008B2822">
        <w:rPr>
          <w:rFonts w:ascii="Book Antiqua" w:hAnsi="Book Antiqua"/>
        </w:rPr>
        <w:t xml:space="preserve">The James Blinding Index measures the degree of disagreement between </w:t>
      </w:r>
      <w:r w:rsidR="00483351" w:rsidRPr="008B2822">
        <w:rPr>
          <w:rFonts w:ascii="Book Antiqua" w:hAnsi="Book Antiqua"/>
        </w:rPr>
        <w:t>evaluators</w:t>
      </w:r>
      <w:r w:rsidR="00523973" w:rsidRPr="008B2822">
        <w:rPr>
          <w:rFonts w:ascii="Book Antiqua" w:hAnsi="Book Antiqua"/>
        </w:rPr>
        <w:t>.</w:t>
      </w:r>
      <w:r w:rsidR="007E4A28">
        <w:rPr>
          <w:rFonts w:ascii="Book Antiqua" w:eastAsia="宋体" w:hAnsi="Book Antiqua" w:hint="eastAsia"/>
          <w:lang w:eastAsia="zh-CN"/>
        </w:rPr>
        <w:t xml:space="preserve"> </w:t>
      </w:r>
      <w:r w:rsidR="00483351" w:rsidRPr="008B2822">
        <w:rPr>
          <w:rFonts w:ascii="Book Antiqua" w:hAnsi="Book Antiqua"/>
        </w:rPr>
        <w:t>Scores</w:t>
      </w:r>
      <w:r w:rsidR="00523973" w:rsidRPr="008B2822">
        <w:rPr>
          <w:rFonts w:ascii="Book Antiqua" w:hAnsi="Book Antiqua"/>
        </w:rPr>
        <w:t xml:space="preserve"> range from 0 to 1, with 0 representing a complete lack of blinding</w:t>
      </w:r>
      <w:r w:rsidR="00483351" w:rsidRPr="008B2822">
        <w:rPr>
          <w:rFonts w:ascii="Book Antiqua" w:hAnsi="Book Antiqua"/>
        </w:rPr>
        <w:t xml:space="preserve">, </w:t>
      </w:r>
      <w:r w:rsidR="00523973" w:rsidRPr="008B2822">
        <w:rPr>
          <w:rFonts w:ascii="Book Antiqua" w:hAnsi="Book Antiqua"/>
        </w:rPr>
        <w:t>0.5 represent</w:t>
      </w:r>
      <w:r w:rsidR="00483351" w:rsidRPr="008B2822">
        <w:rPr>
          <w:rFonts w:ascii="Book Antiqua" w:hAnsi="Book Antiqua"/>
        </w:rPr>
        <w:t>ing</w:t>
      </w:r>
      <w:r w:rsidR="00523973" w:rsidRPr="008B2822">
        <w:rPr>
          <w:rFonts w:ascii="Book Antiqua" w:hAnsi="Book Antiqua"/>
        </w:rPr>
        <w:t xml:space="preserve"> completely random blinding</w:t>
      </w:r>
      <w:r w:rsidR="00483351" w:rsidRPr="008B2822">
        <w:rPr>
          <w:rFonts w:ascii="Book Antiqua" w:hAnsi="Book Antiqua"/>
        </w:rPr>
        <w:t xml:space="preserve">, and 1 representing </w:t>
      </w:r>
      <w:r w:rsidR="008E3817" w:rsidRPr="008B2822">
        <w:rPr>
          <w:rFonts w:ascii="Book Antiqua" w:hAnsi="Book Antiqua"/>
        </w:rPr>
        <w:t xml:space="preserve">perfect </w:t>
      </w:r>
      <w:proofErr w:type="gramStart"/>
      <w:r w:rsidR="00F714B6" w:rsidRPr="008B2822">
        <w:rPr>
          <w:rFonts w:ascii="Book Antiqua" w:hAnsi="Book Antiqua"/>
        </w:rPr>
        <w:t>blindin</w:t>
      </w:r>
      <w:r w:rsidR="00483351" w:rsidRPr="008B2822">
        <w:rPr>
          <w:rFonts w:ascii="Book Antiqua" w:hAnsi="Book Antiqua"/>
        </w:rPr>
        <w:t>g</w:t>
      </w:r>
      <w:r w:rsidR="00D90EA5" w:rsidRPr="008B2822">
        <w:rPr>
          <w:rFonts w:ascii="Book Antiqua" w:hAnsi="Book Antiqua"/>
          <w:vertAlign w:val="superscript"/>
        </w:rPr>
        <w:t>[</w:t>
      </w:r>
      <w:proofErr w:type="gramEnd"/>
      <w:r w:rsidR="00950876" w:rsidRPr="008B2822">
        <w:rPr>
          <w:rFonts w:ascii="Book Antiqua" w:hAnsi="Book Antiqua"/>
          <w:vertAlign w:val="superscript"/>
        </w:rPr>
        <w:t>15</w:t>
      </w:r>
      <w:r w:rsidR="00D90EA5" w:rsidRPr="008B2822">
        <w:rPr>
          <w:rFonts w:ascii="Book Antiqua" w:hAnsi="Book Antiqua"/>
          <w:vertAlign w:val="superscript"/>
        </w:rPr>
        <w:t>]</w:t>
      </w:r>
      <w:r w:rsidR="00D90EA5" w:rsidRPr="008B2822">
        <w:rPr>
          <w:rFonts w:ascii="Book Antiqua" w:hAnsi="Book Antiqua"/>
        </w:rPr>
        <w:t>.</w:t>
      </w:r>
      <w:r w:rsidR="00950876" w:rsidRPr="008B2822">
        <w:rPr>
          <w:rFonts w:ascii="Book Antiqua" w:hAnsi="Book Antiqua"/>
          <w:vertAlign w:val="superscript"/>
        </w:rPr>
        <w:t xml:space="preserve"> </w:t>
      </w:r>
    </w:p>
    <w:p w14:paraId="20A825C8" w14:textId="629713DB" w:rsidR="000C63AB" w:rsidRPr="008B2822" w:rsidRDefault="00483351" w:rsidP="00377E1D">
      <w:pPr>
        <w:suppressLineNumbers/>
        <w:suppressAutoHyphens/>
        <w:spacing w:after="0" w:line="360" w:lineRule="auto"/>
        <w:ind w:firstLineChars="100" w:firstLine="240"/>
        <w:jc w:val="both"/>
        <w:rPr>
          <w:rFonts w:ascii="Book Antiqua" w:hAnsi="Book Antiqua"/>
          <w:vertAlign w:val="superscript"/>
        </w:rPr>
      </w:pPr>
      <w:r w:rsidRPr="008B2822">
        <w:rPr>
          <w:rFonts w:ascii="Book Antiqua" w:hAnsi="Book Antiqua"/>
        </w:rPr>
        <w:t>T</w:t>
      </w:r>
      <w:r w:rsidR="00867642" w:rsidRPr="008B2822">
        <w:rPr>
          <w:rFonts w:ascii="Book Antiqua" w:hAnsi="Book Antiqua"/>
        </w:rPr>
        <w:t>he kappa statistic</w:t>
      </w:r>
      <w:r w:rsidR="00C07EE5" w:rsidRPr="008B2822">
        <w:rPr>
          <w:rFonts w:ascii="Book Antiqua" w:hAnsi="Book Antiqua"/>
        </w:rPr>
        <w:t xml:space="preserve"> is related to the James Blinding Index and</w:t>
      </w:r>
      <w:r w:rsidRPr="008B2822">
        <w:rPr>
          <w:rFonts w:ascii="Book Antiqua" w:hAnsi="Book Antiqua"/>
        </w:rPr>
        <w:t xml:space="preserve"> was calculated to measure the degree of fracture union agreement between evaluators</w:t>
      </w:r>
      <w:r w:rsidR="00FE3C8C" w:rsidRPr="008B2822">
        <w:rPr>
          <w:rFonts w:ascii="Book Antiqua" w:hAnsi="Book Antiqua"/>
        </w:rPr>
        <w:t>.</w:t>
      </w:r>
      <w:r w:rsidR="007E4A28">
        <w:rPr>
          <w:rFonts w:ascii="Book Antiqua" w:eastAsia="宋体" w:hAnsi="Book Antiqua" w:hint="eastAsia"/>
          <w:lang w:eastAsia="zh-CN"/>
        </w:rPr>
        <w:t xml:space="preserve"> </w:t>
      </w:r>
      <w:r w:rsidR="00950876" w:rsidRPr="008B2822">
        <w:rPr>
          <w:rFonts w:ascii="Book Antiqua" w:hAnsi="Book Antiqua"/>
        </w:rPr>
        <w:t xml:space="preserve">The kappa statistic was interpreted using the </w:t>
      </w:r>
      <w:r w:rsidR="008F0B2A" w:rsidRPr="008B2822">
        <w:rPr>
          <w:rFonts w:ascii="Book Antiqua" w:hAnsi="Book Antiqua"/>
        </w:rPr>
        <w:t>methods</w:t>
      </w:r>
      <w:r w:rsidR="00950876" w:rsidRPr="008B2822">
        <w:rPr>
          <w:rFonts w:ascii="Book Antiqua" w:hAnsi="Book Antiqua"/>
        </w:rPr>
        <w:t xml:space="preserve"> of Landis and Koch</w:t>
      </w:r>
      <w:r w:rsidR="00320AC9" w:rsidRPr="008B2822">
        <w:rPr>
          <w:rFonts w:ascii="Book Antiqua" w:hAnsi="Book Antiqua"/>
        </w:rPr>
        <w:t xml:space="preserve">, commonly used for interpreting inter-evaluator agreement for qualitative or categorical outcome </w:t>
      </w:r>
      <w:proofErr w:type="gramStart"/>
      <w:r w:rsidR="00320AC9" w:rsidRPr="008B2822">
        <w:rPr>
          <w:rFonts w:ascii="Book Antiqua" w:hAnsi="Book Antiqua"/>
        </w:rPr>
        <w:t>measures</w:t>
      </w:r>
      <w:r w:rsidR="00D90EA5" w:rsidRPr="008B2822">
        <w:rPr>
          <w:rFonts w:ascii="Book Antiqua" w:hAnsi="Book Antiqua"/>
          <w:vertAlign w:val="superscript"/>
        </w:rPr>
        <w:t>[</w:t>
      </w:r>
      <w:proofErr w:type="gramEnd"/>
      <w:r w:rsidR="00950876" w:rsidRPr="008B2822">
        <w:rPr>
          <w:rFonts w:ascii="Book Antiqua" w:hAnsi="Book Antiqua"/>
          <w:vertAlign w:val="superscript"/>
        </w:rPr>
        <w:t>16</w:t>
      </w:r>
      <w:r w:rsidR="00D90EA5" w:rsidRPr="008B2822">
        <w:rPr>
          <w:rFonts w:ascii="Book Antiqua" w:hAnsi="Book Antiqua"/>
          <w:vertAlign w:val="superscript"/>
        </w:rPr>
        <w:t>]</w:t>
      </w:r>
      <w:r w:rsidR="00D90EA5" w:rsidRPr="008B2822">
        <w:rPr>
          <w:rFonts w:ascii="Book Antiqua" w:hAnsi="Book Antiqua"/>
        </w:rPr>
        <w:t>.</w:t>
      </w:r>
    </w:p>
    <w:p w14:paraId="156D2A96" w14:textId="77777777" w:rsidR="000B3D82" w:rsidRPr="008B2822" w:rsidRDefault="000B3D82" w:rsidP="00377E1D">
      <w:pPr>
        <w:suppressLineNumbers/>
        <w:suppressAutoHyphens/>
        <w:spacing w:after="0" w:line="360" w:lineRule="auto"/>
        <w:jc w:val="both"/>
        <w:rPr>
          <w:rFonts w:ascii="Book Antiqua" w:hAnsi="Book Antiqua"/>
          <w:b/>
        </w:rPr>
      </w:pPr>
    </w:p>
    <w:p w14:paraId="6DBE230D" w14:textId="5ACD0B03" w:rsidR="00113826" w:rsidRPr="008B2822" w:rsidRDefault="00FD257A" w:rsidP="00377E1D">
      <w:pPr>
        <w:suppressLineNumbers/>
        <w:suppressAutoHyphens/>
        <w:spacing w:after="0" w:line="360" w:lineRule="auto"/>
        <w:jc w:val="both"/>
        <w:rPr>
          <w:rFonts w:ascii="Book Antiqua" w:hAnsi="Book Antiqua"/>
          <w:b/>
        </w:rPr>
      </w:pPr>
      <w:r w:rsidRPr="008B2822">
        <w:rPr>
          <w:rFonts w:ascii="Book Antiqua" w:hAnsi="Book Antiqua"/>
          <w:b/>
        </w:rPr>
        <w:t>RESULTS</w:t>
      </w:r>
    </w:p>
    <w:p w14:paraId="325388CF" w14:textId="3D7C5637" w:rsidR="00113826" w:rsidRPr="000035E5" w:rsidRDefault="000A7AE0" w:rsidP="00377E1D">
      <w:pPr>
        <w:suppressLineNumbers/>
        <w:suppressAutoHyphens/>
        <w:spacing w:after="0" w:line="360" w:lineRule="auto"/>
        <w:jc w:val="both"/>
        <w:rPr>
          <w:rFonts w:ascii="Book Antiqua" w:hAnsi="Book Antiqua"/>
          <w:b/>
          <w:i/>
        </w:rPr>
      </w:pPr>
      <w:r w:rsidRPr="000035E5">
        <w:rPr>
          <w:rFonts w:ascii="Book Antiqua" w:hAnsi="Book Antiqua"/>
          <w:b/>
          <w:i/>
        </w:rPr>
        <w:t>Evaluation of</w:t>
      </w:r>
      <w:r w:rsidR="000035E5" w:rsidRPr="000035E5">
        <w:rPr>
          <w:rFonts w:ascii="Book Antiqua" w:hAnsi="Book Antiqua"/>
          <w:b/>
          <w:i/>
        </w:rPr>
        <w:t xml:space="preserve"> b</w:t>
      </w:r>
      <w:r w:rsidR="00113826" w:rsidRPr="000035E5">
        <w:rPr>
          <w:rFonts w:ascii="Book Antiqua" w:hAnsi="Book Antiqua"/>
          <w:b/>
          <w:i/>
        </w:rPr>
        <w:t>linding</w:t>
      </w:r>
    </w:p>
    <w:p w14:paraId="49B43402" w14:textId="415C6E90" w:rsidR="008F56DC" w:rsidRPr="008B2822" w:rsidRDefault="00C11370" w:rsidP="00377E1D">
      <w:pPr>
        <w:suppressLineNumbers/>
        <w:suppressAutoHyphens/>
        <w:spacing w:after="0" w:line="360" w:lineRule="auto"/>
        <w:jc w:val="both"/>
        <w:rPr>
          <w:rFonts w:ascii="Book Antiqua" w:hAnsi="Book Antiqua"/>
        </w:rPr>
      </w:pPr>
      <w:r w:rsidRPr="008B2822">
        <w:rPr>
          <w:rFonts w:ascii="Book Antiqua" w:hAnsi="Book Antiqua"/>
        </w:rPr>
        <w:t>The assessment of blind</w:t>
      </w:r>
      <w:r w:rsidR="00C6798C" w:rsidRPr="008B2822">
        <w:rPr>
          <w:rFonts w:ascii="Book Antiqua" w:hAnsi="Book Antiqua"/>
        </w:rPr>
        <w:t>ed radiographs</w:t>
      </w:r>
      <w:r w:rsidR="00113826" w:rsidRPr="008B2822">
        <w:rPr>
          <w:rFonts w:ascii="Book Antiqua" w:hAnsi="Book Antiqua"/>
        </w:rPr>
        <w:t xml:space="preserve"> </w:t>
      </w:r>
      <w:r w:rsidR="00C6798C" w:rsidRPr="008B2822">
        <w:rPr>
          <w:rFonts w:ascii="Book Antiqua" w:hAnsi="Book Antiqua"/>
        </w:rPr>
        <w:t xml:space="preserve">with both the Bang Blinding Index and James Blinding Index </w:t>
      </w:r>
      <w:r w:rsidR="00113826" w:rsidRPr="008B2822">
        <w:rPr>
          <w:rFonts w:ascii="Book Antiqua" w:hAnsi="Book Antiqua"/>
        </w:rPr>
        <w:t xml:space="preserve">demonstrated </w:t>
      </w:r>
      <w:r w:rsidR="00C6798C" w:rsidRPr="008B2822">
        <w:rPr>
          <w:rFonts w:ascii="Book Antiqua" w:hAnsi="Book Antiqua"/>
        </w:rPr>
        <w:t xml:space="preserve">a low degree of evaluator success at identifying implant type, suggesting </w:t>
      </w:r>
      <w:r w:rsidR="00113826" w:rsidRPr="008B2822">
        <w:rPr>
          <w:rFonts w:ascii="Book Antiqua" w:hAnsi="Book Antiqua"/>
        </w:rPr>
        <w:t>near perfect blinding</w:t>
      </w:r>
      <w:r w:rsidR="00236DA8" w:rsidRPr="008B2822">
        <w:rPr>
          <w:rFonts w:ascii="Book Antiqua" w:hAnsi="Book Antiqua"/>
        </w:rPr>
        <w:t xml:space="preserve"> (Table</w:t>
      </w:r>
      <w:r w:rsidR="00A7799B" w:rsidRPr="008B2822">
        <w:rPr>
          <w:rFonts w:ascii="Book Antiqua" w:hAnsi="Book Antiqua"/>
        </w:rPr>
        <w:t xml:space="preserve"> 1).</w:t>
      </w:r>
      <w:r w:rsidR="007E4A28">
        <w:rPr>
          <w:rFonts w:ascii="Book Antiqua" w:eastAsia="宋体" w:hAnsi="Book Antiqua" w:hint="eastAsia"/>
          <w:lang w:eastAsia="zh-CN"/>
        </w:rPr>
        <w:t xml:space="preserve"> </w:t>
      </w:r>
      <w:r w:rsidR="008F56DC" w:rsidRPr="008B2822">
        <w:rPr>
          <w:rFonts w:ascii="Book Antiqua" w:hAnsi="Book Antiqua"/>
        </w:rPr>
        <w:t xml:space="preserve">The mean Bang Blinding Index was </w:t>
      </w:r>
      <w:r w:rsidR="007D73D1" w:rsidRPr="008B2822">
        <w:rPr>
          <w:rFonts w:ascii="Book Antiqua" w:hAnsi="Book Antiqua"/>
        </w:rPr>
        <w:t xml:space="preserve">0 </w:t>
      </w:r>
      <w:r w:rsidR="007D73D1" w:rsidRPr="008B2822">
        <w:rPr>
          <w:rFonts w:ascii="Book Antiqua" w:hAnsi="Book Antiqua"/>
        </w:rPr>
        <w:sym w:font="Symbol" w:char="F0B1"/>
      </w:r>
      <w:r w:rsidR="007D73D1" w:rsidRPr="008B2822">
        <w:rPr>
          <w:rFonts w:ascii="Book Antiqua" w:hAnsi="Book Antiqua"/>
        </w:rPr>
        <w:t xml:space="preserve"> 0 for the </w:t>
      </w:r>
      <w:r w:rsidR="00C6798C" w:rsidRPr="008B2822">
        <w:rPr>
          <w:rFonts w:ascii="Book Antiqua" w:hAnsi="Book Antiqua"/>
        </w:rPr>
        <w:t>images</w:t>
      </w:r>
      <w:r w:rsidR="007D73D1" w:rsidRPr="008B2822">
        <w:rPr>
          <w:rFonts w:ascii="Book Antiqua" w:hAnsi="Book Antiqua"/>
        </w:rPr>
        <w:t xml:space="preserve"> with standard locking screws and </w:t>
      </w:r>
      <w:r w:rsidR="008F56DC" w:rsidRPr="008B2822">
        <w:rPr>
          <w:rFonts w:ascii="Book Antiqua" w:hAnsi="Book Antiqua"/>
        </w:rPr>
        <w:t xml:space="preserve">-0.03 </w:t>
      </w:r>
      <w:r w:rsidR="008F56DC" w:rsidRPr="008B2822">
        <w:rPr>
          <w:rFonts w:ascii="Book Antiqua" w:hAnsi="Book Antiqua"/>
        </w:rPr>
        <w:sym w:font="Symbol" w:char="F0B1"/>
      </w:r>
      <w:r w:rsidR="008F56DC" w:rsidRPr="008B2822">
        <w:rPr>
          <w:rFonts w:ascii="Book Antiqua" w:hAnsi="Book Antiqua"/>
        </w:rPr>
        <w:t xml:space="preserve"> 0.04 for </w:t>
      </w:r>
      <w:r w:rsidR="007D73D1" w:rsidRPr="008B2822">
        <w:rPr>
          <w:rFonts w:ascii="Book Antiqua" w:hAnsi="Book Antiqua"/>
        </w:rPr>
        <w:t>those with</w:t>
      </w:r>
      <w:r w:rsidR="008F56DC" w:rsidRPr="008B2822">
        <w:rPr>
          <w:rFonts w:ascii="Book Antiqua" w:hAnsi="Book Antiqua"/>
        </w:rPr>
        <w:t xml:space="preserve"> FCL screw</w:t>
      </w:r>
      <w:r w:rsidR="007D73D1" w:rsidRPr="008B2822">
        <w:rPr>
          <w:rFonts w:ascii="Book Antiqua" w:hAnsi="Book Antiqua"/>
        </w:rPr>
        <w:t>s</w:t>
      </w:r>
      <w:r w:rsidR="008F56DC" w:rsidRPr="008B2822">
        <w:rPr>
          <w:rFonts w:ascii="Book Antiqua" w:hAnsi="Book Antiqua"/>
        </w:rPr>
        <w:t>.</w:t>
      </w:r>
      <w:r w:rsidR="007E4A28">
        <w:rPr>
          <w:rFonts w:ascii="Book Antiqua" w:eastAsia="宋体" w:hAnsi="Book Antiqua" w:hint="eastAsia"/>
          <w:lang w:eastAsia="zh-CN"/>
        </w:rPr>
        <w:t xml:space="preserve"> </w:t>
      </w:r>
      <w:r w:rsidR="008F56DC" w:rsidRPr="008B2822">
        <w:rPr>
          <w:rFonts w:ascii="Book Antiqua" w:hAnsi="Book Antiqua"/>
        </w:rPr>
        <w:t xml:space="preserve">The mean James Blinding Index was 0.98 </w:t>
      </w:r>
      <w:r w:rsidR="008F56DC" w:rsidRPr="008B2822">
        <w:rPr>
          <w:rFonts w:ascii="Book Antiqua" w:hAnsi="Book Antiqua"/>
        </w:rPr>
        <w:sym w:font="Symbol" w:char="F0B1"/>
      </w:r>
      <w:r w:rsidR="008F56DC" w:rsidRPr="008B2822">
        <w:rPr>
          <w:rFonts w:ascii="Book Antiqua" w:hAnsi="Book Antiqua"/>
        </w:rPr>
        <w:t xml:space="preserve"> 0.</w:t>
      </w:r>
    </w:p>
    <w:p w14:paraId="156BA580" w14:textId="690D14DB" w:rsidR="00113826" w:rsidRDefault="00113826" w:rsidP="00377E1D">
      <w:pPr>
        <w:suppressLineNumbers/>
        <w:suppressAutoHyphens/>
        <w:spacing w:after="0" w:line="360" w:lineRule="auto"/>
        <w:ind w:firstLineChars="100" w:firstLine="240"/>
        <w:jc w:val="both"/>
        <w:rPr>
          <w:rFonts w:ascii="Book Antiqua" w:eastAsia="宋体" w:hAnsi="Book Antiqua"/>
          <w:lang w:eastAsia="zh-CN"/>
        </w:rPr>
      </w:pPr>
      <w:r w:rsidRPr="008B2822">
        <w:rPr>
          <w:rFonts w:ascii="Book Antiqua" w:hAnsi="Book Antiqua"/>
        </w:rPr>
        <w:t xml:space="preserve">The </w:t>
      </w:r>
      <w:r w:rsidR="00C6798C" w:rsidRPr="008B2822">
        <w:rPr>
          <w:rFonts w:ascii="Book Antiqua" w:hAnsi="Book Antiqua"/>
        </w:rPr>
        <w:t xml:space="preserve">assessment of </w:t>
      </w:r>
      <w:proofErr w:type="spellStart"/>
      <w:r w:rsidR="00C6798C" w:rsidRPr="008B2822">
        <w:rPr>
          <w:rFonts w:ascii="Book Antiqua" w:hAnsi="Book Antiqua"/>
        </w:rPr>
        <w:t>unblinded</w:t>
      </w:r>
      <w:proofErr w:type="spellEnd"/>
      <w:r w:rsidR="00C6798C" w:rsidRPr="008B2822">
        <w:rPr>
          <w:rFonts w:ascii="Book Antiqua" w:hAnsi="Book Antiqua"/>
        </w:rPr>
        <w:t xml:space="preserve"> radiographs with both indices</w:t>
      </w:r>
      <w:r w:rsidR="008F56DC" w:rsidRPr="008B2822">
        <w:rPr>
          <w:rFonts w:ascii="Book Antiqua" w:hAnsi="Book Antiqua"/>
        </w:rPr>
        <w:t xml:space="preserve"> d</w:t>
      </w:r>
      <w:r w:rsidRPr="008B2822">
        <w:rPr>
          <w:rFonts w:ascii="Book Antiqua" w:hAnsi="Book Antiqua"/>
        </w:rPr>
        <w:t xml:space="preserve">emonstrated a high degree of evaluator success at </w:t>
      </w:r>
      <w:r w:rsidR="00C6798C" w:rsidRPr="008B2822">
        <w:rPr>
          <w:rFonts w:ascii="Book Antiqua" w:hAnsi="Book Antiqua"/>
        </w:rPr>
        <w:t xml:space="preserve">identifying </w:t>
      </w:r>
      <w:r w:rsidRPr="008B2822">
        <w:rPr>
          <w:rFonts w:ascii="Book Antiqua" w:hAnsi="Book Antiqua"/>
        </w:rPr>
        <w:t>implant type</w:t>
      </w:r>
      <w:r w:rsidR="00236DA8" w:rsidRPr="008B2822">
        <w:rPr>
          <w:rFonts w:ascii="Book Antiqua" w:hAnsi="Book Antiqua"/>
        </w:rPr>
        <w:t xml:space="preserve"> (Table 2)</w:t>
      </w:r>
      <w:r w:rsidR="00C6798C" w:rsidRPr="008B2822">
        <w:rPr>
          <w:rFonts w:ascii="Book Antiqua" w:hAnsi="Book Antiqua"/>
        </w:rPr>
        <w:t>, as expected.</w:t>
      </w:r>
      <w:r w:rsidR="007E4A28">
        <w:rPr>
          <w:rFonts w:ascii="Book Antiqua" w:eastAsia="宋体" w:hAnsi="Book Antiqua" w:hint="eastAsia"/>
          <w:lang w:eastAsia="zh-CN"/>
        </w:rPr>
        <w:t xml:space="preserve"> </w:t>
      </w:r>
      <w:r w:rsidR="008F56DC" w:rsidRPr="008B2822">
        <w:rPr>
          <w:rFonts w:ascii="Book Antiqua" w:hAnsi="Book Antiqua"/>
        </w:rPr>
        <w:t xml:space="preserve">The </w:t>
      </w:r>
      <w:r w:rsidRPr="008B2822">
        <w:rPr>
          <w:rFonts w:ascii="Book Antiqua" w:hAnsi="Book Antiqua"/>
        </w:rPr>
        <w:t xml:space="preserve">mean </w:t>
      </w:r>
      <w:r w:rsidR="008F56DC" w:rsidRPr="008B2822">
        <w:rPr>
          <w:rFonts w:ascii="Book Antiqua" w:hAnsi="Book Antiqua"/>
        </w:rPr>
        <w:t xml:space="preserve">Bang Blinding Index </w:t>
      </w:r>
      <w:r w:rsidR="00C6798C" w:rsidRPr="008B2822">
        <w:rPr>
          <w:rFonts w:ascii="Book Antiqua" w:hAnsi="Book Antiqua"/>
        </w:rPr>
        <w:t xml:space="preserve">was 0.92 </w:t>
      </w:r>
      <w:r w:rsidR="00C6798C" w:rsidRPr="008B2822">
        <w:rPr>
          <w:rFonts w:ascii="Book Antiqua" w:hAnsi="Book Antiqua"/>
        </w:rPr>
        <w:sym w:font="Symbol" w:char="F0B1"/>
      </w:r>
      <w:r w:rsidR="00C6798C" w:rsidRPr="008B2822">
        <w:rPr>
          <w:rFonts w:ascii="Book Antiqua" w:hAnsi="Book Antiqua"/>
        </w:rPr>
        <w:t xml:space="preserve"> 0.87 for the images with standard locking screws and</w:t>
      </w:r>
      <w:r w:rsidR="008F56DC" w:rsidRPr="008B2822">
        <w:rPr>
          <w:rFonts w:ascii="Book Antiqua" w:hAnsi="Book Antiqua"/>
        </w:rPr>
        <w:t xml:space="preserve"> 0.89 </w:t>
      </w:r>
      <w:r w:rsidR="008F56DC" w:rsidRPr="008B2822">
        <w:rPr>
          <w:rFonts w:ascii="Book Antiqua" w:hAnsi="Book Antiqua"/>
        </w:rPr>
        <w:sym w:font="Symbol" w:char="F0B1"/>
      </w:r>
      <w:r w:rsidR="008F56DC" w:rsidRPr="008B2822">
        <w:rPr>
          <w:rFonts w:ascii="Book Antiqua" w:hAnsi="Book Antiqua"/>
        </w:rPr>
        <w:t xml:space="preserve"> 0.19 for th</w:t>
      </w:r>
      <w:r w:rsidR="00C6798C" w:rsidRPr="008B2822">
        <w:rPr>
          <w:rFonts w:ascii="Book Antiqua" w:hAnsi="Book Antiqua"/>
        </w:rPr>
        <w:t>ose with</w:t>
      </w:r>
      <w:r w:rsidR="008F56DC" w:rsidRPr="008B2822">
        <w:rPr>
          <w:rFonts w:ascii="Book Antiqua" w:hAnsi="Book Antiqua"/>
        </w:rPr>
        <w:t xml:space="preserve"> FCL screw</w:t>
      </w:r>
      <w:r w:rsidR="00C6798C" w:rsidRPr="008B2822">
        <w:rPr>
          <w:rFonts w:ascii="Book Antiqua" w:hAnsi="Book Antiqua"/>
        </w:rPr>
        <w:t>s</w:t>
      </w:r>
      <w:r w:rsidR="008F56DC" w:rsidRPr="008B2822">
        <w:rPr>
          <w:rFonts w:ascii="Book Antiqua" w:hAnsi="Book Antiqua"/>
        </w:rPr>
        <w:t>.</w:t>
      </w:r>
      <w:r w:rsidR="007E4A28">
        <w:rPr>
          <w:rFonts w:ascii="Book Antiqua" w:eastAsia="宋体" w:hAnsi="Book Antiqua" w:hint="eastAsia"/>
          <w:lang w:eastAsia="zh-CN"/>
        </w:rPr>
        <w:t xml:space="preserve"> </w:t>
      </w:r>
      <w:r w:rsidR="008F56DC" w:rsidRPr="008B2822">
        <w:rPr>
          <w:rFonts w:ascii="Book Antiqua" w:hAnsi="Book Antiqua"/>
        </w:rPr>
        <w:t>The m</w:t>
      </w:r>
      <w:r w:rsidR="006C150B" w:rsidRPr="008B2822">
        <w:rPr>
          <w:rFonts w:ascii="Book Antiqua" w:hAnsi="Book Antiqua"/>
        </w:rPr>
        <w:t xml:space="preserve">ean James Blinding Index </w:t>
      </w:r>
      <w:r w:rsidR="008F56DC" w:rsidRPr="008B2822">
        <w:rPr>
          <w:rFonts w:ascii="Book Antiqua" w:hAnsi="Book Antiqua"/>
        </w:rPr>
        <w:t xml:space="preserve">was 0.26 </w:t>
      </w:r>
      <w:r w:rsidR="008F56DC" w:rsidRPr="008B2822">
        <w:rPr>
          <w:rFonts w:ascii="Book Antiqua" w:hAnsi="Book Antiqua"/>
        </w:rPr>
        <w:sym w:font="Symbol" w:char="F0B1"/>
      </w:r>
      <w:r w:rsidR="008F56DC" w:rsidRPr="008B2822">
        <w:rPr>
          <w:rFonts w:ascii="Book Antiqua" w:hAnsi="Book Antiqua"/>
        </w:rPr>
        <w:t xml:space="preserve"> 0.12.</w:t>
      </w:r>
    </w:p>
    <w:p w14:paraId="51074D4E" w14:textId="77777777" w:rsidR="00A95B10" w:rsidRPr="00A95B10" w:rsidRDefault="00A95B10" w:rsidP="001D3395">
      <w:pPr>
        <w:suppressLineNumbers/>
        <w:suppressAutoHyphens/>
        <w:spacing w:after="0" w:line="360" w:lineRule="auto"/>
        <w:ind w:firstLineChars="100" w:firstLine="260"/>
        <w:jc w:val="both"/>
        <w:rPr>
          <w:rFonts w:ascii="Book Antiqua" w:eastAsia="宋体" w:hAnsi="Book Antiqua"/>
          <w:b/>
          <w:lang w:eastAsia="zh-CN"/>
        </w:rPr>
      </w:pPr>
    </w:p>
    <w:p w14:paraId="5DB8DB4B" w14:textId="5E92351E" w:rsidR="00113826" w:rsidRPr="00A95B10" w:rsidRDefault="00113826" w:rsidP="00377E1D">
      <w:pPr>
        <w:suppressLineNumbers/>
        <w:suppressAutoHyphens/>
        <w:spacing w:after="0" w:line="360" w:lineRule="auto"/>
        <w:jc w:val="both"/>
        <w:rPr>
          <w:rFonts w:ascii="Book Antiqua" w:hAnsi="Book Antiqua"/>
          <w:b/>
          <w:i/>
        </w:rPr>
      </w:pPr>
      <w:r w:rsidRPr="00A95B10">
        <w:rPr>
          <w:rFonts w:ascii="Book Antiqua" w:hAnsi="Book Antiqua"/>
          <w:b/>
          <w:i/>
        </w:rPr>
        <w:t>Evaluation o</w:t>
      </w:r>
      <w:r w:rsidR="00A95B10" w:rsidRPr="00A95B10">
        <w:rPr>
          <w:rFonts w:ascii="Book Antiqua" w:hAnsi="Book Antiqua"/>
          <w:b/>
          <w:i/>
        </w:rPr>
        <w:t>f fracture hea</w:t>
      </w:r>
      <w:r w:rsidRPr="00A95B10">
        <w:rPr>
          <w:rFonts w:ascii="Book Antiqua" w:hAnsi="Book Antiqua"/>
          <w:b/>
          <w:i/>
        </w:rPr>
        <w:t>ling</w:t>
      </w:r>
    </w:p>
    <w:p w14:paraId="17C1A424" w14:textId="1AF6616F" w:rsidR="00113826" w:rsidRPr="008B2822" w:rsidRDefault="008F56DC" w:rsidP="00377E1D">
      <w:pPr>
        <w:suppressLineNumbers/>
        <w:suppressAutoHyphens/>
        <w:spacing w:after="0" w:line="360" w:lineRule="auto"/>
        <w:jc w:val="both"/>
        <w:rPr>
          <w:rFonts w:ascii="Book Antiqua" w:hAnsi="Book Antiqua"/>
        </w:rPr>
      </w:pPr>
      <w:r w:rsidRPr="008B2822">
        <w:rPr>
          <w:rFonts w:ascii="Book Antiqua" w:hAnsi="Book Antiqua"/>
        </w:rPr>
        <w:t>There was</w:t>
      </w:r>
      <w:r w:rsidR="00113826" w:rsidRPr="008B2822">
        <w:rPr>
          <w:rFonts w:ascii="Book Antiqua" w:hAnsi="Book Antiqua"/>
        </w:rPr>
        <w:t xml:space="preserve"> moderate</w:t>
      </w:r>
      <w:r w:rsidRPr="008B2822">
        <w:rPr>
          <w:rFonts w:ascii="Book Antiqua" w:hAnsi="Book Antiqua"/>
        </w:rPr>
        <w:t xml:space="preserve"> agreement with regard to </w:t>
      </w:r>
      <w:r w:rsidR="00E904D6" w:rsidRPr="008B2822">
        <w:rPr>
          <w:rFonts w:ascii="Book Antiqua" w:hAnsi="Book Antiqua"/>
        </w:rPr>
        <w:t xml:space="preserve">assessment </w:t>
      </w:r>
      <w:r w:rsidRPr="008B2822">
        <w:rPr>
          <w:rFonts w:ascii="Book Antiqua" w:hAnsi="Book Antiqua"/>
        </w:rPr>
        <w:t>of</w:t>
      </w:r>
      <w:r w:rsidR="00113826" w:rsidRPr="008B2822">
        <w:rPr>
          <w:rFonts w:ascii="Book Antiqua" w:hAnsi="Book Antiqua"/>
        </w:rPr>
        <w:t xml:space="preserve"> fr</w:t>
      </w:r>
      <w:r w:rsidRPr="008B2822">
        <w:rPr>
          <w:rFonts w:ascii="Book Antiqua" w:hAnsi="Book Antiqua"/>
        </w:rPr>
        <w:t>acture healing among</w:t>
      </w:r>
      <w:r w:rsidR="00113826" w:rsidRPr="008B2822">
        <w:rPr>
          <w:rFonts w:ascii="Book Antiqua" w:hAnsi="Book Antiqua"/>
        </w:rPr>
        <w:t xml:space="preserve"> the evaluators in both the blinded and </w:t>
      </w:r>
      <w:proofErr w:type="spellStart"/>
      <w:r w:rsidR="00113826" w:rsidRPr="008B2822">
        <w:rPr>
          <w:rFonts w:ascii="Book Antiqua" w:hAnsi="Book Antiqua"/>
        </w:rPr>
        <w:t>unblinded</w:t>
      </w:r>
      <w:proofErr w:type="spellEnd"/>
      <w:r w:rsidR="00113826" w:rsidRPr="008B2822">
        <w:rPr>
          <w:rFonts w:ascii="Book Antiqua" w:hAnsi="Book Antiqua"/>
        </w:rPr>
        <w:t xml:space="preserve"> arms of the study</w:t>
      </w:r>
      <w:r w:rsidR="00087A0C" w:rsidRPr="008B2822">
        <w:rPr>
          <w:rFonts w:ascii="Book Antiqua" w:hAnsi="Book Antiqua"/>
        </w:rPr>
        <w:t xml:space="preserve"> </w:t>
      </w:r>
      <w:r w:rsidR="00236DA8" w:rsidRPr="008B2822">
        <w:rPr>
          <w:rFonts w:ascii="Book Antiqua" w:hAnsi="Book Antiqua"/>
        </w:rPr>
        <w:t>(Table</w:t>
      </w:r>
      <w:r w:rsidRPr="008B2822">
        <w:rPr>
          <w:rFonts w:ascii="Book Antiqua" w:hAnsi="Book Antiqua"/>
        </w:rPr>
        <w:t xml:space="preserve"> 3)</w:t>
      </w:r>
      <w:r w:rsidR="00087A0C" w:rsidRPr="008B2822">
        <w:rPr>
          <w:rFonts w:ascii="Book Antiqua" w:hAnsi="Book Antiqua"/>
        </w:rPr>
        <w:t>.</w:t>
      </w:r>
      <w:r w:rsidRPr="008B2822">
        <w:rPr>
          <w:rFonts w:ascii="Book Antiqua" w:hAnsi="Book Antiqua"/>
        </w:rPr>
        <w:t xml:space="preserve"> </w:t>
      </w:r>
      <w:r w:rsidR="00113826" w:rsidRPr="008B2822">
        <w:rPr>
          <w:rFonts w:ascii="Book Antiqua" w:hAnsi="Book Antiqua"/>
        </w:rPr>
        <w:t xml:space="preserve">There was no difference </w:t>
      </w:r>
      <w:r w:rsidR="00283309" w:rsidRPr="008B2822">
        <w:rPr>
          <w:rFonts w:ascii="Book Antiqua" w:hAnsi="Book Antiqua"/>
        </w:rPr>
        <w:t xml:space="preserve">in </w:t>
      </w:r>
      <w:r w:rsidRPr="008B2822">
        <w:rPr>
          <w:rFonts w:ascii="Book Antiqua" w:hAnsi="Book Antiqua"/>
        </w:rPr>
        <w:t>agreement</w:t>
      </w:r>
      <w:r w:rsidR="00113826" w:rsidRPr="008B2822">
        <w:rPr>
          <w:rFonts w:ascii="Book Antiqua" w:hAnsi="Book Antiqua"/>
        </w:rPr>
        <w:t xml:space="preserve"> between the bl</w:t>
      </w:r>
      <w:r w:rsidRPr="008B2822">
        <w:rPr>
          <w:rFonts w:ascii="Book Antiqua" w:hAnsi="Book Antiqua"/>
        </w:rPr>
        <w:t xml:space="preserve">inded and </w:t>
      </w:r>
      <w:proofErr w:type="spellStart"/>
      <w:r w:rsidRPr="008B2822">
        <w:rPr>
          <w:rFonts w:ascii="Book Antiqua" w:hAnsi="Book Antiqua"/>
        </w:rPr>
        <w:t>unblinded</w:t>
      </w:r>
      <w:proofErr w:type="spellEnd"/>
      <w:r w:rsidRPr="008B2822">
        <w:rPr>
          <w:rFonts w:ascii="Book Antiqua" w:hAnsi="Book Antiqua"/>
        </w:rPr>
        <w:t xml:space="preserve"> groups</w:t>
      </w:r>
      <w:r w:rsidR="00113826" w:rsidRPr="008B2822">
        <w:rPr>
          <w:rFonts w:ascii="Book Antiqua" w:hAnsi="Book Antiqua"/>
        </w:rPr>
        <w:t>.</w:t>
      </w:r>
    </w:p>
    <w:p w14:paraId="06CC7939" w14:textId="49EE4983" w:rsidR="008045E2" w:rsidRPr="008B2822" w:rsidRDefault="008045E2" w:rsidP="00377E1D">
      <w:pPr>
        <w:suppressLineNumbers/>
        <w:suppressAutoHyphens/>
        <w:spacing w:after="0" w:line="360" w:lineRule="auto"/>
        <w:jc w:val="both"/>
        <w:rPr>
          <w:rFonts w:ascii="Book Antiqua" w:hAnsi="Book Antiqua"/>
          <w:b/>
        </w:rPr>
      </w:pPr>
    </w:p>
    <w:p w14:paraId="19C170FE" w14:textId="33ED7BAE" w:rsidR="00113826" w:rsidRPr="008B2822" w:rsidRDefault="00FD257A" w:rsidP="00377E1D">
      <w:pPr>
        <w:suppressLineNumbers/>
        <w:suppressAutoHyphens/>
        <w:spacing w:after="0" w:line="360" w:lineRule="auto"/>
        <w:jc w:val="both"/>
        <w:rPr>
          <w:rFonts w:ascii="Book Antiqua" w:hAnsi="Book Antiqua"/>
          <w:b/>
        </w:rPr>
      </w:pPr>
      <w:r w:rsidRPr="008B2822">
        <w:rPr>
          <w:rFonts w:ascii="Book Antiqua" w:hAnsi="Book Antiqua"/>
          <w:b/>
        </w:rPr>
        <w:t>DISCUSSION</w:t>
      </w:r>
    </w:p>
    <w:p w14:paraId="20ACC0F0" w14:textId="08BB172D" w:rsidR="005256D5" w:rsidRPr="008B2822" w:rsidRDefault="003D7DA1" w:rsidP="00377E1D">
      <w:pPr>
        <w:suppressLineNumbers/>
        <w:suppressAutoHyphens/>
        <w:spacing w:after="0" w:line="360" w:lineRule="auto"/>
        <w:jc w:val="both"/>
        <w:rPr>
          <w:rFonts w:ascii="Book Antiqua" w:hAnsi="Book Antiqua"/>
        </w:rPr>
      </w:pPr>
      <w:r w:rsidRPr="008B2822">
        <w:rPr>
          <w:rFonts w:ascii="Book Antiqua" w:hAnsi="Book Antiqua"/>
        </w:rPr>
        <w:t xml:space="preserve">This study demonstrates the success with which </w:t>
      </w:r>
      <w:r w:rsidR="00113826" w:rsidRPr="008B2822">
        <w:rPr>
          <w:rFonts w:ascii="Book Antiqua" w:hAnsi="Book Antiqua"/>
        </w:rPr>
        <w:t>an uncomplicated and reproducibl</w:t>
      </w:r>
      <w:r w:rsidR="006956E7" w:rsidRPr="008B2822">
        <w:rPr>
          <w:rFonts w:ascii="Book Antiqua" w:hAnsi="Book Antiqua"/>
        </w:rPr>
        <w:t xml:space="preserve">e </w:t>
      </w:r>
      <w:r w:rsidRPr="008B2822">
        <w:rPr>
          <w:rFonts w:ascii="Book Antiqua" w:hAnsi="Book Antiqua"/>
        </w:rPr>
        <w:t xml:space="preserve">technique can blind </w:t>
      </w:r>
      <w:r w:rsidR="002235AE" w:rsidRPr="008B2822">
        <w:rPr>
          <w:rFonts w:ascii="Book Antiqua" w:hAnsi="Book Antiqua"/>
        </w:rPr>
        <w:t>radiograph</w:t>
      </w:r>
      <w:r w:rsidRPr="008B2822">
        <w:rPr>
          <w:rFonts w:ascii="Book Antiqua" w:hAnsi="Book Antiqua"/>
        </w:rPr>
        <w:t>s of distal femur fractures.</w:t>
      </w:r>
      <w:r w:rsidR="007E4A28">
        <w:rPr>
          <w:rFonts w:ascii="Book Antiqua" w:eastAsia="宋体" w:hAnsi="Book Antiqua" w:hint="eastAsia"/>
          <w:lang w:eastAsia="zh-CN"/>
        </w:rPr>
        <w:t xml:space="preserve"> </w:t>
      </w:r>
      <w:r w:rsidR="00434765" w:rsidRPr="008B2822">
        <w:rPr>
          <w:rFonts w:ascii="Book Antiqua" w:hAnsi="Book Antiqua"/>
        </w:rPr>
        <w:t xml:space="preserve">The blinding protocol successfully masked the </w:t>
      </w:r>
      <w:r w:rsidR="00EE1148" w:rsidRPr="008B2822">
        <w:rPr>
          <w:rFonts w:ascii="Book Antiqua" w:hAnsi="Book Antiqua"/>
        </w:rPr>
        <w:t>surgeons</w:t>
      </w:r>
      <w:r w:rsidR="00434765" w:rsidRPr="008B2822">
        <w:rPr>
          <w:rFonts w:ascii="Book Antiqua" w:hAnsi="Book Antiqua"/>
        </w:rPr>
        <w:t xml:space="preserve"> to the type of locking screws implanted in the distal femur.</w:t>
      </w:r>
      <w:r w:rsidR="007E4A28">
        <w:rPr>
          <w:rFonts w:ascii="Book Antiqua" w:eastAsia="宋体" w:hAnsi="Book Antiqua" w:hint="eastAsia"/>
          <w:lang w:eastAsia="zh-CN"/>
        </w:rPr>
        <w:t xml:space="preserve"> </w:t>
      </w:r>
      <w:r w:rsidR="00434765" w:rsidRPr="008B2822">
        <w:rPr>
          <w:rFonts w:ascii="Book Antiqua" w:hAnsi="Book Antiqua"/>
        </w:rPr>
        <w:t>Statistical analysis with the Bang Blinding Index and James Index scores confirmed the success of the blinding protocol: the interval estimates were all close to 0 and 1, respectively, representing near perfect blinding.</w:t>
      </w:r>
      <w:r w:rsidR="007E4A28">
        <w:rPr>
          <w:rFonts w:ascii="Book Antiqua" w:eastAsia="宋体" w:hAnsi="Book Antiqua" w:hint="eastAsia"/>
          <w:lang w:eastAsia="zh-CN"/>
        </w:rPr>
        <w:t xml:space="preserve"> </w:t>
      </w:r>
      <w:r w:rsidR="001343E5" w:rsidRPr="008B2822">
        <w:rPr>
          <w:rFonts w:ascii="Book Antiqua" w:hAnsi="Book Antiqua"/>
        </w:rPr>
        <w:t>T</w:t>
      </w:r>
      <w:r w:rsidR="005256D5" w:rsidRPr="008B2822">
        <w:rPr>
          <w:rFonts w:ascii="Book Antiqua" w:hAnsi="Book Antiqua"/>
        </w:rPr>
        <w:t>he</w:t>
      </w:r>
      <w:r w:rsidR="002235AE" w:rsidRPr="008B2822">
        <w:rPr>
          <w:rFonts w:ascii="Book Antiqua" w:hAnsi="Book Antiqua"/>
        </w:rPr>
        <w:t xml:space="preserve"> blinding protocol did not interfere with the</w:t>
      </w:r>
      <w:r w:rsidR="00EE1148" w:rsidRPr="008B2822">
        <w:rPr>
          <w:rFonts w:ascii="Book Antiqua" w:hAnsi="Book Antiqua"/>
        </w:rPr>
        <w:t xml:space="preserve"> surgeons</w:t>
      </w:r>
      <w:r w:rsidR="002235AE" w:rsidRPr="008B2822">
        <w:rPr>
          <w:rFonts w:ascii="Book Antiqua" w:hAnsi="Book Antiqua"/>
        </w:rPr>
        <w:t xml:space="preserve">’ ability to evaluate radiographic </w:t>
      </w:r>
      <w:r w:rsidR="00A07D73" w:rsidRPr="008B2822">
        <w:rPr>
          <w:rFonts w:ascii="Book Antiqua" w:hAnsi="Book Antiqua"/>
        </w:rPr>
        <w:t xml:space="preserve">healing </w:t>
      </w:r>
      <w:r w:rsidR="002235AE" w:rsidRPr="008B2822">
        <w:rPr>
          <w:rFonts w:ascii="Book Antiqua" w:hAnsi="Book Antiqua"/>
        </w:rPr>
        <w:t>at the fracture site</w:t>
      </w:r>
      <w:r w:rsidR="00283309" w:rsidRPr="008B2822">
        <w:rPr>
          <w:rFonts w:ascii="Book Antiqua" w:hAnsi="Book Antiqua"/>
        </w:rPr>
        <w:t>.</w:t>
      </w:r>
      <w:r w:rsidR="007E4A28">
        <w:rPr>
          <w:rFonts w:ascii="Book Antiqua" w:eastAsia="宋体" w:hAnsi="Book Antiqua" w:hint="eastAsia"/>
          <w:lang w:eastAsia="zh-CN"/>
        </w:rPr>
        <w:t xml:space="preserve"> </w:t>
      </w:r>
      <w:r w:rsidR="00283309" w:rsidRPr="008B2822">
        <w:rPr>
          <w:rFonts w:ascii="Book Antiqua" w:hAnsi="Book Antiqua"/>
        </w:rPr>
        <w:t>There was no</w:t>
      </w:r>
      <w:r w:rsidR="005256D5" w:rsidRPr="008B2822">
        <w:rPr>
          <w:rFonts w:ascii="Book Antiqua" w:hAnsi="Book Antiqua"/>
        </w:rPr>
        <w:t xml:space="preserve"> difference in agreement for assessment of fracture union between the blinded and </w:t>
      </w:r>
      <w:proofErr w:type="spellStart"/>
      <w:r w:rsidR="00E904D6" w:rsidRPr="008B2822">
        <w:rPr>
          <w:rFonts w:ascii="Book Antiqua" w:hAnsi="Book Antiqua"/>
        </w:rPr>
        <w:t>unblinded</w:t>
      </w:r>
      <w:proofErr w:type="spellEnd"/>
      <w:r w:rsidR="005256D5" w:rsidRPr="008B2822">
        <w:rPr>
          <w:rFonts w:ascii="Book Antiqua" w:hAnsi="Book Antiqua"/>
        </w:rPr>
        <w:t xml:space="preserve"> radiograph</w:t>
      </w:r>
      <w:r w:rsidR="001343E5" w:rsidRPr="008B2822">
        <w:rPr>
          <w:rFonts w:ascii="Book Antiqua" w:hAnsi="Book Antiqua"/>
        </w:rPr>
        <w:t>s</w:t>
      </w:r>
      <w:r w:rsidR="005256D5" w:rsidRPr="008B2822">
        <w:rPr>
          <w:rFonts w:ascii="Book Antiqua" w:hAnsi="Book Antiqua"/>
        </w:rPr>
        <w:t>.</w:t>
      </w:r>
      <w:r w:rsidR="007E4A28">
        <w:rPr>
          <w:rFonts w:ascii="Book Antiqua" w:eastAsia="宋体" w:hAnsi="Book Antiqua" w:hint="eastAsia"/>
          <w:lang w:eastAsia="zh-CN"/>
        </w:rPr>
        <w:t xml:space="preserve"> </w:t>
      </w:r>
      <w:r w:rsidR="005256D5" w:rsidRPr="008B2822">
        <w:rPr>
          <w:rFonts w:ascii="Book Antiqua" w:hAnsi="Book Antiqua"/>
        </w:rPr>
        <w:t>Furthermore, moderate agreement of fracture healing</w:t>
      </w:r>
      <w:r w:rsidR="00BD4CDA" w:rsidRPr="008B2822">
        <w:rPr>
          <w:rFonts w:ascii="Book Antiqua" w:hAnsi="Book Antiqua"/>
        </w:rPr>
        <w:t xml:space="preserve"> using radiographs</w:t>
      </w:r>
      <w:r w:rsidR="005256D5" w:rsidRPr="008B2822">
        <w:rPr>
          <w:rFonts w:ascii="Book Antiqua" w:hAnsi="Book Antiqua"/>
        </w:rPr>
        <w:t xml:space="preserve"> is consistent with previously published literature</w:t>
      </w:r>
      <w:r w:rsidR="00AC3A15" w:rsidRPr="008B2822">
        <w:rPr>
          <w:rFonts w:ascii="Book Antiqua" w:hAnsi="Book Antiqua"/>
          <w:vertAlign w:val="superscript"/>
        </w:rPr>
        <w:t>[</w:t>
      </w:r>
      <w:r w:rsidR="005256D5" w:rsidRPr="008B2822">
        <w:rPr>
          <w:rFonts w:ascii="Book Antiqua" w:hAnsi="Book Antiqua"/>
          <w:vertAlign w:val="superscript"/>
        </w:rPr>
        <w:t>1</w:t>
      </w:r>
      <w:r w:rsidR="00492358">
        <w:rPr>
          <w:rFonts w:ascii="Book Antiqua" w:eastAsia="宋体" w:hAnsi="Book Antiqua" w:hint="eastAsia"/>
          <w:vertAlign w:val="superscript"/>
          <w:lang w:eastAsia="zh-CN"/>
        </w:rPr>
        <w:t>7</w:t>
      </w:r>
      <w:r w:rsidR="00AC3A15" w:rsidRPr="008B2822">
        <w:rPr>
          <w:rFonts w:ascii="Book Antiqua" w:hAnsi="Book Antiqua"/>
          <w:vertAlign w:val="superscript"/>
        </w:rPr>
        <w:t>]</w:t>
      </w:r>
      <w:r w:rsidR="00AC3A15" w:rsidRPr="008B2822">
        <w:rPr>
          <w:rFonts w:ascii="Book Antiqua" w:hAnsi="Book Antiqua"/>
        </w:rPr>
        <w:t>.</w:t>
      </w:r>
      <w:r w:rsidR="005256D5" w:rsidRPr="008B2822">
        <w:rPr>
          <w:rFonts w:ascii="Book Antiqua" w:hAnsi="Book Antiqua"/>
        </w:rPr>
        <w:t xml:space="preserve"> </w:t>
      </w:r>
    </w:p>
    <w:p w14:paraId="294CEC95" w14:textId="61127F49" w:rsidR="00C520AC" w:rsidRPr="008B2822" w:rsidRDefault="00A07D73" w:rsidP="00377E1D">
      <w:pPr>
        <w:suppressLineNumbers/>
        <w:suppressAutoHyphens/>
        <w:spacing w:after="0" w:line="360" w:lineRule="auto"/>
        <w:ind w:firstLineChars="100" w:firstLine="240"/>
        <w:jc w:val="both"/>
        <w:rPr>
          <w:rFonts w:ascii="Book Antiqua" w:hAnsi="Book Antiqua"/>
        </w:rPr>
      </w:pPr>
      <w:r w:rsidRPr="008B2822">
        <w:rPr>
          <w:rFonts w:ascii="Book Antiqua" w:hAnsi="Book Antiqua"/>
        </w:rPr>
        <w:t>The protocol used to blind the type of hardware placed in the distal femur is bas</w:t>
      </w:r>
      <w:r w:rsidR="00C92239" w:rsidRPr="008B2822">
        <w:rPr>
          <w:rFonts w:ascii="Book Antiqua" w:hAnsi="Book Antiqua"/>
        </w:rPr>
        <w:t xml:space="preserve">ed upon </w:t>
      </w:r>
      <w:r w:rsidR="00C520AC" w:rsidRPr="008B2822">
        <w:rPr>
          <w:rFonts w:ascii="Book Antiqua" w:hAnsi="Book Antiqua"/>
        </w:rPr>
        <w:t xml:space="preserve">the </w:t>
      </w:r>
      <w:r w:rsidR="00113826" w:rsidRPr="008B2822">
        <w:rPr>
          <w:rFonts w:ascii="Book Antiqua" w:hAnsi="Book Antiqua"/>
        </w:rPr>
        <w:t>previously publ</w:t>
      </w:r>
      <w:r w:rsidR="004F5BCA">
        <w:rPr>
          <w:rFonts w:ascii="Book Antiqua" w:hAnsi="Book Antiqua"/>
        </w:rPr>
        <w:t xml:space="preserve">ished work by </w:t>
      </w:r>
      <w:proofErr w:type="spellStart"/>
      <w:r w:rsidR="004F5BCA">
        <w:rPr>
          <w:rFonts w:ascii="Book Antiqua" w:hAnsi="Book Antiqua"/>
        </w:rPr>
        <w:t>Karanicolas</w:t>
      </w:r>
      <w:proofErr w:type="spellEnd"/>
      <w:r w:rsidR="004F5BCA">
        <w:rPr>
          <w:rFonts w:ascii="Book Antiqua" w:hAnsi="Book Antiqua"/>
        </w:rPr>
        <w:t xml:space="preserve"> </w:t>
      </w:r>
      <w:r w:rsidR="004F5BCA" w:rsidRPr="004F5BCA">
        <w:rPr>
          <w:rFonts w:ascii="Book Antiqua" w:hAnsi="Book Antiqua"/>
          <w:i/>
        </w:rPr>
        <w:t>et al</w:t>
      </w:r>
      <w:r w:rsidR="00AC3A15" w:rsidRPr="008B2822">
        <w:rPr>
          <w:rFonts w:ascii="Book Antiqua" w:hAnsi="Book Antiqua"/>
          <w:vertAlign w:val="superscript"/>
        </w:rPr>
        <w:t>[</w:t>
      </w:r>
      <w:r w:rsidR="00C520AC" w:rsidRPr="008B2822">
        <w:rPr>
          <w:rFonts w:ascii="Book Antiqua" w:hAnsi="Book Antiqua"/>
          <w:vertAlign w:val="superscript"/>
        </w:rPr>
        <w:t>18</w:t>
      </w:r>
      <w:r w:rsidR="00AC3A15" w:rsidRPr="008B2822">
        <w:rPr>
          <w:rFonts w:ascii="Book Antiqua" w:hAnsi="Book Antiqua"/>
          <w:vertAlign w:val="superscript"/>
        </w:rPr>
        <w:t>]</w:t>
      </w:r>
      <w:r w:rsidR="00113826" w:rsidRPr="008B2822">
        <w:rPr>
          <w:rFonts w:ascii="Book Antiqua" w:hAnsi="Book Antiqua"/>
        </w:rPr>
        <w:t xml:space="preserve"> </w:t>
      </w:r>
      <w:proofErr w:type="spellStart"/>
      <w:r w:rsidR="00C520AC" w:rsidRPr="008B2822">
        <w:rPr>
          <w:rFonts w:ascii="Book Antiqua" w:hAnsi="Book Antiqua"/>
        </w:rPr>
        <w:t>Karanicolas</w:t>
      </w:r>
      <w:proofErr w:type="spellEnd"/>
      <w:r w:rsidR="00C520AC" w:rsidRPr="008B2822">
        <w:rPr>
          <w:rFonts w:ascii="Book Antiqua" w:hAnsi="Book Antiqua"/>
        </w:rPr>
        <w:t xml:space="preserve"> and colleagues </w:t>
      </w:r>
      <w:r w:rsidR="00113826" w:rsidRPr="008B2822">
        <w:rPr>
          <w:rFonts w:ascii="Book Antiqua" w:hAnsi="Book Antiqua"/>
        </w:rPr>
        <w:t>identified three different methods of digitally concealing radiographic hardware</w:t>
      </w:r>
      <w:r w:rsidR="00C92239" w:rsidRPr="008B2822">
        <w:rPr>
          <w:rFonts w:ascii="Book Antiqua" w:hAnsi="Book Antiqua"/>
        </w:rPr>
        <w:t xml:space="preserve"> in the femoral neck: the “blackout” technique involves the placement of an opaque polygon over the hardware, the “subtraction” technique involves digitally copying bone from another region and passing it over the hardware, and the “overlay” technique involves digitally copying one implant and passing it over a radiograph consisting of the other implant</w:t>
      </w:r>
      <w:r w:rsidR="00113826" w:rsidRPr="008B2822">
        <w:rPr>
          <w:rFonts w:ascii="Book Antiqua" w:hAnsi="Book Antiqua"/>
        </w:rPr>
        <w:t>.</w:t>
      </w:r>
      <w:r w:rsidR="007E4A28">
        <w:rPr>
          <w:rFonts w:ascii="Book Antiqua" w:eastAsia="宋体" w:hAnsi="Book Antiqua" w:hint="eastAsia"/>
          <w:lang w:eastAsia="zh-CN"/>
        </w:rPr>
        <w:t xml:space="preserve"> </w:t>
      </w:r>
      <w:r w:rsidR="00C92239" w:rsidRPr="008B2822">
        <w:rPr>
          <w:rFonts w:ascii="Book Antiqua" w:hAnsi="Book Antiqua"/>
        </w:rPr>
        <w:t xml:space="preserve">Although all three techniques successfully blinded evaluators to the type of hardware implanted, the “blackout” technique resulted in the most difficulty in identifying hardware and required the least amount of time per radiograph. Although our study </w:t>
      </w:r>
      <w:r w:rsidR="00113826" w:rsidRPr="008B2822">
        <w:rPr>
          <w:rFonts w:ascii="Book Antiqua" w:hAnsi="Book Antiqua"/>
        </w:rPr>
        <w:t>differ</w:t>
      </w:r>
      <w:r w:rsidR="00C92239" w:rsidRPr="008B2822">
        <w:rPr>
          <w:rFonts w:ascii="Book Antiqua" w:hAnsi="Book Antiqua"/>
        </w:rPr>
        <w:t>s</w:t>
      </w:r>
      <w:r w:rsidR="00113826" w:rsidRPr="008B2822">
        <w:rPr>
          <w:rFonts w:ascii="Book Antiqua" w:hAnsi="Book Antiqua"/>
        </w:rPr>
        <w:t xml:space="preserve"> in the anatomic location</w:t>
      </w:r>
      <w:r w:rsidR="00C92239" w:rsidRPr="008B2822">
        <w:rPr>
          <w:rFonts w:ascii="Book Antiqua" w:hAnsi="Book Antiqua"/>
        </w:rPr>
        <w:t xml:space="preserve"> of implanted hardware, focusing on the distal femur, our digital blinding protocol is similar to t</w:t>
      </w:r>
      <w:r w:rsidR="005256D5" w:rsidRPr="008B2822">
        <w:rPr>
          <w:rFonts w:ascii="Book Antiqua" w:hAnsi="Book Antiqua"/>
        </w:rPr>
        <w:t>heir most easily reproducible and effective method, the “black</w:t>
      </w:r>
      <w:r w:rsidR="00C92239" w:rsidRPr="008B2822">
        <w:rPr>
          <w:rFonts w:ascii="Book Antiqua" w:hAnsi="Book Antiqua"/>
        </w:rPr>
        <w:t>out”</w:t>
      </w:r>
      <w:r w:rsidR="005256D5" w:rsidRPr="008B2822">
        <w:rPr>
          <w:rFonts w:ascii="Book Antiqua" w:hAnsi="Book Antiqua"/>
        </w:rPr>
        <w:t xml:space="preserve"> technique</w:t>
      </w:r>
      <w:r w:rsidR="00C92239" w:rsidRPr="008B2822">
        <w:rPr>
          <w:rFonts w:ascii="Book Antiqua" w:hAnsi="Book Antiqua"/>
        </w:rPr>
        <w:t>.</w:t>
      </w:r>
    </w:p>
    <w:p w14:paraId="071CDE95" w14:textId="6A3A3291" w:rsidR="00113826" w:rsidRPr="008B2822" w:rsidRDefault="00113826" w:rsidP="00377E1D">
      <w:pPr>
        <w:suppressLineNumbers/>
        <w:suppressAutoHyphens/>
        <w:spacing w:after="0" w:line="360" w:lineRule="auto"/>
        <w:ind w:firstLineChars="100" w:firstLine="240"/>
        <w:jc w:val="both"/>
        <w:rPr>
          <w:rFonts w:ascii="Book Antiqua" w:hAnsi="Book Antiqua"/>
        </w:rPr>
      </w:pPr>
      <w:r w:rsidRPr="008B2822">
        <w:rPr>
          <w:rFonts w:ascii="Book Antiqua" w:hAnsi="Book Antiqua"/>
        </w:rPr>
        <w:t xml:space="preserve">Our results must be interpreted </w:t>
      </w:r>
      <w:r w:rsidR="00AB06B9" w:rsidRPr="008B2822">
        <w:rPr>
          <w:rFonts w:ascii="Book Antiqua" w:hAnsi="Book Antiqua"/>
        </w:rPr>
        <w:t>with</w:t>
      </w:r>
      <w:r w:rsidRPr="008B2822">
        <w:rPr>
          <w:rFonts w:ascii="Book Antiqua" w:hAnsi="Book Antiqua"/>
        </w:rPr>
        <w:t xml:space="preserve">in the </w:t>
      </w:r>
      <w:r w:rsidR="00AB06B9" w:rsidRPr="008B2822">
        <w:rPr>
          <w:rFonts w:ascii="Book Antiqua" w:hAnsi="Book Antiqua"/>
        </w:rPr>
        <w:t xml:space="preserve">limitations </w:t>
      </w:r>
      <w:r w:rsidRPr="008B2822">
        <w:rPr>
          <w:rFonts w:ascii="Book Antiqua" w:hAnsi="Book Antiqua"/>
        </w:rPr>
        <w:t>of the study design.</w:t>
      </w:r>
      <w:r w:rsidR="007E4A28">
        <w:rPr>
          <w:rFonts w:ascii="Book Antiqua" w:eastAsia="宋体" w:hAnsi="Book Antiqua" w:hint="eastAsia"/>
          <w:lang w:eastAsia="zh-CN"/>
        </w:rPr>
        <w:t xml:space="preserve"> </w:t>
      </w:r>
      <w:r w:rsidR="00D81664" w:rsidRPr="008B2822">
        <w:rPr>
          <w:rFonts w:ascii="Book Antiqua" w:hAnsi="Book Antiqua"/>
        </w:rPr>
        <w:t xml:space="preserve">The number of </w:t>
      </w:r>
      <w:r w:rsidR="00AB06B9" w:rsidRPr="008B2822">
        <w:rPr>
          <w:rFonts w:ascii="Book Antiqua" w:hAnsi="Book Antiqua"/>
        </w:rPr>
        <w:t xml:space="preserve">fractures </w:t>
      </w:r>
      <w:r w:rsidR="00D81664" w:rsidRPr="008B2822">
        <w:rPr>
          <w:rFonts w:ascii="Book Antiqua" w:hAnsi="Book Antiqua"/>
        </w:rPr>
        <w:t xml:space="preserve">included in this study was limited, </w:t>
      </w:r>
      <w:r w:rsidRPr="008B2822">
        <w:rPr>
          <w:rFonts w:ascii="Book Antiqua" w:hAnsi="Book Antiqua"/>
        </w:rPr>
        <w:t xml:space="preserve">with </w:t>
      </w:r>
      <w:r w:rsidR="00AB06B9" w:rsidRPr="008B2822">
        <w:rPr>
          <w:rFonts w:ascii="Book Antiqua" w:hAnsi="Book Antiqua"/>
        </w:rPr>
        <w:t xml:space="preserve">radiographs from only </w:t>
      </w:r>
      <w:r w:rsidRPr="008B2822">
        <w:rPr>
          <w:rFonts w:ascii="Book Antiqua" w:hAnsi="Book Antiqua"/>
        </w:rPr>
        <w:t xml:space="preserve">33 subjects </w:t>
      </w:r>
      <w:r w:rsidR="00AB06B9" w:rsidRPr="008B2822">
        <w:rPr>
          <w:rFonts w:ascii="Book Antiqua" w:hAnsi="Book Antiqua"/>
        </w:rPr>
        <w:t>being assessed</w:t>
      </w:r>
      <w:r w:rsidRPr="008B2822">
        <w:rPr>
          <w:rFonts w:ascii="Book Antiqua" w:hAnsi="Book Antiqua"/>
        </w:rPr>
        <w:t>.</w:t>
      </w:r>
      <w:r w:rsidR="007E4A28">
        <w:rPr>
          <w:rFonts w:ascii="Book Antiqua" w:eastAsia="宋体" w:hAnsi="Book Antiqua" w:hint="eastAsia"/>
          <w:lang w:eastAsia="zh-CN"/>
        </w:rPr>
        <w:t xml:space="preserve"> </w:t>
      </w:r>
      <w:r w:rsidR="00AB06B9" w:rsidRPr="008B2822">
        <w:rPr>
          <w:rFonts w:ascii="Book Antiqua" w:hAnsi="Book Antiqua"/>
        </w:rPr>
        <w:t>Furthermore, t</w:t>
      </w:r>
      <w:r w:rsidRPr="008B2822">
        <w:rPr>
          <w:rFonts w:ascii="Book Antiqua" w:hAnsi="Book Antiqua"/>
        </w:rPr>
        <w:t xml:space="preserve">he quality and profile of the </w:t>
      </w:r>
      <w:r w:rsidR="00F42B90" w:rsidRPr="008B2822">
        <w:rPr>
          <w:rFonts w:ascii="Book Antiqua" w:hAnsi="Book Antiqua"/>
        </w:rPr>
        <w:lastRenderedPageBreak/>
        <w:t>radiographs were</w:t>
      </w:r>
      <w:r w:rsidRPr="008B2822">
        <w:rPr>
          <w:rFonts w:ascii="Book Antiqua" w:hAnsi="Book Antiqua"/>
        </w:rPr>
        <w:t xml:space="preserve"> not uniformly standardized, potentially affecting </w:t>
      </w:r>
      <w:r w:rsidR="00AB06B9" w:rsidRPr="008B2822">
        <w:rPr>
          <w:rFonts w:ascii="Book Antiqua" w:hAnsi="Book Antiqua"/>
        </w:rPr>
        <w:t xml:space="preserve">the </w:t>
      </w:r>
      <w:r w:rsidRPr="008B2822">
        <w:rPr>
          <w:rFonts w:ascii="Book Antiqua" w:hAnsi="Book Antiqua"/>
        </w:rPr>
        <w:t>radiographic assessment.</w:t>
      </w:r>
      <w:r w:rsidR="007E4A28">
        <w:rPr>
          <w:rFonts w:ascii="Book Antiqua" w:eastAsia="宋体" w:hAnsi="Book Antiqua" w:hint="eastAsia"/>
          <w:lang w:eastAsia="zh-CN"/>
        </w:rPr>
        <w:t xml:space="preserve"> </w:t>
      </w:r>
      <w:r w:rsidR="00283309" w:rsidRPr="008B2822">
        <w:rPr>
          <w:rFonts w:ascii="Book Antiqua" w:hAnsi="Book Antiqua"/>
        </w:rPr>
        <w:t xml:space="preserve">Finally, we </w:t>
      </w:r>
      <w:r w:rsidR="005C6648" w:rsidRPr="008B2822">
        <w:rPr>
          <w:rFonts w:ascii="Book Antiqua" w:hAnsi="Book Antiqua"/>
        </w:rPr>
        <w:t>blinded the distal articular portion of the plate to mask subtle differences in the plate design of the various manufacturers.</w:t>
      </w:r>
      <w:r w:rsidR="007E4A28">
        <w:rPr>
          <w:rFonts w:ascii="Book Antiqua" w:eastAsia="宋体" w:hAnsi="Book Antiqua" w:hint="eastAsia"/>
          <w:lang w:eastAsia="zh-CN"/>
        </w:rPr>
        <w:t xml:space="preserve"> </w:t>
      </w:r>
      <w:r w:rsidR="007D5A2C" w:rsidRPr="008B2822">
        <w:rPr>
          <w:rFonts w:ascii="Book Antiqua" w:hAnsi="Book Antiqua"/>
        </w:rPr>
        <w:t xml:space="preserve">This may have impeded some assessments of fracture healing; however, this will not be necessary in the current RCT because all enrolled patients will receive the same locking plate. </w:t>
      </w:r>
    </w:p>
    <w:p w14:paraId="7993B46C" w14:textId="57E689CA" w:rsidR="00113826" w:rsidRPr="008B2822" w:rsidRDefault="00EE1148" w:rsidP="00377E1D">
      <w:pPr>
        <w:suppressLineNumbers/>
        <w:suppressAutoHyphens/>
        <w:spacing w:after="0" w:line="360" w:lineRule="auto"/>
        <w:ind w:firstLineChars="100" w:firstLine="240"/>
        <w:jc w:val="both"/>
        <w:rPr>
          <w:rFonts w:ascii="Book Antiqua" w:hAnsi="Book Antiqua"/>
        </w:rPr>
      </w:pPr>
      <w:r w:rsidRPr="008B2822">
        <w:rPr>
          <w:rFonts w:ascii="Book Antiqua" w:hAnsi="Book Antiqua"/>
        </w:rPr>
        <w:t>Our study</w:t>
      </w:r>
      <w:r w:rsidR="00992EED" w:rsidRPr="008B2822">
        <w:rPr>
          <w:rFonts w:ascii="Book Antiqua" w:hAnsi="Book Antiqua"/>
        </w:rPr>
        <w:t xml:space="preserve"> design</w:t>
      </w:r>
      <w:r w:rsidRPr="008B2822">
        <w:rPr>
          <w:rFonts w:ascii="Book Antiqua" w:hAnsi="Book Antiqua"/>
        </w:rPr>
        <w:t xml:space="preserve"> has a number of</w:t>
      </w:r>
      <w:r w:rsidR="00113826" w:rsidRPr="008B2822">
        <w:rPr>
          <w:rFonts w:ascii="Book Antiqua" w:hAnsi="Book Antiqua"/>
        </w:rPr>
        <w:t xml:space="preserve"> strengths</w:t>
      </w:r>
      <w:r w:rsidRPr="008B2822">
        <w:rPr>
          <w:rFonts w:ascii="Book Antiqua" w:hAnsi="Book Antiqua"/>
        </w:rPr>
        <w:t>,</w:t>
      </w:r>
      <w:r w:rsidR="00113826" w:rsidRPr="008B2822">
        <w:rPr>
          <w:rFonts w:ascii="Book Antiqua" w:hAnsi="Book Antiqua"/>
        </w:rPr>
        <w:t xml:space="preserve"> </w:t>
      </w:r>
      <w:r w:rsidRPr="008B2822">
        <w:rPr>
          <w:rFonts w:ascii="Book Antiqua" w:hAnsi="Book Antiqua"/>
        </w:rPr>
        <w:t>including</w:t>
      </w:r>
      <w:r w:rsidR="00113826" w:rsidRPr="008B2822">
        <w:rPr>
          <w:rFonts w:ascii="Book Antiqua" w:hAnsi="Book Antiqua"/>
        </w:rPr>
        <w:t xml:space="preserve"> the </w:t>
      </w:r>
      <w:r w:rsidR="00992EED" w:rsidRPr="008B2822">
        <w:rPr>
          <w:rFonts w:ascii="Book Antiqua" w:hAnsi="Book Antiqua"/>
        </w:rPr>
        <w:t>separation</w:t>
      </w:r>
      <w:r w:rsidR="00113826" w:rsidRPr="008B2822">
        <w:rPr>
          <w:rFonts w:ascii="Book Antiqua" w:hAnsi="Book Antiqua"/>
        </w:rPr>
        <w:t xml:space="preserve"> of </w:t>
      </w:r>
      <w:r w:rsidR="00992EED" w:rsidRPr="008B2822">
        <w:rPr>
          <w:rFonts w:ascii="Book Antiqua" w:hAnsi="Book Antiqua"/>
        </w:rPr>
        <w:t xml:space="preserve">a randomized order of </w:t>
      </w:r>
      <w:r w:rsidR="00113826" w:rsidRPr="008B2822">
        <w:rPr>
          <w:rFonts w:ascii="Book Antiqua" w:hAnsi="Book Antiqua"/>
        </w:rPr>
        <w:t>independent images</w:t>
      </w:r>
      <w:r w:rsidR="00992EED" w:rsidRPr="008B2822">
        <w:rPr>
          <w:rFonts w:ascii="Book Antiqua" w:hAnsi="Book Antiqua"/>
        </w:rPr>
        <w:t xml:space="preserve"> </w:t>
      </w:r>
      <w:r w:rsidR="00CF1AC3" w:rsidRPr="008B2822">
        <w:rPr>
          <w:rFonts w:ascii="Book Antiqua" w:hAnsi="Book Antiqua"/>
        </w:rPr>
        <w:t>into two PowerP</w:t>
      </w:r>
      <w:r w:rsidR="00992EED" w:rsidRPr="008B2822">
        <w:rPr>
          <w:rFonts w:ascii="Book Antiqua" w:hAnsi="Book Antiqua"/>
        </w:rPr>
        <w:t>oint presentation modules</w:t>
      </w:r>
      <w:r w:rsidR="00CF1AC3" w:rsidRPr="008B2822">
        <w:rPr>
          <w:rFonts w:ascii="Book Antiqua" w:hAnsi="Book Antiqua"/>
        </w:rPr>
        <w:t xml:space="preserve"> (</w:t>
      </w:r>
      <w:proofErr w:type="spellStart"/>
      <w:r w:rsidR="00CF1AC3" w:rsidRPr="008B2822">
        <w:rPr>
          <w:rFonts w:ascii="Book Antiqua" w:hAnsi="Book Antiqua"/>
        </w:rPr>
        <w:t>unblinded</w:t>
      </w:r>
      <w:proofErr w:type="spellEnd"/>
      <w:r w:rsidR="00CF1AC3" w:rsidRPr="008B2822">
        <w:rPr>
          <w:rFonts w:ascii="Book Antiqua" w:hAnsi="Book Antiqua"/>
        </w:rPr>
        <w:t xml:space="preserve"> and blinded)</w:t>
      </w:r>
      <w:r w:rsidR="00992EED" w:rsidRPr="008B2822">
        <w:rPr>
          <w:rFonts w:ascii="Book Antiqua" w:hAnsi="Book Antiqua"/>
        </w:rPr>
        <w:t xml:space="preserve"> for </w:t>
      </w:r>
      <w:r w:rsidR="0038529D" w:rsidRPr="008B2822">
        <w:rPr>
          <w:rFonts w:ascii="Book Antiqua" w:hAnsi="Book Antiqua"/>
        </w:rPr>
        <w:t xml:space="preserve">individual </w:t>
      </w:r>
      <w:r w:rsidR="00992EED" w:rsidRPr="008B2822">
        <w:rPr>
          <w:rFonts w:ascii="Book Antiqua" w:hAnsi="Book Antiqua"/>
        </w:rPr>
        <w:t>surge</w:t>
      </w:r>
      <w:r w:rsidR="00D719CF">
        <w:rPr>
          <w:rFonts w:ascii="Book Antiqua" w:hAnsi="Book Antiqua"/>
        </w:rPr>
        <w:t xml:space="preserve">on assessment a minimum of 2 </w:t>
      </w:r>
      <w:proofErr w:type="spellStart"/>
      <w:r w:rsidR="00D719CF">
        <w:rPr>
          <w:rFonts w:ascii="Book Antiqua" w:hAnsi="Book Antiqua"/>
        </w:rPr>
        <w:t>wk</w:t>
      </w:r>
      <w:proofErr w:type="spellEnd"/>
      <w:r w:rsidR="00992EED" w:rsidRPr="008B2822">
        <w:rPr>
          <w:rFonts w:ascii="Book Antiqua" w:hAnsi="Book Antiqua"/>
        </w:rPr>
        <w:t xml:space="preserve"> apart.</w:t>
      </w:r>
      <w:r w:rsidR="007E4A28">
        <w:rPr>
          <w:rFonts w:ascii="Book Antiqua" w:eastAsia="宋体" w:hAnsi="Book Antiqua" w:hint="eastAsia"/>
          <w:lang w:eastAsia="zh-CN"/>
        </w:rPr>
        <w:t xml:space="preserve"> </w:t>
      </w:r>
      <w:r w:rsidR="006A70C1" w:rsidRPr="008B2822">
        <w:rPr>
          <w:rFonts w:ascii="Book Antiqua" w:hAnsi="Book Antiqua"/>
        </w:rPr>
        <w:t>All radiographs were evaluated for distal femur fracture union by the overall impression of trauma surgeons, which has been reported to be a</w:t>
      </w:r>
      <w:r w:rsidR="005C6648" w:rsidRPr="008B2822">
        <w:rPr>
          <w:rFonts w:ascii="Book Antiqua" w:hAnsi="Book Antiqua"/>
        </w:rPr>
        <w:t xml:space="preserve"> moderately</w:t>
      </w:r>
      <w:r w:rsidR="006A70C1" w:rsidRPr="008B2822">
        <w:rPr>
          <w:rFonts w:ascii="Book Antiqua" w:hAnsi="Book Antiqua"/>
        </w:rPr>
        <w:t xml:space="preserve"> reliable method of assessing the quality of radiographic healing of femur </w:t>
      </w:r>
      <w:proofErr w:type="gramStart"/>
      <w:r w:rsidR="006A70C1" w:rsidRPr="008B2822">
        <w:rPr>
          <w:rFonts w:ascii="Book Antiqua" w:hAnsi="Book Antiqua"/>
        </w:rPr>
        <w:t>fractures</w:t>
      </w:r>
      <w:r w:rsidR="00AC3A15" w:rsidRPr="008B2822">
        <w:rPr>
          <w:rFonts w:ascii="Book Antiqua" w:hAnsi="Book Antiqua"/>
          <w:vertAlign w:val="superscript"/>
        </w:rPr>
        <w:t>[</w:t>
      </w:r>
      <w:proofErr w:type="gramEnd"/>
      <w:r w:rsidR="006B6D36" w:rsidRPr="008B2822">
        <w:rPr>
          <w:rFonts w:ascii="Book Antiqua" w:hAnsi="Book Antiqua"/>
          <w:vertAlign w:val="superscript"/>
        </w:rPr>
        <w:t>19</w:t>
      </w:r>
      <w:r w:rsidR="00AC3A15" w:rsidRPr="008B2822">
        <w:rPr>
          <w:rFonts w:ascii="Book Antiqua" w:hAnsi="Book Antiqua"/>
          <w:vertAlign w:val="superscript"/>
        </w:rPr>
        <w:t>]</w:t>
      </w:r>
      <w:r w:rsidR="00AC3A15" w:rsidRPr="008B2822">
        <w:rPr>
          <w:rFonts w:ascii="Book Antiqua" w:hAnsi="Book Antiqua"/>
        </w:rPr>
        <w:t>.</w:t>
      </w:r>
      <w:r w:rsidR="002516E3" w:rsidRPr="008B2822">
        <w:rPr>
          <w:rFonts w:ascii="Book Antiqua" w:hAnsi="Book Antiqua"/>
        </w:rPr>
        <w:t xml:space="preserve"> </w:t>
      </w:r>
      <w:r w:rsidR="00DF73B2" w:rsidRPr="008B2822">
        <w:rPr>
          <w:rFonts w:ascii="Book Antiqua" w:hAnsi="Book Antiqua"/>
        </w:rPr>
        <w:t>Additionally, our blinding protocol was successfully utilized without negative consequence on fracture healing assessment.</w:t>
      </w:r>
      <w:r w:rsidR="007E4A28">
        <w:rPr>
          <w:rFonts w:ascii="Book Antiqua" w:eastAsia="宋体" w:hAnsi="Book Antiqua" w:hint="eastAsia"/>
          <w:lang w:eastAsia="zh-CN"/>
        </w:rPr>
        <w:t xml:space="preserve"> </w:t>
      </w:r>
      <w:r w:rsidR="002516E3" w:rsidRPr="008B2822">
        <w:rPr>
          <w:rFonts w:ascii="Book Antiqua" w:hAnsi="Book Antiqua"/>
        </w:rPr>
        <w:t xml:space="preserve">A </w:t>
      </w:r>
      <w:r w:rsidR="00697244" w:rsidRPr="008B2822">
        <w:rPr>
          <w:rFonts w:ascii="Book Antiqua" w:hAnsi="Book Antiqua"/>
        </w:rPr>
        <w:t xml:space="preserve">gathering of results and </w:t>
      </w:r>
      <w:r w:rsidR="002516E3" w:rsidRPr="008B2822">
        <w:rPr>
          <w:rFonts w:ascii="Book Antiqua" w:hAnsi="Book Antiqua"/>
        </w:rPr>
        <w:t xml:space="preserve">thorough statistical analysis was performed </w:t>
      </w:r>
      <w:r w:rsidR="00697244" w:rsidRPr="008B2822">
        <w:rPr>
          <w:rFonts w:ascii="Book Antiqua" w:hAnsi="Book Antiqua"/>
        </w:rPr>
        <w:t xml:space="preserve">independently </w:t>
      </w:r>
      <w:r w:rsidR="002516E3" w:rsidRPr="008B2822">
        <w:rPr>
          <w:rFonts w:ascii="Book Antiqua" w:hAnsi="Book Antiqua"/>
        </w:rPr>
        <w:t>to test the criteria for effectiv</w:t>
      </w:r>
      <w:r w:rsidR="00697244" w:rsidRPr="008B2822">
        <w:rPr>
          <w:rFonts w:ascii="Book Antiqua" w:hAnsi="Book Antiqua"/>
        </w:rPr>
        <w:t>e blinding</w:t>
      </w:r>
      <w:r w:rsidR="00113826" w:rsidRPr="008B2822">
        <w:rPr>
          <w:rFonts w:ascii="Book Antiqua" w:hAnsi="Book Antiqua"/>
        </w:rPr>
        <w:t xml:space="preserve">, further limiting </w:t>
      </w:r>
      <w:r w:rsidR="007362E4" w:rsidRPr="008B2822">
        <w:rPr>
          <w:rFonts w:ascii="Book Antiqua" w:hAnsi="Book Antiqua"/>
        </w:rPr>
        <w:t xml:space="preserve">detection </w:t>
      </w:r>
      <w:r w:rsidR="00113826" w:rsidRPr="008B2822">
        <w:rPr>
          <w:rFonts w:ascii="Book Antiqua" w:hAnsi="Book Antiqua"/>
        </w:rPr>
        <w:t xml:space="preserve">bias. The </w:t>
      </w:r>
      <w:r w:rsidR="004A0775" w:rsidRPr="008B2822">
        <w:rPr>
          <w:rFonts w:ascii="Book Antiqua" w:hAnsi="Book Antiqua"/>
        </w:rPr>
        <w:t>James and Bang</w:t>
      </w:r>
      <w:r w:rsidR="00113826" w:rsidRPr="008B2822">
        <w:rPr>
          <w:rFonts w:ascii="Book Antiqua" w:hAnsi="Book Antiqua"/>
        </w:rPr>
        <w:t xml:space="preserve"> </w:t>
      </w:r>
      <w:r w:rsidR="007362E4" w:rsidRPr="008B2822">
        <w:rPr>
          <w:rFonts w:ascii="Book Antiqua" w:hAnsi="Book Antiqua"/>
        </w:rPr>
        <w:t>B</w:t>
      </w:r>
      <w:r w:rsidR="00113826" w:rsidRPr="008B2822">
        <w:rPr>
          <w:rFonts w:ascii="Book Antiqua" w:hAnsi="Book Antiqua"/>
        </w:rPr>
        <w:t xml:space="preserve">linding </w:t>
      </w:r>
      <w:r w:rsidR="007362E4" w:rsidRPr="008B2822">
        <w:rPr>
          <w:rFonts w:ascii="Book Antiqua" w:hAnsi="Book Antiqua"/>
        </w:rPr>
        <w:t>I</w:t>
      </w:r>
      <w:r w:rsidR="004A0775" w:rsidRPr="008B2822">
        <w:rPr>
          <w:rFonts w:ascii="Book Antiqua" w:hAnsi="Book Antiqua"/>
        </w:rPr>
        <w:t>nd</w:t>
      </w:r>
      <w:r w:rsidR="007362E4" w:rsidRPr="008B2822">
        <w:rPr>
          <w:rFonts w:ascii="Book Antiqua" w:hAnsi="Book Antiqua"/>
        </w:rPr>
        <w:t>ices</w:t>
      </w:r>
      <w:r w:rsidR="004A0775" w:rsidRPr="008B2822">
        <w:rPr>
          <w:rFonts w:ascii="Book Antiqua" w:hAnsi="Book Antiqua"/>
        </w:rPr>
        <w:t xml:space="preserve"> were both used to limit the effect of </w:t>
      </w:r>
      <w:r w:rsidR="00113826" w:rsidRPr="008B2822">
        <w:rPr>
          <w:rFonts w:ascii="Book Antiqua" w:hAnsi="Book Antiqua"/>
        </w:rPr>
        <w:t xml:space="preserve">“correct </w:t>
      </w:r>
      <w:proofErr w:type="gramStart"/>
      <w:r w:rsidR="00113826" w:rsidRPr="008B2822">
        <w:rPr>
          <w:rFonts w:ascii="Book Antiqua" w:hAnsi="Book Antiqua"/>
        </w:rPr>
        <w:t>guessing</w:t>
      </w:r>
      <w:r w:rsidR="0052680D" w:rsidRPr="008B2822">
        <w:rPr>
          <w:rFonts w:ascii="Book Antiqua" w:hAnsi="Book Antiqua"/>
          <w:vertAlign w:val="superscript"/>
        </w:rPr>
        <w:t>[</w:t>
      </w:r>
      <w:proofErr w:type="gramEnd"/>
      <w:r w:rsidR="0052680D" w:rsidRPr="008B2822">
        <w:rPr>
          <w:rFonts w:ascii="Book Antiqua" w:hAnsi="Book Antiqua"/>
          <w:vertAlign w:val="superscript"/>
        </w:rPr>
        <w:t>5-7]</w:t>
      </w:r>
      <w:r w:rsidR="0085290C" w:rsidRPr="008B2822">
        <w:rPr>
          <w:rFonts w:ascii="Book Antiqua" w:hAnsi="Book Antiqua"/>
        </w:rPr>
        <w:t>”</w:t>
      </w:r>
      <w:r w:rsidR="00D0166D" w:rsidRPr="008B2822">
        <w:rPr>
          <w:rFonts w:ascii="Book Antiqua" w:hAnsi="Book Antiqua"/>
        </w:rPr>
        <w:t xml:space="preserve">. </w:t>
      </w:r>
      <w:r w:rsidR="00113826" w:rsidRPr="008B2822">
        <w:rPr>
          <w:rFonts w:ascii="Book Antiqua" w:hAnsi="Book Antiqua"/>
        </w:rPr>
        <w:t xml:space="preserve">Finally, our </w:t>
      </w:r>
      <w:r w:rsidR="00DF73B2" w:rsidRPr="008B2822">
        <w:rPr>
          <w:rFonts w:ascii="Book Antiqua" w:hAnsi="Book Antiqua"/>
        </w:rPr>
        <w:t xml:space="preserve">blinding </w:t>
      </w:r>
      <w:r w:rsidR="00113826" w:rsidRPr="008B2822">
        <w:rPr>
          <w:rFonts w:ascii="Book Antiqua" w:hAnsi="Book Antiqua"/>
        </w:rPr>
        <w:t>method is effective</w:t>
      </w:r>
      <w:r w:rsidR="00DF73B2" w:rsidRPr="008B2822">
        <w:rPr>
          <w:rFonts w:ascii="Book Antiqua" w:hAnsi="Book Antiqua"/>
        </w:rPr>
        <w:t>, efficient,</w:t>
      </w:r>
      <w:r w:rsidR="00113826" w:rsidRPr="008B2822">
        <w:rPr>
          <w:rFonts w:ascii="Book Antiqua" w:hAnsi="Book Antiqua"/>
        </w:rPr>
        <w:t xml:space="preserve"> and easily reproducible for future study designs.</w:t>
      </w:r>
    </w:p>
    <w:p w14:paraId="56D39856" w14:textId="21D0EDB8" w:rsidR="002E13FC" w:rsidRPr="008B2822" w:rsidRDefault="002E13FC" w:rsidP="00377E1D">
      <w:pPr>
        <w:suppressLineNumbers/>
        <w:suppressAutoHyphens/>
        <w:spacing w:after="0" w:line="360" w:lineRule="auto"/>
        <w:ind w:firstLineChars="100" w:firstLine="240"/>
        <w:jc w:val="both"/>
        <w:rPr>
          <w:rFonts w:ascii="Book Antiqua" w:hAnsi="Book Antiqua"/>
        </w:rPr>
      </w:pPr>
      <w:r w:rsidRPr="008B2822">
        <w:rPr>
          <w:rFonts w:ascii="Book Antiqua" w:hAnsi="Book Antiqua"/>
        </w:rPr>
        <w:t>Distal femur fractures are commonly treated by plate and screw constructs, but</w:t>
      </w:r>
      <w:r w:rsidR="005C6648" w:rsidRPr="008B2822">
        <w:rPr>
          <w:rFonts w:ascii="Book Antiqua" w:hAnsi="Book Antiqua"/>
        </w:rPr>
        <w:t xml:space="preserve"> comparative efficacy</w:t>
      </w:r>
      <w:r w:rsidRPr="008B2822">
        <w:rPr>
          <w:rFonts w:ascii="Book Antiqua" w:hAnsi="Book Antiqua"/>
        </w:rPr>
        <w:t xml:space="preserve"> research in this field is difficult to perform due to the practical limitation of blinding outcome assessments.</w:t>
      </w:r>
      <w:r w:rsidR="007E4A28">
        <w:rPr>
          <w:rFonts w:ascii="Book Antiqua" w:eastAsia="宋体" w:hAnsi="Book Antiqua" w:hint="eastAsia"/>
          <w:lang w:eastAsia="zh-CN"/>
        </w:rPr>
        <w:t xml:space="preserve"> </w:t>
      </w:r>
      <w:r w:rsidR="00A05ACC" w:rsidRPr="008B2822">
        <w:rPr>
          <w:rFonts w:ascii="Book Antiqua" w:hAnsi="Book Antiqua"/>
        </w:rPr>
        <w:t xml:space="preserve">This study provides not only a simple blinding </w:t>
      </w:r>
      <w:r w:rsidR="0064423C" w:rsidRPr="008B2822">
        <w:rPr>
          <w:rFonts w:ascii="Book Antiqua" w:hAnsi="Book Antiqua"/>
        </w:rPr>
        <w:t>technique</w:t>
      </w:r>
      <w:r w:rsidR="00A05ACC" w:rsidRPr="008B2822">
        <w:rPr>
          <w:rFonts w:ascii="Book Antiqua" w:hAnsi="Book Antiqua"/>
        </w:rPr>
        <w:t xml:space="preserve"> for outcome evaluation but also a method to assess the success of blinding, both of which increase the validity of future trials which compare standard locking screws and FCL screws in the treatment of distal femur fractures.</w:t>
      </w:r>
      <w:r w:rsidR="007E4A28">
        <w:rPr>
          <w:rFonts w:ascii="Book Antiqua" w:eastAsia="宋体" w:hAnsi="Book Antiqua" w:hint="eastAsia"/>
          <w:lang w:eastAsia="zh-CN"/>
        </w:rPr>
        <w:t xml:space="preserve"> </w:t>
      </w:r>
      <w:r w:rsidR="00A05ACC" w:rsidRPr="008B2822">
        <w:rPr>
          <w:rFonts w:ascii="Book Antiqua" w:hAnsi="Book Antiqua"/>
        </w:rPr>
        <w:t>These techniques may</w:t>
      </w:r>
      <w:r w:rsidR="00C1793D" w:rsidRPr="008B2822">
        <w:rPr>
          <w:rFonts w:ascii="Book Antiqua" w:hAnsi="Book Antiqua"/>
        </w:rPr>
        <w:t xml:space="preserve"> be applied to investigations in other fields of </w:t>
      </w:r>
      <w:proofErr w:type="spellStart"/>
      <w:r w:rsidR="00C1793D" w:rsidRPr="008B2822">
        <w:rPr>
          <w:rFonts w:ascii="Book Antiqua" w:hAnsi="Book Antiqua"/>
        </w:rPr>
        <w:t>orthopaedic</w:t>
      </w:r>
      <w:proofErr w:type="spellEnd"/>
      <w:r w:rsidR="00C1793D" w:rsidRPr="008B2822">
        <w:rPr>
          <w:rFonts w:ascii="Book Antiqua" w:hAnsi="Book Antiqua"/>
        </w:rPr>
        <w:t xml:space="preserve"> surgery</w:t>
      </w:r>
      <w:r w:rsidR="0064423C" w:rsidRPr="008B2822">
        <w:rPr>
          <w:rFonts w:ascii="Book Antiqua" w:hAnsi="Book Antiqua"/>
        </w:rPr>
        <w:t xml:space="preserve"> which involve evaluation</w:t>
      </w:r>
      <w:r w:rsidR="00A05ACC" w:rsidRPr="008B2822">
        <w:rPr>
          <w:rFonts w:ascii="Book Antiqua" w:hAnsi="Book Antiqua"/>
        </w:rPr>
        <w:t xml:space="preserve"> of radiographs containing opaque implants</w:t>
      </w:r>
      <w:r w:rsidR="00C1793D" w:rsidRPr="008B2822">
        <w:rPr>
          <w:rFonts w:ascii="Book Antiqua" w:hAnsi="Book Antiqua"/>
        </w:rPr>
        <w:t>.</w:t>
      </w:r>
    </w:p>
    <w:p w14:paraId="6B30B577" w14:textId="77777777" w:rsidR="0085290C" w:rsidRDefault="0085290C" w:rsidP="0085290C">
      <w:pPr>
        <w:suppressLineNumbers/>
        <w:suppressAutoHyphens/>
        <w:spacing w:after="0" w:line="360" w:lineRule="auto"/>
        <w:jc w:val="both"/>
        <w:rPr>
          <w:rFonts w:ascii="Book Antiqua" w:eastAsia="宋体" w:hAnsi="Book Antiqua"/>
          <w:b/>
          <w:lang w:eastAsia="zh-CN"/>
        </w:rPr>
      </w:pPr>
    </w:p>
    <w:p w14:paraId="630ED105" w14:textId="51B36B85" w:rsidR="000E247E" w:rsidRPr="008B2822" w:rsidRDefault="000E247E" w:rsidP="0085290C">
      <w:pPr>
        <w:suppressLineNumbers/>
        <w:suppressAutoHyphens/>
        <w:spacing w:after="0" w:line="360" w:lineRule="auto"/>
        <w:jc w:val="both"/>
        <w:rPr>
          <w:rFonts w:ascii="Book Antiqua" w:hAnsi="Book Antiqua"/>
        </w:rPr>
      </w:pPr>
      <w:r w:rsidRPr="008B2822">
        <w:rPr>
          <w:rFonts w:ascii="Book Antiqua" w:hAnsi="Book Antiqua"/>
          <w:b/>
        </w:rPr>
        <w:t>COMMENTS</w:t>
      </w:r>
    </w:p>
    <w:p w14:paraId="327D7937" w14:textId="2B406112" w:rsidR="00FD2394" w:rsidRPr="00A97FAC" w:rsidRDefault="00A441FD" w:rsidP="0085290C">
      <w:pPr>
        <w:suppressLineNumbers/>
        <w:suppressAutoHyphens/>
        <w:spacing w:after="0" w:line="360" w:lineRule="auto"/>
        <w:jc w:val="both"/>
        <w:rPr>
          <w:rFonts w:ascii="Book Antiqua" w:hAnsi="Book Antiqua"/>
          <w:b/>
          <w:i/>
        </w:rPr>
      </w:pPr>
      <w:r w:rsidRPr="00A97FAC">
        <w:rPr>
          <w:rFonts w:ascii="Book Antiqua" w:hAnsi="Book Antiqua"/>
          <w:b/>
          <w:i/>
        </w:rPr>
        <w:lastRenderedPageBreak/>
        <w:t>Background</w:t>
      </w:r>
    </w:p>
    <w:p w14:paraId="3A2F4734" w14:textId="431946FB" w:rsidR="0098644B" w:rsidRPr="008B2822" w:rsidRDefault="007914CA" w:rsidP="0085290C">
      <w:pPr>
        <w:suppressLineNumbers/>
        <w:suppressAutoHyphens/>
        <w:spacing w:after="0" w:line="360" w:lineRule="auto"/>
        <w:jc w:val="both"/>
        <w:rPr>
          <w:rFonts w:ascii="Book Antiqua" w:hAnsi="Book Antiqua"/>
        </w:rPr>
      </w:pPr>
      <w:r w:rsidRPr="008B2822">
        <w:rPr>
          <w:rFonts w:ascii="Book Antiqua" w:hAnsi="Book Antiqua"/>
        </w:rPr>
        <w:t xml:space="preserve">Surgical fixation of distal femur fractures with locking plates and far cortical locking screw (FCL) technology may cause controlled, micro-motion at the fracture site to allow more reliable and uniform callus formation for predictable healing. However, no comprehensive studies comparing </w:t>
      </w:r>
      <w:r w:rsidR="0098644B" w:rsidRPr="008B2822">
        <w:rPr>
          <w:rFonts w:ascii="Book Antiqua" w:hAnsi="Book Antiqua"/>
        </w:rPr>
        <w:t>the effectiveness of FCL technology to</w:t>
      </w:r>
      <w:r w:rsidRPr="008B2822">
        <w:rPr>
          <w:rFonts w:ascii="Book Antiqua" w:hAnsi="Book Antiqua"/>
        </w:rPr>
        <w:t xml:space="preserve"> standard locking screws</w:t>
      </w:r>
      <w:r w:rsidR="0098644B" w:rsidRPr="008B2822">
        <w:rPr>
          <w:rFonts w:ascii="Book Antiqua" w:hAnsi="Book Antiqua"/>
        </w:rPr>
        <w:t xml:space="preserve"> in the treatment of distal femur fractures</w:t>
      </w:r>
      <w:r w:rsidRPr="008B2822">
        <w:rPr>
          <w:rFonts w:ascii="Book Antiqua" w:hAnsi="Book Antiqua"/>
        </w:rPr>
        <w:t xml:space="preserve"> exist. The aim of this study was to </w:t>
      </w:r>
      <w:r w:rsidR="0098644B" w:rsidRPr="008B2822">
        <w:rPr>
          <w:rFonts w:ascii="Book Antiqua" w:hAnsi="Book Antiqua"/>
        </w:rPr>
        <w:t>devise and analyze a digital radiographic altering technique to conceal treatment allocation and blind outcome assessment of distal femur fracture fixation. This would allow unbiased comparison of distal femur fixation methods.</w:t>
      </w:r>
    </w:p>
    <w:p w14:paraId="26317F79" w14:textId="77777777" w:rsidR="0098644B" w:rsidRPr="008B2822" w:rsidRDefault="0098644B" w:rsidP="00377E1D">
      <w:pPr>
        <w:suppressLineNumbers/>
        <w:suppressAutoHyphens/>
        <w:spacing w:after="0" w:line="360" w:lineRule="auto"/>
        <w:jc w:val="both"/>
        <w:rPr>
          <w:rFonts w:ascii="Book Antiqua" w:hAnsi="Book Antiqua"/>
        </w:rPr>
      </w:pPr>
    </w:p>
    <w:p w14:paraId="4EE1106F" w14:textId="565B85D2" w:rsidR="00A441FD" w:rsidRPr="00AE6024" w:rsidRDefault="00A441FD" w:rsidP="00377E1D">
      <w:pPr>
        <w:suppressLineNumbers/>
        <w:suppressAutoHyphens/>
        <w:spacing w:after="0" w:line="360" w:lineRule="auto"/>
        <w:jc w:val="both"/>
        <w:rPr>
          <w:rFonts w:ascii="Book Antiqua" w:hAnsi="Book Antiqua"/>
          <w:b/>
          <w:i/>
        </w:rPr>
      </w:pPr>
      <w:r w:rsidRPr="00AE6024">
        <w:rPr>
          <w:rFonts w:ascii="Book Antiqua" w:hAnsi="Book Antiqua"/>
          <w:b/>
          <w:i/>
        </w:rPr>
        <w:t>Research frontiers</w:t>
      </w:r>
    </w:p>
    <w:p w14:paraId="3EC62AE3" w14:textId="448176EB" w:rsidR="0098644B" w:rsidRPr="008B2822" w:rsidRDefault="0098644B" w:rsidP="00377E1D">
      <w:pPr>
        <w:suppressLineNumbers/>
        <w:suppressAutoHyphens/>
        <w:spacing w:after="0" w:line="360" w:lineRule="auto"/>
        <w:jc w:val="both"/>
        <w:rPr>
          <w:rFonts w:ascii="Book Antiqua" w:hAnsi="Book Antiqua"/>
        </w:rPr>
      </w:pPr>
      <w:r w:rsidRPr="008B2822">
        <w:rPr>
          <w:rFonts w:ascii="Book Antiqua" w:hAnsi="Book Antiqua"/>
        </w:rPr>
        <w:t>Locking screws are necessary for surgical fixation of displaced extra-articular distal femur fractures.</w:t>
      </w:r>
      <w:r w:rsidR="00BF46D1" w:rsidRPr="008B2822">
        <w:rPr>
          <w:rFonts w:ascii="Book Antiqua" w:hAnsi="Book Antiqua"/>
        </w:rPr>
        <w:t xml:space="preserve"> Standard locking or FCL screws may be used. However, there are few studies which directly compare, without bias, standard locking and FCL screws in effectively healing distal femur fractures.</w:t>
      </w:r>
    </w:p>
    <w:p w14:paraId="3CA02A57" w14:textId="77777777" w:rsidR="00BF46D1" w:rsidRPr="008B2822" w:rsidRDefault="00BF46D1" w:rsidP="00377E1D">
      <w:pPr>
        <w:suppressLineNumbers/>
        <w:suppressAutoHyphens/>
        <w:spacing w:after="0" w:line="360" w:lineRule="auto"/>
        <w:jc w:val="both"/>
        <w:rPr>
          <w:rFonts w:ascii="Book Antiqua" w:hAnsi="Book Antiqua"/>
        </w:rPr>
      </w:pPr>
    </w:p>
    <w:p w14:paraId="3C6E3C18" w14:textId="2CC2C7C5" w:rsidR="00A441FD" w:rsidRPr="0037033E" w:rsidRDefault="00A441FD" w:rsidP="00377E1D">
      <w:pPr>
        <w:suppressLineNumbers/>
        <w:suppressAutoHyphens/>
        <w:spacing w:after="0" w:line="360" w:lineRule="auto"/>
        <w:jc w:val="both"/>
        <w:rPr>
          <w:rFonts w:ascii="Book Antiqua" w:hAnsi="Book Antiqua"/>
          <w:b/>
          <w:i/>
        </w:rPr>
      </w:pPr>
      <w:r w:rsidRPr="0037033E">
        <w:rPr>
          <w:rFonts w:ascii="Book Antiqua" w:hAnsi="Book Antiqua"/>
          <w:b/>
          <w:i/>
        </w:rPr>
        <w:t>Innovations and breakthroughs</w:t>
      </w:r>
    </w:p>
    <w:p w14:paraId="108C9B86" w14:textId="223B0489" w:rsidR="002D2C2F" w:rsidRPr="008B2822" w:rsidRDefault="00BF46D1" w:rsidP="00377E1D">
      <w:pPr>
        <w:suppressLineNumbers/>
        <w:suppressAutoHyphens/>
        <w:spacing w:after="0" w:line="360" w:lineRule="auto"/>
        <w:jc w:val="both"/>
        <w:rPr>
          <w:rFonts w:ascii="Book Antiqua" w:hAnsi="Book Antiqua"/>
        </w:rPr>
      </w:pPr>
      <w:r w:rsidRPr="008B2822">
        <w:rPr>
          <w:rFonts w:ascii="Book Antiqua" w:hAnsi="Book Antiqua"/>
        </w:rPr>
        <w:t xml:space="preserve">The authors </w:t>
      </w:r>
      <w:r w:rsidR="008538D8" w:rsidRPr="008B2822">
        <w:rPr>
          <w:rFonts w:ascii="Book Antiqua" w:hAnsi="Book Antiqua"/>
        </w:rPr>
        <w:t xml:space="preserve">created and </w:t>
      </w:r>
      <w:r w:rsidRPr="008B2822">
        <w:rPr>
          <w:rFonts w:ascii="Book Antiqua" w:hAnsi="Book Antiqua"/>
        </w:rPr>
        <w:t>analyzed a digital blinding technique to objectively asses</w:t>
      </w:r>
      <w:r w:rsidR="008538D8" w:rsidRPr="008B2822">
        <w:rPr>
          <w:rFonts w:ascii="Book Antiqua" w:hAnsi="Book Antiqua"/>
        </w:rPr>
        <w:t>s</w:t>
      </w:r>
      <w:r w:rsidRPr="008B2822">
        <w:rPr>
          <w:rFonts w:ascii="Book Antiqua" w:hAnsi="Book Antiqua"/>
        </w:rPr>
        <w:t xml:space="preserve"> radiographic union of distal femur fractures treated with two types on plate-and-screw constructs. </w:t>
      </w:r>
      <w:r w:rsidR="002D2C2F" w:rsidRPr="008B2822">
        <w:rPr>
          <w:rFonts w:ascii="Book Antiqua" w:hAnsi="Book Antiqua"/>
        </w:rPr>
        <w:t xml:space="preserve">Statistical analysis with the Bang Blinding Index and James Index scores confirmed the success of the blinding protocol. There was no statistically significant difference in agreement for assessment of fracture union between the blinded and </w:t>
      </w:r>
      <w:proofErr w:type="spellStart"/>
      <w:r w:rsidR="002D2C2F" w:rsidRPr="008B2822">
        <w:rPr>
          <w:rFonts w:ascii="Book Antiqua" w:hAnsi="Book Antiqua"/>
        </w:rPr>
        <w:t>unblinded</w:t>
      </w:r>
      <w:proofErr w:type="spellEnd"/>
      <w:r w:rsidR="002D2C2F" w:rsidRPr="008B2822">
        <w:rPr>
          <w:rFonts w:ascii="Book Antiqua" w:hAnsi="Book Antiqua"/>
        </w:rPr>
        <w:t xml:space="preserve"> radiographs.</w:t>
      </w:r>
    </w:p>
    <w:p w14:paraId="2FFE3708" w14:textId="77777777" w:rsidR="002D2C2F" w:rsidRPr="008B2822" w:rsidRDefault="002D2C2F" w:rsidP="00377E1D">
      <w:pPr>
        <w:suppressLineNumbers/>
        <w:suppressAutoHyphens/>
        <w:spacing w:after="0" w:line="360" w:lineRule="auto"/>
        <w:jc w:val="both"/>
        <w:rPr>
          <w:rFonts w:ascii="Book Antiqua" w:hAnsi="Book Antiqua"/>
        </w:rPr>
      </w:pPr>
    </w:p>
    <w:p w14:paraId="47769D38" w14:textId="612A0743" w:rsidR="00A441FD" w:rsidRPr="0054443A" w:rsidRDefault="00A441FD" w:rsidP="00377E1D">
      <w:pPr>
        <w:suppressLineNumbers/>
        <w:suppressAutoHyphens/>
        <w:spacing w:after="0" w:line="360" w:lineRule="auto"/>
        <w:jc w:val="both"/>
        <w:rPr>
          <w:rFonts w:ascii="Book Antiqua" w:hAnsi="Book Antiqua"/>
          <w:b/>
          <w:i/>
        </w:rPr>
      </w:pPr>
      <w:r w:rsidRPr="0054443A">
        <w:rPr>
          <w:rFonts w:ascii="Book Antiqua" w:hAnsi="Book Antiqua"/>
          <w:b/>
          <w:i/>
        </w:rPr>
        <w:t>Applications</w:t>
      </w:r>
    </w:p>
    <w:p w14:paraId="193250E5" w14:textId="178B2021" w:rsidR="007B0AF9" w:rsidRPr="008B2822" w:rsidRDefault="00991E93" w:rsidP="00377E1D">
      <w:pPr>
        <w:suppressLineNumbers/>
        <w:suppressAutoHyphens/>
        <w:spacing w:after="0" w:line="360" w:lineRule="auto"/>
        <w:jc w:val="both"/>
        <w:rPr>
          <w:rFonts w:ascii="Book Antiqua" w:hAnsi="Book Antiqua"/>
        </w:rPr>
      </w:pPr>
      <w:r w:rsidRPr="008B2822">
        <w:rPr>
          <w:rFonts w:ascii="Book Antiqua" w:hAnsi="Book Antiqua"/>
        </w:rPr>
        <w:t>The results of this study suggest that</w:t>
      </w:r>
      <w:r w:rsidR="00CE2B6C" w:rsidRPr="008B2822">
        <w:rPr>
          <w:rFonts w:ascii="Book Antiqua" w:hAnsi="Book Antiqua"/>
        </w:rPr>
        <w:t xml:space="preserve"> a simple digital radiographic</w:t>
      </w:r>
      <w:r w:rsidR="00261B6D" w:rsidRPr="008B2822">
        <w:rPr>
          <w:rFonts w:ascii="Book Antiqua" w:hAnsi="Book Antiqua"/>
        </w:rPr>
        <w:t xml:space="preserve"> blinding technique may be a reliable method for objective, unbiased outcome evaluation in trials comparing</w:t>
      </w:r>
      <w:r w:rsidR="007B0AF9" w:rsidRPr="008B2822">
        <w:rPr>
          <w:rFonts w:ascii="Book Antiqua" w:hAnsi="Book Antiqua"/>
        </w:rPr>
        <w:t xml:space="preserve"> </w:t>
      </w:r>
      <w:r w:rsidR="00261B6D" w:rsidRPr="008B2822">
        <w:rPr>
          <w:rFonts w:ascii="Book Antiqua" w:hAnsi="Book Antiqua"/>
        </w:rPr>
        <w:t xml:space="preserve">the efficacy of </w:t>
      </w:r>
      <w:r w:rsidR="007B0AF9" w:rsidRPr="008B2822">
        <w:rPr>
          <w:rFonts w:ascii="Book Antiqua" w:hAnsi="Book Antiqua"/>
        </w:rPr>
        <w:t>standard locking screws and FCL screws in the treatment of distal femur fractures.</w:t>
      </w:r>
      <w:r w:rsidR="007E4A28">
        <w:rPr>
          <w:rFonts w:ascii="Book Antiqua" w:eastAsia="宋体" w:hAnsi="Book Antiqua" w:hint="eastAsia"/>
          <w:lang w:eastAsia="zh-CN"/>
        </w:rPr>
        <w:t xml:space="preserve"> </w:t>
      </w:r>
      <w:r w:rsidR="007B0AF9" w:rsidRPr="008B2822">
        <w:rPr>
          <w:rFonts w:ascii="Book Antiqua" w:hAnsi="Book Antiqua"/>
        </w:rPr>
        <w:t xml:space="preserve">These techniques may be applied to </w:t>
      </w:r>
      <w:r w:rsidR="007B0AF9" w:rsidRPr="008B2822">
        <w:rPr>
          <w:rFonts w:ascii="Book Antiqua" w:hAnsi="Book Antiqua"/>
        </w:rPr>
        <w:lastRenderedPageBreak/>
        <w:t xml:space="preserve">investigations in other fields of </w:t>
      </w:r>
      <w:proofErr w:type="spellStart"/>
      <w:r w:rsidR="007B0AF9" w:rsidRPr="008B2822">
        <w:rPr>
          <w:rFonts w:ascii="Book Antiqua" w:hAnsi="Book Antiqua"/>
        </w:rPr>
        <w:t>orthopaedic</w:t>
      </w:r>
      <w:proofErr w:type="spellEnd"/>
      <w:r w:rsidR="007B0AF9" w:rsidRPr="008B2822">
        <w:rPr>
          <w:rFonts w:ascii="Book Antiqua" w:hAnsi="Book Antiqua"/>
        </w:rPr>
        <w:t xml:space="preserve"> surgery which involve evaluation of radiographs containing opaque implants.</w:t>
      </w:r>
    </w:p>
    <w:p w14:paraId="2F248425" w14:textId="77777777" w:rsidR="00991E93" w:rsidRPr="008B2822" w:rsidRDefault="00991E93" w:rsidP="00377E1D">
      <w:pPr>
        <w:suppressLineNumbers/>
        <w:suppressAutoHyphens/>
        <w:spacing w:after="0" w:line="360" w:lineRule="auto"/>
        <w:jc w:val="both"/>
        <w:rPr>
          <w:rFonts w:ascii="Book Antiqua" w:hAnsi="Book Antiqua"/>
        </w:rPr>
      </w:pPr>
    </w:p>
    <w:p w14:paraId="706155EB" w14:textId="4EFCC03A" w:rsidR="00A441FD" w:rsidRPr="0054443A" w:rsidRDefault="00A441FD" w:rsidP="00377E1D">
      <w:pPr>
        <w:suppressLineNumbers/>
        <w:suppressAutoHyphens/>
        <w:spacing w:after="0" w:line="360" w:lineRule="auto"/>
        <w:jc w:val="both"/>
        <w:rPr>
          <w:rFonts w:ascii="Book Antiqua" w:hAnsi="Book Antiqua"/>
          <w:b/>
          <w:i/>
        </w:rPr>
      </w:pPr>
      <w:r w:rsidRPr="0054443A">
        <w:rPr>
          <w:rFonts w:ascii="Book Antiqua" w:hAnsi="Book Antiqua"/>
          <w:b/>
          <w:i/>
        </w:rPr>
        <w:t>Terminology</w:t>
      </w:r>
    </w:p>
    <w:p w14:paraId="5CA59CB8" w14:textId="0B1335CF" w:rsidR="00991E93" w:rsidRPr="008B2822" w:rsidRDefault="00CE2B6C" w:rsidP="00377E1D">
      <w:pPr>
        <w:suppressLineNumbers/>
        <w:suppressAutoHyphens/>
        <w:spacing w:after="0" w:line="360" w:lineRule="auto"/>
        <w:jc w:val="both"/>
        <w:rPr>
          <w:rFonts w:ascii="Book Antiqua" w:hAnsi="Book Antiqua"/>
        </w:rPr>
      </w:pPr>
      <w:r w:rsidRPr="008B2822">
        <w:rPr>
          <w:rFonts w:ascii="Book Antiqua" w:hAnsi="Book Antiqua"/>
        </w:rPr>
        <w:t xml:space="preserve">Digitally altering radiographs with </w:t>
      </w:r>
      <w:r w:rsidR="0017598B" w:rsidRPr="008B2822">
        <w:rPr>
          <w:rFonts w:ascii="Book Antiqua" w:hAnsi="Book Antiqua"/>
        </w:rPr>
        <w:t xml:space="preserve">black boxes overlaying hardware, while preserving an exposed fracture site, </w:t>
      </w:r>
      <w:r w:rsidRPr="008B2822">
        <w:rPr>
          <w:rFonts w:ascii="Book Antiqua" w:hAnsi="Book Antiqua"/>
        </w:rPr>
        <w:t xml:space="preserve">is a technique to blind outcome assessors in evaluating distal femur fracture </w:t>
      </w:r>
      <w:r w:rsidR="0017598B" w:rsidRPr="008B2822">
        <w:rPr>
          <w:rFonts w:ascii="Book Antiqua" w:hAnsi="Book Antiqua"/>
        </w:rPr>
        <w:t>fixation</w:t>
      </w:r>
      <w:r w:rsidR="00991E93" w:rsidRPr="008B2822">
        <w:rPr>
          <w:rFonts w:ascii="Book Antiqua" w:hAnsi="Book Antiqua"/>
        </w:rPr>
        <w:t>.</w:t>
      </w:r>
    </w:p>
    <w:p w14:paraId="545B6739" w14:textId="77777777" w:rsidR="00991E93" w:rsidRPr="008B2822" w:rsidRDefault="00991E93" w:rsidP="00377E1D">
      <w:pPr>
        <w:suppressLineNumbers/>
        <w:suppressAutoHyphens/>
        <w:spacing w:after="0" w:line="360" w:lineRule="auto"/>
        <w:jc w:val="both"/>
        <w:rPr>
          <w:rFonts w:ascii="Book Antiqua" w:hAnsi="Book Antiqua"/>
        </w:rPr>
      </w:pPr>
    </w:p>
    <w:p w14:paraId="36C38C31" w14:textId="77777777" w:rsidR="00EE6802" w:rsidRPr="00EE6802" w:rsidRDefault="00EE6802" w:rsidP="00377E1D">
      <w:pPr>
        <w:widowControl w:val="0"/>
        <w:suppressLineNumbers/>
        <w:suppressAutoHyphens/>
        <w:spacing w:after="0" w:line="360" w:lineRule="auto"/>
        <w:jc w:val="both"/>
        <w:rPr>
          <w:rFonts w:ascii="Book Antiqua" w:eastAsia="宋体" w:hAnsi="Book Antiqua" w:cs="Times New Roman"/>
          <w:b/>
          <w:bCs/>
          <w:i/>
          <w:kern w:val="2"/>
          <w:lang w:eastAsia="zh-CN"/>
        </w:rPr>
      </w:pPr>
      <w:r w:rsidRPr="00EE6802">
        <w:rPr>
          <w:rFonts w:ascii="Book Antiqua" w:eastAsia="宋体" w:hAnsi="Book Antiqua" w:cs="Times New Roman"/>
          <w:b/>
          <w:bCs/>
          <w:i/>
          <w:kern w:val="2"/>
          <w:lang w:eastAsia="zh-CN"/>
        </w:rPr>
        <w:t>Peer-review</w:t>
      </w:r>
    </w:p>
    <w:p w14:paraId="337A82E7" w14:textId="353785C9" w:rsidR="0017598B" w:rsidRPr="008B2822" w:rsidRDefault="00CB68BE" w:rsidP="00377E1D">
      <w:pPr>
        <w:suppressLineNumbers/>
        <w:suppressAutoHyphens/>
        <w:spacing w:after="0" w:line="360" w:lineRule="auto"/>
        <w:jc w:val="both"/>
        <w:rPr>
          <w:rFonts w:ascii="Book Antiqua" w:hAnsi="Book Antiqua"/>
        </w:rPr>
      </w:pPr>
      <w:r w:rsidRPr="008B2822">
        <w:rPr>
          <w:rFonts w:ascii="Book Antiqua" w:hAnsi="Book Antiqua"/>
        </w:rPr>
        <w:t>This is an interesting study on the use of a digital protocol to blind outcome assessors</w:t>
      </w:r>
      <w:r w:rsidR="00BE2E53" w:rsidRPr="008B2822">
        <w:rPr>
          <w:rFonts w:ascii="Book Antiqua" w:hAnsi="Book Antiqua"/>
        </w:rPr>
        <w:t xml:space="preserve"> in evaluating radiographic union of bone fractures after surgical fixation. </w:t>
      </w:r>
    </w:p>
    <w:p w14:paraId="207182E3" w14:textId="77777777" w:rsidR="008045E2" w:rsidRPr="008B2822" w:rsidRDefault="008045E2" w:rsidP="00377E1D">
      <w:pPr>
        <w:suppressLineNumbers/>
        <w:suppressAutoHyphens/>
        <w:spacing w:after="0" w:line="360" w:lineRule="auto"/>
        <w:jc w:val="both"/>
        <w:rPr>
          <w:rFonts w:ascii="Book Antiqua" w:hAnsi="Book Antiqua"/>
          <w:b/>
        </w:rPr>
      </w:pPr>
      <w:r w:rsidRPr="008B2822">
        <w:rPr>
          <w:rFonts w:ascii="Book Antiqua" w:hAnsi="Book Antiqua"/>
          <w:b/>
        </w:rPr>
        <w:br w:type="page"/>
      </w:r>
    </w:p>
    <w:p w14:paraId="129FEEB4" w14:textId="31B9FFCD" w:rsidR="00113826" w:rsidRPr="00D751DB" w:rsidRDefault="00D751DB" w:rsidP="00377E1D">
      <w:pPr>
        <w:suppressLineNumbers/>
        <w:suppressAutoHyphens/>
        <w:spacing w:after="0" w:line="360" w:lineRule="auto"/>
        <w:jc w:val="both"/>
        <w:rPr>
          <w:rFonts w:ascii="Book Antiqua" w:eastAsia="宋体" w:hAnsi="Book Antiqua"/>
          <w:b/>
          <w:lang w:eastAsia="zh-CN"/>
        </w:rPr>
      </w:pPr>
      <w:r>
        <w:rPr>
          <w:rFonts w:ascii="Book Antiqua" w:hAnsi="Book Antiqua"/>
          <w:b/>
        </w:rPr>
        <w:lastRenderedPageBreak/>
        <w:t>REFERENCES</w:t>
      </w:r>
    </w:p>
    <w:p w14:paraId="508595ED" w14:textId="77777777" w:rsidR="007B23FA" w:rsidRPr="007B23FA" w:rsidRDefault="007B23FA" w:rsidP="00377E1D">
      <w:pPr>
        <w:suppressLineNumbers/>
        <w:tabs>
          <w:tab w:val="left" w:pos="5805"/>
        </w:tabs>
        <w:suppressAutoHyphens/>
        <w:spacing w:after="0" w:line="360" w:lineRule="auto"/>
        <w:jc w:val="both"/>
        <w:rPr>
          <w:rFonts w:ascii="Book Antiqua" w:eastAsia="宋体" w:hAnsi="Book Antiqua" w:cs="宋体"/>
          <w:lang w:eastAsia="zh-CN"/>
        </w:rPr>
      </w:pPr>
      <w:bookmarkStart w:id="11" w:name="OLE_LINK1"/>
      <w:bookmarkStart w:id="12" w:name="OLE_LINK2"/>
      <w:bookmarkStart w:id="13" w:name="OLE_LINK8"/>
      <w:bookmarkStart w:id="14" w:name="OLE_LINK176"/>
      <w:bookmarkStart w:id="15" w:name="OLE_LINK187"/>
      <w:bookmarkStart w:id="16" w:name="OLE_LINK188"/>
      <w:proofErr w:type="gramStart"/>
      <w:r w:rsidRPr="007B23FA">
        <w:rPr>
          <w:rFonts w:ascii="Book Antiqua" w:eastAsia="宋体" w:hAnsi="Book Antiqua" w:cs="宋体"/>
          <w:lang w:eastAsia="zh-CN"/>
        </w:rPr>
        <w:t>1 </w:t>
      </w:r>
      <w:r w:rsidRPr="007B23FA">
        <w:rPr>
          <w:rFonts w:ascii="Book Antiqua" w:eastAsia="宋体" w:hAnsi="Book Antiqua" w:cs="宋体"/>
          <w:b/>
          <w:bCs/>
          <w:lang w:eastAsia="zh-CN"/>
        </w:rPr>
        <w:t>Henderson CE</w:t>
      </w:r>
      <w:r w:rsidRPr="007B23FA">
        <w:rPr>
          <w:rFonts w:ascii="Book Antiqua" w:eastAsia="宋体" w:hAnsi="Book Antiqua" w:cs="宋体"/>
          <w:lang w:eastAsia="zh-CN"/>
        </w:rPr>
        <w:t xml:space="preserve">, </w:t>
      </w:r>
      <w:proofErr w:type="spellStart"/>
      <w:r w:rsidRPr="007B23FA">
        <w:rPr>
          <w:rFonts w:ascii="Book Antiqua" w:eastAsia="宋体" w:hAnsi="Book Antiqua" w:cs="宋体"/>
          <w:lang w:eastAsia="zh-CN"/>
        </w:rPr>
        <w:t>Kuhl</w:t>
      </w:r>
      <w:proofErr w:type="spellEnd"/>
      <w:r w:rsidRPr="007B23FA">
        <w:rPr>
          <w:rFonts w:ascii="Book Antiqua" w:eastAsia="宋体" w:hAnsi="Book Antiqua" w:cs="宋体"/>
          <w:lang w:eastAsia="zh-CN"/>
        </w:rPr>
        <w:t xml:space="preserve"> LL, Fitzpatrick DC, Marsh JL.</w:t>
      </w:r>
      <w:proofErr w:type="gramEnd"/>
      <w:r w:rsidRPr="007B23FA">
        <w:rPr>
          <w:rFonts w:ascii="Book Antiqua" w:eastAsia="宋体" w:hAnsi="Book Antiqua" w:cs="宋体"/>
          <w:lang w:eastAsia="zh-CN"/>
        </w:rPr>
        <w:t xml:space="preserve"> Locking plates for distal femur fractures: is there a problem with fracture healing? </w:t>
      </w:r>
      <w:r w:rsidRPr="007B23FA">
        <w:rPr>
          <w:rFonts w:ascii="Book Antiqua" w:eastAsia="宋体" w:hAnsi="Book Antiqua" w:cs="宋体"/>
          <w:i/>
          <w:iCs/>
          <w:lang w:eastAsia="zh-CN"/>
        </w:rPr>
        <w:t xml:space="preserve">J </w:t>
      </w:r>
      <w:proofErr w:type="spellStart"/>
      <w:r w:rsidRPr="007B23FA">
        <w:rPr>
          <w:rFonts w:ascii="Book Antiqua" w:eastAsia="宋体" w:hAnsi="Book Antiqua" w:cs="宋体"/>
          <w:i/>
          <w:iCs/>
          <w:lang w:eastAsia="zh-CN"/>
        </w:rPr>
        <w:t>Orthop</w:t>
      </w:r>
      <w:proofErr w:type="spellEnd"/>
      <w:r w:rsidRPr="007B23FA">
        <w:rPr>
          <w:rFonts w:ascii="Book Antiqua" w:eastAsia="宋体" w:hAnsi="Book Antiqua" w:cs="宋体"/>
          <w:i/>
          <w:iCs/>
          <w:lang w:eastAsia="zh-CN"/>
        </w:rPr>
        <w:t xml:space="preserve"> Trauma</w:t>
      </w:r>
      <w:r w:rsidRPr="007B23FA">
        <w:rPr>
          <w:rFonts w:ascii="Book Antiqua" w:eastAsia="宋体" w:hAnsi="Book Antiqua" w:cs="宋体"/>
          <w:lang w:eastAsia="zh-CN"/>
        </w:rPr>
        <w:t> 2011; </w:t>
      </w:r>
      <w:r w:rsidRPr="007B23FA">
        <w:rPr>
          <w:rFonts w:ascii="Book Antiqua" w:eastAsia="宋体" w:hAnsi="Book Antiqua" w:cs="宋体"/>
          <w:b/>
          <w:bCs/>
          <w:lang w:eastAsia="zh-CN"/>
        </w:rPr>
        <w:t xml:space="preserve">25 </w:t>
      </w:r>
      <w:proofErr w:type="spellStart"/>
      <w:r w:rsidRPr="0085290C">
        <w:rPr>
          <w:rFonts w:ascii="Book Antiqua" w:eastAsia="宋体" w:hAnsi="Book Antiqua" w:cs="宋体"/>
          <w:bCs/>
          <w:lang w:eastAsia="zh-CN"/>
        </w:rPr>
        <w:t>Suppl</w:t>
      </w:r>
      <w:proofErr w:type="spellEnd"/>
      <w:r w:rsidRPr="0085290C">
        <w:rPr>
          <w:rFonts w:ascii="Book Antiqua" w:eastAsia="宋体" w:hAnsi="Book Antiqua" w:cs="宋体"/>
          <w:bCs/>
          <w:lang w:eastAsia="zh-CN"/>
        </w:rPr>
        <w:t xml:space="preserve"> 1</w:t>
      </w:r>
      <w:r w:rsidRPr="0085290C">
        <w:rPr>
          <w:rFonts w:ascii="Book Antiqua" w:eastAsia="宋体" w:hAnsi="Book Antiqua" w:cs="宋体"/>
          <w:lang w:eastAsia="zh-CN"/>
        </w:rPr>
        <w:t>:</w:t>
      </w:r>
      <w:r w:rsidRPr="007B23FA">
        <w:rPr>
          <w:rFonts w:ascii="Book Antiqua" w:eastAsia="宋体" w:hAnsi="Book Antiqua" w:cs="宋体"/>
          <w:lang w:eastAsia="zh-CN"/>
        </w:rPr>
        <w:t xml:space="preserve"> S8-14 [PMID: 21248560 DOI: 10.1097/BOT.0b013e3182070127]</w:t>
      </w:r>
    </w:p>
    <w:p w14:paraId="2FD58F46" w14:textId="77777777" w:rsidR="007B23FA" w:rsidRPr="007B23FA" w:rsidRDefault="007B23FA" w:rsidP="00377E1D">
      <w:pPr>
        <w:suppressLineNumbers/>
        <w:tabs>
          <w:tab w:val="left" w:pos="5805"/>
        </w:tabs>
        <w:suppressAutoHyphens/>
        <w:spacing w:after="0" w:line="360" w:lineRule="auto"/>
        <w:jc w:val="both"/>
        <w:rPr>
          <w:rFonts w:ascii="Book Antiqua" w:eastAsia="宋体" w:hAnsi="Book Antiqua" w:cs="宋体"/>
          <w:lang w:eastAsia="zh-CN"/>
        </w:rPr>
      </w:pPr>
      <w:r w:rsidRPr="007B23FA">
        <w:rPr>
          <w:rFonts w:ascii="Book Antiqua" w:eastAsia="宋体" w:hAnsi="Book Antiqua" w:cs="宋体"/>
          <w:lang w:eastAsia="zh-CN"/>
        </w:rPr>
        <w:t>2 </w:t>
      </w:r>
      <w:r w:rsidRPr="007B23FA">
        <w:rPr>
          <w:rFonts w:ascii="Book Antiqua" w:eastAsia="宋体" w:hAnsi="Book Antiqua" w:cs="宋体"/>
          <w:b/>
          <w:bCs/>
          <w:lang w:eastAsia="zh-CN"/>
        </w:rPr>
        <w:t>Button G</w:t>
      </w:r>
      <w:r w:rsidRPr="007B23FA">
        <w:rPr>
          <w:rFonts w:ascii="Book Antiqua" w:eastAsia="宋体" w:hAnsi="Book Antiqua" w:cs="宋体"/>
          <w:lang w:eastAsia="zh-CN"/>
        </w:rPr>
        <w:t xml:space="preserve">, </w:t>
      </w:r>
      <w:proofErr w:type="spellStart"/>
      <w:r w:rsidRPr="007B23FA">
        <w:rPr>
          <w:rFonts w:ascii="Book Antiqua" w:eastAsia="宋体" w:hAnsi="Book Antiqua" w:cs="宋体"/>
          <w:lang w:eastAsia="zh-CN"/>
        </w:rPr>
        <w:t>Wolinsky</w:t>
      </w:r>
      <w:proofErr w:type="spellEnd"/>
      <w:r w:rsidRPr="007B23FA">
        <w:rPr>
          <w:rFonts w:ascii="Book Antiqua" w:eastAsia="宋体" w:hAnsi="Book Antiqua" w:cs="宋体"/>
          <w:lang w:eastAsia="zh-CN"/>
        </w:rPr>
        <w:t xml:space="preserve"> P, </w:t>
      </w:r>
      <w:proofErr w:type="spellStart"/>
      <w:r w:rsidRPr="007B23FA">
        <w:rPr>
          <w:rFonts w:ascii="Book Antiqua" w:eastAsia="宋体" w:hAnsi="Book Antiqua" w:cs="宋体"/>
          <w:lang w:eastAsia="zh-CN"/>
        </w:rPr>
        <w:t>Hak</w:t>
      </w:r>
      <w:proofErr w:type="spellEnd"/>
      <w:r w:rsidRPr="007B23FA">
        <w:rPr>
          <w:rFonts w:ascii="Book Antiqua" w:eastAsia="宋体" w:hAnsi="Book Antiqua" w:cs="宋体"/>
          <w:lang w:eastAsia="zh-CN"/>
        </w:rPr>
        <w:t xml:space="preserve"> D. Failure of less invasive stabilization system plates in the distal femur: a report of four cases. </w:t>
      </w:r>
      <w:r w:rsidRPr="007B23FA">
        <w:rPr>
          <w:rFonts w:ascii="Book Antiqua" w:eastAsia="宋体" w:hAnsi="Book Antiqua" w:cs="宋体"/>
          <w:i/>
          <w:iCs/>
          <w:lang w:eastAsia="zh-CN"/>
        </w:rPr>
        <w:t xml:space="preserve">J </w:t>
      </w:r>
      <w:proofErr w:type="spellStart"/>
      <w:r w:rsidRPr="007B23FA">
        <w:rPr>
          <w:rFonts w:ascii="Book Antiqua" w:eastAsia="宋体" w:hAnsi="Book Antiqua" w:cs="宋体"/>
          <w:i/>
          <w:iCs/>
          <w:lang w:eastAsia="zh-CN"/>
        </w:rPr>
        <w:t>Orthop</w:t>
      </w:r>
      <w:proofErr w:type="spellEnd"/>
      <w:r w:rsidRPr="007B23FA">
        <w:rPr>
          <w:rFonts w:ascii="Book Antiqua" w:eastAsia="宋体" w:hAnsi="Book Antiqua" w:cs="宋体"/>
          <w:i/>
          <w:iCs/>
          <w:lang w:eastAsia="zh-CN"/>
        </w:rPr>
        <w:t xml:space="preserve"> Trauma</w:t>
      </w:r>
      <w:r w:rsidRPr="007B23FA">
        <w:rPr>
          <w:rFonts w:ascii="Book Antiqua" w:eastAsia="宋体" w:hAnsi="Book Antiqua" w:cs="宋体"/>
          <w:lang w:eastAsia="zh-CN"/>
        </w:rPr>
        <w:t> 2004; </w:t>
      </w:r>
      <w:r w:rsidRPr="007B23FA">
        <w:rPr>
          <w:rFonts w:ascii="Book Antiqua" w:eastAsia="宋体" w:hAnsi="Book Antiqua" w:cs="宋体"/>
          <w:b/>
          <w:bCs/>
          <w:lang w:eastAsia="zh-CN"/>
        </w:rPr>
        <w:t>18</w:t>
      </w:r>
      <w:r w:rsidRPr="007B23FA">
        <w:rPr>
          <w:rFonts w:ascii="Book Antiqua" w:eastAsia="宋体" w:hAnsi="Book Antiqua" w:cs="宋体"/>
          <w:lang w:eastAsia="zh-CN"/>
        </w:rPr>
        <w:t>: 565-570 [PMID: 15475855 DOI:</w:t>
      </w:r>
      <w:r w:rsidRPr="007B23FA">
        <w:rPr>
          <w:rFonts w:ascii="Times New Roman" w:eastAsia="宋体" w:hAnsi="Times New Roman" w:cs="Times New Roman"/>
          <w:lang w:val="fr-FR" w:eastAsia="fr-FR"/>
        </w:rPr>
        <w:t xml:space="preserve"> </w:t>
      </w:r>
      <w:r w:rsidRPr="007B23FA">
        <w:rPr>
          <w:rFonts w:ascii="Book Antiqua" w:eastAsia="宋体" w:hAnsi="Book Antiqua" w:cs="宋体"/>
          <w:lang w:eastAsia="zh-CN"/>
        </w:rPr>
        <w:t>10.1097/00005131-200409000-00015]</w:t>
      </w:r>
    </w:p>
    <w:p w14:paraId="2EE632AB" w14:textId="77777777" w:rsidR="007B23FA" w:rsidRPr="007B23FA" w:rsidRDefault="007B23FA" w:rsidP="00377E1D">
      <w:pPr>
        <w:suppressLineNumbers/>
        <w:tabs>
          <w:tab w:val="left" w:pos="5805"/>
        </w:tabs>
        <w:suppressAutoHyphens/>
        <w:spacing w:after="0" w:line="360" w:lineRule="auto"/>
        <w:jc w:val="both"/>
        <w:rPr>
          <w:rFonts w:ascii="Book Antiqua" w:eastAsia="宋体" w:hAnsi="Book Antiqua" w:cs="宋体"/>
          <w:lang w:eastAsia="zh-CN"/>
        </w:rPr>
      </w:pPr>
      <w:r w:rsidRPr="007B23FA">
        <w:rPr>
          <w:rFonts w:ascii="Book Antiqua" w:eastAsia="宋体" w:hAnsi="Book Antiqua" w:cs="宋体"/>
          <w:lang w:eastAsia="zh-CN"/>
        </w:rPr>
        <w:t>3 </w:t>
      </w:r>
      <w:proofErr w:type="spellStart"/>
      <w:r w:rsidRPr="007B23FA">
        <w:rPr>
          <w:rFonts w:ascii="Book Antiqua" w:eastAsia="宋体" w:hAnsi="Book Antiqua" w:cs="宋体"/>
          <w:b/>
          <w:bCs/>
          <w:lang w:eastAsia="zh-CN"/>
        </w:rPr>
        <w:t>Sommer</w:t>
      </w:r>
      <w:proofErr w:type="spellEnd"/>
      <w:r w:rsidRPr="007B23FA">
        <w:rPr>
          <w:rFonts w:ascii="Book Antiqua" w:eastAsia="宋体" w:hAnsi="Book Antiqua" w:cs="宋体"/>
          <w:b/>
          <w:bCs/>
          <w:lang w:eastAsia="zh-CN"/>
        </w:rPr>
        <w:t xml:space="preserve"> C</w:t>
      </w:r>
      <w:r w:rsidRPr="007B23FA">
        <w:rPr>
          <w:rFonts w:ascii="Book Antiqua" w:eastAsia="宋体" w:hAnsi="Book Antiqua" w:cs="宋体"/>
          <w:lang w:eastAsia="zh-CN"/>
        </w:rPr>
        <w:t xml:space="preserve">, </w:t>
      </w:r>
      <w:proofErr w:type="spellStart"/>
      <w:r w:rsidRPr="007B23FA">
        <w:rPr>
          <w:rFonts w:ascii="Book Antiqua" w:eastAsia="宋体" w:hAnsi="Book Antiqua" w:cs="宋体"/>
          <w:lang w:eastAsia="zh-CN"/>
        </w:rPr>
        <w:t>Babst</w:t>
      </w:r>
      <w:proofErr w:type="spellEnd"/>
      <w:r w:rsidRPr="007B23FA">
        <w:rPr>
          <w:rFonts w:ascii="Book Antiqua" w:eastAsia="宋体" w:hAnsi="Book Antiqua" w:cs="宋体"/>
          <w:lang w:eastAsia="zh-CN"/>
        </w:rPr>
        <w:t xml:space="preserve"> R, Müller M, Hanson B. Locking compression plate loosening and plate breakage: a report of four cases. </w:t>
      </w:r>
      <w:r w:rsidRPr="007B23FA">
        <w:rPr>
          <w:rFonts w:ascii="Book Antiqua" w:eastAsia="宋体" w:hAnsi="Book Antiqua" w:cs="宋体"/>
          <w:i/>
          <w:iCs/>
          <w:lang w:eastAsia="zh-CN"/>
        </w:rPr>
        <w:t xml:space="preserve">J </w:t>
      </w:r>
      <w:proofErr w:type="spellStart"/>
      <w:r w:rsidRPr="007B23FA">
        <w:rPr>
          <w:rFonts w:ascii="Book Antiqua" w:eastAsia="宋体" w:hAnsi="Book Antiqua" w:cs="宋体"/>
          <w:i/>
          <w:iCs/>
          <w:lang w:eastAsia="zh-CN"/>
        </w:rPr>
        <w:t>Orthop</w:t>
      </w:r>
      <w:proofErr w:type="spellEnd"/>
      <w:r w:rsidRPr="007B23FA">
        <w:rPr>
          <w:rFonts w:ascii="Book Antiqua" w:eastAsia="宋体" w:hAnsi="Book Antiqua" w:cs="宋体"/>
          <w:i/>
          <w:iCs/>
          <w:lang w:eastAsia="zh-CN"/>
        </w:rPr>
        <w:t xml:space="preserve"> Trauma</w:t>
      </w:r>
      <w:r w:rsidRPr="007B23FA">
        <w:rPr>
          <w:rFonts w:ascii="Book Antiqua" w:eastAsia="宋体" w:hAnsi="Book Antiqua" w:cs="宋体"/>
          <w:lang w:eastAsia="zh-CN"/>
        </w:rPr>
        <w:t> 2004; </w:t>
      </w:r>
      <w:r w:rsidRPr="007B23FA">
        <w:rPr>
          <w:rFonts w:ascii="Book Antiqua" w:eastAsia="宋体" w:hAnsi="Book Antiqua" w:cs="宋体"/>
          <w:b/>
          <w:bCs/>
          <w:lang w:eastAsia="zh-CN"/>
        </w:rPr>
        <w:t>18</w:t>
      </w:r>
      <w:r w:rsidRPr="007B23FA">
        <w:rPr>
          <w:rFonts w:ascii="Book Antiqua" w:eastAsia="宋体" w:hAnsi="Book Antiqua" w:cs="宋体"/>
          <w:lang w:eastAsia="zh-CN"/>
        </w:rPr>
        <w:t>: 571-577 [PMID: 15475856 DOI:</w:t>
      </w:r>
      <w:r w:rsidRPr="007B23FA">
        <w:rPr>
          <w:rFonts w:ascii="Times New Roman" w:eastAsia="宋体" w:hAnsi="Times New Roman" w:cs="Times New Roman"/>
          <w:lang w:val="fr-FR" w:eastAsia="fr-FR"/>
        </w:rPr>
        <w:t xml:space="preserve"> </w:t>
      </w:r>
      <w:r w:rsidRPr="007B23FA">
        <w:rPr>
          <w:rFonts w:ascii="Book Antiqua" w:eastAsia="宋体" w:hAnsi="Book Antiqua" w:cs="宋体"/>
          <w:lang w:eastAsia="zh-CN"/>
        </w:rPr>
        <w:t>10.1097/00005131-200409000-00016]</w:t>
      </w:r>
    </w:p>
    <w:p w14:paraId="5032937A" w14:textId="77777777" w:rsidR="007B23FA" w:rsidRPr="007B23FA" w:rsidRDefault="007B23FA" w:rsidP="00377E1D">
      <w:pPr>
        <w:suppressLineNumbers/>
        <w:tabs>
          <w:tab w:val="left" w:pos="5805"/>
        </w:tabs>
        <w:suppressAutoHyphens/>
        <w:spacing w:after="0" w:line="360" w:lineRule="auto"/>
        <w:jc w:val="both"/>
        <w:rPr>
          <w:rFonts w:ascii="Book Antiqua" w:eastAsia="宋体" w:hAnsi="Book Antiqua" w:cs="宋体"/>
          <w:lang w:eastAsia="zh-CN"/>
        </w:rPr>
      </w:pPr>
      <w:r w:rsidRPr="007B23FA">
        <w:rPr>
          <w:rFonts w:ascii="Book Antiqua" w:eastAsia="宋体" w:hAnsi="Book Antiqua" w:cs="宋体"/>
          <w:lang w:eastAsia="zh-CN"/>
        </w:rPr>
        <w:t>4 </w:t>
      </w:r>
      <w:proofErr w:type="spellStart"/>
      <w:r w:rsidRPr="007B23FA">
        <w:rPr>
          <w:rFonts w:ascii="Book Antiqua" w:eastAsia="宋体" w:hAnsi="Book Antiqua" w:cs="宋体"/>
          <w:b/>
          <w:bCs/>
          <w:lang w:eastAsia="zh-CN"/>
        </w:rPr>
        <w:t>Vallier</w:t>
      </w:r>
      <w:proofErr w:type="spellEnd"/>
      <w:r w:rsidRPr="007B23FA">
        <w:rPr>
          <w:rFonts w:ascii="Book Antiqua" w:eastAsia="宋体" w:hAnsi="Book Antiqua" w:cs="宋体"/>
          <w:b/>
          <w:bCs/>
          <w:lang w:eastAsia="zh-CN"/>
        </w:rPr>
        <w:t xml:space="preserve"> HA</w:t>
      </w:r>
      <w:r w:rsidRPr="007B23FA">
        <w:rPr>
          <w:rFonts w:ascii="Book Antiqua" w:eastAsia="宋体" w:hAnsi="Book Antiqua" w:cs="宋体"/>
          <w:lang w:eastAsia="zh-CN"/>
        </w:rPr>
        <w:t xml:space="preserve">, Hennessey TA, </w:t>
      </w:r>
      <w:proofErr w:type="spellStart"/>
      <w:r w:rsidRPr="007B23FA">
        <w:rPr>
          <w:rFonts w:ascii="Book Antiqua" w:eastAsia="宋体" w:hAnsi="Book Antiqua" w:cs="宋体"/>
          <w:lang w:eastAsia="zh-CN"/>
        </w:rPr>
        <w:t>Sontich</w:t>
      </w:r>
      <w:proofErr w:type="spellEnd"/>
      <w:r w:rsidRPr="007B23FA">
        <w:rPr>
          <w:rFonts w:ascii="Book Antiqua" w:eastAsia="宋体" w:hAnsi="Book Antiqua" w:cs="宋体"/>
          <w:lang w:eastAsia="zh-CN"/>
        </w:rPr>
        <w:t xml:space="preserve"> JK, Patterson BM. Failure of LCP condylar plate fixation in the distal part of the femur. </w:t>
      </w:r>
      <w:proofErr w:type="gramStart"/>
      <w:r w:rsidRPr="007B23FA">
        <w:rPr>
          <w:rFonts w:ascii="Book Antiqua" w:eastAsia="宋体" w:hAnsi="Book Antiqua" w:cs="宋体"/>
          <w:lang w:eastAsia="zh-CN"/>
        </w:rPr>
        <w:t>A report of six cases.</w:t>
      </w:r>
      <w:proofErr w:type="gramEnd"/>
      <w:r w:rsidRPr="007B23FA">
        <w:rPr>
          <w:rFonts w:ascii="Book Antiqua" w:eastAsia="宋体" w:hAnsi="Book Antiqua" w:cs="宋体"/>
          <w:lang w:eastAsia="zh-CN"/>
        </w:rPr>
        <w:t> </w:t>
      </w:r>
      <w:r w:rsidRPr="007B23FA">
        <w:rPr>
          <w:rFonts w:ascii="Book Antiqua" w:eastAsia="宋体" w:hAnsi="Book Antiqua" w:cs="宋体"/>
          <w:i/>
          <w:iCs/>
          <w:lang w:eastAsia="zh-CN"/>
        </w:rPr>
        <w:t xml:space="preserve">J Bone Joint </w:t>
      </w:r>
      <w:proofErr w:type="spellStart"/>
      <w:r w:rsidRPr="007B23FA">
        <w:rPr>
          <w:rFonts w:ascii="Book Antiqua" w:eastAsia="宋体" w:hAnsi="Book Antiqua" w:cs="宋体"/>
          <w:i/>
          <w:iCs/>
          <w:lang w:eastAsia="zh-CN"/>
        </w:rPr>
        <w:t>Surg</w:t>
      </w:r>
      <w:proofErr w:type="spellEnd"/>
      <w:r w:rsidRPr="007B23FA">
        <w:rPr>
          <w:rFonts w:ascii="Book Antiqua" w:eastAsia="宋体" w:hAnsi="Book Antiqua" w:cs="宋体"/>
          <w:i/>
          <w:iCs/>
          <w:lang w:eastAsia="zh-CN"/>
        </w:rPr>
        <w:t xml:space="preserve"> Am</w:t>
      </w:r>
      <w:r w:rsidRPr="007B23FA">
        <w:rPr>
          <w:rFonts w:ascii="Book Antiqua" w:eastAsia="宋体" w:hAnsi="Book Antiqua" w:cs="宋体"/>
          <w:lang w:eastAsia="zh-CN"/>
        </w:rPr>
        <w:t> 2006; </w:t>
      </w:r>
      <w:r w:rsidRPr="007B23FA">
        <w:rPr>
          <w:rFonts w:ascii="Book Antiqua" w:eastAsia="宋体" w:hAnsi="Book Antiqua" w:cs="宋体"/>
          <w:b/>
          <w:bCs/>
          <w:lang w:eastAsia="zh-CN"/>
        </w:rPr>
        <w:t>88</w:t>
      </w:r>
      <w:r w:rsidRPr="007B23FA">
        <w:rPr>
          <w:rFonts w:ascii="Book Antiqua" w:eastAsia="宋体" w:hAnsi="Book Antiqua" w:cs="宋体"/>
          <w:lang w:eastAsia="zh-CN"/>
        </w:rPr>
        <w:t>: 846-853 [PMID: 16595476 DOI:</w:t>
      </w:r>
      <w:r w:rsidRPr="007B23FA">
        <w:rPr>
          <w:rFonts w:ascii="Times New Roman" w:eastAsia="宋体" w:hAnsi="Times New Roman" w:cs="Times New Roman"/>
          <w:lang w:val="fr-FR" w:eastAsia="fr-FR"/>
        </w:rPr>
        <w:t xml:space="preserve"> </w:t>
      </w:r>
      <w:r w:rsidRPr="007B23FA">
        <w:rPr>
          <w:rFonts w:ascii="Book Antiqua" w:eastAsia="宋体" w:hAnsi="Book Antiqua" w:cs="宋体"/>
          <w:lang w:eastAsia="zh-CN"/>
        </w:rPr>
        <w:t>10.2106/JBJS.E.00543]</w:t>
      </w:r>
    </w:p>
    <w:p w14:paraId="3F50827E" w14:textId="77777777" w:rsidR="007B23FA" w:rsidRPr="007B23FA" w:rsidRDefault="007B23FA" w:rsidP="00377E1D">
      <w:pPr>
        <w:suppressLineNumbers/>
        <w:tabs>
          <w:tab w:val="left" w:pos="5805"/>
        </w:tabs>
        <w:suppressAutoHyphens/>
        <w:spacing w:after="0" w:line="360" w:lineRule="auto"/>
        <w:jc w:val="both"/>
        <w:rPr>
          <w:rFonts w:ascii="Book Antiqua" w:eastAsia="宋体" w:hAnsi="Book Antiqua" w:cs="宋体"/>
          <w:lang w:eastAsia="zh-CN"/>
        </w:rPr>
      </w:pPr>
      <w:r w:rsidRPr="007B23FA">
        <w:rPr>
          <w:rFonts w:ascii="Book Antiqua" w:eastAsia="宋体" w:hAnsi="Book Antiqua" w:cs="宋体"/>
          <w:lang w:eastAsia="zh-CN"/>
        </w:rPr>
        <w:t>5 </w:t>
      </w:r>
      <w:r w:rsidRPr="007B23FA">
        <w:rPr>
          <w:rFonts w:ascii="Book Antiqua" w:eastAsia="宋体" w:hAnsi="Book Antiqua" w:cs="宋体"/>
          <w:b/>
          <w:bCs/>
          <w:lang w:eastAsia="zh-CN"/>
        </w:rPr>
        <w:t>Henderson CE</w:t>
      </w:r>
      <w:r w:rsidRPr="007B23FA">
        <w:rPr>
          <w:rFonts w:ascii="Book Antiqua" w:eastAsia="宋体" w:hAnsi="Book Antiqua" w:cs="宋体"/>
          <w:lang w:eastAsia="zh-CN"/>
        </w:rPr>
        <w:t xml:space="preserve">, Lujan TJ, </w:t>
      </w:r>
      <w:proofErr w:type="spellStart"/>
      <w:r w:rsidRPr="007B23FA">
        <w:rPr>
          <w:rFonts w:ascii="Book Antiqua" w:eastAsia="宋体" w:hAnsi="Book Antiqua" w:cs="宋体"/>
          <w:lang w:eastAsia="zh-CN"/>
        </w:rPr>
        <w:t>Kuhl</w:t>
      </w:r>
      <w:proofErr w:type="spellEnd"/>
      <w:r w:rsidRPr="007B23FA">
        <w:rPr>
          <w:rFonts w:ascii="Book Antiqua" w:eastAsia="宋体" w:hAnsi="Book Antiqua" w:cs="宋体"/>
          <w:lang w:eastAsia="zh-CN"/>
        </w:rPr>
        <w:t xml:space="preserve"> LL, </w:t>
      </w:r>
      <w:proofErr w:type="spellStart"/>
      <w:r w:rsidRPr="007B23FA">
        <w:rPr>
          <w:rFonts w:ascii="Book Antiqua" w:eastAsia="宋体" w:hAnsi="Book Antiqua" w:cs="宋体"/>
          <w:lang w:eastAsia="zh-CN"/>
        </w:rPr>
        <w:t>Bottlang</w:t>
      </w:r>
      <w:proofErr w:type="spellEnd"/>
      <w:r w:rsidRPr="007B23FA">
        <w:rPr>
          <w:rFonts w:ascii="Book Antiqua" w:eastAsia="宋体" w:hAnsi="Book Antiqua" w:cs="宋体"/>
          <w:lang w:eastAsia="zh-CN"/>
        </w:rPr>
        <w:t xml:space="preserve"> M, Fitzpatrick DC, Marsh JL. 2010 mid-America </w:t>
      </w:r>
      <w:proofErr w:type="spellStart"/>
      <w:r w:rsidRPr="007B23FA">
        <w:rPr>
          <w:rFonts w:ascii="Book Antiqua" w:eastAsia="宋体" w:hAnsi="Book Antiqua" w:cs="宋体"/>
          <w:lang w:eastAsia="zh-CN"/>
        </w:rPr>
        <w:t>Orthopaedic</w:t>
      </w:r>
      <w:proofErr w:type="spellEnd"/>
      <w:r w:rsidRPr="007B23FA">
        <w:rPr>
          <w:rFonts w:ascii="Book Antiqua" w:eastAsia="宋体" w:hAnsi="Book Antiqua" w:cs="宋体"/>
          <w:lang w:eastAsia="zh-CN"/>
        </w:rPr>
        <w:t xml:space="preserve"> Association Physician in Training Award: healing complications are common after locked plating for distal femur fractures. </w:t>
      </w:r>
      <w:proofErr w:type="spellStart"/>
      <w:r w:rsidRPr="007B23FA">
        <w:rPr>
          <w:rFonts w:ascii="Book Antiqua" w:eastAsia="宋体" w:hAnsi="Book Antiqua" w:cs="宋体"/>
          <w:i/>
          <w:iCs/>
          <w:lang w:eastAsia="zh-CN"/>
        </w:rPr>
        <w:t>Clin</w:t>
      </w:r>
      <w:proofErr w:type="spellEnd"/>
      <w:r w:rsidRPr="007B23FA">
        <w:rPr>
          <w:rFonts w:ascii="Book Antiqua" w:eastAsia="宋体" w:hAnsi="Book Antiqua" w:cs="宋体"/>
          <w:i/>
          <w:iCs/>
          <w:lang w:eastAsia="zh-CN"/>
        </w:rPr>
        <w:t xml:space="preserve"> </w:t>
      </w:r>
      <w:proofErr w:type="spellStart"/>
      <w:r w:rsidRPr="007B23FA">
        <w:rPr>
          <w:rFonts w:ascii="Book Antiqua" w:eastAsia="宋体" w:hAnsi="Book Antiqua" w:cs="宋体"/>
          <w:i/>
          <w:iCs/>
          <w:lang w:eastAsia="zh-CN"/>
        </w:rPr>
        <w:t>Orthop</w:t>
      </w:r>
      <w:proofErr w:type="spellEnd"/>
      <w:r w:rsidRPr="007B23FA">
        <w:rPr>
          <w:rFonts w:ascii="Book Antiqua" w:eastAsia="宋体" w:hAnsi="Book Antiqua" w:cs="宋体"/>
          <w:i/>
          <w:iCs/>
          <w:lang w:eastAsia="zh-CN"/>
        </w:rPr>
        <w:t xml:space="preserve"> </w:t>
      </w:r>
      <w:proofErr w:type="spellStart"/>
      <w:r w:rsidRPr="007B23FA">
        <w:rPr>
          <w:rFonts w:ascii="Book Antiqua" w:eastAsia="宋体" w:hAnsi="Book Antiqua" w:cs="宋体"/>
          <w:i/>
          <w:iCs/>
          <w:lang w:eastAsia="zh-CN"/>
        </w:rPr>
        <w:t>Relat</w:t>
      </w:r>
      <w:proofErr w:type="spellEnd"/>
      <w:r w:rsidRPr="007B23FA">
        <w:rPr>
          <w:rFonts w:ascii="Book Antiqua" w:eastAsia="宋体" w:hAnsi="Book Antiqua" w:cs="宋体"/>
          <w:i/>
          <w:iCs/>
          <w:lang w:eastAsia="zh-CN"/>
        </w:rPr>
        <w:t xml:space="preserve"> Res</w:t>
      </w:r>
      <w:r w:rsidRPr="007B23FA">
        <w:rPr>
          <w:rFonts w:ascii="Book Antiqua" w:eastAsia="宋体" w:hAnsi="Book Antiqua" w:cs="宋体"/>
          <w:lang w:eastAsia="zh-CN"/>
        </w:rPr>
        <w:t> 2011; </w:t>
      </w:r>
      <w:r w:rsidRPr="007B23FA">
        <w:rPr>
          <w:rFonts w:ascii="Book Antiqua" w:eastAsia="宋体" w:hAnsi="Book Antiqua" w:cs="宋体"/>
          <w:b/>
          <w:bCs/>
          <w:lang w:eastAsia="zh-CN"/>
        </w:rPr>
        <w:t>469</w:t>
      </w:r>
      <w:r w:rsidRPr="007B23FA">
        <w:rPr>
          <w:rFonts w:ascii="Book Antiqua" w:eastAsia="宋体" w:hAnsi="Book Antiqua" w:cs="宋体"/>
          <w:lang w:eastAsia="zh-CN"/>
        </w:rPr>
        <w:t>: 1757-1765 [PMID: 21424831 DOI: 10.1007/s11999-011-1870-6]</w:t>
      </w:r>
    </w:p>
    <w:p w14:paraId="0EAAE714" w14:textId="77777777" w:rsidR="007B23FA" w:rsidRPr="007B23FA" w:rsidRDefault="007B23FA" w:rsidP="00377E1D">
      <w:pPr>
        <w:suppressLineNumbers/>
        <w:tabs>
          <w:tab w:val="left" w:pos="5805"/>
        </w:tabs>
        <w:suppressAutoHyphens/>
        <w:spacing w:after="0" w:line="360" w:lineRule="auto"/>
        <w:jc w:val="both"/>
        <w:rPr>
          <w:rFonts w:ascii="Book Antiqua" w:eastAsia="宋体" w:hAnsi="Book Antiqua" w:cs="宋体"/>
          <w:lang w:eastAsia="zh-CN"/>
        </w:rPr>
      </w:pPr>
      <w:r w:rsidRPr="007B23FA">
        <w:rPr>
          <w:rFonts w:ascii="Book Antiqua" w:eastAsia="宋体" w:hAnsi="Book Antiqua" w:cs="宋体"/>
          <w:lang w:eastAsia="zh-CN"/>
        </w:rPr>
        <w:t>6 </w:t>
      </w:r>
      <w:proofErr w:type="spellStart"/>
      <w:r w:rsidRPr="007B23FA">
        <w:rPr>
          <w:rFonts w:ascii="Book Antiqua" w:eastAsia="宋体" w:hAnsi="Book Antiqua" w:cs="宋体"/>
          <w:b/>
          <w:bCs/>
          <w:lang w:eastAsia="zh-CN"/>
        </w:rPr>
        <w:t>Bottlang</w:t>
      </w:r>
      <w:proofErr w:type="spellEnd"/>
      <w:r w:rsidRPr="007B23FA">
        <w:rPr>
          <w:rFonts w:ascii="Book Antiqua" w:eastAsia="宋体" w:hAnsi="Book Antiqua" w:cs="宋体"/>
          <w:b/>
          <w:bCs/>
          <w:lang w:eastAsia="zh-CN"/>
        </w:rPr>
        <w:t xml:space="preserve"> M</w:t>
      </w:r>
      <w:r w:rsidRPr="007B23FA">
        <w:rPr>
          <w:rFonts w:ascii="Book Antiqua" w:eastAsia="宋体" w:hAnsi="Book Antiqua" w:cs="宋体"/>
          <w:lang w:eastAsia="zh-CN"/>
        </w:rPr>
        <w:t xml:space="preserve">, Lesser M, </w:t>
      </w:r>
      <w:proofErr w:type="spellStart"/>
      <w:r w:rsidRPr="007B23FA">
        <w:rPr>
          <w:rFonts w:ascii="Book Antiqua" w:eastAsia="宋体" w:hAnsi="Book Antiqua" w:cs="宋体"/>
          <w:lang w:eastAsia="zh-CN"/>
        </w:rPr>
        <w:t>Koerber</w:t>
      </w:r>
      <w:proofErr w:type="spellEnd"/>
      <w:r w:rsidRPr="007B23FA">
        <w:rPr>
          <w:rFonts w:ascii="Book Antiqua" w:eastAsia="宋体" w:hAnsi="Book Antiqua" w:cs="宋体"/>
          <w:lang w:eastAsia="zh-CN"/>
        </w:rPr>
        <w:t xml:space="preserve"> J, </w:t>
      </w:r>
      <w:proofErr w:type="spellStart"/>
      <w:r w:rsidRPr="007B23FA">
        <w:rPr>
          <w:rFonts w:ascii="Book Antiqua" w:eastAsia="宋体" w:hAnsi="Book Antiqua" w:cs="宋体"/>
          <w:lang w:eastAsia="zh-CN"/>
        </w:rPr>
        <w:t>Doornink</w:t>
      </w:r>
      <w:proofErr w:type="spellEnd"/>
      <w:r w:rsidRPr="007B23FA">
        <w:rPr>
          <w:rFonts w:ascii="Book Antiqua" w:eastAsia="宋体" w:hAnsi="Book Antiqua" w:cs="宋体"/>
          <w:lang w:eastAsia="zh-CN"/>
        </w:rPr>
        <w:t xml:space="preserve"> J, von </w:t>
      </w:r>
      <w:proofErr w:type="spellStart"/>
      <w:r w:rsidRPr="007B23FA">
        <w:rPr>
          <w:rFonts w:ascii="Book Antiqua" w:eastAsia="宋体" w:hAnsi="Book Antiqua" w:cs="宋体"/>
          <w:lang w:eastAsia="zh-CN"/>
        </w:rPr>
        <w:t>Rechenberg</w:t>
      </w:r>
      <w:proofErr w:type="spellEnd"/>
      <w:r w:rsidRPr="007B23FA">
        <w:rPr>
          <w:rFonts w:ascii="Book Antiqua" w:eastAsia="宋体" w:hAnsi="Book Antiqua" w:cs="宋体"/>
          <w:lang w:eastAsia="zh-CN"/>
        </w:rPr>
        <w:t xml:space="preserve"> B, </w:t>
      </w:r>
      <w:proofErr w:type="spellStart"/>
      <w:r w:rsidRPr="007B23FA">
        <w:rPr>
          <w:rFonts w:ascii="Book Antiqua" w:eastAsia="宋体" w:hAnsi="Book Antiqua" w:cs="宋体"/>
          <w:lang w:eastAsia="zh-CN"/>
        </w:rPr>
        <w:t>Augat</w:t>
      </w:r>
      <w:proofErr w:type="spellEnd"/>
      <w:r w:rsidRPr="007B23FA">
        <w:rPr>
          <w:rFonts w:ascii="Book Antiqua" w:eastAsia="宋体" w:hAnsi="Book Antiqua" w:cs="宋体"/>
          <w:lang w:eastAsia="zh-CN"/>
        </w:rPr>
        <w:t xml:space="preserve"> P, Fitzpatrick DC, </w:t>
      </w:r>
      <w:proofErr w:type="spellStart"/>
      <w:r w:rsidRPr="007B23FA">
        <w:rPr>
          <w:rFonts w:ascii="Book Antiqua" w:eastAsia="宋体" w:hAnsi="Book Antiqua" w:cs="宋体"/>
          <w:lang w:eastAsia="zh-CN"/>
        </w:rPr>
        <w:t>Madey</w:t>
      </w:r>
      <w:proofErr w:type="spellEnd"/>
      <w:r w:rsidRPr="007B23FA">
        <w:rPr>
          <w:rFonts w:ascii="Book Antiqua" w:eastAsia="宋体" w:hAnsi="Book Antiqua" w:cs="宋体"/>
          <w:lang w:eastAsia="zh-CN"/>
        </w:rPr>
        <w:t xml:space="preserve"> SM, Marsh JL. Far cortical locking can improve healing of fractures stabilized with locking plates. </w:t>
      </w:r>
      <w:r w:rsidRPr="007B23FA">
        <w:rPr>
          <w:rFonts w:ascii="Book Antiqua" w:eastAsia="宋体" w:hAnsi="Book Antiqua" w:cs="宋体"/>
          <w:i/>
          <w:iCs/>
          <w:lang w:eastAsia="zh-CN"/>
        </w:rPr>
        <w:t xml:space="preserve">J Bone Joint </w:t>
      </w:r>
      <w:proofErr w:type="spellStart"/>
      <w:r w:rsidRPr="007B23FA">
        <w:rPr>
          <w:rFonts w:ascii="Book Antiqua" w:eastAsia="宋体" w:hAnsi="Book Antiqua" w:cs="宋体"/>
          <w:i/>
          <w:iCs/>
          <w:lang w:eastAsia="zh-CN"/>
        </w:rPr>
        <w:t>Surg</w:t>
      </w:r>
      <w:proofErr w:type="spellEnd"/>
      <w:r w:rsidRPr="007B23FA">
        <w:rPr>
          <w:rFonts w:ascii="Book Antiqua" w:eastAsia="宋体" w:hAnsi="Book Antiqua" w:cs="宋体"/>
          <w:i/>
          <w:iCs/>
          <w:lang w:eastAsia="zh-CN"/>
        </w:rPr>
        <w:t xml:space="preserve"> Am</w:t>
      </w:r>
      <w:r w:rsidRPr="007B23FA">
        <w:rPr>
          <w:rFonts w:ascii="Book Antiqua" w:eastAsia="宋体" w:hAnsi="Book Antiqua" w:cs="宋体"/>
          <w:lang w:eastAsia="zh-CN"/>
        </w:rPr>
        <w:t> 2010; </w:t>
      </w:r>
      <w:r w:rsidRPr="007B23FA">
        <w:rPr>
          <w:rFonts w:ascii="Book Antiqua" w:eastAsia="宋体" w:hAnsi="Book Antiqua" w:cs="宋体"/>
          <w:b/>
          <w:bCs/>
          <w:lang w:eastAsia="zh-CN"/>
        </w:rPr>
        <w:t>92</w:t>
      </w:r>
      <w:r w:rsidRPr="007B23FA">
        <w:rPr>
          <w:rFonts w:ascii="Book Antiqua" w:eastAsia="宋体" w:hAnsi="Book Antiqua" w:cs="宋体"/>
          <w:lang w:eastAsia="zh-CN"/>
        </w:rPr>
        <w:t>: 1652-1660 [PMID: 20595573 DOI: 10.2106/JBJS.I.01111]</w:t>
      </w:r>
    </w:p>
    <w:p w14:paraId="4D6FB2CC" w14:textId="77777777" w:rsidR="007B23FA" w:rsidRPr="007B23FA" w:rsidRDefault="007B23FA" w:rsidP="00377E1D">
      <w:pPr>
        <w:suppressLineNumbers/>
        <w:tabs>
          <w:tab w:val="left" w:pos="5805"/>
        </w:tabs>
        <w:suppressAutoHyphens/>
        <w:spacing w:after="0" w:line="360" w:lineRule="auto"/>
        <w:jc w:val="both"/>
        <w:rPr>
          <w:rFonts w:ascii="Book Antiqua" w:eastAsia="宋体" w:hAnsi="Book Antiqua" w:cs="宋体"/>
          <w:lang w:eastAsia="zh-CN"/>
        </w:rPr>
      </w:pPr>
      <w:proofErr w:type="gramStart"/>
      <w:r w:rsidRPr="007B23FA">
        <w:rPr>
          <w:rFonts w:ascii="Book Antiqua" w:eastAsia="宋体" w:hAnsi="Book Antiqua" w:cs="宋体"/>
          <w:lang w:eastAsia="zh-CN"/>
        </w:rPr>
        <w:t>7 </w:t>
      </w:r>
      <w:r w:rsidRPr="007B23FA">
        <w:rPr>
          <w:rFonts w:ascii="Book Antiqua" w:eastAsia="宋体" w:hAnsi="Book Antiqua" w:cs="宋体"/>
          <w:b/>
          <w:bCs/>
          <w:lang w:eastAsia="zh-CN"/>
        </w:rPr>
        <w:t>Gardner MJ</w:t>
      </w:r>
      <w:r w:rsidRPr="007B23FA">
        <w:rPr>
          <w:rFonts w:ascii="Book Antiqua" w:eastAsia="宋体" w:hAnsi="Book Antiqua" w:cs="宋体"/>
          <w:lang w:eastAsia="zh-CN"/>
        </w:rPr>
        <w:t xml:space="preserve">, </w:t>
      </w:r>
      <w:proofErr w:type="spellStart"/>
      <w:r w:rsidRPr="007B23FA">
        <w:rPr>
          <w:rFonts w:ascii="Book Antiqua" w:eastAsia="宋体" w:hAnsi="Book Antiqua" w:cs="宋体"/>
          <w:lang w:eastAsia="zh-CN"/>
        </w:rPr>
        <w:t>Nork</w:t>
      </w:r>
      <w:proofErr w:type="spellEnd"/>
      <w:r w:rsidRPr="007B23FA">
        <w:rPr>
          <w:rFonts w:ascii="Book Antiqua" w:eastAsia="宋体" w:hAnsi="Book Antiqua" w:cs="宋体"/>
          <w:lang w:eastAsia="zh-CN"/>
        </w:rPr>
        <w:t xml:space="preserve"> SE, Huber P, Krieg JC.</w:t>
      </w:r>
      <w:proofErr w:type="gramEnd"/>
      <w:r w:rsidRPr="007B23FA">
        <w:rPr>
          <w:rFonts w:ascii="Book Antiqua" w:eastAsia="宋体" w:hAnsi="Book Antiqua" w:cs="宋体"/>
          <w:lang w:eastAsia="zh-CN"/>
        </w:rPr>
        <w:t xml:space="preserve"> Less rigid stable fracture fixation in osteoporotic bone using locked plates with near cortical slots. </w:t>
      </w:r>
      <w:r w:rsidRPr="007B23FA">
        <w:rPr>
          <w:rFonts w:ascii="Book Antiqua" w:eastAsia="宋体" w:hAnsi="Book Antiqua" w:cs="宋体"/>
          <w:i/>
          <w:iCs/>
          <w:lang w:eastAsia="zh-CN"/>
        </w:rPr>
        <w:t>Injury</w:t>
      </w:r>
      <w:r w:rsidRPr="007B23FA">
        <w:rPr>
          <w:rFonts w:ascii="Book Antiqua" w:eastAsia="宋体" w:hAnsi="Book Antiqua" w:cs="宋体"/>
          <w:lang w:eastAsia="zh-CN"/>
        </w:rPr>
        <w:t> 2010; </w:t>
      </w:r>
      <w:r w:rsidRPr="007B23FA">
        <w:rPr>
          <w:rFonts w:ascii="Book Antiqua" w:eastAsia="宋体" w:hAnsi="Book Antiqua" w:cs="宋体"/>
          <w:b/>
          <w:bCs/>
          <w:lang w:eastAsia="zh-CN"/>
        </w:rPr>
        <w:t>41</w:t>
      </w:r>
      <w:r w:rsidRPr="007B23FA">
        <w:rPr>
          <w:rFonts w:ascii="Book Antiqua" w:eastAsia="宋体" w:hAnsi="Book Antiqua" w:cs="宋体"/>
          <w:lang w:eastAsia="zh-CN"/>
        </w:rPr>
        <w:t>: 652-656 [PMID: 20236642 DOI: 10.1016/j.injury.2010.02.022]</w:t>
      </w:r>
    </w:p>
    <w:p w14:paraId="512B0F5B" w14:textId="77777777" w:rsidR="007B23FA" w:rsidRPr="007B23FA" w:rsidRDefault="007B23FA" w:rsidP="00377E1D">
      <w:pPr>
        <w:suppressLineNumbers/>
        <w:tabs>
          <w:tab w:val="left" w:pos="5805"/>
        </w:tabs>
        <w:suppressAutoHyphens/>
        <w:spacing w:after="0" w:line="360" w:lineRule="auto"/>
        <w:jc w:val="both"/>
        <w:rPr>
          <w:rFonts w:ascii="Book Antiqua" w:eastAsia="宋体" w:hAnsi="Book Antiqua" w:cs="宋体"/>
          <w:lang w:eastAsia="zh-CN"/>
        </w:rPr>
      </w:pPr>
      <w:proofErr w:type="gramStart"/>
      <w:r w:rsidRPr="007B23FA">
        <w:rPr>
          <w:rFonts w:ascii="Book Antiqua" w:eastAsia="宋体" w:hAnsi="Book Antiqua" w:cs="宋体"/>
          <w:lang w:eastAsia="zh-CN"/>
        </w:rPr>
        <w:t>8 </w:t>
      </w:r>
      <w:proofErr w:type="spellStart"/>
      <w:r w:rsidRPr="007B23FA">
        <w:rPr>
          <w:rFonts w:ascii="Book Antiqua" w:eastAsia="宋体" w:hAnsi="Book Antiqua" w:cs="宋体"/>
          <w:b/>
          <w:bCs/>
          <w:lang w:eastAsia="zh-CN"/>
        </w:rPr>
        <w:t>Doornink</w:t>
      </w:r>
      <w:proofErr w:type="spellEnd"/>
      <w:r w:rsidRPr="007B23FA">
        <w:rPr>
          <w:rFonts w:ascii="Book Antiqua" w:eastAsia="宋体" w:hAnsi="Book Antiqua" w:cs="宋体"/>
          <w:b/>
          <w:bCs/>
          <w:lang w:eastAsia="zh-CN"/>
        </w:rPr>
        <w:t xml:space="preserve"> J</w:t>
      </w:r>
      <w:r w:rsidRPr="007B23FA">
        <w:rPr>
          <w:rFonts w:ascii="Book Antiqua" w:eastAsia="宋体" w:hAnsi="Book Antiqua" w:cs="宋体"/>
          <w:lang w:eastAsia="zh-CN"/>
        </w:rPr>
        <w:t xml:space="preserve">, Fitzpatrick DC, </w:t>
      </w:r>
      <w:proofErr w:type="spellStart"/>
      <w:r w:rsidRPr="007B23FA">
        <w:rPr>
          <w:rFonts w:ascii="Book Antiqua" w:eastAsia="宋体" w:hAnsi="Book Antiqua" w:cs="宋体"/>
          <w:lang w:eastAsia="zh-CN"/>
        </w:rPr>
        <w:t>Madey</w:t>
      </w:r>
      <w:proofErr w:type="spellEnd"/>
      <w:r w:rsidRPr="007B23FA">
        <w:rPr>
          <w:rFonts w:ascii="Book Antiqua" w:eastAsia="宋体" w:hAnsi="Book Antiqua" w:cs="宋体"/>
          <w:lang w:eastAsia="zh-CN"/>
        </w:rPr>
        <w:t xml:space="preserve"> SM, </w:t>
      </w:r>
      <w:proofErr w:type="spellStart"/>
      <w:r w:rsidRPr="007B23FA">
        <w:rPr>
          <w:rFonts w:ascii="Book Antiqua" w:eastAsia="宋体" w:hAnsi="Book Antiqua" w:cs="宋体"/>
          <w:lang w:eastAsia="zh-CN"/>
        </w:rPr>
        <w:t>Bottlang</w:t>
      </w:r>
      <w:proofErr w:type="spellEnd"/>
      <w:r w:rsidRPr="007B23FA">
        <w:rPr>
          <w:rFonts w:ascii="Book Antiqua" w:eastAsia="宋体" w:hAnsi="Book Antiqua" w:cs="宋体"/>
          <w:lang w:eastAsia="zh-CN"/>
        </w:rPr>
        <w:t xml:space="preserve"> M. Far cortical locking enables flexible fixation with </w:t>
      </w:r>
      <w:proofErr w:type="spellStart"/>
      <w:r w:rsidRPr="007B23FA">
        <w:rPr>
          <w:rFonts w:ascii="Book Antiqua" w:eastAsia="宋体" w:hAnsi="Book Antiqua" w:cs="宋体"/>
          <w:lang w:eastAsia="zh-CN"/>
        </w:rPr>
        <w:t>periarticular</w:t>
      </w:r>
      <w:proofErr w:type="spellEnd"/>
      <w:r w:rsidRPr="007B23FA">
        <w:rPr>
          <w:rFonts w:ascii="Book Antiqua" w:eastAsia="宋体" w:hAnsi="Book Antiqua" w:cs="宋体"/>
          <w:lang w:eastAsia="zh-CN"/>
        </w:rPr>
        <w:t xml:space="preserve"> locking plates.</w:t>
      </w:r>
      <w:proofErr w:type="gramEnd"/>
      <w:r w:rsidRPr="007B23FA">
        <w:rPr>
          <w:rFonts w:ascii="Book Antiqua" w:eastAsia="宋体" w:hAnsi="Book Antiqua" w:cs="宋体"/>
          <w:lang w:eastAsia="zh-CN"/>
        </w:rPr>
        <w:t> </w:t>
      </w:r>
      <w:r w:rsidRPr="007B23FA">
        <w:rPr>
          <w:rFonts w:ascii="Book Antiqua" w:eastAsia="宋体" w:hAnsi="Book Antiqua" w:cs="宋体"/>
          <w:i/>
          <w:iCs/>
          <w:lang w:eastAsia="zh-CN"/>
        </w:rPr>
        <w:t xml:space="preserve">J </w:t>
      </w:r>
      <w:proofErr w:type="spellStart"/>
      <w:r w:rsidRPr="007B23FA">
        <w:rPr>
          <w:rFonts w:ascii="Book Antiqua" w:eastAsia="宋体" w:hAnsi="Book Antiqua" w:cs="宋体"/>
          <w:i/>
          <w:iCs/>
          <w:lang w:eastAsia="zh-CN"/>
        </w:rPr>
        <w:t>Orthop</w:t>
      </w:r>
      <w:proofErr w:type="spellEnd"/>
      <w:r w:rsidRPr="007B23FA">
        <w:rPr>
          <w:rFonts w:ascii="Book Antiqua" w:eastAsia="宋体" w:hAnsi="Book Antiqua" w:cs="宋体"/>
          <w:i/>
          <w:iCs/>
          <w:lang w:eastAsia="zh-CN"/>
        </w:rPr>
        <w:t xml:space="preserve"> Trauma</w:t>
      </w:r>
      <w:r w:rsidRPr="007B23FA">
        <w:rPr>
          <w:rFonts w:ascii="Book Antiqua" w:eastAsia="宋体" w:hAnsi="Book Antiqua" w:cs="宋体"/>
          <w:lang w:eastAsia="zh-CN"/>
        </w:rPr>
        <w:t> 2011; </w:t>
      </w:r>
      <w:r w:rsidRPr="007B23FA">
        <w:rPr>
          <w:rFonts w:ascii="Book Antiqua" w:eastAsia="宋体" w:hAnsi="Book Antiqua" w:cs="宋体"/>
          <w:b/>
          <w:bCs/>
          <w:lang w:eastAsia="zh-CN"/>
        </w:rPr>
        <w:t xml:space="preserve">25 </w:t>
      </w:r>
      <w:proofErr w:type="spellStart"/>
      <w:r w:rsidRPr="007B23FA">
        <w:rPr>
          <w:rFonts w:ascii="Book Antiqua" w:eastAsia="宋体" w:hAnsi="Book Antiqua" w:cs="宋体"/>
          <w:b/>
          <w:bCs/>
          <w:lang w:eastAsia="zh-CN"/>
        </w:rPr>
        <w:t>Suppl</w:t>
      </w:r>
      <w:proofErr w:type="spellEnd"/>
      <w:r w:rsidRPr="007B23FA">
        <w:rPr>
          <w:rFonts w:ascii="Book Antiqua" w:eastAsia="宋体" w:hAnsi="Book Antiqua" w:cs="宋体"/>
          <w:b/>
          <w:bCs/>
          <w:lang w:eastAsia="zh-CN"/>
        </w:rPr>
        <w:t xml:space="preserve"> 1</w:t>
      </w:r>
      <w:r w:rsidRPr="007B23FA">
        <w:rPr>
          <w:rFonts w:ascii="Book Antiqua" w:eastAsia="宋体" w:hAnsi="Book Antiqua" w:cs="宋体"/>
          <w:lang w:eastAsia="zh-CN"/>
        </w:rPr>
        <w:t>: S29-S34 [PMID: 21248557 DOI: 10.1097/BOT.0b013e3182070cda]</w:t>
      </w:r>
    </w:p>
    <w:p w14:paraId="7BF8E854" w14:textId="77777777" w:rsidR="007B23FA" w:rsidRPr="007B23FA" w:rsidRDefault="007B23FA" w:rsidP="00377E1D">
      <w:pPr>
        <w:suppressLineNumbers/>
        <w:tabs>
          <w:tab w:val="left" w:pos="5805"/>
        </w:tabs>
        <w:suppressAutoHyphens/>
        <w:spacing w:after="0" w:line="360" w:lineRule="auto"/>
        <w:jc w:val="both"/>
        <w:rPr>
          <w:rFonts w:ascii="Book Antiqua" w:eastAsia="宋体" w:hAnsi="Book Antiqua" w:cs="宋体"/>
          <w:lang w:eastAsia="zh-CN"/>
        </w:rPr>
      </w:pPr>
      <w:r w:rsidRPr="007B23FA">
        <w:rPr>
          <w:rFonts w:ascii="Book Antiqua" w:eastAsia="宋体" w:hAnsi="Book Antiqua" w:cs="宋体"/>
          <w:lang w:eastAsia="zh-CN"/>
        </w:rPr>
        <w:lastRenderedPageBreak/>
        <w:t>9 </w:t>
      </w:r>
      <w:proofErr w:type="spellStart"/>
      <w:r w:rsidRPr="007B23FA">
        <w:rPr>
          <w:rFonts w:ascii="Book Antiqua" w:eastAsia="宋体" w:hAnsi="Book Antiqua" w:cs="宋体"/>
          <w:b/>
          <w:bCs/>
          <w:lang w:eastAsia="zh-CN"/>
        </w:rPr>
        <w:t>Ries</w:t>
      </w:r>
      <w:proofErr w:type="spellEnd"/>
      <w:r w:rsidRPr="007B23FA">
        <w:rPr>
          <w:rFonts w:ascii="Book Antiqua" w:eastAsia="宋体" w:hAnsi="Book Antiqua" w:cs="宋体"/>
          <w:b/>
          <w:bCs/>
          <w:lang w:eastAsia="zh-CN"/>
        </w:rPr>
        <w:t xml:space="preserve"> Z</w:t>
      </w:r>
      <w:r w:rsidRPr="007B23FA">
        <w:rPr>
          <w:rFonts w:ascii="Book Antiqua" w:eastAsia="宋体" w:hAnsi="Book Antiqua" w:cs="宋体"/>
          <w:lang w:eastAsia="zh-CN"/>
        </w:rPr>
        <w:t xml:space="preserve">, Hansen K, </w:t>
      </w:r>
      <w:proofErr w:type="spellStart"/>
      <w:r w:rsidRPr="007B23FA">
        <w:rPr>
          <w:rFonts w:ascii="Book Antiqua" w:eastAsia="宋体" w:hAnsi="Book Antiqua" w:cs="宋体"/>
          <w:lang w:eastAsia="zh-CN"/>
        </w:rPr>
        <w:t>Bottlang</w:t>
      </w:r>
      <w:proofErr w:type="spellEnd"/>
      <w:r w:rsidRPr="007B23FA">
        <w:rPr>
          <w:rFonts w:ascii="Book Antiqua" w:eastAsia="宋体" w:hAnsi="Book Antiqua" w:cs="宋体"/>
          <w:lang w:eastAsia="zh-CN"/>
        </w:rPr>
        <w:t xml:space="preserve"> M, </w:t>
      </w:r>
      <w:proofErr w:type="spellStart"/>
      <w:r w:rsidRPr="007B23FA">
        <w:rPr>
          <w:rFonts w:ascii="Book Antiqua" w:eastAsia="宋体" w:hAnsi="Book Antiqua" w:cs="宋体"/>
          <w:lang w:eastAsia="zh-CN"/>
        </w:rPr>
        <w:t>Madey</w:t>
      </w:r>
      <w:proofErr w:type="spellEnd"/>
      <w:r w:rsidRPr="007B23FA">
        <w:rPr>
          <w:rFonts w:ascii="Book Antiqua" w:eastAsia="宋体" w:hAnsi="Book Antiqua" w:cs="宋体"/>
          <w:lang w:eastAsia="zh-CN"/>
        </w:rPr>
        <w:t xml:space="preserve"> S, Fitzpatrick D, Marsh JL. Healing results of </w:t>
      </w:r>
      <w:proofErr w:type="spellStart"/>
      <w:r w:rsidRPr="007B23FA">
        <w:rPr>
          <w:rFonts w:ascii="Book Antiqua" w:eastAsia="宋体" w:hAnsi="Book Antiqua" w:cs="宋体"/>
          <w:lang w:eastAsia="zh-CN"/>
        </w:rPr>
        <w:t>periprosthetic</w:t>
      </w:r>
      <w:proofErr w:type="spellEnd"/>
      <w:r w:rsidRPr="007B23FA">
        <w:rPr>
          <w:rFonts w:ascii="Book Antiqua" w:eastAsia="宋体" w:hAnsi="Book Antiqua" w:cs="宋体"/>
          <w:lang w:eastAsia="zh-CN"/>
        </w:rPr>
        <w:t xml:space="preserve"> distal femur fractures treated with far cortical locking technology: a preliminary retrospective study. </w:t>
      </w:r>
      <w:r w:rsidRPr="007B23FA">
        <w:rPr>
          <w:rFonts w:ascii="Book Antiqua" w:eastAsia="宋体" w:hAnsi="Book Antiqua" w:cs="宋体"/>
          <w:i/>
          <w:iCs/>
          <w:lang w:eastAsia="zh-CN"/>
        </w:rPr>
        <w:t xml:space="preserve">Iowa </w:t>
      </w:r>
      <w:proofErr w:type="spellStart"/>
      <w:r w:rsidRPr="007B23FA">
        <w:rPr>
          <w:rFonts w:ascii="Book Antiqua" w:eastAsia="宋体" w:hAnsi="Book Antiqua" w:cs="宋体"/>
          <w:i/>
          <w:iCs/>
          <w:lang w:eastAsia="zh-CN"/>
        </w:rPr>
        <w:t>Orthop</w:t>
      </w:r>
      <w:proofErr w:type="spellEnd"/>
      <w:r w:rsidRPr="007B23FA">
        <w:rPr>
          <w:rFonts w:ascii="Book Antiqua" w:eastAsia="宋体" w:hAnsi="Book Antiqua" w:cs="宋体"/>
          <w:i/>
          <w:iCs/>
          <w:lang w:eastAsia="zh-CN"/>
        </w:rPr>
        <w:t xml:space="preserve"> J</w:t>
      </w:r>
      <w:r w:rsidRPr="007B23FA">
        <w:rPr>
          <w:rFonts w:ascii="Book Antiqua" w:eastAsia="宋体" w:hAnsi="Book Antiqua" w:cs="宋体"/>
          <w:lang w:eastAsia="zh-CN"/>
        </w:rPr>
        <w:t> 2013; </w:t>
      </w:r>
      <w:r w:rsidRPr="007B23FA">
        <w:rPr>
          <w:rFonts w:ascii="Book Antiqua" w:eastAsia="宋体" w:hAnsi="Book Antiqua" w:cs="宋体"/>
          <w:b/>
          <w:bCs/>
          <w:lang w:eastAsia="zh-CN"/>
        </w:rPr>
        <w:t>33</w:t>
      </w:r>
      <w:r w:rsidRPr="007B23FA">
        <w:rPr>
          <w:rFonts w:ascii="Book Antiqua" w:eastAsia="宋体" w:hAnsi="Book Antiqua" w:cs="宋体"/>
          <w:lang w:eastAsia="zh-CN"/>
        </w:rPr>
        <w:t>: 7-11 [PMID: 24027454]</w:t>
      </w:r>
    </w:p>
    <w:p w14:paraId="16F5C94B" w14:textId="77777777" w:rsidR="007B23FA" w:rsidRPr="007B23FA" w:rsidRDefault="007B23FA" w:rsidP="00377E1D">
      <w:pPr>
        <w:suppressLineNumbers/>
        <w:tabs>
          <w:tab w:val="left" w:pos="5805"/>
        </w:tabs>
        <w:suppressAutoHyphens/>
        <w:spacing w:after="0" w:line="360" w:lineRule="auto"/>
        <w:jc w:val="both"/>
        <w:rPr>
          <w:rFonts w:ascii="Book Antiqua" w:eastAsia="宋体" w:hAnsi="Book Antiqua" w:cs="宋体"/>
          <w:lang w:eastAsia="zh-CN"/>
        </w:rPr>
      </w:pPr>
      <w:r w:rsidRPr="007B23FA">
        <w:rPr>
          <w:rFonts w:ascii="Book Antiqua" w:eastAsia="宋体" w:hAnsi="Book Antiqua" w:cs="宋体"/>
          <w:lang w:eastAsia="zh-CN"/>
        </w:rPr>
        <w:t>10 </w:t>
      </w:r>
      <w:proofErr w:type="spellStart"/>
      <w:r w:rsidRPr="007B23FA">
        <w:rPr>
          <w:rFonts w:ascii="Book Antiqua" w:eastAsia="宋体" w:hAnsi="Book Antiqua" w:cs="宋体"/>
          <w:b/>
          <w:bCs/>
          <w:lang w:eastAsia="zh-CN"/>
        </w:rPr>
        <w:t>Poolman</w:t>
      </w:r>
      <w:proofErr w:type="spellEnd"/>
      <w:r w:rsidRPr="007B23FA">
        <w:rPr>
          <w:rFonts w:ascii="Book Antiqua" w:eastAsia="宋体" w:hAnsi="Book Antiqua" w:cs="宋体"/>
          <w:b/>
          <w:bCs/>
          <w:lang w:eastAsia="zh-CN"/>
        </w:rPr>
        <w:t xml:space="preserve"> RW</w:t>
      </w:r>
      <w:r w:rsidRPr="007B23FA">
        <w:rPr>
          <w:rFonts w:ascii="Book Antiqua" w:eastAsia="宋体" w:hAnsi="Book Antiqua" w:cs="宋体"/>
          <w:lang w:eastAsia="zh-CN"/>
        </w:rPr>
        <w:t xml:space="preserve">, </w:t>
      </w:r>
      <w:proofErr w:type="spellStart"/>
      <w:r w:rsidRPr="007B23FA">
        <w:rPr>
          <w:rFonts w:ascii="Book Antiqua" w:eastAsia="宋体" w:hAnsi="Book Antiqua" w:cs="宋体"/>
          <w:lang w:eastAsia="zh-CN"/>
        </w:rPr>
        <w:t>Struijs</w:t>
      </w:r>
      <w:proofErr w:type="spellEnd"/>
      <w:r w:rsidRPr="007B23FA">
        <w:rPr>
          <w:rFonts w:ascii="Book Antiqua" w:eastAsia="宋体" w:hAnsi="Book Antiqua" w:cs="宋体"/>
          <w:lang w:eastAsia="zh-CN"/>
        </w:rPr>
        <w:t xml:space="preserve"> PA, </w:t>
      </w:r>
      <w:proofErr w:type="spellStart"/>
      <w:r w:rsidRPr="007B23FA">
        <w:rPr>
          <w:rFonts w:ascii="Book Antiqua" w:eastAsia="宋体" w:hAnsi="Book Antiqua" w:cs="宋体"/>
          <w:lang w:eastAsia="zh-CN"/>
        </w:rPr>
        <w:t>Krips</w:t>
      </w:r>
      <w:proofErr w:type="spellEnd"/>
      <w:r w:rsidRPr="007B23FA">
        <w:rPr>
          <w:rFonts w:ascii="Book Antiqua" w:eastAsia="宋体" w:hAnsi="Book Antiqua" w:cs="宋体"/>
          <w:lang w:eastAsia="zh-CN"/>
        </w:rPr>
        <w:t xml:space="preserve"> R, </w:t>
      </w:r>
      <w:proofErr w:type="spellStart"/>
      <w:r w:rsidRPr="007B23FA">
        <w:rPr>
          <w:rFonts w:ascii="Book Antiqua" w:eastAsia="宋体" w:hAnsi="Book Antiqua" w:cs="宋体"/>
          <w:lang w:eastAsia="zh-CN"/>
        </w:rPr>
        <w:t>Sierevelt</w:t>
      </w:r>
      <w:proofErr w:type="spellEnd"/>
      <w:r w:rsidRPr="007B23FA">
        <w:rPr>
          <w:rFonts w:ascii="Book Antiqua" w:eastAsia="宋体" w:hAnsi="Book Antiqua" w:cs="宋体"/>
          <w:lang w:eastAsia="zh-CN"/>
        </w:rPr>
        <w:t xml:space="preserve"> IN, Marti RK, </w:t>
      </w:r>
      <w:proofErr w:type="spellStart"/>
      <w:r w:rsidRPr="007B23FA">
        <w:rPr>
          <w:rFonts w:ascii="Book Antiqua" w:eastAsia="宋体" w:hAnsi="Book Antiqua" w:cs="宋体"/>
          <w:lang w:eastAsia="zh-CN"/>
        </w:rPr>
        <w:t>Farrokhyar</w:t>
      </w:r>
      <w:proofErr w:type="spellEnd"/>
      <w:r w:rsidRPr="007B23FA">
        <w:rPr>
          <w:rFonts w:ascii="Book Antiqua" w:eastAsia="宋体" w:hAnsi="Book Antiqua" w:cs="宋体"/>
          <w:lang w:eastAsia="zh-CN"/>
        </w:rPr>
        <w:t xml:space="preserve"> F, </w:t>
      </w:r>
      <w:proofErr w:type="spellStart"/>
      <w:r w:rsidRPr="007B23FA">
        <w:rPr>
          <w:rFonts w:ascii="Book Antiqua" w:eastAsia="宋体" w:hAnsi="Book Antiqua" w:cs="宋体"/>
          <w:lang w:eastAsia="zh-CN"/>
        </w:rPr>
        <w:t>Bhandari</w:t>
      </w:r>
      <w:proofErr w:type="spellEnd"/>
      <w:r w:rsidRPr="007B23FA">
        <w:rPr>
          <w:rFonts w:ascii="Book Antiqua" w:eastAsia="宋体" w:hAnsi="Book Antiqua" w:cs="宋体"/>
          <w:lang w:eastAsia="zh-CN"/>
        </w:rPr>
        <w:t xml:space="preserve"> M. Reporting of outcomes in </w:t>
      </w:r>
      <w:proofErr w:type="spellStart"/>
      <w:r w:rsidRPr="007B23FA">
        <w:rPr>
          <w:rFonts w:ascii="Book Antiqua" w:eastAsia="宋体" w:hAnsi="Book Antiqua" w:cs="宋体"/>
          <w:lang w:eastAsia="zh-CN"/>
        </w:rPr>
        <w:t>orthopaedic</w:t>
      </w:r>
      <w:proofErr w:type="spellEnd"/>
      <w:r w:rsidRPr="007B23FA">
        <w:rPr>
          <w:rFonts w:ascii="Book Antiqua" w:eastAsia="宋体" w:hAnsi="Book Antiqua" w:cs="宋体"/>
          <w:lang w:eastAsia="zh-CN"/>
        </w:rPr>
        <w:t xml:space="preserve"> randomized trials: does blinding of outcome assessors matter? </w:t>
      </w:r>
      <w:r w:rsidRPr="007B23FA">
        <w:rPr>
          <w:rFonts w:ascii="Book Antiqua" w:eastAsia="宋体" w:hAnsi="Book Antiqua" w:cs="宋体"/>
          <w:i/>
          <w:iCs/>
          <w:lang w:eastAsia="zh-CN"/>
        </w:rPr>
        <w:t xml:space="preserve">J Bone Joint </w:t>
      </w:r>
      <w:proofErr w:type="spellStart"/>
      <w:r w:rsidRPr="007B23FA">
        <w:rPr>
          <w:rFonts w:ascii="Book Antiqua" w:eastAsia="宋体" w:hAnsi="Book Antiqua" w:cs="宋体"/>
          <w:i/>
          <w:iCs/>
          <w:lang w:eastAsia="zh-CN"/>
        </w:rPr>
        <w:t>Surg</w:t>
      </w:r>
      <w:proofErr w:type="spellEnd"/>
      <w:r w:rsidRPr="007B23FA">
        <w:rPr>
          <w:rFonts w:ascii="Book Antiqua" w:eastAsia="宋体" w:hAnsi="Book Antiqua" w:cs="宋体"/>
          <w:i/>
          <w:iCs/>
          <w:lang w:eastAsia="zh-CN"/>
        </w:rPr>
        <w:t xml:space="preserve"> Am</w:t>
      </w:r>
      <w:r w:rsidRPr="007B23FA">
        <w:rPr>
          <w:rFonts w:ascii="Book Antiqua" w:eastAsia="宋体" w:hAnsi="Book Antiqua" w:cs="宋体"/>
          <w:lang w:eastAsia="zh-CN"/>
        </w:rPr>
        <w:t> 2007; </w:t>
      </w:r>
      <w:r w:rsidRPr="007B23FA">
        <w:rPr>
          <w:rFonts w:ascii="Book Antiqua" w:eastAsia="宋体" w:hAnsi="Book Antiqua" w:cs="宋体"/>
          <w:b/>
          <w:bCs/>
          <w:lang w:eastAsia="zh-CN"/>
        </w:rPr>
        <w:t>89</w:t>
      </w:r>
      <w:r w:rsidRPr="007B23FA">
        <w:rPr>
          <w:rFonts w:ascii="Book Antiqua" w:eastAsia="宋体" w:hAnsi="Book Antiqua" w:cs="宋体"/>
          <w:lang w:eastAsia="zh-CN"/>
        </w:rPr>
        <w:t>: 550-558 [PMID: 17332104 DOI:</w:t>
      </w:r>
      <w:r w:rsidRPr="007B23FA">
        <w:rPr>
          <w:rFonts w:ascii="Times New Roman" w:eastAsia="宋体" w:hAnsi="Times New Roman" w:cs="Times New Roman"/>
          <w:lang w:val="fr-FR" w:eastAsia="fr-FR"/>
        </w:rPr>
        <w:t xml:space="preserve"> </w:t>
      </w:r>
      <w:r w:rsidRPr="007B23FA">
        <w:rPr>
          <w:rFonts w:ascii="Book Antiqua" w:eastAsia="宋体" w:hAnsi="Book Antiqua" w:cs="宋体"/>
          <w:lang w:eastAsia="zh-CN"/>
        </w:rPr>
        <w:t>10.2106/JBJS.F.00683]</w:t>
      </w:r>
    </w:p>
    <w:p w14:paraId="6E37EF93" w14:textId="77777777" w:rsidR="007B23FA" w:rsidRPr="007B23FA" w:rsidRDefault="007B23FA" w:rsidP="00377E1D">
      <w:pPr>
        <w:suppressLineNumbers/>
        <w:tabs>
          <w:tab w:val="left" w:pos="5805"/>
        </w:tabs>
        <w:suppressAutoHyphens/>
        <w:spacing w:after="0" w:line="360" w:lineRule="auto"/>
        <w:jc w:val="both"/>
        <w:rPr>
          <w:rFonts w:ascii="Book Antiqua" w:eastAsia="宋体" w:hAnsi="Book Antiqua" w:cs="宋体"/>
          <w:lang w:eastAsia="zh-CN"/>
        </w:rPr>
      </w:pPr>
      <w:proofErr w:type="gramStart"/>
      <w:r w:rsidRPr="007B23FA">
        <w:rPr>
          <w:rFonts w:ascii="Book Antiqua" w:eastAsia="宋体" w:hAnsi="Book Antiqua" w:cs="宋体"/>
          <w:lang w:eastAsia="zh-CN"/>
        </w:rPr>
        <w:t>11 </w:t>
      </w:r>
      <w:proofErr w:type="spellStart"/>
      <w:r w:rsidRPr="007B23FA">
        <w:rPr>
          <w:rFonts w:ascii="Book Antiqua" w:eastAsia="宋体" w:hAnsi="Book Antiqua" w:cs="宋体"/>
          <w:b/>
          <w:bCs/>
          <w:lang w:eastAsia="zh-CN"/>
        </w:rPr>
        <w:t>Dijkman</w:t>
      </w:r>
      <w:proofErr w:type="spellEnd"/>
      <w:r w:rsidRPr="007B23FA">
        <w:rPr>
          <w:rFonts w:ascii="Book Antiqua" w:eastAsia="宋体" w:hAnsi="Book Antiqua" w:cs="宋体"/>
          <w:b/>
          <w:bCs/>
          <w:lang w:eastAsia="zh-CN"/>
        </w:rPr>
        <w:t xml:space="preserve"> BG</w:t>
      </w:r>
      <w:r w:rsidRPr="007B23FA">
        <w:rPr>
          <w:rFonts w:ascii="Book Antiqua" w:eastAsia="宋体" w:hAnsi="Book Antiqua" w:cs="宋体"/>
          <w:lang w:eastAsia="zh-CN"/>
        </w:rPr>
        <w:t xml:space="preserve">, Sprague S, </w:t>
      </w:r>
      <w:proofErr w:type="spellStart"/>
      <w:r w:rsidRPr="007B23FA">
        <w:rPr>
          <w:rFonts w:ascii="Book Antiqua" w:eastAsia="宋体" w:hAnsi="Book Antiqua" w:cs="宋体"/>
          <w:lang w:eastAsia="zh-CN"/>
        </w:rPr>
        <w:t>Schemitsch</w:t>
      </w:r>
      <w:proofErr w:type="spellEnd"/>
      <w:r w:rsidRPr="007B23FA">
        <w:rPr>
          <w:rFonts w:ascii="Book Antiqua" w:eastAsia="宋体" w:hAnsi="Book Antiqua" w:cs="宋体"/>
          <w:lang w:eastAsia="zh-CN"/>
        </w:rPr>
        <w:t xml:space="preserve"> EH, </w:t>
      </w:r>
      <w:proofErr w:type="spellStart"/>
      <w:r w:rsidRPr="007B23FA">
        <w:rPr>
          <w:rFonts w:ascii="Book Antiqua" w:eastAsia="宋体" w:hAnsi="Book Antiqua" w:cs="宋体"/>
          <w:lang w:eastAsia="zh-CN"/>
        </w:rPr>
        <w:t>Bhandari</w:t>
      </w:r>
      <w:proofErr w:type="spellEnd"/>
      <w:r w:rsidRPr="007B23FA">
        <w:rPr>
          <w:rFonts w:ascii="Book Antiqua" w:eastAsia="宋体" w:hAnsi="Book Antiqua" w:cs="宋体"/>
          <w:lang w:eastAsia="zh-CN"/>
        </w:rPr>
        <w:t xml:space="preserve"> M.</w:t>
      </w:r>
      <w:proofErr w:type="gramEnd"/>
      <w:r w:rsidRPr="007B23FA">
        <w:rPr>
          <w:rFonts w:ascii="Book Antiqua" w:eastAsia="宋体" w:hAnsi="Book Antiqua" w:cs="宋体"/>
          <w:lang w:eastAsia="zh-CN"/>
        </w:rPr>
        <w:t xml:space="preserve"> When is a fracture healed? Radiographic and clinical criteria revisited. </w:t>
      </w:r>
      <w:r w:rsidRPr="007B23FA">
        <w:rPr>
          <w:rFonts w:ascii="Book Antiqua" w:eastAsia="宋体" w:hAnsi="Book Antiqua" w:cs="宋体"/>
          <w:i/>
          <w:iCs/>
          <w:lang w:eastAsia="zh-CN"/>
        </w:rPr>
        <w:t xml:space="preserve">J </w:t>
      </w:r>
      <w:proofErr w:type="spellStart"/>
      <w:r w:rsidRPr="007B23FA">
        <w:rPr>
          <w:rFonts w:ascii="Book Antiqua" w:eastAsia="宋体" w:hAnsi="Book Antiqua" w:cs="宋体"/>
          <w:i/>
          <w:iCs/>
          <w:lang w:eastAsia="zh-CN"/>
        </w:rPr>
        <w:t>Orthop</w:t>
      </w:r>
      <w:proofErr w:type="spellEnd"/>
      <w:r w:rsidRPr="007B23FA">
        <w:rPr>
          <w:rFonts w:ascii="Book Antiqua" w:eastAsia="宋体" w:hAnsi="Book Antiqua" w:cs="宋体"/>
          <w:i/>
          <w:iCs/>
          <w:lang w:eastAsia="zh-CN"/>
        </w:rPr>
        <w:t xml:space="preserve"> Trauma</w:t>
      </w:r>
      <w:r w:rsidRPr="007B23FA">
        <w:rPr>
          <w:rFonts w:ascii="Book Antiqua" w:eastAsia="宋体" w:hAnsi="Book Antiqua" w:cs="宋体"/>
          <w:lang w:eastAsia="zh-CN"/>
        </w:rPr>
        <w:t> 2010; </w:t>
      </w:r>
      <w:r w:rsidRPr="007B23FA">
        <w:rPr>
          <w:rFonts w:ascii="Book Antiqua" w:eastAsia="宋体" w:hAnsi="Book Antiqua" w:cs="宋体"/>
          <w:b/>
          <w:bCs/>
          <w:lang w:eastAsia="zh-CN"/>
        </w:rPr>
        <w:t xml:space="preserve">24 </w:t>
      </w:r>
      <w:proofErr w:type="spellStart"/>
      <w:r w:rsidRPr="007B23FA">
        <w:rPr>
          <w:rFonts w:ascii="Book Antiqua" w:eastAsia="宋体" w:hAnsi="Book Antiqua" w:cs="宋体"/>
          <w:b/>
          <w:bCs/>
          <w:lang w:eastAsia="zh-CN"/>
        </w:rPr>
        <w:t>Suppl</w:t>
      </w:r>
      <w:proofErr w:type="spellEnd"/>
      <w:r w:rsidRPr="007B23FA">
        <w:rPr>
          <w:rFonts w:ascii="Book Antiqua" w:eastAsia="宋体" w:hAnsi="Book Antiqua" w:cs="宋体"/>
          <w:b/>
          <w:bCs/>
          <w:lang w:eastAsia="zh-CN"/>
        </w:rPr>
        <w:t xml:space="preserve"> 1</w:t>
      </w:r>
      <w:r w:rsidRPr="007B23FA">
        <w:rPr>
          <w:rFonts w:ascii="Book Antiqua" w:eastAsia="宋体" w:hAnsi="Book Antiqua" w:cs="宋体"/>
          <w:lang w:eastAsia="zh-CN"/>
        </w:rPr>
        <w:t>: S76-S80 [PMID: 20182242 DOI: 10.1097/BOT.0b013e3181ca3f97]</w:t>
      </w:r>
    </w:p>
    <w:p w14:paraId="72EED67B" w14:textId="77777777" w:rsidR="007B23FA" w:rsidRPr="007B23FA" w:rsidRDefault="007B23FA" w:rsidP="00377E1D">
      <w:pPr>
        <w:suppressLineNumbers/>
        <w:tabs>
          <w:tab w:val="left" w:pos="5805"/>
        </w:tabs>
        <w:suppressAutoHyphens/>
        <w:spacing w:after="0" w:line="360" w:lineRule="auto"/>
        <w:jc w:val="both"/>
        <w:rPr>
          <w:rFonts w:ascii="Book Antiqua" w:eastAsia="宋体" w:hAnsi="Book Antiqua" w:cs="宋体"/>
          <w:lang w:eastAsia="zh-CN"/>
        </w:rPr>
      </w:pPr>
      <w:proofErr w:type="gramStart"/>
      <w:r w:rsidRPr="007B23FA">
        <w:rPr>
          <w:rFonts w:ascii="Book Antiqua" w:eastAsia="宋体" w:hAnsi="Book Antiqua" w:cs="宋体"/>
          <w:lang w:eastAsia="zh-CN"/>
        </w:rPr>
        <w:t>12 </w:t>
      </w:r>
      <w:r w:rsidRPr="007B23FA">
        <w:rPr>
          <w:rFonts w:ascii="Book Antiqua" w:eastAsia="宋体" w:hAnsi="Book Antiqua" w:cs="宋体"/>
          <w:b/>
          <w:bCs/>
          <w:lang w:eastAsia="zh-CN"/>
        </w:rPr>
        <w:t>Bang H</w:t>
      </w:r>
      <w:r w:rsidRPr="007B23FA">
        <w:rPr>
          <w:rFonts w:ascii="Book Antiqua" w:eastAsia="宋体" w:hAnsi="Book Antiqua" w:cs="宋体"/>
          <w:lang w:eastAsia="zh-CN"/>
        </w:rPr>
        <w:t>, Ni L, Davis CE.</w:t>
      </w:r>
      <w:proofErr w:type="gramEnd"/>
      <w:r w:rsidRPr="007B23FA">
        <w:rPr>
          <w:rFonts w:ascii="Book Antiqua" w:eastAsia="宋体" w:hAnsi="Book Antiqua" w:cs="宋体"/>
          <w:lang w:eastAsia="zh-CN"/>
        </w:rPr>
        <w:t xml:space="preserve"> </w:t>
      </w:r>
      <w:proofErr w:type="gramStart"/>
      <w:r w:rsidRPr="007B23FA">
        <w:rPr>
          <w:rFonts w:ascii="Book Antiqua" w:eastAsia="宋体" w:hAnsi="Book Antiqua" w:cs="宋体"/>
          <w:lang w:eastAsia="zh-CN"/>
        </w:rPr>
        <w:t>Assessment of blinding in clinical trials.</w:t>
      </w:r>
      <w:proofErr w:type="gramEnd"/>
      <w:r w:rsidRPr="007B23FA">
        <w:rPr>
          <w:rFonts w:ascii="Book Antiqua" w:eastAsia="宋体" w:hAnsi="Book Antiqua" w:cs="宋体"/>
          <w:lang w:eastAsia="zh-CN"/>
        </w:rPr>
        <w:t> </w:t>
      </w:r>
      <w:r w:rsidRPr="007B23FA">
        <w:rPr>
          <w:rFonts w:ascii="Book Antiqua" w:eastAsia="宋体" w:hAnsi="Book Antiqua" w:cs="宋体"/>
          <w:i/>
          <w:iCs/>
          <w:lang w:eastAsia="zh-CN"/>
        </w:rPr>
        <w:t xml:space="preserve">Control </w:t>
      </w:r>
      <w:proofErr w:type="spellStart"/>
      <w:r w:rsidRPr="007B23FA">
        <w:rPr>
          <w:rFonts w:ascii="Book Antiqua" w:eastAsia="宋体" w:hAnsi="Book Antiqua" w:cs="宋体"/>
          <w:i/>
          <w:iCs/>
          <w:lang w:eastAsia="zh-CN"/>
        </w:rPr>
        <w:t>Clin</w:t>
      </w:r>
      <w:proofErr w:type="spellEnd"/>
      <w:r w:rsidRPr="007B23FA">
        <w:rPr>
          <w:rFonts w:ascii="Book Antiqua" w:eastAsia="宋体" w:hAnsi="Book Antiqua" w:cs="宋体"/>
          <w:i/>
          <w:iCs/>
          <w:lang w:eastAsia="zh-CN"/>
        </w:rPr>
        <w:t xml:space="preserve"> Trials</w:t>
      </w:r>
      <w:r w:rsidRPr="007B23FA">
        <w:rPr>
          <w:rFonts w:ascii="Book Antiqua" w:eastAsia="宋体" w:hAnsi="Book Antiqua" w:cs="宋体"/>
          <w:lang w:eastAsia="zh-CN"/>
        </w:rPr>
        <w:t> 2004; </w:t>
      </w:r>
      <w:r w:rsidRPr="007B23FA">
        <w:rPr>
          <w:rFonts w:ascii="Book Antiqua" w:eastAsia="宋体" w:hAnsi="Book Antiqua" w:cs="宋体"/>
          <w:b/>
          <w:bCs/>
          <w:lang w:eastAsia="zh-CN"/>
        </w:rPr>
        <w:t>25</w:t>
      </w:r>
      <w:r w:rsidRPr="007B23FA">
        <w:rPr>
          <w:rFonts w:ascii="Book Antiqua" w:eastAsia="宋体" w:hAnsi="Book Antiqua" w:cs="宋体"/>
          <w:lang w:eastAsia="zh-CN"/>
        </w:rPr>
        <w:t>: 143-156 [PMID: 15020033 DOI:</w:t>
      </w:r>
      <w:r w:rsidRPr="007B23FA">
        <w:rPr>
          <w:rFonts w:ascii="Times New Roman" w:eastAsia="宋体" w:hAnsi="Times New Roman" w:cs="Times New Roman"/>
          <w:lang w:val="fr-FR" w:eastAsia="fr-FR"/>
        </w:rPr>
        <w:t xml:space="preserve"> </w:t>
      </w:r>
      <w:r w:rsidRPr="007B23FA">
        <w:rPr>
          <w:rFonts w:ascii="Book Antiqua" w:eastAsia="宋体" w:hAnsi="Book Antiqua" w:cs="宋体"/>
          <w:lang w:eastAsia="zh-CN"/>
        </w:rPr>
        <w:t>10.1016/j.cct.2003.10.016]</w:t>
      </w:r>
    </w:p>
    <w:p w14:paraId="4FA72518" w14:textId="77777777" w:rsidR="007B23FA" w:rsidRPr="007B23FA" w:rsidRDefault="007B23FA" w:rsidP="00377E1D">
      <w:pPr>
        <w:suppressLineNumbers/>
        <w:tabs>
          <w:tab w:val="left" w:pos="5805"/>
        </w:tabs>
        <w:suppressAutoHyphens/>
        <w:spacing w:after="0" w:line="360" w:lineRule="auto"/>
        <w:jc w:val="both"/>
        <w:rPr>
          <w:rFonts w:ascii="Book Antiqua" w:eastAsia="宋体" w:hAnsi="Book Antiqua" w:cs="宋体"/>
          <w:lang w:eastAsia="zh-CN"/>
        </w:rPr>
      </w:pPr>
      <w:r w:rsidRPr="007B23FA">
        <w:rPr>
          <w:rFonts w:ascii="Book Antiqua" w:eastAsia="宋体" w:hAnsi="Book Antiqua" w:cs="宋体"/>
          <w:lang w:eastAsia="zh-CN"/>
        </w:rPr>
        <w:t>13</w:t>
      </w:r>
      <w:r w:rsidRPr="007B23FA">
        <w:rPr>
          <w:rFonts w:ascii="Book Antiqua" w:eastAsia="宋体" w:hAnsi="Book Antiqua" w:cs="宋体" w:hint="eastAsia"/>
          <w:lang w:eastAsia="zh-CN"/>
        </w:rPr>
        <w:t xml:space="preserve"> </w:t>
      </w:r>
      <w:r w:rsidRPr="007B23FA">
        <w:rPr>
          <w:rFonts w:ascii="Book Antiqua" w:eastAsia="宋体" w:hAnsi="Book Antiqua" w:cs="宋体"/>
          <w:lang w:eastAsia="zh-CN"/>
        </w:rPr>
        <w:t xml:space="preserve">A web-based repository of blinding data from controlled trials. </w:t>
      </w:r>
      <w:bookmarkStart w:id="17" w:name="OLE_LINK1065"/>
      <w:bookmarkStart w:id="18" w:name="OLE_LINK290"/>
      <w:bookmarkStart w:id="19" w:name="OLE_LINK291"/>
      <w:r w:rsidRPr="007B23FA">
        <w:rPr>
          <w:rFonts w:ascii="Book Antiqua" w:eastAsia="宋体" w:hAnsi="Book Antiqua" w:cs="宋体"/>
          <w:lang w:eastAsia="zh-CN"/>
        </w:rPr>
        <w:t>Accessed 24 October 2015.</w:t>
      </w:r>
      <w:r w:rsidRPr="007B23FA">
        <w:rPr>
          <w:rFonts w:ascii="Book Antiqua" w:eastAsia="宋体" w:hAnsi="Book Antiqua" w:cs="宋体" w:hint="eastAsia"/>
          <w:lang w:eastAsia="zh-CN"/>
        </w:rPr>
        <w:t xml:space="preserve"> </w:t>
      </w:r>
      <w:r w:rsidRPr="007B23FA">
        <w:rPr>
          <w:rFonts w:ascii="Book Antiqua" w:eastAsia="宋体" w:hAnsi="Book Antiqua" w:cs="Garamond"/>
          <w:lang w:val="fr-FR" w:eastAsia="fr-FR"/>
        </w:rPr>
        <w:t xml:space="preserve">Available from: URL: </w:t>
      </w:r>
      <w:bookmarkEnd w:id="17"/>
      <w:r w:rsidRPr="007B23FA">
        <w:rPr>
          <w:rFonts w:ascii="Book Antiqua" w:eastAsia="宋体" w:hAnsi="Book Antiqua" w:cs="Garamond"/>
          <w:lang w:val="fr-FR" w:eastAsia="fr-FR"/>
        </w:rPr>
        <w:t>http//</w:t>
      </w:r>
      <w:bookmarkEnd w:id="18"/>
      <w:bookmarkEnd w:id="19"/>
      <w:r w:rsidRPr="007B23FA">
        <w:rPr>
          <w:rFonts w:ascii="Book Antiqua" w:eastAsia="宋体" w:hAnsi="Book Antiqua" w:cs="宋体"/>
          <w:lang w:eastAsia="zh-CN"/>
        </w:rPr>
        <w:t>www.blindingindex.org</w:t>
      </w:r>
    </w:p>
    <w:p w14:paraId="5A46DFA9" w14:textId="77777777" w:rsidR="007B23FA" w:rsidRPr="007B23FA" w:rsidRDefault="007B23FA" w:rsidP="00377E1D">
      <w:pPr>
        <w:suppressLineNumbers/>
        <w:tabs>
          <w:tab w:val="left" w:pos="5805"/>
        </w:tabs>
        <w:suppressAutoHyphens/>
        <w:spacing w:after="0" w:line="360" w:lineRule="auto"/>
        <w:jc w:val="both"/>
        <w:rPr>
          <w:rFonts w:ascii="Book Antiqua" w:eastAsia="宋体" w:hAnsi="Book Antiqua" w:cs="宋体"/>
          <w:lang w:eastAsia="zh-CN"/>
        </w:rPr>
      </w:pPr>
      <w:r w:rsidRPr="007B23FA">
        <w:rPr>
          <w:rFonts w:ascii="Book Antiqua" w:eastAsia="宋体" w:hAnsi="Book Antiqua" w:cs="宋体"/>
          <w:lang w:eastAsia="zh-CN"/>
        </w:rPr>
        <w:t>14 </w:t>
      </w:r>
      <w:r w:rsidRPr="007B23FA">
        <w:rPr>
          <w:rFonts w:ascii="Book Antiqua" w:eastAsia="宋体" w:hAnsi="Book Antiqua" w:cs="宋体"/>
          <w:b/>
          <w:bCs/>
          <w:lang w:eastAsia="zh-CN"/>
        </w:rPr>
        <w:t>James KE</w:t>
      </w:r>
      <w:r w:rsidRPr="007B23FA">
        <w:rPr>
          <w:rFonts w:ascii="Book Antiqua" w:eastAsia="宋体" w:hAnsi="Book Antiqua" w:cs="宋体"/>
          <w:lang w:eastAsia="zh-CN"/>
        </w:rPr>
        <w:t>, Bloch DA, Lee KK, Kraemer HC, Fuller RK. An index for assessing blindness in a multi-</w:t>
      </w:r>
      <w:proofErr w:type="spellStart"/>
      <w:r w:rsidRPr="007B23FA">
        <w:rPr>
          <w:rFonts w:ascii="Book Antiqua" w:eastAsia="宋体" w:hAnsi="Book Antiqua" w:cs="宋体"/>
          <w:lang w:eastAsia="zh-CN"/>
        </w:rPr>
        <w:t>centre</w:t>
      </w:r>
      <w:proofErr w:type="spellEnd"/>
      <w:r w:rsidRPr="007B23FA">
        <w:rPr>
          <w:rFonts w:ascii="Book Antiqua" w:eastAsia="宋体" w:hAnsi="Book Antiqua" w:cs="宋体"/>
          <w:lang w:eastAsia="zh-CN"/>
        </w:rPr>
        <w:t xml:space="preserve"> clinical trial: </w:t>
      </w:r>
      <w:proofErr w:type="spellStart"/>
      <w:r w:rsidRPr="007B23FA">
        <w:rPr>
          <w:rFonts w:ascii="Book Antiqua" w:eastAsia="宋体" w:hAnsi="Book Antiqua" w:cs="宋体"/>
          <w:lang w:eastAsia="zh-CN"/>
        </w:rPr>
        <w:t>disulfiram</w:t>
      </w:r>
      <w:proofErr w:type="spellEnd"/>
      <w:r w:rsidRPr="007B23FA">
        <w:rPr>
          <w:rFonts w:ascii="Book Antiqua" w:eastAsia="宋体" w:hAnsi="Book Antiqua" w:cs="宋体"/>
          <w:lang w:eastAsia="zh-CN"/>
        </w:rPr>
        <w:t xml:space="preserve"> for alcohol cessation--a VA cooperative study. </w:t>
      </w:r>
      <w:r w:rsidRPr="007B23FA">
        <w:rPr>
          <w:rFonts w:ascii="Book Antiqua" w:eastAsia="宋体" w:hAnsi="Book Antiqua" w:cs="宋体"/>
          <w:i/>
          <w:iCs/>
          <w:lang w:eastAsia="zh-CN"/>
        </w:rPr>
        <w:t>Stat Med</w:t>
      </w:r>
      <w:r w:rsidRPr="007B23FA">
        <w:rPr>
          <w:rFonts w:ascii="Book Antiqua" w:eastAsia="宋体" w:hAnsi="Book Antiqua" w:cs="宋体"/>
          <w:lang w:eastAsia="zh-CN"/>
        </w:rPr>
        <w:t> 1996; </w:t>
      </w:r>
      <w:r w:rsidRPr="007B23FA">
        <w:rPr>
          <w:rFonts w:ascii="Book Antiqua" w:eastAsia="宋体" w:hAnsi="Book Antiqua" w:cs="宋体"/>
          <w:b/>
          <w:bCs/>
          <w:lang w:eastAsia="zh-CN"/>
        </w:rPr>
        <w:t>15</w:t>
      </w:r>
      <w:r w:rsidRPr="007B23FA">
        <w:rPr>
          <w:rFonts w:ascii="Book Antiqua" w:eastAsia="宋体" w:hAnsi="Book Antiqua" w:cs="宋体"/>
          <w:lang w:eastAsia="zh-CN"/>
        </w:rPr>
        <w:t>: 1421-1434 [PMID: 8841652 DOI:</w:t>
      </w:r>
      <w:r w:rsidRPr="007B23FA">
        <w:rPr>
          <w:rFonts w:ascii="Times New Roman" w:eastAsia="宋体" w:hAnsi="Times New Roman" w:cs="Times New Roman"/>
          <w:lang w:val="fr-FR" w:eastAsia="fr-FR"/>
        </w:rPr>
        <w:t xml:space="preserve"> </w:t>
      </w:r>
      <w:r w:rsidRPr="007B23FA">
        <w:rPr>
          <w:rFonts w:ascii="Book Antiqua" w:eastAsia="宋体" w:hAnsi="Book Antiqua" w:cs="宋体"/>
          <w:lang w:eastAsia="zh-CN"/>
        </w:rPr>
        <w:t>10.1002/(</w:t>
      </w:r>
      <w:proofErr w:type="gramStart"/>
      <w:r w:rsidRPr="007B23FA">
        <w:rPr>
          <w:rFonts w:ascii="Book Antiqua" w:eastAsia="宋体" w:hAnsi="Book Antiqua" w:cs="宋体"/>
          <w:lang w:eastAsia="zh-CN"/>
        </w:rPr>
        <w:t>SICI)1097</w:t>
      </w:r>
      <w:proofErr w:type="gramEnd"/>
      <w:r w:rsidRPr="007B23FA">
        <w:rPr>
          <w:rFonts w:ascii="Book Antiqua" w:eastAsia="宋体" w:hAnsi="Book Antiqua" w:cs="宋体"/>
          <w:lang w:eastAsia="zh-CN"/>
        </w:rPr>
        <w:t>-0258(19960715)15:13&lt;1421::AID-SIM266&gt;3.0.CO;2-H]</w:t>
      </w:r>
    </w:p>
    <w:p w14:paraId="6BFF3D58" w14:textId="77777777" w:rsidR="007B23FA" w:rsidRPr="007B23FA" w:rsidRDefault="007B23FA" w:rsidP="00377E1D">
      <w:pPr>
        <w:suppressLineNumbers/>
        <w:tabs>
          <w:tab w:val="left" w:pos="5805"/>
        </w:tabs>
        <w:suppressAutoHyphens/>
        <w:spacing w:after="0" w:line="360" w:lineRule="auto"/>
        <w:jc w:val="both"/>
        <w:rPr>
          <w:rFonts w:ascii="Book Antiqua" w:eastAsia="宋体" w:hAnsi="Book Antiqua" w:cs="宋体"/>
          <w:lang w:eastAsia="zh-CN"/>
        </w:rPr>
      </w:pPr>
      <w:r w:rsidRPr="007B23FA">
        <w:rPr>
          <w:rFonts w:ascii="Book Antiqua" w:eastAsia="宋体" w:hAnsi="Book Antiqua" w:cs="宋体"/>
          <w:lang w:eastAsia="zh-CN"/>
        </w:rPr>
        <w:t>15 </w:t>
      </w:r>
      <w:proofErr w:type="spellStart"/>
      <w:r w:rsidRPr="007B23FA">
        <w:rPr>
          <w:rFonts w:ascii="Book Antiqua" w:eastAsia="宋体" w:hAnsi="Book Antiqua" w:cs="宋体"/>
          <w:b/>
          <w:bCs/>
          <w:lang w:eastAsia="zh-CN"/>
        </w:rPr>
        <w:t>Kolahi</w:t>
      </w:r>
      <w:proofErr w:type="spellEnd"/>
      <w:r w:rsidRPr="007B23FA">
        <w:rPr>
          <w:rFonts w:ascii="Book Antiqua" w:eastAsia="宋体" w:hAnsi="Book Antiqua" w:cs="宋体"/>
          <w:b/>
          <w:bCs/>
          <w:lang w:eastAsia="zh-CN"/>
        </w:rPr>
        <w:t xml:space="preserve"> J</w:t>
      </w:r>
      <w:r w:rsidRPr="007B23FA">
        <w:rPr>
          <w:rFonts w:ascii="Book Antiqua" w:eastAsia="宋体" w:hAnsi="Book Antiqua" w:cs="宋体"/>
          <w:lang w:eastAsia="zh-CN"/>
        </w:rPr>
        <w:t>, Bang H, Park J. Towards a proposal for assessment of blinding success in clinical trials: up-to-date review. </w:t>
      </w:r>
      <w:r w:rsidRPr="007B23FA">
        <w:rPr>
          <w:rFonts w:ascii="Book Antiqua" w:eastAsia="宋体" w:hAnsi="Book Antiqua" w:cs="宋体"/>
          <w:i/>
          <w:iCs/>
          <w:lang w:eastAsia="zh-CN"/>
        </w:rPr>
        <w:t xml:space="preserve">Community Dent Oral </w:t>
      </w:r>
      <w:proofErr w:type="spellStart"/>
      <w:r w:rsidRPr="007B23FA">
        <w:rPr>
          <w:rFonts w:ascii="Book Antiqua" w:eastAsia="宋体" w:hAnsi="Book Antiqua" w:cs="宋体"/>
          <w:i/>
          <w:iCs/>
          <w:lang w:eastAsia="zh-CN"/>
        </w:rPr>
        <w:t>Epidemiol</w:t>
      </w:r>
      <w:proofErr w:type="spellEnd"/>
      <w:r w:rsidRPr="007B23FA">
        <w:rPr>
          <w:rFonts w:ascii="Book Antiqua" w:eastAsia="宋体" w:hAnsi="Book Antiqua" w:cs="宋体"/>
          <w:lang w:eastAsia="zh-CN"/>
        </w:rPr>
        <w:t> 2009; </w:t>
      </w:r>
      <w:r w:rsidRPr="007B23FA">
        <w:rPr>
          <w:rFonts w:ascii="Book Antiqua" w:eastAsia="宋体" w:hAnsi="Book Antiqua" w:cs="宋体"/>
          <w:b/>
          <w:bCs/>
          <w:lang w:eastAsia="zh-CN"/>
        </w:rPr>
        <w:t>37</w:t>
      </w:r>
      <w:r w:rsidRPr="007B23FA">
        <w:rPr>
          <w:rFonts w:ascii="Book Antiqua" w:eastAsia="宋体" w:hAnsi="Book Antiqua" w:cs="宋体"/>
          <w:lang w:eastAsia="zh-CN"/>
        </w:rPr>
        <w:t>: 477-484 [PMID: 19758415 DOI: 10.1111/j.1600-0528.2009.00494.x]</w:t>
      </w:r>
    </w:p>
    <w:p w14:paraId="39E148D6" w14:textId="77777777" w:rsidR="007B23FA" w:rsidRPr="007B23FA" w:rsidRDefault="007B23FA" w:rsidP="00377E1D">
      <w:pPr>
        <w:suppressLineNumbers/>
        <w:tabs>
          <w:tab w:val="left" w:pos="5805"/>
        </w:tabs>
        <w:suppressAutoHyphens/>
        <w:spacing w:after="0" w:line="360" w:lineRule="auto"/>
        <w:jc w:val="both"/>
        <w:rPr>
          <w:rFonts w:ascii="Book Antiqua" w:eastAsia="宋体" w:hAnsi="Book Antiqua" w:cs="宋体"/>
          <w:lang w:eastAsia="zh-CN"/>
        </w:rPr>
      </w:pPr>
      <w:r w:rsidRPr="007B23FA">
        <w:rPr>
          <w:rFonts w:ascii="Book Antiqua" w:eastAsia="宋体" w:hAnsi="Book Antiqua" w:cs="宋体"/>
          <w:lang w:eastAsia="zh-CN"/>
        </w:rPr>
        <w:t>16 </w:t>
      </w:r>
      <w:r w:rsidRPr="007B23FA">
        <w:rPr>
          <w:rFonts w:ascii="Book Antiqua" w:eastAsia="宋体" w:hAnsi="Book Antiqua" w:cs="宋体"/>
          <w:b/>
          <w:bCs/>
          <w:lang w:eastAsia="zh-CN"/>
        </w:rPr>
        <w:t>Landis JR</w:t>
      </w:r>
      <w:r w:rsidRPr="007B23FA">
        <w:rPr>
          <w:rFonts w:ascii="Book Antiqua" w:eastAsia="宋体" w:hAnsi="Book Antiqua" w:cs="宋体"/>
          <w:lang w:eastAsia="zh-CN"/>
        </w:rPr>
        <w:t xml:space="preserve">, Koch GG. </w:t>
      </w:r>
      <w:proofErr w:type="gramStart"/>
      <w:r w:rsidRPr="007B23FA">
        <w:rPr>
          <w:rFonts w:ascii="Book Antiqua" w:eastAsia="宋体" w:hAnsi="Book Antiqua" w:cs="宋体"/>
          <w:lang w:eastAsia="zh-CN"/>
        </w:rPr>
        <w:t>The measurement of observer agreement for categorical data.</w:t>
      </w:r>
      <w:proofErr w:type="gramEnd"/>
      <w:r w:rsidRPr="007B23FA">
        <w:rPr>
          <w:rFonts w:ascii="Book Antiqua" w:eastAsia="宋体" w:hAnsi="Book Antiqua" w:cs="宋体"/>
          <w:lang w:eastAsia="zh-CN"/>
        </w:rPr>
        <w:t> </w:t>
      </w:r>
      <w:r w:rsidRPr="007B23FA">
        <w:rPr>
          <w:rFonts w:ascii="Book Antiqua" w:eastAsia="宋体" w:hAnsi="Book Antiqua" w:cs="宋体"/>
          <w:i/>
          <w:iCs/>
          <w:lang w:eastAsia="zh-CN"/>
        </w:rPr>
        <w:t>Biometrics</w:t>
      </w:r>
      <w:r w:rsidRPr="007B23FA">
        <w:rPr>
          <w:rFonts w:ascii="Book Antiqua" w:eastAsia="宋体" w:hAnsi="Book Antiqua" w:cs="宋体"/>
          <w:lang w:eastAsia="zh-CN"/>
        </w:rPr>
        <w:t> 1977; </w:t>
      </w:r>
      <w:r w:rsidRPr="007B23FA">
        <w:rPr>
          <w:rFonts w:ascii="Book Antiqua" w:eastAsia="宋体" w:hAnsi="Book Antiqua" w:cs="宋体"/>
          <w:b/>
          <w:bCs/>
          <w:lang w:eastAsia="zh-CN"/>
        </w:rPr>
        <w:t>33</w:t>
      </w:r>
      <w:r w:rsidRPr="007B23FA">
        <w:rPr>
          <w:rFonts w:ascii="Book Antiqua" w:eastAsia="宋体" w:hAnsi="Book Antiqua" w:cs="宋体"/>
          <w:lang w:eastAsia="zh-CN"/>
        </w:rPr>
        <w:t>: 159-174 [PMID: 843571 DOI:</w:t>
      </w:r>
      <w:r w:rsidRPr="007B23FA">
        <w:rPr>
          <w:rFonts w:ascii="Times New Roman" w:eastAsia="宋体" w:hAnsi="Times New Roman" w:cs="Times New Roman"/>
          <w:lang w:val="fr-FR" w:eastAsia="fr-FR"/>
        </w:rPr>
        <w:t xml:space="preserve"> </w:t>
      </w:r>
      <w:r w:rsidRPr="007B23FA">
        <w:rPr>
          <w:rFonts w:ascii="Book Antiqua" w:eastAsia="宋体" w:hAnsi="Book Antiqua" w:cs="宋体"/>
          <w:lang w:eastAsia="zh-CN"/>
        </w:rPr>
        <w:t>10.2307/2529310]</w:t>
      </w:r>
    </w:p>
    <w:p w14:paraId="12B41AED" w14:textId="77777777" w:rsidR="007B23FA" w:rsidRPr="007B23FA" w:rsidRDefault="007B23FA" w:rsidP="00377E1D">
      <w:pPr>
        <w:suppressLineNumbers/>
        <w:tabs>
          <w:tab w:val="left" w:pos="5805"/>
        </w:tabs>
        <w:suppressAutoHyphens/>
        <w:spacing w:after="0" w:line="360" w:lineRule="auto"/>
        <w:jc w:val="both"/>
        <w:rPr>
          <w:rFonts w:ascii="Book Antiqua" w:eastAsia="宋体" w:hAnsi="Book Antiqua" w:cs="宋体"/>
          <w:lang w:eastAsia="zh-CN"/>
        </w:rPr>
      </w:pPr>
      <w:r w:rsidRPr="007B23FA">
        <w:rPr>
          <w:rFonts w:ascii="Book Antiqua" w:eastAsia="宋体" w:hAnsi="Book Antiqua" w:cs="宋体"/>
          <w:lang w:eastAsia="zh-CN"/>
        </w:rPr>
        <w:t>17 </w:t>
      </w:r>
      <w:proofErr w:type="spellStart"/>
      <w:r w:rsidRPr="007B23FA">
        <w:rPr>
          <w:rFonts w:ascii="Book Antiqua" w:eastAsia="宋体" w:hAnsi="Book Antiqua" w:cs="宋体"/>
          <w:b/>
          <w:bCs/>
          <w:lang w:eastAsia="zh-CN"/>
        </w:rPr>
        <w:t>Bhandari</w:t>
      </w:r>
      <w:proofErr w:type="spellEnd"/>
      <w:r w:rsidRPr="007B23FA">
        <w:rPr>
          <w:rFonts w:ascii="Book Antiqua" w:eastAsia="宋体" w:hAnsi="Book Antiqua" w:cs="宋体"/>
          <w:b/>
          <w:bCs/>
          <w:lang w:eastAsia="zh-CN"/>
        </w:rPr>
        <w:t xml:space="preserve"> M</w:t>
      </w:r>
      <w:r w:rsidRPr="007B23FA">
        <w:rPr>
          <w:rFonts w:ascii="Book Antiqua" w:eastAsia="宋体" w:hAnsi="Book Antiqua" w:cs="宋体"/>
          <w:lang w:eastAsia="zh-CN"/>
        </w:rPr>
        <w:t xml:space="preserve">, </w:t>
      </w:r>
      <w:proofErr w:type="spellStart"/>
      <w:r w:rsidRPr="007B23FA">
        <w:rPr>
          <w:rFonts w:ascii="Book Antiqua" w:eastAsia="宋体" w:hAnsi="Book Antiqua" w:cs="宋体"/>
          <w:lang w:eastAsia="zh-CN"/>
        </w:rPr>
        <w:t>Guyatt</w:t>
      </w:r>
      <w:proofErr w:type="spellEnd"/>
      <w:r w:rsidRPr="007B23FA">
        <w:rPr>
          <w:rFonts w:ascii="Book Antiqua" w:eastAsia="宋体" w:hAnsi="Book Antiqua" w:cs="宋体"/>
          <w:lang w:eastAsia="zh-CN"/>
        </w:rPr>
        <w:t xml:space="preserve"> GH, </w:t>
      </w:r>
      <w:proofErr w:type="spellStart"/>
      <w:r w:rsidRPr="007B23FA">
        <w:rPr>
          <w:rFonts w:ascii="Book Antiqua" w:eastAsia="宋体" w:hAnsi="Book Antiqua" w:cs="宋体"/>
          <w:lang w:eastAsia="zh-CN"/>
        </w:rPr>
        <w:t>Swiontkowski</w:t>
      </w:r>
      <w:proofErr w:type="spellEnd"/>
      <w:r w:rsidRPr="007B23FA">
        <w:rPr>
          <w:rFonts w:ascii="Book Antiqua" w:eastAsia="宋体" w:hAnsi="Book Antiqua" w:cs="宋体"/>
          <w:lang w:eastAsia="zh-CN"/>
        </w:rPr>
        <w:t xml:space="preserve"> MF, </w:t>
      </w:r>
      <w:proofErr w:type="spellStart"/>
      <w:r w:rsidRPr="007B23FA">
        <w:rPr>
          <w:rFonts w:ascii="Book Antiqua" w:eastAsia="宋体" w:hAnsi="Book Antiqua" w:cs="宋体"/>
          <w:lang w:eastAsia="zh-CN"/>
        </w:rPr>
        <w:t>Tornetta</w:t>
      </w:r>
      <w:proofErr w:type="spellEnd"/>
      <w:r w:rsidRPr="007B23FA">
        <w:rPr>
          <w:rFonts w:ascii="Book Antiqua" w:eastAsia="宋体" w:hAnsi="Book Antiqua" w:cs="宋体"/>
          <w:lang w:eastAsia="zh-CN"/>
        </w:rPr>
        <w:t xml:space="preserve"> P, Sprague S, </w:t>
      </w:r>
      <w:proofErr w:type="spellStart"/>
      <w:r w:rsidRPr="007B23FA">
        <w:rPr>
          <w:rFonts w:ascii="Book Antiqua" w:eastAsia="宋体" w:hAnsi="Book Antiqua" w:cs="宋体"/>
          <w:lang w:eastAsia="zh-CN"/>
        </w:rPr>
        <w:t>Schemitsch</w:t>
      </w:r>
      <w:proofErr w:type="spellEnd"/>
      <w:r w:rsidRPr="007B23FA">
        <w:rPr>
          <w:rFonts w:ascii="Book Antiqua" w:eastAsia="宋体" w:hAnsi="Book Antiqua" w:cs="宋体"/>
          <w:lang w:eastAsia="zh-CN"/>
        </w:rPr>
        <w:t xml:space="preserve"> EH. </w:t>
      </w:r>
      <w:proofErr w:type="gramStart"/>
      <w:r w:rsidRPr="007B23FA">
        <w:rPr>
          <w:rFonts w:ascii="Book Antiqua" w:eastAsia="宋体" w:hAnsi="Book Antiqua" w:cs="宋体"/>
          <w:lang w:eastAsia="zh-CN"/>
        </w:rPr>
        <w:t xml:space="preserve">A lack of consensus in the assessment of fracture healing among </w:t>
      </w:r>
      <w:proofErr w:type="spellStart"/>
      <w:r w:rsidRPr="007B23FA">
        <w:rPr>
          <w:rFonts w:ascii="Book Antiqua" w:eastAsia="宋体" w:hAnsi="Book Antiqua" w:cs="宋体"/>
          <w:lang w:eastAsia="zh-CN"/>
        </w:rPr>
        <w:t>orthopaedic</w:t>
      </w:r>
      <w:proofErr w:type="spellEnd"/>
      <w:r w:rsidRPr="007B23FA">
        <w:rPr>
          <w:rFonts w:ascii="Book Antiqua" w:eastAsia="宋体" w:hAnsi="Book Antiqua" w:cs="宋体"/>
          <w:lang w:eastAsia="zh-CN"/>
        </w:rPr>
        <w:t xml:space="preserve"> surgeons.</w:t>
      </w:r>
      <w:proofErr w:type="gramEnd"/>
      <w:r w:rsidRPr="007B23FA">
        <w:rPr>
          <w:rFonts w:ascii="Book Antiqua" w:eastAsia="宋体" w:hAnsi="Book Antiqua" w:cs="宋体"/>
          <w:lang w:eastAsia="zh-CN"/>
        </w:rPr>
        <w:t> </w:t>
      </w:r>
      <w:r w:rsidRPr="007B23FA">
        <w:rPr>
          <w:rFonts w:ascii="Book Antiqua" w:eastAsia="宋体" w:hAnsi="Book Antiqua" w:cs="宋体"/>
          <w:i/>
          <w:iCs/>
          <w:lang w:eastAsia="zh-CN"/>
        </w:rPr>
        <w:t xml:space="preserve">J </w:t>
      </w:r>
      <w:proofErr w:type="spellStart"/>
      <w:r w:rsidRPr="007B23FA">
        <w:rPr>
          <w:rFonts w:ascii="Book Antiqua" w:eastAsia="宋体" w:hAnsi="Book Antiqua" w:cs="宋体"/>
          <w:i/>
          <w:iCs/>
          <w:lang w:eastAsia="zh-CN"/>
        </w:rPr>
        <w:t>Orthop</w:t>
      </w:r>
      <w:proofErr w:type="spellEnd"/>
      <w:r w:rsidRPr="007B23FA">
        <w:rPr>
          <w:rFonts w:ascii="Book Antiqua" w:eastAsia="宋体" w:hAnsi="Book Antiqua" w:cs="宋体"/>
          <w:i/>
          <w:iCs/>
          <w:lang w:eastAsia="zh-CN"/>
        </w:rPr>
        <w:t xml:space="preserve"> Trauma</w:t>
      </w:r>
      <w:r w:rsidRPr="007B23FA">
        <w:rPr>
          <w:rFonts w:ascii="Book Antiqua" w:eastAsia="宋体" w:hAnsi="Book Antiqua" w:cs="宋体"/>
          <w:lang w:eastAsia="zh-CN"/>
        </w:rPr>
        <w:t> 2002; </w:t>
      </w:r>
      <w:r w:rsidRPr="007B23FA">
        <w:rPr>
          <w:rFonts w:ascii="Book Antiqua" w:eastAsia="宋体" w:hAnsi="Book Antiqua" w:cs="宋体"/>
          <w:b/>
          <w:bCs/>
          <w:lang w:eastAsia="zh-CN"/>
        </w:rPr>
        <w:t>16</w:t>
      </w:r>
      <w:r w:rsidRPr="007B23FA">
        <w:rPr>
          <w:rFonts w:ascii="Book Antiqua" w:eastAsia="宋体" w:hAnsi="Book Antiqua" w:cs="宋体"/>
          <w:lang w:eastAsia="zh-CN"/>
        </w:rPr>
        <w:t>: 562-566 [PMID: 12352564 DOI:</w:t>
      </w:r>
      <w:r w:rsidRPr="007B23FA">
        <w:rPr>
          <w:rFonts w:ascii="Times New Roman" w:eastAsia="宋体" w:hAnsi="Times New Roman" w:cs="Times New Roman"/>
          <w:lang w:val="fr-FR" w:eastAsia="fr-FR"/>
        </w:rPr>
        <w:t xml:space="preserve"> </w:t>
      </w:r>
      <w:r w:rsidRPr="007B23FA">
        <w:rPr>
          <w:rFonts w:ascii="Book Antiqua" w:eastAsia="宋体" w:hAnsi="Book Antiqua" w:cs="宋体"/>
          <w:lang w:eastAsia="zh-CN"/>
        </w:rPr>
        <w:t>10.1097/00005131-200209000-00004]</w:t>
      </w:r>
    </w:p>
    <w:p w14:paraId="2279C021" w14:textId="77777777" w:rsidR="007B23FA" w:rsidRPr="007B23FA" w:rsidRDefault="007B23FA" w:rsidP="00377E1D">
      <w:pPr>
        <w:suppressLineNumbers/>
        <w:tabs>
          <w:tab w:val="left" w:pos="5805"/>
        </w:tabs>
        <w:suppressAutoHyphens/>
        <w:spacing w:after="0" w:line="360" w:lineRule="auto"/>
        <w:jc w:val="both"/>
        <w:rPr>
          <w:rFonts w:ascii="Book Antiqua" w:eastAsia="宋体" w:hAnsi="Book Antiqua" w:cs="宋体"/>
          <w:lang w:eastAsia="zh-CN"/>
        </w:rPr>
      </w:pPr>
      <w:proofErr w:type="gramStart"/>
      <w:r w:rsidRPr="007B23FA">
        <w:rPr>
          <w:rFonts w:ascii="Book Antiqua" w:eastAsia="宋体" w:hAnsi="Book Antiqua" w:cs="宋体"/>
          <w:lang w:eastAsia="zh-CN"/>
        </w:rPr>
        <w:lastRenderedPageBreak/>
        <w:t>18 </w:t>
      </w:r>
      <w:proofErr w:type="spellStart"/>
      <w:r w:rsidRPr="007B23FA">
        <w:rPr>
          <w:rFonts w:ascii="Book Antiqua" w:eastAsia="宋体" w:hAnsi="Book Antiqua" w:cs="宋体"/>
          <w:b/>
          <w:bCs/>
          <w:lang w:eastAsia="zh-CN"/>
        </w:rPr>
        <w:t>Karanicolas</w:t>
      </w:r>
      <w:proofErr w:type="spellEnd"/>
      <w:r w:rsidRPr="007B23FA">
        <w:rPr>
          <w:rFonts w:ascii="Book Antiqua" w:eastAsia="宋体" w:hAnsi="Book Antiqua" w:cs="宋体"/>
          <w:b/>
          <w:bCs/>
          <w:lang w:eastAsia="zh-CN"/>
        </w:rPr>
        <w:t xml:space="preserve"> PJ</w:t>
      </w:r>
      <w:r w:rsidRPr="007B23FA">
        <w:rPr>
          <w:rFonts w:ascii="Book Antiqua" w:eastAsia="宋体" w:hAnsi="Book Antiqua" w:cs="宋体"/>
          <w:lang w:eastAsia="zh-CN"/>
        </w:rPr>
        <w:t xml:space="preserve">, </w:t>
      </w:r>
      <w:proofErr w:type="spellStart"/>
      <w:r w:rsidRPr="007B23FA">
        <w:rPr>
          <w:rFonts w:ascii="Book Antiqua" w:eastAsia="宋体" w:hAnsi="Book Antiqua" w:cs="宋体"/>
          <w:lang w:eastAsia="zh-CN"/>
        </w:rPr>
        <w:t>Bhandari</w:t>
      </w:r>
      <w:proofErr w:type="spellEnd"/>
      <w:r w:rsidRPr="007B23FA">
        <w:rPr>
          <w:rFonts w:ascii="Book Antiqua" w:eastAsia="宋体" w:hAnsi="Book Antiqua" w:cs="宋体"/>
          <w:lang w:eastAsia="zh-CN"/>
        </w:rPr>
        <w:t xml:space="preserve"> M, Walter SD, Heels-</w:t>
      </w:r>
      <w:proofErr w:type="spellStart"/>
      <w:r w:rsidRPr="007B23FA">
        <w:rPr>
          <w:rFonts w:ascii="Book Antiqua" w:eastAsia="宋体" w:hAnsi="Book Antiqua" w:cs="宋体"/>
          <w:lang w:eastAsia="zh-CN"/>
        </w:rPr>
        <w:t>Ansdell</w:t>
      </w:r>
      <w:proofErr w:type="spellEnd"/>
      <w:r w:rsidRPr="007B23FA">
        <w:rPr>
          <w:rFonts w:ascii="Book Antiqua" w:eastAsia="宋体" w:hAnsi="Book Antiqua" w:cs="宋体"/>
          <w:lang w:eastAsia="zh-CN"/>
        </w:rPr>
        <w:t xml:space="preserve"> D, </w:t>
      </w:r>
      <w:proofErr w:type="spellStart"/>
      <w:r w:rsidRPr="007B23FA">
        <w:rPr>
          <w:rFonts w:ascii="Book Antiqua" w:eastAsia="宋体" w:hAnsi="Book Antiqua" w:cs="宋体"/>
          <w:lang w:eastAsia="zh-CN"/>
        </w:rPr>
        <w:t>Guyatt</w:t>
      </w:r>
      <w:proofErr w:type="spellEnd"/>
      <w:r w:rsidRPr="007B23FA">
        <w:rPr>
          <w:rFonts w:ascii="Book Antiqua" w:eastAsia="宋体" w:hAnsi="Book Antiqua" w:cs="宋体"/>
          <w:lang w:eastAsia="zh-CN"/>
        </w:rPr>
        <w:t xml:space="preserve"> GH.</w:t>
      </w:r>
      <w:proofErr w:type="gramEnd"/>
      <w:r w:rsidRPr="007B23FA">
        <w:rPr>
          <w:rFonts w:ascii="Book Antiqua" w:eastAsia="宋体" w:hAnsi="Book Antiqua" w:cs="宋体"/>
          <w:lang w:eastAsia="zh-CN"/>
        </w:rPr>
        <w:t xml:space="preserve"> Radiographs of hip fractures were digitally altered to mask surgeons to the type of implant without compromising the reliability of quality ratings or making the rating process more difficult. </w:t>
      </w:r>
      <w:r w:rsidRPr="007B23FA">
        <w:rPr>
          <w:rFonts w:ascii="Book Antiqua" w:eastAsia="宋体" w:hAnsi="Book Antiqua" w:cs="宋体"/>
          <w:i/>
          <w:iCs/>
          <w:lang w:eastAsia="zh-CN"/>
        </w:rPr>
        <w:t xml:space="preserve">J </w:t>
      </w:r>
      <w:proofErr w:type="spellStart"/>
      <w:r w:rsidRPr="007B23FA">
        <w:rPr>
          <w:rFonts w:ascii="Book Antiqua" w:eastAsia="宋体" w:hAnsi="Book Antiqua" w:cs="宋体"/>
          <w:i/>
          <w:iCs/>
          <w:lang w:eastAsia="zh-CN"/>
        </w:rPr>
        <w:t>Clin</w:t>
      </w:r>
      <w:proofErr w:type="spellEnd"/>
      <w:r w:rsidRPr="007B23FA">
        <w:rPr>
          <w:rFonts w:ascii="Book Antiqua" w:eastAsia="宋体" w:hAnsi="Book Antiqua" w:cs="宋体"/>
          <w:i/>
          <w:iCs/>
          <w:lang w:eastAsia="zh-CN"/>
        </w:rPr>
        <w:t xml:space="preserve"> </w:t>
      </w:r>
      <w:proofErr w:type="spellStart"/>
      <w:r w:rsidRPr="007B23FA">
        <w:rPr>
          <w:rFonts w:ascii="Book Antiqua" w:eastAsia="宋体" w:hAnsi="Book Antiqua" w:cs="宋体"/>
          <w:i/>
          <w:iCs/>
          <w:lang w:eastAsia="zh-CN"/>
        </w:rPr>
        <w:t>Epidemiol</w:t>
      </w:r>
      <w:proofErr w:type="spellEnd"/>
      <w:r w:rsidRPr="007B23FA">
        <w:rPr>
          <w:rFonts w:ascii="Book Antiqua" w:eastAsia="宋体" w:hAnsi="Book Antiqua" w:cs="宋体"/>
          <w:lang w:eastAsia="zh-CN"/>
        </w:rPr>
        <w:t> 2009; </w:t>
      </w:r>
      <w:r w:rsidRPr="007B23FA">
        <w:rPr>
          <w:rFonts w:ascii="Book Antiqua" w:eastAsia="宋体" w:hAnsi="Book Antiqua" w:cs="宋体"/>
          <w:b/>
          <w:bCs/>
          <w:lang w:eastAsia="zh-CN"/>
        </w:rPr>
        <w:t>62</w:t>
      </w:r>
      <w:r w:rsidRPr="007B23FA">
        <w:rPr>
          <w:rFonts w:ascii="Book Antiqua" w:eastAsia="宋体" w:hAnsi="Book Antiqua" w:cs="宋体"/>
          <w:lang w:eastAsia="zh-CN"/>
        </w:rPr>
        <w:t>: 214-223.e1 [PMID: 18778914 DOI:</w:t>
      </w:r>
      <w:r w:rsidRPr="007B23FA">
        <w:rPr>
          <w:rFonts w:ascii="Book Antiqua" w:eastAsia="宋体" w:hAnsi="Book Antiqua" w:cs="宋体" w:hint="eastAsia"/>
          <w:lang w:eastAsia="zh-CN"/>
        </w:rPr>
        <w:t xml:space="preserve"> </w:t>
      </w:r>
      <w:r w:rsidRPr="007B23FA">
        <w:rPr>
          <w:rFonts w:ascii="Book Antiqua" w:eastAsia="宋体" w:hAnsi="Book Antiqua" w:cs="宋体"/>
          <w:lang w:eastAsia="zh-CN"/>
        </w:rPr>
        <w:t>10.1016/j.jclinepi.2008.05.006]</w:t>
      </w:r>
    </w:p>
    <w:p w14:paraId="33CC7726" w14:textId="77777777" w:rsidR="007B23FA" w:rsidRPr="007B23FA" w:rsidRDefault="007B23FA" w:rsidP="00377E1D">
      <w:pPr>
        <w:suppressLineNumbers/>
        <w:tabs>
          <w:tab w:val="left" w:pos="5805"/>
        </w:tabs>
        <w:suppressAutoHyphens/>
        <w:spacing w:after="0" w:line="360" w:lineRule="auto"/>
        <w:jc w:val="both"/>
        <w:rPr>
          <w:rFonts w:ascii="Book Antiqua" w:eastAsia="宋体" w:hAnsi="Book Antiqua" w:cs="宋体"/>
          <w:lang w:eastAsia="zh-CN"/>
        </w:rPr>
      </w:pPr>
      <w:r w:rsidRPr="007B23FA">
        <w:rPr>
          <w:rFonts w:ascii="Book Antiqua" w:eastAsia="宋体" w:hAnsi="Book Antiqua" w:cs="宋体"/>
          <w:lang w:eastAsia="zh-CN"/>
        </w:rPr>
        <w:t>19 </w:t>
      </w:r>
      <w:proofErr w:type="spellStart"/>
      <w:r w:rsidRPr="007B23FA">
        <w:rPr>
          <w:rFonts w:ascii="Book Antiqua" w:eastAsia="宋体" w:hAnsi="Book Antiqua" w:cs="宋体"/>
          <w:b/>
          <w:bCs/>
          <w:lang w:eastAsia="zh-CN"/>
        </w:rPr>
        <w:t>Karanicolas</w:t>
      </w:r>
      <w:proofErr w:type="spellEnd"/>
      <w:r w:rsidRPr="007B23FA">
        <w:rPr>
          <w:rFonts w:ascii="Book Antiqua" w:eastAsia="宋体" w:hAnsi="Book Antiqua" w:cs="宋体"/>
          <w:b/>
          <w:bCs/>
          <w:lang w:eastAsia="zh-CN"/>
        </w:rPr>
        <w:t xml:space="preserve"> PJ</w:t>
      </w:r>
      <w:r w:rsidRPr="007B23FA">
        <w:rPr>
          <w:rFonts w:ascii="Book Antiqua" w:eastAsia="宋体" w:hAnsi="Book Antiqua" w:cs="宋体"/>
          <w:lang w:eastAsia="zh-CN"/>
        </w:rPr>
        <w:t xml:space="preserve">, </w:t>
      </w:r>
      <w:proofErr w:type="spellStart"/>
      <w:r w:rsidRPr="007B23FA">
        <w:rPr>
          <w:rFonts w:ascii="Book Antiqua" w:eastAsia="宋体" w:hAnsi="Book Antiqua" w:cs="宋体"/>
          <w:lang w:eastAsia="zh-CN"/>
        </w:rPr>
        <w:t>Bhandari</w:t>
      </w:r>
      <w:proofErr w:type="spellEnd"/>
      <w:r w:rsidRPr="007B23FA">
        <w:rPr>
          <w:rFonts w:ascii="Book Antiqua" w:eastAsia="宋体" w:hAnsi="Book Antiqua" w:cs="宋体"/>
          <w:lang w:eastAsia="zh-CN"/>
        </w:rPr>
        <w:t xml:space="preserve"> M, Walter SD, Heels-</w:t>
      </w:r>
      <w:proofErr w:type="spellStart"/>
      <w:r w:rsidRPr="007B23FA">
        <w:rPr>
          <w:rFonts w:ascii="Book Antiqua" w:eastAsia="宋体" w:hAnsi="Book Antiqua" w:cs="宋体"/>
          <w:lang w:eastAsia="zh-CN"/>
        </w:rPr>
        <w:t>Ansdell</w:t>
      </w:r>
      <w:proofErr w:type="spellEnd"/>
      <w:r w:rsidRPr="007B23FA">
        <w:rPr>
          <w:rFonts w:ascii="Book Antiqua" w:eastAsia="宋体" w:hAnsi="Book Antiqua" w:cs="宋体"/>
          <w:lang w:eastAsia="zh-CN"/>
        </w:rPr>
        <w:t xml:space="preserve"> D, Sanders D, </w:t>
      </w:r>
      <w:proofErr w:type="spellStart"/>
      <w:r w:rsidRPr="007B23FA">
        <w:rPr>
          <w:rFonts w:ascii="Book Antiqua" w:eastAsia="宋体" w:hAnsi="Book Antiqua" w:cs="宋体"/>
          <w:lang w:eastAsia="zh-CN"/>
        </w:rPr>
        <w:t>Schemitsch</w:t>
      </w:r>
      <w:proofErr w:type="spellEnd"/>
      <w:r w:rsidRPr="007B23FA">
        <w:rPr>
          <w:rFonts w:ascii="Book Antiqua" w:eastAsia="宋体" w:hAnsi="Book Antiqua" w:cs="宋体"/>
          <w:lang w:eastAsia="zh-CN"/>
        </w:rPr>
        <w:t xml:space="preserve"> E, </w:t>
      </w:r>
      <w:proofErr w:type="spellStart"/>
      <w:r w:rsidRPr="007B23FA">
        <w:rPr>
          <w:rFonts w:ascii="Book Antiqua" w:eastAsia="宋体" w:hAnsi="Book Antiqua" w:cs="宋体"/>
          <w:lang w:eastAsia="zh-CN"/>
        </w:rPr>
        <w:t>Guyatt</w:t>
      </w:r>
      <w:proofErr w:type="spellEnd"/>
      <w:r w:rsidRPr="007B23FA">
        <w:rPr>
          <w:rFonts w:ascii="Book Antiqua" w:eastAsia="宋体" w:hAnsi="Book Antiqua" w:cs="宋体"/>
          <w:lang w:eastAsia="zh-CN"/>
        </w:rPr>
        <w:t xml:space="preserve"> GH. </w:t>
      </w:r>
      <w:proofErr w:type="spellStart"/>
      <w:r w:rsidRPr="007B23FA">
        <w:rPr>
          <w:rFonts w:ascii="Book Antiqua" w:eastAsia="宋体" w:hAnsi="Book Antiqua" w:cs="宋体"/>
          <w:lang w:eastAsia="zh-CN"/>
        </w:rPr>
        <w:t>Interobserver</w:t>
      </w:r>
      <w:proofErr w:type="spellEnd"/>
      <w:r w:rsidRPr="007B23FA">
        <w:rPr>
          <w:rFonts w:ascii="Book Antiqua" w:eastAsia="宋体" w:hAnsi="Book Antiqua" w:cs="宋体"/>
          <w:lang w:eastAsia="zh-CN"/>
        </w:rPr>
        <w:t xml:space="preserve"> reliability of classification systems to rate the quality of femoral neck fracture reduction. </w:t>
      </w:r>
      <w:r w:rsidRPr="007B23FA">
        <w:rPr>
          <w:rFonts w:ascii="Book Antiqua" w:eastAsia="宋体" w:hAnsi="Book Antiqua" w:cs="宋体"/>
          <w:i/>
          <w:iCs/>
          <w:lang w:eastAsia="zh-CN"/>
        </w:rPr>
        <w:t xml:space="preserve">J </w:t>
      </w:r>
      <w:proofErr w:type="spellStart"/>
      <w:r w:rsidRPr="007B23FA">
        <w:rPr>
          <w:rFonts w:ascii="Book Antiqua" w:eastAsia="宋体" w:hAnsi="Book Antiqua" w:cs="宋体"/>
          <w:i/>
          <w:iCs/>
          <w:lang w:eastAsia="zh-CN"/>
        </w:rPr>
        <w:t>Orthop</w:t>
      </w:r>
      <w:proofErr w:type="spellEnd"/>
      <w:r w:rsidRPr="007B23FA">
        <w:rPr>
          <w:rFonts w:ascii="Book Antiqua" w:eastAsia="宋体" w:hAnsi="Book Antiqua" w:cs="宋体"/>
          <w:i/>
          <w:iCs/>
          <w:lang w:eastAsia="zh-CN"/>
        </w:rPr>
        <w:t xml:space="preserve"> Trauma</w:t>
      </w:r>
      <w:r w:rsidRPr="007B23FA">
        <w:rPr>
          <w:rFonts w:ascii="Book Antiqua" w:eastAsia="宋体" w:hAnsi="Book Antiqua" w:cs="宋体"/>
          <w:lang w:eastAsia="zh-CN"/>
        </w:rPr>
        <w:t> 2009; </w:t>
      </w:r>
      <w:r w:rsidRPr="007B23FA">
        <w:rPr>
          <w:rFonts w:ascii="Book Antiqua" w:eastAsia="宋体" w:hAnsi="Book Antiqua" w:cs="宋体"/>
          <w:b/>
          <w:bCs/>
          <w:lang w:eastAsia="zh-CN"/>
        </w:rPr>
        <w:t>23</w:t>
      </w:r>
      <w:r w:rsidRPr="007B23FA">
        <w:rPr>
          <w:rFonts w:ascii="Book Antiqua" w:eastAsia="宋体" w:hAnsi="Book Antiqua" w:cs="宋体"/>
          <w:lang w:eastAsia="zh-CN"/>
        </w:rPr>
        <w:t>: 408-412 [PMID: 19550226 DOI: 10.1097/BOT.0b013e31815ea017]</w:t>
      </w:r>
    </w:p>
    <w:p w14:paraId="4603B962" w14:textId="77777777" w:rsidR="007B23FA" w:rsidRPr="007B23FA" w:rsidRDefault="007B23FA" w:rsidP="00377E1D">
      <w:pPr>
        <w:suppressLineNumbers/>
        <w:tabs>
          <w:tab w:val="left" w:pos="5805"/>
        </w:tabs>
        <w:suppressAutoHyphens/>
        <w:spacing w:after="0" w:line="360" w:lineRule="auto"/>
        <w:jc w:val="both"/>
        <w:rPr>
          <w:rFonts w:ascii="Book Antiqua" w:eastAsia="宋体" w:hAnsi="Book Antiqua" w:cs="宋体"/>
          <w:lang w:eastAsia="zh-CN"/>
        </w:rPr>
      </w:pPr>
    </w:p>
    <w:p w14:paraId="17EBB082" w14:textId="77777777" w:rsidR="007B23FA" w:rsidRPr="007B23FA" w:rsidRDefault="007B23FA" w:rsidP="00377E1D">
      <w:pPr>
        <w:widowControl w:val="0"/>
        <w:suppressLineNumbers/>
        <w:suppressAutoHyphens/>
        <w:spacing w:after="0" w:line="360" w:lineRule="auto"/>
        <w:jc w:val="right"/>
        <w:rPr>
          <w:rFonts w:ascii="Book Antiqua" w:eastAsia="宋体" w:hAnsi="Book Antiqua" w:cs="Courier New"/>
          <w:b/>
          <w:kern w:val="2"/>
          <w:lang w:eastAsia="zh-CN"/>
        </w:rPr>
      </w:pPr>
      <w:r w:rsidRPr="007B23FA">
        <w:rPr>
          <w:rFonts w:ascii="Book Antiqua" w:eastAsia="宋体" w:hAnsi="Book Antiqua" w:cs="Courier New"/>
          <w:b/>
          <w:kern w:val="2"/>
          <w:lang w:eastAsia="zh-CN"/>
        </w:rPr>
        <w:t>P-Reviewer:</w:t>
      </w:r>
      <w:r w:rsidRPr="007B23FA">
        <w:rPr>
          <w:rFonts w:ascii="Book Antiqua" w:eastAsia="宋体" w:hAnsi="Book Antiqua" w:cs="Courier New"/>
          <w:kern w:val="2"/>
          <w:lang w:eastAsia="zh-CN"/>
        </w:rPr>
        <w:t xml:space="preserve"> </w:t>
      </w:r>
      <w:proofErr w:type="spellStart"/>
      <w:r w:rsidRPr="007B23FA">
        <w:rPr>
          <w:rFonts w:ascii="Book Antiqua" w:eastAsia="宋体" w:hAnsi="Book Antiqua" w:cs="Courier New"/>
          <w:kern w:val="2"/>
          <w:lang w:eastAsia="zh-CN"/>
        </w:rPr>
        <w:t>Jarvela</w:t>
      </w:r>
      <w:proofErr w:type="spellEnd"/>
      <w:r w:rsidRPr="007B23FA">
        <w:rPr>
          <w:rFonts w:ascii="Book Antiqua" w:eastAsia="宋体" w:hAnsi="Book Antiqua" w:cs="Courier New" w:hint="eastAsia"/>
          <w:kern w:val="2"/>
          <w:lang w:eastAsia="zh-CN"/>
        </w:rPr>
        <w:t xml:space="preserve"> T, </w:t>
      </w:r>
      <w:proofErr w:type="spellStart"/>
      <w:r w:rsidRPr="007B23FA">
        <w:rPr>
          <w:rFonts w:ascii="Book Antiqua" w:eastAsia="宋体" w:hAnsi="Book Antiqua" w:cs="Courier New"/>
          <w:kern w:val="2"/>
          <w:lang w:eastAsia="zh-CN"/>
        </w:rPr>
        <w:t>Momeni</w:t>
      </w:r>
      <w:proofErr w:type="spellEnd"/>
      <w:r w:rsidRPr="007B23FA">
        <w:rPr>
          <w:rFonts w:ascii="Book Antiqua" w:eastAsia="宋体" w:hAnsi="Book Antiqua" w:cs="Courier New" w:hint="eastAsia"/>
          <w:kern w:val="2"/>
          <w:lang w:eastAsia="zh-CN"/>
        </w:rPr>
        <w:t xml:space="preserve"> A, </w:t>
      </w:r>
      <w:proofErr w:type="spellStart"/>
      <w:r w:rsidRPr="007B23FA">
        <w:rPr>
          <w:rFonts w:ascii="Book Antiqua" w:eastAsia="宋体" w:hAnsi="Book Antiqua" w:cs="Courier New"/>
          <w:kern w:val="2"/>
          <w:lang w:eastAsia="zh-CN"/>
        </w:rPr>
        <w:t>Tajali</w:t>
      </w:r>
      <w:proofErr w:type="spellEnd"/>
      <w:r w:rsidRPr="007B23FA">
        <w:rPr>
          <w:rFonts w:ascii="Book Antiqua" w:eastAsia="宋体" w:hAnsi="Book Antiqua" w:cs="Courier New" w:hint="eastAsia"/>
          <w:kern w:val="2"/>
          <w:lang w:eastAsia="zh-CN"/>
        </w:rPr>
        <w:t xml:space="preserve"> SB</w:t>
      </w:r>
      <w:r w:rsidRPr="007B23FA">
        <w:rPr>
          <w:rFonts w:ascii="Book Antiqua" w:eastAsia="宋体" w:hAnsi="Book Antiqua" w:cs="Courier New"/>
          <w:kern w:val="2"/>
          <w:lang w:eastAsia="zh-CN"/>
        </w:rPr>
        <w:t xml:space="preserve"> </w:t>
      </w:r>
      <w:r w:rsidRPr="007B23FA">
        <w:rPr>
          <w:rFonts w:ascii="Book Antiqua" w:eastAsia="宋体" w:hAnsi="Book Antiqua" w:cs="Courier New"/>
          <w:b/>
          <w:kern w:val="2"/>
          <w:lang w:eastAsia="zh-CN"/>
        </w:rPr>
        <w:t xml:space="preserve">S-Editor: </w:t>
      </w:r>
      <w:proofErr w:type="spellStart"/>
      <w:r w:rsidRPr="007B23FA">
        <w:rPr>
          <w:rFonts w:ascii="Book Antiqua" w:eastAsia="宋体" w:hAnsi="Book Antiqua" w:cs="Courier New"/>
          <w:kern w:val="2"/>
          <w:lang w:eastAsia="zh-CN"/>
        </w:rPr>
        <w:t>Qiu</w:t>
      </w:r>
      <w:proofErr w:type="spellEnd"/>
      <w:r w:rsidRPr="007B23FA">
        <w:rPr>
          <w:rFonts w:ascii="Book Antiqua" w:eastAsia="宋体" w:hAnsi="Book Antiqua" w:cs="Courier New"/>
          <w:kern w:val="2"/>
          <w:lang w:eastAsia="zh-CN"/>
        </w:rPr>
        <w:t xml:space="preserve"> S</w:t>
      </w:r>
      <w:r w:rsidRPr="007B23FA">
        <w:rPr>
          <w:rFonts w:ascii="Book Antiqua" w:eastAsia="宋体" w:hAnsi="Book Antiqua" w:cs="Courier New"/>
          <w:b/>
          <w:kern w:val="2"/>
          <w:lang w:eastAsia="zh-CN"/>
        </w:rPr>
        <w:t xml:space="preserve"> L-Editor: E-Editor:</w:t>
      </w:r>
      <w:bookmarkEnd w:id="11"/>
      <w:bookmarkEnd w:id="12"/>
      <w:bookmarkEnd w:id="13"/>
      <w:bookmarkEnd w:id="14"/>
      <w:bookmarkEnd w:id="15"/>
      <w:bookmarkEnd w:id="16"/>
    </w:p>
    <w:p w14:paraId="7A05B50D" w14:textId="1956FA63" w:rsidR="00645C5A" w:rsidRPr="008B2822" w:rsidRDefault="00645C5A" w:rsidP="00377E1D">
      <w:pPr>
        <w:suppressLineNumbers/>
        <w:suppressAutoHyphens/>
        <w:spacing w:after="0" w:line="360" w:lineRule="auto"/>
        <w:jc w:val="both"/>
        <w:rPr>
          <w:rFonts w:ascii="Book Antiqua" w:hAnsi="Book Antiqua"/>
        </w:rPr>
      </w:pPr>
      <w:r w:rsidRPr="008B2822">
        <w:rPr>
          <w:rFonts w:ascii="Book Antiqua" w:hAnsi="Book Antiqua"/>
        </w:rPr>
        <w:br w:type="page"/>
      </w:r>
    </w:p>
    <w:p w14:paraId="5130C7A7" w14:textId="354E3728" w:rsidR="00645C5A" w:rsidRPr="008B2822" w:rsidRDefault="009D0658" w:rsidP="00377E1D">
      <w:pPr>
        <w:suppressLineNumbers/>
        <w:suppressAutoHyphens/>
        <w:spacing w:after="0" w:line="360" w:lineRule="auto"/>
        <w:jc w:val="both"/>
        <w:rPr>
          <w:rFonts w:ascii="Book Antiqua" w:hAnsi="Book Antiqua" w:cs="Times New Roman"/>
        </w:rPr>
      </w:pPr>
      <w:r w:rsidRPr="000D5F5F">
        <w:rPr>
          <w:rFonts w:ascii="Book Antiqua" w:hAnsi="Book Antiqua" w:cs="Times New Roman"/>
          <w:noProof/>
          <w:lang w:eastAsia="en-US"/>
        </w:rPr>
        <w:lastRenderedPageBreak/>
        <w:drawing>
          <wp:inline distT="0" distB="0" distL="0" distR="0" wp14:anchorId="14A6BE9E" wp14:editId="5BEB7901">
            <wp:extent cx="5448300" cy="7181850"/>
            <wp:effectExtent l="0" t="0" r="1270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e 1.June8.2016.jpg"/>
                    <pic:cNvPicPr/>
                  </pic:nvPicPr>
                  <pic:blipFill>
                    <a:blip r:embed="rId11">
                      <a:extLst>
                        <a:ext uri="{28A0092B-C50C-407E-A947-70E740481C1C}">
                          <a14:useLocalDpi xmlns:a14="http://schemas.microsoft.com/office/drawing/2010/main" val="0"/>
                        </a:ext>
                      </a:extLst>
                    </a:blip>
                    <a:stretch>
                      <a:fillRect/>
                    </a:stretch>
                  </pic:blipFill>
                  <pic:spPr>
                    <a:xfrm>
                      <a:off x="0" y="0"/>
                      <a:ext cx="5448300" cy="7181850"/>
                    </a:xfrm>
                    <a:prstGeom prst="rect">
                      <a:avLst/>
                    </a:prstGeom>
                  </pic:spPr>
                </pic:pic>
              </a:graphicData>
            </a:graphic>
          </wp:inline>
        </w:drawing>
      </w:r>
      <w:r w:rsidR="00645C5A" w:rsidRPr="00AD3221">
        <w:rPr>
          <w:rFonts w:ascii="Book Antiqua" w:hAnsi="Book Antiqua" w:cs="Times New Roman"/>
          <w:b/>
        </w:rPr>
        <w:t>Figure 1</w:t>
      </w:r>
      <w:r w:rsidR="00C147A9" w:rsidRPr="00AD3221">
        <w:rPr>
          <w:rFonts w:ascii="Book Antiqua" w:eastAsia="宋体" w:hAnsi="Book Antiqua" w:cs="Times New Roman" w:hint="eastAsia"/>
          <w:b/>
          <w:lang w:eastAsia="zh-CN"/>
        </w:rPr>
        <w:t xml:space="preserve"> </w:t>
      </w:r>
      <w:r w:rsidR="00645C5A" w:rsidRPr="00AD3221">
        <w:rPr>
          <w:rFonts w:ascii="Book Antiqua" w:hAnsi="Book Antiqua" w:cs="Times New Roman"/>
          <w:b/>
        </w:rPr>
        <w:t xml:space="preserve">Examples of radiographs before (top) and after (bottom) blinding. </w:t>
      </w:r>
      <w:r w:rsidR="00645C5A" w:rsidRPr="008B2822">
        <w:rPr>
          <w:rFonts w:ascii="Book Antiqua" w:hAnsi="Book Antiqua" w:cs="Times New Roman"/>
        </w:rPr>
        <w:t>Images wer</w:t>
      </w:r>
      <w:r w:rsidR="007E4A28">
        <w:rPr>
          <w:rFonts w:ascii="Book Antiqua" w:hAnsi="Book Antiqua" w:cs="Times New Roman"/>
        </w:rPr>
        <w:t>e taken at 12- (left) and 24-wk</w:t>
      </w:r>
      <w:r w:rsidR="00645C5A" w:rsidRPr="008B2822">
        <w:rPr>
          <w:rFonts w:ascii="Book Antiqua" w:hAnsi="Book Antiqua" w:cs="Times New Roman"/>
        </w:rPr>
        <w:t xml:space="preserve"> (right) post-operation.</w:t>
      </w:r>
    </w:p>
    <w:p w14:paraId="576825A9" w14:textId="487E8935" w:rsidR="00645C5A" w:rsidRPr="008B2822" w:rsidRDefault="00645C5A" w:rsidP="00377E1D">
      <w:pPr>
        <w:suppressLineNumbers/>
        <w:suppressAutoHyphens/>
        <w:spacing w:after="0" w:line="360" w:lineRule="auto"/>
        <w:jc w:val="both"/>
        <w:rPr>
          <w:rFonts w:ascii="Book Antiqua" w:hAnsi="Book Antiqua" w:cs="Times New Roman"/>
        </w:rPr>
      </w:pPr>
    </w:p>
    <w:p w14:paraId="5179B5FC" w14:textId="16019752" w:rsidR="00645C5A" w:rsidRPr="008B2822" w:rsidRDefault="00645C5A" w:rsidP="00377E1D">
      <w:pPr>
        <w:suppressLineNumbers/>
        <w:suppressAutoHyphens/>
        <w:spacing w:after="0" w:line="360" w:lineRule="auto"/>
        <w:jc w:val="both"/>
        <w:rPr>
          <w:rFonts w:ascii="Book Antiqua" w:hAnsi="Book Antiqua" w:cs="Times New Roman"/>
        </w:rPr>
      </w:pPr>
    </w:p>
    <w:p w14:paraId="71D40430" w14:textId="1B493DFA" w:rsidR="006E6646" w:rsidRPr="0025427D" w:rsidRDefault="006E6646" w:rsidP="00377E1D">
      <w:pPr>
        <w:suppressLineNumbers/>
        <w:tabs>
          <w:tab w:val="left" w:pos="1872"/>
        </w:tabs>
        <w:suppressAutoHyphens/>
        <w:spacing w:after="0" w:line="360" w:lineRule="auto"/>
        <w:jc w:val="both"/>
        <w:rPr>
          <w:rFonts w:ascii="Book Antiqua" w:hAnsi="Book Antiqua"/>
          <w:b/>
        </w:rPr>
      </w:pPr>
      <w:r w:rsidRPr="0025427D">
        <w:rPr>
          <w:rFonts w:ascii="Book Antiqua" w:hAnsi="Book Antiqua"/>
          <w:b/>
        </w:rPr>
        <w:lastRenderedPageBreak/>
        <w:t>Table 1</w:t>
      </w:r>
      <w:r w:rsidR="00556A9B" w:rsidRPr="0025427D">
        <w:rPr>
          <w:rFonts w:ascii="Book Antiqua" w:eastAsia="宋体" w:hAnsi="Book Antiqua" w:hint="eastAsia"/>
          <w:b/>
          <w:lang w:eastAsia="zh-CN"/>
        </w:rPr>
        <w:t xml:space="preserve"> </w:t>
      </w:r>
      <w:r w:rsidRPr="0025427D">
        <w:rPr>
          <w:rFonts w:ascii="Book Antiqua" w:hAnsi="Book Antiqua"/>
          <w:b/>
        </w:rPr>
        <w:t>Blinding assessment with blinded radiographs</w:t>
      </w:r>
    </w:p>
    <w:tbl>
      <w:tblPr>
        <w:tblStyle w:val="TableGrid"/>
        <w:tblW w:w="10169"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0A0" w:firstRow="1" w:lastRow="0" w:firstColumn="1" w:lastColumn="0" w:noHBand="0" w:noVBand="0"/>
      </w:tblPr>
      <w:tblGrid>
        <w:gridCol w:w="1299"/>
        <w:gridCol w:w="2814"/>
        <w:gridCol w:w="2984"/>
        <w:gridCol w:w="3072"/>
      </w:tblGrid>
      <w:tr w:rsidR="008B2822" w:rsidRPr="008B2822" w14:paraId="6F23545D" w14:textId="77777777" w:rsidTr="00CB68BE">
        <w:trPr>
          <w:trHeight w:val="325"/>
        </w:trPr>
        <w:tc>
          <w:tcPr>
            <w:tcW w:w="1299" w:type="dxa"/>
            <w:tcBorders>
              <w:bottom w:val="single" w:sz="4" w:space="0" w:color="auto"/>
            </w:tcBorders>
          </w:tcPr>
          <w:p w14:paraId="6DB1ACAE" w14:textId="77777777" w:rsidR="006E6646" w:rsidRPr="00DA5CDC" w:rsidRDefault="006E6646" w:rsidP="00377E1D">
            <w:pPr>
              <w:suppressLineNumbers/>
              <w:tabs>
                <w:tab w:val="left" w:pos="1872"/>
              </w:tabs>
              <w:suppressAutoHyphens/>
              <w:spacing w:line="360" w:lineRule="auto"/>
              <w:jc w:val="both"/>
              <w:rPr>
                <w:rFonts w:ascii="Book Antiqua" w:hAnsi="Book Antiqua"/>
                <w:b/>
              </w:rPr>
            </w:pPr>
          </w:p>
        </w:tc>
        <w:tc>
          <w:tcPr>
            <w:tcW w:w="2814" w:type="dxa"/>
            <w:tcBorders>
              <w:bottom w:val="single" w:sz="4" w:space="0" w:color="auto"/>
            </w:tcBorders>
          </w:tcPr>
          <w:p w14:paraId="543A8A2B" w14:textId="31B20016" w:rsidR="006E6646" w:rsidRPr="00DA5CDC" w:rsidRDefault="006E6646" w:rsidP="00377E1D">
            <w:pPr>
              <w:suppressLineNumbers/>
              <w:tabs>
                <w:tab w:val="left" w:pos="1872"/>
              </w:tabs>
              <w:suppressAutoHyphens/>
              <w:spacing w:line="360" w:lineRule="auto"/>
              <w:jc w:val="both"/>
              <w:rPr>
                <w:rFonts w:ascii="Book Antiqua" w:hAnsi="Book Antiqua"/>
                <w:b/>
              </w:rPr>
            </w:pPr>
            <w:r w:rsidRPr="00DA5CDC">
              <w:rPr>
                <w:rFonts w:ascii="Book Antiqua" w:hAnsi="Book Antiqua"/>
                <w:b/>
              </w:rPr>
              <w:t>BBI</w:t>
            </w:r>
            <w:r w:rsidR="00F96B88" w:rsidRPr="00DA5CDC">
              <w:rPr>
                <w:rFonts w:ascii="Book Antiqua" w:eastAsia="宋体" w:hAnsi="Book Antiqua" w:hint="eastAsia"/>
                <w:b/>
                <w:lang w:eastAsia="zh-CN"/>
              </w:rPr>
              <w:t>-</w:t>
            </w:r>
            <w:r w:rsidRPr="00DA5CDC">
              <w:rPr>
                <w:rFonts w:ascii="Book Antiqua" w:hAnsi="Book Antiqua"/>
                <w:b/>
              </w:rPr>
              <w:t xml:space="preserve">FCL </w:t>
            </w:r>
            <w:r w:rsidR="0085290C" w:rsidRPr="00DA5CDC">
              <w:rPr>
                <w:rFonts w:ascii="Book Antiqua" w:hAnsi="Book Antiqua"/>
                <w:b/>
              </w:rPr>
              <w:t>s</w:t>
            </w:r>
            <w:r w:rsidRPr="00DA5CDC">
              <w:rPr>
                <w:rFonts w:ascii="Book Antiqua" w:hAnsi="Book Antiqua"/>
                <w:b/>
              </w:rPr>
              <w:t>crew</w:t>
            </w:r>
          </w:p>
        </w:tc>
        <w:tc>
          <w:tcPr>
            <w:tcW w:w="2984" w:type="dxa"/>
            <w:tcBorders>
              <w:bottom w:val="single" w:sz="4" w:space="0" w:color="auto"/>
            </w:tcBorders>
          </w:tcPr>
          <w:p w14:paraId="64D3704E" w14:textId="01F9D820" w:rsidR="006E6646" w:rsidRPr="00DA5CDC" w:rsidRDefault="006E6646" w:rsidP="00377E1D">
            <w:pPr>
              <w:suppressLineNumbers/>
              <w:tabs>
                <w:tab w:val="left" w:pos="1872"/>
              </w:tabs>
              <w:suppressAutoHyphens/>
              <w:spacing w:line="360" w:lineRule="auto"/>
              <w:jc w:val="both"/>
              <w:rPr>
                <w:rFonts w:ascii="Book Antiqua" w:hAnsi="Book Antiqua"/>
                <w:b/>
              </w:rPr>
            </w:pPr>
            <w:r w:rsidRPr="00DA5CDC">
              <w:rPr>
                <w:rFonts w:ascii="Book Antiqua" w:hAnsi="Book Antiqua"/>
                <w:b/>
              </w:rPr>
              <w:t>BBI</w:t>
            </w:r>
            <w:r w:rsidR="00F96B88" w:rsidRPr="00DA5CDC">
              <w:rPr>
                <w:rFonts w:ascii="Book Antiqua" w:eastAsia="宋体" w:hAnsi="Book Antiqua" w:hint="eastAsia"/>
                <w:b/>
                <w:lang w:eastAsia="zh-CN"/>
              </w:rPr>
              <w:t>-</w:t>
            </w:r>
            <w:r w:rsidR="0085290C" w:rsidRPr="00DA5CDC">
              <w:rPr>
                <w:rFonts w:ascii="Book Antiqua" w:hAnsi="Book Antiqua"/>
                <w:b/>
              </w:rPr>
              <w:t>standard screws</w:t>
            </w:r>
          </w:p>
        </w:tc>
        <w:tc>
          <w:tcPr>
            <w:tcW w:w="3072" w:type="dxa"/>
            <w:tcBorders>
              <w:bottom w:val="single" w:sz="4" w:space="0" w:color="auto"/>
            </w:tcBorders>
          </w:tcPr>
          <w:p w14:paraId="1E8854A1" w14:textId="1D7E5ED9" w:rsidR="006E6646" w:rsidRPr="00DA5CDC" w:rsidRDefault="006E6646" w:rsidP="00377E1D">
            <w:pPr>
              <w:suppressLineNumbers/>
              <w:tabs>
                <w:tab w:val="left" w:pos="1872"/>
              </w:tabs>
              <w:suppressAutoHyphens/>
              <w:spacing w:line="360" w:lineRule="auto"/>
              <w:jc w:val="both"/>
              <w:rPr>
                <w:rFonts w:ascii="Book Antiqua" w:hAnsi="Book Antiqua"/>
                <w:b/>
              </w:rPr>
            </w:pPr>
            <w:r w:rsidRPr="00DA5CDC">
              <w:rPr>
                <w:rFonts w:ascii="Book Antiqua" w:hAnsi="Book Antiqua"/>
                <w:b/>
              </w:rPr>
              <w:t xml:space="preserve">James </w:t>
            </w:r>
            <w:r w:rsidR="00F96B88" w:rsidRPr="00DA5CDC">
              <w:rPr>
                <w:rFonts w:ascii="Book Antiqua" w:hAnsi="Book Antiqua"/>
                <w:b/>
              </w:rPr>
              <w:t>blinding in</w:t>
            </w:r>
            <w:r w:rsidRPr="00DA5CDC">
              <w:rPr>
                <w:rFonts w:ascii="Book Antiqua" w:hAnsi="Book Antiqua"/>
                <w:b/>
              </w:rPr>
              <w:t>dex</w:t>
            </w:r>
          </w:p>
        </w:tc>
      </w:tr>
      <w:tr w:rsidR="008B2822" w:rsidRPr="008B2822" w14:paraId="2A019D50" w14:textId="77777777" w:rsidTr="00CB68BE">
        <w:trPr>
          <w:trHeight w:val="325"/>
        </w:trPr>
        <w:tc>
          <w:tcPr>
            <w:tcW w:w="1299" w:type="dxa"/>
            <w:tcBorders>
              <w:top w:val="single" w:sz="4" w:space="0" w:color="auto"/>
              <w:bottom w:val="nil"/>
            </w:tcBorders>
          </w:tcPr>
          <w:p w14:paraId="3968769C" w14:textId="77777777" w:rsidR="006E6646" w:rsidRPr="008B2822" w:rsidRDefault="006E6646" w:rsidP="00377E1D">
            <w:pPr>
              <w:suppressLineNumbers/>
              <w:tabs>
                <w:tab w:val="left" w:pos="1872"/>
              </w:tabs>
              <w:suppressAutoHyphens/>
              <w:spacing w:line="360" w:lineRule="auto"/>
              <w:jc w:val="both"/>
              <w:rPr>
                <w:rFonts w:ascii="Book Antiqua" w:hAnsi="Book Antiqua"/>
              </w:rPr>
            </w:pPr>
            <w:r w:rsidRPr="008B2822">
              <w:rPr>
                <w:rFonts w:ascii="Book Antiqua" w:hAnsi="Book Antiqua"/>
              </w:rPr>
              <w:t>Observer 1</w:t>
            </w:r>
          </w:p>
        </w:tc>
        <w:tc>
          <w:tcPr>
            <w:tcW w:w="2814" w:type="dxa"/>
            <w:tcBorders>
              <w:top w:val="single" w:sz="4" w:space="0" w:color="auto"/>
              <w:bottom w:val="nil"/>
            </w:tcBorders>
          </w:tcPr>
          <w:p w14:paraId="779B1E34" w14:textId="77777777" w:rsidR="006E6646" w:rsidRPr="008B2822" w:rsidRDefault="006E6646" w:rsidP="00377E1D">
            <w:pPr>
              <w:suppressLineNumbers/>
              <w:tabs>
                <w:tab w:val="left" w:pos="1872"/>
              </w:tabs>
              <w:suppressAutoHyphens/>
              <w:spacing w:line="360" w:lineRule="auto"/>
              <w:jc w:val="both"/>
              <w:rPr>
                <w:rFonts w:ascii="Book Antiqua" w:hAnsi="Book Antiqua"/>
              </w:rPr>
            </w:pPr>
            <w:r w:rsidRPr="008B2822">
              <w:rPr>
                <w:rFonts w:ascii="Book Antiqua" w:hAnsi="Book Antiqua"/>
              </w:rPr>
              <w:t>0</w:t>
            </w:r>
          </w:p>
        </w:tc>
        <w:tc>
          <w:tcPr>
            <w:tcW w:w="2984" w:type="dxa"/>
            <w:tcBorders>
              <w:top w:val="single" w:sz="4" w:space="0" w:color="auto"/>
              <w:bottom w:val="nil"/>
            </w:tcBorders>
          </w:tcPr>
          <w:p w14:paraId="14E2A170" w14:textId="77777777" w:rsidR="006E6646" w:rsidRPr="008B2822" w:rsidRDefault="006E6646" w:rsidP="00377E1D">
            <w:pPr>
              <w:suppressLineNumbers/>
              <w:tabs>
                <w:tab w:val="left" w:pos="1872"/>
              </w:tabs>
              <w:suppressAutoHyphens/>
              <w:spacing w:line="360" w:lineRule="auto"/>
              <w:jc w:val="both"/>
              <w:rPr>
                <w:rFonts w:ascii="Book Antiqua" w:hAnsi="Book Antiqua"/>
              </w:rPr>
            </w:pPr>
            <w:r w:rsidRPr="008B2822">
              <w:rPr>
                <w:rFonts w:ascii="Book Antiqua" w:hAnsi="Book Antiqua"/>
              </w:rPr>
              <w:t>0</w:t>
            </w:r>
          </w:p>
        </w:tc>
        <w:tc>
          <w:tcPr>
            <w:tcW w:w="3072" w:type="dxa"/>
            <w:tcBorders>
              <w:top w:val="single" w:sz="4" w:space="0" w:color="auto"/>
              <w:bottom w:val="nil"/>
            </w:tcBorders>
          </w:tcPr>
          <w:p w14:paraId="5557F292" w14:textId="77777777" w:rsidR="006E6646" w:rsidRPr="008B2822" w:rsidRDefault="006E6646" w:rsidP="00377E1D">
            <w:pPr>
              <w:suppressLineNumbers/>
              <w:tabs>
                <w:tab w:val="left" w:pos="1872"/>
              </w:tabs>
              <w:suppressAutoHyphens/>
              <w:spacing w:line="360" w:lineRule="auto"/>
              <w:jc w:val="both"/>
              <w:rPr>
                <w:rFonts w:ascii="Book Antiqua" w:hAnsi="Book Antiqua"/>
              </w:rPr>
            </w:pPr>
            <w:r w:rsidRPr="008B2822">
              <w:rPr>
                <w:rFonts w:ascii="Book Antiqua" w:hAnsi="Book Antiqua"/>
              </w:rPr>
              <w:t>0.99</w:t>
            </w:r>
          </w:p>
        </w:tc>
      </w:tr>
      <w:tr w:rsidR="008B2822" w:rsidRPr="008B2822" w14:paraId="178F4FA1" w14:textId="77777777" w:rsidTr="00CB68BE">
        <w:trPr>
          <w:trHeight w:val="325"/>
        </w:trPr>
        <w:tc>
          <w:tcPr>
            <w:tcW w:w="1299" w:type="dxa"/>
            <w:tcBorders>
              <w:top w:val="nil"/>
            </w:tcBorders>
          </w:tcPr>
          <w:p w14:paraId="1AFCCA7A" w14:textId="77777777" w:rsidR="006E6646" w:rsidRPr="008B2822" w:rsidRDefault="006E6646" w:rsidP="00377E1D">
            <w:pPr>
              <w:suppressLineNumbers/>
              <w:tabs>
                <w:tab w:val="left" w:pos="1872"/>
              </w:tabs>
              <w:suppressAutoHyphens/>
              <w:spacing w:line="360" w:lineRule="auto"/>
              <w:jc w:val="both"/>
              <w:rPr>
                <w:rFonts w:ascii="Book Antiqua" w:hAnsi="Book Antiqua"/>
              </w:rPr>
            </w:pPr>
            <w:r w:rsidRPr="008B2822">
              <w:rPr>
                <w:rFonts w:ascii="Book Antiqua" w:hAnsi="Book Antiqua"/>
              </w:rPr>
              <w:t>Observer 2</w:t>
            </w:r>
          </w:p>
        </w:tc>
        <w:tc>
          <w:tcPr>
            <w:tcW w:w="2814" w:type="dxa"/>
            <w:tcBorders>
              <w:top w:val="nil"/>
            </w:tcBorders>
          </w:tcPr>
          <w:p w14:paraId="6EF05793" w14:textId="77777777" w:rsidR="006E6646" w:rsidRPr="008B2822" w:rsidRDefault="006E6646" w:rsidP="00377E1D">
            <w:pPr>
              <w:suppressLineNumbers/>
              <w:tabs>
                <w:tab w:val="left" w:pos="1872"/>
              </w:tabs>
              <w:suppressAutoHyphens/>
              <w:spacing w:line="360" w:lineRule="auto"/>
              <w:jc w:val="both"/>
              <w:rPr>
                <w:rFonts w:ascii="Book Antiqua" w:hAnsi="Book Antiqua"/>
              </w:rPr>
            </w:pPr>
            <w:r w:rsidRPr="008B2822">
              <w:rPr>
                <w:rFonts w:ascii="Book Antiqua" w:hAnsi="Book Antiqua"/>
              </w:rPr>
              <w:t>0</w:t>
            </w:r>
          </w:p>
        </w:tc>
        <w:tc>
          <w:tcPr>
            <w:tcW w:w="2984" w:type="dxa"/>
            <w:tcBorders>
              <w:top w:val="nil"/>
            </w:tcBorders>
          </w:tcPr>
          <w:p w14:paraId="155C9785" w14:textId="77777777" w:rsidR="006E6646" w:rsidRPr="008B2822" w:rsidRDefault="006E6646" w:rsidP="00377E1D">
            <w:pPr>
              <w:suppressLineNumbers/>
              <w:tabs>
                <w:tab w:val="left" w:pos="1872"/>
              </w:tabs>
              <w:suppressAutoHyphens/>
              <w:spacing w:line="360" w:lineRule="auto"/>
              <w:jc w:val="both"/>
              <w:rPr>
                <w:rFonts w:ascii="Book Antiqua" w:hAnsi="Book Antiqua"/>
              </w:rPr>
            </w:pPr>
            <w:r w:rsidRPr="008B2822">
              <w:rPr>
                <w:rFonts w:ascii="Book Antiqua" w:hAnsi="Book Antiqua"/>
              </w:rPr>
              <w:t>0</w:t>
            </w:r>
          </w:p>
        </w:tc>
        <w:tc>
          <w:tcPr>
            <w:tcW w:w="3072" w:type="dxa"/>
            <w:tcBorders>
              <w:top w:val="nil"/>
            </w:tcBorders>
          </w:tcPr>
          <w:p w14:paraId="1C2D7933" w14:textId="77777777" w:rsidR="006E6646" w:rsidRPr="008B2822" w:rsidRDefault="006E6646" w:rsidP="00377E1D">
            <w:pPr>
              <w:suppressLineNumbers/>
              <w:tabs>
                <w:tab w:val="left" w:pos="1872"/>
              </w:tabs>
              <w:suppressAutoHyphens/>
              <w:spacing w:line="360" w:lineRule="auto"/>
              <w:jc w:val="both"/>
              <w:rPr>
                <w:rFonts w:ascii="Book Antiqua" w:hAnsi="Book Antiqua"/>
              </w:rPr>
            </w:pPr>
            <w:r w:rsidRPr="008B2822">
              <w:rPr>
                <w:rFonts w:ascii="Book Antiqua" w:hAnsi="Book Antiqua"/>
              </w:rPr>
              <w:t>0.99</w:t>
            </w:r>
          </w:p>
        </w:tc>
      </w:tr>
      <w:tr w:rsidR="008B2822" w:rsidRPr="008B2822" w14:paraId="673C20A7" w14:textId="77777777" w:rsidTr="00CB68BE">
        <w:trPr>
          <w:trHeight w:val="325"/>
        </w:trPr>
        <w:tc>
          <w:tcPr>
            <w:tcW w:w="1299" w:type="dxa"/>
          </w:tcPr>
          <w:p w14:paraId="6FEE8C82" w14:textId="77777777" w:rsidR="006E6646" w:rsidRPr="008B2822" w:rsidRDefault="006E6646" w:rsidP="00377E1D">
            <w:pPr>
              <w:suppressLineNumbers/>
              <w:tabs>
                <w:tab w:val="left" w:pos="1872"/>
              </w:tabs>
              <w:suppressAutoHyphens/>
              <w:spacing w:line="360" w:lineRule="auto"/>
              <w:jc w:val="both"/>
              <w:rPr>
                <w:rFonts w:ascii="Book Antiqua" w:hAnsi="Book Antiqua"/>
              </w:rPr>
            </w:pPr>
            <w:r w:rsidRPr="008B2822">
              <w:rPr>
                <w:rFonts w:ascii="Book Antiqua" w:hAnsi="Book Antiqua"/>
              </w:rPr>
              <w:t>Observer 3</w:t>
            </w:r>
          </w:p>
        </w:tc>
        <w:tc>
          <w:tcPr>
            <w:tcW w:w="2814" w:type="dxa"/>
          </w:tcPr>
          <w:p w14:paraId="2D9139D5" w14:textId="77777777" w:rsidR="006E6646" w:rsidRPr="008B2822" w:rsidRDefault="006E6646" w:rsidP="00377E1D">
            <w:pPr>
              <w:suppressLineNumbers/>
              <w:tabs>
                <w:tab w:val="left" w:pos="1872"/>
              </w:tabs>
              <w:suppressAutoHyphens/>
              <w:spacing w:line="360" w:lineRule="auto"/>
              <w:jc w:val="both"/>
              <w:rPr>
                <w:rFonts w:ascii="Book Antiqua" w:hAnsi="Book Antiqua"/>
              </w:rPr>
            </w:pPr>
            <w:r w:rsidRPr="008B2822">
              <w:rPr>
                <w:rFonts w:ascii="Book Antiqua" w:hAnsi="Book Antiqua"/>
              </w:rPr>
              <w:t>-0.08</w:t>
            </w:r>
          </w:p>
        </w:tc>
        <w:tc>
          <w:tcPr>
            <w:tcW w:w="2984" w:type="dxa"/>
          </w:tcPr>
          <w:p w14:paraId="37647BB8" w14:textId="77777777" w:rsidR="006E6646" w:rsidRPr="008B2822" w:rsidRDefault="006E6646" w:rsidP="00377E1D">
            <w:pPr>
              <w:suppressLineNumbers/>
              <w:tabs>
                <w:tab w:val="left" w:pos="1872"/>
              </w:tabs>
              <w:suppressAutoHyphens/>
              <w:spacing w:line="360" w:lineRule="auto"/>
              <w:jc w:val="both"/>
              <w:rPr>
                <w:rFonts w:ascii="Book Antiqua" w:hAnsi="Book Antiqua"/>
              </w:rPr>
            </w:pPr>
            <w:r w:rsidRPr="008B2822">
              <w:rPr>
                <w:rFonts w:ascii="Book Antiqua" w:hAnsi="Book Antiqua"/>
              </w:rPr>
              <w:t>0</w:t>
            </w:r>
          </w:p>
        </w:tc>
        <w:tc>
          <w:tcPr>
            <w:tcW w:w="3072" w:type="dxa"/>
          </w:tcPr>
          <w:p w14:paraId="24EB056E" w14:textId="77777777" w:rsidR="006E6646" w:rsidRPr="008B2822" w:rsidRDefault="006E6646" w:rsidP="00377E1D">
            <w:pPr>
              <w:suppressLineNumbers/>
              <w:tabs>
                <w:tab w:val="left" w:pos="1872"/>
              </w:tabs>
              <w:suppressAutoHyphens/>
              <w:spacing w:line="360" w:lineRule="auto"/>
              <w:jc w:val="both"/>
              <w:rPr>
                <w:rFonts w:ascii="Book Antiqua" w:hAnsi="Book Antiqua"/>
              </w:rPr>
            </w:pPr>
            <w:r w:rsidRPr="008B2822">
              <w:rPr>
                <w:rFonts w:ascii="Book Antiqua" w:hAnsi="Book Antiqua"/>
              </w:rPr>
              <w:t>0.98</w:t>
            </w:r>
          </w:p>
        </w:tc>
      </w:tr>
      <w:tr w:rsidR="008B2822" w:rsidRPr="008B2822" w14:paraId="5824BE34" w14:textId="77777777" w:rsidTr="00CB68BE">
        <w:trPr>
          <w:trHeight w:val="125"/>
        </w:trPr>
        <w:tc>
          <w:tcPr>
            <w:tcW w:w="1299" w:type="dxa"/>
          </w:tcPr>
          <w:p w14:paraId="08BDA2C1" w14:textId="77777777" w:rsidR="006E6646" w:rsidRPr="00613823" w:rsidRDefault="006E6646" w:rsidP="00377E1D">
            <w:pPr>
              <w:suppressLineNumbers/>
              <w:tabs>
                <w:tab w:val="left" w:pos="1872"/>
              </w:tabs>
              <w:suppressAutoHyphens/>
              <w:spacing w:line="360" w:lineRule="auto"/>
              <w:jc w:val="both"/>
              <w:rPr>
                <w:rFonts w:ascii="Book Antiqua" w:hAnsi="Book Antiqua"/>
              </w:rPr>
            </w:pPr>
            <w:r w:rsidRPr="00613823">
              <w:rPr>
                <w:rFonts w:ascii="Book Antiqua" w:hAnsi="Book Antiqua"/>
              </w:rPr>
              <w:t>Mean</w:t>
            </w:r>
          </w:p>
        </w:tc>
        <w:tc>
          <w:tcPr>
            <w:tcW w:w="2814" w:type="dxa"/>
            <w:vAlign w:val="bottom"/>
          </w:tcPr>
          <w:p w14:paraId="6E1971CB" w14:textId="77777777" w:rsidR="006E6646" w:rsidRPr="00613823" w:rsidRDefault="006E6646" w:rsidP="00377E1D">
            <w:pPr>
              <w:suppressLineNumbers/>
              <w:suppressAutoHyphens/>
              <w:spacing w:line="360" w:lineRule="auto"/>
              <w:jc w:val="both"/>
              <w:rPr>
                <w:rFonts w:ascii="Book Antiqua" w:hAnsi="Book Antiqua"/>
              </w:rPr>
            </w:pPr>
            <w:r w:rsidRPr="00613823">
              <w:rPr>
                <w:rFonts w:ascii="Book Antiqua" w:hAnsi="Book Antiqua"/>
              </w:rPr>
              <w:t>-0.03</w:t>
            </w:r>
          </w:p>
        </w:tc>
        <w:tc>
          <w:tcPr>
            <w:tcW w:w="2984" w:type="dxa"/>
          </w:tcPr>
          <w:p w14:paraId="612F74FA" w14:textId="77777777" w:rsidR="006E6646" w:rsidRPr="00613823" w:rsidRDefault="006E6646" w:rsidP="00377E1D">
            <w:pPr>
              <w:suppressLineNumbers/>
              <w:suppressAutoHyphens/>
              <w:spacing w:line="360" w:lineRule="auto"/>
              <w:jc w:val="both"/>
              <w:rPr>
                <w:rFonts w:ascii="Book Antiqua" w:hAnsi="Book Antiqua"/>
              </w:rPr>
            </w:pPr>
            <w:r w:rsidRPr="00613823">
              <w:rPr>
                <w:rFonts w:ascii="Book Antiqua" w:hAnsi="Book Antiqua"/>
              </w:rPr>
              <w:t>0</w:t>
            </w:r>
          </w:p>
        </w:tc>
        <w:tc>
          <w:tcPr>
            <w:tcW w:w="3072" w:type="dxa"/>
            <w:vAlign w:val="bottom"/>
          </w:tcPr>
          <w:p w14:paraId="74A77AF3" w14:textId="77777777" w:rsidR="006E6646" w:rsidRPr="00613823" w:rsidRDefault="006E6646" w:rsidP="00377E1D">
            <w:pPr>
              <w:suppressLineNumbers/>
              <w:suppressAutoHyphens/>
              <w:spacing w:line="360" w:lineRule="auto"/>
              <w:jc w:val="both"/>
              <w:rPr>
                <w:rFonts w:ascii="Book Antiqua" w:hAnsi="Book Antiqua"/>
              </w:rPr>
            </w:pPr>
            <w:r w:rsidRPr="00613823">
              <w:rPr>
                <w:rFonts w:ascii="Book Antiqua" w:hAnsi="Book Antiqua"/>
              </w:rPr>
              <w:t>0.98</w:t>
            </w:r>
          </w:p>
        </w:tc>
      </w:tr>
      <w:tr w:rsidR="008B2822" w:rsidRPr="008B2822" w14:paraId="56D47876" w14:textId="77777777" w:rsidTr="00CB68BE">
        <w:trPr>
          <w:trHeight w:val="103"/>
        </w:trPr>
        <w:tc>
          <w:tcPr>
            <w:tcW w:w="1299" w:type="dxa"/>
          </w:tcPr>
          <w:p w14:paraId="14A1A989" w14:textId="77777777" w:rsidR="006E6646" w:rsidRPr="00613823" w:rsidRDefault="006E6646" w:rsidP="00377E1D">
            <w:pPr>
              <w:suppressLineNumbers/>
              <w:tabs>
                <w:tab w:val="left" w:pos="1872"/>
              </w:tabs>
              <w:suppressAutoHyphens/>
              <w:spacing w:line="360" w:lineRule="auto"/>
              <w:jc w:val="both"/>
              <w:rPr>
                <w:rFonts w:ascii="Book Antiqua" w:hAnsi="Book Antiqua"/>
              </w:rPr>
            </w:pPr>
            <w:r w:rsidRPr="00613823">
              <w:rPr>
                <w:rFonts w:ascii="Book Antiqua" w:hAnsi="Book Antiqua"/>
              </w:rPr>
              <w:t>SD</w:t>
            </w:r>
          </w:p>
        </w:tc>
        <w:tc>
          <w:tcPr>
            <w:tcW w:w="2814" w:type="dxa"/>
            <w:vAlign w:val="bottom"/>
          </w:tcPr>
          <w:p w14:paraId="18F19BAD" w14:textId="77777777" w:rsidR="006E6646" w:rsidRPr="00613823" w:rsidRDefault="006E6646" w:rsidP="00377E1D">
            <w:pPr>
              <w:suppressLineNumbers/>
              <w:suppressAutoHyphens/>
              <w:spacing w:line="360" w:lineRule="auto"/>
              <w:jc w:val="both"/>
              <w:rPr>
                <w:rFonts w:ascii="Book Antiqua" w:hAnsi="Book Antiqua"/>
              </w:rPr>
            </w:pPr>
            <w:r w:rsidRPr="00613823">
              <w:rPr>
                <w:rFonts w:ascii="Book Antiqua" w:hAnsi="Book Antiqua"/>
              </w:rPr>
              <w:t>0.04</w:t>
            </w:r>
          </w:p>
        </w:tc>
        <w:tc>
          <w:tcPr>
            <w:tcW w:w="2984" w:type="dxa"/>
          </w:tcPr>
          <w:p w14:paraId="07EE0A74" w14:textId="77777777" w:rsidR="006E6646" w:rsidRPr="00613823" w:rsidRDefault="006E6646" w:rsidP="00377E1D">
            <w:pPr>
              <w:suppressLineNumbers/>
              <w:suppressAutoHyphens/>
              <w:spacing w:line="360" w:lineRule="auto"/>
              <w:jc w:val="both"/>
              <w:rPr>
                <w:rFonts w:ascii="Book Antiqua" w:hAnsi="Book Antiqua"/>
              </w:rPr>
            </w:pPr>
            <w:r w:rsidRPr="00613823">
              <w:rPr>
                <w:rFonts w:ascii="Book Antiqua" w:hAnsi="Book Antiqua"/>
              </w:rPr>
              <w:t>0</w:t>
            </w:r>
          </w:p>
        </w:tc>
        <w:tc>
          <w:tcPr>
            <w:tcW w:w="3072" w:type="dxa"/>
            <w:vAlign w:val="bottom"/>
          </w:tcPr>
          <w:p w14:paraId="5213A602" w14:textId="77777777" w:rsidR="006E6646" w:rsidRPr="00613823" w:rsidRDefault="006E6646" w:rsidP="00377E1D">
            <w:pPr>
              <w:suppressLineNumbers/>
              <w:suppressAutoHyphens/>
              <w:spacing w:line="360" w:lineRule="auto"/>
              <w:jc w:val="both"/>
              <w:rPr>
                <w:rFonts w:ascii="Book Antiqua" w:hAnsi="Book Antiqua"/>
              </w:rPr>
            </w:pPr>
            <w:r w:rsidRPr="00613823">
              <w:rPr>
                <w:rFonts w:ascii="Book Antiqua" w:hAnsi="Book Antiqua"/>
              </w:rPr>
              <w:t>0.00</w:t>
            </w:r>
          </w:p>
        </w:tc>
      </w:tr>
    </w:tbl>
    <w:p w14:paraId="301E29A0" w14:textId="392CC16A" w:rsidR="006E6646" w:rsidRPr="00937D05" w:rsidRDefault="006E6646" w:rsidP="00377E1D">
      <w:pPr>
        <w:suppressLineNumbers/>
        <w:suppressAutoHyphens/>
        <w:spacing w:after="0" w:line="360" w:lineRule="auto"/>
        <w:contextualSpacing/>
        <w:jc w:val="both"/>
        <w:rPr>
          <w:rFonts w:ascii="Book Antiqua" w:eastAsia="宋体" w:hAnsi="Book Antiqua"/>
          <w:lang w:eastAsia="zh-CN"/>
        </w:rPr>
      </w:pPr>
      <w:r w:rsidRPr="008B2822">
        <w:rPr>
          <w:rFonts w:ascii="Book Antiqua" w:hAnsi="Book Antiqua"/>
        </w:rPr>
        <w:t>BBI</w:t>
      </w:r>
      <w:r w:rsidR="00937D05">
        <w:rPr>
          <w:rFonts w:ascii="Book Antiqua" w:eastAsia="宋体" w:hAnsi="Book Antiqua" w:hint="eastAsia"/>
          <w:lang w:eastAsia="zh-CN"/>
        </w:rPr>
        <w:t>:</w:t>
      </w:r>
      <w:r w:rsidRPr="008B2822">
        <w:rPr>
          <w:rFonts w:ascii="Book Antiqua" w:hAnsi="Book Antiqua"/>
        </w:rPr>
        <w:t xml:space="preserve"> Bang </w:t>
      </w:r>
      <w:r w:rsidR="00937D05" w:rsidRPr="008B2822">
        <w:rPr>
          <w:rFonts w:ascii="Book Antiqua" w:hAnsi="Book Antiqua"/>
        </w:rPr>
        <w:t>b</w:t>
      </w:r>
      <w:r w:rsidRPr="008B2822">
        <w:rPr>
          <w:rFonts w:ascii="Book Antiqua" w:hAnsi="Book Antiqua"/>
        </w:rPr>
        <w:t xml:space="preserve">linding </w:t>
      </w:r>
      <w:r w:rsidR="00937D05" w:rsidRPr="008B2822">
        <w:rPr>
          <w:rFonts w:ascii="Book Antiqua" w:hAnsi="Book Antiqua"/>
        </w:rPr>
        <w:t>index</w:t>
      </w:r>
      <w:r w:rsidRPr="008B2822">
        <w:rPr>
          <w:rFonts w:ascii="Book Antiqua" w:hAnsi="Book Antiqua"/>
        </w:rPr>
        <w:t>; FCL</w:t>
      </w:r>
      <w:r w:rsidR="00937D05">
        <w:rPr>
          <w:rFonts w:ascii="Book Antiqua" w:eastAsia="宋体" w:hAnsi="Book Antiqua" w:hint="eastAsia"/>
          <w:lang w:eastAsia="zh-CN"/>
        </w:rPr>
        <w:t>:</w:t>
      </w:r>
      <w:r w:rsidRPr="008B2822">
        <w:rPr>
          <w:rFonts w:ascii="Book Antiqua" w:hAnsi="Book Antiqua"/>
        </w:rPr>
        <w:t xml:space="preserve"> </w:t>
      </w:r>
      <w:r w:rsidR="00937D05" w:rsidRPr="008B2822">
        <w:rPr>
          <w:rFonts w:ascii="Book Antiqua" w:hAnsi="Book Antiqua"/>
        </w:rPr>
        <w:t>F</w:t>
      </w:r>
      <w:r w:rsidRPr="008B2822">
        <w:rPr>
          <w:rFonts w:ascii="Book Antiqua" w:hAnsi="Book Antiqua"/>
        </w:rPr>
        <w:t>ar cortical locking; SD</w:t>
      </w:r>
      <w:r w:rsidR="00937D05">
        <w:rPr>
          <w:rFonts w:ascii="Book Antiqua" w:eastAsia="宋体" w:hAnsi="Book Antiqua" w:hint="eastAsia"/>
          <w:lang w:eastAsia="zh-CN"/>
        </w:rPr>
        <w:t>:</w:t>
      </w:r>
      <w:r w:rsidRPr="008B2822">
        <w:rPr>
          <w:rFonts w:ascii="Book Antiqua" w:hAnsi="Book Antiqua"/>
        </w:rPr>
        <w:t xml:space="preserve"> </w:t>
      </w:r>
      <w:r w:rsidR="00937D05" w:rsidRPr="008B2822">
        <w:rPr>
          <w:rFonts w:ascii="Book Antiqua" w:hAnsi="Book Antiqua"/>
        </w:rPr>
        <w:t>S</w:t>
      </w:r>
      <w:r w:rsidRPr="008B2822">
        <w:rPr>
          <w:rFonts w:ascii="Book Antiqua" w:hAnsi="Book Antiqua"/>
        </w:rPr>
        <w:t>tandard deviation</w:t>
      </w:r>
      <w:r w:rsidR="00937D05">
        <w:rPr>
          <w:rFonts w:ascii="Book Antiqua" w:eastAsia="宋体" w:hAnsi="Book Antiqua" w:hint="eastAsia"/>
          <w:lang w:eastAsia="zh-CN"/>
        </w:rPr>
        <w:t>.</w:t>
      </w:r>
    </w:p>
    <w:p w14:paraId="102FA20A" w14:textId="77777777" w:rsidR="006E6646" w:rsidRPr="008B2822" w:rsidRDefault="006E6646" w:rsidP="00377E1D">
      <w:pPr>
        <w:suppressLineNumbers/>
        <w:suppressAutoHyphens/>
        <w:spacing w:after="0" w:line="360" w:lineRule="auto"/>
        <w:contextualSpacing/>
        <w:jc w:val="both"/>
        <w:rPr>
          <w:rFonts w:ascii="Book Antiqua" w:hAnsi="Book Antiqua"/>
        </w:rPr>
      </w:pPr>
    </w:p>
    <w:p w14:paraId="0E6814FB" w14:textId="1A01B5F7" w:rsidR="006E6646" w:rsidRPr="008479E4" w:rsidRDefault="006E6646" w:rsidP="00377E1D">
      <w:pPr>
        <w:suppressLineNumbers/>
        <w:suppressAutoHyphens/>
        <w:spacing w:after="0" w:line="360" w:lineRule="auto"/>
        <w:contextualSpacing/>
        <w:jc w:val="both"/>
        <w:rPr>
          <w:rFonts w:ascii="Book Antiqua" w:hAnsi="Book Antiqua"/>
          <w:b/>
        </w:rPr>
      </w:pPr>
      <w:r w:rsidRPr="008B2822">
        <w:rPr>
          <w:rFonts w:ascii="Book Antiqua" w:hAnsi="Book Antiqua"/>
        </w:rPr>
        <w:br w:type="page"/>
      </w:r>
      <w:r w:rsidRPr="008479E4">
        <w:rPr>
          <w:rFonts w:ascii="Book Antiqua" w:hAnsi="Book Antiqua"/>
          <w:b/>
        </w:rPr>
        <w:lastRenderedPageBreak/>
        <w:t>Table 2</w:t>
      </w:r>
      <w:r w:rsidR="008479E4" w:rsidRPr="008479E4">
        <w:rPr>
          <w:rFonts w:ascii="Book Antiqua" w:eastAsia="宋体" w:hAnsi="Book Antiqua" w:hint="eastAsia"/>
          <w:b/>
          <w:lang w:eastAsia="zh-CN"/>
        </w:rPr>
        <w:t xml:space="preserve"> </w:t>
      </w:r>
      <w:r w:rsidRPr="008479E4">
        <w:rPr>
          <w:rFonts w:ascii="Book Antiqua" w:hAnsi="Book Antiqua"/>
          <w:b/>
        </w:rPr>
        <w:t xml:space="preserve">Blinding assessment with </w:t>
      </w:r>
      <w:proofErr w:type="spellStart"/>
      <w:r w:rsidRPr="008479E4">
        <w:rPr>
          <w:rFonts w:ascii="Book Antiqua" w:hAnsi="Book Antiqua"/>
          <w:b/>
        </w:rPr>
        <w:t>unblinded</w:t>
      </w:r>
      <w:proofErr w:type="spellEnd"/>
      <w:r w:rsidRPr="008479E4">
        <w:rPr>
          <w:rFonts w:ascii="Book Antiqua" w:hAnsi="Book Antiqua"/>
          <w:b/>
        </w:rPr>
        <w:t xml:space="preserve"> radiographs</w:t>
      </w:r>
    </w:p>
    <w:p w14:paraId="49F98F44" w14:textId="77777777" w:rsidR="006E6646" w:rsidRPr="008B2822" w:rsidRDefault="006E6646" w:rsidP="00377E1D">
      <w:pPr>
        <w:suppressLineNumbers/>
        <w:suppressAutoHyphens/>
        <w:spacing w:after="0" w:line="360" w:lineRule="auto"/>
        <w:contextualSpacing/>
        <w:jc w:val="both"/>
        <w:rPr>
          <w:rFonts w:ascii="Book Antiqua" w:hAnsi="Book Antiqua"/>
        </w:rPr>
      </w:pPr>
    </w:p>
    <w:tbl>
      <w:tblPr>
        <w:tblStyle w:val="TableGrid"/>
        <w:tblW w:w="99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706"/>
        <w:gridCol w:w="2590"/>
        <w:gridCol w:w="2850"/>
        <w:gridCol w:w="2850"/>
      </w:tblGrid>
      <w:tr w:rsidR="008B2822" w:rsidRPr="008B2822" w14:paraId="39B1E033" w14:textId="77777777" w:rsidTr="00CB68BE">
        <w:trPr>
          <w:trHeight w:val="111"/>
        </w:trPr>
        <w:tc>
          <w:tcPr>
            <w:tcW w:w="1706" w:type="dxa"/>
            <w:tcBorders>
              <w:top w:val="single" w:sz="4" w:space="0" w:color="auto"/>
              <w:bottom w:val="single" w:sz="4" w:space="0" w:color="auto"/>
            </w:tcBorders>
          </w:tcPr>
          <w:p w14:paraId="05F9F262" w14:textId="77777777" w:rsidR="006E6646" w:rsidRPr="008B2822" w:rsidRDefault="006E6646" w:rsidP="00377E1D">
            <w:pPr>
              <w:suppressLineNumbers/>
              <w:tabs>
                <w:tab w:val="left" w:pos="1872"/>
              </w:tabs>
              <w:suppressAutoHyphens/>
              <w:spacing w:line="360" w:lineRule="auto"/>
              <w:jc w:val="both"/>
              <w:rPr>
                <w:rFonts w:ascii="Book Antiqua" w:hAnsi="Book Antiqua"/>
              </w:rPr>
            </w:pPr>
          </w:p>
        </w:tc>
        <w:tc>
          <w:tcPr>
            <w:tcW w:w="2590" w:type="dxa"/>
            <w:tcBorders>
              <w:top w:val="single" w:sz="4" w:space="0" w:color="auto"/>
              <w:bottom w:val="single" w:sz="4" w:space="0" w:color="auto"/>
            </w:tcBorders>
          </w:tcPr>
          <w:p w14:paraId="60D44270" w14:textId="45610182" w:rsidR="006E6646" w:rsidRPr="00641C38" w:rsidRDefault="006E6646" w:rsidP="00377E1D">
            <w:pPr>
              <w:suppressLineNumbers/>
              <w:tabs>
                <w:tab w:val="left" w:pos="1872"/>
              </w:tabs>
              <w:suppressAutoHyphens/>
              <w:spacing w:line="360" w:lineRule="auto"/>
              <w:jc w:val="both"/>
              <w:rPr>
                <w:rFonts w:ascii="Book Antiqua" w:hAnsi="Book Antiqua"/>
                <w:b/>
              </w:rPr>
            </w:pPr>
            <w:r w:rsidRPr="00641C38">
              <w:rPr>
                <w:rFonts w:ascii="Book Antiqua" w:hAnsi="Book Antiqua"/>
                <w:b/>
              </w:rPr>
              <w:t>BBI</w:t>
            </w:r>
            <w:r w:rsidR="00641C38" w:rsidRPr="00641C38">
              <w:rPr>
                <w:rFonts w:ascii="Book Antiqua" w:eastAsia="宋体" w:hAnsi="Book Antiqua" w:hint="eastAsia"/>
                <w:b/>
                <w:lang w:eastAsia="zh-CN"/>
              </w:rPr>
              <w:t>-</w:t>
            </w:r>
            <w:r w:rsidRPr="00641C38">
              <w:rPr>
                <w:rFonts w:ascii="Book Antiqua" w:hAnsi="Book Antiqua"/>
                <w:b/>
              </w:rPr>
              <w:t xml:space="preserve">FCL </w:t>
            </w:r>
            <w:r w:rsidR="0085290C" w:rsidRPr="00641C38">
              <w:rPr>
                <w:rFonts w:ascii="Book Antiqua" w:hAnsi="Book Antiqua"/>
                <w:b/>
              </w:rPr>
              <w:t>s</w:t>
            </w:r>
            <w:r w:rsidRPr="00641C38">
              <w:rPr>
                <w:rFonts w:ascii="Book Antiqua" w:hAnsi="Book Antiqua"/>
                <w:b/>
              </w:rPr>
              <w:t>crew</w:t>
            </w:r>
          </w:p>
        </w:tc>
        <w:tc>
          <w:tcPr>
            <w:tcW w:w="2850" w:type="dxa"/>
            <w:tcBorders>
              <w:top w:val="single" w:sz="4" w:space="0" w:color="auto"/>
              <w:bottom w:val="single" w:sz="4" w:space="0" w:color="auto"/>
            </w:tcBorders>
          </w:tcPr>
          <w:p w14:paraId="4A059C4D" w14:textId="7BFEC11E" w:rsidR="006E6646" w:rsidRPr="00641C38" w:rsidRDefault="006E6646" w:rsidP="00377E1D">
            <w:pPr>
              <w:suppressLineNumbers/>
              <w:tabs>
                <w:tab w:val="left" w:pos="1872"/>
              </w:tabs>
              <w:suppressAutoHyphens/>
              <w:spacing w:line="360" w:lineRule="auto"/>
              <w:jc w:val="both"/>
              <w:rPr>
                <w:rFonts w:ascii="Book Antiqua" w:hAnsi="Book Antiqua"/>
                <w:b/>
              </w:rPr>
            </w:pPr>
            <w:r w:rsidRPr="00641C38">
              <w:rPr>
                <w:rFonts w:ascii="Book Antiqua" w:hAnsi="Book Antiqua"/>
                <w:b/>
              </w:rPr>
              <w:t>BBI</w:t>
            </w:r>
            <w:r w:rsidR="00641C38" w:rsidRPr="00641C38">
              <w:rPr>
                <w:rFonts w:ascii="Book Antiqua" w:eastAsia="宋体" w:hAnsi="Book Antiqua" w:hint="eastAsia"/>
                <w:b/>
                <w:lang w:eastAsia="zh-CN"/>
              </w:rPr>
              <w:t>-</w:t>
            </w:r>
            <w:r w:rsidR="0085290C" w:rsidRPr="00641C38">
              <w:rPr>
                <w:rFonts w:ascii="Book Antiqua" w:hAnsi="Book Antiqua"/>
                <w:b/>
              </w:rPr>
              <w:t>standard screws</w:t>
            </w:r>
          </w:p>
        </w:tc>
        <w:tc>
          <w:tcPr>
            <w:tcW w:w="2850" w:type="dxa"/>
            <w:tcBorders>
              <w:top w:val="single" w:sz="4" w:space="0" w:color="auto"/>
              <w:bottom w:val="single" w:sz="4" w:space="0" w:color="auto"/>
            </w:tcBorders>
          </w:tcPr>
          <w:p w14:paraId="544A191A" w14:textId="091522E2" w:rsidR="006E6646" w:rsidRPr="00641C38" w:rsidRDefault="006E6646" w:rsidP="00377E1D">
            <w:pPr>
              <w:suppressLineNumbers/>
              <w:tabs>
                <w:tab w:val="left" w:pos="1872"/>
              </w:tabs>
              <w:suppressAutoHyphens/>
              <w:spacing w:line="360" w:lineRule="auto"/>
              <w:jc w:val="both"/>
              <w:rPr>
                <w:rFonts w:ascii="Book Antiqua" w:hAnsi="Book Antiqua"/>
                <w:b/>
              </w:rPr>
            </w:pPr>
            <w:r w:rsidRPr="00641C38">
              <w:rPr>
                <w:rFonts w:ascii="Book Antiqua" w:hAnsi="Book Antiqua"/>
                <w:b/>
              </w:rPr>
              <w:t>Jame</w:t>
            </w:r>
            <w:r w:rsidR="00641C38" w:rsidRPr="00641C38">
              <w:rPr>
                <w:rFonts w:ascii="Book Antiqua" w:hAnsi="Book Antiqua"/>
                <w:b/>
              </w:rPr>
              <w:t>s blinding in</w:t>
            </w:r>
            <w:r w:rsidRPr="00641C38">
              <w:rPr>
                <w:rFonts w:ascii="Book Antiqua" w:hAnsi="Book Antiqua"/>
                <w:b/>
              </w:rPr>
              <w:t>dex</w:t>
            </w:r>
          </w:p>
        </w:tc>
      </w:tr>
      <w:tr w:rsidR="008B2822" w:rsidRPr="008B2822" w14:paraId="2904A6B6" w14:textId="77777777" w:rsidTr="00CB68BE">
        <w:trPr>
          <w:trHeight w:val="212"/>
        </w:trPr>
        <w:tc>
          <w:tcPr>
            <w:tcW w:w="1706" w:type="dxa"/>
            <w:tcBorders>
              <w:top w:val="single" w:sz="4" w:space="0" w:color="auto"/>
            </w:tcBorders>
          </w:tcPr>
          <w:p w14:paraId="77F2D1A0" w14:textId="77777777" w:rsidR="006E6646" w:rsidRPr="008B2822" w:rsidRDefault="006E6646" w:rsidP="00377E1D">
            <w:pPr>
              <w:suppressLineNumbers/>
              <w:tabs>
                <w:tab w:val="left" w:pos="1872"/>
              </w:tabs>
              <w:suppressAutoHyphens/>
              <w:spacing w:line="360" w:lineRule="auto"/>
              <w:jc w:val="both"/>
              <w:rPr>
                <w:rFonts w:ascii="Book Antiqua" w:hAnsi="Book Antiqua"/>
              </w:rPr>
            </w:pPr>
            <w:r w:rsidRPr="008B2822">
              <w:rPr>
                <w:rFonts w:ascii="Book Antiqua" w:hAnsi="Book Antiqua"/>
              </w:rPr>
              <w:t>Observer 1</w:t>
            </w:r>
          </w:p>
        </w:tc>
        <w:tc>
          <w:tcPr>
            <w:tcW w:w="2590" w:type="dxa"/>
            <w:tcBorders>
              <w:top w:val="single" w:sz="4" w:space="0" w:color="auto"/>
            </w:tcBorders>
          </w:tcPr>
          <w:p w14:paraId="3960E3CE" w14:textId="77777777" w:rsidR="006E6646" w:rsidRPr="008B2822" w:rsidRDefault="006E6646" w:rsidP="00377E1D">
            <w:pPr>
              <w:suppressLineNumbers/>
              <w:tabs>
                <w:tab w:val="left" w:pos="1872"/>
              </w:tabs>
              <w:suppressAutoHyphens/>
              <w:spacing w:line="360" w:lineRule="auto"/>
              <w:jc w:val="both"/>
              <w:rPr>
                <w:rFonts w:ascii="Book Antiqua" w:hAnsi="Book Antiqua"/>
              </w:rPr>
            </w:pPr>
            <w:r w:rsidRPr="008B2822">
              <w:rPr>
                <w:rFonts w:ascii="Book Antiqua" w:hAnsi="Book Antiqua"/>
              </w:rPr>
              <w:t>1</w:t>
            </w:r>
          </w:p>
        </w:tc>
        <w:tc>
          <w:tcPr>
            <w:tcW w:w="2850" w:type="dxa"/>
            <w:tcBorders>
              <w:top w:val="single" w:sz="4" w:space="0" w:color="auto"/>
            </w:tcBorders>
          </w:tcPr>
          <w:p w14:paraId="55103944" w14:textId="77777777" w:rsidR="006E6646" w:rsidRPr="008B2822" w:rsidRDefault="006E6646" w:rsidP="00377E1D">
            <w:pPr>
              <w:suppressLineNumbers/>
              <w:tabs>
                <w:tab w:val="left" w:pos="1872"/>
              </w:tabs>
              <w:suppressAutoHyphens/>
              <w:spacing w:line="360" w:lineRule="auto"/>
              <w:jc w:val="both"/>
              <w:rPr>
                <w:rFonts w:ascii="Book Antiqua" w:hAnsi="Book Antiqua"/>
              </w:rPr>
            </w:pPr>
            <w:r w:rsidRPr="008B2822">
              <w:rPr>
                <w:rFonts w:ascii="Book Antiqua" w:hAnsi="Book Antiqua"/>
              </w:rPr>
              <w:t>0.85</w:t>
            </w:r>
          </w:p>
        </w:tc>
        <w:tc>
          <w:tcPr>
            <w:tcW w:w="2850" w:type="dxa"/>
            <w:tcBorders>
              <w:top w:val="single" w:sz="4" w:space="0" w:color="auto"/>
            </w:tcBorders>
          </w:tcPr>
          <w:p w14:paraId="6A71C0F7" w14:textId="77777777" w:rsidR="006E6646" w:rsidRPr="008B2822" w:rsidRDefault="006E6646" w:rsidP="00377E1D">
            <w:pPr>
              <w:suppressLineNumbers/>
              <w:tabs>
                <w:tab w:val="left" w:pos="1872"/>
              </w:tabs>
              <w:suppressAutoHyphens/>
              <w:spacing w:line="360" w:lineRule="auto"/>
              <w:jc w:val="both"/>
              <w:rPr>
                <w:rFonts w:ascii="Book Antiqua" w:hAnsi="Book Antiqua"/>
              </w:rPr>
            </w:pPr>
            <w:r w:rsidRPr="008B2822">
              <w:rPr>
                <w:rFonts w:ascii="Book Antiqua" w:hAnsi="Book Antiqua"/>
              </w:rPr>
              <w:t>0.32</w:t>
            </w:r>
          </w:p>
        </w:tc>
      </w:tr>
      <w:tr w:rsidR="008B2822" w:rsidRPr="008B2822" w14:paraId="6650EFC1" w14:textId="77777777" w:rsidTr="00CB68BE">
        <w:trPr>
          <w:trHeight w:val="230"/>
        </w:trPr>
        <w:tc>
          <w:tcPr>
            <w:tcW w:w="1706" w:type="dxa"/>
          </w:tcPr>
          <w:p w14:paraId="327C6BEF" w14:textId="77777777" w:rsidR="006E6646" w:rsidRPr="008B2822" w:rsidRDefault="006E6646" w:rsidP="00377E1D">
            <w:pPr>
              <w:suppressLineNumbers/>
              <w:tabs>
                <w:tab w:val="left" w:pos="1872"/>
              </w:tabs>
              <w:suppressAutoHyphens/>
              <w:spacing w:line="360" w:lineRule="auto"/>
              <w:jc w:val="both"/>
              <w:rPr>
                <w:rFonts w:ascii="Book Antiqua" w:hAnsi="Book Antiqua"/>
              </w:rPr>
            </w:pPr>
            <w:r w:rsidRPr="008B2822">
              <w:rPr>
                <w:rFonts w:ascii="Book Antiqua" w:hAnsi="Book Antiqua"/>
              </w:rPr>
              <w:t>Observer 2</w:t>
            </w:r>
          </w:p>
        </w:tc>
        <w:tc>
          <w:tcPr>
            <w:tcW w:w="2590" w:type="dxa"/>
          </w:tcPr>
          <w:p w14:paraId="6A45852A" w14:textId="77777777" w:rsidR="006E6646" w:rsidRPr="008B2822" w:rsidRDefault="006E6646" w:rsidP="00377E1D">
            <w:pPr>
              <w:suppressLineNumbers/>
              <w:tabs>
                <w:tab w:val="left" w:pos="1872"/>
              </w:tabs>
              <w:suppressAutoHyphens/>
              <w:spacing w:line="360" w:lineRule="auto"/>
              <w:jc w:val="both"/>
              <w:rPr>
                <w:rFonts w:ascii="Book Antiqua" w:hAnsi="Book Antiqua"/>
              </w:rPr>
            </w:pPr>
            <w:r w:rsidRPr="008B2822">
              <w:rPr>
                <w:rFonts w:ascii="Book Antiqua" w:hAnsi="Book Antiqua"/>
              </w:rPr>
              <w:t>1</w:t>
            </w:r>
          </w:p>
        </w:tc>
        <w:tc>
          <w:tcPr>
            <w:tcW w:w="2850" w:type="dxa"/>
          </w:tcPr>
          <w:p w14:paraId="08129831" w14:textId="77777777" w:rsidR="006E6646" w:rsidRPr="008B2822" w:rsidRDefault="006E6646" w:rsidP="00377E1D">
            <w:pPr>
              <w:suppressLineNumbers/>
              <w:tabs>
                <w:tab w:val="left" w:pos="1872"/>
              </w:tabs>
              <w:suppressAutoHyphens/>
              <w:spacing w:line="360" w:lineRule="auto"/>
              <w:jc w:val="both"/>
              <w:rPr>
                <w:rFonts w:ascii="Book Antiqua" w:hAnsi="Book Antiqua"/>
              </w:rPr>
            </w:pPr>
            <w:r w:rsidRPr="008B2822">
              <w:rPr>
                <w:rFonts w:ascii="Book Antiqua" w:hAnsi="Book Antiqua"/>
              </w:rPr>
              <w:t>0.85</w:t>
            </w:r>
          </w:p>
        </w:tc>
        <w:tc>
          <w:tcPr>
            <w:tcW w:w="2850" w:type="dxa"/>
          </w:tcPr>
          <w:p w14:paraId="4C6553E9" w14:textId="77777777" w:rsidR="006E6646" w:rsidRPr="008B2822" w:rsidRDefault="006E6646" w:rsidP="00377E1D">
            <w:pPr>
              <w:suppressLineNumbers/>
              <w:tabs>
                <w:tab w:val="left" w:pos="1872"/>
              </w:tabs>
              <w:suppressAutoHyphens/>
              <w:spacing w:line="360" w:lineRule="auto"/>
              <w:jc w:val="both"/>
              <w:rPr>
                <w:rFonts w:ascii="Book Antiqua" w:hAnsi="Book Antiqua"/>
              </w:rPr>
            </w:pPr>
            <w:r w:rsidRPr="008B2822">
              <w:rPr>
                <w:rFonts w:ascii="Book Antiqua" w:hAnsi="Book Antiqua"/>
              </w:rPr>
              <w:t>0.32</w:t>
            </w:r>
          </w:p>
        </w:tc>
      </w:tr>
      <w:tr w:rsidR="008B2822" w:rsidRPr="008B2822" w14:paraId="2C41EC78" w14:textId="77777777" w:rsidTr="00CB68BE">
        <w:trPr>
          <w:trHeight w:val="212"/>
        </w:trPr>
        <w:tc>
          <w:tcPr>
            <w:tcW w:w="1706" w:type="dxa"/>
          </w:tcPr>
          <w:p w14:paraId="4A0A9E59" w14:textId="77777777" w:rsidR="006E6646" w:rsidRPr="008B2822" w:rsidRDefault="006E6646" w:rsidP="00377E1D">
            <w:pPr>
              <w:suppressLineNumbers/>
              <w:tabs>
                <w:tab w:val="left" w:pos="1872"/>
              </w:tabs>
              <w:suppressAutoHyphens/>
              <w:spacing w:line="360" w:lineRule="auto"/>
              <w:jc w:val="both"/>
              <w:rPr>
                <w:rFonts w:ascii="Book Antiqua" w:hAnsi="Book Antiqua"/>
              </w:rPr>
            </w:pPr>
            <w:r w:rsidRPr="008B2822">
              <w:rPr>
                <w:rFonts w:ascii="Book Antiqua" w:hAnsi="Book Antiqua"/>
              </w:rPr>
              <w:t>Observer 3</w:t>
            </w:r>
          </w:p>
        </w:tc>
        <w:tc>
          <w:tcPr>
            <w:tcW w:w="2590" w:type="dxa"/>
          </w:tcPr>
          <w:p w14:paraId="14699101" w14:textId="77777777" w:rsidR="006E6646" w:rsidRPr="008B2822" w:rsidRDefault="006E6646" w:rsidP="00377E1D">
            <w:pPr>
              <w:suppressLineNumbers/>
              <w:tabs>
                <w:tab w:val="left" w:pos="1872"/>
              </w:tabs>
              <w:suppressAutoHyphens/>
              <w:spacing w:line="360" w:lineRule="auto"/>
              <w:jc w:val="both"/>
              <w:rPr>
                <w:rFonts w:ascii="Book Antiqua" w:hAnsi="Book Antiqua"/>
              </w:rPr>
            </w:pPr>
            <w:r w:rsidRPr="008B2822">
              <w:rPr>
                <w:rFonts w:ascii="Book Antiqua" w:hAnsi="Book Antiqua"/>
              </w:rPr>
              <w:t>0.67</w:t>
            </w:r>
          </w:p>
        </w:tc>
        <w:tc>
          <w:tcPr>
            <w:tcW w:w="2850" w:type="dxa"/>
          </w:tcPr>
          <w:p w14:paraId="30EC9095" w14:textId="77777777" w:rsidR="006E6646" w:rsidRPr="008B2822" w:rsidRDefault="006E6646" w:rsidP="00377E1D">
            <w:pPr>
              <w:suppressLineNumbers/>
              <w:tabs>
                <w:tab w:val="left" w:pos="1872"/>
              </w:tabs>
              <w:suppressAutoHyphens/>
              <w:spacing w:line="360" w:lineRule="auto"/>
              <w:jc w:val="both"/>
              <w:rPr>
                <w:rFonts w:ascii="Book Antiqua" w:hAnsi="Book Antiqua"/>
              </w:rPr>
            </w:pPr>
            <w:r w:rsidRPr="008B2822">
              <w:rPr>
                <w:rFonts w:ascii="Book Antiqua" w:hAnsi="Book Antiqua"/>
              </w:rPr>
              <w:t>0.92</w:t>
            </w:r>
          </w:p>
        </w:tc>
        <w:tc>
          <w:tcPr>
            <w:tcW w:w="2850" w:type="dxa"/>
          </w:tcPr>
          <w:p w14:paraId="7E7366F6" w14:textId="77777777" w:rsidR="006E6646" w:rsidRPr="008B2822" w:rsidRDefault="006E6646" w:rsidP="00377E1D">
            <w:pPr>
              <w:suppressLineNumbers/>
              <w:tabs>
                <w:tab w:val="left" w:pos="1872"/>
              </w:tabs>
              <w:suppressAutoHyphens/>
              <w:spacing w:line="360" w:lineRule="auto"/>
              <w:jc w:val="both"/>
              <w:rPr>
                <w:rFonts w:ascii="Book Antiqua" w:hAnsi="Book Antiqua"/>
              </w:rPr>
            </w:pPr>
            <w:r w:rsidRPr="008B2822">
              <w:rPr>
                <w:rFonts w:ascii="Book Antiqua" w:hAnsi="Book Antiqua"/>
              </w:rPr>
              <w:t>0.12</w:t>
            </w:r>
          </w:p>
        </w:tc>
      </w:tr>
      <w:tr w:rsidR="008B2822" w:rsidRPr="008B2822" w14:paraId="36971132" w14:textId="77777777" w:rsidTr="00CB68BE">
        <w:trPr>
          <w:trHeight w:val="230"/>
        </w:trPr>
        <w:tc>
          <w:tcPr>
            <w:tcW w:w="1706" w:type="dxa"/>
          </w:tcPr>
          <w:p w14:paraId="7819903B" w14:textId="77777777" w:rsidR="006E6646" w:rsidRPr="00641C38" w:rsidRDefault="006E6646" w:rsidP="00377E1D">
            <w:pPr>
              <w:suppressLineNumbers/>
              <w:tabs>
                <w:tab w:val="left" w:pos="1872"/>
              </w:tabs>
              <w:suppressAutoHyphens/>
              <w:spacing w:line="360" w:lineRule="auto"/>
              <w:jc w:val="both"/>
              <w:rPr>
                <w:rFonts w:ascii="Book Antiqua" w:hAnsi="Book Antiqua"/>
              </w:rPr>
            </w:pPr>
            <w:r w:rsidRPr="00641C38">
              <w:rPr>
                <w:rFonts w:ascii="Book Antiqua" w:hAnsi="Book Antiqua"/>
              </w:rPr>
              <w:t>Mean</w:t>
            </w:r>
          </w:p>
        </w:tc>
        <w:tc>
          <w:tcPr>
            <w:tcW w:w="2590" w:type="dxa"/>
            <w:vAlign w:val="bottom"/>
          </w:tcPr>
          <w:p w14:paraId="07BF2312" w14:textId="77777777" w:rsidR="006E6646" w:rsidRPr="00641C38" w:rsidRDefault="006E6646" w:rsidP="00377E1D">
            <w:pPr>
              <w:suppressLineNumbers/>
              <w:suppressAutoHyphens/>
              <w:spacing w:line="360" w:lineRule="auto"/>
              <w:jc w:val="both"/>
              <w:rPr>
                <w:rFonts w:ascii="Book Antiqua" w:hAnsi="Book Antiqua"/>
              </w:rPr>
            </w:pPr>
            <w:r w:rsidRPr="00641C38">
              <w:rPr>
                <w:rFonts w:ascii="Book Antiqua" w:hAnsi="Book Antiqua"/>
              </w:rPr>
              <w:t>0.89</w:t>
            </w:r>
          </w:p>
        </w:tc>
        <w:tc>
          <w:tcPr>
            <w:tcW w:w="2850" w:type="dxa"/>
            <w:vAlign w:val="bottom"/>
          </w:tcPr>
          <w:p w14:paraId="4AB111ED" w14:textId="77777777" w:rsidR="006E6646" w:rsidRPr="00641C38" w:rsidRDefault="006E6646" w:rsidP="00377E1D">
            <w:pPr>
              <w:suppressLineNumbers/>
              <w:suppressAutoHyphens/>
              <w:spacing w:line="360" w:lineRule="auto"/>
              <w:jc w:val="both"/>
              <w:rPr>
                <w:rFonts w:ascii="Book Antiqua" w:hAnsi="Book Antiqua"/>
              </w:rPr>
            </w:pPr>
            <w:r w:rsidRPr="00641C38">
              <w:rPr>
                <w:rFonts w:ascii="Book Antiqua" w:hAnsi="Book Antiqua"/>
              </w:rPr>
              <w:t>0.87</w:t>
            </w:r>
          </w:p>
        </w:tc>
        <w:tc>
          <w:tcPr>
            <w:tcW w:w="2850" w:type="dxa"/>
          </w:tcPr>
          <w:p w14:paraId="06098745" w14:textId="77777777" w:rsidR="006E6646" w:rsidRPr="00641C38" w:rsidRDefault="006E6646" w:rsidP="00377E1D">
            <w:pPr>
              <w:suppressLineNumbers/>
              <w:suppressAutoHyphens/>
              <w:spacing w:line="360" w:lineRule="auto"/>
              <w:jc w:val="both"/>
              <w:rPr>
                <w:rFonts w:ascii="Book Antiqua" w:hAnsi="Book Antiqua"/>
              </w:rPr>
            </w:pPr>
            <w:r w:rsidRPr="00641C38">
              <w:rPr>
                <w:rFonts w:ascii="Book Antiqua" w:hAnsi="Book Antiqua"/>
              </w:rPr>
              <w:t>0.26</w:t>
            </w:r>
          </w:p>
        </w:tc>
      </w:tr>
      <w:tr w:rsidR="008B2822" w:rsidRPr="008B2822" w14:paraId="635BD230" w14:textId="77777777" w:rsidTr="00CB68BE">
        <w:trPr>
          <w:trHeight w:val="191"/>
        </w:trPr>
        <w:tc>
          <w:tcPr>
            <w:tcW w:w="1706" w:type="dxa"/>
            <w:tcBorders>
              <w:bottom w:val="single" w:sz="4" w:space="0" w:color="auto"/>
            </w:tcBorders>
          </w:tcPr>
          <w:p w14:paraId="5C7B8EAB" w14:textId="77777777" w:rsidR="006E6646" w:rsidRPr="00641C38" w:rsidRDefault="006E6646" w:rsidP="00377E1D">
            <w:pPr>
              <w:suppressLineNumbers/>
              <w:tabs>
                <w:tab w:val="left" w:pos="1872"/>
              </w:tabs>
              <w:suppressAutoHyphens/>
              <w:spacing w:line="360" w:lineRule="auto"/>
              <w:jc w:val="both"/>
              <w:rPr>
                <w:rFonts w:ascii="Book Antiqua" w:hAnsi="Book Antiqua"/>
              </w:rPr>
            </w:pPr>
            <w:r w:rsidRPr="00641C38">
              <w:rPr>
                <w:rFonts w:ascii="Book Antiqua" w:hAnsi="Book Antiqua"/>
              </w:rPr>
              <w:t>SD</w:t>
            </w:r>
          </w:p>
        </w:tc>
        <w:tc>
          <w:tcPr>
            <w:tcW w:w="2590" w:type="dxa"/>
            <w:tcBorders>
              <w:bottom w:val="single" w:sz="4" w:space="0" w:color="auto"/>
            </w:tcBorders>
            <w:vAlign w:val="bottom"/>
          </w:tcPr>
          <w:p w14:paraId="0B1D185B" w14:textId="77777777" w:rsidR="006E6646" w:rsidRPr="00641C38" w:rsidRDefault="006E6646" w:rsidP="00377E1D">
            <w:pPr>
              <w:suppressLineNumbers/>
              <w:suppressAutoHyphens/>
              <w:spacing w:line="360" w:lineRule="auto"/>
              <w:jc w:val="both"/>
              <w:rPr>
                <w:rFonts w:ascii="Book Antiqua" w:hAnsi="Book Antiqua"/>
              </w:rPr>
            </w:pPr>
            <w:r w:rsidRPr="00641C38">
              <w:rPr>
                <w:rFonts w:ascii="Book Antiqua" w:hAnsi="Book Antiqua"/>
              </w:rPr>
              <w:t>0.19</w:t>
            </w:r>
          </w:p>
        </w:tc>
        <w:tc>
          <w:tcPr>
            <w:tcW w:w="2850" w:type="dxa"/>
            <w:tcBorders>
              <w:bottom w:val="single" w:sz="4" w:space="0" w:color="auto"/>
            </w:tcBorders>
            <w:vAlign w:val="bottom"/>
          </w:tcPr>
          <w:p w14:paraId="763C138D" w14:textId="77777777" w:rsidR="006E6646" w:rsidRPr="00641C38" w:rsidRDefault="006E6646" w:rsidP="00377E1D">
            <w:pPr>
              <w:suppressLineNumbers/>
              <w:suppressAutoHyphens/>
              <w:spacing w:line="360" w:lineRule="auto"/>
              <w:jc w:val="both"/>
              <w:rPr>
                <w:rFonts w:ascii="Book Antiqua" w:hAnsi="Book Antiqua"/>
              </w:rPr>
            </w:pPr>
            <w:r w:rsidRPr="00641C38">
              <w:rPr>
                <w:rFonts w:ascii="Book Antiqua" w:hAnsi="Book Antiqua"/>
              </w:rPr>
              <w:t>0.04</w:t>
            </w:r>
          </w:p>
        </w:tc>
        <w:tc>
          <w:tcPr>
            <w:tcW w:w="2850" w:type="dxa"/>
            <w:tcBorders>
              <w:bottom w:val="single" w:sz="4" w:space="0" w:color="auto"/>
            </w:tcBorders>
          </w:tcPr>
          <w:p w14:paraId="79C706C6" w14:textId="77777777" w:rsidR="006E6646" w:rsidRPr="00641C38" w:rsidRDefault="006E6646" w:rsidP="00377E1D">
            <w:pPr>
              <w:suppressLineNumbers/>
              <w:suppressAutoHyphens/>
              <w:spacing w:line="360" w:lineRule="auto"/>
              <w:jc w:val="both"/>
              <w:rPr>
                <w:rFonts w:ascii="Book Antiqua" w:hAnsi="Book Antiqua"/>
              </w:rPr>
            </w:pPr>
            <w:r w:rsidRPr="00641C38">
              <w:rPr>
                <w:rFonts w:ascii="Book Antiqua" w:hAnsi="Book Antiqua"/>
              </w:rPr>
              <w:t>0.12</w:t>
            </w:r>
          </w:p>
        </w:tc>
      </w:tr>
    </w:tbl>
    <w:p w14:paraId="46A21F66" w14:textId="77777777" w:rsidR="00641C38" w:rsidRPr="00937D05" w:rsidRDefault="00641C38" w:rsidP="00377E1D">
      <w:pPr>
        <w:suppressLineNumbers/>
        <w:suppressAutoHyphens/>
        <w:spacing w:after="0" w:line="360" w:lineRule="auto"/>
        <w:contextualSpacing/>
        <w:jc w:val="both"/>
        <w:rPr>
          <w:rFonts w:ascii="Book Antiqua" w:eastAsia="宋体" w:hAnsi="Book Antiqua"/>
          <w:lang w:eastAsia="zh-CN"/>
        </w:rPr>
      </w:pPr>
      <w:r w:rsidRPr="008B2822">
        <w:rPr>
          <w:rFonts w:ascii="Book Antiqua" w:hAnsi="Book Antiqua"/>
        </w:rPr>
        <w:t>BBI</w:t>
      </w:r>
      <w:r>
        <w:rPr>
          <w:rFonts w:ascii="Book Antiqua" w:eastAsia="宋体" w:hAnsi="Book Antiqua" w:hint="eastAsia"/>
          <w:lang w:eastAsia="zh-CN"/>
        </w:rPr>
        <w:t>:</w:t>
      </w:r>
      <w:r w:rsidRPr="008B2822">
        <w:rPr>
          <w:rFonts w:ascii="Book Antiqua" w:hAnsi="Book Antiqua"/>
        </w:rPr>
        <w:t xml:space="preserve"> Bang blinding index; FCL</w:t>
      </w:r>
      <w:r>
        <w:rPr>
          <w:rFonts w:ascii="Book Antiqua" w:eastAsia="宋体" w:hAnsi="Book Antiqua" w:hint="eastAsia"/>
          <w:lang w:eastAsia="zh-CN"/>
        </w:rPr>
        <w:t>:</w:t>
      </w:r>
      <w:r w:rsidRPr="008B2822">
        <w:rPr>
          <w:rFonts w:ascii="Book Antiqua" w:hAnsi="Book Antiqua"/>
        </w:rPr>
        <w:t xml:space="preserve"> Far cortical locking; SD</w:t>
      </w:r>
      <w:r>
        <w:rPr>
          <w:rFonts w:ascii="Book Antiqua" w:eastAsia="宋体" w:hAnsi="Book Antiqua" w:hint="eastAsia"/>
          <w:lang w:eastAsia="zh-CN"/>
        </w:rPr>
        <w:t>:</w:t>
      </w:r>
      <w:r w:rsidRPr="008B2822">
        <w:rPr>
          <w:rFonts w:ascii="Book Antiqua" w:hAnsi="Book Antiqua"/>
        </w:rPr>
        <w:t xml:space="preserve"> Standard deviation</w:t>
      </w:r>
      <w:r>
        <w:rPr>
          <w:rFonts w:ascii="Book Antiqua" w:eastAsia="宋体" w:hAnsi="Book Antiqua" w:hint="eastAsia"/>
          <w:lang w:eastAsia="zh-CN"/>
        </w:rPr>
        <w:t>.</w:t>
      </w:r>
    </w:p>
    <w:p w14:paraId="6936F307" w14:textId="77777777" w:rsidR="006E6646" w:rsidRPr="00641C38" w:rsidRDefault="006E6646" w:rsidP="00377E1D">
      <w:pPr>
        <w:suppressLineNumbers/>
        <w:suppressAutoHyphens/>
        <w:spacing w:after="0" w:line="360" w:lineRule="auto"/>
        <w:contextualSpacing/>
        <w:jc w:val="both"/>
        <w:rPr>
          <w:rFonts w:ascii="Book Antiqua" w:hAnsi="Book Antiqua"/>
        </w:rPr>
      </w:pPr>
    </w:p>
    <w:p w14:paraId="7C1642A9" w14:textId="77777777" w:rsidR="006E6646" w:rsidRPr="008B2822" w:rsidRDefault="006E6646" w:rsidP="00377E1D">
      <w:pPr>
        <w:suppressLineNumbers/>
        <w:suppressAutoHyphens/>
        <w:spacing w:after="0" w:line="360" w:lineRule="auto"/>
        <w:contextualSpacing/>
        <w:jc w:val="both"/>
        <w:rPr>
          <w:rFonts w:ascii="Book Antiqua" w:hAnsi="Book Antiqua"/>
        </w:rPr>
      </w:pPr>
    </w:p>
    <w:p w14:paraId="7D08358B" w14:textId="689BA918" w:rsidR="006E6646" w:rsidRPr="006F0E79" w:rsidRDefault="006E6646" w:rsidP="00377E1D">
      <w:pPr>
        <w:suppressLineNumbers/>
        <w:suppressAutoHyphens/>
        <w:spacing w:after="0" w:line="360" w:lineRule="auto"/>
        <w:contextualSpacing/>
        <w:jc w:val="both"/>
        <w:rPr>
          <w:rFonts w:ascii="Book Antiqua" w:hAnsi="Book Antiqua"/>
          <w:b/>
        </w:rPr>
      </w:pPr>
      <w:r w:rsidRPr="008B2822">
        <w:rPr>
          <w:rFonts w:ascii="Book Antiqua" w:hAnsi="Book Antiqua"/>
        </w:rPr>
        <w:br w:type="page"/>
      </w:r>
      <w:r w:rsidRPr="006F0E79">
        <w:rPr>
          <w:rFonts w:ascii="Book Antiqua" w:hAnsi="Book Antiqua"/>
          <w:b/>
        </w:rPr>
        <w:lastRenderedPageBreak/>
        <w:t>Table 3</w:t>
      </w:r>
      <w:r w:rsidR="006F0E79" w:rsidRPr="006F0E79">
        <w:rPr>
          <w:rFonts w:ascii="Book Antiqua" w:eastAsia="宋体" w:hAnsi="Book Antiqua" w:hint="eastAsia"/>
          <w:b/>
          <w:lang w:eastAsia="zh-CN"/>
        </w:rPr>
        <w:t xml:space="preserve"> </w:t>
      </w:r>
      <w:r w:rsidRPr="006F0E79">
        <w:rPr>
          <w:rFonts w:ascii="Book Antiqua" w:hAnsi="Book Antiqua"/>
          <w:b/>
        </w:rPr>
        <w:t>Agreement scores for the assessment of fracture healing</w:t>
      </w:r>
    </w:p>
    <w:p w14:paraId="3EFB01EB" w14:textId="77777777" w:rsidR="006E6646" w:rsidRPr="008B2822" w:rsidRDefault="006E6646" w:rsidP="00377E1D">
      <w:pPr>
        <w:suppressLineNumbers/>
        <w:suppressAutoHyphens/>
        <w:spacing w:after="0" w:line="360" w:lineRule="auto"/>
        <w:contextualSpacing/>
        <w:jc w:val="both"/>
        <w:rPr>
          <w:rFonts w:ascii="Book Antiqua" w:hAnsi="Book Antiqua"/>
        </w:rPr>
      </w:pPr>
    </w:p>
    <w:tbl>
      <w:tblPr>
        <w:tblStyle w:val="TableGrid"/>
        <w:tblW w:w="0" w:type="auto"/>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0A0" w:firstRow="1" w:lastRow="0" w:firstColumn="1" w:lastColumn="0" w:noHBand="0" w:noVBand="0"/>
      </w:tblPr>
      <w:tblGrid>
        <w:gridCol w:w="2358"/>
        <w:gridCol w:w="1890"/>
        <w:gridCol w:w="2790"/>
      </w:tblGrid>
      <w:tr w:rsidR="008B2822" w:rsidRPr="008B2822" w14:paraId="165A41A0" w14:textId="77777777" w:rsidTr="00CB68BE">
        <w:tc>
          <w:tcPr>
            <w:tcW w:w="2358" w:type="dxa"/>
            <w:tcBorders>
              <w:bottom w:val="single" w:sz="4" w:space="0" w:color="auto"/>
            </w:tcBorders>
          </w:tcPr>
          <w:p w14:paraId="3E8567EB" w14:textId="77777777" w:rsidR="006E6646" w:rsidRPr="006F0E79" w:rsidRDefault="006E6646" w:rsidP="00377E1D">
            <w:pPr>
              <w:suppressLineNumbers/>
              <w:tabs>
                <w:tab w:val="left" w:pos="1872"/>
              </w:tabs>
              <w:suppressAutoHyphens/>
              <w:spacing w:line="360" w:lineRule="auto"/>
              <w:jc w:val="both"/>
              <w:rPr>
                <w:rFonts w:ascii="Book Antiqua" w:hAnsi="Book Antiqua"/>
                <w:b/>
              </w:rPr>
            </w:pPr>
            <w:r w:rsidRPr="006F0E79">
              <w:rPr>
                <w:rFonts w:ascii="Book Antiqua" w:hAnsi="Book Antiqua"/>
                <w:b/>
              </w:rPr>
              <w:t>Type of review</w:t>
            </w:r>
          </w:p>
        </w:tc>
        <w:tc>
          <w:tcPr>
            <w:tcW w:w="1890" w:type="dxa"/>
            <w:tcBorders>
              <w:bottom w:val="single" w:sz="4" w:space="0" w:color="auto"/>
            </w:tcBorders>
          </w:tcPr>
          <w:p w14:paraId="1EF06A28" w14:textId="77777777" w:rsidR="006E6646" w:rsidRPr="006F0E79" w:rsidRDefault="006E6646" w:rsidP="00377E1D">
            <w:pPr>
              <w:suppressLineNumbers/>
              <w:tabs>
                <w:tab w:val="left" w:pos="1872"/>
              </w:tabs>
              <w:suppressAutoHyphens/>
              <w:spacing w:line="360" w:lineRule="auto"/>
              <w:jc w:val="both"/>
              <w:rPr>
                <w:rFonts w:ascii="Book Antiqua" w:hAnsi="Book Antiqua"/>
                <w:b/>
              </w:rPr>
            </w:pPr>
            <w:r w:rsidRPr="006F0E79">
              <w:rPr>
                <w:rFonts w:ascii="Book Antiqua" w:hAnsi="Book Antiqua"/>
                <w:b/>
              </w:rPr>
              <w:t>Kappa</w:t>
            </w:r>
          </w:p>
        </w:tc>
        <w:tc>
          <w:tcPr>
            <w:tcW w:w="2790" w:type="dxa"/>
            <w:tcBorders>
              <w:bottom w:val="single" w:sz="4" w:space="0" w:color="auto"/>
            </w:tcBorders>
          </w:tcPr>
          <w:p w14:paraId="08253476" w14:textId="09AA9098" w:rsidR="006E6646" w:rsidRPr="006F0E79" w:rsidRDefault="006F0E79" w:rsidP="00377E1D">
            <w:pPr>
              <w:suppressLineNumbers/>
              <w:tabs>
                <w:tab w:val="left" w:pos="1872"/>
              </w:tabs>
              <w:suppressAutoHyphens/>
              <w:spacing w:line="360" w:lineRule="auto"/>
              <w:jc w:val="both"/>
              <w:rPr>
                <w:rFonts w:ascii="Book Antiqua" w:hAnsi="Book Antiqua"/>
                <w:b/>
              </w:rPr>
            </w:pPr>
            <w:r w:rsidRPr="006F0E79">
              <w:rPr>
                <w:rFonts w:ascii="Book Antiqua" w:hAnsi="Book Antiqua"/>
                <w:b/>
              </w:rPr>
              <w:t>95%</w:t>
            </w:r>
            <w:r w:rsidR="006E6646" w:rsidRPr="006F0E79">
              <w:rPr>
                <w:rFonts w:ascii="Book Antiqua" w:hAnsi="Book Antiqua"/>
                <w:b/>
              </w:rPr>
              <w:t>CI</w:t>
            </w:r>
          </w:p>
        </w:tc>
      </w:tr>
      <w:tr w:rsidR="008B2822" w:rsidRPr="008B2822" w14:paraId="47C0244B" w14:textId="77777777" w:rsidTr="00CB68BE">
        <w:tc>
          <w:tcPr>
            <w:tcW w:w="2358" w:type="dxa"/>
            <w:tcBorders>
              <w:top w:val="single" w:sz="4" w:space="0" w:color="auto"/>
              <w:bottom w:val="nil"/>
            </w:tcBorders>
          </w:tcPr>
          <w:p w14:paraId="1F9457CA" w14:textId="77777777" w:rsidR="006E6646" w:rsidRPr="008B2822" w:rsidRDefault="006E6646" w:rsidP="00377E1D">
            <w:pPr>
              <w:suppressLineNumbers/>
              <w:tabs>
                <w:tab w:val="left" w:pos="1872"/>
              </w:tabs>
              <w:suppressAutoHyphens/>
              <w:spacing w:line="360" w:lineRule="auto"/>
              <w:jc w:val="both"/>
              <w:rPr>
                <w:rFonts w:ascii="Book Antiqua" w:hAnsi="Book Antiqua"/>
              </w:rPr>
            </w:pPr>
            <w:r w:rsidRPr="008B2822">
              <w:rPr>
                <w:rFonts w:ascii="Book Antiqua" w:hAnsi="Book Antiqua"/>
              </w:rPr>
              <w:t>Blinded</w:t>
            </w:r>
          </w:p>
        </w:tc>
        <w:tc>
          <w:tcPr>
            <w:tcW w:w="1890" w:type="dxa"/>
            <w:tcBorders>
              <w:top w:val="single" w:sz="4" w:space="0" w:color="auto"/>
              <w:bottom w:val="nil"/>
            </w:tcBorders>
          </w:tcPr>
          <w:p w14:paraId="18F8B0DC" w14:textId="77777777" w:rsidR="006E6646" w:rsidRPr="008B2822" w:rsidRDefault="006E6646" w:rsidP="00377E1D">
            <w:pPr>
              <w:suppressLineNumbers/>
              <w:tabs>
                <w:tab w:val="left" w:pos="1872"/>
              </w:tabs>
              <w:suppressAutoHyphens/>
              <w:spacing w:line="360" w:lineRule="auto"/>
              <w:jc w:val="both"/>
              <w:rPr>
                <w:rFonts w:ascii="Book Antiqua" w:hAnsi="Book Antiqua"/>
              </w:rPr>
            </w:pPr>
            <w:r w:rsidRPr="008B2822">
              <w:rPr>
                <w:rFonts w:ascii="Book Antiqua" w:hAnsi="Book Antiqua"/>
              </w:rPr>
              <w:t>0.376</w:t>
            </w:r>
          </w:p>
        </w:tc>
        <w:tc>
          <w:tcPr>
            <w:tcW w:w="2790" w:type="dxa"/>
            <w:tcBorders>
              <w:top w:val="single" w:sz="4" w:space="0" w:color="auto"/>
              <w:bottom w:val="nil"/>
            </w:tcBorders>
          </w:tcPr>
          <w:p w14:paraId="17A59E8C" w14:textId="4384FBB1" w:rsidR="006E6646" w:rsidRPr="008B2822" w:rsidRDefault="006E6646" w:rsidP="00377E1D">
            <w:pPr>
              <w:suppressLineNumbers/>
              <w:tabs>
                <w:tab w:val="left" w:pos="1872"/>
              </w:tabs>
              <w:suppressAutoHyphens/>
              <w:spacing w:line="360" w:lineRule="auto"/>
              <w:jc w:val="both"/>
              <w:rPr>
                <w:rFonts w:ascii="Book Antiqua" w:hAnsi="Book Antiqua"/>
              </w:rPr>
            </w:pPr>
            <w:r w:rsidRPr="008B2822">
              <w:rPr>
                <w:rFonts w:ascii="Book Antiqua" w:hAnsi="Book Antiqua"/>
              </w:rPr>
              <w:t>0.253</w:t>
            </w:r>
            <w:r w:rsidR="00BF38F0">
              <w:rPr>
                <w:rFonts w:ascii="Book Antiqua" w:eastAsia="宋体" w:hAnsi="Book Antiqua" w:hint="eastAsia"/>
                <w:lang w:eastAsia="zh-CN"/>
              </w:rPr>
              <w:t>-</w:t>
            </w:r>
            <w:r w:rsidRPr="008B2822">
              <w:rPr>
                <w:rFonts w:ascii="Book Antiqua" w:hAnsi="Book Antiqua"/>
              </w:rPr>
              <w:t>0.515</w:t>
            </w:r>
          </w:p>
        </w:tc>
      </w:tr>
      <w:tr w:rsidR="008B2822" w:rsidRPr="008B2822" w14:paraId="45E6B481" w14:textId="77777777" w:rsidTr="00CB68BE">
        <w:tc>
          <w:tcPr>
            <w:tcW w:w="2358" w:type="dxa"/>
            <w:tcBorders>
              <w:top w:val="nil"/>
            </w:tcBorders>
          </w:tcPr>
          <w:p w14:paraId="313D3D5E" w14:textId="77777777" w:rsidR="006E6646" w:rsidRPr="008B2822" w:rsidRDefault="006E6646" w:rsidP="00377E1D">
            <w:pPr>
              <w:suppressLineNumbers/>
              <w:tabs>
                <w:tab w:val="left" w:pos="1872"/>
              </w:tabs>
              <w:suppressAutoHyphens/>
              <w:spacing w:line="360" w:lineRule="auto"/>
              <w:jc w:val="both"/>
              <w:rPr>
                <w:rFonts w:ascii="Book Antiqua" w:hAnsi="Book Antiqua"/>
              </w:rPr>
            </w:pPr>
            <w:proofErr w:type="spellStart"/>
            <w:r w:rsidRPr="008B2822">
              <w:rPr>
                <w:rFonts w:ascii="Book Antiqua" w:hAnsi="Book Antiqua"/>
              </w:rPr>
              <w:t>Unblinded</w:t>
            </w:r>
            <w:proofErr w:type="spellEnd"/>
          </w:p>
        </w:tc>
        <w:tc>
          <w:tcPr>
            <w:tcW w:w="1890" w:type="dxa"/>
            <w:tcBorders>
              <w:top w:val="nil"/>
            </w:tcBorders>
          </w:tcPr>
          <w:p w14:paraId="15681D1D" w14:textId="77777777" w:rsidR="006E6646" w:rsidRPr="008B2822" w:rsidRDefault="006E6646" w:rsidP="00377E1D">
            <w:pPr>
              <w:suppressLineNumbers/>
              <w:tabs>
                <w:tab w:val="left" w:pos="1872"/>
              </w:tabs>
              <w:suppressAutoHyphens/>
              <w:spacing w:line="360" w:lineRule="auto"/>
              <w:jc w:val="both"/>
              <w:rPr>
                <w:rFonts w:ascii="Book Antiqua" w:hAnsi="Book Antiqua"/>
              </w:rPr>
            </w:pPr>
            <w:r w:rsidRPr="008B2822">
              <w:rPr>
                <w:rFonts w:ascii="Book Antiqua" w:hAnsi="Book Antiqua"/>
              </w:rPr>
              <w:t>0.353</w:t>
            </w:r>
          </w:p>
        </w:tc>
        <w:tc>
          <w:tcPr>
            <w:tcW w:w="2790" w:type="dxa"/>
            <w:tcBorders>
              <w:top w:val="nil"/>
            </w:tcBorders>
          </w:tcPr>
          <w:p w14:paraId="56318C78" w14:textId="47AB5A7D" w:rsidR="006E6646" w:rsidRPr="008B2822" w:rsidRDefault="006E6646" w:rsidP="00377E1D">
            <w:pPr>
              <w:suppressLineNumbers/>
              <w:tabs>
                <w:tab w:val="left" w:pos="1872"/>
              </w:tabs>
              <w:suppressAutoHyphens/>
              <w:spacing w:line="360" w:lineRule="auto"/>
              <w:jc w:val="both"/>
              <w:rPr>
                <w:rFonts w:ascii="Book Antiqua" w:hAnsi="Book Antiqua"/>
              </w:rPr>
            </w:pPr>
            <w:r w:rsidRPr="008B2822">
              <w:rPr>
                <w:rFonts w:ascii="Book Antiqua" w:hAnsi="Book Antiqua"/>
              </w:rPr>
              <w:t>0.252</w:t>
            </w:r>
            <w:r w:rsidR="00BF38F0">
              <w:rPr>
                <w:rFonts w:ascii="Book Antiqua" w:eastAsia="宋体" w:hAnsi="Book Antiqua" w:hint="eastAsia"/>
                <w:lang w:eastAsia="zh-CN"/>
              </w:rPr>
              <w:t>-</w:t>
            </w:r>
            <w:r w:rsidRPr="008B2822">
              <w:rPr>
                <w:rFonts w:ascii="Book Antiqua" w:hAnsi="Book Antiqua"/>
              </w:rPr>
              <w:t>0.453</w:t>
            </w:r>
          </w:p>
        </w:tc>
      </w:tr>
    </w:tbl>
    <w:p w14:paraId="3EA79BB2" w14:textId="0275A23C" w:rsidR="006E6646" w:rsidRPr="00165E77" w:rsidRDefault="006E6646" w:rsidP="00377E1D">
      <w:pPr>
        <w:suppressLineNumbers/>
        <w:suppressAutoHyphens/>
        <w:spacing w:after="0" w:line="360" w:lineRule="auto"/>
        <w:contextualSpacing/>
        <w:jc w:val="both"/>
        <w:rPr>
          <w:rFonts w:ascii="Book Antiqua" w:eastAsia="宋体" w:hAnsi="Book Antiqua"/>
          <w:lang w:eastAsia="zh-CN"/>
        </w:rPr>
      </w:pPr>
      <w:r w:rsidRPr="008B2822">
        <w:rPr>
          <w:rFonts w:ascii="Book Antiqua" w:hAnsi="Book Antiqua"/>
        </w:rPr>
        <w:t>CI</w:t>
      </w:r>
      <w:r w:rsidR="00165E77">
        <w:rPr>
          <w:rFonts w:ascii="Book Antiqua" w:eastAsia="宋体" w:hAnsi="Book Antiqua" w:hint="eastAsia"/>
          <w:lang w:eastAsia="zh-CN"/>
        </w:rPr>
        <w:t xml:space="preserve">: </w:t>
      </w:r>
      <w:r w:rsidR="00165E77" w:rsidRPr="008B2822">
        <w:rPr>
          <w:rFonts w:ascii="Book Antiqua" w:hAnsi="Book Antiqua"/>
        </w:rPr>
        <w:t>C</w:t>
      </w:r>
      <w:r w:rsidRPr="008B2822">
        <w:rPr>
          <w:rFonts w:ascii="Book Antiqua" w:hAnsi="Book Antiqua"/>
        </w:rPr>
        <w:t>onfidence interval</w:t>
      </w:r>
      <w:r w:rsidR="00165E77">
        <w:rPr>
          <w:rFonts w:ascii="Book Antiqua" w:eastAsia="宋体" w:hAnsi="Book Antiqua" w:hint="eastAsia"/>
          <w:lang w:eastAsia="zh-CN"/>
        </w:rPr>
        <w:t>.</w:t>
      </w:r>
    </w:p>
    <w:p w14:paraId="38D068EE" w14:textId="77777777" w:rsidR="001D71BF" w:rsidRPr="008B2822" w:rsidRDefault="001D71BF" w:rsidP="00377E1D">
      <w:pPr>
        <w:suppressLineNumbers/>
        <w:suppressAutoHyphens/>
        <w:spacing w:after="0" w:line="360" w:lineRule="auto"/>
        <w:jc w:val="both"/>
        <w:rPr>
          <w:rFonts w:ascii="Book Antiqua" w:hAnsi="Book Antiqua"/>
        </w:rPr>
      </w:pPr>
    </w:p>
    <w:sectPr w:rsidR="001D71BF" w:rsidRPr="008B2822" w:rsidSect="008045E2">
      <w:type w:val="continuous"/>
      <w:pgSz w:w="12240" w:h="15840"/>
      <w:pgMar w:top="1440" w:right="1800" w:bottom="1440" w:left="1800" w:header="708" w:footer="708" w:gutter="0"/>
      <w:lnNumType w:countBy="1" w:restart="newSection"/>
      <w:cols w:space="708"/>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1A55E42" w15:done="0"/>
  <w15:commentEx w15:paraId="201DE877" w15:done="0"/>
  <w15:commentEx w15:paraId="617A5E31" w15:done="0"/>
  <w15:commentEx w15:paraId="45B16403" w15:done="0"/>
  <w15:commentEx w15:paraId="3092C4D5" w15:done="0"/>
  <w15:commentEx w15:paraId="0751FD4F" w15:done="0"/>
  <w15:commentEx w15:paraId="40173B4B" w15:done="0"/>
  <w15:commentEx w15:paraId="12618EBD" w15:done="0"/>
  <w15:commentEx w15:paraId="75E2B33D"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2E5F5B" w14:textId="77777777" w:rsidR="001B7A73" w:rsidRDefault="001B7A73" w:rsidP="006E6646">
      <w:pPr>
        <w:spacing w:after="0"/>
      </w:pPr>
      <w:r>
        <w:separator/>
      </w:r>
    </w:p>
  </w:endnote>
  <w:endnote w:type="continuationSeparator" w:id="0">
    <w:p w14:paraId="2A742436" w14:textId="77777777" w:rsidR="001B7A73" w:rsidRDefault="001B7A73" w:rsidP="006E664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宋体">
    <w:altName w:val="宋体"/>
    <w:charset w:val="50"/>
    <w:family w:val="auto"/>
    <w:pitch w:val="variable"/>
    <w:sig w:usb0="00000001" w:usb1="080E0000" w:usb2="00000010" w:usb3="00000000" w:csb0="00040000" w:csb1="00000000"/>
  </w:font>
  <w:font w:name="Courier New">
    <w:panose1 w:val="02070309020205020404"/>
    <w:charset w:val="00"/>
    <w:family w:val="auto"/>
    <w:pitch w:val="variable"/>
    <w:sig w:usb0="E0002AFF" w:usb1="C0007843"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幼圆">
    <w:altName w:val="Arial Unicode MS"/>
    <w:charset w:val="86"/>
    <w:family w:val="modern"/>
    <w:pitch w:val="fixed"/>
    <w:sig w:usb0="00000001" w:usb1="080E0000" w:usb2="00000010" w:usb3="00000000" w:csb0="00040000"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Garamond">
    <w:panose1 w:val="02020404030301010803"/>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5EC806" w14:textId="77777777" w:rsidR="001B7A73" w:rsidRDefault="001B7A73" w:rsidP="006E6646">
      <w:pPr>
        <w:spacing w:after="0"/>
      </w:pPr>
      <w:r>
        <w:separator/>
      </w:r>
    </w:p>
  </w:footnote>
  <w:footnote w:type="continuationSeparator" w:id="0">
    <w:p w14:paraId="42EA1620" w14:textId="77777777" w:rsidR="001B7A73" w:rsidRDefault="001B7A73" w:rsidP="006E6646">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0C5657"/>
    <w:multiLevelType w:val="hybridMultilevel"/>
    <w:tmpl w:val="B0E49D6E"/>
    <w:lvl w:ilvl="0" w:tplc="08B2E16A">
      <w:start w:val="1"/>
      <w:numFmt w:val="decimal"/>
      <w:lvlText w:val="%1."/>
      <w:lvlJc w:val="left"/>
      <w:pPr>
        <w:ind w:left="2486" w:hanging="360"/>
      </w:pPr>
      <w:rPr>
        <w:rFonts w:ascii="Times New Roman" w:eastAsiaTheme="minorEastAsia" w:hAnsi="Times New Roman" w:cstheme="minorBidi"/>
      </w:rPr>
    </w:lvl>
    <w:lvl w:ilvl="1" w:tplc="04090019" w:tentative="1">
      <w:start w:val="1"/>
      <w:numFmt w:val="lowerLetter"/>
      <w:lvlText w:val="%2."/>
      <w:lvlJc w:val="left"/>
      <w:pPr>
        <w:ind w:left="3206" w:hanging="360"/>
      </w:pPr>
    </w:lvl>
    <w:lvl w:ilvl="2" w:tplc="0409001B" w:tentative="1">
      <w:start w:val="1"/>
      <w:numFmt w:val="lowerRoman"/>
      <w:lvlText w:val="%3."/>
      <w:lvlJc w:val="right"/>
      <w:pPr>
        <w:ind w:left="3926" w:hanging="180"/>
      </w:pPr>
    </w:lvl>
    <w:lvl w:ilvl="3" w:tplc="0409000F" w:tentative="1">
      <w:start w:val="1"/>
      <w:numFmt w:val="decimal"/>
      <w:lvlText w:val="%4."/>
      <w:lvlJc w:val="left"/>
      <w:pPr>
        <w:ind w:left="4646" w:hanging="360"/>
      </w:pPr>
    </w:lvl>
    <w:lvl w:ilvl="4" w:tplc="04090019" w:tentative="1">
      <w:start w:val="1"/>
      <w:numFmt w:val="lowerLetter"/>
      <w:lvlText w:val="%5."/>
      <w:lvlJc w:val="left"/>
      <w:pPr>
        <w:ind w:left="5366" w:hanging="360"/>
      </w:pPr>
    </w:lvl>
    <w:lvl w:ilvl="5" w:tplc="0409001B" w:tentative="1">
      <w:start w:val="1"/>
      <w:numFmt w:val="lowerRoman"/>
      <w:lvlText w:val="%6."/>
      <w:lvlJc w:val="right"/>
      <w:pPr>
        <w:ind w:left="6086" w:hanging="180"/>
      </w:pPr>
    </w:lvl>
    <w:lvl w:ilvl="6" w:tplc="0409000F" w:tentative="1">
      <w:start w:val="1"/>
      <w:numFmt w:val="decimal"/>
      <w:lvlText w:val="%7."/>
      <w:lvlJc w:val="left"/>
      <w:pPr>
        <w:ind w:left="6806" w:hanging="360"/>
      </w:pPr>
    </w:lvl>
    <w:lvl w:ilvl="7" w:tplc="04090019" w:tentative="1">
      <w:start w:val="1"/>
      <w:numFmt w:val="lowerLetter"/>
      <w:lvlText w:val="%8."/>
      <w:lvlJc w:val="left"/>
      <w:pPr>
        <w:ind w:left="7526" w:hanging="360"/>
      </w:pPr>
    </w:lvl>
    <w:lvl w:ilvl="8" w:tplc="0409001B" w:tentative="1">
      <w:start w:val="1"/>
      <w:numFmt w:val="lowerRoman"/>
      <w:lvlText w:val="%9."/>
      <w:lvlJc w:val="right"/>
      <w:pPr>
        <w:ind w:left="8246" w:hanging="180"/>
      </w:pPr>
    </w:lvl>
  </w:abstractNum>
  <w:abstractNum w:abstractNumId="1">
    <w:nsid w:val="72D93E34"/>
    <w:multiLevelType w:val="hybridMultilevel"/>
    <w:tmpl w:val="B62063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iuliana.rotunno">
    <w15:presenceInfo w15:providerId="None" w15:userId="giuliana.rotunn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bordersDoNotSurroundHeader/>
  <w:bordersDoNotSurroundFooter/>
  <w:proofState w:spelling="clean" w:grammar="clean"/>
  <w:defaultTabStop w:val="720"/>
  <w:drawingGridHorizontalSpacing w:val="120"/>
  <w:drawingGridVerticalSpacing w:val="163"/>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826"/>
    <w:rsid w:val="000035E5"/>
    <w:rsid w:val="00010482"/>
    <w:rsid w:val="00041B7D"/>
    <w:rsid w:val="0004538C"/>
    <w:rsid w:val="000518FC"/>
    <w:rsid w:val="00052C48"/>
    <w:rsid w:val="000558D5"/>
    <w:rsid w:val="00056057"/>
    <w:rsid w:val="00086474"/>
    <w:rsid w:val="00087A0C"/>
    <w:rsid w:val="0009148F"/>
    <w:rsid w:val="000A3E7A"/>
    <w:rsid w:val="000A7AE0"/>
    <w:rsid w:val="000B3539"/>
    <w:rsid w:val="000B3D82"/>
    <w:rsid w:val="000B3F7E"/>
    <w:rsid w:val="000B5322"/>
    <w:rsid w:val="000C63AB"/>
    <w:rsid w:val="000D241B"/>
    <w:rsid w:val="000D5F5F"/>
    <w:rsid w:val="000E247E"/>
    <w:rsid w:val="0011293F"/>
    <w:rsid w:val="001130CB"/>
    <w:rsid w:val="00113826"/>
    <w:rsid w:val="001214ED"/>
    <w:rsid w:val="00131E35"/>
    <w:rsid w:val="001337C6"/>
    <w:rsid w:val="001343E5"/>
    <w:rsid w:val="00136F5F"/>
    <w:rsid w:val="0014051E"/>
    <w:rsid w:val="00151307"/>
    <w:rsid w:val="0016570C"/>
    <w:rsid w:val="00165E77"/>
    <w:rsid w:val="0017598B"/>
    <w:rsid w:val="001A13D3"/>
    <w:rsid w:val="001A427C"/>
    <w:rsid w:val="001B6C98"/>
    <w:rsid w:val="001B7A73"/>
    <w:rsid w:val="001D3395"/>
    <w:rsid w:val="001D71BF"/>
    <w:rsid w:val="001E060B"/>
    <w:rsid w:val="001E5E1A"/>
    <w:rsid w:val="00202B8F"/>
    <w:rsid w:val="00217700"/>
    <w:rsid w:val="002235AE"/>
    <w:rsid w:val="00236DA8"/>
    <w:rsid w:val="00237698"/>
    <w:rsid w:val="0024438F"/>
    <w:rsid w:val="002516E3"/>
    <w:rsid w:val="0025427D"/>
    <w:rsid w:val="00254C23"/>
    <w:rsid w:val="00261B6D"/>
    <w:rsid w:val="00277E4A"/>
    <w:rsid w:val="00283309"/>
    <w:rsid w:val="002B1CA6"/>
    <w:rsid w:val="002C08A7"/>
    <w:rsid w:val="002C52BF"/>
    <w:rsid w:val="002C704E"/>
    <w:rsid w:val="002D2C2F"/>
    <w:rsid w:val="002E13FC"/>
    <w:rsid w:val="002E452F"/>
    <w:rsid w:val="003043BB"/>
    <w:rsid w:val="00310785"/>
    <w:rsid w:val="00320AC9"/>
    <w:rsid w:val="003276B1"/>
    <w:rsid w:val="003348F9"/>
    <w:rsid w:val="003411B7"/>
    <w:rsid w:val="00343A1D"/>
    <w:rsid w:val="00354465"/>
    <w:rsid w:val="0037033E"/>
    <w:rsid w:val="003752E7"/>
    <w:rsid w:val="00377E1D"/>
    <w:rsid w:val="0038529D"/>
    <w:rsid w:val="003A5B40"/>
    <w:rsid w:val="003B02FB"/>
    <w:rsid w:val="003B429E"/>
    <w:rsid w:val="003B4F8C"/>
    <w:rsid w:val="003B6C6D"/>
    <w:rsid w:val="003C0DE8"/>
    <w:rsid w:val="003D2DDA"/>
    <w:rsid w:val="003D7DA1"/>
    <w:rsid w:val="003E00CA"/>
    <w:rsid w:val="003E0B1E"/>
    <w:rsid w:val="003E4184"/>
    <w:rsid w:val="003F4929"/>
    <w:rsid w:val="003F6A4F"/>
    <w:rsid w:val="0042021B"/>
    <w:rsid w:val="0042138B"/>
    <w:rsid w:val="00430592"/>
    <w:rsid w:val="00433919"/>
    <w:rsid w:val="00434765"/>
    <w:rsid w:val="00440313"/>
    <w:rsid w:val="004559FD"/>
    <w:rsid w:val="0046235E"/>
    <w:rsid w:val="00466875"/>
    <w:rsid w:val="0047781D"/>
    <w:rsid w:val="00483351"/>
    <w:rsid w:val="00485103"/>
    <w:rsid w:val="00486C38"/>
    <w:rsid w:val="00492358"/>
    <w:rsid w:val="004A0775"/>
    <w:rsid w:val="004B1B62"/>
    <w:rsid w:val="004B2C23"/>
    <w:rsid w:val="004B5786"/>
    <w:rsid w:val="004D68A0"/>
    <w:rsid w:val="004E26C8"/>
    <w:rsid w:val="004F5BCA"/>
    <w:rsid w:val="004F67B9"/>
    <w:rsid w:val="005005F2"/>
    <w:rsid w:val="00506CFA"/>
    <w:rsid w:val="00523973"/>
    <w:rsid w:val="005256D5"/>
    <w:rsid w:val="0052680D"/>
    <w:rsid w:val="00532DC9"/>
    <w:rsid w:val="0054443A"/>
    <w:rsid w:val="00554F26"/>
    <w:rsid w:val="00556A9B"/>
    <w:rsid w:val="00595923"/>
    <w:rsid w:val="0059664B"/>
    <w:rsid w:val="005A73EC"/>
    <w:rsid w:val="005B31B2"/>
    <w:rsid w:val="005C62E0"/>
    <w:rsid w:val="005C6648"/>
    <w:rsid w:val="005F1B86"/>
    <w:rsid w:val="005F23ED"/>
    <w:rsid w:val="005F5B6A"/>
    <w:rsid w:val="0060512B"/>
    <w:rsid w:val="00613823"/>
    <w:rsid w:val="00632847"/>
    <w:rsid w:val="00641C38"/>
    <w:rsid w:val="0064423C"/>
    <w:rsid w:val="00644480"/>
    <w:rsid w:val="00645C5A"/>
    <w:rsid w:val="0064609B"/>
    <w:rsid w:val="00654FBC"/>
    <w:rsid w:val="00672A77"/>
    <w:rsid w:val="0068378D"/>
    <w:rsid w:val="00687D2A"/>
    <w:rsid w:val="0069092B"/>
    <w:rsid w:val="00691AF3"/>
    <w:rsid w:val="006956E7"/>
    <w:rsid w:val="00697244"/>
    <w:rsid w:val="006A70C1"/>
    <w:rsid w:val="006B05A0"/>
    <w:rsid w:val="006B6D36"/>
    <w:rsid w:val="006C150B"/>
    <w:rsid w:val="006C1BA6"/>
    <w:rsid w:val="006C70FB"/>
    <w:rsid w:val="006E4F9E"/>
    <w:rsid w:val="006E6646"/>
    <w:rsid w:val="006F0E79"/>
    <w:rsid w:val="006F4B0D"/>
    <w:rsid w:val="00714D6A"/>
    <w:rsid w:val="00730F4D"/>
    <w:rsid w:val="007362E4"/>
    <w:rsid w:val="007522CB"/>
    <w:rsid w:val="0077395E"/>
    <w:rsid w:val="00782463"/>
    <w:rsid w:val="00787FDB"/>
    <w:rsid w:val="007914CA"/>
    <w:rsid w:val="007957E3"/>
    <w:rsid w:val="007A6945"/>
    <w:rsid w:val="007B0AF9"/>
    <w:rsid w:val="007B23FA"/>
    <w:rsid w:val="007D21FE"/>
    <w:rsid w:val="007D22F3"/>
    <w:rsid w:val="007D5A2C"/>
    <w:rsid w:val="007D73D1"/>
    <w:rsid w:val="007E2169"/>
    <w:rsid w:val="007E4A28"/>
    <w:rsid w:val="007E5FB4"/>
    <w:rsid w:val="008045E2"/>
    <w:rsid w:val="008049D9"/>
    <w:rsid w:val="0081347F"/>
    <w:rsid w:val="00817B05"/>
    <w:rsid w:val="008253B9"/>
    <w:rsid w:val="00827489"/>
    <w:rsid w:val="00840022"/>
    <w:rsid w:val="008479E4"/>
    <w:rsid w:val="0085290C"/>
    <w:rsid w:val="008538D8"/>
    <w:rsid w:val="00854C8E"/>
    <w:rsid w:val="00867642"/>
    <w:rsid w:val="008844B2"/>
    <w:rsid w:val="00895F16"/>
    <w:rsid w:val="00896FD0"/>
    <w:rsid w:val="008A7CE0"/>
    <w:rsid w:val="008B2822"/>
    <w:rsid w:val="008B5E00"/>
    <w:rsid w:val="008B749A"/>
    <w:rsid w:val="008C0BF5"/>
    <w:rsid w:val="008D047A"/>
    <w:rsid w:val="008E3817"/>
    <w:rsid w:val="008E5D0F"/>
    <w:rsid w:val="008F0B2A"/>
    <w:rsid w:val="008F2F44"/>
    <w:rsid w:val="008F56DC"/>
    <w:rsid w:val="009064E6"/>
    <w:rsid w:val="00914984"/>
    <w:rsid w:val="00931973"/>
    <w:rsid w:val="00937D05"/>
    <w:rsid w:val="00943287"/>
    <w:rsid w:val="00950876"/>
    <w:rsid w:val="0096440F"/>
    <w:rsid w:val="009647A5"/>
    <w:rsid w:val="0098644B"/>
    <w:rsid w:val="00991E93"/>
    <w:rsid w:val="00992EED"/>
    <w:rsid w:val="0099788C"/>
    <w:rsid w:val="009C3007"/>
    <w:rsid w:val="009D050A"/>
    <w:rsid w:val="009D0658"/>
    <w:rsid w:val="009D5379"/>
    <w:rsid w:val="009E3320"/>
    <w:rsid w:val="009E7FB4"/>
    <w:rsid w:val="009F3FDD"/>
    <w:rsid w:val="00A026E3"/>
    <w:rsid w:val="00A05ACC"/>
    <w:rsid w:val="00A07D73"/>
    <w:rsid w:val="00A26810"/>
    <w:rsid w:val="00A42BB2"/>
    <w:rsid w:val="00A441FD"/>
    <w:rsid w:val="00A455A6"/>
    <w:rsid w:val="00A532CB"/>
    <w:rsid w:val="00A66BD9"/>
    <w:rsid w:val="00A7799B"/>
    <w:rsid w:val="00A939D0"/>
    <w:rsid w:val="00A95B10"/>
    <w:rsid w:val="00A97FAC"/>
    <w:rsid w:val="00AA79D8"/>
    <w:rsid w:val="00AB06B9"/>
    <w:rsid w:val="00AB262D"/>
    <w:rsid w:val="00AB378E"/>
    <w:rsid w:val="00AC3A15"/>
    <w:rsid w:val="00AD3221"/>
    <w:rsid w:val="00AD3C8F"/>
    <w:rsid w:val="00AE6024"/>
    <w:rsid w:val="00AF2256"/>
    <w:rsid w:val="00B008E5"/>
    <w:rsid w:val="00B01EB0"/>
    <w:rsid w:val="00B031DA"/>
    <w:rsid w:val="00B23A0C"/>
    <w:rsid w:val="00B24607"/>
    <w:rsid w:val="00B305AB"/>
    <w:rsid w:val="00B37633"/>
    <w:rsid w:val="00B90DB3"/>
    <w:rsid w:val="00B920F9"/>
    <w:rsid w:val="00B94624"/>
    <w:rsid w:val="00BA38DB"/>
    <w:rsid w:val="00BD4CDA"/>
    <w:rsid w:val="00BD7088"/>
    <w:rsid w:val="00BE2E53"/>
    <w:rsid w:val="00BE6AFB"/>
    <w:rsid w:val="00BF38F0"/>
    <w:rsid w:val="00BF46D1"/>
    <w:rsid w:val="00BF4BF1"/>
    <w:rsid w:val="00BF666B"/>
    <w:rsid w:val="00C07EE5"/>
    <w:rsid w:val="00C11370"/>
    <w:rsid w:val="00C147A9"/>
    <w:rsid w:val="00C14EE7"/>
    <w:rsid w:val="00C1793D"/>
    <w:rsid w:val="00C21180"/>
    <w:rsid w:val="00C24F69"/>
    <w:rsid w:val="00C27FB1"/>
    <w:rsid w:val="00C30165"/>
    <w:rsid w:val="00C331B5"/>
    <w:rsid w:val="00C42DFA"/>
    <w:rsid w:val="00C43859"/>
    <w:rsid w:val="00C520AC"/>
    <w:rsid w:val="00C6798C"/>
    <w:rsid w:val="00C754BC"/>
    <w:rsid w:val="00C77153"/>
    <w:rsid w:val="00C836DB"/>
    <w:rsid w:val="00C92239"/>
    <w:rsid w:val="00CB02A2"/>
    <w:rsid w:val="00CB5BA7"/>
    <w:rsid w:val="00CB68BE"/>
    <w:rsid w:val="00CD0CE7"/>
    <w:rsid w:val="00CE2B6C"/>
    <w:rsid w:val="00CF119D"/>
    <w:rsid w:val="00CF16EB"/>
    <w:rsid w:val="00CF1AC3"/>
    <w:rsid w:val="00CF6262"/>
    <w:rsid w:val="00D0166D"/>
    <w:rsid w:val="00D0732D"/>
    <w:rsid w:val="00D13AC2"/>
    <w:rsid w:val="00D3164D"/>
    <w:rsid w:val="00D57F3D"/>
    <w:rsid w:val="00D61B0A"/>
    <w:rsid w:val="00D719CF"/>
    <w:rsid w:val="00D72DC7"/>
    <w:rsid w:val="00D751DB"/>
    <w:rsid w:val="00D75346"/>
    <w:rsid w:val="00D81664"/>
    <w:rsid w:val="00D81BB7"/>
    <w:rsid w:val="00D83076"/>
    <w:rsid w:val="00D90EA5"/>
    <w:rsid w:val="00D937CD"/>
    <w:rsid w:val="00DA4707"/>
    <w:rsid w:val="00DA5CDC"/>
    <w:rsid w:val="00DA6542"/>
    <w:rsid w:val="00DB167E"/>
    <w:rsid w:val="00DC0E40"/>
    <w:rsid w:val="00DC7CEA"/>
    <w:rsid w:val="00DF73B2"/>
    <w:rsid w:val="00E0157F"/>
    <w:rsid w:val="00E27821"/>
    <w:rsid w:val="00E47255"/>
    <w:rsid w:val="00E50026"/>
    <w:rsid w:val="00E519C4"/>
    <w:rsid w:val="00E53E3A"/>
    <w:rsid w:val="00E6561D"/>
    <w:rsid w:val="00E76DBE"/>
    <w:rsid w:val="00E87298"/>
    <w:rsid w:val="00E904D6"/>
    <w:rsid w:val="00EA0E9A"/>
    <w:rsid w:val="00EA3CE8"/>
    <w:rsid w:val="00EE1148"/>
    <w:rsid w:val="00EE6802"/>
    <w:rsid w:val="00F16F51"/>
    <w:rsid w:val="00F42B90"/>
    <w:rsid w:val="00F5589F"/>
    <w:rsid w:val="00F56DDB"/>
    <w:rsid w:val="00F714B6"/>
    <w:rsid w:val="00F72052"/>
    <w:rsid w:val="00F8234B"/>
    <w:rsid w:val="00F824D6"/>
    <w:rsid w:val="00F87086"/>
    <w:rsid w:val="00F9450B"/>
    <w:rsid w:val="00F9609F"/>
    <w:rsid w:val="00F967F1"/>
    <w:rsid w:val="00F96B88"/>
    <w:rsid w:val="00F970DF"/>
    <w:rsid w:val="00FA2F91"/>
    <w:rsid w:val="00FB2203"/>
    <w:rsid w:val="00FB59C4"/>
    <w:rsid w:val="00FC0DE8"/>
    <w:rsid w:val="00FD2394"/>
    <w:rsid w:val="00FD257A"/>
    <w:rsid w:val="00FE2D62"/>
    <w:rsid w:val="00FE3C8C"/>
    <w:rsid w:val="00FF6D56"/>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07CA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8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3826"/>
    <w:pPr>
      <w:ind w:left="720"/>
      <w:contextualSpacing/>
    </w:pPr>
  </w:style>
  <w:style w:type="table" w:styleId="TableGrid">
    <w:name w:val="Table Grid"/>
    <w:basedOn w:val="TableNormal"/>
    <w:uiPriority w:val="59"/>
    <w:rsid w:val="00113826"/>
    <w:pPr>
      <w:spacing w:after="0"/>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867642"/>
    <w:rPr>
      <w:color w:val="0000FF" w:themeColor="hyperlink"/>
      <w:u w:val="single"/>
    </w:rPr>
  </w:style>
  <w:style w:type="character" w:styleId="CommentReference">
    <w:name w:val="annotation reference"/>
    <w:basedOn w:val="DefaultParagraphFont"/>
    <w:uiPriority w:val="99"/>
    <w:semiHidden/>
    <w:unhideWhenUsed/>
    <w:rsid w:val="00A26810"/>
    <w:rPr>
      <w:sz w:val="18"/>
      <w:szCs w:val="18"/>
    </w:rPr>
  </w:style>
  <w:style w:type="paragraph" w:styleId="CommentText">
    <w:name w:val="annotation text"/>
    <w:basedOn w:val="Normal"/>
    <w:link w:val="CommentTextChar"/>
    <w:uiPriority w:val="99"/>
    <w:unhideWhenUsed/>
    <w:rsid w:val="00A26810"/>
  </w:style>
  <w:style w:type="character" w:customStyle="1" w:styleId="CommentTextChar">
    <w:name w:val="Comment Text Char"/>
    <w:basedOn w:val="DefaultParagraphFont"/>
    <w:link w:val="CommentText"/>
    <w:uiPriority w:val="99"/>
    <w:rsid w:val="00A26810"/>
  </w:style>
  <w:style w:type="paragraph" w:styleId="CommentSubject">
    <w:name w:val="annotation subject"/>
    <w:basedOn w:val="CommentText"/>
    <w:next w:val="CommentText"/>
    <w:link w:val="CommentSubjectChar"/>
    <w:uiPriority w:val="99"/>
    <w:semiHidden/>
    <w:unhideWhenUsed/>
    <w:rsid w:val="00A26810"/>
    <w:rPr>
      <w:b/>
      <w:bCs/>
      <w:sz w:val="20"/>
      <w:szCs w:val="20"/>
    </w:rPr>
  </w:style>
  <w:style w:type="character" w:customStyle="1" w:styleId="CommentSubjectChar">
    <w:name w:val="Comment Subject Char"/>
    <w:basedOn w:val="CommentTextChar"/>
    <w:link w:val="CommentSubject"/>
    <w:uiPriority w:val="99"/>
    <w:semiHidden/>
    <w:rsid w:val="00A26810"/>
    <w:rPr>
      <w:b/>
      <w:bCs/>
      <w:sz w:val="20"/>
      <w:szCs w:val="20"/>
    </w:rPr>
  </w:style>
  <w:style w:type="paragraph" w:styleId="BalloonText">
    <w:name w:val="Balloon Text"/>
    <w:basedOn w:val="Normal"/>
    <w:link w:val="BalloonTextChar"/>
    <w:uiPriority w:val="99"/>
    <w:semiHidden/>
    <w:unhideWhenUsed/>
    <w:rsid w:val="00A26810"/>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A26810"/>
    <w:rPr>
      <w:rFonts w:ascii="Lucida Grande" w:hAnsi="Lucida Grande"/>
      <w:sz w:val="18"/>
      <w:szCs w:val="18"/>
    </w:rPr>
  </w:style>
  <w:style w:type="character" w:styleId="LineNumber">
    <w:name w:val="line number"/>
    <w:basedOn w:val="DefaultParagraphFont"/>
    <w:uiPriority w:val="99"/>
    <w:semiHidden/>
    <w:unhideWhenUsed/>
    <w:rsid w:val="008045E2"/>
  </w:style>
  <w:style w:type="table" w:customStyle="1" w:styleId="GridTable1Light1">
    <w:name w:val="Grid Table 1 Light1"/>
    <w:basedOn w:val="TableNormal"/>
    <w:uiPriority w:val="46"/>
    <w:rsid w:val="00645C5A"/>
    <w:pPr>
      <w:spacing w:after="0"/>
    </w:pPr>
    <w:rPr>
      <w:rFonts w:eastAsiaTheme="minorHAnsi"/>
      <w:sz w:val="22"/>
      <w:szCs w:val="22"/>
      <w:lang w:eastAsia="en-US"/>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6E6646"/>
    <w:pPr>
      <w:tabs>
        <w:tab w:val="center" w:pos="4680"/>
        <w:tab w:val="right" w:pos="9360"/>
      </w:tabs>
      <w:spacing w:after="0"/>
    </w:pPr>
  </w:style>
  <w:style w:type="character" w:customStyle="1" w:styleId="HeaderChar">
    <w:name w:val="Header Char"/>
    <w:basedOn w:val="DefaultParagraphFont"/>
    <w:link w:val="Header"/>
    <w:uiPriority w:val="99"/>
    <w:rsid w:val="006E6646"/>
  </w:style>
  <w:style w:type="paragraph" w:styleId="Footer">
    <w:name w:val="footer"/>
    <w:basedOn w:val="Normal"/>
    <w:link w:val="FooterChar"/>
    <w:uiPriority w:val="99"/>
    <w:unhideWhenUsed/>
    <w:rsid w:val="006E6646"/>
    <w:pPr>
      <w:tabs>
        <w:tab w:val="center" w:pos="4680"/>
        <w:tab w:val="right" w:pos="9360"/>
      </w:tabs>
      <w:spacing w:after="0"/>
    </w:pPr>
  </w:style>
  <w:style w:type="character" w:customStyle="1" w:styleId="FooterChar">
    <w:name w:val="Footer Char"/>
    <w:basedOn w:val="DefaultParagraphFont"/>
    <w:link w:val="Footer"/>
    <w:uiPriority w:val="99"/>
    <w:rsid w:val="006E6646"/>
  </w:style>
  <w:style w:type="character" w:styleId="FollowedHyperlink">
    <w:name w:val="FollowedHyperlink"/>
    <w:basedOn w:val="DefaultParagraphFont"/>
    <w:uiPriority w:val="99"/>
    <w:semiHidden/>
    <w:unhideWhenUsed/>
    <w:rsid w:val="002C52BF"/>
    <w:rPr>
      <w:color w:val="800080" w:themeColor="followedHyperlink"/>
      <w:u w:val="single"/>
    </w:rPr>
  </w:style>
  <w:style w:type="paragraph" w:styleId="PlainText">
    <w:name w:val="Plain Text"/>
    <w:basedOn w:val="Normal"/>
    <w:link w:val="PlainTextChar"/>
    <w:rsid w:val="00A66BD9"/>
    <w:pPr>
      <w:widowControl w:val="0"/>
      <w:spacing w:after="0"/>
      <w:jc w:val="both"/>
    </w:pPr>
    <w:rPr>
      <w:rFonts w:ascii="宋体" w:eastAsia="宋体" w:hAnsi="Courier New" w:cs="Courier New"/>
      <w:kern w:val="2"/>
      <w:sz w:val="21"/>
      <w:szCs w:val="21"/>
      <w:lang w:eastAsia="zh-CN"/>
    </w:rPr>
  </w:style>
  <w:style w:type="character" w:customStyle="1" w:styleId="PlainTextChar">
    <w:name w:val="Plain Text Char"/>
    <w:basedOn w:val="DefaultParagraphFont"/>
    <w:link w:val="PlainText"/>
    <w:rsid w:val="00A66BD9"/>
    <w:rPr>
      <w:rFonts w:ascii="宋体" w:eastAsia="宋体" w:hAnsi="Courier New" w:cs="Courier New"/>
      <w:kern w:val="2"/>
      <w:sz w:val="21"/>
      <w:szCs w:val="21"/>
      <w:lang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8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3826"/>
    <w:pPr>
      <w:ind w:left="720"/>
      <w:contextualSpacing/>
    </w:pPr>
  </w:style>
  <w:style w:type="table" w:styleId="TableGrid">
    <w:name w:val="Table Grid"/>
    <w:basedOn w:val="TableNormal"/>
    <w:uiPriority w:val="59"/>
    <w:rsid w:val="00113826"/>
    <w:pPr>
      <w:spacing w:after="0"/>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867642"/>
    <w:rPr>
      <w:color w:val="0000FF" w:themeColor="hyperlink"/>
      <w:u w:val="single"/>
    </w:rPr>
  </w:style>
  <w:style w:type="character" w:styleId="CommentReference">
    <w:name w:val="annotation reference"/>
    <w:basedOn w:val="DefaultParagraphFont"/>
    <w:uiPriority w:val="99"/>
    <w:semiHidden/>
    <w:unhideWhenUsed/>
    <w:rsid w:val="00A26810"/>
    <w:rPr>
      <w:sz w:val="18"/>
      <w:szCs w:val="18"/>
    </w:rPr>
  </w:style>
  <w:style w:type="paragraph" w:styleId="CommentText">
    <w:name w:val="annotation text"/>
    <w:basedOn w:val="Normal"/>
    <w:link w:val="CommentTextChar"/>
    <w:uiPriority w:val="99"/>
    <w:unhideWhenUsed/>
    <w:rsid w:val="00A26810"/>
  </w:style>
  <w:style w:type="character" w:customStyle="1" w:styleId="CommentTextChar">
    <w:name w:val="Comment Text Char"/>
    <w:basedOn w:val="DefaultParagraphFont"/>
    <w:link w:val="CommentText"/>
    <w:uiPriority w:val="99"/>
    <w:rsid w:val="00A26810"/>
  </w:style>
  <w:style w:type="paragraph" w:styleId="CommentSubject">
    <w:name w:val="annotation subject"/>
    <w:basedOn w:val="CommentText"/>
    <w:next w:val="CommentText"/>
    <w:link w:val="CommentSubjectChar"/>
    <w:uiPriority w:val="99"/>
    <w:semiHidden/>
    <w:unhideWhenUsed/>
    <w:rsid w:val="00A26810"/>
    <w:rPr>
      <w:b/>
      <w:bCs/>
      <w:sz w:val="20"/>
      <w:szCs w:val="20"/>
    </w:rPr>
  </w:style>
  <w:style w:type="character" w:customStyle="1" w:styleId="CommentSubjectChar">
    <w:name w:val="Comment Subject Char"/>
    <w:basedOn w:val="CommentTextChar"/>
    <w:link w:val="CommentSubject"/>
    <w:uiPriority w:val="99"/>
    <w:semiHidden/>
    <w:rsid w:val="00A26810"/>
    <w:rPr>
      <w:b/>
      <w:bCs/>
      <w:sz w:val="20"/>
      <w:szCs w:val="20"/>
    </w:rPr>
  </w:style>
  <w:style w:type="paragraph" w:styleId="BalloonText">
    <w:name w:val="Balloon Text"/>
    <w:basedOn w:val="Normal"/>
    <w:link w:val="BalloonTextChar"/>
    <w:uiPriority w:val="99"/>
    <w:semiHidden/>
    <w:unhideWhenUsed/>
    <w:rsid w:val="00A26810"/>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A26810"/>
    <w:rPr>
      <w:rFonts w:ascii="Lucida Grande" w:hAnsi="Lucida Grande"/>
      <w:sz w:val="18"/>
      <w:szCs w:val="18"/>
    </w:rPr>
  </w:style>
  <w:style w:type="character" w:styleId="LineNumber">
    <w:name w:val="line number"/>
    <w:basedOn w:val="DefaultParagraphFont"/>
    <w:uiPriority w:val="99"/>
    <w:semiHidden/>
    <w:unhideWhenUsed/>
    <w:rsid w:val="008045E2"/>
  </w:style>
  <w:style w:type="table" w:customStyle="1" w:styleId="GridTable1Light1">
    <w:name w:val="Grid Table 1 Light1"/>
    <w:basedOn w:val="TableNormal"/>
    <w:uiPriority w:val="46"/>
    <w:rsid w:val="00645C5A"/>
    <w:pPr>
      <w:spacing w:after="0"/>
    </w:pPr>
    <w:rPr>
      <w:rFonts w:eastAsiaTheme="minorHAnsi"/>
      <w:sz w:val="22"/>
      <w:szCs w:val="22"/>
      <w:lang w:eastAsia="en-US"/>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6E6646"/>
    <w:pPr>
      <w:tabs>
        <w:tab w:val="center" w:pos="4680"/>
        <w:tab w:val="right" w:pos="9360"/>
      </w:tabs>
      <w:spacing w:after="0"/>
    </w:pPr>
  </w:style>
  <w:style w:type="character" w:customStyle="1" w:styleId="HeaderChar">
    <w:name w:val="Header Char"/>
    <w:basedOn w:val="DefaultParagraphFont"/>
    <w:link w:val="Header"/>
    <w:uiPriority w:val="99"/>
    <w:rsid w:val="006E6646"/>
  </w:style>
  <w:style w:type="paragraph" w:styleId="Footer">
    <w:name w:val="footer"/>
    <w:basedOn w:val="Normal"/>
    <w:link w:val="FooterChar"/>
    <w:uiPriority w:val="99"/>
    <w:unhideWhenUsed/>
    <w:rsid w:val="006E6646"/>
    <w:pPr>
      <w:tabs>
        <w:tab w:val="center" w:pos="4680"/>
        <w:tab w:val="right" w:pos="9360"/>
      </w:tabs>
      <w:spacing w:after="0"/>
    </w:pPr>
  </w:style>
  <w:style w:type="character" w:customStyle="1" w:styleId="FooterChar">
    <w:name w:val="Footer Char"/>
    <w:basedOn w:val="DefaultParagraphFont"/>
    <w:link w:val="Footer"/>
    <w:uiPriority w:val="99"/>
    <w:rsid w:val="006E6646"/>
  </w:style>
  <w:style w:type="character" w:styleId="FollowedHyperlink">
    <w:name w:val="FollowedHyperlink"/>
    <w:basedOn w:val="DefaultParagraphFont"/>
    <w:uiPriority w:val="99"/>
    <w:semiHidden/>
    <w:unhideWhenUsed/>
    <w:rsid w:val="002C52BF"/>
    <w:rPr>
      <w:color w:val="800080" w:themeColor="followedHyperlink"/>
      <w:u w:val="single"/>
    </w:rPr>
  </w:style>
  <w:style w:type="paragraph" w:styleId="PlainText">
    <w:name w:val="Plain Text"/>
    <w:basedOn w:val="Normal"/>
    <w:link w:val="PlainTextChar"/>
    <w:rsid w:val="00A66BD9"/>
    <w:pPr>
      <w:widowControl w:val="0"/>
      <w:spacing w:after="0"/>
      <w:jc w:val="both"/>
    </w:pPr>
    <w:rPr>
      <w:rFonts w:ascii="宋体" w:eastAsia="宋体" w:hAnsi="Courier New" w:cs="Courier New"/>
      <w:kern w:val="2"/>
      <w:sz w:val="21"/>
      <w:szCs w:val="21"/>
      <w:lang w:eastAsia="zh-CN"/>
    </w:rPr>
  </w:style>
  <w:style w:type="character" w:customStyle="1" w:styleId="PlainTextChar">
    <w:name w:val="Plain Text Char"/>
    <w:basedOn w:val="DefaultParagraphFont"/>
    <w:link w:val="PlainText"/>
    <w:rsid w:val="00A66BD9"/>
    <w:rPr>
      <w:rFonts w:ascii="宋体" w:eastAsia="宋体" w:hAnsi="Courier New" w:cs="Courier New"/>
      <w:kern w:val="2"/>
      <w:sz w:val="21"/>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776951">
      <w:bodyDiv w:val="1"/>
      <w:marLeft w:val="0"/>
      <w:marRight w:val="0"/>
      <w:marTop w:val="0"/>
      <w:marBottom w:val="0"/>
      <w:divBdr>
        <w:top w:val="none" w:sz="0" w:space="0" w:color="auto"/>
        <w:left w:val="none" w:sz="0" w:space="0" w:color="auto"/>
        <w:bottom w:val="none" w:sz="0" w:space="0" w:color="auto"/>
        <w:right w:val="none" w:sz="0" w:space="0" w:color="auto"/>
      </w:divBdr>
    </w:div>
    <w:div w:id="60032052">
      <w:bodyDiv w:val="1"/>
      <w:marLeft w:val="0"/>
      <w:marRight w:val="0"/>
      <w:marTop w:val="0"/>
      <w:marBottom w:val="0"/>
      <w:divBdr>
        <w:top w:val="none" w:sz="0" w:space="0" w:color="auto"/>
        <w:left w:val="none" w:sz="0" w:space="0" w:color="auto"/>
        <w:bottom w:val="none" w:sz="0" w:space="0" w:color="auto"/>
        <w:right w:val="none" w:sz="0" w:space="0" w:color="auto"/>
      </w:divBdr>
    </w:div>
    <w:div w:id="119499808">
      <w:bodyDiv w:val="1"/>
      <w:marLeft w:val="0"/>
      <w:marRight w:val="0"/>
      <w:marTop w:val="0"/>
      <w:marBottom w:val="0"/>
      <w:divBdr>
        <w:top w:val="none" w:sz="0" w:space="0" w:color="auto"/>
        <w:left w:val="none" w:sz="0" w:space="0" w:color="auto"/>
        <w:bottom w:val="none" w:sz="0" w:space="0" w:color="auto"/>
        <w:right w:val="none" w:sz="0" w:space="0" w:color="auto"/>
      </w:divBdr>
    </w:div>
    <w:div w:id="150220372">
      <w:bodyDiv w:val="1"/>
      <w:marLeft w:val="0"/>
      <w:marRight w:val="0"/>
      <w:marTop w:val="0"/>
      <w:marBottom w:val="0"/>
      <w:divBdr>
        <w:top w:val="none" w:sz="0" w:space="0" w:color="auto"/>
        <w:left w:val="none" w:sz="0" w:space="0" w:color="auto"/>
        <w:bottom w:val="none" w:sz="0" w:space="0" w:color="auto"/>
        <w:right w:val="none" w:sz="0" w:space="0" w:color="auto"/>
      </w:divBdr>
    </w:div>
    <w:div w:id="160396964">
      <w:bodyDiv w:val="1"/>
      <w:marLeft w:val="0"/>
      <w:marRight w:val="0"/>
      <w:marTop w:val="0"/>
      <w:marBottom w:val="0"/>
      <w:divBdr>
        <w:top w:val="none" w:sz="0" w:space="0" w:color="auto"/>
        <w:left w:val="none" w:sz="0" w:space="0" w:color="auto"/>
        <w:bottom w:val="none" w:sz="0" w:space="0" w:color="auto"/>
        <w:right w:val="none" w:sz="0" w:space="0" w:color="auto"/>
      </w:divBdr>
    </w:div>
    <w:div w:id="199830290">
      <w:bodyDiv w:val="1"/>
      <w:marLeft w:val="0"/>
      <w:marRight w:val="0"/>
      <w:marTop w:val="0"/>
      <w:marBottom w:val="0"/>
      <w:divBdr>
        <w:top w:val="none" w:sz="0" w:space="0" w:color="auto"/>
        <w:left w:val="none" w:sz="0" w:space="0" w:color="auto"/>
        <w:bottom w:val="none" w:sz="0" w:space="0" w:color="auto"/>
        <w:right w:val="none" w:sz="0" w:space="0" w:color="auto"/>
      </w:divBdr>
    </w:div>
    <w:div w:id="523789053">
      <w:bodyDiv w:val="1"/>
      <w:marLeft w:val="0"/>
      <w:marRight w:val="0"/>
      <w:marTop w:val="0"/>
      <w:marBottom w:val="0"/>
      <w:divBdr>
        <w:top w:val="none" w:sz="0" w:space="0" w:color="auto"/>
        <w:left w:val="none" w:sz="0" w:space="0" w:color="auto"/>
        <w:bottom w:val="none" w:sz="0" w:space="0" w:color="auto"/>
        <w:right w:val="none" w:sz="0" w:space="0" w:color="auto"/>
      </w:divBdr>
    </w:div>
    <w:div w:id="626275325">
      <w:bodyDiv w:val="1"/>
      <w:marLeft w:val="0"/>
      <w:marRight w:val="0"/>
      <w:marTop w:val="0"/>
      <w:marBottom w:val="0"/>
      <w:divBdr>
        <w:top w:val="none" w:sz="0" w:space="0" w:color="auto"/>
        <w:left w:val="none" w:sz="0" w:space="0" w:color="auto"/>
        <w:bottom w:val="none" w:sz="0" w:space="0" w:color="auto"/>
        <w:right w:val="none" w:sz="0" w:space="0" w:color="auto"/>
      </w:divBdr>
    </w:div>
    <w:div w:id="669675509">
      <w:bodyDiv w:val="1"/>
      <w:marLeft w:val="0"/>
      <w:marRight w:val="0"/>
      <w:marTop w:val="0"/>
      <w:marBottom w:val="0"/>
      <w:divBdr>
        <w:top w:val="none" w:sz="0" w:space="0" w:color="auto"/>
        <w:left w:val="none" w:sz="0" w:space="0" w:color="auto"/>
        <w:bottom w:val="none" w:sz="0" w:space="0" w:color="auto"/>
        <w:right w:val="none" w:sz="0" w:space="0" w:color="auto"/>
      </w:divBdr>
    </w:div>
    <w:div w:id="753015162">
      <w:bodyDiv w:val="1"/>
      <w:marLeft w:val="0"/>
      <w:marRight w:val="0"/>
      <w:marTop w:val="0"/>
      <w:marBottom w:val="0"/>
      <w:divBdr>
        <w:top w:val="none" w:sz="0" w:space="0" w:color="auto"/>
        <w:left w:val="none" w:sz="0" w:space="0" w:color="auto"/>
        <w:bottom w:val="none" w:sz="0" w:space="0" w:color="auto"/>
        <w:right w:val="none" w:sz="0" w:space="0" w:color="auto"/>
      </w:divBdr>
    </w:div>
    <w:div w:id="830216291">
      <w:bodyDiv w:val="1"/>
      <w:marLeft w:val="0"/>
      <w:marRight w:val="0"/>
      <w:marTop w:val="0"/>
      <w:marBottom w:val="0"/>
      <w:divBdr>
        <w:top w:val="none" w:sz="0" w:space="0" w:color="auto"/>
        <w:left w:val="none" w:sz="0" w:space="0" w:color="auto"/>
        <w:bottom w:val="none" w:sz="0" w:space="0" w:color="auto"/>
        <w:right w:val="none" w:sz="0" w:space="0" w:color="auto"/>
      </w:divBdr>
    </w:div>
    <w:div w:id="967466426">
      <w:bodyDiv w:val="1"/>
      <w:marLeft w:val="0"/>
      <w:marRight w:val="0"/>
      <w:marTop w:val="0"/>
      <w:marBottom w:val="0"/>
      <w:divBdr>
        <w:top w:val="none" w:sz="0" w:space="0" w:color="auto"/>
        <w:left w:val="none" w:sz="0" w:space="0" w:color="auto"/>
        <w:bottom w:val="none" w:sz="0" w:space="0" w:color="auto"/>
        <w:right w:val="none" w:sz="0" w:space="0" w:color="auto"/>
      </w:divBdr>
    </w:div>
    <w:div w:id="1099333168">
      <w:bodyDiv w:val="1"/>
      <w:marLeft w:val="0"/>
      <w:marRight w:val="0"/>
      <w:marTop w:val="0"/>
      <w:marBottom w:val="0"/>
      <w:divBdr>
        <w:top w:val="none" w:sz="0" w:space="0" w:color="auto"/>
        <w:left w:val="none" w:sz="0" w:space="0" w:color="auto"/>
        <w:bottom w:val="none" w:sz="0" w:space="0" w:color="auto"/>
        <w:right w:val="none" w:sz="0" w:space="0" w:color="auto"/>
      </w:divBdr>
    </w:div>
    <w:div w:id="1123765702">
      <w:bodyDiv w:val="1"/>
      <w:marLeft w:val="0"/>
      <w:marRight w:val="0"/>
      <w:marTop w:val="0"/>
      <w:marBottom w:val="0"/>
      <w:divBdr>
        <w:top w:val="none" w:sz="0" w:space="0" w:color="auto"/>
        <w:left w:val="none" w:sz="0" w:space="0" w:color="auto"/>
        <w:bottom w:val="none" w:sz="0" w:space="0" w:color="auto"/>
        <w:right w:val="none" w:sz="0" w:space="0" w:color="auto"/>
      </w:divBdr>
    </w:div>
    <w:div w:id="1167788788">
      <w:bodyDiv w:val="1"/>
      <w:marLeft w:val="0"/>
      <w:marRight w:val="0"/>
      <w:marTop w:val="0"/>
      <w:marBottom w:val="0"/>
      <w:divBdr>
        <w:top w:val="none" w:sz="0" w:space="0" w:color="auto"/>
        <w:left w:val="none" w:sz="0" w:space="0" w:color="auto"/>
        <w:bottom w:val="none" w:sz="0" w:space="0" w:color="auto"/>
        <w:right w:val="none" w:sz="0" w:space="0" w:color="auto"/>
      </w:divBdr>
    </w:div>
    <w:div w:id="1292059050">
      <w:bodyDiv w:val="1"/>
      <w:marLeft w:val="0"/>
      <w:marRight w:val="0"/>
      <w:marTop w:val="0"/>
      <w:marBottom w:val="0"/>
      <w:divBdr>
        <w:top w:val="none" w:sz="0" w:space="0" w:color="auto"/>
        <w:left w:val="none" w:sz="0" w:space="0" w:color="auto"/>
        <w:bottom w:val="none" w:sz="0" w:space="0" w:color="auto"/>
        <w:right w:val="none" w:sz="0" w:space="0" w:color="auto"/>
      </w:divBdr>
    </w:div>
    <w:div w:id="1310785590">
      <w:bodyDiv w:val="1"/>
      <w:marLeft w:val="0"/>
      <w:marRight w:val="0"/>
      <w:marTop w:val="0"/>
      <w:marBottom w:val="0"/>
      <w:divBdr>
        <w:top w:val="none" w:sz="0" w:space="0" w:color="auto"/>
        <w:left w:val="none" w:sz="0" w:space="0" w:color="auto"/>
        <w:bottom w:val="none" w:sz="0" w:space="0" w:color="auto"/>
        <w:right w:val="none" w:sz="0" w:space="0" w:color="auto"/>
      </w:divBdr>
    </w:div>
    <w:div w:id="1341200566">
      <w:bodyDiv w:val="1"/>
      <w:marLeft w:val="0"/>
      <w:marRight w:val="0"/>
      <w:marTop w:val="0"/>
      <w:marBottom w:val="0"/>
      <w:divBdr>
        <w:top w:val="none" w:sz="0" w:space="0" w:color="auto"/>
        <w:left w:val="none" w:sz="0" w:space="0" w:color="auto"/>
        <w:bottom w:val="none" w:sz="0" w:space="0" w:color="auto"/>
        <w:right w:val="none" w:sz="0" w:space="0" w:color="auto"/>
      </w:divBdr>
    </w:div>
    <w:div w:id="1396777525">
      <w:bodyDiv w:val="1"/>
      <w:marLeft w:val="0"/>
      <w:marRight w:val="0"/>
      <w:marTop w:val="0"/>
      <w:marBottom w:val="0"/>
      <w:divBdr>
        <w:top w:val="none" w:sz="0" w:space="0" w:color="auto"/>
        <w:left w:val="none" w:sz="0" w:space="0" w:color="auto"/>
        <w:bottom w:val="none" w:sz="0" w:space="0" w:color="auto"/>
        <w:right w:val="none" w:sz="0" w:space="0" w:color="auto"/>
      </w:divBdr>
    </w:div>
    <w:div w:id="1479230356">
      <w:bodyDiv w:val="1"/>
      <w:marLeft w:val="0"/>
      <w:marRight w:val="0"/>
      <w:marTop w:val="0"/>
      <w:marBottom w:val="0"/>
      <w:divBdr>
        <w:top w:val="none" w:sz="0" w:space="0" w:color="auto"/>
        <w:left w:val="none" w:sz="0" w:space="0" w:color="auto"/>
        <w:bottom w:val="none" w:sz="0" w:space="0" w:color="auto"/>
        <w:right w:val="none" w:sz="0" w:space="0" w:color="auto"/>
      </w:divBdr>
    </w:div>
    <w:div w:id="1531724814">
      <w:bodyDiv w:val="1"/>
      <w:marLeft w:val="0"/>
      <w:marRight w:val="0"/>
      <w:marTop w:val="0"/>
      <w:marBottom w:val="0"/>
      <w:divBdr>
        <w:top w:val="none" w:sz="0" w:space="0" w:color="auto"/>
        <w:left w:val="none" w:sz="0" w:space="0" w:color="auto"/>
        <w:bottom w:val="none" w:sz="0" w:space="0" w:color="auto"/>
        <w:right w:val="none" w:sz="0" w:space="0" w:color="auto"/>
      </w:divBdr>
    </w:div>
    <w:div w:id="1619023165">
      <w:bodyDiv w:val="1"/>
      <w:marLeft w:val="0"/>
      <w:marRight w:val="0"/>
      <w:marTop w:val="0"/>
      <w:marBottom w:val="0"/>
      <w:divBdr>
        <w:top w:val="none" w:sz="0" w:space="0" w:color="auto"/>
        <w:left w:val="none" w:sz="0" w:space="0" w:color="auto"/>
        <w:bottom w:val="none" w:sz="0" w:space="0" w:color="auto"/>
        <w:right w:val="none" w:sz="0" w:space="0" w:color="auto"/>
      </w:divBdr>
    </w:div>
    <w:div w:id="1645043294">
      <w:bodyDiv w:val="1"/>
      <w:marLeft w:val="0"/>
      <w:marRight w:val="0"/>
      <w:marTop w:val="0"/>
      <w:marBottom w:val="0"/>
      <w:divBdr>
        <w:top w:val="none" w:sz="0" w:space="0" w:color="auto"/>
        <w:left w:val="none" w:sz="0" w:space="0" w:color="auto"/>
        <w:bottom w:val="none" w:sz="0" w:space="0" w:color="auto"/>
        <w:right w:val="none" w:sz="0" w:space="0" w:color="auto"/>
      </w:divBdr>
    </w:div>
    <w:div w:id="1648049829">
      <w:bodyDiv w:val="1"/>
      <w:marLeft w:val="0"/>
      <w:marRight w:val="0"/>
      <w:marTop w:val="0"/>
      <w:marBottom w:val="0"/>
      <w:divBdr>
        <w:top w:val="none" w:sz="0" w:space="0" w:color="auto"/>
        <w:left w:val="none" w:sz="0" w:space="0" w:color="auto"/>
        <w:bottom w:val="none" w:sz="0" w:space="0" w:color="auto"/>
        <w:right w:val="none" w:sz="0" w:space="0" w:color="auto"/>
      </w:divBdr>
    </w:div>
    <w:div w:id="1685013192">
      <w:bodyDiv w:val="1"/>
      <w:marLeft w:val="0"/>
      <w:marRight w:val="0"/>
      <w:marTop w:val="0"/>
      <w:marBottom w:val="0"/>
      <w:divBdr>
        <w:top w:val="none" w:sz="0" w:space="0" w:color="auto"/>
        <w:left w:val="none" w:sz="0" w:space="0" w:color="auto"/>
        <w:bottom w:val="none" w:sz="0" w:space="0" w:color="auto"/>
        <w:right w:val="none" w:sz="0" w:space="0" w:color="auto"/>
      </w:divBdr>
    </w:div>
    <w:div w:id="1688096951">
      <w:bodyDiv w:val="1"/>
      <w:marLeft w:val="0"/>
      <w:marRight w:val="0"/>
      <w:marTop w:val="0"/>
      <w:marBottom w:val="0"/>
      <w:divBdr>
        <w:top w:val="none" w:sz="0" w:space="0" w:color="auto"/>
        <w:left w:val="none" w:sz="0" w:space="0" w:color="auto"/>
        <w:bottom w:val="none" w:sz="0" w:space="0" w:color="auto"/>
        <w:right w:val="none" w:sz="0" w:space="0" w:color="auto"/>
      </w:divBdr>
    </w:div>
    <w:div w:id="1719433989">
      <w:bodyDiv w:val="1"/>
      <w:marLeft w:val="0"/>
      <w:marRight w:val="0"/>
      <w:marTop w:val="0"/>
      <w:marBottom w:val="0"/>
      <w:divBdr>
        <w:top w:val="none" w:sz="0" w:space="0" w:color="auto"/>
        <w:left w:val="none" w:sz="0" w:space="0" w:color="auto"/>
        <w:bottom w:val="none" w:sz="0" w:space="0" w:color="auto"/>
        <w:right w:val="none" w:sz="0" w:space="0" w:color="auto"/>
      </w:divBdr>
    </w:div>
    <w:div w:id="1735817244">
      <w:bodyDiv w:val="1"/>
      <w:marLeft w:val="0"/>
      <w:marRight w:val="0"/>
      <w:marTop w:val="0"/>
      <w:marBottom w:val="0"/>
      <w:divBdr>
        <w:top w:val="none" w:sz="0" w:space="0" w:color="auto"/>
        <w:left w:val="none" w:sz="0" w:space="0" w:color="auto"/>
        <w:bottom w:val="none" w:sz="0" w:space="0" w:color="auto"/>
        <w:right w:val="none" w:sz="0" w:space="0" w:color="auto"/>
      </w:divBdr>
    </w:div>
    <w:div w:id="1752266247">
      <w:bodyDiv w:val="1"/>
      <w:marLeft w:val="0"/>
      <w:marRight w:val="0"/>
      <w:marTop w:val="0"/>
      <w:marBottom w:val="0"/>
      <w:divBdr>
        <w:top w:val="none" w:sz="0" w:space="0" w:color="auto"/>
        <w:left w:val="none" w:sz="0" w:space="0" w:color="auto"/>
        <w:bottom w:val="none" w:sz="0" w:space="0" w:color="auto"/>
        <w:right w:val="none" w:sz="0" w:space="0" w:color="auto"/>
      </w:divBdr>
    </w:div>
    <w:div w:id="1873759571">
      <w:bodyDiv w:val="1"/>
      <w:marLeft w:val="0"/>
      <w:marRight w:val="0"/>
      <w:marTop w:val="0"/>
      <w:marBottom w:val="0"/>
      <w:divBdr>
        <w:top w:val="none" w:sz="0" w:space="0" w:color="auto"/>
        <w:left w:val="none" w:sz="0" w:space="0" w:color="auto"/>
        <w:bottom w:val="none" w:sz="0" w:space="0" w:color="auto"/>
        <w:right w:val="none" w:sz="0" w:space="0" w:color="auto"/>
      </w:divBdr>
    </w:div>
    <w:div w:id="1903831795">
      <w:bodyDiv w:val="1"/>
      <w:marLeft w:val="0"/>
      <w:marRight w:val="0"/>
      <w:marTop w:val="0"/>
      <w:marBottom w:val="0"/>
      <w:divBdr>
        <w:top w:val="none" w:sz="0" w:space="0" w:color="auto"/>
        <w:left w:val="none" w:sz="0" w:space="0" w:color="auto"/>
        <w:bottom w:val="none" w:sz="0" w:space="0" w:color="auto"/>
        <w:right w:val="none" w:sz="0" w:space="0" w:color="auto"/>
      </w:divBdr>
    </w:div>
    <w:div w:id="1918199422">
      <w:bodyDiv w:val="1"/>
      <w:marLeft w:val="0"/>
      <w:marRight w:val="0"/>
      <w:marTop w:val="0"/>
      <w:marBottom w:val="0"/>
      <w:divBdr>
        <w:top w:val="none" w:sz="0" w:space="0" w:color="auto"/>
        <w:left w:val="none" w:sz="0" w:space="0" w:color="auto"/>
        <w:bottom w:val="none" w:sz="0" w:space="0" w:color="auto"/>
        <w:right w:val="none" w:sz="0" w:space="0" w:color="auto"/>
      </w:divBdr>
    </w:div>
    <w:div w:id="1925190331">
      <w:bodyDiv w:val="1"/>
      <w:marLeft w:val="0"/>
      <w:marRight w:val="0"/>
      <w:marTop w:val="0"/>
      <w:marBottom w:val="0"/>
      <w:divBdr>
        <w:top w:val="none" w:sz="0" w:space="0" w:color="auto"/>
        <w:left w:val="none" w:sz="0" w:space="0" w:color="auto"/>
        <w:bottom w:val="none" w:sz="0" w:space="0" w:color="auto"/>
        <w:right w:val="none" w:sz="0" w:space="0" w:color="auto"/>
      </w:divBdr>
    </w:div>
    <w:div w:id="1953242670">
      <w:bodyDiv w:val="1"/>
      <w:marLeft w:val="0"/>
      <w:marRight w:val="0"/>
      <w:marTop w:val="0"/>
      <w:marBottom w:val="0"/>
      <w:divBdr>
        <w:top w:val="none" w:sz="0" w:space="0" w:color="auto"/>
        <w:left w:val="none" w:sz="0" w:space="0" w:color="auto"/>
        <w:bottom w:val="none" w:sz="0" w:space="0" w:color="auto"/>
        <w:right w:val="none" w:sz="0" w:space="0" w:color="auto"/>
      </w:divBdr>
    </w:div>
    <w:div w:id="1986277110">
      <w:bodyDiv w:val="1"/>
      <w:marLeft w:val="0"/>
      <w:marRight w:val="0"/>
      <w:marTop w:val="0"/>
      <w:marBottom w:val="0"/>
      <w:divBdr>
        <w:top w:val="none" w:sz="0" w:space="0" w:color="auto"/>
        <w:left w:val="none" w:sz="0" w:space="0" w:color="auto"/>
        <w:bottom w:val="none" w:sz="0" w:space="0" w:color="auto"/>
        <w:right w:val="none" w:sz="0" w:space="0" w:color="auto"/>
      </w:divBdr>
    </w:div>
    <w:div w:id="1988167741">
      <w:bodyDiv w:val="1"/>
      <w:marLeft w:val="0"/>
      <w:marRight w:val="0"/>
      <w:marTop w:val="0"/>
      <w:marBottom w:val="0"/>
      <w:divBdr>
        <w:top w:val="none" w:sz="0" w:space="0" w:color="auto"/>
        <w:left w:val="none" w:sz="0" w:space="0" w:color="auto"/>
        <w:bottom w:val="none" w:sz="0" w:space="0" w:color="auto"/>
        <w:right w:val="none" w:sz="0" w:space="0" w:color="auto"/>
      </w:divBdr>
    </w:div>
    <w:div w:id="1994719499">
      <w:bodyDiv w:val="1"/>
      <w:marLeft w:val="0"/>
      <w:marRight w:val="0"/>
      <w:marTop w:val="0"/>
      <w:marBottom w:val="0"/>
      <w:divBdr>
        <w:top w:val="none" w:sz="0" w:space="0" w:color="auto"/>
        <w:left w:val="none" w:sz="0" w:space="0" w:color="auto"/>
        <w:bottom w:val="none" w:sz="0" w:space="0" w:color="auto"/>
        <w:right w:val="none" w:sz="0" w:space="0" w:color="auto"/>
      </w:divBdr>
    </w:div>
    <w:div w:id="2015187319">
      <w:bodyDiv w:val="1"/>
      <w:marLeft w:val="0"/>
      <w:marRight w:val="0"/>
      <w:marTop w:val="0"/>
      <w:marBottom w:val="0"/>
      <w:divBdr>
        <w:top w:val="none" w:sz="0" w:space="0" w:color="auto"/>
        <w:left w:val="none" w:sz="0" w:space="0" w:color="auto"/>
        <w:bottom w:val="none" w:sz="0" w:space="0" w:color="auto"/>
        <w:right w:val="none" w:sz="0" w:space="0" w:color="auto"/>
      </w:divBdr>
    </w:div>
    <w:div w:id="210753042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jpg"/><Relationship Id="rId12" Type="http://schemas.openxmlformats.org/officeDocument/2006/relationships/fontTable" Target="fontTable.xml"/><Relationship Id="rId13" Type="http://schemas.openxmlformats.org/officeDocument/2006/relationships/theme" Target="theme/theme1.xml"/><Relationship Id="rId14" Type="http://schemas.microsoft.com/office/2011/relationships/people" Target="people.xml"/><Relationship Id="rId15"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creativecommons.org/licenses/by-nc/4.0/" TargetMode="External"/><Relationship Id="rId10" Type="http://schemas.openxmlformats.org/officeDocument/2006/relationships/hyperlink" Target="mailto:gslobogean@umoa.umm.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D6642F-4631-464D-8ED7-FFA827161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21</Pages>
  <Words>3810</Words>
  <Characters>21719</Characters>
  <Application>Microsoft Macintosh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School of Hard Knocks</Company>
  <LinksUpToDate>false</LinksUpToDate>
  <CharactersWithSpaces>25479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Lukasz  Soswa</dc:creator>
  <cp:keywords/>
  <dc:description/>
  <cp:lastModifiedBy>Na Ma</cp:lastModifiedBy>
  <cp:revision>2</cp:revision>
  <dcterms:created xsi:type="dcterms:W3CDTF">2016-11-01T21:18:00Z</dcterms:created>
  <dcterms:modified xsi:type="dcterms:W3CDTF">2016-11-01T21:18:00Z</dcterms:modified>
</cp:coreProperties>
</file>