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CE" w:rsidRDefault="00D17773" w:rsidP="00C270CE">
      <w:pPr>
        <w:spacing w:line="240" w:lineRule="auto"/>
      </w:pPr>
      <w:r>
        <w:t>June 15, 2016</w:t>
      </w:r>
    </w:p>
    <w:p w:rsidR="00C270CE" w:rsidRDefault="00C270CE" w:rsidP="00C270CE">
      <w:pPr>
        <w:spacing w:after="0" w:line="240" w:lineRule="auto"/>
      </w:pPr>
      <w:r>
        <w:t>Editorial Board</w:t>
      </w:r>
    </w:p>
    <w:p w:rsidR="00C270CE" w:rsidRDefault="00D17773" w:rsidP="00C270CE">
      <w:pPr>
        <w:spacing w:after="0" w:line="240" w:lineRule="auto"/>
      </w:pPr>
      <w:r>
        <w:t>World Journal of Gastroenterology</w:t>
      </w:r>
    </w:p>
    <w:p w:rsidR="00ED62E6" w:rsidRDefault="00ED62E6" w:rsidP="00C270CE">
      <w:pPr>
        <w:spacing w:after="100" w:afterAutospacing="1" w:line="240" w:lineRule="auto"/>
      </w:pPr>
    </w:p>
    <w:p w:rsidR="00C270CE" w:rsidRDefault="00C270CE" w:rsidP="00C270CE">
      <w:pPr>
        <w:spacing w:after="100" w:afterAutospacing="1" w:line="240" w:lineRule="auto"/>
        <w:rPr>
          <w:b/>
        </w:rPr>
      </w:pPr>
      <w:r>
        <w:t xml:space="preserve">RE: </w:t>
      </w:r>
      <w:r w:rsidR="00DD6B49">
        <w:t xml:space="preserve">manuscript </w:t>
      </w:r>
      <w:r w:rsidR="00DD6B49" w:rsidRPr="009F614F">
        <w:rPr>
          <w:b/>
        </w:rPr>
        <w:t>“Does Deep Sedation with Propofol Affect Adenoma Detection Rates in Average Risk Screening Colonoscopy Exams?”</w:t>
      </w:r>
    </w:p>
    <w:p w:rsidR="00C2038C" w:rsidRPr="00C2038C" w:rsidRDefault="00C2038C" w:rsidP="00C270CE">
      <w:pPr>
        <w:spacing w:after="100" w:afterAutospacing="1" w:line="240" w:lineRule="auto"/>
      </w:pPr>
      <w:r w:rsidRPr="00C2038C">
        <w:t xml:space="preserve">ID </w:t>
      </w:r>
      <w:r w:rsidRPr="00C2038C">
        <w:rPr>
          <w:rFonts w:ascii="Calibri" w:hAnsi="Calibri"/>
        </w:rPr>
        <w:t>00031833</w:t>
      </w:r>
    </w:p>
    <w:p w:rsidR="00DD6B49" w:rsidRDefault="00DD6B49" w:rsidP="00C270CE">
      <w:pPr>
        <w:spacing w:after="100" w:afterAutospacing="1" w:line="240" w:lineRule="auto"/>
      </w:pPr>
      <w:r>
        <w:t>Dear Editors:</w:t>
      </w:r>
    </w:p>
    <w:p w:rsidR="00D55543" w:rsidRDefault="00DD6B49" w:rsidP="00C270CE">
      <w:pPr>
        <w:spacing w:after="100" w:afterAutospacing="1" w:line="240" w:lineRule="auto"/>
      </w:pPr>
      <w:r>
        <w:t>We have noted an increased trend in gastroenterology practices toward using propofol for deep sedation during endoscopy including screening colonoscopies</w:t>
      </w:r>
      <w:r w:rsidR="00D55543">
        <w:t>, rather than the traditional moderate sedation with an opioid/benzodiazepine combination</w:t>
      </w:r>
      <w:r>
        <w:t xml:space="preserve">.  This is true of our own practice at the University of Texas MD Anderson Cancer Center as well.  </w:t>
      </w:r>
      <w:bookmarkStart w:id="0" w:name="_GoBack"/>
      <w:bookmarkEnd w:id="0"/>
    </w:p>
    <w:p w:rsidR="00D55543" w:rsidRDefault="00D55543" w:rsidP="00C270CE">
      <w:pPr>
        <w:spacing w:after="100" w:afterAutospacing="1" w:line="240" w:lineRule="auto"/>
      </w:pPr>
      <w:r>
        <w:t>D</w:t>
      </w:r>
      <w:r w:rsidR="00DD6B49">
        <w:t>eeper sedation with propofol could potentially facilitate a more complete and quality exam with a still patient</w:t>
      </w:r>
      <w:r>
        <w:t xml:space="preserve">.  Our aim was to see how using deep sedation with propofol would affect screening colonoscopy quality metrics, specifically adenoma detection rates and cecal intubation rates.  In this retrospective study, </w:t>
      </w:r>
      <w:r w:rsidR="008B231D">
        <w:t xml:space="preserve">of average risk patients undergoing their index colonoscopy exam, </w:t>
      </w:r>
      <w:r>
        <w:t>we did not detect a statistically significant difference in adenoma detection rate</w:t>
      </w:r>
      <w:r w:rsidR="00576301">
        <w:t>s</w:t>
      </w:r>
      <w:r>
        <w:t xml:space="preserve"> (though our group rate was greater than 40%) or in cecal intubation rate</w:t>
      </w:r>
      <w:r w:rsidR="00576301">
        <w:t>s</w:t>
      </w:r>
      <w:r>
        <w:t xml:space="preserve"> (greater than 99%) between the deep sedation and moderate sedation groups.  </w:t>
      </w:r>
    </w:p>
    <w:p w:rsidR="00726992" w:rsidRDefault="00726992" w:rsidP="00C270CE">
      <w:pPr>
        <w:spacing w:after="100" w:afterAutospacing="1" w:line="240" w:lineRule="auto"/>
      </w:pPr>
      <w:r>
        <w:t xml:space="preserve">Studies have demonstrated that the use of propofol and anesthesia services can improve procedural efficiency and thus its added cost may be somewhat </w:t>
      </w:r>
      <w:r w:rsidR="00576301">
        <w:t>offset by this</w:t>
      </w:r>
      <w:r>
        <w:t>.  However we feel that it is as important to evaluate the effect of propofol use for endoscopic sedation on patient outcomes as well.</w:t>
      </w:r>
    </w:p>
    <w:p w:rsidR="00DD6B49" w:rsidRDefault="00ED62E6" w:rsidP="00C270CE">
      <w:pPr>
        <w:spacing w:after="100" w:afterAutospacing="1" w:line="240" w:lineRule="auto"/>
      </w:pPr>
      <w:r>
        <w:t>Please</w:t>
      </w:r>
      <w:r w:rsidR="00DD6B49">
        <w:t xml:space="preserve"> accept our manuscript titled “</w:t>
      </w:r>
      <w:r w:rsidR="00DD6B49" w:rsidRPr="00DD6B49">
        <w:t>Does Deep Sedation with Propofol Affect Adenoma Detection Rates in Average Risk Screening Colonoscopy Exams?</w:t>
      </w:r>
      <w:r w:rsidR="00DD6B49">
        <w:t>”</w:t>
      </w:r>
      <w:r>
        <w:t xml:space="preserve"> for your kind consideration.</w:t>
      </w:r>
    </w:p>
    <w:p w:rsidR="00ED62E6" w:rsidRDefault="00ED62E6" w:rsidP="00C270CE">
      <w:pPr>
        <w:spacing w:after="100" w:afterAutospacing="1" w:line="240" w:lineRule="auto"/>
      </w:pPr>
      <w:r>
        <w:t>Respectfully</w:t>
      </w:r>
      <w:r w:rsidR="005A2730">
        <w:t xml:space="preserve"> submitted</w:t>
      </w:r>
      <w:r>
        <w:t>,</w:t>
      </w:r>
    </w:p>
    <w:p w:rsidR="00ED62E6" w:rsidRDefault="00ED62E6" w:rsidP="00ED62E6">
      <w:pPr>
        <w:spacing w:after="0" w:line="240" w:lineRule="exact"/>
      </w:pPr>
      <w:r>
        <w:t>Selvi Thirumurthi MD</w:t>
      </w:r>
    </w:p>
    <w:p w:rsidR="00ED62E6" w:rsidRDefault="00ED62E6" w:rsidP="00ED62E6">
      <w:pPr>
        <w:spacing w:after="0" w:line="240" w:lineRule="exact"/>
      </w:pPr>
      <w:r>
        <w:t>Associate Professor</w:t>
      </w:r>
    </w:p>
    <w:p w:rsidR="00ED62E6" w:rsidRDefault="00ED62E6" w:rsidP="00ED62E6">
      <w:pPr>
        <w:spacing w:after="0" w:line="240" w:lineRule="exact"/>
      </w:pPr>
      <w:r>
        <w:t>Department of Gastroenterology, Hepatology &amp; Nutrition</w:t>
      </w:r>
    </w:p>
    <w:p w:rsidR="00ED62E6" w:rsidRDefault="00ED62E6" w:rsidP="00ED62E6">
      <w:pPr>
        <w:spacing w:after="0" w:line="240" w:lineRule="exact"/>
      </w:pPr>
      <w:r>
        <w:t>University of Texas MD Anderson Cancer Center</w:t>
      </w:r>
    </w:p>
    <w:p w:rsidR="00ED62E6" w:rsidRDefault="00ED62E6" w:rsidP="00ED62E6">
      <w:pPr>
        <w:spacing w:after="0" w:line="240" w:lineRule="exact"/>
      </w:pPr>
      <w:r>
        <w:t>Houston, Texas</w:t>
      </w:r>
    </w:p>
    <w:p w:rsidR="00576301" w:rsidRDefault="00C2038C" w:rsidP="00ED62E6">
      <w:pPr>
        <w:spacing w:after="0" w:line="240" w:lineRule="exact"/>
      </w:pPr>
      <w:hyperlink r:id="rId4" w:history="1">
        <w:r w:rsidR="00576301" w:rsidRPr="00844F01">
          <w:rPr>
            <w:rStyle w:val="Hyperlink"/>
          </w:rPr>
          <w:t>sthirumurthi@mdanderson.org</w:t>
        </w:r>
      </w:hyperlink>
      <w:r w:rsidR="00576301">
        <w:t xml:space="preserve"> </w:t>
      </w:r>
    </w:p>
    <w:sectPr w:rsidR="0057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CE"/>
    <w:rsid w:val="00576301"/>
    <w:rsid w:val="005A2730"/>
    <w:rsid w:val="005A69AC"/>
    <w:rsid w:val="00726992"/>
    <w:rsid w:val="008B231D"/>
    <w:rsid w:val="009F614F"/>
    <w:rsid w:val="00A31136"/>
    <w:rsid w:val="00C2038C"/>
    <w:rsid w:val="00C270CE"/>
    <w:rsid w:val="00D17773"/>
    <w:rsid w:val="00D55543"/>
    <w:rsid w:val="00DD6B49"/>
    <w:rsid w:val="00E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E0504-CE24-4753-A17A-8BBBBECC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hirumurthi@mdander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Thirumurthi,Selvi</dc:creator>
  <cp:lastModifiedBy>Thirumurthi,Selvi</cp:lastModifiedBy>
  <cp:revision>3</cp:revision>
  <dcterms:created xsi:type="dcterms:W3CDTF">2016-06-15T15:07:00Z</dcterms:created>
  <dcterms:modified xsi:type="dcterms:W3CDTF">2016-06-15T15:55:00Z</dcterms:modified>
</cp:coreProperties>
</file>