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A0719" w14:textId="25945728" w:rsidR="00D654F5" w:rsidRPr="000A4D30" w:rsidRDefault="007D21E9" w:rsidP="00141646">
      <w:pPr>
        <w:suppressLineNumbers/>
        <w:suppressAutoHyphens/>
        <w:spacing w:after="0" w:line="360" w:lineRule="auto"/>
        <w:jc w:val="both"/>
        <w:rPr>
          <w:rFonts w:ascii="Book Antiqua" w:hAnsi="Book Antiqua"/>
          <w:b/>
          <w:sz w:val="24"/>
          <w:szCs w:val="24"/>
        </w:rPr>
      </w:pPr>
      <w:r w:rsidRPr="000A4D30">
        <w:rPr>
          <w:rFonts w:ascii="Book Antiqua" w:hAnsi="Book Antiqua"/>
          <w:b/>
          <w:sz w:val="24"/>
          <w:szCs w:val="24"/>
        </w:rPr>
        <w:t>Name of Journal:</w:t>
      </w:r>
      <w:r w:rsidR="00D654F5" w:rsidRPr="000A4D30">
        <w:rPr>
          <w:rFonts w:ascii="Book Antiqua" w:hAnsi="Book Antiqua"/>
          <w:b/>
          <w:sz w:val="24"/>
          <w:szCs w:val="24"/>
        </w:rPr>
        <w:t xml:space="preserve"> </w:t>
      </w:r>
      <w:r w:rsidR="00D654F5" w:rsidRPr="000A4D30">
        <w:rPr>
          <w:rFonts w:ascii="Book Antiqua" w:hAnsi="Book Antiqua"/>
          <w:b/>
          <w:i/>
          <w:sz w:val="24"/>
          <w:szCs w:val="24"/>
        </w:rPr>
        <w:t>World Journal of Clinical Oncology</w:t>
      </w:r>
    </w:p>
    <w:p w14:paraId="7C993AEA" w14:textId="61FDC8EB" w:rsidR="00D654F5" w:rsidRPr="000A4D30" w:rsidRDefault="00480BC4" w:rsidP="00141646">
      <w:pPr>
        <w:suppressLineNumbers/>
        <w:suppressAutoHyphens/>
        <w:spacing w:after="0" w:line="360" w:lineRule="auto"/>
        <w:jc w:val="both"/>
        <w:rPr>
          <w:rFonts w:ascii="Book Antiqua" w:hAnsi="Book Antiqua"/>
          <w:b/>
          <w:sz w:val="24"/>
          <w:szCs w:val="24"/>
        </w:rPr>
      </w:pPr>
      <w:r w:rsidRPr="000A4D30">
        <w:rPr>
          <w:rFonts w:ascii="Book Antiqua" w:hAnsi="Book Antiqua"/>
          <w:b/>
          <w:sz w:val="24"/>
          <w:szCs w:val="24"/>
        </w:rPr>
        <w:t>ESPS Manuscript NO</w:t>
      </w:r>
      <w:r w:rsidR="00D654F5" w:rsidRPr="000A4D30">
        <w:rPr>
          <w:rFonts w:ascii="Book Antiqua" w:hAnsi="Book Antiqua"/>
          <w:b/>
          <w:sz w:val="24"/>
          <w:szCs w:val="24"/>
        </w:rPr>
        <w:t>: 27858</w:t>
      </w:r>
    </w:p>
    <w:p w14:paraId="2114A3B2" w14:textId="74F4EA31" w:rsidR="00041735" w:rsidRPr="000A4D30" w:rsidRDefault="00041735" w:rsidP="00141646">
      <w:pPr>
        <w:suppressLineNumbers/>
        <w:suppressAutoHyphens/>
        <w:spacing w:after="0" w:line="360" w:lineRule="auto"/>
        <w:jc w:val="both"/>
        <w:rPr>
          <w:rFonts w:ascii="Book Antiqua" w:eastAsia="宋体" w:hAnsi="Book Antiqua"/>
          <w:b/>
          <w:sz w:val="24"/>
          <w:szCs w:val="24"/>
          <w:lang w:eastAsia="zh-CN"/>
        </w:rPr>
      </w:pPr>
      <w:r w:rsidRPr="000A4D30">
        <w:rPr>
          <w:rFonts w:ascii="Book Antiqua" w:hAnsi="Book Antiqua"/>
          <w:b/>
          <w:sz w:val="24"/>
          <w:szCs w:val="24"/>
        </w:rPr>
        <w:t>Manuscript Type:</w:t>
      </w:r>
      <w:r w:rsidRPr="000A4D30">
        <w:rPr>
          <w:rFonts w:ascii="Book Antiqua" w:eastAsia="宋体" w:hAnsi="Book Antiqua"/>
          <w:b/>
          <w:sz w:val="24"/>
          <w:szCs w:val="24"/>
        </w:rPr>
        <w:t xml:space="preserve"> Original Article</w:t>
      </w:r>
    </w:p>
    <w:p w14:paraId="4C5D4928" w14:textId="77777777" w:rsidR="00041735" w:rsidRPr="000A4D30" w:rsidRDefault="00041735" w:rsidP="00141646">
      <w:pPr>
        <w:suppressLineNumbers/>
        <w:suppressAutoHyphens/>
        <w:spacing w:after="0" w:line="360" w:lineRule="auto"/>
        <w:jc w:val="both"/>
        <w:rPr>
          <w:rFonts w:ascii="Book Antiqua" w:hAnsi="Book Antiqua"/>
          <w:b/>
          <w:sz w:val="24"/>
          <w:szCs w:val="24"/>
          <w:lang w:eastAsia="zh-CN"/>
        </w:rPr>
      </w:pPr>
    </w:p>
    <w:p w14:paraId="378B66F1" w14:textId="6ED5473A" w:rsidR="00D654F5" w:rsidRPr="000A4D30" w:rsidRDefault="00D654F5" w:rsidP="00141646">
      <w:pPr>
        <w:suppressLineNumbers/>
        <w:suppressAutoHyphens/>
        <w:spacing w:after="0" w:line="360" w:lineRule="auto"/>
        <w:jc w:val="both"/>
        <w:rPr>
          <w:rFonts w:ascii="Book Antiqua" w:hAnsi="Book Antiqua"/>
          <w:b/>
          <w:sz w:val="24"/>
          <w:szCs w:val="24"/>
          <w:lang w:eastAsia="zh-CN"/>
        </w:rPr>
      </w:pPr>
      <w:r w:rsidRPr="000A4D30">
        <w:rPr>
          <w:rFonts w:ascii="Book Antiqua" w:hAnsi="Book Antiqua"/>
          <w:b/>
          <w:i/>
          <w:sz w:val="24"/>
          <w:szCs w:val="24"/>
        </w:rPr>
        <w:t>Basic Study</w:t>
      </w:r>
      <w:r w:rsidR="00072901" w:rsidRPr="000A4D30">
        <w:rPr>
          <w:rFonts w:ascii="Book Antiqua" w:hAnsi="Book Antiqua"/>
          <w:b/>
          <w:i/>
          <w:sz w:val="24"/>
          <w:szCs w:val="24"/>
          <w:lang w:eastAsia="zh-CN"/>
        </w:rPr>
        <w:t xml:space="preserve"> </w:t>
      </w:r>
    </w:p>
    <w:p w14:paraId="3CF52978" w14:textId="77777777" w:rsidR="00D654F5" w:rsidRPr="000A4D30" w:rsidRDefault="00D654F5" w:rsidP="00141646">
      <w:pPr>
        <w:suppressLineNumbers/>
        <w:suppressAutoHyphens/>
        <w:spacing w:after="0" w:line="360" w:lineRule="auto"/>
        <w:jc w:val="both"/>
        <w:rPr>
          <w:rFonts w:ascii="Book Antiqua" w:hAnsi="Book Antiqua"/>
          <w:b/>
          <w:sz w:val="24"/>
          <w:szCs w:val="24"/>
        </w:rPr>
      </w:pPr>
    </w:p>
    <w:p w14:paraId="2507F3AB" w14:textId="223690FD" w:rsidR="0079048F" w:rsidRPr="000A4D30" w:rsidRDefault="00560AD6" w:rsidP="00141646">
      <w:pPr>
        <w:suppressLineNumbers/>
        <w:suppressAutoHyphens/>
        <w:spacing w:after="0" w:line="360" w:lineRule="auto"/>
        <w:jc w:val="both"/>
        <w:rPr>
          <w:rFonts w:ascii="Book Antiqua" w:hAnsi="Book Antiqua"/>
          <w:b/>
          <w:sz w:val="24"/>
          <w:szCs w:val="24"/>
          <w:lang w:eastAsia="zh-CN"/>
        </w:rPr>
      </w:pPr>
      <w:r w:rsidRPr="000A4D30">
        <w:rPr>
          <w:rFonts w:ascii="Book Antiqua" w:hAnsi="Book Antiqua"/>
          <w:b/>
          <w:sz w:val="24"/>
          <w:szCs w:val="24"/>
        </w:rPr>
        <w:t xml:space="preserve">Better to be alone than in bad company: </w:t>
      </w:r>
      <w:r w:rsidR="00D6675C" w:rsidRPr="000A4D30">
        <w:rPr>
          <w:rFonts w:ascii="Book Antiqua" w:hAnsi="Book Antiqua"/>
          <w:b/>
          <w:sz w:val="24"/>
          <w:szCs w:val="24"/>
        </w:rPr>
        <w:t>T</w:t>
      </w:r>
      <w:r w:rsidR="003E53FE" w:rsidRPr="000A4D30">
        <w:rPr>
          <w:rFonts w:ascii="Book Antiqua" w:hAnsi="Book Antiqua"/>
          <w:b/>
          <w:sz w:val="24"/>
          <w:szCs w:val="24"/>
        </w:rPr>
        <w:t xml:space="preserve">he antagonistic effect of </w:t>
      </w:r>
      <w:proofErr w:type="spellStart"/>
      <w:r w:rsidR="003E53FE" w:rsidRPr="000A4D30">
        <w:rPr>
          <w:rFonts w:ascii="Book Antiqua" w:hAnsi="Book Antiqua"/>
          <w:b/>
          <w:sz w:val="24"/>
          <w:szCs w:val="24"/>
        </w:rPr>
        <w:t>cisplatin</w:t>
      </w:r>
      <w:proofErr w:type="spellEnd"/>
      <w:r w:rsidR="003E53FE" w:rsidRPr="000A4D30">
        <w:rPr>
          <w:rFonts w:ascii="Book Antiqua" w:hAnsi="Book Antiqua"/>
          <w:b/>
          <w:sz w:val="24"/>
          <w:szCs w:val="24"/>
        </w:rPr>
        <w:t xml:space="preserve"> and </w:t>
      </w:r>
      <w:proofErr w:type="spellStart"/>
      <w:r w:rsidR="003E53FE" w:rsidRPr="000A4D30">
        <w:rPr>
          <w:rFonts w:ascii="Book Antiqua" w:hAnsi="Book Antiqua"/>
          <w:b/>
          <w:sz w:val="24"/>
          <w:szCs w:val="24"/>
        </w:rPr>
        <w:t>crizotinib</w:t>
      </w:r>
      <w:proofErr w:type="spellEnd"/>
      <w:r w:rsidR="003E53FE" w:rsidRPr="000A4D30">
        <w:rPr>
          <w:rFonts w:ascii="Book Antiqua" w:hAnsi="Book Antiqua"/>
          <w:b/>
          <w:sz w:val="24"/>
          <w:szCs w:val="24"/>
        </w:rPr>
        <w:t xml:space="preserve"> combination therapy in </w:t>
      </w:r>
      <w:r w:rsidR="00DE03A2" w:rsidRPr="000A4D30">
        <w:rPr>
          <w:rFonts w:ascii="Book Antiqua" w:hAnsi="Book Antiqua"/>
          <w:b/>
          <w:sz w:val="24"/>
          <w:szCs w:val="24"/>
        </w:rPr>
        <w:t>non-small cell lung cancer</w:t>
      </w:r>
    </w:p>
    <w:p w14:paraId="55617A84" w14:textId="77777777" w:rsidR="009118F2" w:rsidRPr="000A4D30" w:rsidRDefault="009118F2" w:rsidP="00141646">
      <w:pPr>
        <w:suppressLineNumbers/>
        <w:suppressAutoHyphens/>
        <w:spacing w:after="0" w:line="360" w:lineRule="auto"/>
        <w:jc w:val="both"/>
        <w:rPr>
          <w:rFonts w:ascii="Book Antiqua" w:hAnsi="Book Antiqua"/>
          <w:b/>
          <w:sz w:val="24"/>
          <w:szCs w:val="24"/>
          <w:lang w:eastAsia="zh-CN"/>
        </w:rPr>
      </w:pPr>
    </w:p>
    <w:p w14:paraId="0BDC6156" w14:textId="00E87A41" w:rsidR="00D654F5" w:rsidRPr="000A4D30" w:rsidRDefault="00D654F5" w:rsidP="00141646">
      <w:pPr>
        <w:suppressLineNumbers/>
        <w:suppressAutoHyphens/>
        <w:spacing w:after="0" w:line="360" w:lineRule="auto"/>
        <w:jc w:val="both"/>
        <w:rPr>
          <w:rFonts w:ascii="Book Antiqua" w:hAnsi="Book Antiqua"/>
          <w:sz w:val="24"/>
          <w:szCs w:val="24"/>
          <w:lang w:val="nl-BE" w:eastAsia="zh-CN"/>
        </w:rPr>
      </w:pPr>
      <w:r w:rsidRPr="000A4D30">
        <w:rPr>
          <w:rFonts w:ascii="Book Antiqua" w:hAnsi="Book Antiqua"/>
          <w:sz w:val="24"/>
          <w:szCs w:val="24"/>
          <w:lang w:val="nl-BE"/>
        </w:rPr>
        <w:t xml:space="preserve">Van Der Steen </w:t>
      </w:r>
      <w:r w:rsidRPr="000A4D30">
        <w:rPr>
          <w:rFonts w:ascii="Book Antiqua" w:hAnsi="Book Antiqua"/>
          <w:i/>
          <w:sz w:val="24"/>
          <w:szCs w:val="24"/>
          <w:lang w:val="nl-BE"/>
        </w:rPr>
        <w:t>et al</w:t>
      </w:r>
      <w:r w:rsidR="009118F2" w:rsidRPr="000A4D30">
        <w:rPr>
          <w:rFonts w:ascii="Book Antiqua" w:hAnsi="Book Antiqua"/>
          <w:sz w:val="24"/>
          <w:szCs w:val="24"/>
          <w:lang w:val="nl-BE"/>
        </w:rPr>
        <w:t>.</w:t>
      </w:r>
      <w:r w:rsidR="009118F2" w:rsidRPr="000A4D30">
        <w:rPr>
          <w:rFonts w:ascii="Book Antiqua" w:hAnsi="Book Antiqua"/>
          <w:sz w:val="24"/>
          <w:szCs w:val="24"/>
          <w:lang w:val="nl-BE" w:eastAsia="zh-CN"/>
        </w:rPr>
        <w:t xml:space="preserve"> </w:t>
      </w:r>
      <w:r w:rsidRPr="000A4D30">
        <w:rPr>
          <w:rFonts w:ascii="Book Antiqua" w:hAnsi="Book Antiqua"/>
          <w:sz w:val="24"/>
          <w:szCs w:val="24"/>
          <w:lang w:val="nl-BE"/>
        </w:rPr>
        <w:t>Cisplatin and crizotinib in NSCLC</w:t>
      </w:r>
    </w:p>
    <w:p w14:paraId="1C6A69D5" w14:textId="77777777" w:rsidR="009118F2" w:rsidRPr="000A4D30" w:rsidRDefault="009118F2" w:rsidP="00141646">
      <w:pPr>
        <w:suppressLineNumbers/>
        <w:suppressAutoHyphens/>
        <w:spacing w:after="0" w:line="360" w:lineRule="auto"/>
        <w:jc w:val="both"/>
        <w:rPr>
          <w:rFonts w:ascii="Book Antiqua" w:hAnsi="Book Antiqua"/>
          <w:sz w:val="24"/>
          <w:szCs w:val="24"/>
          <w:lang w:val="nl-BE" w:eastAsia="zh-CN"/>
        </w:rPr>
      </w:pPr>
    </w:p>
    <w:p w14:paraId="539B2D97" w14:textId="30F9B851" w:rsidR="009118F2" w:rsidRPr="000A4D30" w:rsidRDefault="009118F2" w:rsidP="00141646">
      <w:pPr>
        <w:suppressLineNumbers/>
        <w:suppressAutoHyphens/>
        <w:spacing w:after="0" w:line="360" w:lineRule="auto"/>
        <w:jc w:val="both"/>
        <w:rPr>
          <w:rFonts w:ascii="Book Antiqua" w:hAnsi="Book Antiqua"/>
          <w:b/>
          <w:sz w:val="24"/>
          <w:szCs w:val="24"/>
          <w:lang w:val="nl-BE" w:eastAsia="zh-CN"/>
        </w:rPr>
      </w:pPr>
      <w:r w:rsidRPr="000A4D30">
        <w:rPr>
          <w:rFonts w:ascii="Book Antiqua" w:hAnsi="Book Antiqua"/>
          <w:b/>
          <w:sz w:val="24"/>
          <w:szCs w:val="24"/>
          <w:lang w:val="nl-BE" w:eastAsia="zh-CN"/>
        </w:rPr>
        <w:t>Nele Van Der Steen, Christophe Deben, Vanessa Deschoolmeester, An Wouters, Filip Lardon, Christian</w:t>
      </w:r>
      <w:r w:rsidR="00CA3692">
        <w:rPr>
          <w:rFonts w:ascii="Book Antiqua" w:hAnsi="Book Antiqua" w:hint="eastAsia"/>
          <w:b/>
          <w:sz w:val="24"/>
          <w:szCs w:val="24"/>
          <w:lang w:val="nl-BE" w:eastAsia="zh-CN"/>
        </w:rPr>
        <w:t xml:space="preserve"> </w:t>
      </w:r>
      <w:r w:rsidRPr="000A4D30">
        <w:rPr>
          <w:rFonts w:ascii="Book Antiqua" w:hAnsi="Book Antiqua"/>
          <w:b/>
          <w:sz w:val="24"/>
          <w:szCs w:val="24"/>
          <w:lang w:val="nl-BE" w:eastAsia="zh-CN"/>
        </w:rPr>
        <w:t>Rolfo, Paul</w:t>
      </w:r>
      <w:r w:rsidR="00CA3692">
        <w:rPr>
          <w:rFonts w:ascii="Book Antiqua" w:hAnsi="Book Antiqua" w:hint="eastAsia"/>
          <w:b/>
          <w:sz w:val="24"/>
          <w:szCs w:val="24"/>
          <w:lang w:val="nl-BE" w:eastAsia="zh-CN"/>
        </w:rPr>
        <w:t xml:space="preserve"> </w:t>
      </w:r>
      <w:r w:rsidRPr="000A4D30">
        <w:rPr>
          <w:rFonts w:ascii="Book Antiqua" w:hAnsi="Book Antiqua"/>
          <w:b/>
          <w:sz w:val="24"/>
          <w:szCs w:val="24"/>
          <w:lang w:val="nl-BE" w:eastAsia="zh-CN"/>
        </w:rPr>
        <w:t>Germonpré, Elisa Giovannetti, Godefridus J Peters, Patrick Pauwels</w:t>
      </w:r>
    </w:p>
    <w:p w14:paraId="67F9731B" w14:textId="77777777" w:rsidR="009118F2" w:rsidRPr="000A4D30" w:rsidRDefault="009118F2" w:rsidP="00141646">
      <w:pPr>
        <w:suppressLineNumbers/>
        <w:suppressAutoHyphens/>
        <w:spacing w:after="0" w:line="360" w:lineRule="auto"/>
        <w:jc w:val="both"/>
        <w:rPr>
          <w:rFonts w:ascii="Book Antiqua" w:hAnsi="Book Antiqua"/>
          <w:sz w:val="24"/>
          <w:szCs w:val="24"/>
          <w:lang w:val="nl-BE" w:eastAsia="zh-CN"/>
        </w:rPr>
      </w:pPr>
    </w:p>
    <w:p w14:paraId="1620B11A" w14:textId="21273350" w:rsidR="00B67463" w:rsidRPr="000A4D30" w:rsidRDefault="003D6008" w:rsidP="00141646">
      <w:pPr>
        <w:suppressLineNumbers/>
        <w:suppressAutoHyphens/>
        <w:spacing w:after="0" w:line="360" w:lineRule="auto"/>
        <w:jc w:val="both"/>
        <w:rPr>
          <w:rFonts w:ascii="Book Antiqua" w:hAnsi="Book Antiqua"/>
          <w:iCs/>
          <w:sz w:val="24"/>
          <w:szCs w:val="24"/>
          <w:lang w:val="nl-BE" w:eastAsia="zh-CN"/>
        </w:rPr>
      </w:pPr>
      <w:r w:rsidRPr="000A4D30">
        <w:rPr>
          <w:rFonts w:ascii="Book Antiqua" w:hAnsi="Book Antiqua"/>
          <w:b/>
          <w:sz w:val="24"/>
          <w:szCs w:val="24"/>
          <w:lang w:val="nl-BE" w:eastAsia="zh-CN"/>
        </w:rPr>
        <w:t>Nele Van Der Steen,</w:t>
      </w:r>
      <w:r w:rsidR="00A6493E" w:rsidRPr="000A4D30">
        <w:rPr>
          <w:rFonts w:ascii="Book Antiqua" w:hAnsi="Book Antiqua"/>
          <w:iCs/>
          <w:sz w:val="24"/>
          <w:szCs w:val="24"/>
          <w:lang w:val="nl-BE"/>
        </w:rPr>
        <w:t xml:space="preserve"> </w:t>
      </w:r>
      <w:r w:rsidR="00070CB8" w:rsidRPr="000A4D30">
        <w:rPr>
          <w:rFonts w:ascii="Book Antiqua" w:hAnsi="Book Antiqua"/>
          <w:b/>
          <w:sz w:val="24"/>
          <w:szCs w:val="24"/>
          <w:lang w:val="nl-BE" w:eastAsia="zh-CN"/>
        </w:rPr>
        <w:t>Christophe Deben,</w:t>
      </w:r>
      <w:r w:rsidR="00070CB8" w:rsidRPr="000A4D30">
        <w:rPr>
          <w:rFonts w:ascii="Book Antiqua" w:hAnsi="Book Antiqua" w:hint="eastAsia"/>
          <w:b/>
          <w:sz w:val="24"/>
          <w:szCs w:val="24"/>
          <w:lang w:val="nl-BE" w:eastAsia="zh-CN"/>
        </w:rPr>
        <w:t xml:space="preserve"> </w:t>
      </w:r>
      <w:r w:rsidR="009331EC" w:rsidRPr="000A4D30">
        <w:rPr>
          <w:rFonts w:ascii="Book Antiqua" w:hAnsi="Book Antiqua"/>
          <w:b/>
          <w:sz w:val="24"/>
          <w:szCs w:val="24"/>
          <w:lang w:val="nl-BE" w:eastAsia="zh-CN"/>
        </w:rPr>
        <w:t>Vanessa Deschoolmeester,</w:t>
      </w:r>
      <w:r w:rsidR="009331EC" w:rsidRPr="000A4D30">
        <w:rPr>
          <w:rFonts w:ascii="Book Antiqua" w:hAnsi="Book Antiqua" w:hint="eastAsia"/>
          <w:b/>
          <w:sz w:val="24"/>
          <w:szCs w:val="24"/>
          <w:lang w:val="nl-BE" w:eastAsia="zh-CN"/>
        </w:rPr>
        <w:t xml:space="preserve"> </w:t>
      </w:r>
      <w:r w:rsidR="00E914FB" w:rsidRPr="000A4D30">
        <w:rPr>
          <w:rFonts w:ascii="Book Antiqua" w:hAnsi="Book Antiqua"/>
          <w:b/>
          <w:sz w:val="24"/>
          <w:szCs w:val="24"/>
          <w:lang w:val="nl-BE" w:eastAsia="zh-CN"/>
        </w:rPr>
        <w:t>An Wouters, Filip Lardon,</w:t>
      </w:r>
      <w:r w:rsidR="00E914FB" w:rsidRPr="000A4D30">
        <w:rPr>
          <w:rFonts w:ascii="Book Antiqua" w:hAnsi="Book Antiqua" w:hint="eastAsia"/>
          <w:b/>
          <w:sz w:val="24"/>
          <w:szCs w:val="24"/>
          <w:lang w:val="nl-BE" w:eastAsia="zh-CN"/>
        </w:rPr>
        <w:t xml:space="preserve"> </w:t>
      </w:r>
      <w:r w:rsidR="005C67C2" w:rsidRPr="000A4D30">
        <w:rPr>
          <w:rFonts w:ascii="Book Antiqua" w:hAnsi="Book Antiqua"/>
          <w:b/>
          <w:sz w:val="24"/>
          <w:szCs w:val="24"/>
          <w:lang w:val="nl-BE" w:eastAsia="zh-CN"/>
        </w:rPr>
        <w:t>Christian</w:t>
      </w:r>
      <w:r w:rsidR="00CA3692">
        <w:rPr>
          <w:rFonts w:ascii="Book Antiqua" w:hAnsi="Book Antiqua" w:hint="eastAsia"/>
          <w:b/>
          <w:sz w:val="24"/>
          <w:szCs w:val="24"/>
          <w:lang w:val="nl-BE" w:eastAsia="zh-CN"/>
        </w:rPr>
        <w:t xml:space="preserve"> </w:t>
      </w:r>
      <w:r w:rsidR="005C67C2" w:rsidRPr="000A4D30">
        <w:rPr>
          <w:rFonts w:ascii="Book Antiqua" w:hAnsi="Book Antiqua"/>
          <w:b/>
          <w:sz w:val="24"/>
          <w:szCs w:val="24"/>
          <w:lang w:val="nl-BE" w:eastAsia="zh-CN"/>
        </w:rPr>
        <w:t>Rolfo,</w:t>
      </w:r>
      <w:r w:rsidR="001261E3" w:rsidRPr="000A4D30">
        <w:rPr>
          <w:rFonts w:ascii="Book Antiqua" w:hAnsi="Book Antiqua"/>
          <w:b/>
          <w:sz w:val="24"/>
          <w:szCs w:val="24"/>
          <w:lang w:val="nl-BE" w:eastAsia="zh-CN"/>
        </w:rPr>
        <w:t xml:space="preserve"> Paul</w:t>
      </w:r>
      <w:r w:rsidR="00CA3692">
        <w:rPr>
          <w:rFonts w:ascii="Book Antiqua" w:hAnsi="Book Antiqua" w:hint="eastAsia"/>
          <w:b/>
          <w:sz w:val="24"/>
          <w:szCs w:val="24"/>
          <w:lang w:val="nl-BE" w:eastAsia="zh-CN"/>
        </w:rPr>
        <w:t xml:space="preserve"> </w:t>
      </w:r>
      <w:r w:rsidR="001261E3" w:rsidRPr="000A4D30">
        <w:rPr>
          <w:rFonts w:ascii="Book Antiqua" w:hAnsi="Book Antiqua"/>
          <w:b/>
          <w:sz w:val="24"/>
          <w:szCs w:val="24"/>
          <w:lang w:val="nl-BE" w:eastAsia="zh-CN"/>
        </w:rPr>
        <w:t>Germonpré,</w:t>
      </w:r>
      <w:r w:rsidR="001261E3" w:rsidRPr="000A4D30">
        <w:rPr>
          <w:rFonts w:ascii="Book Antiqua" w:hAnsi="Book Antiqua" w:hint="eastAsia"/>
          <w:b/>
          <w:sz w:val="24"/>
          <w:szCs w:val="24"/>
          <w:lang w:val="nl-BE" w:eastAsia="zh-CN"/>
        </w:rPr>
        <w:t xml:space="preserve"> </w:t>
      </w:r>
      <w:r w:rsidR="004A6BA7" w:rsidRPr="000A4D30">
        <w:rPr>
          <w:rFonts w:ascii="Book Antiqua" w:hAnsi="Book Antiqua"/>
          <w:b/>
          <w:sz w:val="24"/>
          <w:szCs w:val="24"/>
          <w:lang w:val="nl-BE" w:eastAsia="zh-CN"/>
        </w:rPr>
        <w:t>Patrick Pauwels</w:t>
      </w:r>
      <w:r w:rsidR="004A6BA7" w:rsidRPr="000A4D30">
        <w:rPr>
          <w:rFonts w:ascii="Book Antiqua" w:hAnsi="Book Antiqua" w:hint="eastAsia"/>
          <w:iCs/>
          <w:sz w:val="24"/>
          <w:szCs w:val="24"/>
          <w:lang w:val="nl-BE" w:eastAsia="zh-CN"/>
        </w:rPr>
        <w:t xml:space="preserve">, </w:t>
      </w:r>
      <w:r w:rsidR="00A6493E" w:rsidRPr="000A4D30">
        <w:rPr>
          <w:rFonts w:ascii="Book Antiqua" w:hAnsi="Book Antiqua"/>
          <w:iCs/>
          <w:sz w:val="24"/>
          <w:szCs w:val="24"/>
          <w:lang w:val="nl-BE"/>
        </w:rPr>
        <w:t>Center for Oncological Research, University of Antwerp, 2610 Wilrijk</w:t>
      </w:r>
      <w:r w:rsidR="00815B6E" w:rsidRPr="000A4D30">
        <w:rPr>
          <w:rFonts w:ascii="Book Antiqua" w:hAnsi="Book Antiqua" w:hint="eastAsia"/>
          <w:iCs/>
          <w:sz w:val="24"/>
          <w:szCs w:val="24"/>
          <w:lang w:val="nl-BE" w:eastAsia="zh-CN"/>
        </w:rPr>
        <w:t xml:space="preserve">, </w:t>
      </w:r>
      <w:r w:rsidR="00A6493E" w:rsidRPr="000A4D30">
        <w:rPr>
          <w:rFonts w:ascii="Book Antiqua" w:hAnsi="Book Antiqua"/>
          <w:iCs/>
          <w:sz w:val="24"/>
          <w:szCs w:val="24"/>
          <w:lang w:val="nl-BE"/>
        </w:rPr>
        <w:t>Belgium</w:t>
      </w:r>
    </w:p>
    <w:p w14:paraId="775EC911" w14:textId="77777777" w:rsidR="00B67463" w:rsidRPr="000A4D30" w:rsidRDefault="00B67463" w:rsidP="00141646">
      <w:pPr>
        <w:suppressLineNumbers/>
        <w:suppressAutoHyphens/>
        <w:spacing w:after="0" w:line="360" w:lineRule="auto"/>
        <w:jc w:val="both"/>
        <w:rPr>
          <w:rFonts w:ascii="Book Antiqua" w:hAnsi="Book Antiqua"/>
          <w:iCs/>
          <w:sz w:val="24"/>
          <w:szCs w:val="24"/>
          <w:lang w:val="nl-BE" w:eastAsia="zh-CN"/>
        </w:rPr>
      </w:pPr>
    </w:p>
    <w:p w14:paraId="5BA223E9" w14:textId="291DF1BF" w:rsidR="00815B6E" w:rsidRPr="000A4D30" w:rsidRDefault="00B67463" w:rsidP="00141646">
      <w:pPr>
        <w:suppressLineNumbers/>
        <w:suppressAutoHyphens/>
        <w:spacing w:after="0" w:line="360" w:lineRule="auto"/>
        <w:jc w:val="both"/>
        <w:rPr>
          <w:rFonts w:ascii="Book Antiqua" w:hAnsi="Book Antiqua"/>
          <w:b/>
          <w:sz w:val="24"/>
          <w:szCs w:val="24"/>
          <w:lang w:val="nl-BE" w:eastAsia="zh-CN"/>
        </w:rPr>
      </w:pPr>
      <w:r w:rsidRPr="000A4D30">
        <w:rPr>
          <w:rFonts w:ascii="Book Antiqua" w:hAnsi="Book Antiqua"/>
          <w:b/>
          <w:sz w:val="24"/>
          <w:szCs w:val="24"/>
          <w:lang w:val="nl-BE" w:eastAsia="zh-CN"/>
        </w:rPr>
        <w:t>Nele Van Der Steen,</w:t>
      </w:r>
      <w:r w:rsidRPr="000A4D30">
        <w:rPr>
          <w:rFonts w:ascii="Book Antiqua" w:hAnsi="Book Antiqua" w:hint="eastAsia"/>
          <w:b/>
          <w:sz w:val="24"/>
          <w:szCs w:val="24"/>
          <w:lang w:val="nl-BE" w:eastAsia="zh-CN"/>
        </w:rPr>
        <w:t xml:space="preserve"> </w:t>
      </w:r>
      <w:r w:rsidR="00056A9B" w:rsidRPr="000A4D30">
        <w:rPr>
          <w:rFonts w:ascii="Book Antiqua" w:hAnsi="Book Antiqua"/>
          <w:b/>
          <w:sz w:val="24"/>
          <w:szCs w:val="24"/>
          <w:lang w:val="nl-BE" w:eastAsia="zh-CN"/>
        </w:rPr>
        <w:t>Christophe Deben,</w:t>
      </w:r>
      <w:r w:rsidR="00056A9B" w:rsidRPr="000A4D30">
        <w:rPr>
          <w:rFonts w:ascii="Book Antiqua" w:hAnsi="Book Antiqua" w:hint="eastAsia"/>
          <w:b/>
          <w:sz w:val="24"/>
          <w:szCs w:val="24"/>
          <w:lang w:val="nl-BE" w:eastAsia="zh-CN"/>
        </w:rPr>
        <w:t xml:space="preserve"> </w:t>
      </w:r>
      <w:r w:rsidR="009331EC" w:rsidRPr="000A4D30">
        <w:rPr>
          <w:rFonts w:ascii="Book Antiqua" w:hAnsi="Book Antiqua"/>
          <w:b/>
          <w:sz w:val="24"/>
          <w:szCs w:val="24"/>
          <w:lang w:val="nl-BE" w:eastAsia="zh-CN"/>
        </w:rPr>
        <w:t>Vanessa Deschoolmeester,</w:t>
      </w:r>
      <w:r w:rsidR="009331EC" w:rsidRPr="000A4D30">
        <w:rPr>
          <w:rFonts w:ascii="Book Antiqua" w:hAnsi="Book Antiqua" w:hint="eastAsia"/>
          <w:b/>
          <w:sz w:val="24"/>
          <w:szCs w:val="24"/>
          <w:lang w:val="nl-BE" w:eastAsia="zh-CN"/>
        </w:rPr>
        <w:t xml:space="preserve"> </w:t>
      </w:r>
      <w:r w:rsidR="00C97D64" w:rsidRPr="000A4D30">
        <w:rPr>
          <w:rFonts w:ascii="Book Antiqua" w:hAnsi="Book Antiqua"/>
          <w:b/>
          <w:sz w:val="24"/>
          <w:szCs w:val="24"/>
          <w:lang w:val="nl-BE" w:eastAsia="zh-CN"/>
        </w:rPr>
        <w:t>Patrick Pauwels</w:t>
      </w:r>
      <w:r w:rsidR="00C97D64" w:rsidRPr="000A4D30">
        <w:rPr>
          <w:rFonts w:ascii="Book Antiqua" w:hAnsi="Book Antiqua" w:hint="eastAsia"/>
          <w:iCs/>
          <w:sz w:val="24"/>
          <w:szCs w:val="24"/>
          <w:lang w:val="nl-BE" w:eastAsia="zh-CN"/>
        </w:rPr>
        <w:t>,</w:t>
      </w:r>
      <w:r w:rsidR="007F48F5" w:rsidRPr="000A4D30">
        <w:rPr>
          <w:rFonts w:ascii="Book Antiqua" w:hAnsi="Book Antiqua" w:hint="eastAsia"/>
          <w:iCs/>
          <w:sz w:val="24"/>
          <w:szCs w:val="24"/>
          <w:lang w:val="nl-BE" w:eastAsia="zh-CN"/>
        </w:rPr>
        <w:t xml:space="preserve"> </w:t>
      </w:r>
      <w:r w:rsidR="00A6493E" w:rsidRPr="000A4D30">
        <w:rPr>
          <w:rFonts w:ascii="Book Antiqua" w:hAnsi="Book Antiqua"/>
          <w:iCs/>
          <w:sz w:val="24"/>
          <w:szCs w:val="24"/>
          <w:lang w:val="nl-BE"/>
        </w:rPr>
        <w:t>Department of Pathology, Antwerp University Hospital, 2650 Edegem, Belgium</w:t>
      </w:r>
      <w:r w:rsidR="00815B6E" w:rsidRPr="000A4D30">
        <w:rPr>
          <w:rFonts w:ascii="Book Antiqua" w:hAnsi="Book Antiqua"/>
          <w:b/>
          <w:sz w:val="24"/>
          <w:szCs w:val="24"/>
          <w:lang w:val="nl-BE" w:eastAsia="zh-CN"/>
        </w:rPr>
        <w:t xml:space="preserve"> </w:t>
      </w:r>
    </w:p>
    <w:p w14:paraId="58FD6FF4" w14:textId="77777777" w:rsidR="00815B6E" w:rsidRPr="000A4D30" w:rsidRDefault="00815B6E" w:rsidP="00141646">
      <w:pPr>
        <w:suppressLineNumbers/>
        <w:suppressAutoHyphens/>
        <w:spacing w:after="0" w:line="360" w:lineRule="auto"/>
        <w:jc w:val="both"/>
        <w:rPr>
          <w:rFonts w:ascii="Book Antiqua" w:hAnsi="Book Antiqua"/>
          <w:b/>
          <w:sz w:val="24"/>
          <w:szCs w:val="24"/>
          <w:lang w:val="nl-BE" w:eastAsia="zh-CN"/>
        </w:rPr>
      </w:pPr>
    </w:p>
    <w:p w14:paraId="0C389461" w14:textId="3DD2DFCD" w:rsidR="00A6493E" w:rsidRPr="000A4D30" w:rsidRDefault="00815B6E" w:rsidP="00141646">
      <w:pPr>
        <w:suppressLineNumbers/>
        <w:suppressAutoHyphens/>
        <w:spacing w:after="0" w:line="360" w:lineRule="auto"/>
        <w:jc w:val="both"/>
        <w:rPr>
          <w:rFonts w:ascii="Book Antiqua" w:hAnsi="Book Antiqua"/>
          <w:iCs/>
          <w:sz w:val="24"/>
          <w:szCs w:val="24"/>
          <w:lang w:val="nl-BE" w:eastAsia="zh-CN"/>
        </w:rPr>
      </w:pPr>
      <w:r w:rsidRPr="000A4D30">
        <w:rPr>
          <w:rFonts w:ascii="Book Antiqua" w:hAnsi="Book Antiqua"/>
          <w:b/>
          <w:sz w:val="24"/>
          <w:szCs w:val="24"/>
          <w:lang w:val="nl-BE" w:eastAsia="zh-CN"/>
        </w:rPr>
        <w:t>Nele Van Der Steen,</w:t>
      </w:r>
      <w:r w:rsidR="00BA7D46" w:rsidRPr="000A4D30">
        <w:rPr>
          <w:rFonts w:ascii="Book Antiqua" w:hAnsi="Book Antiqua" w:hint="eastAsia"/>
          <w:b/>
          <w:sz w:val="24"/>
          <w:szCs w:val="24"/>
          <w:lang w:val="nl-BE" w:eastAsia="zh-CN"/>
        </w:rPr>
        <w:t xml:space="preserve"> </w:t>
      </w:r>
      <w:r w:rsidR="008311D1" w:rsidRPr="000A4D30">
        <w:rPr>
          <w:rFonts w:ascii="Book Antiqua" w:hAnsi="Book Antiqua"/>
          <w:b/>
          <w:sz w:val="24"/>
          <w:szCs w:val="24"/>
          <w:lang w:val="nl-BE" w:eastAsia="zh-CN"/>
        </w:rPr>
        <w:t>Elisa Giovannetti,</w:t>
      </w:r>
      <w:r w:rsidR="008311D1" w:rsidRPr="000A4D30">
        <w:rPr>
          <w:rFonts w:ascii="Book Antiqua" w:hAnsi="Book Antiqua" w:hint="eastAsia"/>
          <w:b/>
          <w:sz w:val="24"/>
          <w:szCs w:val="24"/>
          <w:lang w:val="nl-BE" w:eastAsia="zh-CN"/>
        </w:rPr>
        <w:t xml:space="preserve"> </w:t>
      </w:r>
      <w:r w:rsidR="0081081A" w:rsidRPr="000A4D30">
        <w:rPr>
          <w:rFonts w:ascii="Book Antiqua" w:hAnsi="Book Antiqua"/>
          <w:b/>
          <w:sz w:val="24"/>
          <w:szCs w:val="24"/>
          <w:lang w:val="nl-BE" w:eastAsia="zh-CN"/>
        </w:rPr>
        <w:t>Godefridus J Peters,</w:t>
      </w:r>
      <w:r w:rsidR="0081081A" w:rsidRPr="000A4D30">
        <w:rPr>
          <w:rFonts w:ascii="Book Antiqua" w:hAnsi="Book Antiqua" w:hint="eastAsia"/>
          <w:b/>
          <w:sz w:val="24"/>
          <w:szCs w:val="24"/>
          <w:lang w:val="nl-BE" w:eastAsia="zh-CN"/>
        </w:rPr>
        <w:t xml:space="preserve"> </w:t>
      </w:r>
      <w:r w:rsidR="00A6493E" w:rsidRPr="000A4D30">
        <w:rPr>
          <w:rFonts w:ascii="Book Antiqua" w:hAnsi="Book Antiqua"/>
          <w:iCs/>
          <w:sz w:val="24"/>
          <w:szCs w:val="24"/>
          <w:lang w:val="nl-BE"/>
        </w:rPr>
        <w:t>Department of Medical Oncology</w:t>
      </w:r>
      <w:r w:rsidR="00CF1645" w:rsidRPr="000A4D30">
        <w:rPr>
          <w:rFonts w:ascii="Book Antiqua" w:hAnsi="Book Antiqua"/>
          <w:iCs/>
          <w:sz w:val="24"/>
          <w:szCs w:val="24"/>
          <w:lang w:val="nl-BE"/>
        </w:rPr>
        <w:t>, VU University Medical Center,</w:t>
      </w:r>
      <w:r w:rsidR="00CF1645" w:rsidRPr="000A4D30">
        <w:rPr>
          <w:rFonts w:ascii="Book Antiqua" w:hAnsi="Book Antiqua" w:hint="eastAsia"/>
          <w:iCs/>
          <w:sz w:val="24"/>
          <w:szCs w:val="24"/>
          <w:lang w:val="nl-BE" w:eastAsia="zh-CN"/>
        </w:rPr>
        <w:t xml:space="preserve"> </w:t>
      </w:r>
      <w:r w:rsidR="00A6493E" w:rsidRPr="000A4D30">
        <w:rPr>
          <w:rFonts w:ascii="Book Antiqua" w:hAnsi="Book Antiqua"/>
          <w:iCs/>
          <w:sz w:val="24"/>
          <w:szCs w:val="24"/>
          <w:lang w:val="nl-BE"/>
        </w:rPr>
        <w:t>1081 HV Amsterdam, The Netherlands</w:t>
      </w:r>
    </w:p>
    <w:p w14:paraId="05B70D59" w14:textId="77777777" w:rsidR="008F5437" w:rsidRPr="000A4D30" w:rsidRDefault="008F5437" w:rsidP="00141646">
      <w:pPr>
        <w:suppressLineNumbers/>
        <w:suppressAutoHyphens/>
        <w:spacing w:after="0" w:line="360" w:lineRule="auto"/>
        <w:jc w:val="both"/>
        <w:rPr>
          <w:rFonts w:ascii="Book Antiqua" w:hAnsi="Book Antiqua"/>
          <w:iCs/>
          <w:sz w:val="24"/>
          <w:szCs w:val="24"/>
          <w:lang w:val="nl-BE" w:eastAsia="zh-CN"/>
        </w:rPr>
      </w:pPr>
    </w:p>
    <w:p w14:paraId="5A87C820" w14:textId="25F494C9" w:rsidR="008F5437" w:rsidRPr="000A4D30" w:rsidRDefault="008F5437" w:rsidP="00141646">
      <w:pPr>
        <w:suppressLineNumbers/>
        <w:suppressAutoHyphens/>
        <w:spacing w:after="0" w:line="360" w:lineRule="auto"/>
        <w:jc w:val="both"/>
        <w:rPr>
          <w:rFonts w:ascii="Book Antiqua" w:hAnsi="Book Antiqua"/>
          <w:sz w:val="24"/>
          <w:szCs w:val="24"/>
          <w:lang w:eastAsia="zh-CN"/>
        </w:rPr>
      </w:pPr>
      <w:r w:rsidRPr="000A4D30">
        <w:rPr>
          <w:rFonts w:ascii="Book Antiqua" w:hAnsi="Book Antiqua"/>
          <w:b/>
          <w:sz w:val="24"/>
          <w:szCs w:val="24"/>
          <w:lang w:val="nl-BE" w:eastAsia="zh-CN"/>
        </w:rPr>
        <w:t>Christian</w:t>
      </w:r>
      <w:r w:rsidR="00CA3692">
        <w:rPr>
          <w:rFonts w:ascii="Book Antiqua" w:hAnsi="Book Antiqua" w:hint="eastAsia"/>
          <w:b/>
          <w:sz w:val="24"/>
          <w:szCs w:val="24"/>
          <w:lang w:val="nl-BE" w:eastAsia="zh-CN"/>
        </w:rPr>
        <w:t xml:space="preserve"> </w:t>
      </w:r>
      <w:r w:rsidRPr="000A4D30">
        <w:rPr>
          <w:rFonts w:ascii="Book Antiqua" w:hAnsi="Book Antiqua"/>
          <w:b/>
          <w:sz w:val="24"/>
          <w:szCs w:val="24"/>
          <w:lang w:val="nl-BE" w:eastAsia="zh-CN"/>
        </w:rPr>
        <w:t>Rolfo,</w:t>
      </w:r>
      <w:r w:rsidR="00A90C09" w:rsidRPr="000A4D30">
        <w:rPr>
          <w:rFonts w:ascii="Book Antiqua" w:hAnsi="Book Antiqua" w:hint="eastAsia"/>
          <w:b/>
          <w:sz w:val="24"/>
          <w:szCs w:val="24"/>
          <w:lang w:val="nl-BE" w:eastAsia="zh-CN"/>
        </w:rPr>
        <w:t xml:space="preserve"> </w:t>
      </w:r>
      <w:r w:rsidR="00A90C09" w:rsidRPr="000A4D30">
        <w:rPr>
          <w:rFonts w:ascii="Book Antiqua" w:hAnsi="Book Antiqua"/>
          <w:sz w:val="24"/>
          <w:szCs w:val="24"/>
          <w:lang w:val="nl-BE" w:eastAsia="zh-CN"/>
        </w:rPr>
        <w:t>Department</w:t>
      </w:r>
      <w:r w:rsidR="00EF044E" w:rsidRPr="000A4D30">
        <w:rPr>
          <w:rFonts w:ascii="Book Antiqua" w:hAnsi="Book Antiqua" w:hint="eastAsia"/>
          <w:sz w:val="24"/>
          <w:szCs w:val="24"/>
          <w:lang w:val="nl-BE" w:eastAsia="zh-CN"/>
        </w:rPr>
        <w:t xml:space="preserve"> of </w:t>
      </w:r>
      <w:r w:rsidR="00FB3659" w:rsidRPr="000A4D30">
        <w:rPr>
          <w:rFonts w:ascii="Book Antiqua" w:hAnsi="Book Antiqua"/>
          <w:sz w:val="24"/>
          <w:szCs w:val="24"/>
          <w:lang w:val="nl-BE" w:eastAsia="zh-CN"/>
        </w:rPr>
        <w:t>Oncology</w:t>
      </w:r>
      <w:r w:rsidR="00A90C09" w:rsidRPr="000A4D30">
        <w:rPr>
          <w:rFonts w:ascii="Book Antiqua" w:hAnsi="Book Antiqua"/>
          <w:sz w:val="24"/>
          <w:szCs w:val="24"/>
          <w:lang w:val="nl-BE" w:eastAsia="zh-CN"/>
        </w:rPr>
        <w:t>, Antwerp University Hospital, 2650 Edegem, Belgium</w:t>
      </w:r>
    </w:p>
    <w:p w14:paraId="5AA6BEC9" w14:textId="77777777" w:rsidR="009331EC" w:rsidRPr="000A4D30" w:rsidRDefault="009331EC" w:rsidP="00141646">
      <w:pPr>
        <w:suppressLineNumbers/>
        <w:suppressAutoHyphens/>
        <w:spacing w:after="0" w:line="360" w:lineRule="auto"/>
        <w:jc w:val="both"/>
        <w:rPr>
          <w:rFonts w:ascii="Book Antiqua" w:hAnsi="Book Antiqua"/>
          <w:sz w:val="24"/>
          <w:szCs w:val="24"/>
          <w:lang w:eastAsia="zh-CN"/>
        </w:rPr>
      </w:pPr>
    </w:p>
    <w:p w14:paraId="17EDAD78" w14:textId="217C3CE9" w:rsidR="00A6493E" w:rsidRPr="000A4D30" w:rsidRDefault="001261E3" w:rsidP="00141646">
      <w:pPr>
        <w:suppressLineNumbers/>
        <w:suppressAutoHyphens/>
        <w:spacing w:after="0" w:line="360" w:lineRule="auto"/>
        <w:jc w:val="both"/>
        <w:rPr>
          <w:rFonts w:ascii="Book Antiqua" w:hAnsi="Book Antiqua"/>
          <w:i/>
          <w:iCs/>
          <w:sz w:val="24"/>
          <w:szCs w:val="24"/>
          <w:lang w:eastAsia="zh-CN"/>
        </w:rPr>
      </w:pPr>
      <w:r w:rsidRPr="000A4D30">
        <w:rPr>
          <w:rFonts w:ascii="Book Antiqua" w:hAnsi="Book Antiqua"/>
          <w:b/>
          <w:sz w:val="24"/>
          <w:szCs w:val="24"/>
          <w:lang w:val="nl-BE" w:eastAsia="zh-CN"/>
        </w:rPr>
        <w:t>Paul</w:t>
      </w:r>
      <w:r w:rsidR="00CA3692">
        <w:rPr>
          <w:rFonts w:ascii="Book Antiqua" w:hAnsi="Book Antiqua" w:hint="eastAsia"/>
          <w:b/>
          <w:sz w:val="24"/>
          <w:szCs w:val="24"/>
          <w:lang w:val="nl-BE" w:eastAsia="zh-CN"/>
        </w:rPr>
        <w:t xml:space="preserve"> </w:t>
      </w:r>
      <w:r w:rsidRPr="000A4D30">
        <w:rPr>
          <w:rFonts w:ascii="Book Antiqua" w:hAnsi="Book Antiqua"/>
          <w:b/>
          <w:sz w:val="24"/>
          <w:szCs w:val="24"/>
          <w:lang w:val="nl-BE" w:eastAsia="zh-CN"/>
        </w:rPr>
        <w:t>Germonpré,</w:t>
      </w:r>
      <w:r w:rsidRPr="000A4D30">
        <w:rPr>
          <w:rFonts w:ascii="Book Antiqua" w:hAnsi="Book Antiqua" w:hint="eastAsia"/>
          <w:b/>
          <w:sz w:val="24"/>
          <w:szCs w:val="24"/>
          <w:lang w:val="nl-BE" w:eastAsia="zh-CN"/>
        </w:rPr>
        <w:t xml:space="preserve"> </w:t>
      </w:r>
      <w:r w:rsidR="00A6493E" w:rsidRPr="000A4D30">
        <w:rPr>
          <w:rFonts w:ascii="Book Antiqua" w:hAnsi="Book Antiqua"/>
          <w:iCs/>
          <w:sz w:val="24"/>
          <w:szCs w:val="24"/>
        </w:rPr>
        <w:t xml:space="preserve">Department of </w:t>
      </w:r>
      <w:proofErr w:type="spellStart"/>
      <w:r w:rsidR="00A6493E" w:rsidRPr="000A4D30">
        <w:rPr>
          <w:rFonts w:ascii="Book Antiqua" w:hAnsi="Book Antiqua"/>
          <w:iCs/>
          <w:sz w:val="24"/>
          <w:szCs w:val="24"/>
        </w:rPr>
        <w:t>Pneumology</w:t>
      </w:r>
      <w:proofErr w:type="spellEnd"/>
      <w:r w:rsidR="00C7695D" w:rsidRPr="000A4D30">
        <w:rPr>
          <w:rFonts w:ascii="Book Antiqua" w:hAnsi="Book Antiqua" w:hint="eastAsia"/>
          <w:iCs/>
          <w:sz w:val="24"/>
          <w:szCs w:val="24"/>
          <w:lang w:eastAsia="zh-CN"/>
        </w:rPr>
        <w:t>,</w:t>
      </w:r>
      <w:r w:rsidR="00A6493E" w:rsidRPr="000A4D30">
        <w:rPr>
          <w:rFonts w:ascii="Book Antiqua" w:hAnsi="Book Antiqua"/>
          <w:iCs/>
          <w:sz w:val="24"/>
          <w:szCs w:val="24"/>
        </w:rPr>
        <w:t xml:space="preserve"> AZ Maria </w:t>
      </w:r>
      <w:proofErr w:type="spellStart"/>
      <w:r w:rsidR="00A6493E" w:rsidRPr="000A4D30">
        <w:rPr>
          <w:rFonts w:ascii="Book Antiqua" w:hAnsi="Book Antiqua"/>
          <w:iCs/>
          <w:sz w:val="24"/>
          <w:szCs w:val="24"/>
        </w:rPr>
        <w:t>Middelares</w:t>
      </w:r>
      <w:proofErr w:type="spellEnd"/>
      <w:r w:rsidR="00A6493E" w:rsidRPr="000A4D30">
        <w:rPr>
          <w:rFonts w:ascii="Book Antiqua" w:hAnsi="Book Antiqua"/>
          <w:iCs/>
          <w:sz w:val="24"/>
          <w:szCs w:val="24"/>
        </w:rPr>
        <w:t>, 9000 Ghent, Belgium</w:t>
      </w:r>
    </w:p>
    <w:p w14:paraId="30B4858E" w14:textId="77777777" w:rsidR="00AB2F7E" w:rsidRPr="000A4D30" w:rsidRDefault="00AB2F7E" w:rsidP="00141646">
      <w:pPr>
        <w:suppressLineNumbers/>
        <w:suppressAutoHyphens/>
        <w:spacing w:after="0" w:line="360" w:lineRule="auto"/>
        <w:jc w:val="both"/>
        <w:rPr>
          <w:rFonts w:ascii="Book Antiqua" w:hAnsi="Book Antiqua"/>
          <w:sz w:val="24"/>
          <w:szCs w:val="24"/>
          <w:vertAlign w:val="superscript"/>
          <w:lang w:eastAsia="zh-CN"/>
        </w:rPr>
      </w:pPr>
    </w:p>
    <w:p w14:paraId="7FEDDC94" w14:textId="0179059A" w:rsidR="00A6493E" w:rsidRPr="000A4D30" w:rsidRDefault="00BE1580" w:rsidP="00141646">
      <w:pPr>
        <w:suppressLineNumbers/>
        <w:suppressAutoHyphens/>
        <w:spacing w:after="0" w:line="360" w:lineRule="auto"/>
        <w:jc w:val="both"/>
        <w:rPr>
          <w:rFonts w:ascii="Book Antiqua" w:hAnsi="Book Antiqua"/>
          <w:i/>
          <w:iCs/>
          <w:sz w:val="24"/>
          <w:szCs w:val="24"/>
          <w:lang w:eastAsia="zh-CN"/>
        </w:rPr>
      </w:pPr>
      <w:r w:rsidRPr="000A4D30">
        <w:rPr>
          <w:rFonts w:ascii="Book Antiqua" w:hAnsi="Book Antiqua"/>
          <w:b/>
          <w:sz w:val="24"/>
          <w:szCs w:val="24"/>
          <w:lang w:val="nl-BE" w:eastAsia="zh-CN"/>
        </w:rPr>
        <w:t>Elisa Giovannetti,</w:t>
      </w:r>
      <w:r w:rsidR="00A6493E" w:rsidRPr="000A4D30">
        <w:rPr>
          <w:rFonts w:ascii="Book Antiqua" w:hAnsi="Book Antiqua"/>
          <w:sz w:val="24"/>
          <w:szCs w:val="24"/>
        </w:rPr>
        <w:t xml:space="preserve"> </w:t>
      </w:r>
      <w:r w:rsidR="00A6493E" w:rsidRPr="000A4D30">
        <w:rPr>
          <w:rFonts w:ascii="Book Antiqua" w:hAnsi="Book Antiqua"/>
          <w:iCs/>
          <w:sz w:val="24"/>
          <w:szCs w:val="24"/>
        </w:rPr>
        <w:t>Cancer Pharmacology Lab, AIRC Sta</w:t>
      </w:r>
      <w:r w:rsidR="008311D1" w:rsidRPr="000A4D30">
        <w:rPr>
          <w:rFonts w:ascii="Book Antiqua" w:hAnsi="Book Antiqua"/>
          <w:iCs/>
          <w:sz w:val="24"/>
          <w:szCs w:val="24"/>
        </w:rPr>
        <w:t>rt-Up Unit, University of Pisa,</w:t>
      </w:r>
      <w:r w:rsidR="00A6493E" w:rsidRPr="000A4D30">
        <w:rPr>
          <w:rFonts w:ascii="Book Antiqua" w:hAnsi="Book Antiqua"/>
          <w:iCs/>
          <w:sz w:val="24"/>
          <w:szCs w:val="24"/>
        </w:rPr>
        <w:t xml:space="preserve"> 56124 Pisa, Italy</w:t>
      </w:r>
    </w:p>
    <w:p w14:paraId="681AA4D6" w14:textId="10420F2C" w:rsidR="003E53FE" w:rsidRPr="000A4D30" w:rsidRDefault="003E53FE" w:rsidP="00141646">
      <w:pPr>
        <w:suppressLineNumbers/>
        <w:suppressAutoHyphens/>
        <w:spacing w:after="0" w:line="360" w:lineRule="auto"/>
        <w:jc w:val="both"/>
        <w:rPr>
          <w:rFonts w:ascii="Book Antiqua" w:hAnsi="Book Antiqua"/>
          <w:i/>
          <w:iCs/>
          <w:sz w:val="24"/>
          <w:szCs w:val="24"/>
          <w:lang w:eastAsia="zh-CN"/>
        </w:rPr>
      </w:pPr>
    </w:p>
    <w:p w14:paraId="1FEB45AB" w14:textId="01A720C1" w:rsidR="00D654F5" w:rsidRPr="000A4D30" w:rsidRDefault="00D654F5" w:rsidP="00141646">
      <w:pPr>
        <w:suppressLineNumbers/>
        <w:suppressAutoHyphens/>
        <w:spacing w:after="0" w:line="360" w:lineRule="auto"/>
        <w:jc w:val="both"/>
        <w:rPr>
          <w:rFonts w:ascii="Book Antiqua" w:hAnsi="Book Antiqua"/>
          <w:sz w:val="24"/>
          <w:szCs w:val="24"/>
          <w:lang w:eastAsia="zh-CN"/>
        </w:rPr>
      </w:pPr>
      <w:r w:rsidRPr="000A4D30">
        <w:rPr>
          <w:rFonts w:ascii="Book Antiqua" w:hAnsi="Book Antiqua"/>
          <w:b/>
          <w:sz w:val="24"/>
          <w:szCs w:val="24"/>
        </w:rPr>
        <w:t>Author contributions</w:t>
      </w:r>
      <w:r w:rsidRPr="000A4D30">
        <w:rPr>
          <w:rFonts w:ascii="Book Antiqua" w:hAnsi="Book Antiqua"/>
          <w:sz w:val="24"/>
          <w:szCs w:val="24"/>
        </w:rPr>
        <w:t xml:space="preserve">: </w:t>
      </w:r>
      <w:r w:rsidR="00AC51E2" w:rsidRPr="000A4D30">
        <w:rPr>
          <w:rFonts w:ascii="Book Antiqua" w:hAnsi="Book Antiqua" w:hint="eastAsia"/>
          <w:sz w:val="24"/>
          <w:szCs w:val="24"/>
          <w:lang w:eastAsia="zh-CN"/>
        </w:rPr>
        <w:t>All the authors contributed to the manuscript.</w:t>
      </w:r>
    </w:p>
    <w:p w14:paraId="5F6282C5" w14:textId="77777777" w:rsidR="00DE6D6E" w:rsidRPr="000A4D30" w:rsidRDefault="00DE6D6E" w:rsidP="00141646">
      <w:pPr>
        <w:suppressLineNumbers/>
        <w:suppressAutoHyphens/>
        <w:spacing w:after="0" w:line="360" w:lineRule="auto"/>
        <w:jc w:val="both"/>
        <w:rPr>
          <w:rFonts w:ascii="Book Antiqua" w:hAnsi="Book Antiqua"/>
          <w:sz w:val="24"/>
          <w:szCs w:val="24"/>
          <w:lang w:eastAsia="zh-CN"/>
        </w:rPr>
      </w:pPr>
    </w:p>
    <w:p w14:paraId="510D3F64" w14:textId="6363B03F" w:rsidR="00D654F5" w:rsidRPr="000A4D30" w:rsidRDefault="00D654F5" w:rsidP="00141646">
      <w:pPr>
        <w:suppressLineNumbers/>
        <w:suppressAutoHyphens/>
        <w:spacing w:after="0" w:line="360" w:lineRule="auto"/>
        <w:jc w:val="both"/>
        <w:rPr>
          <w:rFonts w:ascii="Book Antiqua" w:hAnsi="Book Antiqua"/>
          <w:sz w:val="24"/>
          <w:szCs w:val="24"/>
        </w:rPr>
      </w:pPr>
      <w:r w:rsidRPr="000A4D30">
        <w:rPr>
          <w:rFonts w:ascii="Book Antiqua" w:hAnsi="Book Antiqua"/>
          <w:b/>
          <w:sz w:val="24"/>
          <w:szCs w:val="24"/>
        </w:rPr>
        <w:t>Supported by</w:t>
      </w:r>
      <w:r w:rsidRPr="000A4D30">
        <w:rPr>
          <w:rFonts w:ascii="Book Antiqua" w:hAnsi="Book Antiqua"/>
          <w:sz w:val="24"/>
          <w:szCs w:val="24"/>
        </w:rPr>
        <w:t xml:space="preserve"> </w:t>
      </w:r>
      <w:r w:rsidR="00DE6D6E" w:rsidRPr="000A4D30">
        <w:rPr>
          <w:rFonts w:ascii="Book Antiqua" w:hAnsi="Book Antiqua"/>
          <w:sz w:val="24"/>
          <w:szCs w:val="24"/>
        </w:rPr>
        <w:t>A</w:t>
      </w:r>
      <w:r w:rsidRPr="000A4D30">
        <w:rPr>
          <w:rFonts w:ascii="Book Antiqua" w:hAnsi="Book Antiqua"/>
          <w:sz w:val="24"/>
          <w:szCs w:val="24"/>
        </w:rPr>
        <w:t xml:space="preserve"> grant from the Institute for Innovation, Science and Technology Flanders (IWT) </w:t>
      </w:r>
      <w:r w:rsidR="003B7B16">
        <w:rPr>
          <w:rFonts w:ascii="Book Antiqua" w:hAnsi="Book Antiqua" w:hint="eastAsia"/>
          <w:sz w:val="24"/>
          <w:szCs w:val="24"/>
          <w:lang w:eastAsia="zh-CN"/>
        </w:rPr>
        <w:t xml:space="preserve">(NO: </w:t>
      </w:r>
      <w:r w:rsidRPr="000A4D30">
        <w:rPr>
          <w:rFonts w:ascii="Book Antiqua" w:hAnsi="Book Antiqua"/>
          <w:sz w:val="24"/>
          <w:szCs w:val="24"/>
        </w:rPr>
        <w:t>121114</w:t>
      </w:r>
      <w:r w:rsidR="003B7B16">
        <w:rPr>
          <w:rFonts w:ascii="Book Antiqua" w:hAnsi="Book Antiqua" w:hint="eastAsia"/>
          <w:sz w:val="24"/>
          <w:szCs w:val="24"/>
          <w:lang w:eastAsia="zh-CN"/>
        </w:rPr>
        <w:t>)</w:t>
      </w:r>
      <w:r w:rsidRPr="000A4D30">
        <w:rPr>
          <w:rFonts w:ascii="Book Antiqua" w:hAnsi="Book Antiqua"/>
          <w:sz w:val="24"/>
          <w:szCs w:val="24"/>
        </w:rPr>
        <w:t xml:space="preserve">. </w:t>
      </w:r>
    </w:p>
    <w:p w14:paraId="03E8A914" w14:textId="77777777" w:rsidR="00D654F5" w:rsidRPr="000A4D30" w:rsidRDefault="00D654F5" w:rsidP="00141646">
      <w:pPr>
        <w:suppressLineNumbers/>
        <w:suppressAutoHyphens/>
        <w:spacing w:after="0" w:line="360" w:lineRule="auto"/>
        <w:jc w:val="both"/>
        <w:rPr>
          <w:rFonts w:ascii="Book Antiqua" w:hAnsi="Book Antiqua"/>
          <w:sz w:val="24"/>
          <w:szCs w:val="24"/>
        </w:rPr>
      </w:pPr>
    </w:p>
    <w:p w14:paraId="212A3A52" w14:textId="0C4FF0D0" w:rsidR="00D654F5" w:rsidRPr="000A4D30" w:rsidRDefault="00D654F5" w:rsidP="00141646">
      <w:pPr>
        <w:suppressLineNumbers/>
        <w:suppressAutoHyphens/>
        <w:spacing w:after="0" w:line="360" w:lineRule="auto"/>
        <w:jc w:val="both"/>
        <w:rPr>
          <w:rFonts w:ascii="Book Antiqua" w:hAnsi="Book Antiqua"/>
          <w:sz w:val="24"/>
          <w:szCs w:val="24"/>
          <w:lang w:eastAsia="zh-CN"/>
        </w:rPr>
      </w:pPr>
      <w:r w:rsidRPr="000A4D30">
        <w:rPr>
          <w:rFonts w:ascii="Book Antiqua" w:hAnsi="Book Antiqua"/>
          <w:b/>
          <w:sz w:val="24"/>
          <w:szCs w:val="24"/>
        </w:rPr>
        <w:t xml:space="preserve">Institutional review board statement: </w:t>
      </w:r>
      <w:r w:rsidRPr="000A4D30">
        <w:rPr>
          <w:rFonts w:ascii="Book Antiqua" w:hAnsi="Book Antiqua"/>
          <w:sz w:val="24"/>
          <w:szCs w:val="24"/>
        </w:rPr>
        <w:t>Not applicable</w:t>
      </w:r>
      <w:r w:rsidR="00063FF0" w:rsidRPr="000A4D30">
        <w:rPr>
          <w:rFonts w:ascii="Book Antiqua" w:hAnsi="Book Antiqua" w:hint="eastAsia"/>
          <w:sz w:val="24"/>
          <w:szCs w:val="24"/>
          <w:lang w:eastAsia="zh-CN"/>
        </w:rPr>
        <w:t>.</w:t>
      </w:r>
    </w:p>
    <w:p w14:paraId="1EC87C29" w14:textId="77777777" w:rsidR="00063FF0" w:rsidRPr="000A4D30" w:rsidRDefault="00063FF0" w:rsidP="00141646">
      <w:pPr>
        <w:suppressLineNumbers/>
        <w:suppressAutoHyphens/>
        <w:spacing w:after="0" w:line="360" w:lineRule="auto"/>
        <w:jc w:val="both"/>
        <w:rPr>
          <w:rFonts w:ascii="Book Antiqua" w:hAnsi="Book Antiqua"/>
          <w:sz w:val="24"/>
          <w:szCs w:val="24"/>
          <w:lang w:eastAsia="zh-CN"/>
        </w:rPr>
      </w:pPr>
    </w:p>
    <w:p w14:paraId="024DA880" w14:textId="523428CE" w:rsidR="00D654F5" w:rsidRPr="000A4D30" w:rsidRDefault="00410FA3" w:rsidP="00141646">
      <w:pPr>
        <w:suppressLineNumbers/>
        <w:suppressAutoHyphens/>
        <w:adjustRightInd w:val="0"/>
        <w:snapToGrid w:val="0"/>
        <w:spacing w:after="0" w:line="360" w:lineRule="auto"/>
        <w:jc w:val="both"/>
        <w:rPr>
          <w:rFonts w:ascii="Book Antiqua" w:hAnsi="Book Antiqua"/>
          <w:sz w:val="24"/>
          <w:szCs w:val="24"/>
          <w:lang w:eastAsia="zh-CN"/>
        </w:rPr>
      </w:pPr>
      <w:r w:rsidRPr="000A4D30">
        <w:rPr>
          <w:rFonts w:ascii="Book Antiqua" w:eastAsia="MS Mincho" w:hAnsi="Book Antiqua" w:cs="Book Antiqua"/>
          <w:b/>
          <w:sz w:val="24"/>
          <w:szCs w:val="24"/>
          <w:lang w:eastAsia="ar-SA"/>
        </w:rPr>
        <w:t>Informed consent statement</w:t>
      </w:r>
      <w:r w:rsidRPr="000A4D30">
        <w:rPr>
          <w:rFonts w:ascii="Book Antiqua" w:eastAsia="MS Mincho" w:hAnsi="Book Antiqua" w:cs="Book Antiqua"/>
          <w:b/>
          <w:bCs/>
          <w:iCs/>
          <w:sz w:val="24"/>
          <w:szCs w:val="24"/>
          <w:lang w:eastAsia="ar-SA"/>
        </w:rPr>
        <w:t>:</w:t>
      </w:r>
      <w:r w:rsidR="00D654F5" w:rsidRPr="000A4D30">
        <w:rPr>
          <w:rFonts w:ascii="Book Antiqua" w:hAnsi="Book Antiqua"/>
          <w:b/>
          <w:sz w:val="24"/>
          <w:szCs w:val="24"/>
        </w:rPr>
        <w:t xml:space="preserve"> </w:t>
      </w:r>
      <w:r w:rsidR="00D654F5" w:rsidRPr="000A4D30">
        <w:rPr>
          <w:rFonts w:ascii="Book Antiqua" w:hAnsi="Book Antiqua"/>
          <w:sz w:val="24"/>
          <w:szCs w:val="24"/>
        </w:rPr>
        <w:t>Not applicable</w:t>
      </w:r>
      <w:r w:rsidR="00063FF0" w:rsidRPr="000A4D30">
        <w:rPr>
          <w:rFonts w:ascii="Book Antiqua" w:hAnsi="Book Antiqua" w:hint="eastAsia"/>
          <w:sz w:val="24"/>
          <w:szCs w:val="24"/>
          <w:lang w:eastAsia="zh-CN"/>
        </w:rPr>
        <w:t>.</w:t>
      </w:r>
    </w:p>
    <w:p w14:paraId="71D60CB6" w14:textId="77777777" w:rsidR="00063FF0" w:rsidRPr="000A4D30" w:rsidRDefault="00063FF0" w:rsidP="00141646">
      <w:pPr>
        <w:suppressLineNumbers/>
        <w:suppressAutoHyphens/>
        <w:adjustRightInd w:val="0"/>
        <w:snapToGrid w:val="0"/>
        <w:spacing w:after="0" w:line="360" w:lineRule="auto"/>
        <w:jc w:val="both"/>
        <w:rPr>
          <w:rFonts w:ascii="Book Antiqua" w:hAnsi="Book Antiqua"/>
          <w:sz w:val="24"/>
          <w:szCs w:val="24"/>
          <w:lang w:eastAsia="zh-CN"/>
        </w:rPr>
      </w:pPr>
    </w:p>
    <w:p w14:paraId="400C8F5A" w14:textId="41611A98" w:rsidR="00D654F5" w:rsidRPr="000A4D30" w:rsidRDefault="00487E2D" w:rsidP="00141646">
      <w:pPr>
        <w:suppressLineNumbers/>
        <w:suppressAutoHyphens/>
        <w:spacing w:after="0" w:line="360" w:lineRule="auto"/>
        <w:jc w:val="both"/>
        <w:rPr>
          <w:rFonts w:ascii="Book Antiqua" w:hAnsi="Book Antiqua"/>
          <w:sz w:val="24"/>
          <w:szCs w:val="24"/>
          <w:lang w:eastAsia="zh-CN"/>
        </w:rPr>
      </w:pPr>
      <w:r w:rsidRPr="00026D49">
        <w:rPr>
          <w:rFonts w:ascii="Book Antiqua" w:hAnsi="Book Antiqua" w:cs="TimesNewRomanPS-BoldItalicMT"/>
          <w:b/>
          <w:bCs/>
          <w:iCs/>
          <w:color w:val="000000"/>
          <w:sz w:val="24"/>
          <w:szCs w:val="24"/>
        </w:rPr>
        <w:t>Conflict-of-interest</w:t>
      </w:r>
      <w:r w:rsidRPr="00026D49">
        <w:rPr>
          <w:rFonts w:ascii="Book Antiqua" w:hAnsi="Book Antiqua"/>
          <w:sz w:val="24"/>
          <w:szCs w:val="24"/>
        </w:rPr>
        <w:t xml:space="preserve"> </w:t>
      </w:r>
      <w:r w:rsidRPr="00026D49">
        <w:rPr>
          <w:rFonts w:ascii="Book Antiqua" w:hAnsi="Book Antiqua" w:cs="TimesNewRomanPS-BoldItalicMT"/>
          <w:b/>
          <w:bCs/>
          <w:iCs/>
          <w:color w:val="000000"/>
          <w:sz w:val="24"/>
          <w:szCs w:val="24"/>
        </w:rPr>
        <w:t>statement</w:t>
      </w:r>
      <w:r w:rsidR="00D654F5" w:rsidRPr="000A4D30">
        <w:rPr>
          <w:rFonts w:ascii="Book Antiqua" w:hAnsi="Book Antiqua"/>
          <w:sz w:val="24"/>
          <w:szCs w:val="24"/>
        </w:rPr>
        <w:t>: To the best of our knowledge, no conflict of interest exists.</w:t>
      </w:r>
    </w:p>
    <w:p w14:paraId="02C73119" w14:textId="77777777" w:rsidR="00262F01" w:rsidRPr="000A4D30" w:rsidRDefault="00262F01" w:rsidP="00141646">
      <w:pPr>
        <w:suppressLineNumbers/>
        <w:suppressAutoHyphens/>
        <w:spacing w:after="0" w:line="360" w:lineRule="auto"/>
        <w:jc w:val="both"/>
        <w:rPr>
          <w:rFonts w:ascii="Book Antiqua" w:hAnsi="Book Antiqua"/>
          <w:sz w:val="24"/>
          <w:szCs w:val="24"/>
          <w:lang w:eastAsia="zh-CN"/>
        </w:rPr>
      </w:pPr>
    </w:p>
    <w:p w14:paraId="0DAE5F7F" w14:textId="77777777" w:rsidR="000A4D30" w:rsidRDefault="000A4D30" w:rsidP="00141646">
      <w:pPr>
        <w:widowControl w:val="0"/>
        <w:suppressLineNumbers/>
        <w:suppressAutoHyphens/>
        <w:spacing w:after="0" w:line="360" w:lineRule="auto"/>
        <w:jc w:val="both"/>
        <w:rPr>
          <w:rFonts w:ascii="Book Antiqua" w:eastAsia="宋体" w:hAnsi="Book Antiqua" w:cs="Times New Roman"/>
          <w:kern w:val="2"/>
          <w:sz w:val="24"/>
          <w:szCs w:val="24"/>
          <w:lang w:eastAsia="zh-CN"/>
        </w:rPr>
      </w:pPr>
      <w:bookmarkStart w:id="0" w:name="OLE_LINK507"/>
      <w:bookmarkStart w:id="1" w:name="OLE_LINK506"/>
      <w:bookmarkStart w:id="2" w:name="OLE_LINK496"/>
      <w:bookmarkStart w:id="3" w:name="OLE_LINK479"/>
      <w:bookmarkStart w:id="4" w:name="OLE_LINK297"/>
      <w:bookmarkStart w:id="5" w:name="OLE_LINK298"/>
      <w:r w:rsidRPr="000A4D30">
        <w:rPr>
          <w:rFonts w:ascii="Book Antiqua" w:eastAsia="宋体" w:hAnsi="Book Antiqua" w:cs="Times New Roman"/>
          <w:b/>
          <w:kern w:val="2"/>
          <w:sz w:val="24"/>
          <w:szCs w:val="24"/>
          <w:lang w:eastAsia="zh-CN"/>
        </w:rPr>
        <w:t xml:space="preserve">Open-Access: </w:t>
      </w:r>
      <w:r w:rsidRPr="000A4D30">
        <w:rPr>
          <w:rFonts w:ascii="Book Antiqua" w:eastAsia="宋体"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0A4D30">
          <w:rPr>
            <w:rFonts w:ascii="Book Antiqua" w:eastAsia="宋体" w:hAnsi="Book Antiqua" w:cs="Times New Roman"/>
            <w:kern w:val="2"/>
            <w:sz w:val="24"/>
            <w:szCs w:val="24"/>
            <w:lang w:eastAsia="zh-CN"/>
          </w:rPr>
          <w:t>http://creativecommons.org/licenses/by-nc/4.0/</w:t>
        </w:r>
      </w:hyperlink>
      <w:bookmarkEnd w:id="0"/>
      <w:bookmarkEnd w:id="1"/>
      <w:bookmarkEnd w:id="2"/>
      <w:bookmarkEnd w:id="3"/>
    </w:p>
    <w:p w14:paraId="5D08315D" w14:textId="77777777" w:rsidR="000A4D30" w:rsidRDefault="000A4D30" w:rsidP="00141646">
      <w:pPr>
        <w:widowControl w:val="0"/>
        <w:suppressLineNumbers/>
        <w:suppressAutoHyphens/>
        <w:spacing w:after="0" w:line="360" w:lineRule="auto"/>
        <w:jc w:val="both"/>
        <w:rPr>
          <w:rFonts w:ascii="Book Antiqua" w:eastAsia="宋体" w:hAnsi="Book Antiqua" w:cs="Times New Roman"/>
          <w:kern w:val="2"/>
          <w:sz w:val="24"/>
          <w:szCs w:val="24"/>
          <w:lang w:eastAsia="zh-CN"/>
        </w:rPr>
      </w:pPr>
    </w:p>
    <w:p w14:paraId="6A57CE13" w14:textId="1CC1D5F3" w:rsidR="000A4D30" w:rsidRPr="000A4D30" w:rsidRDefault="003A39F3" w:rsidP="00141646">
      <w:pPr>
        <w:widowControl w:val="0"/>
        <w:suppressLineNumbers/>
        <w:suppressAutoHyphens/>
        <w:spacing w:after="0" w:line="360" w:lineRule="auto"/>
        <w:jc w:val="both"/>
        <w:rPr>
          <w:rFonts w:ascii="Book Antiqua" w:eastAsia="宋体" w:hAnsi="Book Antiqua" w:cs="Times New Roman"/>
          <w:kern w:val="2"/>
          <w:sz w:val="24"/>
          <w:szCs w:val="24"/>
          <w:lang w:eastAsia="zh-CN"/>
        </w:rPr>
      </w:pPr>
      <w:r w:rsidRPr="002D527A">
        <w:rPr>
          <w:rFonts w:ascii="Book Antiqua" w:hAnsi="Book Antiqua"/>
          <w:b/>
          <w:sz w:val="24"/>
          <w:szCs w:val="24"/>
        </w:rPr>
        <w:t xml:space="preserve">Manuscript source: </w:t>
      </w:r>
      <w:r w:rsidRPr="002D527A">
        <w:rPr>
          <w:rFonts w:ascii="Book Antiqua" w:hAnsi="Book Antiqua"/>
          <w:sz w:val="24"/>
          <w:szCs w:val="24"/>
        </w:rPr>
        <w:t>Invited manuscript</w:t>
      </w:r>
    </w:p>
    <w:bookmarkEnd w:id="4"/>
    <w:bookmarkEnd w:id="5"/>
    <w:p w14:paraId="6300367A" w14:textId="77777777" w:rsidR="00904FFD" w:rsidRPr="000A4D30" w:rsidRDefault="00904FFD" w:rsidP="00141646">
      <w:pPr>
        <w:suppressLineNumbers/>
        <w:suppressAutoHyphens/>
        <w:adjustRightInd w:val="0"/>
        <w:snapToGrid w:val="0"/>
        <w:spacing w:after="0" w:line="360" w:lineRule="auto"/>
        <w:jc w:val="both"/>
        <w:rPr>
          <w:rFonts w:ascii="Book Antiqua" w:hAnsi="Book Antiqua"/>
          <w:sz w:val="24"/>
          <w:szCs w:val="24"/>
          <w:lang w:eastAsia="zh-CN"/>
        </w:rPr>
      </w:pPr>
    </w:p>
    <w:p w14:paraId="6D37DC0D" w14:textId="0A80C937" w:rsidR="00C057C0" w:rsidRPr="000A4D30" w:rsidRDefault="00EA5519" w:rsidP="00141646">
      <w:pPr>
        <w:suppressLineNumbers/>
        <w:suppressAutoHyphens/>
        <w:spacing w:after="0" w:line="360" w:lineRule="auto"/>
        <w:jc w:val="both"/>
        <w:rPr>
          <w:rFonts w:ascii="Book Antiqua" w:hAnsi="Book Antiqua"/>
          <w:sz w:val="24"/>
          <w:szCs w:val="24"/>
          <w:lang w:eastAsia="zh-CN"/>
        </w:rPr>
      </w:pPr>
      <w:r w:rsidRPr="000A4D30">
        <w:rPr>
          <w:rFonts w:ascii="Book Antiqua" w:hAnsi="Book Antiqua"/>
          <w:b/>
          <w:sz w:val="24"/>
          <w:szCs w:val="24"/>
        </w:rPr>
        <w:t>Correspondence to</w:t>
      </w:r>
      <w:r w:rsidR="003F36BE" w:rsidRPr="000A4D30">
        <w:rPr>
          <w:rFonts w:ascii="Book Antiqua" w:hAnsi="Book Antiqua"/>
          <w:sz w:val="24"/>
          <w:szCs w:val="24"/>
        </w:rPr>
        <w:t xml:space="preserve">: </w:t>
      </w:r>
      <w:r w:rsidR="00EE7DD9" w:rsidRPr="005B3CBC">
        <w:rPr>
          <w:rFonts w:ascii="Book Antiqua" w:hAnsi="Book Antiqua"/>
          <w:b/>
          <w:sz w:val="24"/>
          <w:szCs w:val="24"/>
        </w:rPr>
        <w:t xml:space="preserve">Elisa </w:t>
      </w:r>
      <w:proofErr w:type="spellStart"/>
      <w:r w:rsidR="00EE7DD9" w:rsidRPr="005B3CBC">
        <w:rPr>
          <w:rFonts w:ascii="Book Antiqua" w:hAnsi="Book Antiqua"/>
          <w:b/>
          <w:sz w:val="24"/>
          <w:szCs w:val="24"/>
        </w:rPr>
        <w:t>Giovannetti</w:t>
      </w:r>
      <w:proofErr w:type="spellEnd"/>
      <w:r w:rsidR="005B3CBC" w:rsidRPr="005B3CBC">
        <w:rPr>
          <w:rFonts w:ascii="Book Antiqua" w:hAnsi="Book Antiqua" w:hint="eastAsia"/>
          <w:b/>
          <w:sz w:val="24"/>
          <w:szCs w:val="24"/>
          <w:lang w:eastAsia="zh-CN"/>
        </w:rPr>
        <w:t>, MD,</w:t>
      </w:r>
      <w:r w:rsidR="003F36BE" w:rsidRPr="005B3CBC">
        <w:rPr>
          <w:rFonts w:ascii="Book Antiqua" w:hAnsi="Book Antiqua"/>
          <w:b/>
          <w:sz w:val="24"/>
          <w:szCs w:val="24"/>
        </w:rPr>
        <w:t xml:space="preserve"> </w:t>
      </w:r>
      <w:r w:rsidRPr="000A4D30">
        <w:rPr>
          <w:rFonts w:ascii="Book Antiqua" w:hAnsi="Book Antiqua"/>
          <w:sz w:val="24"/>
          <w:szCs w:val="24"/>
        </w:rPr>
        <w:t>Department of Medical Oncology, VU University Medical Center</w:t>
      </w:r>
      <w:r w:rsidR="00787296">
        <w:rPr>
          <w:rFonts w:ascii="Book Antiqua" w:hAnsi="Book Antiqua" w:hint="eastAsia"/>
          <w:sz w:val="24"/>
          <w:szCs w:val="24"/>
          <w:lang w:eastAsia="zh-CN"/>
        </w:rPr>
        <w:t>,</w:t>
      </w:r>
      <w:r w:rsidRPr="000A4D30">
        <w:rPr>
          <w:rFonts w:ascii="Book Antiqua" w:hAnsi="Book Antiqua"/>
          <w:sz w:val="24"/>
          <w:szCs w:val="24"/>
        </w:rPr>
        <w:t xml:space="preserve"> room 1.53, De </w:t>
      </w:r>
      <w:proofErr w:type="spellStart"/>
      <w:r w:rsidRPr="000A4D30">
        <w:rPr>
          <w:rFonts w:ascii="Book Antiqua" w:hAnsi="Book Antiqua"/>
          <w:sz w:val="24"/>
          <w:szCs w:val="24"/>
        </w:rPr>
        <w:t>Boelelaan</w:t>
      </w:r>
      <w:proofErr w:type="spellEnd"/>
      <w:r w:rsidRPr="000A4D30">
        <w:rPr>
          <w:rFonts w:ascii="Book Antiqua" w:hAnsi="Book Antiqua"/>
          <w:sz w:val="24"/>
          <w:szCs w:val="24"/>
        </w:rPr>
        <w:t xml:space="preserve"> 1117, 1081 HV Amsterdam, The Netherlands</w:t>
      </w:r>
      <w:r w:rsidR="00787296">
        <w:rPr>
          <w:rFonts w:ascii="Book Antiqua" w:hAnsi="Book Antiqua" w:hint="eastAsia"/>
          <w:sz w:val="24"/>
          <w:szCs w:val="24"/>
          <w:lang w:eastAsia="zh-CN"/>
        </w:rPr>
        <w:t>.</w:t>
      </w:r>
      <w:r w:rsidR="00787296" w:rsidRPr="00787296">
        <w:rPr>
          <w:rFonts w:ascii="Book Antiqua" w:hAnsi="Book Antiqua"/>
          <w:sz w:val="24"/>
          <w:szCs w:val="24"/>
        </w:rPr>
        <w:t xml:space="preserve"> </w:t>
      </w:r>
      <w:proofErr w:type="gramStart"/>
      <w:r w:rsidR="00787296" w:rsidRPr="000A4D30">
        <w:rPr>
          <w:rFonts w:ascii="Book Antiqua" w:hAnsi="Book Antiqua"/>
          <w:sz w:val="24"/>
          <w:szCs w:val="24"/>
        </w:rPr>
        <w:t>elisa.giovannetti@gmail.com</w:t>
      </w:r>
      <w:proofErr w:type="gramEnd"/>
      <w:r w:rsidR="009A18E2">
        <w:fldChar w:fldCharType="begin"/>
      </w:r>
      <w:r w:rsidR="009A18E2">
        <w:instrText xml:space="preserve"> HYPERLINK "mailto:gj.peters@vumc.nl" </w:instrText>
      </w:r>
      <w:r w:rsidR="009A18E2">
        <w:fldChar w:fldCharType="separate"/>
      </w:r>
      <w:r w:rsidR="009A18E2">
        <w:fldChar w:fldCharType="end"/>
      </w:r>
    </w:p>
    <w:p w14:paraId="1621E003" w14:textId="4137EE88" w:rsidR="00EA5519" w:rsidRPr="000A4D30" w:rsidRDefault="00964849" w:rsidP="00141646">
      <w:pPr>
        <w:suppressLineNumbers/>
        <w:suppressAutoHyphens/>
        <w:spacing w:after="0" w:line="360" w:lineRule="auto"/>
        <w:jc w:val="both"/>
        <w:rPr>
          <w:rFonts w:ascii="Book Antiqua" w:hAnsi="Book Antiqua"/>
          <w:sz w:val="24"/>
          <w:szCs w:val="24"/>
        </w:rPr>
      </w:pPr>
      <w:r w:rsidRPr="00026D49">
        <w:rPr>
          <w:rFonts w:ascii="Book Antiqua" w:hAnsi="Book Antiqua"/>
          <w:b/>
          <w:sz w:val="24"/>
          <w:szCs w:val="24"/>
        </w:rPr>
        <w:t>Telephone:</w:t>
      </w:r>
      <w:r>
        <w:rPr>
          <w:rFonts w:ascii="Book Antiqua" w:hAnsi="Book Antiqua"/>
          <w:sz w:val="24"/>
          <w:szCs w:val="24"/>
        </w:rPr>
        <w:t xml:space="preserve"> +31</w:t>
      </w:r>
      <w:r>
        <w:rPr>
          <w:rFonts w:ascii="Book Antiqua" w:hAnsi="Book Antiqua" w:hint="eastAsia"/>
          <w:sz w:val="24"/>
          <w:szCs w:val="24"/>
          <w:lang w:eastAsia="zh-CN"/>
        </w:rPr>
        <w:t>-</w:t>
      </w:r>
      <w:r>
        <w:rPr>
          <w:rFonts w:ascii="Book Antiqua" w:hAnsi="Book Antiqua"/>
          <w:sz w:val="24"/>
          <w:szCs w:val="24"/>
        </w:rPr>
        <w:t>20</w:t>
      </w:r>
      <w:r>
        <w:rPr>
          <w:rFonts w:ascii="Book Antiqua" w:hAnsi="Book Antiqua" w:hint="eastAsia"/>
          <w:sz w:val="24"/>
          <w:szCs w:val="24"/>
          <w:lang w:eastAsia="zh-CN"/>
        </w:rPr>
        <w:t>-</w:t>
      </w:r>
      <w:r>
        <w:rPr>
          <w:rFonts w:ascii="Book Antiqua" w:hAnsi="Book Antiqua"/>
          <w:sz w:val="24"/>
          <w:szCs w:val="24"/>
        </w:rPr>
        <w:t>444</w:t>
      </w:r>
      <w:r w:rsidR="00EA5519" w:rsidRPr="000A4D30">
        <w:rPr>
          <w:rFonts w:ascii="Book Antiqua" w:hAnsi="Book Antiqua"/>
          <w:sz w:val="24"/>
          <w:szCs w:val="24"/>
        </w:rPr>
        <w:t>2630</w:t>
      </w:r>
    </w:p>
    <w:p w14:paraId="3769EDF7" w14:textId="77777777" w:rsidR="00A6493E" w:rsidRPr="000A4D30" w:rsidRDefault="00A6493E" w:rsidP="00141646">
      <w:pPr>
        <w:suppressLineNumbers/>
        <w:suppressAutoHyphens/>
        <w:spacing w:after="0" w:line="360" w:lineRule="auto"/>
        <w:jc w:val="both"/>
        <w:rPr>
          <w:rFonts w:ascii="Book Antiqua" w:hAnsi="Book Antiqua"/>
          <w:sz w:val="24"/>
          <w:szCs w:val="24"/>
        </w:rPr>
      </w:pPr>
    </w:p>
    <w:p w14:paraId="1FFABAC5" w14:textId="4582007A" w:rsidR="00D630A6" w:rsidRPr="00B137CF" w:rsidRDefault="00D630A6" w:rsidP="00141646">
      <w:pPr>
        <w:pStyle w:val="PlainText"/>
        <w:suppressLineNumbers/>
        <w:suppressAutoHyphens/>
        <w:spacing w:line="360" w:lineRule="auto"/>
        <w:rPr>
          <w:rFonts w:ascii="Book Antiqua" w:hAnsi="Book Antiqua" w:cs="Times New Roman"/>
          <w:b/>
          <w:sz w:val="24"/>
          <w:szCs w:val="24"/>
        </w:rPr>
      </w:pPr>
      <w:bookmarkStart w:id="6" w:name="OLE_LINK284"/>
      <w:bookmarkStart w:id="7" w:name="OLE_LINK285"/>
      <w:r w:rsidRPr="00B137CF">
        <w:rPr>
          <w:rFonts w:ascii="Book Antiqua" w:hAnsi="Book Antiqua" w:cs="Times New Roman"/>
          <w:b/>
          <w:sz w:val="24"/>
          <w:szCs w:val="24"/>
        </w:rPr>
        <w:t>Received:</w:t>
      </w:r>
      <w:r w:rsidRPr="00B137CF">
        <w:rPr>
          <w:rFonts w:ascii="Book Antiqua" w:hAnsi="Book Antiqua" w:cs="Times New Roman"/>
          <w:sz w:val="24"/>
          <w:szCs w:val="24"/>
        </w:rPr>
        <w:t xml:space="preserve"> </w:t>
      </w:r>
      <w:r>
        <w:rPr>
          <w:rFonts w:ascii="Book Antiqua" w:hAnsi="Book Antiqua" w:cs="Times New Roman" w:hint="eastAsia"/>
          <w:sz w:val="24"/>
          <w:szCs w:val="24"/>
        </w:rPr>
        <w:t>June</w:t>
      </w:r>
      <w:r w:rsidRPr="00B137CF">
        <w:rPr>
          <w:rFonts w:ascii="Book Antiqua" w:hAnsi="Book Antiqua" w:cs="Times New Roman"/>
          <w:sz w:val="24"/>
          <w:szCs w:val="24"/>
        </w:rPr>
        <w:t xml:space="preserve"> </w:t>
      </w:r>
      <w:r w:rsidR="006905EB">
        <w:rPr>
          <w:rFonts w:ascii="Book Antiqua" w:hAnsi="Book Antiqua" w:cs="Times New Roman" w:hint="eastAsia"/>
          <w:sz w:val="24"/>
          <w:szCs w:val="24"/>
        </w:rPr>
        <w:t>20</w:t>
      </w:r>
      <w:r w:rsidRPr="00B137CF">
        <w:rPr>
          <w:rFonts w:ascii="Book Antiqua" w:hAnsi="Book Antiqua" w:cs="Times New Roman"/>
          <w:sz w:val="24"/>
          <w:szCs w:val="24"/>
        </w:rPr>
        <w:t>, 2016</w:t>
      </w:r>
    </w:p>
    <w:p w14:paraId="70DBC7BE" w14:textId="4E5687CE" w:rsidR="00D630A6" w:rsidRPr="00B137CF" w:rsidRDefault="00D630A6" w:rsidP="00141646">
      <w:pPr>
        <w:pStyle w:val="PlainText"/>
        <w:suppressLineNumbers/>
        <w:suppressAutoHyphens/>
        <w:spacing w:line="360" w:lineRule="auto"/>
        <w:rPr>
          <w:rFonts w:ascii="Book Antiqua" w:hAnsi="Book Antiqua" w:cs="Times New Roman"/>
          <w:b/>
          <w:sz w:val="24"/>
          <w:szCs w:val="24"/>
        </w:rPr>
      </w:pPr>
      <w:r w:rsidRPr="00B137CF">
        <w:rPr>
          <w:rFonts w:ascii="Book Antiqua" w:hAnsi="Book Antiqua" w:cs="Times New Roman"/>
          <w:b/>
          <w:sz w:val="24"/>
          <w:szCs w:val="24"/>
        </w:rPr>
        <w:t>Peer-review started:</w:t>
      </w:r>
      <w:r w:rsidRPr="00B137CF">
        <w:rPr>
          <w:rFonts w:ascii="Book Antiqua" w:hAnsi="Book Antiqua" w:cs="Times New Roman"/>
          <w:sz w:val="24"/>
          <w:szCs w:val="24"/>
        </w:rPr>
        <w:t xml:space="preserve"> </w:t>
      </w:r>
      <w:r>
        <w:rPr>
          <w:rFonts w:ascii="Book Antiqua" w:hAnsi="Book Antiqua" w:cs="Times New Roman" w:hint="eastAsia"/>
          <w:sz w:val="24"/>
          <w:szCs w:val="24"/>
        </w:rPr>
        <w:t>June</w:t>
      </w:r>
      <w:r w:rsidRPr="00B137CF">
        <w:rPr>
          <w:rFonts w:ascii="Book Antiqua" w:hAnsi="Book Antiqua" w:cs="Times New Roman"/>
          <w:sz w:val="24"/>
          <w:szCs w:val="24"/>
        </w:rPr>
        <w:t xml:space="preserve"> </w:t>
      </w:r>
      <w:r w:rsidR="006905EB">
        <w:rPr>
          <w:rFonts w:ascii="Book Antiqua" w:hAnsi="Book Antiqua" w:cs="Times New Roman" w:hint="eastAsia"/>
          <w:sz w:val="24"/>
          <w:szCs w:val="24"/>
        </w:rPr>
        <w:t>20</w:t>
      </w:r>
      <w:r w:rsidRPr="00B137CF">
        <w:rPr>
          <w:rFonts w:ascii="Book Antiqua" w:hAnsi="Book Antiqua" w:cs="Times New Roman"/>
          <w:sz w:val="24"/>
          <w:szCs w:val="24"/>
        </w:rPr>
        <w:t>, 2016</w:t>
      </w:r>
    </w:p>
    <w:p w14:paraId="3A8ABC5C" w14:textId="44FE71F6" w:rsidR="00D630A6" w:rsidRPr="00B137CF" w:rsidRDefault="00D630A6" w:rsidP="00141646">
      <w:pPr>
        <w:pStyle w:val="PlainText"/>
        <w:suppressLineNumbers/>
        <w:suppressAutoHyphens/>
        <w:spacing w:line="360" w:lineRule="auto"/>
        <w:rPr>
          <w:rFonts w:ascii="Book Antiqua" w:hAnsi="Book Antiqua" w:cs="Times New Roman"/>
          <w:b/>
          <w:sz w:val="24"/>
          <w:szCs w:val="24"/>
        </w:rPr>
      </w:pPr>
      <w:r w:rsidRPr="00B137CF">
        <w:rPr>
          <w:rFonts w:ascii="Book Antiqua" w:hAnsi="Book Antiqua" w:cs="Times New Roman"/>
          <w:b/>
          <w:sz w:val="24"/>
          <w:szCs w:val="24"/>
        </w:rPr>
        <w:t>First decision:</w:t>
      </w:r>
      <w:r w:rsidRPr="00B137CF">
        <w:rPr>
          <w:rFonts w:ascii="Book Antiqua" w:hAnsi="Book Antiqua" w:cs="Times New Roman"/>
          <w:sz w:val="24"/>
          <w:szCs w:val="24"/>
        </w:rPr>
        <w:t xml:space="preserve"> </w:t>
      </w:r>
      <w:r w:rsidR="006905EB">
        <w:rPr>
          <w:rFonts w:ascii="Book Antiqua" w:hAnsi="Book Antiqua" w:cs="Times New Roman" w:hint="eastAsia"/>
          <w:sz w:val="24"/>
          <w:szCs w:val="24"/>
        </w:rPr>
        <w:t>August</w:t>
      </w:r>
      <w:r w:rsidR="006905EB" w:rsidRPr="00B137CF">
        <w:rPr>
          <w:rFonts w:ascii="Book Antiqua" w:hAnsi="Book Antiqua" w:cs="Times New Roman"/>
          <w:sz w:val="24"/>
          <w:szCs w:val="24"/>
        </w:rPr>
        <w:t xml:space="preserve"> </w:t>
      </w:r>
      <w:r>
        <w:rPr>
          <w:rFonts w:ascii="Book Antiqua" w:hAnsi="Book Antiqua" w:cs="Times New Roman" w:hint="eastAsia"/>
          <w:sz w:val="24"/>
          <w:szCs w:val="24"/>
        </w:rPr>
        <w:t>11</w:t>
      </w:r>
      <w:r w:rsidRPr="00B137CF">
        <w:rPr>
          <w:rFonts w:ascii="Book Antiqua" w:hAnsi="Book Antiqua" w:cs="Times New Roman"/>
          <w:sz w:val="24"/>
          <w:szCs w:val="24"/>
        </w:rPr>
        <w:t>, 2016</w:t>
      </w:r>
    </w:p>
    <w:p w14:paraId="7768E451" w14:textId="7DB7AC5E" w:rsidR="00D630A6" w:rsidRPr="00F96EC2" w:rsidRDefault="00D630A6" w:rsidP="00141646">
      <w:pPr>
        <w:pStyle w:val="PlainText"/>
        <w:suppressLineNumbers/>
        <w:suppressAutoHyphens/>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Revised: </w:t>
      </w:r>
      <w:r w:rsidR="00503F1D">
        <w:rPr>
          <w:rFonts w:ascii="Book Antiqua" w:hAnsi="Book Antiqua" w:cs="Times New Roman" w:hint="eastAsia"/>
          <w:sz w:val="24"/>
          <w:szCs w:val="24"/>
        </w:rPr>
        <w:t>September</w:t>
      </w:r>
      <w:r w:rsidRPr="00B137CF">
        <w:rPr>
          <w:rFonts w:ascii="Book Antiqua" w:hAnsi="Book Antiqua" w:cs="Times New Roman"/>
          <w:sz w:val="24"/>
          <w:szCs w:val="24"/>
        </w:rPr>
        <w:t xml:space="preserve"> </w:t>
      </w:r>
      <w:r>
        <w:rPr>
          <w:rFonts w:ascii="Book Antiqua" w:hAnsi="Book Antiqua" w:cs="Times New Roman" w:hint="eastAsia"/>
          <w:sz w:val="24"/>
          <w:szCs w:val="24"/>
        </w:rPr>
        <w:t>29</w:t>
      </w:r>
      <w:r w:rsidRPr="00B137CF">
        <w:rPr>
          <w:rFonts w:ascii="Book Antiqua" w:hAnsi="Book Antiqua" w:cs="Times New Roman"/>
          <w:sz w:val="24"/>
          <w:szCs w:val="24"/>
        </w:rPr>
        <w:t>, 2016</w:t>
      </w:r>
    </w:p>
    <w:p w14:paraId="0E0C01E6" w14:textId="03ADFB4C" w:rsidR="00D630A6" w:rsidRPr="009A18E2" w:rsidRDefault="00D630A6" w:rsidP="009A18E2">
      <w:pPr>
        <w:rPr>
          <w:rFonts w:ascii="Book Antiqua" w:hAnsi="Book Antiqua"/>
          <w:iCs/>
          <w:sz w:val="24"/>
        </w:rPr>
      </w:pPr>
      <w:r w:rsidRPr="00B137CF">
        <w:rPr>
          <w:rFonts w:ascii="Book Antiqua" w:hAnsi="Book Antiqua" w:cs="Times New Roman"/>
          <w:b/>
          <w:sz w:val="24"/>
          <w:szCs w:val="24"/>
        </w:rPr>
        <w:t xml:space="preserve">Accepted: </w:t>
      </w:r>
      <w:r w:rsidR="009A18E2">
        <w:rPr>
          <w:rStyle w:val="Emphasis"/>
        </w:rPr>
        <w:t xml:space="preserve">October </w:t>
      </w:r>
      <w:r w:rsidR="009A18E2">
        <w:rPr>
          <w:rStyle w:val="Emphasis"/>
          <w:rFonts w:ascii="宋体" w:hAnsi="宋体" w:cs="宋体" w:hint="eastAsia"/>
        </w:rPr>
        <w:t>25</w:t>
      </w:r>
      <w:r w:rsidR="009A18E2" w:rsidRPr="00235CD4">
        <w:rPr>
          <w:rStyle w:val="Emphasis"/>
        </w:rPr>
        <w:t>,</w:t>
      </w:r>
      <w:r w:rsidR="009A18E2">
        <w:rPr>
          <w:rStyle w:val="Emphasis"/>
        </w:rPr>
        <w:t xml:space="preserve"> 2016</w:t>
      </w:r>
    </w:p>
    <w:p w14:paraId="7DB17B70" w14:textId="77777777" w:rsidR="00D630A6" w:rsidRPr="00B137CF" w:rsidRDefault="00D630A6" w:rsidP="00141646">
      <w:pPr>
        <w:pStyle w:val="PlainText"/>
        <w:suppressLineNumbers/>
        <w:suppressAutoHyphens/>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Article in press: </w:t>
      </w:r>
    </w:p>
    <w:p w14:paraId="1CD9824F" w14:textId="77777777" w:rsidR="00D630A6" w:rsidRPr="00B137CF" w:rsidRDefault="00D630A6" w:rsidP="00141646">
      <w:pPr>
        <w:pStyle w:val="PlainText"/>
        <w:suppressLineNumbers/>
        <w:suppressAutoHyphens/>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Published online: </w:t>
      </w:r>
    </w:p>
    <w:bookmarkEnd w:id="6"/>
    <w:bookmarkEnd w:id="7"/>
    <w:p w14:paraId="40DA5C20" w14:textId="77777777" w:rsidR="00EA5519" w:rsidRPr="000A4D30" w:rsidRDefault="00EA5519" w:rsidP="00141646">
      <w:pPr>
        <w:suppressLineNumbers/>
        <w:suppressAutoHyphens/>
        <w:spacing w:after="0" w:line="360" w:lineRule="auto"/>
        <w:jc w:val="both"/>
        <w:rPr>
          <w:rFonts w:ascii="Book Antiqua" w:hAnsi="Book Antiqua"/>
          <w:b/>
          <w:sz w:val="24"/>
          <w:szCs w:val="24"/>
        </w:rPr>
      </w:pPr>
    </w:p>
    <w:p w14:paraId="63AD72A2" w14:textId="77777777" w:rsidR="00A6493E" w:rsidRPr="000A4D30" w:rsidRDefault="00A6493E" w:rsidP="00141646">
      <w:pPr>
        <w:suppressLineNumbers/>
        <w:suppressAutoHyphens/>
        <w:spacing w:after="0" w:line="360" w:lineRule="auto"/>
        <w:jc w:val="both"/>
        <w:rPr>
          <w:rFonts w:ascii="Book Antiqua" w:hAnsi="Book Antiqua"/>
          <w:sz w:val="24"/>
          <w:szCs w:val="24"/>
        </w:rPr>
      </w:pPr>
    </w:p>
    <w:p w14:paraId="2487BC04" w14:textId="77777777" w:rsidR="00A6493E" w:rsidRPr="000A4D30" w:rsidRDefault="00A6493E" w:rsidP="00141646">
      <w:pPr>
        <w:suppressLineNumbers/>
        <w:suppressAutoHyphens/>
        <w:spacing w:after="0" w:line="360" w:lineRule="auto"/>
        <w:jc w:val="both"/>
        <w:rPr>
          <w:rFonts w:ascii="Book Antiqua" w:hAnsi="Book Antiqua"/>
          <w:sz w:val="24"/>
          <w:szCs w:val="24"/>
        </w:rPr>
      </w:pPr>
    </w:p>
    <w:p w14:paraId="779DD96B" w14:textId="77777777" w:rsidR="00503F1D" w:rsidRDefault="00503F1D" w:rsidP="00141646">
      <w:pPr>
        <w:suppressLineNumbers/>
        <w:suppressAutoHyphens/>
        <w:spacing w:after="0" w:line="360" w:lineRule="auto"/>
        <w:rPr>
          <w:rFonts w:ascii="Book Antiqua" w:hAnsi="Book Antiqua"/>
          <w:b/>
          <w:sz w:val="24"/>
          <w:szCs w:val="24"/>
        </w:rPr>
      </w:pPr>
      <w:r>
        <w:rPr>
          <w:rFonts w:ascii="Book Antiqua" w:hAnsi="Book Antiqua"/>
          <w:b/>
          <w:sz w:val="24"/>
          <w:szCs w:val="24"/>
        </w:rPr>
        <w:br w:type="page"/>
      </w:r>
    </w:p>
    <w:p w14:paraId="3A02DE5E" w14:textId="493E5709" w:rsidR="00CC1C60" w:rsidRPr="000A4D30" w:rsidRDefault="00BC2C4C" w:rsidP="00141646">
      <w:pPr>
        <w:suppressLineNumbers/>
        <w:suppressAutoHyphens/>
        <w:spacing w:after="0" w:line="360" w:lineRule="auto"/>
        <w:jc w:val="both"/>
        <w:rPr>
          <w:rFonts w:ascii="Book Antiqua" w:hAnsi="Book Antiqua"/>
          <w:b/>
          <w:sz w:val="24"/>
          <w:szCs w:val="24"/>
        </w:rPr>
      </w:pPr>
      <w:r w:rsidRPr="000A4D30">
        <w:rPr>
          <w:rFonts w:ascii="Book Antiqua" w:hAnsi="Book Antiqua"/>
          <w:b/>
          <w:sz w:val="24"/>
          <w:szCs w:val="24"/>
        </w:rPr>
        <w:lastRenderedPageBreak/>
        <w:t>A</w:t>
      </w:r>
      <w:r w:rsidR="00CC1C60" w:rsidRPr="000A4D30">
        <w:rPr>
          <w:rFonts w:ascii="Book Antiqua" w:hAnsi="Book Antiqua"/>
          <w:b/>
          <w:sz w:val="24"/>
          <w:szCs w:val="24"/>
        </w:rPr>
        <w:t>bstract</w:t>
      </w:r>
    </w:p>
    <w:p w14:paraId="7208CBE3" w14:textId="63D41CC9" w:rsidR="00630615" w:rsidRPr="00630615" w:rsidRDefault="00630615" w:rsidP="00141646">
      <w:pPr>
        <w:suppressLineNumbers/>
        <w:suppressAutoHyphens/>
        <w:spacing w:after="0" w:line="360" w:lineRule="auto"/>
        <w:jc w:val="both"/>
        <w:rPr>
          <w:rFonts w:ascii="Book Antiqua" w:hAnsi="Book Antiqua"/>
          <w:b/>
          <w:i/>
          <w:sz w:val="24"/>
          <w:szCs w:val="24"/>
          <w:lang w:eastAsia="zh-CN"/>
        </w:rPr>
      </w:pPr>
      <w:r w:rsidRPr="00630615">
        <w:rPr>
          <w:rFonts w:ascii="Book Antiqua" w:hAnsi="Book Antiqua"/>
          <w:b/>
          <w:i/>
          <w:sz w:val="24"/>
          <w:szCs w:val="24"/>
        </w:rPr>
        <w:t>AIM</w:t>
      </w:r>
    </w:p>
    <w:p w14:paraId="439993EC" w14:textId="5682ACAA" w:rsidR="001B193C" w:rsidRDefault="001B193C" w:rsidP="00141646">
      <w:pPr>
        <w:suppressLineNumbers/>
        <w:suppressAutoHyphens/>
        <w:spacing w:after="0" w:line="360" w:lineRule="auto"/>
        <w:jc w:val="both"/>
        <w:rPr>
          <w:rFonts w:ascii="Book Antiqua" w:hAnsi="Book Antiqua"/>
          <w:sz w:val="24"/>
          <w:szCs w:val="24"/>
          <w:lang w:eastAsia="zh-CN"/>
        </w:rPr>
      </w:pPr>
      <w:r w:rsidRPr="000A4D30">
        <w:rPr>
          <w:rFonts w:ascii="Book Antiqua" w:hAnsi="Book Antiqua"/>
          <w:sz w:val="24"/>
          <w:szCs w:val="24"/>
        </w:rPr>
        <w:t>To</w:t>
      </w:r>
      <w:r w:rsidR="00FA587E" w:rsidRPr="000A4D30">
        <w:rPr>
          <w:rFonts w:ascii="Book Antiqua" w:hAnsi="Book Antiqua"/>
          <w:sz w:val="24"/>
          <w:szCs w:val="24"/>
        </w:rPr>
        <w:t xml:space="preserve"> investigate the potential benefit of </w:t>
      </w:r>
      <w:r w:rsidR="006B4BC4" w:rsidRPr="000A4D30">
        <w:rPr>
          <w:rFonts w:ascii="Book Antiqua" w:hAnsi="Book Antiqua"/>
          <w:sz w:val="24"/>
          <w:szCs w:val="24"/>
        </w:rPr>
        <w:t>combining</w:t>
      </w:r>
      <w:r w:rsidR="002D0248" w:rsidRPr="000A4D30">
        <w:rPr>
          <w:rFonts w:ascii="Book Antiqua" w:hAnsi="Book Antiqua"/>
          <w:sz w:val="24"/>
          <w:szCs w:val="24"/>
        </w:rPr>
        <w:t xml:space="preserve"> the</w:t>
      </w:r>
      <w:r w:rsidR="00FA587E" w:rsidRPr="000A4D30">
        <w:rPr>
          <w:rFonts w:ascii="Book Antiqua" w:hAnsi="Book Antiqua"/>
          <w:sz w:val="24"/>
          <w:szCs w:val="24"/>
        </w:rPr>
        <w:t xml:space="preserve"> </w:t>
      </w:r>
      <w:proofErr w:type="spellStart"/>
      <w:r w:rsidR="002D0248" w:rsidRPr="000A4D30">
        <w:rPr>
          <w:rFonts w:ascii="Book Antiqua" w:hAnsi="Book Antiqua"/>
          <w:sz w:val="24"/>
          <w:szCs w:val="24"/>
        </w:rPr>
        <w:t>cMET</w:t>
      </w:r>
      <w:proofErr w:type="spellEnd"/>
      <w:r w:rsidR="002D0248" w:rsidRPr="000A4D30">
        <w:rPr>
          <w:rFonts w:ascii="Book Antiqua" w:hAnsi="Book Antiqua"/>
          <w:sz w:val="24"/>
          <w:szCs w:val="24"/>
        </w:rPr>
        <w:t xml:space="preserve"> inhibitor </w:t>
      </w:r>
      <w:proofErr w:type="spellStart"/>
      <w:r w:rsidR="002D0248" w:rsidRPr="000A4D30">
        <w:rPr>
          <w:rFonts w:ascii="Book Antiqua" w:hAnsi="Book Antiqua"/>
          <w:sz w:val="24"/>
          <w:szCs w:val="24"/>
        </w:rPr>
        <w:t>crizotinib</w:t>
      </w:r>
      <w:proofErr w:type="spellEnd"/>
      <w:r w:rsidR="00C057C0" w:rsidRPr="000A4D30">
        <w:rPr>
          <w:rFonts w:ascii="Book Antiqua" w:hAnsi="Book Antiqua"/>
          <w:sz w:val="24"/>
          <w:szCs w:val="24"/>
        </w:rPr>
        <w:t xml:space="preserve"> and </w:t>
      </w:r>
      <w:proofErr w:type="spellStart"/>
      <w:r w:rsidR="00C057C0" w:rsidRPr="000A4D30">
        <w:rPr>
          <w:rFonts w:ascii="Book Antiqua" w:hAnsi="Book Antiqua"/>
          <w:sz w:val="24"/>
          <w:szCs w:val="24"/>
        </w:rPr>
        <w:t>cisplatin</w:t>
      </w:r>
      <w:proofErr w:type="spellEnd"/>
      <w:r w:rsidR="00C057C0" w:rsidRPr="000A4D30">
        <w:rPr>
          <w:rFonts w:ascii="Book Antiqua" w:hAnsi="Book Antiqua"/>
          <w:sz w:val="24"/>
          <w:szCs w:val="24"/>
        </w:rPr>
        <w:t xml:space="preserve"> </w:t>
      </w:r>
      <w:r w:rsidRPr="000A4D30">
        <w:rPr>
          <w:rFonts w:ascii="Book Antiqua" w:hAnsi="Book Antiqua"/>
          <w:sz w:val="24"/>
          <w:szCs w:val="24"/>
        </w:rPr>
        <w:t xml:space="preserve">we performed </w:t>
      </w:r>
      <w:r w:rsidR="00C057C0" w:rsidRPr="000A4D30">
        <w:rPr>
          <w:rFonts w:ascii="Book Antiqua" w:hAnsi="Book Antiqua"/>
          <w:i/>
          <w:sz w:val="24"/>
          <w:szCs w:val="24"/>
        </w:rPr>
        <w:t>in vitro</w:t>
      </w:r>
      <w:r w:rsidRPr="000A4D30">
        <w:rPr>
          <w:rFonts w:ascii="Book Antiqua" w:hAnsi="Book Antiqua"/>
          <w:i/>
          <w:sz w:val="24"/>
          <w:szCs w:val="24"/>
        </w:rPr>
        <w:t xml:space="preserve"> </w:t>
      </w:r>
      <w:r w:rsidRPr="000A4D30">
        <w:rPr>
          <w:rFonts w:ascii="Book Antiqua" w:hAnsi="Book Antiqua"/>
          <w:sz w:val="24"/>
          <w:szCs w:val="24"/>
        </w:rPr>
        <w:t>combination studies</w:t>
      </w:r>
      <w:r w:rsidR="00C057C0" w:rsidRPr="000A4D30">
        <w:rPr>
          <w:rFonts w:ascii="Book Antiqua" w:hAnsi="Book Antiqua"/>
          <w:sz w:val="24"/>
          <w:szCs w:val="24"/>
        </w:rPr>
        <w:t>.</w:t>
      </w:r>
      <w:r w:rsidR="006971A0" w:rsidRPr="000A4D30">
        <w:rPr>
          <w:rFonts w:ascii="Book Antiqua" w:hAnsi="Book Antiqua"/>
          <w:sz w:val="24"/>
          <w:szCs w:val="24"/>
        </w:rPr>
        <w:t xml:space="preserve"> </w:t>
      </w:r>
    </w:p>
    <w:p w14:paraId="730A6E15" w14:textId="77777777" w:rsidR="003B56D8" w:rsidRPr="00E05080" w:rsidRDefault="003B56D8" w:rsidP="00141646">
      <w:pPr>
        <w:suppressLineNumbers/>
        <w:suppressAutoHyphens/>
        <w:spacing w:after="0" w:line="360" w:lineRule="auto"/>
        <w:jc w:val="both"/>
        <w:rPr>
          <w:rFonts w:ascii="Book Antiqua" w:hAnsi="Book Antiqua"/>
          <w:sz w:val="24"/>
          <w:szCs w:val="24"/>
          <w:lang w:eastAsia="zh-CN"/>
        </w:rPr>
      </w:pPr>
    </w:p>
    <w:p w14:paraId="6EC0629C" w14:textId="14726E4B" w:rsidR="003B56D8" w:rsidRPr="003B56D8" w:rsidRDefault="003B56D8" w:rsidP="00141646">
      <w:pPr>
        <w:suppressLineNumbers/>
        <w:suppressAutoHyphens/>
        <w:spacing w:after="0" w:line="360" w:lineRule="auto"/>
        <w:jc w:val="both"/>
        <w:rPr>
          <w:rFonts w:ascii="Book Antiqua" w:hAnsi="Book Antiqua"/>
          <w:b/>
          <w:i/>
          <w:sz w:val="24"/>
          <w:szCs w:val="24"/>
          <w:lang w:eastAsia="zh-CN"/>
        </w:rPr>
      </w:pPr>
      <w:r w:rsidRPr="003B56D8">
        <w:rPr>
          <w:rFonts w:ascii="Book Antiqua" w:hAnsi="Book Antiqua"/>
          <w:b/>
          <w:i/>
          <w:sz w:val="24"/>
          <w:szCs w:val="24"/>
        </w:rPr>
        <w:t>METHODS</w:t>
      </w:r>
    </w:p>
    <w:p w14:paraId="023D11D8" w14:textId="536CB55C" w:rsidR="001B193C" w:rsidRDefault="00C057C0" w:rsidP="00141646">
      <w:pPr>
        <w:suppressLineNumbers/>
        <w:suppressAutoHyphens/>
        <w:spacing w:after="0" w:line="360" w:lineRule="auto"/>
        <w:jc w:val="both"/>
        <w:rPr>
          <w:rFonts w:ascii="Book Antiqua" w:hAnsi="Book Antiqua"/>
          <w:sz w:val="24"/>
          <w:szCs w:val="24"/>
          <w:lang w:eastAsia="zh-CN"/>
        </w:rPr>
      </w:pPr>
      <w:r w:rsidRPr="000A4D30">
        <w:rPr>
          <w:rFonts w:ascii="Book Antiqua" w:hAnsi="Book Antiqua"/>
          <w:sz w:val="24"/>
          <w:szCs w:val="24"/>
        </w:rPr>
        <w:t xml:space="preserve">We tested three different treatment schemes in four </w:t>
      </w:r>
      <w:r w:rsidR="00B06DD3" w:rsidRPr="000A4D30">
        <w:rPr>
          <w:rFonts w:ascii="Book Antiqua" w:hAnsi="Book Antiqua"/>
          <w:sz w:val="24"/>
          <w:szCs w:val="24"/>
        </w:rPr>
        <w:t>non-small cell lung cancer (NSCLC)</w:t>
      </w:r>
      <w:r w:rsidR="002D0248" w:rsidRPr="000A4D30">
        <w:rPr>
          <w:rFonts w:ascii="Book Antiqua" w:hAnsi="Book Antiqua"/>
          <w:sz w:val="24"/>
          <w:szCs w:val="24"/>
        </w:rPr>
        <w:t xml:space="preserve"> </w:t>
      </w:r>
      <w:r w:rsidRPr="000A4D30">
        <w:rPr>
          <w:rFonts w:ascii="Book Antiqua" w:hAnsi="Book Antiqua"/>
          <w:sz w:val="24"/>
          <w:szCs w:val="24"/>
        </w:rPr>
        <w:t xml:space="preserve">cell lines with a different </w:t>
      </w:r>
      <w:proofErr w:type="spellStart"/>
      <w:r w:rsidR="00E72A9A" w:rsidRPr="000A4D30">
        <w:rPr>
          <w:rFonts w:ascii="Book Antiqua" w:hAnsi="Book Antiqua"/>
          <w:sz w:val="24"/>
          <w:szCs w:val="24"/>
        </w:rPr>
        <w:t>cMET</w:t>
      </w:r>
      <w:proofErr w:type="spellEnd"/>
      <w:r w:rsidR="00E72A9A" w:rsidRPr="000A4D30">
        <w:rPr>
          <w:rFonts w:ascii="Book Antiqua" w:hAnsi="Book Antiqua"/>
          <w:sz w:val="24"/>
          <w:szCs w:val="24"/>
        </w:rPr>
        <w:t>/</w:t>
      </w:r>
      <w:r w:rsidR="00726CED" w:rsidRPr="000A4D30">
        <w:rPr>
          <w:rFonts w:ascii="Book Antiqua" w:hAnsi="Book Antiqua"/>
          <w:sz w:val="24"/>
          <w:szCs w:val="24"/>
        </w:rPr>
        <w:t>epidermal growth factor recepto</w:t>
      </w:r>
      <w:r w:rsidR="00E05080" w:rsidRPr="000A4D30">
        <w:rPr>
          <w:rFonts w:ascii="Book Antiqua" w:hAnsi="Book Antiqua"/>
          <w:sz w:val="24"/>
          <w:szCs w:val="24"/>
        </w:rPr>
        <w:t>r (EGFR)</w:t>
      </w:r>
      <w:r w:rsidR="00E72A9A" w:rsidRPr="000A4D30">
        <w:rPr>
          <w:rFonts w:ascii="Book Antiqua" w:hAnsi="Book Antiqua"/>
          <w:sz w:val="24"/>
          <w:szCs w:val="24"/>
        </w:rPr>
        <w:t xml:space="preserve"> </w:t>
      </w:r>
      <w:r w:rsidR="001B193C" w:rsidRPr="000A4D30">
        <w:rPr>
          <w:rFonts w:ascii="Book Antiqua" w:hAnsi="Book Antiqua"/>
          <w:sz w:val="24"/>
          <w:szCs w:val="24"/>
        </w:rPr>
        <w:t xml:space="preserve">genetic background by means of the </w:t>
      </w:r>
      <w:proofErr w:type="spellStart"/>
      <w:r w:rsidR="001B193C" w:rsidRPr="000A4D30">
        <w:rPr>
          <w:rFonts w:ascii="Book Antiqua" w:hAnsi="Book Antiqua"/>
          <w:sz w:val="24"/>
          <w:szCs w:val="24"/>
        </w:rPr>
        <w:t>sulforhodamine</w:t>
      </w:r>
      <w:proofErr w:type="spellEnd"/>
      <w:r w:rsidR="001B193C" w:rsidRPr="000A4D30">
        <w:rPr>
          <w:rFonts w:ascii="Book Antiqua" w:hAnsi="Book Antiqua"/>
          <w:sz w:val="24"/>
          <w:szCs w:val="24"/>
        </w:rPr>
        <w:t xml:space="preserve"> B assay and performed analysis with </w:t>
      </w:r>
      <w:proofErr w:type="spellStart"/>
      <w:r w:rsidR="001B193C" w:rsidRPr="000A4D30">
        <w:rPr>
          <w:rFonts w:ascii="Book Antiqua" w:hAnsi="Book Antiqua"/>
          <w:sz w:val="24"/>
          <w:szCs w:val="24"/>
        </w:rPr>
        <w:t>Calcusyn</w:t>
      </w:r>
      <w:proofErr w:type="spellEnd"/>
      <w:r w:rsidR="001B193C" w:rsidRPr="000A4D30">
        <w:rPr>
          <w:rFonts w:ascii="Book Antiqua" w:hAnsi="Book Antiqua"/>
          <w:sz w:val="24"/>
          <w:szCs w:val="24"/>
        </w:rPr>
        <w:t>.</w:t>
      </w:r>
    </w:p>
    <w:p w14:paraId="6DEC40EA" w14:textId="77777777" w:rsidR="00E05080" w:rsidRPr="00E05080" w:rsidRDefault="00E05080" w:rsidP="00141646">
      <w:pPr>
        <w:suppressLineNumbers/>
        <w:suppressAutoHyphens/>
        <w:spacing w:after="0" w:line="360" w:lineRule="auto"/>
        <w:jc w:val="both"/>
        <w:rPr>
          <w:rFonts w:ascii="Book Antiqua" w:hAnsi="Book Antiqua"/>
          <w:sz w:val="24"/>
          <w:szCs w:val="24"/>
          <w:lang w:eastAsia="zh-CN"/>
        </w:rPr>
      </w:pPr>
    </w:p>
    <w:p w14:paraId="39C638B6" w14:textId="77777777" w:rsidR="00632680" w:rsidRDefault="00E05080" w:rsidP="00141646">
      <w:pPr>
        <w:suppressLineNumbers/>
        <w:suppressAutoHyphens/>
        <w:spacing w:after="0" w:line="360" w:lineRule="auto"/>
        <w:jc w:val="both"/>
        <w:rPr>
          <w:rFonts w:ascii="Book Antiqua" w:hAnsi="Book Antiqua"/>
          <w:sz w:val="24"/>
          <w:szCs w:val="24"/>
          <w:lang w:eastAsia="zh-CN"/>
        </w:rPr>
      </w:pPr>
      <w:r w:rsidRPr="0079797D">
        <w:rPr>
          <w:rFonts w:ascii="Book Antiqua" w:hAnsi="Book Antiqua"/>
          <w:b/>
          <w:i/>
          <w:sz w:val="24"/>
          <w:szCs w:val="24"/>
        </w:rPr>
        <w:t>RESULTS</w:t>
      </w:r>
      <w:r w:rsidRPr="000A4D30">
        <w:rPr>
          <w:rFonts w:ascii="Book Antiqua" w:hAnsi="Book Antiqua"/>
          <w:sz w:val="24"/>
          <w:szCs w:val="24"/>
        </w:rPr>
        <w:t xml:space="preserve"> </w:t>
      </w:r>
    </w:p>
    <w:p w14:paraId="584BBB52" w14:textId="047A5F29" w:rsidR="00B969FD" w:rsidRDefault="001B193C" w:rsidP="00141646">
      <w:pPr>
        <w:suppressLineNumbers/>
        <w:suppressAutoHyphens/>
        <w:spacing w:after="0" w:line="360" w:lineRule="auto"/>
        <w:jc w:val="both"/>
        <w:rPr>
          <w:rFonts w:ascii="Book Antiqua" w:hAnsi="Book Antiqua"/>
          <w:sz w:val="24"/>
          <w:szCs w:val="24"/>
          <w:lang w:eastAsia="zh-CN"/>
        </w:rPr>
      </w:pPr>
      <w:r w:rsidRPr="000A4D30">
        <w:rPr>
          <w:rFonts w:ascii="Book Antiqua" w:hAnsi="Book Antiqua"/>
          <w:sz w:val="24"/>
          <w:szCs w:val="24"/>
        </w:rPr>
        <w:t>A</w:t>
      </w:r>
      <w:r w:rsidR="006971A0" w:rsidRPr="000A4D30">
        <w:rPr>
          <w:rFonts w:ascii="Book Antiqua" w:hAnsi="Book Antiqua"/>
          <w:sz w:val="24"/>
          <w:szCs w:val="24"/>
        </w:rPr>
        <w:t>ll treatment schemes</w:t>
      </w:r>
      <w:r w:rsidR="00D57B6F" w:rsidRPr="000A4D30">
        <w:rPr>
          <w:rFonts w:ascii="Book Antiqua" w:hAnsi="Book Antiqua"/>
          <w:sz w:val="24"/>
          <w:szCs w:val="24"/>
        </w:rPr>
        <w:t xml:space="preserve"> showed an antagonistic effect i</w:t>
      </w:r>
      <w:r w:rsidR="006971A0" w:rsidRPr="000A4D30">
        <w:rPr>
          <w:rFonts w:ascii="Book Antiqua" w:hAnsi="Book Antiqua"/>
          <w:sz w:val="24"/>
          <w:szCs w:val="24"/>
        </w:rPr>
        <w:t xml:space="preserve">n all cell lines, independent of the </w:t>
      </w:r>
      <w:proofErr w:type="spellStart"/>
      <w:r w:rsidR="006971A0" w:rsidRPr="000A4D30">
        <w:rPr>
          <w:rFonts w:ascii="Book Antiqua" w:hAnsi="Book Antiqua"/>
          <w:sz w:val="24"/>
          <w:szCs w:val="24"/>
        </w:rPr>
        <w:t>cMET</w:t>
      </w:r>
      <w:proofErr w:type="spellEnd"/>
      <w:r w:rsidR="006971A0" w:rsidRPr="000A4D30">
        <w:rPr>
          <w:rFonts w:ascii="Book Antiqua" w:hAnsi="Book Antiqua"/>
          <w:sz w:val="24"/>
          <w:szCs w:val="24"/>
        </w:rPr>
        <w:t xml:space="preserve"> status. </w:t>
      </w:r>
      <w:r w:rsidR="00F36B97" w:rsidRPr="000A4D30">
        <w:rPr>
          <w:rFonts w:ascii="Book Antiqua" w:hAnsi="Book Antiqua"/>
          <w:sz w:val="24"/>
          <w:szCs w:val="24"/>
        </w:rPr>
        <w:t>Despite their different genetic backgrounds, all cell lines (EBC-1, HCC827, H1975 and LUDLU-1) showed antagonistic combination indexes ranging from 1.3-2.7. These results were independent of the treatment schedule.</w:t>
      </w:r>
    </w:p>
    <w:p w14:paraId="7371D3C6" w14:textId="77777777" w:rsidR="00FE7028" w:rsidRPr="000A4D30" w:rsidRDefault="00FE7028" w:rsidP="00141646">
      <w:pPr>
        <w:suppressLineNumbers/>
        <w:suppressAutoHyphens/>
        <w:spacing w:after="0" w:line="360" w:lineRule="auto"/>
        <w:jc w:val="both"/>
        <w:rPr>
          <w:rFonts w:ascii="Book Antiqua" w:hAnsi="Book Antiqua"/>
          <w:sz w:val="24"/>
          <w:szCs w:val="24"/>
          <w:lang w:eastAsia="zh-CN"/>
        </w:rPr>
      </w:pPr>
    </w:p>
    <w:p w14:paraId="7C51DCC8" w14:textId="77777777" w:rsidR="00FE7028" w:rsidRDefault="00FE7028" w:rsidP="00141646">
      <w:pPr>
        <w:suppressLineNumbers/>
        <w:suppressAutoHyphens/>
        <w:spacing w:after="0" w:line="360" w:lineRule="auto"/>
        <w:jc w:val="both"/>
        <w:rPr>
          <w:rFonts w:ascii="Book Antiqua" w:hAnsi="Book Antiqua"/>
          <w:sz w:val="24"/>
          <w:szCs w:val="24"/>
          <w:lang w:eastAsia="zh-CN"/>
        </w:rPr>
      </w:pPr>
      <w:r w:rsidRPr="0079797D">
        <w:rPr>
          <w:rFonts w:ascii="Book Antiqua" w:hAnsi="Book Antiqua"/>
          <w:b/>
          <w:i/>
          <w:sz w:val="24"/>
          <w:szCs w:val="24"/>
        </w:rPr>
        <w:t>CONCLUSION</w:t>
      </w:r>
      <w:r w:rsidRPr="000A4D30">
        <w:rPr>
          <w:rFonts w:ascii="Book Antiqua" w:hAnsi="Book Antiqua"/>
          <w:sz w:val="24"/>
          <w:szCs w:val="24"/>
        </w:rPr>
        <w:t xml:space="preserve"> </w:t>
      </w:r>
    </w:p>
    <w:p w14:paraId="622FB4FA" w14:textId="6B8FD0C7" w:rsidR="005E316E" w:rsidRPr="000A4D30" w:rsidRDefault="00E72A9A" w:rsidP="00141646">
      <w:pPr>
        <w:suppressLineNumbers/>
        <w:suppressAutoHyphens/>
        <w:spacing w:after="0" w:line="360" w:lineRule="auto"/>
        <w:jc w:val="both"/>
        <w:rPr>
          <w:rFonts w:ascii="Book Antiqua" w:hAnsi="Book Antiqua"/>
          <w:sz w:val="24"/>
          <w:szCs w:val="24"/>
        </w:rPr>
      </w:pPr>
      <w:r w:rsidRPr="000A4D30">
        <w:rPr>
          <w:rFonts w:ascii="Book Antiqua" w:hAnsi="Book Antiqua"/>
          <w:sz w:val="24"/>
          <w:szCs w:val="24"/>
        </w:rPr>
        <w:t xml:space="preserve">These results discourage further efforts to combine </w:t>
      </w:r>
      <w:proofErr w:type="spellStart"/>
      <w:r w:rsidRPr="000A4D30">
        <w:rPr>
          <w:rFonts w:ascii="Book Antiqua" w:hAnsi="Book Antiqua"/>
          <w:sz w:val="24"/>
          <w:szCs w:val="24"/>
        </w:rPr>
        <w:t>cMET</w:t>
      </w:r>
      <w:proofErr w:type="spellEnd"/>
      <w:r w:rsidRPr="000A4D30">
        <w:rPr>
          <w:rFonts w:ascii="Book Antiqua" w:hAnsi="Book Antiqua"/>
          <w:sz w:val="24"/>
          <w:szCs w:val="24"/>
        </w:rPr>
        <w:t xml:space="preserve"> inhibition with </w:t>
      </w:r>
      <w:proofErr w:type="spellStart"/>
      <w:r w:rsidR="00347C1C" w:rsidRPr="000A4D30">
        <w:rPr>
          <w:rFonts w:ascii="Book Antiqua" w:hAnsi="Book Antiqua"/>
          <w:sz w:val="24"/>
          <w:szCs w:val="24"/>
        </w:rPr>
        <w:t>cisplatin</w:t>
      </w:r>
      <w:proofErr w:type="spellEnd"/>
      <w:r w:rsidR="00347C1C" w:rsidRPr="000A4D30">
        <w:rPr>
          <w:rFonts w:ascii="Book Antiqua" w:hAnsi="Book Antiqua"/>
          <w:sz w:val="24"/>
          <w:szCs w:val="24"/>
        </w:rPr>
        <w:t xml:space="preserve"> chemotherapy</w:t>
      </w:r>
      <w:r w:rsidR="002D0248" w:rsidRPr="000A4D30">
        <w:rPr>
          <w:rFonts w:ascii="Book Antiqua" w:hAnsi="Book Antiqua"/>
          <w:sz w:val="24"/>
          <w:szCs w:val="24"/>
        </w:rPr>
        <w:t xml:space="preserve"> in NSCLC</w:t>
      </w:r>
      <w:r w:rsidR="00347C1C" w:rsidRPr="000A4D30">
        <w:rPr>
          <w:rFonts w:ascii="Book Antiqua" w:hAnsi="Book Antiqua"/>
          <w:sz w:val="24"/>
          <w:szCs w:val="24"/>
        </w:rPr>
        <w:t>.</w:t>
      </w:r>
      <w:r w:rsidR="006971A0" w:rsidRPr="000A4D30">
        <w:rPr>
          <w:rFonts w:ascii="Book Antiqua" w:hAnsi="Book Antiqua"/>
          <w:sz w:val="24"/>
          <w:szCs w:val="24"/>
        </w:rPr>
        <w:t xml:space="preserve"> </w:t>
      </w:r>
    </w:p>
    <w:p w14:paraId="03AECE4C" w14:textId="77777777" w:rsidR="00A6493E" w:rsidRPr="000A4D30" w:rsidRDefault="00A6493E" w:rsidP="00141646">
      <w:pPr>
        <w:suppressLineNumbers/>
        <w:suppressAutoHyphens/>
        <w:spacing w:after="0" w:line="360" w:lineRule="auto"/>
        <w:jc w:val="both"/>
        <w:rPr>
          <w:rFonts w:ascii="Book Antiqua" w:hAnsi="Book Antiqua"/>
          <w:sz w:val="24"/>
          <w:szCs w:val="24"/>
        </w:rPr>
      </w:pPr>
    </w:p>
    <w:p w14:paraId="3AE3A83B" w14:textId="29375B37" w:rsidR="00EA5519" w:rsidRPr="000A4D30" w:rsidRDefault="00EA5519" w:rsidP="00141646">
      <w:pPr>
        <w:suppressLineNumbers/>
        <w:suppressAutoHyphens/>
        <w:spacing w:after="0" w:line="360" w:lineRule="auto"/>
        <w:jc w:val="both"/>
        <w:rPr>
          <w:rFonts w:ascii="Book Antiqua" w:hAnsi="Book Antiqua"/>
          <w:sz w:val="24"/>
          <w:szCs w:val="24"/>
        </w:rPr>
      </w:pPr>
      <w:r w:rsidRPr="000A4D30">
        <w:rPr>
          <w:rFonts w:ascii="Book Antiqua" w:hAnsi="Book Antiqua"/>
          <w:b/>
          <w:sz w:val="24"/>
          <w:szCs w:val="24"/>
        </w:rPr>
        <w:t>Key words:</w:t>
      </w:r>
      <w:r w:rsidRPr="000A4D30">
        <w:rPr>
          <w:rFonts w:ascii="Book Antiqua" w:hAnsi="Book Antiqua"/>
          <w:sz w:val="24"/>
          <w:szCs w:val="24"/>
        </w:rPr>
        <w:t xml:space="preserve"> </w:t>
      </w:r>
      <w:r w:rsidR="000A426C" w:rsidRPr="000A4D30">
        <w:rPr>
          <w:rFonts w:ascii="Book Antiqua" w:hAnsi="Book Antiqua"/>
          <w:sz w:val="24"/>
          <w:szCs w:val="24"/>
        </w:rPr>
        <w:t>N</w:t>
      </w:r>
      <w:r w:rsidRPr="000A4D30">
        <w:rPr>
          <w:rFonts w:ascii="Book Antiqua" w:hAnsi="Book Antiqua"/>
          <w:sz w:val="24"/>
          <w:szCs w:val="24"/>
        </w:rPr>
        <w:t>on-small cell lung cancer</w:t>
      </w:r>
      <w:r w:rsidR="000A426C">
        <w:rPr>
          <w:rFonts w:ascii="Book Antiqua" w:hAnsi="Book Antiqua" w:hint="eastAsia"/>
          <w:sz w:val="24"/>
          <w:szCs w:val="24"/>
          <w:lang w:eastAsia="zh-CN"/>
        </w:rPr>
        <w:t>;</w:t>
      </w:r>
      <w:r w:rsidRPr="000A4D30">
        <w:rPr>
          <w:rFonts w:ascii="Book Antiqua" w:hAnsi="Book Antiqua"/>
          <w:sz w:val="24"/>
          <w:szCs w:val="24"/>
        </w:rPr>
        <w:t xml:space="preserve"> </w:t>
      </w:r>
      <w:proofErr w:type="spellStart"/>
      <w:r w:rsidR="000A426C" w:rsidRPr="000A4D30">
        <w:rPr>
          <w:rFonts w:ascii="Book Antiqua" w:hAnsi="Book Antiqua"/>
          <w:sz w:val="24"/>
          <w:szCs w:val="24"/>
        </w:rPr>
        <w:t>C</w:t>
      </w:r>
      <w:r w:rsidRPr="000A4D30">
        <w:rPr>
          <w:rFonts w:ascii="Book Antiqua" w:hAnsi="Book Antiqua"/>
          <w:sz w:val="24"/>
          <w:szCs w:val="24"/>
        </w:rPr>
        <w:t>isplatin</w:t>
      </w:r>
      <w:proofErr w:type="spellEnd"/>
      <w:r w:rsidR="000A426C">
        <w:rPr>
          <w:rFonts w:ascii="Book Antiqua" w:hAnsi="Book Antiqua" w:hint="eastAsia"/>
          <w:sz w:val="24"/>
          <w:szCs w:val="24"/>
          <w:lang w:eastAsia="zh-CN"/>
        </w:rPr>
        <w:t>;</w:t>
      </w:r>
      <w:r w:rsidRPr="000A4D30">
        <w:rPr>
          <w:rFonts w:ascii="Book Antiqua" w:hAnsi="Book Antiqua"/>
          <w:sz w:val="24"/>
          <w:szCs w:val="24"/>
        </w:rPr>
        <w:t xml:space="preserve"> </w:t>
      </w:r>
      <w:proofErr w:type="spellStart"/>
      <w:r w:rsidR="000A426C" w:rsidRPr="000A4D30">
        <w:rPr>
          <w:rFonts w:ascii="Book Antiqua" w:hAnsi="Book Antiqua"/>
          <w:sz w:val="24"/>
          <w:szCs w:val="24"/>
        </w:rPr>
        <w:t>C</w:t>
      </w:r>
      <w:r w:rsidRPr="000A4D30">
        <w:rPr>
          <w:rFonts w:ascii="Book Antiqua" w:hAnsi="Book Antiqua"/>
          <w:sz w:val="24"/>
          <w:szCs w:val="24"/>
        </w:rPr>
        <w:t>rizotinib</w:t>
      </w:r>
      <w:proofErr w:type="spellEnd"/>
      <w:r w:rsidR="000A426C">
        <w:rPr>
          <w:rFonts w:ascii="Book Antiqua" w:hAnsi="Book Antiqua" w:hint="eastAsia"/>
          <w:sz w:val="24"/>
          <w:szCs w:val="24"/>
          <w:lang w:eastAsia="zh-CN"/>
        </w:rPr>
        <w:t>;</w:t>
      </w:r>
      <w:r w:rsidRPr="000A4D30">
        <w:rPr>
          <w:rFonts w:ascii="Book Antiqua" w:hAnsi="Book Antiqua"/>
          <w:sz w:val="24"/>
          <w:szCs w:val="24"/>
        </w:rPr>
        <w:t xml:space="preserve"> </w:t>
      </w:r>
      <w:r w:rsidR="000A426C" w:rsidRPr="000A4D30">
        <w:rPr>
          <w:rFonts w:ascii="Book Antiqua" w:hAnsi="Book Antiqua"/>
          <w:sz w:val="24"/>
          <w:szCs w:val="24"/>
        </w:rPr>
        <w:t>C</w:t>
      </w:r>
      <w:r w:rsidRPr="000A4D30">
        <w:rPr>
          <w:rFonts w:ascii="Book Antiqua" w:hAnsi="Book Antiqua"/>
          <w:sz w:val="24"/>
          <w:szCs w:val="24"/>
        </w:rPr>
        <w:t>ombination therapy</w:t>
      </w:r>
      <w:r w:rsidR="000A426C">
        <w:rPr>
          <w:rFonts w:ascii="Book Antiqua" w:hAnsi="Book Antiqua" w:hint="eastAsia"/>
          <w:sz w:val="24"/>
          <w:szCs w:val="24"/>
          <w:lang w:eastAsia="zh-CN"/>
        </w:rPr>
        <w:t>;</w:t>
      </w:r>
      <w:r w:rsidRPr="000A4D30">
        <w:rPr>
          <w:rFonts w:ascii="Book Antiqua" w:hAnsi="Book Antiqua"/>
          <w:sz w:val="24"/>
          <w:szCs w:val="24"/>
        </w:rPr>
        <w:t xml:space="preserve"> </w:t>
      </w:r>
      <w:proofErr w:type="spellStart"/>
      <w:r w:rsidRPr="000A4D30">
        <w:rPr>
          <w:rFonts w:ascii="Book Antiqua" w:hAnsi="Book Antiqua"/>
          <w:sz w:val="24"/>
          <w:szCs w:val="24"/>
        </w:rPr>
        <w:t>cMET</w:t>
      </w:r>
      <w:proofErr w:type="spellEnd"/>
    </w:p>
    <w:p w14:paraId="155E46FE" w14:textId="77777777" w:rsidR="00EA5519" w:rsidRPr="000A4D30" w:rsidRDefault="00EA5519" w:rsidP="00141646">
      <w:pPr>
        <w:widowControl w:val="0"/>
        <w:suppressLineNumbers/>
        <w:suppressAutoHyphens/>
        <w:adjustRightInd w:val="0"/>
        <w:snapToGrid w:val="0"/>
        <w:spacing w:after="0" w:line="360" w:lineRule="auto"/>
        <w:jc w:val="both"/>
        <w:rPr>
          <w:rFonts w:ascii="Book Antiqua" w:hAnsi="Book Antiqua" w:cs="Tahoma"/>
          <w:b/>
          <w:kern w:val="2"/>
          <w:sz w:val="24"/>
          <w:szCs w:val="24"/>
          <w:lang w:eastAsia="ja-JP"/>
        </w:rPr>
      </w:pPr>
      <w:bookmarkStart w:id="8" w:name="OLE_LINK148"/>
      <w:bookmarkStart w:id="9" w:name="OLE_LINK149"/>
      <w:bookmarkStart w:id="10" w:name="OLE_LINK200"/>
      <w:bookmarkStart w:id="11" w:name="OLE_LINK288"/>
      <w:bookmarkStart w:id="12" w:name="OLE_LINK1864"/>
      <w:bookmarkStart w:id="13" w:name="OLE_LINK16"/>
      <w:bookmarkStart w:id="14" w:name="OLE_LINK382"/>
      <w:bookmarkStart w:id="15" w:name="OLE_LINK306"/>
      <w:bookmarkStart w:id="16" w:name="OLE_LINK569"/>
      <w:bookmarkStart w:id="17" w:name="OLE_LINK682"/>
    </w:p>
    <w:bookmarkEnd w:id="8"/>
    <w:bookmarkEnd w:id="9"/>
    <w:bookmarkEnd w:id="10"/>
    <w:bookmarkEnd w:id="11"/>
    <w:bookmarkEnd w:id="12"/>
    <w:bookmarkEnd w:id="13"/>
    <w:bookmarkEnd w:id="14"/>
    <w:bookmarkEnd w:id="15"/>
    <w:bookmarkEnd w:id="16"/>
    <w:bookmarkEnd w:id="17"/>
    <w:p w14:paraId="523E847A" w14:textId="77777777" w:rsidR="00F6459C" w:rsidRPr="00F6459C" w:rsidRDefault="00F6459C" w:rsidP="00141646">
      <w:pPr>
        <w:widowControl w:val="0"/>
        <w:suppressLineNumbers/>
        <w:suppressAutoHyphens/>
        <w:spacing w:after="0" w:line="360" w:lineRule="auto"/>
        <w:jc w:val="both"/>
        <w:rPr>
          <w:rFonts w:ascii="Book Antiqua" w:eastAsia="宋体" w:hAnsi="Book Antiqua" w:cs="Arial"/>
          <w:kern w:val="2"/>
          <w:sz w:val="24"/>
          <w:szCs w:val="24"/>
          <w:lang w:eastAsia="zh-CN"/>
        </w:rPr>
      </w:pPr>
      <w:proofErr w:type="gramStart"/>
      <w:r w:rsidRPr="00F6459C">
        <w:rPr>
          <w:rFonts w:ascii="Book Antiqua" w:eastAsia="宋体" w:hAnsi="Book Antiqua" w:cs="Times New Roman"/>
          <w:b/>
          <w:kern w:val="2"/>
          <w:sz w:val="24"/>
          <w:szCs w:val="24"/>
          <w:lang w:eastAsia="zh-CN"/>
        </w:rPr>
        <w:t xml:space="preserve">© </w:t>
      </w:r>
      <w:r w:rsidRPr="00F6459C">
        <w:rPr>
          <w:rFonts w:ascii="Book Antiqua" w:eastAsia="宋体" w:hAnsi="Book Antiqua" w:cs="Arial"/>
          <w:b/>
          <w:kern w:val="2"/>
          <w:sz w:val="24"/>
          <w:szCs w:val="24"/>
          <w:lang w:eastAsia="zh-CN"/>
        </w:rPr>
        <w:t>The Author(s) 2016.</w:t>
      </w:r>
      <w:proofErr w:type="gramEnd"/>
      <w:r w:rsidRPr="00F6459C">
        <w:rPr>
          <w:rFonts w:ascii="Book Antiqua" w:eastAsia="宋体" w:hAnsi="Book Antiqua" w:cs="Arial"/>
          <w:kern w:val="2"/>
          <w:sz w:val="24"/>
          <w:szCs w:val="24"/>
          <w:lang w:eastAsia="zh-CN"/>
        </w:rPr>
        <w:t xml:space="preserve"> Published by </w:t>
      </w:r>
      <w:proofErr w:type="spellStart"/>
      <w:r w:rsidRPr="00F6459C">
        <w:rPr>
          <w:rFonts w:ascii="Book Antiqua" w:eastAsia="宋体" w:hAnsi="Book Antiqua" w:cs="Arial"/>
          <w:kern w:val="2"/>
          <w:sz w:val="24"/>
          <w:szCs w:val="24"/>
          <w:lang w:eastAsia="zh-CN"/>
        </w:rPr>
        <w:t>Baishideng</w:t>
      </w:r>
      <w:proofErr w:type="spellEnd"/>
      <w:r w:rsidRPr="00F6459C">
        <w:rPr>
          <w:rFonts w:ascii="Book Antiqua" w:eastAsia="宋体" w:hAnsi="Book Antiqua" w:cs="Arial"/>
          <w:kern w:val="2"/>
          <w:sz w:val="24"/>
          <w:szCs w:val="24"/>
          <w:lang w:eastAsia="zh-CN"/>
        </w:rPr>
        <w:t xml:space="preserve"> Publishing Group Inc. All rights reserved.</w:t>
      </w:r>
    </w:p>
    <w:p w14:paraId="7A3A86FA" w14:textId="77777777" w:rsidR="00EA5519" w:rsidRPr="000A4D30" w:rsidRDefault="00EA5519" w:rsidP="00141646">
      <w:pPr>
        <w:suppressLineNumbers/>
        <w:suppressAutoHyphens/>
        <w:spacing w:after="0" w:line="360" w:lineRule="auto"/>
        <w:jc w:val="both"/>
        <w:rPr>
          <w:rFonts w:ascii="Book Antiqua" w:hAnsi="Book Antiqua"/>
          <w:b/>
          <w:sz w:val="24"/>
          <w:szCs w:val="24"/>
        </w:rPr>
      </w:pPr>
    </w:p>
    <w:p w14:paraId="482712DC" w14:textId="25300003" w:rsidR="00EA5519" w:rsidRPr="000A4D30" w:rsidRDefault="00EA5519" w:rsidP="00141646">
      <w:pPr>
        <w:suppressLineNumbers/>
        <w:suppressAutoHyphens/>
        <w:spacing w:after="0" w:line="360" w:lineRule="auto"/>
        <w:jc w:val="both"/>
        <w:rPr>
          <w:rFonts w:ascii="Book Antiqua" w:hAnsi="Book Antiqua"/>
          <w:sz w:val="24"/>
          <w:szCs w:val="24"/>
        </w:rPr>
      </w:pPr>
      <w:r w:rsidRPr="000A4D30">
        <w:rPr>
          <w:rFonts w:ascii="Book Antiqua" w:hAnsi="Book Antiqua"/>
          <w:b/>
          <w:sz w:val="24"/>
          <w:szCs w:val="24"/>
        </w:rPr>
        <w:t>Core tip</w:t>
      </w:r>
      <w:r w:rsidRPr="000A4D30">
        <w:rPr>
          <w:rFonts w:ascii="Book Antiqua" w:hAnsi="Book Antiqua"/>
          <w:sz w:val="24"/>
          <w:szCs w:val="24"/>
        </w:rPr>
        <w:t xml:space="preserve">: Targeted therapies are a valuable treatment option in non-small cell lung cancer. Several therapies have now been approved like </w:t>
      </w:r>
      <w:proofErr w:type="spellStart"/>
      <w:r w:rsidRPr="000A4D30">
        <w:rPr>
          <w:rFonts w:ascii="Book Antiqua" w:hAnsi="Book Antiqua"/>
          <w:sz w:val="24"/>
          <w:szCs w:val="24"/>
        </w:rPr>
        <w:t>erlotinib</w:t>
      </w:r>
      <w:proofErr w:type="spellEnd"/>
      <w:r w:rsidRPr="000A4D30">
        <w:rPr>
          <w:rFonts w:ascii="Book Antiqua" w:hAnsi="Book Antiqua"/>
          <w:sz w:val="24"/>
          <w:szCs w:val="24"/>
        </w:rPr>
        <w:t xml:space="preserve"> and </w:t>
      </w:r>
      <w:proofErr w:type="spellStart"/>
      <w:r w:rsidRPr="000A4D30">
        <w:rPr>
          <w:rFonts w:ascii="Book Antiqua" w:hAnsi="Book Antiqua"/>
          <w:sz w:val="24"/>
          <w:szCs w:val="24"/>
        </w:rPr>
        <w:t>gefitinib</w:t>
      </w:r>
      <w:proofErr w:type="spellEnd"/>
      <w:r w:rsidRPr="000A4D30">
        <w:rPr>
          <w:rFonts w:ascii="Book Antiqua" w:hAnsi="Book Antiqua"/>
          <w:sz w:val="24"/>
          <w:szCs w:val="24"/>
        </w:rPr>
        <w:t xml:space="preserve"> for </w:t>
      </w:r>
      <w:r w:rsidR="004C45EA" w:rsidRPr="000A4D30">
        <w:rPr>
          <w:rFonts w:ascii="Book Antiqua" w:hAnsi="Book Antiqua"/>
          <w:sz w:val="24"/>
          <w:szCs w:val="24"/>
        </w:rPr>
        <w:t xml:space="preserve">epidermal growth factor receptor </w:t>
      </w:r>
      <w:r w:rsidRPr="000A4D30">
        <w:rPr>
          <w:rFonts w:ascii="Book Antiqua" w:hAnsi="Book Antiqua"/>
          <w:sz w:val="24"/>
          <w:szCs w:val="24"/>
        </w:rPr>
        <w:t xml:space="preserve">-mutant patients and </w:t>
      </w:r>
      <w:proofErr w:type="spellStart"/>
      <w:r w:rsidRPr="000A4D30">
        <w:rPr>
          <w:rFonts w:ascii="Book Antiqua" w:hAnsi="Book Antiqua"/>
          <w:sz w:val="24"/>
          <w:szCs w:val="24"/>
        </w:rPr>
        <w:t>crizotinib</w:t>
      </w:r>
      <w:proofErr w:type="spellEnd"/>
      <w:r w:rsidRPr="000A4D30">
        <w:rPr>
          <w:rFonts w:ascii="Book Antiqua" w:hAnsi="Book Antiqua"/>
          <w:sz w:val="24"/>
          <w:szCs w:val="24"/>
        </w:rPr>
        <w:t xml:space="preserve"> for </w:t>
      </w:r>
      <w:r w:rsidR="00583865">
        <w:rPr>
          <w:rFonts w:ascii="Book Antiqua" w:hAnsi="Book Antiqua"/>
          <w:sz w:val="24"/>
          <w:szCs w:val="24"/>
        </w:rPr>
        <w:t xml:space="preserve">Anaplastic </w:t>
      </w:r>
      <w:r w:rsidR="00583865">
        <w:rPr>
          <w:rFonts w:ascii="Book Antiqua" w:hAnsi="Book Antiqua"/>
          <w:sz w:val="24"/>
          <w:szCs w:val="24"/>
        </w:rPr>
        <w:lastRenderedPageBreak/>
        <w:t>Lymphoma Kinase</w:t>
      </w:r>
      <w:r w:rsidRPr="000A4D30">
        <w:rPr>
          <w:rFonts w:ascii="Book Antiqua" w:hAnsi="Book Antiqua"/>
          <w:sz w:val="24"/>
          <w:szCs w:val="24"/>
        </w:rPr>
        <w:t xml:space="preserve">-rearranged patients. However, resistance against these therapies eventually occurs. Combination therapy might be able to overcome or delay this resistance. Here we investigate the combination of the </w:t>
      </w:r>
      <w:proofErr w:type="spellStart"/>
      <w:r w:rsidRPr="000A4D30">
        <w:rPr>
          <w:rFonts w:ascii="Book Antiqua" w:hAnsi="Book Antiqua"/>
          <w:sz w:val="24"/>
          <w:szCs w:val="24"/>
        </w:rPr>
        <w:t>cMET</w:t>
      </w:r>
      <w:proofErr w:type="spellEnd"/>
      <w:r w:rsidRPr="000A4D30">
        <w:rPr>
          <w:rFonts w:ascii="Book Antiqua" w:hAnsi="Book Antiqua"/>
          <w:sz w:val="24"/>
          <w:szCs w:val="24"/>
        </w:rPr>
        <w:t xml:space="preserve"> inhibitor </w:t>
      </w:r>
      <w:proofErr w:type="spellStart"/>
      <w:r w:rsidRPr="000A4D30">
        <w:rPr>
          <w:rFonts w:ascii="Book Antiqua" w:hAnsi="Book Antiqua"/>
          <w:sz w:val="24"/>
          <w:szCs w:val="24"/>
        </w:rPr>
        <w:t>crizotinib</w:t>
      </w:r>
      <w:proofErr w:type="spellEnd"/>
      <w:r w:rsidRPr="000A4D30">
        <w:rPr>
          <w:rFonts w:ascii="Book Antiqua" w:hAnsi="Book Antiqua"/>
          <w:sz w:val="24"/>
          <w:szCs w:val="24"/>
        </w:rPr>
        <w:t xml:space="preserve"> with </w:t>
      </w:r>
      <w:proofErr w:type="spellStart"/>
      <w:r w:rsidRPr="000A4D30">
        <w:rPr>
          <w:rFonts w:ascii="Book Antiqua" w:hAnsi="Book Antiqua"/>
          <w:sz w:val="24"/>
          <w:szCs w:val="24"/>
        </w:rPr>
        <w:t>cisplatin</w:t>
      </w:r>
      <w:proofErr w:type="spellEnd"/>
      <w:r w:rsidRPr="000A4D30">
        <w:rPr>
          <w:rFonts w:ascii="Book Antiqua" w:hAnsi="Book Antiqua"/>
          <w:sz w:val="24"/>
          <w:szCs w:val="24"/>
        </w:rPr>
        <w:t xml:space="preserve"> in a panel of </w:t>
      </w:r>
      <w:r w:rsidR="00B15025" w:rsidRPr="000A4D30">
        <w:rPr>
          <w:rFonts w:ascii="Book Antiqua" w:hAnsi="Book Antiqua"/>
          <w:sz w:val="24"/>
          <w:szCs w:val="24"/>
        </w:rPr>
        <w:t>non-small cell lung cancer (NSCLC)</w:t>
      </w:r>
      <w:r w:rsidRPr="000A4D30">
        <w:rPr>
          <w:rFonts w:ascii="Book Antiqua" w:hAnsi="Book Antiqua"/>
          <w:sz w:val="24"/>
          <w:szCs w:val="24"/>
        </w:rPr>
        <w:t xml:space="preserve"> cell lines with different histological and genetic backgrounds. We show that this leads to strong antagonism in all of the used cell lines. Furthermore we also link these results to the earlier in vitro and clinical results of the combination of </w:t>
      </w:r>
      <w:proofErr w:type="spellStart"/>
      <w:r w:rsidRPr="000A4D30">
        <w:rPr>
          <w:rFonts w:ascii="Book Antiqua" w:hAnsi="Book Antiqua"/>
          <w:sz w:val="24"/>
          <w:szCs w:val="24"/>
        </w:rPr>
        <w:t>erlotinib</w:t>
      </w:r>
      <w:proofErr w:type="spellEnd"/>
      <w:r w:rsidRPr="000A4D30">
        <w:rPr>
          <w:rFonts w:ascii="Book Antiqua" w:hAnsi="Book Antiqua"/>
          <w:sz w:val="24"/>
          <w:szCs w:val="24"/>
        </w:rPr>
        <w:t>/</w:t>
      </w:r>
      <w:proofErr w:type="spellStart"/>
      <w:r w:rsidRPr="000A4D30">
        <w:rPr>
          <w:rFonts w:ascii="Book Antiqua" w:hAnsi="Book Antiqua"/>
          <w:sz w:val="24"/>
          <w:szCs w:val="24"/>
        </w:rPr>
        <w:t>gefitinib</w:t>
      </w:r>
      <w:proofErr w:type="spellEnd"/>
      <w:r w:rsidRPr="000A4D30">
        <w:rPr>
          <w:rFonts w:ascii="Book Antiqua" w:hAnsi="Book Antiqua"/>
          <w:sz w:val="24"/>
          <w:szCs w:val="24"/>
        </w:rPr>
        <w:t xml:space="preserve"> with </w:t>
      </w:r>
      <w:proofErr w:type="spellStart"/>
      <w:r w:rsidRPr="000A4D30">
        <w:rPr>
          <w:rFonts w:ascii="Book Antiqua" w:hAnsi="Book Antiqua"/>
          <w:sz w:val="24"/>
          <w:szCs w:val="24"/>
        </w:rPr>
        <w:t>cisplatin</w:t>
      </w:r>
      <w:proofErr w:type="spellEnd"/>
      <w:r w:rsidRPr="000A4D30">
        <w:rPr>
          <w:rFonts w:ascii="Book Antiqua" w:hAnsi="Book Antiqua"/>
          <w:sz w:val="24"/>
          <w:szCs w:val="24"/>
        </w:rPr>
        <w:t xml:space="preserve"> based chemotherapy in NSCLC.</w:t>
      </w:r>
    </w:p>
    <w:p w14:paraId="1F1DA400" w14:textId="77777777" w:rsidR="00EA5519" w:rsidRPr="000A4D30" w:rsidRDefault="00EA5519" w:rsidP="00141646">
      <w:pPr>
        <w:suppressLineNumbers/>
        <w:suppressAutoHyphens/>
        <w:spacing w:after="0" w:line="360" w:lineRule="auto"/>
        <w:jc w:val="both"/>
        <w:rPr>
          <w:rFonts w:ascii="Book Antiqua" w:hAnsi="Book Antiqua"/>
          <w:sz w:val="24"/>
          <w:szCs w:val="24"/>
        </w:rPr>
      </w:pPr>
    </w:p>
    <w:p w14:paraId="1F9C7F7E" w14:textId="575D8E41" w:rsidR="0096618C" w:rsidRPr="00063A9C" w:rsidRDefault="0096618C" w:rsidP="00141646">
      <w:pPr>
        <w:suppressLineNumbers/>
        <w:suppressAutoHyphens/>
        <w:spacing w:after="0" w:line="360" w:lineRule="auto"/>
        <w:jc w:val="both"/>
        <w:rPr>
          <w:rFonts w:ascii="Book Antiqua" w:hAnsi="Book Antiqua"/>
          <w:sz w:val="24"/>
          <w:szCs w:val="24"/>
          <w:lang w:val="nl-BE" w:eastAsia="zh-CN"/>
        </w:rPr>
      </w:pPr>
      <w:r w:rsidRPr="0096618C">
        <w:rPr>
          <w:rFonts w:ascii="Book Antiqua" w:hAnsi="Book Antiqua"/>
          <w:sz w:val="24"/>
          <w:szCs w:val="24"/>
          <w:lang w:val="nl-BE" w:eastAsia="zh-CN"/>
        </w:rPr>
        <w:t>Van Der Steen</w:t>
      </w:r>
      <w:r w:rsidR="00063A9C">
        <w:rPr>
          <w:rFonts w:ascii="Book Antiqua" w:hAnsi="Book Antiqua" w:hint="eastAsia"/>
          <w:sz w:val="24"/>
          <w:szCs w:val="24"/>
          <w:lang w:val="nl-BE" w:eastAsia="zh-CN"/>
        </w:rPr>
        <w:t xml:space="preserve"> N</w:t>
      </w:r>
      <w:r w:rsidRPr="0096618C">
        <w:rPr>
          <w:rFonts w:ascii="Book Antiqua" w:hAnsi="Book Antiqua"/>
          <w:sz w:val="24"/>
          <w:szCs w:val="24"/>
          <w:lang w:val="nl-BE" w:eastAsia="zh-CN"/>
        </w:rPr>
        <w:t>, Deben</w:t>
      </w:r>
      <w:r w:rsidR="00063A9C">
        <w:rPr>
          <w:rFonts w:ascii="Book Antiqua" w:hAnsi="Book Antiqua" w:hint="eastAsia"/>
          <w:sz w:val="24"/>
          <w:szCs w:val="24"/>
          <w:lang w:val="nl-BE" w:eastAsia="zh-CN"/>
        </w:rPr>
        <w:t xml:space="preserve"> C</w:t>
      </w:r>
      <w:r w:rsidRPr="0096618C">
        <w:rPr>
          <w:rFonts w:ascii="Book Antiqua" w:hAnsi="Book Antiqua"/>
          <w:sz w:val="24"/>
          <w:szCs w:val="24"/>
          <w:lang w:val="nl-BE" w:eastAsia="zh-CN"/>
        </w:rPr>
        <w:t>, Deschoolmeester</w:t>
      </w:r>
      <w:r w:rsidR="00063A9C">
        <w:rPr>
          <w:rFonts w:ascii="Book Antiqua" w:hAnsi="Book Antiqua" w:hint="eastAsia"/>
          <w:sz w:val="24"/>
          <w:szCs w:val="24"/>
          <w:lang w:val="nl-BE" w:eastAsia="zh-CN"/>
        </w:rPr>
        <w:t xml:space="preserve"> V</w:t>
      </w:r>
      <w:r w:rsidRPr="0096618C">
        <w:rPr>
          <w:rFonts w:ascii="Book Antiqua" w:hAnsi="Book Antiqua"/>
          <w:sz w:val="24"/>
          <w:szCs w:val="24"/>
          <w:lang w:val="nl-BE" w:eastAsia="zh-CN"/>
        </w:rPr>
        <w:t>, Wouters</w:t>
      </w:r>
      <w:r w:rsidR="00063A9C">
        <w:rPr>
          <w:rFonts w:ascii="Book Antiqua" w:hAnsi="Book Antiqua" w:hint="eastAsia"/>
          <w:sz w:val="24"/>
          <w:szCs w:val="24"/>
          <w:lang w:val="nl-BE" w:eastAsia="zh-CN"/>
        </w:rPr>
        <w:t xml:space="preserve"> A</w:t>
      </w:r>
      <w:r w:rsidRPr="0096618C">
        <w:rPr>
          <w:rFonts w:ascii="Book Antiqua" w:hAnsi="Book Antiqua"/>
          <w:sz w:val="24"/>
          <w:szCs w:val="24"/>
          <w:lang w:val="nl-BE" w:eastAsia="zh-CN"/>
        </w:rPr>
        <w:t>, Lardon</w:t>
      </w:r>
      <w:r w:rsidR="00063A9C">
        <w:rPr>
          <w:rFonts w:ascii="Book Antiqua" w:hAnsi="Book Antiqua" w:hint="eastAsia"/>
          <w:sz w:val="24"/>
          <w:szCs w:val="24"/>
          <w:lang w:val="nl-BE" w:eastAsia="zh-CN"/>
        </w:rPr>
        <w:t xml:space="preserve"> F</w:t>
      </w:r>
      <w:r w:rsidRPr="0096618C">
        <w:rPr>
          <w:rFonts w:ascii="Book Antiqua" w:hAnsi="Book Antiqua"/>
          <w:sz w:val="24"/>
          <w:szCs w:val="24"/>
          <w:lang w:val="nl-BE" w:eastAsia="zh-CN"/>
        </w:rPr>
        <w:t>, Rolfo</w:t>
      </w:r>
      <w:r w:rsidR="00063A9C">
        <w:rPr>
          <w:rFonts w:ascii="Book Antiqua" w:hAnsi="Book Antiqua" w:hint="eastAsia"/>
          <w:sz w:val="24"/>
          <w:szCs w:val="24"/>
          <w:lang w:val="nl-BE" w:eastAsia="zh-CN"/>
        </w:rPr>
        <w:t xml:space="preserve"> C</w:t>
      </w:r>
      <w:r w:rsidRPr="0096618C">
        <w:rPr>
          <w:rFonts w:ascii="Book Antiqua" w:hAnsi="Book Antiqua"/>
          <w:sz w:val="24"/>
          <w:szCs w:val="24"/>
          <w:lang w:val="nl-BE" w:eastAsia="zh-CN"/>
        </w:rPr>
        <w:t>,</w:t>
      </w:r>
      <w:r w:rsidR="00CA3692">
        <w:rPr>
          <w:rFonts w:ascii="Book Antiqua" w:hAnsi="Book Antiqua" w:hint="eastAsia"/>
          <w:sz w:val="24"/>
          <w:szCs w:val="24"/>
          <w:lang w:val="nl-BE" w:eastAsia="zh-CN"/>
        </w:rPr>
        <w:t xml:space="preserve"> </w:t>
      </w:r>
      <w:r w:rsidRPr="0096618C">
        <w:rPr>
          <w:rFonts w:ascii="Book Antiqua" w:hAnsi="Book Antiqua"/>
          <w:sz w:val="24"/>
          <w:szCs w:val="24"/>
          <w:lang w:val="nl-BE" w:eastAsia="zh-CN"/>
        </w:rPr>
        <w:t>Germonpré</w:t>
      </w:r>
      <w:r w:rsidR="00063A9C">
        <w:rPr>
          <w:rFonts w:ascii="Book Antiqua" w:hAnsi="Book Antiqua" w:hint="eastAsia"/>
          <w:sz w:val="24"/>
          <w:szCs w:val="24"/>
          <w:lang w:val="nl-BE" w:eastAsia="zh-CN"/>
        </w:rPr>
        <w:t xml:space="preserve"> P</w:t>
      </w:r>
      <w:r w:rsidRPr="0096618C">
        <w:rPr>
          <w:rFonts w:ascii="Book Antiqua" w:hAnsi="Book Antiqua"/>
          <w:sz w:val="24"/>
          <w:szCs w:val="24"/>
          <w:lang w:val="nl-BE" w:eastAsia="zh-CN"/>
        </w:rPr>
        <w:t>, Giovannetti</w:t>
      </w:r>
      <w:r w:rsidR="00063A9C">
        <w:rPr>
          <w:rFonts w:ascii="Book Antiqua" w:hAnsi="Book Antiqua" w:hint="eastAsia"/>
          <w:sz w:val="24"/>
          <w:szCs w:val="24"/>
          <w:lang w:val="nl-BE" w:eastAsia="zh-CN"/>
        </w:rPr>
        <w:t xml:space="preserve"> E</w:t>
      </w:r>
      <w:r w:rsidRPr="0096618C">
        <w:rPr>
          <w:rFonts w:ascii="Book Antiqua" w:hAnsi="Book Antiqua"/>
          <w:sz w:val="24"/>
          <w:szCs w:val="24"/>
          <w:lang w:val="nl-BE" w:eastAsia="zh-CN"/>
        </w:rPr>
        <w:t>, Peters</w:t>
      </w:r>
      <w:r w:rsidR="00063A9C">
        <w:rPr>
          <w:rFonts w:ascii="Book Antiqua" w:hAnsi="Book Antiqua" w:hint="eastAsia"/>
          <w:sz w:val="24"/>
          <w:szCs w:val="24"/>
          <w:lang w:val="nl-BE" w:eastAsia="zh-CN"/>
        </w:rPr>
        <w:t xml:space="preserve"> GJ</w:t>
      </w:r>
      <w:r w:rsidRPr="0096618C">
        <w:rPr>
          <w:rFonts w:ascii="Book Antiqua" w:hAnsi="Book Antiqua"/>
          <w:sz w:val="24"/>
          <w:szCs w:val="24"/>
          <w:lang w:val="nl-BE" w:eastAsia="zh-CN"/>
        </w:rPr>
        <w:t>, Pauwels</w:t>
      </w:r>
      <w:r w:rsidR="00063A9C">
        <w:rPr>
          <w:rFonts w:ascii="Book Antiqua" w:hAnsi="Book Antiqua" w:hint="eastAsia"/>
          <w:sz w:val="24"/>
          <w:szCs w:val="24"/>
          <w:lang w:val="nl-BE" w:eastAsia="zh-CN"/>
        </w:rPr>
        <w:t xml:space="preserve"> P. </w:t>
      </w:r>
      <w:r w:rsidRPr="0096618C">
        <w:rPr>
          <w:rFonts w:ascii="Book Antiqua" w:hAnsi="Book Antiqua"/>
          <w:sz w:val="24"/>
          <w:szCs w:val="24"/>
        </w:rPr>
        <w:t xml:space="preserve">Better to be alone than in bad company: The antagonistic effect of </w:t>
      </w:r>
      <w:proofErr w:type="spellStart"/>
      <w:r w:rsidRPr="0096618C">
        <w:rPr>
          <w:rFonts w:ascii="Book Antiqua" w:hAnsi="Book Antiqua"/>
          <w:sz w:val="24"/>
          <w:szCs w:val="24"/>
        </w:rPr>
        <w:t>cisplatin</w:t>
      </w:r>
      <w:proofErr w:type="spellEnd"/>
      <w:r w:rsidRPr="0096618C">
        <w:rPr>
          <w:rFonts w:ascii="Book Antiqua" w:hAnsi="Book Antiqua"/>
          <w:sz w:val="24"/>
          <w:szCs w:val="24"/>
        </w:rPr>
        <w:t xml:space="preserve"> and </w:t>
      </w:r>
      <w:proofErr w:type="spellStart"/>
      <w:r w:rsidRPr="0096618C">
        <w:rPr>
          <w:rFonts w:ascii="Book Antiqua" w:hAnsi="Book Antiqua"/>
          <w:sz w:val="24"/>
          <w:szCs w:val="24"/>
        </w:rPr>
        <w:t>crizotinib</w:t>
      </w:r>
      <w:proofErr w:type="spellEnd"/>
      <w:r w:rsidRPr="0096618C">
        <w:rPr>
          <w:rFonts w:ascii="Book Antiqua" w:hAnsi="Book Antiqua"/>
          <w:sz w:val="24"/>
          <w:szCs w:val="24"/>
        </w:rPr>
        <w:t xml:space="preserve"> combination therapy in non-small cell lung cancer</w:t>
      </w:r>
      <w:r w:rsidR="006352A1">
        <w:rPr>
          <w:rFonts w:ascii="Book Antiqua" w:hAnsi="Book Antiqua" w:hint="eastAsia"/>
          <w:sz w:val="24"/>
          <w:szCs w:val="24"/>
          <w:lang w:eastAsia="zh-CN"/>
        </w:rPr>
        <w:t>.</w:t>
      </w:r>
      <w:r w:rsidR="00150C59" w:rsidRPr="00150C59">
        <w:rPr>
          <w:rFonts w:ascii="Book Antiqua" w:hAnsi="Book Antiqua"/>
          <w:i/>
          <w:iCs/>
          <w:sz w:val="24"/>
          <w:szCs w:val="24"/>
        </w:rPr>
        <w:t xml:space="preserve"> </w:t>
      </w:r>
      <w:r w:rsidR="00150C59" w:rsidRPr="00125820">
        <w:rPr>
          <w:rFonts w:ascii="Book Antiqua" w:hAnsi="Book Antiqua"/>
          <w:i/>
          <w:iCs/>
          <w:sz w:val="24"/>
          <w:szCs w:val="24"/>
        </w:rPr>
        <w:t xml:space="preserve">World J </w:t>
      </w:r>
      <w:proofErr w:type="spellStart"/>
      <w:r w:rsidR="00150C59" w:rsidRPr="00125820">
        <w:rPr>
          <w:rFonts w:ascii="Book Antiqua" w:hAnsi="Book Antiqua"/>
          <w:i/>
          <w:iCs/>
          <w:sz w:val="24"/>
          <w:szCs w:val="24"/>
        </w:rPr>
        <w:t>Clin</w:t>
      </w:r>
      <w:proofErr w:type="spellEnd"/>
      <w:r w:rsidR="00150C59" w:rsidRPr="00125820">
        <w:rPr>
          <w:rFonts w:ascii="Book Antiqua" w:hAnsi="Book Antiqua"/>
          <w:i/>
          <w:iCs/>
          <w:sz w:val="24"/>
          <w:szCs w:val="24"/>
        </w:rPr>
        <w:t xml:space="preserve"> </w:t>
      </w:r>
      <w:proofErr w:type="spellStart"/>
      <w:r w:rsidR="00150C59" w:rsidRPr="00125820">
        <w:rPr>
          <w:rFonts w:ascii="Book Antiqua" w:hAnsi="Book Antiqua"/>
          <w:i/>
          <w:iCs/>
          <w:sz w:val="24"/>
          <w:szCs w:val="24"/>
        </w:rPr>
        <w:t>Oncol</w:t>
      </w:r>
      <w:proofErr w:type="spellEnd"/>
      <w:r w:rsidR="00150C59" w:rsidRPr="00125820">
        <w:rPr>
          <w:rFonts w:ascii="Book Antiqua" w:hAnsi="Book Antiqua" w:hint="eastAsia"/>
          <w:i/>
          <w:iCs/>
          <w:sz w:val="24"/>
          <w:szCs w:val="24"/>
        </w:rPr>
        <w:t xml:space="preserve"> </w:t>
      </w:r>
      <w:r w:rsidR="00150C59" w:rsidRPr="00125820">
        <w:rPr>
          <w:rFonts w:ascii="Book Antiqua" w:hAnsi="Book Antiqua" w:hint="eastAsia"/>
          <w:iCs/>
          <w:sz w:val="24"/>
          <w:szCs w:val="24"/>
        </w:rPr>
        <w:t>201</w:t>
      </w:r>
      <w:r w:rsidR="00150C59">
        <w:rPr>
          <w:rFonts w:ascii="Book Antiqua" w:hAnsi="Book Antiqua" w:hint="eastAsia"/>
          <w:iCs/>
          <w:sz w:val="24"/>
          <w:szCs w:val="24"/>
        </w:rPr>
        <w:t>6</w:t>
      </w:r>
      <w:r w:rsidR="00150C59" w:rsidRPr="00125820">
        <w:rPr>
          <w:rFonts w:ascii="Book Antiqua" w:hAnsi="Book Antiqua" w:hint="eastAsia"/>
          <w:iCs/>
          <w:sz w:val="24"/>
          <w:szCs w:val="24"/>
        </w:rPr>
        <w:t xml:space="preserve">; </w:t>
      </w:r>
      <w:proofErr w:type="gramStart"/>
      <w:r w:rsidR="00150C59" w:rsidRPr="00125820">
        <w:rPr>
          <w:rFonts w:ascii="Book Antiqua" w:hAnsi="Book Antiqua" w:hint="eastAsia"/>
          <w:iCs/>
          <w:sz w:val="24"/>
          <w:szCs w:val="24"/>
        </w:rPr>
        <w:t>In</w:t>
      </w:r>
      <w:proofErr w:type="gramEnd"/>
      <w:r w:rsidR="00150C59" w:rsidRPr="00125820">
        <w:rPr>
          <w:rFonts w:ascii="Book Antiqua" w:hAnsi="Book Antiqua" w:hint="eastAsia"/>
          <w:iCs/>
          <w:sz w:val="24"/>
          <w:szCs w:val="24"/>
        </w:rPr>
        <w:t xml:space="preserve"> press</w:t>
      </w:r>
    </w:p>
    <w:p w14:paraId="21797608" w14:textId="77777777" w:rsidR="00A6493E" w:rsidRPr="000A4D30" w:rsidRDefault="00A6493E" w:rsidP="00141646">
      <w:pPr>
        <w:suppressLineNumbers/>
        <w:suppressAutoHyphens/>
        <w:spacing w:after="0" w:line="360" w:lineRule="auto"/>
        <w:jc w:val="both"/>
        <w:rPr>
          <w:rFonts w:ascii="Book Antiqua" w:hAnsi="Book Antiqua"/>
          <w:sz w:val="24"/>
          <w:szCs w:val="24"/>
        </w:rPr>
      </w:pPr>
    </w:p>
    <w:p w14:paraId="3F3A20FB" w14:textId="002A5F90" w:rsidR="00CC1C60" w:rsidRPr="000A4D30" w:rsidRDefault="00CC1C60" w:rsidP="00141646">
      <w:pPr>
        <w:suppressLineNumbers/>
        <w:suppressAutoHyphens/>
        <w:spacing w:after="0" w:line="360" w:lineRule="auto"/>
        <w:jc w:val="both"/>
        <w:rPr>
          <w:rFonts w:ascii="Book Antiqua" w:hAnsi="Book Antiqua"/>
          <w:sz w:val="24"/>
          <w:szCs w:val="24"/>
        </w:rPr>
      </w:pPr>
      <w:r w:rsidRPr="000A4D30">
        <w:rPr>
          <w:rFonts w:ascii="Book Antiqua" w:hAnsi="Book Antiqua"/>
          <w:sz w:val="24"/>
          <w:szCs w:val="24"/>
        </w:rPr>
        <w:br w:type="page"/>
      </w:r>
    </w:p>
    <w:p w14:paraId="3410093D" w14:textId="36AE170C" w:rsidR="00162C68" w:rsidRPr="000A4D30" w:rsidRDefault="00A57770" w:rsidP="00141646">
      <w:pPr>
        <w:suppressLineNumbers/>
        <w:suppressAutoHyphens/>
        <w:spacing w:after="0" w:line="360" w:lineRule="auto"/>
        <w:jc w:val="both"/>
        <w:rPr>
          <w:rFonts w:ascii="Book Antiqua" w:hAnsi="Book Antiqua"/>
          <w:sz w:val="24"/>
          <w:szCs w:val="24"/>
        </w:rPr>
      </w:pPr>
      <w:r w:rsidRPr="000A4D30">
        <w:rPr>
          <w:rFonts w:ascii="Book Antiqua" w:hAnsi="Book Antiqua"/>
          <w:b/>
          <w:sz w:val="24"/>
          <w:szCs w:val="24"/>
        </w:rPr>
        <w:lastRenderedPageBreak/>
        <w:t>INTRODUCTION</w:t>
      </w:r>
    </w:p>
    <w:p w14:paraId="663F2AA5" w14:textId="6DCC2251" w:rsidR="003900CC" w:rsidRPr="000A4D30" w:rsidRDefault="008A6528" w:rsidP="00141646">
      <w:pPr>
        <w:suppressLineNumbers/>
        <w:suppressAutoHyphens/>
        <w:spacing w:after="0" w:line="360" w:lineRule="auto"/>
        <w:jc w:val="both"/>
        <w:rPr>
          <w:rFonts w:ascii="Book Antiqua" w:hAnsi="Book Antiqua"/>
          <w:sz w:val="24"/>
          <w:szCs w:val="24"/>
        </w:rPr>
      </w:pPr>
      <w:r w:rsidRPr="000A4D30">
        <w:rPr>
          <w:rFonts w:ascii="Book Antiqua" w:hAnsi="Book Antiqua"/>
          <w:sz w:val="24"/>
          <w:szCs w:val="24"/>
        </w:rPr>
        <w:t xml:space="preserve">During the last decade, targeted therapies have revolutionized the treatment for non-small cell lung cancer (NSCLC). </w:t>
      </w:r>
      <w:r w:rsidR="00DE03A2" w:rsidRPr="000A4D30">
        <w:rPr>
          <w:rFonts w:ascii="Book Antiqua" w:hAnsi="Book Antiqua"/>
          <w:sz w:val="24"/>
          <w:szCs w:val="24"/>
        </w:rPr>
        <w:t>Several</w:t>
      </w:r>
      <w:r w:rsidR="00162C68" w:rsidRPr="000A4D30">
        <w:rPr>
          <w:rFonts w:ascii="Book Antiqua" w:hAnsi="Book Antiqua"/>
          <w:sz w:val="24"/>
          <w:szCs w:val="24"/>
        </w:rPr>
        <w:t xml:space="preserve"> Epidermal Growth Factor Receptor-</w:t>
      </w:r>
      <w:r w:rsidR="00F430F2" w:rsidRPr="000A4D30">
        <w:rPr>
          <w:rFonts w:ascii="Book Antiqua" w:hAnsi="Book Antiqua"/>
          <w:sz w:val="24"/>
          <w:szCs w:val="24"/>
        </w:rPr>
        <w:t>tyrosine kinase</w:t>
      </w:r>
      <w:r w:rsidR="00162C68" w:rsidRPr="000A4D30">
        <w:rPr>
          <w:rFonts w:ascii="Book Antiqua" w:hAnsi="Book Antiqua"/>
          <w:sz w:val="24"/>
          <w:szCs w:val="24"/>
        </w:rPr>
        <w:t xml:space="preserve"> inhibitors (EGFR-TKIs) </w:t>
      </w:r>
      <w:r w:rsidR="00176AB4" w:rsidRPr="000A4D30">
        <w:rPr>
          <w:rFonts w:ascii="Book Antiqua" w:hAnsi="Book Antiqua"/>
          <w:sz w:val="24"/>
          <w:szCs w:val="24"/>
        </w:rPr>
        <w:t>have been</w:t>
      </w:r>
      <w:r w:rsidR="00162C68" w:rsidRPr="000A4D30">
        <w:rPr>
          <w:rFonts w:ascii="Book Antiqua" w:hAnsi="Book Antiqua"/>
          <w:sz w:val="24"/>
          <w:szCs w:val="24"/>
        </w:rPr>
        <w:t xml:space="preserve"> approved for patient</w:t>
      </w:r>
      <w:r w:rsidR="00561B5F" w:rsidRPr="000A4D30">
        <w:rPr>
          <w:rFonts w:ascii="Book Antiqua" w:hAnsi="Book Antiqua"/>
          <w:sz w:val="24"/>
          <w:szCs w:val="24"/>
        </w:rPr>
        <w:t>s with sensitizing mutations</w:t>
      </w:r>
      <w:r w:rsidR="00F430F2" w:rsidRPr="000A4D30">
        <w:rPr>
          <w:rFonts w:ascii="Book Antiqua" w:hAnsi="Book Antiqua"/>
          <w:sz w:val="24"/>
          <w:szCs w:val="24"/>
        </w:rPr>
        <w:t xml:space="preserve"> in EGFR</w:t>
      </w:r>
      <w:r w:rsidR="00833A65" w:rsidRPr="000A4D30">
        <w:rPr>
          <w:rFonts w:ascii="Book Antiqua" w:hAnsi="Book Antiqua"/>
          <w:sz w:val="24"/>
          <w:szCs w:val="24"/>
        </w:rPr>
        <w:fldChar w:fldCharType="begin" w:fldLock="1"/>
      </w:r>
      <w:r w:rsidR="0021329D" w:rsidRPr="000A4D30">
        <w:rPr>
          <w:rFonts w:ascii="Book Antiqua" w:hAnsi="Book Antiqua"/>
          <w:sz w:val="24"/>
          <w:szCs w:val="24"/>
        </w:rPr>
        <w:instrText>ADDIN CSL_CITATION { "citationItems" : [ { "id" : "ITEM-1", "itemData" : { "DOI" : "10.2165/1163014-S0-000000000-00000", "ISSN" : "0012-6667", "author" : [ { "dropping-particle" : "", "family" : "Mok", "given" : "Tony S.K.", "non-dropping-particle" : "", "parse-names" : false, "suffix" : "" }, { "dropping-particle" : "", "family" : "D\u02bcarcangelo", "given" : "Manolo", "non-dropping-particle" : "", "parse-names" : false, "suffix" : "" }, { "dropping-particle" : "", "family" : "Califano", "given" : "Raffaele", "non-dropping-particle" : "", "parse-names" : false, "suffix" : "" } ], "container-title" : "Drugs", "id" : "ITEM-1", "issued" : { "date-parts" : [ [ "2012" ] ] }, "page" : "3-10", "title" : "Clinical Outcomes with Erlotinib in Patients with Epidermal Growth Factor Receptor Mutation", "type" : "article-journal", "volume" : "72" }, "uris" : [ "http://www.mendeley.com/documents/?uuid=a566242b-1893-4dd9-a6a5-619b521a5275" ] }, { "id" : "ITEM-2", "itemData" : { "DOI" : "10.1158/1078-0432.CCR-04-2618", "ISSN" : "10780432", "PMID" : "16115929", "abstract" : "Activating mutations in the tyrosine kinase domain of the epidermal growth factor receptor (EGFR) confer a strong sensitivity to gefitinib, a selective tyrosine kinase inhibitor of EGFR.", "author" : [ { "dropping-particle" : "", "family" : "Taron", "given" : "Miguel", "non-dropping-particle" : "", "parse-names" : false, "suffix" : "" }, { "dropping-particle" : "", "family" : "Ichinose", "given" : "Yukito", "non-dropping-particle" : "", "parse-names" : false, "suffix" : "" }, { "dropping-particle" : "", "family" : "Rosell", "given" : "Rafael", "non-dropping-particle" : "", "parse-names" : false, "suffix" : "" }, { "dropping-particle" : "", "family" : "Mok", "given" : "Tony", "non-dropping-particle" : "", "parse-names" : false, "suffix" : "" }, { "dropping-particle" : "", "family" : "Massuti", "given" : "Bartomeu", "non-dropping-particle" : "", "parse-names" : false, "suffix" : "" }, { "dropping-particle" : "", "family" : "Zamora", "given" : "Lurdes", "non-dropping-particle" : "", "parse-names" : false, "suffix" : "" }, { "dropping-particle" : "", "family" : "Mate", "given" : "Jose Luis", "non-dropping-particle" : "", "parse-names" : false, "suffix" : "" }, { "dropping-particle" : "", "family" : "Manegold", "given" : "Christian", "non-dropping-particle" : "", "parse-names" : false, "suffix" : "" }, { "dropping-particle" : "", "family" : "Ono", "given" : "Mayumi", "non-dropping-particle" : "", "parse-names" : false, "suffix" : "" }, { "dropping-particle" : "", "family" : "Queralt", "given" : "Cristina", "non-dropping-particle" : "", "parse-names" : false, "suffix" : "" }, { "dropping-particle" : "", "family" : "Jahan", "given" : "Thierry", "non-dropping-particle" : "", "parse-names" : false, "suffix" : "" }, { "dropping-particle" : "", "family" : "Sanchez", "given" : "Jose Javier", "non-dropping-particle" : "", "parse-names" : false, "suffix" : "" }, { "dropping-particle" : "", "family" : "Sanchez-Ronco", "given" : "Maria", "non-dropping-particle" : "", "parse-names" : false, "suffix" : "" }, { "dropping-particle" : "", "family" : "Hsue", "given" : "Victor", "non-dropping-particle" : "", "parse-names" : false, "suffix" : "" }, { "dropping-particle" : "", "family" : "Jablons", "given" : "David", "non-dropping-particle" : "", "parse-names" : false, "suffix" : "" }, { "dropping-particle" : "", "family" : "Sanchez", "given" : "Jose Miguel", "non-dropping-particle" : "", "parse-names" : false, "suffix" : "" }, { "dropping-particle" : "", "family" : "Moran", "given" : "Teresa", "non-dropping-particle" : "", "parse-names" : false, "suffix" : "" } ], "container-title" : "Clinical Cancer Research", "id" : "ITEM-2", "issue" : "16", "issued" : { "date-parts" : [ [ "2005" ] ] }, "page" : "5878-5885", "title" : "Activating mutations in the tyrosine kinase domain of the epidermal growth factor receptor are associated with improved survival in gefitinib-treated chemorefractory lung adenocarcinomas", "type" : "article-journal", "volume" : "11" }, "uris" : [ "http://www.mendeley.com/documents/?uuid=4b3e021f-d3c7-43d1-a467-4503d788ab46" ] }, { "id" : "ITEM-3", "itemData" : { "DOI" : "10.1126/science.1099314", "author" : [ { "dropping-particle" : "", "family" : "Paez", "given" : "J Guillermo", "non-dropping-particle" : "", "parse-names" : false, "suffix" : "" }, { "dropping-particle" : "", "family" : "J\u00e4nne", "given" : "Pasi A.", "non-dropping-particle" : "", "parse-names" : false, "suffix" : "" }, { "dropping-particle" : "", "family" : "Lee", "given" : "Jeffrey C.", "non-dropping-particle" : "", "parse-names" : false, "suffix" : "" }, { "dropping-particle" : "", "family" : "Tracy", "given" : "Sean", "non-dropping-particle" : "", "parse-names" : false, "suffix" : "" }, { "dropping-particle" : "", "family" : "Greulich", "given" : "Heidi", "non-dropping-particle" : "", "parse-names" : false, "suffix" : "" }, { "dropping-particle" : "", "family" : "Gabriel", "given" : "Stacey", "non-dropping-particle" : "", "parse-names" : false, "suffix" : "" }, { "dropping-particle" : "", "family" : "Herman", "given" : "Paula", "non-dropping-particle" : "", "parse-names" : false, "suffix" : "" }, { "dropping-particle" : "", "family" : "Kaye", "given" : "Frederic J.", "non-dropping-particle" : "", "parse-names" : false, "suffix" : "" }, { "dropping-particle" : "", "family" : "Lindeman", "given" : "Neal", "non-dropping-particle" : "", "parse-names" : false, "suffix" : "" }, { "dropping-particle" : "", "family" : "Boggon", "given" : "Titus J.", "non-dropping-particle" : "", "parse-names" : false, "suffix" : "" }, { "dropping-particle" : "", "family" : "Naoki", "given" : "Katsuhiko", "non-dropping-particle" : "", "parse-names" : false, "suffix" : "" }, { "dropping-particle" : "", "family" : "Sasaki", "given" : "Hidefumi", "non-dropping-particle" : "", "parse-names" : false, "suffix" : "" }, { "dropping-particle" : "", "family" : "Fujii", "given" : "Yoshitaka", "non-dropping-particle" : "", "parse-names" : false, "suffix" : "" }, { "dropping-particle" : "", "family" : "Eck", "given" : "Michael J.", "non-dropping-particle" : "", "parse-names" : false, "suffix" : "" }, { "dropping-particle" : "", "family" : "Sellers", "given" : "William R.", "non-dropping-particle" : "", "parse-names" : false, "suffix" : "" }, { "dropping-particle" : "", "family" : "Johnson", "given" : "Bruce E.", "non-dropping-particle" : "", "parse-names" : false, "suffix" : "" }, { "dropping-particle" : "", "family" : "Meyerson", "given" : "Matthew", "non-dropping-particle" : "", "parse-names" : false, "suffix" : "" } ], "container-title" : "Science", "id" : "ITEM-3", "issued" : { "date-parts" : [ [ "2004" ] ] }, "page" : "1497-1500", "title" : "EGFR Mutations in Lung Cancer: Correlation with Clinical Response to Gefitinib Therapy", "type" : "article-journal", "volume" : "304" }, "uris" : [ "http://www.mendeley.com/documents/?uuid=b97b83a5-11b5-40a4-bd10-c925b46fce14", "http://www.mendeley.com/documents/?uuid=50d1e5e4-b0cb-41d3-801d-f8981489c6f9" ] } ], "mendeley" : { "formattedCitation" : "&lt;sup&gt;[1\u20133]&lt;/sup&gt;", "plainTextFormattedCitation" : "[1\u20133]", "previouslyFormattedCitation" : "&lt;sup&gt;[1\u20133]&lt;/sup&gt;" }, "properties" : { "noteIndex" : 0 }, "schema" : "https://github.com/citation-style-language/schema/raw/master/csl-citation.json" }</w:instrText>
      </w:r>
      <w:r w:rsidR="00833A65" w:rsidRPr="000A4D30">
        <w:rPr>
          <w:rFonts w:ascii="Book Antiqua" w:hAnsi="Book Antiqua"/>
          <w:sz w:val="24"/>
          <w:szCs w:val="24"/>
        </w:rPr>
        <w:fldChar w:fldCharType="separate"/>
      </w:r>
      <w:r w:rsidR="0021329D" w:rsidRPr="000A4D30">
        <w:rPr>
          <w:rFonts w:ascii="Book Antiqua" w:hAnsi="Book Antiqua"/>
          <w:noProof/>
          <w:sz w:val="24"/>
          <w:szCs w:val="24"/>
          <w:vertAlign w:val="superscript"/>
        </w:rPr>
        <w:t>[1</w:t>
      </w:r>
      <w:r w:rsidR="006F46BA">
        <w:rPr>
          <w:rFonts w:ascii="Book Antiqua" w:hAnsi="Book Antiqua" w:hint="eastAsia"/>
          <w:noProof/>
          <w:sz w:val="24"/>
          <w:szCs w:val="24"/>
          <w:vertAlign w:val="superscript"/>
          <w:lang w:eastAsia="zh-CN"/>
        </w:rPr>
        <w:t>-</w:t>
      </w:r>
      <w:r w:rsidR="0021329D" w:rsidRPr="000A4D30">
        <w:rPr>
          <w:rFonts w:ascii="Book Antiqua" w:hAnsi="Book Antiqua"/>
          <w:noProof/>
          <w:sz w:val="24"/>
          <w:szCs w:val="24"/>
          <w:vertAlign w:val="superscript"/>
        </w:rPr>
        <w:t>3]</w:t>
      </w:r>
      <w:r w:rsidR="00833A65" w:rsidRPr="000A4D30">
        <w:rPr>
          <w:rFonts w:ascii="Book Antiqua" w:hAnsi="Book Antiqua"/>
          <w:sz w:val="24"/>
          <w:szCs w:val="24"/>
        </w:rPr>
        <w:fldChar w:fldCharType="end"/>
      </w:r>
      <w:r w:rsidR="00162C68" w:rsidRPr="000A4D30">
        <w:rPr>
          <w:rFonts w:ascii="Book Antiqua" w:hAnsi="Book Antiqua"/>
          <w:sz w:val="24"/>
          <w:szCs w:val="24"/>
        </w:rPr>
        <w:t xml:space="preserve">. </w:t>
      </w:r>
      <w:r w:rsidR="00635C50" w:rsidRPr="000A4D30">
        <w:rPr>
          <w:rFonts w:ascii="Book Antiqua" w:hAnsi="Book Antiqua"/>
          <w:sz w:val="24"/>
          <w:szCs w:val="24"/>
        </w:rPr>
        <w:t xml:space="preserve">Furthermore, </w:t>
      </w:r>
      <w:r w:rsidR="005425F1" w:rsidRPr="000A4D30">
        <w:rPr>
          <w:rFonts w:ascii="Book Antiqua" w:hAnsi="Book Antiqua"/>
          <w:sz w:val="24"/>
          <w:szCs w:val="24"/>
        </w:rPr>
        <w:t>s</w:t>
      </w:r>
      <w:r w:rsidR="00176AB4" w:rsidRPr="000A4D30">
        <w:rPr>
          <w:rFonts w:ascii="Book Antiqua" w:hAnsi="Book Antiqua"/>
          <w:sz w:val="24"/>
          <w:szCs w:val="24"/>
        </w:rPr>
        <w:t xml:space="preserve">everal </w:t>
      </w:r>
      <w:proofErr w:type="spellStart"/>
      <w:r w:rsidR="00176AB4" w:rsidRPr="000A4D30">
        <w:rPr>
          <w:rFonts w:ascii="Book Antiqua" w:hAnsi="Book Antiqua"/>
          <w:sz w:val="24"/>
          <w:szCs w:val="24"/>
        </w:rPr>
        <w:t>cMET</w:t>
      </w:r>
      <w:proofErr w:type="spellEnd"/>
      <w:r w:rsidR="00176AB4" w:rsidRPr="000A4D30">
        <w:rPr>
          <w:rFonts w:ascii="Book Antiqua" w:hAnsi="Book Antiqua"/>
          <w:sz w:val="24"/>
          <w:szCs w:val="24"/>
        </w:rPr>
        <w:t xml:space="preserve"> inhibitors</w:t>
      </w:r>
      <w:r w:rsidR="00F430F2" w:rsidRPr="000A4D30">
        <w:rPr>
          <w:rFonts w:ascii="Book Antiqua" w:hAnsi="Book Antiqua"/>
          <w:sz w:val="24"/>
          <w:szCs w:val="24"/>
        </w:rPr>
        <w:t xml:space="preserve"> </w:t>
      </w:r>
      <w:r w:rsidRPr="000A4D30">
        <w:rPr>
          <w:rFonts w:ascii="Book Antiqua" w:hAnsi="Book Antiqua"/>
          <w:sz w:val="24"/>
          <w:szCs w:val="24"/>
        </w:rPr>
        <w:t xml:space="preserve">are </w:t>
      </w:r>
      <w:r w:rsidR="00F430F2" w:rsidRPr="000A4D30">
        <w:rPr>
          <w:rFonts w:ascii="Book Antiqua" w:hAnsi="Book Antiqua"/>
          <w:sz w:val="24"/>
          <w:szCs w:val="24"/>
        </w:rPr>
        <w:t>currently under development</w:t>
      </w:r>
      <w:r w:rsidRPr="000A4D30">
        <w:rPr>
          <w:rFonts w:ascii="Book Antiqua" w:hAnsi="Book Antiqua"/>
          <w:sz w:val="24"/>
          <w:szCs w:val="24"/>
        </w:rPr>
        <w:t xml:space="preserve"> </w:t>
      </w:r>
      <w:r w:rsidR="006B4BC4" w:rsidRPr="000A4D30">
        <w:rPr>
          <w:rFonts w:ascii="Book Antiqua" w:hAnsi="Book Antiqua"/>
          <w:sz w:val="24"/>
          <w:szCs w:val="24"/>
        </w:rPr>
        <w:t>with promising clinical benefit</w:t>
      </w:r>
      <w:r w:rsidR="003B416F" w:rsidRPr="000A4D30">
        <w:rPr>
          <w:rFonts w:ascii="Book Antiqua" w:hAnsi="Book Antiqua"/>
          <w:sz w:val="24"/>
          <w:szCs w:val="24"/>
        </w:rPr>
        <w:fldChar w:fldCharType="begin" w:fldLock="1"/>
      </w:r>
      <w:r w:rsidR="005E46BB" w:rsidRPr="000A4D30">
        <w:rPr>
          <w:rFonts w:ascii="Book Antiqua" w:hAnsi="Book Antiqua"/>
          <w:sz w:val="24"/>
          <w:szCs w:val="24"/>
        </w:rPr>
        <w:instrText>ADDIN CSL_CITATION { "citationItems" : [ { "id" : "ITEM-1", "itemData" : { "DOI" : "10.1073/pnas.0508776103", "ISBN" : "0027-8424 (Print)", "ISSN" : "0027-8424", "PMID" : "16461907", "abstract" : "The success of molecular targeted therapy in cancer may depend on the selection of appropriate tumor types whose survival depends on the drug target, so-called \"oncogene addiction.\" Preclinical approaches to defining drug-responsive subsets are needed if initial clinical trials are to be directed at the most susceptible patient population. Here, we show that gastric cancer cells with high-level stable chromosomal amplification of the growth factor receptor MET are extraordinarily susceptible to the selective inhibitor PHA-665752. Although MET activation has primarily been linked with tumor cell migration and invasiveness, the amplified wild-type MET in these cells is constitutively activated, and its continued signaling is required for cell survival. Treatment with PHA-665752 triggers massive apoptosis in 5 of 5 gastric cancer cell lines with MET amplification but in 0 of 12 without increased gene copy numbers (P = 0.00016). MET amplification may thus identify a subset of epithelial cancers that are uniquely sensitive to disruption of this pathway and define a patient group that is appropriate for clinical trials of targeted therapy using MET inhibitors.", "author" : [ { "dropping-particle" : "", "family" : "Smolen", "given" : "Gromoslaw A", "non-dropping-particle" : "", "parse-names" : false, "suffix" : "" }, { "dropping-particle" : "", "family" : "Sordella", "given" : "Raffaella", "non-dropping-particle" : "", "parse-names" : false, "suffix" : "" }, { "dropping-particle" : "", "family" : "Muir", "given" : "Beth", "non-dropping-particle" : "", "parse-names" : false, "suffix" : "" }, { "dropping-particle" : "", "family" : "Mohapatra", "given" : "Gayatry", "non-dropping-particle" : "", "parse-names" : false, "suffix" : "" }, { "dropping-particle" : "", "family" : "Barmettler", "given" : "Anne", "non-dropping-particle" : "", "parse-names" : false, "suffix" : "" }, { "dropping-particle" : "", "family" : "Archibald", "given" : "Heidi", "non-dropping-particle" : "", "parse-names" : false, "suffix" : "" }, { "dropping-particle" : "", "family" : "Kim", "given" : "Woo J", "non-dropping-particle" : "", "parse-names" : false, "suffix" : "" }, { "dropping-particle" : "", "family" : "Okimoto", "given" : "Ross A", "non-dropping-particle" : "", "parse-names" : false, "suffix" : "" }, { "dropping-particle" : "", "family" : "Bell", "given" : "Daphne W", "non-dropping-particle" : "", "parse-names" : false, "suffix" : "" }, { "dropping-particle" : "", "family" : "Sgroi", "given" : "Dennis C", "non-dropping-particle" : "", "parse-names" : false, "suffix" : "" }, { "dropping-particle" : "", "family" : "Christensen", "given" : "James G", "non-dropping-particle" : "", "parse-names" : false, "suffix" : "" }, { "dropping-particle" : "", "family" : "Settleman", "given" : "Jeffrey", "non-dropping-particle" : "", "parse-names" : false, "suffix" : "" }, { "dropping-particle" : "", "family" : "Haber", "given" : "Daniel A", "non-dropping-particle" : "", "parse-names" : false, "suffix" : "" } ], "container-title" : "Proceedings of the National Academy of Sciences of the United States of America", "id" : "ITEM-1", "issue" : "7", "issued" : { "date-parts" : [ [ "2006" ] ] }, "page" : "2316-21", "title" : "Amplification of MET may identify a subset of cancers with extreme sensitivity to the selective tyrosine kinase inhibitor PHA-665752.", "type" : "article-journal", "volume" : "103" }, "uris" : [ "http://www.mendeley.com/documents/?uuid=489baec2-b04c-4fdd-ab5e-fe415953b375" ] }, { "id" : "ITEM-2", "itemData" : { "DOI" : "10.1158/2159-8290.CD-15-0285", "ISBN" : "10.1158/2159-8290.CD-15-0285", "ISSN" : "21598290", "PMID" : "25971938", "abstract" : "Focal amplification and activating point mutation of the MET gene are well-characterized oncogenic drivers that confer susceptibility to targeted MET inhibitors. Recurrent somatic splice site alterations at MET exon 14 (METex14) that result in exon skipping and MET activation have been characterized, but their full diversity and prevalence across tumor types are unknown. Here, we report analysis of tumor genomic profiles from 38,028 patients to identify 221 cases with METex14 mutations (0.6%), including 126 distinct sequence variants. METex14 mutations are detected most frequently in lung adenocarcinoma (3%), but also frequently in other lung neoplasms (2.3%), brain glioma (0.4%), and tumors of unknown primary origin (0.4%). Further in vitro studies demonstrate sensitivity to MET inhibitors in cells harboring METex14 alterations. We also report three new patient cases with METex14 alterations in lung or histiocytic sarcoma tumors that showed durable response to two different MET-targeted therapies. The diversity of METex14 mutations indicates that diagnostic testing via comprehensive genomic profiling is necessary for detection in a clinical setting. SIGNIFICANCE: Here we report the identification of diverse exon 14 splice site alterations in MET that result in constitutive activity of this receptor and oncogenic transformation in vitro. Patients whose tumors harbored these alterations derived meaningful clinical benefit from MET inhibitors. Collectively, these data support the role of METex14 alterations as drivers of tumorigenesis, and identify a unique subset of patients likely to derive benefit from MET inhibitors. Cancer Discov; 5(8); 1-10. \u00a92015 AACR.See related commentary by Ma, p. 802.See related article by Paik et al., p. 842.", "author" : [ { "dropping-particle" : "", "family" : "Frampton", "given" : "Garrett M.", "non-dropping-particle" : "", "parse-names" : false, "suffix" : "" }, { "dropping-particle" : "", "family" : "Ali", "given" : "Siraj M.", "non-dropping-particle" : "", "parse-names" : false, "suffix" : "" }, { "dropping-particle" : "", "family" : "Rosenzweig", "given" : "Mark", "non-dropping-particle" : "", "parse-names" : false, "suffix" : "" }, { "dropping-particle" : "", "family" : "Chmielecki", "given" : "Juliann", "non-dropping-particle" : "", "parse-names" : false, "suffix" : "" }, { "dropping-particle" : "", "family" : "Lu", "given" : "Xinyuan", "non-dropping-particle" : "", "parse-names" : false, "suffix" : "" }, { "dropping-particle" : "", "family" : "Bauer", "given" : "Todd M.", "non-dropping-particle" : "", "parse-names" : false, "suffix" : "" }, { "dropping-particle" : "", "family" : "Akimov", "given" : "Mikhail", "non-dropping-particle" : "", "parse-names" : false, "suffix" : "" }, { "dropping-particle" : "", "family" : "Bufill", "given" : "Jose A.", "non-dropping-particle" : "", "parse-names" : false, "suffix" : "" }, { "dropping-particle" : "", "family" : "Lee", "given" : "Carrie", "non-dropping-particle" : "", "parse-names" : false, "suffix" : "" }, { "dropping-particle" : "", "family" : "Jentz", "given" : "David", "non-dropping-particle" : "", "parse-names" : false, "suffix" : "" }, { "dropping-particle" : "", "family" : "Hoover", "given" : "Rick", "non-dropping-particle" : "", "parse-names" : false, "suffix" : "" }, { "dropping-particle" : "", "family" : "Ignatius Ou", "given" : "Sai Hong", "non-dropping-particle" : "", "parse-names" : false, "suffix" : "" }, { "dropping-particle" : "", "family" : "Salgia", "given" : "Ravi", "non-dropping-particle" : "", "parse-names" : false, "suffix" : "" }, { "dropping-particle" : "", "family" : "Brennan", "given" : "Tim", "non-dropping-particle" : "", "parse-names" : false, "suffix" : "" }, { "dropping-particle" : "", "family" : "Chalmers", "given" : "Zachary R.", "non-dropping-particle" : "", "parse-names" : false, "suffix" : "" }, { "dropping-particle" : "", "family" : "Jaeger", "given" : "Savina", "non-dropping-particle" : "", "parse-names" : false, "suffix" : "" }, { "dropping-particle" : "", "family" : "Huang", "given" : "Alan", "non-dropping-particle" : "", "parse-names" : false, "suffix" : "" }, { "dropping-particle" : "", "family" : "Elvin", "given" : "Julia A.", "non-dropping-particle" : "", "parse-names" : false, "suffix" : "" }, { "dropping-particle" : "", "family" : "Erlich", "given" : "Rachel", "non-dropping-particle" : "", "parse-names" : false, "suffix" : "" }, { "dropping-particle" : "", "family" : "Fichtenholtz", "given" : "Alex", "non-dropping-particle" : "", "parse-names" : false, "suffix" : "" }, { "dropping-particle" : "", "family" : "Gowen", "given" : "Kyle A.", "non-dropping-particle" : "", "parse-names" : false, "suffix" : "" }, { "dropping-particle" : "", "family" : "Greenbowe", "given" : "Joel", "non-dropping-particle" : "", "parse-names" : false, "suffix" : "" }, { "dropping-particle" : "", "family" : "Johnson", "given" : "Adrienne", "non-dropping-particle" : "", "parse-names" : false, "suffix" : "" }, { "dropping-particle" : "", "family" : "Khaira", "given" : "Depinder", "non-dropping-particle" : "", "parse-names" : false, "suffix" : "" }, { "dropping-particle" : "", "family" : "McMahon", "given" : "Caitlin", "non-dropping-particle" : "", "parse-names" : false, "suffix" : "" }, { "dropping-particle" : "", "family" : "Sanford", "given" : "Eric M.", "non-dropping-particle" : "", "parse-names" : false, "suffix" : "" }, { "dropping-particle" : "", "family" : "Roels", "given" : "Steven", "non-dropping-particle" : "", "parse-names" : false, "suffix" : "" }, { "dropping-particle" : "", "family" : "White", "given" : "Jared", "non-dropping-particle" : "", "parse-names" : false, "suffix" : "" }, { "dropping-particle" : "", "family" : "Greshock", "given" : "Joel", "non-dropping-particle" : "", "parse-names" : false, "suffix" : "" }, { "dropping-particle" : "", "family" : "Schlegel", "given" : "Robert", "non-dropping-particle" : "", "parse-names" : false, "suffix" : "" }, { "dropping-particle" : "", "family" : "Lipson", "given" : "Doron", "non-dropping-particle" : "", "parse-names" : false, "suffix" : "" }, { "dropping-particle" : "", "family" : "Yelensky", "given" : "Roman", "non-dropping-particle" : "", "parse-names" : false, "suffix" : "" }, { "dropping-particle" : "", "family" : "Morosini", "given" : "Deborah", "non-dropping-particle" : "", "parse-names" : false, "suffix" : "" }, { "dropping-particle" : "", "family" : "Ross", "given" : "Jeffrey S.", "non-dropping-particle" : "", "parse-names" : false, "suffix" : "" }, { "dropping-particle" : "", "family" : "Collisson", "given" : "Eric", "non-dropping-particle" : "", "parse-names" : false, "suffix" : "" }, { "dropping-particle" : "", "family" : "Peters", "given" : "Malte", "non-dropping-particle" : "", "parse-names" : false, "suffix" : "" }, { "dropping-particle" : "", "family" : "Stephens", "given" : "Philip J.", "non-dropping-particle" : "", "parse-names" : false, "suffix" : "" }, { "dropping-particle" : "", "family" : "Miller", "given" : "Vincent A.", "non-dropping-particle" : "", "parse-names" : false, "suffix" : "" } ], "container-title" : "Cancer Discovery", "id" : "ITEM-2", "issue" : "8", "issued" : { "date-parts" : [ [ "2015" ] ] }, "page" : "850-860", "title" : "Activation of MET via diverse exon 14 splicing alterations occurs in multiple tumor types and confers clinical sensitivity to MET inhibitors", "type" : "article-journal", "volume" : "5" }, "uris" : [ "http://www.mendeley.com/documents/?uuid=9f2a6019-6199-4b74-9aa8-c7a109f7cc8e" ] } ], "mendeley" : { "formattedCitation" : "&lt;sup&gt;[4,5]&lt;/sup&gt;", "plainTextFormattedCitation" : "[4,5]", "previouslyFormattedCitation" : "&lt;sup&gt;[4,5]&lt;/sup&gt;" }, "properties" : { "noteIndex" : 0 }, "schema" : "https://github.com/citation-style-language/schema/raw/master/csl-citation.json" }</w:instrText>
      </w:r>
      <w:r w:rsidR="003B416F" w:rsidRPr="000A4D30">
        <w:rPr>
          <w:rFonts w:ascii="Book Antiqua" w:hAnsi="Book Antiqua"/>
          <w:sz w:val="24"/>
          <w:szCs w:val="24"/>
        </w:rPr>
        <w:fldChar w:fldCharType="separate"/>
      </w:r>
      <w:r w:rsidR="00217D6F" w:rsidRPr="000A4D30">
        <w:rPr>
          <w:rFonts w:ascii="Book Antiqua" w:hAnsi="Book Antiqua"/>
          <w:noProof/>
          <w:sz w:val="24"/>
          <w:szCs w:val="24"/>
          <w:vertAlign w:val="superscript"/>
        </w:rPr>
        <w:t>[4,5]</w:t>
      </w:r>
      <w:r w:rsidR="003B416F" w:rsidRPr="000A4D30">
        <w:rPr>
          <w:rFonts w:ascii="Book Antiqua" w:hAnsi="Book Antiqua"/>
          <w:sz w:val="24"/>
          <w:szCs w:val="24"/>
        </w:rPr>
        <w:fldChar w:fldCharType="end"/>
      </w:r>
      <w:r w:rsidR="00162C68" w:rsidRPr="000A4D30">
        <w:rPr>
          <w:rFonts w:ascii="Book Antiqua" w:hAnsi="Book Antiqua"/>
          <w:sz w:val="24"/>
          <w:szCs w:val="24"/>
        </w:rPr>
        <w:t>.</w:t>
      </w:r>
      <w:r w:rsidR="00F430F2" w:rsidRPr="000A4D30">
        <w:rPr>
          <w:rFonts w:ascii="Book Antiqua" w:hAnsi="Book Antiqua"/>
          <w:sz w:val="24"/>
          <w:szCs w:val="24"/>
        </w:rPr>
        <w:t xml:space="preserve"> </w:t>
      </w:r>
      <w:r w:rsidR="005E316E" w:rsidRPr="000A4D30">
        <w:rPr>
          <w:rFonts w:ascii="Book Antiqua" w:hAnsi="Book Antiqua"/>
          <w:sz w:val="24"/>
          <w:szCs w:val="24"/>
        </w:rPr>
        <w:t>However</w:t>
      </w:r>
      <w:r w:rsidRPr="000A4D30">
        <w:rPr>
          <w:rFonts w:ascii="Book Antiqua" w:hAnsi="Book Antiqua"/>
          <w:sz w:val="24"/>
          <w:szCs w:val="24"/>
        </w:rPr>
        <w:t xml:space="preserve">, only a small percentage of </w:t>
      </w:r>
      <w:r w:rsidR="008D53FA" w:rsidRPr="000A4D30">
        <w:rPr>
          <w:rFonts w:ascii="Book Antiqua" w:hAnsi="Book Antiqua"/>
          <w:sz w:val="24"/>
          <w:szCs w:val="24"/>
        </w:rPr>
        <w:t>NSCLC</w:t>
      </w:r>
      <w:r w:rsidRPr="000A4D30">
        <w:rPr>
          <w:rFonts w:ascii="Book Antiqua" w:hAnsi="Book Antiqua"/>
          <w:sz w:val="24"/>
          <w:szCs w:val="24"/>
        </w:rPr>
        <w:t xml:space="preserve"> patients </w:t>
      </w:r>
      <w:r w:rsidR="006B4BC4" w:rsidRPr="000A4D30">
        <w:rPr>
          <w:rFonts w:ascii="Book Antiqua" w:hAnsi="Book Antiqua"/>
          <w:sz w:val="24"/>
          <w:szCs w:val="24"/>
        </w:rPr>
        <w:t>are</w:t>
      </w:r>
      <w:r w:rsidRPr="000A4D30">
        <w:rPr>
          <w:rFonts w:ascii="Book Antiqua" w:hAnsi="Book Antiqua"/>
          <w:sz w:val="24"/>
          <w:szCs w:val="24"/>
        </w:rPr>
        <w:t xml:space="preserve"> eligible for these treatments. </w:t>
      </w:r>
      <w:r w:rsidR="00162C68" w:rsidRPr="000A4D30">
        <w:rPr>
          <w:rFonts w:ascii="Book Antiqua" w:hAnsi="Book Antiqua"/>
          <w:sz w:val="24"/>
          <w:szCs w:val="24"/>
        </w:rPr>
        <w:t>Thus</w:t>
      </w:r>
      <w:r w:rsidR="005425F1" w:rsidRPr="000A4D30">
        <w:rPr>
          <w:rFonts w:ascii="Book Antiqua" w:hAnsi="Book Antiqua"/>
          <w:sz w:val="24"/>
          <w:szCs w:val="24"/>
        </w:rPr>
        <w:t>,</w:t>
      </w:r>
      <w:r w:rsidR="00162C68" w:rsidRPr="000A4D30">
        <w:rPr>
          <w:rFonts w:ascii="Book Antiqua" w:hAnsi="Book Antiqua"/>
          <w:sz w:val="24"/>
          <w:szCs w:val="24"/>
        </w:rPr>
        <w:t xml:space="preserve"> </w:t>
      </w:r>
      <w:r w:rsidR="00561B5F" w:rsidRPr="000A4D30">
        <w:rPr>
          <w:rFonts w:ascii="Book Antiqua" w:hAnsi="Book Antiqua"/>
          <w:sz w:val="24"/>
          <w:szCs w:val="24"/>
        </w:rPr>
        <w:t>for the majority of NSCLC patients</w:t>
      </w:r>
      <w:r w:rsidR="00316C98" w:rsidRPr="000A4D30">
        <w:rPr>
          <w:rFonts w:ascii="Book Antiqua" w:hAnsi="Book Antiqua"/>
          <w:sz w:val="24"/>
          <w:szCs w:val="24"/>
        </w:rPr>
        <w:t>,</w:t>
      </w:r>
      <w:r w:rsidR="00561B5F" w:rsidRPr="000A4D30">
        <w:rPr>
          <w:rFonts w:ascii="Book Antiqua" w:hAnsi="Book Antiqua"/>
          <w:sz w:val="24"/>
          <w:szCs w:val="24"/>
        </w:rPr>
        <w:t xml:space="preserve"> </w:t>
      </w:r>
      <w:proofErr w:type="spellStart"/>
      <w:r w:rsidR="00162C68" w:rsidRPr="000A4D30">
        <w:rPr>
          <w:rFonts w:ascii="Book Antiqua" w:hAnsi="Book Antiqua"/>
          <w:sz w:val="24"/>
          <w:szCs w:val="24"/>
        </w:rPr>
        <w:t>cisplatin</w:t>
      </w:r>
      <w:proofErr w:type="spellEnd"/>
      <w:r w:rsidR="005E316E" w:rsidRPr="000A4D30">
        <w:rPr>
          <w:rFonts w:ascii="Book Antiqua" w:hAnsi="Book Antiqua"/>
          <w:sz w:val="24"/>
          <w:szCs w:val="24"/>
        </w:rPr>
        <w:t xml:space="preserve"> based therapy</w:t>
      </w:r>
      <w:r w:rsidR="00162C68" w:rsidRPr="000A4D30">
        <w:rPr>
          <w:rFonts w:ascii="Book Antiqua" w:hAnsi="Book Antiqua"/>
          <w:sz w:val="24"/>
          <w:szCs w:val="24"/>
        </w:rPr>
        <w:t xml:space="preserve"> remains the standard of care treatment in first or later lines</w:t>
      </w:r>
      <w:r w:rsidR="00BB18AD" w:rsidRPr="000A4D30">
        <w:rPr>
          <w:rFonts w:ascii="Book Antiqua" w:hAnsi="Book Antiqua"/>
          <w:sz w:val="24"/>
          <w:szCs w:val="24"/>
        </w:rPr>
        <w:t xml:space="preserve">, </w:t>
      </w:r>
      <w:r w:rsidR="00176AB4" w:rsidRPr="000A4D30">
        <w:rPr>
          <w:rFonts w:ascii="Book Antiqua" w:hAnsi="Book Antiqua"/>
          <w:sz w:val="24"/>
          <w:szCs w:val="24"/>
        </w:rPr>
        <w:t>usually</w:t>
      </w:r>
      <w:r w:rsidR="00BB18AD" w:rsidRPr="000A4D30">
        <w:rPr>
          <w:rFonts w:ascii="Book Antiqua" w:hAnsi="Book Antiqua"/>
          <w:sz w:val="24"/>
          <w:szCs w:val="24"/>
        </w:rPr>
        <w:t xml:space="preserve"> in combination with </w:t>
      </w:r>
      <w:proofErr w:type="spellStart"/>
      <w:r w:rsidR="00BB18AD" w:rsidRPr="000A4D30">
        <w:rPr>
          <w:rFonts w:ascii="Book Antiqua" w:hAnsi="Book Antiqua"/>
          <w:sz w:val="24"/>
          <w:szCs w:val="24"/>
        </w:rPr>
        <w:t>pemetrexed</w:t>
      </w:r>
      <w:proofErr w:type="spellEnd"/>
      <w:r w:rsidR="00176AB4" w:rsidRPr="000A4D30">
        <w:rPr>
          <w:rFonts w:ascii="Book Antiqua" w:hAnsi="Book Antiqua"/>
          <w:sz w:val="24"/>
          <w:szCs w:val="24"/>
        </w:rPr>
        <w:t xml:space="preserve">, gemcitabine or a </w:t>
      </w:r>
      <w:proofErr w:type="spellStart"/>
      <w:r w:rsidR="00176AB4" w:rsidRPr="000A4D30">
        <w:rPr>
          <w:rFonts w:ascii="Book Antiqua" w:hAnsi="Book Antiqua"/>
          <w:sz w:val="24"/>
          <w:szCs w:val="24"/>
        </w:rPr>
        <w:t>taxane</w:t>
      </w:r>
      <w:proofErr w:type="spellEnd"/>
      <w:r w:rsidR="003900CC" w:rsidRPr="000A4D30">
        <w:rPr>
          <w:rFonts w:ascii="Book Antiqua" w:hAnsi="Book Antiqua"/>
          <w:sz w:val="24"/>
          <w:szCs w:val="24"/>
        </w:rPr>
        <w:fldChar w:fldCharType="begin" w:fldLock="1"/>
      </w:r>
      <w:r w:rsidR="007E594F" w:rsidRPr="000A4D30">
        <w:rPr>
          <w:rFonts w:ascii="Book Antiqua" w:hAnsi="Book Antiqua"/>
          <w:sz w:val="24"/>
          <w:szCs w:val="24"/>
        </w:rPr>
        <w:instrText>ADDIN CSL_CITATION { "citationItems" : [ { "id" : "ITEM-1", "itemData" : { "DOI" : "10.1093/annonc/mdv187", "ISBN" : "1569-8041 (Electronic)\r0923-7534 (Linking)", "ISSN" : "1569-8041", "PMID" : "25897013", "abstract" : "To complement the existing treatment guidelines for all tumour types, ESMO organises consensus conferences to focus on specific issues in each type of tumour. The 2nd ESMO Consensus Conference on Lung Cancer was held on 11-12 May 2013 in Lugano. A total of 35 experts met to address several questions on non-small-cell lung cancer (NSCLC) in each of four areas: pathology and molecular biomarkers, first-line/second and further lines of treatment in advanced disease, early-stage disease and locally advanced disease. For each question, recommendations were made including reference to the grade of recommendation and level of evidence. This consensus paper focuses on locally advanced disease.", "author" : [ { "dropping-particle" : "", "family" : "Eberhardt", "given" : "W. E. E.", "non-dropping-particle" : "", "parse-names" : false, "suffix" : "" }, { "dropping-particle" : "", "family" : "Ruysscher", "given" : "D.", "non-dropping-particle" : "De", "parse-names" : false, "suffix" : "" }, { "dropping-particle" : "", "family" : "Weder", "given" : "W.", "non-dropping-particle" : "", "parse-names" : false, "suffix" : "" }, { "dropping-particle" : "", "family" : "P\u00e9choux", "given" : "C.", "non-dropping-particle" : "Le", "parse-names" : false, "suffix" : "" }, { "dropping-particle" : "", "family" : "Leyn", "given" : "P.", "non-dropping-particle" : "De", "parse-names" : false, "suffix" : "" }, { "dropping-particle" : "", "family" : "Hoffmann", "given" : "H.", "non-dropping-particle" : "", "parse-names" : false, "suffix" : "" }, { "dropping-particle" : "", "family" : "Westeel", "given" : "V.", "non-dropping-particle" : "", "parse-names" : false, "suffix" : "" }, { "dropping-particle" : "", "family" : "Stahel", "given" : "R.", "non-dropping-particle" : "", "parse-names" : false, "suffix" : "" }, { "dropping-particle" : "", "family" : "Felip", "given" : "E.", "non-dropping-particle" : "", "parse-names" : false, "suffix" : "" }, { "dropping-particle" : "", "family" : "Peters", "given" : "S.", "non-dropping-particle" : "", "parse-names" : false, "suffix" : "" }, { "dropping-particle" : "", "family" : "Panel Members", "given" : "", "non-dropping-particle" : "", "parse-names" : false, "suffix" : "" } ], "container-title" : "Annals of oncology : official journal of the European Society for Medical Oncology / ESMO", "id" : "ITEM-1", "issue" : "8", "issued" : { "date-parts" : [ [ "2015" ] ] }, "page" : "1573-88", "title" : "2nd ESMO Consensus Conference in Lung Cancer: locally advanced stage III non-small-cell lung cancer.", "type" : "article-journal", "volume" : "26" }, "uris" : [ "http://www.mendeley.com/documents/?uuid=890d9903-926d-44d4-82f0-bbf17f489c9a" ] }, { "id" : "ITEM-2", "itemData" : { "DOI" : "10.1093/annonc/mdu123", "ISBN" : "1569-8041 (Electronic)\\r0923-7534 (Linking)", "ISSN" : "15698041", "PMID" : "24669016", "abstract" : "To complement the existing treatment guidelines for all tumour types, ESMO organises consensus conferences to focus on specific issues in each type of tumour. The 2nd ESMO Consensus Conference on Lung Cancer was held on 11-12 May 2013 in Lugano. A total of 35 experts met to address several questions on non-small-cell lung cancer (NSCLC) in each of four areas: pathology and molecular biomarkers, first-line/second and further lines of treatment in advanced disease, early-stage disease and locally advanced disease. For each question, recommendations were made including reference to the grade of recommendation and level of evidence. This consensus paper focuses on first line/second and further lines of treatment in advanced disease.", "author" : [ { "dropping-particle" : "", "family" : "Besse", "given" : "B.", "non-dropping-particle" : "", "parse-names" : false, "suffix" : "" }, { "dropping-particle" : "", "family" : "Adjei", "given" : "A.", "non-dropping-particle" : "", "parse-names" : false, "suffix" : "" }, { "dropping-particle" : "", "family" : "Baas", "given" : "P.", "non-dropping-particle" : "", "parse-names" : false, "suffix" : "" }, { "dropping-particle" : "", "family" : "Meldgaard", "given" : "P.", "non-dropping-particle" : "", "parse-names" : false, "suffix" : "" }, { "dropping-particle" : "", "family" : "Nicolson", "given" : "M.", "non-dropping-particle" : "", "parse-names" : false, "suffix" : "" }, { "dropping-particle" : "", "family" : "Paz-Ares", "given" : "L.", "non-dropping-particle" : "", "parse-names" : false, "suffix" : "" }, { "dropping-particle" : "", "family" : "Reck", "given" : "M.", "non-dropping-particle" : "", "parse-names" : false, "suffix" : "" }, { "dropping-particle" : "", "family" : "Smit", "given" : "E. F.", "non-dropping-particle" : "", "parse-names" : false, "suffix" : "" }, { "dropping-particle" : "", "family" : "Syrigos", "given" : "K.", "non-dropping-particle" : "", "parse-names" : false, "suffix" : "" }, { "dropping-particle" : "", "family" : "Stahel", "given" : "R.", "non-dropping-particle" : "", "parse-names" : false, "suffix" : "" }, { "dropping-particle" : "", "family" : "Felip", "given" : "E.", "non-dropping-particle" : "", "parse-names" : false, "suffix" : "" }, { "dropping-particle" : "", "family" : "Peters", "given" : "S.", "non-dropping-particle" : "", "parse-names" : false, "suffix" : "" } ], "container-title" : "Annals of Oncology", "id" : "ITEM-2", "issue" : "8", "issued" : { "date-parts" : [ [ "2014" ] ] }, "page" : "1475-1484", "title" : "2nd ESMO Consensus Conference on Lung Cancer: Non-small-cell lung cancer first-line/second and further lines in advanced disease", "type" : "article-journal", "volume" : "25" }, "uris" : [ "http://www.mendeley.com/documents/?uuid=3a64648f-e6d4-4567-9831-2f73c937237c" ] }, { "id" : "ITEM-3", "itemData" : { "DOI" : "10.1200/JCO.2004.07.215", "ISBN" : "0732-183X LA - eng PT - Journal Article", "ISSN" : "0732-183X", "PMID" : "14990633", "abstract" : "PURPOSE Preclinical studies indicate that gefitinib (Iressa, ZD1839; AstraZeneca, Wilmington, DE), an orally active epidermal growth factor receptor tyrosine kinase inhibitor, may enhance antitumor efficacy of cytotoxics, and combination with paclitaxel and carboplatin had acceptable tolerability in a phase I trial. Gefitinib monotherapy demonstrated unparalleled antitumor activity for a biologic agent, with less toxicity than docetaxel, in phase II trials in refractory, advanced non-small-cell lung cancer (NSCLC). This phase III, randomized, placebo-controlled, double-blind trial evaluated gefitinib plus paclitaxel and carboplatin in chemotherapy-naive patients with advanced NSCLC. PATIENTS AND METHODS Patients received paclitaxel 225 mg/m(2) and carboplatin area under concentration/time curve of 6 mg/min/mL (day 1 every 3 weeks) plus gefitinib 500 mg/d, gefitinib 250 mg/d, or placebo. After a maximum of six cycles, daily gefitinib or placebo continued until disease progression. End points included overall survival, time to progression (TTP), response rate (RR), and safety evaluation. Results A total of 1,037 patients were recruited. Baseline demographic characteristics were well balanced. There was no difference in overall survival (median, 8.7, 9.8, and 9.9 months for gefitinib 500 mg/d, 250 mg/d, and placebo, respectively; P =.64), TTP, or RR between arms. Expected dose-related diarrhea and skin toxicity were observed in gefitinib-treated patients, with no new significant/unexpected safety findings from combination with chemotherapy. Subset analysis of patients with adenocarcinoma who received &gt;/= 90 days' chemotherapy demonstrated statistically significant prolonged survival, suggesting a gefitinib maintenance effect. CONCLUSION Gefitinib showed no added benefit in survival, TTP, or RR compared with standard chemotherapy alone. This large, placebo-controlled trial confirmed the favorable gefitinib safety profile observed in phase I and II monotherapy trials", "author" : [ { "dropping-particle" : "", "family" : "Herbst", "given" : "Roy S", "non-dropping-particle" : "", "parse-names" : false, "suffix" : "" }, { "dropping-particle" : "", "family" : "Giaccone", "given" : "Giuseppe", "non-dropping-particle" : "", "parse-names" : false, "suffix" : "" }, { "dropping-particle" : "", "family" : "Schiller", "given" : "Joan H", "non-dropping-particle" : "", "parse-names" : false, "suffix" : "" }, { "dropping-particle" : "", "family" : "Natale", "given" : "Ronald B", "non-dropping-particle" : "", "parse-names" : false, "suffix" : "" }, { "dropping-particle" : "", "family" : "Miller", "given" : "Vincent A", "non-dropping-particle" : "", "parse-names" : false, "suffix" : "" }, { "dropping-particle" : "", "family" : "Manegold", "given" : "C", "non-dropping-particle" : "", "parse-names" : false, "suffix" : "" }, { "dropping-particle" : "", "family" : "Rosell", "given" : "Rafael", "non-dropping-particle" : "", "parse-names" : false, "suffix" : "" }, { "dropping-particle" : "", "family" : "Scagliotti", "given" : "G", "non-dropping-particle" : "", "parse-names" : false, "suffix" : "" }, { "dropping-particle" : "", "family" : "Oliff", "given" : "I", "non-dropping-particle" : "", "parse-names" : false, "suffix" : "" }, { "dropping-particle" : "", "family" : "Reeves", "given" : "J A", "non-dropping-particle" : "", "parse-names" : false, "suffix" : "" }, { "dropping-particle" : "", "family" : "Wolf", "given" : "M K", "non-dropping-particle" : "", "parse-names" : false, "suffix" : "" }, { "dropping-particle" : "", "family" : "Krebs", "given" : "A D", "non-dropping-particle" : "", "parse-names" : false, "suffix" : "" }, { "dropping-particle" : "", "family" : "Averbuch", "given" : "S D", "non-dropping-particle" : "", "parse-names" : false, "suffix" : "" }, { "dropping-particle" : "", "family" : "Ochs", "given" : "J S", "non-dropping-particle" : "", "parse-names" : false, "suffix" : "" }, { "dropping-particle" : "", "family" : "Grous", "given" : "J", "non-dropping-particle" : "", "parse-names" : false, "suffix" : "" }, { "dropping-particle" : "", "family" : "Johnson", "given" : "David H", "non-dropping-particle" : "", "parse-names" : false, "suffix" : "" }, { "dropping-particle" : "", "family" : "Fandi", "given" : "A", "non-dropping-particle" : "", "parse-names" : false, "suffix" : "" } ], "container-title" : "Journal Clinical Oncology", "id" : "ITEM-3", "issue" : "5", "issued" : { "date-parts" : [ [ "2004" ] ] }, "page" : "785-794", "title" : "Gefitinib in Combination With Paclitaxel and Carboplatin in Advanced Non-Small-Cell Lung Cancer: A Phase III Trial--INTACT 2", "type" : "article-journal", "volume" : "22" }, "uris" : [ "http://www.mendeley.com/documents/?uuid=adf7c78d-8f25-464a-a58a-9b245dd679b1" ] }, { "id" : "ITEM-4", "itemData" : { "DOI" : "10.1200/JCO.2004.08.001", "ISBN" : "0732-183X (Print)\\n0732-183X (Linking)", "ISSN" : "0732-183X", "PMID" : "14990632", "abstract" : "PURPOSE The purpose of this study was to determine whether the addition of the epidermal growth factor receptor tyrosine kinase inhibitor gefitinib (Iressa, ZD1839; AstraZeneca, Wilmington, DE) to standard first-line gemcitabine and cisplatin provides clinical benefit over gemcitabine and cisplatin alone in patients with advanced or metastatic non-small-cell lung cancer (NSCLC). Gefitinib has demonstrated encouraging efficacy in advanced NSCLC in phase II trials in pretreated patients, and a phase I trial of gefitinib in combination with gemcitabine and cisplatin showed favorable tolerability. PATIENTS AND METHODS This was a phase III randomized, double-blind, placebo-controlled, multicenter trial in chemotherapy-naive patients with unresectable stage III or IV NSCLC. All patients received up to six cycles of chemotherapy (cisplatin 80 mg/m(2) on day 1 and gemcitabine 1,250 mg/m(2) on days 1 and 8 of the 3-week cycle) plus either gefitinib 500 mg/d, gefitinib 250 mg/d, or placebo. Daily gefitinib or placebo was continued until disease progression. End points included overall survival (primary), time to progression, response rates, and safety evaluation. Results A total of 1,093 patients were enrolled. There was no difference in efficacy end points between the treatment groups: for the gefitinib 500 mg/d, gefitinib 250 mg/d, and placebo groups, respectively, median survival times were 9.9, 9.9, and 10.9 months (global ordered log-rank [GOLrank] P =.4560), median times to progression were 5.5, 5.8, and 6.0 months (GOLrank; P =.7633), and response rates were 49.7%, 50.3%, and 44.8%. No significant unexpected adverse events were seen. CONCLUSION Gefitinib in combination with gemcitabine and cisplatin in chemotherapy-naive patients with advanced NSCLC did not have improved efficacy over gemcitabine and cisplatin alone. The reasons for this remain obscure and require further preclinical testing", "author" : [ { "dropping-particle" : "", "family" : "Giaccone", "given" : "Giuseppe", "non-dropping-particle" : "", "parse-names" : false, "suffix" : "" }, { "dropping-particle" : "", "family" : "Herbst", "given" : "Roy S", "non-dropping-particle" : "", "parse-names" : false, "suffix" : "" }, { "dropping-particle" : "", "family" : "Manegold", "given" : "C", "non-dropping-particle" : "", "parse-names" : false, "suffix" : "" }, { "dropping-particle" : "", "family" : "Rosell", "given" : "Rafael", "non-dropping-particle" : "", "parse-names" : false, "suffix" : "" }, { "dropping-particle" : "", "family" : "Scagliotti", "given" : "G", "non-dropping-particle" : "", "parse-names" : false, "suffix" : "" }, { "dropping-particle" : "", "family" : "Natale", "given" : "Ronald B", "non-dropping-particle" : "", "parse-names" : false, "suffix" : "" }, { "dropping-particle" : "", "family" : "Miller", "given" : "Vincent A", "non-dropping-particle" : "", "parse-names" : false, "suffix" : "" }, { "dropping-particle" : "", "family" : "Schiller", "given" : "Joan H", "non-dropping-particle" : "", "parse-names" : false, "suffix" : "" }, { "dropping-particle" : "", "family" : "Pawel", "given" : "J", "non-dropping-particle" : "von", "parse-names" : false, "suffix" : "" }, { "dropping-particle" : "", "family" : "Pluzanska", "given" : "A", "non-dropping-particle" : "", "parse-names" : false, "suffix" : "" }, { "dropping-particle" : "", "family" : "Gatzemeier", "given" : "U", "non-dropping-particle" : "", "parse-names" : false, "suffix" : "" }, { "dropping-particle" : "", "family" : "Grous", "given" : "J", "non-dropping-particle" : "", "parse-names" : false, "suffix" : "" }, { "dropping-particle" : "", "family" : "Ochs", "given" : "J S", "non-dropping-particle" : "", "parse-names" : false, "suffix" : "" }, { "dropping-particle" : "", "family" : "Averbuch", "given" : "S D", "non-dropping-particle" : "", "parse-names" : false, "suffix" : "" }, { "dropping-particle" : "", "family" : "Wolf", "given" : "M K", "non-dropping-particle" : "", "parse-names" : false, "suffix" : "" }, { "dropping-particle" : "", "family" : "Rennie", "given" : "P", "non-dropping-particle" : "", "parse-names" : false, "suffix" : "" }, { "dropping-particle" : "", "family" : "Johnson", "given" : "David H", "non-dropping-particle" : "", "parse-names" : false, "suffix" : "" }, { "dropping-particle" : "", "family" : "Fandi", "given" : "A", "non-dropping-particle" : "", "parse-names" : false, "suffix" : "" } ], "container-title" : "Journal Clinical Oncology", "id" : "ITEM-4", "issue" : "5", "issued" : { "date-parts" : [ [ "2004" ] ] }, "page" : "777-784", "title" : "Gefitinib in Combination With Gemcitabine and Cisplatin in Advanced Non-Small-Cell Lung Cancer: A Phase III Trial--INTACT 1", "type" : "article-journal", "volume" : "22" }, "uris" : [ "http://www.mendeley.com/documents/?uuid=814688cf-2a93-4390-a0b1-5c6dc38d37a2" ] } ], "mendeley" : { "formattedCitation" : "&lt;sup&gt;[6\u20139]&lt;/sup&gt;", "plainTextFormattedCitation" : "[6\u20139]", "previouslyFormattedCitation" : "&lt;sup&gt;[6\u20139]&lt;/sup&gt;" }, "properties" : { "noteIndex" : 0 }, "schema" : "https://github.com/citation-style-language/schema/raw/master/csl-citation.json" }</w:instrText>
      </w:r>
      <w:r w:rsidR="003900CC" w:rsidRPr="000A4D30">
        <w:rPr>
          <w:rFonts w:ascii="Book Antiqua" w:hAnsi="Book Antiqua"/>
          <w:sz w:val="24"/>
          <w:szCs w:val="24"/>
        </w:rPr>
        <w:fldChar w:fldCharType="separate"/>
      </w:r>
      <w:r w:rsidR="006F46BA">
        <w:rPr>
          <w:rFonts w:ascii="Book Antiqua" w:hAnsi="Book Antiqua"/>
          <w:noProof/>
          <w:sz w:val="24"/>
          <w:szCs w:val="24"/>
          <w:vertAlign w:val="superscript"/>
        </w:rPr>
        <w:t>[6</w:t>
      </w:r>
      <w:r w:rsidR="006F46BA">
        <w:rPr>
          <w:rFonts w:ascii="Book Antiqua" w:hAnsi="Book Antiqua" w:hint="eastAsia"/>
          <w:noProof/>
          <w:sz w:val="24"/>
          <w:szCs w:val="24"/>
          <w:vertAlign w:val="superscript"/>
          <w:lang w:eastAsia="zh-CN"/>
        </w:rPr>
        <w:t>-</w:t>
      </w:r>
      <w:r w:rsidR="00217D6F" w:rsidRPr="000A4D30">
        <w:rPr>
          <w:rFonts w:ascii="Book Antiqua" w:hAnsi="Book Antiqua"/>
          <w:noProof/>
          <w:sz w:val="24"/>
          <w:szCs w:val="24"/>
          <w:vertAlign w:val="superscript"/>
        </w:rPr>
        <w:t>9]</w:t>
      </w:r>
      <w:r w:rsidR="003900CC" w:rsidRPr="000A4D30">
        <w:rPr>
          <w:rFonts w:ascii="Book Antiqua" w:hAnsi="Book Antiqua"/>
          <w:sz w:val="24"/>
          <w:szCs w:val="24"/>
        </w:rPr>
        <w:fldChar w:fldCharType="end"/>
      </w:r>
      <w:r w:rsidR="00162C68" w:rsidRPr="000A4D30">
        <w:rPr>
          <w:rFonts w:ascii="Book Antiqua" w:hAnsi="Book Antiqua"/>
          <w:sz w:val="24"/>
          <w:szCs w:val="24"/>
        </w:rPr>
        <w:t>.</w:t>
      </w:r>
      <w:r w:rsidR="00F430F2" w:rsidRPr="000A4D30">
        <w:rPr>
          <w:rFonts w:ascii="Book Antiqua" w:hAnsi="Book Antiqua"/>
          <w:sz w:val="24"/>
          <w:szCs w:val="24"/>
        </w:rPr>
        <w:t xml:space="preserve"> </w:t>
      </w:r>
    </w:p>
    <w:p w14:paraId="4D00768F" w14:textId="76D3A223" w:rsidR="00573EA0" w:rsidRPr="000A4D30" w:rsidRDefault="00965616" w:rsidP="00141646">
      <w:pPr>
        <w:suppressLineNumbers/>
        <w:suppressAutoHyphens/>
        <w:spacing w:after="0" w:line="360" w:lineRule="auto"/>
        <w:ind w:firstLineChars="100" w:firstLine="240"/>
        <w:jc w:val="both"/>
        <w:rPr>
          <w:rFonts w:ascii="Book Antiqua" w:hAnsi="Book Antiqua"/>
          <w:sz w:val="24"/>
          <w:szCs w:val="24"/>
        </w:rPr>
      </w:pPr>
      <w:proofErr w:type="spellStart"/>
      <w:r w:rsidRPr="000A4D30">
        <w:rPr>
          <w:rFonts w:ascii="Book Antiqua" w:hAnsi="Book Antiqua"/>
          <w:sz w:val="24"/>
          <w:szCs w:val="24"/>
        </w:rPr>
        <w:t>cMET</w:t>
      </w:r>
      <w:proofErr w:type="spellEnd"/>
      <w:r w:rsidR="00353C30" w:rsidRPr="000A4D30">
        <w:rPr>
          <w:rFonts w:ascii="Book Antiqua" w:hAnsi="Book Antiqua"/>
          <w:sz w:val="24"/>
          <w:szCs w:val="24"/>
        </w:rPr>
        <w:t>, with its ligand</w:t>
      </w:r>
      <w:r w:rsidR="004A1507" w:rsidRPr="000A4D30">
        <w:rPr>
          <w:rFonts w:ascii="Book Antiqua" w:hAnsi="Book Antiqua"/>
          <w:sz w:val="24"/>
          <w:szCs w:val="24"/>
        </w:rPr>
        <w:t xml:space="preserve"> hepatocyte growth f</w:t>
      </w:r>
      <w:r w:rsidR="00353C30" w:rsidRPr="000A4D30">
        <w:rPr>
          <w:rFonts w:ascii="Book Antiqua" w:hAnsi="Book Antiqua"/>
          <w:sz w:val="24"/>
          <w:szCs w:val="24"/>
        </w:rPr>
        <w:t>actor (HGF),</w:t>
      </w:r>
      <w:r w:rsidRPr="000A4D30">
        <w:rPr>
          <w:rFonts w:ascii="Book Antiqua" w:hAnsi="Book Antiqua"/>
          <w:sz w:val="24"/>
          <w:szCs w:val="24"/>
        </w:rPr>
        <w:t xml:space="preserve"> is known </w:t>
      </w:r>
      <w:r w:rsidR="005E316E" w:rsidRPr="000A4D30">
        <w:rPr>
          <w:rFonts w:ascii="Book Antiqua" w:hAnsi="Book Antiqua"/>
          <w:sz w:val="24"/>
          <w:szCs w:val="24"/>
        </w:rPr>
        <w:t>to be activated</w:t>
      </w:r>
      <w:r w:rsidRPr="000A4D30">
        <w:rPr>
          <w:rFonts w:ascii="Book Antiqua" w:hAnsi="Book Antiqua"/>
          <w:sz w:val="24"/>
          <w:szCs w:val="24"/>
        </w:rPr>
        <w:t xml:space="preserve"> in </w:t>
      </w:r>
      <w:r w:rsidR="00353C30" w:rsidRPr="000A4D30">
        <w:rPr>
          <w:rFonts w:ascii="Book Antiqua" w:hAnsi="Book Antiqua"/>
          <w:sz w:val="24"/>
          <w:szCs w:val="24"/>
        </w:rPr>
        <w:t xml:space="preserve">many tumor types, including </w:t>
      </w:r>
      <w:r w:rsidRPr="000A4D30">
        <w:rPr>
          <w:rFonts w:ascii="Book Antiqua" w:hAnsi="Book Antiqua"/>
          <w:sz w:val="24"/>
          <w:szCs w:val="24"/>
        </w:rPr>
        <w:t>NSCLC</w:t>
      </w:r>
      <w:r w:rsidRPr="000A4D30">
        <w:rPr>
          <w:rFonts w:ascii="Book Antiqua" w:hAnsi="Book Antiqua"/>
          <w:sz w:val="24"/>
          <w:szCs w:val="24"/>
        </w:rPr>
        <w:fldChar w:fldCharType="begin" w:fldLock="1"/>
      </w:r>
      <w:r w:rsidR="005E46BB" w:rsidRPr="000A4D30">
        <w:rPr>
          <w:rFonts w:ascii="Book Antiqua" w:hAnsi="Book Antiqua"/>
          <w:sz w:val="24"/>
          <w:szCs w:val="24"/>
        </w:rPr>
        <w:instrText>ADDIN CSL_CITATION { "citationItems" : [ { "id" : "ITEM-1", "itemData" : { "DOI" : "10.1038/nrc3205", "ISBN" : "1474-175X", "ISSN" : "1474-1768", "PMID" : "22270953", "abstract" : "Uncontrolled cell survival, growth, angiogenesis and metastasis are essential hallmarks of cancer. Genetic and biochemical data have demonstrated that the growth and motility factor hepatocyte growth factor/scatter factor (HGF/SF) and its receptor, the tyrosine kinase MET, have a causal role in all of these processes, thus providing a strong rationale for targeting these molecules in cancer. Parallel progress in understanding the structure and function of HGF/SF, MET and associated signalling components has led to the successful development of blocking antibodies and a large number of small-molecule MET kinase inhibitors. In this Review, we discuss these advances, as well as results from recent clinical studies that demonstrate that inhibiting MET signalling in several types of solid human tumours has major therapeutic value.", "author" : [ { "dropping-particle" : "", "family" : "Gherardi", "given" : "Ermanno", "non-dropping-particle" : "", "parse-names" : false, "suffix" : "" }, { "dropping-particle" : "", "family" : "Birchmeier", "given" : "Walter", "non-dropping-particle" : "", "parse-names" : false, "suffix" : "" }, { "dropping-particle" : "", "family" : "Birchmeier", "given" : "Carmen", "non-dropping-particle" : "", "parse-names" : false, "suffix" : "" }, { "dropping-particle" : "", "family" : "Woude", "given" : "George", "non-dropping-particle" : "Vande", "parse-names" : false, "suffix" : "" } ], "container-title" : "Nature reviews. Cancer", "id" : "ITEM-1", "issue" : "2", "issued" : { "date-parts" : [ [ "2012" ] ] }, "page" : "89-103", "title" : "Targeting MET in cancer: rationale and progress.", "type" : "article-journal", "volume" : "12" }, "uris" : [ "http://www.mendeley.com/documents/?uuid=064be817-f646-4f6d-9ff5-3119776261ec" ] } ], "mendeley" : { "formattedCitation" : "&lt;sup&gt;[10]&lt;/sup&gt;", "plainTextFormattedCitation" : "[10]", "previouslyFormattedCitation" : "&lt;sup&gt;[10]&lt;/sup&gt;" }, "properties" : { "noteIndex" : 0 }, "schema" : "https://github.com/citation-style-language/schema/raw/master/csl-citation.json" }</w:instrText>
      </w:r>
      <w:r w:rsidRPr="000A4D30">
        <w:rPr>
          <w:rFonts w:ascii="Book Antiqua" w:hAnsi="Book Antiqua"/>
          <w:sz w:val="24"/>
          <w:szCs w:val="24"/>
        </w:rPr>
        <w:fldChar w:fldCharType="separate"/>
      </w:r>
      <w:r w:rsidR="00217D6F" w:rsidRPr="000A4D30">
        <w:rPr>
          <w:rFonts w:ascii="Book Antiqua" w:hAnsi="Book Antiqua"/>
          <w:noProof/>
          <w:sz w:val="24"/>
          <w:szCs w:val="24"/>
          <w:vertAlign w:val="superscript"/>
        </w:rPr>
        <w:t>[10]</w:t>
      </w:r>
      <w:r w:rsidRPr="000A4D30">
        <w:rPr>
          <w:rFonts w:ascii="Book Antiqua" w:hAnsi="Book Antiqua"/>
          <w:sz w:val="24"/>
          <w:szCs w:val="24"/>
        </w:rPr>
        <w:fldChar w:fldCharType="end"/>
      </w:r>
      <w:r w:rsidR="006B4BC4" w:rsidRPr="000A4D30">
        <w:rPr>
          <w:rFonts w:ascii="Book Antiqua" w:hAnsi="Book Antiqua"/>
          <w:sz w:val="24"/>
          <w:szCs w:val="24"/>
        </w:rPr>
        <w:t xml:space="preserve">, with </w:t>
      </w:r>
      <w:proofErr w:type="spellStart"/>
      <w:r w:rsidR="006B4BC4" w:rsidRPr="000A4D30">
        <w:rPr>
          <w:rFonts w:ascii="Book Antiqua" w:hAnsi="Book Antiqua"/>
          <w:sz w:val="24"/>
          <w:szCs w:val="24"/>
        </w:rPr>
        <w:t>cMET</w:t>
      </w:r>
      <w:proofErr w:type="spellEnd"/>
      <w:r w:rsidR="006B4BC4" w:rsidRPr="000A4D30">
        <w:rPr>
          <w:rFonts w:ascii="Book Antiqua" w:hAnsi="Book Antiqua"/>
          <w:sz w:val="24"/>
          <w:szCs w:val="24"/>
        </w:rPr>
        <w:t xml:space="preserve"> amplification recognized as a resistance mechanism during EGFR tyrosine kinase inhibition</w:t>
      </w:r>
      <w:r w:rsidR="006B4BC4" w:rsidRPr="000A4D30">
        <w:rPr>
          <w:rFonts w:ascii="Book Antiqua" w:hAnsi="Book Antiqua"/>
          <w:sz w:val="24"/>
          <w:szCs w:val="24"/>
        </w:rPr>
        <w:fldChar w:fldCharType="begin" w:fldLock="1"/>
      </w:r>
      <w:r w:rsidR="006B4BC4" w:rsidRPr="000A4D30">
        <w:rPr>
          <w:rFonts w:ascii="Book Antiqua" w:hAnsi="Book Antiqua"/>
          <w:sz w:val="24"/>
          <w:szCs w:val="24"/>
        </w:rPr>
        <w:instrText>ADDIN CSL_CITATION { "citationItems" : [ { "id" : "ITEM-1", "itemData" : { "DOI" : "10.1126/science.1141478", "ISBN" : "1095-9203 (Electronic)\\r0036-8075 (Linking)", "ISSN" : "1095-9203", "PMID" : "17463250", "abstract" : "The epidermal growth factor receptor (EGFR) kinase inhibitors gefitinib and erlotinib are effective treatments for lung cancers with EGFR activating mutations, but these tumors invariably develop drug resistance. Here, we describe a gefitinib-sensitive lung cancer cell line that developed resistance to gefitinib as a result of focal amplification of the MET proto-oncogene. inhibition of MET signaling in these cells restored their sensitivity to gefitinib. MET amplification was detected in 4 of 18 (22%) lung cancer specimens that had developed resistance to gefitinib or erlotinib. We find that amplification of MET causes gefitinib resistance by driving ERBB3 (HER3)-dependent activation of PI3K, a pathway thought to be specific to EGFR/ERBB family receptors. Thus, we propose that MET amplification may promote drug resistance in other ERBB-driven cancers as well.", "author" : [ { "dropping-particle" : "", "family" : "Engelman", "given" : "Jeffrey A.", "non-dropping-particle" : "", "parse-names" : false, "suffix" : "" }, { "dropping-particle" : "", "family" : "Zejnullahu", "given" : "Kreshnik", "non-dropping-particle" : "", "parse-names" : false, "suffix" : "" }, { "dropping-particle" : "", "family" : "Mitsudomi", "given" : "Tetsuya", "non-dropping-particle" : "", "parse-names" : false, "suffix" : "" }, { "dropping-particle" : "", "family" : "Song", "given" : "Youngchul", "non-dropping-particle" : "", "parse-names" : false, "suffix" : "" }, { "dropping-particle" : "", "family" : "Hyland", "given" : "Courtney", "non-dropping-particle" : "", "parse-names" : false, "suffix" : "" }, { "dropping-particle" : "", "family" : "Park", "given" : "Joon Oh", "non-dropping-particle" : "", "parse-names" : false, "suffix" : "" }, { "dropping-particle" : "", "family" : "Lindeman", "given" : "Neal", "non-dropping-particle" : "", "parse-names" : false, "suffix" : "" }, { "dropping-particle" : "", "family" : "Gale", "given" : "Christopher-Michael M", "non-dropping-particle" : "", "parse-names" : false, "suffix" : "" }, { "dropping-particle" : "", "family" : "Zhao", "given" : "Xiaojun", "non-dropping-particle" : "", "parse-names" : false, "suffix" : "" }, { "dropping-particle" : "", "family" : "Christensen", "given" : "James", "non-dropping-particle" : "", "parse-names" : false, "suffix" : "" }, { "dropping-particle" : "", "family" : "Kosaka", "given" : "Takayuki", "non-dropping-particle" : "", "parse-names" : false, "suffix" : "" }, { "dropping-particle" : "", "family" : "Holmes", "given" : "Alison J.", "non-dropping-particle" : "", "parse-names" : false, "suffix" : "" }, { "dropping-particle" : "", "family" : "Rogers", "given" : "Andrew M.", "non-dropping-particle" : "", "parse-names" : false, "suffix" : "" }, { "dropping-particle" : "", "family" : "Cappuzzo", "given" : "Federico", "non-dropping-particle" : "", "parse-names" : false, "suffix" : "" }, { "dropping-particle" : "", "family" : "Mok", "given" : "Tony", "non-dropping-particle" : "", "parse-names" : false, "suffix" : "" }, { "dropping-particle" : "", "family" : "Lee", "given" : "Charles", "non-dropping-particle" : "", "parse-names" : false, "suffix" : "" }, { "dropping-particle" : "", "family" : "Johnson", "given" : "Bruce E.", "non-dropping-particle" : "", "parse-names" : false, "suffix" : "" }, { "dropping-particle" : "", "family" : "Cantley", "given" : "Lewis C.", "non-dropping-particle" : "", "parse-names" : false, "suffix" : "" }, { "dropping-particle" : "", "family" : "Janne", "given" : "P A", "non-dropping-particle" : "", "parse-names" : false, "suffix" : "" }, { "dropping-particle" : "", "family" : "J\u00e4nne", "given" : "Pasi A.", "non-dropping-particle" : "", "parse-names" : false, "suffix" : "" } ], "container-title" : "Science", "id" : "ITEM-1", "issue" : "2007", "issued" : { "date-parts" : [ [ "2007" ] ] }, "page" : "1039-1043", "title" : "MET amplification leads to gefitinib resistance in lung cancer by activating ERBB3 signaling", "type" : "article-journal", "volume" : "316" }, "uris" : [ "http://www.mendeley.com/documents/?uuid=168178f2-ae34-44d5-a3d9-f128c4833f38" ] } ], "mendeley" : { "formattedCitation" : "&lt;sup&gt;[11]&lt;/sup&gt;", "plainTextFormattedCitation" : "[11]", "previouslyFormattedCitation" : "&lt;sup&gt;[11]&lt;/sup&gt;" }, "properties" : { "noteIndex" : 0 }, "schema" : "https://github.com/citation-style-language/schema/raw/master/csl-citation.json" }</w:instrText>
      </w:r>
      <w:r w:rsidR="006B4BC4" w:rsidRPr="000A4D30">
        <w:rPr>
          <w:rFonts w:ascii="Book Antiqua" w:hAnsi="Book Antiqua"/>
          <w:sz w:val="24"/>
          <w:szCs w:val="24"/>
        </w:rPr>
        <w:fldChar w:fldCharType="separate"/>
      </w:r>
      <w:r w:rsidR="006B4BC4" w:rsidRPr="000A4D30">
        <w:rPr>
          <w:rFonts w:ascii="Book Antiqua" w:hAnsi="Book Antiqua"/>
          <w:noProof/>
          <w:sz w:val="24"/>
          <w:szCs w:val="24"/>
          <w:vertAlign w:val="superscript"/>
        </w:rPr>
        <w:t>[11]</w:t>
      </w:r>
      <w:r w:rsidR="006B4BC4" w:rsidRPr="000A4D30">
        <w:rPr>
          <w:rFonts w:ascii="Book Antiqua" w:hAnsi="Book Antiqua"/>
          <w:sz w:val="24"/>
          <w:szCs w:val="24"/>
        </w:rPr>
        <w:fldChar w:fldCharType="end"/>
      </w:r>
      <w:r w:rsidR="006B4BC4" w:rsidRPr="000A4D30">
        <w:rPr>
          <w:rFonts w:ascii="Book Antiqua" w:hAnsi="Book Antiqua"/>
          <w:sz w:val="24"/>
          <w:szCs w:val="24"/>
        </w:rPr>
        <w:t xml:space="preserve">. The </w:t>
      </w:r>
      <w:proofErr w:type="spellStart"/>
      <w:r w:rsidR="006B4BC4" w:rsidRPr="000A4D30">
        <w:rPr>
          <w:rFonts w:ascii="Book Antiqua" w:hAnsi="Book Antiqua"/>
          <w:sz w:val="24"/>
          <w:szCs w:val="24"/>
        </w:rPr>
        <w:t>cMET</w:t>
      </w:r>
      <w:proofErr w:type="spellEnd"/>
      <w:r w:rsidR="006B4BC4" w:rsidRPr="000A4D30">
        <w:rPr>
          <w:rFonts w:ascii="Book Antiqua" w:hAnsi="Book Antiqua"/>
          <w:sz w:val="24"/>
          <w:szCs w:val="24"/>
        </w:rPr>
        <w:t xml:space="preserve"> and EGFR signaling pathways are heavily intertwined</w:t>
      </w:r>
      <w:r w:rsidR="006B4BC4" w:rsidRPr="000A4D30">
        <w:rPr>
          <w:rFonts w:ascii="Book Antiqua" w:hAnsi="Book Antiqua"/>
          <w:sz w:val="24"/>
          <w:szCs w:val="24"/>
        </w:rPr>
        <w:fldChar w:fldCharType="begin" w:fldLock="1"/>
      </w:r>
      <w:r w:rsidR="006B4BC4" w:rsidRPr="000A4D30">
        <w:rPr>
          <w:rFonts w:ascii="Book Antiqua" w:hAnsi="Book Antiqua"/>
          <w:sz w:val="24"/>
          <w:szCs w:val="24"/>
        </w:rPr>
        <w:instrText>ADDIN CSL_CITATION { "citationItems" : [ { "id" : "ITEM-1", "itemData" : { "DOI" : "10.1158/0008-5472.CAN-12-3775", "ISBN" : "0008-5472\\r1538-7445", "ISSN" : "00085472", "PMID" : "23794705", "abstract" : "MET amplification as a mechanism of acquired resistance to EGF receptor (EGFR)-targeted therapies in non-small cell lung carcinoma (NSCLC) led to investigation of novel combinations of EGFR and MET kinase inhibitors. However, promiscuous interactions between MET and ERBB family members have made it difficult to evaluate the effects of MET on EGFR signaling, both independent of drug treatment and in the context of drug resistance. We addressed this issue by establishing a 32D model cell system wherein ERBBs or MET are expressed alone and in combination. Using this model, we determined that EGFR signaling is sufficient to induce MET phosphorylation, although MET activation is enhanced by coexpression of ERBB3. EGFR-MET cross-talk was not direct, but occurred by a combined regulation of MET levels and intermediary signaling through mitogen-activated protein kinases (MAPK). In NSCLCs harboring either wild-type or mutant EGFR, inhibiting EGFR or MAPK reduced MET activation and protein levels. Furthermore, MET signaling promoted EGFR-driven migration and invasion. Finally, EGFR-MET signaling was enhanced in a highly metastatic EGFR-mutant cell subpopulation, compared with the indolent parental line, and MET attenuation decreased the incidence of brain metastasis. Overall, our results establish that EGFR-MET signaling is critical for aggressive behavior of NSCLCs and rationalize its continued investigation as a therapeutic target for tumors harboring both wild-type and mutant EGFR at early stages of progression.", "author" : [ { "dropping-particle" : "", "family" : "Breindel", "given" : "Jerrica L.", "non-dropping-particle" : "", "parse-names" : false, "suffix" : "" }, { "dropping-particle" : "", "family" : "Haskins", "given" : "Jonathan W.", "non-dropping-particle" : "", "parse-names" : false, "suffix" : "" }, { "dropping-particle" : "", "family" : "Cowell", "given" : "Elizabeth P.", "non-dropping-particle" : "", "parse-names" : false, "suffix" : "" }, { "dropping-particle" : "", "family" : "Zhao", "given" : "Minghui", "non-dropping-particle" : "", "parse-names" : false, "suffix" : "" }, { "dropping-particle" : "", "family" : "Nguyen", "given" : "Don X.", "non-dropping-particle" : "", "parse-names" : false, "suffix" : "" }, { "dropping-particle" : "", "family" : "Stern", "given" : "David F.", "non-dropping-particle" : "", "parse-names" : false, "suffix" : "" } ], "container-title" : "Cancer Research", "id" : "ITEM-1", "issue" : "16", "issued" : { "date-parts" : [ [ "2013" ] ] }, "page" : "5053-5065", "title" : "EGF receptor activates MET through MAPK to enhance non-small cell lung carcinoma invasion and brain etastasis", "type" : "article-journal", "volume" : "73" }, "uris" : [ "http://www.mendeley.com/documents/?uuid=21483b8d-4f9b-4e9c-90b3-d45a9ce668a2" ] }, { "id" : "ITEM-2", "itemData" : { "DOI" : "10.1073/pnas.0707270105", "ISBN" : "1091-6490 (Electronic)\\r1091-6490 (Linking)", "ISSN" : "0027-8424", "PMID" : "18180459", "abstract" : "A major question regarding the sensitivity of solid tumors to targeted kinase inhibitors is why some tumors respond and others do not. The observation that many tumors express EGF receptor (EGFR), yet only a small subset with EGFR-activating mutations respond clinically to EGFR inhibitors (EGFRIs), suggests that responsive tumors uniquely depend on EGFR signaling for their survival. The nature of this dependence is not understood. Here, we investigate dependence on EGFR signaling by comparing non-small-cell lung cancer cell lines driven by EGFR-activating mutations and genomic amplifications using a global proteomic analysis of phospho-tyrosine signaling. We identify an extensive receptor tyrosine kinase signaling network established in cells expressing mutated and activated EGFR or expressing amplified c-Met. We show that in drug sensitive cells the targeted tyrosine kinase drives other RTKs and an extensive network of downstream signaling that collapse with drug treatment. Comparison of the signaling networks in EGFR and c-Met-dependent cells identify a \"core network\" of approximately 50 proteins that participate in pathways mediating drug response.", "author" : [ { "dropping-particle" : "", "family" : "Guo", "given" : "Ailan", "non-dropping-particle" : "", "parse-names" : false, "suffix" : "" }, { "dropping-particle" : "", "family" : "Vill\u00e9n", "given" : "Judit", "non-dropping-particle" : "", "parse-names" : false, "suffix" : "" }, { "dropping-particle" : "", "family" : "Kornhauser", "given" : "Jon", "non-dropping-particle" : "", "parse-names" : false, "suffix" : "" }, { "dropping-particle" : "", "family" : "Lee", "given" : "Kimberly A", "non-dropping-particle" : "", "parse-names" : false, "suffix" : "" }, { "dropping-particle" : "", "family" : "Stokes", "given" : "Matthew P", "non-dropping-particle" : "", "parse-names" : false, "suffix" : "" }, { "dropping-particle" : "", "family" : "Rikova", "given" : "Klarisa", "non-dropping-particle" : "", "parse-names" : false, "suffix" : "" }, { "dropping-particle" : "", "family" : "Possemato", "given" : "Anthony", "non-dropping-particle" : "", "parse-names" : false, "suffix" : "" }, { "dropping-particle" : "", "family" : "Nardone", "given" : "Julie", "non-dropping-particle" : "", "parse-names" : false, "suffix" : "" }, { "dropping-particle" : "", "family" : "Innocenti", "given" : "Gregory", "non-dropping-particle" : "", "parse-names" : false, "suffix" : "" }, { "dropping-particle" : "", "family" : "Wetzel", "given" : "Randall", "non-dropping-particle" : "", "parse-names" : false, "suffix" : "" }, { "dropping-particle" : "", "family" : "Wang", "given" : "Yi", "non-dropping-particle" : "", "parse-names" : false, "suffix" : "" }, { "dropping-particle" : "", "family" : "MacNeill", "given" : "Joan", "non-dropping-particle" : "", "parse-names" : false, "suffix" : "" }, { "dropping-particle" : "", "family" : "Mitchell", "given" : "Jeffrey", "non-dropping-particle" : "", "parse-names" : false, "suffix" : "" }, { "dropping-particle" : "", "family" : "Gygi", "given" : "Steven P", "non-dropping-particle" : "", "parse-names" : false, "suffix" : "" }, { "dropping-particle" : "", "family" : "Rush", "given" : "John", "non-dropping-particle" : "", "parse-names" : false, "suffix" : "" }, { "dropping-particle" : "", "family" : "Polakiewicz", "given" : "Roberto D", "non-dropping-particle" : "", "parse-names" : false, "suffix" : "" }, { "dropping-particle" : "", "family" : "Comb", "given" : "Michael J", "non-dropping-particle" : "", "parse-names" : false, "suffix" : "" } ], "container-title" : "Proceedings of the National Academy of Sciences of the United States of America", "id" : "ITEM-2", "issue" : "2", "issued" : { "date-parts" : [ [ "2008" ] ] }, "page" : "692-697", "title" : "Signaling networks assembled by oncogenic EGFR and c-Met.", "type" : "article-journal", "volume" : "105" }, "uris" : [ "http://www.mendeley.com/documents/?uuid=e5b3a2d8-ed33-4286-b6a5-fb075d1ad27e" ] } ], "mendeley" : { "formattedCitation" : "&lt;sup&gt;[12,13]&lt;/sup&gt;", "plainTextFormattedCitation" : "[12,13]", "previouslyFormattedCitation" : "&lt;sup&gt;[12,13]&lt;/sup&gt;" }, "properties" : { "noteIndex" : 0 }, "schema" : "https://github.com/citation-style-language/schema/raw/master/csl-citation.json" }</w:instrText>
      </w:r>
      <w:r w:rsidR="006B4BC4" w:rsidRPr="000A4D30">
        <w:rPr>
          <w:rFonts w:ascii="Book Antiqua" w:hAnsi="Book Antiqua"/>
          <w:sz w:val="24"/>
          <w:szCs w:val="24"/>
        </w:rPr>
        <w:fldChar w:fldCharType="separate"/>
      </w:r>
      <w:r w:rsidR="006B4BC4" w:rsidRPr="000A4D30">
        <w:rPr>
          <w:rFonts w:ascii="Book Antiqua" w:hAnsi="Book Antiqua"/>
          <w:noProof/>
          <w:sz w:val="24"/>
          <w:szCs w:val="24"/>
          <w:vertAlign w:val="superscript"/>
        </w:rPr>
        <w:t>[12,13]</w:t>
      </w:r>
      <w:r w:rsidR="006B4BC4" w:rsidRPr="000A4D30">
        <w:rPr>
          <w:rFonts w:ascii="Book Antiqua" w:hAnsi="Book Antiqua"/>
          <w:sz w:val="24"/>
          <w:szCs w:val="24"/>
        </w:rPr>
        <w:fldChar w:fldCharType="end"/>
      </w:r>
      <w:r w:rsidR="006B4BC4" w:rsidRPr="000A4D30">
        <w:rPr>
          <w:rFonts w:ascii="Book Antiqua" w:hAnsi="Book Antiqua"/>
          <w:sz w:val="24"/>
          <w:szCs w:val="24"/>
        </w:rPr>
        <w:t xml:space="preserve">, with EGFR activation being sufficient for downstream </w:t>
      </w:r>
      <w:proofErr w:type="spellStart"/>
      <w:r w:rsidR="006B4BC4" w:rsidRPr="000A4D30">
        <w:rPr>
          <w:rFonts w:ascii="Book Antiqua" w:hAnsi="Book Antiqua"/>
          <w:sz w:val="24"/>
          <w:szCs w:val="24"/>
        </w:rPr>
        <w:t>cMET</w:t>
      </w:r>
      <w:proofErr w:type="spellEnd"/>
      <w:r w:rsidR="006B4BC4" w:rsidRPr="000A4D30">
        <w:rPr>
          <w:rFonts w:ascii="Book Antiqua" w:hAnsi="Book Antiqua"/>
          <w:sz w:val="24"/>
          <w:szCs w:val="24"/>
        </w:rPr>
        <w:t xml:space="preserve"> phosphorylation.</w:t>
      </w:r>
      <w:r w:rsidR="005E316E" w:rsidRPr="000A4D30">
        <w:rPr>
          <w:rFonts w:ascii="Book Antiqua" w:hAnsi="Book Antiqua"/>
          <w:sz w:val="24"/>
          <w:szCs w:val="24"/>
        </w:rPr>
        <w:t>.</w:t>
      </w:r>
      <w:r w:rsidR="00B241FD" w:rsidRPr="000A4D30">
        <w:rPr>
          <w:rFonts w:ascii="Book Antiqua" w:hAnsi="Book Antiqua"/>
          <w:sz w:val="24"/>
          <w:szCs w:val="24"/>
        </w:rPr>
        <w:t xml:space="preserve"> </w:t>
      </w:r>
      <w:r w:rsidR="006B4BC4" w:rsidRPr="000A4D30">
        <w:rPr>
          <w:rFonts w:ascii="Book Antiqua" w:hAnsi="Book Antiqua"/>
          <w:sz w:val="24"/>
          <w:szCs w:val="24"/>
        </w:rPr>
        <w:t>The</w:t>
      </w:r>
      <w:r w:rsidR="00254C76" w:rsidRPr="000A4D30">
        <w:rPr>
          <w:rFonts w:ascii="Book Antiqua" w:hAnsi="Book Antiqua"/>
          <w:sz w:val="24"/>
          <w:szCs w:val="24"/>
        </w:rPr>
        <w:t xml:space="preserve"> </w:t>
      </w:r>
      <w:r w:rsidR="00316C98" w:rsidRPr="000A4D30">
        <w:rPr>
          <w:rFonts w:ascii="Book Antiqua" w:hAnsi="Book Antiqua"/>
          <w:sz w:val="24"/>
          <w:szCs w:val="24"/>
        </w:rPr>
        <w:t>Mitogen Activated Protein Kinase (MAPK)</w:t>
      </w:r>
      <w:r w:rsidR="00254C76" w:rsidRPr="000A4D30">
        <w:rPr>
          <w:rFonts w:ascii="Book Antiqua" w:hAnsi="Book Antiqua"/>
          <w:sz w:val="24"/>
          <w:szCs w:val="24"/>
        </w:rPr>
        <w:t xml:space="preserve"> dependent activation </w:t>
      </w:r>
      <w:r w:rsidR="00316C98" w:rsidRPr="000A4D30">
        <w:rPr>
          <w:rFonts w:ascii="Book Antiqua" w:hAnsi="Book Antiqua"/>
          <w:sz w:val="24"/>
          <w:szCs w:val="24"/>
        </w:rPr>
        <w:t xml:space="preserve">of </w:t>
      </w:r>
      <w:proofErr w:type="spellStart"/>
      <w:r w:rsidR="00316C98" w:rsidRPr="000A4D30">
        <w:rPr>
          <w:rFonts w:ascii="Book Antiqua" w:hAnsi="Book Antiqua"/>
          <w:sz w:val="24"/>
          <w:szCs w:val="24"/>
        </w:rPr>
        <w:t>cMET</w:t>
      </w:r>
      <w:proofErr w:type="spellEnd"/>
      <w:r w:rsidR="00316C98" w:rsidRPr="000A4D30">
        <w:rPr>
          <w:rFonts w:ascii="Book Antiqua" w:hAnsi="Book Antiqua"/>
          <w:sz w:val="24"/>
          <w:szCs w:val="24"/>
        </w:rPr>
        <w:t xml:space="preserve"> by EGFR </w:t>
      </w:r>
      <w:r w:rsidR="00254C76" w:rsidRPr="000A4D30">
        <w:rPr>
          <w:rFonts w:ascii="Book Antiqua" w:hAnsi="Book Antiqua"/>
          <w:sz w:val="24"/>
          <w:szCs w:val="24"/>
        </w:rPr>
        <w:t xml:space="preserve">takes place at different regulatory levels, with </w:t>
      </w:r>
      <w:proofErr w:type="spellStart"/>
      <w:r w:rsidR="00254C76" w:rsidRPr="000A4D30">
        <w:rPr>
          <w:rFonts w:ascii="Book Antiqua" w:hAnsi="Book Antiqua"/>
          <w:sz w:val="24"/>
          <w:szCs w:val="24"/>
        </w:rPr>
        <w:t>cMET</w:t>
      </w:r>
      <w:proofErr w:type="spellEnd"/>
      <w:r w:rsidR="00254C76" w:rsidRPr="000A4D30">
        <w:rPr>
          <w:rFonts w:ascii="Book Antiqua" w:hAnsi="Book Antiqua"/>
          <w:sz w:val="24"/>
          <w:szCs w:val="24"/>
        </w:rPr>
        <w:t xml:space="preserve"> transcription</w:t>
      </w:r>
      <w:r w:rsidR="00F52C01" w:rsidRPr="000A4D30">
        <w:rPr>
          <w:rFonts w:ascii="Book Antiqua" w:hAnsi="Book Antiqua"/>
          <w:sz w:val="24"/>
          <w:szCs w:val="24"/>
        </w:rPr>
        <w:t>al</w:t>
      </w:r>
      <w:r w:rsidR="00254C76" w:rsidRPr="000A4D30">
        <w:rPr>
          <w:rFonts w:ascii="Book Antiqua" w:hAnsi="Book Antiqua"/>
          <w:sz w:val="24"/>
          <w:szCs w:val="24"/>
        </w:rPr>
        <w:t xml:space="preserve"> </w:t>
      </w:r>
      <w:proofErr w:type="spellStart"/>
      <w:r w:rsidR="00254C76" w:rsidRPr="000A4D30">
        <w:rPr>
          <w:rFonts w:ascii="Book Antiqua" w:hAnsi="Book Antiqua"/>
          <w:sz w:val="24"/>
          <w:szCs w:val="24"/>
        </w:rPr>
        <w:t>upregulation</w:t>
      </w:r>
      <w:proofErr w:type="spellEnd"/>
      <w:r w:rsidR="00254C76" w:rsidRPr="000A4D30">
        <w:rPr>
          <w:rFonts w:ascii="Book Antiqua" w:hAnsi="Book Antiqua"/>
          <w:sz w:val="24"/>
          <w:szCs w:val="24"/>
        </w:rPr>
        <w:t xml:space="preserve">, the elongation of </w:t>
      </w:r>
      <w:proofErr w:type="spellStart"/>
      <w:r w:rsidR="00254C76" w:rsidRPr="000A4D30">
        <w:rPr>
          <w:rFonts w:ascii="Book Antiqua" w:hAnsi="Book Antiqua"/>
          <w:sz w:val="24"/>
          <w:szCs w:val="24"/>
        </w:rPr>
        <w:t>cMET</w:t>
      </w:r>
      <w:proofErr w:type="spellEnd"/>
      <w:r w:rsidR="00254C76" w:rsidRPr="000A4D30">
        <w:rPr>
          <w:rFonts w:ascii="Book Antiqua" w:hAnsi="Book Antiqua"/>
          <w:sz w:val="24"/>
          <w:szCs w:val="24"/>
        </w:rPr>
        <w:t xml:space="preserve"> half-life and a decrease in </w:t>
      </w:r>
      <w:proofErr w:type="spellStart"/>
      <w:r w:rsidR="00254C76" w:rsidRPr="000A4D30">
        <w:rPr>
          <w:rFonts w:ascii="Book Antiqua" w:hAnsi="Book Antiqua"/>
          <w:sz w:val="24"/>
          <w:szCs w:val="24"/>
        </w:rPr>
        <w:t>cMET-ubiquitylation</w:t>
      </w:r>
      <w:proofErr w:type="spellEnd"/>
      <w:r w:rsidR="00254C76" w:rsidRPr="000A4D30">
        <w:rPr>
          <w:rFonts w:ascii="Book Antiqua" w:hAnsi="Book Antiqua"/>
          <w:sz w:val="24"/>
          <w:szCs w:val="24"/>
        </w:rPr>
        <w:fldChar w:fldCharType="begin" w:fldLock="1"/>
      </w:r>
      <w:r w:rsidR="005E46BB" w:rsidRPr="000A4D30">
        <w:rPr>
          <w:rFonts w:ascii="Book Antiqua" w:hAnsi="Book Antiqua"/>
          <w:sz w:val="24"/>
          <w:szCs w:val="24"/>
        </w:rPr>
        <w:instrText>ADDIN CSL_CITATION { "citationItems" : [ { "id" : "ITEM-1", "itemData" : { "DOI" : "10.1158/0008-5472.CAN-12-3775", "ISBN" : "0008-5472\\r1538-7445", "ISSN" : "00085472", "PMID" : "23794705", "abstract" : "MET amplification as a mechanism of acquired resistance to EGF receptor (EGFR)-targeted therapies in non-small cell lung carcinoma (NSCLC) led to investigation of novel combinations of EGFR and MET kinase inhibitors. However, promiscuous interactions between MET and ERBB family members have made it difficult to evaluate the effects of MET on EGFR signaling, both independent of drug treatment and in the context of drug resistance. We addressed this issue by establishing a 32D model cell system wherein ERBBs or MET are expressed alone and in combination. Using this model, we determined that EGFR signaling is sufficient to induce MET phosphorylation, although MET activation is enhanced by coexpression of ERBB3. EGFR-MET cross-talk was not direct, but occurred by a combined regulation of MET levels and intermediary signaling through mitogen-activated protein kinases (MAPK). In NSCLCs harboring either wild-type or mutant EGFR, inhibiting EGFR or MAPK reduced MET activation and protein levels. Furthermore, MET signaling promoted EGFR-driven migration and invasion. Finally, EGFR-MET signaling was enhanced in a highly metastatic EGFR-mutant cell subpopulation, compared with the indolent parental line, and MET attenuation decreased the incidence of brain metastasis. Overall, our results establish that EGFR-MET signaling is critical for aggressive behavior of NSCLCs and rationalize its continued investigation as a therapeutic target for tumors harboring both wild-type and mutant EGFR at early stages of progression.", "author" : [ { "dropping-particle" : "", "family" : "Breindel", "given" : "Jerrica L.", "non-dropping-particle" : "", "parse-names" : false, "suffix" : "" }, { "dropping-particle" : "", "family" : "Haskins", "given" : "Jonathan W.", "non-dropping-particle" : "", "parse-names" : false, "suffix" : "" }, { "dropping-particle" : "", "family" : "Cowell", "given" : "Elizabeth P.", "non-dropping-particle" : "", "parse-names" : false, "suffix" : "" }, { "dropping-particle" : "", "family" : "Zhao", "given" : "Minghui", "non-dropping-particle" : "", "parse-names" : false, "suffix" : "" }, { "dropping-particle" : "", "family" : "Nguyen", "given" : "Don X.", "non-dropping-particle" : "", "parse-names" : false, "suffix" : "" }, { "dropping-particle" : "", "family" : "Stern", "given" : "David F.", "non-dropping-particle" : "", "parse-names" : false, "suffix" : "" } ], "container-title" : "Cancer Research", "id" : "ITEM-1", "issue" : "16", "issued" : { "date-parts" : [ [ "2013" ] ] }, "page" : "5053-5065", "title" : "EGF receptor activates MET through MAPK to enhance non-small cell lung carcinoma invasion and brain etastasis", "type" : "article-journal", "volume" : "73" }, "uris" : [ "http://www.mendeley.com/documents/?uuid=21483b8d-4f9b-4e9c-90b3-d45a9ce668a2" ] } ], "mendeley" : { "formattedCitation" : "&lt;sup&gt;[12]&lt;/sup&gt;", "plainTextFormattedCitation" : "[12]", "previouslyFormattedCitation" : "&lt;sup&gt;[12]&lt;/sup&gt;" }, "properties" : { "noteIndex" : 0 }, "schema" : "https://github.com/citation-style-language/schema/raw/master/csl-citation.json" }</w:instrText>
      </w:r>
      <w:r w:rsidR="00254C76" w:rsidRPr="000A4D30">
        <w:rPr>
          <w:rFonts w:ascii="Book Antiqua" w:hAnsi="Book Antiqua"/>
          <w:sz w:val="24"/>
          <w:szCs w:val="24"/>
        </w:rPr>
        <w:fldChar w:fldCharType="separate"/>
      </w:r>
      <w:r w:rsidR="00217D6F" w:rsidRPr="000A4D30">
        <w:rPr>
          <w:rFonts w:ascii="Book Antiqua" w:hAnsi="Book Antiqua"/>
          <w:noProof/>
          <w:sz w:val="24"/>
          <w:szCs w:val="24"/>
          <w:vertAlign w:val="superscript"/>
        </w:rPr>
        <w:t>[12]</w:t>
      </w:r>
      <w:r w:rsidR="00254C76" w:rsidRPr="000A4D30">
        <w:rPr>
          <w:rFonts w:ascii="Book Antiqua" w:hAnsi="Book Antiqua"/>
          <w:sz w:val="24"/>
          <w:szCs w:val="24"/>
        </w:rPr>
        <w:fldChar w:fldCharType="end"/>
      </w:r>
      <w:r w:rsidR="00254C76" w:rsidRPr="000A4D30">
        <w:rPr>
          <w:rFonts w:ascii="Book Antiqua" w:hAnsi="Book Antiqua"/>
          <w:sz w:val="24"/>
          <w:szCs w:val="24"/>
        </w:rPr>
        <w:t xml:space="preserve">. </w:t>
      </w:r>
      <w:r w:rsidR="00A26B23" w:rsidRPr="000A4D30">
        <w:rPr>
          <w:rFonts w:ascii="Book Antiqua" w:hAnsi="Book Antiqua"/>
          <w:sz w:val="24"/>
          <w:szCs w:val="24"/>
        </w:rPr>
        <w:t xml:space="preserve">Upon binding of HGF, the </w:t>
      </w:r>
      <w:proofErr w:type="spellStart"/>
      <w:r w:rsidR="00A26B23" w:rsidRPr="000A4D30">
        <w:rPr>
          <w:rFonts w:ascii="Book Antiqua" w:hAnsi="Book Antiqua"/>
          <w:sz w:val="24"/>
          <w:szCs w:val="24"/>
        </w:rPr>
        <w:t>cMET</w:t>
      </w:r>
      <w:proofErr w:type="spellEnd"/>
      <w:r w:rsidR="00A26B23" w:rsidRPr="000A4D30">
        <w:rPr>
          <w:rFonts w:ascii="Book Antiqua" w:hAnsi="Book Antiqua"/>
          <w:sz w:val="24"/>
          <w:szCs w:val="24"/>
        </w:rPr>
        <w:t xml:space="preserve"> receptor </w:t>
      </w:r>
      <w:proofErr w:type="spellStart"/>
      <w:r w:rsidR="00A26B23" w:rsidRPr="000A4D30">
        <w:rPr>
          <w:rFonts w:ascii="Book Antiqua" w:hAnsi="Book Antiqua"/>
          <w:sz w:val="24"/>
          <w:szCs w:val="24"/>
        </w:rPr>
        <w:t>dimerizes</w:t>
      </w:r>
      <w:proofErr w:type="spellEnd"/>
      <w:r w:rsidR="00A26B23" w:rsidRPr="000A4D30">
        <w:rPr>
          <w:rFonts w:ascii="Book Antiqua" w:hAnsi="Book Antiqua"/>
          <w:sz w:val="24"/>
          <w:szCs w:val="24"/>
        </w:rPr>
        <w:t xml:space="preserve"> and cross-phosphorylation takes place. This </w:t>
      </w:r>
      <w:r w:rsidR="005E3872" w:rsidRPr="000A4D30">
        <w:rPr>
          <w:rFonts w:ascii="Book Antiqua" w:hAnsi="Book Antiqua"/>
          <w:sz w:val="24"/>
          <w:szCs w:val="24"/>
        </w:rPr>
        <w:t xml:space="preserve">ultimately </w:t>
      </w:r>
      <w:r w:rsidR="00A26B23" w:rsidRPr="000A4D30">
        <w:rPr>
          <w:rFonts w:ascii="Book Antiqua" w:hAnsi="Book Antiqua"/>
          <w:sz w:val="24"/>
          <w:szCs w:val="24"/>
        </w:rPr>
        <w:t>leads to phosphorylation of the docking sites</w:t>
      </w:r>
      <w:r w:rsidR="0021329D" w:rsidRPr="000A4D30">
        <w:rPr>
          <w:rFonts w:ascii="Book Antiqua" w:hAnsi="Book Antiqua"/>
          <w:sz w:val="24"/>
          <w:szCs w:val="24"/>
        </w:rPr>
        <w:t xml:space="preserve"> recruiting</w:t>
      </w:r>
      <w:r w:rsidR="00A26B23" w:rsidRPr="000A4D30">
        <w:rPr>
          <w:rFonts w:ascii="Book Antiqua" w:hAnsi="Book Antiqua"/>
          <w:sz w:val="24"/>
          <w:szCs w:val="24"/>
        </w:rPr>
        <w:t xml:space="preserve"> proteins involved in the signaling of </w:t>
      </w:r>
      <w:r w:rsidR="00F52C01" w:rsidRPr="000A4D30">
        <w:rPr>
          <w:rFonts w:ascii="Book Antiqua" w:hAnsi="Book Antiqua"/>
          <w:sz w:val="24"/>
          <w:szCs w:val="24"/>
        </w:rPr>
        <w:t>MAPK</w:t>
      </w:r>
      <w:r w:rsidR="00A26B23" w:rsidRPr="000A4D30">
        <w:rPr>
          <w:rFonts w:ascii="Book Antiqua" w:hAnsi="Book Antiqua"/>
          <w:sz w:val="24"/>
          <w:szCs w:val="24"/>
        </w:rPr>
        <w:t xml:space="preserve"> cascades, </w:t>
      </w:r>
      <w:proofErr w:type="spellStart"/>
      <w:r w:rsidR="00A26B23" w:rsidRPr="000A4D30">
        <w:rPr>
          <w:rFonts w:ascii="Book Antiqua" w:hAnsi="Book Antiqua"/>
          <w:sz w:val="24"/>
          <w:szCs w:val="24"/>
        </w:rPr>
        <w:t>Phosphoinositide</w:t>
      </w:r>
      <w:proofErr w:type="spellEnd"/>
      <w:r w:rsidR="00A26B23" w:rsidRPr="000A4D30">
        <w:rPr>
          <w:rFonts w:ascii="Book Antiqua" w:hAnsi="Book Antiqua"/>
          <w:sz w:val="24"/>
          <w:szCs w:val="24"/>
        </w:rPr>
        <w:t xml:space="preserve"> 3 kinase</w:t>
      </w:r>
      <w:r w:rsidR="005E3872" w:rsidRPr="000A4D30">
        <w:rPr>
          <w:rFonts w:ascii="Book Antiqua" w:hAnsi="Book Antiqua"/>
          <w:sz w:val="24"/>
          <w:szCs w:val="24"/>
        </w:rPr>
        <w:t xml:space="preserve"> (PI3K)</w:t>
      </w:r>
      <w:r w:rsidR="00A26B23" w:rsidRPr="000A4D30">
        <w:rPr>
          <w:rFonts w:ascii="Book Antiqua" w:hAnsi="Book Antiqua"/>
          <w:sz w:val="24"/>
          <w:szCs w:val="24"/>
        </w:rPr>
        <w:t xml:space="preserve">, Signal Transducer and </w:t>
      </w:r>
      <w:r w:rsidR="005E3872" w:rsidRPr="000A4D30">
        <w:rPr>
          <w:rFonts w:ascii="Book Antiqua" w:hAnsi="Book Antiqua"/>
          <w:sz w:val="24"/>
          <w:szCs w:val="24"/>
        </w:rPr>
        <w:t>Activator of Transcription 3 (</w:t>
      </w:r>
      <w:r w:rsidR="00A26B23" w:rsidRPr="000A4D30">
        <w:rPr>
          <w:rFonts w:ascii="Book Antiqua" w:hAnsi="Book Antiqua"/>
          <w:sz w:val="24"/>
          <w:szCs w:val="24"/>
        </w:rPr>
        <w:t>STAT3</w:t>
      </w:r>
      <w:r w:rsidR="005E3872" w:rsidRPr="000A4D30">
        <w:rPr>
          <w:rFonts w:ascii="Book Antiqua" w:hAnsi="Book Antiqua"/>
          <w:sz w:val="24"/>
          <w:szCs w:val="24"/>
        </w:rPr>
        <w:t>)</w:t>
      </w:r>
      <w:r w:rsidR="00A26B23" w:rsidRPr="000A4D30">
        <w:rPr>
          <w:rFonts w:ascii="Book Antiqua" w:hAnsi="Book Antiqua"/>
          <w:sz w:val="24"/>
          <w:szCs w:val="24"/>
        </w:rPr>
        <w:t xml:space="preserve"> and </w:t>
      </w:r>
      <w:r w:rsidR="005E3872" w:rsidRPr="000A4D30">
        <w:rPr>
          <w:rFonts w:ascii="Book Antiqua" w:hAnsi="Book Antiqua"/>
          <w:sz w:val="24"/>
          <w:szCs w:val="24"/>
        </w:rPr>
        <w:t>Nuclear Factor-</w:t>
      </w:r>
      <w:proofErr w:type="spellStart"/>
      <w:r w:rsidR="005E3872" w:rsidRPr="000A4D30">
        <w:rPr>
          <w:rFonts w:ascii="Book Antiqua" w:hAnsi="Book Antiqua"/>
          <w:sz w:val="24"/>
          <w:szCs w:val="24"/>
        </w:rPr>
        <w:t>κB</w:t>
      </w:r>
      <w:proofErr w:type="spellEnd"/>
      <w:r w:rsidR="005E3872" w:rsidRPr="000A4D30">
        <w:rPr>
          <w:rFonts w:ascii="Book Antiqua" w:hAnsi="Book Antiqua"/>
          <w:sz w:val="24"/>
          <w:szCs w:val="24"/>
        </w:rPr>
        <w:t xml:space="preserve"> (</w:t>
      </w:r>
      <w:r w:rsidR="00A26B23" w:rsidRPr="000A4D30">
        <w:rPr>
          <w:rFonts w:ascii="Book Antiqua" w:hAnsi="Book Antiqua"/>
          <w:sz w:val="24"/>
          <w:szCs w:val="24"/>
        </w:rPr>
        <w:t>NF-</w:t>
      </w:r>
      <w:proofErr w:type="spellStart"/>
      <w:r w:rsidR="00A26B23" w:rsidRPr="000A4D30">
        <w:rPr>
          <w:rFonts w:ascii="Book Antiqua" w:hAnsi="Book Antiqua"/>
          <w:sz w:val="24"/>
          <w:szCs w:val="24"/>
        </w:rPr>
        <w:t>κB</w:t>
      </w:r>
      <w:proofErr w:type="spellEnd"/>
      <w:r w:rsidR="005E3872" w:rsidRPr="000A4D30">
        <w:rPr>
          <w:rFonts w:ascii="Book Antiqua" w:hAnsi="Book Antiqua"/>
          <w:sz w:val="24"/>
          <w:szCs w:val="24"/>
        </w:rPr>
        <w:t>)</w:t>
      </w:r>
      <w:r w:rsidR="006B4BC4" w:rsidRPr="000A4D30">
        <w:rPr>
          <w:rFonts w:ascii="Book Antiqua" w:hAnsi="Book Antiqua"/>
          <w:sz w:val="24"/>
          <w:szCs w:val="24"/>
        </w:rPr>
        <w:t>. T</w:t>
      </w:r>
      <w:r w:rsidR="00D57B6F" w:rsidRPr="000A4D30">
        <w:rPr>
          <w:rFonts w:ascii="Book Antiqua" w:hAnsi="Book Antiqua"/>
          <w:sz w:val="24"/>
          <w:szCs w:val="24"/>
        </w:rPr>
        <w:t xml:space="preserve">hus </w:t>
      </w:r>
      <w:r w:rsidR="00A26B23" w:rsidRPr="000A4D30">
        <w:rPr>
          <w:rFonts w:ascii="Book Antiqua" w:hAnsi="Book Antiqua"/>
          <w:sz w:val="24"/>
          <w:szCs w:val="24"/>
        </w:rPr>
        <w:t xml:space="preserve">activating many oncogenic processes </w:t>
      </w:r>
      <w:r w:rsidR="00146E10" w:rsidRPr="000A4D30">
        <w:rPr>
          <w:rFonts w:ascii="Book Antiqua" w:hAnsi="Book Antiqua"/>
          <w:sz w:val="24"/>
          <w:szCs w:val="24"/>
        </w:rPr>
        <w:t>such as</w:t>
      </w:r>
      <w:r w:rsidR="00A26B23" w:rsidRPr="000A4D30">
        <w:rPr>
          <w:rFonts w:ascii="Book Antiqua" w:hAnsi="Book Antiqua"/>
          <w:sz w:val="24"/>
          <w:szCs w:val="24"/>
        </w:rPr>
        <w:t xml:space="preserve"> migration, invasion, and angiogenesis</w:t>
      </w:r>
      <w:r w:rsidR="00A26B23" w:rsidRPr="000A4D30">
        <w:rPr>
          <w:rFonts w:ascii="Book Antiqua" w:hAnsi="Book Antiqua"/>
          <w:sz w:val="24"/>
          <w:szCs w:val="24"/>
        </w:rPr>
        <w:fldChar w:fldCharType="begin" w:fldLock="1"/>
      </w:r>
      <w:r w:rsidR="005E46BB" w:rsidRPr="000A4D30">
        <w:rPr>
          <w:rFonts w:ascii="Book Antiqua" w:hAnsi="Book Antiqua"/>
          <w:sz w:val="24"/>
          <w:szCs w:val="24"/>
        </w:rPr>
        <w:instrText>ADDIN CSL_CITATION { "citationItems" : [ { "id" : "ITEM-1", "itemData" : { "DOI" : "10.3390/cancers7020556", "ISSN" : "20726694", "PMID" : "25815459", "abstract" : "In the last decade, the tyrosine kinase receptor cMET, together with its ligand hepatocyte growth factor (HGF), has become a target in non-small cell lung cancer (NSCLC). Signalization via cMET stimulates several oncological processes amongst which are cell motility, invasion and metastasis. It also confers resistance against several currently used targeted therapies, e.g., epidermal growth factor receptor (EGFR) inhibitors. In this review, we will discuss the basic structure of cMET and the most important signaling pathways. We will also look into aberrations in the signaling and the effects thereof in cancer growth, with the focus on NSCLC. Finally, we will discuss the role of cMET as resistance mechanism.", "author" : [ { "dropping-particle" : "", "family" : "Steen", "given" : "Nele", "non-dropping-particle" : "Van Der", "parse-names" : false, "suffix" : "" }, { "dropping-particle" : "", "family" : "Pauwels", "given" : "Patrick", "non-dropping-particle" : "", "parse-names" : false, "suffix" : "" }, { "dropping-particle" : "", "family" : "Gil-Bazo", "given" : "Ignacio", "non-dropping-particle" : "", "parse-names" : false, "suffix" : "" }, { "dropping-particle" : "", "family" : "Castanon", "given" : "Eduardo", "non-dropping-particle" : "", "parse-names" : false, "suffix" : "" }, { "dropping-particle" : "", "family" : "Raez", "given" : "Luis", "non-dropping-particle" : "", "parse-names" : false, "suffix" : "" }, { "dropping-particle" : "", "family" : "Cappuzzo", "given" : "Federico", "non-dropping-particle" : "", "parse-names" : false, "suffix" : "" }, { "dropping-particle" : "", "family" : "Rolfo", "given" : "Christian", "non-dropping-particle" : "", "parse-names" : false, "suffix" : "" } ], "container-title" : "Cancers", "id" : "ITEM-1", "issue" : "2", "issued" : { "date-parts" : [ [ "2015" ] ] }, "page" : "556-573", "title" : "cMET in NSCLC: Can we cut off the head of the Hydra? From the pathway to the resistance", "type" : "article-journal", "volume" : "7" }, "uris" : [ "http://www.mendeley.com/documents/?uuid=69ccd5c6-97f7-4522-b659-c0f6bddfa50a" ] } ], "mendeley" : { "formattedCitation" : "&lt;sup&gt;[14]&lt;/sup&gt;", "plainTextFormattedCitation" : "[14]", "previouslyFormattedCitation" : "&lt;sup&gt;[14]&lt;/sup&gt;" }, "properties" : { "noteIndex" : 0 }, "schema" : "https://github.com/citation-style-language/schema/raw/master/csl-citation.json" }</w:instrText>
      </w:r>
      <w:r w:rsidR="00A26B23" w:rsidRPr="000A4D30">
        <w:rPr>
          <w:rFonts w:ascii="Book Antiqua" w:hAnsi="Book Antiqua"/>
          <w:sz w:val="24"/>
          <w:szCs w:val="24"/>
        </w:rPr>
        <w:fldChar w:fldCharType="separate"/>
      </w:r>
      <w:r w:rsidR="00217D6F" w:rsidRPr="000A4D30">
        <w:rPr>
          <w:rFonts w:ascii="Book Antiqua" w:hAnsi="Book Antiqua"/>
          <w:noProof/>
          <w:sz w:val="24"/>
          <w:szCs w:val="24"/>
          <w:vertAlign w:val="superscript"/>
        </w:rPr>
        <w:t>[14]</w:t>
      </w:r>
      <w:r w:rsidR="00A26B23" w:rsidRPr="000A4D30">
        <w:rPr>
          <w:rFonts w:ascii="Book Antiqua" w:hAnsi="Book Antiqua"/>
          <w:sz w:val="24"/>
          <w:szCs w:val="24"/>
        </w:rPr>
        <w:fldChar w:fldCharType="end"/>
      </w:r>
      <w:r w:rsidR="005E3872" w:rsidRPr="000A4D30">
        <w:rPr>
          <w:rFonts w:ascii="Book Antiqua" w:hAnsi="Book Antiqua"/>
          <w:sz w:val="24"/>
          <w:szCs w:val="24"/>
        </w:rPr>
        <w:t xml:space="preserve">. </w:t>
      </w:r>
      <w:r w:rsidR="007804C5" w:rsidRPr="000A4D30">
        <w:rPr>
          <w:rFonts w:ascii="Book Antiqua" w:hAnsi="Book Antiqua"/>
          <w:sz w:val="24"/>
          <w:szCs w:val="24"/>
        </w:rPr>
        <w:t>Two main</w:t>
      </w:r>
      <w:r w:rsidR="005E3872" w:rsidRPr="000A4D30">
        <w:rPr>
          <w:rFonts w:ascii="Book Antiqua" w:hAnsi="Book Antiqua"/>
          <w:sz w:val="24"/>
          <w:szCs w:val="24"/>
        </w:rPr>
        <w:t xml:space="preserve"> </w:t>
      </w:r>
      <w:proofErr w:type="spellStart"/>
      <w:r w:rsidR="005E3872" w:rsidRPr="000A4D30">
        <w:rPr>
          <w:rFonts w:ascii="Book Antiqua" w:hAnsi="Book Antiqua"/>
          <w:sz w:val="24"/>
          <w:szCs w:val="24"/>
        </w:rPr>
        <w:t>cMET</w:t>
      </w:r>
      <w:proofErr w:type="spellEnd"/>
      <w:r w:rsidR="005E3872" w:rsidRPr="000A4D30">
        <w:rPr>
          <w:rFonts w:ascii="Book Antiqua" w:hAnsi="Book Antiqua"/>
          <w:sz w:val="24"/>
          <w:szCs w:val="24"/>
        </w:rPr>
        <w:t xml:space="preserve"> aberrations have been </w:t>
      </w:r>
      <w:r w:rsidR="004E1081" w:rsidRPr="000A4D30">
        <w:rPr>
          <w:rFonts w:ascii="Book Antiqua" w:hAnsi="Book Antiqua"/>
          <w:sz w:val="24"/>
          <w:szCs w:val="24"/>
        </w:rPr>
        <w:t>described</w:t>
      </w:r>
      <w:r w:rsidR="005C6CAB" w:rsidRPr="000A4D30">
        <w:rPr>
          <w:rFonts w:ascii="Book Antiqua" w:hAnsi="Book Antiqua"/>
          <w:sz w:val="24"/>
          <w:szCs w:val="24"/>
        </w:rPr>
        <w:t>,</w:t>
      </w:r>
      <w:r w:rsidR="009D6DB0" w:rsidRPr="000A4D30">
        <w:rPr>
          <w:rFonts w:ascii="Book Antiqua" w:hAnsi="Book Antiqua"/>
          <w:sz w:val="24"/>
          <w:szCs w:val="24"/>
        </w:rPr>
        <w:t xml:space="preserve"> which</w:t>
      </w:r>
      <w:r w:rsidR="005E3872" w:rsidRPr="000A4D30">
        <w:rPr>
          <w:rFonts w:ascii="Book Antiqua" w:hAnsi="Book Antiqua"/>
          <w:sz w:val="24"/>
          <w:szCs w:val="24"/>
        </w:rPr>
        <w:t xml:space="preserve"> </w:t>
      </w:r>
      <w:r w:rsidR="007804C5" w:rsidRPr="000A4D30">
        <w:rPr>
          <w:rFonts w:ascii="Book Antiqua" w:hAnsi="Book Antiqua"/>
          <w:sz w:val="24"/>
          <w:szCs w:val="24"/>
        </w:rPr>
        <w:t>can be used to predict</w:t>
      </w:r>
      <w:r w:rsidR="005E3872" w:rsidRPr="000A4D30">
        <w:rPr>
          <w:rFonts w:ascii="Book Antiqua" w:hAnsi="Book Antiqua"/>
          <w:sz w:val="24"/>
          <w:szCs w:val="24"/>
        </w:rPr>
        <w:t xml:space="preserve"> sensitivity to </w:t>
      </w:r>
      <w:proofErr w:type="spellStart"/>
      <w:r w:rsidR="00E717D2" w:rsidRPr="000A4D30">
        <w:rPr>
          <w:rFonts w:ascii="Book Antiqua" w:hAnsi="Book Antiqua"/>
          <w:sz w:val="24"/>
          <w:szCs w:val="24"/>
        </w:rPr>
        <w:t>cMET</w:t>
      </w:r>
      <w:proofErr w:type="spellEnd"/>
      <w:r w:rsidR="005E3872" w:rsidRPr="000A4D30">
        <w:rPr>
          <w:rFonts w:ascii="Book Antiqua" w:hAnsi="Book Antiqua"/>
          <w:sz w:val="24"/>
          <w:szCs w:val="24"/>
        </w:rPr>
        <w:t xml:space="preserve"> therapies: amplification of the </w:t>
      </w:r>
      <w:proofErr w:type="spellStart"/>
      <w:r w:rsidR="005E3872" w:rsidRPr="000A4D30">
        <w:rPr>
          <w:rFonts w:ascii="Book Antiqua" w:hAnsi="Book Antiqua"/>
          <w:i/>
          <w:sz w:val="24"/>
          <w:szCs w:val="24"/>
        </w:rPr>
        <w:t>cMET</w:t>
      </w:r>
      <w:proofErr w:type="spellEnd"/>
      <w:r w:rsidR="005E3872" w:rsidRPr="000A4D30">
        <w:rPr>
          <w:rFonts w:ascii="Book Antiqua" w:hAnsi="Book Antiqua"/>
          <w:i/>
          <w:sz w:val="24"/>
          <w:szCs w:val="24"/>
        </w:rPr>
        <w:t xml:space="preserve"> </w:t>
      </w:r>
      <w:r w:rsidR="005E3872" w:rsidRPr="000A4D30">
        <w:rPr>
          <w:rFonts w:ascii="Book Antiqua" w:hAnsi="Book Antiqua"/>
          <w:sz w:val="24"/>
          <w:szCs w:val="24"/>
        </w:rPr>
        <w:t>gene</w:t>
      </w:r>
      <w:r w:rsidR="005E3872" w:rsidRPr="000A4D30">
        <w:rPr>
          <w:rFonts w:ascii="Book Antiqua" w:hAnsi="Book Antiqua"/>
          <w:sz w:val="24"/>
          <w:szCs w:val="24"/>
        </w:rPr>
        <w:fldChar w:fldCharType="begin" w:fldLock="1"/>
      </w:r>
      <w:r w:rsidR="005E46BB" w:rsidRPr="000A4D30">
        <w:rPr>
          <w:rFonts w:ascii="Book Antiqua" w:hAnsi="Book Antiqua"/>
          <w:sz w:val="24"/>
          <w:szCs w:val="24"/>
        </w:rPr>
        <w:instrText>ADDIN CSL_CITATION { "citationItems" : [ { "id" : "ITEM-1", "itemData" : { "DOI" : "10.1073/pnas.0508776103", "ISBN" : "0027-8424 (Print)", "ISSN" : "0027-8424", "PMID" : "16461907", "abstract" : "The success of molecular targeted therapy in cancer may depend on the selection of appropriate tumor types whose survival depends on the drug target, so-called \"oncogene addiction.\" Preclinical approaches to defining drug-responsive subsets are needed if initial clinical trials are to be directed at the most susceptible patient population. Here, we show that gastric cancer cells with high-level stable chromosomal amplification of the growth factor receptor MET are extraordinarily susceptible to the selective inhibitor PHA-665752. Although MET activation has primarily been linked with tumor cell migration and invasiveness, the amplified wild-type MET in these cells is constitutively activated, and its continued signaling is required for cell survival. Treatment with PHA-665752 triggers massive apoptosis in 5 of 5 gastric cancer cell lines with MET amplification but in 0 of 12 without increased gene copy numbers (P = 0.00016). MET amplification may thus identify a subset of epithelial cancers that are uniquely sensitive to disruption of this pathway and define a patient group that is appropriate for clinical trials of targeted therapy using MET inhibitors.", "author" : [ { "dropping-particle" : "", "family" : "Smolen", "given" : "Gromoslaw A", "non-dropping-particle" : "", "parse-names" : false, "suffix" : "" }, { "dropping-particle" : "", "family" : "Sordella", "given" : "Raffaella", "non-dropping-particle" : "", "parse-names" : false, "suffix" : "" }, { "dropping-particle" : "", "family" : "Muir", "given" : "Beth", "non-dropping-particle" : "", "parse-names" : false, "suffix" : "" }, { "dropping-particle" : "", "family" : "Mohapatra", "given" : "Gayatry", "non-dropping-particle" : "", "parse-names" : false, "suffix" : "" }, { "dropping-particle" : "", "family" : "Barmettler", "given" : "Anne", "non-dropping-particle" : "", "parse-names" : false, "suffix" : "" }, { "dropping-particle" : "", "family" : "Archibald", "given" : "Heidi", "non-dropping-particle" : "", "parse-names" : false, "suffix" : "" }, { "dropping-particle" : "", "family" : "Kim", "given" : "Woo J", "non-dropping-particle" : "", "parse-names" : false, "suffix" : "" }, { "dropping-particle" : "", "family" : "Okimoto", "given" : "Ross A", "non-dropping-particle" : "", "parse-names" : false, "suffix" : "" }, { "dropping-particle" : "", "family" : "Bell", "given" : "Daphne W", "non-dropping-particle" : "", "parse-names" : false, "suffix" : "" }, { "dropping-particle" : "", "family" : "Sgroi", "given" : "Dennis C", "non-dropping-particle" : "", "parse-names" : false, "suffix" : "" }, { "dropping-particle" : "", "family" : "Christensen", "given" : "James G", "non-dropping-particle" : "", "parse-names" : false, "suffix" : "" }, { "dropping-particle" : "", "family" : "Settleman", "given" : "Jeffrey", "non-dropping-particle" : "", "parse-names" : false, "suffix" : "" }, { "dropping-particle" : "", "family" : "Haber", "given" : "Daniel A", "non-dropping-particle" : "", "parse-names" : false, "suffix" : "" } ], "container-title" : "Proceedings of the National Academy of Sciences of the United States of America", "id" : "ITEM-1", "issue" : "7", "issued" : { "date-parts" : [ [ "2006" ] ] }, "page" : "2316-21", "title" : "Amplification of MET may identify a subset of cancers with extreme sensitivity to the selective tyrosine kinase inhibitor PHA-665752.", "type" : "article-journal", "volume" : "103" }, "uris" : [ "http://www.mendeley.com/documents/?uuid=489baec2-b04c-4fdd-ab5e-fe415953b375" ] } ], "mendeley" : { "formattedCitation" : "&lt;sup&gt;[4]&lt;/sup&gt;", "plainTextFormattedCitation" : "[4]", "previouslyFormattedCitation" : "&lt;sup&gt;[4]&lt;/sup&gt;" }, "properties" : { "noteIndex" : 0 }, "schema" : "https://github.com/citation-style-language/schema/raw/master/csl-citation.json" }</w:instrText>
      </w:r>
      <w:r w:rsidR="005E3872" w:rsidRPr="000A4D30">
        <w:rPr>
          <w:rFonts w:ascii="Book Antiqua" w:hAnsi="Book Antiqua"/>
          <w:sz w:val="24"/>
          <w:szCs w:val="24"/>
        </w:rPr>
        <w:fldChar w:fldCharType="separate"/>
      </w:r>
      <w:r w:rsidR="00217D6F" w:rsidRPr="000A4D30">
        <w:rPr>
          <w:rFonts w:ascii="Book Antiqua" w:hAnsi="Book Antiqua"/>
          <w:noProof/>
          <w:sz w:val="24"/>
          <w:szCs w:val="24"/>
          <w:vertAlign w:val="superscript"/>
        </w:rPr>
        <w:t>[4]</w:t>
      </w:r>
      <w:r w:rsidR="005E3872" w:rsidRPr="000A4D30">
        <w:rPr>
          <w:rFonts w:ascii="Book Antiqua" w:hAnsi="Book Antiqua"/>
          <w:sz w:val="24"/>
          <w:szCs w:val="24"/>
        </w:rPr>
        <w:fldChar w:fldCharType="end"/>
      </w:r>
      <w:r w:rsidR="005E3872" w:rsidRPr="000A4D30">
        <w:rPr>
          <w:rFonts w:ascii="Book Antiqua" w:hAnsi="Book Antiqua"/>
          <w:sz w:val="24"/>
          <w:szCs w:val="24"/>
        </w:rPr>
        <w:t xml:space="preserve"> and </w:t>
      </w:r>
      <w:proofErr w:type="spellStart"/>
      <w:r w:rsidR="005E3872" w:rsidRPr="000A4D30">
        <w:rPr>
          <w:rFonts w:ascii="Book Antiqua" w:hAnsi="Book Antiqua"/>
          <w:sz w:val="24"/>
          <w:szCs w:val="24"/>
        </w:rPr>
        <w:t>cMET</w:t>
      </w:r>
      <w:proofErr w:type="spellEnd"/>
      <w:r w:rsidR="005E3872" w:rsidRPr="000A4D30">
        <w:rPr>
          <w:rFonts w:ascii="Book Antiqua" w:hAnsi="Book Antiqua"/>
          <w:sz w:val="24"/>
          <w:szCs w:val="24"/>
        </w:rPr>
        <w:t xml:space="preserve"> exon 14 skipping</w:t>
      </w:r>
      <w:r w:rsidR="005E3872" w:rsidRPr="000A4D30">
        <w:rPr>
          <w:rFonts w:ascii="Book Antiqua" w:hAnsi="Book Antiqua"/>
          <w:sz w:val="24"/>
          <w:szCs w:val="24"/>
        </w:rPr>
        <w:fldChar w:fldCharType="begin" w:fldLock="1"/>
      </w:r>
      <w:r w:rsidR="005E46BB" w:rsidRPr="000A4D30">
        <w:rPr>
          <w:rFonts w:ascii="Book Antiqua" w:hAnsi="Book Antiqua"/>
          <w:sz w:val="24"/>
          <w:szCs w:val="24"/>
        </w:rPr>
        <w:instrText>ADDIN CSL_CITATION { "citationItems" : [ { "id" : "ITEM-1", "itemData" : { "DOI" : "10.1158/2159-8290.CD-15-0285", "ISBN" : "10.1158/2159-8290.CD-15-0285", "ISSN" : "21598290", "PMID" : "25971938", "abstract" : "Focal amplification and activating point mutation of the MET gene are well-characterized oncogenic drivers that confer susceptibility to targeted MET inhibitors. Recurrent somatic splice site alterations at MET exon 14 (METex14) that result in exon skipping and MET activation have been characterized, but their full diversity and prevalence across tumor types are unknown. Here, we report analysis of tumor genomic profiles from 38,028 patients to identify 221 cases with METex14 mutations (0.6%), including 126 distinct sequence variants. METex14 mutations are detected most frequently in lung adenocarcinoma (3%), but also frequently in other lung neoplasms (2.3%), brain glioma (0.4%), and tumors of unknown primary origin (0.4%). Further in vitro studies demonstrate sensitivity to MET inhibitors in cells harboring METex14 alterations. We also report three new patient cases with METex14 alterations in lung or histiocytic sarcoma tumors that showed durable response to two different MET-targeted therapies. The diversity of METex14 mutations indicates that diagnostic testing via comprehensive genomic profiling is necessary for detection in a clinical setting. SIGNIFICANCE: Here we report the identification of diverse exon 14 splice site alterations in MET that result in constitutive activity of this receptor and oncogenic transformation in vitro. Patients whose tumors harbored these alterations derived meaningful clinical benefit from MET inhibitors. Collectively, these data support the role of METex14 alterations as drivers of tumorigenesis, and identify a unique subset of patients likely to derive benefit from MET inhibitors. Cancer Discov; 5(8); 1-10. \u00a92015 AACR.See related commentary by Ma, p. 802.See related article by Paik et al., p. 842.", "author" : [ { "dropping-particle" : "", "family" : "Frampton", "given" : "Garrett M.", "non-dropping-particle" : "", "parse-names" : false, "suffix" : "" }, { "dropping-particle" : "", "family" : "Ali", "given" : "Siraj M.", "non-dropping-particle" : "", "parse-names" : false, "suffix" : "" }, { "dropping-particle" : "", "family" : "Rosenzweig", "given" : "Mark", "non-dropping-particle" : "", "parse-names" : false, "suffix" : "" }, { "dropping-particle" : "", "family" : "Chmielecki", "given" : "Juliann", "non-dropping-particle" : "", "parse-names" : false, "suffix" : "" }, { "dropping-particle" : "", "family" : "Lu", "given" : "Xinyuan", "non-dropping-particle" : "", "parse-names" : false, "suffix" : "" }, { "dropping-particle" : "", "family" : "Bauer", "given" : "Todd M.", "non-dropping-particle" : "", "parse-names" : false, "suffix" : "" }, { "dropping-particle" : "", "family" : "Akimov", "given" : "Mikhail", "non-dropping-particle" : "", "parse-names" : false, "suffix" : "" }, { "dropping-particle" : "", "family" : "Bufill", "given" : "Jose A.", "non-dropping-particle" : "", "parse-names" : false, "suffix" : "" }, { "dropping-particle" : "", "family" : "Lee", "given" : "Carrie", "non-dropping-particle" : "", "parse-names" : false, "suffix" : "" }, { "dropping-particle" : "", "family" : "Jentz", "given" : "David", "non-dropping-particle" : "", "parse-names" : false, "suffix" : "" }, { "dropping-particle" : "", "family" : "Hoover", "given" : "Rick", "non-dropping-particle" : "", "parse-names" : false, "suffix" : "" }, { "dropping-particle" : "", "family" : "Ignatius Ou", "given" : "Sai Hong", "non-dropping-particle" : "", "parse-names" : false, "suffix" : "" }, { "dropping-particle" : "", "family" : "Salgia", "given" : "Ravi", "non-dropping-particle" : "", "parse-names" : false, "suffix" : "" }, { "dropping-particle" : "", "family" : "Brennan", "given" : "Tim", "non-dropping-particle" : "", "parse-names" : false, "suffix" : "" }, { "dropping-particle" : "", "family" : "Chalmers", "given" : "Zachary R.", "non-dropping-particle" : "", "parse-names" : false, "suffix" : "" }, { "dropping-particle" : "", "family" : "Jaeger", "given" : "Savina", "non-dropping-particle" : "", "parse-names" : false, "suffix" : "" }, { "dropping-particle" : "", "family" : "Huang", "given" : "Alan", "non-dropping-particle" : "", "parse-names" : false, "suffix" : "" }, { "dropping-particle" : "", "family" : "Elvin", "given" : "Julia A.", "non-dropping-particle" : "", "parse-names" : false, "suffix" : "" }, { "dropping-particle" : "", "family" : "Erlich", "given" : "Rachel", "non-dropping-particle" : "", "parse-names" : false, "suffix" : "" }, { "dropping-particle" : "", "family" : "Fichtenholtz", "given" : "Alex", "non-dropping-particle" : "", "parse-names" : false, "suffix" : "" }, { "dropping-particle" : "", "family" : "Gowen", "given" : "Kyle A.", "non-dropping-particle" : "", "parse-names" : false, "suffix" : "" }, { "dropping-particle" : "", "family" : "Greenbowe", "given" : "Joel", "non-dropping-particle" : "", "parse-names" : false, "suffix" : "" }, { "dropping-particle" : "", "family" : "Johnson", "given" : "Adrienne", "non-dropping-particle" : "", "parse-names" : false, "suffix" : "" }, { "dropping-particle" : "", "family" : "Khaira", "given" : "Depinder", "non-dropping-particle" : "", "parse-names" : false, "suffix" : "" }, { "dropping-particle" : "", "family" : "McMahon", "given" : "Caitlin", "non-dropping-particle" : "", "parse-names" : false, "suffix" : "" }, { "dropping-particle" : "", "family" : "Sanford", "given" : "Eric M.", "non-dropping-particle" : "", "parse-names" : false, "suffix" : "" }, { "dropping-particle" : "", "family" : "Roels", "given" : "Steven", "non-dropping-particle" : "", "parse-names" : false, "suffix" : "" }, { "dropping-particle" : "", "family" : "White", "given" : "Jared", "non-dropping-particle" : "", "parse-names" : false, "suffix" : "" }, { "dropping-particle" : "", "family" : "Greshock", "given" : "Joel", "non-dropping-particle" : "", "parse-names" : false, "suffix" : "" }, { "dropping-particle" : "", "family" : "Schlegel", "given" : "Robert", "non-dropping-particle" : "", "parse-names" : false, "suffix" : "" }, { "dropping-particle" : "", "family" : "Lipson", "given" : "Doron", "non-dropping-particle" : "", "parse-names" : false, "suffix" : "" }, { "dropping-particle" : "", "family" : "Yelensky", "given" : "Roman", "non-dropping-particle" : "", "parse-names" : false, "suffix" : "" }, { "dropping-particle" : "", "family" : "Morosini", "given" : "Deborah", "non-dropping-particle" : "", "parse-names" : false, "suffix" : "" }, { "dropping-particle" : "", "family" : "Ross", "given" : "Jeffrey S.", "non-dropping-particle" : "", "parse-names" : false, "suffix" : "" }, { "dropping-particle" : "", "family" : "Collisson", "given" : "Eric", "non-dropping-particle" : "", "parse-names" : false, "suffix" : "" }, { "dropping-particle" : "", "family" : "Peters", "given" : "Malte", "non-dropping-particle" : "", "parse-names" : false, "suffix" : "" }, { "dropping-particle" : "", "family" : "Stephens", "given" : "Philip J.", "non-dropping-particle" : "", "parse-names" : false, "suffix" : "" }, { "dropping-particle" : "", "family" : "Miller", "given" : "Vincent A.", "non-dropping-particle" : "", "parse-names" : false, "suffix" : "" } ], "container-title" : "Cancer Discovery", "id" : "ITEM-1", "issue" : "8", "issued" : { "date-parts" : [ [ "2015" ] ] }, "page" : "850-860", "title" : "Activation of MET via diverse exon 14 splicing alterations occurs in multiple tumor types and confers clinical sensitivity to MET inhibitors", "type" : "article-journal", "volume" : "5" }, "uris" : [ "http://www.mendeley.com/documents/?uuid=9f2a6019-6199-4b74-9aa8-c7a109f7cc8e" ] }, { "id" : "ITEM-2", "itemData" : { "author" : [ { "dropping-particle" : "", "family" : "Steen", "given" : "Nele", "non-dropping-particle" : "Van Der", "parse-names" : false, "suffix" : "" }, { "dropping-particle" : "", "family" : "Giovannetti", "given" : "Elisa", "non-dropping-particle" : "", "parse-names" : false, "suffix" : "" }, { "dropping-particle" : "", "family" : "Pauwels", "given" : "Patrick", "non-dropping-particle" : "", "parse-names" : false, "suffix" : "" }, { "dropping-particle" : "", "family" : "Peters", "given" : "Godefridus J.", "non-dropping-particle" : "", "parse-names" : false, "suffix" : "" }, { "dropping-particle" : "", "family" : "Hong", "given" : "David S.", "non-dropping-particle" : "", "parse-names" : false, "suffix" : "" }, { "dropping-particle" : "", "family" : "Cappuzzo", "given" : "Federico", "non-dropping-particle" : "", "parse-names" : false, "suffix" : "" }, { "dropping-particle" : "", "family" : "Hirsch", "given" : "Fred R.", "non-dropping-particle" : "", "parse-names" : false, "suffix" : "" }, { "dropping-particle" : "", "family" : "Rolfo", "given" : "Christian", "non-dropping-particle" : "", "parse-names" : false, "suffix" : "" } ], "container-title" : "Journal of Thoracic Oncology", "id" : "ITEM-2", "issue" : "epub ahead of print", "issued" : { "date-parts" : [ [ "2016" ] ] }, "title" : "cMET exon 14 skipping: from the structure to the clinic", "type" : "article-journal" }, "uris" : [ "http://www.mendeley.com/documents/?uuid=768dc868-acb2-4219-91af-20ce7b808cab" ] } ], "mendeley" : { "formattedCitation" : "&lt;sup&gt;[5,15]&lt;/sup&gt;", "plainTextFormattedCitation" : "[5,15]", "previouslyFormattedCitation" : "&lt;sup&gt;[5,15]&lt;/sup&gt;" }, "properties" : { "noteIndex" : 0 }, "schema" : "https://github.com/citation-style-language/schema/raw/master/csl-citation.json" }</w:instrText>
      </w:r>
      <w:r w:rsidR="005E3872" w:rsidRPr="000A4D30">
        <w:rPr>
          <w:rFonts w:ascii="Book Antiqua" w:hAnsi="Book Antiqua"/>
          <w:sz w:val="24"/>
          <w:szCs w:val="24"/>
        </w:rPr>
        <w:fldChar w:fldCharType="separate"/>
      </w:r>
      <w:r w:rsidR="00217D6F" w:rsidRPr="000A4D30">
        <w:rPr>
          <w:rFonts w:ascii="Book Antiqua" w:hAnsi="Book Antiqua"/>
          <w:noProof/>
          <w:sz w:val="24"/>
          <w:szCs w:val="24"/>
          <w:vertAlign w:val="superscript"/>
        </w:rPr>
        <w:t>[5,15]</w:t>
      </w:r>
      <w:r w:rsidR="005E3872" w:rsidRPr="000A4D30">
        <w:rPr>
          <w:rFonts w:ascii="Book Antiqua" w:hAnsi="Book Antiqua"/>
          <w:sz w:val="24"/>
          <w:szCs w:val="24"/>
        </w:rPr>
        <w:fldChar w:fldCharType="end"/>
      </w:r>
      <w:r w:rsidR="005E3872" w:rsidRPr="000A4D30">
        <w:rPr>
          <w:rFonts w:ascii="Book Antiqua" w:hAnsi="Book Antiqua"/>
          <w:sz w:val="24"/>
          <w:szCs w:val="24"/>
        </w:rPr>
        <w:t>.</w:t>
      </w:r>
    </w:p>
    <w:p w14:paraId="4ADFB8B3" w14:textId="6F24866C" w:rsidR="005E4EB0" w:rsidRPr="000A4D30" w:rsidRDefault="00965616" w:rsidP="00141646">
      <w:pPr>
        <w:suppressLineNumbers/>
        <w:suppressAutoHyphens/>
        <w:spacing w:after="0" w:line="360" w:lineRule="auto"/>
        <w:ind w:firstLineChars="100" w:firstLine="240"/>
        <w:jc w:val="both"/>
        <w:rPr>
          <w:rFonts w:ascii="Book Antiqua" w:hAnsi="Book Antiqua"/>
          <w:sz w:val="24"/>
          <w:szCs w:val="24"/>
        </w:rPr>
      </w:pPr>
      <w:r w:rsidRPr="000A4D30">
        <w:rPr>
          <w:rFonts w:ascii="Book Antiqua" w:hAnsi="Book Antiqua"/>
          <w:sz w:val="24"/>
          <w:szCs w:val="24"/>
        </w:rPr>
        <w:t xml:space="preserve">Several small molecule inhibitors and monoclonal antibodies </w:t>
      </w:r>
      <w:r w:rsidR="005E3872" w:rsidRPr="000A4D30">
        <w:rPr>
          <w:rFonts w:ascii="Book Antiqua" w:hAnsi="Book Antiqua"/>
          <w:sz w:val="24"/>
          <w:szCs w:val="24"/>
        </w:rPr>
        <w:t xml:space="preserve">inhibiting </w:t>
      </w:r>
      <w:proofErr w:type="spellStart"/>
      <w:r w:rsidR="005E3872" w:rsidRPr="000A4D30">
        <w:rPr>
          <w:rFonts w:ascii="Book Antiqua" w:hAnsi="Book Antiqua"/>
          <w:sz w:val="24"/>
          <w:szCs w:val="24"/>
        </w:rPr>
        <w:t>cMET</w:t>
      </w:r>
      <w:proofErr w:type="spellEnd"/>
      <w:r w:rsidR="005E3872" w:rsidRPr="000A4D30">
        <w:rPr>
          <w:rFonts w:ascii="Book Antiqua" w:hAnsi="Book Antiqua"/>
          <w:sz w:val="24"/>
          <w:szCs w:val="24"/>
        </w:rPr>
        <w:t xml:space="preserve"> signaling</w:t>
      </w:r>
      <w:r w:rsidRPr="000A4D30">
        <w:rPr>
          <w:rFonts w:ascii="Book Antiqua" w:hAnsi="Book Antiqua"/>
          <w:sz w:val="24"/>
          <w:szCs w:val="24"/>
        </w:rPr>
        <w:t xml:space="preserve"> are currently</w:t>
      </w:r>
      <w:r w:rsidR="009D6DB0" w:rsidRPr="000A4D30">
        <w:rPr>
          <w:rFonts w:ascii="Book Antiqua" w:hAnsi="Book Antiqua"/>
          <w:sz w:val="24"/>
          <w:szCs w:val="24"/>
        </w:rPr>
        <w:t xml:space="preserve"> being investigated</w:t>
      </w:r>
      <w:r w:rsidRPr="000A4D30">
        <w:rPr>
          <w:rFonts w:ascii="Book Antiqua" w:hAnsi="Book Antiqua"/>
          <w:sz w:val="24"/>
          <w:szCs w:val="24"/>
        </w:rPr>
        <w:t xml:space="preserve"> in </w:t>
      </w:r>
      <w:r w:rsidR="006B4BC4" w:rsidRPr="000A4D30">
        <w:rPr>
          <w:rFonts w:ascii="Book Antiqua" w:hAnsi="Book Antiqua"/>
          <w:sz w:val="24"/>
          <w:szCs w:val="24"/>
        </w:rPr>
        <w:t xml:space="preserve">several </w:t>
      </w:r>
      <w:r w:rsidRPr="000A4D30">
        <w:rPr>
          <w:rFonts w:ascii="Book Antiqua" w:hAnsi="Book Antiqua"/>
          <w:sz w:val="24"/>
          <w:szCs w:val="24"/>
        </w:rPr>
        <w:t>clinical trials</w:t>
      </w:r>
      <w:r w:rsidRPr="000A4D30">
        <w:rPr>
          <w:rFonts w:ascii="Book Antiqua" w:hAnsi="Book Antiqua"/>
          <w:sz w:val="24"/>
          <w:szCs w:val="24"/>
        </w:rPr>
        <w:fldChar w:fldCharType="begin" w:fldLock="1"/>
      </w:r>
      <w:r w:rsidR="00254C76" w:rsidRPr="000A4D30">
        <w:rPr>
          <w:rFonts w:ascii="Book Antiqua" w:hAnsi="Book Antiqua"/>
          <w:sz w:val="24"/>
          <w:szCs w:val="24"/>
        </w:rPr>
        <w:instrText>ADDIN CSL_CITATION { "citationItems" : [ { "id" : "ITEM-1", "itemData" : { "DOI" : "10.4137/TOGOG.S30534", "ISSN" : "11772727", "PMID" : "26628860", "abstract" : "MET and its ligand HGF are involved in many biological processes, both physiological and pathological, making this signaling pathway an attractive therapeutic target in oncology. Downstream signaling effects are transmitted via mitogen-activated protein kinase (MAPK), PI3K (phosphoinositide 3-kinase protein kinase B)/AKT, signal transducer and activator of transcription proteins (STAT), and nuclear factor-\u03baB. The final output of the terminal effector components of these pathways is activation of cytoplasmic and nuclear processes leading to increases in cell proliferation, survival, mobilization and invasive capacity. In addition to its role as an oncogenic driver, increasing evidence implicates MET as a common mechanism of resistance to targeted therapies including EGFR and VEGFR inhibitors. In the present review, we summarize the current knowledge on the role of the HGF-MET signaling pathway in cancer and its therapeutic targeting (HGF activation inhibitors, HGF inhibitors, MET antagonists and selective/nonselective MET kinase inhibitors). Recent advances in understanding the role of this pathway in the resistance to current anticancer strategies used in lung, kidney and pancreatic cancer are discussed.", "author" : [ { "dropping-particle" : "", "family" : "Garajov\u00e1", "given" : "Ingrid", "non-dropping-particle" : "", "parse-names" : false, "suffix" : "" }, { "dropping-particle" : "", "family" : "Giovannetti", "given" : "Elisa", "non-dropping-particle" : "", "parse-names" : false, "suffix" : "" }, { "dropping-particle" : "", "family" : "Biasco", "given" : "Guido", "non-dropping-particle" : "", "parse-names" : false, "suffix" : "" }, { "dropping-particle" : "", "family" : "Peters", "given" : "Godefridus J.", "non-dropping-particle" : "", "parse-names" : false, "suffix" : "" } ], "container-title" : "Translational Oncogenomics", "id" : "ITEM-1", "issued" : { "date-parts" : [ [ "2015" ] ] }, "page" : "13-31", "title" : "c-Met as a target for personalized therapy", "type" : "article-journal", "volume" : "7" }, "uris" : [ "http://www.mendeley.com/documents/?uuid=87597835-216e-4ff0-a2fc-c279d1d48f89" ] } ], "mendeley" : { "formattedCitation" : "&lt;sup&gt;[16]&lt;/sup&gt;", "plainTextFormattedCitation" : "[16]", "previouslyFormattedCitation" : "&lt;sup&gt;[16]&lt;/sup&gt;" }, "properties" : { "noteIndex" : 0 }, "schema" : "https://github.com/citation-style-language/schema/raw/master/csl-citation.json" }</w:instrText>
      </w:r>
      <w:r w:rsidRPr="000A4D30">
        <w:rPr>
          <w:rFonts w:ascii="Book Antiqua" w:hAnsi="Book Antiqua"/>
          <w:sz w:val="24"/>
          <w:szCs w:val="24"/>
        </w:rPr>
        <w:fldChar w:fldCharType="separate"/>
      </w:r>
      <w:r w:rsidR="00254C76" w:rsidRPr="000A4D30">
        <w:rPr>
          <w:rFonts w:ascii="Book Antiqua" w:hAnsi="Book Antiqua"/>
          <w:noProof/>
          <w:sz w:val="24"/>
          <w:szCs w:val="24"/>
          <w:vertAlign w:val="superscript"/>
        </w:rPr>
        <w:t>[16]</w:t>
      </w:r>
      <w:r w:rsidRPr="000A4D30">
        <w:rPr>
          <w:rFonts w:ascii="Book Antiqua" w:hAnsi="Book Antiqua"/>
          <w:sz w:val="24"/>
          <w:szCs w:val="24"/>
        </w:rPr>
        <w:fldChar w:fldCharType="end"/>
      </w:r>
      <w:r w:rsidR="00407224" w:rsidRPr="000A4D30">
        <w:rPr>
          <w:rFonts w:ascii="Book Antiqua" w:hAnsi="Book Antiqua"/>
          <w:sz w:val="24"/>
          <w:szCs w:val="24"/>
        </w:rPr>
        <w:t xml:space="preserve">. </w:t>
      </w:r>
      <w:r w:rsidR="00353C30" w:rsidRPr="000A4D30">
        <w:rPr>
          <w:rFonts w:ascii="Book Antiqua" w:hAnsi="Book Antiqua"/>
          <w:sz w:val="24"/>
          <w:szCs w:val="24"/>
        </w:rPr>
        <w:t xml:space="preserve">One of these small molecule inhibitors is </w:t>
      </w:r>
      <w:proofErr w:type="spellStart"/>
      <w:r w:rsidR="00353C30" w:rsidRPr="000A4D30">
        <w:rPr>
          <w:rFonts w:ascii="Book Antiqua" w:hAnsi="Book Antiqua"/>
          <w:sz w:val="24"/>
          <w:szCs w:val="24"/>
        </w:rPr>
        <w:t>crizotinib</w:t>
      </w:r>
      <w:proofErr w:type="spellEnd"/>
      <w:r w:rsidR="009D6DB0" w:rsidRPr="000A4D30">
        <w:rPr>
          <w:rFonts w:ascii="Book Antiqua" w:hAnsi="Book Antiqua"/>
          <w:sz w:val="24"/>
          <w:szCs w:val="24"/>
        </w:rPr>
        <w:t xml:space="preserve">, which </w:t>
      </w:r>
      <w:r w:rsidR="0021329D" w:rsidRPr="000A4D30">
        <w:rPr>
          <w:rFonts w:ascii="Book Antiqua" w:hAnsi="Book Antiqua"/>
          <w:sz w:val="24"/>
          <w:szCs w:val="24"/>
        </w:rPr>
        <w:t xml:space="preserve">was originally developed as a </w:t>
      </w:r>
      <w:proofErr w:type="spellStart"/>
      <w:r w:rsidR="0021329D" w:rsidRPr="000A4D30">
        <w:rPr>
          <w:rFonts w:ascii="Book Antiqua" w:hAnsi="Book Antiqua"/>
          <w:sz w:val="24"/>
          <w:szCs w:val="24"/>
        </w:rPr>
        <w:t>cMET</w:t>
      </w:r>
      <w:proofErr w:type="spellEnd"/>
      <w:r w:rsidR="0021329D" w:rsidRPr="000A4D30">
        <w:rPr>
          <w:rFonts w:ascii="Book Antiqua" w:hAnsi="Book Antiqua"/>
          <w:sz w:val="24"/>
          <w:szCs w:val="24"/>
        </w:rPr>
        <w:t xml:space="preserve"> inhibitor</w:t>
      </w:r>
      <w:r w:rsidR="0021329D" w:rsidRPr="000A4D30">
        <w:rPr>
          <w:rFonts w:ascii="Book Antiqua" w:hAnsi="Book Antiqua"/>
          <w:sz w:val="24"/>
          <w:szCs w:val="24"/>
        </w:rPr>
        <w:fldChar w:fldCharType="begin" w:fldLock="1"/>
      </w:r>
      <w:r w:rsidR="00254C76" w:rsidRPr="000A4D30">
        <w:rPr>
          <w:rFonts w:ascii="Book Antiqua" w:hAnsi="Book Antiqua"/>
          <w:sz w:val="24"/>
          <w:szCs w:val="24"/>
        </w:rPr>
        <w:instrText>ADDIN CSL_CITATION { "citationItems" : [ { "id" : "ITEM-1", "itemData" : { "author" : [ { "dropping-particle" : "", "family" : "Cui", "given" : "J Jean", "non-dropping-particle" : "", "parse-names" : false, "suffix" : "" }, { "dropping-particle" : "", "family" : "Tran-dub", "given" : "Michelle", "non-dropping-particle" : "", "parse-names" : false, "suffix" : "" }, { "dropping-particle" : "", "family" : "Shen", "given" : "Hong", "non-dropping-particle" : "", "parse-names" : false, "suffix" : "" }, { "dropping-particle" : "", "family" : "Nambu", "given" : "Mitchell", "non-dropping-particle" : "", "parse-names" : false, "suffix" : "" }, { "dropping-particle" : "", "family" : "Kung", "given" : "Pei-pei", "non-dropping-particle" : "", "parse-names" : false, "suffix" : "" }, { "dropping-particle" : "", "family" : "Pairish", "given" : "Mason", "non-dropping-particle" : "", "parse-names" : false, "suffix" : "" }, { "dropping-particle" : "", "family" : "Jia", "given" : "Lei", "non-dropping-particle" : "", "parse-names" : false, "suffix" : "" }, { "dropping-particle" : "", "family" : "Meng", "given" : "Jerry", "non-dropping-particle" : "", "parse-names" : false, "suffix" : "" }, { "dropping-particle" : "", "family" : "Funk", "given" : "Lee", "non-dropping-particle" : "", "parse-names" : false, "suffix" : "" }, { "dropping-particle" : "", "family" : "Botrous", "given" : "Iriny", "non-dropping-particle" : "", "parse-names" : false, "suffix" : "" }, { "dropping-particle" : "", "family" : "Mctigue", "given" : "Michele", "non-dropping-particle" : "", "parse-names" : false, "suffix" : "" }, { "dropping-particle" : "", "family" : "Grodsky", "given" : "Neil", "non-dropping-particle" : "", "parse-names" : false, "suffix" : "" }, { "dropping-particle" : "", "family" : "Ryan", "given" : "Kevin", "non-dropping-particle" : "", "parse-names" : false, "suffix" : "" }, { "dropping-particle" : "", "family" : "Padrique", "given" : "Ellen", "non-dropping-particle" : "", "parse-names" : false, "suffix" : "" }, { "dropping-particle" : "", "family" : "Alton", "given" : "Gordon", "non-dropping-particle" : "", "parse-names" : false, "suffix" : "" }, { "dropping-particle" : "", "family" : "Timofeevski", "given" : "Sergei", "non-dropping-particle" : "", "parse-names" : false, "suffix" : "" }, { "dropping-particle" : "", "family" : "Yamazaki", "given" : "Shinji", "non-dropping-particle" : "", "parse-names" : false, "suffix" : "" }, { "dropping-particle" : "", "family" : "Li", "given" : "Qiuhua", "non-dropping-particle" : "", "parse-names" : false, "suffix" : "" }, { "dropping-particle" : "", "family" : "Zou", "given" : "Helen", "non-dropping-particle" : "", "parse-names" : false, "suffix" : "" }, { "dropping-particle" : "", "family" : "Christensen", "given" : "James", "non-dropping-particle" : "", "parse-names" : false, "suffix" : "" }, { "dropping-particle" : "", "family" : "Mroczkowski", "given" : "Barbara", "non-dropping-particle" : "", "parse-names" : false, "suffix" : "" }, { "dropping-particle" : "", "family" : "Bender", "given" : "Steve", "non-dropping-particle" : "", "parse-names" : false, "suffix" : "" }, { "dropping-particle" : "", "family" : "Kania", "given" : "Robert S", "non-dropping-particle" : "", "parse-names" : false, "suffix" : "" }, { "dropping-particle" : "", "family" : "Edwards", "given" : "Martin P", "non-dropping-particle" : "", "parse-names" : false, "suffix" : "" } ], "container-title" : "Journal of medicinal chemistry", "id" : "ITEM-1", "issue" : "54", "issued" : { "date-parts" : [ [ "2011" ] ] }, "page" : "6342-6363", "title" : "Structure Based Drug Design of Crizotinib ( PF-02341066 ), a Potent and Selective Dual Inhibitor of Mesenchymal \u00c0 Epithelial Transition Factor ( c-MET ) Kinase and Anaplastic Lymphoma Kinase ( ALK ) \u2020", "type" : "article-journal" }, "uris" : [ "http://www.mendeley.com/documents/?uuid=16392edd-d504-492d-bf85-d4616902b232" ] } ], "mendeley" : { "formattedCitation" : "&lt;sup&gt;[17]&lt;/sup&gt;", "plainTextFormattedCitation" : "[17]", "previouslyFormattedCitation" : "&lt;sup&gt;[17]&lt;/sup&gt;" }, "properties" : { "noteIndex" : 0 }, "schema" : "https://github.com/citation-style-language/schema/raw/master/csl-citation.json" }</w:instrText>
      </w:r>
      <w:r w:rsidR="0021329D" w:rsidRPr="000A4D30">
        <w:rPr>
          <w:rFonts w:ascii="Book Antiqua" w:hAnsi="Book Antiqua"/>
          <w:sz w:val="24"/>
          <w:szCs w:val="24"/>
        </w:rPr>
        <w:fldChar w:fldCharType="separate"/>
      </w:r>
      <w:r w:rsidR="00254C76" w:rsidRPr="000A4D30">
        <w:rPr>
          <w:rFonts w:ascii="Book Antiqua" w:hAnsi="Book Antiqua"/>
          <w:noProof/>
          <w:sz w:val="24"/>
          <w:szCs w:val="24"/>
          <w:vertAlign w:val="superscript"/>
        </w:rPr>
        <w:t>[17]</w:t>
      </w:r>
      <w:r w:rsidR="0021329D" w:rsidRPr="000A4D30">
        <w:rPr>
          <w:rFonts w:ascii="Book Antiqua" w:hAnsi="Book Antiqua"/>
          <w:sz w:val="24"/>
          <w:szCs w:val="24"/>
        </w:rPr>
        <w:fldChar w:fldCharType="end"/>
      </w:r>
      <w:r w:rsidR="0021329D" w:rsidRPr="000A4D30">
        <w:rPr>
          <w:rFonts w:ascii="Book Antiqua" w:hAnsi="Book Antiqua"/>
          <w:sz w:val="24"/>
          <w:szCs w:val="24"/>
        </w:rPr>
        <w:t xml:space="preserve"> but </w:t>
      </w:r>
      <w:r w:rsidR="001B7032" w:rsidRPr="000A4D30">
        <w:rPr>
          <w:rFonts w:ascii="Book Antiqua" w:hAnsi="Book Antiqua"/>
          <w:sz w:val="24"/>
          <w:szCs w:val="24"/>
        </w:rPr>
        <w:t>has been</w:t>
      </w:r>
      <w:r w:rsidR="0021329D" w:rsidRPr="000A4D30">
        <w:rPr>
          <w:rFonts w:ascii="Book Antiqua" w:hAnsi="Book Antiqua"/>
          <w:sz w:val="24"/>
          <w:szCs w:val="24"/>
        </w:rPr>
        <w:t xml:space="preserve"> approved for</w:t>
      </w:r>
      <w:r w:rsidR="00353C30" w:rsidRPr="000A4D30">
        <w:rPr>
          <w:rFonts w:ascii="Book Antiqua" w:hAnsi="Book Antiqua"/>
          <w:sz w:val="24"/>
          <w:szCs w:val="24"/>
        </w:rPr>
        <w:t xml:space="preserve"> treatment of </w:t>
      </w:r>
      <w:r w:rsidR="00583865" w:rsidRPr="000A4D30">
        <w:rPr>
          <w:rFonts w:ascii="Book Antiqua" w:hAnsi="Book Antiqua"/>
          <w:sz w:val="24"/>
          <w:szCs w:val="24"/>
        </w:rPr>
        <w:t>Anaplastic Lymphoma Kinase (ALK)</w:t>
      </w:r>
      <w:r w:rsidR="00353C30" w:rsidRPr="000A4D30">
        <w:rPr>
          <w:rFonts w:ascii="Book Antiqua" w:hAnsi="Book Antiqua"/>
          <w:sz w:val="24"/>
          <w:szCs w:val="24"/>
        </w:rPr>
        <w:t>-</w:t>
      </w:r>
      <w:proofErr w:type="spellStart"/>
      <w:r w:rsidR="00353C30" w:rsidRPr="000A4D30">
        <w:rPr>
          <w:rFonts w:ascii="Book Antiqua" w:hAnsi="Book Antiqua"/>
          <w:sz w:val="24"/>
          <w:szCs w:val="24"/>
        </w:rPr>
        <w:t>translocated</w:t>
      </w:r>
      <w:proofErr w:type="spellEnd"/>
      <w:r w:rsidR="00353C30" w:rsidRPr="000A4D30">
        <w:rPr>
          <w:rFonts w:ascii="Book Antiqua" w:hAnsi="Book Antiqua"/>
          <w:sz w:val="24"/>
          <w:szCs w:val="24"/>
        </w:rPr>
        <w:t xml:space="preserve"> NSCLC patients</w:t>
      </w:r>
      <w:r w:rsidR="00254C76" w:rsidRPr="000A4D30">
        <w:rPr>
          <w:rFonts w:ascii="Book Antiqua" w:hAnsi="Book Antiqua"/>
          <w:sz w:val="24"/>
          <w:szCs w:val="24"/>
        </w:rPr>
        <w:fldChar w:fldCharType="begin" w:fldLock="1"/>
      </w:r>
      <w:r w:rsidR="005E46BB" w:rsidRPr="000A4D30">
        <w:rPr>
          <w:rFonts w:ascii="Book Antiqua" w:hAnsi="Book Antiqua"/>
          <w:sz w:val="24"/>
          <w:szCs w:val="24"/>
        </w:rPr>
        <w:instrText>ADDIN CSL_CITATION { "citationItems" : [ { "id" : "ITEM-1", "itemData" : { "author" : [ { "dropping-particle" : "", "family" : "Ou", "given" : "Sai-Hong Ignatius;", "non-dropping-particle" : "", "parse-names" : false, "suffix" : "" }, { "dropping-particle" : "", "family" : "Bazhenova", "given" : "Lyudmila;", "non-dropping-particle" : "", "parse-names" : false, "suffix" : "" }, { "dropping-particle" : "", "family" : "Camidge", "given" : "Ross;", "non-dropping-particle" : "", "parse-names" : false, "suffix" : "" }, { "dropping-particle" : "", "family" : "Solomon", "given" : "Benjamin;", "non-dropping-particle" : "", "parse-names" : false, "suffix" : "" }, { "dropping-particle" : "", "family" : "Herman", "given" : "June;", "non-dropping-particle" : "", "parse-names" : false, "suffix" : "" }, { "dropping-particle" : "", "family" : "Kain", "given" : "Tatiana;", "non-dropping-particle" : "", "parse-names" : false, "suffix" : "" }, { "dropping-particle" : "", "family" : "Bang", "given" : "Yung-Jue;", "non-dropping-particle" : "", "parse-names" : false, "suffix" : "" }, { "dropping-particle" : "", "family" : "Kwak", "given" : "Eunice;", "non-dropping-particle" : "", "parse-names" : false, "suffix" : "" }, { "dropping-particle" : "", "family" : "Shaw", "given" : "Alice;", "non-dropping-particle" : "", "parse-names" : false, "suffix" : "" }, { "dropping-particle" : "", "family" : "Salgia", "given" : "Ravi;", "non-dropping-particle" : "", "parse-names" : false, "suffix" : "" }, { "dropping-particle" : "", "family" : "Maki", "given" : "Robert;", "non-dropping-particle" : "", "parse-names" : false, "suffix" : "" }, { "dropping-particle" : "", "family" : "Clark", "given" : "Jeffrey;", "non-dropping-particle" : "", "parse-names" : false, "suffix" : "" }, { "dropping-particle" : "", "family" : "Wilner", "given" : "Keith;", "non-dropping-particle" : "", "parse-names" : false, "suffix" : "" }, { "dropping-particle" : "", "family" : "Iafrate", "given" : "John", "non-dropping-particle" : "", "parse-names" : false, "suffix" : "" } ], "container-title" : "Journal of thoracic oncology", "id" : "ITEM-1", "issue" : "12", "issued" : { "date-parts" : [ [ "2010" ] ] }, "page" : "2044-2046", "title" : "Rapid and Dramatic Radiographic and Clinical Response to Translocation-Positive Patient with Non-small Cell Lung", "type" : "article-journal", "volume" : "5" }, "uris" : [ "http://www.mendeley.com/documents/?uuid=d2229afa-629f-44d9-a6a6-f62922d2e2f1" ] } ], "mendeley" : { "formattedCitation" : "&lt;sup&gt;[18]&lt;/sup&gt;", "plainTextFormattedCitation" : "[18]", "previouslyFormattedCitation" : "&lt;sup&gt;[18]&lt;/sup&gt;" }, "properties" : { "noteIndex" : 0 }, "schema" : "https://github.com/citation-style-language/schema/raw/master/csl-citation.json" }</w:instrText>
      </w:r>
      <w:r w:rsidR="00254C76" w:rsidRPr="000A4D30">
        <w:rPr>
          <w:rFonts w:ascii="Book Antiqua" w:hAnsi="Book Antiqua"/>
          <w:sz w:val="24"/>
          <w:szCs w:val="24"/>
        </w:rPr>
        <w:fldChar w:fldCharType="separate"/>
      </w:r>
      <w:r w:rsidR="00217D6F" w:rsidRPr="000A4D30">
        <w:rPr>
          <w:rFonts w:ascii="Book Antiqua" w:hAnsi="Book Antiqua"/>
          <w:noProof/>
          <w:sz w:val="24"/>
          <w:szCs w:val="24"/>
          <w:vertAlign w:val="superscript"/>
        </w:rPr>
        <w:t>[18]</w:t>
      </w:r>
      <w:r w:rsidR="00254C76" w:rsidRPr="000A4D30">
        <w:rPr>
          <w:rFonts w:ascii="Book Antiqua" w:hAnsi="Book Antiqua"/>
          <w:sz w:val="24"/>
          <w:szCs w:val="24"/>
        </w:rPr>
        <w:fldChar w:fldCharType="end"/>
      </w:r>
      <w:r w:rsidR="00353C30" w:rsidRPr="000A4D30">
        <w:rPr>
          <w:rFonts w:ascii="Book Antiqua" w:hAnsi="Book Antiqua"/>
          <w:sz w:val="24"/>
          <w:szCs w:val="24"/>
        </w:rPr>
        <w:t>. Currently</w:t>
      </w:r>
      <w:r w:rsidR="009D6DB0" w:rsidRPr="000A4D30">
        <w:rPr>
          <w:rFonts w:ascii="Book Antiqua" w:hAnsi="Book Antiqua"/>
          <w:sz w:val="24"/>
          <w:szCs w:val="24"/>
        </w:rPr>
        <w:t xml:space="preserve">, </w:t>
      </w:r>
      <w:proofErr w:type="spellStart"/>
      <w:r w:rsidR="009D6DB0" w:rsidRPr="000A4D30">
        <w:rPr>
          <w:rFonts w:ascii="Book Antiqua" w:hAnsi="Book Antiqua"/>
          <w:sz w:val="24"/>
          <w:szCs w:val="24"/>
        </w:rPr>
        <w:t>crizotinib</w:t>
      </w:r>
      <w:proofErr w:type="spellEnd"/>
      <w:r w:rsidR="009D6DB0" w:rsidRPr="000A4D30">
        <w:rPr>
          <w:rFonts w:ascii="Book Antiqua" w:hAnsi="Book Antiqua"/>
          <w:sz w:val="24"/>
          <w:szCs w:val="24"/>
        </w:rPr>
        <w:t xml:space="preserve"> </w:t>
      </w:r>
      <w:r w:rsidR="00353C30" w:rsidRPr="000A4D30">
        <w:rPr>
          <w:rFonts w:ascii="Book Antiqua" w:hAnsi="Book Antiqua"/>
          <w:sz w:val="24"/>
          <w:szCs w:val="24"/>
        </w:rPr>
        <w:t>is</w:t>
      </w:r>
      <w:r w:rsidR="009D6DB0" w:rsidRPr="000A4D30">
        <w:rPr>
          <w:rFonts w:ascii="Book Antiqua" w:hAnsi="Book Antiqua"/>
          <w:sz w:val="24"/>
          <w:szCs w:val="24"/>
        </w:rPr>
        <w:t xml:space="preserve"> being investigated</w:t>
      </w:r>
      <w:r w:rsidR="00353C30" w:rsidRPr="000A4D30">
        <w:rPr>
          <w:rFonts w:ascii="Book Antiqua" w:hAnsi="Book Antiqua"/>
          <w:sz w:val="24"/>
          <w:szCs w:val="24"/>
        </w:rPr>
        <w:t xml:space="preserve"> in </w:t>
      </w:r>
      <w:r w:rsidR="009D6DB0" w:rsidRPr="000A4D30">
        <w:rPr>
          <w:rFonts w:ascii="Book Antiqua" w:hAnsi="Book Antiqua"/>
          <w:sz w:val="24"/>
          <w:szCs w:val="24"/>
        </w:rPr>
        <w:t xml:space="preserve">several </w:t>
      </w:r>
      <w:r w:rsidR="00353C30" w:rsidRPr="000A4D30">
        <w:rPr>
          <w:rFonts w:ascii="Book Antiqua" w:hAnsi="Book Antiqua"/>
          <w:sz w:val="24"/>
          <w:szCs w:val="24"/>
        </w:rPr>
        <w:t xml:space="preserve">clinical trials </w:t>
      </w:r>
      <w:r w:rsidR="006B4BC4" w:rsidRPr="000A4D30">
        <w:rPr>
          <w:rFonts w:ascii="Book Antiqua" w:hAnsi="Book Antiqua"/>
          <w:sz w:val="24"/>
          <w:szCs w:val="24"/>
        </w:rPr>
        <w:t>(METROS trial and the</w:t>
      </w:r>
      <w:r w:rsidR="00A651BB" w:rsidRPr="000A4D30">
        <w:rPr>
          <w:rFonts w:ascii="Book Antiqua" w:hAnsi="Book Antiqua"/>
          <w:sz w:val="24"/>
          <w:szCs w:val="24"/>
        </w:rPr>
        <w:t xml:space="preserve"> NCT02499614) </w:t>
      </w:r>
      <w:r w:rsidR="00353C30" w:rsidRPr="000A4D30">
        <w:rPr>
          <w:rFonts w:ascii="Book Antiqua" w:hAnsi="Book Antiqua"/>
          <w:sz w:val="24"/>
          <w:szCs w:val="24"/>
        </w:rPr>
        <w:t xml:space="preserve">for the treatment of patients with </w:t>
      </w:r>
      <w:proofErr w:type="spellStart"/>
      <w:r w:rsidR="00353C30" w:rsidRPr="000A4D30">
        <w:rPr>
          <w:rFonts w:ascii="Book Antiqua" w:hAnsi="Book Antiqua"/>
          <w:sz w:val="24"/>
          <w:szCs w:val="24"/>
        </w:rPr>
        <w:lastRenderedPageBreak/>
        <w:t>cMET</w:t>
      </w:r>
      <w:proofErr w:type="spellEnd"/>
      <w:r w:rsidR="007804C5" w:rsidRPr="000A4D30">
        <w:rPr>
          <w:rFonts w:ascii="Book Antiqua" w:hAnsi="Book Antiqua"/>
          <w:sz w:val="24"/>
          <w:szCs w:val="24"/>
        </w:rPr>
        <w:t>-</w:t>
      </w:r>
      <w:r w:rsidR="005E3872" w:rsidRPr="000A4D30">
        <w:rPr>
          <w:rFonts w:ascii="Book Antiqua" w:hAnsi="Book Antiqua"/>
          <w:sz w:val="24"/>
          <w:szCs w:val="24"/>
        </w:rPr>
        <w:t>dependent NSCLC</w:t>
      </w:r>
      <w:r w:rsidR="0021329D" w:rsidRPr="000A4D30">
        <w:rPr>
          <w:rFonts w:ascii="Book Antiqua" w:hAnsi="Book Antiqua"/>
          <w:sz w:val="24"/>
          <w:szCs w:val="24"/>
        </w:rPr>
        <w:t xml:space="preserve"> and in other cancer</w:t>
      </w:r>
      <w:r w:rsidR="009D6DB0" w:rsidRPr="000A4D30">
        <w:rPr>
          <w:rFonts w:ascii="Book Antiqua" w:hAnsi="Book Antiqua"/>
          <w:sz w:val="24"/>
          <w:szCs w:val="24"/>
        </w:rPr>
        <w:t xml:space="preserve"> types where </w:t>
      </w:r>
      <w:r w:rsidR="0021329D" w:rsidRPr="000A4D30">
        <w:rPr>
          <w:rFonts w:ascii="Book Antiqua" w:hAnsi="Book Antiqua"/>
          <w:sz w:val="24"/>
          <w:szCs w:val="24"/>
        </w:rPr>
        <w:t xml:space="preserve">patients </w:t>
      </w:r>
      <w:r w:rsidR="00F52C01" w:rsidRPr="000A4D30">
        <w:rPr>
          <w:rFonts w:ascii="Book Antiqua" w:hAnsi="Book Antiqua"/>
          <w:sz w:val="24"/>
          <w:szCs w:val="24"/>
        </w:rPr>
        <w:t>carry</w:t>
      </w:r>
      <w:r w:rsidR="0021329D" w:rsidRPr="000A4D30">
        <w:rPr>
          <w:rFonts w:ascii="Book Antiqua" w:hAnsi="Book Antiqua"/>
          <w:sz w:val="24"/>
          <w:szCs w:val="24"/>
        </w:rPr>
        <w:t xml:space="preserve"> a </w:t>
      </w:r>
      <w:proofErr w:type="spellStart"/>
      <w:r w:rsidR="0021329D" w:rsidRPr="000A4D30">
        <w:rPr>
          <w:rFonts w:ascii="Book Antiqua" w:hAnsi="Book Antiqua"/>
          <w:sz w:val="24"/>
          <w:szCs w:val="24"/>
        </w:rPr>
        <w:t>cMET</w:t>
      </w:r>
      <w:proofErr w:type="spellEnd"/>
      <w:r w:rsidR="0021329D" w:rsidRPr="000A4D30">
        <w:rPr>
          <w:rFonts w:ascii="Book Antiqua" w:hAnsi="Book Antiqua"/>
          <w:sz w:val="24"/>
          <w:szCs w:val="24"/>
        </w:rPr>
        <w:t xml:space="preserve"> amplification</w:t>
      </w:r>
      <w:r w:rsidR="00A651BB" w:rsidRPr="000A4D30">
        <w:rPr>
          <w:rFonts w:ascii="Book Antiqua" w:hAnsi="Book Antiqua"/>
          <w:sz w:val="24"/>
          <w:szCs w:val="24"/>
        </w:rPr>
        <w:fldChar w:fldCharType="begin" w:fldLock="1"/>
      </w:r>
      <w:r w:rsidR="005E46BB" w:rsidRPr="000A4D30">
        <w:rPr>
          <w:rFonts w:ascii="Book Antiqua" w:hAnsi="Book Antiqua"/>
          <w:sz w:val="24"/>
          <w:szCs w:val="24"/>
        </w:rPr>
        <w:instrText>ADDIN CSL_CITATION { "citationItems" : [ { "id" : "ITEM-1", "itemData" : { "DOI" : "10.1097/JTO.0b013e31821528d3", "ISBN" : "1556-1380 (Electronic)\\r1556-0864 (Linking)", "ISSN" : "1556-0864", "PMID" : "21623265", "abstract" : "Crizotinib is a dual MET and ALK inhibitor. Currently, clinical development of crizotinib is focused primarily on ALK rearranged non-small cell lung cancer (NSCLC). Here we report an NSCLC patient with de novo MET amplification but no ALK rearrangement who achieved a rapid and durable response to crizotinib indicating is also a bona fide MET inhibitor.", "author" : [ { "dropping-particle" : "", "family" : "Ou", "given" : "Sai-Hong Ignatius", "non-dropping-particle" : "", "parse-names" : false, "suffix" : "" }, { "dropping-particle" : "", "family" : "Kwak", "given" : "Eunice L", "non-dropping-particle" : "", "parse-names" : false, "suffix" : "" }, { "dropping-particle" : "", "family" : "Siwak-Tapp", "given" : "Christina", "non-dropping-particle" : "", "parse-names" : false, "suffix" : "" }, { "dropping-particle" : "", "family" : "Dy", "given" : "Joni", "non-dropping-particle" : "", "parse-names" : false, "suffix" : "" }, { "dropping-particle" : "", "family" : "Bergethon", "given" : "Kristin", "non-dropping-particle" : "", "parse-names" : false, "suffix" : "" }, { "dropping-particle" : "", "family" : "Clark", "given" : "Jeffrey W", "non-dropping-particle" : "", "parse-names" : false, "suffix" : "" }, { "dropping-particle" : "", "family" : "Camidge", "given" : "D Ross", "non-dropping-particle" : "", "parse-names" : false, "suffix" : "" }, { "dropping-particle" : "", "family" : "Solomon", "given" : "Benjamin J", "non-dropping-particle" : "", "parse-names" : false, "suffix" : "" }, { "dropping-particle" : "", "family" : "Maki", "given" : "Robert G", "non-dropping-particle" : "", "parse-names" : false, "suffix" : "" }, { "dropping-particle" : "", "family" : "Bang", "given" : "Yung-Jue", "non-dropping-particle" : "", "parse-names" : false, "suffix" : "" }, { "dropping-particle" : "", "family" : "Kim", "given" : "Dong-Wan", "non-dropping-particle" : "", "parse-names" : false, "suffix" : "" }, { "dropping-particle" : "", "family" : "Christensen", "given" : "James", "non-dropping-particle" : "", "parse-names" : false, "suffix" : "" }, { "dropping-particle" : "", "family" : "Tan", "given" : "Weiwei", "non-dropping-particle" : "", "parse-names" : false, "suffix" : "" }, { "dropping-particle" : "", "family" : "Wilner", "given" : "Keith D", "non-dropping-particle" : "", "parse-names" : false, "suffix" : "" }, { "dropping-particle" : "", "family" : "Salgia", "given" : "Ravi", "non-dropping-particle" : "", "parse-names" : false, "suffix" : "" }, { "dropping-particle" : "", "family" : "Iafrate", "given" : "a John", "non-dropping-particle" : "", "parse-names" : false, "suffix" : "" } ], "container-title" : "Journal of thoracic oncology : official publication of the International Association for the Study of Lung Cancer", "id" : "ITEM-1", "issue" : "5", "issued" : { "date-parts" : [ [ "2011" ] ] }, "page" : "942-946", "title" : "Activity of crizotinib (PF02341066), a dual mesenchymal-epithelial transition (MET) and anaplastic lymphoma kinase (ALK) inhibitor, in a non-small cell lung cancer patient with de novo MET amplification.", "type" : "article-journal", "volume" : "6" }, "uris" : [ "http://www.mendeley.com/documents/?uuid=c0e04668-8206-4c4e-85e4-1dddf3b8fb07" ] }, { "id" : "ITEM-2", "itemData" : { "DOI" : "10.4137/TOGOG.S30534", "ISSN" : "11772727", "PMID" : "26628860", "abstract" : "MET and its ligand HGF are involved in many biological processes, both physiological and pathological, making this signaling pathway an attractive therapeutic target in oncology. Downstream signaling effects are transmitted via mitogen-activated protein kinase (MAPK), PI3K (phosphoinositide 3-kinase protein kinase B)/AKT, signal transducer and activator of transcription proteins (STAT), and nuclear factor-\u03baB. The final output of the terminal effector components of these pathways is activation of cytoplasmic and nuclear processes leading to increases in cell proliferation, survival, mobilization and invasive capacity. In addition to its role as an oncogenic driver, increasing evidence implicates MET as a common mechanism of resistance to targeted therapies including EGFR and VEGFR inhibitors. In the present review, we summarize the current knowledge on the role of the HGF-MET signaling pathway in cancer and its therapeutic targeting (HGF activation inhibitors, HGF inhibitors, MET antagonists and selective/nonselective MET kinase inhibitors). Recent advances in understanding the role of this pathway in the resistance to current anticancer strategies used in lung, kidney and pancreatic cancer are discussed.", "author" : [ { "dropping-particle" : "", "family" : "Garajov\u00e1", "given" : "Ingrid", "non-dropping-particle" : "", "parse-names" : false, "suffix" : "" }, { "dropping-particle" : "", "family" : "Giovannetti", "given" : "Elisa", "non-dropping-particle" : "", "parse-names" : false, "suffix" : "" }, { "dropping-particle" : "", "family" : "Biasco", "given" : "Guido", "non-dropping-particle" : "", "parse-names" : false, "suffix" : "" }, { "dropping-particle" : "", "family" : "Peters", "given" : "Godefridus J.", "non-dropping-particle" : "", "parse-names" : false, "suffix" : "" } ], "container-title" : "Translational Oncogenomics", "id" : "ITEM-2", "issued" : { "date-parts" : [ [ "2015" ] ] }, "page" : "13-31", "title" : "c-Met as a target for personalized therapy", "type" : "article-journal", "volume" : "7" }, "uris" : [ "http://www.mendeley.com/documents/?uuid=87597835-216e-4ff0-a2fc-c279d1d48f89" ] } ], "mendeley" : { "formattedCitation" : "&lt;sup&gt;[16,19]&lt;/sup&gt;", "plainTextFormattedCitation" : "[16,19]", "previouslyFormattedCitation" : "&lt;sup&gt;[16,19]&lt;/sup&gt;" }, "properties" : { "noteIndex" : 0 }, "schema" : "https://github.com/citation-style-language/schema/raw/master/csl-citation.json" }</w:instrText>
      </w:r>
      <w:r w:rsidR="00A651BB" w:rsidRPr="000A4D30">
        <w:rPr>
          <w:rFonts w:ascii="Book Antiqua" w:hAnsi="Book Antiqua"/>
          <w:sz w:val="24"/>
          <w:szCs w:val="24"/>
        </w:rPr>
        <w:fldChar w:fldCharType="separate"/>
      </w:r>
      <w:r w:rsidR="00217D6F" w:rsidRPr="000A4D30">
        <w:rPr>
          <w:rFonts w:ascii="Book Antiqua" w:hAnsi="Book Antiqua"/>
          <w:noProof/>
          <w:sz w:val="24"/>
          <w:szCs w:val="24"/>
          <w:vertAlign w:val="superscript"/>
        </w:rPr>
        <w:t>[16,19]</w:t>
      </w:r>
      <w:r w:rsidR="00A651BB" w:rsidRPr="000A4D30">
        <w:rPr>
          <w:rFonts w:ascii="Book Antiqua" w:hAnsi="Book Antiqua"/>
          <w:sz w:val="24"/>
          <w:szCs w:val="24"/>
        </w:rPr>
        <w:fldChar w:fldCharType="end"/>
      </w:r>
      <w:r w:rsidR="00353C30" w:rsidRPr="000A4D30">
        <w:rPr>
          <w:rFonts w:ascii="Book Antiqua" w:hAnsi="Book Antiqua"/>
          <w:sz w:val="24"/>
          <w:szCs w:val="24"/>
        </w:rPr>
        <w:t>.</w:t>
      </w:r>
    </w:p>
    <w:p w14:paraId="03BD96C7" w14:textId="549EC78B" w:rsidR="00347C1C" w:rsidRPr="000A4D30" w:rsidRDefault="0021329D" w:rsidP="00141646">
      <w:pPr>
        <w:suppressLineNumbers/>
        <w:suppressAutoHyphens/>
        <w:spacing w:after="0" w:line="360" w:lineRule="auto"/>
        <w:ind w:firstLineChars="100" w:firstLine="240"/>
        <w:jc w:val="both"/>
        <w:rPr>
          <w:rFonts w:ascii="Book Antiqua" w:hAnsi="Book Antiqua"/>
          <w:sz w:val="24"/>
          <w:szCs w:val="24"/>
        </w:rPr>
      </w:pPr>
      <w:r w:rsidRPr="000A4D30">
        <w:rPr>
          <w:rFonts w:ascii="Book Antiqua" w:hAnsi="Book Antiqua"/>
          <w:sz w:val="24"/>
          <w:szCs w:val="24"/>
        </w:rPr>
        <w:t>T</w:t>
      </w:r>
      <w:r w:rsidR="00E95833" w:rsidRPr="000A4D30">
        <w:rPr>
          <w:rFonts w:ascii="Book Antiqua" w:hAnsi="Book Antiqua"/>
          <w:sz w:val="24"/>
          <w:szCs w:val="24"/>
        </w:rPr>
        <w:t>he combin</w:t>
      </w:r>
      <w:r w:rsidRPr="000A4D30">
        <w:rPr>
          <w:rFonts w:ascii="Book Antiqua" w:hAnsi="Book Antiqua"/>
          <w:sz w:val="24"/>
          <w:szCs w:val="24"/>
        </w:rPr>
        <w:t>ation</w:t>
      </w:r>
      <w:r w:rsidR="00E95833" w:rsidRPr="000A4D30">
        <w:rPr>
          <w:rFonts w:ascii="Book Antiqua" w:hAnsi="Book Antiqua"/>
          <w:sz w:val="24"/>
          <w:szCs w:val="24"/>
        </w:rPr>
        <w:t xml:space="preserve"> of a </w:t>
      </w:r>
      <w:proofErr w:type="spellStart"/>
      <w:r w:rsidR="00E95833" w:rsidRPr="000A4D30">
        <w:rPr>
          <w:rFonts w:ascii="Book Antiqua" w:hAnsi="Book Antiqua"/>
          <w:sz w:val="24"/>
          <w:szCs w:val="24"/>
        </w:rPr>
        <w:t>cMET</w:t>
      </w:r>
      <w:proofErr w:type="spellEnd"/>
      <w:r w:rsidR="00E95833" w:rsidRPr="000A4D30">
        <w:rPr>
          <w:rFonts w:ascii="Book Antiqua" w:hAnsi="Book Antiqua"/>
          <w:sz w:val="24"/>
          <w:szCs w:val="24"/>
        </w:rPr>
        <w:t xml:space="preserve"> inhibitor and </w:t>
      </w:r>
      <w:proofErr w:type="spellStart"/>
      <w:r w:rsidR="00E95833" w:rsidRPr="000A4D30">
        <w:rPr>
          <w:rFonts w:ascii="Book Antiqua" w:hAnsi="Book Antiqua"/>
          <w:sz w:val="24"/>
          <w:szCs w:val="24"/>
        </w:rPr>
        <w:t>cisplatin</w:t>
      </w:r>
      <w:proofErr w:type="spellEnd"/>
      <w:r w:rsidR="00E95833" w:rsidRPr="000A4D30">
        <w:rPr>
          <w:rFonts w:ascii="Book Antiqua" w:hAnsi="Book Antiqua"/>
          <w:sz w:val="24"/>
          <w:szCs w:val="24"/>
        </w:rPr>
        <w:t xml:space="preserve"> </w:t>
      </w:r>
      <w:r w:rsidRPr="000A4D30">
        <w:rPr>
          <w:rFonts w:ascii="Book Antiqua" w:hAnsi="Book Antiqua"/>
          <w:sz w:val="24"/>
          <w:szCs w:val="24"/>
        </w:rPr>
        <w:t xml:space="preserve">has not been investigated in </w:t>
      </w:r>
      <w:r w:rsidR="00F52C01" w:rsidRPr="000A4D30">
        <w:rPr>
          <w:rFonts w:ascii="Book Antiqua" w:hAnsi="Book Antiqua"/>
          <w:sz w:val="24"/>
          <w:szCs w:val="24"/>
        </w:rPr>
        <w:t xml:space="preserve">NSCLC </w:t>
      </w:r>
      <w:r w:rsidRPr="000A4D30">
        <w:rPr>
          <w:rFonts w:ascii="Book Antiqua" w:hAnsi="Book Antiqua"/>
          <w:sz w:val="24"/>
          <w:szCs w:val="24"/>
        </w:rPr>
        <w:t>patients</w:t>
      </w:r>
      <w:r w:rsidR="00146E10" w:rsidRPr="000A4D30">
        <w:rPr>
          <w:rFonts w:ascii="Book Antiqua" w:hAnsi="Book Antiqua"/>
          <w:sz w:val="24"/>
          <w:szCs w:val="24"/>
        </w:rPr>
        <w:t xml:space="preserve"> </w:t>
      </w:r>
      <w:r w:rsidR="006B4BC4" w:rsidRPr="000A4D30">
        <w:rPr>
          <w:rFonts w:ascii="Book Antiqua" w:hAnsi="Book Antiqua"/>
          <w:sz w:val="24"/>
          <w:szCs w:val="24"/>
        </w:rPr>
        <w:t>to date</w:t>
      </w:r>
      <w:r w:rsidR="00E95833" w:rsidRPr="000A4D30">
        <w:rPr>
          <w:rFonts w:ascii="Book Antiqua" w:hAnsi="Book Antiqua"/>
          <w:sz w:val="24"/>
          <w:szCs w:val="24"/>
        </w:rPr>
        <w:t>.</w:t>
      </w:r>
      <w:r w:rsidR="006B4BC4" w:rsidRPr="000A4D30">
        <w:rPr>
          <w:rFonts w:ascii="Book Antiqua" w:hAnsi="Book Antiqua"/>
          <w:sz w:val="24"/>
          <w:szCs w:val="24"/>
        </w:rPr>
        <w:t xml:space="preserve"> However, i</w:t>
      </w:r>
      <w:r w:rsidR="00E95833" w:rsidRPr="000A4D30">
        <w:rPr>
          <w:rFonts w:ascii="Book Antiqua" w:hAnsi="Book Antiqua"/>
          <w:i/>
          <w:sz w:val="24"/>
          <w:szCs w:val="24"/>
        </w:rPr>
        <w:t>n vitro</w:t>
      </w:r>
      <w:r w:rsidR="00E95833" w:rsidRPr="000A4D30">
        <w:rPr>
          <w:rFonts w:ascii="Book Antiqua" w:hAnsi="Book Antiqua"/>
          <w:sz w:val="24"/>
          <w:szCs w:val="24"/>
        </w:rPr>
        <w:t xml:space="preserve"> </w:t>
      </w:r>
      <w:r w:rsidR="00610DC4" w:rsidRPr="000A4D30">
        <w:rPr>
          <w:rFonts w:ascii="Book Antiqua" w:hAnsi="Book Antiqua"/>
          <w:sz w:val="24"/>
          <w:szCs w:val="24"/>
        </w:rPr>
        <w:t xml:space="preserve">studies show </w:t>
      </w:r>
      <w:r w:rsidR="005D7E2B" w:rsidRPr="000A4D30">
        <w:rPr>
          <w:rFonts w:ascii="Book Antiqua" w:hAnsi="Book Antiqua"/>
          <w:sz w:val="24"/>
          <w:szCs w:val="24"/>
        </w:rPr>
        <w:t>contradic</w:t>
      </w:r>
      <w:r w:rsidR="00610DC4" w:rsidRPr="000A4D30">
        <w:rPr>
          <w:rFonts w:ascii="Book Antiqua" w:hAnsi="Book Antiqua"/>
          <w:sz w:val="24"/>
          <w:szCs w:val="24"/>
        </w:rPr>
        <w:t>tory results</w:t>
      </w:r>
      <w:r w:rsidR="006B4BC4" w:rsidRPr="000A4D30">
        <w:rPr>
          <w:rFonts w:ascii="Book Antiqua" w:hAnsi="Book Antiqua"/>
          <w:sz w:val="24"/>
          <w:szCs w:val="24"/>
        </w:rPr>
        <w:t xml:space="preserve"> where the outcome</w:t>
      </w:r>
      <w:r w:rsidR="00610DC4" w:rsidRPr="000A4D30">
        <w:rPr>
          <w:rFonts w:ascii="Book Antiqua" w:hAnsi="Book Antiqua"/>
          <w:sz w:val="24"/>
          <w:szCs w:val="24"/>
        </w:rPr>
        <w:t xml:space="preserve"> </w:t>
      </w:r>
      <w:r w:rsidR="006B4BC4" w:rsidRPr="000A4D30">
        <w:rPr>
          <w:rFonts w:ascii="Book Antiqua" w:hAnsi="Book Antiqua"/>
          <w:sz w:val="24"/>
          <w:szCs w:val="24"/>
        </w:rPr>
        <w:t>is dependent on</w:t>
      </w:r>
      <w:r w:rsidR="00447C0F" w:rsidRPr="000A4D30">
        <w:rPr>
          <w:rFonts w:ascii="Book Antiqua" w:hAnsi="Book Antiqua"/>
          <w:sz w:val="24"/>
          <w:szCs w:val="24"/>
        </w:rPr>
        <w:t xml:space="preserve"> tumor type</w:t>
      </w:r>
      <w:r w:rsidR="005D7E2B" w:rsidRPr="000A4D30">
        <w:rPr>
          <w:rFonts w:ascii="Book Antiqua" w:hAnsi="Book Antiqua"/>
          <w:sz w:val="24"/>
          <w:szCs w:val="24"/>
        </w:rPr>
        <w:t xml:space="preserve"> and origin</w:t>
      </w:r>
      <w:r w:rsidR="00447C0F" w:rsidRPr="000A4D30">
        <w:rPr>
          <w:rFonts w:ascii="Book Antiqua" w:hAnsi="Book Antiqua"/>
          <w:sz w:val="24"/>
          <w:szCs w:val="24"/>
        </w:rPr>
        <w:t xml:space="preserve">. </w:t>
      </w:r>
      <w:r w:rsidR="00146E10" w:rsidRPr="000A4D30">
        <w:rPr>
          <w:rFonts w:ascii="Book Antiqua" w:hAnsi="Book Antiqua"/>
          <w:sz w:val="24"/>
          <w:szCs w:val="24"/>
        </w:rPr>
        <w:t xml:space="preserve">For example, </w:t>
      </w:r>
      <w:r w:rsidR="00447C0F" w:rsidRPr="000A4D30">
        <w:rPr>
          <w:rFonts w:ascii="Book Antiqua" w:hAnsi="Book Antiqua"/>
          <w:sz w:val="24"/>
          <w:szCs w:val="24"/>
        </w:rPr>
        <w:t>addi</w:t>
      </w:r>
      <w:r w:rsidR="00E44A7B" w:rsidRPr="000A4D30">
        <w:rPr>
          <w:rFonts w:ascii="Book Antiqua" w:hAnsi="Book Antiqua"/>
          <w:sz w:val="24"/>
          <w:szCs w:val="24"/>
        </w:rPr>
        <w:t>tion of</w:t>
      </w:r>
      <w:r w:rsidR="00DB17E8" w:rsidRPr="000A4D30">
        <w:rPr>
          <w:rFonts w:ascii="Book Antiqua" w:hAnsi="Book Antiqua"/>
          <w:sz w:val="24"/>
          <w:szCs w:val="24"/>
        </w:rPr>
        <w:t xml:space="preserve"> the </w:t>
      </w:r>
      <w:proofErr w:type="spellStart"/>
      <w:r w:rsidR="00DB17E8" w:rsidRPr="000A4D30">
        <w:rPr>
          <w:rFonts w:ascii="Book Antiqua" w:hAnsi="Book Antiqua"/>
          <w:sz w:val="24"/>
          <w:szCs w:val="24"/>
        </w:rPr>
        <w:t>cMET</w:t>
      </w:r>
      <w:proofErr w:type="spellEnd"/>
      <w:r w:rsidR="00DB17E8" w:rsidRPr="000A4D30">
        <w:rPr>
          <w:rFonts w:ascii="Book Antiqua" w:hAnsi="Book Antiqua"/>
          <w:sz w:val="24"/>
          <w:szCs w:val="24"/>
        </w:rPr>
        <w:t xml:space="preserve"> ligand</w:t>
      </w:r>
      <w:r w:rsidR="00447C0F" w:rsidRPr="000A4D30">
        <w:rPr>
          <w:rFonts w:ascii="Book Antiqua" w:hAnsi="Book Antiqua"/>
          <w:sz w:val="24"/>
          <w:szCs w:val="24"/>
        </w:rPr>
        <w:t xml:space="preserve"> HGF enhan</w:t>
      </w:r>
      <w:r w:rsidR="00A708FE" w:rsidRPr="000A4D30">
        <w:rPr>
          <w:rFonts w:ascii="Book Antiqua" w:hAnsi="Book Antiqua"/>
          <w:sz w:val="24"/>
          <w:szCs w:val="24"/>
        </w:rPr>
        <w:t>ce</w:t>
      </w:r>
      <w:r w:rsidR="00E44A7B" w:rsidRPr="000A4D30">
        <w:rPr>
          <w:rFonts w:ascii="Book Antiqua" w:hAnsi="Book Antiqua"/>
          <w:sz w:val="24"/>
          <w:szCs w:val="24"/>
        </w:rPr>
        <w:t>d</w:t>
      </w:r>
      <w:r w:rsidR="00A708FE" w:rsidRPr="000A4D30">
        <w:rPr>
          <w:rFonts w:ascii="Book Antiqua" w:hAnsi="Book Antiqua"/>
          <w:sz w:val="24"/>
          <w:szCs w:val="24"/>
        </w:rPr>
        <w:t xml:space="preserve"> </w:t>
      </w:r>
      <w:proofErr w:type="spellStart"/>
      <w:r w:rsidR="00A708FE" w:rsidRPr="000A4D30">
        <w:rPr>
          <w:rFonts w:ascii="Book Antiqua" w:hAnsi="Book Antiqua"/>
          <w:sz w:val="24"/>
          <w:szCs w:val="24"/>
        </w:rPr>
        <w:t>cisplatin</w:t>
      </w:r>
      <w:proofErr w:type="spellEnd"/>
      <w:r w:rsidR="00A708FE" w:rsidRPr="000A4D30">
        <w:rPr>
          <w:rFonts w:ascii="Book Antiqua" w:hAnsi="Book Antiqua"/>
          <w:sz w:val="24"/>
          <w:szCs w:val="24"/>
        </w:rPr>
        <w:t xml:space="preserve"> resistance</w:t>
      </w:r>
      <w:r w:rsidR="00146E10" w:rsidRPr="000A4D30">
        <w:rPr>
          <w:rFonts w:ascii="Book Antiqua" w:hAnsi="Book Antiqua"/>
          <w:sz w:val="24"/>
          <w:szCs w:val="24"/>
        </w:rPr>
        <w:t xml:space="preserve"> i</w:t>
      </w:r>
      <w:r w:rsidR="006A3A8E" w:rsidRPr="000A4D30">
        <w:rPr>
          <w:rFonts w:ascii="Book Antiqua" w:hAnsi="Book Antiqua"/>
          <w:sz w:val="24"/>
          <w:szCs w:val="24"/>
        </w:rPr>
        <w:t xml:space="preserve">n seven </w:t>
      </w:r>
      <w:r w:rsidR="00146E10" w:rsidRPr="000A4D30">
        <w:rPr>
          <w:rFonts w:ascii="Book Antiqua" w:hAnsi="Book Antiqua"/>
          <w:sz w:val="24"/>
          <w:szCs w:val="24"/>
        </w:rPr>
        <w:t>different NSCLC cell lines</w:t>
      </w:r>
      <w:r w:rsidR="00A708FE" w:rsidRPr="000A4D30">
        <w:rPr>
          <w:rFonts w:ascii="Book Antiqua" w:hAnsi="Book Antiqua"/>
          <w:sz w:val="24"/>
          <w:szCs w:val="24"/>
        </w:rPr>
        <w:t xml:space="preserve">. </w:t>
      </w:r>
      <w:r w:rsidR="00146E10" w:rsidRPr="000A4D30">
        <w:rPr>
          <w:rFonts w:ascii="Book Antiqua" w:hAnsi="Book Antiqua"/>
          <w:sz w:val="24"/>
          <w:szCs w:val="24"/>
        </w:rPr>
        <w:t xml:space="preserve">This was explained by the fact that </w:t>
      </w:r>
      <w:r w:rsidR="00A708FE" w:rsidRPr="000A4D30">
        <w:rPr>
          <w:rFonts w:ascii="Book Antiqua" w:hAnsi="Book Antiqua"/>
          <w:sz w:val="24"/>
          <w:szCs w:val="24"/>
        </w:rPr>
        <w:t xml:space="preserve">HGF </w:t>
      </w:r>
      <w:r w:rsidR="007804C5" w:rsidRPr="000A4D30">
        <w:rPr>
          <w:rFonts w:ascii="Book Antiqua" w:hAnsi="Book Antiqua"/>
          <w:sz w:val="24"/>
          <w:szCs w:val="24"/>
        </w:rPr>
        <w:t xml:space="preserve">binding </w:t>
      </w:r>
      <w:r w:rsidR="00E44A7B" w:rsidRPr="000A4D30">
        <w:rPr>
          <w:rFonts w:ascii="Book Antiqua" w:hAnsi="Book Antiqua"/>
          <w:sz w:val="24"/>
          <w:szCs w:val="24"/>
        </w:rPr>
        <w:t>induces</w:t>
      </w:r>
      <w:r w:rsidR="00A708FE" w:rsidRPr="000A4D30">
        <w:rPr>
          <w:rFonts w:ascii="Book Antiqua" w:hAnsi="Book Antiqua"/>
          <w:sz w:val="24"/>
          <w:szCs w:val="24"/>
        </w:rPr>
        <w:t xml:space="preserve"> </w:t>
      </w:r>
      <w:proofErr w:type="spellStart"/>
      <w:r w:rsidR="00A708FE" w:rsidRPr="000A4D30">
        <w:rPr>
          <w:rFonts w:ascii="Book Antiqua" w:hAnsi="Book Antiqua"/>
          <w:sz w:val="24"/>
          <w:szCs w:val="24"/>
        </w:rPr>
        <w:t>cMET</w:t>
      </w:r>
      <w:proofErr w:type="spellEnd"/>
      <w:r w:rsidR="00A708FE" w:rsidRPr="000A4D30">
        <w:rPr>
          <w:rFonts w:ascii="Book Antiqua" w:hAnsi="Book Antiqua"/>
          <w:sz w:val="24"/>
          <w:szCs w:val="24"/>
        </w:rPr>
        <w:t xml:space="preserve"> </w:t>
      </w:r>
      <w:r w:rsidR="00E44A7B" w:rsidRPr="000A4D30">
        <w:rPr>
          <w:rFonts w:ascii="Book Antiqua" w:hAnsi="Book Antiqua"/>
          <w:sz w:val="24"/>
          <w:szCs w:val="24"/>
        </w:rPr>
        <w:t xml:space="preserve">signaling which </w:t>
      </w:r>
      <w:r w:rsidR="00F52C01" w:rsidRPr="000A4D30">
        <w:rPr>
          <w:rFonts w:ascii="Book Antiqua" w:hAnsi="Book Antiqua"/>
          <w:sz w:val="24"/>
          <w:szCs w:val="24"/>
        </w:rPr>
        <w:t>led</w:t>
      </w:r>
      <w:r w:rsidR="007804C5" w:rsidRPr="000A4D30">
        <w:rPr>
          <w:rFonts w:ascii="Book Antiqua" w:hAnsi="Book Antiqua"/>
          <w:sz w:val="24"/>
          <w:szCs w:val="24"/>
        </w:rPr>
        <w:t xml:space="preserve"> to activation</w:t>
      </w:r>
      <w:r w:rsidR="00146E10" w:rsidRPr="000A4D30">
        <w:rPr>
          <w:rFonts w:ascii="Book Antiqua" w:hAnsi="Book Antiqua"/>
          <w:sz w:val="24"/>
          <w:szCs w:val="24"/>
        </w:rPr>
        <w:t xml:space="preserve"> of Focal Adhesion Kinase (FAK). FAK</w:t>
      </w:r>
      <w:r w:rsidR="006B4BC4" w:rsidRPr="000A4D30">
        <w:rPr>
          <w:rFonts w:ascii="Book Antiqua" w:hAnsi="Book Antiqua"/>
          <w:sz w:val="24"/>
          <w:szCs w:val="24"/>
        </w:rPr>
        <w:t>,</w:t>
      </w:r>
      <w:r w:rsidR="00146E10" w:rsidRPr="000A4D30">
        <w:rPr>
          <w:rFonts w:ascii="Book Antiqua" w:hAnsi="Book Antiqua"/>
          <w:sz w:val="24"/>
          <w:szCs w:val="24"/>
        </w:rPr>
        <w:t xml:space="preserve"> in turn</w:t>
      </w:r>
      <w:r w:rsidR="006B4BC4" w:rsidRPr="000A4D30">
        <w:rPr>
          <w:rFonts w:ascii="Book Antiqua" w:hAnsi="Book Antiqua"/>
          <w:sz w:val="24"/>
          <w:szCs w:val="24"/>
        </w:rPr>
        <w:t>,</w:t>
      </w:r>
      <w:r w:rsidR="00146E10" w:rsidRPr="000A4D30">
        <w:rPr>
          <w:rFonts w:ascii="Book Antiqua" w:hAnsi="Book Antiqua"/>
          <w:sz w:val="24"/>
          <w:szCs w:val="24"/>
        </w:rPr>
        <w:t xml:space="preserve"> </w:t>
      </w:r>
      <w:r w:rsidR="00F52C01" w:rsidRPr="000A4D30">
        <w:rPr>
          <w:rFonts w:ascii="Book Antiqua" w:hAnsi="Book Antiqua"/>
          <w:sz w:val="24"/>
          <w:szCs w:val="24"/>
        </w:rPr>
        <w:t>suppressed</w:t>
      </w:r>
      <w:r w:rsidR="00A708FE" w:rsidRPr="000A4D30">
        <w:rPr>
          <w:rFonts w:ascii="Book Antiqua" w:hAnsi="Book Antiqua"/>
          <w:sz w:val="24"/>
          <w:szCs w:val="24"/>
        </w:rPr>
        <w:t xml:space="preserve"> </w:t>
      </w:r>
      <w:r w:rsidR="003142C8" w:rsidRPr="000A4D30">
        <w:rPr>
          <w:rFonts w:ascii="Book Antiqua" w:hAnsi="Book Antiqua"/>
          <w:sz w:val="24"/>
          <w:szCs w:val="24"/>
        </w:rPr>
        <w:t xml:space="preserve">the </w:t>
      </w:r>
      <w:r w:rsidR="00447C0F" w:rsidRPr="000A4D30">
        <w:rPr>
          <w:rFonts w:ascii="Book Antiqua" w:hAnsi="Book Antiqua"/>
          <w:sz w:val="24"/>
          <w:szCs w:val="24"/>
        </w:rPr>
        <w:t>Apoptosis Inducing Factor</w:t>
      </w:r>
      <w:r w:rsidR="00A708FE" w:rsidRPr="000A4D30">
        <w:rPr>
          <w:rFonts w:ascii="Book Antiqua" w:hAnsi="Book Antiqua"/>
          <w:sz w:val="24"/>
          <w:szCs w:val="24"/>
        </w:rPr>
        <w:t xml:space="preserve"> (AIF)</w:t>
      </w:r>
      <w:r w:rsidR="00146E10" w:rsidRPr="000A4D30">
        <w:rPr>
          <w:rFonts w:ascii="Book Antiqua" w:hAnsi="Book Antiqua"/>
          <w:sz w:val="24"/>
          <w:szCs w:val="24"/>
        </w:rPr>
        <w:t>, resulting in a</w:t>
      </w:r>
      <w:r w:rsidR="00E44A7B" w:rsidRPr="000A4D30">
        <w:rPr>
          <w:rFonts w:ascii="Book Antiqua" w:hAnsi="Book Antiqua"/>
          <w:sz w:val="24"/>
          <w:szCs w:val="24"/>
        </w:rPr>
        <w:t xml:space="preserve"> decrease</w:t>
      </w:r>
      <w:r w:rsidR="00146E10" w:rsidRPr="000A4D30">
        <w:rPr>
          <w:rFonts w:ascii="Book Antiqua" w:hAnsi="Book Antiqua"/>
          <w:sz w:val="24"/>
          <w:szCs w:val="24"/>
        </w:rPr>
        <w:t>d</w:t>
      </w:r>
      <w:r w:rsidR="00E44A7B" w:rsidRPr="000A4D30">
        <w:rPr>
          <w:rFonts w:ascii="Book Antiqua" w:hAnsi="Book Antiqua"/>
          <w:sz w:val="24"/>
          <w:szCs w:val="24"/>
        </w:rPr>
        <w:t xml:space="preserve"> </w:t>
      </w:r>
      <w:r w:rsidR="00A708FE" w:rsidRPr="000A4D30">
        <w:rPr>
          <w:rFonts w:ascii="Book Antiqua" w:hAnsi="Book Antiqua"/>
          <w:sz w:val="24"/>
          <w:szCs w:val="24"/>
        </w:rPr>
        <w:t xml:space="preserve">sensitivity to </w:t>
      </w:r>
      <w:proofErr w:type="spellStart"/>
      <w:r w:rsidR="00A708FE" w:rsidRPr="000A4D30">
        <w:rPr>
          <w:rFonts w:ascii="Book Antiqua" w:hAnsi="Book Antiqua"/>
          <w:sz w:val="24"/>
          <w:szCs w:val="24"/>
        </w:rPr>
        <w:t>cisplatin</w:t>
      </w:r>
      <w:proofErr w:type="spellEnd"/>
      <w:r w:rsidR="00A708FE" w:rsidRPr="000A4D30">
        <w:rPr>
          <w:rFonts w:ascii="Book Antiqua" w:hAnsi="Book Antiqua"/>
          <w:sz w:val="24"/>
          <w:szCs w:val="24"/>
        </w:rPr>
        <w:fldChar w:fldCharType="begin" w:fldLock="1"/>
      </w:r>
      <w:r w:rsidR="005E46BB" w:rsidRPr="000A4D30">
        <w:rPr>
          <w:rFonts w:ascii="Book Antiqua" w:hAnsi="Book Antiqua"/>
          <w:sz w:val="24"/>
          <w:szCs w:val="24"/>
        </w:rPr>
        <w:instrText>ADDIN CSL_CITATION { "citationItems" : [ { "id" : "ITEM-1", "itemData" : { "DOI" : "10.1165/rcmb.2007-0001OC", "ISBN" : "10.1165/rcmb.2007-0001OC", "ISSN" : "10441549", "PMID" : "18096875", "abstract" : "Our previous study had shown that advanced stages of lung adenocarcinomas (ADC) was frequently associated with overexpression of hepatocyte growth factor (HGF), which has multipotent and anti-apoptotic activities. In this study, we examined the effect of HGF on gene expression of apoptosis-inducing factor (AIF) and cisplatin sensitivity in lung ADC cells. Expression of AIF was determined by immunocytochemistry and confocal immunofluorescence microscopy. Our data show that addition of HGF suppressed AIF expression and increased cisplatin resistance. The effect could be through HGF receptor and its downstream effector, focal adhesion kinase (FAK). Interestingly, knockout of FAK gene increased AIF expression and drug sensitivity. Re-introduction of FAK gene, on the other hand, restored drug resistance. These results suggested that HGF might induce cisplatin resistance via c-Met to activate FAK and down-regulate AIF expression.", "author" : [ { "dropping-particle" : "", "family" : "Chen", "given" : "Jin Tang", "non-dropping-particle" : "", "parse-names" : false, "suffix" : "" }, { "dropping-particle" : "", "family" : "Huang", "given" : "Chih Yang", "non-dropping-particle" : "", "parse-names" : false, "suffix" : "" }, { "dropping-particle" : "", "family" : "Chiang", "given" : "Yung Yen", "non-dropping-particle" : "", "parse-names" : false, "suffix" : "" }, { "dropping-particle" : "", "family" : "Chen", "given" : "Wen Heng", "non-dropping-particle" : "", "parse-names" : false, "suffix" : "" }, { "dropping-particle" : "", "family" : "Chiou", "given" : "Shiow Her", "non-dropping-particle" : "", "parse-names" : false, "suffix" : "" }, { "dropping-particle" : "", "family" : "Chen", "given" : "Chih Yi", "non-dropping-particle" : "", "parse-names" : false, "suffix" : "" }, { "dropping-particle" : "", "family" : "Chow", "given" : "Kuan Chih", "non-dropping-particle" : "", "parse-names" : false, "suffix" : "" } ], "container-title" : "American Journal of Respiratory Cell and Molecular Biology", "id" : "ITEM-1", "issue" : "5", "issued" : { "date-parts" : [ [ "2008" ] ] }, "page" : "559-565", "title" : "HGF increases cisplatin resistance via down-regulation of AIF in lung cancer cells", "type" : "article-journal", "volume" : "38" }, "uris" : [ "http://www.mendeley.com/documents/?uuid=5eeed82b-6fae-43fe-a5a8-1180161ebf98" ] } ], "mendeley" : { "formattedCitation" : "&lt;sup&gt;[20]&lt;/sup&gt;", "plainTextFormattedCitation" : "[20]", "previouslyFormattedCitation" : "&lt;sup&gt;[20]&lt;/sup&gt;" }, "properties" : { "noteIndex" : 0 }, "schema" : "https://github.com/citation-style-language/schema/raw/master/csl-citation.json" }</w:instrText>
      </w:r>
      <w:r w:rsidR="00A708FE" w:rsidRPr="000A4D30">
        <w:rPr>
          <w:rFonts w:ascii="Book Antiqua" w:hAnsi="Book Antiqua"/>
          <w:sz w:val="24"/>
          <w:szCs w:val="24"/>
        </w:rPr>
        <w:fldChar w:fldCharType="separate"/>
      </w:r>
      <w:r w:rsidR="00217D6F" w:rsidRPr="000A4D30">
        <w:rPr>
          <w:rFonts w:ascii="Book Antiqua" w:hAnsi="Book Antiqua"/>
          <w:noProof/>
          <w:sz w:val="24"/>
          <w:szCs w:val="24"/>
          <w:vertAlign w:val="superscript"/>
        </w:rPr>
        <w:t>[20]</w:t>
      </w:r>
      <w:r w:rsidR="00A708FE" w:rsidRPr="000A4D30">
        <w:rPr>
          <w:rFonts w:ascii="Book Antiqua" w:hAnsi="Book Antiqua"/>
          <w:sz w:val="24"/>
          <w:szCs w:val="24"/>
        </w:rPr>
        <w:fldChar w:fldCharType="end"/>
      </w:r>
      <w:r w:rsidR="00F52C01" w:rsidRPr="000A4D30">
        <w:rPr>
          <w:rFonts w:ascii="Book Antiqua" w:hAnsi="Book Antiqua"/>
          <w:sz w:val="24"/>
          <w:szCs w:val="24"/>
        </w:rPr>
        <w:t xml:space="preserve">. </w:t>
      </w:r>
      <w:r w:rsidR="003142C8" w:rsidRPr="000A4D30">
        <w:rPr>
          <w:rFonts w:ascii="Book Antiqua" w:hAnsi="Book Antiqua"/>
          <w:sz w:val="24"/>
          <w:szCs w:val="24"/>
        </w:rPr>
        <w:t>Therefore, theoretically</w:t>
      </w:r>
      <w:r w:rsidR="00F52C01" w:rsidRPr="000A4D30">
        <w:rPr>
          <w:rFonts w:ascii="Book Antiqua" w:hAnsi="Book Antiqua"/>
          <w:sz w:val="24"/>
          <w:szCs w:val="24"/>
        </w:rPr>
        <w:t xml:space="preserve">, inhibition of </w:t>
      </w:r>
      <w:proofErr w:type="spellStart"/>
      <w:r w:rsidR="00F52C01" w:rsidRPr="000A4D30">
        <w:rPr>
          <w:rFonts w:ascii="Book Antiqua" w:hAnsi="Book Antiqua"/>
          <w:sz w:val="24"/>
          <w:szCs w:val="24"/>
        </w:rPr>
        <w:t>cMET</w:t>
      </w:r>
      <w:proofErr w:type="spellEnd"/>
      <w:r w:rsidR="00F52C01" w:rsidRPr="000A4D30">
        <w:rPr>
          <w:rFonts w:ascii="Book Antiqua" w:hAnsi="Book Antiqua"/>
          <w:sz w:val="24"/>
          <w:szCs w:val="24"/>
        </w:rPr>
        <w:t xml:space="preserve"> </w:t>
      </w:r>
      <w:r w:rsidR="003142C8" w:rsidRPr="000A4D30">
        <w:rPr>
          <w:rFonts w:ascii="Book Antiqua" w:hAnsi="Book Antiqua"/>
          <w:sz w:val="24"/>
          <w:szCs w:val="24"/>
        </w:rPr>
        <w:t>could</w:t>
      </w:r>
      <w:r w:rsidR="00F52C01" w:rsidRPr="000A4D30">
        <w:rPr>
          <w:rFonts w:ascii="Book Antiqua" w:hAnsi="Book Antiqua"/>
          <w:sz w:val="24"/>
          <w:szCs w:val="24"/>
        </w:rPr>
        <w:t xml:space="preserve"> possibly result in sensitization towards </w:t>
      </w:r>
      <w:proofErr w:type="spellStart"/>
      <w:r w:rsidR="00F52C01" w:rsidRPr="000A4D30">
        <w:rPr>
          <w:rFonts w:ascii="Book Antiqua" w:hAnsi="Book Antiqua"/>
          <w:sz w:val="24"/>
          <w:szCs w:val="24"/>
        </w:rPr>
        <w:t>cisplatin</w:t>
      </w:r>
      <w:proofErr w:type="spellEnd"/>
      <w:r w:rsidR="00A708FE" w:rsidRPr="000A4D30">
        <w:rPr>
          <w:rFonts w:ascii="Book Antiqua" w:hAnsi="Book Antiqua"/>
          <w:sz w:val="24"/>
          <w:szCs w:val="24"/>
        </w:rPr>
        <w:t xml:space="preserve">. </w:t>
      </w:r>
      <w:r w:rsidR="003142C8" w:rsidRPr="000A4D30">
        <w:rPr>
          <w:rFonts w:ascii="Book Antiqua" w:hAnsi="Book Antiqua"/>
          <w:sz w:val="24"/>
          <w:szCs w:val="24"/>
        </w:rPr>
        <w:t>However, a</w:t>
      </w:r>
      <w:r w:rsidR="00E44A7B" w:rsidRPr="000A4D30">
        <w:rPr>
          <w:rFonts w:ascii="Book Antiqua" w:hAnsi="Book Antiqua"/>
          <w:sz w:val="24"/>
          <w:szCs w:val="24"/>
        </w:rPr>
        <w:t>nother</w:t>
      </w:r>
      <w:r w:rsidR="00B241FD" w:rsidRPr="000A4D30">
        <w:rPr>
          <w:rFonts w:ascii="Book Antiqua" w:hAnsi="Book Antiqua"/>
          <w:sz w:val="24"/>
          <w:szCs w:val="24"/>
        </w:rPr>
        <w:t xml:space="preserve"> </w:t>
      </w:r>
      <w:r w:rsidR="00F96CB7" w:rsidRPr="000A4D30">
        <w:rPr>
          <w:rFonts w:ascii="Book Antiqua" w:hAnsi="Book Antiqua"/>
          <w:sz w:val="24"/>
          <w:szCs w:val="24"/>
        </w:rPr>
        <w:t xml:space="preserve">study in </w:t>
      </w:r>
      <w:r w:rsidR="003142C8" w:rsidRPr="000A4D30">
        <w:rPr>
          <w:rFonts w:ascii="Book Antiqua" w:hAnsi="Book Antiqua"/>
          <w:sz w:val="24"/>
          <w:szCs w:val="24"/>
        </w:rPr>
        <w:t>SW620 cells, a</w:t>
      </w:r>
      <w:r w:rsidR="007804C5" w:rsidRPr="000A4D30">
        <w:rPr>
          <w:rFonts w:ascii="Book Antiqua" w:hAnsi="Book Antiqua"/>
          <w:sz w:val="24"/>
          <w:szCs w:val="24"/>
        </w:rPr>
        <w:t xml:space="preserve"> </w:t>
      </w:r>
      <w:r w:rsidR="00F96CB7" w:rsidRPr="000A4D30">
        <w:rPr>
          <w:rFonts w:ascii="Book Antiqua" w:hAnsi="Book Antiqua"/>
          <w:i/>
          <w:sz w:val="24"/>
          <w:szCs w:val="24"/>
        </w:rPr>
        <w:t>KRAS</w:t>
      </w:r>
      <w:r w:rsidR="00F96CB7" w:rsidRPr="000A4D30">
        <w:rPr>
          <w:rFonts w:ascii="Book Antiqua" w:hAnsi="Book Antiqua"/>
          <w:sz w:val="24"/>
          <w:szCs w:val="24"/>
        </w:rPr>
        <w:t xml:space="preserve"> mutated colon cancer cell line</w:t>
      </w:r>
      <w:r w:rsidR="003142C8" w:rsidRPr="000A4D30">
        <w:rPr>
          <w:rFonts w:ascii="Book Antiqua" w:hAnsi="Book Antiqua"/>
          <w:sz w:val="24"/>
          <w:szCs w:val="24"/>
        </w:rPr>
        <w:t>,</w:t>
      </w:r>
      <w:r w:rsidR="00F96CB7" w:rsidRPr="000A4D30">
        <w:rPr>
          <w:rFonts w:ascii="Book Antiqua" w:hAnsi="Book Antiqua"/>
          <w:sz w:val="24"/>
          <w:szCs w:val="24"/>
        </w:rPr>
        <w:t xml:space="preserve"> </w:t>
      </w:r>
      <w:r w:rsidR="00B241FD" w:rsidRPr="000A4D30">
        <w:rPr>
          <w:rFonts w:ascii="Book Antiqua" w:hAnsi="Book Antiqua"/>
          <w:sz w:val="24"/>
          <w:szCs w:val="24"/>
        </w:rPr>
        <w:t xml:space="preserve">showed </w:t>
      </w:r>
      <w:r w:rsidR="00F96CB7" w:rsidRPr="000A4D30">
        <w:rPr>
          <w:rFonts w:ascii="Book Antiqua" w:hAnsi="Book Antiqua"/>
          <w:sz w:val="24"/>
          <w:szCs w:val="24"/>
        </w:rPr>
        <w:t xml:space="preserve">that conditioned knock-down of </w:t>
      </w:r>
      <w:proofErr w:type="spellStart"/>
      <w:r w:rsidR="00F96CB7" w:rsidRPr="000A4D30">
        <w:rPr>
          <w:rFonts w:ascii="Book Antiqua" w:hAnsi="Book Antiqua"/>
          <w:sz w:val="24"/>
          <w:szCs w:val="24"/>
        </w:rPr>
        <w:t>cMET</w:t>
      </w:r>
      <w:proofErr w:type="spellEnd"/>
      <w:r w:rsidR="00F96CB7" w:rsidRPr="000A4D30">
        <w:rPr>
          <w:rFonts w:ascii="Book Antiqua" w:hAnsi="Book Antiqua"/>
          <w:sz w:val="24"/>
          <w:szCs w:val="24"/>
        </w:rPr>
        <w:t xml:space="preserve"> did not </w:t>
      </w:r>
      <w:r w:rsidR="003142C8" w:rsidRPr="000A4D30">
        <w:rPr>
          <w:rFonts w:ascii="Book Antiqua" w:hAnsi="Book Antiqua"/>
          <w:sz w:val="24"/>
          <w:szCs w:val="24"/>
        </w:rPr>
        <w:t xml:space="preserve">influence </w:t>
      </w:r>
      <w:proofErr w:type="spellStart"/>
      <w:r w:rsidR="003142C8" w:rsidRPr="000A4D30">
        <w:rPr>
          <w:rFonts w:ascii="Book Antiqua" w:hAnsi="Book Antiqua"/>
          <w:sz w:val="24"/>
          <w:szCs w:val="24"/>
        </w:rPr>
        <w:t>cisplatin</w:t>
      </w:r>
      <w:proofErr w:type="spellEnd"/>
      <w:r w:rsidR="003142C8" w:rsidRPr="000A4D30">
        <w:rPr>
          <w:rFonts w:ascii="Book Antiqua" w:hAnsi="Book Antiqua"/>
          <w:sz w:val="24"/>
          <w:szCs w:val="24"/>
        </w:rPr>
        <w:t xml:space="preserve"> sensitivity</w:t>
      </w:r>
      <w:r w:rsidR="00F96CB7" w:rsidRPr="000A4D30">
        <w:rPr>
          <w:rFonts w:ascii="Book Antiqua" w:hAnsi="Book Antiqua"/>
          <w:sz w:val="24"/>
          <w:szCs w:val="24"/>
        </w:rPr>
        <w:fldChar w:fldCharType="begin" w:fldLock="1"/>
      </w:r>
      <w:r w:rsidR="005E46BB" w:rsidRPr="000A4D30">
        <w:rPr>
          <w:rFonts w:ascii="Book Antiqua" w:hAnsi="Book Antiqua"/>
          <w:sz w:val="24"/>
          <w:szCs w:val="24"/>
        </w:rPr>
        <w:instrText>ADDIN CSL_CITATION { "citationItems" : [ { "id" : "ITEM-1", "itemData" : { "DOI" : "10.1371/journal.pone.0113186", "ISSN" : "19326203", "PMID" : "25427200", "abstract" : "Although EGFR-targeted therapy has been beneficial to colorectal cancer patients, several studies have showed this clinical benefit was restricted to patients with wild-type KRAS exon 2 colorectal cancer. Therefore, it is crucial to explore efficient treatment strategies in patients with KRAS mutations. c-Met is an emerging target for the development of therapeutics against colorectal cancer. In this study, we first used the SW620 cell line, which has an activating KRAS mutation, to generate a stable cell line with conditional regulation of c-Met, which is an essential gene for growth and an oncogene. Using this approach, we evaluated the benefits of combined c-Met-targeted therapy with irradiation or chemical agents. In this cell line, we observed that the proliferation and migration of SW620 cells were reduced by the induction of c-Met shRNA. Furthermore, c-Met knockdown enhanced the anti-proliferative effects of 5-FU and Taxol but not cisplatin, irinotecan or sorafenib. These enhancements were also observed in another colon cancer cells line HCT-116, which also has a KRAS mutation. The response of SW620 cells to irradiation was also enhanced by c-Met knockdown. This method and obtained data might have important implications for exploring the combinatory effects of targeted therapies with conventional medications. Moreover, the data suggested that the combination of c-Met-targeted therapy with chemotherapy or irradiation might be an effective strategy against colorectal cancer harboring a KRAS mutation.", "author" : [ { "dropping-particle" : "", "family" : "Li", "given" : "Yingbo", "non-dropping-particle" : "", "parse-names" : false, "suffix" : "" }, { "dropping-particle" : "", "family" : "Wang", "given" : "Jinxi", "non-dropping-particle" : "", "parse-names" : false, "suffix" : "" }, { "dropping-particle" : "", "family" : "Gao", "given" : "Xing", "non-dropping-particle" : "", "parse-names" : false, "suffix" : "" }, { "dropping-particle" : "", "family" : "Han", "given" : "Weihua", "non-dropping-particle" : "", "parse-names" : false, "suffix" : "" }, { "dropping-particle" : "", "family" : "Zheng", "given" : "Yongxiang", "non-dropping-particle" : "", "parse-names" : false, "suffix" : "" }, { "dropping-particle" : "", "family" : "Xu", "given" : "Huan", "non-dropping-particle" : "", "parse-names" : false, "suffix" : "" }, { "dropping-particle" : "", "family" : "Zhang", "given" : "Chuanling", "non-dropping-particle" : "", "parse-names" : false, "suffix" : "" }, { "dropping-particle" : "", "family" : "He", "given" : "Qiuchen", "non-dropping-particle" : "", "parse-names" : false, "suffix" : "" }, { "dropping-particle" : "", "family" : "Zhang", "given" : "Lihe", "non-dropping-particle" : "", "parse-names" : false, "suffix" : "" }, { "dropping-particle" : "", "family" : "Li", "given" : "Zhongxin", "non-dropping-particle" : "", "parse-names" : false, "suffix" : "" }, { "dropping-particle" : "", "family" : "Zhou", "given" : "Demin", "non-dropping-particle" : "", "parse-names" : false, "suffix" : "" } ], "container-title" : "PLoS ONE", "id" : "ITEM-1", "issue" : "11", "issued" : { "date-parts" : [ [ "2014" ] ] }, "page" : "1-10", "title" : "C-Met targeting enhances the effect of irradiation and chemical agents against malignant colon cells harboring a KRAS mutation", "type" : "article-journal", "volume" : "9" }, "uris" : [ "http://www.mendeley.com/documents/?uuid=033c028c-6932-4e30-9b69-642956f7fde9" ] } ], "mendeley" : { "formattedCitation" : "&lt;sup&gt;[21]&lt;/sup&gt;", "plainTextFormattedCitation" : "[21]", "previouslyFormattedCitation" : "&lt;sup&gt;[21]&lt;/sup&gt;" }, "properties" : { "noteIndex" : 0 }, "schema" : "https://github.com/citation-style-language/schema/raw/master/csl-citation.json" }</w:instrText>
      </w:r>
      <w:r w:rsidR="00F96CB7" w:rsidRPr="000A4D30">
        <w:rPr>
          <w:rFonts w:ascii="Book Antiqua" w:hAnsi="Book Antiqua"/>
          <w:sz w:val="24"/>
          <w:szCs w:val="24"/>
        </w:rPr>
        <w:fldChar w:fldCharType="separate"/>
      </w:r>
      <w:r w:rsidR="00217D6F" w:rsidRPr="000A4D30">
        <w:rPr>
          <w:rFonts w:ascii="Book Antiqua" w:hAnsi="Book Antiqua"/>
          <w:noProof/>
          <w:sz w:val="24"/>
          <w:szCs w:val="24"/>
          <w:vertAlign w:val="superscript"/>
        </w:rPr>
        <w:t>[21]</w:t>
      </w:r>
      <w:r w:rsidR="00F96CB7" w:rsidRPr="000A4D30">
        <w:rPr>
          <w:rFonts w:ascii="Book Antiqua" w:hAnsi="Book Antiqua"/>
          <w:sz w:val="24"/>
          <w:szCs w:val="24"/>
        </w:rPr>
        <w:fldChar w:fldCharType="end"/>
      </w:r>
      <w:r w:rsidR="00F96CB7" w:rsidRPr="000A4D30">
        <w:rPr>
          <w:rFonts w:ascii="Book Antiqua" w:hAnsi="Book Antiqua"/>
          <w:sz w:val="24"/>
          <w:szCs w:val="24"/>
        </w:rPr>
        <w:t xml:space="preserve">. </w:t>
      </w:r>
      <w:r w:rsidR="00146E10" w:rsidRPr="000A4D30">
        <w:rPr>
          <w:rFonts w:ascii="Book Antiqua" w:hAnsi="Book Antiqua"/>
          <w:sz w:val="24"/>
          <w:szCs w:val="24"/>
        </w:rPr>
        <w:t>In contrast</w:t>
      </w:r>
      <w:r w:rsidR="00F96CB7" w:rsidRPr="000A4D30">
        <w:rPr>
          <w:rFonts w:ascii="Book Antiqua" w:hAnsi="Book Antiqua"/>
          <w:sz w:val="24"/>
          <w:szCs w:val="24"/>
        </w:rPr>
        <w:t xml:space="preserve">, ovarian cancer cell </w:t>
      </w:r>
      <w:r w:rsidR="00E44A7B" w:rsidRPr="000A4D30">
        <w:rPr>
          <w:rFonts w:ascii="Book Antiqua" w:hAnsi="Book Antiqua"/>
          <w:sz w:val="24"/>
          <w:szCs w:val="24"/>
        </w:rPr>
        <w:t xml:space="preserve">lines </w:t>
      </w:r>
      <w:r w:rsidR="00146E10" w:rsidRPr="000A4D30">
        <w:rPr>
          <w:rFonts w:ascii="Book Antiqua" w:hAnsi="Book Antiqua"/>
          <w:sz w:val="24"/>
          <w:szCs w:val="24"/>
        </w:rPr>
        <w:t>were</w:t>
      </w:r>
      <w:r w:rsidR="00E44A7B" w:rsidRPr="000A4D30">
        <w:rPr>
          <w:rFonts w:ascii="Book Antiqua" w:hAnsi="Book Antiqua"/>
          <w:sz w:val="24"/>
          <w:szCs w:val="24"/>
        </w:rPr>
        <w:t xml:space="preserve"> sensitized</w:t>
      </w:r>
      <w:r w:rsidR="00F96CB7" w:rsidRPr="000A4D30">
        <w:rPr>
          <w:rFonts w:ascii="Book Antiqua" w:hAnsi="Book Antiqua"/>
          <w:sz w:val="24"/>
          <w:szCs w:val="24"/>
        </w:rPr>
        <w:t xml:space="preserve"> </w:t>
      </w:r>
      <w:r w:rsidR="003142C8" w:rsidRPr="000A4D30">
        <w:rPr>
          <w:rFonts w:ascii="Book Antiqua" w:hAnsi="Book Antiqua"/>
          <w:sz w:val="24"/>
          <w:szCs w:val="24"/>
        </w:rPr>
        <w:t>towards</w:t>
      </w:r>
      <w:r w:rsidR="00F96CB7" w:rsidRPr="000A4D30">
        <w:rPr>
          <w:rFonts w:ascii="Book Antiqua" w:hAnsi="Book Antiqua"/>
          <w:sz w:val="24"/>
          <w:szCs w:val="24"/>
        </w:rPr>
        <w:t xml:space="preserve"> </w:t>
      </w:r>
      <w:proofErr w:type="spellStart"/>
      <w:r w:rsidR="00F96CB7" w:rsidRPr="000A4D30">
        <w:rPr>
          <w:rFonts w:ascii="Book Antiqua" w:hAnsi="Book Antiqua"/>
          <w:sz w:val="24"/>
          <w:szCs w:val="24"/>
        </w:rPr>
        <w:t>cisplatin</w:t>
      </w:r>
      <w:proofErr w:type="spellEnd"/>
      <w:r w:rsidR="00146E10" w:rsidRPr="000A4D30">
        <w:rPr>
          <w:rFonts w:ascii="Book Antiqua" w:hAnsi="Book Antiqua"/>
          <w:sz w:val="24"/>
          <w:szCs w:val="24"/>
        </w:rPr>
        <w:t xml:space="preserve"> </w:t>
      </w:r>
      <w:r w:rsidR="003142C8" w:rsidRPr="000A4D30">
        <w:rPr>
          <w:rFonts w:ascii="Book Antiqua" w:hAnsi="Book Antiqua"/>
          <w:sz w:val="24"/>
          <w:szCs w:val="24"/>
        </w:rPr>
        <w:t>with the</w:t>
      </w:r>
      <w:r w:rsidR="00F278DD">
        <w:rPr>
          <w:rFonts w:ascii="Book Antiqua" w:hAnsi="Book Antiqua"/>
          <w:sz w:val="24"/>
          <w:szCs w:val="24"/>
        </w:rPr>
        <w:t xml:space="preserve"> addition of HGF</w:t>
      </w:r>
      <w:r w:rsidR="00F96CB7" w:rsidRPr="000A4D30">
        <w:rPr>
          <w:rFonts w:ascii="Book Antiqua" w:hAnsi="Book Antiqua"/>
          <w:sz w:val="24"/>
          <w:szCs w:val="24"/>
        </w:rPr>
        <w:fldChar w:fldCharType="begin" w:fldLock="1"/>
      </w:r>
      <w:r w:rsidR="005E46BB" w:rsidRPr="000A4D30">
        <w:rPr>
          <w:rFonts w:ascii="Book Antiqua" w:hAnsi="Book Antiqua"/>
          <w:sz w:val="24"/>
          <w:szCs w:val="24"/>
        </w:rPr>
        <w:instrText>ADDIN CSL_CITATION { "citationItems" : [ { "id" : "ITEM-1", "itemData" : { "author" : [ { "dropping-particle" : "", "family" : "Rasola", "given" : "Andrea", "non-dropping-particle" : "", "parse-names" : false, "suffix" : "" }, { "dropping-particle" : "", "family" : "Anguissola", "given" : "Sergio", "non-dropping-particle" : "", "parse-names" : false, "suffix" : "" }, { "dropping-particle" : "", "family" : "Ferrero", "given" : "Norma", "non-dropping-particle" : "", "parse-names" : false, "suffix" : "" }, { "dropping-particle" : "", "family" : "Gramaglia", "given" : "Daniela", "non-dropping-particle" : "", "parse-names" : false, "suffix" : "" }, { "dropping-particle" : "", "family" : "Maffe", "given" : "Antonella", "non-dropping-particle" : "", "parse-names" : false, "suffix" : "" }, { "dropping-particle" : "", "family" : "Maggiora", "given" : "Piera", "non-dropping-particle" : "", "parse-names" : false, "suffix" : "" }, { "dropping-particle" : "", "family" : "Comoglio", "given" : "Paolo M", "non-dropping-particle" : "", "parse-names" : false, "suffix" : "" }, { "dropping-particle" : "Di", "family" : "Renzo", "given" : "M Flavia", "non-dropping-particle" : "", "parse-names" : false, "suffix" : "" } ], "container-title" : "Cancer Research", "id" : "ITEM-1", "issued" : { "date-parts" : [ [ "2004" ] ] }, "page" : "1744-1750", "title" : "Hepatocyte Growth Factor Sensitizes Human Ovarian Carcinoma Cell Lines to Paclitaxel and Cisplatin Hepatocyte Growth Factor Sensitizes Human Ovarian Carcinoma Cell Lines to Paclitaxel and Cisplatin", "type" : "article-journal", "volume" : "64" }, "uris" : [ "http://www.mendeley.com/documents/?uuid=8a68b18d-fc92-406c-bd05-7f4bf243195d" ] } ], "mendeley" : { "formattedCitation" : "&lt;sup&gt;[22]&lt;/sup&gt;", "plainTextFormattedCitation" : "[22]", "previouslyFormattedCitation" : "&lt;sup&gt;[22]&lt;/sup&gt;" }, "properties" : { "noteIndex" : 0 }, "schema" : "https://github.com/citation-style-language/schema/raw/master/csl-citation.json" }</w:instrText>
      </w:r>
      <w:r w:rsidR="00F96CB7" w:rsidRPr="000A4D30">
        <w:rPr>
          <w:rFonts w:ascii="Book Antiqua" w:hAnsi="Book Antiqua"/>
          <w:sz w:val="24"/>
          <w:szCs w:val="24"/>
        </w:rPr>
        <w:fldChar w:fldCharType="separate"/>
      </w:r>
      <w:r w:rsidR="00217D6F" w:rsidRPr="000A4D30">
        <w:rPr>
          <w:rFonts w:ascii="Book Antiqua" w:hAnsi="Book Antiqua"/>
          <w:noProof/>
          <w:sz w:val="24"/>
          <w:szCs w:val="24"/>
          <w:vertAlign w:val="superscript"/>
        </w:rPr>
        <w:t>[22]</w:t>
      </w:r>
      <w:r w:rsidR="00F96CB7" w:rsidRPr="000A4D30">
        <w:rPr>
          <w:rFonts w:ascii="Book Antiqua" w:hAnsi="Book Antiqua"/>
          <w:sz w:val="24"/>
          <w:szCs w:val="24"/>
        </w:rPr>
        <w:fldChar w:fldCharType="end"/>
      </w:r>
      <w:r w:rsidR="00E44A7B" w:rsidRPr="000A4D30">
        <w:rPr>
          <w:rFonts w:ascii="Book Antiqua" w:hAnsi="Book Antiqua"/>
          <w:sz w:val="24"/>
          <w:szCs w:val="24"/>
        </w:rPr>
        <w:t xml:space="preserve">, </w:t>
      </w:r>
      <w:r w:rsidR="003142C8" w:rsidRPr="000A4D30">
        <w:rPr>
          <w:rFonts w:ascii="Book Antiqua" w:hAnsi="Book Antiqua"/>
          <w:sz w:val="24"/>
          <w:szCs w:val="24"/>
        </w:rPr>
        <w:t>this was established to be linked to the</w:t>
      </w:r>
      <w:r w:rsidR="00F96CB7" w:rsidRPr="000A4D30">
        <w:rPr>
          <w:rFonts w:ascii="Book Antiqua" w:hAnsi="Book Antiqua"/>
          <w:sz w:val="24"/>
          <w:szCs w:val="24"/>
        </w:rPr>
        <w:t xml:space="preserve"> p38-mitogen activated protein kinase (MAPK) signaling of </w:t>
      </w:r>
      <w:proofErr w:type="spellStart"/>
      <w:r w:rsidR="00F96CB7" w:rsidRPr="000A4D30">
        <w:rPr>
          <w:rFonts w:ascii="Book Antiqua" w:hAnsi="Book Antiqua"/>
          <w:sz w:val="24"/>
          <w:szCs w:val="24"/>
        </w:rPr>
        <w:t>cMET</w:t>
      </w:r>
      <w:proofErr w:type="spellEnd"/>
      <w:r w:rsidR="00F96CB7" w:rsidRPr="000A4D30">
        <w:rPr>
          <w:rFonts w:ascii="Book Antiqua" w:hAnsi="Book Antiqua"/>
          <w:sz w:val="24"/>
          <w:szCs w:val="24"/>
        </w:rPr>
        <w:fldChar w:fldCharType="begin" w:fldLock="1"/>
      </w:r>
      <w:r w:rsidR="005E46BB" w:rsidRPr="000A4D30">
        <w:rPr>
          <w:rFonts w:ascii="Book Antiqua" w:hAnsi="Book Antiqua"/>
          <w:sz w:val="24"/>
          <w:szCs w:val="24"/>
        </w:rPr>
        <w:instrText>ADDIN CSL_CITATION { "citationItems" : [ { "id" : "ITEM-1", "itemData" : { "DOI" : "10.1002/ijc.21766", "ISBN" : "0020-7136 (Print)\\r0020-7136 (Linking)", "ISSN" : "00207136", "PMID" : "16395709", "abstract" : "We recently showed that Hepatocyte Growth Factor (HGF), known as a survival factor, unexpectedly enhances apoptosis in human ovarian cancer cells treated with the front-line chemotherapeutics cisplatin (CDDP) and paclitaxel (PTX). Here we demonstrate that this effect depends on the p38 mitogen-activated kinase (MAPK). In fact, p38 MAPK activity is stimulated by HGF and further increased by the combined treatment with HGF and either CDDP or PTX. The expression of a dominant negative form of p38 MAPK abrogates apoptosis elicited by drugs, alone or in combination with HGF. HGF and drugs also activate the ERK1/2 MAPKs, the PI3K/AKT and the AKT substrate mTOR. However, activation of these survival pathways does not hinder the ability of HGF to enhance drug-dependent apoptosis. Altogether data show that p38 MAPK is necessary for HGF sensitization of ovarian cancer cells to low-doses of CDDP and PTX and might be sufficient to overcome activation of survival pathways. Therefore, the p38 MAPK pathway might be a suitable target to improve response to conventional chemotherapy in human ovarian cancer.", "author" : [ { "dropping-particle" : "", "family" : "Coltella", "given" : "Nadia", "non-dropping-particle" : "", "parse-names" : false, "suffix" : "" }, { "dropping-particle" : "", "family" : "Rasola", "given" : "Andrea", "non-dropping-particle" : "", "parse-names" : false, "suffix" : "" }, { "dropping-particle" : "", "family" : "Nano", "given" : "Elisa", "non-dropping-particle" : "", "parse-names" : false, "suffix" : "" }, { "dropping-particle" : "", "family" : "Bardella", "given" : "Chiara", "non-dropping-particle" : "", "parse-names" : false, "suffix" : "" }, { "dropping-particle" : "", "family" : "Fassetta", "given" : "Michela", "non-dropping-particle" : "", "parse-names" : false, "suffix" : "" }, { "dropping-particle" : "", "family" : "Filigheddu", "given" : "Nicoletta", "non-dropping-particle" : "", "parse-names" : false, "suffix" : "" }, { "dropping-particle" : "", "family" : "Graziani", "given" : "Andrea", "non-dropping-particle" : "", "parse-names" : false, "suffix" : "" }, { "dropping-particle" : "", "family" : "Comoglio", "given" : "Paolo M.", "non-dropping-particle" : "", "parse-names" : false, "suffix" : "" }, { "dropping-particle" : "", "family" : "Renzo", "given" : "Maria Flavia", "non-dropping-particle" : "Di", "parse-names" : false, "suffix" : "" } ], "container-title" : "International Journal of Cancer", "id" : "ITEM-1", "issue" : "12", "issued" : { "date-parts" : [ [ "2006" ] ] }, "page" : "2981-2990", "title" : "p38 MAPK turns hepatocyte growth factor to a death signal that commits ovarian cancer cells to chemotherapy-induced apoptosis", "type" : "article-journal", "volume" : "118" }, "uris" : [ "http://www.mendeley.com/documents/?uuid=3248bf12-e16b-46f9-88c0-30223353ee88" ] } ], "mendeley" : { "formattedCitation" : "&lt;sup&gt;[23]&lt;/sup&gt;", "plainTextFormattedCitation" : "[23]", "previouslyFormattedCitation" : "&lt;sup&gt;[23]&lt;/sup&gt;" }, "properties" : { "noteIndex" : 0 }, "schema" : "https://github.com/citation-style-language/schema/raw/master/csl-citation.json" }</w:instrText>
      </w:r>
      <w:r w:rsidR="00F96CB7" w:rsidRPr="000A4D30">
        <w:rPr>
          <w:rFonts w:ascii="Book Antiqua" w:hAnsi="Book Antiqua"/>
          <w:sz w:val="24"/>
          <w:szCs w:val="24"/>
        </w:rPr>
        <w:fldChar w:fldCharType="separate"/>
      </w:r>
      <w:r w:rsidR="00217D6F" w:rsidRPr="000A4D30">
        <w:rPr>
          <w:rFonts w:ascii="Book Antiqua" w:hAnsi="Book Antiqua"/>
          <w:noProof/>
          <w:sz w:val="24"/>
          <w:szCs w:val="24"/>
          <w:vertAlign w:val="superscript"/>
        </w:rPr>
        <w:t>[23]</w:t>
      </w:r>
      <w:r w:rsidR="00F96CB7" w:rsidRPr="000A4D30">
        <w:rPr>
          <w:rFonts w:ascii="Book Antiqua" w:hAnsi="Book Antiqua"/>
          <w:sz w:val="24"/>
          <w:szCs w:val="24"/>
        </w:rPr>
        <w:fldChar w:fldCharType="end"/>
      </w:r>
      <w:r w:rsidR="00E44A7B" w:rsidRPr="000A4D30">
        <w:rPr>
          <w:rFonts w:ascii="Book Antiqua" w:hAnsi="Book Antiqua"/>
          <w:sz w:val="24"/>
          <w:szCs w:val="24"/>
        </w:rPr>
        <w:t>.</w:t>
      </w:r>
      <w:r w:rsidR="00B241FD" w:rsidRPr="000A4D30">
        <w:rPr>
          <w:rFonts w:ascii="Book Antiqua" w:hAnsi="Book Antiqua"/>
          <w:sz w:val="24"/>
          <w:szCs w:val="24"/>
        </w:rPr>
        <w:t xml:space="preserve"> </w:t>
      </w:r>
      <w:r w:rsidR="00F96CB7" w:rsidRPr="000A4D30">
        <w:rPr>
          <w:rFonts w:ascii="Book Antiqua" w:hAnsi="Book Antiqua"/>
          <w:sz w:val="24"/>
          <w:szCs w:val="24"/>
        </w:rPr>
        <w:t xml:space="preserve">HGF pretreatment of these cells </w:t>
      </w:r>
      <w:r w:rsidR="00717ACC" w:rsidRPr="000A4D30">
        <w:rPr>
          <w:rFonts w:ascii="Book Antiqua" w:hAnsi="Book Antiqua"/>
          <w:sz w:val="24"/>
          <w:szCs w:val="24"/>
        </w:rPr>
        <w:t>decreased</w:t>
      </w:r>
      <w:r w:rsidR="00F96CB7" w:rsidRPr="000A4D30">
        <w:rPr>
          <w:rFonts w:ascii="Book Antiqua" w:hAnsi="Book Antiqua"/>
          <w:sz w:val="24"/>
          <w:szCs w:val="24"/>
        </w:rPr>
        <w:t xml:space="preserve"> the transcription </w:t>
      </w:r>
      <w:r w:rsidR="00717ACC" w:rsidRPr="000A4D30">
        <w:rPr>
          <w:rFonts w:ascii="Book Antiqua" w:hAnsi="Book Antiqua"/>
          <w:sz w:val="24"/>
          <w:szCs w:val="24"/>
        </w:rPr>
        <w:t>of protein phosphatase 2A</w:t>
      </w:r>
      <w:r w:rsidR="005E46BB" w:rsidRPr="000A4D30">
        <w:rPr>
          <w:rFonts w:ascii="Book Antiqua" w:hAnsi="Book Antiqua"/>
          <w:sz w:val="24"/>
          <w:szCs w:val="24"/>
        </w:rPr>
        <w:t>, thus in</w:t>
      </w:r>
      <w:r w:rsidR="00717ACC" w:rsidRPr="000A4D30">
        <w:rPr>
          <w:rFonts w:ascii="Book Antiqua" w:hAnsi="Book Antiqua"/>
          <w:sz w:val="24"/>
          <w:szCs w:val="24"/>
        </w:rPr>
        <w:t>creasing the effect of</w:t>
      </w:r>
      <w:r w:rsidR="00F96CB7" w:rsidRPr="000A4D30">
        <w:rPr>
          <w:rFonts w:ascii="Book Antiqua" w:hAnsi="Book Antiqua"/>
          <w:sz w:val="24"/>
          <w:szCs w:val="24"/>
        </w:rPr>
        <w:t xml:space="preserve"> </w:t>
      </w:r>
      <w:proofErr w:type="spellStart"/>
      <w:r w:rsidR="00F96CB7" w:rsidRPr="000A4D30">
        <w:rPr>
          <w:rFonts w:ascii="Book Antiqua" w:hAnsi="Book Antiqua"/>
          <w:sz w:val="24"/>
          <w:szCs w:val="24"/>
        </w:rPr>
        <w:t>cisplatin</w:t>
      </w:r>
      <w:proofErr w:type="spellEnd"/>
      <w:r w:rsidR="00F96CB7" w:rsidRPr="000A4D30">
        <w:rPr>
          <w:rFonts w:ascii="Book Antiqua" w:hAnsi="Book Antiqua"/>
          <w:sz w:val="24"/>
          <w:szCs w:val="24"/>
        </w:rPr>
        <w:fldChar w:fldCharType="begin" w:fldLock="1"/>
      </w:r>
      <w:r w:rsidR="005E46BB" w:rsidRPr="000A4D30">
        <w:rPr>
          <w:rFonts w:ascii="Book Antiqua" w:hAnsi="Book Antiqua"/>
          <w:sz w:val="24"/>
          <w:szCs w:val="24"/>
        </w:rPr>
        <w:instrText>ADDIN CSL_CITATION { "citationItems" : [ { "id" : "ITEM-1", "itemData" : { "DOI" : "10.1158/1535-7163.MCT-06-0013", "ISBN" : "1535-7163", "ISSN" : "1535-7163", "PMID" : "16731744", "abstract" : "Advanced ovarian cancers are initially responsive to chemotherapy with platinum drugs but develop drug resistance in most cases. We showed recently that hepatocyte growth factor (HGF) enhances death of human ovarian cancer cell lines treated with cisplatin (CDDP) and that this effect is mediated by the p38 mitogen-activated protein kinase. In this work, we integrated genome-wide expression profiling, in silico data survey, and functional assays to identify transcripts regulated in SK-OV-3 ovarian cancer cells made more responsive to CDDP by HGF. Using oligonucleotide microarrays, we found that HGF pretreatment changes the transcriptional response to CDDP. Quantitative reverse transcription-PCR not only validated all the 15 most differentially expressed genes but also confirmed that they were primarily modulated by the combined treatment with HGF and CDDP and reversed by suppressing p38 mitogen-activated protein kinase activity. Among the differentially expressed genes, we focused functional analysis on two regulatory subunits of the protein phosphatase 2A, which were down-modulated by HGF plus CDDP. Decrease of each subunit by RNA interference made ovarian cancer cells more responsive to CDDP, mimicking the effect of HGF. In conclusion, we show that HGF and CDDP modulate transcription in ovarian cancer cells and that this transcriptional response is involved in apoptosis regulation. We also provide the proof-of-concept that the identified genes might be targeted to either increase the efficacy of chemotherapeutics or revert chemotherapy resistance.", "author" : [ { "dropping-particle" : "", "family" : "Olivero", "given" : "Martina", "non-dropping-particle" : "", "parse-names" : false, "suffix" : "" }, { "dropping-particle" : "", "family" : "Ruggiero", "given" : "Tina", "non-dropping-particle" : "", "parse-names" : false, "suffix" : "" }, { "dropping-particle" : "", "family" : "Saviozzi", "given" : "Silvia", "non-dropping-particle" : "", "parse-names" : false, "suffix" : "" }, { "dropping-particle" : "", "family" : "Rasola", "given" : "Andrea", "non-dropping-particle" : "", "parse-names" : false, "suffix" : "" }, { "dropping-particle" : "", "family" : "Coltella", "given" : "Nadia", "non-dropping-particle" : "", "parse-names" : false, "suffix" : "" }, { "dropping-particle" : "", "family" : "Crispi", "given" : "Stefania", "non-dropping-particle" : "", "parse-names" : false, "suffix" : "" }, { "dropping-particle" : "", "family" : "Cunto", "given" : "Ferdinando", "non-dropping-particle" : "Di", "parse-names" : false, "suffix" : "" }, { "dropping-particle" : "", "family" : "Calogero", "given" : "Raffaele", "non-dropping-particle" : "", "parse-names" : false, "suffix" : "" }, { "dropping-particle" : "", "family" : "Renzo", "given" : "Maria Flavia", "non-dropping-particle" : "Di", "parse-names" : false, "suffix" : "" } ], "container-title" : "Molecular cancer therapeutics", "id" : "ITEM-1", "issue" : "5", "issued" : { "date-parts" : [ [ "2006" ] ] }, "page" : "1126-35", "title" : "Genes regulated by hepatocyte growth factor as targets to sensitize ovarian cancer cells to cisplatin.", "type" : "article-journal", "volume" : "5" }, "uris" : [ "http://www.mendeley.com/documents/?uuid=e9429e15-85ee-4204-b1ac-ed387da35c20" ] } ], "mendeley" : { "formattedCitation" : "&lt;sup&gt;[24]&lt;/sup&gt;", "plainTextFormattedCitation" : "[24]", "previouslyFormattedCitation" : "&lt;sup&gt;[24]&lt;/sup&gt;" }, "properties" : { "noteIndex" : 0 }, "schema" : "https://github.com/citation-style-language/schema/raw/master/csl-citation.json" }</w:instrText>
      </w:r>
      <w:r w:rsidR="00F96CB7" w:rsidRPr="000A4D30">
        <w:rPr>
          <w:rFonts w:ascii="Book Antiqua" w:hAnsi="Book Antiqua"/>
          <w:sz w:val="24"/>
          <w:szCs w:val="24"/>
        </w:rPr>
        <w:fldChar w:fldCharType="separate"/>
      </w:r>
      <w:r w:rsidR="00217D6F" w:rsidRPr="000A4D30">
        <w:rPr>
          <w:rFonts w:ascii="Book Antiqua" w:hAnsi="Book Antiqua"/>
          <w:noProof/>
          <w:sz w:val="24"/>
          <w:szCs w:val="24"/>
          <w:vertAlign w:val="superscript"/>
        </w:rPr>
        <w:t>[24]</w:t>
      </w:r>
      <w:r w:rsidR="00F96CB7" w:rsidRPr="000A4D30">
        <w:rPr>
          <w:rFonts w:ascii="Book Antiqua" w:hAnsi="Book Antiqua"/>
          <w:sz w:val="24"/>
          <w:szCs w:val="24"/>
        </w:rPr>
        <w:fldChar w:fldCharType="end"/>
      </w:r>
      <w:r w:rsidR="00F96CB7" w:rsidRPr="000A4D30">
        <w:rPr>
          <w:rFonts w:ascii="Book Antiqua" w:hAnsi="Book Antiqua"/>
          <w:sz w:val="24"/>
          <w:szCs w:val="24"/>
        </w:rPr>
        <w:t xml:space="preserve">. </w:t>
      </w:r>
    </w:p>
    <w:p w14:paraId="1B4E0B6A" w14:textId="594FE8DA" w:rsidR="00B532AD" w:rsidRPr="000A4D30" w:rsidRDefault="00F52C01" w:rsidP="00141646">
      <w:pPr>
        <w:suppressLineNumbers/>
        <w:suppressAutoHyphens/>
        <w:spacing w:after="0" w:line="360" w:lineRule="auto"/>
        <w:ind w:firstLineChars="100" w:firstLine="240"/>
        <w:jc w:val="both"/>
        <w:rPr>
          <w:rFonts w:ascii="Book Antiqua" w:hAnsi="Book Antiqua"/>
          <w:sz w:val="24"/>
          <w:szCs w:val="24"/>
        </w:rPr>
      </w:pPr>
      <w:r w:rsidRPr="000A4D30">
        <w:rPr>
          <w:rFonts w:ascii="Book Antiqua" w:hAnsi="Book Antiqua"/>
          <w:sz w:val="24"/>
          <w:szCs w:val="24"/>
        </w:rPr>
        <w:t xml:space="preserve">Given the contradictory results in previous studies, more studies </w:t>
      </w:r>
      <w:r w:rsidR="003142C8" w:rsidRPr="000A4D30">
        <w:rPr>
          <w:rFonts w:ascii="Book Antiqua" w:hAnsi="Book Antiqua"/>
          <w:sz w:val="24"/>
          <w:szCs w:val="24"/>
        </w:rPr>
        <w:t>were</w:t>
      </w:r>
      <w:r w:rsidRPr="000A4D30">
        <w:rPr>
          <w:rFonts w:ascii="Book Antiqua" w:hAnsi="Book Antiqua"/>
          <w:sz w:val="24"/>
          <w:szCs w:val="24"/>
        </w:rPr>
        <w:t xml:space="preserve"> warranted. </w:t>
      </w:r>
      <w:r w:rsidR="00610DC4" w:rsidRPr="000A4D30">
        <w:rPr>
          <w:rFonts w:ascii="Book Antiqua" w:hAnsi="Book Antiqua"/>
          <w:sz w:val="24"/>
          <w:szCs w:val="24"/>
        </w:rPr>
        <w:t>Therefore,</w:t>
      </w:r>
      <w:r w:rsidR="00717ACC" w:rsidRPr="000A4D30">
        <w:rPr>
          <w:rFonts w:ascii="Book Antiqua" w:hAnsi="Book Antiqua"/>
          <w:sz w:val="24"/>
          <w:szCs w:val="24"/>
        </w:rPr>
        <w:t xml:space="preserve"> we </w:t>
      </w:r>
      <w:r w:rsidR="00610DC4" w:rsidRPr="000A4D30">
        <w:rPr>
          <w:rFonts w:ascii="Book Antiqua" w:hAnsi="Book Antiqua"/>
          <w:sz w:val="24"/>
          <w:szCs w:val="24"/>
        </w:rPr>
        <w:t xml:space="preserve">investigated </w:t>
      </w:r>
      <w:r w:rsidR="00717ACC" w:rsidRPr="000A4D30">
        <w:rPr>
          <w:rFonts w:ascii="Book Antiqua" w:hAnsi="Book Antiqua"/>
          <w:sz w:val="24"/>
          <w:szCs w:val="24"/>
        </w:rPr>
        <w:t xml:space="preserve">whether </w:t>
      </w:r>
      <w:r w:rsidR="00610DC4" w:rsidRPr="000A4D30">
        <w:rPr>
          <w:rFonts w:ascii="Book Antiqua" w:hAnsi="Book Antiqua"/>
          <w:sz w:val="24"/>
          <w:szCs w:val="24"/>
        </w:rPr>
        <w:t xml:space="preserve">a combination of these compounds could result in a </w:t>
      </w:r>
      <w:r w:rsidR="00717ACC" w:rsidRPr="000A4D30">
        <w:rPr>
          <w:rFonts w:ascii="Book Antiqua" w:hAnsi="Book Antiqua"/>
          <w:sz w:val="24"/>
          <w:szCs w:val="24"/>
        </w:rPr>
        <w:t>synergistic</w:t>
      </w:r>
      <w:r w:rsidR="00610DC4" w:rsidRPr="000A4D30">
        <w:rPr>
          <w:rFonts w:ascii="Book Antiqua" w:hAnsi="Book Antiqua"/>
          <w:sz w:val="24"/>
          <w:szCs w:val="24"/>
        </w:rPr>
        <w:t xml:space="preserve"> treatment effect</w:t>
      </w:r>
      <w:r w:rsidR="00717ACC" w:rsidRPr="000A4D30">
        <w:rPr>
          <w:rFonts w:ascii="Book Antiqua" w:hAnsi="Book Antiqua"/>
          <w:sz w:val="24"/>
          <w:szCs w:val="24"/>
        </w:rPr>
        <w:t xml:space="preserve"> </w:t>
      </w:r>
      <w:r w:rsidR="00B241FD" w:rsidRPr="000A4D30">
        <w:rPr>
          <w:rFonts w:ascii="Book Antiqua" w:hAnsi="Book Antiqua"/>
          <w:sz w:val="24"/>
          <w:szCs w:val="24"/>
        </w:rPr>
        <w:t xml:space="preserve">in NSCLC cell lines with different </w:t>
      </w:r>
      <w:proofErr w:type="spellStart"/>
      <w:r w:rsidR="00B241FD" w:rsidRPr="000A4D30">
        <w:rPr>
          <w:rFonts w:ascii="Book Antiqua" w:hAnsi="Book Antiqua"/>
          <w:sz w:val="24"/>
          <w:szCs w:val="24"/>
        </w:rPr>
        <w:t>cMET</w:t>
      </w:r>
      <w:proofErr w:type="spellEnd"/>
      <w:r w:rsidR="00B241FD" w:rsidRPr="000A4D30">
        <w:rPr>
          <w:rFonts w:ascii="Book Antiqua" w:hAnsi="Book Antiqua"/>
          <w:sz w:val="24"/>
          <w:szCs w:val="24"/>
        </w:rPr>
        <w:t xml:space="preserve"> and EGFR genetic backgrounds</w:t>
      </w:r>
      <w:r w:rsidR="00B532AD" w:rsidRPr="000A4D30">
        <w:rPr>
          <w:rFonts w:ascii="Book Antiqua" w:hAnsi="Book Antiqua"/>
          <w:sz w:val="24"/>
          <w:szCs w:val="24"/>
        </w:rPr>
        <w:t xml:space="preserve">. </w:t>
      </w:r>
    </w:p>
    <w:p w14:paraId="1C18A10D" w14:textId="77777777" w:rsidR="005F2179" w:rsidRPr="000A4D30" w:rsidRDefault="005F2179" w:rsidP="00141646">
      <w:pPr>
        <w:suppressLineNumbers/>
        <w:suppressAutoHyphens/>
        <w:spacing w:after="0" w:line="360" w:lineRule="auto"/>
        <w:jc w:val="both"/>
        <w:rPr>
          <w:rFonts w:ascii="Book Antiqua" w:hAnsi="Book Antiqua"/>
          <w:b/>
          <w:sz w:val="24"/>
          <w:szCs w:val="24"/>
        </w:rPr>
      </w:pPr>
    </w:p>
    <w:p w14:paraId="77E72465" w14:textId="01CBEC31" w:rsidR="003E53FE" w:rsidRPr="000A4D30" w:rsidRDefault="00736640" w:rsidP="00141646">
      <w:pPr>
        <w:suppressLineNumbers/>
        <w:suppressAutoHyphens/>
        <w:spacing w:after="0" w:line="360" w:lineRule="auto"/>
        <w:jc w:val="both"/>
        <w:rPr>
          <w:rFonts w:ascii="Book Antiqua" w:hAnsi="Book Antiqua"/>
          <w:b/>
          <w:sz w:val="24"/>
          <w:szCs w:val="24"/>
        </w:rPr>
      </w:pPr>
      <w:r w:rsidRPr="000A4D30">
        <w:rPr>
          <w:rFonts w:ascii="Book Antiqua" w:hAnsi="Book Antiqua"/>
          <w:b/>
          <w:sz w:val="24"/>
          <w:szCs w:val="24"/>
        </w:rPr>
        <w:t>MATERIALS AND METHODS</w:t>
      </w:r>
    </w:p>
    <w:p w14:paraId="796C2B20" w14:textId="38D6D1FD" w:rsidR="005E3872" w:rsidRPr="003D7506" w:rsidRDefault="005E3872" w:rsidP="00141646">
      <w:pPr>
        <w:suppressLineNumbers/>
        <w:suppressAutoHyphens/>
        <w:spacing w:after="0" w:line="360" w:lineRule="auto"/>
        <w:jc w:val="both"/>
        <w:rPr>
          <w:rFonts w:ascii="Book Antiqua" w:hAnsi="Book Antiqua"/>
          <w:b/>
          <w:i/>
          <w:sz w:val="24"/>
          <w:szCs w:val="24"/>
        </w:rPr>
      </w:pPr>
      <w:r w:rsidRPr="003D7506">
        <w:rPr>
          <w:rFonts w:ascii="Book Antiqua" w:hAnsi="Book Antiqua"/>
          <w:b/>
          <w:i/>
          <w:sz w:val="24"/>
          <w:szCs w:val="24"/>
        </w:rPr>
        <w:t>Cell lines and reagents</w:t>
      </w:r>
    </w:p>
    <w:p w14:paraId="45BF7551" w14:textId="72BB69EC" w:rsidR="005E3872" w:rsidRPr="000A4D30" w:rsidRDefault="00146E10" w:rsidP="00141646">
      <w:pPr>
        <w:suppressLineNumbers/>
        <w:suppressAutoHyphens/>
        <w:spacing w:after="0" w:line="360" w:lineRule="auto"/>
        <w:jc w:val="both"/>
        <w:rPr>
          <w:rFonts w:ascii="Book Antiqua" w:hAnsi="Book Antiqua"/>
          <w:sz w:val="24"/>
          <w:szCs w:val="24"/>
        </w:rPr>
      </w:pPr>
      <w:r w:rsidRPr="000A4D30">
        <w:rPr>
          <w:rFonts w:ascii="Book Antiqua" w:hAnsi="Book Antiqua"/>
          <w:sz w:val="24"/>
          <w:szCs w:val="24"/>
        </w:rPr>
        <w:t xml:space="preserve">Four NSCLC cell lines were included in this study. </w:t>
      </w:r>
      <w:r w:rsidR="005E3872" w:rsidRPr="000A4D30">
        <w:rPr>
          <w:rFonts w:ascii="Book Antiqua" w:hAnsi="Book Antiqua"/>
          <w:sz w:val="24"/>
          <w:szCs w:val="24"/>
        </w:rPr>
        <w:t>The HCC827 and H1975 cell lines were</w:t>
      </w:r>
      <w:r w:rsidR="00F50B7C" w:rsidRPr="000A4D30">
        <w:rPr>
          <w:rFonts w:ascii="Book Antiqua" w:hAnsi="Book Antiqua"/>
          <w:sz w:val="24"/>
          <w:szCs w:val="24"/>
        </w:rPr>
        <w:t xml:space="preserve"> purchased</w:t>
      </w:r>
      <w:r w:rsidR="005E3872" w:rsidRPr="000A4D30">
        <w:rPr>
          <w:rFonts w:ascii="Book Antiqua" w:hAnsi="Book Antiqua"/>
          <w:sz w:val="24"/>
          <w:szCs w:val="24"/>
        </w:rPr>
        <w:t xml:space="preserve"> from the </w:t>
      </w:r>
      <w:r w:rsidR="001C1C04" w:rsidRPr="000A4D30">
        <w:rPr>
          <w:rFonts w:ascii="Book Antiqua" w:hAnsi="Book Antiqua"/>
          <w:sz w:val="24"/>
          <w:szCs w:val="24"/>
        </w:rPr>
        <w:t>American Type Culture Collection (</w:t>
      </w:r>
      <w:r w:rsidR="005E3872" w:rsidRPr="000A4D30">
        <w:rPr>
          <w:rFonts w:ascii="Book Antiqua" w:hAnsi="Book Antiqua"/>
          <w:sz w:val="24"/>
          <w:szCs w:val="24"/>
        </w:rPr>
        <w:t>ATCC</w:t>
      </w:r>
      <w:r w:rsidR="001C1C04" w:rsidRPr="000A4D30">
        <w:rPr>
          <w:rFonts w:ascii="Book Antiqua" w:hAnsi="Book Antiqua"/>
          <w:sz w:val="24"/>
          <w:szCs w:val="24"/>
        </w:rPr>
        <w:t>)</w:t>
      </w:r>
      <w:r w:rsidR="005E3872" w:rsidRPr="000A4D30">
        <w:rPr>
          <w:rFonts w:ascii="Book Antiqua" w:hAnsi="Book Antiqua"/>
          <w:sz w:val="24"/>
          <w:szCs w:val="24"/>
        </w:rPr>
        <w:t>, the EBC-1 cell l</w:t>
      </w:r>
      <w:r w:rsidR="001C1C04" w:rsidRPr="000A4D30">
        <w:rPr>
          <w:rFonts w:ascii="Book Antiqua" w:hAnsi="Book Antiqua"/>
          <w:sz w:val="24"/>
          <w:szCs w:val="24"/>
        </w:rPr>
        <w:t xml:space="preserve">ine from the Japanese Collection of Research </w:t>
      </w:r>
      <w:proofErr w:type="spellStart"/>
      <w:r w:rsidR="001C1C04" w:rsidRPr="000A4D30">
        <w:rPr>
          <w:rFonts w:ascii="Book Antiqua" w:hAnsi="Book Antiqua"/>
          <w:sz w:val="24"/>
          <w:szCs w:val="24"/>
        </w:rPr>
        <w:t>Bioresources</w:t>
      </w:r>
      <w:proofErr w:type="spellEnd"/>
      <w:r w:rsidR="001C1C04" w:rsidRPr="000A4D30">
        <w:rPr>
          <w:rFonts w:ascii="Book Antiqua" w:hAnsi="Book Antiqua"/>
          <w:sz w:val="24"/>
          <w:szCs w:val="24"/>
        </w:rPr>
        <w:t xml:space="preserve"> (JCRB, Japan) and the LUDLU-1 cell line </w:t>
      </w:r>
      <w:r w:rsidR="00D43F42" w:rsidRPr="000A4D30">
        <w:rPr>
          <w:rFonts w:ascii="Book Antiqua" w:hAnsi="Book Antiqua"/>
          <w:sz w:val="24"/>
          <w:szCs w:val="24"/>
        </w:rPr>
        <w:t>from</w:t>
      </w:r>
      <w:r w:rsidR="001C1C04" w:rsidRPr="000A4D30">
        <w:rPr>
          <w:rFonts w:ascii="Book Antiqua" w:hAnsi="Book Antiqua"/>
          <w:sz w:val="24"/>
          <w:szCs w:val="24"/>
        </w:rPr>
        <w:t xml:space="preserve"> the European Collection of </w:t>
      </w:r>
      <w:r w:rsidR="00B241FD" w:rsidRPr="000A4D30">
        <w:rPr>
          <w:rFonts w:ascii="Book Antiqua" w:hAnsi="Book Antiqua"/>
          <w:sz w:val="24"/>
          <w:szCs w:val="24"/>
        </w:rPr>
        <w:t xml:space="preserve">Authenticated </w:t>
      </w:r>
      <w:r w:rsidR="001C1C04" w:rsidRPr="000A4D30">
        <w:rPr>
          <w:rFonts w:ascii="Book Antiqua" w:hAnsi="Book Antiqua"/>
          <w:sz w:val="24"/>
          <w:szCs w:val="24"/>
        </w:rPr>
        <w:t>Cell Cultures (ECACC)</w:t>
      </w:r>
      <w:r w:rsidR="005E773C" w:rsidRPr="000A4D30">
        <w:rPr>
          <w:rFonts w:ascii="Book Antiqua" w:hAnsi="Book Antiqua"/>
          <w:sz w:val="24"/>
          <w:szCs w:val="24"/>
        </w:rPr>
        <w:t xml:space="preserve"> (</w:t>
      </w:r>
      <w:r w:rsidR="003142C8" w:rsidRPr="000A4D30">
        <w:rPr>
          <w:rFonts w:ascii="Book Antiqua" w:hAnsi="Book Antiqua"/>
          <w:sz w:val="24"/>
          <w:szCs w:val="24"/>
        </w:rPr>
        <w:fldChar w:fldCharType="begin"/>
      </w:r>
      <w:r w:rsidR="003142C8" w:rsidRPr="000A4D30">
        <w:rPr>
          <w:rFonts w:ascii="Book Antiqua" w:hAnsi="Book Antiqua"/>
          <w:sz w:val="24"/>
          <w:szCs w:val="24"/>
        </w:rPr>
        <w:instrText xml:space="preserve"> REF _Ref445124145 \h  \* MERGEFORMAT </w:instrText>
      </w:r>
      <w:r w:rsidR="003142C8" w:rsidRPr="000A4D30">
        <w:rPr>
          <w:rFonts w:ascii="Book Antiqua" w:hAnsi="Book Antiqua"/>
          <w:sz w:val="24"/>
          <w:szCs w:val="24"/>
        </w:rPr>
      </w:r>
      <w:r w:rsidR="003142C8" w:rsidRPr="000A4D30">
        <w:rPr>
          <w:rFonts w:ascii="Book Antiqua" w:hAnsi="Book Antiqua"/>
          <w:sz w:val="24"/>
          <w:szCs w:val="24"/>
        </w:rPr>
        <w:fldChar w:fldCharType="separate"/>
      </w:r>
      <w:r w:rsidR="003142C8" w:rsidRPr="000A4D30">
        <w:rPr>
          <w:rFonts w:ascii="Book Antiqua" w:hAnsi="Book Antiqua"/>
          <w:sz w:val="24"/>
          <w:szCs w:val="24"/>
        </w:rPr>
        <w:t>Figure 1</w:t>
      </w:r>
      <w:r w:rsidR="003142C8" w:rsidRPr="000A4D30">
        <w:rPr>
          <w:rFonts w:ascii="Book Antiqua" w:hAnsi="Book Antiqua"/>
          <w:sz w:val="24"/>
          <w:szCs w:val="24"/>
        </w:rPr>
        <w:fldChar w:fldCharType="end"/>
      </w:r>
      <w:r w:rsidR="00A4798B">
        <w:rPr>
          <w:rFonts w:ascii="Book Antiqua" w:hAnsi="Book Antiqua" w:hint="eastAsia"/>
          <w:sz w:val="24"/>
          <w:szCs w:val="24"/>
          <w:lang w:eastAsia="zh-CN"/>
        </w:rPr>
        <w:t xml:space="preserve"> and </w:t>
      </w:r>
      <w:r w:rsidR="003142C8" w:rsidRPr="000A4D30">
        <w:rPr>
          <w:rFonts w:ascii="Book Antiqua" w:hAnsi="Book Antiqua"/>
          <w:sz w:val="24"/>
          <w:szCs w:val="24"/>
        </w:rPr>
        <w:fldChar w:fldCharType="begin"/>
      </w:r>
      <w:r w:rsidR="003142C8" w:rsidRPr="000A4D30">
        <w:rPr>
          <w:rFonts w:ascii="Book Antiqua" w:hAnsi="Book Antiqua"/>
          <w:sz w:val="24"/>
          <w:szCs w:val="24"/>
        </w:rPr>
        <w:instrText xml:space="preserve"> REF _Ref452131038 \h  \* MERGEFORMAT </w:instrText>
      </w:r>
      <w:r w:rsidR="003142C8" w:rsidRPr="000A4D30">
        <w:rPr>
          <w:rFonts w:ascii="Book Antiqua" w:hAnsi="Book Antiqua"/>
          <w:sz w:val="24"/>
          <w:szCs w:val="24"/>
        </w:rPr>
      </w:r>
      <w:r w:rsidR="003142C8" w:rsidRPr="000A4D30">
        <w:rPr>
          <w:rFonts w:ascii="Book Antiqua" w:hAnsi="Book Antiqua"/>
          <w:sz w:val="24"/>
          <w:szCs w:val="24"/>
        </w:rPr>
        <w:fldChar w:fldCharType="separate"/>
      </w:r>
      <w:r w:rsidR="003142C8" w:rsidRPr="000A4D30">
        <w:rPr>
          <w:rFonts w:ascii="Book Antiqua" w:hAnsi="Book Antiqua"/>
          <w:sz w:val="24"/>
          <w:szCs w:val="24"/>
        </w:rPr>
        <w:t>Table 1</w:t>
      </w:r>
      <w:r w:rsidR="003142C8" w:rsidRPr="000A4D30">
        <w:rPr>
          <w:rFonts w:ascii="Book Antiqua" w:hAnsi="Book Antiqua"/>
          <w:sz w:val="24"/>
          <w:szCs w:val="24"/>
        </w:rPr>
        <w:fldChar w:fldCharType="end"/>
      </w:r>
      <w:r w:rsidR="005E773C" w:rsidRPr="000A4D30">
        <w:rPr>
          <w:rFonts w:ascii="Book Antiqua" w:hAnsi="Book Antiqua"/>
          <w:sz w:val="24"/>
          <w:szCs w:val="24"/>
        </w:rPr>
        <w:t>)</w:t>
      </w:r>
      <w:r w:rsidR="001C1C04" w:rsidRPr="000A4D30">
        <w:rPr>
          <w:rFonts w:ascii="Book Antiqua" w:hAnsi="Book Antiqua"/>
          <w:sz w:val="24"/>
          <w:szCs w:val="24"/>
        </w:rPr>
        <w:t>. The EBC-1 cell line was cultured in DMEM</w:t>
      </w:r>
      <w:r w:rsidR="005F74DD" w:rsidRPr="000A4D30">
        <w:rPr>
          <w:rFonts w:ascii="Book Antiqua" w:hAnsi="Book Antiqua"/>
          <w:sz w:val="24"/>
          <w:szCs w:val="24"/>
        </w:rPr>
        <w:t xml:space="preserve"> (Invitrogen, </w:t>
      </w:r>
      <w:proofErr w:type="spellStart"/>
      <w:r w:rsidR="005F74DD" w:rsidRPr="000A4D30">
        <w:rPr>
          <w:rFonts w:ascii="Book Antiqua" w:hAnsi="Book Antiqua"/>
          <w:sz w:val="24"/>
          <w:szCs w:val="24"/>
        </w:rPr>
        <w:t>Merelbeke</w:t>
      </w:r>
      <w:proofErr w:type="spellEnd"/>
      <w:r w:rsidR="005F74DD" w:rsidRPr="000A4D30">
        <w:rPr>
          <w:rFonts w:ascii="Book Antiqua" w:hAnsi="Book Antiqua"/>
          <w:sz w:val="24"/>
          <w:szCs w:val="24"/>
        </w:rPr>
        <w:t>, Belgium)</w:t>
      </w:r>
      <w:r w:rsidR="001C1C04" w:rsidRPr="000A4D30">
        <w:rPr>
          <w:rFonts w:ascii="Book Antiqua" w:hAnsi="Book Antiqua"/>
          <w:sz w:val="24"/>
          <w:szCs w:val="24"/>
        </w:rPr>
        <w:t xml:space="preserve"> supplemented with 10% FBS, 1% penicillin/streptomycin, L-glutamine (2</w:t>
      </w:r>
      <w:r w:rsidR="00A4798B">
        <w:rPr>
          <w:rFonts w:ascii="Book Antiqua" w:hAnsi="Book Antiqua" w:hint="eastAsia"/>
          <w:sz w:val="24"/>
          <w:szCs w:val="24"/>
          <w:lang w:eastAsia="zh-CN"/>
        </w:rPr>
        <w:t xml:space="preserve"> </w:t>
      </w:r>
      <w:proofErr w:type="spellStart"/>
      <w:r w:rsidR="001C1C04" w:rsidRPr="000A4D30">
        <w:rPr>
          <w:rFonts w:ascii="Book Antiqua" w:hAnsi="Book Antiqua"/>
          <w:sz w:val="24"/>
          <w:szCs w:val="24"/>
        </w:rPr>
        <w:t>m</w:t>
      </w:r>
      <w:r w:rsidR="004B4D00" w:rsidRPr="00026D49">
        <w:rPr>
          <w:rFonts w:ascii="Book Antiqua" w:eastAsia="宋体" w:hAnsi="Book Antiqua"/>
          <w:sz w:val="24"/>
          <w:szCs w:val="24"/>
        </w:rPr>
        <w:t>mol</w:t>
      </w:r>
      <w:proofErr w:type="spellEnd"/>
      <w:r w:rsidR="004B4D00" w:rsidRPr="00026D49">
        <w:rPr>
          <w:rFonts w:ascii="Book Antiqua" w:eastAsia="宋体" w:hAnsi="Book Antiqua"/>
          <w:sz w:val="24"/>
          <w:szCs w:val="24"/>
        </w:rPr>
        <w:t>/L</w:t>
      </w:r>
      <w:r w:rsidR="001C1C04" w:rsidRPr="000A4D30">
        <w:rPr>
          <w:rFonts w:ascii="Book Antiqua" w:hAnsi="Book Antiqua"/>
          <w:sz w:val="24"/>
          <w:szCs w:val="24"/>
        </w:rPr>
        <w:t>) and sodium pyruvate (1</w:t>
      </w:r>
      <w:r w:rsidR="005B06A6">
        <w:rPr>
          <w:rFonts w:ascii="Book Antiqua" w:hAnsi="Book Antiqua" w:hint="eastAsia"/>
          <w:sz w:val="24"/>
          <w:szCs w:val="24"/>
          <w:lang w:eastAsia="zh-CN"/>
        </w:rPr>
        <w:t xml:space="preserve"> </w:t>
      </w:r>
      <w:proofErr w:type="spellStart"/>
      <w:r w:rsidR="001C1C04" w:rsidRPr="000A4D30">
        <w:rPr>
          <w:rFonts w:ascii="Book Antiqua" w:hAnsi="Book Antiqua"/>
          <w:sz w:val="24"/>
          <w:szCs w:val="24"/>
        </w:rPr>
        <w:t>m</w:t>
      </w:r>
      <w:r w:rsidR="005B06A6" w:rsidRPr="00026D49">
        <w:rPr>
          <w:rFonts w:ascii="Book Antiqua" w:eastAsia="宋体" w:hAnsi="Book Antiqua"/>
          <w:sz w:val="24"/>
          <w:szCs w:val="24"/>
        </w:rPr>
        <w:t>mol</w:t>
      </w:r>
      <w:proofErr w:type="spellEnd"/>
      <w:r w:rsidR="005B06A6" w:rsidRPr="00026D49">
        <w:rPr>
          <w:rFonts w:ascii="Book Antiqua" w:eastAsia="宋体" w:hAnsi="Book Antiqua"/>
          <w:sz w:val="24"/>
          <w:szCs w:val="24"/>
        </w:rPr>
        <w:t>/L</w:t>
      </w:r>
      <w:r w:rsidR="001C1C04" w:rsidRPr="000A4D30">
        <w:rPr>
          <w:rFonts w:ascii="Book Antiqua" w:hAnsi="Book Antiqua"/>
          <w:sz w:val="24"/>
          <w:szCs w:val="24"/>
        </w:rPr>
        <w:t xml:space="preserve">). The HCC827, H1975 and LUDLU-1 cell </w:t>
      </w:r>
      <w:r w:rsidR="001C1C04" w:rsidRPr="000A4D30">
        <w:rPr>
          <w:rFonts w:ascii="Book Antiqua" w:hAnsi="Book Antiqua"/>
          <w:sz w:val="24"/>
          <w:szCs w:val="24"/>
        </w:rPr>
        <w:lastRenderedPageBreak/>
        <w:t>lines were cultured in RPMI1640</w:t>
      </w:r>
      <w:r w:rsidR="005F74DD" w:rsidRPr="000A4D30">
        <w:rPr>
          <w:rFonts w:ascii="Book Antiqua" w:hAnsi="Book Antiqua"/>
          <w:sz w:val="24"/>
          <w:szCs w:val="24"/>
        </w:rPr>
        <w:t xml:space="preserve"> (Invitrogen)</w:t>
      </w:r>
      <w:r w:rsidR="001C1C04" w:rsidRPr="000A4D30">
        <w:rPr>
          <w:rFonts w:ascii="Book Antiqua" w:hAnsi="Book Antiqua"/>
          <w:sz w:val="24"/>
          <w:szCs w:val="24"/>
        </w:rPr>
        <w:t xml:space="preserve"> supplemented with 10% FBS, 1% penicillin/streptomycin, L-glutamine (2</w:t>
      </w:r>
      <w:r w:rsidR="005B06A6">
        <w:rPr>
          <w:rFonts w:ascii="Book Antiqua" w:hAnsi="Book Antiqua" w:hint="eastAsia"/>
          <w:sz w:val="24"/>
          <w:szCs w:val="24"/>
          <w:lang w:eastAsia="zh-CN"/>
        </w:rPr>
        <w:t xml:space="preserve"> </w:t>
      </w:r>
      <w:proofErr w:type="spellStart"/>
      <w:r w:rsidR="001C1C04" w:rsidRPr="000A4D30">
        <w:rPr>
          <w:rFonts w:ascii="Book Antiqua" w:hAnsi="Book Antiqua"/>
          <w:sz w:val="24"/>
          <w:szCs w:val="24"/>
        </w:rPr>
        <w:t>m</w:t>
      </w:r>
      <w:r w:rsidR="005B06A6" w:rsidRPr="00026D49">
        <w:rPr>
          <w:rFonts w:ascii="Book Antiqua" w:eastAsia="宋体" w:hAnsi="Book Antiqua"/>
          <w:sz w:val="24"/>
          <w:szCs w:val="24"/>
        </w:rPr>
        <w:t>mol</w:t>
      </w:r>
      <w:proofErr w:type="spellEnd"/>
      <w:r w:rsidR="005B06A6" w:rsidRPr="00026D49">
        <w:rPr>
          <w:rFonts w:ascii="Book Antiqua" w:eastAsia="宋体" w:hAnsi="Book Antiqua"/>
          <w:sz w:val="24"/>
          <w:szCs w:val="24"/>
        </w:rPr>
        <w:t>/L</w:t>
      </w:r>
      <w:r w:rsidR="001C1C04" w:rsidRPr="000A4D30">
        <w:rPr>
          <w:rFonts w:ascii="Book Antiqua" w:hAnsi="Book Antiqua"/>
          <w:sz w:val="24"/>
          <w:szCs w:val="24"/>
        </w:rPr>
        <w:t>) and sodium pyruvate (1</w:t>
      </w:r>
      <w:r w:rsidR="005B06A6">
        <w:rPr>
          <w:rFonts w:ascii="Book Antiqua" w:hAnsi="Book Antiqua" w:hint="eastAsia"/>
          <w:sz w:val="24"/>
          <w:szCs w:val="24"/>
          <w:lang w:eastAsia="zh-CN"/>
        </w:rPr>
        <w:t xml:space="preserve"> </w:t>
      </w:r>
      <w:proofErr w:type="spellStart"/>
      <w:r w:rsidR="001C1C04" w:rsidRPr="000A4D30">
        <w:rPr>
          <w:rFonts w:ascii="Book Antiqua" w:hAnsi="Book Antiqua"/>
          <w:sz w:val="24"/>
          <w:szCs w:val="24"/>
        </w:rPr>
        <w:t>m</w:t>
      </w:r>
      <w:r w:rsidR="005B06A6" w:rsidRPr="00026D49">
        <w:rPr>
          <w:rFonts w:ascii="Book Antiqua" w:eastAsia="宋体" w:hAnsi="Book Antiqua"/>
          <w:sz w:val="24"/>
          <w:szCs w:val="24"/>
        </w:rPr>
        <w:t>mol</w:t>
      </w:r>
      <w:proofErr w:type="spellEnd"/>
      <w:r w:rsidR="005B06A6" w:rsidRPr="00026D49">
        <w:rPr>
          <w:rFonts w:ascii="Book Antiqua" w:eastAsia="宋体" w:hAnsi="Book Antiqua"/>
          <w:sz w:val="24"/>
          <w:szCs w:val="24"/>
        </w:rPr>
        <w:t>/L</w:t>
      </w:r>
      <w:r w:rsidR="001C1C04" w:rsidRPr="000A4D30">
        <w:rPr>
          <w:rFonts w:ascii="Book Antiqua" w:hAnsi="Book Antiqua"/>
          <w:sz w:val="24"/>
          <w:szCs w:val="24"/>
        </w:rPr>
        <w:t>).</w:t>
      </w:r>
      <w:r w:rsidR="00F41928" w:rsidRPr="000A4D30">
        <w:rPr>
          <w:rFonts w:ascii="Book Antiqua" w:hAnsi="Book Antiqua"/>
          <w:sz w:val="24"/>
          <w:szCs w:val="24"/>
        </w:rPr>
        <w:t xml:space="preserve"> Cultures were incubated at 37</w:t>
      </w:r>
      <w:bookmarkStart w:id="18" w:name="OLE_LINK36"/>
      <w:bookmarkStart w:id="19" w:name="OLE_LINK37"/>
      <w:r w:rsidR="005B06A6">
        <w:rPr>
          <w:rFonts w:ascii="Book Antiqua" w:hAnsi="Book Antiqua" w:hint="eastAsia"/>
          <w:sz w:val="24"/>
          <w:szCs w:val="24"/>
          <w:lang w:eastAsia="zh-CN"/>
        </w:rPr>
        <w:t xml:space="preserve"> </w:t>
      </w:r>
      <w:r w:rsidR="005B06A6" w:rsidRPr="00116EC2">
        <w:rPr>
          <w:rFonts w:ascii="宋体" w:eastAsia="宋体" w:hAnsi="宋体" w:cs="宋体" w:hint="eastAsia"/>
          <w:color w:val="000000"/>
          <w:sz w:val="24"/>
          <w:szCs w:val="24"/>
        </w:rPr>
        <w:t>℃</w:t>
      </w:r>
      <w:bookmarkEnd w:id="18"/>
      <w:bookmarkEnd w:id="19"/>
      <w:r w:rsidR="00F41928" w:rsidRPr="000A4D30">
        <w:rPr>
          <w:rFonts w:ascii="Book Antiqua" w:hAnsi="Book Antiqua"/>
          <w:sz w:val="24"/>
          <w:szCs w:val="24"/>
        </w:rPr>
        <w:t xml:space="preserve"> under an atmosphere </w:t>
      </w:r>
      <w:r w:rsidR="003142C8" w:rsidRPr="000A4D30">
        <w:rPr>
          <w:rFonts w:ascii="Book Antiqua" w:hAnsi="Book Antiqua"/>
          <w:sz w:val="24"/>
          <w:szCs w:val="24"/>
        </w:rPr>
        <w:t>of</w:t>
      </w:r>
      <w:r w:rsidR="00F41928" w:rsidRPr="000A4D30">
        <w:rPr>
          <w:rFonts w:ascii="Book Antiqua" w:hAnsi="Book Antiqua"/>
          <w:sz w:val="24"/>
          <w:szCs w:val="24"/>
        </w:rPr>
        <w:t xml:space="preserve"> 5% CO</w:t>
      </w:r>
      <w:r w:rsidR="00F41928" w:rsidRPr="000A4D30">
        <w:rPr>
          <w:rFonts w:ascii="Book Antiqua" w:hAnsi="Book Antiqua"/>
          <w:sz w:val="24"/>
          <w:szCs w:val="24"/>
          <w:vertAlign w:val="subscript"/>
        </w:rPr>
        <w:t>2</w:t>
      </w:r>
      <w:r w:rsidR="00F41928" w:rsidRPr="000A4D30">
        <w:rPr>
          <w:rFonts w:ascii="Book Antiqua" w:hAnsi="Book Antiqua"/>
          <w:sz w:val="24"/>
          <w:szCs w:val="24"/>
        </w:rPr>
        <w:t xml:space="preserve">. The HCC827 cell line harbors an exon 19 deletion in the </w:t>
      </w:r>
      <w:r w:rsidR="00F41928" w:rsidRPr="007E7B8E">
        <w:rPr>
          <w:rFonts w:ascii="Book Antiqua" w:hAnsi="Book Antiqua"/>
          <w:i/>
          <w:sz w:val="24"/>
          <w:szCs w:val="24"/>
        </w:rPr>
        <w:t>ErbB1</w:t>
      </w:r>
      <w:r w:rsidR="00F41928" w:rsidRPr="000A4D30">
        <w:rPr>
          <w:rFonts w:ascii="Book Antiqua" w:hAnsi="Book Antiqua"/>
          <w:sz w:val="24"/>
          <w:szCs w:val="24"/>
        </w:rPr>
        <w:t xml:space="preserve"> gene</w:t>
      </w:r>
      <w:r w:rsidR="00F41928" w:rsidRPr="000A4D30">
        <w:rPr>
          <w:rFonts w:ascii="Book Antiqua" w:hAnsi="Book Antiqua"/>
          <w:sz w:val="24"/>
          <w:szCs w:val="24"/>
        </w:rPr>
        <w:fldChar w:fldCharType="begin" w:fldLock="1"/>
      </w:r>
      <w:r w:rsidR="005E46BB" w:rsidRPr="000A4D30">
        <w:rPr>
          <w:rFonts w:ascii="Book Antiqua" w:hAnsi="Book Antiqua"/>
          <w:sz w:val="24"/>
          <w:szCs w:val="24"/>
        </w:rPr>
        <w:instrText>ADDIN CSL_CITATION { "citationItems" : [ { "id" : "ITEM-1", "itemData" : { "abstract" : "Epidermal growth factor receptor (EGFR) is occasionally amplified and/or mutated in non\u2013small cell lung cancer (NSCLC) and can be coexpressed with other members of the HER receptor family to form functional heterodimers. We therefore investigated lung cancer cell lines for alterations in EGFR gene copy number, enhanced expression of EGFR and other HER family members, and EGFR coding sequence mutations and correlated these findings with response to treatment with the EGFR inhibitors and the kinetics of ligand- induced signaling. We show here that somatic deletions in the tyrosine kinase domain of EGFR were associated with increased EGFR gene copy number in NSCLC. Treatment with the specific EGFR tyrosine kinase inhibitors (TKI) gefitinib or erlotinib or the EGFR inhibitory antibody cetuximab induced apoptosis of HCC827, a NSCLC cell line with EGFR gene amplification and an exon 19 deletion. H1819, a NSCLC cell line that expresses high levels of EGFR, ErbB2, and ErbB3 but has wild-type EGFR, showed intermediate sensitivity to TKIs. In both cell lines, ligand-induced receptor tyrosine phosphor- ylation was delayed and prolonged and AKT was constitutively phosphorylated (but remained inhibitable by EGFR TKI). Thus, in addition to EGFR mutations, other factors in NSCLC cells, such as high expression of ErbB family members, may constitutively activate AKT and sensitize cells to EGFR inhibitors.", "author" : [ { "dropping-particle" : "", "family" : "Amann", "given" : "Joseph", "non-dropping-particle" : "", "parse-names" : false, "suffix" : "" }, { "dropping-particle" : "", "family" : "Kalyankrishna", "given" : "Shailaja", "non-dropping-particle" : "", "parse-names" : false, "suffix" : "" }, { "dropping-particle" : "", "family" : "Massion", "given" : "Pierre P", "non-dropping-particle" : "", "parse-names" : false, "suffix" : "" }, { "dropping-particle" : "", "family" : "Ohm", "given" : "Joyce E", "non-dropping-particle" : "", "parse-names" : false, "suffix" : "" }, { "dropping-particle" : "", "family" : "Girard", "given" : "Luc", "non-dropping-particle" : "", "parse-names" : false, "suffix" : "" }, { "dropping-particle" : "", "family" : "Shigematsu", "given" : "Hisayuki", "non-dropping-particle" : "", "parse-names" : false, "suffix" : "" }, { "dropping-particle" : "", "family" : "Peyton", "given" : "Michael", "non-dropping-particle" : "", "parse-names" : false, "suffix" : "" }, { "dropping-particle" : "", "family" : "Juroske", "given" : "Denise", "non-dropping-particle" : "", "parse-names" : false, "suffix" : "" }, { "dropping-particle" : "", "family" : "Huang", "given" : "Yuhui", "non-dropping-particle" : "", "parse-names" : false, "suffix" : "" }, { "dropping-particle" : "", "family" : "Salmon", "given" : "J Stuart", "non-dropping-particle" : "", "parse-names" : false, "suffix" : "" }, { "dropping-particle" : "", "family" : "Kim", "given" : "Young H", "non-dropping-particle" : "", "parse-names" : false, "suffix" : "" }, { "dropping-particle" : "", "family" : "Pollack", "given" : "Jonathan R", "non-dropping-particle" : "", "parse-names" : false, "suffix" : "" }, { "dropping-particle" : "", "family" : "Yanagisawa", "given" : "Kiyoshi", "non-dropping-particle" : "", "parse-names" : false, "suffix" : "" }, { "dropping-particle" : "", "family" : "Gazdar", "given" : "Adi", "non-dropping-particle" : "", "parse-names" : false, "suffix" : "" }, { "dropping-particle" : "", "family" : "Minna", "given" : "John D", "non-dropping-particle" : "", "parse-names" : false, "suffix" : "" }, { "dropping-particle" : "", "family" : "Kurie", "given" : "Jonathan M", "non-dropping-particle" : "", "parse-names" : false, "suffix" : "" }, { "dropping-particle" : "", "family" : "Carbone", "given" : "David P", "non-dropping-particle" : "", "parse-names" : false, "suffix" : "" } ], "container-title" : "Cancer research", "id" : "ITEM-1", "issue" : "1", "issued" : { "date-parts" : [ [ "2005" ] ] }, "page" : "226-235", "title" : "Aberrant Epidermal Growth Factor Receptor Signaling and Enhanced Sensitivity to EGFR Inhibitors in Lung Cancer Aberrant Epidermal Growth Factor Receptor Signaling and Enhanced Sensitivity to EGFR Inhibitors in Lung Cancer", "type" : "article-journal", "volume" : "65" }, "uris" : [ "http://www.mendeley.com/documents/?uuid=123f686c-18f2-432d-b5d2-ec631af61cf3" ] } ], "mendeley" : { "formattedCitation" : "&lt;sup&gt;[25]&lt;/sup&gt;", "plainTextFormattedCitation" : "[25]", "previouslyFormattedCitation" : "&lt;sup&gt;[25]&lt;/sup&gt;" }, "properties" : { "noteIndex" : 0 }, "schema" : "https://github.com/citation-style-language/schema/raw/master/csl-citation.json" }</w:instrText>
      </w:r>
      <w:r w:rsidR="00F41928" w:rsidRPr="000A4D30">
        <w:rPr>
          <w:rFonts w:ascii="Book Antiqua" w:hAnsi="Book Antiqua"/>
          <w:sz w:val="24"/>
          <w:szCs w:val="24"/>
        </w:rPr>
        <w:fldChar w:fldCharType="separate"/>
      </w:r>
      <w:r w:rsidR="00217D6F" w:rsidRPr="000A4D30">
        <w:rPr>
          <w:rFonts w:ascii="Book Antiqua" w:hAnsi="Book Antiqua"/>
          <w:noProof/>
          <w:sz w:val="24"/>
          <w:szCs w:val="24"/>
          <w:vertAlign w:val="superscript"/>
        </w:rPr>
        <w:t>[25]</w:t>
      </w:r>
      <w:r w:rsidR="00F41928" w:rsidRPr="000A4D30">
        <w:rPr>
          <w:rFonts w:ascii="Book Antiqua" w:hAnsi="Book Antiqua"/>
          <w:sz w:val="24"/>
          <w:szCs w:val="24"/>
        </w:rPr>
        <w:fldChar w:fldCharType="end"/>
      </w:r>
      <w:r w:rsidR="00F41928" w:rsidRPr="000A4D30">
        <w:rPr>
          <w:rFonts w:ascii="Book Antiqua" w:hAnsi="Book Antiqua"/>
          <w:sz w:val="24"/>
          <w:szCs w:val="24"/>
        </w:rPr>
        <w:t xml:space="preserve">, </w:t>
      </w:r>
      <w:r w:rsidR="00D43F42" w:rsidRPr="000A4D30">
        <w:rPr>
          <w:rFonts w:ascii="Book Antiqua" w:hAnsi="Book Antiqua"/>
          <w:sz w:val="24"/>
          <w:szCs w:val="24"/>
        </w:rPr>
        <w:t>while</w:t>
      </w:r>
      <w:r w:rsidR="00F41928" w:rsidRPr="000A4D30">
        <w:rPr>
          <w:rFonts w:ascii="Book Antiqua" w:hAnsi="Book Antiqua"/>
          <w:sz w:val="24"/>
          <w:szCs w:val="24"/>
        </w:rPr>
        <w:t xml:space="preserve"> the H1975 cell line has L858R and T790M mutations</w:t>
      </w:r>
      <w:r w:rsidR="00B241FD" w:rsidRPr="000A4D30">
        <w:rPr>
          <w:rFonts w:ascii="Book Antiqua" w:hAnsi="Book Antiqua"/>
          <w:sz w:val="24"/>
          <w:szCs w:val="24"/>
        </w:rPr>
        <w:t xml:space="preserve"> in the </w:t>
      </w:r>
      <w:r w:rsidR="00B241FD" w:rsidRPr="00583865">
        <w:rPr>
          <w:rFonts w:ascii="Book Antiqua" w:hAnsi="Book Antiqua"/>
          <w:i/>
          <w:sz w:val="24"/>
          <w:szCs w:val="24"/>
        </w:rPr>
        <w:t>ErbB1</w:t>
      </w:r>
      <w:r w:rsidR="00583865">
        <w:rPr>
          <w:rFonts w:ascii="Book Antiqua" w:hAnsi="Book Antiqua"/>
          <w:sz w:val="24"/>
          <w:szCs w:val="24"/>
        </w:rPr>
        <w:t xml:space="preserve"> gene</w:t>
      </w:r>
      <w:r w:rsidR="00F41928" w:rsidRPr="000A4D30">
        <w:rPr>
          <w:rFonts w:ascii="Book Antiqua" w:hAnsi="Book Antiqua"/>
          <w:sz w:val="24"/>
          <w:szCs w:val="24"/>
        </w:rPr>
        <w:fldChar w:fldCharType="begin" w:fldLock="1"/>
      </w:r>
      <w:r w:rsidR="005E46BB" w:rsidRPr="000A4D30">
        <w:rPr>
          <w:rFonts w:ascii="Book Antiqua" w:hAnsi="Book Antiqua"/>
          <w:sz w:val="24"/>
          <w:szCs w:val="24"/>
        </w:rPr>
        <w:instrText>ADDIN CSL_CITATION { "citationItems" : [ { "id" : "ITEM-1", "itemData" : { "DOI" : "10.1371/journal.pmed.0020073", "ISBN" : "1549-1676 (Electronic)\\r1549-1277 (Linking)", "ISSN" : "15491277", "PMID" : "15737014", "abstract" : "BACKGROUND: Lung adenocarcinomas from patients who respond to the tyrosine kinase inhibitors gefitinib (Iressa) or erlotinib (Tarceva) usually harbor somatic gain-of-function mutations in exons encoding the kinase domain of the epidermal growth factor receptor (EGFR). Despite initial responses, patients eventually progress by unknown mechanisms of \"acquired\" resistance.\\n\\nMETHODS AND FINDINGS: We show that in two of five patients with acquired resistance to gefitinib or erlotinib, progressing tumors contain, in addition to a primary drug-sensitive mutation in EGFR, a secondary mutation in exon 20, which leads to substitution of methionine for threonine at position 790 (T790M) in the kinase domain. Tumor cells from a sixth patient with a drug-sensitive EGFR mutation whose tumor progressed on adjuvant gefitinib after complete resection also contained the T790M mutation. This mutation was not detected in untreated tumor samples. Moreover, no tumors with acquired resistance had KRAS mutations, which have been associated with primary resistance to these drugs. Biochemical analyses of transfected cells and growth inhibition studies with lung cancer cell lines demonstrate that the T790M mutation confers resistance to EGFR mutants usually sensitive to either gefitinib or erlotinib. Interestingly, a mutation analogous to T790M has been observed in other kinases with acquired resistance to another kinase inhibitor, imatinib (Gleevec).\\n\\nCONCLUSION: In patients with tumors bearing gefitinib- or erlotinib-sensitive EGFR mutations, resistant subclones containing an additional EGFR mutation emerge in the presence of drug. This observation should help guide the search for more effective therapy against a specific subset of lung cancers.", "author" : [ { "dropping-particle" : "", "family" : "Pao", "given" : "William", "non-dropping-particle" : "", "parse-names" : false, "suffix" : "" }, { "dropping-particle" : "", "family" : "Miller", "given" : "Vincent A.", "non-dropping-particle" : "", "parse-names" : false, "suffix" : "" }, { "dropping-particle" : "", "family" : "Politi", "given" : "Katerina A.", "non-dropping-particle" : "", "parse-names" : false, "suffix" : "" }, { "dropping-particle" : "", "family" : "Riely", "given" : "Gregory J.", "non-dropping-particle" : "", "parse-names" : false, "suffix" : "" }, { "dropping-particle" : "", "family" : "Somwar", "given" : "Romel", "non-dropping-particle" : "", "parse-names" : false, "suffix" : "" }, { "dropping-particle" : "", "family" : "Zakowski", "given" : "Maureen F.", "non-dropping-particle" : "", "parse-names" : false, "suffix" : "" }, { "dropping-particle" : "", "family" : "Kris", "given" : "Mark G.", "non-dropping-particle" : "", "parse-names" : false, "suffix" : "" }, { "dropping-particle" : "", "family" : "Varmus", "given" : "Harold", "non-dropping-particle" : "", "parse-names" : false, "suffix" : "" } ], "container-title" : "PLoS Medicine", "id" : "ITEM-1", "issue" : "3", "issued" : { "date-parts" : [ [ "2005" ] ] }, "page" : "0225-0235", "title" : "Acquired resistance of lung adenocarcinomas to gefitinib or erlotinib is associated with a second mutation in the EGFR kinase domain", "type" : "article-journal", "volume" : "2" }, "uris" : [ "http://www.mendeley.com/documents/?uuid=466adc58-4c7d-46fe-b9dd-a3caea77da45" ] } ], "mendeley" : { "formattedCitation" : "&lt;sup&gt;[26]&lt;/sup&gt;", "plainTextFormattedCitation" : "[26]", "previouslyFormattedCitation" : "&lt;sup&gt;[26]&lt;/sup&gt;" }, "properties" : { "noteIndex" : 0 }, "schema" : "https://github.com/citation-style-language/schema/raw/master/csl-citation.json" }</w:instrText>
      </w:r>
      <w:r w:rsidR="00F41928" w:rsidRPr="000A4D30">
        <w:rPr>
          <w:rFonts w:ascii="Book Antiqua" w:hAnsi="Book Antiqua"/>
          <w:sz w:val="24"/>
          <w:szCs w:val="24"/>
        </w:rPr>
        <w:fldChar w:fldCharType="separate"/>
      </w:r>
      <w:r w:rsidR="00217D6F" w:rsidRPr="000A4D30">
        <w:rPr>
          <w:rFonts w:ascii="Book Antiqua" w:hAnsi="Book Antiqua"/>
          <w:noProof/>
          <w:sz w:val="24"/>
          <w:szCs w:val="24"/>
          <w:vertAlign w:val="superscript"/>
        </w:rPr>
        <w:t>[26]</w:t>
      </w:r>
      <w:r w:rsidR="00F41928" w:rsidRPr="000A4D30">
        <w:rPr>
          <w:rFonts w:ascii="Book Antiqua" w:hAnsi="Book Antiqua"/>
          <w:sz w:val="24"/>
          <w:szCs w:val="24"/>
        </w:rPr>
        <w:fldChar w:fldCharType="end"/>
      </w:r>
      <w:r w:rsidR="00F41928" w:rsidRPr="000A4D30">
        <w:rPr>
          <w:rFonts w:ascii="Book Antiqua" w:hAnsi="Book Antiqua"/>
          <w:sz w:val="24"/>
          <w:szCs w:val="24"/>
        </w:rPr>
        <w:t xml:space="preserve">. The EBC-1 cell line </w:t>
      </w:r>
      <w:r w:rsidR="00B241FD" w:rsidRPr="000A4D30">
        <w:rPr>
          <w:rFonts w:ascii="Book Antiqua" w:hAnsi="Book Antiqua"/>
          <w:sz w:val="24"/>
          <w:szCs w:val="24"/>
        </w:rPr>
        <w:t xml:space="preserve">harbors </w:t>
      </w:r>
      <w:r w:rsidR="00F41928" w:rsidRPr="000A4D30">
        <w:rPr>
          <w:rFonts w:ascii="Book Antiqua" w:hAnsi="Book Antiqua"/>
          <w:sz w:val="24"/>
          <w:szCs w:val="24"/>
        </w:rPr>
        <w:t xml:space="preserve">a </w:t>
      </w:r>
      <w:proofErr w:type="spellStart"/>
      <w:r w:rsidR="00F41928" w:rsidRPr="000A4D30">
        <w:rPr>
          <w:rFonts w:ascii="Book Antiqua" w:hAnsi="Book Antiqua"/>
          <w:sz w:val="24"/>
          <w:szCs w:val="24"/>
        </w:rPr>
        <w:t>cMET</w:t>
      </w:r>
      <w:proofErr w:type="spellEnd"/>
      <w:r w:rsidR="00F41928" w:rsidRPr="000A4D30">
        <w:rPr>
          <w:rFonts w:ascii="Book Antiqua" w:hAnsi="Book Antiqua"/>
          <w:sz w:val="24"/>
          <w:szCs w:val="24"/>
        </w:rPr>
        <w:t xml:space="preserve"> amplification</w:t>
      </w:r>
      <w:r w:rsidR="00F41928" w:rsidRPr="000A4D30">
        <w:rPr>
          <w:rFonts w:ascii="Book Antiqua" w:hAnsi="Book Antiqua"/>
          <w:sz w:val="24"/>
          <w:szCs w:val="24"/>
        </w:rPr>
        <w:fldChar w:fldCharType="begin" w:fldLock="1"/>
      </w:r>
      <w:r w:rsidR="005E46BB" w:rsidRPr="000A4D30">
        <w:rPr>
          <w:rFonts w:ascii="Book Antiqua" w:hAnsi="Book Antiqua"/>
          <w:sz w:val="24"/>
          <w:szCs w:val="24"/>
        </w:rPr>
        <w:instrText>ADDIN CSL_CITATION { "citationItems" : [ { "id" : "ITEM-1", "itemData" : { "DOI" : "10.1158/0008-5472.CAN-06-3495", "ISBN" : "0008-5472 (Print)", "ISSN" : "00085472", "PMID" : "17332337", "abstract" : "Recent clinical successes of small-molecule epidermal growth factor receptor (EGFR) inhibitors in treating advanced non-small cell lung cancer (NSCLC) have raised hopes that the identification of other deregulated growth factor pathways in NSCLC will lead to new therapeutic options for NSCLC. Met, the receptor for hepatocyte growth factor, has been implicated in growth, invasion, and metastasis of many tumors including NSCLC. To assess the functional role for Met in NSCLC, we evaluated a panel of nine lung cancer cell lines for Met gene amplification, Met expression, Met pathway activation, and the sensitivity of the cell lines to short hairpin RNA (shRNA)-mediated Met knockdown. Two cell lines, EBC-1 and H1993, showed significant Met gene amplification and overexpressed Met receptors which were constitutively phosphorylated. The other seven lines did not exhibit Met amplification and expressed much lower levels of Met, which was phosphorylated only on addition of hepatocyte growth factor. We also found a strong up-regulation of tyrosine phosphorylation in beta-catenin and p120/delta-catenin in the Met-amplified EBC-1 and H1993 cell lines. ShRNA-mediated Met knockdown induced significant growth inhibition, G(1)-S arrest, and apoptosis in EBC-1 and H1993 cells, whereas it had little or no effect on the cell lines that do not have Met amplification. These results strongly suggest that Met amplification identifies a subset of NSCLC likely to respond to new molecular therapies targeting Met.", "author" : [ { "dropping-particle" : "", "family" : "Lutterbach", "given" : "Bart", "non-dropping-particle" : "", "parse-names" : false, "suffix" : "" }, { "dropping-particle" : "", "family" : "Zeng", "given" : "Qinwen", "non-dropping-particle" : "", "parse-names" : false, "suffix" : "" }, { "dropping-particle" : "", "family" : "Davis", "given" : "Lenora J.", "non-dropping-particle" : "", "parse-names" : false, "suffix" : "" }, { "dropping-particle" : "", "family" : "Hatch", "given" : "Harold", "non-dropping-particle" : "", "parse-names" : false, "suffix" : "" }, { "dropping-particle" : "", "family" : "Hang", "given" : "Gaozhen", "non-dropping-particle" : "", "parse-names" : false, "suffix" : "" }, { "dropping-particle" : "", "family" : "Kohl", "given" : "Nancy E.", "non-dropping-particle" : "", "parse-names" : false, "suffix" : "" }, { "dropping-particle" : "", "family" : "Gibbs", "given" : "Jackson B.", "non-dropping-particle" : "", "parse-names" : false, "suffix" : "" }, { "dropping-particle" : "", "family" : "Pan", "given" : "Bo Sheng", "non-dropping-particle" : "", "parse-names" : false, "suffix" : "" } ], "container-title" : "Cancer Research", "id" : "ITEM-1", "issue" : "5", "issued" : { "date-parts" : [ [ "2007" ] ] }, "page" : "2081-2088", "title" : "Lung cancer cell lines harboring Met gene amplification are dependent on Met for growth and survival", "type" : "article-journal", "volume" : "67" }, "uris" : [ "http://www.mendeley.com/documents/?uuid=9db9de04-e5c8-4ce8-9caa-8f882501b145" ] } ], "mendeley" : { "formattedCitation" : "&lt;sup&gt;[27]&lt;/sup&gt;", "plainTextFormattedCitation" : "[27]", "previouslyFormattedCitation" : "&lt;sup&gt;[27]&lt;/sup&gt;" }, "properties" : { "noteIndex" : 0 }, "schema" : "https://github.com/citation-style-language/schema/raw/master/csl-citation.json" }</w:instrText>
      </w:r>
      <w:r w:rsidR="00F41928" w:rsidRPr="000A4D30">
        <w:rPr>
          <w:rFonts w:ascii="Book Antiqua" w:hAnsi="Book Antiqua"/>
          <w:sz w:val="24"/>
          <w:szCs w:val="24"/>
        </w:rPr>
        <w:fldChar w:fldCharType="separate"/>
      </w:r>
      <w:r w:rsidR="00217D6F" w:rsidRPr="000A4D30">
        <w:rPr>
          <w:rFonts w:ascii="Book Antiqua" w:hAnsi="Book Antiqua"/>
          <w:noProof/>
          <w:sz w:val="24"/>
          <w:szCs w:val="24"/>
          <w:vertAlign w:val="superscript"/>
        </w:rPr>
        <w:t>[27]</w:t>
      </w:r>
      <w:r w:rsidR="00F41928" w:rsidRPr="000A4D30">
        <w:rPr>
          <w:rFonts w:ascii="Book Antiqua" w:hAnsi="Book Antiqua"/>
          <w:sz w:val="24"/>
          <w:szCs w:val="24"/>
        </w:rPr>
        <w:fldChar w:fldCharType="end"/>
      </w:r>
      <w:r w:rsidR="003142C8" w:rsidRPr="000A4D30">
        <w:rPr>
          <w:rFonts w:ascii="Book Antiqua" w:hAnsi="Book Antiqua"/>
          <w:sz w:val="24"/>
          <w:szCs w:val="24"/>
        </w:rPr>
        <w:t>, while the</w:t>
      </w:r>
      <w:r w:rsidR="00F41928" w:rsidRPr="000A4D30">
        <w:rPr>
          <w:rFonts w:ascii="Book Antiqua" w:hAnsi="Book Antiqua"/>
          <w:sz w:val="24"/>
          <w:szCs w:val="24"/>
        </w:rPr>
        <w:t xml:space="preserve"> LUDLU-1 is wild-type for </w:t>
      </w:r>
      <w:r w:rsidR="00B241FD" w:rsidRPr="000A4D30">
        <w:rPr>
          <w:rFonts w:ascii="Book Antiqua" w:hAnsi="Book Antiqua"/>
          <w:sz w:val="24"/>
          <w:szCs w:val="24"/>
        </w:rPr>
        <w:t xml:space="preserve">both </w:t>
      </w:r>
      <w:r w:rsidR="00F41928" w:rsidRPr="000A4D30">
        <w:rPr>
          <w:rFonts w:ascii="Book Antiqua" w:hAnsi="Book Antiqua"/>
          <w:sz w:val="24"/>
          <w:szCs w:val="24"/>
        </w:rPr>
        <w:t xml:space="preserve">EGFR and </w:t>
      </w:r>
      <w:proofErr w:type="spellStart"/>
      <w:r w:rsidR="00F41928" w:rsidRPr="000A4D30">
        <w:rPr>
          <w:rFonts w:ascii="Book Antiqua" w:hAnsi="Book Antiqua"/>
          <w:sz w:val="24"/>
          <w:szCs w:val="24"/>
        </w:rPr>
        <w:t>cMET</w:t>
      </w:r>
      <w:proofErr w:type="spellEnd"/>
      <w:r w:rsidR="00936983" w:rsidRPr="000A4D30">
        <w:rPr>
          <w:rFonts w:ascii="Book Antiqua" w:hAnsi="Book Antiqua"/>
          <w:sz w:val="24"/>
          <w:szCs w:val="24"/>
        </w:rPr>
        <w:t xml:space="preserve"> (</w:t>
      </w:r>
      <w:r w:rsidR="00936983" w:rsidRPr="000A4D30">
        <w:rPr>
          <w:rFonts w:ascii="Book Antiqua" w:hAnsi="Book Antiqua"/>
          <w:sz w:val="24"/>
          <w:szCs w:val="24"/>
        </w:rPr>
        <w:fldChar w:fldCharType="begin"/>
      </w:r>
      <w:r w:rsidR="00936983" w:rsidRPr="000A4D30">
        <w:rPr>
          <w:rFonts w:ascii="Book Antiqua" w:hAnsi="Book Antiqua"/>
          <w:sz w:val="24"/>
          <w:szCs w:val="24"/>
        </w:rPr>
        <w:instrText xml:space="preserve"> REF _Ref452131038 \h  \* MERGEFORMAT </w:instrText>
      </w:r>
      <w:r w:rsidR="00936983" w:rsidRPr="000A4D30">
        <w:rPr>
          <w:rFonts w:ascii="Book Antiqua" w:hAnsi="Book Antiqua"/>
          <w:sz w:val="24"/>
          <w:szCs w:val="24"/>
        </w:rPr>
      </w:r>
      <w:r w:rsidR="00936983" w:rsidRPr="000A4D30">
        <w:rPr>
          <w:rFonts w:ascii="Book Antiqua" w:hAnsi="Book Antiqua"/>
          <w:sz w:val="24"/>
          <w:szCs w:val="24"/>
        </w:rPr>
        <w:fldChar w:fldCharType="separate"/>
      </w:r>
      <w:r w:rsidR="00E01449" w:rsidRPr="000A4D30">
        <w:rPr>
          <w:rFonts w:ascii="Book Antiqua" w:hAnsi="Book Antiqua"/>
          <w:sz w:val="24"/>
          <w:szCs w:val="24"/>
        </w:rPr>
        <w:t>Table 1</w:t>
      </w:r>
      <w:r w:rsidR="00936983" w:rsidRPr="000A4D30">
        <w:rPr>
          <w:rFonts w:ascii="Book Antiqua" w:hAnsi="Book Antiqua"/>
          <w:sz w:val="24"/>
          <w:szCs w:val="24"/>
        </w:rPr>
        <w:fldChar w:fldCharType="end"/>
      </w:r>
      <w:r w:rsidR="00936983" w:rsidRPr="000A4D30">
        <w:rPr>
          <w:rFonts w:ascii="Book Antiqua" w:hAnsi="Book Antiqua"/>
          <w:sz w:val="24"/>
          <w:szCs w:val="24"/>
        </w:rPr>
        <w:t>)</w:t>
      </w:r>
      <w:r w:rsidR="00F41928" w:rsidRPr="000A4D30">
        <w:rPr>
          <w:rFonts w:ascii="Book Antiqua" w:hAnsi="Book Antiqua"/>
          <w:sz w:val="24"/>
          <w:szCs w:val="24"/>
        </w:rPr>
        <w:t>.</w:t>
      </w:r>
      <w:r w:rsidRPr="000A4D30">
        <w:rPr>
          <w:rFonts w:ascii="Book Antiqua" w:hAnsi="Book Antiqua"/>
          <w:sz w:val="24"/>
          <w:szCs w:val="24"/>
        </w:rPr>
        <w:t xml:space="preserve"> All cell lines were</w:t>
      </w:r>
      <w:r w:rsidR="00154791" w:rsidRPr="000A4D30">
        <w:rPr>
          <w:rFonts w:ascii="Book Antiqua" w:hAnsi="Book Antiqua"/>
          <w:sz w:val="24"/>
          <w:szCs w:val="24"/>
        </w:rPr>
        <w:t xml:space="preserve"> wild-type for </w:t>
      </w:r>
      <w:r w:rsidR="00583865">
        <w:rPr>
          <w:rFonts w:ascii="Book Antiqua" w:hAnsi="Book Antiqua"/>
          <w:sz w:val="24"/>
          <w:szCs w:val="24"/>
        </w:rPr>
        <w:t>ALK</w:t>
      </w:r>
      <w:r w:rsidR="00154791" w:rsidRPr="000A4D30">
        <w:rPr>
          <w:rFonts w:ascii="Book Antiqua" w:hAnsi="Book Antiqua"/>
          <w:sz w:val="24"/>
          <w:szCs w:val="24"/>
        </w:rPr>
        <w:t>,</w:t>
      </w:r>
      <w:r w:rsidRPr="000A4D30">
        <w:rPr>
          <w:rFonts w:ascii="Book Antiqua" w:hAnsi="Book Antiqua"/>
          <w:sz w:val="24"/>
          <w:szCs w:val="24"/>
        </w:rPr>
        <w:t xml:space="preserve"> fre</w:t>
      </w:r>
      <w:r w:rsidR="00936983" w:rsidRPr="000A4D30">
        <w:rPr>
          <w:rFonts w:ascii="Book Antiqua" w:hAnsi="Book Antiqua"/>
          <w:sz w:val="24"/>
          <w:szCs w:val="24"/>
        </w:rPr>
        <w:t>e from mycoplasma contamination and STR profiles were checked.</w:t>
      </w:r>
    </w:p>
    <w:p w14:paraId="11491505" w14:textId="24242178" w:rsidR="00BC2C4C" w:rsidRDefault="00D43F42" w:rsidP="00141646">
      <w:pPr>
        <w:suppressLineNumbers/>
        <w:suppressAutoHyphens/>
        <w:spacing w:after="0" w:line="360" w:lineRule="auto"/>
        <w:ind w:firstLineChars="100" w:firstLine="240"/>
        <w:jc w:val="both"/>
        <w:rPr>
          <w:rFonts w:ascii="Book Antiqua" w:hAnsi="Book Antiqua"/>
          <w:sz w:val="24"/>
          <w:szCs w:val="24"/>
          <w:lang w:eastAsia="zh-CN"/>
        </w:rPr>
      </w:pPr>
      <w:proofErr w:type="spellStart"/>
      <w:r w:rsidRPr="000A4D30">
        <w:rPr>
          <w:rFonts w:ascii="Book Antiqua" w:hAnsi="Book Antiqua"/>
          <w:sz w:val="24"/>
          <w:szCs w:val="24"/>
        </w:rPr>
        <w:t>Cisplatin</w:t>
      </w:r>
      <w:proofErr w:type="spellEnd"/>
      <w:r w:rsidR="00864B0C" w:rsidRPr="000A4D30">
        <w:rPr>
          <w:rFonts w:ascii="Book Antiqua" w:hAnsi="Book Antiqua"/>
          <w:sz w:val="24"/>
          <w:szCs w:val="24"/>
        </w:rPr>
        <w:t xml:space="preserve"> and</w:t>
      </w:r>
      <w:r w:rsidR="001C1C04" w:rsidRPr="000A4D30">
        <w:rPr>
          <w:rFonts w:ascii="Book Antiqua" w:hAnsi="Book Antiqua"/>
          <w:sz w:val="24"/>
          <w:szCs w:val="24"/>
        </w:rPr>
        <w:t xml:space="preserve"> </w:t>
      </w:r>
      <w:proofErr w:type="spellStart"/>
      <w:r w:rsidR="00316C98" w:rsidRPr="000A4D30">
        <w:rPr>
          <w:rFonts w:ascii="Book Antiqua" w:hAnsi="Book Antiqua"/>
          <w:sz w:val="24"/>
          <w:szCs w:val="24"/>
        </w:rPr>
        <w:t>c</w:t>
      </w:r>
      <w:r w:rsidR="00F41928" w:rsidRPr="000A4D30">
        <w:rPr>
          <w:rFonts w:ascii="Book Antiqua" w:hAnsi="Book Antiqua"/>
          <w:sz w:val="24"/>
          <w:szCs w:val="24"/>
        </w:rPr>
        <w:t>rizotinib</w:t>
      </w:r>
      <w:proofErr w:type="spellEnd"/>
      <w:r w:rsidRPr="000A4D30">
        <w:rPr>
          <w:rFonts w:ascii="Book Antiqua" w:hAnsi="Book Antiqua"/>
          <w:sz w:val="24"/>
          <w:szCs w:val="24"/>
        </w:rPr>
        <w:t xml:space="preserve"> </w:t>
      </w:r>
      <w:r w:rsidR="00864B0C" w:rsidRPr="000A4D30">
        <w:rPr>
          <w:rFonts w:ascii="Book Antiqua" w:hAnsi="Book Antiqua"/>
          <w:sz w:val="24"/>
          <w:szCs w:val="24"/>
        </w:rPr>
        <w:t>were</w:t>
      </w:r>
      <w:r w:rsidR="00F41928" w:rsidRPr="000A4D30">
        <w:rPr>
          <w:rFonts w:ascii="Book Antiqua" w:hAnsi="Book Antiqua"/>
          <w:sz w:val="24"/>
          <w:szCs w:val="24"/>
        </w:rPr>
        <w:t xml:space="preserve"> purchased from </w:t>
      </w:r>
      <w:proofErr w:type="spellStart"/>
      <w:r w:rsidR="00F41928" w:rsidRPr="000A4D30">
        <w:rPr>
          <w:rFonts w:ascii="Book Antiqua" w:hAnsi="Book Antiqua"/>
          <w:sz w:val="24"/>
          <w:szCs w:val="24"/>
        </w:rPr>
        <w:t>Selleckchem</w:t>
      </w:r>
      <w:proofErr w:type="spellEnd"/>
      <w:r w:rsidR="00F41928" w:rsidRPr="000A4D30">
        <w:rPr>
          <w:rFonts w:ascii="Book Antiqua" w:hAnsi="Book Antiqua"/>
          <w:sz w:val="24"/>
          <w:szCs w:val="24"/>
        </w:rPr>
        <w:t xml:space="preserve"> (</w:t>
      </w:r>
      <w:proofErr w:type="spellStart"/>
      <w:r w:rsidR="00F41928" w:rsidRPr="000A4D30">
        <w:rPr>
          <w:rFonts w:ascii="Book Antiqua" w:hAnsi="Book Antiqua"/>
          <w:sz w:val="24"/>
          <w:szCs w:val="24"/>
        </w:rPr>
        <w:t>Huissen</w:t>
      </w:r>
      <w:proofErr w:type="spellEnd"/>
      <w:r w:rsidR="00F41928" w:rsidRPr="000A4D30">
        <w:rPr>
          <w:rFonts w:ascii="Book Antiqua" w:hAnsi="Book Antiqua"/>
          <w:sz w:val="24"/>
          <w:szCs w:val="24"/>
        </w:rPr>
        <w:t xml:space="preserve">, The Netherlands). </w:t>
      </w:r>
      <w:proofErr w:type="spellStart"/>
      <w:r w:rsidR="001C1C04" w:rsidRPr="000A4D30">
        <w:rPr>
          <w:rFonts w:ascii="Book Antiqua" w:hAnsi="Book Antiqua"/>
          <w:sz w:val="24"/>
          <w:szCs w:val="24"/>
        </w:rPr>
        <w:t>Cisplatin</w:t>
      </w:r>
      <w:proofErr w:type="spellEnd"/>
      <w:r w:rsidR="001C1C04" w:rsidRPr="000A4D30">
        <w:rPr>
          <w:rFonts w:ascii="Book Antiqua" w:hAnsi="Book Antiqua"/>
          <w:sz w:val="24"/>
          <w:szCs w:val="24"/>
        </w:rPr>
        <w:t xml:space="preserve"> was dissolved in </w:t>
      </w:r>
      <w:r w:rsidR="00F41928" w:rsidRPr="000A4D30">
        <w:rPr>
          <w:rFonts w:ascii="Book Antiqua" w:hAnsi="Book Antiqua"/>
          <w:sz w:val="24"/>
          <w:szCs w:val="24"/>
        </w:rPr>
        <w:t xml:space="preserve">a </w:t>
      </w:r>
      <w:r w:rsidR="001C1C04" w:rsidRPr="000A4D30">
        <w:rPr>
          <w:rFonts w:ascii="Book Antiqua" w:hAnsi="Book Antiqua"/>
          <w:sz w:val="24"/>
          <w:szCs w:val="24"/>
        </w:rPr>
        <w:t xml:space="preserve">sterile 0.9% </w:t>
      </w:r>
      <w:proofErr w:type="spellStart"/>
      <w:r w:rsidR="001C1C04" w:rsidRPr="000A4D30">
        <w:rPr>
          <w:rFonts w:ascii="Book Antiqua" w:hAnsi="Book Antiqua"/>
          <w:sz w:val="24"/>
          <w:szCs w:val="24"/>
        </w:rPr>
        <w:t>NaCl</w:t>
      </w:r>
      <w:proofErr w:type="spellEnd"/>
      <w:r w:rsidR="001C1C04" w:rsidRPr="000A4D30">
        <w:rPr>
          <w:rFonts w:ascii="Book Antiqua" w:hAnsi="Book Antiqua"/>
          <w:sz w:val="24"/>
          <w:szCs w:val="24"/>
        </w:rPr>
        <w:t xml:space="preserve"> solution</w:t>
      </w:r>
      <w:r w:rsidR="00EF045A" w:rsidRPr="000A4D30">
        <w:rPr>
          <w:rFonts w:ascii="Book Antiqua" w:hAnsi="Book Antiqua"/>
          <w:sz w:val="24"/>
          <w:szCs w:val="24"/>
        </w:rPr>
        <w:t xml:space="preserve"> (Fisher Scientific, Aalst, Belgium)</w:t>
      </w:r>
      <w:r w:rsidR="003142C8" w:rsidRPr="000A4D30">
        <w:rPr>
          <w:rFonts w:ascii="Book Antiqua" w:hAnsi="Book Antiqua"/>
          <w:sz w:val="24"/>
          <w:szCs w:val="24"/>
        </w:rPr>
        <w:t xml:space="preserve">, while </w:t>
      </w:r>
      <w:proofErr w:type="spellStart"/>
      <w:r w:rsidR="00316C98" w:rsidRPr="000A4D30">
        <w:rPr>
          <w:rFonts w:ascii="Book Antiqua" w:hAnsi="Book Antiqua"/>
          <w:sz w:val="24"/>
          <w:szCs w:val="24"/>
        </w:rPr>
        <w:t>c</w:t>
      </w:r>
      <w:r w:rsidR="001C1C04" w:rsidRPr="000A4D30">
        <w:rPr>
          <w:rFonts w:ascii="Book Antiqua" w:hAnsi="Book Antiqua"/>
          <w:sz w:val="24"/>
          <w:szCs w:val="24"/>
        </w:rPr>
        <w:t>rizotinib</w:t>
      </w:r>
      <w:proofErr w:type="spellEnd"/>
      <w:r w:rsidR="001C1C04" w:rsidRPr="000A4D30">
        <w:rPr>
          <w:rFonts w:ascii="Book Antiqua" w:hAnsi="Book Antiqua"/>
          <w:sz w:val="24"/>
          <w:szCs w:val="24"/>
        </w:rPr>
        <w:t xml:space="preserve"> was dissolved in </w:t>
      </w:r>
      <w:proofErr w:type="spellStart"/>
      <w:r w:rsidR="001C1C04" w:rsidRPr="000A4D30">
        <w:rPr>
          <w:rFonts w:ascii="Book Antiqua" w:hAnsi="Book Antiqua"/>
          <w:sz w:val="24"/>
          <w:szCs w:val="24"/>
        </w:rPr>
        <w:t>dimethylsulfoxide</w:t>
      </w:r>
      <w:proofErr w:type="spellEnd"/>
      <w:r w:rsidR="001C1C04" w:rsidRPr="000A4D30">
        <w:rPr>
          <w:rFonts w:ascii="Book Antiqua" w:hAnsi="Book Antiqua"/>
          <w:sz w:val="24"/>
          <w:szCs w:val="24"/>
        </w:rPr>
        <w:t xml:space="preserve"> (DMSO). Both were diluted in phosph</w:t>
      </w:r>
      <w:r w:rsidR="00F41928" w:rsidRPr="000A4D30">
        <w:rPr>
          <w:rFonts w:ascii="Book Antiqua" w:hAnsi="Book Antiqua"/>
          <w:sz w:val="24"/>
          <w:szCs w:val="24"/>
        </w:rPr>
        <w:t xml:space="preserve">ate buffered saline (PBS) to the desired concentrations. </w:t>
      </w:r>
    </w:p>
    <w:p w14:paraId="47D036C6" w14:textId="77777777" w:rsidR="007C738D" w:rsidRPr="000A4D30" w:rsidRDefault="007C738D" w:rsidP="00141646">
      <w:pPr>
        <w:suppressLineNumbers/>
        <w:suppressAutoHyphens/>
        <w:spacing w:after="0" w:line="360" w:lineRule="auto"/>
        <w:ind w:firstLineChars="100" w:firstLine="240"/>
        <w:jc w:val="both"/>
        <w:rPr>
          <w:rFonts w:ascii="Book Antiqua" w:hAnsi="Book Antiqua"/>
          <w:sz w:val="24"/>
          <w:szCs w:val="24"/>
          <w:lang w:eastAsia="zh-CN"/>
        </w:rPr>
      </w:pPr>
    </w:p>
    <w:p w14:paraId="11AEB9E5" w14:textId="2F3FBC65" w:rsidR="00F41928" w:rsidRPr="007C738D" w:rsidRDefault="00F41928" w:rsidP="00141646">
      <w:pPr>
        <w:suppressLineNumbers/>
        <w:suppressAutoHyphens/>
        <w:spacing w:after="0" w:line="360" w:lineRule="auto"/>
        <w:jc w:val="both"/>
        <w:rPr>
          <w:rFonts w:ascii="Book Antiqua" w:hAnsi="Book Antiqua"/>
          <w:b/>
          <w:i/>
          <w:sz w:val="24"/>
          <w:szCs w:val="24"/>
        </w:rPr>
      </w:pPr>
      <w:r w:rsidRPr="007C738D">
        <w:rPr>
          <w:rFonts w:ascii="Book Antiqua" w:hAnsi="Book Antiqua"/>
          <w:b/>
          <w:i/>
          <w:sz w:val="24"/>
          <w:szCs w:val="24"/>
        </w:rPr>
        <w:t>Cell proliferation assay</w:t>
      </w:r>
      <w:r w:rsidR="00EF045A" w:rsidRPr="007C738D">
        <w:rPr>
          <w:rFonts w:ascii="Book Antiqua" w:hAnsi="Book Antiqua"/>
          <w:b/>
          <w:i/>
          <w:sz w:val="24"/>
          <w:szCs w:val="24"/>
        </w:rPr>
        <w:t xml:space="preserve">: </w:t>
      </w:r>
      <w:proofErr w:type="spellStart"/>
      <w:r w:rsidR="007C738D" w:rsidRPr="007C738D">
        <w:rPr>
          <w:rFonts w:ascii="Book Antiqua" w:hAnsi="Book Antiqua"/>
          <w:b/>
          <w:i/>
          <w:sz w:val="24"/>
          <w:szCs w:val="24"/>
        </w:rPr>
        <w:t>S</w:t>
      </w:r>
      <w:r w:rsidR="00EF045A" w:rsidRPr="007C738D">
        <w:rPr>
          <w:rFonts w:ascii="Book Antiqua" w:hAnsi="Book Antiqua"/>
          <w:b/>
          <w:i/>
          <w:sz w:val="24"/>
          <w:szCs w:val="24"/>
        </w:rPr>
        <w:t>ulforhodamine</w:t>
      </w:r>
      <w:proofErr w:type="spellEnd"/>
      <w:r w:rsidR="00EF045A" w:rsidRPr="007C738D">
        <w:rPr>
          <w:rFonts w:ascii="Book Antiqua" w:hAnsi="Book Antiqua"/>
          <w:b/>
          <w:i/>
          <w:sz w:val="24"/>
          <w:szCs w:val="24"/>
        </w:rPr>
        <w:t xml:space="preserve"> B assay (SRB)</w:t>
      </w:r>
    </w:p>
    <w:p w14:paraId="5D57E9A3" w14:textId="07A701C1" w:rsidR="00BB7547" w:rsidRPr="000A4D30" w:rsidRDefault="00F41D15" w:rsidP="00141646">
      <w:pPr>
        <w:suppressLineNumbers/>
        <w:suppressAutoHyphens/>
        <w:spacing w:after="0" w:line="360" w:lineRule="auto"/>
        <w:jc w:val="both"/>
        <w:rPr>
          <w:rFonts w:ascii="Book Antiqua" w:hAnsi="Book Antiqua"/>
          <w:sz w:val="24"/>
          <w:szCs w:val="24"/>
        </w:rPr>
      </w:pPr>
      <w:r w:rsidRPr="000A4D30">
        <w:rPr>
          <w:rFonts w:ascii="Book Antiqua" w:hAnsi="Book Antiqua"/>
          <w:sz w:val="24"/>
          <w:szCs w:val="24"/>
        </w:rPr>
        <w:t xml:space="preserve">Cells were harvested from exponential phase cultures by </w:t>
      </w:r>
      <w:proofErr w:type="spellStart"/>
      <w:r w:rsidRPr="000A4D30">
        <w:rPr>
          <w:rFonts w:ascii="Book Antiqua" w:hAnsi="Book Antiqua"/>
          <w:sz w:val="24"/>
          <w:szCs w:val="24"/>
        </w:rPr>
        <w:t>trypsinization</w:t>
      </w:r>
      <w:proofErr w:type="spellEnd"/>
      <w:r w:rsidRPr="000A4D30">
        <w:rPr>
          <w:rFonts w:ascii="Book Antiqua" w:hAnsi="Book Antiqua"/>
          <w:sz w:val="24"/>
          <w:szCs w:val="24"/>
        </w:rPr>
        <w:t xml:space="preserve"> (Trypsin-EDTA 0.05% with phenol red, Invitroge</w:t>
      </w:r>
      <w:r w:rsidR="00D43F42" w:rsidRPr="000A4D30">
        <w:rPr>
          <w:rFonts w:ascii="Book Antiqua" w:hAnsi="Book Antiqua"/>
          <w:sz w:val="24"/>
          <w:szCs w:val="24"/>
        </w:rPr>
        <w:t xml:space="preserve">n, </w:t>
      </w:r>
      <w:proofErr w:type="spellStart"/>
      <w:r w:rsidR="00D43F42" w:rsidRPr="000A4D30">
        <w:rPr>
          <w:rFonts w:ascii="Book Antiqua" w:hAnsi="Book Antiqua"/>
          <w:sz w:val="24"/>
          <w:szCs w:val="24"/>
        </w:rPr>
        <w:t>Merelbeke</w:t>
      </w:r>
      <w:proofErr w:type="spellEnd"/>
      <w:r w:rsidR="00D43F42" w:rsidRPr="000A4D30">
        <w:rPr>
          <w:rFonts w:ascii="Book Antiqua" w:hAnsi="Book Antiqua"/>
          <w:sz w:val="24"/>
          <w:szCs w:val="24"/>
        </w:rPr>
        <w:t xml:space="preserve">, Belgium), counted, </w:t>
      </w:r>
      <w:r w:rsidR="00BB7547" w:rsidRPr="000A4D30">
        <w:rPr>
          <w:rFonts w:ascii="Book Antiqua" w:hAnsi="Book Antiqua"/>
          <w:sz w:val="24"/>
          <w:szCs w:val="24"/>
        </w:rPr>
        <w:t>seeded</w:t>
      </w:r>
      <w:r w:rsidRPr="000A4D30">
        <w:rPr>
          <w:rFonts w:ascii="Book Antiqua" w:hAnsi="Book Antiqua"/>
          <w:sz w:val="24"/>
          <w:szCs w:val="24"/>
        </w:rPr>
        <w:t xml:space="preserve"> in sterile 96-well plates</w:t>
      </w:r>
      <w:r w:rsidR="00D43F42" w:rsidRPr="000A4D30">
        <w:rPr>
          <w:rFonts w:ascii="Book Antiqua" w:hAnsi="Book Antiqua"/>
          <w:sz w:val="24"/>
          <w:szCs w:val="24"/>
        </w:rPr>
        <w:t xml:space="preserve"> and allowed to attach</w:t>
      </w:r>
      <w:r w:rsidR="00DB17E8" w:rsidRPr="000A4D30">
        <w:rPr>
          <w:rFonts w:ascii="Book Antiqua" w:hAnsi="Book Antiqua"/>
          <w:sz w:val="24"/>
          <w:szCs w:val="24"/>
        </w:rPr>
        <w:t xml:space="preserve"> before treatment</w:t>
      </w:r>
      <w:r w:rsidRPr="000A4D30">
        <w:rPr>
          <w:rFonts w:ascii="Book Antiqua" w:hAnsi="Book Antiqua"/>
          <w:sz w:val="24"/>
          <w:szCs w:val="24"/>
        </w:rPr>
        <w:t xml:space="preserve">. Optimal seeding densities for each cell line were determined to ensure </w:t>
      </w:r>
      <w:r w:rsidR="00F03A9C">
        <w:rPr>
          <w:rFonts w:ascii="Book Antiqua" w:hAnsi="Book Antiqua"/>
          <w:sz w:val="24"/>
          <w:szCs w:val="24"/>
        </w:rPr>
        <w:t>exponential growth during a 5-d or 7-d</w:t>
      </w:r>
      <w:r w:rsidRPr="000A4D30">
        <w:rPr>
          <w:rFonts w:ascii="Book Antiqua" w:hAnsi="Book Antiqua"/>
          <w:sz w:val="24"/>
          <w:szCs w:val="24"/>
        </w:rPr>
        <w:t xml:space="preserve"> assay.</w:t>
      </w:r>
      <w:r w:rsidR="00F41928" w:rsidRPr="000A4D30">
        <w:rPr>
          <w:rFonts w:ascii="Book Antiqua" w:hAnsi="Book Antiqua"/>
          <w:sz w:val="24"/>
          <w:szCs w:val="24"/>
        </w:rPr>
        <w:t xml:space="preserve"> </w:t>
      </w:r>
      <w:r w:rsidR="00F03A9C">
        <w:rPr>
          <w:rFonts w:ascii="Book Antiqua" w:hAnsi="Book Antiqua"/>
          <w:sz w:val="24"/>
          <w:szCs w:val="24"/>
        </w:rPr>
        <w:t>For the 5-d</w:t>
      </w:r>
      <w:r w:rsidR="00D911D6" w:rsidRPr="000A4D30">
        <w:rPr>
          <w:rFonts w:ascii="Book Antiqua" w:hAnsi="Book Antiqua"/>
          <w:sz w:val="24"/>
          <w:szCs w:val="24"/>
        </w:rPr>
        <w:t xml:space="preserve"> assay t</w:t>
      </w:r>
      <w:r w:rsidR="00F41928" w:rsidRPr="000A4D30">
        <w:rPr>
          <w:rFonts w:ascii="Book Antiqua" w:hAnsi="Book Antiqua"/>
          <w:sz w:val="24"/>
          <w:szCs w:val="24"/>
        </w:rPr>
        <w:t>he</w:t>
      </w:r>
      <w:r w:rsidR="00D911D6" w:rsidRPr="000A4D30">
        <w:rPr>
          <w:rFonts w:ascii="Book Antiqua" w:hAnsi="Book Antiqua"/>
          <w:sz w:val="24"/>
          <w:szCs w:val="24"/>
        </w:rPr>
        <w:t xml:space="preserve"> EBC-1 and</w:t>
      </w:r>
      <w:r w:rsidR="00F41928" w:rsidRPr="000A4D30">
        <w:rPr>
          <w:rFonts w:ascii="Book Antiqua" w:hAnsi="Book Antiqua"/>
          <w:sz w:val="24"/>
          <w:szCs w:val="24"/>
        </w:rPr>
        <w:t xml:space="preserve"> HCC827 </w:t>
      </w:r>
      <w:r w:rsidR="00D911D6" w:rsidRPr="000A4D30">
        <w:rPr>
          <w:rFonts w:ascii="Book Antiqua" w:hAnsi="Book Antiqua"/>
          <w:sz w:val="24"/>
          <w:szCs w:val="24"/>
        </w:rPr>
        <w:t>were seeded at</w:t>
      </w:r>
      <w:r w:rsidR="00F41928" w:rsidRPr="000A4D30">
        <w:rPr>
          <w:rFonts w:ascii="Book Antiqua" w:hAnsi="Book Antiqua"/>
          <w:sz w:val="24"/>
          <w:szCs w:val="24"/>
        </w:rPr>
        <w:t xml:space="preserve"> </w:t>
      </w:r>
      <w:r w:rsidR="00D911D6" w:rsidRPr="000A4D30">
        <w:rPr>
          <w:rFonts w:ascii="Book Antiqua" w:hAnsi="Book Antiqua"/>
          <w:sz w:val="24"/>
          <w:szCs w:val="24"/>
        </w:rPr>
        <w:t>4500</w:t>
      </w:r>
      <w:r w:rsidR="00F41928" w:rsidRPr="000A4D30">
        <w:rPr>
          <w:rFonts w:ascii="Book Antiqua" w:hAnsi="Book Antiqua"/>
          <w:sz w:val="24"/>
          <w:szCs w:val="24"/>
        </w:rPr>
        <w:t xml:space="preserve"> cell</w:t>
      </w:r>
      <w:r w:rsidR="00F03A9C">
        <w:rPr>
          <w:rFonts w:ascii="Book Antiqua" w:hAnsi="Book Antiqua" w:hint="eastAsia"/>
          <w:sz w:val="24"/>
          <w:szCs w:val="24"/>
          <w:lang w:eastAsia="zh-CN"/>
        </w:rPr>
        <w:t>/</w:t>
      </w:r>
      <w:r w:rsidR="00F41928" w:rsidRPr="000A4D30">
        <w:rPr>
          <w:rFonts w:ascii="Book Antiqua" w:hAnsi="Book Antiqua"/>
          <w:sz w:val="24"/>
          <w:szCs w:val="24"/>
        </w:rPr>
        <w:t>well</w:t>
      </w:r>
      <w:r w:rsidR="00D911D6" w:rsidRPr="000A4D30">
        <w:rPr>
          <w:rFonts w:ascii="Book Antiqua" w:hAnsi="Book Antiqua"/>
          <w:sz w:val="24"/>
          <w:szCs w:val="24"/>
        </w:rPr>
        <w:t>, H1975 at 3500</w:t>
      </w:r>
      <w:r w:rsidR="00F03A9C">
        <w:rPr>
          <w:rFonts w:ascii="Book Antiqua" w:hAnsi="Book Antiqua"/>
          <w:sz w:val="24"/>
          <w:szCs w:val="24"/>
        </w:rPr>
        <w:t xml:space="preserve"> cell</w:t>
      </w:r>
      <w:r w:rsidR="00F03A9C">
        <w:rPr>
          <w:rFonts w:ascii="Book Antiqua" w:hAnsi="Book Antiqua" w:hint="eastAsia"/>
          <w:sz w:val="24"/>
          <w:szCs w:val="24"/>
          <w:lang w:eastAsia="zh-CN"/>
        </w:rPr>
        <w:t>/</w:t>
      </w:r>
      <w:r w:rsidR="00D911D6" w:rsidRPr="000A4D30">
        <w:rPr>
          <w:rFonts w:ascii="Book Antiqua" w:hAnsi="Book Antiqua"/>
          <w:sz w:val="24"/>
          <w:szCs w:val="24"/>
        </w:rPr>
        <w:t>well and the LUDLU-1 at 8000</w:t>
      </w:r>
      <w:r w:rsidR="008C4894" w:rsidRPr="000A4D30">
        <w:rPr>
          <w:rFonts w:ascii="Book Antiqua" w:hAnsi="Book Antiqua"/>
          <w:sz w:val="24"/>
          <w:szCs w:val="24"/>
        </w:rPr>
        <w:t xml:space="preserve"> cell</w:t>
      </w:r>
      <w:r w:rsidR="00F03A9C">
        <w:rPr>
          <w:rFonts w:ascii="Book Antiqua" w:hAnsi="Book Antiqua" w:hint="eastAsia"/>
          <w:sz w:val="24"/>
          <w:szCs w:val="24"/>
          <w:lang w:eastAsia="zh-CN"/>
        </w:rPr>
        <w:t>/</w:t>
      </w:r>
      <w:r w:rsidR="00F03A9C">
        <w:rPr>
          <w:rFonts w:ascii="Book Antiqua" w:hAnsi="Book Antiqua"/>
          <w:sz w:val="24"/>
          <w:szCs w:val="24"/>
        </w:rPr>
        <w:t>well. For the 7-d</w:t>
      </w:r>
      <w:r w:rsidR="00D911D6" w:rsidRPr="000A4D30">
        <w:rPr>
          <w:rFonts w:ascii="Book Antiqua" w:hAnsi="Book Antiqua"/>
          <w:sz w:val="24"/>
          <w:szCs w:val="24"/>
        </w:rPr>
        <w:t xml:space="preserve"> assay the EBC-1 and HCC827 were seeded at 1500 cell</w:t>
      </w:r>
      <w:r w:rsidR="00F03A9C">
        <w:rPr>
          <w:rFonts w:ascii="Book Antiqua" w:hAnsi="Book Antiqua" w:hint="eastAsia"/>
          <w:sz w:val="24"/>
          <w:szCs w:val="24"/>
          <w:lang w:eastAsia="zh-CN"/>
        </w:rPr>
        <w:t>/</w:t>
      </w:r>
      <w:r w:rsidR="00D911D6" w:rsidRPr="000A4D30">
        <w:rPr>
          <w:rFonts w:ascii="Book Antiqua" w:hAnsi="Book Antiqua"/>
          <w:sz w:val="24"/>
          <w:szCs w:val="24"/>
        </w:rPr>
        <w:t>well, the H1975 at 850 cell</w:t>
      </w:r>
      <w:r w:rsidR="00F03A9C">
        <w:rPr>
          <w:rFonts w:ascii="Book Antiqua" w:hAnsi="Book Antiqua" w:hint="eastAsia"/>
          <w:sz w:val="24"/>
          <w:szCs w:val="24"/>
          <w:lang w:eastAsia="zh-CN"/>
        </w:rPr>
        <w:t>/</w:t>
      </w:r>
      <w:r w:rsidR="00D911D6" w:rsidRPr="000A4D30">
        <w:rPr>
          <w:rFonts w:ascii="Book Antiqua" w:hAnsi="Book Antiqua"/>
          <w:sz w:val="24"/>
          <w:szCs w:val="24"/>
        </w:rPr>
        <w:t>well and the LUDLU-1 at 4000 cell</w:t>
      </w:r>
      <w:r w:rsidR="00F03A9C">
        <w:rPr>
          <w:rFonts w:ascii="Book Antiqua" w:hAnsi="Book Antiqua" w:hint="eastAsia"/>
          <w:sz w:val="24"/>
          <w:szCs w:val="24"/>
          <w:lang w:eastAsia="zh-CN"/>
        </w:rPr>
        <w:t>/</w:t>
      </w:r>
      <w:r w:rsidR="00D911D6" w:rsidRPr="000A4D30">
        <w:rPr>
          <w:rFonts w:ascii="Book Antiqua" w:hAnsi="Book Antiqua"/>
          <w:sz w:val="24"/>
          <w:szCs w:val="24"/>
        </w:rPr>
        <w:t>well.</w:t>
      </w:r>
      <w:r w:rsidRPr="000A4D30">
        <w:rPr>
          <w:rFonts w:ascii="Book Antiqua" w:hAnsi="Book Antiqua"/>
          <w:sz w:val="24"/>
          <w:szCs w:val="24"/>
        </w:rPr>
        <w:t xml:space="preserve"> </w:t>
      </w:r>
      <w:r w:rsidR="00146E10" w:rsidRPr="000A4D30">
        <w:rPr>
          <w:rFonts w:ascii="Book Antiqua" w:hAnsi="Book Antiqua"/>
          <w:sz w:val="24"/>
          <w:szCs w:val="24"/>
        </w:rPr>
        <w:t xml:space="preserve">Cells were incubated with </w:t>
      </w:r>
      <w:proofErr w:type="spellStart"/>
      <w:r w:rsidR="00146E10" w:rsidRPr="000A4D30">
        <w:rPr>
          <w:rFonts w:ascii="Book Antiqua" w:hAnsi="Book Antiqua"/>
          <w:sz w:val="24"/>
          <w:szCs w:val="24"/>
        </w:rPr>
        <w:t>cisplatin</w:t>
      </w:r>
      <w:proofErr w:type="spellEnd"/>
      <w:r w:rsidR="00146E10" w:rsidRPr="000A4D30">
        <w:rPr>
          <w:rFonts w:ascii="Book Antiqua" w:hAnsi="Book Antiqua"/>
          <w:sz w:val="24"/>
          <w:szCs w:val="24"/>
        </w:rPr>
        <w:t xml:space="preserve"> alone (0-10 µ</w:t>
      </w:r>
      <w:proofErr w:type="spellStart"/>
      <w:r w:rsidR="00F03A9C" w:rsidRPr="00026D49">
        <w:rPr>
          <w:rFonts w:ascii="Book Antiqua" w:eastAsia="宋体" w:hAnsi="Book Antiqua"/>
          <w:sz w:val="24"/>
          <w:szCs w:val="24"/>
        </w:rPr>
        <w:t>mol</w:t>
      </w:r>
      <w:proofErr w:type="spellEnd"/>
      <w:r w:rsidR="00F03A9C" w:rsidRPr="00026D49">
        <w:rPr>
          <w:rFonts w:ascii="Book Antiqua" w:eastAsia="宋体" w:hAnsi="Book Antiqua"/>
          <w:sz w:val="24"/>
          <w:szCs w:val="24"/>
        </w:rPr>
        <w:t>/L</w:t>
      </w:r>
      <w:r w:rsidR="00146E10" w:rsidRPr="000A4D30">
        <w:rPr>
          <w:rFonts w:ascii="Book Antiqua" w:hAnsi="Book Antiqua"/>
          <w:sz w:val="24"/>
          <w:szCs w:val="24"/>
        </w:rPr>
        <w:t xml:space="preserve"> for 72</w:t>
      </w:r>
      <w:r w:rsidR="00F03A9C">
        <w:rPr>
          <w:rFonts w:ascii="Book Antiqua" w:hAnsi="Book Antiqua" w:hint="eastAsia"/>
          <w:sz w:val="24"/>
          <w:szCs w:val="24"/>
          <w:lang w:eastAsia="zh-CN"/>
        </w:rPr>
        <w:t xml:space="preserve"> </w:t>
      </w:r>
      <w:r w:rsidR="00146E10" w:rsidRPr="000A4D30">
        <w:rPr>
          <w:rFonts w:ascii="Book Antiqua" w:hAnsi="Book Antiqua"/>
          <w:sz w:val="24"/>
          <w:szCs w:val="24"/>
        </w:rPr>
        <w:t xml:space="preserve">h), </w:t>
      </w:r>
      <w:proofErr w:type="spellStart"/>
      <w:r w:rsidR="00146E10" w:rsidRPr="000A4D30">
        <w:rPr>
          <w:rFonts w:ascii="Book Antiqua" w:hAnsi="Book Antiqua"/>
          <w:sz w:val="24"/>
          <w:szCs w:val="24"/>
        </w:rPr>
        <w:t>crizotinib</w:t>
      </w:r>
      <w:proofErr w:type="spellEnd"/>
      <w:r w:rsidR="00146E10" w:rsidRPr="000A4D30">
        <w:rPr>
          <w:rFonts w:ascii="Book Antiqua" w:hAnsi="Book Antiqua"/>
          <w:sz w:val="24"/>
          <w:szCs w:val="24"/>
        </w:rPr>
        <w:t xml:space="preserve"> alone (0-5 µ</w:t>
      </w:r>
      <w:proofErr w:type="spellStart"/>
      <w:r w:rsidR="0056343D" w:rsidRPr="00026D49">
        <w:rPr>
          <w:rFonts w:ascii="Book Antiqua" w:eastAsia="宋体" w:hAnsi="Book Antiqua"/>
          <w:sz w:val="24"/>
          <w:szCs w:val="24"/>
        </w:rPr>
        <w:t>mol</w:t>
      </w:r>
      <w:proofErr w:type="spellEnd"/>
      <w:r w:rsidR="0056343D" w:rsidRPr="00026D49">
        <w:rPr>
          <w:rFonts w:ascii="Book Antiqua" w:eastAsia="宋体" w:hAnsi="Book Antiqua"/>
          <w:sz w:val="24"/>
          <w:szCs w:val="24"/>
        </w:rPr>
        <w:t>/L</w:t>
      </w:r>
      <w:r w:rsidR="00146E10" w:rsidRPr="000A4D30">
        <w:rPr>
          <w:rFonts w:ascii="Book Antiqua" w:hAnsi="Book Antiqua"/>
          <w:sz w:val="24"/>
          <w:szCs w:val="24"/>
        </w:rPr>
        <w:t xml:space="preserve"> for 72</w:t>
      </w:r>
      <w:r w:rsidR="0056343D">
        <w:rPr>
          <w:rFonts w:ascii="Book Antiqua" w:hAnsi="Book Antiqua" w:hint="eastAsia"/>
          <w:sz w:val="24"/>
          <w:szCs w:val="24"/>
          <w:lang w:eastAsia="zh-CN"/>
        </w:rPr>
        <w:t xml:space="preserve"> </w:t>
      </w:r>
      <w:r w:rsidR="00146E10" w:rsidRPr="000A4D30">
        <w:rPr>
          <w:rFonts w:ascii="Book Antiqua" w:hAnsi="Book Antiqua"/>
          <w:sz w:val="24"/>
          <w:szCs w:val="24"/>
        </w:rPr>
        <w:t>h</w:t>
      </w:r>
      <w:r w:rsidR="00482035" w:rsidRPr="000A4D30">
        <w:rPr>
          <w:rFonts w:ascii="Book Antiqua" w:hAnsi="Book Antiqua"/>
          <w:sz w:val="24"/>
          <w:szCs w:val="24"/>
        </w:rPr>
        <w:t>) or with a combination of both. The combination used</w:t>
      </w:r>
      <w:r w:rsidR="00146E10" w:rsidRPr="000A4D30">
        <w:rPr>
          <w:rFonts w:ascii="Book Antiqua" w:hAnsi="Book Antiqua"/>
          <w:sz w:val="24"/>
          <w:szCs w:val="24"/>
        </w:rPr>
        <w:t xml:space="preserve"> </w:t>
      </w:r>
      <w:proofErr w:type="spellStart"/>
      <w:r w:rsidR="00146E10" w:rsidRPr="000A4D30">
        <w:rPr>
          <w:rFonts w:ascii="Book Antiqua" w:hAnsi="Book Antiqua"/>
          <w:sz w:val="24"/>
          <w:szCs w:val="24"/>
        </w:rPr>
        <w:t>crizotinib</w:t>
      </w:r>
      <w:proofErr w:type="spellEnd"/>
      <w:r w:rsidR="00146E10" w:rsidRPr="000A4D30">
        <w:rPr>
          <w:rFonts w:ascii="Book Antiqua" w:hAnsi="Book Antiqua"/>
          <w:sz w:val="24"/>
          <w:szCs w:val="24"/>
        </w:rPr>
        <w:t xml:space="preserve"> at a fixed concentration (IC</w:t>
      </w:r>
      <w:r w:rsidR="00146E10" w:rsidRPr="000A4D30">
        <w:rPr>
          <w:rFonts w:ascii="Book Antiqua" w:hAnsi="Book Antiqua"/>
          <w:sz w:val="24"/>
          <w:szCs w:val="24"/>
          <w:vertAlign w:val="subscript"/>
        </w:rPr>
        <w:t>20</w:t>
      </w:r>
      <w:r w:rsidR="00146E10" w:rsidRPr="000A4D30">
        <w:rPr>
          <w:rFonts w:ascii="Book Antiqua" w:hAnsi="Book Antiqua"/>
          <w:sz w:val="24"/>
          <w:szCs w:val="24"/>
        </w:rPr>
        <w:t xml:space="preserve"> or IC</w:t>
      </w:r>
      <w:r w:rsidR="00146E10" w:rsidRPr="000A4D30">
        <w:rPr>
          <w:rFonts w:ascii="Book Antiqua" w:hAnsi="Book Antiqua"/>
          <w:sz w:val="24"/>
          <w:szCs w:val="24"/>
          <w:vertAlign w:val="subscript"/>
        </w:rPr>
        <w:t>40</w:t>
      </w:r>
      <w:r w:rsidR="00146E10" w:rsidRPr="000A4D30">
        <w:rPr>
          <w:rFonts w:ascii="Book Antiqua" w:hAnsi="Book Antiqua"/>
          <w:sz w:val="24"/>
          <w:szCs w:val="24"/>
        </w:rPr>
        <w:t xml:space="preserve">), while a concentration range of </w:t>
      </w:r>
      <w:proofErr w:type="spellStart"/>
      <w:r w:rsidR="00146E10" w:rsidRPr="000A4D30">
        <w:rPr>
          <w:rFonts w:ascii="Book Antiqua" w:hAnsi="Book Antiqua"/>
          <w:sz w:val="24"/>
          <w:szCs w:val="24"/>
        </w:rPr>
        <w:t>cisplatin</w:t>
      </w:r>
      <w:proofErr w:type="spellEnd"/>
      <w:r w:rsidR="00482035" w:rsidRPr="000A4D30">
        <w:rPr>
          <w:rFonts w:ascii="Book Antiqua" w:hAnsi="Book Antiqua"/>
          <w:sz w:val="24"/>
          <w:szCs w:val="24"/>
        </w:rPr>
        <w:t xml:space="preserve"> (0-10 µ</w:t>
      </w:r>
      <w:proofErr w:type="spellStart"/>
      <w:r w:rsidR="002D05DD" w:rsidRPr="00026D49">
        <w:rPr>
          <w:rFonts w:ascii="Book Antiqua" w:eastAsia="宋体" w:hAnsi="Book Antiqua"/>
          <w:sz w:val="24"/>
          <w:szCs w:val="24"/>
        </w:rPr>
        <w:t>mol</w:t>
      </w:r>
      <w:proofErr w:type="spellEnd"/>
      <w:r w:rsidR="002D05DD" w:rsidRPr="00026D49">
        <w:rPr>
          <w:rFonts w:ascii="Book Antiqua" w:eastAsia="宋体" w:hAnsi="Book Antiqua"/>
          <w:sz w:val="24"/>
          <w:szCs w:val="24"/>
        </w:rPr>
        <w:t>/L</w:t>
      </w:r>
      <w:r w:rsidR="00482035" w:rsidRPr="000A4D30">
        <w:rPr>
          <w:rFonts w:ascii="Book Antiqua" w:hAnsi="Book Antiqua"/>
          <w:sz w:val="24"/>
          <w:szCs w:val="24"/>
        </w:rPr>
        <w:t>)</w:t>
      </w:r>
      <w:r w:rsidR="00146E10" w:rsidRPr="000A4D30">
        <w:rPr>
          <w:rFonts w:ascii="Book Antiqua" w:hAnsi="Book Antiqua"/>
          <w:sz w:val="24"/>
          <w:szCs w:val="24"/>
        </w:rPr>
        <w:t xml:space="preserve"> was added. </w:t>
      </w:r>
      <w:r w:rsidR="001B7032" w:rsidRPr="000A4D30">
        <w:rPr>
          <w:rFonts w:ascii="Book Antiqua" w:hAnsi="Book Antiqua"/>
          <w:sz w:val="24"/>
          <w:szCs w:val="24"/>
        </w:rPr>
        <w:t>Cells</w:t>
      </w:r>
      <w:r w:rsidR="00146E10" w:rsidRPr="000A4D30">
        <w:rPr>
          <w:rFonts w:ascii="Book Antiqua" w:hAnsi="Book Antiqua"/>
          <w:sz w:val="24"/>
          <w:szCs w:val="24"/>
        </w:rPr>
        <w:t xml:space="preserve"> treated with 0.1% diluted DMSO in the case of </w:t>
      </w:r>
      <w:proofErr w:type="spellStart"/>
      <w:r w:rsidR="00146E10" w:rsidRPr="000A4D30">
        <w:rPr>
          <w:rFonts w:ascii="Book Antiqua" w:hAnsi="Book Antiqua"/>
          <w:sz w:val="24"/>
          <w:szCs w:val="24"/>
        </w:rPr>
        <w:t>crizotinib</w:t>
      </w:r>
      <w:proofErr w:type="spellEnd"/>
      <w:r w:rsidR="00146E10" w:rsidRPr="000A4D30">
        <w:rPr>
          <w:rFonts w:ascii="Book Antiqua" w:hAnsi="Book Antiqua"/>
          <w:sz w:val="24"/>
          <w:szCs w:val="24"/>
        </w:rPr>
        <w:t xml:space="preserve"> or pure PBS in the case of </w:t>
      </w:r>
      <w:proofErr w:type="spellStart"/>
      <w:r w:rsidR="00146E10" w:rsidRPr="000A4D30">
        <w:rPr>
          <w:rFonts w:ascii="Book Antiqua" w:hAnsi="Book Antiqua"/>
          <w:sz w:val="24"/>
          <w:szCs w:val="24"/>
        </w:rPr>
        <w:t>cisplatin</w:t>
      </w:r>
      <w:proofErr w:type="spellEnd"/>
      <w:r w:rsidR="001B7032" w:rsidRPr="000A4D30">
        <w:rPr>
          <w:rFonts w:ascii="Book Antiqua" w:hAnsi="Book Antiqua"/>
          <w:sz w:val="24"/>
          <w:szCs w:val="24"/>
        </w:rPr>
        <w:t xml:space="preserve"> were used as controls</w:t>
      </w:r>
      <w:r w:rsidR="00146E10" w:rsidRPr="000A4D30">
        <w:rPr>
          <w:rFonts w:ascii="Book Antiqua" w:hAnsi="Book Antiqua"/>
          <w:sz w:val="24"/>
          <w:szCs w:val="24"/>
        </w:rPr>
        <w:t xml:space="preserve">. </w:t>
      </w:r>
      <w:r w:rsidRPr="000A4D30">
        <w:rPr>
          <w:rFonts w:ascii="Book Antiqua" w:hAnsi="Book Antiqua"/>
          <w:sz w:val="24"/>
          <w:szCs w:val="24"/>
        </w:rPr>
        <w:t xml:space="preserve">Three </w:t>
      </w:r>
      <w:r w:rsidR="006B23B1" w:rsidRPr="000A4D30">
        <w:rPr>
          <w:rFonts w:ascii="Book Antiqua" w:hAnsi="Book Antiqua"/>
          <w:sz w:val="24"/>
          <w:szCs w:val="24"/>
        </w:rPr>
        <w:t xml:space="preserve">combination </w:t>
      </w:r>
      <w:r w:rsidRPr="000A4D30">
        <w:rPr>
          <w:rFonts w:ascii="Book Antiqua" w:hAnsi="Book Antiqua"/>
          <w:sz w:val="24"/>
          <w:szCs w:val="24"/>
        </w:rPr>
        <w:t>sch</w:t>
      </w:r>
      <w:r w:rsidR="008C4894" w:rsidRPr="000A4D30">
        <w:rPr>
          <w:rFonts w:ascii="Book Antiqua" w:hAnsi="Book Antiqua"/>
          <w:sz w:val="24"/>
          <w:szCs w:val="24"/>
        </w:rPr>
        <w:t>edules</w:t>
      </w:r>
      <w:r w:rsidRPr="000A4D30">
        <w:rPr>
          <w:rFonts w:ascii="Book Antiqua" w:hAnsi="Book Antiqua"/>
          <w:sz w:val="24"/>
          <w:szCs w:val="24"/>
        </w:rPr>
        <w:t xml:space="preserve"> were </w:t>
      </w:r>
      <w:r w:rsidR="006B23B1" w:rsidRPr="000A4D30">
        <w:rPr>
          <w:rFonts w:ascii="Book Antiqua" w:hAnsi="Book Antiqua"/>
          <w:sz w:val="24"/>
          <w:szCs w:val="24"/>
        </w:rPr>
        <w:t>investigated</w:t>
      </w:r>
      <w:r w:rsidRPr="000A4D30">
        <w:rPr>
          <w:rFonts w:ascii="Book Antiqua" w:hAnsi="Book Antiqua"/>
          <w:sz w:val="24"/>
          <w:szCs w:val="24"/>
        </w:rPr>
        <w:t xml:space="preserve">: </w:t>
      </w:r>
      <w:r w:rsidR="00146E10" w:rsidRPr="000A4D30">
        <w:rPr>
          <w:rFonts w:ascii="Book Antiqua" w:hAnsi="Book Antiqua"/>
          <w:sz w:val="24"/>
          <w:szCs w:val="24"/>
        </w:rPr>
        <w:t>(</w:t>
      </w:r>
      <w:r w:rsidR="00D43F42" w:rsidRPr="000A4D30">
        <w:rPr>
          <w:rFonts w:ascii="Book Antiqua" w:hAnsi="Book Antiqua"/>
          <w:sz w:val="24"/>
          <w:szCs w:val="24"/>
        </w:rPr>
        <w:t>1)</w:t>
      </w:r>
      <w:r w:rsidR="006B23B1" w:rsidRPr="000A4D30">
        <w:rPr>
          <w:rFonts w:ascii="Book Antiqua" w:hAnsi="Book Antiqua"/>
          <w:sz w:val="24"/>
          <w:szCs w:val="24"/>
        </w:rPr>
        <w:t xml:space="preserve"> simultaneous exposure to </w:t>
      </w:r>
      <w:proofErr w:type="spellStart"/>
      <w:r w:rsidRPr="000A4D30">
        <w:rPr>
          <w:rFonts w:ascii="Book Antiqua" w:hAnsi="Book Antiqua"/>
          <w:sz w:val="24"/>
          <w:szCs w:val="24"/>
        </w:rPr>
        <w:t>cisplatin</w:t>
      </w:r>
      <w:proofErr w:type="spellEnd"/>
      <w:r w:rsidRPr="000A4D30">
        <w:rPr>
          <w:rFonts w:ascii="Book Antiqua" w:hAnsi="Book Antiqua"/>
          <w:sz w:val="24"/>
          <w:szCs w:val="24"/>
        </w:rPr>
        <w:t xml:space="preserve"> and </w:t>
      </w:r>
      <w:proofErr w:type="spellStart"/>
      <w:r w:rsidRPr="000A4D30">
        <w:rPr>
          <w:rFonts w:ascii="Book Antiqua" w:hAnsi="Book Antiqua"/>
          <w:sz w:val="24"/>
          <w:szCs w:val="24"/>
        </w:rPr>
        <w:t>crizotinib</w:t>
      </w:r>
      <w:proofErr w:type="spellEnd"/>
      <w:r w:rsidRPr="000A4D30">
        <w:rPr>
          <w:rFonts w:ascii="Book Antiqua" w:hAnsi="Book Antiqua"/>
          <w:sz w:val="24"/>
          <w:szCs w:val="24"/>
        </w:rPr>
        <w:t xml:space="preserve"> </w:t>
      </w:r>
      <w:r w:rsidR="006B23B1" w:rsidRPr="000A4D30">
        <w:rPr>
          <w:rFonts w:ascii="Book Antiqua" w:hAnsi="Book Antiqua"/>
          <w:sz w:val="24"/>
          <w:szCs w:val="24"/>
        </w:rPr>
        <w:t>for</w:t>
      </w:r>
      <w:r w:rsidRPr="000A4D30">
        <w:rPr>
          <w:rFonts w:ascii="Book Antiqua" w:hAnsi="Book Antiqua"/>
          <w:sz w:val="24"/>
          <w:szCs w:val="24"/>
        </w:rPr>
        <w:t xml:space="preserve"> 72</w:t>
      </w:r>
      <w:r w:rsidR="0032626A">
        <w:rPr>
          <w:rFonts w:ascii="Book Antiqua" w:hAnsi="Book Antiqua" w:hint="eastAsia"/>
          <w:sz w:val="24"/>
          <w:szCs w:val="24"/>
          <w:lang w:eastAsia="zh-CN"/>
        </w:rPr>
        <w:t xml:space="preserve"> </w:t>
      </w:r>
      <w:r w:rsidRPr="000A4D30">
        <w:rPr>
          <w:rFonts w:ascii="Book Antiqua" w:hAnsi="Book Antiqua"/>
          <w:sz w:val="24"/>
          <w:szCs w:val="24"/>
        </w:rPr>
        <w:t>h;</w:t>
      </w:r>
      <w:r w:rsidR="00D43F42" w:rsidRPr="000A4D30">
        <w:rPr>
          <w:rFonts w:ascii="Book Antiqua" w:hAnsi="Book Antiqua"/>
          <w:sz w:val="24"/>
          <w:szCs w:val="24"/>
        </w:rPr>
        <w:t xml:space="preserve"> </w:t>
      </w:r>
      <w:r w:rsidR="00146E10" w:rsidRPr="000A4D30">
        <w:rPr>
          <w:rFonts w:ascii="Book Antiqua" w:hAnsi="Book Antiqua"/>
          <w:sz w:val="24"/>
          <w:szCs w:val="24"/>
        </w:rPr>
        <w:t>(</w:t>
      </w:r>
      <w:r w:rsidR="00D43F42" w:rsidRPr="000A4D30">
        <w:rPr>
          <w:rFonts w:ascii="Book Antiqua" w:hAnsi="Book Antiqua"/>
          <w:sz w:val="24"/>
          <w:szCs w:val="24"/>
        </w:rPr>
        <w:t>2)</w:t>
      </w:r>
      <w:r w:rsidRPr="000A4D30">
        <w:rPr>
          <w:rFonts w:ascii="Book Antiqua" w:hAnsi="Book Antiqua"/>
          <w:sz w:val="24"/>
          <w:szCs w:val="24"/>
        </w:rPr>
        <w:t xml:space="preserve"> </w:t>
      </w:r>
      <w:proofErr w:type="spellStart"/>
      <w:r w:rsidRPr="000A4D30">
        <w:rPr>
          <w:rFonts w:ascii="Book Antiqua" w:hAnsi="Book Antiqua"/>
          <w:sz w:val="24"/>
          <w:szCs w:val="24"/>
        </w:rPr>
        <w:t>cisplatin</w:t>
      </w:r>
      <w:proofErr w:type="spellEnd"/>
      <w:r w:rsidRPr="000A4D30">
        <w:rPr>
          <w:rFonts w:ascii="Book Antiqua" w:hAnsi="Book Antiqua"/>
          <w:sz w:val="24"/>
          <w:szCs w:val="24"/>
        </w:rPr>
        <w:t xml:space="preserve"> </w:t>
      </w:r>
      <w:r w:rsidR="006B23B1" w:rsidRPr="000A4D30">
        <w:rPr>
          <w:rFonts w:ascii="Book Antiqua" w:hAnsi="Book Antiqua"/>
          <w:sz w:val="24"/>
          <w:szCs w:val="24"/>
        </w:rPr>
        <w:t xml:space="preserve">for </w:t>
      </w:r>
      <w:r w:rsidRPr="000A4D30">
        <w:rPr>
          <w:rFonts w:ascii="Book Antiqua" w:hAnsi="Book Antiqua"/>
          <w:sz w:val="24"/>
          <w:szCs w:val="24"/>
        </w:rPr>
        <w:t>72</w:t>
      </w:r>
      <w:r w:rsidR="0032626A">
        <w:rPr>
          <w:rFonts w:ascii="Book Antiqua" w:hAnsi="Book Antiqua" w:hint="eastAsia"/>
          <w:sz w:val="24"/>
          <w:szCs w:val="24"/>
          <w:lang w:eastAsia="zh-CN"/>
        </w:rPr>
        <w:t xml:space="preserve"> </w:t>
      </w:r>
      <w:r w:rsidRPr="000A4D30">
        <w:rPr>
          <w:rFonts w:ascii="Book Antiqua" w:hAnsi="Book Antiqua"/>
          <w:sz w:val="24"/>
          <w:szCs w:val="24"/>
        </w:rPr>
        <w:t>h</w:t>
      </w:r>
      <w:r w:rsidR="006B23B1" w:rsidRPr="000A4D30">
        <w:rPr>
          <w:rFonts w:ascii="Book Antiqua" w:hAnsi="Book Antiqua"/>
          <w:sz w:val="24"/>
          <w:szCs w:val="24"/>
        </w:rPr>
        <w:t>,</w:t>
      </w:r>
      <w:r w:rsidRPr="000A4D30">
        <w:rPr>
          <w:rFonts w:ascii="Book Antiqua" w:hAnsi="Book Antiqua"/>
          <w:sz w:val="24"/>
          <w:szCs w:val="24"/>
        </w:rPr>
        <w:t xml:space="preserve"> followed by washing and </w:t>
      </w:r>
      <w:proofErr w:type="spellStart"/>
      <w:r w:rsidRPr="000A4D30">
        <w:rPr>
          <w:rFonts w:ascii="Book Antiqua" w:hAnsi="Book Antiqua"/>
          <w:sz w:val="24"/>
          <w:szCs w:val="24"/>
        </w:rPr>
        <w:t>crizotinib</w:t>
      </w:r>
      <w:proofErr w:type="spellEnd"/>
      <w:r w:rsidR="006B23B1" w:rsidRPr="000A4D30">
        <w:rPr>
          <w:rFonts w:ascii="Book Antiqua" w:hAnsi="Book Antiqua"/>
          <w:sz w:val="24"/>
          <w:szCs w:val="24"/>
        </w:rPr>
        <w:t xml:space="preserve"> for 72</w:t>
      </w:r>
      <w:r w:rsidR="0032626A">
        <w:rPr>
          <w:rFonts w:ascii="Book Antiqua" w:hAnsi="Book Antiqua" w:hint="eastAsia"/>
          <w:sz w:val="24"/>
          <w:szCs w:val="24"/>
          <w:lang w:eastAsia="zh-CN"/>
        </w:rPr>
        <w:t xml:space="preserve"> </w:t>
      </w:r>
      <w:r w:rsidR="006B23B1" w:rsidRPr="000A4D30">
        <w:rPr>
          <w:rFonts w:ascii="Book Antiqua" w:hAnsi="Book Antiqua"/>
          <w:sz w:val="24"/>
          <w:szCs w:val="24"/>
        </w:rPr>
        <w:t>h</w:t>
      </w:r>
      <w:r w:rsidRPr="000A4D30">
        <w:rPr>
          <w:rFonts w:ascii="Book Antiqua" w:hAnsi="Book Antiqua"/>
          <w:sz w:val="24"/>
          <w:szCs w:val="24"/>
        </w:rPr>
        <w:t xml:space="preserve"> or </w:t>
      </w:r>
      <w:r w:rsidR="00146E10" w:rsidRPr="000A4D30">
        <w:rPr>
          <w:rFonts w:ascii="Book Antiqua" w:hAnsi="Book Antiqua"/>
          <w:sz w:val="24"/>
          <w:szCs w:val="24"/>
        </w:rPr>
        <w:t>(</w:t>
      </w:r>
      <w:r w:rsidR="00D43F42" w:rsidRPr="000A4D30">
        <w:rPr>
          <w:rFonts w:ascii="Book Antiqua" w:hAnsi="Book Antiqua"/>
          <w:sz w:val="24"/>
          <w:szCs w:val="24"/>
        </w:rPr>
        <w:t xml:space="preserve">3) </w:t>
      </w:r>
      <w:r w:rsidRPr="000A4D30">
        <w:rPr>
          <w:rFonts w:ascii="Book Antiqua" w:hAnsi="Book Antiqua"/>
          <w:sz w:val="24"/>
          <w:szCs w:val="24"/>
        </w:rPr>
        <w:t>72</w:t>
      </w:r>
      <w:r w:rsidR="0032626A">
        <w:rPr>
          <w:rFonts w:ascii="Book Antiqua" w:hAnsi="Book Antiqua" w:hint="eastAsia"/>
          <w:sz w:val="24"/>
          <w:szCs w:val="24"/>
          <w:lang w:eastAsia="zh-CN"/>
        </w:rPr>
        <w:t xml:space="preserve"> </w:t>
      </w:r>
      <w:r w:rsidRPr="000A4D30">
        <w:rPr>
          <w:rFonts w:ascii="Book Antiqua" w:hAnsi="Book Antiqua"/>
          <w:sz w:val="24"/>
          <w:szCs w:val="24"/>
        </w:rPr>
        <w:t xml:space="preserve">h </w:t>
      </w:r>
      <w:r w:rsidR="006B23B1" w:rsidRPr="000A4D30">
        <w:rPr>
          <w:rFonts w:ascii="Book Antiqua" w:hAnsi="Book Antiqua"/>
          <w:sz w:val="24"/>
          <w:szCs w:val="24"/>
        </w:rPr>
        <w:t>of</w:t>
      </w:r>
      <w:r w:rsidRPr="000A4D30">
        <w:rPr>
          <w:rFonts w:ascii="Book Antiqua" w:hAnsi="Book Antiqua"/>
          <w:sz w:val="24"/>
          <w:szCs w:val="24"/>
        </w:rPr>
        <w:t xml:space="preserve"> </w:t>
      </w:r>
      <w:proofErr w:type="spellStart"/>
      <w:r w:rsidRPr="000A4D30">
        <w:rPr>
          <w:rFonts w:ascii="Book Antiqua" w:hAnsi="Book Antiqua"/>
          <w:sz w:val="24"/>
          <w:szCs w:val="24"/>
        </w:rPr>
        <w:t>crizotinib</w:t>
      </w:r>
      <w:proofErr w:type="spellEnd"/>
      <w:r w:rsidR="00DB17E8" w:rsidRPr="000A4D30">
        <w:rPr>
          <w:rFonts w:ascii="Book Antiqua" w:hAnsi="Book Antiqua"/>
          <w:sz w:val="24"/>
          <w:szCs w:val="24"/>
        </w:rPr>
        <w:t xml:space="preserve"> </w:t>
      </w:r>
      <w:r w:rsidRPr="000A4D30">
        <w:rPr>
          <w:rFonts w:ascii="Book Antiqua" w:hAnsi="Book Antiqua"/>
          <w:sz w:val="24"/>
          <w:szCs w:val="24"/>
        </w:rPr>
        <w:t xml:space="preserve">followed by </w:t>
      </w:r>
      <w:r w:rsidR="00DB17E8" w:rsidRPr="000A4D30">
        <w:rPr>
          <w:rFonts w:ascii="Book Antiqua" w:hAnsi="Book Antiqua"/>
          <w:sz w:val="24"/>
          <w:szCs w:val="24"/>
        </w:rPr>
        <w:t xml:space="preserve">washing and </w:t>
      </w:r>
      <w:proofErr w:type="spellStart"/>
      <w:r w:rsidRPr="000A4D30">
        <w:rPr>
          <w:rFonts w:ascii="Book Antiqua" w:hAnsi="Book Antiqua"/>
          <w:sz w:val="24"/>
          <w:szCs w:val="24"/>
        </w:rPr>
        <w:t>cisplatin</w:t>
      </w:r>
      <w:proofErr w:type="spellEnd"/>
      <w:r w:rsidR="006B23B1" w:rsidRPr="000A4D30">
        <w:rPr>
          <w:rFonts w:ascii="Book Antiqua" w:hAnsi="Book Antiqua"/>
          <w:sz w:val="24"/>
          <w:szCs w:val="24"/>
        </w:rPr>
        <w:t xml:space="preserve"> for 72</w:t>
      </w:r>
      <w:r w:rsidR="0032626A">
        <w:rPr>
          <w:rFonts w:ascii="Book Antiqua" w:hAnsi="Book Antiqua" w:hint="eastAsia"/>
          <w:sz w:val="24"/>
          <w:szCs w:val="24"/>
          <w:lang w:eastAsia="zh-CN"/>
        </w:rPr>
        <w:t xml:space="preserve"> </w:t>
      </w:r>
      <w:r w:rsidR="006B23B1" w:rsidRPr="000A4D30">
        <w:rPr>
          <w:rFonts w:ascii="Book Antiqua" w:hAnsi="Book Antiqua"/>
          <w:sz w:val="24"/>
          <w:szCs w:val="24"/>
        </w:rPr>
        <w:t>h</w:t>
      </w:r>
      <w:r w:rsidR="001B7032" w:rsidRPr="000A4D30">
        <w:rPr>
          <w:rFonts w:ascii="Book Antiqua" w:hAnsi="Book Antiqua"/>
          <w:sz w:val="24"/>
          <w:szCs w:val="24"/>
        </w:rPr>
        <w:t xml:space="preserve"> </w:t>
      </w:r>
      <w:r w:rsidR="00DB17E8" w:rsidRPr="000A4D30">
        <w:rPr>
          <w:rFonts w:ascii="Book Antiqua" w:hAnsi="Book Antiqua"/>
          <w:sz w:val="24"/>
          <w:szCs w:val="24"/>
        </w:rPr>
        <w:t>(</w:t>
      </w:r>
      <w:r w:rsidR="00482035" w:rsidRPr="000A4D30">
        <w:rPr>
          <w:rFonts w:ascii="Book Antiqua" w:hAnsi="Book Antiqua"/>
          <w:sz w:val="24"/>
          <w:szCs w:val="24"/>
        </w:rPr>
        <w:fldChar w:fldCharType="begin"/>
      </w:r>
      <w:r w:rsidR="00482035" w:rsidRPr="000A4D30">
        <w:rPr>
          <w:rFonts w:ascii="Book Antiqua" w:hAnsi="Book Antiqua"/>
          <w:sz w:val="24"/>
          <w:szCs w:val="24"/>
        </w:rPr>
        <w:instrText xml:space="preserve"> REF _Ref452131463 \h  \* MERGEFORMAT </w:instrText>
      </w:r>
      <w:r w:rsidR="00482035" w:rsidRPr="000A4D30">
        <w:rPr>
          <w:rFonts w:ascii="Book Antiqua" w:hAnsi="Book Antiqua"/>
          <w:sz w:val="24"/>
          <w:szCs w:val="24"/>
        </w:rPr>
      </w:r>
      <w:r w:rsidR="00482035" w:rsidRPr="000A4D30">
        <w:rPr>
          <w:rFonts w:ascii="Book Antiqua" w:hAnsi="Book Antiqua"/>
          <w:sz w:val="24"/>
          <w:szCs w:val="24"/>
        </w:rPr>
        <w:fldChar w:fldCharType="separate"/>
      </w:r>
      <w:r w:rsidR="00482035" w:rsidRPr="000A4D30">
        <w:rPr>
          <w:rFonts w:ascii="Book Antiqua" w:hAnsi="Book Antiqua"/>
          <w:sz w:val="24"/>
          <w:szCs w:val="24"/>
        </w:rPr>
        <w:t>Table 2</w:t>
      </w:r>
      <w:r w:rsidR="00482035" w:rsidRPr="000A4D30">
        <w:rPr>
          <w:rFonts w:ascii="Book Antiqua" w:hAnsi="Book Antiqua"/>
          <w:sz w:val="24"/>
          <w:szCs w:val="24"/>
        </w:rPr>
        <w:fldChar w:fldCharType="end"/>
      </w:r>
      <w:r w:rsidR="00DB17E8" w:rsidRPr="000A4D30">
        <w:rPr>
          <w:rFonts w:ascii="Book Antiqua" w:hAnsi="Book Antiqua"/>
          <w:sz w:val="24"/>
          <w:szCs w:val="24"/>
        </w:rPr>
        <w:t>)</w:t>
      </w:r>
      <w:r w:rsidR="00F137B7" w:rsidRPr="000A4D30">
        <w:rPr>
          <w:rFonts w:ascii="Book Antiqua" w:hAnsi="Book Antiqua"/>
          <w:sz w:val="24"/>
          <w:szCs w:val="24"/>
        </w:rPr>
        <w:t>.</w:t>
      </w:r>
      <w:r w:rsidR="003473EA" w:rsidRPr="000A4D30">
        <w:rPr>
          <w:rFonts w:ascii="Book Antiqua" w:hAnsi="Book Antiqua"/>
          <w:sz w:val="24"/>
          <w:szCs w:val="24"/>
        </w:rPr>
        <w:t xml:space="preserve"> When </w:t>
      </w:r>
      <w:proofErr w:type="spellStart"/>
      <w:r w:rsidR="003473EA" w:rsidRPr="000A4D30">
        <w:rPr>
          <w:rFonts w:ascii="Book Antiqua" w:hAnsi="Book Antiqua"/>
          <w:sz w:val="24"/>
          <w:szCs w:val="24"/>
        </w:rPr>
        <w:t>crizotinib</w:t>
      </w:r>
      <w:proofErr w:type="spellEnd"/>
      <w:r w:rsidR="003473EA" w:rsidRPr="000A4D30">
        <w:rPr>
          <w:rFonts w:ascii="Book Antiqua" w:hAnsi="Book Antiqua"/>
          <w:sz w:val="24"/>
          <w:szCs w:val="24"/>
        </w:rPr>
        <w:t xml:space="preserve"> was </w:t>
      </w:r>
      <w:r w:rsidR="003473EA" w:rsidRPr="000A4D30">
        <w:rPr>
          <w:rFonts w:ascii="Book Antiqua" w:hAnsi="Book Antiqua"/>
          <w:sz w:val="24"/>
          <w:szCs w:val="24"/>
        </w:rPr>
        <w:lastRenderedPageBreak/>
        <w:t xml:space="preserve">used as first drug, the concentration was </w:t>
      </w:r>
      <w:r w:rsidR="00482035" w:rsidRPr="000A4D30">
        <w:rPr>
          <w:rFonts w:ascii="Book Antiqua" w:hAnsi="Book Antiqua"/>
          <w:sz w:val="24"/>
          <w:szCs w:val="24"/>
        </w:rPr>
        <w:t>reduced</w:t>
      </w:r>
      <w:r w:rsidR="003473EA" w:rsidRPr="000A4D30">
        <w:rPr>
          <w:rFonts w:ascii="Book Antiqua" w:hAnsi="Book Antiqua"/>
          <w:sz w:val="24"/>
          <w:szCs w:val="24"/>
        </w:rPr>
        <w:t xml:space="preserve"> in three out of the four cell lines, due to the toxic after-effect of this drug.</w:t>
      </w:r>
    </w:p>
    <w:p w14:paraId="10AAF98B" w14:textId="21D8A385" w:rsidR="00EF045A" w:rsidRDefault="00F41D15" w:rsidP="00141646">
      <w:pPr>
        <w:suppressLineNumbers/>
        <w:suppressAutoHyphens/>
        <w:spacing w:after="0" w:line="360" w:lineRule="auto"/>
        <w:ind w:firstLineChars="100" w:firstLine="240"/>
        <w:jc w:val="both"/>
        <w:rPr>
          <w:rFonts w:ascii="Book Antiqua" w:hAnsi="Book Antiqua"/>
          <w:sz w:val="24"/>
          <w:szCs w:val="24"/>
          <w:lang w:eastAsia="zh-CN"/>
        </w:rPr>
      </w:pPr>
      <w:r w:rsidRPr="000A4D30">
        <w:rPr>
          <w:rFonts w:ascii="Book Antiqua" w:hAnsi="Book Antiqua"/>
          <w:sz w:val="24"/>
          <w:szCs w:val="24"/>
        </w:rPr>
        <w:t xml:space="preserve">After treatment, </w:t>
      </w:r>
      <w:r w:rsidR="005E46BB" w:rsidRPr="000A4D30">
        <w:rPr>
          <w:rFonts w:ascii="Book Antiqua" w:hAnsi="Book Antiqua"/>
          <w:sz w:val="24"/>
          <w:szCs w:val="24"/>
        </w:rPr>
        <w:t>growth inhibition</w:t>
      </w:r>
      <w:r w:rsidR="008A6299" w:rsidRPr="000A4D30">
        <w:rPr>
          <w:rFonts w:ascii="Book Antiqua" w:hAnsi="Book Antiqua"/>
          <w:sz w:val="24"/>
          <w:szCs w:val="24"/>
        </w:rPr>
        <w:t xml:space="preserve"> was determined by the </w:t>
      </w:r>
      <w:proofErr w:type="spellStart"/>
      <w:r w:rsidR="008A6299" w:rsidRPr="000A4D30">
        <w:rPr>
          <w:rFonts w:ascii="Book Antiqua" w:hAnsi="Book Antiqua"/>
          <w:sz w:val="24"/>
          <w:szCs w:val="24"/>
        </w:rPr>
        <w:t>sulforhodamine</w:t>
      </w:r>
      <w:proofErr w:type="spellEnd"/>
      <w:r w:rsidR="008A6299" w:rsidRPr="000A4D30">
        <w:rPr>
          <w:rFonts w:ascii="Book Antiqua" w:hAnsi="Book Antiqua"/>
          <w:sz w:val="24"/>
          <w:szCs w:val="24"/>
        </w:rPr>
        <w:t xml:space="preserve"> B (SRB) assay, as previously described</w:t>
      </w:r>
      <w:r w:rsidR="008A6299" w:rsidRPr="000A4D30">
        <w:rPr>
          <w:rFonts w:ascii="Book Antiqua" w:hAnsi="Book Antiqua"/>
          <w:sz w:val="24"/>
          <w:szCs w:val="24"/>
        </w:rPr>
        <w:fldChar w:fldCharType="begin" w:fldLock="1"/>
      </w:r>
      <w:r w:rsidR="007E594F" w:rsidRPr="000A4D30">
        <w:rPr>
          <w:rFonts w:ascii="Book Antiqua" w:hAnsi="Book Antiqua"/>
          <w:sz w:val="24"/>
          <w:szCs w:val="24"/>
        </w:rPr>
        <w:instrText>ADDIN CSL_CITATION { "citationItems" : [ { "id" : "ITEM-1", "itemData" : { "DOI" : "10.1007/s00280-002-0557-9", "ISBN" : "0344-5704 (Print)\\r0344-5704 (Linking)", "ISSN" : "0344-5704", "PMID" : "12655440", "abstract" : "PURPOSE: Since there is a growing interest in preclinical research on interactions between radiation and cytotoxic agents, this study focused on the development of an alternative to the very laborious clonogenic assay (CA). METHODS: The colorimetric sulforhodamine B (SRB) assay was compared to the clonogenic assay for radiosensitivity testing in two lung cancer cell lines (A549, H292), one colon cancer cell line (HT-29) and one breast cancer cell line (MCF-7). In addition, the combination of the radiosensitizing agent gemcitabine and radiation was investigated with both assays. RESULTS: The dose-response curves obtained with the SRB assay and the CA were very similar up to 6 Gy. The radiosensitivity parameters (SF(2), alpha, beta, MID and ID(50)) obtained from the SRB assay and the CA were not significantly different between H292, A549 and MCF-7 cells. The radiation dose-response curves for A549 and H292 cells pretreated with 4 n M gemcitabine for 24 h clearly showed a radiosensitizing effect with both assays. The dose-enhancement factors obtained with the SRB assay and the CA were 1.80 and 1.76, respectively, for A549 cells, and 1.52 and 1.41 for H292 cells. CONCLUSIONS: The SRB assay was shown to be as useful as the more traditional CA for research on chemotherapy/radiotherapy interactions in cell lines with moderate radiosensitivity. This assay will be used for more extensive in vitro research on radiosensitizing compounds in these cell lines.", "author" : [ { "dropping-particle" : "", "family" : "Pauwels", "given" : "Bea", "non-dropping-particle" : "", "parse-names" : false, "suffix" : "" }, { "dropping-particle" : "", "family" : "Korst", "given" : "Annelies E C", "non-dropping-particle" : "", "parse-names" : false, "suffix" : "" }, { "dropping-particle" : "", "family" : "Pooter", "given" : "Christel M J", "non-dropping-particle" : "de", "parse-names" : false, "suffix" : "" }, { "dropping-particle" : "", "family" : "Pattyn", "given" : "Greet G O", "non-dropping-particle" : "", "parse-names" : false, "suffix" : "" }, { "dropping-particle" : "", "family" : "Lambrechts", "given" : "Hilde A J", "non-dropping-particle" : "", "parse-names" : false, "suffix" : "" }, { "dropping-particle" : "", "family" : "Baay", "given" : "Marc F D", "non-dropping-particle" : "", "parse-names" : false, "suffix" : "" }, { "dropping-particle" : "", "family" : "Lardon", "given" : "Filip", "non-dropping-particle" : "", "parse-names" : false, "suffix" : "" }, { "dropping-particle" : "", "family" : "Vermorken", "given" : "Jan B", "non-dropping-particle" : "", "parse-names" : false, "suffix" : "" } ], "container-title" : "Cancer chemotherapy and pharmacology", "id" : "ITEM-1", "issued" : { "date-parts" : [ [ "2003" ] ] }, "page" : "221-226", "title" : "Comparison of the sulforhodamine B assay and the clonogenic assay for in vitro chemoradiation studies.", "type" : "article-journal", "volume" : "51" }, "uris" : [ "http://www.mendeley.com/documents/?uuid=f71de30b-a1bb-4dbe-8e55-5e1fac6124ff" ] } ], "mendeley" : { "formattedCitation" : "&lt;sup&gt;[28]&lt;/sup&gt;", "plainTextFormattedCitation" : "[28]", "previouslyFormattedCitation" : "&lt;sup&gt;[28]&lt;/sup&gt;" }, "properties" : { "noteIndex" : 0 }, "schema" : "https://github.com/citation-style-language/schema/raw/master/csl-citation.json" }</w:instrText>
      </w:r>
      <w:r w:rsidR="008A6299" w:rsidRPr="000A4D30">
        <w:rPr>
          <w:rFonts w:ascii="Book Antiqua" w:hAnsi="Book Antiqua"/>
          <w:sz w:val="24"/>
          <w:szCs w:val="24"/>
        </w:rPr>
        <w:fldChar w:fldCharType="separate"/>
      </w:r>
      <w:r w:rsidR="00217D6F" w:rsidRPr="000A4D30">
        <w:rPr>
          <w:rFonts w:ascii="Book Antiqua" w:hAnsi="Book Antiqua"/>
          <w:noProof/>
          <w:sz w:val="24"/>
          <w:szCs w:val="24"/>
          <w:vertAlign w:val="superscript"/>
        </w:rPr>
        <w:t>[28]</w:t>
      </w:r>
      <w:r w:rsidR="008A6299" w:rsidRPr="000A4D30">
        <w:rPr>
          <w:rFonts w:ascii="Book Antiqua" w:hAnsi="Book Antiqua"/>
          <w:sz w:val="24"/>
          <w:szCs w:val="24"/>
        </w:rPr>
        <w:fldChar w:fldCharType="end"/>
      </w:r>
      <w:r w:rsidR="008A6299" w:rsidRPr="000A4D30">
        <w:rPr>
          <w:rFonts w:ascii="Book Antiqua" w:hAnsi="Book Antiqua"/>
          <w:sz w:val="24"/>
          <w:szCs w:val="24"/>
        </w:rPr>
        <w:t xml:space="preserve">. In short, </w:t>
      </w:r>
      <w:r w:rsidRPr="000A4D30">
        <w:rPr>
          <w:rFonts w:ascii="Book Antiqua" w:hAnsi="Book Antiqua"/>
          <w:sz w:val="24"/>
          <w:szCs w:val="24"/>
        </w:rPr>
        <w:t xml:space="preserve">the medium was discarded and the cells were fixed with ice cold 10% </w:t>
      </w:r>
      <w:proofErr w:type="spellStart"/>
      <w:r w:rsidRPr="000A4D30">
        <w:rPr>
          <w:rFonts w:ascii="Book Antiqua" w:hAnsi="Book Antiqua"/>
          <w:sz w:val="24"/>
          <w:szCs w:val="24"/>
        </w:rPr>
        <w:t>Trichloric</w:t>
      </w:r>
      <w:proofErr w:type="spellEnd"/>
      <w:r w:rsidRPr="000A4D30">
        <w:rPr>
          <w:rFonts w:ascii="Book Antiqua" w:hAnsi="Book Antiqua"/>
          <w:sz w:val="24"/>
          <w:szCs w:val="24"/>
        </w:rPr>
        <w:t xml:space="preserve"> acid</w:t>
      </w:r>
      <w:r w:rsidR="00EF045A" w:rsidRPr="000A4D30">
        <w:rPr>
          <w:rFonts w:ascii="Book Antiqua" w:hAnsi="Book Antiqua"/>
          <w:sz w:val="24"/>
          <w:szCs w:val="24"/>
        </w:rPr>
        <w:t xml:space="preserve"> (Fisher Scientific, Aalst, Belgium)</w:t>
      </w:r>
      <w:r w:rsidRPr="000A4D30">
        <w:rPr>
          <w:rFonts w:ascii="Book Antiqua" w:hAnsi="Book Antiqua"/>
          <w:sz w:val="24"/>
          <w:szCs w:val="24"/>
        </w:rPr>
        <w:t xml:space="preserve"> solution </w:t>
      </w:r>
      <w:r w:rsidR="00456A9B" w:rsidRPr="000A4D30">
        <w:rPr>
          <w:rFonts w:ascii="Book Antiqua" w:hAnsi="Book Antiqua"/>
          <w:sz w:val="24"/>
          <w:szCs w:val="24"/>
        </w:rPr>
        <w:t>for</w:t>
      </w:r>
      <w:r w:rsidRPr="000A4D30">
        <w:rPr>
          <w:rFonts w:ascii="Book Antiqua" w:hAnsi="Book Antiqua"/>
          <w:sz w:val="24"/>
          <w:szCs w:val="24"/>
        </w:rPr>
        <w:t xml:space="preserve"> 1 hour at 4</w:t>
      </w:r>
      <w:r w:rsidR="00067CE3">
        <w:rPr>
          <w:rFonts w:ascii="Book Antiqua" w:hAnsi="Book Antiqua" w:hint="eastAsia"/>
          <w:sz w:val="24"/>
          <w:szCs w:val="24"/>
          <w:lang w:eastAsia="zh-CN"/>
        </w:rPr>
        <w:t xml:space="preserve"> </w:t>
      </w:r>
      <w:r w:rsidR="00067CE3" w:rsidRPr="00116EC2">
        <w:rPr>
          <w:rFonts w:ascii="宋体" w:eastAsia="宋体" w:hAnsi="宋体" w:cs="宋体" w:hint="eastAsia"/>
          <w:color w:val="000000"/>
          <w:sz w:val="24"/>
          <w:szCs w:val="24"/>
        </w:rPr>
        <w:t>℃</w:t>
      </w:r>
      <w:r w:rsidRPr="000A4D30">
        <w:rPr>
          <w:rFonts w:ascii="Book Antiqua" w:hAnsi="Book Antiqua"/>
          <w:sz w:val="24"/>
          <w:szCs w:val="24"/>
        </w:rPr>
        <w:t>. Next</w:t>
      </w:r>
      <w:r w:rsidR="008C4894" w:rsidRPr="000A4D30">
        <w:rPr>
          <w:rFonts w:ascii="Book Antiqua" w:hAnsi="Book Antiqua"/>
          <w:sz w:val="24"/>
          <w:szCs w:val="24"/>
        </w:rPr>
        <w:t>,</w:t>
      </w:r>
      <w:r w:rsidRPr="000A4D30">
        <w:rPr>
          <w:rFonts w:ascii="Book Antiqua" w:hAnsi="Book Antiqua"/>
          <w:sz w:val="24"/>
          <w:szCs w:val="24"/>
        </w:rPr>
        <w:t xml:space="preserve"> the plates were washed 5 times with demineralized water</w:t>
      </w:r>
      <w:r w:rsidR="00EF045A" w:rsidRPr="000A4D30">
        <w:rPr>
          <w:rFonts w:ascii="Book Antiqua" w:hAnsi="Book Antiqua"/>
          <w:sz w:val="24"/>
          <w:szCs w:val="24"/>
        </w:rPr>
        <w:t>. The cells were stained with 100 µ</w:t>
      </w:r>
      <w:r w:rsidR="00067CE3" w:rsidRPr="000A4D30">
        <w:rPr>
          <w:rFonts w:ascii="Book Antiqua" w:hAnsi="Book Antiqua"/>
          <w:sz w:val="24"/>
          <w:szCs w:val="24"/>
        </w:rPr>
        <w:t>L</w:t>
      </w:r>
      <w:r w:rsidR="00EF045A" w:rsidRPr="000A4D30">
        <w:rPr>
          <w:rFonts w:ascii="Book Antiqua" w:hAnsi="Book Antiqua"/>
          <w:sz w:val="24"/>
          <w:szCs w:val="24"/>
        </w:rPr>
        <w:t xml:space="preserve"> 0.1% SRB (</w:t>
      </w:r>
      <w:proofErr w:type="spellStart"/>
      <w:r w:rsidR="00EF045A" w:rsidRPr="000A4D30">
        <w:rPr>
          <w:rFonts w:ascii="Book Antiqua" w:hAnsi="Book Antiqua"/>
          <w:sz w:val="24"/>
          <w:szCs w:val="24"/>
        </w:rPr>
        <w:t>Acros</w:t>
      </w:r>
      <w:proofErr w:type="spellEnd"/>
      <w:r w:rsidR="00EF045A" w:rsidRPr="000A4D30">
        <w:rPr>
          <w:rFonts w:ascii="Book Antiqua" w:hAnsi="Book Antiqua"/>
          <w:sz w:val="24"/>
          <w:szCs w:val="24"/>
        </w:rPr>
        <w:t xml:space="preserve"> organics, </w:t>
      </w:r>
      <w:proofErr w:type="spellStart"/>
      <w:r w:rsidR="00EF045A" w:rsidRPr="000A4D30">
        <w:rPr>
          <w:rFonts w:ascii="Book Antiqua" w:hAnsi="Book Antiqua"/>
          <w:sz w:val="24"/>
          <w:szCs w:val="24"/>
        </w:rPr>
        <w:t>Geel</w:t>
      </w:r>
      <w:proofErr w:type="spellEnd"/>
      <w:r w:rsidR="00EF045A" w:rsidRPr="000A4D30">
        <w:rPr>
          <w:rFonts w:ascii="Book Antiqua" w:hAnsi="Book Antiqua"/>
          <w:sz w:val="24"/>
          <w:szCs w:val="24"/>
        </w:rPr>
        <w:t>, Belgium) dissolved in 1% glacial acetic acid (Fisher Scientific, Aalst, Belgium) for at least 15 min and subsequently washed five times with 1% acetic acid to remove unbound stain. The plates were left to dry at room temperature and bound protein stain was solubilized with 100 µ</w:t>
      </w:r>
      <w:r w:rsidR="004064B4" w:rsidRPr="000A4D30">
        <w:rPr>
          <w:rFonts w:ascii="Book Antiqua" w:hAnsi="Book Antiqua"/>
          <w:sz w:val="24"/>
          <w:szCs w:val="24"/>
        </w:rPr>
        <w:t>L</w:t>
      </w:r>
      <w:r w:rsidR="00EF045A" w:rsidRPr="000A4D30">
        <w:rPr>
          <w:rFonts w:ascii="Book Antiqua" w:hAnsi="Book Antiqua"/>
          <w:sz w:val="24"/>
          <w:szCs w:val="24"/>
        </w:rPr>
        <w:t xml:space="preserve"> 10 </w:t>
      </w:r>
      <w:proofErr w:type="spellStart"/>
      <w:r w:rsidR="00EF045A" w:rsidRPr="000A4D30">
        <w:rPr>
          <w:rFonts w:ascii="Book Antiqua" w:hAnsi="Book Antiqua"/>
          <w:sz w:val="24"/>
          <w:szCs w:val="24"/>
        </w:rPr>
        <w:t>m</w:t>
      </w:r>
      <w:r w:rsidR="00D86278" w:rsidRPr="00026D49">
        <w:rPr>
          <w:rFonts w:ascii="Book Antiqua" w:eastAsia="宋体" w:hAnsi="Book Antiqua"/>
          <w:sz w:val="24"/>
          <w:szCs w:val="24"/>
        </w:rPr>
        <w:t>mol</w:t>
      </w:r>
      <w:proofErr w:type="spellEnd"/>
      <w:r w:rsidR="00D86278" w:rsidRPr="00026D49">
        <w:rPr>
          <w:rFonts w:ascii="Book Antiqua" w:eastAsia="宋体" w:hAnsi="Book Antiqua"/>
          <w:sz w:val="24"/>
          <w:szCs w:val="24"/>
        </w:rPr>
        <w:t>/L</w:t>
      </w:r>
      <w:r w:rsidR="00EF045A" w:rsidRPr="000A4D30">
        <w:rPr>
          <w:rFonts w:ascii="Book Antiqua" w:hAnsi="Book Antiqua"/>
          <w:sz w:val="24"/>
          <w:szCs w:val="24"/>
        </w:rPr>
        <w:t xml:space="preserve"> </w:t>
      </w:r>
      <w:proofErr w:type="spellStart"/>
      <w:r w:rsidR="00EF045A" w:rsidRPr="000A4D30">
        <w:rPr>
          <w:rFonts w:ascii="Book Antiqua" w:hAnsi="Book Antiqua"/>
          <w:sz w:val="24"/>
          <w:szCs w:val="24"/>
        </w:rPr>
        <w:t>unbuffered</w:t>
      </w:r>
      <w:proofErr w:type="spellEnd"/>
      <w:r w:rsidR="00EF045A" w:rsidRPr="000A4D30">
        <w:rPr>
          <w:rFonts w:ascii="Book Antiqua" w:hAnsi="Book Antiqua"/>
          <w:sz w:val="24"/>
          <w:szCs w:val="24"/>
        </w:rPr>
        <w:t xml:space="preserve"> </w:t>
      </w:r>
      <w:proofErr w:type="spellStart"/>
      <w:r w:rsidR="00EF045A" w:rsidRPr="000A4D30">
        <w:rPr>
          <w:rFonts w:ascii="Book Antiqua" w:hAnsi="Book Antiqua"/>
          <w:sz w:val="24"/>
          <w:szCs w:val="24"/>
        </w:rPr>
        <w:t>Tris</w:t>
      </w:r>
      <w:proofErr w:type="spellEnd"/>
      <w:r w:rsidR="00EF045A" w:rsidRPr="000A4D30">
        <w:rPr>
          <w:rFonts w:ascii="Book Antiqua" w:hAnsi="Book Antiqua"/>
          <w:sz w:val="24"/>
          <w:szCs w:val="24"/>
        </w:rPr>
        <w:t xml:space="preserve"> base </w:t>
      </w:r>
      <w:r w:rsidR="00D86278">
        <w:rPr>
          <w:rFonts w:ascii="Book Antiqua" w:hAnsi="Book Antiqua" w:hint="eastAsia"/>
          <w:sz w:val="24"/>
          <w:szCs w:val="24"/>
          <w:lang w:eastAsia="zh-CN"/>
        </w:rPr>
        <w:t>[</w:t>
      </w:r>
      <w:proofErr w:type="spellStart"/>
      <w:r w:rsidR="00EF045A" w:rsidRPr="000A4D30">
        <w:rPr>
          <w:rFonts w:ascii="Book Antiqua" w:hAnsi="Book Antiqua"/>
          <w:sz w:val="24"/>
          <w:szCs w:val="24"/>
        </w:rPr>
        <w:t>tris</w:t>
      </w:r>
      <w:proofErr w:type="spellEnd"/>
      <w:r w:rsidR="00D86278">
        <w:rPr>
          <w:rFonts w:ascii="Book Antiqua" w:hAnsi="Book Antiqua" w:hint="eastAsia"/>
          <w:sz w:val="24"/>
          <w:szCs w:val="24"/>
          <w:lang w:eastAsia="zh-CN"/>
        </w:rPr>
        <w:t xml:space="preserve"> </w:t>
      </w:r>
      <w:r w:rsidR="00EF045A" w:rsidRPr="000A4D30">
        <w:rPr>
          <w:rFonts w:ascii="Book Antiqua" w:hAnsi="Book Antiqua"/>
          <w:sz w:val="24"/>
          <w:szCs w:val="24"/>
        </w:rPr>
        <w:t>(</w:t>
      </w:r>
      <w:proofErr w:type="spellStart"/>
      <w:r w:rsidR="00EF045A" w:rsidRPr="000A4D30">
        <w:rPr>
          <w:rFonts w:ascii="Book Antiqua" w:hAnsi="Book Antiqua"/>
          <w:sz w:val="24"/>
          <w:szCs w:val="24"/>
        </w:rPr>
        <w:t>hydroxymethyl</w:t>
      </w:r>
      <w:proofErr w:type="spellEnd"/>
      <w:r w:rsidR="00EF045A" w:rsidRPr="000A4D30">
        <w:rPr>
          <w:rFonts w:ascii="Book Antiqua" w:hAnsi="Book Antiqua"/>
          <w:sz w:val="24"/>
          <w:szCs w:val="24"/>
        </w:rPr>
        <w:t>)</w:t>
      </w:r>
      <w:r w:rsidR="00D86278">
        <w:rPr>
          <w:rFonts w:ascii="Book Antiqua" w:hAnsi="Book Antiqua" w:hint="eastAsia"/>
          <w:sz w:val="24"/>
          <w:szCs w:val="24"/>
          <w:lang w:eastAsia="zh-CN"/>
        </w:rPr>
        <w:t xml:space="preserve"> </w:t>
      </w:r>
      <w:proofErr w:type="spellStart"/>
      <w:r w:rsidR="00EF045A" w:rsidRPr="000A4D30">
        <w:rPr>
          <w:rFonts w:ascii="Book Antiqua" w:hAnsi="Book Antiqua"/>
          <w:sz w:val="24"/>
          <w:szCs w:val="24"/>
        </w:rPr>
        <w:t>aminomethane</w:t>
      </w:r>
      <w:proofErr w:type="spellEnd"/>
      <w:r w:rsidR="00D86278">
        <w:rPr>
          <w:rFonts w:ascii="Book Antiqua" w:hAnsi="Book Antiqua" w:hint="eastAsia"/>
          <w:sz w:val="24"/>
          <w:szCs w:val="24"/>
          <w:lang w:eastAsia="zh-CN"/>
        </w:rPr>
        <w:t>]</w:t>
      </w:r>
      <w:r w:rsidR="00EF045A" w:rsidRPr="000A4D30">
        <w:rPr>
          <w:rFonts w:ascii="Book Antiqua" w:hAnsi="Book Antiqua"/>
          <w:sz w:val="24"/>
          <w:szCs w:val="24"/>
        </w:rPr>
        <w:t xml:space="preserve"> (Fisher Scientific, Aalst, Belgium) and read at an optical density (OD) of 540 nm (</w:t>
      </w:r>
      <w:proofErr w:type="spellStart"/>
      <w:r w:rsidR="00EF045A" w:rsidRPr="000A4D30">
        <w:rPr>
          <w:rFonts w:ascii="Book Antiqua" w:hAnsi="Book Antiqua"/>
          <w:sz w:val="24"/>
          <w:szCs w:val="24"/>
        </w:rPr>
        <w:t>IMark</w:t>
      </w:r>
      <w:proofErr w:type="spellEnd"/>
      <w:r w:rsidR="00EF045A" w:rsidRPr="000A4D30">
        <w:rPr>
          <w:rFonts w:ascii="Book Antiqua" w:hAnsi="Book Antiqua"/>
          <w:sz w:val="24"/>
          <w:szCs w:val="24"/>
        </w:rPr>
        <w:t xml:space="preserve"> </w:t>
      </w:r>
      <w:proofErr w:type="spellStart"/>
      <w:r w:rsidR="00EF045A" w:rsidRPr="000A4D30">
        <w:rPr>
          <w:rFonts w:ascii="Book Antiqua" w:hAnsi="Book Antiqua"/>
          <w:sz w:val="24"/>
          <w:szCs w:val="24"/>
        </w:rPr>
        <w:t>microplate</w:t>
      </w:r>
      <w:proofErr w:type="spellEnd"/>
      <w:r w:rsidR="00EF045A" w:rsidRPr="000A4D30">
        <w:rPr>
          <w:rFonts w:ascii="Book Antiqua" w:hAnsi="Book Antiqua"/>
          <w:sz w:val="24"/>
          <w:szCs w:val="24"/>
        </w:rPr>
        <w:t xml:space="preserve"> absorbance reader,</w:t>
      </w:r>
      <w:r w:rsidR="009A18E2">
        <w:rPr>
          <w:rFonts w:ascii="Book Antiqua" w:hAnsi="Book Antiqua"/>
          <w:sz w:val="24"/>
          <w:szCs w:val="24"/>
        </w:rPr>
        <w:t xml:space="preserve"> </w:t>
      </w:r>
      <w:bookmarkStart w:id="20" w:name="_GoBack"/>
      <w:bookmarkEnd w:id="20"/>
      <w:proofErr w:type="spellStart"/>
      <w:r w:rsidR="00EF045A" w:rsidRPr="000A4D30">
        <w:rPr>
          <w:rFonts w:ascii="Book Antiqua" w:hAnsi="Book Antiqua"/>
          <w:sz w:val="24"/>
          <w:szCs w:val="24"/>
        </w:rPr>
        <w:t>Biorad</w:t>
      </w:r>
      <w:proofErr w:type="spellEnd"/>
      <w:r w:rsidR="00EF045A" w:rsidRPr="000A4D30">
        <w:rPr>
          <w:rFonts w:ascii="Book Antiqua" w:hAnsi="Book Antiqua"/>
          <w:sz w:val="24"/>
          <w:szCs w:val="24"/>
        </w:rPr>
        <w:t>, Nazareth, B</w:t>
      </w:r>
      <w:r w:rsidR="00D86278">
        <w:rPr>
          <w:rFonts w:ascii="Book Antiqua" w:hAnsi="Book Antiqua"/>
          <w:sz w:val="24"/>
          <w:szCs w:val="24"/>
        </w:rPr>
        <w:t>elgium)</w:t>
      </w:r>
      <w:r w:rsidR="00EF045A" w:rsidRPr="000A4D30">
        <w:rPr>
          <w:rFonts w:ascii="Book Antiqua" w:hAnsi="Book Antiqua"/>
          <w:sz w:val="24"/>
          <w:szCs w:val="24"/>
        </w:rPr>
        <w:fldChar w:fldCharType="begin" w:fldLock="1"/>
      </w:r>
      <w:r w:rsidR="005E46BB" w:rsidRPr="000A4D30">
        <w:rPr>
          <w:rFonts w:ascii="Book Antiqua" w:hAnsi="Book Antiqua"/>
          <w:sz w:val="24"/>
          <w:szCs w:val="24"/>
        </w:rPr>
        <w:instrText>ADDIN CSL_CITATION { "citationItems" : [ { "id" : "ITEM-1", "itemData" : { "DOI" : "10.1038/nprot.2006.179", "ISSN" : "1750-2799", "PMID" : "17406391", "abstract" : "The sulforhodamine B (SRB) assay is used for cell density determination, based on the measurement of cellular protein content. The method described here has been optimized for the toxicity screening of compounds to adherent cells in a 96-well format. After an incubation period, cell monolayers are fixed with 10% (wt/vol) trichloroacetic acid and stained for 30 min, after which the excess dye is removed by washing repeatedly with 1% (vol/vol) acetic acid. The protein-bound dye is dissolved in 10 mM Tris base solution for OD determination at 510 nm using a microplate reader. The results are linear over a 20-fold range of cell numbers and the sensitivity is comparable to those of fluorometric methods. The method not only allows a large number of samples to be tested within a few days, but also requires only simple equipment and inexpensive reagents. The SRB assay is therefore an efficient and highly cost-effective method for screening.", "author" : [ { "dropping-particle" : "", "family" : "Vichai", "given" : "Vanicha", "non-dropping-particle" : "", "parse-names" : false, "suffix" : "" }, { "dropping-particle" : "", "family" : "Kirtikara", "given" : "Kanyawim", "non-dropping-particle" : "", "parse-names" : false, "suffix" : "" } ], "container-title" : "Nature protocols", "id" : "ITEM-1", "issue" : "3", "issued" : { "date-parts" : [ [ "2006", "1" ] ] }, "page" : "1112-6", "title" : "Sulforhodamine B colorimetric assay for cytotoxicity screening.", "type" : "article-journal", "volume" : "1" }, "uris" : [ "http://www.mendeley.com/documents/?uuid=55384fb1-db9b-4092-a668-d2c0dd09a0e2", "http://www.mendeley.com/documents/?uuid=249e77e0-3516-4d56-97aa-745423660af2" ] } ], "mendeley" : { "formattedCitation" : "&lt;sup&gt;[29]&lt;/sup&gt;", "plainTextFormattedCitation" : "[29]", "previouslyFormattedCitation" : "&lt;sup&gt;[29]&lt;/sup&gt;" }, "properties" : { "noteIndex" : 0 }, "schema" : "https://github.com/citation-style-language/schema/raw/master/csl-citation.json" }</w:instrText>
      </w:r>
      <w:r w:rsidR="00EF045A" w:rsidRPr="000A4D30">
        <w:rPr>
          <w:rFonts w:ascii="Book Antiqua" w:hAnsi="Book Antiqua"/>
          <w:sz w:val="24"/>
          <w:szCs w:val="24"/>
        </w:rPr>
        <w:fldChar w:fldCharType="separate"/>
      </w:r>
      <w:r w:rsidR="00217D6F" w:rsidRPr="000A4D30">
        <w:rPr>
          <w:rFonts w:ascii="Book Antiqua" w:hAnsi="Book Antiqua"/>
          <w:noProof/>
          <w:sz w:val="24"/>
          <w:szCs w:val="24"/>
          <w:vertAlign w:val="superscript"/>
        </w:rPr>
        <w:t>[29]</w:t>
      </w:r>
      <w:r w:rsidR="00EF045A" w:rsidRPr="000A4D30">
        <w:rPr>
          <w:rFonts w:ascii="Book Antiqua" w:hAnsi="Book Antiqua"/>
          <w:sz w:val="24"/>
          <w:szCs w:val="24"/>
        </w:rPr>
        <w:fldChar w:fldCharType="end"/>
      </w:r>
      <w:r w:rsidR="00EF045A" w:rsidRPr="000A4D30">
        <w:rPr>
          <w:rFonts w:ascii="Book Antiqua" w:hAnsi="Book Antiqua"/>
          <w:sz w:val="24"/>
          <w:szCs w:val="24"/>
        </w:rPr>
        <w:t xml:space="preserve">. </w:t>
      </w:r>
    </w:p>
    <w:p w14:paraId="34B6CC60" w14:textId="77777777" w:rsidR="00D86278" w:rsidRPr="000A4D30" w:rsidRDefault="00D86278" w:rsidP="00141646">
      <w:pPr>
        <w:suppressLineNumbers/>
        <w:suppressAutoHyphens/>
        <w:spacing w:after="0" w:line="360" w:lineRule="auto"/>
        <w:ind w:firstLineChars="100" w:firstLine="240"/>
        <w:jc w:val="both"/>
        <w:rPr>
          <w:rFonts w:ascii="Book Antiqua" w:hAnsi="Book Antiqua"/>
          <w:sz w:val="24"/>
          <w:szCs w:val="24"/>
          <w:lang w:eastAsia="zh-CN"/>
        </w:rPr>
      </w:pPr>
    </w:p>
    <w:p w14:paraId="0A340F7C" w14:textId="0F27EBD6" w:rsidR="00EF045A" w:rsidRPr="00D86278" w:rsidRDefault="008D70ED" w:rsidP="00141646">
      <w:pPr>
        <w:suppressLineNumbers/>
        <w:suppressAutoHyphens/>
        <w:spacing w:after="0" w:line="360" w:lineRule="auto"/>
        <w:jc w:val="both"/>
        <w:rPr>
          <w:rFonts w:ascii="Book Antiqua" w:hAnsi="Book Antiqua"/>
          <w:b/>
          <w:i/>
          <w:sz w:val="24"/>
          <w:szCs w:val="24"/>
        </w:rPr>
      </w:pPr>
      <w:r w:rsidRPr="00D86278">
        <w:rPr>
          <w:rFonts w:ascii="Book Antiqua" w:hAnsi="Book Antiqua"/>
          <w:b/>
          <w:i/>
          <w:sz w:val="24"/>
          <w:szCs w:val="24"/>
        </w:rPr>
        <w:t>Data</w:t>
      </w:r>
      <w:r w:rsidR="00EF045A" w:rsidRPr="00D86278">
        <w:rPr>
          <w:rFonts w:ascii="Book Antiqua" w:hAnsi="Book Antiqua"/>
          <w:b/>
          <w:i/>
          <w:sz w:val="24"/>
          <w:szCs w:val="24"/>
        </w:rPr>
        <w:t xml:space="preserve"> analysis</w:t>
      </w:r>
    </w:p>
    <w:p w14:paraId="21F1C7F5" w14:textId="358BA974" w:rsidR="008A6299" w:rsidRPr="000A4D30" w:rsidRDefault="008A6299" w:rsidP="00141646">
      <w:pPr>
        <w:suppressLineNumbers/>
        <w:suppressAutoHyphens/>
        <w:spacing w:after="0" w:line="360" w:lineRule="auto"/>
        <w:jc w:val="both"/>
        <w:rPr>
          <w:rFonts w:ascii="Book Antiqua" w:hAnsi="Book Antiqua"/>
          <w:sz w:val="24"/>
          <w:szCs w:val="24"/>
        </w:rPr>
      </w:pPr>
      <w:r w:rsidRPr="000A4D30">
        <w:rPr>
          <w:rFonts w:ascii="Book Antiqua" w:hAnsi="Book Antiqua"/>
          <w:sz w:val="24"/>
          <w:szCs w:val="24"/>
        </w:rPr>
        <w:t xml:space="preserve">Each test </w:t>
      </w:r>
      <w:r w:rsidR="001B7032" w:rsidRPr="000A4D30">
        <w:rPr>
          <w:rFonts w:ascii="Book Antiqua" w:hAnsi="Book Antiqua"/>
          <w:sz w:val="24"/>
          <w:szCs w:val="24"/>
        </w:rPr>
        <w:t>was</w:t>
      </w:r>
      <w:r w:rsidRPr="000A4D30">
        <w:rPr>
          <w:rFonts w:ascii="Book Antiqua" w:hAnsi="Book Antiqua"/>
          <w:sz w:val="24"/>
          <w:szCs w:val="24"/>
        </w:rPr>
        <w:t xml:space="preserve"> performed at least three times, unless otherwise stated. Results are presented as mean ± standard error of mean (SEM).</w:t>
      </w:r>
    </w:p>
    <w:p w14:paraId="0A42AE30" w14:textId="4B04EDC5" w:rsidR="00D911D6" w:rsidRPr="000A4D30" w:rsidRDefault="005F2179" w:rsidP="00141646">
      <w:pPr>
        <w:suppressLineNumbers/>
        <w:suppressAutoHyphens/>
        <w:spacing w:after="0" w:line="360" w:lineRule="auto"/>
        <w:ind w:firstLineChars="100" w:firstLine="240"/>
        <w:jc w:val="both"/>
        <w:rPr>
          <w:rFonts w:ascii="Book Antiqua" w:hAnsi="Book Antiqua"/>
          <w:sz w:val="24"/>
          <w:szCs w:val="24"/>
        </w:rPr>
      </w:pPr>
      <w:r w:rsidRPr="000A4D30">
        <w:rPr>
          <w:rFonts w:ascii="Book Antiqua" w:hAnsi="Book Antiqua"/>
          <w:sz w:val="24"/>
          <w:szCs w:val="24"/>
        </w:rPr>
        <w:t>To assess the IC</w:t>
      </w:r>
      <w:r w:rsidRPr="000A4D30">
        <w:rPr>
          <w:rFonts w:ascii="Book Antiqua" w:hAnsi="Book Antiqua"/>
          <w:sz w:val="24"/>
          <w:szCs w:val="24"/>
          <w:vertAlign w:val="subscript"/>
        </w:rPr>
        <w:t>50</w:t>
      </w:r>
      <w:r w:rsidRPr="000A4D30">
        <w:rPr>
          <w:rFonts w:ascii="Book Antiqua" w:hAnsi="Book Antiqua"/>
          <w:sz w:val="24"/>
          <w:szCs w:val="24"/>
        </w:rPr>
        <w:t xml:space="preserve"> value of </w:t>
      </w:r>
      <w:proofErr w:type="spellStart"/>
      <w:r w:rsidRPr="000A4D30">
        <w:rPr>
          <w:rFonts w:ascii="Book Antiqua" w:hAnsi="Book Antiqua"/>
          <w:sz w:val="24"/>
          <w:szCs w:val="24"/>
        </w:rPr>
        <w:t>cisplatin</w:t>
      </w:r>
      <w:proofErr w:type="spellEnd"/>
      <w:r w:rsidRPr="000A4D30">
        <w:rPr>
          <w:rFonts w:ascii="Book Antiqua" w:hAnsi="Book Antiqua"/>
          <w:sz w:val="24"/>
          <w:szCs w:val="24"/>
        </w:rPr>
        <w:t xml:space="preserve"> and </w:t>
      </w:r>
      <w:proofErr w:type="spellStart"/>
      <w:r w:rsidRPr="000A4D30">
        <w:rPr>
          <w:rFonts w:ascii="Book Antiqua" w:hAnsi="Book Antiqua"/>
          <w:sz w:val="24"/>
          <w:szCs w:val="24"/>
        </w:rPr>
        <w:t>crizotinib</w:t>
      </w:r>
      <w:proofErr w:type="spellEnd"/>
      <w:r w:rsidRPr="000A4D30">
        <w:rPr>
          <w:rFonts w:ascii="Book Antiqua" w:hAnsi="Book Antiqua"/>
          <w:sz w:val="24"/>
          <w:szCs w:val="24"/>
        </w:rPr>
        <w:t xml:space="preserve">, </w:t>
      </w:r>
      <w:proofErr w:type="spellStart"/>
      <w:r w:rsidRPr="000A4D30">
        <w:rPr>
          <w:rFonts w:ascii="Book Antiqua" w:hAnsi="Book Antiqua"/>
          <w:sz w:val="24"/>
          <w:szCs w:val="24"/>
        </w:rPr>
        <w:t>WinNonlin</w:t>
      </w:r>
      <w:proofErr w:type="spellEnd"/>
      <w:r w:rsidRPr="000A4D30">
        <w:rPr>
          <w:rFonts w:ascii="Book Antiqua" w:hAnsi="Book Antiqua"/>
          <w:sz w:val="24"/>
          <w:szCs w:val="24"/>
        </w:rPr>
        <w:t xml:space="preserve"> software was used (</w:t>
      </w:r>
      <w:proofErr w:type="spellStart"/>
      <w:r w:rsidRPr="000A4D30">
        <w:rPr>
          <w:rFonts w:ascii="Book Antiqua" w:hAnsi="Book Antiqua"/>
          <w:sz w:val="24"/>
          <w:szCs w:val="24"/>
        </w:rPr>
        <w:t>Pharsight</w:t>
      </w:r>
      <w:proofErr w:type="spellEnd"/>
      <w:r w:rsidRPr="000A4D30">
        <w:rPr>
          <w:rFonts w:ascii="Book Antiqua" w:hAnsi="Book Antiqua"/>
          <w:sz w:val="24"/>
          <w:szCs w:val="24"/>
        </w:rPr>
        <w:t xml:space="preserve"> Corporation, Mountain View, CA, </w:t>
      </w:r>
      <w:r w:rsidR="00D86278">
        <w:rPr>
          <w:rFonts w:ascii="Book Antiqua" w:hAnsi="Book Antiqua" w:hint="eastAsia"/>
          <w:sz w:val="24"/>
          <w:szCs w:val="24"/>
          <w:lang w:eastAsia="zh-CN"/>
        </w:rPr>
        <w:t>United States</w:t>
      </w:r>
      <w:r w:rsidRPr="000A4D30">
        <w:rPr>
          <w:rFonts w:ascii="Book Antiqua" w:hAnsi="Book Antiqua"/>
          <w:sz w:val="24"/>
          <w:szCs w:val="24"/>
        </w:rPr>
        <w:t xml:space="preserve">). </w:t>
      </w:r>
      <w:r w:rsidR="008A6299" w:rsidRPr="000A4D30">
        <w:rPr>
          <w:rFonts w:ascii="Book Antiqua" w:hAnsi="Book Antiqua"/>
          <w:sz w:val="24"/>
          <w:szCs w:val="24"/>
        </w:rPr>
        <w:t xml:space="preserve">To determine possible synergism between </w:t>
      </w:r>
      <w:proofErr w:type="spellStart"/>
      <w:r w:rsidR="008A6299" w:rsidRPr="000A4D30">
        <w:rPr>
          <w:rFonts w:ascii="Book Antiqua" w:hAnsi="Book Antiqua"/>
          <w:sz w:val="24"/>
          <w:szCs w:val="24"/>
        </w:rPr>
        <w:t>cisplatin</w:t>
      </w:r>
      <w:proofErr w:type="spellEnd"/>
      <w:r w:rsidR="008A6299" w:rsidRPr="000A4D30">
        <w:rPr>
          <w:rFonts w:ascii="Book Antiqua" w:hAnsi="Book Antiqua"/>
          <w:sz w:val="24"/>
          <w:szCs w:val="24"/>
        </w:rPr>
        <w:t xml:space="preserve"> and </w:t>
      </w:r>
      <w:proofErr w:type="spellStart"/>
      <w:r w:rsidR="008A6299" w:rsidRPr="000A4D30">
        <w:rPr>
          <w:rFonts w:ascii="Book Antiqua" w:hAnsi="Book Antiqua"/>
          <w:sz w:val="24"/>
          <w:szCs w:val="24"/>
        </w:rPr>
        <w:t>crizotinib</w:t>
      </w:r>
      <w:proofErr w:type="spellEnd"/>
      <w:r w:rsidR="007F768E" w:rsidRPr="000A4D30">
        <w:rPr>
          <w:rFonts w:ascii="Book Antiqua" w:hAnsi="Book Antiqua"/>
          <w:sz w:val="24"/>
          <w:szCs w:val="24"/>
        </w:rPr>
        <w:t>,</w:t>
      </w:r>
      <w:r w:rsidR="00EF045A" w:rsidRPr="000A4D30">
        <w:rPr>
          <w:rFonts w:ascii="Book Antiqua" w:hAnsi="Book Antiqua"/>
          <w:sz w:val="24"/>
          <w:szCs w:val="24"/>
        </w:rPr>
        <w:t xml:space="preserve"> the combination index (CI) was calculated with the </w:t>
      </w:r>
      <w:proofErr w:type="spellStart"/>
      <w:r w:rsidR="00EF045A" w:rsidRPr="000A4D30">
        <w:rPr>
          <w:rFonts w:ascii="Book Antiqua" w:hAnsi="Book Antiqua"/>
          <w:sz w:val="24"/>
          <w:szCs w:val="24"/>
        </w:rPr>
        <w:t>Calcusyn</w:t>
      </w:r>
      <w:proofErr w:type="spellEnd"/>
      <w:r w:rsidR="00EF045A" w:rsidRPr="000A4D30">
        <w:rPr>
          <w:rFonts w:ascii="Book Antiqua" w:hAnsi="Book Antiqua"/>
          <w:sz w:val="24"/>
          <w:szCs w:val="24"/>
        </w:rPr>
        <w:t xml:space="preserve"> software of </w:t>
      </w:r>
      <w:proofErr w:type="spellStart"/>
      <w:r w:rsidR="00EF045A" w:rsidRPr="000A4D30">
        <w:rPr>
          <w:rFonts w:ascii="Book Antiqua" w:hAnsi="Book Antiqua"/>
          <w:sz w:val="24"/>
          <w:szCs w:val="24"/>
        </w:rPr>
        <w:t>Biosoft</w:t>
      </w:r>
      <w:proofErr w:type="spellEnd"/>
      <w:r w:rsidR="00EF045A" w:rsidRPr="000A4D30">
        <w:rPr>
          <w:rFonts w:ascii="Book Antiqua" w:hAnsi="Book Antiqua"/>
          <w:sz w:val="24"/>
          <w:szCs w:val="24"/>
        </w:rPr>
        <w:t>. This program</w:t>
      </w:r>
      <w:r w:rsidR="00255632">
        <w:rPr>
          <w:rFonts w:ascii="Book Antiqua" w:hAnsi="Book Antiqua"/>
          <w:sz w:val="24"/>
          <w:szCs w:val="24"/>
        </w:rPr>
        <w:t xml:space="preserve"> is based on the method of Chou</w:t>
      </w:r>
      <w:r w:rsidR="00255632" w:rsidRPr="00255632">
        <w:rPr>
          <w:rFonts w:ascii="Book Antiqua" w:hAnsi="Book Antiqua" w:hint="eastAsia"/>
          <w:i/>
          <w:sz w:val="24"/>
          <w:szCs w:val="24"/>
          <w:lang w:eastAsia="zh-CN"/>
        </w:rPr>
        <w:t xml:space="preserve"> et al</w:t>
      </w:r>
      <w:r w:rsidR="00EF045A" w:rsidRPr="000A4D30">
        <w:rPr>
          <w:rFonts w:ascii="Book Antiqua" w:hAnsi="Book Antiqua"/>
          <w:sz w:val="24"/>
          <w:szCs w:val="24"/>
        </w:rPr>
        <w:fldChar w:fldCharType="begin" w:fldLock="1"/>
      </w:r>
      <w:r w:rsidR="005E46BB" w:rsidRPr="000A4D30">
        <w:rPr>
          <w:rFonts w:ascii="Book Antiqua" w:hAnsi="Book Antiqua"/>
          <w:sz w:val="24"/>
          <w:szCs w:val="24"/>
        </w:rPr>
        <w:instrText>ADDIN CSL_CITATION { "citationItems" : [ { "id" : "ITEM-1", "itemData" : { "DOI" : "10.1016/0065-2571(84)90007-4", "ISBN" : "0065-2571 (Print)\\r0065-2571 (Linking)", "ISSN" : "00652571", "PMID" : "6382953", "abstract" : "A generalized method for analyzing the effects of multiple drugs and for determining summation, synergism and antagonism has been proposed. The derived, generalized equations are based on kinetic principles. The method is relatively simple and is not limited by 1) whether the dose-effect relationships are hyperbolic or sigmoidal, 2) whether the effects of the drugs are mutually exclusive or nonexclusive, 3) whether the ligand interactions are competitive, noncompetitive or uncompetitive, 4) whether the drugs are agonists or antagonists, or 5) the number of drugs involved. The equations for the two most widely used methods for analyzing synergism, antagonism and summation of effects of multiple drugs, the isobologram and fractional product concepts, have been derived and been shown to have limitations in their applications. These two methods cannot be used indiscriminately. The equations underlying these two methods can be derived from a more generalized equation previously developed by us (59). it can be shown that the isobologram is valid only for drugs whose effects are mutually exclusive, whereas the fractional product method is valid only for mutually nonexclusive drugs which have hyperbolic dose-effect curves. Furthermore, in the isobol method, it is laborious to find proper combinations of drugs that would produce an iso-effective curve, and the fractional product method tends to give indication of synergism, since it understimates the summation of the effect of mutually nonexclusive drugs that have sigmoidal dose-effect curves. The method described herein is devoid of these deficiencies and limitations. The simplified experimental design proposed for multiple drug-effect analysis has the following advantages: 1) It provides a simple diagnostic plot (i.e., the median-effect plot) for evaluating the applicability of the data, and provides parameters that can be directly used to obtain a general equation for the dose-effect relation; 2) the analysis which involves logarithmic conversion and linear regression can be readily carried out with a simple programmable electronic calculator and does not require special graph paper or tables; and 3) the simplicity of the equation allows flexibility of application and the use of a minimum number of data points. This method has been used to analyze experimental data obtained from enzymatic, cellular and animal systems. ?? 1984.", "author" : [ { "dropping-particle" : "", "family" : "Chou", "given" : "Ting Chao", "non-dropping-particle" : "", "parse-names" : false, "suffix" : "" }, { "dropping-particle" : "", "family" : "Talalay", "given" : "Paul", "non-dropping-particle" : "", "parse-names" : false, "suffix" : "" } ], "container-title" : "Advances in Enzyme Regulation", "id" : "ITEM-1", "issue" : "C", "issued" : { "date-parts" : [ [ "1984" ] ] }, "page" : "27-55", "title" : "Quantitative analysis of dose-effect relationships: the combined effects of multiple drugs or enzyme inhibitors", "type" : "article-journal", "volume" : "22" }, "uris" : [ "http://www.mendeley.com/documents/?uuid=dfc6bec6-f301-4d05-9bc4-964b46994bdc" ] }, { "id" : "ITEM-2", "itemData" : { "DOI" : "10.1007/978-1-61779-080-5", "ISBN" : "978-1-61779-079-9", "ISSN" : "1940-6029", "PMID" : "21516428", "author" : [ { "dropping-particle" : "V.", "family" : "Bijnsdorp", "given" : "Irene", "non-dropping-particle" : "", "parse-names" : false, "suffix" : "" }, { "dropping-particle" : "", "family" : "Giovannetti", "given" : "Elisa", "non-dropping-particle" : "", "parse-names" : false, "suffix" : "" }, { "dropping-particle" : "", "family" : "Peters", "given" : "Godefridus J.", "non-dropping-particle" : "", "parse-names" : false, "suffix" : "" } ], "container-title" : "Cancer cell culture: Methods and protocols", "id" : "ITEM-2", "issued" : { "date-parts" : [ [ "2011" ] ] }, "page" : "421-434", "title" : "Analysis of drug interactions", "type" : "chapter", "volume" : "731" }, "uris" : [ "http://www.mendeley.com/documents/?uuid=4a0861e0-3dae-4260-98be-e616d821e7dd" ] } ], "mendeley" : { "formattedCitation" : "&lt;sup&gt;[30,31]&lt;/sup&gt;", "plainTextFormattedCitation" : "[30,31]", "previouslyFormattedCitation" : "&lt;sup&gt;[30,31]&lt;/sup&gt;" }, "properties" : { "noteIndex" : 0 }, "schema" : "https://github.com/citation-style-language/schema/raw/master/csl-citation.json" }</w:instrText>
      </w:r>
      <w:r w:rsidR="00EF045A" w:rsidRPr="000A4D30">
        <w:rPr>
          <w:rFonts w:ascii="Book Antiqua" w:hAnsi="Book Antiqua"/>
          <w:sz w:val="24"/>
          <w:szCs w:val="24"/>
        </w:rPr>
        <w:fldChar w:fldCharType="separate"/>
      </w:r>
      <w:r w:rsidR="00217D6F" w:rsidRPr="000A4D30">
        <w:rPr>
          <w:rFonts w:ascii="Book Antiqua" w:hAnsi="Book Antiqua"/>
          <w:noProof/>
          <w:sz w:val="24"/>
          <w:szCs w:val="24"/>
          <w:vertAlign w:val="superscript"/>
        </w:rPr>
        <w:t>[30,31]</w:t>
      </w:r>
      <w:r w:rsidR="00EF045A" w:rsidRPr="000A4D30">
        <w:rPr>
          <w:rFonts w:ascii="Book Antiqua" w:hAnsi="Book Antiqua"/>
          <w:sz w:val="24"/>
          <w:szCs w:val="24"/>
        </w:rPr>
        <w:fldChar w:fldCharType="end"/>
      </w:r>
      <w:r w:rsidR="00EF045A" w:rsidRPr="000A4D30">
        <w:rPr>
          <w:rFonts w:ascii="Book Antiqua" w:hAnsi="Book Antiqua"/>
          <w:sz w:val="24"/>
          <w:szCs w:val="24"/>
        </w:rPr>
        <w:t xml:space="preserve"> to assess whether a combination of two drugs </w:t>
      </w:r>
      <w:r w:rsidR="008A6299" w:rsidRPr="000A4D30">
        <w:rPr>
          <w:rFonts w:ascii="Book Antiqua" w:hAnsi="Book Antiqua"/>
          <w:sz w:val="24"/>
          <w:szCs w:val="24"/>
        </w:rPr>
        <w:t>results in</w:t>
      </w:r>
      <w:r w:rsidR="00EF045A" w:rsidRPr="000A4D30">
        <w:rPr>
          <w:rFonts w:ascii="Book Antiqua" w:hAnsi="Book Antiqua"/>
          <w:sz w:val="24"/>
          <w:szCs w:val="24"/>
        </w:rPr>
        <w:t xml:space="preserve"> an antagonistic effect (CI &gt; 1.2), an additive effect (0.8 &lt; CI &lt;</w:t>
      </w:r>
      <w:r w:rsidR="00E362B0">
        <w:rPr>
          <w:rFonts w:ascii="Book Antiqua" w:hAnsi="Book Antiqua" w:hint="eastAsia"/>
          <w:sz w:val="24"/>
          <w:szCs w:val="24"/>
          <w:lang w:eastAsia="zh-CN"/>
        </w:rPr>
        <w:t xml:space="preserve"> </w:t>
      </w:r>
      <w:r w:rsidR="00EF045A" w:rsidRPr="000A4D30">
        <w:rPr>
          <w:rFonts w:ascii="Book Antiqua" w:hAnsi="Book Antiqua"/>
          <w:sz w:val="24"/>
          <w:szCs w:val="24"/>
        </w:rPr>
        <w:t>1.2) or a synergistic effect (CI &lt; 0.8). Thi</w:t>
      </w:r>
      <w:r w:rsidR="00BB7547" w:rsidRPr="000A4D30">
        <w:rPr>
          <w:rFonts w:ascii="Book Antiqua" w:hAnsi="Book Antiqua"/>
          <w:sz w:val="24"/>
          <w:szCs w:val="24"/>
        </w:rPr>
        <w:t>s method takes into account the fraction of affected cells</w:t>
      </w:r>
      <w:r w:rsidR="00EF045A" w:rsidRPr="000A4D30">
        <w:rPr>
          <w:rFonts w:ascii="Book Antiqua" w:hAnsi="Book Antiqua"/>
          <w:sz w:val="24"/>
          <w:szCs w:val="24"/>
        </w:rPr>
        <w:t xml:space="preserve"> of both </w:t>
      </w:r>
      <w:proofErr w:type="spellStart"/>
      <w:r w:rsidR="00EF045A" w:rsidRPr="000A4D30">
        <w:rPr>
          <w:rFonts w:ascii="Book Antiqua" w:hAnsi="Book Antiqua"/>
          <w:sz w:val="24"/>
          <w:szCs w:val="24"/>
        </w:rPr>
        <w:t>monotherapies</w:t>
      </w:r>
      <w:proofErr w:type="spellEnd"/>
      <w:r w:rsidR="00EF045A" w:rsidRPr="000A4D30">
        <w:rPr>
          <w:rFonts w:ascii="Book Antiqua" w:hAnsi="Book Antiqua"/>
          <w:sz w:val="24"/>
          <w:szCs w:val="24"/>
        </w:rPr>
        <w:t xml:space="preserve"> and compares this with </w:t>
      </w:r>
      <w:r w:rsidR="00BB7547" w:rsidRPr="000A4D30">
        <w:rPr>
          <w:rFonts w:ascii="Book Antiqua" w:hAnsi="Book Antiqua"/>
          <w:sz w:val="24"/>
          <w:szCs w:val="24"/>
        </w:rPr>
        <w:t xml:space="preserve">the fraction of affected cells of </w:t>
      </w:r>
      <w:r w:rsidR="00EF045A" w:rsidRPr="000A4D30">
        <w:rPr>
          <w:rFonts w:ascii="Book Antiqua" w:hAnsi="Book Antiqua"/>
          <w:sz w:val="24"/>
          <w:szCs w:val="24"/>
        </w:rPr>
        <w:t xml:space="preserve">the combination therapies. </w:t>
      </w:r>
    </w:p>
    <w:p w14:paraId="49BA06AB" w14:textId="77777777" w:rsidR="00A26F90" w:rsidRPr="000A4D30" w:rsidRDefault="00A26F90" w:rsidP="00141646">
      <w:pPr>
        <w:suppressLineNumbers/>
        <w:suppressAutoHyphens/>
        <w:spacing w:after="0" w:line="360" w:lineRule="auto"/>
        <w:jc w:val="both"/>
        <w:rPr>
          <w:rFonts w:ascii="Book Antiqua" w:hAnsi="Book Antiqua"/>
          <w:sz w:val="24"/>
          <w:szCs w:val="24"/>
        </w:rPr>
      </w:pPr>
    </w:p>
    <w:p w14:paraId="3B212C5F" w14:textId="224C4A1E" w:rsidR="00F137B7" w:rsidRPr="000A4D30" w:rsidRDefault="00E362B0" w:rsidP="00141646">
      <w:pPr>
        <w:suppressLineNumbers/>
        <w:suppressAutoHyphens/>
        <w:spacing w:after="0" w:line="360" w:lineRule="auto"/>
        <w:jc w:val="both"/>
        <w:rPr>
          <w:rFonts w:ascii="Book Antiqua" w:hAnsi="Book Antiqua"/>
          <w:b/>
          <w:sz w:val="24"/>
          <w:szCs w:val="24"/>
        </w:rPr>
      </w:pPr>
      <w:r w:rsidRPr="000A4D30">
        <w:rPr>
          <w:rFonts w:ascii="Book Antiqua" w:hAnsi="Book Antiqua"/>
          <w:b/>
          <w:sz w:val="24"/>
          <w:szCs w:val="24"/>
        </w:rPr>
        <w:t>RESULTS</w:t>
      </w:r>
    </w:p>
    <w:p w14:paraId="5A345F83" w14:textId="6C20E91E" w:rsidR="006D7C81" w:rsidRPr="000A4D30" w:rsidRDefault="00456A9B" w:rsidP="00141646">
      <w:pPr>
        <w:suppressLineNumbers/>
        <w:suppressAutoHyphens/>
        <w:spacing w:after="0" w:line="360" w:lineRule="auto"/>
        <w:jc w:val="both"/>
        <w:rPr>
          <w:rFonts w:ascii="Book Antiqua" w:hAnsi="Book Antiqua"/>
          <w:sz w:val="24"/>
          <w:szCs w:val="24"/>
          <w:lang w:eastAsia="zh-CN"/>
        </w:rPr>
      </w:pPr>
      <w:r w:rsidRPr="000A4D30">
        <w:rPr>
          <w:rFonts w:ascii="Book Antiqua" w:hAnsi="Book Antiqua"/>
          <w:sz w:val="24"/>
          <w:szCs w:val="24"/>
        </w:rPr>
        <w:t>T</w:t>
      </w:r>
      <w:r w:rsidR="00014C16" w:rsidRPr="000A4D30">
        <w:rPr>
          <w:rFonts w:ascii="Book Antiqua" w:hAnsi="Book Antiqua"/>
          <w:sz w:val="24"/>
          <w:szCs w:val="24"/>
        </w:rPr>
        <w:t>he effect</w:t>
      </w:r>
      <w:r w:rsidR="005E46BB" w:rsidRPr="000A4D30">
        <w:rPr>
          <w:rFonts w:ascii="Book Antiqua" w:hAnsi="Book Antiqua"/>
          <w:sz w:val="24"/>
          <w:szCs w:val="24"/>
        </w:rPr>
        <w:t>s</w:t>
      </w:r>
      <w:r w:rsidR="00014C16" w:rsidRPr="000A4D30">
        <w:rPr>
          <w:rFonts w:ascii="Book Antiqua" w:hAnsi="Book Antiqua"/>
          <w:sz w:val="24"/>
          <w:szCs w:val="24"/>
        </w:rPr>
        <w:t xml:space="preserve"> of </w:t>
      </w:r>
      <w:proofErr w:type="spellStart"/>
      <w:r w:rsidR="00014C16" w:rsidRPr="000A4D30">
        <w:rPr>
          <w:rFonts w:ascii="Book Antiqua" w:hAnsi="Book Antiqua"/>
          <w:sz w:val="24"/>
          <w:szCs w:val="24"/>
        </w:rPr>
        <w:t>cisplatin</w:t>
      </w:r>
      <w:proofErr w:type="spellEnd"/>
      <w:r w:rsidR="00014C16" w:rsidRPr="000A4D30">
        <w:rPr>
          <w:rFonts w:ascii="Book Antiqua" w:hAnsi="Book Antiqua"/>
          <w:sz w:val="24"/>
          <w:szCs w:val="24"/>
        </w:rPr>
        <w:t xml:space="preserve"> and </w:t>
      </w:r>
      <w:proofErr w:type="spellStart"/>
      <w:r w:rsidR="00014C16" w:rsidRPr="000A4D30">
        <w:rPr>
          <w:rFonts w:ascii="Book Antiqua" w:hAnsi="Book Antiqua"/>
          <w:sz w:val="24"/>
          <w:szCs w:val="24"/>
        </w:rPr>
        <w:t>crizotinib</w:t>
      </w:r>
      <w:proofErr w:type="spellEnd"/>
      <w:r w:rsidR="00014C16" w:rsidRPr="000A4D30">
        <w:rPr>
          <w:rFonts w:ascii="Book Antiqua" w:hAnsi="Book Antiqua"/>
          <w:sz w:val="24"/>
          <w:szCs w:val="24"/>
        </w:rPr>
        <w:t xml:space="preserve"> </w:t>
      </w:r>
      <w:proofErr w:type="spellStart"/>
      <w:r w:rsidR="00014C16" w:rsidRPr="000A4D30">
        <w:rPr>
          <w:rFonts w:ascii="Book Antiqua" w:hAnsi="Book Antiqua"/>
          <w:sz w:val="24"/>
          <w:szCs w:val="24"/>
        </w:rPr>
        <w:t>monotherapy</w:t>
      </w:r>
      <w:proofErr w:type="spellEnd"/>
      <w:r w:rsidR="00014C16" w:rsidRPr="000A4D30">
        <w:rPr>
          <w:rFonts w:ascii="Book Antiqua" w:hAnsi="Book Antiqua"/>
          <w:sz w:val="24"/>
          <w:szCs w:val="24"/>
        </w:rPr>
        <w:t xml:space="preserve"> </w:t>
      </w:r>
      <w:r w:rsidR="005E46BB" w:rsidRPr="000A4D30">
        <w:rPr>
          <w:rFonts w:ascii="Book Antiqua" w:hAnsi="Book Antiqua"/>
          <w:sz w:val="24"/>
          <w:szCs w:val="24"/>
        </w:rPr>
        <w:t>were</w:t>
      </w:r>
      <w:r w:rsidR="00014C16" w:rsidRPr="000A4D30">
        <w:rPr>
          <w:rFonts w:ascii="Book Antiqua" w:hAnsi="Book Antiqua"/>
          <w:sz w:val="24"/>
          <w:szCs w:val="24"/>
        </w:rPr>
        <w:t xml:space="preserve"> </w:t>
      </w:r>
      <w:r w:rsidR="006D7C81" w:rsidRPr="000A4D30">
        <w:rPr>
          <w:rFonts w:ascii="Book Antiqua" w:hAnsi="Book Antiqua"/>
          <w:sz w:val="24"/>
          <w:szCs w:val="24"/>
        </w:rPr>
        <w:t>investi</w:t>
      </w:r>
      <w:r w:rsidR="00DB17E8" w:rsidRPr="000A4D30">
        <w:rPr>
          <w:rFonts w:ascii="Book Antiqua" w:hAnsi="Book Antiqua"/>
          <w:sz w:val="24"/>
          <w:szCs w:val="24"/>
        </w:rPr>
        <w:t>gat</w:t>
      </w:r>
      <w:r w:rsidR="006D7C81" w:rsidRPr="000A4D30">
        <w:rPr>
          <w:rFonts w:ascii="Book Antiqua" w:hAnsi="Book Antiqua"/>
          <w:sz w:val="24"/>
          <w:szCs w:val="24"/>
        </w:rPr>
        <w:t xml:space="preserve">ed </w:t>
      </w:r>
      <w:r w:rsidR="00014C16" w:rsidRPr="000A4D30">
        <w:rPr>
          <w:rFonts w:ascii="Book Antiqua" w:hAnsi="Book Antiqua"/>
          <w:sz w:val="24"/>
          <w:szCs w:val="24"/>
        </w:rPr>
        <w:t xml:space="preserve">in </w:t>
      </w:r>
      <w:r w:rsidR="008A6299" w:rsidRPr="000A4D30">
        <w:rPr>
          <w:rFonts w:ascii="Book Antiqua" w:hAnsi="Book Antiqua"/>
          <w:sz w:val="24"/>
          <w:szCs w:val="24"/>
        </w:rPr>
        <w:t>four</w:t>
      </w:r>
      <w:r w:rsidR="00014C16" w:rsidRPr="000A4D30">
        <w:rPr>
          <w:rFonts w:ascii="Book Antiqua" w:hAnsi="Book Antiqua"/>
          <w:sz w:val="24"/>
          <w:szCs w:val="24"/>
        </w:rPr>
        <w:t xml:space="preserve"> </w:t>
      </w:r>
      <w:r w:rsidR="006D7C81" w:rsidRPr="000A4D30">
        <w:rPr>
          <w:rFonts w:ascii="Book Antiqua" w:hAnsi="Book Antiqua"/>
          <w:sz w:val="24"/>
          <w:szCs w:val="24"/>
        </w:rPr>
        <w:t xml:space="preserve">NSCLC </w:t>
      </w:r>
      <w:r w:rsidR="00014C16" w:rsidRPr="000A4D30">
        <w:rPr>
          <w:rFonts w:ascii="Book Antiqua" w:hAnsi="Book Antiqua"/>
          <w:sz w:val="24"/>
          <w:szCs w:val="24"/>
        </w:rPr>
        <w:t>cell lines (</w:t>
      </w:r>
      <w:r w:rsidR="00482035" w:rsidRPr="000A4D30">
        <w:rPr>
          <w:rFonts w:ascii="Book Antiqua" w:hAnsi="Book Antiqua"/>
          <w:sz w:val="24"/>
          <w:szCs w:val="24"/>
        </w:rPr>
        <w:fldChar w:fldCharType="begin"/>
      </w:r>
      <w:r w:rsidR="00482035" w:rsidRPr="000A4D30">
        <w:rPr>
          <w:rFonts w:ascii="Book Antiqua" w:hAnsi="Book Antiqua"/>
          <w:sz w:val="24"/>
          <w:szCs w:val="24"/>
        </w:rPr>
        <w:instrText xml:space="preserve"> REF _Ref445124145 \h  \* MERGEFORMAT </w:instrText>
      </w:r>
      <w:r w:rsidR="00482035" w:rsidRPr="000A4D30">
        <w:rPr>
          <w:rFonts w:ascii="Book Antiqua" w:hAnsi="Book Antiqua"/>
          <w:sz w:val="24"/>
          <w:szCs w:val="24"/>
        </w:rPr>
      </w:r>
      <w:r w:rsidR="00482035" w:rsidRPr="000A4D30">
        <w:rPr>
          <w:rFonts w:ascii="Book Antiqua" w:hAnsi="Book Antiqua"/>
          <w:sz w:val="24"/>
          <w:szCs w:val="24"/>
        </w:rPr>
        <w:fldChar w:fldCharType="separate"/>
      </w:r>
      <w:r w:rsidR="00482035" w:rsidRPr="000A4D30">
        <w:rPr>
          <w:rFonts w:ascii="Book Antiqua" w:hAnsi="Book Antiqua"/>
          <w:sz w:val="24"/>
          <w:szCs w:val="24"/>
        </w:rPr>
        <w:t>Figure 1</w:t>
      </w:r>
      <w:r w:rsidR="00482035" w:rsidRPr="000A4D30">
        <w:rPr>
          <w:rFonts w:ascii="Book Antiqua" w:hAnsi="Book Antiqua"/>
          <w:sz w:val="24"/>
          <w:szCs w:val="24"/>
        </w:rPr>
        <w:fldChar w:fldCharType="end"/>
      </w:r>
      <w:r w:rsidR="00014C16" w:rsidRPr="000A4D30">
        <w:rPr>
          <w:rFonts w:ascii="Book Antiqua" w:hAnsi="Book Antiqua"/>
          <w:sz w:val="24"/>
          <w:szCs w:val="24"/>
        </w:rPr>
        <w:t xml:space="preserve">). </w:t>
      </w:r>
      <w:r w:rsidRPr="000A4D30">
        <w:rPr>
          <w:rFonts w:ascii="Book Antiqua" w:hAnsi="Book Antiqua"/>
          <w:sz w:val="24"/>
          <w:szCs w:val="24"/>
        </w:rPr>
        <w:t xml:space="preserve">LUDLU-1 cells were most sensitive to </w:t>
      </w:r>
      <w:proofErr w:type="spellStart"/>
      <w:r w:rsidRPr="000A4D30">
        <w:rPr>
          <w:rFonts w:ascii="Book Antiqua" w:hAnsi="Book Antiqua"/>
          <w:sz w:val="24"/>
          <w:szCs w:val="24"/>
        </w:rPr>
        <w:t>cisplatin</w:t>
      </w:r>
      <w:proofErr w:type="spellEnd"/>
      <w:r w:rsidRPr="000A4D30">
        <w:rPr>
          <w:rFonts w:ascii="Book Antiqua" w:hAnsi="Book Antiqua"/>
          <w:sz w:val="24"/>
          <w:szCs w:val="24"/>
        </w:rPr>
        <w:t xml:space="preserve">, </w:t>
      </w:r>
      <w:r w:rsidR="002034D2" w:rsidRPr="000A4D30">
        <w:rPr>
          <w:rFonts w:ascii="Book Antiqua" w:hAnsi="Book Antiqua"/>
          <w:sz w:val="24"/>
          <w:szCs w:val="24"/>
        </w:rPr>
        <w:t xml:space="preserve">followed by the EGFR-mutated H1975 and HCC827 cell lines. </w:t>
      </w:r>
      <w:r w:rsidR="008A6299" w:rsidRPr="000A4D30">
        <w:rPr>
          <w:rFonts w:ascii="Book Antiqua" w:hAnsi="Book Antiqua"/>
          <w:sz w:val="24"/>
          <w:szCs w:val="24"/>
        </w:rPr>
        <w:t>As f</w:t>
      </w:r>
      <w:r w:rsidR="002034D2" w:rsidRPr="000A4D30">
        <w:rPr>
          <w:rFonts w:ascii="Book Antiqua" w:hAnsi="Book Antiqua"/>
          <w:sz w:val="24"/>
          <w:szCs w:val="24"/>
        </w:rPr>
        <w:t xml:space="preserve">or the </w:t>
      </w:r>
      <w:proofErr w:type="spellStart"/>
      <w:r w:rsidR="002034D2" w:rsidRPr="000A4D30">
        <w:rPr>
          <w:rFonts w:ascii="Book Antiqua" w:hAnsi="Book Antiqua"/>
          <w:sz w:val="24"/>
          <w:szCs w:val="24"/>
        </w:rPr>
        <w:t>cMET</w:t>
      </w:r>
      <w:proofErr w:type="spellEnd"/>
      <w:r w:rsidR="002034D2" w:rsidRPr="000A4D30">
        <w:rPr>
          <w:rFonts w:ascii="Book Antiqua" w:hAnsi="Book Antiqua"/>
          <w:sz w:val="24"/>
          <w:szCs w:val="24"/>
        </w:rPr>
        <w:t xml:space="preserve"> amplified EBC-1 cell line, </w:t>
      </w:r>
      <w:r w:rsidR="008A6299" w:rsidRPr="000A4D30">
        <w:rPr>
          <w:rFonts w:ascii="Book Antiqua" w:hAnsi="Book Antiqua"/>
          <w:sz w:val="24"/>
          <w:szCs w:val="24"/>
        </w:rPr>
        <w:lastRenderedPageBreak/>
        <w:t xml:space="preserve">concentrations up to </w:t>
      </w:r>
      <w:proofErr w:type="gramStart"/>
      <w:r w:rsidR="008A6299" w:rsidRPr="000A4D30">
        <w:rPr>
          <w:rFonts w:ascii="Book Antiqua" w:hAnsi="Book Antiqua"/>
          <w:sz w:val="24"/>
          <w:szCs w:val="24"/>
        </w:rPr>
        <w:t>10 µ</w:t>
      </w:r>
      <w:proofErr w:type="gramEnd"/>
      <w:r w:rsidR="008A6299" w:rsidRPr="000A4D30">
        <w:rPr>
          <w:rFonts w:ascii="Book Antiqua" w:hAnsi="Book Antiqua"/>
          <w:sz w:val="24"/>
          <w:szCs w:val="24"/>
        </w:rPr>
        <w:t xml:space="preserve">M </w:t>
      </w:r>
      <w:proofErr w:type="spellStart"/>
      <w:r w:rsidR="008A6299" w:rsidRPr="000A4D30">
        <w:rPr>
          <w:rFonts w:ascii="Book Antiqua" w:hAnsi="Book Antiqua"/>
          <w:sz w:val="24"/>
          <w:szCs w:val="24"/>
        </w:rPr>
        <w:t>cisplatin</w:t>
      </w:r>
      <w:proofErr w:type="spellEnd"/>
      <w:r w:rsidR="008A6299" w:rsidRPr="000A4D30">
        <w:rPr>
          <w:rFonts w:ascii="Book Antiqua" w:hAnsi="Book Antiqua"/>
          <w:sz w:val="24"/>
          <w:szCs w:val="24"/>
        </w:rPr>
        <w:t xml:space="preserve"> induced only 30% </w:t>
      </w:r>
      <w:r w:rsidR="005E46BB" w:rsidRPr="000A4D30">
        <w:rPr>
          <w:rFonts w:ascii="Book Antiqua" w:hAnsi="Book Antiqua"/>
          <w:sz w:val="24"/>
          <w:szCs w:val="24"/>
        </w:rPr>
        <w:t>growth inhibition</w:t>
      </w:r>
      <w:r w:rsidR="008A6299" w:rsidRPr="000A4D30">
        <w:rPr>
          <w:rFonts w:ascii="Book Antiqua" w:hAnsi="Book Antiqua"/>
          <w:sz w:val="24"/>
          <w:szCs w:val="24"/>
        </w:rPr>
        <w:t xml:space="preserve"> and </w:t>
      </w:r>
      <w:r w:rsidR="002034D2" w:rsidRPr="000A4D30">
        <w:rPr>
          <w:rFonts w:ascii="Book Antiqua" w:hAnsi="Book Antiqua"/>
          <w:sz w:val="24"/>
          <w:szCs w:val="24"/>
        </w:rPr>
        <w:t>the IC</w:t>
      </w:r>
      <w:r w:rsidR="002034D2" w:rsidRPr="000A4D30">
        <w:rPr>
          <w:rFonts w:ascii="Book Antiqua" w:hAnsi="Book Antiqua"/>
          <w:sz w:val="24"/>
          <w:szCs w:val="24"/>
          <w:vertAlign w:val="subscript"/>
        </w:rPr>
        <w:t>50</w:t>
      </w:r>
      <w:r w:rsidR="002034D2" w:rsidRPr="000A4D30">
        <w:rPr>
          <w:rFonts w:ascii="Book Antiqua" w:hAnsi="Book Antiqua"/>
          <w:sz w:val="24"/>
          <w:szCs w:val="24"/>
        </w:rPr>
        <w:t xml:space="preserve"> value was </w:t>
      </w:r>
      <w:r w:rsidRPr="000A4D30">
        <w:rPr>
          <w:rFonts w:ascii="Book Antiqua" w:hAnsi="Book Antiqua"/>
          <w:sz w:val="24"/>
          <w:szCs w:val="24"/>
        </w:rPr>
        <w:t>determined by extrapolation</w:t>
      </w:r>
      <w:r w:rsidR="002034D2" w:rsidRPr="000A4D30">
        <w:rPr>
          <w:rFonts w:ascii="Book Antiqua" w:hAnsi="Book Antiqua"/>
          <w:sz w:val="24"/>
          <w:szCs w:val="24"/>
        </w:rPr>
        <w:t xml:space="preserve"> (</w:t>
      </w:r>
      <w:r w:rsidR="001219B0" w:rsidRPr="000A4D30">
        <w:rPr>
          <w:rFonts w:ascii="Book Antiqua" w:hAnsi="Book Antiqua"/>
          <w:sz w:val="24"/>
          <w:szCs w:val="24"/>
        </w:rPr>
        <w:fldChar w:fldCharType="begin"/>
      </w:r>
      <w:r w:rsidR="001219B0" w:rsidRPr="000A4D30">
        <w:rPr>
          <w:rFonts w:ascii="Book Antiqua" w:hAnsi="Book Antiqua"/>
          <w:sz w:val="24"/>
          <w:szCs w:val="24"/>
        </w:rPr>
        <w:instrText xml:space="preserve"> REF _Ref445124145 \h  \* MERGEFORMAT </w:instrText>
      </w:r>
      <w:r w:rsidR="001219B0" w:rsidRPr="000A4D30">
        <w:rPr>
          <w:rFonts w:ascii="Book Antiqua" w:hAnsi="Book Antiqua"/>
          <w:sz w:val="24"/>
          <w:szCs w:val="24"/>
        </w:rPr>
      </w:r>
      <w:r w:rsidR="001219B0" w:rsidRPr="000A4D30">
        <w:rPr>
          <w:rFonts w:ascii="Book Antiqua" w:hAnsi="Book Antiqua"/>
          <w:sz w:val="24"/>
          <w:szCs w:val="24"/>
        </w:rPr>
        <w:fldChar w:fldCharType="separate"/>
      </w:r>
      <w:r w:rsidR="00E01449" w:rsidRPr="000A4D30">
        <w:rPr>
          <w:rFonts w:ascii="Book Antiqua" w:hAnsi="Book Antiqua"/>
          <w:sz w:val="24"/>
          <w:szCs w:val="24"/>
        </w:rPr>
        <w:t>Figure 1</w:t>
      </w:r>
      <w:r w:rsidR="001219B0" w:rsidRPr="000A4D30">
        <w:rPr>
          <w:rFonts w:ascii="Book Antiqua" w:hAnsi="Book Antiqua"/>
          <w:sz w:val="24"/>
          <w:szCs w:val="24"/>
        </w:rPr>
        <w:fldChar w:fldCharType="end"/>
      </w:r>
      <w:r w:rsidR="002034D2" w:rsidRPr="000A4D30">
        <w:rPr>
          <w:rFonts w:ascii="Book Antiqua" w:hAnsi="Book Antiqua"/>
          <w:sz w:val="24"/>
          <w:szCs w:val="24"/>
        </w:rPr>
        <w:t>).</w:t>
      </w:r>
      <w:r w:rsidR="00CA3692">
        <w:rPr>
          <w:rFonts w:ascii="Book Antiqua" w:hAnsi="Book Antiqua" w:hint="eastAsia"/>
          <w:sz w:val="24"/>
          <w:szCs w:val="24"/>
          <w:lang w:eastAsia="zh-CN"/>
        </w:rPr>
        <w:t xml:space="preserve"> </w:t>
      </w:r>
    </w:p>
    <w:p w14:paraId="385DD120" w14:textId="6BBBC5DF" w:rsidR="002034D2" w:rsidRPr="000A4D30" w:rsidRDefault="002034D2" w:rsidP="00141646">
      <w:pPr>
        <w:suppressLineNumbers/>
        <w:suppressAutoHyphens/>
        <w:spacing w:after="0" w:line="360" w:lineRule="auto"/>
        <w:ind w:firstLineChars="100" w:firstLine="240"/>
        <w:jc w:val="both"/>
        <w:rPr>
          <w:rFonts w:ascii="Book Antiqua" w:hAnsi="Book Antiqua"/>
          <w:sz w:val="24"/>
          <w:szCs w:val="24"/>
        </w:rPr>
      </w:pPr>
      <w:r w:rsidRPr="000A4D30">
        <w:rPr>
          <w:rFonts w:ascii="Book Antiqua" w:hAnsi="Book Antiqua"/>
          <w:sz w:val="24"/>
          <w:szCs w:val="24"/>
        </w:rPr>
        <w:t xml:space="preserve">EBC-1 </w:t>
      </w:r>
      <w:r w:rsidR="00DB17E8" w:rsidRPr="000A4D30">
        <w:rPr>
          <w:rFonts w:ascii="Book Antiqua" w:hAnsi="Book Antiqua"/>
          <w:sz w:val="24"/>
          <w:szCs w:val="24"/>
        </w:rPr>
        <w:t>cells were</w:t>
      </w:r>
      <w:r w:rsidRPr="000A4D30">
        <w:rPr>
          <w:rFonts w:ascii="Book Antiqua" w:hAnsi="Book Antiqua"/>
          <w:sz w:val="24"/>
          <w:szCs w:val="24"/>
        </w:rPr>
        <w:t xml:space="preserve"> </w:t>
      </w:r>
      <w:r w:rsidR="008D70ED" w:rsidRPr="000A4D30">
        <w:rPr>
          <w:rFonts w:ascii="Book Antiqua" w:hAnsi="Book Antiqua"/>
          <w:sz w:val="24"/>
          <w:szCs w:val="24"/>
        </w:rPr>
        <w:t>74-150 fold more</w:t>
      </w:r>
      <w:r w:rsidRPr="000A4D30">
        <w:rPr>
          <w:rFonts w:ascii="Book Antiqua" w:hAnsi="Book Antiqua"/>
          <w:sz w:val="24"/>
          <w:szCs w:val="24"/>
        </w:rPr>
        <w:t xml:space="preserve"> sensitive </w:t>
      </w:r>
      <w:r w:rsidR="00456A9B" w:rsidRPr="000A4D30">
        <w:rPr>
          <w:rFonts w:ascii="Book Antiqua" w:hAnsi="Book Antiqua"/>
          <w:sz w:val="24"/>
          <w:szCs w:val="24"/>
        </w:rPr>
        <w:t xml:space="preserve">to </w:t>
      </w:r>
      <w:proofErr w:type="spellStart"/>
      <w:r w:rsidR="00456A9B" w:rsidRPr="000A4D30">
        <w:rPr>
          <w:rFonts w:ascii="Book Antiqua" w:hAnsi="Book Antiqua"/>
          <w:sz w:val="24"/>
          <w:szCs w:val="24"/>
        </w:rPr>
        <w:t>crizotinib</w:t>
      </w:r>
      <w:proofErr w:type="spellEnd"/>
      <w:r w:rsidR="00456A9B" w:rsidRPr="000A4D30">
        <w:rPr>
          <w:rFonts w:ascii="Book Antiqua" w:hAnsi="Book Antiqua"/>
          <w:sz w:val="24"/>
          <w:szCs w:val="24"/>
        </w:rPr>
        <w:t xml:space="preserve"> </w:t>
      </w:r>
      <w:r w:rsidRPr="000A4D30">
        <w:rPr>
          <w:rFonts w:ascii="Book Antiqua" w:hAnsi="Book Antiqua"/>
          <w:sz w:val="24"/>
          <w:szCs w:val="24"/>
        </w:rPr>
        <w:t>than the other three cell lines</w:t>
      </w:r>
      <w:r w:rsidR="005E773C" w:rsidRPr="000A4D30">
        <w:rPr>
          <w:rFonts w:ascii="Book Antiqua" w:hAnsi="Book Antiqua"/>
          <w:sz w:val="24"/>
          <w:szCs w:val="24"/>
        </w:rPr>
        <w:t>, due to</w:t>
      </w:r>
      <w:r w:rsidR="001B62C6" w:rsidRPr="000A4D30">
        <w:rPr>
          <w:rFonts w:ascii="Book Antiqua" w:hAnsi="Book Antiqua"/>
          <w:sz w:val="24"/>
          <w:szCs w:val="24"/>
        </w:rPr>
        <w:t xml:space="preserve"> the presence of </w:t>
      </w:r>
      <w:proofErr w:type="gramStart"/>
      <w:r w:rsidR="001B62C6" w:rsidRPr="000A4D30">
        <w:rPr>
          <w:rFonts w:ascii="Book Antiqua" w:hAnsi="Book Antiqua"/>
          <w:sz w:val="24"/>
          <w:szCs w:val="24"/>
        </w:rPr>
        <w:t>a</w:t>
      </w:r>
      <w:r w:rsidR="005E773C" w:rsidRPr="000A4D30">
        <w:rPr>
          <w:rFonts w:ascii="Book Antiqua" w:hAnsi="Book Antiqua"/>
          <w:sz w:val="24"/>
          <w:szCs w:val="24"/>
        </w:rPr>
        <w:t xml:space="preserve"> </w:t>
      </w:r>
      <w:proofErr w:type="spellStart"/>
      <w:r w:rsidR="005E773C" w:rsidRPr="000A4D30">
        <w:rPr>
          <w:rFonts w:ascii="Book Antiqua" w:hAnsi="Book Antiqua"/>
          <w:sz w:val="24"/>
          <w:szCs w:val="24"/>
        </w:rPr>
        <w:t>cMET</w:t>
      </w:r>
      <w:proofErr w:type="spellEnd"/>
      <w:proofErr w:type="gramEnd"/>
      <w:r w:rsidR="005E773C" w:rsidRPr="000A4D30">
        <w:rPr>
          <w:rFonts w:ascii="Book Antiqua" w:hAnsi="Book Antiqua"/>
          <w:sz w:val="24"/>
          <w:szCs w:val="24"/>
        </w:rPr>
        <w:t xml:space="preserve"> amplification in these cells</w:t>
      </w:r>
      <w:r w:rsidRPr="000A4D30">
        <w:rPr>
          <w:rFonts w:ascii="Book Antiqua" w:hAnsi="Book Antiqua"/>
          <w:sz w:val="24"/>
          <w:szCs w:val="24"/>
        </w:rPr>
        <w:t xml:space="preserve">. </w:t>
      </w:r>
      <w:r w:rsidR="00456A9B" w:rsidRPr="000A4D30">
        <w:rPr>
          <w:rFonts w:ascii="Book Antiqua" w:hAnsi="Book Antiqua"/>
          <w:sz w:val="24"/>
          <w:szCs w:val="24"/>
        </w:rPr>
        <w:t>T</w:t>
      </w:r>
      <w:r w:rsidRPr="000A4D30">
        <w:rPr>
          <w:rFonts w:ascii="Book Antiqua" w:hAnsi="Book Antiqua"/>
          <w:sz w:val="24"/>
          <w:szCs w:val="24"/>
        </w:rPr>
        <w:t>he IC</w:t>
      </w:r>
      <w:r w:rsidRPr="000A4D30">
        <w:rPr>
          <w:rFonts w:ascii="Book Antiqua" w:hAnsi="Book Antiqua"/>
          <w:sz w:val="24"/>
          <w:szCs w:val="24"/>
          <w:vertAlign w:val="subscript"/>
        </w:rPr>
        <w:t>50</w:t>
      </w:r>
      <w:r w:rsidRPr="000A4D30">
        <w:rPr>
          <w:rFonts w:ascii="Book Antiqua" w:hAnsi="Book Antiqua"/>
          <w:sz w:val="24"/>
          <w:szCs w:val="24"/>
        </w:rPr>
        <w:t xml:space="preserve"> values of the HCC827 and LUDLU-1 cell line were </w:t>
      </w:r>
      <w:r w:rsidR="00456A9B" w:rsidRPr="000A4D30">
        <w:rPr>
          <w:rFonts w:ascii="Book Antiqua" w:hAnsi="Book Antiqua"/>
          <w:sz w:val="24"/>
          <w:szCs w:val="24"/>
        </w:rPr>
        <w:t>determined by extrapolation</w:t>
      </w:r>
      <w:r w:rsidRPr="000A4D30">
        <w:rPr>
          <w:rFonts w:ascii="Book Antiqua" w:hAnsi="Book Antiqua"/>
          <w:sz w:val="24"/>
          <w:szCs w:val="24"/>
        </w:rPr>
        <w:t xml:space="preserve">, with the LUDLU-1 being the most resistant </w:t>
      </w:r>
      <w:r w:rsidR="00B73CAC" w:rsidRPr="000A4D30">
        <w:rPr>
          <w:rFonts w:ascii="Book Antiqua" w:hAnsi="Book Antiqua"/>
          <w:sz w:val="24"/>
          <w:szCs w:val="24"/>
        </w:rPr>
        <w:t xml:space="preserve">to </w:t>
      </w:r>
      <w:proofErr w:type="spellStart"/>
      <w:r w:rsidR="00B73CAC" w:rsidRPr="000A4D30">
        <w:rPr>
          <w:rFonts w:ascii="Book Antiqua" w:hAnsi="Book Antiqua"/>
          <w:sz w:val="24"/>
          <w:szCs w:val="24"/>
        </w:rPr>
        <w:t>crizotinib</w:t>
      </w:r>
      <w:proofErr w:type="spellEnd"/>
      <w:r w:rsidR="00B73CAC" w:rsidRPr="000A4D30">
        <w:rPr>
          <w:rFonts w:ascii="Book Antiqua" w:hAnsi="Book Antiqua"/>
          <w:sz w:val="24"/>
          <w:szCs w:val="24"/>
        </w:rPr>
        <w:t xml:space="preserve"> (</w:t>
      </w:r>
      <w:r w:rsidR="00B73CAC" w:rsidRPr="000A4D30">
        <w:rPr>
          <w:rFonts w:ascii="Book Antiqua" w:hAnsi="Book Antiqua"/>
          <w:sz w:val="24"/>
          <w:szCs w:val="24"/>
        </w:rPr>
        <w:fldChar w:fldCharType="begin"/>
      </w:r>
      <w:r w:rsidR="00B73CAC" w:rsidRPr="000A4D30">
        <w:rPr>
          <w:rFonts w:ascii="Book Antiqua" w:hAnsi="Book Antiqua"/>
          <w:sz w:val="24"/>
          <w:szCs w:val="24"/>
        </w:rPr>
        <w:instrText xml:space="preserve"> REF _Ref445124145 \h  \* MERGEFORMAT </w:instrText>
      </w:r>
      <w:r w:rsidR="00B73CAC" w:rsidRPr="000A4D30">
        <w:rPr>
          <w:rFonts w:ascii="Book Antiqua" w:hAnsi="Book Antiqua"/>
          <w:sz w:val="24"/>
          <w:szCs w:val="24"/>
        </w:rPr>
      </w:r>
      <w:r w:rsidR="00B73CAC" w:rsidRPr="000A4D30">
        <w:rPr>
          <w:rFonts w:ascii="Book Antiqua" w:hAnsi="Book Antiqua"/>
          <w:sz w:val="24"/>
          <w:szCs w:val="24"/>
        </w:rPr>
        <w:fldChar w:fldCharType="separate"/>
      </w:r>
      <w:r w:rsidR="00E01449" w:rsidRPr="000A4D30">
        <w:rPr>
          <w:rFonts w:ascii="Book Antiqua" w:hAnsi="Book Antiqua"/>
          <w:sz w:val="24"/>
          <w:szCs w:val="24"/>
        </w:rPr>
        <w:t>Figure 1</w:t>
      </w:r>
      <w:r w:rsidR="00B73CAC" w:rsidRPr="000A4D30">
        <w:rPr>
          <w:rFonts w:ascii="Book Antiqua" w:hAnsi="Book Antiqua"/>
          <w:sz w:val="24"/>
          <w:szCs w:val="24"/>
        </w:rPr>
        <w:fldChar w:fldCharType="end"/>
      </w:r>
      <w:r w:rsidR="000E459D">
        <w:rPr>
          <w:rFonts w:ascii="Book Antiqua" w:hAnsi="Book Antiqua" w:hint="eastAsia"/>
          <w:sz w:val="24"/>
          <w:szCs w:val="24"/>
          <w:lang w:eastAsia="zh-CN"/>
        </w:rPr>
        <w:t xml:space="preserve"> and </w:t>
      </w:r>
      <w:r w:rsidR="001B7032" w:rsidRPr="000A4D30">
        <w:rPr>
          <w:rFonts w:ascii="Book Antiqua" w:hAnsi="Book Antiqua"/>
          <w:sz w:val="24"/>
          <w:szCs w:val="24"/>
        </w:rPr>
        <w:fldChar w:fldCharType="begin"/>
      </w:r>
      <w:r w:rsidR="001B7032" w:rsidRPr="000A4D30">
        <w:rPr>
          <w:rFonts w:ascii="Book Antiqua" w:hAnsi="Book Antiqua"/>
          <w:sz w:val="24"/>
          <w:szCs w:val="24"/>
        </w:rPr>
        <w:instrText xml:space="preserve"> REF _Ref452131038 \h  \* MERGEFORMAT </w:instrText>
      </w:r>
      <w:r w:rsidR="001B7032" w:rsidRPr="000A4D30">
        <w:rPr>
          <w:rFonts w:ascii="Book Antiqua" w:hAnsi="Book Antiqua"/>
          <w:sz w:val="24"/>
          <w:szCs w:val="24"/>
        </w:rPr>
      </w:r>
      <w:r w:rsidR="001B7032" w:rsidRPr="000A4D30">
        <w:rPr>
          <w:rFonts w:ascii="Book Antiqua" w:hAnsi="Book Antiqua"/>
          <w:sz w:val="24"/>
          <w:szCs w:val="24"/>
        </w:rPr>
        <w:fldChar w:fldCharType="separate"/>
      </w:r>
      <w:r w:rsidR="00E01449" w:rsidRPr="000A4D30">
        <w:rPr>
          <w:rFonts w:ascii="Book Antiqua" w:hAnsi="Book Antiqua"/>
          <w:sz w:val="24"/>
          <w:szCs w:val="24"/>
        </w:rPr>
        <w:t>Table 1</w:t>
      </w:r>
      <w:r w:rsidR="001B7032" w:rsidRPr="000A4D30">
        <w:rPr>
          <w:rFonts w:ascii="Book Antiqua" w:hAnsi="Book Antiqua"/>
          <w:sz w:val="24"/>
          <w:szCs w:val="24"/>
        </w:rPr>
        <w:fldChar w:fldCharType="end"/>
      </w:r>
      <w:r w:rsidRPr="000A4D30">
        <w:rPr>
          <w:rFonts w:ascii="Book Antiqua" w:hAnsi="Book Antiqua"/>
          <w:sz w:val="24"/>
          <w:szCs w:val="24"/>
        </w:rPr>
        <w:t>).</w:t>
      </w:r>
      <w:r w:rsidR="005E773C" w:rsidRPr="000A4D30">
        <w:rPr>
          <w:rFonts w:ascii="Book Antiqua" w:hAnsi="Book Antiqua"/>
          <w:sz w:val="24"/>
          <w:szCs w:val="24"/>
        </w:rPr>
        <w:t xml:space="preserve"> Based on these results, we decided to use the IC</w:t>
      </w:r>
      <w:r w:rsidR="005E773C" w:rsidRPr="000A4D30">
        <w:rPr>
          <w:rFonts w:ascii="Book Antiqua" w:hAnsi="Book Antiqua"/>
          <w:sz w:val="24"/>
          <w:szCs w:val="24"/>
          <w:vertAlign w:val="subscript"/>
        </w:rPr>
        <w:t>20</w:t>
      </w:r>
      <w:r w:rsidR="005E773C" w:rsidRPr="000A4D30">
        <w:rPr>
          <w:rFonts w:ascii="Book Antiqua" w:hAnsi="Book Antiqua"/>
          <w:sz w:val="24"/>
          <w:szCs w:val="24"/>
        </w:rPr>
        <w:t xml:space="preserve"> and IC</w:t>
      </w:r>
      <w:r w:rsidR="005E773C" w:rsidRPr="000A4D30">
        <w:rPr>
          <w:rFonts w:ascii="Book Antiqua" w:hAnsi="Book Antiqua"/>
          <w:sz w:val="24"/>
          <w:szCs w:val="24"/>
          <w:vertAlign w:val="subscript"/>
        </w:rPr>
        <w:t>40</w:t>
      </w:r>
      <w:r w:rsidR="005E773C" w:rsidRPr="000A4D30">
        <w:rPr>
          <w:rFonts w:ascii="Book Antiqua" w:hAnsi="Book Antiqua"/>
          <w:sz w:val="24"/>
          <w:szCs w:val="24"/>
        </w:rPr>
        <w:t xml:space="preserve"> values of </w:t>
      </w:r>
      <w:proofErr w:type="spellStart"/>
      <w:r w:rsidR="008A6299" w:rsidRPr="000A4D30">
        <w:rPr>
          <w:rFonts w:ascii="Book Antiqua" w:hAnsi="Book Antiqua"/>
          <w:sz w:val="24"/>
          <w:szCs w:val="24"/>
        </w:rPr>
        <w:t>crizotinib</w:t>
      </w:r>
      <w:proofErr w:type="spellEnd"/>
      <w:r w:rsidR="008A6299" w:rsidRPr="000A4D30">
        <w:rPr>
          <w:rFonts w:ascii="Book Antiqua" w:hAnsi="Book Antiqua"/>
          <w:sz w:val="24"/>
          <w:szCs w:val="24"/>
        </w:rPr>
        <w:t xml:space="preserve"> </w:t>
      </w:r>
      <w:r w:rsidR="005E773C" w:rsidRPr="000A4D30">
        <w:rPr>
          <w:rFonts w:ascii="Book Antiqua" w:hAnsi="Book Antiqua"/>
          <w:sz w:val="24"/>
          <w:szCs w:val="24"/>
        </w:rPr>
        <w:t>during combination treatment</w:t>
      </w:r>
      <w:r w:rsidR="00DB17E8" w:rsidRPr="000A4D30">
        <w:rPr>
          <w:rFonts w:ascii="Book Antiqua" w:hAnsi="Book Antiqua"/>
          <w:sz w:val="24"/>
          <w:szCs w:val="24"/>
        </w:rPr>
        <w:t xml:space="preserve"> (</w:t>
      </w:r>
      <w:r w:rsidR="00C72CEB" w:rsidRPr="000A4D30">
        <w:rPr>
          <w:rFonts w:ascii="Book Antiqua" w:hAnsi="Book Antiqua"/>
          <w:sz w:val="24"/>
          <w:szCs w:val="24"/>
        </w:rPr>
        <w:fldChar w:fldCharType="begin"/>
      </w:r>
      <w:r w:rsidR="00C72CEB" w:rsidRPr="000A4D30">
        <w:rPr>
          <w:rFonts w:ascii="Book Antiqua" w:hAnsi="Book Antiqua"/>
          <w:sz w:val="24"/>
          <w:szCs w:val="24"/>
        </w:rPr>
        <w:instrText xml:space="preserve"> REF _Ref452131463 \h  \* MERGEFORMAT </w:instrText>
      </w:r>
      <w:r w:rsidR="00C72CEB" w:rsidRPr="000A4D30">
        <w:rPr>
          <w:rFonts w:ascii="Book Antiqua" w:hAnsi="Book Antiqua"/>
          <w:sz w:val="24"/>
          <w:szCs w:val="24"/>
        </w:rPr>
      </w:r>
      <w:r w:rsidR="00C72CEB" w:rsidRPr="000A4D30">
        <w:rPr>
          <w:rFonts w:ascii="Book Antiqua" w:hAnsi="Book Antiqua"/>
          <w:sz w:val="24"/>
          <w:szCs w:val="24"/>
        </w:rPr>
        <w:fldChar w:fldCharType="separate"/>
      </w:r>
      <w:r w:rsidR="00E01449" w:rsidRPr="000A4D30">
        <w:rPr>
          <w:rFonts w:ascii="Book Antiqua" w:hAnsi="Book Antiqua"/>
          <w:sz w:val="24"/>
          <w:szCs w:val="24"/>
        </w:rPr>
        <w:t>Table 2</w:t>
      </w:r>
      <w:r w:rsidR="00C72CEB" w:rsidRPr="000A4D30">
        <w:rPr>
          <w:rFonts w:ascii="Book Antiqua" w:hAnsi="Book Antiqua"/>
          <w:sz w:val="24"/>
          <w:szCs w:val="24"/>
        </w:rPr>
        <w:fldChar w:fldCharType="end"/>
      </w:r>
      <w:r w:rsidR="00DB17E8" w:rsidRPr="000A4D30">
        <w:rPr>
          <w:rFonts w:ascii="Book Antiqua" w:hAnsi="Book Antiqua"/>
          <w:sz w:val="24"/>
          <w:szCs w:val="24"/>
        </w:rPr>
        <w:t>)</w:t>
      </w:r>
      <w:r w:rsidR="005E773C" w:rsidRPr="000A4D30">
        <w:rPr>
          <w:rFonts w:ascii="Book Antiqua" w:hAnsi="Book Antiqua"/>
          <w:sz w:val="24"/>
          <w:szCs w:val="24"/>
        </w:rPr>
        <w:t>.</w:t>
      </w:r>
    </w:p>
    <w:p w14:paraId="022C916C" w14:textId="2E9CAF11" w:rsidR="00BB7547" w:rsidRPr="000A4D30" w:rsidRDefault="001B7032" w:rsidP="00141646">
      <w:pPr>
        <w:suppressLineNumbers/>
        <w:suppressAutoHyphens/>
        <w:spacing w:after="0" w:line="360" w:lineRule="auto"/>
        <w:ind w:firstLineChars="100" w:firstLine="240"/>
        <w:jc w:val="both"/>
        <w:rPr>
          <w:rFonts w:ascii="Book Antiqua" w:hAnsi="Book Antiqua"/>
          <w:sz w:val="24"/>
          <w:szCs w:val="24"/>
        </w:rPr>
      </w:pPr>
      <w:r w:rsidRPr="000A4D30">
        <w:rPr>
          <w:rFonts w:ascii="Book Antiqua" w:hAnsi="Book Antiqua"/>
          <w:sz w:val="24"/>
          <w:szCs w:val="24"/>
        </w:rPr>
        <w:t>D</w:t>
      </w:r>
      <w:r w:rsidR="005E46BB" w:rsidRPr="000A4D30">
        <w:rPr>
          <w:rFonts w:ascii="Book Antiqua" w:hAnsi="Book Antiqua"/>
          <w:sz w:val="24"/>
          <w:szCs w:val="24"/>
        </w:rPr>
        <w:t>espite their d</w:t>
      </w:r>
      <w:r w:rsidR="00AD1E79" w:rsidRPr="000A4D30">
        <w:rPr>
          <w:rFonts w:ascii="Book Antiqua" w:hAnsi="Book Antiqua"/>
          <w:sz w:val="24"/>
          <w:szCs w:val="24"/>
        </w:rPr>
        <w:t>ifferent genetic backgrounds</w:t>
      </w:r>
      <w:r w:rsidR="005E46BB" w:rsidRPr="000A4D30">
        <w:rPr>
          <w:rFonts w:ascii="Book Antiqua" w:hAnsi="Book Antiqua"/>
          <w:sz w:val="24"/>
          <w:szCs w:val="24"/>
        </w:rPr>
        <w:t xml:space="preserve"> for </w:t>
      </w:r>
      <w:proofErr w:type="spellStart"/>
      <w:r w:rsidR="005E46BB" w:rsidRPr="000A4D30">
        <w:rPr>
          <w:rFonts w:ascii="Book Antiqua" w:hAnsi="Book Antiqua"/>
          <w:sz w:val="24"/>
          <w:szCs w:val="24"/>
        </w:rPr>
        <w:t>cMET</w:t>
      </w:r>
      <w:proofErr w:type="spellEnd"/>
      <w:r w:rsidR="005E46BB" w:rsidRPr="000A4D30">
        <w:rPr>
          <w:rFonts w:ascii="Book Antiqua" w:hAnsi="Book Antiqua"/>
          <w:sz w:val="24"/>
          <w:szCs w:val="24"/>
        </w:rPr>
        <w:t xml:space="preserve"> and EGFR, a</w:t>
      </w:r>
      <w:r w:rsidR="00F137B7" w:rsidRPr="000A4D30">
        <w:rPr>
          <w:rFonts w:ascii="Book Antiqua" w:hAnsi="Book Antiqua"/>
          <w:sz w:val="24"/>
          <w:szCs w:val="24"/>
        </w:rPr>
        <w:t>ll cel</w:t>
      </w:r>
      <w:r w:rsidR="005800CF" w:rsidRPr="000A4D30">
        <w:rPr>
          <w:rFonts w:ascii="Book Antiqua" w:hAnsi="Book Antiqua"/>
          <w:sz w:val="24"/>
          <w:szCs w:val="24"/>
        </w:rPr>
        <w:t>l lines showed strong antagonism (CI</w:t>
      </w:r>
      <w:r w:rsidR="00AD1E79" w:rsidRPr="000A4D30">
        <w:rPr>
          <w:rFonts w:ascii="Book Antiqua" w:hAnsi="Book Antiqua"/>
          <w:sz w:val="24"/>
          <w:szCs w:val="24"/>
        </w:rPr>
        <w:t xml:space="preserve"> ranging from 1.3 to 2.7</w:t>
      </w:r>
      <w:r w:rsidR="005800CF" w:rsidRPr="000A4D30">
        <w:rPr>
          <w:rFonts w:ascii="Book Antiqua" w:hAnsi="Book Antiqua"/>
          <w:sz w:val="24"/>
          <w:szCs w:val="24"/>
        </w:rPr>
        <w:t>)</w:t>
      </w:r>
      <w:r w:rsidRPr="000A4D30">
        <w:rPr>
          <w:rFonts w:ascii="Book Antiqua" w:hAnsi="Book Antiqua"/>
          <w:sz w:val="24"/>
          <w:szCs w:val="24"/>
        </w:rPr>
        <w:t xml:space="preserve"> when </w:t>
      </w:r>
      <w:proofErr w:type="spellStart"/>
      <w:r w:rsidRPr="000A4D30">
        <w:rPr>
          <w:rFonts w:ascii="Book Antiqua" w:hAnsi="Book Antiqua"/>
          <w:sz w:val="24"/>
          <w:szCs w:val="24"/>
        </w:rPr>
        <w:t>crizotinib</w:t>
      </w:r>
      <w:proofErr w:type="spellEnd"/>
      <w:r w:rsidRPr="000A4D30">
        <w:rPr>
          <w:rFonts w:ascii="Book Antiqua" w:hAnsi="Book Antiqua"/>
          <w:sz w:val="24"/>
          <w:szCs w:val="24"/>
        </w:rPr>
        <w:t xml:space="preserve"> and </w:t>
      </w:r>
      <w:proofErr w:type="spellStart"/>
      <w:r w:rsidRPr="000A4D30">
        <w:rPr>
          <w:rFonts w:ascii="Book Antiqua" w:hAnsi="Book Antiqua"/>
          <w:sz w:val="24"/>
          <w:szCs w:val="24"/>
        </w:rPr>
        <w:t>cisplatin</w:t>
      </w:r>
      <w:proofErr w:type="spellEnd"/>
      <w:r w:rsidRPr="000A4D30">
        <w:rPr>
          <w:rFonts w:ascii="Book Antiqua" w:hAnsi="Book Antiqua"/>
          <w:sz w:val="24"/>
          <w:szCs w:val="24"/>
        </w:rPr>
        <w:t xml:space="preserve"> were combined</w:t>
      </w:r>
      <w:r w:rsidR="00F137B7" w:rsidRPr="000A4D30">
        <w:rPr>
          <w:rFonts w:ascii="Book Antiqua" w:hAnsi="Book Antiqua"/>
          <w:sz w:val="24"/>
          <w:szCs w:val="24"/>
        </w:rPr>
        <w:t xml:space="preserve">, </w:t>
      </w:r>
      <w:r w:rsidR="005E46BB" w:rsidRPr="000A4D30">
        <w:rPr>
          <w:rFonts w:ascii="Book Antiqua" w:hAnsi="Book Antiqua"/>
          <w:sz w:val="24"/>
          <w:szCs w:val="24"/>
        </w:rPr>
        <w:t>which was independent of the</w:t>
      </w:r>
      <w:r w:rsidR="00F137B7" w:rsidRPr="000A4D30">
        <w:rPr>
          <w:rFonts w:ascii="Book Antiqua" w:hAnsi="Book Antiqua"/>
          <w:sz w:val="24"/>
          <w:szCs w:val="24"/>
        </w:rPr>
        <w:t xml:space="preserve"> used treatment </w:t>
      </w:r>
      <w:r w:rsidR="00482EF9" w:rsidRPr="000A4D30">
        <w:rPr>
          <w:rFonts w:ascii="Book Antiqua" w:hAnsi="Book Antiqua"/>
          <w:sz w:val="24"/>
          <w:szCs w:val="24"/>
        </w:rPr>
        <w:t>schedule</w:t>
      </w:r>
      <w:r w:rsidR="006D7C81" w:rsidRPr="000A4D30">
        <w:rPr>
          <w:rFonts w:ascii="Book Antiqua" w:hAnsi="Book Antiqua"/>
          <w:sz w:val="24"/>
          <w:szCs w:val="24"/>
        </w:rPr>
        <w:t xml:space="preserve"> </w:t>
      </w:r>
      <w:r w:rsidR="00C72CEB" w:rsidRPr="000A4D30">
        <w:rPr>
          <w:rFonts w:ascii="Book Antiqua" w:hAnsi="Book Antiqua"/>
          <w:sz w:val="24"/>
          <w:szCs w:val="24"/>
        </w:rPr>
        <w:t>(</w:t>
      </w:r>
      <w:r w:rsidR="00C72CEB" w:rsidRPr="000A4D30">
        <w:rPr>
          <w:rFonts w:ascii="Book Antiqua" w:hAnsi="Book Antiqua"/>
          <w:sz w:val="24"/>
          <w:szCs w:val="24"/>
        </w:rPr>
        <w:fldChar w:fldCharType="begin"/>
      </w:r>
      <w:r w:rsidR="00C72CEB" w:rsidRPr="000A4D30">
        <w:rPr>
          <w:rFonts w:ascii="Book Antiqua" w:hAnsi="Book Antiqua"/>
          <w:sz w:val="24"/>
          <w:szCs w:val="24"/>
        </w:rPr>
        <w:instrText xml:space="preserve"> REF _Ref452131463 \h  \* MERGEFORMAT </w:instrText>
      </w:r>
      <w:r w:rsidR="00C72CEB" w:rsidRPr="000A4D30">
        <w:rPr>
          <w:rFonts w:ascii="Book Antiqua" w:hAnsi="Book Antiqua"/>
          <w:sz w:val="24"/>
          <w:szCs w:val="24"/>
        </w:rPr>
      </w:r>
      <w:r w:rsidR="00C72CEB" w:rsidRPr="000A4D30">
        <w:rPr>
          <w:rFonts w:ascii="Book Antiqua" w:hAnsi="Book Antiqua"/>
          <w:sz w:val="24"/>
          <w:szCs w:val="24"/>
        </w:rPr>
        <w:fldChar w:fldCharType="separate"/>
      </w:r>
      <w:r w:rsidR="00E01449" w:rsidRPr="000A4D30">
        <w:rPr>
          <w:rFonts w:ascii="Book Antiqua" w:hAnsi="Book Antiqua"/>
          <w:sz w:val="24"/>
          <w:szCs w:val="24"/>
        </w:rPr>
        <w:t>Table 2</w:t>
      </w:r>
      <w:r w:rsidR="00C72CEB" w:rsidRPr="000A4D30">
        <w:rPr>
          <w:rFonts w:ascii="Book Antiqua" w:hAnsi="Book Antiqua"/>
          <w:sz w:val="24"/>
          <w:szCs w:val="24"/>
        </w:rPr>
        <w:fldChar w:fldCharType="end"/>
      </w:r>
      <w:r w:rsidR="00F137B7" w:rsidRPr="000A4D30">
        <w:rPr>
          <w:rFonts w:ascii="Book Antiqua" w:hAnsi="Book Antiqua"/>
          <w:sz w:val="24"/>
          <w:szCs w:val="24"/>
        </w:rPr>
        <w:t xml:space="preserve">). </w:t>
      </w:r>
      <w:r w:rsidR="00125854" w:rsidRPr="000A4D30">
        <w:rPr>
          <w:rFonts w:ascii="Book Antiqua" w:hAnsi="Book Antiqua"/>
          <w:sz w:val="24"/>
          <w:szCs w:val="24"/>
        </w:rPr>
        <w:t>This antagonistic effect was visible for all growth inhibition rates of the cells (</w:t>
      </w:r>
      <w:r w:rsidR="001219B0" w:rsidRPr="000A4D30">
        <w:rPr>
          <w:rFonts w:ascii="Book Antiqua" w:hAnsi="Book Antiqua"/>
          <w:sz w:val="24"/>
          <w:szCs w:val="24"/>
        </w:rPr>
        <w:fldChar w:fldCharType="begin"/>
      </w:r>
      <w:r w:rsidR="001219B0" w:rsidRPr="000A4D30">
        <w:rPr>
          <w:rFonts w:ascii="Book Antiqua" w:hAnsi="Book Antiqua"/>
          <w:sz w:val="24"/>
          <w:szCs w:val="24"/>
        </w:rPr>
        <w:instrText xml:space="preserve"> REF _Ref445302388 \h  \* MERGEFORMAT </w:instrText>
      </w:r>
      <w:r w:rsidR="001219B0" w:rsidRPr="000A4D30">
        <w:rPr>
          <w:rFonts w:ascii="Book Antiqua" w:hAnsi="Book Antiqua"/>
          <w:sz w:val="24"/>
          <w:szCs w:val="24"/>
        </w:rPr>
      </w:r>
      <w:r w:rsidR="001219B0" w:rsidRPr="000A4D30">
        <w:rPr>
          <w:rFonts w:ascii="Book Antiqua" w:hAnsi="Book Antiqua"/>
          <w:sz w:val="24"/>
          <w:szCs w:val="24"/>
        </w:rPr>
        <w:fldChar w:fldCharType="separate"/>
      </w:r>
      <w:r w:rsidR="00E01449" w:rsidRPr="000A4D30">
        <w:rPr>
          <w:rFonts w:ascii="Book Antiqua" w:hAnsi="Book Antiqua"/>
          <w:sz w:val="24"/>
          <w:szCs w:val="24"/>
        </w:rPr>
        <w:t>Figure 2</w:t>
      </w:r>
      <w:r w:rsidR="001219B0" w:rsidRPr="000A4D30">
        <w:rPr>
          <w:rFonts w:ascii="Book Antiqua" w:hAnsi="Book Antiqua"/>
          <w:sz w:val="24"/>
          <w:szCs w:val="24"/>
        </w:rPr>
        <w:fldChar w:fldCharType="end"/>
      </w:r>
      <w:r w:rsidR="00125854" w:rsidRPr="000A4D30">
        <w:rPr>
          <w:rFonts w:ascii="Book Antiqua" w:hAnsi="Book Antiqua"/>
          <w:sz w:val="24"/>
          <w:szCs w:val="24"/>
        </w:rPr>
        <w:t xml:space="preserve">). </w:t>
      </w:r>
      <w:r w:rsidR="0099215A" w:rsidRPr="000A4D30">
        <w:rPr>
          <w:rFonts w:ascii="Book Antiqua" w:hAnsi="Book Antiqua"/>
          <w:sz w:val="24"/>
          <w:szCs w:val="24"/>
        </w:rPr>
        <w:t xml:space="preserve">However, for </w:t>
      </w:r>
      <w:r w:rsidR="00F137B7" w:rsidRPr="000A4D30">
        <w:rPr>
          <w:rFonts w:ascii="Book Antiqua" w:hAnsi="Book Antiqua"/>
          <w:sz w:val="24"/>
          <w:szCs w:val="24"/>
        </w:rPr>
        <w:t xml:space="preserve">one </w:t>
      </w:r>
      <w:r w:rsidR="0099215A" w:rsidRPr="000A4D30">
        <w:rPr>
          <w:rFonts w:ascii="Book Antiqua" w:hAnsi="Book Antiqua"/>
          <w:sz w:val="24"/>
          <w:szCs w:val="24"/>
        </w:rPr>
        <w:t xml:space="preserve">treatment </w:t>
      </w:r>
      <w:r w:rsidR="00F137B7" w:rsidRPr="000A4D30">
        <w:rPr>
          <w:rFonts w:ascii="Book Antiqua" w:hAnsi="Book Antiqua"/>
          <w:sz w:val="24"/>
          <w:szCs w:val="24"/>
        </w:rPr>
        <w:t>condition</w:t>
      </w:r>
      <w:r w:rsidR="0099215A" w:rsidRPr="000A4D30">
        <w:rPr>
          <w:rFonts w:ascii="Book Antiqua" w:hAnsi="Book Antiqua"/>
          <w:sz w:val="24"/>
          <w:szCs w:val="24"/>
        </w:rPr>
        <w:t xml:space="preserve">, i.e. </w:t>
      </w:r>
      <w:proofErr w:type="spellStart"/>
      <w:r w:rsidR="0099215A" w:rsidRPr="000A4D30">
        <w:rPr>
          <w:rFonts w:ascii="Book Antiqua" w:hAnsi="Book Antiqua"/>
          <w:sz w:val="24"/>
          <w:szCs w:val="24"/>
        </w:rPr>
        <w:t>crizotinib</w:t>
      </w:r>
      <w:proofErr w:type="spellEnd"/>
      <w:r w:rsidR="0099215A" w:rsidRPr="000A4D30">
        <w:rPr>
          <w:rFonts w:ascii="Book Antiqua" w:hAnsi="Book Antiqua"/>
          <w:sz w:val="24"/>
          <w:szCs w:val="24"/>
        </w:rPr>
        <w:t xml:space="preserve"> followed by </w:t>
      </w:r>
      <w:proofErr w:type="spellStart"/>
      <w:r w:rsidR="0099215A" w:rsidRPr="000A4D30">
        <w:rPr>
          <w:rFonts w:ascii="Book Antiqua" w:hAnsi="Book Antiqua"/>
          <w:sz w:val="24"/>
          <w:szCs w:val="24"/>
        </w:rPr>
        <w:t>cisplatin</w:t>
      </w:r>
      <w:proofErr w:type="spellEnd"/>
      <w:r w:rsidR="0099215A" w:rsidRPr="000A4D30">
        <w:rPr>
          <w:rFonts w:ascii="Book Antiqua" w:hAnsi="Book Antiqua"/>
          <w:sz w:val="24"/>
          <w:szCs w:val="24"/>
        </w:rPr>
        <w:t xml:space="preserve"> treatment in the H1975 cell line,</w:t>
      </w:r>
      <w:r w:rsidR="00F137B7" w:rsidRPr="000A4D30">
        <w:rPr>
          <w:rFonts w:ascii="Book Antiqua" w:hAnsi="Book Antiqua"/>
          <w:sz w:val="24"/>
          <w:szCs w:val="24"/>
        </w:rPr>
        <w:t xml:space="preserve"> </w:t>
      </w:r>
      <w:r w:rsidR="0099215A" w:rsidRPr="000A4D30">
        <w:rPr>
          <w:rFonts w:ascii="Book Antiqua" w:hAnsi="Book Antiqua"/>
          <w:sz w:val="24"/>
          <w:szCs w:val="24"/>
        </w:rPr>
        <w:t xml:space="preserve">an </w:t>
      </w:r>
      <w:r w:rsidR="00F137B7" w:rsidRPr="000A4D30">
        <w:rPr>
          <w:rFonts w:ascii="Book Antiqua" w:hAnsi="Book Antiqua"/>
          <w:sz w:val="24"/>
          <w:szCs w:val="24"/>
        </w:rPr>
        <w:t>additive effect</w:t>
      </w:r>
      <w:r w:rsidR="005800CF" w:rsidRPr="000A4D30">
        <w:rPr>
          <w:rFonts w:ascii="Book Antiqua" w:hAnsi="Book Antiqua"/>
          <w:sz w:val="24"/>
          <w:szCs w:val="24"/>
        </w:rPr>
        <w:t xml:space="preserve"> (CI</w:t>
      </w:r>
      <w:r w:rsidR="005F2179" w:rsidRPr="000A4D30">
        <w:rPr>
          <w:rFonts w:ascii="Book Antiqua" w:hAnsi="Book Antiqua"/>
          <w:sz w:val="24"/>
          <w:szCs w:val="24"/>
        </w:rPr>
        <w:t xml:space="preserve"> = </w:t>
      </w:r>
      <w:r w:rsidR="00897CD8" w:rsidRPr="000A4D30">
        <w:rPr>
          <w:rFonts w:ascii="Book Antiqua" w:hAnsi="Book Antiqua"/>
          <w:sz w:val="24"/>
          <w:szCs w:val="24"/>
        </w:rPr>
        <w:t>1.0</w:t>
      </w:r>
      <w:r w:rsidR="0099215A" w:rsidRPr="000A4D30">
        <w:rPr>
          <w:rFonts w:ascii="Book Antiqua" w:hAnsi="Book Antiqua"/>
          <w:sz w:val="24"/>
          <w:szCs w:val="24"/>
        </w:rPr>
        <w:t xml:space="preserve">) could be detected. </w:t>
      </w:r>
      <w:r w:rsidR="00F137B7" w:rsidRPr="000A4D30">
        <w:rPr>
          <w:rFonts w:ascii="Book Antiqua" w:hAnsi="Book Antiqua"/>
          <w:sz w:val="24"/>
          <w:szCs w:val="24"/>
        </w:rPr>
        <w:t xml:space="preserve">However, </w:t>
      </w:r>
      <w:r w:rsidR="000E43DD" w:rsidRPr="000A4D30">
        <w:rPr>
          <w:rFonts w:ascii="Book Antiqua" w:hAnsi="Book Antiqua"/>
          <w:sz w:val="24"/>
          <w:szCs w:val="24"/>
        </w:rPr>
        <w:t xml:space="preserve">this combination only </w:t>
      </w:r>
      <w:r w:rsidR="0099215A" w:rsidRPr="000A4D30">
        <w:rPr>
          <w:rFonts w:ascii="Book Antiqua" w:hAnsi="Book Antiqua"/>
          <w:sz w:val="24"/>
          <w:szCs w:val="24"/>
        </w:rPr>
        <w:t>led to</w:t>
      </w:r>
      <w:r w:rsidR="005800CF" w:rsidRPr="000A4D30">
        <w:rPr>
          <w:rFonts w:ascii="Book Antiqua" w:hAnsi="Book Antiqua"/>
          <w:sz w:val="24"/>
          <w:szCs w:val="24"/>
        </w:rPr>
        <w:t xml:space="preserve"> 40% </w:t>
      </w:r>
      <w:r w:rsidR="005E46BB" w:rsidRPr="000A4D30">
        <w:rPr>
          <w:rFonts w:ascii="Book Antiqua" w:hAnsi="Book Antiqua"/>
          <w:sz w:val="24"/>
          <w:szCs w:val="24"/>
        </w:rPr>
        <w:t>growth inhibition</w:t>
      </w:r>
      <w:r w:rsidR="005800CF" w:rsidRPr="000A4D30">
        <w:rPr>
          <w:rFonts w:ascii="Book Antiqua" w:hAnsi="Book Antiqua"/>
          <w:sz w:val="24"/>
          <w:szCs w:val="24"/>
        </w:rPr>
        <w:t xml:space="preserve"> at most </w:t>
      </w:r>
      <w:r w:rsidR="005E773C" w:rsidRPr="000A4D30">
        <w:rPr>
          <w:rFonts w:ascii="Book Antiqua" w:hAnsi="Book Antiqua"/>
          <w:sz w:val="24"/>
          <w:szCs w:val="24"/>
        </w:rPr>
        <w:t xml:space="preserve">and needs to be </w:t>
      </w:r>
      <w:r w:rsidR="00B73CAC" w:rsidRPr="000A4D30">
        <w:rPr>
          <w:rFonts w:ascii="Book Antiqua" w:hAnsi="Book Antiqua"/>
          <w:sz w:val="24"/>
          <w:szCs w:val="24"/>
        </w:rPr>
        <w:t>interpreted</w:t>
      </w:r>
      <w:r w:rsidR="005E773C" w:rsidRPr="000A4D30">
        <w:rPr>
          <w:rFonts w:ascii="Book Antiqua" w:hAnsi="Book Antiqua"/>
          <w:sz w:val="24"/>
          <w:szCs w:val="24"/>
        </w:rPr>
        <w:t xml:space="preserve"> with caution. </w:t>
      </w:r>
    </w:p>
    <w:p w14:paraId="02D389B8" w14:textId="77777777" w:rsidR="00125854" w:rsidRPr="000A4D30" w:rsidRDefault="00125854" w:rsidP="00141646">
      <w:pPr>
        <w:suppressLineNumbers/>
        <w:suppressAutoHyphens/>
        <w:spacing w:after="0" w:line="360" w:lineRule="auto"/>
        <w:jc w:val="both"/>
        <w:rPr>
          <w:rFonts w:ascii="Book Antiqua" w:hAnsi="Book Antiqua"/>
          <w:sz w:val="24"/>
          <w:szCs w:val="24"/>
        </w:rPr>
      </w:pPr>
    </w:p>
    <w:p w14:paraId="08571524" w14:textId="42643A72" w:rsidR="00B532AD" w:rsidRPr="000A4D30" w:rsidRDefault="002008BF" w:rsidP="00141646">
      <w:pPr>
        <w:suppressLineNumbers/>
        <w:suppressAutoHyphens/>
        <w:spacing w:after="0" w:line="360" w:lineRule="auto"/>
        <w:jc w:val="both"/>
        <w:rPr>
          <w:rFonts w:ascii="Book Antiqua" w:hAnsi="Book Antiqua"/>
          <w:b/>
          <w:sz w:val="24"/>
          <w:szCs w:val="24"/>
        </w:rPr>
      </w:pPr>
      <w:r w:rsidRPr="000A4D30">
        <w:rPr>
          <w:rFonts w:ascii="Book Antiqua" w:hAnsi="Book Antiqua"/>
          <w:b/>
          <w:sz w:val="24"/>
          <w:szCs w:val="24"/>
        </w:rPr>
        <w:t>DISCUSSION</w:t>
      </w:r>
    </w:p>
    <w:p w14:paraId="103CFACF" w14:textId="149BE2B0" w:rsidR="00AD1E79" w:rsidRPr="000A4D30" w:rsidRDefault="00A81E40" w:rsidP="00141646">
      <w:pPr>
        <w:suppressLineNumbers/>
        <w:suppressAutoHyphens/>
        <w:spacing w:after="0" w:line="360" w:lineRule="auto"/>
        <w:jc w:val="both"/>
        <w:rPr>
          <w:rFonts w:ascii="Book Antiqua" w:hAnsi="Book Antiqua"/>
          <w:sz w:val="24"/>
          <w:szCs w:val="24"/>
        </w:rPr>
      </w:pPr>
      <w:r w:rsidRPr="000A4D30">
        <w:rPr>
          <w:rFonts w:ascii="Book Antiqua" w:hAnsi="Book Antiqua"/>
          <w:sz w:val="24"/>
          <w:szCs w:val="24"/>
        </w:rPr>
        <w:t xml:space="preserve">Although both </w:t>
      </w:r>
      <w:proofErr w:type="spellStart"/>
      <w:r w:rsidRPr="000A4D30">
        <w:rPr>
          <w:rFonts w:ascii="Book Antiqua" w:hAnsi="Book Antiqua"/>
          <w:sz w:val="24"/>
          <w:szCs w:val="24"/>
        </w:rPr>
        <w:t>cisplatin</w:t>
      </w:r>
      <w:proofErr w:type="spellEnd"/>
      <w:r w:rsidRPr="000A4D30">
        <w:rPr>
          <w:rFonts w:ascii="Book Antiqua" w:hAnsi="Book Antiqua"/>
          <w:sz w:val="24"/>
          <w:szCs w:val="24"/>
        </w:rPr>
        <w:t xml:space="preserve"> and </w:t>
      </w:r>
      <w:proofErr w:type="spellStart"/>
      <w:r w:rsidRPr="000A4D30">
        <w:rPr>
          <w:rFonts w:ascii="Book Antiqua" w:hAnsi="Book Antiqua"/>
          <w:sz w:val="24"/>
          <w:szCs w:val="24"/>
        </w:rPr>
        <w:t>crizotinib</w:t>
      </w:r>
      <w:proofErr w:type="spellEnd"/>
      <w:r w:rsidRPr="000A4D30">
        <w:rPr>
          <w:rFonts w:ascii="Book Antiqua" w:hAnsi="Book Antiqua"/>
          <w:sz w:val="24"/>
          <w:szCs w:val="24"/>
        </w:rPr>
        <w:t xml:space="preserve"> are active drugs </w:t>
      </w:r>
      <w:r w:rsidR="00B73CAC" w:rsidRPr="000A4D30">
        <w:rPr>
          <w:rFonts w:ascii="Book Antiqua" w:hAnsi="Book Antiqua"/>
          <w:sz w:val="24"/>
          <w:szCs w:val="24"/>
        </w:rPr>
        <w:t xml:space="preserve">used </w:t>
      </w:r>
      <w:r w:rsidRPr="000A4D30">
        <w:rPr>
          <w:rFonts w:ascii="Book Antiqua" w:hAnsi="Book Antiqua"/>
          <w:sz w:val="24"/>
          <w:szCs w:val="24"/>
        </w:rPr>
        <w:t>in</w:t>
      </w:r>
      <w:r w:rsidR="00511D0D" w:rsidRPr="000A4D30">
        <w:rPr>
          <w:rFonts w:ascii="Book Antiqua" w:hAnsi="Book Antiqua"/>
          <w:sz w:val="24"/>
          <w:szCs w:val="24"/>
        </w:rPr>
        <w:t xml:space="preserve"> </w:t>
      </w:r>
      <w:proofErr w:type="spellStart"/>
      <w:r w:rsidR="00511D0D" w:rsidRPr="000A4D30">
        <w:rPr>
          <w:rFonts w:ascii="Book Antiqua" w:hAnsi="Book Antiqua"/>
          <w:sz w:val="24"/>
          <w:szCs w:val="24"/>
        </w:rPr>
        <w:t>monotherapy</w:t>
      </w:r>
      <w:proofErr w:type="spellEnd"/>
      <w:r w:rsidR="00AD1E79" w:rsidRPr="000A4D30">
        <w:rPr>
          <w:rFonts w:ascii="Book Antiqua" w:hAnsi="Book Antiqua"/>
          <w:sz w:val="24"/>
          <w:szCs w:val="24"/>
        </w:rPr>
        <w:t xml:space="preserve"> for </w:t>
      </w:r>
      <w:r w:rsidRPr="000A4D30">
        <w:rPr>
          <w:rFonts w:ascii="Book Antiqua" w:hAnsi="Book Antiqua"/>
          <w:sz w:val="24"/>
          <w:szCs w:val="24"/>
        </w:rPr>
        <w:t xml:space="preserve">the treatment of various forms of NSCLC, </w:t>
      </w:r>
      <w:r w:rsidR="00511D0D" w:rsidRPr="000A4D30">
        <w:rPr>
          <w:rFonts w:ascii="Book Antiqua" w:hAnsi="Book Antiqua"/>
          <w:sz w:val="24"/>
          <w:szCs w:val="24"/>
        </w:rPr>
        <w:t xml:space="preserve">the combination of both compounds was found to be antagonistic, independent of </w:t>
      </w:r>
      <w:r w:rsidRPr="000A4D30">
        <w:rPr>
          <w:rFonts w:ascii="Book Antiqua" w:hAnsi="Book Antiqua"/>
          <w:sz w:val="24"/>
          <w:szCs w:val="24"/>
        </w:rPr>
        <w:t>the genetic background of the</w:t>
      </w:r>
      <w:r w:rsidR="00511D0D" w:rsidRPr="000A4D30">
        <w:rPr>
          <w:rFonts w:ascii="Book Antiqua" w:hAnsi="Book Antiqua"/>
          <w:sz w:val="24"/>
          <w:szCs w:val="24"/>
        </w:rPr>
        <w:t xml:space="preserve"> investigated</w:t>
      </w:r>
      <w:r w:rsidRPr="000A4D30">
        <w:rPr>
          <w:rFonts w:ascii="Book Antiqua" w:hAnsi="Book Antiqua"/>
          <w:sz w:val="24"/>
          <w:szCs w:val="24"/>
        </w:rPr>
        <w:t xml:space="preserve"> cell</w:t>
      </w:r>
      <w:r w:rsidR="00511D0D" w:rsidRPr="000A4D30">
        <w:rPr>
          <w:rFonts w:ascii="Book Antiqua" w:hAnsi="Book Antiqua"/>
          <w:sz w:val="24"/>
          <w:szCs w:val="24"/>
        </w:rPr>
        <w:t xml:space="preserve"> lines</w:t>
      </w:r>
      <w:r w:rsidRPr="000A4D30">
        <w:rPr>
          <w:rFonts w:ascii="Book Antiqua" w:hAnsi="Book Antiqua"/>
          <w:sz w:val="24"/>
          <w:szCs w:val="24"/>
        </w:rPr>
        <w:t xml:space="preserve">. </w:t>
      </w:r>
    </w:p>
    <w:p w14:paraId="0FD2C085" w14:textId="3F005040" w:rsidR="005D7E2B" w:rsidRPr="000A4D30" w:rsidRDefault="00344B3D" w:rsidP="00141646">
      <w:pPr>
        <w:suppressLineNumbers/>
        <w:suppressAutoHyphens/>
        <w:spacing w:after="0" w:line="360" w:lineRule="auto"/>
        <w:ind w:firstLineChars="100" w:firstLine="240"/>
        <w:jc w:val="both"/>
        <w:rPr>
          <w:rFonts w:ascii="Book Antiqua" w:hAnsi="Book Antiqua"/>
          <w:sz w:val="24"/>
          <w:szCs w:val="24"/>
        </w:rPr>
      </w:pPr>
      <w:r w:rsidRPr="000A4D30">
        <w:rPr>
          <w:rFonts w:ascii="Book Antiqua" w:hAnsi="Book Antiqua"/>
          <w:sz w:val="24"/>
          <w:szCs w:val="24"/>
        </w:rPr>
        <w:t xml:space="preserve">As described in literature, </w:t>
      </w:r>
      <w:r w:rsidR="00B73CAC" w:rsidRPr="000A4D30">
        <w:rPr>
          <w:rFonts w:ascii="Book Antiqua" w:hAnsi="Book Antiqua"/>
          <w:sz w:val="24"/>
          <w:szCs w:val="24"/>
        </w:rPr>
        <w:t>t</w:t>
      </w:r>
      <w:r w:rsidR="005D7E2B" w:rsidRPr="000A4D30">
        <w:rPr>
          <w:rFonts w:ascii="Book Antiqua" w:hAnsi="Book Antiqua"/>
          <w:sz w:val="24"/>
          <w:szCs w:val="24"/>
        </w:rPr>
        <w:t xml:space="preserve">he </w:t>
      </w:r>
      <w:r w:rsidR="00B65FAC" w:rsidRPr="000A4D30">
        <w:rPr>
          <w:rFonts w:ascii="Book Antiqua" w:hAnsi="Book Antiqua"/>
          <w:sz w:val="24"/>
          <w:szCs w:val="24"/>
        </w:rPr>
        <w:t>high</w:t>
      </w:r>
      <w:r w:rsidR="005D7E2B" w:rsidRPr="000A4D30">
        <w:rPr>
          <w:rFonts w:ascii="Book Antiqua" w:hAnsi="Book Antiqua"/>
          <w:sz w:val="24"/>
          <w:szCs w:val="24"/>
        </w:rPr>
        <w:t xml:space="preserve"> sensitivity of the EBC-1 cell line for </w:t>
      </w:r>
      <w:proofErr w:type="spellStart"/>
      <w:r w:rsidR="005D7E2B" w:rsidRPr="000A4D30">
        <w:rPr>
          <w:rFonts w:ascii="Book Antiqua" w:hAnsi="Book Antiqua"/>
          <w:sz w:val="24"/>
          <w:szCs w:val="24"/>
        </w:rPr>
        <w:t>crizotinib</w:t>
      </w:r>
      <w:proofErr w:type="spellEnd"/>
      <w:r w:rsidR="005D7E2B" w:rsidRPr="000A4D30">
        <w:rPr>
          <w:rFonts w:ascii="Book Antiqua" w:hAnsi="Book Antiqua"/>
          <w:sz w:val="24"/>
          <w:szCs w:val="24"/>
        </w:rPr>
        <w:t xml:space="preserve"> </w:t>
      </w:r>
      <w:proofErr w:type="spellStart"/>
      <w:r w:rsidRPr="000A4D30">
        <w:rPr>
          <w:rFonts w:ascii="Book Antiqua" w:hAnsi="Book Antiqua"/>
          <w:sz w:val="24"/>
          <w:szCs w:val="24"/>
        </w:rPr>
        <w:t>monotherapy</w:t>
      </w:r>
      <w:proofErr w:type="spellEnd"/>
      <w:r w:rsidRPr="000A4D30">
        <w:rPr>
          <w:rFonts w:ascii="Book Antiqua" w:hAnsi="Book Antiqua"/>
          <w:sz w:val="24"/>
          <w:szCs w:val="24"/>
        </w:rPr>
        <w:t xml:space="preserve"> </w:t>
      </w:r>
      <w:r w:rsidR="005D7E2B" w:rsidRPr="000A4D30">
        <w:rPr>
          <w:rFonts w:ascii="Book Antiqua" w:hAnsi="Book Antiqua"/>
          <w:sz w:val="24"/>
          <w:szCs w:val="24"/>
        </w:rPr>
        <w:t xml:space="preserve">can be explained by </w:t>
      </w:r>
      <w:r w:rsidR="00A81E40" w:rsidRPr="000A4D30">
        <w:rPr>
          <w:rFonts w:ascii="Book Antiqua" w:hAnsi="Book Antiqua"/>
          <w:sz w:val="24"/>
          <w:szCs w:val="24"/>
        </w:rPr>
        <w:t>its</w:t>
      </w:r>
      <w:r w:rsidR="005D7E2B" w:rsidRPr="000A4D30">
        <w:rPr>
          <w:rFonts w:ascii="Book Antiqua" w:hAnsi="Book Antiqua"/>
          <w:sz w:val="24"/>
          <w:szCs w:val="24"/>
        </w:rPr>
        <w:t xml:space="preserve"> </w:t>
      </w:r>
      <w:proofErr w:type="spellStart"/>
      <w:r w:rsidR="005D7E2B" w:rsidRPr="000A4D30">
        <w:rPr>
          <w:rFonts w:ascii="Book Antiqua" w:hAnsi="Book Antiqua"/>
          <w:sz w:val="24"/>
          <w:szCs w:val="24"/>
        </w:rPr>
        <w:t>cMET</w:t>
      </w:r>
      <w:proofErr w:type="spellEnd"/>
      <w:r w:rsidR="005D7E2B" w:rsidRPr="000A4D30">
        <w:rPr>
          <w:rFonts w:ascii="Book Antiqua" w:hAnsi="Book Antiqua"/>
          <w:sz w:val="24"/>
          <w:szCs w:val="24"/>
        </w:rPr>
        <w:t xml:space="preserve"> amplification</w:t>
      </w:r>
      <w:r w:rsidRPr="000A4D30">
        <w:rPr>
          <w:rFonts w:ascii="Book Antiqua" w:hAnsi="Book Antiqua"/>
          <w:sz w:val="24"/>
          <w:szCs w:val="24"/>
        </w:rPr>
        <w:t>, which is known to</w:t>
      </w:r>
      <w:r w:rsidR="00A81E40" w:rsidRPr="000A4D30">
        <w:rPr>
          <w:rFonts w:ascii="Book Antiqua" w:hAnsi="Book Antiqua"/>
          <w:sz w:val="24"/>
          <w:szCs w:val="24"/>
        </w:rPr>
        <w:t xml:space="preserve"> </w:t>
      </w:r>
      <w:r w:rsidR="00B65FAC" w:rsidRPr="000A4D30">
        <w:rPr>
          <w:rFonts w:ascii="Book Antiqua" w:hAnsi="Book Antiqua"/>
          <w:sz w:val="24"/>
          <w:szCs w:val="24"/>
        </w:rPr>
        <w:t xml:space="preserve">confer sensitivity to </w:t>
      </w:r>
      <w:proofErr w:type="spellStart"/>
      <w:r w:rsidR="00B65FAC" w:rsidRPr="000A4D30">
        <w:rPr>
          <w:rFonts w:ascii="Book Antiqua" w:hAnsi="Book Antiqua"/>
          <w:sz w:val="24"/>
          <w:szCs w:val="24"/>
        </w:rPr>
        <w:t>crizotinib</w:t>
      </w:r>
      <w:proofErr w:type="spellEnd"/>
      <w:r w:rsidR="00B65FAC" w:rsidRPr="000A4D30">
        <w:rPr>
          <w:rFonts w:ascii="Book Antiqua" w:hAnsi="Book Antiqua"/>
          <w:sz w:val="24"/>
          <w:szCs w:val="24"/>
        </w:rPr>
        <w:t xml:space="preserve"> and other </w:t>
      </w:r>
      <w:proofErr w:type="spellStart"/>
      <w:r w:rsidR="00B65FAC" w:rsidRPr="000A4D30">
        <w:rPr>
          <w:rFonts w:ascii="Book Antiqua" w:hAnsi="Book Antiqua"/>
          <w:sz w:val="24"/>
          <w:szCs w:val="24"/>
        </w:rPr>
        <w:t>cMET</w:t>
      </w:r>
      <w:proofErr w:type="spellEnd"/>
      <w:r w:rsidR="00B65FAC" w:rsidRPr="000A4D30">
        <w:rPr>
          <w:rFonts w:ascii="Book Antiqua" w:hAnsi="Book Antiqua"/>
          <w:sz w:val="24"/>
          <w:szCs w:val="24"/>
        </w:rPr>
        <w:t xml:space="preserve"> small molecule inhibitors</w:t>
      </w:r>
      <w:r w:rsidR="00B65FAC" w:rsidRPr="000A4D30">
        <w:rPr>
          <w:rFonts w:ascii="Book Antiqua" w:hAnsi="Book Antiqua"/>
          <w:sz w:val="24"/>
          <w:szCs w:val="24"/>
        </w:rPr>
        <w:fldChar w:fldCharType="begin" w:fldLock="1"/>
      </w:r>
      <w:r w:rsidR="005E46BB" w:rsidRPr="000A4D30">
        <w:rPr>
          <w:rFonts w:ascii="Book Antiqua" w:hAnsi="Book Antiqua"/>
          <w:sz w:val="24"/>
          <w:szCs w:val="24"/>
        </w:rPr>
        <w:instrText>ADDIN CSL_CITATION { "citationItems" : [ { "id" : "ITEM-1", "itemData" : { "DOI" : "10.1097/JTO.0b013e31821528d3", "ISBN" : "1556-1380 (Electronic)\\r1556-0864 (Linking)", "ISSN" : "1556-0864", "PMID" : "21623265", "abstract" : "Crizotinib is a dual MET and ALK inhibitor. Currently, clinical development of crizotinib is focused primarily on ALK rearranged non-small cell lung cancer (NSCLC). Here we report an NSCLC patient with de novo MET amplification but no ALK rearrangement who achieved a rapid and durable response to crizotinib indicating is also a bona fide MET inhibitor.", "author" : [ { "dropping-particle" : "", "family" : "Ou", "given" : "Sai-Hong Ignatius", "non-dropping-particle" : "", "parse-names" : false, "suffix" : "" }, { "dropping-particle" : "", "family" : "Kwak", "given" : "Eunice L", "non-dropping-particle" : "", "parse-names" : false, "suffix" : "" }, { "dropping-particle" : "", "family" : "Siwak-Tapp", "given" : "Christina", "non-dropping-particle" : "", "parse-names" : false, "suffix" : "" }, { "dropping-particle" : "", "family" : "Dy", "given" : "Joni", "non-dropping-particle" : "", "parse-names" : false, "suffix" : "" }, { "dropping-particle" : "", "family" : "Bergethon", "given" : "Kristin", "non-dropping-particle" : "", "parse-names" : false, "suffix" : "" }, { "dropping-particle" : "", "family" : "Clark", "given" : "Jeffrey W", "non-dropping-particle" : "", "parse-names" : false, "suffix" : "" }, { "dropping-particle" : "", "family" : "Camidge", "given" : "D Ross", "non-dropping-particle" : "", "parse-names" : false, "suffix" : "" }, { "dropping-particle" : "", "family" : "Solomon", "given" : "Benjamin J", "non-dropping-particle" : "", "parse-names" : false, "suffix" : "" }, { "dropping-particle" : "", "family" : "Maki", "given" : "Robert G", "non-dropping-particle" : "", "parse-names" : false, "suffix" : "" }, { "dropping-particle" : "", "family" : "Bang", "given" : "Yung-Jue", "non-dropping-particle" : "", "parse-names" : false, "suffix" : "" }, { "dropping-particle" : "", "family" : "Kim", "given" : "Dong-Wan", "non-dropping-particle" : "", "parse-names" : false, "suffix" : "" }, { "dropping-particle" : "", "family" : "Christensen", "given" : "James", "non-dropping-particle" : "", "parse-names" : false, "suffix" : "" }, { "dropping-particle" : "", "family" : "Tan", "given" : "Weiwei", "non-dropping-particle" : "", "parse-names" : false, "suffix" : "" }, { "dropping-particle" : "", "family" : "Wilner", "given" : "Keith D", "non-dropping-particle" : "", "parse-names" : false, "suffix" : "" }, { "dropping-particle" : "", "family" : "Salgia", "given" : "Ravi", "non-dropping-particle" : "", "parse-names" : false, "suffix" : "" }, { "dropping-particle" : "", "family" : "Iafrate", "given" : "a John", "non-dropping-particle" : "", "parse-names" : false, "suffix" : "" } ], "container-title" : "Journal of thoracic oncology : official publication of the International Association for the Study of Lung Cancer", "id" : "ITEM-1", "issue" : "5", "issued" : { "date-parts" : [ [ "2011" ] ] }, "page" : "942-946", "title" : "Activity of crizotinib (PF02341066), a dual mesenchymal-epithelial transition (MET) and anaplastic lymphoma kinase (ALK) inhibitor, in a non-small cell lung cancer patient with de novo MET amplification.", "type" : "article-journal", "volume" : "6" }, "uris" : [ "http://www.mendeley.com/documents/?uuid=c0e04668-8206-4c4e-85e4-1dddf3b8fb07" ] } ], "mendeley" : { "formattedCitation" : "&lt;sup&gt;[19]&lt;/sup&gt;", "plainTextFormattedCitation" : "[19]", "previouslyFormattedCitation" : "&lt;sup&gt;[19]&lt;/sup&gt;" }, "properties" : { "noteIndex" : 0 }, "schema" : "https://github.com/citation-style-language/schema/raw/master/csl-citation.json" }</w:instrText>
      </w:r>
      <w:r w:rsidR="00B65FAC" w:rsidRPr="000A4D30">
        <w:rPr>
          <w:rFonts w:ascii="Book Antiqua" w:hAnsi="Book Antiqua"/>
          <w:sz w:val="24"/>
          <w:szCs w:val="24"/>
        </w:rPr>
        <w:fldChar w:fldCharType="separate"/>
      </w:r>
      <w:r w:rsidR="00217D6F" w:rsidRPr="000A4D30">
        <w:rPr>
          <w:rFonts w:ascii="Book Antiqua" w:hAnsi="Book Antiqua"/>
          <w:noProof/>
          <w:sz w:val="24"/>
          <w:szCs w:val="24"/>
          <w:vertAlign w:val="superscript"/>
        </w:rPr>
        <w:t>[19]</w:t>
      </w:r>
      <w:r w:rsidR="00B65FAC" w:rsidRPr="000A4D30">
        <w:rPr>
          <w:rFonts w:ascii="Book Antiqua" w:hAnsi="Book Antiqua"/>
          <w:sz w:val="24"/>
          <w:szCs w:val="24"/>
        </w:rPr>
        <w:fldChar w:fldCharType="end"/>
      </w:r>
      <w:r w:rsidR="00B65FAC" w:rsidRPr="000A4D30">
        <w:rPr>
          <w:rFonts w:ascii="Book Antiqua" w:hAnsi="Book Antiqua"/>
          <w:sz w:val="24"/>
          <w:szCs w:val="24"/>
        </w:rPr>
        <w:t xml:space="preserve">. </w:t>
      </w:r>
      <w:r w:rsidRPr="000A4D30">
        <w:rPr>
          <w:rFonts w:ascii="Book Antiqua" w:hAnsi="Book Antiqua"/>
          <w:sz w:val="24"/>
          <w:szCs w:val="24"/>
        </w:rPr>
        <w:t>In contrast</w:t>
      </w:r>
      <w:r w:rsidR="00B65FAC" w:rsidRPr="000A4D30">
        <w:rPr>
          <w:rFonts w:ascii="Book Antiqua" w:hAnsi="Book Antiqua"/>
          <w:sz w:val="24"/>
          <w:szCs w:val="24"/>
        </w:rPr>
        <w:t xml:space="preserve">, the EBC-1 </w:t>
      </w:r>
      <w:r w:rsidRPr="000A4D30">
        <w:rPr>
          <w:rFonts w:ascii="Book Antiqua" w:hAnsi="Book Antiqua"/>
          <w:sz w:val="24"/>
          <w:szCs w:val="24"/>
        </w:rPr>
        <w:t>cells were</w:t>
      </w:r>
      <w:r w:rsidR="00B65FAC" w:rsidRPr="000A4D30">
        <w:rPr>
          <w:rFonts w:ascii="Book Antiqua" w:hAnsi="Book Antiqua"/>
          <w:sz w:val="24"/>
          <w:szCs w:val="24"/>
        </w:rPr>
        <w:t xml:space="preserve"> not sensitive to </w:t>
      </w:r>
      <w:proofErr w:type="spellStart"/>
      <w:proofErr w:type="gramStart"/>
      <w:r w:rsidR="00B65FAC" w:rsidRPr="000A4D30">
        <w:rPr>
          <w:rFonts w:ascii="Book Antiqua" w:hAnsi="Book Antiqua"/>
          <w:sz w:val="24"/>
          <w:szCs w:val="24"/>
        </w:rPr>
        <w:t>cisplatin</w:t>
      </w:r>
      <w:proofErr w:type="spellEnd"/>
      <w:r w:rsidR="00B65FAC" w:rsidRPr="000A4D30">
        <w:rPr>
          <w:rFonts w:ascii="Book Antiqua" w:hAnsi="Book Antiqua"/>
          <w:sz w:val="24"/>
          <w:szCs w:val="24"/>
        </w:rPr>
        <w:t>,</w:t>
      </w:r>
      <w:proofErr w:type="gramEnd"/>
      <w:r w:rsidR="00B65FAC" w:rsidRPr="000A4D30">
        <w:rPr>
          <w:rFonts w:ascii="Book Antiqua" w:hAnsi="Book Antiqua"/>
          <w:sz w:val="24"/>
          <w:szCs w:val="24"/>
        </w:rPr>
        <w:t xml:space="preserve"> </w:t>
      </w:r>
      <w:r w:rsidR="00A81E40" w:rsidRPr="000A4D30">
        <w:rPr>
          <w:rFonts w:ascii="Book Antiqua" w:hAnsi="Book Antiqua"/>
          <w:sz w:val="24"/>
          <w:szCs w:val="24"/>
        </w:rPr>
        <w:t>with</w:t>
      </w:r>
      <w:r w:rsidR="00B65FAC" w:rsidRPr="000A4D30">
        <w:rPr>
          <w:rFonts w:ascii="Book Antiqua" w:hAnsi="Book Antiqua"/>
          <w:sz w:val="24"/>
          <w:szCs w:val="24"/>
        </w:rPr>
        <w:t xml:space="preserve"> an IC</w:t>
      </w:r>
      <w:r w:rsidR="00B65FAC" w:rsidRPr="000A4D30">
        <w:rPr>
          <w:rFonts w:ascii="Book Antiqua" w:hAnsi="Book Antiqua"/>
          <w:sz w:val="24"/>
          <w:szCs w:val="24"/>
          <w:vertAlign w:val="subscript"/>
        </w:rPr>
        <w:t>50</w:t>
      </w:r>
      <w:r w:rsidR="00B65FAC" w:rsidRPr="000A4D30">
        <w:rPr>
          <w:rFonts w:ascii="Book Antiqua" w:hAnsi="Book Antiqua"/>
          <w:sz w:val="24"/>
          <w:szCs w:val="24"/>
        </w:rPr>
        <w:t xml:space="preserve"> value around 16 µ</w:t>
      </w:r>
      <w:proofErr w:type="spellStart"/>
      <w:r w:rsidR="007718E0" w:rsidRPr="00026D49">
        <w:rPr>
          <w:rFonts w:ascii="Book Antiqua" w:eastAsia="宋体" w:hAnsi="Book Antiqua"/>
          <w:sz w:val="24"/>
          <w:szCs w:val="24"/>
        </w:rPr>
        <w:t>mol</w:t>
      </w:r>
      <w:proofErr w:type="spellEnd"/>
      <w:r w:rsidR="007718E0" w:rsidRPr="00026D49">
        <w:rPr>
          <w:rFonts w:ascii="Book Antiqua" w:eastAsia="宋体" w:hAnsi="Book Antiqua"/>
          <w:sz w:val="24"/>
          <w:szCs w:val="24"/>
        </w:rPr>
        <w:t>/L</w:t>
      </w:r>
      <w:r w:rsidR="00B65FAC" w:rsidRPr="000A4D30">
        <w:rPr>
          <w:rFonts w:ascii="Book Antiqua" w:hAnsi="Book Antiqua"/>
          <w:sz w:val="24"/>
          <w:szCs w:val="24"/>
        </w:rPr>
        <w:t xml:space="preserve">. </w:t>
      </w:r>
      <w:r w:rsidR="00A81E40" w:rsidRPr="000A4D30">
        <w:rPr>
          <w:rFonts w:ascii="Book Antiqua" w:hAnsi="Book Antiqua"/>
          <w:sz w:val="24"/>
          <w:szCs w:val="24"/>
        </w:rPr>
        <w:t xml:space="preserve">Although we did not investigate common resistance mechanisms for </w:t>
      </w:r>
      <w:proofErr w:type="spellStart"/>
      <w:r w:rsidR="00A81E40" w:rsidRPr="000A4D30">
        <w:rPr>
          <w:rFonts w:ascii="Book Antiqua" w:hAnsi="Book Antiqua"/>
          <w:sz w:val="24"/>
          <w:szCs w:val="24"/>
        </w:rPr>
        <w:t>cisplatin</w:t>
      </w:r>
      <w:proofErr w:type="spellEnd"/>
      <w:r w:rsidR="00A81E40" w:rsidRPr="000A4D30">
        <w:rPr>
          <w:rFonts w:ascii="Book Antiqua" w:hAnsi="Book Antiqua"/>
          <w:sz w:val="24"/>
          <w:szCs w:val="24"/>
        </w:rPr>
        <w:t xml:space="preserve"> </w:t>
      </w:r>
      <w:r w:rsidRPr="000A4D30">
        <w:rPr>
          <w:rFonts w:ascii="Book Antiqua" w:hAnsi="Book Antiqua"/>
          <w:sz w:val="24"/>
          <w:szCs w:val="24"/>
        </w:rPr>
        <w:t>(</w:t>
      </w:r>
      <w:r w:rsidR="00A81E40" w:rsidRPr="000A4D30">
        <w:rPr>
          <w:rFonts w:ascii="Book Antiqua" w:hAnsi="Book Antiqua"/>
          <w:sz w:val="24"/>
          <w:szCs w:val="24"/>
        </w:rPr>
        <w:t>such as transporters or DNA repair</w:t>
      </w:r>
      <w:r w:rsidR="002D4485" w:rsidRPr="000A4D30">
        <w:rPr>
          <w:rFonts w:ascii="Book Antiqua" w:hAnsi="Book Antiqua"/>
          <w:sz w:val="24"/>
          <w:szCs w:val="24"/>
        </w:rPr>
        <w:fldChar w:fldCharType="begin" w:fldLock="1"/>
      </w:r>
      <w:r w:rsidR="005E46BB" w:rsidRPr="000A4D30">
        <w:rPr>
          <w:rFonts w:ascii="Book Antiqua" w:hAnsi="Book Antiqua"/>
          <w:sz w:val="24"/>
          <w:szCs w:val="24"/>
        </w:rPr>
        <w:instrText>ADDIN CSL_CITATION { "citationItems" : [ { "id" : "ITEM-1", "itemData" : { "ISBN" : "0008-5472 (Print)\r0008-5472", "ISSN" : "00085472", "PMID" : "9157971", "abstract" : "In vitro studies have shown that loss of DNA mismatch repair due to lack of either hMSH2 or hMLH1 activity results in low-level resistance to cisplatin but not to oxaliplatin, an analogue that produces a different type of DNA adduct. No information is currently available on whether this low-level resistance is sufficient to result in enrichment of mismatch repair-deficient cells during drug exposure in vitro or to account for clinical failure of treatment in vivo. Mixed populations of cells containing a minority of DNA mismatch repair-deficient cells constitutively expressing green fluorescence protein were exposed repeatedly in vitro to cisplatin and oxaliplatin. Treatment with cisplatin resulted in a gradual enrichment for DNA mismatch repair-deficient cells, whereas treatment with oxaliplatin did not. MSH2-/- and MSH2+/+ embryonic stem cells were established as xenografts in athymic nude mice. Animals were treated 48 h after tumor implantation with a single LD10 dose of either cisplatin or oxaliplatin. MSH2-/- tumors were significantly less responsive to cisplatin than MSH2+/+ tumors, whereas there was no difference in sensitivity to oxaliplatin. These results demonstrate that the degree of cisplatin resistance conferred by loss of DNA mismatch repair is sufficient to produce both enrichment of mismatch repair-deficient cells during treatment in vitro and a large difference in clinical responsiveness in vivo. The results identify loss of DNA mismatch repair as a mechanism of resistance to cisplatin but not oxaliplatin.", "author" : [ { "dropping-particle" : "", "family" : "Fink", "given" : "Daniel", "non-dropping-particle" : "", "parse-names" : false, "suffix" : "" }, { "dropping-particle" : "", "family" : "Zheng", "given" : "Hua", "non-dropping-particle" : "", "parse-names" : false, "suffix" : "" }, { "dropping-particle" : "", "family" : "Nebel", "given" : "Sibylle", "non-dropping-particle" : "", "parse-names" : false, "suffix" : "" }, { "dropping-particle" : "", "family" : "Norris", "given" : "Paula S.", "non-dropping-particle" : "", "parse-names" : false, "suffix" : "" }, { "dropping-particle" : "", "family" : "Aebi", "given" : "Stefan", "non-dropping-particle" : "", "parse-names" : false, "suffix" : "" }, { "dropping-particle" : "", "family" : "Lin", "given" : "Tzu Ping", "non-dropping-particle" : "", "parse-names" : false, "suffix" : "" }, { "dropping-particle" : "", "family" : "Nehm\u00e9", "given" : "Alissar", "non-dropping-particle" : "", "parse-names" : false, "suffix" : "" }, { "dropping-particle" : "", "family" : "Christen", "given" : "Randolph D.", "non-dropping-particle" : "", "parse-names" : false, "suffix" : "" }, { "dropping-particle" : "", "family" : "Haas", "given" : "Martin", "non-dropping-particle" : "", "parse-names" : false, "suffix" : "" }, { "dropping-particle" : "", "family" : "MacLeod", "given" : "Carol L.", "non-dropping-particle" : "", "parse-names" : false, "suffix" : "" }, { "dropping-particle" : "", "family" : "Howell", "given" : "Stephen B.", "non-dropping-particle" : "", "parse-names" : false, "suffix" : "" } ], "container-title" : "Cancer Research", "id" : "ITEM-1", "issue" : "10", "issued" : { "date-parts" : [ [ "1997" ] ] }, "page" : "1841-1845", "title" : "In vitro and in vivo resistance to cisplatin in cells that have lost DNA mismatch repair", "type" : "article-journal", "volume" : "57" }, "uris" : [ "http://www.mendeley.com/documents/?uuid=d128b507-a147-47be-84a4-1abee771f222" ] }, { "id" : "ITEM-2", "itemData" : { "DOI" : "10.1158/1535-7163.MCT-05-0102", "ISBN" : "1535-7163 (Print)\\r1535-7163 (Linking)", "ISSN" : "1535-7163", "PMID" : "16227410", "abstract" : "Previous work has shown that cisplatin (CDDP) becomes concentrated in lysosomes, and that acquired resistance to CDDP is associated with abnormalities of protein trafficking and secretion. The lysosomal compartment in CDDP-sensitive 2008 human ovarian carcinoma cells was compared with that in CDDP-resistant 2008/C13*5.25 subline using deconvoluting imaging and specific dyes and antibodies. The lysosomal compartment in CDDP-resistant cells was reduced to just 40% of that in the parental CDDP-sensitive cells (P&lt;0.002). This was accompanied by a reduced expression of the lysosome-associated proteins 1 and 2 (LAMP1 and LAMP2) as determined by both microscopy and Western blot analysis. The CDDP-resistant cells released more protein as exosomes and Western blot analysis revealed that these exosomes contained substantially more LAMP1 than those released by the CDDP-sensitive cells. Following loading of the whole cell with CDDP, the exosomes released from 2008/C13*5.25 cells contained 2.6-fold more platinum than those released from sensitive cells. Enhanced exosomal export was accompanied by higher exosomal levels of the putative CDDP export transporters MRP2, ATP7A, and ATP7B. Expression profiling identified significant increases in the expression of several genes whose products function in membrane fusion and vesicle trafficking. This study shows that the lysosomal compartment of human ovarian carcinoma cells selected for stable resistance to CDDP is markedly reduced in size, and that these cells abnormally sort some lysosomal proteins and the putative CDDP transporters into an exosomal pathway that also exports CDDP.", "author" : [ { "dropping-particle" : "", "family" : "Safaei", "given" : "Roohangiz", "non-dropping-particle" : "", "parse-names" : false, "suffix" : "" }, { "dropping-particle" : "", "family" : "Larson", "given" : "Barrett J", "non-dropping-particle" : "", "parse-names" : false, "suffix" : "" }, { "dropping-particle" : "", "family" : "Cheng", "given" : "Timothy C", "non-dropping-particle" : "", "parse-names" : false, "suffix" : "" }, { "dropping-particle" : "", "family" : "Gibson", "given" : "Michael a", "non-dropping-particle" : "", "parse-names" : false, "suffix" : "" }, { "dropping-particle" : "", "family" : "Otani", "given" : "Shinji", "non-dropping-particle" : "", "parse-names" : false, "suffix" : "" }, { "dropping-particle" : "", "family" : "Naerdemann", "given" : "Wiltrud", "non-dropping-particle" : "", "parse-names" : false, "suffix" : "" }, { "dropping-particle" : "", "family" : "Howell", "given" : "Stephen B", "non-dropping-particle" : "", "parse-names" : false, "suffix" : "" } ], "container-title" : "Molecular cancer therapeutics", "id" : "ITEM-2", "issue" : "10", "issued" : { "date-parts" : [ [ "2005" ] ] }, "page" : "1595-1604", "title" : "Abnormal lysosomal trafficking and enhanced exosomal export of cisplatin in drug-resistant human ovarian carcinoma cells.", "type" : "article-journal", "volume" : "4" }, "uris" : [ "http://www.mendeley.com/documents/?uuid=95c22867-df46-4ed9-8d34-87cd3abdd1ac" ] }, { "id" : "ITEM-3", "itemData" : { "DOI" : "10.1158/1078-0432.CCR-04-0137", "ISBN" : "1078-0432 (Print)\\r1078-0432 (Linking)", "ISSN" : "10780432", "PMID" : "15269138", "abstract" : "PURPOSE: The goal of this study was to determine the effect of small changes in ATP7A expression on the pharmacodynamics of cisplatin, carboplatin, and oxaliplatin in human ovarian carcinoma cells. EXPERIMENTAL DESIGN: Drug sensitivity and cellular pharmacology parameters were determined in human 2008 ovarian carcinoma cells and a subline transfected with an ATP7A-expression vector ATP7A (2008/MNK). Drug sensitivity was determined by clonogenic assay, platinum (Pt) levels were measured by inductively coupled plasma mass spectroscopy, copper (Cu) accumulation was quantified with (64)Cu, and the subcellular distribution of ATP7A was assessed by confocal digital microscopy. RESULTS: The 1.5-fold higher expression of ATP7A in the 2008/MNK cells was sufficient to alter Cu cellular pharmacokinetics but not confer Cu resistance. In contrast, it was sufficient to render the 2008/MNK cells resistant to cisplatin, carboplatin, and oxaliplatin. Resistance was associated with increased rather than decreased whole-cell Pt drug accumulation and increased sequestration of Pt into the vesicular fraction. Cu triggered relocalization of ATP7A away from the perinuclear region, whereas at equitoxic concentrations the Pt drugs did not. CONCLUSIONS: A small increase in ATP7A expression produced resistance to all three of the clinically available Pt drugs. Whereas increased expression of ATP7A reduced Cu accumulation, it did not reduce accumulation of the Pt drugs. Under conditions where Cu triggered ATP7A relocalization, the Pt drugs did not. Thus, although ATP7A is an important determinant of sensitivity to the Pt drugs, there are substantial differences between Cu and the Pt drugs with respect to how they interact with ATP7A and the mechanism by which ATP7A protects the cell.", "author" : [ { "dropping-particle" : "", "family" : "Samimi", "given" : "Goli", "non-dropping-particle" : "", "parse-names" : false, "suffix" : "" }, { "dropping-particle" : "", "family" : "Safaei", "given" : "Roohangiz", "non-dropping-particle" : "", "parse-names" : false, "suffix" : "" }, { "dropping-particle" : "", "family" : "Katano", "given" : "Kuniyuki", "non-dropping-particle" : "", "parse-names" : false, "suffix" : "" }, { "dropping-particle" : "", "family" : "Holzer", "given" : "Alison K.", "non-dropping-particle" : "", "parse-names" : false, "suffix" : "" }, { "dropping-particle" : "", "family" : "Rochdi", "given" : "Myriam", "non-dropping-particle" : "", "parse-names" : false, "suffix" : "" }, { "dropping-particle" : "", "family" : "Tomioka", "given" : "Mika", "non-dropping-particle" : "", "parse-names" : false, "suffix" : "" }, { "dropping-particle" : "", "family" : "Goodman", "given" : "Murray", "non-dropping-particle" : "", "parse-names" : false, "suffix" : "" }, { "dropping-particle" : "", "family" : "Howell", "given" : "Stephen B.", "non-dropping-particle" : "", "parse-names" : false, "suffix" : "" } ], "container-title" : "Clinical Cancer Research", "id" : "ITEM-3", "issue" : "14", "issued" : { "date-parts" : [ [ "2004" ] ] }, "page" : "4661-4669", "title" : "Increased expression of the copper efflux transporter ATP7A mediates resistance to cisplatin, carboplatin, and oxaliplatin in ovarian cancer cells", "type" : "article-journal", "volume" : "10" }, "uris" : [ "http://www.mendeley.com/documents/?uuid=44a19ba2-294c-448a-8953-4fdffb1e74e3" ] } ], "mendeley" : { "formattedCitation" : "&lt;sup&gt;[32\u201334]&lt;/sup&gt;", "plainTextFormattedCitation" : "[32\u201334]", "previouslyFormattedCitation" : "&lt;sup&gt;[32\u201334]&lt;/sup&gt;" }, "properties" : { "noteIndex" : 0 }, "schema" : "https://github.com/citation-style-language/schema/raw/master/csl-citation.json" }</w:instrText>
      </w:r>
      <w:r w:rsidR="002D4485" w:rsidRPr="000A4D30">
        <w:rPr>
          <w:rFonts w:ascii="Book Antiqua" w:hAnsi="Book Antiqua"/>
          <w:sz w:val="24"/>
          <w:szCs w:val="24"/>
        </w:rPr>
        <w:fldChar w:fldCharType="separate"/>
      </w:r>
      <w:r w:rsidR="00217D6F" w:rsidRPr="000A4D30">
        <w:rPr>
          <w:rFonts w:ascii="Book Antiqua" w:hAnsi="Book Antiqua"/>
          <w:noProof/>
          <w:sz w:val="24"/>
          <w:szCs w:val="24"/>
          <w:vertAlign w:val="superscript"/>
        </w:rPr>
        <w:t>[32–34]</w:t>
      </w:r>
      <w:r w:rsidR="002D4485" w:rsidRPr="000A4D30">
        <w:rPr>
          <w:rFonts w:ascii="Book Antiqua" w:hAnsi="Book Antiqua"/>
          <w:sz w:val="24"/>
          <w:szCs w:val="24"/>
        </w:rPr>
        <w:fldChar w:fldCharType="end"/>
      </w:r>
      <w:r w:rsidRPr="000A4D30">
        <w:rPr>
          <w:rFonts w:ascii="Book Antiqua" w:hAnsi="Book Antiqua"/>
          <w:sz w:val="24"/>
          <w:szCs w:val="24"/>
        </w:rPr>
        <w:t>)</w:t>
      </w:r>
      <w:r w:rsidR="00B65FAC" w:rsidRPr="000A4D30">
        <w:rPr>
          <w:rFonts w:ascii="Book Antiqua" w:hAnsi="Book Antiqua"/>
          <w:sz w:val="24"/>
          <w:szCs w:val="24"/>
        </w:rPr>
        <w:t xml:space="preserve"> the </w:t>
      </w:r>
      <w:proofErr w:type="spellStart"/>
      <w:r w:rsidR="00B65FAC" w:rsidRPr="000A4D30">
        <w:rPr>
          <w:rFonts w:ascii="Book Antiqua" w:hAnsi="Book Antiqua"/>
          <w:sz w:val="24"/>
          <w:szCs w:val="24"/>
        </w:rPr>
        <w:t>cMET</w:t>
      </w:r>
      <w:proofErr w:type="spellEnd"/>
      <w:r w:rsidR="00B65FAC" w:rsidRPr="000A4D30">
        <w:rPr>
          <w:rFonts w:ascii="Book Antiqua" w:hAnsi="Book Antiqua"/>
          <w:sz w:val="24"/>
          <w:szCs w:val="24"/>
        </w:rPr>
        <w:t xml:space="preserve"> amplification </w:t>
      </w:r>
      <w:r w:rsidR="00A81E40" w:rsidRPr="000A4D30">
        <w:rPr>
          <w:rFonts w:ascii="Book Antiqua" w:hAnsi="Book Antiqua"/>
          <w:sz w:val="24"/>
          <w:szCs w:val="24"/>
        </w:rPr>
        <w:t>might also</w:t>
      </w:r>
      <w:r w:rsidR="00B65FAC" w:rsidRPr="000A4D30">
        <w:rPr>
          <w:rFonts w:ascii="Book Antiqua" w:hAnsi="Book Antiqua"/>
          <w:sz w:val="24"/>
          <w:szCs w:val="24"/>
        </w:rPr>
        <w:t xml:space="preserve"> </w:t>
      </w:r>
      <w:r w:rsidRPr="000A4D30">
        <w:rPr>
          <w:rFonts w:ascii="Book Antiqua" w:hAnsi="Book Antiqua"/>
          <w:sz w:val="24"/>
          <w:szCs w:val="24"/>
        </w:rPr>
        <w:t>explain the observed results</w:t>
      </w:r>
      <w:r w:rsidR="00B65FAC" w:rsidRPr="000A4D30">
        <w:rPr>
          <w:rFonts w:ascii="Book Antiqua" w:hAnsi="Book Antiqua"/>
          <w:sz w:val="24"/>
          <w:szCs w:val="24"/>
        </w:rPr>
        <w:t xml:space="preserve">, </w:t>
      </w:r>
      <w:r w:rsidR="00A81E40" w:rsidRPr="000A4D30">
        <w:rPr>
          <w:rFonts w:ascii="Book Antiqua" w:hAnsi="Book Antiqua"/>
          <w:sz w:val="24"/>
          <w:szCs w:val="24"/>
        </w:rPr>
        <w:t xml:space="preserve">since </w:t>
      </w:r>
      <w:proofErr w:type="spellStart"/>
      <w:r w:rsidR="00B65FAC" w:rsidRPr="000A4D30">
        <w:rPr>
          <w:rFonts w:ascii="Book Antiqua" w:hAnsi="Book Antiqua"/>
          <w:sz w:val="24"/>
          <w:szCs w:val="24"/>
        </w:rPr>
        <w:t>cMET</w:t>
      </w:r>
      <w:proofErr w:type="spellEnd"/>
      <w:r w:rsidR="00B65FAC" w:rsidRPr="000A4D30">
        <w:rPr>
          <w:rFonts w:ascii="Book Antiqua" w:hAnsi="Book Antiqua"/>
          <w:sz w:val="24"/>
          <w:szCs w:val="24"/>
        </w:rPr>
        <w:t xml:space="preserve"> activation</w:t>
      </w:r>
      <w:r w:rsidR="00A81E40" w:rsidRPr="000A4D30">
        <w:rPr>
          <w:rFonts w:ascii="Book Antiqua" w:hAnsi="Book Antiqua"/>
          <w:sz w:val="24"/>
          <w:szCs w:val="24"/>
        </w:rPr>
        <w:t xml:space="preserve"> can induce</w:t>
      </w:r>
      <w:r w:rsidR="00B65FAC" w:rsidRPr="000A4D30">
        <w:rPr>
          <w:rFonts w:ascii="Book Antiqua" w:hAnsi="Book Antiqua"/>
          <w:sz w:val="24"/>
          <w:szCs w:val="24"/>
        </w:rPr>
        <w:t xml:space="preserve"> </w:t>
      </w:r>
      <w:proofErr w:type="spellStart"/>
      <w:r w:rsidR="00B65FAC" w:rsidRPr="000A4D30">
        <w:rPr>
          <w:rFonts w:ascii="Book Antiqua" w:hAnsi="Book Antiqua"/>
          <w:sz w:val="24"/>
          <w:szCs w:val="24"/>
        </w:rPr>
        <w:t>cisplatin</w:t>
      </w:r>
      <w:proofErr w:type="spellEnd"/>
      <w:r w:rsidR="00B65FAC" w:rsidRPr="000A4D30">
        <w:rPr>
          <w:rFonts w:ascii="Book Antiqua" w:hAnsi="Book Antiqua"/>
          <w:sz w:val="24"/>
          <w:szCs w:val="24"/>
        </w:rPr>
        <w:t xml:space="preserve"> resistance in cell lines</w:t>
      </w:r>
      <w:r w:rsidR="00B65FAC" w:rsidRPr="000A4D30">
        <w:rPr>
          <w:rFonts w:ascii="Book Antiqua" w:hAnsi="Book Antiqua"/>
          <w:sz w:val="24"/>
          <w:szCs w:val="24"/>
        </w:rPr>
        <w:fldChar w:fldCharType="begin" w:fldLock="1"/>
      </w:r>
      <w:r w:rsidR="005E46BB" w:rsidRPr="000A4D30">
        <w:rPr>
          <w:rFonts w:ascii="Book Antiqua" w:hAnsi="Book Antiqua"/>
          <w:sz w:val="24"/>
          <w:szCs w:val="24"/>
        </w:rPr>
        <w:instrText>ADDIN CSL_CITATION { "citationItems" : [ { "id" : "ITEM-1", "itemData" : { "DOI" : "10.1165/rcmb.2007-0001OC", "ISBN" : "10.1165/rcmb.2007-0001OC", "ISSN" : "10441549", "PMID" : "18096875", "abstract" : "Our previous study had shown that advanced stages of lung adenocarcinomas (ADC) was frequently associated with overexpression of hepatocyte growth factor (HGF), which has multipotent and anti-apoptotic activities. In this study, we examined the effect of HGF on gene expression of apoptosis-inducing factor (AIF) and cisplatin sensitivity in lung ADC cells. Expression of AIF was determined by immunocytochemistry and confocal immunofluorescence microscopy. Our data show that addition of HGF suppressed AIF expression and increased cisplatin resistance. The effect could be through HGF receptor and its downstream effector, focal adhesion kinase (FAK). Interestingly, knockout of FAK gene increased AIF expression and drug sensitivity. Re-introduction of FAK gene, on the other hand, restored drug resistance. These results suggested that HGF might induce cisplatin resistance via c-Met to activate FAK and down-regulate AIF expression.", "author" : [ { "dropping-particle" : "", "family" : "Chen", "given" : "Jin Tang", "non-dropping-particle" : "", "parse-names" : false, "suffix" : "" }, { "dropping-particle" : "", "family" : "Huang", "given" : "Chih Yang", "non-dropping-particle" : "", "parse-names" : false, "suffix" : "" }, { "dropping-particle" : "", "family" : "Chiang", "given" : "Yung Yen", "non-dropping-particle" : "", "parse-names" : false, "suffix" : "" }, { "dropping-particle" : "", "family" : "Chen", "given" : "Wen Heng", "non-dropping-particle" : "", "parse-names" : false, "suffix" : "" }, { "dropping-particle" : "", "family" : "Chiou", "given" : "Shiow Her", "non-dropping-particle" : "", "parse-names" : false, "suffix" : "" }, { "dropping-particle" : "", "family" : "Chen", "given" : "Chih Yi", "non-dropping-particle" : "", "parse-names" : false, "suffix" : "" }, { "dropping-particle" : "", "family" : "Chow", "given" : "Kuan Chih", "non-dropping-particle" : "", "parse-names" : false, "suffix" : "" } ], "container-title" : "American Journal of Respiratory Cell and Molecular Biology", "id" : "ITEM-1", "issue" : "5", "issued" : { "date-parts" : [ [ "2008" ] ] }, "page" : "559-565", "title" : "HGF increases cisplatin resistance via down-regulation of AIF in lung cancer cells", "type" : "article-journal", "volume" : "38" }, "uris" : [ "http://www.mendeley.com/documents/?uuid=5eeed82b-6fae-43fe-a5a8-1180161ebf98" ] } ], "mendeley" : { "formattedCitation" : "&lt;sup&gt;[20]&lt;/sup&gt;", "plainTextFormattedCitation" : "[20]", "previouslyFormattedCitation" : "&lt;sup&gt;[20]&lt;/sup&gt;" }, "properties" : { "noteIndex" : 0 }, "schema" : "https://github.com/citation-style-language/schema/raw/master/csl-citation.json" }</w:instrText>
      </w:r>
      <w:r w:rsidR="00B65FAC" w:rsidRPr="000A4D30">
        <w:rPr>
          <w:rFonts w:ascii="Book Antiqua" w:hAnsi="Book Antiqua"/>
          <w:sz w:val="24"/>
          <w:szCs w:val="24"/>
        </w:rPr>
        <w:fldChar w:fldCharType="separate"/>
      </w:r>
      <w:r w:rsidR="00217D6F" w:rsidRPr="000A4D30">
        <w:rPr>
          <w:rFonts w:ascii="Book Antiqua" w:hAnsi="Book Antiqua"/>
          <w:noProof/>
          <w:sz w:val="24"/>
          <w:szCs w:val="24"/>
          <w:vertAlign w:val="superscript"/>
        </w:rPr>
        <w:t>[20]</w:t>
      </w:r>
      <w:r w:rsidR="00B65FAC" w:rsidRPr="000A4D30">
        <w:rPr>
          <w:rFonts w:ascii="Book Antiqua" w:hAnsi="Book Antiqua"/>
          <w:sz w:val="24"/>
          <w:szCs w:val="24"/>
        </w:rPr>
        <w:fldChar w:fldCharType="end"/>
      </w:r>
      <w:r w:rsidR="00B65FAC" w:rsidRPr="000A4D30">
        <w:rPr>
          <w:rFonts w:ascii="Book Antiqua" w:hAnsi="Book Antiqua"/>
          <w:sz w:val="24"/>
          <w:szCs w:val="24"/>
        </w:rPr>
        <w:t xml:space="preserve">. </w:t>
      </w:r>
      <w:r w:rsidR="00482035" w:rsidRPr="000A4D30">
        <w:rPr>
          <w:rFonts w:ascii="Book Antiqua" w:hAnsi="Book Antiqua"/>
          <w:sz w:val="24"/>
          <w:szCs w:val="24"/>
        </w:rPr>
        <w:t>In contrast</w:t>
      </w:r>
      <w:r w:rsidRPr="000A4D30">
        <w:rPr>
          <w:rFonts w:ascii="Book Antiqua" w:hAnsi="Book Antiqua"/>
          <w:sz w:val="24"/>
          <w:szCs w:val="24"/>
        </w:rPr>
        <w:t xml:space="preserve"> to the EBC-1 cells, t</w:t>
      </w:r>
      <w:r w:rsidR="00A81E40" w:rsidRPr="000A4D30">
        <w:rPr>
          <w:rFonts w:ascii="Book Antiqua" w:hAnsi="Book Antiqua"/>
          <w:sz w:val="24"/>
          <w:szCs w:val="24"/>
        </w:rPr>
        <w:t>he LUDLU-1 cells</w:t>
      </w:r>
      <w:r w:rsidR="00482035" w:rsidRPr="000A4D30">
        <w:rPr>
          <w:rFonts w:ascii="Book Antiqua" w:hAnsi="Book Antiqua"/>
          <w:sz w:val="24"/>
          <w:szCs w:val="24"/>
        </w:rPr>
        <w:t xml:space="preserve"> (WT EGFR, WT </w:t>
      </w:r>
      <w:proofErr w:type="spellStart"/>
      <w:r w:rsidR="00482035" w:rsidRPr="000A4D30">
        <w:rPr>
          <w:rFonts w:ascii="Book Antiqua" w:hAnsi="Book Antiqua"/>
          <w:sz w:val="24"/>
          <w:szCs w:val="24"/>
        </w:rPr>
        <w:t>cMET</w:t>
      </w:r>
      <w:proofErr w:type="spellEnd"/>
      <w:r w:rsidR="00482035" w:rsidRPr="000A4D30">
        <w:rPr>
          <w:rFonts w:ascii="Book Antiqua" w:hAnsi="Book Antiqua"/>
          <w:sz w:val="24"/>
          <w:szCs w:val="24"/>
        </w:rPr>
        <w:t>)</w:t>
      </w:r>
      <w:r w:rsidR="0040229E" w:rsidRPr="000A4D30">
        <w:rPr>
          <w:rFonts w:ascii="Book Antiqua" w:hAnsi="Book Antiqua"/>
          <w:sz w:val="24"/>
          <w:szCs w:val="24"/>
        </w:rPr>
        <w:t xml:space="preserve"> </w:t>
      </w:r>
      <w:r w:rsidR="00482035" w:rsidRPr="000A4D30">
        <w:rPr>
          <w:rFonts w:ascii="Book Antiqua" w:hAnsi="Book Antiqua"/>
          <w:sz w:val="24"/>
          <w:szCs w:val="24"/>
        </w:rPr>
        <w:t>where the</w:t>
      </w:r>
      <w:r w:rsidR="00A81E40" w:rsidRPr="000A4D30">
        <w:rPr>
          <w:rFonts w:ascii="Book Antiqua" w:hAnsi="Book Antiqua"/>
          <w:sz w:val="24"/>
          <w:szCs w:val="24"/>
        </w:rPr>
        <w:t xml:space="preserve"> most</w:t>
      </w:r>
      <w:r w:rsidR="0040229E" w:rsidRPr="000A4D30">
        <w:rPr>
          <w:rFonts w:ascii="Book Antiqua" w:hAnsi="Book Antiqua"/>
          <w:sz w:val="24"/>
          <w:szCs w:val="24"/>
        </w:rPr>
        <w:t xml:space="preserve"> sensitiv</w:t>
      </w:r>
      <w:r w:rsidR="00A81E40" w:rsidRPr="000A4D30">
        <w:rPr>
          <w:rFonts w:ascii="Book Antiqua" w:hAnsi="Book Antiqua"/>
          <w:sz w:val="24"/>
          <w:szCs w:val="24"/>
        </w:rPr>
        <w:t>e</w:t>
      </w:r>
      <w:r w:rsidR="0040229E" w:rsidRPr="000A4D30">
        <w:rPr>
          <w:rFonts w:ascii="Book Antiqua" w:hAnsi="Book Antiqua"/>
          <w:sz w:val="24"/>
          <w:szCs w:val="24"/>
        </w:rPr>
        <w:t xml:space="preserve"> </w:t>
      </w:r>
      <w:r w:rsidR="00482035" w:rsidRPr="000A4D30">
        <w:rPr>
          <w:rFonts w:ascii="Book Antiqua" w:hAnsi="Book Antiqua"/>
          <w:sz w:val="24"/>
          <w:szCs w:val="24"/>
        </w:rPr>
        <w:t>to</w:t>
      </w:r>
      <w:r w:rsidR="0040229E" w:rsidRPr="000A4D30">
        <w:rPr>
          <w:rFonts w:ascii="Book Antiqua" w:hAnsi="Book Antiqua"/>
          <w:sz w:val="24"/>
          <w:szCs w:val="24"/>
        </w:rPr>
        <w:t xml:space="preserve"> </w:t>
      </w:r>
      <w:proofErr w:type="spellStart"/>
      <w:r w:rsidR="0040229E" w:rsidRPr="000A4D30">
        <w:rPr>
          <w:rFonts w:ascii="Book Antiqua" w:hAnsi="Book Antiqua"/>
          <w:sz w:val="24"/>
          <w:szCs w:val="24"/>
        </w:rPr>
        <w:t>cisplatin</w:t>
      </w:r>
      <w:proofErr w:type="spellEnd"/>
      <w:r w:rsidR="0040229E" w:rsidRPr="000A4D30">
        <w:rPr>
          <w:rFonts w:ascii="Book Antiqua" w:hAnsi="Book Antiqua"/>
          <w:sz w:val="24"/>
          <w:szCs w:val="24"/>
        </w:rPr>
        <w:t xml:space="preserve"> but resistan</w:t>
      </w:r>
      <w:r w:rsidR="00A81E40" w:rsidRPr="000A4D30">
        <w:rPr>
          <w:rFonts w:ascii="Book Antiqua" w:hAnsi="Book Antiqua"/>
          <w:sz w:val="24"/>
          <w:szCs w:val="24"/>
        </w:rPr>
        <w:t>t</w:t>
      </w:r>
      <w:r w:rsidR="0040229E" w:rsidRPr="000A4D30">
        <w:rPr>
          <w:rFonts w:ascii="Book Antiqua" w:hAnsi="Book Antiqua"/>
          <w:sz w:val="24"/>
          <w:szCs w:val="24"/>
        </w:rPr>
        <w:t xml:space="preserve"> </w:t>
      </w:r>
      <w:r w:rsidR="00A81E40" w:rsidRPr="000A4D30">
        <w:rPr>
          <w:rFonts w:ascii="Book Antiqua" w:hAnsi="Book Antiqua"/>
          <w:sz w:val="24"/>
          <w:szCs w:val="24"/>
        </w:rPr>
        <w:t>to</w:t>
      </w:r>
      <w:r w:rsidR="0040229E" w:rsidRPr="000A4D30">
        <w:rPr>
          <w:rFonts w:ascii="Book Antiqua" w:hAnsi="Book Antiqua"/>
          <w:sz w:val="24"/>
          <w:szCs w:val="24"/>
        </w:rPr>
        <w:t xml:space="preserve"> </w:t>
      </w:r>
      <w:proofErr w:type="spellStart"/>
      <w:r w:rsidR="0040229E" w:rsidRPr="000A4D30">
        <w:rPr>
          <w:rFonts w:ascii="Book Antiqua" w:hAnsi="Book Antiqua"/>
          <w:sz w:val="24"/>
          <w:szCs w:val="24"/>
        </w:rPr>
        <w:t>crizotinib</w:t>
      </w:r>
      <w:proofErr w:type="spellEnd"/>
      <w:r w:rsidR="0040229E" w:rsidRPr="000A4D30">
        <w:rPr>
          <w:rFonts w:ascii="Book Antiqua" w:hAnsi="Book Antiqua"/>
          <w:sz w:val="24"/>
          <w:szCs w:val="24"/>
        </w:rPr>
        <w:t>.</w:t>
      </w:r>
    </w:p>
    <w:p w14:paraId="315203D0" w14:textId="61411755" w:rsidR="004C0476" w:rsidRPr="000A4D30" w:rsidRDefault="00344B3D" w:rsidP="00141646">
      <w:pPr>
        <w:suppressLineNumbers/>
        <w:suppressAutoHyphens/>
        <w:spacing w:after="0" w:line="360" w:lineRule="auto"/>
        <w:ind w:firstLineChars="100" w:firstLine="240"/>
        <w:jc w:val="both"/>
        <w:rPr>
          <w:rFonts w:ascii="Book Antiqua" w:hAnsi="Book Antiqua"/>
          <w:sz w:val="24"/>
          <w:szCs w:val="24"/>
        </w:rPr>
      </w:pPr>
      <w:r w:rsidRPr="000A4D30">
        <w:rPr>
          <w:rFonts w:ascii="Book Antiqua" w:hAnsi="Book Antiqua"/>
          <w:sz w:val="24"/>
          <w:szCs w:val="24"/>
        </w:rPr>
        <w:lastRenderedPageBreak/>
        <w:t xml:space="preserve">When both therapies were combined, an antagonistic effect was observed in all cell lines, even in the </w:t>
      </w:r>
      <w:proofErr w:type="spellStart"/>
      <w:r w:rsidRPr="000A4D30">
        <w:rPr>
          <w:rFonts w:ascii="Book Antiqua" w:hAnsi="Book Antiqua"/>
          <w:sz w:val="24"/>
          <w:szCs w:val="24"/>
        </w:rPr>
        <w:t>cMET</w:t>
      </w:r>
      <w:proofErr w:type="spellEnd"/>
      <w:r w:rsidRPr="000A4D30">
        <w:rPr>
          <w:rFonts w:ascii="Book Antiqua" w:hAnsi="Book Antiqua"/>
          <w:sz w:val="24"/>
          <w:szCs w:val="24"/>
        </w:rPr>
        <w:t xml:space="preserve"> amplified EBC-1 cell line with high basal levels of </w:t>
      </w:r>
      <w:proofErr w:type="spellStart"/>
      <w:r w:rsidRPr="000A4D30">
        <w:rPr>
          <w:rFonts w:ascii="Book Antiqua" w:hAnsi="Book Antiqua"/>
          <w:sz w:val="24"/>
          <w:szCs w:val="24"/>
        </w:rPr>
        <w:t>cMET</w:t>
      </w:r>
      <w:proofErr w:type="spellEnd"/>
      <w:r w:rsidRPr="000A4D30">
        <w:rPr>
          <w:rFonts w:ascii="Book Antiqua" w:hAnsi="Book Antiqua"/>
          <w:sz w:val="24"/>
          <w:szCs w:val="24"/>
        </w:rPr>
        <w:t xml:space="preserve">, independent of the treatment schedule. </w:t>
      </w:r>
      <w:r w:rsidR="00B7200A" w:rsidRPr="000A4D30">
        <w:rPr>
          <w:rFonts w:ascii="Book Antiqua" w:hAnsi="Book Antiqua"/>
          <w:sz w:val="24"/>
          <w:szCs w:val="24"/>
        </w:rPr>
        <w:t>Previous studies suggest</w:t>
      </w:r>
      <w:r w:rsidR="00A81E40" w:rsidRPr="000A4D30">
        <w:rPr>
          <w:rFonts w:ascii="Book Antiqua" w:hAnsi="Book Antiqua"/>
          <w:sz w:val="24"/>
          <w:szCs w:val="24"/>
        </w:rPr>
        <w:t>ed</w:t>
      </w:r>
      <w:r w:rsidR="00B7200A" w:rsidRPr="000A4D30">
        <w:rPr>
          <w:rFonts w:ascii="Book Antiqua" w:hAnsi="Book Antiqua"/>
          <w:sz w:val="24"/>
          <w:szCs w:val="24"/>
        </w:rPr>
        <w:t xml:space="preserve"> that the addition of HGF </w:t>
      </w:r>
      <w:r w:rsidR="00A81E40" w:rsidRPr="000A4D30">
        <w:rPr>
          <w:rFonts w:ascii="Book Antiqua" w:hAnsi="Book Antiqua"/>
          <w:sz w:val="24"/>
          <w:szCs w:val="24"/>
        </w:rPr>
        <w:t>induced</w:t>
      </w:r>
      <w:r w:rsidR="00B7200A" w:rsidRPr="000A4D30">
        <w:rPr>
          <w:rFonts w:ascii="Book Antiqua" w:hAnsi="Book Antiqua"/>
          <w:sz w:val="24"/>
          <w:szCs w:val="24"/>
        </w:rPr>
        <w:t xml:space="preserve"> </w:t>
      </w:r>
      <w:proofErr w:type="spellStart"/>
      <w:r w:rsidR="00B7200A" w:rsidRPr="000A4D30">
        <w:rPr>
          <w:rFonts w:ascii="Book Antiqua" w:hAnsi="Book Antiqua"/>
          <w:sz w:val="24"/>
          <w:szCs w:val="24"/>
        </w:rPr>
        <w:t>cisplatin</w:t>
      </w:r>
      <w:proofErr w:type="spellEnd"/>
      <w:r w:rsidR="00B7200A" w:rsidRPr="000A4D30">
        <w:rPr>
          <w:rFonts w:ascii="Book Antiqua" w:hAnsi="Book Antiqua"/>
          <w:sz w:val="24"/>
          <w:szCs w:val="24"/>
        </w:rPr>
        <w:t xml:space="preserve"> resistance in NSCLC cell lines</w:t>
      </w:r>
      <w:r w:rsidR="00B7200A" w:rsidRPr="000A4D30">
        <w:rPr>
          <w:rFonts w:ascii="Book Antiqua" w:hAnsi="Book Antiqua"/>
          <w:sz w:val="24"/>
          <w:szCs w:val="24"/>
        </w:rPr>
        <w:fldChar w:fldCharType="begin" w:fldLock="1"/>
      </w:r>
      <w:r w:rsidR="005E46BB" w:rsidRPr="000A4D30">
        <w:rPr>
          <w:rFonts w:ascii="Book Antiqua" w:hAnsi="Book Antiqua"/>
          <w:sz w:val="24"/>
          <w:szCs w:val="24"/>
        </w:rPr>
        <w:instrText>ADDIN CSL_CITATION { "citationItems" : [ { "id" : "ITEM-1", "itemData" : { "DOI" : "10.1165/rcmb.2007-0001OC", "ISBN" : "10.1165/rcmb.2007-0001OC", "ISSN" : "10441549", "PMID" : "18096875", "abstract" : "Our previous study had shown that advanced stages of lung adenocarcinomas (ADC) was frequently associated with overexpression of hepatocyte growth factor (HGF), which has multipotent and anti-apoptotic activities. In this study, we examined the effect of HGF on gene expression of apoptosis-inducing factor (AIF) and cisplatin sensitivity in lung ADC cells. Expression of AIF was determined by immunocytochemistry and confocal immunofluorescence microscopy. Our data show that addition of HGF suppressed AIF expression and increased cisplatin resistance. The effect could be through HGF receptor and its downstream effector, focal adhesion kinase (FAK). Interestingly, knockout of FAK gene increased AIF expression and drug sensitivity. Re-introduction of FAK gene, on the other hand, restored drug resistance. These results suggested that HGF might induce cisplatin resistance via c-Met to activate FAK and down-regulate AIF expression.", "author" : [ { "dropping-particle" : "", "family" : "Chen", "given" : "Jin Tang", "non-dropping-particle" : "", "parse-names" : false, "suffix" : "" }, { "dropping-particle" : "", "family" : "Huang", "given" : "Chih Yang", "non-dropping-particle" : "", "parse-names" : false, "suffix" : "" }, { "dropping-particle" : "", "family" : "Chiang", "given" : "Yung Yen", "non-dropping-particle" : "", "parse-names" : false, "suffix" : "" }, { "dropping-particle" : "", "family" : "Chen", "given" : "Wen Heng", "non-dropping-particle" : "", "parse-names" : false, "suffix" : "" }, { "dropping-particle" : "", "family" : "Chiou", "given" : "Shiow Her", "non-dropping-particle" : "", "parse-names" : false, "suffix" : "" }, { "dropping-particle" : "", "family" : "Chen", "given" : "Chih Yi", "non-dropping-particle" : "", "parse-names" : false, "suffix" : "" }, { "dropping-particle" : "", "family" : "Chow", "given" : "Kuan Chih", "non-dropping-particle" : "", "parse-names" : false, "suffix" : "" } ], "container-title" : "American Journal of Respiratory Cell and Molecular Biology", "id" : "ITEM-1", "issue" : "5", "issued" : { "date-parts" : [ [ "2008" ] ] }, "page" : "559-565", "title" : "HGF increases cisplatin resistance via down-regulation of AIF in lung cancer cells", "type" : "article-journal", "volume" : "38" }, "uris" : [ "http://www.mendeley.com/documents/?uuid=5eeed82b-6fae-43fe-a5a8-1180161ebf98" ] } ], "mendeley" : { "formattedCitation" : "&lt;sup&gt;[20]&lt;/sup&gt;", "plainTextFormattedCitation" : "[20]", "previouslyFormattedCitation" : "&lt;sup&gt;[20]&lt;/sup&gt;" }, "properties" : { "noteIndex" : 0 }, "schema" : "https://github.com/citation-style-language/schema/raw/master/csl-citation.json" }</w:instrText>
      </w:r>
      <w:r w:rsidR="00B7200A" w:rsidRPr="000A4D30">
        <w:rPr>
          <w:rFonts w:ascii="Book Antiqua" w:hAnsi="Book Antiqua"/>
          <w:sz w:val="24"/>
          <w:szCs w:val="24"/>
        </w:rPr>
        <w:fldChar w:fldCharType="separate"/>
      </w:r>
      <w:r w:rsidR="00217D6F" w:rsidRPr="000A4D30">
        <w:rPr>
          <w:rFonts w:ascii="Book Antiqua" w:hAnsi="Book Antiqua"/>
          <w:noProof/>
          <w:sz w:val="24"/>
          <w:szCs w:val="24"/>
          <w:vertAlign w:val="superscript"/>
        </w:rPr>
        <w:t>[20]</w:t>
      </w:r>
      <w:r w:rsidR="00B7200A" w:rsidRPr="000A4D30">
        <w:rPr>
          <w:rFonts w:ascii="Book Antiqua" w:hAnsi="Book Antiqua"/>
          <w:sz w:val="24"/>
          <w:szCs w:val="24"/>
        </w:rPr>
        <w:fldChar w:fldCharType="end"/>
      </w:r>
      <w:r w:rsidR="007F768E" w:rsidRPr="000A4D30">
        <w:rPr>
          <w:rFonts w:ascii="Book Antiqua" w:hAnsi="Book Antiqua"/>
          <w:sz w:val="24"/>
          <w:szCs w:val="24"/>
        </w:rPr>
        <w:t>, s</w:t>
      </w:r>
      <w:r w:rsidR="00A81E40" w:rsidRPr="000A4D30">
        <w:rPr>
          <w:rFonts w:ascii="Book Antiqua" w:hAnsi="Book Antiqua"/>
          <w:sz w:val="24"/>
          <w:szCs w:val="24"/>
        </w:rPr>
        <w:t>ince</w:t>
      </w:r>
      <w:r w:rsidR="00B7200A" w:rsidRPr="000A4D30">
        <w:rPr>
          <w:rFonts w:ascii="Book Antiqua" w:hAnsi="Book Antiqua"/>
          <w:sz w:val="24"/>
          <w:szCs w:val="24"/>
        </w:rPr>
        <w:t xml:space="preserve"> the activation of </w:t>
      </w:r>
      <w:proofErr w:type="spellStart"/>
      <w:r w:rsidR="00B7200A" w:rsidRPr="000A4D30">
        <w:rPr>
          <w:rFonts w:ascii="Book Antiqua" w:hAnsi="Book Antiqua"/>
          <w:sz w:val="24"/>
          <w:szCs w:val="24"/>
        </w:rPr>
        <w:t>cMET</w:t>
      </w:r>
      <w:proofErr w:type="spellEnd"/>
      <w:r w:rsidR="00B7200A" w:rsidRPr="000A4D30">
        <w:rPr>
          <w:rFonts w:ascii="Book Antiqua" w:hAnsi="Book Antiqua"/>
          <w:sz w:val="24"/>
          <w:szCs w:val="24"/>
        </w:rPr>
        <w:t xml:space="preserve"> </w:t>
      </w:r>
      <w:r w:rsidR="00A81E40" w:rsidRPr="000A4D30">
        <w:rPr>
          <w:rFonts w:ascii="Book Antiqua" w:hAnsi="Book Antiqua"/>
          <w:sz w:val="24"/>
          <w:szCs w:val="24"/>
        </w:rPr>
        <w:t>would lead</w:t>
      </w:r>
      <w:r w:rsidR="00B7200A" w:rsidRPr="000A4D30">
        <w:rPr>
          <w:rFonts w:ascii="Book Antiqua" w:hAnsi="Book Antiqua"/>
          <w:sz w:val="24"/>
          <w:szCs w:val="24"/>
        </w:rPr>
        <w:t xml:space="preserve"> to decreased AIF levels. However, </w:t>
      </w:r>
      <w:r w:rsidR="00E576BF" w:rsidRPr="000A4D30">
        <w:rPr>
          <w:rFonts w:ascii="Book Antiqua" w:hAnsi="Book Antiqua"/>
          <w:sz w:val="24"/>
          <w:szCs w:val="24"/>
        </w:rPr>
        <w:t xml:space="preserve">a </w:t>
      </w:r>
      <w:proofErr w:type="spellStart"/>
      <w:r w:rsidR="00E576BF" w:rsidRPr="000A4D30">
        <w:rPr>
          <w:rFonts w:ascii="Book Antiqua" w:hAnsi="Book Antiqua"/>
          <w:sz w:val="24"/>
          <w:szCs w:val="24"/>
        </w:rPr>
        <w:t>cMET</w:t>
      </w:r>
      <w:proofErr w:type="spellEnd"/>
      <w:r w:rsidR="00E576BF" w:rsidRPr="000A4D30">
        <w:rPr>
          <w:rFonts w:ascii="Book Antiqua" w:hAnsi="Book Antiqua"/>
          <w:sz w:val="24"/>
          <w:szCs w:val="24"/>
        </w:rPr>
        <w:t xml:space="preserve"> inhibitor combined</w:t>
      </w:r>
      <w:r w:rsidR="00B7200A" w:rsidRPr="000A4D30">
        <w:rPr>
          <w:rFonts w:ascii="Book Antiqua" w:hAnsi="Book Antiqua"/>
          <w:sz w:val="24"/>
          <w:szCs w:val="24"/>
        </w:rPr>
        <w:t xml:space="preserve"> with </w:t>
      </w:r>
      <w:proofErr w:type="spellStart"/>
      <w:r w:rsidR="00B7200A" w:rsidRPr="000A4D30">
        <w:rPr>
          <w:rFonts w:ascii="Book Antiqua" w:hAnsi="Book Antiqua"/>
          <w:sz w:val="24"/>
          <w:szCs w:val="24"/>
        </w:rPr>
        <w:t>cisplatin</w:t>
      </w:r>
      <w:proofErr w:type="spellEnd"/>
      <w:r w:rsidR="00B7200A" w:rsidRPr="000A4D30">
        <w:rPr>
          <w:rFonts w:ascii="Book Antiqua" w:hAnsi="Book Antiqua"/>
          <w:sz w:val="24"/>
          <w:szCs w:val="24"/>
        </w:rPr>
        <w:t xml:space="preserve"> </w:t>
      </w:r>
      <w:r w:rsidR="00482035" w:rsidRPr="000A4D30">
        <w:rPr>
          <w:rFonts w:ascii="Book Antiqua" w:hAnsi="Book Antiqua"/>
          <w:sz w:val="24"/>
          <w:szCs w:val="24"/>
        </w:rPr>
        <w:t>had</w:t>
      </w:r>
      <w:r w:rsidRPr="000A4D30">
        <w:rPr>
          <w:rFonts w:ascii="Book Antiqua" w:hAnsi="Book Antiqua"/>
          <w:sz w:val="24"/>
          <w:szCs w:val="24"/>
        </w:rPr>
        <w:t xml:space="preserve"> never been investigated </w:t>
      </w:r>
      <w:r w:rsidR="00482035" w:rsidRPr="000A4D30">
        <w:rPr>
          <w:rFonts w:ascii="Book Antiqua" w:hAnsi="Book Antiqua"/>
          <w:sz w:val="24"/>
          <w:szCs w:val="24"/>
        </w:rPr>
        <w:t>previously</w:t>
      </w:r>
      <w:r w:rsidR="00B7200A" w:rsidRPr="000A4D30">
        <w:rPr>
          <w:rFonts w:ascii="Book Antiqua" w:hAnsi="Book Antiqua"/>
          <w:sz w:val="24"/>
          <w:szCs w:val="24"/>
        </w:rPr>
        <w:t xml:space="preserve">. </w:t>
      </w:r>
    </w:p>
    <w:p w14:paraId="428875E5" w14:textId="7407A73D" w:rsidR="004076C0" w:rsidRPr="000A4D30" w:rsidRDefault="00482035" w:rsidP="00141646">
      <w:pPr>
        <w:suppressLineNumbers/>
        <w:suppressAutoHyphens/>
        <w:spacing w:after="0" w:line="360" w:lineRule="auto"/>
        <w:ind w:firstLineChars="100" w:firstLine="240"/>
        <w:jc w:val="both"/>
        <w:rPr>
          <w:rFonts w:ascii="Book Antiqua" w:hAnsi="Book Antiqua"/>
          <w:sz w:val="24"/>
          <w:szCs w:val="24"/>
        </w:rPr>
      </w:pPr>
      <w:r w:rsidRPr="000A4D30">
        <w:rPr>
          <w:rFonts w:ascii="Book Antiqua" w:hAnsi="Book Antiqua"/>
          <w:sz w:val="24"/>
          <w:szCs w:val="24"/>
        </w:rPr>
        <w:t>Other</w:t>
      </w:r>
      <w:r w:rsidR="00AD1E79" w:rsidRPr="000A4D30">
        <w:rPr>
          <w:rFonts w:ascii="Book Antiqua" w:hAnsi="Book Antiqua"/>
          <w:sz w:val="24"/>
          <w:szCs w:val="24"/>
        </w:rPr>
        <w:t xml:space="preserve"> TKI</w:t>
      </w:r>
      <w:r w:rsidR="005E46BB" w:rsidRPr="000A4D30">
        <w:rPr>
          <w:rFonts w:ascii="Book Antiqua" w:hAnsi="Book Antiqua"/>
          <w:sz w:val="24"/>
          <w:szCs w:val="24"/>
        </w:rPr>
        <w:t>s</w:t>
      </w:r>
      <w:r w:rsidR="00E576BF" w:rsidRPr="000A4D30">
        <w:rPr>
          <w:rFonts w:ascii="Book Antiqua" w:hAnsi="Book Antiqua"/>
          <w:sz w:val="24"/>
          <w:szCs w:val="24"/>
        </w:rPr>
        <w:t xml:space="preserve"> </w:t>
      </w:r>
      <w:r w:rsidR="005A08D9" w:rsidRPr="000A4D30">
        <w:rPr>
          <w:rFonts w:ascii="Book Antiqua" w:hAnsi="Book Antiqua"/>
          <w:sz w:val="24"/>
          <w:szCs w:val="24"/>
        </w:rPr>
        <w:t xml:space="preserve">have been known </w:t>
      </w:r>
      <w:r w:rsidR="005A08D9" w:rsidRPr="000A4D30">
        <w:rPr>
          <w:rFonts w:ascii="Book Antiqua" w:hAnsi="Book Antiqua"/>
          <w:i/>
          <w:sz w:val="24"/>
          <w:szCs w:val="24"/>
        </w:rPr>
        <w:t>in vitro</w:t>
      </w:r>
      <w:r w:rsidR="005A08D9" w:rsidRPr="000A4D30">
        <w:rPr>
          <w:rFonts w:ascii="Book Antiqua" w:hAnsi="Book Antiqua"/>
          <w:sz w:val="24"/>
          <w:szCs w:val="24"/>
        </w:rPr>
        <w:t xml:space="preserve"> to synergize with chemotherapy</w:t>
      </w:r>
      <w:r w:rsidR="00AD1E79" w:rsidRPr="000A4D30">
        <w:rPr>
          <w:rFonts w:ascii="Book Antiqua" w:hAnsi="Book Antiqua"/>
          <w:sz w:val="24"/>
          <w:szCs w:val="24"/>
        </w:rPr>
        <w:t>,</w:t>
      </w:r>
      <w:r w:rsidR="00E576BF" w:rsidRPr="000A4D30">
        <w:rPr>
          <w:rFonts w:ascii="Book Antiqua" w:hAnsi="Book Antiqua"/>
          <w:sz w:val="24"/>
          <w:szCs w:val="24"/>
        </w:rPr>
        <w:t xml:space="preserve"> such as </w:t>
      </w:r>
      <w:r w:rsidR="007E59C1" w:rsidRPr="000A4D30">
        <w:rPr>
          <w:rFonts w:ascii="Book Antiqua" w:hAnsi="Book Antiqua"/>
          <w:sz w:val="24"/>
          <w:szCs w:val="24"/>
        </w:rPr>
        <w:t>EGFR-inhibitors with platinum do</w:t>
      </w:r>
      <w:r w:rsidR="00AD1E79" w:rsidRPr="000A4D30">
        <w:rPr>
          <w:rFonts w:ascii="Book Antiqua" w:hAnsi="Book Antiqua"/>
          <w:sz w:val="24"/>
          <w:szCs w:val="24"/>
        </w:rPr>
        <w:t>ublet chemotherapy</w:t>
      </w:r>
      <w:r w:rsidR="007E59C1" w:rsidRPr="000A4D30">
        <w:rPr>
          <w:rFonts w:ascii="Book Antiqua" w:hAnsi="Book Antiqua"/>
          <w:sz w:val="24"/>
          <w:szCs w:val="24"/>
        </w:rPr>
        <w:fldChar w:fldCharType="begin" w:fldLock="1"/>
      </w:r>
      <w:r w:rsidR="008F3AD6" w:rsidRPr="000A4D30">
        <w:rPr>
          <w:rFonts w:ascii="Book Antiqua" w:hAnsi="Book Antiqua"/>
          <w:sz w:val="24"/>
          <w:szCs w:val="24"/>
        </w:rPr>
        <w:instrText>ADDIN CSL_CITATION { "citationItems" : [ { "id" : "ITEM-1", "itemData" : { "DOI" : "10.1124/mol.107.042382.Non", "author" : [ { "dropping-particle" : "", "family" : "Giovannetti", "given" : "Elisa", "non-dropping-particle" : "", "parse-names" : false, "suffix" : "" }, { "dropping-particle" : "", "family" : "Lemos", "given" : "Clara", "non-dropping-particle" : "", "parse-names" : false, "suffix" : "" }, { "dropping-particle" : "", "family" : "Tekle", "given" : "Christina", "non-dropping-particle" : "", "parse-names" : false, "suffix" : "" }, { "dropping-particle" : "", "family" : "Smid", "given" : "Kees", "non-dropping-particle" : "", "parse-names" : false, "suffix" : "" }, { "dropping-particle" : "", "family" : "Nannizzi", "given" : "Sara", "non-dropping-particle" : "", "parse-names" : false, "suffix" : "" }, { "dropping-particle" : "", "family" : "Rodriguez", "given" : "A", "non-dropping-particle" : "", "parse-names" : false, "suffix" : "" }, { "dropping-particle" : "", "family" : "Ricciardi", "given" : "Simona", "non-dropping-particle" : "", "parse-names" : false, "suffix" : "" }, { "dropping-particle" : "", "family" : "Danesi", "given" : "Romano", "non-dropping-particle" : "", "parse-names" : false, "suffix" : "" }, { "dropping-particle" : "", "family" : "Giaccone", "given" : "Giuseppe", "non-dropping-particle" : "", "parse-names" : false, "suffix" : "" }, { "dropping-particle" : "", "family" : "Peters", "given" : "Godefridus J", "non-dropping-particle" : "", "parse-names" : false, "suffix" : "" } ], "container-title" : "Molecular Pharmacology", "id" : "ITEM-1", "issue" : "4", "issued" : { "date-parts" : [ [ "2008" ] ] }, "page" : "1290-1300", "title" : "Molecular Mechanisms Underlying the Synergistic Interaction of Erlotinib , an Epidermal Growth Factor Receptor Tyrosine Kinase Inhibitor , with the Multitargeted Antifolate Pemetrexed in Non \u2013 Small-Cell Lung Cancer Cells", "type" : "article-journal", "volume" : "73" }, "uris" : [ "http://www.mendeley.com/documents/?uuid=3fa73531-7c2a-40f7-be60-227d668985a9" ] }, { "id" : "ITEM-2", "itemData" : { "DOI" : "10.1158/1535-7163.MCT-05-0446", "ISBN" : "1535-7163", "ISSN" : "1535-7163", "PMID" : "16731747", "abstract" : "Activating epidermal growth factor receptor (EGFR) mutations have been linked with sensitivity to gefitinib and erlotinib; however, there are no established predictive markers for response to the combination of EGFR inhibitors with standard chemotherapy in non-small cell lung cancer (NSCLC) patients. In this study, we characterized a panel of human EGFR wild-type and mutant NSCLC cells for their sensitivity to gefitinib alone and in combination with cisplatin or Taxol. Cell viability was assessed using 3-(4,5-dimethylthiazol-2-yl)-2,5-diphenyltetrazolium bromide and crystal violet cell viability assays. Cell cycle distribution was measured by flow cytometry. EGFR expression was measured by flow cytometry, real-time PCR, and Western blotting. EGFR/Her2/Akt and extracellular signal-regulated kinase 1/2 (Erk1/2) phosphorylation were measured by Western blotting. Two of nine EGFR wild type and one of two EGFR mutant NSCLC cells were sensitive to gefitinib, and this was associated with a decrease in phospho (p)-Akt and pErk1/2 following gefitinib exposure. There was no correlation between constitutive EGFR expression or activity and sensitivity to gefitinib nor was there a correlation between Her2/Akt and Erk1/2 activity and gefitinib sensitivity. However, in cells displaying a synergistic interaction between gefitinib and chemotherapy (cisplatin or Taxol), a dose-dependent increase in pEGFR was observed following chemotherapy exposure. In contrast, in cells where no change or a decrease in pEGFR following drug treatment was observed, we found an antagonistic or (at best) an additive interaction between the two compounds. Furthermore, the nature of this interaction was not dependent on the presence of a mutant EGFR. These novel findings suggest that modulation of EGFR activity following drug treatment determines response to gefitinib in combination with chemotherapy in NSCLC cells.", "author" : [ { "dropping-particle" : "", "family" : "Schaeybroeck", "given" : "Sandra", "non-dropping-particle" : "Van", "parse-names" : false, "suffix" : "" }, { "dropping-particle" : "", "family" : "Kyula", "given" : "Joan", "non-dropping-particle" : "", "parse-names" : false, "suffix" : "" }, { "dropping-particle" : "", "family" : "Kelly", "given" : "Donal M", "non-dropping-particle" : "", "parse-names" : false, "suffix" : "" }, { "dropping-particle" : "", "family" : "Karaiskou-McCaul", "given" : "Anthi", "non-dropping-particle" : "", "parse-names" : false, "suffix" : "" }, { "dropping-particle" : "", "family" : "Stokesberry", "given" : "Susan A", "non-dropping-particle" : "", "parse-names" : false, "suffix" : "" }, { "dropping-particle" : "", "family" : "Cutsem", "given" : "Eric", "non-dropping-particle" : "Van", "parse-names" : false, "suffix" : "" }, { "dropping-particle" : "", "family" : "Longley", "given" : "Daniel B", "non-dropping-particle" : "", "parse-names" : false, "suffix" : "" }, { "dropping-particle" : "", "family" : "Johnston", "given" : "Patrick G", "non-dropping-particle" : "", "parse-names" : false, "suffix" : "" } ], "container-title" : "Molecular cancer therapeutics", "id" : "ITEM-2", "issue" : "5", "issued" : { "date-parts" : [ [ "2006" ] ] }, "page" : "1154-65", "title" : "Chemotherapy-induced epidermal growth factor receptor activation determines response to combined gefitinib/chemotherapy treatment in non-small cell lung cancer cells.", "type" : "article-journal", "volume" : "5" }, "uris" : [ "http://www.mendeley.com/documents/?uuid=2f5cbb31-26c7-49b3-9d0c-a126dc01f0f9" ] }, { "id" : "ITEM-3", "itemData" : { "DOI" : "10.1016/j.neo.2014.12.008", "ISBN" : "1476-5586 (Electronic)\\r1476-5586 (Linking)", "ISSN" : "1476-5586", "PMID" : "25748238", "abstract" : "Combination treatment for non-small cell lung cancer (NSCLC) is becoming more popular due to the anticipation that it may be more effective than single drug treatment. In addition, there are efforts to genetically screen patients for specific mutations in light of attempting to administer specific anticancer agents that are most effective. In this study, we evaluate the anticancer and anti-angiogenic effects of low dose erlotinib-cisplatin combination in NSCLC in vitro and in vivo. In NSCLC cells harboring epidermal growth factor receptor (EGFR) mutations, combination erlotinib-cisplatin treatment led to synergistic cell death, but there was minimal efficacy in NSCLC cells with wild-type EGFR. In xenograft models, combination treatment also demonstrated greater inhibition of tumor growth compared to individual treatment. The anti-tumor effect observed was secondary to the targeting of angiogenesis, evidenced by decreased vascular endothelial growth factor (VEGF) levels and decreased levels of CD31 and microvessel density. Combination treatment targets angiogenesis through down-regulation of the c-MYC/hypoxia inducible factor 1-alpha (HIF-1\u03b1) pathway. In fact, cell lines with EGFR exon 19 deletions expressed high basal levels of c-MYC and HIF-1\u03b1 and correlate with robust responses to combination treatment. These results suggest that low dose erlotinib-cisplatin combination exhibits its anti-tumor activity by targeting angiogenesis through the modulation of the c-MYC/HIF-1\u03b1/VEGF pathway in NSCLC with EGFR exon 19 deletions. These findings may have significant clinical implications in patients with tumors harboring EGFR exon 19 deletions as they may be particularly sensitive to this regimen.", "author" : [ { "dropping-particle" : "", "family" : "Lee", "given" : "Jasmine G", "non-dropping-particle" : "", "parse-names" : false, "suffix" : "" }, { "dropping-particle" : "", "family" : "Wu", "given" : "Reen", "non-dropping-particle" : "", "parse-names" : false, "suffix" : "" } ], "container-title" : "Neoplasia (New York, N.Y.)", "id" : "ITEM-3", "issue" : "2", "issued" : { "date-parts" : [ [ "2015" ] ] }, "page" : "190-200", "publisher" : "Elsevier B.V.", "title" : "Erlotinib-cisplatin combination inhibits growth and angiogenesis through c-MYC and HIF-1\u03b1 in EGFR-mutated lung cancer in vitro and in vivo.", "type" : "article-journal", "volume" : "17" }, "uris" : [ "http://www.mendeley.com/documents/?uuid=b54a432e-1b20-4012-9084-988903980fdf" ] }, { "id" : "ITEM-4", "itemData" : { "ISSN" : "1873-5592", "PMID" : "25382189", "abstract" : "UNLABELLED: The active metabolite (JM118) of the oral platinum analog satraplatin (JM216) was investigated for potential synergism with erlotinib, an epidermal growth factor receptor (EGFR) inhibitor. JM118 sensitivity of 7 cancer cell lines (ovarian: 2008, A2780; colon: Lovo92, WiDr; lung: A549, SW1573; epidermoid: A431), was enhanced most pronounced when JM118 preceded erlotinib, which was associated with increased formation of DNA-platinum adducts. The combination increased G2/M phase accumulation and enhanced apoptosis. JM118 increased the phosphorylation of the cell cycle proteins CDK2 and CHK1 after 24 hr exposure. JM118/erlotinib enhanced Erk and Akt phosphorylation after 2 hr. JM118 significantly decreased the phosphorylation of PTEN, VEGFR, EPHA1, ERBB4, FGF-R, andSTAT3 by 20 (PTEN) to &gt;90% (STAT3).\\n\\nCONCLUSION: Erlotinib enhanced the effects of JM118, even in cells with mutations in Ras. The mechanism of synergy involved a combination of effects on platinum-DNA adduct formation, cell cycle distribution and signaling.", "author" : [ { "dropping-particle" : "", "family" : "Avan", "given" : "Abolfazl", "non-dropping-particle" : "", "parse-names" : false, "suffix" : "" }, { "dropping-particle" : "", "family" : "Adema", "given" : "Auke D", "non-dropping-particle" : "", "parse-names" : false, "suffix" : "" }, { "dropping-particle" : "", "family" : "Hoebe", "given" : "Eveline K", "non-dropping-particle" : "", "parse-names" : false, "suffix" : "" }, { "dropping-particle" : "", "family" : "Huijts", "given" : "Charlotte M", "non-dropping-particle" : "", "parse-names" : false, "suffix" : "" }, { "dropping-particle" : "", "family" : "Avan", "given" : "Amir", "non-dropping-particle" : "", "parse-names" : false, "suffix" : "" }, { "dropping-particle" : "", "family" : "Veal", "given" : "Gareth J", "non-dropping-particle" : "", "parse-names" : false, "suffix" : "" }, { "dropping-particle" : "", "family" : "Ruijtenbeek", "given" : "Rob", "non-dropping-particle" : "", "parse-names" : false, "suffix" : "" }, { "dropping-particle" : "", "family" : "Wosikowski", "given" : "Katja", "non-dropping-particle" : "", "parse-names" : false, "suffix" : "" }, { "dropping-particle" : "", "family" : "Peters", "given" : "Godefridus J", "non-dropping-particle" : "", "parse-names" : false, "suffix" : "" } ], "container-title" : "Current drug targets", "id" : "ITEM-4", "issue" : "14", "issued" : { "date-parts" : [ [ "2014" ] ] }, "page" : "1312-21", "title" : "Modulation of signaling enhances the efficacy of the combination of satraplatin and erlotinib.", "type" : "article-journal", "volume" : "15" }, "uris" : [ "http://www.mendeley.com/documents/?uuid=063a4cd3-184a-407a-b14c-ca7022b9213a" ] } ], "mendeley" : { "formattedCitation" : "&lt;sup&gt;[35\u201338]&lt;/sup&gt;", "plainTextFormattedCitation" : "[35\u201338]", "previouslyFormattedCitation" : "&lt;sup&gt;[35\u201338]&lt;/sup&gt;" }, "properties" : { "noteIndex" : 0 }, "schema" : "https://github.com/citation-style-language/schema/raw/master/csl-citation.json" }</w:instrText>
      </w:r>
      <w:r w:rsidR="007E59C1" w:rsidRPr="000A4D30">
        <w:rPr>
          <w:rFonts w:ascii="Book Antiqua" w:hAnsi="Book Antiqua"/>
          <w:sz w:val="24"/>
          <w:szCs w:val="24"/>
        </w:rPr>
        <w:fldChar w:fldCharType="separate"/>
      </w:r>
      <w:r w:rsidR="005E46BB" w:rsidRPr="000A4D30">
        <w:rPr>
          <w:rFonts w:ascii="Book Antiqua" w:hAnsi="Book Antiqua"/>
          <w:noProof/>
          <w:sz w:val="24"/>
          <w:szCs w:val="24"/>
          <w:vertAlign w:val="superscript"/>
        </w:rPr>
        <w:t>[35</w:t>
      </w:r>
      <w:r w:rsidR="00CD4578">
        <w:rPr>
          <w:rFonts w:ascii="Book Antiqua" w:hAnsi="Book Antiqua" w:hint="eastAsia"/>
          <w:noProof/>
          <w:sz w:val="24"/>
          <w:szCs w:val="24"/>
          <w:vertAlign w:val="superscript"/>
          <w:lang w:eastAsia="zh-CN"/>
        </w:rPr>
        <w:t>-</w:t>
      </w:r>
      <w:r w:rsidR="005E46BB" w:rsidRPr="000A4D30">
        <w:rPr>
          <w:rFonts w:ascii="Book Antiqua" w:hAnsi="Book Antiqua"/>
          <w:noProof/>
          <w:sz w:val="24"/>
          <w:szCs w:val="24"/>
          <w:vertAlign w:val="superscript"/>
        </w:rPr>
        <w:t>38]</w:t>
      </w:r>
      <w:r w:rsidR="007E59C1" w:rsidRPr="000A4D30">
        <w:rPr>
          <w:rFonts w:ascii="Book Antiqua" w:hAnsi="Book Antiqua"/>
          <w:sz w:val="24"/>
          <w:szCs w:val="24"/>
        </w:rPr>
        <w:fldChar w:fldCharType="end"/>
      </w:r>
      <w:r w:rsidR="007E59C1" w:rsidRPr="000A4D30">
        <w:rPr>
          <w:rFonts w:ascii="Book Antiqua" w:hAnsi="Book Antiqua"/>
          <w:sz w:val="24"/>
          <w:szCs w:val="24"/>
        </w:rPr>
        <w:t xml:space="preserve">, whereas clinical trials showed no substantial benefit when combining both </w:t>
      </w:r>
      <w:r w:rsidR="00E576BF" w:rsidRPr="000A4D30">
        <w:rPr>
          <w:rFonts w:ascii="Book Antiqua" w:hAnsi="Book Antiqua"/>
          <w:sz w:val="24"/>
          <w:szCs w:val="24"/>
        </w:rPr>
        <w:t>drugs</w:t>
      </w:r>
      <w:r w:rsidR="00F6766C" w:rsidRPr="000A4D30">
        <w:rPr>
          <w:rFonts w:ascii="Book Antiqua" w:hAnsi="Book Antiqua"/>
          <w:sz w:val="24"/>
          <w:szCs w:val="24"/>
        </w:rPr>
        <w:t xml:space="preserve">. Combinations of </w:t>
      </w:r>
      <w:proofErr w:type="spellStart"/>
      <w:r w:rsidR="00F6766C" w:rsidRPr="000A4D30">
        <w:rPr>
          <w:rFonts w:ascii="Book Antiqua" w:hAnsi="Book Antiqua"/>
          <w:sz w:val="24"/>
          <w:szCs w:val="24"/>
        </w:rPr>
        <w:t>cisplatin</w:t>
      </w:r>
      <w:proofErr w:type="spellEnd"/>
      <w:r w:rsidR="00F6766C" w:rsidRPr="000A4D30">
        <w:rPr>
          <w:rFonts w:ascii="Book Antiqua" w:hAnsi="Book Antiqua"/>
          <w:sz w:val="24"/>
          <w:szCs w:val="24"/>
        </w:rPr>
        <w:t xml:space="preserve"> with EGFR-</w:t>
      </w:r>
      <w:proofErr w:type="gramStart"/>
      <w:r w:rsidR="00F6766C" w:rsidRPr="000A4D30">
        <w:rPr>
          <w:rFonts w:ascii="Book Antiqua" w:hAnsi="Book Antiqua"/>
          <w:sz w:val="24"/>
          <w:szCs w:val="24"/>
        </w:rPr>
        <w:t>TKIs,</w:t>
      </w:r>
      <w:proofErr w:type="gramEnd"/>
      <w:r w:rsidR="00F6766C" w:rsidRPr="000A4D30">
        <w:rPr>
          <w:rFonts w:ascii="Book Antiqua" w:hAnsi="Book Antiqua"/>
          <w:sz w:val="24"/>
          <w:szCs w:val="24"/>
        </w:rPr>
        <w:t xml:space="preserve"> have been investigated extensively, both </w:t>
      </w:r>
      <w:r w:rsidR="00F6766C" w:rsidRPr="000A4D30">
        <w:rPr>
          <w:rFonts w:ascii="Book Antiqua" w:hAnsi="Book Antiqua"/>
          <w:i/>
          <w:sz w:val="24"/>
          <w:szCs w:val="24"/>
        </w:rPr>
        <w:t>in vitro</w:t>
      </w:r>
      <w:r w:rsidR="00F6766C" w:rsidRPr="000A4D30">
        <w:rPr>
          <w:rFonts w:ascii="Book Antiqua" w:hAnsi="Book Antiqua"/>
          <w:sz w:val="24"/>
          <w:szCs w:val="24"/>
        </w:rPr>
        <w:t xml:space="preserve"> and </w:t>
      </w:r>
      <w:r w:rsidR="00F6766C" w:rsidRPr="000A4D30">
        <w:rPr>
          <w:rFonts w:ascii="Book Antiqua" w:hAnsi="Book Antiqua"/>
          <w:i/>
          <w:sz w:val="24"/>
          <w:szCs w:val="24"/>
        </w:rPr>
        <w:t>in vivo</w:t>
      </w:r>
      <w:r w:rsidR="00F6766C" w:rsidRPr="000A4D30">
        <w:rPr>
          <w:rFonts w:ascii="Book Antiqua" w:hAnsi="Book Antiqua"/>
          <w:sz w:val="24"/>
          <w:szCs w:val="24"/>
        </w:rPr>
        <w:t xml:space="preserve">. In </w:t>
      </w:r>
      <w:r w:rsidR="005A08D9" w:rsidRPr="000A4D30">
        <w:rPr>
          <w:rFonts w:ascii="Book Antiqua" w:hAnsi="Book Antiqua"/>
          <w:sz w:val="24"/>
          <w:szCs w:val="24"/>
        </w:rPr>
        <w:t xml:space="preserve">wild-type EGFR (WT-EGFR) </w:t>
      </w:r>
      <w:r w:rsidR="00F6766C" w:rsidRPr="000A4D30">
        <w:rPr>
          <w:rFonts w:ascii="Book Antiqua" w:hAnsi="Book Antiqua"/>
          <w:sz w:val="24"/>
          <w:szCs w:val="24"/>
        </w:rPr>
        <w:t xml:space="preserve">NSCLC cell lines, </w:t>
      </w:r>
      <w:proofErr w:type="spellStart"/>
      <w:r w:rsidR="00F6766C" w:rsidRPr="000A4D30">
        <w:rPr>
          <w:rFonts w:ascii="Book Antiqua" w:hAnsi="Book Antiqua"/>
          <w:sz w:val="24"/>
          <w:szCs w:val="24"/>
        </w:rPr>
        <w:t>cisplatin</w:t>
      </w:r>
      <w:proofErr w:type="spellEnd"/>
      <w:r w:rsidR="00F6766C" w:rsidRPr="000A4D30">
        <w:rPr>
          <w:rFonts w:ascii="Book Antiqua" w:hAnsi="Book Antiqua"/>
          <w:sz w:val="24"/>
          <w:szCs w:val="24"/>
        </w:rPr>
        <w:t xml:space="preserve"> may </w:t>
      </w:r>
      <w:proofErr w:type="spellStart"/>
      <w:r w:rsidR="00F6766C" w:rsidRPr="000A4D30">
        <w:rPr>
          <w:rFonts w:ascii="Book Antiqua" w:hAnsi="Book Antiqua"/>
          <w:sz w:val="24"/>
          <w:szCs w:val="24"/>
        </w:rPr>
        <w:t>upregulate</w:t>
      </w:r>
      <w:proofErr w:type="spellEnd"/>
      <w:r w:rsidR="00F6766C" w:rsidRPr="000A4D30">
        <w:rPr>
          <w:rFonts w:ascii="Book Antiqua" w:hAnsi="Book Antiqua"/>
          <w:sz w:val="24"/>
          <w:szCs w:val="24"/>
        </w:rPr>
        <w:t xml:space="preserve"> phosphorylated EGFR, </w:t>
      </w:r>
      <w:r w:rsidR="005A08D9" w:rsidRPr="000A4D30">
        <w:rPr>
          <w:rFonts w:ascii="Book Antiqua" w:hAnsi="Book Antiqua"/>
          <w:sz w:val="24"/>
          <w:szCs w:val="24"/>
        </w:rPr>
        <w:t xml:space="preserve">thus </w:t>
      </w:r>
      <w:r w:rsidR="00F6766C" w:rsidRPr="000A4D30">
        <w:rPr>
          <w:rFonts w:ascii="Book Antiqua" w:hAnsi="Book Antiqua"/>
          <w:sz w:val="24"/>
          <w:szCs w:val="24"/>
        </w:rPr>
        <w:t xml:space="preserve">sensitizing these cells to </w:t>
      </w:r>
      <w:proofErr w:type="spellStart"/>
      <w:r w:rsidR="00F6766C" w:rsidRPr="000A4D30">
        <w:rPr>
          <w:rFonts w:ascii="Book Antiqua" w:hAnsi="Book Antiqua"/>
          <w:sz w:val="24"/>
          <w:szCs w:val="24"/>
        </w:rPr>
        <w:t>erlotinib</w:t>
      </w:r>
      <w:proofErr w:type="spellEnd"/>
      <w:r w:rsidR="00F6766C" w:rsidRPr="000A4D30">
        <w:rPr>
          <w:rFonts w:ascii="Book Antiqua" w:hAnsi="Book Antiqua"/>
          <w:sz w:val="24"/>
          <w:szCs w:val="24"/>
        </w:rPr>
        <w:t xml:space="preserve">; However, in NSCLC cell lines with sensitizing EGFR mutations, combining </w:t>
      </w:r>
      <w:proofErr w:type="spellStart"/>
      <w:r w:rsidR="00F6766C" w:rsidRPr="000A4D30">
        <w:rPr>
          <w:rFonts w:ascii="Book Antiqua" w:hAnsi="Book Antiqua"/>
          <w:sz w:val="24"/>
          <w:szCs w:val="24"/>
        </w:rPr>
        <w:t>cisplatin</w:t>
      </w:r>
      <w:proofErr w:type="spellEnd"/>
      <w:r w:rsidR="00F6766C" w:rsidRPr="000A4D30">
        <w:rPr>
          <w:rFonts w:ascii="Book Antiqua" w:hAnsi="Book Antiqua"/>
          <w:sz w:val="24"/>
          <w:szCs w:val="24"/>
        </w:rPr>
        <w:t xml:space="preserve"> with </w:t>
      </w:r>
      <w:proofErr w:type="spellStart"/>
      <w:r w:rsidR="00F6766C" w:rsidRPr="000A4D30">
        <w:rPr>
          <w:rFonts w:ascii="Book Antiqua" w:hAnsi="Book Antiqua"/>
          <w:sz w:val="24"/>
          <w:szCs w:val="24"/>
        </w:rPr>
        <w:t>erlotinib</w:t>
      </w:r>
      <w:proofErr w:type="spellEnd"/>
      <w:r w:rsidR="00F6766C" w:rsidRPr="000A4D30">
        <w:rPr>
          <w:rFonts w:ascii="Book Antiqua" w:hAnsi="Book Antiqua"/>
          <w:sz w:val="24"/>
          <w:szCs w:val="24"/>
        </w:rPr>
        <w:t xml:space="preserve"> treatment </w:t>
      </w:r>
      <w:r w:rsidR="005A08D9" w:rsidRPr="000A4D30">
        <w:rPr>
          <w:rFonts w:ascii="Book Antiqua" w:hAnsi="Book Antiqua"/>
          <w:sz w:val="24"/>
          <w:szCs w:val="24"/>
        </w:rPr>
        <w:t>was found to be</w:t>
      </w:r>
      <w:r w:rsidR="00F6766C" w:rsidRPr="000A4D30">
        <w:rPr>
          <w:rFonts w:ascii="Book Antiqua" w:hAnsi="Book Antiqua"/>
          <w:sz w:val="24"/>
          <w:szCs w:val="24"/>
        </w:rPr>
        <w:t xml:space="preserve"> antagonistic</w:t>
      </w:r>
      <w:r w:rsidR="00F6766C" w:rsidRPr="000A4D30">
        <w:rPr>
          <w:rFonts w:ascii="Book Antiqua" w:hAnsi="Book Antiqua"/>
          <w:sz w:val="24"/>
          <w:szCs w:val="24"/>
        </w:rPr>
        <w:fldChar w:fldCharType="begin" w:fldLock="1"/>
      </w:r>
      <w:r w:rsidR="005E46BB" w:rsidRPr="000A4D30">
        <w:rPr>
          <w:rFonts w:ascii="Book Antiqua" w:hAnsi="Book Antiqua"/>
          <w:sz w:val="24"/>
          <w:szCs w:val="24"/>
        </w:rPr>
        <w:instrText>ADDIN CSL_CITATION { "citationItems" : [ { "id" : "ITEM-1", "itemData" : { "DOI" : "10.1158/1535-7163.MCT-05-0446", "ISBN" : "1535-7163", "ISSN" : "1535-7163", "PMID" : "16731747", "abstract" : "Activating epidermal growth factor receptor (EGFR) mutations have been linked with sensitivity to gefitinib and erlotinib; however, there are no established predictive markers for response to the combination of EGFR inhibitors with standard chemotherapy in non-small cell lung cancer (NSCLC) patients. In this study, we characterized a panel of human EGFR wild-type and mutant NSCLC cells for their sensitivity to gefitinib alone and in combination with cisplatin or Taxol. Cell viability was assessed using 3-(4,5-dimethylthiazol-2-yl)-2,5-diphenyltetrazolium bromide and crystal violet cell viability assays. Cell cycle distribution was measured by flow cytometry. EGFR expression was measured by flow cytometry, real-time PCR, and Western blotting. EGFR/Her2/Akt and extracellular signal-regulated kinase 1/2 (Erk1/2) phosphorylation were measured by Western blotting. Two of nine EGFR wild type and one of two EGFR mutant NSCLC cells were sensitive to gefitinib, and this was associated with a decrease in phospho (p)-Akt and pErk1/2 following gefitinib exposure. There was no correlation between constitutive EGFR expression or activity and sensitivity to gefitinib nor was there a correlation between Her2/Akt and Erk1/2 activity and gefitinib sensitivity. However, in cells displaying a synergistic interaction between gefitinib and chemotherapy (cisplatin or Taxol), a dose-dependent increase in pEGFR was observed following chemotherapy exposure. In contrast, in cells where no change or a decrease in pEGFR following drug treatment was observed, we found an antagonistic or (at best) an additive interaction between the two compounds. Furthermore, the nature of this interaction was not dependent on the presence of a mutant EGFR. These novel findings suggest that modulation of EGFR activity following drug treatment determines response to gefitinib in combination with chemotherapy in NSCLC cells.", "author" : [ { "dropping-particle" : "", "family" : "Schaeybroeck", "given" : "Sandra", "non-dropping-particle" : "Van", "parse-names" : false, "suffix" : "" }, { "dropping-particle" : "", "family" : "Kyula", "given" : "Joan", "non-dropping-particle" : "", "parse-names" : false, "suffix" : "" }, { "dropping-particle" : "", "family" : "Kelly", "given" : "Donal M", "non-dropping-particle" : "", "parse-names" : false, "suffix" : "" }, { "dropping-particle" : "", "family" : "Karaiskou-McCaul", "given" : "Anthi", "non-dropping-particle" : "", "parse-names" : false, "suffix" : "" }, { "dropping-particle" : "", "family" : "Stokesberry", "given" : "Susan A", "non-dropping-particle" : "", "parse-names" : false, "suffix" : "" }, { "dropping-particle" : "", "family" : "Cutsem", "given" : "Eric", "non-dropping-particle" : "Van", "parse-names" : false, "suffix" : "" }, { "dropping-particle" : "", "family" : "Longley", "given" : "Daniel B", "non-dropping-particle" : "", "parse-names" : false, "suffix" : "" }, { "dropping-particle" : "", "family" : "Johnston", "given" : "Patrick G", "non-dropping-particle" : "", "parse-names" : false, "suffix" : "" } ], "container-title" : "Molecular cancer therapeutics", "id" : "ITEM-1", "issue" : "5", "issued" : { "date-parts" : [ [ "2006" ] ] }, "page" : "1154-65", "title" : "Chemotherapy-induced epidermal growth factor receptor activation determines response to combined gefitinib/chemotherapy treatment in non-small cell lung cancer cells.", "type" : "article-journal", "volume" : "5" }, "uris" : [ "http://www.mendeley.com/documents/?uuid=2f5cbb31-26c7-49b3-9d0c-a126dc01f0f9" ] } ], "mendeley" : { "formattedCitation" : "&lt;sup&gt;[36]&lt;/sup&gt;", "plainTextFormattedCitation" : "[36]", "previouslyFormattedCitation" : "&lt;sup&gt;[36]&lt;/sup&gt;" }, "properties" : { "noteIndex" : 0 }, "schema" : "https://github.com/citation-style-language/schema/raw/master/csl-citation.json" }</w:instrText>
      </w:r>
      <w:r w:rsidR="00F6766C" w:rsidRPr="000A4D30">
        <w:rPr>
          <w:rFonts w:ascii="Book Antiqua" w:hAnsi="Book Antiqua"/>
          <w:sz w:val="24"/>
          <w:szCs w:val="24"/>
        </w:rPr>
        <w:fldChar w:fldCharType="separate"/>
      </w:r>
      <w:r w:rsidR="00217D6F" w:rsidRPr="000A4D30">
        <w:rPr>
          <w:rFonts w:ascii="Book Antiqua" w:hAnsi="Book Antiqua"/>
          <w:noProof/>
          <w:sz w:val="24"/>
          <w:szCs w:val="24"/>
          <w:vertAlign w:val="superscript"/>
        </w:rPr>
        <w:t>[36]</w:t>
      </w:r>
      <w:r w:rsidR="00F6766C" w:rsidRPr="000A4D30">
        <w:rPr>
          <w:rFonts w:ascii="Book Antiqua" w:hAnsi="Book Antiqua"/>
          <w:sz w:val="24"/>
          <w:szCs w:val="24"/>
        </w:rPr>
        <w:fldChar w:fldCharType="end"/>
      </w:r>
      <w:r w:rsidR="00F6766C" w:rsidRPr="000A4D30">
        <w:rPr>
          <w:rFonts w:ascii="Book Antiqua" w:hAnsi="Book Antiqua"/>
          <w:sz w:val="24"/>
          <w:szCs w:val="24"/>
        </w:rPr>
        <w:t xml:space="preserve">. Other studies showed </w:t>
      </w:r>
      <w:r w:rsidR="005A08D9" w:rsidRPr="000A4D30">
        <w:rPr>
          <w:rFonts w:ascii="Book Antiqua" w:hAnsi="Book Antiqua"/>
          <w:sz w:val="24"/>
          <w:szCs w:val="24"/>
        </w:rPr>
        <w:t>that</w:t>
      </w:r>
      <w:r w:rsidR="00F6766C" w:rsidRPr="000A4D30">
        <w:rPr>
          <w:rFonts w:ascii="Book Antiqua" w:hAnsi="Book Antiqua"/>
          <w:sz w:val="24"/>
          <w:szCs w:val="24"/>
        </w:rPr>
        <w:t xml:space="preserve"> platinum analogs </w:t>
      </w:r>
      <w:r w:rsidR="005A08D9" w:rsidRPr="000A4D30">
        <w:rPr>
          <w:rFonts w:ascii="Book Antiqua" w:hAnsi="Book Antiqua"/>
          <w:sz w:val="24"/>
          <w:szCs w:val="24"/>
        </w:rPr>
        <w:t>in combination with</w:t>
      </w:r>
      <w:r w:rsidR="00F6766C" w:rsidRPr="000A4D30">
        <w:rPr>
          <w:rFonts w:ascii="Book Antiqua" w:hAnsi="Book Antiqua"/>
          <w:sz w:val="24"/>
          <w:szCs w:val="24"/>
        </w:rPr>
        <w:t xml:space="preserve"> </w:t>
      </w:r>
      <w:proofErr w:type="spellStart"/>
      <w:r w:rsidR="00F6766C" w:rsidRPr="000A4D30">
        <w:rPr>
          <w:rFonts w:ascii="Book Antiqua" w:hAnsi="Book Antiqua"/>
          <w:sz w:val="24"/>
          <w:szCs w:val="24"/>
        </w:rPr>
        <w:t>erlotinib</w:t>
      </w:r>
      <w:proofErr w:type="spellEnd"/>
      <w:r w:rsidR="00F6766C" w:rsidRPr="000A4D30">
        <w:rPr>
          <w:rFonts w:ascii="Book Antiqua" w:hAnsi="Book Antiqua"/>
          <w:sz w:val="24"/>
          <w:szCs w:val="24"/>
        </w:rPr>
        <w:t xml:space="preserve"> </w:t>
      </w:r>
      <w:r w:rsidR="005A08D9" w:rsidRPr="000A4D30">
        <w:rPr>
          <w:rFonts w:ascii="Book Antiqua" w:hAnsi="Book Antiqua"/>
          <w:sz w:val="24"/>
          <w:szCs w:val="24"/>
        </w:rPr>
        <w:t xml:space="preserve">led to synergistic cell death </w:t>
      </w:r>
      <w:r w:rsidR="00F6766C" w:rsidRPr="000A4D30">
        <w:rPr>
          <w:rFonts w:ascii="Book Antiqua" w:hAnsi="Book Antiqua"/>
          <w:sz w:val="24"/>
          <w:szCs w:val="24"/>
        </w:rPr>
        <w:t>in EGFR-mutant</w:t>
      </w:r>
      <w:r w:rsidR="005A08D9" w:rsidRPr="000A4D30">
        <w:rPr>
          <w:rFonts w:ascii="Book Antiqua" w:hAnsi="Book Antiqua"/>
          <w:sz w:val="24"/>
          <w:szCs w:val="24"/>
        </w:rPr>
        <w:t xml:space="preserve"> NSCLC</w:t>
      </w:r>
      <w:r w:rsidR="00F6766C" w:rsidRPr="000A4D30">
        <w:rPr>
          <w:rFonts w:ascii="Book Antiqua" w:hAnsi="Book Antiqua"/>
          <w:sz w:val="24"/>
          <w:szCs w:val="24"/>
        </w:rPr>
        <w:t xml:space="preserve"> cell lines and </w:t>
      </w:r>
      <w:proofErr w:type="spellStart"/>
      <w:r w:rsidR="00F6766C" w:rsidRPr="000A4D30">
        <w:rPr>
          <w:rFonts w:ascii="Book Antiqua" w:hAnsi="Book Antiqua"/>
          <w:sz w:val="24"/>
          <w:szCs w:val="24"/>
        </w:rPr>
        <w:t>xenografts</w:t>
      </w:r>
      <w:proofErr w:type="spellEnd"/>
      <w:r w:rsidR="00F6766C" w:rsidRPr="000A4D30">
        <w:rPr>
          <w:rFonts w:ascii="Book Antiqua" w:hAnsi="Book Antiqua"/>
          <w:sz w:val="24"/>
          <w:szCs w:val="24"/>
        </w:rPr>
        <w:fldChar w:fldCharType="begin" w:fldLock="1"/>
      </w:r>
      <w:r w:rsidR="005E46BB" w:rsidRPr="000A4D30">
        <w:rPr>
          <w:rFonts w:ascii="Book Antiqua" w:hAnsi="Book Antiqua"/>
          <w:sz w:val="24"/>
          <w:szCs w:val="24"/>
        </w:rPr>
        <w:instrText>ADDIN CSL_CITATION { "citationItems" : [ { "id" : "ITEM-1", "itemData" : { "DOI" : "10.1016/j.neo.2014.12.008", "ISBN" : "1476-5586 (Electronic)\\r1476-5586 (Linking)", "ISSN" : "1476-5586", "PMID" : "25748238", "abstract" : "Combination treatment for non-small cell lung cancer (NSCLC) is becoming more popular due to the anticipation that it may be more effective than single drug treatment. In addition, there are efforts to genetically screen patients for specific mutations in light of attempting to administer specific anticancer agents that are most effective. In this study, we evaluate the anticancer and anti-angiogenic effects of low dose erlotinib-cisplatin combination in NSCLC in vitro and in vivo. In NSCLC cells harboring epidermal growth factor receptor (EGFR) mutations, combination erlotinib-cisplatin treatment led to synergistic cell death, but there was minimal efficacy in NSCLC cells with wild-type EGFR. In xenograft models, combination treatment also demonstrated greater inhibition of tumor growth compared to individual treatment. The anti-tumor effect observed was secondary to the targeting of angiogenesis, evidenced by decreased vascular endothelial growth factor (VEGF) levels and decreased levels of CD31 and microvessel density. Combination treatment targets angiogenesis through down-regulation of the c-MYC/hypoxia inducible factor 1-alpha (HIF-1\u03b1) pathway. In fact, cell lines with EGFR exon 19 deletions expressed high basal levels of c-MYC and HIF-1\u03b1 and correlate with robust responses to combination treatment. These results suggest that low dose erlotinib-cisplatin combination exhibits its anti-tumor activity by targeting angiogenesis through the modulation of the c-MYC/HIF-1\u03b1/VEGF pathway in NSCLC with EGFR exon 19 deletions. These findings may have significant clinical implications in patients with tumors harboring EGFR exon 19 deletions as they may be particularly sensitive to this regimen.", "author" : [ { "dropping-particle" : "", "family" : "Lee", "given" : "Jasmine G", "non-dropping-particle" : "", "parse-names" : false, "suffix" : "" }, { "dropping-particle" : "", "family" : "Wu", "given" : "Reen", "non-dropping-particle" : "", "parse-names" : false, "suffix" : "" } ], "container-title" : "Neoplasia (New York, N.Y.)", "id" : "ITEM-1", "issue" : "2", "issued" : { "date-parts" : [ [ "2015" ] ] }, "page" : "190-200", "publisher" : "Elsevier B.V.", "title" : "Erlotinib-cisplatin combination inhibits growth and angiogenesis through c-MYC and HIF-1\u03b1 in EGFR-mutated lung cancer in vitro and in vivo.", "type" : "article-journal", "volume" : "17" }, "uris" : [ "http://www.mendeley.com/documents/?uuid=b54a432e-1b20-4012-9084-988903980fdf" ] }, { "id" : "ITEM-2", "itemData" : { "ISSN" : "1873-5592", "PMID" : "25382189", "abstract" : "UNLABELLED: The active metabolite (JM118) of the oral platinum analog satraplatin (JM216) was investigated for potential synergism with erlotinib, an epidermal growth factor receptor (EGFR) inhibitor. JM118 sensitivity of 7 cancer cell lines (ovarian: 2008, A2780; colon: Lovo92, WiDr; lung: A549, SW1573; epidermoid: A431), was enhanced most pronounced when JM118 preceded erlotinib, which was associated with increased formation of DNA-platinum adducts. The combination increased G2/M phase accumulation and enhanced apoptosis. JM118 increased the phosphorylation of the cell cycle proteins CDK2 and CHK1 after 24 hr exposure. JM118/erlotinib enhanced Erk and Akt phosphorylation after 2 hr. JM118 significantly decreased the phosphorylation of PTEN, VEGFR, EPHA1, ERBB4, FGF-R, andSTAT3 by 20 (PTEN) to &gt;90% (STAT3).\\n\\nCONCLUSION: Erlotinib enhanced the effects of JM118, even in cells with mutations in Ras. The mechanism of synergy involved a combination of effects on platinum-DNA adduct formation, cell cycle distribution and signaling.", "author" : [ { "dropping-particle" : "", "family" : "Avan", "given" : "Abolfazl", "non-dropping-particle" : "", "parse-names" : false, "suffix" : "" }, { "dropping-particle" : "", "family" : "Adema", "given" : "Auke D", "non-dropping-particle" : "", "parse-names" : false, "suffix" : "" }, { "dropping-particle" : "", "family" : "Hoebe", "given" : "Eveline K", "non-dropping-particle" : "", "parse-names" : false, "suffix" : "" }, { "dropping-particle" : "", "family" : "Huijts", "given" : "Charlotte M", "non-dropping-particle" : "", "parse-names" : false, "suffix" : "" }, { "dropping-particle" : "", "family" : "Avan", "given" : "Amir", "non-dropping-particle" : "", "parse-names" : false, "suffix" : "" }, { "dropping-particle" : "", "family" : "Veal", "given" : "Gareth J", "non-dropping-particle" : "", "parse-names" : false, "suffix" : "" }, { "dropping-particle" : "", "family" : "Ruijtenbeek", "given" : "Rob", "non-dropping-particle" : "", "parse-names" : false, "suffix" : "" }, { "dropping-particle" : "", "family" : "Wosikowski", "given" : "Katja", "non-dropping-particle" : "", "parse-names" : false, "suffix" : "" }, { "dropping-particle" : "", "family" : "Peters", "given" : "Godefridus J", "non-dropping-particle" : "", "parse-names" : false, "suffix" : "" } ], "container-title" : "Current drug targets", "id" : "ITEM-2", "issue" : "14", "issued" : { "date-parts" : [ [ "2014" ] ] }, "page" : "1312-21", "title" : "Modulation of signaling enhances the efficacy of the combination of satraplatin and erlotinib.", "type" : "article-journal", "volume" : "15" }, "uris" : [ "http://www.mendeley.com/documents/?uuid=063a4cd3-184a-407a-b14c-ca7022b9213a" ] } ], "mendeley" : { "formattedCitation" : "&lt;sup&gt;[37,38]&lt;/sup&gt;", "plainTextFormattedCitation" : "[37,38]", "previouslyFormattedCitation" : "&lt;sup&gt;[37,38]&lt;/sup&gt;" }, "properties" : { "noteIndex" : 0 }, "schema" : "https://github.com/citation-style-language/schema/raw/master/csl-citation.json" }</w:instrText>
      </w:r>
      <w:r w:rsidR="00F6766C" w:rsidRPr="000A4D30">
        <w:rPr>
          <w:rFonts w:ascii="Book Antiqua" w:hAnsi="Book Antiqua"/>
          <w:sz w:val="24"/>
          <w:szCs w:val="24"/>
        </w:rPr>
        <w:fldChar w:fldCharType="separate"/>
      </w:r>
      <w:r w:rsidR="00217D6F" w:rsidRPr="000A4D30">
        <w:rPr>
          <w:rFonts w:ascii="Book Antiqua" w:hAnsi="Book Antiqua"/>
          <w:noProof/>
          <w:sz w:val="24"/>
          <w:szCs w:val="24"/>
          <w:vertAlign w:val="superscript"/>
        </w:rPr>
        <w:t>[37,38]</w:t>
      </w:r>
      <w:r w:rsidR="00F6766C" w:rsidRPr="000A4D30">
        <w:rPr>
          <w:rFonts w:ascii="Book Antiqua" w:hAnsi="Book Antiqua"/>
          <w:sz w:val="24"/>
          <w:szCs w:val="24"/>
        </w:rPr>
        <w:fldChar w:fldCharType="end"/>
      </w:r>
      <w:r w:rsidR="00F6766C" w:rsidRPr="000A4D30">
        <w:rPr>
          <w:rFonts w:ascii="Book Antiqua" w:hAnsi="Book Antiqua"/>
          <w:sz w:val="24"/>
          <w:szCs w:val="24"/>
        </w:rPr>
        <w:t xml:space="preserve">. Possible mechanisms </w:t>
      </w:r>
      <w:r w:rsidR="004076C0" w:rsidRPr="000A4D30">
        <w:rPr>
          <w:rFonts w:ascii="Book Antiqua" w:hAnsi="Book Antiqua"/>
          <w:sz w:val="24"/>
          <w:szCs w:val="24"/>
        </w:rPr>
        <w:t>for this</w:t>
      </w:r>
      <w:r w:rsidR="00F6766C" w:rsidRPr="000A4D30">
        <w:rPr>
          <w:rFonts w:ascii="Book Antiqua" w:hAnsi="Book Antiqua"/>
          <w:sz w:val="24"/>
          <w:szCs w:val="24"/>
        </w:rPr>
        <w:t xml:space="preserve"> synergy are </w:t>
      </w:r>
      <w:r w:rsidRPr="000A4D30">
        <w:rPr>
          <w:rFonts w:ascii="Book Antiqua" w:hAnsi="Book Antiqua"/>
          <w:sz w:val="24"/>
          <w:szCs w:val="24"/>
        </w:rPr>
        <w:t xml:space="preserve">a decrease in </w:t>
      </w:r>
      <w:r w:rsidR="00F6766C" w:rsidRPr="000A4D30">
        <w:rPr>
          <w:rFonts w:ascii="Book Antiqua" w:hAnsi="Book Antiqua"/>
          <w:sz w:val="24"/>
          <w:szCs w:val="24"/>
        </w:rPr>
        <w:t xml:space="preserve">Hypoxia-Inducible factor 1α (HIF1α), </w:t>
      </w:r>
      <w:r w:rsidRPr="000A4D30">
        <w:rPr>
          <w:rFonts w:ascii="Book Antiqua" w:hAnsi="Book Antiqua"/>
          <w:sz w:val="24"/>
          <w:szCs w:val="24"/>
        </w:rPr>
        <w:t xml:space="preserve">a decrease in </w:t>
      </w:r>
      <w:r w:rsidR="00F6766C" w:rsidRPr="000A4D30">
        <w:rPr>
          <w:rFonts w:ascii="Book Antiqua" w:hAnsi="Book Antiqua"/>
          <w:sz w:val="24"/>
          <w:szCs w:val="24"/>
        </w:rPr>
        <w:t>c-</w:t>
      </w:r>
      <w:proofErr w:type="spellStart"/>
      <w:r w:rsidR="00F6766C" w:rsidRPr="000A4D30">
        <w:rPr>
          <w:rFonts w:ascii="Book Antiqua" w:hAnsi="Book Antiqua"/>
          <w:sz w:val="24"/>
          <w:szCs w:val="24"/>
        </w:rPr>
        <w:t>Myc</w:t>
      </w:r>
      <w:proofErr w:type="spellEnd"/>
      <w:r w:rsidR="00F6766C" w:rsidRPr="000A4D30">
        <w:rPr>
          <w:rFonts w:ascii="Book Antiqua" w:hAnsi="Book Antiqua"/>
          <w:sz w:val="24"/>
          <w:szCs w:val="24"/>
        </w:rPr>
        <w:t xml:space="preserve"> or cell cycle effects</w:t>
      </w:r>
      <w:r w:rsidR="00F6766C" w:rsidRPr="000A4D30">
        <w:rPr>
          <w:rFonts w:ascii="Book Antiqua" w:hAnsi="Book Antiqua"/>
          <w:sz w:val="24"/>
          <w:szCs w:val="24"/>
        </w:rPr>
        <w:fldChar w:fldCharType="begin" w:fldLock="1"/>
      </w:r>
      <w:r w:rsidR="005E46BB" w:rsidRPr="000A4D30">
        <w:rPr>
          <w:rFonts w:ascii="Book Antiqua" w:hAnsi="Book Antiqua"/>
          <w:sz w:val="24"/>
          <w:szCs w:val="24"/>
        </w:rPr>
        <w:instrText>ADDIN CSL_CITATION { "citationItems" : [ { "id" : "ITEM-1", "itemData" : { "DOI" : "10.1016/j.neo.2014.12.008", "ISBN" : "1476-5586 (Electronic)\\r1476-5586 (Linking)", "ISSN" : "1476-5586", "PMID" : "25748238", "abstract" : "Combination treatment for non-small cell lung cancer (NSCLC) is becoming more popular due to the anticipation that it may be more effective than single drug treatment. In addition, there are efforts to genetically screen patients for specific mutations in light of attempting to administer specific anticancer agents that are most effective. In this study, we evaluate the anticancer and anti-angiogenic effects of low dose erlotinib-cisplatin combination in NSCLC in vitro and in vivo. In NSCLC cells harboring epidermal growth factor receptor (EGFR) mutations, combination erlotinib-cisplatin treatment led to synergistic cell death, but there was minimal efficacy in NSCLC cells with wild-type EGFR. In xenograft models, combination treatment also demonstrated greater inhibition of tumor growth compared to individual treatment. The anti-tumor effect observed was secondary to the targeting of angiogenesis, evidenced by decreased vascular endothelial growth factor (VEGF) levels and decreased levels of CD31 and microvessel density. Combination treatment targets angiogenesis through down-regulation of the c-MYC/hypoxia inducible factor 1-alpha (HIF-1\u03b1) pathway. In fact, cell lines with EGFR exon 19 deletions expressed high basal levels of c-MYC and HIF-1\u03b1 and correlate with robust responses to combination treatment. These results suggest that low dose erlotinib-cisplatin combination exhibits its anti-tumor activity by targeting angiogenesis through the modulation of the c-MYC/HIF-1\u03b1/VEGF pathway in NSCLC with EGFR exon 19 deletions. These findings may have significant clinical implications in patients with tumors harboring EGFR exon 19 deletions as they may be particularly sensitive to this regimen.", "author" : [ { "dropping-particle" : "", "family" : "Lee", "given" : "Jasmine G", "non-dropping-particle" : "", "parse-names" : false, "suffix" : "" }, { "dropping-particle" : "", "family" : "Wu", "given" : "Reen", "non-dropping-particle" : "", "parse-names" : false, "suffix" : "" } ], "container-title" : "Neoplasia (New York, N.Y.)", "id" : "ITEM-1", "issue" : "2", "issued" : { "date-parts" : [ [ "2015" ] ] }, "page" : "190-200", "publisher" : "Elsevier B.V.", "title" : "Erlotinib-cisplatin combination inhibits growth and angiogenesis through c-MYC and HIF-1\u03b1 in EGFR-mutated lung cancer in vitro and in vivo.", "type" : "article-journal", "volume" : "17" }, "uris" : [ "http://www.mendeley.com/documents/?uuid=b54a432e-1b20-4012-9084-988903980fdf" ] } ], "mendeley" : { "formattedCitation" : "&lt;sup&gt;[37]&lt;/sup&gt;", "plainTextFormattedCitation" : "[37]", "previouslyFormattedCitation" : "&lt;sup&gt;[37]&lt;/sup&gt;" }, "properties" : { "noteIndex" : 0 }, "schema" : "https://github.com/citation-style-language/schema/raw/master/csl-citation.json" }</w:instrText>
      </w:r>
      <w:r w:rsidR="00F6766C" w:rsidRPr="000A4D30">
        <w:rPr>
          <w:rFonts w:ascii="Book Antiqua" w:hAnsi="Book Antiqua"/>
          <w:sz w:val="24"/>
          <w:szCs w:val="24"/>
        </w:rPr>
        <w:fldChar w:fldCharType="separate"/>
      </w:r>
      <w:r w:rsidR="00217D6F" w:rsidRPr="000A4D30">
        <w:rPr>
          <w:rFonts w:ascii="Book Antiqua" w:hAnsi="Book Antiqua"/>
          <w:noProof/>
          <w:sz w:val="24"/>
          <w:szCs w:val="24"/>
          <w:vertAlign w:val="superscript"/>
        </w:rPr>
        <w:t>[37]</w:t>
      </w:r>
      <w:r w:rsidR="00F6766C" w:rsidRPr="000A4D30">
        <w:rPr>
          <w:rFonts w:ascii="Book Antiqua" w:hAnsi="Book Antiqua"/>
          <w:sz w:val="24"/>
          <w:szCs w:val="24"/>
        </w:rPr>
        <w:fldChar w:fldCharType="end"/>
      </w:r>
      <w:r w:rsidR="008F3AD6" w:rsidRPr="000A4D30">
        <w:rPr>
          <w:rFonts w:ascii="Book Antiqua" w:hAnsi="Book Antiqua"/>
          <w:sz w:val="24"/>
          <w:szCs w:val="24"/>
        </w:rPr>
        <w:t xml:space="preserve">, while also platinum-adduct formation </w:t>
      </w:r>
      <w:r w:rsidRPr="000A4D30">
        <w:rPr>
          <w:rFonts w:ascii="Book Antiqua" w:hAnsi="Book Antiqua"/>
          <w:sz w:val="24"/>
          <w:szCs w:val="24"/>
        </w:rPr>
        <w:t xml:space="preserve">by </w:t>
      </w:r>
      <w:proofErr w:type="spellStart"/>
      <w:r w:rsidRPr="000A4D30">
        <w:rPr>
          <w:rFonts w:ascii="Book Antiqua" w:hAnsi="Book Antiqua"/>
          <w:sz w:val="24"/>
          <w:szCs w:val="24"/>
        </w:rPr>
        <w:t>cisplatin</w:t>
      </w:r>
      <w:proofErr w:type="spellEnd"/>
      <w:r w:rsidRPr="000A4D30">
        <w:rPr>
          <w:rFonts w:ascii="Book Antiqua" w:hAnsi="Book Antiqua"/>
          <w:sz w:val="24"/>
          <w:szCs w:val="24"/>
        </w:rPr>
        <w:t xml:space="preserve"> </w:t>
      </w:r>
      <w:r w:rsidR="008F3AD6" w:rsidRPr="000A4D30">
        <w:rPr>
          <w:rFonts w:ascii="Book Antiqua" w:hAnsi="Book Antiqua"/>
          <w:sz w:val="24"/>
          <w:szCs w:val="24"/>
        </w:rPr>
        <w:t>was increased</w:t>
      </w:r>
      <w:r w:rsidR="008F3AD6" w:rsidRPr="000A4D30">
        <w:rPr>
          <w:rFonts w:ascii="Book Antiqua" w:hAnsi="Book Antiqua"/>
          <w:sz w:val="24"/>
          <w:szCs w:val="24"/>
        </w:rPr>
        <w:fldChar w:fldCharType="begin" w:fldLock="1"/>
      </w:r>
      <w:r w:rsidR="008F3AD6" w:rsidRPr="000A4D30">
        <w:rPr>
          <w:rFonts w:ascii="Book Antiqua" w:hAnsi="Book Antiqua"/>
          <w:sz w:val="24"/>
          <w:szCs w:val="24"/>
        </w:rPr>
        <w:instrText>ADDIN CSL_CITATION { "citationItems" : [ { "id" : "ITEM-1", "itemData" : { "ISSN" : "1873-5592", "PMID" : "25382189", "abstract" : "UNLABELLED: The active metabolite (JM118) of the oral platinum analog satraplatin (JM216) was investigated for potential synergism with erlotinib, an epidermal growth factor receptor (EGFR) inhibitor. JM118 sensitivity of 7 cancer cell lines (ovarian: 2008, A2780; colon: Lovo92, WiDr; lung: A549, SW1573; epidermoid: A431), was enhanced most pronounced when JM118 preceded erlotinib, which was associated with increased formation of DNA-platinum adducts. The combination increased G2/M phase accumulation and enhanced apoptosis. JM118 increased the phosphorylation of the cell cycle proteins CDK2 and CHK1 after 24 hr exposure. JM118/erlotinib enhanced Erk and Akt phosphorylation after 2 hr. JM118 significantly decreased the phosphorylation of PTEN, VEGFR, EPHA1, ERBB4, FGF-R, andSTAT3 by 20 (PTEN) to &gt;90% (STAT3).\\n\\nCONCLUSION: Erlotinib enhanced the effects of JM118, even in cells with mutations in Ras. The mechanism of synergy involved a combination of effects on platinum-DNA adduct formation, cell cycle distribution and signaling.", "author" : [ { "dropping-particle" : "", "family" : "Avan", "given" : "Abolfazl", "non-dropping-particle" : "", "parse-names" : false, "suffix" : "" }, { "dropping-particle" : "", "family" : "Adema", "given" : "Auke D", "non-dropping-particle" : "", "parse-names" : false, "suffix" : "" }, { "dropping-particle" : "", "family" : "Hoebe", "given" : "Eveline K", "non-dropping-particle" : "", "parse-names" : false, "suffix" : "" }, { "dropping-particle" : "", "family" : "Huijts", "given" : "Charlotte M", "non-dropping-particle" : "", "parse-names" : false, "suffix" : "" }, { "dropping-particle" : "", "family" : "Avan", "given" : "Amir", "non-dropping-particle" : "", "parse-names" : false, "suffix" : "" }, { "dropping-particle" : "", "family" : "Veal", "given" : "Gareth J", "non-dropping-particle" : "", "parse-names" : false, "suffix" : "" }, { "dropping-particle" : "", "family" : "Ruijtenbeek", "given" : "Rob", "non-dropping-particle" : "", "parse-names" : false, "suffix" : "" }, { "dropping-particle" : "", "family" : "Wosikowski", "given" : "Katja", "non-dropping-particle" : "", "parse-names" : false, "suffix" : "" }, { "dropping-particle" : "", "family" : "Peters", "given" : "Godefridus J", "non-dropping-particle" : "", "parse-names" : false, "suffix" : "" } ], "container-title" : "Current drug targets", "id" : "ITEM-1", "issue" : "14", "issued" : { "date-parts" : [ [ "2014" ] ] }, "page" : "1312-21", "title" : "Modulation of signaling enhances the efficacy of the combination of satraplatin and erlotinib.", "type" : "article-journal", "volume" : "15" }, "uris" : [ "http://www.mendeley.com/documents/?uuid=063a4cd3-184a-407a-b14c-ca7022b9213a" ] } ], "mendeley" : { "formattedCitation" : "&lt;sup&gt;[38]&lt;/sup&gt;", "plainTextFormattedCitation" : "[38]", "previouslyFormattedCitation" : "&lt;sup&gt;[38]&lt;/sup&gt;" }, "properties" : { "noteIndex" : 0 }, "schema" : "https://github.com/citation-style-language/schema/raw/master/csl-citation.json" }</w:instrText>
      </w:r>
      <w:r w:rsidR="008F3AD6" w:rsidRPr="000A4D30">
        <w:rPr>
          <w:rFonts w:ascii="Book Antiqua" w:hAnsi="Book Antiqua"/>
          <w:sz w:val="24"/>
          <w:szCs w:val="24"/>
        </w:rPr>
        <w:fldChar w:fldCharType="separate"/>
      </w:r>
      <w:r w:rsidR="008F3AD6" w:rsidRPr="000A4D30">
        <w:rPr>
          <w:rFonts w:ascii="Book Antiqua" w:hAnsi="Book Antiqua"/>
          <w:noProof/>
          <w:sz w:val="24"/>
          <w:szCs w:val="24"/>
          <w:vertAlign w:val="superscript"/>
        </w:rPr>
        <w:t>[38]</w:t>
      </w:r>
      <w:r w:rsidR="008F3AD6" w:rsidRPr="000A4D30">
        <w:rPr>
          <w:rFonts w:ascii="Book Antiqua" w:hAnsi="Book Antiqua"/>
          <w:sz w:val="24"/>
          <w:szCs w:val="24"/>
        </w:rPr>
        <w:fldChar w:fldCharType="end"/>
      </w:r>
      <w:r w:rsidR="00F6766C" w:rsidRPr="000A4D30">
        <w:rPr>
          <w:rFonts w:ascii="Book Antiqua" w:hAnsi="Book Antiqua"/>
          <w:sz w:val="24"/>
          <w:szCs w:val="24"/>
        </w:rPr>
        <w:t xml:space="preserve">. However, </w:t>
      </w:r>
      <w:r w:rsidR="004076C0" w:rsidRPr="000A4D30">
        <w:rPr>
          <w:rFonts w:ascii="Book Antiqua" w:hAnsi="Book Antiqua"/>
          <w:sz w:val="24"/>
          <w:szCs w:val="24"/>
        </w:rPr>
        <w:t xml:space="preserve">several </w:t>
      </w:r>
      <w:r w:rsidR="00F6766C" w:rsidRPr="000A4D30">
        <w:rPr>
          <w:rFonts w:ascii="Book Antiqua" w:hAnsi="Book Antiqua"/>
          <w:sz w:val="24"/>
          <w:szCs w:val="24"/>
        </w:rPr>
        <w:t>clinical trials</w:t>
      </w:r>
      <w:r w:rsidR="00F6766C" w:rsidRPr="000A4D30">
        <w:rPr>
          <w:rFonts w:ascii="Book Antiqua" w:hAnsi="Book Antiqua"/>
          <w:sz w:val="24"/>
          <w:szCs w:val="24"/>
        </w:rPr>
        <w:fldChar w:fldCharType="begin" w:fldLock="1"/>
      </w:r>
      <w:r w:rsidR="001423A6" w:rsidRPr="000A4D30">
        <w:rPr>
          <w:rFonts w:ascii="Book Antiqua" w:hAnsi="Book Antiqua"/>
          <w:sz w:val="24"/>
          <w:szCs w:val="24"/>
        </w:rPr>
        <w:instrText>ADDIN CSL_CITATION { "citationItems" : [ { "id" : "ITEM-1", "itemData" : { "DOI" : "10.1016/S1470-2045(15)00121-7", "ISBN" : "1470-2045", "ISSN" : "14745488", "PMID" : "26159065", "abstract" : "Optimum management strategies for patients with advanced non-small-cell lung cancer (NSCLC) with acquired resistance to EGFR tyrosine-kinase inhibitors are undefined. We aimed to assess the efficacy and safety of continuing gefitinib combined with chemotherapy versus chemotherapy alone in patients with EGFR-mutation-positive advanced NSCLC with acquired resistance to first-line gefitinib. Methods: The randomised, phase 3, multicentre IMPRESS study was done in 71 centres in 11 countries in Europe and the Asia-Pacific region. Eligible patients were aged at least 18 years with histologically confirmed, chemotherapy-naive, stage IIIB-IV EGFR-mutation-positive advanced NSCLC with previous disease control with first-line gefitinib and recent disease progression (Response Evaluation Criteria in Solid Tumors version 1.1). Participants were randomly assigned (1:1) by central block randomisation to oral gefitinib 250 mg or placebo once daily in tablet form; randomisation did not include stratification factors. All patients also received the platinum-based doublet chemotherapy cisplatin 75 mg/m&lt;sup&gt;2&lt;/sup&gt; plus pemetrexed 500 mg/m&lt;sup&gt;2&lt;/sup&gt; on the first day of each cycle. After completion of a maximum of six chemotherapy cycles, patients continued their randomly assigned treatment until disease progression or another discontinuation criterion was met. All study investigators and participants were masked to treatment allocation. The primary endpoint was progression-free survival in the intention-to-treat population. Safety was assessed in patients who received at least one dose of study treatment. The study has completed enrolment, but patients are still in follow-up for overall survival. This trial is registered with ClinicalTrials.gov, number NCT01544179. Findings: Between March 29, 2012, and Dec 20, 2013, 265 patients were randomly assigned: 133 to the gefitinib group and 132 to the placebo group. At the time of data cutoff (May 5, 2014), 98 (74%) patients had disease progression in the gefitinib group compared with 107 (81%) in the placebo group (hazard ratio 0??86, 95% CI 0??65-1??13; p=0??27; median progression-free survival 5??4 months in both groups [95% CI 4??5-5??7 in the gefitinib group and 4??6-5??5 in the placebo group]). The most common adverse events of any grade were nausea (85 [64%] of 132 patients in the gefitinib group and 81 [61%] of 132 patients in the placebo group) and decreased appetite (65 [49%] and 45 [34%]). The most common adverse even\u2026", "author" : [ { "dropping-particle" : "", "family" : "Soria", "given" : "Jean Charles", "non-dropping-particle" : "", "parse-names" : false, "suffix" : "" }, { "dropping-particle" : "", "family" : "Wu", "given" : "Yi Long", "non-dropping-particle" : "", "parse-names" : false, "suffix" : "" }, { "dropping-particle" : "", "family" : "Nakagawa", "given" : "Kazuhiko", "non-dropping-particle" : "", "parse-names" : false, "suffix" : "" }, { "dropping-particle" : "", "family" : "Kim", "given" : "Sang We", "non-dropping-particle" : "", "parse-names" : false, "suffix" : "" }, { "dropping-particle" : "", "family" : "Yang", "given" : "Jin Ji", "non-dropping-particle" : "", "parse-names" : false, "suffix" : "" }, { "dropping-particle" : "", "family" : "Ahn", "given" : "Myung Ju", "non-dropping-particle" : "", "parse-names" : false, "suffix" : "" }, { "dropping-particle" : "", "family" : "Wang", "given" : "Jie", "non-dropping-particle" : "", "parse-names" : false, "suffix" : "" }, { "dropping-particle" : "", "family" : "Yang", "given" : "James Chih Hsin", "non-dropping-particle" : "", "parse-names" : false, "suffix" : "" }, { "dropping-particle" : "", "family" : "Lu", "given" : "You", "non-dropping-particle" : "", "parse-names" : false, "suffix" : "" }, { "dropping-particle" : "", "family" : "Atagi", "given" : "Shinji", "non-dropping-particle" : "", "parse-names" : false, "suffix" : "" }, { "dropping-particle" : "", "family" : "Ponce", "given" : "Santiago", "non-dropping-particle" : "", "parse-names" : false, "suffix" : "" }, { "dropping-particle" : "", "family" : "Lee", "given" : "Dae Ho", "non-dropping-particle" : "", "parse-names" : false, "suffix" : "" }, { "dropping-particle" : "", "family" : "Liu", "given" : "Yunpeng", "non-dropping-particle" : "", "parse-names" : false, "suffix" : "" }, { "dropping-particle" : "", "family" : "Yoh", "given" : "Kiyotaka", "non-dropping-particle" : "", "parse-names" : false, "suffix" : "" }, { "dropping-particle" : "", "family" : "Zhou", "given" : "Jian Ying", "non-dropping-particle" : "", "parse-names" : false, "suffix" : "" }, { "dropping-particle" : "", "family" : "Shi", "given" : "Xiaojin", "non-dropping-particle" : "", "parse-names" : false, "suffix" : "" }, { "dropping-particle" : "", "family" : "Webster", "given" : "Alan", "non-dropping-particle" : "", "parse-names" : false, "suffix" : "" }, { "dropping-particle" : "", "family" : "Jiang", "given" : "Haiyi", "non-dropping-particle" : "", "parse-names" : false, "suffix" : "" }, { "dropping-particle" : "", "family" : "Mok", "given" : "Tony S K", "non-dropping-particle" : "", "parse-names" : false, "suffix" : "" } ], "container-title" : "The Lancet Oncology", "id" : "ITEM-1", "issue" : "8", "issued" : { "date-parts" : [ [ "2015" ] ] }, "page" : "990-998", "publisher" : "Elsevier Ltd", "title" : "Gefitinib plus chemotherapy versus placebo plus chemotherapy in EGFR-mutation-positive non-small-cell lung cancer after progression on first-line gefitinib (IMPRESS): A phase 3 randomised trial", "type" : "article-journal", "volume" : "16" }, "uris" : [ "http://www.mendeley.com/documents/?uuid=5bd1526d-7471-4325-a886-fd3093decc7b" ] }, { "id" : "ITEM-2", "itemData" : { "DOI" : "10.1016/S1470-2045(13)70254-7", "ISBN" : "1474-5488 (Electronic)\\n1470-2045 (Linking)", "ISSN" : "14702045", "PMID" : "23782814", "abstract" : "Background: The results of FASTACT, a randomised, placebo-controlled, phase 2 study, showed that intercalated chemotherapy and erlotinib significantly prolonged progression-free survival (PFS) in patients with advanced non-small-cell lung cancer. We undertook FASTACT-2, a phase 3 study in a similar patient population. Methods: In this phase 3 trial, patients with untreated stage IIIB/IV non-small-cell lung cancer were randomly assigned in a 1:1 ratio by use of an interactive internet response system with minimisation algorithm (stratified by disease stage, tumour histology, smoking status, and chemotherapy regimen) to receive six cycles of gemcitabine (1250 mg/m2 on days 1 and 8, intravenously) plus platinum (carboplatin 5 \u00d7 area under the curve or cisplatin 75 mg/m2 on day 1, intravenously) with intercalated erlotinib (150 mg/day on days 15-28, orally; chemotherapy plus erlotinib) or placebo orally (chemotherapy plus placebo) every 4 weeks. With the exception of an independent group responsible for monitoring data and safety monitoring board, everyone outside the interactive internet response system company was masked to treatment allocation. Patients continued to receive erlotinib or placebo until progression or unacceptable toxicity or death, and all patients in the placebo group were offered second-line erlotinib at the time of progression. The primary endpoint was PFS in the intention-to-treat population. This trial is registered with ClinicalTrials.gov, number NCT00883779. Findings: From April 29, 2009, to Sept 9, 2010, 451 patients were randomly assigned to chemotherapy plus erlotinib (n=226) or chemotherapy plus placebo (n=225). PFS was significantly prolonged with chemotherapy plus erlotinib versus chemotherapy plus placebo (median PFS 7\u00b76 months [95% CI 7\u00b72-8\u00b73], vs 6\u00b70 months [5\u00b76-7\u00b71], hazard ratio [HR] 0\u00b757 [0\u00b747-0\u00b769]; p&lt;0\u00b70001). Median overall survival for patients in the chemotherapy plus erlotinib and chemotherapy plus placebo groups was 18\u00b73 months (16\u00b73-20\u00b78) and 15\u00b72 months (12\u00b77-17\u00b75), respectively (HR 0\u00b779 [0\u00b764-0\u00b799]; p=0\u00b70420). Treatment benefit was noted only in patients with an activating EGFR gene mutation (median PFS 16\u00b78 months [12\u00b79-20\u00b74] vs 6\u00b79 months [5\u00b73-7\u00b76], HR 0\u00b725 [0\u00b716-0\u00b739]; p&lt;0\u00b70001; median overall survival 31\u00b74 months [22\u00b72-undefined], vs 20\u00b76 months [14\u00b72-26\u00b79], HR 0\u00b748 [0\u00b727-0\u00b784]; p=0\u00b70092). Serious adverse events were reported by 76 (34%) of 222 patients in the chemotherapy plus placebo group and 69 (31%) of \u2026", "author" : [ { "dropping-particle" : "", "family" : "Wu", "given" : "Yi Long", "non-dropping-particle" : "", "parse-names" : false, "suffix" : "" }, { "dropping-particle" : "", "family" : "Lee", "given" : "Jin Soo", "non-dropping-particle" : "", "parse-names" : false, "suffix" : "" }, { "dropping-particle" : "", "family" : "Thongprasert", "given" : "Sumitra", "non-dropping-particle" : "", "parse-names" : false, "suffix" : "" }, { "dropping-particle" : "", "family" : "Yu", "given" : "Chong Jen", "non-dropping-particle" : "", "parse-names" : false, "suffix" : "" }, { "dropping-particle" : "", "family" : "Zhang", "given" : "Li", "non-dropping-particle" : "", "parse-names" : false, "suffix" : "" }, { "dropping-particle" : "", "family" : "Ladrera", "given" : "Guia", "non-dropping-particle" : "", "parse-names" : false, "suffix" : "" }, { "dropping-particle" : "", "family" : "Srimuninnimit", "given" : "Vichien", "non-dropping-particle" : "", "parse-names" : false, "suffix" : "" }, { "dropping-particle" : "", "family" : "Sriuranpong", "given" : "Virote", "non-dropping-particle" : "", "parse-names" : false, "suffix" : "" }, { "dropping-particle" : "", "family" : "Sandoval-Tan", "given" : "Jennifer", "non-dropping-particle" : "", "parse-names" : false, "suffix" : "" }, { "dropping-particle" : "", "family" : "Zhu", "given" : "Yunzhong", "non-dropping-particle" : "", "parse-names" : false, "suffix" : "" }, { "dropping-particle" : "", "family" : "Liao", "given" : "Meilin", "non-dropping-particle" : "", "parse-names" : false, "suffix" : "" }, { "dropping-particle" : "", "family" : "Zhou", "given" : "Caicun", "non-dropping-particle" : "", "parse-names" : false, "suffix" : "" }, { "dropping-particle" : "", "family" : "Pan", "given" : "Hongming", "non-dropping-particle" : "", "parse-names" : false, "suffix" : "" }, { "dropping-particle" : "", "family" : "Lee", "given" : "Victor", "non-dropping-particle" : "", "parse-names" : false, "suffix" : "" }, { "dropping-particle" : "", "family" : "Chen", "given" : "Yuh Min", "non-dropping-particle" : "", "parse-names" : false, "suffix" : "" }, { "dropping-particle" : "", "family" : "Sun", "given" : "Yan", "non-dropping-particle" : "", "parse-names" : false, "suffix" : "" }, { "dropping-particle" : "", "family" : "Margono", "given" : "Benjamin", "non-dropping-particle" : "", "parse-names" : false, "suffix" : "" }, { "dropping-particle" : "", "family" : "Fuerte", "given" : "Fatima", "non-dropping-particle" : "", "parse-names" : false, "suffix" : "" }, { "dropping-particle" : "", "family" : "Chang", "given" : "Gee Chen", "non-dropping-particle" : "", "parse-names" : false, "suffix" : "" }, { "dropping-particle" : "", "family" : "Seetalarom", "given" : "Kasan", "non-dropping-particle" : "", "parse-names" : false, "suffix" : "" }, { "dropping-particle" : "", "family" : "Wang", "given" : "Jie", "non-dropping-particle" : "", "parse-names" : false, "suffix" : "" }, { "dropping-particle" : "", "family" : "Cheng", "given" : "Ashley", "non-dropping-particle" : "", "parse-names" : false, "suffix" : "" }, { "dropping-particle" : "", "family" : "Syahruddin", "given" : "Elisna", "non-dropping-particle" : "", "parse-names" : false, "suffix" : "" }, { "dropping-particle" : "", "family" : "Qian", "given" : "Xiaoping", "non-dropping-particle" : "", "parse-names" : false, "suffix" : "" }, { "dropping-particle" : "", "family" : "Ho", "given" : "James", "non-dropping-particle" : "", "parse-names" : false, "suffix" : "" }, { "dropping-particle" : "", "family" : "Kurnianda", "given" : "Johan", "non-dropping-particle" : "", "parse-names" : false, "suffix" : "" }, { "dropping-particle" : "", "family" : "Liu", "given" : "Hsingjin Eugene", "non-dropping-particle" : "", "parse-names" : false, "suffix" : "" }, { "dropping-particle" : "", "family" : "Jin", "given" : "Kate", "non-dropping-particle" : "", "parse-names" : false, "suffix" : "" }, { "dropping-particle" : "", "family" : "Truman", "given" : "Matt", "non-dropping-particle" : "", "parse-names" : false, "suffix" : "" }, { "dropping-particle" : "", "family" : "Bara", "given" : "Ilze", "non-dropping-particle" : "", "parse-names" : false, "suffix" : "" }, { "dropping-particle" : "", "family" : "Mok", "given" : "Tony", "non-dropping-particle" : "", "parse-names" : false, "suffix" : "" } ], "container-title" : "The Lancet Oncology", "id" : "ITEM-2", "issue" : "8", "issued" : { "date-parts" : [ [ "2013" ] ] }, "page" : "777-786", "publisher" : "Elsevier Ltd", "title" : "Intercalated combination of chemotherapy and erlotinib for patients with advanced stage non-small-cell lung cancer (FASTACT-2): A randomised, double-blind trial", "type" : "article-journal", "volume" : "14" }, "uris" : [ "http://www.mendeley.com/documents/?uuid=70ce45f9-ec04-4446-ae06-2f7133fd4ddb" ] }, { "id" : "ITEM-3", "itemData" : { "DOI" : "10.1016/j.ejca.2014.05.011", "ISSN" : "1879-0852", "PMID" : "24953333", "abstract" : "BACKGROUND: In the Iressa Pan-ASia Study (IPASS), gefitinib claimed improved progression-free survival (PFS) versus carboplatin-paclitaxel in clinically selected lung cancer patients. The primary objective of this study was to assess the PFS of pemetrexed-cisplatin (PC) followed by gefitinib maintenance versus gefitinib monotherapy in an IPASS-like population.\\n\\nMETHODS: In this open-label, randomised, phase 3 trial, eligible patients were \u2a7e18 years, chemona\u00efve, East Asian, light ex-smokers/never-smokers with advanced non-squamous non-small cell lung cancer, an Eastern Cooperative Oncology Group (ECOG) performance status 0-1 and unknown epidermal growth factor receptor (EGFR) mutation status who enrolled at 12 sites in Asia. Patients randomly received (1:1) pemetrexed (500 mg/m(2)) plus cisplatin (75mg/m(2)) for six 21-day cycles, followed by gefitinib maintenance or gefitinib monotherapy (250 mg/day). Patient tissue was retrospectively analysed for EGFR mutations. This study is registered with ClinicalTrials.gov, NCT01017874.\\n\\nFINDINGS: Between 23rd November 2009 and 27th April 2012, 253 patients entered, and 236 patients were randomly assigned to and treated with PC therapy (N=114) and gefitinib monotherapy (N=118). Between-arm baseline characteristics were balanced. PFS was not significantly different between treatment arms (p=0.217). The unadjusted hazard ratio (HR) was 0.85 (95% confidence interval (CI) 0.63-1.13). The HR should be cautiously interpreted as it was not constant. EGFR mutation status was determined for 74 tissue samples; 50 (67.6%) had mutations. In a pre-specified subgroup analysis, only the treatment-by-EGFR mutation interaction was significant (p=0.008) for PFS. For the entire treatment period, a higher proportion of patients in the PC/gefitinib arm versus gefitinib experienced possibly drug-related grade 3-4 treatment-emergent adverse events (39 of 114 [34%] versus 19 of 118 [16%]; p=0.002).\\n\\nINTERPRETATION: In the intention-to-treat (ITT) population, PFS was not significantly different. In the biomarker-assessable population, front-line EGFR tyrosine kinase inhibitor monotherapy was not efficacious in patients with wild-type EGFR. Identification of EGFR mutation status is key in the management of advanced non-squamous non-small cell lung cancer.\\n\\nFUNDING: Eli Lilly and Company.", "author" : [ { "dropping-particle" : "", "family" : "Yang", "given" : "James Chih-Hsin", "non-dropping-particle" : "", "parse-names" : false, "suffix" : "" }, { "dropping-particle" : "", "family" : "Kang", "given" : "Jin Hyoung", "non-dropping-particle" : "", "parse-names" : false, "suffix" : "" }, { "dropping-particle" : "", "family" : "Mok", "given" : "Tony", "non-dropping-particle" : "", "parse-names" : false, "suffix" : "" }, { "dropping-particle" : "", "family" : "Ahn", "given" : "Myung-Ju", "non-dropping-particle" : "", "parse-names" : false, "suffix" : "" }, { "dropping-particle" : "", "family" : "Srimuninnimit", "given" : "Vichien", "non-dropping-particle" : "", "parse-names" : false, "suffix" : "" }, { "dropping-particle" : "", "family" : "Lin", "given" : "Chia-Chi", "non-dropping-particle" : "", "parse-names" : false, "suffix" : "" }, { "dropping-particle" : "", "family" : "Kim", "given" : "Dong-Wan", "non-dropping-particle" : "", "parse-names" : false, "suffix" : "" }, { "dropping-particle" : "", "family" : "Tsai", "given" : "Chun-Ming", "non-dropping-particle" : "", "parse-names" : false, "suffix" : "" }, { "dropping-particle" : "", "family" : "Barraclough", "given" : "Helen", "non-dropping-particle" : "", "parse-names" : false, "suffix" : "" }, { "dropping-particle" : "", "family" : "Altug", "given" : "Sedat", "non-dropping-particle" : "", "parse-names" : false, "suffix" : "" }, { "dropping-particle" : "", "family" : "Orlando", "given" : "Mauro", "non-dropping-particle" : "", "parse-names" : false, "suffix" : "" }, { "dropping-particle" : "", "family" : "Park", "given" : "Keunchil", "non-dropping-particle" : "", "parse-names" : false, "suffix" : "" } ], "container-title" : "European journal of cancer (Oxford, England : 1990)", "id" : "ITEM-3", "issue" : "13", "issued" : { "date-parts" : [ [ "2014" ] ] }, "page" : "2219-30", "publisher" : "Elsevier Ltd", "title" : "First-line pemetrexed plus cisplatin followed by gefitinib maintenance therapy versus gefitinib monotherapy in East Asian patients with locally advanced or metastatic non-squamous non-small cell lung cancer: a randomised, phase 3 trial.", "type" : "article-journal", "volume" : "50" }, "uris" : [ "http://www.mendeley.com/documents/?uuid=90e7c0b8-f4ab-4055-a39c-0a06c6da8d8a" ] }, { "id" : "ITEM-4", "itemData" : { "DOI" : "10.1200/JCO.2004.07.215", "ISBN" : "0732-183X LA - eng PT - Journal Article", "ISSN" : "0732-183X", "PMID" : "14990633", "abstract" : "PURPOSE Preclinical studies indicate that gefitinib (Iressa, ZD1839; AstraZeneca, Wilmington, DE), an orally active epidermal growth factor receptor tyrosine kinase inhibitor, may enhance antitumor efficacy of cytotoxics, and combination with paclitaxel and carboplatin had acceptable tolerability in a phase I trial. Gefitinib monotherapy demonstrated unparalleled antitumor activity for a biologic agent, with less toxicity than docetaxel, in phase II trials in refractory, advanced non-small-cell lung cancer (NSCLC). This phase III, randomized, placebo-controlled, double-blind trial evaluated gefitinib plus paclitaxel and carboplatin in chemotherapy-naive patients with advanced NSCLC. PATIENTS AND METHODS Patients received paclitaxel 225 mg/m(2) and carboplatin area under concentration/time curve of 6 mg/min/mL (day 1 every 3 weeks) plus gefitinib 500 mg/d, gefitinib 250 mg/d, or placebo. After a maximum of six cycles, daily gefitinib or placebo continued until disease progression. End points included overall survival, time to progression (TTP), response rate (RR), and safety evaluation. Results A total of 1,037 patients were recruited. Baseline demographic characteristics were well balanced. There was no difference in overall survival (median, 8.7, 9.8, and 9.9 months for gefitinib 500 mg/d, 250 mg/d, and placebo, respectively; P =.64), TTP, or RR between arms. Expected dose-related diarrhea and skin toxicity were observed in gefitinib-treated patients, with no new significant/unexpected safety findings from combination with chemotherapy. Subset analysis of patients with adenocarcinoma who received &gt;/= 90 days' chemotherapy demonstrated statistically significant prolonged survival, suggesting a gefitinib maintenance effect. CONCLUSION Gefitinib showed no added benefit in survival, TTP, or RR compared with standard chemotherapy alone. This large, placebo-controlled trial confirmed the favorable gefitinib safety profile observed in phase I and II monotherapy trials", "author" : [ { "dropping-particle" : "", "family" : "Herbst", "given" : "Roy S", "non-dropping-particle" : "", "parse-names" : false, "suffix" : "" }, { "dropping-particle" : "", "family" : "Giaccone", "given" : "Giuseppe", "non-dropping-particle" : "", "parse-names" : false, "suffix" : "" }, { "dropping-particle" : "", "family" : "Schiller", "given" : "Joan H", "non-dropping-particle" : "", "parse-names" : false, "suffix" : "" }, { "dropping-particle" : "", "family" : "Natale", "given" : "Ronald B", "non-dropping-particle" : "", "parse-names" : false, "suffix" : "" }, { "dropping-particle" : "", "family" : "Miller", "given" : "Vincent A", "non-dropping-particle" : "", "parse-names" : false, "suffix" : "" }, { "dropping-particle" : "", "family" : "Manegold", "given" : "C", "non-dropping-particle" : "", "parse-names" : false, "suffix" : "" }, { "dropping-particle" : "", "family" : "Rosell", "given" : "Rafael", "non-dropping-particle" : "", "parse-names" : false, "suffix" : "" }, { "dropping-particle" : "", "family" : "Scagliotti", "given" : "G", "non-dropping-particle" : "", "parse-names" : false, "suffix" : "" }, { "dropping-particle" : "", "family" : "Oliff", "given" : "I", "non-dropping-particle" : "", "parse-names" : false, "suffix" : "" }, { "dropping-particle" : "", "family" : "Reeves", "given" : "J A", "non-dropping-particle" : "", "parse-names" : false, "suffix" : "" }, { "dropping-particle" : "", "family" : "Wolf", "given" : "M K", "non-dropping-particle" : "", "parse-names" : false, "suffix" : "" }, { "dropping-particle" : "", "family" : "Krebs", "given" : "A D", "non-dropping-particle" : "", "parse-names" : false, "suffix" : "" }, { "dropping-particle" : "", "family" : "Averbuch", "given" : "S D", "non-dropping-particle" : "", "parse-names" : false, "suffix" : "" }, { "dropping-particle" : "", "family" : "Ochs", "given" : "J S", "non-dropping-particle" : "", "parse-names" : false, "suffix" : "" }, { "dropping-particle" : "", "family" : "Grous", "given" : "J", "non-dropping-particle" : "", "parse-names" : false, "suffix" : "" }, { "dropping-particle" : "", "family" : "Johnson", "given" : "David H", "non-dropping-particle" : "", "parse-names" : false, "suffix" : "" }, { "dropping-particle" : "", "family" : "Fandi", "given" : "A", "non-dropping-particle" : "", "parse-names" : false, "suffix" : "" } ], "container-title" : "Journal Clinical Oncology", "id" : "ITEM-4", "issue" : "5", "issued" : { "date-parts" : [ [ "2004" ] ] }, "page" : "785-794", "title" : "Gefitinib in Combination With Paclitaxel and Carboplatin in Advanced Non-Small-Cell Lung Cancer: A Phase III Trial--INTACT 2", "type" : "article-journal", "volume" : "22" }, "uris" : [ "http://www.mendeley.com/documents/?uuid=adf7c78d-8f25-464a-a58a-9b245dd679b1" ] }, { "id" : "ITEM-5", "itemData" : { "DOI" : "10.1200/JCO.2004.08.001", "ISBN" : "0732-183X (Print)\\n0732-183X (Linking)", "ISSN" : "0732-183X", "PMID" : "14990632", "abstract" : "PURPOSE The purpose of this study was to determine whether the addition of the epidermal growth factor receptor tyrosine kinase inhibitor gefitinib (Iressa, ZD1839; AstraZeneca, Wilmington, DE) to standard first-line gemcitabine and cisplatin provides clinical benefit over gemcitabine and cisplatin alone in patients with advanced or metastatic non-small-cell lung cancer (NSCLC). Gefitinib has demonstrated encouraging efficacy in advanced NSCLC in phase II trials in pretreated patients, and a phase I trial of gefitinib in combination with gemcitabine and cisplatin showed favorable tolerability. PATIENTS AND METHODS This was a phase III randomized, double-blind, placebo-controlled, multicenter trial in chemotherapy-naive patients with unresectable stage III or IV NSCLC. All patients received up to six cycles of chemotherapy (cisplatin 80 mg/m(2) on day 1 and gemcitabine 1,250 mg/m(2) on days 1 and 8 of the 3-week cycle) plus either gefitinib 500 mg/d, gefitinib 250 mg/d, or placebo. Daily gefitinib or placebo was continued until disease progression. End points included overall survival (primary), time to progression, response rates, and safety evaluation. Results A total of 1,093 patients were enrolled. There was no difference in efficacy end points between the treatment groups: for the gefitinib 500 mg/d, gefitinib 250 mg/d, and placebo groups, respectively, median survival times were 9.9, 9.9, and 10.9 months (global ordered log-rank [GOLrank] P =.4560), median times to progression were 5.5, 5.8, and 6.0 months (GOLrank; P =.7633), and response rates were 49.7%, 50.3%, and 44.8%. No significant unexpected adverse events were seen. CONCLUSION Gefitinib in combination with gemcitabine and cisplatin in chemotherapy-naive patients with advanced NSCLC did not have improved efficacy over gemcitabine and cisplatin alone. The reasons for this remain obscure and require further preclinical testing", "author" : [ { "dropping-particle" : "", "family" : "Giaccone", "given" : "Giuseppe", "non-dropping-particle" : "", "parse-names" : false, "suffix" : "" }, { "dropping-particle" : "", "family" : "Herbst", "given" : "Roy S", "non-dropping-particle" : "", "parse-names" : false, "suffix" : "" }, { "dropping-particle" : "", "family" : "Manegold", "given" : "C", "non-dropping-particle" : "", "parse-names" : false, "suffix" : "" }, { "dropping-particle" : "", "family" : "Rosell", "given" : "Rafael", "non-dropping-particle" : "", "parse-names" : false, "suffix" : "" }, { "dropping-particle" : "", "family" : "Scagliotti", "given" : "G", "non-dropping-particle" : "", "parse-names" : false, "suffix" : "" }, { "dropping-particle" : "", "family" : "Natale", "given" : "Ronald B", "non-dropping-particle" : "", "parse-names" : false, "suffix" : "" }, { "dropping-particle" : "", "family" : "Miller", "given" : "Vincent A", "non-dropping-particle" : "", "parse-names" : false, "suffix" : "" }, { "dropping-particle" : "", "family" : "Schiller", "given" : "Joan H", "non-dropping-particle" : "", "parse-names" : false, "suffix" : "" }, { "dropping-particle" : "", "family" : "Pawel", "given" : "J", "non-dropping-particle" : "von", "parse-names" : false, "suffix" : "" }, { "dropping-particle" : "", "family" : "Pluzanska", "given" : "A", "non-dropping-particle" : "", "parse-names" : false, "suffix" : "" }, { "dropping-particle" : "", "family" : "Gatzemeier", "given" : "U", "non-dropping-particle" : "", "parse-names" : false, "suffix" : "" }, { "dropping-particle" : "", "family" : "Grous", "given" : "J", "non-dropping-particle" : "", "parse-names" : false, "suffix" : "" }, { "dropping-particle" : "", "family" : "Ochs", "given" : "J S", "non-dropping-particle" : "", "parse-names" : false, "suffix" : "" }, { "dropping-particle" : "", "family" : "Averbuch", "given" : "S D", "non-dropping-particle" : "", "parse-names" : false, "suffix" : "" }, { "dropping-particle" : "", "family" : "Wolf", "given" : "M K", "non-dropping-particle" : "", "parse-names" : false, "suffix" : "" }, { "dropping-particle" : "", "family" : "Rennie", "given" : "P", "non-dropping-particle" : "", "parse-names" : false, "suffix" : "" }, { "dropping-particle" : "", "family" : "Johnson", "given" : "David H", "non-dropping-particle" : "", "parse-names" : false, "suffix" : "" }, { "dropping-particle" : "", "family" : "Fandi", "given" : "A", "non-dropping-particle" : "", "parse-names" : false, "suffix" : "" } ], "container-title" : "Journal Clinical Oncology", "id" : "ITEM-5", "issue" : "5", "issued" : { "date-parts" : [ [ "2004" ] ] }, "page" : "777-784", "title" : "Gefitinib in Combination With Gemcitabine and Cisplatin in Advanced Non-Small-Cell Lung Cancer: A Phase III Trial--INTACT 1", "type" : "article-journal", "volume" : "22" }, "uris" : [ "http://www.mendeley.com/documents/?uuid=814688cf-2a93-4390-a0b1-5c6dc38d37a2" ] } ], "mendeley" : { "formattedCitation" : "&lt;sup&gt;[8,9,39\u201341]&lt;/sup&gt;", "plainTextFormattedCitation" : "[8,9,39\u201341]", "previouslyFormattedCitation" : "&lt;sup&gt;[8,9,39\u201341]&lt;/sup&gt;" }, "properties" : { "noteIndex" : 0 }, "schema" : "https://github.com/citation-style-language/schema/raw/master/csl-citation.json" }</w:instrText>
      </w:r>
      <w:r w:rsidR="00F6766C" w:rsidRPr="000A4D30">
        <w:rPr>
          <w:rFonts w:ascii="Book Antiqua" w:hAnsi="Book Antiqua"/>
          <w:sz w:val="24"/>
          <w:szCs w:val="24"/>
        </w:rPr>
        <w:fldChar w:fldCharType="separate"/>
      </w:r>
      <w:r w:rsidR="008F3AD6" w:rsidRPr="000A4D30">
        <w:rPr>
          <w:rFonts w:ascii="Book Antiqua" w:hAnsi="Book Antiqua"/>
          <w:noProof/>
          <w:sz w:val="24"/>
          <w:szCs w:val="24"/>
          <w:vertAlign w:val="superscript"/>
        </w:rPr>
        <w:t>[8,9,39</w:t>
      </w:r>
      <w:r w:rsidR="00CD4578">
        <w:rPr>
          <w:rFonts w:ascii="Book Antiqua" w:hAnsi="Book Antiqua" w:hint="eastAsia"/>
          <w:noProof/>
          <w:sz w:val="24"/>
          <w:szCs w:val="24"/>
          <w:vertAlign w:val="superscript"/>
          <w:lang w:eastAsia="zh-CN"/>
        </w:rPr>
        <w:t>-</w:t>
      </w:r>
      <w:r w:rsidR="008F3AD6" w:rsidRPr="000A4D30">
        <w:rPr>
          <w:rFonts w:ascii="Book Antiqua" w:hAnsi="Book Antiqua"/>
          <w:noProof/>
          <w:sz w:val="24"/>
          <w:szCs w:val="24"/>
          <w:vertAlign w:val="superscript"/>
        </w:rPr>
        <w:t>41]</w:t>
      </w:r>
      <w:r w:rsidR="00F6766C" w:rsidRPr="000A4D30">
        <w:rPr>
          <w:rFonts w:ascii="Book Antiqua" w:hAnsi="Book Antiqua"/>
          <w:sz w:val="24"/>
          <w:szCs w:val="24"/>
        </w:rPr>
        <w:fldChar w:fldCharType="end"/>
      </w:r>
      <w:r w:rsidR="00F6766C" w:rsidRPr="000A4D30">
        <w:rPr>
          <w:rFonts w:ascii="Book Antiqua" w:hAnsi="Book Antiqua"/>
          <w:sz w:val="24"/>
          <w:szCs w:val="24"/>
        </w:rPr>
        <w:t xml:space="preserve"> combining </w:t>
      </w:r>
      <w:proofErr w:type="spellStart"/>
      <w:r w:rsidR="00F6766C" w:rsidRPr="000A4D30">
        <w:rPr>
          <w:rFonts w:ascii="Book Antiqua" w:hAnsi="Book Antiqua"/>
          <w:sz w:val="24"/>
          <w:szCs w:val="24"/>
        </w:rPr>
        <w:t>cisplatin</w:t>
      </w:r>
      <w:proofErr w:type="spellEnd"/>
      <w:r w:rsidR="00F6766C" w:rsidRPr="000A4D30">
        <w:rPr>
          <w:rFonts w:ascii="Book Antiqua" w:hAnsi="Book Antiqua"/>
          <w:sz w:val="24"/>
          <w:szCs w:val="24"/>
        </w:rPr>
        <w:t xml:space="preserve"> with EGFR-TKIs show no benefit in EGFR-WT </w:t>
      </w:r>
      <w:r w:rsidR="001D565D" w:rsidRPr="000A4D30">
        <w:rPr>
          <w:rFonts w:ascii="Book Antiqua" w:hAnsi="Book Antiqua"/>
          <w:sz w:val="24"/>
          <w:szCs w:val="24"/>
        </w:rPr>
        <w:t>or</w:t>
      </w:r>
      <w:r w:rsidR="00F6766C" w:rsidRPr="000A4D30">
        <w:rPr>
          <w:rFonts w:ascii="Book Antiqua" w:hAnsi="Book Antiqua"/>
          <w:sz w:val="24"/>
          <w:szCs w:val="24"/>
        </w:rPr>
        <w:t xml:space="preserve"> in EGFR-mutant patients. </w:t>
      </w:r>
      <w:r w:rsidR="004076C0" w:rsidRPr="000A4D30">
        <w:rPr>
          <w:rFonts w:ascii="Book Antiqua" w:hAnsi="Book Antiqua"/>
          <w:sz w:val="24"/>
          <w:szCs w:val="24"/>
        </w:rPr>
        <w:t>Furthermore,</w:t>
      </w:r>
      <w:r w:rsidR="00F6766C" w:rsidRPr="000A4D30">
        <w:rPr>
          <w:rFonts w:ascii="Book Antiqua" w:hAnsi="Book Antiqua"/>
          <w:sz w:val="24"/>
          <w:szCs w:val="24"/>
        </w:rPr>
        <w:t xml:space="preserve"> triple combinations of </w:t>
      </w:r>
      <w:proofErr w:type="spellStart"/>
      <w:r w:rsidR="00F6766C" w:rsidRPr="000A4D30">
        <w:rPr>
          <w:rFonts w:ascii="Book Antiqua" w:hAnsi="Book Antiqua"/>
          <w:sz w:val="24"/>
          <w:szCs w:val="24"/>
        </w:rPr>
        <w:t>cisplatin</w:t>
      </w:r>
      <w:proofErr w:type="spellEnd"/>
      <w:r w:rsidR="00F6766C" w:rsidRPr="000A4D30">
        <w:rPr>
          <w:rFonts w:ascii="Book Antiqua" w:hAnsi="Book Antiqua"/>
          <w:sz w:val="24"/>
          <w:szCs w:val="24"/>
        </w:rPr>
        <w:t xml:space="preserve">, </w:t>
      </w:r>
      <w:proofErr w:type="spellStart"/>
      <w:r w:rsidR="00F6766C" w:rsidRPr="000A4D30">
        <w:rPr>
          <w:rFonts w:ascii="Book Antiqua" w:hAnsi="Book Antiqua"/>
          <w:sz w:val="24"/>
          <w:szCs w:val="24"/>
        </w:rPr>
        <w:t>pemetrexed</w:t>
      </w:r>
      <w:proofErr w:type="spellEnd"/>
      <w:r w:rsidR="00F6766C" w:rsidRPr="000A4D30">
        <w:rPr>
          <w:rFonts w:ascii="Book Antiqua" w:hAnsi="Book Antiqua"/>
          <w:sz w:val="24"/>
          <w:szCs w:val="24"/>
        </w:rPr>
        <w:t xml:space="preserve"> and </w:t>
      </w:r>
      <w:proofErr w:type="spellStart"/>
      <w:r w:rsidR="00F6766C" w:rsidRPr="000A4D30">
        <w:rPr>
          <w:rFonts w:ascii="Book Antiqua" w:hAnsi="Book Antiqua"/>
          <w:sz w:val="24"/>
          <w:szCs w:val="24"/>
        </w:rPr>
        <w:t>gefitinib</w:t>
      </w:r>
      <w:proofErr w:type="spellEnd"/>
      <w:r w:rsidR="00F6766C" w:rsidRPr="000A4D30">
        <w:rPr>
          <w:rFonts w:ascii="Book Antiqua" w:hAnsi="Book Antiqua"/>
          <w:sz w:val="24"/>
          <w:szCs w:val="24"/>
        </w:rPr>
        <w:fldChar w:fldCharType="begin" w:fldLock="1"/>
      </w:r>
      <w:r w:rsidR="005E46BB" w:rsidRPr="000A4D30">
        <w:rPr>
          <w:rFonts w:ascii="Book Antiqua" w:hAnsi="Book Antiqua"/>
          <w:sz w:val="24"/>
          <w:szCs w:val="24"/>
        </w:rPr>
        <w:instrText>ADDIN CSL_CITATION { "citationItems" : [ { "id" : "ITEM-1", "itemData" : { "DOI" : "10.1016/S1470-2045(15)00121-7", "ISBN" : "1470-2045", "ISSN" : "14745488", "PMID" : "26159065", "abstract" : "Optimum management strategies for patients with advanced non-small-cell lung cancer (NSCLC) with acquired resistance to EGFR tyrosine-kinase inhibitors are undefined. We aimed to assess the efficacy and safety of continuing gefitinib combined with chemotherapy versus chemotherapy alone in patients with EGFR-mutation-positive advanced NSCLC with acquired resistance to first-line gefitinib. Methods: The randomised, phase 3, multicentre IMPRESS study was done in 71 centres in 11 countries in Europe and the Asia-Pacific region. Eligible patients were aged at least 18 years with histologically confirmed, chemotherapy-naive, stage IIIB-IV EGFR-mutation-positive advanced NSCLC with previous disease control with first-line gefitinib and recent disease progression (Response Evaluation Criteria in Solid Tumors version 1.1). Participants were randomly assigned (1:1) by central block randomisation to oral gefitinib 250 mg or placebo once daily in tablet form; randomisation did not include stratification factors. All patients also received the platinum-based doublet chemotherapy cisplatin 75 mg/m&lt;sup&gt;2&lt;/sup&gt; plus pemetrexed 500 mg/m&lt;sup&gt;2&lt;/sup&gt; on the first day of each cycle. After completion of a maximum of six chemotherapy cycles, patients continued their randomly assigned treatment until disease progression or another discontinuation criterion was met. All study investigators and participants were masked to treatment allocation. The primary endpoint was progression-free survival in the intention-to-treat population. Safety was assessed in patients who received at least one dose of study treatment. The study has completed enrolment, but patients are still in follow-up for overall survival. This trial is registered with ClinicalTrials.gov, number NCT01544179. Findings: Between March 29, 2012, and Dec 20, 2013, 265 patients were randomly assigned: 133 to the gefitinib group and 132 to the placebo group. At the time of data cutoff (May 5, 2014), 98 (74%) patients had disease progression in the gefitinib group compared with 107 (81%) in the placebo group (hazard ratio 0??86, 95% CI 0??65-1??13; p=0??27; median progression-free survival 5??4 months in both groups [95% CI 4??5-5??7 in the gefitinib group and 4??6-5??5 in the placebo group]). The most common adverse events of any grade were nausea (85 [64%] of 132 patients in the gefitinib group and 81 [61%] of 132 patients in the placebo group) and decreased appetite (65 [49%] and 45 [34%]). The most common adverse even\u2026", "author" : [ { "dropping-particle" : "", "family" : "Soria", "given" : "Jean Charles", "non-dropping-particle" : "", "parse-names" : false, "suffix" : "" }, { "dropping-particle" : "", "family" : "Wu", "given" : "Yi Long", "non-dropping-particle" : "", "parse-names" : false, "suffix" : "" }, { "dropping-particle" : "", "family" : "Nakagawa", "given" : "Kazuhiko", "non-dropping-particle" : "", "parse-names" : false, "suffix" : "" }, { "dropping-particle" : "", "family" : "Kim", "given" : "Sang We", "non-dropping-particle" : "", "parse-names" : false, "suffix" : "" }, { "dropping-particle" : "", "family" : "Yang", "given" : "Jin Ji", "non-dropping-particle" : "", "parse-names" : false, "suffix" : "" }, { "dropping-particle" : "", "family" : "Ahn", "given" : "Myung Ju", "non-dropping-particle" : "", "parse-names" : false, "suffix" : "" }, { "dropping-particle" : "", "family" : "Wang", "given" : "Jie", "non-dropping-particle" : "", "parse-names" : false, "suffix" : "" }, { "dropping-particle" : "", "family" : "Yang", "given" : "James Chih Hsin", "non-dropping-particle" : "", "parse-names" : false, "suffix" : "" }, { "dropping-particle" : "", "family" : "Lu", "given" : "You", "non-dropping-particle" : "", "parse-names" : false, "suffix" : "" }, { "dropping-particle" : "", "family" : "Atagi", "given" : "Shinji", "non-dropping-particle" : "", "parse-names" : false, "suffix" : "" }, { "dropping-particle" : "", "family" : "Ponce", "given" : "Santiago", "non-dropping-particle" : "", "parse-names" : false, "suffix" : "" }, { "dropping-particle" : "", "family" : "Lee", "given" : "Dae Ho", "non-dropping-particle" : "", "parse-names" : false, "suffix" : "" }, { "dropping-particle" : "", "family" : "Liu", "given" : "Yunpeng", "non-dropping-particle" : "", "parse-names" : false, "suffix" : "" }, { "dropping-particle" : "", "family" : "Yoh", "given" : "Kiyotaka", "non-dropping-particle" : "", "parse-names" : false, "suffix" : "" }, { "dropping-particle" : "", "family" : "Zhou", "given" : "Jian Ying", "non-dropping-particle" : "", "parse-names" : false, "suffix" : "" }, { "dropping-particle" : "", "family" : "Shi", "given" : "Xiaojin", "non-dropping-particle" : "", "parse-names" : false, "suffix" : "" }, { "dropping-particle" : "", "family" : "Webster", "given" : "Alan", "non-dropping-particle" : "", "parse-names" : false, "suffix" : "" }, { "dropping-particle" : "", "family" : "Jiang", "given" : "Haiyi", "non-dropping-particle" : "", "parse-names" : false, "suffix" : "" }, { "dropping-particle" : "", "family" : "Mok", "given" : "Tony S K", "non-dropping-particle" : "", "parse-names" : false, "suffix" : "" } ], "container-title" : "The Lancet Oncology", "id" : "ITEM-1", "issue" : "8", "issued" : { "date-parts" : [ [ "2015" ] ] }, "page" : "990-998", "publisher" : "Elsevier Ltd", "title" : "Gefitinib plus chemotherapy versus placebo plus chemotherapy in EGFR-mutation-positive non-small-cell lung cancer after progression on first-line gefitinib (IMPRESS): A phase 3 randomised trial", "type" : "article-journal", "volume" : "16" }, "uris" : [ "http://www.mendeley.com/documents/?uuid=5bd1526d-7471-4325-a886-fd3093decc7b" ] } ], "mendeley" : { "formattedCitation" : "&lt;sup&gt;[39]&lt;/sup&gt;", "plainTextFormattedCitation" : "[39]", "previouslyFormattedCitation" : "&lt;sup&gt;[39]&lt;/sup&gt;" }, "properties" : { "noteIndex" : 0 }, "schema" : "https://github.com/citation-style-language/schema/raw/master/csl-citation.json" }</w:instrText>
      </w:r>
      <w:r w:rsidR="00F6766C" w:rsidRPr="000A4D30">
        <w:rPr>
          <w:rFonts w:ascii="Book Antiqua" w:hAnsi="Book Antiqua"/>
          <w:sz w:val="24"/>
          <w:szCs w:val="24"/>
        </w:rPr>
        <w:fldChar w:fldCharType="separate"/>
      </w:r>
      <w:r w:rsidR="00217D6F" w:rsidRPr="000A4D30">
        <w:rPr>
          <w:rFonts w:ascii="Book Antiqua" w:hAnsi="Book Antiqua"/>
          <w:noProof/>
          <w:sz w:val="24"/>
          <w:szCs w:val="24"/>
          <w:vertAlign w:val="superscript"/>
        </w:rPr>
        <w:t>[39]</w:t>
      </w:r>
      <w:r w:rsidR="00F6766C" w:rsidRPr="000A4D30">
        <w:rPr>
          <w:rFonts w:ascii="Book Antiqua" w:hAnsi="Book Antiqua"/>
          <w:sz w:val="24"/>
          <w:szCs w:val="24"/>
        </w:rPr>
        <w:fldChar w:fldCharType="end"/>
      </w:r>
      <w:r w:rsidR="00F6766C" w:rsidRPr="000A4D30">
        <w:rPr>
          <w:rFonts w:ascii="Book Antiqua" w:hAnsi="Book Antiqua"/>
          <w:sz w:val="24"/>
          <w:szCs w:val="24"/>
        </w:rPr>
        <w:t xml:space="preserve">; </w:t>
      </w:r>
      <w:proofErr w:type="spellStart"/>
      <w:r w:rsidR="00F6766C" w:rsidRPr="000A4D30">
        <w:rPr>
          <w:rFonts w:ascii="Book Antiqua" w:hAnsi="Book Antiqua"/>
          <w:sz w:val="24"/>
          <w:szCs w:val="24"/>
        </w:rPr>
        <w:t>cisplatin</w:t>
      </w:r>
      <w:proofErr w:type="spellEnd"/>
      <w:r w:rsidR="00F6766C" w:rsidRPr="000A4D30">
        <w:rPr>
          <w:rFonts w:ascii="Book Antiqua" w:hAnsi="Book Antiqua"/>
          <w:sz w:val="24"/>
          <w:szCs w:val="24"/>
        </w:rPr>
        <w:t xml:space="preserve">, gemcitabine and </w:t>
      </w:r>
      <w:proofErr w:type="spellStart"/>
      <w:r w:rsidR="00F6766C" w:rsidRPr="000A4D30">
        <w:rPr>
          <w:rFonts w:ascii="Book Antiqua" w:hAnsi="Book Antiqua"/>
          <w:sz w:val="24"/>
          <w:szCs w:val="24"/>
        </w:rPr>
        <w:t>erlotinib</w:t>
      </w:r>
      <w:proofErr w:type="spellEnd"/>
      <w:r w:rsidR="00F6766C" w:rsidRPr="000A4D30">
        <w:rPr>
          <w:rFonts w:ascii="Book Antiqua" w:hAnsi="Book Antiqua"/>
          <w:sz w:val="24"/>
          <w:szCs w:val="24"/>
        </w:rPr>
        <w:fldChar w:fldCharType="begin" w:fldLock="1"/>
      </w:r>
      <w:r w:rsidR="005E46BB" w:rsidRPr="000A4D30">
        <w:rPr>
          <w:rFonts w:ascii="Book Antiqua" w:hAnsi="Book Antiqua"/>
          <w:sz w:val="24"/>
          <w:szCs w:val="24"/>
        </w:rPr>
        <w:instrText>ADDIN CSL_CITATION { "citationItems" : [ { "id" : "ITEM-1", "itemData" : { "DOI" : "10.1016/S1470-2045(13)70254-7", "ISBN" : "1474-5488 (Electronic)\\n1470-2045 (Linking)", "ISSN" : "14702045", "PMID" : "23782814", "abstract" : "Background: The results of FASTACT, a randomised, placebo-controlled, phase 2 study, showed that intercalated chemotherapy and erlotinib significantly prolonged progression-free survival (PFS) in patients with advanced non-small-cell lung cancer. We undertook FASTACT-2, a phase 3 study in a similar patient population. Methods: In this phase 3 trial, patients with untreated stage IIIB/IV non-small-cell lung cancer were randomly assigned in a 1:1 ratio by use of an interactive internet response system with minimisation algorithm (stratified by disease stage, tumour histology, smoking status, and chemotherapy regimen) to receive six cycles of gemcitabine (1250 mg/m2 on days 1 and 8, intravenously) plus platinum (carboplatin 5 \u00d7 area under the curve or cisplatin 75 mg/m2 on day 1, intravenously) with intercalated erlotinib (150 mg/day on days 15-28, orally; chemotherapy plus erlotinib) or placebo orally (chemotherapy plus placebo) every 4 weeks. With the exception of an independent group responsible for monitoring data and safety monitoring board, everyone outside the interactive internet response system company was masked to treatment allocation. Patients continued to receive erlotinib or placebo until progression or unacceptable toxicity or death, and all patients in the placebo group were offered second-line erlotinib at the time of progression. The primary endpoint was PFS in the intention-to-treat population. This trial is registered with ClinicalTrials.gov, number NCT00883779. Findings: From April 29, 2009, to Sept 9, 2010, 451 patients were randomly assigned to chemotherapy plus erlotinib (n=226) or chemotherapy plus placebo (n=225). PFS was significantly prolonged with chemotherapy plus erlotinib versus chemotherapy plus placebo (median PFS 7\u00b76 months [95% CI 7\u00b72-8\u00b73], vs 6\u00b70 months [5\u00b76-7\u00b71], hazard ratio [HR] 0\u00b757 [0\u00b747-0\u00b769]; p&lt;0\u00b70001). Median overall survival for patients in the chemotherapy plus erlotinib and chemotherapy plus placebo groups was 18\u00b73 months (16\u00b73-20\u00b78) and 15\u00b72 months (12\u00b77-17\u00b75), respectively (HR 0\u00b779 [0\u00b764-0\u00b799]; p=0\u00b70420). Treatment benefit was noted only in patients with an activating EGFR gene mutation (median PFS 16\u00b78 months [12\u00b79-20\u00b74] vs 6\u00b79 months [5\u00b73-7\u00b76], HR 0\u00b725 [0\u00b716-0\u00b739]; p&lt;0\u00b70001; median overall survival 31\u00b74 months [22\u00b72-undefined], vs 20\u00b76 months [14\u00b72-26\u00b79], HR 0\u00b748 [0\u00b727-0\u00b784]; p=0\u00b70092). Serious adverse events were reported by 76 (34%) of 222 patients in the chemotherapy plus placebo group and 69 (31%) of \u2026", "author" : [ { "dropping-particle" : "", "family" : "Wu", "given" : "Yi Long", "non-dropping-particle" : "", "parse-names" : false, "suffix" : "" }, { "dropping-particle" : "", "family" : "Lee", "given" : "Jin Soo", "non-dropping-particle" : "", "parse-names" : false, "suffix" : "" }, { "dropping-particle" : "", "family" : "Thongprasert", "given" : "Sumitra", "non-dropping-particle" : "", "parse-names" : false, "suffix" : "" }, { "dropping-particle" : "", "family" : "Yu", "given" : "Chong Jen", "non-dropping-particle" : "", "parse-names" : false, "suffix" : "" }, { "dropping-particle" : "", "family" : "Zhang", "given" : "Li", "non-dropping-particle" : "", "parse-names" : false, "suffix" : "" }, { "dropping-particle" : "", "family" : "Ladrera", "given" : "Guia", "non-dropping-particle" : "", "parse-names" : false, "suffix" : "" }, { "dropping-particle" : "", "family" : "Srimuninnimit", "given" : "Vichien", "non-dropping-particle" : "", "parse-names" : false, "suffix" : "" }, { "dropping-particle" : "", "family" : "Sriuranpong", "given" : "Virote", "non-dropping-particle" : "", "parse-names" : false, "suffix" : "" }, { "dropping-particle" : "", "family" : "Sandoval-Tan", "given" : "Jennifer", "non-dropping-particle" : "", "parse-names" : false, "suffix" : "" }, { "dropping-particle" : "", "family" : "Zhu", "given" : "Yunzhong", "non-dropping-particle" : "", "parse-names" : false, "suffix" : "" }, { "dropping-particle" : "", "family" : "Liao", "given" : "Meilin", "non-dropping-particle" : "", "parse-names" : false, "suffix" : "" }, { "dropping-particle" : "", "family" : "Zhou", "given" : "Caicun", "non-dropping-particle" : "", "parse-names" : false, "suffix" : "" }, { "dropping-particle" : "", "family" : "Pan", "given" : "Hongming", "non-dropping-particle" : "", "parse-names" : false, "suffix" : "" }, { "dropping-particle" : "", "family" : "Lee", "given" : "Victor", "non-dropping-particle" : "", "parse-names" : false, "suffix" : "" }, { "dropping-particle" : "", "family" : "Chen", "given" : "Yuh Min", "non-dropping-particle" : "", "parse-names" : false, "suffix" : "" }, { "dropping-particle" : "", "family" : "Sun", "given" : "Yan", "non-dropping-particle" : "", "parse-names" : false, "suffix" : "" }, { "dropping-particle" : "", "family" : "Margono", "given" : "Benjamin", "non-dropping-particle" : "", "parse-names" : false, "suffix" : "" }, { "dropping-particle" : "", "family" : "Fuerte", "given" : "Fatima", "non-dropping-particle" : "", "parse-names" : false, "suffix" : "" }, { "dropping-particle" : "", "family" : "Chang", "given" : "Gee Chen", "non-dropping-particle" : "", "parse-names" : false, "suffix" : "" }, { "dropping-particle" : "", "family" : "Seetalarom", "given" : "Kasan", "non-dropping-particle" : "", "parse-names" : false, "suffix" : "" }, { "dropping-particle" : "", "family" : "Wang", "given" : "Jie", "non-dropping-particle" : "", "parse-names" : false, "suffix" : "" }, { "dropping-particle" : "", "family" : "Cheng", "given" : "Ashley", "non-dropping-particle" : "", "parse-names" : false, "suffix" : "" }, { "dropping-particle" : "", "family" : "Syahruddin", "given" : "Elisna", "non-dropping-particle" : "", "parse-names" : false, "suffix" : "" }, { "dropping-particle" : "", "family" : "Qian", "given" : "Xiaoping", "non-dropping-particle" : "", "parse-names" : false, "suffix" : "" }, { "dropping-particle" : "", "family" : "Ho", "given" : "James", "non-dropping-particle" : "", "parse-names" : false, "suffix" : "" }, { "dropping-particle" : "", "family" : "Kurnianda", "given" : "Johan", "non-dropping-particle" : "", "parse-names" : false, "suffix" : "" }, { "dropping-particle" : "", "family" : "Liu", "given" : "Hsingjin Eugene", "non-dropping-particle" : "", "parse-names" : false, "suffix" : "" }, { "dropping-particle" : "", "family" : "Jin", "given" : "Kate", "non-dropping-particle" : "", "parse-names" : false, "suffix" : "" }, { "dropping-particle" : "", "family" : "Truman", "given" : "Matt", "non-dropping-particle" : "", "parse-names" : false, "suffix" : "" }, { "dropping-particle" : "", "family" : "Bara", "given" : "Ilze", "non-dropping-particle" : "", "parse-names" : false, "suffix" : "" }, { "dropping-particle" : "", "family" : "Mok", "given" : "Tony", "non-dropping-particle" : "", "parse-names" : false, "suffix" : "" } ], "container-title" : "The Lancet Oncology", "id" : "ITEM-1", "issue" : "8", "issued" : { "date-parts" : [ [ "2013" ] ] }, "page" : "777-786", "publisher" : "Elsevier Ltd", "title" : "Intercalated combination of chemotherapy and erlotinib for patients with advanced stage non-small-cell lung cancer (FASTACT-2): A randomised, double-blind trial", "type" : "article-journal", "volume" : "14" }, "uris" : [ "http://www.mendeley.com/documents/?uuid=70ce45f9-ec04-4446-ae06-2f7133fd4ddb" ] } ], "mendeley" : { "formattedCitation" : "&lt;sup&gt;[40]&lt;/sup&gt;", "plainTextFormattedCitation" : "[40]", "previouslyFormattedCitation" : "&lt;sup&gt;[40]&lt;/sup&gt;" }, "properties" : { "noteIndex" : 0 }, "schema" : "https://github.com/citation-style-language/schema/raw/master/csl-citation.json" }</w:instrText>
      </w:r>
      <w:r w:rsidR="00F6766C" w:rsidRPr="000A4D30">
        <w:rPr>
          <w:rFonts w:ascii="Book Antiqua" w:hAnsi="Book Antiqua"/>
          <w:sz w:val="24"/>
          <w:szCs w:val="24"/>
        </w:rPr>
        <w:fldChar w:fldCharType="separate"/>
      </w:r>
      <w:r w:rsidR="00217D6F" w:rsidRPr="000A4D30">
        <w:rPr>
          <w:rFonts w:ascii="Book Antiqua" w:hAnsi="Book Antiqua"/>
          <w:noProof/>
          <w:sz w:val="24"/>
          <w:szCs w:val="24"/>
          <w:vertAlign w:val="superscript"/>
        </w:rPr>
        <w:t>[40]</w:t>
      </w:r>
      <w:r w:rsidR="00F6766C" w:rsidRPr="000A4D30">
        <w:rPr>
          <w:rFonts w:ascii="Book Antiqua" w:hAnsi="Book Antiqua"/>
          <w:sz w:val="24"/>
          <w:szCs w:val="24"/>
        </w:rPr>
        <w:fldChar w:fldCharType="end"/>
      </w:r>
      <w:r w:rsidR="00F6766C" w:rsidRPr="000A4D30">
        <w:rPr>
          <w:rFonts w:ascii="Book Antiqua" w:hAnsi="Book Antiqua"/>
          <w:sz w:val="24"/>
          <w:szCs w:val="24"/>
        </w:rPr>
        <w:t xml:space="preserve"> or </w:t>
      </w:r>
      <w:proofErr w:type="spellStart"/>
      <w:r w:rsidR="00F6766C" w:rsidRPr="000A4D30">
        <w:rPr>
          <w:rFonts w:ascii="Book Antiqua" w:hAnsi="Book Antiqua"/>
          <w:sz w:val="24"/>
          <w:szCs w:val="24"/>
        </w:rPr>
        <w:t>cisplatin</w:t>
      </w:r>
      <w:proofErr w:type="spellEnd"/>
      <w:r w:rsidR="00F6766C" w:rsidRPr="000A4D30">
        <w:rPr>
          <w:rFonts w:ascii="Book Antiqua" w:hAnsi="Book Antiqua"/>
          <w:sz w:val="24"/>
          <w:szCs w:val="24"/>
        </w:rPr>
        <w:t xml:space="preserve">, </w:t>
      </w:r>
      <w:proofErr w:type="spellStart"/>
      <w:r w:rsidR="00F6766C" w:rsidRPr="000A4D30">
        <w:rPr>
          <w:rFonts w:ascii="Book Antiqua" w:hAnsi="Book Antiqua"/>
          <w:sz w:val="24"/>
          <w:szCs w:val="24"/>
        </w:rPr>
        <w:t>pemetrexed</w:t>
      </w:r>
      <w:proofErr w:type="spellEnd"/>
      <w:r w:rsidR="00F6766C" w:rsidRPr="000A4D30">
        <w:rPr>
          <w:rFonts w:ascii="Book Antiqua" w:hAnsi="Book Antiqua"/>
          <w:sz w:val="24"/>
          <w:szCs w:val="24"/>
        </w:rPr>
        <w:t xml:space="preserve"> followed by </w:t>
      </w:r>
      <w:proofErr w:type="spellStart"/>
      <w:r w:rsidR="00F6766C" w:rsidRPr="000A4D30">
        <w:rPr>
          <w:rFonts w:ascii="Book Antiqua" w:hAnsi="Book Antiqua"/>
          <w:sz w:val="24"/>
          <w:szCs w:val="24"/>
        </w:rPr>
        <w:t>gefitinib</w:t>
      </w:r>
      <w:proofErr w:type="spellEnd"/>
      <w:r w:rsidR="00F6766C" w:rsidRPr="000A4D30">
        <w:rPr>
          <w:rFonts w:ascii="Book Antiqua" w:hAnsi="Book Antiqua"/>
          <w:sz w:val="24"/>
          <w:szCs w:val="24"/>
        </w:rPr>
        <w:t xml:space="preserve"> maintenance therapy</w:t>
      </w:r>
      <w:r w:rsidR="00F6766C" w:rsidRPr="000A4D30">
        <w:rPr>
          <w:rFonts w:ascii="Book Antiqua" w:hAnsi="Book Antiqua"/>
          <w:sz w:val="24"/>
          <w:szCs w:val="24"/>
        </w:rPr>
        <w:fldChar w:fldCharType="begin" w:fldLock="1"/>
      </w:r>
      <w:r w:rsidR="005E46BB" w:rsidRPr="000A4D30">
        <w:rPr>
          <w:rFonts w:ascii="Book Antiqua" w:hAnsi="Book Antiqua"/>
          <w:sz w:val="24"/>
          <w:szCs w:val="24"/>
        </w:rPr>
        <w:instrText>ADDIN CSL_CITATION { "citationItems" : [ { "id" : "ITEM-1", "itemData" : { "DOI" : "10.1016/j.ejca.2014.05.011", "ISSN" : "1879-0852", "PMID" : "24953333", "abstract" : "BACKGROUND: In the Iressa Pan-ASia Study (IPASS), gefitinib claimed improved progression-free survival (PFS) versus carboplatin-paclitaxel in clinically selected lung cancer patients. The primary objective of this study was to assess the PFS of pemetrexed-cisplatin (PC) followed by gefitinib maintenance versus gefitinib monotherapy in an IPASS-like population.\\n\\nMETHODS: In this open-label, randomised, phase 3 trial, eligible patients were \u2a7e18 years, chemona\u00efve, East Asian, light ex-smokers/never-smokers with advanced non-squamous non-small cell lung cancer, an Eastern Cooperative Oncology Group (ECOG) performance status 0-1 and unknown epidermal growth factor receptor (EGFR) mutation status who enrolled at 12 sites in Asia. Patients randomly received (1:1) pemetrexed (500 mg/m(2)) plus cisplatin (75mg/m(2)) for six 21-day cycles, followed by gefitinib maintenance or gefitinib monotherapy (250 mg/day). Patient tissue was retrospectively analysed for EGFR mutations. This study is registered with ClinicalTrials.gov, NCT01017874.\\n\\nFINDINGS: Between 23rd November 2009 and 27th April 2012, 253 patients entered, and 236 patients were randomly assigned to and treated with PC therapy (N=114) and gefitinib monotherapy (N=118). Between-arm baseline characteristics were balanced. PFS was not significantly different between treatment arms (p=0.217). The unadjusted hazard ratio (HR) was 0.85 (95% confidence interval (CI) 0.63-1.13). The HR should be cautiously interpreted as it was not constant. EGFR mutation status was determined for 74 tissue samples; 50 (67.6%) had mutations. In a pre-specified subgroup analysis, only the treatment-by-EGFR mutation interaction was significant (p=0.008) for PFS. For the entire treatment period, a higher proportion of patients in the PC/gefitinib arm versus gefitinib experienced possibly drug-related grade 3-4 treatment-emergent adverse events (39 of 114 [34%] versus 19 of 118 [16%]; p=0.002).\\n\\nINTERPRETATION: In the intention-to-treat (ITT) population, PFS was not significantly different. In the biomarker-assessable population, front-line EGFR tyrosine kinase inhibitor monotherapy was not efficacious in patients with wild-type EGFR. Identification of EGFR mutation status is key in the management of advanced non-squamous non-small cell lung cancer.\\n\\nFUNDING: Eli Lilly and Company.", "author" : [ { "dropping-particle" : "", "family" : "Yang", "given" : "James Chih-Hsin", "non-dropping-particle" : "", "parse-names" : false, "suffix" : "" }, { "dropping-particle" : "", "family" : "Kang", "given" : "Jin Hyoung", "non-dropping-particle" : "", "parse-names" : false, "suffix" : "" }, { "dropping-particle" : "", "family" : "Mok", "given" : "Tony", "non-dropping-particle" : "", "parse-names" : false, "suffix" : "" }, { "dropping-particle" : "", "family" : "Ahn", "given" : "Myung-Ju", "non-dropping-particle" : "", "parse-names" : false, "suffix" : "" }, { "dropping-particle" : "", "family" : "Srimuninnimit", "given" : "Vichien", "non-dropping-particle" : "", "parse-names" : false, "suffix" : "" }, { "dropping-particle" : "", "family" : "Lin", "given" : "Chia-Chi", "non-dropping-particle" : "", "parse-names" : false, "suffix" : "" }, { "dropping-particle" : "", "family" : "Kim", "given" : "Dong-Wan", "non-dropping-particle" : "", "parse-names" : false, "suffix" : "" }, { "dropping-particle" : "", "family" : "Tsai", "given" : "Chun-Ming", "non-dropping-particle" : "", "parse-names" : false, "suffix" : "" }, { "dropping-particle" : "", "family" : "Barraclough", "given" : "Helen", "non-dropping-particle" : "", "parse-names" : false, "suffix" : "" }, { "dropping-particle" : "", "family" : "Altug", "given" : "Sedat", "non-dropping-particle" : "", "parse-names" : false, "suffix" : "" }, { "dropping-particle" : "", "family" : "Orlando", "given" : "Mauro", "non-dropping-particle" : "", "parse-names" : false, "suffix" : "" }, { "dropping-particle" : "", "family" : "Park", "given" : "Keunchil", "non-dropping-particle" : "", "parse-names" : false, "suffix" : "" } ], "container-title" : "European journal of cancer (Oxford, England : 1990)", "id" : "ITEM-1", "issue" : "13", "issued" : { "date-parts" : [ [ "2014" ] ] }, "page" : "2219-30", "publisher" : "Elsevier Ltd", "title" : "First-line pemetrexed plus cisplatin followed by gefitinib maintenance therapy versus gefitinib monotherapy in East Asian patients with locally advanced or metastatic non-squamous non-small cell lung cancer: a randomised, phase 3 trial.", "type" : "article-journal", "volume" : "50" }, "uris" : [ "http://www.mendeley.com/documents/?uuid=90e7c0b8-f4ab-4055-a39c-0a06c6da8d8a" ] } ], "mendeley" : { "formattedCitation" : "&lt;sup&gt;[41]&lt;/sup&gt;", "plainTextFormattedCitation" : "[41]", "previouslyFormattedCitation" : "&lt;sup&gt;[41]&lt;/sup&gt;" }, "properties" : { "noteIndex" : 0 }, "schema" : "https://github.com/citation-style-language/schema/raw/master/csl-citation.json" }</w:instrText>
      </w:r>
      <w:r w:rsidR="00F6766C" w:rsidRPr="000A4D30">
        <w:rPr>
          <w:rFonts w:ascii="Book Antiqua" w:hAnsi="Book Antiqua"/>
          <w:sz w:val="24"/>
          <w:szCs w:val="24"/>
        </w:rPr>
        <w:fldChar w:fldCharType="separate"/>
      </w:r>
      <w:r w:rsidR="00217D6F" w:rsidRPr="000A4D30">
        <w:rPr>
          <w:rFonts w:ascii="Book Antiqua" w:hAnsi="Book Antiqua"/>
          <w:noProof/>
          <w:sz w:val="24"/>
          <w:szCs w:val="24"/>
          <w:vertAlign w:val="superscript"/>
        </w:rPr>
        <w:t>[41]</w:t>
      </w:r>
      <w:r w:rsidR="00F6766C" w:rsidRPr="000A4D30">
        <w:rPr>
          <w:rFonts w:ascii="Book Antiqua" w:hAnsi="Book Antiqua"/>
          <w:sz w:val="24"/>
          <w:szCs w:val="24"/>
        </w:rPr>
        <w:fldChar w:fldCharType="end"/>
      </w:r>
      <w:r w:rsidR="00F6766C" w:rsidRPr="000A4D30">
        <w:rPr>
          <w:rFonts w:ascii="Book Antiqua" w:hAnsi="Book Antiqua"/>
          <w:sz w:val="24"/>
          <w:szCs w:val="24"/>
        </w:rPr>
        <w:t xml:space="preserve"> showed no or only a minor </w:t>
      </w:r>
      <w:r w:rsidR="006A3A8E" w:rsidRPr="000A4D30">
        <w:rPr>
          <w:rFonts w:ascii="Book Antiqua" w:hAnsi="Book Antiqua"/>
          <w:sz w:val="24"/>
          <w:szCs w:val="24"/>
        </w:rPr>
        <w:t>beneficial</w:t>
      </w:r>
      <w:r w:rsidR="00F6766C" w:rsidRPr="000A4D30">
        <w:rPr>
          <w:rFonts w:ascii="Book Antiqua" w:hAnsi="Book Antiqua"/>
          <w:sz w:val="24"/>
          <w:szCs w:val="24"/>
        </w:rPr>
        <w:t xml:space="preserve"> effect</w:t>
      </w:r>
      <w:r w:rsidR="00F6766C" w:rsidRPr="000A4D30">
        <w:rPr>
          <w:rFonts w:ascii="Book Antiqua" w:hAnsi="Book Antiqua"/>
          <w:sz w:val="24"/>
          <w:szCs w:val="24"/>
        </w:rPr>
        <w:fldChar w:fldCharType="begin" w:fldLock="1"/>
      </w:r>
      <w:r w:rsidR="005E46BB" w:rsidRPr="000A4D30">
        <w:rPr>
          <w:rFonts w:ascii="Book Antiqua" w:hAnsi="Book Antiqua"/>
          <w:sz w:val="24"/>
          <w:szCs w:val="24"/>
        </w:rPr>
        <w:instrText>ADDIN CSL_CITATION { "citationItems" : [ { "id" : "ITEM-1", "itemData" : { "DOI" : "10.1002/ijc.27396", "ISBN" : "1097-0215", "ISSN" : "00207136", "PMID" : "22161771", "author" : [ { "dropping-particle" : "", "family" : "Gao", "given" : "Guanghui", "non-dropping-particle" : "", "parse-names" : false, "suffix" : "" }, { "dropping-particle" : "", "family" : "Ren", "given" : "Shengxiang", "non-dropping-particle" : "", "parse-names" : false, "suffix" : "" }, { "dropping-particle" : "", "family" : "Li", "given" : "Aiwu", "non-dropping-particle" : "", "parse-names" : false, "suffix" : "" }, { "dropping-particle" : "", "family" : "Xu", "given" : "Jianfang", "non-dropping-particle" : "", "parse-names" : false, "suffix" : "" }, { "dropping-particle" : "", "family" : "Xu", "given" : "Qinghua", "non-dropping-particle" : "", "parse-names" : false, "suffix" : "" }, { "dropping-particle" : "", "family" : "Su", "given" : "Chunxia", "non-dropping-particle" : "", "parse-names" : false, "suffix" : "" }, { "dropping-particle" : "", "family" : "Guo", "given" : "Jian", "non-dropping-particle" : "", "parse-names" : false, "suffix" : "" }, { "dropping-particle" : "", "family" : "Deng", "given" : "Qinfang", "non-dropping-particle" : "", "parse-names" : false, "suffix" : "" }, { "dropping-particle" : "", "family" : "Zhou", "given" : "Caicun", "non-dropping-particle" : "", "parse-names" : false, "suffix" : "" } ], "container-title" : "International Journal of Cancer", "id" : "ITEM-1", "issue" : "5", "issued" : { "date-parts" : [ [ "2012" ] ] }, "page" : "822-829", "title" : "Epidermal growth factor receptor-tyrosine kinase inhibitor therapy is effective as first-line treatment of advanced non-small-cell lung cancer with mutated EGFR: A meta-analysis from six phase III randomized controlled trials", "type" : "article-journal", "volume" : "131" }, "uris" : [ "http://www.mendeley.com/documents/?uuid=55802739-a7a6-4737-bf35-6dfb2693576d" ] } ], "mendeley" : { "formattedCitation" : "&lt;sup&gt;[42]&lt;/sup&gt;", "plainTextFormattedCitation" : "[42]", "previouslyFormattedCitation" : "&lt;sup&gt;[42]&lt;/sup&gt;" }, "properties" : { "noteIndex" : 0 }, "schema" : "https://github.com/citation-style-language/schema/raw/master/csl-citation.json" }</w:instrText>
      </w:r>
      <w:r w:rsidR="00F6766C" w:rsidRPr="000A4D30">
        <w:rPr>
          <w:rFonts w:ascii="Book Antiqua" w:hAnsi="Book Antiqua"/>
          <w:sz w:val="24"/>
          <w:szCs w:val="24"/>
        </w:rPr>
        <w:fldChar w:fldCharType="separate"/>
      </w:r>
      <w:r w:rsidR="00217D6F" w:rsidRPr="000A4D30">
        <w:rPr>
          <w:rFonts w:ascii="Book Antiqua" w:hAnsi="Book Antiqua"/>
          <w:noProof/>
          <w:sz w:val="24"/>
          <w:szCs w:val="24"/>
          <w:vertAlign w:val="superscript"/>
        </w:rPr>
        <w:t>[42]</w:t>
      </w:r>
      <w:r w:rsidR="00F6766C" w:rsidRPr="000A4D30">
        <w:rPr>
          <w:rFonts w:ascii="Book Antiqua" w:hAnsi="Book Antiqua"/>
          <w:sz w:val="24"/>
          <w:szCs w:val="24"/>
        </w:rPr>
        <w:fldChar w:fldCharType="end"/>
      </w:r>
      <w:r w:rsidR="00F6766C" w:rsidRPr="000A4D30">
        <w:rPr>
          <w:rFonts w:ascii="Book Antiqua" w:hAnsi="Book Antiqua"/>
          <w:sz w:val="24"/>
          <w:szCs w:val="24"/>
        </w:rPr>
        <w:t xml:space="preserve">. In contrast, studies investigating the dual combination of </w:t>
      </w:r>
      <w:proofErr w:type="spellStart"/>
      <w:r w:rsidR="00F6766C" w:rsidRPr="000A4D30">
        <w:rPr>
          <w:rFonts w:ascii="Book Antiqua" w:hAnsi="Book Antiqua"/>
          <w:sz w:val="24"/>
          <w:szCs w:val="24"/>
        </w:rPr>
        <w:t>erlotinib</w:t>
      </w:r>
      <w:proofErr w:type="spellEnd"/>
      <w:r w:rsidR="00F6766C" w:rsidRPr="000A4D30">
        <w:rPr>
          <w:rFonts w:ascii="Book Antiqua" w:hAnsi="Book Antiqua"/>
          <w:sz w:val="24"/>
          <w:szCs w:val="24"/>
        </w:rPr>
        <w:t xml:space="preserve"> and </w:t>
      </w:r>
      <w:proofErr w:type="spellStart"/>
      <w:r w:rsidR="00F6766C" w:rsidRPr="000A4D30">
        <w:rPr>
          <w:rFonts w:ascii="Book Antiqua" w:hAnsi="Book Antiqua"/>
          <w:sz w:val="24"/>
          <w:szCs w:val="24"/>
        </w:rPr>
        <w:t>pemetrexed</w:t>
      </w:r>
      <w:proofErr w:type="spellEnd"/>
      <w:r w:rsidR="00F6766C" w:rsidRPr="000A4D30">
        <w:rPr>
          <w:rFonts w:ascii="Book Antiqua" w:hAnsi="Book Antiqua"/>
          <w:sz w:val="24"/>
          <w:szCs w:val="24"/>
        </w:rPr>
        <w:t xml:space="preserve">, showed synergism in NSCLC cell lines with different </w:t>
      </w:r>
      <w:r w:rsidR="004076C0" w:rsidRPr="000A4D30">
        <w:rPr>
          <w:rFonts w:ascii="Book Antiqua" w:hAnsi="Book Antiqua"/>
          <w:sz w:val="24"/>
          <w:szCs w:val="24"/>
        </w:rPr>
        <w:t xml:space="preserve">genetic </w:t>
      </w:r>
      <w:r w:rsidR="00F6766C" w:rsidRPr="000A4D30">
        <w:rPr>
          <w:rFonts w:ascii="Book Antiqua" w:hAnsi="Book Antiqua"/>
          <w:sz w:val="24"/>
          <w:szCs w:val="24"/>
        </w:rPr>
        <w:t>backgrounds</w:t>
      </w:r>
      <w:r w:rsidR="00F6766C" w:rsidRPr="000A4D30">
        <w:rPr>
          <w:rFonts w:ascii="Book Antiqua" w:hAnsi="Book Antiqua"/>
          <w:sz w:val="24"/>
          <w:szCs w:val="24"/>
        </w:rPr>
        <w:fldChar w:fldCharType="begin" w:fldLock="1"/>
      </w:r>
      <w:r w:rsidR="005E46BB" w:rsidRPr="000A4D30">
        <w:rPr>
          <w:rFonts w:ascii="Book Antiqua" w:hAnsi="Book Antiqua"/>
          <w:sz w:val="24"/>
          <w:szCs w:val="24"/>
        </w:rPr>
        <w:instrText>ADDIN CSL_CITATION { "citationItems" : [ { "id" : "ITEM-1", "itemData" : { "DOI" : "10.1124/mol.107.042382.Non", "author" : [ { "dropping-particle" : "", "family" : "Giovannetti", "given" : "Elisa", "non-dropping-particle" : "", "parse-names" : false, "suffix" : "" }, { "dropping-particle" : "", "family" : "Lemos", "given" : "Clara", "non-dropping-particle" : "", "parse-names" : false, "suffix" : "" }, { "dropping-particle" : "", "family" : "Tekle", "given" : "Christina", "non-dropping-particle" : "", "parse-names" : false, "suffix" : "" }, { "dropping-particle" : "", "family" : "Smid", "given" : "Kees", "non-dropping-particle" : "", "parse-names" : false, "suffix" : "" }, { "dropping-particle" : "", "family" : "Nannizzi", "given" : "Sara", "non-dropping-particle" : "", "parse-names" : false, "suffix" : "" }, { "dropping-particle" : "", "family" : "Rodriguez", "given" : "A", "non-dropping-particle" : "", "parse-names" : false, "suffix" : "" }, { "dropping-particle" : "", "family" : "Ricciardi", "given" : "Simona", "non-dropping-particle" : "", "parse-names" : false, "suffix" : "" }, { "dropping-particle" : "", "family" : "Danesi", "given" : "Romano", "non-dropping-particle" : "", "parse-names" : false, "suffix" : "" }, { "dropping-particle" : "", "family" : "Giaccone", "given" : "Giuseppe", "non-dropping-particle" : "", "parse-names" : false, "suffix" : "" }, { "dropping-particle" : "", "family" : "Peters", "given" : "Godefridus J", "non-dropping-particle" : "", "parse-names" : false, "suffix" : "" } ], "container-title" : "Molecular Pharmacology", "id" : "ITEM-1", "issue" : "4", "issued" : { "date-parts" : [ [ "2008" ] ] }, "page" : "1290-1300", "title" : "Molecular Mechanisms Underlying the Synergistic Interaction of Erlotinib , an Epidermal Growth Factor Receptor Tyrosine Kinase Inhibitor , with the Multitargeted Antifolate Pemetrexed in Non \u2013 Small-Cell Lung Cancer Cells", "type" : "article-journal", "volume" : "73" }, "uris" : [ "http://www.mendeley.com/documents/?uuid=3fa73531-7c2a-40f7-be60-227d668985a9" ] } ], "mendeley" : { "formattedCitation" : "&lt;sup&gt;[35]&lt;/sup&gt;", "plainTextFormattedCitation" : "[35]", "previouslyFormattedCitation" : "&lt;sup&gt;[35]&lt;/sup&gt;" }, "properties" : { "noteIndex" : 0 }, "schema" : "https://github.com/citation-style-language/schema/raw/master/csl-citation.json" }</w:instrText>
      </w:r>
      <w:r w:rsidR="00F6766C" w:rsidRPr="000A4D30">
        <w:rPr>
          <w:rFonts w:ascii="Book Antiqua" w:hAnsi="Book Antiqua"/>
          <w:sz w:val="24"/>
          <w:szCs w:val="24"/>
        </w:rPr>
        <w:fldChar w:fldCharType="separate"/>
      </w:r>
      <w:r w:rsidR="00217D6F" w:rsidRPr="000A4D30">
        <w:rPr>
          <w:rFonts w:ascii="Book Antiqua" w:hAnsi="Book Antiqua"/>
          <w:noProof/>
          <w:sz w:val="24"/>
          <w:szCs w:val="24"/>
          <w:vertAlign w:val="superscript"/>
        </w:rPr>
        <w:t>[35]</w:t>
      </w:r>
      <w:r w:rsidR="00F6766C" w:rsidRPr="000A4D30">
        <w:rPr>
          <w:rFonts w:ascii="Book Antiqua" w:hAnsi="Book Antiqua"/>
          <w:sz w:val="24"/>
          <w:szCs w:val="24"/>
        </w:rPr>
        <w:fldChar w:fldCharType="end"/>
      </w:r>
      <w:r w:rsidR="00F6766C" w:rsidRPr="000A4D30">
        <w:rPr>
          <w:rFonts w:ascii="Book Antiqua" w:hAnsi="Book Antiqua"/>
          <w:sz w:val="24"/>
          <w:szCs w:val="24"/>
        </w:rPr>
        <w:t xml:space="preserve">. Several </w:t>
      </w:r>
      <w:r w:rsidR="004076C0" w:rsidRPr="000A4D30">
        <w:rPr>
          <w:rFonts w:ascii="Book Antiqua" w:hAnsi="Book Antiqua"/>
          <w:sz w:val="24"/>
          <w:szCs w:val="24"/>
        </w:rPr>
        <w:t xml:space="preserve">molecular </w:t>
      </w:r>
      <w:r w:rsidR="00F6766C" w:rsidRPr="000A4D30">
        <w:rPr>
          <w:rFonts w:ascii="Book Antiqua" w:hAnsi="Book Antiqua"/>
          <w:sz w:val="24"/>
          <w:szCs w:val="24"/>
        </w:rPr>
        <w:t xml:space="preserve">mechanisms </w:t>
      </w:r>
      <w:r w:rsidR="004076C0" w:rsidRPr="000A4D30">
        <w:rPr>
          <w:rFonts w:ascii="Book Antiqua" w:hAnsi="Book Antiqua"/>
          <w:sz w:val="24"/>
          <w:szCs w:val="24"/>
        </w:rPr>
        <w:t>contributed to this synergism</w:t>
      </w:r>
      <w:r w:rsidR="00F6766C" w:rsidRPr="000A4D30">
        <w:rPr>
          <w:rFonts w:ascii="Book Antiqua" w:hAnsi="Book Antiqua"/>
          <w:sz w:val="24"/>
          <w:szCs w:val="24"/>
        </w:rPr>
        <w:t xml:space="preserve">. Firstly, </w:t>
      </w:r>
      <w:proofErr w:type="spellStart"/>
      <w:r w:rsidR="00F6766C" w:rsidRPr="000A4D30">
        <w:rPr>
          <w:rFonts w:ascii="Book Antiqua" w:hAnsi="Book Antiqua"/>
          <w:sz w:val="24"/>
          <w:szCs w:val="24"/>
        </w:rPr>
        <w:t>pemetrexed</w:t>
      </w:r>
      <w:proofErr w:type="spellEnd"/>
      <w:r w:rsidR="00F6766C" w:rsidRPr="000A4D30">
        <w:rPr>
          <w:rFonts w:ascii="Book Antiqua" w:hAnsi="Book Antiqua"/>
          <w:sz w:val="24"/>
          <w:szCs w:val="24"/>
        </w:rPr>
        <w:t xml:space="preserve"> increased phosphorylated-EGFR, thus enhancing the effect of EGFR-blocking by </w:t>
      </w:r>
      <w:proofErr w:type="spellStart"/>
      <w:r w:rsidR="00F6766C" w:rsidRPr="000A4D30">
        <w:rPr>
          <w:rFonts w:ascii="Book Antiqua" w:hAnsi="Book Antiqua"/>
          <w:sz w:val="24"/>
          <w:szCs w:val="24"/>
        </w:rPr>
        <w:t>erlotinib</w:t>
      </w:r>
      <w:proofErr w:type="spellEnd"/>
      <w:r w:rsidR="00F6766C" w:rsidRPr="000A4D30">
        <w:rPr>
          <w:rFonts w:ascii="Book Antiqua" w:hAnsi="Book Antiqua"/>
          <w:sz w:val="24"/>
          <w:szCs w:val="24"/>
        </w:rPr>
        <w:t>. Secondly, the combination of both drugs en</w:t>
      </w:r>
      <w:r w:rsidR="004076C0" w:rsidRPr="000A4D30">
        <w:rPr>
          <w:rFonts w:ascii="Book Antiqua" w:hAnsi="Book Antiqua"/>
          <w:sz w:val="24"/>
          <w:szCs w:val="24"/>
        </w:rPr>
        <w:t xml:space="preserve">hanced the reduction of </w:t>
      </w:r>
      <w:proofErr w:type="spellStart"/>
      <w:r w:rsidR="00F6766C" w:rsidRPr="000A4D30">
        <w:rPr>
          <w:rFonts w:ascii="Book Antiqua" w:hAnsi="Book Antiqua"/>
          <w:sz w:val="24"/>
          <w:szCs w:val="24"/>
        </w:rPr>
        <w:t>Akt</w:t>
      </w:r>
      <w:proofErr w:type="spellEnd"/>
      <w:r w:rsidR="004076C0" w:rsidRPr="000A4D30">
        <w:rPr>
          <w:rFonts w:ascii="Book Antiqua" w:hAnsi="Book Antiqua"/>
          <w:sz w:val="24"/>
          <w:szCs w:val="24"/>
        </w:rPr>
        <w:t>-phosphorylation</w:t>
      </w:r>
      <w:r w:rsidR="00F6766C" w:rsidRPr="000A4D30">
        <w:rPr>
          <w:rFonts w:ascii="Book Antiqua" w:hAnsi="Book Antiqua"/>
          <w:sz w:val="24"/>
          <w:szCs w:val="24"/>
        </w:rPr>
        <w:t>, leading to increased apoptosis. Finally</w:t>
      </w:r>
      <w:r w:rsidR="004076C0" w:rsidRPr="000A4D30">
        <w:rPr>
          <w:rFonts w:ascii="Book Antiqua" w:hAnsi="Book Antiqua"/>
          <w:sz w:val="24"/>
          <w:szCs w:val="24"/>
        </w:rPr>
        <w:t>,</w:t>
      </w:r>
      <w:r w:rsidR="00F6766C" w:rsidRPr="000A4D30">
        <w:rPr>
          <w:rFonts w:ascii="Book Antiqua" w:hAnsi="Book Antiqua"/>
          <w:sz w:val="24"/>
          <w:szCs w:val="24"/>
        </w:rPr>
        <w:t xml:space="preserve"> the combination of both drugs also decreased the </w:t>
      </w:r>
      <w:proofErr w:type="spellStart"/>
      <w:r w:rsidR="00F6766C" w:rsidRPr="000A4D30">
        <w:rPr>
          <w:rFonts w:ascii="Book Antiqua" w:hAnsi="Book Antiqua"/>
          <w:sz w:val="24"/>
          <w:szCs w:val="24"/>
        </w:rPr>
        <w:t>Thymidylate</w:t>
      </w:r>
      <w:proofErr w:type="spellEnd"/>
      <w:r w:rsidR="00F6766C" w:rsidRPr="000A4D30">
        <w:rPr>
          <w:rFonts w:ascii="Book Antiqua" w:hAnsi="Book Antiqua"/>
          <w:sz w:val="24"/>
          <w:szCs w:val="24"/>
        </w:rPr>
        <w:t xml:space="preserve"> Synthase (TS) </w:t>
      </w:r>
      <w:r w:rsidR="00F6766C" w:rsidRPr="000A4D30">
        <w:rPr>
          <w:rFonts w:ascii="Book Antiqua" w:hAnsi="Book Antiqua"/>
          <w:i/>
          <w:sz w:val="24"/>
          <w:szCs w:val="24"/>
        </w:rPr>
        <w:t>in situ</w:t>
      </w:r>
      <w:r w:rsidR="00F6766C" w:rsidRPr="000A4D30">
        <w:rPr>
          <w:rFonts w:ascii="Book Antiqua" w:hAnsi="Book Antiqua"/>
          <w:sz w:val="24"/>
          <w:szCs w:val="24"/>
        </w:rPr>
        <w:t xml:space="preserve"> activity</w:t>
      </w:r>
      <w:r w:rsidR="00F6766C" w:rsidRPr="000A4D30">
        <w:rPr>
          <w:rFonts w:ascii="Book Antiqua" w:hAnsi="Book Antiqua"/>
          <w:sz w:val="24"/>
          <w:szCs w:val="24"/>
        </w:rPr>
        <w:fldChar w:fldCharType="begin" w:fldLock="1"/>
      </w:r>
      <w:r w:rsidR="005E46BB" w:rsidRPr="000A4D30">
        <w:rPr>
          <w:rFonts w:ascii="Book Antiqua" w:hAnsi="Book Antiqua"/>
          <w:sz w:val="24"/>
          <w:szCs w:val="24"/>
        </w:rPr>
        <w:instrText>ADDIN CSL_CITATION { "citationItems" : [ { "id" : "ITEM-1", "itemData" : { "DOI" : "10.1124/mol.107.042382.Non", "author" : [ { "dropping-particle" : "", "family" : "Giovannetti", "given" : "Elisa", "non-dropping-particle" : "", "parse-names" : false, "suffix" : "" }, { "dropping-particle" : "", "family" : "Lemos", "given" : "Clara", "non-dropping-particle" : "", "parse-names" : false, "suffix" : "" }, { "dropping-particle" : "", "family" : "Tekle", "given" : "Christina", "non-dropping-particle" : "", "parse-names" : false, "suffix" : "" }, { "dropping-particle" : "", "family" : "Smid", "given" : "Kees", "non-dropping-particle" : "", "parse-names" : false, "suffix" : "" }, { "dropping-particle" : "", "family" : "Nannizzi", "given" : "Sara", "non-dropping-particle" : "", "parse-names" : false, "suffix" : "" }, { "dropping-particle" : "", "family" : "Rodriguez", "given" : "A", "non-dropping-particle" : "", "parse-names" : false, "suffix" : "" }, { "dropping-particle" : "", "family" : "Ricciardi", "given" : "Simona", "non-dropping-particle" : "", "parse-names" : false, "suffix" : "" }, { "dropping-particle" : "", "family" : "Danesi", "given" : "Romano", "non-dropping-particle" : "", "parse-names" : false, "suffix" : "" }, { "dropping-particle" : "", "family" : "Giaccone", "given" : "Giuseppe", "non-dropping-particle" : "", "parse-names" : false, "suffix" : "" }, { "dropping-particle" : "", "family" : "Peters", "given" : "Godefridus J", "non-dropping-particle" : "", "parse-names" : false, "suffix" : "" } ], "container-title" : "Molecular Pharmacology", "id" : "ITEM-1", "issue" : "4", "issued" : { "date-parts" : [ [ "2008" ] ] }, "page" : "1290-1300", "title" : "Molecular Mechanisms Underlying the Synergistic Interaction of Erlotinib , an Epidermal Growth Factor Receptor Tyrosine Kinase Inhibitor , with the Multitargeted Antifolate Pemetrexed in Non \u2013 Small-Cell Lung Cancer Cells", "type" : "article-journal", "volume" : "73" }, "uris" : [ "http://www.mendeley.com/documents/?uuid=3fa73531-7c2a-40f7-be60-227d668985a9" ] } ], "mendeley" : { "formattedCitation" : "&lt;sup&gt;[35]&lt;/sup&gt;", "plainTextFormattedCitation" : "[35]", "previouslyFormattedCitation" : "&lt;sup&gt;[35]&lt;/sup&gt;" }, "properties" : { "noteIndex" : 0 }, "schema" : "https://github.com/citation-style-language/schema/raw/master/csl-citation.json" }</w:instrText>
      </w:r>
      <w:r w:rsidR="00F6766C" w:rsidRPr="000A4D30">
        <w:rPr>
          <w:rFonts w:ascii="Book Antiqua" w:hAnsi="Book Antiqua"/>
          <w:sz w:val="24"/>
          <w:szCs w:val="24"/>
        </w:rPr>
        <w:fldChar w:fldCharType="separate"/>
      </w:r>
      <w:r w:rsidR="00217D6F" w:rsidRPr="000A4D30">
        <w:rPr>
          <w:rFonts w:ascii="Book Antiqua" w:hAnsi="Book Antiqua"/>
          <w:noProof/>
          <w:sz w:val="24"/>
          <w:szCs w:val="24"/>
          <w:vertAlign w:val="superscript"/>
        </w:rPr>
        <w:t>[35]</w:t>
      </w:r>
      <w:r w:rsidR="00F6766C" w:rsidRPr="000A4D30">
        <w:rPr>
          <w:rFonts w:ascii="Book Antiqua" w:hAnsi="Book Antiqua"/>
          <w:sz w:val="24"/>
          <w:szCs w:val="24"/>
        </w:rPr>
        <w:fldChar w:fldCharType="end"/>
      </w:r>
      <w:r w:rsidR="00F6766C" w:rsidRPr="000A4D30">
        <w:rPr>
          <w:rFonts w:ascii="Book Antiqua" w:hAnsi="Book Antiqua"/>
          <w:sz w:val="24"/>
          <w:szCs w:val="24"/>
        </w:rPr>
        <w:t xml:space="preserve">, which has been correlated with increased </w:t>
      </w:r>
      <w:proofErr w:type="spellStart"/>
      <w:r w:rsidR="00F6766C" w:rsidRPr="000A4D30">
        <w:rPr>
          <w:rFonts w:ascii="Book Antiqua" w:hAnsi="Book Antiqua"/>
          <w:sz w:val="24"/>
          <w:szCs w:val="24"/>
        </w:rPr>
        <w:t>pemetrexed</w:t>
      </w:r>
      <w:proofErr w:type="spellEnd"/>
      <w:r w:rsidR="00F6766C" w:rsidRPr="000A4D30">
        <w:rPr>
          <w:rFonts w:ascii="Book Antiqua" w:hAnsi="Book Antiqua"/>
          <w:sz w:val="24"/>
          <w:szCs w:val="24"/>
        </w:rPr>
        <w:t xml:space="preserve"> sensitivity</w:t>
      </w:r>
      <w:r w:rsidR="00F6766C" w:rsidRPr="000A4D30">
        <w:rPr>
          <w:rFonts w:ascii="Book Antiqua" w:hAnsi="Book Antiqua"/>
          <w:sz w:val="24"/>
          <w:szCs w:val="24"/>
        </w:rPr>
        <w:fldChar w:fldCharType="begin" w:fldLock="1"/>
      </w:r>
      <w:r w:rsidR="00595A0D" w:rsidRPr="000A4D30">
        <w:rPr>
          <w:rFonts w:ascii="Book Antiqua" w:hAnsi="Book Antiqua"/>
          <w:sz w:val="24"/>
          <w:szCs w:val="24"/>
        </w:rPr>
        <w:instrText>ADDIN CSL_CITATION { "citationItems" : [ { "id" : "ITEM-1", "itemData" : { "ISSN" : "0008-5472", "author" : [ { "dropping-particle" : "", "family" : "Shih", "given" : "Chuan", "non-dropping-particle" : "", "parse-names" : false, "suffix" : "" }, { "dropping-particle" : "", "family" : "Chen", "given" : "Vj", "non-dropping-particle" : "", "parse-names" : false, "suffix" : "" }, { "dropping-particle" : "", "family" : "Gossett", "given" : "Ls", "non-dropping-particle" : "", "parse-names" : false, "suffix" : "" }, { "dropping-particle" : "", "family" : "Gates", "given" : "Sb", "non-dropping-particle" : "", "parse-names" : false, "suffix" : "" } ], "container-title" : "Cancer Research", "id" : "ITEM-1", "issue" : "15", "issued" : { "date-parts" : [ [ "1997" ] ] }, "page" : "1116-1123", "title" : "LY231514, a pyrrolo pyrimidine-based antifolate that inhibits multiple folate-requiring enzymes", "type" : "article-journal" }, "uris" : [ "http://www.mendeley.com/documents/?uuid=c6b4ada5-b564-4d00-ad1b-b8ebb2e3ee09" ] }, { "id" : "ITEM-2", "itemData" : { "DOI" : "10.1016/S0925-4439(02)00082-0", "ISBN" : "0006-3002 (Print)\\r0006-3002 (Linking)", "ISSN" : "09254439", "PMID" : "12084461", "abstract" : "Thymidylate synthase (TS) is a key enzyme in the de novo synthesis of 2???-deoxythymidine-5???-monophosphate (dTMP) from 2???-deoxyuridine-5???-monophosphate (dUMP), for which 5,10-methylene-tetrahydrofolate (CH2-THF) is the methyl donor. TS is an important target for chemotherapy; it is inhibited by folate and nucleotide analogs, such as by 5-fluoro-dUMP (FdUMP), the active metabolite of 5-fluorouracil (5FU). FdUMP forms a relatively stable ternary complex with TS and CH2THF, which is further stabilized by leucovorin (LV). 5FU treatment can induce TS expression, which might bypass dTMP depletion. An improved efficacy of 5FU might be achieved by increasing and prolonging TS inhibition, a prevention of dissociation of the ternary complex, and prevention of TS induction. In a panel of 17 colon cancer cells, including several variants with acquired resistance to 5FU, sensitivity was related to TS levels, but exclusion of the resistant variants abolished this relation. For antifolates, polyglutamylation was more important than the intrinsic TS level. Cells with low p53 levels were more sensitive to 5FU and the antifolate raltitrexed (RTX) than cells with high, mutated p53. Free TS protein down-regulates its own translation, but its transcription is regulated by E2F, a cell cycle checkpoint regulator. Together, this results in low TS levels in stationary phase cells. Although cells with a low TS might theoretically be more sensitive to 5FU, the low proliferation rate prevents induction of DNA damage and 5FU toxicity. TS levels were not related to polymorphisms of the TS promoter. Treatment with 5FU or RTX rapidly induced TS levels two- to five-fold. In animal models, 5FU treatment resulted in TS inhibition followed by a two- to three-fold TS induction. Both LV and a high dose of 5FU not only enhanced TS inhibition, but also prevented TS induction and increased the antitumor effect. In patients, TS levels as determined by enzyme activity assays, immunohistochemistry and mRNA expression, were related to a response to 5FU. 5FU treatment initially decreased TS levels, but this was followed by an induction, as seen with an increased ratio of TS protein over TS-mRNA. The clear retrospective relation between TS levels and response now forms the basis for a prospective study, in which TS levels are measured before treatment in order to determine the treatment protocol. ?? 2002 Elsevier Science B.V. All rights reserved.", "author" : [ { "dropping-particle" : "", "family" : "Peters", "given" : "G. J.", "non-dropping-particle" : "", "parse-names" : false, "suffix" : "" }, { "dropping-particle" : "", "family" : "Backus", "given" : "H. H J", "non-dropping-particle" : "", "parse-names" : false, "suffix" : "" }, { "dropping-particle" : "", "family" : "Freemantle", "given" : "S.", "non-dropping-particle" : "", "parse-names" : false, "suffix" : "" }, { "dropping-particle" : "", "family" : "Triest", "given" : "B.", "non-dropping-particle" : "Van", "parse-names" : false, "suffix" : "" }, { "dropping-particle" : "", "family" : "Codacci-Pisanelli", "given" : "G.", "non-dropping-particle" : "", "parse-names" : false, "suffix" : "" }, { "dropping-particle" : "", "family" : "Wilt", "given" : "C. L.", "non-dropping-particle" : "Van der", "parse-names" : false, "suffix" : "" }, { "dropping-particle" : "", "family" : "Smid", "given" : "K.", "non-dropping-particle" : "", "parse-names" : false, "suffix" : "" }, { "dropping-particle" : "", "family" : "Lunec", "given" : "J.", "non-dropping-particle" : "", "parse-names" : false, "suffix" : "" }, { "dropping-particle" : "", "family" : "Calvert", "given" : "A. H.", "non-dropping-particle" : "", "parse-names" : false, "suffix" : "" }, { "dropping-particle" : "", "family" : "Marsh", "given" : "S.", "non-dropping-particle" : "", "parse-names" : false, "suffix" : "" }, { "dropping-particle" : "", "family" : "McLeod", "given" : "H. L.", "non-dropping-particle" : "", "parse-names" : false, "suffix" : "" }, { "dropping-particle" : "", "family" : "Bloemena", "given" : "E.", "non-dropping-particle" : "", "parse-names" : false, "suffix" : "" }, { "dropping-particle" : "", "family" : "Meijer", "given" : "S.", "non-dropping-particle" : "", "parse-names" : false, "suffix" : "" }, { "dropping-particle" : "", "family" : "Jansen", "given" : "G.", "non-dropping-particle" : "", "parse-names" : false, "suffix" : "" }, { "dropping-particle" : "", "family" : "Groeningen", "given" : "C. J.", "non-dropping-particle" : "Van", "parse-names" : false, "suffix" : "" }, { "dropping-particle" : "", "family" : "Pinedo", "given" : "H. M.", "non-dropping-particle" : "", "parse-names" : false, "suffix" : "" } ], "container-title" : "Biochimica et Biophysica Acta - Molecular Basis of Disease", "id" : "ITEM-2", "issue" : "2-3", "issued" : { "date-parts" : [ [ "2002" ] ] }, "page" : "194-205", "title" : "Induction of thymidylate synthase as a 5-fluorouracil resistance mechanism", "type" : "article-journal", "volume" : "1587" }, "uris" : [ "http://www.mendeley.com/documents/?uuid=cd5bc369-94a5-4de5-8fae-5a3503819f76" ] } ], "mendeley" : { "formattedCitation" : "&lt;sup&gt;[43,44]&lt;/sup&gt;", "plainTextFormattedCitation" : "[43,44]", "previouslyFormattedCitation" : "&lt;sup&gt;[43]&lt;/sup&gt;" }, "properties" : { "noteIndex" : 0 }, "schema" : "https://github.com/citation-style-language/schema/raw/master/csl-citation.json" }</w:instrText>
      </w:r>
      <w:r w:rsidR="00F6766C" w:rsidRPr="000A4D30">
        <w:rPr>
          <w:rFonts w:ascii="Book Antiqua" w:hAnsi="Book Antiqua"/>
          <w:sz w:val="24"/>
          <w:szCs w:val="24"/>
        </w:rPr>
        <w:fldChar w:fldCharType="separate"/>
      </w:r>
      <w:r w:rsidR="00595A0D" w:rsidRPr="000A4D30">
        <w:rPr>
          <w:rFonts w:ascii="Book Antiqua" w:hAnsi="Book Antiqua"/>
          <w:noProof/>
          <w:sz w:val="24"/>
          <w:szCs w:val="24"/>
          <w:vertAlign w:val="superscript"/>
        </w:rPr>
        <w:t>[43,44]</w:t>
      </w:r>
      <w:r w:rsidR="00F6766C" w:rsidRPr="000A4D30">
        <w:rPr>
          <w:rFonts w:ascii="Book Antiqua" w:hAnsi="Book Antiqua"/>
          <w:sz w:val="24"/>
          <w:szCs w:val="24"/>
        </w:rPr>
        <w:fldChar w:fldCharType="end"/>
      </w:r>
      <w:r w:rsidR="00F6766C" w:rsidRPr="000A4D30">
        <w:rPr>
          <w:rFonts w:ascii="Book Antiqua" w:hAnsi="Book Antiqua"/>
          <w:sz w:val="24"/>
          <w:szCs w:val="24"/>
        </w:rPr>
        <w:t>.</w:t>
      </w:r>
    </w:p>
    <w:p w14:paraId="2330743F" w14:textId="71B91EAF" w:rsidR="007E5655" w:rsidRPr="000A4D30" w:rsidRDefault="00F6766C" w:rsidP="00141646">
      <w:pPr>
        <w:suppressLineNumbers/>
        <w:suppressAutoHyphens/>
        <w:spacing w:after="0" w:line="360" w:lineRule="auto"/>
        <w:ind w:firstLineChars="100" w:firstLine="240"/>
        <w:jc w:val="both"/>
        <w:rPr>
          <w:rFonts w:ascii="Book Antiqua" w:hAnsi="Book Antiqua"/>
          <w:sz w:val="24"/>
          <w:szCs w:val="24"/>
        </w:rPr>
      </w:pPr>
      <w:r w:rsidRPr="000A4D30">
        <w:rPr>
          <w:rFonts w:ascii="Book Antiqua" w:hAnsi="Book Antiqua"/>
          <w:sz w:val="24"/>
          <w:szCs w:val="24"/>
        </w:rPr>
        <w:lastRenderedPageBreak/>
        <w:t>For many combination</w:t>
      </w:r>
      <w:r w:rsidR="004076C0" w:rsidRPr="000A4D30">
        <w:rPr>
          <w:rFonts w:ascii="Book Antiqua" w:hAnsi="Book Antiqua"/>
          <w:sz w:val="24"/>
          <w:szCs w:val="24"/>
        </w:rPr>
        <w:t xml:space="preserve"> therapie</w:t>
      </w:r>
      <w:r w:rsidRPr="000A4D30">
        <w:rPr>
          <w:rFonts w:ascii="Book Antiqua" w:hAnsi="Book Antiqua"/>
          <w:sz w:val="24"/>
          <w:szCs w:val="24"/>
        </w:rPr>
        <w:t xml:space="preserve">s no </w:t>
      </w:r>
      <w:r w:rsidR="004076C0" w:rsidRPr="000A4D30">
        <w:rPr>
          <w:rFonts w:ascii="Book Antiqua" w:hAnsi="Book Antiqua"/>
          <w:sz w:val="24"/>
          <w:szCs w:val="24"/>
        </w:rPr>
        <w:t>appropriate</w:t>
      </w:r>
      <w:r w:rsidRPr="000A4D30">
        <w:rPr>
          <w:rFonts w:ascii="Book Antiqua" w:hAnsi="Book Antiqua"/>
          <w:sz w:val="24"/>
          <w:szCs w:val="24"/>
        </w:rPr>
        <w:t xml:space="preserve"> </w:t>
      </w:r>
      <w:r w:rsidR="004076C0" w:rsidRPr="000A4D30">
        <w:rPr>
          <w:rFonts w:ascii="Book Antiqua" w:hAnsi="Book Antiqua"/>
          <w:sz w:val="24"/>
          <w:szCs w:val="24"/>
        </w:rPr>
        <w:t xml:space="preserve">preclinical </w:t>
      </w:r>
      <w:r w:rsidRPr="000A4D30">
        <w:rPr>
          <w:rFonts w:ascii="Book Antiqua" w:hAnsi="Book Antiqua"/>
          <w:sz w:val="24"/>
          <w:szCs w:val="24"/>
        </w:rPr>
        <w:t xml:space="preserve">investigations were performed before starting clinical trials to determine whether synergism could be expected and what would be the most optimal </w:t>
      </w:r>
      <w:r w:rsidR="004076C0" w:rsidRPr="000A4D30">
        <w:rPr>
          <w:rFonts w:ascii="Book Antiqua" w:hAnsi="Book Antiqua"/>
          <w:sz w:val="24"/>
          <w:szCs w:val="24"/>
        </w:rPr>
        <w:t xml:space="preserve">treatment </w:t>
      </w:r>
      <w:r w:rsidRPr="000A4D30">
        <w:rPr>
          <w:rFonts w:ascii="Book Antiqua" w:hAnsi="Book Antiqua"/>
          <w:sz w:val="24"/>
          <w:szCs w:val="24"/>
        </w:rPr>
        <w:t xml:space="preserve">schedule. This also precludes proper patient selection. </w:t>
      </w:r>
      <w:r w:rsidR="007E5655" w:rsidRPr="000A4D30">
        <w:rPr>
          <w:rFonts w:ascii="Book Antiqua" w:hAnsi="Book Antiqua"/>
          <w:sz w:val="24"/>
          <w:szCs w:val="24"/>
        </w:rPr>
        <w:t>Possibly, the combination of both EGFR/</w:t>
      </w:r>
      <w:proofErr w:type="spellStart"/>
      <w:r w:rsidR="007E5655" w:rsidRPr="000A4D30">
        <w:rPr>
          <w:rFonts w:ascii="Book Antiqua" w:hAnsi="Book Antiqua"/>
          <w:sz w:val="24"/>
          <w:szCs w:val="24"/>
        </w:rPr>
        <w:t>cMET</w:t>
      </w:r>
      <w:proofErr w:type="spellEnd"/>
      <w:r w:rsidR="007E5655" w:rsidRPr="000A4D30">
        <w:rPr>
          <w:rFonts w:ascii="Book Antiqua" w:hAnsi="Book Antiqua"/>
          <w:sz w:val="24"/>
          <w:szCs w:val="24"/>
        </w:rPr>
        <w:t xml:space="preserve"> inhibitors with </w:t>
      </w:r>
      <w:proofErr w:type="spellStart"/>
      <w:r w:rsidR="007E5655" w:rsidRPr="000A4D30">
        <w:rPr>
          <w:rFonts w:ascii="Book Antiqua" w:hAnsi="Book Antiqua"/>
          <w:sz w:val="24"/>
          <w:szCs w:val="24"/>
        </w:rPr>
        <w:t>cisplatin</w:t>
      </w:r>
      <w:proofErr w:type="spellEnd"/>
      <w:r w:rsidR="007E5655" w:rsidRPr="000A4D30">
        <w:rPr>
          <w:rFonts w:ascii="Book Antiqua" w:hAnsi="Book Antiqua"/>
          <w:sz w:val="24"/>
          <w:szCs w:val="24"/>
        </w:rPr>
        <w:t xml:space="preserve"> </w:t>
      </w:r>
      <w:r w:rsidR="008C20D4" w:rsidRPr="000A4D30">
        <w:rPr>
          <w:rFonts w:ascii="Book Antiqua" w:hAnsi="Book Antiqua"/>
          <w:sz w:val="24"/>
          <w:szCs w:val="24"/>
        </w:rPr>
        <w:t>and</w:t>
      </w:r>
      <w:r w:rsidR="007E5655" w:rsidRPr="000A4D30">
        <w:rPr>
          <w:rFonts w:ascii="Book Antiqua" w:hAnsi="Book Antiqua"/>
          <w:sz w:val="24"/>
          <w:szCs w:val="24"/>
        </w:rPr>
        <w:t xml:space="preserve"> </w:t>
      </w:r>
      <w:proofErr w:type="spellStart"/>
      <w:r w:rsidR="007E5655" w:rsidRPr="000A4D30">
        <w:rPr>
          <w:rFonts w:ascii="Book Antiqua" w:hAnsi="Book Antiqua"/>
          <w:sz w:val="24"/>
          <w:szCs w:val="24"/>
        </w:rPr>
        <w:t>pemetrexed</w:t>
      </w:r>
      <w:proofErr w:type="spellEnd"/>
      <w:r w:rsidR="007E5655" w:rsidRPr="000A4D30">
        <w:rPr>
          <w:rFonts w:ascii="Book Antiqua" w:hAnsi="Book Antiqua"/>
          <w:sz w:val="24"/>
          <w:szCs w:val="24"/>
        </w:rPr>
        <w:t xml:space="preserve"> chemotherapy activates survival mechanisms that abrogate the benefit of inhibiting these </w:t>
      </w:r>
      <w:r w:rsidR="007F768E" w:rsidRPr="000A4D30">
        <w:rPr>
          <w:rFonts w:ascii="Book Antiqua" w:hAnsi="Book Antiqua"/>
          <w:sz w:val="24"/>
          <w:szCs w:val="24"/>
        </w:rPr>
        <w:t>r</w:t>
      </w:r>
      <w:r w:rsidR="007E5655" w:rsidRPr="000A4D30">
        <w:rPr>
          <w:rFonts w:ascii="Book Antiqua" w:hAnsi="Book Antiqua"/>
          <w:sz w:val="24"/>
          <w:szCs w:val="24"/>
        </w:rPr>
        <w:t xml:space="preserve">eceptor </w:t>
      </w:r>
      <w:r w:rsidR="007F768E" w:rsidRPr="000A4D30">
        <w:rPr>
          <w:rFonts w:ascii="Book Antiqua" w:hAnsi="Book Antiqua"/>
          <w:sz w:val="24"/>
          <w:szCs w:val="24"/>
        </w:rPr>
        <w:t>t</w:t>
      </w:r>
      <w:r w:rsidR="007E5655" w:rsidRPr="000A4D30">
        <w:rPr>
          <w:rFonts w:ascii="Book Antiqua" w:hAnsi="Book Antiqua"/>
          <w:sz w:val="24"/>
          <w:szCs w:val="24"/>
        </w:rPr>
        <w:t xml:space="preserve">yrosine </w:t>
      </w:r>
      <w:r w:rsidR="007F768E" w:rsidRPr="000A4D30">
        <w:rPr>
          <w:rFonts w:ascii="Book Antiqua" w:hAnsi="Book Antiqua"/>
          <w:sz w:val="24"/>
          <w:szCs w:val="24"/>
        </w:rPr>
        <w:t>k</w:t>
      </w:r>
      <w:r w:rsidR="007E5655" w:rsidRPr="000A4D30">
        <w:rPr>
          <w:rFonts w:ascii="Book Antiqua" w:hAnsi="Book Antiqua"/>
          <w:sz w:val="24"/>
          <w:szCs w:val="24"/>
        </w:rPr>
        <w:t>inases, although these mechanisms remain to be further investigated.</w:t>
      </w:r>
    </w:p>
    <w:p w14:paraId="2FB48FD2" w14:textId="15685555" w:rsidR="00E72A9A" w:rsidRPr="000A4D30" w:rsidRDefault="007E59C1" w:rsidP="00141646">
      <w:pPr>
        <w:suppressLineNumbers/>
        <w:suppressAutoHyphens/>
        <w:spacing w:after="0" w:line="360" w:lineRule="auto"/>
        <w:ind w:firstLineChars="100" w:firstLine="240"/>
        <w:jc w:val="both"/>
        <w:rPr>
          <w:rFonts w:ascii="Book Antiqua" w:hAnsi="Book Antiqua"/>
          <w:sz w:val="24"/>
          <w:szCs w:val="24"/>
        </w:rPr>
      </w:pPr>
      <w:r w:rsidRPr="000A4D30">
        <w:rPr>
          <w:rFonts w:ascii="Book Antiqua" w:hAnsi="Book Antiqua"/>
          <w:sz w:val="24"/>
          <w:szCs w:val="24"/>
        </w:rPr>
        <w:t xml:space="preserve">Given the intertwining of the EGFR and </w:t>
      </w:r>
      <w:proofErr w:type="spellStart"/>
      <w:r w:rsidRPr="000A4D30">
        <w:rPr>
          <w:rFonts w:ascii="Book Antiqua" w:hAnsi="Book Antiqua"/>
          <w:sz w:val="24"/>
          <w:szCs w:val="24"/>
        </w:rPr>
        <w:t>cMET</w:t>
      </w:r>
      <w:proofErr w:type="spellEnd"/>
      <w:r w:rsidRPr="000A4D30">
        <w:rPr>
          <w:rFonts w:ascii="Book Antiqua" w:hAnsi="Book Antiqua"/>
          <w:sz w:val="24"/>
          <w:szCs w:val="24"/>
        </w:rPr>
        <w:t xml:space="preserve"> signaling, we opted to test the same combination in EGFR mutant cell lines.</w:t>
      </w:r>
      <w:r w:rsidR="00AD1E79" w:rsidRPr="000A4D30">
        <w:rPr>
          <w:rFonts w:ascii="Book Antiqua" w:hAnsi="Book Antiqua"/>
          <w:sz w:val="24"/>
          <w:szCs w:val="24"/>
        </w:rPr>
        <w:t xml:space="preserve"> These cell lines reflect the NSCLC patient populations with exon 19 deletion, L858R and T790M mutations in EGFR,</w:t>
      </w:r>
      <w:r w:rsidR="006A3A8E" w:rsidRPr="000A4D30">
        <w:rPr>
          <w:rFonts w:ascii="Book Antiqua" w:hAnsi="Book Antiqua"/>
          <w:sz w:val="24"/>
          <w:szCs w:val="24"/>
        </w:rPr>
        <w:t xml:space="preserve"> </w:t>
      </w:r>
      <w:proofErr w:type="spellStart"/>
      <w:r w:rsidR="006A3A8E" w:rsidRPr="000A4D30">
        <w:rPr>
          <w:rFonts w:ascii="Book Antiqua" w:hAnsi="Book Antiqua"/>
          <w:sz w:val="24"/>
          <w:szCs w:val="24"/>
        </w:rPr>
        <w:t>cMET</w:t>
      </w:r>
      <w:proofErr w:type="spellEnd"/>
      <w:r w:rsidR="006A3A8E" w:rsidRPr="000A4D30">
        <w:rPr>
          <w:rFonts w:ascii="Book Antiqua" w:hAnsi="Book Antiqua"/>
          <w:sz w:val="24"/>
          <w:szCs w:val="24"/>
        </w:rPr>
        <w:t xml:space="preserve"> amplification,</w:t>
      </w:r>
      <w:r w:rsidR="00AD1E79" w:rsidRPr="000A4D30">
        <w:rPr>
          <w:rFonts w:ascii="Book Antiqua" w:hAnsi="Book Antiqua"/>
          <w:sz w:val="24"/>
          <w:szCs w:val="24"/>
        </w:rPr>
        <w:t xml:space="preserve"> and different histological subtypes (adenocarcinoma and squamous cell carcinoma)</w:t>
      </w:r>
      <w:r w:rsidRPr="000A4D30">
        <w:rPr>
          <w:rFonts w:ascii="Book Antiqua" w:hAnsi="Book Antiqua"/>
          <w:sz w:val="24"/>
          <w:szCs w:val="24"/>
        </w:rPr>
        <w:t xml:space="preserve">. </w:t>
      </w:r>
      <w:r w:rsidR="00E576BF" w:rsidRPr="000A4D30">
        <w:rPr>
          <w:rFonts w:ascii="Book Antiqua" w:hAnsi="Book Antiqua"/>
          <w:sz w:val="24"/>
          <w:szCs w:val="24"/>
        </w:rPr>
        <w:t>Despite mimicking several clinical combinations</w:t>
      </w:r>
      <w:r w:rsidR="006A3A8E" w:rsidRPr="000A4D30">
        <w:rPr>
          <w:rFonts w:ascii="Book Antiqua" w:hAnsi="Book Antiqua"/>
          <w:sz w:val="24"/>
          <w:szCs w:val="24"/>
        </w:rPr>
        <w:t xml:space="preserve"> </w:t>
      </w:r>
      <w:r w:rsidR="006A3A8E" w:rsidRPr="000A4D30">
        <w:rPr>
          <w:rFonts w:ascii="Book Antiqua" w:hAnsi="Book Antiqua"/>
          <w:i/>
          <w:sz w:val="24"/>
          <w:szCs w:val="24"/>
        </w:rPr>
        <w:t>in vitro</w:t>
      </w:r>
      <w:r w:rsidR="00E576BF" w:rsidRPr="000A4D30">
        <w:rPr>
          <w:rFonts w:ascii="Book Antiqua" w:hAnsi="Book Antiqua"/>
          <w:sz w:val="24"/>
          <w:szCs w:val="24"/>
        </w:rPr>
        <w:t>, the results</w:t>
      </w:r>
      <w:r w:rsidRPr="000A4D30">
        <w:rPr>
          <w:rFonts w:ascii="Book Antiqua" w:hAnsi="Book Antiqua"/>
          <w:sz w:val="24"/>
          <w:szCs w:val="24"/>
        </w:rPr>
        <w:t xml:space="preserve"> show</w:t>
      </w:r>
      <w:r w:rsidR="00E576BF" w:rsidRPr="000A4D30">
        <w:rPr>
          <w:rFonts w:ascii="Book Antiqua" w:hAnsi="Book Antiqua"/>
          <w:sz w:val="24"/>
          <w:szCs w:val="24"/>
        </w:rPr>
        <w:t>ed</w:t>
      </w:r>
      <w:r w:rsidRPr="000A4D30">
        <w:rPr>
          <w:rFonts w:ascii="Book Antiqua" w:hAnsi="Book Antiqua"/>
          <w:sz w:val="24"/>
          <w:szCs w:val="24"/>
        </w:rPr>
        <w:t xml:space="preserve"> strong antagonism in a</w:t>
      </w:r>
      <w:r w:rsidR="00E576BF" w:rsidRPr="000A4D30">
        <w:rPr>
          <w:rFonts w:ascii="Book Antiqua" w:hAnsi="Book Antiqua"/>
          <w:sz w:val="24"/>
          <w:szCs w:val="24"/>
        </w:rPr>
        <w:t xml:space="preserve">ll the tested treatment schemes. </w:t>
      </w:r>
    </w:p>
    <w:p w14:paraId="27903241" w14:textId="77777777" w:rsidR="00193860" w:rsidRPr="000A4D30" w:rsidRDefault="008F3AD6" w:rsidP="00141646">
      <w:pPr>
        <w:suppressLineNumbers/>
        <w:suppressAutoHyphens/>
        <w:spacing w:after="0" w:line="360" w:lineRule="auto"/>
        <w:ind w:firstLineChars="100" w:firstLine="240"/>
        <w:jc w:val="both"/>
        <w:rPr>
          <w:rFonts w:ascii="Book Antiqua" w:hAnsi="Book Antiqua"/>
          <w:sz w:val="24"/>
          <w:szCs w:val="24"/>
        </w:rPr>
      </w:pPr>
      <w:r w:rsidRPr="000A4D30">
        <w:rPr>
          <w:rFonts w:ascii="Book Antiqua" w:hAnsi="Book Antiqua"/>
          <w:sz w:val="24"/>
          <w:szCs w:val="24"/>
        </w:rPr>
        <w:t xml:space="preserve">In conclusion, </w:t>
      </w:r>
      <w:r w:rsidR="007E5655" w:rsidRPr="000A4D30">
        <w:rPr>
          <w:rFonts w:ascii="Book Antiqua" w:hAnsi="Book Antiqua"/>
          <w:sz w:val="24"/>
          <w:szCs w:val="24"/>
        </w:rPr>
        <w:t xml:space="preserve">we show that </w:t>
      </w:r>
      <w:r w:rsidR="00E576BF" w:rsidRPr="000A4D30">
        <w:rPr>
          <w:rFonts w:ascii="Book Antiqua" w:hAnsi="Book Antiqua"/>
          <w:sz w:val="24"/>
          <w:szCs w:val="24"/>
        </w:rPr>
        <w:t>the combination of</w:t>
      </w:r>
      <w:r w:rsidR="007E5655" w:rsidRPr="000A4D30">
        <w:rPr>
          <w:rFonts w:ascii="Book Antiqua" w:hAnsi="Book Antiqua"/>
          <w:sz w:val="24"/>
          <w:szCs w:val="24"/>
        </w:rPr>
        <w:t xml:space="preserve"> the </w:t>
      </w:r>
      <w:proofErr w:type="spellStart"/>
      <w:r w:rsidR="007E5655" w:rsidRPr="000A4D30">
        <w:rPr>
          <w:rFonts w:ascii="Book Antiqua" w:hAnsi="Book Antiqua"/>
          <w:sz w:val="24"/>
          <w:szCs w:val="24"/>
        </w:rPr>
        <w:t>cMET</w:t>
      </w:r>
      <w:proofErr w:type="spellEnd"/>
      <w:r w:rsidR="007E5655" w:rsidRPr="000A4D30">
        <w:rPr>
          <w:rFonts w:ascii="Book Antiqua" w:hAnsi="Book Antiqua"/>
          <w:sz w:val="24"/>
          <w:szCs w:val="24"/>
        </w:rPr>
        <w:t xml:space="preserve"> inhibitor </w:t>
      </w:r>
      <w:proofErr w:type="spellStart"/>
      <w:r w:rsidR="007E5655" w:rsidRPr="000A4D30">
        <w:rPr>
          <w:rFonts w:ascii="Book Antiqua" w:hAnsi="Book Antiqua"/>
          <w:sz w:val="24"/>
          <w:szCs w:val="24"/>
        </w:rPr>
        <w:t>crizotinib</w:t>
      </w:r>
      <w:proofErr w:type="spellEnd"/>
      <w:r w:rsidR="007E5655" w:rsidRPr="000A4D30">
        <w:rPr>
          <w:rFonts w:ascii="Book Antiqua" w:hAnsi="Book Antiqua"/>
          <w:sz w:val="24"/>
          <w:szCs w:val="24"/>
        </w:rPr>
        <w:t xml:space="preserve"> with </w:t>
      </w:r>
      <w:proofErr w:type="spellStart"/>
      <w:r w:rsidR="007E5655" w:rsidRPr="000A4D30">
        <w:rPr>
          <w:rFonts w:ascii="Book Antiqua" w:hAnsi="Book Antiqua"/>
          <w:sz w:val="24"/>
          <w:szCs w:val="24"/>
        </w:rPr>
        <w:t>cisplatin</w:t>
      </w:r>
      <w:proofErr w:type="spellEnd"/>
      <w:r w:rsidR="007E5655" w:rsidRPr="000A4D30">
        <w:rPr>
          <w:rFonts w:ascii="Book Antiqua" w:hAnsi="Book Antiqua"/>
          <w:sz w:val="24"/>
          <w:szCs w:val="24"/>
        </w:rPr>
        <w:t xml:space="preserve"> </w:t>
      </w:r>
      <w:r w:rsidR="00E576BF" w:rsidRPr="000A4D30">
        <w:rPr>
          <w:rFonts w:ascii="Book Antiqua" w:hAnsi="Book Antiqua"/>
          <w:sz w:val="24"/>
          <w:szCs w:val="24"/>
        </w:rPr>
        <w:t>is moderate</w:t>
      </w:r>
      <w:r w:rsidR="003473EA" w:rsidRPr="000A4D30">
        <w:rPr>
          <w:rFonts w:ascii="Book Antiqua" w:hAnsi="Book Antiqua"/>
          <w:sz w:val="24"/>
          <w:szCs w:val="24"/>
        </w:rPr>
        <w:t>ly</w:t>
      </w:r>
      <w:r w:rsidR="00E576BF" w:rsidRPr="000A4D30">
        <w:rPr>
          <w:rFonts w:ascii="Book Antiqua" w:hAnsi="Book Antiqua"/>
          <w:sz w:val="24"/>
          <w:szCs w:val="24"/>
        </w:rPr>
        <w:t xml:space="preserve"> to strong</w:t>
      </w:r>
      <w:r w:rsidR="007F768E" w:rsidRPr="000A4D30">
        <w:rPr>
          <w:rFonts w:ascii="Book Antiqua" w:hAnsi="Book Antiqua"/>
          <w:sz w:val="24"/>
          <w:szCs w:val="24"/>
        </w:rPr>
        <w:t>ly</w:t>
      </w:r>
      <w:r w:rsidR="00E576BF" w:rsidRPr="000A4D30">
        <w:rPr>
          <w:rFonts w:ascii="Book Antiqua" w:hAnsi="Book Antiqua"/>
          <w:sz w:val="24"/>
          <w:szCs w:val="24"/>
        </w:rPr>
        <w:t xml:space="preserve"> antagonistic</w:t>
      </w:r>
      <w:r w:rsidR="00B73CAC" w:rsidRPr="000A4D30">
        <w:rPr>
          <w:rFonts w:ascii="Book Antiqua" w:hAnsi="Book Antiqua"/>
          <w:sz w:val="24"/>
          <w:szCs w:val="24"/>
        </w:rPr>
        <w:t xml:space="preserve"> in four NSCLC cell lines</w:t>
      </w:r>
      <w:r w:rsidR="007E5655" w:rsidRPr="000A4D30">
        <w:rPr>
          <w:rFonts w:ascii="Book Antiqua" w:hAnsi="Book Antiqua"/>
          <w:sz w:val="24"/>
          <w:szCs w:val="24"/>
        </w:rPr>
        <w:t>. This effect was independent of the</w:t>
      </w:r>
      <w:r w:rsidR="007F768E" w:rsidRPr="000A4D30">
        <w:rPr>
          <w:rFonts w:ascii="Book Antiqua" w:hAnsi="Book Antiqua"/>
          <w:sz w:val="24"/>
          <w:szCs w:val="24"/>
        </w:rPr>
        <w:t xml:space="preserve"> </w:t>
      </w:r>
      <w:proofErr w:type="spellStart"/>
      <w:r w:rsidR="007F768E" w:rsidRPr="000A4D30">
        <w:rPr>
          <w:rFonts w:ascii="Book Antiqua" w:hAnsi="Book Antiqua"/>
          <w:sz w:val="24"/>
          <w:szCs w:val="24"/>
        </w:rPr>
        <w:t>cMET</w:t>
      </w:r>
      <w:proofErr w:type="spellEnd"/>
      <w:r w:rsidR="007F768E" w:rsidRPr="000A4D30">
        <w:rPr>
          <w:rFonts w:ascii="Book Antiqua" w:hAnsi="Book Antiqua"/>
          <w:sz w:val="24"/>
          <w:szCs w:val="24"/>
        </w:rPr>
        <w:t>/EGFR genetic background, the histological subtype</w:t>
      </w:r>
      <w:r w:rsidR="007E5655" w:rsidRPr="000A4D30">
        <w:rPr>
          <w:rFonts w:ascii="Book Antiqua" w:hAnsi="Book Antiqua"/>
          <w:sz w:val="24"/>
          <w:szCs w:val="24"/>
        </w:rPr>
        <w:t xml:space="preserve"> of the cells and the</w:t>
      </w:r>
      <w:r w:rsidR="00E576BF" w:rsidRPr="000A4D30">
        <w:rPr>
          <w:rFonts w:ascii="Book Antiqua" w:hAnsi="Book Antiqua"/>
          <w:sz w:val="24"/>
          <w:szCs w:val="24"/>
        </w:rPr>
        <w:t xml:space="preserve"> used treatment sche</w:t>
      </w:r>
      <w:r w:rsidR="008C20D4" w:rsidRPr="000A4D30">
        <w:rPr>
          <w:rFonts w:ascii="Book Antiqua" w:hAnsi="Book Antiqua"/>
          <w:sz w:val="24"/>
          <w:szCs w:val="24"/>
        </w:rPr>
        <w:t>dule</w:t>
      </w:r>
      <w:r w:rsidR="007E5655" w:rsidRPr="000A4D30">
        <w:rPr>
          <w:rFonts w:ascii="Book Antiqua" w:hAnsi="Book Antiqua"/>
          <w:sz w:val="24"/>
          <w:szCs w:val="24"/>
        </w:rPr>
        <w:t xml:space="preserve">. </w:t>
      </w:r>
      <w:r w:rsidR="008C20D4" w:rsidRPr="000A4D30">
        <w:rPr>
          <w:rFonts w:ascii="Book Antiqua" w:hAnsi="Book Antiqua"/>
          <w:sz w:val="24"/>
          <w:szCs w:val="24"/>
        </w:rPr>
        <w:t>O</w:t>
      </w:r>
      <w:r w:rsidR="00E72A9A" w:rsidRPr="000A4D30">
        <w:rPr>
          <w:rFonts w:ascii="Book Antiqua" w:hAnsi="Book Antiqua"/>
          <w:sz w:val="24"/>
          <w:szCs w:val="24"/>
        </w:rPr>
        <w:t xml:space="preserve">ur </w:t>
      </w:r>
      <w:r w:rsidR="00E72A9A" w:rsidRPr="000A4D30">
        <w:rPr>
          <w:rFonts w:ascii="Book Antiqua" w:hAnsi="Book Antiqua"/>
          <w:i/>
          <w:sz w:val="24"/>
          <w:szCs w:val="24"/>
        </w:rPr>
        <w:t>in vitro</w:t>
      </w:r>
      <w:r w:rsidR="00E72A9A" w:rsidRPr="000A4D30">
        <w:rPr>
          <w:rFonts w:ascii="Book Antiqua" w:hAnsi="Book Antiqua"/>
          <w:sz w:val="24"/>
          <w:szCs w:val="24"/>
        </w:rPr>
        <w:t xml:space="preserve"> results suggest </w:t>
      </w:r>
      <w:r w:rsidR="00B73CAC" w:rsidRPr="000A4D30">
        <w:rPr>
          <w:rFonts w:ascii="Book Antiqua" w:hAnsi="Book Antiqua"/>
          <w:sz w:val="24"/>
          <w:szCs w:val="24"/>
        </w:rPr>
        <w:t>an antagonistic</w:t>
      </w:r>
      <w:r w:rsidR="00E72A9A" w:rsidRPr="000A4D30">
        <w:rPr>
          <w:rFonts w:ascii="Book Antiqua" w:hAnsi="Book Antiqua"/>
          <w:sz w:val="24"/>
          <w:szCs w:val="24"/>
        </w:rPr>
        <w:t xml:space="preserve"> effect of combining </w:t>
      </w:r>
      <w:proofErr w:type="spellStart"/>
      <w:r w:rsidR="00E72A9A" w:rsidRPr="000A4D30">
        <w:rPr>
          <w:rFonts w:ascii="Book Antiqua" w:hAnsi="Book Antiqua"/>
          <w:sz w:val="24"/>
          <w:szCs w:val="24"/>
        </w:rPr>
        <w:t>cMET</w:t>
      </w:r>
      <w:proofErr w:type="spellEnd"/>
      <w:r w:rsidR="00E72A9A" w:rsidRPr="000A4D30">
        <w:rPr>
          <w:rFonts w:ascii="Book Antiqua" w:hAnsi="Book Antiqua"/>
          <w:sz w:val="24"/>
          <w:szCs w:val="24"/>
        </w:rPr>
        <w:t xml:space="preserve"> inhibition with </w:t>
      </w:r>
      <w:proofErr w:type="spellStart"/>
      <w:r w:rsidR="00E72A9A" w:rsidRPr="000A4D30">
        <w:rPr>
          <w:rFonts w:ascii="Book Antiqua" w:hAnsi="Book Antiqua"/>
          <w:sz w:val="24"/>
          <w:szCs w:val="24"/>
        </w:rPr>
        <w:t>cisplatin</w:t>
      </w:r>
      <w:proofErr w:type="spellEnd"/>
      <w:r w:rsidR="00B73CAC" w:rsidRPr="000A4D30">
        <w:rPr>
          <w:rFonts w:ascii="Book Antiqua" w:hAnsi="Book Antiqua"/>
          <w:sz w:val="24"/>
          <w:szCs w:val="24"/>
        </w:rPr>
        <w:t xml:space="preserve"> in NSCLC</w:t>
      </w:r>
      <w:r w:rsidR="00E72A9A" w:rsidRPr="000A4D30">
        <w:rPr>
          <w:rFonts w:ascii="Book Antiqua" w:hAnsi="Book Antiqua"/>
          <w:sz w:val="24"/>
          <w:szCs w:val="24"/>
        </w:rPr>
        <w:t xml:space="preserve">, discouraging </w:t>
      </w:r>
      <w:r w:rsidR="00B73CAC" w:rsidRPr="000A4D30">
        <w:rPr>
          <w:rFonts w:ascii="Book Antiqua" w:hAnsi="Book Antiqua"/>
          <w:sz w:val="24"/>
          <w:szCs w:val="24"/>
        </w:rPr>
        <w:t>further development of this combination in an</w:t>
      </w:r>
      <w:r w:rsidR="00B73CAC" w:rsidRPr="000A4D30">
        <w:rPr>
          <w:rFonts w:ascii="Book Antiqua" w:hAnsi="Book Antiqua"/>
          <w:i/>
          <w:sz w:val="24"/>
          <w:szCs w:val="24"/>
        </w:rPr>
        <w:t xml:space="preserve"> in vivo </w:t>
      </w:r>
      <w:r w:rsidR="00B73CAC" w:rsidRPr="000A4D30">
        <w:rPr>
          <w:rFonts w:ascii="Book Antiqua" w:hAnsi="Book Antiqua"/>
          <w:sz w:val="24"/>
          <w:szCs w:val="24"/>
        </w:rPr>
        <w:t>and/or clinical setting</w:t>
      </w:r>
      <w:r w:rsidR="00E72A9A" w:rsidRPr="000A4D30">
        <w:rPr>
          <w:rFonts w:ascii="Book Antiqua" w:hAnsi="Book Antiqua"/>
          <w:sz w:val="24"/>
          <w:szCs w:val="24"/>
        </w:rPr>
        <w:t>.</w:t>
      </w:r>
    </w:p>
    <w:p w14:paraId="1CD353DD" w14:textId="77777777" w:rsidR="00193860" w:rsidRPr="000A4D30" w:rsidRDefault="00193860" w:rsidP="00141646">
      <w:pPr>
        <w:suppressLineNumbers/>
        <w:suppressAutoHyphens/>
        <w:spacing w:after="0" w:line="360" w:lineRule="auto"/>
        <w:rPr>
          <w:rFonts w:ascii="Book Antiqua" w:hAnsi="Book Antiqua"/>
          <w:sz w:val="24"/>
          <w:szCs w:val="24"/>
        </w:rPr>
      </w:pPr>
      <w:r w:rsidRPr="000A4D30">
        <w:rPr>
          <w:rFonts w:ascii="Book Antiqua" w:hAnsi="Book Antiqua"/>
          <w:sz w:val="24"/>
          <w:szCs w:val="24"/>
        </w:rPr>
        <w:br w:type="page"/>
      </w:r>
    </w:p>
    <w:p w14:paraId="2CEB2C9C" w14:textId="545D37AC" w:rsidR="00193860" w:rsidRPr="000A4D30" w:rsidRDefault="007139F9" w:rsidP="00141646">
      <w:pPr>
        <w:suppressLineNumbers/>
        <w:suppressAutoHyphens/>
        <w:spacing w:after="0" w:line="360" w:lineRule="auto"/>
        <w:jc w:val="both"/>
        <w:rPr>
          <w:rFonts w:ascii="Book Antiqua" w:hAnsi="Book Antiqua"/>
          <w:sz w:val="24"/>
          <w:szCs w:val="24"/>
          <w:lang w:eastAsia="zh-CN"/>
        </w:rPr>
      </w:pPr>
      <w:r w:rsidRPr="000A4D30">
        <w:rPr>
          <w:rFonts w:ascii="Book Antiqua" w:hAnsi="Book Antiqua"/>
          <w:b/>
          <w:sz w:val="24"/>
          <w:szCs w:val="24"/>
        </w:rPr>
        <w:lastRenderedPageBreak/>
        <w:t>COMMENTS</w:t>
      </w:r>
    </w:p>
    <w:p w14:paraId="551B19F6" w14:textId="172DA418" w:rsidR="00193860" w:rsidRPr="000A4D30" w:rsidRDefault="00193860" w:rsidP="00141646">
      <w:pPr>
        <w:suppressLineNumbers/>
        <w:suppressAutoHyphens/>
        <w:spacing w:after="0" w:line="360" w:lineRule="auto"/>
        <w:jc w:val="both"/>
        <w:rPr>
          <w:rFonts w:ascii="Book Antiqua" w:hAnsi="Book Antiqua"/>
          <w:sz w:val="24"/>
          <w:szCs w:val="24"/>
          <w:lang w:eastAsia="zh-CN"/>
        </w:rPr>
      </w:pPr>
      <w:r w:rsidRPr="000A4D30">
        <w:rPr>
          <w:rFonts w:ascii="Book Antiqua" w:hAnsi="Book Antiqua"/>
          <w:b/>
          <w:i/>
          <w:sz w:val="24"/>
          <w:szCs w:val="24"/>
        </w:rPr>
        <w:t>Background</w:t>
      </w:r>
    </w:p>
    <w:p w14:paraId="5B627863" w14:textId="1C6B2D40" w:rsidR="00193860" w:rsidRDefault="00193860" w:rsidP="00141646">
      <w:pPr>
        <w:suppressLineNumbers/>
        <w:suppressAutoHyphens/>
        <w:spacing w:after="0" w:line="360" w:lineRule="auto"/>
        <w:jc w:val="both"/>
        <w:rPr>
          <w:rFonts w:ascii="Book Antiqua" w:hAnsi="Book Antiqua"/>
          <w:sz w:val="24"/>
          <w:szCs w:val="24"/>
          <w:lang w:eastAsia="zh-CN"/>
        </w:rPr>
      </w:pPr>
      <w:r w:rsidRPr="000A4D30">
        <w:rPr>
          <w:rFonts w:ascii="Book Antiqua" w:hAnsi="Book Antiqua"/>
          <w:sz w:val="24"/>
          <w:szCs w:val="24"/>
        </w:rPr>
        <w:t xml:space="preserve">During the last decade, several targeted therapies have been developed for the treatment of lung cancer, inhibiting specific receptors in cancer patients. Given the small number of patients eligible for these therapies, </w:t>
      </w:r>
      <w:proofErr w:type="spellStart"/>
      <w:r w:rsidRPr="000A4D30">
        <w:rPr>
          <w:rFonts w:ascii="Book Antiqua" w:hAnsi="Book Antiqua"/>
          <w:sz w:val="24"/>
          <w:szCs w:val="24"/>
        </w:rPr>
        <w:t>cisplatin</w:t>
      </w:r>
      <w:proofErr w:type="spellEnd"/>
      <w:r w:rsidRPr="000A4D30">
        <w:rPr>
          <w:rFonts w:ascii="Book Antiqua" w:hAnsi="Book Antiqua"/>
          <w:sz w:val="24"/>
          <w:szCs w:val="24"/>
        </w:rPr>
        <w:t xml:space="preserve"> based therapy still remains the standard of care treatment for most non-small cell lung cancer (NSCLC) patients. The potential benefit of combining </w:t>
      </w:r>
      <w:proofErr w:type="spellStart"/>
      <w:r w:rsidRPr="000A4D30">
        <w:rPr>
          <w:rFonts w:ascii="Book Antiqua" w:hAnsi="Book Antiqua"/>
          <w:sz w:val="24"/>
          <w:szCs w:val="24"/>
        </w:rPr>
        <w:t>cisplatin</w:t>
      </w:r>
      <w:proofErr w:type="spellEnd"/>
      <w:r w:rsidRPr="000A4D30">
        <w:rPr>
          <w:rFonts w:ascii="Book Antiqua" w:hAnsi="Book Antiqua"/>
          <w:sz w:val="24"/>
          <w:szCs w:val="24"/>
        </w:rPr>
        <w:t xml:space="preserve"> with targeted therapies, predominantly against the Epidermal Growth Factor Receptor (EGFR), has proved to be disappointing.</w:t>
      </w:r>
      <w:r w:rsidR="007139F9">
        <w:rPr>
          <w:rFonts w:ascii="Book Antiqua" w:hAnsi="Book Antiqua" w:hint="eastAsia"/>
          <w:sz w:val="24"/>
          <w:szCs w:val="24"/>
          <w:lang w:eastAsia="zh-CN"/>
        </w:rPr>
        <w:t xml:space="preserve"> </w:t>
      </w:r>
      <w:r w:rsidRPr="000A4D30">
        <w:rPr>
          <w:rFonts w:ascii="Book Antiqua" w:hAnsi="Book Antiqua"/>
          <w:sz w:val="24"/>
          <w:szCs w:val="24"/>
        </w:rPr>
        <w:t xml:space="preserve">To investigate the potential benefit of combining </w:t>
      </w:r>
      <w:proofErr w:type="spellStart"/>
      <w:r w:rsidRPr="000A4D30">
        <w:rPr>
          <w:rFonts w:ascii="Book Antiqua" w:hAnsi="Book Antiqua"/>
          <w:sz w:val="24"/>
          <w:szCs w:val="24"/>
        </w:rPr>
        <w:t>cisplatin</w:t>
      </w:r>
      <w:proofErr w:type="spellEnd"/>
      <w:r w:rsidRPr="000A4D30">
        <w:rPr>
          <w:rFonts w:ascii="Book Antiqua" w:hAnsi="Book Antiqua"/>
          <w:sz w:val="24"/>
          <w:szCs w:val="24"/>
        </w:rPr>
        <w:t xml:space="preserve"> with </w:t>
      </w:r>
      <w:proofErr w:type="spellStart"/>
      <w:r w:rsidRPr="000A4D30">
        <w:rPr>
          <w:rFonts w:ascii="Book Antiqua" w:hAnsi="Book Antiqua"/>
          <w:sz w:val="24"/>
          <w:szCs w:val="24"/>
        </w:rPr>
        <w:t>crizotinib</w:t>
      </w:r>
      <w:proofErr w:type="spellEnd"/>
      <w:r w:rsidRPr="000A4D30">
        <w:rPr>
          <w:rFonts w:ascii="Book Antiqua" w:hAnsi="Book Antiqua"/>
          <w:sz w:val="24"/>
          <w:szCs w:val="24"/>
        </w:rPr>
        <w:t>, we have performed in vitro studies on a panel of non-small cell lung cancer cell lines with different genetic backgrounds</w:t>
      </w:r>
    </w:p>
    <w:p w14:paraId="56B3C3F2" w14:textId="77777777" w:rsidR="007139F9" w:rsidRPr="000A4D30" w:rsidRDefault="007139F9" w:rsidP="00141646">
      <w:pPr>
        <w:suppressLineNumbers/>
        <w:suppressAutoHyphens/>
        <w:spacing w:after="0" w:line="360" w:lineRule="auto"/>
        <w:jc w:val="both"/>
        <w:rPr>
          <w:rFonts w:ascii="Book Antiqua" w:hAnsi="Book Antiqua"/>
          <w:sz w:val="24"/>
          <w:szCs w:val="24"/>
          <w:lang w:eastAsia="zh-CN"/>
        </w:rPr>
      </w:pPr>
    </w:p>
    <w:p w14:paraId="6BB146E7" w14:textId="0CCC48E7" w:rsidR="00193860" w:rsidRPr="000A4D30" w:rsidRDefault="007139F9" w:rsidP="00141646">
      <w:pPr>
        <w:suppressLineNumbers/>
        <w:suppressAutoHyphens/>
        <w:spacing w:after="0" w:line="360" w:lineRule="auto"/>
        <w:jc w:val="both"/>
        <w:rPr>
          <w:rFonts w:ascii="Book Antiqua" w:hAnsi="Book Antiqua"/>
          <w:b/>
          <w:i/>
          <w:sz w:val="24"/>
          <w:szCs w:val="24"/>
          <w:lang w:eastAsia="zh-CN"/>
        </w:rPr>
      </w:pPr>
      <w:r>
        <w:rPr>
          <w:rFonts w:ascii="Book Antiqua" w:hAnsi="Book Antiqua"/>
          <w:b/>
          <w:i/>
          <w:sz w:val="24"/>
          <w:szCs w:val="24"/>
        </w:rPr>
        <w:t>Research frontiers</w:t>
      </w:r>
    </w:p>
    <w:p w14:paraId="0AF9FD10" w14:textId="77777777" w:rsidR="00193860" w:rsidRDefault="00193860" w:rsidP="00141646">
      <w:pPr>
        <w:suppressLineNumbers/>
        <w:suppressAutoHyphens/>
        <w:spacing w:after="0" w:line="360" w:lineRule="auto"/>
        <w:jc w:val="both"/>
        <w:rPr>
          <w:rFonts w:ascii="Book Antiqua" w:hAnsi="Book Antiqua"/>
          <w:sz w:val="24"/>
          <w:szCs w:val="24"/>
          <w:lang w:eastAsia="zh-CN"/>
        </w:rPr>
      </w:pPr>
      <w:r w:rsidRPr="000A4D30">
        <w:rPr>
          <w:rFonts w:ascii="Book Antiqua" w:hAnsi="Book Antiqua"/>
          <w:sz w:val="24"/>
          <w:szCs w:val="24"/>
        </w:rPr>
        <w:t xml:space="preserve">The combination of a </w:t>
      </w:r>
      <w:proofErr w:type="spellStart"/>
      <w:r w:rsidRPr="000A4D30">
        <w:rPr>
          <w:rFonts w:ascii="Book Antiqua" w:hAnsi="Book Antiqua"/>
          <w:sz w:val="24"/>
          <w:szCs w:val="24"/>
        </w:rPr>
        <w:t>cMET</w:t>
      </w:r>
      <w:proofErr w:type="spellEnd"/>
      <w:r w:rsidRPr="000A4D30">
        <w:rPr>
          <w:rFonts w:ascii="Book Antiqua" w:hAnsi="Book Antiqua"/>
          <w:sz w:val="24"/>
          <w:szCs w:val="24"/>
        </w:rPr>
        <w:t xml:space="preserve"> inhibitor and </w:t>
      </w:r>
      <w:proofErr w:type="spellStart"/>
      <w:r w:rsidRPr="000A4D30">
        <w:rPr>
          <w:rFonts w:ascii="Book Antiqua" w:hAnsi="Book Antiqua"/>
          <w:sz w:val="24"/>
          <w:szCs w:val="24"/>
        </w:rPr>
        <w:t>cisplatin</w:t>
      </w:r>
      <w:proofErr w:type="spellEnd"/>
      <w:r w:rsidRPr="000A4D30">
        <w:rPr>
          <w:rFonts w:ascii="Book Antiqua" w:hAnsi="Book Antiqua"/>
          <w:sz w:val="24"/>
          <w:szCs w:val="24"/>
        </w:rPr>
        <w:t xml:space="preserve"> has not been investigated in NSCLC patients to date. However, i</w:t>
      </w:r>
      <w:r w:rsidRPr="000A4D30">
        <w:rPr>
          <w:rFonts w:ascii="Book Antiqua" w:hAnsi="Book Antiqua"/>
          <w:i/>
          <w:sz w:val="24"/>
          <w:szCs w:val="24"/>
        </w:rPr>
        <w:t>n vitro</w:t>
      </w:r>
      <w:r w:rsidRPr="000A4D30">
        <w:rPr>
          <w:rFonts w:ascii="Book Antiqua" w:hAnsi="Book Antiqua"/>
          <w:sz w:val="24"/>
          <w:szCs w:val="24"/>
        </w:rPr>
        <w:t xml:space="preserve"> studies show contradictory results where the outcome is dependent on tumor type and origin. For example, addition of the </w:t>
      </w:r>
      <w:proofErr w:type="spellStart"/>
      <w:r w:rsidRPr="000A4D30">
        <w:rPr>
          <w:rFonts w:ascii="Book Antiqua" w:hAnsi="Book Antiqua"/>
          <w:sz w:val="24"/>
          <w:szCs w:val="24"/>
        </w:rPr>
        <w:t>cMET</w:t>
      </w:r>
      <w:proofErr w:type="spellEnd"/>
      <w:r w:rsidRPr="000A4D30">
        <w:rPr>
          <w:rFonts w:ascii="Book Antiqua" w:hAnsi="Book Antiqua"/>
          <w:sz w:val="24"/>
          <w:szCs w:val="24"/>
        </w:rPr>
        <w:t xml:space="preserve"> ligand HGF enhanced </w:t>
      </w:r>
      <w:proofErr w:type="spellStart"/>
      <w:r w:rsidRPr="000A4D30">
        <w:rPr>
          <w:rFonts w:ascii="Book Antiqua" w:hAnsi="Book Antiqua"/>
          <w:sz w:val="24"/>
          <w:szCs w:val="24"/>
        </w:rPr>
        <w:t>cisplatin</w:t>
      </w:r>
      <w:proofErr w:type="spellEnd"/>
      <w:r w:rsidRPr="000A4D30">
        <w:rPr>
          <w:rFonts w:ascii="Book Antiqua" w:hAnsi="Book Antiqua"/>
          <w:sz w:val="24"/>
          <w:szCs w:val="24"/>
        </w:rPr>
        <w:t xml:space="preserve"> resistance in seven different NSCLC cell lines.</w:t>
      </w:r>
    </w:p>
    <w:p w14:paraId="1415756D" w14:textId="77777777" w:rsidR="007139F9" w:rsidRPr="000A4D30" w:rsidRDefault="007139F9" w:rsidP="00141646">
      <w:pPr>
        <w:suppressLineNumbers/>
        <w:suppressAutoHyphens/>
        <w:spacing w:after="0" w:line="360" w:lineRule="auto"/>
        <w:jc w:val="both"/>
        <w:rPr>
          <w:rFonts w:ascii="Book Antiqua" w:hAnsi="Book Antiqua"/>
          <w:b/>
          <w:sz w:val="24"/>
          <w:szCs w:val="24"/>
          <w:lang w:eastAsia="zh-CN"/>
        </w:rPr>
      </w:pPr>
    </w:p>
    <w:p w14:paraId="336E0D14" w14:textId="2C1781F9" w:rsidR="00193860" w:rsidRPr="000A4D30" w:rsidRDefault="007139F9" w:rsidP="00141646">
      <w:pPr>
        <w:suppressLineNumbers/>
        <w:suppressAutoHyphens/>
        <w:spacing w:after="0" w:line="360" w:lineRule="auto"/>
        <w:jc w:val="both"/>
        <w:rPr>
          <w:rFonts w:ascii="Book Antiqua" w:hAnsi="Book Antiqua"/>
          <w:b/>
          <w:i/>
          <w:sz w:val="24"/>
          <w:szCs w:val="24"/>
          <w:lang w:eastAsia="zh-CN"/>
        </w:rPr>
      </w:pPr>
      <w:r>
        <w:rPr>
          <w:rFonts w:ascii="Book Antiqua" w:hAnsi="Book Antiqua"/>
          <w:b/>
          <w:i/>
          <w:sz w:val="24"/>
          <w:szCs w:val="24"/>
        </w:rPr>
        <w:t>Innovations and breakthroughs</w:t>
      </w:r>
    </w:p>
    <w:p w14:paraId="1DB68B3C" w14:textId="10443DCC" w:rsidR="00193860" w:rsidRDefault="00193860" w:rsidP="00141646">
      <w:pPr>
        <w:suppressLineNumbers/>
        <w:suppressAutoHyphens/>
        <w:spacing w:after="0" w:line="360" w:lineRule="auto"/>
        <w:jc w:val="both"/>
        <w:rPr>
          <w:rFonts w:ascii="Book Antiqua" w:hAnsi="Book Antiqua"/>
          <w:sz w:val="24"/>
          <w:szCs w:val="24"/>
          <w:lang w:eastAsia="zh-CN"/>
        </w:rPr>
      </w:pPr>
      <w:r w:rsidRPr="000A4D30">
        <w:rPr>
          <w:rFonts w:ascii="Book Antiqua" w:hAnsi="Book Antiqua"/>
          <w:sz w:val="24"/>
          <w:szCs w:val="24"/>
        </w:rPr>
        <w:t>I</w:t>
      </w:r>
      <w:r w:rsidRPr="000A4D30">
        <w:rPr>
          <w:rFonts w:ascii="Book Antiqua" w:hAnsi="Book Antiqua"/>
          <w:i/>
          <w:sz w:val="24"/>
          <w:szCs w:val="24"/>
        </w:rPr>
        <w:t>n vitro</w:t>
      </w:r>
      <w:r w:rsidRPr="000A4D30">
        <w:rPr>
          <w:rFonts w:ascii="Book Antiqua" w:hAnsi="Book Antiqua"/>
          <w:sz w:val="24"/>
          <w:szCs w:val="24"/>
        </w:rPr>
        <w:t xml:space="preserve"> studies show contradictory results where the outcome is dependent on tumor type and origin. For example, addition of the </w:t>
      </w:r>
      <w:proofErr w:type="spellStart"/>
      <w:r w:rsidRPr="000A4D30">
        <w:rPr>
          <w:rFonts w:ascii="Book Antiqua" w:hAnsi="Book Antiqua"/>
          <w:sz w:val="24"/>
          <w:szCs w:val="24"/>
        </w:rPr>
        <w:t>cMET</w:t>
      </w:r>
      <w:proofErr w:type="spellEnd"/>
      <w:r w:rsidRPr="000A4D30">
        <w:rPr>
          <w:rFonts w:ascii="Book Antiqua" w:hAnsi="Book Antiqua"/>
          <w:sz w:val="24"/>
          <w:szCs w:val="24"/>
        </w:rPr>
        <w:t xml:space="preserve"> ligand HGF enhanced </w:t>
      </w:r>
      <w:proofErr w:type="spellStart"/>
      <w:r w:rsidRPr="000A4D30">
        <w:rPr>
          <w:rFonts w:ascii="Book Antiqua" w:hAnsi="Book Antiqua"/>
          <w:sz w:val="24"/>
          <w:szCs w:val="24"/>
        </w:rPr>
        <w:t>cisplatin</w:t>
      </w:r>
      <w:proofErr w:type="spellEnd"/>
      <w:r w:rsidRPr="000A4D30">
        <w:rPr>
          <w:rFonts w:ascii="Book Antiqua" w:hAnsi="Book Antiqua"/>
          <w:sz w:val="24"/>
          <w:szCs w:val="24"/>
        </w:rPr>
        <w:t xml:space="preserve"> resistance in seven different NSCLC cell lines. However, another study in SW620 cells, a </w:t>
      </w:r>
      <w:r w:rsidRPr="000A4D30">
        <w:rPr>
          <w:rFonts w:ascii="Book Antiqua" w:hAnsi="Book Antiqua"/>
          <w:i/>
          <w:sz w:val="24"/>
          <w:szCs w:val="24"/>
        </w:rPr>
        <w:t>KRAS</w:t>
      </w:r>
      <w:r w:rsidRPr="000A4D30">
        <w:rPr>
          <w:rFonts w:ascii="Book Antiqua" w:hAnsi="Book Antiqua"/>
          <w:sz w:val="24"/>
          <w:szCs w:val="24"/>
        </w:rPr>
        <w:t xml:space="preserve"> mutated colon cancer cell line, showed that conditioned knock-down of </w:t>
      </w:r>
      <w:proofErr w:type="spellStart"/>
      <w:r w:rsidRPr="000A4D30">
        <w:rPr>
          <w:rFonts w:ascii="Book Antiqua" w:hAnsi="Book Antiqua"/>
          <w:sz w:val="24"/>
          <w:szCs w:val="24"/>
        </w:rPr>
        <w:t>cMET</w:t>
      </w:r>
      <w:proofErr w:type="spellEnd"/>
      <w:r w:rsidRPr="000A4D30">
        <w:rPr>
          <w:rFonts w:ascii="Book Antiqua" w:hAnsi="Book Antiqua"/>
          <w:sz w:val="24"/>
          <w:szCs w:val="24"/>
        </w:rPr>
        <w:t xml:space="preserve"> did not influence </w:t>
      </w:r>
      <w:proofErr w:type="spellStart"/>
      <w:r w:rsidRPr="000A4D30">
        <w:rPr>
          <w:rFonts w:ascii="Book Antiqua" w:hAnsi="Book Antiqua"/>
          <w:sz w:val="24"/>
          <w:szCs w:val="24"/>
        </w:rPr>
        <w:t>cisplatin</w:t>
      </w:r>
      <w:proofErr w:type="spellEnd"/>
      <w:r w:rsidRPr="000A4D30">
        <w:rPr>
          <w:rFonts w:ascii="Book Antiqua" w:hAnsi="Book Antiqua"/>
          <w:sz w:val="24"/>
          <w:szCs w:val="24"/>
        </w:rPr>
        <w:t xml:space="preserve"> sensitivity. In contrast, ovarian cancer cell lines were sensitized towards </w:t>
      </w:r>
      <w:proofErr w:type="spellStart"/>
      <w:r w:rsidRPr="000A4D30">
        <w:rPr>
          <w:rFonts w:ascii="Book Antiqua" w:hAnsi="Book Antiqua"/>
          <w:sz w:val="24"/>
          <w:szCs w:val="24"/>
        </w:rPr>
        <w:t>cisplatin</w:t>
      </w:r>
      <w:proofErr w:type="spellEnd"/>
      <w:r w:rsidRPr="000A4D30">
        <w:rPr>
          <w:rFonts w:ascii="Book Antiqua" w:hAnsi="Book Antiqua"/>
          <w:sz w:val="24"/>
          <w:szCs w:val="24"/>
        </w:rPr>
        <w:t xml:space="preserve"> with the addition of HGF. HGF pretreatment of these cells decreased the transcription of protein phosphatase 2A, thus increasing the effect of </w:t>
      </w:r>
      <w:proofErr w:type="spellStart"/>
      <w:r w:rsidRPr="000A4D30">
        <w:rPr>
          <w:rFonts w:ascii="Book Antiqua" w:hAnsi="Book Antiqua"/>
          <w:sz w:val="24"/>
          <w:szCs w:val="24"/>
        </w:rPr>
        <w:t>cisplatin</w:t>
      </w:r>
      <w:proofErr w:type="spellEnd"/>
      <w:r w:rsidR="007139F9">
        <w:rPr>
          <w:rFonts w:ascii="Book Antiqua" w:hAnsi="Book Antiqua" w:hint="eastAsia"/>
          <w:sz w:val="24"/>
          <w:szCs w:val="24"/>
          <w:lang w:eastAsia="zh-CN"/>
        </w:rPr>
        <w:t xml:space="preserve">. </w:t>
      </w:r>
      <w:r w:rsidRPr="000A4D30">
        <w:rPr>
          <w:rFonts w:ascii="Book Antiqua" w:hAnsi="Book Antiqua"/>
          <w:sz w:val="24"/>
          <w:szCs w:val="24"/>
        </w:rPr>
        <w:t xml:space="preserve">Here </w:t>
      </w:r>
      <w:r w:rsidR="007139F9">
        <w:rPr>
          <w:rFonts w:ascii="Book Antiqua" w:hAnsi="Book Antiqua" w:hint="eastAsia"/>
          <w:sz w:val="24"/>
          <w:szCs w:val="24"/>
          <w:lang w:eastAsia="zh-CN"/>
        </w:rPr>
        <w:t>the authors</w:t>
      </w:r>
      <w:r w:rsidRPr="000A4D30">
        <w:rPr>
          <w:rFonts w:ascii="Book Antiqua" w:hAnsi="Book Antiqua"/>
          <w:sz w:val="24"/>
          <w:szCs w:val="24"/>
        </w:rPr>
        <w:t xml:space="preserve"> show that the combination of the </w:t>
      </w:r>
      <w:proofErr w:type="spellStart"/>
      <w:r w:rsidRPr="000A4D30">
        <w:rPr>
          <w:rFonts w:ascii="Book Antiqua" w:hAnsi="Book Antiqua"/>
          <w:sz w:val="24"/>
          <w:szCs w:val="24"/>
        </w:rPr>
        <w:t>cMET</w:t>
      </w:r>
      <w:proofErr w:type="spellEnd"/>
      <w:r w:rsidRPr="000A4D30">
        <w:rPr>
          <w:rFonts w:ascii="Book Antiqua" w:hAnsi="Book Antiqua"/>
          <w:sz w:val="24"/>
          <w:szCs w:val="24"/>
        </w:rPr>
        <w:t xml:space="preserve"> inhibitor </w:t>
      </w:r>
      <w:proofErr w:type="spellStart"/>
      <w:r w:rsidRPr="000A4D30">
        <w:rPr>
          <w:rFonts w:ascii="Book Antiqua" w:hAnsi="Book Antiqua"/>
          <w:sz w:val="24"/>
          <w:szCs w:val="24"/>
        </w:rPr>
        <w:t>crizotinib</w:t>
      </w:r>
      <w:proofErr w:type="spellEnd"/>
      <w:r w:rsidRPr="000A4D30">
        <w:rPr>
          <w:rFonts w:ascii="Book Antiqua" w:hAnsi="Book Antiqua"/>
          <w:sz w:val="24"/>
          <w:szCs w:val="24"/>
        </w:rPr>
        <w:t xml:space="preserve"> with </w:t>
      </w:r>
      <w:proofErr w:type="spellStart"/>
      <w:r w:rsidRPr="000A4D30">
        <w:rPr>
          <w:rFonts w:ascii="Book Antiqua" w:hAnsi="Book Antiqua"/>
          <w:sz w:val="24"/>
          <w:szCs w:val="24"/>
        </w:rPr>
        <w:t>cisplatin</w:t>
      </w:r>
      <w:proofErr w:type="spellEnd"/>
      <w:r w:rsidRPr="000A4D30">
        <w:rPr>
          <w:rFonts w:ascii="Book Antiqua" w:hAnsi="Book Antiqua"/>
          <w:sz w:val="24"/>
          <w:szCs w:val="24"/>
        </w:rPr>
        <w:t xml:space="preserve"> is moderately to strongly antagonistic in four NSCLC cell lines. This effect was independent of the </w:t>
      </w:r>
      <w:proofErr w:type="spellStart"/>
      <w:r w:rsidRPr="000A4D30">
        <w:rPr>
          <w:rFonts w:ascii="Book Antiqua" w:hAnsi="Book Antiqua"/>
          <w:sz w:val="24"/>
          <w:szCs w:val="24"/>
        </w:rPr>
        <w:t>cMET</w:t>
      </w:r>
      <w:proofErr w:type="spellEnd"/>
      <w:r w:rsidRPr="000A4D30">
        <w:rPr>
          <w:rFonts w:ascii="Book Antiqua" w:hAnsi="Book Antiqua"/>
          <w:sz w:val="24"/>
          <w:szCs w:val="24"/>
        </w:rPr>
        <w:t xml:space="preserve">/EGFR genetic background, the histological subtype of the cells and the used treatment schedule. </w:t>
      </w:r>
    </w:p>
    <w:p w14:paraId="5048A718" w14:textId="77777777" w:rsidR="00905085" w:rsidRPr="000A4D30" w:rsidRDefault="00905085" w:rsidP="00141646">
      <w:pPr>
        <w:suppressLineNumbers/>
        <w:suppressAutoHyphens/>
        <w:spacing w:after="0" w:line="360" w:lineRule="auto"/>
        <w:jc w:val="both"/>
        <w:rPr>
          <w:rFonts w:ascii="Book Antiqua" w:hAnsi="Book Antiqua"/>
          <w:sz w:val="24"/>
          <w:szCs w:val="24"/>
          <w:lang w:eastAsia="zh-CN"/>
        </w:rPr>
      </w:pPr>
    </w:p>
    <w:p w14:paraId="7F08343E" w14:textId="24979D0E" w:rsidR="00193860" w:rsidRPr="000A4D30" w:rsidRDefault="00905085" w:rsidP="00141646">
      <w:pPr>
        <w:suppressLineNumbers/>
        <w:suppressAutoHyphens/>
        <w:spacing w:after="0" w:line="360" w:lineRule="auto"/>
        <w:jc w:val="both"/>
        <w:rPr>
          <w:rFonts w:ascii="Book Antiqua" w:hAnsi="Book Antiqua"/>
          <w:b/>
          <w:i/>
          <w:sz w:val="24"/>
          <w:szCs w:val="24"/>
          <w:lang w:eastAsia="zh-CN"/>
        </w:rPr>
      </w:pPr>
      <w:r>
        <w:rPr>
          <w:rFonts w:ascii="Book Antiqua" w:hAnsi="Book Antiqua"/>
          <w:b/>
          <w:i/>
          <w:sz w:val="24"/>
          <w:szCs w:val="24"/>
        </w:rPr>
        <w:t>Applications</w:t>
      </w:r>
    </w:p>
    <w:p w14:paraId="78C9183E" w14:textId="70DB0D24" w:rsidR="00193860" w:rsidRDefault="00905085" w:rsidP="00141646">
      <w:pPr>
        <w:suppressLineNumbers/>
        <w:suppressAutoHyphens/>
        <w:spacing w:after="0" w:line="360" w:lineRule="auto"/>
        <w:jc w:val="both"/>
        <w:rPr>
          <w:rFonts w:ascii="Book Antiqua" w:hAnsi="Book Antiqua"/>
          <w:sz w:val="24"/>
          <w:szCs w:val="24"/>
          <w:lang w:eastAsia="zh-CN"/>
        </w:rPr>
      </w:pPr>
      <w:r>
        <w:rPr>
          <w:rFonts w:ascii="Book Antiqua" w:hAnsi="Book Antiqua" w:hint="eastAsia"/>
          <w:sz w:val="24"/>
          <w:szCs w:val="24"/>
          <w:lang w:eastAsia="zh-CN"/>
        </w:rPr>
        <w:t>Their</w:t>
      </w:r>
      <w:r w:rsidR="00193860" w:rsidRPr="000A4D30">
        <w:rPr>
          <w:rFonts w:ascii="Book Antiqua" w:hAnsi="Book Antiqua"/>
          <w:sz w:val="24"/>
          <w:szCs w:val="24"/>
        </w:rPr>
        <w:t xml:space="preserve"> </w:t>
      </w:r>
      <w:r w:rsidR="00193860" w:rsidRPr="000A4D30">
        <w:rPr>
          <w:rFonts w:ascii="Book Antiqua" w:hAnsi="Book Antiqua"/>
          <w:i/>
          <w:sz w:val="24"/>
          <w:szCs w:val="24"/>
        </w:rPr>
        <w:t>in vitro</w:t>
      </w:r>
      <w:r w:rsidR="00193860" w:rsidRPr="000A4D30">
        <w:rPr>
          <w:rFonts w:ascii="Book Antiqua" w:hAnsi="Book Antiqua"/>
          <w:sz w:val="24"/>
          <w:szCs w:val="24"/>
        </w:rPr>
        <w:t xml:space="preserve"> results suggest an antagonistic effect of combining </w:t>
      </w:r>
      <w:proofErr w:type="spellStart"/>
      <w:r w:rsidR="00193860" w:rsidRPr="000A4D30">
        <w:rPr>
          <w:rFonts w:ascii="Book Antiqua" w:hAnsi="Book Antiqua"/>
          <w:sz w:val="24"/>
          <w:szCs w:val="24"/>
        </w:rPr>
        <w:t>cMET</w:t>
      </w:r>
      <w:proofErr w:type="spellEnd"/>
      <w:r w:rsidR="00193860" w:rsidRPr="000A4D30">
        <w:rPr>
          <w:rFonts w:ascii="Book Antiqua" w:hAnsi="Book Antiqua"/>
          <w:sz w:val="24"/>
          <w:szCs w:val="24"/>
        </w:rPr>
        <w:t xml:space="preserve"> inhibition with </w:t>
      </w:r>
      <w:proofErr w:type="spellStart"/>
      <w:r w:rsidR="00193860" w:rsidRPr="000A4D30">
        <w:rPr>
          <w:rFonts w:ascii="Book Antiqua" w:hAnsi="Book Antiqua"/>
          <w:sz w:val="24"/>
          <w:szCs w:val="24"/>
        </w:rPr>
        <w:t>cisplatin</w:t>
      </w:r>
      <w:proofErr w:type="spellEnd"/>
      <w:r w:rsidR="00193860" w:rsidRPr="000A4D30">
        <w:rPr>
          <w:rFonts w:ascii="Book Antiqua" w:hAnsi="Book Antiqua"/>
          <w:sz w:val="24"/>
          <w:szCs w:val="24"/>
        </w:rPr>
        <w:t xml:space="preserve"> in NSCLC, discouraging further development of this combination in an</w:t>
      </w:r>
      <w:r w:rsidR="00193860" w:rsidRPr="000A4D30">
        <w:rPr>
          <w:rFonts w:ascii="Book Antiqua" w:hAnsi="Book Antiqua"/>
          <w:i/>
          <w:sz w:val="24"/>
          <w:szCs w:val="24"/>
        </w:rPr>
        <w:t xml:space="preserve"> in vivo </w:t>
      </w:r>
      <w:r w:rsidR="00193860" w:rsidRPr="000A4D30">
        <w:rPr>
          <w:rFonts w:ascii="Book Antiqua" w:hAnsi="Book Antiqua"/>
          <w:sz w:val="24"/>
          <w:szCs w:val="24"/>
        </w:rPr>
        <w:t>and/or clinical setting.</w:t>
      </w:r>
    </w:p>
    <w:p w14:paraId="461C18F3" w14:textId="77777777" w:rsidR="002600D3" w:rsidRPr="000A4D30" w:rsidRDefault="002600D3" w:rsidP="00141646">
      <w:pPr>
        <w:suppressLineNumbers/>
        <w:suppressAutoHyphens/>
        <w:spacing w:after="0" w:line="360" w:lineRule="auto"/>
        <w:jc w:val="both"/>
        <w:rPr>
          <w:rFonts w:ascii="Book Antiqua" w:hAnsi="Book Antiqua"/>
          <w:sz w:val="24"/>
          <w:szCs w:val="24"/>
          <w:lang w:eastAsia="zh-CN"/>
        </w:rPr>
      </w:pPr>
    </w:p>
    <w:p w14:paraId="55B40E1D" w14:textId="00AA4773" w:rsidR="00193860" w:rsidRPr="000A4D30" w:rsidRDefault="002600D3" w:rsidP="00141646">
      <w:pPr>
        <w:suppressLineNumbers/>
        <w:suppressAutoHyphens/>
        <w:spacing w:after="0" w:line="360" w:lineRule="auto"/>
        <w:jc w:val="both"/>
        <w:rPr>
          <w:rFonts w:ascii="Book Antiqua" w:hAnsi="Book Antiqua"/>
          <w:b/>
          <w:i/>
          <w:sz w:val="24"/>
          <w:szCs w:val="24"/>
          <w:lang w:eastAsia="zh-CN"/>
        </w:rPr>
      </w:pPr>
      <w:r>
        <w:rPr>
          <w:rFonts w:ascii="Book Antiqua" w:hAnsi="Book Antiqua"/>
          <w:b/>
          <w:i/>
          <w:sz w:val="24"/>
          <w:szCs w:val="24"/>
        </w:rPr>
        <w:t>Terminology</w:t>
      </w:r>
    </w:p>
    <w:p w14:paraId="2AC5C22A" w14:textId="7205F28E" w:rsidR="00193860" w:rsidRDefault="00193860" w:rsidP="00141646">
      <w:pPr>
        <w:suppressLineNumbers/>
        <w:suppressAutoHyphens/>
        <w:spacing w:after="0" w:line="360" w:lineRule="auto"/>
        <w:jc w:val="both"/>
        <w:rPr>
          <w:rFonts w:ascii="Book Antiqua" w:hAnsi="Book Antiqua"/>
          <w:sz w:val="24"/>
          <w:szCs w:val="24"/>
          <w:lang w:eastAsia="zh-CN"/>
        </w:rPr>
      </w:pPr>
      <w:r w:rsidRPr="000A4D30">
        <w:rPr>
          <w:rFonts w:ascii="Book Antiqua" w:hAnsi="Book Antiqua"/>
          <w:sz w:val="24"/>
          <w:szCs w:val="24"/>
        </w:rPr>
        <w:t xml:space="preserve">NSCLC: </w:t>
      </w:r>
      <w:r w:rsidR="002600D3" w:rsidRPr="000A4D30">
        <w:rPr>
          <w:rFonts w:ascii="Book Antiqua" w:hAnsi="Book Antiqua"/>
          <w:sz w:val="24"/>
          <w:szCs w:val="24"/>
        </w:rPr>
        <w:t>N</w:t>
      </w:r>
      <w:r w:rsidR="002600D3">
        <w:rPr>
          <w:rFonts w:ascii="Book Antiqua" w:hAnsi="Book Antiqua"/>
          <w:sz w:val="24"/>
          <w:szCs w:val="24"/>
        </w:rPr>
        <w:t>on-small cell lung cancer</w:t>
      </w:r>
      <w:r w:rsidR="002600D3">
        <w:rPr>
          <w:rFonts w:ascii="Book Antiqua" w:hAnsi="Book Antiqua" w:hint="eastAsia"/>
          <w:sz w:val="24"/>
          <w:szCs w:val="24"/>
          <w:lang w:eastAsia="zh-CN"/>
        </w:rPr>
        <w:t xml:space="preserve">; </w:t>
      </w:r>
      <w:r w:rsidRPr="000A4D30">
        <w:rPr>
          <w:rFonts w:ascii="Book Antiqua" w:hAnsi="Book Antiqua"/>
          <w:sz w:val="24"/>
          <w:szCs w:val="24"/>
        </w:rPr>
        <w:t>EGFR: Epidermal Growth Factor Receptor, one of the known drivers of NSCLC</w:t>
      </w:r>
      <w:r w:rsidR="002600D3">
        <w:rPr>
          <w:rFonts w:ascii="Book Antiqua" w:hAnsi="Book Antiqua" w:hint="eastAsia"/>
          <w:sz w:val="24"/>
          <w:szCs w:val="24"/>
          <w:lang w:eastAsia="zh-CN"/>
        </w:rPr>
        <w:t>.</w:t>
      </w:r>
    </w:p>
    <w:p w14:paraId="69371430" w14:textId="77777777" w:rsidR="002600D3" w:rsidRPr="000A4D30" w:rsidRDefault="002600D3" w:rsidP="00141646">
      <w:pPr>
        <w:suppressLineNumbers/>
        <w:suppressAutoHyphens/>
        <w:spacing w:after="0" w:line="360" w:lineRule="auto"/>
        <w:jc w:val="both"/>
        <w:rPr>
          <w:rFonts w:ascii="Book Antiqua" w:hAnsi="Book Antiqua"/>
          <w:sz w:val="24"/>
          <w:szCs w:val="24"/>
          <w:lang w:eastAsia="zh-CN"/>
        </w:rPr>
      </w:pPr>
    </w:p>
    <w:p w14:paraId="7FB6A217" w14:textId="22FD63AA" w:rsidR="00193860" w:rsidRPr="000A4D30" w:rsidRDefault="002600D3" w:rsidP="00141646">
      <w:pPr>
        <w:suppressLineNumbers/>
        <w:suppressAutoHyphens/>
        <w:spacing w:after="0" w:line="360" w:lineRule="auto"/>
        <w:jc w:val="both"/>
        <w:rPr>
          <w:rFonts w:ascii="Book Antiqua" w:hAnsi="Book Antiqua"/>
          <w:b/>
          <w:i/>
          <w:sz w:val="24"/>
          <w:szCs w:val="24"/>
          <w:lang w:eastAsia="zh-CN"/>
        </w:rPr>
      </w:pPr>
      <w:r>
        <w:rPr>
          <w:rFonts w:ascii="Book Antiqua" w:hAnsi="Book Antiqua"/>
          <w:b/>
          <w:i/>
          <w:sz w:val="24"/>
          <w:szCs w:val="24"/>
        </w:rPr>
        <w:t>Peer-review</w:t>
      </w:r>
    </w:p>
    <w:p w14:paraId="7DB26291" w14:textId="5B547847" w:rsidR="00316CC6" w:rsidRPr="000A4D30" w:rsidRDefault="00193860" w:rsidP="00141646">
      <w:pPr>
        <w:suppressLineNumbers/>
        <w:suppressAutoHyphens/>
        <w:spacing w:after="0" w:line="360" w:lineRule="auto"/>
        <w:jc w:val="both"/>
        <w:rPr>
          <w:rFonts w:ascii="Book Antiqua" w:hAnsi="Book Antiqua"/>
          <w:sz w:val="24"/>
          <w:szCs w:val="24"/>
        </w:rPr>
      </w:pPr>
      <w:r w:rsidRPr="000A4D30">
        <w:rPr>
          <w:rFonts w:ascii="Book Antiqua" w:hAnsi="Book Antiqua"/>
          <w:sz w:val="24"/>
          <w:szCs w:val="24"/>
        </w:rPr>
        <w:t>This is an interesting work that will help to understand the molecular mechanism of resistance of EGFR inhibitors and the necessity of continuing search of new investigation for the treatment of such lethal disease that is NSCLC.</w:t>
      </w:r>
      <w:r w:rsidR="00316CC6" w:rsidRPr="000A4D30">
        <w:rPr>
          <w:rFonts w:ascii="Book Antiqua" w:hAnsi="Book Antiqua"/>
          <w:sz w:val="24"/>
          <w:szCs w:val="24"/>
        </w:rPr>
        <w:br w:type="page"/>
      </w:r>
    </w:p>
    <w:p w14:paraId="3F7C5999" w14:textId="5363786C" w:rsidR="004E667D" w:rsidRPr="000A4D30" w:rsidRDefault="000914BE" w:rsidP="00141646">
      <w:pPr>
        <w:suppressLineNumbers/>
        <w:suppressAutoHyphens/>
        <w:spacing w:after="0" w:line="360" w:lineRule="auto"/>
        <w:jc w:val="both"/>
        <w:rPr>
          <w:rFonts w:ascii="Book Antiqua" w:hAnsi="Book Antiqua"/>
          <w:sz w:val="24"/>
          <w:szCs w:val="24"/>
          <w:lang w:eastAsia="zh-CN"/>
        </w:rPr>
      </w:pPr>
      <w:r w:rsidRPr="000A4D30">
        <w:rPr>
          <w:rFonts w:ascii="Book Antiqua" w:hAnsi="Book Antiqua"/>
          <w:b/>
          <w:sz w:val="24"/>
          <w:szCs w:val="24"/>
        </w:rPr>
        <w:lastRenderedPageBreak/>
        <w:t>REFERENCES</w:t>
      </w:r>
    </w:p>
    <w:p w14:paraId="34355125"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bookmarkStart w:id="21" w:name="OLE_LINK1"/>
      <w:bookmarkStart w:id="22" w:name="OLE_LINK2"/>
      <w:bookmarkStart w:id="23" w:name="OLE_LINK8"/>
      <w:bookmarkStart w:id="24" w:name="OLE_LINK176"/>
      <w:bookmarkStart w:id="25" w:name="OLE_LINK187"/>
      <w:bookmarkStart w:id="26" w:name="OLE_LINK188"/>
      <w:r w:rsidRPr="00B1599A">
        <w:rPr>
          <w:rFonts w:ascii="Book Antiqua" w:eastAsia="宋体" w:hAnsi="Book Antiqua" w:cs="宋体"/>
          <w:sz w:val="24"/>
          <w:szCs w:val="24"/>
          <w:lang w:eastAsia="zh-CN"/>
        </w:rPr>
        <w:t>1 </w:t>
      </w:r>
      <w:proofErr w:type="spellStart"/>
      <w:r w:rsidRPr="00B1599A">
        <w:rPr>
          <w:rFonts w:ascii="Book Antiqua" w:eastAsia="宋体" w:hAnsi="Book Antiqua" w:cs="宋体"/>
          <w:b/>
          <w:bCs/>
          <w:sz w:val="24"/>
          <w:szCs w:val="24"/>
          <w:lang w:eastAsia="zh-CN"/>
        </w:rPr>
        <w:t>Mok</w:t>
      </w:r>
      <w:proofErr w:type="spellEnd"/>
      <w:r w:rsidRPr="00B1599A">
        <w:rPr>
          <w:rFonts w:ascii="Book Antiqua" w:eastAsia="宋体" w:hAnsi="Book Antiqua" w:cs="宋体"/>
          <w:b/>
          <w:bCs/>
          <w:sz w:val="24"/>
          <w:szCs w:val="24"/>
          <w:lang w:eastAsia="zh-CN"/>
        </w:rPr>
        <w:t xml:space="preserve"> TS</w:t>
      </w:r>
      <w:r w:rsidRPr="00B1599A">
        <w:rPr>
          <w:rFonts w:ascii="Book Antiqua" w:eastAsia="宋体" w:hAnsi="Book Antiqua" w:cs="宋体"/>
          <w:sz w:val="24"/>
          <w:szCs w:val="24"/>
          <w:lang w:eastAsia="zh-CN"/>
        </w:rPr>
        <w:t xml:space="preserve">, </w:t>
      </w:r>
      <w:proofErr w:type="spellStart"/>
      <w:r w:rsidRPr="00B1599A">
        <w:rPr>
          <w:rFonts w:ascii="Book Antiqua" w:eastAsia="宋体" w:hAnsi="Book Antiqua" w:cs="宋体"/>
          <w:sz w:val="24"/>
          <w:szCs w:val="24"/>
          <w:lang w:eastAsia="zh-CN"/>
        </w:rPr>
        <w:t>D'arcangelo</w:t>
      </w:r>
      <w:proofErr w:type="spellEnd"/>
      <w:r w:rsidRPr="00B1599A">
        <w:rPr>
          <w:rFonts w:ascii="Book Antiqua" w:eastAsia="宋体" w:hAnsi="Book Antiqua" w:cs="宋体"/>
          <w:sz w:val="24"/>
          <w:szCs w:val="24"/>
          <w:lang w:eastAsia="zh-CN"/>
        </w:rPr>
        <w:t xml:space="preserve"> M, </w:t>
      </w:r>
      <w:proofErr w:type="spellStart"/>
      <w:r w:rsidRPr="00B1599A">
        <w:rPr>
          <w:rFonts w:ascii="Book Antiqua" w:eastAsia="宋体" w:hAnsi="Book Antiqua" w:cs="宋体"/>
          <w:sz w:val="24"/>
          <w:szCs w:val="24"/>
          <w:lang w:eastAsia="zh-CN"/>
        </w:rPr>
        <w:t>Califano</w:t>
      </w:r>
      <w:proofErr w:type="spellEnd"/>
      <w:r w:rsidRPr="00B1599A">
        <w:rPr>
          <w:rFonts w:ascii="Book Antiqua" w:eastAsia="宋体" w:hAnsi="Book Antiqua" w:cs="宋体"/>
          <w:sz w:val="24"/>
          <w:szCs w:val="24"/>
          <w:lang w:eastAsia="zh-CN"/>
        </w:rPr>
        <w:t xml:space="preserve"> R. Clinical outcomes with </w:t>
      </w:r>
      <w:proofErr w:type="spellStart"/>
      <w:r w:rsidRPr="00B1599A">
        <w:rPr>
          <w:rFonts w:ascii="Book Antiqua" w:eastAsia="宋体" w:hAnsi="Book Antiqua" w:cs="宋体"/>
          <w:sz w:val="24"/>
          <w:szCs w:val="24"/>
          <w:lang w:eastAsia="zh-CN"/>
        </w:rPr>
        <w:t>erlotinib</w:t>
      </w:r>
      <w:proofErr w:type="spellEnd"/>
      <w:r w:rsidRPr="00B1599A">
        <w:rPr>
          <w:rFonts w:ascii="Book Antiqua" w:eastAsia="宋体" w:hAnsi="Book Antiqua" w:cs="宋体"/>
          <w:sz w:val="24"/>
          <w:szCs w:val="24"/>
          <w:lang w:eastAsia="zh-CN"/>
        </w:rPr>
        <w:t xml:space="preserve"> in patients with epidermal growth factor receptor mutation. </w:t>
      </w:r>
      <w:r w:rsidRPr="00B1599A">
        <w:rPr>
          <w:rFonts w:ascii="Book Antiqua" w:eastAsia="宋体" w:hAnsi="Book Antiqua" w:cs="宋体"/>
          <w:i/>
          <w:iCs/>
          <w:sz w:val="24"/>
          <w:szCs w:val="24"/>
          <w:lang w:eastAsia="zh-CN"/>
        </w:rPr>
        <w:t>Drugs</w:t>
      </w:r>
      <w:r w:rsidRPr="00B1599A">
        <w:rPr>
          <w:rFonts w:ascii="Book Antiqua" w:eastAsia="宋体" w:hAnsi="Book Antiqua" w:cs="宋体"/>
          <w:sz w:val="24"/>
          <w:szCs w:val="24"/>
          <w:lang w:eastAsia="zh-CN"/>
        </w:rPr>
        <w:t> 2012; </w:t>
      </w:r>
      <w:r w:rsidRPr="00B1599A">
        <w:rPr>
          <w:rFonts w:ascii="Book Antiqua" w:eastAsia="宋体" w:hAnsi="Book Antiqua" w:cs="宋体"/>
          <w:b/>
          <w:bCs/>
          <w:sz w:val="24"/>
          <w:szCs w:val="24"/>
          <w:lang w:eastAsia="zh-CN"/>
        </w:rPr>
        <w:t xml:space="preserve">72 </w:t>
      </w:r>
      <w:proofErr w:type="spellStart"/>
      <w:r w:rsidRPr="00B1599A">
        <w:rPr>
          <w:rFonts w:ascii="Book Antiqua" w:eastAsia="宋体" w:hAnsi="Book Antiqua" w:cs="宋体"/>
          <w:bCs/>
          <w:sz w:val="24"/>
          <w:szCs w:val="24"/>
          <w:lang w:eastAsia="zh-CN"/>
        </w:rPr>
        <w:t>Suppl</w:t>
      </w:r>
      <w:proofErr w:type="spellEnd"/>
      <w:r w:rsidRPr="00B1599A">
        <w:rPr>
          <w:rFonts w:ascii="Book Antiqua" w:eastAsia="宋体" w:hAnsi="Book Antiqua" w:cs="宋体"/>
          <w:bCs/>
          <w:sz w:val="24"/>
          <w:szCs w:val="24"/>
          <w:lang w:eastAsia="zh-CN"/>
        </w:rPr>
        <w:t xml:space="preserve"> 1</w:t>
      </w:r>
      <w:r w:rsidRPr="00B1599A">
        <w:rPr>
          <w:rFonts w:ascii="Book Antiqua" w:eastAsia="宋体" w:hAnsi="Book Antiqua" w:cs="宋体"/>
          <w:sz w:val="24"/>
          <w:szCs w:val="24"/>
          <w:lang w:eastAsia="zh-CN"/>
        </w:rPr>
        <w:t>: 3-10 [PMID: 22712792 DOI: 10.2165/1163014-S0-000000000-00000]</w:t>
      </w:r>
    </w:p>
    <w:p w14:paraId="7C76B50E"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r w:rsidRPr="00B1599A">
        <w:rPr>
          <w:rFonts w:ascii="Book Antiqua" w:eastAsia="宋体" w:hAnsi="Book Antiqua" w:cs="宋体"/>
          <w:sz w:val="24"/>
          <w:szCs w:val="24"/>
          <w:lang w:eastAsia="zh-CN"/>
        </w:rPr>
        <w:t>2 </w:t>
      </w:r>
      <w:proofErr w:type="spellStart"/>
      <w:r w:rsidRPr="00B1599A">
        <w:rPr>
          <w:rFonts w:ascii="Book Antiqua" w:eastAsia="宋体" w:hAnsi="Book Antiqua" w:cs="宋体"/>
          <w:b/>
          <w:bCs/>
          <w:sz w:val="24"/>
          <w:szCs w:val="24"/>
          <w:lang w:eastAsia="zh-CN"/>
        </w:rPr>
        <w:t>Taron</w:t>
      </w:r>
      <w:proofErr w:type="spellEnd"/>
      <w:r w:rsidRPr="00B1599A">
        <w:rPr>
          <w:rFonts w:ascii="Book Antiqua" w:eastAsia="宋体" w:hAnsi="Book Antiqua" w:cs="宋体"/>
          <w:b/>
          <w:bCs/>
          <w:sz w:val="24"/>
          <w:szCs w:val="24"/>
          <w:lang w:eastAsia="zh-CN"/>
        </w:rPr>
        <w:t xml:space="preserve"> M</w:t>
      </w:r>
      <w:r w:rsidRPr="00B1599A">
        <w:rPr>
          <w:rFonts w:ascii="Book Antiqua" w:eastAsia="宋体" w:hAnsi="Book Antiqua" w:cs="宋体"/>
          <w:sz w:val="24"/>
          <w:szCs w:val="24"/>
          <w:lang w:eastAsia="zh-CN"/>
        </w:rPr>
        <w:t xml:space="preserve">, Ichinose Y, </w:t>
      </w:r>
      <w:proofErr w:type="spellStart"/>
      <w:r w:rsidRPr="00B1599A">
        <w:rPr>
          <w:rFonts w:ascii="Book Antiqua" w:eastAsia="宋体" w:hAnsi="Book Antiqua" w:cs="宋体"/>
          <w:sz w:val="24"/>
          <w:szCs w:val="24"/>
          <w:lang w:eastAsia="zh-CN"/>
        </w:rPr>
        <w:t>Rosell</w:t>
      </w:r>
      <w:proofErr w:type="spellEnd"/>
      <w:r w:rsidRPr="00B1599A">
        <w:rPr>
          <w:rFonts w:ascii="Book Antiqua" w:eastAsia="宋体" w:hAnsi="Book Antiqua" w:cs="宋体"/>
          <w:sz w:val="24"/>
          <w:szCs w:val="24"/>
          <w:lang w:eastAsia="zh-CN"/>
        </w:rPr>
        <w:t xml:space="preserve"> R, </w:t>
      </w:r>
      <w:proofErr w:type="spellStart"/>
      <w:r w:rsidRPr="00B1599A">
        <w:rPr>
          <w:rFonts w:ascii="Book Antiqua" w:eastAsia="宋体" w:hAnsi="Book Antiqua" w:cs="宋体"/>
          <w:sz w:val="24"/>
          <w:szCs w:val="24"/>
          <w:lang w:eastAsia="zh-CN"/>
        </w:rPr>
        <w:t>Mok</w:t>
      </w:r>
      <w:proofErr w:type="spellEnd"/>
      <w:r w:rsidRPr="00B1599A">
        <w:rPr>
          <w:rFonts w:ascii="Book Antiqua" w:eastAsia="宋体" w:hAnsi="Book Antiqua" w:cs="宋体"/>
          <w:sz w:val="24"/>
          <w:szCs w:val="24"/>
          <w:lang w:eastAsia="zh-CN"/>
        </w:rPr>
        <w:t xml:space="preserve"> T, </w:t>
      </w:r>
      <w:proofErr w:type="spellStart"/>
      <w:r w:rsidRPr="00B1599A">
        <w:rPr>
          <w:rFonts w:ascii="Book Antiqua" w:eastAsia="宋体" w:hAnsi="Book Antiqua" w:cs="宋体"/>
          <w:sz w:val="24"/>
          <w:szCs w:val="24"/>
          <w:lang w:eastAsia="zh-CN"/>
        </w:rPr>
        <w:t>Massuti</w:t>
      </w:r>
      <w:proofErr w:type="spellEnd"/>
      <w:r w:rsidRPr="00B1599A">
        <w:rPr>
          <w:rFonts w:ascii="Book Antiqua" w:eastAsia="宋体" w:hAnsi="Book Antiqua" w:cs="宋体"/>
          <w:sz w:val="24"/>
          <w:szCs w:val="24"/>
          <w:lang w:eastAsia="zh-CN"/>
        </w:rPr>
        <w:t xml:space="preserve"> B, Zamora L, Mate JL, </w:t>
      </w:r>
      <w:proofErr w:type="spellStart"/>
      <w:r w:rsidRPr="00B1599A">
        <w:rPr>
          <w:rFonts w:ascii="Book Antiqua" w:eastAsia="宋体" w:hAnsi="Book Antiqua" w:cs="宋体"/>
          <w:sz w:val="24"/>
          <w:szCs w:val="24"/>
          <w:lang w:eastAsia="zh-CN"/>
        </w:rPr>
        <w:t>Manegold</w:t>
      </w:r>
      <w:proofErr w:type="spellEnd"/>
      <w:r w:rsidRPr="00B1599A">
        <w:rPr>
          <w:rFonts w:ascii="Book Antiqua" w:eastAsia="宋体" w:hAnsi="Book Antiqua" w:cs="宋体"/>
          <w:sz w:val="24"/>
          <w:szCs w:val="24"/>
          <w:lang w:eastAsia="zh-CN"/>
        </w:rPr>
        <w:t xml:space="preserve"> C, Ono M, </w:t>
      </w:r>
      <w:proofErr w:type="spellStart"/>
      <w:r w:rsidRPr="00B1599A">
        <w:rPr>
          <w:rFonts w:ascii="Book Antiqua" w:eastAsia="宋体" w:hAnsi="Book Antiqua" w:cs="宋体"/>
          <w:sz w:val="24"/>
          <w:szCs w:val="24"/>
          <w:lang w:eastAsia="zh-CN"/>
        </w:rPr>
        <w:t>Queralt</w:t>
      </w:r>
      <w:proofErr w:type="spellEnd"/>
      <w:r w:rsidRPr="00B1599A">
        <w:rPr>
          <w:rFonts w:ascii="Book Antiqua" w:eastAsia="宋体" w:hAnsi="Book Antiqua" w:cs="宋体"/>
          <w:sz w:val="24"/>
          <w:szCs w:val="24"/>
          <w:lang w:eastAsia="zh-CN"/>
        </w:rPr>
        <w:t xml:space="preserve"> C, </w:t>
      </w:r>
      <w:proofErr w:type="spellStart"/>
      <w:r w:rsidRPr="00B1599A">
        <w:rPr>
          <w:rFonts w:ascii="Book Antiqua" w:eastAsia="宋体" w:hAnsi="Book Antiqua" w:cs="宋体"/>
          <w:sz w:val="24"/>
          <w:szCs w:val="24"/>
          <w:lang w:eastAsia="zh-CN"/>
        </w:rPr>
        <w:t>Jahan</w:t>
      </w:r>
      <w:proofErr w:type="spellEnd"/>
      <w:r w:rsidRPr="00B1599A">
        <w:rPr>
          <w:rFonts w:ascii="Book Antiqua" w:eastAsia="宋体" w:hAnsi="Book Antiqua" w:cs="宋体"/>
          <w:sz w:val="24"/>
          <w:szCs w:val="24"/>
          <w:lang w:eastAsia="zh-CN"/>
        </w:rPr>
        <w:t xml:space="preserve"> T, Sanchez JJ, Sanchez-</w:t>
      </w:r>
      <w:proofErr w:type="spellStart"/>
      <w:r w:rsidRPr="00B1599A">
        <w:rPr>
          <w:rFonts w:ascii="Book Antiqua" w:eastAsia="宋体" w:hAnsi="Book Antiqua" w:cs="宋体"/>
          <w:sz w:val="24"/>
          <w:szCs w:val="24"/>
          <w:lang w:eastAsia="zh-CN"/>
        </w:rPr>
        <w:t>Ronco</w:t>
      </w:r>
      <w:proofErr w:type="spellEnd"/>
      <w:r w:rsidRPr="00B1599A">
        <w:rPr>
          <w:rFonts w:ascii="Book Antiqua" w:eastAsia="宋体" w:hAnsi="Book Antiqua" w:cs="宋体"/>
          <w:sz w:val="24"/>
          <w:szCs w:val="24"/>
          <w:lang w:eastAsia="zh-CN"/>
        </w:rPr>
        <w:t xml:space="preserve"> M, </w:t>
      </w:r>
      <w:proofErr w:type="spellStart"/>
      <w:r w:rsidRPr="00B1599A">
        <w:rPr>
          <w:rFonts w:ascii="Book Antiqua" w:eastAsia="宋体" w:hAnsi="Book Antiqua" w:cs="宋体"/>
          <w:sz w:val="24"/>
          <w:szCs w:val="24"/>
          <w:lang w:eastAsia="zh-CN"/>
        </w:rPr>
        <w:t>Hsue</w:t>
      </w:r>
      <w:proofErr w:type="spellEnd"/>
      <w:r w:rsidRPr="00B1599A">
        <w:rPr>
          <w:rFonts w:ascii="Book Antiqua" w:eastAsia="宋体" w:hAnsi="Book Antiqua" w:cs="宋体"/>
          <w:sz w:val="24"/>
          <w:szCs w:val="24"/>
          <w:lang w:eastAsia="zh-CN"/>
        </w:rPr>
        <w:t xml:space="preserve"> V, </w:t>
      </w:r>
      <w:proofErr w:type="spellStart"/>
      <w:r w:rsidRPr="00B1599A">
        <w:rPr>
          <w:rFonts w:ascii="Book Antiqua" w:eastAsia="宋体" w:hAnsi="Book Antiqua" w:cs="宋体"/>
          <w:sz w:val="24"/>
          <w:szCs w:val="24"/>
          <w:lang w:eastAsia="zh-CN"/>
        </w:rPr>
        <w:t>Jablons</w:t>
      </w:r>
      <w:proofErr w:type="spellEnd"/>
      <w:r w:rsidRPr="00B1599A">
        <w:rPr>
          <w:rFonts w:ascii="Book Antiqua" w:eastAsia="宋体" w:hAnsi="Book Antiqua" w:cs="宋体"/>
          <w:sz w:val="24"/>
          <w:szCs w:val="24"/>
          <w:lang w:eastAsia="zh-CN"/>
        </w:rPr>
        <w:t xml:space="preserve"> D, Sanchez JM, Moran T. Activating mutations in the tyrosine kinase domain of the epidermal growth factor receptor are associated with improved survival in </w:t>
      </w:r>
      <w:proofErr w:type="spellStart"/>
      <w:r w:rsidRPr="00B1599A">
        <w:rPr>
          <w:rFonts w:ascii="Book Antiqua" w:eastAsia="宋体" w:hAnsi="Book Antiqua" w:cs="宋体"/>
          <w:sz w:val="24"/>
          <w:szCs w:val="24"/>
          <w:lang w:eastAsia="zh-CN"/>
        </w:rPr>
        <w:t>gefitinib</w:t>
      </w:r>
      <w:proofErr w:type="spellEnd"/>
      <w:r w:rsidRPr="00B1599A">
        <w:rPr>
          <w:rFonts w:ascii="Book Antiqua" w:eastAsia="宋体" w:hAnsi="Book Antiqua" w:cs="宋体"/>
          <w:sz w:val="24"/>
          <w:szCs w:val="24"/>
          <w:lang w:eastAsia="zh-CN"/>
        </w:rPr>
        <w:t xml:space="preserve">-treated </w:t>
      </w:r>
      <w:proofErr w:type="spellStart"/>
      <w:r w:rsidRPr="00B1599A">
        <w:rPr>
          <w:rFonts w:ascii="Book Antiqua" w:eastAsia="宋体" w:hAnsi="Book Antiqua" w:cs="宋体"/>
          <w:sz w:val="24"/>
          <w:szCs w:val="24"/>
          <w:lang w:eastAsia="zh-CN"/>
        </w:rPr>
        <w:t>chemorefractory</w:t>
      </w:r>
      <w:proofErr w:type="spellEnd"/>
      <w:r w:rsidRPr="00B1599A">
        <w:rPr>
          <w:rFonts w:ascii="Book Antiqua" w:eastAsia="宋体" w:hAnsi="Book Antiqua" w:cs="宋体"/>
          <w:sz w:val="24"/>
          <w:szCs w:val="24"/>
          <w:lang w:eastAsia="zh-CN"/>
        </w:rPr>
        <w:t xml:space="preserve"> lung adenocarcinomas. </w:t>
      </w:r>
      <w:proofErr w:type="spellStart"/>
      <w:r w:rsidRPr="00B1599A">
        <w:rPr>
          <w:rFonts w:ascii="Book Antiqua" w:eastAsia="宋体" w:hAnsi="Book Antiqua" w:cs="宋体"/>
          <w:i/>
          <w:iCs/>
          <w:sz w:val="24"/>
          <w:szCs w:val="24"/>
          <w:lang w:eastAsia="zh-CN"/>
        </w:rPr>
        <w:t>Clin</w:t>
      </w:r>
      <w:proofErr w:type="spellEnd"/>
      <w:r w:rsidRPr="00B1599A">
        <w:rPr>
          <w:rFonts w:ascii="Book Antiqua" w:eastAsia="宋体" w:hAnsi="Book Antiqua" w:cs="宋体"/>
          <w:i/>
          <w:iCs/>
          <w:sz w:val="24"/>
          <w:szCs w:val="24"/>
          <w:lang w:eastAsia="zh-CN"/>
        </w:rPr>
        <w:t xml:space="preserve"> Cancer Res</w:t>
      </w:r>
      <w:r w:rsidRPr="00B1599A">
        <w:rPr>
          <w:rFonts w:ascii="Book Antiqua" w:eastAsia="宋体" w:hAnsi="Book Antiqua" w:cs="宋体"/>
          <w:sz w:val="24"/>
          <w:szCs w:val="24"/>
          <w:lang w:eastAsia="zh-CN"/>
        </w:rPr>
        <w:t> 2005; </w:t>
      </w:r>
      <w:r w:rsidRPr="00B1599A">
        <w:rPr>
          <w:rFonts w:ascii="Book Antiqua" w:eastAsia="宋体" w:hAnsi="Book Antiqua" w:cs="宋体"/>
          <w:b/>
          <w:bCs/>
          <w:sz w:val="24"/>
          <w:szCs w:val="24"/>
          <w:lang w:eastAsia="zh-CN"/>
        </w:rPr>
        <w:t>11</w:t>
      </w:r>
      <w:r w:rsidRPr="00B1599A">
        <w:rPr>
          <w:rFonts w:ascii="Book Antiqua" w:eastAsia="宋体" w:hAnsi="Book Antiqua" w:cs="宋体"/>
          <w:sz w:val="24"/>
          <w:szCs w:val="24"/>
          <w:lang w:eastAsia="zh-CN"/>
        </w:rPr>
        <w:t>: 5878-5885 [PMID: 16115929 DOI: 10.1158/1078-0432.CCR-04-2618]</w:t>
      </w:r>
    </w:p>
    <w:p w14:paraId="710CD843"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r w:rsidRPr="00B1599A">
        <w:rPr>
          <w:rFonts w:ascii="Book Antiqua" w:eastAsia="宋体" w:hAnsi="Book Antiqua" w:cs="宋体"/>
          <w:sz w:val="24"/>
          <w:szCs w:val="24"/>
          <w:lang w:eastAsia="zh-CN"/>
        </w:rPr>
        <w:t>3 </w:t>
      </w:r>
      <w:proofErr w:type="spellStart"/>
      <w:r w:rsidRPr="00B1599A">
        <w:rPr>
          <w:rFonts w:ascii="Book Antiqua" w:eastAsia="宋体" w:hAnsi="Book Antiqua" w:cs="宋体"/>
          <w:b/>
          <w:bCs/>
          <w:sz w:val="24"/>
          <w:szCs w:val="24"/>
          <w:lang w:eastAsia="zh-CN"/>
        </w:rPr>
        <w:t>Paez</w:t>
      </w:r>
      <w:proofErr w:type="spellEnd"/>
      <w:r w:rsidRPr="00B1599A">
        <w:rPr>
          <w:rFonts w:ascii="Book Antiqua" w:eastAsia="宋体" w:hAnsi="Book Antiqua" w:cs="宋体"/>
          <w:b/>
          <w:bCs/>
          <w:sz w:val="24"/>
          <w:szCs w:val="24"/>
          <w:lang w:eastAsia="zh-CN"/>
        </w:rPr>
        <w:t xml:space="preserve"> JG</w:t>
      </w:r>
      <w:r w:rsidRPr="00B1599A">
        <w:rPr>
          <w:rFonts w:ascii="Book Antiqua" w:eastAsia="宋体" w:hAnsi="Book Antiqua" w:cs="宋体"/>
          <w:sz w:val="24"/>
          <w:szCs w:val="24"/>
          <w:lang w:eastAsia="zh-CN"/>
        </w:rPr>
        <w:t xml:space="preserve">, </w:t>
      </w:r>
      <w:proofErr w:type="spellStart"/>
      <w:r w:rsidRPr="00B1599A">
        <w:rPr>
          <w:rFonts w:ascii="Book Antiqua" w:eastAsia="宋体" w:hAnsi="Book Antiqua" w:cs="宋体"/>
          <w:sz w:val="24"/>
          <w:szCs w:val="24"/>
          <w:lang w:eastAsia="zh-CN"/>
        </w:rPr>
        <w:t>Jänne</w:t>
      </w:r>
      <w:proofErr w:type="spellEnd"/>
      <w:r w:rsidRPr="00B1599A">
        <w:rPr>
          <w:rFonts w:ascii="Book Antiqua" w:eastAsia="宋体" w:hAnsi="Book Antiqua" w:cs="宋体"/>
          <w:sz w:val="24"/>
          <w:szCs w:val="24"/>
          <w:lang w:eastAsia="zh-CN"/>
        </w:rPr>
        <w:t xml:space="preserve"> PA, Lee JC, Tracy S, </w:t>
      </w:r>
      <w:proofErr w:type="spellStart"/>
      <w:r w:rsidRPr="00B1599A">
        <w:rPr>
          <w:rFonts w:ascii="Book Antiqua" w:eastAsia="宋体" w:hAnsi="Book Antiqua" w:cs="宋体"/>
          <w:sz w:val="24"/>
          <w:szCs w:val="24"/>
          <w:lang w:eastAsia="zh-CN"/>
        </w:rPr>
        <w:t>Greulich</w:t>
      </w:r>
      <w:proofErr w:type="spellEnd"/>
      <w:r w:rsidRPr="00B1599A">
        <w:rPr>
          <w:rFonts w:ascii="Book Antiqua" w:eastAsia="宋体" w:hAnsi="Book Antiqua" w:cs="宋体"/>
          <w:sz w:val="24"/>
          <w:szCs w:val="24"/>
          <w:lang w:eastAsia="zh-CN"/>
        </w:rPr>
        <w:t xml:space="preserve"> H, Gabriel S, Herman P, Kaye FJ, Lindeman N, </w:t>
      </w:r>
      <w:proofErr w:type="spellStart"/>
      <w:r w:rsidRPr="00B1599A">
        <w:rPr>
          <w:rFonts w:ascii="Book Antiqua" w:eastAsia="宋体" w:hAnsi="Book Antiqua" w:cs="宋体"/>
          <w:sz w:val="24"/>
          <w:szCs w:val="24"/>
          <w:lang w:eastAsia="zh-CN"/>
        </w:rPr>
        <w:t>Boggon</w:t>
      </w:r>
      <w:proofErr w:type="spellEnd"/>
      <w:r w:rsidRPr="00B1599A">
        <w:rPr>
          <w:rFonts w:ascii="Book Antiqua" w:eastAsia="宋体" w:hAnsi="Book Antiqua" w:cs="宋体"/>
          <w:sz w:val="24"/>
          <w:szCs w:val="24"/>
          <w:lang w:eastAsia="zh-CN"/>
        </w:rPr>
        <w:t xml:space="preserve"> TJ, Naoki K, Sasaki H, </w:t>
      </w:r>
      <w:proofErr w:type="spellStart"/>
      <w:r w:rsidRPr="00B1599A">
        <w:rPr>
          <w:rFonts w:ascii="Book Antiqua" w:eastAsia="宋体" w:hAnsi="Book Antiqua" w:cs="宋体"/>
          <w:sz w:val="24"/>
          <w:szCs w:val="24"/>
          <w:lang w:eastAsia="zh-CN"/>
        </w:rPr>
        <w:t>Fujii</w:t>
      </w:r>
      <w:proofErr w:type="spellEnd"/>
      <w:r w:rsidRPr="00B1599A">
        <w:rPr>
          <w:rFonts w:ascii="Book Antiqua" w:eastAsia="宋体" w:hAnsi="Book Antiqua" w:cs="宋体"/>
          <w:sz w:val="24"/>
          <w:szCs w:val="24"/>
          <w:lang w:eastAsia="zh-CN"/>
        </w:rPr>
        <w:t xml:space="preserve"> Y, Eck MJ, Sellers WR, Johnson BE, </w:t>
      </w:r>
      <w:proofErr w:type="spellStart"/>
      <w:r w:rsidRPr="00B1599A">
        <w:rPr>
          <w:rFonts w:ascii="Book Antiqua" w:eastAsia="宋体" w:hAnsi="Book Antiqua" w:cs="宋体"/>
          <w:sz w:val="24"/>
          <w:szCs w:val="24"/>
          <w:lang w:eastAsia="zh-CN"/>
        </w:rPr>
        <w:t>Meyerson</w:t>
      </w:r>
      <w:proofErr w:type="spellEnd"/>
      <w:r w:rsidRPr="00B1599A">
        <w:rPr>
          <w:rFonts w:ascii="Book Antiqua" w:eastAsia="宋体" w:hAnsi="Book Antiqua" w:cs="宋体"/>
          <w:sz w:val="24"/>
          <w:szCs w:val="24"/>
          <w:lang w:eastAsia="zh-CN"/>
        </w:rPr>
        <w:t xml:space="preserve"> M. EGFR mutations in lung cancer: correlation with clinical response to </w:t>
      </w:r>
      <w:proofErr w:type="spellStart"/>
      <w:r w:rsidRPr="00B1599A">
        <w:rPr>
          <w:rFonts w:ascii="Book Antiqua" w:eastAsia="宋体" w:hAnsi="Book Antiqua" w:cs="宋体"/>
          <w:sz w:val="24"/>
          <w:szCs w:val="24"/>
          <w:lang w:eastAsia="zh-CN"/>
        </w:rPr>
        <w:t>gefitinib</w:t>
      </w:r>
      <w:proofErr w:type="spellEnd"/>
      <w:r w:rsidRPr="00B1599A">
        <w:rPr>
          <w:rFonts w:ascii="Book Antiqua" w:eastAsia="宋体" w:hAnsi="Book Antiqua" w:cs="宋体"/>
          <w:sz w:val="24"/>
          <w:szCs w:val="24"/>
          <w:lang w:eastAsia="zh-CN"/>
        </w:rPr>
        <w:t xml:space="preserve"> therapy. </w:t>
      </w:r>
      <w:r w:rsidRPr="00B1599A">
        <w:rPr>
          <w:rFonts w:ascii="Book Antiqua" w:eastAsia="宋体" w:hAnsi="Book Antiqua" w:cs="宋体"/>
          <w:i/>
          <w:iCs/>
          <w:sz w:val="24"/>
          <w:szCs w:val="24"/>
          <w:lang w:eastAsia="zh-CN"/>
        </w:rPr>
        <w:t>Science</w:t>
      </w:r>
      <w:r w:rsidRPr="00B1599A">
        <w:rPr>
          <w:rFonts w:ascii="Book Antiqua" w:eastAsia="宋体" w:hAnsi="Book Antiqua" w:cs="宋体"/>
          <w:sz w:val="24"/>
          <w:szCs w:val="24"/>
          <w:lang w:eastAsia="zh-CN"/>
        </w:rPr>
        <w:t> 2004; </w:t>
      </w:r>
      <w:r w:rsidRPr="00B1599A">
        <w:rPr>
          <w:rFonts w:ascii="Book Antiqua" w:eastAsia="宋体" w:hAnsi="Book Antiqua" w:cs="宋体"/>
          <w:b/>
          <w:bCs/>
          <w:sz w:val="24"/>
          <w:szCs w:val="24"/>
          <w:lang w:eastAsia="zh-CN"/>
        </w:rPr>
        <w:t>304</w:t>
      </w:r>
      <w:r w:rsidRPr="00B1599A">
        <w:rPr>
          <w:rFonts w:ascii="Book Antiqua" w:eastAsia="宋体" w:hAnsi="Book Antiqua" w:cs="宋体"/>
          <w:sz w:val="24"/>
          <w:szCs w:val="24"/>
          <w:lang w:eastAsia="zh-CN"/>
        </w:rPr>
        <w:t>: 1497-1500 [PMID: 15118125 DOI: 10.1126/science.1099314]</w:t>
      </w:r>
    </w:p>
    <w:p w14:paraId="14D17E0D"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r w:rsidRPr="00B1599A">
        <w:rPr>
          <w:rFonts w:ascii="Book Antiqua" w:eastAsia="宋体" w:hAnsi="Book Antiqua" w:cs="宋体"/>
          <w:sz w:val="24"/>
          <w:szCs w:val="24"/>
          <w:lang w:eastAsia="zh-CN"/>
        </w:rPr>
        <w:t>4 </w:t>
      </w:r>
      <w:proofErr w:type="spellStart"/>
      <w:r w:rsidRPr="00B1599A">
        <w:rPr>
          <w:rFonts w:ascii="Book Antiqua" w:eastAsia="宋体" w:hAnsi="Book Antiqua" w:cs="宋体"/>
          <w:b/>
          <w:bCs/>
          <w:sz w:val="24"/>
          <w:szCs w:val="24"/>
          <w:lang w:eastAsia="zh-CN"/>
        </w:rPr>
        <w:t>Smolen</w:t>
      </w:r>
      <w:proofErr w:type="spellEnd"/>
      <w:r w:rsidRPr="00B1599A">
        <w:rPr>
          <w:rFonts w:ascii="Book Antiqua" w:eastAsia="宋体" w:hAnsi="Book Antiqua" w:cs="宋体"/>
          <w:b/>
          <w:bCs/>
          <w:sz w:val="24"/>
          <w:szCs w:val="24"/>
          <w:lang w:eastAsia="zh-CN"/>
        </w:rPr>
        <w:t xml:space="preserve"> GA</w:t>
      </w:r>
      <w:r w:rsidRPr="00B1599A">
        <w:rPr>
          <w:rFonts w:ascii="Book Antiqua" w:eastAsia="宋体" w:hAnsi="Book Antiqua" w:cs="宋体"/>
          <w:sz w:val="24"/>
          <w:szCs w:val="24"/>
          <w:lang w:eastAsia="zh-CN"/>
        </w:rPr>
        <w:t xml:space="preserve">, </w:t>
      </w:r>
      <w:proofErr w:type="spellStart"/>
      <w:r w:rsidRPr="00B1599A">
        <w:rPr>
          <w:rFonts w:ascii="Book Antiqua" w:eastAsia="宋体" w:hAnsi="Book Antiqua" w:cs="宋体"/>
          <w:sz w:val="24"/>
          <w:szCs w:val="24"/>
          <w:lang w:eastAsia="zh-CN"/>
        </w:rPr>
        <w:t>Sordella</w:t>
      </w:r>
      <w:proofErr w:type="spellEnd"/>
      <w:r w:rsidRPr="00B1599A">
        <w:rPr>
          <w:rFonts w:ascii="Book Antiqua" w:eastAsia="宋体" w:hAnsi="Book Antiqua" w:cs="宋体"/>
          <w:sz w:val="24"/>
          <w:szCs w:val="24"/>
          <w:lang w:eastAsia="zh-CN"/>
        </w:rPr>
        <w:t xml:space="preserve"> R, Muir B, </w:t>
      </w:r>
      <w:proofErr w:type="spellStart"/>
      <w:r w:rsidRPr="00B1599A">
        <w:rPr>
          <w:rFonts w:ascii="Book Antiqua" w:eastAsia="宋体" w:hAnsi="Book Antiqua" w:cs="宋体"/>
          <w:sz w:val="24"/>
          <w:szCs w:val="24"/>
          <w:lang w:eastAsia="zh-CN"/>
        </w:rPr>
        <w:t>Mohapatra</w:t>
      </w:r>
      <w:proofErr w:type="spellEnd"/>
      <w:r w:rsidRPr="00B1599A">
        <w:rPr>
          <w:rFonts w:ascii="Book Antiqua" w:eastAsia="宋体" w:hAnsi="Book Antiqua" w:cs="宋体"/>
          <w:sz w:val="24"/>
          <w:szCs w:val="24"/>
          <w:lang w:eastAsia="zh-CN"/>
        </w:rPr>
        <w:t xml:space="preserve"> G, </w:t>
      </w:r>
      <w:proofErr w:type="spellStart"/>
      <w:r w:rsidRPr="00B1599A">
        <w:rPr>
          <w:rFonts w:ascii="Book Antiqua" w:eastAsia="宋体" w:hAnsi="Book Antiqua" w:cs="宋体"/>
          <w:sz w:val="24"/>
          <w:szCs w:val="24"/>
          <w:lang w:eastAsia="zh-CN"/>
        </w:rPr>
        <w:t>Barmettler</w:t>
      </w:r>
      <w:proofErr w:type="spellEnd"/>
      <w:r w:rsidRPr="00B1599A">
        <w:rPr>
          <w:rFonts w:ascii="Book Antiqua" w:eastAsia="宋体" w:hAnsi="Book Antiqua" w:cs="宋体"/>
          <w:sz w:val="24"/>
          <w:szCs w:val="24"/>
          <w:lang w:eastAsia="zh-CN"/>
        </w:rPr>
        <w:t xml:space="preserve"> A, Archibald H, Kim WJ, </w:t>
      </w:r>
      <w:proofErr w:type="spellStart"/>
      <w:r w:rsidRPr="00B1599A">
        <w:rPr>
          <w:rFonts w:ascii="Book Antiqua" w:eastAsia="宋体" w:hAnsi="Book Antiqua" w:cs="宋体"/>
          <w:sz w:val="24"/>
          <w:szCs w:val="24"/>
          <w:lang w:eastAsia="zh-CN"/>
        </w:rPr>
        <w:t>Okimoto</w:t>
      </w:r>
      <w:proofErr w:type="spellEnd"/>
      <w:r w:rsidRPr="00B1599A">
        <w:rPr>
          <w:rFonts w:ascii="Book Antiqua" w:eastAsia="宋体" w:hAnsi="Book Antiqua" w:cs="宋体"/>
          <w:sz w:val="24"/>
          <w:szCs w:val="24"/>
          <w:lang w:eastAsia="zh-CN"/>
        </w:rPr>
        <w:t xml:space="preserve"> RA, Bell DW, </w:t>
      </w:r>
      <w:proofErr w:type="spellStart"/>
      <w:r w:rsidRPr="00B1599A">
        <w:rPr>
          <w:rFonts w:ascii="Book Antiqua" w:eastAsia="宋体" w:hAnsi="Book Antiqua" w:cs="宋体"/>
          <w:sz w:val="24"/>
          <w:szCs w:val="24"/>
          <w:lang w:eastAsia="zh-CN"/>
        </w:rPr>
        <w:t>Sgroi</w:t>
      </w:r>
      <w:proofErr w:type="spellEnd"/>
      <w:r w:rsidRPr="00B1599A">
        <w:rPr>
          <w:rFonts w:ascii="Book Antiqua" w:eastAsia="宋体" w:hAnsi="Book Antiqua" w:cs="宋体"/>
          <w:sz w:val="24"/>
          <w:szCs w:val="24"/>
          <w:lang w:eastAsia="zh-CN"/>
        </w:rPr>
        <w:t xml:space="preserve"> DC, Christensen JG, </w:t>
      </w:r>
      <w:proofErr w:type="spellStart"/>
      <w:r w:rsidRPr="00B1599A">
        <w:rPr>
          <w:rFonts w:ascii="Book Antiqua" w:eastAsia="宋体" w:hAnsi="Book Antiqua" w:cs="宋体"/>
          <w:sz w:val="24"/>
          <w:szCs w:val="24"/>
          <w:lang w:eastAsia="zh-CN"/>
        </w:rPr>
        <w:t>Settleman</w:t>
      </w:r>
      <w:proofErr w:type="spellEnd"/>
      <w:r w:rsidRPr="00B1599A">
        <w:rPr>
          <w:rFonts w:ascii="Book Antiqua" w:eastAsia="宋体" w:hAnsi="Book Antiqua" w:cs="宋体"/>
          <w:sz w:val="24"/>
          <w:szCs w:val="24"/>
          <w:lang w:eastAsia="zh-CN"/>
        </w:rPr>
        <w:t xml:space="preserve"> J, Haber DA. Amplification of MET may identify a subset of cancers with extreme sensitivity to the selective tyrosine kinase inhibitor PHA-665752. </w:t>
      </w:r>
      <w:proofErr w:type="spellStart"/>
      <w:r w:rsidRPr="00B1599A">
        <w:rPr>
          <w:rFonts w:ascii="Book Antiqua" w:eastAsia="宋体" w:hAnsi="Book Antiqua" w:cs="宋体"/>
          <w:i/>
          <w:iCs/>
          <w:sz w:val="24"/>
          <w:szCs w:val="24"/>
          <w:lang w:eastAsia="zh-CN"/>
        </w:rPr>
        <w:t>Proc</w:t>
      </w:r>
      <w:proofErr w:type="spellEnd"/>
      <w:r w:rsidRPr="00B1599A">
        <w:rPr>
          <w:rFonts w:ascii="Book Antiqua" w:eastAsia="宋体" w:hAnsi="Book Antiqua" w:cs="宋体"/>
          <w:i/>
          <w:iCs/>
          <w:sz w:val="24"/>
          <w:szCs w:val="24"/>
          <w:lang w:eastAsia="zh-CN"/>
        </w:rPr>
        <w:t xml:space="preserve"> </w:t>
      </w:r>
      <w:proofErr w:type="spellStart"/>
      <w:r w:rsidRPr="00B1599A">
        <w:rPr>
          <w:rFonts w:ascii="Book Antiqua" w:eastAsia="宋体" w:hAnsi="Book Antiqua" w:cs="宋体"/>
          <w:i/>
          <w:iCs/>
          <w:sz w:val="24"/>
          <w:szCs w:val="24"/>
          <w:lang w:eastAsia="zh-CN"/>
        </w:rPr>
        <w:t>Natl</w:t>
      </w:r>
      <w:proofErr w:type="spellEnd"/>
      <w:r w:rsidRPr="00B1599A">
        <w:rPr>
          <w:rFonts w:ascii="Book Antiqua" w:eastAsia="宋体" w:hAnsi="Book Antiqua" w:cs="宋体"/>
          <w:i/>
          <w:iCs/>
          <w:sz w:val="24"/>
          <w:szCs w:val="24"/>
          <w:lang w:eastAsia="zh-CN"/>
        </w:rPr>
        <w:t xml:space="preserve"> </w:t>
      </w:r>
      <w:proofErr w:type="spellStart"/>
      <w:r w:rsidRPr="00B1599A">
        <w:rPr>
          <w:rFonts w:ascii="Book Antiqua" w:eastAsia="宋体" w:hAnsi="Book Antiqua" w:cs="宋体"/>
          <w:i/>
          <w:iCs/>
          <w:sz w:val="24"/>
          <w:szCs w:val="24"/>
          <w:lang w:eastAsia="zh-CN"/>
        </w:rPr>
        <w:t>Acad</w:t>
      </w:r>
      <w:proofErr w:type="spellEnd"/>
      <w:r w:rsidRPr="00B1599A">
        <w:rPr>
          <w:rFonts w:ascii="Book Antiqua" w:eastAsia="宋体" w:hAnsi="Book Antiqua" w:cs="宋体"/>
          <w:i/>
          <w:iCs/>
          <w:sz w:val="24"/>
          <w:szCs w:val="24"/>
          <w:lang w:eastAsia="zh-CN"/>
        </w:rPr>
        <w:t xml:space="preserve"> </w:t>
      </w:r>
      <w:proofErr w:type="spellStart"/>
      <w:r w:rsidRPr="00B1599A">
        <w:rPr>
          <w:rFonts w:ascii="Book Antiqua" w:eastAsia="宋体" w:hAnsi="Book Antiqua" w:cs="宋体"/>
          <w:i/>
          <w:iCs/>
          <w:sz w:val="24"/>
          <w:szCs w:val="24"/>
          <w:lang w:eastAsia="zh-CN"/>
        </w:rPr>
        <w:t>Sci</w:t>
      </w:r>
      <w:proofErr w:type="spellEnd"/>
      <w:r w:rsidRPr="00B1599A">
        <w:rPr>
          <w:rFonts w:ascii="Book Antiqua" w:eastAsia="宋体" w:hAnsi="Book Antiqua" w:cs="宋体"/>
          <w:i/>
          <w:iCs/>
          <w:sz w:val="24"/>
          <w:szCs w:val="24"/>
          <w:lang w:eastAsia="zh-CN"/>
        </w:rPr>
        <w:t xml:space="preserve"> USA</w:t>
      </w:r>
      <w:r w:rsidRPr="00B1599A">
        <w:rPr>
          <w:rFonts w:ascii="Book Antiqua" w:eastAsia="宋体" w:hAnsi="Book Antiqua" w:cs="宋体"/>
          <w:sz w:val="24"/>
          <w:szCs w:val="24"/>
          <w:lang w:eastAsia="zh-CN"/>
        </w:rPr>
        <w:t> 2006; </w:t>
      </w:r>
      <w:r w:rsidRPr="00B1599A">
        <w:rPr>
          <w:rFonts w:ascii="Book Antiqua" w:eastAsia="宋体" w:hAnsi="Book Antiqua" w:cs="宋体"/>
          <w:b/>
          <w:bCs/>
          <w:sz w:val="24"/>
          <w:szCs w:val="24"/>
          <w:lang w:eastAsia="zh-CN"/>
        </w:rPr>
        <w:t>103</w:t>
      </w:r>
      <w:r w:rsidRPr="00B1599A">
        <w:rPr>
          <w:rFonts w:ascii="Book Antiqua" w:eastAsia="宋体" w:hAnsi="Book Antiqua" w:cs="宋体"/>
          <w:sz w:val="24"/>
          <w:szCs w:val="24"/>
          <w:lang w:eastAsia="zh-CN"/>
        </w:rPr>
        <w:t>: 2316-2321 [PMID: 16461907 DOI: 10.1073/pnas.0508776103]</w:t>
      </w:r>
    </w:p>
    <w:p w14:paraId="43DD6801"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r w:rsidRPr="00B1599A">
        <w:rPr>
          <w:rFonts w:ascii="Book Antiqua" w:eastAsia="宋体" w:hAnsi="Book Antiqua" w:cs="宋体"/>
          <w:sz w:val="24"/>
          <w:szCs w:val="24"/>
          <w:lang w:eastAsia="zh-CN"/>
        </w:rPr>
        <w:t>5 </w:t>
      </w:r>
      <w:r w:rsidRPr="00B1599A">
        <w:rPr>
          <w:rFonts w:ascii="Book Antiqua" w:eastAsia="宋体" w:hAnsi="Book Antiqua" w:cs="宋体"/>
          <w:b/>
          <w:bCs/>
          <w:sz w:val="24"/>
          <w:szCs w:val="24"/>
          <w:lang w:eastAsia="zh-CN"/>
        </w:rPr>
        <w:t>Frampton GM</w:t>
      </w:r>
      <w:r w:rsidRPr="00B1599A">
        <w:rPr>
          <w:rFonts w:ascii="Book Antiqua" w:eastAsia="宋体" w:hAnsi="Book Antiqua" w:cs="宋体"/>
          <w:sz w:val="24"/>
          <w:szCs w:val="24"/>
          <w:lang w:eastAsia="zh-CN"/>
        </w:rPr>
        <w:t xml:space="preserve">, Ali SM, </w:t>
      </w:r>
      <w:proofErr w:type="spellStart"/>
      <w:r w:rsidRPr="00B1599A">
        <w:rPr>
          <w:rFonts w:ascii="Book Antiqua" w:eastAsia="宋体" w:hAnsi="Book Antiqua" w:cs="宋体"/>
          <w:sz w:val="24"/>
          <w:szCs w:val="24"/>
          <w:lang w:eastAsia="zh-CN"/>
        </w:rPr>
        <w:t>Rosenzweig</w:t>
      </w:r>
      <w:proofErr w:type="spellEnd"/>
      <w:r w:rsidRPr="00B1599A">
        <w:rPr>
          <w:rFonts w:ascii="Book Antiqua" w:eastAsia="宋体" w:hAnsi="Book Antiqua" w:cs="宋体"/>
          <w:sz w:val="24"/>
          <w:szCs w:val="24"/>
          <w:lang w:eastAsia="zh-CN"/>
        </w:rPr>
        <w:t xml:space="preserve"> M, </w:t>
      </w:r>
      <w:proofErr w:type="spellStart"/>
      <w:r w:rsidRPr="00B1599A">
        <w:rPr>
          <w:rFonts w:ascii="Book Antiqua" w:eastAsia="宋体" w:hAnsi="Book Antiqua" w:cs="宋体"/>
          <w:sz w:val="24"/>
          <w:szCs w:val="24"/>
          <w:lang w:eastAsia="zh-CN"/>
        </w:rPr>
        <w:t>Chmielecki</w:t>
      </w:r>
      <w:proofErr w:type="spellEnd"/>
      <w:r w:rsidRPr="00B1599A">
        <w:rPr>
          <w:rFonts w:ascii="Book Antiqua" w:eastAsia="宋体" w:hAnsi="Book Antiqua" w:cs="宋体"/>
          <w:sz w:val="24"/>
          <w:szCs w:val="24"/>
          <w:lang w:eastAsia="zh-CN"/>
        </w:rPr>
        <w:t xml:space="preserve"> J, Lu X, Bauer TM, </w:t>
      </w:r>
      <w:proofErr w:type="spellStart"/>
      <w:r w:rsidRPr="00B1599A">
        <w:rPr>
          <w:rFonts w:ascii="Book Antiqua" w:eastAsia="宋体" w:hAnsi="Book Antiqua" w:cs="宋体"/>
          <w:sz w:val="24"/>
          <w:szCs w:val="24"/>
          <w:lang w:eastAsia="zh-CN"/>
        </w:rPr>
        <w:t>Akimov</w:t>
      </w:r>
      <w:proofErr w:type="spellEnd"/>
      <w:r w:rsidRPr="00B1599A">
        <w:rPr>
          <w:rFonts w:ascii="Book Antiqua" w:eastAsia="宋体" w:hAnsi="Book Antiqua" w:cs="宋体"/>
          <w:sz w:val="24"/>
          <w:szCs w:val="24"/>
          <w:lang w:eastAsia="zh-CN"/>
        </w:rPr>
        <w:t xml:space="preserve"> M, </w:t>
      </w:r>
      <w:proofErr w:type="spellStart"/>
      <w:r w:rsidRPr="00B1599A">
        <w:rPr>
          <w:rFonts w:ascii="Book Antiqua" w:eastAsia="宋体" w:hAnsi="Book Antiqua" w:cs="宋体"/>
          <w:sz w:val="24"/>
          <w:szCs w:val="24"/>
          <w:lang w:eastAsia="zh-CN"/>
        </w:rPr>
        <w:t>Bufill</w:t>
      </w:r>
      <w:proofErr w:type="spellEnd"/>
      <w:r w:rsidRPr="00B1599A">
        <w:rPr>
          <w:rFonts w:ascii="Book Antiqua" w:eastAsia="宋体" w:hAnsi="Book Antiqua" w:cs="宋体"/>
          <w:sz w:val="24"/>
          <w:szCs w:val="24"/>
          <w:lang w:eastAsia="zh-CN"/>
        </w:rPr>
        <w:t xml:space="preserve"> JA, Lee C, </w:t>
      </w:r>
      <w:proofErr w:type="spellStart"/>
      <w:r w:rsidRPr="00B1599A">
        <w:rPr>
          <w:rFonts w:ascii="Book Antiqua" w:eastAsia="宋体" w:hAnsi="Book Antiqua" w:cs="宋体"/>
          <w:sz w:val="24"/>
          <w:szCs w:val="24"/>
          <w:lang w:eastAsia="zh-CN"/>
        </w:rPr>
        <w:t>Jentz</w:t>
      </w:r>
      <w:proofErr w:type="spellEnd"/>
      <w:r w:rsidRPr="00B1599A">
        <w:rPr>
          <w:rFonts w:ascii="Book Antiqua" w:eastAsia="宋体" w:hAnsi="Book Antiqua" w:cs="宋体"/>
          <w:sz w:val="24"/>
          <w:szCs w:val="24"/>
          <w:lang w:eastAsia="zh-CN"/>
        </w:rPr>
        <w:t xml:space="preserve"> D, Hoover R, </w:t>
      </w:r>
      <w:proofErr w:type="spellStart"/>
      <w:r w:rsidRPr="00B1599A">
        <w:rPr>
          <w:rFonts w:ascii="Book Antiqua" w:eastAsia="宋体" w:hAnsi="Book Antiqua" w:cs="宋体"/>
          <w:sz w:val="24"/>
          <w:szCs w:val="24"/>
          <w:lang w:eastAsia="zh-CN"/>
        </w:rPr>
        <w:t>Ou</w:t>
      </w:r>
      <w:proofErr w:type="spellEnd"/>
      <w:r w:rsidRPr="00B1599A">
        <w:rPr>
          <w:rFonts w:ascii="Book Antiqua" w:eastAsia="宋体" w:hAnsi="Book Antiqua" w:cs="宋体"/>
          <w:sz w:val="24"/>
          <w:szCs w:val="24"/>
          <w:lang w:eastAsia="zh-CN"/>
        </w:rPr>
        <w:t xml:space="preserve"> SH, </w:t>
      </w:r>
      <w:proofErr w:type="spellStart"/>
      <w:r w:rsidRPr="00B1599A">
        <w:rPr>
          <w:rFonts w:ascii="Book Antiqua" w:eastAsia="宋体" w:hAnsi="Book Antiqua" w:cs="宋体"/>
          <w:sz w:val="24"/>
          <w:szCs w:val="24"/>
          <w:lang w:eastAsia="zh-CN"/>
        </w:rPr>
        <w:t>Salgia</w:t>
      </w:r>
      <w:proofErr w:type="spellEnd"/>
      <w:r w:rsidRPr="00B1599A">
        <w:rPr>
          <w:rFonts w:ascii="Book Antiqua" w:eastAsia="宋体" w:hAnsi="Book Antiqua" w:cs="宋体"/>
          <w:sz w:val="24"/>
          <w:szCs w:val="24"/>
          <w:lang w:eastAsia="zh-CN"/>
        </w:rPr>
        <w:t xml:space="preserve"> R, Brennan T, Chalmers ZR, Jaeger S, Huang A, Elvin JA, </w:t>
      </w:r>
      <w:proofErr w:type="spellStart"/>
      <w:r w:rsidRPr="00B1599A">
        <w:rPr>
          <w:rFonts w:ascii="Book Antiqua" w:eastAsia="宋体" w:hAnsi="Book Antiqua" w:cs="宋体"/>
          <w:sz w:val="24"/>
          <w:szCs w:val="24"/>
          <w:lang w:eastAsia="zh-CN"/>
        </w:rPr>
        <w:t>Erlich</w:t>
      </w:r>
      <w:proofErr w:type="spellEnd"/>
      <w:r w:rsidRPr="00B1599A">
        <w:rPr>
          <w:rFonts w:ascii="Book Antiqua" w:eastAsia="宋体" w:hAnsi="Book Antiqua" w:cs="宋体"/>
          <w:sz w:val="24"/>
          <w:szCs w:val="24"/>
          <w:lang w:eastAsia="zh-CN"/>
        </w:rPr>
        <w:t xml:space="preserve"> R, </w:t>
      </w:r>
      <w:proofErr w:type="spellStart"/>
      <w:r w:rsidRPr="00B1599A">
        <w:rPr>
          <w:rFonts w:ascii="Book Antiqua" w:eastAsia="宋体" w:hAnsi="Book Antiqua" w:cs="宋体"/>
          <w:sz w:val="24"/>
          <w:szCs w:val="24"/>
          <w:lang w:eastAsia="zh-CN"/>
        </w:rPr>
        <w:t>Fichtenholtz</w:t>
      </w:r>
      <w:proofErr w:type="spellEnd"/>
      <w:r w:rsidRPr="00B1599A">
        <w:rPr>
          <w:rFonts w:ascii="Book Antiqua" w:eastAsia="宋体" w:hAnsi="Book Antiqua" w:cs="宋体"/>
          <w:sz w:val="24"/>
          <w:szCs w:val="24"/>
          <w:lang w:eastAsia="zh-CN"/>
        </w:rPr>
        <w:t xml:space="preserve"> A, </w:t>
      </w:r>
      <w:proofErr w:type="spellStart"/>
      <w:r w:rsidRPr="00B1599A">
        <w:rPr>
          <w:rFonts w:ascii="Book Antiqua" w:eastAsia="宋体" w:hAnsi="Book Antiqua" w:cs="宋体"/>
          <w:sz w:val="24"/>
          <w:szCs w:val="24"/>
          <w:lang w:eastAsia="zh-CN"/>
        </w:rPr>
        <w:t>Gowen</w:t>
      </w:r>
      <w:proofErr w:type="spellEnd"/>
      <w:r w:rsidRPr="00B1599A">
        <w:rPr>
          <w:rFonts w:ascii="Book Antiqua" w:eastAsia="宋体" w:hAnsi="Book Antiqua" w:cs="宋体"/>
          <w:sz w:val="24"/>
          <w:szCs w:val="24"/>
          <w:lang w:eastAsia="zh-CN"/>
        </w:rPr>
        <w:t xml:space="preserve"> KA, </w:t>
      </w:r>
      <w:proofErr w:type="spellStart"/>
      <w:r w:rsidRPr="00B1599A">
        <w:rPr>
          <w:rFonts w:ascii="Book Antiqua" w:eastAsia="宋体" w:hAnsi="Book Antiqua" w:cs="宋体"/>
          <w:sz w:val="24"/>
          <w:szCs w:val="24"/>
          <w:lang w:eastAsia="zh-CN"/>
        </w:rPr>
        <w:t>Greenbowe</w:t>
      </w:r>
      <w:proofErr w:type="spellEnd"/>
      <w:r w:rsidRPr="00B1599A">
        <w:rPr>
          <w:rFonts w:ascii="Book Antiqua" w:eastAsia="宋体" w:hAnsi="Book Antiqua" w:cs="宋体"/>
          <w:sz w:val="24"/>
          <w:szCs w:val="24"/>
          <w:lang w:eastAsia="zh-CN"/>
        </w:rPr>
        <w:t xml:space="preserve"> J, Johnson A, </w:t>
      </w:r>
      <w:proofErr w:type="spellStart"/>
      <w:r w:rsidRPr="00B1599A">
        <w:rPr>
          <w:rFonts w:ascii="Book Antiqua" w:eastAsia="宋体" w:hAnsi="Book Antiqua" w:cs="宋体"/>
          <w:sz w:val="24"/>
          <w:szCs w:val="24"/>
          <w:lang w:eastAsia="zh-CN"/>
        </w:rPr>
        <w:t>Khaira</w:t>
      </w:r>
      <w:proofErr w:type="spellEnd"/>
      <w:r w:rsidRPr="00B1599A">
        <w:rPr>
          <w:rFonts w:ascii="Book Antiqua" w:eastAsia="宋体" w:hAnsi="Book Antiqua" w:cs="宋体"/>
          <w:sz w:val="24"/>
          <w:szCs w:val="24"/>
          <w:lang w:eastAsia="zh-CN"/>
        </w:rPr>
        <w:t xml:space="preserve"> D, McMahon C, Sanford EM, </w:t>
      </w:r>
      <w:proofErr w:type="spellStart"/>
      <w:r w:rsidRPr="00B1599A">
        <w:rPr>
          <w:rFonts w:ascii="Book Antiqua" w:eastAsia="宋体" w:hAnsi="Book Antiqua" w:cs="宋体"/>
          <w:sz w:val="24"/>
          <w:szCs w:val="24"/>
          <w:lang w:eastAsia="zh-CN"/>
        </w:rPr>
        <w:t>Roels</w:t>
      </w:r>
      <w:proofErr w:type="spellEnd"/>
      <w:r w:rsidRPr="00B1599A">
        <w:rPr>
          <w:rFonts w:ascii="Book Antiqua" w:eastAsia="宋体" w:hAnsi="Book Antiqua" w:cs="宋体"/>
          <w:sz w:val="24"/>
          <w:szCs w:val="24"/>
          <w:lang w:eastAsia="zh-CN"/>
        </w:rPr>
        <w:t xml:space="preserve"> S, White J, </w:t>
      </w:r>
      <w:proofErr w:type="spellStart"/>
      <w:r w:rsidRPr="00B1599A">
        <w:rPr>
          <w:rFonts w:ascii="Book Antiqua" w:eastAsia="宋体" w:hAnsi="Book Antiqua" w:cs="宋体"/>
          <w:sz w:val="24"/>
          <w:szCs w:val="24"/>
          <w:lang w:eastAsia="zh-CN"/>
        </w:rPr>
        <w:t>Greshock</w:t>
      </w:r>
      <w:proofErr w:type="spellEnd"/>
      <w:r w:rsidRPr="00B1599A">
        <w:rPr>
          <w:rFonts w:ascii="Book Antiqua" w:eastAsia="宋体" w:hAnsi="Book Antiqua" w:cs="宋体"/>
          <w:sz w:val="24"/>
          <w:szCs w:val="24"/>
          <w:lang w:eastAsia="zh-CN"/>
        </w:rPr>
        <w:t xml:space="preserve"> J, Schlegel R, Lipson D, </w:t>
      </w:r>
      <w:proofErr w:type="spellStart"/>
      <w:r w:rsidRPr="00B1599A">
        <w:rPr>
          <w:rFonts w:ascii="Book Antiqua" w:eastAsia="宋体" w:hAnsi="Book Antiqua" w:cs="宋体"/>
          <w:sz w:val="24"/>
          <w:szCs w:val="24"/>
          <w:lang w:eastAsia="zh-CN"/>
        </w:rPr>
        <w:t>Yelensky</w:t>
      </w:r>
      <w:proofErr w:type="spellEnd"/>
      <w:r w:rsidRPr="00B1599A">
        <w:rPr>
          <w:rFonts w:ascii="Book Antiqua" w:eastAsia="宋体" w:hAnsi="Book Antiqua" w:cs="宋体"/>
          <w:sz w:val="24"/>
          <w:szCs w:val="24"/>
          <w:lang w:eastAsia="zh-CN"/>
        </w:rPr>
        <w:t xml:space="preserve"> R, </w:t>
      </w:r>
      <w:proofErr w:type="spellStart"/>
      <w:r w:rsidRPr="00B1599A">
        <w:rPr>
          <w:rFonts w:ascii="Book Antiqua" w:eastAsia="宋体" w:hAnsi="Book Antiqua" w:cs="宋体"/>
          <w:sz w:val="24"/>
          <w:szCs w:val="24"/>
          <w:lang w:eastAsia="zh-CN"/>
        </w:rPr>
        <w:t>Morosini</w:t>
      </w:r>
      <w:proofErr w:type="spellEnd"/>
      <w:r w:rsidRPr="00B1599A">
        <w:rPr>
          <w:rFonts w:ascii="Book Antiqua" w:eastAsia="宋体" w:hAnsi="Book Antiqua" w:cs="宋体"/>
          <w:sz w:val="24"/>
          <w:szCs w:val="24"/>
          <w:lang w:eastAsia="zh-CN"/>
        </w:rPr>
        <w:t xml:space="preserve"> D, Ross JS, </w:t>
      </w:r>
      <w:proofErr w:type="spellStart"/>
      <w:r w:rsidRPr="00B1599A">
        <w:rPr>
          <w:rFonts w:ascii="Book Antiqua" w:eastAsia="宋体" w:hAnsi="Book Antiqua" w:cs="宋体"/>
          <w:sz w:val="24"/>
          <w:szCs w:val="24"/>
          <w:lang w:eastAsia="zh-CN"/>
        </w:rPr>
        <w:t>Collisson</w:t>
      </w:r>
      <w:proofErr w:type="spellEnd"/>
      <w:r w:rsidRPr="00B1599A">
        <w:rPr>
          <w:rFonts w:ascii="Book Antiqua" w:eastAsia="宋体" w:hAnsi="Book Antiqua" w:cs="宋体"/>
          <w:sz w:val="24"/>
          <w:szCs w:val="24"/>
          <w:lang w:eastAsia="zh-CN"/>
        </w:rPr>
        <w:t xml:space="preserve"> E, Peters M, Stephens PJ, Miller VA. Activation of MET via diverse exon 14 splicing alterations occurs in multiple tumor types and confers clinical sensitivity to MET inhibitors. </w:t>
      </w:r>
      <w:r w:rsidRPr="00B1599A">
        <w:rPr>
          <w:rFonts w:ascii="Book Antiqua" w:eastAsia="宋体" w:hAnsi="Book Antiqua" w:cs="宋体"/>
          <w:i/>
          <w:iCs/>
          <w:sz w:val="24"/>
          <w:szCs w:val="24"/>
          <w:lang w:eastAsia="zh-CN"/>
        </w:rPr>
        <w:t xml:space="preserve">Cancer </w:t>
      </w:r>
      <w:proofErr w:type="spellStart"/>
      <w:r w:rsidRPr="00B1599A">
        <w:rPr>
          <w:rFonts w:ascii="Book Antiqua" w:eastAsia="宋体" w:hAnsi="Book Antiqua" w:cs="宋体"/>
          <w:i/>
          <w:iCs/>
          <w:sz w:val="24"/>
          <w:szCs w:val="24"/>
          <w:lang w:eastAsia="zh-CN"/>
        </w:rPr>
        <w:t>Discov</w:t>
      </w:r>
      <w:proofErr w:type="spellEnd"/>
      <w:r w:rsidRPr="00B1599A">
        <w:rPr>
          <w:rFonts w:ascii="Book Antiqua" w:eastAsia="宋体" w:hAnsi="Book Antiqua" w:cs="宋体"/>
          <w:sz w:val="24"/>
          <w:szCs w:val="24"/>
          <w:lang w:eastAsia="zh-CN"/>
        </w:rPr>
        <w:t> 2015; </w:t>
      </w:r>
      <w:r w:rsidRPr="00B1599A">
        <w:rPr>
          <w:rFonts w:ascii="Book Antiqua" w:eastAsia="宋体" w:hAnsi="Book Antiqua" w:cs="宋体"/>
          <w:b/>
          <w:bCs/>
          <w:sz w:val="24"/>
          <w:szCs w:val="24"/>
          <w:lang w:eastAsia="zh-CN"/>
        </w:rPr>
        <w:t>5</w:t>
      </w:r>
      <w:r w:rsidRPr="00B1599A">
        <w:rPr>
          <w:rFonts w:ascii="Book Antiqua" w:eastAsia="宋体" w:hAnsi="Book Antiqua" w:cs="宋体"/>
          <w:sz w:val="24"/>
          <w:szCs w:val="24"/>
          <w:lang w:eastAsia="zh-CN"/>
        </w:rPr>
        <w:t>: 850-859 [PMID: 25971938 DOI: 10.1158/2159-8290.CD-15-0285]</w:t>
      </w:r>
    </w:p>
    <w:p w14:paraId="1FEBB972"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r w:rsidRPr="00B1599A">
        <w:rPr>
          <w:rFonts w:ascii="Book Antiqua" w:eastAsia="宋体" w:hAnsi="Book Antiqua" w:cs="宋体"/>
          <w:sz w:val="24"/>
          <w:szCs w:val="24"/>
          <w:lang w:eastAsia="zh-CN"/>
        </w:rPr>
        <w:t>6 </w:t>
      </w:r>
      <w:proofErr w:type="spellStart"/>
      <w:r w:rsidRPr="00B1599A">
        <w:rPr>
          <w:rFonts w:ascii="Book Antiqua" w:eastAsia="宋体" w:hAnsi="Book Antiqua" w:cs="宋体"/>
          <w:b/>
          <w:bCs/>
          <w:sz w:val="24"/>
          <w:szCs w:val="24"/>
          <w:lang w:eastAsia="zh-CN"/>
        </w:rPr>
        <w:t>Eberhardt</w:t>
      </w:r>
      <w:proofErr w:type="spellEnd"/>
      <w:r w:rsidRPr="00B1599A">
        <w:rPr>
          <w:rFonts w:ascii="Book Antiqua" w:eastAsia="宋体" w:hAnsi="Book Antiqua" w:cs="宋体"/>
          <w:b/>
          <w:bCs/>
          <w:sz w:val="24"/>
          <w:szCs w:val="24"/>
          <w:lang w:eastAsia="zh-CN"/>
        </w:rPr>
        <w:t xml:space="preserve"> WE</w:t>
      </w:r>
      <w:r w:rsidRPr="00B1599A">
        <w:rPr>
          <w:rFonts w:ascii="Book Antiqua" w:eastAsia="宋体" w:hAnsi="Book Antiqua" w:cs="宋体"/>
          <w:sz w:val="24"/>
          <w:szCs w:val="24"/>
          <w:lang w:eastAsia="zh-CN"/>
        </w:rPr>
        <w:t xml:space="preserve">, De </w:t>
      </w:r>
      <w:proofErr w:type="spellStart"/>
      <w:r w:rsidRPr="00B1599A">
        <w:rPr>
          <w:rFonts w:ascii="Book Antiqua" w:eastAsia="宋体" w:hAnsi="Book Antiqua" w:cs="宋体"/>
          <w:sz w:val="24"/>
          <w:szCs w:val="24"/>
          <w:lang w:eastAsia="zh-CN"/>
        </w:rPr>
        <w:t>Ruysscher</w:t>
      </w:r>
      <w:proofErr w:type="spellEnd"/>
      <w:r w:rsidRPr="00B1599A">
        <w:rPr>
          <w:rFonts w:ascii="Book Antiqua" w:eastAsia="宋体" w:hAnsi="Book Antiqua" w:cs="宋体"/>
          <w:sz w:val="24"/>
          <w:szCs w:val="24"/>
          <w:lang w:eastAsia="zh-CN"/>
        </w:rPr>
        <w:t xml:space="preserve"> D, </w:t>
      </w:r>
      <w:proofErr w:type="spellStart"/>
      <w:r w:rsidRPr="00B1599A">
        <w:rPr>
          <w:rFonts w:ascii="Book Antiqua" w:eastAsia="宋体" w:hAnsi="Book Antiqua" w:cs="宋体"/>
          <w:sz w:val="24"/>
          <w:szCs w:val="24"/>
          <w:lang w:eastAsia="zh-CN"/>
        </w:rPr>
        <w:t>Weder</w:t>
      </w:r>
      <w:proofErr w:type="spellEnd"/>
      <w:r w:rsidRPr="00B1599A">
        <w:rPr>
          <w:rFonts w:ascii="Book Antiqua" w:eastAsia="宋体" w:hAnsi="Book Antiqua" w:cs="宋体"/>
          <w:sz w:val="24"/>
          <w:szCs w:val="24"/>
          <w:lang w:eastAsia="zh-CN"/>
        </w:rPr>
        <w:t xml:space="preserve"> W, Le </w:t>
      </w:r>
      <w:proofErr w:type="spellStart"/>
      <w:r w:rsidRPr="00B1599A">
        <w:rPr>
          <w:rFonts w:ascii="Book Antiqua" w:eastAsia="宋体" w:hAnsi="Book Antiqua" w:cs="宋体"/>
          <w:sz w:val="24"/>
          <w:szCs w:val="24"/>
          <w:lang w:eastAsia="zh-CN"/>
        </w:rPr>
        <w:t>Péchoux</w:t>
      </w:r>
      <w:proofErr w:type="spellEnd"/>
      <w:r w:rsidRPr="00B1599A">
        <w:rPr>
          <w:rFonts w:ascii="Book Antiqua" w:eastAsia="宋体" w:hAnsi="Book Antiqua" w:cs="宋体"/>
          <w:sz w:val="24"/>
          <w:szCs w:val="24"/>
          <w:lang w:eastAsia="zh-CN"/>
        </w:rPr>
        <w:t xml:space="preserve"> C, De </w:t>
      </w:r>
      <w:proofErr w:type="spellStart"/>
      <w:r w:rsidRPr="00B1599A">
        <w:rPr>
          <w:rFonts w:ascii="Book Antiqua" w:eastAsia="宋体" w:hAnsi="Book Antiqua" w:cs="宋体"/>
          <w:sz w:val="24"/>
          <w:szCs w:val="24"/>
          <w:lang w:eastAsia="zh-CN"/>
        </w:rPr>
        <w:t>Leyn</w:t>
      </w:r>
      <w:proofErr w:type="spellEnd"/>
      <w:r w:rsidRPr="00B1599A">
        <w:rPr>
          <w:rFonts w:ascii="Book Antiqua" w:eastAsia="宋体" w:hAnsi="Book Antiqua" w:cs="宋体"/>
          <w:sz w:val="24"/>
          <w:szCs w:val="24"/>
          <w:lang w:eastAsia="zh-CN"/>
        </w:rPr>
        <w:t xml:space="preserve"> P, Hoffmann H, </w:t>
      </w:r>
      <w:proofErr w:type="spellStart"/>
      <w:r w:rsidRPr="00B1599A">
        <w:rPr>
          <w:rFonts w:ascii="Book Antiqua" w:eastAsia="宋体" w:hAnsi="Book Antiqua" w:cs="宋体"/>
          <w:sz w:val="24"/>
          <w:szCs w:val="24"/>
          <w:lang w:eastAsia="zh-CN"/>
        </w:rPr>
        <w:t>Westeel</w:t>
      </w:r>
      <w:proofErr w:type="spellEnd"/>
      <w:r w:rsidRPr="00B1599A">
        <w:rPr>
          <w:rFonts w:ascii="Book Antiqua" w:eastAsia="宋体" w:hAnsi="Book Antiqua" w:cs="宋体"/>
          <w:sz w:val="24"/>
          <w:szCs w:val="24"/>
          <w:lang w:eastAsia="zh-CN"/>
        </w:rPr>
        <w:t xml:space="preserve"> V, </w:t>
      </w:r>
      <w:proofErr w:type="spellStart"/>
      <w:r w:rsidRPr="00B1599A">
        <w:rPr>
          <w:rFonts w:ascii="Book Antiqua" w:eastAsia="宋体" w:hAnsi="Book Antiqua" w:cs="宋体"/>
          <w:sz w:val="24"/>
          <w:szCs w:val="24"/>
          <w:lang w:eastAsia="zh-CN"/>
        </w:rPr>
        <w:t>Stahel</w:t>
      </w:r>
      <w:proofErr w:type="spellEnd"/>
      <w:r w:rsidRPr="00B1599A">
        <w:rPr>
          <w:rFonts w:ascii="Book Antiqua" w:eastAsia="宋体" w:hAnsi="Book Antiqua" w:cs="宋体"/>
          <w:sz w:val="24"/>
          <w:szCs w:val="24"/>
          <w:lang w:eastAsia="zh-CN"/>
        </w:rPr>
        <w:t xml:space="preserve"> R, </w:t>
      </w:r>
      <w:proofErr w:type="spellStart"/>
      <w:r w:rsidRPr="00B1599A">
        <w:rPr>
          <w:rFonts w:ascii="Book Antiqua" w:eastAsia="宋体" w:hAnsi="Book Antiqua" w:cs="宋体"/>
          <w:sz w:val="24"/>
          <w:szCs w:val="24"/>
          <w:lang w:eastAsia="zh-CN"/>
        </w:rPr>
        <w:t>Felip</w:t>
      </w:r>
      <w:proofErr w:type="spellEnd"/>
      <w:r w:rsidRPr="00B1599A">
        <w:rPr>
          <w:rFonts w:ascii="Book Antiqua" w:eastAsia="宋体" w:hAnsi="Book Antiqua" w:cs="宋体"/>
          <w:sz w:val="24"/>
          <w:szCs w:val="24"/>
          <w:lang w:eastAsia="zh-CN"/>
        </w:rPr>
        <w:t xml:space="preserve"> E, Peters S. 2nd ESMO Consensus Conference in Lung Cancer: </w:t>
      </w:r>
      <w:r w:rsidRPr="00B1599A">
        <w:rPr>
          <w:rFonts w:ascii="Book Antiqua" w:eastAsia="宋体" w:hAnsi="Book Antiqua" w:cs="宋体"/>
          <w:sz w:val="24"/>
          <w:szCs w:val="24"/>
          <w:lang w:eastAsia="zh-CN"/>
        </w:rPr>
        <w:lastRenderedPageBreak/>
        <w:t>locally advanced stage III non-small-cell lung cancer. </w:t>
      </w:r>
      <w:r w:rsidRPr="00B1599A">
        <w:rPr>
          <w:rFonts w:ascii="Book Antiqua" w:eastAsia="宋体" w:hAnsi="Book Antiqua" w:cs="宋体"/>
          <w:i/>
          <w:iCs/>
          <w:sz w:val="24"/>
          <w:szCs w:val="24"/>
          <w:lang w:eastAsia="zh-CN"/>
        </w:rPr>
        <w:t xml:space="preserve">Ann </w:t>
      </w:r>
      <w:proofErr w:type="spellStart"/>
      <w:r w:rsidRPr="00B1599A">
        <w:rPr>
          <w:rFonts w:ascii="Book Antiqua" w:eastAsia="宋体" w:hAnsi="Book Antiqua" w:cs="宋体"/>
          <w:i/>
          <w:iCs/>
          <w:sz w:val="24"/>
          <w:szCs w:val="24"/>
          <w:lang w:eastAsia="zh-CN"/>
        </w:rPr>
        <w:t>Oncol</w:t>
      </w:r>
      <w:proofErr w:type="spellEnd"/>
      <w:r w:rsidRPr="00B1599A">
        <w:rPr>
          <w:rFonts w:ascii="Book Antiqua" w:eastAsia="宋体" w:hAnsi="Book Antiqua" w:cs="宋体"/>
          <w:sz w:val="24"/>
          <w:szCs w:val="24"/>
          <w:lang w:eastAsia="zh-CN"/>
        </w:rPr>
        <w:t> 2015; </w:t>
      </w:r>
      <w:r w:rsidRPr="00B1599A">
        <w:rPr>
          <w:rFonts w:ascii="Book Antiqua" w:eastAsia="宋体" w:hAnsi="Book Antiqua" w:cs="宋体"/>
          <w:b/>
          <w:bCs/>
          <w:sz w:val="24"/>
          <w:szCs w:val="24"/>
          <w:lang w:eastAsia="zh-CN"/>
        </w:rPr>
        <w:t>26</w:t>
      </w:r>
      <w:r w:rsidRPr="00B1599A">
        <w:rPr>
          <w:rFonts w:ascii="Book Antiqua" w:eastAsia="宋体" w:hAnsi="Book Antiqua" w:cs="宋体"/>
          <w:sz w:val="24"/>
          <w:szCs w:val="24"/>
          <w:lang w:eastAsia="zh-CN"/>
        </w:rPr>
        <w:t>: 1573-1588 [PMID: 25897013 DOI: 10.1093/</w:t>
      </w:r>
      <w:proofErr w:type="spellStart"/>
      <w:r w:rsidRPr="00B1599A">
        <w:rPr>
          <w:rFonts w:ascii="Book Antiqua" w:eastAsia="宋体" w:hAnsi="Book Antiqua" w:cs="宋体"/>
          <w:sz w:val="24"/>
          <w:szCs w:val="24"/>
          <w:lang w:eastAsia="zh-CN"/>
        </w:rPr>
        <w:t>annonc</w:t>
      </w:r>
      <w:proofErr w:type="spellEnd"/>
      <w:r w:rsidRPr="00B1599A">
        <w:rPr>
          <w:rFonts w:ascii="Book Antiqua" w:eastAsia="宋体" w:hAnsi="Book Antiqua" w:cs="宋体"/>
          <w:sz w:val="24"/>
          <w:szCs w:val="24"/>
          <w:lang w:eastAsia="zh-CN"/>
        </w:rPr>
        <w:t>/mdv187]</w:t>
      </w:r>
    </w:p>
    <w:p w14:paraId="3135FE0A"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r w:rsidRPr="00B1599A">
        <w:rPr>
          <w:rFonts w:ascii="Book Antiqua" w:eastAsia="宋体" w:hAnsi="Book Antiqua" w:cs="宋体"/>
          <w:sz w:val="24"/>
          <w:szCs w:val="24"/>
          <w:lang w:eastAsia="zh-CN"/>
        </w:rPr>
        <w:t>7 </w:t>
      </w:r>
      <w:proofErr w:type="spellStart"/>
      <w:r w:rsidRPr="00B1599A">
        <w:rPr>
          <w:rFonts w:ascii="Book Antiqua" w:eastAsia="宋体" w:hAnsi="Book Antiqua" w:cs="宋体"/>
          <w:b/>
          <w:bCs/>
          <w:sz w:val="24"/>
          <w:szCs w:val="24"/>
          <w:lang w:eastAsia="zh-CN"/>
        </w:rPr>
        <w:t>Besse</w:t>
      </w:r>
      <w:proofErr w:type="spellEnd"/>
      <w:r w:rsidRPr="00B1599A">
        <w:rPr>
          <w:rFonts w:ascii="Book Antiqua" w:eastAsia="宋体" w:hAnsi="Book Antiqua" w:cs="宋体"/>
          <w:b/>
          <w:bCs/>
          <w:sz w:val="24"/>
          <w:szCs w:val="24"/>
          <w:lang w:eastAsia="zh-CN"/>
        </w:rPr>
        <w:t xml:space="preserve"> B</w:t>
      </w:r>
      <w:r w:rsidRPr="00B1599A">
        <w:rPr>
          <w:rFonts w:ascii="Book Antiqua" w:eastAsia="宋体" w:hAnsi="Book Antiqua" w:cs="宋体"/>
          <w:sz w:val="24"/>
          <w:szCs w:val="24"/>
          <w:lang w:eastAsia="zh-CN"/>
        </w:rPr>
        <w:t xml:space="preserve">, </w:t>
      </w:r>
      <w:proofErr w:type="spellStart"/>
      <w:r w:rsidRPr="00B1599A">
        <w:rPr>
          <w:rFonts w:ascii="Book Antiqua" w:eastAsia="宋体" w:hAnsi="Book Antiqua" w:cs="宋体"/>
          <w:sz w:val="24"/>
          <w:szCs w:val="24"/>
          <w:lang w:eastAsia="zh-CN"/>
        </w:rPr>
        <w:t>Adjei</w:t>
      </w:r>
      <w:proofErr w:type="spellEnd"/>
      <w:r w:rsidRPr="00B1599A">
        <w:rPr>
          <w:rFonts w:ascii="Book Antiqua" w:eastAsia="宋体" w:hAnsi="Book Antiqua" w:cs="宋体"/>
          <w:sz w:val="24"/>
          <w:szCs w:val="24"/>
          <w:lang w:eastAsia="zh-CN"/>
        </w:rPr>
        <w:t xml:space="preserve"> A, Baas P, </w:t>
      </w:r>
      <w:proofErr w:type="spellStart"/>
      <w:r w:rsidRPr="00B1599A">
        <w:rPr>
          <w:rFonts w:ascii="Book Antiqua" w:eastAsia="宋体" w:hAnsi="Book Antiqua" w:cs="宋体"/>
          <w:sz w:val="24"/>
          <w:szCs w:val="24"/>
          <w:lang w:eastAsia="zh-CN"/>
        </w:rPr>
        <w:t>Meldgaard</w:t>
      </w:r>
      <w:proofErr w:type="spellEnd"/>
      <w:r w:rsidRPr="00B1599A">
        <w:rPr>
          <w:rFonts w:ascii="Book Antiqua" w:eastAsia="宋体" w:hAnsi="Book Antiqua" w:cs="宋体"/>
          <w:sz w:val="24"/>
          <w:szCs w:val="24"/>
          <w:lang w:eastAsia="zh-CN"/>
        </w:rPr>
        <w:t xml:space="preserve"> P, Nicolson M, Paz-Ares L, </w:t>
      </w:r>
      <w:proofErr w:type="spellStart"/>
      <w:r w:rsidRPr="00B1599A">
        <w:rPr>
          <w:rFonts w:ascii="Book Antiqua" w:eastAsia="宋体" w:hAnsi="Book Antiqua" w:cs="宋体"/>
          <w:sz w:val="24"/>
          <w:szCs w:val="24"/>
          <w:lang w:eastAsia="zh-CN"/>
        </w:rPr>
        <w:t>Reck</w:t>
      </w:r>
      <w:proofErr w:type="spellEnd"/>
      <w:r w:rsidRPr="00B1599A">
        <w:rPr>
          <w:rFonts w:ascii="Book Antiqua" w:eastAsia="宋体" w:hAnsi="Book Antiqua" w:cs="宋体"/>
          <w:sz w:val="24"/>
          <w:szCs w:val="24"/>
          <w:lang w:eastAsia="zh-CN"/>
        </w:rPr>
        <w:t xml:space="preserve"> M, </w:t>
      </w:r>
      <w:proofErr w:type="spellStart"/>
      <w:r w:rsidRPr="00B1599A">
        <w:rPr>
          <w:rFonts w:ascii="Book Antiqua" w:eastAsia="宋体" w:hAnsi="Book Antiqua" w:cs="宋体"/>
          <w:sz w:val="24"/>
          <w:szCs w:val="24"/>
          <w:lang w:eastAsia="zh-CN"/>
        </w:rPr>
        <w:t>Smit</w:t>
      </w:r>
      <w:proofErr w:type="spellEnd"/>
      <w:r w:rsidRPr="00B1599A">
        <w:rPr>
          <w:rFonts w:ascii="Book Antiqua" w:eastAsia="宋体" w:hAnsi="Book Antiqua" w:cs="宋体"/>
          <w:sz w:val="24"/>
          <w:szCs w:val="24"/>
          <w:lang w:eastAsia="zh-CN"/>
        </w:rPr>
        <w:t xml:space="preserve"> EF, </w:t>
      </w:r>
      <w:proofErr w:type="spellStart"/>
      <w:r w:rsidRPr="00B1599A">
        <w:rPr>
          <w:rFonts w:ascii="Book Antiqua" w:eastAsia="宋体" w:hAnsi="Book Antiqua" w:cs="宋体"/>
          <w:sz w:val="24"/>
          <w:szCs w:val="24"/>
          <w:lang w:eastAsia="zh-CN"/>
        </w:rPr>
        <w:t>Syrigos</w:t>
      </w:r>
      <w:proofErr w:type="spellEnd"/>
      <w:r w:rsidRPr="00B1599A">
        <w:rPr>
          <w:rFonts w:ascii="Book Antiqua" w:eastAsia="宋体" w:hAnsi="Book Antiqua" w:cs="宋体"/>
          <w:sz w:val="24"/>
          <w:szCs w:val="24"/>
          <w:lang w:eastAsia="zh-CN"/>
        </w:rPr>
        <w:t xml:space="preserve"> K, </w:t>
      </w:r>
      <w:proofErr w:type="spellStart"/>
      <w:r w:rsidRPr="00B1599A">
        <w:rPr>
          <w:rFonts w:ascii="Book Antiqua" w:eastAsia="宋体" w:hAnsi="Book Antiqua" w:cs="宋体"/>
          <w:sz w:val="24"/>
          <w:szCs w:val="24"/>
          <w:lang w:eastAsia="zh-CN"/>
        </w:rPr>
        <w:t>Stahel</w:t>
      </w:r>
      <w:proofErr w:type="spellEnd"/>
      <w:r w:rsidRPr="00B1599A">
        <w:rPr>
          <w:rFonts w:ascii="Book Antiqua" w:eastAsia="宋体" w:hAnsi="Book Antiqua" w:cs="宋体"/>
          <w:sz w:val="24"/>
          <w:szCs w:val="24"/>
          <w:lang w:eastAsia="zh-CN"/>
        </w:rPr>
        <w:t xml:space="preserve"> R, </w:t>
      </w:r>
      <w:proofErr w:type="spellStart"/>
      <w:r w:rsidRPr="00B1599A">
        <w:rPr>
          <w:rFonts w:ascii="Book Antiqua" w:eastAsia="宋体" w:hAnsi="Book Antiqua" w:cs="宋体"/>
          <w:sz w:val="24"/>
          <w:szCs w:val="24"/>
          <w:lang w:eastAsia="zh-CN"/>
        </w:rPr>
        <w:t>Felip</w:t>
      </w:r>
      <w:proofErr w:type="spellEnd"/>
      <w:r w:rsidRPr="00B1599A">
        <w:rPr>
          <w:rFonts w:ascii="Book Antiqua" w:eastAsia="宋体" w:hAnsi="Book Antiqua" w:cs="宋体"/>
          <w:sz w:val="24"/>
          <w:szCs w:val="24"/>
          <w:lang w:eastAsia="zh-CN"/>
        </w:rPr>
        <w:t xml:space="preserve"> E, Peters S. 2nd ESMO Consensus Conference on Lung Cancer: non-small-cell lung cancer first-line/second and further lines of treatment in advanced disease. </w:t>
      </w:r>
      <w:r w:rsidRPr="00B1599A">
        <w:rPr>
          <w:rFonts w:ascii="Book Antiqua" w:eastAsia="宋体" w:hAnsi="Book Antiqua" w:cs="宋体"/>
          <w:i/>
          <w:iCs/>
          <w:sz w:val="24"/>
          <w:szCs w:val="24"/>
          <w:lang w:eastAsia="zh-CN"/>
        </w:rPr>
        <w:t xml:space="preserve">Ann </w:t>
      </w:r>
      <w:proofErr w:type="spellStart"/>
      <w:r w:rsidRPr="00B1599A">
        <w:rPr>
          <w:rFonts w:ascii="Book Antiqua" w:eastAsia="宋体" w:hAnsi="Book Antiqua" w:cs="宋体"/>
          <w:i/>
          <w:iCs/>
          <w:sz w:val="24"/>
          <w:szCs w:val="24"/>
          <w:lang w:eastAsia="zh-CN"/>
        </w:rPr>
        <w:t>Oncol</w:t>
      </w:r>
      <w:proofErr w:type="spellEnd"/>
      <w:r w:rsidRPr="00B1599A">
        <w:rPr>
          <w:rFonts w:ascii="Book Antiqua" w:eastAsia="宋体" w:hAnsi="Book Antiqua" w:cs="宋体"/>
          <w:sz w:val="24"/>
          <w:szCs w:val="24"/>
          <w:lang w:eastAsia="zh-CN"/>
        </w:rPr>
        <w:t> 2014; </w:t>
      </w:r>
      <w:r w:rsidRPr="00B1599A">
        <w:rPr>
          <w:rFonts w:ascii="Book Antiqua" w:eastAsia="宋体" w:hAnsi="Book Antiqua" w:cs="宋体"/>
          <w:b/>
          <w:bCs/>
          <w:sz w:val="24"/>
          <w:szCs w:val="24"/>
          <w:lang w:eastAsia="zh-CN"/>
        </w:rPr>
        <w:t>25</w:t>
      </w:r>
      <w:r w:rsidRPr="00B1599A">
        <w:rPr>
          <w:rFonts w:ascii="Book Antiqua" w:eastAsia="宋体" w:hAnsi="Book Antiqua" w:cs="宋体"/>
          <w:sz w:val="24"/>
          <w:szCs w:val="24"/>
          <w:lang w:eastAsia="zh-CN"/>
        </w:rPr>
        <w:t>: 1475-1484 [PMID: 24669016 DOI: 10.1093/</w:t>
      </w:r>
      <w:proofErr w:type="spellStart"/>
      <w:r w:rsidRPr="00B1599A">
        <w:rPr>
          <w:rFonts w:ascii="Book Antiqua" w:eastAsia="宋体" w:hAnsi="Book Antiqua" w:cs="宋体"/>
          <w:sz w:val="24"/>
          <w:szCs w:val="24"/>
          <w:lang w:eastAsia="zh-CN"/>
        </w:rPr>
        <w:t>annonc</w:t>
      </w:r>
      <w:proofErr w:type="spellEnd"/>
      <w:r w:rsidRPr="00B1599A">
        <w:rPr>
          <w:rFonts w:ascii="Book Antiqua" w:eastAsia="宋体" w:hAnsi="Book Antiqua" w:cs="宋体"/>
          <w:sz w:val="24"/>
          <w:szCs w:val="24"/>
          <w:lang w:eastAsia="zh-CN"/>
        </w:rPr>
        <w:t>/mdu123]</w:t>
      </w:r>
    </w:p>
    <w:p w14:paraId="7F5FA53D"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r w:rsidRPr="00B1599A">
        <w:rPr>
          <w:rFonts w:ascii="Book Antiqua" w:eastAsia="宋体" w:hAnsi="Book Antiqua" w:cs="宋体"/>
          <w:sz w:val="24"/>
          <w:szCs w:val="24"/>
          <w:lang w:eastAsia="zh-CN"/>
        </w:rPr>
        <w:t>8 </w:t>
      </w:r>
      <w:proofErr w:type="spellStart"/>
      <w:r w:rsidRPr="00B1599A">
        <w:rPr>
          <w:rFonts w:ascii="Book Antiqua" w:eastAsia="宋体" w:hAnsi="Book Antiqua" w:cs="宋体"/>
          <w:b/>
          <w:bCs/>
          <w:sz w:val="24"/>
          <w:szCs w:val="24"/>
          <w:lang w:eastAsia="zh-CN"/>
        </w:rPr>
        <w:t>Herbst</w:t>
      </w:r>
      <w:proofErr w:type="spellEnd"/>
      <w:r w:rsidRPr="00B1599A">
        <w:rPr>
          <w:rFonts w:ascii="Book Antiqua" w:eastAsia="宋体" w:hAnsi="Book Antiqua" w:cs="宋体"/>
          <w:b/>
          <w:bCs/>
          <w:sz w:val="24"/>
          <w:szCs w:val="24"/>
          <w:lang w:eastAsia="zh-CN"/>
        </w:rPr>
        <w:t xml:space="preserve"> RS</w:t>
      </w:r>
      <w:r w:rsidRPr="00B1599A">
        <w:rPr>
          <w:rFonts w:ascii="Book Antiqua" w:eastAsia="宋体" w:hAnsi="Book Antiqua" w:cs="宋体"/>
          <w:sz w:val="24"/>
          <w:szCs w:val="24"/>
          <w:lang w:eastAsia="zh-CN"/>
        </w:rPr>
        <w:t xml:space="preserve">, </w:t>
      </w:r>
      <w:proofErr w:type="spellStart"/>
      <w:r w:rsidRPr="00B1599A">
        <w:rPr>
          <w:rFonts w:ascii="Book Antiqua" w:eastAsia="宋体" w:hAnsi="Book Antiqua" w:cs="宋体"/>
          <w:sz w:val="24"/>
          <w:szCs w:val="24"/>
          <w:lang w:eastAsia="zh-CN"/>
        </w:rPr>
        <w:t>Giaccone</w:t>
      </w:r>
      <w:proofErr w:type="spellEnd"/>
      <w:r w:rsidRPr="00B1599A">
        <w:rPr>
          <w:rFonts w:ascii="Book Antiqua" w:eastAsia="宋体" w:hAnsi="Book Antiqua" w:cs="宋体"/>
          <w:sz w:val="24"/>
          <w:szCs w:val="24"/>
          <w:lang w:eastAsia="zh-CN"/>
        </w:rPr>
        <w:t xml:space="preserve"> G, Schiller JH, </w:t>
      </w:r>
      <w:proofErr w:type="spellStart"/>
      <w:r w:rsidRPr="00B1599A">
        <w:rPr>
          <w:rFonts w:ascii="Book Antiqua" w:eastAsia="宋体" w:hAnsi="Book Antiqua" w:cs="宋体"/>
          <w:sz w:val="24"/>
          <w:szCs w:val="24"/>
          <w:lang w:eastAsia="zh-CN"/>
        </w:rPr>
        <w:t>Natale</w:t>
      </w:r>
      <w:proofErr w:type="spellEnd"/>
      <w:r w:rsidRPr="00B1599A">
        <w:rPr>
          <w:rFonts w:ascii="Book Antiqua" w:eastAsia="宋体" w:hAnsi="Book Antiqua" w:cs="宋体"/>
          <w:sz w:val="24"/>
          <w:szCs w:val="24"/>
          <w:lang w:eastAsia="zh-CN"/>
        </w:rPr>
        <w:t xml:space="preserve"> RB, Miller V, </w:t>
      </w:r>
      <w:proofErr w:type="spellStart"/>
      <w:r w:rsidRPr="00B1599A">
        <w:rPr>
          <w:rFonts w:ascii="Book Antiqua" w:eastAsia="宋体" w:hAnsi="Book Antiqua" w:cs="宋体"/>
          <w:sz w:val="24"/>
          <w:szCs w:val="24"/>
          <w:lang w:eastAsia="zh-CN"/>
        </w:rPr>
        <w:t>Manegold</w:t>
      </w:r>
      <w:proofErr w:type="spellEnd"/>
      <w:r w:rsidRPr="00B1599A">
        <w:rPr>
          <w:rFonts w:ascii="Book Antiqua" w:eastAsia="宋体" w:hAnsi="Book Antiqua" w:cs="宋体"/>
          <w:sz w:val="24"/>
          <w:szCs w:val="24"/>
          <w:lang w:eastAsia="zh-CN"/>
        </w:rPr>
        <w:t xml:space="preserve"> C, </w:t>
      </w:r>
      <w:proofErr w:type="spellStart"/>
      <w:r w:rsidRPr="00B1599A">
        <w:rPr>
          <w:rFonts w:ascii="Book Antiqua" w:eastAsia="宋体" w:hAnsi="Book Antiqua" w:cs="宋体"/>
          <w:sz w:val="24"/>
          <w:szCs w:val="24"/>
          <w:lang w:eastAsia="zh-CN"/>
        </w:rPr>
        <w:t>Scagliotti</w:t>
      </w:r>
      <w:proofErr w:type="spellEnd"/>
      <w:r w:rsidRPr="00B1599A">
        <w:rPr>
          <w:rFonts w:ascii="Book Antiqua" w:eastAsia="宋体" w:hAnsi="Book Antiqua" w:cs="宋体"/>
          <w:sz w:val="24"/>
          <w:szCs w:val="24"/>
          <w:lang w:eastAsia="zh-CN"/>
        </w:rPr>
        <w:t xml:space="preserve"> G, </w:t>
      </w:r>
      <w:proofErr w:type="spellStart"/>
      <w:r w:rsidRPr="00B1599A">
        <w:rPr>
          <w:rFonts w:ascii="Book Antiqua" w:eastAsia="宋体" w:hAnsi="Book Antiqua" w:cs="宋体"/>
          <w:sz w:val="24"/>
          <w:szCs w:val="24"/>
          <w:lang w:eastAsia="zh-CN"/>
        </w:rPr>
        <w:t>Rosell</w:t>
      </w:r>
      <w:proofErr w:type="spellEnd"/>
      <w:r w:rsidRPr="00B1599A">
        <w:rPr>
          <w:rFonts w:ascii="Book Antiqua" w:eastAsia="宋体" w:hAnsi="Book Antiqua" w:cs="宋体"/>
          <w:sz w:val="24"/>
          <w:szCs w:val="24"/>
          <w:lang w:eastAsia="zh-CN"/>
        </w:rPr>
        <w:t xml:space="preserve"> R, </w:t>
      </w:r>
      <w:proofErr w:type="spellStart"/>
      <w:r w:rsidRPr="00B1599A">
        <w:rPr>
          <w:rFonts w:ascii="Book Antiqua" w:eastAsia="宋体" w:hAnsi="Book Antiqua" w:cs="宋体"/>
          <w:sz w:val="24"/>
          <w:szCs w:val="24"/>
          <w:lang w:eastAsia="zh-CN"/>
        </w:rPr>
        <w:t>Oliff</w:t>
      </w:r>
      <w:proofErr w:type="spellEnd"/>
      <w:r w:rsidRPr="00B1599A">
        <w:rPr>
          <w:rFonts w:ascii="Book Antiqua" w:eastAsia="宋体" w:hAnsi="Book Antiqua" w:cs="宋体"/>
          <w:sz w:val="24"/>
          <w:szCs w:val="24"/>
          <w:lang w:eastAsia="zh-CN"/>
        </w:rPr>
        <w:t xml:space="preserve"> I, Reeves JA, Wolf MK, Krebs AD, </w:t>
      </w:r>
      <w:proofErr w:type="spellStart"/>
      <w:r w:rsidRPr="00B1599A">
        <w:rPr>
          <w:rFonts w:ascii="Book Antiqua" w:eastAsia="宋体" w:hAnsi="Book Antiqua" w:cs="宋体"/>
          <w:sz w:val="24"/>
          <w:szCs w:val="24"/>
          <w:lang w:eastAsia="zh-CN"/>
        </w:rPr>
        <w:t>Averbuch</w:t>
      </w:r>
      <w:proofErr w:type="spellEnd"/>
      <w:r w:rsidRPr="00B1599A">
        <w:rPr>
          <w:rFonts w:ascii="Book Antiqua" w:eastAsia="宋体" w:hAnsi="Book Antiqua" w:cs="宋体"/>
          <w:sz w:val="24"/>
          <w:szCs w:val="24"/>
          <w:lang w:eastAsia="zh-CN"/>
        </w:rPr>
        <w:t xml:space="preserve"> SD, Ochs JS, </w:t>
      </w:r>
      <w:proofErr w:type="spellStart"/>
      <w:r w:rsidRPr="00B1599A">
        <w:rPr>
          <w:rFonts w:ascii="Book Antiqua" w:eastAsia="宋体" w:hAnsi="Book Antiqua" w:cs="宋体"/>
          <w:sz w:val="24"/>
          <w:szCs w:val="24"/>
          <w:lang w:eastAsia="zh-CN"/>
        </w:rPr>
        <w:t>Grous</w:t>
      </w:r>
      <w:proofErr w:type="spellEnd"/>
      <w:r w:rsidRPr="00B1599A">
        <w:rPr>
          <w:rFonts w:ascii="Book Antiqua" w:eastAsia="宋体" w:hAnsi="Book Antiqua" w:cs="宋体"/>
          <w:sz w:val="24"/>
          <w:szCs w:val="24"/>
          <w:lang w:eastAsia="zh-CN"/>
        </w:rPr>
        <w:t xml:space="preserve"> J, </w:t>
      </w:r>
      <w:proofErr w:type="spellStart"/>
      <w:r w:rsidRPr="00B1599A">
        <w:rPr>
          <w:rFonts w:ascii="Book Antiqua" w:eastAsia="宋体" w:hAnsi="Book Antiqua" w:cs="宋体"/>
          <w:sz w:val="24"/>
          <w:szCs w:val="24"/>
          <w:lang w:eastAsia="zh-CN"/>
        </w:rPr>
        <w:t>Fandi</w:t>
      </w:r>
      <w:proofErr w:type="spellEnd"/>
      <w:r w:rsidRPr="00B1599A">
        <w:rPr>
          <w:rFonts w:ascii="Book Antiqua" w:eastAsia="宋体" w:hAnsi="Book Antiqua" w:cs="宋体"/>
          <w:sz w:val="24"/>
          <w:szCs w:val="24"/>
          <w:lang w:eastAsia="zh-CN"/>
        </w:rPr>
        <w:t xml:space="preserve"> A, Johnson DH. </w:t>
      </w:r>
      <w:proofErr w:type="spellStart"/>
      <w:r w:rsidRPr="00B1599A">
        <w:rPr>
          <w:rFonts w:ascii="Book Antiqua" w:eastAsia="宋体" w:hAnsi="Book Antiqua" w:cs="宋体"/>
          <w:sz w:val="24"/>
          <w:szCs w:val="24"/>
          <w:lang w:eastAsia="zh-CN"/>
        </w:rPr>
        <w:t>Gefitinib</w:t>
      </w:r>
      <w:proofErr w:type="spellEnd"/>
      <w:r w:rsidRPr="00B1599A">
        <w:rPr>
          <w:rFonts w:ascii="Book Antiqua" w:eastAsia="宋体" w:hAnsi="Book Antiqua" w:cs="宋体"/>
          <w:sz w:val="24"/>
          <w:szCs w:val="24"/>
          <w:lang w:eastAsia="zh-CN"/>
        </w:rPr>
        <w:t xml:space="preserve"> in combination with paclitaxel and carboplatin in advanced non-small-cell lung cancer: a phase III trial--INTACT 2. </w:t>
      </w:r>
      <w:r w:rsidRPr="00B1599A">
        <w:rPr>
          <w:rFonts w:ascii="Book Antiqua" w:eastAsia="宋体" w:hAnsi="Book Antiqua" w:cs="宋体"/>
          <w:i/>
          <w:iCs/>
          <w:sz w:val="24"/>
          <w:szCs w:val="24"/>
          <w:lang w:eastAsia="zh-CN"/>
        </w:rPr>
        <w:t xml:space="preserve">J </w:t>
      </w:r>
      <w:proofErr w:type="spellStart"/>
      <w:r w:rsidRPr="00B1599A">
        <w:rPr>
          <w:rFonts w:ascii="Book Antiqua" w:eastAsia="宋体" w:hAnsi="Book Antiqua" w:cs="宋体"/>
          <w:i/>
          <w:iCs/>
          <w:sz w:val="24"/>
          <w:szCs w:val="24"/>
          <w:lang w:eastAsia="zh-CN"/>
        </w:rPr>
        <w:t>Clin</w:t>
      </w:r>
      <w:proofErr w:type="spellEnd"/>
      <w:r w:rsidRPr="00B1599A">
        <w:rPr>
          <w:rFonts w:ascii="Book Antiqua" w:eastAsia="宋体" w:hAnsi="Book Antiqua" w:cs="宋体"/>
          <w:i/>
          <w:iCs/>
          <w:sz w:val="24"/>
          <w:szCs w:val="24"/>
          <w:lang w:eastAsia="zh-CN"/>
        </w:rPr>
        <w:t xml:space="preserve"> </w:t>
      </w:r>
      <w:proofErr w:type="spellStart"/>
      <w:r w:rsidRPr="00B1599A">
        <w:rPr>
          <w:rFonts w:ascii="Book Antiqua" w:eastAsia="宋体" w:hAnsi="Book Antiqua" w:cs="宋体"/>
          <w:i/>
          <w:iCs/>
          <w:sz w:val="24"/>
          <w:szCs w:val="24"/>
          <w:lang w:eastAsia="zh-CN"/>
        </w:rPr>
        <w:t>Oncol</w:t>
      </w:r>
      <w:proofErr w:type="spellEnd"/>
      <w:r w:rsidRPr="00B1599A">
        <w:rPr>
          <w:rFonts w:ascii="Book Antiqua" w:eastAsia="宋体" w:hAnsi="Book Antiqua" w:cs="宋体"/>
          <w:sz w:val="24"/>
          <w:szCs w:val="24"/>
          <w:lang w:eastAsia="zh-CN"/>
        </w:rPr>
        <w:t> 2004; </w:t>
      </w:r>
      <w:r w:rsidRPr="00B1599A">
        <w:rPr>
          <w:rFonts w:ascii="Book Antiqua" w:eastAsia="宋体" w:hAnsi="Book Antiqua" w:cs="宋体"/>
          <w:b/>
          <w:bCs/>
          <w:sz w:val="24"/>
          <w:szCs w:val="24"/>
          <w:lang w:eastAsia="zh-CN"/>
        </w:rPr>
        <w:t>22</w:t>
      </w:r>
      <w:r w:rsidRPr="00B1599A">
        <w:rPr>
          <w:rFonts w:ascii="Book Antiqua" w:eastAsia="宋体" w:hAnsi="Book Antiqua" w:cs="宋体"/>
          <w:sz w:val="24"/>
          <w:szCs w:val="24"/>
          <w:lang w:eastAsia="zh-CN"/>
        </w:rPr>
        <w:t>: 785-794 [PMID: 14990633 DOI: 10.1200/JCO.2004.07.215]</w:t>
      </w:r>
    </w:p>
    <w:p w14:paraId="13530CAD"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r w:rsidRPr="00B1599A">
        <w:rPr>
          <w:rFonts w:ascii="Book Antiqua" w:eastAsia="宋体" w:hAnsi="Book Antiqua" w:cs="宋体"/>
          <w:sz w:val="24"/>
          <w:szCs w:val="24"/>
          <w:lang w:eastAsia="zh-CN"/>
        </w:rPr>
        <w:t>9 </w:t>
      </w:r>
      <w:proofErr w:type="spellStart"/>
      <w:r w:rsidRPr="00B1599A">
        <w:rPr>
          <w:rFonts w:ascii="Book Antiqua" w:eastAsia="宋体" w:hAnsi="Book Antiqua" w:cs="宋体"/>
          <w:b/>
          <w:bCs/>
          <w:sz w:val="24"/>
          <w:szCs w:val="24"/>
          <w:lang w:eastAsia="zh-CN"/>
        </w:rPr>
        <w:t>Giaccone</w:t>
      </w:r>
      <w:proofErr w:type="spellEnd"/>
      <w:r w:rsidRPr="00B1599A">
        <w:rPr>
          <w:rFonts w:ascii="Book Antiqua" w:eastAsia="宋体" w:hAnsi="Book Antiqua" w:cs="宋体"/>
          <w:b/>
          <w:bCs/>
          <w:sz w:val="24"/>
          <w:szCs w:val="24"/>
          <w:lang w:eastAsia="zh-CN"/>
        </w:rPr>
        <w:t xml:space="preserve"> G</w:t>
      </w:r>
      <w:r w:rsidRPr="00B1599A">
        <w:rPr>
          <w:rFonts w:ascii="Book Antiqua" w:eastAsia="宋体" w:hAnsi="Book Antiqua" w:cs="宋体"/>
          <w:sz w:val="24"/>
          <w:szCs w:val="24"/>
          <w:lang w:eastAsia="zh-CN"/>
        </w:rPr>
        <w:t xml:space="preserve">, </w:t>
      </w:r>
      <w:proofErr w:type="spellStart"/>
      <w:r w:rsidRPr="00B1599A">
        <w:rPr>
          <w:rFonts w:ascii="Book Antiqua" w:eastAsia="宋体" w:hAnsi="Book Antiqua" w:cs="宋体"/>
          <w:sz w:val="24"/>
          <w:szCs w:val="24"/>
          <w:lang w:eastAsia="zh-CN"/>
        </w:rPr>
        <w:t>Herbst</w:t>
      </w:r>
      <w:proofErr w:type="spellEnd"/>
      <w:r w:rsidRPr="00B1599A">
        <w:rPr>
          <w:rFonts w:ascii="Book Antiqua" w:eastAsia="宋体" w:hAnsi="Book Antiqua" w:cs="宋体"/>
          <w:sz w:val="24"/>
          <w:szCs w:val="24"/>
          <w:lang w:eastAsia="zh-CN"/>
        </w:rPr>
        <w:t xml:space="preserve"> RS, </w:t>
      </w:r>
      <w:proofErr w:type="spellStart"/>
      <w:r w:rsidRPr="00B1599A">
        <w:rPr>
          <w:rFonts w:ascii="Book Antiqua" w:eastAsia="宋体" w:hAnsi="Book Antiqua" w:cs="宋体"/>
          <w:sz w:val="24"/>
          <w:szCs w:val="24"/>
          <w:lang w:eastAsia="zh-CN"/>
        </w:rPr>
        <w:t>Manegold</w:t>
      </w:r>
      <w:proofErr w:type="spellEnd"/>
      <w:r w:rsidRPr="00B1599A">
        <w:rPr>
          <w:rFonts w:ascii="Book Antiqua" w:eastAsia="宋体" w:hAnsi="Book Antiqua" w:cs="宋体"/>
          <w:sz w:val="24"/>
          <w:szCs w:val="24"/>
          <w:lang w:eastAsia="zh-CN"/>
        </w:rPr>
        <w:t xml:space="preserve"> C, </w:t>
      </w:r>
      <w:proofErr w:type="spellStart"/>
      <w:r w:rsidRPr="00B1599A">
        <w:rPr>
          <w:rFonts w:ascii="Book Antiqua" w:eastAsia="宋体" w:hAnsi="Book Antiqua" w:cs="宋体"/>
          <w:sz w:val="24"/>
          <w:szCs w:val="24"/>
          <w:lang w:eastAsia="zh-CN"/>
        </w:rPr>
        <w:t>Scagliotti</w:t>
      </w:r>
      <w:proofErr w:type="spellEnd"/>
      <w:r w:rsidRPr="00B1599A">
        <w:rPr>
          <w:rFonts w:ascii="Book Antiqua" w:eastAsia="宋体" w:hAnsi="Book Antiqua" w:cs="宋体"/>
          <w:sz w:val="24"/>
          <w:szCs w:val="24"/>
          <w:lang w:eastAsia="zh-CN"/>
        </w:rPr>
        <w:t xml:space="preserve"> G, </w:t>
      </w:r>
      <w:proofErr w:type="spellStart"/>
      <w:r w:rsidRPr="00B1599A">
        <w:rPr>
          <w:rFonts w:ascii="Book Antiqua" w:eastAsia="宋体" w:hAnsi="Book Antiqua" w:cs="宋体"/>
          <w:sz w:val="24"/>
          <w:szCs w:val="24"/>
          <w:lang w:eastAsia="zh-CN"/>
        </w:rPr>
        <w:t>Rosell</w:t>
      </w:r>
      <w:proofErr w:type="spellEnd"/>
      <w:r w:rsidRPr="00B1599A">
        <w:rPr>
          <w:rFonts w:ascii="Book Antiqua" w:eastAsia="宋体" w:hAnsi="Book Antiqua" w:cs="宋体"/>
          <w:sz w:val="24"/>
          <w:szCs w:val="24"/>
          <w:lang w:eastAsia="zh-CN"/>
        </w:rPr>
        <w:t xml:space="preserve"> R, Miller V, </w:t>
      </w:r>
      <w:proofErr w:type="spellStart"/>
      <w:r w:rsidRPr="00B1599A">
        <w:rPr>
          <w:rFonts w:ascii="Book Antiqua" w:eastAsia="宋体" w:hAnsi="Book Antiqua" w:cs="宋体"/>
          <w:sz w:val="24"/>
          <w:szCs w:val="24"/>
          <w:lang w:eastAsia="zh-CN"/>
        </w:rPr>
        <w:t>Natale</w:t>
      </w:r>
      <w:proofErr w:type="spellEnd"/>
      <w:r w:rsidRPr="00B1599A">
        <w:rPr>
          <w:rFonts w:ascii="Book Antiqua" w:eastAsia="宋体" w:hAnsi="Book Antiqua" w:cs="宋体"/>
          <w:sz w:val="24"/>
          <w:szCs w:val="24"/>
          <w:lang w:eastAsia="zh-CN"/>
        </w:rPr>
        <w:t xml:space="preserve"> RB, Schiller JH, Von </w:t>
      </w:r>
      <w:proofErr w:type="spellStart"/>
      <w:r w:rsidRPr="00B1599A">
        <w:rPr>
          <w:rFonts w:ascii="Book Antiqua" w:eastAsia="宋体" w:hAnsi="Book Antiqua" w:cs="宋体"/>
          <w:sz w:val="24"/>
          <w:szCs w:val="24"/>
          <w:lang w:eastAsia="zh-CN"/>
        </w:rPr>
        <w:t>Pawel</w:t>
      </w:r>
      <w:proofErr w:type="spellEnd"/>
      <w:r w:rsidRPr="00B1599A">
        <w:rPr>
          <w:rFonts w:ascii="Book Antiqua" w:eastAsia="宋体" w:hAnsi="Book Antiqua" w:cs="宋体"/>
          <w:sz w:val="24"/>
          <w:szCs w:val="24"/>
          <w:lang w:eastAsia="zh-CN"/>
        </w:rPr>
        <w:t xml:space="preserve"> J, </w:t>
      </w:r>
      <w:proofErr w:type="spellStart"/>
      <w:r w:rsidRPr="00B1599A">
        <w:rPr>
          <w:rFonts w:ascii="Book Antiqua" w:eastAsia="宋体" w:hAnsi="Book Antiqua" w:cs="宋体"/>
          <w:sz w:val="24"/>
          <w:szCs w:val="24"/>
          <w:lang w:eastAsia="zh-CN"/>
        </w:rPr>
        <w:t>Pluzanska</w:t>
      </w:r>
      <w:proofErr w:type="spellEnd"/>
      <w:r w:rsidRPr="00B1599A">
        <w:rPr>
          <w:rFonts w:ascii="Book Antiqua" w:eastAsia="宋体" w:hAnsi="Book Antiqua" w:cs="宋体"/>
          <w:sz w:val="24"/>
          <w:szCs w:val="24"/>
          <w:lang w:eastAsia="zh-CN"/>
        </w:rPr>
        <w:t xml:space="preserve"> A, </w:t>
      </w:r>
      <w:proofErr w:type="spellStart"/>
      <w:r w:rsidRPr="00B1599A">
        <w:rPr>
          <w:rFonts w:ascii="Book Antiqua" w:eastAsia="宋体" w:hAnsi="Book Antiqua" w:cs="宋体"/>
          <w:sz w:val="24"/>
          <w:szCs w:val="24"/>
          <w:lang w:eastAsia="zh-CN"/>
        </w:rPr>
        <w:t>Gatzemeier</w:t>
      </w:r>
      <w:proofErr w:type="spellEnd"/>
      <w:r w:rsidRPr="00B1599A">
        <w:rPr>
          <w:rFonts w:ascii="Book Antiqua" w:eastAsia="宋体" w:hAnsi="Book Antiqua" w:cs="宋体"/>
          <w:sz w:val="24"/>
          <w:szCs w:val="24"/>
          <w:lang w:eastAsia="zh-CN"/>
        </w:rPr>
        <w:t xml:space="preserve"> U, </w:t>
      </w:r>
      <w:proofErr w:type="spellStart"/>
      <w:r w:rsidRPr="00B1599A">
        <w:rPr>
          <w:rFonts w:ascii="Book Antiqua" w:eastAsia="宋体" w:hAnsi="Book Antiqua" w:cs="宋体"/>
          <w:sz w:val="24"/>
          <w:szCs w:val="24"/>
          <w:lang w:eastAsia="zh-CN"/>
        </w:rPr>
        <w:t>Grous</w:t>
      </w:r>
      <w:proofErr w:type="spellEnd"/>
      <w:r w:rsidRPr="00B1599A">
        <w:rPr>
          <w:rFonts w:ascii="Book Antiqua" w:eastAsia="宋体" w:hAnsi="Book Antiqua" w:cs="宋体"/>
          <w:sz w:val="24"/>
          <w:szCs w:val="24"/>
          <w:lang w:eastAsia="zh-CN"/>
        </w:rPr>
        <w:t xml:space="preserve"> J, Ochs JS, </w:t>
      </w:r>
      <w:proofErr w:type="spellStart"/>
      <w:r w:rsidRPr="00B1599A">
        <w:rPr>
          <w:rFonts w:ascii="Book Antiqua" w:eastAsia="宋体" w:hAnsi="Book Antiqua" w:cs="宋体"/>
          <w:sz w:val="24"/>
          <w:szCs w:val="24"/>
          <w:lang w:eastAsia="zh-CN"/>
        </w:rPr>
        <w:t>Averbuch</w:t>
      </w:r>
      <w:proofErr w:type="spellEnd"/>
      <w:r w:rsidRPr="00B1599A">
        <w:rPr>
          <w:rFonts w:ascii="Book Antiqua" w:eastAsia="宋体" w:hAnsi="Book Antiqua" w:cs="宋体"/>
          <w:sz w:val="24"/>
          <w:szCs w:val="24"/>
          <w:lang w:eastAsia="zh-CN"/>
        </w:rPr>
        <w:t xml:space="preserve"> SD, Wolf MK, </w:t>
      </w:r>
      <w:proofErr w:type="spellStart"/>
      <w:r w:rsidRPr="00B1599A">
        <w:rPr>
          <w:rFonts w:ascii="Book Antiqua" w:eastAsia="宋体" w:hAnsi="Book Antiqua" w:cs="宋体"/>
          <w:sz w:val="24"/>
          <w:szCs w:val="24"/>
          <w:lang w:eastAsia="zh-CN"/>
        </w:rPr>
        <w:t>Rennie</w:t>
      </w:r>
      <w:proofErr w:type="spellEnd"/>
      <w:r w:rsidRPr="00B1599A">
        <w:rPr>
          <w:rFonts w:ascii="Book Antiqua" w:eastAsia="宋体" w:hAnsi="Book Antiqua" w:cs="宋体"/>
          <w:sz w:val="24"/>
          <w:szCs w:val="24"/>
          <w:lang w:eastAsia="zh-CN"/>
        </w:rPr>
        <w:t xml:space="preserve"> P, </w:t>
      </w:r>
      <w:proofErr w:type="spellStart"/>
      <w:r w:rsidRPr="00B1599A">
        <w:rPr>
          <w:rFonts w:ascii="Book Antiqua" w:eastAsia="宋体" w:hAnsi="Book Antiqua" w:cs="宋体"/>
          <w:sz w:val="24"/>
          <w:szCs w:val="24"/>
          <w:lang w:eastAsia="zh-CN"/>
        </w:rPr>
        <w:t>Fandi</w:t>
      </w:r>
      <w:proofErr w:type="spellEnd"/>
      <w:r w:rsidRPr="00B1599A">
        <w:rPr>
          <w:rFonts w:ascii="Book Antiqua" w:eastAsia="宋体" w:hAnsi="Book Antiqua" w:cs="宋体"/>
          <w:sz w:val="24"/>
          <w:szCs w:val="24"/>
          <w:lang w:eastAsia="zh-CN"/>
        </w:rPr>
        <w:t xml:space="preserve"> A, Johnson DH. </w:t>
      </w:r>
      <w:proofErr w:type="spellStart"/>
      <w:r w:rsidRPr="00B1599A">
        <w:rPr>
          <w:rFonts w:ascii="Book Antiqua" w:eastAsia="宋体" w:hAnsi="Book Antiqua" w:cs="宋体"/>
          <w:sz w:val="24"/>
          <w:szCs w:val="24"/>
          <w:lang w:eastAsia="zh-CN"/>
        </w:rPr>
        <w:t>Gefitinib</w:t>
      </w:r>
      <w:proofErr w:type="spellEnd"/>
      <w:r w:rsidRPr="00B1599A">
        <w:rPr>
          <w:rFonts w:ascii="Book Antiqua" w:eastAsia="宋体" w:hAnsi="Book Antiqua" w:cs="宋体"/>
          <w:sz w:val="24"/>
          <w:szCs w:val="24"/>
          <w:lang w:eastAsia="zh-CN"/>
        </w:rPr>
        <w:t xml:space="preserve"> in combination with gemcitabine and </w:t>
      </w:r>
      <w:proofErr w:type="spellStart"/>
      <w:r w:rsidRPr="00B1599A">
        <w:rPr>
          <w:rFonts w:ascii="Book Antiqua" w:eastAsia="宋体" w:hAnsi="Book Antiqua" w:cs="宋体"/>
          <w:sz w:val="24"/>
          <w:szCs w:val="24"/>
          <w:lang w:eastAsia="zh-CN"/>
        </w:rPr>
        <w:t>cisplatin</w:t>
      </w:r>
      <w:proofErr w:type="spellEnd"/>
      <w:r w:rsidRPr="00B1599A">
        <w:rPr>
          <w:rFonts w:ascii="Book Antiqua" w:eastAsia="宋体" w:hAnsi="Book Antiqua" w:cs="宋体"/>
          <w:sz w:val="24"/>
          <w:szCs w:val="24"/>
          <w:lang w:eastAsia="zh-CN"/>
        </w:rPr>
        <w:t xml:space="preserve"> in advanced non-small-cell lung cancer: a phase III trial--INTACT 1. </w:t>
      </w:r>
      <w:r w:rsidRPr="00B1599A">
        <w:rPr>
          <w:rFonts w:ascii="Book Antiqua" w:eastAsia="宋体" w:hAnsi="Book Antiqua" w:cs="宋体"/>
          <w:i/>
          <w:iCs/>
          <w:sz w:val="24"/>
          <w:szCs w:val="24"/>
          <w:lang w:eastAsia="zh-CN"/>
        </w:rPr>
        <w:t xml:space="preserve">J </w:t>
      </w:r>
      <w:proofErr w:type="spellStart"/>
      <w:r w:rsidRPr="00B1599A">
        <w:rPr>
          <w:rFonts w:ascii="Book Antiqua" w:eastAsia="宋体" w:hAnsi="Book Antiqua" w:cs="宋体"/>
          <w:i/>
          <w:iCs/>
          <w:sz w:val="24"/>
          <w:szCs w:val="24"/>
          <w:lang w:eastAsia="zh-CN"/>
        </w:rPr>
        <w:t>Clin</w:t>
      </w:r>
      <w:proofErr w:type="spellEnd"/>
      <w:r w:rsidRPr="00B1599A">
        <w:rPr>
          <w:rFonts w:ascii="Book Antiqua" w:eastAsia="宋体" w:hAnsi="Book Antiqua" w:cs="宋体"/>
          <w:i/>
          <w:iCs/>
          <w:sz w:val="24"/>
          <w:szCs w:val="24"/>
          <w:lang w:eastAsia="zh-CN"/>
        </w:rPr>
        <w:t xml:space="preserve"> </w:t>
      </w:r>
      <w:proofErr w:type="spellStart"/>
      <w:r w:rsidRPr="00B1599A">
        <w:rPr>
          <w:rFonts w:ascii="Book Antiqua" w:eastAsia="宋体" w:hAnsi="Book Antiqua" w:cs="宋体"/>
          <w:i/>
          <w:iCs/>
          <w:sz w:val="24"/>
          <w:szCs w:val="24"/>
          <w:lang w:eastAsia="zh-CN"/>
        </w:rPr>
        <w:t>Oncol</w:t>
      </w:r>
      <w:proofErr w:type="spellEnd"/>
      <w:r w:rsidRPr="00B1599A">
        <w:rPr>
          <w:rFonts w:ascii="Book Antiqua" w:eastAsia="宋体" w:hAnsi="Book Antiqua" w:cs="宋体"/>
          <w:sz w:val="24"/>
          <w:szCs w:val="24"/>
          <w:lang w:eastAsia="zh-CN"/>
        </w:rPr>
        <w:t> 2004; </w:t>
      </w:r>
      <w:r w:rsidRPr="00B1599A">
        <w:rPr>
          <w:rFonts w:ascii="Book Antiqua" w:eastAsia="宋体" w:hAnsi="Book Antiqua" w:cs="宋体"/>
          <w:b/>
          <w:bCs/>
          <w:sz w:val="24"/>
          <w:szCs w:val="24"/>
          <w:lang w:eastAsia="zh-CN"/>
        </w:rPr>
        <w:t>22</w:t>
      </w:r>
      <w:r w:rsidRPr="00B1599A">
        <w:rPr>
          <w:rFonts w:ascii="Book Antiqua" w:eastAsia="宋体" w:hAnsi="Book Antiqua" w:cs="宋体"/>
          <w:sz w:val="24"/>
          <w:szCs w:val="24"/>
          <w:lang w:eastAsia="zh-CN"/>
        </w:rPr>
        <w:t>: 777-784 [PMID: 14990632 DOI: 10.1200/JCO.2004.08.001]</w:t>
      </w:r>
    </w:p>
    <w:p w14:paraId="7419F188"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r w:rsidRPr="00B1599A">
        <w:rPr>
          <w:rFonts w:ascii="Book Antiqua" w:eastAsia="宋体" w:hAnsi="Book Antiqua" w:cs="宋体"/>
          <w:sz w:val="24"/>
          <w:szCs w:val="24"/>
          <w:lang w:eastAsia="zh-CN"/>
        </w:rPr>
        <w:t>10 </w:t>
      </w:r>
      <w:proofErr w:type="spellStart"/>
      <w:r w:rsidRPr="00B1599A">
        <w:rPr>
          <w:rFonts w:ascii="Book Antiqua" w:eastAsia="宋体" w:hAnsi="Book Antiqua" w:cs="宋体"/>
          <w:b/>
          <w:bCs/>
          <w:sz w:val="24"/>
          <w:szCs w:val="24"/>
          <w:lang w:eastAsia="zh-CN"/>
        </w:rPr>
        <w:t>Gherardi</w:t>
      </w:r>
      <w:proofErr w:type="spellEnd"/>
      <w:r w:rsidRPr="00B1599A">
        <w:rPr>
          <w:rFonts w:ascii="Book Antiqua" w:eastAsia="宋体" w:hAnsi="Book Antiqua" w:cs="宋体"/>
          <w:b/>
          <w:bCs/>
          <w:sz w:val="24"/>
          <w:szCs w:val="24"/>
          <w:lang w:eastAsia="zh-CN"/>
        </w:rPr>
        <w:t xml:space="preserve"> E</w:t>
      </w:r>
      <w:r w:rsidRPr="00B1599A">
        <w:rPr>
          <w:rFonts w:ascii="Book Antiqua" w:eastAsia="宋体" w:hAnsi="Book Antiqua" w:cs="宋体"/>
          <w:sz w:val="24"/>
          <w:szCs w:val="24"/>
          <w:lang w:eastAsia="zh-CN"/>
        </w:rPr>
        <w:t xml:space="preserve">, </w:t>
      </w:r>
      <w:proofErr w:type="spellStart"/>
      <w:r w:rsidRPr="00B1599A">
        <w:rPr>
          <w:rFonts w:ascii="Book Antiqua" w:eastAsia="宋体" w:hAnsi="Book Antiqua" w:cs="宋体"/>
          <w:sz w:val="24"/>
          <w:szCs w:val="24"/>
          <w:lang w:eastAsia="zh-CN"/>
        </w:rPr>
        <w:t>Birchmeier</w:t>
      </w:r>
      <w:proofErr w:type="spellEnd"/>
      <w:r w:rsidRPr="00B1599A">
        <w:rPr>
          <w:rFonts w:ascii="Book Antiqua" w:eastAsia="宋体" w:hAnsi="Book Antiqua" w:cs="宋体"/>
          <w:sz w:val="24"/>
          <w:szCs w:val="24"/>
          <w:lang w:eastAsia="zh-CN"/>
        </w:rPr>
        <w:t xml:space="preserve"> W, </w:t>
      </w:r>
      <w:proofErr w:type="spellStart"/>
      <w:r w:rsidRPr="00B1599A">
        <w:rPr>
          <w:rFonts w:ascii="Book Antiqua" w:eastAsia="宋体" w:hAnsi="Book Antiqua" w:cs="宋体"/>
          <w:sz w:val="24"/>
          <w:szCs w:val="24"/>
          <w:lang w:eastAsia="zh-CN"/>
        </w:rPr>
        <w:t>Birchmeier</w:t>
      </w:r>
      <w:proofErr w:type="spellEnd"/>
      <w:r w:rsidRPr="00B1599A">
        <w:rPr>
          <w:rFonts w:ascii="Book Antiqua" w:eastAsia="宋体" w:hAnsi="Book Antiqua" w:cs="宋体"/>
          <w:sz w:val="24"/>
          <w:szCs w:val="24"/>
          <w:lang w:eastAsia="zh-CN"/>
        </w:rPr>
        <w:t xml:space="preserve"> C, </w:t>
      </w:r>
      <w:proofErr w:type="spellStart"/>
      <w:r w:rsidRPr="00B1599A">
        <w:rPr>
          <w:rFonts w:ascii="Book Antiqua" w:eastAsia="宋体" w:hAnsi="Book Antiqua" w:cs="宋体"/>
          <w:sz w:val="24"/>
          <w:szCs w:val="24"/>
          <w:lang w:eastAsia="zh-CN"/>
        </w:rPr>
        <w:t>Vande</w:t>
      </w:r>
      <w:proofErr w:type="spellEnd"/>
      <w:r w:rsidRPr="00B1599A">
        <w:rPr>
          <w:rFonts w:ascii="Book Antiqua" w:eastAsia="宋体" w:hAnsi="Book Antiqua" w:cs="宋体"/>
          <w:sz w:val="24"/>
          <w:szCs w:val="24"/>
          <w:lang w:eastAsia="zh-CN"/>
        </w:rPr>
        <w:t xml:space="preserve"> </w:t>
      </w:r>
      <w:proofErr w:type="spellStart"/>
      <w:r w:rsidRPr="00B1599A">
        <w:rPr>
          <w:rFonts w:ascii="Book Antiqua" w:eastAsia="宋体" w:hAnsi="Book Antiqua" w:cs="宋体"/>
          <w:sz w:val="24"/>
          <w:szCs w:val="24"/>
          <w:lang w:eastAsia="zh-CN"/>
        </w:rPr>
        <w:t>Woude</w:t>
      </w:r>
      <w:proofErr w:type="spellEnd"/>
      <w:r w:rsidRPr="00B1599A">
        <w:rPr>
          <w:rFonts w:ascii="Book Antiqua" w:eastAsia="宋体" w:hAnsi="Book Antiqua" w:cs="宋体"/>
          <w:sz w:val="24"/>
          <w:szCs w:val="24"/>
          <w:lang w:eastAsia="zh-CN"/>
        </w:rPr>
        <w:t xml:space="preserve"> G. Targeting MET in cancer: rationale and progress. </w:t>
      </w:r>
      <w:r w:rsidRPr="00B1599A">
        <w:rPr>
          <w:rFonts w:ascii="Book Antiqua" w:eastAsia="宋体" w:hAnsi="Book Antiqua" w:cs="宋体"/>
          <w:i/>
          <w:iCs/>
          <w:sz w:val="24"/>
          <w:szCs w:val="24"/>
          <w:lang w:eastAsia="zh-CN"/>
        </w:rPr>
        <w:t>Nat Rev Cancer</w:t>
      </w:r>
      <w:r w:rsidRPr="00B1599A">
        <w:rPr>
          <w:rFonts w:ascii="Book Antiqua" w:eastAsia="宋体" w:hAnsi="Book Antiqua" w:cs="宋体"/>
          <w:sz w:val="24"/>
          <w:szCs w:val="24"/>
          <w:lang w:eastAsia="zh-CN"/>
        </w:rPr>
        <w:t> 2012; </w:t>
      </w:r>
      <w:r w:rsidRPr="00B1599A">
        <w:rPr>
          <w:rFonts w:ascii="Book Antiqua" w:eastAsia="宋体" w:hAnsi="Book Antiqua" w:cs="宋体"/>
          <w:b/>
          <w:bCs/>
          <w:sz w:val="24"/>
          <w:szCs w:val="24"/>
          <w:lang w:eastAsia="zh-CN"/>
        </w:rPr>
        <w:t>12</w:t>
      </w:r>
      <w:r w:rsidRPr="00B1599A">
        <w:rPr>
          <w:rFonts w:ascii="Book Antiqua" w:eastAsia="宋体" w:hAnsi="Book Antiqua" w:cs="宋体"/>
          <w:sz w:val="24"/>
          <w:szCs w:val="24"/>
          <w:lang w:eastAsia="zh-CN"/>
        </w:rPr>
        <w:t>: 89-103 [PMID: 22270953 DOI: 10.1038/nrc3205]</w:t>
      </w:r>
    </w:p>
    <w:p w14:paraId="2253E073"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r w:rsidRPr="00B1599A">
        <w:rPr>
          <w:rFonts w:ascii="Book Antiqua" w:eastAsia="宋体" w:hAnsi="Book Antiqua" w:cs="宋体"/>
          <w:sz w:val="24"/>
          <w:szCs w:val="24"/>
          <w:lang w:eastAsia="zh-CN"/>
        </w:rPr>
        <w:t>11 </w:t>
      </w:r>
      <w:proofErr w:type="spellStart"/>
      <w:r w:rsidRPr="00B1599A">
        <w:rPr>
          <w:rFonts w:ascii="Book Antiqua" w:eastAsia="宋体" w:hAnsi="Book Antiqua" w:cs="宋体"/>
          <w:b/>
          <w:bCs/>
          <w:sz w:val="24"/>
          <w:szCs w:val="24"/>
          <w:lang w:eastAsia="zh-CN"/>
        </w:rPr>
        <w:t>Engelman</w:t>
      </w:r>
      <w:proofErr w:type="spellEnd"/>
      <w:r w:rsidRPr="00B1599A">
        <w:rPr>
          <w:rFonts w:ascii="Book Antiqua" w:eastAsia="宋体" w:hAnsi="Book Antiqua" w:cs="宋体"/>
          <w:b/>
          <w:bCs/>
          <w:sz w:val="24"/>
          <w:szCs w:val="24"/>
          <w:lang w:eastAsia="zh-CN"/>
        </w:rPr>
        <w:t xml:space="preserve"> JA</w:t>
      </w:r>
      <w:r w:rsidRPr="00B1599A">
        <w:rPr>
          <w:rFonts w:ascii="Book Antiqua" w:eastAsia="宋体" w:hAnsi="Book Antiqua" w:cs="宋体"/>
          <w:sz w:val="24"/>
          <w:szCs w:val="24"/>
          <w:lang w:eastAsia="zh-CN"/>
        </w:rPr>
        <w:t xml:space="preserve">, </w:t>
      </w:r>
      <w:proofErr w:type="spellStart"/>
      <w:r w:rsidRPr="00B1599A">
        <w:rPr>
          <w:rFonts w:ascii="Book Antiqua" w:eastAsia="宋体" w:hAnsi="Book Antiqua" w:cs="宋体"/>
          <w:sz w:val="24"/>
          <w:szCs w:val="24"/>
          <w:lang w:eastAsia="zh-CN"/>
        </w:rPr>
        <w:t>Zejnullahu</w:t>
      </w:r>
      <w:proofErr w:type="spellEnd"/>
      <w:r w:rsidRPr="00B1599A">
        <w:rPr>
          <w:rFonts w:ascii="Book Antiqua" w:eastAsia="宋体" w:hAnsi="Book Antiqua" w:cs="宋体"/>
          <w:sz w:val="24"/>
          <w:szCs w:val="24"/>
          <w:lang w:eastAsia="zh-CN"/>
        </w:rPr>
        <w:t xml:space="preserve"> K, </w:t>
      </w:r>
      <w:proofErr w:type="spellStart"/>
      <w:r w:rsidRPr="00B1599A">
        <w:rPr>
          <w:rFonts w:ascii="Book Antiqua" w:eastAsia="宋体" w:hAnsi="Book Antiqua" w:cs="宋体"/>
          <w:sz w:val="24"/>
          <w:szCs w:val="24"/>
          <w:lang w:eastAsia="zh-CN"/>
        </w:rPr>
        <w:t>Mitsudomi</w:t>
      </w:r>
      <w:proofErr w:type="spellEnd"/>
      <w:r w:rsidRPr="00B1599A">
        <w:rPr>
          <w:rFonts w:ascii="Book Antiqua" w:eastAsia="宋体" w:hAnsi="Book Antiqua" w:cs="宋体"/>
          <w:sz w:val="24"/>
          <w:szCs w:val="24"/>
          <w:lang w:eastAsia="zh-CN"/>
        </w:rPr>
        <w:t xml:space="preserve"> T, Song Y, Hyland C, Park JO, Lindeman N, Gale CM, Zhao X, Christensen J, </w:t>
      </w:r>
      <w:proofErr w:type="spellStart"/>
      <w:r w:rsidRPr="00B1599A">
        <w:rPr>
          <w:rFonts w:ascii="Book Antiqua" w:eastAsia="宋体" w:hAnsi="Book Antiqua" w:cs="宋体"/>
          <w:sz w:val="24"/>
          <w:szCs w:val="24"/>
          <w:lang w:eastAsia="zh-CN"/>
        </w:rPr>
        <w:t>Kosaka</w:t>
      </w:r>
      <w:proofErr w:type="spellEnd"/>
      <w:r w:rsidRPr="00B1599A">
        <w:rPr>
          <w:rFonts w:ascii="Book Antiqua" w:eastAsia="宋体" w:hAnsi="Book Antiqua" w:cs="宋体"/>
          <w:sz w:val="24"/>
          <w:szCs w:val="24"/>
          <w:lang w:eastAsia="zh-CN"/>
        </w:rPr>
        <w:t xml:space="preserve"> T, Holmes AJ, Rogers AM, </w:t>
      </w:r>
      <w:proofErr w:type="spellStart"/>
      <w:r w:rsidRPr="00B1599A">
        <w:rPr>
          <w:rFonts w:ascii="Book Antiqua" w:eastAsia="宋体" w:hAnsi="Book Antiqua" w:cs="宋体"/>
          <w:sz w:val="24"/>
          <w:szCs w:val="24"/>
          <w:lang w:eastAsia="zh-CN"/>
        </w:rPr>
        <w:t>Cappuzzo</w:t>
      </w:r>
      <w:proofErr w:type="spellEnd"/>
      <w:r w:rsidRPr="00B1599A">
        <w:rPr>
          <w:rFonts w:ascii="Book Antiqua" w:eastAsia="宋体" w:hAnsi="Book Antiqua" w:cs="宋体"/>
          <w:sz w:val="24"/>
          <w:szCs w:val="24"/>
          <w:lang w:eastAsia="zh-CN"/>
        </w:rPr>
        <w:t xml:space="preserve"> F, </w:t>
      </w:r>
      <w:proofErr w:type="spellStart"/>
      <w:r w:rsidRPr="00B1599A">
        <w:rPr>
          <w:rFonts w:ascii="Book Antiqua" w:eastAsia="宋体" w:hAnsi="Book Antiqua" w:cs="宋体"/>
          <w:sz w:val="24"/>
          <w:szCs w:val="24"/>
          <w:lang w:eastAsia="zh-CN"/>
        </w:rPr>
        <w:t>Mok</w:t>
      </w:r>
      <w:proofErr w:type="spellEnd"/>
      <w:r w:rsidRPr="00B1599A">
        <w:rPr>
          <w:rFonts w:ascii="Book Antiqua" w:eastAsia="宋体" w:hAnsi="Book Antiqua" w:cs="宋体"/>
          <w:sz w:val="24"/>
          <w:szCs w:val="24"/>
          <w:lang w:eastAsia="zh-CN"/>
        </w:rPr>
        <w:t xml:space="preserve"> T, Lee C, Johnson BE, </w:t>
      </w:r>
      <w:proofErr w:type="spellStart"/>
      <w:r w:rsidRPr="00B1599A">
        <w:rPr>
          <w:rFonts w:ascii="Book Antiqua" w:eastAsia="宋体" w:hAnsi="Book Antiqua" w:cs="宋体"/>
          <w:sz w:val="24"/>
          <w:szCs w:val="24"/>
          <w:lang w:eastAsia="zh-CN"/>
        </w:rPr>
        <w:t>Cantley</w:t>
      </w:r>
      <w:proofErr w:type="spellEnd"/>
      <w:r w:rsidRPr="00B1599A">
        <w:rPr>
          <w:rFonts w:ascii="Book Antiqua" w:eastAsia="宋体" w:hAnsi="Book Antiqua" w:cs="宋体"/>
          <w:sz w:val="24"/>
          <w:szCs w:val="24"/>
          <w:lang w:eastAsia="zh-CN"/>
        </w:rPr>
        <w:t xml:space="preserve"> LC, </w:t>
      </w:r>
      <w:proofErr w:type="spellStart"/>
      <w:r w:rsidRPr="00B1599A">
        <w:rPr>
          <w:rFonts w:ascii="Book Antiqua" w:eastAsia="宋体" w:hAnsi="Book Antiqua" w:cs="宋体"/>
          <w:sz w:val="24"/>
          <w:szCs w:val="24"/>
          <w:lang w:eastAsia="zh-CN"/>
        </w:rPr>
        <w:t>Jänne</w:t>
      </w:r>
      <w:proofErr w:type="spellEnd"/>
      <w:r w:rsidRPr="00B1599A">
        <w:rPr>
          <w:rFonts w:ascii="Book Antiqua" w:eastAsia="宋体" w:hAnsi="Book Antiqua" w:cs="宋体"/>
          <w:sz w:val="24"/>
          <w:szCs w:val="24"/>
          <w:lang w:eastAsia="zh-CN"/>
        </w:rPr>
        <w:t xml:space="preserve"> PA. MET amplification leads to </w:t>
      </w:r>
      <w:proofErr w:type="spellStart"/>
      <w:r w:rsidRPr="00B1599A">
        <w:rPr>
          <w:rFonts w:ascii="Book Antiqua" w:eastAsia="宋体" w:hAnsi="Book Antiqua" w:cs="宋体"/>
          <w:sz w:val="24"/>
          <w:szCs w:val="24"/>
          <w:lang w:eastAsia="zh-CN"/>
        </w:rPr>
        <w:t>gefitinib</w:t>
      </w:r>
      <w:proofErr w:type="spellEnd"/>
      <w:r w:rsidRPr="00B1599A">
        <w:rPr>
          <w:rFonts w:ascii="Book Antiqua" w:eastAsia="宋体" w:hAnsi="Book Antiqua" w:cs="宋体"/>
          <w:sz w:val="24"/>
          <w:szCs w:val="24"/>
          <w:lang w:eastAsia="zh-CN"/>
        </w:rPr>
        <w:t xml:space="preserve"> resistance in lung cancer by activating ERBB3 signaling. </w:t>
      </w:r>
      <w:r w:rsidRPr="00B1599A">
        <w:rPr>
          <w:rFonts w:ascii="Book Antiqua" w:eastAsia="宋体" w:hAnsi="Book Antiqua" w:cs="宋体"/>
          <w:i/>
          <w:iCs/>
          <w:sz w:val="24"/>
          <w:szCs w:val="24"/>
          <w:lang w:eastAsia="zh-CN"/>
        </w:rPr>
        <w:t>Science</w:t>
      </w:r>
      <w:r w:rsidRPr="00B1599A">
        <w:rPr>
          <w:rFonts w:ascii="Book Antiqua" w:eastAsia="宋体" w:hAnsi="Book Antiqua" w:cs="宋体"/>
          <w:sz w:val="24"/>
          <w:szCs w:val="24"/>
          <w:lang w:eastAsia="zh-CN"/>
        </w:rPr>
        <w:t> 2007; </w:t>
      </w:r>
      <w:r w:rsidRPr="00B1599A">
        <w:rPr>
          <w:rFonts w:ascii="Book Antiqua" w:eastAsia="宋体" w:hAnsi="Book Antiqua" w:cs="宋体"/>
          <w:b/>
          <w:bCs/>
          <w:sz w:val="24"/>
          <w:szCs w:val="24"/>
          <w:lang w:eastAsia="zh-CN"/>
        </w:rPr>
        <w:t>316</w:t>
      </w:r>
      <w:r w:rsidRPr="00B1599A">
        <w:rPr>
          <w:rFonts w:ascii="Book Antiqua" w:eastAsia="宋体" w:hAnsi="Book Antiqua" w:cs="宋体"/>
          <w:sz w:val="24"/>
          <w:szCs w:val="24"/>
          <w:lang w:eastAsia="zh-CN"/>
        </w:rPr>
        <w:t>: 1039-1043 [PMID: 17463250 DOI: 10.1126/science.1141478]</w:t>
      </w:r>
    </w:p>
    <w:p w14:paraId="06D660CA"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r w:rsidRPr="00B1599A">
        <w:rPr>
          <w:rFonts w:ascii="Book Antiqua" w:eastAsia="宋体" w:hAnsi="Book Antiqua" w:cs="宋体"/>
          <w:sz w:val="24"/>
          <w:szCs w:val="24"/>
          <w:lang w:eastAsia="zh-CN"/>
        </w:rPr>
        <w:t>12 </w:t>
      </w:r>
      <w:proofErr w:type="spellStart"/>
      <w:r w:rsidRPr="00B1599A">
        <w:rPr>
          <w:rFonts w:ascii="Book Antiqua" w:eastAsia="宋体" w:hAnsi="Book Antiqua" w:cs="宋体"/>
          <w:b/>
          <w:bCs/>
          <w:sz w:val="24"/>
          <w:szCs w:val="24"/>
          <w:lang w:eastAsia="zh-CN"/>
        </w:rPr>
        <w:t>Breindel</w:t>
      </w:r>
      <w:proofErr w:type="spellEnd"/>
      <w:r w:rsidRPr="00B1599A">
        <w:rPr>
          <w:rFonts w:ascii="Book Antiqua" w:eastAsia="宋体" w:hAnsi="Book Antiqua" w:cs="宋体"/>
          <w:b/>
          <w:bCs/>
          <w:sz w:val="24"/>
          <w:szCs w:val="24"/>
          <w:lang w:eastAsia="zh-CN"/>
        </w:rPr>
        <w:t xml:space="preserve"> JL</w:t>
      </w:r>
      <w:r w:rsidRPr="00B1599A">
        <w:rPr>
          <w:rFonts w:ascii="Book Antiqua" w:eastAsia="宋体" w:hAnsi="Book Antiqua" w:cs="宋体"/>
          <w:sz w:val="24"/>
          <w:szCs w:val="24"/>
          <w:lang w:eastAsia="zh-CN"/>
        </w:rPr>
        <w:t>, Haskins JW, Cowell EP, Zhao M, Nguyen DX, Stern DF. EGF receptor activates MET through MAPK to enhance non-small cell lung carcinoma invasion and brain metastasis. </w:t>
      </w:r>
      <w:r w:rsidRPr="00B1599A">
        <w:rPr>
          <w:rFonts w:ascii="Book Antiqua" w:eastAsia="宋体" w:hAnsi="Book Antiqua" w:cs="宋体"/>
          <w:i/>
          <w:iCs/>
          <w:sz w:val="24"/>
          <w:szCs w:val="24"/>
          <w:lang w:eastAsia="zh-CN"/>
        </w:rPr>
        <w:t>Cancer Res</w:t>
      </w:r>
      <w:r w:rsidRPr="00B1599A">
        <w:rPr>
          <w:rFonts w:ascii="Book Antiqua" w:eastAsia="宋体" w:hAnsi="Book Antiqua" w:cs="宋体"/>
          <w:sz w:val="24"/>
          <w:szCs w:val="24"/>
          <w:lang w:eastAsia="zh-CN"/>
        </w:rPr>
        <w:t> 2013; </w:t>
      </w:r>
      <w:r w:rsidRPr="00B1599A">
        <w:rPr>
          <w:rFonts w:ascii="Book Antiqua" w:eastAsia="宋体" w:hAnsi="Book Antiqua" w:cs="宋体"/>
          <w:b/>
          <w:bCs/>
          <w:sz w:val="24"/>
          <w:szCs w:val="24"/>
          <w:lang w:eastAsia="zh-CN"/>
        </w:rPr>
        <w:t>73</w:t>
      </w:r>
      <w:r w:rsidRPr="00B1599A">
        <w:rPr>
          <w:rFonts w:ascii="Book Antiqua" w:eastAsia="宋体" w:hAnsi="Book Antiqua" w:cs="宋体"/>
          <w:sz w:val="24"/>
          <w:szCs w:val="24"/>
          <w:lang w:eastAsia="zh-CN"/>
        </w:rPr>
        <w:t>: 5053-5065 [PMID: 23794705 DOI: 10.1158/0008-5472.CAN-12-3775]</w:t>
      </w:r>
    </w:p>
    <w:p w14:paraId="694BE405"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r w:rsidRPr="00B1599A">
        <w:rPr>
          <w:rFonts w:ascii="Book Antiqua" w:eastAsia="宋体" w:hAnsi="Book Antiqua" w:cs="宋体"/>
          <w:sz w:val="24"/>
          <w:szCs w:val="24"/>
          <w:lang w:eastAsia="zh-CN"/>
        </w:rPr>
        <w:t>13 </w:t>
      </w:r>
      <w:proofErr w:type="spellStart"/>
      <w:r w:rsidRPr="00B1599A">
        <w:rPr>
          <w:rFonts w:ascii="Book Antiqua" w:eastAsia="宋体" w:hAnsi="Book Antiqua" w:cs="宋体"/>
          <w:b/>
          <w:bCs/>
          <w:sz w:val="24"/>
          <w:szCs w:val="24"/>
          <w:lang w:eastAsia="zh-CN"/>
        </w:rPr>
        <w:t>Guo</w:t>
      </w:r>
      <w:proofErr w:type="spellEnd"/>
      <w:r w:rsidRPr="00B1599A">
        <w:rPr>
          <w:rFonts w:ascii="Book Antiqua" w:eastAsia="宋体" w:hAnsi="Book Antiqua" w:cs="宋体"/>
          <w:b/>
          <w:bCs/>
          <w:sz w:val="24"/>
          <w:szCs w:val="24"/>
          <w:lang w:eastAsia="zh-CN"/>
        </w:rPr>
        <w:t xml:space="preserve"> A</w:t>
      </w:r>
      <w:r w:rsidRPr="00B1599A">
        <w:rPr>
          <w:rFonts w:ascii="Book Antiqua" w:eastAsia="宋体" w:hAnsi="Book Antiqua" w:cs="宋体"/>
          <w:sz w:val="24"/>
          <w:szCs w:val="24"/>
          <w:lang w:eastAsia="zh-CN"/>
        </w:rPr>
        <w:t xml:space="preserve">, </w:t>
      </w:r>
      <w:proofErr w:type="spellStart"/>
      <w:r w:rsidRPr="00B1599A">
        <w:rPr>
          <w:rFonts w:ascii="Book Antiqua" w:eastAsia="宋体" w:hAnsi="Book Antiqua" w:cs="宋体"/>
          <w:sz w:val="24"/>
          <w:szCs w:val="24"/>
          <w:lang w:eastAsia="zh-CN"/>
        </w:rPr>
        <w:t>Villén</w:t>
      </w:r>
      <w:proofErr w:type="spellEnd"/>
      <w:r w:rsidRPr="00B1599A">
        <w:rPr>
          <w:rFonts w:ascii="Book Antiqua" w:eastAsia="宋体" w:hAnsi="Book Antiqua" w:cs="宋体"/>
          <w:sz w:val="24"/>
          <w:szCs w:val="24"/>
          <w:lang w:eastAsia="zh-CN"/>
        </w:rPr>
        <w:t xml:space="preserve"> J, </w:t>
      </w:r>
      <w:proofErr w:type="spellStart"/>
      <w:r w:rsidRPr="00B1599A">
        <w:rPr>
          <w:rFonts w:ascii="Book Antiqua" w:eastAsia="宋体" w:hAnsi="Book Antiqua" w:cs="宋体"/>
          <w:sz w:val="24"/>
          <w:szCs w:val="24"/>
          <w:lang w:eastAsia="zh-CN"/>
        </w:rPr>
        <w:t>Kornhauser</w:t>
      </w:r>
      <w:proofErr w:type="spellEnd"/>
      <w:r w:rsidRPr="00B1599A">
        <w:rPr>
          <w:rFonts w:ascii="Book Antiqua" w:eastAsia="宋体" w:hAnsi="Book Antiqua" w:cs="宋体"/>
          <w:sz w:val="24"/>
          <w:szCs w:val="24"/>
          <w:lang w:eastAsia="zh-CN"/>
        </w:rPr>
        <w:t xml:space="preserve"> J, Lee KA, Stokes MP, </w:t>
      </w:r>
      <w:proofErr w:type="spellStart"/>
      <w:r w:rsidRPr="00B1599A">
        <w:rPr>
          <w:rFonts w:ascii="Book Antiqua" w:eastAsia="宋体" w:hAnsi="Book Antiqua" w:cs="宋体"/>
          <w:sz w:val="24"/>
          <w:szCs w:val="24"/>
          <w:lang w:eastAsia="zh-CN"/>
        </w:rPr>
        <w:t>Rikova</w:t>
      </w:r>
      <w:proofErr w:type="spellEnd"/>
      <w:r w:rsidRPr="00B1599A">
        <w:rPr>
          <w:rFonts w:ascii="Book Antiqua" w:eastAsia="宋体" w:hAnsi="Book Antiqua" w:cs="宋体"/>
          <w:sz w:val="24"/>
          <w:szCs w:val="24"/>
          <w:lang w:eastAsia="zh-CN"/>
        </w:rPr>
        <w:t xml:space="preserve"> K, </w:t>
      </w:r>
      <w:proofErr w:type="spellStart"/>
      <w:r w:rsidRPr="00B1599A">
        <w:rPr>
          <w:rFonts w:ascii="Book Antiqua" w:eastAsia="宋体" w:hAnsi="Book Antiqua" w:cs="宋体"/>
          <w:sz w:val="24"/>
          <w:szCs w:val="24"/>
          <w:lang w:eastAsia="zh-CN"/>
        </w:rPr>
        <w:t>Possemato</w:t>
      </w:r>
      <w:proofErr w:type="spellEnd"/>
      <w:r w:rsidRPr="00B1599A">
        <w:rPr>
          <w:rFonts w:ascii="Book Antiqua" w:eastAsia="宋体" w:hAnsi="Book Antiqua" w:cs="宋体"/>
          <w:sz w:val="24"/>
          <w:szCs w:val="24"/>
          <w:lang w:eastAsia="zh-CN"/>
        </w:rPr>
        <w:t xml:space="preserve"> A, </w:t>
      </w:r>
      <w:proofErr w:type="spellStart"/>
      <w:r w:rsidRPr="00B1599A">
        <w:rPr>
          <w:rFonts w:ascii="Book Antiqua" w:eastAsia="宋体" w:hAnsi="Book Antiqua" w:cs="宋体"/>
          <w:sz w:val="24"/>
          <w:szCs w:val="24"/>
          <w:lang w:eastAsia="zh-CN"/>
        </w:rPr>
        <w:t>Nardone</w:t>
      </w:r>
      <w:proofErr w:type="spellEnd"/>
      <w:r w:rsidRPr="00B1599A">
        <w:rPr>
          <w:rFonts w:ascii="Book Antiqua" w:eastAsia="宋体" w:hAnsi="Book Antiqua" w:cs="宋体"/>
          <w:sz w:val="24"/>
          <w:szCs w:val="24"/>
          <w:lang w:eastAsia="zh-CN"/>
        </w:rPr>
        <w:t xml:space="preserve"> J, </w:t>
      </w:r>
      <w:proofErr w:type="spellStart"/>
      <w:r w:rsidRPr="00B1599A">
        <w:rPr>
          <w:rFonts w:ascii="Book Antiqua" w:eastAsia="宋体" w:hAnsi="Book Antiqua" w:cs="宋体"/>
          <w:sz w:val="24"/>
          <w:szCs w:val="24"/>
          <w:lang w:eastAsia="zh-CN"/>
        </w:rPr>
        <w:t>Innocenti</w:t>
      </w:r>
      <w:proofErr w:type="spellEnd"/>
      <w:r w:rsidRPr="00B1599A">
        <w:rPr>
          <w:rFonts w:ascii="Book Antiqua" w:eastAsia="宋体" w:hAnsi="Book Antiqua" w:cs="宋体"/>
          <w:sz w:val="24"/>
          <w:szCs w:val="24"/>
          <w:lang w:eastAsia="zh-CN"/>
        </w:rPr>
        <w:t xml:space="preserve"> G, Wetzel R, Wang Y, </w:t>
      </w:r>
      <w:proofErr w:type="spellStart"/>
      <w:r w:rsidRPr="00B1599A">
        <w:rPr>
          <w:rFonts w:ascii="Book Antiqua" w:eastAsia="宋体" w:hAnsi="Book Antiqua" w:cs="宋体"/>
          <w:sz w:val="24"/>
          <w:szCs w:val="24"/>
          <w:lang w:eastAsia="zh-CN"/>
        </w:rPr>
        <w:t>MacNeill</w:t>
      </w:r>
      <w:proofErr w:type="spellEnd"/>
      <w:r w:rsidRPr="00B1599A">
        <w:rPr>
          <w:rFonts w:ascii="Book Antiqua" w:eastAsia="宋体" w:hAnsi="Book Antiqua" w:cs="宋体"/>
          <w:sz w:val="24"/>
          <w:szCs w:val="24"/>
          <w:lang w:eastAsia="zh-CN"/>
        </w:rPr>
        <w:t xml:space="preserve"> J, Mitchell J, </w:t>
      </w:r>
      <w:proofErr w:type="spellStart"/>
      <w:r w:rsidRPr="00B1599A">
        <w:rPr>
          <w:rFonts w:ascii="Book Antiqua" w:eastAsia="宋体" w:hAnsi="Book Antiqua" w:cs="宋体"/>
          <w:sz w:val="24"/>
          <w:szCs w:val="24"/>
          <w:lang w:eastAsia="zh-CN"/>
        </w:rPr>
        <w:t>Gygi</w:t>
      </w:r>
      <w:proofErr w:type="spellEnd"/>
      <w:r w:rsidRPr="00B1599A">
        <w:rPr>
          <w:rFonts w:ascii="Book Antiqua" w:eastAsia="宋体" w:hAnsi="Book Antiqua" w:cs="宋体"/>
          <w:sz w:val="24"/>
          <w:szCs w:val="24"/>
          <w:lang w:eastAsia="zh-CN"/>
        </w:rPr>
        <w:t xml:space="preserve"> SP, Rush J, </w:t>
      </w:r>
      <w:proofErr w:type="spellStart"/>
      <w:r w:rsidRPr="00B1599A">
        <w:rPr>
          <w:rFonts w:ascii="Book Antiqua" w:eastAsia="宋体" w:hAnsi="Book Antiqua" w:cs="宋体"/>
          <w:sz w:val="24"/>
          <w:szCs w:val="24"/>
          <w:lang w:eastAsia="zh-CN"/>
        </w:rPr>
        <w:t>Polakiewicz</w:t>
      </w:r>
      <w:proofErr w:type="spellEnd"/>
      <w:r w:rsidRPr="00B1599A">
        <w:rPr>
          <w:rFonts w:ascii="Book Antiqua" w:eastAsia="宋体" w:hAnsi="Book Antiqua" w:cs="宋体"/>
          <w:sz w:val="24"/>
          <w:szCs w:val="24"/>
          <w:lang w:eastAsia="zh-CN"/>
        </w:rPr>
        <w:t xml:space="preserve"> </w:t>
      </w:r>
      <w:r w:rsidRPr="00B1599A">
        <w:rPr>
          <w:rFonts w:ascii="Book Antiqua" w:eastAsia="宋体" w:hAnsi="Book Antiqua" w:cs="宋体"/>
          <w:sz w:val="24"/>
          <w:szCs w:val="24"/>
          <w:lang w:eastAsia="zh-CN"/>
        </w:rPr>
        <w:lastRenderedPageBreak/>
        <w:t>RD, Comb MJ. Signaling networks assembled by oncogenic EGFR and c-Met. </w:t>
      </w:r>
      <w:proofErr w:type="spellStart"/>
      <w:r w:rsidRPr="00B1599A">
        <w:rPr>
          <w:rFonts w:ascii="Book Antiqua" w:eastAsia="宋体" w:hAnsi="Book Antiqua" w:cs="宋体"/>
          <w:i/>
          <w:iCs/>
          <w:sz w:val="24"/>
          <w:szCs w:val="24"/>
          <w:lang w:eastAsia="zh-CN"/>
        </w:rPr>
        <w:t>Proc</w:t>
      </w:r>
      <w:proofErr w:type="spellEnd"/>
      <w:r w:rsidRPr="00B1599A">
        <w:rPr>
          <w:rFonts w:ascii="Book Antiqua" w:eastAsia="宋体" w:hAnsi="Book Antiqua" w:cs="宋体"/>
          <w:i/>
          <w:iCs/>
          <w:sz w:val="24"/>
          <w:szCs w:val="24"/>
          <w:lang w:eastAsia="zh-CN"/>
        </w:rPr>
        <w:t xml:space="preserve"> </w:t>
      </w:r>
      <w:proofErr w:type="spellStart"/>
      <w:r w:rsidRPr="00B1599A">
        <w:rPr>
          <w:rFonts w:ascii="Book Antiqua" w:eastAsia="宋体" w:hAnsi="Book Antiqua" w:cs="宋体"/>
          <w:i/>
          <w:iCs/>
          <w:sz w:val="24"/>
          <w:szCs w:val="24"/>
          <w:lang w:eastAsia="zh-CN"/>
        </w:rPr>
        <w:t>Natl</w:t>
      </w:r>
      <w:proofErr w:type="spellEnd"/>
      <w:r w:rsidRPr="00B1599A">
        <w:rPr>
          <w:rFonts w:ascii="Book Antiqua" w:eastAsia="宋体" w:hAnsi="Book Antiqua" w:cs="宋体"/>
          <w:i/>
          <w:iCs/>
          <w:sz w:val="24"/>
          <w:szCs w:val="24"/>
          <w:lang w:eastAsia="zh-CN"/>
        </w:rPr>
        <w:t xml:space="preserve"> </w:t>
      </w:r>
      <w:proofErr w:type="spellStart"/>
      <w:r w:rsidRPr="00B1599A">
        <w:rPr>
          <w:rFonts w:ascii="Book Antiqua" w:eastAsia="宋体" w:hAnsi="Book Antiqua" w:cs="宋体"/>
          <w:i/>
          <w:iCs/>
          <w:sz w:val="24"/>
          <w:szCs w:val="24"/>
          <w:lang w:eastAsia="zh-CN"/>
        </w:rPr>
        <w:t>Acad</w:t>
      </w:r>
      <w:proofErr w:type="spellEnd"/>
      <w:r w:rsidRPr="00B1599A">
        <w:rPr>
          <w:rFonts w:ascii="Book Antiqua" w:eastAsia="宋体" w:hAnsi="Book Antiqua" w:cs="宋体"/>
          <w:i/>
          <w:iCs/>
          <w:sz w:val="24"/>
          <w:szCs w:val="24"/>
          <w:lang w:eastAsia="zh-CN"/>
        </w:rPr>
        <w:t xml:space="preserve"> </w:t>
      </w:r>
      <w:proofErr w:type="spellStart"/>
      <w:r w:rsidRPr="00B1599A">
        <w:rPr>
          <w:rFonts w:ascii="Book Antiqua" w:eastAsia="宋体" w:hAnsi="Book Antiqua" w:cs="宋体"/>
          <w:i/>
          <w:iCs/>
          <w:sz w:val="24"/>
          <w:szCs w:val="24"/>
          <w:lang w:eastAsia="zh-CN"/>
        </w:rPr>
        <w:t>Sci</w:t>
      </w:r>
      <w:proofErr w:type="spellEnd"/>
      <w:r w:rsidRPr="00B1599A">
        <w:rPr>
          <w:rFonts w:ascii="Book Antiqua" w:eastAsia="宋体" w:hAnsi="Book Antiqua" w:cs="宋体"/>
          <w:i/>
          <w:iCs/>
          <w:sz w:val="24"/>
          <w:szCs w:val="24"/>
          <w:lang w:eastAsia="zh-CN"/>
        </w:rPr>
        <w:t xml:space="preserve"> USA</w:t>
      </w:r>
      <w:r w:rsidRPr="00B1599A">
        <w:rPr>
          <w:rFonts w:ascii="Book Antiqua" w:eastAsia="宋体" w:hAnsi="Book Antiqua" w:cs="宋体"/>
          <w:sz w:val="24"/>
          <w:szCs w:val="24"/>
          <w:lang w:eastAsia="zh-CN"/>
        </w:rPr>
        <w:t> 2008; </w:t>
      </w:r>
      <w:r w:rsidRPr="00B1599A">
        <w:rPr>
          <w:rFonts w:ascii="Book Antiqua" w:eastAsia="宋体" w:hAnsi="Book Antiqua" w:cs="宋体"/>
          <w:b/>
          <w:bCs/>
          <w:sz w:val="24"/>
          <w:szCs w:val="24"/>
          <w:lang w:eastAsia="zh-CN"/>
        </w:rPr>
        <w:t>105</w:t>
      </w:r>
      <w:r w:rsidRPr="00B1599A">
        <w:rPr>
          <w:rFonts w:ascii="Book Antiqua" w:eastAsia="宋体" w:hAnsi="Book Antiqua" w:cs="宋体"/>
          <w:sz w:val="24"/>
          <w:szCs w:val="24"/>
          <w:lang w:eastAsia="zh-CN"/>
        </w:rPr>
        <w:t>: 692-697 [PMID: 18180459 DOI: 10.1073/pnas.0707270105]</w:t>
      </w:r>
    </w:p>
    <w:p w14:paraId="1F778E54"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r w:rsidRPr="00B1599A">
        <w:rPr>
          <w:rFonts w:ascii="Book Antiqua" w:eastAsia="宋体" w:hAnsi="Book Antiqua" w:cs="宋体"/>
          <w:sz w:val="24"/>
          <w:szCs w:val="24"/>
          <w:lang w:eastAsia="zh-CN"/>
        </w:rPr>
        <w:t>14 </w:t>
      </w:r>
      <w:r w:rsidRPr="00B1599A">
        <w:rPr>
          <w:rFonts w:ascii="Book Antiqua" w:eastAsia="宋体" w:hAnsi="Book Antiqua" w:cs="宋体"/>
          <w:b/>
          <w:bCs/>
          <w:sz w:val="24"/>
          <w:szCs w:val="24"/>
          <w:lang w:eastAsia="zh-CN"/>
        </w:rPr>
        <w:t>Van Der Steen N</w:t>
      </w:r>
      <w:r w:rsidRPr="00B1599A">
        <w:rPr>
          <w:rFonts w:ascii="Book Antiqua" w:eastAsia="宋体" w:hAnsi="Book Antiqua" w:cs="宋体"/>
          <w:sz w:val="24"/>
          <w:szCs w:val="24"/>
          <w:lang w:eastAsia="zh-CN"/>
        </w:rPr>
        <w:t xml:space="preserve">, </w:t>
      </w:r>
      <w:proofErr w:type="spellStart"/>
      <w:r w:rsidRPr="00B1599A">
        <w:rPr>
          <w:rFonts w:ascii="Book Antiqua" w:eastAsia="宋体" w:hAnsi="Book Antiqua" w:cs="宋体"/>
          <w:sz w:val="24"/>
          <w:szCs w:val="24"/>
          <w:lang w:eastAsia="zh-CN"/>
        </w:rPr>
        <w:t>Pauwels</w:t>
      </w:r>
      <w:proofErr w:type="spellEnd"/>
      <w:r w:rsidRPr="00B1599A">
        <w:rPr>
          <w:rFonts w:ascii="Book Antiqua" w:eastAsia="宋体" w:hAnsi="Book Antiqua" w:cs="宋体"/>
          <w:sz w:val="24"/>
          <w:szCs w:val="24"/>
          <w:lang w:eastAsia="zh-CN"/>
        </w:rPr>
        <w:t xml:space="preserve"> P, Gil-</w:t>
      </w:r>
      <w:proofErr w:type="spellStart"/>
      <w:r w:rsidRPr="00B1599A">
        <w:rPr>
          <w:rFonts w:ascii="Book Antiqua" w:eastAsia="宋体" w:hAnsi="Book Antiqua" w:cs="宋体"/>
          <w:sz w:val="24"/>
          <w:szCs w:val="24"/>
          <w:lang w:eastAsia="zh-CN"/>
        </w:rPr>
        <w:t>Bazo</w:t>
      </w:r>
      <w:proofErr w:type="spellEnd"/>
      <w:r w:rsidRPr="00B1599A">
        <w:rPr>
          <w:rFonts w:ascii="Book Antiqua" w:eastAsia="宋体" w:hAnsi="Book Antiqua" w:cs="宋体"/>
          <w:sz w:val="24"/>
          <w:szCs w:val="24"/>
          <w:lang w:eastAsia="zh-CN"/>
        </w:rPr>
        <w:t xml:space="preserve"> I, </w:t>
      </w:r>
      <w:proofErr w:type="spellStart"/>
      <w:r w:rsidRPr="00B1599A">
        <w:rPr>
          <w:rFonts w:ascii="Book Antiqua" w:eastAsia="宋体" w:hAnsi="Book Antiqua" w:cs="宋体"/>
          <w:sz w:val="24"/>
          <w:szCs w:val="24"/>
          <w:lang w:eastAsia="zh-CN"/>
        </w:rPr>
        <w:t>Castañon</w:t>
      </w:r>
      <w:proofErr w:type="spellEnd"/>
      <w:r w:rsidRPr="00B1599A">
        <w:rPr>
          <w:rFonts w:ascii="Book Antiqua" w:eastAsia="宋体" w:hAnsi="Book Antiqua" w:cs="宋体"/>
          <w:sz w:val="24"/>
          <w:szCs w:val="24"/>
          <w:lang w:eastAsia="zh-CN"/>
        </w:rPr>
        <w:t xml:space="preserve"> E, </w:t>
      </w:r>
      <w:proofErr w:type="spellStart"/>
      <w:r w:rsidRPr="00B1599A">
        <w:rPr>
          <w:rFonts w:ascii="Book Antiqua" w:eastAsia="宋体" w:hAnsi="Book Antiqua" w:cs="宋体"/>
          <w:sz w:val="24"/>
          <w:szCs w:val="24"/>
          <w:lang w:eastAsia="zh-CN"/>
        </w:rPr>
        <w:t>Raez</w:t>
      </w:r>
      <w:proofErr w:type="spellEnd"/>
      <w:r w:rsidRPr="00B1599A">
        <w:rPr>
          <w:rFonts w:ascii="Book Antiqua" w:eastAsia="宋体" w:hAnsi="Book Antiqua" w:cs="宋体"/>
          <w:sz w:val="24"/>
          <w:szCs w:val="24"/>
          <w:lang w:eastAsia="zh-CN"/>
        </w:rPr>
        <w:t xml:space="preserve"> L, </w:t>
      </w:r>
      <w:proofErr w:type="spellStart"/>
      <w:r w:rsidRPr="00B1599A">
        <w:rPr>
          <w:rFonts w:ascii="Book Antiqua" w:eastAsia="宋体" w:hAnsi="Book Antiqua" w:cs="宋体"/>
          <w:sz w:val="24"/>
          <w:szCs w:val="24"/>
          <w:lang w:eastAsia="zh-CN"/>
        </w:rPr>
        <w:t>Cappuzzo</w:t>
      </w:r>
      <w:proofErr w:type="spellEnd"/>
      <w:r w:rsidRPr="00B1599A">
        <w:rPr>
          <w:rFonts w:ascii="Book Antiqua" w:eastAsia="宋体" w:hAnsi="Book Antiqua" w:cs="宋体"/>
          <w:sz w:val="24"/>
          <w:szCs w:val="24"/>
          <w:lang w:eastAsia="zh-CN"/>
        </w:rPr>
        <w:t xml:space="preserve"> F, </w:t>
      </w:r>
      <w:proofErr w:type="spellStart"/>
      <w:r w:rsidRPr="00B1599A">
        <w:rPr>
          <w:rFonts w:ascii="Book Antiqua" w:eastAsia="宋体" w:hAnsi="Book Antiqua" w:cs="宋体"/>
          <w:sz w:val="24"/>
          <w:szCs w:val="24"/>
          <w:lang w:eastAsia="zh-CN"/>
        </w:rPr>
        <w:t>Rolfo</w:t>
      </w:r>
      <w:proofErr w:type="spellEnd"/>
      <w:r w:rsidRPr="00B1599A">
        <w:rPr>
          <w:rFonts w:ascii="Book Antiqua" w:eastAsia="宋体" w:hAnsi="Book Antiqua" w:cs="宋体"/>
          <w:sz w:val="24"/>
          <w:szCs w:val="24"/>
          <w:lang w:eastAsia="zh-CN"/>
        </w:rPr>
        <w:t xml:space="preserve"> C. </w:t>
      </w:r>
      <w:proofErr w:type="spellStart"/>
      <w:r w:rsidRPr="00B1599A">
        <w:rPr>
          <w:rFonts w:ascii="Book Antiqua" w:eastAsia="宋体" w:hAnsi="Book Antiqua" w:cs="宋体"/>
          <w:sz w:val="24"/>
          <w:szCs w:val="24"/>
          <w:lang w:eastAsia="zh-CN"/>
        </w:rPr>
        <w:t>cMET</w:t>
      </w:r>
      <w:proofErr w:type="spellEnd"/>
      <w:r w:rsidRPr="00B1599A">
        <w:rPr>
          <w:rFonts w:ascii="Book Antiqua" w:eastAsia="宋体" w:hAnsi="Book Antiqua" w:cs="宋体"/>
          <w:sz w:val="24"/>
          <w:szCs w:val="24"/>
          <w:lang w:eastAsia="zh-CN"/>
        </w:rPr>
        <w:t xml:space="preserve"> in NSCLC: Can We Cut off the Head of the Hydra? </w:t>
      </w:r>
      <w:proofErr w:type="gramStart"/>
      <w:r w:rsidRPr="00B1599A">
        <w:rPr>
          <w:rFonts w:ascii="Book Antiqua" w:eastAsia="宋体" w:hAnsi="Book Antiqua" w:cs="宋体"/>
          <w:sz w:val="24"/>
          <w:szCs w:val="24"/>
          <w:lang w:eastAsia="zh-CN"/>
        </w:rPr>
        <w:t>From the Pathway to the Resistance.</w:t>
      </w:r>
      <w:proofErr w:type="gramEnd"/>
      <w:r w:rsidRPr="00B1599A">
        <w:rPr>
          <w:rFonts w:ascii="Book Antiqua" w:eastAsia="宋体" w:hAnsi="Book Antiqua" w:cs="宋体"/>
          <w:sz w:val="24"/>
          <w:szCs w:val="24"/>
          <w:lang w:eastAsia="zh-CN"/>
        </w:rPr>
        <w:t> </w:t>
      </w:r>
      <w:r w:rsidRPr="00B1599A">
        <w:rPr>
          <w:rFonts w:ascii="Book Antiqua" w:eastAsia="宋体" w:hAnsi="Book Antiqua" w:cs="宋体"/>
          <w:i/>
          <w:iCs/>
          <w:sz w:val="24"/>
          <w:szCs w:val="24"/>
          <w:lang w:eastAsia="zh-CN"/>
        </w:rPr>
        <w:t>Cancers (Basel)</w:t>
      </w:r>
      <w:r w:rsidRPr="00B1599A">
        <w:rPr>
          <w:rFonts w:ascii="Book Antiqua" w:eastAsia="宋体" w:hAnsi="Book Antiqua" w:cs="宋体"/>
          <w:sz w:val="24"/>
          <w:szCs w:val="24"/>
          <w:lang w:eastAsia="zh-CN"/>
        </w:rPr>
        <w:t> 2015; </w:t>
      </w:r>
      <w:r w:rsidRPr="00B1599A">
        <w:rPr>
          <w:rFonts w:ascii="Book Antiqua" w:eastAsia="宋体" w:hAnsi="Book Antiqua" w:cs="宋体"/>
          <w:b/>
          <w:bCs/>
          <w:sz w:val="24"/>
          <w:szCs w:val="24"/>
          <w:lang w:eastAsia="zh-CN"/>
        </w:rPr>
        <w:t>7</w:t>
      </w:r>
      <w:r w:rsidRPr="00B1599A">
        <w:rPr>
          <w:rFonts w:ascii="Book Antiqua" w:eastAsia="宋体" w:hAnsi="Book Antiqua" w:cs="宋体"/>
          <w:sz w:val="24"/>
          <w:szCs w:val="24"/>
          <w:lang w:eastAsia="zh-CN"/>
        </w:rPr>
        <w:t>: 556-573 [PMID: 25815459 DOI: 10.3390/cancers7020556]</w:t>
      </w:r>
    </w:p>
    <w:p w14:paraId="489BDF51"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r w:rsidRPr="00B1599A">
        <w:rPr>
          <w:rFonts w:ascii="Book Antiqua" w:eastAsia="宋体" w:hAnsi="Book Antiqua" w:cs="宋体"/>
          <w:sz w:val="24"/>
          <w:szCs w:val="24"/>
          <w:lang w:eastAsia="zh-CN"/>
        </w:rPr>
        <w:t>15 </w:t>
      </w:r>
      <w:r w:rsidRPr="00B1599A">
        <w:rPr>
          <w:rFonts w:ascii="Book Antiqua" w:eastAsia="宋体" w:hAnsi="Book Antiqua" w:cs="宋体"/>
          <w:b/>
          <w:bCs/>
          <w:sz w:val="24"/>
          <w:szCs w:val="24"/>
          <w:lang w:eastAsia="zh-CN"/>
        </w:rPr>
        <w:t>Van Der Steen N</w:t>
      </w:r>
      <w:r w:rsidRPr="00B1599A">
        <w:rPr>
          <w:rFonts w:ascii="Book Antiqua" w:eastAsia="宋体" w:hAnsi="Book Antiqua" w:cs="宋体"/>
          <w:sz w:val="24"/>
          <w:szCs w:val="24"/>
          <w:lang w:eastAsia="zh-CN"/>
        </w:rPr>
        <w:t xml:space="preserve">, </w:t>
      </w:r>
      <w:proofErr w:type="spellStart"/>
      <w:r w:rsidRPr="00B1599A">
        <w:rPr>
          <w:rFonts w:ascii="Book Antiqua" w:eastAsia="宋体" w:hAnsi="Book Antiqua" w:cs="宋体"/>
          <w:sz w:val="24"/>
          <w:szCs w:val="24"/>
          <w:lang w:eastAsia="zh-CN"/>
        </w:rPr>
        <w:t>Giovannetti</w:t>
      </w:r>
      <w:proofErr w:type="spellEnd"/>
      <w:r w:rsidRPr="00B1599A">
        <w:rPr>
          <w:rFonts w:ascii="Book Antiqua" w:eastAsia="宋体" w:hAnsi="Book Antiqua" w:cs="宋体"/>
          <w:sz w:val="24"/>
          <w:szCs w:val="24"/>
          <w:lang w:eastAsia="zh-CN"/>
        </w:rPr>
        <w:t xml:space="preserve"> E, </w:t>
      </w:r>
      <w:proofErr w:type="spellStart"/>
      <w:r w:rsidRPr="00B1599A">
        <w:rPr>
          <w:rFonts w:ascii="Book Antiqua" w:eastAsia="宋体" w:hAnsi="Book Antiqua" w:cs="宋体"/>
          <w:sz w:val="24"/>
          <w:szCs w:val="24"/>
          <w:lang w:eastAsia="zh-CN"/>
        </w:rPr>
        <w:t>Pauwels</w:t>
      </w:r>
      <w:proofErr w:type="spellEnd"/>
      <w:r w:rsidRPr="00B1599A">
        <w:rPr>
          <w:rFonts w:ascii="Book Antiqua" w:eastAsia="宋体" w:hAnsi="Book Antiqua" w:cs="宋体"/>
          <w:sz w:val="24"/>
          <w:szCs w:val="24"/>
          <w:lang w:eastAsia="zh-CN"/>
        </w:rPr>
        <w:t xml:space="preserve"> P, Peters GJ, Hong DS, </w:t>
      </w:r>
      <w:proofErr w:type="spellStart"/>
      <w:r w:rsidRPr="00B1599A">
        <w:rPr>
          <w:rFonts w:ascii="Book Antiqua" w:eastAsia="宋体" w:hAnsi="Book Antiqua" w:cs="宋体"/>
          <w:sz w:val="24"/>
          <w:szCs w:val="24"/>
          <w:lang w:eastAsia="zh-CN"/>
        </w:rPr>
        <w:t>Cappuzzo</w:t>
      </w:r>
      <w:proofErr w:type="spellEnd"/>
      <w:r w:rsidRPr="00B1599A">
        <w:rPr>
          <w:rFonts w:ascii="Book Antiqua" w:eastAsia="宋体" w:hAnsi="Book Antiqua" w:cs="宋体"/>
          <w:sz w:val="24"/>
          <w:szCs w:val="24"/>
          <w:lang w:eastAsia="zh-CN"/>
        </w:rPr>
        <w:t xml:space="preserve"> F, Hirsch FR, </w:t>
      </w:r>
      <w:proofErr w:type="spellStart"/>
      <w:r w:rsidRPr="00B1599A">
        <w:rPr>
          <w:rFonts w:ascii="Book Antiqua" w:eastAsia="宋体" w:hAnsi="Book Antiqua" w:cs="宋体"/>
          <w:sz w:val="24"/>
          <w:szCs w:val="24"/>
          <w:lang w:eastAsia="zh-CN"/>
        </w:rPr>
        <w:t>Rolfo</w:t>
      </w:r>
      <w:proofErr w:type="spellEnd"/>
      <w:r w:rsidRPr="00B1599A">
        <w:rPr>
          <w:rFonts w:ascii="Book Antiqua" w:eastAsia="宋体" w:hAnsi="Book Antiqua" w:cs="宋体"/>
          <w:sz w:val="24"/>
          <w:szCs w:val="24"/>
          <w:lang w:eastAsia="zh-CN"/>
        </w:rPr>
        <w:t xml:space="preserve"> C. </w:t>
      </w:r>
      <w:proofErr w:type="spellStart"/>
      <w:r w:rsidRPr="00B1599A">
        <w:rPr>
          <w:rFonts w:ascii="Book Antiqua" w:eastAsia="宋体" w:hAnsi="Book Antiqua" w:cs="宋体"/>
          <w:sz w:val="24"/>
          <w:szCs w:val="24"/>
          <w:lang w:eastAsia="zh-CN"/>
        </w:rPr>
        <w:t>cMET</w:t>
      </w:r>
      <w:proofErr w:type="spellEnd"/>
      <w:r w:rsidRPr="00B1599A">
        <w:rPr>
          <w:rFonts w:ascii="Book Antiqua" w:eastAsia="宋体" w:hAnsi="Book Antiqua" w:cs="宋体"/>
          <w:sz w:val="24"/>
          <w:szCs w:val="24"/>
          <w:lang w:eastAsia="zh-CN"/>
        </w:rPr>
        <w:t xml:space="preserve"> Exon 14 Skipping: From the Structure to the Clinic. </w:t>
      </w:r>
      <w:r w:rsidRPr="00B1599A">
        <w:rPr>
          <w:rFonts w:ascii="Book Antiqua" w:eastAsia="宋体" w:hAnsi="Book Antiqua" w:cs="宋体"/>
          <w:i/>
          <w:iCs/>
          <w:sz w:val="24"/>
          <w:szCs w:val="24"/>
          <w:lang w:eastAsia="zh-CN"/>
        </w:rPr>
        <w:t xml:space="preserve">J </w:t>
      </w:r>
      <w:proofErr w:type="spellStart"/>
      <w:r w:rsidRPr="00B1599A">
        <w:rPr>
          <w:rFonts w:ascii="Book Antiqua" w:eastAsia="宋体" w:hAnsi="Book Antiqua" w:cs="宋体"/>
          <w:i/>
          <w:iCs/>
          <w:sz w:val="24"/>
          <w:szCs w:val="24"/>
          <w:lang w:eastAsia="zh-CN"/>
        </w:rPr>
        <w:t>Thorac</w:t>
      </w:r>
      <w:proofErr w:type="spellEnd"/>
      <w:r w:rsidRPr="00B1599A">
        <w:rPr>
          <w:rFonts w:ascii="Book Antiqua" w:eastAsia="宋体" w:hAnsi="Book Antiqua" w:cs="宋体"/>
          <w:i/>
          <w:iCs/>
          <w:sz w:val="24"/>
          <w:szCs w:val="24"/>
          <w:lang w:eastAsia="zh-CN"/>
        </w:rPr>
        <w:t xml:space="preserve"> </w:t>
      </w:r>
      <w:proofErr w:type="spellStart"/>
      <w:r w:rsidRPr="00B1599A">
        <w:rPr>
          <w:rFonts w:ascii="Book Antiqua" w:eastAsia="宋体" w:hAnsi="Book Antiqua" w:cs="宋体"/>
          <w:i/>
          <w:iCs/>
          <w:sz w:val="24"/>
          <w:szCs w:val="24"/>
          <w:lang w:eastAsia="zh-CN"/>
        </w:rPr>
        <w:t>Oncol</w:t>
      </w:r>
      <w:proofErr w:type="spellEnd"/>
      <w:r w:rsidRPr="00B1599A">
        <w:rPr>
          <w:rFonts w:ascii="Book Antiqua" w:eastAsia="宋体" w:hAnsi="Book Antiqua" w:cs="宋体"/>
          <w:sz w:val="24"/>
          <w:szCs w:val="24"/>
          <w:lang w:eastAsia="zh-CN"/>
        </w:rPr>
        <w:t> 2016; </w:t>
      </w:r>
      <w:r w:rsidRPr="00B1599A">
        <w:rPr>
          <w:rFonts w:ascii="Book Antiqua" w:eastAsia="宋体" w:hAnsi="Book Antiqua" w:cs="宋体"/>
          <w:b/>
          <w:bCs/>
          <w:sz w:val="24"/>
          <w:szCs w:val="24"/>
          <w:lang w:eastAsia="zh-CN"/>
        </w:rPr>
        <w:t>11</w:t>
      </w:r>
      <w:r w:rsidRPr="00B1599A">
        <w:rPr>
          <w:rFonts w:ascii="Book Antiqua" w:eastAsia="宋体" w:hAnsi="Book Antiqua" w:cs="宋体"/>
          <w:sz w:val="24"/>
          <w:szCs w:val="24"/>
          <w:lang w:eastAsia="zh-CN"/>
        </w:rPr>
        <w:t>: 1423-1432 [PMID: 27223456 DOI: 10.1016/j.jtho.2016.05.005]</w:t>
      </w:r>
    </w:p>
    <w:p w14:paraId="1ED3061D"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r w:rsidRPr="00B1599A">
        <w:rPr>
          <w:rFonts w:ascii="Book Antiqua" w:eastAsia="宋体" w:hAnsi="Book Antiqua" w:cs="宋体"/>
          <w:sz w:val="24"/>
          <w:szCs w:val="24"/>
          <w:lang w:eastAsia="zh-CN"/>
        </w:rPr>
        <w:t>16 </w:t>
      </w:r>
      <w:proofErr w:type="spellStart"/>
      <w:r w:rsidRPr="00B1599A">
        <w:rPr>
          <w:rFonts w:ascii="Book Antiqua" w:eastAsia="宋体" w:hAnsi="Book Antiqua" w:cs="宋体"/>
          <w:b/>
          <w:bCs/>
          <w:sz w:val="24"/>
          <w:szCs w:val="24"/>
          <w:lang w:eastAsia="zh-CN"/>
        </w:rPr>
        <w:t>Garajová</w:t>
      </w:r>
      <w:proofErr w:type="spellEnd"/>
      <w:r w:rsidRPr="00B1599A">
        <w:rPr>
          <w:rFonts w:ascii="Book Antiqua" w:eastAsia="宋体" w:hAnsi="Book Antiqua" w:cs="宋体"/>
          <w:b/>
          <w:bCs/>
          <w:sz w:val="24"/>
          <w:szCs w:val="24"/>
          <w:lang w:eastAsia="zh-CN"/>
        </w:rPr>
        <w:t xml:space="preserve"> I</w:t>
      </w:r>
      <w:r w:rsidRPr="00B1599A">
        <w:rPr>
          <w:rFonts w:ascii="Book Antiqua" w:eastAsia="宋体" w:hAnsi="Book Antiqua" w:cs="宋体"/>
          <w:sz w:val="24"/>
          <w:szCs w:val="24"/>
          <w:lang w:eastAsia="zh-CN"/>
        </w:rPr>
        <w:t xml:space="preserve">, </w:t>
      </w:r>
      <w:proofErr w:type="spellStart"/>
      <w:r w:rsidRPr="00B1599A">
        <w:rPr>
          <w:rFonts w:ascii="Book Antiqua" w:eastAsia="宋体" w:hAnsi="Book Antiqua" w:cs="宋体"/>
          <w:sz w:val="24"/>
          <w:szCs w:val="24"/>
          <w:lang w:eastAsia="zh-CN"/>
        </w:rPr>
        <w:t>Giovannetti</w:t>
      </w:r>
      <w:proofErr w:type="spellEnd"/>
      <w:r w:rsidRPr="00B1599A">
        <w:rPr>
          <w:rFonts w:ascii="Book Antiqua" w:eastAsia="宋体" w:hAnsi="Book Antiqua" w:cs="宋体"/>
          <w:sz w:val="24"/>
          <w:szCs w:val="24"/>
          <w:lang w:eastAsia="zh-CN"/>
        </w:rPr>
        <w:t xml:space="preserve"> E, </w:t>
      </w:r>
      <w:proofErr w:type="spellStart"/>
      <w:r w:rsidRPr="00B1599A">
        <w:rPr>
          <w:rFonts w:ascii="Book Antiqua" w:eastAsia="宋体" w:hAnsi="Book Antiqua" w:cs="宋体"/>
          <w:sz w:val="24"/>
          <w:szCs w:val="24"/>
          <w:lang w:eastAsia="zh-CN"/>
        </w:rPr>
        <w:t>Biasco</w:t>
      </w:r>
      <w:proofErr w:type="spellEnd"/>
      <w:r w:rsidRPr="00B1599A">
        <w:rPr>
          <w:rFonts w:ascii="Book Antiqua" w:eastAsia="宋体" w:hAnsi="Book Antiqua" w:cs="宋体"/>
          <w:sz w:val="24"/>
          <w:szCs w:val="24"/>
          <w:lang w:eastAsia="zh-CN"/>
        </w:rPr>
        <w:t xml:space="preserve"> G, Peters GJ. </w:t>
      </w:r>
      <w:proofErr w:type="gramStart"/>
      <w:r w:rsidRPr="00B1599A">
        <w:rPr>
          <w:rFonts w:ascii="Book Antiqua" w:eastAsia="宋体" w:hAnsi="Book Antiqua" w:cs="宋体"/>
          <w:sz w:val="24"/>
          <w:szCs w:val="24"/>
          <w:lang w:eastAsia="zh-CN"/>
        </w:rPr>
        <w:t>c</w:t>
      </w:r>
      <w:proofErr w:type="gramEnd"/>
      <w:r w:rsidRPr="00B1599A">
        <w:rPr>
          <w:rFonts w:ascii="Book Antiqua" w:eastAsia="宋体" w:hAnsi="Book Antiqua" w:cs="宋体"/>
          <w:sz w:val="24"/>
          <w:szCs w:val="24"/>
          <w:lang w:eastAsia="zh-CN"/>
        </w:rPr>
        <w:t>-Met as a Target for Personalized Therapy. </w:t>
      </w:r>
      <w:proofErr w:type="spellStart"/>
      <w:r w:rsidRPr="00B1599A">
        <w:rPr>
          <w:rFonts w:ascii="Book Antiqua" w:eastAsia="宋体" w:hAnsi="Book Antiqua" w:cs="宋体"/>
          <w:i/>
          <w:iCs/>
          <w:sz w:val="24"/>
          <w:szCs w:val="24"/>
          <w:lang w:eastAsia="zh-CN"/>
        </w:rPr>
        <w:t>Transl</w:t>
      </w:r>
      <w:proofErr w:type="spellEnd"/>
      <w:r w:rsidRPr="00B1599A">
        <w:rPr>
          <w:rFonts w:ascii="Book Antiqua" w:eastAsia="宋体" w:hAnsi="Book Antiqua" w:cs="宋体"/>
          <w:i/>
          <w:iCs/>
          <w:sz w:val="24"/>
          <w:szCs w:val="24"/>
          <w:lang w:eastAsia="zh-CN"/>
        </w:rPr>
        <w:t xml:space="preserve"> </w:t>
      </w:r>
      <w:proofErr w:type="spellStart"/>
      <w:r w:rsidRPr="00B1599A">
        <w:rPr>
          <w:rFonts w:ascii="Book Antiqua" w:eastAsia="宋体" w:hAnsi="Book Antiqua" w:cs="宋体"/>
          <w:i/>
          <w:iCs/>
          <w:sz w:val="24"/>
          <w:szCs w:val="24"/>
          <w:lang w:eastAsia="zh-CN"/>
        </w:rPr>
        <w:t>Oncogenomics</w:t>
      </w:r>
      <w:proofErr w:type="spellEnd"/>
      <w:r w:rsidRPr="00B1599A">
        <w:rPr>
          <w:rFonts w:ascii="Book Antiqua" w:eastAsia="宋体" w:hAnsi="Book Antiqua" w:cs="宋体"/>
          <w:sz w:val="24"/>
          <w:szCs w:val="24"/>
          <w:lang w:eastAsia="zh-CN"/>
        </w:rPr>
        <w:t> 2015; </w:t>
      </w:r>
      <w:r w:rsidRPr="00B1599A">
        <w:rPr>
          <w:rFonts w:ascii="Book Antiqua" w:eastAsia="宋体" w:hAnsi="Book Antiqua" w:cs="宋体"/>
          <w:b/>
          <w:bCs/>
          <w:sz w:val="24"/>
          <w:szCs w:val="24"/>
          <w:lang w:eastAsia="zh-CN"/>
        </w:rPr>
        <w:t>7</w:t>
      </w:r>
      <w:r w:rsidRPr="00B1599A">
        <w:rPr>
          <w:rFonts w:ascii="Book Antiqua" w:eastAsia="宋体" w:hAnsi="Book Antiqua" w:cs="宋体"/>
          <w:sz w:val="24"/>
          <w:szCs w:val="24"/>
          <w:lang w:eastAsia="zh-CN"/>
        </w:rPr>
        <w:t>: 13-31 [PMID: 26628860 DOI: 10.4137/TOGOG.S30534]</w:t>
      </w:r>
    </w:p>
    <w:p w14:paraId="209E384A"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r w:rsidRPr="00B1599A">
        <w:rPr>
          <w:rFonts w:ascii="Book Antiqua" w:eastAsia="宋体" w:hAnsi="Book Antiqua" w:cs="宋体"/>
          <w:sz w:val="24"/>
          <w:szCs w:val="24"/>
          <w:lang w:eastAsia="zh-CN"/>
        </w:rPr>
        <w:t>17 </w:t>
      </w:r>
      <w:r w:rsidRPr="00B1599A">
        <w:rPr>
          <w:rFonts w:ascii="Book Antiqua" w:eastAsia="宋体" w:hAnsi="Book Antiqua" w:cs="宋体"/>
          <w:b/>
          <w:bCs/>
          <w:sz w:val="24"/>
          <w:szCs w:val="24"/>
          <w:lang w:eastAsia="zh-CN"/>
        </w:rPr>
        <w:t>Cui JJ</w:t>
      </w:r>
      <w:r w:rsidRPr="00B1599A">
        <w:rPr>
          <w:rFonts w:ascii="Book Antiqua" w:eastAsia="宋体" w:hAnsi="Book Antiqua" w:cs="宋体"/>
          <w:sz w:val="24"/>
          <w:szCs w:val="24"/>
          <w:lang w:eastAsia="zh-CN"/>
        </w:rPr>
        <w:t>, Tran-</w:t>
      </w:r>
      <w:proofErr w:type="spellStart"/>
      <w:r w:rsidRPr="00B1599A">
        <w:rPr>
          <w:rFonts w:ascii="Book Antiqua" w:eastAsia="宋体" w:hAnsi="Book Antiqua" w:cs="宋体"/>
          <w:sz w:val="24"/>
          <w:szCs w:val="24"/>
          <w:lang w:eastAsia="zh-CN"/>
        </w:rPr>
        <w:t>Dubé</w:t>
      </w:r>
      <w:proofErr w:type="spellEnd"/>
      <w:r w:rsidRPr="00B1599A">
        <w:rPr>
          <w:rFonts w:ascii="Book Antiqua" w:eastAsia="宋体" w:hAnsi="Book Antiqua" w:cs="宋体"/>
          <w:sz w:val="24"/>
          <w:szCs w:val="24"/>
          <w:lang w:eastAsia="zh-CN"/>
        </w:rPr>
        <w:t xml:space="preserve"> M, </w:t>
      </w:r>
      <w:proofErr w:type="spellStart"/>
      <w:r w:rsidRPr="00B1599A">
        <w:rPr>
          <w:rFonts w:ascii="Book Antiqua" w:eastAsia="宋体" w:hAnsi="Book Antiqua" w:cs="宋体"/>
          <w:sz w:val="24"/>
          <w:szCs w:val="24"/>
          <w:lang w:eastAsia="zh-CN"/>
        </w:rPr>
        <w:t>Shen</w:t>
      </w:r>
      <w:proofErr w:type="spellEnd"/>
      <w:r w:rsidRPr="00B1599A">
        <w:rPr>
          <w:rFonts w:ascii="Book Antiqua" w:eastAsia="宋体" w:hAnsi="Book Antiqua" w:cs="宋体"/>
          <w:sz w:val="24"/>
          <w:szCs w:val="24"/>
          <w:lang w:eastAsia="zh-CN"/>
        </w:rPr>
        <w:t xml:space="preserve"> H, </w:t>
      </w:r>
      <w:proofErr w:type="spellStart"/>
      <w:r w:rsidRPr="00B1599A">
        <w:rPr>
          <w:rFonts w:ascii="Book Antiqua" w:eastAsia="宋体" w:hAnsi="Book Antiqua" w:cs="宋体"/>
          <w:sz w:val="24"/>
          <w:szCs w:val="24"/>
          <w:lang w:eastAsia="zh-CN"/>
        </w:rPr>
        <w:t>Nambu</w:t>
      </w:r>
      <w:proofErr w:type="spellEnd"/>
      <w:r w:rsidRPr="00B1599A">
        <w:rPr>
          <w:rFonts w:ascii="Book Antiqua" w:eastAsia="宋体" w:hAnsi="Book Antiqua" w:cs="宋体"/>
          <w:sz w:val="24"/>
          <w:szCs w:val="24"/>
          <w:lang w:eastAsia="zh-CN"/>
        </w:rPr>
        <w:t xml:space="preserve"> M, Kung PP, </w:t>
      </w:r>
      <w:proofErr w:type="spellStart"/>
      <w:r w:rsidRPr="00B1599A">
        <w:rPr>
          <w:rFonts w:ascii="Book Antiqua" w:eastAsia="宋体" w:hAnsi="Book Antiqua" w:cs="宋体"/>
          <w:sz w:val="24"/>
          <w:szCs w:val="24"/>
          <w:lang w:eastAsia="zh-CN"/>
        </w:rPr>
        <w:t>Pairish</w:t>
      </w:r>
      <w:proofErr w:type="spellEnd"/>
      <w:r w:rsidRPr="00B1599A">
        <w:rPr>
          <w:rFonts w:ascii="Book Antiqua" w:eastAsia="宋体" w:hAnsi="Book Antiqua" w:cs="宋体"/>
          <w:sz w:val="24"/>
          <w:szCs w:val="24"/>
          <w:lang w:eastAsia="zh-CN"/>
        </w:rPr>
        <w:t xml:space="preserve"> M, </w:t>
      </w:r>
      <w:proofErr w:type="spellStart"/>
      <w:r w:rsidRPr="00B1599A">
        <w:rPr>
          <w:rFonts w:ascii="Book Antiqua" w:eastAsia="宋体" w:hAnsi="Book Antiqua" w:cs="宋体"/>
          <w:sz w:val="24"/>
          <w:szCs w:val="24"/>
          <w:lang w:eastAsia="zh-CN"/>
        </w:rPr>
        <w:t>Jia</w:t>
      </w:r>
      <w:proofErr w:type="spellEnd"/>
      <w:r w:rsidRPr="00B1599A">
        <w:rPr>
          <w:rFonts w:ascii="Book Antiqua" w:eastAsia="宋体" w:hAnsi="Book Antiqua" w:cs="宋体"/>
          <w:sz w:val="24"/>
          <w:szCs w:val="24"/>
          <w:lang w:eastAsia="zh-CN"/>
        </w:rPr>
        <w:t xml:space="preserve"> L, </w:t>
      </w:r>
      <w:proofErr w:type="spellStart"/>
      <w:r w:rsidRPr="00B1599A">
        <w:rPr>
          <w:rFonts w:ascii="Book Antiqua" w:eastAsia="宋体" w:hAnsi="Book Antiqua" w:cs="宋体"/>
          <w:sz w:val="24"/>
          <w:szCs w:val="24"/>
          <w:lang w:eastAsia="zh-CN"/>
        </w:rPr>
        <w:t>Meng</w:t>
      </w:r>
      <w:proofErr w:type="spellEnd"/>
      <w:r w:rsidRPr="00B1599A">
        <w:rPr>
          <w:rFonts w:ascii="Book Antiqua" w:eastAsia="宋体" w:hAnsi="Book Antiqua" w:cs="宋体"/>
          <w:sz w:val="24"/>
          <w:szCs w:val="24"/>
          <w:lang w:eastAsia="zh-CN"/>
        </w:rPr>
        <w:t xml:space="preserve"> J, Funk L, </w:t>
      </w:r>
      <w:proofErr w:type="spellStart"/>
      <w:r w:rsidRPr="00B1599A">
        <w:rPr>
          <w:rFonts w:ascii="Book Antiqua" w:eastAsia="宋体" w:hAnsi="Book Antiqua" w:cs="宋体"/>
          <w:sz w:val="24"/>
          <w:szCs w:val="24"/>
          <w:lang w:eastAsia="zh-CN"/>
        </w:rPr>
        <w:t>Botrous</w:t>
      </w:r>
      <w:proofErr w:type="spellEnd"/>
      <w:r w:rsidRPr="00B1599A">
        <w:rPr>
          <w:rFonts w:ascii="Book Antiqua" w:eastAsia="宋体" w:hAnsi="Book Antiqua" w:cs="宋体"/>
          <w:sz w:val="24"/>
          <w:szCs w:val="24"/>
          <w:lang w:eastAsia="zh-CN"/>
        </w:rPr>
        <w:t xml:space="preserve"> I, </w:t>
      </w:r>
      <w:proofErr w:type="spellStart"/>
      <w:r w:rsidRPr="00B1599A">
        <w:rPr>
          <w:rFonts w:ascii="Book Antiqua" w:eastAsia="宋体" w:hAnsi="Book Antiqua" w:cs="宋体"/>
          <w:sz w:val="24"/>
          <w:szCs w:val="24"/>
          <w:lang w:eastAsia="zh-CN"/>
        </w:rPr>
        <w:t>McTigue</w:t>
      </w:r>
      <w:proofErr w:type="spellEnd"/>
      <w:r w:rsidRPr="00B1599A">
        <w:rPr>
          <w:rFonts w:ascii="Book Antiqua" w:eastAsia="宋体" w:hAnsi="Book Antiqua" w:cs="宋体"/>
          <w:sz w:val="24"/>
          <w:szCs w:val="24"/>
          <w:lang w:eastAsia="zh-CN"/>
        </w:rPr>
        <w:t xml:space="preserve"> M, </w:t>
      </w:r>
      <w:proofErr w:type="spellStart"/>
      <w:r w:rsidRPr="00B1599A">
        <w:rPr>
          <w:rFonts w:ascii="Book Antiqua" w:eastAsia="宋体" w:hAnsi="Book Antiqua" w:cs="宋体"/>
          <w:sz w:val="24"/>
          <w:szCs w:val="24"/>
          <w:lang w:eastAsia="zh-CN"/>
        </w:rPr>
        <w:t>Grodsky</w:t>
      </w:r>
      <w:proofErr w:type="spellEnd"/>
      <w:r w:rsidRPr="00B1599A">
        <w:rPr>
          <w:rFonts w:ascii="Book Antiqua" w:eastAsia="宋体" w:hAnsi="Book Antiqua" w:cs="宋体"/>
          <w:sz w:val="24"/>
          <w:szCs w:val="24"/>
          <w:lang w:eastAsia="zh-CN"/>
        </w:rPr>
        <w:t xml:space="preserve"> N, Ryan K, </w:t>
      </w:r>
      <w:proofErr w:type="spellStart"/>
      <w:r w:rsidRPr="00B1599A">
        <w:rPr>
          <w:rFonts w:ascii="Book Antiqua" w:eastAsia="宋体" w:hAnsi="Book Antiqua" w:cs="宋体"/>
          <w:sz w:val="24"/>
          <w:szCs w:val="24"/>
          <w:lang w:eastAsia="zh-CN"/>
        </w:rPr>
        <w:t>Padrique</w:t>
      </w:r>
      <w:proofErr w:type="spellEnd"/>
      <w:r w:rsidRPr="00B1599A">
        <w:rPr>
          <w:rFonts w:ascii="Book Antiqua" w:eastAsia="宋体" w:hAnsi="Book Antiqua" w:cs="宋体"/>
          <w:sz w:val="24"/>
          <w:szCs w:val="24"/>
          <w:lang w:eastAsia="zh-CN"/>
        </w:rPr>
        <w:t xml:space="preserve"> E, Alton G, </w:t>
      </w:r>
      <w:proofErr w:type="spellStart"/>
      <w:r w:rsidRPr="00B1599A">
        <w:rPr>
          <w:rFonts w:ascii="Book Antiqua" w:eastAsia="宋体" w:hAnsi="Book Antiqua" w:cs="宋体"/>
          <w:sz w:val="24"/>
          <w:szCs w:val="24"/>
          <w:lang w:eastAsia="zh-CN"/>
        </w:rPr>
        <w:t>Timofeevski</w:t>
      </w:r>
      <w:proofErr w:type="spellEnd"/>
      <w:r w:rsidRPr="00B1599A">
        <w:rPr>
          <w:rFonts w:ascii="Book Antiqua" w:eastAsia="宋体" w:hAnsi="Book Antiqua" w:cs="宋体"/>
          <w:sz w:val="24"/>
          <w:szCs w:val="24"/>
          <w:lang w:eastAsia="zh-CN"/>
        </w:rPr>
        <w:t xml:space="preserve"> S, Yamazaki S, Li Q, </w:t>
      </w:r>
      <w:proofErr w:type="spellStart"/>
      <w:r w:rsidRPr="00B1599A">
        <w:rPr>
          <w:rFonts w:ascii="Book Antiqua" w:eastAsia="宋体" w:hAnsi="Book Antiqua" w:cs="宋体"/>
          <w:sz w:val="24"/>
          <w:szCs w:val="24"/>
          <w:lang w:eastAsia="zh-CN"/>
        </w:rPr>
        <w:t>Zou</w:t>
      </w:r>
      <w:proofErr w:type="spellEnd"/>
      <w:r w:rsidRPr="00B1599A">
        <w:rPr>
          <w:rFonts w:ascii="Book Antiqua" w:eastAsia="宋体" w:hAnsi="Book Antiqua" w:cs="宋体"/>
          <w:sz w:val="24"/>
          <w:szCs w:val="24"/>
          <w:lang w:eastAsia="zh-CN"/>
        </w:rPr>
        <w:t xml:space="preserve"> H, Christensen J, </w:t>
      </w:r>
      <w:proofErr w:type="spellStart"/>
      <w:r w:rsidRPr="00B1599A">
        <w:rPr>
          <w:rFonts w:ascii="Book Antiqua" w:eastAsia="宋体" w:hAnsi="Book Antiqua" w:cs="宋体"/>
          <w:sz w:val="24"/>
          <w:szCs w:val="24"/>
          <w:lang w:eastAsia="zh-CN"/>
        </w:rPr>
        <w:t>Mroczkowski</w:t>
      </w:r>
      <w:proofErr w:type="spellEnd"/>
      <w:r w:rsidRPr="00B1599A">
        <w:rPr>
          <w:rFonts w:ascii="Book Antiqua" w:eastAsia="宋体" w:hAnsi="Book Antiqua" w:cs="宋体"/>
          <w:sz w:val="24"/>
          <w:szCs w:val="24"/>
          <w:lang w:eastAsia="zh-CN"/>
        </w:rPr>
        <w:t xml:space="preserve"> B, Bender S, </w:t>
      </w:r>
      <w:proofErr w:type="spellStart"/>
      <w:r w:rsidRPr="00B1599A">
        <w:rPr>
          <w:rFonts w:ascii="Book Antiqua" w:eastAsia="宋体" w:hAnsi="Book Antiqua" w:cs="宋体"/>
          <w:sz w:val="24"/>
          <w:szCs w:val="24"/>
          <w:lang w:eastAsia="zh-CN"/>
        </w:rPr>
        <w:t>Kania</w:t>
      </w:r>
      <w:proofErr w:type="spellEnd"/>
      <w:r w:rsidRPr="00B1599A">
        <w:rPr>
          <w:rFonts w:ascii="Book Antiqua" w:eastAsia="宋体" w:hAnsi="Book Antiqua" w:cs="宋体"/>
          <w:sz w:val="24"/>
          <w:szCs w:val="24"/>
          <w:lang w:eastAsia="zh-CN"/>
        </w:rPr>
        <w:t xml:space="preserve"> RS, Edwards MP. Structure based drug design of </w:t>
      </w:r>
      <w:proofErr w:type="spellStart"/>
      <w:r w:rsidRPr="00B1599A">
        <w:rPr>
          <w:rFonts w:ascii="Book Antiqua" w:eastAsia="宋体" w:hAnsi="Book Antiqua" w:cs="宋体"/>
          <w:sz w:val="24"/>
          <w:szCs w:val="24"/>
          <w:lang w:eastAsia="zh-CN"/>
        </w:rPr>
        <w:t>crizotinib</w:t>
      </w:r>
      <w:proofErr w:type="spellEnd"/>
      <w:r w:rsidRPr="00B1599A">
        <w:rPr>
          <w:rFonts w:ascii="Book Antiqua" w:eastAsia="宋体" w:hAnsi="Book Antiqua" w:cs="宋体"/>
          <w:sz w:val="24"/>
          <w:szCs w:val="24"/>
          <w:lang w:eastAsia="zh-CN"/>
        </w:rPr>
        <w:t xml:space="preserve"> (PF-02341066), a potent and selective dual inhibitor of </w:t>
      </w:r>
      <w:proofErr w:type="spellStart"/>
      <w:r w:rsidRPr="00B1599A">
        <w:rPr>
          <w:rFonts w:ascii="Book Antiqua" w:eastAsia="宋体" w:hAnsi="Book Antiqua" w:cs="宋体"/>
          <w:sz w:val="24"/>
          <w:szCs w:val="24"/>
          <w:lang w:eastAsia="zh-CN"/>
        </w:rPr>
        <w:t>mesenchymal</w:t>
      </w:r>
      <w:proofErr w:type="spellEnd"/>
      <w:r w:rsidRPr="00B1599A">
        <w:rPr>
          <w:rFonts w:ascii="Book Antiqua" w:eastAsia="宋体" w:hAnsi="Book Antiqua" w:cs="宋体"/>
          <w:sz w:val="24"/>
          <w:szCs w:val="24"/>
          <w:lang w:eastAsia="zh-CN"/>
        </w:rPr>
        <w:t>-epithelial transition factor (c-MET) kinase and anaplastic lymphoma kinase (ALK). </w:t>
      </w:r>
      <w:r w:rsidRPr="00B1599A">
        <w:rPr>
          <w:rFonts w:ascii="Book Antiqua" w:eastAsia="宋体" w:hAnsi="Book Antiqua" w:cs="宋体"/>
          <w:i/>
          <w:iCs/>
          <w:sz w:val="24"/>
          <w:szCs w:val="24"/>
          <w:lang w:eastAsia="zh-CN"/>
        </w:rPr>
        <w:t xml:space="preserve">J Med </w:t>
      </w:r>
      <w:proofErr w:type="spellStart"/>
      <w:r w:rsidRPr="00B1599A">
        <w:rPr>
          <w:rFonts w:ascii="Book Antiqua" w:eastAsia="宋体" w:hAnsi="Book Antiqua" w:cs="宋体"/>
          <w:i/>
          <w:iCs/>
          <w:sz w:val="24"/>
          <w:szCs w:val="24"/>
          <w:lang w:eastAsia="zh-CN"/>
        </w:rPr>
        <w:t>Chem</w:t>
      </w:r>
      <w:proofErr w:type="spellEnd"/>
      <w:r w:rsidRPr="00B1599A">
        <w:rPr>
          <w:rFonts w:ascii="Book Antiqua" w:eastAsia="宋体" w:hAnsi="Book Antiqua" w:cs="宋体"/>
          <w:sz w:val="24"/>
          <w:szCs w:val="24"/>
          <w:lang w:eastAsia="zh-CN"/>
        </w:rPr>
        <w:t> 2011; </w:t>
      </w:r>
      <w:r w:rsidRPr="00B1599A">
        <w:rPr>
          <w:rFonts w:ascii="Book Antiqua" w:eastAsia="宋体" w:hAnsi="Book Antiqua" w:cs="宋体"/>
          <w:b/>
          <w:bCs/>
          <w:sz w:val="24"/>
          <w:szCs w:val="24"/>
          <w:lang w:eastAsia="zh-CN"/>
        </w:rPr>
        <w:t>54</w:t>
      </w:r>
      <w:r w:rsidRPr="00B1599A">
        <w:rPr>
          <w:rFonts w:ascii="Book Antiqua" w:eastAsia="宋体" w:hAnsi="Book Antiqua" w:cs="宋体"/>
          <w:sz w:val="24"/>
          <w:szCs w:val="24"/>
          <w:lang w:eastAsia="zh-CN"/>
        </w:rPr>
        <w:t>: 6342-6363 [PMID: 21812414 DOI: 10.1021/jm2007613]</w:t>
      </w:r>
    </w:p>
    <w:p w14:paraId="70E239BC"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r w:rsidRPr="00B1599A">
        <w:rPr>
          <w:rFonts w:ascii="Book Antiqua" w:eastAsia="宋体" w:hAnsi="Book Antiqua" w:cs="宋体"/>
          <w:sz w:val="24"/>
          <w:szCs w:val="24"/>
          <w:lang w:eastAsia="zh-CN"/>
        </w:rPr>
        <w:t>18 </w:t>
      </w:r>
      <w:proofErr w:type="spellStart"/>
      <w:r w:rsidRPr="00B1599A">
        <w:rPr>
          <w:rFonts w:ascii="Book Antiqua" w:eastAsia="宋体" w:hAnsi="Book Antiqua" w:cs="宋体"/>
          <w:b/>
          <w:bCs/>
          <w:sz w:val="24"/>
          <w:szCs w:val="24"/>
          <w:lang w:eastAsia="zh-CN"/>
        </w:rPr>
        <w:t>Ou</w:t>
      </w:r>
      <w:proofErr w:type="spellEnd"/>
      <w:r w:rsidRPr="00B1599A">
        <w:rPr>
          <w:rFonts w:ascii="Book Antiqua" w:eastAsia="宋体" w:hAnsi="Book Antiqua" w:cs="宋体"/>
          <w:b/>
          <w:bCs/>
          <w:sz w:val="24"/>
          <w:szCs w:val="24"/>
          <w:lang w:eastAsia="zh-CN"/>
        </w:rPr>
        <w:t xml:space="preserve"> SH</w:t>
      </w:r>
      <w:r w:rsidRPr="00B1599A">
        <w:rPr>
          <w:rFonts w:ascii="Book Antiqua" w:eastAsia="宋体" w:hAnsi="Book Antiqua" w:cs="宋体"/>
          <w:sz w:val="24"/>
          <w:szCs w:val="24"/>
          <w:lang w:eastAsia="zh-CN"/>
        </w:rPr>
        <w:t xml:space="preserve">, </w:t>
      </w:r>
      <w:proofErr w:type="spellStart"/>
      <w:r w:rsidRPr="00B1599A">
        <w:rPr>
          <w:rFonts w:ascii="Book Antiqua" w:eastAsia="宋体" w:hAnsi="Book Antiqua" w:cs="宋体"/>
          <w:sz w:val="24"/>
          <w:szCs w:val="24"/>
          <w:lang w:eastAsia="zh-CN"/>
        </w:rPr>
        <w:t>Bazhenova</w:t>
      </w:r>
      <w:proofErr w:type="spellEnd"/>
      <w:r w:rsidRPr="00B1599A">
        <w:rPr>
          <w:rFonts w:ascii="Book Antiqua" w:eastAsia="宋体" w:hAnsi="Book Antiqua" w:cs="宋体"/>
          <w:sz w:val="24"/>
          <w:szCs w:val="24"/>
          <w:lang w:eastAsia="zh-CN"/>
        </w:rPr>
        <w:t xml:space="preserve"> L, </w:t>
      </w:r>
      <w:proofErr w:type="spellStart"/>
      <w:r w:rsidRPr="00B1599A">
        <w:rPr>
          <w:rFonts w:ascii="Book Antiqua" w:eastAsia="宋体" w:hAnsi="Book Antiqua" w:cs="宋体"/>
          <w:sz w:val="24"/>
          <w:szCs w:val="24"/>
          <w:lang w:eastAsia="zh-CN"/>
        </w:rPr>
        <w:t>Camidge</w:t>
      </w:r>
      <w:proofErr w:type="spellEnd"/>
      <w:r w:rsidRPr="00B1599A">
        <w:rPr>
          <w:rFonts w:ascii="Book Antiqua" w:eastAsia="宋体" w:hAnsi="Book Antiqua" w:cs="宋体"/>
          <w:sz w:val="24"/>
          <w:szCs w:val="24"/>
          <w:lang w:eastAsia="zh-CN"/>
        </w:rPr>
        <w:t xml:space="preserve"> DR, Solomon BJ, Herman J, </w:t>
      </w:r>
      <w:proofErr w:type="spellStart"/>
      <w:r w:rsidRPr="00B1599A">
        <w:rPr>
          <w:rFonts w:ascii="Book Antiqua" w:eastAsia="宋体" w:hAnsi="Book Antiqua" w:cs="宋体"/>
          <w:sz w:val="24"/>
          <w:szCs w:val="24"/>
          <w:lang w:eastAsia="zh-CN"/>
        </w:rPr>
        <w:t>Kain</w:t>
      </w:r>
      <w:proofErr w:type="spellEnd"/>
      <w:r w:rsidRPr="00B1599A">
        <w:rPr>
          <w:rFonts w:ascii="Book Antiqua" w:eastAsia="宋体" w:hAnsi="Book Antiqua" w:cs="宋体"/>
          <w:sz w:val="24"/>
          <w:szCs w:val="24"/>
          <w:lang w:eastAsia="zh-CN"/>
        </w:rPr>
        <w:t xml:space="preserve"> T, Bang YJ, </w:t>
      </w:r>
      <w:proofErr w:type="spellStart"/>
      <w:r w:rsidRPr="00B1599A">
        <w:rPr>
          <w:rFonts w:ascii="Book Antiqua" w:eastAsia="宋体" w:hAnsi="Book Antiqua" w:cs="宋体"/>
          <w:sz w:val="24"/>
          <w:szCs w:val="24"/>
          <w:lang w:eastAsia="zh-CN"/>
        </w:rPr>
        <w:t>Kwak</w:t>
      </w:r>
      <w:proofErr w:type="spellEnd"/>
      <w:r w:rsidRPr="00B1599A">
        <w:rPr>
          <w:rFonts w:ascii="Book Antiqua" w:eastAsia="宋体" w:hAnsi="Book Antiqua" w:cs="宋体"/>
          <w:sz w:val="24"/>
          <w:szCs w:val="24"/>
          <w:lang w:eastAsia="zh-CN"/>
        </w:rPr>
        <w:t xml:space="preserve"> EL, Shaw AT, </w:t>
      </w:r>
      <w:proofErr w:type="spellStart"/>
      <w:r w:rsidRPr="00B1599A">
        <w:rPr>
          <w:rFonts w:ascii="Book Antiqua" w:eastAsia="宋体" w:hAnsi="Book Antiqua" w:cs="宋体"/>
          <w:sz w:val="24"/>
          <w:szCs w:val="24"/>
          <w:lang w:eastAsia="zh-CN"/>
        </w:rPr>
        <w:t>Salgia</w:t>
      </w:r>
      <w:proofErr w:type="spellEnd"/>
      <w:r w:rsidRPr="00B1599A">
        <w:rPr>
          <w:rFonts w:ascii="Book Antiqua" w:eastAsia="宋体" w:hAnsi="Book Antiqua" w:cs="宋体"/>
          <w:sz w:val="24"/>
          <w:szCs w:val="24"/>
          <w:lang w:eastAsia="zh-CN"/>
        </w:rPr>
        <w:t xml:space="preserve"> R, Maki RG, Clark JW, </w:t>
      </w:r>
      <w:proofErr w:type="spellStart"/>
      <w:r w:rsidRPr="00B1599A">
        <w:rPr>
          <w:rFonts w:ascii="Book Antiqua" w:eastAsia="宋体" w:hAnsi="Book Antiqua" w:cs="宋体"/>
          <w:sz w:val="24"/>
          <w:szCs w:val="24"/>
          <w:lang w:eastAsia="zh-CN"/>
        </w:rPr>
        <w:t>Wilner</w:t>
      </w:r>
      <w:proofErr w:type="spellEnd"/>
      <w:r w:rsidRPr="00B1599A">
        <w:rPr>
          <w:rFonts w:ascii="Book Antiqua" w:eastAsia="宋体" w:hAnsi="Book Antiqua" w:cs="宋体"/>
          <w:sz w:val="24"/>
          <w:szCs w:val="24"/>
          <w:lang w:eastAsia="zh-CN"/>
        </w:rPr>
        <w:t xml:space="preserve"> KD, </w:t>
      </w:r>
      <w:proofErr w:type="spellStart"/>
      <w:r w:rsidRPr="00B1599A">
        <w:rPr>
          <w:rFonts w:ascii="Book Antiqua" w:eastAsia="宋体" w:hAnsi="Book Antiqua" w:cs="宋体"/>
          <w:sz w:val="24"/>
          <w:szCs w:val="24"/>
          <w:lang w:eastAsia="zh-CN"/>
        </w:rPr>
        <w:t>Iafrate</w:t>
      </w:r>
      <w:proofErr w:type="spellEnd"/>
      <w:r w:rsidRPr="00B1599A">
        <w:rPr>
          <w:rFonts w:ascii="Book Antiqua" w:eastAsia="宋体" w:hAnsi="Book Antiqua" w:cs="宋体"/>
          <w:sz w:val="24"/>
          <w:szCs w:val="24"/>
          <w:lang w:eastAsia="zh-CN"/>
        </w:rPr>
        <w:t xml:space="preserve"> AJ. </w:t>
      </w:r>
      <w:proofErr w:type="gramStart"/>
      <w:r w:rsidRPr="00B1599A">
        <w:rPr>
          <w:rFonts w:ascii="Book Antiqua" w:eastAsia="宋体" w:hAnsi="Book Antiqua" w:cs="宋体"/>
          <w:sz w:val="24"/>
          <w:szCs w:val="24"/>
          <w:lang w:eastAsia="zh-CN"/>
        </w:rPr>
        <w:t>Rapid and dramatic radiographic and clinical response to an ALK inhibitor (</w:t>
      </w:r>
      <w:proofErr w:type="spellStart"/>
      <w:r w:rsidRPr="00B1599A">
        <w:rPr>
          <w:rFonts w:ascii="Book Antiqua" w:eastAsia="宋体" w:hAnsi="Book Antiqua" w:cs="宋体"/>
          <w:sz w:val="24"/>
          <w:szCs w:val="24"/>
          <w:lang w:eastAsia="zh-CN"/>
        </w:rPr>
        <w:t>crizotinib</w:t>
      </w:r>
      <w:proofErr w:type="spellEnd"/>
      <w:r w:rsidRPr="00B1599A">
        <w:rPr>
          <w:rFonts w:ascii="Book Antiqua" w:eastAsia="宋体" w:hAnsi="Book Antiqua" w:cs="宋体"/>
          <w:sz w:val="24"/>
          <w:szCs w:val="24"/>
          <w:lang w:eastAsia="zh-CN"/>
        </w:rPr>
        <w:t>, PF02341066) in an ALK translocation-positive patient with non-small cell lung cancer.</w:t>
      </w:r>
      <w:proofErr w:type="gramEnd"/>
      <w:r w:rsidRPr="00B1599A">
        <w:rPr>
          <w:rFonts w:ascii="Book Antiqua" w:eastAsia="宋体" w:hAnsi="Book Antiqua" w:cs="宋体"/>
          <w:sz w:val="24"/>
          <w:szCs w:val="24"/>
          <w:lang w:eastAsia="zh-CN"/>
        </w:rPr>
        <w:t> </w:t>
      </w:r>
      <w:r w:rsidRPr="00B1599A">
        <w:rPr>
          <w:rFonts w:ascii="Book Antiqua" w:eastAsia="宋体" w:hAnsi="Book Antiqua" w:cs="宋体"/>
          <w:i/>
          <w:iCs/>
          <w:sz w:val="24"/>
          <w:szCs w:val="24"/>
          <w:lang w:eastAsia="zh-CN"/>
        </w:rPr>
        <w:t xml:space="preserve">J </w:t>
      </w:r>
      <w:proofErr w:type="spellStart"/>
      <w:r w:rsidRPr="00B1599A">
        <w:rPr>
          <w:rFonts w:ascii="Book Antiqua" w:eastAsia="宋体" w:hAnsi="Book Antiqua" w:cs="宋体"/>
          <w:i/>
          <w:iCs/>
          <w:sz w:val="24"/>
          <w:szCs w:val="24"/>
          <w:lang w:eastAsia="zh-CN"/>
        </w:rPr>
        <w:t>Thorac</w:t>
      </w:r>
      <w:proofErr w:type="spellEnd"/>
      <w:r w:rsidRPr="00B1599A">
        <w:rPr>
          <w:rFonts w:ascii="Book Antiqua" w:eastAsia="宋体" w:hAnsi="Book Antiqua" w:cs="宋体"/>
          <w:i/>
          <w:iCs/>
          <w:sz w:val="24"/>
          <w:szCs w:val="24"/>
          <w:lang w:eastAsia="zh-CN"/>
        </w:rPr>
        <w:t xml:space="preserve"> </w:t>
      </w:r>
      <w:proofErr w:type="spellStart"/>
      <w:r w:rsidRPr="00B1599A">
        <w:rPr>
          <w:rFonts w:ascii="Book Antiqua" w:eastAsia="宋体" w:hAnsi="Book Antiqua" w:cs="宋体"/>
          <w:i/>
          <w:iCs/>
          <w:sz w:val="24"/>
          <w:szCs w:val="24"/>
          <w:lang w:eastAsia="zh-CN"/>
        </w:rPr>
        <w:t>Oncol</w:t>
      </w:r>
      <w:proofErr w:type="spellEnd"/>
      <w:r w:rsidRPr="00B1599A">
        <w:rPr>
          <w:rFonts w:ascii="Book Antiqua" w:eastAsia="宋体" w:hAnsi="Book Antiqua" w:cs="宋体"/>
          <w:sz w:val="24"/>
          <w:szCs w:val="24"/>
          <w:lang w:eastAsia="zh-CN"/>
        </w:rPr>
        <w:t> 2010; </w:t>
      </w:r>
      <w:r w:rsidRPr="00B1599A">
        <w:rPr>
          <w:rFonts w:ascii="Book Antiqua" w:eastAsia="宋体" w:hAnsi="Book Antiqua" w:cs="宋体"/>
          <w:b/>
          <w:bCs/>
          <w:sz w:val="24"/>
          <w:szCs w:val="24"/>
          <w:lang w:eastAsia="zh-CN"/>
        </w:rPr>
        <w:t>5</w:t>
      </w:r>
      <w:r w:rsidRPr="00B1599A">
        <w:rPr>
          <w:rFonts w:ascii="Book Antiqua" w:eastAsia="宋体" w:hAnsi="Book Antiqua" w:cs="宋体"/>
          <w:sz w:val="24"/>
          <w:szCs w:val="24"/>
          <w:lang w:eastAsia="zh-CN"/>
        </w:rPr>
        <w:t>: 2044-2046 [PMID: 21102269 DOI: 10.1097/JTO.0b013e318200f9ff]</w:t>
      </w:r>
    </w:p>
    <w:p w14:paraId="31CDCCBF"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r w:rsidRPr="00B1599A">
        <w:rPr>
          <w:rFonts w:ascii="Book Antiqua" w:eastAsia="宋体" w:hAnsi="Book Antiqua" w:cs="宋体"/>
          <w:sz w:val="24"/>
          <w:szCs w:val="24"/>
          <w:lang w:eastAsia="zh-CN"/>
        </w:rPr>
        <w:t>19 </w:t>
      </w:r>
      <w:proofErr w:type="spellStart"/>
      <w:r w:rsidRPr="00B1599A">
        <w:rPr>
          <w:rFonts w:ascii="Book Antiqua" w:eastAsia="宋体" w:hAnsi="Book Antiqua" w:cs="宋体"/>
          <w:b/>
          <w:bCs/>
          <w:sz w:val="24"/>
          <w:szCs w:val="24"/>
          <w:lang w:eastAsia="zh-CN"/>
        </w:rPr>
        <w:t>Ou</w:t>
      </w:r>
      <w:proofErr w:type="spellEnd"/>
      <w:r w:rsidRPr="00B1599A">
        <w:rPr>
          <w:rFonts w:ascii="Book Antiqua" w:eastAsia="宋体" w:hAnsi="Book Antiqua" w:cs="宋体"/>
          <w:b/>
          <w:bCs/>
          <w:sz w:val="24"/>
          <w:szCs w:val="24"/>
          <w:lang w:eastAsia="zh-CN"/>
        </w:rPr>
        <w:t xml:space="preserve"> SH</w:t>
      </w:r>
      <w:r w:rsidRPr="00B1599A">
        <w:rPr>
          <w:rFonts w:ascii="Book Antiqua" w:eastAsia="宋体" w:hAnsi="Book Antiqua" w:cs="宋体"/>
          <w:sz w:val="24"/>
          <w:szCs w:val="24"/>
          <w:lang w:eastAsia="zh-CN"/>
        </w:rPr>
        <w:t xml:space="preserve">, </w:t>
      </w:r>
      <w:proofErr w:type="spellStart"/>
      <w:r w:rsidRPr="00B1599A">
        <w:rPr>
          <w:rFonts w:ascii="Book Antiqua" w:eastAsia="宋体" w:hAnsi="Book Antiqua" w:cs="宋体"/>
          <w:sz w:val="24"/>
          <w:szCs w:val="24"/>
          <w:lang w:eastAsia="zh-CN"/>
        </w:rPr>
        <w:t>Kwak</w:t>
      </w:r>
      <w:proofErr w:type="spellEnd"/>
      <w:r w:rsidRPr="00B1599A">
        <w:rPr>
          <w:rFonts w:ascii="Book Antiqua" w:eastAsia="宋体" w:hAnsi="Book Antiqua" w:cs="宋体"/>
          <w:sz w:val="24"/>
          <w:szCs w:val="24"/>
          <w:lang w:eastAsia="zh-CN"/>
        </w:rPr>
        <w:t xml:space="preserve"> EL, </w:t>
      </w:r>
      <w:proofErr w:type="spellStart"/>
      <w:r w:rsidRPr="00B1599A">
        <w:rPr>
          <w:rFonts w:ascii="Book Antiqua" w:eastAsia="宋体" w:hAnsi="Book Antiqua" w:cs="宋体"/>
          <w:sz w:val="24"/>
          <w:szCs w:val="24"/>
          <w:lang w:eastAsia="zh-CN"/>
        </w:rPr>
        <w:t>Siwak-Tapp</w:t>
      </w:r>
      <w:proofErr w:type="spellEnd"/>
      <w:r w:rsidRPr="00B1599A">
        <w:rPr>
          <w:rFonts w:ascii="Book Antiqua" w:eastAsia="宋体" w:hAnsi="Book Antiqua" w:cs="宋体"/>
          <w:sz w:val="24"/>
          <w:szCs w:val="24"/>
          <w:lang w:eastAsia="zh-CN"/>
        </w:rPr>
        <w:t xml:space="preserve"> C, </w:t>
      </w:r>
      <w:proofErr w:type="spellStart"/>
      <w:r w:rsidRPr="00B1599A">
        <w:rPr>
          <w:rFonts w:ascii="Book Antiqua" w:eastAsia="宋体" w:hAnsi="Book Antiqua" w:cs="宋体"/>
          <w:sz w:val="24"/>
          <w:szCs w:val="24"/>
          <w:lang w:eastAsia="zh-CN"/>
        </w:rPr>
        <w:t>Dy</w:t>
      </w:r>
      <w:proofErr w:type="spellEnd"/>
      <w:r w:rsidRPr="00B1599A">
        <w:rPr>
          <w:rFonts w:ascii="Book Antiqua" w:eastAsia="宋体" w:hAnsi="Book Antiqua" w:cs="宋体"/>
          <w:sz w:val="24"/>
          <w:szCs w:val="24"/>
          <w:lang w:eastAsia="zh-CN"/>
        </w:rPr>
        <w:t xml:space="preserve"> J, </w:t>
      </w:r>
      <w:proofErr w:type="spellStart"/>
      <w:r w:rsidRPr="00B1599A">
        <w:rPr>
          <w:rFonts w:ascii="Book Antiqua" w:eastAsia="宋体" w:hAnsi="Book Antiqua" w:cs="宋体"/>
          <w:sz w:val="24"/>
          <w:szCs w:val="24"/>
          <w:lang w:eastAsia="zh-CN"/>
        </w:rPr>
        <w:t>Bergethon</w:t>
      </w:r>
      <w:proofErr w:type="spellEnd"/>
      <w:r w:rsidRPr="00B1599A">
        <w:rPr>
          <w:rFonts w:ascii="Book Antiqua" w:eastAsia="宋体" w:hAnsi="Book Antiqua" w:cs="宋体"/>
          <w:sz w:val="24"/>
          <w:szCs w:val="24"/>
          <w:lang w:eastAsia="zh-CN"/>
        </w:rPr>
        <w:t xml:space="preserve"> K, Clark JW, </w:t>
      </w:r>
      <w:proofErr w:type="spellStart"/>
      <w:r w:rsidRPr="00B1599A">
        <w:rPr>
          <w:rFonts w:ascii="Book Antiqua" w:eastAsia="宋体" w:hAnsi="Book Antiqua" w:cs="宋体"/>
          <w:sz w:val="24"/>
          <w:szCs w:val="24"/>
          <w:lang w:eastAsia="zh-CN"/>
        </w:rPr>
        <w:t>Camidge</w:t>
      </w:r>
      <w:proofErr w:type="spellEnd"/>
      <w:r w:rsidRPr="00B1599A">
        <w:rPr>
          <w:rFonts w:ascii="Book Antiqua" w:eastAsia="宋体" w:hAnsi="Book Antiqua" w:cs="宋体"/>
          <w:sz w:val="24"/>
          <w:szCs w:val="24"/>
          <w:lang w:eastAsia="zh-CN"/>
        </w:rPr>
        <w:t xml:space="preserve"> DR, Solomon BJ, Maki RG, Bang YJ, Kim DW, Christensen J, Tan W, </w:t>
      </w:r>
      <w:proofErr w:type="spellStart"/>
      <w:r w:rsidRPr="00B1599A">
        <w:rPr>
          <w:rFonts w:ascii="Book Antiqua" w:eastAsia="宋体" w:hAnsi="Book Antiqua" w:cs="宋体"/>
          <w:sz w:val="24"/>
          <w:szCs w:val="24"/>
          <w:lang w:eastAsia="zh-CN"/>
        </w:rPr>
        <w:t>Wilner</w:t>
      </w:r>
      <w:proofErr w:type="spellEnd"/>
      <w:r w:rsidRPr="00B1599A">
        <w:rPr>
          <w:rFonts w:ascii="Book Antiqua" w:eastAsia="宋体" w:hAnsi="Book Antiqua" w:cs="宋体"/>
          <w:sz w:val="24"/>
          <w:szCs w:val="24"/>
          <w:lang w:eastAsia="zh-CN"/>
        </w:rPr>
        <w:t xml:space="preserve"> KD, </w:t>
      </w:r>
      <w:proofErr w:type="spellStart"/>
      <w:r w:rsidRPr="00B1599A">
        <w:rPr>
          <w:rFonts w:ascii="Book Antiqua" w:eastAsia="宋体" w:hAnsi="Book Antiqua" w:cs="宋体"/>
          <w:sz w:val="24"/>
          <w:szCs w:val="24"/>
          <w:lang w:eastAsia="zh-CN"/>
        </w:rPr>
        <w:t>Salgia</w:t>
      </w:r>
      <w:proofErr w:type="spellEnd"/>
      <w:r w:rsidRPr="00B1599A">
        <w:rPr>
          <w:rFonts w:ascii="Book Antiqua" w:eastAsia="宋体" w:hAnsi="Book Antiqua" w:cs="宋体"/>
          <w:sz w:val="24"/>
          <w:szCs w:val="24"/>
          <w:lang w:eastAsia="zh-CN"/>
        </w:rPr>
        <w:t xml:space="preserve"> R, </w:t>
      </w:r>
      <w:proofErr w:type="spellStart"/>
      <w:r w:rsidRPr="00B1599A">
        <w:rPr>
          <w:rFonts w:ascii="Book Antiqua" w:eastAsia="宋体" w:hAnsi="Book Antiqua" w:cs="宋体"/>
          <w:sz w:val="24"/>
          <w:szCs w:val="24"/>
          <w:lang w:eastAsia="zh-CN"/>
        </w:rPr>
        <w:t>Iafrate</w:t>
      </w:r>
      <w:proofErr w:type="spellEnd"/>
      <w:r w:rsidRPr="00B1599A">
        <w:rPr>
          <w:rFonts w:ascii="Book Antiqua" w:eastAsia="宋体" w:hAnsi="Book Antiqua" w:cs="宋体"/>
          <w:sz w:val="24"/>
          <w:szCs w:val="24"/>
          <w:lang w:eastAsia="zh-CN"/>
        </w:rPr>
        <w:t xml:space="preserve"> AJ. Activity of </w:t>
      </w:r>
      <w:proofErr w:type="spellStart"/>
      <w:r w:rsidRPr="00B1599A">
        <w:rPr>
          <w:rFonts w:ascii="Book Antiqua" w:eastAsia="宋体" w:hAnsi="Book Antiqua" w:cs="宋体"/>
          <w:sz w:val="24"/>
          <w:szCs w:val="24"/>
          <w:lang w:eastAsia="zh-CN"/>
        </w:rPr>
        <w:t>crizotinib</w:t>
      </w:r>
      <w:proofErr w:type="spellEnd"/>
      <w:r w:rsidRPr="00B1599A">
        <w:rPr>
          <w:rFonts w:ascii="Book Antiqua" w:eastAsia="宋体" w:hAnsi="Book Antiqua" w:cs="宋体"/>
          <w:sz w:val="24"/>
          <w:szCs w:val="24"/>
          <w:lang w:eastAsia="zh-CN"/>
        </w:rPr>
        <w:t xml:space="preserve"> (PF02341066), a dual </w:t>
      </w:r>
      <w:proofErr w:type="spellStart"/>
      <w:r w:rsidRPr="00B1599A">
        <w:rPr>
          <w:rFonts w:ascii="Book Antiqua" w:eastAsia="宋体" w:hAnsi="Book Antiqua" w:cs="宋体"/>
          <w:sz w:val="24"/>
          <w:szCs w:val="24"/>
          <w:lang w:eastAsia="zh-CN"/>
        </w:rPr>
        <w:t>mesenchymal</w:t>
      </w:r>
      <w:proofErr w:type="spellEnd"/>
      <w:r w:rsidRPr="00B1599A">
        <w:rPr>
          <w:rFonts w:ascii="Book Antiqua" w:eastAsia="宋体" w:hAnsi="Book Antiqua" w:cs="宋体"/>
          <w:sz w:val="24"/>
          <w:szCs w:val="24"/>
          <w:lang w:eastAsia="zh-CN"/>
        </w:rPr>
        <w:t>-epithelial transition (MET) and anaplastic lymphoma kinase (ALK) inhibitor, in a non-small cell lung cancer patient with de novo MET amplification. </w:t>
      </w:r>
      <w:r w:rsidRPr="00B1599A">
        <w:rPr>
          <w:rFonts w:ascii="Book Antiqua" w:eastAsia="宋体" w:hAnsi="Book Antiqua" w:cs="宋体"/>
          <w:i/>
          <w:iCs/>
          <w:sz w:val="24"/>
          <w:szCs w:val="24"/>
          <w:lang w:eastAsia="zh-CN"/>
        </w:rPr>
        <w:t xml:space="preserve">J </w:t>
      </w:r>
      <w:proofErr w:type="spellStart"/>
      <w:r w:rsidRPr="00B1599A">
        <w:rPr>
          <w:rFonts w:ascii="Book Antiqua" w:eastAsia="宋体" w:hAnsi="Book Antiqua" w:cs="宋体"/>
          <w:i/>
          <w:iCs/>
          <w:sz w:val="24"/>
          <w:szCs w:val="24"/>
          <w:lang w:eastAsia="zh-CN"/>
        </w:rPr>
        <w:t>Thorac</w:t>
      </w:r>
      <w:proofErr w:type="spellEnd"/>
      <w:r w:rsidRPr="00B1599A">
        <w:rPr>
          <w:rFonts w:ascii="Book Antiqua" w:eastAsia="宋体" w:hAnsi="Book Antiqua" w:cs="宋体"/>
          <w:i/>
          <w:iCs/>
          <w:sz w:val="24"/>
          <w:szCs w:val="24"/>
          <w:lang w:eastAsia="zh-CN"/>
        </w:rPr>
        <w:t xml:space="preserve"> </w:t>
      </w:r>
      <w:proofErr w:type="spellStart"/>
      <w:r w:rsidRPr="00B1599A">
        <w:rPr>
          <w:rFonts w:ascii="Book Antiqua" w:eastAsia="宋体" w:hAnsi="Book Antiqua" w:cs="宋体"/>
          <w:i/>
          <w:iCs/>
          <w:sz w:val="24"/>
          <w:szCs w:val="24"/>
          <w:lang w:eastAsia="zh-CN"/>
        </w:rPr>
        <w:t>Oncol</w:t>
      </w:r>
      <w:proofErr w:type="spellEnd"/>
      <w:r w:rsidRPr="00B1599A">
        <w:rPr>
          <w:rFonts w:ascii="Book Antiqua" w:eastAsia="宋体" w:hAnsi="Book Antiqua" w:cs="宋体"/>
          <w:sz w:val="24"/>
          <w:szCs w:val="24"/>
          <w:lang w:eastAsia="zh-CN"/>
        </w:rPr>
        <w:t> 2011; </w:t>
      </w:r>
      <w:r w:rsidRPr="00B1599A">
        <w:rPr>
          <w:rFonts w:ascii="Book Antiqua" w:eastAsia="宋体" w:hAnsi="Book Antiqua" w:cs="宋体"/>
          <w:b/>
          <w:bCs/>
          <w:sz w:val="24"/>
          <w:szCs w:val="24"/>
          <w:lang w:eastAsia="zh-CN"/>
        </w:rPr>
        <w:t>6</w:t>
      </w:r>
      <w:r w:rsidRPr="00B1599A">
        <w:rPr>
          <w:rFonts w:ascii="Book Antiqua" w:eastAsia="宋体" w:hAnsi="Book Antiqua" w:cs="宋体"/>
          <w:sz w:val="24"/>
          <w:szCs w:val="24"/>
          <w:lang w:eastAsia="zh-CN"/>
        </w:rPr>
        <w:t>: 942-946 [PMID: 21623265 DOI: 10.1097/JTO.0b013e31821528d3]</w:t>
      </w:r>
    </w:p>
    <w:p w14:paraId="3F3480FF"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r w:rsidRPr="00B1599A">
        <w:rPr>
          <w:rFonts w:ascii="Book Antiqua" w:eastAsia="宋体" w:hAnsi="Book Antiqua" w:cs="宋体"/>
          <w:sz w:val="24"/>
          <w:szCs w:val="24"/>
          <w:lang w:eastAsia="zh-CN"/>
        </w:rPr>
        <w:lastRenderedPageBreak/>
        <w:t>20 </w:t>
      </w:r>
      <w:r w:rsidRPr="00B1599A">
        <w:rPr>
          <w:rFonts w:ascii="Book Antiqua" w:eastAsia="宋体" w:hAnsi="Book Antiqua" w:cs="宋体"/>
          <w:b/>
          <w:bCs/>
          <w:sz w:val="24"/>
          <w:szCs w:val="24"/>
          <w:lang w:eastAsia="zh-CN"/>
        </w:rPr>
        <w:t>Chen JT</w:t>
      </w:r>
      <w:r w:rsidRPr="00B1599A">
        <w:rPr>
          <w:rFonts w:ascii="Book Antiqua" w:eastAsia="宋体" w:hAnsi="Book Antiqua" w:cs="宋体"/>
          <w:sz w:val="24"/>
          <w:szCs w:val="24"/>
          <w:lang w:eastAsia="zh-CN"/>
        </w:rPr>
        <w:t xml:space="preserve">, Huang CY, Chiang YY, Chen WH, </w:t>
      </w:r>
      <w:proofErr w:type="spellStart"/>
      <w:r w:rsidRPr="00B1599A">
        <w:rPr>
          <w:rFonts w:ascii="Book Antiqua" w:eastAsia="宋体" w:hAnsi="Book Antiqua" w:cs="宋体"/>
          <w:sz w:val="24"/>
          <w:szCs w:val="24"/>
          <w:lang w:eastAsia="zh-CN"/>
        </w:rPr>
        <w:t>Chiou</w:t>
      </w:r>
      <w:proofErr w:type="spellEnd"/>
      <w:r w:rsidRPr="00B1599A">
        <w:rPr>
          <w:rFonts w:ascii="Book Antiqua" w:eastAsia="宋体" w:hAnsi="Book Antiqua" w:cs="宋体"/>
          <w:sz w:val="24"/>
          <w:szCs w:val="24"/>
          <w:lang w:eastAsia="zh-CN"/>
        </w:rPr>
        <w:t xml:space="preserve"> SH, Chen CY, Chow KC. HGF increases </w:t>
      </w:r>
      <w:proofErr w:type="spellStart"/>
      <w:r w:rsidRPr="00B1599A">
        <w:rPr>
          <w:rFonts w:ascii="Book Antiqua" w:eastAsia="宋体" w:hAnsi="Book Antiqua" w:cs="宋体"/>
          <w:sz w:val="24"/>
          <w:szCs w:val="24"/>
          <w:lang w:eastAsia="zh-CN"/>
        </w:rPr>
        <w:t>cisplatin</w:t>
      </w:r>
      <w:proofErr w:type="spellEnd"/>
      <w:r w:rsidRPr="00B1599A">
        <w:rPr>
          <w:rFonts w:ascii="Book Antiqua" w:eastAsia="宋体" w:hAnsi="Book Antiqua" w:cs="宋体"/>
          <w:sz w:val="24"/>
          <w:szCs w:val="24"/>
          <w:lang w:eastAsia="zh-CN"/>
        </w:rPr>
        <w:t xml:space="preserve"> resistance via down-regulation of AIF in lung cancer cells. </w:t>
      </w:r>
      <w:r w:rsidRPr="00B1599A">
        <w:rPr>
          <w:rFonts w:ascii="Book Antiqua" w:eastAsia="宋体" w:hAnsi="Book Antiqua" w:cs="宋体"/>
          <w:i/>
          <w:iCs/>
          <w:sz w:val="24"/>
          <w:szCs w:val="24"/>
          <w:lang w:eastAsia="zh-CN"/>
        </w:rPr>
        <w:t xml:space="preserve">Am J </w:t>
      </w:r>
      <w:proofErr w:type="spellStart"/>
      <w:r w:rsidRPr="00B1599A">
        <w:rPr>
          <w:rFonts w:ascii="Book Antiqua" w:eastAsia="宋体" w:hAnsi="Book Antiqua" w:cs="宋体"/>
          <w:i/>
          <w:iCs/>
          <w:sz w:val="24"/>
          <w:szCs w:val="24"/>
          <w:lang w:eastAsia="zh-CN"/>
        </w:rPr>
        <w:t>Respir</w:t>
      </w:r>
      <w:proofErr w:type="spellEnd"/>
      <w:r w:rsidRPr="00B1599A">
        <w:rPr>
          <w:rFonts w:ascii="Book Antiqua" w:eastAsia="宋体" w:hAnsi="Book Antiqua" w:cs="宋体"/>
          <w:i/>
          <w:iCs/>
          <w:sz w:val="24"/>
          <w:szCs w:val="24"/>
          <w:lang w:eastAsia="zh-CN"/>
        </w:rPr>
        <w:t xml:space="preserve"> Cell </w:t>
      </w:r>
      <w:proofErr w:type="spellStart"/>
      <w:r w:rsidRPr="00B1599A">
        <w:rPr>
          <w:rFonts w:ascii="Book Antiqua" w:eastAsia="宋体" w:hAnsi="Book Antiqua" w:cs="宋体"/>
          <w:i/>
          <w:iCs/>
          <w:sz w:val="24"/>
          <w:szCs w:val="24"/>
          <w:lang w:eastAsia="zh-CN"/>
        </w:rPr>
        <w:t>Mol</w:t>
      </w:r>
      <w:proofErr w:type="spellEnd"/>
      <w:r w:rsidRPr="00B1599A">
        <w:rPr>
          <w:rFonts w:ascii="Book Antiqua" w:eastAsia="宋体" w:hAnsi="Book Antiqua" w:cs="宋体"/>
          <w:i/>
          <w:iCs/>
          <w:sz w:val="24"/>
          <w:szCs w:val="24"/>
          <w:lang w:eastAsia="zh-CN"/>
        </w:rPr>
        <w:t xml:space="preserve"> </w:t>
      </w:r>
      <w:proofErr w:type="spellStart"/>
      <w:r w:rsidRPr="00B1599A">
        <w:rPr>
          <w:rFonts w:ascii="Book Antiqua" w:eastAsia="宋体" w:hAnsi="Book Antiqua" w:cs="宋体"/>
          <w:i/>
          <w:iCs/>
          <w:sz w:val="24"/>
          <w:szCs w:val="24"/>
          <w:lang w:eastAsia="zh-CN"/>
        </w:rPr>
        <w:t>Biol</w:t>
      </w:r>
      <w:proofErr w:type="spellEnd"/>
      <w:r w:rsidRPr="00B1599A">
        <w:rPr>
          <w:rFonts w:ascii="Book Antiqua" w:eastAsia="宋体" w:hAnsi="Book Antiqua" w:cs="宋体"/>
          <w:sz w:val="24"/>
          <w:szCs w:val="24"/>
          <w:lang w:eastAsia="zh-CN"/>
        </w:rPr>
        <w:t> 2008; </w:t>
      </w:r>
      <w:r w:rsidRPr="00B1599A">
        <w:rPr>
          <w:rFonts w:ascii="Book Antiqua" w:eastAsia="宋体" w:hAnsi="Book Antiqua" w:cs="宋体"/>
          <w:b/>
          <w:bCs/>
          <w:sz w:val="24"/>
          <w:szCs w:val="24"/>
          <w:lang w:eastAsia="zh-CN"/>
        </w:rPr>
        <w:t>38</w:t>
      </w:r>
      <w:r w:rsidRPr="00B1599A">
        <w:rPr>
          <w:rFonts w:ascii="Book Antiqua" w:eastAsia="宋体" w:hAnsi="Book Antiqua" w:cs="宋体"/>
          <w:sz w:val="24"/>
          <w:szCs w:val="24"/>
          <w:lang w:eastAsia="zh-CN"/>
        </w:rPr>
        <w:t>: 559-565 [PMID: 18096875 DOI: 10.1165/rcmb.2007-0001OC]</w:t>
      </w:r>
    </w:p>
    <w:p w14:paraId="5C4586A9"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r w:rsidRPr="00B1599A">
        <w:rPr>
          <w:rFonts w:ascii="Book Antiqua" w:eastAsia="宋体" w:hAnsi="Book Antiqua" w:cs="宋体"/>
          <w:sz w:val="24"/>
          <w:szCs w:val="24"/>
          <w:lang w:eastAsia="zh-CN"/>
        </w:rPr>
        <w:t>21 </w:t>
      </w:r>
      <w:r w:rsidRPr="00B1599A">
        <w:rPr>
          <w:rFonts w:ascii="Book Antiqua" w:eastAsia="宋体" w:hAnsi="Book Antiqua" w:cs="宋体"/>
          <w:b/>
          <w:bCs/>
          <w:sz w:val="24"/>
          <w:szCs w:val="24"/>
          <w:lang w:eastAsia="zh-CN"/>
        </w:rPr>
        <w:t>Li Y</w:t>
      </w:r>
      <w:r w:rsidRPr="00B1599A">
        <w:rPr>
          <w:rFonts w:ascii="Book Antiqua" w:eastAsia="宋体" w:hAnsi="Book Antiqua" w:cs="宋体"/>
          <w:sz w:val="24"/>
          <w:szCs w:val="24"/>
          <w:lang w:eastAsia="zh-CN"/>
        </w:rPr>
        <w:t xml:space="preserve">, Wang J, </w:t>
      </w:r>
      <w:proofErr w:type="spellStart"/>
      <w:r w:rsidRPr="00B1599A">
        <w:rPr>
          <w:rFonts w:ascii="Book Antiqua" w:eastAsia="宋体" w:hAnsi="Book Antiqua" w:cs="宋体"/>
          <w:sz w:val="24"/>
          <w:szCs w:val="24"/>
          <w:lang w:eastAsia="zh-CN"/>
        </w:rPr>
        <w:t>Gao</w:t>
      </w:r>
      <w:proofErr w:type="spellEnd"/>
      <w:r w:rsidRPr="00B1599A">
        <w:rPr>
          <w:rFonts w:ascii="Book Antiqua" w:eastAsia="宋体" w:hAnsi="Book Antiqua" w:cs="宋体"/>
          <w:sz w:val="24"/>
          <w:szCs w:val="24"/>
          <w:lang w:eastAsia="zh-CN"/>
        </w:rPr>
        <w:t xml:space="preserve"> X, Han W, </w:t>
      </w:r>
      <w:proofErr w:type="spellStart"/>
      <w:r w:rsidRPr="00B1599A">
        <w:rPr>
          <w:rFonts w:ascii="Book Antiqua" w:eastAsia="宋体" w:hAnsi="Book Antiqua" w:cs="宋体"/>
          <w:sz w:val="24"/>
          <w:szCs w:val="24"/>
          <w:lang w:eastAsia="zh-CN"/>
        </w:rPr>
        <w:t>Zheng</w:t>
      </w:r>
      <w:proofErr w:type="spellEnd"/>
      <w:r w:rsidRPr="00B1599A">
        <w:rPr>
          <w:rFonts w:ascii="Book Antiqua" w:eastAsia="宋体" w:hAnsi="Book Antiqua" w:cs="宋体"/>
          <w:sz w:val="24"/>
          <w:szCs w:val="24"/>
          <w:lang w:eastAsia="zh-CN"/>
        </w:rPr>
        <w:t xml:space="preserve"> Y, </w:t>
      </w:r>
      <w:proofErr w:type="spellStart"/>
      <w:r w:rsidRPr="00B1599A">
        <w:rPr>
          <w:rFonts w:ascii="Book Antiqua" w:eastAsia="宋体" w:hAnsi="Book Antiqua" w:cs="宋体"/>
          <w:sz w:val="24"/>
          <w:szCs w:val="24"/>
          <w:lang w:eastAsia="zh-CN"/>
        </w:rPr>
        <w:t>Xu</w:t>
      </w:r>
      <w:proofErr w:type="spellEnd"/>
      <w:r w:rsidRPr="00B1599A">
        <w:rPr>
          <w:rFonts w:ascii="Book Antiqua" w:eastAsia="宋体" w:hAnsi="Book Antiqua" w:cs="宋体"/>
          <w:sz w:val="24"/>
          <w:szCs w:val="24"/>
          <w:lang w:eastAsia="zh-CN"/>
        </w:rPr>
        <w:t xml:space="preserve"> H, Zhang C, He Q, Zhang L, Li Z, Zhou D. c-Met targeting enhances the effect of irradiation and chemical agents against malignant colon cells harboring a KRAS mutation. </w:t>
      </w:r>
      <w:proofErr w:type="spellStart"/>
      <w:r w:rsidRPr="00B1599A">
        <w:rPr>
          <w:rFonts w:ascii="Book Antiqua" w:eastAsia="宋体" w:hAnsi="Book Antiqua" w:cs="宋体"/>
          <w:i/>
          <w:iCs/>
          <w:sz w:val="24"/>
          <w:szCs w:val="24"/>
          <w:lang w:eastAsia="zh-CN"/>
        </w:rPr>
        <w:t>PLoS</w:t>
      </w:r>
      <w:proofErr w:type="spellEnd"/>
      <w:r w:rsidRPr="00B1599A">
        <w:rPr>
          <w:rFonts w:ascii="Book Antiqua" w:eastAsia="宋体" w:hAnsi="Book Antiqua" w:cs="宋体"/>
          <w:i/>
          <w:iCs/>
          <w:sz w:val="24"/>
          <w:szCs w:val="24"/>
          <w:lang w:eastAsia="zh-CN"/>
        </w:rPr>
        <w:t xml:space="preserve"> One</w:t>
      </w:r>
      <w:r w:rsidRPr="00B1599A">
        <w:rPr>
          <w:rFonts w:ascii="Book Antiqua" w:eastAsia="宋体" w:hAnsi="Book Antiqua" w:cs="宋体"/>
          <w:sz w:val="24"/>
          <w:szCs w:val="24"/>
          <w:lang w:eastAsia="zh-CN"/>
        </w:rPr>
        <w:t> 2014; </w:t>
      </w:r>
      <w:r w:rsidRPr="00B1599A">
        <w:rPr>
          <w:rFonts w:ascii="Book Antiqua" w:eastAsia="宋体" w:hAnsi="Book Antiqua" w:cs="宋体"/>
          <w:b/>
          <w:bCs/>
          <w:sz w:val="24"/>
          <w:szCs w:val="24"/>
          <w:lang w:eastAsia="zh-CN"/>
        </w:rPr>
        <w:t>9</w:t>
      </w:r>
      <w:r w:rsidRPr="00B1599A">
        <w:rPr>
          <w:rFonts w:ascii="Book Antiqua" w:eastAsia="宋体" w:hAnsi="Book Antiqua" w:cs="宋体"/>
          <w:sz w:val="24"/>
          <w:szCs w:val="24"/>
          <w:lang w:eastAsia="zh-CN"/>
        </w:rPr>
        <w:t>: e113186 [PMID: 25427200 DOI: 10.1371/journal.pone.0113186]</w:t>
      </w:r>
    </w:p>
    <w:p w14:paraId="724BDAEE"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r w:rsidRPr="00B1599A">
        <w:rPr>
          <w:rFonts w:ascii="Book Antiqua" w:eastAsia="宋体" w:hAnsi="Book Antiqua" w:cs="宋体"/>
          <w:sz w:val="24"/>
          <w:szCs w:val="24"/>
          <w:lang w:eastAsia="zh-CN"/>
        </w:rPr>
        <w:t>22 </w:t>
      </w:r>
      <w:proofErr w:type="spellStart"/>
      <w:r w:rsidRPr="00B1599A">
        <w:rPr>
          <w:rFonts w:ascii="Book Antiqua" w:eastAsia="宋体" w:hAnsi="Book Antiqua" w:cs="宋体"/>
          <w:b/>
          <w:bCs/>
          <w:sz w:val="24"/>
          <w:szCs w:val="24"/>
          <w:lang w:eastAsia="zh-CN"/>
        </w:rPr>
        <w:t>Rasola</w:t>
      </w:r>
      <w:proofErr w:type="spellEnd"/>
      <w:r w:rsidRPr="00B1599A">
        <w:rPr>
          <w:rFonts w:ascii="Book Antiqua" w:eastAsia="宋体" w:hAnsi="Book Antiqua" w:cs="宋体"/>
          <w:b/>
          <w:bCs/>
          <w:sz w:val="24"/>
          <w:szCs w:val="24"/>
          <w:lang w:eastAsia="zh-CN"/>
        </w:rPr>
        <w:t xml:space="preserve"> A</w:t>
      </w:r>
      <w:r w:rsidRPr="00B1599A">
        <w:rPr>
          <w:rFonts w:ascii="Book Antiqua" w:eastAsia="宋体" w:hAnsi="Book Antiqua" w:cs="宋体"/>
          <w:sz w:val="24"/>
          <w:szCs w:val="24"/>
          <w:lang w:eastAsia="zh-CN"/>
        </w:rPr>
        <w:t xml:space="preserve">, </w:t>
      </w:r>
      <w:proofErr w:type="spellStart"/>
      <w:r w:rsidRPr="00B1599A">
        <w:rPr>
          <w:rFonts w:ascii="Book Antiqua" w:eastAsia="宋体" w:hAnsi="Book Antiqua" w:cs="宋体"/>
          <w:sz w:val="24"/>
          <w:szCs w:val="24"/>
          <w:lang w:eastAsia="zh-CN"/>
        </w:rPr>
        <w:t>Anguissola</w:t>
      </w:r>
      <w:proofErr w:type="spellEnd"/>
      <w:r w:rsidRPr="00B1599A">
        <w:rPr>
          <w:rFonts w:ascii="Book Antiqua" w:eastAsia="宋体" w:hAnsi="Book Antiqua" w:cs="宋体"/>
          <w:sz w:val="24"/>
          <w:szCs w:val="24"/>
          <w:lang w:eastAsia="zh-CN"/>
        </w:rPr>
        <w:t xml:space="preserve"> S, Ferrero N, </w:t>
      </w:r>
      <w:proofErr w:type="spellStart"/>
      <w:r w:rsidRPr="00B1599A">
        <w:rPr>
          <w:rFonts w:ascii="Book Antiqua" w:eastAsia="宋体" w:hAnsi="Book Antiqua" w:cs="宋体"/>
          <w:sz w:val="24"/>
          <w:szCs w:val="24"/>
          <w:lang w:eastAsia="zh-CN"/>
        </w:rPr>
        <w:t>Gramaglia</w:t>
      </w:r>
      <w:proofErr w:type="spellEnd"/>
      <w:r w:rsidRPr="00B1599A">
        <w:rPr>
          <w:rFonts w:ascii="Book Antiqua" w:eastAsia="宋体" w:hAnsi="Book Antiqua" w:cs="宋体"/>
          <w:sz w:val="24"/>
          <w:szCs w:val="24"/>
          <w:lang w:eastAsia="zh-CN"/>
        </w:rPr>
        <w:t xml:space="preserve"> D, </w:t>
      </w:r>
      <w:proofErr w:type="spellStart"/>
      <w:r w:rsidRPr="00B1599A">
        <w:rPr>
          <w:rFonts w:ascii="Book Antiqua" w:eastAsia="宋体" w:hAnsi="Book Antiqua" w:cs="宋体"/>
          <w:sz w:val="24"/>
          <w:szCs w:val="24"/>
          <w:lang w:eastAsia="zh-CN"/>
        </w:rPr>
        <w:t>Maffe</w:t>
      </w:r>
      <w:proofErr w:type="spellEnd"/>
      <w:r w:rsidRPr="00B1599A">
        <w:rPr>
          <w:rFonts w:ascii="Book Antiqua" w:eastAsia="宋体" w:hAnsi="Book Antiqua" w:cs="宋体"/>
          <w:sz w:val="24"/>
          <w:szCs w:val="24"/>
          <w:lang w:eastAsia="zh-CN"/>
        </w:rPr>
        <w:t xml:space="preserve"> A, </w:t>
      </w:r>
      <w:proofErr w:type="spellStart"/>
      <w:r w:rsidRPr="00B1599A">
        <w:rPr>
          <w:rFonts w:ascii="Book Antiqua" w:eastAsia="宋体" w:hAnsi="Book Antiqua" w:cs="宋体"/>
          <w:sz w:val="24"/>
          <w:szCs w:val="24"/>
          <w:lang w:eastAsia="zh-CN"/>
        </w:rPr>
        <w:t>Maggiora</w:t>
      </w:r>
      <w:proofErr w:type="spellEnd"/>
      <w:r w:rsidRPr="00B1599A">
        <w:rPr>
          <w:rFonts w:ascii="Book Antiqua" w:eastAsia="宋体" w:hAnsi="Book Antiqua" w:cs="宋体"/>
          <w:sz w:val="24"/>
          <w:szCs w:val="24"/>
          <w:lang w:eastAsia="zh-CN"/>
        </w:rPr>
        <w:t xml:space="preserve"> P, </w:t>
      </w:r>
      <w:proofErr w:type="spellStart"/>
      <w:r w:rsidRPr="00B1599A">
        <w:rPr>
          <w:rFonts w:ascii="Book Antiqua" w:eastAsia="宋体" w:hAnsi="Book Antiqua" w:cs="宋体"/>
          <w:sz w:val="24"/>
          <w:szCs w:val="24"/>
          <w:lang w:eastAsia="zh-CN"/>
        </w:rPr>
        <w:t>Comoglio</w:t>
      </w:r>
      <w:proofErr w:type="spellEnd"/>
      <w:r w:rsidRPr="00B1599A">
        <w:rPr>
          <w:rFonts w:ascii="Book Antiqua" w:eastAsia="宋体" w:hAnsi="Book Antiqua" w:cs="宋体"/>
          <w:sz w:val="24"/>
          <w:szCs w:val="24"/>
          <w:lang w:eastAsia="zh-CN"/>
        </w:rPr>
        <w:t xml:space="preserve"> PM, Di Renzo MF. Hepatocyte growth factor sensitizes human ovarian carcinoma cell lines to paclitaxel and </w:t>
      </w:r>
      <w:proofErr w:type="spellStart"/>
      <w:r w:rsidRPr="00B1599A">
        <w:rPr>
          <w:rFonts w:ascii="Book Antiqua" w:eastAsia="宋体" w:hAnsi="Book Antiqua" w:cs="宋体"/>
          <w:sz w:val="24"/>
          <w:szCs w:val="24"/>
          <w:lang w:eastAsia="zh-CN"/>
        </w:rPr>
        <w:t>cisplatin</w:t>
      </w:r>
      <w:proofErr w:type="spellEnd"/>
      <w:r w:rsidRPr="00B1599A">
        <w:rPr>
          <w:rFonts w:ascii="Book Antiqua" w:eastAsia="宋体" w:hAnsi="Book Antiqua" w:cs="宋体"/>
          <w:sz w:val="24"/>
          <w:szCs w:val="24"/>
          <w:lang w:eastAsia="zh-CN"/>
        </w:rPr>
        <w:t>. </w:t>
      </w:r>
      <w:r w:rsidRPr="00B1599A">
        <w:rPr>
          <w:rFonts w:ascii="Book Antiqua" w:eastAsia="宋体" w:hAnsi="Book Antiqua" w:cs="宋体"/>
          <w:i/>
          <w:iCs/>
          <w:sz w:val="24"/>
          <w:szCs w:val="24"/>
          <w:lang w:eastAsia="zh-CN"/>
        </w:rPr>
        <w:t>Cancer Res</w:t>
      </w:r>
      <w:r w:rsidRPr="00B1599A">
        <w:rPr>
          <w:rFonts w:ascii="Book Antiqua" w:eastAsia="宋体" w:hAnsi="Book Antiqua" w:cs="宋体"/>
          <w:sz w:val="24"/>
          <w:szCs w:val="24"/>
          <w:lang w:eastAsia="zh-CN"/>
        </w:rPr>
        <w:t> 2004; </w:t>
      </w:r>
      <w:r w:rsidRPr="00B1599A">
        <w:rPr>
          <w:rFonts w:ascii="Book Antiqua" w:eastAsia="宋体" w:hAnsi="Book Antiqua" w:cs="宋体"/>
          <w:b/>
          <w:bCs/>
          <w:sz w:val="24"/>
          <w:szCs w:val="24"/>
          <w:lang w:eastAsia="zh-CN"/>
        </w:rPr>
        <w:t>64</w:t>
      </w:r>
      <w:r w:rsidRPr="00B1599A">
        <w:rPr>
          <w:rFonts w:ascii="Book Antiqua" w:eastAsia="宋体" w:hAnsi="Book Antiqua" w:cs="宋体"/>
          <w:sz w:val="24"/>
          <w:szCs w:val="24"/>
          <w:lang w:eastAsia="zh-CN"/>
        </w:rPr>
        <w:t>: 1744-1750 [PMID: 14996735 DOI: 10.1158/0008-5472.CAN-03-2383]</w:t>
      </w:r>
    </w:p>
    <w:p w14:paraId="631ADEFC"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r w:rsidRPr="00B1599A">
        <w:rPr>
          <w:rFonts w:ascii="Book Antiqua" w:eastAsia="宋体" w:hAnsi="Book Antiqua" w:cs="宋体"/>
          <w:sz w:val="24"/>
          <w:szCs w:val="24"/>
          <w:lang w:eastAsia="zh-CN"/>
        </w:rPr>
        <w:t>23 </w:t>
      </w:r>
      <w:proofErr w:type="spellStart"/>
      <w:r w:rsidRPr="00B1599A">
        <w:rPr>
          <w:rFonts w:ascii="Book Antiqua" w:eastAsia="宋体" w:hAnsi="Book Antiqua" w:cs="宋体"/>
          <w:b/>
          <w:bCs/>
          <w:sz w:val="24"/>
          <w:szCs w:val="24"/>
          <w:lang w:eastAsia="zh-CN"/>
        </w:rPr>
        <w:t>Coltella</w:t>
      </w:r>
      <w:proofErr w:type="spellEnd"/>
      <w:r w:rsidRPr="00B1599A">
        <w:rPr>
          <w:rFonts w:ascii="Book Antiqua" w:eastAsia="宋体" w:hAnsi="Book Antiqua" w:cs="宋体"/>
          <w:b/>
          <w:bCs/>
          <w:sz w:val="24"/>
          <w:szCs w:val="24"/>
          <w:lang w:eastAsia="zh-CN"/>
        </w:rPr>
        <w:t xml:space="preserve"> N</w:t>
      </w:r>
      <w:r w:rsidRPr="00B1599A">
        <w:rPr>
          <w:rFonts w:ascii="Book Antiqua" w:eastAsia="宋体" w:hAnsi="Book Antiqua" w:cs="宋体"/>
          <w:sz w:val="24"/>
          <w:szCs w:val="24"/>
          <w:lang w:eastAsia="zh-CN"/>
        </w:rPr>
        <w:t xml:space="preserve">, </w:t>
      </w:r>
      <w:proofErr w:type="spellStart"/>
      <w:r w:rsidRPr="00B1599A">
        <w:rPr>
          <w:rFonts w:ascii="Book Antiqua" w:eastAsia="宋体" w:hAnsi="Book Antiqua" w:cs="宋体"/>
          <w:sz w:val="24"/>
          <w:szCs w:val="24"/>
          <w:lang w:eastAsia="zh-CN"/>
        </w:rPr>
        <w:t>Rasola</w:t>
      </w:r>
      <w:proofErr w:type="spellEnd"/>
      <w:r w:rsidRPr="00B1599A">
        <w:rPr>
          <w:rFonts w:ascii="Book Antiqua" w:eastAsia="宋体" w:hAnsi="Book Antiqua" w:cs="宋体"/>
          <w:sz w:val="24"/>
          <w:szCs w:val="24"/>
          <w:lang w:eastAsia="zh-CN"/>
        </w:rPr>
        <w:t xml:space="preserve"> A, Nano E, </w:t>
      </w:r>
      <w:proofErr w:type="spellStart"/>
      <w:r w:rsidRPr="00B1599A">
        <w:rPr>
          <w:rFonts w:ascii="Book Antiqua" w:eastAsia="宋体" w:hAnsi="Book Antiqua" w:cs="宋体"/>
          <w:sz w:val="24"/>
          <w:szCs w:val="24"/>
          <w:lang w:eastAsia="zh-CN"/>
        </w:rPr>
        <w:t>Bardella</w:t>
      </w:r>
      <w:proofErr w:type="spellEnd"/>
      <w:r w:rsidRPr="00B1599A">
        <w:rPr>
          <w:rFonts w:ascii="Book Antiqua" w:eastAsia="宋体" w:hAnsi="Book Antiqua" w:cs="宋体"/>
          <w:sz w:val="24"/>
          <w:szCs w:val="24"/>
          <w:lang w:eastAsia="zh-CN"/>
        </w:rPr>
        <w:t xml:space="preserve"> C, </w:t>
      </w:r>
      <w:proofErr w:type="spellStart"/>
      <w:r w:rsidRPr="00B1599A">
        <w:rPr>
          <w:rFonts w:ascii="Book Antiqua" w:eastAsia="宋体" w:hAnsi="Book Antiqua" w:cs="宋体"/>
          <w:sz w:val="24"/>
          <w:szCs w:val="24"/>
          <w:lang w:eastAsia="zh-CN"/>
        </w:rPr>
        <w:t>Fassetta</w:t>
      </w:r>
      <w:proofErr w:type="spellEnd"/>
      <w:r w:rsidRPr="00B1599A">
        <w:rPr>
          <w:rFonts w:ascii="Book Antiqua" w:eastAsia="宋体" w:hAnsi="Book Antiqua" w:cs="宋体"/>
          <w:sz w:val="24"/>
          <w:szCs w:val="24"/>
          <w:lang w:eastAsia="zh-CN"/>
        </w:rPr>
        <w:t xml:space="preserve"> M, </w:t>
      </w:r>
      <w:proofErr w:type="spellStart"/>
      <w:r w:rsidRPr="00B1599A">
        <w:rPr>
          <w:rFonts w:ascii="Book Antiqua" w:eastAsia="宋体" w:hAnsi="Book Antiqua" w:cs="宋体"/>
          <w:sz w:val="24"/>
          <w:szCs w:val="24"/>
          <w:lang w:eastAsia="zh-CN"/>
        </w:rPr>
        <w:t>Filigheddu</w:t>
      </w:r>
      <w:proofErr w:type="spellEnd"/>
      <w:r w:rsidRPr="00B1599A">
        <w:rPr>
          <w:rFonts w:ascii="Book Antiqua" w:eastAsia="宋体" w:hAnsi="Book Antiqua" w:cs="宋体"/>
          <w:sz w:val="24"/>
          <w:szCs w:val="24"/>
          <w:lang w:eastAsia="zh-CN"/>
        </w:rPr>
        <w:t xml:space="preserve"> N, </w:t>
      </w:r>
      <w:proofErr w:type="spellStart"/>
      <w:r w:rsidRPr="00B1599A">
        <w:rPr>
          <w:rFonts w:ascii="Book Antiqua" w:eastAsia="宋体" w:hAnsi="Book Antiqua" w:cs="宋体"/>
          <w:sz w:val="24"/>
          <w:szCs w:val="24"/>
          <w:lang w:eastAsia="zh-CN"/>
        </w:rPr>
        <w:t>Graziani</w:t>
      </w:r>
      <w:proofErr w:type="spellEnd"/>
      <w:r w:rsidRPr="00B1599A">
        <w:rPr>
          <w:rFonts w:ascii="Book Antiqua" w:eastAsia="宋体" w:hAnsi="Book Antiqua" w:cs="宋体"/>
          <w:sz w:val="24"/>
          <w:szCs w:val="24"/>
          <w:lang w:eastAsia="zh-CN"/>
        </w:rPr>
        <w:t xml:space="preserve"> A, </w:t>
      </w:r>
      <w:proofErr w:type="spellStart"/>
      <w:r w:rsidRPr="00B1599A">
        <w:rPr>
          <w:rFonts w:ascii="Book Antiqua" w:eastAsia="宋体" w:hAnsi="Book Antiqua" w:cs="宋体"/>
          <w:sz w:val="24"/>
          <w:szCs w:val="24"/>
          <w:lang w:eastAsia="zh-CN"/>
        </w:rPr>
        <w:t>Comoglio</w:t>
      </w:r>
      <w:proofErr w:type="spellEnd"/>
      <w:r w:rsidRPr="00B1599A">
        <w:rPr>
          <w:rFonts w:ascii="Book Antiqua" w:eastAsia="宋体" w:hAnsi="Book Antiqua" w:cs="宋体"/>
          <w:sz w:val="24"/>
          <w:szCs w:val="24"/>
          <w:lang w:eastAsia="zh-CN"/>
        </w:rPr>
        <w:t xml:space="preserve"> PM, Di Renzo MF. </w:t>
      </w:r>
      <w:proofErr w:type="gramStart"/>
      <w:r w:rsidRPr="00B1599A">
        <w:rPr>
          <w:rFonts w:ascii="Book Antiqua" w:eastAsia="宋体" w:hAnsi="Book Antiqua" w:cs="宋体"/>
          <w:sz w:val="24"/>
          <w:szCs w:val="24"/>
          <w:lang w:eastAsia="zh-CN"/>
        </w:rPr>
        <w:t>p38</w:t>
      </w:r>
      <w:proofErr w:type="gramEnd"/>
      <w:r w:rsidRPr="00B1599A">
        <w:rPr>
          <w:rFonts w:ascii="Book Antiqua" w:eastAsia="宋体" w:hAnsi="Book Antiqua" w:cs="宋体"/>
          <w:sz w:val="24"/>
          <w:szCs w:val="24"/>
          <w:lang w:eastAsia="zh-CN"/>
        </w:rPr>
        <w:t xml:space="preserve"> MAPK turns hepatocyte growth factor to a death signal that commits ovarian cancer cells to chemotherapy-induced apoptosis. </w:t>
      </w:r>
      <w:proofErr w:type="spellStart"/>
      <w:r w:rsidRPr="00B1599A">
        <w:rPr>
          <w:rFonts w:ascii="Book Antiqua" w:eastAsia="宋体" w:hAnsi="Book Antiqua" w:cs="宋体"/>
          <w:i/>
          <w:iCs/>
          <w:sz w:val="24"/>
          <w:szCs w:val="24"/>
          <w:lang w:eastAsia="zh-CN"/>
        </w:rPr>
        <w:t>Int</w:t>
      </w:r>
      <w:proofErr w:type="spellEnd"/>
      <w:r w:rsidRPr="00B1599A">
        <w:rPr>
          <w:rFonts w:ascii="Book Antiqua" w:eastAsia="宋体" w:hAnsi="Book Antiqua" w:cs="宋体"/>
          <w:i/>
          <w:iCs/>
          <w:sz w:val="24"/>
          <w:szCs w:val="24"/>
          <w:lang w:eastAsia="zh-CN"/>
        </w:rPr>
        <w:t xml:space="preserve"> J Cancer</w:t>
      </w:r>
      <w:r w:rsidRPr="00B1599A">
        <w:rPr>
          <w:rFonts w:ascii="Book Antiqua" w:eastAsia="宋体" w:hAnsi="Book Antiqua" w:cs="宋体"/>
          <w:sz w:val="24"/>
          <w:szCs w:val="24"/>
          <w:lang w:eastAsia="zh-CN"/>
        </w:rPr>
        <w:t> 2006; </w:t>
      </w:r>
      <w:r w:rsidRPr="00B1599A">
        <w:rPr>
          <w:rFonts w:ascii="Book Antiqua" w:eastAsia="宋体" w:hAnsi="Book Antiqua" w:cs="宋体"/>
          <w:b/>
          <w:bCs/>
          <w:sz w:val="24"/>
          <w:szCs w:val="24"/>
          <w:lang w:eastAsia="zh-CN"/>
        </w:rPr>
        <w:t>118</w:t>
      </w:r>
      <w:r w:rsidRPr="00B1599A">
        <w:rPr>
          <w:rFonts w:ascii="Book Antiqua" w:eastAsia="宋体" w:hAnsi="Book Antiqua" w:cs="宋体"/>
          <w:sz w:val="24"/>
          <w:szCs w:val="24"/>
          <w:lang w:eastAsia="zh-CN"/>
        </w:rPr>
        <w:t>: 2981-2990 [PMID: 16395709 DOI: 10.1002/ijc.21766]</w:t>
      </w:r>
    </w:p>
    <w:p w14:paraId="18E9536C"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r w:rsidRPr="00B1599A">
        <w:rPr>
          <w:rFonts w:ascii="Book Antiqua" w:eastAsia="宋体" w:hAnsi="Book Antiqua" w:cs="宋体"/>
          <w:sz w:val="24"/>
          <w:szCs w:val="24"/>
          <w:lang w:eastAsia="zh-CN"/>
        </w:rPr>
        <w:t>24 </w:t>
      </w:r>
      <w:proofErr w:type="spellStart"/>
      <w:r w:rsidRPr="00B1599A">
        <w:rPr>
          <w:rFonts w:ascii="Book Antiqua" w:eastAsia="宋体" w:hAnsi="Book Antiqua" w:cs="宋体"/>
          <w:b/>
          <w:bCs/>
          <w:sz w:val="24"/>
          <w:szCs w:val="24"/>
          <w:lang w:eastAsia="zh-CN"/>
        </w:rPr>
        <w:t>Olivero</w:t>
      </w:r>
      <w:proofErr w:type="spellEnd"/>
      <w:r w:rsidRPr="00B1599A">
        <w:rPr>
          <w:rFonts w:ascii="Book Antiqua" w:eastAsia="宋体" w:hAnsi="Book Antiqua" w:cs="宋体"/>
          <w:b/>
          <w:bCs/>
          <w:sz w:val="24"/>
          <w:szCs w:val="24"/>
          <w:lang w:eastAsia="zh-CN"/>
        </w:rPr>
        <w:t xml:space="preserve"> M</w:t>
      </w:r>
      <w:r w:rsidRPr="00B1599A">
        <w:rPr>
          <w:rFonts w:ascii="Book Antiqua" w:eastAsia="宋体" w:hAnsi="Book Antiqua" w:cs="宋体"/>
          <w:sz w:val="24"/>
          <w:szCs w:val="24"/>
          <w:lang w:eastAsia="zh-CN"/>
        </w:rPr>
        <w:t xml:space="preserve">, Ruggiero T, </w:t>
      </w:r>
      <w:proofErr w:type="spellStart"/>
      <w:r w:rsidRPr="00B1599A">
        <w:rPr>
          <w:rFonts w:ascii="Book Antiqua" w:eastAsia="宋体" w:hAnsi="Book Antiqua" w:cs="宋体"/>
          <w:sz w:val="24"/>
          <w:szCs w:val="24"/>
          <w:lang w:eastAsia="zh-CN"/>
        </w:rPr>
        <w:t>Saviozzi</w:t>
      </w:r>
      <w:proofErr w:type="spellEnd"/>
      <w:r w:rsidRPr="00B1599A">
        <w:rPr>
          <w:rFonts w:ascii="Book Antiqua" w:eastAsia="宋体" w:hAnsi="Book Antiqua" w:cs="宋体"/>
          <w:sz w:val="24"/>
          <w:szCs w:val="24"/>
          <w:lang w:eastAsia="zh-CN"/>
        </w:rPr>
        <w:t xml:space="preserve"> S, </w:t>
      </w:r>
      <w:proofErr w:type="spellStart"/>
      <w:r w:rsidRPr="00B1599A">
        <w:rPr>
          <w:rFonts w:ascii="Book Antiqua" w:eastAsia="宋体" w:hAnsi="Book Antiqua" w:cs="宋体"/>
          <w:sz w:val="24"/>
          <w:szCs w:val="24"/>
          <w:lang w:eastAsia="zh-CN"/>
        </w:rPr>
        <w:t>Rasola</w:t>
      </w:r>
      <w:proofErr w:type="spellEnd"/>
      <w:r w:rsidRPr="00B1599A">
        <w:rPr>
          <w:rFonts w:ascii="Book Antiqua" w:eastAsia="宋体" w:hAnsi="Book Antiqua" w:cs="宋体"/>
          <w:sz w:val="24"/>
          <w:szCs w:val="24"/>
          <w:lang w:eastAsia="zh-CN"/>
        </w:rPr>
        <w:t xml:space="preserve"> A, </w:t>
      </w:r>
      <w:proofErr w:type="spellStart"/>
      <w:r w:rsidRPr="00B1599A">
        <w:rPr>
          <w:rFonts w:ascii="Book Antiqua" w:eastAsia="宋体" w:hAnsi="Book Antiqua" w:cs="宋体"/>
          <w:sz w:val="24"/>
          <w:szCs w:val="24"/>
          <w:lang w:eastAsia="zh-CN"/>
        </w:rPr>
        <w:t>Coltella</w:t>
      </w:r>
      <w:proofErr w:type="spellEnd"/>
      <w:r w:rsidRPr="00B1599A">
        <w:rPr>
          <w:rFonts w:ascii="Book Antiqua" w:eastAsia="宋体" w:hAnsi="Book Antiqua" w:cs="宋体"/>
          <w:sz w:val="24"/>
          <w:szCs w:val="24"/>
          <w:lang w:eastAsia="zh-CN"/>
        </w:rPr>
        <w:t xml:space="preserve"> N, Crispi S, Di </w:t>
      </w:r>
      <w:proofErr w:type="spellStart"/>
      <w:r w:rsidRPr="00B1599A">
        <w:rPr>
          <w:rFonts w:ascii="Book Antiqua" w:eastAsia="宋体" w:hAnsi="Book Antiqua" w:cs="宋体"/>
          <w:sz w:val="24"/>
          <w:szCs w:val="24"/>
          <w:lang w:eastAsia="zh-CN"/>
        </w:rPr>
        <w:t>Cunto</w:t>
      </w:r>
      <w:proofErr w:type="spellEnd"/>
      <w:r w:rsidRPr="00B1599A">
        <w:rPr>
          <w:rFonts w:ascii="Book Antiqua" w:eastAsia="宋体" w:hAnsi="Book Antiqua" w:cs="宋体"/>
          <w:sz w:val="24"/>
          <w:szCs w:val="24"/>
          <w:lang w:eastAsia="zh-CN"/>
        </w:rPr>
        <w:t xml:space="preserve"> F, </w:t>
      </w:r>
      <w:proofErr w:type="spellStart"/>
      <w:r w:rsidRPr="00B1599A">
        <w:rPr>
          <w:rFonts w:ascii="Book Antiqua" w:eastAsia="宋体" w:hAnsi="Book Antiqua" w:cs="宋体"/>
          <w:sz w:val="24"/>
          <w:szCs w:val="24"/>
          <w:lang w:eastAsia="zh-CN"/>
        </w:rPr>
        <w:t>Calogero</w:t>
      </w:r>
      <w:proofErr w:type="spellEnd"/>
      <w:r w:rsidRPr="00B1599A">
        <w:rPr>
          <w:rFonts w:ascii="Book Antiqua" w:eastAsia="宋体" w:hAnsi="Book Antiqua" w:cs="宋体"/>
          <w:sz w:val="24"/>
          <w:szCs w:val="24"/>
          <w:lang w:eastAsia="zh-CN"/>
        </w:rPr>
        <w:t xml:space="preserve"> R, Di Renzo MF. Genes regulated by hepatocyte growth factor as targets to sensitize ovarian cancer cells to </w:t>
      </w:r>
      <w:proofErr w:type="spellStart"/>
      <w:r w:rsidRPr="00B1599A">
        <w:rPr>
          <w:rFonts w:ascii="Book Antiqua" w:eastAsia="宋体" w:hAnsi="Book Antiqua" w:cs="宋体"/>
          <w:sz w:val="24"/>
          <w:szCs w:val="24"/>
          <w:lang w:eastAsia="zh-CN"/>
        </w:rPr>
        <w:t>cisplatin</w:t>
      </w:r>
      <w:proofErr w:type="spellEnd"/>
      <w:r w:rsidRPr="00B1599A">
        <w:rPr>
          <w:rFonts w:ascii="Book Antiqua" w:eastAsia="宋体" w:hAnsi="Book Antiqua" w:cs="宋体"/>
          <w:sz w:val="24"/>
          <w:szCs w:val="24"/>
          <w:lang w:eastAsia="zh-CN"/>
        </w:rPr>
        <w:t>. </w:t>
      </w:r>
      <w:proofErr w:type="spellStart"/>
      <w:r w:rsidRPr="00B1599A">
        <w:rPr>
          <w:rFonts w:ascii="Book Antiqua" w:eastAsia="宋体" w:hAnsi="Book Antiqua" w:cs="宋体"/>
          <w:i/>
          <w:iCs/>
          <w:sz w:val="24"/>
          <w:szCs w:val="24"/>
          <w:lang w:eastAsia="zh-CN"/>
        </w:rPr>
        <w:t>Mol</w:t>
      </w:r>
      <w:proofErr w:type="spellEnd"/>
      <w:r w:rsidRPr="00B1599A">
        <w:rPr>
          <w:rFonts w:ascii="Book Antiqua" w:eastAsia="宋体" w:hAnsi="Book Antiqua" w:cs="宋体"/>
          <w:i/>
          <w:iCs/>
          <w:sz w:val="24"/>
          <w:szCs w:val="24"/>
          <w:lang w:eastAsia="zh-CN"/>
        </w:rPr>
        <w:t xml:space="preserve"> Cancer </w:t>
      </w:r>
      <w:proofErr w:type="spellStart"/>
      <w:r w:rsidRPr="00B1599A">
        <w:rPr>
          <w:rFonts w:ascii="Book Antiqua" w:eastAsia="宋体" w:hAnsi="Book Antiqua" w:cs="宋体"/>
          <w:i/>
          <w:iCs/>
          <w:sz w:val="24"/>
          <w:szCs w:val="24"/>
          <w:lang w:eastAsia="zh-CN"/>
        </w:rPr>
        <w:t>Ther</w:t>
      </w:r>
      <w:proofErr w:type="spellEnd"/>
      <w:r w:rsidRPr="00B1599A">
        <w:rPr>
          <w:rFonts w:ascii="Book Antiqua" w:eastAsia="宋体" w:hAnsi="Book Antiqua" w:cs="宋体"/>
          <w:sz w:val="24"/>
          <w:szCs w:val="24"/>
          <w:lang w:eastAsia="zh-CN"/>
        </w:rPr>
        <w:t> 2006; </w:t>
      </w:r>
      <w:r w:rsidRPr="00B1599A">
        <w:rPr>
          <w:rFonts w:ascii="Book Antiqua" w:eastAsia="宋体" w:hAnsi="Book Antiqua" w:cs="宋体"/>
          <w:b/>
          <w:bCs/>
          <w:sz w:val="24"/>
          <w:szCs w:val="24"/>
          <w:lang w:eastAsia="zh-CN"/>
        </w:rPr>
        <w:t>5</w:t>
      </w:r>
      <w:r w:rsidRPr="00B1599A">
        <w:rPr>
          <w:rFonts w:ascii="Book Antiqua" w:eastAsia="宋体" w:hAnsi="Book Antiqua" w:cs="宋体"/>
          <w:sz w:val="24"/>
          <w:szCs w:val="24"/>
          <w:lang w:eastAsia="zh-CN"/>
        </w:rPr>
        <w:t>: 1126-1135 [PMID: 16731744 DOI: 10.1158/1535-7163.MCT-06-0013]</w:t>
      </w:r>
    </w:p>
    <w:p w14:paraId="4A3222F6"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r w:rsidRPr="00B1599A">
        <w:rPr>
          <w:rFonts w:ascii="Book Antiqua" w:eastAsia="宋体" w:hAnsi="Book Antiqua" w:cs="宋体"/>
          <w:sz w:val="24"/>
          <w:szCs w:val="24"/>
          <w:lang w:eastAsia="zh-CN"/>
        </w:rPr>
        <w:t>25 </w:t>
      </w:r>
      <w:proofErr w:type="spellStart"/>
      <w:r w:rsidRPr="00B1599A">
        <w:rPr>
          <w:rFonts w:ascii="Book Antiqua" w:eastAsia="宋体" w:hAnsi="Book Antiqua" w:cs="宋体"/>
          <w:b/>
          <w:bCs/>
          <w:sz w:val="24"/>
          <w:szCs w:val="24"/>
          <w:lang w:eastAsia="zh-CN"/>
        </w:rPr>
        <w:t>Amann</w:t>
      </w:r>
      <w:proofErr w:type="spellEnd"/>
      <w:r w:rsidRPr="00B1599A">
        <w:rPr>
          <w:rFonts w:ascii="Book Antiqua" w:eastAsia="宋体" w:hAnsi="Book Antiqua" w:cs="宋体"/>
          <w:b/>
          <w:bCs/>
          <w:sz w:val="24"/>
          <w:szCs w:val="24"/>
          <w:lang w:eastAsia="zh-CN"/>
        </w:rPr>
        <w:t xml:space="preserve"> J</w:t>
      </w:r>
      <w:r w:rsidRPr="00B1599A">
        <w:rPr>
          <w:rFonts w:ascii="Book Antiqua" w:eastAsia="宋体" w:hAnsi="Book Antiqua" w:cs="宋体"/>
          <w:sz w:val="24"/>
          <w:szCs w:val="24"/>
          <w:lang w:eastAsia="zh-CN"/>
        </w:rPr>
        <w:t xml:space="preserve">, </w:t>
      </w:r>
      <w:proofErr w:type="spellStart"/>
      <w:r w:rsidRPr="00B1599A">
        <w:rPr>
          <w:rFonts w:ascii="Book Antiqua" w:eastAsia="宋体" w:hAnsi="Book Antiqua" w:cs="宋体"/>
          <w:sz w:val="24"/>
          <w:szCs w:val="24"/>
          <w:lang w:eastAsia="zh-CN"/>
        </w:rPr>
        <w:t>Kalyankrishna</w:t>
      </w:r>
      <w:proofErr w:type="spellEnd"/>
      <w:r w:rsidRPr="00B1599A">
        <w:rPr>
          <w:rFonts w:ascii="Book Antiqua" w:eastAsia="宋体" w:hAnsi="Book Antiqua" w:cs="宋体"/>
          <w:sz w:val="24"/>
          <w:szCs w:val="24"/>
          <w:lang w:eastAsia="zh-CN"/>
        </w:rPr>
        <w:t xml:space="preserve"> S, </w:t>
      </w:r>
      <w:proofErr w:type="spellStart"/>
      <w:r w:rsidRPr="00B1599A">
        <w:rPr>
          <w:rFonts w:ascii="Book Antiqua" w:eastAsia="宋体" w:hAnsi="Book Antiqua" w:cs="宋体"/>
          <w:sz w:val="24"/>
          <w:szCs w:val="24"/>
          <w:lang w:eastAsia="zh-CN"/>
        </w:rPr>
        <w:t>Massion</w:t>
      </w:r>
      <w:proofErr w:type="spellEnd"/>
      <w:r w:rsidRPr="00B1599A">
        <w:rPr>
          <w:rFonts w:ascii="Book Antiqua" w:eastAsia="宋体" w:hAnsi="Book Antiqua" w:cs="宋体"/>
          <w:sz w:val="24"/>
          <w:szCs w:val="24"/>
          <w:lang w:eastAsia="zh-CN"/>
        </w:rPr>
        <w:t xml:space="preserve"> PP, Ohm JE, Girard L, </w:t>
      </w:r>
      <w:proofErr w:type="spellStart"/>
      <w:r w:rsidRPr="00B1599A">
        <w:rPr>
          <w:rFonts w:ascii="Book Antiqua" w:eastAsia="宋体" w:hAnsi="Book Antiqua" w:cs="宋体"/>
          <w:sz w:val="24"/>
          <w:szCs w:val="24"/>
          <w:lang w:eastAsia="zh-CN"/>
        </w:rPr>
        <w:t>Shigematsu</w:t>
      </w:r>
      <w:proofErr w:type="spellEnd"/>
      <w:r w:rsidRPr="00B1599A">
        <w:rPr>
          <w:rFonts w:ascii="Book Antiqua" w:eastAsia="宋体" w:hAnsi="Book Antiqua" w:cs="宋体"/>
          <w:sz w:val="24"/>
          <w:szCs w:val="24"/>
          <w:lang w:eastAsia="zh-CN"/>
        </w:rPr>
        <w:t xml:space="preserve"> H, Peyton M, </w:t>
      </w:r>
      <w:proofErr w:type="spellStart"/>
      <w:r w:rsidRPr="00B1599A">
        <w:rPr>
          <w:rFonts w:ascii="Book Antiqua" w:eastAsia="宋体" w:hAnsi="Book Antiqua" w:cs="宋体"/>
          <w:sz w:val="24"/>
          <w:szCs w:val="24"/>
          <w:lang w:eastAsia="zh-CN"/>
        </w:rPr>
        <w:t>Juroske</w:t>
      </w:r>
      <w:proofErr w:type="spellEnd"/>
      <w:r w:rsidRPr="00B1599A">
        <w:rPr>
          <w:rFonts w:ascii="Book Antiqua" w:eastAsia="宋体" w:hAnsi="Book Antiqua" w:cs="宋体"/>
          <w:sz w:val="24"/>
          <w:szCs w:val="24"/>
          <w:lang w:eastAsia="zh-CN"/>
        </w:rPr>
        <w:t xml:space="preserve"> D, Huang Y, Stuart Salmon J, Kim YH, Pollack JR, Yanagisawa K, </w:t>
      </w:r>
      <w:proofErr w:type="spellStart"/>
      <w:r w:rsidRPr="00B1599A">
        <w:rPr>
          <w:rFonts w:ascii="Book Antiqua" w:eastAsia="宋体" w:hAnsi="Book Antiqua" w:cs="宋体"/>
          <w:sz w:val="24"/>
          <w:szCs w:val="24"/>
          <w:lang w:eastAsia="zh-CN"/>
        </w:rPr>
        <w:t>Gazdar</w:t>
      </w:r>
      <w:proofErr w:type="spellEnd"/>
      <w:r w:rsidRPr="00B1599A">
        <w:rPr>
          <w:rFonts w:ascii="Book Antiqua" w:eastAsia="宋体" w:hAnsi="Book Antiqua" w:cs="宋体"/>
          <w:sz w:val="24"/>
          <w:szCs w:val="24"/>
          <w:lang w:eastAsia="zh-CN"/>
        </w:rPr>
        <w:t xml:space="preserve"> A, </w:t>
      </w:r>
      <w:proofErr w:type="spellStart"/>
      <w:r w:rsidRPr="00B1599A">
        <w:rPr>
          <w:rFonts w:ascii="Book Antiqua" w:eastAsia="宋体" w:hAnsi="Book Antiqua" w:cs="宋体"/>
          <w:sz w:val="24"/>
          <w:szCs w:val="24"/>
          <w:lang w:eastAsia="zh-CN"/>
        </w:rPr>
        <w:t>Minna</w:t>
      </w:r>
      <w:proofErr w:type="spellEnd"/>
      <w:r w:rsidRPr="00B1599A">
        <w:rPr>
          <w:rFonts w:ascii="Book Antiqua" w:eastAsia="宋体" w:hAnsi="Book Antiqua" w:cs="宋体"/>
          <w:sz w:val="24"/>
          <w:szCs w:val="24"/>
          <w:lang w:eastAsia="zh-CN"/>
        </w:rPr>
        <w:t xml:space="preserve"> JD, </w:t>
      </w:r>
      <w:proofErr w:type="spellStart"/>
      <w:r w:rsidRPr="00B1599A">
        <w:rPr>
          <w:rFonts w:ascii="Book Antiqua" w:eastAsia="宋体" w:hAnsi="Book Antiqua" w:cs="宋体"/>
          <w:sz w:val="24"/>
          <w:szCs w:val="24"/>
          <w:lang w:eastAsia="zh-CN"/>
        </w:rPr>
        <w:t>Kurie</w:t>
      </w:r>
      <w:proofErr w:type="spellEnd"/>
      <w:r w:rsidRPr="00B1599A">
        <w:rPr>
          <w:rFonts w:ascii="Book Antiqua" w:eastAsia="宋体" w:hAnsi="Book Antiqua" w:cs="宋体"/>
          <w:sz w:val="24"/>
          <w:szCs w:val="24"/>
          <w:lang w:eastAsia="zh-CN"/>
        </w:rPr>
        <w:t xml:space="preserve"> JM, Carbone DP. Aberrant epidermal growth factor receptor signaling and enhanced sensitivity to EGFR inhibitors in lung cancer. </w:t>
      </w:r>
      <w:r w:rsidRPr="00B1599A">
        <w:rPr>
          <w:rFonts w:ascii="Book Antiqua" w:eastAsia="宋体" w:hAnsi="Book Antiqua" w:cs="宋体"/>
          <w:i/>
          <w:iCs/>
          <w:sz w:val="24"/>
          <w:szCs w:val="24"/>
          <w:lang w:eastAsia="zh-CN"/>
        </w:rPr>
        <w:t>Cancer Res</w:t>
      </w:r>
      <w:r w:rsidRPr="00B1599A">
        <w:rPr>
          <w:rFonts w:ascii="Book Antiqua" w:eastAsia="宋体" w:hAnsi="Book Antiqua" w:cs="宋体"/>
          <w:sz w:val="24"/>
          <w:szCs w:val="24"/>
          <w:lang w:eastAsia="zh-CN"/>
        </w:rPr>
        <w:t> 2005; </w:t>
      </w:r>
      <w:r w:rsidRPr="00B1599A">
        <w:rPr>
          <w:rFonts w:ascii="Book Antiqua" w:eastAsia="宋体" w:hAnsi="Book Antiqua" w:cs="宋体"/>
          <w:b/>
          <w:bCs/>
          <w:sz w:val="24"/>
          <w:szCs w:val="24"/>
          <w:lang w:eastAsia="zh-CN"/>
        </w:rPr>
        <w:t>65</w:t>
      </w:r>
      <w:r w:rsidRPr="00B1599A">
        <w:rPr>
          <w:rFonts w:ascii="Book Antiqua" w:eastAsia="宋体" w:hAnsi="Book Antiqua" w:cs="宋体"/>
          <w:sz w:val="24"/>
          <w:szCs w:val="24"/>
          <w:lang w:eastAsia="zh-CN"/>
        </w:rPr>
        <w:t>: 226-235 [PMID: 15665299]</w:t>
      </w:r>
    </w:p>
    <w:p w14:paraId="00741136"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r w:rsidRPr="00B1599A">
        <w:rPr>
          <w:rFonts w:ascii="Book Antiqua" w:eastAsia="宋体" w:hAnsi="Book Antiqua" w:cs="宋体"/>
          <w:sz w:val="24"/>
          <w:szCs w:val="24"/>
          <w:lang w:eastAsia="zh-CN"/>
        </w:rPr>
        <w:t>26 </w:t>
      </w:r>
      <w:proofErr w:type="spellStart"/>
      <w:r w:rsidRPr="00B1599A">
        <w:rPr>
          <w:rFonts w:ascii="Book Antiqua" w:eastAsia="宋体" w:hAnsi="Book Antiqua" w:cs="宋体"/>
          <w:b/>
          <w:bCs/>
          <w:sz w:val="24"/>
          <w:szCs w:val="24"/>
          <w:lang w:eastAsia="zh-CN"/>
        </w:rPr>
        <w:t>Pao</w:t>
      </w:r>
      <w:proofErr w:type="spellEnd"/>
      <w:r w:rsidRPr="00B1599A">
        <w:rPr>
          <w:rFonts w:ascii="Book Antiqua" w:eastAsia="宋体" w:hAnsi="Book Antiqua" w:cs="宋体"/>
          <w:b/>
          <w:bCs/>
          <w:sz w:val="24"/>
          <w:szCs w:val="24"/>
          <w:lang w:eastAsia="zh-CN"/>
        </w:rPr>
        <w:t xml:space="preserve"> W</w:t>
      </w:r>
      <w:r w:rsidRPr="00B1599A">
        <w:rPr>
          <w:rFonts w:ascii="Book Antiqua" w:eastAsia="宋体" w:hAnsi="Book Antiqua" w:cs="宋体"/>
          <w:sz w:val="24"/>
          <w:szCs w:val="24"/>
          <w:lang w:eastAsia="zh-CN"/>
        </w:rPr>
        <w:t xml:space="preserve">, Miller VA, </w:t>
      </w:r>
      <w:proofErr w:type="spellStart"/>
      <w:r w:rsidRPr="00B1599A">
        <w:rPr>
          <w:rFonts w:ascii="Book Antiqua" w:eastAsia="宋体" w:hAnsi="Book Antiqua" w:cs="宋体"/>
          <w:sz w:val="24"/>
          <w:szCs w:val="24"/>
          <w:lang w:eastAsia="zh-CN"/>
        </w:rPr>
        <w:t>Politi</w:t>
      </w:r>
      <w:proofErr w:type="spellEnd"/>
      <w:r w:rsidRPr="00B1599A">
        <w:rPr>
          <w:rFonts w:ascii="Book Antiqua" w:eastAsia="宋体" w:hAnsi="Book Antiqua" w:cs="宋体"/>
          <w:sz w:val="24"/>
          <w:szCs w:val="24"/>
          <w:lang w:eastAsia="zh-CN"/>
        </w:rPr>
        <w:t xml:space="preserve"> KA, </w:t>
      </w:r>
      <w:proofErr w:type="spellStart"/>
      <w:r w:rsidRPr="00B1599A">
        <w:rPr>
          <w:rFonts w:ascii="Book Antiqua" w:eastAsia="宋体" w:hAnsi="Book Antiqua" w:cs="宋体"/>
          <w:sz w:val="24"/>
          <w:szCs w:val="24"/>
          <w:lang w:eastAsia="zh-CN"/>
        </w:rPr>
        <w:t>Riely</w:t>
      </w:r>
      <w:proofErr w:type="spellEnd"/>
      <w:r w:rsidRPr="00B1599A">
        <w:rPr>
          <w:rFonts w:ascii="Book Antiqua" w:eastAsia="宋体" w:hAnsi="Book Antiqua" w:cs="宋体"/>
          <w:sz w:val="24"/>
          <w:szCs w:val="24"/>
          <w:lang w:eastAsia="zh-CN"/>
        </w:rPr>
        <w:t xml:space="preserve"> GJ, </w:t>
      </w:r>
      <w:proofErr w:type="spellStart"/>
      <w:r w:rsidRPr="00B1599A">
        <w:rPr>
          <w:rFonts w:ascii="Book Antiqua" w:eastAsia="宋体" w:hAnsi="Book Antiqua" w:cs="宋体"/>
          <w:sz w:val="24"/>
          <w:szCs w:val="24"/>
          <w:lang w:eastAsia="zh-CN"/>
        </w:rPr>
        <w:t>Somwar</w:t>
      </w:r>
      <w:proofErr w:type="spellEnd"/>
      <w:r w:rsidRPr="00B1599A">
        <w:rPr>
          <w:rFonts w:ascii="Book Antiqua" w:eastAsia="宋体" w:hAnsi="Book Antiqua" w:cs="宋体"/>
          <w:sz w:val="24"/>
          <w:szCs w:val="24"/>
          <w:lang w:eastAsia="zh-CN"/>
        </w:rPr>
        <w:t xml:space="preserve"> R, </w:t>
      </w:r>
      <w:proofErr w:type="spellStart"/>
      <w:r w:rsidRPr="00B1599A">
        <w:rPr>
          <w:rFonts w:ascii="Book Antiqua" w:eastAsia="宋体" w:hAnsi="Book Antiqua" w:cs="宋体"/>
          <w:sz w:val="24"/>
          <w:szCs w:val="24"/>
          <w:lang w:eastAsia="zh-CN"/>
        </w:rPr>
        <w:t>Zakowski</w:t>
      </w:r>
      <w:proofErr w:type="spellEnd"/>
      <w:r w:rsidRPr="00B1599A">
        <w:rPr>
          <w:rFonts w:ascii="Book Antiqua" w:eastAsia="宋体" w:hAnsi="Book Antiqua" w:cs="宋体"/>
          <w:sz w:val="24"/>
          <w:szCs w:val="24"/>
          <w:lang w:eastAsia="zh-CN"/>
        </w:rPr>
        <w:t xml:space="preserve"> MF, Kris MG, Varmus H. Acquired resistance of lung adenocarcinomas to </w:t>
      </w:r>
      <w:proofErr w:type="spellStart"/>
      <w:r w:rsidRPr="00B1599A">
        <w:rPr>
          <w:rFonts w:ascii="Book Antiqua" w:eastAsia="宋体" w:hAnsi="Book Antiqua" w:cs="宋体"/>
          <w:sz w:val="24"/>
          <w:szCs w:val="24"/>
          <w:lang w:eastAsia="zh-CN"/>
        </w:rPr>
        <w:t>gefitinib</w:t>
      </w:r>
      <w:proofErr w:type="spellEnd"/>
      <w:r w:rsidRPr="00B1599A">
        <w:rPr>
          <w:rFonts w:ascii="Book Antiqua" w:eastAsia="宋体" w:hAnsi="Book Antiqua" w:cs="宋体"/>
          <w:sz w:val="24"/>
          <w:szCs w:val="24"/>
          <w:lang w:eastAsia="zh-CN"/>
        </w:rPr>
        <w:t xml:space="preserve"> or </w:t>
      </w:r>
      <w:proofErr w:type="spellStart"/>
      <w:r w:rsidRPr="00B1599A">
        <w:rPr>
          <w:rFonts w:ascii="Book Antiqua" w:eastAsia="宋体" w:hAnsi="Book Antiqua" w:cs="宋体"/>
          <w:sz w:val="24"/>
          <w:szCs w:val="24"/>
          <w:lang w:eastAsia="zh-CN"/>
        </w:rPr>
        <w:t>erlotinib</w:t>
      </w:r>
      <w:proofErr w:type="spellEnd"/>
      <w:r w:rsidRPr="00B1599A">
        <w:rPr>
          <w:rFonts w:ascii="Book Antiqua" w:eastAsia="宋体" w:hAnsi="Book Antiqua" w:cs="宋体"/>
          <w:sz w:val="24"/>
          <w:szCs w:val="24"/>
          <w:lang w:eastAsia="zh-CN"/>
        </w:rPr>
        <w:t xml:space="preserve"> is associated with a second mutation in the EGFR kinase domain. </w:t>
      </w:r>
      <w:proofErr w:type="spellStart"/>
      <w:r w:rsidRPr="00B1599A">
        <w:rPr>
          <w:rFonts w:ascii="Book Antiqua" w:eastAsia="宋体" w:hAnsi="Book Antiqua" w:cs="宋体"/>
          <w:i/>
          <w:iCs/>
          <w:sz w:val="24"/>
          <w:szCs w:val="24"/>
          <w:lang w:eastAsia="zh-CN"/>
        </w:rPr>
        <w:t>PLoS</w:t>
      </w:r>
      <w:proofErr w:type="spellEnd"/>
      <w:r w:rsidRPr="00B1599A">
        <w:rPr>
          <w:rFonts w:ascii="Book Antiqua" w:eastAsia="宋体" w:hAnsi="Book Antiqua" w:cs="宋体"/>
          <w:i/>
          <w:iCs/>
          <w:sz w:val="24"/>
          <w:szCs w:val="24"/>
          <w:lang w:eastAsia="zh-CN"/>
        </w:rPr>
        <w:t xml:space="preserve"> Med</w:t>
      </w:r>
      <w:r w:rsidRPr="00B1599A">
        <w:rPr>
          <w:rFonts w:ascii="Book Antiqua" w:eastAsia="宋体" w:hAnsi="Book Antiqua" w:cs="宋体"/>
          <w:sz w:val="24"/>
          <w:szCs w:val="24"/>
          <w:lang w:eastAsia="zh-CN"/>
        </w:rPr>
        <w:t> 2005; </w:t>
      </w:r>
      <w:r w:rsidRPr="00B1599A">
        <w:rPr>
          <w:rFonts w:ascii="Book Antiqua" w:eastAsia="宋体" w:hAnsi="Book Antiqua" w:cs="宋体"/>
          <w:b/>
          <w:bCs/>
          <w:sz w:val="24"/>
          <w:szCs w:val="24"/>
          <w:lang w:eastAsia="zh-CN"/>
        </w:rPr>
        <w:t>2</w:t>
      </w:r>
      <w:r w:rsidRPr="00B1599A">
        <w:rPr>
          <w:rFonts w:ascii="Book Antiqua" w:eastAsia="宋体" w:hAnsi="Book Antiqua" w:cs="宋体"/>
          <w:sz w:val="24"/>
          <w:szCs w:val="24"/>
          <w:lang w:eastAsia="zh-CN"/>
        </w:rPr>
        <w:t>: e73 [PMID: 15737014 DOI: 10.1371/journal.pmed.0020073]</w:t>
      </w:r>
    </w:p>
    <w:p w14:paraId="7FC4EFEC"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r w:rsidRPr="00B1599A">
        <w:rPr>
          <w:rFonts w:ascii="Book Antiqua" w:eastAsia="宋体" w:hAnsi="Book Antiqua" w:cs="宋体"/>
          <w:sz w:val="24"/>
          <w:szCs w:val="24"/>
          <w:lang w:eastAsia="zh-CN"/>
        </w:rPr>
        <w:t>27 </w:t>
      </w:r>
      <w:proofErr w:type="spellStart"/>
      <w:r w:rsidRPr="00B1599A">
        <w:rPr>
          <w:rFonts w:ascii="Book Antiqua" w:eastAsia="宋体" w:hAnsi="Book Antiqua" w:cs="宋体"/>
          <w:b/>
          <w:bCs/>
          <w:sz w:val="24"/>
          <w:szCs w:val="24"/>
          <w:lang w:eastAsia="zh-CN"/>
        </w:rPr>
        <w:t>Lutterbach</w:t>
      </w:r>
      <w:proofErr w:type="spellEnd"/>
      <w:r w:rsidRPr="00B1599A">
        <w:rPr>
          <w:rFonts w:ascii="Book Antiqua" w:eastAsia="宋体" w:hAnsi="Book Antiqua" w:cs="宋体"/>
          <w:b/>
          <w:bCs/>
          <w:sz w:val="24"/>
          <w:szCs w:val="24"/>
          <w:lang w:eastAsia="zh-CN"/>
        </w:rPr>
        <w:t xml:space="preserve"> B</w:t>
      </w:r>
      <w:r w:rsidRPr="00B1599A">
        <w:rPr>
          <w:rFonts w:ascii="Book Antiqua" w:eastAsia="宋体" w:hAnsi="Book Antiqua" w:cs="宋体"/>
          <w:sz w:val="24"/>
          <w:szCs w:val="24"/>
          <w:lang w:eastAsia="zh-CN"/>
        </w:rPr>
        <w:t xml:space="preserve">, </w:t>
      </w:r>
      <w:proofErr w:type="spellStart"/>
      <w:r w:rsidRPr="00B1599A">
        <w:rPr>
          <w:rFonts w:ascii="Book Antiqua" w:eastAsia="宋体" w:hAnsi="Book Antiqua" w:cs="宋体"/>
          <w:sz w:val="24"/>
          <w:szCs w:val="24"/>
          <w:lang w:eastAsia="zh-CN"/>
        </w:rPr>
        <w:t>Zeng</w:t>
      </w:r>
      <w:proofErr w:type="spellEnd"/>
      <w:r w:rsidRPr="00B1599A">
        <w:rPr>
          <w:rFonts w:ascii="Book Antiqua" w:eastAsia="宋体" w:hAnsi="Book Antiqua" w:cs="宋体"/>
          <w:sz w:val="24"/>
          <w:szCs w:val="24"/>
          <w:lang w:eastAsia="zh-CN"/>
        </w:rPr>
        <w:t xml:space="preserve"> Q, Davis LJ, Hatch H, Hang G, Kohl NE, Gibbs JB, Pan BS. Lung cancer cell lines harboring MET gene amplification are dependent on Met for growth </w:t>
      </w:r>
      <w:r w:rsidRPr="00B1599A">
        <w:rPr>
          <w:rFonts w:ascii="Book Antiqua" w:eastAsia="宋体" w:hAnsi="Book Antiqua" w:cs="宋体"/>
          <w:sz w:val="24"/>
          <w:szCs w:val="24"/>
          <w:lang w:eastAsia="zh-CN"/>
        </w:rPr>
        <w:lastRenderedPageBreak/>
        <w:t>and survival. </w:t>
      </w:r>
      <w:r w:rsidRPr="00B1599A">
        <w:rPr>
          <w:rFonts w:ascii="Book Antiqua" w:eastAsia="宋体" w:hAnsi="Book Antiqua" w:cs="宋体"/>
          <w:i/>
          <w:iCs/>
          <w:sz w:val="24"/>
          <w:szCs w:val="24"/>
          <w:lang w:eastAsia="zh-CN"/>
        </w:rPr>
        <w:t>Cancer Res</w:t>
      </w:r>
      <w:r w:rsidRPr="00B1599A">
        <w:rPr>
          <w:rFonts w:ascii="Book Antiqua" w:eastAsia="宋体" w:hAnsi="Book Antiqua" w:cs="宋体"/>
          <w:sz w:val="24"/>
          <w:szCs w:val="24"/>
          <w:lang w:eastAsia="zh-CN"/>
        </w:rPr>
        <w:t> 2007; </w:t>
      </w:r>
      <w:r w:rsidRPr="00B1599A">
        <w:rPr>
          <w:rFonts w:ascii="Book Antiqua" w:eastAsia="宋体" w:hAnsi="Book Antiqua" w:cs="宋体"/>
          <w:b/>
          <w:bCs/>
          <w:sz w:val="24"/>
          <w:szCs w:val="24"/>
          <w:lang w:eastAsia="zh-CN"/>
        </w:rPr>
        <w:t>67</w:t>
      </w:r>
      <w:r w:rsidRPr="00B1599A">
        <w:rPr>
          <w:rFonts w:ascii="Book Antiqua" w:eastAsia="宋体" w:hAnsi="Book Antiqua" w:cs="宋体"/>
          <w:sz w:val="24"/>
          <w:szCs w:val="24"/>
          <w:lang w:eastAsia="zh-CN"/>
        </w:rPr>
        <w:t>: 2081-2088 [PMID: 17332337 DOI: 10.1158/0008-5472.CAN-06-3495]</w:t>
      </w:r>
    </w:p>
    <w:p w14:paraId="4135307D"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r w:rsidRPr="00B1599A">
        <w:rPr>
          <w:rFonts w:ascii="Book Antiqua" w:eastAsia="宋体" w:hAnsi="Book Antiqua" w:cs="宋体"/>
          <w:sz w:val="24"/>
          <w:szCs w:val="24"/>
          <w:lang w:eastAsia="zh-CN"/>
        </w:rPr>
        <w:t>28 </w:t>
      </w:r>
      <w:proofErr w:type="spellStart"/>
      <w:r w:rsidRPr="00B1599A">
        <w:rPr>
          <w:rFonts w:ascii="Book Antiqua" w:eastAsia="宋体" w:hAnsi="Book Antiqua" w:cs="宋体"/>
          <w:b/>
          <w:bCs/>
          <w:sz w:val="24"/>
          <w:szCs w:val="24"/>
          <w:lang w:eastAsia="zh-CN"/>
        </w:rPr>
        <w:t>Pauwels</w:t>
      </w:r>
      <w:proofErr w:type="spellEnd"/>
      <w:r w:rsidRPr="00B1599A">
        <w:rPr>
          <w:rFonts w:ascii="Book Antiqua" w:eastAsia="宋体" w:hAnsi="Book Antiqua" w:cs="宋体"/>
          <w:b/>
          <w:bCs/>
          <w:sz w:val="24"/>
          <w:szCs w:val="24"/>
          <w:lang w:eastAsia="zh-CN"/>
        </w:rPr>
        <w:t xml:space="preserve"> B</w:t>
      </w:r>
      <w:r w:rsidRPr="00B1599A">
        <w:rPr>
          <w:rFonts w:ascii="Book Antiqua" w:eastAsia="宋体" w:hAnsi="Book Antiqua" w:cs="宋体"/>
          <w:sz w:val="24"/>
          <w:szCs w:val="24"/>
          <w:lang w:eastAsia="zh-CN"/>
        </w:rPr>
        <w:t xml:space="preserve">, </w:t>
      </w:r>
      <w:proofErr w:type="spellStart"/>
      <w:r w:rsidRPr="00B1599A">
        <w:rPr>
          <w:rFonts w:ascii="Book Antiqua" w:eastAsia="宋体" w:hAnsi="Book Antiqua" w:cs="宋体"/>
          <w:sz w:val="24"/>
          <w:szCs w:val="24"/>
          <w:lang w:eastAsia="zh-CN"/>
        </w:rPr>
        <w:t>Korst</w:t>
      </w:r>
      <w:proofErr w:type="spellEnd"/>
      <w:r w:rsidRPr="00B1599A">
        <w:rPr>
          <w:rFonts w:ascii="Book Antiqua" w:eastAsia="宋体" w:hAnsi="Book Antiqua" w:cs="宋体"/>
          <w:sz w:val="24"/>
          <w:szCs w:val="24"/>
          <w:lang w:eastAsia="zh-CN"/>
        </w:rPr>
        <w:t xml:space="preserve"> AE, de </w:t>
      </w:r>
      <w:proofErr w:type="spellStart"/>
      <w:r w:rsidRPr="00B1599A">
        <w:rPr>
          <w:rFonts w:ascii="Book Antiqua" w:eastAsia="宋体" w:hAnsi="Book Antiqua" w:cs="宋体"/>
          <w:sz w:val="24"/>
          <w:szCs w:val="24"/>
          <w:lang w:eastAsia="zh-CN"/>
        </w:rPr>
        <w:t>Pooter</w:t>
      </w:r>
      <w:proofErr w:type="spellEnd"/>
      <w:r w:rsidRPr="00B1599A">
        <w:rPr>
          <w:rFonts w:ascii="Book Antiqua" w:eastAsia="宋体" w:hAnsi="Book Antiqua" w:cs="宋体"/>
          <w:sz w:val="24"/>
          <w:szCs w:val="24"/>
          <w:lang w:eastAsia="zh-CN"/>
        </w:rPr>
        <w:t xml:space="preserve"> CM, </w:t>
      </w:r>
      <w:proofErr w:type="spellStart"/>
      <w:r w:rsidRPr="00B1599A">
        <w:rPr>
          <w:rFonts w:ascii="Book Antiqua" w:eastAsia="宋体" w:hAnsi="Book Antiqua" w:cs="宋体"/>
          <w:sz w:val="24"/>
          <w:szCs w:val="24"/>
          <w:lang w:eastAsia="zh-CN"/>
        </w:rPr>
        <w:t>Pattyn</w:t>
      </w:r>
      <w:proofErr w:type="spellEnd"/>
      <w:r w:rsidRPr="00B1599A">
        <w:rPr>
          <w:rFonts w:ascii="Book Antiqua" w:eastAsia="宋体" w:hAnsi="Book Antiqua" w:cs="宋体"/>
          <w:sz w:val="24"/>
          <w:szCs w:val="24"/>
          <w:lang w:eastAsia="zh-CN"/>
        </w:rPr>
        <w:t xml:space="preserve"> GG, </w:t>
      </w:r>
      <w:proofErr w:type="spellStart"/>
      <w:r w:rsidRPr="00B1599A">
        <w:rPr>
          <w:rFonts w:ascii="Book Antiqua" w:eastAsia="宋体" w:hAnsi="Book Antiqua" w:cs="宋体"/>
          <w:sz w:val="24"/>
          <w:szCs w:val="24"/>
          <w:lang w:eastAsia="zh-CN"/>
        </w:rPr>
        <w:t>Lambrechts</w:t>
      </w:r>
      <w:proofErr w:type="spellEnd"/>
      <w:r w:rsidRPr="00B1599A">
        <w:rPr>
          <w:rFonts w:ascii="Book Antiqua" w:eastAsia="宋体" w:hAnsi="Book Antiqua" w:cs="宋体"/>
          <w:sz w:val="24"/>
          <w:szCs w:val="24"/>
          <w:lang w:eastAsia="zh-CN"/>
        </w:rPr>
        <w:t xml:space="preserve"> HA, </w:t>
      </w:r>
      <w:proofErr w:type="spellStart"/>
      <w:r w:rsidRPr="00B1599A">
        <w:rPr>
          <w:rFonts w:ascii="Book Antiqua" w:eastAsia="宋体" w:hAnsi="Book Antiqua" w:cs="宋体"/>
          <w:sz w:val="24"/>
          <w:szCs w:val="24"/>
          <w:lang w:eastAsia="zh-CN"/>
        </w:rPr>
        <w:t>Baay</w:t>
      </w:r>
      <w:proofErr w:type="spellEnd"/>
      <w:r w:rsidRPr="00B1599A">
        <w:rPr>
          <w:rFonts w:ascii="Book Antiqua" w:eastAsia="宋体" w:hAnsi="Book Antiqua" w:cs="宋体"/>
          <w:sz w:val="24"/>
          <w:szCs w:val="24"/>
          <w:lang w:eastAsia="zh-CN"/>
        </w:rPr>
        <w:t xml:space="preserve"> MF, </w:t>
      </w:r>
      <w:proofErr w:type="spellStart"/>
      <w:r w:rsidRPr="00B1599A">
        <w:rPr>
          <w:rFonts w:ascii="Book Antiqua" w:eastAsia="宋体" w:hAnsi="Book Antiqua" w:cs="宋体"/>
          <w:sz w:val="24"/>
          <w:szCs w:val="24"/>
          <w:lang w:eastAsia="zh-CN"/>
        </w:rPr>
        <w:t>Lardon</w:t>
      </w:r>
      <w:proofErr w:type="spellEnd"/>
      <w:r w:rsidRPr="00B1599A">
        <w:rPr>
          <w:rFonts w:ascii="Book Antiqua" w:eastAsia="宋体" w:hAnsi="Book Antiqua" w:cs="宋体"/>
          <w:sz w:val="24"/>
          <w:szCs w:val="24"/>
          <w:lang w:eastAsia="zh-CN"/>
        </w:rPr>
        <w:t xml:space="preserve"> F, </w:t>
      </w:r>
      <w:proofErr w:type="spellStart"/>
      <w:r w:rsidRPr="00B1599A">
        <w:rPr>
          <w:rFonts w:ascii="Book Antiqua" w:eastAsia="宋体" w:hAnsi="Book Antiqua" w:cs="宋体"/>
          <w:sz w:val="24"/>
          <w:szCs w:val="24"/>
          <w:lang w:eastAsia="zh-CN"/>
        </w:rPr>
        <w:t>Vermorken</w:t>
      </w:r>
      <w:proofErr w:type="spellEnd"/>
      <w:r w:rsidRPr="00B1599A">
        <w:rPr>
          <w:rFonts w:ascii="Book Antiqua" w:eastAsia="宋体" w:hAnsi="Book Antiqua" w:cs="宋体"/>
          <w:sz w:val="24"/>
          <w:szCs w:val="24"/>
          <w:lang w:eastAsia="zh-CN"/>
        </w:rPr>
        <w:t xml:space="preserve"> JB. </w:t>
      </w:r>
      <w:proofErr w:type="gramStart"/>
      <w:r w:rsidRPr="00B1599A">
        <w:rPr>
          <w:rFonts w:ascii="Book Antiqua" w:eastAsia="宋体" w:hAnsi="Book Antiqua" w:cs="宋体"/>
          <w:sz w:val="24"/>
          <w:szCs w:val="24"/>
          <w:lang w:eastAsia="zh-CN"/>
        </w:rPr>
        <w:t xml:space="preserve">Comparison of the </w:t>
      </w:r>
      <w:proofErr w:type="spellStart"/>
      <w:r w:rsidRPr="00B1599A">
        <w:rPr>
          <w:rFonts w:ascii="Book Antiqua" w:eastAsia="宋体" w:hAnsi="Book Antiqua" w:cs="宋体"/>
          <w:sz w:val="24"/>
          <w:szCs w:val="24"/>
          <w:lang w:eastAsia="zh-CN"/>
        </w:rPr>
        <w:t>sulforhodamine</w:t>
      </w:r>
      <w:proofErr w:type="spellEnd"/>
      <w:r w:rsidRPr="00B1599A">
        <w:rPr>
          <w:rFonts w:ascii="Book Antiqua" w:eastAsia="宋体" w:hAnsi="Book Antiqua" w:cs="宋体"/>
          <w:sz w:val="24"/>
          <w:szCs w:val="24"/>
          <w:lang w:eastAsia="zh-CN"/>
        </w:rPr>
        <w:t xml:space="preserve"> B assay and the </w:t>
      </w:r>
      <w:proofErr w:type="spellStart"/>
      <w:r w:rsidRPr="00B1599A">
        <w:rPr>
          <w:rFonts w:ascii="Book Antiqua" w:eastAsia="宋体" w:hAnsi="Book Antiqua" w:cs="宋体"/>
          <w:sz w:val="24"/>
          <w:szCs w:val="24"/>
          <w:lang w:eastAsia="zh-CN"/>
        </w:rPr>
        <w:t>clonogenic</w:t>
      </w:r>
      <w:proofErr w:type="spellEnd"/>
      <w:r w:rsidRPr="00B1599A">
        <w:rPr>
          <w:rFonts w:ascii="Book Antiqua" w:eastAsia="宋体" w:hAnsi="Book Antiqua" w:cs="宋体"/>
          <w:sz w:val="24"/>
          <w:szCs w:val="24"/>
          <w:lang w:eastAsia="zh-CN"/>
        </w:rPr>
        <w:t xml:space="preserve"> assay for in vitro </w:t>
      </w:r>
      <w:proofErr w:type="spellStart"/>
      <w:r w:rsidRPr="00B1599A">
        <w:rPr>
          <w:rFonts w:ascii="Book Antiqua" w:eastAsia="宋体" w:hAnsi="Book Antiqua" w:cs="宋体"/>
          <w:sz w:val="24"/>
          <w:szCs w:val="24"/>
          <w:lang w:eastAsia="zh-CN"/>
        </w:rPr>
        <w:t>chemoradiation</w:t>
      </w:r>
      <w:proofErr w:type="spellEnd"/>
      <w:r w:rsidRPr="00B1599A">
        <w:rPr>
          <w:rFonts w:ascii="Book Antiqua" w:eastAsia="宋体" w:hAnsi="Book Antiqua" w:cs="宋体"/>
          <w:sz w:val="24"/>
          <w:szCs w:val="24"/>
          <w:lang w:eastAsia="zh-CN"/>
        </w:rPr>
        <w:t xml:space="preserve"> studies.</w:t>
      </w:r>
      <w:proofErr w:type="gramEnd"/>
      <w:r w:rsidRPr="00B1599A">
        <w:rPr>
          <w:rFonts w:ascii="Book Antiqua" w:eastAsia="宋体" w:hAnsi="Book Antiqua" w:cs="宋体"/>
          <w:sz w:val="24"/>
          <w:szCs w:val="24"/>
          <w:lang w:eastAsia="zh-CN"/>
        </w:rPr>
        <w:t> </w:t>
      </w:r>
      <w:r w:rsidRPr="00B1599A">
        <w:rPr>
          <w:rFonts w:ascii="Book Antiqua" w:eastAsia="宋体" w:hAnsi="Book Antiqua" w:cs="宋体"/>
          <w:i/>
          <w:iCs/>
          <w:sz w:val="24"/>
          <w:szCs w:val="24"/>
          <w:lang w:eastAsia="zh-CN"/>
        </w:rPr>
        <w:t xml:space="preserve">Cancer </w:t>
      </w:r>
      <w:proofErr w:type="spellStart"/>
      <w:r w:rsidRPr="00B1599A">
        <w:rPr>
          <w:rFonts w:ascii="Book Antiqua" w:eastAsia="宋体" w:hAnsi="Book Antiqua" w:cs="宋体"/>
          <w:i/>
          <w:iCs/>
          <w:sz w:val="24"/>
          <w:szCs w:val="24"/>
          <w:lang w:eastAsia="zh-CN"/>
        </w:rPr>
        <w:t>Chemother</w:t>
      </w:r>
      <w:proofErr w:type="spellEnd"/>
      <w:r w:rsidRPr="00B1599A">
        <w:rPr>
          <w:rFonts w:ascii="Book Antiqua" w:eastAsia="宋体" w:hAnsi="Book Antiqua" w:cs="宋体"/>
          <w:i/>
          <w:iCs/>
          <w:sz w:val="24"/>
          <w:szCs w:val="24"/>
          <w:lang w:eastAsia="zh-CN"/>
        </w:rPr>
        <w:t xml:space="preserve"> </w:t>
      </w:r>
      <w:proofErr w:type="spellStart"/>
      <w:r w:rsidRPr="00B1599A">
        <w:rPr>
          <w:rFonts w:ascii="Book Antiqua" w:eastAsia="宋体" w:hAnsi="Book Antiqua" w:cs="宋体"/>
          <w:i/>
          <w:iCs/>
          <w:sz w:val="24"/>
          <w:szCs w:val="24"/>
          <w:lang w:eastAsia="zh-CN"/>
        </w:rPr>
        <w:t>Pharmacol</w:t>
      </w:r>
      <w:proofErr w:type="spellEnd"/>
      <w:r w:rsidRPr="00B1599A">
        <w:rPr>
          <w:rFonts w:ascii="Book Antiqua" w:eastAsia="宋体" w:hAnsi="Book Antiqua" w:cs="宋体"/>
          <w:sz w:val="24"/>
          <w:szCs w:val="24"/>
          <w:lang w:eastAsia="zh-CN"/>
        </w:rPr>
        <w:t> 2003; </w:t>
      </w:r>
      <w:r w:rsidRPr="00B1599A">
        <w:rPr>
          <w:rFonts w:ascii="Book Antiqua" w:eastAsia="宋体" w:hAnsi="Book Antiqua" w:cs="宋体"/>
          <w:b/>
          <w:bCs/>
          <w:sz w:val="24"/>
          <w:szCs w:val="24"/>
          <w:lang w:eastAsia="zh-CN"/>
        </w:rPr>
        <w:t>51</w:t>
      </w:r>
      <w:r w:rsidRPr="00B1599A">
        <w:rPr>
          <w:rFonts w:ascii="Book Antiqua" w:eastAsia="宋体" w:hAnsi="Book Antiqua" w:cs="宋体"/>
          <w:sz w:val="24"/>
          <w:szCs w:val="24"/>
          <w:lang w:eastAsia="zh-CN"/>
        </w:rPr>
        <w:t>: 221-226 [PMID: 12655440 DOI: 10.1007/s00280-002-0557-9]</w:t>
      </w:r>
    </w:p>
    <w:p w14:paraId="3092051A"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proofErr w:type="gramStart"/>
      <w:r w:rsidRPr="00B1599A">
        <w:rPr>
          <w:rFonts w:ascii="Book Antiqua" w:eastAsia="宋体" w:hAnsi="Book Antiqua" w:cs="宋体"/>
          <w:sz w:val="24"/>
          <w:szCs w:val="24"/>
          <w:lang w:eastAsia="zh-CN"/>
        </w:rPr>
        <w:t>29 </w:t>
      </w:r>
      <w:proofErr w:type="spellStart"/>
      <w:r w:rsidRPr="00B1599A">
        <w:rPr>
          <w:rFonts w:ascii="Book Antiqua" w:eastAsia="宋体" w:hAnsi="Book Antiqua" w:cs="宋体"/>
          <w:b/>
          <w:bCs/>
          <w:sz w:val="24"/>
          <w:szCs w:val="24"/>
          <w:lang w:eastAsia="zh-CN"/>
        </w:rPr>
        <w:t>Vichai</w:t>
      </w:r>
      <w:proofErr w:type="spellEnd"/>
      <w:r w:rsidRPr="00B1599A">
        <w:rPr>
          <w:rFonts w:ascii="Book Antiqua" w:eastAsia="宋体" w:hAnsi="Book Antiqua" w:cs="宋体"/>
          <w:b/>
          <w:bCs/>
          <w:sz w:val="24"/>
          <w:szCs w:val="24"/>
          <w:lang w:eastAsia="zh-CN"/>
        </w:rPr>
        <w:t xml:space="preserve"> V</w:t>
      </w:r>
      <w:r w:rsidRPr="00B1599A">
        <w:rPr>
          <w:rFonts w:ascii="Book Antiqua" w:eastAsia="宋体" w:hAnsi="Book Antiqua" w:cs="宋体"/>
          <w:sz w:val="24"/>
          <w:szCs w:val="24"/>
          <w:lang w:eastAsia="zh-CN"/>
        </w:rPr>
        <w:t xml:space="preserve">, </w:t>
      </w:r>
      <w:proofErr w:type="spellStart"/>
      <w:r w:rsidRPr="00B1599A">
        <w:rPr>
          <w:rFonts w:ascii="Book Antiqua" w:eastAsia="宋体" w:hAnsi="Book Antiqua" w:cs="宋体"/>
          <w:sz w:val="24"/>
          <w:szCs w:val="24"/>
          <w:lang w:eastAsia="zh-CN"/>
        </w:rPr>
        <w:t>Kirtikara</w:t>
      </w:r>
      <w:proofErr w:type="spellEnd"/>
      <w:r w:rsidRPr="00B1599A">
        <w:rPr>
          <w:rFonts w:ascii="Book Antiqua" w:eastAsia="宋体" w:hAnsi="Book Antiqua" w:cs="宋体"/>
          <w:sz w:val="24"/>
          <w:szCs w:val="24"/>
          <w:lang w:eastAsia="zh-CN"/>
        </w:rPr>
        <w:t xml:space="preserve"> K. </w:t>
      </w:r>
      <w:proofErr w:type="spellStart"/>
      <w:r w:rsidRPr="00B1599A">
        <w:rPr>
          <w:rFonts w:ascii="Book Antiqua" w:eastAsia="宋体" w:hAnsi="Book Antiqua" w:cs="宋体"/>
          <w:sz w:val="24"/>
          <w:szCs w:val="24"/>
          <w:lang w:eastAsia="zh-CN"/>
        </w:rPr>
        <w:t>Sulforhodamine</w:t>
      </w:r>
      <w:proofErr w:type="spellEnd"/>
      <w:r w:rsidRPr="00B1599A">
        <w:rPr>
          <w:rFonts w:ascii="Book Antiqua" w:eastAsia="宋体" w:hAnsi="Book Antiqua" w:cs="宋体"/>
          <w:sz w:val="24"/>
          <w:szCs w:val="24"/>
          <w:lang w:eastAsia="zh-CN"/>
        </w:rPr>
        <w:t xml:space="preserve"> B colorimetric assay for cytotoxicity screening.</w:t>
      </w:r>
      <w:proofErr w:type="gramEnd"/>
      <w:r w:rsidRPr="00B1599A">
        <w:rPr>
          <w:rFonts w:ascii="Book Antiqua" w:eastAsia="宋体" w:hAnsi="Book Antiqua" w:cs="宋体"/>
          <w:sz w:val="24"/>
          <w:szCs w:val="24"/>
          <w:lang w:eastAsia="zh-CN"/>
        </w:rPr>
        <w:t> </w:t>
      </w:r>
      <w:r w:rsidRPr="00B1599A">
        <w:rPr>
          <w:rFonts w:ascii="Book Antiqua" w:eastAsia="宋体" w:hAnsi="Book Antiqua" w:cs="宋体"/>
          <w:i/>
          <w:iCs/>
          <w:sz w:val="24"/>
          <w:szCs w:val="24"/>
          <w:lang w:eastAsia="zh-CN"/>
        </w:rPr>
        <w:t xml:space="preserve">Nat </w:t>
      </w:r>
      <w:proofErr w:type="spellStart"/>
      <w:r w:rsidRPr="00B1599A">
        <w:rPr>
          <w:rFonts w:ascii="Book Antiqua" w:eastAsia="宋体" w:hAnsi="Book Antiqua" w:cs="宋体"/>
          <w:i/>
          <w:iCs/>
          <w:sz w:val="24"/>
          <w:szCs w:val="24"/>
          <w:lang w:eastAsia="zh-CN"/>
        </w:rPr>
        <w:t>Protoc</w:t>
      </w:r>
      <w:proofErr w:type="spellEnd"/>
      <w:r w:rsidRPr="00B1599A">
        <w:rPr>
          <w:rFonts w:ascii="Book Antiqua" w:eastAsia="宋体" w:hAnsi="Book Antiqua" w:cs="宋体"/>
          <w:sz w:val="24"/>
          <w:szCs w:val="24"/>
          <w:lang w:eastAsia="zh-CN"/>
        </w:rPr>
        <w:t> 2006; </w:t>
      </w:r>
      <w:r w:rsidRPr="00B1599A">
        <w:rPr>
          <w:rFonts w:ascii="Book Antiqua" w:eastAsia="宋体" w:hAnsi="Book Antiqua" w:cs="宋体"/>
          <w:b/>
          <w:bCs/>
          <w:sz w:val="24"/>
          <w:szCs w:val="24"/>
          <w:lang w:eastAsia="zh-CN"/>
        </w:rPr>
        <w:t>1</w:t>
      </w:r>
      <w:r w:rsidRPr="00B1599A">
        <w:rPr>
          <w:rFonts w:ascii="Book Antiqua" w:eastAsia="宋体" w:hAnsi="Book Antiqua" w:cs="宋体"/>
          <w:sz w:val="24"/>
          <w:szCs w:val="24"/>
          <w:lang w:eastAsia="zh-CN"/>
        </w:rPr>
        <w:t>: 1112-1116 [PMID: 17406391 DOI: 10.1038/nprot.2006.179]</w:t>
      </w:r>
    </w:p>
    <w:p w14:paraId="6CDA7A2E"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r w:rsidRPr="00B1599A">
        <w:rPr>
          <w:rFonts w:ascii="Book Antiqua" w:eastAsia="宋体" w:hAnsi="Book Antiqua" w:cs="宋体"/>
          <w:sz w:val="24"/>
          <w:szCs w:val="24"/>
          <w:lang w:eastAsia="zh-CN"/>
        </w:rPr>
        <w:t>30 </w:t>
      </w:r>
      <w:r w:rsidRPr="00B1599A">
        <w:rPr>
          <w:rFonts w:ascii="Book Antiqua" w:eastAsia="宋体" w:hAnsi="Book Antiqua" w:cs="宋体"/>
          <w:b/>
          <w:bCs/>
          <w:sz w:val="24"/>
          <w:szCs w:val="24"/>
          <w:lang w:eastAsia="zh-CN"/>
        </w:rPr>
        <w:t>Chou TC</w:t>
      </w:r>
      <w:r w:rsidRPr="00B1599A">
        <w:rPr>
          <w:rFonts w:ascii="Book Antiqua" w:eastAsia="宋体" w:hAnsi="Book Antiqua" w:cs="宋体"/>
          <w:sz w:val="24"/>
          <w:szCs w:val="24"/>
          <w:lang w:eastAsia="zh-CN"/>
        </w:rPr>
        <w:t xml:space="preserve">, </w:t>
      </w:r>
      <w:proofErr w:type="spellStart"/>
      <w:r w:rsidRPr="00B1599A">
        <w:rPr>
          <w:rFonts w:ascii="Book Antiqua" w:eastAsia="宋体" w:hAnsi="Book Antiqua" w:cs="宋体"/>
          <w:sz w:val="24"/>
          <w:szCs w:val="24"/>
          <w:lang w:eastAsia="zh-CN"/>
        </w:rPr>
        <w:t>Talalay</w:t>
      </w:r>
      <w:proofErr w:type="spellEnd"/>
      <w:r w:rsidRPr="00B1599A">
        <w:rPr>
          <w:rFonts w:ascii="Book Antiqua" w:eastAsia="宋体" w:hAnsi="Book Antiqua" w:cs="宋体"/>
          <w:sz w:val="24"/>
          <w:szCs w:val="24"/>
          <w:lang w:eastAsia="zh-CN"/>
        </w:rPr>
        <w:t xml:space="preserve"> P. Quantitative analysis of dose-effect relationships: the combined effects of multiple drugs or enzyme inhibitors. </w:t>
      </w:r>
      <w:proofErr w:type="spellStart"/>
      <w:r w:rsidRPr="00B1599A">
        <w:rPr>
          <w:rFonts w:ascii="Book Antiqua" w:eastAsia="宋体" w:hAnsi="Book Antiqua" w:cs="宋体"/>
          <w:i/>
          <w:iCs/>
          <w:sz w:val="24"/>
          <w:szCs w:val="24"/>
          <w:lang w:eastAsia="zh-CN"/>
        </w:rPr>
        <w:t>Adv</w:t>
      </w:r>
      <w:proofErr w:type="spellEnd"/>
      <w:r w:rsidRPr="00B1599A">
        <w:rPr>
          <w:rFonts w:ascii="Book Antiqua" w:eastAsia="宋体" w:hAnsi="Book Antiqua" w:cs="宋体"/>
          <w:i/>
          <w:iCs/>
          <w:sz w:val="24"/>
          <w:szCs w:val="24"/>
          <w:lang w:eastAsia="zh-CN"/>
        </w:rPr>
        <w:t xml:space="preserve"> Enzyme </w:t>
      </w:r>
      <w:proofErr w:type="spellStart"/>
      <w:r w:rsidRPr="00B1599A">
        <w:rPr>
          <w:rFonts w:ascii="Book Antiqua" w:eastAsia="宋体" w:hAnsi="Book Antiqua" w:cs="宋体"/>
          <w:i/>
          <w:iCs/>
          <w:sz w:val="24"/>
          <w:szCs w:val="24"/>
          <w:lang w:eastAsia="zh-CN"/>
        </w:rPr>
        <w:t>Regul</w:t>
      </w:r>
      <w:proofErr w:type="spellEnd"/>
      <w:r w:rsidRPr="00B1599A">
        <w:rPr>
          <w:rFonts w:ascii="Book Antiqua" w:eastAsia="宋体" w:hAnsi="Book Antiqua" w:cs="宋体"/>
          <w:sz w:val="24"/>
          <w:szCs w:val="24"/>
          <w:lang w:eastAsia="zh-CN"/>
        </w:rPr>
        <w:t> 1984; </w:t>
      </w:r>
      <w:r w:rsidRPr="00B1599A">
        <w:rPr>
          <w:rFonts w:ascii="Book Antiqua" w:eastAsia="宋体" w:hAnsi="Book Antiqua" w:cs="宋体"/>
          <w:b/>
          <w:bCs/>
          <w:sz w:val="24"/>
          <w:szCs w:val="24"/>
          <w:lang w:eastAsia="zh-CN"/>
        </w:rPr>
        <w:t>22</w:t>
      </w:r>
      <w:r w:rsidRPr="00B1599A">
        <w:rPr>
          <w:rFonts w:ascii="Book Antiqua" w:eastAsia="宋体" w:hAnsi="Book Antiqua" w:cs="宋体"/>
          <w:sz w:val="24"/>
          <w:szCs w:val="24"/>
          <w:lang w:eastAsia="zh-CN"/>
        </w:rPr>
        <w:t>: 27-55 [PMID: 6382953 DOI: 10.1016/0065-2571(84)90007-4]</w:t>
      </w:r>
    </w:p>
    <w:p w14:paraId="148E1858"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r w:rsidRPr="00B1599A">
        <w:rPr>
          <w:rFonts w:ascii="Book Antiqua" w:eastAsia="宋体" w:hAnsi="Book Antiqua" w:cs="宋体"/>
          <w:sz w:val="24"/>
          <w:szCs w:val="24"/>
          <w:lang w:eastAsia="zh-CN"/>
        </w:rPr>
        <w:t>31 </w:t>
      </w:r>
      <w:proofErr w:type="spellStart"/>
      <w:r w:rsidRPr="00B1599A">
        <w:rPr>
          <w:rFonts w:ascii="Book Antiqua" w:eastAsia="宋体" w:hAnsi="Book Antiqua" w:cs="宋体"/>
          <w:b/>
          <w:bCs/>
          <w:sz w:val="24"/>
          <w:szCs w:val="24"/>
          <w:lang w:eastAsia="zh-CN"/>
        </w:rPr>
        <w:t>Bijnsdorp</w:t>
      </w:r>
      <w:proofErr w:type="spellEnd"/>
      <w:r w:rsidRPr="00B1599A">
        <w:rPr>
          <w:rFonts w:ascii="Book Antiqua" w:eastAsia="宋体" w:hAnsi="Book Antiqua" w:cs="宋体"/>
          <w:b/>
          <w:bCs/>
          <w:sz w:val="24"/>
          <w:szCs w:val="24"/>
          <w:lang w:eastAsia="zh-CN"/>
        </w:rPr>
        <w:t xml:space="preserve"> IV</w:t>
      </w:r>
      <w:r w:rsidRPr="00B1599A">
        <w:rPr>
          <w:rFonts w:ascii="Book Antiqua" w:eastAsia="宋体" w:hAnsi="Book Antiqua" w:cs="宋体"/>
          <w:sz w:val="24"/>
          <w:szCs w:val="24"/>
          <w:lang w:eastAsia="zh-CN"/>
        </w:rPr>
        <w:t xml:space="preserve">, </w:t>
      </w:r>
      <w:proofErr w:type="spellStart"/>
      <w:r w:rsidRPr="00B1599A">
        <w:rPr>
          <w:rFonts w:ascii="Book Antiqua" w:eastAsia="宋体" w:hAnsi="Book Antiqua" w:cs="宋体"/>
          <w:sz w:val="24"/>
          <w:szCs w:val="24"/>
          <w:lang w:eastAsia="zh-CN"/>
        </w:rPr>
        <w:t>Giovannetti</w:t>
      </w:r>
      <w:proofErr w:type="spellEnd"/>
      <w:r w:rsidRPr="00B1599A">
        <w:rPr>
          <w:rFonts w:ascii="Book Antiqua" w:eastAsia="宋体" w:hAnsi="Book Antiqua" w:cs="宋体"/>
          <w:sz w:val="24"/>
          <w:szCs w:val="24"/>
          <w:lang w:eastAsia="zh-CN"/>
        </w:rPr>
        <w:t xml:space="preserve"> E, Peters GJ. </w:t>
      </w:r>
      <w:proofErr w:type="gramStart"/>
      <w:r w:rsidRPr="00B1599A">
        <w:rPr>
          <w:rFonts w:ascii="Book Antiqua" w:eastAsia="宋体" w:hAnsi="Book Antiqua" w:cs="宋体"/>
          <w:sz w:val="24"/>
          <w:szCs w:val="24"/>
          <w:lang w:eastAsia="zh-CN"/>
        </w:rPr>
        <w:t>Analysis of drug interactions.</w:t>
      </w:r>
      <w:proofErr w:type="gramEnd"/>
      <w:r w:rsidRPr="00B1599A">
        <w:rPr>
          <w:rFonts w:ascii="Book Antiqua" w:eastAsia="宋体" w:hAnsi="Book Antiqua" w:cs="宋体"/>
          <w:sz w:val="24"/>
          <w:szCs w:val="24"/>
          <w:lang w:eastAsia="zh-CN"/>
        </w:rPr>
        <w:t> </w:t>
      </w:r>
      <w:r w:rsidRPr="00B1599A">
        <w:rPr>
          <w:rFonts w:ascii="Book Antiqua" w:eastAsia="宋体" w:hAnsi="Book Antiqua" w:cs="宋体"/>
          <w:i/>
          <w:iCs/>
          <w:sz w:val="24"/>
          <w:szCs w:val="24"/>
          <w:lang w:eastAsia="zh-CN"/>
        </w:rPr>
        <w:t xml:space="preserve">Methods </w:t>
      </w:r>
      <w:proofErr w:type="spellStart"/>
      <w:r w:rsidRPr="00B1599A">
        <w:rPr>
          <w:rFonts w:ascii="Book Antiqua" w:eastAsia="宋体" w:hAnsi="Book Antiqua" w:cs="宋体"/>
          <w:i/>
          <w:iCs/>
          <w:sz w:val="24"/>
          <w:szCs w:val="24"/>
          <w:lang w:eastAsia="zh-CN"/>
        </w:rPr>
        <w:t>Mol</w:t>
      </w:r>
      <w:proofErr w:type="spellEnd"/>
      <w:r w:rsidRPr="00B1599A">
        <w:rPr>
          <w:rFonts w:ascii="Book Antiqua" w:eastAsia="宋体" w:hAnsi="Book Antiqua" w:cs="宋体"/>
          <w:i/>
          <w:iCs/>
          <w:sz w:val="24"/>
          <w:szCs w:val="24"/>
          <w:lang w:eastAsia="zh-CN"/>
        </w:rPr>
        <w:t xml:space="preserve"> </w:t>
      </w:r>
      <w:proofErr w:type="spellStart"/>
      <w:r w:rsidRPr="00B1599A">
        <w:rPr>
          <w:rFonts w:ascii="Book Antiqua" w:eastAsia="宋体" w:hAnsi="Book Antiqua" w:cs="宋体"/>
          <w:i/>
          <w:iCs/>
          <w:sz w:val="24"/>
          <w:szCs w:val="24"/>
          <w:lang w:eastAsia="zh-CN"/>
        </w:rPr>
        <w:t>Biol</w:t>
      </w:r>
      <w:proofErr w:type="spellEnd"/>
      <w:r w:rsidRPr="00B1599A">
        <w:rPr>
          <w:rFonts w:ascii="Book Antiqua" w:eastAsia="宋体" w:hAnsi="Book Antiqua" w:cs="宋体"/>
          <w:sz w:val="24"/>
          <w:szCs w:val="24"/>
          <w:lang w:eastAsia="zh-CN"/>
        </w:rPr>
        <w:t> 2011; </w:t>
      </w:r>
      <w:r w:rsidRPr="00B1599A">
        <w:rPr>
          <w:rFonts w:ascii="Book Antiqua" w:eastAsia="宋体" w:hAnsi="Book Antiqua" w:cs="宋体"/>
          <w:b/>
          <w:bCs/>
          <w:sz w:val="24"/>
          <w:szCs w:val="24"/>
          <w:lang w:eastAsia="zh-CN"/>
        </w:rPr>
        <w:t>731</w:t>
      </w:r>
      <w:r w:rsidRPr="00B1599A">
        <w:rPr>
          <w:rFonts w:ascii="Book Antiqua" w:eastAsia="宋体" w:hAnsi="Book Antiqua" w:cs="宋体"/>
          <w:sz w:val="24"/>
          <w:szCs w:val="24"/>
          <w:lang w:eastAsia="zh-CN"/>
        </w:rPr>
        <w:t>: 421-434 [PMID: 21516426 DOI: 10.1007/978-1-61779-080-5_34]</w:t>
      </w:r>
    </w:p>
    <w:p w14:paraId="2A48B585"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r w:rsidRPr="00B1599A">
        <w:rPr>
          <w:rFonts w:ascii="Book Antiqua" w:eastAsia="宋体" w:hAnsi="Book Antiqua" w:cs="宋体"/>
          <w:sz w:val="24"/>
          <w:szCs w:val="24"/>
          <w:lang w:eastAsia="zh-CN"/>
        </w:rPr>
        <w:t>32 </w:t>
      </w:r>
      <w:r w:rsidRPr="00B1599A">
        <w:rPr>
          <w:rFonts w:ascii="Book Antiqua" w:eastAsia="宋体" w:hAnsi="Book Antiqua" w:cs="宋体"/>
          <w:b/>
          <w:bCs/>
          <w:sz w:val="24"/>
          <w:szCs w:val="24"/>
          <w:lang w:eastAsia="zh-CN"/>
        </w:rPr>
        <w:t>Fink D</w:t>
      </w:r>
      <w:r w:rsidRPr="00B1599A">
        <w:rPr>
          <w:rFonts w:ascii="Book Antiqua" w:eastAsia="宋体" w:hAnsi="Book Antiqua" w:cs="宋体"/>
          <w:sz w:val="24"/>
          <w:szCs w:val="24"/>
          <w:lang w:eastAsia="zh-CN"/>
        </w:rPr>
        <w:t xml:space="preserve">, </w:t>
      </w:r>
      <w:proofErr w:type="spellStart"/>
      <w:r w:rsidRPr="00B1599A">
        <w:rPr>
          <w:rFonts w:ascii="Book Antiqua" w:eastAsia="宋体" w:hAnsi="Book Antiqua" w:cs="宋体"/>
          <w:sz w:val="24"/>
          <w:szCs w:val="24"/>
          <w:lang w:eastAsia="zh-CN"/>
        </w:rPr>
        <w:t>Zheng</w:t>
      </w:r>
      <w:proofErr w:type="spellEnd"/>
      <w:r w:rsidRPr="00B1599A">
        <w:rPr>
          <w:rFonts w:ascii="Book Antiqua" w:eastAsia="宋体" w:hAnsi="Book Antiqua" w:cs="宋体"/>
          <w:sz w:val="24"/>
          <w:szCs w:val="24"/>
          <w:lang w:eastAsia="zh-CN"/>
        </w:rPr>
        <w:t xml:space="preserve"> H, </w:t>
      </w:r>
      <w:proofErr w:type="spellStart"/>
      <w:r w:rsidRPr="00B1599A">
        <w:rPr>
          <w:rFonts w:ascii="Book Antiqua" w:eastAsia="宋体" w:hAnsi="Book Antiqua" w:cs="宋体"/>
          <w:sz w:val="24"/>
          <w:szCs w:val="24"/>
          <w:lang w:eastAsia="zh-CN"/>
        </w:rPr>
        <w:t>Nebel</w:t>
      </w:r>
      <w:proofErr w:type="spellEnd"/>
      <w:r w:rsidRPr="00B1599A">
        <w:rPr>
          <w:rFonts w:ascii="Book Antiqua" w:eastAsia="宋体" w:hAnsi="Book Antiqua" w:cs="宋体"/>
          <w:sz w:val="24"/>
          <w:szCs w:val="24"/>
          <w:lang w:eastAsia="zh-CN"/>
        </w:rPr>
        <w:t xml:space="preserve"> S, Norris PS, </w:t>
      </w:r>
      <w:proofErr w:type="spellStart"/>
      <w:r w:rsidRPr="00B1599A">
        <w:rPr>
          <w:rFonts w:ascii="Book Antiqua" w:eastAsia="宋体" w:hAnsi="Book Antiqua" w:cs="宋体"/>
          <w:sz w:val="24"/>
          <w:szCs w:val="24"/>
          <w:lang w:eastAsia="zh-CN"/>
        </w:rPr>
        <w:t>Aebi</w:t>
      </w:r>
      <w:proofErr w:type="spellEnd"/>
      <w:r w:rsidRPr="00B1599A">
        <w:rPr>
          <w:rFonts w:ascii="Book Antiqua" w:eastAsia="宋体" w:hAnsi="Book Antiqua" w:cs="宋体"/>
          <w:sz w:val="24"/>
          <w:szCs w:val="24"/>
          <w:lang w:eastAsia="zh-CN"/>
        </w:rPr>
        <w:t xml:space="preserve"> S, Lin TP, </w:t>
      </w:r>
      <w:proofErr w:type="spellStart"/>
      <w:r w:rsidRPr="00B1599A">
        <w:rPr>
          <w:rFonts w:ascii="Book Antiqua" w:eastAsia="宋体" w:hAnsi="Book Antiqua" w:cs="宋体"/>
          <w:sz w:val="24"/>
          <w:szCs w:val="24"/>
          <w:lang w:eastAsia="zh-CN"/>
        </w:rPr>
        <w:t>Nehmé</w:t>
      </w:r>
      <w:proofErr w:type="spellEnd"/>
      <w:r w:rsidRPr="00B1599A">
        <w:rPr>
          <w:rFonts w:ascii="Book Antiqua" w:eastAsia="宋体" w:hAnsi="Book Antiqua" w:cs="宋体"/>
          <w:sz w:val="24"/>
          <w:szCs w:val="24"/>
          <w:lang w:eastAsia="zh-CN"/>
        </w:rPr>
        <w:t xml:space="preserve"> A, Christen RD, Haas M, MacLeod CL, Howell SB. In vitro and in vivo resistance to </w:t>
      </w:r>
      <w:proofErr w:type="spellStart"/>
      <w:r w:rsidRPr="00B1599A">
        <w:rPr>
          <w:rFonts w:ascii="Book Antiqua" w:eastAsia="宋体" w:hAnsi="Book Antiqua" w:cs="宋体"/>
          <w:sz w:val="24"/>
          <w:szCs w:val="24"/>
          <w:lang w:eastAsia="zh-CN"/>
        </w:rPr>
        <w:t>cisplatin</w:t>
      </w:r>
      <w:proofErr w:type="spellEnd"/>
      <w:r w:rsidRPr="00B1599A">
        <w:rPr>
          <w:rFonts w:ascii="Book Antiqua" w:eastAsia="宋体" w:hAnsi="Book Antiqua" w:cs="宋体"/>
          <w:sz w:val="24"/>
          <w:szCs w:val="24"/>
          <w:lang w:eastAsia="zh-CN"/>
        </w:rPr>
        <w:t xml:space="preserve"> in cells that have lost DNA mismatch repair. </w:t>
      </w:r>
      <w:r w:rsidRPr="00B1599A">
        <w:rPr>
          <w:rFonts w:ascii="Book Antiqua" w:eastAsia="宋体" w:hAnsi="Book Antiqua" w:cs="宋体"/>
          <w:i/>
          <w:iCs/>
          <w:sz w:val="24"/>
          <w:szCs w:val="24"/>
          <w:lang w:eastAsia="zh-CN"/>
        </w:rPr>
        <w:t>Cancer Res</w:t>
      </w:r>
      <w:r w:rsidRPr="00B1599A">
        <w:rPr>
          <w:rFonts w:ascii="Book Antiqua" w:eastAsia="宋体" w:hAnsi="Book Antiqua" w:cs="宋体"/>
          <w:sz w:val="24"/>
          <w:szCs w:val="24"/>
          <w:lang w:eastAsia="zh-CN"/>
        </w:rPr>
        <w:t> 1997; </w:t>
      </w:r>
      <w:r w:rsidRPr="00B1599A">
        <w:rPr>
          <w:rFonts w:ascii="Book Antiqua" w:eastAsia="宋体" w:hAnsi="Book Antiqua" w:cs="宋体"/>
          <w:b/>
          <w:bCs/>
          <w:sz w:val="24"/>
          <w:szCs w:val="24"/>
          <w:lang w:eastAsia="zh-CN"/>
        </w:rPr>
        <w:t>57</w:t>
      </w:r>
      <w:r w:rsidRPr="00B1599A">
        <w:rPr>
          <w:rFonts w:ascii="Book Antiqua" w:eastAsia="宋体" w:hAnsi="Book Antiqua" w:cs="宋体"/>
          <w:sz w:val="24"/>
          <w:szCs w:val="24"/>
          <w:lang w:eastAsia="zh-CN"/>
        </w:rPr>
        <w:t>: 1841-1845 [PMID: 9157971]</w:t>
      </w:r>
    </w:p>
    <w:p w14:paraId="42688915"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r w:rsidRPr="00B1599A">
        <w:rPr>
          <w:rFonts w:ascii="Book Antiqua" w:eastAsia="宋体" w:hAnsi="Book Antiqua" w:cs="宋体"/>
          <w:sz w:val="24"/>
          <w:szCs w:val="24"/>
          <w:lang w:eastAsia="zh-CN"/>
        </w:rPr>
        <w:t>33 </w:t>
      </w:r>
      <w:proofErr w:type="spellStart"/>
      <w:r w:rsidRPr="00B1599A">
        <w:rPr>
          <w:rFonts w:ascii="Book Antiqua" w:eastAsia="宋体" w:hAnsi="Book Antiqua" w:cs="宋体"/>
          <w:b/>
          <w:bCs/>
          <w:sz w:val="24"/>
          <w:szCs w:val="24"/>
          <w:lang w:eastAsia="zh-CN"/>
        </w:rPr>
        <w:t>Safaei</w:t>
      </w:r>
      <w:proofErr w:type="spellEnd"/>
      <w:r w:rsidRPr="00B1599A">
        <w:rPr>
          <w:rFonts w:ascii="Book Antiqua" w:eastAsia="宋体" w:hAnsi="Book Antiqua" w:cs="宋体"/>
          <w:b/>
          <w:bCs/>
          <w:sz w:val="24"/>
          <w:szCs w:val="24"/>
          <w:lang w:eastAsia="zh-CN"/>
        </w:rPr>
        <w:t xml:space="preserve"> R</w:t>
      </w:r>
      <w:r w:rsidRPr="00B1599A">
        <w:rPr>
          <w:rFonts w:ascii="Book Antiqua" w:eastAsia="宋体" w:hAnsi="Book Antiqua" w:cs="宋体"/>
          <w:sz w:val="24"/>
          <w:szCs w:val="24"/>
          <w:lang w:eastAsia="zh-CN"/>
        </w:rPr>
        <w:t xml:space="preserve">, Larson BJ, Cheng TC, Gibson MA, </w:t>
      </w:r>
      <w:proofErr w:type="spellStart"/>
      <w:r w:rsidRPr="00B1599A">
        <w:rPr>
          <w:rFonts w:ascii="Book Antiqua" w:eastAsia="宋体" w:hAnsi="Book Antiqua" w:cs="宋体"/>
          <w:sz w:val="24"/>
          <w:szCs w:val="24"/>
          <w:lang w:eastAsia="zh-CN"/>
        </w:rPr>
        <w:t>Otani</w:t>
      </w:r>
      <w:proofErr w:type="spellEnd"/>
      <w:r w:rsidRPr="00B1599A">
        <w:rPr>
          <w:rFonts w:ascii="Book Antiqua" w:eastAsia="宋体" w:hAnsi="Book Antiqua" w:cs="宋体"/>
          <w:sz w:val="24"/>
          <w:szCs w:val="24"/>
          <w:lang w:eastAsia="zh-CN"/>
        </w:rPr>
        <w:t xml:space="preserve"> S, </w:t>
      </w:r>
      <w:proofErr w:type="spellStart"/>
      <w:r w:rsidRPr="00B1599A">
        <w:rPr>
          <w:rFonts w:ascii="Book Antiqua" w:eastAsia="宋体" w:hAnsi="Book Antiqua" w:cs="宋体"/>
          <w:sz w:val="24"/>
          <w:szCs w:val="24"/>
          <w:lang w:eastAsia="zh-CN"/>
        </w:rPr>
        <w:t>Naerdemann</w:t>
      </w:r>
      <w:proofErr w:type="spellEnd"/>
      <w:r w:rsidRPr="00B1599A">
        <w:rPr>
          <w:rFonts w:ascii="Book Antiqua" w:eastAsia="宋体" w:hAnsi="Book Antiqua" w:cs="宋体"/>
          <w:sz w:val="24"/>
          <w:szCs w:val="24"/>
          <w:lang w:eastAsia="zh-CN"/>
        </w:rPr>
        <w:t xml:space="preserve"> W, Howell SB. Abnormal </w:t>
      </w:r>
      <w:proofErr w:type="spellStart"/>
      <w:r w:rsidRPr="00B1599A">
        <w:rPr>
          <w:rFonts w:ascii="Book Antiqua" w:eastAsia="宋体" w:hAnsi="Book Antiqua" w:cs="宋体"/>
          <w:sz w:val="24"/>
          <w:szCs w:val="24"/>
          <w:lang w:eastAsia="zh-CN"/>
        </w:rPr>
        <w:t>lysosomal</w:t>
      </w:r>
      <w:proofErr w:type="spellEnd"/>
      <w:r w:rsidRPr="00B1599A">
        <w:rPr>
          <w:rFonts w:ascii="Book Antiqua" w:eastAsia="宋体" w:hAnsi="Book Antiqua" w:cs="宋体"/>
          <w:sz w:val="24"/>
          <w:szCs w:val="24"/>
          <w:lang w:eastAsia="zh-CN"/>
        </w:rPr>
        <w:t xml:space="preserve"> trafficking and enhanced </w:t>
      </w:r>
      <w:proofErr w:type="spellStart"/>
      <w:r w:rsidRPr="00B1599A">
        <w:rPr>
          <w:rFonts w:ascii="Book Antiqua" w:eastAsia="宋体" w:hAnsi="Book Antiqua" w:cs="宋体"/>
          <w:sz w:val="24"/>
          <w:szCs w:val="24"/>
          <w:lang w:eastAsia="zh-CN"/>
        </w:rPr>
        <w:t>exosomal</w:t>
      </w:r>
      <w:proofErr w:type="spellEnd"/>
      <w:r w:rsidRPr="00B1599A">
        <w:rPr>
          <w:rFonts w:ascii="Book Antiqua" w:eastAsia="宋体" w:hAnsi="Book Antiqua" w:cs="宋体"/>
          <w:sz w:val="24"/>
          <w:szCs w:val="24"/>
          <w:lang w:eastAsia="zh-CN"/>
        </w:rPr>
        <w:t xml:space="preserve"> export of </w:t>
      </w:r>
      <w:proofErr w:type="spellStart"/>
      <w:r w:rsidRPr="00B1599A">
        <w:rPr>
          <w:rFonts w:ascii="Book Antiqua" w:eastAsia="宋体" w:hAnsi="Book Antiqua" w:cs="宋体"/>
          <w:sz w:val="24"/>
          <w:szCs w:val="24"/>
          <w:lang w:eastAsia="zh-CN"/>
        </w:rPr>
        <w:t>cisplatin</w:t>
      </w:r>
      <w:proofErr w:type="spellEnd"/>
      <w:r w:rsidRPr="00B1599A">
        <w:rPr>
          <w:rFonts w:ascii="Book Antiqua" w:eastAsia="宋体" w:hAnsi="Book Antiqua" w:cs="宋体"/>
          <w:sz w:val="24"/>
          <w:szCs w:val="24"/>
          <w:lang w:eastAsia="zh-CN"/>
        </w:rPr>
        <w:t xml:space="preserve"> in drug-resistant human ovarian carcinoma cells. </w:t>
      </w:r>
      <w:proofErr w:type="spellStart"/>
      <w:r w:rsidRPr="00B1599A">
        <w:rPr>
          <w:rFonts w:ascii="Book Antiqua" w:eastAsia="宋体" w:hAnsi="Book Antiqua" w:cs="宋体"/>
          <w:i/>
          <w:iCs/>
          <w:sz w:val="24"/>
          <w:szCs w:val="24"/>
          <w:lang w:eastAsia="zh-CN"/>
        </w:rPr>
        <w:t>Mol</w:t>
      </w:r>
      <w:proofErr w:type="spellEnd"/>
      <w:r w:rsidRPr="00B1599A">
        <w:rPr>
          <w:rFonts w:ascii="Book Antiqua" w:eastAsia="宋体" w:hAnsi="Book Antiqua" w:cs="宋体"/>
          <w:i/>
          <w:iCs/>
          <w:sz w:val="24"/>
          <w:szCs w:val="24"/>
          <w:lang w:eastAsia="zh-CN"/>
        </w:rPr>
        <w:t xml:space="preserve"> Cancer </w:t>
      </w:r>
      <w:proofErr w:type="spellStart"/>
      <w:r w:rsidRPr="00B1599A">
        <w:rPr>
          <w:rFonts w:ascii="Book Antiqua" w:eastAsia="宋体" w:hAnsi="Book Antiqua" w:cs="宋体"/>
          <w:i/>
          <w:iCs/>
          <w:sz w:val="24"/>
          <w:szCs w:val="24"/>
          <w:lang w:eastAsia="zh-CN"/>
        </w:rPr>
        <w:t>Ther</w:t>
      </w:r>
      <w:proofErr w:type="spellEnd"/>
      <w:r w:rsidRPr="00B1599A">
        <w:rPr>
          <w:rFonts w:ascii="Book Antiqua" w:eastAsia="宋体" w:hAnsi="Book Antiqua" w:cs="宋体"/>
          <w:sz w:val="24"/>
          <w:szCs w:val="24"/>
          <w:lang w:eastAsia="zh-CN"/>
        </w:rPr>
        <w:t> 2005; </w:t>
      </w:r>
      <w:r w:rsidRPr="00B1599A">
        <w:rPr>
          <w:rFonts w:ascii="Book Antiqua" w:eastAsia="宋体" w:hAnsi="Book Antiqua" w:cs="宋体"/>
          <w:b/>
          <w:bCs/>
          <w:sz w:val="24"/>
          <w:szCs w:val="24"/>
          <w:lang w:eastAsia="zh-CN"/>
        </w:rPr>
        <w:t>4</w:t>
      </w:r>
      <w:r w:rsidRPr="00B1599A">
        <w:rPr>
          <w:rFonts w:ascii="Book Antiqua" w:eastAsia="宋体" w:hAnsi="Book Antiqua" w:cs="宋体"/>
          <w:sz w:val="24"/>
          <w:szCs w:val="24"/>
          <w:lang w:eastAsia="zh-CN"/>
        </w:rPr>
        <w:t>: 1595-1604 [PMID: 16227410 DOI: 10.1158/1535-7163.MCT-05-0102]</w:t>
      </w:r>
    </w:p>
    <w:p w14:paraId="3F5FB555"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r w:rsidRPr="00B1599A">
        <w:rPr>
          <w:rFonts w:ascii="Book Antiqua" w:eastAsia="宋体" w:hAnsi="Book Antiqua" w:cs="宋体"/>
          <w:sz w:val="24"/>
          <w:szCs w:val="24"/>
          <w:lang w:eastAsia="zh-CN"/>
        </w:rPr>
        <w:t>34 </w:t>
      </w:r>
      <w:proofErr w:type="spellStart"/>
      <w:r w:rsidRPr="00B1599A">
        <w:rPr>
          <w:rFonts w:ascii="Book Antiqua" w:eastAsia="宋体" w:hAnsi="Book Antiqua" w:cs="宋体"/>
          <w:b/>
          <w:bCs/>
          <w:sz w:val="24"/>
          <w:szCs w:val="24"/>
          <w:lang w:eastAsia="zh-CN"/>
        </w:rPr>
        <w:t>Samimi</w:t>
      </w:r>
      <w:proofErr w:type="spellEnd"/>
      <w:r w:rsidRPr="00B1599A">
        <w:rPr>
          <w:rFonts w:ascii="Book Antiqua" w:eastAsia="宋体" w:hAnsi="Book Antiqua" w:cs="宋体"/>
          <w:b/>
          <w:bCs/>
          <w:sz w:val="24"/>
          <w:szCs w:val="24"/>
          <w:lang w:eastAsia="zh-CN"/>
        </w:rPr>
        <w:t xml:space="preserve"> G</w:t>
      </w:r>
      <w:r w:rsidRPr="00B1599A">
        <w:rPr>
          <w:rFonts w:ascii="Book Antiqua" w:eastAsia="宋体" w:hAnsi="Book Antiqua" w:cs="宋体"/>
          <w:sz w:val="24"/>
          <w:szCs w:val="24"/>
          <w:lang w:eastAsia="zh-CN"/>
        </w:rPr>
        <w:t xml:space="preserve">, </w:t>
      </w:r>
      <w:proofErr w:type="spellStart"/>
      <w:r w:rsidRPr="00B1599A">
        <w:rPr>
          <w:rFonts w:ascii="Book Antiqua" w:eastAsia="宋体" w:hAnsi="Book Antiqua" w:cs="宋体"/>
          <w:sz w:val="24"/>
          <w:szCs w:val="24"/>
          <w:lang w:eastAsia="zh-CN"/>
        </w:rPr>
        <w:t>Safaei</w:t>
      </w:r>
      <w:proofErr w:type="spellEnd"/>
      <w:r w:rsidRPr="00B1599A">
        <w:rPr>
          <w:rFonts w:ascii="Book Antiqua" w:eastAsia="宋体" w:hAnsi="Book Antiqua" w:cs="宋体"/>
          <w:sz w:val="24"/>
          <w:szCs w:val="24"/>
          <w:lang w:eastAsia="zh-CN"/>
        </w:rPr>
        <w:t xml:space="preserve"> R, Katano K, </w:t>
      </w:r>
      <w:proofErr w:type="spellStart"/>
      <w:r w:rsidRPr="00B1599A">
        <w:rPr>
          <w:rFonts w:ascii="Book Antiqua" w:eastAsia="宋体" w:hAnsi="Book Antiqua" w:cs="宋体"/>
          <w:sz w:val="24"/>
          <w:szCs w:val="24"/>
          <w:lang w:eastAsia="zh-CN"/>
        </w:rPr>
        <w:t>Holzer</w:t>
      </w:r>
      <w:proofErr w:type="spellEnd"/>
      <w:r w:rsidRPr="00B1599A">
        <w:rPr>
          <w:rFonts w:ascii="Book Antiqua" w:eastAsia="宋体" w:hAnsi="Book Antiqua" w:cs="宋体"/>
          <w:sz w:val="24"/>
          <w:szCs w:val="24"/>
          <w:lang w:eastAsia="zh-CN"/>
        </w:rPr>
        <w:t xml:space="preserve"> AK, </w:t>
      </w:r>
      <w:proofErr w:type="spellStart"/>
      <w:r w:rsidRPr="00B1599A">
        <w:rPr>
          <w:rFonts w:ascii="Book Antiqua" w:eastAsia="宋体" w:hAnsi="Book Antiqua" w:cs="宋体"/>
          <w:sz w:val="24"/>
          <w:szCs w:val="24"/>
          <w:lang w:eastAsia="zh-CN"/>
        </w:rPr>
        <w:t>Rochdi</w:t>
      </w:r>
      <w:proofErr w:type="spellEnd"/>
      <w:r w:rsidRPr="00B1599A">
        <w:rPr>
          <w:rFonts w:ascii="Book Antiqua" w:eastAsia="宋体" w:hAnsi="Book Antiqua" w:cs="宋体"/>
          <w:sz w:val="24"/>
          <w:szCs w:val="24"/>
          <w:lang w:eastAsia="zh-CN"/>
        </w:rPr>
        <w:t xml:space="preserve"> M, </w:t>
      </w:r>
      <w:proofErr w:type="spellStart"/>
      <w:r w:rsidRPr="00B1599A">
        <w:rPr>
          <w:rFonts w:ascii="Book Antiqua" w:eastAsia="宋体" w:hAnsi="Book Antiqua" w:cs="宋体"/>
          <w:sz w:val="24"/>
          <w:szCs w:val="24"/>
          <w:lang w:eastAsia="zh-CN"/>
        </w:rPr>
        <w:t>Tomioka</w:t>
      </w:r>
      <w:proofErr w:type="spellEnd"/>
      <w:r w:rsidRPr="00B1599A">
        <w:rPr>
          <w:rFonts w:ascii="Book Antiqua" w:eastAsia="宋体" w:hAnsi="Book Antiqua" w:cs="宋体"/>
          <w:sz w:val="24"/>
          <w:szCs w:val="24"/>
          <w:lang w:eastAsia="zh-CN"/>
        </w:rPr>
        <w:t xml:space="preserve"> M, Goodman M, Howell SB. Increased expression of the copper efflux transporter ATP7A mediates resistance to </w:t>
      </w:r>
      <w:proofErr w:type="spellStart"/>
      <w:r w:rsidRPr="00B1599A">
        <w:rPr>
          <w:rFonts w:ascii="Book Antiqua" w:eastAsia="宋体" w:hAnsi="Book Antiqua" w:cs="宋体"/>
          <w:sz w:val="24"/>
          <w:szCs w:val="24"/>
          <w:lang w:eastAsia="zh-CN"/>
        </w:rPr>
        <w:t>cisplatin</w:t>
      </w:r>
      <w:proofErr w:type="spellEnd"/>
      <w:r w:rsidRPr="00B1599A">
        <w:rPr>
          <w:rFonts w:ascii="Book Antiqua" w:eastAsia="宋体" w:hAnsi="Book Antiqua" w:cs="宋体"/>
          <w:sz w:val="24"/>
          <w:szCs w:val="24"/>
          <w:lang w:eastAsia="zh-CN"/>
        </w:rPr>
        <w:t xml:space="preserve">, carboplatin, and </w:t>
      </w:r>
      <w:proofErr w:type="spellStart"/>
      <w:r w:rsidRPr="00B1599A">
        <w:rPr>
          <w:rFonts w:ascii="Book Antiqua" w:eastAsia="宋体" w:hAnsi="Book Antiqua" w:cs="宋体"/>
          <w:sz w:val="24"/>
          <w:szCs w:val="24"/>
          <w:lang w:eastAsia="zh-CN"/>
        </w:rPr>
        <w:t>oxaliplatin</w:t>
      </w:r>
      <w:proofErr w:type="spellEnd"/>
      <w:r w:rsidRPr="00B1599A">
        <w:rPr>
          <w:rFonts w:ascii="Book Antiqua" w:eastAsia="宋体" w:hAnsi="Book Antiqua" w:cs="宋体"/>
          <w:sz w:val="24"/>
          <w:szCs w:val="24"/>
          <w:lang w:eastAsia="zh-CN"/>
        </w:rPr>
        <w:t xml:space="preserve"> in ovarian cancer cells. </w:t>
      </w:r>
      <w:proofErr w:type="spellStart"/>
      <w:r w:rsidRPr="00B1599A">
        <w:rPr>
          <w:rFonts w:ascii="Book Antiqua" w:eastAsia="宋体" w:hAnsi="Book Antiqua" w:cs="宋体"/>
          <w:i/>
          <w:iCs/>
          <w:sz w:val="24"/>
          <w:szCs w:val="24"/>
          <w:lang w:eastAsia="zh-CN"/>
        </w:rPr>
        <w:t>Clin</w:t>
      </w:r>
      <w:proofErr w:type="spellEnd"/>
      <w:r w:rsidRPr="00B1599A">
        <w:rPr>
          <w:rFonts w:ascii="Book Antiqua" w:eastAsia="宋体" w:hAnsi="Book Antiqua" w:cs="宋体"/>
          <w:i/>
          <w:iCs/>
          <w:sz w:val="24"/>
          <w:szCs w:val="24"/>
          <w:lang w:eastAsia="zh-CN"/>
        </w:rPr>
        <w:t xml:space="preserve"> Cancer Res</w:t>
      </w:r>
      <w:r w:rsidRPr="00B1599A">
        <w:rPr>
          <w:rFonts w:ascii="Book Antiqua" w:eastAsia="宋体" w:hAnsi="Book Antiqua" w:cs="宋体"/>
          <w:sz w:val="24"/>
          <w:szCs w:val="24"/>
          <w:lang w:eastAsia="zh-CN"/>
        </w:rPr>
        <w:t> 2004; </w:t>
      </w:r>
      <w:r w:rsidRPr="00B1599A">
        <w:rPr>
          <w:rFonts w:ascii="Book Antiqua" w:eastAsia="宋体" w:hAnsi="Book Antiqua" w:cs="宋体"/>
          <w:b/>
          <w:bCs/>
          <w:sz w:val="24"/>
          <w:szCs w:val="24"/>
          <w:lang w:eastAsia="zh-CN"/>
        </w:rPr>
        <w:t>10</w:t>
      </w:r>
      <w:r w:rsidRPr="00B1599A">
        <w:rPr>
          <w:rFonts w:ascii="Book Antiqua" w:eastAsia="宋体" w:hAnsi="Book Antiqua" w:cs="宋体"/>
          <w:sz w:val="24"/>
          <w:szCs w:val="24"/>
          <w:lang w:eastAsia="zh-CN"/>
        </w:rPr>
        <w:t>: 4661-4669 [PMID: 15269138 DOI: 10.1158/1078-0432.CCR-04-0137]</w:t>
      </w:r>
    </w:p>
    <w:p w14:paraId="55BC5B63"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r w:rsidRPr="00B1599A">
        <w:rPr>
          <w:rFonts w:ascii="Book Antiqua" w:eastAsia="宋体" w:hAnsi="Book Antiqua" w:cs="宋体"/>
          <w:sz w:val="24"/>
          <w:szCs w:val="24"/>
          <w:lang w:eastAsia="zh-CN"/>
        </w:rPr>
        <w:t>35 </w:t>
      </w:r>
      <w:proofErr w:type="spellStart"/>
      <w:r w:rsidRPr="00B1599A">
        <w:rPr>
          <w:rFonts w:ascii="Book Antiqua" w:eastAsia="宋体" w:hAnsi="Book Antiqua" w:cs="宋体"/>
          <w:b/>
          <w:bCs/>
          <w:sz w:val="24"/>
          <w:szCs w:val="24"/>
          <w:lang w:eastAsia="zh-CN"/>
        </w:rPr>
        <w:t>Giovannetti</w:t>
      </w:r>
      <w:proofErr w:type="spellEnd"/>
      <w:r w:rsidRPr="00B1599A">
        <w:rPr>
          <w:rFonts w:ascii="Book Antiqua" w:eastAsia="宋体" w:hAnsi="Book Antiqua" w:cs="宋体"/>
          <w:b/>
          <w:bCs/>
          <w:sz w:val="24"/>
          <w:szCs w:val="24"/>
          <w:lang w:eastAsia="zh-CN"/>
        </w:rPr>
        <w:t xml:space="preserve"> E</w:t>
      </w:r>
      <w:r w:rsidRPr="00B1599A">
        <w:rPr>
          <w:rFonts w:ascii="Book Antiqua" w:eastAsia="宋体" w:hAnsi="Book Antiqua" w:cs="宋体"/>
          <w:sz w:val="24"/>
          <w:szCs w:val="24"/>
          <w:lang w:eastAsia="zh-CN"/>
        </w:rPr>
        <w:t xml:space="preserve">, </w:t>
      </w:r>
      <w:proofErr w:type="spellStart"/>
      <w:r w:rsidRPr="00B1599A">
        <w:rPr>
          <w:rFonts w:ascii="Book Antiqua" w:eastAsia="宋体" w:hAnsi="Book Antiqua" w:cs="宋体"/>
          <w:sz w:val="24"/>
          <w:szCs w:val="24"/>
          <w:lang w:eastAsia="zh-CN"/>
        </w:rPr>
        <w:t>Lemos</w:t>
      </w:r>
      <w:proofErr w:type="spellEnd"/>
      <w:r w:rsidRPr="00B1599A">
        <w:rPr>
          <w:rFonts w:ascii="Book Antiqua" w:eastAsia="宋体" w:hAnsi="Book Antiqua" w:cs="宋体"/>
          <w:sz w:val="24"/>
          <w:szCs w:val="24"/>
          <w:lang w:eastAsia="zh-CN"/>
        </w:rPr>
        <w:t xml:space="preserve"> C, </w:t>
      </w:r>
      <w:proofErr w:type="spellStart"/>
      <w:r w:rsidRPr="00B1599A">
        <w:rPr>
          <w:rFonts w:ascii="Book Antiqua" w:eastAsia="宋体" w:hAnsi="Book Antiqua" w:cs="宋体"/>
          <w:sz w:val="24"/>
          <w:szCs w:val="24"/>
          <w:lang w:eastAsia="zh-CN"/>
        </w:rPr>
        <w:t>Tekle</w:t>
      </w:r>
      <w:proofErr w:type="spellEnd"/>
      <w:r w:rsidRPr="00B1599A">
        <w:rPr>
          <w:rFonts w:ascii="Book Antiqua" w:eastAsia="宋体" w:hAnsi="Book Antiqua" w:cs="宋体"/>
          <w:sz w:val="24"/>
          <w:szCs w:val="24"/>
          <w:lang w:eastAsia="zh-CN"/>
        </w:rPr>
        <w:t xml:space="preserve"> C, </w:t>
      </w:r>
      <w:proofErr w:type="spellStart"/>
      <w:r w:rsidRPr="00B1599A">
        <w:rPr>
          <w:rFonts w:ascii="Book Antiqua" w:eastAsia="宋体" w:hAnsi="Book Antiqua" w:cs="宋体"/>
          <w:sz w:val="24"/>
          <w:szCs w:val="24"/>
          <w:lang w:eastAsia="zh-CN"/>
        </w:rPr>
        <w:t>Smid</w:t>
      </w:r>
      <w:proofErr w:type="spellEnd"/>
      <w:r w:rsidRPr="00B1599A">
        <w:rPr>
          <w:rFonts w:ascii="Book Antiqua" w:eastAsia="宋体" w:hAnsi="Book Antiqua" w:cs="宋体"/>
          <w:sz w:val="24"/>
          <w:szCs w:val="24"/>
          <w:lang w:eastAsia="zh-CN"/>
        </w:rPr>
        <w:t xml:space="preserve"> K, </w:t>
      </w:r>
      <w:proofErr w:type="spellStart"/>
      <w:r w:rsidRPr="00B1599A">
        <w:rPr>
          <w:rFonts w:ascii="Book Antiqua" w:eastAsia="宋体" w:hAnsi="Book Antiqua" w:cs="宋体"/>
          <w:sz w:val="24"/>
          <w:szCs w:val="24"/>
          <w:lang w:eastAsia="zh-CN"/>
        </w:rPr>
        <w:t>Nannizzi</w:t>
      </w:r>
      <w:proofErr w:type="spellEnd"/>
      <w:r w:rsidRPr="00B1599A">
        <w:rPr>
          <w:rFonts w:ascii="Book Antiqua" w:eastAsia="宋体" w:hAnsi="Book Antiqua" w:cs="宋体"/>
          <w:sz w:val="24"/>
          <w:szCs w:val="24"/>
          <w:lang w:eastAsia="zh-CN"/>
        </w:rPr>
        <w:t xml:space="preserve"> S, Rodriguez JA, </w:t>
      </w:r>
      <w:proofErr w:type="spellStart"/>
      <w:r w:rsidRPr="00B1599A">
        <w:rPr>
          <w:rFonts w:ascii="Book Antiqua" w:eastAsia="宋体" w:hAnsi="Book Antiqua" w:cs="宋体"/>
          <w:sz w:val="24"/>
          <w:szCs w:val="24"/>
          <w:lang w:eastAsia="zh-CN"/>
        </w:rPr>
        <w:t>Ricciardi</w:t>
      </w:r>
      <w:proofErr w:type="spellEnd"/>
      <w:r w:rsidRPr="00B1599A">
        <w:rPr>
          <w:rFonts w:ascii="Book Antiqua" w:eastAsia="宋体" w:hAnsi="Book Antiqua" w:cs="宋体"/>
          <w:sz w:val="24"/>
          <w:szCs w:val="24"/>
          <w:lang w:eastAsia="zh-CN"/>
        </w:rPr>
        <w:t xml:space="preserve"> S, </w:t>
      </w:r>
      <w:proofErr w:type="spellStart"/>
      <w:r w:rsidRPr="00B1599A">
        <w:rPr>
          <w:rFonts w:ascii="Book Antiqua" w:eastAsia="宋体" w:hAnsi="Book Antiqua" w:cs="宋体"/>
          <w:sz w:val="24"/>
          <w:szCs w:val="24"/>
          <w:lang w:eastAsia="zh-CN"/>
        </w:rPr>
        <w:t>Danesi</w:t>
      </w:r>
      <w:proofErr w:type="spellEnd"/>
      <w:r w:rsidRPr="00B1599A">
        <w:rPr>
          <w:rFonts w:ascii="Book Antiqua" w:eastAsia="宋体" w:hAnsi="Book Antiqua" w:cs="宋体"/>
          <w:sz w:val="24"/>
          <w:szCs w:val="24"/>
          <w:lang w:eastAsia="zh-CN"/>
        </w:rPr>
        <w:t xml:space="preserve"> R, </w:t>
      </w:r>
      <w:proofErr w:type="spellStart"/>
      <w:r w:rsidRPr="00B1599A">
        <w:rPr>
          <w:rFonts w:ascii="Book Antiqua" w:eastAsia="宋体" w:hAnsi="Book Antiqua" w:cs="宋体"/>
          <w:sz w:val="24"/>
          <w:szCs w:val="24"/>
          <w:lang w:eastAsia="zh-CN"/>
        </w:rPr>
        <w:t>Giaccone</w:t>
      </w:r>
      <w:proofErr w:type="spellEnd"/>
      <w:r w:rsidRPr="00B1599A">
        <w:rPr>
          <w:rFonts w:ascii="Book Antiqua" w:eastAsia="宋体" w:hAnsi="Book Antiqua" w:cs="宋体"/>
          <w:sz w:val="24"/>
          <w:szCs w:val="24"/>
          <w:lang w:eastAsia="zh-CN"/>
        </w:rPr>
        <w:t xml:space="preserve"> G, Peters GJ. Molecular mechanisms underlying the synergistic interaction of </w:t>
      </w:r>
      <w:proofErr w:type="spellStart"/>
      <w:r w:rsidRPr="00B1599A">
        <w:rPr>
          <w:rFonts w:ascii="Book Antiqua" w:eastAsia="宋体" w:hAnsi="Book Antiqua" w:cs="宋体"/>
          <w:sz w:val="24"/>
          <w:szCs w:val="24"/>
          <w:lang w:eastAsia="zh-CN"/>
        </w:rPr>
        <w:t>erlotinib</w:t>
      </w:r>
      <w:proofErr w:type="spellEnd"/>
      <w:r w:rsidRPr="00B1599A">
        <w:rPr>
          <w:rFonts w:ascii="Book Antiqua" w:eastAsia="宋体" w:hAnsi="Book Antiqua" w:cs="宋体"/>
          <w:sz w:val="24"/>
          <w:szCs w:val="24"/>
          <w:lang w:eastAsia="zh-CN"/>
        </w:rPr>
        <w:t xml:space="preserve">, an epidermal growth factor receptor tyrosine kinase inhibitor, with the </w:t>
      </w:r>
      <w:proofErr w:type="spellStart"/>
      <w:r w:rsidRPr="00B1599A">
        <w:rPr>
          <w:rFonts w:ascii="Book Antiqua" w:eastAsia="宋体" w:hAnsi="Book Antiqua" w:cs="宋体"/>
          <w:sz w:val="24"/>
          <w:szCs w:val="24"/>
          <w:lang w:eastAsia="zh-CN"/>
        </w:rPr>
        <w:t>multitargeted</w:t>
      </w:r>
      <w:proofErr w:type="spellEnd"/>
      <w:r w:rsidRPr="00B1599A">
        <w:rPr>
          <w:rFonts w:ascii="Book Antiqua" w:eastAsia="宋体" w:hAnsi="Book Antiqua" w:cs="宋体"/>
          <w:sz w:val="24"/>
          <w:szCs w:val="24"/>
          <w:lang w:eastAsia="zh-CN"/>
        </w:rPr>
        <w:t xml:space="preserve"> </w:t>
      </w:r>
      <w:proofErr w:type="spellStart"/>
      <w:r w:rsidRPr="00B1599A">
        <w:rPr>
          <w:rFonts w:ascii="Book Antiqua" w:eastAsia="宋体" w:hAnsi="Book Antiqua" w:cs="宋体"/>
          <w:sz w:val="24"/>
          <w:szCs w:val="24"/>
          <w:lang w:eastAsia="zh-CN"/>
        </w:rPr>
        <w:t>antifolate</w:t>
      </w:r>
      <w:proofErr w:type="spellEnd"/>
      <w:r w:rsidRPr="00B1599A">
        <w:rPr>
          <w:rFonts w:ascii="Book Antiqua" w:eastAsia="宋体" w:hAnsi="Book Antiqua" w:cs="宋体"/>
          <w:sz w:val="24"/>
          <w:szCs w:val="24"/>
          <w:lang w:eastAsia="zh-CN"/>
        </w:rPr>
        <w:t xml:space="preserve"> </w:t>
      </w:r>
      <w:proofErr w:type="spellStart"/>
      <w:r w:rsidRPr="00B1599A">
        <w:rPr>
          <w:rFonts w:ascii="Book Antiqua" w:eastAsia="宋体" w:hAnsi="Book Antiqua" w:cs="宋体"/>
          <w:sz w:val="24"/>
          <w:szCs w:val="24"/>
          <w:lang w:eastAsia="zh-CN"/>
        </w:rPr>
        <w:t>pemetrexed</w:t>
      </w:r>
      <w:proofErr w:type="spellEnd"/>
      <w:r w:rsidRPr="00B1599A">
        <w:rPr>
          <w:rFonts w:ascii="Book Antiqua" w:eastAsia="宋体" w:hAnsi="Book Antiqua" w:cs="宋体"/>
          <w:sz w:val="24"/>
          <w:szCs w:val="24"/>
          <w:lang w:eastAsia="zh-CN"/>
        </w:rPr>
        <w:t xml:space="preserve"> in non-small-cell lung cancer cells. </w:t>
      </w:r>
      <w:proofErr w:type="spellStart"/>
      <w:r w:rsidRPr="00B1599A">
        <w:rPr>
          <w:rFonts w:ascii="Book Antiqua" w:eastAsia="宋体" w:hAnsi="Book Antiqua" w:cs="宋体"/>
          <w:i/>
          <w:iCs/>
          <w:sz w:val="24"/>
          <w:szCs w:val="24"/>
          <w:lang w:eastAsia="zh-CN"/>
        </w:rPr>
        <w:t>Mol</w:t>
      </w:r>
      <w:proofErr w:type="spellEnd"/>
      <w:r w:rsidRPr="00B1599A">
        <w:rPr>
          <w:rFonts w:ascii="Book Antiqua" w:eastAsia="宋体" w:hAnsi="Book Antiqua" w:cs="宋体"/>
          <w:i/>
          <w:iCs/>
          <w:sz w:val="24"/>
          <w:szCs w:val="24"/>
          <w:lang w:eastAsia="zh-CN"/>
        </w:rPr>
        <w:t xml:space="preserve"> </w:t>
      </w:r>
      <w:proofErr w:type="spellStart"/>
      <w:r w:rsidRPr="00B1599A">
        <w:rPr>
          <w:rFonts w:ascii="Book Antiqua" w:eastAsia="宋体" w:hAnsi="Book Antiqua" w:cs="宋体"/>
          <w:i/>
          <w:iCs/>
          <w:sz w:val="24"/>
          <w:szCs w:val="24"/>
          <w:lang w:eastAsia="zh-CN"/>
        </w:rPr>
        <w:t>Pharmacol</w:t>
      </w:r>
      <w:proofErr w:type="spellEnd"/>
      <w:r w:rsidRPr="00B1599A">
        <w:rPr>
          <w:rFonts w:ascii="Book Antiqua" w:eastAsia="宋体" w:hAnsi="Book Antiqua" w:cs="宋体"/>
          <w:sz w:val="24"/>
          <w:szCs w:val="24"/>
          <w:lang w:eastAsia="zh-CN"/>
        </w:rPr>
        <w:t> 2008; </w:t>
      </w:r>
      <w:r w:rsidRPr="00B1599A">
        <w:rPr>
          <w:rFonts w:ascii="Book Antiqua" w:eastAsia="宋体" w:hAnsi="Book Antiqua" w:cs="宋体"/>
          <w:b/>
          <w:bCs/>
          <w:sz w:val="24"/>
          <w:szCs w:val="24"/>
          <w:lang w:eastAsia="zh-CN"/>
        </w:rPr>
        <w:t>73</w:t>
      </w:r>
      <w:r w:rsidRPr="00B1599A">
        <w:rPr>
          <w:rFonts w:ascii="Book Antiqua" w:eastAsia="宋体" w:hAnsi="Book Antiqua" w:cs="宋体"/>
          <w:sz w:val="24"/>
          <w:szCs w:val="24"/>
          <w:lang w:eastAsia="zh-CN"/>
        </w:rPr>
        <w:t>: 1290-1300 [PMID: 18187583 DOI: 10.1124/mol.107.042382.Non]</w:t>
      </w:r>
    </w:p>
    <w:p w14:paraId="360AD92E"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r w:rsidRPr="00B1599A">
        <w:rPr>
          <w:rFonts w:ascii="Book Antiqua" w:eastAsia="宋体" w:hAnsi="Book Antiqua" w:cs="宋体"/>
          <w:sz w:val="24"/>
          <w:szCs w:val="24"/>
          <w:lang w:eastAsia="zh-CN"/>
        </w:rPr>
        <w:lastRenderedPageBreak/>
        <w:t>36 </w:t>
      </w:r>
      <w:r w:rsidRPr="00B1599A">
        <w:rPr>
          <w:rFonts w:ascii="Book Antiqua" w:eastAsia="宋体" w:hAnsi="Book Antiqua" w:cs="宋体"/>
          <w:b/>
          <w:bCs/>
          <w:sz w:val="24"/>
          <w:szCs w:val="24"/>
          <w:lang w:eastAsia="zh-CN"/>
        </w:rPr>
        <w:t xml:space="preserve">Van </w:t>
      </w:r>
      <w:proofErr w:type="spellStart"/>
      <w:r w:rsidRPr="00B1599A">
        <w:rPr>
          <w:rFonts w:ascii="Book Antiqua" w:eastAsia="宋体" w:hAnsi="Book Antiqua" w:cs="宋体"/>
          <w:b/>
          <w:bCs/>
          <w:sz w:val="24"/>
          <w:szCs w:val="24"/>
          <w:lang w:eastAsia="zh-CN"/>
        </w:rPr>
        <w:t>Schaeybroeck</w:t>
      </w:r>
      <w:proofErr w:type="spellEnd"/>
      <w:r w:rsidRPr="00B1599A">
        <w:rPr>
          <w:rFonts w:ascii="Book Antiqua" w:eastAsia="宋体" w:hAnsi="Book Antiqua" w:cs="宋体"/>
          <w:b/>
          <w:bCs/>
          <w:sz w:val="24"/>
          <w:szCs w:val="24"/>
          <w:lang w:eastAsia="zh-CN"/>
        </w:rPr>
        <w:t xml:space="preserve"> S</w:t>
      </w:r>
      <w:r w:rsidRPr="00B1599A">
        <w:rPr>
          <w:rFonts w:ascii="Book Antiqua" w:eastAsia="宋体" w:hAnsi="Book Antiqua" w:cs="宋体"/>
          <w:sz w:val="24"/>
          <w:szCs w:val="24"/>
          <w:lang w:eastAsia="zh-CN"/>
        </w:rPr>
        <w:t xml:space="preserve">, </w:t>
      </w:r>
      <w:proofErr w:type="spellStart"/>
      <w:r w:rsidRPr="00B1599A">
        <w:rPr>
          <w:rFonts w:ascii="Book Antiqua" w:eastAsia="宋体" w:hAnsi="Book Antiqua" w:cs="宋体"/>
          <w:sz w:val="24"/>
          <w:szCs w:val="24"/>
          <w:lang w:eastAsia="zh-CN"/>
        </w:rPr>
        <w:t>Kyula</w:t>
      </w:r>
      <w:proofErr w:type="spellEnd"/>
      <w:r w:rsidRPr="00B1599A">
        <w:rPr>
          <w:rFonts w:ascii="Book Antiqua" w:eastAsia="宋体" w:hAnsi="Book Antiqua" w:cs="宋体"/>
          <w:sz w:val="24"/>
          <w:szCs w:val="24"/>
          <w:lang w:eastAsia="zh-CN"/>
        </w:rPr>
        <w:t xml:space="preserve"> J, Kelly DM, </w:t>
      </w:r>
      <w:proofErr w:type="spellStart"/>
      <w:r w:rsidRPr="00B1599A">
        <w:rPr>
          <w:rFonts w:ascii="Book Antiqua" w:eastAsia="宋体" w:hAnsi="Book Antiqua" w:cs="宋体"/>
          <w:sz w:val="24"/>
          <w:szCs w:val="24"/>
          <w:lang w:eastAsia="zh-CN"/>
        </w:rPr>
        <w:t>Karaiskou-McCaul</w:t>
      </w:r>
      <w:proofErr w:type="spellEnd"/>
      <w:r w:rsidRPr="00B1599A">
        <w:rPr>
          <w:rFonts w:ascii="Book Antiqua" w:eastAsia="宋体" w:hAnsi="Book Antiqua" w:cs="宋体"/>
          <w:sz w:val="24"/>
          <w:szCs w:val="24"/>
          <w:lang w:eastAsia="zh-CN"/>
        </w:rPr>
        <w:t xml:space="preserve"> A, </w:t>
      </w:r>
      <w:proofErr w:type="spellStart"/>
      <w:r w:rsidRPr="00B1599A">
        <w:rPr>
          <w:rFonts w:ascii="Book Antiqua" w:eastAsia="宋体" w:hAnsi="Book Antiqua" w:cs="宋体"/>
          <w:sz w:val="24"/>
          <w:szCs w:val="24"/>
          <w:lang w:eastAsia="zh-CN"/>
        </w:rPr>
        <w:t>Stokesberry</w:t>
      </w:r>
      <w:proofErr w:type="spellEnd"/>
      <w:r w:rsidRPr="00B1599A">
        <w:rPr>
          <w:rFonts w:ascii="Book Antiqua" w:eastAsia="宋体" w:hAnsi="Book Antiqua" w:cs="宋体"/>
          <w:sz w:val="24"/>
          <w:szCs w:val="24"/>
          <w:lang w:eastAsia="zh-CN"/>
        </w:rPr>
        <w:t xml:space="preserve"> SA, Van </w:t>
      </w:r>
      <w:proofErr w:type="spellStart"/>
      <w:r w:rsidRPr="00B1599A">
        <w:rPr>
          <w:rFonts w:ascii="Book Antiqua" w:eastAsia="宋体" w:hAnsi="Book Antiqua" w:cs="宋体"/>
          <w:sz w:val="24"/>
          <w:szCs w:val="24"/>
          <w:lang w:eastAsia="zh-CN"/>
        </w:rPr>
        <w:t>Cutsem</w:t>
      </w:r>
      <w:proofErr w:type="spellEnd"/>
      <w:r w:rsidRPr="00B1599A">
        <w:rPr>
          <w:rFonts w:ascii="Book Antiqua" w:eastAsia="宋体" w:hAnsi="Book Antiqua" w:cs="宋体"/>
          <w:sz w:val="24"/>
          <w:szCs w:val="24"/>
          <w:lang w:eastAsia="zh-CN"/>
        </w:rPr>
        <w:t xml:space="preserve"> E, Longley DB, Johnston PG. Chemotherapy-induced epidermal growth factor receptor activation determines response to combined </w:t>
      </w:r>
      <w:proofErr w:type="spellStart"/>
      <w:r w:rsidRPr="00B1599A">
        <w:rPr>
          <w:rFonts w:ascii="Book Antiqua" w:eastAsia="宋体" w:hAnsi="Book Antiqua" w:cs="宋体"/>
          <w:sz w:val="24"/>
          <w:szCs w:val="24"/>
          <w:lang w:eastAsia="zh-CN"/>
        </w:rPr>
        <w:t>gefitinib</w:t>
      </w:r>
      <w:proofErr w:type="spellEnd"/>
      <w:r w:rsidRPr="00B1599A">
        <w:rPr>
          <w:rFonts w:ascii="Book Antiqua" w:eastAsia="宋体" w:hAnsi="Book Antiqua" w:cs="宋体"/>
          <w:sz w:val="24"/>
          <w:szCs w:val="24"/>
          <w:lang w:eastAsia="zh-CN"/>
        </w:rPr>
        <w:t>/chemotherapy treatment in non-small cell lung cancer cells. </w:t>
      </w:r>
      <w:proofErr w:type="spellStart"/>
      <w:r w:rsidRPr="00B1599A">
        <w:rPr>
          <w:rFonts w:ascii="Book Antiqua" w:eastAsia="宋体" w:hAnsi="Book Antiqua" w:cs="宋体"/>
          <w:i/>
          <w:iCs/>
          <w:sz w:val="24"/>
          <w:szCs w:val="24"/>
          <w:lang w:eastAsia="zh-CN"/>
        </w:rPr>
        <w:t>Mol</w:t>
      </w:r>
      <w:proofErr w:type="spellEnd"/>
      <w:r w:rsidRPr="00B1599A">
        <w:rPr>
          <w:rFonts w:ascii="Book Antiqua" w:eastAsia="宋体" w:hAnsi="Book Antiqua" w:cs="宋体"/>
          <w:i/>
          <w:iCs/>
          <w:sz w:val="24"/>
          <w:szCs w:val="24"/>
          <w:lang w:eastAsia="zh-CN"/>
        </w:rPr>
        <w:t xml:space="preserve"> Cancer </w:t>
      </w:r>
      <w:proofErr w:type="spellStart"/>
      <w:r w:rsidRPr="00B1599A">
        <w:rPr>
          <w:rFonts w:ascii="Book Antiqua" w:eastAsia="宋体" w:hAnsi="Book Antiqua" w:cs="宋体"/>
          <w:i/>
          <w:iCs/>
          <w:sz w:val="24"/>
          <w:szCs w:val="24"/>
          <w:lang w:eastAsia="zh-CN"/>
        </w:rPr>
        <w:t>Ther</w:t>
      </w:r>
      <w:proofErr w:type="spellEnd"/>
      <w:r w:rsidRPr="00B1599A">
        <w:rPr>
          <w:rFonts w:ascii="Book Antiqua" w:eastAsia="宋体" w:hAnsi="Book Antiqua" w:cs="宋体"/>
          <w:sz w:val="24"/>
          <w:szCs w:val="24"/>
          <w:lang w:eastAsia="zh-CN"/>
        </w:rPr>
        <w:t> 2006; </w:t>
      </w:r>
      <w:r w:rsidRPr="00B1599A">
        <w:rPr>
          <w:rFonts w:ascii="Book Antiqua" w:eastAsia="宋体" w:hAnsi="Book Antiqua" w:cs="宋体"/>
          <w:b/>
          <w:bCs/>
          <w:sz w:val="24"/>
          <w:szCs w:val="24"/>
          <w:lang w:eastAsia="zh-CN"/>
        </w:rPr>
        <w:t>5</w:t>
      </w:r>
      <w:r w:rsidRPr="00B1599A">
        <w:rPr>
          <w:rFonts w:ascii="Book Antiqua" w:eastAsia="宋体" w:hAnsi="Book Antiqua" w:cs="宋体"/>
          <w:sz w:val="24"/>
          <w:szCs w:val="24"/>
          <w:lang w:eastAsia="zh-CN"/>
        </w:rPr>
        <w:t>: 1154-1165 [PMID: 16731747 DOI: 10.1158/1535-7163.MCT-05-0446]</w:t>
      </w:r>
    </w:p>
    <w:p w14:paraId="593A88FC"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r w:rsidRPr="00B1599A">
        <w:rPr>
          <w:rFonts w:ascii="Book Antiqua" w:eastAsia="宋体" w:hAnsi="Book Antiqua" w:cs="宋体"/>
          <w:sz w:val="24"/>
          <w:szCs w:val="24"/>
          <w:lang w:eastAsia="zh-CN"/>
        </w:rPr>
        <w:t>37 </w:t>
      </w:r>
      <w:r w:rsidRPr="00B1599A">
        <w:rPr>
          <w:rFonts w:ascii="Book Antiqua" w:eastAsia="宋体" w:hAnsi="Book Antiqua" w:cs="宋体"/>
          <w:b/>
          <w:bCs/>
          <w:sz w:val="24"/>
          <w:szCs w:val="24"/>
          <w:lang w:eastAsia="zh-CN"/>
        </w:rPr>
        <w:t>Lee JG</w:t>
      </w:r>
      <w:r w:rsidRPr="00B1599A">
        <w:rPr>
          <w:rFonts w:ascii="Book Antiqua" w:eastAsia="宋体" w:hAnsi="Book Antiqua" w:cs="宋体"/>
          <w:sz w:val="24"/>
          <w:szCs w:val="24"/>
          <w:lang w:eastAsia="zh-CN"/>
        </w:rPr>
        <w:t xml:space="preserve">, Wu R. </w:t>
      </w:r>
      <w:proofErr w:type="spellStart"/>
      <w:r w:rsidRPr="00B1599A">
        <w:rPr>
          <w:rFonts w:ascii="Book Antiqua" w:eastAsia="宋体" w:hAnsi="Book Antiqua" w:cs="宋体"/>
          <w:sz w:val="24"/>
          <w:szCs w:val="24"/>
          <w:lang w:eastAsia="zh-CN"/>
        </w:rPr>
        <w:t>Erlotinib-cisplatin</w:t>
      </w:r>
      <w:proofErr w:type="spellEnd"/>
      <w:r w:rsidRPr="00B1599A">
        <w:rPr>
          <w:rFonts w:ascii="Book Antiqua" w:eastAsia="宋体" w:hAnsi="Book Antiqua" w:cs="宋体"/>
          <w:sz w:val="24"/>
          <w:szCs w:val="24"/>
          <w:lang w:eastAsia="zh-CN"/>
        </w:rPr>
        <w:t xml:space="preserve"> combination inhibits growth and angiogenesis through c-MYC and HIF-1α in EGFR-mutated lung cancer in vitro and in vivo. </w:t>
      </w:r>
      <w:proofErr w:type="spellStart"/>
      <w:r w:rsidRPr="00B1599A">
        <w:rPr>
          <w:rFonts w:ascii="Book Antiqua" w:eastAsia="宋体" w:hAnsi="Book Antiqua" w:cs="宋体"/>
          <w:i/>
          <w:iCs/>
          <w:sz w:val="24"/>
          <w:szCs w:val="24"/>
          <w:lang w:eastAsia="zh-CN"/>
        </w:rPr>
        <w:t>Neoplasia</w:t>
      </w:r>
      <w:proofErr w:type="spellEnd"/>
      <w:r w:rsidRPr="00B1599A">
        <w:rPr>
          <w:rFonts w:ascii="Book Antiqua" w:eastAsia="宋体" w:hAnsi="Book Antiqua" w:cs="宋体"/>
          <w:sz w:val="24"/>
          <w:szCs w:val="24"/>
          <w:lang w:eastAsia="zh-CN"/>
        </w:rPr>
        <w:t> 2015; </w:t>
      </w:r>
      <w:r w:rsidRPr="00B1599A">
        <w:rPr>
          <w:rFonts w:ascii="Book Antiqua" w:eastAsia="宋体" w:hAnsi="Book Antiqua" w:cs="宋体"/>
          <w:b/>
          <w:bCs/>
          <w:sz w:val="24"/>
          <w:szCs w:val="24"/>
          <w:lang w:eastAsia="zh-CN"/>
        </w:rPr>
        <w:t>17</w:t>
      </w:r>
      <w:r w:rsidRPr="00B1599A">
        <w:rPr>
          <w:rFonts w:ascii="Book Antiqua" w:eastAsia="宋体" w:hAnsi="Book Antiqua" w:cs="宋体"/>
          <w:sz w:val="24"/>
          <w:szCs w:val="24"/>
          <w:lang w:eastAsia="zh-CN"/>
        </w:rPr>
        <w:t>: 190-200 [PMID: 25748238 DOI: 10.1016/j.neo.2014.12.008]</w:t>
      </w:r>
    </w:p>
    <w:p w14:paraId="35A60C21"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r w:rsidRPr="00B1599A">
        <w:rPr>
          <w:rFonts w:ascii="Book Antiqua" w:eastAsia="宋体" w:hAnsi="Book Antiqua" w:cs="宋体"/>
          <w:sz w:val="24"/>
          <w:szCs w:val="24"/>
          <w:lang w:eastAsia="zh-CN"/>
        </w:rPr>
        <w:t>38 </w:t>
      </w:r>
      <w:proofErr w:type="spellStart"/>
      <w:r w:rsidRPr="00B1599A">
        <w:rPr>
          <w:rFonts w:ascii="Book Antiqua" w:eastAsia="宋体" w:hAnsi="Book Antiqua" w:cs="宋体"/>
          <w:b/>
          <w:bCs/>
          <w:sz w:val="24"/>
          <w:szCs w:val="24"/>
          <w:lang w:eastAsia="zh-CN"/>
        </w:rPr>
        <w:t>Avan</w:t>
      </w:r>
      <w:proofErr w:type="spellEnd"/>
      <w:r w:rsidRPr="00B1599A">
        <w:rPr>
          <w:rFonts w:ascii="Book Antiqua" w:eastAsia="宋体" w:hAnsi="Book Antiqua" w:cs="宋体"/>
          <w:b/>
          <w:bCs/>
          <w:sz w:val="24"/>
          <w:szCs w:val="24"/>
          <w:lang w:eastAsia="zh-CN"/>
        </w:rPr>
        <w:t xml:space="preserve"> A</w:t>
      </w:r>
      <w:r w:rsidRPr="00B1599A">
        <w:rPr>
          <w:rFonts w:ascii="Book Antiqua" w:eastAsia="宋体" w:hAnsi="Book Antiqua" w:cs="宋体"/>
          <w:sz w:val="24"/>
          <w:szCs w:val="24"/>
          <w:lang w:eastAsia="zh-CN"/>
        </w:rPr>
        <w:t xml:space="preserve">, </w:t>
      </w:r>
      <w:proofErr w:type="spellStart"/>
      <w:r w:rsidRPr="00B1599A">
        <w:rPr>
          <w:rFonts w:ascii="Book Antiqua" w:eastAsia="宋体" w:hAnsi="Book Antiqua" w:cs="宋体"/>
          <w:sz w:val="24"/>
          <w:szCs w:val="24"/>
          <w:lang w:eastAsia="zh-CN"/>
        </w:rPr>
        <w:t>Adema</w:t>
      </w:r>
      <w:proofErr w:type="spellEnd"/>
      <w:r w:rsidRPr="00B1599A">
        <w:rPr>
          <w:rFonts w:ascii="Book Antiqua" w:eastAsia="宋体" w:hAnsi="Book Antiqua" w:cs="宋体"/>
          <w:sz w:val="24"/>
          <w:szCs w:val="24"/>
          <w:lang w:eastAsia="zh-CN"/>
        </w:rPr>
        <w:t xml:space="preserve"> AD, </w:t>
      </w:r>
      <w:proofErr w:type="spellStart"/>
      <w:r w:rsidRPr="00B1599A">
        <w:rPr>
          <w:rFonts w:ascii="Book Antiqua" w:eastAsia="宋体" w:hAnsi="Book Antiqua" w:cs="宋体"/>
          <w:sz w:val="24"/>
          <w:szCs w:val="24"/>
          <w:lang w:eastAsia="zh-CN"/>
        </w:rPr>
        <w:t>Hoebe</w:t>
      </w:r>
      <w:proofErr w:type="spellEnd"/>
      <w:r w:rsidRPr="00B1599A">
        <w:rPr>
          <w:rFonts w:ascii="Book Antiqua" w:eastAsia="宋体" w:hAnsi="Book Antiqua" w:cs="宋体"/>
          <w:sz w:val="24"/>
          <w:szCs w:val="24"/>
          <w:lang w:eastAsia="zh-CN"/>
        </w:rPr>
        <w:t xml:space="preserve"> EK, </w:t>
      </w:r>
      <w:proofErr w:type="spellStart"/>
      <w:r w:rsidRPr="00B1599A">
        <w:rPr>
          <w:rFonts w:ascii="Book Antiqua" w:eastAsia="宋体" w:hAnsi="Book Antiqua" w:cs="宋体"/>
          <w:sz w:val="24"/>
          <w:szCs w:val="24"/>
          <w:lang w:eastAsia="zh-CN"/>
        </w:rPr>
        <w:t>Huijts</w:t>
      </w:r>
      <w:proofErr w:type="spellEnd"/>
      <w:r w:rsidRPr="00B1599A">
        <w:rPr>
          <w:rFonts w:ascii="Book Antiqua" w:eastAsia="宋体" w:hAnsi="Book Antiqua" w:cs="宋体"/>
          <w:sz w:val="24"/>
          <w:szCs w:val="24"/>
          <w:lang w:eastAsia="zh-CN"/>
        </w:rPr>
        <w:t xml:space="preserve"> CM, </w:t>
      </w:r>
      <w:proofErr w:type="spellStart"/>
      <w:r w:rsidRPr="00B1599A">
        <w:rPr>
          <w:rFonts w:ascii="Book Antiqua" w:eastAsia="宋体" w:hAnsi="Book Antiqua" w:cs="宋体"/>
          <w:sz w:val="24"/>
          <w:szCs w:val="24"/>
          <w:lang w:eastAsia="zh-CN"/>
        </w:rPr>
        <w:t>Avan</w:t>
      </w:r>
      <w:proofErr w:type="spellEnd"/>
      <w:r w:rsidRPr="00B1599A">
        <w:rPr>
          <w:rFonts w:ascii="Book Antiqua" w:eastAsia="宋体" w:hAnsi="Book Antiqua" w:cs="宋体"/>
          <w:sz w:val="24"/>
          <w:szCs w:val="24"/>
          <w:lang w:eastAsia="zh-CN"/>
        </w:rPr>
        <w:t xml:space="preserve"> A, Veal GJ, </w:t>
      </w:r>
      <w:proofErr w:type="spellStart"/>
      <w:r w:rsidRPr="00B1599A">
        <w:rPr>
          <w:rFonts w:ascii="Book Antiqua" w:eastAsia="宋体" w:hAnsi="Book Antiqua" w:cs="宋体"/>
          <w:sz w:val="24"/>
          <w:szCs w:val="24"/>
          <w:lang w:eastAsia="zh-CN"/>
        </w:rPr>
        <w:t>Ruijtenbeek</w:t>
      </w:r>
      <w:proofErr w:type="spellEnd"/>
      <w:r w:rsidRPr="00B1599A">
        <w:rPr>
          <w:rFonts w:ascii="Book Antiqua" w:eastAsia="宋体" w:hAnsi="Book Antiqua" w:cs="宋体"/>
          <w:sz w:val="24"/>
          <w:szCs w:val="24"/>
          <w:lang w:eastAsia="zh-CN"/>
        </w:rPr>
        <w:t xml:space="preserve"> R, </w:t>
      </w:r>
      <w:proofErr w:type="spellStart"/>
      <w:r w:rsidRPr="00B1599A">
        <w:rPr>
          <w:rFonts w:ascii="Book Antiqua" w:eastAsia="宋体" w:hAnsi="Book Antiqua" w:cs="宋体"/>
          <w:sz w:val="24"/>
          <w:szCs w:val="24"/>
          <w:lang w:eastAsia="zh-CN"/>
        </w:rPr>
        <w:t>Wosikowski</w:t>
      </w:r>
      <w:proofErr w:type="spellEnd"/>
      <w:r w:rsidRPr="00B1599A">
        <w:rPr>
          <w:rFonts w:ascii="Book Antiqua" w:eastAsia="宋体" w:hAnsi="Book Antiqua" w:cs="宋体"/>
          <w:sz w:val="24"/>
          <w:szCs w:val="24"/>
          <w:lang w:eastAsia="zh-CN"/>
        </w:rPr>
        <w:t xml:space="preserve"> K, Peters GJ. Modulation of signaling enhances the efficacy of the combination of </w:t>
      </w:r>
      <w:proofErr w:type="spellStart"/>
      <w:r w:rsidRPr="00B1599A">
        <w:rPr>
          <w:rFonts w:ascii="Book Antiqua" w:eastAsia="宋体" w:hAnsi="Book Antiqua" w:cs="宋体"/>
          <w:sz w:val="24"/>
          <w:szCs w:val="24"/>
          <w:lang w:eastAsia="zh-CN"/>
        </w:rPr>
        <w:t>satraplatin</w:t>
      </w:r>
      <w:proofErr w:type="spellEnd"/>
      <w:r w:rsidRPr="00B1599A">
        <w:rPr>
          <w:rFonts w:ascii="Book Antiqua" w:eastAsia="宋体" w:hAnsi="Book Antiqua" w:cs="宋体"/>
          <w:sz w:val="24"/>
          <w:szCs w:val="24"/>
          <w:lang w:eastAsia="zh-CN"/>
        </w:rPr>
        <w:t xml:space="preserve"> and </w:t>
      </w:r>
      <w:proofErr w:type="spellStart"/>
      <w:r w:rsidRPr="00B1599A">
        <w:rPr>
          <w:rFonts w:ascii="Book Antiqua" w:eastAsia="宋体" w:hAnsi="Book Antiqua" w:cs="宋体"/>
          <w:sz w:val="24"/>
          <w:szCs w:val="24"/>
          <w:lang w:eastAsia="zh-CN"/>
        </w:rPr>
        <w:t>erlotinib</w:t>
      </w:r>
      <w:proofErr w:type="spellEnd"/>
      <w:r w:rsidRPr="00B1599A">
        <w:rPr>
          <w:rFonts w:ascii="Book Antiqua" w:eastAsia="宋体" w:hAnsi="Book Antiqua" w:cs="宋体"/>
          <w:sz w:val="24"/>
          <w:szCs w:val="24"/>
          <w:lang w:eastAsia="zh-CN"/>
        </w:rPr>
        <w:t>. </w:t>
      </w:r>
      <w:proofErr w:type="spellStart"/>
      <w:r w:rsidRPr="00B1599A">
        <w:rPr>
          <w:rFonts w:ascii="Book Antiqua" w:eastAsia="宋体" w:hAnsi="Book Antiqua" w:cs="宋体"/>
          <w:i/>
          <w:iCs/>
          <w:sz w:val="24"/>
          <w:szCs w:val="24"/>
          <w:lang w:eastAsia="zh-CN"/>
        </w:rPr>
        <w:t>Curr</w:t>
      </w:r>
      <w:proofErr w:type="spellEnd"/>
      <w:r w:rsidRPr="00B1599A">
        <w:rPr>
          <w:rFonts w:ascii="Book Antiqua" w:eastAsia="宋体" w:hAnsi="Book Antiqua" w:cs="宋体"/>
          <w:i/>
          <w:iCs/>
          <w:sz w:val="24"/>
          <w:szCs w:val="24"/>
          <w:lang w:eastAsia="zh-CN"/>
        </w:rPr>
        <w:t xml:space="preserve"> Drug Targets</w:t>
      </w:r>
      <w:r w:rsidRPr="00B1599A">
        <w:rPr>
          <w:rFonts w:ascii="Book Antiqua" w:eastAsia="宋体" w:hAnsi="Book Antiqua" w:cs="宋体"/>
          <w:sz w:val="24"/>
          <w:szCs w:val="24"/>
          <w:lang w:eastAsia="zh-CN"/>
        </w:rPr>
        <w:t> 2014; </w:t>
      </w:r>
      <w:r w:rsidRPr="00B1599A">
        <w:rPr>
          <w:rFonts w:ascii="Book Antiqua" w:eastAsia="宋体" w:hAnsi="Book Antiqua" w:cs="宋体"/>
          <w:b/>
          <w:bCs/>
          <w:sz w:val="24"/>
          <w:szCs w:val="24"/>
          <w:lang w:eastAsia="zh-CN"/>
        </w:rPr>
        <w:t>15</w:t>
      </w:r>
      <w:r w:rsidRPr="00B1599A">
        <w:rPr>
          <w:rFonts w:ascii="Book Antiqua" w:eastAsia="宋体" w:hAnsi="Book Antiqua" w:cs="宋体"/>
          <w:sz w:val="24"/>
          <w:szCs w:val="24"/>
          <w:lang w:eastAsia="zh-CN"/>
        </w:rPr>
        <w:t>: 1312-1321 [PMID: 25382189 DOI: 10.2174/1389450115666141107110321]</w:t>
      </w:r>
    </w:p>
    <w:p w14:paraId="3E2C2CFF"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r w:rsidRPr="00B1599A">
        <w:rPr>
          <w:rFonts w:ascii="Book Antiqua" w:eastAsia="宋体" w:hAnsi="Book Antiqua" w:cs="宋体"/>
          <w:sz w:val="24"/>
          <w:szCs w:val="24"/>
          <w:lang w:eastAsia="zh-CN"/>
        </w:rPr>
        <w:t>39 </w:t>
      </w:r>
      <w:proofErr w:type="spellStart"/>
      <w:r w:rsidRPr="00B1599A">
        <w:rPr>
          <w:rFonts w:ascii="Book Antiqua" w:eastAsia="宋体" w:hAnsi="Book Antiqua" w:cs="宋体"/>
          <w:b/>
          <w:bCs/>
          <w:sz w:val="24"/>
          <w:szCs w:val="24"/>
          <w:lang w:eastAsia="zh-CN"/>
        </w:rPr>
        <w:t>Soria</w:t>
      </w:r>
      <w:proofErr w:type="spellEnd"/>
      <w:r w:rsidRPr="00B1599A">
        <w:rPr>
          <w:rFonts w:ascii="Book Antiqua" w:eastAsia="宋体" w:hAnsi="Book Antiqua" w:cs="宋体"/>
          <w:b/>
          <w:bCs/>
          <w:sz w:val="24"/>
          <w:szCs w:val="24"/>
          <w:lang w:eastAsia="zh-CN"/>
        </w:rPr>
        <w:t xml:space="preserve"> JC</w:t>
      </w:r>
      <w:r w:rsidRPr="00B1599A">
        <w:rPr>
          <w:rFonts w:ascii="Book Antiqua" w:eastAsia="宋体" w:hAnsi="Book Antiqua" w:cs="宋体"/>
          <w:sz w:val="24"/>
          <w:szCs w:val="24"/>
          <w:lang w:eastAsia="zh-CN"/>
        </w:rPr>
        <w:t xml:space="preserve">, Wu YL, Nakagawa K, Kim SW, Yang JJ, </w:t>
      </w:r>
      <w:proofErr w:type="spellStart"/>
      <w:r w:rsidRPr="00B1599A">
        <w:rPr>
          <w:rFonts w:ascii="Book Antiqua" w:eastAsia="宋体" w:hAnsi="Book Antiqua" w:cs="宋体"/>
          <w:sz w:val="24"/>
          <w:szCs w:val="24"/>
          <w:lang w:eastAsia="zh-CN"/>
        </w:rPr>
        <w:t>Ahn</w:t>
      </w:r>
      <w:proofErr w:type="spellEnd"/>
      <w:r w:rsidRPr="00B1599A">
        <w:rPr>
          <w:rFonts w:ascii="Book Antiqua" w:eastAsia="宋体" w:hAnsi="Book Antiqua" w:cs="宋体"/>
          <w:sz w:val="24"/>
          <w:szCs w:val="24"/>
          <w:lang w:eastAsia="zh-CN"/>
        </w:rPr>
        <w:t xml:space="preserve"> MJ, Wang J, Yang JC, Lu Y, </w:t>
      </w:r>
      <w:proofErr w:type="spellStart"/>
      <w:r w:rsidRPr="00B1599A">
        <w:rPr>
          <w:rFonts w:ascii="Book Antiqua" w:eastAsia="宋体" w:hAnsi="Book Antiqua" w:cs="宋体"/>
          <w:sz w:val="24"/>
          <w:szCs w:val="24"/>
          <w:lang w:eastAsia="zh-CN"/>
        </w:rPr>
        <w:t>Atagi</w:t>
      </w:r>
      <w:proofErr w:type="spellEnd"/>
      <w:r w:rsidRPr="00B1599A">
        <w:rPr>
          <w:rFonts w:ascii="Book Antiqua" w:eastAsia="宋体" w:hAnsi="Book Antiqua" w:cs="宋体"/>
          <w:sz w:val="24"/>
          <w:szCs w:val="24"/>
          <w:lang w:eastAsia="zh-CN"/>
        </w:rPr>
        <w:t xml:space="preserve"> S, Ponce S, Lee DH, Liu Y, </w:t>
      </w:r>
      <w:proofErr w:type="spellStart"/>
      <w:r w:rsidRPr="00B1599A">
        <w:rPr>
          <w:rFonts w:ascii="Book Antiqua" w:eastAsia="宋体" w:hAnsi="Book Antiqua" w:cs="宋体"/>
          <w:sz w:val="24"/>
          <w:szCs w:val="24"/>
          <w:lang w:eastAsia="zh-CN"/>
        </w:rPr>
        <w:t>Yoh</w:t>
      </w:r>
      <w:proofErr w:type="spellEnd"/>
      <w:r w:rsidRPr="00B1599A">
        <w:rPr>
          <w:rFonts w:ascii="Book Antiqua" w:eastAsia="宋体" w:hAnsi="Book Antiqua" w:cs="宋体"/>
          <w:sz w:val="24"/>
          <w:szCs w:val="24"/>
          <w:lang w:eastAsia="zh-CN"/>
        </w:rPr>
        <w:t xml:space="preserve"> K, Zhou JY, Shi X, Webster A, Jiang H, </w:t>
      </w:r>
      <w:proofErr w:type="spellStart"/>
      <w:r w:rsidRPr="00B1599A">
        <w:rPr>
          <w:rFonts w:ascii="Book Antiqua" w:eastAsia="宋体" w:hAnsi="Book Antiqua" w:cs="宋体"/>
          <w:sz w:val="24"/>
          <w:szCs w:val="24"/>
          <w:lang w:eastAsia="zh-CN"/>
        </w:rPr>
        <w:t>Mok</w:t>
      </w:r>
      <w:proofErr w:type="spellEnd"/>
      <w:r w:rsidRPr="00B1599A">
        <w:rPr>
          <w:rFonts w:ascii="Book Antiqua" w:eastAsia="宋体" w:hAnsi="Book Antiqua" w:cs="宋体"/>
          <w:sz w:val="24"/>
          <w:szCs w:val="24"/>
          <w:lang w:eastAsia="zh-CN"/>
        </w:rPr>
        <w:t xml:space="preserve"> TS. </w:t>
      </w:r>
      <w:proofErr w:type="spellStart"/>
      <w:r w:rsidRPr="00B1599A">
        <w:rPr>
          <w:rFonts w:ascii="Book Antiqua" w:eastAsia="宋体" w:hAnsi="Book Antiqua" w:cs="宋体"/>
          <w:sz w:val="24"/>
          <w:szCs w:val="24"/>
          <w:lang w:eastAsia="zh-CN"/>
        </w:rPr>
        <w:t>Gefitinib</w:t>
      </w:r>
      <w:proofErr w:type="spellEnd"/>
      <w:r w:rsidRPr="00B1599A">
        <w:rPr>
          <w:rFonts w:ascii="Book Antiqua" w:eastAsia="宋体" w:hAnsi="Book Antiqua" w:cs="宋体"/>
          <w:sz w:val="24"/>
          <w:szCs w:val="24"/>
          <w:lang w:eastAsia="zh-CN"/>
        </w:rPr>
        <w:t xml:space="preserve"> plus chemotherapy versus placebo plus chemotherapy in EGFR-mutation-positive non-small-cell lung cancer after progression on first-line </w:t>
      </w:r>
      <w:proofErr w:type="spellStart"/>
      <w:r w:rsidRPr="00B1599A">
        <w:rPr>
          <w:rFonts w:ascii="Book Antiqua" w:eastAsia="宋体" w:hAnsi="Book Antiqua" w:cs="宋体"/>
          <w:sz w:val="24"/>
          <w:szCs w:val="24"/>
          <w:lang w:eastAsia="zh-CN"/>
        </w:rPr>
        <w:t>gefitinib</w:t>
      </w:r>
      <w:proofErr w:type="spellEnd"/>
      <w:r w:rsidRPr="00B1599A">
        <w:rPr>
          <w:rFonts w:ascii="Book Antiqua" w:eastAsia="宋体" w:hAnsi="Book Antiqua" w:cs="宋体"/>
          <w:sz w:val="24"/>
          <w:szCs w:val="24"/>
          <w:lang w:eastAsia="zh-CN"/>
        </w:rPr>
        <w:t xml:space="preserve"> (IMPRESS): a phase 3 </w:t>
      </w:r>
      <w:proofErr w:type="spellStart"/>
      <w:r w:rsidRPr="00B1599A">
        <w:rPr>
          <w:rFonts w:ascii="Book Antiqua" w:eastAsia="宋体" w:hAnsi="Book Antiqua" w:cs="宋体"/>
          <w:sz w:val="24"/>
          <w:szCs w:val="24"/>
          <w:lang w:eastAsia="zh-CN"/>
        </w:rPr>
        <w:t>randomised</w:t>
      </w:r>
      <w:proofErr w:type="spellEnd"/>
      <w:r w:rsidRPr="00B1599A">
        <w:rPr>
          <w:rFonts w:ascii="Book Antiqua" w:eastAsia="宋体" w:hAnsi="Book Antiqua" w:cs="宋体"/>
          <w:sz w:val="24"/>
          <w:szCs w:val="24"/>
          <w:lang w:eastAsia="zh-CN"/>
        </w:rPr>
        <w:t xml:space="preserve"> trial. </w:t>
      </w:r>
      <w:r w:rsidRPr="00B1599A">
        <w:rPr>
          <w:rFonts w:ascii="Book Antiqua" w:eastAsia="宋体" w:hAnsi="Book Antiqua" w:cs="宋体"/>
          <w:i/>
          <w:iCs/>
          <w:sz w:val="24"/>
          <w:szCs w:val="24"/>
          <w:lang w:eastAsia="zh-CN"/>
        </w:rPr>
        <w:t xml:space="preserve">Lancet </w:t>
      </w:r>
      <w:proofErr w:type="spellStart"/>
      <w:r w:rsidRPr="00B1599A">
        <w:rPr>
          <w:rFonts w:ascii="Book Antiqua" w:eastAsia="宋体" w:hAnsi="Book Antiqua" w:cs="宋体"/>
          <w:i/>
          <w:iCs/>
          <w:sz w:val="24"/>
          <w:szCs w:val="24"/>
          <w:lang w:eastAsia="zh-CN"/>
        </w:rPr>
        <w:t>Oncol</w:t>
      </w:r>
      <w:proofErr w:type="spellEnd"/>
      <w:r w:rsidRPr="00B1599A">
        <w:rPr>
          <w:rFonts w:ascii="Book Antiqua" w:eastAsia="宋体" w:hAnsi="Book Antiqua" w:cs="宋体"/>
          <w:sz w:val="24"/>
          <w:szCs w:val="24"/>
          <w:lang w:eastAsia="zh-CN"/>
        </w:rPr>
        <w:t> 2015; </w:t>
      </w:r>
      <w:r w:rsidRPr="00B1599A">
        <w:rPr>
          <w:rFonts w:ascii="Book Antiqua" w:eastAsia="宋体" w:hAnsi="Book Antiqua" w:cs="宋体"/>
          <w:b/>
          <w:bCs/>
          <w:sz w:val="24"/>
          <w:szCs w:val="24"/>
          <w:lang w:eastAsia="zh-CN"/>
        </w:rPr>
        <w:t>16</w:t>
      </w:r>
      <w:r w:rsidRPr="00B1599A">
        <w:rPr>
          <w:rFonts w:ascii="Book Antiqua" w:eastAsia="宋体" w:hAnsi="Book Antiqua" w:cs="宋体"/>
          <w:sz w:val="24"/>
          <w:szCs w:val="24"/>
          <w:lang w:eastAsia="zh-CN"/>
        </w:rPr>
        <w:t>: 990-998 [PMID: 26159065 DOI: 10.1016/S1470-2045(15)00121-7]</w:t>
      </w:r>
    </w:p>
    <w:p w14:paraId="3FC718C4"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r w:rsidRPr="00B1599A">
        <w:rPr>
          <w:rFonts w:ascii="Book Antiqua" w:eastAsia="宋体" w:hAnsi="Book Antiqua" w:cs="宋体"/>
          <w:sz w:val="24"/>
          <w:szCs w:val="24"/>
          <w:lang w:eastAsia="zh-CN"/>
        </w:rPr>
        <w:t>40 </w:t>
      </w:r>
      <w:r w:rsidRPr="00B1599A">
        <w:rPr>
          <w:rFonts w:ascii="Book Antiqua" w:eastAsia="宋体" w:hAnsi="Book Antiqua" w:cs="宋体"/>
          <w:b/>
          <w:bCs/>
          <w:sz w:val="24"/>
          <w:szCs w:val="24"/>
          <w:lang w:eastAsia="zh-CN"/>
        </w:rPr>
        <w:t>Wu YL</w:t>
      </w:r>
      <w:r w:rsidRPr="00B1599A">
        <w:rPr>
          <w:rFonts w:ascii="Book Antiqua" w:eastAsia="宋体" w:hAnsi="Book Antiqua" w:cs="宋体"/>
          <w:sz w:val="24"/>
          <w:szCs w:val="24"/>
          <w:lang w:eastAsia="zh-CN"/>
        </w:rPr>
        <w:t xml:space="preserve">, Lee JS, </w:t>
      </w:r>
      <w:proofErr w:type="spellStart"/>
      <w:r w:rsidRPr="00B1599A">
        <w:rPr>
          <w:rFonts w:ascii="Book Antiqua" w:eastAsia="宋体" w:hAnsi="Book Antiqua" w:cs="宋体"/>
          <w:sz w:val="24"/>
          <w:szCs w:val="24"/>
          <w:lang w:eastAsia="zh-CN"/>
        </w:rPr>
        <w:t>Thongprasert</w:t>
      </w:r>
      <w:proofErr w:type="spellEnd"/>
      <w:r w:rsidRPr="00B1599A">
        <w:rPr>
          <w:rFonts w:ascii="Book Antiqua" w:eastAsia="宋体" w:hAnsi="Book Antiqua" w:cs="宋体"/>
          <w:sz w:val="24"/>
          <w:szCs w:val="24"/>
          <w:lang w:eastAsia="zh-CN"/>
        </w:rPr>
        <w:t xml:space="preserve"> S, Yu CJ, Zhang L, </w:t>
      </w:r>
      <w:proofErr w:type="spellStart"/>
      <w:r w:rsidRPr="00B1599A">
        <w:rPr>
          <w:rFonts w:ascii="Book Antiqua" w:eastAsia="宋体" w:hAnsi="Book Antiqua" w:cs="宋体"/>
          <w:sz w:val="24"/>
          <w:szCs w:val="24"/>
          <w:lang w:eastAsia="zh-CN"/>
        </w:rPr>
        <w:t>Ladrera</w:t>
      </w:r>
      <w:proofErr w:type="spellEnd"/>
      <w:r w:rsidRPr="00B1599A">
        <w:rPr>
          <w:rFonts w:ascii="Book Antiqua" w:eastAsia="宋体" w:hAnsi="Book Antiqua" w:cs="宋体"/>
          <w:sz w:val="24"/>
          <w:szCs w:val="24"/>
          <w:lang w:eastAsia="zh-CN"/>
        </w:rPr>
        <w:t xml:space="preserve"> G, </w:t>
      </w:r>
      <w:proofErr w:type="spellStart"/>
      <w:r w:rsidRPr="00B1599A">
        <w:rPr>
          <w:rFonts w:ascii="Book Antiqua" w:eastAsia="宋体" w:hAnsi="Book Antiqua" w:cs="宋体"/>
          <w:sz w:val="24"/>
          <w:szCs w:val="24"/>
          <w:lang w:eastAsia="zh-CN"/>
        </w:rPr>
        <w:t>Srimuninnimit</w:t>
      </w:r>
      <w:proofErr w:type="spellEnd"/>
      <w:r w:rsidRPr="00B1599A">
        <w:rPr>
          <w:rFonts w:ascii="Book Antiqua" w:eastAsia="宋体" w:hAnsi="Book Antiqua" w:cs="宋体"/>
          <w:sz w:val="24"/>
          <w:szCs w:val="24"/>
          <w:lang w:eastAsia="zh-CN"/>
        </w:rPr>
        <w:t xml:space="preserve"> V, </w:t>
      </w:r>
      <w:proofErr w:type="spellStart"/>
      <w:r w:rsidRPr="00B1599A">
        <w:rPr>
          <w:rFonts w:ascii="Book Antiqua" w:eastAsia="宋体" w:hAnsi="Book Antiqua" w:cs="宋体"/>
          <w:sz w:val="24"/>
          <w:szCs w:val="24"/>
          <w:lang w:eastAsia="zh-CN"/>
        </w:rPr>
        <w:t>Sriuranpong</w:t>
      </w:r>
      <w:proofErr w:type="spellEnd"/>
      <w:r w:rsidRPr="00B1599A">
        <w:rPr>
          <w:rFonts w:ascii="Book Antiqua" w:eastAsia="宋体" w:hAnsi="Book Antiqua" w:cs="宋体"/>
          <w:sz w:val="24"/>
          <w:szCs w:val="24"/>
          <w:lang w:eastAsia="zh-CN"/>
        </w:rPr>
        <w:t xml:space="preserve"> V, Sandoval-Tan J, Zhu Y, Liao M, Zhou C, Pan H, Lee V, Chen YM, Sun Y, </w:t>
      </w:r>
      <w:proofErr w:type="spellStart"/>
      <w:r w:rsidRPr="00B1599A">
        <w:rPr>
          <w:rFonts w:ascii="Book Antiqua" w:eastAsia="宋体" w:hAnsi="Book Antiqua" w:cs="宋体"/>
          <w:sz w:val="24"/>
          <w:szCs w:val="24"/>
          <w:lang w:eastAsia="zh-CN"/>
        </w:rPr>
        <w:t>Margono</w:t>
      </w:r>
      <w:proofErr w:type="spellEnd"/>
      <w:r w:rsidRPr="00B1599A">
        <w:rPr>
          <w:rFonts w:ascii="Book Antiqua" w:eastAsia="宋体" w:hAnsi="Book Antiqua" w:cs="宋体"/>
          <w:sz w:val="24"/>
          <w:szCs w:val="24"/>
          <w:lang w:eastAsia="zh-CN"/>
        </w:rPr>
        <w:t xml:space="preserve"> B, </w:t>
      </w:r>
      <w:proofErr w:type="spellStart"/>
      <w:r w:rsidRPr="00B1599A">
        <w:rPr>
          <w:rFonts w:ascii="Book Antiqua" w:eastAsia="宋体" w:hAnsi="Book Antiqua" w:cs="宋体"/>
          <w:sz w:val="24"/>
          <w:szCs w:val="24"/>
          <w:lang w:eastAsia="zh-CN"/>
        </w:rPr>
        <w:t>Fuerte</w:t>
      </w:r>
      <w:proofErr w:type="spellEnd"/>
      <w:r w:rsidRPr="00B1599A">
        <w:rPr>
          <w:rFonts w:ascii="Book Antiqua" w:eastAsia="宋体" w:hAnsi="Book Antiqua" w:cs="宋体"/>
          <w:sz w:val="24"/>
          <w:szCs w:val="24"/>
          <w:lang w:eastAsia="zh-CN"/>
        </w:rPr>
        <w:t xml:space="preserve"> F, Chang GC, </w:t>
      </w:r>
      <w:proofErr w:type="spellStart"/>
      <w:r w:rsidRPr="00B1599A">
        <w:rPr>
          <w:rFonts w:ascii="Book Antiqua" w:eastAsia="宋体" w:hAnsi="Book Antiqua" w:cs="宋体"/>
          <w:sz w:val="24"/>
          <w:szCs w:val="24"/>
          <w:lang w:eastAsia="zh-CN"/>
        </w:rPr>
        <w:t>Seetalarom</w:t>
      </w:r>
      <w:proofErr w:type="spellEnd"/>
      <w:r w:rsidRPr="00B1599A">
        <w:rPr>
          <w:rFonts w:ascii="Book Antiqua" w:eastAsia="宋体" w:hAnsi="Book Antiqua" w:cs="宋体"/>
          <w:sz w:val="24"/>
          <w:szCs w:val="24"/>
          <w:lang w:eastAsia="zh-CN"/>
        </w:rPr>
        <w:t xml:space="preserve"> K, Wang J, Cheng A, </w:t>
      </w:r>
      <w:proofErr w:type="spellStart"/>
      <w:r w:rsidRPr="00B1599A">
        <w:rPr>
          <w:rFonts w:ascii="Book Antiqua" w:eastAsia="宋体" w:hAnsi="Book Antiqua" w:cs="宋体"/>
          <w:sz w:val="24"/>
          <w:szCs w:val="24"/>
          <w:lang w:eastAsia="zh-CN"/>
        </w:rPr>
        <w:t>Syahruddin</w:t>
      </w:r>
      <w:proofErr w:type="spellEnd"/>
      <w:r w:rsidRPr="00B1599A">
        <w:rPr>
          <w:rFonts w:ascii="Book Antiqua" w:eastAsia="宋体" w:hAnsi="Book Antiqua" w:cs="宋体"/>
          <w:sz w:val="24"/>
          <w:szCs w:val="24"/>
          <w:lang w:eastAsia="zh-CN"/>
        </w:rPr>
        <w:t xml:space="preserve"> E, </w:t>
      </w:r>
      <w:proofErr w:type="spellStart"/>
      <w:r w:rsidRPr="00B1599A">
        <w:rPr>
          <w:rFonts w:ascii="Book Antiqua" w:eastAsia="宋体" w:hAnsi="Book Antiqua" w:cs="宋体"/>
          <w:sz w:val="24"/>
          <w:szCs w:val="24"/>
          <w:lang w:eastAsia="zh-CN"/>
        </w:rPr>
        <w:t>Qian</w:t>
      </w:r>
      <w:proofErr w:type="spellEnd"/>
      <w:r w:rsidRPr="00B1599A">
        <w:rPr>
          <w:rFonts w:ascii="Book Antiqua" w:eastAsia="宋体" w:hAnsi="Book Antiqua" w:cs="宋体"/>
          <w:sz w:val="24"/>
          <w:szCs w:val="24"/>
          <w:lang w:eastAsia="zh-CN"/>
        </w:rPr>
        <w:t xml:space="preserve"> X, Ho J, </w:t>
      </w:r>
      <w:proofErr w:type="spellStart"/>
      <w:r w:rsidRPr="00B1599A">
        <w:rPr>
          <w:rFonts w:ascii="Book Antiqua" w:eastAsia="宋体" w:hAnsi="Book Antiqua" w:cs="宋体"/>
          <w:sz w:val="24"/>
          <w:szCs w:val="24"/>
          <w:lang w:eastAsia="zh-CN"/>
        </w:rPr>
        <w:t>Kurnianda</w:t>
      </w:r>
      <w:proofErr w:type="spellEnd"/>
      <w:r w:rsidRPr="00B1599A">
        <w:rPr>
          <w:rFonts w:ascii="Book Antiqua" w:eastAsia="宋体" w:hAnsi="Book Antiqua" w:cs="宋体"/>
          <w:sz w:val="24"/>
          <w:szCs w:val="24"/>
          <w:lang w:eastAsia="zh-CN"/>
        </w:rPr>
        <w:t xml:space="preserve"> J, Liu HE, Jin K, Truman M, Bara I, </w:t>
      </w:r>
      <w:proofErr w:type="spellStart"/>
      <w:r w:rsidRPr="00B1599A">
        <w:rPr>
          <w:rFonts w:ascii="Book Antiqua" w:eastAsia="宋体" w:hAnsi="Book Antiqua" w:cs="宋体"/>
          <w:sz w:val="24"/>
          <w:szCs w:val="24"/>
          <w:lang w:eastAsia="zh-CN"/>
        </w:rPr>
        <w:t>Mok</w:t>
      </w:r>
      <w:proofErr w:type="spellEnd"/>
      <w:r w:rsidRPr="00B1599A">
        <w:rPr>
          <w:rFonts w:ascii="Book Antiqua" w:eastAsia="宋体" w:hAnsi="Book Antiqua" w:cs="宋体"/>
          <w:sz w:val="24"/>
          <w:szCs w:val="24"/>
          <w:lang w:eastAsia="zh-CN"/>
        </w:rPr>
        <w:t xml:space="preserve"> T. Intercalated combination of chemotherapy and </w:t>
      </w:r>
      <w:proofErr w:type="spellStart"/>
      <w:r w:rsidRPr="00B1599A">
        <w:rPr>
          <w:rFonts w:ascii="Book Antiqua" w:eastAsia="宋体" w:hAnsi="Book Antiqua" w:cs="宋体"/>
          <w:sz w:val="24"/>
          <w:szCs w:val="24"/>
          <w:lang w:eastAsia="zh-CN"/>
        </w:rPr>
        <w:t>erlotinib</w:t>
      </w:r>
      <w:proofErr w:type="spellEnd"/>
      <w:r w:rsidRPr="00B1599A">
        <w:rPr>
          <w:rFonts w:ascii="Book Antiqua" w:eastAsia="宋体" w:hAnsi="Book Antiqua" w:cs="宋体"/>
          <w:sz w:val="24"/>
          <w:szCs w:val="24"/>
          <w:lang w:eastAsia="zh-CN"/>
        </w:rPr>
        <w:t xml:space="preserve"> for patients with advanced stage non-small-cell lung cancer (FASTACT-2): a </w:t>
      </w:r>
      <w:proofErr w:type="spellStart"/>
      <w:r w:rsidRPr="00B1599A">
        <w:rPr>
          <w:rFonts w:ascii="Book Antiqua" w:eastAsia="宋体" w:hAnsi="Book Antiqua" w:cs="宋体"/>
          <w:sz w:val="24"/>
          <w:szCs w:val="24"/>
          <w:lang w:eastAsia="zh-CN"/>
        </w:rPr>
        <w:t>randomised</w:t>
      </w:r>
      <w:proofErr w:type="spellEnd"/>
      <w:r w:rsidRPr="00B1599A">
        <w:rPr>
          <w:rFonts w:ascii="Book Antiqua" w:eastAsia="宋体" w:hAnsi="Book Antiqua" w:cs="宋体"/>
          <w:sz w:val="24"/>
          <w:szCs w:val="24"/>
          <w:lang w:eastAsia="zh-CN"/>
        </w:rPr>
        <w:t>, double-blind trial. </w:t>
      </w:r>
      <w:r w:rsidRPr="00B1599A">
        <w:rPr>
          <w:rFonts w:ascii="Book Antiqua" w:eastAsia="宋体" w:hAnsi="Book Antiqua" w:cs="宋体"/>
          <w:i/>
          <w:iCs/>
          <w:sz w:val="24"/>
          <w:szCs w:val="24"/>
          <w:lang w:eastAsia="zh-CN"/>
        </w:rPr>
        <w:t xml:space="preserve">Lancet </w:t>
      </w:r>
      <w:proofErr w:type="spellStart"/>
      <w:r w:rsidRPr="00B1599A">
        <w:rPr>
          <w:rFonts w:ascii="Book Antiqua" w:eastAsia="宋体" w:hAnsi="Book Antiqua" w:cs="宋体"/>
          <w:i/>
          <w:iCs/>
          <w:sz w:val="24"/>
          <w:szCs w:val="24"/>
          <w:lang w:eastAsia="zh-CN"/>
        </w:rPr>
        <w:t>Oncol</w:t>
      </w:r>
      <w:proofErr w:type="spellEnd"/>
      <w:r w:rsidRPr="00B1599A">
        <w:rPr>
          <w:rFonts w:ascii="Book Antiqua" w:eastAsia="宋体" w:hAnsi="Book Antiqua" w:cs="宋体"/>
          <w:sz w:val="24"/>
          <w:szCs w:val="24"/>
          <w:lang w:eastAsia="zh-CN"/>
        </w:rPr>
        <w:t> 2013; </w:t>
      </w:r>
      <w:r w:rsidRPr="00B1599A">
        <w:rPr>
          <w:rFonts w:ascii="Book Antiqua" w:eastAsia="宋体" w:hAnsi="Book Antiqua" w:cs="宋体"/>
          <w:b/>
          <w:bCs/>
          <w:sz w:val="24"/>
          <w:szCs w:val="24"/>
          <w:lang w:eastAsia="zh-CN"/>
        </w:rPr>
        <w:t>14</w:t>
      </w:r>
      <w:r w:rsidRPr="00B1599A">
        <w:rPr>
          <w:rFonts w:ascii="Book Antiqua" w:eastAsia="宋体" w:hAnsi="Book Antiqua" w:cs="宋体"/>
          <w:sz w:val="24"/>
          <w:szCs w:val="24"/>
          <w:lang w:eastAsia="zh-CN"/>
        </w:rPr>
        <w:t>: 777-786 [PMID: 23782814 DOI: 10.1016/S1470-2045(13)70254-7]</w:t>
      </w:r>
    </w:p>
    <w:p w14:paraId="540DE0C8"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r w:rsidRPr="00B1599A">
        <w:rPr>
          <w:rFonts w:ascii="Book Antiqua" w:eastAsia="宋体" w:hAnsi="Book Antiqua" w:cs="宋体"/>
          <w:sz w:val="24"/>
          <w:szCs w:val="24"/>
          <w:lang w:eastAsia="zh-CN"/>
        </w:rPr>
        <w:t>41 </w:t>
      </w:r>
      <w:r w:rsidRPr="00B1599A">
        <w:rPr>
          <w:rFonts w:ascii="Book Antiqua" w:eastAsia="宋体" w:hAnsi="Book Antiqua" w:cs="宋体"/>
          <w:b/>
          <w:bCs/>
          <w:sz w:val="24"/>
          <w:szCs w:val="24"/>
          <w:lang w:eastAsia="zh-CN"/>
        </w:rPr>
        <w:t>Yang JC</w:t>
      </w:r>
      <w:r w:rsidRPr="00B1599A">
        <w:rPr>
          <w:rFonts w:ascii="Book Antiqua" w:eastAsia="宋体" w:hAnsi="Book Antiqua" w:cs="宋体"/>
          <w:sz w:val="24"/>
          <w:szCs w:val="24"/>
          <w:lang w:eastAsia="zh-CN"/>
        </w:rPr>
        <w:t xml:space="preserve">, Kang JH, </w:t>
      </w:r>
      <w:proofErr w:type="spellStart"/>
      <w:r w:rsidRPr="00B1599A">
        <w:rPr>
          <w:rFonts w:ascii="Book Antiqua" w:eastAsia="宋体" w:hAnsi="Book Antiqua" w:cs="宋体"/>
          <w:sz w:val="24"/>
          <w:szCs w:val="24"/>
          <w:lang w:eastAsia="zh-CN"/>
        </w:rPr>
        <w:t>Mok</w:t>
      </w:r>
      <w:proofErr w:type="spellEnd"/>
      <w:r w:rsidRPr="00B1599A">
        <w:rPr>
          <w:rFonts w:ascii="Book Antiqua" w:eastAsia="宋体" w:hAnsi="Book Antiqua" w:cs="宋体"/>
          <w:sz w:val="24"/>
          <w:szCs w:val="24"/>
          <w:lang w:eastAsia="zh-CN"/>
        </w:rPr>
        <w:t xml:space="preserve"> T, </w:t>
      </w:r>
      <w:proofErr w:type="spellStart"/>
      <w:r w:rsidRPr="00B1599A">
        <w:rPr>
          <w:rFonts w:ascii="Book Antiqua" w:eastAsia="宋体" w:hAnsi="Book Antiqua" w:cs="宋体"/>
          <w:sz w:val="24"/>
          <w:szCs w:val="24"/>
          <w:lang w:eastAsia="zh-CN"/>
        </w:rPr>
        <w:t>Ahn</w:t>
      </w:r>
      <w:proofErr w:type="spellEnd"/>
      <w:r w:rsidRPr="00B1599A">
        <w:rPr>
          <w:rFonts w:ascii="Book Antiqua" w:eastAsia="宋体" w:hAnsi="Book Antiqua" w:cs="宋体"/>
          <w:sz w:val="24"/>
          <w:szCs w:val="24"/>
          <w:lang w:eastAsia="zh-CN"/>
        </w:rPr>
        <w:t xml:space="preserve"> MJ, </w:t>
      </w:r>
      <w:proofErr w:type="spellStart"/>
      <w:r w:rsidRPr="00B1599A">
        <w:rPr>
          <w:rFonts w:ascii="Book Antiqua" w:eastAsia="宋体" w:hAnsi="Book Antiqua" w:cs="宋体"/>
          <w:sz w:val="24"/>
          <w:szCs w:val="24"/>
          <w:lang w:eastAsia="zh-CN"/>
        </w:rPr>
        <w:t>Srimuninnimit</w:t>
      </w:r>
      <w:proofErr w:type="spellEnd"/>
      <w:r w:rsidRPr="00B1599A">
        <w:rPr>
          <w:rFonts w:ascii="Book Antiqua" w:eastAsia="宋体" w:hAnsi="Book Antiqua" w:cs="宋体"/>
          <w:sz w:val="24"/>
          <w:szCs w:val="24"/>
          <w:lang w:eastAsia="zh-CN"/>
        </w:rPr>
        <w:t xml:space="preserve"> V, Lin CC, Kim DW, Tsai CM, </w:t>
      </w:r>
      <w:proofErr w:type="spellStart"/>
      <w:r w:rsidRPr="00B1599A">
        <w:rPr>
          <w:rFonts w:ascii="Book Antiqua" w:eastAsia="宋体" w:hAnsi="Book Antiqua" w:cs="宋体"/>
          <w:sz w:val="24"/>
          <w:szCs w:val="24"/>
          <w:lang w:eastAsia="zh-CN"/>
        </w:rPr>
        <w:t>Barraclough</w:t>
      </w:r>
      <w:proofErr w:type="spellEnd"/>
      <w:r w:rsidRPr="00B1599A">
        <w:rPr>
          <w:rFonts w:ascii="Book Antiqua" w:eastAsia="宋体" w:hAnsi="Book Antiqua" w:cs="宋体"/>
          <w:sz w:val="24"/>
          <w:szCs w:val="24"/>
          <w:lang w:eastAsia="zh-CN"/>
        </w:rPr>
        <w:t xml:space="preserve"> H, </w:t>
      </w:r>
      <w:proofErr w:type="spellStart"/>
      <w:r w:rsidRPr="00B1599A">
        <w:rPr>
          <w:rFonts w:ascii="Book Antiqua" w:eastAsia="宋体" w:hAnsi="Book Antiqua" w:cs="宋体"/>
          <w:sz w:val="24"/>
          <w:szCs w:val="24"/>
          <w:lang w:eastAsia="zh-CN"/>
        </w:rPr>
        <w:t>Altug</w:t>
      </w:r>
      <w:proofErr w:type="spellEnd"/>
      <w:r w:rsidRPr="00B1599A">
        <w:rPr>
          <w:rFonts w:ascii="Book Antiqua" w:eastAsia="宋体" w:hAnsi="Book Antiqua" w:cs="宋体"/>
          <w:sz w:val="24"/>
          <w:szCs w:val="24"/>
          <w:lang w:eastAsia="zh-CN"/>
        </w:rPr>
        <w:t xml:space="preserve"> S, Orlando M, Park K. First-line </w:t>
      </w:r>
      <w:proofErr w:type="spellStart"/>
      <w:r w:rsidRPr="00B1599A">
        <w:rPr>
          <w:rFonts w:ascii="Book Antiqua" w:eastAsia="宋体" w:hAnsi="Book Antiqua" w:cs="宋体"/>
          <w:sz w:val="24"/>
          <w:szCs w:val="24"/>
          <w:lang w:eastAsia="zh-CN"/>
        </w:rPr>
        <w:t>pemetrexed</w:t>
      </w:r>
      <w:proofErr w:type="spellEnd"/>
      <w:r w:rsidRPr="00B1599A">
        <w:rPr>
          <w:rFonts w:ascii="Book Antiqua" w:eastAsia="宋体" w:hAnsi="Book Antiqua" w:cs="宋体"/>
          <w:sz w:val="24"/>
          <w:szCs w:val="24"/>
          <w:lang w:eastAsia="zh-CN"/>
        </w:rPr>
        <w:t xml:space="preserve"> plus </w:t>
      </w:r>
      <w:proofErr w:type="spellStart"/>
      <w:r w:rsidRPr="00B1599A">
        <w:rPr>
          <w:rFonts w:ascii="Book Antiqua" w:eastAsia="宋体" w:hAnsi="Book Antiqua" w:cs="宋体"/>
          <w:sz w:val="24"/>
          <w:szCs w:val="24"/>
          <w:lang w:eastAsia="zh-CN"/>
        </w:rPr>
        <w:t>cisplatin</w:t>
      </w:r>
      <w:proofErr w:type="spellEnd"/>
      <w:r w:rsidRPr="00B1599A">
        <w:rPr>
          <w:rFonts w:ascii="Book Antiqua" w:eastAsia="宋体" w:hAnsi="Book Antiqua" w:cs="宋体"/>
          <w:sz w:val="24"/>
          <w:szCs w:val="24"/>
          <w:lang w:eastAsia="zh-CN"/>
        </w:rPr>
        <w:t xml:space="preserve"> followed by </w:t>
      </w:r>
      <w:proofErr w:type="spellStart"/>
      <w:r w:rsidRPr="00B1599A">
        <w:rPr>
          <w:rFonts w:ascii="Book Antiqua" w:eastAsia="宋体" w:hAnsi="Book Antiqua" w:cs="宋体"/>
          <w:sz w:val="24"/>
          <w:szCs w:val="24"/>
          <w:lang w:eastAsia="zh-CN"/>
        </w:rPr>
        <w:t>gefitinib</w:t>
      </w:r>
      <w:proofErr w:type="spellEnd"/>
      <w:r w:rsidRPr="00B1599A">
        <w:rPr>
          <w:rFonts w:ascii="Book Antiqua" w:eastAsia="宋体" w:hAnsi="Book Antiqua" w:cs="宋体"/>
          <w:sz w:val="24"/>
          <w:szCs w:val="24"/>
          <w:lang w:eastAsia="zh-CN"/>
        </w:rPr>
        <w:t xml:space="preserve"> maintenance therapy versus </w:t>
      </w:r>
      <w:proofErr w:type="spellStart"/>
      <w:r w:rsidRPr="00B1599A">
        <w:rPr>
          <w:rFonts w:ascii="Book Antiqua" w:eastAsia="宋体" w:hAnsi="Book Antiqua" w:cs="宋体"/>
          <w:sz w:val="24"/>
          <w:szCs w:val="24"/>
          <w:lang w:eastAsia="zh-CN"/>
        </w:rPr>
        <w:t>gefitinib</w:t>
      </w:r>
      <w:proofErr w:type="spellEnd"/>
      <w:r w:rsidRPr="00B1599A">
        <w:rPr>
          <w:rFonts w:ascii="Book Antiqua" w:eastAsia="宋体" w:hAnsi="Book Antiqua" w:cs="宋体"/>
          <w:sz w:val="24"/>
          <w:szCs w:val="24"/>
          <w:lang w:eastAsia="zh-CN"/>
        </w:rPr>
        <w:t xml:space="preserve"> </w:t>
      </w:r>
      <w:proofErr w:type="spellStart"/>
      <w:r w:rsidRPr="00B1599A">
        <w:rPr>
          <w:rFonts w:ascii="Book Antiqua" w:eastAsia="宋体" w:hAnsi="Book Antiqua" w:cs="宋体"/>
          <w:sz w:val="24"/>
          <w:szCs w:val="24"/>
          <w:lang w:eastAsia="zh-CN"/>
        </w:rPr>
        <w:t>monotherapy</w:t>
      </w:r>
      <w:proofErr w:type="spellEnd"/>
      <w:r w:rsidRPr="00B1599A">
        <w:rPr>
          <w:rFonts w:ascii="Book Antiqua" w:eastAsia="宋体" w:hAnsi="Book Antiqua" w:cs="宋体"/>
          <w:sz w:val="24"/>
          <w:szCs w:val="24"/>
          <w:lang w:eastAsia="zh-CN"/>
        </w:rPr>
        <w:t xml:space="preserve"> in East Asian patients with locally advanced or metastatic non-squamous non-small cell lung cancer: a </w:t>
      </w:r>
      <w:proofErr w:type="spellStart"/>
      <w:r w:rsidRPr="00B1599A">
        <w:rPr>
          <w:rFonts w:ascii="Book Antiqua" w:eastAsia="宋体" w:hAnsi="Book Antiqua" w:cs="宋体"/>
          <w:sz w:val="24"/>
          <w:szCs w:val="24"/>
          <w:lang w:eastAsia="zh-CN"/>
        </w:rPr>
        <w:lastRenderedPageBreak/>
        <w:t>randomised</w:t>
      </w:r>
      <w:proofErr w:type="spellEnd"/>
      <w:r w:rsidRPr="00B1599A">
        <w:rPr>
          <w:rFonts w:ascii="Book Antiqua" w:eastAsia="宋体" w:hAnsi="Book Antiqua" w:cs="宋体"/>
          <w:sz w:val="24"/>
          <w:szCs w:val="24"/>
          <w:lang w:eastAsia="zh-CN"/>
        </w:rPr>
        <w:t>, phase 3 trial. </w:t>
      </w:r>
      <w:proofErr w:type="spellStart"/>
      <w:r w:rsidRPr="00B1599A">
        <w:rPr>
          <w:rFonts w:ascii="Book Antiqua" w:eastAsia="宋体" w:hAnsi="Book Antiqua" w:cs="宋体"/>
          <w:i/>
          <w:iCs/>
          <w:sz w:val="24"/>
          <w:szCs w:val="24"/>
          <w:lang w:eastAsia="zh-CN"/>
        </w:rPr>
        <w:t>Eur</w:t>
      </w:r>
      <w:proofErr w:type="spellEnd"/>
      <w:r w:rsidRPr="00B1599A">
        <w:rPr>
          <w:rFonts w:ascii="Book Antiqua" w:eastAsia="宋体" w:hAnsi="Book Antiqua" w:cs="宋体"/>
          <w:i/>
          <w:iCs/>
          <w:sz w:val="24"/>
          <w:szCs w:val="24"/>
          <w:lang w:eastAsia="zh-CN"/>
        </w:rPr>
        <w:t xml:space="preserve"> J Cancer</w:t>
      </w:r>
      <w:r w:rsidRPr="00B1599A">
        <w:rPr>
          <w:rFonts w:ascii="Book Antiqua" w:eastAsia="宋体" w:hAnsi="Book Antiqua" w:cs="宋体"/>
          <w:sz w:val="24"/>
          <w:szCs w:val="24"/>
          <w:lang w:eastAsia="zh-CN"/>
        </w:rPr>
        <w:t> 2014; </w:t>
      </w:r>
      <w:r w:rsidRPr="00B1599A">
        <w:rPr>
          <w:rFonts w:ascii="Book Antiqua" w:eastAsia="宋体" w:hAnsi="Book Antiqua" w:cs="宋体"/>
          <w:b/>
          <w:bCs/>
          <w:sz w:val="24"/>
          <w:szCs w:val="24"/>
          <w:lang w:eastAsia="zh-CN"/>
        </w:rPr>
        <w:t>50</w:t>
      </w:r>
      <w:r w:rsidRPr="00B1599A">
        <w:rPr>
          <w:rFonts w:ascii="Book Antiqua" w:eastAsia="宋体" w:hAnsi="Book Antiqua" w:cs="宋体"/>
          <w:sz w:val="24"/>
          <w:szCs w:val="24"/>
          <w:lang w:eastAsia="zh-CN"/>
        </w:rPr>
        <w:t>: 2219-2230 [PMID: 24953333 DOI: 10.1016/j.ejca.2014.05.011]</w:t>
      </w:r>
    </w:p>
    <w:p w14:paraId="337540BC"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r w:rsidRPr="00B1599A">
        <w:rPr>
          <w:rFonts w:ascii="Book Antiqua" w:eastAsia="宋体" w:hAnsi="Book Antiqua" w:cs="宋体"/>
          <w:sz w:val="24"/>
          <w:szCs w:val="24"/>
          <w:lang w:eastAsia="zh-CN"/>
        </w:rPr>
        <w:t>42 </w:t>
      </w:r>
      <w:proofErr w:type="spellStart"/>
      <w:r w:rsidRPr="00B1599A">
        <w:rPr>
          <w:rFonts w:ascii="Book Antiqua" w:eastAsia="宋体" w:hAnsi="Book Antiqua" w:cs="宋体"/>
          <w:b/>
          <w:bCs/>
          <w:sz w:val="24"/>
          <w:szCs w:val="24"/>
          <w:lang w:eastAsia="zh-CN"/>
        </w:rPr>
        <w:t>Gao</w:t>
      </w:r>
      <w:proofErr w:type="spellEnd"/>
      <w:r w:rsidRPr="00B1599A">
        <w:rPr>
          <w:rFonts w:ascii="Book Antiqua" w:eastAsia="宋体" w:hAnsi="Book Antiqua" w:cs="宋体"/>
          <w:b/>
          <w:bCs/>
          <w:sz w:val="24"/>
          <w:szCs w:val="24"/>
          <w:lang w:eastAsia="zh-CN"/>
        </w:rPr>
        <w:t xml:space="preserve"> G</w:t>
      </w:r>
      <w:r w:rsidRPr="00B1599A">
        <w:rPr>
          <w:rFonts w:ascii="Book Antiqua" w:eastAsia="宋体" w:hAnsi="Book Antiqua" w:cs="宋体"/>
          <w:sz w:val="24"/>
          <w:szCs w:val="24"/>
          <w:lang w:eastAsia="zh-CN"/>
        </w:rPr>
        <w:t xml:space="preserve">, </w:t>
      </w:r>
      <w:proofErr w:type="spellStart"/>
      <w:r w:rsidRPr="00B1599A">
        <w:rPr>
          <w:rFonts w:ascii="Book Antiqua" w:eastAsia="宋体" w:hAnsi="Book Antiqua" w:cs="宋体"/>
          <w:sz w:val="24"/>
          <w:szCs w:val="24"/>
          <w:lang w:eastAsia="zh-CN"/>
        </w:rPr>
        <w:t>Ren</w:t>
      </w:r>
      <w:proofErr w:type="spellEnd"/>
      <w:r w:rsidRPr="00B1599A">
        <w:rPr>
          <w:rFonts w:ascii="Book Antiqua" w:eastAsia="宋体" w:hAnsi="Book Antiqua" w:cs="宋体"/>
          <w:sz w:val="24"/>
          <w:szCs w:val="24"/>
          <w:lang w:eastAsia="zh-CN"/>
        </w:rPr>
        <w:t xml:space="preserve"> S, Li A, </w:t>
      </w:r>
      <w:proofErr w:type="spellStart"/>
      <w:r w:rsidRPr="00B1599A">
        <w:rPr>
          <w:rFonts w:ascii="Book Antiqua" w:eastAsia="宋体" w:hAnsi="Book Antiqua" w:cs="宋体"/>
          <w:sz w:val="24"/>
          <w:szCs w:val="24"/>
          <w:lang w:eastAsia="zh-CN"/>
        </w:rPr>
        <w:t>Xu</w:t>
      </w:r>
      <w:proofErr w:type="spellEnd"/>
      <w:r w:rsidRPr="00B1599A">
        <w:rPr>
          <w:rFonts w:ascii="Book Antiqua" w:eastAsia="宋体" w:hAnsi="Book Antiqua" w:cs="宋体"/>
          <w:sz w:val="24"/>
          <w:szCs w:val="24"/>
          <w:lang w:eastAsia="zh-CN"/>
        </w:rPr>
        <w:t xml:space="preserve"> J, </w:t>
      </w:r>
      <w:proofErr w:type="spellStart"/>
      <w:r w:rsidRPr="00B1599A">
        <w:rPr>
          <w:rFonts w:ascii="Book Antiqua" w:eastAsia="宋体" w:hAnsi="Book Antiqua" w:cs="宋体"/>
          <w:sz w:val="24"/>
          <w:szCs w:val="24"/>
          <w:lang w:eastAsia="zh-CN"/>
        </w:rPr>
        <w:t>Xu</w:t>
      </w:r>
      <w:proofErr w:type="spellEnd"/>
      <w:r w:rsidRPr="00B1599A">
        <w:rPr>
          <w:rFonts w:ascii="Book Antiqua" w:eastAsia="宋体" w:hAnsi="Book Antiqua" w:cs="宋体"/>
          <w:sz w:val="24"/>
          <w:szCs w:val="24"/>
          <w:lang w:eastAsia="zh-CN"/>
        </w:rPr>
        <w:t xml:space="preserve"> Q, Su C, </w:t>
      </w:r>
      <w:proofErr w:type="spellStart"/>
      <w:r w:rsidRPr="00B1599A">
        <w:rPr>
          <w:rFonts w:ascii="Book Antiqua" w:eastAsia="宋体" w:hAnsi="Book Antiqua" w:cs="宋体"/>
          <w:sz w:val="24"/>
          <w:szCs w:val="24"/>
          <w:lang w:eastAsia="zh-CN"/>
        </w:rPr>
        <w:t>Guo</w:t>
      </w:r>
      <w:proofErr w:type="spellEnd"/>
      <w:r w:rsidRPr="00B1599A">
        <w:rPr>
          <w:rFonts w:ascii="Book Antiqua" w:eastAsia="宋体" w:hAnsi="Book Antiqua" w:cs="宋体"/>
          <w:sz w:val="24"/>
          <w:szCs w:val="24"/>
          <w:lang w:eastAsia="zh-CN"/>
        </w:rPr>
        <w:t xml:space="preserve"> J, Deng Q, Zhou C. Epidermal growth factor receptor-tyrosine kinase inhibitor therapy is effective as first-line treatment of advanced non-small-cell lung cancer with mutated EGFR: A meta-analysis from six phase III randomized controlled trials. </w:t>
      </w:r>
      <w:proofErr w:type="spellStart"/>
      <w:r w:rsidRPr="00B1599A">
        <w:rPr>
          <w:rFonts w:ascii="Book Antiqua" w:eastAsia="宋体" w:hAnsi="Book Antiqua" w:cs="宋体"/>
          <w:i/>
          <w:iCs/>
          <w:sz w:val="24"/>
          <w:szCs w:val="24"/>
          <w:lang w:eastAsia="zh-CN"/>
        </w:rPr>
        <w:t>Int</w:t>
      </w:r>
      <w:proofErr w:type="spellEnd"/>
      <w:r w:rsidRPr="00B1599A">
        <w:rPr>
          <w:rFonts w:ascii="Book Antiqua" w:eastAsia="宋体" w:hAnsi="Book Antiqua" w:cs="宋体"/>
          <w:i/>
          <w:iCs/>
          <w:sz w:val="24"/>
          <w:szCs w:val="24"/>
          <w:lang w:eastAsia="zh-CN"/>
        </w:rPr>
        <w:t xml:space="preserve"> J Cancer</w:t>
      </w:r>
      <w:r w:rsidRPr="00B1599A">
        <w:rPr>
          <w:rFonts w:ascii="Book Antiqua" w:eastAsia="宋体" w:hAnsi="Book Antiqua" w:cs="宋体"/>
          <w:sz w:val="24"/>
          <w:szCs w:val="24"/>
          <w:lang w:eastAsia="zh-CN"/>
        </w:rPr>
        <w:t> 2012; </w:t>
      </w:r>
      <w:r w:rsidRPr="00B1599A">
        <w:rPr>
          <w:rFonts w:ascii="Book Antiqua" w:eastAsia="宋体" w:hAnsi="Book Antiqua" w:cs="宋体"/>
          <w:b/>
          <w:bCs/>
          <w:sz w:val="24"/>
          <w:szCs w:val="24"/>
          <w:lang w:eastAsia="zh-CN"/>
        </w:rPr>
        <w:t>131</w:t>
      </w:r>
      <w:r w:rsidRPr="00B1599A">
        <w:rPr>
          <w:rFonts w:ascii="Book Antiqua" w:eastAsia="宋体" w:hAnsi="Book Antiqua" w:cs="宋体"/>
          <w:sz w:val="24"/>
          <w:szCs w:val="24"/>
          <w:lang w:eastAsia="zh-CN"/>
        </w:rPr>
        <w:t>: E822-E829 [PMID: 22161771 DOI: 10.1002/ijc.27396]</w:t>
      </w:r>
    </w:p>
    <w:p w14:paraId="34412B3D"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r w:rsidRPr="00B1599A">
        <w:rPr>
          <w:rFonts w:ascii="Book Antiqua" w:eastAsia="宋体" w:hAnsi="Book Antiqua" w:cs="宋体"/>
          <w:sz w:val="24"/>
          <w:szCs w:val="24"/>
          <w:lang w:eastAsia="zh-CN"/>
        </w:rPr>
        <w:t>43 </w:t>
      </w:r>
      <w:r w:rsidRPr="00B1599A">
        <w:rPr>
          <w:rFonts w:ascii="Book Antiqua" w:eastAsia="宋体" w:hAnsi="Book Antiqua" w:cs="宋体"/>
          <w:b/>
          <w:bCs/>
          <w:sz w:val="24"/>
          <w:szCs w:val="24"/>
          <w:lang w:eastAsia="zh-CN"/>
        </w:rPr>
        <w:t>Shih C</w:t>
      </w:r>
      <w:r w:rsidRPr="00B1599A">
        <w:rPr>
          <w:rFonts w:ascii="Book Antiqua" w:eastAsia="宋体" w:hAnsi="Book Antiqua" w:cs="宋体"/>
          <w:sz w:val="24"/>
          <w:szCs w:val="24"/>
          <w:lang w:eastAsia="zh-CN"/>
        </w:rPr>
        <w:t xml:space="preserve">, Chen VJ, Gossett LS, Gates SB, </w:t>
      </w:r>
      <w:proofErr w:type="spellStart"/>
      <w:r w:rsidRPr="00B1599A">
        <w:rPr>
          <w:rFonts w:ascii="Book Antiqua" w:eastAsia="宋体" w:hAnsi="Book Antiqua" w:cs="宋体"/>
          <w:sz w:val="24"/>
          <w:szCs w:val="24"/>
          <w:lang w:eastAsia="zh-CN"/>
        </w:rPr>
        <w:t>MacKellar</w:t>
      </w:r>
      <w:proofErr w:type="spellEnd"/>
      <w:r w:rsidRPr="00B1599A">
        <w:rPr>
          <w:rFonts w:ascii="Book Antiqua" w:eastAsia="宋体" w:hAnsi="Book Antiqua" w:cs="宋体"/>
          <w:sz w:val="24"/>
          <w:szCs w:val="24"/>
          <w:lang w:eastAsia="zh-CN"/>
        </w:rPr>
        <w:t xml:space="preserve"> WC, </w:t>
      </w:r>
      <w:proofErr w:type="spellStart"/>
      <w:r w:rsidRPr="00B1599A">
        <w:rPr>
          <w:rFonts w:ascii="Book Antiqua" w:eastAsia="宋体" w:hAnsi="Book Antiqua" w:cs="宋体"/>
          <w:sz w:val="24"/>
          <w:szCs w:val="24"/>
          <w:lang w:eastAsia="zh-CN"/>
        </w:rPr>
        <w:t>Habeck</w:t>
      </w:r>
      <w:proofErr w:type="spellEnd"/>
      <w:r w:rsidRPr="00B1599A">
        <w:rPr>
          <w:rFonts w:ascii="Book Antiqua" w:eastAsia="宋体" w:hAnsi="Book Antiqua" w:cs="宋体"/>
          <w:sz w:val="24"/>
          <w:szCs w:val="24"/>
          <w:lang w:eastAsia="zh-CN"/>
        </w:rPr>
        <w:t xml:space="preserve"> LL, Shackelford KA, Mendelsohn LG, </w:t>
      </w:r>
      <w:proofErr w:type="spellStart"/>
      <w:r w:rsidRPr="00B1599A">
        <w:rPr>
          <w:rFonts w:ascii="Book Antiqua" w:eastAsia="宋体" w:hAnsi="Book Antiqua" w:cs="宋体"/>
          <w:sz w:val="24"/>
          <w:szCs w:val="24"/>
          <w:lang w:eastAsia="zh-CN"/>
        </w:rPr>
        <w:t>Soose</w:t>
      </w:r>
      <w:proofErr w:type="spellEnd"/>
      <w:r w:rsidRPr="00B1599A">
        <w:rPr>
          <w:rFonts w:ascii="Book Antiqua" w:eastAsia="宋体" w:hAnsi="Book Antiqua" w:cs="宋体"/>
          <w:sz w:val="24"/>
          <w:szCs w:val="24"/>
          <w:lang w:eastAsia="zh-CN"/>
        </w:rPr>
        <w:t xml:space="preserve"> DJ, Patel VF, </w:t>
      </w:r>
      <w:proofErr w:type="spellStart"/>
      <w:r w:rsidRPr="00B1599A">
        <w:rPr>
          <w:rFonts w:ascii="Book Antiqua" w:eastAsia="宋体" w:hAnsi="Book Antiqua" w:cs="宋体"/>
          <w:sz w:val="24"/>
          <w:szCs w:val="24"/>
          <w:lang w:eastAsia="zh-CN"/>
        </w:rPr>
        <w:t>Andis</w:t>
      </w:r>
      <w:proofErr w:type="spellEnd"/>
      <w:r w:rsidRPr="00B1599A">
        <w:rPr>
          <w:rFonts w:ascii="Book Antiqua" w:eastAsia="宋体" w:hAnsi="Book Antiqua" w:cs="宋体"/>
          <w:sz w:val="24"/>
          <w:szCs w:val="24"/>
          <w:lang w:eastAsia="zh-CN"/>
        </w:rPr>
        <w:t xml:space="preserve"> SL, </w:t>
      </w:r>
      <w:proofErr w:type="spellStart"/>
      <w:r w:rsidRPr="00B1599A">
        <w:rPr>
          <w:rFonts w:ascii="Book Antiqua" w:eastAsia="宋体" w:hAnsi="Book Antiqua" w:cs="宋体"/>
          <w:sz w:val="24"/>
          <w:szCs w:val="24"/>
          <w:lang w:eastAsia="zh-CN"/>
        </w:rPr>
        <w:t>Bewley</w:t>
      </w:r>
      <w:proofErr w:type="spellEnd"/>
      <w:r w:rsidRPr="00B1599A">
        <w:rPr>
          <w:rFonts w:ascii="Book Antiqua" w:eastAsia="宋体" w:hAnsi="Book Antiqua" w:cs="宋体"/>
          <w:sz w:val="24"/>
          <w:szCs w:val="24"/>
          <w:lang w:eastAsia="zh-CN"/>
        </w:rPr>
        <w:t xml:space="preserve"> JR, </w:t>
      </w:r>
      <w:proofErr w:type="spellStart"/>
      <w:r w:rsidRPr="00B1599A">
        <w:rPr>
          <w:rFonts w:ascii="Book Antiqua" w:eastAsia="宋体" w:hAnsi="Book Antiqua" w:cs="宋体"/>
          <w:sz w:val="24"/>
          <w:szCs w:val="24"/>
          <w:lang w:eastAsia="zh-CN"/>
        </w:rPr>
        <w:t>Rayl</w:t>
      </w:r>
      <w:proofErr w:type="spellEnd"/>
      <w:r w:rsidRPr="00B1599A">
        <w:rPr>
          <w:rFonts w:ascii="Book Antiqua" w:eastAsia="宋体" w:hAnsi="Book Antiqua" w:cs="宋体"/>
          <w:sz w:val="24"/>
          <w:szCs w:val="24"/>
          <w:lang w:eastAsia="zh-CN"/>
        </w:rPr>
        <w:t xml:space="preserve"> EA, </w:t>
      </w:r>
      <w:proofErr w:type="spellStart"/>
      <w:r w:rsidRPr="00B1599A">
        <w:rPr>
          <w:rFonts w:ascii="Book Antiqua" w:eastAsia="宋体" w:hAnsi="Book Antiqua" w:cs="宋体"/>
          <w:sz w:val="24"/>
          <w:szCs w:val="24"/>
          <w:lang w:eastAsia="zh-CN"/>
        </w:rPr>
        <w:t>Moroson</w:t>
      </w:r>
      <w:proofErr w:type="spellEnd"/>
      <w:r w:rsidRPr="00B1599A">
        <w:rPr>
          <w:rFonts w:ascii="Book Antiqua" w:eastAsia="宋体" w:hAnsi="Book Antiqua" w:cs="宋体"/>
          <w:sz w:val="24"/>
          <w:szCs w:val="24"/>
          <w:lang w:eastAsia="zh-CN"/>
        </w:rPr>
        <w:t xml:space="preserve"> BA, Beardsley GP, Kohler W, </w:t>
      </w:r>
      <w:proofErr w:type="spellStart"/>
      <w:r w:rsidRPr="00B1599A">
        <w:rPr>
          <w:rFonts w:ascii="Book Antiqua" w:eastAsia="宋体" w:hAnsi="Book Antiqua" w:cs="宋体"/>
          <w:sz w:val="24"/>
          <w:szCs w:val="24"/>
          <w:lang w:eastAsia="zh-CN"/>
        </w:rPr>
        <w:t>Ratnam</w:t>
      </w:r>
      <w:proofErr w:type="spellEnd"/>
      <w:r w:rsidRPr="00B1599A">
        <w:rPr>
          <w:rFonts w:ascii="Book Antiqua" w:eastAsia="宋体" w:hAnsi="Book Antiqua" w:cs="宋体"/>
          <w:sz w:val="24"/>
          <w:szCs w:val="24"/>
          <w:lang w:eastAsia="zh-CN"/>
        </w:rPr>
        <w:t xml:space="preserve"> M, Schultz RM. LY231514, a </w:t>
      </w:r>
      <w:proofErr w:type="spellStart"/>
      <w:r w:rsidRPr="00B1599A">
        <w:rPr>
          <w:rFonts w:ascii="Book Antiqua" w:eastAsia="宋体" w:hAnsi="Book Antiqua" w:cs="宋体"/>
          <w:sz w:val="24"/>
          <w:szCs w:val="24"/>
          <w:lang w:eastAsia="zh-CN"/>
        </w:rPr>
        <w:t>pyrrolo</w:t>
      </w:r>
      <w:proofErr w:type="spellEnd"/>
      <w:r w:rsidRPr="00B1599A">
        <w:rPr>
          <w:rFonts w:ascii="Book Antiqua" w:eastAsia="宋体" w:hAnsi="Book Antiqua" w:cs="宋体"/>
          <w:sz w:val="24"/>
          <w:szCs w:val="24"/>
          <w:lang w:eastAsia="zh-CN"/>
        </w:rPr>
        <w:t xml:space="preserve">[2,3-d]pyrimidine-based </w:t>
      </w:r>
      <w:proofErr w:type="spellStart"/>
      <w:r w:rsidRPr="00B1599A">
        <w:rPr>
          <w:rFonts w:ascii="Book Antiqua" w:eastAsia="宋体" w:hAnsi="Book Antiqua" w:cs="宋体"/>
          <w:sz w:val="24"/>
          <w:szCs w:val="24"/>
          <w:lang w:eastAsia="zh-CN"/>
        </w:rPr>
        <w:t>antifolate</w:t>
      </w:r>
      <w:proofErr w:type="spellEnd"/>
      <w:r w:rsidRPr="00B1599A">
        <w:rPr>
          <w:rFonts w:ascii="Book Antiqua" w:eastAsia="宋体" w:hAnsi="Book Antiqua" w:cs="宋体"/>
          <w:sz w:val="24"/>
          <w:szCs w:val="24"/>
          <w:lang w:eastAsia="zh-CN"/>
        </w:rPr>
        <w:t xml:space="preserve"> that inhibits multiple </w:t>
      </w:r>
      <w:proofErr w:type="spellStart"/>
      <w:r w:rsidRPr="00B1599A">
        <w:rPr>
          <w:rFonts w:ascii="Book Antiqua" w:eastAsia="宋体" w:hAnsi="Book Antiqua" w:cs="宋体"/>
          <w:sz w:val="24"/>
          <w:szCs w:val="24"/>
          <w:lang w:eastAsia="zh-CN"/>
        </w:rPr>
        <w:t>folate</w:t>
      </w:r>
      <w:proofErr w:type="spellEnd"/>
      <w:r w:rsidRPr="00B1599A">
        <w:rPr>
          <w:rFonts w:ascii="Book Antiqua" w:eastAsia="宋体" w:hAnsi="Book Antiqua" w:cs="宋体"/>
          <w:sz w:val="24"/>
          <w:szCs w:val="24"/>
          <w:lang w:eastAsia="zh-CN"/>
        </w:rPr>
        <w:t>-requiring enzymes. </w:t>
      </w:r>
      <w:r w:rsidRPr="00B1599A">
        <w:rPr>
          <w:rFonts w:ascii="Book Antiqua" w:eastAsia="宋体" w:hAnsi="Book Antiqua" w:cs="宋体"/>
          <w:i/>
          <w:iCs/>
          <w:sz w:val="24"/>
          <w:szCs w:val="24"/>
          <w:lang w:eastAsia="zh-CN"/>
        </w:rPr>
        <w:t>Cancer Res</w:t>
      </w:r>
      <w:r w:rsidRPr="00B1599A">
        <w:rPr>
          <w:rFonts w:ascii="Book Antiqua" w:eastAsia="宋体" w:hAnsi="Book Antiqua" w:cs="宋体"/>
          <w:sz w:val="24"/>
          <w:szCs w:val="24"/>
          <w:lang w:eastAsia="zh-CN"/>
        </w:rPr>
        <w:t> 1997; </w:t>
      </w:r>
      <w:r w:rsidRPr="00B1599A">
        <w:rPr>
          <w:rFonts w:ascii="Book Antiqua" w:eastAsia="宋体" w:hAnsi="Book Antiqua" w:cs="宋体"/>
          <w:b/>
          <w:bCs/>
          <w:sz w:val="24"/>
          <w:szCs w:val="24"/>
          <w:lang w:eastAsia="zh-CN"/>
        </w:rPr>
        <w:t>57</w:t>
      </w:r>
      <w:r w:rsidRPr="00B1599A">
        <w:rPr>
          <w:rFonts w:ascii="Book Antiqua" w:eastAsia="宋体" w:hAnsi="Book Antiqua" w:cs="宋体"/>
          <w:sz w:val="24"/>
          <w:szCs w:val="24"/>
          <w:lang w:eastAsia="zh-CN"/>
        </w:rPr>
        <w:t>: 1116-1123 [PMID: 9067281]</w:t>
      </w:r>
    </w:p>
    <w:p w14:paraId="43248CD1"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r w:rsidRPr="00B1599A">
        <w:rPr>
          <w:rFonts w:ascii="Book Antiqua" w:eastAsia="宋体" w:hAnsi="Book Antiqua" w:cs="宋体"/>
          <w:sz w:val="24"/>
          <w:szCs w:val="24"/>
          <w:lang w:eastAsia="zh-CN"/>
        </w:rPr>
        <w:t>44 </w:t>
      </w:r>
      <w:r w:rsidRPr="00B1599A">
        <w:rPr>
          <w:rFonts w:ascii="Book Antiqua" w:eastAsia="宋体" w:hAnsi="Book Antiqua" w:cs="宋体"/>
          <w:b/>
          <w:bCs/>
          <w:sz w:val="24"/>
          <w:szCs w:val="24"/>
          <w:lang w:eastAsia="zh-CN"/>
        </w:rPr>
        <w:t>Peters GJ</w:t>
      </w:r>
      <w:r w:rsidRPr="00B1599A">
        <w:rPr>
          <w:rFonts w:ascii="Book Antiqua" w:eastAsia="宋体" w:hAnsi="Book Antiqua" w:cs="宋体"/>
          <w:sz w:val="24"/>
          <w:szCs w:val="24"/>
          <w:lang w:eastAsia="zh-CN"/>
        </w:rPr>
        <w:t xml:space="preserve">, Backus HH, Freemantle S, van </w:t>
      </w:r>
      <w:proofErr w:type="spellStart"/>
      <w:r w:rsidRPr="00B1599A">
        <w:rPr>
          <w:rFonts w:ascii="Book Antiqua" w:eastAsia="宋体" w:hAnsi="Book Antiqua" w:cs="宋体"/>
          <w:sz w:val="24"/>
          <w:szCs w:val="24"/>
          <w:lang w:eastAsia="zh-CN"/>
        </w:rPr>
        <w:t>Triest</w:t>
      </w:r>
      <w:proofErr w:type="spellEnd"/>
      <w:r w:rsidRPr="00B1599A">
        <w:rPr>
          <w:rFonts w:ascii="Book Antiqua" w:eastAsia="宋体" w:hAnsi="Book Antiqua" w:cs="宋体"/>
          <w:sz w:val="24"/>
          <w:szCs w:val="24"/>
          <w:lang w:eastAsia="zh-CN"/>
        </w:rPr>
        <w:t xml:space="preserve"> B, </w:t>
      </w:r>
      <w:proofErr w:type="spellStart"/>
      <w:r w:rsidRPr="00B1599A">
        <w:rPr>
          <w:rFonts w:ascii="Book Antiqua" w:eastAsia="宋体" w:hAnsi="Book Antiqua" w:cs="宋体"/>
          <w:sz w:val="24"/>
          <w:szCs w:val="24"/>
          <w:lang w:eastAsia="zh-CN"/>
        </w:rPr>
        <w:t>Codacci-Pisanelli</w:t>
      </w:r>
      <w:proofErr w:type="spellEnd"/>
      <w:r w:rsidRPr="00B1599A">
        <w:rPr>
          <w:rFonts w:ascii="Book Antiqua" w:eastAsia="宋体" w:hAnsi="Book Antiqua" w:cs="宋体"/>
          <w:sz w:val="24"/>
          <w:szCs w:val="24"/>
          <w:lang w:eastAsia="zh-CN"/>
        </w:rPr>
        <w:t xml:space="preserve"> G, van der Wilt CL, </w:t>
      </w:r>
      <w:proofErr w:type="spellStart"/>
      <w:r w:rsidRPr="00B1599A">
        <w:rPr>
          <w:rFonts w:ascii="Book Antiqua" w:eastAsia="宋体" w:hAnsi="Book Antiqua" w:cs="宋体"/>
          <w:sz w:val="24"/>
          <w:szCs w:val="24"/>
          <w:lang w:eastAsia="zh-CN"/>
        </w:rPr>
        <w:t>Smid</w:t>
      </w:r>
      <w:proofErr w:type="spellEnd"/>
      <w:r w:rsidRPr="00B1599A">
        <w:rPr>
          <w:rFonts w:ascii="Book Antiqua" w:eastAsia="宋体" w:hAnsi="Book Antiqua" w:cs="宋体"/>
          <w:sz w:val="24"/>
          <w:szCs w:val="24"/>
          <w:lang w:eastAsia="zh-CN"/>
        </w:rPr>
        <w:t xml:space="preserve"> K, </w:t>
      </w:r>
      <w:proofErr w:type="spellStart"/>
      <w:r w:rsidRPr="00B1599A">
        <w:rPr>
          <w:rFonts w:ascii="Book Antiqua" w:eastAsia="宋体" w:hAnsi="Book Antiqua" w:cs="宋体"/>
          <w:sz w:val="24"/>
          <w:szCs w:val="24"/>
          <w:lang w:eastAsia="zh-CN"/>
        </w:rPr>
        <w:t>Lunec</w:t>
      </w:r>
      <w:proofErr w:type="spellEnd"/>
      <w:r w:rsidRPr="00B1599A">
        <w:rPr>
          <w:rFonts w:ascii="Book Antiqua" w:eastAsia="宋体" w:hAnsi="Book Antiqua" w:cs="宋体"/>
          <w:sz w:val="24"/>
          <w:szCs w:val="24"/>
          <w:lang w:eastAsia="zh-CN"/>
        </w:rPr>
        <w:t xml:space="preserve"> J, Calvert AH, Marsh S, McLeod HL, </w:t>
      </w:r>
      <w:proofErr w:type="spellStart"/>
      <w:r w:rsidRPr="00B1599A">
        <w:rPr>
          <w:rFonts w:ascii="Book Antiqua" w:eastAsia="宋体" w:hAnsi="Book Antiqua" w:cs="宋体"/>
          <w:sz w:val="24"/>
          <w:szCs w:val="24"/>
          <w:lang w:eastAsia="zh-CN"/>
        </w:rPr>
        <w:t>Bloemena</w:t>
      </w:r>
      <w:proofErr w:type="spellEnd"/>
      <w:r w:rsidRPr="00B1599A">
        <w:rPr>
          <w:rFonts w:ascii="Book Antiqua" w:eastAsia="宋体" w:hAnsi="Book Antiqua" w:cs="宋体"/>
          <w:sz w:val="24"/>
          <w:szCs w:val="24"/>
          <w:lang w:eastAsia="zh-CN"/>
        </w:rPr>
        <w:t xml:space="preserve"> E, Meijer S, Jansen G, van </w:t>
      </w:r>
      <w:proofErr w:type="spellStart"/>
      <w:r w:rsidRPr="00B1599A">
        <w:rPr>
          <w:rFonts w:ascii="Book Antiqua" w:eastAsia="宋体" w:hAnsi="Book Antiqua" w:cs="宋体"/>
          <w:sz w:val="24"/>
          <w:szCs w:val="24"/>
          <w:lang w:eastAsia="zh-CN"/>
        </w:rPr>
        <w:t>Groeningen</w:t>
      </w:r>
      <w:proofErr w:type="spellEnd"/>
      <w:r w:rsidRPr="00B1599A">
        <w:rPr>
          <w:rFonts w:ascii="Book Antiqua" w:eastAsia="宋体" w:hAnsi="Book Antiqua" w:cs="宋体"/>
          <w:sz w:val="24"/>
          <w:szCs w:val="24"/>
          <w:lang w:eastAsia="zh-CN"/>
        </w:rPr>
        <w:t xml:space="preserve"> CJ, </w:t>
      </w:r>
      <w:proofErr w:type="spellStart"/>
      <w:r w:rsidRPr="00B1599A">
        <w:rPr>
          <w:rFonts w:ascii="Book Antiqua" w:eastAsia="宋体" w:hAnsi="Book Antiqua" w:cs="宋体"/>
          <w:sz w:val="24"/>
          <w:szCs w:val="24"/>
          <w:lang w:eastAsia="zh-CN"/>
        </w:rPr>
        <w:t>Pinedo</w:t>
      </w:r>
      <w:proofErr w:type="spellEnd"/>
      <w:r w:rsidRPr="00B1599A">
        <w:rPr>
          <w:rFonts w:ascii="Book Antiqua" w:eastAsia="宋体" w:hAnsi="Book Antiqua" w:cs="宋体"/>
          <w:sz w:val="24"/>
          <w:szCs w:val="24"/>
          <w:lang w:eastAsia="zh-CN"/>
        </w:rPr>
        <w:t xml:space="preserve"> HM. Induction of </w:t>
      </w:r>
      <w:proofErr w:type="spellStart"/>
      <w:r w:rsidRPr="00B1599A">
        <w:rPr>
          <w:rFonts w:ascii="Book Antiqua" w:eastAsia="宋体" w:hAnsi="Book Antiqua" w:cs="宋体"/>
          <w:sz w:val="24"/>
          <w:szCs w:val="24"/>
          <w:lang w:eastAsia="zh-CN"/>
        </w:rPr>
        <w:t>thymidylate</w:t>
      </w:r>
      <w:proofErr w:type="spellEnd"/>
      <w:r w:rsidRPr="00B1599A">
        <w:rPr>
          <w:rFonts w:ascii="Book Antiqua" w:eastAsia="宋体" w:hAnsi="Book Antiqua" w:cs="宋体"/>
          <w:sz w:val="24"/>
          <w:szCs w:val="24"/>
          <w:lang w:eastAsia="zh-CN"/>
        </w:rPr>
        <w:t xml:space="preserve"> synthase as a 5-fluorouracil resistance mechanism. </w:t>
      </w:r>
      <w:proofErr w:type="spellStart"/>
      <w:r w:rsidRPr="00B1599A">
        <w:rPr>
          <w:rFonts w:ascii="Book Antiqua" w:eastAsia="宋体" w:hAnsi="Book Antiqua" w:cs="宋体"/>
          <w:i/>
          <w:iCs/>
          <w:sz w:val="24"/>
          <w:szCs w:val="24"/>
          <w:lang w:eastAsia="zh-CN"/>
        </w:rPr>
        <w:t>Biochim</w:t>
      </w:r>
      <w:proofErr w:type="spellEnd"/>
      <w:r w:rsidRPr="00B1599A">
        <w:rPr>
          <w:rFonts w:ascii="Book Antiqua" w:eastAsia="宋体" w:hAnsi="Book Antiqua" w:cs="宋体"/>
          <w:i/>
          <w:iCs/>
          <w:sz w:val="24"/>
          <w:szCs w:val="24"/>
          <w:lang w:eastAsia="zh-CN"/>
        </w:rPr>
        <w:t xml:space="preserve"> </w:t>
      </w:r>
      <w:proofErr w:type="spellStart"/>
      <w:r w:rsidRPr="00B1599A">
        <w:rPr>
          <w:rFonts w:ascii="Book Antiqua" w:eastAsia="宋体" w:hAnsi="Book Antiqua" w:cs="宋体"/>
          <w:i/>
          <w:iCs/>
          <w:sz w:val="24"/>
          <w:szCs w:val="24"/>
          <w:lang w:eastAsia="zh-CN"/>
        </w:rPr>
        <w:t>Biophys</w:t>
      </w:r>
      <w:proofErr w:type="spellEnd"/>
      <w:r w:rsidRPr="00B1599A">
        <w:rPr>
          <w:rFonts w:ascii="Book Antiqua" w:eastAsia="宋体" w:hAnsi="Book Antiqua" w:cs="宋体"/>
          <w:i/>
          <w:iCs/>
          <w:sz w:val="24"/>
          <w:szCs w:val="24"/>
          <w:lang w:eastAsia="zh-CN"/>
        </w:rPr>
        <w:t xml:space="preserve"> </w:t>
      </w:r>
      <w:proofErr w:type="spellStart"/>
      <w:r w:rsidRPr="00B1599A">
        <w:rPr>
          <w:rFonts w:ascii="Book Antiqua" w:eastAsia="宋体" w:hAnsi="Book Antiqua" w:cs="宋体"/>
          <w:i/>
          <w:iCs/>
          <w:sz w:val="24"/>
          <w:szCs w:val="24"/>
          <w:lang w:eastAsia="zh-CN"/>
        </w:rPr>
        <w:t>Acta</w:t>
      </w:r>
      <w:proofErr w:type="spellEnd"/>
      <w:r w:rsidRPr="00B1599A">
        <w:rPr>
          <w:rFonts w:ascii="Book Antiqua" w:eastAsia="宋体" w:hAnsi="Book Antiqua" w:cs="宋体"/>
          <w:sz w:val="24"/>
          <w:szCs w:val="24"/>
          <w:lang w:eastAsia="zh-CN"/>
        </w:rPr>
        <w:t> 2002; </w:t>
      </w:r>
      <w:r w:rsidRPr="00B1599A">
        <w:rPr>
          <w:rFonts w:ascii="Book Antiqua" w:eastAsia="宋体" w:hAnsi="Book Antiqua" w:cs="宋体"/>
          <w:b/>
          <w:bCs/>
          <w:sz w:val="24"/>
          <w:szCs w:val="24"/>
          <w:lang w:eastAsia="zh-CN"/>
        </w:rPr>
        <w:t>1587</w:t>
      </w:r>
      <w:r w:rsidRPr="00B1599A">
        <w:rPr>
          <w:rFonts w:ascii="Book Antiqua" w:eastAsia="宋体" w:hAnsi="Book Antiqua" w:cs="宋体"/>
          <w:sz w:val="24"/>
          <w:szCs w:val="24"/>
          <w:lang w:eastAsia="zh-CN"/>
        </w:rPr>
        <w:t>: 194-205 [PMID: 12084461 DOI: 10.1016/S0925-4439(02)00082-0]</w:t>
      </w:r>
    </w:p>
    <w:p w14:paraId="6C3AF69B" w14:textId="77777777" w:rsidR="00B1599A" w:rsidRPr="00B1599A" w:rsidRDefault="00B1599A" w:rsidP="00141646">
      <w:pPr>
        <w:suppressLineNumbers/>
        <w:tabs>
          <w:tab w:val="left" w:pos="5805"/>
        </w:tabs>
        <w:suppressAutoHyphens/>
        <w:spacing w:after="0" w:line="360" w:lineRule="auto"/>
        <w:jc w:val="both"/>
        <w:rPr>
          <w:rFonts w:ascii="Book Antiqua" w:eastAsia="宋体" w:hAnsi="Book Antiqua" w:cs="宋体"/>
          <w:sz w:val="24"/>
          <w:szCs w:val="24"/>
          <w:lang w:eastAsia="zh-CN"/>
        </w:rPr>
      </w:pPr>
    </w:p>
    <w:p w14:paraId="2D13797E" w14:textId="77777777" w:rsidR="00B1599A" w:rsidRPr="00B1599A" w:rsidRDefault="00B1599A" w:rsidP="00141646">
      <w:pPr>
        <w:widowControl w:val="0"/>
        <w:suppressLineNumbers/>
        <w:suppressAutoHyphens/>
        <w:spacing w:after="0" w:line="360" w:lineRule="auto"/>
        <w:jc w:val="right"/>
        <w:rPr>
          <w:rFonts w:ascii="Book Antiqua" w:eastAsia="宋体" w:hAnsi="Book Antiqua" w:cs="Courier New"/>
          <w:b/>
          <w:kern w:val="2"/>
          <w:sz w:val="24"/>
          <w:szCs w:val="24"/>
          <w:lang w:eastAsia="zh-CN"/>
        </w:rPr>
      </w:pPr>
      <w:r w:rsidRPr="00B1599A">
        <w:rPr>
          <w:rFonts w:ascii="Book Antiqua" w:eastAsia="宋体" w:hAnsi="Book Antiqua" w:cs="Courier New"/>
          <w:b/>
          <w:kern w:val="2"/>
          <w:sz w:val="24"/>
          <w:szCs w:val="24"/>
          <w:lang w:eastAsia="zh-CN"/>
        </w:rPr>
        <w:t>P-Reviewer:</w:t>
      </w:r>
      <w:r w:rsidRPr="00B1599A">
        <w:rPr>
          <w:rFonts w:ascii="宋体" w:eastAsia="宋体" w:hAnsi="Courier New" w:cs="Courier New"/>
          <w:kern w:val="2"/>
          <w:sz w:val="21"/>
          <w:szCs w:val="21"/>
          <w:lang w:eastAsia="zh-CN"/>
        </w:rPr>
        <w:t xml:space="preserve"> </w:t>
      </w:r>
      <w:r w:rsidRPr="00B1599A">
        <w:rPr>
          <w:rFonts w:ascii="Book Antiqua" w:eastAsia="宋体" w:hAnsi="Book Antiqua" w:cs="Courier New"/>
          <w:kern w:val="2"/>
          <w:sz w:val="24"/>
          <w:szCs w:val="24"/>
          <w:lang w:eastAsia="zh-CN"/>
        </w:rPr>
        <w:t>Deng</w:t>
      </w:r>
      <w:r w:rsidRPr="00B1599A">
        <w:rPr>
          <w:rFonts w:ascii="Book Antiqua" w:eastAsia="宋体" w:hAnsi="Book Antiqua" w:cs="Courier New" w:hint="eastAsia"/>
          <w:kern w:val="2"/>
          <w:sz w:val="24"/>
          <w:szCs w:val="24"/>
          <w:lang w:eastAsia="zh-CN"/>
        </w:rPr>
        <w:t xml:space="preserve"> B, </w:t>
      </w:r>
      <w:r w:rsidRPr="00B1599A">
        <w:rPr>
          <w:rFonts w:ascii="Book Antiqua" w:eastAsia="宋体" w:hAnsi="Book Antiqua" w:cs="Courier New"/>
          <w:kern w:val="2"/>
          <w:sz w:val="24"/>
          <w:szCs w:val="24"/>
          <w:lang w:eastAsia="zh-CN"/>
        </w:rPr>
        <w:t>Kawai</w:t>
      </w:r>
      <w:r w:rsidRPr="00B1599A">
        <w:rPr>
          <w:rFonts w:ascii="Book Antiqua" w:eastAsia="宋体" w:hAnsi="Book Antiqua" w:cs="Courier New" w:hint="eastAsia"/>
          <w:kern w:val="2"/>
          <w:sz w:val="24"/>
          <w:szCs w:val="24"/>
          <w:lang w:eastAsia="zh-CN"/>
        </w:rPr>
        <w:t xml:space="preserve"> H, </w:t>
      </w:r>
      <w:r w:rsidRPr="00B1599A">
        <w:rPr>
          <w:rFonts w:ascii="Book Antiqua" w:eastAsia="宋体" w:hAnsi="Book Antiqua" w:cs="Courier New"/>
          <w:kern w:val="2"/>
          <w:sz w:val="24"/>
          <w:szCs w:val="24"/>
          <w:lang w:eastAsia="zh-CN"/>
        </w:rPr>
        <w:t>Mehdi</w:t>
      </w:r>
      <w:r w:rsidRPr="00B1599A">
        <w:rPr>
          <w:rFonts w:ascii="Book Antiqua" w:eastAsia="宋体" w:hAnsi="Book Antiqua" w:cs="Courier New" w:hint="eastAsia"/>
          <w:kern w:val="2"/>
          <w:sz w:val="24"/>
          <w:szCs w:val="24"/>
          <w:lang w:eastAsia="zh-CN"/>
        </w:rPr>
        <w:t xml:space="preserve"> I, </w:t>
      </w:r>
      <w:proofErr w:type="spellStart"/>
      <w:r w:rsidRPr="00B1599A">
        <w:rPr>
          <w:rFonts w:ascii="Book Antiqua" w:eastAsia="宋体" w:hAnsi="Book Antiqua" w:cs="Courier New"/>
          <w:kern w:val="2"/>
          <w:sz w:val="24"/>
          <w:szCs w:val="24"/>
          <w:lang w:eastAsia="zh-CN"/>
        </w:rPr>
        <w:t>Neninger</w:t>
      </w:r>
      <w:proofErr w:type="spellEnd"/>
      <w:r w:rsidRPr="00B1599A">
        <w:rPr>
          <w:rFonts w:ascii="Book Antiqua" w:eastAsia="宋体" w:hAnsi="Book Antiqua" w:cs="Courier New" w:hint="eastAsia"/>
          <w:kern w:val="2"/>
          <w:sz w:val="24"/>
          <w:szCs w:val="24"/>
          <w:lang w:eastAsia="zh-CN"/>
        </w:rPr>
        <w:t xml:space="preserve"> E</w:t>
      </w:r>
      <w:r w:rsidRPr="00B1599A">
        <w:rPr>
          <w:rFonts w:ascii="Book Antiqua" w:eastAsia="宋体" w:hAnsi="Book Antiqua" w:cs="Courier New"/>
          <w:kern w:val="2"/>
          <w:sz w:val="24"/>
          <w:szCs w:val="24"/>
          <w:lang w:eastAsia="zh-CN"/>
        </w:rPr>
        <w:t xml:space="preserve"> </w:t>
      </w:r>
      <w:r w:rsidRPr="00B1599A">
        <w:rPr>
          <w:rFonts w:ascii="Book Antiqua" w:eastAsia="宋体" w:hAnsi="Book Antiqua" w:cs="Courier New"/>
          <w:b/>
          <w:kern w:val="2"/>
          <w:sz w:val="24"/>
          <w:szCs w:val="24"/>
          <w:lang w:eastAsia="zh-CN"/>
        </w:rPr>
        <w:t xml:space="preserve">S-Editor: </w:t>
      </w:r>
      <w:proofErr w:type="spellStart"/>
      <w:r w:rsidRPr="00B1599A">
        <w:rPr>
          <w:rFonts w:ascii="Book Antiqua" w:eastAsia="宋体" w:hAnsi="Book Antiqua" w:cs="Courier New"/>
          <w:kern w:val="2"/>
          <w:sz w:val="24"/>
          <w:szCs w:val="24"/>
          <w:lang w:eastAsia="zh-CN"/>
        </w:rPr>
        <w:t>Qiu</w:t>
      </w:r>
      <w:proofErr w:type="spellEnd"/>
      <w:r w:rsidRPr="00B1599A">
        <w:rPr>
          <w:rFonts w:ascii="Book Antiqua" w:eastAsia="宋体" w:hAnsi="Book Antiqua" w:cs="Courier New"/>
          <w:kern w:val="2"/>
          <w:sz w:val="24"/>
          <w:szCs w:val="24"/>
          <w:lang w:eastAsia="zh-CN"/>
        </w:rPr>
        <w:t xml:space="preserve"> S</w:t>
      </w:r>
      <w:r w:rsidRPr="00B1599A">
        <w:rPr>
          <w:rFonts w:ascii="Book Antiqua" w:eastAsia="宋体" w:hAnsi="Book Antiqua" w:cs="Courier New"/>
          <w:b/>
          <w:kern w:val="2"/>
          <w:sz w:val="24"/>
          <w:szCs w:val="24"/>
          <w:lang w:eastAsia="zh-CN"/>
        </w:rPr>
        <w:t xml:space="preserve"> L-Editor: E-Editor:</w:t>
      </w:r>
      <w:bookmarkEnd w:id="21"/>
      <w:bookmarkEnd w:id="22"/>
      <w:bookmarkEnd w:id="23"/>
      <w:bookmarkEnd w:id="24"/>
      <w:bookmarkEnd w:id="25"/>
      <w:bookmarkEnd w:id="26"/>
    </w:p>
    <w:p w14:paraId="77E5BD2A" w14:textId="3854493C" w:rsidR="00B36A4D" w:rsidRPr="000A4D30" w:rsidRDefault="00B36A4D" w:rsidP="00141646">
      <w:pPr>
        <w:suppressLineNumbers/>
        <w:suppressAutoHyphens/>
        <w:spacing w:after="0" w:line="360" w:lineRule="auto"/>
        <w:jc w:val="both"/>
        <w:rPr>
          <w:rFonts w:ascii="Book Antiqua" w:hAnsi="Book Antiqua"/>
          <w:sz w:val="24"/>
          <w:szCs w:val="24"/>
          <w:lang w:eastAsia="zh-CN"/>
        </w:rPr>
      </w:pPr>
    </w:p>
    <w:p w14:paraId="4396F6A2" w14:textId="77777777" w:rsidR="00943266" w:rsidRPr="000A4D30" w:rsidRDefault="00943266" w:rsidP="00141646">
      <w:pPr>
        <w:suppressLineNumbers/>
        <w:suppressAutoHyphens/>
        <w:spacing w:after="0" w:line="360" w:lineRule="auto"/>
        <w:jc w:val="both"/>
        <w:rPr>
          <w:rFonts w:ascii="Book Antiqua" w:hAnsi="Book Antiqua"/>
          <w:sz w:val="24"/>
          <w:szCs w:val="24"/>
        </w:rPr>
      </w:pPr>
    </w:p>
    <w:tbl>
      <w:tblPr>
        <w:tblStyle w:val="TableGrid"/>
        <w:tblW w:w="92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9"/>
        <w:gridCol w:w="2128"/>
        <w:gridCol w:w="2028"/>
        <w:gridCol w:w="1694"/>
        <w:gridCol w:w="1331"/>
      </w:tblGrid>
      <w:tr w:rsidR="000A4D30" w:rsidRPr="000A4D30" w14:paraId="09D99A5B" w14:textId="77777777" w:rsidTr="00000830">
        <w:tc>
          <w:tcPr>
            <w:tcW w:w="9290" w:type="dxa"/>
            <w:gridSpan w:val="5"/>
            <w:tcBorders>
              <w:top w:val="nil"/>
              <w:bottom w:val="single" w:sz="4" w:space="0" w:color="auto"/>
            </w:tcBorders>
          </w:tcPr>
          <w:p w14:paraId="118080CB" w14:textId="6B228212" w:rsidR="002D4485" w:rsidRPr="000A4D30" w:rsidRDefault="00820337" w:rsidP="00141646">
            <w:pPr>
              <w:pStyle w:val="Caption"/>
              <w:keepNext/>
              <w:suppressLineNumbers/>
              <w:suppressAutoHyphens/>
              <w:spacing w:after="0" w:line="360" w:lineRule="auto"/>
              <w:jc w:val="both"/>
              <w:rPr>
                <w:rFonts w:ascii="Book Antiqua" w:hAnsi="Book Antiqua"/>
                <w:b/>
                <w:i w:val="0"/>
                <w:iCs w:val="0"/>
                <w:color w:val="auto"/>
                <w:sz w:val="24"/>
                <w:szCs w:val="24"/>
              </w:rPr>
            </w:pPr>
            <w:bookmarkStart w:id="27" w:name="_Ref452131038"/>
            <w:r w:rsidRPr="000A4D30">
              <w:rPr>
                <w:rFonts w:ascii="Book Antiqua" w:hAnsi="Book Antiqua"/>
                <w:b/>
                <w:i w:val="0"/>
                <w:iCs w:val="0"/>
                <w:color w:val="auto"/>
                <w:sz w:val="24"/>
                <w:szCs w:val="24"/>
              </w:rPr>
              <w:t xml:space="preserve">Table </w:t>
            </w:r>
            <w:r w:rsidRPr="000A4D30">
              <w:rPr>
                <w:rFonts w:ascii="Book Antiqua" w:hAnsi="Book Antiqua"/>
                <w:b/>
                <w:i w:val="0"/>
                <w:iCs w:val="0"/>
                <w:color w:val="auto"/>
                <w:sz w:val="24"/>
                <w:szCs w:val="24"/>
              </w:rPr>
              <w:fldChar w:fldCharType="begin"/>
            </w:r>
            <w:r w:rsidRPr="000A4D30">
              <w:rPr>
                <w:rFonts w:ascii="Book Antiqua" w:hAnsi="Book Antiqua"/>
                <w:b/>
                <w:i w:val="0"/>
                <w:iCs w:val="0"/>
                <w:color w:val="auto"/>
                <w:sz w:val="24"/>
                <w:szCs w:val="24"/>
              </w:rPr>
              <w:instrText xml:space="preserve"> SEQ Table \* ARABIC </w:instrText>
            </w:r>
            <w:r w:rsidRPr="000A4D30">
              <w:rPr>
                <w:rFonts w:ascii="Book Antiqua" w:hAnsi="Book Antiqua"/>
                <w:b/>
                <w:i w:val="0"/>
                <w:iCs w:val="0"/>
                <w:color w:val="auto"/>
                <w:sz w:val="24"/>
                <w:szCs w:val="24"/>
              </w:rPr>
              <w:fldChar w:fldCharType="separate"/>
            </w:r>
            <w:r w:rsidR="00E01449" w:rsidRPr="000A4D30">
              <w:rPr>
                <w:rFonts w:ascii="Book Antiqua" w:hAnsi="Book Antiqua"/>
                <w:b/>
                <w:i w:val="0"/>
                <w:iCs w:val="0"/>
                <w:noProof/>
                <w:color w:val="auto"/>
                <w:sz w:val="24"/>
                <w:szCs w:val="24"/>
              </w:rPr>
              <w:t>1</w:t>
            </w:r>
            <w:r w:rsidRPr="000A4D30">
              <w:rPr>
                <w:rFonts w:ascii="Book Antiqua" w:hAnsi="Book Antiqua"/>
                <w:b/>
                <w:i w:val="0"/>
                <w:iCs w:val="0"/>
                <w:color w:val="auto"/>
                <w:sz w:val="24"/>
                <w:szCs w:val="24"/>
              </w:rPr>
              <w:fldChar w:fldCharType="end"/>
            </w:r>
            <w:bookmarkEnd w:id="27"/>
            <w:r w:rsidR="00287043">
              <w:rPr>
                <w:rFonts w:ascii="Book Antiqua" w:hAnsi="Book Antiqua" w:hint="eastAsia"/>
                <w:b/>
                <w:i w:val="0"/>
                <w:iCs w:val="0"/>
                <w:color w:val="auto"/>
                <w:sz w:val="24"/>
                <w:szCs w:val="24"/>
                <w:lang w:eastAsia="zh-CN"/>
              </w:rPr>
              <w:t xml:space="preserve"> </w:t>
            </w:r>
            <w:r w:rsidR="002D4485" w:rsidRPr="000A4D30">
              <w:rPr>
                <w:rFonts w:ascii="Book Antiqua" w:hAnsi="Book Antiqua"/>
                <w:b/>
                <w:i w:val="0"/>
                <w:iCs w:val="0"/>
                <w:color w:val="auto"/>
                <w:sz w:val="24"/>
                <w:szCs w:val="24"/>
              </w:rPr>
              <w:t>Cell line properties and drug sensitivity</w:t>
            </w:r>
          </w:p>
        </w:tc>
      </w:tr>
      <w:tr w:rsidR="000A4D30" w:rsidRPr="000A4D30" w14:paraId="57CA1AC5" w14:textId="77777777" w:rsidTr="00000830">
        <w:tc>
          <w:tcPr>
            <w:tcW w:w="2109" w:type="dxa"/>
            <w:tcBorders>
              <w:top w:val="single" w:sz="4" w:space="0" w:color="auto"/>
              <w:bottom w:val="single" w:sz="4" w:space="0" w:color="auto"/>
            </w:tcBorders>
          </w:tcPr>
          <w:p w14:paraId="7C0347C8" w14:textId="77777777" w:rsidR="002D4485" w:rsidRPr="00000830" w:rsidRDefault="002D4485" w:rsidP="009A18E2">
            <w:pPr>
              <w:suppressLineNumbers/>
              <w:suppressAutoHyphens/>
              <w:spacing w:line="360" w:lineRule="auto"/>
              <w:ind w:firstLineChars="200" w:firstLine="519"/>
              <w:jc w:val="both"/>
              <w:rPr>
                <w:rFonts w:ascii="Book Antiqua" w:hAnsi="Book Antiqua"/>
                <w:b/>
                <w:sz w:val="24"/>
                <w:szCs w:val="24"/>
              </w:rPr>
            </w:pPr>
          </w:p>
        </w:tc>
        <w:tc>
          <w:tcPr>
            <w:tcW w:w="2128" w:type="dxa"/>
            <w:tcBorders>
              <w:top w:val="single" w:sz="4" w:space="0" w:color="auto"/>
              <w:bottom w:val="single" w:sz="4" w:space="0" w:color="auto"/>
            </w:tcBorders>
          </w:tcPr>
          <w:p w14:paraId="24E5C2BD" w14:textId="77777777" w:rsidR="002D4485" w:rsidRPr="00000830" w:rsidRDefault="002D4485" w:rsidP="00141646">
            <w:pPr>
              <w:suppressLineNumbers/>
              <w:suppressAutoHyphens/>
              <w:spacing w:line="360" w:lineRule="auto"/>
              <w:jc w:val="both"/>
              <w:rPr>
                <w:rFonts w:ascii="Book Antiqua" w:hAnsi="Book Antiqua"/>
                <w:b/>
                <w:sz w:val="24"/>
                <w:szCs w:val="24"/>
              </w:rPr>
            </w:pPr>
            <w:r w:rsidRPr="00000830">
              <w:rPr>
                <w:rFonts w:ascii="Book Antiqua" w:hAnsi="Book Antiqua"/>
                <w:b/>
                <w:sz w:val="24"/>
                <w:szCs w:val="24"/>
              </w:rPr>
              <w:t>HCC827</w:t>
            </w:r>
          </w:p>
        </w:tc>
        <w:tc>
          <w:tcPr>
            <w:tcW w:w="2028" w:type="dxa"/>
            <w:tcBorders>
              <w:top w:val="single" w:sz="4" w:space="0" w:color="auto"/>
              <w:bottom w:val="single" w:sz="4" w:space="0" w:color="auto"/>
            </w:tcBorders>
          </w:tcPr>
          <w:p w14:paraId="1D6C8289" w14:textId="77777777" w:rsidR="002D4485" w:rsidRPr="00000830" w:rsidRDefault="002D4485" w:rsidP="00141646">
            <w:pPr>
              <w:suppressLineNumbers/>
              <w:suppressAutoHyphens/>
              <w:spacing w:line="360" w:lineRule="auto"/>
              <w:jc w:val="both"/>
              <w:rPr>
                <w:rFonts w:ascii="Book Antiqua" w:hAnsi="Book Antiqua"/>
                <w:b/>
                <w:sz w:val="24"/>
                <w:szCs w:val="24"/>
              </w:rPr>
            </w:pPr>
            <w:r w:rsidRPr="00000830">
              <w:rPr>
                <w:rFonts w:ascii="Book Antiqua" w:hAnsi="Book Antiqua"/>
                <w:b/>
                <w:sz w:val="24"/>
                <w:szCs w:val="24"/>
              </w:rPr>
              <w:t>H1975</w:t>
            </w:r>
          </w:p>
        </w:tc>
        <w:tc>
          <w:tcPr>
            <w:tcW w:w="1694" w:type="dxa"/>
            <w:tcBorders>
              <w:top w:val="single" w:sz="4" w:space="0" w:color="auto"/>
              <w:bottom w:val="single" w:sz="4" w:space="0" w:color="auto"/>
            </w:tcBorders>
          </w:tcPr>
          <w:p w14:paraId="66D88C3F" w14:textId="77777777" w:rsidR="002D4485" w:rsidRPr="00000830" w:rsidRDefault="002D4485" w:rsidP="00141646">
            <w:pPr>
              <w:suppressLineNumbers/>
              <w:suppressAutoHyphens/>
              <w:spacing w:line="360" w:lineRule="auto"/>
              <w:jc w:val="both"/>
              <w:rPr>
                <w:rFonts w:ascii="Book Antiqua" w:hAnsi="Book Antiqua"/>
                <w:b/>
                <w:sz w:val="24"/>
                <w:szCs w:val="24"/>
              </w:rPr>
            </w:pPr>
            <w:r w:rsidRPr="00000830">
              <w:rPr>
                <w:rFonts w:ascii="Book Antiqua" w:hAnsi="Book Antiqua"/>
                <w:b/>
                <w:sz w:val="24"/>
                <w:szCs w:val="24"/>
              </w:rPr>
              <w:t>EBC-1</w:t>
            </w:r>
          </w:p>
        </w:tc>
        <w:tc>
          <w:tcPr>
            <w:tcW w:w="1331" w:type="dxa"/>
            <w:tcBorders>
              <w:top w:val="single" w:sz="4" w:space="0" w:color="auto"/>
              <w:bottom w:val="single" w:sz="4" w:space="0" w:color="auto"/>
            </w:tcBorders>
          </w:tcPr>
          <w:p w14:paraId="1C893BDC" w14:textId="77777777" w:rsidR="002D4485" w:rsidRPr="00000830" w:rsidRDefault="002D4485" w:rsidP="00141646">
            <w:pPr>
              <w:suppressLineNumbers/>
              <w:suppressAutoHyphens/>
              <w:spacing w:line="360" w:lineRule="auto"/>
              <w:jc w:val="both"/>
              <w:rPr>
                <w:rFonts w:ascii="Book Antiqua" w:hAnsi="Book Antiqua"/>
                <w:b/>
                <w:sz w:val="24"/>
                <w:szCs w:val="24"/>
              </w:rPr>
            </w:pPr>
            <w:r w:rsidRPr="00000830">
              <w:rPr>
                <w:rFonts w:ascii="Book Antiqua" w:hAnsi="Book Antiqua"/>
                <w:b/>
                <w:sz w:val="24"/>
                <w:szCs w:val="24"/>
              </w:rPr>
              <w:t>LUDLU</w:t>
            </w:r>
          </w:p>
        </w:tc>
      </w:tr>
      <w:tr w:rsidR="000A4D30" w:rsidRPr="000A4D30" w14:paraId="6100DD62" w14:textId="77777777" w:rsidTr="00000830">
        <w:tc>
          <w:tcPr>
            <w:tcW w:w="2109" w:type="dxa"/>
            <w:tcBorders>
              <w:top w:val="single" w:sz="4" w:space="0" w:color="auto"/>
            </w:tcBorders>
          </w:tcPr>
          <w:p w14:paraId="7F71EC14" w14:textId="77777777" w:rsidR="002D4485" w:rsidRPr="000A4D30" w:rsidRDefault="002D4485"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Properties</w:t>
            </w:r>
          </w:p>
        </w:tc>
        <w:tc>
          <w:tcPr>
            <w:tcW w:w="2128" w:type="dxa"/>
            <w:tcBorders>
              <w:top w:val="single" w:sz="4" w:space="0" w:color="auto"/>
            </w:tcBorders>
          </w:tcPr>
          <w:p w14:paraId="507AA66A" w14:textId="77777777" w:rsidR="002D4485" w:rsidRPr="000A4D30" w:rsidRDefault="002D4485" w:rsidP="00141646">
            <w:pPr>
              <w:suppressLineNumbers/>
              <w:suppressAutoHyphens/>
              <w:spacing w:line="360" w:lineRule="auto"/>
              <w:jc w:val="both"/>
              <w:rPr>
                <w:rFonts w:ascii="Book Antiqua" w:hAnsi="Book Antiqua"/>
                <w:sz w:val="24"/>
                <w:szCs w:val="24"/>
              </w:rPr>
            </w:pPr>
          </w:p>
        </w:tc>
        <w:tc>
          <w:tcPr>
            <w:tcW w:w="2028" w:type="dxa"/>
            <w:tcBorders>
              <w:top w:val="single" w:sz="4" w:space="0" w:color="auto"/>
            </w:tcBorders>
          </w:tcPr>
          <w:p w14:paraId="0C4F00C2" w14:textId="77777777" w:rsidR="002D4485" w:rsidRPr="000A4D30" w:rsidRDefault="002D4485" w:rsidP="00141646">
            <w:pPr>
              <w:suppressLineNumbers/>
              <w:suppressAutoHyphens/>
              <w:spacing w:line="360" w:lineRule="auto"/>
              <w:jc w:val="both"/>
              <w:rPr>
                <w:rFonts w:ascii="Book Antiqua" w:hAnsi="Book Antiqua"/>
                <w:sz w:val="24"/>
                <w:szCs w:val="24"/>
              </w:rPr>
            </w:pPr>
          </w:p>
        </w:tc>
        <w:tc>
          <w:tcPr>
            <w:tcW w:w="1694" w:type="dxa"/>
            <w:tcBorders>
              <w:top w:val="single" w:sz="4" w:space="0" w:color="auto"/>
            </w:tcBorders>
          </w:tcPr>
          <w:p w14:paraId="4DDCDA8F" w14:textId="77777777" w:rsidR="002D4485" w:rsidRPr="000A4D30" w:rsidRDefault="002D4485" w:rsidP="00141646">
            <w:pPr>
              <w:suppressLineNumbers/>
              <w:suppressAutoHyphens/>
              <w:spacing w:line="360" w:lineRule="auto"/>
              <w:jc w:val="both"/>
              <w:rPr>
                <w:rFonts w:ascii="Book Antiqua" w:hAnsi="Book Antiqua"/>
                <w:sz w:val="24"/>
                <w:szCs w:val="24"/>
              </w:rPr>
            </w:pPr>
          </w:p>
        </w:tc>
        <w:tc>
          <w:tcPr>
            <w:tcW w:w="1331" w:type="dxa"/>
            <w:tcBorders>
              <w:top w:val="single" w:sz="4" w:space="0" w:color="auto"/>
            </w:tcBorders>
          </w:tcPr>
          <w:p w14:paraId="2CB96FC0" w14:textId="77777777" w:rsidR="002D4485" w:rsidRPr="000A4D30" w:rsidRDefault="002D4485" w:rsidP="00141646">
            <w:pPr>
              <w:suppressLineNumbers/>
              <w:suppressAutoHyphens/>
              <w:spacing w:line="360" w:lineRule="auto"/>
              <w:jc w:val="both"/>
              <w:rPr>
                <w:rFonts w:ascii="Book Antiqua" w:hAnsi="Book Antiqua"/>
                <w:sz w:val="24"/>
                <w:szCs w:val="24"/>
              </w:rPr>
            </w:pPr>
          </w:p>
        </w:tc>
      </w:tr>
      <w:tr w:rsidR="000A4D30" w:rsidRPr="000A4D30" w14:paraId="3D209DB0" w14:textId="77777777" w:rsidTr="00287043">
        <w:tc>
          <w:tcPr>
            <w:tcW w:w="2109" w:type="dxa"/>
          </w:tcPr>
          <w:p w14:paraId="7939E120" w14:textId="77777777" w:rsidR="002D4485" w:rsidRPr="000A4D30" w:rsidRDefault="002D4485"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Histology</w:t>
            </w:r>
          </w:p>
        </w:tc>
        <w:tc>
          <w:tcPr>
            <w:tcW w:w="2128" w:type="dxa"/>
          </w:tcPr>
          <w:p w14:paraId="3C7E7160" w14:textId="77777777" w:rsidR="002D4485" w:rsidRPr="000A4D30" w:rsidRDefault="002D4485" w:rsidP="00141646">
            <w:pPr>
              <w:suppressLineNumbers/>
              <w:suppressAutoHyphens/>
              <w:spacing w:line="360" w:lineRule="auto"/>
              <w:jc w:val="both"/>
              <w:rPr>
                <w:rFonts w:ascii="Book Antiqua" w:hAnsi="Book Antiqua"/>
                <w:sz w:val="24"/>
                <w:szCs w:val="24"/>
              </w:rPr>
            </w:pPr>
            <w:proofErr w:type="spellStart"/>
            <w:r w:rsidRPr="000A4D30">
              <w:rPr>
                <w:rFonts w:ascii="Book Antiqua" w:hAnsi="Book Antiqua"/>
                <w:sz w:val="24"/>
                <w:szCs w:val="24"/>
              </w:rPr>
              <w:t>Adeno</w:t>
            </w:r>
            <w:proofErr w:type="spellEnd"/>
          </w:p>
        </w:tc>
        <w:tc>
          <w:tcPr>
            <w:tcW w:w="2028" w:type="dxa"/>
          </w:tcPr>
          <w:p w14:paraId="59D04751" w14:textId="77777777" w:rsidR="002D4485" w:rsidRPr="000A4D30" w:rsidRDefault="002D4485" w:rsidP="00141646">
            <w:pPr>
              <w:suppressLineNumbers/>
              <w:suppressAutoHyphens/>
              <w:spacing w:line="360" w:lineRule="auto"/>
              <w:jc w:val="both"/>
              <w:rPr>
                <w:rFonts w:ascii="Book Antiqua" w:hAnsi="Book Antiqua"/>
                <w:sz w:val="24"/>
                <w:szCs w:val="24"/>
              </w:rPr>
            </w:pPr>
            <w:proofErr w:type="spellStart"/>
            <w:r w:rsidRPr="000A4D30">
              <w:rPr>
                <w:rFonts w:ascii="Book Antiqua" w:hAnsi="Book Antiqua"/>
                <w:sz w:val="24"/>
                <w:szCs w:val="24"/>
              </w:rPr>
              <w:t>Adeno</w:t>
            </w:r>
            <w:proofErr w:type="spellEnd"/>
          </w:p>
        </w:tc>
        <w:tc>
          <w:tcPr>
            <w:tcW w:w="1694" w:type="dxa"/>
          </w:tcPr>
          <w:p w14:paraId="264CC74B" w14:textId="77777777" w:rsidR="002D4485" w:rsidRPr="000A4D30" w:rsidRDefault="002D4485"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Squamous</w:t>
            </w:r>
          </w:p>
        </w:tc>
        <w:tc>
          <w:tcPr>
            <w:tcW w:w="1331" w:type="dxa"/>
          </w:tcPr>
          <w:p w14:paraId="6A864C0E" w14:textId="77777777" w:rsidR="002D4485" w:rsidRPr="000A4D30" w:rsidRDefault="002D4485"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Squamous</w:t>
            </w:r>
          </w:p>
        </w:tc>
      </w:tr>
      <w:tr w:rsidR="000A4D30" w:rsidRPr="000A4D30" w14:paraId="5A80D5B5" w14:textId="77777777" w:rsidTr="00287043">
        <w:tc>
          <w:tcPr>
            <w:tcW w:w="2109" w:type="dxa"/>
          </w:tcPr>
          <w:p w14:paraId="274E324B" w14:textId="6BFCF525" w:rsidR="002D4485" w:rsidRPr="000A4D30" w:rsidRDefault="002D4485"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EGFR</w:t>
            </w:r>
            <w:r w:rsidR="00B73CAC" w:rsidRPr="000A4D30">
              <w:rPr>
                <w:rFonts w:ascii="Book Antiqua" w:hAnsi="Book Antiqua"/>
                <w:sz w:val="24"/>
                <w:szCs w:val="24"/>
              </w:rPr>
              <w:t>-status</w:t>
            </w:r>
          </w:p>
        </w:tc>
        <w:tc>
          <w:tcPr>
            <w:tcW w:w="2128" w:type="dxa"/>
          </w:tcPr>
          <w:p w14:paraId="7DEC3A6A" w14:textId="77777777" w:rsidR="002D4485" w:rsidRPr="000A4D30" w:rsidRDefault="002D4485"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Exon 19 deletion</w:t>
            </w:r>
          </w:p>
        </w:tc>
        <w:tc>
          <w:tcPr>
            <w:tcW w:w="2028" w:type="dxa"/>
          </w:tcPr>
          <w:p w14:paraId="6A89E62C" w14:textId="77777777" w:rsidR="002D4485" w:rsidRPr="000A4D30" w:rsidRDefault="002D4485"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L858R + T790M</w:t>
            </w:r>
          </w:p>
        </w:tc>
        <w:tc>
          <w:tcPr>
            <w:tcW w:w="1694" w:type="dxa"/>
          </w:tcPr>
          <w:p w14:paraId="475014F4" w14:textId="77777777" w:rsidR="002D4485" w:rsidRPr="000A4D30" w:rsidRDefault="002D4485"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Wild-type</w:t>
            </w:r>
          </w:p>
        </w:tc>
        <w:tc>
          <w:tcPr>
            <w:tcW w:w="1331" w:type="dxa"/>
          </w:tcPr>
          <w:p w14:paraId="6640AEDA" w14:textId="77777777" w:rsidR="002D4485" w:rsidRPr="000A4D30" w:rsidRDefault="002D4485"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Wild-type</w:t>
            </w:r>
          </w:p>
        </w:tc>
      </w:tr>
      <w:tr w:rsidR="000A4D30" w:rsidRPr="000A4D30" w14:paraId="1C9C9F54" w14:textId="77777777" w:rsidTr="00287043">
        <w:tc>
          <w:tcPr>
            <w:tcW w:w="2109" w:type="dxa"/>
          </w:tcPr>
          <w:p w14:paraId="1B936BE7" w14:textId="62557A5C" w:rsidR="002D4485" w:rsidRPr="000A4D30" w:rsidRDefault="002D4485" w:rsidP="00141646">
            <w:pPr>
              <w:suppressLineNumbers/>
              <w:suppressAutoHyphens/>
              <w:spacing w:line="360" w:lineRule="auto"/>
              <w:jc w:val="both"/>
              <w:rPr>
                <w:rFonts w:ascii="Book Antiqua" w:hAnsi="Book Antiqua"/>
                <w:sz w:val="24"/>
                <w:szCs w:val="24"/>
              </w:rPr>
            </w:pPr>
            <w:proofErr w:type="spellStart"/>
            <w:r w:rsidRPr="000A4D30">
              <w:rPr>
                <w:rFonts w:ascii="Book Antiqua" w:hAnsi="Book Antiqua"/>
                <w:sz w:val="24"/>
                <w:szCs w:val="24"/>
              </w:rPr>
              <w:t>cMET</w:t>
            </w:r>
            <w:proofErr w:type="spellEnd"/>
            <w:r w:rsidR="00B73CAC" w:rsidRPr="000A4D30">
              <w:rPr>
                <w:rFonts w:ascii="Book Antiqua" w:hAnsi="Book Antiqua"/>
                <w:sz w:val="24"/>
                <w:szCs w:val="24"/>
              </w:rPr>
              <w:t>-status</w:t>
            </w:r>
          </w:p>
        </w:tc>
        <w:tc>
          <w:tcPr>
            <w:tcW w:w="2128" w:type="dxa"/>
          </w:tcPr>
          <w:p w14:paraId="019F4D05" w14:textId="77777777" w:rsidR="002D4485" w:rsidRPr="000A4D30" w:rsidRDefault="002D4485"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Wild-type</w:t>
            </w:r>
          </w:p>
        </w:tc>
        <w:tc>
          <w:tcPr>
            <w:tcW w:w="2028" w:type="dxa"/>
          </w:tcPr>
          <w:p w14:paraId="575A72F6" w14:textId="77777777" w:rsidR="002D4485" w:rsidRPr="000A4D30" w:rsidRDefault="002D4485"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Wild-type</w:t>
            </w:r>
          </w:p>
        </w:tc>
        <w:tc>
          <w:tcPr>
            <w:tcW w:w="1694" w:type="dxa"/>
          </w:tcPr>
          <w:p w14:paraId="43F91F69" w14:textId="77777777" w:rsidR="002D4485" w:rsidRPr="000A4D30" w:rsidRDefault="002D4485"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Amplification</w:t>
            </w:r>
          </w:p>
        </w:tc>
        <w:tc>
          <w:tcPr>
            <w:tcW w:w="1331" w:type="dxa"/>
          </w:tcPr>
          <w:p w14:paraId="4736CE7E" w14:textId="77777777" w:rsidR="002D4485" w:rsidRPr="000A4D30" w:rsidRDefault="002D4485"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Wild-type</w:t>
            </w:r>
          </w:p>
        </w:tc>
      </w:tr>
      <w:tr w:rsidR="000A4D30" w:rsidRPr="000A4D30" w14:paraId="5A1C76AE" w14:textId="77777777" w:rsidTr="00287043">
        <w:tc>
          <w:tcPr>
            <w:tcW w:w="2109" w:type="dxa"/>
          </w:tcPr>
          <w:p w14:paraId="12CD13EC" w14:textId="77777777" w:rsidR="002D4485" w:rsidRPr="000A4D30" w:rsidRDefault="002D4485"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Drug sensitivity</w:t>
            </w:r>
          </w:p>
          <w:p w14:paraId="3F990E0A" w14:textId="20D880D3" w:rsidR="00820337" w:rsidRPr="000A4D30" w:rsidRDefault="00820337"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w:t>
            </w:r>
            <w:r w:rsidR="008C6D2B" w:rsidRPr="000A4D30">
              <w:rPr>
                <w:rFonts w:ascii="Book Antiqua" w:hAnsi="Book Antiqua"/>
                <w:sz w:val="24"/>
                <w:szCs w:val="24"/>
              </w:rPr>
              <w:t>µ</w:t>
            </w:r>
            <w:proofErr w:type="spellStart"/>
            <w:r w:rsidR="00541862" w:rsidRPr="00026D49">
              <w:rPr>
                <w:rFonts w:ascii="Book Antiqua" w:eastAsia="宋体" w:hAnsi="Book Antiqua"/>
                <w:sz w:val="24"/>
                <w:szCs w:val="24"/>
              </w:rPr>
              <w:t>mol</w:t>
            </w:r>
            <w:proofErr w:type="spellEnd"/>
            <w:r w:rsidR="00541862" w:rsidRPr="00026D49">
              <w:rPr>
                <w:rFonts w:ascii="Book Antiqua" w:eastAsia="宋体" w:hAnsi="Book Antiqua"/>
                <w:sz w:val="24"/>
                <w:szCs w:val="24"/>
              </w:rPr>
              <w:t>/L</w:t>
            </w:r>
            <w:r w:rsidR="003473EA" w:rsidRPr="000A4D30">
              <w:rPr>
                <w:rFonts w:ascii="Book Antiqua" w:hAnsi="Book Antiqua"/>
                <w:sz w:val="24"/>
                <w:szCs w:val="24"/>
              </w:rPr>
              <w:t>,</w:t>
            </w:r>
            <w:r w:rsidR="008C6D2B" w:rsidRPr="000A4D30">
              <w:rPr>
                <w:rFonts w:ascii="Book Antiqua" w:hAnsi="Book Antiqua"/>
                <w:sz w:val="24"/>
                <w:szCs w:val="24"/>
              </w:rPr>
              <w:t xml:space="preserve"> </w:t>
            </w:r>
            <w:r w:rsidRPr="000A4D30">
              <w:rPr>
                <w:rFonts w:ascii="Book Antiqua" w:hAnsi="Book Antiqua"/>
                <w:sz w:val="24"/>
                <w:szCs w:val="24"/>
              </w:rPr>
              <w:t>IC</w:t>
            </w:r>
            <w:r w:rsidRPr="000A4D30">
              <w:rPr>
                <w:rFonts w:ascii="Book Antiqua" w:hAnsi="Book Antiqua"/>
                <w:sz w:val="24"/>
                <w:szCs w:val="24"/>
                <w:vertAlign w:val="subscript"/>
              </w:rPr>
              <w:t>50</w:t>
            </w:r>
            <w:r w:rsidRPr="000A4D30">
              <w:rPr>
                <w:rFonts w:ascii="Book Antiqua" w:hAnsi="Book Antiqua"/>
                <w:sz w:val="24"/>
                <w:szCs w:val="24"/>
              </w:rPr>
              <w:t xml:space="preserve"> ± </w:t>
            </w:r>
            <w:r w:rsidRPr="000A4D30">
              <w:rPr>
                <w:rFonts w:ascii="Book Antiqua" w:hAnsi="Book Antiqua"/>
                <w:sz w:val="24"/>
                <w:szCs w:val="24"/>
              </w:rPr>
              <w:lastRenderedPageBreak/>
              <w:t>SEM)</w:t>
            </w:r>
          </w:p>
        </w:tc>
        <w:tc>
          <w:tcPr>
            <w:tcW w:w="2128" w:type="dxa"/>
          </w:tcPr>
          <w:p w14:paraId="6DBC7C22" w14:textId="77777777" w:rsidR="002D4485" w:rsidRPr="000A4D30" w:rsidRDefault="002D4485" w:rsidP="00141646">
            <w:pPr>
              <w:suppressLineNumbers/>
              <w:suppressAutoHyphens/>
              <w:spacing w:line="360" w:lineRule="auto"/>
              <w:jc w:val="both"/>
              <w:rPr>
                <w:rFonts w:ascii="Book Antiqua" w:hAnsi="Book Antiqua"/>
                <w:sz w:val="24"/>
                <w:szCs w:val="24"/>
              </w:rPr>
            </w:pPr>
          </w:p>
        </w:tc>
        <w:tc>
          <w:tcPr>
            <w:tcW w:w="2028" w:type="dxa"/>
          </w:tcPr>
          <w:p w14:paraId="72F310C5" w14:textId="77777777" w:rsidR="002D4485" w:rsidRPr="000A4D30" w:rsidRDefault="002D4485" w:rsidP="00141646">
            <w:pPr>
              <w:suppressLineNumbers/>
              <w:suppressAutoHyphens/>
              <w:spacing w:line="360" w:lineRule="auto"/>
              <w:jc w:val="both"/>
              <w:rPr>
                <w:rFonts w:ascii="Book Antiqua" w:hAnsi="Book Antiqua"/>
                <w:sz w:val="24"/>
                <w:szCs w:val="24"/>
              </w:rPr>
            </w:pPr>
          </w:p>
        </w:tc>
        <w:tc>
          <w:tcPr>
            <w:tcW w:w="1694" w:type="dxa"/>
          </w:tcPr>
          <w:p w14:paraId="71D74F79" w14:textId="77777777" w:rsidR="002D4485" w:rsidRPr="000A4D30" w:rsidRDefault="002D4485" w:rsidP="00141646">
            <w:pPr>
              <w:suppressLineNumbers/>
              <w:suppressAutoHyphens/>
              <w:spacing w:line="360" w:lineRule="auto"/>
              <w:jc w:val="both"/>
              <w:rPr>
                <w:rFonts w:ascii="Book Antiqua" w:hAnsi="Book Antiqua"/>
                <w:sz w:val="24"/>
                <w:szCs w:val="24"/>
              </w:rPr>
            </w:pPr>
          </w:p>
        </w:tc>
        <w:tc>
          <w:tcPr>
            <w:tcW w:w="1331" w:type="dxa"/>
          </w:tcPr>
          <w:p w14:paraId="6C10C32D" w14:textId="77777777" w:rsidR="002D4485" w:rsidRPr="000A4D30" w:rsidRDefault="002D4485" w:rsidP="00141646">
            <w:pPr>
              <w:suppressLineNumbers/>
              <w:suppressAutoHyphens/>
              <w:spacing w:line="360" w:lineRule="auto"/>
              <w:jc w:val="both"/>
              <w:rPr>
                <w:rFonts w:ascii="Book Antiqua" w:hAnsi="Book Antiqua"/>
                <w:sz w:val="24"/>
                <w:szCs w:val="24"/>
              </w:rPr>
            </w:pPr>
          </w:p>
        </w:tc>
      </w:tr>
      <w:tr w:rsidR="000A4D30" w:rsidRPr="000A4D30" w14:paraId="73623648" w14:textId="77777777" w:rsidTr="00287043">
        <w:tc>
          <w:tcPr>
            <w:tcW w:w="2109" w:type="dxa"/>
            <w:tcBorders>
              <w:bottom w:val="nil"/>
            </w:tcBorders>
          </w:tcPr>
          <w:p w14:paraId="1101C941" w14:textId="3A601331" w:rsidR="002D4485" w:rsidRPr="000A4D30" w:rsidRDefault="002D4485" w:rsidP="00141646">
            <w:pPr>
              <w:suppressLineNumbers/>
              <w:suppressAutoHyphens/>
              <w:spacing w:line="360" w:lineRule="auto"/>
              <w:jc w:val="both"/>
              <w:rPr>
                <w:rFonts w:ascii="Book Antiqua" w:hAnsi="Book Antiqua"/>
                <w:sz w:val="24"/>
                <w:szCs w:val="24"/>
              </w:rPr>
            </w:pPr>
            <w:proofErr w:type="spellStart"/>
            <w:r w:rsidRPr="000A4D30">
              <w:rPr>
                <w:rFonts w:ascii="Book Antiqua" w:hAnsi="Book Antiqua"/>
                <w:sz w:val="24"/>
                <w:szCs w:val="24"/>
              </w:rPr>
              <w:lastRenderedPageBreak/>
              <w:t>Cisplatin</w:t>
            </w:r>
            <w:proofErr w:type="spellEnd"/>
            <w:r w:rsidRPr="000A4D30">
              <w:rPr>
                <w:rFonts w:ascii="Book Antiqua" w:hAnsi="Book Antiqua"/>
                <w:sz w:val="24"/>
                <w:szCs w:val="24"/>
              </w:rPr>
              <w:t xml:space="preserve"> </w:t>
            </w:r>
          </w:p>
        </w:tc>
        <w:tc>
          <w:tcPr>
            <w:tcW w:w="2128" w:type="dxa"/>
            <w:tcBorders>
              <w:bottom w:val="nil"/>
            </w:tcBorders>
          </w:tcPr>
          <w:p w14:paraId="0C928680" w14:textId="77777777" w:rsidR="002D4485" w:rsidRPr="000A4D30" w:rsidRDefault="002D4485"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8.39 ± 0.36</w:t>
            </w:r>
          </w:p>
        </w:tc>
        <w:tc>
          <w:tcPr>
            <w:tcW w:w="2028" w:type="dxa"/>
            <w:tcBorders>
              <w:bottom w:val="nil"/>
            </w:tcBorders>
          </w:tcPr>
          <w:p w14:paraId="6C3EA5B4" w14:textId="77777777" w:rsidR="002D4485" w:rsidRPr="000A4D30" w:rsidRDefault="002D4485"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6.10 ± 0.07</w:t>
            </w:r>
          </w:p>
        </w:tc>
        <w:tc>
          <w:tcPr>
            <w:tcW w:w="1694" w:type="dxa"/>
            <w:tcBorders>
              <w:bottom w:val="nil"/>
            </w:tcBorders>
          </w:tcPr>
          <w:p w14:paraId="3A67D5FD" w14:textId="77777777" w:rsidR="002D4485" w:rsidRPr="000A4D30" w:rsidRDefault="002D4485"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16.52 ± 0.89</w:t>
            </w:r>
          </w:p>
        </w:tc>
        <w:tc>
          <w:tcPr>
            <w:tcW w:w="1331" w:type="dxa"/>
            <w:tcBorders>
              <w:bottom w:val="nil"/>
            </w:tcBorders>
          </w:tcPr>
          <w:p w14:paraId="3C891E75" w14:textId="77777777" w:rsidR="002D4485" w:rsidRPr="000A4D30" w:rsidRDefault="002D4485"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3.37 ± 0.19</w:t>
            </w:r>
          </w:p>
        </w:tc>
      </w:tr>
      <w:tr w:rsidR="000A4D30" w:rsidRPr="000A4D30" w14:paraId="29038AFC" w14:textId="77777777" w:rsidTr="00287043">
        <w:tc>
          <w:tcPr>
            <w:tcW w:w="2109" w:type="dxa"/>
            <w:tcBorders>
              <w:top w:val="nil"/>
              <w:bottom w:val="single" w:sz="4" w:space="0" w:color="auto"/>
            </w:tcBorders>
          </w:tcPr>
          <w:p w14:paraId="19C968D0" w14:textId="7715EA86" w:rsidR="002D4485" w:rsidRPr="000A4D30" w:rsidRDefault="002D4485" w:rsidP="00141646">
            <w:pPr>
              <w:suppressLineNumbers/>
              <w:suppressAutoHyphens/>
              <w:spacing w:line="360" w:lineRule="auto"/>
              <w:jc w:val="both"/>
              <w:rPr>
                <w:rFonts w:ascii="Book Antiqua" w:hAnsi="Book Antiqua"/>
                <w:sz w:val="24"/>
                <w:szCs w:val="24"/>
              </w:rPr>
            </w:pPr>
            <w:proofErr w:type="spellStart"/>
            <w:r w:rsidRPr="000A4D30">
              <w:rPr>
                <w:rFonts w:ascii="Book Antiqua" w:hAnsi="Book Antiqua"/>
                <w:sz w:val="24"/>
                <w:szCs w:val="24"/>
              </w:rPr>
              <w:t>Crizotinib</w:t>
            </w:r>
            <w:proofErr w:type="spellEnd"/>
            <w:r w:rsidRPr="000A4D30">
              <w:rPr>
                <w:rFonts w:ascii="Book Antiqua" w:hAnsi="Book Antiqua"/>
                <w:sz w:val="24"/>
                <w:szCs w:val="24"/>
              </w:rPr>
              <w:t xml:space="preserve"> </w:t>
            </w:r>
          </w:p>
        </w:tc>
        <w:tc>
          <w:tcPr>
            <w:tcW w:w="2128" w:type="dxa"/>
            <w:tcBorders>
              <w:top w:val="nil"/>
              <w:bottom w:val="single" w:sz="4" w:space="0" w:color="auto"/>
            </w:tcBorders>
          </w:tcPr>
          <w:p w14:paraId="5EC6A264" w14:textId="77777777" w:rsidR="002D4485" w:rsidRPr="000A4D30" w:rsidRDefault="002D4485"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6.05 ± 0.11</w:t>
            </w:r>
          </w:p>
        </w:tc>
        <w:tc>
          <w:tcPr>
            <w:tcW w:w="2028" w:type="dxa"/>
            <w:tcBorders>
              <w:top w:val="nil"/>
              <w:bottom w:val="single" w:sz="4" w:space="0" w:color="auto"/>
            </w:tcBorders>
          </w:tcPr>
          <w:p w14:paraId="0550C454" w14:textId="77777777" w:rsidR="002D4485" w:rsidRPr="000A4D30" w:rsidRDefault="002D4485"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4.00 ± 0.06</w:t>
            </w:r>
          </w:p>
        </w:tc>
        <w:tc>
          <w:tcPr>
            <w:tcW w:w="1694" w:type="dxa"/>
            <w:tcBorders>
              <w:top w:val="nil"/>
              <w:bottom w:val="single" w:sz="4" w:space="0" w:color="auto"/>
            </w:tcBorders>
          </w:tcPr>
          <w:p w14:paraId="06887082" w14:textId="77777777" w:rsidR="002D4485" w:rsidRPr="000A4D30" w:rsidRDefault="002D4485"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0.054 ± 0.002</w:t>
            </w:r>
          </w:p>
        </w:tc>
        <w:tc>
          <w:tcPr>
            <w:tcW w:w="1331" w:type="dxa"/>
            <w:tcBorders>
              <w:top w:val="nil"/>
              <w:bottom w:val="single" w:sz="4" w:space="0" w:color="auto"/>
            </w:tcBorders>
          </w:tcPr>
          <w:p w14:paraId="3B50E239" w14:textId="77777777" w:rsidR="002D4485" w:rsidRPr="000A4D30" w:rsidRDefault="002D4485"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8.12 ± 0.28</w:t>
            </w:r>
          </w:p>
        </w:tc>
      </w:tr>
    </w:tbl>
    <w:p w14:paraId="2970E421" w14:textId="162965E5" w:rsidR="00943266" w:rsidRPr="00287043" w:rsidRDefault="0040229E" w:rsidP="00141646">
      <w:pPr>
        <w:pStyle w:val="Caption"/>
        <w:suppressLineNumbers/>
        <w:suppressAutoHyphens/>
        <w:spacing w:after="0" w:line="360" w:lineRule="auto"/>
        <w:jc w:val="both"/>
        <w:rPr>
          <w:rFonts w:ascii="Book Antiqua" w:hAnsi="Book Antiqua"/>
          <w:i w:val="0"/>
          <w:color w:val="auto"/>
          <w:sz w:val="24"/>
          <w:szCs w:val="24"/>
        </w:rPr>
      </w:pPr>
      <w:r w:rsidRPr="00287043">
        <w:rPr>
          <w:rFonts w:ascii="Book Antiqua" w:hAnsi="Book Antiqua"/>
          <w:i w:val="0"/>
          <w:color w:val="auto"/>
          <w:sz w:val="24"/>
          <w:szCs w:val="24"/>
        </w:rPr>
        <w:t xml:space="preserve">Cells were treated with </w:t>
      </w:r>
      <w:proofErr w:type="spellStart"/>
      <w:r w:rsidRPr="00287043">
        <w:rPr>
          <w:rFonts w:ascii="Book Antiqua" w:hAnsi="Book Antiqua"/>
          <w:i w:val="0"/>
          <w:color w:val="auto"/>
          <w:sz w:val="24"/>
          <w:szCs w:val="24"/>
        </w:rPr>
        <w:t>cisplatin</w:t>
      </w:r>
      <w:proofErr w:type="spellEnd"/>
      <w:r w:rsidRPr="00287043">
        <w:rPr>
          <w:rFonts w:ascii="Book Antiqua" w:hAnsi="Book Antiqua"/>
          <w:i w:val="0"/>
          <w:color w:val="auto"/>
          <w:sz w:val="24"/>
          <w:szCs w:val="24"/>
        </w:rPr>
        <w:t xml:space="preserve"> or </w:t>
      </w:r>
      <w:proofErr w:type="spellStart"/>
      <w:r w:rsidRPr="00287043">
        <w:rPr>
          <w:rFonts w:ascii="Book Antiqua" w:hAnsi="Book Antiqua"/>
          <w:i w:val="0"/>
          <w:color w:val="auto"/>
          <w:sz w:val="24"/>
          <w:szCs w:val="24"/>
        </w:rPr>
        <w:t>crizotinib</w:t>
      </w:r>
      <w:proofErr w:type="spellEnd"/>
      <w:r w:rsidRPr="00287043">
        <w:rPr>
          <w:rFonts w:ascii="Book Antiqua" w:hAnsi="Book Antiqua"/>
          <w:i w:val="0"/>
          <w:color w:val="auto"/>
          <w:sz w:val="24"/>
          <w:szCs w:val="24"/>
        </w:rPr>
        <w:t xml:space="preserve"> during 72</w:t>
      </w:r>
      <w:r w:rsidR="00287043">
        <w:rPr>
          <w:rFonts w:ascii="Book Antiqua" w:hAnsi="Book Antiqua" w:hint="eastAsia"/>
          <w:i w:val="0"/>
          <w:color w:val="auto"/>
          <w:sz w:val="24"/>
          <w:szCs w:val="24"/>
          <w:lang w:eastAsia="zh-CN"/>
        </w:rPr>
        <w:t xml:space="preserve"> </w:t>
      </w:r>
      <w:r w:rsidRPr="00287043">
        <w:rPr>
          <w:rFonts w:ascii="Book Antiqua" w:hAnsi="Book Antiqua"/>
          <w:i w:val="0"/>
          <w:color w:val="auto"/>
          <w:sz w:val="24"/>
          <w:szCs w:val="24"/>
        </w:rPr>
        <w:t>h.</w:t>
      </w:r>
      <w:r w:rsidR="00014C16" w:rsidRPr="00287043">
        <w:rPr>
          <w:rFonts w:ascii="Book Antiqua" w:hAnsi="Book Antiqua"/>
          <w:i w:val="0"/>
          <w:color w:val="auto"/>
          <w:sz w:val="24"/>
          <w:szCs w:val="24"/>
        </w:rPr>
        <w:t xml:space="preserve"> </w:t>
      </w:r>
      <w:r w:rsidR="002D4485" w:rsidRPr="00287043">
        <w:rPr>
          <w:rFonts w:ascii="Book Antiqua" w:hAnsi="Book Antiqua"/>
          <w:i w:val="0"/>
          <w:color w:val="auto"/>
          <w:sz w:val="24"/>
          <w:szCs w:val="24"/>
        </w:rPr>
        <w:t>Drug sensitivity is given</w:t>
      </w:r>
      <w:r w:rsidR="00014C16" w:rsidRPr="00287043">
        <w:rPr>
          <w:rFonts w:ascii="Book Antiqua" w:hAnsi="Book Antiqua"/>
          <w:i w:val="0"/>
          <w:color w:val="auto"/>
          <w:sz w:val="24"/>
          <w:szCs w:val="24"/>
        </w:rPr>
        <w:t xml:space="preserve"> in </w:t>
      </w:r>
      <w:r w:rsidR="00B36A4D" w:rsidRPr="00287043">
        <w:rPr>
          <w:rFonts w:ascii="Book Antiqua" w:hAnsi="Book Antiqua"/>
          <w:i w:val="0"/>
          <w:color w:val="auto"/>
          <w:sz w:val="24"/>
          <w:szCs w:val="24"/>
        </w:rPr>
        <w:t>µ</w:t>
      </w:r>
      <w:proofErr w:type="spellStart"/>
      <w:r w:rsidR="0016233D" w:rsidRPr="0016233D">
        <w:rPr>
          <w:rFonts w:ascii="Book Antiqua" w:hAnsi="Book Antiqua"/>
          <w:i w:val="0"/>
          <w:color w:val="auto"/>
          <w:sz w:val="24"/>
          <w:szCs w:val="24"/>
        </w:rPr>
        <w:t>mol</w:t>
      </w:r>
      <w:proofErr w:type="spellEnd"/>
      <w:r w:rsidR="0016233D" w:rsidRPr="0016233D">
        <w:rPr>
          <w:rFonts w:ascii="Book Antiqua" w:hAnsi="Book Antiqua"/>
          <w:i w:val="0"/>
          <w:color w:val="auto"/>
          <w:sz w:val="24"/>
          <w:szCs w:val="24"/>
        </w:rPr>
        <w:t>/L</w:t>
      </w:r>
      <w:r w:rsidR="00014C16" w:rsidRPr="00287043">
        <w:rPr>
          <w:rFonts w:ascii="Book Antiqua" w:hAnsi="Book Antiqua"/>
          <w:i w:val="0"/>
          <w:color w:val="auto"/>
          <w:sz w:val="24"/>
          <w:szCs w:val="24"/>
        </w:rPr>
        <w:t xml:space="preserve"> and </w:t>
      </w:r>
      <w:r w:rsidR="002D4485" w:rsidRPr="00287043">
        <w:rPr>
          <w:rFonts w:ascii="Book Antiqua" w:hAnsi="Book Antiqua"/>
          <w:i w:val="0"/>
          <w:color w:val="auto"/>
          <w:sz w:val="24"/>
          <w:szCs w:val="24"/>
        </w:rPr>
        <w:t>given</w:t>
      </w:r>
      <w:r w:rsidR="00014C16" w:rsidRPr="00287043">
        <w:rPr>
          <w:rFonts w:ascii="Book Antiqua" w:hAnsi="Book Antiqua"/>
          <w:i w:val="0"/>
          <w:color w:val="auto"/>
          <w:sz w:val="24"/>
          <w:szCs w:val="24"/>
        </w:rPr>
        <w:t xml:space="preserve"> as IC</w:t>
      </w:r>
      <w:r w:rsidR="00014C16" w:rsidRPr="00287043">
        <w:rPr>
          <w:rFonts w:ascii="Book Antiqua" w:hAnsi="Book Antiqua"/>
          <w:i w:val="0"/>
          <w:color w:val="auto"/>
          <w:sz w:val="24"/>
          <w:szCs w:val="24"/>
          <w:vertAlign w:val="subscript"/>
        </w:rPr>
        <w:t>50</w:t>
      </w:r>
      <w:r w:rsidR="00014C16" w:rsidRPr="00287043">
        <w:rPr>
          <w:rFonts w:ascii="Book Antiqua" w:hAnsi="Book Antiqua"/>
          <w:i w:val="0"/>
          <w:color w:val="auto"/>
          <w:sz w:val="24"/>
          <w:szCs w:val="24"/>
        </w:rPr>
        <w:t xml:space="preserve"> ± </w:t>
      </w:r>
      <w:r w:rsidR="00B36A4D" w:rsidRPr="00287043">
        <w:rPr>
          <w:rFonts w:ascii="Book Antiqua" w:hAnsi="Book Antiqua"/>
          <w:i w:val="0"/>
          <w:color w:val="auto"/>
          <w:sz w:val="24"/>
          <w:szCs w:val="24"/>
        </w:rPr>
        <w:t>SEM</w:t>
      </w:r>
      <w:r w:rsidR="002D4485" w:rsidRPr="00287043">
        <w:rPr>
          <w:rFonts w:ascii="Book Antiqua" w:hAnsi="Book Antiqua"/>
          <w:i w:val="0"/>
          <w:color w:val="auto"/>
          <w:sz w:val="24"/>
          <w:szCs w:val="24"/>
        </w:rPr>
        <w:t xml:space="preserve"> of 3 separate experiments.</w:t>
      </w:r>
    </w:p>
    <w:p w14:paraId="6AEC7CE9" w14:textId="77777777" w:rsidR="00B36A4D" w:rsidRPr="000A4D30" w:rsidRDefault="00B36A4D" w:rsidP="00141646">
      <w:pPr>
        <w:suppressLineNumbers/>
        <w:suppressAutoHyphens/>
        <w:spacing w:after="0" w:line="360" w:lineRule="auto"/>
        <w:jc w:val="both"/>
        <w:rPr>
          <w:rFonts w:ascii="Book Antiqua" w:hAnsi="Book Antiqua"/>
          <w:sz w:val="24"/>
          <w:szCs w:val="24"/>
        </w:rPr>
      </w:pPr>
      <w:r w:rsidRPr="000A4D30">
        <w:rPr>
          <w:rFonts w:ascii="Book Antiqua" w:hAnsi="Book Antiqua"/>
          <w:sz w:val="24"/>
          <w:szCs w:val="24"/>
        </w:rPr>
        <w:br w:type="page"/>
      </w:r>
    </w:p>
    <w:p w14:paraId="26CE7006" w14:textId="12111393" w:rsidR="00C72CEB" w:rsidRPr="000A4D30" w:rsidRDefault="00C72CEB" w:rsidP="00141646">
      <w:pPr>
        <w:pStyle w:val="Caption"/>
        <w:keepNext/>
        <w:suppressLineNumbers/>
        <w:suppressAutoHyphens/>
        <w:spacing w:after="0" w:line="360" w:lineRule="auto"/>
        <w:jc w:val="both"/>
        <w:rPr>
          <w:rFonts w:ascii="Book Antiqua" w:hAnsi="Book Antiqua"/>
          <w:i w:val="0"/>
          <w:iCs w:val="0"/>
          <w:color w:val="auto"/>
          <w:sz w:val="24"/>
          <w:szCs w:val="24"/>
        </w:rPr>
      </w:pPr>
    </w:p>
    <w:tbl>
      <w:tblPr>
        <w:tblStyle w:val="TableGrid"/>
        <w:tblW w:w="9589"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92"/>
        <w:gridCol w:w="1247"/>
        <w:gridCol w:w="735"/>
        <w:gridCol w:w="1144"/>
        <w:gridCol w:w="1050"/>
        <w:gridCol w:w="1144"/>
        <w:gridCol w:w="735"/>
        <w:gridCol w:w="1324"/>
      </w:tblGrid>
      <w:tr w:rsidR="000A4D30" w:rsidRPr="000A4D30" w14:paraId="4BBDD1F2" w14:textId="77777777" w:rsidTr="00324A67">
        <w:tc>
          <w:tcPr>
            <w:tcW w:w="9589" w:type="dxa"/>
            <w:gridSpan w:val="9"/>
            <w:tcBorders>
              <w:bottom w:val="single" w:sz="4" w:space="0" w:color="auto"/>
            </w:tcBorders>
          </w:tcPr>
          <w:p w14:paraId="53890CD3" w14:textId="54D2FF70" w:rsidR="00114787" w:rsidRPr="000A4D30" w:rsidRDefault="00C72CEB" w:rsidP="00141646">
            <w:pPr>
              <w:suppressLineNumbers/>
              <w:suppressAutoHyphens/>
              <w:spacing w:line="360" w:lineRule="auto"/>
              <w:jc w:val="both"/>
              <w:rPr>
                <w:rFonts w:ascii="Book Antiqua" w:hAnsi="Book Antiqua"/>
                <w:b/>
                <w:sz w:val="24"/>
                <w:szCs w:val="24"/>
              </w:rPr>
            </w:pPr>
            <w:bookmarkStart w:id="28" w:name="_Ref452131463"/>
            <w:r w:rsidRPr="000A4D30">
              <w:rPr>
                <w:rFonts w:ascii="Book Antiqua" w:hAnsi="Book Antiqua"/>
                <w:b/>
                <w:sz w:val="24"/>
                <w:szCs w:val="24"/>
              </w:rPr>
              <w:t xml:space="preserve">Table </w:t>
            </w:r>
            <w:r w:rsidRPr="000A4D30">
              <w:rPr>
                <w:rFonts w:ascii="Book Antiqua" w:hAnsi="Book Antiqua"/>
                <w:b/>
                <w:sz w:val="24"/>
                <w:szCs w:val="24"/>
              </w:rPr>
              <w:fldChar w:fldCharType="begin"/>
            </w:r>
            <w:r w:rsidRPr="000A4D30">
              <w:rPr>
                <w:rFonts w:ascii="Book Antiqua" w:hAnsi="Book Antiqua"/>
                <w:b/>
                <w:sz w:val="24"/>
                <w:szCs w:val="24"/>
              </w:rPr>
              <w:instrText xml:space="preserve"> SEQ Table \* ARABIC </w:instrText>
            </w:r>
            <w:r w:rsidRPr="000A4D30">
              <w:rPr>
                <w:rFonts w:ascii="Book Antiqua" w:hAnsi="Book Antiqua"/>
                <w:b/>
                <w:sz w:val="24"/>
                <w:szCs w:val="24"/>
              </w:rPr>
              <w:fldChar w:fldCharType="separate"/>
            </w:r>
            <w:r w:rsidR="00E01449" w:rsidRPr="000A4D30">
              <w:rPr>
                <w:rFonts w:ascii="Book Antiqua" w:hAnsi="Book Antiqua"/>
                <w:b/>
                <w:noProof/>
                <w:sz w:val="24"/>
                <w:szCs w:val="24"/>
              </w:rPr>
              <w:t>2</w:t>
            </w:r>
            <w:r w:rsidRPr="000A4D30">
              <w:rPr>
                <w:rFonts w:ascii="Book Antiqua" w:hAnsi="Book Antiqua"/>
                <w:b/>
                <w:sz w:val="24"/>
                <w:szCs w:val="24"/>
              </w:rPr>
              <w:fldChar w:fldCharType="end"/>
            </w:r>
            <w:bookmarkEnd w:id="28"/>
            <w:r w:rsidR="00A31BB3">
              <w:rPr>
                <w:rFonts w:ascii="Book Antiqua" w:hAnsi="Book Antiqua" w:hint="eastAsia"/>
                <w:b/>
                <w:sz w:val="24"/>
                <w:szCs w:val="24"/>
                <w:lang w:eastAsia="zh-CN"/>
              </w:rPr>
              <w:t xml:space="preserve"> </w:t>
            </w:r>
            <w:r w:rsidR="00114787" w:rsidRPr="000A4D30">
              <w:rPr>
                <w:rFonts w:ascii="Book Antiqua" w:hAnsi="Book Antiqua"/>
                <w:b/>
                <w:sz w:val="24"/>
                <w:szCs w:val="24"/>
              </w:rPr>
              <w:t xml:space="preserve">Combination indexes for the different </w:t>
            </w:r>
            <w:r w:rsidR="00766766" w:rsidRPr="00766766">
              <w:rPr>
                <w:rFonts w:ascii="Book Antiqua" w:hAnsi="Book Antiqua"/>
                <w:b/>
                <w:sz w:val="24"/>
                <w:szCs w:val="24"/>
              </w:rPr>
              <w:t>non-small cell lung cancer</w:t>
            </w:r>
            <w:r w:rsidR="00114787" w:rsidRPr="000A4D30">
              <w:rPr>
                <w:rFonts w:ascii="Book Antiqua" w:hAnsi="Book Antiqua"/>
                <w:b/>
                <w:sz w:val="24"/>
                <w:szCs w:val="24"/>
              </w:rPr>
              <w:t xml:space="preserve"> cell lines for the 3 treatment schemes</w:t>
            </w:r>
          </w:p>
        </w:tc>
      </w:tr>
      <w:tr w:rsidR="000A4D30" w:rsidRPr="000A4D30" w14:paraId="42B7A34D" w14:textId="77777777" w:rsidTr="00324A67">
        <w:tc>
          <w:tcPr>
            <w:tcW w:w="1418" w:type="dxa"/>
            <w:tcBorders>
              <w:top w:val="single" w:sz="4" w:space="0" w:color="auto"/>
              <w:bottom w:val="single" w:sz="4" w:space="0" w:color="auto"/>
            </w:tcBorders>
          </w:tcPr>
          <w:p w14:paraId="4C2BFBD8" w14:textId="4921B994" w:rsidR="00A36609" w:rsidRPr="00324A67" w:rsidRDefault="001017DC" w:rsidP="00141646">
            <w:pPr>
              <w:suppressLineNumbers/>
              <w:suppressAutoHyphens/>
              <w:spacing w:line="360" w:lineRule="auto"/>
              <w:jc w:val="both"/>
              <w:rPr>
                <w:rFonts w:ascii="Book Antiqua" w:hAnsi="Book Antiqua"/>
                <w:b/>
                <w:sz w:val="24"/>
                <w:szCs w:val="24"/>
              </w:rPr>
            </w:pPr>
            <w:r w:rsidRPr="00324A67">
              <w:rPr>
                <w:rFonts w:ascii="Book Antiqua" w:hAnsi="Book Antiqua"/>
                <w:b/>
                <w:sz w:val="24"/>
                <w:szCs w:val="24"/>
              </w:rPr>
              <w:t>Drug</w:t>
            </w:r>
            <w:r w:rsidR="00A36609" w:rsidRPr="00324A67">
              <w:rPr>
                <w:rFonts w:ascii="Book Antiqua" w:hAnsi="Book Antiqua"/>
                <w:b/>
                <w:sz w:val="24"/>
                <w:szCs w:val="24"/>
              </w:rPr>
              <w:t xml:space="preserve"> </w:t>
            </w:r>
            <w:r w:rsidR="00866CB0" w:rsidRPr="00324A67">
              <w:rPr>
                <w:rFonts w:ascii="Book Antiqua" w:hAnsi="Book Antiqua"/>
                <w:b/>
                <w:sz w:val="24"/>
                <w:szCs w:val="24"/>
              </w:rPr>
              <w:t>s</w:t>
            </w:r>
            <w:r w:rsidR="00A36609" w:rsidRPr="00324A67">
              <w:rPr>
                <w:rFonts w:ascii="Book Antiqua" w:hAnsi="Book Antiqua"/>
                <w:b/>
                <w:sz w:val="24"/>
                <w:szCs w:val="24"/>
              </w:rPr>
              <w:t>cheme</w:t>
            </w:r>
          </w:p>
        </w:tc>
        <w:tc>
          <w:tcPr>
            <w:tcW w:w="2039" w:type="dxa"/>
            <w:gridSpan w:val="2"/>
            <w:tcBorders>
              <w:top w:val="single" w:sz="4" w:space="0" w:color="auto"/>
              <w:bottom w:val="single" w:sz="4" w:space="0" w:color="auto"/>
            </w:tcBorders>
            <w:vAlign w:val="center"/>
          </w:tcPr>
          <w:p w14:paraId="4E695985" w14:textId="77777777" w:rsidR="00A36609" w:rsidRPr="00324A67" w:rsidRDefault="00A36609" w:rsidP="00141646">
            <w:pPr>
              <w:suppressLineNumbers/>
              <w:suppressAutoHyphens/>
              <w:spacing w:line="360" w:lineRule="auto"/>
              <w:jc w:val="both"/>
              <w:rPr>
                <w:rFonts w:ascii="Book Antiqua" w:hAnsi="Book Antiqua"/>
                <w:b/>
                <w:sz w:val="24"/>
                <w:szCs w:val="24"/>
              </w:rPr>
            </w:pPr>
            <w:r w:rsidRPr="00324A67">
              <w:rPr>
                <w:rFonts w:ascii="Book Antiqua" w:hAnsi="Book Antiqua"/>
                <w:b/>
                <w:sz w:val="24"/>
                <w:szCs w:val="24"/>
              </w:rPr>
              <w:t>HCC827</w:t>
            </w:r>
          </w:p>
        </w:tc>
        <w:tc>
          <w:tcPr>
            <w:tcW w:w="1879" w:type="dxa"/>
            <w:gridSpan w:val="2"/>
            <w:tcBorders>
              <w:top w:val="single" w:sz="4" w:space="0" w:color="auto"/>
              <w:bottom w:val="single" w:sz="4" w:space="0" w:color="auto"/>
            </w:tcBorders>
            <w:vAlign w:val="center"/>
          </w:tcPr>
          <w:p w14:paraId="3A9C2B2B" w14:textId="77777777" w:rsidR="00A36609" w:rsidRPr="00324A67" w:rsidRDefault="00A36609" w:rsidP="00141646">
            <w:pPr>
              <w:suppressLineNumbers/>
              <w:suppressAutoHyphens/>
              <w:spacing w:line="360" w:lineRule="auto"/>
              <w:jc w:val="both"/>
              <w:rPr>
                <w:rFonts w:ascii="Book Antiqua" w:hAnsi="Book Antiqua"/>
                <w:b/>
                <w:sz w:val="24"/>
                <w:szCs w:val="24"/>
              </w:rPr>
            </w:pPr>
            <w:r w:rsidRPr="00324A67">
              <w:rPr>
                <w:rFonts w:ascii="Book Antiqua" w:hAnsi="Book Antiqua"/>
                <w:b/>
                <w:sz w:val="24"/>
                <w:szCs w:val="24"/>
              </w:rPr>
              <w:t>H1975</w:t>
            </w:r>
          </w:p>
        </w:tc>
        <w:tc>
          <w:tcPr>
            <w:tcW w:w="2194" w:type="dxa"/>
            <w:gridSpan w:val="2"/>
            <w:tcBorders>
              <w:top w:val="single" w:sz="4" w:space="0" w:color="auto"/>
              <w:bottom w:val="single" w:sz="4" w:space="0" w:color="auto"/>
            </w:tcBorders>
            <w:vAlign w:val="center"/>
          </w:tcPr>
          <w:p w14:paraId="1430E106" w14:textId="77777777" w:rsidR="00A36609" w:rsidRPr="00324A67" w:rsidRDefault="00A36609" w:rsidP="00141646">
            <w:pPr>
              <w:suppressLineNumbers/>
              <w:suppressAutoHyphens/>
              <w:spacing w:line="360" w:lineRule="auto"/>
              <w:jc w:val="both"/>
              <w:rPr>
                <w:rFonts w:ascii="Book Antiqua" w:hAnsi="Book Antiqua"/>
                <w:b/>
                <w:sz w:val="24"/>
                <w:szCs w:val="24"/>
              </w:rPr>
            </w:pPr>
            <w:r w:rsidRPr="00324A67">
              <w:rPr>
                <w:rFonts w:ascii="Book Antiqua" w:hAnsi="Book Antiqua"/>
                <w:b/>
                <w:sz w:val="24"/>
                <w:szCs w:val="24"/>
              </w:rPr>
              <w:t>EBC-1</w:t>
            </w:r>
          </w:p>
        </w:tc>
        <w:tc>
          <w:tcPr>
            <w:tcW w:w="2059" w:type="dxa"/>
            <w:gridSpan w:val="2"/>
            <w:tcBorders>
              <w:top w:val="single" w:sz="4" w:space="0" w:color="auto"/>
              <w:bottom w:val="single" w:sz="4" w:space="0" w:color="auto"/>
            </w:tcBorders>
            <w:vAlign w:val="center"/>
          </w:tcPr>
          <w:p w14:paraId="323552D6" w14:textId="77777777" w:rsidR="00A36609" w:rsidRPr="00324A67" w:rsidRDefault="00A36609" w:rsidP="00141646">
            <w:pPr>
              <w:suppressLineNumbers/>
              <w:suppressAutoHyphens/>
              <w:spacing w:line="360" w:lineRule="auto"/>
              <w:jc w:val="both"/>
              <w:rPr>
                <w:rFonts w:ascii="Book Antiqua" w:hAnsi="Book Antiqua"/>
                <w:b/>
                <w:sz w:val="24"/>
                <w:szCs w:val="24"/>
              </w:rPr>
            </w:pPr>
            <w:r w:rsidRPr="00324A67">
              <w:rPr>
                <w:rFonts w:ascii="Book Antiqua" w:hAnsi="Book Antiqua"/>
                <w:b/>
                <w:sz w:val="24"/>
                <w:szCs w:val="24"/>
              </w:rPr>
              <w:t>LUDLU-1</w:t>
            </w:r>
          </w:p>
        </w:tc>
      </w:tr>
      <w:tr w:rsidR="000A4D30" w:rsidRPr="000A4D30" w14:paraId="11E05E74" w14:textId="77777777" w:rsidTr="00324A67">
        <w:tc>
          <w:tcPr>
            <w:tcW w:w="1418" w:type="dxa"/>
            <w:tcBorders>
              <w:top w:val="single" w:sz="4" w:space="0" w:color="auto"/>
            </w:tcBorders>
          </w:tcPr>
          <w:p w14:paraId="1A00865C" w14:textId="77777777" w:rsidR="001673F9" w:rsidRPr="000A4D30" w:rsidRDefault="001673F9" w:rsidP="00141646">
            <w:pPr>
              <w:suppressLineNumbers/>
              <w:suppressAutoHyphens/>
              <w:spacing w:line="360" w:lineRule="auto"/>
              <w:jc w:val="both"/>
              <w:rPr>
                <w:rFonts w:ascii="Book Antiqua" w:hAnsi="Book Antiqua"/>
                <w:sz w:val="24"/>
                <w:szCs w:val="24"/>
              </w:rPr>
            </w:pPr>
          </w:p>
        </w:tc>
        <w:tc>
          <w:tcPr>
            <w:tcW w:w="792" w:type="dxa"/>
            <w:tcBorders>
              <w:top w:val="single" w:sz="4" w:space="0" w:color="auto"/>
            </w:tcBorders>
          </w:tcPr>
          <w:p w14:paraId="212F328B" w14:textId="77777777" w:rsidR="001673F9" w:rsidRPr="000A4D30" w:rsidRDefault="001673F9" w:rsidP="00141646">
            <w:pPr>
              <w:suppressLineNumbers/>
              <w:suppressAutoHyphens/>
              <w:spacing w:line="360" w:lineRule="auto"/>
              <w:jc w:val="both"/>
              <w:rPr>
                <w:rFonts w:ascii="Book Antiqua" w:hAnsi="Book Antiqua"/>
                <w:sz w:val="24"/>
                <w:szCs w:val="24"/>
              </w:rPr>
            </w:pPr>
            <w:proofErr w:type="spellStart"/>
            <w:r w:rsidRPr="000A4D30">
              <w:rPr>
                <w:rFonts w:ascii="Book Antiqua" w:hAnsi="Book Antiqua"/>
                <w:sz w:val="24"/>
                <w:szCs w:val="24"/>
              </w:rPr>
              <w:t>Criz</w:t>
            </w:r>
            <w:proofErr w:type="spellEnd"/>
          </w:p>
        </w:tc>
        <w:tc>
          <w:tcPr>
            <w:tcW w:w="1247" w:type="dxa"/>
            <w:tcBorders>
              <w:top w:val="single" w:sz="4" w:space="0" w:color="auto"/>
            </w:tcBorders>
          </w:tcPr>
          <w:p w14:paraId="2AB2BE09" w14:textId="77777777"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CI ± SEM</w:t>
            </w:r>
          </w:p>
        </w:tc>
        <w:tc>
          <w:tcPr>
            <w:tcW w:w="735" w:type="dxa"/>
            <w:tcBorders>
              <w:top w:val="single" w:sz="4" w:space="0" w:color="auto"/>
            </w:tcBorders>
          </w:tcPr>
          <w:p w14:paraId="26313A4F" w14:textId="77777777" w:rsidR="001673F9" w:rsidRPr="000A4D30" w:rsidRDefault="001673F9" w:rsidP="00141646">
            <w:pPr>
              <w:suppressLineNumbers/>
              <w:suppressAutoHyphens/>
              <w:spacing w:line="360" w:lineRule="auto"/>
              <w:jc w:val="both"/>
              <w:rPr>
                <w:rFonts w:ascii="Book Antiqua" w:hAnsi="Book Antiqua"/>
                <w:sz w:val="24"/>
                <w:szCs w:val="24"/>
              </w:rPr>
            </w:pPr>
            <w:proofErr w:type="spellStart"/>
            <w:r w:rsidRPr="000A4D30">
              <w:rPr>
                <w:rFonts w:ascii="Book Antiqua" w:hAnsi="Book Antiqua"/>
                <w:sz w:val="24"/>
                <w:szCs w:val="24"/>
              </w:rPr>
              <w:t>Criz</w:t>
            </w:r>
            <w:proofErr w:type="spellEnd"/>
          </w:p>
        </w:tc>
        <w:tc>
          <w:tcPr>
            <w:tcW w:w="1144" w:type="dxa"/>
            <w:tcBorders>
              <w:top w:val="single" w:sz="4" w:space="0" w:color="auto"/>
            </w:tcBorders>
          </w:tcPr>
          <w:p w14:paraId="4996B6C6" w14:textId="77777777"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CI ± SEM</w:t>
            </w:r>
          </w:p>
        </w:tc>
        <w:tc>
          <w:tcPr>
            <w:tcW w:w="1050" w:type="dxa"/>
            <w:tcBorders>
              <w:top w:val="single" w:sz="4" w:space="0" w:color="auto"/>
            </w:tcBorders>
          </w:tcPr>
          <w:p w14:paraId="35EEAE1C" w14:textId="77777777" w:rsidR="001673F9" w:rsidRPr="000A4D30" w:rsidRDefault="001673F9" w:rsidP="00141646">
            <w:pPr>
              <w:suppressLineNumbers/>
              <w:suppressAutoHyphens/>
              <w:spacing w:line="360" w:lineRule="auto"/>
              <w:jc w:val="both"/>
              <w:rPr>
                <w:rFonts w:ascii="Book Antiqua" w:hAnsi="Book Antiqua"/>
                <w:sz w:val="24"/>
                <w:szCs w:val="24"/>
              </w:rPr>
            </w:pPr>
            <w:proofErr w:type="spellStart"/>
            <w:r w:rsidRPr="000A4D30">
              <w:rPr>
                <w:rFonts w:ascii="Book Antiqua" w:hAnsi="Book Antiqua"/>
                <w:sz w:val="24"/>
                <w:szCs w:val="24"/>
              </w:rPr>
              <w:t>Criz</w:t>
            </w:r>
            <w:proofErr w:type="spellEnd"/>
          </w:p>
        </w:tc>
        <w:tc>
          <w:tcPr>
            <w:tcW w:w="1144" w:type="dxa"/>
            <w:tcBorders>
              <w:top w:val="single" w:sz="4" w:space="0" w:color="auto"/>
            </w:tcBorders>
          </w:tcPr>
          <w:p w14:paraId="209A3C65" w14:textId="77777777"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CI ± SEM</w:t>
            </w:r>
          </w:p>
        </w:tc>
        <w:tc>
          <w:tcPr>
            <w:tcW w:w="735" w:type="dxa"/>
            <w:tcBorders>
              <w:top w:val="single" w:sz="4" w:space="0" w:color="auto"/>
            </w:tcBorders>
          </w:tcPr>
          <w:p w14:paraId="580BA876" w14:textId="77777777" w:rsidR="001673F9" w:rsidRPr="000A4D30" w:rsidRDefault="001673F9" w:rsidP="00141646">
            <w:pPr>
              <w:suppressLineNumbers/>
              <w:suppressAutoHyphens/>
              <w:spacing w:line="360" w:lineRule="auto"/>
              <w:jc w:val="both"/>
              <w:rPr>
                <w:rFonts w:ascii="Book Antiqua" w:hAnsi="Book Antiqua"/>
                <w:sz w:val="24"/>
                <w:szCs w:val="24"/>
              </w:rPr>
            </w:pPr>
            <w:proofErr w:type="spellStart"/>
            <w:r w:rsidRPr="000A4D30">
              <w:rPr>
                <w:rFonts w:ascii="Book Antiqua" w:hAnsi="Book Antiqua"/>
                <w:sz w:val="24"/>
                <w:szCs w:val="24"/>
              </w:rPr>
              <w:t>Criz</w:t>
            </w:r>
            <w:proofErr w:type="spellEnd"/>
          </w:p>
        </w:tc>
        <w:tc>
          <w:tcPr>
            <w:tcW w:w="1324" w:type="dxa"/>
            <w:tcBorders>
              <w:top w:val="single" w:sz="4" w:space="0" w:color="auto"/>
            </w:tcBorders>
          </w:tcPr>
          <w:p w14:paraId="524A926E" w14:textId="77777777"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 xml:space="preserve">CI ± </w:t>
            </w:r>
            <w:r w:rsidR="00A36609" w:rsidRPr="000A4D30">
              <w:rPr>
                <w:rFonts w:ascii="Book Antiqua" w:hAnsi="Book Antiqua"/>
                <w:sz w:val="24"/>
                <w:szCs w:val="24"/>
              </w:rPr>
              <w:t>SEM</w:t>
            </w:r>
          </w:p>
        </w:tc>
      </w:tr>
      <w:tr w:rsidR="000A4D30" w:rsidRPr="000A4D30" w14:paraId="57B601CF" w14:textId="77777777" w:rsidTr="00324A67">
        <w:tc>
          <w:tcPr>
            <w:tcW w:w="1418" w:type="dxa"/>
            <w:vMerge w:val="restart"/>
          </w:tcPr>
          <w:p w14:paraId="67944F78" w14:textId="77777777" w:rsidR="001673F9" w:rsidRPr="000A4D30" w:rsidRDefault="001673F9" w:rsidP="00141646">
            <w:pPr>
              <w:suppressLineNumbers/>
              <w:suppressAutoHyphens/>
              <w:spacing w:line="360" w:lineRule="auto"/>
              <w:jc w:val="both"/>
              <w:rPr>
                <w:rFonts w:ascii="Book Antiqua" w:hAnsi="Book Antiqua"/>
                <w:sz w:val="24"/>
                <w:szCs w:val="24"/>
              </w:rPr>
            </w:pPr>
            <w:proofErr w:type="spellStart"/>
            <w:r w:rsidRPr="000A4D30">
              <w:rPr>
                <w:rFonts w:ascii="Book Antiqua" w:hAnsi="Book Antiqua"/>
                <w:sz w:val="24"/>
                <w:szCs w:val="24"/>
              </w:rPr>
              <w:t>Cisplatin</w:t>
            </w:r>
            <w:proofErr w:type="spellEnd"/>
            <w:r w:rsidRPr="000A4D30">
              <w:rPr>
                <w:rFonts w:ascii="Book Antiqua" w:hAnsi="Book Antiqua"/>
                <w:sz w:val="24"/>
                <w:szCs w:val="24"/>
              </w:rPr>
              <w:t xml:space="preserve"> + </w:t>
            </w:r>
            <w:proofErr w:type="spellStart"/>
            <w:r w:rsidRPr="000A4D30">
              <w:rPr>
                <w:rFonts w:ascii="Book Antiqua" w:hAnsi="Book Antiqua"/>
                <w:sz w:val="24"/>
                <w:szCs w:val="24"/>
              </w:rPr>
              <w:t>Crizotinib</w:t>
            </w:r>
            <w:proofErr w:type="spellEnd"/>
          </w:p>
        </w:tc>
        <w:tc>
          <w:tcPr>
            <w:tcW w:w="792" w:type="dxa"/>
          </w:tcPr>
          <w:p w14:paraId="3FB9ABCD" w14:textId="49FA3063"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3</w:t>
            </w:r>
            <w:r w:rsidR="00267740">
              <w:rPr>
                <w:rFonts w:ascii="Book Antiqua" w:hAnsi="Book Antiqua" w:hint="eastAsia"/>
                <w:sz w:val="24"/>
                <w:szCs w:val="24"/>
                <w:lang w:eastAsia="zh-CN"/>
              </w:rPr>
              <w:t xml:space="preserve"> </w:t>
            </w:r>
            <w:r w:rsidR="00267740" w:rsidRPr="00267740">
              <w:rPr>
                <w:rFonts w:ascii="Book Antiqua" w:hAnsi="Book Antiqua" w:hint="eastAsia"/>
                <w:sz w:val="24"/>
                <w:szCs w:val="24"/>
              </w:rPr>
              <w:t>µ</w:t>
            </w:r>
            <w:proofErr w:type="spellStart"/>
            <w:r w:rsidR="00267740" w:rsidRPr="00267740">
              <w:rPr>
                <w:rFonts w:ascii="Book Antiqua" w:hAnsi="Book Antiqua"/>
                <w:sz w:val="24"/>
                <w:szCs w:val="24"/>
              </w:rPr>
              <w:t>mol</w:t>
            </w:r>
            <w:proofErr w:type="spellEnd"/>
            <w:r w:rsidR="00267740" w:rsidRPr="00267740">
              <w:rPr>
                <w:rFonts w:ascii="Book Antiqua" w:hAnsi="Book Antiqua"/>
                <w:sz w:val="24"/>
                <w:szCs w:val="24"/>
              </w:rPr>
              <w:t>/L</w:t>
            </w:r>
          </w:p>
        </w:tc>
        <w:tc>
          <w:tcPr>
            <w:tcW w:w="1247" w:type="dxa"/>
          </w:tcPr>
          <w:p w14:paraId="51009EF4" w14:textId="77777777"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1.58 ± 0.10</w:t>
            </w:r>
          </w:p>
        </w:tc>
        <w:tc>
          <w:tcPr>
            <w:tcW w:w="735" w:type="dxa"/>
          </w:tcPr>
          <w:p w14:paraId="1FDEDB6C" w14:textId="440797B3"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3</w:t>
            </w:r>
            <w:r w:rsidR="00267740">
              <w:rPr>
                <w:rFonts w:ascii="Book Antiqua" w:hAnsi="Book Antiqua" w:hint="eastAsia"/>
                <w:sz w:val="24"/>
                <w:szCs w:val="24"/>
                <w:lang w:eastAsia="zh-CN"/>
              </w:rPr>
              <w:t xml:space="preserve"> </w:t>
            </w:r>
            <w:r w:rsidR="00267740" w:rsidRPr="00267740">
              <w:rPr>
                <w:rFonts w:ascii="Book Antiqua" w:hAnsi="Book Antiqua" w:hint="eastAsia"/>
                <w:sz w:val="24"/>
                <w:szCs w:val="24"/>
              </w:rPr>
              <w:t>µ</w:t>
            </w:r>
            <w:proofErr w:type="spellStart"/>
            <w:r w:rsidR="00267740" w:rsidRPr="00267740">
              <w:rPr>
                <w:rFonts w:ascii="Book Antiqua" w:hAnsi="Book Antiqua"/>
                <w:sz w:val="24"/>
                <w:szCs w:val="24"/>
              </w:rPr>
              <w:t>mol</w:t>
            </w:r>
            <w:proofErr w:type="spellEnd"/>
            <w:r w:rsidR="00267740" w:rsidRPr="00267740">
              <w:rPr>
                <w:rFonts w:ascii="Book Antiqua" w:hAnsi="Book Antiqua"/>
                <w:sz w:val="24"/>
                <w:szCs w:val="24"/>
              </w:rPr>
              <w:t>/L</w:t>
            </w:r>
          </w:p>
        </w:tc>
        <w:tc>
          <w:tcPr>
            <w:tcW w:w="1144" w:type="dxa"/>
          </w:tcPr>
          <w:p w14:paraId="43947D79" w14:textId="77777777"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1.94 ± 0.27</w:t>
            </w:r>
          </w:p>
        </w:tc>
        <w:tc>
          <w:tcPr>
            <w:tcW w:w="1050" w:type="dxa"/>
          </w:tcPr>
          <w:p w14:paraId="329E707C" w14:textId="018BBC84"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0.025</w:t>
            </w:r>
            <w:r w:rsidR="00267740">
              <w:rPr>
                <w:rFonts w:ascii="Book Antiqua" w:hAnsi="Book Antiqua" w:hint="eastAsia"/>
                <w:sz w:val="24"/>
                <w:szCs w:val="24"/>
                <w:lang w:eastAsia="zh-CN"/>
              </w:rPr>
              <w:t xml:space="preserve"> </w:t>
            </w:r>
            <w:r w:rsidR="00267740" w:rsidRPr="00267740">
              <w:rPr>
                <w:rFonts w:ascii="Book Antiqua" w:hAnsi="Book Antiqua" w:hint="eastAsia"/>
                <w:sz w:val="24"/>
                <w:szCs w:val="24"/>
              </w:rPr>
              <w:t>µ</w:t>
            </w:r>
            <w:proofErr w:type="spellStart"/>
            <w:r w:rsidR="00267740" w:rsidRPr="00267740">
              <w:rPr>
                <w:rFonts w:ascii="Book Antiqua" w:hAnsi="Book Antiqua"/>
                <w:sz w:val="24"/>
                <w:szCs w:val="24"/>
              </w:rPr>
              <w:t>mol</w:t>
            </w:r>
            <w:proofErr w:type="spellEnd"/>
            <w:r w:rsidR="00267740" w:rsidRPr="00267740">
              <w:rPr>
                <w:rFonts w:ascii="Book Antiqua" w:hAnsi="Book Antiqua"/>
                <w:sz w:val="24"/>
                <w:szCs w:val="24"/>
              </w:rPr>
              <w:t>/L</w:t>
            </w:r>
          </w:p>
        </w:tc>
        <w:tc>
          <w:tcPr>
            <w:tcW w:w="1144" w:type="dxa"/>
          </w:tcPr>
          <w:p w14:paraId="034E239C" w14:textId="77777777"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2.08 ± 0.49</w:t>
            </w:r>
          </w:p>
        </w:tc>
        <w:tc>
          <w:tcPr>
            <w:tcW w:w="735" w:type="dxa"/>
          </w:tcPr>
          <w:p w14:paraId="67B8D3FD" w14:textId="2960D3A7"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3</w:t>
            </w:r>
            <w:r w:rsidR="00267740">
              <w:rPr>
                <w:rFonts w:ascii="Book Antiqua" w:hAnsi="Book Antiqua" w:hint="eastAsia"/>
                <w:sz w:val="24"/>
                <w:szCs w:val="24"/>
                <w:lang w:eastAsia="zh-CN"/>
              </w:rPr>
              <w:t xml:space="preserve"> </w:t>
            </w:r>
            <w:r w:rsidR="00267740" w:rsidRPr="00267740">
              <w:rPr>
                <w:rFonts w:ascii="Book Antiqua" w:hAnsi="Book Antiqua" w:hint="eastAsia"/>
                <w:sz w:val="24"/>
                <w:szCs w:val="24"/>
              </w:rPr>
              <w:t>µ</w:t>
            </w:r>
            <w:proofErr w:type="spellStart"/>
            <w:r w:rsidR="00267740" w:rsidRPr="00267740">
              <w:rPr>
                <w:rFonts w:ascii="Book Antiqua" w:hAnsi="Book Antiqua"/>
                <w:sz w:val="24"/>
                <w:szCs w:val="24"/>
              </w:rPr>
              <w:t>mol</w:t>
            </w:r>
            <w:proofErr w:type="spellEnd"/>
            <w:r w:rsidR="00267740" w:rsidRPr="00267740">
              <w:rPr>
                <w:rFonts w:ascii="Book Antiqua" w:hAnsi="Book Antiqua"/>
                <w:sz w:val="24"/>
                <w:szCs w:val="24"/>
              </w:rPr>
              <w:t>/L</w:t>
            </w:r>
          </w:p>
        </w:tc>
        <w:tc>
          <w:tcPr>
            <w:tcW w:w="1324" w:type="dxa"/>
          </w:tcPr>
          <w:p w14:paraId="38A97338" w14:textId="77777777"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2.65 ± 0.30</w:t>
            </w:r>
          </w:p>
        </w:tc>
      </w:tr>
      <w:tr w:rsidR="000A4D30" w:rsidRPr="000A4D30" w14:paraId="71BB21EE" w14:textId="77777777" w:rsidTr="00324A67">
        <w:tc>
          <w:tcPr>
            <w:tcW w:w="1418" w:type="dxa"/>
            <w:vMerge/>
          </w:tcPr>
          <w:p w14:paraId="7C705390" w14:textId="77777777" w:rsidR="001673F9" w:rsidRPr="000A4D30" w:rsidRDefault="001673F9" w:rsidP="00141646">
            <w:pPr>
              <w:suppressLineNumbers/>
              <w:suppressAutoHyphens/>
              <w:spacing w:line="360" w:lineRule="auto"/>
              <w:jc w:val="both"/>
              <w:rPr>
                <w:rFonts w:ascii="Book Antiqua" w:hAnsi="Book Antiqua"/>
                <w:sz w:val="24"/>
                <w:szCs w:val="24"/>
              </w:rPr>
            </w:pPr>
          </w:p>
        </w:tc>
        <w:tc>
          <w:tcPr>
            <w:tcW w:w="792" w:type="dxa"/>
          </w:tcPr>
          <w:p w14:paraId="7C42B4B1" w14:textId="633B7225"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5</w:t>
            </w:r>
            <w:r w:rsidR="00267740">
              <w:rPr>
                <w:rFonts w:ascii="Book Antiqua" w:hAnsi="Book Antiqua" w:hint="eastAsia"/>
                <w:sz w:val="24"/>
                <w:szCs w:val="24"/>
                <w:lang w:eastAsia="zh-CN"/>
              </w:rPr>
              <w:t xml:space="preserve"> </w:t>
            </w:r>
            <w:r w:rsidR="00267740" w:rsidRPr="00267740">
              <w:rPr>
                <w:rFonts w:ascii="Book Antiqua" w:hAnsi="Book Antiqua" w:hint="eastAsia"/>
                <w:sz w:val="24"/>
                <w:szCs w:val="24"/>
              </w:rPr>
              <w:t>µ</w:t>
            </w:r>
            <w:proofErr w:type="spellStart"/>
            <w:r w:rsidR="00267740" w:rsidRPr="00267740">
              <w:rPr>
                <w:rFonts w:ascii="Book Antiqua" w:hAnsi="Book Antiqua"/>
                <w:sz w:val="24"/>
                <w:szCs w:val="24"/>
              </w:rPr>
              <w:t>mol</w:t>
            </w:r>
            <w:proofErr w:type="spellEnd"/>
            <w:r w:rsidR="00267740" w:rsidRPr="00267740">
              <w:rPr>
                <w:rFonts w:ascii="Book Antiqua" w:hAnsi="Book Antiqua"/>
                <w:sz w:val="24"/>
                <w:szCs w:val="24"/>
              </w:rPr>
              <w:t>/L</w:t>
            </w:r>
          </w:p>
        </w:tc>
        <w:tc>
          <w:tcPr>
            <w:tcW w:w="1247" w:type="dxa"/>
          </w:tcPr>
          <w:p w14:paraId="261AF465" w14:textId="77777777"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1.54 ± 0.15</w:t>
            </w:r>
          </w:p>
        </w:tc>
        <w:tc>
          <w:tcPr>
            <w:tcW w:w="735" w:type="dxa"/>
          </w:tcPr>
          <w:p w14:paraId="731E9789" w14:textId="71431B7E"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5</w:t>
            </w:r>
            <w:r w:rsidR="00267740">
              <w:rPr>
                <w:rFonts w:ascii="Book Antiqua" w:hAnsi="Book Antiqua" w:hint="eastAsia"/>
                <w:sz w:val="24"/>
                <w:szCs w:val="24"/>
                <w:lang w:eastAsia="zh-CN"/>
              </w:rPr>
              <w:t xml:space="preserve"> </w:t>
            </w:r>
            <w:r w:rsidR="00267740" w:rsidRPr="00267740">
              <w:rPr>
                <w:rFonts w:ascii="Book Antiqua" w:hAnsi="Book Antiqua" w:hint="eastAsia"/>
                <w:sz w:val="24"/>
                <w:szCs w:val="24"/>
              </w:rPr>
              <w:t>µ</w:t>
            </w:r>
            <w:proofErr w:type="spellStart"/>
            <w:r w:rsidR="00267740" w:rsidRPr="00267740">
              <w:rPr>
                <w:rFonts w:ascii="Book Antiqua" w:hAnsi="Book Antiqua"/>
                <w:sz w:val="24"/>
                <w:szCs w:val="24"/>
              </w:rPr>
              <w:t>mol</w:t>
            </w:r>
            <w:proofErr w:type="spellEnd"/>
            <w:r w:rsidR="00267740" w:rsidRPr="00267740">
              <w:rPr>
                <w:rFonts w:ascii="Book Antiqua" w:hAnsi="Book Antiqua"/>
                <w:sz w:val="24"/>
                <w:szCs w:val="24"/>
              </w:rPr>
              <w:t>/L</w:t>
            </w:r>
          </w:p>
        </w:tc>
        <w:tc>
          <w:tcPr>
            <w:tcW w:w="1144" w:type="dxa"/>
          </w:tcPr>
          <w:p w14:paraId="77A86298" w14:textId="77777777"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1.93 ± 0.19</w:t>
            </w:r>
          </w:p>
        </w:tc>
        <w:tc>
          <w:tcPr>
            <w:tcW w:w="1050" w:type="dxa"/>
          </w:tcPr>
          <w:p w14:paraId="11DB5CEE" w14:textId="42540FF3"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0.05</w:t>
            </w:r>
            <w:r w:rsidR="00267740">
              <w:rPr>
                <w:rFonts w:ascii="Book Antiqua" w:hAnsi="Book Antiqua" w:hint="eastAsia"/>
                <w:sz w:val="24"/>
                <w:szCs w:val="24"/>
                <w:lang w:eastAsia="zh-CN"/>
              </w:rPr>
              <w:t xml:space="preserve"> </w:t>
            </w:r>
            <w:r w:rsidR="00267740" w:rsidRPr="00267740">
              <w:rPr>
                <w:rFonts w:ascii="Book Antiqua" w:hAnsi="Book Antiqua" w:hint="eastAsia"/>
                <w:sz w:val="24"/>
                <w:szCs w:val="24"/>
              </w:rPr>
              <w:t>µ</w:t>
            </w:r>
            <w:proofErr w:type="spellStart"/>
            <w:r w:rsidR="00267740" w:rsidRPr="00267740">
              <w:rPr>
                <w:rFonts w:ascii="Book Antiqua" w:hAnsi="Book Antiqua"/>
                <w:sz w:val="24"/>
                <w:szCs w:val="24"/>
              </w:rPr>
              <w:t>mol</w:t>
            </w:r>
            <w:proofErr w:type="spellEnd"/>
            <w:r w:rsidR="00267740" w:rsidRPr="00267740">
              <w:rPr>
                <w:rFonts w:ascii="Book Antiqua" w:hAnsi="Book Antiqua"/>
                <w:sz w:val="24"/>
                <w:szCs w:val="24"/>
              </w:rPr>
              <w:t>/L</w:t>
            </w:r>
          </w:p>
        </w:tc>
        <w:tc>
          <w:tcPr>
            <w:tcW w:w="1144" w:type="dxa"/>
          </w:tcPr>
          <w:p w14:paraId="2788C5BE" w14:textId="77777777"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1.42 ± 0.06</w:t>
            </w:r>
          </w:p>
        </w:tc>
        <w:tc>
          <w:tcPr>
            <w:tcW w:w="735" w:type="dxa"/>
          </w:tcPr>
          <w:p w14:paraId="4516D51A" w14:textId="7FD78287"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4</w:t>
            </w:r>
            <w:r w:rsidR="00267740">
              <w:rPr>
                <w:rFonts w:ascii="Book Antiqua" w:hAnsi="Book Antiqua" w:hint="eastAsia"/>
                <w:sz w:val="24"/>
                <w:szCs w:val="24"/>
                <w:lang w:eastAsia="zh-CN"/>
              </w:rPr>
              <w:t xml:space="preserve"> </w:t>
            </w:r>
            <w:r w:rsidR="00267740" w:rsidRPr="00267740">
              <w:rPr>
                <w:rFonts w:ascii="Book Antiqua" w:hAnsi="Book Antiqua" w:hint="eastAsia"/>
                <w:sz w:val="24"/>
                <w:szCs w:val="24"/>
              </w:rPr>
              <w:t>µ</w:t>
            </w:r>
            <w:proofErr w:type="spellStart"/>
            <w:r w:rsidR="00267740" w:rsidRPr="00267740">
              <w:rPr>
                <w:rFonts w:ascii="Book Antiqua" w:hAnsi="Book Antiqua"/>
                <w:sz w:val="24"/>
                <w:szCs w:val="24"/>
              </w:rPr>
              <w:t>mol</w:t>
            </w:r>
            <w:proofErr w:type="spellEnd"/>
            <w:r w:rsidR="00267740" w:rsidRPr="00267740">
              <w:rPr>
                <w:rFonts w:ascii="Book Antiqua" w:hAnsi="Book Antiqua"/>
                <w:sz w:val="24"/>
                <w:szCs w:val="24"/>
              </w:rPr>
              <w:t>/L</w:t>
            </w:r>
          </w:p>
        </w:tc>
        <w:tc>
          <w:tcPr>
            <w:tcW w:w="1324" w:type="dxa"/>
          </w:tcPr>
          <w:p w14:paraId="17FA2070" w14:textId="77777777"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2.71 ± 0.14</w:t>
            </w:r>
          </w:p>
        </w:tc>
      </w:tr>
      <w:tr w:rsidR="000A4D30" w:rsidRPr="000A4D30" w14:paraId="1C69351E" w14:textId="77777777" w:rsidTr="00324A67">
        <w:tc>
          <w:tcPr>
            <w:tcW w:w="1418" w:type="dxa"/>
          </w:tcPr>
          <w:p w14:paraId="33119EF9" w14:textId="77777777" w:rsidR="001673F9" w:rsidRPr="000A4D30" w:rsidRDefault="001673F9" w:rsidP="00141646">
            <w:pPr>
              <w:suppressLineNumbers/>
              <w:suppressAutoHyphens/>
              <w:spacing w:line="360" w:lineRule="auto"/>
              <w:jc w:val="both"/>
              <w:rPr>
                <w:rFonts w:ascii="Book Antiqua" w:hAnsi="Book Antiqua"/>
                <w:sz w:val="24"/>
                <w:szCs w:val="24"/>
              </w:rPr>
            </w:pPr>
          </w:p>
        </w:tc>
        <w:tc>
          <w:tcPr>
            <w:tcW w:w="792" w:type="dxa"/>
          </w:tcPr>
          <w:p w14:paraId="460C8582" w14:textId="77777777" w:rsidR="001673F9" w:rsidRPr="000A4D30" w:rsidRDefault="001673F9" w:rsidP="00141646">
            <w:pPr>
              <w:suppressLineNumbers/>
              <w:suppressAutoHyphens/>
              <w:spacing w:line="360" w:lineRule="auto"/>
              <w:jc w:val="both"/>
              <w:rPr>
                <w:rFonts w:ascii="Book Antiqua" w:hAnsi="Book Antiqua"/>
                <w:sz w:val="24"/>
                <w:szCs w:val="24"/>
              </w:rPr>
            </w:pPr>
          </w:p>
        </w:tc>
        <w:tc>
          <w:tcPr>
            <w:tcW w:w="1247" w:type="dxa"/>
          </w:tcPr>
          <w:p w14:paraId="696A97E7" w14:textId="77777777" w:rsidR="001673F9" w:rsidRPr="000A4D30" w:rsidRDefault="001673F9" w:rsidP="00141646">
            <w:pPr>
              <w:suppressLineNumbers/>
              <w:suppressAutoHyphens/>
              <w:spacing w:line="360" w:lineRule="auto"/>
              <w:jc w:val="both"/>
              <w:rPr>
                <w:rFonts w:ascii="Book Antiqua" w:hAnsi="Book Antiqua"/>
                <w:sz w:val="24"/>
                <w:szCs w:val="24"/>
              </w:rPr>
            </w:pPr>
          </w:p>
        </w:tc>
        <w:tc>
          <w:tcPr>
            <w:tcW w:w="735" w:type="dxa"/>
          </w:tcPr>
          <w:p w14:paraId="3952644A" w14:textId="77777777" w:rsidR="001673F9" w:rsidRPr="000A4D30" w:rsidRDefault="001673F9" w:rsidP="00141646">
            <w:pPr>
              <w:suppressLineNumbers/>
              <w:suppressAutoHyphens/>
              <w:spacing w:line="360" w:lineRule="auto"/>
              <w:jc w:val="both"/>
              <w:rPr>
                <w:rFonts w:ascii="Book Antiqua" w:hAnsi="Book Antiqua"/>
                <w:sz w:val="24"/>
                <w:szCs w:val="24"/>
              </w:rPr>
            </w:pPr>
          </w:p>
        </w:tc>
        <w:tc>
          <w:tcPr>
            <w:tcW w:w="1144" w:type="dxa"/>
          </w:tcPr>
          <w:p w14:paraId="28DE4FE3" w14:textId="77777777" w:rsidR="001673F9" w:rsidRPr="000A4D30" w:rsidRDefault="001673F9" w:rsidP="00141646">
            <w:pPr>
              <w:suppressLineNumbers/>
              <w:suppressAutoHyphens/>
              <w:spacing w:line="360" w:lineRule="auto"/>
              <w:jc w:val="both"/>
              <w:rPr>
                <w:rFonts w:ascii="Book Antiqua" w:hAnsi="Book Antiqua"/>
                <w:sz w:val="24"/>
                <w:szCs w:val="24"/>
              </w:rPr>
            </w:pPr>
          </w:p>
        </w:tc>
        <w:tc>
          <w:tcPr>
            <w:tcW w:w="1050" w:type="dxa"/>
          </w:tcPr>
          <w:p w14:paraId="73AB8B9B" w14:textId="77777777" w:rsidR="001673F9" w:rsidRPr="000A4D30" w:rsidRDefault="001673F9" w:rsidP="00141646">
            <w:pPr>
              <w:suppressLineNumbers/>
              <w:suppressAutoHyphens/>
              <w:spacing w:line="360" w:lineRule="auto"/>
              <w:jc w:val="both"/>
              <w:rPr>
                <w:rFonts w:ascii="Book Antiqua" w:hAnsi="Book Antiqua"/>
                <w:sz w:val="24"/>
                <w:szCs w:val="24"/>
              </w:rPr>
            </w:pPr>
          </w:p>
        </w:tc>
        <w:tc>
          <w:tcPr>
            <w:tcW w:w="1144" w:type="dxa"/>
          </w:tcPr>
          <w:p w14:paraId="1717B8D7" w14:textId="77777777" w:rsidR="001673F9" w:rsidRPr="000A4D30" w:rsidRDefault="001673F9" w:rsidP="00141646">
            <w:pPr>
              <w:suppressLineNumbers/>
              <w:suppressAutoHyphens/>
              <w:spacing w:line="360" w:lineRule="auto"/>
              <w:jc w:val="both"/>
              <w:rPr>
                <w:rFonts w:ascii="Book Antiqua" w:hAnsi="Book Antiqua"/>
                <w:sz w:val="24"/>
                <w:szCs w:val="24"/>
              </w:rPr>
            </w:pPr>
          </w:p>
        </w:tc>
        <w:tc>
          <w:tcPr>
            <w:tcW w:w="735" w:type="dxa"/>
          </w:tcPr>
          <w:p w14:paraId="041AC994" w14:textId="77777777" w:rsidR="001673F9" w:rsidRPr="000A4D30" w:rsidRDefault="001673F9" w:rsidP="00141646">
            <w:pPr>
              <w:suppressLineNumbers/>
              <w:suppressAutoHyphens/>
              <w:spacing w:line="360" w:lineRule="auto"/>
              <w:jc w:val="both"/>
              <w:rPr>
                <w:rFonts w:ascii="Book Antiqua" w:hAnsi="Book Antiqua"/>
                <w:sz w:val="24"/>
                <w:szCs w:val="24"/>
              </w:rPr>
            </w:pPr>
          </w:p>
        </w:tc>
        <w:tc>
          <w:tcPr>
            <w:tcW w:w="1324" w:type="dxa"/>
          </w:tcPr>
          <w:p w14:paraId="12B3F275" w14:textId="77777777" w:rsidR="001673F9" w:rsidRPr="000A4D30" w:rsidRDefault="001673F9" w:rsidP="00141646">
            <w:pPr>
              <w:suppressLineNumbers/>
              <w:suppressAutoHyphens/>
              <w:spacing w:line="360" w:lineRule="auto"/>
              <w:jc w:val="both"/>
              <w:rPr>
                <w:rFonts w:ascii="Book Antiqua" w:hAnsi="Book Antiqua"/>
                <w:sz w:val="24"/>
                <w:szCs w:val="24"/>
              </w:rPr>
            </w:pPr>
          </w:p>
        </w:tc>
      </w:tr>
      <w:tr w:rsidR="000A4D30" w:rsidRPr="000A4D30" w14:paraId="3B5D5B07" w14:textId="77777777" w:rsidTr="00324A67">
        <w:tc>
          <w:tcPr>
            <w:tcW w:w="1418" w:type="dxa"/>
            <w:vMerge w:val="restart"/>
          </w:tcPr>
          <w:p w14:paraId="0B2785BC" w14:textId="559B2B36" w:rsidR="001673F9" w:rsidRPr="000A4D30" w:rsidRDefault="001673F9" w:rsidP="00141646">
            <w:pPr>
              <w:suppressLineNumbers/>
              <w:suppressAutoHyphens/>
              <w:spacing w:line="360" w:lineRule="auto"/>
              <w:jc w:val="both"/>
              <w:rPr>
                <w:rFonts w:ascii="Book Antiqua" w:hAnsi="Book Antiqua"/>
                <w:sz w:val="24"/>
                <w:szCs w:val="24"/>
              </w:rPr>
            </w:pPr>
            <w:proofErr w:type="spellStart"/>
            <w:r w:rsidRPr="000A4D30">
              <w:rPr>
                <w:rFonts w:ascii="Book Antiqua" w:hAnsi="Book Antiqua"/>
                <w:sz w:val="24"/>
                <w:szCs w:val="24"/>
              </w:rPr>
              <w:t>Cisplatin</w:t>
            </w:r>
            <w:proofErr w:type="spellEnd"/>
            <w:r w:rsidR="006A3A8E" w:rsidRPr="000A4D30">
              <w:rPr>
                <w:rFonts w:ascii="Book Antiqua" w:hAnsi="Book Antiqua"/>
                <w:sz w:val="24"/>
                <w:szCs w:val="24"/>
              </w:rPr>
              <w:t xml:space="preserve"> →</w:t>
            </w:r>
            <w:r w:rsidRPr="000A4D30">
              <w:rPr>
                <w:rFonts w:ascii="Book Antiqua" w:hAnsi="Book Antiqua"/>
                <w:sz w:val="24"/>
                <w:szCs w:val="24"/>
              </w:rPr>
              <w:t xml:space="preserve"> </w:t>
            </w:r>
            <w:proofErr w:type="spellStart"/>
            <w:r w:rsidRPr="000A4D30">
              <w:rPr>
                <w:rFonts w:ascii="Book Antiqua" w:hAnsi="Book Antiqua"/>
                <w:sz w:val="24"/>
                <w:szCs w:val="24"/>
              </w:rPr>
              <w:t>Crizotinib</w:t>
            </w:r>
            <w:proofErr w:type="spellEnd"/>
          </w:p>
        </w:tc>
        <w:tc>
          <w:tcPr>
            <w:tcW w:w="792" w:type="dxa"/>
          </w:tcPr>
          <w:p w14:paraId="06423BDE" w14:textId="3A199F12"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3</w:t>
            </w:r>
            <w:r w:rsidR="00267740">
              <w:rPr>
                <w:rFonts w:ascii="Book Antiqua" w:hAnsi="Book Antiqua" w:hint="eastAsia"/>
                <w:sz w:val="24"/>
                <w:szCs w:val="24"/>
                <w:lang w:eastAsia="zh-CN"/>
              </w:rPr>
              <w:t xml:space="preserve"> </w:t>
            </w:r>
            <w:r w:rsidR="00267740" w:rsidRPr="00267740">
              <w:rPr>
                <w:rFonts w:ascii="Book Antiqua" w:hAnsi="Book Antiqua" w:hint="eastAsia"/>
                <w:sz w:val="24"/>
                <w:szCs w:val="24"/>
              </w:rPr>
              <w:t>µ</w:t>
            </w:r>
            <w:proofErr w:type="spellStart"/>
            <w:r w:rsidR="00267740" w:rsidRPr="00267740">
              <w:rPr>
                <w:rFonts w:ascii="Book Antiqua" w:hAnsi="Book Antiqua"/>
                <w:sz w:val="24"/>
                <w:szCs w:val="24"/>
              </w:rPr>
              <w:t>mol</w:t>
            </w:r>
            <w:proofErr w:type="spellEnd"/>
            <w:r w:rsidR="00267740" w:rsidRPr="00267740">
              <w:rPr>
                <w:rFonts w:ascii="Book Antiqua" w:hAnsi="Book Antiqua"/>
                <w:sz w:val="24"/>
                <w:szCs w:val="24"/>
              </w:rPr>
              <w:t>/L</w:t>
            </w:r>
          </w:p>
        </w:tc>
        <w:tc>
          <w:tcPr>
            <w:tcW w:w="1247" w:type="dxa"/>
          </w:tcPr>
          <w:p w14:paraId="35FF5A76" w14:textId="77777777"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1.74 ± 0.17</w:t>
            </w:r>
          </w:p>
        </w:tc>
        <w:tc>
          <w:tcPr>
            <w:tcW w:w="735" w:type="dxa"/>
          </w:tcPr>
          <w:p w14:paraId="203E3E28" w14:textId="11B216AE"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3</w:t>
            </w:r>
            <w:r w:rsidR="00267740">
              <w:rPr>
                <w:rFonts w:ascii="Book Antiqua" w:hAnsi="Book Antiqua" w:hint="eastAsia"/>
                <w:sz w:val="24"/>
                <w:szCs w:val="24"/>
                <w:lang w:eastAsia="zh-CN"/>
              </w:rPr>
              <w:t xml:space="preserve"> </w:t>
            </w:r>
            <w:r w:rsidR="00267740" w:rsidRPr="00267740">
              <w:rPr>
                <w:rFonts w:ascii="Book Antiqua" w:hAnsi="Book Antiqua" w:hint="eastAsia"/>
                <w:sz w:val="24"/>
                <w:szCs w:val="24"/>
              </w:rPr>
              <w:t>µ</w:t>
            </w:r>
            <w:proofErr w:type="spellStart"/>
            <w:r w:rsidR="00267740" w:rsidRPr="00267740">
              <w:rPr>
                <w:rFonts w:ascii="Book Antiqua" w:hAnsi="Book Antiqua"/>
                <w:sz w:val="24"/>
                <w:szCs w:val="24"/>
              </w:rPr>
              <w:t>mol</w:t>
            </w:r>
            <w:proofErr w:type="spellEnd"/>
            <w:r w:rsidR="00267740" w:rsidRPr="00267740">
              <w:rPr>
                <w:rFonts w:ascii="Book Antiqua" w:hAnsi="Book Antiqua"/>
                <w:sz w:val="24"/>
                <w:szCs w:val="24"/>
              </w:rPr>
              <w:t>/L</w:t>
            </w:r>
          </w:p>
        </w:tc>
        <w:tc>
          <w:tcPr>
            <w:tcW w:w="1144" w:type="dxa"/>
          </w:tcPr>
          <w:p w14:paraId="0EE33D7B" w14:textId="77777777"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1.75 ± 0.30</w:t>
            </w:r>
          </w:p>
        </w:tc>
        <w:tc>
          <w:tcPr>
            <w:tcW w:w="1050" w:type="dxa"/>
          </w:tcPr>
          <w:p w14:paraId="3EBA4CF5" w14:textId="4F1B0758"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0.025</w:t>
            </w:r>
            <w:r w:rsidR="00267740">
              <w:rPr>
                <w:rFonts w:ascii="Book Antiqua" w:hAnsi="Book Antiqua" w:hint="eastAsia"/>
                <w:sz w:val="24"/>
                <w:szCs w:val="24"/>
                <w:lang w:eastAsia="zh-CN"/>
              </w:rPr>
              <w:t xml:space="preserve"> </w:t>
            </w:r>
            <w:r w:rsidR="00267740" w:rsidRPr="00267740">
              <w:rPr>
                <w:rFonts w:ascii="Book Antiqua" w:hAnsi="Book Antiqua" w:hint="eastAsia"/>
                <w:sz w:val="24"/>
                <w:szCs w:val="24"/>
              </w:rPr>
              <w:t>µ</w:t>
            </w:r>
            <w:proofErr w:type="spellStart"/>
            <w:r w:rsidR="00267740" w:rsidRPr="00267740">
              <w:rPr>
                <w:rFonts w:ascii="Book Antiqua" w:hAnsi="Book Antiqua"/>
                <w:sz w:val="24"/>
                <w:szCs w:val="24"/>
              </w:rPr>
              <w:t>mol</w:t>
            </w:r>
            <w:proofErr w:type="spellEnd"/>
            <w:r w:rsidR="00267740" w:rsidRPr="00267740">
              <w:rPr>
                <w:rFonts w:ascii="Book Antiqua" w:hAnsi="Book Antiqua"/>
                <w:sz w:val="24"/>
                <w:szCs w:val="24"/>
              </w:rPr>
              <w:t>/L</w:t>
            </w:r>
          </w:p>
        </w:tc>
        <w:tc>
          <w:tcPr>
            <w:tcW w:w="1144" w:type="dxa"/>
          </w:tcPr>
          <w:p w14:paraId="0C273277" w14:textId="77777777"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2.29 ± 0.53</w:t>
            </w:r>
          </w:p>
        </w:tc>
        <w:tc>
          <w:tcPr>
            <w:tcW w:w="735" w:type="dxa"/>
          </w:tcPr>
          <w:p w14:paraId="56C7C271" w14:textId="0FC28A93" w:rsidR="001673F9" w:rsidRPr="000A4D30" w:rsidRDefault="008D70ED"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3</w:t>
            </w:r>
            <w:r w:rsidR="00267740">
              <w:rPr>
                <w:rFonts w:ascii="Book Antiqua" w:hAnsi="Book Antiqua" w:hint="eastAsia"/>
                <w:sz w:val="24"/>
                <w:szCs w:val="24"/>
                <w:lang w:eastAsia="zh-CN"/>
              </w:rPr>
              <w:t xml:space="preserve"> </w:t>
            </w:r>
            <w:r w:rsidR="00267740" w:rsidRPr="00267740">
              <w:rPr>
                <w:rFonts w:ascii="Book Antiqua" w:hAnsi="Book Antiqua" w:hint="eastAsia"/>
                <w:sz w:val="24"/>
                <w:szCs w:val="24"/>
              </w:rPr>
              <w:t>µ</w:t>
            </w:r>
            <w:proofErr w:type="spellStart"/>
            <w:r w:rsidR="00267740" w:rsidRPr="00267740">
              <w:rPr>
                <w:rFonts w:ascii="Book Antiqua" w:hAnsi="Book Antiqua"/>
                <w:sz w:val="24"/>
                <w:szCs w:val="24"/>
              </w:rPr>
              <w:t>mol</w:t>
            </w:r>
            <w:proofErr w:type="spellEnd"/>
            <w:r w:rsidR="00267740" w:rsidRPr="00267740">
              <w:rPr>
                <w:rFonts w:ascii="Book Antiqua" w:hAnsi="Book Antiqua"/>
                <w:sz w:val="24"/>
                <w:szCs w:val="24"/>
              </w:rPr>
              <w:t>/L</w:t>
            </w:r>
          </w:p>
        </w:tc>
        <w:tc>
          <w:tcPr>
            <w:tcW w:w="1324" w:type="dxa"/>
          </w:tcPr>
          <w:p w14:paraId="487B4044" w14:textId="77777777"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1.27 ± 0.13</w:t>
            </w:r>
          </w:p>
        </w:tc>
      </w:tr>
      <w:tr w:rsidR="000A4D30" w:rsidRPr="000A4D30" w14:paraId="513B2A22" w14:textId="77777777" w:rsidTr="00324A67">
        <w:tc>
          <w:tcPr>
            <w:tcW w:w="1418" w:type="dxa"/>
            <w:vMerge/>
          </w:tcPr>
          <w:p w14:paraId="0779EBB8" w14:textId="77777777" w:rsidR="001673F9" w:rsidRPr="000A4D30" w:rsidRDefault="001673F9" w:rsidP="00141646">
            <w:pPr>
              <w:suppressLineNumbers/>
              <w:suppressAutoHyphens/>
              <w:spacing w:line="360" w:lineRule="auto"/>
              <w:jc w:val="both"/>
              <w:rPr>
                <w:rFonts w:ascii="Book Antiqua" w:hAnsi="Book Antiqua"/>
                <w:sz w:val="24"/>
                <w:szCs w:val="24"/>
              </w:rPr>
            </w:pPr>
          </w:p>
        </w:tc>
        <w:tc>
          <w:tcPr>
            <w:tcW w:w="792" w:type="dxa"/>
          </w:tcPr>
          <w:p w14:paraId="6B54B2F4" w14:textId="317E9EC5"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5</w:t>
            </w:r>
            <w:r w:rsidR="00267740">
              <w:rPr>
                <w:rFonts w:ascii="Book Antiqua" w:hAnsi="Book Antiqua" w:hint="eastAsia"/>
                <w:sz w:val="24"/>
                <w:szCs w:val="24"/>
                <w:lang w:eastAsia="zh-CN"/>
              </w:rPr>
              <w:t xml:space="preserve"> </w:t>
            </w:r>
            <w:r w:rsidR="00267740" w:rsidRPr="00267740">
              <w:rPr>
                <w:rFonts w:ascii="Book Antiqua" w:hAnsi="Book Antiqua" w:hint="eastAsia"/>
                <w:sz w:val="24"/>
                <w:szCs w:val="24"/>
              </w:rPr>
              <w:t>µ</w:t>
            </w:r>
            <w:proofErr w:type="spellStart"/>
            <w:r w:rsidR="00267740" w:rsidRPr="00267740">
              <w:rPr>
                <w:rFonts w:ascii="Book Antiqua" w:hAnsi="Book Antiqua"/>
                <w:sz w:val="24"/>
                <w:szCs w:val="24"/>
              </w:rPr>
              <w:t>mol</w:t>
            </w:r>
            <w:proofErr w:type="spellEnd"/>
            <w:r w:rsidR="00267740" w:rsidRPr="00267740">
              <w:rPr>
                <w:rFonts w:ascii="Book Antiqua" w:hAnsi="Book Antiqua"/>
                <w:sz w:val="24"/>
                <w:szCs w:val="24"/>
              </w:rPr>
              <w:t>/L</w:t>
            </w:r>
          </w:p>
        </w:tc>
        <w:tc>
          <w:tcPr>
            <w:tcW w:w="1247" w:type="dxa"/>
          </w:tcPr>
          <w:p w14:paraId="2B6234ED" w14:textId="77777777"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2.06 ± 0.30</w:t>
            </w:r>
          </w:p>
        </w:tc>
        <w:tc>
          <w:tcPr>
            <w:tcW w:w="735" w:type="dxa"/>
          </w:tcPr>
          <w:p w14:paraId="71952C5B" w14:textId="777CA796"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5</w:t>
            </w:r>
            <w:r w:rsidR="00267740">
              <w:rPr>
                <w:rFonts w:ascii="Book Antiqua" w:hAnsi="Book Antiqua" w:hint="eastAsia"/>
                <w:sz w:val="24"/>
                <w:szCs w:val="24"/>
                <w:lang w:eastAsia="zh-CN"/>
              </w:rPr>
              <w:t xml:space="preserve"> </w:t>
            </w:r>
            <w:r w:rsidR="00267740" w:rsidRPr="00267740">
              <w:rPr>
                <w:rFonts w:ascii="Book Antiqua" w:hAnsi="Book Antiqua" w:hint="eastAsia"/>
                <w:sz w:val="24"/>
                <w:szCs w:val="24"/>
              </w:rPr>
              <w:t>µ</w:t>
            </w:r>
            <w:proofErr w:type="spellStart"/>
            <w:r w:rsidR="00267740" w:rsidRPr="00267740">
              <w:rPr>
                <w:rFonts w:ascii="Book Antiqua" w:hAnsi="Book Antiqua"/>
                <w:sz w:val="24"/>
                <w:szCs w:val="24"/>
              </w:rPr>
              <w:t>mol</w:t>
            </w:r>
            <w:proofErr w:type="spellEnd"/>
            <w:r w:rsidR="00267740" w:rsidRPr="00267740">
              <w:rPr>
                <w:rFonts w:ascii="Book Antiqua" w:hAnsi="Book Antiqua"/>
                <w:sz w:val="24"/>
                <w:szCs w:val="24"/>
              </w:rPr>
              <w:t>/L</w:t>
            </w:r>
          </w:p>
        </w:tc>
        <w:tc>
          <w:tcPr>
            <w:tcW w:w="1144" w:type="dxa"/>
          </w:tcPr>
          <w:p w14:paraId="02D38B1C" w14:textId="77777777"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1.96 ± 0.14</w:t>
            </w:r>
          </w:p>
        </w:tc>
        <w:tc>
          <w:tcPr>
            <w:tcW w:w="1050" w:type="dxa"/>
          </w:tcPr>
          <w:p w14:paraId="088C61F4" w14:textId="54784EE1"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0.05</w:t>
            </w:r>
            <w:r w:rsidR="00267740">
              <w:rPr>
                <w:rFonts w:ascii="Book Antiqua" w:hAnsi="Book Antiqua" w:hint="eastAsia"/>
                <w:sz w:val="24"/>
                <w:szCs w:val="24"/>
                <w:lang w:eastAsia="zh-CN"/>
              </w:rPr>
              <w:t xml:space="preserve"> </w:t>
            </w:r>
            <w:r w:rsidR="00267740" w:rsidRPr="00267740">
              <w:rPr>
                <w:rFonts w:ascii="Book Antiqua" w:hAnsi="Book Antiqua" w:hint="eastAsia"/>
                <w:sz w:val="24"/>
                <w:szCs w:val="24"/>
              </w:rPr>
              <w:t>µ</w:t>
            </w:r>
            <w:proofErr w:type="spellStart"/>
            <w:r w:rsidR="00267740" w:rsidRPr="00267740">
              <w:rPr>
                <w:rFonts w:ascii="Book Antiqua" w:hAnsi="Book Antiqua"/>
                <w:sz w:val="24"/>
                <w:szCs w:val="24"/>
              </w:rPr>
              <w:t>mol</w:t>
            </w:r>
            <w:proofErr w:type="spellEnd"/>
            <w:r w:rsidR="00267740" w:rsidRPr="00267740">
              <w:rPr>
                <w:rFonts w:ascii="Book Antiqua" w:hAnsi="Book Antiqua"/>
                <w:sz w:val="24"/>
                <w:szCs w:val="24"/>
              </w:rPr>
              <w:t>/L</w:t>
            </w:r>
          </w:p>
        </w:tc>
        <w:tc>
          <w:tcPr>
            <w:tcW w:w="1144" w:type="dxa"/>
          </w:tcPr>
          <w:p w14:paraId="0C968AA3" w14:textId="77777777"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2.38 ± 0.56</w:t>
            </w:r>
          </w:p>
        </w:tc>
        <w:tc>
          <w:tcPr>
            <w:tcW w:w="735" w:type="dxa"/>
          </w:tcPr>
          <w:p w14:paraId="06515425" w14:textId="275ADEAA" w:rsidR="001673F9" w:rsidRPr="000A4D30" w:rsidRDefault="008D70ED"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4</w:t>
            </w:r>
            <w:r w:rsidR="00267740">
              <w:rPr>
                <w:rFonts w:ascii="Book Antiqua" w:hAnsi="Book Antiqua" w:hint="eastAsia"/>
                <w:sz w:val="24"/>
                <w:szCs w:val="24"/>
                <w:lang w:eastAsia="zh-CN"/>
              </w:rPr>
              <w:t xml:space="preserve"> </w:t>
            </w:r>
            <w:r w:rsidR="00267740" w:rsidRPr="00267740">
              <w:rPr>
                <w:rFonts w:ascii="Book Antiqua" w:hAnsi="Book Antiqua" w:hint="eastAsia"/>
                <w:sz w:val="24"/>
                <w:szCs w:val="24"/>
              </w:rPr>
              <w:t>µ</w:t>
            </w:r>
            <w:proofErr w:type="spellStart"/>
            <w:r w:rsidR="00267740" w:rsidRPr="00267740">
              <w:rPr>
                <w:rFonts w:ascii="Book Antiqua" w:hAnsi="Book Antiqua"/>
                <w:sz w:val="24"/>
                <w:szCs w:val="24"/>
              </w:rPr>
              <w:t>mol</w:t>
            </w:r>
            <w:proofErr w:type="spellEnd"/>
            <w:r w:rsidR="00267740" w:rsidRPr="00267740">
              <w:rPr>
                <w:rFonts w:ascii="Book Antiqua" w:hAnsi="Book Antiqua"/>
                <w:sz w:val="24"/>
                <w:szCs w:val="24"/>
              </w:rPr>
              <w:t>/L</w:t>
            </w:r>
          </w:p>
        </w:tc>
        <w:tc>
          <w:tcPr>
            <w:tcW w:w="1324" w:type="dxa"/>
          </w:tcPr>
          <w:p w14:paraId="7915B7DA" w14:textId="77777777"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1.34 ± 0.15</w:t>
            </w:r>
          </w:p>
        </w:tc>
      </w:tr>
      <w:tr w:rsidR="000A4D30" w:rsidRPr="000A4D30" w14:paraId="41B99D8B" w14:textId="77777777" w:rsidTr="00324A67">
        <w:tc>
          <w:tcPr>
            <w:tcW w:w="1418" w:type="dxa"/>
          </w:tcPr>
          <w:p w14:paraId="65CC4652" w14:textId="77777777" w:rsidR="001673F9" w:rsidRPr="000A4D30" w:rsidRDefault="001673F9" w:rsidP="00141646">
            <w:pPr>
              <w:suppressLineNumbers/>
              <w:suppressAutoHyphens/>
              <w:spacing w:line="360" w:lineRule="auto"/>
              <w:jc w:val="both"/>
              <w:rPr>
                <w:rFonts w:ascii="Book Antiqua" w:hAnsi="Book Antiqua"/>
                <w:sz w:val="24"/>
                <w:szCs w:val="24"/>
              </w:rPr>
            </w:pPr>
          </w:p>
        </w:tc>
        <w:tc>
          <w:tcPr>
            <w:tcW w:w="792" w:type="dxa"/>
          </w:tcPr>
          <w:p w14:paraId="68B2AE2C" w14:textId="77777777" w:rsidR="001673F9" w:rsidRPr="000A4D30" w:rsidRDefault="001673F9" w:rsidP="00141646">
            <w:pPr>
              <w:suppressLineNumbers/>
              <w:suppressAutoHyphens/>
              <w:spacing w:line="360" w:lineRule="auto"/>
              <w:jc w:val="both"/>
              <w:rPr>
                <w:rFonts w:ascii="Book Antiqua" w:hAnsi="Book Antiqua"/>
                <w:sz w:val="24"/>
                <w:szCs w:val="24"/>
              </w:rPr>
            </w:pPr>
          </w:p>
        </w:tc>
        <w:tc>
          <w:tcPr>
            <w:tcW w:w="1247" w:type="dxa"/>
          </w:tcPr>
          <w:p w14:paraId="29D0CDE3" w14:textId="77777777" w:rsidR="001673F9" w:rsidRPr="000A4D30" w:rsidRDefault="001673F9" w:rsidP="00141646">
            <w:pPr>
              <w:suppressLineNumbers/>
              <w:suppressAutoHyphens/>
              <w:spacing w:line="360" w:lineRule="auto"/>
              <w:jc w:val="both"/>
              <w:rPr>
                <w:rFonts w:ascii="Book Antiqua" w:hAnsi="Book Antiqua"/>
                <w:sz w:val="24"/>
                <w:szCs w:val="24"/>
              </w:rPr>
            </w:pPr>
          </w:p>
        </w:tc>
        <w:tc>
          <w:tcPr>
            <w:tcW w:w="735" w:type="dxa"/>
          </w:tcPr>
          <w:p w14:paraId="4A7759A0" w14:textId="77777777" w:rsidR="001673F9" w:rsidRPr="000A4D30" w:rsidRDefault="001673F9" w:rsidP="00141646">
            <w:pPr>
              <w:suppressLineNumbers/>
              <w:suppressAutoHyphens/>
              <w:spacing w:line="360" w:lineRule="auto"/>
              <w:jc w:val="both"/>
              <w:rPr>
                <w:rFonts w:ascii="Book Antiqua" w:hAnsi="Book Antiqua"/>
                <w:sz w:val="24"/>
                <w:szCs w:val="24"/>
              </w:rPr>
            </w:pPr>
          </w:p>
        </w:tc>
        <w:tc>
          <w:tcPr>
            <w:tcW w:w="1144" w:type="dxa"/>
          </w:tcPr>
          <w:p w14:paraId="5FB638FF" w14:textId="77777777" w:rsidR="001673F9" w:rsidRPr="000A4D30" w:rsidRDefault="001673F9" w:rsidP="00141646">
            <w:pPr>
              <w:suppressLineNumbers/>
              <w:suppressAutoHyphens/>
              <w:spacing w:line="360" w:lineRule="auto"/>
              <w:jc w:val="both"/>
              <w:rPr>
                <w:rFonts w:ascii="Book Antiqua" w:hAnsi="Book Antiqua"/>
                <w:sz w:val="24"/>
                <w:szCs w:val="24"/>
              </w:rPr>
            </w:pPr>
          </w:p>
        </w:tc>
        <w:tc>
          <w:tcPr>
            <w:tcW w:w="1050" w:type="dxa"/>
          </w:tcPr>
          <w:p w14:paraId="6CB581B9" w14:textId="77777777" w:rsidR="001673F9" w:rsidRPr="000A4D30" w:rsidRDefault="001673F9" w:rsidP="00141646">
            <w:pPr>
              <w:suppressLineNumbers/>
              <w:suppressAutoHyphens/>
              <w:spacing w:line="360" w:lineRule="auto"/>
              <w:jc w:val="both"/>
              <w:rPr>
                <w:rFonts w:ascii="Book Antiqua" w:hAnsi="Book Antiqua"/>
                <w:sz w:val="24"/>
                <w:szCs w:val="24"/>
              </w:rPr>
            </w:pPr>
          </w:p>
        </w:tc>
        <w:tc>
          <w:tcPr>
            <w:tcW w:w="1144" w:type="dxa"/>
          </w:tcPr>
          <w:p w14:paraId="0A3E966A" w14:textId="77777777" w:rsidR="001673F9" w:rsidRPr="000A4D30" w:rsidRDefault="001673F9" w:rsidP="00141646">
            <w:pPr>
              <w:suppressLineNumbers/>
              <w:suppressAutoHyphens/>
              <w:spacing w:line="360" w:lineRule="auto"/>
              <w:jc w:val="both"/>
              <w:rPr>
                <w:rFonts w:ascii="Book Antiqua" w:hAnsi="Book Antiqua"/>
                <w:sz w:val="24"/>
                <w:szCs w:val="24"/>
              </w:rPr>
            </w:pPr>
          </w:p>
        </w:tc>
        <w:tc>
          <w:tcPr>
            <w:tcW w:w="735" w:type="dxa"/>
          </w:tcPr>
          <w:p w14:paraId="1E1D0BE5" w14:textId="77777777" w:rsidR="001673F9" w:rsidRPr="000A4D30" w:rsidRDefault="001673F9" w:rsidP="00141646">
            <w:pPr>
              <w:suppressLineNumbers/>
              <w:suppressAutoHyphens/>
              <w:spacing w:line="360" w:lineRule="auto"/>
              <w:jc w:val="both"/>
              <w:rPr>
                <w:rFonts w:ascii="Book Antiqua" w:hAnsi="Book Antiqua"/>
                <w:sz w:val="24"/>
                <w:szCs w:val="24"/>
              </w:rPr>
            </w:pPr>
          </w:p>
        </w:tc>
        <w:tc>
          <w:tcPr>
            <w:tcW w:w="1324" w:type="dxa"/>
          </w:tcPr>
          <w:p w14:paraId="5B5E0A2F" w14:textId="77777777" w:rsidR="001673F9" w:rsidRPr="000A4D30" w:rsidRDefault="001673F9" w:rsidP="00141646">
            <w:pPr>
              <w:suppressLineNumbers/>
              <w:suppressAutoHyphens/>
              <w:spacing w:line="360" w:lineRule="auto"/>
              <w:jc w:val="both"/>
              <w:rPr>
                <w:rFonts w:ascii="Book Antiqua" w:hAnsi="Book Antiqua"/>
                <w:sz w:val="24"/>
                <w:szCs w:val="24"/>
              </w:rPr>
            </w:pPr>
          </w:p>
        </w:tc>
      </w:tr>
      <w:tr w:rsidR="000A4D30" w:rsidRPr="000A4D30" w14:paraId="00D2ECEC" w14:textId="77777777" w:rsidTr="00324A67">
        <w:tc>
          <w:tcPr>
            <w:tcW w:w="1418" w:type="dxa"/>
            <w:vMerge w:val="restart"/>
          </w:tcPr>
          <w:p w14:paraId="08DDA9A0" w14:textId="5B865D40" w:rsidR="001673F9" w:rsidRPr="000A4D30" w:rsidRDefault="001673F9" w:rsidP="00141646">
            <w:pPr>
              <w:suppressLineNumbers/>
              <w:suppressAutoHyphens/>
              <w:spacing w:line="360" w:lineRule="auto"/>
              <w:jc w:val="both"/>
              <w:rPr>
                <w:rFonts w:ascii="Book Antiqua" w:hAnsi="Book Antiqua"/>
                <w:sz w:val="24"/>
                <w:szCs w:val="24"/>
              </w:rPr>
            </w:pPr>
            <w:proofErr w:type="spellStart"/>
            <w:r w:rsidRPr="000A4D30">
              <w:rPr>
                <w:rFonts w:ascii="Book Antiqua" w:hAnsi="Book Antiqua"/>
                <w:sz w:val="24"/>
                <w:szCs w:val="24"/>
              </w:rPr>
              <w:t>Crizotinib</w:t>
            </w:r>
            <w:proofErr w:type="spellEnd"/>
            <w:r w:rsidR="006A3A8E" w:rsidRPr="000A4D30">
              <w:rPr>
                <w:rFonts w:ascii="Book Antiqua" w:hAnsi="Book Antiqua"/>
                <w:sz w:val="24"/>
                <w:szCs w:val="24"/>
              </w:rPr>
              <w:t xml:space="preserve"> →</w:t>
            </w:r>
            <w:r w:rsidRPr="000A4D30">
              <w:rPr>
                <w:rFonts w:ascii="Book Antiqua" w:hAnsi="Book Antiqua"/>
                <w:sz w:val="24"/>
                <w:szCs w:val="24"/>
              </w:rPr>
              <w:t xml:space="preserve"> </w:t>
            </w:r>
            <w:proofErr w:type="spellStart"/>
            <w:r w:rsidRPr="000A4D30">
              <w:rPr>
                <w:rFonts w:ascii="Book Antiqua" w:hAnsi="Book Antiqua"/>
                <w:sz w:val="24"/>
                <w:szCs w:val="24"/>
              </w:rPr>
              <w:t>Cisplatin</w:t>
            </w:r>
            <w:proofErr w:type="spellEnd"/>
          </w:p>
        </w:tc>
        <w:tc>
          <w:tcPr>
            <w:tcW w:w="792" w:type="dxa"/>
          </w:tcPr>
          <w:p w14:paraId="3AC12795" w14:textId="010ADF29"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1</w:t>
            </w:r>
            <w:r w:rsidR="00267740">
              <w:rPr>
                <w:rFonts w:ascii="Book Antiqua" w:hAnsi="Book Antiqua" w:hint="eastAsia"/>
                <w:sz w:val="24"/>
                <w:szCs w:val="24"/>
                <w:lang w:eastAsia="zh-CN"/>
              </w:rPr>
              <w:t xml:space="preserve"> </w:t>
            </w:r>
            <w:r w:rsidR="00267740" w:rsidRPr="00267740">
              <w:rPr>
                <w:rFonts w:ascii="Book Antiqua" w:hAnsi="Book Antiqua" w:hint="eastAsia"/>
                <w:sz w:val="24"/>
                <w:szCs w:val="24"/>
              </w:rPr>
              <w:t>µ</w:t>
            </w:r>
            <w:proofErr w:type="spellStart"/>
            <w:r w:rsidR="00267740" w:rsidRPr="00267740">
              <w:rPr>
                <w:rFonts w:ascii="Book Antiqua" w:hAnsi="Book Antiqua"/>
                <w:sz w:val="24"/>
                <w:szCs w:val="24"/>
              </w:rPr>
              <w:t>mol</w:t>
            </w:r>
            <w:proofErr w:type="spellEnd"/>
            <w:r w:rsidR="00267740" w:rsidRPr="00267740">
              <w:rPr>
                <w:rFonts w:ascii="Book Antiqua" w:hAnsi="Book Antiqua"/>
                <w:sz w:val="24"/>
                <w:szCs w:val="24"/>
              </w:rPr>
              <w:t>/L</w:t>
            </w:r>
          </w:p>
        </w:tc>
        <w:tc>
          <w:tcPr>
            <w:tcW w:w="1247" w:type="dxa"/>
          </w:tcPr>
          <w:p w14:paraId="1F184B69" w14:textId="77777777"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2.70 ± 0.37</w:t>
            </w:r>
          </w:p>
        </w:tc>
        <w:tc>
          <w:tcPr>
            <w:tcW w:w="735" w:type="dxa"/>
          </w:tcPr>
          <w:p w14:paraId="0211AB2D" w14:textId="045681AC"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1</w:t>
            </w:r>
            <w:r w:rsidR="00267740">
              <w:rPr>
                <w:rFonts w:ascii="Book Antiqua" w:hAnsi="Book Antiqua" w:hint="eastAsia"/>
                <w:sz w:val="24"/>
                <w:szCs w:val="24"/>
                <w:lang w:eastAsia="zh-CN"/>
              </w:rPr>
              <w:t xml:space="preserve"> </w:t>
            </w:r>
            <w:r w:rsidR="00267740" w:rsidRPr="00267740">
              <w:rPr>
                <w:rFonts w:ascii="Book Antiqua" w:hAnsi="Book Antiqua" w:hint="eastAsia"/>
                <w:sz w:val="24"/>
                <w:szCs w:val="24"/>
              </w:rPr>
              <w:t>µ</w:t>
            </w:r>
            <w:proofErr w:type="spellStart"/>
            <w:r w:rsidR="00267740" w:rsidRPr="00267740">
              <w:rPr>
                <w:rFonts w:ascii="Book Antiqua" w:hAnsi="Book Antiqua"/>
                <w:sz w:val="24"/>
                <w:szCs w:val="24"/>
              </w:rPr>
              <w:t>mol</w:t>
            </w:r>
            <w:proofErr w:type="spellEnd"/>
            <w:r w:rsidR="00267740" w:rsidRPr="00267740">
              <w:rPr>
                <w:rFonts w:ascii="Book Antiqua" w:hAnsi="Book Antiqua"/>
                <w:sz w:val="24"/>
                <w:szCs w:val="24"/>
              </w:rPr>
              <w:t>/L</w:t>
            </w:r>
          </w:p>
        </w:tc>
        <w:tc>
          <w:tcPr>
            <w:tcW w:w="1144" w:type="dxa"/>
          </w:tcPr>
          <w:p w14:paraId="7AE0A161" w14:textId="77777777"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1.58 ± 0.24</w:t>
            </w:r>
          </w:p>
        </w:tc>
        <w:tc>
          <w:tcPr>
            <w:tcW w:w="1050" w:type="dxa"/>
          </w:tcPr>
          <w:p w14:paraId="169C03C0" w14:textId="542E9174"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0.025</w:t>
            </w:r>
            <w:r w:rsidR="00267740">
              <w:rPr>
                <w:rFonts w:ascii="Book Antiqua" w:hAnsi="Book Antiqua" w:hint="eastAsia"/>
                <w:sz w:val="24"/>
                <w:szCs w:val="24"/>
                <w:lang w:eastAsia="zh-CN"/>
              </w:rPr>
              <w:t xml:space="preserve"> </w:t>
            </w:r>
            <w:r w:rsidR="00267740" w:rsidRPr="00267740">
              <w:rPr>
                <w:rFonts w:ascii="Book Antiqua" w:hAnsi="Book Antiqua" w:hint="eastAsia"/>
                <w:sz w:val="24"/>
                <w:szCs w:val="24"/>
              </w:rPr>
              <w:t>µ</w:t>
            </w:r>
            <w:proofErr w:type="spellStart"/>
            <w:r w:rsidR="00267740" w:rsidRPr="00267740">
              <w:rPr>
                <w:rFonts w:ascii="Book Antiqua" w:hAnsi="Book Antiqua"/>
                <w:sz w:val="24"/>
                <w:szCs w:val="24"/>
              </w:rPr>
              <w:t>mol</w:t>
            </w:r>
            <w:proofErr w:type="spellEnd"/>
            <w:r w:rsidR="00267740" w:rsidRPr="00267740">
              <w:rPr>
                <w:rFonts w:ascii="Book Antiqua" w:hAnsi="Book Antiqua"/>
                <w:sz w:val="24"/>
                <w:szCs w:val="24"/>
              </w:rPr>
              <w:t>/L</w:t>
            </w:r>
          </w:p>
        </w:tc>
        <w:tc>
          <w:tcPr>
            <w:tcW w:w="1144" w:type="dxa"/>
          </w:tcPr>
          <w:p w14:paraId="7A488A61" w14:textId="77777777"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2.08 ± 0.49</w:t>
            </w:r>
          </w:p>
        </w:tc>
        <w:tc>
          <w:tcPr>
            <w:tcW w:w="735" w:type="dxa"/>
          </w:tcPr>
          <w:p w14:paraId="4BF19CD4" w14:textId="4C907E92" w:rsidR="001673F9" w:rsidRPr="000A4D30" w:rsidRDefault="008D70ED"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2</w:t>
            </w:r>
            <w:r w:rsidR="00267740">
              <w:rPr>
                <w:rFonts w:ascii="Book Antiqua" w:hAnsi="Book Antiqua" w:hint="eastAsia"/>
                <w:sz w:val="24"/>
                <w:szCs w:val="24"/>
                <w:lang w:eastAsia="zh-CN"/>
              </w:rPr>
              <w:t xml:space="preserve"> </w:t>
            </w:r>
            <w:r w:rsidR="00267740" w:rsidRPr="00267740">
              <w:rPr>
                <w:rFonts w:ascii="Book Antiqua" w:hAnsi="Book Antiqua" w:hint="eastAsia"/>
                <w:sz w:val="24"/>
                <w:szCs w:val="24"/>
              </w:rPr>
              <w:t>µ</w:t>
            </w:r>
            <w:proofErr w:type="spellStart"/>
            <w:r w:rsidR="00267740" w:rsidRPr="00267740">
              <w:rPr>
                <w:rFonts w:ascii="Book Antiqua" w:hAnsi="Book Antiqua"/>
                <w:sz w:val="24"/>
                <w:szCs w:val="24"/>
              </w:rPr>
              <w:t>mol</w:t>
            </w:r>
            <w:proofErr w:type="spellEnd"/>
            <w:r w:rsidR="00267740" w:rsidRPr="00267740">
              <w:rPr>
                <w:rFonts w:ascii="Book Antiqua" w:hAnsi="Book Antiqua"/>
                <w:sz w:val="24"/>
                <w:szCs w:val="24"/>
              </w:rPr>
              <w:t>/L</w:t>
            </w:r>
          </w:p>
        </w:tc>
        <w:tc>
          <w:tcPr>
            <w:tcW w:w="1324" w:type="dxa"/>
          </w:tcPr>
          <w:p w14:paraId="0F1A58F2" w14:textId="77777777"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1.74 ± 0.14</w:t>
            </w:r>
          </w:p>
        </w:tc>
      </w:tr>
      <w:tr w:rsidR="00324A67" w:rsidRPr="000A4D30" w14:paraId="5A835DE3" w14:textId="77777777" w:rsidTr="00324A67">
        <w:tc>
          <w:tcPr>
            <w:tcW w:w="1418" w:type="dxa"/>
            <w:vMerge/>
          </w:tcPr>
          <w:p w14:paraId="36D7C545" w14:textId="77777777" w:rsidR="001673F9" w:rsidRPr="000A4D30" w:rsidRDefault="001673F9" w:rsidP="00141646">
            <w:pPr>
              <w:suppressLineNumbers/>
              <w:suppressAutoHyphens/>
              <w:spacing w:line="360" w:lineRule="auto"/>
              <w:jc w:val="both"/>
              <w:rPr>
                <w:rFonts w:ascii="Book Antiqua" w:hAnsi="Book Antiqua"/>
                <w:sz w:val="24"/>
                <w:szCs w:val="24"/>
              </w:rPr>
            </w:pPr>
          </w:p>
        </w:tc>
        <w:tc>
          <w:tcPr>
            <w:tcW w:w="792" w:type="dxa"/>
          </w:tcPr>
          <w:p w14:paraId="0EB7B001" w14:textId="6C54FFEF"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2</w:t>
            </w:r>
            <w:r w:rsidR="00267740">
              <w:rPr>
                <w:rFonts w:ascii="Book Antiqua" w:hAnsi="Book Antiqua" w:hint="eastAsia"/>
                <w:sz w:val="24"/>
                <w:szCs w:val="24"/>
                <w:lang w:eastAsia="zh-CN"/>
              </w:rPr>
              <w:t xml:space="preserve"> </w:t>
            </w:r>
            <w:r w:rsidR="00267740" w:rsidRPr="00267740">
              <w:rPr>
                <w:rFonts w:ascii="Book Antiqua" w:hAnsi="Book Antiqua" w:hint="eastAsia"/>
                <w:sz w:val="24"/>
                <w:szCs w:val="24"/>
              </w:rPr>
              <w:t>µ</w:t>
            </w:r>
            <w:proofErr w:type="spellStart"/>
            <w:r w:rsidR="00267740" w:rsidRPr="00267740">
              <w:rPr>
                <w:rFonts w:ascii="Book Antiqua" w:hAnsi="Book Antiqua"/>
                <w:sz w:val="24"/>
                <w:szCs w:val="24"/>
              </w:rPr>
              <w:t>mol</w:t>
            </w:r>
            <w:proofErr w:type="spellEnd"/>
            <w:r w:rsidR="00267740" w:rsidRPr="00267740">
              <w:rPr>
                <w:rFonts w:ascii="Book Antiqua" w:hAnsi="Book Antiqua"/>
                <w:sz w:val="24"/>
                <w:szCs w:val="24"/>
              </w:rPr>
              <w:t>/L</w:t>
            </w:r>
          </w:p>
        </w:tc>
        <w:tc>
          <w:tcPr>
            <w:tcW w:w="1247" w:type="dxa"/>
          </w:tcPr>
          <w:p w14:paraId="37E7BD54" w14:textId="77777777"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2.42 ± 0.21</w:t>
            </w:r>
          </w:p>
        </w:tc>
        <w:tc>
          <w:tcPr>
            <w:tcW w:w="735" w:type="dxa"/>
          </w:tcPr>
          <w:p w14:paraId="50570460" w14:textId="6F3A61CB"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2</w:t>
            </w:r>
            <w:r w:rsidR="00267740">
              <w:rPr>
                <w:rFonts w:ascii="Book Antiqua" w:hAnsi="Book Antiqua" w:hint="eastAsia"/>
                <w:sz w:val="24"/>
                <w:szCs w:val="24"/>
                <w:lang w:eastAsia="zh-CN"/>
              </w:rPr>
              <w:t xml:space="preserve"> </w:t>
            </w:r>
            <w:r w:rsidR="00267740" w:rsidRPr="00267740">
              <w:rPr>
                <w:rFonts w:ascii="Book Antiqua" w:hAnsi="Book Antiqua" w:hint="eastAsia"/>
                <w:sz w:val="24"/>
                <w:szCs w:val="24"/>
              </w:rPr>
              <w:t>µ</w:t>
            </w:r>
            <w:proofErr w:type="spellStart"/>
            <w:r w:rsidR="00267740" w:rsidRPr="00267740">
              <w:rPr>
                <w:rFonts w:ascii="Book Antiqua" w:hAnsi="Book Antiqua"/>
                <w:sz w:val="24"/>
                <w:szCs w:val="24"/>
              </w:rPr>
              <w:t>mol</w:t>
            </w:r>
            <w:proofErr w:type="spellEnd"/>
            <w:r w:rsidR="00267740" w:rsidRPr="00267740">
              <w:rPr>
                <w:rFonts w:ascii="Book Antiqua" w:hAnsi="Book Antiqua"/>
                <w:sz w:val="24"/>
                <w:szCs w:val="24"/>
              </w:rPr>
              <w:t>/L</w:t>
            </w:r>
          </w:p>
        </w:tc>
        <w:tc>
          <w:tcPr>
            <w:tcW w:w="1144" w:type="dxa"/>
          </w:tcPr>
          <w:p w14:paraId="354FADF1" w14:textId="77777777"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0.95 ± 0.03</w:t>
            </w:r>
          </w:p>
        </w:tc>
        <w:tc>
          <w:tcPr>
            <w:tcW w:w="1050" w:type="dxa"/>
          </w:tcPr>
          <w:p w14:paraId="4CD0D2F0" w14:textId="0FAF4EC7"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0.05</w:t>
            </w:r>
            <w:r w:rsidR="00267740">
              <w:rPr>
                <w:rFonts w:ascii="Book Antiqua" w:hAnsi="Book Antiqua" w:hint="eastAsia"/>
                <w:sz w:val="24"/>
                <w:szCs w:val="24"/>
                <w:lang w:eastAsia="zh-CN"/>
              </w:rPr>
              <w:t xml:space="preserve"> </w:t>
            </w:r>
            <w:r w:rsidR="00267740" w:rsidRPr="00267740">
              <w:rPr>
                <w:rFonts w:ascii="Book Antiqua" w:hAnsi="Book Antiqua" w:hint="eastAsia"/>
                <w:sz w:val="24"/>
                <w:szCs w:val="24"/>
              </w:rPr>
              <w:t>µ</w:t>
            </w:r>
            <w:proofErr w:type="spellStart"/>
            <w:r w:rsidR="00267740" w:rsidRPr="00267740">
              <w:rPr>
                <w:rFonts w:ascii="Book Antiqua" w:hAnsi="Book Antiqua"/>
                <w:sz w:val="24"/>
                <w:szCs w:val="24"/>
              </w:rPr>
              <w:t>mol</w:t>
            </w:r>
            <w:proofErr w:type="spellEnd"/>
            <w:r w:rsidR="00267740" w:rsidRPr="00267740">
              <w:rPr>
                <w:rFonts w:ascii="Book Antiqua" w:hAnsi="Book Antiqua"/>
                <w:sz w:val="24"/>
                <w:szCs w:val="24"/>
              </w:rPr>
              <w:t>/L</w:t>
            </w:r>
          </w:p>
        </w:tc>
        <w:tc>
          <w:tcPr>
            <w:tcW w:w="1144" w:type="dxa"/>
          </w:tcPr>
          <w:p w14:paraId="0239199B" w14:textId="77777777"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1.42 ± 0.06</w:t>
            </w:r>
          </w:p>
        </w:tc>
        <w:tc>
          <w:tcPr>
            <w:tcW w:w="735" w:type="dxa"/>
          </w:tcPr>
          <w:p w14:paraId="63980FAC" w14:textId="7FD7275E" w:rsidR="001673F9" w:rsidRPr="000A4D30" w:rsidRDefault="008D70ED"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3</w:t>
            </w:r>
            <w:r w:rsidR="00267740">
              <w:rPr>
                <w:rFonts w:ascii="Book Antiqua" w:hAnsi="Book Antiqua" w:hint="eastAsia"/>
                <w:sz w:val="24"/>
                <w:szCs w:val="24"/>
                <w:lang w:eastAsia="zh-CN"/>
              </w:rPr>
              <w:t xml:space="preserve"> </w:t>
            </w:r>
            <w:r w:rsidR="00267740" w:rsidRPr="00267740">
              <w:rPr>
                <w:rFonts w:ascii="Book Antiqua" w:hAnsi="Book Antiqua" w:hint="eastAsia"/>
                <w:sz w:val="24"/>
                <w:szCs w:val="24"/>
              </w:rPr>
              <w:t>µ</w:t>
            </w:r>
            <w:proofErr w:type="spellStart"/>
            <w:r w:rsidR="00267740" w:rsidRPr="00267740">
              <w:rPr>
                <w:rFonts w:ascii="Book Antiqua" w:hAnsi="Book Antiqua"/>
                <w:sz w:val="24"/>
                <w:szCs w:val="24"/>
              </w:rPr>
              <w:t>mol</w:t>
            </w:r>
            <w:proofErr w:type="spellEnd"/>
            <w:r w:rsidR="00267740" w:rsidRPr="00267740">
              <w:rPr>
                <w:rFonts w:ascii="Book Antiqua" w:hAnsi="Book Antiqua"/>
                <w:sz w:val="24"/>
                <w:szCs w:val="24"/>
              </w:rPr>
              <w:t>/L</w:t>
            </w:r>
          </w:p>
        </w:tc>
        <w:tc>
          <w:tcPr>
            <w:tcW w:w="1324" w:type="dxa"/>
          </w:tcPr>
          <w:p w14:paraId="5B9E1473" w14:textId="77777777" w:rsidR="001673F9" w:rsidRPr="000A4D30" w:rsidRDefault="001673F9" w:rsidP="00141646">
            <w:pPr>
              <w:suppressLineNumbers/>
              <w:suppressAutoHyphens/>
              <w:spacing w:line="360" w:lineRule="auto"/>
              <w:jc w:val="both"/>
              <w:rPr>
                <w:rFonts w:ascii="Book Antiqua" w:hAnsi="Book Antiqua"/>
                <w:sz w:val="24"/>
                <w:szCs w:val="24"/>
              </w:rPr>
            </w:pPr>
            <w:r w:rsidRPr="000A4D30">
              <w:rPr>
                <w:rFonts w:ascii="Book Antiqua" w:hAnsi="Book Antiqua"/>
                <w:sz w:val="24"/>
                <w:szCs w:val="24"/>
              </w:rPr>
              <w:t>1.89 ± 0.17</w:t>
            </w:r>
          </w:p>
        </w:tc>
      </w:tr>
    </w:tbl>
    <w:p w14:paraId="7CB5ACB2" w14:textId="77777777" w:rsidR="00984538" w:rsidRPr="000A4D30" w:rsidRDefault="00984538" w:rsidP="00141646">
      <w:pPr>
        <w:pStyle w:val="Caption"/>
        <w:suppressLineNumbers/>
        <w:suppressAutoHyphens/>
        <w:spacing w:after="0" w:line="360" w:lineRule="auto"/>
        <w:jc w:val="both"/>
        <w:rPr>
          <w:rFonts w:ascii="Book Antiqua" w:hAnsi="Book Antiqua"/>
          <w:color w:val="auto"/>
          <w:sz w:val="24"/>
          <w:szCs w:val="24"/>
        </w:rPr>
      </w:pPr>
    </w:p>
    <w:p w14:paraId="60AF23B2" w14:textId="1E1DE978" w:rsidR="00256488" w:rsidRPr="00BF3C23" w:rsidRDefault="00114787" w:rsidP="00141646">
      <w:pPr>
        <w:pStyle w:val="Caption"/>
        <w:suppressLineNumbers/>
        <w:suppressAutoHyphens/>
        <w:spacing w:after="0" w:line="360" w:lineRule="auto"/>
        <w:jc w:val="both"/>
        <w:rPr>
          <w:rFonts w:ascii="Book Antiqua" w:hAnsi="Book Antiqua"/>
          <w:i w:val="0"/>
          <w:color w:val="auto"/>
          <w:sz w:val="24"/>
          <w:szCs w:val="24"/>
        </w:rPr>
      </w:pPr>
      <w:r w:rsidRPr="00BF3C23">
        <w:rPr>
          <w:rFonts w:ascii="Book Antiqua" w:hAnsi="Book Antiqua"/>
          <w:i w:val="0"/>
          <w:color w:val="auto"/>
          <w:sz w:val="24"/>
          <w:szCs w:val="24"/>
        </w:rPr>
        <w:t xml:space="preserve">Cells were treated with the indicated fixed concentration of </w:t>
      </w:r>
      <w:proofErr w:type="spellStart"/>
      <w:r w:rsidRPr="00BF3C23">
        <w:rPr>
          <w:rFonts w:ascii="Book Antiqua" w:hAnsi="Book Antiqua"/>
          <w:i w:val="0"/>
          <w:color w:val="auto"/>
          <w:sz w:val="24"/>
          <w:szCs w:val="24"/>
        </w:rPr>
        <w:t>crizotinib</w:t>
      </w:r>
      <w:proofErr w:type="spellEnd"/>
      <w:r w:rsidR="00A97458" w:rsidRPr="00BF3C23">
        <w:rPr>
          <w:rFonts w:ascii="Book Antiqua" w:hAnsi="Book Antiqua"/>
          <w:i w:val="0"/>
          <w:color w:val="auto"/>
          <w:sz w:val="24"/>
          <w:szCs w:val="24"/>
        </w:rPr>
        <w:t xml:space="preserve"> (IC</w:t>
      </w:r>
      <w:r w:rsidR="00A97458" w:rsidRPr="00BF3C23">
        <w:rPr>
          <w:rFonts w:ascii="Book Antiqua" w:hAnsi="Book Antiqua"/>
          <w:i w:val="0"/>
          <w:color w:val="auto"/>
          <w:sz w:val="24"/>
          <w:szCs w:val="24"/>
          <w:vertAlign w:val="subscript"/>
        </w:rPr>
        <w:t>20</w:t>
      </w:r>
      <w:r w:rsidR="00A97458" w:rsidRPr="00BF3C23">
        <w:rPr>
          <w:rFonts w:ascii="Book Antiqua" w:hAnsi="Book Antiqua"/>
          <w:i w:val="0"/>
          <w:color w:val="auto"/>
          <w:sz w:val="24"/>
          <w:szCs w:val="24"/>
        </w:rPr>
        <w:t xml:space="preserve"> and IC</w:t>
      </w:r>
      <w:r w:rsidR="00A97458" w:rsidRPr="00BF3C23">
        <w:rPr>
          <w:rFonts w:ascii="Book Antiqua" w:hAnsi="Book Antiqua"/>
          <w:i w:val="0"/>
          <w:color w:val="auto"/>
          <w:sz w:val="24"/>
          <w:szCs w:val="24"/>
          <w:vertAlign w:val="subscript"/>
        </w:rPr>
        <w:t>40</w:t>
      </w:r>
      <w:r w:rsidR="00A97458" w:rsidRPr="00BF3C23">
        <w:rPr>
          <w:rFonts w:ascii="Book Antiqua" w:hAnsi="Book Antiqua"/>
          <w:i w:val="0"/>
          <w:color w:val="auto"/>
          <w:sz w:val="24"/>
          <w:szCs w:val="24"/>
        </w:rPr>
        <w:t>)</w:t>
      </w:r>
      <w:r w:rsidRPr="00BF3C23">
        <w:rPr>
          <w:rFonts w:ascii="Book Antiqua" w:hAnsi="Book Antiqua"/>
          <w:i w:val="0"/>
          <w:color w:val="auto"/>
          <w:sz w:val="24"/>
          <w:szCs w:val="24"/>
        </w:rPr>
        <w:t xml:space="preserve"> either simultaneously for 72</w:t>
      </w:r>
      <w:r w:rsidR="00FB768F">
        <w:rPr>
          <w:rFonts w:ascii="Book Antiqua" w:hAnsi="Book Antiqua" w:hint="eastAsia"/>
          <w:i w:val="0"/>
          <w:color w:val="auto"/>
          <w:sz w:val="24"/>
          <w:szCs w:val="24"/>
          <w:lang w:eastAsia="zh-CN"/>
        </w:rPr>
        <w:t xml:space="preserve"> </w:t>
      </w:r>
      <w:r w:rsidRPr="00BF3C23">
        <w:rPr>
          <w:rFonts w:ascii="Book Antiqua" w:hAnsi="Book Antiqua"/>
          <w:i w:val="0"/>
          <w:color w:val="auto"/>
          <w:sz w:val="24"/>
          <w:szCs w:val="24"/>
        </w:rPr>
        <w:t xml:space="preserve">h (indicated by </w:t>
      </w:r>
      <w:r w:rsidR="00FB768F">
        <w:rPr>
          <w:rFonts w:ascii="Book Antiqua" w:hAnsi="Book Antiqua"/>
          <w:i w:val="0"/>
          <w:color w:val="auto"/>
          <w:sz w:val="24"/>
          <w:szCs w:val="24"/>
          <w:lang w:eastAsia="zh-CN"/>
        </w:rPr>
        <w:t>“</w:t>
      </w:r>
      <w:r w:rsidRPr="00BF3C23">
        <w:rPr>
          <w:rFonts w:ascii="Book Antiqua" w:hAnsi="Book Antiqua"/>
          <w:i w:val="0"/>
          <w:color w:val="auto"/>
          <w:sz w:val="24"/>
          <w:szCs w:val="24"/>
        </w:rPr>
        <w:t>+</w:t>
      </w:r>
      <w:r w:rsidR="00FB768F">
        <w:rPr>
          <w:rFonts w:ascii="Book Antiqua" w:hAnsi="Book Antiqua"/>
          <w:i w:val="0"/>
          <w:color w:val="auto"/>
          <w:sz w:val="24"/>
          <w:szCs w:val="24"/>
          <w:lang w:eastAsia="zh-CN"/>
        </w:rPr>
        <w:t>”</w:t>
      </w:r>
      <w:r w:rsidRPr="00BF3C23">
        <w:rPr>
          <w:rFonts w:ascii="Book Antiqua" w:hAnsi="Book Antiqua"/>
          <w:i w:val="0"/>
          <w:color w:val="auto"/>
          <w:sz w:val="24"/>
          <w:szCs w:val="24"/>
        </w:rPr>
        <w:t>), or sequential with 72</w:t>
      </w:r>
      <w:r w:rsidR="00FB768F">
        <w:rPr>
          <w:rFonts w:ascii="Book Antiqua" w:hAnsi="Book Antiqua" w:hint="eastAsia"/>
          <w:i w:val="0"/>
          <w:color w:val="auto"/>
          <w:sz w:val="24"/>
          <w:szCs w:val="24"/>
          <w:lang w:eastAsia="zh-CN"/>
        </w:rPr>
        <w:t xml:space="preserve"> </w:t>
      </w:r>
      <w:r w:rsidRPr="00BF3C23">
        <w:rPr>
          <w:rFonts w:ascii="Book Antiqua" w:hAnsi="Book Antiqua"/>
          <w:i w:val="0"/>
          <w:color w:val="auto"/>
          <w:sz w:val="24"/>
          <w:szCs w:val="24"/>
        </w:rPr>
        <w:t xml:space="preserve">h </w:t>
      </w:r>
      <w:proofErr w:type="spellStart"/>
      <w:r w:rsidRPr="00BF3C23">
        <w:rPr>
          <w:rFonts w:ascii="Book Antiqua" w:hAnsi="Book Antiqua"/>
          <w:i w:val="0"/>
          <w:color w:val="auto"/>
          <w:sz w:val="24"/>
          <w:szCs w:val="24"/>
        </w:rPr>
        <w:t>cisplatin</w:t>
      </w:r>
      <w:proofErr w:type="spellEnd"/>
      <w:r w:rsidRPr="00BF3C23">
        <w:rPr>
          <w:rFonts w:ascii="Book Antiqua" w:hAnsi="Book Antiqua"/>
          <w:i w:val="0"/>
          <w:color w:val="auto"/>
          <w:sz w:val="24"/>
          <w:szCs w:val="24"/>
        </w:rPr>
        <w:t xml:space="preserve"> </w:t>
      </w:r>
      <w:r w:rsidR="00A97458" w:rsidRPr="00BF3C23">
        <w:rPr>
          <w:rFonts w:ascii="Book Antiqua" w:hAnsi="Book Antiqua"/>
          <w:i w:val="0"/>
          <w:color w:val="auto"/>
          <w:sz w:val="24"/>
          <w:szCs w:val="24"/>
        </w:rPr>
        <w:lastRenderedPageBreak/>
        <w:t>preceding</w:t>
      </w:r>
      <w:r w:rsidRPr="00BF3C23">
        <w:rPr>
          <w:rFonts w:ascii="Book Antiqua" w:hAnsi="Book Antiqua"/>
          <w:i w:val="0"/>
          <w:color w:val="auto"/>
          <w:sz w:val="24"/>
          <w:szCs w:val="24"/>
        </w:rPr>
        <w:t xml:space="preserve"> 72</w:t>
      </w:r>
      <w:r w:rsidR="00FB768F">
        <w:rPr>
          <w:rFonts w:ascii="Book Antiqua" w:hAnsi="Book Antiqua" w:hint="eastAsia"/>
          <w:i w:val="0"/>
          <w:color w:val="auto"/>
          <w:sz w:val="24"/>
          <w:szCs w:val="24"/>
          <w:lang w:eastAsia="zh-CN"/>
        </w:rPr>
        <w:t xml:space="preserve"> </w:t>
      </w:r>
      <w:r w:rsidRPr="00BF3C23">
        <w:rPr>
          <w:rFonts w:ascii="Book Antiqua" w:hAnsi="Book Antiqua"/>
          <w:i w:val="0"/>
          <w:color w:val="auto"/>
          <w:sz w:val="24"/>
          <w:szCs w:val="24"/>
        </w:rPr>
        <w:t xml:space="preserve">h </w:t>
      </w:r>
      <w:proofErr w:type="spellStart"/>
      <w:r w:rsidRPr="00BF3C23">
        <w:rPr>
          <w:rFonts w:ascii="Book Antiqua" w:hAnsi="Book Antiqua"/>
          <w:i w:val="0"/>
          <w:color w:val="auto"/>
          <w:sz w:val="24"/>
          <w:szCs w:val="24"/>
        </w:rPr>
        <w:t>crizotinib</w:t>
      </w:r>
      <w:proofErr w:type="spellEnd"/>
      <w:r w:rsidRPr="00BF3C23">
        <w:rPr>
          <w:rFonts w:ascii="Book Antiqua" w:hAnsi="Book Antiqua"/>
          <w:i w:val="0"/>
          <w:color w:val="auto"/>
          <w:sz w:val="24"/>
          <w:szCs w:val="24"/>
        </w:rPr>
        <w:t xml:space="preserve"> or </w:t>
      </w:r>
      <w:proofErr w:type="spellStart"/>
      <w:r w:rsidRPr="00BF3C23">
        <w:rPr>
          <w:rFonts w:ascii="Book Antiqua" w:hAnsi="Book Antiqua"/>
          <w:i w:val="0"/>
          <w:color w:val="auto"/>
          <w:sz w:val="24"/>
          <w:szCs w:val="24"/>
        </w:rPr>
        <w:t>crizotinib</w:t>
      </w:r>
      <w:proofErr w:type="spellEnd"/>
      <w:r w:rsidRPr="00BF3C23">
        <w:rPr>
          <w:rFonts w:ascii="Book Antiqua" w:hAnsi="Book Antiqua"/>
          <w:i w:val="0"/>
          <w:color w:val="auto"/>
          <w:sz w:val="24"/>
          <w:szCs w:val="24"/>
        </w:rPr>
        <w:t xml:space="preserve"> </w:t>
      </w:r>
      <w:r w:rsidR="00A97458" w:rsidRPr="00BF3C23">
        <w:rPr>
          <w:rFonts w:ascii="Book Antiqua" w:hAnsi="Book Antiqua"/>
          <w:i w:val="0"/>
          <w:color w:val="auto"/>
          <w:sz w:val="24"/>
          <w:szCs w:val="24"/>
        </w:rPr>
        <w:t>preceding</w:t>
      </w:r>
      <w:r w:rsidRPr="00BF3C23">
        <w:rPr>
          <w:rFonts w:ascii="Book Antiqua" w:hAnsi="Book Antiqua"/>
          <w:i w:val="0"/>
          <w:color w:val="auto"/>
          <w:sz w:val="24"/>
          <w:szCs w:val="24"/>
        </w:rPr>
        <w:t xml:space="preserve"> </w:t>
      </w:r>
      <w:proofErr w:type="spellStart"/>
      <w:r w:rsidRPr="00BF3C23">
        <w:rPr>
          <w:rFonts w:ascii="Book Antiqua" w:hAnsi="Book Antiqua"/>
          <w:i w:val="0"/>
          <w:color w:val="auto"/>
          <w:sz w:val="24"/>
          <w:szCs w:val="24"/>
        </w:rPr>
        <w:t>cisplatin</w:t>
      </w:r>
      <w:proofErr w:type="spellEnd"/>
      <w:r w:rsidRPr="00BF3C23">
        <w:rPr>
          <w:rFonts w:ascii="Book Antiqua" w:hAnsi="Book Antiqua"/>
          <w:i w:val="0"/>
          <w:color w:val="auto"/>
          <w:sz w:val="24"/>
          <w:szCs w:val="24"/>
        </w:rPr>
        <w:t xml:space="preserve"> (indicated by </w:t>
      </w:r>
      <w:r w:rsidR="00FB768F">
        <w:rPr>
          <w:rFonts w:ascii="Book Antiqua" w:hAnsi="Book Antiqua"/>
          <w:i w:val="0"/>
          <w:color w:val="auto"/>
          <w:sz w:val="24"/>
          <w:szCs w:val="24"/>
          <w:lang w:eastAsia="zh-CN"/>
        </w:rPr>
        <w:t>“</w:t>
      </w:r>
      <w:r w:rsidR="006A3A8E" w:rsidRPr="00BF3C23">
        <w:rPr>
          <w:rFonts w:ascii="Book Antiqua" w:hAnsi="Book Antiqua"/>
          <w:i w:val="0"/>
          <w:color w:val="auto"/>
          <w:sz w:val="24"/>
          <w:szCs w:val="24"/>
        </w:rPr>
        <w:t>→</w:t>
      </w:r>
      <w:r w:rsidR="00FB768F">
        <w:rPr>
          <w:rFonts w:ascii="Book Antiqua" w:hAnsi="Book Antiqua"/>
          <w:i w:val="0"/>
          <w:color w:val="auto"/>
          <w:sz w:val="24"/>
          <w:szCs w:val="24"/>
          <w:lang w:eastAsia="zh-CN"/>
        </w:rPr>
        <w:t>”</w:t>
      </w:r>
      <w:r w:rsidRPr="00BF3C23">
        <w:rPr>
          <w:rFonts w:ascii="Book Antiqua" w:hAnsi="Book Antiqua"/>
          <w:i w:val="0"/>
          <w:color w:val="auto"/>
          <w:sz w:val="24"/>
          <w:szCs w:val="24"/>
        </w:rPr>
        <w:t xml:space="preserve">). </w:t>
      </w:r>
      <w:r w:rsidR="005800CF" w:rsidRPr="00BF3C23">
        <w:rPr>
          <w:rFonts w:ascii="Book Antiqua" w:hAnsi="Book Antiqua"/>
          <w:i w:val="0"/>
          <w:color w:val="auto"/>
          <w:sz w:val="24"/>
          <w:szCs w:val="24"/>
        </w:rPr>
        <w:t>The simultaneous treatment of LUDLU</w:t>
      </w:r>
      <w:r w:rsidR="0040229E" w:rsidRPr="00BF3C23">
        <w:rPr>
          <w:rFonts w:ascii="Book Antiqua" w:hAnsi="Book Antiqua"/>
          <w:i w:val="0"/>
          <w:color w:val="auto"/>
          <w:sz w:val="24"/>
          <w:szCs w:val="24"/>
        </w:rPr>
        <w:t>-1</w:t>
      </w:r>
      <w:r w:rsidR="005800CF" w:rsidRPr="00BF3C23">
        <w:rPr>
          <w:rFonts w:ascii="Book Antiqua" w:hAnsi="Book Antiqua"/>
          <w:i w:val="0"/>
          <w:color w:val="auto"/>
          <w:sz w:val="24"/>
          <w:szCs w:val="24"/>
        </w:rPr>
        <w:t xml:space="preserve"> was performed 2 </w:t>
      </w:r>
      <w:proofErr w:type="gramStart"/>
      <w:r w:rsidR="005800CF" w:rsidRPr="00BF3C23">
        <w:rPr>
          <w:rFonts w:ascii="Book Antiqua" w:hAnsi="Book Antiqua"/>
          <w:i w:val="0"/>
          <w:color w:val="auto"/>
          <w:sz w:val="24"/>
          <w:szCs w:val="24"/>
        </w:rPr>
        <w:t>times,</w:t>
      </w:r>
      <w:proofErr w:type="gramEnd"/>
      <w:r w:rsidR="005800CF" w:rsidRPr="00BF3C23">
        <w:rPr>
          <w:rFonts w:ascii="Book Antiqua" w:hAnsi="Book Antiqua"/>
          <w:i w:val="0"/>
          <w:color w:val="auto"/>
          <w:sz w:val="24"/>
          <w:szCs w:val="24"/>
        </w:rPr>
        <w:t xml:space="preserve"> all other conditions were tested at least 3 times. </w:t>
      </w:r>
      <w:proofErr w:type="spellStart"/>
      <w:r w:rsidR="00316C98" w:rsidRPr="00BF3C23">
        <w:rPr>
          <w:rFonts w:ascii="Book Antiqua" w:hAnsi="Book Antiqua"/>
          <w:i w:val="0"/>
          <w:color w:val="auto"/>
          <w:sz w:val="24"/>
          <w:szCs w:val="24"/>
        </w:rPr>
        <w:t>Criz</w:t>
      </w:r>
      <w:proofErr w:type="spellEnd"/>
      <w:r w:rsidR="00316C98" w:rsidRPr="00BF3C23">
        <w:rPr>
          <w:rFonts w:ascii="Book Antiqua" w:hAnsi="Book Antiqua"/>
          <w:i w:val="0"/>
          <w:color w:val="auto"/>
          <w:sz w:val="24"/>
          <w:szCs w:val="24"/>
        </w:rPr>
        <w:t xml:space="preserve">: </w:t>
      </w:r>
      <w:proofErr w:type="spellStart"/>
      <w:r w:rsidR="00FB768F" w:rsidRPr="00BF3C23">
        <w:rPr>
          <w:rFonts w:ascii="Book Antiqua" w:hAnsi="Book Antiqua"/>
          <w:i w:val="0"/>
          <w:color w:val="auto"/>
          <w:sz w:val="24"/>
          <w:szCs w:val="24"/>
        </w:rPr>
        <w:t>C</w:t>
      </w:r>
      <w:r w:rsidR="00984538" w:rsidRPr="00BF3C23">
        <w:rPr>
          <w:rFonts w:ascii="Book Antiqua" w:hAnsi="Book Antiqua"/>
          <w:i w:val="0"/>
          <w:color w:val="auto"/>
          <w:sz w:val="24"/>
          <w:szCs w:val="24"/>
        </w:rPr>
        <w:t>rizotinib</w:t>
      </w:r>
      <w:proofErr w:type="spellEnd"/>
      <w:r w:rsidR="00FB768F">
        <w:rPr>
          <w:rFonts w:ascii="Book Antiqua" w:hAnsi="Book Antiqua" w:hint="eastAsia"/>
          <w:i w:val="0"/>
          <w:color w:val="auto"/>
          <w:sz w:val="24"/>
          <w:szCs w:val="24"/>
          <w:lang w:eastAsia="zh-CN"/>
        </w:rPr>
        <w:t>;</w:t>
      </w:r>
      <w:r w:rsidR="00984538" w:rsidRPr="00BF3C23">
        <w:rPr>
          <w:rFonts w:ascii="Book Antiqua" w:hAnsi="Book Antiqua"/>
          <w:i w:val="0"/>
          <w:color w:val="auto"/>
          <w:sz w:val="24"/>
          <w:szCs w:val="24"/>
        </w:rPr>
        <w:t xml:space="preserve"> CI: </w:t>
      </w:r>
      <w:r w:rsidR="00FB768F" w:rsidRPr="00BF3C23">
        <w:rPr>
          <w:rFonts w:ascii="Book Antiqua" w:hAnsi="Book Antiqua"/>
          <w:i w:val="0"/>
          <w:color w:val="auto"/>
          <w:sz w:val="24"/>
          <w:szCs w:val="24"/>
        </w:rPr>
        <w:t>C</w:t>
      </w:r>
      <w:r w:rsidR="00984538" w:rsidRPr="00BF3C23">
        <w:rPr>
          <w:rFonts w:ascii="Book Antiqua" w:hAnsi="Book Antiqua"/>
          <w:i w:val="0"/>
          <w:color w:val="auto"/>
          <w:sz w:val="24"/>
          <w:szCs w:val="24"/>
        </w:rPr>
        <w:t>ombination index</w:t>
      </w:r>
      <w:r w:rsidR="00FB768F">
        <w:rPr>
          <w:rFonts w:ascii="Book Antiqua" w:hAnsi="Book Antiqua" w:hint="eastAsia"/>
          <w:i w:val="0"/>
          <w:color w:val="auto"/>
          <w:sz w:val="24"/>
          <w:szCs w:val="24"/>
          <w:lang w:eastAsia="zh-CN"/>
        </w:rPr>
        <w:t xml:space="preserve">; </w:t>
      </w:r>
      <w:r w:rsidR="00984538" w:rsidRPr="00BF3C23">
        <w:rPr>
          <w:rFonts w:ascii="Book Antiqua" w:hAnsi="Book Antiqua"/>
          <w:i w:val="0"/>
          <w:color w:val="auto"/>
          <w:sz w:val="24"/>
          <w:szCs w:val="24"/>
        </w:rPr>
        <w:t xml:space="preserve">SEM: </w:t>
      </w:r>
      <w:r w:rsidR="00FB768F" w:rsidRPr="00BF3C23">
        <w:rPr>
          <w:rFonts w:ascii="Book Antiqua" w:hAnsi="Book Antiqua"/>
          <w:i w:val="0"/>
          <w:color w:val="auto"/>
          <w:sz w:val="24"/>
          <w:szCs w:val="24"/>
        </w:rPr>
        <w:t>S</w:t>
      </w:r>
      <w:r w:rsidR="00984538" w:rsidRPr="00BF3C23">
        <w:rPr>
          <w:rFonts w:ascii="Book Antiqua" w:hAnsi="Book Antiqua"/>
          <w:i w:val="0"/>
          <w:color w:val="auto"/>
          <w:sz w:val="24"/>
          <w:szCs w:val="24"/>
        </w:rPr>
        <w:t>tandard error of mean.</w:t>
      </w:r>
      <w:r w:rsidR="005800CF" w:rsidRPr="00BF3C23">
        <w:rPr>
          <w:rFonts w:ascii="Book Antiqua" w:hAnsi="Book Antiqua"/>
          <w:i w:val="0"/>
          <w:color w:val="auto"/>
          <w:sz w:val="24"/>
          <w:szCs w:val="24"/>
        </w:rPr>
        <w:t xml:space="preserve"> </w:t>
      </w:r>
    </w:p>
    <w:p w14:paraId="39F94765" w14:textId="77777777" w:rsidR="00125854" w:rsidRPr="000A4D30" w:rsidRDefault="00125854" w:rsidP="00141646">
      <w:pPr>
        <w:suppressLineNumbers/>
        <w:suppressAutoHyphens/>
        <w:spacing w:after="0" w:line="360" w:lineRule="auto"/>
        <w:jc w:val="both"/>
        <w:rPr>
          <w:rFonts w:ascii="Book Antiqua" w:hAnsi="Book Antiqua"/>
          <w:sz w:val="24"/>
          <w:szCs w:val="24"/>
        </w:rPr>
      </w:pPr>
    </w:p>
    <w:p w14:paraId="2B34BE77" w14:textId="77777777" w:rsidR="001017DC" w:rsidRPr="000A4D30" w:rsidRDefault="001017DC" w:rsidP="00141646">
      <w:pPr>
        <w:suppressLineNumbers/>
        <w:suppressAutoHyphens/>
        <w:spacing w:after="0" w:line="360" w:lineRule="auto"/>
        <w:jc w:val="both"/>
        <w:rPr>
          <w:rFonts w:ascii="Book Antiqua" w:hAnsi="Book Antiqua"/>
          <w:sz w:val="24"/>
          <w:szCs w:val="24"/>
        </w:rPr>
      </w:pPr>
    </w:p>
    <w:p w14:paraId="217BADBB" w14:textId="77777777" w:rsidR="001017DC" w:rsidRPr="000A4D30" w:rsidRDefault="001017DC" w:rsidP="00141646">
      <w:pPr>
        <w:suppressLineNumbers/>
        <w:suppressAutoHyphens/>
        <w:spacing w:after="0" w:line="360" w:lineRule="auto"/>
        <w:jc w:val="both"/>
        <w:rPr>
          <w:rFonts w:ascii="Book Antiqua" w:hAnsi="Book Antiqua"/>
          <w:sz w:val="24"/>
          <w:szCs w:val="24"/>
        </w:rPr>
      </w:pPr>
    </w:p>
    <w:p w14:paraId="20C491E3" w14:textId="77777777" w:rsidR="001219B0" w:rsidRPr="000A4D30" w:rsidRDefault="001219B0" w:rsidP="00141646">
      <w:pPr>
        <w:suppressLineNumbers/>
        <w:suppressAutoHyphens/>
        <w:spacing w:after="0" w:line="360" w:lineRule="auto"/>
        <w:jc w:val="both"/>
        <w:rPr>
          <w:rFonts w:ascii="Book Antiqua" w:hAnsi="Book Antiqua"/>
          <w:sz w:val="24"/>
          <w:szCs w:val="24"/>
        </w:rPr>
      </w:pPr>
      <w:r w:rsidRPr="000A4D30">
        <w:rPr>
          <w:rFonts w:ascii="Book Antiqua" w:hAnsi="Book Antiqua"/>
          <w:sz w:val="24"/>
          <w:szCs w:val="24"/>
        </w:rPr>
        <w:br w:type="page"/>
      </w:r>
    </w:p>
    <w:p w14:paraId="301D78B9" w14:textId="63C31FE6" w:rsidR="001017DC" w:rsidRPr="000A4D30" w:rsidRDefault="0028385F" w:rsidP="00141646">
      <w:pPr>
        <w:suppressLineNumbers/>
        <w:suppressAutoHyphens/>
        <w:spacing w:after="0" w:line="360" w:lineRule="auto"/>
        <w:jc w:val="both"/>
        <w:rPr>
          <w:rFonts w:ascii="Book Antiqua" w:hAnsi="Book Antiqua"/>
          <w:sz w:val="24"/>
          <w:szCs w:val="24"/>
        </w:rPr>
      </w:pPr>
      <w:r>
        <w:rPr>
          <w:rFonts w:ascii="Book Antiqua" w:hAnsi="Book Antiqua"/>
          <w:noProof/>
          <w:sz w:val="24"/>
          <w:szCs w:val="24"/>
        </w:rPr>
        <w:lastRenderedPageBreak/>
        <w:drawing>
          <wp:inline distT="0" distB="0" distL="0" distR="0" wp14:anchorId="074C8836" wp14:editId="15EC5289">
            <wp:extent cx="5972810" cy="2450140"/>
            <wp:effectExtent l="0" t="0" r="0" b="7620"/>
            <wp:docPr id="1" name="图片 1" descr="F:\修改后稿子\27858\27858- 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修改后稿子\27858\27858- Figure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810" cy="2450140"/>
                    </a:xfrm>
                    <a:prstGeom prst="rect">
                      <a:avLst/>
                    </a:prstGeom>
                    <a:noFill/>
                    <a:ln>
                      <a:noFill/>
                    </a:ln>
                  </pic:spPr>
                </pic:pic>
              </a:graphicData>
            </a:graphic>
          </wp:inline>
        </w:drawing>
      </w:r>
    </w:p>
    <w:p w14:paraId="4A6445B7" w14:textId="77777777" w:rsidR="00CB38A4" w:rsidRPr="000A4D30" w:rsidRDefault="00CB38A4" w:rsidP="00141646">
      <w:pPr>
        <w:suppressLineNumbers/>
        <w:suppressAutoHyphens/>
        <w:spacing w:after="0" w:line="360" w:lineRule="auto"/>
        <w:jc w:val="both"/>
        <w:rPr>
          <w:rFonts w:ascii="Book Antiqua" w:hAnsi="Book Antiqua"/>
          <w:sz w:val="24"/>
          <w:szCs w:val="24"/>
        </w:rPr>
      </w:pPr>
    </w:p>
    <w:p w14:paraId="03D35EE4" w14:textId="2C1FC84D" w:rsidR="00CB38A4" w:rsidRPr="00C52BCB" w:rsidRDefault="00CB38A4" w:rsidP="00141646">
      <w:pPr>
        <w:pStyle w:val="Caption"/>
        <w:suppressLineNumbers/>
        <w:suppressAutoHyphens/>
        <w:spacing w:after="0" w:line="360" w:lineRule="auto"/>
        <w:jc w:val="both"/>
        <w:rPr>
          <w:rFonts w:ascii="Book Antiqua" w:hAnsi="Book Antiqua"/>
          <w:i w:val="0"/>
          <w:color w:val="auto"/>
          <w:sz w:val="24"/>
          <w:szCs w:val="24"/>
        </w:rPr>
      </w:pPr>
      <w:bookmarkStart w:id="29" w:name="_Ref445124145"/>
      <w:r w:rsidRPr="00B44E2A">
        <w:rPr>
          <w:rFonts w:ascii="Book Antiqua" w:hAnsi="Book Antiqua"/>
          <w:b/>
          <w:i w:val="0"/>
          <w:color w:val="auto"/>
          <w:sz w:val="24"/>
          <w:szCs w:val="24"/>
        </w:rPr>
        <w:t xml:space="preserve">Figure </w:t>
      </w:r>
      <w:r w:rsidRPr="00B44E2A">
        <w:rPr>
          <w:rFonts w:ascii="Book Antiqua" w:hAnsi="Book Antiqua"/>
          <w:b/>
          <w:i w:val="0"/>
          <w:color w:val="auto"/>
          <w:sz w:val="24"/>
          <w:szCs w:val="24"/>
        </w:rPr>
        <w:fldChar w:fldCharType="begin"/>
      </w:r>
      <w:r w:rsidRPr="00B44E2A">
        <w:rPr>
          <w:rFonts w:ascii="Book Antiqua" w:hAnsi="Book Antiqua"/>
          <w:b/>
          <w:i w:val="0"/>
          <w:color w:val="auto"/>
          <w:sz w:val="24"/>
          <w:szCs w:val="24"/>
        </w:rPr>
        <w:instrText xml:space="preserve"> SEQ Figure \* ARABIC </w:instrText>
      </w:r>
      <w:r w:rsidRPr="00B44E2A">
        <w:rPr>
          <w:rFonts w:ascii="Book Antiqua" w:hAnsi="Book Antiqua"/>
          <w:b/>
          <w:i w:val="0"/>
          <w:color w:val="auto"/>
          <w:sz w:val="24"/>
          <w:szCs w:val="24"/>
        </w:rPr>
        <w:fldChar w:fldCharType="separate"/>
      </w:r>
      <w:proofErr w:type="gramStart"/>
      <w:r w:rsidRPr="00B44E2A">
        <w:rPr>
          <w:rFonts w:ascii="Book Antiqua" w:hAnsi="Book Antiqua"/>
          <w:b/>
          <w:i w:val="0"/>
          <w:noProof/>
          <w:color w:val="auto"/>
          <w:sz w:val="24"/>
          <w:szCs w:val="24"/>
        </w:rPr>
        <w:t>1</w:t>
      </w:r>
      <w:r w:rsidRPr="00B44E2A">
        <w:rPr>
          <w:rFonts w:ascii="Book Antiqua" w:hAnsi="Book Antiqua"/>
          <w:b/>
          <w:i w:val="0"/>
          <w:noProof/>
          <w:color w:val="auto"/>
          <w:sz w:val="24"/>
          <w:szCs w:val="24"/>
        </w:rPr>
        <w:fldChar w:fldCharType="end"/>
      </w:r>
      <w:bookmarkEnd w:id="29"/>
      <w:r w:rsidR="00C52BCB" w:rsidRPr="00B44E2A">
        <w:rPr>
          <w:rFonts w:ascii="Book Antiqua" w:hAnsi="Book Antiqua" w:hint="eastAsia"/>
          <w:b/>
          <w:i w:val="0"/>
          <w:color w:val="auto"/>
          <w:sz w:val="24"/>
          <w:szCs w:val="24"/>
          <w:lang w:eastAsia="zh-CN"/>
        </w:rPr>
        <w:t xml:space="preserve"> </w:t>
      </w:r>
      <w:r w:rsidRPr="00B44E2A">
        <w:rPr>
          <w:rFonts w:ascii="Book Antiqua" w:hAnsi="Book Antiqua"/>
          <w:b/>
          <w:i w:val="0"/>
          <w:color w:val="auto"/>
          <w:sz w:val="24"/>
          <w:szCs w:val="24"/>
        </w:rPr>
        <w:t>Sensitivity</w:t>
      </w:r>
      <w:proofErr w:type="gramEnd"/>
      <w:r w:rsidRPr="00B44E2A">
        <w:rPr>
          <w:rFonts w:ascii="Book Antiqua" w:hAnsi="Book Antiqua"/>
          <w:b/>
          <w:i w:val="0"/>
          <w:color w:val="auto"/>
          <w:sz w:val="24"/>
          <w:szCs w:val="24"/>
        </w:rPr>
        <w:t xml:space="preserve"> of several </w:t>
      </w:r>
      <w:r w:rsidR="0044762B" w:rsidRPr="0044762B">
        <w:rPr>
          <w:rFonts w:ascii="Book Antiqua" w:hAnsi="Book Antiqua"/>
          <w:b/>
          <w:i w:val="0"/>
          <w:color w:val="auto"/>
          <w:sz w:val="24"/>
          <w:szCs w:val="24"/>
        </w:rPr>
        <w:t>non-small cell lung cancer</w:t>
      </w:r>
      <w:r w:rsidRPr="00B44E2A">
        <w:rPr>
          <w:rFonts w:ascii="Book Antiqua" w:hAnsi="Book Antiqua"/>
          <w:b/>
          <w:i w:val="0"/>
          <w:color w:val="auto"/>
          <w:sz w:val="24"/>
          <w:szCs w:val="24"/>
        </w:rPr>
        <w:t xml:space="preserve"> cell lines to </w:t>
      </w:r>
      <w:proofErr w:type="spellStart"/>
      <w:r w:rsidRPr="00B44E2A">
        <w:rPr>
          <w:rFonts w:ascii="Book Antiqua" w:hAnsi="Book Antiqua"/>
          <w:b/>
          <w:i w:val="0"/>
          <w:color w:val="auto"/>
          <w:sz w:val="24"/>
          <w:szCs w:val="24"/>
        </w:rPr>
        <w:t>cisplatin</w:t>
      </w:r>
      <w:proofErr w:type="spellEnd"/>
      <w:r w:rsidRPr="00B44E2A">
        <w:rPr>
          <w:rFonts w:ascii="Book Antiqua" w:hAnsi="Book Antiqua"/>
          <w:b/>
          <w:i w:val="0"/>
          <w:color w:val="auto"/>
          <w:sz w:val="24"/>
          <w:szCs w:val="24"/>
        </w:rPr>
        <w:t xml:space="preserve"> (A) and </w:t>
      </w:r>
      <w:proofErr w:type="spellStart"/>
      <w:r w:rsidRPr="00B44E2A">
        <w:rPr>
          <w:rFonts w:ascii="Book Antiqua" w:hAnsi="Book Antiqua"/>
          <w:b/>
          <w:i w:val="0"/>
          <w:color w:val="auto"/>
          <w:sz w:val="24"/>
          <w:szCs w:val="24"/>
        </w:rPr>
        <w:t>crizotinib</w:t>
      </w:r>
      <w:proofErr w:type="spellEnd"/>
      <w:r w:rsidRPr="00B44E2A">
        <w:rPr>
          <w:rFonts w:ascii="Book Antiqua" w:hAnsi="Book Antiqua"/>
          <w:b/>
          <w:i w:val="0"/>
          <w:color w:val="auto"/>
          <w:sz w:val="24"/>
          <w:szCs w:val="24"/>
        </w:rPr>
        <w:t xml:space="preserve"> (B) </w:t>
      </w:r>
      <w:proofErr w:type="spellStart"/>
      <w:r w:rsidRPr="00B44E2A">
        <w:rPr>
          <w:rFonts w:ascii="Book Antiqua" w:hAnsi="Book Antiqua"/>
          <w:b/>
          <w:i w:val="0"/>
          <w:color w:val="auto"/>
          <w:sz w:val="24"/>
          <w:szCs w:val="24"/>
        </w:rPr>
        <w:t>monotherapy</w:t>
      </w:r>
      <w:proofErr w:type="spellEnd"/>
      <w:r w:rsidRPr="00B44E2A">
        <w:rPr>
          <w:rFonts w:ascii="Book Antiqua" w:hAnsi="Book Antiqua"/>
          <w:b/>
          <w:i w:val="0"/>
          <w:color w:val="auto"/>
          <w:sz w:val="24"/>
          <w:szCs w:val="24"/>
        </w:rPr>
        <w:t>.</w:t>
      </w:r>
      <w:r w:rsidRPr="00C52BCB">
        <w:rPr>
          <w:rFonts w:ascii="Book Antiqua" w:hAnsi="Book Antiqua"/>
          <w:i w:val="0"/>
          <w:color w:val="auto"/>
          <w:sz w:val="24"/>
          <w:szCs w:val="24"/>
        </w:rPr>
        <w:t xml:space="preserve"> Cells were exposed to the drugs for 72</w:t>
      </w:r>
      <w:r w:rsidR="00B67748">
        <w:rPr>
          <w:rFonts w:ascii="Book Antiqua" w:hAnsi="Book Antiqua" w:hint="eastAsia"/>
          <w:i w:val="0"/>
          <w:color w:val="auto"/>
          <w:sz w:val="24"/>
          <w:szCs w:val="24"/>
          <w:lang w:eastAsia="zh-CN"/>
        </w:rPr>
        <w:t xml:space="preserve"> </w:t>
      </w:r>
      <w:r w:rsidRPr="00C52BCB">
        <w:rPr>
          <w:rFonts w:ascii="Book Antiqua" w:hAnsi="Book Antiqua"/>
          <w:i w:val="0"/>
          <w:color w:val="auto"/>
          <w:sz w:val="24"/>
          <w:szCs w:val="24"/>
        </w:rPr>
        <w:t xml:space="preserve">h. </w:t>
      </w:r>
      <w:proofErr w:type="spellStart"/>
      <w:r w:rsidRPr="00C52BCB">
        <w:rPr>
          <w:rFonts w:ascii="Book Antiqua" w:hAnsi="Book Antiqua"/>
          <w:i w:val="0"/>
          <w:color w:val="auto"/>
          <w:sz w:val="24"/>
          <w:szCs w:val="24"/>
        </w:rPr>
        <w:t>Cisplatin</w:t>
      </w:r>
      <w:proofErr w:type="spellEnd"/>
      <w:r w:rsidRPr="00C52BCB">
        <w:rPr>
          <w:rFonts w:ascii="Book Antiqua" w:hAnsi="Book Antiqua"/>
          <w:i w:val="0"/>
          <w:color w:val="auto"/>
          <w:sz w:val="24"/>
          <w:szCs w:val="24"/>
        </w:rPr>
        <w:t xml:space="preserve"> and </w:t>
      </w:r>
      <w:proofErr w:type="spellStart"/>
      <w:r w:rsidRPr="00C52BCB">
        <w:rPr>
          <w:rFonts w:ascii="Book Antiqua" w:hAnsi="Book Antiqua"/>
          <w:i w:val="0"/>
          <w:color w:val="auto"/>
          <w:sz w:val="24"/>
          <w:szCs w:val="24"/>
        </w:rPr>
        <w:t>crizotinib</w:t>
      </w:r>
      <w:proofErr w:type="spellEnd"/>
      <w:r w:rsidRPr="00C52BCB">
        <w:rPr>
          <w:rFonts w:ascii="Book Antiqua" w:hAnsi="Book Antiqua"/>
          <w:i w:val="0"/>
          <w:color w:val="auto"/>
          <w:sz w:val="24"/>
          <w:szCs w:val="24"/>
        </w:rPr>
        <w:t xml:space="preserve"> concentrations are depicted in</w:t>
      </w:r>
      <w:r w:rsidR="005658DB">
        <w:rPr>
          <w:rFonts w:ascii="Book Antiqua" w:hAnsi="Book Antiqua" w:hint="eastAsia"/>
          <w:i w:val="0"/>
          <w:color w:val="auto"/>
          <w:sz w:val="24"/>
          <w:szCs w:val="24"/>
          <w:lang w:eastAsia="zh-CN"/>
        </w:rPr>
        <w:t xml:space="preserve"> </w:t>
      </w:r>
      <w:r w:rsidR="005658DB" w:rsidRPr="005658DB">
        <w:rPr>
          <w:rFonts w:ascii="Book Antiqua" w:hAnsi="Book Antiqua" w:hint="eastAsia"/>
          <w:i w:val="0"/>
          <w:color w:val="auto"/>
          <w:sz w:val="24"/>
          <w:szCs w:val="24"/>
        </w:rPr>
        <w:t>µ</w:t>
      </w:r>
      <w:proofErr w:type="spellStart"/>
      <w:r w:rsidR="005658DB" w:rsidRPr="005658DB">
        <w:rPr>
          <w:rFonts w:ascii="Book Antiqua" w:hAnsi="Book Antiqua"/>
          <w:i w:val="0"/>
          <w:color w:val="auto"/>
          <w:sz w:val="24"/>
          <w:szCs w:val="24"/>
        </w:rPr>
        <w:t>mol</w:t>
      </w:r>
      <w:proofErr w:type="spellEnd"/>
      <w:r w:rsidR="005658DB" w:rsidRPr="005658DB">
        <w:rPr>
          <w:rFonts w:ascii="Book Antiqua" w:hAnsi="Book Antiqua"/>
          <w:i w:val="0"/>
          <w:color w:val="auto"/>
          <w:sz w:val="24"/>
          <w:szCs w:val="24"/>
        </w:rPr>
        <w:t>/L</w:t>
      </w:r>
      <w:r w:rsidRPr="00C52BCB">
        <w:rPr>
          <w:rFonts w:ascii="Book Antiqua" w:hAnsi="Book Antiqua"/>
          <w:i w:val="0"/>
          <w:color w:val="auto"/>
          <w:sz w:val="24"/>
          <w:szCs w:val="24"/>
        </w:rPr>
        <w:t xml:space="preserve">. Values are means of at least 3 separate experiments. The maximal SEM was ± 9%. </w:t>
      </w:r>
    </w:p>
    <w:p w14:paraId="5EEC0966" w14:textId="77777777" w:rsidR="00CB38A4" w:rsidRPr="000A4D30" w:rsidRDefault="00CB38A4" w:rsidP="00141646">
      <w:pPr>
        <w:suppressLineNumbers/>
        <w:suppressAutoHyphens/>
        <w:spacing w:after="0" w:line="360" w:lineRule="auto"/>
        <w:jc w:val="both"/>
        <w:rPr>
          <w:rFonts w:ascii="Book Antiqua" w:hAnsi="Book Antiqua"/>
          <w:sz w:val="24"/>
          <w:szCs w:val="24"/>
        </w:rPr>
      </w:pPr>
      <w:r w:rsidRPr="000A4D30">
        <w:rPr>
          <w:rFonts w:ascii="Book Antiqua" w:hAnsi="Book Antiqua"/>
          <w:sz w:val="24"/>
          <w:szCs w:val="24"/>
        </w:rPr>
        <w:br w:type="page"/>
      </w:r>
    </w:p>
    <w:p w14:paraId="75AD2114" w14:textId="1E52582B" w:rsidR="001017DC" w:rsidRPr="000A4D30" w:rsidRDefault="001017DC" w:rsidP="00141646">
      <w:pPr>
        <w:suppressLineNumbers/>
        <w:suppressAutoHyphens/>
        <w:spacing w:after="0" w:line="360" w:lineRule="auto"/>
        <w:jc w:val="both"/>
        <w:rPr>
          <w:rFonts w:ascii="Book Antiqua" w:hAnsi="Book Antiqua"/>
          <w:sz w:val="24"/>
          <w:szCs w:val="24"/>
        </w:rPr>
      </w:pPr>
    </w:p>
    <w:p w14:paraId="0DDAEE3C" w14:textId="4A3B26CF" w:rsidR="001017DC" w:rsidRPr="000A4D30" w:rsidRDefault="005D2759" w:rsidP="00141646">
      <w:pPr>
        <w:pStyle w:val="Caption"/>
        <w:suppressLineNumbers/>
        <w:suppressAutoHyphens/>
        <w:spacing w:after="0" w:line="360" w:lineRule="auto"/>
        <w:jc w:val="both"/>
        <w:rPr>
          <w:rFonts w:ascii="Book Antiqua" w:hAnsi="Book Antiqua"/>
          <w:color w:val="auto"/>
          <w:sz w:val="24"/>
          <w:szCs w:val="24"/>
        </w:rPr>
      </w:pPr>
      <w:bookmarkStart w:id="30" w:name="_Ref445128204"/>
      <w:r>
        <w:rPr>
          <w:rFonts w:ascii="Book Antiqua" w:hAnsi="Book Antiqua"/>
          <w:noProof/>
          <w:color w:val="auto"/>
          <w:sz w:val="24"/>
          <w:szCs w:val="24"/>
        </w:rPr>
        <w:drawing>
          <wp:inline distT="0" distB="0" distL="0" distR="0" wp14:anchorId="5069AAA9" wp14:editId="09AAF188">
            <wp:extent cx="5972810" cy="2385740"/>
            <wp:effectExtent l="0" t="0" r="8890" b="0"/>
            <wp:docPr id="2" name="图片 2" descr="F:\修改后稿子\27858\27858- 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修改后稿子\27858\27858- Figure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385740"/>
                    </a:xfrm>
                    <a:prstGeom prst="rect">
                      <a:avLst/>
                    </a:prstGeom>
                    <a:noFill/>
                    <a:ln>
                      <a:noFill/>
                    </a:ln>
                  </pic:spPr>
                </pic:pic>
              </a:graphicData>
            </a:graphic>
          </wp:inline>
        </w:drawing>
      </w:r>
    </w:p>
    <w:p w14:paraId="22F231EA" w14:textId="5211A279" w:rsidR="00C72CEB" w:rsidRPr="0028385F" w:rsidRDefault="00125854" w:rsidP="00141646">
      <w:pPr>
        <w:pStyle w:val="Caption"/>
        <w:suppressLineNumbers/>
        <w:suppressAutoHyphens/>
        <w:spacing w:after="0" w:line="360" w:lineRule="auto"/>
        <w:jc w:val="both"/>
        <w:rPr>
          <w:rFonts w:ascii="Book Antiqua" w:hAnsi="Book Antiqua"/>
          <w:i w:val="0"/>
          <w:color w:val="auto"/>
          <w:sz w:val="24"/>
          <w:szCs w:val="24"/>
        </w:rPr>
      </w:pPr>
      <w:bookmarkStart w:id="31" w:name="_Ref445302388"/>
      <w:r w:rsidRPr="005D2759">
        <w:rPr>
          <w:rFonts w:ascii="Book Antiqua" w:hAnsi="Book Antiqua"/>
          <w:b/>
          <w:i w:val="0"/>
          <w:color w:val="auto"/>
          <w:sz w:val="24"/>
          <w:szCs w:val="24"/>
        </w:rPr>
        <w:t xml:space="preserve">Figure </w:t>
      </w:r>
      <w:r w:rsidR="00F36B97" w:rsidRPr="005D2759">
        <w:rPr>
          <w:rFonts w:ascii="Book Antiqua" w:hAnsi="Book Antiqua"/>
          <w:b/>
          <w:i w:val="0"/>
          <w:color w:val="auto"/>
          <w:sz w:val="24"/>
          <w:szCs w:val="24"/>
        </w:rPr>
        <w:fldChar w:fldCharType="begin"/>
      </w:r>
      <w:r w:rsidR="00F36B97" w:rsidRPr="005D2759">
        <w:rPr>
          <w:rFonts w:ascii="Book Antiqua" w:hAnsi="Book Antiqua"/>
          <w:b/>
          <w:i w:val="0"/>
          <w:color w:val="auto"/>
          <w:sz w:val="24"/>
          <w:szCs w:val="24"/>
        </w:rPr>
        <w:instrText xml:space="preserve"> SEQ Figure \* ARABIC </w:instrText>
      </w:r>
      <w:r w:rsidR="00F36B97" w:rsidRPr="005D2759">
        <w:rPr>
          <w:rFonts w:ascii="Book Antiqua" w:hAnsi="Book Antiqua"/>
          <w:b/>
          <w:i w:val="0"/>
          <w:color w:val="auto"/>
          <w:sz w:val="24"/>
          <w:szCs w:val="24"/>
        </w:rPr>
        <w:fldChar w:fldCharType="separate"/>
      </w:r>
      <w:r w:rsidR="00E01449" w:rsidRPr="005D2759">
        <w:rPr>
          <w:rFonts w:ascii="Book Antiqua" w:hAnsi="Book Antiqua"/>
          <w:b/>
          <w:i w:val="0"/>
          <w:noProof/>
          <w:color w:val="auto"/>
          <w:sz w:val="24"/>
          <w:szCs w:val="24"/>
        </w:rPr>
        <w:t>2</w:t>
      </w:r>
      <w:r w:rsidR="00F36B97" w:rsidRPr="005D2759">
        <w:rPr>
          <w:rFonts w:ascii="Book Antiqua" w:hAnsi="Book Antiqua"/>
          <w:b/>
          <w:i w:val="0"/>
          <w:noProof/>
          <w:color w:val="auto"/>
          <w:sz w:val="24"/>
          <w:szCs w:val="24"/>
        </w:rPr>
        <w:fldChar w:fldCharType="end"/>
      </w:r>
      <w:bookmarkEnd w:id="30"/>
      <w:bookmarkEnd w:id="31"/>
      <w:r w:rsidR="0028385F" w:rsidRPr="005D2759">
        <w:rPr>
          <w:rFonts w:ascii="Book Antiqua" w:hAnsi="Book Antiqua" w:hint="eastAsia"/>
          <w:b/>
          <w:i w:val="0"/>
          <w:color w:val="auto"/>
          <w:sz w:val="24"/>
          <w:szCs w:val="24"/>
          <w:lang w:eastAsia="zh-CN"/>
        </w:rPr>
        <w:t xml:space="preserve"> </w:t>
      </w:r>
      <w:r w:rsidR="00C72CEB" w:rsidRPr="005D2759">
        <w:rPr>
          <w:rFonts w:ascii="Book Antiqua" w:hAnsi="Book Antiqua"/>
          <w:b/>
          <w:i w:val="0"/>
          <w:color w:val="auto"/>
          <w:sz w:val="24"/>
          <w:szCs w:val="24"/>
        </w:rPr>
        <w:t xml:space="preserve">Evaluation of the combination of </w:t>
      </w:r>
      <w:proofErr w:type="spellStart"/>
      <w:r w:rsidR="00C72CEB" w:rsidRPr="005D2759">
        <w:rPr>
          <w:rFonts w:ascii="Book Antiqua" w:hAnsi="Book Antiqua"/>
          <w:b/>
          <w:i w:val="0"/>
          <w:color w:val="auto"/>
          <w:sz w:val="24"/>
          <w:szCs w:val="24"/>
        </w:rPr>
        <w:t>cisplatin</w:t>
      </w:r>
      <w:proofErr w:type="spellEnd"/>
      <w:r w:rsidR="00C72CEB" w:rsidRPr="005D2759">
        <w:rPr>
          <w:rFonts w:ascii="Book Antiqua" w:hAnsi="Book Antiqua"/>
          <w:b/>
          <w:i w:val="0"/>
          <w:color w:val="auto"/>
          <w:sz w:val="24"/>
          <w:szCs w:val="24"/>
        </w:rPr>
        <w:t xml:space="preserve"> and </w:t>
      </w:r>
      <w:proofErr w:type="spellStart"/>
      <w:r w:rsidR="00C72CEB" w:rsidRPr="005D2759">
        <w:rPr>
          <w:rFonts w:ascii="Book Antiqua" w:hAnsi="Book Antiqua"/>
          <w:b/>
          <w:i w:val="0"/>
          <w:color w:val="auto"/>
          <w:sz w:val="24"/>
          <w:szCs w:val="24"/>
        </w:rPr>
        <w:t>crizotinib</w:t>
      </w:r>
      <w:proofErr w:type="spellEnd"/>
      <w:r w:rsidR="00C72CEB" w:rsidRPr="005D2759">
        <w:rPr>
          <w:rFonts w:ascii="Book Antiqua" w:hAnsi="Book Antiqua"/>
          <w:b/>
          <w:i w:val="0"/>
          <w:color w:val="auto"/>
          <w:sz w:val="24"/>
          <w:szCs w:val="24"/>
        </w:rPr>
        <w:t xml:space="preserve"> in </w:t>
      </w:r>
      <w:r w:rsidR="005D2759" w:rsidRPr="005D2759">
        <w:rPr>
          <w:rFonts w:ascii="Book Antiqua" w:hAnsi="Book Antiqua"/>
          <w:b/>
          <w:i w:val="0"/>
          <w:color w:val="auto"/>
          <w:sz w:val="24"/>
          <w:szCs w:val="24"/>
        </w:rPr>
        <w:t>non-small cell lung cancer</w:t>
      </w:r>
      <w:r w:rsidR="00C72CEB" w:rsidRPr="005D2759">
        <w:rPr>
          <w:rFonts w:ascii="Book Antiqua" w:hAnsi="Book Antiqua"/>
          <w:b/>
          <w:i w:val="0"/>
          <w:color w:val="auto"/>
          <w:sz w:val="24"/>
          <w:szCs w:val="24"/>
        </w:rPr>
        <w:t xml:space="preserve"> cell lines using the fraction affected C</w:t>
      </w:r>
      <w:r w:rsidR="001219B0" w:rsidRPr="005D2759">
        <w:rPr>
          <w:rFonts w:ascii="Book Antiqua" w:hAnsi="Book Antiqua"/>
          <w:b/>
          <w:i w:val="0"/>
          <w:color w:val="auto"/>
          <w:sz w:val="24"/>
          <w:szCs w:val="24"/>
        </w:rPr>
        <w:t>ombination Index</w:t>
      </w:r>
      <w:r w:rsidR="00C72CEB" w:rsidRPr="005D2759">
        <w:rPr>
          <w:rFonts w:ascii="Book Antiqua" w:hAnsi="Book Antiqua"/>
          <w:b/>
          <w:i w:val="0"/>
          <w:color w:val="auto"/>
          <w:sz w:val="24"/>
          <w:szCs w:val="24"/>
        </w:rPr>
        <w:t xml:space="preserve"> method</w:t>
      </w:r>
      <w:r w:rsidR="001219B0" w:rsidRPr="005D2759">
        <w:rPr>
          <w:rFonts w:ascii="Book Antiqua" w:hAnsi="Book Antiqua"/>
          <w:b/>
          <w:i w:val="0"/>
          <w:color w:val="auto"/>
          <w:sz w:val="24"/>
          <w:szCs w:val="24"/>
        </w:rPr>
        <w:t>.</w:t>
      </w:r>
      <w:r w:rsidR="00345262" w:rsidRPr="0028385F">
        <w:rPr>
          <w:rFonts w:ascii="Book Antiqua" w:hAnsi="Book Antiqua"/>
          <w:i w:val="0"/>
          <w:color w:val="auto"/>
          <w:sz w:val="24"/>
          <w:szCs w:val="24"/>
        </w:rPr>
        <w:t xml:space="preserve"> A combination index &gt;</w:t>
      </w:r>
      <w:r w:rsidR="005D2759">
        <w:rPr>
          <w:rFonts w:ascii="Book Antiqua" w:hAnsi="Book Antiqua" w:hint="eastAsia"/>
          <w:i w:val="0"/>
          <w:color w:val="auto"/>
          <w:sz w:val="24"/>
          <w:szCs w:val="24"/>
          <w:lang w:eastAsia="zh-CN"/>
        </w:rPr>
        <w:t xml:space="preserve"> </w:t>
      </w:r>
      <w:r w:rsidR="00345262" w:rsidRPr="0028385F">
        <w:rPr>
          <w:rFonts w:ascii="Book Antiqua" w:hAnsi="Book Antiqua"/>
          <w:i w:val="0"/>
          <w:color w:val="auto"/>
          <w:sz w:val="24"/>
          <w:szCs w:val="24"/>
        </w:rPr>
        <w:t>1.2 is antagonistic</w:t>
      </w:r>
      <w:r w:rsidR="00CA3692">
        <w:rPr>
          <w:rFonts w:ascii="Book Antiqua" w:hAnsi="Book Antiqua" w:hint="eastAsia"/>
          <w:i w:val="0"/>
          <w:color w:val="auto"/>
          <w:sz w:val="24"/>
          <w:szCs w:val="24"/>
          <w:lang w:eastAsia="zh-CN"/>
        </w:rPr>
        <w:t>.</w:t>
      </w:r>
      <w:r w:rsidR="001219B0" w:rsidRPr="0028385F">
        <w:rPr>
          <w:rFonts w:ascii="Book Antiqua" w:hAnsi="Book Antiqua"/>
          <w:i w:val="0"/>
          <w:color w:val="auto"/>
          <w:sz w:val="24"/>
          <w:szCs w:val="24"/>
        </w:rPr>
        <w:t xml:space="preserve"> A: Growth curve</w:t>
      </w:r>
      <w:r w:rsidR="00C72CEB" w:rsidRPr="0028385F">
        <w:rPr>
          <w:rFonts w:ascii="Book Antiqua" w:hAnsi="Book Antiqua"/>
          <w:i w:val="0"/>
          <w:color w:val="auto"/>
          <w:sz w:val="24"/>
          <w:szCs w:val="24"/>
        </w:rPr>
        <w:t>s</w:t>
      </w:r>
      <w:r w:rsidR="001219B0" w:rsidRPr="0028385F">
        <w:rPr>
          <w:rFonts w:ascii="Book Antiqua" w:hAnsi="Book Antiqua"/>
          <w:i w:val="0"/>
          <w:color w:val="auto"/>
          <w:sz w:val="24"/>
          <w:szCs w:val="24"/>
        </w:rPr>
        <w:t xml:space="preserve"> of LUDLU-1 for </w:t>
      </w:r>
      <w:proofErr w:type="spellStart"/>
      <w:r w:rsidR="001219B0" w:rsidRPr="0028385F">
        <w:rPr>
          <w:rFonts w:ascii="Book Antiqua" w:hAnsi="Book Antiqua"/>
          <w:i w:val="0"/>
          <w:color w:val="auto"/>
          <w:sz w:val="24"/>
          <w:szCs w:val="24"/>
        </w:rPr>
        <w:t>cisplatin</w:t>
      </w:r>
      <w:proofErr w:type="spellEnd"/>
      <w:r w:rsidR="001219B0" w:rsidRPr="0028385F">
        <w:rPr>
          <w:rFonts w:ascii="Book Antiqua" w:hAnsi="Book Antiqua"/>
          <w:i w:val="0"/>
          <w:color w:val="auto"/>
          <w:sz w:val="24"/>
          <w:szCs w:val="24"/>
        </w:rPr>
        <w:t xml:space="preserve"> and </w:t>
      </w:r>
      <w:proofErr w:type="spellStart"/>
      <w:r w:rsidR="001219B0" w:rsidRPr="0028385F">
        <w:rPr>
          <w:rFonts w:ascii="Book Antiqua" w:hAnsi="Book Antiqua"/>
          <w:i w:val="0"/>
          <w:color w:val="auto"/>
          <w:sz w:val="24"/>
          <w:szCs w:val="24"/>
        </w:rPr>
        <w:t>crizotinib</w:t>
      </w:r>
      <w:proofErr w:type="spellEnd"/>
      <w:r w:rsidR="001219B0" w:rsidRPr="0028385F">
        <w:rPr>
          <w:rFonts w:ascii="Book Antiqua" w:hAnsi="Book Antiqua"/>
          <w:i w:val="0"/>
          <w:color w:val="auto"/>
          <w:sz w:val="24"/>
          <w:szCs w:val="24"/>
        </w:rPr>
        <w:t xml:space="preserve"> simultaneous treatment during 72</w:t>
      </w:r>
      <w:r w:rsidR="005D2759">
        <w:rPr>
          <w:rFonts w:ascii="Book Antiqua" w:hAnsi="Book Antiqua" w:hint="eastAsia"/>
          <w:i w:val="0"/>
          <w:color w:val="auto"/>
          <w:sz w:val="24"/>
          <w:szCs w:val="24"/>
          <w:lang w:eastAsia="zh-CN"/>
        </w:rPr>
        <w:t xml:space="preserve"> </w:t>
      </w:r>
      <w:r w:rsidR="001219B0" w:rsidRPr="0028385F">
        <w:rPr>
          <w:rFonts w:ascii="Book Antiqua" w:hAnsi="Book Antiqua"/>
          <w:i w:val="0"/>
          <w:color w:val="auto"/>
          <w:sz w:val="24"/>
          <w:szCs w:val="24"/>
        </w:rPr>
        <w:t>h</w:t>
      </w:r>
      <w:r w:rsidR="005D2759">
        <w:rPr>
          <w:rFonts w:ascii="Book Antiqua" w:hAnsi="Book Antiqua" w:hint="eastAsia"/>
          <w:i w:val="0"/>
          <w:color w:val="auto"/>
          <w:sz w:val="24"/>
          <w:szCs w:val="24"/>
          <w:lang w:eastAsia="zh-CN"/>
        </w:rPr>
        <w:t>;</w:t>
      </w:r>
      <w:r w:rsidR="001219B0" w:rsidRPr="0028385F">
        <w:rPr>
          <w:rFonts w:ascii="Book Antiqua" w:hAnsi="Book Antiqua"/>
          <w:i w:val="0"/>
          <w:color w:val="auto"/>
          <w:sz w:val="24"/>
          <w:szCs w:val="24"/>
        </w:rPr>
        <w:t xml:space="preserve"> B: </w:t>
      </w:r>
      <w:r w:rsidR="00CA3692">
        <w:rPr>
          <w:rFonts w:ascii="Book Antiqua" w:hAnsi="Book Antiqua"/>
          <w:i w:val="0"/>
          <w:color w:val="auto"/>
          <w:sz w:val="24"/>
          <w:szCs w:val="24"/>
        </w:rPr>
        <w:t xml:space="preserve">Combination Index </w:t>
      </w:r>
      <w:proofErr w:type="spellStart"/>
      <w:r w:rsidR="00CA3692" w:rsidRPr="00CA3692">
        <w:rPr>
          <w:rFonts w:ascii="Book Antiqua" w:hAnsi="Book Antiqua"/>
          <w:color w:val="auto"/>
          <w:sz w:val="24"/>
          <w:szCs w:val="24"/>
        </w:rPr>
        <w:t>v</w:t>
      </w:r>
      <w:r w:rsidRPr="00CA3692">
        <w:rPr>
          <w:rFonts w:ascii="Book Antiqua" w:hAnsi="Book Antiqua"/>
          <w:color w:val="auto"/>
          <w:sz w:val="24"/>
          <w:szCs w:val="24"/>
        </w:rPr>
        <w:t>s</w:t>
      </w:r>
      <w:proofErr w:type="spellEnd"/>
      <w:r w:rsidRPr="0028385F">
        <w:rPr>
          <w:rFonts w:ascii="Book Antiqua" w:hAnsi="Book Antiqua"/>
          <w:i w:val="0"/>
          <w:color w:val="auto"/>
          <w:sz w:val="24"/>
          <w:szCs w:val="24"/>
        </w:rPr>
        <w:t xml:space="preserve"> Fraction affected for the LUDLU-1 cell line, treated simultaneous</w:t>
      </w:r>
      <w:r w:rsidR="00C72CEB" w:rsidRPr="0028385F">
        <w:rPr>
          <w:rFonts w:ascii="Book Antiqua" w:hAnsi="Book Antiqua"/>
          <w:i w:val="0"/>
          <w:color w:val="auto"/>
          <w:sz w:val="24"/>
          <w:szCs w:val="24"/>
        </w:rPr>
        <w:t>ly</w:t>
      </w:r>
      <w:r w:rsidRPr="0028385F">
        <w:rPr>
          <w:rFonts w:ascii="Book Antiqua" w:hAnsi="Book Antiqua"/>
          <w:i w:val="0"/>
          <w:color w:val="auto"/>
          <w:sz w:val="24"/>
          <w:szCs w:val="24"/>
        </w:rPr>
        <w:t xml:space="preserve"> </w:t>
      </w:r>
      <w:r w:rsidR="0040229E" w:rsidRPr="0028385F">
        <w:rPr>
          <w:rFonts w:ascii="Book Antiqua" w:hAnsi="Book Antiqua"/>
          <w:i w:val="0"/>
          <w:color w:val="auto"/>
          <w:sz w:val="24"/>
          <w:szCs w:val="24"/>
        </w:rPr>
        <w:t>during 72</w:t>
      </w:r>
      <w:r w:rsidR="005D2759">
        <w:rPr>
          <w:rFonts w:ascii="Book Antiqua" w:hAnsi="Book Antiqua" w:hint="eastAsia"/>
          <w:i w:val="0"/>
          <w:color w:val="auto"/>
          <w:sz w:val="24"/>
          <w:szCs w:val="24"/>
          <w:lang w:eastAsia="zh-CN"/>
        </w:rPr>
        <w:t xml:space="preserve"> </w:t>
      </w:r>
      <w:r w:rsidR="0040229E" w:rsidRPr="0028385F">
        <w:rPr>
          <w:rFonts w:ascii="Book Antiqua" w:hAnsi="Book Antiqua"/>
          <w:i w:val="0"/>
          <w:color w:val="auto"/>
          <w:sz w:val="24"/>
          <w:szCs w:val="24"/>
        </w:rPr>
        <w:t xml:space="preserve">h </w:t>
      </w:r>
      <w:r w:rsidR="00316C98" w:rsidRPr="0028385F">
        <w:rPr>
          <w:rFonts w:ascii="Book Antiqua" w:hAnsi="Book Antiqua"/>
          <w:i w:val="0"/>
          <w:color w:val="auto"/>
          <w:sz w:val="24"/>
          <w:szCs w:val="24"/>
        </w:rPr>
        <w:t xml:space="preserve">with </w:t>
      </w:r>
      <w:proofErr w:type="spellStart"/>
      <w:r w:rsidR="00316C98" w:rsidRPr="0028385F">
        <w:rPr>
          <w:rFonts w:ascii="Book Antiqua" w:hAnsi="Book Antiqua"/>
          <w:i w:val="0"/>
          <w:color w:val="auto"/>
          <w:sz w:val="24"/>
          <w:szCs w:val="24"/>
        </w:rPr>
        <w:t>c</w:t>
      </w:r>
      <w:r w:rsidRPr="0028385F">
        <w:rPr>
          <w:rFonts w:ascii="Book Antiqua" w:hAnsi="Book Antiqua"/>
          <w:i w:val="0"/>
          <w:color w:val="auto"/>
          <w:sz w:val="24"/>
          <w:szCs w:val="24"/>
        </w:rPr>
        <w:t>isplatin</w:t>
      </w:r>
      <w:proofErr w:type="spellEnd"/>
      <w:r w:rsidRPr="0028385F">
        <w:rPr>
          <w:rFonts w:ascii="Book Antiqua" w:hAnsi="Book Antiqua"/>
          <w:i w:val="0"/>
          <w:color w:val="auto"/>
          <w:sz w:val="24"/>
          <w:szCs w:val="24"/>
        </w:rPr>
        <w:t xml:space="preserve"> and 5</w:t>
      </w:r>
      <w:r w:rsidR="00197A4F">
        <w:rPr>
          <w:rFonts w:ascii="Book Antiqua" w:hAnsi="Book Antiqua" w:hint="eastAsia"/>
          <w:i w:val="0"/>
          <w:color w:val="auto"/>
          <w:sz w:val="24"/>
          <w:szCs w:val="24"/>
          <w:lang w:eastAsia="zh-CN"/>
        </w:rPr>
        <w:t xml:space="preserve"> </w:t>
      </w:r>
      <w:r w:rsidR="00197A4F" w:rsidRPr="005658DB">
        <w:rPr>
          <w:rFonts w:ascii="Book Antiqua" w:hAnsi="Book Antiqua" w:hint="eastAsia"/>
          <w:i w:val="0"/>
          <w:color w:val="auto"/>
          <w:sz w:val="24"/>
          <w:szCs w:val="24"/>
        </w:rPr>
        <w:t>µ</w:t>
      </w:r>
      <w:proofErr w:type="spellStart"/>
      <w:r w:rsidR="00197A4F" w:rsidRPr="005658DB">
        <w:rPr>
          <w:rFonts w:ascii="Book Antiqua" w:hAnsi="Book Antiqua"/>
          <w:i w:val="0"/>
          <w:color w:val="auto"/>
          <w:sz w:val="24"/>
          <w:szCs w:val="24"/>
        </w:rPr>
        <w:t>mol</w:t>
      </w:r>
      <w:proofErr w:type="spellEnd"/>
      <w:r w:rsidR="00197A4F" w:rsidRPr="005658DB">
        <w:rPr>
          <w:rFonts w:ascii="Book Antiqua" w:hAnsi="Book Antiqua"/>
          <w:i w:val="0"/>
          <w:color w:val="auto"/>
          <w:sz w:val="24"/>
          <w:szCs w:val="24"/>
        </w:rPr>
        <w:t>/</w:t>
      </w:r>
      <w:proofErr w:type="spellStart"/>
      <w:r w:rsidR="00316C98" w:rsidRPr="0028385F">
        <w:rPr>
          <w:rFonts w:ascii="Book Antiqua" w:hAnsi="Book Antiqua"/>
          <w:i w:val="0"/>
          <w:color w:val="auto"/>
          <w:sz w:val="24"/>
          <w:szCs w:val="24"/>
        </w:rPr>
        <w:t>c</w:t>
      </w:r>
      <w:r w:rsidRPr="0028385F">
        <w:rPr>
          <w:rFonts w:ascii="Book Antiqua" w:hAnsi="Book Antiqua"/>
          <w:i w:val="0"/>
          <w:color w:val="auto"/>
          <w:sz w:val="24"/>
          <w:szCs w:val="24"/>
        </w:rPr>
        <w:t>rizotinib</w:t>
      </w:r>
      <w:proofErr w:type="spellEnd"/>
      <w:r w:rsidRPr="0028385F">
        <w:rPr>
          <w:rFonts w:ascii="Book Antiqua" w:hAnsi="Book Antiqua"/>
          <w:i w:val="0"/>
          <w:color w:val="auto"/>
          <w:sz w:val="24"/>
          <w:szCs w:val="24"/>
        </w:rPr>
        <w:t>.</w:t>
      </w:r>
    </w:p>
    <w:p w14:paraId="642BA002" w14:textId="492ED8D3" w:rsidR="00180D2B" w:rsidRPr="000A4D30" w:rsidRDefault="00180D2B" w:rsidP="00141646">
      <w:pPr>
        <w:suppressLineNumbers/>
        <w:suppressAutoHyphens/>
        <w:spacing w:after="0" w:line="360" w:lineRule="auto"/>
        <w:jc w:val="both"/>
        <w:rPr>
          <w:rFonts w:ascii="Book Antiqua" w:hAnsi="Book Antiqua"/>
          <w:sz w:val="24"/>
          <w:szCs w:val="24"/>
        </w:rPr>
      </w:pPr>
    </w:p>
    <w:sectPr w:rsidR="00180D2B" w:rsidRPr="000A4D30" w:rsidSect="006B4BC4">
      <w:pgSz w:w="12240" w:h="15840"/>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MS Mincho">
    <w:altName w:val="MS Gothic"/>
    <w:panose1 w:val="00000000000000000000"/>
    <w:charset w:val="80"/>
    <w:family w:val="roman"/>
    <w:notTrueType/>
    <w:pitch w:val="fixed"/>
    <w:sig w:usb0="00000000" w:usb1="08070000" w:usb2="00000010" w:usb3="00000000" w:csb0="0002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3FE"/>
    <w:rsid w:val="00000830"/>
    <w:rsid w:val="00014C16"/>
    <w:rsid w:val="00041735"/>
    <w:rsid w:val="00056A9B"/>
    <w:rsid w:val="00060B69"/>
    <w:rsid w:val="00062285"/>
    <w:rsid w:val="00063A9C"/>
    <w:rsid w:val="00063FF0"/>
    <w:rsid w:val="00067CE3"/>
    <w:rsid w:val="00070CB8"/>
    <w:rsid w:val="00072901"/>
    <w:rsid w:val="00074100"/>
    <w:rsid w:val="00077FB8"/>
    <w:rsid w:val="000914BE"/>
    <w:rsid w:val="000A426C"/>
    <w:rsid w:val="000A4D30"/>
    <w:rsid w:val="000D1BAA"/>
    <w:rsid w:val="000E43DD"/>
    <w:rsid w:val="000E459D"/>
    <w:rsid w:val="001017DC"/>
    <w:rsid w:val="00114787"/>
    <w:rsid w:val="001219B0"/>
    <w:rsid w:val="00125854"/>
    <w:rsid w:val="001261E3"/>
    <w:rsid w:val="001352AA"/>
    <w:rsid w:val="00137C1A"/>
    <w:rsid w:val="00141646"/>
    <w:rsid w:val="001423A6"/>
    <w:rsid w:val="00146E10"/>
    <w:rsid w:val="00150C59"/>
    <w:rsid w:val="00154791"/>
    <w:rsid w:val="0016233D"/>
    <w:rsid w:val="00162C68"/>
    <w:rsid w:val="001673F9"/>
    <w:rsid w:val="00176AB4"/>
    <w:rsid w:val="00180D2B"/>
    <w:rsid w:val="00193860"/>
    <w:rsid w:val="00193ADA"/>
    <w:rsid w:val="00197A4F"/>
    <w:rsid w:val="001B193C"/>
    <w:rsid w:val="001B62C6"/>
    <w:rsid w:val="001B7032"/>
    <w:rsid w:val="001C1926"/>
    <w:rsid w:val="001C1C04"/>
    <w:rsid w:val="001C284F"/>
    <w:rsid w:val="001D565D"/>
    <w:rsid w:val="001F2205"/>
    <w:rsid w:val="002008BF"/>
    <w:rsid w:val="002034D2"/>
    <w:rsid w:val="0021329D"/>
    <w:rsid w:val="00217D6F"/>
    <w:rsid w:val="002203DC"/>
    <w:rsid w:val="00254C76"/>
    <w:rsid w:val="00255632"/>
    <w:rsid w:val="00256488"/>
    <w:rsid w:val="002600D3"/>
    <w:rsid w:val="00262F01"/>
    <w:rsid w:val="0026341E"/>
    <w:rsid w:val="00267740"/>
    <w:rsid w:val="00273F09"/>
    <w:rsid w:val="0028385F"/>
    <w:rsid w:val="00287043"/>
    <w:rsid w:val="002A1221"/>
    <w:rsid w:val="002D0248"/>
    <w:rsid w:val="002D05DD"/>
    <w:rsid w:val="002D16A3"/>
    <w:rsid w:val="002D4485"/>
    <w:rsid w:val="002D510C"/>
    <w:rsid w:val="002D7F29"/>
    <w:rsid w:val="002E26B1"/>
    <w:rsid w:val="00302E4F"/>
    <w:rsid w:val="003142C8"/>
    <w:rsid w:val="003143E9"/>
    <w:rsid w:val="00316C98"/>
    <w:rsid w:val="00316CC6"/>
    <w:rsid w:val="00324A67"/>
    <w:rsid w:val="0032626A"/>
    <w:rsid w:val="0033195A"/>
    <w:rsid w:val="00344B3D"/>
    <w:rsid w:val="00345262"/>
    <w:rsid w:val="003473EA"/>
    <w:rsid w:val="00347C1C"/>
    <w:rsid w:val="00353C30"/>
    <w:rsid w:val="003620BF"/>
    <w:rsid w:val="00376F5F"/>
    <w:rsid w:val="0038525E"/>
    <w:rsid w:val="003900CC"/>
    <w:rsid w:val="0039108B"/>
    <w:rsid w:val="00392AB3"/>
    <w:rsid w:val="003A39F3"/>
    <w:rsid w:val="003B416F"/>
    <w:rsid w:val="003B4B21"/>
    <w:rsid w:val="003B56D8"/>
    <w:rsid w:val="003B7B16"/>
    <w:rsid w:val="003D433F"/>
    <w:rsid w:val="003D6008"/>
    <w:rsid w:val="003D7506"/>
    <w:rsid w:val="003E53FE"/>
    <w:rsid w:val="003F3299"/>
    <w:rsid w:val="003F36BE"/>
    <w:rsid w:val="0040229E"/>
    <w:rsid w:val="004030FF"/>
    <w:rsid w:val="004064B4"/>
    <w:rsid w:val="00407224"/>
    <w:rsid w:val="004076C0"/>
    <w:rsid w:val="00410FA3"/>
    <w:rsid w:val="004167CF"/>
    <w:rsid w:val="00426501"/>
    <w:rsid w:val="0044762B"/>
    <w:rsid w:val="00447C0F"/>
    <w:rsid w:val="00454DCE"/>
    <w:rsid w:val="00456A9B"/>
    <w:rsid w:val="00466423"/>
    <w:rsid w:val="00480BC4"/>
    <w:rsid w:val="00482035"/>
    <w:rsid w:val="00482EF9"/>
    <w:rsid w:val="00487E2D"/>
    <w:rsid w:val="00490D99"/>
    <w:rsid w:val="00492198"/>
    <w:rsid w:val="00496346"/>
    <w:rsid w:val="004A1507"/>
    <w:rsid w:val="004A6BA7"/>
    <w:rsid w:val="004B4D00"/>
    <w:rsid w:val="004C0476"/>
    <w:rsid w:val="004C45EA"/>
    <w:rsid w:val="004D2338"/>
    <w:rsid w:val="004E1081"/>
    <w:rsid w:val="004E45DA"/>
    <w:rsid w:val="004E667D"/>
    <w:rsid w:val="004F24C7"/>
    <w:rsid w:val="004F30BE"/>
    <w:rsid w:val="00503F1D"/>
    <w:rsid w:val="00511D0D"/>
    <w:rsid w:val="0053493B"/>
    <w:rsid w:val="00541862"/>
    <w:rsid w:val="005425F1"/>
    <w:rsid w:val="00544714"/>
    <w:rsid w:val="00547997"/>
    <w:rsid w:val="00560AD6"/>
    <w:rsid w:val="00561B5F"/>
    <w:rsid w:val="0056226D"/>
    <w:rsid w:val="0056343D"/>
    <w:rsid w:val="005658DB"/>
    <w:rsid w:val="00573EA0"/>
    <w:rsid w:val="005800CF"/>
    <w:rsid w:val="00583865"/>
    <w:rsid w:val="00592B4D"/>
    <w:rsid w:val="00595A0D"/>
    <w:rsid w:val="005A08D9"/>
    <w:rsid w:val="005B06A6"/>
    <w:rsid w:val="005B3CBC"/>
    <w:rsid w:val="005C67C2"/>
    <w:rsid w:val="005C6CAB"/>
    <w:rsid w:val="005D2759"/>
    <w:rsid w:val="005D7E2B"/>
    <w:rsid w:val="005E316E"/>
    <w:rsid w:val="005E3872"/>
    <w:rsid w:val="005E46BB"/>
    <w:rsid w:val="005E4EB0"/>
    <w:rsid w:val="005E773C"/>
    <w:rsid w:val="005F2179"/>
    <w:rsid w:val="005F74DD"/>
    <w:rsid w:val="00610DC4"/>
    <w:rsid w:val="00615FCE"/>
    <w:rsid w:val="00630615"/>
    <w:rsid w:val="00632680"/>
    <w:rsid w:val="00634F53"/>
    <w:rsid w:val="006352A1"/>
    <w:rsid w:val="00635C50"/>
    <w:rsid w:val="00636DEA"/>
    <w:rsid w:val="00663DE4"/>
    <w:rsid w:val="00670BA4"/>
    <w:rsid w:val="006905EB"/>
    <w:rsid w:val="00690D5B"/>
    <w:rsid w:val="006971A0"/>
    <w:rsid w:val="006A3A8E"/>
    <w:rsid w:val="006B23B1"/>
    <w:rsid w:val="006B4BC4"/>
    <w:rsid w:val="006C2006"/>
    <w:rsid w:val="006D7C81"/>
    <w:rsid w:val="006E3F3C"/>
    <w:rsid w:val="006F3201"/>
    <w:rsid w:val="006F46BA"/>
    <w:rsid w:val="00707C4D"/>
    <w:rsid w:val="0071060C"/>
    <w:rsid w:val="007139F9"/>
    <w:rsid w:val="00717ACC"/>
    <w:rsid w:val="00726CED"/>
    <w:rsid w:val="00736640"/>
    <w:rsid w:val="00737F00"/>
    <w:rsid w:val="007533A6"/>
    <w:rsid w:val="00766766"/>
    <w:rsid w:val="0076703D"/>
    <w:rsid w:val="007718E0"/>
    <w:rsid w:val="007804C5"/>
    <w:rsid w:val="00787296"/>
    <w:rsid w:val="0079048F"/>
    <w:rsid w:val="007B0A7E"/>
    <w:rsid w:val="007B0DA0"/>
    <w:rsid w:val="007B384E"/>
    <w:rsid w:val="007C738D"/>
    <w:rsid w:val="007D21E9"/>
    <w:rsid w:val="007E5655"/>
    <w:rsid w:val="007E594F"/>
    <w:rsid w:val="007E59C1"/>
    <w:rsid w:val="007E7B8E"/>
    <w:rsid w:val="007F3378"/>
    <w:rsid w:val="007F48F5"/>
    <w:rsid w:val="007F768E"/>
    <w:rsid w:val="0081081A"/>
    <w:rsid w:val="0081539B"/>
    <w:rsid w:val="00815B6E"/>
    <w:rsid w:val="00817446"/>
    <w:rsid w:val="00820337"/>
    <w:rsid w:val="008311D1"/>
    <w:rsid w:val="00833A65"/>
    <w:rsid w:val="00846BAB"/>
    <w:rsid w:val="00864B0C"/>
    <w:rsid w:val="00866CB0"/>
    <w:rsid w:val="00897CD8"/>
    <w:rsid w:val="008A3024"/>
    <w:rsid w:val="008A6299"/>
    <w:rsid w:val="008A6528"/>
    <w:rsid w:val="008C20D4"/>
    <w:rsid w:val="008C2DA4"/>
    <w:rsid w:val="008C4894"/>
    <w:rsid w:val="008C6D2B"/>
    <w:rsid w:val="008D1EDA"/>
    <w:rsid w:val="008D53FA"/>
    <w:rsid w:val="008D70ED"/>
    <w:rsid w:val="008E0AA0"/>
    <w:rsid w:val="008F3AD6"/>
    <w:rsid w:val="008F5437"/>
    <w:rsid w:val="00904FFD"/>
    <w:rsid w:val="00905085"/>
    <w:rsid w:val="009118F2"/>
    <w:rsid w:val="0092559E"/>
    <w:rsid w:val="009331EC"/>
    <w:rsid w:val="00935455"/>
    <w:rsid w:val="0093555E"/>
    <w:rsid w:val="00935FB8"/>
    <w:rsid w:val="00936983"/>
    <w:rsid w:val="0094099A"/>
    <w:rsid w:val="00943266"/>
    <w:rsid w:val="009449DE"/>
    <w:rsid w:val="0096067C"/>
    <w:rsid w:val="00964849"/>
    <w:rsid w:val="00965616"/>
    <w:rsid w:val="0096618C"/>
    <w:rsid w:val="00984538"/>
    <w:rsid w:val="0099215A"/>
    <w:rsid w:val="00995F11"/>
    <w:rsid w:val="009A18E2"/>
    <w:rsid w:val="009B2407"/>
    <w:rsid w:val="009D6DB0"/>
    <w:rsid w:val="009E2CDF"/>
    <w:rsid w:val="00A00A8B"/>
    <w:rsid w:val="00A20164"/>
    <w:rsid w:val="00A25FD3"/>
    <w:rsid w:val="00A26B23"/>
    <w:rsid w:val="00A26F90"/>
    <w:rsid w:val="00A31BB3"/>
    <w:rsid w:val="00A3276F"/>
    <w:rsid w:val="00A338F2"/>
    <w:rsid w:val="00A36609"/>
    <w:rsid w:val="00A4798B"/>
    <w:rsid w:val="00A52315"/>
    <w:rsid w:val="00A53272"/>
    <w:rsid w:val="00A57770"/>
    <w:rsid w:val="00A6493E"/>
    <w:rsid w:val="00A651BB"/>
    <w:rsid w:val="00A708FE"/>
    <w:rsid w:val="00A750C3"/>
    <w:rsid w:val="00A81E40"/>
    <w:rsid w:val="00A90C09"/>
    <w:rsid w:val="00A97458"/>
    <w:rsid w:val="00AB2F7E"/>
    <w:rsid w:val="00AC51E2"/>
    <w:rsid w:val="00AC695C"/>
    <w:rsid w:val="00AD1E79"/>
    <w:rsid w:val="00AE2EC2"/>
    <w:rsid w:val="00AF1584"/>
    <w:rsid w:val="00AF4384"/>
    <w:rsid w:val="00B06DD3"/>
    <w:rsid w:val="00B116D3"/>
    <w:rsid w:val="00B14C1B"/>
    <w:rsid w:val="00B15025"/>
    <w:rsid w:val="00B1599A"/>
    <w:rsid w:val="00B241FD"/>
    <w:rsid w:val="00B36A4D"/>
    <w:rsid w:val="00B44E2A"/>
    <w:rsid w:val="00B532AD"/>
    <w:rsid w:val="00B65FAC"/>
    <w:rsid w:val="00B67463"/>
    <w:rsid w:val="00B67748"/>
    <w:rsid w:val="00B7200A"/>
    <w:rsid w:val="00B73CAC"/>
    <w:rsid w:val="00B75EF3"/>
    <w:rsid w:val="00B93ADB"/>
    <w:rsid w:val="00B969FD"/>
    <w:rsid w:val="00BA282F"/>
    <w:rsid w:val="00BA7D46"/>
    <w:rsid w:val="00BB18AD"/>
    <w:rsid w:val="00BB7547"/>
    <w:rsid w:val="00BC2C4C"/>
    <w:rsid w:val="00BE1580"/>
    <w:rsid w:val="00BE31D9"/>
    <w:rsid w:val="00BE3BFF"/>
    <w:rsid w:val="00BE464C"/>
    <w:rsid w:val="00BF3C23"/>
    <w:rsid w:val="00C057C0"/>
    <w:rsid w:val="00C42A13"/>
    <w:rsid w:val="00C50459"/>
    <w:rsid w:val="00C52BCB"/>
    <w:rsid w:val="00C72CEB"/>
    <w:rsid w:val="00C7695D"/>
    <w:rsid w:val="00C83E83"/>
    <w:rsid w:val="00C877AF"/>
    <w:rsid w:val="00C97D64"/>
    <w:rsid w:val="00CA3692"/>
    <w:rsid w:val="00CB38A4"/>
    <w:rsid w:val="00CB6DEC"/>
    <w:rsid w:val="00CC1413"/>
    <w:rsid w:val="00CC1C60"/>
    <w:rsid w:val="00CD4578"/>
    <w:rsid w:val="00CF1645"/>
    <w:rsid w:val="00CF50C9"/>
    <w:rsid w:val="00D14765"/>
    <w:rsid w:val="00D43F42"/>
    <w:rsid w:val="00D57B6F"/>
    <w:rsid w:val="00D630A6"/>
    <w:rsid w:val="00D64A04"/>
    <w:rsid w:val="00D654F5"/>
    <w:rsid w:val="00D6675C"/>
    <w:rsid w:val="00D85B8C"/>
    <w:rsid w:val="00D86278"/>
    <w:rsid w:val="00D86621"/>
    <w:rsid w:val="00D911D6"/>
    <w:rsid w:val="00D976A1"/>
    <w:rsid w:val="00DB17E8"/>
    <w:rsid w:val="00DE03A2"/>
    <w:rsid w:val="00DE6D6E"/>
    <w:rsid w:val="00DF71A2"/>
    <w:rsid w:val="00E01449"/>
    <w:rsid w:val="00E05080"/>
    <w:rsid w:val="00E362B0"/>
    <w:rsid w:val="00E44A7B"/>
    <w:rsid w:val="00E4672D"/>
    <w:rsid w:val="00E54F95"/>
    <w:rsid w:val="00E576BF"/>
    <w:rsid w:val="00E717D2"/>
    <w:rsid w:val="00E72A9A"/>
    <w:rsid w:val="00E914FB"/>
    <w:rsid w:val="00E95833"/>
    <w:rsid w:val="00EA5519"/>
    <w:rsid w:val="00EB6B78"/>
    <w:rsid w:val="00ED5B25"/>
    <w:rsid w:val="00ED7872"/>
    <w:rsid w:val="00EE7DD9"/>
    <w:rsid w:val="00EF044E"/>
    <w:rsid w:val="00EF045A"/>
    <w:rsid w:val="00EF29B0"/>
    <w:rsid w:val="00F03A9C"/>
    <w:rsid w:val="00F137B7"/>
    <w:rsid w:val="00F278DD"/>
    <w:rsid w:val="00F350EB"/>
    <w:rsid w:val="00F36B97"/>
    <w:rsid w:val="00F41928"/>
    <w:rsid w:val="00F41D15"/>
    <w:rsid w:val="00F430F2"/>
    <w:rsid w:val="00F50B7C"/>
    <w:rsid w:val="00F52C01"/>
    <w:rsid w:val="00F55C03"/>
    <w:rsid w:val="00F6459C"/>
    <w:rsid w:val="00F6766C"/>
    <w:rsid w:val="00F71EB1"/>
    <w:rsid w:val="00F8356F"/>
    <w:rsid w:val="00F96CB7"/>
    <w:rsid w:val="00F977F2"/>
    <w:rsid w:val="00FA587E"/>
    <w:rsid w:val="00FB3659"/>
    <w:rsid w:val="00FB768F"/>
    <w:rsid w:val="00FE7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40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EB0"/>
    <w:rPr>
      <w:color w:val="0563C1" w:themeColor="hyperlink"/>
      <w:u w:val="single"/>
    </w:rPr>
  </w:style>
  <w:style w:type="paragraph" w:styleId="Caption">
    <w:name w:val="caption"/>
    <w:basedOn w:val="Normal"/>
    <w:next w:val="Normal"/>
    <w:uiPriority w:val="35"/>
    <w:unhideWhenUsed/>
    <w:qFormat/>
    <w:rsid w:val="00256488"/>
    <w:pPr>
      <w:spacing w:after="200" w:line="240" w:lineRule="auto"/>
    </w:pPr>
    <w:rPr>
      <w:i/>
      <w:iCs/>
      <w:color w:val="44546A" w:themeColor="text2"/>
      <w:sz w:val="18"/>
      <w:szCs w:val="18"/>
    </w:rPr>
  </w:style>
  <w:style w:type="table" w:styleId="TableGrid">
    <w:name w:val="Table Grid"/>
    <w:basedOn w:val="TableNormal"/>
    <w:uiPriority w:val="39"/>
    <w:rsid w:val="00753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F71A2"/>
    <w:rPr>
      <w:sz w:val="18"/>
      <w:szCs w:val="18"/>
    </w:rPr>
  </w:style>
  <w:style w:type="paragraph" w:styleId="CommentText">
    <w:name w:val="annotation text"/>
    <w:basedOn w:val="Normal"/>
    <w:link w:val="CommentTextChar"/>
    <w:uiPriority w:val="99"/>
    <w:semiHidden/>
    <w:unhideWhenUsed/>
    <w:rsid w:val="00DF71A2"/>
    <w:pPr>
      <w:spacing w:line="240" w:lineRule="auto"/>
    </w:pPr>
    <w:rPr>
      <w:sz w:val="24"/>
      <w:szCs w:val="24"/>
    </w:rPr>
  </w:style>
  <w:style w:type="character" w:customStyle="1" w:styleId="CommentTextChar">
    <w:name w:val="Comment Text Char"/>
    <w:basedOn w:val="DefaultParagraphFont"/>
    <w:link w:val="CommentText"/>
    <w:uiPriority w:val="99"/>
    <w:semiHidden/>
    <w:rsid w:val="00DF71A2"/>
    <w:rPr>
      <w:sz w:val="24"/>
      <w:szCs w:val="24"/>
    </w:rPr>
  </w:style>
  <w:style w:type="paragraph" w:styleId="CommentSubject">
    <w:name w:val="annotation subject"/>
    <w:basedOn w:val="CommentText"/>
    <w:next w:val="CommentText"/>
    <w:link w:val="CommentSubjectChar"/>
    <w:uiPriority w:val="99"/>
    <w:semiHidden/>
    <w:unhideWhenUsed/>
    <w:rsid w:val="00DF71A2"/>
    <w:rPr>
      <w:b/>
      <w:bCs/>
      <w:sz w:val="20"/>
      <w:szCs w:val="20"/>
    </w:rPr>
  </w:style>
  <w:style w:type="character" w:customStyle="1" w:styleId="CommentSubjectChar">
    <w:name w:val="Comment Subject Char"/>
    <w:basedOn w:val="CommentTextChar"/>
    <w:link w:val="CommentSubject"/>
    <w:uiPriority w:val="99"/>
    <w:semiHidden/>
    <w:rsid w:val="00DF71A2"/>
    <w:rPr>
      <w:b/>
      <w:bCs/>
      <w:sz w:val="20"/>
      <w:szCs w:val="20"/>
    </w:rPr>
  </w:style>
  <w:style w:type="paragraph" w:styleId="BalloonText">
    <w:name w:val="Balloon Text"/>
    <w:basedOn w:val="Normal"/>
    <w:link w:val="BalloonTextChar"/>
    <w:uiPriority w:val="99"/>
    <w:semiHidden/>
    <w:unhideWhenUsed/>
    <w:rsid w:val="00DF71A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71A2"/>
    <w:rPr>
      <w:rFonts w:ascii="Times New Roman" w:hAnsi="Times New Roman" w:cs="Times New Roman"/>
      <w:sz w:val="18"/>
      <w:szCs w:val="18"/>
    </w:rPr>
  </w:style>
  <w:style w:type="character" w:styleId="LineNumber">
    <w:name w:val="line number"/>
    <w:basedOn w:val="DefaultParagraphFont"/>
    <w:uiPriority w:val="99"/>
    <w:semiHidden/>
    <w:unhideWhenUsed/>
    <w:rsid w:val="006B4BC4"/>
  </w:style>
  <w:style w:type="character" w:customStyle="1" w:styleId="xbe">
    <w:name w:val="_xbe"/>
    <w:basedOn w:val="DefaultParagraphFont"/>
    <w:rsid w:val="001B193C"/>
  </w:style>
  <w:style w:type="paragraph" w:styleId="NormalWeb">
    <w:name w:val="Normal (Web)"/>
    <w:basedOn w:val="Normal"/>
    <w:uiPriority w:val="99"/>
    <w:semiHidden/>
    <w:unhideWhenUsed/>
    <w:rsid w:val="00A6493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D630A6"/>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D630A6"/>
    <w:rPr>
      <w:rFonts w:ascii="宋体" w:eastAsia="宋体" w:hAnsi="Courier New" w:cs="Courier New"/>
      <w:kern w:val="2"/>
      <w:sz w:val="21"/>
      <w:szCs w:val="21"/>
      <w:lang w:eastAsia="zh-CN"/>
    </w:rPr>
  </w:style>
  <w:style w:type="character" w:styleId="Emphasis">
    <w:name w:val="Emphasis"/>
    <w:qFormat/>
    <w:rsid w:val="009A18E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EB0"/>
    <w:rPr>
      <w:color w:val="0563C1" w:themeColor="hyperlink"/>
      <w:u w:val="single"/>
    </w:rPr>
  </w:style>
  <w:style w:type="paragraph" w:styleId="Caption">
    <w:name w:val="caption"/>
    <w:basedOn w:val="Normal"/>
    <w:next w:val="Normal"/>
    <w:uiPriority w:val="35"/>
    <w:unhideWhenUsed/>
    <w:qFormat/>
    <w:rsid w:val="00256488"/>
    <w:pPr>
      <w:spacing w:after="200" w:line="240" w:lineRule="auto"/>
    </w:pPr>
    <w:rPr>
      <w:i/>
      <w:iCs/>
      <w:color w:val="44546A" w:themeColor="text2"/>
      <w:sz w:val="18"/>
      <w:szCs w:val="18"/>
    </w:rPr>
  </w:style>
  <w:style w:type="table" w:styleId="TableGrid">
    <w:name w:val="Table Grid"/>
    <w:basedOn w:val="TableNormal"/>
    <w:uiPriority w:val="39"/>
    <w:rsid w:val="00753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F71A2"/>
    <w:rPr>
      <w:sz w:val="18"/>
      <w:szCs w:val="18"/>
    </w:rPr>
  </w:style>
  <w:style w:type="paragraph" w:styleId="CommentText">
    <w:name w:val="annotation text"/>
    <w:basedOn w:val="Normal"/>
    <w:link w:val="CommentTextChar"/>
    <w:uiPriority w:val="99"/>
    <w:semiHidden/>
    <w:unhideWhenUsed/>
    <w:rsid w:val="00DF71A2"/>
    <w:pPr>
      <w:spacing w:line="240" w:lineRule="auto"/>
    </w:pPr>
    <w:rPr>
      <w:sz w:val="24"/>
      <w:szCs w:val="24"/>
    </w:rPr>
  </w:style>
  <w:style w:type="character" w:customStyle="1" w:styleId="CommentTextChar">
    <w:name w:val="Comment Text Char"/>
    <w:basedOn w:val="DefaultParagraphFont"/>
    <w:link w:val="CommentText"/>
    <w:uiPriority w:val="99"/>
    <w:semiHidden/>
    <w:rsid w:val="00DF71A2"/>
    <w:rPr>
      <w:sz w:val="24"/>
      <w:szCs w:val="24"/>
    </w:rPr>
  </w:style>
  <w:style w:type="paragraph" w:styleId="CommentSubject">
    <w:name w:val="annotation subject"/>
    <w:basedOn w:val="CommentText"/>
    <w:next w:val="CommentText"/>
    <w:link w:val="CommentSubjectChar"/>
    <w:uiPriority w:val="99"/>
    <w:semiHidden/>
    <w:unhideWhenUsed/>
    <w:rsid w:val="00DF71A2"/>
    <w:rPr>
      <w:b/>
      <w:bCs/>
      <w:sz w:val="20"/>
      <w:szCs w:val="20"/>
    </w:rPr>
  </w:style>
  <w:style w:type="character" w:customStyle="1" w:styleId="CommentSubjectChar">
    <w:name w:val="Comment Subject Char"/>
    <w:basedOn w:val="CommentTextChar"/>
    <w:link w:val="CommentSubject"/>
    <w:uiPriority w:val="99"/>
    <w:semiHidden/>
    <w:rsid w:val="00DF71A2"/>
    <w:rPr>
      <w:b/>
      <w:bCs/>
      <w:sz w:val="20"/>
      <w:szCs w:val="20"/>
    </w:rPr>
  </w:style>
  <w:style w:type="paragraph" w:styleId="BalloonText">
    <w:name w:val="Balloon Text"/>
    <w:basedOn w:val="Normal"/>
    <w:link w:val="BalloonTextChar"/>
    <w:uiPriority w:val="99"/>
    <w:semiHidden/>
    <w:unhideWhenUsed/>
    <w:rsid w:val="00DF71A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71A2"/>
    <w:rPr>
      <w:rFonts w:ascii="Times New Roman" w:hAnsi="Times New Roman" w:cs="Times New Roman"/>
      <w:sz w:val="18"/>
      <w:szCs w:val="18"/>
    </w:rPr>
  </w:style>
  <w:style w:type="character" w:styleId="LineNumber">
    <w:name w:val="line number"/>
    <w:basedOn w:val="DefaultParagraphFont"/>
    <w:uiPriority w:val="99"/>
    <w:semiHidden/>
    <w:unhideWhenUsed/>
    <w:rsid w:val="006B4BC4"/>
  </w:style>
  <w:style w:type="character" w:customStyle="1" w:styleId="xbe">
    <w:name w:val="_xbe"/>
    <w:basedOn w:val="DefaultParagraphFont"/>
    <w:rsid w:val="001B193C"/>
  </w:style>
  <w:style w:type="paragraph" w:styleId="NormalWeb">
    <w:name w:val="Normal (Web)"/>
    <w:basedOn w:val="Normal"/>
    <w:uiPriority w:val="99"/>
    <w:semiHidden/>
    <w:unhideWhenUsed/>
    <w:rsid w:val="00A6493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D630A6"/>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D630A6"/>
    <w:rPr>
      <w:rFonts w:ascii="宋体" w:eastAsia="宋体" w:hAnsi="Courier New" w:cs="Courier New"/>
      <w:kern w:val="2"/>
      <w:sz w:val="21"/>
      <w:szCs w:val="21"/>
      <w:lang w:eastAsia="zh-CN"/>
    </w:rPr>
  </w:style>
  <w:style w:type="character" w:styleId="Emphasis">
    <w:name w:val="Emphasis"/>
    <w:qFormat/>
    <w:rsid w:val="009A18E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7791">
      <w:bodyDiv w:val="1"/>
      <w:marLeft w:val="0"/>
      <w:marRight w:val="0"/>
      <w:marTop w:val="0"/>
      <w:marBottom w:val="0"/>
      <w:divBdr>
        <w:top w:val="none" w:sz="0" w:space="0" w:color="auto"/>
        <w:left w:val="none" w:sz="0" w:space="0" w:color="auto"/>
        <w:bottom w:val="none" w:sz="0" w:space="0" w:color="auto"/>
        <w:right w:val="none" w:sz="0" w:space="0" w:color="auto"/>
      </w:divBdr>
    </w:div>
    <w:div w:id="1261765142">
      <w:bodyDiv w:val="1"/>
      <w:marLeft w:val="0"/>
      <w:marRight w:val="0"/>
      <w:marTop w:val="0"/>
      <w:marBottom w:val="0"/>
      <w:divBdr>
        <w:top w:val="none" w:sz="0" w:space="0" w:color="auto"/>
        <w:left w:val="none" w:sz="0" w:space="0" w:color="auto"/>
        <w:bottom w:val="none" w:sz="0" w:space="0" w:color="auto"/>
        <w:right w:val="none" w:sz="0" w:space="0" w:color="auto"/>
      </w:divBdr>
    </w:div>
    <w:div w:id="1458642613">
      <w:bodyDiv w:val="1"/>
      <w:marLeft w:val="0"/>
      <w:marRight w:val="0"/>
      <w:marTop w:val="0"/>
      <w:marBottom w:val="0"/>
      <w:divBdr>
        <w:top w:val="none" w:sz="0" w:space="0" w:color="auto"/>
        <w:left w:val="none" w:sz="0" w:space="0" w:color="auto"/>
        <w:bottom w:val="none" w:sz="0" w:space="0" w:color="auto"/>
        <w:right w:val="none" w:sz="0" w:space="0" w:color="auto"/>
      </w:divBdr>
    </w:div>
    <w:div w:id="1535457339">
      <w:bodyDiv w:val="1"/>
      <w:marLeft w:val="0"/>
      <w:marRight w:val="0"/>
      <w:marTop w:val="0"/>
      <w:marBottom w:val="0"/>
      <w:divBdr>
        <w:top w:val="none" w:sz="0" w:space="0" w:color="auto"/>
        <w:left w:val="none" w:sz="0" w:space="0" w:color="auto"/>
        <w:bottom w:val="none" w:sz="0" w:space="0" w:color="auto"/>
        <w:right w:val="none" w:sz="0" w:space="0" w:color="auto"/>
      </w:divBdr>
    </w:div>
    <w:div w:id="1995256290">
      <w:bodyDiv w:val="1"/>
      <w:marLeft w:val="0"/>
      <w:marRight w:val="0"/>
      <w:marTop w:val="0"/>
      <w:marBottom w:val="0"/>
      <w:divBdr>
        <w:top w:val="none" w:sz="0" w:space="0" w:color="auto"/>
        <w:left w:val="none" w:sz="0" w:space="0" w:color="auto"/>
        <w:bottom w:val="none" w:sz="0" w:space="0" w:color="auto"/>
        <w:right w:val="none" w:sz="0" w:space="0" w:color="auto"/>
      </w:divBdr>
    </w:div>
    <w:div w:id="1999840597">
      <w:bodyDiv w:val="1"/>
      <w:marLeft w:val="0"/>
      <w:marRight w:val="0"/>
      <w:marTop w:val="0"/>
      <w:marBottom w:val="0"/>
      <w:divBdr>
        <w:top w:val="none" w:sz="0" w:space="0" w:color="auto"/>
        <w:left w:val="none" w:sz="0" w:space="0" w:color="auto"/>
        <w:bottom w:val="none" w:sz="0" w:space="0" w:color="auto"/>
        <w:right w:val="none" w:sz="0" w:space="0" w:color="auto"/>
      </w:divBdr>
      <w:divsChild>
        <w:div w:id="2099713599">
          <w:marLeft w:val="720"/>
          <w:marRight w:val="0"/>
          <w:marTop w:val="0"/>
          <w:marBottom w:val="0"/>
          <w:divBdr>
            <w:top w:val="none" w:sz="0" w:space="0" w:color="auto"/>
            <w:left w:val="none" w:sz="0" w:space="0" w:color="auto"/>
            <w:bottom w:val="none" w:sz="0" w:space="0" w:color="auto"/>
            <w:right w:val="none" w:sz="0" w:space="0" w:color="auto"/>
          </w:divBdr>
        </w:div>
        <w:div w:id="2009821817">
          <w:marLeft w:val="720"/>
          <w:marRight w:val="0"/>
          <w:marTop w:val="0"/>
          <w:marBottom w:val="0"/>
          <w:divBdr>
            <w:top w:val="none" w:sz="0" w:space="0" w:color="auto"/>
            <w:left w:val="none" w:sz="0" w:space="0" w:color="auto"/>
            <w:bottom w:val="none" w:sz="0" w:space="0" w:color="auto"/>
            <w:right w:val="none" w:sz="0" w:space="0" w:color="auto"/>
          </w:divBdr>
        </w:div>
        <w:div w:id="1086272042">
          <w:marLeft w:val="720"/>
          <w:marRight w:val="0"/>
          <w:marTop w:val="0"/>
          <w:marBottom w:val="0"/>
          <w:divBdr>
            <w:top w:val="none" w:sz="0" w:space="0" w:color="auto"/>
            <w:left w:val="none" w:sz="0" w:space="0" w:color="auto"/>
            <w:bottom w:val="none" w:sz="0" w:space="0" w:color="auto"/>
            <w:right w:val="none" w:sz="0" w:space="0" w:color="auto"/>
          </w:divBdr>
        </w:div>
        <w:div w:id="288319292">
          <w:marLeft w:val="720"/>
          <w:marRight w:val="0"/>
          <w:marTop w:val="0"/>
          <w:marBottom w:val="0"/>
          <w:divBdr>
            <w:top w:val="none" w:sz="0" w:space="0" w:color="auto"/>
            <w:left w:val="none" w:sz="0" w:space="0" w:color="auto"/>
            <w:bottom w:val="none" w:sz="0" w:space="0" w:color="auto"/>
            <w:right w:val="none" w:sz="0" w:space="0" w:color="auto"/>
          </w:divBdr>
        </w:div>
        <w:div w:id="5215532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reativecommons.org/licenses/by-nc/4.0/"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5E1B5-42D1-C848-A30F-AD51D4F9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40608</Words>
  <Characters>231468</Characters>
  <Application>Microsoft Macintosh Word</Application>
  <DocSecurity>0</DocSecurity>
  <Lines>1928</Lines>
  <Paragraphs>543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Van Der Steen</dc:creator>
  <cp:keywords/>
  <dc:description/>
  <cp:lastModifiedBy>Na Ma</cp:lastModifiedBy>
  <cp:revision>2</cp:revision>
  <cp:lastPrinted>2016-06-19T16:52:00Z</cp:lastPrinted>
  <dcterms:created xsi:type="dcterms:W3CDTF">2016-10-25T23:13:00Z</dcterms:created>
  <dcterms:modified xsi:type="dcterms:W3CDTF">2016-10-25T23:13:00Z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nelevandersteen@gmail.com@www.mendeley.com</vt:lpwstr>
  </property>
  <property fmtid="{D5CDD505-2E9C-101B-9397-08002B2CF9AE}" pid="4" name="Mendeley Recent Style Id 0_1">
    <vt:lpwstr>http://www.zotero.org/styles/cancers</vt:lpwstr>
  </property>
  <property fmtid="{D5CDD505-2E9C-101B-9397-08002B2CF9AE}" pid="5" name="Mendeley Recent Style Name 0_1">
    <vt:lpwstr>Cancers</vt:lpwstr>
  </property>
  <property fmtid="{D5CDD505-2E9C-101B-9397-08002B2CF9AE}" pid="6" name="Mendeley Recent Style Id 1_1">
    <vt:lpwstr>http://www.zotero.org/styles/chicago-fullnote-bibliography</vt:lpwstr>
  </property>
  <property fmtid="{D5CDD505-2E9C-101B-9397-08002B2CF9AE}" pid="7" name="Mendeley Recent Style Name 1_1">
    <vt:lpwstr>Chicago Manual of Style 16th edition (full note)</vt:lpwstr>
  </property>
  <property fmtid="{D5CDD505-2E9C-101B-9397-08002B2CF9AE}" pid="8" name="Mendeley Recent Style Id 2_1">
    <vt:lpwstr>http://www.zotero.org/styles/ieee</vt:lpwstr>
  </property>
  <property fmtid="{D5CDD505-2E9C-101B-9397-08002B2CF9AE}" pid="9" name="Mendeley Recent Style Name 2_1">
    <vt:lpwstr>IEEE</vt:lpwstr>
  </property>
  <property fmtid="{D5CDD505-2E9C-101B-9397-08002B2CF9AE}" pid="10" name="Mendeley Recent Style Id 3_1">
    <vt:lpwstr>http://www.zotero.org/styles/jama</vt:lpwstr>
  </property>
  <property fmtid="{D5CDD505-2E9C-101B-9397-08002B2CF9AE}" pid="11" name="Mendeley Recent Style Name 3_1">
    <vt:lpwstr>JAMA (The Journal of the American Medical Association)</vt:lpwstr>
  </property>
  <property fmtid="{D5CDD505-2E9C-101B-9397-08002B2CF9AE}" pid="12" name="Mendeley Recent Style Id 4_1">
    <vt:lpwstr>http://www.zotero.org/styles/modern-pathology</vt:lpwstr>
  </property>
  <property fmtid="{D5CDD505-2E9C-101B-9397-08002B2CF9AE}" pid="13" name="Mendeley Recent Style Name 4_1">
    <vt:lpwstr>Modern Pathology</vt:lpwstr>
  </property>
  <property fmtid="{D5CDD505-2E9C-101B-9397-08002B2CF9AE}" pid="14" name="Mendeley Recent Style Id 5_1">
    <vt:lpwstr>http://www.zotero.org/styles/nature</vt:lpwstr>
  </property>
  <property fmtid="{D5CDD505-2E9C-101B-9397-08002B2CF9AE}" pid="15" name="Mendeley Recent Style Name 5_1">
    <vt:lpwstr>Nature</vt:lpwstr>
  </property>
  <property fmtid="{D5CDD505-2E9C-101B-9397-08002B2CF9AE}" pid="16" name="Mendeley Recent Style Id 6_1">
    <vt:lpwstr>http://csl.mendeley.com/styles/21976621/nature3</vt:lpwstr>
  </property>
  <property fmtid="{D5CDD505-2E9C-101B-9397-08002B2CF9AE}" pid="17" name="Mendeley Recent Style Name 6_1">
    <vt:lpwstr>Nature 3 vanaf &gt;6</vt:lpwstr>
  </property>
  <property fmtid="{D5CDD505-2E9C-101B-9397-08002B2CF9AE}" pid="18" name="Mendeley Recent Style Id 7_1">
    <vt:lpwstr>http://csl.mendeley.com/styles/457360841/vancouver-Currentdrugtargets</vt:lpwstr>
  </property>
  <property fmtid="{D5CDD505-2E9C-101B-9397-08002B2CF9AE}" pid="19" name="Mendeley Recent Style Name 7_1">
    <vt:lpwstr>Vancouver - Nele Van Der Steen</vt:lpwstr>
  </property>
  <property fmtid="{D5CDD505-2E9C-101B-9397-08002B2CF9AE}" pid="20" name="Mendeley Recent Style Id 8_1">
    <vt:lpwstr>http://www.zotero.org/styles/world-journal-of-gastroenterology</vt:lpwstr>
  </property>
  <property fmtid="{D5CDD505-2E9C-101B-9397-08002B2CF9AE}" pid="21" name="Mendeley Recent Style Name 8_1">
    <vt:lpwstr>World Journal of Gastroenterology</vt:lpwstr>
  </property>
  <property fmtid="{D5CDD505-2E9C-101B-9397-08002B2CF9AE}" pid="22" name="Mendeley Recent Style Id 9_1">
    <vt:lpwstr>http://csl.mendeley.com/styles/457360841/world-journal-of-gastroenterology</vt:lpwstr>
  </property>
  <property fmtid="{D5CDD505-2E9C-101B-9397-08002B2CF9AE}" pid="23" name="Mendeley Recent Style Name 9_1">
    <vt:lpwstr>World Journal of Gastroenterology - Nele Van Der Steen</vt:lpwstr>
  </property>
  <property fmtid="{D5CDD505-2E9C-101B-9397-08002B2CF9AE}" pid="24" name="Mendeley Citation Style_1">
    <vt:lpwstr>http://csl.mendeley.com/styles/457360841/world-journal-of-gastroenterology</vt:lpwstr>
  </property>
</Properties>
</file>