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BD0681" w14:textId="77777777" w:rsidR="00EC425C" w:rsidRPr="00F22BBD" w:rsidRDefault="00EC425C" w:rsidP="00EC425C">
      <w:pPr>
        <w:spacing w:line="360" w:lineRule="auto"/>
        <w:rPr>
          <w:rFonts w:ascii="Book Antiqua" w:eastAsia="Times New Roman" w:hAnsi="Book Antiqua" w:cs="SimSun"/>
          <w:i/>
          <w:sz w:val="24"/>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40"/>
      <w:bookmarkStart w:id="9" w:name="OLE_LINK41"/>
      <w:bookmarkStart w:id="10" w:name="OLE_LINK2445"/>
      <w:bookmarkStart w:id="11" w:name="OLE_LINK3563"/>
      <w:bookmarkStart w:id="12" w:name="OLE_LINK437"/>
      <w:bookmarkStart w:id="13" w:name="OLE_LINK438"/>
      <w:bookmarkStart w:id="14" w:name="OLE_LINK1043"/>
      <w:bookmarkStart w:id="15" w:name="OLE_LINK1420"/>
      <w:bookmarkStart w:id="16" w:name="OLE_LINK1540"/>
      <w:bookmarkStart w:id="17" w:name="OLE_LINK1602"/>
      <w:bookmarkStart w:id="18" w:name="OLE_LINK2188"/>
      <w:bookmarkStart w:id="19" w:name="OLE_LINK2180"/>
      <w:bookmarkStart w:id="20" w:name="OLE_LINK2646"/>
      <w:bookmarkStart w:id="21" w:name="OLE_LINK2656"/>
      <w:bookmarkStart w:id="22" w:name="OLE_LINK45"/>
      <w:bookmarkStart w:id="23" w:name="OLE_LINK3003"/>
      <w:bookmarkStart w:id="24" w:name="OLE_LINK3029"/>
      <w:bookmarkStart w:id="25" w:name="OLE_LINK3072"/>
      <w:bookmarkStart w:id="26" w:name="OLE_LINK3222"/>
      <w:bookmarkStart w:id="27" w:name="OLE_LINK3247"/>
      <w:bookmarkStart w:id="28" w:name="OLE_LINK3655"/>
      <w:bookmarkStart w:id="29" w:name="OLE_LINK191"/>
      <w:bookmarkStart w:id="30" w:name="OLE_LINK192"/>
      <w:bookmarkStart w:id="31" w:name="OLE_LINK368"/>
      <w:bookmarkStart w:id="32" w:name="OLE_LINK1406"/>
      <w:bookmarkStart w:id="33" w:name="OLE_LINK3524"/>
      <w:bookmarkStart w:id="34" w:name="OLE_LINK2941"/>
      <w:bookmarkStart w:id="35" w:name="OLE_LINK2971"/>
      <w:bookmarkStart w:id="36" w:name="OLE_LINK3100"/>
      <w:bookmarkStart w:id="37" w:name="OLE_LINK3158"/>
      <w:bookmarkStart w:id="38" w:name="OLE_LINK3295"/>
      <w:r w:rsidRPr="00F22BBD">
        <w:rPr>
          <w:rFonts w:ascii="Book Antiqua" w:eastAsia="Times New Roman" w:hAnsi="Book Antiqua" w:cs="SimSun"/>
          <w:b/>
          <w:sz w:val="24"/>
        </w:rPr>
        <w:t xml:space="preserve">Name of journal: </w:t>
      </w:r>
      <w:bookmarkStart w:id="39" w:name="OLE_LINK718"/>
      <w:bookmarkStart w:id="40" w:name="OLE_LINK719"/>
      <w:bookmarkStart w:id="41" w:name="OLE_LINK645"/>
      <w:bookmarkStart w:id="42" w:name="OLE_LINK661"/>
      <w:bookmarkStart w:id="43" w:name="OLE_LINK696"/>
      <w:bookmarkStart w:id="44" w:name="OLE_LINK1068"/>
      <w:bookmarkStart w:id="45" w:name="OLE_LINK335"/>
      <w:r w:rsidRPr="00F22BBD">
        <w:rPr>
          <w:rFonts w:ascii="Book Antiqua" w:eastAsia="Times New Roman" w:hAnsi="Book Antiqua" w:cs="SimSun"/>
          <w:i/>
          <w:kern w:val="0"/>
          <w:sz w:val="24"/>
          <w:szCs w:val="21"/>
        </w:rPr>
        <w:t>World Journal of Gastroenterology</w:t>
      </w:r>
      <w:bookmarkEnd w:id="39"/>
      <w:bookmarkEnd w:id="40"/>
      <w:bookmarkEnd w:id="41"/>
      <w:bookmarkEnd w:id="42"/>
      <w:bookmarkEnd w:id="43"/>
      <w:bookmarkEnd w:id="44"/>
      <w:bookmarkEnd w:id="45"/>
    </w:p>
    <w:p w14:paraId="6AAF580E" w14:textId="77E73E8B" w:rsidR="00EC425C" w:rsidRPr="00F22BBD" w:rsidRDefault="00EC425C" w:rsidP="00EC425C">
      <w:pPr>
        <w:spacing w:line="360" w:lineRule="auto"/>
        <w:rPr>
          <w:rFonts w:ascii="Book Antiqua" w:eastAsia="SimSun" w:hAnsi="Book Antiqua" w:cs="SimSun"/>
          <w:b/>
          <w:i/>
          <w:sz w:val="24"/>
          <w:lang w:eastAsia="zh-CN"/>
        </w:rPr>
      </w:pPr>
      <w:bookmarkStart w:id="46" w:name="OLE_LINK19"/>
      <w:bookmarkStart w:id="47" w:name="OLE_LINK21"/>
      <w:bookmarkStart w:id="48" w:name="OLE_LINK2694"/>
      <w:r w:rsidRPr="00F22BBD">
        <w:rPr>
          <w:rFonts w:ascii="Book Antiqua" w:hAnsi="Book Antiqua" w:cs="Arial"/>
          <w:b/>
          <w:sz w:val="24"/>
          <w:lang w:val="en"/>
        </w:rPr>
        <w:t xml:space="preserve">ESPS Manuscript NO: </w:t>
      </w:r>
      <w:r w:rsidRPr="00F22BBD">
        <w:rPr>
          <w:rFonts w:ascii="Book Antiqua" w:eastAsia="SimSun" w:hAnsi="Book Antiqua" w:cs="Arial" w:hint="eastAsia"/>
          <w:b/>
          <w:sz w:val="24"/>
          <w:lang w:val="en" w:eastAsia="zh-CN"/>
        </w:rPr>
        <w:t>27920</w:t>
      </w:r>
    </w:p>
    <w:p w14:paraId="63D1FF14" w14:textId="77777777" w:rsidR="00EC425C" w:rsidRPr="00F22BBD" w:rsidRDefault="00EC425C" w:rsidP="00EC425C">
      <w:pPr>
        <w:rPr>
          <w:rFonts w:ascii="Book Antiqua" w:eastAsia="SimSun" w:hAnsi="Book Antiqua"/>
          <w:b/>
          <w:kern w:val="0"/>
          <w:sz w:val="24"/>
          <w:lang w:eastAsia="zh-CN"/>
        </w:rPr>
      </w:pPr>
      <w:bookmarkStart w:id="49" w:name="OLE_LINK886"/>
      <w:bookmarkStart w:id="50" w:name="OLE_LINK887"/>
      <w:bookmarkStart w:id="51" w:name="OLE_LINK888"/>
      <w:bookmarkStart w:id="52" w:name="OLE_LINK1072"/>
      <w:bookmarkStart w:id="53" w:name="OLE_LINK863"/>
      <w:bookmarkStart w:id="54" w:name="OLE_LINK965"/>
      <w:bookmarkStart w:id="55" w:name="OLE_LINK897"/>
      <w:bookmarkStart w:id="56" w:name="OLE_LINK1021"/>
      <w:bookmarkStart w:id="57" w:name="OLE_LINK870"/>
      <w:bookmarkStart w:id="58" w:name="OLE_LINK1029"/>
      <w:bookmarkStart w:id="59" w:name="OLE_LINK1154"/>
      <w:bookmarkStart w:id="60" w:name="OLE_LINK950"/>
      <w:bookmarkStart w:id="61" w:name="OLE_LINK1191"/>
      <w:bookmarkStart w:id="62" w:name="OLE_LINK1225"/>
      <w:bookmarkStart w:id="63" w:name="OLE_LINK1131"/>
      <w:bookmarkStart w:id="64" w:name="OLE_LINK1064"/>
      <w:bookmarkStart w:id="65" w:name="OLE_LINK1165"/>
      <w:bookmarkStart w:id="66" w:name="OLE_LINK1333"/>
      <w:bookmarkStart w:id="67" w:name="OLE_LINK1367"/>
      <w:bookmarkStart w:id="68" w:name="OLE_LINK1400"/>
      <w:bookmarkStart w:id="69" w:name="OLE_LINK1616"/>
      <w:bookmarkStart w:id="70" w:name="OLE_LINK1378"/>
      <w:bookmarkStart w:id="71" w:name="OLE_LINK1489"/>
      <w:bookmarkStart w:id="72" w:name="OLE_LINK1379"/>
      <w:bookmarkStart w:id="73" w:name="OLE_LINK1638"/>
      <w:bookmarkStart w:id="74" w:name="OLE_LINK1758"/>
      <w:bookmarkStart w:id="75" w:name="OLE_LINK1764"/>
      <w:bookmarkStart w:id="76" w:name="OLE_LINK1715"/>
      <w:bookmarkStart w:id="77" w:name="OLE_LINK1893"/>
      <w:bookmarkStart w:id="78" w:name="OLE_LINK1929"/>
      <w:bookmarkStart w:id="79" w:name="OLE_LINK1972"/>
      <w:bookmarkStart w:id="80" w:name="OLE_LINK1717"/>
      <w:bookmarkStart w:id="81" w:name="OLE_LINK1785"/>
      <w:bookmarkStart w:id="82" w:name="OLE_LINK1908"/>
      <w:bookmarkStart w:id="83" w:name="OLE_LINK1933"/>
      <w:bookmarkStart w:id="84" w:name="OLE_LINK1867"/>
      <w:bookmarkStart w:id="85" w:name="OLE_LINK1904"/>
      <w:bookmarkStart w:id="86" w:name="OLE_LINK1937"/>
      <w:bookmarkStart w:id="87" w:name="OLE_LINK2022"/>
      <w:bookmarkStart w:id="88" w:name="OLE_LINK2062"/>
      <w:bookmarkStart w:id="89" w:name="OLE_LINK2119"/>
      <w:bookmarkStart w:id="90" w:name="OLE_LINK2067"/>
      <w:bookmarkStart w:id="91" w:name="OLE_LINK2244"/>
      <w:bookmarkStart w:id="92" w:name="OLE_LINK2000"/>
      <w:bookmarkStart w:id="93" w:name="OLE_LINK3"/>
      <w:bookmarkStart w:id="94" w:name="OLE_LINK4"/>
      <w:bookmarkStart w:id="95" w:name="OLE_LINK5"/>
      <w:bookmarkStart w:id="96" w:name="OLE_LINK3045"/>
      <w:bookmarkEnd w:id="0"/>
      <w:bookmarkEnd w:id="1"/>
      <w:bookmarkEnd w:id="2"/>
      <w:bookmarkEnd w:id="46"/>
      <w:bookmarkEnd w:id="47"/>
      <w:bookmarkEnd w:id="48"/>
      <w:r w:rsidRPr="00F22BBD">
        <w:rPr>
          <w:rFonts w:ascii="Book Antiqua" w:hAnsi="Book Antiqua"/>
          <w:b/>
          <w:sz w:val="24"/>
        </w:rPr>
        <w:t>Manuscript Type</w:t>
      </w:r>
      <w:bookmarkEnd w:id="3"/>
      <w:bookmarkEnd w:id="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F22BBD">
        <w:rPr>
          <w:rFonts w:ascii="Book Antiqua" w:hAnsi="Book Antiqua"/>
          <w:b/>
          <w:kern w:val="0"/>
          <w:sz w:val="24"/>
        </w:rPr>
        <w:t>:</w:t>
      </w:r>
      <w:bookmarkStart w:id="97" w:name="OLE_LINK74"/>
      <w:bookmarkStart w:id="98" w:name="OLE_LINK75"/>
      <w:bookmarkEnd w:id="5"/>
      <w:bookmarkEnd w:id="6"/>
      <w:bookmarkEnd w:id="7"/>
      <w:r w:rsidRPr="00F22BBD">
        <w:rPr>
          <w:rFonts w:ascii="Book Antiqua" w:hAnsi="Book Antiqua"/>
          <w:b/>
          <w:kern w:val="0"/>
          <w:sz w:val="24"/>
        </w:rPr>
        <w:t xml:space="preserve"> </w:t>
      </w:r>
      <w:bookmarkStart w:id="99" w:name="OLE_LINK3164"/>
      <w:bookmarkStart w:id="100" w:name="OLE_LINK3165"/>
      <w:bookmarkStart w:id="101" w:name="OLE_LINK70"/>
      <w:bookmarkStart w:id="102" w:name="OLE_LINK3525"/>
      <w:bookmarkStart w:id="103" w:name="OLE_LINK7"/>
      <w:bookmarkStart w:id="104" w:name="OLE_LINK8"/>
      <w:bookmarkStart w:id="105" w:name="OLE_LINK1386"/>
      <w:bookmarkStart w:id="106" w:name="OLE_LINK37"/>
      <w:bookmarkEnd w:id="8"/>
      <w:bookmarkEnd w:id="9"/>
      <w:bookmarkEnd w:id="10"/>
      <w:bookmarkEnd w:id="11"/>
      <w:bookmarkEnd w:id="93"/>
      <w:bookmarkEnd w:id="94"/>
      <w:r w:rsidRPr="00F22BBD">
        <w:rPr>
          <w:rFonts w:ascii="Book Antiqua" w:hAnsi="Book Antiqua"/>
          <w:b/>
          <w:kern w:val="0"/>
          <w:sz w:val="24"/>
        </w:rPr>
        <w:t>ORIGINAL ARTICLE</w:t>
      </w:r>
      <w:bookmarkEnd w:id="97"/>
      <w:bookmarkEnd w:id="98"/>
      <w:bookmarkEnd w:id="99"/>
      <w:bookmarkEnd w:id="100"/>
      <w:bookmarkEnd w:id="101"/>
      <w:bookmarkEnd w:id="102"/>
    </w:p>
    <w:p w14:paraId="64B46964" w14:textId="77777777" w:rsidR="008463EE" w:rsidRPr="00F22BBD" w:rsidRDefault="008463EE" w:rsidP="00EC425C">
      <w:pPr>
        <w:rPr>
          <w:rFonts w:ascii="Book Antiqua" w:eastAsia="SimSun" w:hAnsi="Book Antiqua"/>
          <w:b/>
          <w:sz w:val="24"/>
          <w:lang w:eastAsia="zh-CN"/>
        </w:rPr>
      </w:pPr>
    </w:p>
    <w:p w14:paraId="0A3394FC" w14:textId="5B6D0B1B" w:rsidR="00EC425C" w:rsidRPr="00F22BBD" w:rsidRDefault="008463EE" w:rsidP="00EC425C">
      <w:pPr>
        <w:spacing w:line="360" w:lineRule="auto"/>
        <w:rPr>
          <w:rFonts w:ascii="Book Antiqua" w:eastAsia="YouYuan" w:hAnsi="Book Antiqua"/>
          <w:b/>
          <w:i/>
          <w:sz w:val="24"/>
        </w:rPr>
      </w:pPr>
      <w:bookmarkStart w:id="107" w:name="OLE_LINK3538"/>
      <w:bookmarkStart w:id="108" w:name="OLE_LINK353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95"/>
      <w:bookmarkEnd w:id="96"/>
      <w:bookmarkEnd w:id="103"/>
      <w:bookmarkEnd w:id="104"/>
      <w:bookmarkEnd w:id="105"/>
      <w:bookmarkEnd w:id="106"/>
      <w:r w:rsidRPr="00F22BBD">
        <w:rPr>
          <w:rFonts w:ascii="Book Antiqua" w:eastAsia="YouYuan" w:hAnsi="Book Antiqua" w:hint="eastAsia"/>
          <w:b/>
          <w:i/>
          <w:sz w:val="24"/>
          <w:lang w:eastAsia="zh-CN"/>
        </w:rPr>
        <w:t>Retrospective</w:t>
      </w:r>
      <w:r w:rsidR="00EC425C" w:rsidRPr="00F22BBD">
        <w:rPr>
          <w:rFonts w:ascii="Book Antiqua" w:eastAsia="YouYuan" w:hAnsi="Book Antiqua"/>
          <w:b/>
          <w:i/>
          <w:sz w:val="24"/>
        </w:rPr>
        <w:t xml:space="preserve"> Study</w:t>
      </w:r>
    </w:p>
    <w:p w14:paraId="39AE1663" w14:textId="73FD811B" w:rsidR="00A05D3D" w:rsidRPr="00F22BBD" w:rsidRDefault="000A575D" w:rsidP="0031777E">
      <w:pPr>
        <w:adjustRightInd w:val="0"/>
        <w:snapToGrid w:val="0"/>
        <w:spacing w:line="360" w:lineRule="auto"/>
        <w:rPr>
          <w:rFonts w:ascii="Book Antiqua" w:hAnsi="Book Antiqua" w:cstheme="majorHAnsi"/>
          <w:b/>
          <w:sz w:val="24"/>
          <w:szCs w:val="24"/>
        </w:rPr>
      </w:pPr>
      <w:bookmarkStart w:id="109" w:name="OLE_LINK131"/>
      <w:bookmarkStart w:id="110" w:name="OLE_LINK132"/>
      <w:bookmarkEnd w:id="29"/>
      <w:bookmarkEnd w:id="30"/>
      <w:bookmarkEnd w:id="31"/>
      <w:bookmarkEnd w:id="32"/>
      <w:bookmarkEnd w:id="33"/>
      <w:bookmarkEnd w:id="34"/>
      <w:bookmarkEnd w:id="35"/>
      <w:bookmarkEnd w:id="36"/>
      <w:bookmarkEnd w:id="37"/>
      <w:bookmarkEnd w:id="38"/>
      <w:bookmarkEnd w:id="107"/>
      <w:bookmarkEnd w:id="108"/>
      <w:r w:rsidRPr="00F22BBD">
        <w:rPr>
          <w:rFonts w:ascii="Book Antiqua" w:hAnsi="Book Antiqua" w:cstheme="majorHAnsi"/>
          <w:b/>
          <w:sz w:val="24"/>
          <w:szCs w:val="24"/>
        </w:rPr>
        <w:t>Simplified</w:t>
      </w:r>
      <w:r w:rsidR="00376F24" w:rsidRPr="00F22BBD">
        <w:rPr>
          <w:rFonts w:ascii="Book Antiqua" w:hAnsi="Book Antiqua" w:cstheme="majorHAnsi"/>
          <w:b/>
          <w:sz w:val="24"/>
          <w:szCs w:val="24"/>
        </w:rPr>
        <w:t xml:space="preserve"> criteria </w:t>
      </w:r>
      <w:r w:rsidR="00793C6A" w:rsidRPr="00F22BBD">
        <w:rPr>
          <w:rFonts w:ascii="Book Antiqua" w:hAnsi="Book Antiqua" w:cstheme="majorHAnsi"/>
          <w:b/>
          <w:sz w:val="24"/>
          <w:szCs w:val="24"/>
        </w:rPr>
        <w:t>for</w:t>
      </w:r>
      <w:r w:rsidR="005236AE" w:rsidRPr="00F22BBD">
        <w:rPr>
          <w:rFonts w:ascii="Book Antiqua" w:hAnsi="Book Antiqua" w:cstheme="majorHAnsi"/>
          <w:b/>
          <w:sz w:val="24"/>
          <w:szCs w:val="24"/>
        </w:rPr>
        <w:t xml:space="preserve"> </w:t>
      </w:r>
      <w:r w:rsidR="00376F24" w:rsidRPr="00F22BBD">
        <w:rPr>
          <w:rFonts w:ascii="Book Antiqua" w:hAnsi="Book Antiqua" w:cstheme="majorHAnsi"/>
          <w:b/>
          <w:sz w:val="24"/>
          <w:szCs w:val="24"/>
        </w:rPr>
        <w:t xml:space="preserve">diagnosing </w:t>
      </w:r>
      <w:r w:rsidR="005236AE" w:rsidRPr="00F22BBD">
        <w:rPr>
          <w:rFonts w:ascii="Book Antiqua" w:hAnsi="Book Antiqua" w:cstheme="majorHAnsi"/>
          <w:b/>
          <w:sz w:val="24"/>
          <w:szCs w:val="24"/>
        </w:rPr>
        <w:t>superficial esophageal</w:t>
      </w:r>
      <w:r w:rsidR="00793C6A" w:rsidRPr="00F22BBD">
        <w:rPr>
          <w:rFonts w:ascii="Book Antiqua" w:hAnsi="Book Antiqua" w:cstheme="majorHAnsi"/>
          <w:b/>
          <w:sz w:val="24"/>
          <w:szCs w:val="24"/>
        </w:rPr>
        <w:t xml:space="preserve"> </w:t>
      </w:r>
      <w:r w:rsidR="00376F24" w:rsidRPr="00F22BBD">
        <w:rPr>
          <w:rFonts w:ascii="Book Antiqua" w:hAnsi="Book Antiqua" w:cstheme="majorHAnsi"/>
          <w:b/>
          <w:sz w:val="24"/>
          <w:szCs w:val="24"/>
        </w:rPr>
        <w:t xml:space="preserve">squamous </w:t>
      </w:r>
      <w:r w:rsidR="00793C6A" w:rsidRPr="00F22BBD">
        <w:rPr>
          <w:rFonts w:ascii="Book Antiqua" w:hAnsi="Book Antiqua" w:cstheme="majorHAnsi"/>
          <w:b/>
          <w:sz w:val="24"/>
          <w:szCs w:val="24"/>
        </w:rPr>
        <w:t>neoplasms</w:t>
      </w:r>
      <w:r w:rsidR="00773B9A" w:rsidRPr="00F22BBD">
        <w:rPr>
          <w:rFonts w:ascii="Book Antiqua" w:hAnsi="Book Antiqua" w:cstheme="majorHAnsi"/>
          <w:b/>
          <w:sz w:val="24"/>
          <w:szCs w:val="24"/>
        </w:rPr>
        <w:t xml:space="preserve"> using</w:t>
      </w:r>
      <w:r w:rsidR="008463EE" w:rsidRPr="00F22BBD">
        <w:rPr>
          <w:rFonts w:ascii="Book Antiqua" w:hAnsi="Book Antiqua" w:cstheme="majorHAnsi"/>
          <w:b/>
          <w:sz w:val="24"/>
          <w:szCs w:val="24"/>
        </w:rPr>
        <w:t xml:space="preserve"> narrow band imaging </w:t>
      </w:r>
      <w:r w:rsidR="00773B9A" w:rsidRPr="00F22BBD">
        <w:rPr>
          <w:rFonts w:ascii="Book Antiqua" w:hAnsi="Book Antiqua" w:cstheme="majorHAnsi"/>
          <w:b/>
          <w:sz w:val="24"/>
          <w:szCs w:val="24"/>
        </w:rPr>
        <w:t>magnifying endoscopy</w:t>
      </w:r>
    </w:p>
    <w:bookmarkEnd w:id="109"/>
    <w:bookmarkEnd w:id="110"/>
    <w:p w14:paraId="14756F78" w14:textId="77777777" w:rsidR="00B01B4F" w:rsidRPr="00F22BBD" w:rsidRDefault="00B01B4F" w:rsidP="0031777E">
      <w:pPr>
        <w:adjustRightInd w:val="0"/>
        <w:snapToGrid w:val="0"/>
        <w:spacing w:line="360" w:lineRule="auto"/>
        <w:rPr>
          <w:rFonts w:ascii="Book Antiqua" w:hAnsi="Book Antiqua" w:cstheme="majorHAnsi"/>
          <w:b/>
          <w:sz w:val="24"/>
          <w:szCs w:val="24"/>
        </w:rPr>
      </w:pPr>
    </w:p>
    <w:p w14:paraId="0D1E82C2" w14:textId="6F2F3ACA" w:rsidR="00B01B4F" w:rsidRPr="00F22BBD" w:rsidRDefault="00AC01AD"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 xml:space="preserve">Dobashi </w:t>
      </w:r>
      <w:r w:rsidRPr="00F22BBD">
        <w:rPr>
          <w:rFonts w:ascii="Book Antiqua" w:eastAsia="SimSun" w:hAnsi="Book Antiqua" w:cstheme="majorHAnsi" w:hint="eastAsia"/>
          <w:sz w:val="24"/>
          <w:szCs w:val="24"/>
          <w:lang w:eastAsia="zh-CN"/>
        </w:rPr>
        <w:t xml:space="preserve">A </w:t>
      </w:r>
      <w:r w:rsidR="00C34E01" w:rsidRPr="00F22BBD">
        <w:rPr>
          <w:rFonts w:ascii="Book Antiqua" w:eastAsia="SimSun" w:hAnsi="Book Antiqua" w:cstheme="majorHAnsi" w:hint="eastAsia"/>
          <w:i/>
          <w:sz w:val="24"/>
          <w:szCs w:val="24"/>
          <w:lang w:eastAsia="zh-CN"/>
        </w:rPr>
        <w:t>et al</w:t>
      </w:r>
      <w:r w:rsidRPr="00F22BBD">
        <w:rPr>
          <w:rFonts w:ascii="Book Antiqua" w:eastAsia="SimSun" w:hAnsi="Book Antiqua" w:cstheme="majorHAnsi" w:hint="eastAsia"/>
          <w:i/>
          <w:sz w:val="24"/>
          <w:szCs w:val="24"/>
          <w:lang w:eastAsia="zh-CN"/>
        </w:rPr>
        <w:t>.</w:t>
      </w:r>
      <w:r w:rsidRPr="00F22BBD">
        <w:rPr>
          <w:rFonts w:ascii="Book Antiqua" w:eastAsia="SimSun" w:hAnsi="Book Antiqua" w:cstheme="majorHAnsi" w:hint="eastAsia"/>
          <w:sz w:val="24"/>
          <w:szCs w:val="24"/>
          <w:lang w:eastAsia="zh-CN"/>
        </w:rPr>
        <w:t xml:space="preserve"> </w:t>
      </w:r>
      <w:r w:rsidR="00B01B4F" w:rsidRPr="00F22BBD">
        <w:rPr>
          <w:rFonts w:ascii="Book Antiqua" w:hAnsi="Book Antiqua" w:cstheme="majorHAnsi"/>
          <w:sz w:val="24"/>
          <w:szCs w:val="24"/>
        </w:rPr>
        <w:t>Simplified NBI criteria for esophageal cancer</w:t>
      </w:r>
    </w:p>
    <w:p w14:paraId="669DB91E" w14:textId="77777777" w:rsidR="00A05D3D" w:rsidRPr="00F22BBD" w:rsidRDefault="00A05D3D" w:rsidP="0031777E">
      <w:pPr>
        <w:adjustRightInd w:val="0"/>
        <w:snapToGrid w:val="0"/>
        <w:spacing w:line="360" w:lineRule="auto"/>
        <w:rPr>
          <w:rFonts w:ascii="Book Antiqua" w:hAnsi="Book Antiqua" w:cstheme="majorHAnsi"/>
          <w:sz w:val="24"/>
          <w:szCs w:val="24"/>
        </w:rPr>
      </w:pPr>
    </w:p>
    <w:p w14:paraId="4BD395FB" w14:textId="3CF13C32" w:rsidR="00A05D3D" w:rsidRPr="00F22BBD" w:rsidRDefault="00FE70E2" w:rsidP="0031777E">
      <w:pPr>
        <w:adjustRightInd w:val="0"/>
        <w:snapToGrid w:val="0"/>
        <w:spacing w:line="360" w:lineRule="auto"/>
        <w:rPr>
          <w:rFonts w:ascii="Book Antiqua" w:hAnsi="Book Antiqua" w:cstheme="majorHAnsi"/>
          <w:sz w:val="24"/>
          <w:szCs w:val="24"/>
        </w:rPr>
      </w:pPr>
      <w:bookmarkStart w:id="111" w:name="OLE_LINK127"/>
      <w:bookmarkStart w:id="112" w:name="OLE_LINK130"/>
      <w:bookmarkStart w:id="113" w:name="OLE_LINK133"/>
      <w:bookmarkStart w:id="114" w:name="OLE_LINK134"/>
      <w:r w:rsidRPr="00F22BBD">
        <w:rPr>
          <w:rFonts w:ascii="Book Antiqua" w:hAnsi="Book Antiqua" w:cstheme="majorHAnsi"/>
          <w:sz w:val="24"/>
          <w:szCs w:val="24"/>
        </w:rPr>
        <w:t>Akira Dobashi</w:t>
      </w:r>
      <w:bookmarkEnd w:id="111"/>
      <w:bookmarkEnd w:id="112"/>
      <w:r w:rsidR="005236AE" w:rsidRPr="00F22BBD">
        <w:rPr>
          <w:rFonts w:ascii="Book Antiqua" w:hAnsi="Book Antiqua" w:cstheme="majorHAnsi"/>
          <w:sz w:val="24"/>
          <w:szCs w:val="24"/>
        </w:rPr>
        <w:t xml:space="preserve">, Kenichi Goda, Noboru Yoshimura, </w:t>
      </w:r>
      <w:r w:rsidR="00C96092" w:rsidRPr="00F22BBD">
        <w:rPr>
          <w:rFonts w:ascii="Book Antiqua" w:hAnsi="Book Antiqua" w:cstheme="majorHAnsi"/>
          <w:sz w:val="24"/>
          <w:szCs w:val="24"/>
        </w:rPr>
        <w:t xml:space="preserve">Tomohiko R Ohya, </w:t>
      </w:r>
      <w:r w:rsidR="005236AE" w:rsidRPr="00F22BBD">
        <w:rPr>
          <w:rFonts w:ascii="Book Antiqua" w:hAnsi="Book Antiqua" w:cstheme="majorHAnsi"/>
          <w:sz w:val="24"/>
          <w:szCs w:val="24"/>
        </w:rPr>
        <w:t>Masayuki Kato</w:t>
      </w:r>
      <w:r w:rsidRPr="00F22BBD">
        <w:rPr>
          <w:rFonts w:ascii="Book Antiqua" w:hAnsi="Book Antiqua" w:cstheme="majorHAnsi"/>
          <w:sz w:val="24"/>
          <w:szCs w:val="24"/>
        </w:rPr>
        <w:t xml:space="preserve">, </w:t>
      </w:r>
      <w:r w:rsidR="000E68CB" w:rsidRPr="00F22BBD">
        <w:rPr>
          <w:rFonts w:ascii="Book Antiqua" w:hAnsi="Book Antiqua" w:cstheme="majorHAnsi"/>
          <w:sz w:val="24"/>
          <w:szCs w:val="24"/>
        </w:rPr>
        <w:t>Kazuki Sumiyama</w:t>
      </w:r>
      <w:r w:rsidRPr="00F22BBD">
        <w:rPr>
          <w:rFonts w:ascii="Book Antiqua" w:hAnsi="Book Antiqua" w:cstheme="majorHAnsi"/>
          <w:sz w:val="24"/>
          <w:szCs w:val="24"/>
        </w:rPr>
        <w:t>,</w:t>
      </w:r>
      <w:r w:rsidR="004447B1" w:rsidRPr="00F22BBD">
        <w:rPr>
          <w:rFonts w:ascii="Book Antiqua" w:hAnsi="Book Antiqua" w:cstheme="majorHAnsi"/>
          <w:sz w:val="24"/>
          <w:szCs w:val="24"/>
        </w:rPr>
        <w:t xml:space="preserve"> </w:t>
      </w:r>
      <w:r w:rsidR="00D7025C" w:rsidRPr="00F22BBD">
        <w:rPr>
          <w:rFonts w:ascii="Book Antiqua" w:hAnsi="Book Antiqua" w:cstheme="majorHAnsi"/>
          <w:sz w:val="24"/>
          <w:szCs w:val="24"/>
        </w:rPr>
        <w:t>Masato Matsushima</w:t>
      </w:r>
      <w:r w:rsidR="004447B1" w:rsidRPr="00F22BBD">
        <w:rPr>
          <w:rFonts w:ascii="Book Antiqua" w:hAnsi="Book Antiqua" w:cstheme="majorHAnsi"/>
          <w:sz w:val="24"/>
          <w:szCs w:val="24"/>
        </w:rPr>
        <w:t xml:space="preserve">, </w:t>
      </w:r>
      <w:r w:rsidR="007E2725" w:rsidRPr="00F22BBD">
        <w:rPr>
          <w:rFonts w:ascii="Book Antiqua" w:hAnsi="Book Antiqua" w:cstheme="majorHAnsi"/>
          <w:sz w:val="24"/>
          <w:szCs w:val="24"/>
        </w:rPr>
        <w:t xml:space="preserve">Shinichi Hirooka, </w:t>
      </w:r>
      <w:r w:rsidR="005236AE" w:rsidRPr="00F22BBD">
        <w:rPr>
          <w:rFonts w:ascii="Book Antiqua" w:hAnsi="Book Antiqua" w:cstheme="majorHAnsi"/>
          <w:sz w:val="24"/>
          <w:szCs w:val="24"/>
        </w:rPr>
        <w:t>Masahiro Ikegami</w:t>
      </w:r>
      <w:r w:rsidR="00D7025C" w:rsidRPr="00F22BBD">
        <w:rPr>
          <w:rFonts w:ascii="Book Antiqua" w:hAnsi="Book Antiqua" w:cstheme="majorHAnsi"/>
          <w:sz w:val="24"/>
          <w:szCs w:val="24"/>
        </w:rPr>
        <w:t>,</w:t>
      </w:r>
      <w:r w:rsidRPr="00F22BBD">
        <w:rPr>
          <w:rFonts w:ascii="Book Antiqua" w:hAnsi="Book Antiqua" w:cstheme="majorHAnsi"/>
          <w:sz w:val="24"/>
          <w:szCs w:val="24"/>
        </w:rPr>
        <w:t xml:space="preserve"> </w:t>
      </w:r>
      <w:r w:rsidR="004447B1" w:rsidRPr="00F22BBD">
        <w:rPr>
          <w:rFonts w:ascii="Book Antiqua" w:hAnsi="Book Antiqua" w:cstheme="majorHAnsi"/>
          <w:sz w:val="24"/>
          <w:szCs w:val="24"/>
        </w:rPr>
        <w:t>Hisao Tajiri</w:t>
      </w:r>
    </w:p>
    <w:bookmarkEnd w:id="113"/>
    <w:bookmarkEnd w:id="114"/>
    <w:p w14:paraId="2F4BE9D0" w14:textId="77777777" w:rsidR="000A575D" w:rsidRPr="00F22BBD" w:rsidRDefault="000A575D" w:rsidP="0031777E">
      <w:pPr>
        <w:adjustRightInd w:val="0"/>
        <w:snapToGrid w:val="0"/>
        <w:spacing w:line="360" w:lineRule="auto"/>
        <w:rPr>
          <w:rFonts w:ascii="Book Antiqua" w:hAnsi="Book Antiqua" w:cstheme="majorHAnsi"/>
          <w:sz w:val="24"/>
          <w:szCs w:val="24"/>
        </w:rPr>
      </w:pPr>
    </w:p>
    <w:p w14:paraId="319C1E99" w14:textId="3495DE80" w:rsidR="000E68CB" w:rsidRPr="00F22BBD" w:rsidRDefault="000E68CB"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hAnsi="Book Antiqua" w:cstheme="majorHAnsi"/>
          <w:b/>
          <w:sz w:val="24"/>
          <w:szCs w:val="24"/>
        </w:rPr>
        <w:t xml:space="preserve">Akira Dobashi, Kenichi Goda, </w:t>
      </w:r>
      <w:r w:rsidR="005D34B3" w:rsidRPr="00F22BBD">
        <w:rPr>
          <w:rFonts w:ascii="Book Antiqua" w:hAnsi="Book Antiqua" w:cstheme="majorHAnsi"/>
          <w:b/>
          <w:sz w:val="24"/>
          <w:szCs w:val="24"/>
        </w:rPr>
        <w:t xml:space="preserve">Noboru Yoshimura, </w:t>
      </w:r>
      <w:r w:rsidR="00B01B4F" w:rsidRPr="00F22BBD">
        <w:rPr>
          <w:rFonts w:ascii="Book Antiqua" w:hAnsi="Book Antiqua" w:cstheme="majorHAnsi"/>
          <w:b/>
          <w:sz w:val="24"/>
          <w:szCs w:val="24"/>
        </w:rPr>
        <w:t>Tomohiko R Ohya</w:t>
      </w:r>
      <w:r w:rsidR="00B01B4F" w:rsidRPr="00F22BBD">
        <w:rPr>
          <w:rFonts w:ascii="Book Antiqua" w:hAnsi="Book Antiqua" w:cstheme="majorHAnsi"/>
          <w:sz w:val="24"/>
          <w:szCs w:val="24"/>
        </w:rPr>
        <w:t>,</w:t>
      </w:r>
      <w:r w:rsidR="00B01B4F" w:rsidRPr="00F22BBD">
        <w:rPr>
          <w:rFonts w:ascii="Book Antiqua" w:hAnsi="Book Antiqua" w:cstheme="majorHAnsi"/>
          <w:b/>
          <w:sz w:val="24"/>
          <w:szCs w:val="24"/>
        </w:rPr>
        <w:t xml:space="preserve"> </w:t>
      </w:r>
      <w:r w:rsidRPr="00F22BBD">
        <w:rPr>
          <w:rFonts w:ascii="Book Antiqua" w:hAnsi="Book Antiqua" w:cstheme="majorHAnsi"/>
          <w:b/>
          <w:sz w:val="24"/>
          <w:szCs w:val="24"/>
        </w:rPr>
        <w:t xml:space="preserve">Kazuki Sumiyama, </w:t>
      </w:r>
      <w:r w:rsidRPr="00F22BBD">
        <w:rPr>
          <w:rFonts w:ascii="Book Antiqua" w:hAnsi="Book Antiqua" w:cstheme="majorHAnsi"/>
          <w:sz w:val="24"/>
          <w:szCs w:val="24"/>
        </w:rPr>
        <w:t xml:space="preserve">Department of Endoscopy, The Jikei University School of Medicine, </w:t>
      </w:r>
      <w:r w:rsidR="00AC01AD" w:rsidRPr="00F22BBD">
        <w:rPr>
          <w:rFonts w:ascii="Book Antiqua" w:hAnsi="Book Antiqua" w:cstheme="majorHAnsi"/>
          <w:sz w:val="24"/>
          <w:szCs w:val="24"/>
        </w:rPr>
        <w:t>Tokyo</w:t>
      </w:r>
      <w:r w:rsidR="00AC01AD" w:rsidRPr="00F22BBD">
        <w:rPr>
          <w:rFonts w:ascii="Book Antiqua" w:eastAsia="SimSun" w:hAnsi="Book Antiqua" w:cstheme="majorHAnsi" w:hint="eastAsia"/>
          <w:sz w:val="24"/>
          <w:szCs w:val="24"/>
          <w:lang w:eastAsia="zh-CN"/>
        </w:rPr>
        <w:t xml:space="preserve"> </w:t>
      </w:r>
      <w:r w:rsidR="00AC01AD" w:rsidRPr="00F22BBD">
        <w:rPr>
          <w:rFonts w:ascii="Book Antiqua" w:eastAsia="SimSun" w:hAnsi="Book Antiqua" w:cstheme="majorHAnsi"/>
          <w:sz w:val="24"/>
          <w:szCs w:val="24"/>
          <w:lang w:eastAsia="zh-CN"/>
        </w:rPr>
        <w:t>105-8461</w:t>
      </w:r>
      <w:r w:rsidR="00EE3F8E" w:rsidRPr="00F22BBD">
        <w:rPr>
          <w:rFonts w:ascii="Book Antiqua" w:hAnsi="Book Antiqua" w:cstheme="majorHAnsi"/>
          <w:sz w:val="24"/>
          <w:szCs w:val="24"/>
        </w:rPr>
        <w:t xml:space="preserve">, </w:t>
      </w:r>
      <w:r w:rsidRPr="00F22BBD">
        <w:rPr>
          <w:rFonts w:ascii="Book Antiqua" w:hAnsi="Book Antiqua" w:cstheme="majorHAnsi"/>
          <w:sz w:val="24"/>
          <w:szCs w:val="24"/>
        </w:rPr>
        <w:t>Japan</w:t>
      </w:r>
    </w:p>
    <w:p w14:paraId="572E099F" w14:textId="77777777" w:rsidR="00AC01AD" w:rsidRPr="00F22BBD" w:rsidRDefault="00AC01AD" w:rsidP="0031777E">
      <w:pPr>
        <w:adjustRightInd w:val="0"/>
        <w:snapToGrid w:val="0"/>
        <w:spacing w:line="360" w:lineRule="auto"/>
        <w:rPr>
          <w:rFonts w:ascii="Book Antiqua" w:eastAsia="SimSun" w:hAnsi="Book Antiqua" w:cstheme="majorHAnsi"/>
          <w:sz w:val="24"/>
          <w:szCs w:val="24"/>
          <w:lang w:eastAsia="zh-CN"/>
        </w:rPr>
      </w:pPr>
    </w:p>
    <w:p w14:paraId="143BD93B" w14:textId="23EC200A" w:rsidR="0088619B" w:rsidRPr="00F22BBD" w:rsidRDefault="0088619B"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hAnsi="Book Antiqua" w:cstheme="majorHAnsi"/>
          <w:b/>
          <w:sz w:val="24"/>
          <w:szCs w:val="24"/>
        </w:rPr>
        <w:t xml:space="preserve">Masayuki Kato, </w:t>
      </w:r>
      <w:r w:rsidRPr="00F22BBD">
        <w:rPr>
          <w:rFonts w:ascii="Book Antiqua" w:hAnsi="Book Antiqua" w:cstheme="majorHAnsi"/>
          <w:sz w:val="24"/>
          <w:szCs w:val="24"/>
        </w:rPr>
        <w:t>Department of Endoscopy, The Jikei University Katsushika Medical Center</w:t>
      </w:r>
      <w:r w:rsidR="00AC01AD" w:rsidRPr="00F22BBD">
        <w:rPr>
          <w:rFonts w:ascii="Book Antiqua" w:hAnsi="Book Antiqua" w:cstheme="majorHAnsi"/>
          <w:sz w:val="24"/>
          <w:szCs w:val="24"/>
        </w:rPr>
        <w:t>, Toky</w:t>
      </w:r>
      <w:r w:rsidR="00AC01AD" w:rsidRPr="00F22BBD">
        <w:rPr>
          <w:rFonts w:ascii="Book Antiqua" w:eastAsia="SimSun" w:hAnsi="Book Antiqua" w:cstheme="majorHAnsi" w:hint="eastAsia"/>
          <w:sz w:val="24"/>
          <w:szCs w:val="24"/>
          <w:lang w:eastAsia="zh-CN"/>
        </w:rPr>
        <w:t xml:space="preserve"> </w:t>
      </w:r>
      <w:r w:rsidR="00AC01AD" w:rsidRPr="00F22BBD">
        <w:rPr>
          <w:rFonts w:ascii="Book Antiqua" w:eastAsia="SimSun" w:hAnsi="Book Antiqua" w:cstheme="majorHAnsi"/>
          <w:sz w:val="24"/>
          <w:szCs w:val="24"/>
          <w:lang w:eastAsia="zh-CN"/>
        </w:rPr>
        <w:t>125-0062</w:t>
      </w:r>
      <w:r w:rsidR="00EE3F8E" w:rsidRPr="00F22BBD">
        <w:rPr>
          <w:rFonts w:ascii="Book Antiqua" w:hAnsi="Book Antiqua" w:cstheme="majorHAnsi"/>
          <w:sz w:val="24"/>
          <w:szCs w:val="24"/>
        </w:rPr>
        <w:t>, Japan</w:t>
      </w:r>
    </w:p>
    <w:p w14:paraId="1C33FF31" w14:textId="77777777" w:rsidR="00AC01AD" w:rsidRPr="00F22BBD" w:rsidRDefault="00AC01AD" w:rsidP="0031777E">
      <w:pPr>
        <w:adjustRightInd w:val="0"/>
        <w:snapToGrid w:val="0"/>
        <w:spacing w:line="360" w:lineRule="auto"/>
        <w:rPr>
          <w:rFonts w:ascii="Book Antiqua" w:eastAsia="SimSun" w:hAnsi="Book Antiqua" w:cstheme="majorHAnsi"/>
          <w:sz w:val="24"/>
          <w:szCs w:val="24"/>
          <w:lang w:eastAsia="zh-CN"/>
        </w:rPr>
      </w:pPr>
    </w:p>
    <w:p w14:paraId="4D4E9B96" w14:textId="7485972F" w:rsidR="000E68CB" w:rsidRPr="00F22BBD" w:rsidRDefault="000E68CB"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hAnsi="Book Antiqua" w:cstheme="majorHAnsi"/>
          <w:b/>
          <w:sz w:val="24"/>
          <w:szCs w:val="24"/>
        </w:rPr>
        <w:t xml:space="preserve">Masato Matsushima, </w:t>
      </w:r>
      <w:r w:rsidR="004C51EA" w:rsidRPr="00F22BBD">
        <w:rPr>
          <w:rFonts w:ascii="Book Antiqua" w:hAnsi="Book Antiqua" w:cstheme="majorHAnsi"/>
          <w:sz w:val="24"/>
          <w:szCs w:val="24"/>
        </w:rPr>
        <w:t>Division of Clinical Epidemiology</w:t>
      </w:r>
      <w:r w:rsidRPr="00F22BBD">
        <w:rPr>
          <w:rFonts w:ascii="Book Antiqua" w:hAnsi="Book Antiqua" w:cstheme="majorHAnsi"/>
          <w:sz w:val="24"/>
          <w:szCs w:val="24"/>
        </w:rPr>
        <w:t>, The Jikei University School of Medicine,</w:t>
      </w:r>
      <w:r w:rsidR="00EE3F8E" w:rsidRPr="00F22BBD">
        <w:rPr>
          <w:rFonts w:ascii="Book Antiqua" w:hAnsi="Book Antiqua" w:cstheme="majorHAnsi"/>
          <w:sz w:val="24"/>
          <w:szCs w:val="24"/>
        </w:rPr>
        <w:t xml:space="preserve"> </w:t>
      </w:r>
      <w:r w:rsidR="00AC01AD" w:rsidRPr="00F22BBD">
        <w:rPr>
          <w:rFonts w:ascii="Book Antiqua" w:hAnsi="Book Antiqua" w:cstheme="majorHAnsi"/>
          <w:sz w:val="24"/>
          <w:szCs w:val="24"/>
        </w:rPr>
        <w:t>Tokyo</w:t>
      </w:r>
      <w:r w:rsidR="00AC01AD" w:rsidRPr="00F22BBD">
        <w:rPr>
          <w:rFonts w:ascii="Book Antiqua" w:eastAsia="SimSun" w:hAnsi="Book Antiqua" w:cstheme="majorHAnsi" w:hint="eastAsia"/>
          <w:sz w:val="24"/>
          <w:szCs w:val="24"/>
          <w:lang w:eastAsia="zh-CN"/>
        </w:rPr>
        <w:t xml:space="preserve"> </w:t>
      </w:r>
      <w:r w:rsidR="00AC01AD" w:rsidRPr="00F22BBD">
        <w:rPr>
          <w:rFonts w:ascii="Book Antiqua" w:eastAsia="SimSun" w:hAnsi="Book Antiqua" w:cstheme="majorHAnsi"/>
          <w:sz w:val="24"/>
          <w:szCs w:val="24"/>
          <w:lang w:eastAsia="zh-CN"/>
        </w:rPr>
        <w:t>105-8461</w:t>
      </w:r>
      <w:r w:rsidR="00EE3F8E" w:rsidRPr="00F22BBD">
        <w:rPr>
          <w:rFonts w:ascii="Book Antiqua" w:hAnsi="Book Antiqua" w:cstheme="majorHAnsi"/>
          <w:sz w:val="24"/>
          <w:szCs w:val="24"/>
        </w:rPr>
        <w:t xml:space="preserve">, </w:t>
      </w:r>
      <w:r w:rsidRPr="00F22BBD">
        <w:rPr>
          <w:rFonts w:ascii="Book Antiqua" w:hAnsi="Book Antiqua" w:cstheme="majorHAnsi"/>
          <w:sz w:val="24"/>
          <w:szCs w:val="24"/>
        </w:rPr>
        <w:t>Japan</w:t>
      </w:r>
    </w:p>
    <w:p w14:paraId="11D1B9E5" w14:textId="77777777" w:rsidR="00AC01AD" w:rsidRPr="00F22BBD" w:rsidRDefault="00AC01AD" w:rsidP="0031777E">
      <w:pPr>
        <w:adjustRightInd w:val="0"/>
        <w:snapToGrid w:val="0"/>
        <w:spacing w:line="360" w:lineRule="auto"/>
        <w:rPr>
          <w:rFonts w:ascii="Book Antiqua" w:eastAsia="SimSun" w:hAnsi="Book Antiqua" w:cstheme="majorHAnsi"/>
          <w:sz w:val="24"/>
          <w:szCs w:val="24"/>
          <w:lang w:eastAsia="zh-CN"/>
        </w:rPr>
      </w:pPr>
    </w:p>
    <w:p w14:paraId="5BB3B8AF" w14:textId="4405D93D" w:rsidR="000E68CB" w:rsidRPr="00F22BBD" w:rsidRDefault="007E2725"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hAnsi="Book Antiqua" w:cstheme="majorHAnsi"/>
          <w:b/>
          <w:sz w:val="24"/>
          <w:szCs w:val="24"/>
        </w:rPr>
        <w:t xml:space="preserve">Shinichi Hirooka, </w:t>
      </w:r>
      <w:r w:rsidR="000E68CB" w:rsidRPr="00F22BBD">
        <w:rPr>
          <w:rFonts w:ascii="Book Antiqua" w:hAnsi="Book Antiqua" w:cstheme="majorHAnsi"/>
          <w:b/>
          <w:sz w:val="24"/>
          <w:szCs w:val="24"/>
        </w:rPr>
        <w:t xml:space="preserve">Masahiro Ikegami, </w:t>
      </w:r>
      <w:r w:rsidR="000E68CB" w:rsidRPr="00F22BBD">
        <w:rPr>
          <w:rFonts w:ascii="Book Antiqua" w:hAnsi="Book Antiqua" w:cstheme="majorHAnsi"/>
          <w:sz w:val="24"/>
          <w:szCs w:val="24"/>
        </w:rPr>
        <w:t xml:space="preserve">Department of Pathology, The Jikei University School of Medicine, </w:t>
      </w:r>
      <w:r w:rsidR="00AC01AD" w:rsidRPr="00F22BBD">
        <w:rPr>
          <w:rFonts w:ascii="Book Antiqua" w:hAnsi="Book Antiqua" w:cstheme="majorHAnsi"/>
          <w:sz w:val="24"/>
          <w:szCs w:val="24"/>
        </w:rPr>
        <w:t>Tokyo 105-8461</w:t>
      </w:r>
      <w:r w:rsidR="00EE3F8E" w:rsidRPr="00F22BBD">
        <w:rPr>
          <w:rFonts w:ascii="Book Antiqua" w:hAnsi="Book Antiqua" w:cstheme="majorHAnsi"/>
          <w:sz w:val="24"/>
          <w:szCs w:val="24"/>
        </w:rPr>
        <w:t xml:space="preserve">, </w:t>
      </w:r>
      <w:r w:rsidR="000E68CB" w:rsidRPr="00F22BBD">
        <w:rPr>
          <w:rFonts w:ascii="Book Antiqua" w:hAnsi="Book Antiqua" w:cstheme="majorHAnsi"/>
          <w:sz w:val="24"/>
          <w:szCs w:val="24"/>
        </w:rPr>
        <w:t>Japan</w:t>
      </w:r>
    </w:p>
    <w:p w14:paraId="35D5376C" w14:textId="77777777" w:rsidR="00AC01AD" w:rsidRPr="00F22BBD" w:rsidRDefault="00AC01AD" w:rsidP="0031777E">
      <w:pPr>
        <w:adjustRightInd w:val="0"/>
        <w:snapToGrid w:val="0"/>
        <w:spacing w:line="360" w:lineRule="auto"/>
        <w:rPr>
          <w:rFonts w:ascii="Book Antiqua" w:eastAsia="SimSun" w:hAnsi="Book Antiqua" w:cstheme="majorHAnsi"/>
          <w:sz w:val="24"/>
          <w:szCs w:val="24"/>
          <w:lang w:eastAsia="zh-CN"/>
        </w:rPr>
      </w:pPr>
    </w:p>
    <w:p w14:paraId="3F4E1E0D" w14:textId="2F6BDA0B" w:rsidR="00466266" w:rsidRPr="00F22BBD" w:rsidRDefault="000E68CB"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b/>
          <w:sz w:val="24"/>
          <w:szCs w:val="24"/>
        </w:rPr>
        <w:t xml:space="preserve">Hisao Tajiri, </w:t>
      </w:r>
      <w:r w:rsidRPr="00F22BBD">
        <w:rPr>
          <w:rFonts w:ascii="Book Antiqua" w:hAnsi="Book Antiqua" w:cstheme="majorHAnsi"/>
          <w:sz w:val="24"/>
          <w:szCs w:val="24"/>
        </w:rPr>
        <w:t xml:space="preserve">Department of Innovative Interventional Endoscopy Research, The Jikei University School of Medicine, Tokyo </w:t>
      </w:r>
      <w:r w:rsidR="00EE3F8E" w:rsidRPr="00F22BBD">
        <w:rPr>
          <w:rFonts w:ascii="Book Antiqua" w:hAnsi="Book Antiqua" w:cstheme="majorHAnsi"/>
          <w:sz w:val="24"/>
          <w:szCs w:val="24"/>
        </w:rPr>
        <w:t xml:space="preserve">105-8461, </w:t>
      </w:r>
      <w:r w:rsidRPr="00F22BBD">
        <w:rPr>
          <w:rFonts w:ascii="Book Antiqua" w:hAnsi="Book Antiqua" w:cstheme="majorHAnsi"/>
          <w:sz w:val="24"/>
          <w:szCs w:val="24"/>
        </w:rPr>
        <w:t>Japan</w:t>
      </w:r>
    </w:p>
    <w:p w14:paraId="01A7DF31" w14:textId="77777777" w:rsidR="006D5E3F" w:rsidRPr="00F22BBD" w:rsidRDefault="006D5E3F" w:rsidP="0031777E">
      <w:pPr>
        <w:adjustRightInd w:val="0"/>
        <w:snapToGrid w:val="0"/>
        <w:spacing w:line="360" w:lineRule="auto"/>
        <w:rPr>
          <w:rFonts w:ascii="Book Antiqua" w:hAnsi="Book Antiqua" w:cstheme="majorHAnsi"/>
          <w:sz w:val="24"/>
          <w:szCs w:val="24"/>
        </w:rPr>
      </w:pPr>
    </w:p>
    <w:p w14:paraId="78677A7A" w14:textId="13DBDDCC" w:rsidR="009B760D" w:rsidRPr="00F22BBD" w:rsidRDefault="006D5E3F" w:rsidP="0031777E">
      <w:pPr>
        <w:adjustRightInd w:val="0"/>
        <w:snapToGrid w:val="0"/>
        <w:spacing w:line="360" w:lineRule="auto"/>
        <w:rPr>
          <w:rFonts w:ascii="Book Antiqua" w:eastAsia="SimSun" w:hAnsi="Book Antiqua" w:cstheme="majorHAnsi"/>
          <w:b/>
          <w:sz w:val="24"/>
          <w:szCs w:val="24"/>
          <w:lang w:eastAsia="zh-CN"/>
        </w:rPr>
      </w:pPr>
      <w:r w:rsidRPr="00F22BBD">
        <w:rPr>
          <w:rFonts w:ascii="Book Antiqua" w:hAnsi="Book Antiqua" w:cstheme="majorHAnsi"/>
          <w:b/>
          <w:sz w:val="24"/>
          <w:szCs w:val="24"/>
        </w:rPr>
        <w:t>Author contributions:</w:t>
      </w:r>
      <w:r w:rsidR="00AC01AD" w:rsidRPr="00F22BBD">
        <w:rPr>
          <w:rFonts w:ascii="Book Antiqua" w:eastAsia="SimSun" w:hAnsi="Book Antiqua" w:cstheme="majorHAnsi" w:hint="eastAsia"/>
          <w:b/>
          <w:sz w:val="24"/>
          <w:szCs w:val="24"/>
          <w:lang w:eastAsia="zh-CN"/>
        </w:rPr>
        <w:t xml:space="preserve"> </w:t>
      </w:r>
      <w:r w:rsidR="000E68CB" w:rsidRPr="00F22BBD">
        <w:rPr>
          <w:rFonts w:ascii="Book Antiqua" w:hAnsi="Book Antiqua" w:cstheme="majorHAnsi"/>
          <w:sz w:val="24"/>
          <w:szCs w:val="24"/>
        </w:rPr>
        <w:t>Dobashi</w:t>
      </w:r>
      <w:r w:rsidR="00AC01AD" w:rsidRPr="00F22BBD">
        <w:rPr>
          <w:rFonts w:ascii="Book Antiqua" w:eastAsia="SimSun" w:hAnsi="Book Antiqua" w:cstheme="majorHAnsi" w:hint="eastAsia"/>
          <w:sz w:val="24"/>
          <w:szCs w:val="24"/>
          <w:lang w:eastAsia="zh-CN"/>
        </w:rPr>
        <w:t xml:space="preserve"> A</w:t>
      </w:r>
      <w:r w:rsidR="000E68CB" w:rsidRPr="00F22BBD">
        <w:rPr>
          <w:rFonts w:ascii="Book Antiqua" w:hAnsi="Book Antiqua" w:cstheme="majorHAnsi"/>
          <w:sz w:val="24"/>
          <w:szCs w:val="24"/>
        </w:rPr>
        <w:t xml:space="preserve"> </w:t>
      </w:r>
      <w:r w:rsidR="009C0B18" w:rsidRPr="00F22BBD">
        <w:rPr>
          <w:rFonts w:ascii="Book Antiqua" w:hAnsi="Book Antiqua" w:cstheme="majorHAnsi"/>
          <w:sz w:val="24"/>
          <w:szCs w:val="24"/>
        </w:rPr>
        <w:t>designed and performed the research and wrote the paper</w:t>
      </w:r>
      <w:r w:rsidR="00AC01AD" w:rsidRPr="00F22BBD">
        <w:rPr>
          <w:rFonts w:ascii="Book Antiqua" w:eastAsia="SimSun" w:hAnsi="Book Antiqua" w:cstheme="majorHAnsi" w:hint="eastAsia"/>
          <w:sz w:val="24"/>
          <w:szCs w:val="24"/>
          <w:lang w:eastAsia="zh-CN"/>
        </w:rPr>
        <w:t>;</w:t>
      </w:r>
      <w:r w:rsidR="00AC01AD" w:rsidRPr="00F22BBD">
        <w:rPr>
          <w:rFonts w:ascii="Book Antiqua" w:eastAsia="SimSun" w:hAnsi="Book Antiqua" w:cstheme="majorHAnsi" w:hint="eastAsia"/>
          <w:b/>
          <w:sz w:val="24"/>
          <w:szCs w:val="24"/>
          <w:lang w:eastAsia="zh-CN"/>
        </w:rPr>
        <w:t xml:space="preserve"> </w:t>
      </w:r>
      <w:r w:rsidR="00195F3F" w:rsidRPr="00F22BBD">
        <w:rPr>
          <w:rFonts w:ascii="Book Antiqua" w:hAnsi="Book Antiqua" w:cstheme="majorHAnsi"/>
          <w:sz w:val="24"/>
          <w:szCs w:val="24"/>
        </w:rPr>
        <w:t>Kenichi</w:t>
      </w:r>
      <w:r w:rsidR="00AC01AD" w:rsidRPr="00F22BBD">
        <w:rPr>
          <w:rFonts w:ascii="Book Antiqua" w:eastAsia="SimSun" w:hAnsi="Book Antiqua" w:cstheme="majorHAnsi" w:hint="eastAsia"/>
          <w:sz w:val="24"/>
          <w:szCs w:val="24"/>
          <w:lang w:eastAsia="zh-CN"/>
        </w:rPr>
        <w:t xml:space="preserve"> G</w:t>
      </w:r>
      <w:r w:rsidR="000E68CB" w:rsidRPr="00F22BBD">
        <w:rPr>
          <w:rFonts w:ascii="Book Antiqua" w:hAnsi="Book Antiqua" w:cstheme="majorHAnsi"/>
          <w:sz w:val="24"/>
          <w:szCs w:val="24"/>
        </w:rPr>
        <w:t xml:space="preserve"> </w:t>
      </w:r>
      <w:r w:rsidR="009C0B18" w:rsidRPr="00F22BBD">
        <w:rPr>
          <w:rFonts w:ascii="Book Antiqua" w:hAnsi="Book Antiqua" w:cstheme="majorHAnsi"/>
          <w:sz w:val="24"/>
          <w:szCs w:val="24"/>
        </w:rPr>
        <w:t>designed and performed the research and wrote the paper</w:t>
      </w:r>
      <w:r w:rsidR="00AC01AD" w:rsidRPr="00F22BBD">
        <w:rPr>
          <w:rFonts w:ascii="Book Antiqua" w:eastAsia="SimSun" w:hAnsi="Book Antiqua" w:cstheme="majorHAnsi" w:hint="eastAsia"/>
          <w:sz w:val="24"/>
          <w:szCs w:val="24"/>
          <w:lang w:eastAsia="zh-CN"/>
        </w:rPr>
        <w:t>;</w:t>
      </w:r>
      <w:r w:rsidR="00AC01AD" w:rsidRPr="00F22BBD">
        <w:rPr>
          <w:rFonts w:ascii="Book Antiqua" w:eastAsia="SimSun" w:hAnsi="Book Antiqua" w:cstheme="majorHAnsi" w:hint="eastAsia"/>
          <w:b/>
          <w:sz w:val="24"/>
          <w:szCs w:val="24"/>
          <w:lang w:eastAsia="zh-CN"/>
        </w:rPr>
        <w:t xml:space="preserve"> </w:t>
      </w:r>
      <w:r w:rsidR="00F62F05" w:rsidRPr="00F22BBD">
        <w:rPr>
          <w:rFonts w:ascii="Book Antiqua" w:hAnsi="Book Antiqua" w:cstheme="majorHAnsi"/>
          <w:sz w:val="24"/>
          <w:szCs w:val="24"/>
        </w:rPr>
        <w:t>Matsushima</w:t>
      </w:r>
      <w:r w:rsidR="00AC01AD" w:rsidRPr="00F22BBD">
        <w:rPr>
          <w:rFonts w:ascii="Book Antiqua" w:eastAsia="SimSun" w:hAnsi="Book Antiqua" w:cstheme="majorHAnsi" w:hint="eastAsia"/>
          <w:sz w:val="24"/>
          <w:szCs w:val="24"/>
          <w:lang w:eastAsia="zh-CN"/>
        </w:rPr>
        <w:t xml:space="preserve"> M,</w:t>
      </w:r>
      <w:r w:rsidR="00AC01AD" w:rsidRPr="00F22BBD">
        <w:rPr>
          <w:rFonts w:ascii="Book Antiqua" w:hAnsi="Book Antiqua" w:cstheme="majorHAnsi"/>
          <w:sz w:val="24"/>
          <w:szCs w:val="24"/>
        </w:rPr>
        <w:t xml:space="preserve"> </w:t>
      </w:r>
      <w:r w:rsidR="00F62F05" w:rsidRPr="00F22BBD">
        <w:rPr>
          <w:rFonts w:ascii="Book Antiqua" w:hAnsi="Book Antiqua" w:cstheme="majorHAnsi"/>
          <w:sz w:val="24"/>
          <w:szCs w:val="24"/>
        </w:rPr>
        <w:t>Kato</w:t>
      </w:r>
      <w:r w:rsidR="00AC01AD" w:rsidRPr="00F22BBD">
        <w:rPr>
          <w:rFonts w:ascii="Book Antiqua" w:eastAsia="SimSun" w:hAnsi="Book Antiqua" w:cstheme="majorHAnsi" w:hint="eastAsia"/>
          <w:sz w:val="24"/>
          <w:szCs w:val="24"/>
          <w:lang w:eastAsia="zh-CN"/>
        </w:rPr>
        <w:t xml:space="preserve"> M</w:t>
      </w:r>
      <w:r w:rsidR="00F62F05" w:rsidRPr="00F22BBD">
        <w:rPr>
          <w:rFonts w:ascii="Book Antiqua" w:hAnsi="Book Antiqua" w:cstheme="majorHAnsi"/>
          <w:sz w:val="24"/>
          <w:szCs w:val="24"/>
        </w:rPr>
        <w:t xml:space="preserve"> design the research and contribute to the analysis</w:t>
      </w:r>
      <w:r w:rsidR="00AC01AD" w:rsidRPr="00F22BBD">
        <w:rPr>
          <w:rFonts w:ascii="Book Antiqua" w:eastAsia="SimSun" w:hAnsi="Book Antiqua" w:cstheme="majorHAnsi" w:hint="eastAsia"/>
          <w:sz w:val="24"/>
          <w:szCs w:val="24"/>
          <w:lang w:eastAsia="zh-CN"/>
        </w:rPr>
        <w:t>;</w:t>
      </w:r>
      <w:r w:rsidR="00AC01AD" w:rsidRPr="00F22BBD">
        <w:rPr>
          <w:rFonts w:ascii="Book Antiqua" w:eastAsia="SimSun" w:hAnsi="Book Antiqua" w:cstheme="majorHAnsi" w:hint="eastAsia"/>
          <w:b/>
          <w:sz w:val="24"/>
          <w:szCs w:val="24"/>
          <w:lang w:eastAsia="zh-CN"/>
        </w:rPr>
        <w:t xml:space="preserve"> </w:t>
      </w:r>
      <w:r w:rsidR="00195F3F" w:rsidRPr="00F22BBD">
        <w:rPr>
          <w:rFonts w:ascii="Book Antiqua" w:hAnsi="Book Antiqua" w:cstheme="majorHAnsi"/>
          <w:sz w:val="24"/>
          <w:szCs w:val="24"/>
        </w:rPr>
        <w:t>Yoshimura</w:t>
      </w:r>
      <w:r w:rsidR="00AC01AD" w:rsidRPr="00F22BBD">
        <w:rPr>
          <w:rFonts w:ascii="Book Antiqua" w:eastAsia="SimSun" w:hAnsi="Book Antiqua" w:cstheme="majorHAnsi" w:hint="eastAsia"/>
          <w:sz w:val="24"/>
          <w:szCs w:val="24"/>
          <w:lang w:eastAsia="zh-CN"/>
        </w:rPr>
        <w:t xml:space="preserve"> N</w:t>
      </w:r>
      <w:r w:rsidR="0070389A" w:rsidRPr="00F22BBD">
        <w:rPr>
          <w:rFonts w:ascii="Book Antiqua" w:hAnsi="Book Antiqua" w:cstheme="majorHAnsi"/>
          <w:sz w:val="24"/>
          <w:szCs w:val="24"/>
        </w:rPr>
        <w:t xml:space="preserve">, </w:t>
      </w:r>
      <w:r w:rsidR="00195F3F" w:rsidRPr="00F22BBD">
        <w:rPr>
          <w:rFonts w:ascii="Book Antiqua" w:hAnsi="Book Antiqua" w:cstheme="majorHAnsi"/>
          <w:sz w:val="24"/>
          <w:szCs w:val="24"/>
        </w:rPr>
        <w:t>Sumiyama</w:t>
      </w:r>
      <w:r w:rsidR="00AC01AD" w:rsidRPr="00F22BBD">
        <w:rPr>
          <w:rFonts w:ascii="Book Antiqua" w:eastAsia="SimSun" w:hAnsi="Book Antiqua" w:cstheme="majorHAnsi" w:hint="eastAsia"/>
          <w:sz w:val="24"/>
          <w:szCs w:val="24"/>
          <w:lang w:eastAsia="zh-CN"/>
        </w:rPr>
        <w:t xml:space="preserve"> K</w:t>
      </w:r>
      <w:r w:rsidR="0070389A" w:rsidRPr="00F22BBD">
        <w:rPr>
          <w:rFonts w:ascii="Book Antiqua" w:hAnsi="Book Antiqua" w:cstheme="majorHAnsi"/>
          <w:sz w:val="24"/>
          <w:szCs w:val="24"/>
        </w:rPr>
        <w:t xml:space="preserve">, </w:t>
      </w:r>
      <w:r w:rsidR="007E2725" w:rsidRPr="00F22BBD">
        <w:rPr>
          <w:rFonts w:ascii="Book Antiqua" w:hAnsi="Book Antiqua" w:cstheme="majorHAnsi"/>
          <w:sz w:val="24"/>
          <w:szCs w:val="24"/>
        </w:rPr>
        <w:t>Hirooka</w:t>
      </w:r>
      <w:r w:rsidR="00AC01AD" w:rsidRPr="00F22BBD">
        <w:rPr>
          <w:rFonts w:ascii="Book Antiqua" w:eastAsia="SimSun" w:hAnsi="Book Antiqua" w:cstheme="majorHAnsi" w:hint="eastAsia"/>
          <w:sz w:val="24"/>
          <w:szCs w:val="24"/>
          <w:lang w:eastAsia="zh-CN"/>
        </w:rPr>
        <w:t xml:space="preserve"> S</w:t>
      </w:r>
      <w:r w:rsidR="007E2725" w:rsidRPr="00F22BBD">
        <w:rPr>
          <w:rFonts w:ascii="Book Antiqua" w:hAnsi="Book Antiqua" w:cstheme="majorHAnsi"/>
          <w:sz w:val="24"/>
          <w:szCs w:val="24"/>
        </w:rPr>
        <w:t xml:space="preserve">, </w:t>
      </w:r>
      <w:r w:rsidR="00195F3F" w:rsidRPr="00F22BBD">
        <w:rPr>
          <w:rFonts w:ascii="Book Antiqua" w:hAnsi="Book Antiqua" w:cstheme="majorHAnsi"/>
          <w:sz w:val="24"/>
          <w:szCs w:val="24"/>
        </w:rPr>
        <w:t>Ikegami</w:t>
      </w:r>
      <w:r w:rsidR="00AC01AD" w:rsidRPr="00F22BBD">
        <w:rPr>
          <w:rFonts w:ascii="Book Antiqua" w:eastAsia="SimSun" w:hAnsi="Book Antiqua" w:cstheme="majorHAnsi" w:hint="eastAsia"/>
          <w:sz w:val="24"/>
          <w:szCs w:val="24"/>
          <w:lang w:eastAsia="zh-CN"/>
        </w:rPr>
        <w:t xml:space="preserve"> M</w:t>
      </w:r>
      <w:r w:rsidR="0070389A" w:rsidRPr="00F22BBD">
        <w:rPr>
          <w:rFonts w:ascii="Book Antiqua" w:hAnsi="Book Antiqua" w:cstheme="majorHAnsi"/>
          <w:sz w:val="24"/>
          <w:szCs w:val="24"/>
        </w:rPr>
        <w:t xml:space="preserve">, </w:t>
      </w:r>
      <w:r w:rsidR="00195F3F" w:rsidRPr="00F22BBD">
        <w:rPr>
          <w:rFonts w:ascii="Book Antiqua" w:hAnsi="Book Antiqua" w:cstheme="majorHAnsi"/>
          <w:sz w:val="24"/>
          <w:szCs w:val="24"/>
        </w:rPr>
        <w:t>Tajiri</w:t>
      </w:r>
      <w:r w:rsidR="00AC01AD" w:rsidRPr="00F22BBD">
        <w:rPr>
          <w:rFonts w:ascii="Book Antiqua" w:eastAsia="SimSun" w:hAnsi="Book Antiqua" w:cstheme="majorHAnsi" w:hint="eastAsia"/>
          <w:sz w:val="24"/>
          <w:szCs w:val="24"/>
          <w:lang w:eastAsia="zh-CN"/>
        </w:rPr>
        <w:t xml:space="preserve"> H</w:t>
      </w:r>
      <w:r w:rsidR="00195F3F" w:rsidRPr="00F22BBD">
        <w:rPr>
          <w:rFonts w:ascii="Book Antiqua" w:hAnsi="Book Antiqua"/>
          <w:sz w:val="24"/>
          <w:szCs w:val="24"/>
        </w:rPr>
        <w:t xml:space="preserve"> </w:t>
      </w:r>
      <w:r w:rsidR="0073681F" w:rsidRPr="00F22BBD">
        <w:rPr>
          <w:rFonts w:ascii="Book Antiqua" w:hAnsi="Book Antiqua"/>
          <w:sz w:val="24"/>
          <w:szCs w:val="24"/>
        </w:rPr>
        <w:t>supervised the report</w:t>
      </w:r>
      <w:r w:rsidR="00AC01AD" w:rsidRPr="00F22BBD">
        <w:rPr>
          <w:rFonts w:ascii="Book Antiqua" w:eastAsia="SimSun" w:hAnsi="Book Antiqua" w:hint="eastAsia"/>
          <w:sz w:val="24"/>
          <w:szCs w:val="24"/>
          <w:lang w:eastAsia="zh-CN"/>
        </w:rPr>
        <w:t>;</w:t>
      </w:r>
      <w:r w:rsidR="00AC01AD" w:rsidRPr="00F22BBD">
        <w:rPr>
          <w:rFonts w:ascii="Book Antiqua" w:eastAsia="SimSun" w:hAnsi="Book Antiqua" w:cstheme="majorHAnsi" w:hint="eastAsia"/>
          <w:b/>
          <w:sz w:val="24"/>
          <w:szCs w:val="24"/>
          <w:lang w:eastAsia="zh-CN"/>
        </w:rPr>
        <w:t xml:space="preserve"> </w:t>
      </w:r>
      <w:r w:rsidR="009B760D" w:rsidRPr="00F22BBD">
        <w:rPr>
          <w:rFonts w:ascii="Book Antiqua" w:hAnsi="Book Antiqua" w:cstheme="majorHAnsi"/>
          <w:sz w:val="24"/>
          <w:szCs w:val="24"/>
        </w:rPr>
        <w:t>Ohya</w:t>
      </w:r>
      <w:r w:rsidR="00AC01AD" w:rsidRPr="00F22BBD">
        <w:rPr>
          <w:rFonts w:ascii="Book Antiqua" w:eastAsia="SimSun" w:hAnsi="Book Antiqua" w:cstheme="majorHAnsi" w:hint="eastAsia"/>
          <w:sz w:val="24"/>
          <w:szCs w:val="24"/>
          <w:lang w:eastAsia="zh-CN"/>
        </w:rPr>
        <w:t xml:space="preserve"> TR</w:t>
      </w:r>
      <w:r w:rsidR="009B760D" w:rsidRPr="00F22BBD">
        <w:rPr>
          <w:rFonts w:ascii="Book Antiqua" w:hAnsi="Book Antiqua" w:cstheme="majorHAnsi"/>
          <w:sz w:val="24"/>
          <w:szCs w:val="24"/>
        </w:rPr>
        <w:t xml:space="preserve"> </w:t>
      </w:r>
      <w:r w:rsidR="00AC01AD" w:rsidRPr="00F22BBD">
        <w:rPr>
          <w:rFonts w:ascii="Book Antiqua" w:eastAsia="SimSun" w:hAnsi="Book Antiqua" w:cstheme="majorHAnsi" w:hint="eastAsia"/>
          <w:sz w:val="24"/>
          <w:szCs w:val="24"/>
          <w:lang w:eastAsia="zh-CN"/>
        </w:rPr>
        <w:t xml:space="preserve">was </w:t>
      </w:r>
      <w:r w:rsidR="009B760D" w:rsidRPr="00F22BBD">
        <w:rPr>
          <w:rFonts w:ascii="Book Antiqua" w:hAnsi="Book Antiqua" w:cstheme="majorHAnsi"/>
          <w:sz w:val="24"/>
          <w:szCs w:val="24"/>
        </w:rPr>
        <w:t>English narrator</w:t>
      </w:r>
      <w:r w:rsidR="006504AC" w:rsidRPr="00F22BBD">
        <w:rPr>
          <w:rFonts w:ascii="Book Antiqua" w:hAnsi="Book Antiqua" w:cstheme="majorHAnsi"/>
          <w:sz w:val="24"/>
          <w:szCs w:val="24"/>
        </w:rPr>
        <w:t xml:space="preserve"> and </w:t>
      </w:r>
      <w:r w:rsidR="006504AC" w:rsidRPr="00F22BBD">
        <w:rPr>
          <w:rFonts w:ascii="Book Antiqua" w:hAnsi="Book Antiqua"/>
          <w:sz w:val="24"/>
          <w:szCs w:val="24"/>
        </w:rPr>
        <w:t>supervised the report.</w:t>
      </w:r>
    </w:p>
    <w:p w14:paraId="6EA47B9F" w14:textId="77777777" w:rsidR="008C4D1A" w:rsidRPr="00F22BBD" w:rsidRDefault="008C4D1A" w:rsidP="0031777E">
      <w:pPr>
        <w:adjustRightInd w:val="0"/>
        <w:snapToGrid w:val="0"/>
        <w:spacing w:line="360" w:lineRule="auto"/>
        <w:rPr>
          <w:rFonts w:ascii="Book Antiqua" w:eastAsia="SimSun" w:hAnsi="Book Antiqua"/>
          <w:b/>
          <w:bCs/>
          <w:iCs/>
          <w:kern w:val="0"/>
          <w:sz w:val="24"/>
          <w:szCs w:val="24"/>
          <w:lang w:eastAsia="zh-CN"/>
        </w:rPr>
      </w:pPr>
      <w:bookmarkStart w:id="115" w:name="OLE_LINK923"/>
      <w:bookmarkStart w:id="116" w:name="OLE_LINK924"/>
      <w:bookmarkStart w:id="117" w:name="OLE_LINK925"/>
      <w:bookmarkStart w:id="118" w:name="OLE_LINK926"/>
      <w:bookmarkStart w:id="119" w:name="OLE_LINK928"/>
      <w:bookmarkStart w:id="120" w:name="OLE_LINK932"/>
      <w:bookmarkStart w:id="121" w:name="OLE_LINK903"/>
      <w:bookmarkStart w:id="122" w:name="OLE_LINK916"/>
      <w:bookmarkStart w:id="123" w:name="OLE_LINK1125"/>
      <w:bookmarkStart w:id="124" w:name="OLE_LINK1048"/>
      <w:bookmarkStart w:id="125" w:name="OLE_LINK1057"/>
      <w:bookmarkStart w:id="126" w:name="OLE_LINK1159"/>
      <w:bookmarkStart w:id="127" w:name="OLE_LINK1358"/>
      <w:bookmarkStart w:id="128" w:name="OLE_LINK1441"/>
      <w:bookmarkStart w:id="129" w:name="OLE_LINK1521"/>
      <w:bookmarkStart w:id="130" w:name="OLE_LINK1617"/>
      <w:bookmarkStart w:id="131" w:name="OLE_LINK1644"/>
      <w:bookmarkStart w:id="132" w:name="OLE_LINK1341"/>
      <w:bookmarkStart w:id="133" w:name="OLE_LINK1452"/>
      <w:bookmarkStart w:id="134" w:name="OLE_LINK1498"/>
      <w:bookmarkStart w:id="135" w:name="OLE_LINK1466"/>
      <w:bookmarkStart w:id="136" w:name="OLE_LINK1624"/>
      <w:bookmarkStart w:id="137" w:name="OLE_LINK1853"/>
      <w:bookmarkStart w:id="138" w:name="OLE_LINK1948"/>
      <w:bookmarkStart w:id="139" w:name="OLE_LINK1864"/>
      <w:bookmarkStart w:id="140" w:name="OLE_LINK1868"/>
      <w:bookmarkStart w:id="141" w:name="OLE_LINK1962"/>
      <w:bookmarkStart w:id="142" w:name="OLE_LINK2121"/>
      <w:bookmarkStart w:id="143" w:name="OLE_LINK2042"/>
      <w:bookmarkStart w:id="144" w:name="OLE_LINK2230"/>
      <w:bookmarkStart w:id="145" w:name="OLE_LINK2237"/>
      <w:bookmarkStart w:id="146" w:name="OLE_LINK2286"/>
      <w:bookmarkStart w:id="147" w:name="OLE_LINK2408"/>
      <w:bookmarkStart w:id="148" w:name="OLE_LINK2340"/>
      <w:bookmarkStart w:id="149" w:name="OLE_LINK2341"/>
      <w:bookmarkStart w:id="150" w:name="OLE_LINK2435"/>
      <w:bookmarkStart w:id="151" w:name="OLE_LINK2381"/>
      <w:bookmarkStart w:id="152" w:name="OLE_LINK2602"/>
      <w:bookmarkStart w:id="153" w:name="OLE_LINK2592"/>
      <w:bookmarkStart w:id="154" w:name="OLE_LINK2617"/>
      <w:bookmarkStart w:id="155" w:name="OLE_LINK2622"/>
      <w:bookmarkStart w:id="156" w:name="OLE_LINK2705"/>
      <w:bookmarkStart w:id="157" w:name="OLE_LINK2791"/>
      <w:bookmarkStart w:id="158" w:name="OLE_LINK2792"/>
      <w:bookmarkStart w:id="159" w:name="OLE_LINK2795"/>
      <w:bookmarkStart w:id="160" w:name="OLE_LINK3455"/>
      <w:bookmarkStart w:id="161" w:name="OLE_LINK2836"/>
      <w:bookmarkStart w:id="162" w:name="OLE_LINK2843"/>
      <w:bookmarkStart w:id="163" w:name="OLE_LINK2870"/>
      <w:bookmarkStart w:id="164" w:name="OLE_LINK2905"/>
      <w:bookmarkStart w:id="165" w:name="OLE_LINK3487"/>
      <w:bookmarkStart w:id="166" w:name="OLE_LINK2968"/>
      <w:bookmarkStart w:id="167" w:name="OLE_LINK2992"/>
      <w:bookmarkStart w:id="168" w:name="OLE_LINK3097"/>
      <w:bookmarkStart w:id="169" w:name="OLE_LINK3063"/>
      <w:bookmarkStart w:id="170" w:name="OLE_LINK3117"/>
      <w:bookmarkStart w:id="171" w:name="OLE_LINK3366"/>
      <w:bookmarkStart w:id="172" w:name="OLE_LINK3367"/>
      <w:bookmarkStart w:id="173" w:name="OLE_LINK3480"/>
    </w:p>
    <w:p w14:paraId="3AB9039C" w14:textId="1D2EEEDC" w:rsidR="008C4D1A" w:rsidRPr="00F22BBD" w:rsidRDefault="008C4D1A" w:rsidP="0031777E">
      <w:pPr>
        <w:adjustRightInd w:val="0"/>
        <w:snapToGrid w:val="0"/>
        <w:spacing w:line="360" w:lineRule="auto"/>
        <w:rPr>
          <w:rFonts w:ascii="Book Antiqua" w:hAnsi="Book Antiqua"/>
          <w:b/>
          <w:bCs/>
          <w:iCs/>
          <w:kern w:val="0"/>
          <w:sz w:val="24"/>
          <w:szCs w:val="24"/>
        </w:rPr>
      </w:pPr>
      <w:r w:rsidRPr="00F22BBD">
        <w:rPr>
          <w:rFonts w:ascii="Book Antiqua" w:hAnsi="Book Antiqua"/>
          <w:b/>
          <w:bCs/>
          <w:iCs/>
          <w:kern w:val="0"/>
          <w:sz w:val="24"/>
          <w:szCs w:val="24"/>
        </w:rPr>
        <w:t xml:space="preserve">Institutional review board </w:t>
      </w:r>
      <w:bookmarkStart w:id="174" w:name="OLE_LINK1940"/>
      <w:bookmarkStart w:id="175" w:name="OLE_LINK1938"/>
      <w:r w:rsidRPr="00F22BBD">
        <w:rPr>
          <w:rFonts w:ascii="Book Antiqua" w:hAnsi="Book Antiqua"/>
          <w:b/>
          <w:bCs/>
          <w:iCs/>
          <w:kern w:val="0"/>
          <w:sz w:val="24"/>
          <w:szCs w:val="24"/>
        </w:rPr>
        <w:t>statement</w:t>
      </w:r>
      <w:bookmarkEnd w:id="174"/>
      <w:bookmarkEnd w:id="175"/>
      <w:r w:rsidR="0073681F" w:rsidRPr="00F22BBD">
        <w:rPr>
          <w:rFonts w:ascii="Book Antiqua" w:hAnsi="Book Antiqua"/>
          <w:b/>
          <w:bCs/>
          <w:iCs/>
          <w:kern w:val="0"/>
          <w:sz w:val="24"/>
          <w:szCs w:val="24"/>
        </w:rPr>
        <w:t xml:space="preserve">: </w:t>
      </w:r>
      <w:r w:rsidR="0073681F" w:rsidRPr="00F22BBD">
        <w:rPr>
          <w:rFonts w:ascii="Book Antiqua" w:hAnsi="Book Antiqua"/>
          <w:bCs/>
          <w:iCs/>
          <w:kern w:val="0"/>
          <w:sz w:val="24"/>
          <w:szCs w:val="24"/>
        </w:rPr>
        <w:t>This study was reviewed and approved by the Ethics Committee of the Jikei</w:t>
      </w:r>
      <w:r w:rsidR="0073681F" w:rsidRPr="00F22BBD">
        <w:rPr>
          <w:rFonts w:ascii="Book Antiqua" w:hAnsi="Book Antiqua" w:cstheme="majorHAnsi"/>
          <w:sz w:val="24"/>
          <w:szCs w:val="24"/>
        </w:rPr>
        <w:t xml:space="preserve"> University School of Medicine</w:t>
      </w:r>
      <w:r w:rsidR="0073681F" w:rsidRPr="00F22BBD">
        <w:rPr>
          <w:rFonts w:ascii="Book Antiqua" w:hAnsi="Book Antiqua"/>
          <w:b/>
          <w:bCs/>
          <w:iCs/>
          <w:kern w:val="0"/>
          <w:sz w:val="24"/>
          <w:szCs w:val="24"/>
        </w:rPr>
        <w:t xml:space="preserve"> </w:t>
      </w:r>
    </w:p>
    <w:p w14:paraId="00A6C865" w14:textId="6DB09131" w:rsidR="0073681F" w:rsidRPr="00F22BBD" w:rsidRDefault="0073681F" w:rsidP="0031777E">
      <w:pPr>
        <w:adjustRightInd w:val="0"/>
        <w:snapToGrid w:val="0"/>
        <w:spacing w:line="360" w:lineRule="auto"/>
        <w:rPr>
          <w:rFonts w:ascii="Book Antiqua" w:hAnsi="Book Antiqua"/>
          <w:b/>
          <w:bCs/>
          <w:iCs/>
          <w:kern w:val="0"/>
          <w:sz w:val="24"/>
          <w:szCs w:val="24"/>
        </w:rPr>
      </w:pPr>
    </w:p>
    <w:p w14:paraId="21FDF8E9" w14:textId="5F002986" w:rsidR="008C4D1A" w:rsidRPr="00F22BBD" w:rsidRDefault="008C4D1A" w:rsidP="0031777E">
      <w:pPr>
        <w:adjustRightInd w:val="0"/>
        <w:snapToGrid w:val="0"/>
        <w:spacing w:line="360" w:lineRule="auto"/>
        <w:rPr>
          <w:rFonts w:ascii="Book Antiqua" w:hAnsi="Book Antiqua"/>
          <w:b/>
          <w:bCs/>
          <w:iCs/>
          <w:kern w:val="0"/>
          <w:sz w:val="24"/>
          <w:szCs w:val="24"/>
        </w:rPr>
      </w:pPr>
      <w:bookmarkStart w:id="176" w:name="OLE_LINK98"/>
      <w:bookmarkStart w:id="177" w:name="OLE_LINK99"/>
      <w:bookmarkStart w:id="178" w:name="OLE_LINK263"/>
      <w:bookmarkStart w:id="179" w:name="OLE_LINK54"/>
      <w:bookmarkStart w:id="180" w:name="OLE_LINK63"/>
      <w:bookmarkStart w:id="181" w:name="OLE_LINK78"/>
      <w:bookmarkStart w:id="182" w:name="OLE_LINK153"/>
      <w:bookmarkStart w:id="183" w:name="OLE_LINK154"/>
      <w:bookmarkStart w:id="184" w:name="OLE_LINK201"/>
      <w:bookmarkStart w:id="185" w:name="OLE_LINK129"/>
      <w:bookmarkStart w:id="186" w:name="OLE_LINK222"/>
      <w:bookmarkStart w:id="187" w:name="OLE_LINK166"/>
      <w:bookmarkStart w:id="188" w:name="OLE_LINK236"/>
      <w:bookmarkStart w:id="189" w:name="OLE_LINK329"/>
      <w:bookmarkStart w:id="190" w:name="OLE_LINK318"/>
      <w:bookmarkStart w:id="191" w:name="OLE_LINK392"/>
      <w:bookmarkStart w:id="192" w:name="OLE_LINK476"/>
      <w:bookmarkStart w:id="193" w:name="OLE_LINK412"/>
      <w:bookmarkStart w:id="194" w:name="OLE_LINK436"/>
      <w:bookmarkStart w:id="195" w:name="OLE_LINK710"/>
      <w:bookmarkStart w:id="196" w:name="OLE_LINK571"/>
      <w:bookmarkStart w:id="197" w:name="OLE_LINK631"/>
      <w:bookmarkStart w:id="198" w:name="OLE_LINK750"/>
      <w:bookmarkStart w:id="199" w:name="OLE_LINK784"/>
      <w:bookmarkStart w:id="200" w:name="OLE_LINK652"/>
      <w:bookmarkStart w:id="201" w:name="OLE_LINK767"/>
      <w:bookmarkStart w:id="202" w:name="OLE_LINK799"/>
      <w:bookmarkStart w:id="203" w:name="OLE_LINK800"/>
      <w:bookmarkStart w:id="204" w:name="OLE_LINK761"/>
      <w:bookmarkStart w:id="205" w:name="OLE_LINK940"/>
      <w:bookmarkStart w:id="206" w:name="OLE_LINK877"/>
      <w:bookmarkStart w:id="207" w:name="OLE_LINK1012"/>
      <w:bookmarkStart w:id="208" w:name="OLE_LINK1016"/>
      <w:bookmarkStart w:id="209" w:name="OLE_LINK902"/>
      <w:bookmarkStart w:id="210" w:name="OLE_LINK915"/>
      <w:bookmarkStart w:id="211" w:name="OLE_LINK1126"/>
      <w:bookmarkStart w:id="212" w:name="OLE_LINK1330"/>
      <w:bookmarkStart w:id="213" w:name="OLE_LINK1363"/>
      <w:bookmarkStart w:id="214" w:name="OLE_LINK1520"/>
      <w:bookmarkStart w:id="215" w:name="OLE_LINK1523"/>
      <w:bookmarkStart w:id="216" w:name="OLE_LINK1499"/>
      <w:bookmarkStart w:id="217" w:name="OLE_LINK3116"/>
      <w:bookmarkStart w:id="218" w:name="OLE_LINK3088"/>
      <w:bookmarkStart w:id="219" w:name="OLE_LINK2904"/>
      <w:bookmarkStart w:id="220" w:name="OLE_LINK2868"/>
      <w:bookmarkStart w:id="221" w:name="OLE_LINK2850"/>
      <w:bookmarkStart w:id="222" w:name="OLE_LINK3460"/>
      <w:bookmarkStart w:id="223" w:name="OLE_LINK2752"/>
      <w:bookmarkStart w:id="224" w:name="OLE_LINK2603"/>
      <w:bookmarkStart w:id="225" w:name="OLE_LINK2332"/>
      <w:bookmarkStart w:id="226" w:name="OLE_LINK2258"/>
      <w:bookmarkStart w:id="227" w:name="OLE_LINK2134"/>
      <w:bookmarkStart w:id="228" w:name="OLE_LINK2229"/>
      <w:bookmarkStart w:id="229" w:name="OLE_LINK2155"/>
      <w:bookmarkStart w:id="230" w:name="OLE_LINK2029"/>
      <w:bookmarkStart w:id="231" w:name="OLE_LINK1957"/>
      <w:bookmarkStart w:id="232" w:name="OLE_LINK1949"/>
      <w:bookmarkStart w:id="233" w:name="OLE_LINK1969"/>
      <w:bookmarkStart w:id="234" w:name="OLE_LINK1831"/>
      <w:bookmarkStart w:id="235" w:name="OLE_LINK1827"/>
      <w:bookmarkStart w:id="236" w:name="OLE_LINK1762"/>
      <w:bookmarkStart w:id="237" w:name="OLE_LINK1637"/>
      <w:bookmarkStart w:id="238" w:name="OLE_LINK1634"/>
      <w:bookmarkStart w:id="239" w:name="OLE_LINK1633"/>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F22BBD">
        <w:rPr>
          <w:rFonts w:ascii="Book Antiqua" w:hAnsi="Book Antiqua"/>
          <w:b/>
          <w:bCs/>
          <w:iCs/>
          <w:kern w:val="0"/>
          <w:sz w:val="24"/>
          <w:szCs w:val="24"/>
        </w:rPr>
        <w:t>Informed consent statement</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0073681F" w:rsidRPr="00F22BBD">
        <w:rPr>
          <w:rFonts w:ascii="Book Antiqua" w:hAnsi="Book Antiqua"/>
          <w:b/>
          <w:bCs/>
          <w:iCs/>
          <w:kern w:val="0"/>
          <w:sz w:val="24"/>
          <w:szCs w:val="24"/>
        </w:rPr>
        <w:t xml:space="preserve">: </w:t>
      </w:r>
      <w:r w:rsidR="0073681F" w:rsidRPr="00F22BBD">
        <w:rPr>
          <w:rFonts w:ascii="Book Antiqua" w:hAnsi="Book Antiqua"/>
          <w:bCs/>
          <w:iCs/>
          <w:kern w:val="0"/>
          <w:sz w:val="24"/>
          <w:szCs w:val="24"/>
        </w:rPr>
        <w:t xml:space="preserve">This study was carried out as a post-hoc analysis by using the data from our previous study of randomized controlled trial. </w:t>
      </w:r>
      <w:r w:rsidR="00D81A7A" w:rsidRPr="00F22BBD">
        <w:rPr>
          <w:rFonts w:ascii="Book Antiqua" w:hAnsi="Book Antiqua"/>
          <w:bCs/>
          <w:iCs/>
          <w:kern w:val="0"/>
          <w:sz w:val="24"/>
          <w:szCs w:val="24"/>
        </w:rPr>
        <w:t xml:space="preserve">All study participants provided informed written consent prior to study enrollment. </w:t>
      </w:r>
    </w:p>
    <w:p w14:paraId="5768B870" w14:textId="77777777" w:rsidR="0073681F" w:rsidRPr="00F22BBD" w:rsidRDefault="0073681F" w:rsidP="0031777E">
      <w:pPr>
        <w:adjustRightInd w:val="0"/>
        <w:snapToGrid w:val="0"/>
        <w:spacing w:line="360" w:lineRule="auto"/>
        <w:rPr>
          <w:rFonts w:ascii="Book Antiqua" w:hAnsi="Book Antiqua"/>
          <w:b/>
          <w:bCs/>
          <w:iCs/>
          <w:kern w:val="0"/>
          <w:sz w:val="24"/>
          <w:szCs w:val="24"/>
        </w:rPr>
      </w:pPr>
    </w:p>
    <w:p w14:paraId="2ED77F13" w14:textId="35E4E388" w:rsidR="008C4D1A" w:rsidRPr="00F22BBD" w:rsidRDefault="008C4D1A" w:rsidP="0031777E">
      <w:pPr>
        <w:adjustRightInd w:val="0"/>
        <w:snapToGrid w:val="0"/>
        <w:spacing w:line="360" w:lineRule="auto"/>
        <w:rPr>
          <w:rFonts w:ascii="Book Antiqua" w:hAnsi="Book Antiqua" w:cs="TimesNewRomanPS-BoldItalicMT"/>
          <w:bCs/>
          <w:iCs/>
          <w:kern w:val="0"/>
          <w:sz w:val="24"/>
          <w:szCs w:val="24"/>
        </w:rPr>
      </w:pPr>
      <w:bookmarkStart w:id="240" w:name="OLE_LINK102"/>
      <w:bookmarkStart w:id="241" w:name="OLE_LINK103"/>
      <w:bookmarkStart w:id="242" w:name="OLE_LINK177"/>
      <w:bookmarkStart w:id="243" w:name="OLE_LINK244"/>
      <w:bookmarkStart w:id="244" w:name="OLE_LINK83"/>
      <w:bookmarkStart w:id="245" w:name="OLE_LINK47"/>
      <w:bookmarkStart w:id="246" w:name="OLE_LINK55"/>
      <w:bookmarkStart w:id="247" w:name="OLE_LINK125"/>
      <w:bookmarkStart w:id="248" w:name="OLE_LINK156"/>
      <w:bookmarkStart w:id="249" w:name="OLE_LINK202"/>
      <w:bookmarkStart w:id="250" w:name="OLE_LINK203"/>
      <w:bookmarkStart w:id="251" w:name="OLE_LINK273"/>
      <w:bookmarkStart w:id="252" w:name="OLE_LINK93"/>
      <w:bookmarkStart w:id="253" w:name="OLE_LINK27"/>
      <w:bookmarkStart w:id="254" w:name="OLE_LINK164"/>
      <w:bookmarkStart w:id="255" w:name="OLE_LINK185"/>
      <w:bookmarkStart w:id="256" w:name="OLE_LINK227"/>
      <w:bookmarkStart w:id="257" w:name="OLE_LINK278"/>
      <w:bookmarkStart w:id="258" w:name="OLE_LINK264"/>
      <w:bookmarkStart w:id="259" w:name="OLE_LINK238"/>
      <w:bookmarkStart w:id="260" w:name="OLE_LINK322"/>
      <w:bookmarkStart w:id="261" w:name="OLE_LINK358"/>
      <w:bookmarkStart w:id="262" w:name="OLE_LINK359"/>
      <w:bookmarkStart w:id="263" w:name="OLE_LINK339"/>
      <w:bookmarkStart w:id="264" w:name="OLE_LINK364"/>
      <w:bookmarkStart w:id="265" w:name="OLE_LINK398"/>
      <w:bookmarkStart w:id="266" w:name="OLE_LINK296"/>
      <w:bookmarkStart w:id="267" w:name="OLE_LINK137"/>
      <w:bookmarkStart w:id="268" w:name="OLE_LINK409"/>
      <w:bookmarkStart w:id="269" w:name="OLE_LINK674"/>
      <w:bookmarkStart w:id="270" w:name="OLE_LINK411"/>
      <w:bookmarkStart w:id="271" w:name="OLE_LINK460"/>
      <w:bookmarkStart w:id="272" w:name="OLE_LINK435"/>
      <w:bookmarkStart w:id="273" w:name="OLE_LINK492"/>
      <w:bookmarkStart w:id="274" w:name="OLE_LINK550"/>
      <w:bookmarkStart w:id="275" w:name="OLE_LINK524"/>
      <w:bookmarkStart w:id="276" w:name="OLE_LINK560"/>
      <w:bookmarkStart w:id="277" w:name="OLE_LINK536"/>
      <w:bookmarkStart w:id="278" w:name="OLE_LINK501"/>
      <w:bookmarkStart w:id="279" w:name="OLE_LINK627"/>
      <w:bookmarkStart w:id="280" w:name="OLE_LINK665"/>
      <w:bookmarkStart w:id="281" w:name="OLE_LINK713"/>
      <w:bookmarkStart w:id="282" w:name="OLE_LINK570"/>
      <w:bookmarkStart w:id="283" w:name="OLE_LINK633"/>
      <w:bookmarkStart w:id="284" w:name="OLE_LINK749"/>
      <w:bookmarkStart w:id="285" w:name="OLE_LINK788"/>
      <w:bookmarkStart w:id="286" w:name="OLE_LINK594"/>
      <w:bookmarkStart w:id="287" w:name="OLE_LINK617"/>
      <w:bookmarkStart w:id="288" w:name="OLE_LINK806"/>
      <w:bookmarkStart w:id="289" w:name="OLE_LINK809"/>
      <w:bookmarkStart w:id="290" w:name="OLE_LINK697"/>
      <w:bookmarkStart w:id="291" w:name="OLE_LINK875"/>
      <w:bookmarkStart w:id="292" w:name="OLE_LINK746"/>
      <w:bookmarkStart w:id="293" w:name="OLE_LINK805"/>
      <w:bookmarkStart w:id="294" w:name="OLE_LINK824"/>
      <w:bookmarkStart w:id="295" w:name="OLE_LINK952"/>
      <w:bookmarkStart w:id="296" w:name="OLE_LINK884"/>
      <w:bookmarkStart w:id="297" w:name="OLE_LINK890"/>
      <w:bookmarkStart w:id="298" w:name="OLE_LINK966"/>
      <w:bookmarkStart w:id="299" w:name="OLE_LINK1017"/>
      <w:bookmarkStart w:id="300" w:name="OLE_LINK859"/>
      <w:bookmarkStart w:id="301" w:name="OLE_LINK867"/>
      <w:bookmarkStart w:id="302" w:name="OLE_LINK899"/>
      <w:bookmarkStart w:id="303" w:name="OLE_LINK935"/>
      <w:bookmarkStart w:id="304" w:name="OLE_LINK1039"/>
      <w:bookmarkStart w:id="305" w:name="OLE_LINK904"/>
      <w:bookmarkStart w:id="306" w:name="OLE_LINK1028"/>
      <w:bookmarkStart w:id="307" w:name="OLE_LINK1041"/>
      <w:bookmarkStart w:id="308" w:name="OLE_LINK1152"/>
      <w:bookmarkStart w:id="309" w:name="OLE_LINK910"/>
      <w:bookmarkStart w:id="310" w:name="OLE_LINK1124"/>
      <w:bookmarkStart w:id="311" w:name="OLE_LINK1127"/>
      <w:bookmarkStart w:id="312" w:name="OLE_LINK1156"/>
      <w:bookmarkStart w:id="313" w:name="OLE_LINK1222"/>
      <w:bookmarkStart w:id="314" w:name="OLE_LINK1223"/>
      <w:bookmarkStart w:id="315" w:name="OLE_LINK1053"/>
      <w:bookmarkStart w:id="316" w:name="OLE_LINK1240"/>
      <w:bookmarkStart w:id="317" w:name="OLE_LINK1046"/>
      <w:bookmarkStart w:id="318" w:name="OLE_LINK1160"/>
      <w:bookmarkStart w:id="319" w:name="OLE_LINK1164"/>
      <w:bookmarkStart w:id="320" w:name="OLE_LINK1215"/>
      <w:bookmarkStart w:id="321" w:name="OLE_LINK1216"/>
      <w:bookmarkStart w:id="322" w:name="OLE_LINK1171"/>
      <w:bookmarkStart w:id="323" w:name="OLE_LINK1180"/>
      <w:bookmarkStart w:id="324" w:name="OLE_LINK1230"/>
      <w:bookmarkStart w:id="325" w:name="OLE_LINK1323"/>
      <w:bookmarkStart w:id="326" w:name="OLE_LINK1359"/>
      <w:bookmarkStart w:id="327" w:name="OLE_LINK1364"/>
      <w:bookmarkStart w:id="328" w:name="OLE_LINK1396"/>
      <w:bookmarkStart w:id="329" w:name="OLE_LINK1563"/>
      <w:bookmarkStart w:id="330" w:name="OLE_LINK1564"/>
      <w:bookmarkStart w:id="331" w:name="OLE_LINK1615"/>
      <w:bookmarkStart w:id="332" w:name="OLE_LINK1652"/>
      <w:bookmarkStart w:id="333" w:name="OLE_LINK1376"/>
      <w:bookmarkStart w:id="334" w:name="OLE_LINK1342"/>
      <w:bookmarkStart w:id="335" w:name="OLE_LINK1419"/>
      <w:bookmarkStart w:id="336" w:name="OLE_LINK1450"/>
      <w:bookmarkStart w:id="337" w:name="OLE_LINK1404"/>
      <w:bookmarkStart w:id="338" w:name="OLE_LINK1427"/>
      <w:bookmarkStart w:id="339" w:name="OLE_LINK1484"/>
      <w:bookmarkStart w:id="340" w:name="OLE_LINK1575"/>
      <w:bookmarkStart w:id="341" w:name="OLE_LINK1352"/>
      <w:bookmarkStart w:id="342" w:name="OLE_LINK1423"/>
      <w:bookmarkStart w:id="343" w:name="OLE_LINK1424"/>
      <w:bookmarkStart w:id="344" w:name="OLE_LINK1497"/>
      <w:bookmarkStart w:id="345" w:name="OLE_LINK1371"/>
      <w:bookmarkStart w:id="346" w:name="OLE_LINK1372"/>
      <w:bookmarkStart w:id="347" w:name="OLE_LINK1467"/>
      <w:bookmarkStart w:id="348" w:name="OLE_LINK1601"/>
      <w:bookmarkStart w:id="349" w:name="OLE_LINK1675"/>
      <w:bookmarkStart w:id="350" w:name="OLE_LINK1735"/>
      <w:bookmarkStart w:id="351" w:name="OLE_LINK1474"/>
      <w:bookmarkStart w:id="352" w:name="OLE_LINK3350"/>
      <w:bookmarkStart w:id="353" w:name="OLE_LINK1553"/>
      <w:bookmarkStart w:id="354" w:name="OLE_LINK1607"/>
      <w:bookmarkStart w:id="355" w:name="OLE_LINK1658"/>
      <w:bookmarkStart w:id="356" w:name="OLE_LINK1590"/>
      <w:bookmarkStart w:id="357" w:name="OLE_LINK1592"/>
      <w:bookmarkStart w:id="358" w:name="OLE_LINK1620"/>
      <w:bookmarkStart w:id="359" w:name="OLE_LINK1678"/>
      <w:bookmarkStart w:id="360" w:name="OLE_LINK1690"/>
      <w:bookmarkStart w:id="361" w:name="OLE_LINK1725"/>
      <w:bookmarkStart w:id="362" w:name="OLE_LINK1771"/>
      <w:bookmarkStart w:id="363" w:name="OLE_LINK1852"/>
      <w:bookmarkStart w:id="364" w:name="OLE_LINK1794"/>
      <w:bookmarkStart w:id="365" w:name="OLE_LINK1779"/>
      <w:bookmarkStart w:id="366" w:name="OLE_LINK1946"/>
      <w:bookmarkStart w:id="367" w:name="OLE_LINK1947"/>
      <w:bookmarkStart w:id="368" w:name="OLE_LINK1788"/>
      <w:bookmarkStart w:id="369" w:name="OLE_LINK1930"/>
      <w:bookmarkStart w:id="370" w:name="OLE_LINK2049"/>
      <w:bookmarkStart w:id="371" w:name="OLE_LINK2079"/>
      <w:bookmarkStart w:id="372" w:name="OLE_LINK1863"/>
      <w:bookmarkStart w:id="373" w:name="OLE_LINK1902"/>
      <w:bookmarkStart w:id="374" w:name="OLE_LINK1976"/>
      <w:bookmarkStart w:id="375" w:name="OLE_LINK2021"/>
      <w:bookmarkStart w:id="376" w:name="OLE_LINK2058"/>
      <w:bookmarkStart w:id="377" w:name="OLE_LINK2084"/>
      <w:bookmarkStart w:id="378" w:name="OLE_LINK2030"/>
      <w:bookmarkStart w:id="379" w:name="OLE_LINK2120"/>
      <w:bookmarkStart w:id="380" w:name="OLE_LINK3362"/>
      <w:bookmarkStart w:id="381" w:name="OLE_LINK3399"/>
      <w:bookmarkStart w:id="382" w:name="OLE_LINK2097"/>
      <w:bookmarkStart w:id="383" w:name="OLE_LINK2172"/>
      <w:bookmarkStart w:id="384" w:name="OLE_LINK2173"/>
      <w:bookmarkStart w:id="385" w:name="OLE_LINK3339"/>
      <w:bookmarkStart w:id="386" w:name="OLE_LINK3348"/>
      <w:bookmarkStart w:id="387" w:name="OLE_LINK2184"/>
      <w:bookmarkStart w:id="388" w:name="OLE_LINK2233"/>
      <w:bookmarkStart w:id="389" w:name="OLE_LINK2140"/>
      <w:bookmarkStart w:id="390" w:name="OLE_LINK2324"/>
      <w:bookmarkStart w:id="391" w:name="OLE_LINK2348"/>
      <w:bookmarkStart w:id="392" w:name="OLE_LINK2238"/>
      <w:bookmarkStart w:id="393" w:name="OLE_LINK2365"/>
      <w:bookmarkStart w:id="394" w:name="OLE_LINK2409"/>
      <w:bookmarkStart w:id="395" w:name="OLE_LINK2335"/>
      <w:bookmarkStart w:id="396" w:name="OLE_LINK2436"/>
      <w:bookmarkStart w:id="397" w:name="OLE_LINK2458"/>
      <w:bookmarkStart w:id="398" w:name="OLE_LINK2463"/>
      <w:bookmarkStart w:id="399" w:name="OLE_LINK2519"/>
      <w:bookmarkStart w:id="400" w:name="OLE_LINK2527"/>
      <w:bookmarkStart w:id="401" w:name="OLE_LINK2481"/>
      <w:bookmarkStart w:id="402" w:name="OLE_LINK2491"/>
      <w:bookmarkStart w:id="403" w:name="OLE_LINK2507"/>
      <w:bookmarkStart w:id="404" w:name="OLE_LINK2508"/>
      <w:bookmarkStart w:id="405" w:name="OLE_LINK2560"/>
      <w:bookmarkStart w:id="406" w:name="OLE_LINK2604"/>
      <w:bookmarkStart w:id="407" w:name="OLE_LINK2645"/>
      <w:bookmarkStart w:id="408" w:name="OLE_LINK2549"/>
      <w:bookmarkStart w:id="409" w:name="OLE_LINK2542"/>
      <w:bookmarkStart w:id="410" w:name="OLE_LINK2585"/>
      <w:bookmarkStart w:id="411" w:name="OLE_LINK2588"/>
      <w:bookmarkStart w:id="412" w:name="OLE_LINK2565"/>
      <w:bookmarkStart w:id="413" w:name="OLE_LINK2633"/>
      <w:bookmarkStart w:id="414" w:name="OLE_LINK2667"/>
      <w:bookmarkStart w:id="415" w:name="OLE_LINK2575"/>
      <w:bookmarkStart w:id="416" w:name="OLE_LINK2635"/>
      <w:bookmarkStart w:id="417" w:name="OLE_LINK2650"/>
      <w:bookmarkStart w:id="418" w:name="OLE_LINK2652"/>
      <w:bookmarkStart w:id="419" w:name="OLE_LINK2715"/>
      <w:bookmarkStart w:id="420" w:name="OLE_LINK2717"/>
      <w:bookmarkStart w:id="421" w:name="OLE_LINK2753"/>
      <w:bookmarkStart w:id="422" w:name="OLE_LINK3404"/>
      <w:bookmarkStart w:id="423" w:name="OLE_LINK2706"/>
      <w:bookmarkStart w:id="424" w:name="OLE_LINK2788"/>
      <w:bookmarkStart w:id="425" w:name="OLE_LINK2797"/>
      <w:bookmarkStart w:id="426" w:name="OLE_LINK2818"/>
      <w:bookmarkStart w:id="427" w:name="OLE_LINK2819"/>
      <w:bookmarkStart w:id="428" w:name="OLE_LINK3457"/>
      <w:bookmarkStart w:id="429" w:name="OLE_LINK2884"/>
      <w:bookmarkStart w:id="430" w:name="OLE_LINK2892"/>
      <w:bookmarkStart w:id="431" w:name="OLE_LINK2930"/>
      <w:bookmarkStart w:id="432" w:name="OLE_LINK2939"/>
      <w:bookmarkStart w:id="433" w:name="OLE_LINK3488"/>
      <w:bookmarkStart w:id="434" w:name="OLE_LINK3494"/>
      <w:bookmarkStart w:id="435" w:name="OLE_LINK3000"/>
      <w:bookmarkStart w:id="436" w:name="OLE_LINK3011"/>
      <w:bookmarkStart w:id="437" w:name="OLE_LINK3036"/>
      <w:bookmarkStart w:id="438" w:name="OLE_LINK3054"/>
      <w:bookmarkStart w:id="439" w:name="OLE_LINK3101"/>
      <w:bookmarkStart w:id="440" w:name="OLE_LINK3138"/>
      <w:bookmarkStart w:id="441" w:name="OLE_LINK3139"/>
      <w:bookmarkStart w:id="442" w:name="OLE_LINK3176"/>
      <w:bookmarkStart w:id="443" w:name="OLE_LINK3181"/>
      <w:bookmarkStart w:id="444" w:name="OLE_LINK3168"/>
      <w:bookmarkStart w:id="445" w:name="OLE_LINK3166"/>
      <w:bookmarkStart w:id="446" w:name="OLE_LINK3205"/>
      <w:bookmarkStart w:id="447" w:name="OLE_LINK3232"/>
      <w:bookmarkStart w:id="448" w:name="OLE_LINK3237"/>
      <w:bookmarkStart w:id="449" w:name="OLE_LINK3363"/>
      <w:bookmarkStart w:id="450" w:name="OLE_LINK3220"/>
      <w:bookmarkStart w:id="451" w:name="OLE_LINK3242"/>
      <w:bookmarkStart w:id="452" w:name="OLE_LINK3243"/>
      <w:bookmarkStart w:id="453" w:name="OLE_LINK3252"/>
      <w:bookmarkStart w:id="454" w:name="OLE_LINK3253"/>
      <w:bookmarkStart w:id="455" w:name="OLE_LINK3280"/>
      <w:bookmarkStart w:id="456" w:name="OLE_LINK3285"/>
      <w:bookmarkStart w:id="457" w:name="OLE_LINK3330"/>
      <w:bookmarkStart w:id="458" w:name="OLE_LINK3409"/>
      <w:bookmarkStart w:id="459" w:name="OLE_LINK3493"/>
      <w:bookmarkStart w:id="460" w:name="OLE_LINK1910"/>
      <w:bookmarkStart w:id="461" w:name="OLE_LINK1911"/>
      <w:bookmarkStart w:id="462" w:name="OLE_LINK2662"/>
      <w:bookmarkStart w:id="463" w:name="OLE_LINK2676"/>
      <w:bookmarkStart w:id="464" w:name="OLE_LINK267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F22BBD">
        <w:rPr>
          <w:rFonts w:ascii="Book Antiqua" w:hAnsi="Book Antiqua" w:cs="TimesNewRomanPS-BoldItalicMT"/>
          <w:b/>
          <w:bCs/>
          <w:iCs/>
          <w:kern w:val="0"/>
          <w:sz w:val="24"/>
          <w:szCs w:val="24"/>
        </w:rPr>
        <w:t xml:space="preserve">Conflict-of-interest </w:t>
      </w:r>
      <w:bookmarkStart w:id="465" w:name="OLE_LINK2628"/>
      <w:bookmarkStart w:id="466" w:name="OLE_LINK3342"/>
      <w:bookmarkStart w:id="467" w:name="OLE_LINK3341"/>
      <w:r w:rsidRPr="00F22BBD">
        <w:rPr>
          <w:rFonts w:ascii="Book Antiqua" w:hAnsi="Book Antiqua" w:cs="TimesNewRomanPS-BoldItalicMT"/>
          <w:b/>
          <w:bCs/>
          <w:iCs/>
          <w:kern w:val="0"/>
          <w:sz w:val="24"/>
          <w:szCs w:val="24"/>
        </w:rPr>
        <w:t>statement</w:t>
      </w:r>
      <w:bookmarkEnd w:id="465"/>
      <w:bookmarkEnd w:id="466"/>
      <w:bookmarkEnd w:id="467"/>
      <w:r w:rsidR="00AC01AD" w:rsidRPr="00F22BBD">
        <w:rPr>
          <w:rFonts w:ascii="Book Antiqua" w:eastAsia="SimSun" w:hAnsi="Book Antiqua" w:cs="TimesNewRomanPS-BoldItalicMT" w:hint="eastAsia"/>
          <w:b/>
          <w:bCs/>
          <w:iCs/>
          <w:kern w:val="0"/>
          <w:sz w:val="24"/>
          <w:szCs w:val="24"/>
          <w:lang w:eastAsia="zh-CN"/>
        </w:rPr>
        <w:t>:</w:t>
      </w:r>
      <w:r w:rsidR="0073681F" w:rsidRPr="00F22BBD">
        <w:rPr>
          <w:rFonts w:ascii="Book Antiqua" w:hAnsi="Book Antiqua" w:cs="TimesNewRomanPS-BoldItalicMT"/>
          <w:b/>
          <w:bCs/>
          <w:iCs/>
          <w:kern w:val="0"/>
          <w:sz w:val="24"/>
          <w:szCs w:val="24"/>
        </w:rPr>
        <w:t xml:space="preserve"> </w:t>
      </w:r>
      <w:r w:rsidR="0073681F" w:rsidRPr="00F22BBD">
        <w:rPr>
          <w:rFonts w:ascii="Book Antiqua" w:hAnsi="Book Antiqua" w:cs="TimesNewRomanPS-BoldItalicMT"/>
          <w:bCs/>
          <w:iCs/>
          <w:kern w:val="0"/>
          <w:sz w:val="24"/>
          <w:szCs w:val="24"/>
        </w:rPr>
        <w:t>We have no financial relationship to disclose.</w:t>
      </w:r>
    </w:p>
    <w:p w14:paraId="365ECA70" w14:textId="77777777" w:rsidR="0073681F" w:rsidRPr="00F22BBD" w:rsidRDefault="0073681F" w:rsidP="0031777E">
      <w:pPr>
        <w:adjustRightInd w:val="0"/>
        <w:snapToGrid w:val="0"/>
        <w:spacing w:line="360" w:lineRule="auto"/>
        <w:rPr>
          <w:rFonts w:ascii="Book Antiqua" w:hAnsi="Book Antiqua" w:cs="TimesNewRomanPS-BoldItalicMT"/>
          <w:b/>
          <w:bCs/>
          <w:iCs/>
          <w:kern w:val="0"/>
          <w:sz w:val="24"/>
          <w:szCs w:val="24"/>
        </w:rPr>
      </w:pPr>
    </w:p>
    <w:p w14:paraId="62E306DA" w14:textId="0CB0FE26" w:rsidR="008C4D1A" w:rsidRPr="00F22BBD" w:rsidRDefault="008C4D1A" w:rsidP="0031777E">
      <w:pPr>
        <w:adjustRightInd w:val="0"/>
        <w:snapToGrid w:val="0"/>
        <w:spacing w:line="360" w:lineRule="auto"/>
        <w:rPr>
          <w:rFonts w:ascii="Book Antiqua" w:hAnsi="Book Antiqua" w:cs="TimesNewRomanPS-BoldItalicMT"/>
          <w:bCs/>
          <w:iCs/>
          <w:kern w:val="0"/>
          <w:sz w:val="24"/>
          <w:szCs w:val="24"/>
        </w:rPr>
      </w:pPr>
      <w:bookmarkStart w:id="468" w:name="OLE_LINK97"/>
      <w:bookmarkStart w:id="469" w:name="OLE_LINK96"/>
      <w:bookmarkStart w:id="470" w:name="OLE_LINK1329"/>
      <w:bookmarkStart w:id="471" w:name="OLE_LINK1231"/>
      <w:bookmarkStart w:id="472" w:name="OLE_LINK1170"/>
      <w:bookmarkStart w:id="473" w:name="OLE_LINK1047"/>
      <w:bookmarkStart w:id="474" w:name="OLE_LINK1069"/>
      <w:bookmarkStart w:id="475" w:name="OLE_LINK974"/>
      <w:bookmarkStart w:id="476" w:name="OLE_LINK883"/>
      <w:bookmarkStart w:id="477" w:name="OLE_LINK954"/>
      <w:bookmarkStart w:id="478" w:name="OLE_LINK876"/>
      <w:bookmarkStart w:id="479" w:name="OLE_LINK797"/>
      <w:bookmarkStart w:id="480" w:name="OLE_LINK666"/>
      <w:bookmarkStart w:id="481" w:name="OLE_LINK626"/>
      <w:bookmarkStart w:id="482" w:name="OLE_LINK540"/>
      <w:bookmarkStart w:id="483" w:name="OLE_LINK551"/>
      <w:bookmarkStart w:id="484" w:name="OLE_LINK432"/>
      <w:bookmarkStart w:id="485" w:name="OLE_LINK302"/>
      <w:bookmarkStart w:id="486" w:name="OLE_LINK397"/>
      <w:bookmarkStart w:id="487" w:name="OLE_LINK319"/>
      <w:bookmarkStart w:id="488" w:name="OLE_LINK326"/>
      <w:bookmarkStart w:id="489" w:name="OLE_LINK293"/>
      <w:bookmarkStart w:id="490" w:name="OLE_LINK287"/>
      <w:bookmarkStart w:id="491" w:name="OLE_LINK237"/>
      <w:bookmarkStart w:id="492" w:name="OLE_LINK279"/>
      <w:bookmarkStart w:id="493" w:name="OLE_LINK228"/>
      <w:bookmarkStart w:id="494" w:name="OLE_LINK171"/>
      <w:bookmarkStart w:id="495" w:name="OLE_LINK221"/>
      <w:bookmarkStart w:id="496" w:name="OLE_LINK170"/>
      <w:bookmarkStart w:id="497" w:name="OLE_LINK28"/>
      <w:bookmarkStart w:id="498" w:name="OLE_LINK128"/>
      <w:bookmarkStart w:id="499" w:name="OLE_LINK275"/>
      <w:bookmarkStart w:id="500" w:name="OLE_LINK200"/>
      <w:bookmarkStart w:id="501" w:name="OLE_LINK158"/>
      <w:bookmarkStart w:id="502" w:name="OLE_LINK126"/>
      <w:bookmarkStart w:id="503" w:name="OLE_LINK181"/>
      <w:bookmarkStart w:id="504" w:name="OLE_LINK89"/>
      <w:bookmarkStart w:id="505" w:name="OLE_LINK23"/>
      <w:bookmarkStart w:id="506" w:name="OLE_LINK22"/>
      <w:bookmarkStart w:id="507" w:name="OLE_LINK3239"/>
      <w:bookmarkStart w:id="508" w:name="OLE_LINK3115"/>
      <w:bookmarkStart w:id="509" w:name="OLE_LINK3001"/>
      <w:bookmarkStart w:id="510" w:name="OLE_LINK2932"/>
      <w:bookmarkStart w:id="511" w:name="OLE_LINK2895"/>
      <w:bookmarkStart w:id="512" w:name="OLE_LINK2886"/>
      <w:bookmarkStart w:id="513" w:name="OLE_LINK2830"/>
      <w:bookmarkStart w:id="514" w:name="OLE_LINK3456"/>
      <w:bookmarkStart w:id="515" w:name="OLE_LINK2799"/>
      <w:bookmarkStart w:id="516" w:name="OLE_LINK2798"/>
      <w:bookmarkStart w:id="517" w:name="OLE_LINK2785"/>
      <w:bookmarkStart w:id="518" w:name="OLE_LINK2760"/>
      <w:bookmarkStart w:id="519" w:name="OLE_LINK2566"/>
      <w:bookmarkStart w:id="520" w:name="OLE_LINK2605"/>
      <w:bookmarkStart w:id="521" w:name="OLE_LINK2506"/>
      <w:bookmarkStart w:id="522" w:name="OLE_LINK2492"/>
      <w:bookmarkStart w:id="523" w:name="OLE_LINK2466"/>
      <w:bookmarkStart w:id="524" w:name="OLE_LINK2439"/>
      <w:bookmarkStart w:id="525" w:name="OLE_LINK2366"/>
      <w:bookmarkStart w:id="526" w:name="OLE_LINK2426"/>
      <w:bookmarkStart w:id="527" w:name="OLE_LINK2282"/>
      <w:bookmarkStart w:id="528" w:name="OLE_LINK2154"/>
      <w:bookmarkStart w:id="529" w:name="OLE_LINK2032"/>
      <w:bookmarkStart w:id="530" w:name="OLE_LINK2085"/>
      <w:bookmarkStart w:id="531" w:name="OLE_LINK1959"/>
      <w:bookmarkStart w:id="532" w:name="OLE_LINK2078"/>
      <w:bookmarkStart w:id="533" w:name="OLE_LINK1851"/>
      <w:bookmarkStart w:id="534" w:name="OLE_LINK1679"/>
      <w:bookmarkStart w:id="535" w:name="OLE_LINK1552"/>
      <w:bookmarkStart w:id="536" w:name="OLE_LINK1496"/>
      <w:bookmarkStart w:id="537" w:name="OLE_LINK1405"/>
      <w:bookmarkStart w:id="538" w:name="OLE_LINK1451"/>
      <w:bookmarkStart w:id="539" w:name="OLE_LINK1524"/>
      <w:bookmarkStart w:id="540" w:name="OLE_LINK1519"/>
      <w:bookmarkStart w:id="541" w:name="OLE_LINK1366"/>
      <w:bookmarkStart w:id="542" w:name="OLE_LINK1365"/>
      <w:bookmarkStart w:id="543" w:name="OLE_LINK2234"/>
      <w:bookmarkStart w:id="544" w:name="OLE_LINK2099"/>
      <w:bookmarkStart w:id="545" w:name="OLE_LINK209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F22BBD">
        <w:rPr>
          <w:rFonts w:ascii="Book Antiqua" w:hAnsi="Book Antiqua" w:cs="TimesNewRomanPS-BoldItalicMT"/>
          <w:b/>
          <w:bCs/>
          <w:iCs/>
          <w:kern w:val="0"/>
          <w:sz w:val="24"/>
          <w:szCs w:val="24"/>
        </w:rPr>
        <w:t>Data sharing statement</w:t>
      </w:r>
      <w:bookmarkEnd w:id="468"/>
      <w:bookmarkEnd w:id="469"/>
      <w:r w:rsidR="00AC01AD" w:rsidRPr="00F22BBD">
        <w:rPr>
          <w:rFonts w:ascii="Book Antiqua" w:eastAsia="SimSun" w:hAnsi="Book Antiqua" w:cs="TimesNewRomanPS-BoldItalicMT" w:hint="eastAsia"/>
          <w:b/>
          <w:bCs/>
          <w:iCs/>
          <w:kern w:val="0"/>
          <w:sz w:val="24"/>
          <w:szCs w:val="24"/>
          <w:lang w:eastAsia="zh-CN"/>
        </w:rPr>
        <w:t>:</w:t>
      </w:r>
      <w:r w:rsidR="0073681F" w:rsidRPr="00F22BBD">
        <w:rPr>
          <w:rFonts w:ascii="Book Antiqua" w:hAnsi="Book Antiqua" w:cs="TimesNewRomanPS-BoldItalicMT"/>
          <w:b/>
          <w:bCs/>
          <w:iCs/>
          <w:kern w:val="0"/>
          <w:sz w:val="24"/>
          <w:szCs w:val="24"/>
        </w:rPr>
        <w:t xml:space="preserve"> </w:t>
      </w:r>
      <w:r w:rsidR="0073681F" w:rsidRPr="00F22BBD">
        <w:rPr>
          <w:rFonts w:ascii="Book Antiqua" w:hAnsi="Book Antiqua" w:cs="TimesNewRomanPS-BoldItalicMT"/>
          <w:bCs/>
          <w:iCs/>
          <w:kern w:val="0"/>
          <w:sz w:val="24"/>
          <w:szCs w:val="24"/>
        </w:rPr>
        <w:t>No additional data are available.</w:t>
      </w:r>
    </w:p>
    <w:p w14:paraId="31AAC783" w14:textId="30FB9274" w:rsidR="00D81A7A" w:rsidRPr="00F22BBD" w:rsidRDefault="00D81A7A" w:rsidP="0031777E">
      <w:pPr>
        <w:adjustRightInd w:val="0"/>
        <w:snapToGrid w:val="0"/>
        <w:spacing w:line="360" w:lineRule="auto"/>
        <w:rPr>
          <w:rFonts w:ascii="Book Antiqua" w:hAnsi="Book Antiqua" w:cs="TimesNewRomanPS-BoldItalicMT"/>
          <w:bCs/>
          <w:iCs/>
          <w:kern w:val="0"/>
          <w:sz w:val="24"/>
          <w:szCs w:val="24"/>
        </w:rPr>
      </w:pPr>
    </w:p>
    <w:p w14:paraId="4A0479A4" w14:textId="77777777" w:rsidR="00AC01AD" w:rsidRPr="00F22BBD" w:rsidRDefault="00AC01AD" w:rsidP="00AC01AD">
      <w:pPr>
        <w:widowControl/>
        <w:adjustRightInd w:val="0"/>
        <w:snapToGrid w:val="0"/>
        <w:spacing w:line="360" w:lineRule="auto"/>
        <w:rPr>
          <w:rFonts w:ascii="Book Antiqua" w:eastAsia="SimSun" w:hAnsi="Book Antiqua" w:cs="SimSun"/>
          <w:kern w:val="0"/>
          <w:sz w:val="24"/>
          <w:szCs w:val="24"/>
          <w:lang w:eastAsia="zh-CN"/>
        </w:rPr>
      </w:pPr>
      <w:bookmarkStart w:id="546" w:name="OLE_LINK441"/>
      <w:bookmarkStart w:id="547" w:name="OLE_LINK442"/>
      <w:bookmarkStart w:id="548" w:name="OLE_LINK1032"/>
      <w:bookmarkStart w:id="549" w:name="OLE_LINK1232"/>
      <w:bookmarkStart w:id="550" w:name="OLE_LINK1460"/>
      <w:bookmarkStart w:id="551" w:name="OLE_LINK1568"/>
      <w:bookmarkStart w:id="552" w:name="OLE_LINK1708"/>
      <w:bookmarkStart w:id="553" w:name="OLE_LINK1435"/>
      <w:bookmarkStart w:id="554" w:name="OLE_LINK1478"/>
      <w:bookmarkStart w:id="555" w:name="OLE_LINK1428"/>
      <w:bookmarkStart w:id="556" w:name="OLE_LINK1355"/>
      <w:bookmarkStart w:id="557" w:name="OLE_LINK1425"/>
      <w:bookmarkStart w:id="558" w:name="OLE_LINK1504"/>
      <w:bookmarkStart w:id="559" w:name="OLE_LINK1544"/>
      <w:bookmarkStart w:id="560" w:name="OLE_LINK1680"/>
      <w:bookmarkStart w:id="561" w:name="OLE_LINK1710"/>
      <w:bookmarkStart w:id="562" w:name="OLE_LINK3317"/>
      <w:bookmarkStart w:id="563" w:name="OLE_LINK1818"/>
      <w:bookmarkStart w:id="564" w:name="OLE_LINK1684"/>
      <w:bookmarkStart w:id="565" w:name="OLE_LINK1885"/>
      <w:bookmarkStart w:id="566" w:name="OLE_LINK1799"/>
      <w:bookmarkStart w:id="567" w:name="OLE_LINK1894"/>
      <w:bookmarkStart w:id="568" w:name="OLE_LINK732"/>
      <w:bookmarkStart w:id="569" w:name="OLE_LINK2053"/>
      <w:bookmarkStart w:id="570" w:name="OLE_LINK2096"/>
      <w:bookmarkStart w:id="571" w:name="OLE_LINK2174"/>
      <w:bookmarkStart w:id="572" w:name="OLE_LINK2108"/>
      <w:bookmarkStart w:id="573" w:name="OLE_LINK2183"/>
      <w:bookmarkStart w:id="574" w:name="OLE_LINK2328"/>
      <w:bookmarkStart w:id="575" w:name="OLE_LINK766"/>
      <w:bookmarkStart w:id="576" w:name="OLE_LINK2256"/>
      <w:bookmarkStart w:id="577" w:name="OLE_LINK38"/>
      <w:bookmarkStart w:id="578" w:name="OLE_LINK2368"/>
      <w:bookmarkStart w:id="579" w:name="OLE_LINK2351"/>
      <w:bookmarkStart w:id="580" w:name="OLE_LINK2446"/>
      <w:bookmarkStart w:id="581" w:name="OLE_LINK2509"/>
      <w:bookmarkStart w:id="582" w:name="OLE_LINK2651"/>
      <w:bookmarkStart w:id="583" w:name="OLE_LINK2842"/>
      <w:bookmarkStart w:id="584" w:name="OLE_LINK2909"/>
      <w:bookmarkStart w:id="585" w:name="OLE_LINK3004"/>
      <w:bookmarkStart w:id="586" w:name="OLE_LINK43"/>
      <w:bookmarkStart w:id="587" w:name="OLE_LINK3170"/>
      <w:bookmarkStart w:id="588" w:name="OLE_LINK3182"/>
      <w:bookmarkStart w:id="589" w:name="OLE_LINK3631"/>
      <w:bookmarkStart w:id="590" w:name="OLE_LINK3293"/>
      <w:bookmarkStart w:id="591" w:name="OLE_LINK71"/>
      <w:bookmarkStart w:id="592" w:name="OLE_LINK3789"/>
      <w:bookmarkStart w:id="593" w:name="OLE_LINK76"/>
      <w:r w:rsidRPr="00F22BBD">
        <w:rPr>
          <w:rFonts w:ascii="Book Antiqua" w:eastAsia="SimSun" w:hAnsi="Book Antiqua" w:cs="Times New Roman"/>
          <w:b/>
          <w:kern w:val="0"/>
          <w:sz w:val="24"/>
          <w:szCs w:val="24"/>
          <w:lang w:eastAsia="zh-CN"/>
        </w:rPr>
        <w:t xml:space="preserve">Open-Access: </w:t>
      </w:r>
      <w:bookmarkStart w:id="594" w:name="OLE_LINK479"/>
      <w:bookmarkStart w:id="595" w:name="OLE_LINK496"/>
      <w:bookmarkStart w:id="596" w:name="OLE_LINK506"/>
      <w:bookmarkStart w:id="597" w:name="OLE_LINK507"/>
      <w:r w:rsidRPr="00F22BBD">
        <w:rPr>
          <w:rFonts w:ascii="Book Antiqua" w:eastAsia="SimSun"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F22BBD">
          <w:rPr>
            <w:rFonts w:ascii="Book Antiqua" w:eastAsia="SimSun" w:hAnsi="Book Antiqua" w:cs="Times New Roman"/>
            <w:sz w:val="24"/>
            <w:szCs w:val="24"/>
            <w:u w:val="single"/>
            <w:lang w:eastAsia="zh-CN"/>
          </w:rPr>
          <w:t>http://creativecommons.org/licenses/by-nc/4.0/</w:t>
        </w:r>
      </w:hyperlink>
      <w:bookmarkEnd w:id="594"/>
      <w:bookmarkEnd w:id="595"/>
      <w:bookmarkEnd w:id="596"/>
      <w:bookmarkEnd w:id="597"/>
    </w:p>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14:paraId="28BB6E1C" w14:textId="77777777" w:rsidR="00AC01AD" w:rsidRPr="00F22BBD" w:rsidRDefault="00AC01AD" w:rsidP="00AC01AD">
      <w:pPr>
        <w:adjustRightInd w:val="0"/>
        <w:snapToGrid w:val="0"/>
        <w:spacing w:line="360" w:lineRule="auto"/>
        <w:rPr>
          <w:rFonts w:ascii="Book Antiqua" w:eastAsia="SimSun" w:hAnsi="Book Antiqua" w:cs="Times New Roman"/>
          <w:b/>
          <w:sz w:val="24"/>
          <w:szCs w:val="24"/>
          <w:lang w:eastAsia="zh-CN"/>
        </w:rPr>
      </w:pPr>
    </w:p>
    <w:p w14:paraId="397BE05E" w14:textId="77777777" w:rsidR="00AC01AD" w:rsidRPr="00F22BBD" w:rsidRDefault="00AC01AD" w:rsidP="00AC01AD">
      <w:pPr>
        <w:adjustRightInd w:val="0"/>
        <w:snapToGrid w:val="0"/>
        <w:spacing w:line="360" w:lineRule="auto"/>
        <w:rPr>
          <w:rFonts w:ascii="Book Antiqua" w:eastAsia="SimSun" w:hAnsi="Book Antiqua" w:cs="Times New Roman"/>
          <w:sz w:val="24"/>
          <w:szCs w:val="24"/>
          <w:lang w:eastAsia="zh-CN"/>
        </w:rPr>
      </w:pPr>
      <w:bookmarkStart w:id="598" w:name="OLE_LINK3167"/>
      <w:bookmarkStart w:id="599" w:name="OLE_LINK3173"/>
      <w:bookmarkStart w:id="600" w:name="OLE_LINK3235"/>
      <w:r w:rsidRPr="00F22BBD">
        <w:rPr>
          <w:rFonts w:ascii="Book Antiqua" w:eastAsia="SimSun" w:hAnsi="Book Antiqua" w:cs="Times New Roman"/>
          <w:b/>
          <w:sz w:val="24"/>
          <w:szCs w:val="24"/>
          <w:lang w:eastAsia="zh-CN"/>
        </w:rPr>
        <w:t xml:space="preserve">Manuscript source: </w:t>
      </w:r>
      <w:r w:rsidRPr="00F22BBD">
        <w:rPr>
          <w:rFonts w:ascii="Book Antiqua" w:eastAsia="SimSun" w:hAnsi="Book Antiqua" w:cs="Times New Roman"/>
          <w:sz w:val="24"/>
          <w:szCs w:val="24"/>
          <w:lang w:eastAsia="zh-CN"/>
        </w:rPr>
        <w:t>Invited manuscript</w:t>
      </w:r>
    </w:p>
    <w:bookmarkEnd w:id="588"/>
    <w:bookmarkEnd w:id="589"/>
    <w:bookmarkEnd w:id="590"/>
    <w:bookmarkEnd w:id="591"/>
    <w:bookmarkEnd w:id="592"/>
    <w:bookmarkEnd w:id="593"/>
    <w:bookmarkEnd w:id="598"/>
    <w:bookmarkEnd w:id="599"/>
    <w:bookmarkEnd w:id="600"/>
    <w:p w14:paraId="3E2E2B75" w14:textId="77777777" w:rsidR="00D81A7A" w:rsidRPr="00F22BBD" w:rsidRDefault="00D81A7A" w:rsidP="0031777E">
      <w:pPr>
        <w:adjustRightInd w:val="0"/>
        <w:snapToGrid w:val="0"/>
        <w:spacing w:line="360" w:lineRule="auto"/>
        <w:rPr>
          <w:rFonts w:ascii="Book Antiqua" w:hAnsi="Book Antiqua" w:cs="TimesNewRomanPS-BoldItalicMT"/>
          <w:b/>
          <w:bCs/>
          <w:iCs/>
          <w:kern w:val="0"/>
          <w:sz w:val="24"/>
          <w:szCs w:val="24"/>
        </w:rPr>
      </w:pPr>
    </w:p>
    <w:bookmarkEnd w:id="173"/>
    <w:bookmarkEnd w:id="462"/>
    <w:bookmarkEnd w:id="463"/>
    <w:bookmarkEnd w:id="464"/>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14:paraId="3A8AC804" w14:textId="77777777" w:rsidR="008C4D1A" w:rsidRPr="00867135" w:rsidRDefault="008C4D1A" w:rsidP="0031777E">
      <w:pPr>
        <w:adjustRightInd w:val="0"/>
        <w:snapToGrid w:val="0"/>
        <w:spacing w:line="360" w:lineRule="auto"/>
        <w:rPr>
          <w:rFonts w:ascii="Book Antiqua" w:hAnsi="Book Antiqua" w:cs="TimesNewRomanPS-BoldItalicMT"/>
          <w:b/>
          <w:bCs/>
          <w:iCs/>
          <w:kern w:val="0"/>
          <w:sz w:val="24"/>
          <w:szCs w:val="24"/>
        </w:rPr>
      </w:pPr>
    </w:p>
    <w:p w14:paraId="3AB1D24E" w14:textId="226AEE32" w:rsidR="00195F3F" w:rsidRPr="00F22BBD" w:rsidRDefault="00195F3F" w:rsidP="0031777E">
      <w:pPr>
        <w:adjustRightInd w:val="0"/>
        <w:snapToGrid w:val="0"/>
        <w:spacing w:line="360" w:lineRule="auto"/>
        <w:rPr>
          <w:rFonts w:ascii="Book Antiqua" w:eastAsia="SimSun" w:hAnsi="Book Antiqua" w:cstheme="majorHAnsi"/>
          <w:b/>
          <w:sz w:val="24"/>
          <w:szCs w:val="24"/>
          <w:lang w:eastAsia="zh-CN"/>
        </w:rPr>
      </w:pPr>
      <w:r w:rsidRPr="00F22BBD">
        <w:rPr>
          <w:rFonts w:ascii="Book Antiqua" w:hAnsi="Book Antiqua" w:cstheme="majorHAnsi"/>
          <w:b/>
          <w:sz w:val="24"/>
          <w:szCs w:val="24"/>
        </w:rPr>
        <w:t>Correspondence to: Kenichi Goda, MD</w:t>
      </w:r>
      <w:r w:rsidR="00560344" w:rsidRPr="00F22BBD">
        <w:rPr>
          <w:rFonts w:ascii="Book Antiqua" w:hAnsi="Book Antiqua" w:cstheme="majorHAnsi"/>
          <w:b/>
          <w:sz w:val="24"/>
          <w:szCs w:val="24"/>
          <w:lang w:val="en-GB"/>
        </w:rPr>
        <w:t xml:space="preserve">, </w:t>
      </w:r>
      <w:r w:rsidR="00530D0F" w:rsidRPr="00F22BBD">
        <w:rPr>
          <w:rFonts w:ascii="Book Antiqua" w:hAnsi="Book Antiqua" w:cstheme="majorHAnsi"/>
          <w:b/>
          <w:sz w:val="24"/>
          <w:szCs w:val="24"/>
        </w:rPr>
        <w:t>PhD</w:t>
      </w:r>
      <w:r w:rsidR="00D14921" w:rsidRPr="00F22BBD">
        <w:rPr>
          <w:rFonts w:ascii="Book Antiqua" w:hAnsi="Book Antiqua" w:cstheme="majorHAnsi"/>
          <w:b/>
          <w:sz w:val="24"/>
          <w:szCs w:val="24"/>
        </w:rPr>
        <w:t xml:space="preserve">, Associate </w:t>
      </w:r>
      <w:r w:rsidR="00867135" w:rsidRPr="00F22BBD">
        <w:rPr>
          <w:rFonts w:ascii="Book Antiqua" w:hAnsi="Book Antiqua" w:cstheme="majorHAnsi"/>
          <w:b/>
          <w:sz w:val="24"/>
          <w:szCs w:val="24"/>
        </w:rPr>
        <w:t>Professor</w:t>
      </w:r>
      <w:r w:rsidR="00D14921" w:rsidRPr="00F22BBD">
        <w:rPr>
          <w:rFonts w:ascii="Book Antiqua" w:hAnsi="Book Antiqua" w:cstheme="majorHAnsi"/>
          <w:b/>
          <w:sz w:val="24"/>
          <w:szCs w:val="24"/>
        </w:rPr>
        <w:t>,</w:t>
      </w:r>
      <w:r w:rsidR="00AC01AD" w:rsidRPr="00F22BBD">
        <w:rPr>
          <w:rFonts w:ascii="Book Antiqua" w:eastAsia="SimSun" w:hAnsi="Book Antiqua" w:cstheme="majorHAnsi" w:hint="eastAsia"/>
          <w:b/>
          <w:sz w:val="24"/>
          <w:szCs w:val="24"/>
          <w:lang w:eastAsia="zh-CN"/>
        </w:rPr>
        <w:t xml:space="preserve"> </w:t>
      </w:r>
      <w:r w:rsidRPr="00F22BBD">
        <w:rPr>
          <w:rFonts w:ascii="Book Antiqua" w:hAnsi="Book Antiqua" w:cstheme="majorHAnsi"/>
          <w:sz w:val="24"/>
          <w:szCs w:val="24"/>
        </w:rPr>
        <w:t>Department of Endoscopy, The Jikei University School of Medicine, 3-25-8 Nishi-Shimbashi, Minato-ku, Tokyo 105-8461, Japan</w:t>
      </w:r>
      <w:r w:rsidR="00AC01AD" w:rsidRPr="00F22BBD">
        <w:rPr>
          <w:rFonts w:ascii="Book Antiqua" w:eastAsia="SimSun" w:hAnsi="Book Antiqua" w:cstheme="majorHAnsi" w:hint="eastAsia"/>
          <w:sz w:val="24"/>
          <w:szCs w:val="24"/>
          <w:lang w:eastAsia="zh-CN"/>
        </w:rPr>
        <w:t>.</w:t>
      </w:r>
      <w:r w:rsidR="00AC01AD" w:rsidRPr="00F22BBD">
        <w:rPr>
          <w:rFonts w:ascii="Book Antiqua" w:eastAsia="SimSun" w:hAnsi="Book Antiqua" w:cstheme="majorHAnsi" w:hint="eastAsia"/>
          <w:b/>
          <w:sz w:val="24"/>
          <w:szCs w:val="24"/>
          <w:lang w:eastAsia="zh-CN"/>
        </w:rPr>
        <w:t xml:space="preserve"> </w:t>
      </w:r>
      <w:r w:rsidRPr="00F22BBD">
        <w:rPr>
          <w:rFonts w:ascii="Book Antiqua" w:hAnsi="Book Antiqua" w:cstheme="majorHAnsi"/>
          <w:sz w:val="24"/>
          <w:szCs w:val="24"/>
        </w:rPr>
        <w:t>kengoendoscopy@hotmail.co.jp</w:t>
      </w:r>
    </w:p>
    <w:p w14:paraId="343A8EE0" w14:textId="7DC88885" w:rsidR="00AC01AD" w:rsidRPr="00F22BBD" w:rsidRDefault="00195F3F"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hAnsi="Book Antiqua" w:cstheme="majorHAnsi"/>
          <w:b/>
          <w:sz w:val="24"/>
          <w:szCs w:val="24"/>
        </w:rPr>
        <w:t xml:space="preserve">Telephone: </w:t>
      </w:r>
      <w:r w:rsidR="00AC01AD" w:rsidRPr="00F22BBD">
        <w:rPr>
          <w:rFonts w:ascii="Book Antiqua" w:hAnsi="Book Antiqua" w:cstheme="majorHAnsi"/>
          <w:sz w:val="24"/>
          <w:szCs w:val="24"/>
        </w:rPr>
        <w:t>+81-3-3433</w:t>
      </w:r>
      <w:r w:rsidRPr="00F22BBD">
        <w:rPr>
          <w:rFonts w:ascii="Book Antiqua" w:hAnsi="Book Antiqua" w:cstheme="majorHAnsi"/>
          <w:sz w:val="24"/>
          <w:szCs w:val="24"/>
        </w:rPr>
        <w:t>1111</w:t>
      </w:r>
      <w:r w:rsidR="00AC01AD" w:rsidRPr="00F22BBD">
        <w:rPr>
          <w:rFonts w:ascii="Book Antiqua" w:eastAsia="SimSun" w:hAnsi="Book Antiqua" w:cstheme="majorHAnsi" w:hint="eastAsia"/>
          <w:sz w:val="24"/>
          <w:szCs w:val="24"/>
          <w:lang w:eastAsia="zh-CN"/>
        </w:rPr>
        <w:t>-</w:t>
      </w:r>
      <w:r w:rsidR="00AC01AD" w:rsidRPr="00F22BBD">
        <w:rPr>
          <w:rFonts w:ascii="Book Antiqua" w:hAnsi="Book Antiqua" w:cstheme="majorHAnsi"/>
          <w:sz w:val="24"/>
          <w:szCs w:val="24"/>
        </w:rPr>
        <w:t>3181</w:t>
      </w:r>
      <w:r w:rsidRPr="00F22BBD">
        <w:rPr>
          <w:rFonts w:ascii="Book Antiqua" w:hAnsi="Book Antiqua" w:cstheme="majorHAnsi"/>
          <w:sz w:val="24"/>
          <w:szCs w:val="24"/>
        </w:rPr>
        <w:t xml:space="preserve"> </w:t>
      </w:r>
    </w:p>
    <w:p w14:paraId="52DDBE72" w14:textId="20CA381E" w:rsidR="00195F3F" w:rsidRPr="00F22BBD" w:rsidRDefault="00195F3F"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b/>
          <w:sz w:val="24"/>
          <w:szCs w:val="24"/>
        </w:rPr>
        <w:t>Fax:</w:t>
      </w:r>
      <w:r w:rsidR="00AC01AD" w:rsidRPr="00F22BBD">
        <w:rPr>
          <w:rFonts w:ascii="Book Antiqua" w:hAnsi="Book Antiqua" w:cstheme="majorHAnsi"/>
          <w:sz w:val="24"/>
          <w:szCs w:val="24"/>
        </w:rPr>
        <w:t xml:space="preserve"> +81-3-3459</w:t>
      </w:r>
      <w:r w:rsidRPr="00F22BBD">
        <w:rPr>
          <w:rFonts w:ascii="Book Antiqua" w:hAnsi="Book Antiqua" w:cstheme="majorHAnsi"/>
          <w:sz w:val="24"/>
          <w:szCs w:val="24"/>
        </w:rPr>
        <w:t>4524</w:t>
      </w:r>
    </w:p>
    <w:p w14:paraId="1FDFF987" w14:textId="77777777" w:rsidR="00A05D3D" w:rsidRPr="00F22BBD" w:rsidRDefault="00A05D3D" w:rsidP="0031777E">
      <w:pPr>
        <w:adjustRightInd w:val="0"/>
        <w:snapToGrid w:val="0"/>
        <w:spacing w:line="360" w:lineRule="auto"/>
        <w:rPr>
          <w:rFonts w:ascii="Book Antiqua" w:eastAsia="SimSun" w:hAnsi="Book Antiqua" w:cstheme="majorHAnsi"/>
          <w:sz w:val="24"/>
          <w:szCs w:val="24"/>
          <w:lang w:eastAsia="zh-CN"/>
        </w:rPr>
      </w:pPr>
    </w:p>
    <w:p w14:paraId="5F750E2D" w14:textId="5BFFE84A" w:rsidR="00304F52" w:rsidRPr="00F22BBD" w:rsidRDefault="00304F52" w:rsidP="00304F52">
      <w:pPr>
        <w:adjustRightInd w:val="0"/>
        <w:snapToGrid w:val="0"/>
        <w:spacing w:line="360" w:lineRule="auto"/>
        <w:rPr>
          <w:rFonts w:ascii="Book Antiqua" w:hAnsi="Book Antiqua"/>
          <w:b/>
          <w:bCs/>
          <w:sz w:val="24"/>
        </w:rPr>
      </w:pPr>
      <w:bookmarkStart w:id="601" w:name="OLE_LINK1346"/>
      <w:bookmarkStart w:id="602" w:name="OLE_LINK1347"/>
      <w:bookmarkStart w:id="603" w:name="OLE_LINK1461"/>
      <w:bookmarkStart w:id="604" w:name="OLE_LINK1437"/>
      <w:bookmarkStart w:id="605" w:name="OLE_LINK1493"/>
      <w:bookmarkStart w:id="606" w:name="OLE_LINK1436"/>
      <w:bookmarkStart w:id="607" w:name="OLE_LINK1584"/>
      <w:bookmarkStart w:id="608" w:name="OLE_LINK1426"/>
      <w:bookmarkStart w:id="609" w:name="OLE_LINK1470"/>
      <w:bookmarkStart w:id="610" w:name="OLE_LINK1726"/>
      <w:bookmarkStart w:id="611" w:name="OLE_LINK1773"/>
      <w:bookmarkStart w:id="612" w:name="OLE_LINK1819"/>
      <w:bookmarkStart w:id="613" w:name="OLE_LINK1886"/>
      <w:bookmarkStart w:id="614" w:name="OLE_LINK1800"/>
      <w:bookmarkStart w:id="615" w:name="OLE_LINK1718"/>
      <w:bookmarkStart w:id="616" w:name="OLE_LINK1895"/>
      <w:bookmarkStart w:id="617" w:name="OLE_LINK1973"/>
      <w:bookmarkStart w:id="618" w:name="OLE_LINK25"/>
      <w:bookmarkStart w:id="619" w:name="OLE_LINK29"/>
      <w:bookmarkStart w:id="620" w:name="OLE_LINK733"/>
      <w:bookmarkStart w:id="621" w:name="OLE_LINK2054"/>
      <w:bookmarkStart w:id="622" w:name="OLE_LINK2100"/>
      <w:bookmarkStart w:id="623" w:name="OLE_LINK39"/>
      <w:bookmarkStart w:id="624" w:name="OLE_LINK42"/>
      <w:bookmarkStart w:id="625" w:name="OLE_LINK2412"/>
      <w:bookmarkStart w:id="626" w:name="OLE_LINK2447"/>
      <w:bookmarkStart w:id="627" w:name="OLE_LINK2378"/>
      <w:bookmarkStart w:id="628" w:name="OLE_LINK2510"/>
      <w:bookmarkStart w:id="629" w:name="OLE_LINK2774"/>
      <w:bookmarkStart w:id="630" w:name="OLE_LINK59"/>
      <w:bookmarkStart w:id="631" w:name="OLE_LINK60"/>
      <w:bookmarkStart w:id="632" w:name="OLE_LINK3331"/>
      <w:bookmarkStart w:id="633" w:name="OLE_LINK67"/>
      <w:bookmarkStart w:id="634" w:name="OLE_LINK3303"/>
      <w:bookmarkStart w:id="635" w:name="OLE_LINK72"/>
      <w:bookmarkStart w:id="636" w:name="OLE_LINK3751"/>
      <w:bookmarkStart w:id="637" w:name="OLE_LINK77"/>
      <w:bookmarkStart w:id="638" w:name="OLE_LINK1569"/>
      <w:bookmarkStart w:id="639" w:name="OLE_LINK1570"/>
      <w:bookmarkStart w:id="640" w:name="OLE_LINK1709"/>
      <w:bookmarkStart w:id="641" w:name="OLE_LINK1387"/>
      <w:bookmarkStart w:id="642" w:name="OLE_LINK1479"/>
      <w:bookmarkStart w:id="643" w:name="OLE_LINK1603"/>
      <w:bookmarkStart w:id="644" w:name="OLE_LINK1711"/>
      <w:bookmarkStart w:id="645" w:name="OLE_LINK1859"/>
      <w:bookmarkStart w:id="646" w:name="OLE_LINK31"/>
      <w:bookmarkStart w:id="647" w:name="OLE_LINK2002"/>
      <w:bookmarkStart w:id="648" w:name="OLE_LINK2240"/>
      <w:bookmarkStart w:id="649" w:name="OLE_LINK2949"/>
      <w:r w:rsidRPr="00F22BBD">
        <w:rPr>
          <w:rFonts w:ascii="Book Antiqua" w:hAnsi="Book Antiqua"/>
          <w:b/>
          <w:bCs/>
          <w:sz w:val="24"/>
        </w:rPr>
        <w:t xml:space="preserve">Received: </w:t>
      </w:r>
      <w:r w:rsidRPr="00F22BBD">
        <w:rPr>
          <w:rFonts w:ascii="Book Antiqua" w:eastAsia="SimSun" w:hAnsi="Book Antiqua" w:hint="eastAsia"/>
          <w:bCs/>
          <w:sz w:val="24"/>
          <w:lang w:eastAsia="zh-CN"/>
        </w:rPr>
        <w:t>June</w:t>
      </w:r>
      <w:r w:rsidRPr="00F22BBD">
        <w:rPr>
          <w:rFonts w:ascii="Book Antiqua" w:hAnsi="Book Antiqua" w:hint="eastAsia"/>
          <w:bCs/>
          <w:sz w:val="24"/>
        </w:rPr>
        <w:t xml:space="preserve"> </w:t>
      </w:r>
      <w:r w:rsidRPr="00F22BBD">
        <w:rPr>
          <w:rFonts w:ascii="Book Antiqua" w:eastAsia="SimSun" w:hAnsi="Book Antiqua" w:hint="eastAsia"/>
          <w:bCs/>
          <w:sz w:val="24"/>
          <w:lang w:eastAsia="zh-CN"/>
        </w:rPr>
        <w:t>21</w:t>
      </w:r>
      <w:r w:rsidRPr="00F22BBD">
        <w:rPr>
          <w:rFonts w:ascii="Book Antiqua" w:hAnsi="Book Antiqua" w:hint="eastAsia"/>
          <w:bCs/>
          <w:sz w:val="24"/>
        </w:rPr>
        <w:t>, 2016</w:t>
      </w:r>
    </w:p>
    <w:p w14:paraId="28ADAE43" w14:textId="26C08D5F" w:rsidR="00304F52" w:rsidRPr="00F22BBD" w:rsidRDefault="00304F52" w:rsidP="00304F52">
      <w:pPr>
        <w:adjustRightInd w:val="0"/>
        <w:snapToGrid w:val="0"/>
        <w:spacing w:line="360" w:lineRule="auto"/>
        <w:rPr>
          <w:rFonts w:ascii="Book Antiqua" w:hAnsi="Book Antiqua"/>
          <w:bCs/>
          <w:sz w:val="24"/>
        </w:rPr>
      </w:pPr>
      <w:r w:rsidRPr="00F22BBD">
        <w:rPr>
          <w:rFonts w:ascii="Book Antiqua" w:hAnsi="Book Antiqua"/>
          <w:b/>
          <w:bCs/>
          <w:sz w:val="24"/>
        </w:rPr>
        <w:t>Peer-review started:</w:t>
      </w:r>
      <w:r w:rsidRPr="00F22BBD">
        <w:rPr>
          <w:rFonts w:ascii="Book Antiqua" w:hAnsi="Book Antiqua" w:hint="eastAsia"/>
          <w:bCs/>
          <w:sz w:val="24"/>
        </w:rPr>
        <w:t xml:space="preserve"> </w:t>
      </w:r>
      <w:r w:rsidRPr="00F22BBD">
        <w:rPr>
          <w:rFonts w:ascii="Book Antiqua" w:eastAsia="SimSun" w:hAnsi="Book Antiqua" w:hint="eastAsia"/>
          <w:bCs/>
          <w:sz w:val="24"/>
          <w:lang w:eastAsia="zh-CN"/>
        </w:rPr>
        <w:t>June</w:t>
      </w:r>
      <w:r w:rsidRPr="00F22BBD">
        <w:rPr>
          <w:rFonts w:ascii="Book Antiqua" w:hAnsi="Book Antiqua" w:hint="eastAsia"/>
          <w:bCs/>
          <w:sz w:val="24"/>
        </w:rPr>
        <w:t xml:space="preserve"> </w:t>
      </w:r>
      <w:r w:rsidRPr="00F22BBD">
        <w:rPr>
          <w:rFonts w:ascii="Book Antiqua" w:eastAsia="SimSun" w:hAnsi="Book Antiqua" w:hint="eastAsia"/>
          <w:bCs/>
          <w:sz w:val="24"/>
          <w:lang w:eastAsia="zh-CN"/>
        </w:rPr>
        <w:t>22</w:t>
      </w:r>
      <w:r w:rsidRPr="00F22BBD">
        <w:rPr>
          <w:rFonts w:ascii="Book Antiqua" w:hAnsi="Book Antiqua" w:hint="eastAsia"/>
          <w:bCs/>
          <w:sz w:val="24"/>
        </w:rPr>
        <w:t>, 2016</w:t>
      </w:r>
    </w:p>
    <w:p w14:paraId="2A0318FB" w14:textId="3DFE6D16" w:rsidR="00304F52" w:rsidRPr="00F22BBD" w:rsidRDefault="00304F52" w:rsidP="00304F52">
      <w:pPr>
        <w:adjustRightInd w:val="0"/>
        <w:snapToGrid w:val="0"/>
        <w:spacing w:line="360" w:lineRule="auto"/>
        <w:rPr>
          <w:rFonts w:ascii="Book Antiqua" w:hAnsi="Book Antiqua"/>
          <w:bCs/>
          <w:sz w:val="24"/>
        </w:rPr>
      </w:pPr>
      <w:bookmarkStart w:id="650" w:name="OLE_LINK24"/>
      <w:r w:rsidRPr="00F22BBD">
        <w:rPr>
          <w:rFonts w:ascii="Book Antiqua" w:hAnsi="Book Antiqua"/>
          <w:b/>
          <w:bCs/>
          <w:sz w:val="24"/>
        </w:rPr>
        <w:t>First decision:</w:t>
      </w:r>
      <w:r w:rsidRPr="00F22BBD">
        <w:rPr>
          <w:rFonts w:ascii="Book Antiqua" w:hAnsi="Book Antiqua" w:hint="eastAsia"/>
          <w:bCs/>
          <w:sz w:val="24"/>
        </w:rPr>
        <w:t xml:space="preserve"> </w:t>
      </w:r>
      <w:r w:rsidRPr="00F22BBD">
        <w:rPr>
          <w:rFonts w:ascii="Book Antiqua" w:eastAsia="SimSun" w:hAnsi="Book Antiqua" w:hint="eastAsia"/>
          <w:bCs/>
          <w:sz w:val="24"/>
          <w:lang w:eastAsia="zh-CN"/>
        </w:rPr>
        <w:t>August</w:t>
      </w:r>
      <w:r w:rsidRPr="00F22BBD">
        <w:rPr>
          <w:rFonts w:ascii="Book Antiqua" w:hAnsi="Book Antiqua" w:hint="eastAsia"/>
          <w:bCs/>
          <w:sz w:val="24"/>
        </w:rPr>
        <w:t xml:space="preserve"> </w:t>
      </w:r>
      <w:r w:rsidRPr="00F22BBD">
        <w:rPr>
          <w:rFonts w:ascii="Book Antiqua" w:eastAsia="SimSun" w:hAnsi="Book Antiqua" w:hint="eastAsia"/>
          <w:bCs/>
          <w:sz w:val="24"/>
          <w:lang w:eastAsia="zh-CN"/>
        </w:rPr>
        <w:t>8</w:t>
      </w:r>
      <w:r w:rsidRPr="00F22BBD">
        <w:rPr>
          <w:rFonts w:ascii="Book Antiqua" w:hAnsi="Book Antiqua" w:hint="eastAsia"/>
          <w:bCs/>
          <w:sz w:val="24"/>
        </w:rPr>
        <w:t>, 2016</w:t>
      </w:r>
    </w:p>
    <w:p w14:paraId="53E22A73" w14:textId="3849ACEF" w:rsidR="00304F52" w:rsidRPr="00F22BBD" w:rsidRDefault="00304F52" w:rsidP="00304F52">
      <w:pPr>
        <w:adjustRightInd w:val="0"/>
        <w:snapToGrid w:val="0"/>
        <w:spacing w:line="360" w:lineRule="auto"/>
        <w:rPr>
          <w:rFonts w:ascii="Book Antiqua" w:hAnsi="Book Antiqua"/>
          <w:bCs/>
          <w:sz w:val="24"/>
        </w:rPr>
      </w:pPr>
      <w:r w:rsidRPr="00F22BBD">
        <w:rPr>
          <w:rFonts w:ascii="Book Antiqua" w:hAnsi="Book Antiqua"/>
          <w:b/>
          <w:bCs/>
          <w:sz w:val="24"/>
        </w:rPr>
        <w:t>Revised:</w:t>
      </w:r>
      <w:r w:rsidRPr="00F22BBD">
        <w:rPr>
          <w:rFonts w:ascii="Book Antiqua" w:hAnsi="Book Antiqua" w:hint="eastAsia"/>
          <w:bCs/>
          <w:sz w:val="24"/>
        </w:rPr>
        <w:t xml:space="preserve"> August </w:t>
      </w:r>
      <w:r w:rsidRPr="00F22BBD">
        <w:rPr>
          <w:rFonts w:ascii="Book Antiqua" w:eastAsia="SimSun" w:hAnsi="Book Antiqua" w:hint="eastAsia"/>
          <w:bCs/>
          <w:sz w:val="24"/>
          <w:lang w:eastAsia="zh-CN"/>
        </w:rPr>
        <w:t>20</w:t>
      </w:r>
      <w:r w:rsidRPr="00F22BBD">
        <w:rPr>
          <w:rFonts w:ascii="Book Antiqua" w:hAnsi="Book Antiqua" w:hint="eastAsia"/>
          <w:bCs/>
          <w:sz w:val="24"/>
        </w:rPr>
        <w:t>, 2016</w:t>
      </w:r>
    </w:p>
    <w:p w14:paraId="268372BE" w14:textId="04A38966" w:rsidR="00304F52" w:rsidRPr="00176C99" w:rsidRDefault="00304F52" w:rsidP="00176C99">
      <w:pPr>
        <w:spacing w:line="360" w:lineRule="auto"/>
        <w:rPr>
          <w:rFonts w:ascii="Book Antiqua" w:hAnsi="Book Antiqua"/>
          <w:color w:val="000000"/>
          <w:sz w:val="24"/>
        </w:rPr>
      </w:pPr>
      <w:r w:rsidRPr="00F22BBD">
        <w:rPr>
          <w:rFonts w:ascii="Book Antiqua" w:hAnsi="Book Antiqua"/>
          <w:b/>
          <w:bCs/>
          <w:sz w:val="24"/>
        </w:rPr>
        <w:t>Accepted:</w:t>
      </w:r>
      <w:r w:rsidR="00176C99" w:rsidRPr="00176C99">
        <w:rPr>
          <w:rFonts w:ascii="Book Antiqua" w:hAnsi="Book Antiqua"/>
          <w:color w:val="000000"/>
          <w:sz w:val="24"/>
        </w:rPr>
        <w:t xml:space="preserve"> </w:t>
      </w:r>
      <w:r w:rsidR="00176C99">
        <w:rPr>
          <w:rFonts w:ascii="Book Antiqua" w:hAnsi="Book Antiqua"/>
          <w:color w:val="000000"/>
          <w:sz w:val="24"/>
        </w:rPr>
        <w:t>September 14, 2016</w:t>
      </w:r>
      <w:bookmarkStart w:id="651" w:name="_GoBack"/>
      <w:bookmarkEnd w:id="651"/>
      <w:r w:rsidR="00A309E6">
        <w:rPr>
          <w:rFonts w:ascii="Book Antiqua" w:hAnsi="Book Antiqua"/>
          <w:b/>
          <w:bCs/>
          <w:sz w:val="24"/>
        </w:rPr>
        <w:t xml:space="preserve"> </w:t>
      </w:r>
    </w:p>
    <w:p w14:paraId="1BD5AB42" w14:textId="77777777" w:rsidR="00304F52" w:rsidRPr="00F22BBD" w:rsidRDefault="00304F52" w:rsidP="00304F52">
      <w:pPr>
        <w:adjustRightInd w:val="0"/>
        <w:snapToGrid w:val="0"/>
        <w:spacing w:line="360" w:lineRule="auto"/>
        <w:rPr>
          <w:rFonts w:ascii="Book Antiqua" w:hAnsi="Book Antiqua"/>
          <w:b/>
          <w:bCs/>
          <w:sz w:val="24"/>
        </w:rPr>
      </w:pPr>
      <w:r w:rsidRPr="00F22BBD">
        <w:rPr>
          <w:rFonts w:ascii="Book Antiqua" w:hAnsi="Book Antiqua"/>
          <w:b/>
          <w:bCs/>
          <w:sz w:val="24"/>
        </w:rPr>
        <w:t>Article in press:</w:t>
      </w:r>
    </w:p>
    <w:p w14:paraId="6F17BA59" w14:textId="77777777" w:rsidR="00304F52" w:rsidRPr="00F22BBD" w:rsidRDefault="00304F52" w:rsidP="00304F52">
      <w:pPr>
        <w:adjustRightInd w:val="0"/>
        <w:snapToGrid w:val="0"/>
        <w:spacing w:line="360" w:lineRule="auto"/>
        <w:rPr>
          <w:rFonts w:ascii="Book Antiqua" w:hAnsi="Book Antiqua"/>
          <w:b/>
          <w:bCs/>
          <w:sz w:val="24"/>
        </w:rPr>
      </w:pPr>
      <w:r w:rsidRPr="00F22BBD">
        <w:rPr>
          <w:rFonts w:ascii="Book Antiqua" w:hAnsi="Book Antiqua"/>
          <w:b/>
          <w:bCs/>
          <w:sz w:val="24"/>
        </w:rPr>
        <w:t xml:space="preserve">Published online: </w:t>
      </w:r>
    </w:p>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50"/>
    <w:p w14:paraId="7C54CB16" w14:textId="77777777" w:rsidR="00304F52" w:rsidRPr="00F22BBD" w:rsidRDefault="00304F52" w:rsidP="00304F52">
      <w:pPr>
        <w:spacing w:line="360" w:lineRule="auto"/>
        <w:rPr>
          <w:rFonts w:ascii="Book Antiqua" w:hAnsi="Book Antiqua"/>
          <w:b/>
          <w:sz w:val="24"/>
        </w:rPr>
      </w:pPr>
    </w:p>
    <w:bookmarkEnd w:id="638"/>
    <w:bookmarkEnd w:id="639"/>
    <w:bookmarkEnd w:id="640"/>
    <w:bookmarkEnd w:id="641"/>
    <w:bookmarkEnd w:id="642"/>
    <w:bookmarkEnd w:id="643"/>
    <w:bookmarkEnd w:id="644"/>
    <w:bookmarkEnd w:id="645"/>
    <w:bookmarkEnd w:id="646"/>
    <w:bookmarkEnd w:id="647"/>
    <w:bookmarkEnd w:id="648"/>
    <w:bookmarkEnd w:id="649"/>
    <w:p w14:paraId="6A83DAFD" w14:textId="77777777" w:rsidR="00304F52" w:rsidRPr="00F22BBD" w:rsidRDefault="00304F52" w:rsidP="0031777E">
      <w:pPr>
        <w:adjustRightInd w:val="0"/>
        <w:snapToGrid w:val="0"/>
        <w:spacing w:line="360" w:lineRule="auto"/>
        <w:rPr>
          <w:rFonts w:ascii="Book Antiqua" w:eastAsia="SimSun" w:hAnsi="Book Antiqua" w:cstheme="majorHAnsi"/>
          <w:sz w:val="24"/>
          <w:szCs w:val="24"/>
          <w:lang w:eastAsia="zh-CN"/>
        </w:rPr>
      </w:pPr>
    </w:p>
    <w:p w14:paraId="1BE77BD5" w14:textId="77777777" w:rsidR="00304F52" w:rsidRPr="00F22BBD" w:rsidRDefault="00304F52">
      <w:pPr>
        <w:widowControl/>
        <w:jc w:val="left"/>
        <w:rPr>
          <w:rFonts w:ascii="Book Antiqua" w:hAnsi="Book Antiqua" w:cstheme="majorHAnsi"/>
          <w:b/>
          <w:sz w:val="24"/>
          <w:szCs w:val="24"/>
        </w:rPr>
      </w:pPr>
      <w:r w:rsidRPr="00F22BBD">
        <w:rPr>
          <w:rFonts w:ascii="Book Antiqua" w:hAnsi="Book Antiqua" w:cstheme="majorHAnsi"/>
          <w:b/>
          <w:sz w:val="24"/>
          <w:szCs w:val="24"/>
        </w:rPr>
        <w:br w:type="page"/>
      </w:r>
    </w:p>
    <w:p w14:paraId="02E9ADAE" w14:textId="7D7C12BB" w:rsidR="00A05D3D" w:rsidRPr="00F22BBD" w:rsidRDefault="00A05D3D" w:rsidP="0031777E">
      <w:pPr>
        <w:adjustRightInd w:val="0"/>
        <w:snapToGrid w:val="0"/>
        <w:spacing w:line="360" w:lineRule="auto"/>
        <w:rPr>
          <w:rFonts w:ascii="Book Antiqua" w:hAnsi="Book Antiqua" w:cstheme="majorHAnsi"/>
          <w:b/>
          <w:sz w:val="24"/>
          <w:szCs w:val="24"/>
        </w:rPr>
      </w:pPr>
      <w:r w:rsidRPr="00F22BBD">
        <w:rPr>
          <w:rFonts w:ascii="Book Antiqua" w:hAnsi="Book Antiqua" w:cstheme="majorHAnsi"/>
          <w:b/>
          <w:sz w:val="24"/>
          <w:szCs w:val="24"/>
        </w:rPr>
        <w:lastRenderedPageBreak/>
        <w:t>Abstract</w:t>
      </w:r>
    </w:p>
    <w:p w14:paraId="1A866370" w14:textId="3DB64CE2" w:rsidR="00304F52" w:rsidRPr="00F22BBD" w:rsidRDefault="00304F52" w:rsidP="0031777E">
      <w:pPr>
        <w:tabs>
          <w:tab w:val="left" w:pos="5055"/>
        </w:tabs>
        <w:adjustRightInd w:val="0"/>
        <w:snapToGrid w:val="0"/>
        <w:spacing w:line="360" w:lineRule="auto"/>
        <w:rPr>
          <w:rFonts w:ascii="Book Antiqua" w:eastAsia="SimSun" w:hAnsi="Book Antiqua" w:cstheme="majorHAnsi"/>
          <w:b/>
          <w:i/>
          <w:sz w:val="24"/>
          <w:szCs w:val="24"/>
          <w:lang w:eastAsia="zh-CN"/>
        </w:rPr>
      </w:pPr>
      <w:r w:rsidRPr="00F22BBD">
        <w:rPr>
          <w:rFonts w:ascii="Book Antiqua" w:hAnsi="Book Antiqua" w:cstheme="majorHAnsi"/>
          <w:b/>
          <w:i/>
          <w:sz w:val="24"/>
          <w:szCs w:val="24"/>
        </w:rPr>
        <w:t>AIM</w:t>
      </w:r>
    </w:p>
    <w:p w14:paraId="1C4E638B" w14:textId="25AF9E85" w:rsidR="00434506" w:rsidRPr="00F22BBD" w:rsidRDefault="00D26231" w:rsidP="0031777E">
      <w:pPr>
        <w:tabs>
          <w:tab w:val="left" w:pos="5055"/>
        </w:tabs>
        <w:adjustRightInd w:val="0"/>
        <w:snapToGrid w:val="0"/>
        <w:spacing w:line="360" w:lineRule="auto"/>
        <w:rPr>
          <w:rFonts w:ascii="Book Antiqua" w:eastAsia="SimSun" w:hAnsi="Book Antiqua" w:cstheme="majorHAnsi"/>
          <w:sz w:val="24"/>
          <w:szCs w:val="24"/>
          <w:lang w:eastAsia="zh-CN"/>
        </w:rPr>
      </w:pPr>
      <w:r w:rsidRPr="00F22BBD">
        <w:rPr>
          <w:rFonts w:ascii="Book Antiqua" w:eastAsia="Arial Unicode MS" w:hAnsi="Book Antiqua" w:cstheme="majorHAnsi"/>
          <w:sz w:val="24"/>
          <w:szCs w:val="24"/>
        </w:rPr>
        <w:t xml:space="preserve">To </w:t>
      </w:r>
      <w:r w:rsidR="00036E81" w:rsidRPr="00F22BBD">
        <w:rPr>
          <w:rFonts w:ascii="Book Antiqua" w:eastAsia="Arial Unicode MS" w:hAnsi="Book Antiqua" w:cstheme="majorHAnsi"/>
          <w:sz w:val="24"/>
          <w:szCs w:val="24"/>
        </w:rPr>
        <w:t>s</w:t>
      </w:r>
      <w:r w:rsidR="00434506" w:rsidRPr="00F22BBD">
        <w:rPr>
          <w:rFonts w:ascii="Book Antiqua" w:eastAsia="Arial Unicode MS" w:hAnsi="Book Antiqua" w:cstheme="majorHAnsi"/>
          <w:sz w:val="24"/>
          <w:szCs w:val="24"/>
        </w:rPr>
        <w:t>implif</w:t>
      </w:r>
      <w:r w:rsidR="00A143CC" w:rsidRPr="00F22BBD">
        <w:rPr>
          <w:rFonts w:ascii="Book Antiqua" w:eastAsia="Arial Unicode MS" w:hAnsi="Book Antiqua" w:cstheme="majorHAnsi"/>
          <w:sz w:val="24"/>
          <w:szCs w:val="24"/>
        </w:rPr>
        <w:t>y</w:t>
      </w:r>
      <w:r w:rsidR="00434506" w:rsidRPr="00F22BBD">
        <w:rPr>
          <w:rFonts w:ascii="Book Antiqua" w:eastAsia="Arial Unicode MS" w:hAnsi="Book Antiqua" w:cstheme="majorHAnsi"/>
          <w:sz w:val="24"/>
          <w:szCs w:val="24"/>
        </w:rPr>
        <w:t xml:space="preserve"> the diagnostic criteria </w:t>
      </w:r>
      <w:r w:rsidR="0036113C" w:rsidRPr="00F22BBD">
        <w:rPr>
          <w:rFonts w:ascii="Book Antiqua" w:eastAsia="Arial Unicode MS" w:hAnsi="Book Antiqua" w:cstheme="majorHAnsi"/>
          <w:sz w:val="24"/>
          <w:szCs w:val="24"/>
        </w:rPr>
        <w:t xml:space="preserve">for </w:t>
      </w:r>
      <w:r w:rsidR="00434506" w:rsidRPr="00F22BBD">
        <w:rPr>
          <w:rFonts w:ascii="Book Antiqua" w:hAnsi="Book Antiqua" w:cstheme="majorHAnsi"/>
          <w:sz w:val="24"/>
          <w:szCs w:val="24"/>
        </w:rPr>
        <w:t xml:space="preserve">superficial esophageal </w:t>
      </w:r>
      <w:r w:rsidR="00E0640C" w:rsidRPr="00F22BBD">
        <w:rPr>
          <w:rFonts w:ascii="Book Antiqua" w:hAnsi="Book Antiqua" w:cstheme="majorHAnsi"/>
          <w:sz w:val="24"/>
          <w:szCs w:val="24"/>
        </w:rPr>
        <w:t xml:space="preserve">squamous cell </w:t>
      </w:r>
      <w:r w:rsidR="00434506" w:rsidRPr="00F22BBD">
        <w:rPr>
          <w:rFonts w:ascii="Book Antiqua" w:hAnsi="Book Antiqua" w:cstheme="majorHAnsi"/>
          <w:sz w:val="24"/>
          <w:szCs w:val="24"/>
        </w:rPr>
        <w:t>carcinoma</w:t>
      </w:r>
      <w:r w:rsidR="00C34E01" w:rsidRPr="00F22BBD">
        <w:rPr>
          <w:rFonts w:ascii="Book Antiqua" w:eastAsia="SimSun" w:hAnsi="Book Antiqua" w:cstheme="majorHAnsi" w:hint="eastAsia"/>
          <w:sz w:val="24"/>
          <w:szCs w:val="24"/>
          <w:lang w:eastAsia="zh-CN"/>
        </w:rPr>
        <w:t xml:space="preserve"> </w:t>
      </w:r>
      <w:r w:rsidR="00036E81" w:rsidRPr="00F22BBD">
        <w:rPr>
          <w:rFonts w:ascii="Book Antiqua" w:hAnsi="Book Antiqua" w:cstheme="majorHAnsi"/>
          <w:sz w:val="24"/>
          <w:szCs w:val="24"/>
        </w:rPr>
        <w:t>(SESCC)</w:t>
      </w:r>
      <w:r w:rsidR="00E0640C" w:rsidRPr="00F22BBD">
        <w:rPr>
          <w:rFonts w:ascii="Book Antiqua" w:hAnsi="Book Antiqua" w:cstheme="majorHAnsi"/>
          <w:sz w:val="24"/>
          <w:szCs w:val="24"/>
        </w:rPr>
        <w:t xml:space="preserve"> </w:t>
      </w:r>
      <w:r w:rsidR="00434506" w:rsidRPr="00F22BBD">
        <w:rPr>
          <w:rFonts w:ascii="Book Antiqua" w:eastAsia="Arial Unicode MS" w:hAnsi="Book Antiqua" w:cstheme="majorHAnsi"/>
          <w:sz w:val="24"/>
          <w:szCs w:val="24"/>
        </w:rPr>
        <w:t xml:space="preserve">on </w:t>
      </w:r>
      <w:bookmarkStart w:id="652" w:name="OLE_LINK100"/>
      <w:bookmarkStart w:id="653" w:name="OLE_LINK101"/>
      <w:bookmarkStart w:id="654" w:name="OLE_LINK106"/>
      <w:bookmarkStart w:id="655" w:name="OLE_LINK107"/>
      <w:r w:rsidR="00C34E01" w:rsidRPr="00F22BBD">
        <w:rPr>
          <w:rFonts w:ascii="Book Antiqua" w:hAnsi="Book Antiqua" w:cstheme="majorHAnsi"/>
          <w:sz w:val="24"/>
          <w:szCs w:val="24"/>
        </w:rPr>
        <w:t>narrow band imaging</w:t>
      </w:r>
      <w:bookmarkEnd w:id="652"/>
      <w:bookmarkEnd w:id="653"/>
      <w:r w:rsidR="00C34E01" w:rsidRPr="00F22BBD">
        <w:rPr>
          <w:rFonts w:ascii="Book Antiqua" w:hAnsi="Book Antiqua" w:cstheme="majorHAnsi"/>
          <w:sz w:val="24"/>
          <w:szCs w:val="24"/>
        </w:rPr>
        <w:t xml:space="preserve"> </w:t>
      </w:r>
      <w:r w:rsidR="00F83ED0" w:rsidRPr="00F22BBD">
        <w:rPr>
          <w:rFonts w:ascii="Book Antiqua" w:hAnsi="Book Antiqua" w:cstheme="majorHAnsi"/>
          <w:sz w:val="24"/>
          <w:szCs w:val="24"/>
        </w:rPr>
        <w:t>combined with magnifying endoscopy</w:t>
      </w:r>
      <w:bookmarkEnd w:id="654"/>
      <w:bookmarkEnd w:id="655"/>
      <w:r w:rsidR="00036E81" w:rsidRPr="00F22BBD">
        <w:rPr>
          <w:rFonts w:ascii="Book Antiqua" w:hAnsi="Book Antiqua" w:cstheme="majorHAnsi"/>
          <w:sz w:val="24"/>
          <w:szCs w:val="24"/>
        </w:rPr>
        <w:t xml:space="preserve"> (NBI-ME)</w:t>
      </w:r>
      <w:r w:rsidR="00F83ED0" w:rsidRPr="00F22BBD">
        <w:rPr>
          <w:rFonts w:ascii="Book Antiqua" w:hAnsi="Book Antiqua" w:cstheme="majorHAnsi"/>
          <w:sz w:val="24"/>
          <w:szCs w:val="24"/>
        </w:rPr>
        <w:t>.</w:t>
      </w:r>
    </w:p>
    <w:p w14:paraId="3D5E7D56" w14:textId="77777777" w:rsidR="00304F52" w:rsidRPr="00F22BBD" w:rsidRDefault="00304F52" w:rsidP="0031777E">
      <w:pPr>
        <w:tabs>
          <w:tab w:val="left" w:pos="5055"/>
        </w:tabs>
        <w:adjustRightInd w:val="0"/>
        <w:snapToGrid w:val="0"/>
        <w:spacing w:line="360" w:lineRule="auto"/>
        <w:rPr>
          <w:rFonts w:ascii="Book Antiqua" w:eastAsia="SimSun" w:hAnsi="Book Antiqua" w:cstheme="majorHAnsi"/>
          <w:sz w:val="24"/>
          <w:szCs w:val="24"/>
          <w:lang w:eastAsia="zh-CN"/>
        </w:rPr>
      </w:pPr>
    </w:p>
    <w:p w14:paraId="064D8EA3" w14:textId="47E00756" w:rsidR="00CD6702" w:rsidRPr="00F22BBD" w:rsidRDefault="00304F52" w:rsidP="0031777E">
      <w:pPr>
        <w:adjustRightInd w:val="0"/>
        <w:snapToGrid w:val="0"/>
        <w:spacing w:line="360" w:lineRule="auto"/>
        <w:rPr>
          <w:rFonts w:ascii="Book Antiqua" w:eastAsia="SimSun" w:hAnsi="Book Antiqua" w:cstheme="majorHAnsi"/>
          <w:b/>
          <w:i/>
          <w:sz w:val="24"/>
          <w:szCs w:val="24"/>
          <w:lang w:eastAsia="zh-CN"/>
        </w:rPr>
      </w:pPr>
      <w:r w:rsidRPr="00F22BBD">
        <w:rPr>
          <w:rFonts w:ascii="Book Antiqua" w:hAnsi="Book Antiqua" w:cstheme="majorHAnsi"/>
          <w:b/>
          <w:i/>
          <w:sz w:val="24"/>
          <w:szCs w:val="24"/>
        </w:rPr>
        <w:t>METHODS</w:t>
      </w:r>
    </w:p>
    <w:p w14:paraId="21D957ED" w14:textId="1D23E278" w:rsidR="00B63572" w:rsidRPr="00F22BBD" w:rsidRDefault="00CD6702"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 xml:space="preserve">This </w:t>
      </w:r>
      <w:r w:rsidR="00D0109F" w:rsidRPr="00F22BBD">
        <w:rPr>
          <w:rFonts w:ascii="Book Antiqua" w:hAnsi="Book Antiqua" w:cstheme="majorHAnsi"/>
          <w:sz w:val="24"/>
          <w:szCs w:val="24"/>
        </w:rPr>
        <w:t>study was based on the post-hoc analysis of a randomized controlled trial.</w:t>
      </w:r>
      <w:r w:rsidRPr="00F22BBD">
        <w:rPr>
          <w:rFonts w:ascii="Book Antiqua" w:hAnsi="Book Antiqua" w:cstheme="majorHAnsi"/>
          <w:sz w:val="24"/>
          <w:szCs w:val="24"/>
        </w:rPr>
        <w:t xml:space="preserve"> </w:t>
      </w:r>
      <w:r w:rsidR="007E1344" w:rsidRPr="00F22BBD">
        <w:rPr>
          <w:rFonts w:ascii="Book Antiqua" w:eastAsia="Arial Unicode MS" w:hAnsi="Book Antiqua" w:cstheme="majorHAnsi"/>
          <w:sz w:val="24"/>
          <w:szCs w:val="24"/>
        </w:rPr>
        <w:t>We performed</w:t>
      </w:r>
      <w:r w:rsidR="00D26231" w:rsidRPr="00F22BBD">
        <w:rPr>
          <w:rFonts w:ascii="Book Antiqua" w:hAnsi="Book Antiqua" w:cstheme="majorHAnsi"/>
          <w:sz w:val="24"/>
          <w:szCs w:val="24"/>
        </w:rPr>
        <w:t xml:space="preserve"> </w:t>
      </w:r>
      <w:r w:rsidR="007E1344" w:rsidRPr="00F22BBD">
        <w:rPr>
          <w:rFonts w:ascii="Book Antiqua" w:eastAsia="Arial Unicode MS" w:hAnsi="Book Antiqua" w:cstheme="majorHAnsi"/>
          <w:sz w:val="24"/>
          <w:szCs w:val="24"/>
        </w:rPr>
        <w:t xml:space="preserve">NBI-ME for 147 patients with present or </w:t>
      </w:r>
      <w:r w:rsidR="0036113C" w:rsidRPr="00F22BBD">
        <w:rPr>
          <w:rFonts w:ascii="Book Antiqua" w:eastAsia="Arial Unicode MS" w:hAnsi="Book Antiqua" w:cstheme="majorHAnsi"/>
          <w:sz w:val="24"/>
          <w:szCs w:val="24"/>
        </w:rPr>
        <w:t xml:space="preserve">a </w:t>
      </w:r>
      <w:r w:rsidR="001D5DB2" w:rsidRPr="00F22BBD">
        <w:rPr>
          <w:rFonts w:ascii="Book Antiqua" w:eastAsia="Arial Unicode MS" w:hAnsi="Book Antiqua" w:cstheme="majorHAnsi"/>
          <w:sz w:val="24"/>
          <w:szCs w:val="24"/>
        </w:rPr>
        <w:t>history</w:t>
      </w:r>
      <w:r w:rsidR="00D0109F" w:rsidRPr="00F22BBD">
        <w:rPr>
          <w:rFonts w:ascii="Book Antiqua" w:eastAsia="Arial Unicode MS" w:hAnsi="Book Antiqua" w:cstheme="majorHAnsi"/>
          <w:sz w:val="24"/>
          <w:szCs w:val="24"/>
        </w:rPr>
        <w:t xml:space="preserve"> of</w:t>
      </w:r>
      <w:r w:rsidR="009660C9" w:rsidRPr="00F22BBD">
        <w:rPr>
          <w:rFonts w:ascii="Book Antiqua" w:eastAsia="Arial Unicode MS" w:hAnsi="Book Antiqua" w:cstheme="majorHAnsi"/>
          <w:sz w:val="24"/>
          <w:szCs w:val="24"/>
        </w:rPr>
        <w:t xml:space="preserve"> </w:t>
      </w:r>
      <w:r w:rsidR="00E0640C" w:rsidRPr="00F22BBD">
        <w:rPr>
          <w:rFonts w:ascii="Book Antiqua" w:eastAsia="Arial Unicode MS" w:hAnsi="Book Antiqua" w:cstheme="majorHAnsi"/>
          <w:sz w:val="24"/>
          <w:szCs w:val="24"/>
        </w:rPr>
        <w:t>squamous cell carcinoma</w:t>
      </w:r>
      <w:r w:rsidR="009660C9" w:rsidRPr="00F22BBD">
        <w:rPr>
          <w:rFonts w:ascii="Book Antiqua" w:eastAsia="Arial Unicode MS" w:hAnsi="Book Antiqua" w:cstheme="majorHAnsi"/>
          <w:sz w:val="24"/>
          <w:szCs w:val="24"/>
        </w:rPr>
        <w:t xml:space="preserve"> in the </w:t>
      </w:r>
      <w:r w:rsidR="00D0109F" w:rsidRPr="00F22BBD">
        <w:rPr>
          <w:rFonts w:ascii="Book Antiqua" w:eastAsia="Arial Unicode MS" w:hAnsi="Book Antiqua" w:cstheme="majorHAnsi"/>
          <w:sz w:val="24"/>
          <w:szCs w:val="24"/>
        </w:rPr>
        <w:t>head</w:t>
      </w:r>
      <w:r w:rsidR="007E2725" w:rsidRPr="00F22BBD">
        <w:rPr>
          <w:rFonts w:ascii="Book Antiqua" w:eastAsia="Arial Unicode MS" w:hAnsi="Book Antiqua" w:cstheme="majorHAnsi"/>
          <w:sz w:val="24"/>
          <w:szCs w:val="24"/>
        </w:rPr>
        <w:t xml:space="preserve"> and</w:t>
      </w:r>
      <w:r w:rsidR="0036113C" w:rsidRPr="00F22BBD">
        <w:rPr>
          <w:rFonts w:ascii="Book Antiqua" w:eastAsia="Arial Unicode MS" w:hAnsi="Book Antiqua" w:cstheme="majorHAnsi"/>
          <w:sz w:val="24"/>
          <w:szCs w:val="24"/>
        </w:rPr>
        <w:t xml:space="preserve"> </w:t>
      </w:r>
      <w:r w:rsidR="00D0109F" w:rsidRPr="00F22BBD">
        <w:rPr>
          <w:rFonts w:ascii="Book Antiqua" w:eastAsia="Arial Unicode MS" w:hAnsi="Book Antiqua" w:cstheme="majorHAnsi"/>
          <w:sz w:val="24"/>
          <w:szCs w:val="24"/>
        </w:rPr>
        <w:t>neck</w:t>
      </w:r>
      <w:r w:rsidR="0036113C" w:rsidRPr="00F22BBD">
        <w:rPr>
          <w:rFonts w:ascii="Book Antiqua" w:eastAsia="Arial Unicode MS" w:hAnsi="Book Antiqua" w:cstheme="majorHAnsi"/>
          <w:sz w:val="24"/>
          <w:szCs w:val="24"/>
        </w:rPr>
        <w:t>,</w:t>
      </w:r>
      <w:r w:rsidR="00D0109F" w:rsidRPr="00F22BBD">
        <w:rPr>
          <w:rFonts w:ascii="Book Antiqua" w:eastAsia="Arial Unicode MS" w:hAnsi="Book Antiqua" w:cstheme="majorHAnsi"/>
          <w:sz w:val="24"/>
          <w:szCs w:val="24"/>
        </w:rPr>
        <w:t xml:space="preserve"> or </w:t>
      </w:r>
      <w:r w:rsidR="009660C9" w:rsidRPr="00F22BBD">
        <w:rPr>
          <w:rFonts w:ascii="Book Antiqua" w:eastAsia="Arial Unicode MS" w:hAnsi="Book Antiqua" w:cstheme="majorHAnsi"/>
          <w:sz w:val="24"/>
          <w:szCs w:val="24"/>
        </w:rPr>
        <w:t xml:space="preserve">esophagus </w:t>
      </w:r>
      <w:r w:rsidR="007E1344" w:rsidRPr="00F22BBD">
        <w:rPr>
          <w:rFonts w:ascii="Book Antiqua" w:eastAsia="Arial Unicode MS" w:hAnsi="Book Antiqua" w:cstheme="majorHAnsi"/>
          <w:sz w:val="24"/>
          <w:szCs w:val="24"/>
        </w:rPr>
        <w:t>between January 20</w:t>
      </w:r>
      <w:r w:rsidR="00CA62AF" w:rsidRPr="00F22BBD">
        <w:rPr>
          <w:rFonts w:ascii="Book Antiqua" w:eastAsia="Arial Unicode MS" w:hAnsi="Book Antiqua" w:cstheme="majorHAnsi"/>
          <w:sz w:val="24"/>
          <w:szCs w:val="24"/>
        </w:rPr>
        <w:t>09</w:t>
      </w:r>
      <w:r w:rsidR="007E1344" w:rsidRPr="00F22BBD">
        <w:rPr>
          <w:rFonts w:ascii="Book Antiqua" w:eastAsia="Arial Unicode MS" w:hAnsi="Book Antiqua" w:cstheme="majorHAnsi"/>
          <w:sz w:val="24"/>
          <w:szCs w:val="24"/>
        </w:rPr>
        <w:t xml:space="preserve"> and June 2011. </w:t>
      </w:r>
      <w:r w:rsidR="00D0109F" w:rsidRPr="00F22BBD">
        <w:rPr>
          <w:rFonts w:ascii="Book Antiqua" w:eastAsia="Arial Unicode MS" w:hAnsi="Book Antiqua" w:cstheme="majorHAnsi"/>
          <w:sz w:val="24"/>
          <w:szCs w:val="24"/>
        </w:rPr>
        <w:t>Two expert</w:t>
      </w:r>
      <w:r w:rsidR="00E0640C" w:rsidRPr="00F22BBD">
        <w:rPr>
          <w:rFonts w:ascii="Book Antiqua" w:eastAsia="Arial Unicode MS" w:hAnsi="Book Antiqua" w:cstheme="majorHAnsi"/>
          <w:sz w:val="24"/>
          <w:szCs w:val="24"/>
        </w:rPr>
        <w:t xml:space="preserve"> endoscopists</w:t>
      </w:r>
      <w:r w:rsidR="00D0109F" w:rsidRPr="00F22BBD">
        <w:rPr>
          <w:rFonts w:ascii="Book Antiqua" w:eastAsia="Arial Unicode MS" w:hAnsi="Book Antiqua" w:cstheme="majorHAnsi"/>
          <w:sz w:val="24"/>
          <w:szCs w:val="24"/>
        </w:rPr>
        <w:t xml:space="preserve"> </w:t>
      </w:r>
      <w:r w:rsidR="007E1344" w:rsidRPr="00F22BBD">
        <w:rPr>
          <w:rFonts w:ascii="Book Antiqua" w:eastAsia="Arial Unicode MS" w:hAnsi="Book Antiqua" w:cstheme="majorHAnsi"/>
          <w:sz w:val="24"/>
          <w:szCs w:val="24"/>
        </w:rPr>
        <w:t>detected</w:t>
      </w:r>
      <w:r w:rsidR="00D0109F" w:rsidRPr="00F22BBD">
        <w:rPr>
          <w:rFonts w:ascii="Book Antiqua" w:eastAsia="Arial Unicode MS" w:hAnsi="Book Antiqua" w:cstheme="majorHAnsi"/>
          <w:sz w:val="24"/>
          <w:szCs w:val="24"/>
        </w:rPr>
        <w:t xml:space="preserve"> </w:t>
      </w:r>
      <w:r w:rsidR="0063590C" w:rsidRPr="00F22BBD">
        <w:rPr>
          <w:rFonts w:ascii="Book Antiqua" w:eastAsia="Arial Unicode MS" w:hAnsi="Book Antiqua" w:cstheme="majorHAnsi"/>
          <w:sz w:val="24"/>
          <w:szCs w:val="24"/>
        </w:rPr>
        <w:t xml:space="preserve">89 </w:t>
      </w:r>
      <w:r w:rsidR="0075144E" w:rsidRPr="00F22BBD">
        <w:rPr>
          <w:rFonts w:ascii="Book Antiqua" w:eastAsia="Arial Unicode MS" w:hAnsi="Book Antiqua" w:cstheme="majorHAnsi"/>
          <w:sz w:val="24"/>
          <w:szCs w:val="24"/>
        </w:rPr>
        <w:t xml:space="preserve">lesions that were suspicious for </w:t>
      </w:r>
      <w:r w:rsidR="00A143CC" w:rsidRPr="00F22BBD">
        <w:rPr>
          <w:rFonts w:ascii="Book Antiqua" w:hAnsi="Book Antiqua" w:cstheme="majorHAnsi"/>
          <w:sz w:val="24"/>
          <w:szCs w:val="24"/>
        </w:rPr>
        <w:t>SESCC</w:t>
      </w:r>
      <w:r w:rsidR="00404F0C" w:rsidRPr="00F22BBD">
        <w:rPr>
          <w:rFonts w:ascii="Book Antiqua" w:eastAsia="Arial Unicode MS" w:hAnsi="Book Antiqua" w:cstheme="majorHAnsi"/>
          <w:sz w:val="24"/>
          <w:szCs w:val="24"/>
        </w:rPr>
        <w:t xml:space="preserve"> </w:t>
      </w:r>
      <w:r w:rsidR="0064167D" w:rsidRPr="00F22BBD">
        <w:rPr>
          <w:rFonts w:ascii="Book Antiqua" w:eastAsia="Arial Unicode MS" w:hAnsi="Book Antiqua" w:cstheme="majorHAnsi"/>
          <w:sz w:val="24"/>
          <w:szCs w:val="24"/>
        </w:rPr>
        <w:t>lesions</w:t>
      </w:r>
      <w:r w:rsidR="0036113C" w:rsidRPr="00F22BBD">
        <w:rPr>
          <w:rFonts w:ascii="Book Antiqua" w:eastAsia="Arial Unicode MS" w:hAnsi="Book Antiqua" w:cstheme="majorHAnsi"/>
          <w:sz w:val="24"/>
          <w:szCs w:val="24"/>
        </w:rPr>
        <w:t>,</w:t>
      </w:r>
      <w:r w:rsidR="0064167D" w:rsidRPr="00F22BBD">
        <w:rPr>
          <w:rFonts w:ascii="Book Antiqua" w:eastAsia="Arial Unicode MS" w:hAnsi="Book Antiqua" w:cstheme="majorHAnsi"/>
          <w:sz w:val="24"/>
          <w:szCs w:val="24"/>
        </w:rPr>
        <w:t xml:space="preserve"> </w:t>
      </w:r>
      <w:r w:rsidR="009660C9" w:rsidRPr="00F22BBD">
        <w:rPr>
          <w:rFonts w:ascii="Book Antiqua" w:eastAsia="Arial Unicode MS" w:hAnsi="Book Antiqua" w:cstheme="majorHAnsi"/>
          <w:sz w:val="24"/>
          <w:szCs w:val="24"/>
        </w:rPr>
        <w:t xml:space="preserve">which had been </w:t>
      </w:r>
      <w:r w:rsidR="00B63572" w:rsidRPr="00F22BBD">
        <w:rPr>
          <w:rFonts w:ascii="Book Antiqua" w:eastAsia="Arial Unicode MS" w:hAnsi="Book Antiqua" w:cstheme="majorHAnsi"/>
          <w:sz w:val="24"/>
          <w:szCs w:val="24"/>
        </w:rPr>
        <w:t xml:space="preserve">prospectively </w:t>
      </w:r>
      <w:r w:rsidR="007E1344" w:rsidRPr="00F22BBD">
        <w:rPr>
          <w:rFonts w:ascii="Book Antiqua" w:eastAsia="Arial Unicode MS" w:hAnsi="Book Antiqua" w:cstheme="majorHAnsi"/>
          <w:sz w:val="24"/>
          <w:szCs w:val="24"/>
        </w:rPr>
        <w:t xml:space="preserve">evaluated </w:t>
      </w:r>
      <w:r w:rsidR="0036113C" w:rsidRPr="00F22BBD">
        <w:rPr>
          <w:rFonts w:ascii="Book Antiqua" w:eastAsia="Arial Unicode MS" w:hAnsi="Book Antiqua" w:cstheme="majorHAnsi"/>
          <w:sz w:val="24"/>
          <w:szCs w:val="24"/>
        </w:rPr>
        <w:t xml:space="preserve">for the </w:t>
      </w:r>
      <w:r w:rsidR="007E1344" w:rsidRPr="00F22BBD">
        <w:rPr>
          <w:rFonts w:ascii="Book Antiqua" w:eastAsia="Arial Unicode MS" w:hAnsi="Book Antiqua" w:cstheme="majorHAnsi"/>
          <w:sz w:val="24"/>
          <w:szCs w:val="24"/>
        </w:rPr>
        <w:t xml:space="preserve">following </w:t>
      </w:r>
      <w:r w:rsidR="00A130CC" w:rsidRPr="00F22BBD">
        <w:rPr>
          <w:rFonts w:ascii="Book Antiqua" w:eastAsia="Arial Unicode MS" w:hAnsi="Book Antiqua" w:cstheme="majorHAnsi"/>
          <w:sz w:val="24"/>
          <w:szCs w:val="24"/>
        </w:rPr>
        <w:t>6</w:t>
      </w:r>
      <w:r w:rsidR="009660C9" w:rsidRPr="00F22BBD">
        <w:rPr>
          <w:rFonts w:ascii="Book Antiqua" w:eastAsia="Arial Unicode MS" w:hAnsi="Book Antiqua" w:cstheme="majorHAnsi"/>
          <w:sz w:val="24"/>
          <w:szCs w:val="24"/>
        </w:rPr>
        <w:t xml:space="preserve"> NBI-ME</w:t>
      </w:r>
      <w:r w:rsidR="007E1344" w:rsidRPr="00F22BBD">
        <w:rPr>
          <w:rFonts w:ascii="Book Antiqua" w:eastAsia="Arial Unicode MS" w:hAnsi="Book Antiqua" w:cstheme="majorHAnsi"/>
          <w:sz w:val="24"/>
          <w:szCs w:val="24"/>
        </w:rPr>
        <w:t xml:space="preserve"> findings in real time</w:t>
      </w:r>
      <w:r w:rsidR="0036113C" w:rsidRPr="00F22BBD">
        <w:rPr>
          <w:rFonts w:ascii="Book Antiqua" w:eastAsia="Arial Unicode MS" w:hAnsi="Book Antiqua" w:cstheme="majorHAnsi"/>
          <w:sz w:val="24"/>
          <w:szCs w:val="24"/>
        </w:rPr>
        <w:t>:</w:t>
      </w:r>
      <w:r w:rsidR="007E1344" w:rsidRPr="00F22BBD">
        <w:rPr>
          <w:rFonts w:ascii="Book Antiqua" w:eastAsia="Arial Unicode MS" w:hAnsi="Book Antiqua" w:cstheme="majorHAnsi"/>
          <w:sz w:val="24"/>
          <w:szCs w:val="24"/>
        </w:rPr>
        <w:t xml:space="preserve"> </w:t>
      </w:r>
      <w:r w:rsidR="0036113C" w:rsidRPr="00F22BBD">
        <w:rPr>
          <w:rFonts w:ascii="Book Antiqua" w:eastAsia="Arial Unicode MS" w:hAnsi="Book Antiqua" w:cstheme="majorHAnsi"/>
          <w:sz w:val="24"/>
          <w:szCs w:val="24"/>
        </w:rPr>
        <w:t>“</w:t>
      </w:r>
      <w:r w:rsidR="007E1344" w:rsidRPr="00F22BBD">
        <w:rPr>
          <w:rFonts w:ascii="Book Antiqua" w:eastAsia="Arial Unicode MS" w:hAnsi="Book Antiqua" w:cstheme="majorHAnsi"/>
          <w:sz w:val="24"/>
          <w:szCs w:val="24"/>
        </w:rPr>
        <w:t>inter</w:t>
      </w:r>
      <w:r w:rsidR="009660C9" w:rsidRPr="00F22BBD">
        <w:rPr>
          <w:rFonts w:ascii="Book Antiqua" w:eastAsia="Arial Unicode MS" w:hAnsi="Book Antiqua" w:cstheme="majorHAnsi"/>
          <w:sz w:val="24"/>
          <w:szCs w:val="24"/>
        </w:rPr>
        <w:t>vascular background coloration</w:t>
      </w:r>
      <w:r w:rsidR="0036113C" w:rsidRPr="00F22BBD">
        <w:rPr>
          <w:rFonts w:ascii="Book Antiqua" w:eastAsia="Arial Unicode MS" w:hAnsi="Book Antiqua" w:cstheme="majorHAnsi"/>
          <w:sz w:val="24"/>
          <w:szCs w:val="24"/>
        </w:rPr>
        <w:t>;” “</w:t>
      </w:r>
      <w:r w:rsidR="0075144E" w:rsidRPr="00F22BBD">
        <w:rPr>
          <w:rFonts w:ascii="Book Antiqua" w:eastAsia="Arial Unicode MS" w:hAnsi="Book Antiqua" w:cstheme="majorHAnsi"/>
          <w:sz w:val="24"/>
          <w:szCs w:val="24"/>
        </w:rPr>
        <w:t xml:space="preserve">proliferation of </w:t>
      </w:r>
      <w:r w:rsidR="007E1344" w:rsidRPr="00F22BBD">
        <w:rPr>
          <w:rFonts w:ascii="Book Antiqua" w:eastAsia="Arial Unicode MS" w:hAnsi="Book Antiqua" w:cstheme="majorHAnsi"/>
          <w:sz w:val="24"/>
          <w:szCs w:val="24"/>
        </w:rPr>
        <w:t>intrapapillary capillary loops</w:t>
      </w:r>
      <w:r w:rsidR="00193083" w:rsidRPr="00F22BBD">
        <w:rPr>
          <w:rFonts w:ascii="Book Antiqua" w:eastAsia="Arial Unicode MS" w:hAnsi="Book Antiqua" w:cstheme="majorHAnsi"/>
          <w:sz w:val="24"/>
          <w:szCs w:val="24"/>
        </w:rPr>
        <w:t xml:space="preserve"> (IPCL)</w:t>
      </w:r>
      <w:r w:rsidR="00C34E01" w:rsidRPr="00F22BBD">
        <w:rPr>
          <w:rFonts w:ascii="Book Antiqua" w:eastAsia="Arial Unicode MS" w:hAnsi="Book Antiqua" w:cstheme="majorHAnsi"/>
          <w:sz w:val="24"/>
          <w:szCs w:val="24"/>
        </w:rPr>
        <w:t xml:space="preserve"> ”</w:t>
      </w:r>
      <w:r w:rsidR="0036113C" w:rsidRPr="00F22BBD">
        <w:rPr>
          <w:rFonts w:ascii="Book Antiqua" w:eastAsia="Arial Unicode MS" w:hAnsi="Book Antiqua" w:cstheme="majorHAnsi"/>
          <w:sz w:val="24"/>
          <w:szCs w:val="24"/>
        </w:rPr>
        <w:t>;</w:t>
      </w:r>
      <w:r w:rsidR="009660C9" w:rsidRPr="00F22BBD">
        <w:rPr>
          <w:rFonts w:ascii="Book Antiqua" w:eastAsia="Arial Unicode MS" w:hAnsi="Book Antiqua" w:cstheme="majorHAnsi"/>
          <w:sz w:val="24"/>
          <w:szCs w:val="24"/>
        </w:rPr>
        <w:t xml:space="preserve"> </w:t>
      </w:r>
      <w:r w:rsidR="0036113C" w:rsidRPr="00F22BBD">
        <w:rPr>
          <w:rFonts w:ascii="Book Antiqua" w:eastAsia="Arial Unicode MS" w:hAnsi="Book Antiqua" w:cstheme="majorHAnsi"/>
          <w:sz w:val="24"/>
          <w:szCs w:val="24"/>
        </w:rPr>
        <w:t>and “</w:t>
      </w:r>
      <w:r w:rsidR="007E1344" w:rsidRPr="00F22BBD">
        <w:rPr>
          <w:rFonts w:ascii="Book Antiqua" w:eastAsia="Arial Unicode MS" w:hAnsi="Book Antiqua" w:cstheme="majorHAnsi"/>
          <w:sz w:val="24"/>
          <w:szCs w:val="24"/>
        </w:rPr>
        <w:t>dilation</w:t>
      </w:r>
      <w:r w:rsidR="00C34E01" w:rsidRPr="00F22BBD">
        <w:rPr>
          <w:rFonts w:ascii="Book Antiqua" w:eastAsia="Arial Unicode MS" w:hAnsi="Book Antiqua" w:cstheme="majorHAnsi"/>
          <w:sz w:val="24"/>
          <w:szCs w:val="24"/>
        </w:rPr>
        <w:t>”</w:t>
      </w:r>
      <w:r w:rsidR="007E1344" w:rsidRPr="00F22BBD">
        <w:rPr>
          <w:rFonts w:ascii="Book Antiqua" w:eastAsia="Arial Unicode MS" w:hAnsi="Book Antiqua" w:cstheme="majorHAnsi"/>
          <w:sz w:val="24"/>
          <w:szCs w:val="24"/>
        </w:rPr>
        <w:t xml:space="preserve">, </w:t>
      </w:r>
      <w:r w:rsidR="0036113C" w:rsidRPr="00F22BBD">
        <w:rPr>
          <w:rFonts w:ascii="Book Antiqua" w:eastAsia="Arial Unicode MS" w:hAnsi="Book Antiqua" w:cstheme="majorHAnsi"/>
          <w:sz w:val="24"/>
          <w:szCs w:val="24"/>
        </w:rPr>
        <w:t>“tortuosity</w:t>
      </w:r>
      <w:r w:rsidR="00C34E01" w:rsidRPr="00F22BBD">
        <w:rPr>
          <w:rFonts w:ascii="Book Antiqua" w:eastAsia="Arial Unicode MS" w:hAnsi="Book Antiqua" w:cstheme="majorHAnsi"/>
          <w:sz w:val="24"/>
          <w:szCs w:val="24"/>
        </w:rPr>
        <w:t>”</w:t>
      </w:r>
      <w:r w:rsidR="007E1344" w:rsidRPr="00F22BBD">
        <w:rPr>
          <w:rFonts w:ascii="Book Antiqua" w:eastAsia="Arial Unicode MS" w:hAnsi="Book Antiqua" w:cstheme="majorHAnsi"/>
          <w:sz w:val="24"/>
          <w:szCs w:val="24"/>
        </w:rPr>
        <w:t xml:space="preserve">, </w:t>
      </w:r>
      <w:r w:rsidR="0036113C" w:rsidRPr="00F22BBD">
        <w:rPr>
          <w:rFonts w:ascii="Book Antiqua" w:eastAsia="Arial Unicode MS" w:hAnsi="Book Antiqua" w:cstheme="majorHAnsi"/>
          <w:sz w:val="24"/>
          <w:szCs w:val="24"/>
        </w:rPr>
        <w:t>“</w:t>
      </w:r>
      <w:r w:rsidR="00235EE6" w:rsidRPr="00F22BBD">
        <w:rPr>
          <w:rFonts w:ascii="Book Antiqua" w:eastAsia="Arial Unicode MS" w:hAnsi="Book Antiqua" w:cstheme="majorHAnsi"/>
          <w:sz w:val="24"/>
          <w:szCs w:val="24"/>
        </w:rPr>
        <w:t xml:space="preserve">change in </w:t>
      </w:r>
      <w:r w:rsidR="007E1344" w:rsidRPr="00F22BBD">
        <w:rPr>
          <w:rFonts w:ascii="Book Antiqua" w:eastAsia="Arial Unicode MS" w:hAnsi="Book Antiqua" w:cstheme="majorHAnsi"/>
          <w:sz w:val="24"/>
          <w:szCs w:val="24"/>
        </w:rPr>
        <w:t>caliber</w:t>
      </w:r>
      <w:r w:rsidR="00C34E01" w:rsidRPr="00F22BBD">
        <w:rPr>
          <w:rFonts w:ascii="Book Antiqua" w:eastAsia="Arial Unicode MS" w:hAnsi="Book Antiqua" w:cstheme="majorHAnsi"/>
          <w:sz w:val="24"/>
          <w:szCs w:val="24"/>
        </w:rPr>
        <w:t>”</w:t>
      </w:r>
      <w:r w:rsidR="007E1344" w:rsidRPr="00F22BBD">
        <w:rPr>
          <w:rFonts w:ascii="Book Antiqua" w:eastAsia="Arial Unicode MS" w:hAnsi="Book Antiqua" w:cstheme="majorHAnsi"/>
          <w:sz w:val="24"/>
          <w:szCs w:val="24"/>
        </w:rPr>
        <w:t>, and</w:t>
      </w:r>
      <w:r w:rsidR="0036113C" w:rsidRPr="00F22BBD">
        <w:rPr>
          <w:rFonts w:ascii="Book Antiqua" w:eastAsia="Arial Unicode MS" w:hAnsi="Book Antiqua" w:cstheme="majorHAnsi"/>
          <w:sz w:val="24"/>
          <w:szCs w:val="24"/>
        </w:rPr>
        <w:t xml:space="preserve"> “</w:t>
      </w:r>
      <w:r w:rsidR="007E1344" w:rsidRPr="00F22BBD">
        <w:rPr>
          <w:rFonts w:ascii="Book Antiqua" w:eastAsia="Arial Unicode MS" w:hAnsi="Book Antiqua" w:cstheme="majorHAnsi"/>
          <w:sz w:val="24"/>
          <w:szCs w:val="24"/>
        </w:rPr>
        <w:t xml:space="preserve">various </w:t>
      </w:r>
      <w:r w:rsidR="00D10BC7" w:rsidRPr="00F22BBD">
        <w:rPr>
          <w:rFonts w:ascii="Book Antiqua" w:eastAsia="Arial Unicode MS" w:hAnsi="Book Antiqua" w:cstheme="majorHAnsi"/>
          <w:sz w:val="24"/>
          <w:szCs w:val="24"/>
        </w:rPr>
        <w:t>shapes</w:t>
      </w:r>
      <w:r w:rsidR="0036113C" w:rsidRPr="00F22BBD">
        <w:rPr>
          <w:rFonts w:ascii="Book Antiqua" w:eastAsia="Arial Unicode MS" w:hAnsi="Book Antiqua" w:cstheme="majorHAnsi"/>
          <w:sz w:val="24"/>
          <w:szCs w:val="24"/>
        </w:rPr>
        <w:t>”</w:t>
      </w:r>
      <w:r w:rsidR="00F83ED0" w:rsidRPr="00F22BBD">
        <w:rPr>
          <w:rFonts w:ascii="Book Antiqua" w:eastAsia="Arial Unicode MS" w:hAnsi="Book Antiqua" w:cstheme="majorHAnsi"/>
          <w:sz w:val="24"/>
          <w:szCs w:val="24"/>
        </w:rPr>
        <w:t xml:space="preserve"> (VS)</w:t>
      </w:r>
      <w:r w:rsidR="00D0109F" w:rsidRPr="00F22BBD">
        <w:rPr>
          <w:rFonts w:ascii="Book Antiqua" w:eastAsia="Arial Unicode MS" w:hAnsi="Book Antiqua" w:cstheme="majorHAnsi"/>
          <w:sz w:val="24"/>
          <w:szCs w:val="24"/>
        </w:rPr>
        <w:t xml:space="preserve"> of IPCLs</w:t>
      </w:r>
      <w:r w:rsidR="009660C9" w:rsidRPr="00F22BBD">
        <w:rPr>
          <w:rFonts w:ascii="Book Antiqua" w:eastAsia="Arial Unicode MS" w:hAnsi="Book Antiqua" w:cstheme="majorHAnsi"/>
          <w:sz w:val="24"/>
          <w:szCs w:val="24"/>
        </w:rPr>
        <w:t xml:space="preserve"> (</w:t>
      </w:r>
      <w:r w:rsidR="00C34E01" w:rsidRPr="00F22BBD">
        <w:rPr>
          <w:rFonts w:ascii="Book Antiqua" w:eastAsia="Arial Unicode MS" w:hAnsi="Book Antiqua" w:cstheme="majorHAnsi"/>
          <w:i/>
          <w:sz w:val="24"/>
          <w:szCs w:val="24"/>
        </w:rPr>
        <w:t>i.e.,</w:t>
      </w:r>
      <w:r w:rsidR="009660C9" w:rsidRPr="00F22BBD">
        <w:rPr>
          <w:rFonts w:ascii="Book Antiqua" w:eastAsia="Arial Unicode MS" w:hAnsi="Book Antiqua" w:cstheme="majorHAnsi"/>
          <w:sz w:val="24"/>
          <w:szCs w:val="24"/>
        </w:rPr>
        <w:t xml:space="preserve"> Inoue’s tetrad criteria)</w:t>
      </w:r>
      <w:r w:rsidR="007E1344" w:rsidRPr="00F22BBD">
        <w:rPr>
          <w:rFonts w:ascii="Book Antiqua" w:eastAsia="Arial Unicode MS" w:hAnsi="Book Antiqua" w:cstheme="majorHAnsi"/>
          <w:sz w:val="24"/>
          <w:szCs w:val="24"/>
        </w:rPr>
        <w:t>. The histolog</w:t>
      </w:r>
      <w:r w:rsidR="0036113C" w:rsidRPr="00F22BBD">
        <w:rPr>
          <w:rFonts w:ascii="Book Antiqua" w:eastAsia="Arial Unicode MS" w:hAnsi="Book Antiqua" w:cstheme="majorHAnsi"/>
          <w:sz w:val="24"/>
          <w:szCs w:val="24"/>
        </w:rPr>
        <w:t xml:space="preserve">ic examination of </w:t>
      </w:r>
      <w:r w:rsidR="009660C9" w:rsidRPr="00F22BBD">
        <w:rPr>
          <w:rFonts w:ascii="Book Antiqua" w:eastAsia="Arial Unicode MS" w:hAnsi="Book Antiqua" w:cstheme="majorHAnsi"/>
          <w:sz w:val="24"/>
          <w:szCs w:val="24"/>
        </w:rPr>
        <w:t>specimen</w:t>
      </w:r>
      <w:r w:rsidR="0036113C" w:rsidRPr="00F22BBD">
        <w:rPr>
          <w:rFonts w:ascii="Book Antiqua" w:eastAsia="Arial Unicode MS" w:hAnsi="Book Antiqua" w:cstheme="majorHAnsi"/>
          <w:sz w:val="24"/>
          <w:szCs w:val="24"/>
        </w:rPr>
        <w:t>s</w:t>
      </w:r>
      <w:r w:rsidR="009660C9" w:rsidRPr="00F22BBD">
        <w:rPr>
          <w:rFonts w:ascii="Book Antiqua" w:eastAsia="Arial Unicode MS" w:hAnsi="Book Antiqua" w:cstheme="majorHAnsi"/>
          <w:sz w:val="24"/>
          <w:szCs w:val="24"/>
        </w:rPr>
        <w:t xml:space="preserve"> </w:t>
      </w:r>
      <w:r w:rsidR="007E1344" w:rsidRPr="00F22BBD">
        <w:rPr>
          <w:rFonts w:ascii="Book Antiqua" w:eastAsia="Arial Unicode MS" w:hAnsi="Book Antiqua" w:cstheme="majorHAnsi"/>
          <w:sz w:val="24"/>
          <w:szCs w:val="24"/>
        </w:rPr>
        <w:t>was defined a</w:t>
      </w:r>
      <w:r w:rsidR="00D0109F" w:rsidRPr="00F22BBD">
        <w:rPr>
          <w:rFonts w:ascii="Book Antiqua" w:eastAsia="Arial Unicode MS" w:hAnsi="Book Antiqua" w:cstheme="majorHAnsi"/>
          <w:sz w:val="24"/>
          <w:szCs w:val="24"/>
        </w:rPr>
        <w:t xml:space="preserve">s </w:t>
      </w:r>
      <w:r w:rsidR="0036113C" w:rsidRPr="00F22BBD">
        <w:rPr>
          <w:rFonts w:ascii="Book Antiqua" w:eastAsia="Arial Unicode MS" w:hAnsi="Book Antiqua" w:cstheme="majorHAnsi"/>
          <w:sz w:val="24"/>
          <w:szCs w:val="24"/>
        </w:rPr>
        <w:t xml:space="preserve">the </w:t>
      </w:r>
      <w:r w:rsidR="00D0109F" w:rsidRPr="00F22BBD">
        <w:rPr>
          <w:rFonts w:ascii="Book Antiqua" w:eastAsia="Arial Unicode MS" w:hAnsi="Book Antiqua" w:cstheme="majorHAnsi"/>
          <w:sz w:val="24"/>
          <w:szCs w:val="24"/>
        </w:rPr>
        <w:t>gold standard for diagnosis</w:t>
      </w:r>
      <w:r w:rsidR="007E1344" w:rsidRPr="00F22BBD">
        <w:rPr>
          <w:rFonts w:ascii="Book Antiqua" w:eastAsia="Arial Unicode MS" w:hAnsi="Book Antiqua" w:cstheme="majorHAnsi"/>
          <w:sz w:val="24"/>
          <w:szCs w:val="24"/>
        </w:rPr>
        <w:t>.</w:t>
      </w:r>
      <w:r w:rsidR="00A72376" w:rsidRPr="00F22BBD">
        <w:rPr>
          <w:rFonts w:ascii="Book Antiqua" w:eastAsia="Arial Unicode MS" w:hAnsi="Book Antiqua" w:cstheme="majorHAnsi"/>
          <w:sz w:val="24"/>
          <w:szCs w:val="24"/>
        </w:rPr>
        <w:t xml:space="preserve"> </w:t>
      </w:r>
      <w:r w:rsidR="00F83ED0" w:rsidRPr="00F22BBD">
        <w:rPr>
          <w:rFonts w:ascii="Book Antiqua" w:hAnsi="Book Antiqua" w:cstheme="majorHAnsi"/>
          <w:sz w:val="24"/>
          <w:szCs w:val="24"/>
        </w:rPr>
        <w:t xml:space="preserve">A stepwise logistic regression analysis was used to </w:t>
      </w:r>
      <w:r w:rsidR="00B63572" w:rsidRPr="00F22BBD">
        <w:rPr>
          <w:rFonts w:ascii="Book Antiqua" w:hAnsi="Book Antiqua" w:cstheme="majorHAnsi"/>
          <w:sz w:val="24"/>
          <w:szCs w:val="24"/>
        </w:rPr>
        <w:t>identify candidate</w:t>
      </w:r>
      <w:r w:rsidR="0036113C" w:rsidRPr="00F22BBD">
        <w:rPr>
          <w:rFonts w:ascii="Book Antiqua" w:hAnsi="Book Antiqua" w:cstheme="majorHAnsi"/>
          <w:sz w:val="24"/>
          <w:szCs w:val="24"/>
        </w:rPr>
        <w:t>s for the</w:t>
      </w:r>
      <w:r w:rsidR="00B63572" w:rsidRPr="00F22BBD">
        <w:rPr>
          <w:rFonts w:ascii="Book Antiqua" w:hAnsi="Book Antiqua" w:cstheme="majorHAnsi"/>
          <w:sz w:val="24"/>
          <w:szCs w:val="24"/>
        </w:rPr>
        <w:t xml:space="preserve"> simplified criteria from </w:t>
      </w:r>
      <w:r w:rsidR="0036113C" w:rsidRPr="00F22BBD">
        <w:rPr>
          <w:rFonts w:ascii="Book Antiqua" w:hAnsi="Book Antiqua" w:cstheme="majorHAnsi"/>
          <w:sz w:val="24"/>
          <w:szCs w:val="24"/>
        </w:rPr>
        <w:t xml:space="preserve">among the </w:t>
      </w:r>
      <w:r w:rsidR="00A130CC" w:rsidRPr="00F22BBD">
        <w:rPr>
          <w:rFonts w:ascii="Book Antiqua" w:hAnsi="Book Antiqua" w:cstheme="majorHAnsi"/>
          <w:sz w:val="24"/>
          <w:szCs w:val="24"/>
        </w:rPr>
        <w:t>6</w:t>
      </w:r>
      <w:r w:rsidR="00B63572" w:rsidRPr="00F22BBD">
        <w:rPr>
          <w:rFonts w:ascii="Book Antiqua" w:hAnsi="Book Antiqua" w:cstheme="majorHAnsi"/>
          <w:sz w:val="24"/>
          <w:szCs w:val="24"/>
        </w:rPr>
        <w:t xml:space="preserve"> NBI-ME findings for diagnosing SESCC</w:t>
      </w:r>
      <w:r w:rsidR="007F17E9" w:rsidRPr="00F22BBD">
        <w:rPr>
          <w:rFonts w:ascii="Book Antiqua" w:hAnsi="Book Antiqua" w:cstheme="majorHAnsi"/>
          <w:sz w:val="24"/>
          <w:szCs w:val="24"/>
        </w:rPr>
        <w:t>s</w:t>
      </w:r>
      <w:r w:rsidR="00B63572" w:rsidRPr="00F22BBD">
        <w:rPr>
          <w:rFonts w:ascii="Book Antiqua" w:hAnsi="Book Antiqua" w:cstheme="majorHAnsi"/>
          <w:sz w:val="24"/>
          <w:szCs w:val="24"/>
        </w:rPr>
        <w:t>. We evaluated diagnostic performance of the simplified criteria compared with that of Inoue’s criteria.</w:t>
      </w:r>
    </w:p>
    <w:p w14:paraId="1FAE8687" w14:textId="77777777" w:rsidR="00F83ED0" w:rsidRPr="00F22BBD" w:rsidRDefault="00F83ED0" w:rsidP="0031777E">
      <w:pPr>
        <w:tabs>
          <w:tab w:val="left" w:pos="5055"/>
        </w:tabs>
        <w:adjustRightInd w:val="0"/>
        <w:snapToGrid w:val="0"/>
        <w:spacing w:line="360" w:lineRule="auto"/>
        <w:rPr>
          <w:rFonts w:ascii="Book Antiqua" w:hAnsi="Book Antiqua" w:cstheme="majorHAnsi"/>
          <w:b/>
          <w:sz w:val="24"/>
          <w:szCs w:val="24"/>
        </w:rPr>
      </w:pPr>
    </w:p>
    <w:p w14:paraId="6CFB1346" w14:textId="24C03889" w:rsidR="00304F52" w:rsidRPr="00F22BBD" w:rsidRDefault="00D14921" w:rsidP="0031777E">
      <w:pPr>
        <w:tabs>
          <w:tab w:val="left" w:pos="5055"/>
        </w:tabs>
        <w:adjustRightInd w:val="0"/>
        <w:snapToGrid w:val="0"/>
        <w:spacing w:line="360" w:lineRule="auto"/>
        <w:rPr>
          <w:rFonts w:ascii="Book Antiqua" w:eastAsia="SimSun" w:hAnsi="Book Antiqua" w:cstheme="majorHAnsi"/>
          <w:b/>
          <w:i/>
          <w:sz w:val="24"/>
          <w:szCs w:val="24"/>
          <w:lang w:eastAsia="zh-CN"/>
        </w:rPr>
      </w:pPr>
      <w:r w:rsidRPr="00F22BBD">
        <w:rPr>
          <w:rFonts w:ascii="Book Antiqua" w:hAnsi="Book Antiqua" w:cstheme="majorHAnsi"/>
          <w:b/>
          <w:i/>
          <w:sz w:val="24"/>
          <w:szCs w:val="24"/>
        </w:rPr>
        <w:t xml:space="preserve">RESULTS </w:t>
      </w:r>
    </w:p>
    <w:p w14:paraId="109EFB1B" w14:textId="22F5CA78" w:rsidR="0063590C" w:rsidRPr="00F22BBD" w:rsidRDefault="0036113C" w:rsidP="0031777E">
      <w:pPr>
        <w:tabs>
          <w:tab w:val="left" w:pos="5055"/>
        </w:tabs>
        <w:adjustRightInd w:val="0"/>
        <w:snapToGrid w:val="0"/>
        <w:spacing w:line="360" w:lineRule="auto"/>
        <w:rPr>
          <w:rFonts w:ascii="Book Antiqua" w:eastAsia="Arial Unicode MS" w:hAnsi="Book Antiqua" w:cstheme="majorHAnsi"/>
          <w:sz w:val="24"/>
          <w:szCs w:val="24"/>
          <w:lang w:eastAsia="zh-CN"/>
        </w:rPr>
      </w:pPr>
      <w:r w:rsidRPr="00F22BBD">
        <w:rPr>
          <w:rFonts w:ascii="Book Antiqua" w:eastAsia="Arial Unicode MS" w:hAnsi="Book Antiqua" w:cstheme="majorHAnsi"/>
          <w:sz w:val="24"/>
          <w:szCs w:val="24"/>
        </w:rPr>
        <w:t>Fifty-four</w:t>
      </w:r>
      <w:r w:rsidR="007E1344" w:rsidRPr="00F22BBD">
        <w:rPr>
          <w:rFonts w:ascii="Book Antiqua" w:eastAsia="Arial Unicode MS" w:hAnsi="Book Antiqua" w:cstheme="majorHAnsi"/>
          <w:sz w:val="24"/>
          <w:szCs w:val="24"/>
        </w:rPr>
        <w:t xml:space="preserve"> lesions (65%) wer</w:t>
      </w:r>
      <w:r w:rsidR="00D0109F" w:rsidRPr="00F22BBD">
        <w:rPr>
          <w:rFonts w:ascii="Book Antiqua" w:eastAsia="Arial Unicode MS" w:hAnsi="Book Antiqua" w:cstheme="majorHAnsi"/>
          <w:sz w:val="24"/>
          <w:szCs w:val="24"/>
        </w:rPr>
        <w:t xml:space="preserve">e histologically diagnosed as </w:t>
      </w:r>
      <w:r w:rsidR="00A143CC" w:rsidRPr="00F22BBD">
        <w:rPr>
          <w:rFonts w:ascii="Book Antiqua" w:hAnsi="Book Antiqua" w:cstheme="majorHAnsi"/>
          <w:sz w:val="24"/>
          <w:szCs w:val="24"/>
        </w:rPr>
        <w:t>SESCC</w:t>
      </w:r>
      <w:r w:rsidR="00253542" w:rsidRPr="00F22BBD">
        <w:rPr>
          <w:rFonts w:ascii="Book Antiqua" w:eastAsia="Arial Unicode MS" w:hAnsi="Book Antiqua" w:cstheme="majorHAnsi"/>
          <w:sz w:val="24"/>
          <w:szCs w:val="24"/>
        </w:rPr>
        <w:t>s</w:t>
      </w:r>
      <w:r w:rsidR="007E1344" w:rsidRPr="00F22BBD">
        <w:rPr>
          <w:rFonts w:ascii="Book Antiqua" w:eastAsia="Arial Unicode MS" w:hAnsi="Book Antiqua" w:cstheme="majorHAnsi"/>
          <w:sz w:val="24"/>
          <w:szCs w:val="24"/>
        </w:rPr>
        <w:t xml:space="preserve"> and the others as </w:t>
      </w:r>
      <w:r w:rsidRPr="00F22BBD">
        <w:rPr>
          <w:rFonts w:ascii="Book Antiqua" w:eastAsia="Arial Unicode MS" w:hAnsi="Book Antiqua" w:cstheme="majorHAnsi"/>
          <w:sz w:val="24"/>
          <w:szCs w:val="24"/>
        </w:rPr>
        <w:t>low-grade</w:t>
      </w:r>
      <w:r w:rsidR="007E1344" w:rsidRPr="00F22BBD">
        <w:rPr>
          <w:rFonts w:ascii="Book Antiqua" w:eastAsia="Arial Unicode MS" w:hAnsi="Book Antiqua" w:cstheme="majorHAnsi"/>
          <w:sz w:val="24"/>
          <w:szCs w:val="24"/>
        </w:rPr>
        <w:t xml:space="preserve"> intraepithelial neoplasia or inflammation. </w:t>
      </w:r>
      <w:r w:rsidR="00E36B93" w:rsidRPr="00F22BBD">
        <w:rPr>
          <w:rFonts w:ascii="Book Antiqua" w:eastAsia="Arial Unicode MS" w:hAnsi="Book Antiqua" w:cstheme="majorHAnsi"/>
          <w:sz w:val="24"/>
          <w:szCs w:val="24"/>
        </w:rPr>
        <w:t>In the univariate analysis, proliferation, tortuosity, change in caliber, and VS were significantly associated with SESCC (</w:t>
      </w:r>
      <w:r w:rsidR="00C34E01" w:rsidRPr="00F22BBD">
        <w:rPr>
          <w:rFonts w:ascii="Book Antiqua" w:eastAsia="Arial Unicode MS" w:hAnsi="Book Antiqua" w:cstheme="majorHAnsi"/>
          <w:i/>
          <w:sz w:val="24"/>
          <w:szCs w:val="24"/>
        </w:rPr>
        <w:t>P &lt;</w:t>
      </w:r>
      <w:r w:rsidR="00E36B93" w:rsidRPr="00F22BBD">
        <w:rPr>
          <w:rFonts w:ascii="Book Antiqua" w:eastAsia="Arial Unicode MS" w:hAnsi="Book Antiqua" w:cstheme="majorHAnsi"/>
          <w:sz w:val="24"/>
          <w:szCs w:val="24"/>
        </w:rPr>
        <w:t xml:space="preserve"> 0.01). The combination of VS and proliferation was statistically extracted from the 6 NBI-ME findings by using the stepwise logistic regression model. </w:t>
      </w:r>
      <w:r w:rsidR="00F83ED0" w:rsidRPr="00F22BBD">
        <w:rPr>
          <w:rFonts w:ascii="Book Antiqua" w:hAnsi="Book Antiqua" w:cstheme="majorHAnsi"/>
          <w:sz w:val="24"/>
          <w:szCs w:val="24"/>
        </w:rPr>
        <w:t>We defined the combination of V</w:t>
      </w:r>
      <w:r w:rsidR="004E27BB" w:rsidRPr="00F22BBD">
        <w:rPr>
          <w:rFonts w:ascii="Book Antiqua" w:hAnsi="Book Antiqua" w:cstheme="majorHAnsi"/>
          <w:sz w:val="24"/>
          <w:szCs w:val="24"/>
        </w:rPr>
        <w:t>S</w:t>
      </w:r>
      <w:r w:rsidR="00A72376" w:rsidRPr="00F22BBD">
        <w:rPr>
          <w:rFonts w:ascii="Book Antiqua" w:hAnsi="Book Antiqua" w:cstheme="majorHAnsi"/>
          <w:sz w:val="24"/>
          <w:szCs w:val="24"/>
        </w:rPr>
        <w:t xml:space="preserve"> </w:t>
      </w:r>
      <w:r w:rsidR="004E27BB" w:rsidRPr="00F22BBD">
        <w:rPr>
          <w:rFonts w:ascii="Book Antiqua" w:hAnsi="Book Antiqua" w:cstheme="majorHAnsi"/>
          <w:sz w:val="24"/>
          <w:szCs w:val="24"/>
        </w:rPr>
        <w:t>and</w:t>
      </w:r>
      <w:r w:rsidR="00F83ED0" w:rsidRPr="00F22BBD">
        <w:rPr>
          <w:rFonts w:ascii="Book Antiqua" w:hAnsi="Book Antiqua" w:cstheme="majorHAnsi"/>
          <w:sz w:val="24"/>
          <w:szCs w:val="24"/>
        </w:rPr>
        <w:t xml:space="preserve"> </w:t>
      </w:r>
      <w:r w:rsidR="00235EE6" w:rsidRPr="00F22BBD">
        <w:rPr>
          <w:rFonts w:ascii="Book Antiqua" w:eastAsia="Arial Unicode MS" w:hAnsi="Book Antiqua" w:cstheme="majorHAnsi"/>
          <w:sz w:val="24"/>
          <w:szCs w:val="24"/>
        </w:rPr>
        <w:t>proliferation</w:t>
      </w:r>
      <w:r w:rsidR="00235EE6" w:rsidRPr="00F22BBD">
        <w:rPr>
          <w:rFonts w:ascii="Book Antiqua" w:hAnsi="Book Antiqua" w:cstheme="majorHAnsi"/>
          <w:sz w:val="24"/>
          <w:szCs w:val="24"/>
        </w:rPr>
        <w:t xml:space="preserve"> </w:t>
      </w:r>
      <w:r w:rsidR="001D5DB2" w:rsidRPr="00F22BBD">
        <w:rPr>
          <w:rFonts w:ascii="Book Antiqua" w:hAnsi="Book Antiqua" w:cstheme="majorHAnsi"/>
          <w:sz w:val="24"/>
          <w:szCs w:val="24"/>
        </w:rPr>
        <w:t>as simplified dyad criteria</w:t>
      </w:r>
      <w:r w:rsidR="00F83ED0" w:rsidRPr="00F22BBD">
        <w:rPr>
          <w:rFonts w:ascii="Book Antiqua" w:hAnsi="Book Antiqua" w:cstheme="majorHAnsi"/>
          <w:sz w:val="24"/>
          <w:szCs w:val="24"/>
        </w:rPr>
        <w:t xml:space="preserve"> for SE</w:t>
      </w:r>
      <w:r w:rsidR="00A143CC" w:rsidRPr="00F22BBD">
        <w:rPr>
          <w:rFonts w:ascii="Book Antiqua" w:hAnsi="Book Antiqua" w:cstheme="majorHAnsi"/>
          <w:sz w:val="24"/>
          <w:szCs w:val="24"/>
        </w:rPr>
        <w:t>SC</w:t>
      </w:r>
      <w:r w:rsidR="00F83ED0" w:rsidRPr="00F22BBD">
        <w:rPr>
          <w:rFonts w:ascii="Book Antiqua" w:hAnsi="Book Antiqua" w:cstheme="majorHAnsi"/>
          <w:sz w:val="24"/>
          <w:szCs w:val="24"/>
        </w:rPr>
        <w:t xml:space="preserve">C. </w:t>
      </w:r>
      <w:r w:rsidR="007B3998" w:rsidRPr="00F22BBD">
        <w:rPr>
          <w:rFonts w:ascii="Book Antiqua" w:eastAsia="Arial Unicode MS" w:hAnsi="Book Antiqua" w:cstheme="majorHAnsi"/>
          <w:sz w:val="24"/>
          <w:szCs w:val="24"/>
        </w:rPr>
        <w:t>The area</w:t>
      </w:r>
      <w:r w:rsidR="007654EE" w:rsidRPr="00F22BBD">
        <w:rPr>
          <w:rFonts w:ascii="Book Antiqua" w:eastAsia="Arial Unicode MS" w:hAnsi="Book Antiqua" w:cstheme="majorHAnsi"/>
          <w:sz w:val="24"/>
          <w:szCs w:val="24"/>
        </w:rPr>
        <w:t>s</w:t>
      </w:r>
      <w:r w:rsidR="007B3998" w:rsidRPr="00F22BBD">
        <w:rPr>
          <w:rFonts w:ascii="Book Antiqua" w:eastAsia="Arial Unicode MS" w:hAnsi="Book Antiqua" w:cstheme="majorHAnsi"/>
          <w:sz w:val="24"/>
          <w:szCs w:val="24"/>
        </w:rPr>
        <w:t xml:space="preserve"> under the curve of the simplified </w:t>
      </w:r>
      <w:r w:rsidR="00F26AA7" w:rsidRPr="00F22BBD">
        <w:rPr>
          <w:rFonts w:ascii="Book Antiqua" w:eastAsia="Arial Unicode MS" w:hAnsi="Book Antiqua" w:cstheme="majorHAnsi"/>
          <w:sz w:val="24"/>
          <w:szCs w:val="24"/>
        </w:rPr>
        <w:lastRenderedPageBreak/>
        <w:t xml:space="preserve">dyad </w:t>
      </w:r>
      <w:r w:rsidR="007B3998" w:rsidRPr="00F22BBD">
        <w:rPr>
          <w:rFonts w:ascii="Book Antiqua" w:eastAsia="Arial Unicode MS" w:hAnsi="Book Antiqua" w:cstheme="majorHAnsi"/>
          <w:sz w:val="24"/>
          <w:szCs w:val="24"/>
        </w:rPr>
        <w:t xml:space="preserve">criteria and Inoue’s </w:t>
      </w:r>
      <w:r w:rsidR="00F96CA7" w:rsidRPr="00F22BBD">
        <w:rPr>
          <w:rFonts w:ascii="Book Antiqua" w:eastAsia="Arial Unicode MS" w:hAnsi="Book Antiqua" w:cstheme="majorHAnsi"/>
          <w:sz w:val="24"/>
          <w:szCs w:val="24"/>
        </w:rPr>
        <w:t>tetrad</w:t>
      </w:r>
      <w:r w:rsidR="007B3998" w:rsidRPr="00F22BBD">
        <w:rPr>
          <w:rFonts w:ascii="Book Antiqua" w:eastAsia="Arial Unicode MS" w:hAnsi="Book Antiqua" w:cstheme="majorHAnsi"/>
          <w:sz w:val="24"/>
          <w:szCs w:val="24"/>
        </w:rPr>
        <w:t xml:space="preserve"> criteria </w:t>
      </w:r>
      <w:r w:rsidR="007654EE" w:rsidRPr="00F22BBD">
        <w:rPr>
          <w:rFonts w:ascii="Book Antiqua" w:eastAsia="Arial Unicode MS" w:hAnsi="Book Antiqua" w:cstheme="majorHAnsi"/>
          <w:sz w:val="24"/>
          <w:szCs w:val="24"/>
        </w:rPr>
        <w:t xml:space="preserve">were 0.70 and </w:t>
      </w:r>
      <w:r w:rsidR="007B3998" w:rsidRPr="00F22BBD">
        <w:rPr>
          <w:rFonts w:ascii="Book Antiqua" w:eastAsia="Arial Unicode MS" w:hAnsi="Book Antiqua" w:cstheme="majorHAnsi"/>
          <w:sz w:val="24"/>
          <w:szCs w:val="24"/>
        </w:rPr>
        <w:t>0.73</w:t>
      </w:r>
      <w:r w:rsidR="007654EE" w:rsidRPr="00F22BBD">
        <w:rPr>
          <w:rFonts w:ascii="Book Antiqua" w:eastAsia="Arial Unicode MS" w:hAnsi="Book Antiqua" w:cstheme="majorHAnsi"/>
          <w:sz w:val="24"/>
          <w:szCs w:val="24"/>
        </w:rPr>
        <w:t>, respectively</w:t>
      </w:r>
      <w:r w:rsidR="007B3998" w:rsidRPr="00F22BBD">
        <w:rPr>
          <w:rFonts w:ascii="Book Antiqua" w:eastAsia="Arial Unicode MS" w:hAnsi="Book Antiqua" w:cstheme="majorHAnsi"/>
          <w:sz w:val="24"/>
          <w:szCs w:val="24"/>
        </w:rPr>
        <w:t>. No significant difference was shown between them.</w:t>
      </w:r>
      <w:r w:rsidR="00F96CA7" w:rsidRPr="00F22BBD">
        <w:rPr>
          <w:rFonts w:ascii="Book Antiqua" w:eastAsia="Arial Unicode MS" w:hAnsi="Book Antiqua" w:cstheme="majorHAnsi"/>
          <w:sz w:val="24"/>
          <w:szCs w:val="24"/>
        </w:rPr>
        <w:t xml:space="preserve"> </w:t>
      </w:r>
      <w:r w:rsidR="001F3DE7" w:rsidRPr="00F22BBD">
        <w:rPr>
          <w:rFonts w:ascii="Book Antiqua" w:eastAsia="Arial Unicode MS" w:hAnsi="Book Antiqua" w:cstheme="majorHAnsi"/>
          <w:sz w:val="24"/>
          <w:szCs w:val="24"/>
        </w:rPr>
        <w:t>The sensitivity</w:t>
      </w:r>
      <w:r w:rsidR="00F02044" w:rsidRPr="00F22BBD">
        <w:rPr>
          <w:rFonts w:ascii="Book Antiqua" w:eastAsia="Arial Unicode MS" w:hAnsi="Book Antiqua" w:cstheme="majorHAnsi"/>
          <w:sz w:val="24"/>
          <w:szCs w:val="24"/>
        </w:rPr>
        <w:t>,</w:t>
      </w:r>
      <w:r w:rsidR="001F3DE7" w:rsidRPr="00F22BBD">
        <w:rPr>
          <w:rFonts w:ascii="Book Antiqua" w:eastAsia="Arial Unicode MS" w:hAnsi="Book Antiqua" w:cstheme="majorHAnsi"/>
          <w:sz w:val="24"/>
          <w:szCs w:val="24"/>
        </w:rPr>
        <w:t xml:space="preserve"> specificity</w:t>
      </w:r>
      <w:r w:rsidR="00F02044" w:rsidRPr="00F22BBD">
        <w:rPr>
          <w:rFonts w:ascii="Book Antiqua" w:eastAsia="Arial Unicode MS" w:hAnsi="Book Antiqua" w:cstheme="majorHAnsi"/>
          <w:sz w:val="24"/>
          <w:szCs w:val="24"/>
        </w:rPr>
        <w:t>, and</w:t>
      </w:r>
      <w:r w:rsidR="007654EE" w:rsidRPr="00F22BBD">
        <w:rPr>
          <w:rFonts w:ascii="Book Antiqua" w:eastAsia="Arial Unicode MS" w:hAnsi="Book Antiqua" w:cstheme="majorHAnsi"/>
          <w:sz w:val="24"/>
          <w:szCs w:val="24"/>
        </w:rPr>
        <w:t xml:space="preserve"> </w:t>
      </w:r>
      <w:r w:rsidR="001F3DE7" w:rsidRPr="00F22BBD">
        <w:rPr>
          <w:rFonts w:ascii="Book Antiqua" w:eastAsia="Arial Unicode MS" w:hAnsi="Book Antiqua" w:cstheme="majorHAnsi"/>
          <w:sz w:val="24"/>
          <w:szCs w:val="24"/>
        </w:rPr>
        <w:t xml:space="preserve">accuracy of </w:t>
      </w:r>
      <w:r w:rsidR="007D77DF" w:rsidRPr="00F22BBD">
        <w:rPr>
          <w:rFonts w:ascii="Book Antiqua" w:eastAsia="Arial Unicode MS" w:hAnsi="Book Antiqua" w:cstheme="majorHAnsi"/>
          <w:sz w:val="24"/>
          <w:szCs w:val="24"/>
        </w:rPr>
        <w:t>diagnosis for SE</w:t>
      </w:r>
      <w:r w:rsidR="00A143CC" w:rsidRPr="00F22BBD">
        <w:rPr>
          <w:rFonts w:ascii="Book Antiqua" w:eastAsia="Arial Unicode MS" w:hAnsi="Book Antiqua" w:cstheme="majorHAnsi"/>
          <w:sz w:val="24"/>
          <w:szCs w:val="24"/>
        </w:rPr>
        <w:t>SC</w:t>
      </w:r>
      <w:r w:rsidR="007D77DF" w:rsidRPr="00F22BBD">
        <w:rPr>
          <w:rFonts w:ascii="Book Antiqua" w:eastAsia="Arial Unicode MS" w:hAnsi="Book Antiqua" w:cstheme="majorHAnsi"/>
          <w:sz w:val="24"/>
          <w:szCs w:val="24"/>
        </w:rPr>
        <w:t>C</w:t>
      </w:r>
      <w:r w:rsidR="001F3DE7" w:rsidRPr="00F22BBD">
        <w:rPr>
          <w:rFonts w:ascii="Book Antiqua" w:eastAsia="Arial Unicode MS" w:hAnsi="Book Antiqua" w:cstheme="majorHAnsi"/>
          <w:sz w:val="24"/>
          <w:szCs w:val="24"/>
        </w:rPr>
        <w:t xml:space="preserve"> were </w:t>
      </w:r>
      <w:r w:rsidR="00D26231" w:rsidRPr="00F22BBD">
        <w:rPr>
          <w:rFonts w:ascii="Book Antiqua" w:eastAsia="Arial Unicode MS" w:hAnsi="Book Antiqua" w:cstheme="majorHAnsi"/>
          <w:sz w:val="24"/>
          <w:szCs w:val="24"/>
        </w:rPr>
        <w:t>77.8</w:t>
      </w:r>
      <w:r w:rsidR="001F3DE7" w:rsidRPr="00F22BBD">
        <w:rPr>
          <w:rFonts w:ascii="Book Antiqua" w:eastAsia="Arial Unicode MS" w:hAnsi="Book Antiqua" w:cstheme="majorHAnsi"/>
          <w:sz w:val="24"/>
          <w:szCs w:val="24"/>
        </w:rPr>
        <w:t>%</w:t>
      </w:r>
      <w:r w:rsidR="00F02044" w:rsidRPr="00F22BBD">
        <w:rPr>
          <w:rFonts w:ascii="Book Antiqua" w:eastAsia="Arial Unicode MS" w:hAnsi="Book Antiqua" w:cstheme="majorHAnsi"/>
          <w:sz w:val="24"/>
          <w:szCs w:val="24"/>
        </w:rPr>
        <w:t xml:space="preserve">, </w:t>
      </w:r>
      <w:r w:rsidR="00D26231" w:rsidRPr="00F22BBD">
        <w:rPr>
          <w:rFonts w:ascii="Book Antiqua" w:eastAsia="Arial Unicode MS" w:hAnsi="Book Antiqua" w:cstheme="majorHAnsi"/>
          <w:sz w:val="24"/>
          <w:szCs w:val="24"/>
        </w:rPr>
        <w:t>57.1</w:t>
      </w:r>
      <w:r w:rsidR="00F02044" w:rsidRPr="00F22BBD">
        <w:rPr>
          <w:rFonts w:ascii="Book Antiqua" w:eastAsia="Arial Unicode MS" w:hAnsi="Book Antiqua" w:cstheme="majorHAnsi"/>
          <w:sz w:val="24"/>
          <w:szCs w:val="24"/>
        </w:rPr>
        <w:t>%,</w:t>
      </w:r>
      <w:r w:rsidR="007654EE" w:rsidRPr="00F22BBD">
        <w:rPr>
          <w:rFonts w:ascii="Book Antiqua" w:eastAsia="Arial Unicode MS" w:hAnsi="Book Antiqua" w:cstheme="majorHAnsi"/>
          <w:sz w:val="24"/>
          <w:szCs w:val="24"/>
        </w:rPr>
        <w:t xml:space="preserve"> </w:t>
      </w:r>
      <w:r w:rsidR="001F3DE7" w:rsidRPr="00F22BBD">
        <w:rPr>
          <w:rFonts w:ascii="Book Antiqua" w:eastAsia="Arial Unicode MS" w:hAnsi="Book Antiqua" w:cstheme="majorHAnsi"/>
          <w:sz w:val="24"/>
          <w:szCs w:val="24"/>
        </w:rPr>
        <w:t>6</w:t>
      </w:r>
      <w:r w:rsidR="00D26231" w:rsidRPr="00F22BBD">
        <w:rPr>
          <w:rFonts w:ascii="Book Antiqua" w:eastAsia="Arial Unicode MS" w:hAnsi="Book Antiqua" w:cstheme="majorHAnsi"/>
          <w:sz w:val="24"/>
          <w:szCs w:val="24"/>
        </w:rPr>
        <w:t>9.7</w:t>
      </w:r>
      <w:r w:rsidR="001F3DE7" w:rsidRPr="00F22BBD">
        <w:rPr>
          <w:rFonts w:ascii="Book Antiqua" w:eastAsia="Arial Unicode MS" w:hAnsi="Book Antiqua" w:cstheme="majorHAnsi"/>
          <w:sz w:val="24"/>
          <w:szCs w:val="24"/>
        </w:rPr>
        <w:t>%</w:t>
      </w:r>
      <w:r w:rsidR="007654EE" w:rsidRPr="00F22BBD">
        <w:rPr>
          <w:rFonts w:ascii="Book Antiqua" w:eastAsia="Arial Unicode MS" w:hAnsi="Book Antiqua" w:cstheme="majorHAnsi"/>
          <w:sz w:val="24"/>
          <w:szCs w:val="24"/>
        </w:rPr>
        <w:t xml:space="preserve"> and 51.9%</w:t>
      </w:r>
      <w:r w:rsidR="00F02044" w:rsidRPr="00F22BBD">
        <w:rPr>
          <w:rFonts w:ascii="Book Antiqua" w:eastAsia="Arial Unicode MS" w:hAnsi="Book Antiqua" w:cstheme="majorHAnsi"/>
          <w:sz w:val="24"/>
          <w:szCs w:val="24"/>
        </w:rPr>
        <w:t>,</w:t>
      </w:r>
      <w:r w:rsidR="007654EE" w:rsidRPr="00F22BBD">
        <w:rPr>
          <w:rFonts w:ascii="Book Antiqua" w:eastAsia="Arial Unicode MS" w:hAnsi="Book Antiqua" w:cstheme="majorHAnsi"/>
          <w:sz w:val="24"/>
          <w:szCs w:val="24"/>
        </w:rPr>
        <w:t xml:space="preserve"> 80.0%</w:t>
      </w:r>
      <w:r w:rsidR="00F02044" w:rsidRPr="00F22BBD">
        <w:rPr>
          <w:rFonts w:ascii="Book Antiqua" w:eastAsia="Arial Unicode MS" w:hAnsi="Book Antiqua" w:cstheme="majorHAnsi"/>
          <w:sz w:val="24"/>
          <w:szCs w:val="24"/>
        </w:rPr>
        <w:t xml:space="preserve">, </w:t>
      </w:r>
      <w:r w:rsidR="007654EE" w:rsidRPr="00F22BBD">
        <w:rPr>
          <w:rFonts w:ascii="Book Antiqua" w:eastAsia="Arial Unicode MS" w:hAnsi="Book Antiqua" w:cstheme="majorHAnsi"/>
          <w:sz w:val="24"/>
          <w:szCs w:val="24"/>
        </w:rPr>
        <w:t xml:space="preserve">62.9% for the simplified dyad criteria and </w:t>
      </w:r>
      <w:r w:rsidR="00035D11" w:rsidRPr="00F22BBD">
        <w:rPr>
          <w:rFonts w:ascii="Book Antiqua" w:eastAsia="Arial Unicode MS" w:hAnsi="Book Antiqua" w:cstheme="majorHAnsi"/>
          <w:sz w:val="24"/>
          <w:szCs w:val="24"/>
        </w:rPr>
        <w:t>Inoue’s tetrad criteria</w:t>
      </w:r>
      <w:r w:rsidR="001F3DE7" w:rsidRPr="00F22BBD">
        <w:rPr>
          <w:rFonts w:ascii="Book Antiqua" w:eastAsia="Arial Unicode MS" w:hAnsi="Book Antiqua" w:cstheme="majorHAnsi"/>
          <w:sz w:val="24"/>
          <w:szCs w:val="24"/>
        </w:rPr>
        <w:t>, respectively.</w:t>
      </w:r>
    </w:p>
    <w:p w14:paraId="697356B4" w14:textId="77777777" w:rsidR="00304F52" w:rsidRPr="00F22BBD" w:rsidRDefault="00304F52" w:rsidP="0031777E">
      <w:pPr>
        <w:tabs>
          <w:tab w:val="left" w:pos="5055"/>
        </w:tabs>
        <w:adjustRightInd w:val="0"/>
        <w:snapToGrid w:val="0"/>
        <w:spacing w:line="360" w:lineRule="auto"/>
        <w:rPr>
          <w:rFonts w:ascii="Book Antiqua" w:eastAsia="Arial Unicode MS" w:hAnsi="Book Antiqua" w:cstheme="majorHAnsi"/>
          <w:sz w:val="24"/>
          <w:szCs w:val="24"/>
          <w:lang w:eastAsia="zh-CN"/>
        </w:rPr>
      </w:pPr>
    </w:p>
    <w:p w14:paraId="08D22371" w14:textId="28461C81" w:rsidR="00304F52" w:rsidRPr="00F22BBD" w:rsidRDefault="00304F52" w:rsidP="0031777E">
      <w:pPr>
        <w:adjustRightInd w:val="0"/>
        <w:snapToGrid w:val="0"/>
        <w:spacing w:line="360" w:lineRule="auto"/>
        <w:rPr>
          <w:rFonts w:ascii="Book Antiqua" w:eastAsia="SimSun" w:hAnsi="Book Antiqua" w:cstheme="majorHAnsi"/>
          <w:b/>
          <w:i/>
          <w:sz w:val="24"/>
          <w:szCs w:val="24"/>
          <w:lang w:eastAsia="zh-CN"/>
        </w:rPr>
      </w:pPr>
      <w:r w:rsidRPr="00F22BBD">
        <w:rPr>
          <w:rFonts w:ascii="Book Antiqua" w:hAnsi="Book Antiqua" w:cstheme="majorHAnsi"/>
          <w:b/>
          <w:i/>
          <w:sz w:val="24"/>
          <w:szCs w:val="24"/>
        </w:rPr>
        <w:t>CONCLUSION</w:t>
      </w:r>
    </w:p>
    <w:p w14:paraId="1FDC9ED9" w14:textId="00A656AF" w:rsidR="00295F9C" w:rsidRPr="00F22BBD" w:rsidRDefault="001D5DB2"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 xml:space="preserve">The combination of </w:t>
      </w:r>
      <w:r w:rsidR="00235EE6" w:rsidRPr="00F22BBD">
        <w:rPr>
          <w:rFonts w:ascii="Book Antiqua" w:eastAsia="Arial Unicode MS" w:hAnsi="Book Antiqua" w:cstheme="majorHAnsi"/>
          <w:sz w:val="24"/>
          <w:szCs w:val="24"/>
        </w:rPr>
        <w:t>proliferation</w:t>
      </w:r>
      <w:r w:rsidR="00235EE6" w:rsidRPr="00F22BBD">
        <w:rPr>
          <w:rFonts w:ascii="Book Antiqua" w:hAnsi="Book Antiqua" w:cstheme="majorHAnsi"/>
          <w:sz w:val="24"/>
          <w:szCs w:val="24"/>
        </w:rPr>
        <w:t xml:space="preserve"> </w:t>
      </w:r>
      <w:r w:rsidRPr="00F22BBD">
        <w:rPr>
          <w:rFonts w:ascii="Book Antiqua" w:hAnsi="Book Antiqua" w:cstheme="majorHAnsi"/>
          <w:sz w:val="24"/>
          <w:szCs w:val="24"/>
        </w:rPr>
        <w:t>and VS may serve as simplified criteria</w:t>
      </w:r>
      <w:r w:rsidRPr="00F22BBD" w:rsidDel="00F02044">
        <w:rPr>
          <w:rFonts w:ascii="Book Antiqua" w:hAnsi="Book Antiqua" w:cstheme="majorHAnsi"/>
          <w:sz w:val="24"/>
          <w:szCs w:val="24"/>
        </w:rPr>
        <w:t xml:space="preserve"> </w:t>
      </w:r>
      <w:r w:rsidRPr="00F22BBD">
        <w:rPr>
          <w:rFonts w:ascii="Book Antiqua" w:hAnsi="Book Antiqua" w:cstheme="majorHAnsi"/>
          <w:sz w:val="24"/>
          <w:szCs w:val="24"/>
        </w:rPr>
        <w:t>for the diagnosis of SESCC using NBI-ME.</w:t>
      </w:r>
    </w:p>
    <w:p w14:paraId="6DC69BC2" w14:textId="77777777" w:rsidR="006B2F94" w:rsidRPr="00F22BBD" w:rsidRDefault="006B2F94" w:rsidP="0031777E">
      <w:pPr>
        <w:adjustRightInd w:val="0"/>
        <w:snapToGrid w:val="0"/>
        <w:spacing w:line="360" w:lineRule="auto"/>
        <w:rPr>
          <w:rFonts w:ascii="Book Antiqua" w:hAnsi="Book Antiqua" w:cstheme="majorHAnsi"/>
          <w:sz w:val="24"/>
          <w:szCs w:val="24"/>
        </w:rPr>
      </w:pPr>
    </w:p>
    <w:p w14:paraId="775252C4" w14:textId="681B9B89" w:rsidR="008B3350" w:rsidRPr="00F22BBD" w:rsidRDefault="007B3998"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b/>
          <w:sz w:val="24"/>
          <w:szCs w:val="24"/>
        </w:rPr>
        <w:t>Key</w:t>
      </w:r>
      <w:r w:rsidR="00C34E01" w:rsidRPr="00F22BBD">
        <w:rPr>
          <w:rFonts w:ascii="Book Antiqua" w:eastAsia="SimSun" w:hAnsi="Book Antiqua" w:cstheme="majorHAnsi" w:hint="eastAsia"/>
          <w:b/>
          <w:sz w:val="24"/>
          <w:szCs w:val="24"/>
          <w:lang w:eastAsia="zh-CN"/>
        </w:rPr>
        <w:t xml:space="preserve"> </w:t>
      </w:r>
      <w:r w:rsidRPr="00F22BBD">
        <w:rPr>
          <w:rFonts w:ascii="Book Antiqua" w:hAnsi="Book Antiqua" w:cstheme="majorHAnsi"/>
          <w:b/>
          <w:sz w:val="24"/>
          <w:szCs w:val="24"/>
        </w:rPr>
        <w:t>words</w:t>
      </w:r>
      <w:r w:rsidR="00B926F5" w:rsidRPr="00F22BBD">
        <w:rPr>
          <w:rFonts w:ascii="Book Antiqua" w:hAnsi="Book Antiqua" w:cstheme="majorHAnsi"/>
          <w:sz w:val="24"/>
          <w:szCs w:val="24"/>
        </w:rPr>
        <w:t>: Narrow Band I</w:t>
      </w:r>
      <w:r w:rsidRPr="00F22BBD">
        <w:rPr>
          <w:rFonts w:ascii="Book Antiqua" w:hAnsi="Book Antiqua" w:cstheme="majorHAnsi"/>
          <w:sz w:val="24"/>
          <w:szCs w:val="24"/>
        </w:rPr>
        <w:t>maging</w:t>
      </w:r>
      <w:r w:rsidR="00C34E01" w:rsidRPr="00F22BBD">
        <w:rPr>
          <w:rFonts w:ascii="Book Antiqua" w:eastAsia="SimSun" w:hAnsi="Book Antiqua" w:cstheme="majorHAnsi" w:hint="eastAsia"/>
          <w:sz w:val="24"/>
          <w:szCs w:val="24"/>
          <w:lang w:eastAsia="zh-CN"/>
        </w:rPr>
        <w:t>;</w:t>
      </w:r>
      <w:r w:rsidR="008B3350" w:rsidRPr="00F22BBD">
        <w:rPr>
          <w:rFonts w:ascii="Book Antiqua" w:hAnsi="Book Antiqua" w:cstheme="majorHAnsi"/>
          <w:sz w:val="24"/>
          <w:szCs w:val="24"/>
        </w:rPr>
        <w:t xml:space="preserve"> </w:t>
      </w:r>
      <w:r w:rsidR="00C34E01" w:rsidRPr="00F22BBD">
        <w:rPr>
          <w:rFonts w:ascii="Book Antiqua" w:hAnsi="Book Antiqua" w:cstheme="majorHAnsi"/>
          <w:sz w:val="24"/>
          <w:szCs w:val="24"/>
        </w:rPr>
        <w:t xml:space="preserve">Magnifying </w:t>
      </w:r>
      <w:r w:rsidR="00B926F5" w:rsidRPr="00F22BBD">
        <w:rPr>
          <w:rFonts w:ascii="Book Antiqua" w:hAnsi="Book Antiqua" w:cstheme="majorHAnsi"/>
          <w:sz w:val="24"/>
          <w:szCs w:val="24"/>
        </w:rPr>
        <w:t>endoscopy</w:t>
      </w:r>
      <w:r w:rsidR="00C34E01" w:rsidRPr="00F22BBD">
        <w:rPr>
          <w:rFonts w:ascii="Book Antiqua" w:eastAsia="SimSun" w:hAnsi="Book Antiqua" w:cstheme="majorHAnsi" w:hint="eastAsia"/>
          <w:sz w:val="24"/>
          <w:szCs w:val="24"/>
          <w:lang w:eastAsia="zh-CN"/>
        </w:rPr>
        <w:t>;</w:t>
      </w:r>
      <w:r w:rsidR="00B926F5" w:rsidRPr="00F22BBD">
        <w:rPr>
          <w:rFonts w:ascii="Book Antiqua" w:hAnsi="Book Antiqua" w:cstheme="majorHAnsi"/>
          <w:sz w:val="24"/>
          <w:szCs w:val="24"/>
        </w:rPr>
        <w:t xml:space="preserve"> </w:t>
      </w:r>
      <w:r w:rsidR="00C34E01" w:rsidRPr="00F22BBD">
        <w:rPr>
          <w:rFonts w:ascii="Book Antiqua" w:hAnsi="Book Antiqua" w:cstheme="majorHAnsi"/>
          <w:sz w:val="24"/>
          <w:szCs w:val="24"/>
        </w:rPr>
        <w:t xml:space="preserve">Esophageal </w:t>
      </w:r>
      <w:r w:rsidR="00742B4C" w:rsidRPr="00F22BBD">
        <w:rPr>
          <w:rFonts w:ascii="Book Antiqua" w:hAnsi="Book Antiqua" w:cstheme="majorHAnsi"/>
          <w:sz w:val="24"/>
          <w:szCs w:val="24"/>
        </w:rPr>
        <w:t>cancer</w:t>
      </w:r>
      <w:r w:rsidR="00C34E01" w:rsidRPr="00F22BBD">
        <w:rPr>
          <w:rFonts w:ascii="Book Antiqua" w:eastAsia="SimSun" w:hAnsi="Book Antiqua" w:cstheme="majorHAnsi" w:hint="eastAsia"/>
          <w:sz w:val="24"/>
          <w:szCs w:val="24"/>
          <w:lang w:eastAsia="zh-CN"/>
        </w:rPr>
        <w:t xml:space="preserve">; </w:t>
      </w:r>
      <w:r w:rsidR="00C34E01" w:rsidRPr="00F22BBD">
        <w:rPr>
          <w:rFonts w:ascii="Book Antiqua" w:hAnsi="Book Antiqua" w:cstheme="majorHAnsi"/>
          <w:sz w:val="24"/>
          <w:szCs w:val="24"/>
        </w:rPr>
        <w:t xml:space="preserve">Squamous </w:t>
      </w:r>
      <w:r w:rsidR="00742B4C" w:rsidRPr="00F22BBD">
        <w:rPr>
          <w:rFonts w:ascii="Book Antiqua" w:hAnsi="Book Antiqua" w:cstheme="majorHAnsi"/>
          <w:sz w:val="24"/>
          <w:szCs w:val="24"/>
        </w:rPr>
        <w:t>cell carcinoma</w:t>
      </w:r>
      <w:r w:rsidR="00C34E01" w:rsidRPr="00F22BBD">
        <w:rPr>
          <w:rFonts w:ascii="Book Antiqua" w:eastAsia="SimSun" w:hAnsi="Book Antiqua" w:cstheme="majorHAnsi" w:hint="eastAsia"/>
          <w:sz w:val="24"/>
          <w:szCs w:val="24"/>
          <w:lang w:eastAsia="zh-CN"/>
        </w:rPr>
        <w:t>;</w:t>
      </w:r>
      <w:r w:rsidR="00742B4C" w:rsidRPr="00F22BBD">
        <w:rPr>
          <w:rFonts w:ascii="Book Antiqua" w:hAnsi="Book Antiqua" w:cstheme="majorHAnsi"/>
          <w:sz w:val="24"/>
          <w:szCs w:val="24"/>
        </w:rPr>
        <w:t xml:space="preserve"> </w:t>
      </w:r>
      <w:r w:rsidR="00C34E01" w:rsidRPr="00F22BBD">
        <w:rPr>
          <w:rFonts w:ascii="Book Antiqua" w:hAnsi="Book Antiqua" w:cstheme="majorHAnsi"/>
          <w:sz w:val="24"/>
          <w:szCs w:val="24"/>
        </w:rPr>
        <w:t xml:space="preserve">Endoscopic </w:t>
      </w:r>
      <w:r w:rsidR="00742B4C" w:rsidRPr="00F22BBD">
        <w:rPr>
          <w:rFonts w:ascii="Book Antiqua" w:hAnsi="Book Antiqua" w:cstheme="majorHAnsi"/>
          <w:sz w:val="24"/>
          <w:szCs w:val="24"/>
        </w:rPr>
        <w:t>diagnosis</w:t>
      </w:r>
      <w:r w:rsidR="00C34E01" w:rsidRPr="00F22BBD">
        <w:rPr>
          <w:rFonts w:ascii="Book Antiqua" w:eastAsia="SimSun" w:hAnsi="Book Antiqua" w:cstheme="majorHAnsi" w:hint="eastAsia"/>
          <w:sz w:val="24"/>
          <w:szCs w:val="24"/>
          <w:lang w:eastAsia="zh-CN"/>
        </w:rPr>
        <w:t>;</w:t>
      </w:r>
      <w:r w:rsidR="00742B4C" w:rsidRPr="00F22BBD">
        <w:rPr>
          <w:rFonts w:ascii="Book Antiqua" w:hAnsi="Book Antiqua" w:cstheme="majorHAnsi"/>
          <w:sz w:val="24"/>
          <w:szCs w:val="24"/>
        </w:rPr>
        <w:t xml:space="preserve"> </w:t>
      </w:r>
      <w:r w:rsidR="00C34E01" w:rsidRPr="00F22BBD">
        <w:rPr>
          <w:rFonts w:ascii="Book Antiqua" w:hAnsi="Book Antiqua" w:cstheme="majorHAnsi"/>
          <w:sz w:val="24"/>
          <w:szCs w:val="24"/>
        </w:rPr>
        <w:t>Classification</w:t>
      </w:r>
      <w:r w:rsidR="00C34E01" w:rsidRPr="00F22BBD">
        <w:rPr>
          <w:rFonts w:ascii="Book Antiqua" w:eastAsia="SimSun" w:hAnsi="Book Antiqua" w:cstheme="majorHAnsi"/>
          <w:sz w:val="24"/>
          <w:szCs w:val="24"/>
          <w:lang w:eastAsia="zh-CN"/>
        </w:rPr>
        <w:t>;</w:t>
      </w:r>
      <w:r w:rsidR="00C34E01" w:rsidRPr="00F22BBD">
        <w:rPr>
          <w:rFonts w:ascii="Book Antiqua" w:hAnsi="Book Antiqua" w:cstheme="majorHAnsi"/>
          <w:sz w:val="24"/>
          <w:szCs w:val="24"/>
        </w:rPr>
        <w:t xml:space="preserve"> Superficial </w:t>
      </w:r>
      <w:r w:rsidR="001F4927" w:rsidRPr="00F22BBD">
        <w:rPr>
          <w:rFonts w:ascii="Book Antiqua" w:hAnsi="Book Antiqua" w:cstheme="majorHAnsi"/>
          <w:sz w:val="24"/>
          <w:szCs w:val="24"/>
        </w:rPr>
        <w:t>squamous cell carcinoma</w:t>
      </w:r>
      <w:r w:rsidR="00C34E01" w:rsidRPr="00F22BBD">
        <w:rPr>
          <w:rFonts w:ascii="Book Antiqua" w:eastAsia="SimSun" w:hAnsi="Book Antiqua" w:cstheme="majorHAnsi" w:hint="eastAsia"/>
          <w:sz w:val="24"/>
          <w:szCs w:val="24"/>
          <w:lang w:eastAsia="zh-CN"/>
        </w:rPr>
        <w:t>;</w:t>
      </w:r>
      <w:r w:rsidR="001F4927" w:rsidRPr="00F22BBD">
        <w:rPr>
          <w:rFonts w:ascii="Book Antiqua" w:hAnsi="Book Antiqua" w:cstheme="majorHAnsi"/>
          <w:sz w:val="24"/>
          <w:szCs w:val="24"/>
        </w:rPr>
        <w:t xml:space="preserve"> </w:t>
      </w:r>
      <w:r w:rsidR="00C34E01" w:rsidRPr="00F22BBD">
        <w:rPr>
          <w:rFonts w:ascii="Book Antiqua" w:hAnsi="Book Antiqua" w:cstheme="majorHAnsi"/>
          <w:sz w:val="24"/>
          <w:szCs w:val="24"/>
        </w:rPr>
        <w:t xml:space="preserve">Stepwise </w:t>
      </w:r>
      <w:r w:rsidR="00042D47" w:rsidRPr="00F22BBD">
        <w:rPr>
          <w:rFonts w:ascii="Book Antiqua" w:hAnsi="Book Antiqua" w:cstheme="majorHAnsi"/>
          <w:sz w:val="24"/>
          <w:szCs w:val="24"/>
        </w:rPr>
        <w:t>logistic regression analysis</w:t>
      </w:r>
      <w:r w:rsidR="00C34E01" w:rsidRPr="00F22BBD">
        <w:rPr>
          <w:rFonts w:ascii="Book Antiqua" w:eastAsia="SimSun" w:hAnsi="Book Antiqua" w:cstheme="majorHAnsi" w:hint="eastAsia"/>
          <w:sz w:val="24"/>
          <w:szCs w:val="24"/>
          <w:lang w:eastAsia="zh-CN"/>
        </w:rPr>
        <w:t>;</w:t>
      </w:r>
      <w:r w:rsidR="001F4927" w:rsidRPr="00F22BBD">
        <w:rPr>
          <w:rFonts w:ascii="Book Antiqua" w:hAnsi="Book Antiqua" w:cstheme="majorHAnsi"/>
          <w:sz w:val="24"/>
          <w:szCs w:val="24"/>
        </w:rPr>
        <w:t xml:space="preserve"> </w:t>
      </w:r>
      <w:r w:rsidR="00C34E01" w:rsidRPr="00F22BBD">
        <w:rPr>
          <w:rFonts w:ascii="Book Antiqua" w:hAnsi="Book Antiqua" w:cstheme="majorHAnsi"/>
          <w:sz w:val="24"/>
          <w:szCs w:val="24"/>
        </w:rPr>
        <w:t xml:space="preserve">Simplified </w:t>
      </w:r>
      <w:r w:rsidR="001F4927" w:rsidRPr="00F22BBD">
        <w:rPr>
          <w:rFonts w:ascii="Book Antiqua" w:hAnsi="Book Antiqua" w:cstheme="majorHAnsi"/>
          <w:sz w:val="24"/>
          <w:szCs w:val="24"/>
        </w:rPr>
        <w:t>criteria</w:t>
      </w:r>
    </w:p>
    <w:p w14:paraId="2C3E1B9F" w14:textId="36EDCA49" w:rsidR="00A05D3D" w:rsidRPr="00F22BBD" w:rsidRDefault="00A05D3D" w:rsidP="0031777E">
      <w:pPr>
        <w:adjustRightInd w:val="0"/>
        <w:snapToGrid w:val="0"/>
        <w:spacing w:line="360" w:lineRule="auto"/>
        <w:rPr>
          <w:rFonts w:ascii="Book Antiqua" w:hAnsi="Book Antiqua" w:cstheme="majorHAnsi"/>
          <w:sz w:val="24"/>
          <w:szCs w:val="24"/>
        </w:rPr>
      </w:pPr>
    </w:p>
    <w:p w14:paraId="31D3FF2B" w14:textId="77777777" w:rsidR="00C34E01" w:rsidRPr="00F22BBD" w:rsidRDefault="00C34E01" w:rsidP="00C34E01">
      <w:pPr>
        <w:adjustRightInd w:val="0"/>
        <w:snapToGrid w:val="0"/>
        <w:spacing w:line="360" w:lineRule="auto"/>
        <w:rPr>
          <w:rFonts w:ascii="Book Antiqua" w:hAnsi="Book Antiqua"/>
          <w:sz w:val="24"/>
        </w:rPr>
      </w:pPr>
      <w:bookmarkStart w:id="656" w:name="OLE_LINK363"/>
      <w:bookmarkStart w:id="657" w:name="OLE_LINK2"/>
      <w:bookmarkStart w:id="658" w:name="OLE_LINK1037"/>
      <w:bookmarkStart w:id="659" w:name="OLE_LINK1195"/>
      <w:bookmarkStart w:id="660" w:name="OLE_LINK1140"/>
      <w:bookmarkStart w:id="661" w:name="OLE_LINK1062"/>
      <w:bookmarkStart w:id="662" w:name="OLE_LINK1327"/>
      <w:bookmarkStart w:id="663" w:name="OLE_LINK1174"/>
      <w:bookmarkStart w:id="664" w:name="OLE_LINK1348"/>
      <w:bookmarkStart w:id="665" w:name="OLE_LINK1571"/>
      <w:bookmarkStart w:id="666" w:name="OLE_LINK1666"/>
      <w:bookmarkStart w:id="667" w:name="OLE_LINK11"/>
      <w:bookmarkStart w:id="668" w:name="OLE_LINK1438"/>
      <w:bookmarkStart w:id="669" w:name="OLE_LINK1375"/>
      <w:bookmarkStart w:id="670" w:name="OLE_LINK1429"/>
      <w:bookmarkStart w:id="671" w:name="OLE_LINK1581"/>
      <w:bookmarkStart w:id="672" w:name="OLE_LINK1356"/>
      <w:bookmarkStart w:id="673" w:name="OLE_LINK1469"/>
      <w:bookmarkStart w:id="674" w:name="OLE_LINK1546"/>
      <w:bookmarkStart w:id="675" w:name="OLE_LINK1694"/>
      <w:bookmarkStart w:id="676" w:name="OLE_LINK1727"/>
      <w:bookmarkStart w:id="677" w:name="OLE_LINK1797"/>
      <w:bookmarkStart w:id="678" w:name="OLE_LINK1887"/>
      <w:bookmarkStart w:id="679" w:name="OLE_LINK1975"/>
      <w:bookmarkStart w:id="680" w:name="OLE_LINK2186"/>
      <w:bookmarkStart w:id="681" w:name="OLE_LINK768"/>
      <w:bookmarkStart w:id="682" w:name="OLE_LINK2353"/>
      <w:bookmarkStart w:id="683" w:name="OLE_LINK2448"/>
      <w:bookmarkStart w:id="684" w:name="OLE_LINK2467"/>
      <w:bookmarkStart w:id="685" w:name="OLE_LINK2563"/>
      <w:bookmarkStart w:id="686" w:name="OLE_LINK2608"/>
      <w:bookmarkStart w:id="687" w:name="OLE_LINK2654"/>
      <w:bookmarkStart w:id="688" w:name="OLE_LINK2695"/>
      <w:bookmarkStart w:id="689" w:name="OLE_LINK2732"/>
      <w:bookmarkStart w:id="690" w:name="OLE_LINK2658"/>
      <w:bookmarkStart w:id="691" w:name="OLE_LINK2775"/>
      <w:bookmarkStart w:id="692" w:name="OLE_LINK52"/>
      <w:bookmarkStart w:id="693" w:name="OLE_LINK2910"/>
      <w:bookmarkStart w:id="694" w:name="OLE_LINK2933"/>
      <w:bookmarkStart w:id="695" w:name="OLE_LINK2950"/>
      <w:bookmarkStart w:id="696" w:name="OLE_LINK3497"/>
      <w:bookmarkStart w:id="697" w:name="OLE_LINK3130"/>
      <w:bookmarkStart w:id="698" w:name="OLE_LINK3172"/>
      <w:bookmarkStart w:id="699" w:name="OLE_LINK3212"/>
      <w:bookmarkStart w:id="700" w:name="OLE_LINK3236"/>
      <w:bookmarkStart w:id="701" w:name="OLE_LINK66"/>
      <w:bookmarkStart w:id="702" w:name="OLE_LINK3632"/>
      <w:bookmarkStart w:id="703" w:name="OLE_LINK68"/>
      <w:bookmarkStart w:id="704" w:name="OLE_LINK73"/>
      <w:bookmarkStart w:id="705" w:name="OLE_LINK3790"/>
      <w:r w:rsidRPr="00F22BBD">
        <w:rPr>
          <w:rFonts w:ascii="Book Antiqua" w:hAnsi="Book Antiqua" w:hint="eastAsia"/>
          <w:b/>
          <w:sz w:val="24"/>
        </w:rPr>
        <w:t>©</w:t>
      </w:r>
      <w:r w:rsidRPr="00F22BBD">
        <w:rPr>
          <w:rFonts w:ascii="Book Antiqua" w:hAnsi="Book Antiqua"/>
          <w:b/>
          <w:sz w:val="24"/>
        </w:rPr>
        <w:t xml:space="preserve"> The Author(s) 201</w:t>
      </w:r>
      <w:r w:rsidRPr="00F22BBD">
        <w:rPr>
          <w:rFonts w:ascii="Book Antiqua" w:hAnsi="Book Antiqua" w:hint="eastAsia"/>
          <w:b/>
          <w:sz w:val="24"/>
        </w:rPr>
        <w:t>6</w:t>
      </w:r>
      <w:r w:rsidRPr="00F22BBD">
        <w:rPr>
          <w:rFonts w:ascii="Book Antiqua" w:hAnsi="Book Antiqua"/>
          <w:b/>
          <w:sz w:val="24"/>
        </w:rPr>
        <w:t>.</w:t>
      </w:r>
      <w:r w:rsidRPr="00F22BBD">
        <w:rPr>
          <w:rFonts w:ascii="Book Antiqua" w:hAnsi="Book Antiqua"/>
          <w:sz w:val="24"/>
        </w:rPr>
        <w:t xml:space="preserve"> Published by Baishideng Publishing Group Inc. All rights reserved.</w:t>
      </w:r>
    </w:p>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14:paraId="5B7611C2" w14:textId="77777777" w:rsidR="0074147E" w:rsidRPr="00F22BBD" w:rsidRDefault="0074147E" w:rsidP="0031777E">
      <w:pPr>
        <w:adjustRightInd w:val="0"/>
        <w:snapToGrid w:val="0"/>
        <w:spacing w:line="360" w:lineRule="auto"/>
        <w:rPr>
          <w:rFonts w:ascii="Book Antiqua" w:hAnsi="Book Antiqua" w:cstheme="majorHAnsi"/>
          <w:sz w:val="24"/>
          <w:szCs w:val="24"/>
        </w:rPr>
      </w:pPr>
    </w:p>
    <w:p w14:paraId="53E20F36" w14:textId="66EB56A1" w:rsidR="0069405E" w:rsidRPr="00F22BBD" w:rsidRDefault="006D0AB0"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b/>
          <w:sz w:val="24"/>
          <w:szCs w:val="24"/>
        </w:rPr>
        <w:t>Core tip</w:t>
      </w:r>
      <w:r w:rsidR="0074147E" w:rsidRPr="00F22BBD">
        <w:rPr>
          <w:rFonts w:ascii="Book Antiqua" w:hAnsi="Book Antiqua" w:cstheme="majorHAnsi"/>
          <w:b/>
          <w:sz w:val="24"/>
          <w:szCs w:val="24"/>
        </w:rPr>
        <w:t xml:space="preserve">: </w:t>
      </w:r>
      <w:r w:rsidR="00F6690C" w:rsidRPr="00F22BBD">
        <w:rPr>
          <w:rFonts w:ascii="Book Antiqua" w:hAnsi="Book Antiqua" w:cstheme="majorHAnsi"/>
          <w:sz w:val="24"/>
          <w:szCs w:val="24"/>
        </w:rPr>
        <w:t xml:space="preserve">Narrow Band Imaging combined with magnifying endoscopy </w:t>
      </w:r>
      <w:r w:rsidR="00BA37F9" w:rsidRPr="00F22BBD">
        <w:rPr>
          <w:rFonts w:ascii="Book Antiqua" w:hAnsi="Book Antiqua" w:cstheme="majorHAnsi"/>
          <w:sz w:val="24"/>
          <w:szCs w:val="24"/>
        </w:rPr>
        <w:t>(NBI-ME)</w:t>
      </w:r>
      <w:r w:rsidR="00F6690C" w:rsidRPr="00F22BBD">
        <w:rPr>
          <w:rFonts w:ascii="Book Antiqua" w:hAnsi="Book Antiqua" w:cstheme="majorHAnsi"/>
          <w:sz w:val="24"/>
          <w:szCs w:val="24"/>
        </w:rPr>
        <w:t xml:space="preserve"> </w:t>
      </w:r>
      <w:r w:rsidR="00BA37F9" w:rsidRPr="00F22BBD">
        <w:rPr>
          <w:rFonts w:ascii="Book Antiqua" w:hAnsi="Book Antiqua" w:cstheme="majorHAnsi"/>
          <w:sz w:val="24"/>
          <w:szCs w:val="24"/>
        </w:rPr>
        <w:t>significantly improve</w:t>
      </w:r>
      <w:r w:rsidR="003D60B5" w:rsidRPr="00F22BBD">
        <w:rPr>
          <w:rFonts w:ascii="Book Antiqua" w:hAnsi="Book Antiqua" w:cstheme="majorHAnsi"/>
          <w:sz w:val="24"/>
          <w:szCs w:val="24"/>
        </w:rPr>
        <w:t>s</w:t>
      </w:r>
      <w:r w:rsidR="00BA37F9" w:rsidRPr="00F22BBD">
        <w:rPr>
          <w:rFonts w:ascii="Book Antiqua" w:hAnsi="Book Antiqua" w:cstheme="majorHAnsi"/>
          <w:sz w:val="24"/>
          <w:szCs w:val="24"/>
        </w:rPr>
        <w:t xml:space="preserve"> the diagnostic accuracy </w:t>
      </w:r>
      <w:r w:rsidR="003D60B5" w:rsidRPr="00F22BBD">
        <w:rPr>
          <w:rFonts w:ascii="Book Antiqua" w:hAnsi="Book Antiqua" w:cstheme="majorHAnsi"/>
          <w:sz w:val="24"/>
          <w:szCs w:val="24"/>
        </w:rPr>
        <w:t xml:space="preserve">for </w:t>
      </w:r>
      <w:r w:rsidR="00F6690C" w:rsidRPr="00F22BBD">
        <w:rPr>
          <w:rFonts w:ascii="Book Antiqua" w:hAnsi="Book Antiqua" w:cstheme="majorHAnsi"/>
          <w:sz w:val="24"/>
          <w:szCs w:val="24"/>
        </w:rPr>
        <w:t xml:space="preserve">superficial esophageal </w:t>
      </w:r>
      <w:r w:rsidR="00F05E98" w:rsidRPr="00F22BBD">
        <w:rPr>
          <w:rFonts w:ascii="Book Antiqua" w:hAnsi="Book Antiqua" w:cstheme="majorHAnsi"/>
          <w:sz w:val="24"/>
          <w:szCs w:val="24"/>
        </w:rPr>
        <w:t xml:space="preserve">squamous cell </w:t>
      </w:r>
      <w:r w:rsidR="00F6690C" w:rsidRPr="00F22BBD">
        <w:rPr>
          <w:rFonts w:ascii="Book Antiqua" w:hAnsi="Book Antiqua" w:cstheme="majorHAnsi"/>
          <w:sz w:val="24"/>
          <w:szCs w:val="24"/>
        </w:rPr>
        <w:t>carcinoma (SE</w:t>
      </w:r>
      <w:r w:rsidR="00F05E98" w:rsidRPr="00F22BBD">
        <w:rPr>
          <w:rFonts w:ascii="Book Antiqua" w:hAnsi="Book Antiqua" w:cstheme="majorHAnsi"/>
          <w:sz w:val="24"/>
          <w:szCs w:val="24"/>
        </w:rPr>
        <w:t>SC</w:t>
      </w:r>
      <w:r w:rsidR="00F6690C" w:rsidRPr="00F22BBD">
        <w:rPr>
          <w:rFonts w:ascii="Book Antiqua" w:hAnsi="Book Antiqua" w:cstheme="majorHAnsi"/>
          <w:sz w:val="24"/>
          <w:szCs w:val="24"/>
        </w:rPr>
        <w:t xml:space="preserve">C). However, </w:t>
      </w:r>
      <w:r w:rsidR="00B66A15" w:rsidRPr="00F22BBD">
        <w:rPr>
          <w:rFonts w:ascii="Book Antiqua" w:hAnsi="Book Antiqua" w:cstheme="majorHAnsi"/>
          <w:sz w:val="24"/>
          <w:szCs w:val="24"/>
        </w:rPr>
        <w:t xml:space="preserve">currently used </w:t>
      </w:r>
      <w:r w:rsidR="00BA37F9" w:rsidRPr="00F22BBD">
        <w:rPr>
          <w:rFonts w:ascii="Book Antiqua" w:hAnsi="Book Antiqua" w:cstheme="majorHAnsi"/>
          <w:sz w:val="24"/>
          <w:szCs w:val="24"/>
        </w:rPr>
        <w:t xml:space="preserve">NBI-ME </w:t>
      </w:r>
      <w:r w:rsidR="00F6690C" w:rsidRPr="00F22BBD">
        <w:rPr>
          <w:rFonts w:ascii="Book Antiqua" w:hAnsi="Book Antiqua" w:cstheme="majorHAnsi"/>
          <w:sz w:val="24"/>
          <w:szCs w:val="24"/>
        </w:rPr>
        <w:t>d</w:t>
      </w:r>
      <w:r w:rsidR="00F05E98" w:rsidRPr="00F22BBD">
        <w:rPr>
          <w:rFonts w:ascii="Book Antiqua" w:hAnsi="Book Antiqua" w:cstheme="majorHAnsi"/>
          <w:sz w:val="24"/>
          <w:szCs w:val="24"/>
        </w:rPr>
        <w:t xml:space="preserve">iagnostic criteria </w:t>
      </w:r>
      <w:r w:rsidR="00B66A15" w:rsidRPr="00F22BBD">
        <w:rPr>
          <w:rFonts w:ascii="Book Antiqua" w:hAnsi="Book Antiqua" w:cstheme="majorHAnsi"/>
          <w:sz w:val="24"/>
          <w:szCs w:val="24"/>
        </w:rPr>
        <w:t xml:space="preserve">may </w:t>
      </w:r>
      <w:r w:rsidR="00F6690C" w:rsidRPr="00F22BBD">
        <w:rPr>
          <w:rFonts w:ascii="Book Antiqua" w:hAnsi="Book Antiqua" w:cstheme="majorHAnsi"/>
          <w:sz w:val="24"/>
          <w:szCs w:val="24"/>
        </w:rPr>
        <w:t>confuse endoscopists</w:t>
      </w:r>
      <w:r w:rsidR="00F05E98" w:rsidRPr="00F22BBD">
        <w:rPr>
          <w:rFonts w:ascii="Book Antiqua" w:hAnsi="Book Antiqua" w:cstheme="majorHAnsi"/>
          <w:sz w:val="24"/>
          <w:szCs w:val="24"/>
        </w:rPr>
        <w:t xml:space="preserve"> and in</w:t>
      </w:r>
      <w:r w:rsidR="00BA37F9" w:rsidRPr="00F22BBD">
        <w:rPr>
          <w:rFonts w:ascii="Book Antiqua" w:hAnsi="Book Antiqua" w:cstheme="majorHAnsi"/>
          <w:sz w:val="24"/>
          <w:szCs w:val="24"/>
        </w:rPr>
        <w:t xml:space="preserve">hibit the widespread use of NBI-ME. </w:t>
      </w:r>
      <w:r w:rsidR="003D60B5" w:rsidRPr="00F22BBD">
        <w:rPr>
          <w:rFonts w:ascii="Book Antiqua" w:hAnsi="Book Antiqua" w:cstheme="majorHAnsi"/>
          <w:sz w:val="24"/>
          <w:szCs w:val="24"/>
        </w:rPr>
        <w:t xml:space="preserve">The findings of this </w:t>
      </w:r>
      <w:r w:rsidR="00BA37F9" w:rsidRPr="00F22BBD">
        <w:rPr>
          <w:rFonts w:ascii="Book Antiqua" w:hAnsi="Book Antiqua" w:cstheme="majorHAnsi"/>
          <w:sz w:val="24"/>
          <w:szCs w:val="24"/>
        </w:rPr>
        <w:t xml:space="preserve">study suggest that </w:t>
      </w:r>
      <w:r w:rsidR="001D5DB2" w:rsidRPr="00F22BBD">
        <w:rPr>
          <w:rFonts w:ascii="Book Antiqua" w:hAnsi="Book Antiqua" w:cstheme="majorHAnsi"/>
          <w:sz w:val="24"/>
          <w:szCs w:val="24"/>
        </w:rPr>
        <w:t>simplified dyad criteria</w:t>
      </w:r>
      <w:r w:rsidR="00BA37F9" w:rsidRPr="00F22BBD">
        <w:rPr>
          <w:rFonts w:ascii="Book Antiqua" w:hAnsi="Book Antiqua" w:cstheme="majorHAnsi"/>
          <w:sz w:val="24"/>
          <w:szCs w:val="24"/>
        </w:rPr>
        <w:t xml:space="preserve"> composed </w:t>
      </w:r>
      <w:r w:rsidR="003E76BF" w:rsidRPr="00F22BBD">
        <w:rPr>
          <w:rFonts w:ascii="Book Antiqua" w:hAnsi="Book Antiqua" w:cstheme="majorHAnsi"/>
          <w:sz w:val="24"/>
          <w:szCs w:val="24"/>
        </w:rPr>
        <w:t>of</w:t>
      </w:r>
      <w:r w:rsidR="003D60B5" w:rsidRPr="00F22BBD">
        <w:rPr>
          <w:rFonts w:ascii="Book Antiqua" w:hAnsi="Book Antiqua" w:cstheme="majorHAnsi"/>
          <w:sz w:val="24"/>
          <w:szCs w:val="24"/>
        </w:rPr>
        <w:t xml:space="preserve"> the presence of</w:t>
      </w:r>
      <w:r w:rsidR="003E76BF" w:rsidRPr="00F22BBD">
        <w:rPr>
          <w:rFonts w:ascii="Book Antiqua" w:hAnsi="Book Antiqua" w:cstheme="majorHAnsi"/>
          <w:sz w:val="24"/>
          <w:szCs w:val="24"/>
        </w:rPr>
        <w:t xml:space="preserve"> </w:t>
      </w:r>
      <w:r w:rsidR="003D60B5" w:rsidRPr="00F22BBD">
        <w:rPr>
          <w:rFonts w:ascii="Book Antiqua" w:eastAsia="Arial Unicode MS" w:hAnsi="Book Antiqua" w:cstheme="majorHAnsi"/>
          <w:sz w:val="24"/>
          <w:szCs w:val="24"/>
        </w:rPr>
        <w:t>“</w:t>
      </w:r>
      <w:r w:rsidR="00235EE6" w:rsidRPr="00F22BBD">
        <w:rPr>
          <w:rFonts w:ascii="Book Antiqua" w:eastAsia="Arial Unicode MS" w:hAnsi="Book Antiqua" w:cstheme="majorHAnsi"/>
          <w:sz w:val="24"/>
          <w:szCs w:val="24"/>
        </w:rPr>
        <w:t>proliferation</w:t>
      </w:r>
      <w:r w:rsidR="003E76BF" w:rsidRPr="00F22BBD">
        <w:rPr>
          <w:rFonts w:ascii="Book Antiqua" w:eastAsia="Arial Unicode MS" w:hAnsi="Book Antiqua" w:cstheme="majorHAnsi"/>
          <w:sz w:val="24"/>
          <w:szCs w:val="24"/>
        </w:rPr>
        <w:t xml:space="preserve"> of intrapapillary capillary loops</w:t>
      </w:r>
      <w:r w:rsidR="00193083" w:rsidRPr="00F22BBD">
        <w:rPr>
          <w:rFonts w:ascii="Book Antiqua" w:eastAsia="Arial Unicode MS" w:hAnsi="Book Antiqua" w:cstheme="majorHAnsi"/>
          <w:sz w:val="24"/>
          <w:szCs w:val="24"/>
        </w:rPr>
        <w:t xml:space="preserve"> (IPCL)</w:t>
      </w:r>
      <w:r w:rsidR="003D60B5" w:rsidRPr="00F22BBD">
        <w:rPr>
          <w:rFonts w:ascii="Book Antiqua" w:eastAsia="Arial Unicode MS" w:hAnsi="Book Antiqua" w:cstheme="majorHAnsi"/>
          <w:sz w:val="24"/>
          <w:szCs w:val="24"/>
        </w:rPr>
        <w:t>”</w:t>
      </w:r>
      <w:r w:rsidR="003E76BF" w:rsidRPr="00F22BBD">
        <w:rPr>
          <w:rFonts w:ascii="Book Antiqua" w:eastAsia="Arial Unicode MS" w:hAnsi="Book Antiqua" w:cstheme="majorHAnsi"/>
          <w:sz w:val="24"/>
          <w:szCs w:val="24"/>
        </w:rPr>
        <w:t xml:space="preserve"> and </w:t>
      </w:r>
      <w:r w:rsidR="003D60B5" w:rsidRPr="00F22BBD">
        <w:rPr>
          <w:rFonts w:ascii="Book Antiqua" w:eastAsia="Arial Unicode MS" w:hAnsi="Book Antiqua" w:cstheme="majorHAnsi"/>
          <w:sz w:val="24"/>
          <w:szCs w:val="24"/>
        </w:rPr>
        <w:t>“</w:t>
      </w:r>
      <w:r w:rsidR="003E76BF" w:rsidRPr="00F22BBD">
        <w:rPr>
          <w:rFonts w:ascii="Book Antiqua" w:eastAsia="Arial Unicode MS" w:hAnsi="Book Antiqua" w:cstheme="majorHAnsi"/>
          <w:sz w:val="24"/>
          <w:szCs w:val="24"/>
        </w:rPr>
        <w:t xml:space="preserve">various shapes </w:t>
      </w:r>
      <w:r w:rsidR="00240038" w:rsidRPr="00F22BBD">
        <w:rPr>
          <w:rFonts w:ascii="Book Antiqua" w:eastAsia="Arial Unicode MS" w:hAnsi="Book Antiqua" w:cstheme="majorHAnsi"/>
          <w:sz w:val="24"/>
          <w:szCs w:val="24"/>
        </w:rPr>
        <w:t xml:space="preserve">of IPCLs </w:t>
      </w:r>
      <w:r w:rsidR="003E76BF" w:rsidRPr="00F22BBD">
        <w:rPr>
          <w:rFonts w:ascii="Book Antiqua" w:eastAsia="Arial Unicode MS" w:hAnsi="Book Antiqua" w:cstheme="majorHAnsi"/>
          <w:sz w:val="24"/>
          <w:szCs w:val="24"/>
        </w:rPr>
        <w:t>(VS)</w:t>
      </w:r>
      <w:r w:rsidR="003D60B5" w:rsidRPr="00F22BBD">
        <w:rPr>
          <w:rFonts w:ascii="Book Antiqua" w:eastAsia="Arial Unicode MS" w:hAnsi="Book Antiqua" w:cstheme="majorHAnsi"/>
          <w:sz w:val="24"/>
          <w:szCs w:val="24"/>
        </w:rPr>
        <w:t>”</w:t>
      </w:r>
      <w:r w:rsidR="00BA37F9" w:rsidRPr="00F22BBD">
        <w:rPr>
          <w:rFonts w:ascii="Book Antiqua" w:eastAsia="Arial Unicode MS" w:hAnsi="Book Antiqua" w:cstheme="majorHAnsi"/>
          <w:sz w:val="24"/>
          <w:szCs w:val="24"/>
        </w:rPr>
        <w:t xml:space="preserve"> had </w:t>
      </w:r>
      <w:r w:rsidR="003E76BF" w:rsidRPr="00F22BBD">
        <w:rPr>
          <w:rFonts w:ascii="Book Antiqua" w:eastAsia="Arial Unicode MS" w:hAnsi="Book Antiqua" w:cstheme="majorHAnsi"/>
          <w:sz w:val="24"/>
          <w:szCs w:val="24"/>
        </w:rPr>
        <w:t>compa</w:t>
      </w:r>
      <w:r w:rsidR="00F05E98" w:rsidRPr="00F22BBD">
        <w:rPr>
          <w:rFonts w:ascii="Book Antiqua" w:eastAsia="Arial Unicode MS" w:hAnsi="Book Antiqua" w:cstheme="majorHAnsi"/>
          <w:sz w:val="24"/>
          <w:szCs w:val="24"/>
        </w:rPr>
        <w:t>rable</w:t>
      </w:r>
      <w:r w:rsidR="00A130CC" w:rsidRPr="00F22BBD">
        <w:rPr>
          <w:rFonts w:ascii="Book Antiqua" w:eastAsia="Arial Unicode MS" w:hAnsi="Book Antiqua" w:cstheme="majorHAnsi"/>
          <w:sz w:val="24"/>
          <w:szCs w:val="24"/>
        </w:rPr>
        <w:t xml:space="preserve"> </w:t>
      </w:r>
      <w:r w:rsidR="003E76BF" w:rsidRPr="00F22BBD">
        <w:rPr>
          <w:rFonts w:ascii="Book Antiqua" w:eastAsia="Arial Unicode MS" w:hAnsi="Book Antiqua" w:cstheme="majorHAnsi"/>
          <w:sz w:val="24"/>
          <w:szCs w:val="24"/>
        </w:rPr>
        <w:t>diagnostic performance to Inoue’s tetrad criteria</w:t>
      </w:r>
      <w:r w:rsidR="003D60B5" w:rsidRPr="00F22BBD">
        <w:rPr>
          <w:rFonts w:ascii="Book Antiqua" w:eastAsia="Arial Unicode MS" w:hAnsi="Book Antiqua" w:cstheme="majorHAnsi"/>
          <w:sz w:val="24"/>
          <w:szCs w:val="24"/>
        </w:rPr>
        <w:t>,</w:t>
      </w:r>
      <w:r w:rsidR="003E76BF" w:rsidRPr="00F22BBD">
        <w:rPr>
          <w:rFonts w:ascii="Book Antiqua" w:eastAsia="Arial Unicode MS" w:hAnsi="Book Antiqua" w:cstheme="majorHAnsi"/>
          <w:sz w:val="24"/>
          <w:szCs w:val="24"/>
        </w:rPr>
        <w:t xml:space="preserve"> which </w:t>
      </w:r>
      <w:r w:rsidR="001D5DB2" w:rsidRPr="00F22BBD">
        <w:rPr>
          <w:rFonts w:ascii="Book Antiqua" w:eastAsia="Arial Unicode MS" w:hAnsi="Book Antiqua" w:cstheme="majorHAnsi"/>
          <w:sz w:val="24"/>
          <w:szCs w:val="24"/>
        </w:rPr>
        <w:t>are</w:t>
      </w:r>
      <w:r w:rsidR="003E76BF" w:rsidRPr="00F22BBD">
        <w:rPr>
          <w:rFonts w:ascii="Book Antiqua" w:eastAsia="Arial Unicode MS" w:hAnsi="Book Antiqua" w:cstheme="majorHAnsi"/>
          <w:sz w:val="24"/>
          <w:szCs w:val="24"/>
        </w:rPr>
        <w:t xml:space="preserve"> </w:t>
      </w:r>
      <w:r w:rsidR="00D57D6D" w:rsidRPr="00F22BBD">
        <w:rPr>
          <w:rFonts w:ascii="Book Antiqua" w:eastAsia="Arial Unicode MS" w:hAnsi="Book Antiqua" w:cstheme="majorHAnsi"/>
          <w:sz w:val="24"/>
          <w:szCs w:val="24"/>
        </w:rPr>
        <w:t xml:space="preserve">the </w:t>
      </w:r>
      <w:r w:rsidR="003E76BF" w:rsidRPr="00F22BBD">
        <w:rPr>
          <w:rFonts w:ascii="Book Antiqua" w:eastAsia="Arial Unicode MS" w:hAnsi="Book Antiqua" w:cstheme="majorHAnsi"/>
          <w:sz w:val="24"/>
          <w:szCs w:val="24"/>
        </w:rPr>
        <w:t xml:space="preserve">most </w:t>
      </w:r>
      <w:r w:rsidR="00F05E98" w:rsidRPr="00F22BBD">
        <w:rPr>
          <w:rFonts w:ascii="Book Antiqua" w:eastAsia="Arial Unicode MS" w:hAnsi="Book Antiqua" w:cstheme="majorHAnsi"/>
          <w:sz w:val="24"/>
          <w:szCs w:val="24"/>
        </w:rPr>
        <w:t xml:space="preserve">popular </w:t>
      </w:r>
      <w:r w:rsidR="003E76BF" w:rsidRPr="00F22BBD">
        <w:rPr>
          <w:rFonts w:ascii="Book Antiqua" w:eastAsia="Arial Unicode MS" w:hAnsi="Book Antiqua" w:cstheme="majorHAnsi"/>
          <w:sz w:val="24"/>
          <w:szCs w:val="24"/>
        </w:rPr>
        <w:t>diagnostic criteria</w:t>
      </w:r>
      <w:r w:rsidR="00F05E98" w:rsidRPr="00F22BBD">
        <w:rPr>
          <w:rFonts w:ascii="Book Antiqua" w:eastAsia="Arial Unicode MS" w:hAnsi="Book Antiqua" w:cstheme="majorHAnsi"/>
          <w:sz w:val="24"/>
          <w:szCs w:val="24"/>
        </w:rPr>
        <w:t xml:space="preserve"> for SESCC</w:t>
      </w:r>
      <w:r w:rsidR="003E76BF" w:rsidRPr="00F22BBD">
        <w:rPr>
          <w:rFonts w:ascii="Book Antiqua" w:eastAsia="Arial Unicode MS" w:hAnsi="Book Antiqua" w:cstheme="majorHAnsi"/>
          <w:sz w:val="24"/>
          <w:szCs w:val="24"/>
        </w:rPr>
        <w:t xml:space="preserve">. </w:t>
      </w:r>
      <w:r w:rsidR="00193083" w:rsidRPr="00F22BBD">
        <w:rPr>
          <w:rFonts w:ascii="Book Antiqua" w:eastAsia="Arial Unicode MS" w:hAnsi="Book Antiqua" w:cstheme="majorHAnsi"/>
          <w:sz w:val="24"/>
          <w:szCs w:val="24"/>
        </w:rPr>
        <w:t>P</w:t>
      </w:r>
      <w:r w:rsidR="00235EE6" w:rsidRPr="00F22BBD">
        <w:rPr>
          <w:rFonts w:ascii="Book Antiqua" w:eastAsia="Arial Unicode MS" w:hAnsi="Book Antiqua" w:cstheme="majorHAnsi"/>
          <w:sz w:val="24"/>
          <w:szCs w:val="24"/>
        </w:rPr>
        <w:t>roliferation</w:t>
      </w:r>
      <w:r w:rsidR="00235EE6" w:rsidRPr="00F22BBD">
        <w:rPr>
          <w:rFonts w:ascii="Book Antiqua" w:hAnsi="Book Antiqua" w:cstheme="majorHAnsi"/>
          <w:sz w:val="24"/>
          <w:szCs w:val="24"/>
        </w:rPr>
        <w:t xml:space="preserve"> </w:t>
      </w:r>
      <w:r w:rsidR="00D26231" w:rsidRPr="00F22BBD">
        <w:rPr>
          <w:rFonts w:ascii="Book Antiqua" w:hAnsi="Book Antiqua" w:cstheme="majorHAnsi"/>
          <w:sz w:val="24"/>
          <w:szCs w:val="24"/>
        </w:rPr>
        <w:t xml:space="preserve">and VS </w:t>
      </w:r>
      <w:r w:rsidR="003D60B5" w:rsidRPr="00F22BBD">
        <w:rPr>
          <w:rFonts w:ascii="Book Antiqua" w:hAnsi="Book Antiqua" w:cstheme="majorHAnsi"/>
          <w:sz w:val="24"/>
          <w:szCs w:val="24"/>
        </w:rPr>
        <w:t>may serve as</w:t>
      </w:r>
      <w:r w:rsidR="00D26231" w:rsidRPr="00F22BBD">
        <w:rPr>
          <w:rFonts w:ascii="Book Antiqua" w:hAnsi="Book Antiqua" w:cstheme="majorHAnsi"/>
          <w:sz w:val="24"/>
          <w:szCs w:val="24"/>
        </w:rPr>
        <w:t xml:space="preserve"> </w:t>
      </w:r>
      <w:r w:rsidR="003D60B5" w:rsidRPr="00F22BBD">
        <w:rPr>
          <w:rFonts w:ascii="Book Antiqua" w:hAnsi="Book Antiqua" w:cstheme="majorHAnsi"/>
          <w:sz w:val="24"/>
          <w:szCs w:val="24"/>
        </w:rPr>
        <w:t>simplified</w:t>
      </w:r>
      <w:r w:rsidR="003D60B5" w:rsidRPr="00F22BBD" w:rsidDel="003D60B5">
        <w:rPr>
          <w:rFonts w:ascii="Book Antiqua" w:hAnsi="Book Antiqua" w:cstheme="majorHAnsi"/>
          <w:sz w:val="24"/>
          <w:szCs w:val="24"/>
        </w:rPr>
        <w:t xml:space="preserve"> </w:t>
      </w:r>
      <w:r w:rsidR="00D57D6D" w:rsidRPr="00F22BBD">
        <w:rPr>
          <w:rFonts w:ascii="Book Antiqua" w:hAnsi="Book Antiqua" w:cstheme="majorHAnsi"/>
          <w:sz w:val="24"/>
          <w:szCs w:val="24"/>
        </w:rPr>
        <w:t xml:space="preserve">NBI-ME </w:t>
      </w:r>
      <w:r w:rsidR="00285DC5" w:rsidRPr="00F22BBD">
        <w:rPr>
          <w:rFonts w:ascii="Book Antiqua" w:hAnsi="Book Antiqua" w:cstheme="majorHAnsi"/>
          <w:sz w:val="24"/>
          <w:szCs w:val="24"/>
        </w:rPr>
        <w:t xml:space="preserve">criteria </w:t>
      </w:r>
      <w:r w:rsidR="00D26231" w:rsidRPr="00F22BBD">
        <w:rPr>
          <w:rFonts w:ascii="Book Antiqua" w:hAnsi="Book Antiqua" w:cstheme="majorHAnsi"/>
          <w:sz w:val="24"/>
          <w:szCs w:val="24"/>
        </w:rPr>
        <w:t>for diagnosing SESCC.</w:t>
      </w:r>
    </w:p>
    <w:p w14:paraId="758D1EA6" w14:textId="77777777" w:rsidR="0074147E" w:rsidRPr="00F22BBD" w:rsidRDefault="0074147E" w:rsidP="0031777E">
      <w:pPr>
        <w:adjustRightInd w:val="0"/>
        <w:snapToGrid w:val="0"/>
        <w:spacing w:line="360" w:lineRule="auto"/>
        <w:rPr>
          <w:rFonts w:ascii="Book Antiqua" w:eastAsia="Arial Unicode MS" w:hAnsi="Book Antiqua" w:cstheme="majorHAnsi"/>
          <w:sz w:val="24"/>
          <w:szCs w:val="24"/>
        </w:rPr>
      </w:pPr>
    </w:p>
    <w:p w14:paraId="340DB9E4" w14:textId="2C2F490E" w:rsidR="0069405E" w:rsidRPr="00F22BBD" w:rsidRDefault="0069405E" w:rsidP="0031777E">
      <w:pPr>
        <w:adjustRightInd w:val="0"/>
        <w:snapToGrid w:val="0"/>
        <w:spacing w:line="360" w:lineRule="auto"/>
        <w:rPr>
          <w:rFonts w:ascii="Book Antiqua" w:hAnsi="Book Antiqua" w:cstheme="majorHAnsi"/>
          <w:sz w:val="24"/>
          <w:szCs w:val="24"/>
        </w:rPr>
      </w:pPr>
    </w:p>
    <w:p w14:paraId="75730A26" w14:textId="77777777" w:rsidR="00C34E01" w:rsidRPr="00F22BBD" w:rsidRDefault="00C34E01" w:rsidP="00C34E01">
      <w:pPr>
        <w:adjustRightInd w:val="0"/>
        <w:snapToGrid w:val="0"/>
        <w:spacing w:line="360" w:lineRule="auto"/>
        <w:rPr>
          <w:rFonts w:ascii="Book Antiqua" w:hAnsi="Book Antiqua"/>
          <w:sz w:val="24"/>
        </w:rPr>
      </w:pPr>
      <w:r w:rsidRPr="00F22BBD">
        <w:rPr>
          <w:rFonts w:ascii="Book Antiqua" w:hAnsi="Book Antiqua" w:cstheme="majorHAnsi"/>
          <w:sz w:val="24"/>
          <w:szCs w:val="24"/>
        </w:rPr>
        <w:lastRenderedPageBreak/>
        <w:t>Dobashi</w:t>
      </w:r>
      <w:r w:rsidRPr="00F22BBD">
        <w:rPr>
          <w:rFonts w:ascii="Book Antiqua" w:hAnsi="Book Antiqua" w:cstheme="majorHAnsi" w:hint="eastAsia"/>
          <w:sz w:val="24"/>
          <w:szCs w:val="24"/>
        </w:rPr>
        <w:t xml:space="preserve"> A</w:t>
      </w:r>
      <w:r w:rsidRPr="00F22BBD">
        <w:rPr>
          <w:rFonts w:ascii="Book Antiqua" w:hAnsi="Book Antiqua" w:cstheme="majorHAnsi"/>
          <w:sz w:val="24"/>
          <w:szCs w:val="24"/>
        </w:rPr>
        <w:t>, Goda</w:t>
      </w:r>
      <w:r w:rsidRPr="00F22BBD">
        <w:rPr>
          <w:rFonts w:ascii="Book Antiqua" w:hAnsi="Book Antiqua" w:cstheme="majorHAnsi" w:hint="eastAsia"/>
          <w:sz w:val="24"/>
          <w:szCs w:val="24"/>
        </w:rPr>
        <w:t xml:space="preserve"> K</w:t>
      </w:r>
      <w:r w:rsidRPr="00F22BBD">
        <w:rPr>
          <w:rFonts w:ascii="Book Antiqua" w:hAnsi="Book Antiqua" w:cstheme="majorHAnsi"/>
          <w:sz w:val="24"/>
          <w:szCs w:val="24"/>
        </w:rPr>
        <w:t>, Yoshimura</w:t>
      </w:r>
      <w:r w:rsidRPr="00F22BBD">
        <w:rPr>
          <w:rFonts w:ascii="Book Antiqua" w:hAnsi="Book Antiqua" w:cstheme="majorHAnsi" w:hint="eastAsia"/>
          <w:sz w:val="24"/>
          <w:szCs w:val="24"/>
        </w:rPr>
        <w:t xml:space="preserve"> N</w:t>
      </w:r>
      <w:r w:rsidRPr="00F22BBD">
        <w:rPr>
          <w:rFonts w:ascii="Book Antiqua" w:hAnsi="Book Antiqua" w:cstheme="majorHAnsi"/>
          <w:sz w:val="24"/>
          <w:szCs w:val="24"/>
        </w:rPr>
        <w:t>, Ohya</w:t>
      </w:r>
      <w:r w:rsidRPr="00F22BBD">
        <w:rPr>
          <w:rFonts w:ascii="Book Antiqua" w:hAnsi="Book Antiqua" w:cstheme="majorHAnsi" w:hint="eastAsia"/>
          <w:sz w:val="24"/>
          <w:szCs w:val="24"/>
        </w:rPr>
        <w:t xml:space="preserve"> TR</w:t>
      </w:r>
      <w:r w:rsidRPr="00F22BBD">
        <w:rPr>
          <w:rFonts w:ascii="Book Antiqua" w:hAnsi="Book Antiqua" w:cstheme="majorHAnsi"/>
          <w:sz w:val="24"/>
          <w:szCs w:val="24"/>
        </w:rPr>
        <w:t>, Kato</w:t>
      </w:r>
      <w:r w:rsidRPr="00F22BBD">
        <w:rPr>
          <w:rFonts w:ascii="Book Antiqua" w:hAnsi="Book Antiqua" w:cstheme="majorHAnsi" w:hint="eastAsia"/>
          <w:sz w:val="24"/>
          <w:szCs w:val="24"/>
        </w:rPr>
        <w:t xml:space="preserve"> M</w:t>
      </w:r>
      <w:r w:rsidRPr="00F22BBD">
        <w:rPr>
          <w:rFonts w:ascii="Book Antiqua" w:hAnsi="Book Antiqua" w:cstheme="majorHAnsi"/>
          <w:sz w:val="24"/>
          <w:szCs w:val="24"/>
        </w:rPr>
        <w:t>, Sumiyama</w:t>
      </w:r>
      <w:r w:rsidRPr="00F22BBD">
        <w:rPr>
          <w:rFonts w:ascii="Book Antiqua" w:hAnsi="Book Antiqua" w:cstheme="majorHAnsi" w:hint="eastAsia"/>
          <w:sz w:val="24"/>
          <w:szCs w:val="24"/>
        </w:rPr>
        <w:t xml:space="preserve"> K</w:t>
      </w:r>
      <w:r w:rsidRPr="00F22BBD">
        <w:rPr>
          <w:rFonts w:ascii="Book Antiqua" w:hAnsi="Book Antiqua" w:cstheme="majorHAnsi"/>
          <w:sz w:val="24"/>
          <w:szCs w:val="24"/>
        </w:rPr>
        <w:t>, Matsushima</w:t>
      </w:r>
      <w:r w:rsidRPr="00F22BBD">
        <w:rPr>
          <w:rFonts w:ascii="Book Antiqua" w:hAnsi="Book Antiqua" w:cstheme="majorHAnsi" w:hint="eastAsia"/>
          <w:sz w:val="24"/>
          <w:szCs w:val="24"/>
        </w:rPr>
        <w:t xml:space="preserve"> M</w:t>
      </w:r>
      <w:r w:rsidRPr="00F22BBD">
        <w:rPr>
          <w:rFonts w:ascii="Book Antiqua" w:hAnsi="Book Antiqua" w:cstheme="majorHAnsi"/>
          <w:sz w:val="24"/>
          <w:szCs w:val="24"/>
        </w:rPr>
        <w:t>, Hirooka</w:t>
      </w:r>
      <w:r w:rsidRPr="00F22BBD">
        <w:rPr>
          <w:rFonts w:ascii="Book Antiqua" w:hAnsi="Book Antiqua" w:cstheme="majorHAnsi" w:hint="eastAsia"/>
          <w:sz w:val="24"/>
          <w:szCs w:val="24"/>
        </w:rPr>
        <w:t xml:space="preserve"> S</w:t>
      </w:r>
      <w:r w:rsidRPr="00F22BBD">
        <w:rPr>
          <w:rFonts w:ascii="Book Antiqua" w:hAnsi="Book Antiqua" w:cstheme="majorHAnsi"/>
          <w:sz w:val="24"/>
          <w:szCs w:val="24"/>
        </w:rPr>
        <w:t>, Ikegami</w:t>
      </w:r>
      <w:r w:rsidRPr="00F22BBD">
        <w:rPr>
          <w:rFonts w:ascii="Book Antiqua" w:hAnsi="Book Antiqua" w:cstheme="majorHAnsi" w:hint="eastAsia"/>
          <w:sz w:val="24"/>
          <w:szCs w:val="24"/>
        </w:rPr>
        <w:t xml:space="preserve"> M</w:t>
      </w:r>
      <w:r w:rsidRPr="00F22BBD">
        <w:rPr>
          <w:rFonts w:ascii="Book Antiqua" w:hAnsi="Book Antiqua" w:cstheme="majorHAnsi"/>
          <w:sz w:val="24"/>
          <w:szCs w:val="24"/>
        </w:rPr>
        <w:t>, Tajiri</w:t>
      </w:r>
      <w:r w:rsidRPr="00F22BBD">
        <w:rPr>
          <w:rFonts w:ascii="Book Antiqua" w:hAnsi="Book Antiqua" w:cstheme="majorHAnsi" w:hint="eastAsia"/>
          <w:sz w:val="24"/>
          <w:szCs w:val="24"/>
        </w:rPr>
        <w:t xml:space="preserve"> H.</w:t>
      </w:r>
      <w:r w:rsidRPr="00F22BBD">
        <w:rPr>
          <w:rFonts w:ascii="Book Antiqua" w:eastAsia="SimSun" w:hAnsi="Book Antiqua" w:cstheme="majorHAnsi" w:hint="eastAsia"/>
          <w:sz w:val="24"/>
          <w:szCs w:val="24"/>
          <w:lang w:eastAsia="zh-CN"/>
        </w:rPr>
        <w:t xml:space="preserve"> </w:t>
      </w:r>
      <w:r w:rsidRPr="00F22BBD">
        <w:rPr>
          <w:rFonts w:ascii="Book Antiqua" w:hAnsi="Book Antiqua" w:cstheme="majorHAnsi"/>
          <w:sz w:val="24"/>
          <w:szCs w:val="24"/>
        </w:rPr>
        <w:t>Simplified criteria for diagnosing superficial esophageal squamous neoplasms using narrow band imaging magnifying endoscopy</w:t>
      </w:r>
      <w:r w:rsidR="0074147E" w:rsidRPr="00F22BBD">
        <w:rPr>
          <w:rFonts w:ascii="Book Antiqua" w:hAnsi="Book Antiqua" w:cstheme="majorHAnsi"/>
          <w:sz w:val="24"/>
          <w:szCs w:val="24"/>
        </w:rPr>
        <w:t>.</w:t>
      </w:r>
      <w:r w:rsidRPr="00F22BBD">
        <w:rPr>
          <w:rFonts w:ascii="Book Antiqua" w:eastAsia="SimSun" w:hAnsi="Book Antiqua" w:cstheme="majorHAnsi" w:hint="eastAsia"/>
          <w:sz w:val="24"/>
          <w:szCs w:val="24"/>
          <w:lang w:eastAsia="zh-CN"/>
        </w:rPr>
        <w:t xml:space="preserve"> </w:t>
      </w:r>
      <w:bookmarkStart w:id="706" w:name="OLE_LINK2756"/>
      <w:bookmarkStart w:id="707" w:name="OLE_LINK2349"/>
      <w:bookmarkStart w:id="708" w:name="OLE_LINK2413"/>
      <w:bookmarkStart w:id="709" w:name="OLE_LINK2287"/>
      <w:bookmarkStart w:id="710" w:name="OLE_LINK2309"/>
      <w:bookmarkStart w:id="711" w:name="OLE_LINK2329"/>
      <w:bookmarkStart w:id="712" w:name="OLE_LINK2285"/>
      <w:bookmarkStart w:id="713" w:name="OLE_LINK2245"/>
      <w:bookmarkStart w:id="714" w:name="OLE_LINK2212"/>
      <w:bookmarkStart w:id="715" w:name="OLE_LINK2178"/>
      <w:bookmarkStart w:id="716" w:name="OLE_LINK2039"/>
      <w:bookmarkStart w:id="717" w:name="OLE_LINK3369"/>
      <w:bookmarkStart w:id="718" w:name="OLE_LINK3314"/>
      <w:bookmarkStart w:id="719" w:name="OLE_LINK2028"/>
      <w:bookmarkStart w:id="720" w:name="OLE_LINK2206"/>
      <w:bookmarkStart w:id="721" w:name="OLE_LINK2158"/>
      <w:bookmarkStart w:id="722" w:name="OLE_LINK2074"/>
      <w:bookmarkStart w:id="723" w:name="OLE_LINK2176"/>
      <w:bookmarkStart w:id="724" w:name="OLE_LINK1942"/>
      <w:bookmarkStart w:id="725" w:name="OLE_LINK1917"/>
      <w:bookmarkStart w:id="726" w:name="OLE_LINK1875"/>
      <w:bookmarkStart w:id="727" w:name="OLE_LINK1869"/>
      <w:bookmarkStart w:id="728" w:name="OLE_LINK1796"/>
      <w:bookmarkStart w:id="729" w:name="OLE_LINK1719"/>
      <w:bookmarkStart w:id="730" w:name="OLE_LINK1802"/>
      <w:bookmarkStart w:id="731" w:name="OLE_LINK1369"/>
      <w:bookmarkStart w:id="732" w:name="OLE_LINK1236"/>
      <w:bookmarkStart w:id="733" w:name="OLE_LINK658"/>
      <w:bookmarkStart w:id="734" w:name="OLE_LINK699"/>
      <w:bookmarkStart w:id="735" w:name="OLE_LINK140"/>
      <w:bookmarkStart w:id="736" w:name="OLE_LINK111"/>
      <w:bookmarkStart w:id="737" w:name="OLE_LINK110"/>
      <w:bookmarkStart w:id="738" w:name="OLE_LINK3530"/>
      <w:bookmarkStart w:id="739" w:name="OLE_LINK2985"/>
      <w:bookmarkStart w:id="740" w:name="OLE_LINK48"/>
      <w:bookmarkStart w:id="741" w:name="OLE_LINK2951"/>
      <w:bookmarkStart w:id="742" w:name="OLE_LINK3500"/>
      <w:bookmarkStart w:id="743" w:name="OLE_LINK58"/>
      <w:bookmarkStart w:id="744" w:name="OLE_LINK3037"/>
      <w:bookmarkStart w:id="745" w:name="OLE_LINK61"/>
      <w:bookmarkStart w:id="746" w:name="OLE_LINK3055"/>
      <w:bookmarkStart w:id="747" w:name="OLE_LINK3169"/>
      <w:bookmarkStart w:id="748" w:name="OLE_LINK3178"/>
      <w:bookmarkStart w:id="749" w:name="OLE_LINK3179"/>
      <w:bookmarkStart w:id="750" w:name="OLE_LINK69"/>
      <w:bookmarkStart w:id="751" w:name="OLE_LINK3294"/>
      <w:bookmarkStart w:id="752" w:name="OLE_LINK3752"/>
      <w:bookmarkStart w:id="753" w:name="OLE_LINK3534"/>
      <w:bookmarkStart w:id="754" w:name="OLE_LINK3566"/>
      <w:r w:rsidRPr="00F22BBD">
        <w:rPr>
          <w:rFonts w:ascii="Book Antiqua" w:hAnsi="Book Antiqua"/>
          <w:i/>
          <w:sz w:val="24"/>
        </w:rPr>
        <w:t xml:space="preserve">World J Gastroenterol </w:t>
      </w:r>
      <w:r w:rsidRPr="00F22BBD">
        <w:rPr>
          <w:rFonts w:ascii="Book Antiqua" w:hAnsi="Book Antiqua"/>
          <w:sz w:val="24"/>
        </w:rPr>
        <w:t>2016; In press</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14:paraId="6E3778DE" w14:textId="0F601E31" w:rsidR="0074147E" w:rsidRPr="00F22BBD" w:rsidRDefault="0074147E" w:rsidP="0031777E">
      <w:pPr>
        <w:adjustRightInd w:val="0"/>
        <w:snapToGrid w:val="0"/>
        <w:spacing w:line="360" w:lineRule="auto"/>
        <w:rPr>
          <w:rFonts w:ascii="Book Antiqua" w:eastAsia="SimSun" w:hAnsi="Book Antiqua" w:cstheme="majorHAnsi"/>
          <w:b/>
          <w:sz w:val="24"/>
          <w:szCs w:val="24"/>
          <w:lang w:eastAsia="zh-CN"/>
        </w:rPr>
      </w:pPr>
    </w:p>
    <w:p w14:paraId="3745615D" w14:textId="2D08A598" w:rsidR="0074147E" w:rsidRPr="00F22BBD" w:rsidRDefault="0074147E" w:rsidP="0031777E">
      <w:pPr>
        <w:adjustRightInd w:val="0"/>
        <w:snapToGrid w:val="0"/>
        <w:spacing w:line="360" w:lineRule="auto"/>
        <w:rPr>
          <w:rFonts w:ascii="Book Antiqua" w:hAnsi="Book Antiqua" w:cstheme="majorHAnsi"/>
          <w:sz w:val="24"/>
          <w:szCs w:val="24"/>
        </w:rPr>
      </w:pPr>
    </w:p>
    <w:p w14:paraId="2D127873" w14:textId="03384858" w:rsidR="0074147E" w:rsidRPr="00F22BBD" w:rsidRDefault="0074147E" w:rsidP="0031777E">
      <w:pPr>
        <w:adjustRightInd w:val="0"/>
        <w:snapToGrid w:val="0"/>
        <w:spacing w:line="360" w:lineRule="auto"/>
        <w:rPr>
          <w:rFonts w:ascii="Book Antiqua" w:hAnsi="Book Antiqua" w:cstheme="majorHAnsi"/>
          <w:sz w:val="24"/>
          <w:szCs w:val="24"/>
        </w:rPr>
      </w:pPr>
    </w:p>
    <w:p w14:paraId="537FBC52" w14:textId="77777777" w:rsidR="00C34E01" w:rsidRPr="00F22BBD" w:rsidRDefault="00C34E01">
      <w:pPr>
        <w:widowControl/>
        <w:jc w:val="left"/>
        <w:rPr>
          <w:rFonts w:ascii="Book Antiqua" w:hAnsi="Book Antiqua" w:cstheme="majorHAnsi"/>
          <w:b/>
          <w:sz w:val="24"/>
          <w:szCs w:val="24"/>
        </w:rPr>
      </w:pPr>
      <w:r w:rsidRPr="00F22BBD">
        <w:rPr>
          <w:rFonts w:ascii="Book Antiqua" w:hAnsi="Book Antiqua" w:cstheme="majorHAnsi"/>
          <w:b/>
          <w:sz w:val="24"/>
          <w:szCs w:val="24"/>
        </w:rPr>
        <w:br w:type="page"/>
      </w:r>
    </w:p>
    <w:p w14:paraId="0DA1213F" w14:textId="4F36292B" w:rsidR="00A6136B" w:rsidRPr="00F22BBD" w:rsidRDefault="00C34E01" w:rsidP="0031777E">
      <w:pPr>
        <w:adjustRightInd w:val="0"/>
        <w:snapToGrid w:val="0"/>
        <w:spacing w:line="360" w:lineRule="auto"/>
        <w:rPr>
          <w:rFonts w:ascii="Book Antiqua" w:hAnsi="Book Antiqua" w:cstheme="majorHAnsi"/>
          <w:b/>
          <w:sz w:val="24"/>
          <w:szCs w:val="24"/>
        </w:rPr>
      </w:pPr>
      <w:r w:rsidRPr="00F22BBD">
        <w:rPr>
          <w:rFonts w:ascii="Book Antiqua" w:hAnsi="Book Antiqua" w:cstheme="majorHAnsi"/>
          <w:b/>
          <w:sz w:val="24"/>
          <w:szCs w:val="24"/>
        </w:rPr>
        <w:lastRenderedPageBreak/>
        <w:t>INTRODUCTION</w:t>
      </w:r>
    </w:p>
    <w:p w14:paraId="798527F4" w14:textId="3ACD5F52" w:rsidR="009139D5" w:rsidRPr="00F22BBD" w:rsidRDefault="00C90AE9" w:rsidP="00C34E01">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E</w:t>
      </w:r>
      <w:r w:rsidR="009139D5" w:rsidRPr="00F22BBD">
        <w:rPr>
          <w:rFonts w:ascii="Book Antiqua" w:hAnsi="Book Antiqua" w:cstheme="majorHAnsi"/>
          <w:sz w:val="24"/>
          <w:szCs w:val="24"/>
        </w:rPr>
        <w:t>sophage</w:t>
      </w:r>
      <w:r w:rsidRPr="00F22BBD">
        <w:rPr>
          <w:rFonts w:ascii="Book Antiqua" w:hAnsi="Book Antiqua" w:cstheme="majorHAnsi"/>
          <w:sz w:val="24"/>
          <w:szCs w:val="24"/>
        </w:rPr>
        <w:t>al cancer is one of the most common cancers</w:t>
      </w:r>
      <w:r w:rsidR="00E759C5" w:rsidRPr="00F22BBD">
        <w:rPr>
          <w:rFonts w:ascii="Book Antiqua" w:hAnsi="Book Antiqua" w:cstheme="majorHAnsi"/>
          <w:sz w:val="24"/>
          <w:szCs w:val="24"/>
        </w:rPr>
        <w:t>,</w:t>
      </w:r>
      <w:r w:rsidRPr="00F22BBD">
        <w:rPr>
          <w:rFonts w:ascii="Book Antiqua" w:hAnsi="Book Antiqua" w:cstheme="majorHAnsi"/>
          <w:sz w:val="24"/>
          <w:szCs w:val="24"/>
        </w:rPr>
        <w:t xml:space="preserve"> and the number of death</w:t>
      </w:r>
      <w:r w:rsidR="00E759C5" w:rsidRPr="00F22BBD">
        <w:rPr>
          <w:rFonts w:ascii="Book Antiqua" w:hAnsi="Book Antiqua" w:cstheme="majorHAnsi"/>
          <w:sz w:val="24"/>
          <w:szCs w:val="24"/>
        </w:rPr>
        <w:t>s</w:t>
      </w:r>
      <w:r w:rsidRPr="00F22BBD">
        <w:rPr>
          <w:rFonts w:ascii="Book Antiqua" w:hAnsi="Book Antiqua" w:cstheme="majorHAnsi"/>
          <w:sz w:val="24"/>
          <w:szCs w:val="24"/>
        </w:rPr>
        <w:t xml:space="preserve"> </w:t>
      </w:r>
      <w:r w:rsidR="001E1A32" w:rsidRPr="00F22BBD">
        <w:rPr>
          <w:rFonts w:ascii="Book Antiqua" w:hAnsi="Book Antiqua" w:cstheme="majorHAnsi"/>
          <w:sz w:val="24"/>
          <w:szCs w:val="24"/>
        </w:rPr>
        <w:t xml:space="preserve">related to </w:t>
      </w:r>
      <w:r w:rsidRPr="00F22BBD">
        <w:rPr>
          <w:rFonts w:ascii="Book Antiqua" w:hAnsi="Book Antiqua" w:cstheme="majorHAnsi"/>
          <w:sz w:val="24"/>
          <w:szCs w:val="24"/>
        </w:rPr>
        <w:t>esophageal cancer ranks six</w:t>
      </w:r>
      <w:r w:rsidR="00E759C5" w:rsidRPr="00F22BBD">
        <w:rPr>
          <w:rFonts w:ascii="Book Antiqua" w:hAnsi="Book Antiqua" w:cstheme="majorHAnsi"/>
          <w:sz w:val="24"/>
          <w:szCs w:val="24"/>
        </w:rPr>
        <w:t>th</w:t>
      </w:r>
      <w:r w:rsidRPr="00F22BBD">
        <w:rPr>
          <w:rFonts w:ascii="Book Antiqua" w:hAnsi="Book Antiqua" w:cstheme="majorHAnsi"/>
          <w:sz w:val="24"/>
          <w:szCs w:val="24"/>
        </w:rPr>
        <w:t xml:space="preserve"> worldwide</w:t>
      </w:r>
      <w:r w:rsidR="002B57AD" w:rsidRPr="00F22BBD">
        <w:rPr>
          <w:rFonts w:ascii="Book Antiqua" w:hAnsi="Book Antiqua" w:cstheme="majorHAnsi"/>
          <w:sz w:val="24"/>
          <w:szCs w:val="24"/>
          <w:vertAlign w:val="superscript"/>
        </w:rPr>
        <w:t>[1</w:t>
      </w:r>
      <w:r w:rsidR="006E3C04" w:rsidRPr="00F22BBD">
        <w:rPr>
          <w:rFonts w:ascii="Book Antiqua" w:hAnsi="Book Antiqua" w:cstheme="majorHAnsi"/>
          <w:sz w:val="24"/>
          <w:szCs w:val="24"/>
          <w:vertAlign w:val="superscript"/>
        </w:rPr>
        <w:t>]</w:t>
      </w:r>
      <w:r w:rsidRPr="00F22BBD">
        <w:rPr>
          <w:rFonts w:ascii="Book Antiqua" w:hAnsi="Book Antiqua" w:cstheme="majorHAnsi"/>
          <w:sz w:val="24"/>
          <w:szCs w:val="24"/>
        </w:rPr>
        <w:t xml:space="preserve">. </w:t>
      </w:r>
      <w:r w:rsidR="00BF43FD" w:rsidRPr="00F22BBD">
        <w:rPr>
          <w:rFonts w:ascii="Book Antiqua" w:hAnsi="Book Antiqua" w:cstheme="majorHAnsi"/>
          <w:sz w:val="24"/>
          <w:szCs w:val="24"/>
        </w:rPr>
        <w:t>The h</w:t>
      </w:r>
      <w:r w:rsidR="00A24BBC" w:rsidRPr="00F22BBD">
        <w:rPr>
          <w:rFonts w:ascii="Book Antiqua" w:hAnsi="Book Antiqua" w:cstheme="majorHAnsi"/>
          <w:sz w:val="24"/>
          <w:szCs w:val="24"/>
        </w:rPr>
        <w:t>istolog</w:t>
      </w:r>
      <w:r w:rsidR="00E37424" w:rsidRPr="00F22BBD">
        <w:rPr>
          <w:rFonts w:ascii="Book Antiqua" w:hAnsi="Book Antiqua" w:cstheme="majorHAnsi"/>
          <w:sz w:val="24"/>
          <w:szCs w:val="24"/>
        </w:rPr>
        <w:t xml:space="preserve">y of </w:t>
      </w:r>
      <w:r w:rsidR="00A24BBC" w:rsidRPr="00F22BBD">
        <w:rPr>
          <w:rFonts w:ascii="Book Antiqua" w:hAnsi="Book Antiqua" w:cstheme="majorHAnsi"/>
          <w:sz w:val="24"/>
          <w:szCs w:val="24"/>
        </w:rPr>
        <w:t xml:space="preserve">esophageal </w:t>
      </w:r>
      <w:r w:rsidR="00C91B8D" w:rsidRPr="00F22BBD">
        <w:rPr>
          <w:rFonts w:ascii="Book Antiqua" w:hAnsi="Book Antiqua" w:cstheme="majorHAnsi"/>
          <w:sz w:val="24"/>
          <w:szCs w:val="24"/>
        </w:rPr>
        <w:t>cancer</w:t>
      </w:r>
      <w:r w:rsidR="00E37424" w:rsidRPr="00F22BBD">
        <w:rPr>
          <w:rFonts w:ascii="Book Antiqua" w:hAnsi="Book Antiqua" w:cstheme="majorHAnsi"/>
          <w:sz w:val="24"/>
          <w:szCs w:val="24"/>
        </w:rPr>
        <w:t xml:space="preserve"> </w:t>
      </w:r>
      <w:r w:rsidR="00BF43FD" w:rsidRPr="00F22BBD">
        <w:rPr>
          <w:rFonts w:ascii="Book Antiqua" w:hAnsi="Book Antiqua" w:cstheme="majorHAnsi"/>
          <w:sz w:val="24"/>
          <w:szCs w:val="24"/>
        </w:rPr>
        <w:t xml:space="preserve">mainly </w:t>
      </w:r>
      <w:r w:rsidR="00A24BBC" w:rsidRPr="00F22BBD">
        <w:rPr>
          <w:rFonts w:ascii="Book Antiqua" w:hAnsi="Book Antiqua" w:cstheme="majorHAnsi"/>
          <w:sz w:val="24"/>
          <w:szCs w:val="24"/>
        </w:rPr>
        <w:t>consist</w:t>
      </w:r>
      <w:r w:rsidR="00E37424" w:rsidRPr="00F22BBD">
        <w:rPr>
          <w:rFonts w:ascii="Book Antiqua" w:hAnsi="Book Antiqua" w:cstheme="majorHAnsi"/>
          <w:sz w:val="24"/>
          <w:szCs w:val="24"/>
        </w:rPr>
        <w:t>s</w:t>
      </w:r>
      <w:r w:rsidR="00163FA2" w:rsidRPr="00F22BBD">
        <w:rPr>
          <w:rFonts w:ascii="Book Antiqua" w:hAnsi="Book Antiqua" w:cstheme="majorHAnsi"/>
          <w:sz w:val="24"/>
          <w:szCs w:val="24"/>
        </w:rPr>
        <w:t xml:space="preserve"> of</w:t>
      </w:r>
      <w:r w:rsidR="00A24BBC" w:rsidRPr="00F22BBD">
        <w:rPr>
          <w:rFonts w:ascii="Book Antiqua" w:hAnsi="Book Antiqua" w:cstheme="majorHAnsi"/>
          <w:sz w:val="24"/>
          <w:szCs w:val="24"/>
        </w:rPr>
        <w:t xml:space="preserve"> </w:t>
      </w:r>
      <w:r w:rsidR="001E1A32" w:rsidRPr="00F22BBD">
        <w:rPr>
          <w:rFonts w:ascii="Book Antiqua" w:hAnsi="Book Antiqua" w:cstheme="majorHAnsi"/>
          <w:sz w:val="24"/>
          <w:szCs w:val="24"/>
        </w:rPr>
        <w:t xml:space="preserve">squamous cell carcinoma (SCC) and adenocarcinoma. Especially in developing countries and Asian countries, SCC accounts for </w:t>
      </w:r>
      <w:r w:rsidR="003A2327" w:rsidRPr="00F22BBD">
        <w:rPr>
          <w:rFonts w:ascii="Book Antiqua" w:hAnsi="Book Antiqua" w:cstheme="majorHAnsi"/>
          <w:sz w:val="24"/>
          <w:szCs w:val="24"/>
        </w:rPr>
        <w:t>about 90%</w:t>
      </w:r>
      <w:r w:rsidR="001E1A32" w:rsidRPr="00F22BBD">
        <w:rPr>
          <w:rFonts w:ascii="Book Antiqua" w:hAnsi="Book Antiqua" w:cstheme="majorHAnsi"/>
          <w:sz w:val="24"/>
          <w:szCs w:val="24"/>
        </w:rPr>
        <w:t xml:space="preserve"> of esophageal cancer</w:t>
      </w:r>
      <w:r w:rsidR="00573D56" w:rsidRPr="00F22BBD">
        <w:rPr>
          <w:rFonts w:ascii="Book Antiqua" w:hAnsi="Book Antiqua" w:cstheme="majorHAnsi"/>
          <w:sz w:val="24"/>
          <w:szCs w:val="24"/>
          <w:vertAlign w:val="superscript"/>
        </w:rPr>
        <w:t>[2]</w:t>
      </w:r>
      <w:r w:rsidR="00331B7C" w:rsidRPr="00F22BBD">
        <w:rPr>
          <w:rFonts w:ascii="Book Antiqua" w:hAnsi="Book Antiqua" w:cstheme="majorHAnsi"/>
          <w:sz w:val="24"/>
          <w:szCs w:val="24"/>
        </w:rPr>
        <w:t xml:space="preserve"> </w:t>
      </w:r>
      <w:r w:rsidR="001E1A32" w:rsidRPr="00F22BBD">
        <w:rPr>
          <w:rFonts w:ascii="Book Antiqua" w:hAnsi="Book Antiqua" w:cstheme="majorHAnsi"/>
          <w:sz w:val="24"/>
          <w:szCs w:val="24"/>
        </w:rPr>
        <w:t>. E</w:t>
      </w:r>
      <w:r w:rsidR="00C91B8D" w:rsidRPr="00F22BBD">
        <w:rPr>
          <w:rFonts w:ascii="Book Antiqua" w:hAnsi="Book Antiqua" w:cstheme="majorHAnsi"/>
          <w:sz w:val="24"/>
          <w:szCs w:val="24"/>
        </w:rPr>
        <w:t>sophageal cancer</w:t>
      </w:r>
      <w:r w:rsidR="006E0E36" w:rsidRPr="00F22BBD">
        <w:rPr>
          <w:rFonts w:ascii="Book Antiqua" w:hAnsi="Book Antiqua" w:cstheme="majorHAnsi"/>
          <w:sz w:val="24"/>
          <w:szCs w:val="24"/>
        </w:rPr>
        <w:t xml:space="preserve"> at an advanced </w:t>
      </w:r>
      <w:r w:rsidR="001E1A32" w:rsidRPr="00F22BBD">
        <w:rPr>
          <w:rFonts w:ascii="Book Antiqua" w:hAnsi="Book Antiqua" w:cstheme="majorHAnsi"/>
          <w:sz w:val="24"/>
          <w:szCs w:val="24"/>
        </w:rPr>
        <w:t xml:space="preserve">stage </w:t>
      </w:r>
      <w:r w:rsidR="00255207" w:rsidRPr="00F22BBD">
        <w:rPr>
          <w:rFonts w:ascii="Book Antiqua" w:hAnsi="Book Antiqua" w:cstheme="majorHAnsi"/>
          <w:sz w:val="24"/>
          <w:szCs w:val="24"/>
        </w:rPr>
        <w:t>bring</w:t>
      </w:r>
      <w:r w:rsidR="00C91B8D" w:rsidRPr="00F22BBD">
        <w:rPr>
          <w:rFonts w:ascii="Book Antiqua" w:hAnsi="Book Antiqua" w:cstheme="majorHAnsi"/>
          <w:sz w:val="24"/>
          <w:szCs w:val="24"/>
        </w:rPr>
        <w:t>s</w:t>
      </w:r>
      <w:r w:rsidR="00255207" w:rsidRPr="00F22BBD">
        <w:rPr>
          <w:rFonts w:ascii="Book Antiqua" w:hAnsi="Book Antiqua" w:cstheme="majorHAnsi"/>
          <w:sz w:val="24"/>
          <w:szCs w:val="24"/>
        </w:rPr>
        <w:t xml:space="preserve"> </w:t>
      </w:r>
      <w:r w:rsidR="001E1A32" w:rsidRPr="00F22BBD">
        <w:rPr>
          <w:rFonts w:ascii="Book Antiqua" w:hAnsi="Book Antiqua" w:cstheme="majorHAnsi"/>
          <w:sz w:val="24"/>
          <w:szCs w:val="24"/>
        </w:rPr>
        <w:t>a dismal prognosis</w:t>
      </w:r>
      <w:r w:rsidR="00E759C5" w:rsidRPr="00F22BBD">
        <w:rPr>
          <w:rFonts w:ascii="Book Antiqua" w:hAnsi="Book Antiqua" w:cstheme="majorHAnsi"/>
          <w:sz w:val="24"/>
          <w:szCs w:val="24"/>
        </w:rPr>
        <w:t>;</w:t>
      </w:r>
      <w:r w:rsidR="001E1A32" w:rsidRPr="00F22BBD">
        <w:rPr>
          <w:rFonts w:ascii="Book Antiqua" w:hAnsi="Book Antiqua" w:cstheme="majorHAnsi"/>
          <w:sz w:val="24"/>
          <w:szCs w:val="24"/>
        </w:rPr>
        <w:t xml:space="preserve"> thus</w:t>
      </w:r>
      <w:r w:rsidR="00E759C5" w:rsidRPr="00F22BBD">
        <w:rPr>
          <w:rFonts w:ascii="Book Antiqua" w:hAnsi="Book Antiqua" w:cstheme="majorHAnsi"/>
          <w:sz w:val="24"/>
          <w:szCs w:val="24"/>
        </w:rPr>
        <w:t>,</w:t>
      </w:r>
      <w:r w:rsidR="001E1A32" w:rsidRPr="00F22BBD">
        <w:rPr>
          <w:rFonts w:ascii="Book Antiqua" w:hAnsi="Book Antiqua" w:cstheme="majorHAnsi"/>
          <w:sz w:val="24"/>
          <w:szCs w:val="24"/>
        </w:rPr>
        <w:t xml:space="preserve"> the detection</w:t>
      </w:r>
      <w:r w:rsidR="002B3D7B" w:rsidRPr="00F22BBD">
        <w:rPr>
          <w:rFonts w:ascii="Book Antiqua" w:hAnsi="Book Antiqua" w:cstheme="majorHAnsi"/>
          <w:sz w:val="24"/>
          <w:szCs w:val="24"/>
        </w:rPr>
        <w:t xml:space="preserve"> of esophageal cancer at an early stage</w:t>
      </w:r>
      <w:r w:rsidR="001E1A32" w:rsidRPr="00F22BBD">
        <w:rPr>
          <w:rFonts w:ascii="Book Antiqua" w:hAnsi="Book Antiqua" w:cstheme="majorHAnsi"/>
          <w:sz w:val="24"/>
          <w:szCs w:val="24"/>
        </w:rPr>
        <w:t xml:space="preserve"> is needed </w:t>
      </w:r>
      <w:r w:rsidR="00E759C5" w:rsidRPr="00F22BBD">
        <w:rPr>
          <w:rFonts w:ascii="Book Antiqua" w:hAnsi="Book Antiqua" w:cstheme="majorHAnsi"/>
          <w:sz w:val="24"/>
          <w:szCs w:val="24"/>
        </w:rPr>
        <w:t xml:space="preserve">to </w:t>
      </w:r>
      <w:r w:rsidR="00163FA2" w:rsidRPr="00F22BBD">
        <w:rPr>
          <w:rFonts w:ascii="Book Antiqua" w:hAnsi="Book Antiqua" w:cstheme="majorHAnsi"/>
          <w:sz w:val="24"/>
          <w:szCs w:val="24"/>
        </w:rPr>
        <w:t>obtain</w:t>
      </w:r>
      <w:r w:rsidR="001E1A32" w:rsidRPr="00F22BBD">
        <w:rPr>
          <w:rFonts w:ascii="Book Antiqua" w:hAnsi="Book Antiqua" w:cstheme="majorHAnsi"/>
          <w:sz w:val="24"/>
          <w:szCs w:val="24"/>
        </w:rPr>
        <w:t xml:space="preserve"> a higher quality of life and better prognosis</w:t>
      </w:r>
      <w:r w:rsidR="00573D56" w:rsidRPr="00F22BBD">
        <w:rPr>
          <w:rFonts w:ascii="Book Antiqua" w:hAnsi="Book Antiqua" w:cstheme="majorHAnsi"/>
          <w:sz w:val="24"/>
          <w:szCs w:val="24"/>
          <w:vertAlign w:val="superscript"/>
        </w:rPr>
        <w:t>[3,4]</w:t>
      </w:r>
      <w:r w:rsidR="005B3D7B" w:rsidRPr="00F22BBD">
        <w:rPr>
          <w:rFonts w:ascii="Book Antiqua" w:hAnsi="Book Antiqua" w:cstheme="majorHAnsi"/>
          <w:sz w:val="24"/>
          <w:szCs w:val="24"/>
        </w:rPr>
        <w:t xml:space="preserve"> </w:t>
      </w:r>
      <w:r w:rsidR="00557CD9" w:rsidRPr="00F22BBD">
        <w:rPr>
          <w:rFonts w:ascii="Book Antiqua" w:hAnsi="Book Antiqua" w:cstheme="majorHAnsi"/>
          <w:sz w:val="24"/>
          <w:szCs w:val="24"/>
        </w:rPr>
        <w:t>.</w:t>
      </w:r>
    </w:p>
    <w:p w14:paraId="045AB315" w14:textId="49AFB19E" w:rsidR="00C860EA" w:rsidRPr="00F22BBD" w:rsidRDefault="00E759C5" w:rsidP="00C34E01">
      <w:pPr>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However</w:t>
      </w:r>
      <w:r w:rsidR="00E464B2" w:rsidRPr="00F22BBD">
        <w:rPr>
          <w:rFonts w:ascii="Book Antiqua" w:hAnsi="Book Antiqua" w:cstheme="majorHAnsi"/>
          <w:sz w:val="24"/>
          <w:szCs w:val="24"/>
        </w:rPr>
        <w:t>, i</w:t>
      </w:r>
      <w:r w:rsidR="00411378" w:rsidRPr="00F22BBD">
        <w:rPr>
          <w:rFonts w:ascii="Book Antiqua" w:hAnsi="Book Antiqua" w:cstheme="majorHAnsi"/>
          <w:sz w:val="24"/>
          <w:szCs w:val="24"/>
        </w:rPr>
        <w:t xml:space="preserve">t is difficult to detect esophageal SCC at an early stage </w:t>
      </w:r>
      <w:r w:rsidRPr="00F22BBD">
        <w:rPr>
          <w:rFonts w:ascii="Book Antiqua" w:hAnsi="Book Antiqua" w:cstheme="majorHAnsi"/>
          <w:sz w:val="24"/>
          <w:szCs w:val="24"/>
        </w:rPr>
        <w:t xml:space="preserve">using </w:t>
      </w:r>
      <w:r w:rsidR="00E464B2" w:rsidRPr="00F22BBD">
        <w:rPr>
          <w:rFonts w:ascii="Book Antiqua" w:hAnsi="Book Antiqua" w:cstheme="majorHAnsi"/>
          <w:sz w:val="24"/>
          <w:szCs w:val="24"/>
        </w:rPr>
        <w:t xml:space="preserve">white light imaging </w:t>
      </w:r>
      <w:r w:rsidR="00C860EA" w:rsidRPr="00F22BBD">
        <w:rPr>
          <w:rFonts w:ascii="Book Antiqua" w:hAnsi="Book Antiqua" w:cstheme="majorHAnsi"/>
          <w:sz w:val="24"/>
          <w:szCs w:val="24"/>
        </w:rPr>
        <w:t>endoscopy</w:t>
      </w:r>
      <w:r w:rsidR="00FE5AF9" w:rsidRPr="00F22BBD">
        <w:rPr>
          <w:rFonts w:ascii="Book Antiqua" w:hAnsi="Book Antiqua" w:cstheme="majorHAnsi"/>
          <w:sz w:val="24"/>
          <w:szCs w:val="24"/>
        </w:rPr>
        <w:t xml:space="preserve"> (WLI)</w:t>
      </w:r>
      <w:r w:rsidRPr="00F22BBD">
        <w:rPr>
          <w:rFonts w:ascii="Book Antiqua" w:hAnsi="Book Antiqua" w:cstheme="majorHAnsi"/>
          <w:sz w:val="24"/>
          <w:szCs w:val="24"/>
        </w:rPr>
        <w:t>,</w:t>
      </w:r>
      <w:r w:rsidR="00C860EA" w:rsidRPr="00F22BBD">
        <w:rPr>
          <w:rFonts w:ascii="Book Antiqua" w:hAnsi="Book Antiqua" w:cstheme="majorHAnsi"/>
          <w:sz w:val="24"/>
          <w:szCs w:val="24"/>
        </w:rPr>
        <w:t xml:space="preserve"> </w:t>
      </w:r>
      <w:r w:rsidR="00411378" w:rsidRPr="00F22BBD">
        <w:rPr>
          <w:rFonts w:ascii="Book Antiqua" w:hAnsi="Book Antiqua" w:cstheme="majorHAnsi"/>
          <w:sz w:val="24"/>
          <w:szCs w:val="24"/>
        </w:rPr>
        <w:t xml:space="preserve">because most of </w:t>
      </w:r>
      <w:r w:rsidRPr="00F22BBD">
        <w:rPr>
          <w:rFonts w:ascii="Book Antiqua" w:hAnsi="Book Antiqua" w:cstheme="majorHAnsi"/>
          <w:sz w:val="24"/>
          <w:szCs w:val="24"/>
        </w:rPr>
        <w:t xml:space="preserve">the </w:t>
      </w:r>
      <w:r w:rsidR="00F610F0" w:rsidRPr="00F22BBD">
        <w:rPr>
          <w:rFonts w:ascii="Book Antiqua" w:hAnsi="Book Antiqua" w:cstheme="majorHAnsi"/>
          <w:sz w:val="24"/>
          <w:szCs w:val="24"/>
        </w:rPr>
        <w:t xml:space="preserve">superficial </w:t>
      </w:r>
      <w:r w:rsidR="00411378" w:rsidRPr="00F22BBD">
        <w:rPr>
          <w:rFonts w:ascii="Book Antiqua" w:hAnsi="Book Antiqua" w:cstheme="majorHAnsi"/>
          <w:sz w:val="24"/>
          <w:szCs w:val="24"/>
        </w:rPr>
        <w:t>esophageal SCCs</w:t>
      </w:r>
      <w:r w:rsidR="00FE17CE" w:rsidRPr="00F22BBD">
        <w:rPr>
          <w:rFonts w:ascii="Book Antiqua" w:hAnsi="Book Antiqua" w:cstheme="majorHAnsi"/>
          <w:sz w:val="24"/>
          <w:szCs w:val="24"/>
        </w:rPr>
        <w:t xml:space="preserve"> (SESCC)</w:t>
      </w:r>
      <w:r w:rsidR="00411378" w:rsidRPr="00F22BBD">
        <w:rPr>
          <w:rFonts w:ascii="Book Antiqua" w:hAnsi="Book Antiqua" w:cstheme="majorHAnsi"/>
          <w:sz w:val="24"/>
          <w:szCs w:val="24"/>
        </w:rPr>
        <w:t xml:space="preserve"> </w:t>
      </w:r>
      <w:r w:rsidRPr="00F22BBD">
        <w:rPr>
          <w:rFonts w:ascii="Book Antiqua" w:hAnsi="Book Antiqua" w:cstheme="majorHAnsi"/>
          <w:sz w:val="24"/>
          <w:szCs w:val="24"/>
        </w:rPr>
        <w:t xml:space="preserve">appear </w:t>
      </w:r>
      <w:r w:rsidR="00411378" w:rsidRPr="00F22BBD">
        <w:rPr>
          <w:rFonts w:ascii="Book Antiqua" w:hAnsi="Book Antiqua" w:cstheme="majorHAnsi"/>
          <w:sz w:val="24"/>
          <w:szCs w:val="24"/>
        </w:rPr>
        <w:t>flat and/or isochromatic</w:t>
      </w:r>
      <w:r w:rsidR="00573D56" w:rsidRPr="00F22BBD">
        <w:rPr>
          <w:rFonts w:ascii="Book Antiqua" w:hAnsi="Book Antiqua" w:cstheme="majorHAnsi"/>
          <w:sz w:val="24"/>
          <w:szCs w:val="24"/>
          <w:vertAlign w:val="superscript"/>
        </w:rPr>
        <w:t>[4]</w:t>
      </w:r>
      <w:r w:rsidR="00411378" w:rsidRPr="00F22BBD">
        <w:rPr>
          <w:rFonts w:ascii="Book Antiqua" w:hAnsi="Book Antiqua" w:cstheme="majorHAnsi"/>
          <w:sz w:val="24"/>
          <w:szCs w:val="24"/>
        </w:rPr>
        <w:t xml:space="preserve">. Lugol staining has high sensitivity for </w:t>
      </w:r>
      <w:r w:rsidR="00A16874" w:rsidRPr="00F22BBD">
        <w:rPr>
          <w:rFonts w:ascii="Book Antiqua" w:hAnsi="Book Antiqua" w:cstheme="majorHAnsi"/>
          <w:sz w:val="24"/>
          <w:szCs w:val="24"/>
        </w:rPr>
        <w:t xml:space="preserve">the </w:t>
      </w:r>
      <w:r w:rsidR="00411378" w:rsidRPr="00F22BBD">
        <w:rPr>
          <w:rFonts w:ascii="Book Antiqua" w:hAnsi="Book Antiqua" w:cstheme="majorHAnsi"/>
          <w:sz w:val="24"/>
          <w:szCs w:val="24"/>
        </w:rPr>
        <w:t xml:space="preserve">detection of </w:t>
      </w:r>
      <w:r w:rsidR="005D612A" w:rsidRPr="00F22BBD">
        <w:rPr>
          <w:rFonts w:ascii="Book Antiqua" w:hAnsi="Book Antiqua" w:cstheme="majorHAnsi"/>
          <w:sz w:val="24"/>
          <w:szCs w:val="24"/>
        </w:rPr>
        <w:t>SE</w:t>
      </w:r>
      <w:r w:rsidR="006C20E7" w:rsidRPr="00F22BBD">
        <w:rPr>
          <w:rFonts w:ascii="Book Antiqua" w:hAnsi="Book Antiqua" w:cstheme="majorHAnsi"/>
          <w:sz w:val="24"/>
          <w:szCs w:val="24"/>
        </w:rPr>
        <w:t>SCCs</w:t>
      </w:r>
      <w:r w:rsidRPr="00F22BBD">
        <w:rPr>
          <w:rFonts w:ascii="Book Antiqua" w:hAnsi="Book Antiqua" w:cstheme="majorHAnsi"/>
          <w:sz w:val="24"/>
          <w:szCs w:val="24"/>
        </w:rPr>
        <w:t xml:space="preserve"> but</w:t>
      </w:r>
      <w:r w:rsidR="006C20E7" w:rsidRPr="00F22BBD">
        <w:rPr>
          <w:rFonts w:ascii="Book Antiqua" w:hAnsi="Book Antiqua" w:cstheme="majorHAnsi"/>
          <w:sz w:val="24"/>
          <w:szCs w:val="24"/>
        </w:rPr>
        <w:t xml:space="preserve"> low specificity</w:t>
      </w:r>
      <w:r w:rsidRPr="00F22BBD">
        <w:rPr>
          <w:rFonts w:ascii="Book Antiqua" w:hAnsi="Book Antiqua" w:cstheme="majorHAnsi"/>
          <w:sz w:val="24"/>
          <w:szCs w:val="24"/>
        </w:rPr>
        <w:t xml:space="preserve">, as well as </w:t>
      </w:r>
      <w:r w:rsidR="006C20E7" w:rsidRPr="00F22BBD">
        <w:rPr>
          <w:rFonts w:ascii="Book Antiqua" w:hAnsi="Book Antiqua" w:cstheme="majorHAnsi"/>
          <w:sz w:val="24"/>
          <w:szCs w:val="24"/>
        </w:rPr>
        <w:t xml:space="preserve">the </w:t>
      </w:r>
      <w:r w:rsidRPr="00F22BBD">
        <w:rPr>
          <w:rFonts w:ascii="Book Antiqua" w:hAnsi="Book Antiqua" w:cstheme="majorHAnsi"/>
          <w:sz w:val="24"/>
          <w:szCs w:val="24"/>
        </w:rPr>
        <w:t xml:space="preserve">potential for </w:t>
      </w:r>
      <w:r w:rsidR="006C20E7" w:rsidRPr="00F22BBD">
        <w:rPr>
          <w:rFonts w:ascii="Book Antiqua" w:hAnsi="Book Antiqua" w:cstheme="majorHAnsi"/>
          <w:sz w:val="24"/>
          <w:szCs w:val="24"/>
        </w:rPr>
        <w:t>adverse effect</w:t>
      </w:r>
      <w:r w:rsidR="005B3D7B" w:rsidRPr="00F22BBD">
        <w:rPr>
          <w:rFonts w:ascii="Book Antiqua" w:hAnsi="Book Antiqua" w:cstheme="majorHAnsi"/>
          <w:sz w:val="24"/>
          <w:szCs w:val="24"/>
        </w:rPr>
        <w:t>s</w:t>
      </w:r>
      <w:r w:rsidR="006C20E7" w:rsidRPr="00F22BBD">
        <w:rPr>
          <w:rFonts w:ascii="Book Antiqua" w:hAnsi="Book Antiqua" w:cstheme="majorHAnsi"/>
          <w:sz w:val="24"/>
          <w:szCs w:val="24"/>
        </w:rPr>
        <w:t xml:space="preserve"> </w:t>
      </w:r>
      <w:r w:rsidRPr="00F22BBD">
        <w:rPr>
          <w:rFonts w:ascii="Book Antiqua" w:hAnsi="Book Antiqua" w:cstheme="majorHAnsi"/>
          <w:sz w:val="24"/>
          <w:szCs w:val="24"/>
        </w:rPr>
        <w:t xml:space="preserve">including </w:t>
      </w:r>
      <w:r w:rsidR="006C20E7" w:rsidRPr="00F22BBD">
        <w:rPr>
          <w:rFonts w:ascii="Book Antiqua" w:hAnsi="Book Antiqua" w:cstheme="majorHAnsi"/>
          <w:sz w:val="24"/>
          <w:szCs w:val="24"/>
        </w:rPr>
        <w:t xml:space="preserve">severe discomfort and allergic </w:t>
      </w:r>
      <w:r w:rsidR="00C860EA" w:rsidRPr="00F22BBD">
        <w:rPr>
          <w:rFonts w:ascii="Book Antiqua" w:hAnsi="Book Antiqua" w:cstheme="majorHAnsi"/>
          <w:sz w:val="24"/>
          <w:szCs w:val="24"/>
        </w:rPr>
        <w:t>reaction</w:t>
      </w:r>
      <w:r w:rsidR="00573D56" w:rsidRPr="00F22BBD">
        <w:rPr>
          <w:rFonts w:ascii="Book Antiqua" w:hAnsi="Book Antiqua" w:cstheme="majorHAnsi"/>
          <w:sz w:val="24"/>
          <w:szCs w:val="24"/>
          <w:vertAlign w:val="superscript"/>
        </w:rPr>
        <w:t>[5]</w:t>
      </w:r>
      <w:r w:rsidR="00C860EA" w:rsidRPr="00F22BBD">
        <w:rPr>
          <w:rFonts w:ascii="Book Antiqua" w:hAnsi="Book Antiqua" w:cstheme="majorHAnsi"/>
          <w:sz w:val="24"/>
          <w:szCs w:val="24"/>
        </w:rPr>
        <w:t xml:space="preserve">. </w:t>
      </w:r>
    </w:p>
    <w:p w14:paraId="3532E0B9" w14:textId="10D958ED" w:rsidR="00F37D0F" w:rsidRPr="00F22BBD" w:rsidRDefault="006C20E7" w:rsidP="00C34E01">
      <w:pPr>
        <w:autoSpaceDE w:val="0"/>
        <w:autoSpaceDN w:val="0"/>
        <w:adjustRightInd w:val="0"/>
        <w:snapToGrid w:val="0"/>
        <w:spacing w:line="360" w:lineRule="auto"/>
        <w:ind w:firstLineChars="100" w:firstLine="240"/>
        <w:rPr>
          <w:rFonts w:ascii="Book Antiqua" w:eastAsia="Arial Unicode MS" w:hAnsi="Book Antiqua" w:cstheme="majorHAnsi"/>
          <w:sz w:val="24"/>
          <w:szCs w:val="24"/>
        </w:rPr>
      </w:pPr>
      <w:r w:rsidRPr="00F22BBD">
        <w:rPr>
          <w:rFonts w:ascii="Book Antiqua" w:hAnsi="Book Antiqua" w:cstheme="majorHAnsi"/>
          <w:sz w:val="24"/>
          <w:szCs w:val="24"/>
        </w:rPr>
        <w:t>Narrow Band I</w:t>
      </w:r>
      <w:r w:rsidR="001E1A32" w:rsidRPr="00F22BBD">
        <w:rPr>
          <w:rFonts w:ascii="Book Antiqua" w:hAnsi="Book Antiqua" w:cstheme="majorHAnsi"/>
          <w:sz w:val="24"/>
          <w:szCs w:val="24"/>
        </w:rPr>
        <w:t xml:space="preserve">maging (NBI) </w:t>
      </w:r>
      <w:r w:rsidR="00E759C5" w:rsidRPr="00F22BBD">
        <w:rPr>
          <w:rFonts w:ascii="Book Antiqua" w:hAnsi="Book Antiqua" w:cstheme="majorHAnsi"/>
          <w:sz w:val="24"/>
          <w:szCs w:val="24"/>
        </w:rPr>
        <w:t>is</w:t>
      </w:r>
      <w:r w:rsidR="00537374" w:rsidRPr="00F22BBD">
        <w:rPr>
          <w:rFonts w:ascii="Book Antiqua" w:hAnsi="Book Antiqua" w:cstheme="majorHAnsi"/>
          <w:sz w:val="24"/>
          <w:szCs w:val="24"/>
        </w:rPr>
        <w:t xml:space="preserve"> a revolutionary technology </w:t>
      </w:r>
      <w:r w:rsidR="00E759C5" w:rsidRPr="00F22BBD">
        <w:rPr>
          <w:rFonts w:ascii="Book Antiqua" w:hAnsi="Book Antiqua" w:cstheme="majorHAnsi"/>
          <w:sz w:val="24"/>
          <w:szCs w:val="24"/>
        </w:rPr>
        <w:t xml:space="preserve">utilizing </w:t>
      </w:r>
      <w:r w:rsidR="00537374" w:rsidRPr="00F22BBD">
        <w:rPr>
          <w:rFonts w:ascii="Book Antiqua" w:hAnsi="Book Antiqua" w:cstheme="majorHAnsi"/>
          <w:sz w:val="24"/>
          <w:szCs w:val="24"/>
        </w:rPr>
        <w:t xml:space="preserve">optical imaged-enhanced endoscopy for diagnosing </w:t>
      </w:r>
      <w:r w:rsidR="005D612A" w:rsidRPr="00F22BBD">
        <w:rPr>
          <w:rFonts w:ascii="Book Antiqua" w:eastAsia="Arial Unicode MS" w:hAnsi="Book Antiqua" w:cstheme="majorHAnsi"/>
          <w:sz w:val="24"/>
          <w:szCs w:val="24"/>
        </w:rPr>
        <w:t>SE</w:t>
      </w:r>
      <w:r w:rsidR="004E6763" w:rsidRPr="00F22BBD">
        <w:rPr>
          <w:rFonts w:ascii="Book Antiqua" w:eastAsia="Arial Unicode MS" w:hAnsi="Book Antiqua" w:cstheme="majorHAnsi"/>
          <w:sz w:val="24"/>
          <w:szCs w:val="24"/>
        </w:rPr>
        <w:t>SCC</w:t>
      </w:r>
      <w:r w:rsidR="005D612A" w:rsidRPr="00F22BBD">
        <w:rPr>
          <w:rFonts w:ascii="Book Antiqua" w:eastAsia="Arial Unicode MS" w:hAnsi="Book Antiqua" w:cstheme="majorHAnsi"/>
          <w:sz w:val="24"/>
          <w:szCs w:val="24"/>
        </w:rPr>
        <w:t>s</w:t>
      </w:r>
      <w:r w:rsidR="00573D56" w:rsidRPr="00F22BBD">
        <w:rPr>
          <w:rFonts w:ascii="Book Antiqua" w:hAnsi="Book Antiqua" w:cstheme="majorHAnsi"/>
          <w:sz w:val="24"/>
          <w:szCs w:val="24"/>
          <w:vertAlign w:val="superscript"/>
        </w:rPr>
        <w:t>[6,7]</w:t>
      </w:r>
      <w:r w:rsidRPr="00F22BBD">
        <w:rPr>
          <w:rFonts w:ascii="Book Antiqua" w:eastAsia="Arial Unicode MS" w:hAnsi="Book Antiqua" w:cstheme="majorHAnsi"/>
          <w:sz w:val="24"/>
          <w:szCs w:val="24"/>
        </w:rPr>
        <w:t xml:space="preserve">. </w:t>
      </w:r>
      <w:r w:rsidR="005D612A" w:rsidRPr="00F22BBD">
        <w:rPr>
          <w:rFonts w:ascii="Book Antiqua" w:eastAsia="Arial Unicode MS" w:hAnsi="Book Antiqua" w:cstheme="majorHAnsi"/>
          <w:sz w:val="24"/>
          <w:szCs w:val="24"/>
        </w:rPr>
        <w:t xml:space="preserve">The NBI can visualize a SESCC clearly as a </w:t>
      </w:r>
      <w:r w:rsidRPr="00F22BBD">
        <w:rPr>
          <w:rFonts w:ascii="Book Antiqua" w:eastAsia="Arial Unicode MS" w:hAnsi="Book Antiqua" w:cstheme="majorHAnsi"/>
          <w:sz w:val="24"/>
          <w:szCs w:val="24"/>
        </w:rPr>
        <w:t>well</w:t>
      </w:r>
      <w:r w:rsidR="00752013" w:rsidRPr="00F22BBD">
        <w:rPr>
          <w:rFonts w:ascii="Book Antiqua" w:eastAsia="Arial Unicode MS" w:hAnsi="Book Antiqua" w:cstheme="majorHAnsi"/>
          <w:sz w:val="24"/>
          <w:szCs w:val="24"/>
        </w:rPr>
        <w:t>-</w:t>
      </w:r>
      <w:r w:rsidRPr="00F22BBD">
        <w:rPr>
          <w:rFonts w:ascii="Book Antiqua" w:eastAsia="Arial Unicode MS" w:hAnsi="Book Antiqua" w:cstheme="majorHAnsi"/>
          <w:sz w:val="24"/>
          <w:szCs w:val="24"/>
        </w:rPr>
        <w:t>demarcated brownish area</w:t>
      </w:r>
      <w:r w:rsidR="005D612A" w:rsidRPr="00F22BBD">
        <w:rPr>
          <w:rFonts w:ascii="Book Antiqua" w:eastAsia="Arial Unicode MS" w:hAnsi="Book Antiqua" w:cstheme="majorHAnsi"/>
          <w:sz w:val="24"/>
          <w:szCs w:val="24"/>
        </w:rPr>
        <w:t xml:space="preserve"> without </w:t>
      </w:r>
      <w:r w:rsidR="00752013" w:rsidRPr="00F22BBD">
        <w:rPr>
          <w:rFonts w:ascii="Book Antiqua" w:eastAsia="Arial Unicode MS" w:hAnsi="Book Antiqua" w:cstheme="majorHAnsi"/>
          <w:sz w:val="24"/>
          <w:szCs w:val="24"/>
        </w:rPr>
        <w:t xml:space="preserve">the </w:t>
      </w:r>
      <w:r w:rsidR="005B3D7B" w:rsidRPr="00F22BBD">
        <w:rPr>
          <w:rFonts w:ascii="Book Antiqua" w:eastAsia="Arial Unicode MS" w:hAnsi="Book Antiqua" w:cstheme="majorHAnsi"/>
          <w:sz w:val="24"/>
          <w:szCs w:val="24"/>
        </w:rPr>
        <w:t xml:space="preserve">use of </w:t>
      </w:r>
      <w:r w:rsidR="005D612A" w:rsidRPr="00F22BBD">
        <w:rPr>
          <w:rFonts w:ascii="Book Antiqua" w:eastAsia="Arial Unicode MS" w:hAnsi="Book Antiqua" w:cstheme="majorHAnsi"/>
          <w:sz w:val="24"/>
          <w:szCs w:val="24"/>
        </w:rPr>
        <w:t xml:space="preserve">Lugol staining. </w:t>
      </w:r>
      <w:r w:rsidR="005212A3" w:rsidRPr="00F22BBD">
        <w:rPr>
          <w:rFonts w:ascii="Book Antiqua" w:eastAsia="Arial Unicode MS" w:hAnsi="Book Antiqua" w:cstheme="majorHAnsi"/>
          <w:sz w:val="24"/>
          <w:szCs w:val="24"/>
        </w:rPr>
        <w:t>However, t</w:t>
      </w:r>
      <w:r w:rsidR="00BC12A8" w:rsidRPr="00F22BBD">
        <w:rPr>
          <w:rFonts w:ascii="Book Antiqua" w:eastAsia="Arial Unicode MS" w:hAnsi="Book Antiqua" w:cstheme="majorHAnsi"/>
          <w:sz w:val="24"/>
          <w:szCs w:val="24"/>
        </w:rPr>
        <w:t xml:space="preserve">he brownish </w:t>
      </w:r>
      <w:r w:rsidR="00752013" w:rsidRPr="00F22BBD">
        <w:rPr>
          <w:rFonts w:ascii="Book Antiqua" w:eastAsia="Arial Unicode MS" w:hAnsi="Book Antiqua" w:cstheme="majorHAnsi"/>
          <w:sz w:val="24"/>
          <w:szCs w:val="24"/>
        </w:rPr>
        <w:t xml:space="preserve">appearance </w:t>
      </w:r>
      <w:r w:rsidR="00BC12A8" w:rsidRPr="00F22BBD">
        <w:rPr>
          <w:rFonts w:ascii="Book Antiqua" w:eastAsia="Arial Unicode MS" w:hAnsi="Book Antiqua" w:cstheme="majorHAnsi"/>
          <w:sz w:val="24"/>
          <w:szCs w:val="24"/>
        </w:rPr>
        <w:t xml:space="preserve">occasionally </w:t>
      </w:r>
      <w:r w:rsidR="00752013" w:rsidRPr="00F22BBD">
        <w:rPr>
          <w:rFonts w:ascii="Book Antiqua" w:eastAsia="Arial Unicode MS" w:hAnsi="Book Antiqua" w:cstheme="majorHAnsi"/>
          <w:sz w:val="24"/>
          <w:szCs w:val="24"/>
        </w:rPr>
        <w:t>represents a</w:t>
      </w:r>
      <w:r w:rsidR="00537374" w:rsidRPr="00F22BBD">
        <w:rPr>
          <w:rFonts w:ascii="Book Antiqua" w:eastAsia="Arial Unicode MS" w:hAnsi="Book Antiqua" w:cstheme="majorHAnsi"/>
          <w:sz w:val="24"/>
          <w:szCs w:val="24"/>
        </w:rPr>
        <w:t xml:space="preserve"> false</w:t>
      </w:r>
      <w:r w:rsidR="00752013" w:rsidRPr="00F22BBD">
        <w:rPr>
          <w:rFonts w:ascii="Book Antiqua" w:eastAsia="Arial Unicode MS" w:hAnsi="Book Antiqua" w:cstheme="majorHAnsi"/>
          <w:sz w:val="24"/>
          <w:szCs w:val="24"/>
        </w:rPr>
        <w:t>-</w:t>
      </w:r>
      <w:r w:rsidR="00537374" w:rsidRPr="00F22BBD">
        <w:rPr>
          <w:rFonts w:ascii="Book Antiqua" w:eastAsia="Arial Unicode MS" w:hAnsi="Book Antiqua" w:cstheme="majorHAnsi"/>
          <w:sz w:val="24"/>
          <w:szCs w:val="24"/>
        </w:rPr>
        <w:t>positive</w:t>
      </w:r>
      <w:r w:rsidR="00C860EA" w:rsidRPr="00F22BBD">
        <w:rPr>
          <w:rFonts w:ascii="Book Antiqua" w:eastAsia="Arial Unicode MS" w:hAnsi="Book Antiqua" w:cstheme="majorHAnsi"/>
          <w:sz w:val="24"/>
          <w:szCs w:val="24"/>
        </w:rPr>
        <w:t xml:space="preserve"> </w:t>
      </w:r>
      <w:r w:rsidR="005212A3" w:rsidRPr="00F22BBD">
        <w:rPr>
          <w:rFonts w:ascii="Book Antiqua" w:eastAsia="Arial Unicode MS" w:hAnsi="Book Antiqua" w:cstheme="majorHAnsi"/>
          <w:sz w:val="24"/>
          <w:szCs w:val="24"/>
        </w:rPr>
        <w:t>SESCC</w:t>
      </w:r>
      <w:r w:rsidR="00752013" w:rsidRPr="00F22BBD">
        <w:rPr>
          <w:rFonts w:ascii="Book Antiqua" w:eastAsia="Arial Unicode MS" w:hAnsi="Book Antiqua" w:cstheme="majorHAnsi"/>
          <w:sz w:val="24"/>
          <w:szCs w:val="24"/>
        </w:rPr>
        <w:t>,</w:t>
      </w:r>
      <w:r w:rsidR="00BC12A8" w:rsidRPr="00F22BBD">
        <w:rPr>
          <w:rFonts w:ascii="Book Antiqua" w:eastAsia="Arial Unicode MS" w:hAnsi="Book Antiqua" w:cstheme="majorHAnsi"/>
          <w:sz w:val="24"/>
          <w:szCs w:val="24"/>
        </w:rPr>
        <w:t xml:space="preserve"> </w:t>
      </w:r>
      <w:r w:rsidR="00537374" w:rsidRPr="00F22BBD">
        <w:rPr>
          <w:rFonts w:ascii="Book Antiqua" w:eastAsia="Arial Unicode MS" w:hAnsi="Book Antiqua" w:cstheme="majorHAnsi"/>
          <w:sz w:val="24"/>
          <w:szCs w:val="24"/>
        </w:rPr>
        <w:t>b</w:t>
      </w:r>
      <w:r w:rsidR="004A6D02" w:rsidRPr="00F22BBD">
        <w:rPr>
          <w:rFonts w:ascii="Book Antiqua" w:eastAsia="Arial Unicode MS" w:hAnsi="Book Antiqua" w:cstheme="majorHAnsi"/>
          <w:sz w:val="24"/>
          <w:szCs w:val="24"/>
        </w:rPr>
        <w:t>ecause esophageal mucosa with inflammation al</w:t>
      </w:r>
      <w:r w:rsidR="00D763B3" w:rsidRPr="00F22BBD">
        <w:rPr>
          <w:rFonts w:ascii="Book Antiqua" w:eastAsia="Arial Unicode MS" w:hAnsi="Book Antiqua" w:cstheme="majorHAnsi"/>
          <w:sz w:val="24"/>
          <w:szCs w:val="24"/>
        </w:rPr>
        <w:t xml:space="preserve">so </w:t>
      </w:r>
      <w:r w:rsidR="00752013" w:rsidRPr="00F22BBD">
        <w:rPr>
          <w:rFonts w:ascii="Book Antiqua" w:eastAsia="Arial Unicode MS" w:hAnsi="Book Antiqua" w:cstheme="majorHAnsi"/>
          <w:sz w:val="24"/>
          <w:szCs w:val="24"/>
        </w:rPr>
        <w:t>appears</w:t>
      </w:r>
      <w:r w:rsidR="00BC12A8" w:rsidRPr="00F22BBD">
        <w:rPr>
          <w:rFonts w:ascii="Book Antiqua" w:eastAsia="Arial Unicode MS" w:hAnsi="Book Antiqua" w:cstheme="majorHAnsi"/>
          <w:sz w:val="24"/>
          <w:szCs w:val="24"/>
        </w:rPr>
        <w:t xml:space="preserve"> </w:t>
      </w:r>
      <w:r w:rsidR="00D763B3" w:rsidRPr="00F22BBD">
        <w:rPr>
          <w:rFonts w:ascii="Book Antiqua" w:eastAsia="Arial Unicode MS" w:hAnsi="Book Antiqua" w:cstheme="majorHAnsi"/>
          <w:sz w:val="24"/>
          <w:szCs w:val="24"/>
        </w:rPr>
        <w:t>brown under NBI</w:t>
      </w:r>
      <w:r w:rsidR="00573D56" w:rsidRPr="00F22BBD">
        <w:rPr>
          <w:rFonts w:ascii="Book Antiqua" w:hAnsi="Book Antiqua" w:cstheme="majorHAnsi"/>
          <w:sz w:val="24"/>
          <w:szCs w:val="24"/>
          <w:vertAlign w:val="superscript"/>
        </w:rPr>
        <w:t>[8,9]</w:t>
      </w:r>
      <w:r w:rsidR="00537374" w:rsidRPr="00F22BBD">
        <w:rPr>
          <w:rFonts w:ascii="Book Antiqua" w:eastAsia="Arial Unicode MS" w:hAnsi="Book Antiqua" w:cstheme="majorHAnsi"/>
          <w:sz w:val="24"/>
          <w:szCs w:val="24"/>
        </w:rPr>
        <w:t>.</w:t>
      </w:r>
    </w:p>
    <w:p w14:paraId="4F103C29" w14:textId="6BD63CAC" w:rsidR="00D31D25" w:rsidRPr="00F22BBD" w:rsidRDefault="00D31D25" w:rsidP="0031777E">
      <w:pPr>
        <w:autoSpaceDE w:val="0"/>
        <w:autoSpaceDN w:val="0"/>
        <w:adjustRightInd w:val="0"/>
        <w:snapToGrid w:val="0"/>
        <w:spacing w:line="360" w:lineRule="auto"/>
        <w:ind w:firstLineChars="150" w:firstLine="360"/>
        <w:rPr>
          <w:rFonts w:ascii="Book Antiqua" w:hAnsi="Book Antiqua" w:cstheme="majorHAnsi"/>
          <w:sz w:val="24"/>
          <w:szCs w:val="24"/>
        </w:rPr>
      </w:pPr>
      <w:r w:rsidRPr="00F22BBD">
        <w:rPr>
          <w:rFonts w:ascii="Book Antiqua" w:hAnsi="Book Antiqua" w:cstheme="majorHAnsi"/>
          <w:sz w:val="24"/>
          <w:szCs w:val="24"/>
        </w:rPr>
        <w:t>In the normal esophageal mucosa, loop-like vessels arise from the subepithelial capillary network beneath the epithelium. These microvessels are inside the epithelial papillae and named “intrapapillary capillary loops (IPCLs)”</w:t>
      </w:r>
      <w:r w:rsidRPr="00F22BBD">
        <w:rPr>
          <w:rFonts w:ascii="Book Antiqua" w:hAnsi="Book Antiqua" w:cs="Arial"/>
          <w:sz w:val="24"/>
          <w:szCs w:val="24"/>
          <w:vertAlign w:val="superscript"/>
        </w:rPr>
        <w:t>[6]</w:t>
      </w:r>
      <w:r w:rsidRPr="00F22BBD">
        <w:rPr>
          <w:rFonts w:ascii="Book Antiqua" w:hAnsi="Book Antiqua" w:cstheme="majorHAnsi"/>
          <w:sz w:val="24"/>
          <w:szCs w:val="24"/>
        </w:rPr>
        <w:t>. The IPCLs or abnormal microvessels in the superficial layer of the lesion are clearly visualized on magnifying endoscopy in combination with NBI.</w:t>
      </w:r>
    </w:p>
    <w:p w14:paraId="2694CE6C" w14:textId="14E27B76" w:rsidR="006E0E36" w:rsidRPr="00F22BBD" w:rsidRDefault="00D31D25" w:rsidP="00C34E01">
      <w:pPr>
        <w:autoSpaceDE w:val="0"/>
        <w:autoSpaceDN w:val="0"/>
        <w:adjustRightInd w:val="0"/>
        <w:snapToGrid w:val="0"/>
        <w:spacing w:line="360" w:lineRule="auto"/>
        <w:ind w:firstLineChars="100" w:firstLine="240"/>
        <w:rPr>
          <w:rFonts w:ascii="Book Antiqua" w:hAnsi="Book Antiqua" w:cs="Arial"/>
          <w:sz w:val="24"/>
          <w:szCs w:val="24"/>
        </w:rPr>
      </w:pPr>
      <w:r w:rsidRPr="00F22BBD">
        <w:rPr>
          <w:rFonts w:ascii="Book Antiqua" w:hAnsi="Book Antiqua" w:cstheme="majorHAnsi"/>
          <w:sz w:val="24"/>
          <w:szCs w:val="24"/>
        </w:rPr>
        <w:t>SESCC lesions have abnormal microvessels with severe irregularity. The severe irregularity is defined as having morphological changes as follows: “dilation,” “tortuosity,” “change in caliber,” and “various shapes”</w:t>
      </w:r>
      <w:r w:rsidRPr="00F22BBD">
        <w:rPr>
          <w:rFonts w:ascii="Book Antiqua" w:hAnsi="Book Antiqua" w:cs="Arial"/>
          <w:sz w:val="24"/>
          <w:szCs w:val="24"/>
          <w:vertAlign w:val="superscript"/>
        </w:rPr>
        <w:t>[6,10]</w:t>
      </w:r>
      <w:r w:rsidRPr="00F22BBD">
        <w:rPr>
          <w:rFonts w:ascii="Book Antiqua" w:hAnsi="Book Antiqua" w:cstheme="majorHAnsi"/>
          <w:sz w:val="24"/>
          <w:szCs w:val="24"/>
        </w:rPr>
        <w:t xml:space="preserve">. When </w:t>
      </w:r>
      <w:r w:rsidRPr="00F22BBD">
        <w:rPr>
          <w:rFonts w:ascii="Book Antiqua" w:hAnsi="Book Antiqua" w:cstheme="majorHAnsi"/>
          <w:sz w:val="24"/>
          <w:szCs w:val="24"/>
        </w:rPr>
        <w:lastRenderedPageBreak/>
        <w:t>SCC invades up to the lamina propria mucosae, the abnormal microvessels with severe irregularity show a loop-like formation. When the tumor invasion reaches the muscularis mucosae or shallowly invades the submucosae, abnormal microvessels show no loop-like formation that has a stretched and markedly elongated transformation. The tumor deeply invading the submucosae has abnormal vessels with severe dilation and green color. Thus, the identification of IPCLs and abnormal microvessels can contribute to accurate diagnosis and reduced false-positive results in the diagnosis of SESCC</w:t>
      </w:r>
      <w:r w:rsidRPr="00F22BBD">
        <w:rPr>
          <w:rFonts w:ascii="Book Antiqua" w:hAnsi="Book Antiqua" w:cs="Arial"/>
          <w:sz w:val="24"/>
          <w:szCs w:val="24"/>
          <w:vertAlign w:val="superscript"/>
        </w:rPr>
        <w:t>[6,8]</w:t>
      </w:r>
      <w:r w:rsidRPr="00F22BBD">
        <w:rPr>
          <w:rFonts w:ascii="Book Antiqua" w:hAnsi="Book Antiqua" w:cstheme="majorHAnsi"/>
          <w:sz w:val="24"/>
          <w:szCs w:val="24"/>
        </w:rPr>
        <w:t xml:space="preserve">. </w:t>
      </w:r>
      <w:r w:rsidR="005C0CC7" w:rsidRPr="00F22BBD">
        <w:rPr>
          <w:rFonts w:ascii="Book Antiqua" w:hAnsi="Book Antiqua" w:cstheme="majorHAnsi"/>
          <w:sz w:val="24"/>
          <w:szCs w:val="24"/>
        </w:rPr>
        <w:t xml:space="preserve">Previous studies </w:t>
      </w:r>
      <w:r w:rsidR="00752013" w:rsidRPr="00F22BBD">
        <w:rPr>
          <w:rFonts w:ascii="Book Antiqua" w:hAnsi="Book Antiqua" w:cstheme="majorHAnsi"/>
          <w:sz w:val="24"/>
          <w:szCs w:val="24"/>
        </w:rPr>
        <w:t xml:space="preserve">have </w:t>
      </w:r>
      <w:r w:rsidR="005C0CC7" w:rsidRPr="00F22BBD">
        <w:rPr>
          <w:rFonts w:ascii="Book Antiqua" w:hAnsi="Book Antiqua" w:cstheme="majorHAnsi"/>
          <w:sz w:val="24"/>
          <w:szCs w:val="24"/>
        </w:rPr>
        <w:t>show</w:t>
      </w:r>
      <w:r w:rsidR="00752013" w:rsidRPr="00F22BBD">
        <w:rPr>
          <w:rFonts w:ascii="Book Antiqua" w:hAnsi="Book Antiqua" w:cstheme="majorHAnsi"/>
          <w:sz w:val="24"/>
          <w:szCs w:val="24"/>
        </w:rPr>
        <w:t>n a</w:t>
      </w:r>
      <w:r w:rsidR="005C0CC7" w:rsidRPr="00F22BBD">
        <w:rPr>
          <w:rFonts w:ascii="Book Antiqua" w:hAnsi="Book Antiqua" w:cstheme="majorHAnsi"/>
          <w:sz w:val="24"/>
          <w:szCs w:val="24"/>
        </w:rPr>
        <w:t xml:space="preserve"> significantly higher diagnostic accuracy </w:t>
      </w:r>
      <w:r w:rsidR="00752013" w:rsidRPr="00F22BBD">
        <w:rPr>
          <w:rFonts w:ascii="Book Antiqua" w:hAnsi="Book Antiqua" w:cstheme="majorHAnsi"/>
          <w:sz w:val="24"/>
          <w:szCs w:val="24"/>
        </w:rPr>
        <w:t xml:space="preserve">for SESCC with </w:t>
      </w:r>
      <w:r w:rsidR="00D25499" w:rsidRPr="00F22BBD">
        <w:rPr>
          <w:rFonts w:ascii="Book Antiqua" w:hAnsi="Book Antiqua" w:cstheme="majorHAnsi"/>
          <w:sz w:val="24"/>
          <w:szCs w:val="24"/>
        </w:rPr>
        <w:t>NBI</w:t>
      </w:r>
      <w:r w:rsidR="009B4829" w:rsidRPr="00F22BBD">
        <w:rPr>
          <w:rFonts w:ascii="Book Antiqua" w:hAnsi="Book Antiqua" w:cstheme="majorHAnsi"/>
          <w:sz w:val="24"/>
          <w:szCs w:val="24"/>
        </w:rPr>
        <w:t xml:space="preserve"> combined with magnifying endoscopy</w:t>
      </w:r>
      <w:r w:rsidR="009B4829" w:rsidRPr="00F22BBD">
        <w:rPr>
          <w:rFonts w:ascii="Book Antiqua" w:eastAsia="Arial Unicode MS" w:hAnsi="Book Antiqua" w:cstheme="majorHAnsi"/>
          <w:sz w:val="24"/>
          <w:szCs w:val="24"/>
        </w:rPr>
        <w:t xml:space="preserve"> (NBI-ME)</w:t>
      </w:r>
      <w:r w:rsidR="005C0CC7" w:rsidRPr="00F22BBD">
        <w:rPr>
          <w:rFonts w:ascii="Book Antiqua" w:hAnsi="Book Antiqua" w:cstheme="majorHAnsi"/>
          <w:sz w:val="24"/>
          <w:szCs w:val="24"/>
        </w:rPr>
        <w:t xml:space="preserve"> </w:t>
      </w:r>
      <w:r w:rsidR="00752013" w:rsidRPr="00F22BBD">
        <w:rPr>
          <w:rFonts w:ascii="Book Antiqua" w:hAnsi="Book Antiqua" w:cstheme="majorHAnsi"/>
          <w:sz w:val="24"/>
          <w:szCs w:val="24"/>
        </w:rPr>
        <w:t>when</w:t>
      </w:r>
      <w:r w:rsidR="005C0CC7" w:rsidRPr="00F22BBD">
        <w:rPr>
          <w:rFonts w:ascii="Book Antiqua" w:hAnsi="Book Antiqua" w:cstheme="majorHAnsi"/>
          <w:sz w:val="24"/>
          <w:szCs w:val="24"/>
        </w:rPr>
        <w:t xml:space="preserve"> compared with </w:t>
      </w:r>
      <w:r w:rsidR="005A3B3D" w:rsidRPr="00F22BBD">
        <w:rPr>
          <w:rFonts w:ascii="Book Antiqua" w:hAnsi="Book Antiqua" w:cstheme="majorHAnsi"/>
          <w:sz w:val="24"/>
          <w:szCs w:val="24"/>
        </w:rPr>
        <w:t xml:space="preserve">WLI and </w:t>
      </w:r>
      <w:r w:rsidR="005C0CC7" w:rsidRPr="00F22BBD">
        <w:rPr>
          <w:rFonts w:ascii="Book Antiqua" w:hAnsi="Book Antiqua" w:cstheme="majorHAnsi"/>
          <w:sz w:val="24"/>
          <w:szCs w:val="24"/>
        </w:rPr>
        <w:t xml:space="preserve">Lugol </w:t>
      </w:r>
      <w:r w:rsidR="009B4829" w:rsidRPr="00F22BBD">
        <w:rPr>
          <w:rFonts w:ascii="Book Antiqua" w:hAnsi="Book Antiqua" w:cstheme="majorHAnsi"/>
          <w:sz w:val="24"/>
          <w:szCs w:val="24"/>
        </w:rPr>
        <w:t>chromoendoscopy</w:t>
      </w:r>
      <w:r w:rsidR="00B50EF9" w:rsidRPr="00F22BBD">
        <w:rPr>
          <w:rFonts w:ascii="Book Antiqua" w:hAnsi="Book Antiqua" w:cstheme="majorHAnsi"/>
          <w:sz w:val="24"/>
          <w:szCs w:val="24"/>
          <w:vertAlign w:val="superscript"/>
        </w:rPr>
        <w:t>[4,8]</w:t>
      </w:r>
      <w:r w:rsidR="001E1A32" w:rsidRPr="00F22BBD">
        <w:rPr>
          <w:rFonts w:ascii="Book Antiqua" w:hAnsi="Book Antiqua" w:cstheme="majorHAnsi"/>
          <w:sz w:val="24"/>
          <w:szCs w:val="24"/>
        </w:rPr>
        <w:t>.</w:t>
      </w:r>
    </w:p>
    <w:p w14:paraId="35BFDC01" w14:textId="2977D137" w:rsidR="00A6136B" w:rsidRPr="00F22BBD" w:rsidRDefault="002D5E84" w:rsidP="00C34E01">
      <w:pPr>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 xml:space="preserve">NBI-ME </w:t>
      </w:r>
      <w:r w:rsidR="00752013" w:rsidRPr="00F22BBD">
        <w:rPr>
          <w:rFonts w:ascii="Book Antiqua" w:hAnsi="Book Antiqua" w:cstheme="majorHAnsi"/>
          <w:sz w:val="24"/>
          <w:szCs w:val="24"/>
        </w:rPr>
        <w:t>is not widely used</w:t>
      </w:r>
      <w:r w:rsidRPr="00F22BBD">
        <w:rPr>
          <w:rFonts w:ascii="Book Antiqua" w:hAnsi="Book Antiqua" w:cstheme="majorHAnsi"/>
          <w:sz w:val="24"/>
          <w:szCs w:val="24"/>
        </w:rPr>
        <w:t xml:space="preserve"> despite </w:t>
      </w:r>
      <w:r w:rsidR="00752013" w:rsidRPr="00F22BBD">
        <w:rPr>
          <w:rFonts w:ascii="Book Antiqua" w:hAnsi="Book Antiqua" w:cstheme="majorHAnsi"/>
          <w:sz w:val="24"/>
          <w:szCs w:val="24"/>
        </w:rPr>
        <w:t xml:space="preserve">its </w:t>
      </w:r>
      <w:r w:rsidR="005973A1" w:rsidRPr="00F22BBD">
        <w:rPr>
          <w:rFonts w:ascii="Book Antiqua" w:hAnsi="Book Antiqua" w:cstheme="majorHAnsi"/>
          <w:sz w:val="24"/>
          <w:szCs w:val="24"/>
        </w:rPr>
        <w:t>high diagnostic performance</w:t>
      </w:r>
      <w:r w:rsidR="00B50EF9" w:rsidRPr="00F22BBD">
        <w:rPr>
          <w:rFonts w:ascii="Book Antiqua" w:hAnsi="Book Antiqua" w:cstheme="majorHAnsi"/>
          <w:sz w:val="24"/>
          <w:szCs w:val="24"/>
          <w:vertAlign w:val="superscript"/>
        </w:rPr>
        <w:t>[1</w:t>
      </w:r>
      <w:r w:rsidR="00A43AB1" w:rsidRPr="00F22BBD">
        <w:rPr>
          <w:rFonts w:ascii="Book Antiqua" w:hAnsi="Book Antiqua" w:cstheme="majorHAnsi"/>
          <w:sz w:val="24"/>
          <w:szCs w:val="24"/>
          <w:vertAlign w:val="superscript"/>
        </w:rPr>
        <w:t>1</w:t>
      </w:r>
      <w:r w:rsidR="00B50EF9" w:rsidRPr="00F22BBD">
        <w:rPr>
          <w:rFonts w:ascii="Book Antiqua" w:hAnsi="Book Antiqua" w:cstheme="majorHAnsi"/>
          <w:sz w:val="24"/>
          <w:szCs w:val="24"/>
          <w:vertAlign w:val="superscript"/>
        </w:rPr>
        <w:t>]</w:t>
      </w:r>
      <w:r w:rsidR="006E0E36" w:rsidRPr="00F22BBD">
        <w:rPr>
          <w:rFonts w:ascii="Book Antiqua" w:hAnsi="Book Antiqua" w:cstheme="majorHAnsi"/>
          <w:sz w:val="24"/>
          <w:szCs w:val="24"/>
        </w:rPr>
        <w:t>.</w:t>
      </w:r>
      <w:r w:rsidRPr="00F22BBD">
        <w:rPr>
          <w:rFonts w:ascii="Book Antiqua" w:hAnsi="Book Antiqua" w:cstheme="majorHAnsi"/>
          <w:sz w:val="24"/>
          <w:szCs w:val="24"/>
        </w:rPr>
        <w:t xml:space="preserve"> Previous studies proposed </w:t>
      </w:r>
      <w:r w:rsidR="00752013" w:rsidRPr="00F22BBD">
        <w:rPr>
          <w:rFonts w:ascii="Book Antiqua" w:hAnsi="Book Antiqua" w:cstheme="majorHAnsi"/>
          <w:sz w:val="24"/>
          <w:szCs w:val="24"/>
        </w:rPr>
        <w:t xml:space="preserve">a total of </w:t>
      </w:r>
      <w:r w:rsidR="00A130CC" w:rsidRPr="00F22BBD">
        <w:rPr>
          <w:rFonts w:ascii="Book Antiqua" w:hAnsi="Book Antiqua" w:cstheme="majorHAnsi"/>
          <w:sz w:val="24"/>
          <w:szCs w:val="24"/>
        </w:rPr>
        <w:t>6</w:t>
      </w:r>
      <w:r w:rsidRPr="00F22BBD">
        <w:rPr>
          <w:rFonts w:ascii="Book Antiqua" w:hAnsi="Book Antiqua" w:cstheme="majorHAnsi"/>
          <w:sz w:val="24"/>
          <w:szCs w:val="24"/>
        </w:rPr>
        <w:t xml:space="preserve"> </w:t>
      </w:r>
      <w:r w:rsidR="000112C6" w:rsidRPr="00F22BBD">
        <w:rPr>
          <w:rFonts w:ascii="Book Antiqua" w:hAnsi="Book Antiqua" w:cstheme="majorHAnsi"/>
          <w:sz w:val="24"/>
          <w:szCs w:val="24"/>
        </w:rPr>
        <w:t>NBI-ME findings</w:t>
      </w:r>
      <w:r w:rsidR="004D799F" w:rsidRPr="00F22BBD">
        <w:rPr>
          <w:rFonts w:ascii="Book Antiqua" w:hAnsi="Book Antiqua" w:cstheme="majorHAnsi"/>
          <w:sz w:val="24"/>
          <w:szCs w:val="24"/>
        </w:rPr>
        <w:t xml:space="preserve"> that </w:t>
      </w:r>
      <w:r w:rsidR="00752013" w:rsidRPr="00F22BBD">
        <w:rPr>
          <w:rFonts w:ascii="Book Antiqua" w:hAnsi="Book Antiqua" w:cstheme="majorHAnsi"/>
          <w:sz w:val="24"/>
          <w:szCs w:val="24"/>
        </w:rPr>
        <w:t xml:space="preserve">are </w:t>
      </w:r>
      <w:r w:rsidR="004D799F" w:rsidRPr="00F22BBD">
        <w:rPr>
          <w:rFonts w:ascii="Book Antiqua" w:hAnsi="Book Antiqua" w:cstheme="majorHAnsi"/>
          <w:sz w:val="24"/>
          <w:szCs w:val="24"/>
        </w:rPr>
        <w:t xml:space="preserve">significantly suggestive of SESCC. </w:t>
      </w:r>
      <w:r w:rsidR="001D5DB2" w:rsidRPr="00F22BBD">
        <w:rPr>
          <w:rFonts w:ascii="Book Antiqua" w:hAnsi="Book Antiqua" w:cstheme="majorHAnsi"/>
          <w:sz w:val="24"/>
          <w:szCs w:val="24"/>
        </w:rPr>
        <w:t>The 6 NBI-ME findings comprise complicated diagnostic criteria that may prove confusing for general endoscopists and prevent the widespread application of NBI-ME</w:t>
      </w:r>
      <w:r w:rsidR="00B50EF9" w:rsidRPr="00F22BBD">
        <w:rPr>
          <w:rFonts w:ascii="Book Antiqua" w:hAnsi="Book Antiqua" w:cstheme="majorHAnsi"/>
          <w:sz w:val="24"/>
          <w:szCs w:val="24"/>
          <w:vertAlign w:val="superscript"/>
        </w:rPr>
        <w:t>[4,6,1</w:t>
      </w:r>
      <w:r w:rsidR="00A43AB1" w:rsidRPr="00F22BBD">
        <w:rPr>
          <w:rFonts w:ascii="Book Antiqua" w:hAnsi="Book Antiqua" w:cstheme="majorHAnsi"/>
          <w:sz w:val="24"/>
          <w:szCs w:val="24"/>
          <w:vertAlign w:val="superscript"/>
        </w:rPr>
        <w:t>2,13</w:t>
      </w:r>
      <w:r w:rsidR="00B50EF9" w:rsidRPr="00F22BBD">
        <w:rPr>
          <w:rFonts w:ascii="Book Antiqua" w:hAnsi="Book Antiqua" w:cstheme="majorHAnsi"/>
          <w:sz w:val="24"/>
          <w:szCs w:val="24"/>
          <w:vertAlign w:val="superscript"/>
        </w:rPr>
        <w:t>]</w:t>
      </w:r>
      <w:r w:rsidR="001D5DB2" w:rsidRPr="00F22BBD">
        <w:rPr>
          <w:rFonts w:ascii="Book Antiqua" w:hAnsi="Book Antiqua" w:cstheme="majorHAnsi"/>
          <w:sz w:val="24"/>
          <w:szCs w:val="24"/>
        </w:rPr>
        <w:t xml:space="preserve">. </w:t>
      </w:r>
      <w:r w:rsidR="00A16874" w:rsidRPr="00F22BBD">
        <w:rPr>
          <w:rFonts w:ascii="Book Antiqua" w:hAnsi="Book Antiqua" w:cstheme="majorHAnsi"/>
          <w:sz w:val="24"/>
          <w:szCs w:val="24"/>
        </w:rPr>
        <w:t xml:space="preserve">We considered that simplifying the NBI-ME diagnostic criteria. It may overcome the issues on NBI-ME if the NBI-ME diagnostic criteria can be simplified. </w:t>
      </w:r>
      <w:r w:rsidR="00A6136B" w:rsidRPr="00F22BBD">
        <w:rPr>
          <w:rFonts w:ascii="Book Antiqua" w:hAnsi="Book Antiqua" w:cstheme="majorHAnsi"/>
          <w:sz w:val="24"/>
          <w:szCs w:val="24"/>
        </w:rPr>
        <w:t>The aim of this study was to identify N</w:t>
      </w:r>
      <w:r w:rsidR="00163FA2" w:rsidRPr="00F22BBD">
        <w:rPr>
          <w:rFonts w:ascii="Book Antiqua" w:hAnsi="Book Antiqua" w:cstheme="majorHAnsi"/>
          <w:sz w:val="24"/>
          <w:szCs w:val="24"/>
        </w:rPr>
        <w:t>BI-ME findings</w:t>
      </w:r>
      <w:r w:rsidR="00995A54" w:rsidRPr="00F22BBD">
        <w:rPr>
          <w:rFonts w:ascii="Book Antiqua" w:hAnsi="Book Antiqua" w:cstheme="majorHAnsi"/>
          <w:sz w:val="24"/>
          <w:szCs w:val="24"/>
        </w:rPr>
        <w:t xml:space="preserve"> for construction </w:t>
      </w:r>
      <w:r w:rsidR="001D5DB2" w:rsidRPr="00F22BBD">
        <w:rPr>
          <w:rFonts w:ascii="Book Antiqua" w:hAnsi="Book Antiqua" w:cstheme="majorHAnsi"/>
          <w:sz w:val="24"/>
          <w:szCs w:val="24"/>
        </w:rPr>
        <w:t>of simplified criteria</w:t>
      </w:r>
      <w:r w:rsidR="004D799F" w:rsidRPr="00F22BBD">
        <w:rPr>
          <w:rFonts w:ascii="Book Antiqua" w:hAnsi="Book Antiqua" w:cstheme="majorHAnsi"/>
          <w:sz w:val="24"/>
          <w:szCs w:val="24"/>
        </w:rPr>
        <w:t xml:space="preserve"> for diagnosing </w:t>
      </w:r>
      <w:r w:rsidR="00434978" w:rsidRPr="00F22BBD">
        <w:rPr>
          <w:rFonts w:ascii="Book Antiqua" w:hAnsi="Book Antiqua" w:cstheme="majorHAnsi"/>
          <w:sz w:val="24"/>
          <w:szCs w:val="24"/>
        </w:rPr>
        <w:t>S</w:t>
      </w:r>
      <w:r w:rsidR="00E464B2" w:rsidRPr="00F22BBD">
        <w:rPr>
          <w:rFonts w:ascii="Book Antiqua" w:hAnsi="Book Antiqua" w:cstheme="majorHAnsi"/>
          <w:sz w:val="24"/>
          <w:szCs w:val="24"/>
        </w:rPr>
        <w:t>E</w:t>
      </w:r>
      <w:r w:rsidR="00B438E1" w:rsidRPr="00F22BBD">
        <w:rPr>
          <w:rFonts w:ascii="Book Antiqua" w:hAnsi="Book Antiqua" w:cstheme="majorHAnsi"/>
          <w:sz w:val="24"/>
          <w:szCs w:val="24"/>
        </w:rPr>
        <w:t>SC</w:t>
      </w:r>
      <w:r w:rsidR="00163FA2" w:rsidRPr="00F22BBD">
        <w:rPr>
          <w:rFonts w:ascii="Book Antiqua" w:hAnsi="Book Antiqua" w:cstheme="majorHAnsi"/>
          <w:sz w:val="24"/>
          <w:szCs w:val="24"/>
        </w:rPr>
        <w:t>C</w:t>
      </w:r>
      <w:r w:rsidR="00A6136B" w:rsidRPr="00F22BBD">
        <w:rPr>
          <w:rFonts w:ascii="Book Antiqua" w:hAnsi="Book Antiqua" w:cstheme="majorHAnsi"/>
          <w:sz w:val="24"/>
          <w:szCs w:val="24"/>
        </w:rPr>
        <w:t>.</w:t>
      </w:r>
    </w:p>
    <w:p w14:paraId="1C67D2E1" w14:textId="77777777" w:rsidR="00A05D3D" w:rsidRPr="00F22BBD" w:rsidRDefault="00A05D3D" w:rsidP="0031777E">
      <w:pPr>
        <w:adjustRightInd w:val="0"/>
        <w:snapToGrid w:val="0"/>
        <w:spacing w:line="360" w:lineRule="auto"/>
        <w:rPr>
          <w:rFonts w:ascii="Book Antiqua" w:hAnsi="Book Antiqua" w:cstheme="majorHAnsi"/>
          <w:sz w:val="24"/>
          <w:szCs w:val="24"/>
        </w:rPr>
      </w:pPr>
    </w:p>
    <w:p w14:paraId="5611C446" w14:textId="5A144ED3" w:rsidR="00A6136B" w:rsidRPr="00F22BBD" w:rsidRDefault="00C34E01" w:rsidP="0031777E">
      <w:pPr>
        <w:adjustRightInd w:val="0"/>
        <w:snapToGrid w:val="0"/>
        <w:spacing w:line="360" w:lineRule="auto"/>
        <w:rPr>
          <w:rFonts w:ascii="Book Antiqua" w:hAnsi="Book Antiqua" w:cstheme="majorHAnsi"/>
          <w:b/>
          <w:sz w:val="24"/>
          <w:szCs w:val="24"/>
        </w:rPr>
      </w:pPr>
      <w:r w:rsidRPr="00F22BBD">
        <w:rPr>
          <w:rFonts w:ascii="Book Antiqua" w:hAnsi="Book Antiqua" w:cstheme="majorHAnsi"/>
          <w:b/>
          <w:sz w:val="24"/>
          <w:szCs w:val="24"/>
        </w:rPr>
        <w:t>MATERIALS AND METHODS</w:t>
      </w:r>
    </w:p>
    <w:p w14:paraId="02A396A9" w14:textId="77777777" w:rsidR="009425BC" w:rsidRPr="00F22BBD" w:rsidRDefault="009425BC" w:rsidP="0031777E">
      <w:pPr>
        <w:adjustRightInd w:val="0"/>
        <w:snapToGrid w:val="0"/>
        <w:spacing w:line="360" w:lineRule="auto"/>
        <w:rPr>
          <w:rFonts w:ascii="Book Antiqua" w:hAnsi="Book Antiqua" w:cstheme="majorHAnsi"/>
          <w:b/>
          <w:i/>
          <w:sz w:val="24"/>
          <w:szCs w:val="24"/>
        </w:rPr>
      </w:pPr>
      <w:r w:rsidRPr="00F22BBD">
        <w:rPr>
          <w:rFonts w:ascii="Book Antiqua" w:hAnsi="Book Antiqua" w:cstheme="majorHAnsi"/>
          <w:b/>
          <w:i/>
          <w:sz w:val="24"/>
          <w:szCs w:val="24"/>
        </w:rPr>
        <w:t>Study design</w:t>
      </w:r>
      <w:r w:rsidR="002729CA" w:rsidRPr="00F22BBD">
        <w:rPr>
          <w:rFonts w:ascii="Book Antiqua" w:hAnsi="Book Antiqua" w:cstheme="majorHAnsi"/>
          <w:b/>
          <w:i/>
          <w:sz w:val="24"/>
          <w:szCs w:val="24"/>
        </w:rPr>
        <w:t xml:space="preserve"> and patients</w:t>
      </w:r>
    </w:p>
    <w:p w14:paraId="58D79414" w14:textId="068E274E" w:rsidR="00105389" w:rsidRPr="00F22BBD" w:rsidRDefault="007905BE"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 xml:space="preserve">This study was carried out as a post-hoc analysis </w:t>
      </w:r>
      <w:r w:rsidR="00B15EB9" w:rsidRPr="00F22BBD">
        <w:rPr>
          <w:rFonts w:ascii="Book Antiqua" w:hAnsi="Book Antiqua" w:cstheme="majorHAnsi"/>
          <w:sz w:val="24"/>
          <w:szCs w:val="24"/>
        </w:rPr>
        <w:t xml:space="preserve">by using the </w:t>
      </w:r>
      <w:r w:rsidRPr="00F22BBD">
        <w:rPr>
          <w:rFonts w:ascii="Book Antiqua" w:hAnsi="Book Antiqua" w:cstheme="majorHAnsi"/>
          <w:sz w:val="24"/>
          <w:szCs w:val="24"/>
        </w:rPr>
        <w:t xml:space="preserve">data from </w:t>
      </w:r>
      <w:r w:rsidR="00D8000E" w:rsidRPr="00F22BBD">
        <w:rPr>
          <w:rFonts w:ascii="Book Antiqua" w:hAnsi="Book Antiqua" w:cstheme="majorHAnsi"/>
          <w:sz w:val="24"/>
          <w:szCs w:val="24"/>
        </w:rPr>
        <w:t xml:space="preserve">our previous study of </w:t>
      </w:r>
      <w:r w:rsidR="00FA229D" w:rsidRPr="00F22BBD">
        <w:rPr>
          <w:rFonts w:ascii="Book Antiqua" w:hAnsi="Book Antiqua" w:cstheme="majorHAnsi"/>
          <w:sz w:val="24"/>
          <w:szCs w:val="24"/>
        </w:rPr>
        <w:t>RCT</w:t>
      </w:r>
      <w:r w:rsidR="00F04DD6" w:rsidRPr="00F22BBD">
        <w:rPr>
          <w:rFonts w:ascii="Book Antiqua" w:hAnsi="Book Antiqua" w:cstheme="majorHAnsi"/>
          <w:sz w:val="24"/>
          <w:szCs w:val="24"/>
        </w:rPr>
        <w:t xml:space="preserve"> (NBI-Lugol study)</w:t>
      </w:r>
      <w:r w:rsidR="00B50EF9" w:rsidRPr="00F22BBD">
        <w:rPr>
          <w:rFonts w:ascii="Book Antiqua" w:hAnsi="Book Antiqua" w:cstheme="majorHAnsi"/>
          <w:sz w:val="24"/>
          <w:szCs w:val="24"/>
          <w:vertAlign w:val="superscript"/>
        </w:rPr>
        <w:t>[8]</w:t>
      </w:r>
      <w:r w:rsidRPr="00F22BBD">
        <w:rPr>
          <w:rFonts w:ascii="Book Antiqua" w:hAnsi="Book Antiqua" w:cstheme="majorHAnsi"/>
          <w:sz w:val="24"/>
          <w:szCs w:val="24"/>
        </w:rPr>
        <w:t xml:space="preserve">. The </w:t>
      </w:r>
      <w:r w:rsidR="00CA62AF" w:rsidRPr="00F22BBD">
        <w:rPr>
          <w:rFonts w:ascii="Book Antiqua" w:hAnsi="Book Antiqua" w:cstheme="majorHAnsi"/>
          <w:sz w:val="24"/>
          <w:szCs w:val="24"/>
        </w:rPr>
        <w:t>NBI-Lugol study</w:t>
      </w:r>
      <w:r w:rsidRPr="00F22BBD">
        <w:rPr>
          <w:rFonts w:ascii="Book Antiqua" w:hAnsi="Book Antiqua" w:cstheme="majorHAnsi"/>
          <w:sz w:val="24"/>
          <w:szCs w:val="24"/>
        </w:rPr>
        <w:t xml:space="preserve"> was approved by the institutional review board at the Jikei University School of Medicine</w:t>
      </w:r>
      <w:r w:rsidR="002030BD" w:rsidRPr="00F22BBD">
        <w:rPr>
          <w:rFonts w:ascii="Book Antiqua" w:hAnsi="Book Antiqua" w:cstheme="majorHAnsi"/>
          <w:sz w:val="24"/>
          <w:szCs w:val="24"/>
        </w:rPr>
        <w:t xml:space="preserve"> and was </w:t>
      </w:r>
      <w:r w:rsidR="00D8000E" w:rsidRPr="00F22BBD">
        <w:rPr>
          <w:rFonts w:ascii="Book Antiqua" w:hAnsi="Book Antiqua" w:cstheme="majorHAnsi"/>
          <w:sz w:val="24"/>
          <w:szCs w:val="24"/>
        </w:rPr>
        <w:t xml:space="preserve">compliant with </w:t>
      </w:r>
      <w:r w:rsidR="002030BD" w:rsidRPr="00F22BBD">
        <w:rPr>
          <w:rFonts w:ascii="Book Antiqua" w:hAnsi="Book Antiqua" w:cstheme="majorHAnsi"/>
          <w:sz w:val="24"/>
          <w:szCs w:val="24"/>
        </w:rPr>
        <w:t xml:space="preserve">the Declaration of Helsinki. </w:t>
      </w:r>
      <w:r w:rsidR="00CA62AF" w:rsidRPr="00F22BBD">
        <w:rPr>
          <w:rFonts w:ascii="Book Antiqua" w:hAnsi="Book Antiqua" w:cstheme="majorHAnsi"/>
          <w:sz w:val="24"/>
          <w:szCs w:val="24"/>
        </w:rPr>
        <w:t>The p</w:t>
      </w:r>
      <w:r w:rsidR="00700AB7" w:rsidRPr="00F22BBD">
        <w:rPr>
          <w:rFonts w:ascii="Book Antiqua" w:hAnsi="Book Antiqua" w:cstheme="majorHAnsi"/>
          <w:sz w:val="24"/>
          <w:szCs w:val="24"/>
        </w:rPr>
        <w:t>atients</w:t>
      </w:r>
      <w:r w:rsidR="00AC73D8" w:rsidRPr="00F22BBD">
        <w:rPr>
          <w:rFonts w:ascii="Book Antiqua" w:hAnsi="Book Antiqua" w:cstheme="majorHAnsi"/>
          <w:sz w:val="24"/>
          <w:szCs w:val="24"/>
        </w:rPr>
        <w:t xml:space="preserve"> who had </w:t>
      </w:r>
      <w:r w:rsidR="00BA2050" w:rsidRPr="00F22BBD">
        <w:rPr>
          <w:rFonts w:ascii="Book Antiqua" w:hAnsi="Book Antiqua" w:cstheme="majorHAnsi"/>
          <w:sz w:val="24"/>
          <w:szCs w:val="24"/>
        </w:rPr>
        <w:t xml:space="preserve">a </w:t>
      </w:r>
      <w:r w:rsidR="00AC73D8" w:rsidRPr="00F22BBD">
        <w:rPr>
          <w:rFonts w:ascii="Book Antiqua" w:hAnsi="Book Antiqua" w:cstheme="majorHAnsi"/>
          <w:sz w:val="24"/>
          <w:szCs w:val="24"/>
        </w:rPr>
        <w:t>histologically confirmed present or past history of S</w:t>
      </w:r>
      <w:r w:rsidR="009C2A0F" w:rsidRPr="00F22BBD">
        <w:rPr>
          <w:rFonts w:ascii="Book Antiqua" w:hAnsi="Book Antiqua" w:cstheme="majorHAnsi"/>
          <w:sz w:val="24"/>
          <w:szCs w:val="24"/>
        </w:rPr>
        <w:t>C</w:t>
      </w:r>
      <w:r w:rsidR="00AC73D8" w:rsidRPr="00F22BBD">
        <w:rPr>
          <w:rFonts w:ascii="Book Antiqua" w:hAnsi="Book Antiqua" w:cstheme="majorHAnsi"/>
          <w:sz w:val="24"/>
          <w:szCs w:val="24"/>
        </w:rPr>
        <w:t>C in the head</w:t>
      </w:r>
      <w:r w:rsidR="00A16874" w:rsidRPr="00F22BBD">
        <w:rPr>
          <w:rFonts w:ascii="Book Antiqua" w:hAnsi="Book Antiqua" w:cstheme="majorHAnsi"/>
          <w:sz w:val="24"/>
          <w:szCs w:val="24"/>
        </w:rPr>
        <w:t xml:space="preserve"> and </w:t>
      </w:r>
      <w:r w:rsidR="00AC73D8" w:rsidRPr="00F22BBD">
        <w:rPr>
          <w:rFonts w:ascii="Book Antiqua" w:hAnsi="Book Antiqua" w:cstheme="majorHAnsi"/>
          <w:sz w:val="24"/>
          <w:szCs w:val="24"/>
        </w:rPr>
        <w:t>neck</w:t>
      </w:r>
      <w:r w:rsidR="00BA2050" w:rsidRPr="00F22BBD">
        <w:rPr>
          <w:rFonts w:ascii="Book Antiqua" w:hAnsi="Book Antiqua" w:cstheme="majorHAnsi"/>
          <w:sz w:val="24"/>
          <w:szCs w:val="24"/>
        </w:rPr>
        <w:t>,</w:t>
      </w:r>
      <w:r w:rsidR="00AC73D8" w:rsidRPr="00F22BBD">
        <w:rPr>
          <w:rFonts w:ascii="Book Antiqua" w:hAnsi="Book Antiqua" w:cstheme="majorHAnsi"/>
          <w:sz w:val="24"/>
          <w:szCs w:val="24"/>
        </w:rPr>
        <w:t xml:space="preserve"> or esophagus from January 20</w:t>
      </w:r>
      <w:r w:rsidR="002030BD" w:rsidRPr="00F22BBD">
        <w:rPr>
          <w:rFonts w:ascii="Book Antiqua" w:hAnsi="Book Antiqua" w:cstheme="majorHAnsi"/>
          <w:sz w:val="24"/>
          <w:szCs w:val="24"/>
        </w:rPr>
        <w:t>09</w:t>
      </w:r>
      <w:r w:rsidR="00AC73D8" w:rsidRPr="00F22BBD">
        <w:rPr>
          <w:rFonts w:ascii="Book Antiqua" w:hAnsi="Book Antiqua" w:cstheme="majorHAnsi"/>
          <w:sz w:val="24"/>
          <w:szCs w:val="24"/>
        </w:rPr>
        <w:t xml:space="preserve"> to June 2011 </w:t>
      </w:r>
      <w:r w:rsidR="00700AB7" w:rsidRPr="00F22BBD">
        <w:rPr>
          <w:rFonts w:ascii="Book Antiqua" w:hAnsi="Book Antiqua" w:cstheme="majorHAnsi"/>
          <w:sz w:val="24"/>
          <w:szCs w:val="24"/>
        </w:rPr>
        <w:t xml:space="preserve">were randomly assigned to </w:t>
      </w:r>
      <w:r w:rsidR="00BA2050" w:rsidRPr="00F22BBD">
        <w:rPr>
          <w:rFonts w:ascii="Book Antiqua" w:hAnsi="Book Antiqua" w:cstheme="majorHAnsi"/>
          <w:sz w:val="24"/>
          <w:szCs w:val="24"/>
        </w:rPr>
        <w:lastRenderedPageBreak/>
        <w:t xml:space="preserve">the </w:t>
      </w:r>
      <w:r w:rsidR="00700AB7" w:rsidRPr="00F22BBD">
        <w:rPr>
          <w:rFonts w:ascii="Book Antiqua" w:hAnsi="Book Antiqua" w:cstheme="majorHAnsi"/>
          <w:sz w:val="24"/>
          <w:szCs w:val="24"/>
        </w:rPr>
        <w:t>NBI group (</w:t>
      </w:r>
      <w:r w:rsidR="00C34E01" w:rsidRPr="00F22BBD">
        <w:rPr>
          <w:rFonts w:ascii="Book Antiqua" w:hAnsi="Book Antiqua" w:cstheme="majorHAnsi"/>
          <w:i/>
          <w:sz w:val="24"/>
          <w:szCs w:val="24"/>
        </w:rPr>
        <w:t xml:space="preserve">n = </w:t>
      </w:r>
      <w:r w:rsidR="00700AB7" w:rsidRPr="00F22BBD">
        <w:rPr>
          <w:rFonts w:ascii="Book Antiqua" w:hAnsi="Book Antiqua" w:cstheme="majorHAnsi"/>
          <w:sz w:val="24"/>
          <w:szCs w:val="24"/>
        </w:rPr>
        <w:t>147) or Lugol group (</w:t>
      </w:r>
      <w:r w:rsidR="00C34E01" w:rsidRPr="00F22BBD">
        <w:rPr>
          <w:rFonts w:ascii="Book Antiqua" w:hAnsi="Book Antiqua" w:cstheme="majorHAnsi"/>
          <w:i/>
          <w:sz w:val="24"/>
          <w:szCs w:val="24"/>
        </w:rPr>
        <w:t xml:space="preserve">n = </w:t>
      </w:r>
      <w:r w:rsidR="00700AB7" w:rsidRPr="00F22BBD">
        <w:rPr>
          <w:rFonts w:ascii="Book Antiqua" w:hAnsi="Book Antiqua" w:cstheme="majorHAnsi"/>
          <w:sz w:val="24"/>
          <w:szCs w:val="24"/>
        </w:rPr>
        <w:t xml:space="preserve">147). </w:t>
      </w:r>
      <w:r w:rsidR="00BA2050" w:rsidRPr="00F22BBD">
        <w:rPr>
          <w:rFonts w:ascii="Book Antiqua" w:hAnsi="Book Antiqua" w:cstheme="majorHAnsi"/>
          <w:sz w:val="24"/>
          <w:szCs w:val="24"/>
        </w:rPr>
        <w:t xml:space="preserve">Only patients </w:t>
      </w:r>
      <w:r w:rsidR="00700AB7" w:rsidRPr="00F22BBD">
        <w:rPr>
          <w:rFonts w:ascii="Book Antiqua" w:hAnsi="Book Antiqua" w:cstheme="majorHAnsi"/>
          <w:sz w:val="24"/>
          <w:szCs w:val="24"/>
        </w:rPr>
        <w:t>in the NBI group under</w:t>
      </w:r>
      <w:r w:rsidR="007E524B" w:rsidRPr="00F22BBD">
        <w:rPr>
          <w:rFonts w:ascii="Book Antiqua" w:hAnsi="Book Antiqua" w:cstheme="majorHAnsi"/>
          <w:sz w:val="24"/>
          <w:szCs w:val="24"/>
        </w:rPr>
        <w:t>went</w:t>
      </w:r>
      <w:r w:rsidR="00700AB7" w:rsidRPr="00F22BBD">
        <w:rPr>
          <w:rFonts w:ascii="Book Antiqua" w:hAnsi="Book Antiqua" w:cstheme="majorHAnsi"/>
          <w:sz w:val="24"/>
          <w:szCs w:val="24"/>
        </w:rPr>
        <w:t xml:space="preserve"> the NBI-ME</w:t>
      </w:r>
      <w:r w:rsidR="00D10BC7" w:rsidRPr="00F22BBD">
        <w:rPr>
          <w:rFonts w:ascii="Book Antiqua" w:hAnsi="Book Antiqua" w:cstheme="majorHAnsi"/>
          <w:sz w:val="24"/>
          <w:szCs w:val="24"/>
        </w:rPr>
        <w:t xml:space="preserve"> </w:t>
      </w:r>
      <w:r w:rsidR="00282A7E" w:rsidRPr="00F22BBD">
        <w:rPr>
          <w:rFonts w:ascii="Book Antiqua" w:hAnsi="Book Antiqua" w:cstheme="majorHAnsi"/>
          <w:sz w:val="24"/>
          <w:szCs w:val="24"/>
        </w:rPr>
        <w:t>inspection</w:t>
      </w:r>
      <w:r w:rsidR="00C75B86" w:rsidRPr="00F22BBD">
        <w:rPr>
          <w:rFonts w:ascii="Book Antiqua" w:hAnsi="Book Antiqua" w:cstheme="majorHAnsi"/>
          <w:sz w:val="24"/>
          <w:szCs w:val="24"/>
        </w:rPr>
        <w:t>. Therefore</w:t>
      </w:r>
      <w:r w:rsidR="00A322D5" w:rsidRPr="00F22BBD">
        <w:rPr>
          <w:rFonts w:ascii="Book Antiqua" w:hAnsi="Book Antiqua" w:cstheme="majorHAnsi"/>
          <w:sz w:val="24"/>
          <w:szCs w:val="24"/>
        </w:rPr>
        <w:t>,</w:t>
      </w:r>
      <w:r w:rsidR="00700AB7" w:rsidRPr="00F22BBD">
        <w:rPr>
          <w:rFonts w:ascii="Book Antiqua" w:hAnsi="Book Antiqua" w:cstheme="majorHAnsi"/>
          <w:sz w:val="24"/>
          <w:szCs w:val="24"/>
        </w:rPr>
        <w:t xml:space="preserve"> </w:t>
      </w:r>
      <w:r w:rsidR="000875D4" w:rsidRPr="00F22BBD">
        <w:rPr>
          <w:rFonts w:ascii="Book Antiqua" w:hAnsi="Book Antiqua" w:cstheme="majorHAnsi"/>
          <w:sz w:val="24"/>
          <w:szCs w:val="24"/>
        </w:rPr>
        <w:t>the data from NBI group patients was analyzed</w:t>
      </w:r>
      <w:r w:rsidR="006E3C04" w:rsidRPr="00F22BBD">
        <w:rPr>
          <w:rFonts w:ascii="Book Antiqua" w:hAnsi="Book Antiqua" w:cstheme="majorHAnsi"/>
          <w:sz w:val="24"/>
          <w:szCs w:val="24"/>
        </w:rPr>
        <w:t xml:space="preserve"> in this study</w:t>
      </w:r>
      <w:r w:rsidR="00D10BC7" w:rsidRPr="00F22BBD">
        <w:rPr>
          <w:rFonts w:ascii="Book Antiqua" w:hAnsi="Book Antiqua" w:cstheme="majorHAnsi"/>
          <w:sz w:val="24"/>
          <w:szCs w:val="24"/>
        </w:rPr>
        <w:t xml:space="preserve"> (Figure 1)</w:t>
      </w:r>
      <w:r w:rsidR="000875D4" w:rsidRPr="00F22BBD">
        <w:rPr>
          <w:rFonts w:ascii="Book Antiqua" w:hAnsi="Book Antiqua" w:cstheme="majorHAnsi"/>
          <w:sz w:val="24"/>
          <w:szCs w:val="24"/>
        </w:rPr>
        <w:t xml:space="preserve">. </w:t>
      </w:r>
      <w:r w:rsidR="00105389" w:rsidRPr="00F22BBD">
        <w:rPr>
          <w:rFonts w:ascii="Book Antiqua" w:hAnsi="Book Antiqua" w:cstheme="majorHAnsi"/>
          <w:sz w:val="24"/>
          <w:szCs w:val="24"/>
        </w:rPr>
        <w:t>The exclusion criteria</w:t>
      </w:r>
      <w:r w:rsidR="00AC73D8" w:rsidRPr="00F22BBD">
        <w:rPr>
          <w:rFonts w:ascii="Book Antiqua" w:hAnsi="Book Antiqua" w:cstheme="majorHAnsi"/>
          <w:sz w:val="24"/>
          <w:szCs w:val="24"/>
        </w:rPr>
        <w:t xml:space="preserve"> in </w:t>
      </w:r>
      <w:r w:rsidR="00B15AD7" w:rsidRPr="00F22BBD">
        <w:rPr>
          <w:rFonts w:ascii="Book Antiqua" w:hAnsi="Book Antiqua" w:cstheme="majorHAnsi"/>
          <w:sz w:val="24"/>
          <w:szCs w:val="24"/>
        </w:rPr>
        <w:t>the NBI-Lugol s</w:t>
      </w:r>
      <w:r w:rsidR="00AC73D8" w:rsidRPr="00F22BBD">
        <w:rPr>
          <w:rFonts w:ascii="Book Antiqua" w:hAnsi="Book Antiqua" w:cstheme="majorHAnsi"/>
          <w:sz w:val="24"/>
          <w:szCs w:val="24"/>
        </w:rPr>
        <w:t>tudy</w:t>
      </w:r>
      <w:r w:rsidR="00105389" w:rsidRPr="00F22BBD">
        <w:rPr>
          <w:rFonts w:ascii="Book Antiqua" w:hAnsi="Book Antiqua" w:cstheme="majorHAnsi"/>
          <w:sz w:val="24"/>
          <w:szCs w:val="24"/>
        </w:rPr>
        <w:t xml:space="preserve"> were as follows: (</w:t>
      </w:r>
      <w:r w:rsidR="00C34E01" w:rsidRPr="00F22BBD">
        <w:rPr>
          <w:rFonts w:ascii="Book Antiqua" w:eastAsia="SimSun" w:hAnsi="Book Antiqua" w:cstheme="majorHAnsi" w:hint="eastAsia"/>
          <w:sz w:val="24"/>
          <w:szCs w:val="24"/>
          <w:lang w:eastAsia="zh-CN"/>
        </w:rPr>
        <w:t>1</w:t>
      </w:r>
      <w:r w:rsidR="00105389" w:rsidRPr="00F22BBD">
        <w:rPr>
          <w:rFonts w:ascii="Book Antiqua" w:hAnsi="Book Antiqua" w:cstheme="majorHAnsi"/>
          <w:sz w:val="24"/>
          <w:szCs w:val="24"/>
        </w:rPr>
        <w:t xml:space="preserve">) </w:t>
      </w:r>
      <w:r w:rsidR="00BA2050" w:rsidRPr="00F22BBD">
        <w:rPr>
          <w:rFonts w:ascii="Book Antiqua" w:hAnsi="Book Antiqua" w:cstheme="majorHAnsi"/>
          <w:sz w:val="24"/>
          <w:szCs w:val="24"/>
        </w:rPr>
        <w:t>prior</w:t>
      </w:r>
      <w:r w:rsidR="00D8000E" w:rsidRPr="00F22BBD">
        <w:rPr>
          <w:rFonts w:ascii="Book Antiqua" w:hAnsi="Book Antiqua" w:cstheme="majorHAnsi"/>
          <w:sz w:val="24"/>
          <w:szCs w:val="24"/>
        </w:rPr>
        <w:t xml:space="preserve"> esophagectomy</w:t>
      </w:r>
      <w:r w:rsidR="00105389" w:rsidRPr="00F22BBD">
        <w:rPr>
          <w:rFonts w:ascii="Book Antiqua" w:hAnsi="Book Antiqua" w:cstheme="majorHAnsi"/>
          <w:sz w:val="24"/>
          <w:szCs w:val="24"/>
        </w:rPr>
        <w:t>; (</w:t>
      </w:r>
      <w:r w:rsidR="00C34E01" w:rsidRPr="00F22BBD">
        <w:rPr>
          <w:rFonts w:ascii="Book Antiqua" w:eastAsia="SimSun" w:hAnsi="Book Antiqua" w:cstheme="majorHAnsi" w:hint="eastAsia"/>
          <w:sz w:val="24"/>
          <w:szCs w:val="24"/>
          <w:lang w:eastAsia="zh-CN"/>
        </w:rPr>
        <w:t>2</w:t>
      </w:r>
      <w:r w:rsidR="00105389" w:rsidRPr="00F22BBD">
        <w:rPr>
          <w:rFonts w:ascii="Book Antiqua" w:hAnsi="Book Antiqua" w:cstheme="majorHAnsi"/>
          <w:sz w:val="24"/>
          <w:szCs w:val="24"/>
        </w:rPr>
        <w:t xml:space="preserve">) history of chemotherapy or radiotherapy for </w:t>
      </w:r>
      <w:r w:rsidR="00C75B86" w:rsidRPr="00F22BBD">
        <w:rPr>
          <w:rFonts w:ascii="Book Antiqua" w:hAnsi="Book Antiqua" w:cstheme="majorHAnsi"/>
          <w:sz w:val="24"/>
          <w:szCs w:val="24"/>
        </w:rPr>
        <w:t>S</w:t>
      </w:r>
      <w:r w:rsidR="002109F5" w:rsidRPr="00F22BBD">
        <w:rPr>
          <w:rFonts w:ascii="Book Antiqua" w:hAnsi="Book Antiqua" w:cstheme="majorHAnsi"/>
          <w:sz w:val="24"/>
          <w:szCs w:val="24"/>
        </w:rPr>
        <w:t>E</w:t>
      </w:r>
      <w:r w:rsidR="00CA62AF" w:rsidRPr="00F22BBD">
        <w:rPr>
          <w:rFonts w:ascii="Book Antiqua" w:hAnsi="Book Antiqua" w:cstheme="majorHAnsi"/>
          <w:sz w:val="24"/>
          <w:szCs w:val="24"/>
        </w:rPr>
        <w:t>SC</w:t>
      </w:r>
      <w:r w:rsidR="00105389" w:rsidRPr="00F22BBD">
        <w:rPr>
          <w:rFonts w:ascii="Book Antiqua" w:hAnsi="Book Antiqua" w:cstheme="majorHAnsi"/>
          <w:sz w:val="24"/>
          <w:szCs w:val="24"/>
        </w:rPr>
        <w:t>C; (</w:t>
      </w:r>
      <w:r w:rsidR="00C34E01" w:rsidRPr="00F22BBD">
        <w:rPr>
          <w:rFonts w:ascii="Book Antiqua" w:eastAsia="SimSun" w:hAnsi="Book Antiqua" w:cstheme="majorHAnsi" w:hint="eastAsia"/>
          <w:sz w:val="24"/>
          <w:szCs w:val="24"/>
          <w:lang w:eastAsia="zh-CN"/>
        </w:rPr>
        <w:t>3</w:t>
      </w:r>
      <w:r w:rsidR="00105389" w:rsidRPr="00F22BBD">
        <w:rPr>
          <w:rFonts w:ascii="Book Antiqua" w:hAnsi="Book Antiqua" w:cstheme="majorHAnsi"/>
          <w:sz w:val="24"/>
          <w:szCs w:val="24"/>
        </w:rPr>
        <w:t>) recent history of chemotherapy for any malignancy; (</w:t>
      </w:r>
      <w:r w:rsidR="00C34E01" w:rsidRPr="00F22BBD">
        <w:rPr>
          <w:rFonts w:ascii="Book Antiqua" w:eastAsia="SimSun" w:hAnsi="Book Antiqua" w:cstheme="majorHAnsi" w:hint="eastAsia"/>
          <w:sz w:val="24"/>
          <w:szCs w:val="24"/>
          <w:lang w:eastAsia="zh-CN"/>
        </w:rPr>
        <w:t>4</w:t>
      </w:r>
      <w:r w:rsidR="00105389" w:rsidRPr="00F22BBD">
        <w:rPr>
          <w:rFonts w:ascii="Book Antiqua" w:hAnsi="Book Antiqua" w:cstheme="majorHAnsi"/>
          <w:sz w:val="24"/>
          <w:szCs w:val="24"/>
        </w:rPr>
        <w:t>) history of intolerance to Lugol chrom</w:t>
      </w:r>
      <w:r w:rsidR="00404C9A" w:rsidRPr="00F22BBD">
        <w:rPr>
          <w:rFonts w:ascii="Book Antiqua" w:hAnsi="Book Antiqua" w:cstheme="majorHAnsi"/>
          <w:sz w:val="24"/>
          <w:szCs w:val="24"/>
        </w:rPr>
        <w:t>o</w:t>
      </w:r>
      <w:r w:rsidR="00105389" w:rsidRPr="00F22BBD">
        <w:rPr>
          <w:rFonts w:ascii="Book Antiqua" w:hAnsi="Book Antiqua" w:cstheme="majorHAnsi"/>
          <w:sz w:val="24"/>
          <w:szCs w:val="24"/>
        </w:rPr>
        <w:t>endoscopy or allergic reaction to iodine; (</w:t>
      </w:r>
      <w:r w:rsidR="00C34E01" w:rsidRPr="00F22BBD">
        <w:rPr>
          <w:rFonts w:ascii="Book Antiqua" w:eastAsia="SimSun" w:hAnsi="Book Antiqua" w:cstheme="majorHAnsi" w:hint="eastAsia"/>
          <w:sz w:val="24"/>
          <w:szCs w:val="24"/>
          <w:lang w:eastAsia="zh-CN"/>
        </w:rPr>
        <w:t>5</w:t>
      </w:r>
      <w:r w:rsidR="00105389" w:rsidRPr="00F22BBD">
        <w:rPr>
          <w:rFonts w:ascii="Book Antiqua" w:hAnsi="Book Antiqua" w:cstheme="majorHAnsi"/>
          <w:sz w:val="24"/>
          <w:szCs w:val="24"/>
        </w:rPr>
        <w:t>) concurrent presentation of an esophageal varix; (</w:t>
      </w:r>
      <w:r w:rsidR="00C34E01" w:rsidRPr="00F22BBD">
        <w:rPr>
          <w:rFonts w:ascii="Book Antiqua" w:eastAsia="SimSun" w:hAnsi="Book Antiqua" w:cstheme="majorHAnsi" w:hint="eastAsia"/>
          <w:sz w:val="24"/>
          <w:szCs w:val="24"/>
          <w:lang w:eastAsia="zh-CN"/>
        </w:rPr>
        <w:t>6</w:t>
      </w:r>
      <w:r w:rsidR="00105389" w:rsidRPr="00F22BBD">
        <w:rPr>
          <w:rFonts w:ascii="Book Antiqua" w:hAnsi="Book Antiqua" w:cstheme="majorHAnsi"/>
          <w:sz w:val="24"/>
          <w:szCs w:val="24"/>
        </w:rPr>
        <w:t>) current pregnancy in women; and (</w:t>
      </w:r>
      <w:r w:rsidR="00C34E01" w:rsidRPr="00F22BBD">
        <w:rPr>
          <w:rFonts w:ascii="Book Antiqua" w:eastAsia="SimSun" w:hAnsi="Book Antiqua" w:cstheme="majorHAnsi" w:hint="eastAsia"/>
          <w:sz w:val="24"/>
          <w:szCs w:val="24"/>
          <w:lang w:eastAsia="zh-CN"/>
        </w:rPr>
        <w:t>7</w:t>
      </w:r>
      <w:r w:rsidR="00105389" w:rsidRPr="00F22BBD">
        <w:rPr>
          <w:rFonts w:ascii="Book Antiqua" w:hAnsi="Book Antiqua" w:cstheme="majorHAnsi"/>
          <w:sz w:val="24"/>
          <w:szCs w:val="24"/>
        </w:rPr>
        <w:t xml:space="preserve">) </w:t>
      </w:r>
      <w:r w:rsidR="00BA2050" w:rsidRPr="00F22BBD">
        <w:rPr>
          <w:rFonts w:ascii="Book Antiqua" w:hAnsi="Book Antiqua" w:cstheme="majorHAnsi"/>
          <w:sz w:val="24"/>
          <w:szCs w:val="24"/>
        </w:rPr>
        <w:t>contraindication to</w:t>
      </w:r>
      <w:r w:rsidR="00105389" w:rsidRPr="00F22BBD">
        <w:rPr>
          <w:rFonts w:ascii="Book Antiqua" w:hAnsi="Book Antiqua" w:cstheme="majorHAnsi"/>
          <w:sz w:val="24"/>
          <w:szCs w:val="24"/>
        </w:rPr>
        <w:t xml:space="preserve"> stopping antiplatelet or anticoagulant medication.</w:t>
      </w:r>
    </w:p>
    <w:p w14:paraId="6158B66E" w14:textId="77777777" w:rsidR="002A282D" w:rsidRPr="00F22BBD" w:rsidRDefault="002A282D" w:rsidP="0031777E">
      <w:pPr>
        <w:adjustRightInd w:val="0"/>
        <w:snapToGrid w:val="0"/>
        <w:spacing w:line="360" w:lineRule="auto"/>
        <w:rPr>
          <w:rFonts w:ascii="Book Antiqua" w:hAnsi="Book Antiqua" w:cstheme="majorHAnsi"/>
          <w:sz w:val="24"/>
          <w:szCs w:val="24"/>
        </w:rPr>
      </w:pPr>
    </w:p>
    <w:p w14:paraId="235B91C6" w14:textId="77777777" w:rsidR="002A282D" w:rsidRPr="00F22BBD" w:rsidRDefault="002A282D" w:rsidP="0031777E">
      <w:pPr>
        <w:adjustRightInd w:val="0"/>
        <w:snapToGrid w:val="0"/>
        <w:spacing w:line="360" w:lineRule="auto"/>
        <w:rPr>
          <w:rFonts w:ascii="Book Antiqua" w:hAnsi="Book Antiqua" w:cstheme="majorHAnsi"/>
          <w:b/>
          <w:i/>
          <w:sz w:val="24"/>
          <w:szCs w:val="24"/>
        </w:rPr>
      </w:pPr>
      <w:r w:rsidRPr="00F22BBD">
        <w:rPr>
          <w:rFonts w:ascii="Book Antiqua" w:hAnsi="Book Antiqua" w:cstheme="majorHAnsi"/>
          <w:b/>
          <w:i/>
          <w:sz w:val="24"/>
          <w:szCs w:val="24"/>
        </w:rPr>
        <w:t>Endoscopic examination</w:t>
      </w:r>
      <w:r w:rsidR="00282A7E" w:rsidRPr="00F22BBD">
        <w:rPr>
          <w:rFonts w:ascii="Book Antiqua" w:hAnsi="Book Antiqua" w:cstheme="majorHAnsi"/>
          <w:b/>
          <w:i/>
          <w:sz w:val="24"/>
          <w:szCs w:val="24"/>
        </w:rPr>
        <w:t xml:space="preserve"> and biopsy protocol</w:t>
      </w:r>
    </w:p>
    <w:p w14:paraId="0AF41D6B" w14:textId="35A15421" w:rsidR="002A282D" w:rsidRPr="00F22BBD" w:rsidRDefault="002A282D" w:rsidP="00C34E01">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 xml:space="preserve">NBI-ME was performed using a high-definition </w:t>
      </w:r>
      <w:r w:rsidR="006E3C04" w:rsidRPr="00F22BBD">
        <w:rPr>
          <w:rFonts w:ascii="Book Antiqua" w:hAnsi="Book Antiqua" w:cstheme="majorHAnsi"/>
          <w:sz w:val="24"/>
          <w:szCs w:val="24"/>
        </w:rPr>
        <w:t xml:space="preserve">magnifying </w:t>
      </w:r>
      <w:r w:rsidRPr="00F22BBD">
        <w:rPr>
          <w:rFonts w:ascii="Book Antiqua" w:hAnsi="Book Antiqua" w:cstheme="majorHAnsi"/>
          <w:sz w:val="24"/>
          <w:szCs w:val="24"/>
        </w:rPr>
        <w:t>endoscope (GIF-H260Z; Olympus, Tokyo, Japan) and a 19-in</w:t>
      </w:r>
      <w:r w:rsidR="00CE39F0" w:rsidRPr="00F22BBD">
        <w:rPr>
          <w:rFonts w:ascii="Book Antiqua" w:hAnsi="Book Antiqua" w:cstheme="majorHAnsi"/>
          <w:sz w:val="24"/>
          <w:szCs w:val="24"/>
        </w:rPr>
        <w:t xml:space="preserve">ch </w:t>
      </w:r>
      <w:r w:rsidRPr="00F22BBD">
        <w:rPr>
          <w:rFonts w:ascii="Book Antiqua" w:hAnsi="Book Antiqua" w:cstheme="majorHAnsi"/>
          <w:sz w:val="24"/>
          <w:szCs w:val="24"/>
        </w:rPr>
        <w:t>high-resolutio</w:t>
      </w:r>
      <w:r w:rsidR="00D10BC7" w:rsidRPr="00F22BBD">
        <w:rPr>
          <w:rFonts w:ascii="Book Antiqua" w:hAnsi="Book Antiqua" w:cstheme="majorHAnsi"/>
          <w:sz w:val="24"/>
          <w:szCs w:val="24"/>
        </w:rPr>
        <w:t>n liquid-crystal monitor (OEV19</w:t>
      </w:r>
      <w:r w:rsidRPr="00F22BBD">
        <w:rPr>
          <w:rFonts w:ascii="Book Antiqua" w:hAnsi="Book Antiqua" w:cstheme="majorHAnsi"/>
          <w:sz w:val="24"/>
          <w:szCs w:val="24"/>
        </w:rPr>
        <w:t>H</w:t>
      </w:r>
      <w:r w:rsidR="005A5837" w:rsidRPr="00F22BBD">
        <w:rPr>
          <w:rFonts w:ascii="Book Antiqua" w:hAnsi="Book Antiqua" w:cstheme="majorHAnsi"/>
          <w:sz w:val="24"/>
          <w:szCs w:val="24"/>
        </w:rPr>
        <w:t>,</w:t>
      </w:r>
      <w:r w:rsidRPr="00F22BBD">
        <w:rPr>
          <w:rFonts w:ascii="Book Antiqua" w:hAnsi="Book Antiqua" w:cstheme="majorHAnsi"/>
          <w:sz w:val="24"/>
          <w:szCs w:val="24"/>
        </w:rPr>
        <w:t xml:space="preserve"> Olympus</w:t>
      </w:r>
      <w:r w:rsidR="00CE39F0" w:rsidRPr="00F22BBD">
        <w:rPr>
          <w:rFonts w:ascii="Book Antiqua" w:hAnsi="Book Antiqua" w:cstheme="majorHAnsi"/>
          <w:sz w:val="24"/>
          <w:szCs w:val="24"/>
        </w:rPr>
        <w:t>)</w:t>
      </w:r>
      <w:r w:rsidRPr="00F22BBD">
        <w:rPr>
          <w:rFonts w:ascii="Book Antiqua" w:hAnsi="Book Antiqua" w:cstheme="majorHAnsi"/>
          <w:sz w:val="24"/>
          <w:szCs w:val="24"/>
        </w:rPr>
        <w:t xml:space="preserve">. The combination of the endoscope and the monitor enabled endoscopic examination at a maximum magnification of 90-fold. A black rubber attachment (MB-46, Olympus) was mounted on the tip of the endoscope to maintain </w:t>
      </w:r>
      <w:r w:rsidR="008D2DE9" w:rsidRPr="00F22BBD">
        <w:rPr>
          <w:rFonts w:ascii="Book Antiqua" w:hAnsi="Book Antiqua" w:cstheme="majorHAnsi"/>
          <w:sz w:val="24"/>
          <w:szCs w:val="24"/>
        </w:rPr>
        <w:t xml:space="preserve">an </w:t>
      </w:r>
      <w:r w:rsidRPr="00F22BBD">
        <w:rPr>
          <w:rFonts w:ascii="Book Antiqua" w:hAnsi="Book Antiqua" w:cstheme="majorHAnsi"/>
          <w:sz w:val="24"/>
          <w:szCs w:val="24"/>
        </w:rPr>
        <w:t xml:space="preserve">adequate distance between the tip of the endoscope and the targeted lesion. The </w:t>
      </w:r>
      <w:r w:rsidR="001458C3" w:rsidRPr="00F22BBD">
        <w:rPr>
          <w:rFonts w:ascii="Book Antiqua" w:hAnsi="Book Antiqua" w:cstheme="majorHAnsi"/>
          <w:sz w:val="24"/>
          <w:szCs w:val="24"/>
        </w:rPr>
        <w:t>NBI-ME</w:t>
      </w:r>
      <w:r w:rsidRPr="00F22BBD">
        <w:rPr>
          <w:rFonts w:ascii="Book Antiqua" w:hAnsi="Book Antiqua" w:cstheme="majorHAnsi"/>
          <w:sz w:val="24"/>
          <w:szCs w:val="24"/>
        </w:rPr>
        <w:t xml:space="preserve"> </w:t>
      </w:r>
      <w:r w:rsidR="005A5837" w:rsidRPr="00F22BBD">
        <w:rPr>
          <w:rFonts w:ascii="Book Antiqua" w:hAnsi="Book Antiqua" w:cstheme="majorHAnsi"/>
          <w:sz w:val="24"/>
          <w:szCs w:val="24"/>
        </w:rPr>
        <w:t xml:space="preserve">inspections </w:t>
      </w:r>
      <w:r w:rsidRPr="00F22BBD">
        <w:rPr>
          <w:rFonts w:ascii="Book Antiqua" w:hAnsi="Book Antiqua" w:cstheme="majorHAnsi"/>
          <w:sz w:val="24"/>
          <w:szCs w:val="24"/>
        </w:rPr>
        <w:t>were all performed by two expert</w:t>
      </w:r>
      <w:r w:rsidR="00A06412" w:rsidRPr="00F22BBD">
        <w:rPr>
          <w:rFonts w:ascii="Book Antiqua" w:hAnsi="Book Antiqua" w:cstheme="majorHAnsi"/>
          <w:sz w:val="24"/>
          <w:szCs w:val="24"/>
        </w:rPr>
        <w:t>s</w:t>
      </w:r>
      <w:r w:rsidRPr="00F22BBD">
        <w:rPr>
          <w:rFonts w:ascii="Book Antiqua" w:hAnsi="Book Antiqua" w:cstheme="majorHAnsi"/>
          <w:sz w:val="24"/>
          <w:szCs w:val="24"/>
        </w:rPr>
        <w:t xml:space="preserve"> (</w:t>
      </w:r>
      <w:r w:rsidR="00C34E01" w:rsidRPr="00F22BBD">
        <w:rPr>
          <w:rFonts w:ascii="Book Antiqua" w:hAnsi="Book Antiqua" w:cstheme="majorHAnsi"/>
          <w:sz w:val="24"/>
          <w:szCs w:val="24"/>
        </w:rPr>
        <w:t>Goda</w:t>
      </w:r>
      <w:r w:rsidR="00C34E01" w:rsidRPr="00F22BBD">
        <w:rPr>
          <w:rFonts w:ascii="Book Antiqua" w:eastAsia="SimSun" w:hAnsi="Book Antiqua" w:cstheme="majorHAnsi" w:hint="eastAsia"/>
          <w:sz w:val="24"/>
          <w:szCs w:val="24"/>
          <w:lang w:eastAsia="zh-CN"/>
        </w:rPr>
        <w:t xml:space="preserve"> K</w:t>
      </w:r>
      <w:r w:rsidR="00C34E01" w:rsidRPr="00F22BBD">
        <w:rPr>
          <w:rFonts w:ascii="Book Antiqua" w:hAnsi="Book Antiqua" w:cstheme="majorHAnsi"/>
          <w:sz w:val="24"/>
          <w:szCs w:val="24"/>
        </w:rPr>
        <w:t xml:space="preserve"> </w:t>
      </w:r>
      <w:r w:rsidR="00C34E01" w:rsidRPr="00F22BBD">
        <w:rPr>
          <w:rFonts w:ascii="Book Antiqua" w:eastAsia="SimSun" w:hAnsi="Book Antiqua" w:cstheme="majorHAnsi" w:hint="eastAsia"/>
          <w:sz w:val="24"/>
          <w:szCs w:val="24"/>
          <w:lang w:eastAsia="zh-CN"/>
        </w:rPr>
        <w:t xml:space="preserve">or </w:t>
      </w:r>
      <w:r w:rsidR="00C34E01" w:rsidRPr="00F22BBD">
        <w:rPr>
          <w:rFonts w:ascii="Book Antiqua" w:hAnsi="Book Antiqua" w:cstheme="majorHAnsi"/>
          <w:sz w:val="24"/>
          <w:szCs w:val="24"/>
        </w:rPr>
        <w:t>Yoshimura</w:t>
      </w:r>
      <w:r w:rsidR="00C34E01" w:rsidRPr="00F22BBD">
        <w:rPr>
          <w:rFonts w:ascii="Book Antiqua" w:eastAsia="SimSun" w:hAnsi="Book Antiqua" w:cstheme="majorHAnsi" w:hint="eastAsia"/>
          <w:sz w:val="24"/>
          <w:szCs w:val="24"/>
          <w:lang w:eastAsia="zh-CN"/>
        </w:rPr>
        <w:t xml:space="preserve"> N</w:t>
      </w:r>
      <w:r w:rsidRPr="00F22BBD">
        <w:rPr>
          <w:rFonts w:ascii="Book Antiqua" w:hAnsi="Book Antiqua" w:cstheme="majorHAnsi"/>
          <w:sz w:val="24"/>
          <w:szCs w:val="24"/>
        </w:rPr>
        <w:t xml:space="preserve">) who both had experience in NBI-ME observation </w:t>
      </w:r>
      <w:r w:rsidR="008D2DE9" w:rsidRPr="00F22BBD">
        <w:rPr>
          <w:rFonts w:ascii="Book Antiqua" w:hAnsi="Book Antiqua" w:cstheme="majorHAnsi"/>
          <w:sz w:val="24"/>
          <w:szCs w:val="24"/>
        </w:rPr>
        <w:t xml:space="preserve">of more than </w:t>
      </w:r>
      <w:r w:rsidR="00A06412" w:rsidRPr="00F22BBD">
        <w:rPr>
          <w:rFonts w:ascii="Book Antiqua" w:hAnsi="Book Antiqua" w:cstheme="majorHAnsi"/>
          <w:sz w:val="24"/>
          <w:szCs w:val="24"/>
        </w:rPr>
        <w:t xml:space="preserve">200 </w:t>
      </w:r>
      <w:r w:rsidRPr="00F22BBD">
        <w:rPr>
          <w:rFonts w:ascii="Book Antiqua" w:hAnsi="Book Antiqua" w:cstheme="majorHAnsi"/>
          <w:sz w:val="24"/>
          <w:szCs w:val="24"/>
        </w:rPr>
        <w:t>S</w:t>
      </w:r>
      <w:r w:rsidR="001458C3" w:rsidRPr="00F22BBD">
        <w:rPr>
          <w:rFonts w:ascii="Book Antiqua" w:hAnsi="Book Antiqua" w:cstheme="majorHAnsi"/>
          <w:sz w:val="24"/>
          <w:szCs w:val="24"/>
        </w:rPr>
        <w:t>ESCC</w:t>
      </w:r>
      <w:r w:rsidRPr="00F22BBD">
        <w:rPr>
          <w:rFonts w:ascii="Book Antiqua" w:hAnsi="Book Antiqua" w:cstheme="majorHAnsi"/>
          <w:sz w:val="24"/>
          <w:szCs w:val="24"/>
        </w:rPr>
        <w:t xml:space="preserve"> cases.</w:t>
      </w:r>
    </w:p>
    <w:p w14:paraId="52194618" w14:textId="2FA96244" w:rsidR="003C4F80" w:rsidRPr="00F22BBD" w:rsidRDefault="00846084" w:rsidP="00C34E01">
      <w:pPr>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 xml:space="preserve">Under NBI without magnification, we detected </w:t>
      </w:r>
      <w:r w:rsidR="008D2DE9" w:rsidRPr="00F22BBD">
        <w:rPr>
          <w:rFonts w:ascii="Book Antiqua" w:hAnsi="Book Antiqua" w:cstheme="majorHAnsi"/>
          <w:sz w:val="24"/>
          <w:szCs w:val="24"/>
        </w:rPr>
        <w:t xml:space="preserve">all </w:t>
      </w:r>
      <w:r w:rsidR="002A282D" w:rsidRPr="00F22BBD">
        <w:rPr>
          <w:rFonts w:ascii="Book Antiqua" w:hAnsi="Book Antiqua" w:cstheme="majorHAnsi"/>
          <w:sz w:val="24"/>
          <w:szCs w:val="24"/>
        </w:rPr>
        <w:t>well-demarcated brownish area</w:t>
      </w:r>
      <w:r w:rsidR="003E12CF" w:rsidRPr="00F22BBD">
        <w:rPr>
          <w:rFonts w:ascii="Book Antiqua" w:hAnsi="Book Antiqua" w:cstheme="majorHAnsi"/>
          <w:sz w:val="24"/>
          <w:szCs w:val="24"/>
        </w:rPr>
        <w:t>s</w:t>
      </w:r>
      <w:r w:rsidR="002A282D" w:rsidRPr="00F22BBD">
        <w:rPr>
          <w:rFonts w:ascii="Book Antiqua" w:hAnsi="Book Antiqua" w:cstheme="majorHAnsi"/>
          <w:sz w:val="24"/>
          <w:szCs w:val="24"/>
        </w:rPr>
        <w:t xml:space="preserve"> </w:t>
      </w:r>
      <w:r w:rsidR="005A5837" w:rsidRPr="00F22BBD">
        <w:rPr>
          <w:rFonts w:ascii="Book Antiqua" w:hAnsi="Book Antiqua" w:cstheme="majorHAnsi"/>
          <w:sz w:val="24"/>
          <w:szCs w:val="24"/>
        </w:rPr>
        <w:t xml:space="preserve">&gt; </w:t>
      </w:r>
      <w:r w:rsidR="002A282D" w:rsidRPr="00F22BBD">
        <w:rPr>
          <w:rFonts w:ascii="Book Antiqua" w:hAnsi="Book Antiqua" w:cstheme="majorHAnsi"/>
          <w:sz w:val="24"/>
          <w:szCs w:val="24"/>
        </w:rPr>
        <w:t>5 mm in diameter</w:t>
      </w:r>
      <w:r w:rsidR="00EF4864" w:rsidRPr="00F22BBD">
        <w:rPr>
          <w:rFonts w:ascii="Book Antiqua" w:hAnsi="Book Antiqua" w:cstheme="majorHAnsi"/>
          <w:sz w:val="24"/>
          <w:szCs w:val="24"/>
        </w:rPr>
        <w:t xml:space="preserve"> </w:t>
      </w:r>
      <w:r w:rsidR="008D2DE9" w:rsidRPr="00F22BBD">
        <w:rPr>
          <w:rFonts w:ascii="Book Antiqua" w:hAnsi="Book Antiqua" w:cstheme="majorHAnsi"/>
          <w:sz w:val="24"/>
          <w:szCs w:val="24"/>
        </w:rPr>
        <w:t>and</w:t>
      </w:r>
      <w:r w:rsidR="005A5837" w:rsidRPr="00F22BBD">
        <w:rPr>
          <w:rFonts w:ascii="Book Antiqua" w:hAnsi="Book Antiqua" w:cstheme="majorHAnsi"/>
          <w:sz w:val="24"/>
          <w:szCs w:val="24"/>
        </w:rPr>
        <w:t xml:space="preserve"> non-brownish area</w:t>
      </w:r>
      <w:r w:rsidR="008D2DE9" w:rsidRPr="00F22BBD">
        <w:rPr>
          <w:rFonts w:ascii="Book Antiqua" w:hAnsi="Book Antiqua" w:cstheme="majorHAnsi"/>
          <w:sz w:val="24"/>
          <w:szCs w:val="24"/>
        </w:rPr>
        <w:t>s</w:t>
      </w:r>
      <w:r w:rsidR="005A5837" w:rsidRPr="00F22BBD">
        <w:rPr>
          <w:rFonts w:ascii="Book Antiqua" w:hAnsi="Book Antiqua" w:cstheme="majorHAnsi"/>
          <w:sz w:val="24"/>
          <w:szCs w:val="24"/>
        </w:rPr>
        <w:t xml:space="preserve"> with elevation or </w:t>
      </w:r>
      <w:r w:rsidR="001D5DB2" w:rsidRPr="00F22BBD">
        <w:rPr>
          <w:rFonts w:ascii="Book Antiqua" w:hAnsi="Book Antiqua" w:cstheme="majorHAnsi"/>
          <w:sz w:val="24"/>
          <w:szCs w:val="24"/>
        </w:rPr>
        <w:t>depression that</w:t>
      </w:r>
      <w:r w:rsidR="008D2DE9" w:rsidRPr="00F22BBD">
        <w:rPr>
          <w:rFonts w:ascii="Book Antiqua" w:hAnsi="Book Antiqua" w:cstheme="majorHAnsi"/>
          <w:sz w:val="24"/>
          <w:szCs w:val="24"/>
        </w:rPr>
        <w:t xml:space="preserve"> were suspicious for SESCC</w:t>
      </w:r>
      <w:r w:rsidR="005A5837" w:rsidRPr="00F22BBD">
        <w:rPr>
          <w:rFonts w:ascii="Book Antiqua" w:hAnsi="Book Antiqua" w:cstheme="majorHAnsi"/>
          <w:sz w:val="24"/>
          <w:szCs w:val="24"/>
        </w:rPr>
        <w:t>.</w:t>
      </w:r>
      <w:r w:rsidR="002A282D" w:rsidRPr="00F22BBD">
        <w:rPr>
          <w:rFonts w:ascii="Book Antiqua" w:hAnsi="Book Antiqua" w:cstheme="majorHAnsi"/>
          <w:sz w:val="24"/>
          <w:szCs w:val="24"/>
        </w:rPr>
        <w:t xml:space="preserve"> </w:t>
      </w:r>
      <w:r w:rsidR="00A6731D" w:rsidRPr="00F22BBD">
        <w:rPr>
          <w:rFonts w:ascii="Book Antiqua" w:hAnsi="Book Antiqua" w:cstheme="majorHAnsi"/>
          <w:sz w:val="24"/>
          <w:szCs w:val="24"/>
        </w:rPr>
        <w:t>Once th</w:t>
      </w:r>
      <w:r w:rsidR="00DB1841" w:rsidRPr="00F22BBD">
        <w:rPr>
          <w:rFonts w:ascii="Book Antiqua" w:hAnsi="Book Antiqua" w:cstheme="majorHAnsi"/>
          <w:sz w:val="24"/>
          <w:szCs w:val="24"/>
        </w:rPr>
        <w:t xml:space="preserve">e </w:t>
      </w:r>
      <w:r w:rsidR="005A5837" w:rsidRPr="00F22BBD">
        <w:rPr>
          <w:rFonts w:ascii="Book Antiqua" w:hAnsi="Book Antiqua" w:cstheme="majorHAnsi"/>
          <w:sz w:val="24"/>
          <w:szCs w:val="24"/>
        </w:rPr>
        <w:t xml:space="preserve">suspicious </w:t>
      </w:r>
      <w:r w:rsidR="00DB1841" w:rsidRPr="00F22BBD">
        <w:rPr>
          <w:rFonts w:ascii="Book Antiqua" w:hAnsi="Book Antiqua" w:cstheme="majorHAnsi"/>
          <w:sz w:val="24"/>
          <w:szCs w:val="24"/>
        </w:rPr>
        <w:t xml:space="preserve">lesion was </w:t>
      </w:r>
      <w:r w:rsidR="00A6731D" w:rsidRPr="00F22BBD">
        <w:rPr>
          <w:rFonts w:ascii="Book Antiqua" w:hAnsi="Book Antiqua" w:cstheme="majorHAnsi"/>
          <w:sz w:val="24"/>
          <w:szCs w:val="24"/>
        </w:rPr>
        <w:t>detected,</w:t>
      </w:r>
      <w:r w:rsidR="00A16874" w:rsidRPr="00F22BBD">
        <w:rPr>
          <w:rFonts w:ascii="Book Antiqua" w:hAnsi="Book Antiqua" w:cstheme="majorHAnsi"/>
          <w:sz w:val="24"/>
          <w:szCs w:val="24"/>
        </w:rPr>
        <w:t xml:space="preserve"> we performed </w:t>
      </w:r>
      <w:r w:rsidR="001A45AD" w:rsidRPr="00F22BBD">
        <w:rPr>
          <w:rFonts w:ascii="Book Antiqua" w:hAnsi="Book Antiqua" w:cstheme="majorHAnsi"/>
          <w:sz w:val="24"/>
          <w:szCs w:val="24"/>
        </w:rPr>
        <w:t>further inspection</w:t>
      </w:r>
      <w:r w:rsidR="00A6731D" w:rsidRPr="00F22BBD">
        <w:rPr>
          <w:rFonts w:ascii="Book Antiqua" w:hAnsi="Book Antiqua" w:cstheme="majorHAnsi"/>
          <w:sz w:val="24"/>
          <w:szCs w:val="24"/>
        </w:rPr>
        <w:t xml:space="preserve"> </w:t>
      </w:r>
      <w:r w:rsidR="008D2DE9" w:rsidRPr="00F22BBD">
        <w:rPr>
          <w:rFonts w:ascii="Book Antiqua" w:hAnsi="Book Antiqua" w:cstheme="majorHAnsi"/>
          <w:sz w:val="24"/>
          <w:szCs w:val="24"/>
        </w:rPr>
        <w:t xml:space="preserve">subsequently </w:t>
      </w:r>
      <w:r w:rsidR="005A5837" w:rsidRPr="00F22BBD">
        <w:rPr>
          <w:rFonts w:ascii="Book Antiqua" w:hAnsi="Book Antiqua" w:cstheme="majorHAnsi"/>
          <w:sz w:val="24"/>
          <w:szCs w:val="24"/>
        </w:rPr>
        <w:t>by adding magnification with NBI (</w:t>
      </w:r>
      <w:r w:rsidR="00C34E01" w:rsidRPr="00F22BBD">
        <w:rPr>
          <w:rFonts w:ascii="Book Antiqua" w:hAnsi="Book Antiqua" w:cstheme="majorHAnsi"/>
          <w:i/>
          <w:sz w:val="24"/>
          <w:szCs w:val="24"/>
        </w:rPr>
        <w:t>i.e.,</w:t>
      </w:r>
      <w:r w:rsidR="005A5837" w:rsidRPr="00F22BBD">
        <w:rPr>
          <w:rFonts w:ascii="Book Antiqua" w:hAnsi="Book Antiqua" w:cstheme="majorHAnsi"/>
          <w:sz w:val="24"/>
          <w:szCs w:val="24"/>
        </w:rPr>
        <w:t xml:space="preserve"> NBI-ME)</w:t>
      </w:r>
      <w:r w:rsidR="001A45AD" w:rsidRPr="00F22BBD">
        <w:rPr>
          <w:rFonts w:ascii="Book Antiqua" w:hAnsi="Book Antiqua" w:cstheme="majorHAnsi"/>
          <w:sz w:val="24"/>
          <w:szCs w:val="24"/>
        </w:rPr>
        <w:t>,</w:t>
      </w:r>
      <w:r w:rsidR="00DB1841" w:rsidRPr="00F22BBD">
        <w:rPr>
          <w:rFonts w:ascii="Book Antiqua" w:hAnsi="Book Antiqua" w:cstheme="majorHAnsi"/>
          <w:sz w:val="24"/>
          <w:szCs w:val="24"/>
        </w:rPr>
        <w:t xml:space="preserve"> and </w:t>
      </w:r>
      <w:r w:rsidR="00A16874" w:rsidRPr="00F22BBD">
        <w:rPr>
          <w:rFonts w:ascii="Book Antiqua" w:hAnsi="Book Antiqua" w:cstheme="majorHAnsi"/>
          <w:sz w:val="24"/>
          <w:szCs w:val="24"/>
        </w:rPr>
        <w:t xml:space="preserve">the suspicious lesions was </w:t>
      </w:r>
      <w:r w:rsidR="00DB1841" w:rsidRPr="00F22BBD">
        <w:rPr>
          <w:rFonts w:ascii="Book Antiqua" w:hAnsi="Book Antiqua" w:cstheme="majorHAnsi"/>
          <w:sz w:val="24"/>
          <w:szCs w:val="24"/>
        </w:rPr>
        <w:t xml:space="preserve">evaluated </w:t>
      </w:r>
      <w:r w:rsidR="00853A42" w:rsidRPr="00F22BBD">
        <w:rPr>
          <w:rFonts w:ascii="Book Antiqua" w:hAnsi="Book Antiqua" w:cstheme="majorHAnsi"/>
          <w:sz w:val="24"/>
          <w:szCs w:val="24"/>
        </w:rPr>
        <w:t xml:space="preserve">in real time </w:t>
      </w:r>
      <w:r w:rsidRPr="00F22BBD">
        <w:rPr>
          <w:rFonts w:ascii="Book Antiqua" w:hAnsi="Book Antiqua" w:cstheme="majorHAnsi"/>
          <w:sz w:val="24"/>
          <w:szCs w:val="24"/>
        </w:rPr>
        <w:t xml:space="preserve">the presence or absence of each </w:t>
      </w:r>
      <w:r w:rsidR="008D2DE9" w:rsidRPr="00F22BBD">
        <w:rPr>
          <w:rFonts w:ascii="Book Antiqua" w:hAnsi="Book Antiqua" w:cstheme="majorHAnsi"/>
          <w:sz w:val="24"/>
          <w:szCs w:val="24"/>
        </w:rPr>
        <w:t xml:space="preserve">of the </w:t>
      </w:r>
      <w:r w:rsidR="00A130CC" w:rsidRPr="00F22BBD">
        <w:rPr>
          <w:rFonts w:ascii="Book Antiqua" w:hAnsi="Book Antiqua" w:cstheme="majorHAnsi"/>
          <w:sz w:val="24"/>
          <w:szCs w:val="24"/>
        </w:rPr>
        <w:t>6</w:t>
      </w:r>
      <w:r w:rsidR="00DB1841" w:rsidRPr="00F22BBD">
        <w:rPr>
          <w:rFonts w:ascii="Book Antiqua" w:hAnsi="Book Antiqua" w:cstheme="majorHAnsi"/>
          <w:sz w:val="24"/>
          <w:szCs w:val="24"/>
        </w:rPr>
        <w:t xml:space="preserve"> </w:t>
      </w:r>
      <w:r w:rsidR="001A45AD" w:rsidRPr="00F22BBD">
        <w:rPr>
          <w:rFonts w:ascii="Book Antiqua" w:hAnsi="Book Antiqua" w:cstheme="majorHAnsi"/>
          <w:sz w:val="24"/>
          <w:szCs w:val="24"/>
        </w:rPr>
        <w:t>NBI-ME</w:t>
      </w:r>
      <w:r w:rsidR="00DB1841" w:rsidRPr="00F22BBD">
        <w:rPr>
          <w:rFonts w:ascii="Book Antiqua" w:hAnsi="Book Antiqua" w:cstheme="majorHAnsi"/>
          <w:sz w:val="24"/>
          <w:szCs w:val="24"/>
        </w:rPr>
        <w:t xml:space="preserve"> </w:t>
      </w:r>
      <w:r w:rsidR="00853A42" w:rsidRPr="00F22BBD">
        <w:rPr>
          <w:rFonts w:ascii="Book Antiqua" w:hAnsi="Book Antiqua" w:cstheme="majorHAnsi"/>
          <w:sz w:val="24"/>
          <w:szCs w:val="24"/>
        </w:rPr>
        <w:t>findings</w:t>
      </w:r>
      <w:r w:rsidR="005A5837" w:rsidRPr="00F22BBD">
        <w:rPr>
          <w:rFonts w:ascii="Book Antiqua" w:hAnsi="Book Antiqua" w:cstheme="majorHAnsi"/>
          <w:sz w:val="24"/>
          <w:szCs w:val="24"/>
        </w:rPr>
        <w:t xml:space="preserve"> (</w:t>
      </w:r>
      <w:r w:rsidR="006B2E5F">
        <w:rPr>
          <w:rFonts w:ascii="Book Antiqua" w:eastAsia="SimSun" w:hAnsi="Book Antiqua" w:cstheme="majorHAnsi" w:hint="eastAsia"/>
          <w:sz w:val="24"/>
          <w:szCs w:val="24"/>
          <w:lang w:eastAsia="zh-CN"/>
        </w:rPr>
        <w:t>Figure</w:t>
      </w:r>
      <w:r w:rsidR="005A5837" w:rsidRPr="00F22BBD">
        <w:rPr>
          <w:rFonts w:ascii="Book Antiqua" w:hAnsi="Book Antiqua" w:cstheme="majorHAnsi"/>
          <w:sz w:val="24"/>
          <w:szCs w:val="24"/>
        </w:rPr>
        <w:t xml:space="preserve"> </w:t>
      </w:r>
      <w:r w:rsidR="006B2E5F">
        <w:rPr>
          <w:rFonts w:ascii="Book Antiqua" w:eastAsia="SimSun" w:hAnsi="Book Antiqua" w:cstheme="majorHAnsi" w:hint="eastAsia"/>
          <w:sz w:val="24"/>
          <w:szCs w:val="24"/>
          <w:lang w:eastAsia="zh-CN"/>
        </w:rPr>
        <w:t>2</w:t>
      </w:r>
      <w:r w:rsidR="005A5837" w:rsidRPr="00F22BBD">
        <w:rPr>
          <w:rFonts w:ascii="Book Antiqua" w:hAnsi="Book Antiqua" w:cstheme="majorHAnsi"/>
          <w:sz w:val="24"/>
          <w:szCs w:val="24"/>
        </w:rPr>
        <w:t>)</w:t>
      </w:r>
      <w:r w:rsidR="002B5966" w:rsidRPr="00F22BBD">
        <w:rPr>
          <w:rFonts w:ascii="Book Antiqua" w:hAnsi="Book Antiqua" w:cstheme="majorHAnsi"/>
          <w:sz w:val="24"/>
          <w:szCs w:val="24"/>
        </w:rPr>
        <w:t xml:space="preserve">. </w:t>
      </w:r>
      <w:r w:rsidR="002D0715" w:rsidRPr="00F22BBD">
        <w:rPr>
          <w:rFonts w:ascii="Book Antiqua" w:hAnsi="Book Antiqua" w:cstheme="majorHAnsi"/>
          <w:sz w:val="24"/>
          <w:szCs w:val="24"/>
        </w:rPr>
        <w:t xml:space="preserve">Finally, we </w:t>
      </w:r>
      <w:r w:rsidR="008D2DE9" w:rsidRPr="00F22BBD">
        <w:rPr>
          <w:rFonts w:ascii="Book Antiqua" w:hAnsi="Book Antiqua" w:cstheme="majorHAnsi"/>
          <w:sz w:val="24"/>
          <w:szCs w:val="24"/>
        </w:rPr>
        <w:t xml:space="preserve">applied </w:t>
      </w:r>
      <w:r w:rsidR="002D0715" w:rsidRPr="00F22BBD">
        <w:rPr>
          <w:rFonts w:ascii="Book Antiqua" w:hAnsi="Book Antiqua" w:cstheme="majorHAnsi"/>
          <w:sz w:val="24"/>
          <w:szCs w:val="24"/>
        </w:rPr>
        <w:t xml:space="preserve">Lugol </w:t>
      </w:r>
      <w:r w:rsidR="00853A42" w:rsidRPr="00F22BBD">
        <w:rPr>
          <w:rFonts w:ascii="Book Antiqua" w:hAnsi="Book Antiqua" w:cstheme="majorHAnsi"/>
          <w:sz w:val="24"/>
          <w:szCs w:val="24"/>
        </w:rPr>
        <w:t>solution</w:t>
      </w:r>
      <w:r w:rsidR="008D2DE9" w:rsidRPr="00F22BBD">
        <w:rPr>
          <w:rFonts w:ascii="Book Antiqua" w:hAnsi="Book Antiqua" w:cstheme="majorHAnsi"/>
          <w:sz w:val="24"/>
          <w:szCs w:val="24"/>
        </w:rPr>
        <w:t>,</w:t>
      </w:r>
      <w:r w:rsidR="00853A42" w:rsidRPr="00F22BBD">
        <w:rPr>
          <w:rFonts w:ascii="Book Antiqua" w:hAnsi="Book Antiqua" w:cstheme="majorHAnsi"/>
          <w:sz w:val="24"/>
          <w:szCs w:val="24"/>
        </w:rPr>
        <w:t xml:space="preserve"> </w:t>
      </w:r>
      <w:r w:rsidR="002D0715" w:rsidRPr="00F22BBD">
        <w:rPr>
          <w:rFonts w:ascii="Book Antiqua" w:hAnsi="Book Antiqua" w:cstheme="majorHAnsi"/>
          <w:sz w:val="24"/>
          <w:szCs w:val="24"/>
        </w:rPr>
        <w:t>and</w:t>
      </w:r>
      <w:r w:rsidR="002B5966" w:rsidRPr="00F22BBD">
        <w:rPr>
          <w:rFonts w:ascii="Book Antiqua" w:hAnsi="Book Antiqua" w:cstheme="majorHAnsi"/>
          <w:sz w:val="24"/>
          <w:szCs w:val="24"/>
        </w:rPr>
        <w:t xml:space="preserve"> </w:t>
      </w:r>
      <w:r w:rsidR="002D0715" w:rsidRPr="00F22BBD">
        <w:rPr>
          <w:rFonts w:ascii="Book Antiqua" w:hAnsi="Book Antiqua" w:cstheme="majorHAnsi"/>
          <w:sz w:val="24"/>
          <w:szCs w:val="24"/>
        </w:rPr>
        <w:t>biops</w:t>
      </w:r>
      <w:r w:rsidR="00B03088" w:rsidRPr="00F22BBD">
        <w:rPr>
          <w:rFonts w:ascii="Book Antiqua" w:hAnsi="Book Antiqua" w:cstheme="majorHAnsi"/>
          <w:sz w:val="24"/>
          <w:szCs w:val="24"/>
        </w:rPr>
        <w:t xml:space="preserve">ies </w:t>
      </w:r>
      <w:r w:rsidR="002D0715" w:rsidRPr="00F22BBD">
        <w:rPr>
          <w:rFonts w:ascii="Book Antiqua" w:hAnsi="Book Antiqua" w:cstheme="majorHAnsi"/>
          <w:sz w:val="24"/>
          <w:szCs w:val="24"/>
        </w:rPr>
        <w:t>w</w:t>
      </w:r>
      <w:r w:rsidR="00B03088" w:rsidRPr="00F22BBD">
        <w:rPr>
          <w:rFonts w:ascii="Book Antiqua" w:hAnsi="Book Antiqua" w:cstheme="majorHAnsi"/>
          <w:sz w:val="24"/>
          <w:szCs w:val="24"/>
        </w:rPr>
        <w:t>ere</w:t>
      </w:r>
      <w:r w:rsidR="002D0715" w:rsidRPr="00F22BBD">
        <w:rPr>
          <w:rFonts w:ascii="Book Antiqua" w:hAnsi="Book Antiqua" w:cstheme="majorHAnsi"/>
          <w:sz w:val="24"/>
          <w:szCs w:val="24"/>
        </w:rPr>
        <w:t xml:space="preserve"> taken from </w:t>
      </w:r>
      <w:r w:rsidR="00596DCE" w:rsidRPr="00F22BBD">
        <w:rPr>
          <w:rFonts w:ascii="Book Antiqua" w:hAnsi="Book Antiqua" w:cstheme="majorHAnsi"/>
          <w:sz w:val="24"/>
          <w:szCs w:val="24"/>
        </w:rPr>
        <w:t xml:space="preserve">all </w:t>
      </w:r>
      <w:r w:rsidR="005A5837" w:rsidRPr="00F22BBD">
        <w:rPr>
          <w:rFonts w:ascii="Book Antiqua" w:hAnsi="Book Antiqua" w:cstheme="majorHAnsi"/>
          <w:sz w:val="24"/>
          <w:szCs w:val="24"/>
        </w:rPr>
        <w:t xml:space="preserve">target </w:t>
      </w:r>
      <w:r w:rsidR="001D5DB2" w:rsidRPr="00F22BBD">
        <w:rPr>
          <w:rFonts w:ascii="Book Antiqua" w:hAnsi="Book Antiqua" w:cstheme="majorHAnsi"/>
          <w:sz w:val="24"/>
          <w:szCs w:val="24"/>
        </w:rPr>
        <w:t>lesions that</w:t>
      </w:r>
      <w:r w:rsidR="00A130CC" w:rsidRPr="00F22BBD">
        <w:rPr>
          <w:rFonts w:ascii="Book Antiqua" w:hAnsi="Book Antiqua" w:cstheme="majorHAnsi"/>
          <w:sz w:val="24"/>
          <w:szCs w:val="24"/>
        </w:rPr>
        <w:t xml:space="preserve"> were detected under NBI </w:t>
      </w:r>
      <w:r w:rsidR="00596DCE" w:rsidRPr="00F22BBD">
        <w:rPr>
          <w:rFonts w:ascii="Book Antiqua" w:hAnsi="Book Antiqua" w:cstheme="majorHAnsi"/>
          <w:sz w:val="24"/>
          <w:szCs w:val="24"/>
        </w:rPr>
        <w:t>and</w:t>
      </w:r>
      <w:r w:rsidR="00A130CC" w:rsidRPr="00F22BBD">
        <w:rPr>
          <w:rFonts w:ascii="Book Antiqua" w:hAnsi="Book Antiqua" w:cstheme="majorHAnsi"/>
          <w:sz w:val="24"/>
          <w:szCs w:val="24"/>
        </w:rPr>
        <w:t xml:space="preserve"> </w:t>
      </w:r>
      <w:r w:rsidR="003C4F80" w:rsidRPr="00F22BBD">
        <w:rPr>
          <w:rFonts w:ascii="Book Antiqua" w:hAnsi="Book Antiqua" w:cstheme="majorHAnsi"/>
          <w:sz w:val="24"/>
          <w:szCs w:val="24"/>
        </w:rPr>
        <w:t>irregular</w:t>
      </w:r>
      <w:r w:rsidR="00596DCE" w:rsidRPr="00F22BBD">
        <w:rPr>
          <w:rFonts w:ascii="Book Antiqua" w:hAnsi="Book Antiqua" w:cstheme="majorHAnsi"/>
          <w:sz w:val="24"/>
          <w:szCs w:val="24"/>
        </w:rPr>
        <w:t>ly</w:t>
      </w:r>
      <w:r w:rsidR="003C4F80" w:rsidRPr="00F22BBD">
        <w:rPr>
          <w:rFonts w:ascii="Book Antiqua" w:hAnsi="Book Antiqua" w:cstheme="majorHAnsi"/>
          <w:sz w:val="24"/>
          <w:szCs w:val="24"/>
        </w:rPr>
        <w:t xml:space="preserve"> shaped lesion</w:t>
      </w:r>
      <w:r w:rsidR="00B03088" w:rsidRPr="00F22BBD">
        <w:rPr>
          <w:rFonts w:ascii="Book Antiqua" w:hAnsi="Book Antiqua" w:cstheme="majorHAnsi"/>
          <w:sz w:val="24"/>
          <w:szCs w:val="24"/>
        </w:rPr>
        <w:t>s</w:t>
      </w:r>
      <w:r w:rsidR="005A5837" w:rsidRPr="00F22BBD">
        <w:rPr>
          <w:rFonts w:ascii="Book Antiqua" w:hAnsi="Book Antiqua" w:cstheme="majorHAnsi"/>
          <w:sz w:val="24"/>
          <w:szCs w:val="24"/>
        </w:rPr>
        <w:t xml:space="preserve"> &gt;</w:t>
      </w:r>
      <w:r w:rsidR="00B03088" w:rsidRPr="00F22BBD">
        <w:rPr>
          <w:rFonts w:ascii="Book Antiqua" w:hAnsi="Book Antiqua" w:cstheme="majorHAnsi"/>
          <w:sz w:val="24"/>
          <w:szCs w:val="24"/>
        </w:rPr>
        <w:t xml:space="preserve"> </w:t>
      </w:r>
      <w:r w:rsidR="003C4F80" w:rsidRPr="00F22BBD">
        <w:rPr>
          <w:rFonts w:ascii="Book Antiqua" w:hAnsi="Book Antiqua" w:cstheme="majorHAnsi"/>
          <w:sz w:val="24"/>
          <w:szCs w:val="24"/>
        </w:rPr>
        <w:t>5</w:t>
      </w:r>
      <w:r w:rsidR="00C34E01" w:rsidRPr="00F22BBD">
        <w:rPr>
          <w:rFonts w:ascii="Book Antiqua" w:eastAsia="SimSun" w:hAnsi="Book Antiqua" w:cstheme="majorHAnsi" w:hint="eastAsia"/>
          <w:sz w:val="24"/>
          <w:szCs w:val="24"/>
          <w:lang w:eastAsia="zh-CN"/>
        </w:rPr>
        <w:t xml:space="preserve"> </w:t>
      </w:r>
      <w:r w:rsidR="003C4F80" w:rsidRPr="00F22BBD">
        <w:rPr>
          <w:rFonts w:ascii="Book Antiqua" w:hAnsi="Book Antiqua" w:cstheme="majorHAnsi"/>
          <w:sz w:val="24"/>
          <w:szCs w:val="24"/>
        </w:rPr>
        <w:t>mm</w:t>
      </w:r>
      <w:r w:rsidR="005A5837" w:rsidRPr="00F22BBD">
        <w:rPr>
          <w:rFonts w:ascii="Book Antiqua" w:hAnsi="Book Antiqua" w:cstheme="majorHAnsi"/>
          <w:sz w:val="24"/>
          <w:szCs w:val="24"/>
        </w:rPr>
        <w:t xml:space="preserve"> diameter</w:t>
      </w:r>
      <w:r w:rsidR="00596DCE" w:rsidRPr="00F22BBD">
        <w:rPr>
          <w:rFonts w:ascii="Book Antiqua" w:hAnsi="Book Antiqua" w:cstheme="majorHAnsi"/>
          <w:sz w:val="24"/>
          <w:szCs w:val="24"/>
        </w:rPr>
        <w:t xml:space="preserve"> identified with Lugol staining</w:t>
      </w:r>
      <w:r w:rsidR="003C4F80" w:rsidRPr="00F22BBD">
        <w:rPr>
          <w:rFonts w:ascii="Book Antiqua" w:hAnsi="Book Antiqua" w:cstheme="majorHAnsi"/>
          <w:sz w:val="24"/>
          <w:szCs w:val="24"/>
        </w:rPr>
        <w:t>.</w:t>
      </w:r>
      <w:r w:rsidR="005A5837" w:rsidRPr="00F22BBD">
        <w:rPr>
          <w:rFonts w:ascii="Book Antiqua" w:hAnsi="Book Antiqua" w:cstheme="majorHAnsi"/>
          <w:sz w:val="24"/>
          <w:szCs w:val="24"/>
        </w:rPr>
        <w:t xml:space="preserve"> The biopsied lesions were removed by </w:t>
      </w:r>
      <w:r w:rsidR="005A5837" w:rsidRPr="00F22BBD">
        <w:rPr>
          <w:rFonts w:ascii="Book Antiqua" w:hAnsi="Book Antiqua" w:cstheme="majorHAnsi"/>
          <w:sz w:val="24"/>
          <w:szCs w:val="24"/>
        </w:rPr>
        <w:lastRenderedPageBreak/>
        <w:t>en</w:t>
      </w:r>
      <w:r w:rsidR="009B00BB" w:rsidRPr="00F22BBD">
        <w:rPr>
          <w:rFonts w:ascii="Book Antiqua" w:hAnsi="Book Antiqua" w:cstheme="majorHAnsi"/>
          <w:sz w:val="24"/>
          <w:szCs w:val="24"/>
        </w:rPr>
        <w:t>doscopic or surgical resection i</w:t>
      </w:r>
      <w:r w:rsidR="005A5837" w:rsidRPr="00F22BBD">
        <w:rPr>
          <w:rFonts w:ascii="Book Antiqua" w:hAnsi="Book Antiqua" w:cstheme="majorHAnsi"/>
          <w:sz w:val="24"/>
          <w:szCs w:val="24"/>
        </w:rPr>
        <w:t xml:space="preserve">f histology demonstrated </w:t>
      </w:r>
      <w:r w:rsidR="001D5DB2" w:rsidRPr="00F22BBD">
        <w:rPr>
          <w:rFonts w:ascii="Book Antiqua" w:hAnsi="Book Antiqua" w:cstheme="majorHAnsi"/>
          <w:sz w:val="24"/>
          <w:szCs w:val="24"/>
        </w:rPr>
        <w:t>high-grade</w:t>
      </w:r>
      <w:r w:rsidR="005A5837" w:rsidRPr="00F22BBD">
        <w:rPr>
          <w:rFonts w:ascii="Book Antiqua" w:hAnsi="Book Antiqua" w:cstheme="majorHAnsi"/>
          <w:sz w:val="24"/>
          <w:szCs w:val="24"/>
        </w:rPr>
        <w:t xml:space="preserve"> intraepithelial neoplasia (HGIN) or SCC.</w:t>
      </w:r>
      <w:r w:rsidR="00EA290F" w:rsidRPr="00F22BBD">
        <w:rPr>
          <w:rFonts w:ascii="Book Antiqua" w:hAnsi="Book Antiqua" w:cstheme="majorHAnsi"/>
          <w:sz w:val="24"/>
          <w:szCs w:val="24"/>
        </w:rPr>
        <w:t xml:space="preserve"> We analyzed lesions </w:t>
      </w:r>
      <w:r w:rsidR="00596DCE" w:rsidRPr="00F22BBD">
        <w:rPr>
          <w:rFonts w:ascii="Book Antiqua" w:hAnsi="Book Antiqua" w:cstheme="majorHAnsi"/>
          <w:sz w:val="24"/>
          <w:szCs w:val="24"/>
        </w:rPr>
        <w:t xml:space="preserve">that </w:t>
      </w:r>
      <w:r w:rsidR="00EA290F" w:rsidRPr="00F22BBD">
        <w:rPr>
          <w:rFonts w:ascii="Book Antiqua" w:hAnsi="Book Antiqua" w:cstheme="majorHAnsi"/>
          <w:sz w:val="24"/>
          <w:szCs w:val="24"/>
        </w:rPr>
        <w:t xml:space="preserve">were detected by NBI inspection and </w:t>
      </w:r>
      <w:r w:rsidR="00596DCE" w:rsidRPr="00F22BBD">
        <w:rPr>
          <w:rFonts w:ascii="Book Antiqua" w:hAnsi="Book Antiqua" w:cstheme="majorHAnsi"/>
          <w:sz w:val="24"/>
          <w:szCs w:val="24"/>
        </w:rPr>
        <w:t xml:space="preserve">excluded </w:t>
      </w:r>
      <w:r w:rsidR="00EA290F" w:rsidRPr="00F22BBD">
        <w:rPr>
          <w:rFonts w:ascii="Book Antiqua" w:hAnsi="Book Antiqua" w:cstheme="majorHAnsi"/>
          <w:sz w:val="24"/>
          <w:szCs w:val="24"/>
        </w:rPr>
        <w:t xml:space="preserve">lesions </w:t>
      </w:r>
      <w:r w:rsidR="00596DCE" w:rsidRPr="00F22BBD">
        <w:rPr>
          <w:rFonts w:ascii="Book Antiqua" w:hAnsi="Book Antiqua" w:cstheme="majorHAnsi"/>
          <w:sz w:val="24"/>
          <w:szCs w:val="24"/>
        </w:rPr>
        <w:t xml:space="preserve">that </w:t>
      </w:r>
      <w:r w:rsidR="00EA290F" w:rsidRPr="00F22BBD">
        <w:rPr>
          <w:rFonts w:ascii="Book Antiqua" w:hAnsi="Book Antiqua" w:cstheme="majorHAnsi"/>
          <w:sz w:val="24"/>
          <w:szCs w:val="24"/>
        </w:rPr>
        <w:t xml:space="preserve">were detected only by Lugol </w:t>
      </w:r>
      <w:r w:rsidR="001D5DB2" w:rsidRPr="00F22BBD">
        <w:rPr>
          <w:rFonts w:ascii="Book Antiqua" w:hAnsi="Book Antiqua" w:cstheme="majorHAnsi"/>
          <w:sz w:val="24"/>
          <w:szCs w:val="24"/>
        </w:rPr>
        <w:t>chromoendoscopy</w:t>
      </w:r>
      <w:r w:rsidR="00A16874" w:rsidRPr="00F22BBD">
        <w:rPr>
          <w:rFonts w:ascii="Book Antiqua" w:hAnsi="Book Antiqua" w:cstheme="majorHAnsi"/>
          <w:sz w:val="24"/>
          <w:szCs w:val="24"/>
        </w:rPr>
        <w:t xml:space="preserve"> in this study</w:t>
      </w:r>
      <w:r w:rsidR="00EA290F" w:rsidRPr="00F22BBD">
        <w:rPr>
          <w:rFonts w:ascii="Book Antiqua" w:hAnsi="Book Antiqua" w:cstheme="majorHAnsi"/>
          <w:sz w:val="24"/>
          <w:szCs w:val="24"/>
        </w:rPr>
        <w:t>.</w:t>
      </w:r>
    </w:p>
    <w:p w14:paraId="372B0185" w14:textId="77777777" w:rsidR="005A5837" w:rsidRPr="00F22BBD" w:rsidRDefault="005A5837" w:rsidP="0031777E">
      <w:pPr>
        <w:adjustRightInd w:val="0"/>
        <w:snapToGrid w:val="0"/>
        <w:spacing w:line="360" w:lineRule="auto"/>
        <w:rPr>
          <w:rFonts w:ascii="Book Antiqua" w:hAnsi="Book Antiqua" w:cstheme="majorHAnsi"/>
          <w:sz w:val="24"/>
          <w:szCs w:val="24"/>
        </w:rPr>
      </w:pPr>
    </w:p>
    <w:p w14:paraId="3D05D7A9" w14:textId="77777777" w:rsidR="003E12CF" w:rsidRPr="00F22BBD" w:rsidRDefault="003E12CF" w:rsidP="0031777E">
      <w:pPr>
        <w:adjustRightInd w:val="0"/>
        <w:snapToGrid w:val="0"/>
        <w:spacing w:line="360" w:lineRule="auto"/>
        <w:rPr>
          <w:rFonts w:ascii="Book Antiqua" w:hAnsi="Book Antiqua" w:cstheme="majorHAnsi"/>
          <w:b/>
          <w:i/>
          <w:sz w:val="24"/>
          <w:szCs w:val="24"/>
        </w:rPr>
      </w:pPr>
      <w:r w:rsidRPr="00F22BBD">
        <w:rPr>
          <w:rFonts w:ascii="Book Antiqua" w:hAnsi="Book Antiqua" w:cstheme="majorHAnsi"/>
          <w:b/>
          <w:i/>
          <w:sz w:val="24"/>
          <w:szCs w:val="24"/>
        </w:rPr>
        <w:t>Diagnostic criteria of SE</w:t>
      </w:r>
      <w:r w:rsidR="003C4F80" w:rsidRPr="00F22BBD">
        <w:rPr>
          <w:rFonts w:ascii="Book Antiqua" w:hAnsi="Book Antiqua" w:cstheme="majorHAnsi"/>
          <w:b/>
          <w:i/>
          <w:sz w:val="24"/>
          <w:szCs w:val="24"/>
        </w:rPr>
        <w:t>SC</w:t>
      </w:r>
      <w:r w:rsidRPr="00F22BBD">
        <w:rPr>
          <w:rFonts w:ascii="Book Antiqua" w:hAnsi="Book Antiqua" w:cstheme="majorHAnsi"/>
          <w:b/>
          <w:i/>
          <w:sz w:val="24"/>
          <w:szCs w:val="24"/>
        </w:rPr>
        <w:t>C using NBI-ME</w:t>
      </w:r>
    </w:p>
    <w:p w14:paraId="242F405E" w14:textId="11F4E883" w:rsidR="0079060A" w:rsidRPr="00F22BBD" w:rsidRDefault="00D56FE4" w:rsidP="00C34E01">
      <w:pPr>
        <w:tabs>
          <w:tab w:val="right" w:pos="8504"/>
        </w:tabs>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 xml:space="preserve">NBI enhances the contrast between </w:t>
      </w:r>
      <w:r w:rsidR="003B17E7" w:rsidRPr="00F22BBD">
        <w:rPr>
          <w:rFonts w:ascii="Book Antiqua" w:hAnsi="Book Antiqua" w:cstheme="majorHAnsi"/>
          <w:sz w:val="24"/>
          <w:szCs w:val="24"/>
        </w:rPr>
        <w:t xml:space="preserve">microvessels </w:t>
      </w:r>
      <w:r w:rsidR="00B07B85" w:rsidRPr="00F22BBD">
        <w:rPr>
          <w:rFonts w:ascii="Book Antiqua" w:hAnsi="Book Antiqua" w:cstheme="majorHAnsi"/>
          <w:sz w:val="24"/>
          <w:szCs w:val="24"/>
        </w:rPr>
        <w:t xml:space="preserve">and background mucosa </w:t>
      </w:r>
      <w:r w:rsidR="002109F5" w:rsidRPr="00F22BBD">
        <w:rPr>
          <w:rFonts w:ascii="Book Antiqua" w:hAnsi="Book Antiqua" w:cstheme="majorHAnsi"/>
          <w:sz w:val="24"/>
          <w:szCs w:val="24"/>
        </w:rPr>
        <w:t>in</w:t>
      </w:r>
      <w:r w:rsidR="00B07B85" w:rsidRPr="00F22BBD">
        <w:rPr>
          <w:rFonts w:ascii="Book Antiqua" w:hAnsi="Book Antiqua" w:cstheme="majorHAnsi"/>
          <w:sz w:val="24"/>
          <w:szCs w:val="24"/>
        </w:rPr>
        <w:t xml:space="preserve"> </w:t>
      </w:r>
      <w:r w:rsidR="009B4B86" w:rsidRPr="00F22BBD">
        <w:rPr>
          <w:rFonts w:ascii="Book Antiqua" w:hAnsi="Book Antiqua" w:cstheme="majorHAnsi"/>
          <w:sz w:val="24"/>
          <w:szCs w:val="24"/>
        </w:rPr>
        <w:t xml:space="preserve">the </w:t>
      </w:r>
      <w:r w:rsidR="00B07B85" w:rsidRPr="00F22BBD">
        <w:rPr>
          <w:rFonts w:ascii="Book Antiqua" w:hAnsi="Book Antiqua" w:cstheme="majorHAnsi"/>
          <w:sz w:val="24"/>
          <w:szCs w:val="24"/>
        </w:rPr>
        <w:t>esophag</w:t>
      </w:r>
      <w:r w:rsidR="002109F5" w:rsidRPr="00F22BBD">
        <w:rPr>
          <w:rFonts w:ascii="Book Antiqua" w:hAnsi="Book Antiqua" w:cstheme="majorHAnsi"/>
          <w:sz w:val="24"/>
          <w:szCs w:val="24"/>
        </w:rPr>
        <w:t>us</w:t>
      </w:r>
      <w:r w:rsidR="00596DCE" w:rsidRPr="00F22BBD">
        <w:rPr>
          <w:rFonts w:ascii="Book Antiqua" w:hAnsi="Book Antiqua" w:cstheme="majorHAnsi"/>
          <w:sz w:val="24"/>
          <w:szCs w:val="24"/>
        </w:rPr>
        <w:t>, so that</w:t>
      </w:r>
      <w:r w:rsidR="00B07B85" w:rsidRPr="00F22BBD">
        <w:rPr>
          <w:rFonts w:ascii="Book Antiqua" w:hAnsi="Book Antiqua" w:cstheme="majorHAnsi"/>
          <w:sz w:val="24"/>
          <w:szCs w:val="24"/>
        </w:rPr>
        <w:t xml:space="preserve"> </w:t>
      </w:r>
      <w:r w:rsidR="003B17E7" w:rsidRPr="00F22BBD">
        <w:rPr>
          <w:rFonts w:ascii="Book Antiqua" w:hAnsi="Book Antiqua" w:cstheme="majorHAnsi"/>
          <w:sz w:val="24"/>
          <w:szCs w:val="24"/>
        </w:rPr>
        <w:t xml:space="preserve">microvessels </w:t>
      </w:r>
      <w:r w:rsidR="00B07B85" w:rsidRPr="00F22BBD">
        <w:rPr>
          <w:rFonts w:ascii="Book Antiqua" w:hAnsi="Book Antiqua" w:cstheme="majorHAnsi"/>
          <w:sz w:val="24"/>
          <w:szCs w:val="24"/>
        </w:rPr>
        <w:t>can be observed clearly using NBI-ME</w:t>
      </w:r>
      <w:r w:rsidR="00B50EF9" w:rsidRPr="00F22BBD">
        <w:rPr>
          <w:rFonts w:ascii="Book Antiqua" w:hAnsi="Book Antiqua" w:cstheme="majorHAnsi"/>
          <w:sz w:val="24"/>
          <w:szCs w:val="24"/>
          <w:vertAlign w:val="superscript"/>
        </w:rPr>
        <w:t>[6]</w:t>
      </w:r>
      <w:r w:rsidR="00B07B85" w:rsidRPr="00F22BBD">
        <w:rPr>
          <w:rFonts w:ascii="Book Antiqua" w:hAnsi="Book Antiqua" w:cstheme="majorHAnsi"/>
          <w:sz w:val="24"/>
          <w:szCs w:val="24"/>
        </w:rPr>
        <w:t>.</w:t>
      </w:r>
      <w:r w:rsidR="00615762" w:rsidRPr="00F22BBD">
        <w:rPr>
          <w:rFonts w:ascii="Book Antiqua" w:hAnsi="Book Antiqua" w:cstheme="majorHAnsi"/>
          <w:sz w:val="24"/>
          <w:szCs w:val="24"/>
        </w:rPr>
        <w:t xml:space="preserve"> Inoue</w:t>
      </w:r>
      <w:r w:rsidR="00596DCE" w:rsidRPr="00F22BBD">
        <w:rPr>
          <w:rFonts w:ascii="Book Antiqua" w:hAnsi="Book Antiqua" w:cstheme="majorHAnsi"/>
          <w:sz w:val="24"/>
          <w:szCs w:val="24"/>
        </w:rPr>
        <w:t xml:space="preserve"> </w:t>
      </w:r>
      <w:r w:rsidR="00C34E01" w:rsidRPr="00F22BBD">
        <w:rPr>
          <w:rFonts w:ascii="Book Antiqua" w:hAnsi="Book Antiqua" w:cstheme="majorHAnsi"/>
          <w:i/>
          <w:sz w:val="24"/>
          <w:szCs w:val="24"/>
        </w:rPr>
        <w:t>et al</w:t>
      </w:r>
      <w:r w:rsidR="00C42091" w:rsidRPr="00F22BBD">
        <w:rPr>
          <w:rFonts w:ascii="Book Antiqua" w:hAnsi="Book Antiqua" w:cstheme="majorHAnsi"/>
          <w:sz w:val="24"/>
          <w:szCs w:val="24"/>
          <w:vertAlign w:val="superscript"/>
        </w:rPr>
        <w:t>[6,12,13]</w:t>
      </w:r>
      <w:r w:rsidR="00615762" w:rsidRPr="00F22BBD">
        <w:rPr>
          <w:rFonts w:ascii="Book Antiqua" w:hAnsi="Book Antiqua" w:cstheme="majorHAnsi"/>
          <w:sz w:val="24"/>
          <w:szCs w:val="24"/>
        </w:rPr>
        <w:t xml:space="preserve"> observed the last branch of </w:t>
      </w:r>
      <w:r w:rsidR="00596DCE" w:rsidRPr="00F22BBD">
        <w:rPr>
          <w:rFonts w:ascii="Book Antiqua" w:hAnsi="Book Antiqua" w:cstheme="majorHAnsi"/>
          <w:sz w:val="24"/>
          <w:szCs w:val="24"/>
        </w:rPr>
        <w:t xml:space="preserve">the superficial </w:t>
      </w:r>
      <w:r w:rsidR="00615762" w:rsidRPr="00F22BBD">
        <w:rPr>
          <w:rFonts w:ascii="Book Antiqua" w:hAnsi="Book Antiqua" w:cstheme="majorHAnsi"/>
          <w:sz w:val="24"/>
          <w:szCs w:val="24"/>
        </w:rPr>
        <w:t>vascular structure</w:t>
      </w:r>
      <w:r w:rsidR="00596DCE" w:rsidRPr="00F22BBD">
        <w:rPr>
          <w:rFonts w:ascii="Book Antiqua" w:hAnsi="Book Antiqua" w:cstheme="majorHAnsi"/>
          <w:sz w:val="24"/>
          <w:szCs w:val="24"/>
        </w:rPr>
        <w:t>s</w:t>
      </w:r>
      <w:r w:rsidR="00615762" w:rsidRPr="00F22BBD">
        <w:rPr>
          <w:rFonts w:ascii="Book Antiqua" w:hAnsi="Book Antiqua" w:cstheme="majorHAnsi"/>
          <w:sz w:val="24"/>
          <w:szCs w:val="24"/>
        </w:rPr>
        <w:t xml:space="preserve"> in the esophagus and named </w:t>
      </w:r>
      <w:r w:rsidR="00596DCE" w:rsidRPr="00F22BBD">
        <w:rPr>
          <w:rFonts w:ascii="Book Antiqua" w:hAnsi="Book Antiqua" w:cstheme="majorHAnsi"/>
          <w:sz w:val="24"/>
          <w:szCs w:val="24"/>
        </w:rPr>
        <w:t>it the</w:t>
      </w:r>
      <w:r w:rsidR="009B4B86" w:rsidRPr="00F22BBD">
        <w:rPr>
          <w:rFonts w:ascii="Book Antiqua" w:hAnsi="Book Antiqua" w:cstheme="majorHAnsi"/>
          <w:sz w:val="24"/>
          <w:szCs w:val="24"/>
        </w:rPr>
        <w:t xml:space="preserve"> </w:t>
      </w:r>
      <w:r w:rsidR="00615762" w:rsidRPr="00F22BBD">
        <w:rPr>
          <w:rFonts w:ascii="Book Antiqua" w:hAnsi="Book Antiqua" w:cstheme="majorHAnsi"/>
          <w:sz w:val="24"/>
          <w:szCs w:val="24"/>
        </w:rPr>
        <w:t xml:space="preserve">IPCL. </w:t>
      </w:r>
      <w:r w:rsidR="003B17E7" w:rsidRPr="00F22BBD">
        <w:rPr>
          <w:rFonts w:ascii="Book Antiqua" w:hAnsi="Book Antiqua" w:cstheme="majorHAnsi"/>
          <w:sz w:val="24"/>
          <w:szCs w:val="24"/>
        </w:rPr>
        <w:t xml:space="preserve">Moreover, they </w:t>
      </w:r>
      <w:r w:rsidR="0079060A" w:rsidRPr="00F22BBD">
        <w:rPr>
          <w:rFonts w:ascii="Book Antiqua" w:hAnsi="Book Antiqua" w:cstheme="majorHAnsi"/>
          <w:sz w:val="24"/>
          <w:szCs w:val="24"/>
        </w:rPr>
        <w:t xml:space="preserve">proposed </w:t>
      </w:r>
      <w:r w:rsidR="00596DCE" w:rsidRPr="00F22BBD">
        <w:rPr>
          <w:rFonts w:ascii="Book Antiqua" w:hAnsi="Book Antiqua" w:cstheme="majorHAnsi"/>
          <w:sz w:val="24"/>
          <w:szCs w:val="24"/>
        </w:rPr>
        <w:t xml:space="preserve">a </w:t>
      </w:r>
      <w:r w:rsidR="0079060A" w:rsidRPr="00F22BBD">
        <w:rPr>
          <w:rFonts w:ascii="Book Antiqua" w:hAnsi="Book Antiqua" w:cstheme="majorHAnsi"/>
          <w:sz w:val="24"/>
          <w:szCs w:val="24"/>
        </w:rPr>
        <w:t>close relationship between morphological change</w:t>
      </w:r>
      <w:r w:rsidR="00596DCE" w:rsidRPr="00F22BBD">
        <w:rPr>
          <w:rFonts w:ascii="Book Antiqua" w:hAnsi="Book Antiqua" w:cstheme="majorHAnsi"/>
          <w:sz w:val="24"/>
          <w:szCs w:val="24"/>
        </w:rPr>
        <w:t>s</w:t>
      </w:r>
      <w:r w:rsidR="0079060A" w:rsidRPr="00F22BBD">
        <w:rPr>
          <w:rFonts w:ascii="Book Antiqua" w:hAnsi="Book Antiqua" w:cstheme="majorHAnsi"/>
          <w:sz w:val="24"/>
          <w:szCs w:val="24"/>
        </w:rPr>
        <w:t xml:space="preserve"> of IPCL</w:t>
      </w:r>
      <w:r w:rsidR="00596DCE" w:rsidRPr="00F22BBD">
        <w:rPr>
          <w:rFonts w:ascii="Book Antiqua" w:hAnsi="Book Antiqua" w:cstheme="majorHAnsi"/>
          <w:sz w:val="24"/>
          <w:szCs w:val="24"/>
        </w:rPr>
        <w:t>s</w:t>
      </w:r>
      <w:r w:rsidR="0079060A" w:rsidRPr="00F22BBD">
        <w:rPr>
          <w:rFonts w:ascii="Book Antiqua" w:hAnsi="Book Antiqua" w:cstheme="majorHAnsi"/>
          <w:sz w:val="24"/>
          <w:szCs w:val="24"/>
        </w:rPr>
        <w:t xml:space="preserve"> and histolo</w:t>
      </w:r>
      <w:r w:rsidR="004A43B5" w:rsidRPr="00F22BBD">
        <w:rPr>
          <w:rFonts w:ascii="Book Antiqua" w:hAnsi="Book Antiqua" w:cstheme="majorHAnsi"/>
          <w:sz w:val="24"/>
          <w:szCs w:val="24"/>
        </w:rPr>
        <w:t>gical atypia. The</w:t>
      </w:r>
      <w:r w:rsidR="008A3353" w:rsidRPr="00F22BBD">
        <w:rPr>
          <w:rFonts w:ascii="Book Antiqua" w:hAnsi="Book Antiqua" w:cstheme="majorHAnsi"/>
          <w:sz w:val="24"/>
          <w:szCs w:val="24"/>
        </w:rPr>
        <w:t xml:space="preserve"> lesions were highly suspicious for SESCC in the lesions had the </w:t>
      </w:r>
      <w:r w:rsidRPr="00F22BBD">
        <w:rPr>
          <w:rFonts w:ascii="Book Antiqua" w:hAnsi="Book Antiqua" w:cstheme="majorHAnsi"/>
          <w:sz w:val="24"/>
          <w:szCs w:val="24"/>
        </w:rPr>
        <w:t xml:space="preserve">four </w:t>
      </w:r>
      <w:r w:rsidR="00596DCE" w:rsidRPr="00F22BBD">
        <w:rPr>
          <w:rFonts w:ascii="Book Antiqua" w:hAnsi="Book Antiqua" w:cstheme="majorHAnsi"/>
          <w:sz w:val="24"/>
          <w:szCs w:val="24"/>
        </w:rPr>
        <w:t xml:space="preserve">following </w:t>
      </w:r>
      <w:r w:rsidRPr="00F22BBD">
        <w:rPr>
          <w:rFonts w:ascii="Book Antiqua" w:hAnsi="Book Antiqua" w:cstheme="majorHAnsi"/>
          <w:sz w:val="24"/>
          <w:szCs w:val="24"/>
        </w:rPr>
        <w:t>morphological changes</w:t>
      </w:r>
      <w:r w:rsidR="00596DCE" w:rsidRPr="00F22BBD">
        <w:rPr>
          <w:rFonts w:ascii="Book Antiqua" w:hAnsi="Book Antiqua" w:cstheme="majorHAnsi"/>
          <w:sz w:val="24"/>
          <w:szCs w:val="24"/>
        </w:rPr>
        <w:t>:</w:t>
      </w:r>
      <w:r w:rsidR="00853DFB" w:rsidRPr="00F22BBD">
        <w:rPr>
          <w:rFonts w:ascii="Book Antiqua" w:hAnsi="Book Antiqua" w:cstheme="majorHAnsi"/>
          <w:sz w:val="24"/>
          <w:szCs w:val="24"/>
        </w:rPr>
        <w:t xml:space="preserve"> </w:t>
      </w:r>
      <w:r w:rsidR="00596DCE" w:rsidRPr="00F22BBD">
        <w:rPr>
          <w:rFonts w:ascii="Book Antiqua" w:hAnsi="Book Antiqua" w:cstheme="majorHAnsi"/>
          <w:sz w:val="24"/>
          <w:szCs w:val="24"/>
        </w:rPr>
        <w:t>“</w:t>
      </w:r>
      <w:r w:rsidRPr="00F22BBD">
        <w:rPr>
          <w:rFonts w:ascii="Book Antiqua" w:hAnsi="Book Antiqua" w:cstheme="majorHAnsi"/>
          <w:sz w:val="24"/>
          <w:szCs w:val="24"/>
        </w:rPr>
        <w:t>dilation</w:t>
      </w:r>
      <w:r w:rsidR="00596DCE" w:rsidRPr="00F22BBD">
        <w:rPr>
          <w:rFonts w:ascii="Book Antiqua" w:hAnsi="Book Antiqua" w:cstheme="majorHAnsi"/>
          <w:sz w:val="24"/>
          <w:szCs w:val="24"/>
        </w:rPr>
        <w:t>,”</w:t>
      </w:r>
      <w:r w:rsidRPr="00F22BBD">
        <w:rPr>
          <w:rFonts w:ascii="Book Antiqua" w:hAnsi="Book Antiqua" w:cstheme="majorHAnsi"/>
          <w:sz w:val="24"/>
          <w:szCs w:val="24"/>
        </w:rPr>
        <w:t xml:space="preserve"> </w:t>
      </w:r>
      <w:r w:rsidR="00596DCE" w:rsidRPr="00F22BBD">
        <w:rPr>
          <w:rFonts w:ascii="Book Antiqua" w:hAnsi="Book Antiqua" w:cstheme="majorHAnsi"/>
          <w:sz w:val="24"/>
          <w:szCs w:val="24"/>
        </w:rPr>
        <w:t>“</w:t>
      </w:r>
      <w:r w:rsidRPr="00F22BBD">
        <w:rPr>
          <w:rFonts w:ascii="Book Antiqua" w:hAnsi="Book Antiqua" w:cstheme="majorHAnsi"/>
          <w:sz w:val="24"/>
          <w:szCs w:val="24"/>
        </w:rPr>
        <w:t>tortuosity</w:t>
      </w:r>
      <w:r w:rsidR="00596DCE" w:rsidRPr="00F22BBD">
        <w:rPr>
          <w:rFonts w:ascii="Book Antiqua" w:hAnsi="Book Antiqua" w:cstheme="majorHAnsi"/>
          <w:sz w:val="24"/>
          <w:szCs w:val="24"/>
        </w:rPr>
        <w:t>,”</w:t>
      </w:r>
      <w:r w:rsidRPr="00F22BBD">
        <w:rPr>
          <w:rFonts w:ascii="Book Antiqua" w:hAnsi="Book Antiqua" w:cstheme="majorHAnsi"/>
          <w:sz w:val="24"/>
          <w:szCs w:val="24"/>
        </w:rPr>
        <w:t xml:space="preserve"> </w:t>
      </w:r>
      <w:r w:rsidR="00596DCE" w:rsidRPr="00F22BBD">
        <w:rPr>
          <w:rFonts w:ascii="Book Antiqua" w:hAnsi="Book Antiqua" w:cstheme="majorHAnsi"/>
          <w:sz w:val="24"/>
          <w:szCs w:val="24"/>
        </w:rPr>
        <w:t>“</w:t>
      </w:r>
      <w:r w:rsidR="00235EE6" w:rsidRPr="00F22BBD">
        <w:rPr>
          <w:rFonts w:ascii="Book Antiqua" w:eastAsia="Arial Unicode MS" w:hAnsi="Book Antiqua" w:cstheme="majorHAnsi"/>
          <w:sz w:val="24"/>
          <w:szCs w:val="24"/>
        </w:rPr>
        <w:t>change in caliber</w:t>
      </w:r>
      <w:r w:rsidR="00596DCE" w:rsidRPr="00F22BBD">
        <w:rPr>
          <w:rFonts w:ascii="Book Antiqua" w:hAnsi="Book Antiqua" w:cstheme="majorHAnsi"/>
          <w:sz w:val="24"/>
          <w:szCs w:val="24"/>
        </w:rPr>
        <w:t>,” and</w:t>
      </w:r>
      <w:r w:rsidRPr="00F22BBD">
        <w:rPr>
          <w:rFonts w:ascii="Book Antiqua" w:hAnsi="Book Antiqua" w:cstheme="majorHAnsi"/>
          <w:sz w:val="24"/>
          <w:szCs w:val="24"/>
        </w:rPr>
        <w:t xml:space="preserve"> </w:t>
      </w:r>
      <w:r w:rsidR="00596DCE" w:rsidRPr="00F22BBD">
        <w:rPr>
          <w:rFonts w:ascii="Book Antiqua" w:hAnsi="Book Antiqua" w:cstheme="majorHAnsi"/>
          <w:sz w:val="24"/>
          <w:szCs w:val="24"/>
        </w:rPr>
        <w:t>“</w:t>
      </w:r>
      <w:r w:rsidRPr="00F22BBD">
        <w:rPr>
          <w:rFonts w:ascii="Book Antiqua" w:hAnsi="Book Antiqua" w:cstheme="majorHAnsi"/>
          <w:sz w:val="24"/>
          <w:szCs w:val="24"/>
        </w:rPr>
        <w:t>VS</w:t>
      </w:r>
      <w:r w:rsidR="00596DCE" w:rsidRPr="00F22BBD">
        <w:rPr>
          <w:rFonts w:ascii="Book Antiqua" w:hAnsi="Book Antiqua" w:cstheme="majorHAnsi"/>
          <w:sz w:val="24"/>
          <w:szCs w:val="24"/>
        </w:rPr>
        <w:t>”</w:t>
      </w:r>
      <w:r w:rsidRPr="00F22BBD">
        <w:rPr>
          <w:rFonts w:ascii="Book Antiqua" w:hAnsi="Book Antiqua" w:cstheme="majorHAnsi"/>
          <w:sz w:val="24"/>
          <w:szCs w:val="24"/>
        </w:rPr>
        <w:t xml:space="preserve"> (</w:t>
      </w:r>
      <w:r w:rsidR="00C34E01" w:rsidRPr="00F22BBD">
        <w:rPr>
          <w:rFonts w:ascii="Book Antiqua" w:hAnsi="Book Antiqua" w:cstheme="majorHAnsi"/>
          <w:i/>
          <w:sz w:val="24"/>
          <w:szCs w:val="24"/>
        </w:rPr>
        <w:t>i.e.,</w:t>
      </w:r>
      <w:r w:rsidRPr="00F22BBD">
        <w:rPr>
          <w:rFonts w:ascii="Book Antiqua" w:hAnsi="Book Antiqua" w:cstheme="majorHAnsi"/>
          <w:sz w:val="24"/>
          <w:szCs w:val="24"/>
        </w:rPr>
        <w:t xml:space="preserve"> Inoue’s tetrad criteria)</w:t>
      </w:r>
      <w:r w:rsidR="00B50EF9" w:rsidRPr="00F22BBD">
        <w:rPr>
          <w:rFonts w:ascii="Book Antiqua" w:hAnsi="Book Antiqua" w:cstheme="majorHAnsi"/>
          <w:sz w:val="24"/>
          <w:szCs w:val="24"/>
          <w:vertAlign w:val="superscript"/>
        </w:rPr>
        <w:t>[6,1</w:t>
      </w:r>
      <w:r w:rsidR="00A43AB1" w:rsidRPr="00F22BBD">
        <w:rPr>
          <w:rFonts w:ascii="Book Antiqua" w:hAnsi="Book Antiqua" w:cstheme="majorHAnsi"/>
          <w:sz w:val="24"/>
          <w:szCs w:val="24"/>
          <w:vertAlign w:val="superscript"/>
        </w:rPr>
        <w:t>2,15</w:t>
      </w:r>
      <w:r w:rsidR="00B50EF9" w:rsidRPr="00F22BBD">
        <w:rPr>
          <w:rFonts w:ascii="Book Antiqua" w:hAnsi="Book Antiqua" w:cstheme="majorHAnsi"/>
          <w:sz w:val="24"/>
          <w:szCs w:val="24"/>
          <w:vertAlign w:val="superscript"/>
        </w:rPr>
        <w:t>]</w:t>
      </w:r>
      <w:r w:rsidRPr="00F22BBD">
        <w:rPr>
          <w:rFonts w:ascii="Book Antiqua" w:hAnsi="Book Antiqua" w:cstheme="majorHAnsi"/>
          <w:sz w:val="24"/>
          <w:szCs w:val="24"/>
        </w:rPr>
        <w:t xml:space="preserve">. </w:t>
      </w:r>
      <w:r w:rsidR="001B3AEC" w:rsidRPr="00F22BBD">
        <w:rPr>
          <w:rFonts w:ascii="Book Antiqua" w:hAnsi="Book Antiqua" w:cstheme="majorHAnsi"/>
          <w:sz w:val="24"/>
          <w:szCs w:val="24"/>
        </w:rPr>
        <w:t xml:space="preserve">Inoue’s tetrad criteria </w:t>
      </w:r>
      <w:r w:rsidR="009C2A0F" w:rsidRPr="00F22BBD">
        <w:rPr>
          <w:rFonts w:ascii="Book Antiqua" w:hAnsi="Book Antiqua" w:cstheme="majorHAnsi"/>
          <w:sz w:val="24"/>
          <w:szCs w:val="24"/>
        </w:rPr>
        <w:t xml:space="preserve">are </w:t>
      </w:r>
      <w:r w:rsidR="00596DCE" w:rsidRPr="00F22BBD">
        <w:rPr>
          <w:rFonts w:ascii="Book Antiqua" w:hAnsi="Book Antiqua" w:cstheme="majorHAnsi"/>
          <w:sz w:val="24"/>
          <w:szCs w:val="24"/>
        </w:rPr>
        <w:t xml:space="preserve">the </w:t>
      </w:r>
      <w:r w:rsidR="001B3AEC" w:rsidRPr="00F22BBD">
        <w:rPr>
          <w:rFonts w:ascii="Book Antiqua" w:hAnsi="Book Antiqua" w:cstheme="majorHAnsi"/>
          <w:sz w:val="24"/>
          <w:szCs w:val="24"/>
        </w:rPr>
        <w:t xml:space="preserve">most </w:t>
      </w:r>
      <w:r w:rsidR="003C4F80" w:rsidRPr="00F22BBD">
        <w:rPr>
          <w:rFonts w:ascii="Book Antiqua" w:hAnsi="Book Antiqua" w:cstheme="majorHAnsi"/>
          <w:sz w:val="24"/>
          <w:szCs w:val="24"/>
        </w:rPr>
        <w:t>popular</w:t>
      </w:r>
      <w:r w:rsidR="001B3AEC" w:rsidRPr="00F22BBD">
        <w:rPr>
          <w:rFonts w:ascii="Book Antiqua" w:hAnsi="Book Antiqua" w:cstheme="majorHAnsi"/>
          <w:sz w:val="24"/>
          <w:szCs w:val="24"/>
        </w:rPr>
        <w:t xml:space="preserve"> NBI-ME diagnostic criteria for SE</w:t>
      </w:r>
      <w:r w:rsidR="00E7574B" w:rsidRPr="00F22BBD">
        <w:rPr>
          <w:rFonts w:ascii="Book Antiqua" w:hAnsi="Book Antiqua" w:cstheme="majorHAnsi"/>
          <w:sz w:val="24"/>
          <w:szCs w:val="24"/>
        </w:rPr>
        <w:t>SC</w:t>
      </w:r>
      <w:r w:rsidR="001B3AEC" w:rsidRPr="00F22BBD">
        <w:rPr>
          <w:rFonts w:ascii="Book Antiqua" w:hAnsi="Book Antiqua" w:cstheme="majorHAnsi"/>
          <w:sz w:val="24"/>
          <w:szCs w:val="24"/>
        </w:rPr>
        <w:t>C</w:t>
      </w:r>
      <w:r w:rsidR="00B50EF9" w:rsidRPr="00F22BBD">
        <w:rPr>
          <w:rFonts w:ascii="Book Antiqua" w:hAnsi="Book Antiqua" w:cstheme="majorHAnsi"/>
          <w:sz w:val="24"/>
          <w:szCs w:val="24"/>
          <w:vertAlign w:val="superscript"/>
        </w:rPr>
        <w:t>[</w:t>
      </w:r>
      <w:r w:rsidR="00A43AB1" w:rsidRPr="00F22BBD">
        <w:rPr>
          <w:rFonts w:ascii="Book Antiqua" w:hAnsi="Book Antiqua" w:cstheme="majorHAnsi"/>
          <w:sz w:val="24"/>
          <w:szCs w:val="24"/>
          <w:vertAlign w:val="superscript"/>
        </w:rPr>
        <w:t>10</w:t>
      </w:r>
      <w:r w:rsidR="00B50EF9" w:rsidRPr="00F22BBD">
        <w:rPr>
          <w:rFonts w:ascii="Book Antiqua" w:hAnsi="Book Antiqua" w:cstheme="majorHAnsi"/>
          <w:sz w:val="24"/>
          <w:szCs w:val="24"/>
          <w:vertAlign w:val="superscript"/>
        </w:rPr>
        <w:t>]</w:t>
      </w:r>
      <w:r w:rsidR="001B3AEC" w:rsidRPr="00F22BBD">
        <w:rPr>
          <w:rFonts w:ascii="Book Antiqua" w:hAnsi="Book Antiqua" w:cstheme="majorHAnsi"/>
          <w:sz w:val="24"/>
          <w:szCs w:val="24"/>
        </w:rPr>
        <w:t>.</w:t>
      </w:r>
    </w:p>
    <w:p w14:paraId="43C5250C" w14:textId="06B1B51D" w:rsidR="00E464B2" w:rsidRPr="00F22BBD" w:rsidRDefault="00235EE6" w:rsidP="00C42091">
      <w:pPr>
        <w:adjustRightInd w:val="0"/>
        <w:snapToGrid w:val="0"/>
        <w:spacing w:line="360" w:lineRule="auto"/>
        <w:ind w:firstLineChars="100" w:firstLine="240"/>
        <w:rPr>
          <w:rFonts w:ascii="Book Antiqua" w:hAnsi="Book Antiqua" w:cstheme="majorHAnsi"/>
          <w:sz w:val="24"/>
          <w:szCs w:val="24"/>
        </w:rPr>
      </w:pPr>
      <w:r w:rsidRPr="00F22BBD">
        <w:rPr>
          <w:rFonts w:ascii="Book Antiqua" w:eastAsia="Arial Unicode MS" w:hAnsi="Book Antiqua" w:cstheme="majorHAnsi"/>
          <w:sz w:val="24"/>
          <w:szCs w:val="24"/>
        </w:rPr>
        <w:t>Proliferation</w:t>
      </w:r>
      <w:r w:rsidR="00B50EF9" w:rsidRPr="00F22BBD">
        <w:rPr>
          <w:rFonts w:ascii="Book Antiqua" w:hAnsi="Book Antiqua" w:cstheme="majorHAnsi"/>
          <w:sz w:val="24"/>
          <w:szCs w:val="24"/>
          <w:vertAlign w:val="superscript"/>
        </w:rPr>
        <w:t>[8,16,17]</w:t>
      </w:r>
      <w:r w:rsidR="00E464B2" w:rsidRPr="00F22BBD">
        <w:rPr>
          <w:rFonts w:ascii="Book Antiqua" w:hAnsi="Book Antiqua" w:cstheme="majorHAnsi"/>
          <w:sz w:val="24"/>
          <w:szCs w:val="24"/>
        </w:rPr>
        <w:t xml:space="preserve"> and</w:t>
      </w:r>
      <w:r w:rsidR="00853DFB" w:rsidRPr="00F22BBD">
        <w:rPr>
          <w:rFonts w:ascii="Book Antiqua" w:hAnsi="Book Antiqua" w:cstheme="majorHAnsi"/>
          <w:sz w:val="24"/>
          <w:szCs w:val="24"/>
        </w:rPr>
        <w:t xml:space="preserve"> </w:t>
      </w:r>
      <w:r w:rsidR="00193083" w:rsidRPr="00F22BBD">
        <w:rPr>
          <w:rFonts w:ascii="Book Antiqua" w:hAnsi="Book Antiqua" w:cstheme="majorHAnsi"/>
          <w:sz w:val="24"/>
          <w:szCs w:val="24"/>
        </w:rPr>
        <w:t>intervascular background coloration (</w:t>
      </w:r>
      <w:r w:rsidR="00E464B2" w:rsidRPr="00F22BBD">
        <w:rPr>
          <w:rFonts w:ascii="Book Antiqua" w:hAnsi="Book Antiqua" w:cstheme="majorHAnsi"/>
          <w:sz w:val="24"/>
          <w:szCs w:val="24"/>
        </w:rPr>
        <w:t>IBC</w:t>
      </w:r>
      <w:r w:rsidR="00193083" w:rsidRPr="00F22BBD">
        <w:rPr>
          <w:rFonts w:ascii="Book Antiqua" w:hAnsi="Book Antiqua" w:cstheme="majorHAnsi"/>
          <w:sz w:val="24"/>
          <w:szCs w:val="24"/>
        </w:rPr>
        <w:t>)</w:t>
      </w:r>
      <w:r w:rsidR="00E464B2" w:rsidRPr="00F22BBD">
        <w:rPr>
          <w:rFonts w:ascii="Book Antiqua" w:hAnsi="Book Antiqua" w:cstheme="majorHAnsi"/>
          <w:sz w:val="24"/>
          <w:szCs w:val="24"/>
        </w:rPr>
        <w:t xml:space="preserve"> </w:t>
      </w:r>
      <w:r w:rsidR="003C4F80" w:rsidRPr="00F22BBD">
        <w:rPr>
          <w:rFonts w:ascii="Book Antiqua" w:hAnsi="Book Antiqua" w:cstheme="majorHAnsi"/>
          <w:sz w:val="24"/>
          <w:szCs w:val="24"/>
        </w:rPr>
        <w:t>(</w:t>
      </w:r>
      <w:r w:rsidR="00C34E01" w:rsidRPr="00F22BBD">
        <w:rPr>
          <w:rFonts w:ascii="Book Antiqua" w:hAnsi="Book Antiqua" w:cstheme="majorHAnsi"/>
          <w:i/>
          <w:sz w:val="24"/>
          <w:szCs w:val="24"/>
        </w:rPr>
        <w:t>i.e.,</w:t>
      </w:r>
      <w:r w:rsidR="003C4F80" w:rsidRPr="00F22BBD">
        <w:rPr>
          <w:rFonts w:ascii="Book Antiqua" w:hAnsi="Book Antiqua" w:cstheme="majorHAnsi"/>
          <w:sz w:val="24"/>
          <w:szCs w:val="24"/>
        </w:rPr>
        <w:t xml:space="preserve"> background coloration</w:t>
      </w:r>
      <w:r w:rsidR="00B50EF9" w:rsidRPr="00F22BBD">
        <w:rPr>
          <w:rFonts w:ascii="Book Antiqua" w:hAnsi="Book Antiqua" w:cstheme="majorHAnsi"/>
          <w:sz w:val="24"/>
          <w:szCs w:val="24"/>
          <w:vertAlign w:val="superscript"/>
        </w:rPr>
        <w:t>[18,19]</w:t>
      </w:r>
      <w:r w:rsidR="003C4F80" w:rsidRPr="00F22BBD">
        <w:rPr>
          <w:rFonts w:ascii="Book Antiqua" w:hAnsi="Book Antiqua" w:cstheme="majorHAnsi"/>
          <w:sz w:val="24"/>
          <w:szCs w:val="24"/>
        </w:rPr>
        <w:t>,</w:t>
      </w:r>
      <w:r w:rsidR="008334DE" w:rsidRPr="00F22BBD">
        <w:rPr>
          <w:rFonts w:ascii="Book Antiqua" w:hAnsi="Book Antiqua" w:cstheme="majorHAnsi"/>
          <w:sz w:val="24"/>
          <w:szCs w:val="24"/>
        </w:rPr>
        <w:t xml:space="preserve"> brownish epithelium</w:t>
      </w:r>
      <w:r w:rsidR="00B50EF9" w:rsidRPr="00F22BBD">
        <w:rPr>
          <w:rFonts w:ascii="Book Antiqua" w:hAnsi="Book Antiqua" w:cstheme="majorHAnsi"/>
          <w:sz w:val="24"/>
          <w:szCs w:val="24"/>
          <w:vertAlign w:val="superscript"/>
        </w:rPr>
        <w:t>[1</w:t>
      </w:r>
      <w:r w:rsidR="00A43AB1" w:rsidRPr="00F22BBD">
        <w:rPr>
          <w:rFonts w:ascii="Book Antiqua" w:hAnsi="Book Antiqua" w:cstheme="majorHAnsi"/>
          <w:sz w:val="24"/>
          <w:szCs w:val="24"/>
          <w:vertAlign w:val="superscript"/>
        </w:rPr>
        <w:t>3</w:t>
      </w:r>
      <w:r w:rsidR="00B50EF9" w:rsidRPr="00F22BBD">
        <w:rPr>
          <w:rFonts w:ascii="Book Antiqua" w:hAnsi="Book Antiqua" w:cstheme="majorHAnsi"/>
          <w:sz w:val="24"/>
          <w:szCs w:val="24"/>
          <w:vertAlign w:val="superscript"/>
        </w:rPr>
        <w:t>,20,21]</w:t>
      </w:r>
      <w:r w:rsidR="008334DE" w:rsidRPr="00F22BBD">
        <w:rPr>
          <w:rFonts w:ascii="Book Antiqua" w:hAnsi="Book Antiqua" w:cstheme="majorHAnsi"/>
          <w:sz w:val="24"/>
          <w:szCs w:val="24"/>
        </w:rPr>
        <w:t>,</w:t>
      </w:r>
      <w:r w:rsidR="003C4F80" w:rsidRPr="00F22BBD">
        <w:rPr>
          <w:rFonts w:ascii="Book Antiqua" w:hAnsi="Book Antiqua" w:cstheme="majorHAnsi"/>
          <w:sz w:val="24"/>
          <w:szCs w:val="24"/>
        </w:rPr>
        <w:t xml:space="preserve"> </w:t>
      </w:r>
      <w:r w:rsidR="00596DCE" w:rsidRPr="00F22BBD">
        <w:rPr>
          <w:rFonts w:ascii="Book Antiqua" w:hAnsi="Book Antiqua" w:cstheme="majorHAnsi"/>
          <w:sz w:val="24"/>
          <w:szCs w:val="24"/>
        </w:rPr>
        <w:t xml:space="preserve">and </w:t>
      </w:r>
      <w:r w:rsidR="003C4F80" w:rsidRPr="00F22BBD">
        <w:rPr>
          <w:rFonts w:ascii="Book Antiqua" w:hAnsi="Book Antiqua" w:cstheme="majorHAnsi"/>
          <w:sz w:val="24"/>
          <w:szCs w:val="24"/>
        </w:rPr>
        <w:t>inter-vascular brownish epithelium</w:t>
      </w:r>
      <w:r w:rsidR="00B50EF9" w:rsidRPr="00F22BBD">
        <w:rPr>
          <w:rFonts w:ascii="Book Antiqua" w:hAnsi="Book Antiqua" w:cstheme="majorHAnsi"/>
          <w:sz w:val="24"/>
          <w:szCs w:val="24"/>
          <w:vertAlign w:val="superscript"/>
        </w:rPr>
        <w:t>[8,16]</w:t>
      </w:r>
      <w:r w:rsidR="003C4F80" w:rsidRPr="00F22BBD">
        <w:rPr>
          <w:rFonts w:ascii="Book Antiqua" w:hAnsi="Book Antiqua" w:cstheme="majorHAnsi"/>
          <w:sz w:val="24"/>
          <w:szCs w:val="24"/>
        </w:rPr>
        <w:t>) are also</w:t>
      </w:r>
      <w:r w:rsidR="004B32C1" w:rsidRPr="00F22BBD">
        <w:rPr>
          <w:rFonts w:ascii="Book Antiqua" w:hAnsi="Book Antiqua" w:cstheme="majorHAnsi"/>
          <w:sz w:val="24"/>
          <w:szCs w:val="24"/>
        </w:rPr>
        <w:t xml:space="preserve"> NBI-ME findings </w:t>
      </w:r>
      <w:r w:rsidR="00596DCE" w:rsidRPr="00F22BBD">
        <w:rPr>
          <w:rFonts w:ascii="Book Antiqua" w:hAnsi="Book Antiqua" w:cstheme="majorHAnsi"/>
          <w:sz w:val="24"/>
          <w:szCs w:val="24"/>
        </w:rPr>
        <w:t xml:space="preserve">strongly </w:t>
      </w:r>
      <w:r w:rsidR="004B32C1" w:rsidRPr="00F22BBD">
        <w:rPr>
          <w:rFonts w:ascii="Book Antiqua" w:hAnsi="Book Antiqua" w:cstheme="majorHAnsi"/>
          <w:sz w:val="24"/>
          <w:szCs w:val="24"/>
        </w:rPr>
        <w:t xml:space="preserve">suggestive of </w:t>
      </w:r>
      <w:r w:rsidR="003C4F80" w:rsidRPr="00F22BBD">
        <w:rPr>
          <w:rFonts w:ascii="Book Antiqua" w:hAnsi="Book Antiqua" w:cstheme="majorHAnsi"/>
          <w:sz w:val="24"/>
          <w:szCs w:val="24"/>
        </w:rPr>
        <w:t>SECCC.</w:t>
      </w:r>
      <w:r w:rsidR="00707F43" w:rsidRPr="00F22BBD">
        <w:rPr>
          <w:rFonts w:ascii="Book Antiqua" w:hAnsi="Book Antiqua" w:cstheme="majorHAnsi"/>
          <w:sz w:val="24"/>
          <w:szCs w:val="24"/>
        </w:rPr>
        <w:t xml:space="preserve"> These </w:t>
      </w:r>
      <w:r w:rsidR="00A130CC" w:rsidRPr="00F22BBD">
        <w:rPr>
          <w:rFonts w:ascii="Book Antiqua" w:hAnsi="Book Antiqua" w:cstheme="majorHAnsi"/>
          <w:sz w:val="24"/>
          <w:szCs w:val="24"/>
        </w:rPr>
        <w:t>6</w:t>
      </w:r>
      <w:r w:rsidR="00707F43" w:rsidRPr="00F22BBD">
        <w:rPr>
          <w:rFonts w:ascii="Book Antiqua" w:hAnsi="Book Antiqua" w:cstheme="majorHAnsi"/>
          <w:sz w:val="24"/>
          <w:szCs w:val="24"/>
        </w:rPr>
        <w:t xml:space="preserve"> </w:t>
      </w:r>
      <w:r w:rsidR="004B32C1" w:rsidRPr="00F22BBD">
        <w:rPr>
          <w:rFonts w:ascii="Book Antiqua" w:hAnsi="Book Antiqua" w:cstheme="majorHAnsi"/>
          <w:sz w:val="24"/>
          <w:szCs w:val="24"/>
        </w:rPr>
        <w:t xml:space="preserve">NBI-ME </w:t>
      </w:r>
      <w:r w:rsidR="00707F43" w:rsidRPr="00F22BBD">
        <w:rPr>
          <w:rFonts w:ascii="Book Antiqua" w:hAnsi="Book Antiqua" w:cstheme="majorHAnsi"/>
          <w:sz w:val="24"/>
          <w:szCs w:val="24"/>
        </w:rPr>
        <w:t xml:space="preserve">findings were </w:t>
      </w:r>
      <w:r w:rsidR="004B32C1" w:rsidRPr="00F22BBD">
        <w:rPr>
          <w:rFonts w:ascii="Book Antiqua" w:hAnsi="Book Antiqua" w:cstheme="majorHAnsi"/>
          <w:sz w:val="24"/>
          <w:szCs w:val="24"/>
        </w:rPr>
        <w:t xml:space="preserve">prospectively </w:t>
      </w:r>
      <w:r w:rsidR="00707F43" w:rsidRPr="00F22BBD">
        <w:rPr>
          <w:rFonts w:ascii="Book Antiqua" w:hAnsi="Book Antiqua" w:cstheme="majorHAnsi"/>
          <w:sz w:val="24"/>
          <w:szCs w:val="24"/>
        </w:rPr>
        <w:t xml:space="preserve">evaluated in </w:t>
      </w:r>
      <w:r w:rsidR="00596DCE" w:rsidRPr="00F22BBD">
        <w:rPr>
          <w:rFonts w:ascii="Book Antiqua" w:hAnsi="Book Antiqua" w:cstheme="majorHAnsi"/>
          <w:sz w:val="24"/>
          <w:szCs w:val="24"/>
        </w:rPr>
        <w:t xml:space="preserve">the </w:t>
      </w:r>
      <w:r w:rsidR="00E7574B" w:rsidRPr="00F22BBD">
        <w:rPr>
          <w:rFonts w:ascii="Book Antiqua" w:hAnsi="Book Antiqua" w:cstheme="majorHAnsi"/>
          <w:sz w:val="24"/>
          <w:szCs w:val="24"/>
        </w:rPr>
        <w:t>NBI-Lugol study</w:t>
      </w:r>
      <w:r w:rsidR="00B50EF9" w:rsidRPr="00F22BBD">
        <w:rPr>
          <w:rFonts w:ascii="Book Antiqua" w:hAnsi="Book Antiqua" w:cstheme="majorHAnsi"/>
          <w:sz w:val="24"/>
          <w:szCs w:val="24"/>
          <w:vertAlign w:val="superscript"/>
        </w:rPr>
        <w:t>[8]</w:t>
      </w:r>
      <w:r w:rsidR="00707F43" w:rsidRPr="00F22BBD">
        <w:rPr>
          <w:rFonts w:ascii="Book Antiqua" w:hAnsi="Book Antiqua" w:cstheme="majorHAnsi"/>
          <w:sz w:val="24"/>
          <w:szCs w:val="24"/>
        </w:rPr>
        <w:t xml:space="preserve">. </w:t>
      </w:r>
      <w:r w:rsidR="006322E4" w:rsidRPr="00F22BBD">
        <w:rPr>
          <w:rFonts w:ascii="Book Antiqua" w:hAnsi="Book Antiqua" w:cstheme="majorHAnsi"/>
          <w:sz w:val="24"/>
          <w:szCs w:val="24"/>
        </w:rPr>
        <w:t xml:space="preserve">The definitions of </w:t>
      </w:r>
      <w:r w:rsidR="00596DCE" w:rsidRPr="00F22BBD">
        <w:rPr>
          <w:rFonts w:ascii="Book Antiqua" w:hAnsi="Book Antiqua" w:cstheme="majorHAnsi"/>
          <w:sz w:val="24"/>
          <w:szCs w:val="24"/>
        </w:rPr>
        <w:t xml:space="preserve">the </w:t>
      </w:r>
      <w:r w:rsidR="006322E4" w:rsidRPr="00F22BBD">
        <w:rPr>
          <w:rFonts w:ascii="Book Antiqua" w:hAnsi="Book Antiqua" w:cstheme="majorHAnsi"/>
          <w:sz w:val="24"/>
          <w:szCs w:val="24"/>
        </w:rPr>
        <w:t xml:space="preserve">NBI-ME findings </w:t>
      </w:r>
      <w:r w:rsidR="00596DCE" w:rsidRPr="00F22BBD">
        <w:rPr>
          <w:rFonts w:ascii="Book Antiqua" w:hAnsi="Book Antiqua" w:cstheme="majorHAnsi"/>
          <w:sz w:val="24"/>
          <w:szCs w:val="24"/>
        </w:rPr>
        <w:t>are listed</w:t>
      </w:r>
      <w:r w:rsidR="006322E4" w:rsidRPr="00F22BBD">
        <w:rPr>
          <w:rFonts w:ascii="Book Antiqua" w:hAnsi="Book Antiqua" w:cstheme="majorHAnsi"/>
          <w:sz w:val="24"/>
          <w:szCs w:val="24"/>
        </w:rPr>
        <w:t xml:space="preserve"> in </w:t>
      </w:r>
      <w:r w:rsidR="006B2E5F">
        <w:rPr>
          <w:rFonts w:ascii="Book Antiqua" w:eastAsia="SimSun" w:hAnsi="Book Antiqua" w:cstheme="majorHAnsi" w:hint="eastAsia"/>
          <w:sz w:val="24"/>
          <w:szCs w:val="24"/>
          <w:lang w:eastAsia="zh-CN"/>
        </w:rPr>
        <w:t>Figure</w:t>
      </w:r>
      <w:r w:rsidR="006322E4" w:rsidRPr="00F22BBD">
        <w:rPr>
          <w:rFonts w:ascii="Book Antiqua" w:hAnsi="Book Antiqua" w:cstheme="majorHAnsi"/>
          <w:sz w:val="24"/>
          <w:szCs w:val="24"/>
        </w:rPr>
        <w:t xml:space="preserve"> </w:t>
      </w:r>
      <w:r w:rsidR="006B2E5F">
        <w:rPr>
          <w:rFonts w:ascii="Book Antiqua" w:eastAsia="SimSun" w:hAnsi="Book Antiqua" w:cstheme="majorHAnsi" w:hint="eastAsia"/>
          <w:sz w:val="24"/>
          <w:szCs w:val="24"/>
          <w:lang w:eastAsia="zh-CN"/>
        </w:rPr>
        <w:t>2</w:t>
      </w:r>
      <w:r w:rsidR="006322E4" w:rsidRPr="00F22BBD">
        <w:rPr>
          <w:rFonts w:ascii="Book Antiqua" w:hAnsi="Book Antiqua" w:cstheme="majorHAnsi"/>
          <w:sz w:val="24"/>
          <w:szCs w:val="24"/>
        </w:rPr>
        <w:t>.</w:t>
      </w:r>
    </w:p>
    <w:p w14:paraId="7D2B2176" w14:textId="77777777" w:rsidR="00E464B2" w:rsidRPr="00F22BBD" w:rsidRDefault="00E464B2" w:rsidP="0031777E">
      <w:pPr>
        <w:adjustRightInd w:val="0"/>
        <w:snapToGrid w:val="0"/>
        <w:spacing w:line="360" w:lineRule="auto"/>
        <w:ind w:firstLineChars="100" w:firstLine="240"/>
        <w:rPr>
          <w:rFonts w:ascii="Book Antiqua" w:hAnsi="Book Antiqua" w:cstheme="majorHAnsi"/>
          <w:sz w:val="24"/>
          <w:szCs w:val="24"/>
        </w:rPr>
      </w:pPr>
    </w:p>
    <w:p w14:paraId="3E861603" w14:textId="77777777" w:rsidR="007905BE" w:rsidRPr="00F22BBD" w:rsidRDefault="006A06A5" w:rsidP="0031777E">
      <w:pPr>
        <w:adjustRightInd w:val="0"/>
        <w:snapToGrid w:val="0"/>
        <w:spacing w:line="360" w:lineRule="auto"/>
        <w:rPr>
          <w:rFonts w:ascii="Book Antiqua" w:hAnsi="Book Antiqua" w:cstheme="majorHAnsi"/>
          <w:b/>
          <w:i/>
          <w:sz w:val="24"/>
          <w:szCs w:val="24"/>
        </w:rPr>
      </w:pPr>
      <w:r w:rsidRPr="00F22BBD">
        <w:rPr>
          <w:rFonts w:ascii="Book Antiqua" w:hAnsi="Book Antiqua" w:cstheme="majorHAnsi"/>
          <w:b/>
          <w:i/>
          <w:sz w:val="24"/>
          <w:szCs w:val="24"/>
        </w:rPr>
        <w:t>Outcome and measurement</w:t>
      </w:r>
    </w:p>
    <w:p w14:paraId="39075352" w14:textId="3905E964" w:rsidR="00707F43" w:rsidRPr="00F22BBD" w:rsidRDefault="00707F43"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 xml:space="preserve">The primary </w:t>
      </w:r>
      <w:r w:rsidR="004B56DA" w:rsidRPr="00F22BBD">
        <w:rPr>
          <w:rFonts w:ascii="Book Antiqua" w:hAnsi="Book Antiqua" w:cstheme="majorHAnsi"/>
          <w:sz w:val="24"/>
          <w:szCs w:val="24"/>
        </w:rPr>
        <w:t xml:space="preserve">goal </w:t>
      </w:r>
      <w:r w:rsidRPr="00F22BBD">
        <w:rPr>
          <w:rFonts w:ascii="Book Antiqua" w:hAnsi="Book Antiqua" w:cstheme="majorHAnsi"/>
          <w:sz w:val="24"/>
          <w:szCs w:val="24"/>
        </w:rPr>
        <w:t xml:space="preserve">was to </w:t>
      </w:r>
      <w:r w:rsidR="004B32C1" w:rsidRPr="00F22BBD">
        <w:rPr>
          <w:rFonts w:ascii="Book Antiqua" w:hAnsi="Book Antiqua" w:cstheme="majorHAnsi"/>
          <w:sz w:val="24"/>
          <w:szCs w:val="24"/>
        </w:rPr>
        <w:t xml:space="preserve">identify </w:t>
      </w:r>
      <w:r w:rsidR="004B56DA" w:rsidRPr="00F22BBD">
        <w:rPr>
          <w:rFonts w:ascii="Book Antiqua" w:hAnsi="Book Antiqua" w:cstheme="majorHAnsi"/>
          <w:sz w:val="24"/>
          <w:szCs w:val="24"/>
        </w:rPr>
        <w:t xml:space="preserve">a </w:t>
      </w:r>
      <w:r w:rsidR="004B32C1" w:rsidRPr="00F22BBD">
        <w:rPr>
          <w:rFonts w:ascii="Book Antiqua" w:hAnsi="Book Antiqua" w:cstheme="majorHAnsi"/>
          <w:sz w:val="24"/>
          <w:szCs w:val="24"/>
        </w:rPr>
        <w:t xml:space="preserve">minimal </w:t>
      </w:r>
      <w:r w:rsidR="004B56DA" w:rsidRPr="00F22BBD">
        <w:rPr>
          <w:rFonts w:ascii="Book Antiqua" w:hAnsi="Book Antiqua" w:cstheme="majorHAnsi"/>
          <w:sz w:val="24"/>
          <w:szCs w:val="24"/>
        </w:rPr>
        <w:t xml:space="preserve">number of </w:t>
      </w:r>
      <w:r w:rsidRPr="00F22BBD">
        <w:rPr>
          <w:rFonts w:ascii="Book Antiqua" w:hAnsi="Book Antiqua" w:cstheme="majorHAnsi"/>
          <w:sz w:val="24"/>
          <w:szCs w:val="24"/>
        </w:rPr>
        <w:t xml:space="preserve">NBI-ME criteria for SESCC. </w:t>
      </w:r>
      <w:r w:rsidR="004B56DA" w:rsidRPr="00F22BBD">
        <w:rPr>
          <w:rFonts w:ascii="Book Antiqua" w:hAnsi="Book Antiqua" w:cstheme="majorHAnsi"/>
          <w:sz w:val="24"/>
          <w:szCs w:val="24"/>
        </w:rPr>
        <w:t>The s</w:t>
      </w:r>
      <w:r w:rsidRPr="00F22BBD">
        <w:rPr>
          <w:rFonts w:ascii="Book Antiqua" w:hAnsi="Book Antiqua" w:cstheme="majorHAnsi"/>
          <w:sz w:val="24"/>
          <w:szCs w:val="24"/>
        </w:rPr>
        <w:t xml:space="preserve">econdary </w:t>
      </w:r>
      <w:r w:rsidR="004B56DA" w:rsidRPr="00F22BBD">
        <w:rPr>
          <w:rFonts w:ascii="Book Antiqua" w:hAnsi="Book Antiqua" w:cstheme="majorHAnsi"/>
          <w:sz w:val="24"/>
          <w:szCs w:val="24"/>
        </w:rPr>
        <w:t xml:space="preserve">goal was </w:t>
      </w:r>
      <w:r w:rsidRPr="00F22BBD">
        <w:rPr>
          <w:rFonts w:ascii="Book Antiqua" w:hAnsi="Book Antiqua" w:cstheme="majorHAnsi"/>
          <w:sz w:val="24"/>
          <w:szCs w:val="24"/>
        </w:rPr>
        <w:t>to evaluate diagnostic performance of the simplified criteria</w:t>
      </w:r>
      <w:r w:rsidR="00E7574B" w:rsidRPr="00F22BBD">
        <w:rPr>
          <w:rFonts w:ascii="Book Antiqua" w:hAnsi="Book Antiqua" w:cstheme="majorHAnsi"/>
          <w:sz w:val="24"/>
          <w:szCs w:val="24"/>
        </w:rPr>
        <w:t xml:space="preserve"> compared to Inoue’s tetrad criteria</w:t>
      </w:r>
      <w:r w:rsidRPr="00F22BBD">
        <w:rPr>
          <w:rFonts w:ascii="Book Antiqua" w:hAnsi="Book Antiqua" w:cstheme="majorHAnsi"/>
          <w:sz w:val="24"/>
          <w:szCs w:val="24"/>
        </w:rPr>
        <w:t>.</w:t>
      </w:r>
    </w:p>
    <w:p w14:paraId="69144FA5" w14:textId="77777777" w:rsidR="00FF2D2B" w:rsidRPr="00F22BBD" w:rsidRDefault="00FF2D2B" w:rsidP="0031777E">
      <w:pPr>
        <w:adjustRightInd w:val="0"/>
        <w:snapToGrid w:val="0"/>
        <w:spacing w:line="360" w:lineRule="auto"/>
        <w:rPr>
          <w:rFonts w:ascii="Book Antiqua" w:hAnsi="Book Antiqua" w:cstheme="majorHAnsi"/>
          <w:sz w:val="24"/>
          <w:szCs w:val="24"/>
        </w:rPr>
      </w:pPr>
    </w:p>
    <w:p w14:paraId="4B406B7F" w14:textId="77777777" w:rsidR="009425BC" w:rsidRPr="00F22BBD" w:rsidRDefault="009425BC" w:rsidP="0031777E">
      <w:pPr>
        <w:adjustRightInd w:val="0"/>
        <w:snapToGrid w:val="0"/>
        <w:spacing w:line="360" w:lineRule="auto"/>
        <w:rPr>
          <w:rFonts w:ascii="Book Antiqua" w:hAnsi="Book Antiqua" w:cstheme="majorHAnsi"/>
          <w:b/>
          <w:i/>
          <w:sz w:val="24"/>
          <w:szCs w:val="24"/>
        </w:rPr>
      </w:pPr>
      <w:r w:rsidRPr="00F22BBD">
        <w:rPr>
          <w:rFonts w:ascii="Book Antiqua" w:hAnsi="Book Antiqua" w:cstheme="majorHAnsi"/>
          <w:b/>
          <w:i/>
          <w:sz w:val="24"/>
          <w:szCs w:val="24"/>
        </w:rPr>
        <w:t>Histological evaluation</w:t>
      </w:r>
    </w:p>
    <w:p w14:paraId="0168B8F6" w14:textId="1CACEB5E" w:rsidR="009425BC" w:rsidRPr="00F22BBD" w:rsidRDefault="00846084" w:rsidP="00C42091">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 xml:space="preserve">The histology from </w:t>
      </w:r>
      <w:r w:rsidR="00FE5D2B" w:rsidRPr="00F22BBD">
        <w:rPr>
          <w:rFonts w:ascii="Book Antiqua" w:hAnsi="Book Antiqua" w:cstheme="majorHAnsi"/>
          <w:sz w:val="24"/>
          <w:szCs w:val="24"/>
        </w:rPr>
        <w:t>biopsied or en</w:t>
      </w:r>
      <w:r w:rsidR="005A34A5" w:rsidRPr="00F22BBD">
        <w:rPr>
          <w:rFonts w:ascii="Book Antiqua" w:hAnsi="Book Antiqua" w:cstheme="majorHAnsi"/>
          <w:sz w:val="24"/>
          <w:szCs w:val="24"/>
        </w:rPr>
        <w:t>doscopically/surgically resected specimen</w:t>
      </w:r>
      <w:r w:rsidR="005D7444" w:rsidRPr="00F22BBD">
        <w:rPr>
          <w:rFonts w:ascii="Book Antiqua" w:hAnsi="Book Antiqua" w:cstheme="majorHAnsi"/>
          <w:sz w:val="24"/>
          <w:szCs w:val="24"/>
        </w:rPr>
        <w:t>s</w:t>
      </w:r>
      <w:r w:rsidR="005A34A5" w:rsidRPr="00F22BBD">
        <w:rPr>
          <w:rFonts w:ascii="Book Antiqua" w:hAnsi="Book Antiqua" w:cstheme="majorHAnsi"/>
          <w:sz w:val="24"/>
          <w:szCs w:val="24"/>
        </w:rPr>
        <w:t xml:space="preserve"> </w:t>
      </w:r>
      <w:r w:rsidRPr="00F22BBD">
        <w:rPr>
          <w:rFonts w:ascii="Book Antiqua" w:hAnsi="Book Antiqua" w:cstheme="majorHAnsi"/>
          <w:sz w:val="24"/>
          <w:szCs w:val="24"/>
        </w:rPr>
        <w:lastRenderedPageBreak/>
        <w:t>w</w:t>
      </w:r>
      <w:r w:rsidR="00635C5D" w:rsidRPr="00F22BBD">
        <w:rPr>
          <w:rFonts w:ascii="Book Antiqua" w:hAnsi="Book Antiqua" w:cstheme="majorHAnsi"/>
          <w:sz w:val="24"/>
          <w:szCs w:val="24"/>
        </w:rPr>
        <w:t>as evaluated by a</w:t>
      </w:r>
      <w:r w:rsidR="005A34A5" w:rsidRPr="00F22BBD">
        <w:rPr>
          <w:rFonts w:ascii="Book Antiqua" w:hAnsi="Book Antiqua" w:cstheme="majorHAnsi"/>
          <w:sz w:val="24"/>
          <w:szCs w:val="24"/>
        </w:rPr>
        <w:t xml:space="preserve"> </w:t>
      </w:r>
      <w:r w:rsidR="00635C5D" w:rsidRPr="00F22BBD">
        <w:rPr>
          <w:rFonts w:ascii="Book Antiqua" w:hAnsi="Book Antiqua" w:cstheme="majorHAnsi"/>
          <w:sz w:val="24"/>
          <w:szCs w:val="24"/>
        </w:rPr>
        <w:t>pathologist (</w:t>
      </w:r>
      <w:r w:rsidR="005A50CE" w:rsidRPr="00F22BBD">
        <w:rPr>
          <w:rFonts w:ascii="Book Antiqua" w:hAnsi="Book Antiqua" w:cstheme="majorHAnsi"/>
          <w:sz w:val="24"/>
          <w:szCs w:val="24"/>
        </w:rPr>
        <w:t>Ikegami</w:t>
      </w:r>
      <w:r w:rsidR="005A50CE" w:rsidRPr="00F22BBD">
        <w:rPr>
          <w:rFonts w:ascii="Book Antiqua" w:eastAsia="SimSun" w:hAnsi="Book Antiqua" w:cstheme="majorHAnsi" w:hint="eastAsia"/>
          <w:sz w:val="24"/>
          <w:szCs w:val="24"/>
          <w:lang w:eastAsia="zh-CN"/>
        </w:rPr>
        <w:t xml:space="preserve"> M</w:t>
      </w:r>
      <w:r w:rsidR="00635C5D" w:rsidRPr="00F22BBD">
        <w:rPr>
          <w:rFonts w:ascii="Book Antiqua" w:hAnsi="Book Antiqua" w:cstheme="majorHAnsi"/>
          <w:sz w:val="24"/>
          <w:szCs w:val="24"/>
        </w:rPr>
        <w:t xml:space="preserve">) who </w:t>
      </w:r>
      <w:r w:rsidR="00767106" w:rsidRPr="00F22BBD">
        <w:rPr>
          <w:rFonts w:ascii="Book Antiqua" w:hAnsi="Book Antiqua" w:cstheme="majorHAnsi"/>
          <w:sz w:val="24"/>
          <w:szCs w:val="24"/>
        </w:rPr>
        <w:t>was</w:t>
      </w:r>
      <w:r w:rsidR="00D425AA" w:rsidRPr="00F22BBD">
        <w:rPr>
          <w:rFonts w:ascii="Book Antiqua" w:hAnsi="Book Antiqua" w:cstheme="majorHAnsi"/>
          <w:sz w:val="24"/>
          <w:szCs w:val="24"/>
        </w:rPr>
        <w:t xml:space="preserve"> experienced in diagnosing early esophageal cancer</w:t>
      </w:r>
      <w:r w:rsidR="005D7444" w:rsidRPr="00F22BBD">
        <w:rPr>
          <w:rFonts w:ascii="Book Antiqua" w:hAnsi="Book Antiqua" w:cstheme="majorHAnsi"/>
          <w:sz w:val="24"/>
          <w:szCs w:val="24"/>
        </w:rPr>
        <w:t>s</w:t>
      </w:r>
      <w:r w:rsidR="00D425AA" w:rsidRPr="00F22BBD">
        <w:rPr>
          <w:rFonts w:ascii="Book Antiqua" w:hAnsi="Book Antiqua" w:cstheme="majorHAnsi"/>
          <w:sz w:val="24"/>
          <w:szCs w:val="24"/>
        </w:rPr>
        <w:t xml:space="preserve"> and </w:t>
      </w:r>
      <w:r w:rsidR="005A34A5" w:rsidRPr="00F22BBD">
        <w:rPr>
          <w:rFonts w:ascii="Book Antiqua" w:hAnsi="Book Antiqua" w:cstheme="majorHAnsi"/>
          <w:sz w:val="24"/>
          <w:szCs w:val="24"/>
        </w:rPr>
        <w:t>blinded to any endoscopic findings</w:t>
      </w:r>
      <w:r w:rsidR="00D425AA" w:rsidRPr="00F22BBD">
        <w:rPr>
          <w:rFonts w:ascii="Book Antiqua" w:hAnsi="Book Antiqua" w:cstheme="majorHAnsi"/>
          <w:sz w:val="24"/>
          <w:szCs w:val="24"/>
        </w:rPr>
        <w:t xml:space="preserve">. The histological diagnosis was established </w:t>
      </w:r>
      <w:r w:rsidR="005A34A5" w:rsidRPr="00F22BBD">
        <w:rPr>
          <w:rFonts w:ascii="Book Antiqua" w:hAnsi="Book Antiqua" w:cstheme="majorHAnsi"/>
          <w:sz w:val="24"/>
          <w:szCs w:val="24"/>
        </w:rPr>
        <w:t xml:space="preserve">according to the Japanese classification </w:t>
      </w:r>
      <w:r w:rsidR="003C1D6E" w:rsidRPr="00F22BBD">
        <w:rPr>
          <w:rFonts w:ascii="Book Antiqua" w:hAnsi="Book Antiqua" w:cstheme="majorHAnsi"/>
          <w:sz w:val="24"/>
          <w:szCs w:val="24"/>
        </w:rPr>
        <w:t>of esophageal cancer</w:t>
      </w:r>
      <w:r w:rsidR="00B50EF9" w:rsidRPr="00F22BBD">
        <w:rPr>
          <w:rFonts w:ascii="Book Antiqua" w:hAnsi="Book Antiqua" w:cstheme="majorHAnsi"/>
          <w:sz w:val="24"/>
          <w:szCs w:val="24"/>
          <w:vertAlign w:val="superscript"/>
        </w:rPr>
        <w:t>[22]</w:t>
      </w:r>
      <w:r w:rsidR="00D425AA" w:rsidRPr="00F22BBD">
        <w:rPr>
          <w:rFonts w:ascii="Book Antiqua" w:hAnsi="Book Antiqua" w:cstheme="majorHAnsi"/>
          <w:sz w:val="24"/>
          <w:szCs w:val="24"/>
        </w:rPr>
        <w:t xml:space="preserve">. </w:t>
      </w:r>
      <w:r w:rsidR="00976CE8" w:rsidRPr="00F22BBD">
        <w:rPr>
          <w:rFonts w:ascii="Book Antiqua" w:hAnsi="Book Antiqua" w:cstheme="majorHAnsi"/>
          <w:sz w:val="24"/>
          <w:szCs w:val="24"/>
        </w:rPr>
        <w:t>S</w:t>
      </w:r>
      <w:r w:rsidR="001B3AEC" w:rsidRPr="00F22BBD">
        <w:rPr>
          <w:rFonts w:ascii="Book Antiqua" w:hAnsi="Book Antiqua" w:cstheme="majorHAnsi"/>
          <w:sz w:val="24"/>
          <w:szCs w:val="24"/>
        </w:rPr>
        <w:t>E</w:t>
      </w:r>
      <w:r w:rsidR="00042D47" w:rsidRPr="00F22BBD">
        <w:rPr>
          <w:rFonts w:ascii="Book Antiqua" w:hAnsi="Book Antiqua" w:cstheme="majorHAnsi"/>
          <w:sz w:val="24"/>
          <w:szCs w:val="24"/>
        </w:rPr>
        <w:t>SC</w:t>
      </w:r>
      <w:r w:rsidR="00FE5D2B" w:rsidRPr="00F22BBD">
        <w:rPr>
          <w:rFonts w:ascii="Book Antiqua" w:hAnsi="Book Antiqua" w:cstheme="majorHAnsi"/>
          <w:sz w:val="24"/>
          <w:szCs w:val="24"/>
        </w:rPr>
        <w:t>C</w:t>
      </w:r>
      <w:r w:rsidR="00976CE8" w:rsidRPr="00F22BBD">
        <w:rPr>
          <w:rFonts w:ascii="Book Antiqua" w:hAnsi="Book Antiqua" w:cstheme="majorHAnsi"/>
          <w:sz w:val="24"/>
          <w:szCs w:val="24"/>
        </w:rPr>
        <w:t xml:space="preserve"> was histologically defined as </w:t>
      </w:r>
      <w:r w:rsidR="00767106" w:rsidRPr="00F22BBD">
        <w:rPr>
          <w:rFonts w:ascii="Book Antiqua" w:hAnsi="Book Antiqua" w:cstheme="majorHAnsi"/>
          <w:sz w:val="24"/>
          <w:szCs w:val="24"/>
        </w:rPr>
        <w:t xml:space="preserve">HGIN </w:t>
      </w:r>
      <w:r w:rsidR="00976CE8" w:rsidRPr="00F22BBD">
        <w:rPr>
          <w:rFonts w:ascii="Book Antiqua" w:hAnsi="Book Antiqua" w:cstheme="majorHAnsi"/>
          <w:sz w:val="24"/>
          <w:szCs w:val="24"/>
        </w:rPr>
        <w:t xml:space="preserve">or SCC invading up to the submucosa. </w:t>
      </w:r>
      <w:r w:rsidR="008565DB" w:rsidRPr="00F22BBD">
        <w:rPr>
          <w:rFonts w:ascii="Book Antiqua" w:hAnsi="Book Antiqua" w:cstheme="majorHAnsi"/>
          <w:sz w:val="24"/>
          <w:szCs w:val="24"/>
        </w:rPr>
        <w:t>If the histology results were different between the biopsied and resected specimens</w:t>
      </w:r>
      <w:r w:rsidR="006E3C04" w:rsidRPr="00F22BBD">
        <w:rPr>
          <w:rFonts w:ascii="Book Antiqua" w:hAnsi="Book Antiqua" w:cstheme="majorHAnsi"/>
          <w:sz w:val="24"/>
          <w:szCs w:val="24"/>
        </w:rPr>
        <w:t xml:space="preserve"> in </w:t>
      </w:r>
      <w:r w:rsidR="005D7444" w:rsidRPr="00F22BBD">
        <w:rPr>
          <w:rFonts w:ascii="Book Antiqua" w:hAnsi="Book Antiqua" w:cstheme="majorHAnsi"/>
          <w:sz w:val="24"/>
          <w:szCs w:val="24"/>
        </w:rPr>
        <w:t xml:space="preserve">the </w:t>
      </w:r>
      <w:r w:rsidR="006E3C04" w:rsidRPr="00F22BBD">
        <w:rPr>
          <w:rFonts w:ascii="Book Antiqua" w:hAnsi="Book Antiqua" w:cstheme="majorHAnsi"/>
          <w:sz w:val="24"/>
          <w:szCs w:val="24"/>
        </w:rPr>
        <w:t xml:space="preserve">same </w:t>
      </w:r>
      <w:r w:rsidR="00042D47" w:rsidRPr="00F22BBD">
        <w:rPr>
          <w:rFonts w:ascii="Book Antiqua" w:hAnsi="Book Antiqua" w:cstheme="majorHAnsi"/>
          <w:sz w:val="24"/>
          <w:szCs w:val="24"/>
        </w:rPr>
        <w:t>lesion</w:t>
      </w:r>
      <w:r w:rsidR="008565DB" w:rsidRPr="00F22BBD">
        <w:rPr>
          <w:rFonts w:ascii="Book Antiqua" w:hAnsi="Book Antiqua" w:cstheme="majorHAnsi"/>
          <w:sz w:val="24"/>
          <w:szCs w:val="24"/>
        </w:rPr>
        <w:t xml:space="preserve">, the worse histology was </w:t>
      </w:r>
      <w:r w:rsidR="005D7444" w:rsidRPr="00F22BBD">
        <w:rPr>
          <w:rFonts w:ascii="Book Antiqua" w:hAnsi="Book Antiqua" w:cstheme="majorHAnsi"/>
          <w:sz w:val="24"/>
          <w:szCs w:val="24"/>
        </w:rPr>
        <w:t>considered</w:t>
      </w:r>
      <w:r w:rsidR="008565DB" w:rsidRPr="00F22BBD">
        <w:rPr>
          <w:rFonts w:ascii="Book Antiqua" w:hAnsi="Book Antiqua" w:cstheme="majorHAnsi"/>
          <w:sz w:val="24"/>
          <w:szCs w:val="24"/>
        </w:rPr>
        <w:t xml:space="preserve"> the final histology of the lesion.</w:t>
      </w:r>
    </w:p>
    <w:p w14:paraId="298C7655" w14:textId="77777777" w:rsidR="009425BC" w:rsidRPr="00F22BBD" w:rsidRDefault="009425BC" w:rsidP="0031777E">
      <w:pPr>
        <w:adjustRightInd w:val="0"/>
        <w:snapToGrid w:val="0"/>
        <w:spacing w:line="360" w:lineRule="auto"/>
        <w:rPr>
          <w:rFonts w:ascii="Book Antiqua" w:hAnsi="Book Antiqua" w:cstheme="majorHAnsi"/>
          <w:sz w:val="24"/>
          <w:szCs w:val="24"/>
        </w:rPr>
      </w:pPr>
    </w:p>
    <w:p w14:paraId="0CA460DE" w14:textId="77777777" w:rsidR="00BD57B3" w:rsidRPr="00F22BBD" w:rsidRDefault="009425BC" w:rsidP="0031777E">
      <w:pPr>
        <w:adjustRightInd w:val="0"/>
        <w:snapToGrid w:val="0"/>
        <w:spacing w:line="360" w:lineRule="auto"/>
        <w:rPr>
          <w:rFonts w:ascii="Book Antiqua" w:hAnsi="Book Antiqua" w:cstheme="majorHAnsi"/>
          <w:b/>
          <w:i/>
          <w:sz w:val="24"/>
          <w:szCs w:val="24"/>
        </w:rPr>
      </w:pPr>
      <w:r w:rsidRPr="00F22BBD">
        <w:rPr>
          <w:rFonts w:ascii="Book Antiqua" w:hAnsi="Book Antiqua" w:cstheme="majorHAnsi"/>
          <w:b/>
          <w:i/>
          <w:sz w:val="24"/>
          <w:szCs w:val="24"/>
        </w:rPr>
        <w:t>Statistical analysis</w:t>
      </w:r>
    </w:p>
    <w:p w14:paraId="335A076D" w14:textId="30CE27BA" w:rsidR="00412EA4" w:rsidRPr="00F22BBD" w:rsidRDefault="001F6048" w:rsidP="005A50CE">
      <w:pPr>
        <w:widowControl/>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To assess the relationship between each NBI-ME finding and the diagnosis of SESCC, the Pearson χ</w:t>
      </w:r>
      <w:r w:rsidRPr="00F22BBD">
        <w:rPr>
          <w:rFonts w:ascii="Book Antiqua" w:hAnsi="Book Antiqua" w:cstheme="majorHAnsi"/>
          <w:sz w:val="24"/>
          <w:szCs w:val="24"/>
          <w:vertAlign w:val="superscript"/>
        </w:rPr>
        <w:t>2</w:t>
      </w:r>
      <w:r w:rsidRPr="00F22BBD">
        <w:rPr>
          <w:rFonts w:ascii="Book Antiqua" w:hAnsi="Book Antiqua" w:cstheme="majorHAnsi"/>
          <w:sz w:val="24"/>
          <w:szCs w:val="24"/>
        </w:rPr>
        <w:t xml:space="preserve"> (test was used for comparisons of variables in a univariate analysis. We did not perform a multivariate analysis because w</w:t>
      </w:r>
      <w:r w:rsidR="00735381" w:rsidRPr="00F22BBD">
        <w:rPr>
          <w:rFonts w:ascii="Book Antiqua" w:hAnsi="Book Antiqua" w:cstheme="majorHAnsi"/>
          <w:sz w:val="24"/>
          <w:szCs w:val="24"/>
        </w:rPr>
        <w:t xml:space="preserve">e did not perform a multivariate analysis </w:t>
      </w:r>
      <w:r w:rsidR="009B760D" w:rsidRPr="00F22BBD">
        <w:rPr>
          <w:rFonts w:ascii="Book Antiqua" w:hAnsi="Book Antiqua" w:cstheme="majorHAnsi"/>
          <w:sz w:val="24"/>
          <w:szCs w:val="24"/>
        </w:rPr>
        <w:t xml:space="preserve">because </w:t>
      </w:r>
      <w:r w:rsidR="008B22D0" w:rsidRPr="00F22BBD">
        <w:rPr>
          <w:rFonts w:ascii="Book Antiqua" w:hAnsi="Book Antiqua" w:cstheme="majorHAnsi"/>
          <w:sz w:val="24"/>
          <w:szCs w:val="24"/>
        </w:rPr>
        <w:t>a</w:t>
      </w:r>
      <w:r w:rsidR="009B760D" w:rsidRPr="00F22BBD">
        <w:rPr>
          <w:rFonts w:ascii="Book Antiqua" w:hAnsi="Book Antiqua" w:cstheme="majorHAnsi"/>
          <w:sz w:val="24"/>
          <w:szCs w:val="24"/>
        </w:rPr>
        <w:t xml:space="preserve"> stepwise logistic regression analysis was used to estimate the association between histologically determined SESCC and the 6 NBI-ME findings, as well as to identify the best combination of NBI-ME findings for diagnosing SESCC.</w:t>
      </w:r>
    </w:p>
    <w:p w14:paraId="1924D64B" w14:textId="413BF6D4" w:rsidR="009425BC" w:rsidRPr="00F22BBD" w:rsidRDefault="00D32E6C" w:rsidP="005A50CE">
      <w:pPr>
        <w:widowControl/>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 xml:space="preserve">The associations were evaluated in terms of odds ratio with 95% confidence intervals (CIs). </w:t>
      </w:r>
      <w:r w:rsidR="00BF76AE" w:rsidRPr="00F22BBD">
        <w:rPr>
          <w:rFonts w:ascii="Book Antiqua" w:hAnsi="Book Antiqua" w:cstheme="majorHAnsi"/>
          <w:sz w:val="24"/>
          <w:szCs w:val="24"/>
        </w:rPr>
        <w:t>The diagnostic performance</w:t>
      </w:r>
      <w:r w:rsidR="00E36A30" w:rsidRPr="00F22BBD">
        <w:rPr>
          <w:rFonts w:ascii="Book Antiqua" w:hAnsi="Book Antiqua" w:cstheme="majorHAnsi"/>
          <w:sz w:val="24"/>
          <w:szCs w:val="24"/>
        </w:rPr>
        <w:t>s</w:t>
      </w:r>
      <w:r w:rsidR="00BF76AE" w:rsidRPr="00F22BBD">
        <w:rPr>
          <w:rFonts w:ascii="Book Antiqua" w:hAnsi="Book Antiqua" w:cstheme="majorHAnsi"/>
          <w:sz w:val="24"/>
          <w:szCs w:val="24"/>
        </w:rPr>
        <w:t xml:space="preserve"> of </w:t>
      </w:r>
      <w:r w:rsidR="004F01F7" w:rsidRPr="00F22BBD">
        <w:rPr>
          <w:rFonts w:ascii="Book Antiqua" w:hAnsi="Book Antiqua" w:cstheme="majorHAnsi"/>
          <w:sz w:val="24"/>
          <w:szCs w:val="24"/>
        </w:rPr>
        <w:t xml:space="preserve">the </w:t>
      </w:r>
      <w:r w:rsidR="00E57206" w:rsidRPr="00F22BBD">
        <w:rPr>
          <w:rFonts w:ascii="Book Antiqua" w:hAnsi="Book Antiqua" w:cstheme="majorHAnsi"/>
          <w:sz w:val="24"/>
          <w:szCs w:val="24"/>
        </w:rPr>
        <w:t>simplified and Inoue’s tetrad criteria w</w:t>
      </w:r>
      <w:r w:rsidR="00E36A30" w:rsidRPr="00F22BBD">
        <w:rPr>
          <w:rFonts w:ascii="Book Antiqua" w:hAnsi="Book Antiqua" w:cstheme="majorHAnsi"/>
          <w:sz w:val="24"/>
          <w:szCs w:val="24"/>
        </w:rPr>
        <w:t>ere</w:t>
      </w:r>
      <w:r w:rsidR="00BF76AE" w:rsidRPr="00F22BBD">
        <w:rPr>
          <w:rFonts w:ascii="Book Antiqua" w:hAnsi="Book Antiqua" w:cstheme="majorHAnsi"/>
          <w:sz w:val="24"/>
          <w:szCs w:val="24"/>
        </w:rPr>
        <w:t xml:space="preserve"> evaluated by means of the area under the curve (AUC) </w:t>
      </w:r>
      <w:r w:rsidR="004F01F7" w:rsidRPr="00F22BBD">
        <w:rPr>
          <w:rFonts w:ascii="Book Antiqua" w:hAnsi="Book Antiqua" w:cstheme="majorHAnsi"/>
          <w:sz w:val="24"/>
          <w:szCs w:val="24"/>
        </w:rPr>
        <w:t>from</w:t>
      </w:r>
      <w:r w:rsidR="00BF76AE" w:rsidRPr="00F22BBD">
        <w:rPr>
          <w:rFonts w:ascii="Book Antiqua" w:hAnsi="Book Antiqua" w:cstheme="majorHAnsi"/>
          <w:sz w:val="24"/>
          <w:szCs w:val="24"/>
        </w:rPr>
        <w:t xml:space="preserve"> the receiver operating characteristic (ROC) curve.</w:t>
      </w:r>
      <w:r w:rsidR="00E57206" w:rsidRPr="00F22BBD">
        <w:rPr>
          <w:rFonts w:ascii="Book Antiqua" w:hAnsi="Book Antiqua" w:cstheme="majorHAnsi"/>
          <w:sz w:val="24"/>
          <w:szCs w:val="24"/>
        </w:rPr>
        <w:t xml:space="preserve"> </w:t>
      </w:r>
      <w:r w:rsidR="008A3353" w:rsidRPr="00F22BBD">
        <w:rPr>
          <w:rFonts w:ascii="Book Antiqua" w:hAnsi="Book Antiqua" w:cstheme="majorHAnsi"/>
          <w:sz w:val="24"/>
          <w:szCs w:val="24"/>
        </w:rPr>
        <w:t xml:space="preserve">The diagnostic values (sensitivity, specificity, and overall accuracy) were calculated based on the per lesion analysis. </w:t>
      </w:r>
      <w:r w:rsidR="00BF76AE" w:rsidRPr="00F22BBD">
        <w:rPr>
          <w:rFonts w:ascii="Book Antiqua" w:hAnsi="Book Antiqua" w:cstheme="majorHAnsi"/>
          <w:sz w:val="24"/>
          <w:szCs w:val="24"/>
        </w:rPr>
        <w:t>Categorical variables were compared using the</w:t>
      </w:r>
      <w:r w:rsidR="005A50CE" w:rsidRPr="00F22BBD">
        <w:rPr>
          <w:rFonts w:ascii="Book Antiqua" w:eastAsia="SimSun" w:hAnsi="Book Antiqua" w:cstheme="majorHAnsi" w:hint="eastAsia"/>
          <w:sz w:val="24"/>
          <w:szCs w:val="24"/>
          <w:lang w:eastAsia="zh-CN"/>
        </w:rPr>
        <w:t xml:space="preserve"> </w:t>
      </w:r>
      <w:r w:rsidR="005A50CE" w:rsidRPr="00F22BBD">
        <w:rPr>
          <w:rFonts w:ascii="Book Antiqua" w:hAnsi="Book Antiqua" w:cstheme="majorHAnsi"/>
          <w:sz w:val="24"/>
          <w:szCs w:val="24"/>
        </w:rPr>
        <w:t>χ</w:t>
      </w:r>
      <w:r w:rsidR="005A50CE" w:rsidRPr="00F22BBD">
        <w:rPr>
          <w:rFonts w:ascii="Book Antiqua" w:hAnsi="Book Antiqua" w:cstheme="majorHAnsi"/>
          <w:sz w:val="24"/>
          <w:szCs w:val="24"/>
          <w:vertAlign w:val="superscript"/>
        </w:rPr>
        <w:t>2</w:t>
      </w:r>
      <w:r w:rsidR="005A50CE" w:rsidRPr="00F22BBD">
        <w:rPr>
          <w:rFonts w:ascii="Book Antiqua" w:eastAsia="SimSun" w:hAnsi="Book Antiqua" w:cstheme="majorHAnsi" w:hint="eastAsia"/>
          <w:sz w:val="24"/>
          <w:szCs w:val="24"/>
          <w:vertAlign w:val="superscript"/>
          <w:lang w:eastAsia="zh-CN"/>
        </w:rPr>
        <w:t xml:space="preserve"> </w:t>
      </w:r>
      <w:r w:rsidR="00BF76AE" w:rsidRPr="00F22BBD">
        <w:rPr>
          <w:rFonts w:ascii="Book Antiqua" w:hAnsi="Book Antiqua" w:cstheme="majorHAnsi"/>
          <w:sz w:val="24"/>
          <w:szCs w:val="24"/>
        </w:rPr>
        <w:t xml:space="preserve">test or Fisher’s exact test. </w:t>
      </w:r>
      <w:r w:rsidR="00F43E51" w:rsidRPr="00F22BBD">
        <w:rPr>
          <w:rFonts w:ascii="Book Antiqua" w:hAnsi="Book Antiqua" w:cstheme="majorHAnsi"/>
          <w:sz w:val="24"/>
          <w:szCs w:val="24"/>
        </w:rPr>
        <w:t xml:space="preserve">Statistical significance was defined as a </w:t>
      </w:r>
      <w:r w:rsidR="000C5048" w:rsidRPr="00F22BBD">
        <w:rPr>
          <w:rFonts w:ascii="Book Antiqua" w:hAnsi="Book Antiqua" w:cstheme="majorHAnsi"/>
          <w:sz w:val="24"/>
          <w:szCs w:val="24"/>
        </w:rPr>
        <w:t>two-tailed</w:t>
      </w:r>
      <w:r w:rsidR="00F43E51" w:rsidRPr="00F22BBD">
        <w:rPr>
          <w:rFonts w:ascii="Book Antiqua" w:hAnsi="Book Antiqua" w:cstheme="majorHAnsi"/>
          <w:sz w:val="24"/>
          <w:szCs w:val="24"/>
        </w:rPr>
        <w:t xml:space="preserve"> </w:t>
      </w:r>
      <w:r w:rsidR="000C5048" w:rsidRPr="00F22BBD">
        <w:rPr>
          <w:rFonts w:ascii="Book Antiqua" w:hAnsi="Book Antiqua" w:cstheme="majorHAnsi"/>
          <w:i/>
          <w:sz w:val="24"/>
          <w:szCs w:val="24"/>
        </w:rPr>
        <w:t xml:space="preserve">P </w:t>
      </w:r>
      <w:r w:rsidR="000C5048" w:rsidRPr="00F22BBD">
        <w:rPr>
          <w:rFonts w:ascii="Book Antiqua" w:hAnsi="Book Antiqua" w:cstheme="majorHAnsi"/>
          <w:sz w:val="24"/>
          <w:szCs w:val="24"/>
        </w:rPr>
        <w:t xml:space="preserve">value of </w:t>
      </w:r>
      <w:r w:rsidR="00F43E51" w:rsidRPr="00F22BBD">
        <w:rPr>
          <w:rFonts w:ascii="Book Antiqua" w:hAnsi="Book Antiqua" w:cstheme="majorHAnsi"/>
          <w:sz w:val="24"/>
          <w:szCs w:val="24"/>
        </w:rPr>
        <w:t>&lt;</w:t>
      </w:r>
      <w:r w:rsidR="004F01F7" w:rsidRPr="00F22BBD">
        <w:rPr>
          <w:rFonts w:ascii="Book Antiqua" w:hAnsi="Book Antiqua" w:cstheme="majorHAnsi"/>
          <w:sz w:val="24"/>
          <w:szCs w:val="24"/>
        </w:rPr>
        <w:t xml:space="preserve"> </w:t>
      </w:r>
      <w:r w:rsidR="000C5048" w:rsidRPr="00F22BBD">
        <w:rPr>
          <w:rFonts w:ascii="Book Antiqua" w:hAnsi="Book Antiqua" w:cstheme="majorHAnsi"/>
          <w:sz w:val="24"/>
          <w:szCs w:val="24"/>
        </w:rPr>
        <w:t>0.0</w:t>
      </w:r>
      <w:r w:rsidR="00BF76AE" w:rsidRPr="00F22BBD">
        <w:rPr>
          <w:rFonts w:ascii="Book Antiqua" w:hAnsi="Book Antiqua" w:cstheme="majorHAnsi"/>
          <w:sz w:val="24"/>
          <w:szCs w:val="24"/>
        </w:rPr>
        <w:t>1</w:t>
      </w:r>
      <w:r w:rsidR="00F43E51" w:rsidRPr="00F22BBD">
        <w:rPr>
          <w:rFonts w:ascii="Book Antiqua" w:hAnsi="Book Antiqua" w:cstheme="majorHAnsi"/>
          <w:sz w:val="24"/>
          <w:szCs w:val="24"/>
        </w:rPr>
        <w:t xml:space="preserve">. </w:t>
      </w:r>
      <w:r w:rsidR="00804060" w:rsidRPr="00F22BBD">
        <w:rPr>
          <w:rFonts w:ascii="Book Antiqua" w:hAnsi="Book Antiqua" w:cstheme="majorHAnsi"/>
          <w:sz w:val="24"/>
          <w:szCs w:val="24"/>
        </w:rPr>
        <w:t xml:space="preserve">Stata </w:t>
      </w:r>
      <w:r w:rsidR="00F43E51" w:rsidRPr="00F22BBD">
        <w:rPr>
          <w:rFonts w:ascii="Book Antiqua" w:hAnsi="Book Antiqua" w:cstheme="majorHAnsi"/>
          <w:sz w:val="24"/>
          <w:szCs w:val="24"/>
        </w:rPr>
        <w:t xml:space="preserve">Version 11 </w:t>
      </w:r>
      <w:r w:rsidR="00804060" w:rsidRPr="00F22BBD">
        <w:rPr>
          <w:rFonts w:ascii="Book Antiqua" w:hAnsi="Book Antiqua" w:cstheme="majorHAnsi"/>
          <w:sz w:val="24"/>
          <w:szCs w:val="24"/>
        </w:rPr>
        <w:t>software</w:t>
      </w:r>
      <w:r w:rsidR="000C5048" w:rsidRPr="00F22BBD">
        <w:rPr>
          <w:rFonts w:ascii="Book Antiqua" w:hAnsi="Book Antiqua" w:cstheme="majorHAnsi"/>
          <w:sz w:val="24"/>
          <w:szCs w:val="24"/>
        </w:rPr>
        <w:t xml:space="preserve"> (</w:t>
      </w:r>
      <w:r w:rsidR="00804060" w:rsidRPr="00F22BBD">
        <w:rPr>
          <w:rFonts w:ascii="Book Antiqua" w:hAnsi="Book Antiqua" w:cstheme="majorHAnsi"/>
          <w:sz w:val="24"/>
          <w:szCs w:val="24"/>
        </w:rPr>
        <w:t>Stata Corp,</w:t>
      </w:r>
      <w:r w:rsidR="00565EAF" w:rsidRPr="00F22BBD">
        <w:rPr>
          <w:rFonts w:ascii="Book Antiqua" w:hAnsi="Book Antiqua" w:cstheme="majorHAnsi"/>
          <w:sz w:val="24"/>
          <w:szCs w:val="24"/>
        </w:rPr>
        <w:t xml:space="preserve"> College Station,</w:t>
      </w:r>
      <w:r w:rsidR="005A50CE" w:rsidRPr="00F22BBD">
        <w:rPr>
          <w:rFonts w:ascii="Book Antiqua" w:hAnsi="Book Antiqua" w:cstheme="majorHAnsi"/>
          <w:sz w:val="24"/>
          <w:szCs w:val="24"/>
        </w:rPr>
        <w:t xml:space="preserve"> Texas, USA</w:t>
      </w:r>
      <w:r w:rsidR="000C5048" w:rsidRPr="00F22BBD">
        <w:rPr>
          <w:rFonts w:ascii="Book Antiqua" w:hAnsi="Book Antiqua" w:cstheme="majorHAnsi"/>
          <w:sz w:val="24"/>
          <w:szCs w:val="24"/>
        </w:rPr>
        <w:t>)</w:t>
      </w:r>
      <w:r w:rsidR="00767106" w:rsidRPr="00F22BBD">
        <w:rPr>
          <w:rFonts w:ascii="Book Antiqua" w:hAnsi="Book Antiqua" w:cstheme="majorHAnsi"/>
          <w:sz w:val="24"/>
          <w:szCs w:val="24"/>
        </w:rPr>
        <w:t xml:space="preserve"> was used for all statistical </w:t>
      </w:r>
      <w:r w:rsidR="004F01F7" w:rsidRPr="00F22BBD">
        <w:rPr>
          <w:rFonts w:ascii="Book Antiqua" w:hAnsi="Book Antiqua" w:cstheme="majorHAnsi"/>
          <w:sz w:val="24"/>
          <w:szCs w:val="24"/>
        </w:rPr>
        <w:t>analyses</w:t>
      </w:r>
      <w:r w:rsidR="000C5048" w:rsidRPr="00F22BBD">
        <w:rPr>
          <w:rFonts w:ascii="Book Antiqua" w:hAnsi="Book Antiqua" w:cstheme="majorHAnsi"/>
          <w:sz w:val="24"/>
          <w:szCs w:val="24"/>
        </w:rPr>
        <w:t>.</w:t>
      </w:r>
    </w:p>
    <w:p w14:paraId="2E50C742" w14:textId="77777777" w:rsidR="00AD3989" w:rsidRPr="00F22BBD" w:rsidRDefault="00AD3989" w:rsidP="0031777E">
      <w:pPr>
        <w:widowControl/>
        <w:adjustRightInd w:val="0"/>
        <w:snapToGrid w:val="0"/>
        <w:spacing w:line="360" w:lineRule="auto"/>
        <w:ind w:firstLineChars="100" w:firstLine="240"/>
        <w:rPr>
          <w:rFonts w:ascii="Book Antiqua" w:hAnsi="Book Antiqua" w:cstheme="majorHAnsi"/>
          <w:sz w:val="24"/>
          <w:szCs w:val="24"/>
        </w:rPr>
      </w:pPr>
    </w:p>
    <w:p w14:paraId="4B26236C" w14:textId="11DAA588" w:rsidR="009425BC" w:rsidRPr="00F22BBD" w:rsidRDefault="005A50CE" w:rsidP="0031777E">
      <w:pPr>
        <w:adjustRightInd w:val="0"/>
        <w:snapToGrid w:val="0"/>
        <w:spacing w:line="360" w:lineRule="auto"/>
        <w:rPr>
          <w:rFonts w:ascii="Book Antiqua" w:eastAsia="SimSun" w:hAnsi="Book Antiqua" w:cstheme="majorHAnsi"/>
          <w:b/>
          <w:sz w:val="24"/>
          <w:szCs w:val="24"/>
          <w:lang w:eastAsia="zh-CN"/>
        </w:rPr>
      </w:pPr>
      <w:r w:rsidRPr="00F22BBD">
        <w:rPr>
          <w:rFonts w:ascii="Book Antiqua" w:hAnsi="Book Antiqua" w:cstheme="majorHAnsi"/>
          <w:b/>
          <w:sz w:val="24"/>
          <w:szCs w:val="24"/>
        </w:rPr>
        <w:t>RESULT</w:t>
      </w:r>
      <w:r w:rsidRPr="00F22BBD">
        <w:rPr>
          <w:rFonts w:ascii="Book Antiqua" w:eastAsia="SimSun" w:hAnsi="Book Antiqua" w:cstheme="majorHAnsi"/>
          <w:b/>
          <w:sz w:val="24"/>
          <w:szCs w:val="24"/>
          <w:lang w:eastAsia="zh-CN"/>
        </w:rPr>
        <w:t>S</w:t>
      </w:r>
    </w:p>
    <w:p w14:paraId="1129BFA1" w14:textId="501DDF83" w:rsidR="00565EAF" w:rsidRPr="00F22BBD" w:rsidRDefault="009274AE" w:rsidP="005A50CE">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The</w:t>
      </w:r>
      <w:r w:rsidR="009E6DB9" w:rsidRPr="00F22BBD">
        <w:rPr>
          <w:rFonts w:ascii="Book Antiqua" w:hAnsi="Book Antiqua" w:cstheme="majorHAnsi"/>
          <w:sz w:val="24"/>
          <w:szCs w:val="24"/>
        </w:rPr>
        <w:t xml:space="preserve"> demographics </w:t>
      </w:r>
      <w:r w:rsidRPr="00F22BBD">
        <w:rPr>
          <w:rFonts w:ascii="Book Antiqua" w:hAnsi="Book Antiqua" w:cstheme="majorHAnsi"/>
          <w:sz w:val="24"/>
          <w:szCs w:val="24"/>
        </w:rPr>
        <w:t xml:space="preserve">of patients and lesions </w:t>
      </w:r>
      <w:r w:rsidR="00945825" w:rsidRPr="00F22BBD">
        <w:rPr>
          <w:rFonts w:ascii="Book Antiqua" w:hAnsi="Book Antiqua" w:cstheme="majorHAnsi"/>
          <w:sz w:val="24"/>
          <w:szCs w:val="24"/>
        </w:rPr>
        <w:t xml:space="preserve">are </w:t>
      </w:r>
      <w:r w:rsidR="009E6DB9" w:rsidRPr="00F22BBD">
        <w:rPr>
          <w:rFonts w:ascii="Book Antiqua" w:hAnsi="Book Antiqua" w:cstheme="majorHAnsi"/>
          <w:sz w:val="24"/>
          <w:szCs w:val="24"/>
        </w:rPr>
        <w:t xml:space="preserve">listed Table </w:t>
      </w:r>
      <w:r w:rsidR="006B2E5F">
        <w:rPr>
          <w:rFonts w:ascii="Book Antiqua" w:eastAsia="SimSun" w:hAnsi="Book Antiqua" w:cstheme="majorHAnsi" w:hint="eastAsia"/>
          <w:sz w:val="24"/>
          <w:szCs w:val="24"/>
          <w:lang w:eastAsia="zh-CN"/>
        </w:rPr>
        <w:t>1</w:t>
      </w:r>
      <w:r w:rsidR="009E6DB9" w:rsidRPr="00F22BBD">
        <w:rPr>
          <w:rFonts w:ascii="Book Antiqua" w:hAnsi="Book Antiqua" w:cstheme="majorHAnsi"/>
          <w:sz w:val="24"/>
          <w:szCs w:val="24"/>
        </w:rPr>
        <w:t xml:space="preserve">. The median </w:t>
      </w:r>
      <w:r w:rsidR="005626C8" w:rsidRPr="00F22BBD">
        <w:rPr>
          <w:rFonts w:ascii="Book Antiqua" w:hAnsi="Book Antiqua" w:cstheme="majorHAnsi"/>
          <w:sz w:val="24"/>
          <w:szCs w:val="24"/>
        </w:rPr>
        <w:t xml:space="preserve">age </w:t>
      </w:r>
      <w:r w:rsidR="009E6DB9" w:rsidRPr="00F22BBD">
        <w:rPr>
          <w:rFonts w:ascii="Book Antiqua" w:hAnsi="Book Antiqua" w:cstheme="majorHAnsi"/>
          <w:sz w:val="24"/>
          <w:szCs w:val="24"/>
        </w:rPr>
        <w:t>of patients was 67 year-old</w:t>
      </w:r>
      <w:r w:rsidR="00945825" w:rsidRPr="00F22BBD">
        <w:rPr>
          <w:rFonts w:ascii="Book Antiqua" w:hAnsi="Book Antiqua" w:cstheme="majorHAnsi"/>
          <w:sz w:val="24"/>
          <w:szCs w:val="24"/>
        </w:rPr>
        <w:t>,</w:t>
      </w:r>
      <w:r w:rsidR="009E6DB9" w:rsidRPr="00F22BBD">
        <w:rPr>
          <w:rFonts w:ascii="Book Antiqua" w:hAnsi="Book Antiqua" w:cstheme="majorHAnsi"/>
          <w:sz w:val="24"/>
          <w:szCs w:val="24"/>
        </w:rPr>
        <w:t xml:space="preserve"> and</w:t>
      </w:r>
      <w:r w:rsidR="008106E9" w:rsidRPr="00F22BBD">
        <w:rPr>
          <w:rFonts w:ascii="Book Antiqua" w:hAnsi="Book Antiqua" w:cstheme="majorHAnsi"/>
          <w:sz w:val="24"/>
          <w:szCs w:val="24"/>
        </w:rPr>
        <w:t xml:space="preserve"> 88%</w:t>
      </w:r>
      <w:r w:rsidR="005626C8" w:rsidRPr="00F22BBD">
        <w:rPr>
          <w:rFonts w:ascii="Book Antiqua" w:hAnsi="Book Antiqua" w:cstheme="majorHAnsi"/>
          <w:sz w:val="24"/>
          <w:szCs w:val="24"/>
        </w:rPr>
        <w:t xml:space="preserve"> of </w:t>
      </w:r>
      <w:r w:rsidR="009E6DB9" w:rsidRPr="00F22BBD">
        <w:rPr>
          <w:rFonts w:ascii="Book Antiqua" w:hAnsi="Book Antiqua" w:cstheme="majorHAnsi"/>
          <w:sz w:val="24"/>
          <w:szCs w:val="24"/>
        </w:rPr>
        <w:t xml:space="preserve">patients </w:t>
      </w:r>
      <w:r w:rsidR="00900473" w:rsidRPr="00F22BBD">
        <w:rPr>
          <w:rFonts w:ascii="Book Antiqua" w:hAnsi="Book Antiqua" w:cstheme="majorHAnsi"/>
          <w:sz w:val="24"/>
          <w:szCs w:val="24"/>
        </w:rPr>
        <w:t xml:space="preserve">were male. </w:t>
      </w:r>
      <w:r w:rsidR="00945825" w:rsidRPr="00F22BBD">
        <w:rPr>
          <w:rFonts w:ascii="Book Antiqua" w:hAnsi="Book Antiqua" w:cstheme="majorHAnsi"/>
          <w:sz w:val="24"/>
          <w:szCs w:val="24"/>
        </w:rPr>
        <w:t>Eighty-five</w:t>
      </w:r>
      <w:r w:rsidR="00900473" w:rsidRPr="00F22BBD">
        <w:rPr>
          <w:rFonts w:ascii="Book Antiqua" w:hAnsi="Book Antiqua" w:cstheme="majorHAnsi"/>
          <w:sz w:val="24"/>
          <w:szCs w:val="24"/>
        </w:rPr>
        <w:t xml:space="preserve"> patients </w:t>
      </w:r>
      <w:r w:rsidR="00945825" w:rsidRPr="00F22BBD">
        <w:rPr>
          <w:rFonts w:ascii="Book Antiqua" w:hAnsi="Book Antiqua" w:cstheme="majorHAnsi"/>
          <w:sz w:val="24"/>
          <w:szCs w:val="24"/>
        </w:rPr>
        <w:lastRenderedPageBreak/>
        <w:t xml:space="preserve">had a </w:t>
      </w:r>
      <w:r w:rsidR="009C3A99" w:rsidRPr="00F22BBD">
        <w:rPr>
          <w:rFonts w:ascii="Book Antiqua" w:hAnsi="Book Antiqua" w:cstheme="majorHAnsi"/>
          <w:sz w:val="24"/>
          <w:szCs w:val="24"/>
        </w:rPr>
        <w:t>history of head and neck S</w:t>
      </w:r>
      <w:r w:rsidR="001E19F5" w:rsidRPr="00F22BBD">
        <w:rPr>
          <w:rFonts w:ascii="Book Antiqua" w:hAnsi="Book Antiqua" w:cstheme="majorHAnsi"/>
          <w:sz w:val="24"/>
          <w:szCs w:val="24"/>
        </w:rPr>
        <w:t>C</w:t>
      </w:r>
      <w:r w:rsidR="00900473" w:rsidRPr="00F22BBD">
        <w:rPr>
          <w:rFonts w:ascii="Book Antiqua" w:hAnsi="Book Antiqua" w:cstheme="majorHAnsi"/>
          <w:sz w:val="24"/>
          <w:szCs w:val="24"/>
        </w:rPr>
        <w:t>C</w:t>
      </w:r>
      <w:r w:rsidR="008334DE" w:rsidRPr="00F22BBD">
        <w:rPr>
          <w:rFonts w:ascii="Book Antiqua" w:hAnsi="Book Antiqua" w:cstheme="majorHAnsi"/>
          <w:sz w:val="24"/>
          <w:szCs w:val="24"/>
        </w:rPr>
        <w:t>s</w:t>
      </w:r>
      <w:r w:rsidR="00945825" w:rsidRPr="00F22BBD">
        <w:rPr>
          <w:rFonts w:ascii="Book Antiqua" w:hAnsi="Book Antiqua" w:cstheme="majorHAnsi"/>
          <w:sz w:val="24"/>
          <w:szCs w:val="24"/>
        </w:rPr>
        <w:t>, while</w:t>
      </w:r>
      <w:r w:rsidR="00900473" w:rsidRPr="00F22BBD">
        <w:rPr>
          <w:rFonts w:ascii="Book Antiqua" w:hAnsi="Book Antiqua" w:cstheme="majorHAnsi"/>
          <w:sz w:val="24"/>
          <w:szCs w:val="24"/>
        </w:rPr>
        <w:t xml:space="preserve"> seventy</w:t>
      </w:r>
      <w:r w:rsidR="00945825" w:rsidRPr="00F22BBD">
        <w:rPr>
          <w:rFonts w:ascii="Book Antiqua" w:hAnsi="Book Antiqua" w:cstheme="majorHAnsi"/>
          <w:sz w:val="24"/>
          <w:szCs w:val="24"/>
        </w:rPr>
        <w:t>-</w:t>
      </w:r>
      <w:r w:rsidR="00900473" w:rsidRPr="00F22BBD">
        <w:rPr>
          <w:rFonts w:ascii="Book Antiqua" w:hAnsi="Book Antiqua" w:cstheme="majorHAnsi"/>
          <w:sz w:val="24"/>
          <w:szCs w:val="24"/>
        </w:rPr>
        <w:t xml:space="preserve">four </w:t>
      </w:r>
      <w:r w:rsidR="00945825" w:rsidRPr="00F22BBD">
        <w:rPr>
          <w:rFonts w:ascii="Book Antiqua" w:hAnsi="Book Antiqua" w:cstheme="majorHAnsi"/>
          <w:sz w:val="24"/>
          <w:szCs w:val="24"/>
        </w:rPr>
        <w:t xml:space="preserve">had a history of </w:t>
      </w:r>
      <w:r w:rsidR="004040CD" w:rsidRPr="00F22BBD">
        <w:rPr>
          <w:rFonts w:ascii="Book Antiqua" w:hAnsi="Book Antiqua" w:cstheme="majorHAnsi"/>
          <w:sz w:val="24"/>
          <w:szCs w:val="24"/>
        </w:rPr>
        <w:t>S</w:t>
      </w:r>
      <w:r w:rsidR="001E19F5" w:rsidRPr="00F22BBD">
        <w:rPr>
          <w:rFonts w:ascii="Book Antiqua" w:hAnsi="Book Antiqua" w:cstheme="majorHAnsi"/>
          <w:sz w:val="24"/>
          <w:szCs w:val="24"/>
        </w:rPr>
        <w:t>E</w:t>
      </w:r>
      <w:r w:rsidR="007641D6" w:rsidRPr="00F22BBD">
        <w:rPr>
          <w:rFonts w:ascii="Book Antiqua" w:hAnsi="Book Antiqua" w:cstheme="majorHAnsi"/>
          <w:sz w:val="24"/>
          <w:szCs w:val="24"/>
        </w:rPr>
        <w:t>SC</w:t>
      </w:r>
      <w:r w:rsidR="005626C8" w:rsidRPr="00F22BBD">
        <w:rPr>
          <w:rFonts w:ascii="Book Antiqua" w:hAnsi="Book Antiqua" w:cstheme="majorHAnsi"/>
          <w:sz w:val="24"/>
          <w:szCs w:val="24"/>
        </w:rPr>
        <w:t>C</w:t>
      </w:r>
      <w:r w:rsidR="009C2A0F" w:rsidRPr="00F22BBD">
        <w:rPr>
          <w:rFonts w:ascii="Book Antiqua" w:hAnsi="Book Antiqua" w:cstheme="majorHAnsi"/>
          <w:sz w:val="24"/>
          <w:szCs w:val="24"/>
        </w:rPr>
        <w:t>s</w:t>
      </w:r>
      <w:r w:rsidR="00900473" w:rsidRPr="00F22BBD">
        <w:rPr>
          <w:rFonts w:ascii="Book Antiqua" w:hAnsi="Book Antiqua" w:cstheme="majorHAnsi"/>
          <w:sz w:val="24"/>
          <w:szCs w:val="24"/>
        </w:rPr>
        <w:t xml:space="preserve">. </w:t>
      </w:r>
      <w:r w:rsidR="007C046C" w:rsidRPr="00F22BBD">
        <w:rPr>
          <w:rFonts w:ascii="Book Antiqua" w:hAnsi="Book Antiqua" w:cstheme="majorHAnsi"/>
          <w:sz w:val="24"/>
          <w:szCs w:val="24"/>
        </w:rPr>
        <w:t xml:space="preserve">The median </w:t>
      </w:r>
      <w:r w:rsidR="00AE2DFC" w:rsidRPr="00F22BBD">
        <w:rPr>
          <w:rFonts w:ascii="Book Antiqua" w:hAnsi="Book Antiqua" w:cstheme="majorHAnsi"/>
          <w:sz w:val="24"/>
          <w:szCs w:val="24"/>
        </w:rPr>
        <w:t xml:space="preserve">lesion </w:t>
      </w:r>
      <w:r w:rsidR="0095092C" w:rsidRPr="00F22BBD">
        <w:rPr>
          <w:rFonts w:ascii="Book Antiqua" w:hAnsi="Book Antiqua" w:cstheme="majorHAnsi"/>
          <w:sz w:val="24"/>
          <w:szCs w:val="24"/>
        </w:rPr>
        <w:t xml:space="preserve">size </w:t>
      </w:r>
      <w:r w:rsidR="007C046C" w:rsidRPr="00F22BBD">
        <w:rPr>
          <w:rFonts w:ascii="Book Antiqua" w:hAnsi="Book Antiqua" w:cstheme="majorHAnsi"/>
          <w:sz w:val="24"/>
          <w:szCs w:val="24"/>
        </w:rPr>
        <w:t>was 15</w:t>
      </w:r>
      <w:r w:rsidR="00AE2DFC" w:rsidRPr="00F22BBD">
        <w:rPr>
          <w:rFonts w:ascii="Book Antiqua" w:hAnsi="Book Antiqua" w:cstheme="majorHAnsi"/>
          <w:sz w:val="24"/>
          <w:szCs w:val="24"/>
        </w:rPr>
        <w:t xml:space="preserve"> </w:t>
      </w:r>
      <w:r w:rsidR="007C046C" w:rsidRPr="00F22BBD">
        <w:rPr>
          <w:rFonts w:ascii="Book Antiqua" w:hAnsi="Book Antiqua" w:cstheme="majorHAnsi"/>
          <w:sz w:val="24"/>
          <w:szCs w:val="24"/>
        </w:rPr>
        <w:t xml:space="preserve">mm. </w:t>
      </w:r>
      <w:r w:rsidR="00AE2DFC" w:rsidRPr="00F22BBD">
        <w:rPr>
          <w:rFonts w:ascii="Book Antiqua" w:hAnsi="Book Antiqua" w:cstheme="majorHAnsi"/>
          <w:sz w:val="24"/>
          <w:szCs w:val="24"/>
        </w:rPr>
        <w:t>The h</w:t>
      </w:r>
      <w:r w:rsidR="005626C8" w:rsidRPr="00F22BBD">
        <w:rPr>
          <w:rFonts w:ascii="Book Antiqua" w:hAnsi="Book Antiqua" w:cstheme="majorHAnsi"/>
          <w:sz w:val="24"/>
          <w:szCs w:val="24"/>
        </w:rPr>
        <w:t xml:space="preserve">istology of 54 </w:t>
      </w:r>
      <w:r w:rsidR="00900473" w:rsidRPr="00F22BBD">
        <w:rPr>
          <w:rFonts w:ascii="Book Antiqua" w:hAnsi="Book Antiqua" w:cstheme="majorHAnsi"/>
          <w:sz w:val="24"/>
          <w:szCs w:val="24"/>
        </w:rPr>
        <w:t>lesions (65%) w</w:t>
      </w:r>
      <w:r w:rsidR="003C1D6E" w:rsidRPr="00F22BBD">
        <w:rPr>
          <w:rFonts w:ascii="Book Antiqua" w:hAnsi="Book Antiqua" w:cstheme="majorHAnsi"/>
          <w:sz w:val="24"/>
          <w:szCs w:val="24"/>
        </w:rPr>
        <w:t>as</w:t>
      </w:r>
      <w:r w:rsidR="009C3A99" w:rsidRPr="00F22BBD">
        <w:rPr>
          <w:rFonts w:ascii="Book Antiqua" w:hAnsi="Book Antiqua" w:cstheme="majorHAnsi"/>
          <w:sz w:val="24"/>
          <w:szCs w:val="24"/>
        </w:rPr>
        <w:t xml:space="preserve"> S</w:t>
      </w:r>
      <w:r w:rsidR="009C2A0F" w:rsidRPr="00F22BBD">
        <w:rPr>
          <w:rFonts w:ascii="Book Antiqua" w:hAnsi="Book Antiqua" w:cstheme="majorHAnsi"/>
          <w:sz w:val="24"/>
          <w:szCs w:val="24"/>
        </w:rPr>
        <w:t>E</w:t>
      </w:r>
      <w:r w:rsidR="007641D6" w:rsidRPr="00F22BBD">
        <w:rPr>
          <w:rFonts w:ascii="Book Antiqua" w:hAnsi="Book Antiqua" w:cstheme="majorHAnsi"/>
          <w:sz w:val="24"/>
          <w:szCs w:val="24"/>
        </w:rPr>
        <w:t>SC</w:t>
      </w:r>
      <w:r w:rsidR="00795C96" w:rsidRPr="00F22BBD">
        <w:rPr>
          <w:rFonts w:ascii="Book Antiqua" w:hAnsi="Book Antiqua" w:cstheme="majorHAnsi"/>
          <w:sz w:val="24"/>
          <w:szCs w:val="24"/>
        </w:rPr>
        <w:t>C, 2</w:t>
      </w:r>
      <w:r w:rsidR="00E14FDC" w:rsidRPr="00F22BBD">
        <w:rPr>
          <w:rFonts w:ascii="Book Antiqua" w:hAnsi="Book Antiqua" w:cstheme="majorHAnsi"/>
          <w:sz w:val="24"/>
          <w:szCs w:val="24"/>
        </w:rPr>
        <w:t>7</w:t>
      </w:r>
      <w:r w:rsidR="003C1D6E" w:rsidRPr="00F22BBD">
        <w:rPr>
          <w:rFonts w:ascii="Book Antiqua" w:hAnsi="Book Antiqua" w:cstheme="majorHAnsi"/>
          <w:sz w:val="24"/>
          <w:szCs w:val="24"/>
        </w:rPr>
        <w:t xml:space="preserve"> </w:t>
      </w:r>
      <w:r w:rsidR="00AE2DFC" w:rsidRPr="00F22BBD">
        <w:rPr>
          <w:rFonts w:ascii="Book Antiqua" w:hAnsi="Book Antiqua" w:cstheme="majorHAnsi"/>
          <w:sz w:val="24"/>
          <w:szCs w:val="24"/>
        </w:rPr>
        <w:t xml:space="preserve">were </w:t>
      </w:r>
      <w:r w:rsidR="003C1D6E" w:rsidRPr="00F22BBD">
        <w:rPr>
          <w:rFonts w:ascii="Book Antiqua" w:hAnsi="Book Antiqua" w:cstheme="majorHAnsi"/>
          <w:sz w:val="24"/>
          <w:szCs w:val="24"/>
        </w:rPr>
        <w:t>low</w:t>
      </w:r>
      <w:r w:rsidR="00AE2DFC" w:rsidRPr="00F22BBD">
        <w:rPr>
          <w:rFonts w:ascii="Book Antiqua" w:hAnsi="Book Antiqua" w:cstheme="majorHAnsi"/>
          <w:sz w:val="24"/>
          <w:szCs w:val="24"/>
        </w:rPr>
        <w:t>-</w:t>
      </w:r>
      <w:r w:rsidR="003C1D6E" w:rsidRPr="00F22BBD">
        <w:rPr>
          <w:rFonts w:ascii="Book Antiqua" w:hAnsi="Book Antiqua" w:cstheme="majorHAnsi"/>
          <w:sz w:val="24"/>
          <w:szCs w:val="24"/>
        </w:rPr>
        <w:t>grade intraepithelial neoplasia</w:t>
      </w:r>
      <w:r w:rsidR="00A130CC" w:rsidRPr="00F22BBD">
        <w:rPr>
          <w:rFonts w:ascii="Book Antiqua" w:hAnsi="Book Antiqua" w:cstheme="majorHAnsi"/>
          <w:sz w:val="24"/>
          <w:szCs w:val="24"/>
        </w:rPr>
        <w:t xml:space="preserve"> (LGIN)</w:t>
      </w:r>
      <w:r w:rsidR="00565EAF" w:rsidRPr="00F22BBD">
        <w:rPr>
          <w:rFonts w:ascii="Book Antiqua" w:hAnsi="Book Antiqua" w:cstheme="majorHAnsi"/>
          <w:sz w:val="24"/>
          <w:szCs w:val="24"/>
        </w:rPr>
        <w:t>,</w:t>
      </w:r>
      <w:r w:rsidR="005626C8" w:rsidRPr="00F22BBD">
        <w:rPr>
          <w:rFonts w:ascii="Book Antiqua" w:hAnsi="Book Antiqua" w:cstheme="majorHAnsi"/>
          <w:sz w:val="24"/>
          <w:szCs w:val="24"/>
        </w:rPr>
        <w:t xml:space="preserve"> and </w:t>
      </w:r>
      <w:r w:rsidR="00E14FDC" w:rsidRPr="00F22BBD">
        <w:rPr>
          <w:rFonts w:ascii="Book Antiqua" w:hAnsi="Book Antiqua" w:cstheme="majorHAnsi"/>
          <w:sz w:val="24"/>
          <w:szCs w:val="24"/>
        </w:rPr>
        <w:t>8</w:t>
      </w:r>
      <w:r w:rsidR="005626C8" w:rsidRPr="00F22BBD">
        <w:rPr>
          <w:rFonts w:ascii="Book Antiqua" w:hAnsi="Book Antiqua" w:cstheme="majorHAnsi"/>
          <w:sz w:val="24"/>
          <w:szCs w:val="24"/>
        </w:rPr>
        <w:t xml:space="preserve"> </w:t>
      </w:r>
      <w:r w:rsidR="00AE2DFC" w:rsidRPr="00F22BBD">
        <w:rPr>
          <w:rFonts w:ascii="Book Antiqua" w:hAnsi="Book Antiqua" w:cstheme="majorHAnsi"/>
          <w:sz w:val="24"/>
          <w:szCs w:val="24"/>
        </w:rPr>
        <w:t xml:space="preserve">were </w:t>
      </w:r>
      <w:r w:rsidR="005626C8" w:rsidRPr="00F22BBD">
        <w:rPr>
          <w:rFonts w:ascii="Book Antiqua" w:hAnsi="Book Antiqua" w:cstheme="majorHAnsi"/>
          <w:sz w:val="24"/>
          <w:szCs w:val="24"/>
        </w:rPr>
        <w:t xml:space="preserve">inflammation. </w:t>
      </w:r>
      <w:r w:rsidR="00565EAF" w:rsidRPr="00F22BBD">
        <w:rPr>
          <w:rFonts w:ascii="Book Antiqua" w:hAnsi="Book Antiqua" w:cstheme="majorHAnsi"/>
          <w:sz w:val="24"/>
          <w:szCs w:val="24"/>
        </w:rPr>
        <w:t xml:space="preserve">In the </w:t>
      </w:r>
      <w:r w:rsidR="00E10F06" w:rsidRPr="00F22BBD">
        <w:rPr>
          <w:rFonts w:ascii="Book Antiqua" w:hAnsi="Book Antiqua" w:cstheme="majorHAnsi"/>
          <w:sz w:val="24"/>
          <w:szCs w:val="24"/>
        </w:rPr>
        <w:t>54</w:t>
      </w:r>
      <w:r w:rsidR="005626C8" w:rsidRPr="00F22BBD">
        <w:rPr>
          <w:rFonts w:ascii="Book Antiqua" w:hAnsi="Book Antiqua" w:cstheme="majorHAnsi"/>
          <w:sz w:val="24"/>
          <w:szCs w:val="24"/>
        </w:rPr>
        <w:t xml:space="preserve"> S</w:t>
      </w:r>
      <w:r w:rsidR="009C2A0F" w:rsidRPr="00F22BBD">
        <w:rPr>
          <w:rFonts w:ascii="Book Antiqua" w:hAnsi="Book Antiqua" w:cstheme="majorHAnsi"/>
          <w:sz w:val="24"/>
          <w:szCs w:val="24"/>
        </w:rPr>
        <w:t>E</w:t>
      </w:r>
      <w:r w:rsidR="00565EAF" w:rsidRPr="00F22BBD">
        <w:rPr>
          <w:rFonts w:ascii="Book Antiqua" w:hAnsi="Book Antiqua" w:cstheme="majorHAnsi"/>
          <w:sz w:val="24"/>
          <w:szCs w:val="24"/>
        </w:rPr>
        <w:t>SC</w:t>
      </w:r>
      <w:r w:rsidR="005626C8" w:rsidRPr="00F22BBD">
        <w:rPr>
          <w:rFonts w:ascii="Book Antiqua" w:hAnsi="Book Antiqua" w:cstheme="majorHAnsi"/>
          <w:sz w:val="24"/>
          <w:szCs w:val="24"/>
        </w:rPr>
        <w:t>C</w:t>
      </w:r>
      <w:r w:rsidR="00565EAF" w:rsidRPr="00F22BBD">
        <w:rPr>
          <w:rFonts w:ascii="Book Antiqua" w:hAnsi="Book Antiqua" w:cstheme="majorHAnsi"/>
          <w:sz w:val="24"/>
          <w:szCs w:val="24"/>
        </w:rPr>
        <w:t xml:space="preserve"> lesions</w:t>
      </w:r>
      <w:r w:rsidR="005626C8" w:rsidRPr="00F22BBD">
        <w:rPr>
          <w:rFonts w:ascii="Book Antiqua" w:hAnsi="Book Antiqua" w:cstheme="majorHAnsi"/>
          <w:sz w:val="24"/>
          <w:szCs w:val="24"/>
        </w:rPr>
        <w:t>, the medi</w:t>
      </w:r>
      <w:r w:rsidR="00565EAF" w:rsidRPr="00F22BBD">
        <w:rPr>
          <w:rFonts w:ascii="Book Antiqua" w:hAnsi="Book Antiqua" w:cstheme="majorHAnsi"/>
          <w:sz w:val="24"/>
          <w:szCs w:val="24"/>
        </w:rPr>
        <w:t>an diameter was 19</w:t>
      </w:r>
      <w:r w:rsidR="00AE2DFC" w:rsidRPr="00F22BBD">
        <w:rPr>
          <w:rFonts w:ascii="Book Antiqua" w:hAnsi="Book Antiqua" w:cstheme="majorHAnsi"/>
          <w:sz w:val="24"/>
          <w:szCs w:val="24"/>
        </w:rPr>
        <w:t xml:space="preserve"> </w:t>
      </w:r>
      <w:r w:rsidR="00565EAF" w:rsidRPr="00F22BBD">
        <w:rPr>
          <w:rFonts w:ascii="Book Antiqua" w:hAnsi="Book Antiqua" w:cstheme="majorHAnsi"/>
          <w:sz w:val="24"/>
          <w:szCs w:val="24"/>
        </w:rPr>
        <w:t>mm</w:t>
      </w:r>
      <w:r w:rsidR="008334DE" w:rsidRPr="00F22BBD">
        <w:rPr>
          <w:rFonts w:ascii="Book Antiqua" w:hAnsi="Book Antiqua" w:cstheme="majorHAnsi"/>
          <w:sz w:val="24"/>
          <w:szCs w:val="24"/>
        </w:rPr>
        <w:t>,</w:t>
      </w:r>
      <w:r w:rsidR="005626C8" w:rsidRPr="00F22BBD">
        <w:rPr>
          <w:rFonts w:ascii="Book Antiqua" w:hAnsi="Book Antiqua" w:cstheme="majorHAnsi"/>
          <w:sz w:val="24"/>
          <w:szCs w:val="24"/>
        </w:rPr>
        <w:t xml:space="preserve"> the majority</w:t>
      </w:r>
      <w:r w:rsidR="00AE2DFC" w:rsidRPr="00F22BBD">
        <w:rPr>
          <w:rFonts w:ascii="Book Antiqua" w:hAnsi="Book Antiqua" w:cstheme="majorHAnsi"/>
          <w:sz w:val="24"/>
          <w:szCs w:val="24"/>
        </w:rPr>
        <w:t xml:space="preserve"> (87%)</w:t>
      </w:r>
      <w:r w:rsidR="005626C8" w:rsidRPr="00F22BBD">
        <w:rPr>
          <w:rFonts w:ascii="Book Antiqua" w:hAnsi="Book Antiqua" w:cstheme="majorHAnsi"/>
          <w:sz w:val="24"/>
          <w:szCs w:val="24"/>
        </w:rPr>
        <w:t xml:space="preserve"> </w:t>
      </w:r>
      <w:r w:rsidR="00AE2DFC" w:rsidRPr="00F22BBD">
        <w:rPr>
          <w:rFonts w:ascii="Book Antiqua" w:hAnsi="Book Antiqua" w:cstheme="majorHAnsi"/>
          <w:sz w:val="24"/>
          <w:szCs w:val="24"/>
        </w:rPr>
        <w:t>had a</w:t>
      </w:r>
      <w:r w:rsidR="005626C8" w:rsidRPr="00F22BBD">
        <w:rPr>
          <w:rFonts w:ascii="Book Antiqua" w:hAnsi="Book Antiqua" w:cstheme="majorHAnsi"/>
          <w:sz w:val="24"/>
          <w:szCs w:val="24"/>
        </w:rPr>
        <w:t xml:space="preserve"> flat</w:t>
      </w:r>
      <w:r w:rsidR="00AE2DFC" w:rsidRPr="00F22BBD">
        <w:rPr>
          <w:rFonts w:ascii="Book Antiqua" w:hAnsi="Book Antiqua" w:cstheme="majorHAnsi"/>
          <w:sz w:val="24"/>
          <w:szCs w:val="24"/>
        </w:rPr>
        <w:t xml:space="preserve"> appearance </w:t>
      </w:r>
      <w:r w:rsidR="008106E9" w:rsidRPr="00F22BBD">
        <w:rPr>
          <w:rFonts w:ascii="Book Antiqua" w:hAnsi="Book Antiqua" w:cstheme="majorHAnsi"/>
          <w:sz w:val="24"/>
          <w:szCs w:val="24"/>
        </w:rPr>
        <w:t xml:space="preserve">(0-IIb) </w:t>
      </w:r>
      <w:r w:rsidR="00AE2DFC" w:rsidRPr="00F22BBD">
        <w:rPr>
          <w:rFonts w:ascii="Book Antiqua" w:hAnsi="Book Antiqua" w:cstheme="majorHAnsi"/>
          <w:sz w:val="24"/>
          <w:szCs w:val="24"/>
        </w:rPr>
        <w:t>on endoscopy</w:t>
      </w:r>
      <w:r w:rsidR="00E10F06" w:rsidRPr="00F22BBD">
        <w:rPr>
          <w:rFonts w:ascii="Book Antiqua" w:hAnsi="Book Antiqua" w:cstheme="majorHAnsi"/>
          <w:sz w:val="24"/>
          <w:szCs w:val="24"/>
        </w:rPr>
        <w:t>, and more than half</w:t>
      </w:r>
      <w:r w:rsidR="00FE128B" w:rsidRPr="00F22BBD">
        <w:rPr>
          <w:rFonts w:ascii="Book Antiqua" w:hAnsi="Book Antiqua" w:cstheme="majorHAnsi"/>
          <w:sz w:val="24"/>
          <w:szCs w:val="24"/>
        </w:rPr>
        <w:t xml:space="preserve"> of</w:t>
      </w:r>
      <w:r w:rsidR="00E10F06" w:rsidRPr="00F22BBD">
        <w:rPr>
          <w:rFonts w:ascii="Book Antiqua" w:hAnsi="Book Antiqua" w:cstheme="majorHAnsi"/>
          <w:sz w:val="24"/>
          <w:szCs w:val="24"/>
        </w:rPr>
        <w:t xml:space="preserve"> </w:t>
      </w:r>
      <w:r w:rsidR="00AE2DFC" w:rsidRPr="00F22BBD">
        <w:rPr>
          <w:rFonts w:ascii="Book Antiqua" w:hAnsi="Book Antiqua" w:cstheme="majorHAnsi"/>
          <w:sz w:val="24"/>
          <w:szCs w:val="24"/>
        </w:rPr>
        <w:t xml:space="preserve">the </w:t>
      </w:r>
      <w:r w:rsidR="00E10F06" w:rsidRPr="00F22BBD">
        <w:rPr>
          <w:rFonts w:ascii="Book Antiqua" w:hAnsi="Book Antiqua" w:cstheme="majorHAnsi"/>
          <w:sz w:val="24"/>
          <w:szCs w:val="24"/>
        </w:rPr>
        <w:t>S</w:t>
      </w:r>
      <w:r w:rsidR="00565EAF" w:rsidRPr="00F22BBD">
        <w:rPr>
          <w:rFonts w:ascii="Book Antiqua" w:hAnsi="Book Antiqua" w:cstheme="majorHAnsi"/>
          <w:sz w:val="24"/>
          <w:szCs w:val="24"/>
        </w:rPr>
        <w:t>ESC</w:t>
      </w:r>
      <w:r w:rsidR="00E10F06" w:rsidRPr="00F22BBD">
        <w:rPr>
          <w:rFonts w:ascii="Book Antiqua" w:hAnsi="Book Antiqua" w:cstheme="majorHAnsi"/>
          <w:sz w:val="24"/>
          <w:szCs w:val="24"/>
        </w:rPr>
        <w:t>C</w:t>
      </w:r>
      <w:r w:rsidR="00AE2DFC" w:rsidRPr="00F22BBD">
        <w:rPr>
          <w:rFonts w:ascii="Book Antiqua" w:hAnsi="Book Antiqua" w:cstheme="majorHAnsi"/>
          <w:sz w:val="24"/>
          <w:szCs w:val="24"/>
        </w:rPr>
        <w:t>s</w:t>
      </w:r>
      <w:r w:rsidR="00E10F06" w:rsidRPr="00F22BBD">
        <w:rPr>
          <w:rFonts w:ascii="Book Antiqua" w:hAnsi="Book Antiqua" w:cstheme="majorHAnsi"/>
          <w:sz w:val="24"/>
          <w:szCs w:val="24"/>
        </w:rPr>
        <w:t xml:space="preserve"> (59%) </w:t>
      </w:r>
      <w:r w:rsidR="00FE128B" w:rsidRPr="00F22BBD">
        <w:rPr>
          <w:rFonts w:ascii="Book Antiqua" w:hAnsi="Book Antiqua" w:cstheme="majorHAnsi"/>
          <w:sz w:val="24"/>
          <w:szCs w:val="24"/>
        </w:rPr>
        <w:t xml:space="preserve">were confined to </w:t>
      </w:r>
      <w:r w:rsidR="00AE2DFC" w:rsidRPr="00F22BBD">
        <w:rPr>
          <w:rFonts w:ascii="Book Antiqua" w:hAnsi="Book Antiqua" w:cstheme="majorHAnsi"/>
          <w:sz w:val="24"/>
          <w:szCs w:val="24"/>
        </w:rPr>
        <w:t xml:space="preserve">the </w:t>
      </w:r>
      <w:r w:rsidR="00C53283" w:rsidRPr="00F22BBD">
        <w:rPr>
          <w:rFonts w:ascii="Book Antiqua" w:hAnsi="Book Antiqua" w:cstheme="majorHAnsi"/>
          <w:sz w:val="24"/>
          <w:szCs w:val="24"/>
        </w:rPr>
        <w:t>lamina propria mucosae</w:t>
      </w:r>
      <w:r w:rsidR="00464563" w:rsidRPr="00F22BBD">
        <w:rPr>
          <w:rFonts w:ascii="Book Antiqua" w:hAnsi="Book Antiqua" w:cstheme="majorHAnsi"/>
          <w:sz w:val="24"/>
          <w:szCs w:val="24"/>
        </w:rPr>
        <w:t xml:space="preserve"> and treated </w:t>
      </w:r>
      <w:r w:rsidR="00AE2DFC" w:rsidRPr="00F22BBD">
        <w:rPr>
          <w:rFonts w:ascii="Book Antiqua" w:hAnsi="Book Antiqua" w:cstheme="majorHAnsi"/>
          <w:sz w:val="24"/>
          <w:szCs w:val="24"/>
        </w:rPr>
        <w:t xml:space="preserve">with </w:t>
      </w:r>
      <w:r w:rsidR="00464563" w:rsidRPr="00F22BBD">
        <w:rPr>
          <w:rFonts w:ascii="Book Antiqua" w:hAnsi="Book Antiqua" w:cstheme="majorHAnsi"/>
          <w:sz w:val="24"/>
          <w:szCs w:val="24"/>
        </w:rPr>
        <w:t>endoscopic resection</w:t>
      </w:r>
      <w:r w:rsidR="006B2E5F">
        <w:rPr>
          <w:rFonts w:ascii="Book Antiqua" w:eastAsia="SimSun" w:hAnsi="Book Antiqua" w:cstheme="majorHAnsi" w:hint="eastAsia"/>
          <w:sz w:val="24"/>
          <w:szCs w:val="24"/>
          <w:lang w:eastAsia="zh-CN"/>
        </w:rPr>
        <w:t xml:space="preserve"> (Figure 3 and 4)</w:t>
      </w:r>
      <w:r w:rsidR="00AE2DFC" w:rsidRPr="00F22BBD">
        <w:rPr>
          <w:rFonts w:ascii="Book Antiqua" w:hAnsi="Book Antiqua" w:cstheme="majorHAnsi"/>
          <w:sz w:val="24"/>
          <w:szCs w:val="24"/>
        </w:rPr>
        <w:t xml:space="preserve">. </w:t>
      </w:r>
    </w:p>
    <w:p w14:paraId="78C380F9" w14:textId="0A9C6A2F" w:rsidR="008358C0" w:rsidRPr="00F22BBD" w:rsidRDefault="008358C0" w:rsidP="005A50CE">
      <w:pPr>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 xml:space="preserve">In the univariate analysis (Table </w:t>
      </w:r>
      <w:r w:rsidR="006B2E5F">
        <w:rPr>
          <w:rFonts w:ascii="Book Antiqua" w:eastAsia="SimSun" w:hAnsi="Book Antiqua" w:cstheme="majorHAnsi" w:hint="eastAsia"/>
          <w:sz w:val="24"/>
          <w:szCs w:val="24"/>
          <w:lang w:eastAsia="zh-CN"/>
        </w:rPr>
        <w:t>2</w:t>
      </w:r>
      <w:r w:rsidRPr="00F22BBD">
        <w:rPr>
          <w:rFonts w:ascii="Book Antiqua" w:hAnsi="Book Antiqua" w:cstheme="majorHAnsi"/>
          <w:sz w:val="24"/>
          <w:szCs w:val="24"/>
        </w:rPr>
        <w:t>, proliferation, tortuosity, change in caliber, and VS were significantly associated with SESCC (</w:t>
      </w:r>
      <w:r w:rsidR="00C34E01" w:rsidRPr="00F22BBD">
        <w:rPr>
          <w:rFonts w:ascii="Book Antiqua" w:hAnsi="Book Antiqua" w:cstheme="majorHAnsi"/>
          <w:i/>
          <w:sz w:val="24"/>
          <w:szCs w:val="24"/>
        </w:rPr>
        <w:t>P &lt;</w:t>
      </w:r>
      <w:r w:rsidRPr="00F22BBD">
        <w:rPr>
          <w:rFonts w:ascii="Book Antiqua" w:hAnsi="Book Antiqua" w:cstheme="majorHAnsi"/>
          <w:sz w:val="24"/>
          <w:szCs w:val="24"/>
        </w:rPr>
        <w:t xml:space="preserve"> 0.01). The combination of VS and proliferation was statistically extracted from the 6 NBI-ME findings by using a stepwise logistic regression model. We defined the combination of VS and proliferation as a simplified “dyad criteria” for the NBI-ME diagnosis of SESCC.</w:t>
      </w:r>
    </w:p>
    <w:p w14:paraId="015235F1" w14:textId="7FB26762" w:rsidR="00543BE5" w:rsidRPr="00F22BBD" w:rsidRDefault="00ED0C71" w:rsidP="005A50CE">
      <w:pPr>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 xml:space="preserve">The </w:t>
      </w:r>
      <w:r w:rsidR="00561369" w:rsidRPr="00F22BBD">
        <w:rPr>
          <w:rFonts w:ascii="Book Antiqua" w:hAnsi="Book Antiqua" w:cstheme="majorHAnsi"/>
          <w:sz w:val="24"/>
          <w:szCs w:val="24"/>
        </w:rPr>
        <w:t xml:space="preserve">diagnostic </w:t>
      </w:r>
      <w:r w:rsidR="00137AD3" w:rsidRPr="00F22BBD">
        <w:rPr>
          <w:rFonts w:ascii="Book Antiqua" w:hAnsi="Book Antiqua" w:cstheme="majorHAnsi"/>
          <w:sz w:val="24"/>
          <w:szCs w:val="24"/>
        </w:rPr>
        <w:t xml:space="preserve">performance </w:t>
      </w:r>
      <w:r w:rsidR="00561369" w:rsidRPr="00F22BBD">
        <w:rPr>
          <w:rFonts w:ascii="Book Antiqua" w:hAnsi="Book Antiqua" w:cstheme="majorHAnsi"/>
          <w:sz w:val="24"/>
          <w:szCs w:val="24"/>
        </w:rPr>
        <w:t xml:space="preserve">of </w:t>
      </w:r>
      <w:r w:rsidR="00F80441" w:rsidRPr="00F22BBD">
        <w:rPr>
          <w:rFonts w:ascii="Book Antiqua" w:hAnsi="Book Antiqua" w:cstheme="majorHAnsi"/>
          <w:sz w:val="24"/>
          <w:szCs w:val="24"/>
        </w:rPr>
        <w:t xml:space="preserve">the </w:t>
      </w:r>
      <w:r w:rsidRPr="00F22BBD">
        <w:rPr>
          <w:rFonts w:ascii="Book Antiqua" w:hAnsi="Book Antiqua" w:cstheme="majorHAnsi"/>
          <w:sz w:val="24"/>
          <w:szCs w:val="24"/>
        </w:rPr>
        <w:t xml:space="preserve">simplified </w:t>
      </w:r>
      <w:r w:rsidR="00992DA2" w:rsidRPr="00F22BBD">
        <w:rPr>
          <w:rFonts w:ascii="Book Antiqua" w:hAnsi="Book Antiqua" w:cstheme="majorHAnsi"/>
          <w:sz w:val="24"/>
          <w:szCs w:val="24"/>
        </w:rPr>
        <w:t xml:space="preserve">dyad </w:t>
      </w:r>
      <w:r w:rsidRPr="00F22BBD">
        <w:rPr>
          <w:rFonts w:ascii="Book Antiqua" w:hAnsi="Book Antiqua" w:cstheme="majorHAnsi"/>
          <w:sz w:val="24"/>
          <w:szCs w:val="24"/>
        </w:rPr>
        <w:t>criteria</w:t>
      </w:r>
      <w:r w:rsidR="00561369" w:rsidRPr="00F22BBD">
        <w:rPr>
          <w:rFonts w:ascii="Book Antiqua" w:hAnsi="Book Antiqua" w:cstheme="majorHAnsi"/>
          <w:sz w:val="24"/>
          <w:szCs w:val="24"/>
        </w:rPr>
        <w:t xml:space="preserve"> w</w:t>
      </w:r>
      <w:r w:rsidR="006014BF" w:rsidRPr="00F22BBD">
        <w:rPr>
          <w:rFonts w:ascii="Book Antiqua" w:hAnsi="Book Antiqua" w:cstheme="majorHAnsi"/>
          <w:sz w:val="24"/>
          <w:szCs w:val="24"/>
        </w:rPr>
        <w:t>as</w:t>
      </w:r>
      <w:r w:rsidRPr="00F22BBD">
        <w:rPr>
          <w:rFonts w:ascii="Book Antiqua" w:hAnsi="Book Antiqua" w:cstheme="majorHAnsi"/>
          <w:sz w:val="24"/>
          <w:szCs w:val="24"/>
        </w:rPr>
        <w:t xml:space="preserve"> compared with </w:t>
      </w:r>
      <w:r w:rsidR="00561369" w:rsidRPr="00F22BBD">
        <w:rPr>
          <w:rFonts w:ascii="Book Antiqua" w:hAnsi="Book Antiqua" w:cstheme="majorHAnsi"/>
          <w:sz w:val="24"/>
          <w:szCs w:val="24"/>
        </w:rPr>
        <w:t xml:space="preserve">that of </w:t>
      </w:r>
      <w:r w:rsidRPr="00F22BBD">
        <w:rPr>
          <w:rFonts w:ascii="Book Antiqua" w:hAnsi="Book Antiqua" w:cstheme="majorHAnsi"/>
          <w:sz w:val="24"/>
          <w:szCs w:val="24"/>
        </w:rPr>
        <w:t xml:space="preserve">Inoue’s </w:t>
      </w:r>
      <w:r w:rsidR="00992DA2" w:rsidRPr="00F22BBD">
        <w:rPr>
          <w:rFonts w:ascii="Book Antiqua" w:hAnsi="Book Antiqua" w:cstheme="majorHAnsi"/>
          <w:sz w:val="24"/>
          <w:szCs w:val="24"/>
        </w:rPr>
        <w:t>tetrad</w:t>
      </w:r>
      <w:r w:rsidRPr="00F22BBD">
        <w:rPr>
          <w:rFonts w:ascii="Book Antiqua" w:hAnsi="Book Antiqua" w:cstheme="majorHAnsi"/>
          <w:sz w:val="24"/>
          <w:szCs w:val="24"/>
        </w:rPr>
        <w:t xml:space="preserve"> criteria using the ROC curve. The </w:t>
      </w:r>
      <w:r w:rsidR="009411AF" w:rsidRPr="00F22BBD">
        <w:rPr>
          <w:rFonts w:ascii="Book Antiqua" w:hAnsi="Book Antiqua" w:cstheme="majorHAnsi"/>
          <w:sz w:val="24"/>
          <w:szCs w:val="24"/>
        </w:rPr>
        <w:t>AUC</w:t>
      </w:r>
      <w:r w:rsidRPr="00F22BBD">
        <w:rPr>
          <w:rFonts w:ascii="Book Antiqua" w:hAnsi="Book Antiqua" w:cstheme="majorHAnsi"/>
          <w:sz w:val="24"/>
          <w:szCs w:val="24"/>
        </w:rPr>
        <w:t xml:space="preserve"> of the simplified </w:t>
      </w:r>
      <w:r w:rsidR="008334DE" w:rsidRPr="00F22BBD">
        <w:rPr>
          <w:rFonts w:ascii="Book Antiqua" w:hAnsi="Book Antiqua" w:cstheme="majorHAnsi"/>
          <w:sz w:val="24"/>
          <w:szCs w:val="24"/>
        </w:rPr>
        <w:t xml:space="preserve">dyad </w:t>
      </w:r>
      <w:r w:rsidRPr="00F22BBD">
        <w:rPr>
          <w:rFonts w:ascii="Book Antiqua" w:hAnsi="Book Antiqua" w:cstheme="majorHAnsi"/>
          <w:sz w:val="24"/>
          <w:szCs w:val="24"/>
        </w:rPr>
        <w:t xml:space="preserve">criteria </w:t>
      </w:r>
      <w:r w:rsidR="00A130CC" w:rsidRPr="00F22BBD">
        <w:rPr>
          <w:rFonts w:ascii="Book Antiqua" w:hAnsi="Book Antiqua" w:cstheme="majorHAnsi"/>
          <w:sz w:val="24"/>
          <w:szCs w:val="24"/>
        </w:rPr>
        <w:t xml:space="preserve">and Inoue’s tetrad criteria were </w:t>
      </w:r>
      <w:r w:rsidRPr="00F22BBD">
        <w:rPr>
          <w:rFonts w:ascii="Book Antiqua" w:hAnsi="Book Antiqua" w:cstheme="majorHAnsi"/>
          <w:sz w:val="24"/>
          <w:szCs w:val="24"/>
        </w:rPr>
        <w:t>0.70</w:t>
      </w:r>
      <w:r w:rsidR="0081669B" w:rsidRPr="00F22BBD">
        <w:rPr>
          <w:rFonts w:ascii="Book Antiqua" w:hAnsi="Book Antiqua" w:cstheme="majorHAnsi"/>
          <w:sz w:val="24"/>
          <w:szCs w:val="24"/>
        </w:rPr>
        <w:t xml:space="preserve"> (95%</w:t>
      </w:r>
      <w:r w:rsidR="00264FD0" w:rsidRPr="00F22BBD">
        <w:rPr>
          <w:rFonts w:ascii="Book Antiqua" w:hAnsi="Book Antiqua" w:cstheme="majorHAnsi"/>
          <w:sz w:val="24"/>
          <w:szCs w:val="24"/>
        </w:rPr>
        <w:t>CI: 0.60-0.80)</w:t>
      </w:r>
      <w:r w:rsidRPr="00F22BBD">
        <w:rPr>
          <w:rFonts w:ascii="Book Antiqua" w:hAnsi="Book Antiqua" w:cstheme="majorHAnsi"/>
          <w:sz w:val="24"/>
          <w:szCs w:val="24"/>
        </w:rPr>
        <w:t xml:space="preserve"> and 0.73</w:t>
      </w:r>
      <w:r w:rsidR="005A50CE" w:rsidRPr="00F22BBD">
        <w:rPr>
          <w:rFonts w:ascii="Book Antiqua" w:hAnsi="Book Antiqua" w:cstheme="majorHAnsi"/>
          <w:sz w:val="24"/>
          <w:szCs w:val="24"/>
        </w:rPr>
        <w:t xml:space="preserve"> (95%</w:t>
      </w:r>
      <w:r w:rsidR="00264FD0" w:rsidRPr="00F22BBD">
        <w:rPr>
          <w:rFonts w:ascii="Book Antiqua" w:hAnsi="Book Antiqua" w:cstheme="majorHAnsi"/>
          <w:sz w:val="24"/>
          <w:szCs w:val="24"/>
        </w:rPr>
        <w:t>CI: 0.63-0.84)</w:t>
      </w:r>
      <w:r w:rsidR="00A130CC" w:rsidRPr="00F22BBD">
        <w:rPr>
          <w:rFonts w:ascii="Book Antiqua" w:hAnsi="Book Antiqua" w:cstheme="majorHAnsi"/>
          <w:sz w:val="24"/>
          <w:szCs w:val="24"/>
        </w:rPr>
        <w:t>, respectively</w:t>
      </w:r>
      <w:r w:rsidRPr="00F22BBD">
        <w:rPr>
          <w:rFonts w:ascii="Book Antiqua" w:hAnsi="Book Antiqua" w:cstheme="majorHAnsi"/>
          <w:sz w:val="24"/>
          <w:szCs w:val="24"/>
        </w:rPr>
        <w:t>. No significant difference was shown between them (Figure</w:t>
      </w:r>
      <w:r w:rsidR="007A7C03" w:rsidRPr="00F22BBD">
        <w:rPr>
          <w:rFonts w:ascii="Book Antiqua" w:hAnsi="Book Antiqua" w:cstheme="majorHAnsi"/>
          <w:sz w:val="24"/>
          <w:szCs w:val="24"/>
        </w:rPr>
        <w:t xml:space="preserve"> </w:t>
      </w:r>
      <w:r w:rsidR="006B2E5F">
        <w:rPr>
          <w:rFonts w:ascii="Book Antiqua" w:eastAsia="SimSun" w:hAnsi="Book Antiqua" w:cstheme="majorHAnsi" w:hint="eastAsia"/>
          <w:sz w:val="24"/>
          <w:szCs w:val="24"/>
          <w:lang w:eastAsia="zh-CN"/>
        </w:rPr>
        <w:t>5</w:t>
      </w:r>
      <w:r w:rsidRPr="00F22BBD">
        <w:rPr>
          <w:rFonts w:ascii="Book Antiqua" w:hAnsi="Book Antiqua" w:cstheme="majorHAnsi"/>
          <w:sz w:val="24"/>
          <w:szCs w:val="24"/>
        </w:rPr>
        <w:t>).</w:t>
      </w:r>
      <w:r w:rsidR="00992DA2" w:rsidRPr="00F22BBD">
        <w:rPr>
          <w:rFonts w:ascii="Book Antiqua" w:hAnsi="Book Antiqua" w:cstheme="majorHAnsi"/>
          <w:sz w:val="24"/>
          <w:szCs w:val="24"/>
        </w:rPr>
        <w:t xml:space="preserve"> </w:t>
      </w:r>
    </w:p>
    <w:p w14:paraId="392AA902" w14:textId="3E60BD10" w:rsidR="008E5022" w:rsidRPr="00F22BBD" w:rsidRDefault="00543BE5" w:rsidP="0031777E">
      <w:pPr>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 xml:space="preserve">The sensitivity </w:t>
      </w:r>
      <w:r w:rsidR="008E5022" w:rsidRPr="00F22BBD">
        <w:rPr>
          <w:rFonts w:ascii="Book Antiqua" w:hAnsi="Book Antiqua" w:cstheme="majorHAnsi"/>
          <w:sz w:val="24"/>
          <w:szCs w:val="24"/>
        </w:rPr>
        <w:t>of a brownish area alone and simplified</w:t>
      </w:r>
      <w:r w:rsidR="008E5022" w:rsidRPr="00F22BBD">
        <w:rPr>
          <w:rFonts w:ascii="Book Antiqua" w:eastAsia="Arial Unicode MS" w:hAnsi="Book Antiqua" w:cstheme="majorHAnsi"/>
          <w:sz w:val="24"/>
          <w:szCs w:val="24"/>
        </w:rPr>
        <w:t xml:space="preserve"> dyad</w:t>
      </w:r>
      <w:r w:rsidR="008E5022" w:rsidRPr="00F22BBD">
        <w:rPr>
          <w:rFonts w:ascii="Book Antiqua" w:hAnsi="Book Antiqua" w:cstheme="majorHAnsi"/>
          <w:sz w:val="24"/>
          <w:szCs w:val="24"/>
        </w:rPr>
        <w:t xml:space="preserve"> criteria </w:t>
      </w:r>
      <w:r w:rsidR="008E5022" w:rsidRPr="00F22BBD">
        <w:rPr>
          <w:rFonts w:ascii="Book Antiqua" w:eastAsia="Arial Unicode MS" w:hAnsi="Book Antiqua" w:cstheme="majorHAnsi"/>
          <w:sz w:val="24"/>
          <w:szCs w:val="24"/>
        </w:rPr>
        <w:t>for diagnosing SESCC were 92.6% and 77.8%. There was no difference between them. The specificity of the simplified dyad criteria was significantly greater than that of a brownish area alone (</w:t>
      </w:r>
      <w:r w:rsidR="00C34E01" w:rsidRPr="00F22BBD">
        <w:rPr>
          <w:rFonts w:ascii="Book Antiqua" w:eastAsia="Arial Unicode MS" w:hAnsi="Book Antiqua" w:cstheme="majorHAnsi"/>
          <w:i/>
          <w:sz w:val="24"/>
          <w:szCs w:val="24"/>
        </w:rPr>
        <w:t>P &lt;</w:t>
      </w:r>
      <w:r w:rsidR="008E5022" w:rsidRPr="00F22BBD">
        <w:rPr>
          <w:rFonts w:ascii="Book Antiqua" w:eastAsia="Arial Unicode MS" w:hAnsi="Book Antiqua" w:cstheme="majorHAnsi"/>
          <w:sz w:val="24"/>
          <w:szCs w:val="24"/>
        </w:rPr>
        <w:t xml:space="preserve"> 0.01, Table </w:t>
      </w:r>
      <w:r w:rsidR="006B2E5F">
        <w:rPr>
          <w:rFonts w:ascii="Book Antiqua" w:eastAsia="Arial Unicode MS" w:hAnsi="Book Antiqua" w:cstheme="majorHAnsi" w:hint="eastAsia"/>
          <w:sz w:val="24"/>
          <w:szCs w:val="24"/>
          <w:lang w:eastAsia="zh-CN"/>
        </w:rPr>
        <w:t>3</w:t>
      </w:r>
      <w:r w:rsidR="008E5022" w:rsidRPr="00F22BBD">
        <w:rPr>
          <w:rFonts w:ascii="Book Antiqua" w:eastAsia="Arial Unicode MS" w:hAnsi="Book Antiqua" w:cstheme="majorHAnsi"/>
          <w:sz w:val="24"/>
          <w:szCs w:val="24"/>
        </w:rPr>
        <w:t xml:space="preserve">). There was no difference between the specificity of </w:t>
      </w:r>
      <w:r w:rsidR="008E5022" w:rsidRPr="00F22BBD">
        <w:rPr>
          <w:rFonts w:ascii="Book Antiqua" w:hAnsi="Book Antiqua" w:cstheme="majorHAnsi"/>
          <w:sz w:val="24"/>
          <w:szCs w:val="24"/>
        </w:rPr>
        <w:t>simplified</w:t>
      </w:r>
      <w:r w:rsidR="008E5022" w:rsidRPr="00F22BBD">
        <w:rPr>
          <w:rFonts w:ascii="Book Antiqua" w:eastAsia="Arial Unicode MS" w:hAnsi="Book Antiqua" w:cstheme="majorHAnsi"/>
          <w:sz w:val="24"/>
          <w:szCs w:val="24"/>
        </w:rPr>
        <w:t xml:space="preserve"> dyad</w:t>
      </w:r>
      <w:r w:rsidR="008E5022" w:rsidRPr="00F22BBD">
        <w:rPr>
          <w:rFonts w:ascii="Book Antiqua" w:hAnsi="Book Antiqua" w:cstheme="majorHAnsi"/>
          <w:sz w:val="24"/>
          <w:szCs w:val="24"/>
        </w:rPr>
        <w:t xml:space="preserve"> criteria and that of Inoue’s criteria (</w:t>
      </w:r>
      <w:r w:rsidR="005A50CE" w:rsidRPr="00F22BBD">
        <w:rPr>
          <w:rFonts w:ascii="Book Antiqua" w:eastAsia="Arial Unicode MS" w:hAnsi="Book Antiqua" w:cstheme="majorHAnsi"/>
          <w:sz w:val="24"/>
          <w:szCs w:val="24"/>
        </w:rPr>
        <w:t xml:space="preserve">57.1% </w:t>
      </w:r>
      <w:r w:rsidR="005A50CE" w:rsidRPr="00F22BBD">
        <w:rPr>
          <w:rFonts w:ascii="Book Antiqua" w:eastAsia="Arial Unicode MS" w:hAnsi="Book Antiqua" w:cstheme="majorHAnsi"/>
          <w:i/>
          <w:sz w:val="24"/>
          <w:szCs w:val="24"/>
        </w:rPr>
        <w:t>vs</w:t>
      </w:r>
      <w:r w:rsidR="008E5022" w:rsidRPr="00F22BBD">
        <w:rPr>
          <w:rFonts w:ascii="Book Antiqua" w:eastAsia="Arial Unicode MS" w:hAnsi="Book Antiqua" w:cstheme="majorHAnsi"/>
          <w:sz w:val="24"/>
          <w:szCs w:val="24"/>
        </w:rPr>
        <w:t xml:space="preserve"> 80.0%</w:t>
      </w:r>
      <w:r w:rsidR="008E5022" w:rsidRPr="00F22BBD">
        <w:rPr>
          <w:rFonts w:ascii="Book Antiqua" w:hAnsi="Book Antiqua" w:cstheme="majorHAnsi"/>
          <w:sz w:val="24"/>
          <w:szCs w:val="24"/>
        </w:rPr>
        <w:t>).</w:t>
      </w:r>
    </w:p>
    <w:p w14:paraId="25AE3A87" w14:textId="26558060" w:rsidR="00543BE5" w:rsidRPr="00F22BBD" w:rsidRDefault="00543BE5" w:rsidP="0031777E">
      <w:pPr>
        <w:adjustRightInd w:val="0"/>
        <w:snapToGrid w:val="0"/>
        <w:spacing w:line="360" w:lineRule="auto"/>
        <w:ind w:firstLineChars="100" w:firstLine="240"/>
        <w:rPr>
          <w:rFonts w:ascii="Book Antiqua" w:hAnsi="Book Antiqua" w:cstheme="majorHAnsi"/>
          <w:sz w:val="24"/>
          <w:szCs w:val="24"/>
        </w:rPr>
      </w:pPr>
    </w:p>
    <w:p w14:paraId="1BCCB700" w14:textId="0828DC24" w:rsidR="00D83C6D" w:rsidRPr="00F22BBD" w:rsidRDefault="005A50CE" w:rsidP="0031777E">
      <w:pPr>
        <w:adjustRightInd w:val="0"/>
        <w:snapToGrid w:val="0"/>
        <w:spacing w:line="360" w:lineRule="auto"/>
        <w:rPr>
          <w:rFonts w:ascii="Book Antiqua" w:hAnsi="Book Antiqua" w:cstheme="majorHAnsi"/>
          <w:b/>
          <w:sz w:val="24"/>
          <w:szCs w:val="24"/>
        </w:rPr>
      </w:pPr>
      <w:r w:rsidRPr="00F22BBD">
        <w:rPr>
          <w:rFonts w:ascii="Book Antiqua" w:hAnsi="Book Antiqua" w:cstheme="majorHAnsi"/>
          <w:b/>
          <w:sz w:val="24"/>
          <w:szCs w:val="24"/>
        </w:rPr>
        <w:t>DISCUSSION</w:t>
      </w:r>
    </w:p>
    <w:p w14:paraId="17952929" w14:textId="5D310BBC" w:rsidR="00E31DE3" w:rsidRPr="00F22BBD" w:rsidRDefault="000437BE" w:rsidP="005A50CE">
      <w:pPr>
        <w:widowControl/>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Using the dat</w:t>
      </w:r>
      <w:r w:rsidR="006A164D" w:rsidRPr="00F22BBD">
        <w:rPr>
          <w:rFonts w:ascii="Book Antiqua" w:hAnsi="Book Antiqua" w:cstheme="majorHAnsi"/>
          <w:sz w:val="24"/>
          <w:szCs w:val="24"/>
        </w:rPr>
        <w:t>a</w:t>
      </w:r>
      <w:r w:rsidRPr="00F22BBD">
        <w:rPr>
          <w:rFonts w:ascii="Book Antiqua" w:hAnsi="Book Antiqua" w:cstheme="majorHAnsi"/>
          <w:sz w:val="24"/>
          <w:szCs w:val="24"/>
        </w:rPr>
        <w:t xml:space="preserve"> from the RCT (NBI-Lugol study) and </w:t>
      </w:r>
      <w:r w:rsidR="006A164D" w:rsidRPr="00F22BBD">
        <w:rPr>
          <w:rFonts w:ascii="Book Antiqua" w:hAnsi="Book Antiqua" w:cstheme="majorHAnsi"/>
          <w:sz w:val="24"/>
          <w:szCs w:val="24"/>
        </w:rPr>
        <w:t xml:space="preserve">a </w:t>
      </w:r>
      <w:r w:rsidRPr="00F22BBD">
        <w:rPr>
          <w:rFonts w:ascii="Book Antiqua" w:hAnsi="Book Antiqua" w:cstheme="majorHAnsi"/>
          <w:sz w:val="24"/>
          <w:szCs w:val="24"/>
        </w:rPr>
        <w:t xml:space="preserve">stepwise logistic regression model, VS and </w:t>
      </w:r>
      <w:r w:rsidR="00235EE6" w:rsidRPr="00F22BBD">
        <w:rPr>
          <w:rFonts w:ascii="Book Antiqua" w:eastAsia="Arial Unicode MS" w:hAnsi="Book Antiqua" w:cstheme="majorHAnsi"/>
          <w:sz w:val="24"/>
          <w:szCs w:val="24"/>
        </w:rPr>
        <w:t>proliferation</w:t>
      </w:r>
      <w:r w:rsidR="00235EE6" w:rsidRPr="00F22BBD">
        <w:rPr>
          <w:rFonts w:ascii="Book Antiqua" w:hAnsi="Book Antiqua" w:cstheme="majorHAnsi"/>
          <w:sz w:val="24"/>
          <w:szCs w:val="24"/>
        </w:rPr>
        <w:t xml:space="preserve"> </w:t>
      </w:r>
      <w:r w:rsidRPr="00F22BBD">
        <w:rPr>
          <w:rFonts w:ascii="Book Antiqua" w:hAnsi="Book Antiqua" w:cstheme="majorHAnsi"/>
          <w:sz w:val="24"/>
          <w:szCs w:val="24"/>
        </w:rPr>
        <w:t xml:space="preserve">were extracted from </w:t>
      </w:r>
      <w:r w:rsidR="006A164D" w:rsidRPr="00F22BBD">
        <w:rPr>
          <w:rFonts w:ascii="Book Antiqua" w:hAnsi="Book Antiqua" w:cstheme="majorHAnsi"/>
          <w:sz w:val="24"/>
          <w:szCs w:val="24"/>
        </w:rPr>
        <w:t xml:space="preserve">the </w:t>
      </w:r>
      <w:r w:rsidR="003A243D" w:rsidRPr="00F22BBD">
        <w:rPr>
          <w:rFonts w:ascii="Book Antiqua" w:hAnsi="Book Antiqua" w:cstheme="majorHAnsi"/>
          <w:sz w:val="24"/>
          <w:szCs w:val="24"/>
        </w:rPr>
        <w:t>6</w:t>
      </w:r>
      <w:r w:rsidRPr="00F22BBD">
        <w:rPr>
          <w:rFonts w:ascii="Book Antiqua" w:hAnsi="Book Antiqua" w:cstheme="majorHAnsi"/>
          <w:sz w:val="24"/>
          <w:szCs w:val="24"/>
        </w:rPr>
        <w:t xml:space="preserve"> NBI-ME findings that had been reported </w:t>
      </w:r>
      <w:r w:rsidR="006A164D" w:rsidRPr="00F22BBD">
        <w:rPr>
          <w:rFonts w:ascii="Book Antiqua" w:hAnsi="Book Antiqua" w:cstheme="majorHAnsi"/>
          <w:sz w:val="24"/>
          <w:szCs w:val="24"/>
        </w:rPr>
        <w:t xml:space="preserve">to be </w:t>
      </w:r>
      <w:r w:rsidRPr="00F22BBD">
        <w:rPr>
          <w:rFonts w:ascii="Book Antiqua" w:hAnsi="Book Antiqua" w:cstheme="majorHAnsi"/>
          <w:sz w:val="24"/>
          <w:szCs w:val="24"/>
        </w:rPr>
        <w:t>s</w:t>
      </w:r>
      <w:r w:rsidR="006A164D" w:rsidRPr="00F22BBD">
        <w:rPr>
          <w:rFonts w:ascii="Book Antiqua" w:hAnsi="Book Antiqua" w:cstheme="majorHAnsi"/>
          <w:sz w:val="24"/>
          <w:szCs w:val="24"/>
        </w:rPr>
        <w:t>trongly</w:t>
      </w:r>
      <w:r w:rsidRPr="00F22BBD">
        <w:rPr>
          <w:rFonts w:ascii="Book Antiqua" w:hAnsi="Book Antiqua" w:cstheme="majorHAnsi"/>
          <w:sz w:val="24"/>
          <w:szCs w:val="24"/>
        </w:rPr>
        <w:t xml:space="preserve"> suggestive of SESCC</w:t>
      </w:r>
      <w:r w:rsidR="00B50EF9" w:rsidRPr="00F22BBD">
        <w:rPr>
          <w:rFonts w:ascii="Book Antiqua" w:hAnsi="Book Antiqua" w:cstheme="majorHAnsi"/>
          <w:sz w:val="24"/>
          <w:szCs w:val="24"/>
          <w:vertAlign w:val="superscript"/>
        </w:rPr>
        <w:t>[6,8,1</w:t>
      </w:r>
      <w:r w:rsidR="00A43AB1" w:rsidRPr="00F22BBD">
        <w:rPr>
          <w:rFonts w:ascii="Book Antiqua" w:hAnsi="Book Antiqua" w:cstheme="majorHAnsi"/>
          <w:sz w:val="24"/>
          <w:szCs w:val="24"/>
          <w:vertAlign w:val="superscript"/>
        </w:rPr>
        <w:t>3</w:t>
      </w:r>
      <w:r w:rsidR="00B50EF9" w:rsidRPr="00F22BBD">
        <w:rPr>
          <w:rFonts w:ascii="Book Antiqua" w:hAnsi="Book Antiqua" w:cstheme="majorHAnsi"/>
          <w:sz w:val="24"/>
          <w:szCs w:val="24"/>
          <w:vertAlign w:val="superscript"/>
        </w:rPr>
        <w:t>]</w:t>
      </w:r>
      <w:r w:rsidRPr="00F22BBD">
        <w:rPr>
          <w:rFonts w:ascii="Book Antiqua" w:hAnsi="Book Antiqua" w:cstheme="majorHAnsi"/>
          <w:sz w:val="24"/>
          <w:szCs w:val="24"/>
        </w:rPr>
        <w:t xml:space="preserve">. </w:t>
      </w:r>
      <w:r w:rsidR="00E31DE3" w:rsidRPr="00F22BBD">
        <w:rPr>
          <w:rFonts w:ascii="Book Antiqua" w:hAnsi="Book Antiqua" w:cstheme="majorHAnsi"/>
          <w:sz w:val="24"/>
          <w:szCs w:val="24"/>
        </w:rPr>
        <w:t xml:space="preserve">VS </w:t>
      </w:r>
      <w:r w:rsidR="00E31DE3" w:rsidRPr="00F22BBD">
        <w:rPr>
          <w:rFonts w:ascii="Book Antiqua" w:hAnsi="Book Antiqua" w:cstheme="majorHAnsi"/>
          <w:sz w:val="24"/>
          <w:szCs w:val="24"/>
        </w:rPr>
        <w:lastRenderedPageBreak/>
        <w:t xml:space="preserve">and </w:t>
      </w:r>
      <w:r w:rsidR="00235EE6" w:rsidRPr="00F22BBD">
        <w:rPr>
          <w:rFonts w:ascii="Book Antiqua" w:eastAsia="Arial Unicode MS" w:hAnsi="Book Antiqua" w:cstheme="majorHAnsi"/>
          <w:sz w:val="24"/>
          <w:szCs w:val="24"/>
        </w:rPr>
        <w:t>proliferation</w:t>
      </w:r>
      <w:r w:rsidR="00235EE6" w:rsidRPr="00F22BBD">
        <w:rPr>
          <w:rFonts w:ascii="Book Antiqua" w:hAnsi="Book Antiqua" w:cstheme="majorHAnsi"/>
          <w:sz w:val="24"/>
          <w:szCs w:val="24"/>
        </w:rPr>
        <w:t xml:space="preserve"> </w:t>
      </w:r>
      <w:r w:rsidR="00E31DE3" w:rsidRPr="00F22BBD">
        <w:rPr>
          <w:rFonts w:ascii="Book Antiqua" w:hAnsi="Book Antiqua" w:cstheme="majorHAnsi"/>
          <w:sz w:val="24"/>
          <w:szCs w:val="24"/>
        </w:rPr>
        <w:t>might be candidate</w:t>
      </w:r>
      <w:r w:rsidR="006A164D" w:rsidRPr="00F22BBD">
        <w:rPr>
          <w:rFonts w:ascii="Book Antiqua" w:hAnsi="Book Antiqua" w:cstheme="majorHAnsi"/>
          <w:sz w:val="24"/>
          <w:szCs w:val="24"/>
        </w:rPr>
        <w:t>s</w:t>
      </w:r>
      <w:r w:rsidR="00E31DE3" w:rsidRPr="00F22BBD">
        <w:rPr>
          <w:rFonts w:ascii="Book Antiqua" w:hAnsi="Book Antiqua" w:cstheme="majorHAnsi"/>
          <w:sz w:val="24"/>
          <w:szCs w:val="24"/>
        </w:rPr>
        <w:t xml:space="preserve"> </w:t>
      </w:r>
      <w:r w:rsidR="001D5DB2" w:rsidRPr="00F22BBD">
        <w:rPr>
          <w:rFonts w:ascii="Book Antiqua" w:hAnsi="Book Antiqua" w:cstheme="majorHAnsi"/>
          <w:sz w:val="24"/>
          <w:szCs w:val="24"/>
        </w:rPr>
        <w:t>for simplified criteria</w:t>
      </w:r>
      <w:r w:rsidR="00E31DE3" w:rsidRPr="00F22BBD">
        <w:rPr>
          <w:rFonts w:ascii="Book Antiqua" w:hAnsi="Book Antiqua" w:cstheme="majorHAnsi"/>
          <w:sz w:val="24"/>
          <w:szCs w:val="24"/>
        </w:rPr>
        <w:t xml:space="preserve"> with diagnostic </w:t>
      </w:r>
      <w:r w:rsidR="002E353B" w:rsidRPr="00F22BBD">
        <w:rPr>
          <w:rFonts w:ascii="Book Antiqua" w:hAnsi="Book Antiqua" w:cstheme="majorHAnsi"/>
          <w:sz w:val="24"/>
          <w:szCs w:val="24"/>
        </w:rPr>
        <w:t>performance</w:t>
      </w:r>
      <w:r w:rsidR="00E31DE3" w:rsidRPr="00F22BBD">
        <w:rPr>
          <w:rFonts w:ascii="Book Antiqua" w:hAnsi="Book Antiqua" w:cstheme="majorHAnsi"/>
          <w:sz w:val="24"/>
          <w:szCs w:val="24"/>
        </w:rPr>
        <w:t xml:space="preserve"> </w:t>
      </w:r>
      <w:r w:rsidRPr="00F22BBD">
        <w:rPr>
          <w:rFonts w:ascii="Book Antiqua" w:hAnsi="Book Antiqua" w:cstheme="majorHAnsi"/>
          <w:sz w:val="24"/>
          <w:szCs w:val="24"/>
        </w:rPr>
        <w:t xml:space="preserve">comparable </w:t>
      </w:r>
      <w:r w:rsidR="000010CE" w:rsidRPr="00F22BBD">
        <w:rPr>
          <w:rFonts w:ascii="Book Antiqua" w:hAnsi="Book Antiqua" w:cstheme="majorHAnsi"/>
          <w:sz w:val="24"/>
          <w:szCs w:val="24"/>
        </w:rPr>
        <w:t>to Inoue’s tetrad criteria.</w:t>
      </w:r>
    </w:p>
    <w:p w14:paraId="5058B92C" w14:textId="1AD1FA36" w:rsidR="008F7323" w:rsidRPr="00F22BBD" w:rsidRDefault="001D5DB2" w:rsidP="0031777E">
      <w:pPr>
        <w:widowControl/>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We evaluated 6 NBI-ME findings that have been previously reported as useful for diagnosing SESCC</w:t>
      </w:r>
      <w:r w:rsidR="00A43AB1" w:rsidRPr="00F22BBD">
        <w:rPr>
          <w:rFonts w:ascii="Book Antiqua" w:hAnsi="Book Antiqua" w:cstheme="majorHAnsi"/>
          <w:sz w:val="24"/>
          <w:szCs w:val="24"/>
          <w:vertAlign w:val="superscript"/>
        </w:rPr>
        <w:t>[6,8,13]</w:t>
      </w:r>
      <w:r w:rsidRPr="00F22BBD">
        <w:rPr>
          <w:rFonts w:ascii="Book Antiqua" w:hAnsi="Book Antiqua" w:cstheme="majorHAnsi"/>
          <w:sz w:val="24"/>
          <w:szCs w:val="24"/>
        </w:rPr>
        <w:t xml:space="preserve">. </w:t>
      </w:r>
      <w:r w:rsidR="00FA2F36" w:rsidRPr="00F22BBD">
        <w:rPr>
          <w:rFonts w:ascii="Book Antiqua" w:hAnsi="Book Antiqua" w:cstheme="majorHAnsi"/>
          <w:sz w:val="24"/>
          <w:szCs w:val="24"/>
        </w:rPr>
        <w:t xml:space="preserve">The 6 NBI-ME findings can be divided </w:t>
      </w:r>
      <w:r w:rsidR="00FE6197" w:rsidRPr="00F22BBD">
        <w:rPr>
          <w:rFonts w:ascii="Book Antiqua" w:hAnsi="Book Antiqua" w:cstheme="majorHAnsi"/>
          <w:sz w:val="24"/>
          <w:szCs w:val="24"/>
        </w:rPr>
        <w:t xml:space="preserve">into </w:t>
      </w:r>
      <w:r w:rsidR="006A164D" w:rsidRPr="00F22BBD">
        <w:rPr>
          <w:rFonts w:ascii="Book Antiqua" w:hAnsi="Book Antiqua" w:cstheme="majorHAnsi"/>
          <w:sz w:val="24"/>
          <w:szCs w:val="24"/>
        </w:rPr>
        <w:t xml:space="preserve">the </w:t>
      </w:r>
      <w:r w:rsidR="008F7323" w:rsidRPr="00F22BBD">
        <w:rPr>
          <w:rFonts w:ascii="Book Antiqua" w:hAnsi="Book Antiqua" w:cstheme="majorHAnsi"/>
          <w:sz w:val="24"/>
          <w:szCs w:val="24"/>
        </w:rPr>
        <w:t xml:space="preserve">following </w:t>
      </w:r>
      <w:r w:rsidR="00623FE3" w:rsidRPr="00F22BBD">
        <w:rPr>
          <w:rFonts w:ascii="Book Antiqua" w:hAnsi="Book Antiqua" w:cstheme="majorHAnsi"/>
          <w:sz w:val="24"/>
          <w:szCs w:val="24"/>
        </w:rPr>
        <w:t>three categories</w:t>
      </w:r>
      <w:r w:rsidR="006A164D" w:rsidRPr="00F22BBD">
        <w:rPr>
          <w:rFonts w:ascii="Book Antiqua" w:hAnsi="Book Antiqua" w:cstheme="majorHAnsi"/>
          <w:sz w:val="24"/>
          <w:szCs w:val="24"/>
        </w:rPr>
        <w:t>:</w:t>
      </w:r>
      <w:r w:rsidR="00623FE3" w:rsidRPr="00F22BBD">
        <w:rPr>
          <w:rFonts w:ascii="Book Antiqua" w:hAnsi="Book Antiqua" w:cstheme="majorHAnsi"/>
          <w:sz w:val="24"/>
          <w:szCs w:val="24"/>
        </w:rPr>
        <w:t xml:space="preserve"> </w:t>
      </w:r>
      <w:r w:rsidR="00DB01AD" w:rsidRPr="00F22BBD">
        <w:rPr>
          <w:rFonts w:ascii="Book Antiqua" w:hAnsi="Book Antiqua" w:cstheme="majorHAnsi"/>
          <w:sz w:val="24"/>
          <w:szCs w:val="24"/>
        </w:rPr>
        <w:t xml:space="preserve">4 </w:t>
      </w:r>
      <w:r w:rsidR="00623FE3" w:rsidRPr="00F22BBD">
        <w:rPr>
          <w:rFonts w:ascii="Book Antiqua" w:hAnsi="Book Antiqua" w:cstheme="majorHAnsi"/>
          <w:sz w:val="24"/>
          <w:szCs w:val="24"/>
        </w:rPr>
        <w:t>m</w:t>
      </w:r>
      <w:r w:rsidR="00B7180B" w:rsidRPr="00F22BBD">
        <w:rPr>
          <w:rFonts w:ascii="Book Antiqua" w:hAnsi="Book Antiqua" w:cstheme="majorHAnsi"/>
          <w:sz w:val="24"/>
          <w:szCs w:val="24"/>
        </w:rPr>
        <w:t xml:space="preserve">orphological </w:t>
      </w:r>
      <w:r w:rsidR="00B17AFB" w:rsidRPr="00F22BBD">
        <w:rPr>
          <w:rFonts w:ascii="Book Antiqua" w:hAnsi="Book Antiqua" w:cstheme="majorHAnsi"/>
          <w:sz w:val="24"/>
          <w:szCs w:val="24"/>
        </w:rPr>
        <w:t>change</w:t>
      </w:r>
      <w:r w:rsidR="00850DE4" w:rsidRPr="00F22BBD">
        <w:rPr>
          <w:rFonts w:ascii="Book Antiqua" w:hAnsi="Book Antiqua" w:cstheme="majorHAnsi"/>
          <w:sz w:val="24"/>
          <w:szCs w:val="24"/>
        </w:rPr>
        <w:t>s (</w:t>
      </w:r>
      <w:r w:rsidR="00C34E01" w:rsidRPr="00F22BBD">
        <w:rPr>
          <w:rFonts w:ascii="Book Antiqua" w:hAnsi="Book Antiqua" w:cstheme="majorHAnsi"/>
          <w:i/>
          <w:sz w:val="24"/>
          <w:szCs w:val="24"/>
        </w:rPr>
        <w:t>i.e.,</w:t>
      </w:r>
      <w:r w:rsidR="00850DE4" w:rsidRPr="00F22BBD">
        <w:rPr>
          <w:rFonts w:ascii="Book Antiqua" w:hAnsi="Book Antiqua" w:cstheme="majorHAnsi"/>
          <w:sz w:val="24"/>
          <w:szCs w:val="24"/>
        </w:rPr>
        <w:t xml:space="preserve"> dila</w:t>
      </w:r>
      <w:r w:rsidR="00DB01AD" w:rsidRPr="00F22BBD">
        <w:rPr>
          <w:rFonts w:ascii="Book Antiqua" w:hAnsi="Book Antiqua" w:cstheme="majorHAnsi"/>
          <w:sz w:val="24"/>
          <w:szCs w:val="24"/>
        </w:rPr>
        <w:t xml:space="preserve">tion, tortuosity, </w:t>
      </w:r>
      <w:r w:rsidR="00235EE6" w:rsidRPr="00F22BBD">
        <w:rPr>
          <w:rFonts w:ascii="Book Antiqua" w:eastAsia="Arial Unicode MS" w:hAnsi="Book Antiqua" w:cstheme="majorHAnsi"/>
          <w:sz w:val="24"/>
          <w:szCs w:val="24"/>
        </w:rPr>
        <w:t>change in caliber</w:t>
      </w:r>
      <w:r w:rsidR="00DB01AD" w:rsidRPr="00F22BBD">
        <w:rPr>
          <w:rFonts w:ascii="Book Antiqua" w:hAnsi="Book Antiqua" w:cstheme="majorHAnsi"/>
          <w:sz w:val="24"/>
          <w:szCs w:val="24"/>
        </w:rPr>
        <w:t xml:space="preserve">, VS), </w:t>
      </w:r>
      <w:r w:rsidR="008106E9" w:rsidRPr="00F22BBD">
        <w:rPr>
          <w:rFonts w:ascii="Book Antiqua" w:hAnsi="Book Antiqua" w:cstheme="majorHAnsi"/>
          <w:sz w:val="24"/>
          <w:szCs w:val="24"/>
        </w:rPr>
        <w:t>an increasing number of IPCLs (</w:t>
      </w:r>
      <w:r w:rsidR="00235EE6" w:rsidRPr="00F22BBD">
        <w:rPr>
          <w:rFonts w:ascii="Book Antiqua" w:eastAsia="Arial Unicode MS" w:hAnsi="Book Antiqua" w:cstheme="majorHAnsi"/>
          <w:sz w:val="24"/>
          <w:szCs w:val="24"/>
        </w:rPr>
        <w:t>proliferation</w:t>
      </w:r>
      <w:r w:rsidR="008106E9" w:rsidRPr="00F22BBD">
        <w:rPr>
          <w:rFonts w:ascii="Book Antiqua" w:eastAsia="Arial Unicode MS" w:hAnsi="Book Antiqua" w:cstheme="majorHAnsi"/>
          <w:sz w:val="24"/>
          <w:szCs w:val="24"/>
        </w:rPr>
        <w:t>)</w:t>
      </w:r>
      <w:r w:rsidR="00DB01AD" w:rsidRPr="00F22BBD">
        <w:rPr>
          <w:rFonts w:ascii="Book Antiqua" w:hAnsi="Book Antiqua" w:cstheme="majorHAnsi"/>
          <w:sz w:val="24"/>
          <w:szCs w:val="24"/>
        </w:rPr>
        <w:t>, and color change of background mucosa (</w:t>
      </w:r>
      <w:r w:rsidR="00C34E01" w:rsidRPr="00F22BBD">
        <w:rPr>
          <w:rFonts w:ascii="Book Antiqua" w:hAnsi="Book Antiqua" w:cstheme="majorHAnsi"/>
          <w:i/>
          <w:sz w:val="24"/>
          <w:szCs w:val="24"/>
        </w:rPr>
        <w:t>i.e.,</w:t>
      </w:r>
      <w:r w:rsidR="00DB01AD" w:rsidRPr="00F22BBD">
        <w:rPr>
          <w:rFonts w:ascii="Book Antiqua" w:hAnsi="Book Antiqua" w:cstheme="majorHAnsi"/>
          <w:sz w:val="24"/>
          <w:szCs w:val="24"/>
        </w:rPr>
        <w:t xml:space="preserve"> IBC). </w:t>
      </w:r>
      <w:r w:rsidR="00E22BAF" w:rsidRPr="00F22BBD">
        <w:rPr>
          <w:rFonts w:ascii="Book Antiqua" w:hAnsi="Book Antiqua" w:cstheme="majorHAnsi"/>
          <w:sz w:val="24"/>
          <w:szCs w:val="24"/>
        </w:rPr>
        <w:t>VS</w:t>
      </w:r>
      <w:r w:rsidR="005F0F3A" w:rsidRPr="00F22BBD">
        <w:rPr>
          <w:rFonts w:ascii="Book Antiqua" w:hAnsi="Book Antiqua" w:cstheme="majorHAnsi"/>
          <w:sz w:val="24"/>
          <w:szCs w:val="24"/>
        </w:rPr>
        <w:t xml:space="preserve"> was </w:t>
      </w:r>
      <w:r w:rsidR="004F6F46" w:rsidRPr="00F22BBD">
        <w:rPr>
          <w:rFonts w:ascii="Book Antiqua" w:hAnsi="Book Antiqua" w:cstheme="majorHAnsi"/>
          <w:sz w:val="24"/>
          <w:szCs w:val="24"/>
        </w:rPr>
        <w:t>statistical</w:t>
      </w:r>
      <w:r w:rsidR="00B41101" w:rsidRPr="00F22BBD">
        <w:rPr>
          <w:rFonts w:ascii="Book Antiqua" w:hAnsi="Book Antiqua" w:cstheme="majorHAnsi"/>
          <w:sz w:val="24"/>
          <w:szCs w:val="24"/>
        </w:rPr>
        <w:t>ly</w:t>
      </w:r>
      <w:r w:rsidR="004F6F46" w:rsidRPr="00F22BBD">
        <w:rPr>
          <w:rFonts w:ascii="Book Antiqua" w:hAnsi="Book Antiqua" w:cstheme="majorHAnsi"/>
          <w:sz w:val="24"/>
          <w:szCs w:val="24"/>
        </w:rPr>
        <w:t xml:space="preserve"> </w:t>
      </w:r>
      <w:r w:rsidR="003F7850" w:rsidRPr="00F22BBD">
        <w:rPr>
          <w:rFonts w:ascii="Book Antiqua" w:hAnsi="Book Antiqua" w:cstheme="majorHAnsi"/>
          <w:sz w:val="24"/>
          <w:szCs w:val="24"/>
        </w:rPr>
        <w:t xml:space="preserve">extracted as one of the </w:t>
      </w:r>
      <w:r w:rsidR="00795C96" w:rsidRPr="00F22BBD">
        <w:rPr>
          <w:rFonts w:ascii="Book Antiqua" w:hAnsi="Book Antiqua" w:cstheme="majorHAnsi"/>
          <w:sz w:val="24"/>
          <w:szCs w:val="24"/>
        </w:rPr>
        <w:t xml:space="preserve">simplified </w:t>
      </w:r>
      <w:r w:rsidR="00277F02" w:rsidRPr="00F22BBD">
        <w:rPr>
          <w:rFonts w:ascii="Book Antiqua" w:hAnsi="Book Antiqua" w:cstheme="majorHAnsi"/>
          <w:sz w:val="24"/>
          <w:szCs w:val="24"/>
        </w:rPr>
        <w:t xml:space="preserve">dyad </w:t>
      </w:r>
      <w:r w:rsidR="003F7850" w:rsidRPr="00F22BBD">
        <w:rPr>
          <w:rFonts w:ascii="Book Antiqua" w:hAnsi="Book Antiqua" w:cstheme="majorHAnsi"/>
          <w:sz w:val="24"/>
          <w:szCs w:val="24"/>
        </w:rPr>
        <w:t>criteria</w:t>
      </w:r>
      <w:r w:rsidR="004F6F46" w:rsidRPr="00F22BBD">
        <w:rPr>
          <w:rFonts w:ascii="Book Antiqua" w:hAnsi="Book Antiqua" w:cstheme="majorHAnsi"/>
          <w:sz w:val="24"/>
          <w:szCs w:val="24"/>
        </w:rPr>
        <w:t xml:space="preserve"> for the prediction of SESCC.</w:t>
      </w:r>
      <w:r w:rsidR="00277F02" w:rsidRPr="00F22BBD">
        <w:rPr>
          <w:rFonts w:ascii="Book Antiqua" w:hAnsi="Book Antiqua" w:cstheme="majorHAnsi"/>
          <w:sz w:val="24"/>
          <w:szCs w:val="24"/>
        </w:rPr>
        <w:t xml:space="preserve"> </w:t>
      </w:r>
      <w:r w:rsidR="004F6F46" w:rsidRPr="00F22BBD">
        <w:rPr>
          <w:rFonts w:ascii="Book Antiqua" w:hAnsi="Book Antiqua" w:cstheme="majorHAnsi"/>
          <w:sz w:val="24"/>
          <w:szCs w:val="24"/>
        </w:rPr>
        <w:t xml:space="preserve">VS </w:t>
      </w:r>
      <w:r w:rsidR="00277F02" w:rsidRPr="00F22BBD">
        <w:rPr>
          <w:rFonts w:ascii="Book Antiqua" w:hAnsi="Book Antiqua" w:cstheme="majorHAnsi"/>
          <w:sz w:val="24"/>
          <w:szCs w:val="24"/>
        </w:rPr>
        <w:t>may</w:t>
      </w:r>
      <w:r w:rsidR="001A7151" w:rsidRPr="00F22BBD">
        <w:rPr>
          <w:rFonts w:ascii="Book Antiqua" w:hAnsi="Book Antiqua" w:cstheme="majorHAnsi"/>
          <w:sz w:val="24"/>
          <w:szCs w:val="24"/>
        </w:rPr>
        <w:t xml:space="preserve"> be </w:t>
      </w:r>
      <w:r w:rsidR="006A164D" w:rsidRPr="00F22BBD">
        <w:rPr>
          <w:rFonts w:ascii="Book Antiqua" w:hAnsi="Book Antiqua" w:cstheme="majorHAnsi"/>
          <w:sz w:val="24"/>
          <w:szCs w:val="24"/>
        </w:rPr>
        <w:t>indicative</w:t>
      </w:r>
      <w:r w:rsidR="00BD032E" w:rsidRPr="00F22BBD">
        <w:rPr>
          <w:rFonts w:ascii="Book Antiqua" w:hAnsi="Book Antiqua" w:cstheme="majorHAnsi"/>
          <w:sz w:val="24"/>
          <w:szCs w:val="24"/>
        </w:rPr>
        <w:t xml:space="preserve"> of </w:t>
      </w:r>
      <w:r w:rsidR="006A164D" w:rsidRPr="00F22BBD">
        <w:rPr>
          <w:rFonts w:ascii="Book Antiqua" w:hAnsi="Book Antiqua" w:cstheme="majorHAnsi"/>
          <w:sz w:val="24"/>
          <w:szCs w:val="24"/>
        </w:rPr>
        <w:t>the presence of the</w:t>
      </w:r>
      <w:r w:rsidR="001A7151" w:rsidRPr="00F22BBD">
        <w:rPr>
          <w:rFonts w:ascii="Book Antiqua" w:hAnsi="Book Antiqua" w:cstheme="majorHAnsi"/>
          <w:sz w:val="24"/>
          <w:szCs w:val="24"/>
        </w:rPr>
        <w:t xml:space="preserve"> </w:t>
      </w:r>
      <w:r w:rsidR="003C340A" w:rsidRPr="00F22BBD">
        <w:rPr>
          <w:rFonts w:ascii="Book Antiqua" w:hAnsi="Book Antiqua" w:cstheme="majorHAnsi"/>
          <w:sz w:val="24"/>
          <w:szCs w:val="24"/>
        </w:rPr>
        <w:t>other</w:t>
      </w:r>
      <w:r w:rsidR="001A7151" w:rsidRPr="00F22BBD">
        <w:rPr>
          <w:rFonts w:ascii="Book Antiqua" w:hAnsi="Book Antiqua" w:cstheme="majorHAnsi"/>
          <w:sz w:val="24"/>
          <w:szCs w:val="24"/>
        </w:rPr>
        <w:t xml:space="preserve"> 3</w:t>
      </w:r>
      <w:r w:rsidR="003C340A" w:rsidRPr="00F22BBD">
        <w:rPr>
          <w:rFonts w:ascii="Book Antiqua" w:hAnsi="Book Antiqua" w:cstheme="majorHAnsi"/>
          <w:sz w:val="24"/>
          <w:szCs w:val="24"/>
        </w:rPr>
        <w:t xml:space="preserve"> </w:t>
      </w:r>
      <w:r w:rsidR="008F7323" w:rsidRPr="00F22BBD">
        <w:rPr>
          <w:rFonts w:ascii="Book Antiqua" w:hAnsi="Book Antiqua" w:cstheme="majorHAnsi"/>
          <w:sz w:val="24"/>
          <w:szCs w:val="24"/>
        </w:rPr>
        <w:t>morphological change</w:t>
      </w:r>
      <w:r w:rsidR="003C340A" w:rsidRPr="00F22BBD">
        <w:rPr>
          <w:rFonts w:ascii="Book Antiqua" w:hAnsi="Book Antiqua" w:cstheme="majorHAnsi"/>
          <w:sz w:val="24"/>
          <w:szCs w:val="24"/>
        </w:rPr>
        <w:t>s</w:t>
      </w:r>
      <w:r w:rsidR="00705C9A" w:rsidRPr="00F22BBD">
        <w:rPr>
          <w:rFonts w:ascii="Book Antiqua" w:hAnsi="Book Antiqua" w:cstheme="majorHAnsi"/>
          <w:sz w:val="24"/>
          <w:szCs w:val="24"/>
        </w:rPr>
        <w:t xml:space="preserve"> of IPCL</w:t>
      </w:r>
      <w:r w:rsidR="006A164D" w:rsidRPr="00F22BBD">
        <w:rPr>
          <w:rFonts w:ascii="Book Antiqua" w:hAnsi="Book Antiqua" w:cstheme="majorHAnsi"/>
          <w:sz w:val="24"/>
          <w:szCs w:val="24"/>
        </w:rPr>
        <w:t>s</w:t>
      </w:r>
      <w:r w:rsidR="009D1870" w:rsidRPr="00F22BBD">
        <w:rPr>
          <w:rFonts w:ascii="Book Antiqua" w:hAnsi="Book Antiqua" w:cstheme="majorHAnsi"/>
          <w:sz w:val="24"/>
          <w:szCs w:val="24"/>
        </w:rPr>
        <w:t xml:space="preserve">, because </w:t>
      </w:r>
      <w:r w:rsidR="00F72B4A" w:rsidRPr="00F22BBD">
        <w:rPr>
          <w:rFonts w:ascii="Book Antiqua" w:hAnsi="Book Antiqua" w:cstheme="majorHAnsi"/>
          <w:sz w:val="24"/>
          <w:szCs w:val="24"/>
        </w:rPr>
        <w:t>95</w:t>
      </w:r>
      <w:r w:rsidR="009D1870" w:rsidRPr="00F22BBD">
        <w:rPr>
          <w:rFonts w:ascii="Book Antiqua" w:hAnsi="Book Antiqua" w:cstheme="majorHAnsi"/>
          <w:sz w:val="24"/>
          <w:szCs w:val="24"/>
        </w:rPr>
        <w:t xml:space="preserve">% of </w:t>
      </w:r>
      <w:r w:rsidR="006A164D" w:rsidRPr="00F22BBD">
        <w:rPr>
          <w:rFonts w:ascii="Book Antiqua" w:hAnsi="Book Antiqua" w:cstheme="majorHAnsi"/>
          <w:sz w:val="24"/>
          <w:szCs w:val="24"/>
        </w:rPr>
        <w:t xml:space="preserve">the </w:t>
      </w:r>
      <w:r w:rsidR="001A7151" w:rsidRPr="00F22BBD">
        <w:rPr>
          <w:rFonts w:ascii="Book Antiqua" w:hAnsi="Book Antiqua" w:cstheme="majorHAnsi"/>
          <w:sz w:val="24"/>
          <w:szCs w:val="24"/>
        </w:rPr>
        <w:t>lesions with VS</w:t>
      </w:r>
      <w:r w:rsidR="009D1870" w:rsidRPr="00F22BBD">
        <w:rPr>
          <w:rFonts w:ascii="Book Antiqua" w:hAnsi="Book Antiqua" w:cstheme="majorHAnsi"/>
          <w:sz w:val="24"/>
          <w:szCs w:val="24"/>
        </w:rPr>
        <w:t xml:space="preserve"> </w:t>
      </w:r>
      <w:r w:rsidR="006A164D" w:rsidRPr="00F22BBD">
        <w:rPr>
          <w:rFonts w:ascii="Book Antiqua" w:hAnsi="Book Antiqua" w:cstheme="majorHAnsi"/>
          <w:sz w:val="24"/>
          <w:szCs w:val="24"/>
        </w:rPr>
        <w:t xml:space="preserve">also </w:t>
      </w:r>
      <w:r w:rsidR="001A7151" w:rsidRPr="00F22BBD">
        <w:rPr>
          <w:rFonts w:ascii="Book Antiqua" w:hAnsi="Book Antiqua" w:cstheme="majorHAnsi"/>
          <w:sz w:val="24"/>
          <w:szCs w:val="24"/>
        </w:rPr>
        <w:t xml:space="preserve">had </w:t>
      </w:r>
      <w:r w:rsidR="00850DE4" w:rsidRPr="00F22BBD">
        <w:rPr>
          <w:rFonts w:ascii="Book Antiqua" w:hAnsi="Book Antiqua" w:cstheme="majorHAnsi"/>
          <w:sz w:val="24"/>
          <w:szCs w:val="24"/>
        </w:rPr>
        <w:t>dila</w:t>
      </w:r>
      <w:r w:rsidR="00F904A4" w:rsidRPr="00F22BBD">
        <w:rPr>
          <w:rFonts w:ascii="Book Antiqua" w:hAnsi="Book Antiqua" w:cstheme="majorHAnsi"/>
          <w:sz w:val="24"/>
          <w:szCs w:val="24"/>
        </w:rPr>
        <w:t xml:space="preserve">tion, </w:t>
      </w:r>
      <w:r w:rsidR="005021AC" w:rsidRPr="00F22BBD">
        <w:rPr>
          <w:rFonts w:ascii="Book Antiqua" w:hAnsi="Book Antiqua" w:cstheme="majorHAnsi"/>
          <w:sz w:val="24"/>
          <w:szCs w:val="24"/>
        </w:rPr>
        <w:t>tortuosity</w:t>
      </w:r>
      <w:r w:rsidR="006A164D" w:rsidRPr="00F22BBD">
        <w:rPr>
          <w:rFonts w:ascii="Book Antiqua" w:hAnsi="Book Antiqua" w:cstheme="majorHAnsi"/>
          <w:sz w:val="24"/>
          <w:szCs w:val="24"/>
        </w:rPr>
        <w:t>,</w:t>
      </w:r>
      <w:r w:rsidR="005021AC" w:rsidRPr="00F22BBD">
        <w:rPr>
          <w:rFonts w:ascii="Book Antiqua" w:hAnsi="Book Antiqua" w:cstheme="majorHAnsi"/>
          <w:sz w:val="24"/>
          <w:szCs w:val="24"/>
        </w:rPr>
        <w:t xml:space="preserve"> </w:t>
      </w:r>
      <w:r w:rsidR="00DA1D01" w:rsidRPr="00F22BBD">
        <w:rPr>
          <w:rFonts w:ascii="Book Antiqua" w:hAnsi="Book Antiqua" w:cstheme="majorHAnsi"/>
          <w:sz w:val="24"/>
          <w:szCs w:val="24"/>
        </w:rPr>
        <w:t>or</w:t>
      </w:r>
      <w:r w:rsidR="005021AC" w:rsidRPr="00F22BBD">
        <w:rPr>
          <w:rFonts w:ascii="Book Antiqua" w:hAnsi="Book Antiqua" w:cstheme="majorHAnsi"/>
          <w:sz w:val="24"/>
          <w:szCs w:val="24"/>
        </w:rPr>
        <w:t xml:space="preserve"> </w:t>
      </w:r>
      <w:r w:rsidR="00235EE6" w:rsidRPr="00F22BBD">
        <w:rPr>
          <w:rFonts w:ascii="Book Antiqua" w:eastAsia="Arial Unicode MS" w:hAnsi="Book Antiqua" w:cstheme="majorHAnsi"/>
          <w:sz w:val="24"/>
          <w:szCs w:val="24"/>
        </w:rPr>
        <w:t>change in caliber</w:t>
      </w:r>
      <w:r w:rsidR="00277F02" w:rsidRPr="00F22BBD">
        <w:rPr>
          <w:rFonts w:ascii="Book Antiqua" w:hAnsi="Book Antiqua" w:cstheme="majorHAnsi"/>
          <w:sz w:val="24"/>
          <w:szCs w:val="24"/>
        </w:rPr>
        <w:t>. Thus</w:t>
      </w:r>
      <w:r w:rsidR="006A164D" w:rsidRPr="00F22BBD">
        <w:rPr>
          <w:rFonts w:ascii="Book Antiqua" w:hAnsi="Book Antiqua" w:cstheme="majorHAnsi"/>
          <w:sz w:val="24"/>
          <w:szCs w:val="24"/>
        </w:rPr>
        <w:t>,</w:t>
      </w:r>
      <w:r w:rsidR="00277F02" w:rsidRPr="00F22BBD">
        <w:rPr>
          <w:rFonts w:ascii="Book Antiqua" w:hAnsi="Book Antiqua" w:cstheme="majorHAnsi"/>
          <w:sz w:val="24"/>
          <w:szCs w:val="24"/>
        </w:rPr>
        <w:t xml:space="preserve"> VS </w:t>
      </w:r>
      <w:r w:rsidR="006A164D" w:rsidRPr="00F22BBD">
        <w:rPr>
          <w:rFonts w:ascii="Book Antiqua" w:hAnsi="Book Antiqua" w:cstheme="majorHAnsi"/>
          <w:sz w:val="24"/>
          <w:szCs w:val="24"/>
        </w:rPr>
        <w:t>may more efficiently</w:t>
      </w:r>
      <w:r w:rsidR="00BD032E" w:rsidRPr="00F22BBD">
        <w:rPr>
          <w:rFonts w:ascii="Book Antiqua" w:hAnsi="Book Antiqua" w:cstheme="majorHAnsi"/>
          <w:sz w:val="24"/>
          <w:szCs w:val="24"/>
        </w:rPr>
        <w:t xml:space="preserve"> r</w:t>
      </w:r>
      <w:r w:rsidR="00B41101" w:rsidRPr="00F22BBD">
        <w:rPr>
          <w:rFonts w:ascii="Book Antiqua" w:hAnsi="Book Antiqua" w:cstheme="majorHAnsi"/>
          <w:sz w:val="24"/>
          <w:szCs w:val="24"/>
        </w:rPr>
        <w:t xml:space="preserve">epresent </w:t>
      </w:r>
      <w:r w:rsidR="00277F02" w:rsidRPr="00F22BBD">
        <w:rPr>
          <w:rFonts w:ascii="Book Antiqua" w:hAnsi="Book Antiqua" w:cstheme="majorHAnsi"/>
          <w:sz w:val="24"/>
          <w:szCs w:val="24"/>
        </w:rPr>
        <w:t>3</w:t>
      </w:r>
      <w:r w:rsidR="00B41101" w:rsidRPr="00F22BBD">
        <w:rPr>
          <w:rFonts w:ascii="Book Antiqua" w:hAnsi="Book Antiqua" w:cstheme="majorHAnsi"/>
          <w:sz w:val="24"/>
          <w:szCs w:val="24"/>
        </w:rPr>
        <w:t xml:space="preserve"> morphological changes</w:t>
      </w:r>
      <w:r w:rsidR="008334DE" w:rsidRPr="00F22BBD">
        <w:rPr>
          <w:rFonts w:ascii="Book Antiqua" w:hAnsi="Book Antiqua" w:cstheme="majorHAnsi"/>
          <w:sz w:val="24"/>
          <w:szCs w:val="24"/>
        </w:rPr>
        <w:t xml:space="preserve"> of IPCL</w:t>
      </w:r>
      <w:r w:rsidR="006A164D" w:rsidRPr="00F22BBD">
        <w:rPr>
          <w:rFonts w:ascii="Book Antiqua" w:hAnsi="Book Antiqua" w:cstheme="majorHAnsi"/>
          <w:sz w:val="24"/>
          <w:szCs w:val="24"/>
        </w:rPr>
        <w:t>s</w:t>
      </w:r>
      <w:r w:rsidR="00477EEE" w:rsidRPr="00F22BBD">
        <w:rPr>
          <w:rFonts w:ascii="Book Antiqua" w:hAnsi="Book Antiqua" w:cstheme="majorHAnsi"/>
          <w:sz w:val="24"/>
          <w:szCs w:val="24"/>
        </w:rPr>
        <w:t>.</w:t>
      </w:r>
    </w:p>
    <w:p w14:paraId="76C4BE6C" w14:textId="54208652" w:rsidR="00030D6C" w:rsidRPr="00F22BBD" w:rsidRDefault="00BD032E" w:rsidP="0031777E">
      <w:pPr>
        <w:widowControl/>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 xml:space="preserve">In contrast, </w:t>
      </w:r>
      <w:r w:rsidR="00235EE6" w:rsidRPr="00F22BBD">
        <w:rPr>
          <w:rFonts w:ascii="Book Antiqua" w:eastAsia="Arial Unicode MS" w:hAnsi="Book Antiqua" w:cstheme="majorHAnsi"/>
          <w:sz w:val="24"/>
          <w:szCs w:val="24"/>
        </w:rPr>
        <w:t>proliferation</w:t>
      </w:r>
      <w:r w:rsidR="00235EE6" w:rsidRPr="00F22BBD">
        <w:rPr>
          <w:rFonts w:ascii="Book Antiqua" w:hAnsi="Book Antiqua" w:cstheme="majorHAnsi"/>
          <w:sz w:val="24"/>
          <w:szCs w:val="24"/>
        </w:rPr>
        <w:t xml:space="preserve"> </w:t>
      </w:r>
      <w:r w:rsidRPr="00F22BBD">
        <w:rPr>
          <w:rFonts w:ascii="Book Antiqua" w:hAnsi="Book Antiqua" w:cstheme="majorHAnsi"/>
          <w:sz w:val="24"/>
          <w:szCs w:val="24"/>
        </w:rPr>
        <w:t>is not</w:t>
      </w:r>
      <w:r w:rsidR="00373B70" w:rsidRPr="00F22BBD">
        <w:rPr>
          <w:rFonts w:ascii="Book Antiqua" w:hAnsi="Book Antiqua" w:cstheme="majorHAnsi"/>
          <w:sz w:val="24"/>
          <w:szCs w:val="24"/>
        </w:rPr>
        <w:t xml:space="preserve"> related to </w:t>
      </w:r>
      <w:r w:rsidR="006E3C04" w:rsidRPr="00F22BBD">
        <w:rPr>
          <w:rFonts w:ascii="Book Antiqua" w:hAnsi="Book Antiqua" w:cstheme="majorHAnsi"/>
          <w:sz w:val="24"/>
          <w:szCs w:val="24"/>
        </w:rPr>
        <w:t>IPCL</w:t>
      </w:r>
      <w:r w:rsidR="00B41101" w:rsidRPr="00F22BBD">
        <w:rPr>
          <w:rFonts w:ascii="Book Antiqua" w:hAnsi="Book Antiqua" w:cstheme="majorHAnsi"/>
          <w:sz w:val="24"/>
          <w:szCs w:val="24"/>
        </w:rPr>
        <w:t xml:space="preserve"> morphology but to </w:t>
      </w:r>
      <w:r w:rsidR="00373B70" w:rsidRPr="00F22BBD">
        <w:rPr>
          <w:rFonts w:ascii="Book Antiqua" w:hAnsi="Book Antiqua" w:cstheme="majorHAnsi"/>
          <w:sz w:val="24"/>
          <w:szCs w:val="24"/>
        </w:rPr>
        <w:t xml:space="preserve">newly developed </w:t>
      </w:r>
      <w:r w:rsidR="00FB6848" w:rsidRPr="00F22BBD">
        <w:rPr>
          <w:rFonts w:ascii="Book Antiqua" w:hAnsi="Book Antiqua" w:cstheme="majorHAnsi"/>
          <w:sz w:val="24"/>
          <w:szCs w:val="24"/>
        </w:rPr>
        <w:t>microvascul</w:t>
      </w:r>
      <w:r w:rsidR="001D5707" w:rsidRPr="00F22BBD">
        <w:rPr>
          <w:rFonts w:ascii="Book Antiqua" w:hAnsi="Book Antiqua" w:cstheme="majorHAnsi"/>
          <w:sz w:val="24"/>
          <w:szCs w:val="24"/>
        </w:rPr>
        <w:t>ature</w:t>
      </w:r>
      <w:r w:rsidR="00B41101" w:rsidRPr="00F22BBD">
        <w:rPr>
          <w:rFonts w:ascii="Book Antiqua" w:hAnsi="Book Antiqua" w:cstheme="majorHAnsi"/>
          <w:sz w:val="24"/>
          <w:szCs w:val="24"/>
        </w:rPr>
        <w:t>.</w:t>
      </w:r>
      <w:r w:rsidR="001D5707" w:rsidRPr="00F22BBD">
        <w:rPr>
          <w:rFonts w:ascii="Book Antiqua" w:hAnsi="Book Antiqua" w:cstheme="majorHAnsi"/>
          <w:sz w:val="24"/>
          <w:szCs w:val="24"/>
        </w:rPr>
        <w:t xml:space="preserve"> </w:t>
      </w:r>
      <w:r w:rsidR="0011263D" w:rsidRPr="00F22BBD">
        <w:rPr>
          <w:rFonts w:ascii="Book Antiqua" w:hAnsi="Book Antiqua" w:cstheme="majorHAnsi"/>
          <w:sz w:val="24"/>
          <w:szCs w:val="24"/>
        </w:rPr>
        <w:t xml:space="preserve">A </w:t>
      </w:r>
      <w:r w:rsidR="00892954" w:rsidRPr="00F22BBD">
        <w:rPr>
          <w:rFonts w:ascii="Book Antiqua" w:hAnsi="Book Antiqua" w:cstheme="majorHAnsi"/>
          <w:sz w:val="24"/>
          <w:szCs w:val="24"/>
        </w:rPr>
        <w:t xml:space="preserve">previous </w:t>
      </w:r>
      <w:r w:rsidR="0011263D" w:rsidRPr="00F22BBD">
        <w:rPr>
          <w:rFonts w:ascii="Book Antiqua" w:hAnsi="Book Antiqua" w:cstheme="majorHAnsi"/>
          <w:sz w:val="24"/>
          <w:szCs w:val="24"/>
        </w:rPr>
        <w:t xml:space="preserve">study showed </w:t>
      </w:r>
      <w:r w:rsidR="00892954" w:rsidRPr="00F22BBD">
        <w:rPr>
          <w:rFonts w:ascii="Book Antiqua" w:hAnsi="Book Antiqua" w:cstheme="majorHAnsi"/>
          <w:sz w:val="24"/>
          <w:szCs w:val="24"/>
        </w:rPr>
        <w:t xml:space="preserve">that </w:t>
      </w:r>
      <w:r w:rsidR="0011263D" w:rsidRPr="00F22BBD">
        <w:rPr>
          <w:rFonts w:ascii="Book Antiqua" w:hAnsi="Book Antiqua" w:cstheme="majorHAnsi"/>
          <w:sz w:val="24"/>
          <w:szCs w:val="24"/>
        </w:rPr>
        <w:t xml:space="preserve">vasculature </w:t>
      </w:r>
      <w:r w:rsidR="00892954" w:rsidRPr="00F22BBD">
        <w:rPr>
          <w:rFonts w:ascii="Book Antiqua" w:hAnsi="Book Antiqua" w:cstheme="majorHAnsi"/>
          <w:sz w:val="24"/>
          <w:szCs w:val="24"/>
        </w:rPr>
        <w:t>increases</w:t>
      </w:r>
      <w:r w:rsidR="0011263D" w:rsidRPr="00F22BBD">
        <w:rPr>
          <w:rFonts w:ascii="Book Antiqua" w:hAnsi="Book Antiqua" w:cstheme="majorHAnsi"/>
          <w:sz w:val="24"/>
          <w:szCs w:val="24"/>
        </w:rPr>
        <w:t xml:space="preserve"> d</w:t>
      </w:r>
      <w:r w:rsidR="00F72B4A" w:rsidRPr="00F22BBD">
        <w:rPr>
          <w:rFonts w:ascii="Book Antiqua" w:hAnsi="Book Antiqua" w:cstheme="majorHAnsi"/>
          <w:sz w:val="24"/>
          <w:szCs w:val="24"/>
        </w:rPr>
        <w:t>uring the early phase</w:t>
      </w:r>
      <w:r w:rsidR="00892954" w:rsidRPr="00F22BBD">
        <w:rPr>
          <w:rFonts w:ascii="Book Antiqua" w:hAnsi="Book Antiqua" w:cstheme="majorHAnsi"/>
          <w:sz w:val="24"/>
          <w:szCs w:val="24"/>
        </w:rPr>
        <w:t>s</w:t>
      </w:r>
      <w:r w:rsidR="00F72B4A" w:rsidRPr="00F22BBD">
        <w:rPr>
          <w:rFonts w:ascii="Book Antiqua" w:hAnsi="Book Antiqua" w:cstheme="majorHAnsi"/>
          <w:sz w:val="24"/>
          <w:szCs w:val="24"/>
        </w:rPr>
        <w:t xml:space="preserve"> of cancer </w:t>
      </w:r>
      <w:r w:rsidRPr="00F22BBD">
        <w:rPr>
          <w:rFonts w:ascii="Book Antiqua" w:hAnsi="Book Antiqua" w:cstheme="majorHAnsi"/>
          <w:sz w:val="24"/>
          <w:szCs w:val="24"/>
        </w:rPr>
        <w:t>development</w:t>
      </w:r>
      <w:r w:rsidR="00B50EF9" w:rsidRPr="00F22BBD">
        <w:rPr>
          <w:rFonts w:ascii="Book Antiqua" w:hAnsi="Book Antiqua" w:cstheme="majorHAnsi"/>
          <w:sz w:val="24"/>
          <w:szCs w:val="24"/>
          <w:vertAlign w:val="superscript"/>
        </w:rPr>
        <w:t>[23]</w:t>
      </w:r>
      <w:r w:rsidR="00F72B4A" w:rsidRPr="00F22BBD">
        <w:rPr>
          <w:rFonts w:ascii="Book Antiqua" w:hAnsi="Book Antiqua" w:cstheme="majorHAnsi"/>
          <w:sz w:val="24"/>
          <w:szCs w:val="24"/>
        </w:rPr>
        <w:t>.</w:t>
      </w:r>
      <w:r w:rsidR="00735381" w:rsidRPr="00F22BBD">
        <w:rPr>
          <w:rFonts w:ascii="Book Antiqua" w:hAnsi="Book Antiqua"/>
          <w:sz w:val="24"/>
          <w:szCs w:val="24"/>
        </w:rPr>
        <w:t xml:space="preserve"> </w:t>
      </w:r>
      <w:r w:rsidR="00861860" w:rsidRPr="00F22BBD">
        <w:rPr>
          <w:rFonts w:ascii="Book Antiqua" w:hAnsi="Book Antiqua"/>
          <w:sz w:val="24"/>
          <w:szCs w:val="24"/>
        </w:rPr>
        <w:t xml:space="preserve">Kumagai </w:t>
      </w:r>
      <w:r w:rsidR="00C34E01" w:rsidRPr="00F22BBD">
        <w:rPr>
          <w:rFonts w:ascii="Book Antiqua" w:hAnsi="Book Antiqua"/>
          <w:i/>
          <w:sz w:val="24"/>
          <w:szCs w:val="24"/>
        </w:rPr>
        <w:t>et al</w:t>
      </w:r>
      <w:r w:rsidR="0081669B" w:rsidRPr="00F22BBD">
        <w:rPr>
          <w:rFonts w:ascii="Book Antiqua" w:hAnsi="Book Antiqua"/>
          <w:sz w:val="24"/>
          <w:szCs w:val="24"/>
          <w:vertAlign w:val="superscript"/>
        </w:rPr>
        <w:t>[24]</w:t>
      </w:r>
      <w:r w:rsidR="00861860" w:rsidRPr="00F22BBD">
        <w:rPr>
          <w:rFonts w:ascii="Book Antiqua" w:hAnsi="Book Antiqua"/>
          <w:sz w:val="24"/>
          <w:szCs w:val="24"/>
        </w:rPr>
        <w:t xml:space="preserve"> already indicated that the microvessel density in SESCC gradually increased in proportion to the depth by using immunohistochemical staining with CD34 and CD105. Their study will support our result that proliferation of IPCLs is one of two highly suggestive NBI-ME findings to diagnose SESCC. </w:t>
      </w:r>
      <w:r w:rsidR="00373B70" w:rsidRPr="00F22BBD">
        <w:rPr>
          <w:rFonts w:ascii="Book Antiqua" w:hAnsi="Book Antiqua" w:cstheme="majorHAnsi"/>
          <w:sz w:val="24"/>
          <w:szCs w:val="24"/>
        </w:rPr>
        <w:t xml:space="preserve">This </w:t>
      </w:r>
      <w:r w:rsidRPr="00F22BBD">
        <w:rPr>
          <w:rFonts w:ascii="Book Antiqua" w:hAnsi="Book Antiqua" w:cstheme="majorHAnsi"/>
          <w:sz w:val="24"/>
          <w:szCs w:val="24"/>
        </w:rPr>
        <w:t xml:space="preserve">may be the </w:t>
      </w:r>
      <w:r w:rsidR="00373B70" w:rsidRPr="00F22BBD">
        <w:rPr>
          <w:rFonts w:ascii="Book Antiqua" w:hAnsi="Book Antiqua" w:cstheme="majorHAnsi"/>
          <w:sz w:val="24"/>
          <w:szCs w:val="24"/>
        </w:rPr>
        <w:t xml:space="preserve">reason why </w:t>
      </w:r>
      <w:r w:rsidR="00193083" w:rsidRPr="00F22BBD">
        <w:rPr>
          <w:rFonts w:ascii="Book Antiqua" w:hAnsi="Book Antiqua" w:cstheme="majorHAnsi"/>
          <w:sz w:val="24"/>
          <w:szCs w:val="24"/>
        </w:rPr>
        <w:t>p</w:t>
      </w:r>
      <w:r w:rsidR="00235EE6" w:rsidRPr="00F22BBD">
        <w:rPr>
          <w:rFonts w:ascii="Book Antiqua" w:eastAsia="Arial Unicode MS" w:hAnsi="Book Antiqua" w:cstheme="majorHAnsi"/>
          <w:sz w:val="24"/>
          <w:szCs w:val="24"/>
        </w:rPr>
        <w:t>roliferation</w:t>
      </w:r>
      <w:r w:rsidR="00235EE6" w:rsidRPr="00F22BBD">
        <w:rPr>
          <w:rFonts w:ascii="Book Antiqua" w:hAnsi="Book Antiqua" w:cstheme="majorHAnsi"/>
          <w:sz w:val="24"/>
          <w:szCs w:val="24"/>
        </w:rPr>
        <w:t xml:space="preserve"> </w:t>
      </w:r>
      <w:r w:rsidR="00373B70" w:rsidRPr="00F22BBD">
        <w:rPr>
          <w:rFonts w:ascii="Book Antiqua" w:hAnsi="Book Antiqua" w:cstheme="majorHAnsi"/>
          <w:sz w:val="24"/>
          <w:szCs w:val="24"/>
        </w:rPr>
        <w:t xml:space="preserve">was </w:t>
      </w:r>
      <w:r w:rsidR="003B0499" w:rsidRPr="00F22BBD">
        <w:rPr>
          <w:rFonts w:ascii="Book Antiqua" w:hAnsi="Book Antiqua" w:cstheme="majorHAnsi"/>
          <w:sz w:val="24"/>
          <w:szCs w:val="24"/>
        </w:rPr>
        <w:t xml:space="preserve">extracted as </w:t>
      </w:r>
      <w:r w:rsidR="00795C96" w:rsidRPr="00F22BBD">
        <w:rPr>
          <w:rFonts w:ascii="Book Antiqua" w:hAnsi="Book Antiqua" w:cstheme="majorHAnsi"/>
          <w:sz w:val="24"/>
          <w:szCs w:val="24"/>
        </w:rPr>
        <w:t xml:space="preserve">the other </w:t>
      </w:r>
      <w:r w:rsidR="00FB6848" w:rsidRPr="00F22BBD">
        <w:rPr>
          <w:rFonts w:ascii="Book Antiqua" w:hAnsi="Book Antiqua" w:cstheme="majorHAnsi"/>
          <w:sz w:val="24"/>
          <w:szCs w:val="24"/>
        </w:rPr>
        <w:t>factor</w:t>
      </w:r>
      <w:r w:rsidR="00F72B4A" w:rsidRPr="00F22BBD">
        <w:rPr>
          <w:rFonts w:ascii="Book Antiqua" w:hAnsi="Book Antiqua" w:cstheme="majorHAnsi"/>
          <w:sz w:val="24"/>
          <w:szCs w:val="24"/>
        </w:rPr>
        <w:t xml:space="preserve"> of </w:t>
      </w:r>
      <w:r w:rsidR="00892954" w:rsidRPr="00F22BBD">
        <w:rPr>
          <w:rFonts w:ascii="Book Antiqua" w:hAnsi="Book Antiqua" w:cstheme="majorHAnsi"/>
          <w:sz w:val="24"/>
          <w:szCs w:val="24"/>
        </w:rPr>
        <w:t xml:space="preserve">the </w:t>
      </w:r>
      <w:r w:rsidR="00F72B4A" w:rsidRPr="00F22BBD">
        <w:rPr>
          <w:rFonts w:ascii="Book Antiqua" w:hAnsi="Book Antiqua" w:cstheme="majorHAnsi"/>
          <w:sz w:val="24"/>
          <w:szCs w:val="24"/>
        </w:rPr>
        <w:t xml:space="preserve">simplified </w:t>
      </w:r>
      <w:r w:rsidR="00E93E41" w:rsidRPr="00F22BBD">
        <w:rPr>
          <w:rFonts w:ascii="Book Antiqua" w:hAnsi="Book Antiqua" w:cstheme="majorHAnsi"/>
          <w:sz w:val="24"/>
          <w:szCs w:val="24"/>
        </w:rPr>
        <w:t xml:space="preserve">dyad </w:t>
      </w:r>
      <w:r w:rsidR="00F72B4A" w:rsidRPr="00F22BBD">
        <w:rPr>
          <w:rFonts w:ascii="Book Antiqua" w:hAnsi="Book Antiqua" w:cstheme="majorHAnsi"/>
          <w:sz w:val="24"/>
          <w:szCs w:val="24"/>
        </w:rPr>
        <w:t>criteria</w:t>
      </w:r>
      <w:r w:rsidR="00E93E41" w:rsidRPr="00F22BBD">
        <w:rPr>
          <w:rFonts w:ascii="Book Antiqua" w:hAnsi="Book Antiqua" w:cstheme="majorHAnsi"/>
          <w:sz w:val="24"/>
          <w:szCs w:val="24"/>
        </w:rPr>
        <w:t xml:space="preserve">. </w:t>
      </w:r>
      <w:r w:rsidR="00193083" w:rsidRPr="00F22BBD">
        <w:rPr>
          <w:rFonts w:ascii="Book Antiqua" w:hAnsi="Book Antiqua" w:cstheme="majorHAnsi"/>
          <w:sz w:val="24"/>
          <w:szCs w:val="24"/>
        </w:rPr>
        <w:t>P</w:t>
      </w:r>
      <w:r w:rsidR="00235EE6" w:rsidRPr="00F22BBD">
        <w:rPr>
          <w:rFonts w:ascii="Book Antiqua" w:eastAsia="Arial Unicode MS" w:hAnsi="Book Antiqua" w:cstheme="majorHAnsi"/>
          <w:sz w:val="24"/>
          <w:szCs w:val="24"/>
        </w:rPr>
        <w:t>roliferation</w:t>
      </w:r>
      <w:r w:rsidR="00235EE6" w:rsidRPr="00F22BBD">
        <w:rPr>
          <w:rFonts w:ascii="Book Antiqua" w:hAnsi="Book Antiqua" w:cstheme="majorHAnsi"/>
          <w:sz w:val="24"/>
          <w:szCs w:val="24"/>
        </w:rPr>
        <w:t xml:space="preserve"> </w:t>
      </w:r>
      <w:r w:rsidR="0011263D" w:rsidRPr="00F22BBD">
        <w:rPr>
          <w:rFonts w:ascii="Book Antiqua" w:hAnsi="Book Antiqua" w:cstheme="majorHAnsi"/>
          <w:sz w:val="24"/>
          <w:szCs w:val="24"/>
        </w:rPr>
        <w:t xml:space="preserve">may </w:t>
      </w:r>
      <w:r w:rsidR="00FB6848" w:rsidRPr="00F22BBD">
        <w:rPr>
          <w:rFonts w:ascii="Book Antiqua" w:hAnsi="Book Antiqua" w:cstheme="majorHAnsi"/>
          <w:sz w:val="24"/>
          <w:szCs w:val="24"/>
        </w:rPr>
        <w:t xml:space="preserve">complement </w:t>
      </w:r>
      <w:r w:rsidR="00892954" w:rsidRPr="00F22BBD">
        <w:rPr>
          <w:rFonts w:ascii="Book Antiqua" w:hAnsi="Book Antiqua" w:cstheme="majorHAnsi"/>
          <w:sz w:val="24"/>
          <w:szCs w:val="24"/>
        </w:rPr>
        <w:t>the</w:t>
      </w:r>
      <w:r w:rsidR="00FB6848" w:rsidRPr="00F22BBD">
        <w:rPr>
          <w:rFonts w:ascii="Book Antiqua" w:hAnsi="Book Antiqua" w:cstheme="majorHAnsi"/>
          <w:sz w:val="24"/>
          <w:szCs w:val="24"/>
        </w:rPr>
        <w:t xml:space="preserve"> diagnostic </w:t>
      </w:r>
      <w:r w:rsidR="0011263D" w:rsidRPr="00F22BBD">
        <w:rPr>
          <w:rFonts w:ascii="Book Antiqua" w:hAnsi="Book Antiqua" w:cstheme="majorHAnsi"/>
          <w:sz w:val="24"/>
          <w:szCs w:val="24"/>
        </w:rPr>
        <w:t xml:space="preserve">value </w:t>
      </w:r>
      <w:r w:rsidR="00892954" w:rsidRPr="00F22BBD">
        <w:rPr>
          <w:rFonts w:ascii="Book Antiqua" w:hAnsi="Book Antiqua" w:cstheme="majorHAnsi"/>
          <w:sz w:val="24"/>
          <w:szCs w:val="24"/>
        </w:rPr>
        <w:t>of</w:t>
      </w:r>
      <w:r w:rsidR="0011263D" w:rsidRPr="00F22BBD">
        <w:rPr>
          <w:rFonts w:ascii="Book Antiqua" w:hAnsi="Book Antiqua" w:cstheme="majorHAnsi"/>
          <w:sz w:val="24"/>
          <w:szCs w:val="24"/>
        </w:rPr>
        <w:t xml:space="preserve"> </w:t>
      </w:r>
      <w:r w:rsidR="00FB6848" w:rsidRPr="00F22BBD">
        <w:rPr>
          <w:rFonts w:ascii="Book Antiqua" w:hAnsi="Book Antiqua" w:cstheme="majorHAnsi"/>
          <w:sz w:val="24"/>
          <w:szCs w:val="24"/>
        </w:rPr>
        <w:t xml:space="preserve">IPCL </w:t>
      </w:r>
      <w:r w:rsidR="00373B70" w:rsidRPr="00F22BBD">
        <w:rPr>
          <w:rFonts w:ascii="Book Antiqua" w:hAnsi="Book Antiqua" w:cstheme="majorHAnsi"/>
          <w:sz w:val="24"/>
          <w:szCs w:val="24"/>
        </w:rPr>
        <w:t>morpholog</w:t>
      </w:r>
      <w:r w:rsidR="003B0499" w:rsidRPr="00F22BBD">
        <w:rPr>
          <w:rFonts w:ascii="Book Antiqua" w:hAnsi="Book Antiqua" w:cstheme="majorHAnsi"/>
          <w:sz w:val="24"/>
          <w:szCs w:val="24"/>
        </w:rPr>
        <w:t>ical change</w:t>
      </w:r>
      <w:r w:rsidR="00892954" w:rsidRPr="00F22BBD">
        <w:rPr>
          <w:rFonts w:ascii="Book Antiqua" w:hAnsi="Book Antiqua" w:cstheme="majorHAnsi"/>
          <w:sz w:val="24"/>
          <w:szCs w:val="24"/>
        </w:rPr>
        <w:t>s,</w:t>
      </w:r>
      <w:r w:rsidR="003B0499" w:rsidRPr="00F22BBD">
        <w:rPr>
          <w:rFonts w:ascii="Book Antiqua" w:hAnsi="Book Antiqua" w:cstheme="majorHAnsi"/>
          <w:sz w:val="24"/>
          <w:szCs w:val="24"/>
        </w:rPr>
        <w:t xml:space="preserve"> including </w:t>
      </w:r>
      <w:r w:rsidR="0011263D" w:rsidRPr="00F22BBD">
        <w:rPr>
          <w:rFonts w:ascii="Book Antiqua" w:hAnsi="Book Antiqua" w:cstheme="majorHAnsi"/>
          <w:sz w:val="24"/>
          <w:szCs w:val="24"/>
        </w:rPr>
        <w:t>VS</w:t>
      </w:r>
      <w:r w:rsidR="00FB6848" w:rsidRPr="00F22BBD">
        <w:rPr>
          <w:rFonts w:ascii="Book Antiqua" w:hAnsi="Book Antiqua" w:cstheme="majorHAnsi"/>
          <w:sz w:val="24"/>
          <w:szCs w:val="24"/>
        </w:rPr>
        <w:t xml:space="preserve">. </w:t>
      </w:r>
      <w:r w:rsidR="00373B70" w:rsidRPr="00F22BBD">
        <w:rPr>
          <w:rFonts w:ascii="Book Antiqua" w:hAnsi="Book Antiqua" w:cstheme="majorHAnsi"/>
          <w:sz w:val="24"/>
          <w:szCs w:val="24"/>
        </w:rPr>
        <w:t xml:space="preserve">Thus, </w:t>
      </w:r>
      <w:r w:rsidR="00B631FA" w:rsidRPr="00F22BBD">
        <w:rPr>
          <w:rFonts w:ascii="Book Antiqua" w:hAnsi="Book Antiqua" w:cstheme="majorHAnsi"/>
          <w:sz w:val="24"/>
          <w:szCs w:val="24"/>
        </w:rPr>
        <w:t xml:space="preserve">it seemed reasonable that </w:t>
      </w:r>
      <w:r w:rsidR="00ED721C" w:rsidRPr="00F22BBD">
        <w:rPr>
          <w:rFonts w:ascii="Book Antiqua" w:hAnsi="Book Antiqua" w:cstheme="majorHAnsi"/>
          <w:sz w:val="24"/>
          <w:szCs w:val="24"/>
        </w:rPr>
        <w:t xml:space="preserve">these </w:t>
      </w:r>
      <w:r w:rsidR="00462ACC" w:rsidRPr="00F22BBD">
        <w:rPr>
          <w:rFonts w:ascii="Book Antiqua" w:hAnsi="Book Antiqua" w:cstheme="majorHAnsi"/>
          <w:sz w:val="24"/>
          <w:szCs w:val="24"/>
        </w:rPr>
        <w:t xml:space="preserve">two </w:t>
      </w:r>
      <w:r w:rsidR="00ED721C" w:rsidRPr="00F22BBD">
        <w:rPr>
          <w:rFonts w:ascii="Book Antiqua" w:hAnsi="Book Antiqua" w:cstheme="majorHAnsi"/>
          <w:sz w:val="24"/>
          <w:szCs w:val="24"/>
        </w:rPr>
        <w:t xml:space="preserve">findings </w:t>
      </w:r>
      <w:r w:rsidR="00462ACC" w:rsidRPr="00F22BBD">
        <w:rPr>
          <w:rFonts w:ascii="Book Antiqua" w:hAnsi="Book Antiqua" w:cstheme="majorHAnsi"/>
          <w:sz w:val="24"/>
          <w:szCs w:val="24"/>
        </w:rPr>
        <w:t xml:space="preserve">based on </w:t>
      </w:r>
      <w:r w:rsidR="003B0499" w:rsidRPr="00F22BBD">
        <w:rPr>
          <w:rFonts w:ascii="Book Antiqua" w:hAnsi="Book Antiqua" w:cstheme="majorHAnsi"/>
          <w:sz w:val="24"/>
          <w:szCs w:val="24"/>
        </w:rPr>
        <w:t xml:space="preserve">IPCL </w:t>
      </w:r>
      <w:r w:rsidR="00462ACC" w:rsidRPr="00F22BBD">
        <w:rPr>
          <w:rFonts w:ascii="Book Antiqua" w:hAnsi="Book Antiqua" w:cstheme="majorHAnsi"/>
          <w:sz w:val="24"/>
          <w:szCs w:val="24"/>
        </w:rPr>
        <w:t>morpholog</w:t>
      </w:r>
      <w:r w:rsidR="003B0499" w:rsidRPr="00F22BBD">
        <w:rPr>
          <w:rFonts w:ascii="Book Antiqua" w:hAnsi="Book Antiqua" w:cstheme="majorHAnsi"/>
          <w:sz w:val="24"/>
          <w:szCs w:val="24"/>
        </w:rPr>
        <w:t xml:space="preserve">y </w:t>
      </w:r>
      <w:r w:rsidR="00462ACC" w:rsidRPr="00F22BBD">
        <w:rPr>
          <w:rFonts w:ascii="Book Antiqua" w:hAnsi="Book Antiqua" w:cstheme="majorHAnsi"/>
          <w:sz w:val="24"/>
          <w:szCs w:val="24"/>
        </w:rPr>
        <w:t xml:space="preserve">and </w:t>
      </w:r>
      <w:r w:rsidR="003B0499" w:rsidRPr="00F22BBD">
        <w:rPr>
          <w:rFonts w:ascii="Book Antiqua" w:hAnsi="Book Antiqua" w:cstheme="majorHAnsi"/>
          <w:sz w:val="24"/>
          <w:szCs w:val="24"/>
        </w:rPr>
        <w:t xml:space="preserve">newly developed microvasculature </w:t>
      </w:r>
      <w:r w:rsidR="00892954" w:rsidRPr="00F22BBD">
        <w:rPr>
          <w:rFonts w:ascii="Book Antiqua" w:hAnsi="Book Antiqua" w:cstheme="majorHAnsi"/>
          <w:sz w:val="24"/>
          <w:szCs w:val="24"/>
        </w:rPr>
        <w:t xml:space="preserve">were </w:t>
      </w:r>
      <w:r w:rsidR="00ED721C" w:rsidRPr="00F22BBD">
        <w:rPr>
          <w:rFonts w:ascii="Book Antiqua" w:hAnsi="Book Antiqua" w:cstheme="majorHAnsi"/>
          <w:sz w:val="24"/>
          <w:szCs w:val="24"/>
        </w:rPr>
        <w:t xml:space="preserve">the </w:t>
      </w:r>
      <w:r w:rsidR="003B0499" w:rsidRPr="00F22BBD">
        <w:rPr>
          <w:rFonts w:ascii="Book Antiqua" w:hAnsi="Book Antiqua" w:cstheme="majorHAnsi"/>
          <w:sz w:val="24"/>
          <w:szCs w:val="24"/>
        </w:rPr>
        <w:t xml:space="preserve">best </w:t>
      </w:r>
      <w:r w:rsidR="00ED721C" w:rsidRPr="00F22BBD">
        <w:rPr>
          <w:rFonts w:ascii="Book Antiqua" w:hAnsi="Book Antiqua" w:cstheme="majorHAnsi"/>
          <w:sz w:val="24"/>
          <w:szCs w:val="24"/>
        </w:rPr>
        <w:t xml:space="preserve">combination </w:t>
      </w:r>
      <w:r w:rsidR="003B0499" w:rsidRPr="00F22BBD">
        <w:rPr>
          <w:rFonts w:ascii="Book Antiqua" w:hAnsi="Book Antiqua" w:cstheme="majorHAnsi"/>
          <w:sz w:val="24"/>
          <w:szCs w:val="24"/>
        </w:rPr>
        <w:t xml:space="preserve">for </w:t>
      </w:r>
      <w:r w:rsidR="00ED721C" w:rsidRPr="00F22BBD">
        <w:rPr>
          <w:rFonts w:ascii="Book Antiqua" w:hAnsi="Book Antiqua" w:cstheme="majorHAnsi"/>
          <w:sz w:val="24"/>
          <w:szCs w:val="24"/>
        </w:rPr>
        <w:t>diagnos</w:t>
      </w:r>
      <w:r w:rsidR="003B0499" w:rsidRPr="00F22BBD">
        <w:rPr>
          <w:rFonts w:ascii="Book Antiqua" w:hAnsi="Book Antiqua" w:cstheme="majorHAnsi"/>
          <w:sz w:val="24"/>
          <w:szCs w:val="24"/>
        </w:rPr>
        <w:t>ing</w:t>
      </w:r>
      <w:r w:rsidR="007C6AFA" w:rsidRPr="00F22BBD">
        <w:rPr>
          <w:rFonts w:ascii="Book Antiqua" w:hAnsi="Book Antiqua" w:cstheme="majorHAnsi"/>
          <w:sz w:val="24"/>
          <w:szCs w:val="24"/>
        </w:rPr>
        <w:t xml:space="preserve"> S</w:t>
      </w:r>
      <w:r w:rsidR="00B631FA" w:rsidRPr="00F22BBD">
        <w:rPr>
          <w:rFonts w:ascii="Book Antiqua" w:hAnsi="Book Antiqua" w:cstheme="majorHAnsi"/>
          <w:sz w:val="24"/>
          <w:szCs w:val="24"/>
        </w:rPr>
        <w:t>E</w:t>
      </w:r>
      <w:r w:rsidR="00E93E41" w:rsidRPr="00F22BBD">
        <w:rPr>
          <w:rFonts w:ascii="Book Antiqua" w:hAnsi="Book Antiqua" w:cstheme="majorHAnsi"/>
          <w:sz w:val="24"/>
          <w:szCs w:val="24"/>
        </w:rPr>
        <w:t>SC</w:t>
      </w:r>
      <w:r w:rsidR="007C6AFA" w:rsidRPr="00F22BBD">
        <w:rPr>
          <w:rFonts w:ascii="Book Antiqua" w:hAnsi="Book Antiqua" w:cstheme="majorHAnsi"/>
          <w:sz w:val="24"/>
          <w:szCs w:val="24"/>
        </w:rPr>
        <w:t>C.</w:t>
      </w:r>
    </w:p>
    <w:p w14:paraId="74CA3595" w14:textId="7B1EF617" w:rsidR="0011263D" w:rsidRPr="00F22BBD" w:rsidRDefault="0011263D" w:rsidP="0081669B">
      <w:pPr>
        <w:widowControl/>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 xml:space="preserve">Several studies </w:t>
      </w:r>
      <w:r w:rsidR="00892954" w:rsidRPr="00F22BBD">
        <w:rPr>
          <w:rFonts w:ascii="Book Antiqua" w:hAnsi="Book Antiqua" w:cstheme="majorHAnsi"/>
          <w:sz w:val="24"/>
          <w:szCs w:val="24"/>
        </w:rPr>
        <w:t xml:space="preserve">have shown a </w:t>
      </w:r>
      <w:r w:rsidR="00283BE1" w:rsidRPr="00F22BBD">
        <w:rPr>
          <w:rFonts w:ascii="Book Antiqua" w:hAnsi="Book Antiqua" w:cstheme="majorHAnsi"/>
          <w:sz w:val="24"/>
          <w:szCs w:val="24"/>
        </w:rPr>
        <w:t>close relationship between IBC and SESCC</w:t>
      </w:r>
      <w:r w:rsidR="00B50EF9" w:rsidRPr="00F22BBD">
        <w:rPr>
          <w:rFonts w:ascii="Book Antiqua" w:hAnsi="Book Antiqua" w:cstheme="majorHAnsi"/>
          <w:sz w:val="24"/>
          <w:szCs w:val="24"/>
          <w:vertAlign w:val="superscript"/>
        </w:rPr>
        <w:t>[18-21]</w:t>
      </w:r>
      <w:r w:rsidR="00892954" w:rsidRPr="00F22BBD">
        <w:rPr>
          <w:rFonts w:ascii="Book Antiqua" w:hAnsi="Book Antiqua" w:cstheme="majorHAnsi"/>
          <w:sz w:val="24"/>
          <w:szCs w:val="24"/>
        </w:rPr>
        <w:t>;</w:t>
      </w:r>
      <w:r w:rsidR="00283BE1" w:rsidRPr="00F22BBD">
        <w:rPr>
          <w:rFonts w:ascii="Book Antiqua" w:hAnsi="Book Antiqua" w:cstheme="majorHAnsi"/>
          <w:sz w:val="24"/>
          <w:szCs w:val="24"/>
        </w:rPr>
        <w:t xml:space="preserve"> </w:t>
      </w:r>
      <w:r w:rsidR="00582F53" w:rsidRPr="00F22BBD">
        <w:rPr>
          <w:rFonts w:ascii="Book Antiqua" w:hAnsi="Book Antiqua" w:cstheme="majorHAnsi"/>
          <w:sz w:val="24"/>
          <w:szCs w:val="24"/>
        </w:rPr>
        <w:t>however</w:t>
      </w:r>
      <w:r w:rsidR="00892954" w:rsidRPr="00F22BBD">
        <w:rPr>
          <w:rFonts w:ascii="Book Antiqua" w:hAnsi="Book Antiqua" w:cstheme="majorHAnsi"/>
          <w:sz w:val="24"/>
          <w:szCs w:val="24"/>
        </w:rPr>
        <w:t>,</w:t>
      </w:r>
      <w:r w:rsidR="00582F53" w:rsidRPr="00F22BBD">
        <w:rPr>
          <w:rFonts w:ascii="Book Antiqua" w:hAnsi="Book Antiqua" w:cstheme="majorHAnsi"/>
          <w:sz w:val="24"/>
          <w:szCs w:val="24"/>
        </w:rPr>
        <w:t xml:space="preserve"> IBC </w:t>
      </w:r>
      <w:r w:rsidR="00283BE1" w:rsidRPr="00F22BBD">
        <w:rPr>
          <w:rFonts w:ascii="Book Antiqua" w:hAnsi="Book Antiqua" w:cstheme="majorHAnsi"/>
          <w:sz w:val="24"/>
          <w:szCs w:val="24"/>
        </w:rPr>
        <w:t xml:space="preserve">was not extracted from the </w:t>
      </w:r>
      <w:r w:rsidR="009B00BB" w:rsidRPr="00F22BBD">
        <w:rPr>
          <w:rFonts w:ascii="Book Antiqua" w:hAnsi="Book Antiqua" w:cstheme="majorHAnsi"/>
          <w:sz w:val="24"/>
          <w:szCs w:val="24"/>
        </w:rPr>
        <w:t>6</w:t>
      </w:r>
      <w:r w:rsidR="00283BE1" w:rsidRPr="00F22BBD">
        <w:rPr>
          <w:rFonts w:ascii="Book Antiqua" w:hAnsi="Book Antiqua" w:cstheme="majorHAnsi"/>
          <w:sz w:val="24"/>
          <w:szCs w:val="24"/>
        </w:rPr>
        <w:t xml:space="preserve"> NBI-ME findings and not included in the simplified dyad criteria. </w:t>
      </w:r>
      <w:r w:rsidRPr="00F22BBD">
        <w:rPr>
          <w:rFonts w:ascii="Book Antiqua" w:hAnsi="Book Antiqua" w:cstheme="majorHAnsi"/>
          <w:sz w:val="24"/>
          <w:szCs w:val="24"/>
        </w:rPr>
        <w:t xml:space="preserve">IBC </w:t>
      </w:r>
      <w:r w:rsidR="00283BE1" w:rsidRPr="00F22BBD">
        <w:rPr>
          <w:rFonts w:ascii="Book Antiqua" w:hAnsi="Book Antiqua" w:cstheme="majorHAnsi"/>
          <w:sz w:val="24"/>
          <w:szCs w:val="24"/>
        </w:rPr>
        <w:t>might</w:t>
      </w:r>
      <w:r w:rsidRPr="00F22BBD">
        <w:rPr>
          <w:rFonts w:ascii="Book Antiqua" w:hAnsi="Book Antiqua" w:cstheme="majorHAnsi"/>
          <w:sz w:val="24"/>
          <w:szCs w:val="24"/>
        </w:rPr>
        <w:t xml:space="preserve"> be caused by </w:t>
      </w:r>
      <w:r w:rsidR="00892954" w:rsidRPr="00F22BBD">
        <w:rPr>
          <w:rFonts w:ascii="Book Antiqua" w:hAnsi="Book Antiqua" w:cstheme="majorHAnsi"/>
          <w:sz w:val="24"/>
          <w:szCs w:val="24"/>
        </w:rPr>
        <w:t xml:space="preserve">an </w:t>
      </w:r>
      <w:r w:rsidRPr="00F22BBD">
        <w:rPr>
          <w:rFonts w:ascii="Book Antiqua" w:hAnsi="Book Antiqua" w:cstheme="majorHAnsi"/>
          <w:sz w:val="24"/>
          <w:szCs w:val="24"/>
        </w:rPr>
        <w:t xml:space="preserve">extravascular component of hemoglobin that </w:t>
      </w:r>
      <w:r w:rsidR="00892954" w:rsidRPr="00F22BBD">
        <w:rPr>
          <w:rFonts w:ascii="Book Antiqua" w:hAnsi="Book Antiqua" w:cstheme="majorHAnsi"/>
          <w:sz w:val="24"/>
          <w:szCs w:val="24"/>
        </w:rPr>
        <w:t>i</w:t>
      </w:r>
      <w:r w:rsidRPr="00F22BBD">
        <w:rPr>
          <w:rFonts w:ascii="Book Antiqua" w:hAnsi="Book Antiqua" w:cstheme="majorHAnsi"/>
          <w:sz w:val="24"/>
          <w:szCs w:val="24"/>
        </w:rPr>
        <w:t xml:space="preserve">s </w:t>
      </w:r>
      <w:r w:rsidR="00283BE1" w:rsidRPr="00F22BBD">
        <w:rPr>
          <w:rFonts w:ascii="Book Antiqua" w:hAnsi="Book Antiqua" w:cstheme="majorHAnsi"/>
          <w:sz w:val="24"/>
          <w:szCs w:val="24"/>
        </w:rPr>
        <w:t>produced</w:t>
      </w:r>
      <w:r w:rsidRPr="00F22BBD">
        <w:rPr>
          <w:rFonts w:ascii="Book Antiqua" w:hAnsi="Book Antiqua" w:cstheme="majorHAnsi"/>
          <w:sz w:val="24"/>
          <w:szCs w:val="24"/>
        </w:rPr>
        <w:t xml:space="preserve"> within tumor cells</w:t>
      </w:r>
      <w:r w:rsidR="00B50EF9" w:rsidRPr="00F22BBD">
        <w:rPr>
          <w:rFonts w:ascii="Book Antiqua" w:hAnsi="Book Antiqua" w:cstheme="majorHAnsi"/>
          <w:sz w:val="24"/>
          <w:szCs w:val="24"/>
          <w:vertAlign w:val="superscript"/>
        </w:rPr>
        <w:t>[25]</w:t>
      </w:r>
      <w:r w:rsidR="00892954" w:rsidRPr="00F22BBD">
        <w:rPr>
          <w:rFonts w:ascii="Book Antiqua" w:hAnsi="Book Antiqua" w:cstheme="majorHAnsi"/>
          <w:sz w:val="24"/>
          <w:szCs w:val="24"/>
        </w:rPr>
        <w:t>, as well as</w:t>
      </w:r>
      <w:r w:rsidR="00582F53" w:rsidRPr="00F22BBD">
        <w:rPr>
          <w:rFonts w:ascii="Book Antiqua" w:hAnsi="Book Antiqua" w:cstheme="majorHAnsi"/>
          <w:sz w:val="24"/>
          <w:szCs w:val="24"/>
        </w:rPr>
        <w:t xml:space="preserve"> thinning </w:t>
      </w:r>
      <w:r w:rsidR="00892954" w:rsidRPr="00F22BBD">
        <w:rPr>
          <w:rFonts w:ascii="Book Antiqua" w:hAnsi="Book Antiqua" w:cstheme="majorHAnsi"/>
          <w:sz w:val="24"/>
          <w:szCs w:val="24"/>
        </w:rPr>
        <w:t xml:space="preserve">of </w:t>
      </w:r>
      <w:r w:rsidR="00582F53" w:rsidRPr="00F22BBD">
        <w:rPr>
          <w:rFonts w:ascii="Book Antiqua" w:hAnsi="Book Antiqua" w:cstheme="majorHAnsi"/>
          <w:sz w:val="24"/>
          <w:szCs w:val="24"/>
        </w:rPr>
        <w:t xml:space="preserve">the keratinous layer or epithelium caused by </w:t>
      </w:r>
      <w:r w:rsidR="008334DE" w:rsidRPr="00F22BBD">
        <w:rPr>
          <w:rFonts w:ascii="Book Antiqua" w:hAnsi="Book Antiqua" w:cstheme="majorHAnsi"/>
          <w:sz w:val="24"/>
          <w:szCs w:val="24"/>
        </w:rPr>
        <w:t>neoplastic cell proliferation</w:t>
      </w:r>
      <w:r w:rsidR="00B50EF9" w:rsidRPr="00F22BBD">
        <w:rPr>
          <w:rFonts w:ascii="Book Antiqua" w:hAnsi="Book Antiqua" w:cstheme="majorHAnsi"/>
          <w:sz w:val="24"/>
          <w:szCs w:val="24"/>
          <w:vertAlign w:val="superscript"/>
        </w:rPr>
        <w:t>[19]</w:t>
      </w:r>
      <w:r w:rsidR="00582F53" w:rsidRPr="00F22BBD">
        <w:rPr>
          <w:rFonts w:ascii="Book Antiqua" w:hAnsi="Book Antiqua" w:cstheme="majorHAnsi"/>
          <w:sz w:val="24"/>
          <w:szCs w:val="24"/>
        </w:rPr>
        <w:t>.</w:t>
      </w:r>
      <w:r w:rsidR="001664A9" w:rsidRPr="00F22BBD">
        <w:rPr>
          <w:rFonts w:ascii="Book Antiqua" w:hAnsi="Book Antiqua" w:cstheme="majorHAnsi"/>
          <w:sz w:val="24"/>
          <w:szCs w:val="24"/>
        </w:rPr>
        <w:t xml:space="preserve"> </w:t>
      </w:r>
      <w:r w:rsidR="007F3DB3" w:rsidRPr="00F22BBD">
        <w:rPr>
          <w:rFonts w:ascii="Book Antiqua" w:hAnsi="Book Antiqua" w:cstheme="majorHAnsi"/>
          <w:sz w:val="24"/>
          <w:szCs w:val="24"/>
        </w:rPr>
        <w:t xml:space="preserve">LGIN cells </w:t>
      </w:r>
      <w:r w:rsidR="00892954" w:rsidRPr="00F22BBD">
        <w:rPr>
          <w:rFonts w:ascii="Book Antiqua" w:hAnsi="Book Antiqua" w:cstheme="majorHAnsi"/>
          <w:sz w:val="24"/>
          <w:szCs w:val="24"/>
        </w:rPr>
        <w:t>may be the source of the</w:t>
      </w:r>
      <w:r w:rsidR="007F3DB3" w:rsidRPr="00F22BBD">
        <w:rPr>
          <w:rFonts w:ascii="Book Antiqua" w:hAnsi="Book Antiqua" w:cstheme="majorHAnsi"/>
          <w:sz w:val="24"/>
          <w:szCs w:val="24"/>
        </w:rPr>
        <w:t xml:space="preserve"> hemoglobin</w:t>
      </w:r>
      <w:r w:rsidR="00892954" w:rsidRPr="00F22BBD">
        <w:rPr>
          <w:rFonts w:ascii="Book Antiqua" w:hAnsi="Book Antiqua" w:cstheme="majorHAnsi"/>
          <w:sz w:val="24"/>
          <w:szCs w:val="24"/>
        </w:rPr>
        <w:t>,</w:t>
      </w:r>
      <w:r w:rsidR="007F3DB3" w:rsidRPr="00F22BBD">
        <w:rPr>
          <w:rFonts w:ascii="Book Antiqua" w:hAnsi="Book Antiqua" w:cstheme="majorHAnsi"/>
          <w:sz w:val="24"/>
          <w:szCs w:val="24"/>
        </w:rPr>
        <w:t xml:space="preserve"> </w:t>
      </w:r>
      <w:r w:rsidR="00892954" w:rsidRPr="00F22BBD">
        <w:rPr>
          <w:rFonts w:ascii="Book Antiqua" w:hAnsi="Book Antiqua" w:cstheme="majorHAnsi"/>
          <w:sz w:val="24"/>
          <w:szCs w:val="24"/>
        </w:rPr>
        <w:t xml:space="preserve">while </w:t>
      </w:r>
      <w:r w:rsidR="007F3DB3" w:rsidRPr="00F22BBD">
        <w:rPr>
          <w:rFonts w:ascii="Book Antiqua" w:hAnsi="Book Antiqua" w:cstheme="majorHAnsi"/>
          <w:sz w:val="24"/>
          <w:szCs w:val="24"/>
        </w:rPr>
        <w:lastRenderedPageBreak/>
        <w:t xml:space="preserve">intraepithelial infiltration of inflammatory cells </w:t>
      </w:r>
      <w:r w:rsidR="00892954" w:rsidRPr="00F22BBD">
        <w:rPr>
          <w:rFonts w:ascii="Book Antiqua" w:hAnsi="Book Antiqua" w:cstheme="majorHAnsi"/>
          <w:sz w:val="24"/>
          <w:szCs w:val="24"/>
        </w:rPr>
        <w:t xml:space="preserve">may </w:t>
      </w:r>
      <w:r w:rsidR="007F3DB3" w:rsidRPr="00F22BBD">
        <w:rPr>
          <w:rFonts w:ascii="Book Antiqua" w:hAnsi="Book Antiqua" w:cstheme="majorHAnsi"/>
          <w:sz w:val="24"/>
          <w:szCs w:val="24"/>
        </w:rPr>
        <w:t>cause</w:t>
      </w:r>
      <w:r w:rsidR="00892954" w:rsidRPr="00F22BBD">
        <w:rPr>
          <w:rFonts w:ascii="Book Antiqua" w:hAnsi="Book Antiqua" w:cstheme="majorHAnsi"/>
          <w:sz w:val="24"/>
          <w:szCs w:val="24"/>
        </w:rPr>
        <w:t xml:space="preserve"> the</w:t>
      </w:r>
      <w:r w:rsidR="007F3DB3" w:rsidRPr="00F22BBD">
        <w:rPr>
          <w:rFonts w:ascii="Book Antiqua" w:hAnsi="Book Antiqua" w:cstheme="majorHAnsi"/>
          <w:sz w:val="24"/>
          <w:szCs w:val="24"/>
        </w:rPr>
        <w:t xml:space="preserve"> thinning the keratinous layer or epithelium. Thus, </w:t>
      </w:r>
      <w:r w:rsidR="00481D22" w:rsidRPr="00F22BBD">
        <w:rPr>
          <w:rFonts w:ascii="Book Antiqua" w:hAnsi="Book Antiqua" w:cstheme="majorHAnsi"/>
          <w:sz w:val="24"/>
          <w:szCs w:val="24"/>
        </w:rPr>
        <w:t>LGIN</w:t>
      </w:r>
      <w:r w:rsidR="001664A9" w:rsidRPr="00F22BBD">
        <w:rPr>
          <w:rFonts w:ascii="Book Antiqua" w:hAnsi="Book Antiqua" w:cstheme="majorHAnsi"/>
          <w:sz w:val="24"/>
          <w:szCs w:val="24"/>
        </w:rPr>
        <w:t xml:space="preserve"> and </w:t>
      </w:r>
      <w:r w:rsidR="00DA6991" w:rsidRPr="00F22BBD">
        <w:rPr>
          <w:rFonts w:ascii="Book Antiqua" w:hAnsi="Book Antiqua" w:cstheme="majorHAnsi"/>
          <w:sz w:val="24"/>
          <w:szCs w:val="24"/>
        </w:rPr>
        <w:t>esophageal mucosa with i</w:t>
      </w:r>
      <w:r w:rsidR="001664A9" w:rsidRPr="00F22BBD">
        <w:rPr>
          <w:rFonts w:ascii="Book Antiqua" w:hAnsi="Book Antiqua" w:cstheme="majorHAnsi"/>
          <w:sz w:val="24"/>
          <w:szCs w:val="24"/>
        </w:rPr>
        <w:t>nflammation</w:t>
      </w:r>
      <w:r w:rsidR="00481D22" w:rsidRPr="00F22BBD">
        <w:rPr>
          <w:rFonts w:ascii="Book Antiqua" w:hAnsi="Book Antiqua" w:cstheme="majorHAnsi"/>
          <w:sz w:val="24"/>
          <w:szCs w:val="24"/>
        </w:rPr>
        <w:t xml:space="preserve"> </w:t>
      </w:r>
      <w:r w:rsidR="00892954" w:rsidRPr="00F22BBD">
        <w:rPr>
          <w:rFonts w:ascii="Book Antiqua" w:hAnsi="Book Antiqua" w:cstheme="majorHAnsi"/>
          <w:sz w:val="24"/>
          <w:szCs w:val="24"/>
        </w:rPr>
        <w:t>may demonstrate</w:t>
      </w:r>
      <w:r w:rsidR="00481D22" w:rsidRPr="00F22BBD">
        <w:rPr>
          <w:rFonts w:ascii="Book Antiqua" w:hAnsi="Book Antiqua" w:cstheme="majorHAnsi"/>
          <w:sz w:val="24"/>
          <w:szCs w:val="24"/>
        </w:rPr>
        <w:t xml:space="preserve"> IBC</w:t>
      </w:r>
      <w:r w:rsidR="00892954" w:rsidRPr="00F22BBD">
        <w:rPr>
          <w:rFonts w:ascii="Book Antiqua" w:hAnsi="Book Antiqua" w:cstheme="majorHAnsi"/>
          <w:sz w:val="24"/>
          <w:szCs w:val="24"/>
        </w:rPr>
        <w:t>,</w:t>
      </w:r>
      <w:r w:rsidR="00481D22" w:rsidRPr="00F22BBD">
        <w:rPr>
          <w:rFonts w:ascii="Book Antiqua" w:hAnsi="Book Antiqua" w:cstheme="majorHAnsi"/>
          <w:sz w:val="24"/>
          <w:szCs w:val="24"/>
        </w:rPr>
        <w:t xml:space="preserve"> and this may </w:t>
      </w:r>
      <w:r w:rsidR="001664A9" w:rsidRPr="00F22BBD">
        <w:rPr>
          <w:rFonts w:ascii="Book Antiqua" w:hAnsi="Book Antiqua" w:cstheme="majorHAnsi"/>
          <w:sz w:val="24"/>
          <w:szCs w:val="24"/>
        </w:rPr>
        <w:t xml:space="preserve">be </w:t>
      </w:r>
      <w:r w:rsidR="00892954" w:rsidRPr="00F22BBD">
        <w:rPr>
          <w:rFonts w:ascii="Book Antiqua" w:hAnsi="Book Antiqua" w:cstheme="majorHAnsi"/>
          <w:sz w:val="24"/>
          <w:szCs w:val="24"/>
        </w:rPr>
        <w:t xml:space="preserve">the </w:t>
      </w:r>
      <w:r w:rsidR="001664A9" w:rsidRPr="00F22BBD">
        <w:rPr>
          <w:rFonts w:ascii="Book Antiqua" w:hAnsi="Book Antiqua" w:cstheme="majorHAnsi"/>
          <w:sz w:val="24"/>
          <w:szCs w:val="24"/>
        </w:rPr>
        <w:t xml:space="preserve">reason why IBC </w:t>
      </w:r>
      <w:r w:rsidR="00DC59CE" w:rsidRPr="00F22BBD">
        <w:rPr>
          <w:rFonts w:ascii="Book Antiqua" w:hAnsi="Book Antiqua" w:cstheme="majorHAnsi"/>
          <w:sz w:val="24"/>
          <w:szCs w:val="24"/>
        </w:rPr>
        <w:t xml:space="preserve">was not extracted </w:t>
      </w:r>
      <w:r w:rsidR="001664A9" w:rsidRPr="00F22BBD">
        <w:rPr>
          <w:rFonts w:ascii="Book Antiqua" w:hAnsi="Book Antiqua" w:cstheme="majorHAnsi"/>
          <w:sz w:val="24"/>
          <w:szCs w:val="24"/>
        </w:rPr>
        <w:t>in this study.</w:t>
      </w:r>
    </w:p>
    <w:p w14:paraId="0203FBE8" w14:textId="0F038399" w:rsidR="007F3DB3" w:rsidRPr="00F22BBD" w:rsidRDefault="007F3DB3" w:rsidP="0031777E">
      <w:pPr>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 xml:space="preserve">A brownish area </w:t>
      </w:r>
      <w:r w:rsidR="00892954" w:rsidRPr="00F22BBD">
        <w:rPr>
          <w:rFonts w:ascii="Book Antiqua" w:hAnsi="Book Antiqua" w:cstheme="majorHAnsi"/>
          <w:sz w:val="24"/>
          <w:szCs w:val="24"/>
        </w:rPr>
        <w:t>is</w:t>
      </w:r>
      <w:r w:rsidRPr="00F22BBD">
        <w:rPr>
          <w:rFonts w:ascii="Book Antiqua" w:hAnsi="Book Antiqua" w:cstheme="majorHAnsi"/>
          <w:sz w:val="24"/>
          <w:szCs w:val="24"/>
        </w:rPr>
        <w:t xml:space="preserve"> a reliable landmark in the detection of SESCC, </w:t>
      </w:r>
      <w:r w:rsidR="00892954" w:rsidRPr="00F22BBD">
        <w:rPr>
          <w:rFonts w:ascii="Book Antiqua" w:hAnsi="Book Antiqua" w:cstheme="majorHAnsi"/>
          <w:sz w:val="24"/>
          <w:szCs w:val="24"/>
        </w:rPr>
        <w:t>as the presence of</w:t>
      </w:r>
      <w:r w:rsidR="001664A9" w:rsidRPr="00F22BBD">
        <w:rPr>
          <w:rFonts w:ascii="Book Antiqua" w:hAnsi="Book Antiqua" w:cstheme="majorHAnsi"/>
          <w:sz w:val="24"/>
          <w:szCs w:val="24"/>
        </w:rPr>
        <w:t xml:space="preserve"> </w:t>
      </w:r>
      <w:r w:rsidRPr="00F22BBD">
        <w:rPr>
          <w:rFonts w:ascii="Book Antiqua" w:hAnsi="Book Antiqua" w:cstheme="majorHAnsi"/>
          <w:sz w:val="24"/>
          <w:szCs w:val="24"/>
        </w:rPr>
        <w:t xml:space="preserve">a </w:t>
      </w:r>
      <w:r w:rsidR="001664A9" w:rsidRPr="00F22BBD">
        <w:rPr>
          <w:rFonts w:ascii="Book Antiqua" w:hAnsi="Book Antiqua" w:cstheme="majorHAnsi"/>
          <w:sz w:val="24"/>
          <w:szCs w:val="24"/>
        </w:rPr>
        <w:t xml:space="preserve">brownish area alone showed </w:t>
      </w:r>
      <w:r w:rsidR="00892954" w:rsidRPr="00F22BBD">
        <w:rPr>
          <w:rFonts w:ascii="Book Antiqua" w:hAnsi="Book Antiqua" w:cstheme="majorHAnsi"/>
          <w:sz w:val="24"/>
          <w:szCs w:val="24"/>
        </w:rPr>
        <w:t xml:space="preserve">a </w:t>
      </w:r>
      <w:r w:rsidR="001664A9" w:rsidRPr="00F22BBD">
        <w:rPr>
          <w:rFonts w:ascii="Book Antiqua" w:hAnsi="Book Antiqua" w:cstheme="majorHAnsi"/>
          <w:sz w:val="24"/>
          <w:szCs w:val="24"/>
        </w:rPr>
        <w:t>very high sensitivity (92.6%)</w:t>
      </w:r>
      <w:r w:rsidRPr="00F22BBD">
        <w:rPr>
          <w:rFonts w:ascii="Book Antiqua" w:hAnsi="Book Antiqua" w:cstheme="majorHAnsi"/>
          <w:sz w:val="24"/>
          <w:szCs w:val="24"/>
        </w:rPr>
        <w:t xml:space="preserve">. However, since </w:t>
      </w:r>
      <w:r w:rsidR="00892954" w:rsidRPr="00F22BBD">
        <w:rPr>
          <w:rFonts w:ascii="Book Antiqua" w:hAnsi="Book Antiqua" w:cstheme="majorHAnsi"/>
          <w:sz w:val="24"/>
          <w:szCs w:val="24"/>
        </w:rPr>
        <w:t xml:space="preserve">SESCC </w:t>
      </w:r>
      <w:r w:rsidRPr="00F22BBD">
        <w:rPr>
          <w:rFonts w:ascii="Book Antiqua" w:hAnsi="Book Antiqua" w:cstheme="majorHAnsi"/>
          <w:sz w:val="24"/>
          <w:szCs w:val="24"/>
        </w:rPr>
        <w:t>detection based on a brownish area alone involved a high false</w:t>
      </w:r>
      <w:r w:rsidR="00892954" w:rsidRPr="00F22BBD">
        <w:rPr>
          <w:rFonts w:ascii="Book Antiqua" w:hAnsi="Book Antiqua" w:cstheme="majorHAnsi"/>
          <w:sz w:val="24"/>
          <w:szCs w:val="24"/>
        </w:rPr>
        <w:t>-</w:t>
      </w:r>
      <w:r w:rsidRPr="00F22BBD">
        <w:rPr>
          <w:rFonts w:ascii="Book Antiqua" w:hAnsi="Book Antiqua" w:cstheme="majorHAnsi"/>
          <w:sz w:val="24"/>
          <w:szCs w:val="24"/>
        </w:rPr>
        <w:t xml:space="preserve">positive rate </w:t>
      </w:r>
      <w:r w:rsidR="00892954" w:rsidRPr="00F22BBD">
        <w:rPr>
          <w:rFonts w:ascii="Book Antiqua" w:hAnsi="Book Antiqua" w:cstheme="majorHAnsi"/>
          <w:sz w:val="24"/>
          <w:szCs w:val="24"/>
        </w:rPr>
        <w:t xml:space="preserve">as seen in </w:t>
      </w:r>
      <w:r w:rsidRPr="00F22BBD">
        <w:rPr>
          <w:rFonts w:ascii="Book Antiqua" w:hAnsi="Book Antiqua" w:cstheme="majorHAnsi"/>
          <w:sz w:val="24"/>
          <w:szCs w:val="24"/>
        </w:rPr>
        <w:t>a previous study</w:t>
      </w:r>
      <w:r w:rsidR="00B50EF9" w:rsidRPr="00F22BBD">
        <w:rPr>
          <w:rFonts w:ascii="Book Antiqua" w:hAnsi="Book Antiqua" w:cstheme="majorHAnsi"/>
          <w:sz w:val="24"/>
          <w:szCs w:val="24"/>
          <w:vertAlign w:val="superscript"/>
        </w:rPr>
        <w:t>[8,9]</w:t>
      </w:r>
      <w:r w:rsidRPr="00F22BBD">
        <w:rPr>
          <w:rFonts w:ascii="Book Antiqua" w:hAnsi="Book Antiqua" w:cstheme="majorHAnsi"/>
          <w:sz w:val="24"/>
          <w:szCs w:val="24"/>
        </w:rPr>
        <w:t xml:space="preserve">, </w:t>
      </w:r>
      <w:r w:rsidR="009B00BB" w:rsidRPr="00F22BBD">
        <w:rPr>
          <w:rFonts w:ascii="Book Antiqua" w:hAnsi="Book Antiqua" w:cstheme="majorHAnsi"/>
          <w:sz w:val="24"/>
          <w:szCs w:val="24"/>
        </w:rPr>
        <w:t xml:space="preserve">the </w:t>
      </w:r>
      <w:r w:rsidRPr="00F22BBD">
        <w:rPr>
          <w:rFonts w:ascii="Book Antiqua" w:hAnsi="Book Antiqua" w:cstheme="majorHAnsi"/>
          <w:sz w:val="24"/>
          <w:szCs w:val="24"/>
        </w:rPr>
        <w:t xml:space="preserve">specificity of a brownish area was </w:t>
      </w:r>
      <w:r w:rsidR="000010CE" w:rsidRPr="00F22BBD">
        <w:rPr>
          <w:rFonts w:ascii="Book Antiqua" w:hAnsi="Book Antiqua" w:cstheme="majorHAnsi"/>
          <w:sz w:val="24"/>
          <w:szCs w:val="24"/>
        </w:rPr>
        <w:t>considerably</w:t>
      </w:r>
      <w:r w:rsidRPr="00F22BBD">
        <w:rPr>
          <w:rFonts w:ascii="Book Antiqua" w:hAnsi="Book Antiqua" w:cstheme="majorHAnsi"/>
          <w:sz w:val="24"/>
          <w:szCs w:val="24"/>
        </w:rPr>
        <w:t xml:space="preserve"> low (8.6%)</w:t>
      </w:r>
      <w:r w:rsidR="003A243D" w:rsidRPr="00F22BBD">
        <w:rPr>
          <w:rFonts w:ascii="Book Antiqua" w:hAnsi="Book Antiqua" w:cstheme="majorHAnsi"/>
          <w:sz w:val="24"/>
          <w:szCs w:val="24"/>
        </w:rPr>
        <w:t xml:space="preserve"> in this study</w:t>
      </w:r>
      <w:r w:rsidRPr="00F22BBD">
        <w:rPr>
          <w:rFonts w:ascii="Book Antiqua" w:hAnsi="Book Antiqua" w:cstheme="majorHAnsi"/>
          <w:sz w:val="24"/>
          <w:szCs w:val="24"/>
        </w:rPr>
        <w:t>. S</w:t>
      </w:r>
      <w:r w:rsidR="001664A9" w:rsidRPr="00F22BBD">
        <w:rPr>
          <w:rFonts w:ascii="Book Antiqua" w:hAnsi="Book Antiqua" w:cstheme="majorHAnsi"/>
          <w:sz w:val="24"/>
          <w:szCs w:val="24"/>
        </w:rPr>
        <w:t xml:space="preserve">implified and Inoue’s criteria </w:t>
      </w:r>
      <w:r w:rsidR="00892954" w:rsidRPr="00F22BBD">
        <w:rPr>
          <w:rFonts w:ascii="Book Antiqua" w:hAnsi="Book Antiqua" w:cstheme="majorHAnsi"/>
          <w:sz w:val="24"/>
          <w:szCs w:val="24"/>
        </w:rPr>
        <w:t xml:space="preserve">showed a </w:t>
      </w:r>
      <w:r w:rsidRPr="00F22BBD">
        <w:rPr>
          <w:rFonts w:ascii="Book Antiqua" w:hAnsi="Book Antiqua" w:cstheme="majorHAnsi"/>
          <w:sz w:val="24"/>
          <w:szCs w:val="24"/>
        </w:rPr>
        <w:t xml:space="preserve">much higher specificity but lower sensitivity than </w:t>
      </w:r>
      <w:r w:rsidR="00892954" w:rsidRPr="00F22BBD">
        <w:rPr>
          <w:rFonts w:ascii="Book Antiqua" w:hAnsi="Book Antiqua" w:cstheme="majorHAnsi"/>
          <w:sz w:val="24"/>
          <w:szCs w:val="24"/>
        </w:rPr>
        <w:t xml:space="preserve">the presence of </w:t>
      </w:r>
      <w:r w:rsidRPr="00F22BBD">
        <w:rPr>
          <w:rFonts w:ascii="Book Antiqua" w:hAnsi="Book Antiqua" w:cstheme="majorHAnsi"/>
          <w:sz w:val="24"/>
          <w:szCs w:val="24"/>
        </w:rPr>
        <w:t xml:space="preserve">a </w:t>
      </w:r>
      <w:r w:rsidR="001664A9" w:rsidRPr="00F22BBD">
        <w:rPr>
          <w:rFonts w:ascii="Book Antiqua" w:hAnsi="Book Antiqua" w:cstheme="majorHAnsi"/>
          <w:sz w:val="24"/>
          <w:szCs w:val="24"/>
        </w:rPr>
        <w:t xml:space="preserve">brownish area alone. </w:t>
      </w:r>
      <w:r w:rsidR="00A35AC3" w:rsidRPr="00F22BBD">
        <w:rPr>
          <w:rFonts w:ascii="Book Antiqua" w:hAnsi="Book Antiqua" w:cstheme="majorHAnsi"/>
          <w:sz w:val="24"/>
          <w:szCs w:val="24"/>
        </w:rPr>
        <w:t xml:space="preserve">As with Inoue’s tetrad criteria, the simplified </w:t>
      </w:r>
      <w:r w:rsidR="003F2B72" w:rsidRPr="00F22BBD">
        <w:rPr>
          <w:rFonts w:ascii="Book Antiqua" w:hAnsi="Book Antiqua" w:cstheme="majorHAnsi"/>
          <w:sz w:val="24"/>
          <w:szCs w:val="24"/>
        </w:rPr>
        <w:t xml:space="preserve">dyad </w:t>
      </w:r>
      <w:r w:rsidR="00A35AC3" w:rsidRPr="00F22BBD">
        <w:rPr>
          <w:rFonts w:ascii="Book Antiqua" w:hAnsi="Book Antiqua" w:cstheme="majorHAnsi"/>
          <w:sz w:val="24"/>
          <w:szCs w:val="24"/>
        </w:rPr>
        <w:t>criteria of NBI-ME will</w:t>
      </w:r>
      <w:r w:rsidRPr="00F22BBD">
        <w:rPr>
          <w:rFonts w:ascii="Book Antiqua" w:hAnsi="Book Antiqua" w:cstheme="majorHAnsi"/>
          <w:sz w:val="24"/>
          <w:szCs w:val="24"/>
        </w:rPr>
        <w:t xml:space="preserve"> reduce the high false</w:t>
      </w:r>
      <w:r w:rsidR="00892954" w:rsidRPr="00F22BBD">
        <w:rPr>
          <w:rFonts w:ascii="Book Antiqua" w:hAnsi="Book Antiqua" w:cstheme="majorHAnsi"/>
          <w:sz w:val="24"/>
          <w:szCs w:val="24"/>
        </w:rPr>
        <w:t>-</w:t>
      </w:r>
      <w:r w:rsidRPr="00F22BBD">
        <w:rPr>
          <w:rFonts w:ascii="Book Antiqua" w:hAnsi="Book Antiqua" w:cstheme="majorHAnsi"/>
          <w:sz w:val="24"/>
          <w:szCs w:val="24"/>
        </w:rPr>
        <w:t>positive rate</w:t>
      </w:r>
      <w:r w:rsidR="000010CE" w:rsidRPr="00F22BBD">
        <w:rPr>
          <w:rFonts w:ascii="Book Antiqua" w:hAnsi="Book Antiqua" w:cstheme="majorHAnsi"/>
          <w:sz w:val="24"/>
          <w:szCs w:val="24"/>
        </w:rPr>
        <w:t xml:space="preserve"> of a brownish area alone</w:t>
      </w:r>
      <w:r w:rsidRPr="00F22BBD">
        <w:rPr>
          <w:rFonts w:ascii="Book Antiqua" w:hAnsi="Book Antiqua" w:cstheme="majorHAnsi"/>
          <w:sz w:val="24"/>
          <w:szCs w:val="24"/>
        </w:rPr>
        <w:t>.</w:t>
      </w:r>
    </w:p>
    <w:p w14:paraId="0C769B2E" w14:textId="737D6FF5" w:rsidR="00376856" w:rsidRPr="00F22BBD" w:rsidRDefault="001D5DB2" w:rsidP="0031777E">
      <w:pPr>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Concerning</w:t>
      </w:r>
      <w:r w:rsidR="005502F2" w:rsidRPr="00F22BBD">
        <w:rPr>
          <w:rFonts w:ascii="Book Antiqua" w:hAnsi="Book Antiqua" w:cstheme="majorHAnsi"/>
          <w:sz w:val="24"/>
          <w:szCs w:val="24"/>
        </w:rPr>
        <w:t xml:space="preserve"> </w:t>
      </w:r>
      <w:r w:rsidR="005F6F2F" w:rsidRPr="00F22BBD">
        <w:rPr>
          <w:rFonts w:ascii="Book Antiqua" w:hAnsi="Book Antiqua" w:cstheme="majorHAnsi"/>
          <w:sz w:val="24"/>
          <w:szCs w:val="24"/>
        </w:rPr>
        <w:t xml:space="preserve">the </w:t>
      </w:r>
      <w:r w:rsidR="005502F2" w:rsidRPr="00F22BBD">
        <w:rPr>
          <w:rFonts w:ascii="Book Antiqua" w:hAnsi="Book Antiqua" w:cstheme="majorHAnsi"/>
          <w:sz w:val="24"/>
          <w:szCs w:val="24"/>
        </w:rPr>
        <w:t>esophagus, w</w:t>
      </w:r>
      <w:r w:rsidR="00376856" w:rsidRPr="00F22BBD">
        <w:rPr>
          <w:rFonts w:ascii="Book Antiqua" w:hAnsi="Book Antiqua" w:cstheme="majorHAnsi"/>
          <w:sz w:val="24"/>
          <w:szCs w:val="24"/>
        </w:rPr>
        <w:t>e propose an ideal endoscopic examination as follows</w:t>
      </w:r>
      <w:r w:rsidR="007435CD" w:rsidRPr="00F22BBD">
        <w:rPr>
          <w:rFonts w:ascii="Book Antiqua" w:hAnsi="Book Antiqua" w:cstheme="majorHAnsi"/>
          <w:sz w:val="24"/>
          <w:szCs w:val="24"/>
        </w:rPr>
        <w:t>. I</w:t>
      </w:r>
      <w:r w:rsidR="008334DE" w:rsidRPr="00F22BBD">
        <w:rPr>
          <w:rFonts w:ascii="Book Antiqua" w:hAnsi="Book Antiqua" w:cstheme="majorHAnsi"/>
          <w:sz w:val="24"/>
          <w:szCs w:val="24"/>
        </w:rPr>
        <w:t>nitially</w:t>
      </w:r>
      <w:r w:rsidR="005F6F2F" w:rsidRPr="00F22BBD">
        <w:rPr>
          <w:rFonts w:ascii="Book Antiqua" w:hAnsi="Book Antiqua" w:cstheme="majorHAnsi"/>
          <w:sz w:val="24"/>
          <w:szCs w:val="24"/>
        </w:rPr>
        <w:t>,</w:t>
      </w:r>
      <w:r w:rsidR="008334DE" w:rsidRPr="00F22BBD">
        <w:rPr>
          <w:rFonts w:ascii="Book Antiqua" w:hAnsi="Book Antiqua" w:cstheme="majorHAnsi"/>
          <w:sz w:val="24"/>
          <w:szCs w:val="24"/>
        </w:rPr>
        <w:t xml:space="preserve"> </w:t>
      </w:r>
      <w:r w:rsidR="00376856" w:rsidRPr="00F22BBD">
        <w:rPr>
          <w:rFonts w:ascii="Book Antiqua" w:hAnsi="Book Antiqua" w:cstheme="majorHAnsi"/>
          <w:sz w:val="24"/>
          <w:szCs w:val="24"/>
        </w:rPr>
        <w:t xml:space="preserve">we </w:t>
      </w:r>
      <w:r w:rsidR="007435CD" w:rsidRPr="00F22BBD">
        <w:rPr>
          <w:rFonts w:ascii="Book Antiqua" w:hAnsi="Book Antiqua" w:cstheme="majorHAnsi"/>
          <w:sz w:val="24"/>
          <w:szCs w:val="24"/>
        </w:rPr>
        <w:t xml:space="preserve">should </w:t>
      </w:r>
      <w:r w:rsidR="00376856" w:rsidRPr="00F22BBD">
        <w:rPr>
          <w:rFonts w:ascii="Book Antiqua" w:hAnsi="Book Antiqua" w:cstheme="majorHAnsi"/>
          <w:sz w:val="24"/>
          <w:szCs w:val="24"/>
        </w:rPr>
        <w:t xml:space="preserve">pay attention to </w:t>
      </w:r>
      <w:r w:rsidR="007435CD" w:rsidRPr="00F22BBD">
        <w:rPr>
          <w:rFonts w:ascii="Book Antiqua" w:hAnsi="Book Antiqua" w:cstheme="majorHAnsi"/>
          <w:sz w:val="24"/>
          <w:szCs w:val="24"/>
        </w:rPr>
        <w:t>elevated or depressed lesion</w:t>
      </w:r>
      <w:r w:rsidR="005F6F2F" w:rsidRPr="00F22BBD">
        <w:rPr>
          <w:rFonts w:ascii="Book Antiqua" w:hAnsi="Book Antiqua" w:cstheme="majorHAnsi"/>
          <w:sz w:val="24"/>
          <w:szCs w:val="24"/>
        </w:rPr>
        <w:t>s</w:t>
      </w:r>
      <w:r w:rsidR="007435CD" w:rsidRPr="00F22BBD">
        <w:rPr>
          <w:rFonts w:ascii="Book Antiqua" w:hAnsi="Book Antiqua" w:cstheme="majorHAnsi"/>
          <w:sz w:val="24"/>
          <w:szCs w:val="24"/>
        </w:rPr>
        <w:t xml:space="preserve"> and </w:t>
      </w:r>
      <w:r w:rsidR="00376856" w:rsidRPr="00F22BBD">
        <w:rPr>
          <w:rFonts w:ascii="Book Antiqua" w:hAnsi="Book Antiqua" w:cstheme="majorHAnsi"/>
          <w:sz w:val="24"/>
          <w:szCs w:val="24"/>
        </w:rPr>
        <w:t>brownish area</w:t>
      </w:r>
      <w:r w:rsidR="005F6F2F" w:rsidRPr="00F22BBD">
        <w:rPr>
          <w:rFonts w:ascii="Book Antiqua" w:hAnsi="Book Antiqua" w:cstheme="majorHAnsi"/>
          <w:sz w:val="24"/>
          <w:szCs w:val="24"/>
        </w:rPr>
        <w:t>s</w:t>
      </w:r>
      <w:r w:rsidR="007435CD" w:rsidRPr="00F22BBD">
        <w:rPr>
          <w:rFonts w:ascii="Book Antiqua" w:hAnsi="Book Antiqua" w:cstheme="majorHAnsi"/>
          <w:sz w:val="24"/>
          <w:szCs w:val="24"/>
        </w:rPr>
        <w:t xml:space="preserve"> </w:t>
      </w:r>
      <w:r w:rsidR="005F6F2F" w:rsidRPr="00F22BBD">
        <w:rPr>
          <w:rFonts w:ascii="Book Antiqua" w:hAnsi="Book Antiqua" w:cstheme="majorHAnsi"/>
          <w:sz w:val="24"/>
          <w:szCs w:val="24"/>
        </w:rPr>
        <w:t xml:space="preserve">using an </w:t>
      </w:r>
      <w:r w:rsidR="007435CD" w:rsidRPr="00F22BBD">
        <w:rPr>
          <w:rFonts w:ascii="Book Antiqua" w:hAnsi="Book Antiqua" w:cstheme="majorHAnsi"/>
          <w:sz w:val="24"/>
          <w:szCs w:val="24"/>
        </w:rPr>
        <w:t xml:space="preserve">NBI </w:t>
      </w:r>
      <w:r w:rsidR="00376856" w:rsidRPr="00F22BBD">
        <w:rPr>
          <w:rFonts w:ascii="Book Antiqua" w:hAnsi="Book Antiqua" w:cstheme="majorHAnsi"/>
          <w:sz w:val="24"/>
          <w:szCs w:val="24"/>
        </w:rPr>
        <w:t>non-magnifying endoscopy</w:t>
      </w:r>
      <w:r w:rsidR="007435CD" w:rsidRPr="00F22BBD">
        <w:rPr>
          <w:rFonts w:ascii="Book Antiqua" w:hAnsi="Book Antiqua" w:cstheme="majorHAnsi"/>
          <w:sz w:val="24"/>
          <w:szCs w:val="24"/>
        </w:rPr>
        <w:t xml:space="preserve">. </w:t>
      </w:r>
      <w:r w:rsidR="005F6F2F" w:rsidRPr="00F22BBD">
        <w:rPr>
          <w:rFonts w:ascii="Book Antiqua" w:hAnsi="Book Antiqua" w:cstheme="majorHAnsi"/>
          <w:sz w:val="24"/>
          <w:szCs w:val="24"/>
        </w:rPr>
        <w:t>W</w:t>
      </w:r>
      <w:r w:rsidR="00376856" w:rsidRPr="00F22BBD">
        <w:rPr>
          <w:rFonts w:ascii="Book Antiqua" w:hAnsi="Book Antiqua" w:cstheme="majorHAnsi"/>
          <w:sz w:val="24"/>
          <w:szCs w:val="24"/>
        </w:rPr>
        <w:t>e</w:t>
      </w:r>
      <w:r w:rsidR="005F6F2F" w:rsidRPr="00F22BBD">
        <w:rPr>
          <w:rFonts w:ascii="Book Antiqua" w:hAnsi="Book Antiqua" w:cstheme="majorHAnsi"/>
          <w:sz w:val="24"/>
          <w:szCs w:val="24"/>
        </w:rPr>
        <w:t xml:space="preserve"> then</w:t>
      </w:r>
      <w:r w:rsidR="00376856" w:rsidRPr="00F22BBD">
        <w:rPr>
          <w:rFonts w:ascii="Book Antiqua" w:hAnsi="Book Antiqua" w:cstheme="majorHAnsi"/>
          <w:sz w:val="24"/>
          <w:szCs w:val="24"/>
        </w:rPr>
        <w:t xml:space="preserve"> evaluate </w:t>
      </w:r>
      <w:r w:rsidR="005F6F2F" w:rsidRPr="00F22BBD">
        <w:rPr>
          <w:rFonts w:ascii="Book Antiqua" w:hAnsi="Book Antiqua" w:cstheme="majorHAnsi"/>
          <w:sz w:val="24"/>
          <w:szCs w:val="24"/>
        </w:rPr>
        <w:t xml:space="preserve">for the presence of </w:t>
      </w:r>
      <w:r w:rsidR="00376856" w:rsidRPr="00F22BBD">
        <w:rPr>
          <w:rFonts w:ascii="Book Antiqua" w:hAnsi="Book Antiqua" w:cstheme="majorHAnsi"/>
          <w:sz w:val="24"/>
          <w:szCs w:val="24"/>
        </w:rPr>
        <w:t xml:space="preserve">VS and </w:t>
      </w:r>
      <w:r w:rsidR="00235EE6" w:rsidRPr="00F22BBD">
        <w:rPr>
          <w:rFonts w:ascii="Book Antiqua" w:eastAsia="Arial Unicode MS" w:hAnsi="Book Antiqua" w:cstheme="majorHAnsi"/>
          <w:sz w:val="24"/>
          <w:szCs w:val="24"/>
        </w:rPr>
        <w:t>proliferation</w:t>
      </w:r>
      <w:r w:rsidR="00235EE6" w:rsidRPr="00F22BBD">
        <w:rPr>
          <w:rFonts w:ascii="Book Antiqua" w:hAnsi="Book Antiqua" w:cstheme="majorHAnsi"/>
          <w:sz w:val="24"/>
          <w:szCs w:val="24"/>
        </w:rPr>
        <w:t xml:space="preserve"> </w:t>
      </w:r>
      <w:r w:rsidR="00376856" w:rsidRPr="00F22BBD">
        <w:rPr>
          <w:rFonts w:ascii="Book Antiqua" w:hAnsi="Book Antiqua" w:cstheme="majorHAnsi"/>
          <w:sz w:val="24"/>
          <w:szCs w:val="24"/>
        </w:rPr>
        <w:t>under NBI-ME</w:t>
      </w:r>
      <w:r w:rsidR="008334DE" w:rsidRPr="00F22BBD">
        <w:rPr>
          <w:rFonts w:ascii="Book Antiqua" w:hAnsi="Book Antiqua" w:cstheme="majorHAnsi"/>
          <w:sz w:val="24"/>
          <w:szCs w:val="24"/>
        </w:rPr>
        <w:t xml:space="preserve"> </w:t>
      </w:r>
      <w:r w:rsidR="007435CD" w:rsidRPr="00F22BBD">
        <w:rPr>
          <w:rFonts w:ascii="Book Antiqua" w:hAnsi="Book Antiqua" w:cstheme="majorHAnsi"/>
          <w:sz w:val="24"/>
          <w:szCs w:val="24"/>
        </w:rPr>
        <w:t xml:space="preserve">for </w:t>
      </w:r>
      <w:r w:rsidR="005F6F2F" w:rsidRPr="00F22BBD">
        <w:rPr>
          <w:rFonts w:ascii="Book Antiqua" w:hAnsi="Book Antiqua" w:cstheme="majorHAnsi"/>
          <w:sz w:val="24"/>
          <w:szCs w:val="24"/>
        </w:rPr>
        <w:t>all</w:t>
      </w:r>
      <w:r w:rsidR="007435CD" w:rsidRPr="00F22BBD">
        <w:rPr>
          <w:rFonts w:ascii="Book Antiqua" w:hAnsi="Book Antiqua" w:cstheme="majorHAnsi"/>
          <w:sz w:val="24"/>
          <w:szCs w:val="24"/>
        </w:rPr>
        <w:t xml:space="preserve"> suspicious lesion</w:t>
      </w:r>
      <w:r w:rsidR="003A243D" w:rsidRPr="00F22BBD">
        <w:rPr>
          <w:rFonts w:ascii="Book Antiqua" w:hAnsi="Book Antiqua" w:cstheme="majorHAnsi"/>
          <w:sz w:val="24"/>
          <w:szCs w:val="24"/>
        </w:rPr>
        <w:t>s</w:t>
      </w:r>
      <w:r w:rsidR="00376856" w:rsidRPr="00F22BBD">
        <w:rPr>
          <w:rFonts w:ascii="Book Antiqua" w:hAnsi="Book Antiqua" w:cstheme="majorHAnsi"/>
          <w:sz w:val="24"/>
          <w:szCs w:val="24"/>
        </w:rPr>
        <w:t xml:space="preserve">. </w:t>
      </w:r>
      <w:r w:rsidR="003A243D" w:rsidRPr="00F22BBD">
        <w:rPr>
          <w:rFonts w:ascii="Book Antiqua" w:hAnsi="Book Antiqua" w:cstheme="majorHAnsi"/>
          <w:sz w:val="24"/>
          <w:szCs w:val="24"/>
        </w:rPr>
        <w:t>This</w:t>
      </w:r>
      <w:r w:rsidR="005502F2" w:rsidRPr="00F22BBD">
        <w:rPr>
          <w:rFonts w:ascii="Book Antiqua" w:hAnsi="Book Antiqua" w:cstheme="majorHAnsi"/>
          <w:sz w:val="24"/>
          <w:szCs w:val="24"/>
        </w:rPr>
        <w:t xml:space="preserve"> </w:t>
      </w:r>
      <w:r w:rsidR="007435CD" w:rsidRPr="00F22BBD">
        <w:rPr>
          <w:rFonts w:ascii="Book Antiqua" w:hAnsi="Book Antiqua" w:cstheme="majorHAnsi"/>
          <w:sz w:val="24"/>
          <w:szCs w:val="24"/>
        </w:rPr>
        <w:t xml:space="preserve">strategy </w:t>
      </w:r>
      <w:r w:rsidR="005502F2" w:rsidRPr="00F22BBD">
        <w:rPr>
          <w:rFonts w:ascii="Book Antiqua" w:hAnsi="Book Antiqua" w:cstheme="majorHAnsi"/>
          <w:sz w:val="24"/>
          <w:szCs w:val="24"/>
        </w:rPr>
        <w:t xml:space="preserve">may </w:t>
      </w:r>
      <w:r w:rsidR="005F6F2F" w:rsidRPr="00F22BBD">
        <w:rPr>
          <w:rFonts w:ascii="Book Antiqua" w:hAnsi="Book Antiqua" w:cstheme="majorHAnsi"/>
          <w:sz w:val="24"/>
          <w:szCs w:val="24"/>
        </w:rPr>
        <w:t xml:space="preserve">allow </w:t>
      </w:r>
      <w:r w:rsidR="005502F2" w:rsidRPr="00F22BBD">
        <w:rPr>
          <w:rFonts w:ascii="Book Antiqua" w:hAnsi="Book Antiqua" w:cstheme="majorHAnsi"/>
          <w:sz w:val="24"/>
          <w:szCs w:val="24"/>
        </w:rPr>
        <w:t xml:space="preserve">endoscopists to </w:t>
      </w:r>
      <w:r w:rsidR="00F92B4C" w:rsidRPr="00F22BBD">
        <w:rPr>
          <w:rFonts w:ascii="Book Antiqua" w:hAnsi="Book Antiqua" w:cstheme="majorHAnsi"/>
          <w:sz w:val="24"/>
          <w:szCs w:val="24"/>
        </w:rPr>
        <w:t xml:space="preserve">detect and </w:t>
      </w:r>
      <w:r w:rsidR="00376856" w:rsidRPr="00F22BBD">
        <w:rPr>
          <w:rFonts w:ascii="Book Antiqua" w:hAnsi="Book Antiqua" w:cstheme="majorHAnsi"/>
          <w:sz w:val="24"/>
          <w:szCs w:val="24"/>
        </w:rPr>
        <w:t>discriminate SESCC from inflammation and LGIN</w:t>
      </w:r>
      <w:r w:rsidR="000010CE" w:rsidRPr="00F22BBD">
        <w:rPr>
          <w:rFonts w:ascii="Book Antiqua" w:hAnsi="Book Antiqua" w:cstheme="majorHAnsi"/>
          <w:sz w:val="24"/>
          <w:szCs w:val="24"/>
        </w:rPr>
        <w:t xml:space="preserve"> easily, </w:t>
      </w:r>
      <w:r w:rsidR="005F6F2F" w:rsidRPr="00F22BBD">
        <w:rPr>
          <w:rFonts w:ascii="Book Antiqua" w:hAnsi="Book Antiqua" w:cstheme="majorHAnsi"/>
          <w:sz w:val="24"/>
          <w:szCs w:val="24"/>
        </w:rPr>
        <w:t>quickly</w:t>
      </w:r>
      <w:r w:rsidR="000010CE" w:rsidRPr="00F22BBD">
        <w:rPr>
          <w:rFonts w:ascii="Book Antiqua" w:hAnsi="Book Antiqua" w:cstheme="majorHAnsi"/>
          <w:sz w:val="24"/>
          <w:szCs w:val="24"/>
        </w:rPr>
        <w:t>, and accurately. The dyad criteria may enable a simplified diagnosis of SESCC and lead to widespread use of the NBI-ME.</w:t>
      </w:r>
    </w:p>
    <w:p w14:paraId="5811B0F4" w14:textId="76E04077" w:rsidR="00245568" w:rsidRPr="00F22BBD" w:rsidRDefault="0070384A" w:rsidP="0031777E">
      <w:pPr>
        <w:widowControl/>
        <w:adjustRightInd w:val="0"/>
        <w:snapToGrid w:val="0"/>
        <w:spacing w:line="360" w:lineRule="auto"/>
        <w:ind w:firstLineChars="100" w:firstLine="240"/>
        <w:rPr>
          <w:rFonts w:ascii="Book Antiqua" w:hAnsi="Book Antiqua" w:cstheme="majorHAnsi"/>
          <w:sz w:val="24"/>
          <w:szCs w:val="24"/>
        </w:rPr>
      </w:pPr>
      <w:r w:rsidRPr="00F22BBD">
        <w:rPr>
          <w:rFonts w:ascii="Book Antiqua" w:hAnsi="Book Antiqua" w:cstheme="majorHAnsi"/>
          <w:sz w:val="24"/>
          <w:szCs w:val="24"/>
        </w:rPr>
        <w:t>Th</w:t>
      </w:r>
      <w:r w:rsidR="00A4050E" w:rsidRPr="00F22BBD">
        <w:rPr>
          <w:rFonts w:ascii="Book Antiqua" w:hAnsi="Book Antiqua" w:cstheme="majorHAnsi"/>
          <w:sz w:val="24"/>
          <w:szCs w:val="24"/>
        </w:rPr>
        <w:t xml:space="preserve">is </w:t>
      </w:r>
      <w:r w:rsidRPr="00F22BBD">
        <w:rPr>
          <w:rFonts w:ascii="Book Antiqua" w:hAnsi="Book Antiqua" w:cstheme="majorHAnsi"/>
          <w:sz w:val="24"/>
          <w:szCs w:val="24"/>
        </w:rPr>
        <w:t xml:space="preserve">study has several limitations. First, </w:t>
      </w:r>
      <w:r w:rsidR="00304ACC" w:rsidRPr="00F22BBD">
        <w:rPr>
          <w:rFonts w:ascii="Book Antiqua" w:hAnsi="Book Antiqua" w:cstheme="majorHAnsi"/>
          <w:sz w:val="24"/>
          <w:szCs w:val="24"/>
        </w:rPr>
        <w:t xml:space="preserve">this is </w:t>
      </w:r>
      <w:r w:rsidR="00A4050E" w:rsidRPr="00F22BBD">
        <w:rPr>
          <w:rFonts w:ascii="Book Antiqua" w:hAnsi="Book Antiqua" w:cstheme="majorHAnsi"/>
          <w:sz w:val="24"/>
          <w:szCs w:val="24"/>
        </w:rPr>
        <w:t xml:space="preserve">a </w:t>
      </w:r>
      <w:r w:rsidR="00304ACC" w:rsidRPr="00F22BBD">
        <w:rPr>
          <w:rFonts w:ascii="Book Antiqua" w:hAnsi="Book Antiqua" w:cstheme="majorHAnsi"/>
          <w:sz w:val="24"/>
          <w:szCs w:val="24"/>
        </w:rPr>
        <w:t>retrospective study based on statistical analysis.</w:t>
      </w:r>
      <w:r w:rsidR="005502F2" w:rsidRPr="00F22BBD">
        <w:rPr>
          <w:rFonts w:ascii="Book Antiqua" w:hAnsi="Book Antiqua" w:cstheme="majorHAnsi"/>
          <w:sz w:val="24"/>
          <w:szCs w:val="24"/>
        </w:rPr>
        <w:t xml:space="preserve"> </w:t>
      </w:r>
      <w:r w:rsidR="00A4050E" w:rsidRPr="00F22BBD">
        <w:rPr>
          <w:rFonts w:ascii="Book Antiqua" w:hAnsi="Book Antiqua" w:cstheme="majorHAnsi"/>
          <w:sz w:val="24"/>
          <w:szCs w:val="24"/>
        </w:rPr>
        <w:t xml:space="preserve">A </w:t>
      </w:r>
      <w:r w:rsidR="005502F2" w:rsidRPr="00F22BBD">
        <w:rPr>
          <w:rFonts w:ascii="Book Antiqua" w:hAnsi="Book Antiqua" w:cstheme="majorHAnsi"/>
          <w:sz w:val="24"/>
          <w:szCs w:val="24"/>
        </w:rPr>
        <w:t xml:space="preserve">prospective study </w:t>
      </w:r>
      <w:r w:rsidR="00A4050E" w:rsidRPr="00F22BBD">
        <w:rPr>
          <w:rFonts w:ascii="Book Antiqua" w:hAnsi="Book Antiqua" w:cstheme="majorHAnsi"/>
          <w:sz w:val="24"/>
          <w:szCs w:val="24"/>
        </w:rPr>
        <w:t xml:space="preserve">with </w:t>
      </w:r>
      <w:r w:rsidR="005F6F2F" w:rsidRPr="00F22BBD">
        <w:rPr>
          <w:rFonts w:ascii="Book Antiqua" w:hAnsi="Book Antiqua" w:cstheme="majorHAnsi"/>
          <w:sz w:val="24"/>
          <w:szCs w:val="24"/>
        </w:rPr>
        <w:t xml:space="preserve">a </w:t>
      </w:r>
      <w:r w:rsidR="00A4050E" w:rsidRPr="00F22BBD">
        <w:rPr>
          <w:rFonts w:ascii="Book Antiqua" w:hAnsi="Book Antiqua" w:cstheme="majorHAnsi"/>
          <w:sz w:val="24"/>
          <w:szCs w:val="24"/>
        </w:rPr>
        <w:t xml:space="preserve">clinical setting </w:t>
      </w:r>
      <w:r w:rsidR="005502F2" w:rsidRPr="00F22BBD">
        <w:rPr>
          <w:rFonts w:ascii="Book Antiqua" w:hAnsi="Book Antiqua" w:cstheme="majorHAnsi"/>
          <w:sz w:val="24"/>
          <w:szCs w:val="24"/>
        </w:rPr>
        <w:t>is needed</w:t>
      </w:r>
      <w:r w:rsidR="00A00DA4" w:rsidRPr="00F22BBD">
        <w:rPr>
          <w:rFonts w:ascii="Book Antiqua" w:hAnsi="Book Antiqua" w:cstheme="majorHAnsi"/>
          <w:sz w:val="24"/>
          <w:szCs w:val="24"/>
        </w:rPr>
        <w:t xml:space="preserve"> to validate </w:t>
      </w:r>
      <w:r w:rsidR="005F6F2F" w:rsidRPr="00F22BBD">
        <w:rPr>
          <w:rFonts w:ascii="Book Antiqua" w:hAnsi="Book Antiqua" w:cstheme="majorHAnsi"/>
          <w:sz w:val="24"/>
          <w:szCs w:val="24"/>
        </w:rPr>
        <w:t xml:space="preserve">these </w:t>
      </w:r>
      <w:r w:rsidR="00A00DA4" w:rsidRPr="00F22BBD">
        <w:rPr>
          <w:rFonts w:ascii="Book Antiqua" w:hAnsi="Book Antiqua" w:cstheme="majorHAnsi"/>
          <w:sz w:val="24"/>
          <w:szCs w:val="24"/>
        </w:rPr>
        <w:t>study results</w:t>
      </w:r>
      <w:r w:rsidR="005502F2" w:rsidRPr="00F22BBD">
        <w:rPr>
          <w:rFonts w:ascii="Book Antiqua" w:hAnsi="Book Antiqua" w:cstheme="majorHAnsi"/>
          <w:sz w:val="24"/>
          <w:szCs w:val="24"/>
        </w:rPr>
        <w:t>.</w:t>
      </w:r>
      <w:r w:rsidR="00304ACC" w:rsidRPr="00F22BBD">
        <w:rPr>
          <w:rFonts w:ascii="Book Antiqua" w:hAnsi="Book Antiqua" w:cstheme="majorHAnsi"/>
          <w:sz w:val="24"/>
          <w:szCs w:val="24"/>
        </w:rPr>
        <w:t xml:space="preserve"> Second, NBI-ME findings were evaluated </w:t>
      </w:r>
      <w:r w:rsidR="00A00DA4" w:rsidRPr="00F22BBD">
        <w:rPr>
          <w:rFonts w:ascii="Book Antiqua" w:hAnsi="Book Antiqua" w:cstheme="majorHAnsi"/>
          <w:sz w:val="24"/>
          <w:szCs w:val="24"/>
        </w:rPr>
        <w:t xml:space="preserve">only </w:t>
      </w:r>
      <w:r w:rsidR="00304ACC" w:rsidRPr="00F22BBD">
        <w:rPr>
          <w:rFonts w:ascii="Book Antiqua" w:hAnsi="Book Antiqua" w:cstheme="majorHAnsi"/>
          <w:sz w:val="24"/>
          <w:szCs w:val="24"/>
        </w:rPr>
        <w:t>by expert endoscopist</w:t>
      </w:r>
      <w:r w:rsidR="00A00DA4" w:rsidRPr="00F22BBD">
        <w:rPr>
          <w:rFonts w:ascii="Book Antiqua" w:hAnsi="Book Antiqua" w:cstheme="majorHAnsi"/>
          <w:sz w:val="24"/>
          <w:szCs w:val="24"/>
        </w:rPr>
        <w:t>s</w:t>
      </w:r>
      <w:r w:rsidR="00304ACC" w:rsidRPr="00F22BBD">
        <w:rPr>
          <w:rFonts w:ascii="Book Antiqua" w:hAnsi="Book Antiqua" w:cstheme="majorHAnsi"/>
          <w:sz w:val="24"/>
          <w:szCs w:val="24"/>
        </w:rPr>
        <w:t xml:space="preserve">. </w:t>
      </w:r>
      <w:r w:rsidR="005F6F2F" w:rsidRPr="00F22BBD">
        <w:rPr>
          <w:rFonts w:ascii="Book Antiqua" w:hAnsi="Book Antiqua" w:cstheme="majorHAnsi"/>
          <w:sz w:val="24"/>
          <w:szCs w:val="24"/>
        </w:rPr>
        <w:t>The d</w:t>
      </w:r>
      <w:r w:rsidR="009B00BB" w:rsidRPr="00F22BBD">
        <w:rPr>
          <w:rFonts w:ascii="Book Antiqua" w:hAnsi="Book Antiqua" w:cstheme="majorHAnsi"/>
          <w:sz w:val="24"/>
          <w:szCs w:val="24"/>
        </w:rPr>
        <w:t>iagnostic utility o</w:t>
      </w:r>
      <w:r w:rsidR="00A00DA4" w:rsidRPr="00F22BBD">
        <w:rPr>
          <w:rFonts w:ascii="Book Antiqua" w:hAnsi="Book Antiqua" w:cstheme="majorHAnsi"/>
          <w:sz w:val="24"/>
          <w:szCs w:val="24"/>
        </w:rPr>
        <w:t>f the s</w:t>
      </w:r>
      <w:r w:rsidR="00304ACC" w:rsidRPr="00F22BBD">
        <w:rPr>
          <w:rFonts w:ascii="Book Antiqua" w:hAnsi="Book Antiqua" w:cstheme="majorHAnsi"/>
          <w:sz w:val="24"/>
          <w:szCs w:val="24"/>
        </w:rPr>
        <w:t xml:space="preserve">implified </w:t>
      </w:r>
      <w:r w:rsidR="005502F2" w:rsidRPr="00F22BBD">
        <w:rPr>
          <w:rFonts w:ascii="Book Antiqua" w:hAnsi="Book Antiqua" w:cstheme="majorHAnsi"/>
          <w:sz w:val="24"/>
          <w:szCs w:val="24"/>
        </w:rPr>
        <w:t xml:space="preserve">dyad </w:t>
      </w:r>
      <w:r w:rsidR="00304ACC" w:rsidRPr="00F22BBD">
        <w:rPr>
          <w:rFonts w:ascii="Book Antiqua" w:hAnsi="Book Antiqua" w:cstheme="majorHAnsi"/>
          <w:sz w:val="24"/>
          <w:szCs w:val="24"/>
        </w:rPr>
        <w:t xml:space="preserve">criteria </w:t>
      </w:r>
      <w:r w:rsidR="005502F2" w:rsidRPr="00F22BBD">
        <w:rPr>
          <w:rFonts w:ascii="Book Antiqua" w:hAnsi="Book Antiqua" w:cstheme="majorHAnsi"/>
          <w:sz w:val="24"/>
          <w:szCs w:val="24"/>
        </w:rPr>
        <w:t xml:space="preserve">should </w:t>
      </w:r>
      <w:r w:rsidR="005F6F2F" w:rsidRPr="00F22BBD">
        <w:rPr>
          <w:rFonts w:ascii="Book Antiqua" w:hAnsi="Book Antiqua" w:cstheme="majorHAnsi"/>
          <w:sz w:val="24"/>
          <w:szCs w:val="24"/>
        </w:rPr>
        <w:t>be</w:t>
      </w:r>
      <w:r w:rsidR="005502F2" w:rsidRPr="00F22BBD">
        <w:rPr>
          <w:rFonts w:ascii="Book Antiqua" w:hAnsi="Book Antiqua" w:cstheme="majorHAnsi"/>
          <w:sz w:val="24"/>
          <w:szCs w:val="24"/>
        </w:rPr>
        <w:t xml:space="preserve"> </w:t>
      </w:r>
      <w:r w:rsidR="00304ACC" w:rsidRPr="00F22BBD">
        <w:rPr>
          <w:rFonts w:ascii="Book Antiqua" w:hAnsi="Book Antiqua" w:cstheme="majorHAnsi"/>
          <w:sz w:val="24"/>
          <w:szCs w:val="24"/>
        </w:rPr>
        <w:t>validated by non-expert</w:t>
      </w:r>
      <w:r w:rsidR="00A00DA4" w:rsidRPr="00F22BBD">
        <w:rPr>
          <w:rFonts w:ascii="Book Antiqua" w:hAnsi="Book Antiqua" w:cstheme="majorHAnsi"/>
          <w:sz w:val="24"/>
          <w:szCs w:val="24"/>
        </w:rPr>
        <w:t>s as well as experts</w:t>
      </w:r>
      <w:r w:rsidR="00304ACC" w:rsidRPr="00F22BBD">
        <w:rPr>
          <w:rFonts w:ascii="Book Antiqua" w:hAnsi="Book Antiqua" w:cstheme="majorHAnsi"/>
          <w:sz w:val="24"/>
          <w:szCs w:val="24"/>
        </w:rPr>
        <w:t xml:space="preserve">. </w:t>
      </w:r>
      <w:r w:rsidR="008B2AB6" w:rsidRPr="00F22BBD">
        <w:rPr>
          <w:rFonts w:ascii="Book Antiqua" w:hAnsi="Book Antiqua" w:cstheme="majorHAnsi"/>
          <w:sz w:val="24"/>
          <w:szCs w:val="24"/>
        </w:rPr>
        <w:t>Finally,</w:t>
      </w:r>
      <w:r w:rsidR="00B23867" w:rsidRPr="00F22BBD">
        <w:rPr>
          <w:rFonts w:ascii="Book Antiqua" w:hAnsi="Book Antiqua" w:cstheme="majorHAnsi"/>
          <w:sz w:val="24"/>
          <w:szCs w:val="24"/>
        </w:rPr>
        <w:t xml:space="preserve"> </w:t>
      </w:r>
      <w:r w:rsidR="008B2AB6" w:rsidRPr="00F22BBD">
        <w:rPr>
          <w:rFonts w:ascii="Book Antiqua" w:hAnsi="Book Antiqua" w:cstheme="majorHAnsi"/>
          <w:sz w:val="24"/>
          <w:szCs w:val="24"/>
        </w:rPr>
        <w:t xml:space="preserve">the lesions </w:t>
      </w:r>
      <w:r w:rsidR="008114A3" w:rsidRPr="00F22BBD">
        <w:rPr>
          <w:rFonts w:ascii="Book Antiqua" w:hAnsi="Book Antiqua" w:cstheme="majorHAnsi"/>
          <w:sz w:val="24"/>
          <w:szCs w:val="24"/>
        </w:rPr>
        <w:t xml:space="preserve">detected only by </w:t>
      </w:r>
      <w:r w:rsidR="00CB0030" w:rsidRPr="00F22BBD">
        <w:rPr>
          <w:rFonts w:ascii="Book Antiqua" w:hAnsi="Book Antiqua" w:cstheme="majorHAnsi"/>
          <w:sz w:val="24"/>
          <w:szCs w:val="24"/>
        </w:rPr>
        <w:t>L</w:t>
      </w:r>
      <w:r w:rsidR="008B2AB6" w:rsidRPr="00F22BBD">
        <w:rPr>
          <w:rFonts w:ascii="Book Antiqua" w:hAnsi="Book Antiqua" w:cstheme="majorHAnsi"/>
          <w:sz w:val="24"/>
          <w:szCs w:val="24"/>
        </w:rPr>
        <w:t>ugol chromoendoscopy</w:t>
      </w:r>
      <w:r w:rsidR="008114A3" w:rsidRPr="00F22BBD">
        <w:rPr>
          <w:rFonts w:ascii="Book Antiqua" w:hAnsi="Book Antiqua" w:cstheme="majorHAnsi"/>
          <w:sz w:val="24"/>
          <w:szCs w:val="24"/>
        </w:rPr>
        <w:t xml:space="preserve"> were not </w:t>
      </w:r>
      <w:r w:rsidR="008B2AB6" w:rsidRPr="00F22BBD">
        <w:rPr>
          <w:rFonts w:ascii="Book Antiqua" w:hAnsi="Book Antiqua" w:cstheme="majorHAnsi"/>
          <w:sz w:val="24"/>
          <w:szCs w:val="24"/>
        </w:rPr>
        <w:t>included</w:t>
      </w:r>
      <w:r w:rsidR="00642626" w:rsidRPr="00F22BBD">
        <w:rPr>
          <w:rFonts w:ascii="Book Antiqua" w:hAnsi="Book Antiqua" w:cstheme="majorHAnsi"/>
          <w:sz w:val="24"/>
          <w:szCs w:val="24"/>
        </w:rPr>
        <w:t xml:space="preserve"> in this study</w:t>
      </w:r>
      <w:r w:rsidR="008B2AB6" w:rsidRPr="00F22BBD">
        <w:rPr>
          <w:rFonts w:ascii="Book Antiqua" w:hAnsi="Book Antiqua" w:cstheme="majorHAnsi"/>
          <w:sz w:val="24"/>
          <w:szCs w:val="24"/>
        </w:rPr>
        <w:t xml:space="preserve">. </w:t>
      </w:r>
      <w:r w:rsidR="00250F3D" w:rsidRPr="00F22BBD">
        <w:rPr>
          <w:rFonts w:ascii="Book Antiqua" w:hAnsi="Book Antiqua" w:cstheme="majorHAnsi"/>
          <w:sz w:val="24"/>
          <w:szCs w:val="24"/>
        </w:rPr>
        <w:t>However, it may not affect the results</w:t>
      </w:r>
      <w:r w:rsidR="005F6F2F" w:rsidRPr="00F22BBD">
        <w:rPr>
          <w:rFonts w:ascii="Book Antiqua" w:hAnsi="Book Antiqua" w:cstheme="majorHAnsi"/>
          <w:sz w:val="24"/>
          <w:szCs w:val="24"/>
        </w:rPr>
        <w:t>, as</w:t>
      </w:r>
      <w:r w:rsidR="00250F3D" w:rsidRPr="00F22BBD">
        <w:rPr>
          <w:rFonts w:ascii="Book Antiqua" w:hAnsi="Book Antiqua" w:cstheme="majorHAnsi"/>
          <w:sz w:val="24"/>
          <w:szCs w:val="24"/>
        </w:rPr>
        <w:t xml:space="preserve"> the number of SESCC</w:t>
      </w:r>
      <w:r w:rsidR="005F6F2F" w:rsidRPr="00F22BBD">
        <w:rPr>
          <w:rFonts w:ascii="Book Antiqua" w:hAnsi="Book Antiqua" w:cstheme="majorHAnsi"/>
          <w:sz w:val="24"/>
          <w:szCs w:val="24"/>
        </w:rPr>
        <w:t>s</w:t>
      </w:r>
      <w:r w:rsidR="00250F3D" w:rsidRPr="00F22BBD">
        <w:rPr>
          <w:rFonts w:ascii="Book Antiqua" w:hAnsi="Book Antiqua" w:cstheme="majorHAnsi"/>
          <w:sz w:val="24"/>
          <w:szCs w:val="24"/>
        </w:rPr>
        <w:t xml:space="preserve"> only detected by Lugol chromoendoscopy was small.</w:t>
      </w:r>
    </w:p>
    <w:p w14:paraId="275DDAC5" w14:textId="153DC37F" w:rsidR="00920E75" w:rsidRPr="00F22BBD" w:rsidRDefault="0081669B" w:rsidP="0081669B">
      <w:pPr>
        <w:widowControl/>
        <w:adjustRightInd w:val="0"/>
        <w:snapToGrid w:val="0"/>
        <w:spacing w:line="360" w:lineRule="auto"/>
        <w:ind w:firstLineChars="100" w:firstLine="240"/>
        <w:rPr>
          <w:rFonts w:ascii="Book Antiqua" w:eastAsia="SimSun" w:hAnsi="Book Antiqua" w:cstheme="majorHAnsi"/>
          <w:sz w:val="24"/>
          <w:szCs w:val="24"/>
          <w:lang w:eastAsia="zh-CN"/>
        </w:rPr>
      </w:pPr>
      <w:r w:rsidRPr="00F22BBD">
        <w:rPr>
          <w:rFonts w:ascii="Book Antiqua" w:eastAsia="SimSun" w:hAnsi="Book Antiqua" w:cstheme="majorHAnsi" w:hint="eastAsia"/>
          <w:sz w:val="24"/>
          <w:szCs w:val="24"/>
          <w:lang w:eastAsia="zh-CN"/>
        </w:rPr>
        <w:lastRenderedPageBreak/>
        <w:t xml:space="preserve">In </w:t>
      </w:r>
      <w:r w:rsidRPr="00F22BBD">
        <w:rPr>
          <w:rFonts w:ascii="Book Antiqua" w:hAnsi="Book Antiqua" w:cstheme="majorHAnsi"/>
          <w:sz w:val="24"/>
          <w:szCs w:val="24"/>
        </w:rPr>
        <w:t>conclusion</w:t>
      </w:r>
      <w:r w:rsidRPr="00F22BBD">
        <w:rPr>
          <w:rFonts w:ascii="Book Antiqua" w:eastAsia="SimSun" w:hAnsi="Book Antiqua" w:cstheme="majorHAnsi" w:hint="eastAsia"/>
          <w:sz w:val="24"/>
          <w:szCs w:val="24"/>
          <w:lang w:eastAsia="zh-CN"/>
        </w:rPr>
        <w:t xml:space="preserve">, </w:t>
      </w:r>
      <w:r w:rsidRPr="00F22BBD">
        <w:rPr>
          <w:rFonts w:ascii="Book Antiqua" w:hAnsi="Book Antiqua" w:cstheme="majorHAnsi"/>
          <w:sz w:val="24"/>
          <w:szCs w:val="24"/>
        </w:rPr>
        <w:t xml:space="preserve">the </w:t>
      </w:r>
      <w:r w:rsidR="00920E75" w:rsidRPr="00F22BBD">
        <w:rPr>
          <w:rFonts w:ascii="Book Antiqua" w:hAnsi="Book Antiqua" w:cstheme="majorHAnsi"/>
          <w:sz w:val="24"/>
          <w:szCs w:val="24"/>
        </w:rPr>
        <w:t xml:space="preserve">combination of </w:t>
      </w:r>
      <w:r w:rsidR="005502F2" w:rsidRPr="00F22BBD">
        <w:rPr>
          <w:rFonts w:ascii="Book Antiqua" w:hAnsi="Book Antiqua" w:cstheme="majorHAnsi"/>
          <w:sz w:val="24"/>
          <w:szCs w:val="24"/>
        </w:rPr>
        <w:t>VS</w:t>
      </w:r>
      <w:r w:rsidR="00920E75" w:rsidRPr="00F22BBD">
        <w:rPr>
          <w:rFonts w:ascii="Book Antiqua" w:hAnsi="Book Antiqua" w:cstheme="majorHAnsi"/>
          <w:sz w:val="24"/>
          <w:szCs w:val="24"/>
        </w:rPr>
        <w:t xml:space="preserve"> and </w:t>
      </w:r>
      <w:r w:rsidR="00235EE6" w:rsidRPr="00F22BBD">
        <w:rPr>
          <w:rFonts w:ascii="Book Antiqua" w:eastAsia="Arial Unicode MS" w:hAnsi="Book Antiqua" w:cstheme="majorHAnsi"/>
          <w:sz w:val="24"/>
          <w:szCs w:val="24"/>
        </w:rPr>
        <w:t>proliferation</w:t>
      </w:r>
      <w:r w:rsidR="00235EE6" w:rsidRPr="00F22BBD">
        <w:rPr>
          <w:rFonts w:ascii="Book Antiqua" w:hAnsi="Book Antiqua" w:cstheme="majorHAnsi"/>
          <w:sz w:val="24"/>
          <w:szCs w:val="24"/>
        </w:rPr>
        <w:t xml:space="preserve"> </w:t>
      </w:r>
      <w:r w:rsidR="00920E75" w:rsidRPr="00F22BBD">
        <w:rPr>
          <w:rFonts w:ascii="Book Antiqua" w:hAnsi="Book Antiqua" w:cstheme="majorHAnsi"/>
          <w:sz w:val="24"/>
          <w:szCs w:val="24"/>
        </w:rPr>
        <w:t>may be</w:t>
      </w:r>
      <w:r w:rsidR="005F6F2F" w:rsidRPr="00F22BBD">
        <w:rPr>
          <w:rFonts w:ascii="Book Antiqua" w:hAnsi="Book Antiqua" w:cstheme="majorHAnsi"/>
          <w:sz w:val="24"/>
          <w:szCs w:val="24"/>
        </w:rPr>
        <w:t xml:space="preserve"> considered </w:t>
      </w:r>
      <w:r w:rsidR="001D5DB2" w:rsidRPr="00F22BBD">
        <w:rPr>
          <w:rFonts w:ascii="Book Antiqua" w:hAnsi="Book Antiqua" w:cstheme="majorHAnsi"/>
          <w:sz w:val="24"/>
          <w:szCs w:val="24"/>
        </w:rPr>
        <w:t>simplified criteria</w:t>
      </w:r>
      <w:r w:rsidR="00920E75" w:rsidRPr="00F22BBD">
        <w:rPr>
          <w:rFonts w:ascii="Book Antiqua" w:hAnsi="Book Antiqua" w:cstheme="majorHAnsi"/>
          <w:sz w:val="24"/>
          <w:szCs w:val="24"/>
        </w:rPr>
        <w:t xml:space="preserve"> </w:t>
      </w:r>
      <w:r w:rsidR="005F6F2F" w:rsidRPr="00F22BBD">
        <w:rPr>
          <w:rFonts w:ascii="Book Antiqua" w:hAnsi="Book Antiqua" w:cstheme="majorHAnsi"/>
          <w:sz w:val="24"/>
          <w:szCs w:val="24"/>
        </w:rPr>
        <w:t xml:space="preserve">for diagnosis of SESCC based on </w:t>
      </w:r>
      <w:r w:rsidR="00920E75" w:rsidRPr="00F22BBD">
        <w:rPr>
          <w:rFonts w:ascii="Book Antiqua" w:hAnsi="Book Antiqua" w:cstheme="majorHAnsi"/>
          <w:sz w:val="24"/>
          <w:szCs w:val="24"/>
        </w:rPr>
        <w:t xml:space="preserve">NBI-ME findings. </w:t>
      </w:r>
    </w:p>
    <w:p w14:paraId="569E7C80" w14:textId="77777777" w:rsidR="00295F9C" w:rsidRPr="00F22BBD" w:rsidRDefault="00295F9C" w:rsidP="0031777E">
      <w:pPr>
        <w:adjustRightInd w:val="0"/>
        <w:snapToGrid w:val="0"/>
        <w:spacing w:line="360" w:lineRule="auto"/>
        <w:rPr>
          <w:rFonts w:ascii="Book Antiqua" w:eastAsia="SimSun" w:hAnsi="Book Antiqua" w:cstheme="majorHAnsi"/>
          <w:sz w:val="24"/>
          <w:szCs w:val="24"/>
          <w:lang w:eastAsia="zh-CN"/>
        </w:rPr>
      </w:pPr>
    </w:p>
    <w:p w14:paraId="1099DC75" w14:textId="77777777" w:rsidR="00835B5D" w:rsidRPr="00F22BBD" w:rsidRDefault="00835B5D" w:rsidP="00835B5D">
      <w:pPr>
        <w:adjustRightInd w:val="0"/>
        <w:snapToGrid w:val="0"/>
        <w:spacing w:line="360" w:lineRule="auto"/>
        <w:rPr>
          <w:rFonts w:ascii="Book Antiqua" w:eastAsia="SimSun" w:hAnsi="Book Antiqua" w:cstheme="majorHAnsi"/>
          <w:b/>
          <w:sz w:val="24"/>
          <w:szCs w:val="24"/>
          <w:lang w:eastAsia="zh-CN"/>
        </w:rPr>
      </w:pPr>
      <w:r w:rsidRPr="00F22BBD">
        <w:rPr>
          <w:rFonts w:ascii="Book Antiqua" w:eastAsia="SimSun" w:hAnsi="Book Antiqua" w:cstheme="majorHAnsi"/>
          <w:b/>
          <w:sz w:val="24"/>
          <w:szCs w:val="24"/>
          <w:lang w:eastAsia="zh-CN"/>
        </w:rPr>
        <w:t>ACKNOWLEDGMENTS</w:t>
      </w:r>
    </w:p>
    <w:p w14:paraId="79AB1CF6" w14:textId="77777777" w:rsidR="00835B5D" w:rsidRPr="00F22BBD" w:rsidRDefault="00835B5D" w:rsidP="00835B5D">
      <w:pPr>
        <w:adjustRightInd w:val="0"/>
        <w:snapToGrid w:val="0"/>
        <w:spacing w:line="360" w:lineRule="auto"/>
        <w:rPr>
          <w:rFonts w:ascii="Book Antiqua" w:eastAsia="SimSun" w:hAnsi="Book Antiqua" w:cstheme="majorHAnsi"/>
          <w:sz w:val="24"/>
          <w:szCs w:val="24"/>
          <w:lang w:eastAsia="zh-CN"/>
        </w:rPr>
      </w:pPr>
      <w:r w:rsidRPr="00F22BBD">
        <w:rPr>
          <w:rFonts w:ascii="Book Antiqua" w:eastAsia="SimSun" w:hAnsi="Book Antiqua" w:cstheme="majorHAnsi"/>
          <w:sz w:val="24"/>
          <w:szCs w:val="24"/>
          <w:lang w:eastAsia="zh-CN"/>
        </w:rPr>
        <w:t>A part of this paper was presented as an oral presentation at the United European Gastroenterology Week, October 12-16</w:t>
      </w:r>
      <w:r w:rsidRPr="00F22BBD">
        <w:rPr>
          <w:rFonts w:ascii="Book Antiqua" w:eastAsia="SimSun" w:hAnsi="Book Antiqua" w:cstheme="majorHAnsi"/>
          <w:sz w:val="24"/>
          <w:szCs w:val="24"/>
          <w:vertAlign w:val="superscript"/>
          <w:lang w:eastAsia="zh-CN"/>
        </w:rPr>
        <w:t>th</w:t>
      </w:r>
      <w:r w:rsidRPr="00F22BBD">
        <w:rPr>
          <w:rFonts w:ascii="Book Antiqua" w:eastAsia="SimSun" w:hAnsi="Book Antiqua" w:cstheme="majorHAnsi"/>
          <w:sz w:val="24"/>
          <w:szCs w:val="24"/>
          <w:lang w:eastAsia="zh-CN"/>
        </w:rPr>
        <w:t>, 2013 in Berlin, Germany.</w:t>
      </w:r>
    </w:p>
    <w:p w14:paraId="117D06F4" w14:textId="77777777" w:rsidR="00835B5D" w:rsidRPr="00F22BBD" w:rsidRDefault="00835B5D" w:rsidP="0031777E">
      <w:pPr>
        <w:adjustRightInd w:val="0"/>
        <w:snapToGrid w:val="0"/>
        <w:spacing w:line="360" w:lineRule="auto"/>
        <w:rPr>
          <w:rFonts w:ascii="Book Antiqua" w:eastAsia="SimSun" w:hAnsi="Book Antiqua" w:cstheme="majorHAnsi"/>
          <w:sz w:val="24"/>
          <w:szCs w:val="24"/>
          <w:lang w:eastAsia="zh-CN"/>
        </w:rPr>
      </w:pPr>
    </w:p>
    <w:p w14:paraId="47696698" w14:textId="77777777" w:rsidR="00604D2D" w:rsidRPr="00F22BBD" w:rsidRDefault="00604D2D" w:rsidP="0031777E">
      <w:pPr>
        <w:adjustRightInd w:val="0"/>
        <w:snapToGrid w:val="0"/>
        <w:spacing w:line="360" w:lineRule="auto"/>
        <w:rPr>
          <w:rFonts w:ascii="Book Antiqua" w:eastAsia="MS Mincho" w:hAnsi="Book Antiqua" w:cs="Arial"/>
          <w:b/>
          <w:sz w:val="24"/>
          <w:szCs w:val="24"/>
        </w:rPr>
      </w:pPr>
      <w:r w:rsidRPr="00F22BBD">
        <w:rPr>
          <w:rFonts w:ascii="Book Antiqua" w:eastAsia="MS Mincho" w:hAnsi="Book Antiqua" w:cs="Arial"/>
          <w:b/>
          <w:sz w:val="24"/>
          <w:szCs w:val="24"/>
        </w:rPr>
        <w:t>COMMENTS</w:t>
      </w:r>
    </w:p>
    <w:p w14:paraId="0FB7BD19" w14:textId="77777777" w:rsidR="00DC74F4" w:rsidRPr="00F22BBD" w:rsidRDefault="00DC74F4" w:rsidP="0031777E">
      <w:pPr>
        <w:adjustRightInd w:val="0"/>
        <w:snapToGrid w:val="0"/>
        <w:spacing w:line="360" w:lineRule="auto"/>
        <w:rPr>
          <w:rFonts w:ascii="Book Antiqua" w:eastAsia="MS Mincho" w:hAnsi="Book Antiqua" w:cs="Arial"/>
          <w:b/>
          <w:i/>
          <w:sz w:val="24"/>
          <w:szCs w:val="24"/>
        </w:rPr>
      </w:pPr>
      <w:r w:rsidRPr="00F22BBD">
        <w:rPr>
          <w:rFonts w:ascii="Book Antiqua" w:eastAsia="MS Mincho" w:hAnsi="Book Antiqua" w:cs="Arial"/>
          <w:b/>
          <w:i/>
          <w:sz w:val="24"/>
          <w:szCs w:val="24"/>
        </w:rPr>
        <w:t>Background</w:t>
      </w:r>
    </w:p>
    <w:p w14:paraId="16DE1A96" w14:textId="541C0D31" w:rsidR="00DC74F4" w:rsidRPr="00F22BBD" w:rsidRDefault="00DC74F4" w:rsidP="0031777E">
      <w:pPr>
        <w:adjustRightInd w:val="0"/>
        <w:snapToGrid w:val="0"/>
        <w:spacing w:line="360" w:lineRule="auto"/>
        <w:rPr>
          <w:rFonts w:ascii="Book Antiqua" w:eastAsia="MS Mincho" w:hAnsi="Book Antiqua" w:cs="Arial"/>
          <w:sz w:val="24"/>
          <w:szCs w:val="24"/>
        </w:rPr>
      </w:pPr>
      <w:r w:rsidRPr="00F22BBD">
        <w:rPr>
          <w:rFonts w:ascii="Book Antiqua" w:eastAsia="MS Mincho" w:hAnsi="Book Antiqua" w:cs="Arial"/>
          <w:sz w:val="24"/>
          <w:szCs w:val="24"/>
        </w:rPr>
        <w:t>The prognosis of patients with esophageal squamous cell carcinoma (SCC) is improved if the tumor is detected at an early stage. The usefulness of Narrow Band Imaging combined with magnifying endoscopy (NBI-ME) for early detection and characterization of superficial esophageal SCC (SESCC) has been previously reported. However, NBI-ME is somewhat limited in clinical application because the current criteria for NBI-ME findings are complicated. Thus, simplified criteria are needed.</w:t>
      </w:r>
    </w:p>
    <w:p w14:paraId="61AEB04D" w14:textId="77777777" w:rsidR="00DC74F4" w:rsidRPr="00F22BBD" w:rsidRDefault="00DC74F4" w:rsidP="0031777E">
      <w:pPr>
        <w:adjustRightInd w:val="0"/>
        <w:snapToGrid w:val="0"/>
        <w:spacing w:line="360" w:lineRule="auto"/>
        <w:rPr>
          <w:rFonts w:ascii="Book Antiqua" w:eastAsia="MS Mincho" w:hAnsi="Book Antiqua" w:cs="Arial"/>
          <w:sz w:val="24"/>
          <w:szCs w:val="24"/>
        </w:rPr>
      </w:pPr>
    </w:p>
    <w:p w14:paraId="05AE6294" w14:textId="77777777" w:rsidR="00DC74F4" w:rsidRPr="00F22BBD" w:rsidRDefault="00DC74F4" w:rsidP="0031777E">
      <w:pPr>
        <w:adjustRightInd w:val="0"/>
        <w:snapToGrid w:val="0"/>
        <w:spacing w:line="360" w:lineRule="auto"/>
        <w:rPr>
          <w:rFonts w:ascii="Book Antiqua" w:eastAsia="MS Mincho" w:hAnsi="Book Antiqua" w:cs="Arial"/>
          <w:b/>
          <w:i/>
          <w:sz w:val="24"/>
          <w:szCs w:val="24"/>
        </w:rPr>
      </w:pPr>
      <w:r w:rsidRPr="00F22BBD">
        <w:rPr>
          <w:rFonts w:ascii="Book Antiqua" w:eastAsia="MS Mincho" w:hAnsi="Book Antiqua" w:cs="Arial"/>
          <w:b/>
          <w:i/>
          <w:sz w:val="24"/>
          <w:szCs w:val="24"/>
        </w:rPr>
        <w:t>Research frontiers</w:t>
      </w:r>
    </w:p>
    <w:p w14:paraId="44D5CFAD" w14:textId="2D84915D" w:rsidR="00E1546B" w:rsidRPr="00F22BBD" w:rsidRDefault="00DC74F4" w:rsidP="0031777E">
      <w:pPr>
        <w:adjustRightInd w:val="0"/>
        <w:snapToGrid w:val="0"/>
        <w:spacing w:line="360" w:lineRule="auto"/>
        <w:rPr>
          <w:rFonts w:ascii="Book Antiqua" w:eastAsia="SimSun" w:hAnsi="Book Antiqua" w:cs="Arial"/>
          <w:sz w:val="24"/>
          <w:szCs w:val="24"/>
          <w:lang w:eastAsia="zh-CN"/>
        </w:rPr>
      </w:pPr>
      <w:r w:rsidRPr="00F22BBD">
        <w:rPr>
          <w:rFonts w:ascii="Book Antiqua" w:eastAsia="MS Mincho" w:hAnsi="Book Antiqua" w:cs="Arial"/>
          <w:sz w:val="24"/>
          <w:szCs w:val="24"/>
        </w:rPr>
        <w:t>The following 6 NBI-ME findings have been reported as significant diagnostic markers for SESCCs: “dilation</w:t>
      </w:r>
      <w:r w:rsidR="00E1546B" w:rsidRPr="00F22BBD">
        <w:rPr>
          <w:rFonts w:ascii="Book Antiqua" w:eastAsia="MS Mincho" w:hAnsi="Book Antiqua" w:cs="Arial"/>
          <w:sz w:val="24"/>
          <w:szCs w:val="24"/>
        </w:rPr>
        <w:t>”</w:t>
      </w:r>
      <w:r w:rsidRPr="00F22BBD">
        <w:rPr>
          <w:rFonts w:ascii="Book Antiqua" w:eastAsia="MS Mincho" w:hAnsi="Book Antiqua" w:cs="Arial"/>
          <w:sz w:val="24"/>
          <w:szCs w:val="24"/>
        </w:rPr>
        <w:t>, “tortuosity</w:t>
      </w:r>
      <w:r w:rsidR="00E1546B" w:rsidRPr="00F22BBD">
        <w:rPr>
          <w:rFonts w:ascii="Book Antiqua" w:eastAsia="MS Mincho" w:hAnsi="Book Antiqua" w:cs="Arial"/>
          <w:sz w:val="24"/>
          <w:szCs w:val="24"/>
        </w:rPr>
        <w:t>”</w:t>
      </w:r>
      <w:r w:rsidRPr="00F22BBD">
        <w:rPr>
          <w:rFonts w:ascii="Book Antiqua" w:eastAsia="MS Mincho" w:hAnsi="Book Antiqua" w:cs="Arial"/>
          <w:sz w:val="24"/>
          <w:szCs w:val="24"/>
        </w:rPr>
        <w:t>, “</w:t>
      </w:r>
      <w:r w:rsidRPr="00F22BBD">
        <w:rPr>
          <w:rFonts w:ascii="Book Antiqua" w:eastAsia="Arial Unicode MS" w:hAnsi="Book Antiqua" w:cs="Arial"/>
          <w:sz w:val="24"/>
          <w:szCs w:val="24"/>
        </w:rPr>
        <w:t>change in caliber</w:t>
      </w:r>
      <w:r w:rsidR="00E1546B" w:rsidRPr="00F22BBD">
        <w:rPr>
          <w:rFonts w:ascii="Book Antiqua" w:eastAsia="Arial Unicode MS" w:hAnsi="Book Antiqua" w:cs="Arial"/>
          <w:sz w:val="24"/>
          <w:szCs w:val="24"/>
        </w:rPr>
        <w:t>”</w:t>
      </w:r>
      <w:r w:rsidRPr="00F22BBD">
        <w:rPr>
          <w:rFonts w:ascii="Book Antiqua" w:eastAsia="MS Mincho" w:hAnsi="Book Antiqua" w:cs="Arial"/>
          <w:sz w:val="24"/>
          <w:szCs w:val="24"/>
        </w:rPr>
        <w:t>, “various shapes</w:t>
      </w:r>
      <w:r w:rsidR="00E1546B" w:rsidRPr="00F22BBD">
        <w:rPr>
          <w:rFonts w:ascii="Book Antiqua" w:eastAsia="MS Mincho" w:hAnsi="Book Antiqua" w:cs="Arial"/>
          <w:sz w:val="24"/>
          <w:szCs w:val="24"/>
        </w:rPr>
        <w:t>”</w:t>
      </w:r>
      <w:r w:rsidRPr="00F22BBD">
        <w:rPr>
          <w:rFonts w:ascii="Book Antiqua" w:eastAsia="MS Mincho" w:hAnsi="Book Antiqua" w:cs="Arial"/>
          <w:sz w:val="24"/>
          <w:szCs w:val="24"/>
        </w:rPr>
        <w:t>,</w:t>
      </w:r>
      <w:r w:rsidRPr="00F22BBD">
        <w:rPr>
          <w:rFonts w:ascii="Book Antiqua" w:eastAsia="Arial Unicode MS" w:hAnsi="Book Antiqua" w:cs="Arial"/>
          <w:sz w:val="24"/>
          <w:szCs w:val="24"/>
        </w:rPr>
        <w:t xml:space="preserve"> </w:t>
      </w:r>
      <w:r w:rsidRPr="00F22BBD">
        <w:rPr>
          <w:rFonts w:ascii="Book Antiqua" w:eastAsia="MS Mincho" w:hAnsi="Book Antiqua" w:cs="Arial"/>
          <w:sz w:val="24"/>
          <w:szCs w:val="24"/>
        </w:rPr>
        <w:t>“</w:t>
      </w:r>
      <w:r w:rsidRPr="00F22BBD">
        <w:rPr>
          <w:rFonts w:ascii="Book Antiqua" w:eastAsia="Arial Unicode MS" w:hAnsi="Book Antiqua" w:cs="Arial"/>
          <w:sz w:val="24"/>
          <w:szCs w:val="24"/>
        </w:rPr>
        <w:t>proliferation</w:t>
      </w:r>
      <w:r w:rsidRPr="00F22BBD">
        <w:rPr>
          <w:rFonts w:ascii="Book Antiqua" w:eastAsia="MS Mincho" w:hAnsi="Book Antiqua" w:cs="Arial"/>
          <w:sz w:val="24"/>
          <w:szCs w:val="24"/>
        </w:rPr>
        <w:t xml:space="preserve">” of </w:t>
      </w:r>
      <w:r w:rsidRPr="00F22BBD">
        <w:rPr>
          <w:rFonts w:ascii="Book Antiqua" w:eastAsia="Arial Unicode MS" w:hAnsi="Book Antiqua" w:cs="Arial"/>
          <w:sz w:val="24"/>
          <w:szCs w:val="24"/>
        </w:rPr>
        <w:t>intrapapillary capillary loops (IPCLs),</w:t>
      </w:r>
      <w:r w:rsidRPr="00F22BBD">
        <w:rPr>
          <w:rFonts w:ascii="Book Antiqua" w:eastAsia="MS Mincho" w:hAnsi="Book Antiqua" w:cs="Arial"/>
          <w:sz w:val="24"/>
          <w:szCs w:val="24"/>
        </w:rPr>
        <w:t xml:space="preserve"> and “intervascular background coloration (IBC)</w:t>
      </w:r>
      <w:r w:rsidR="00E1546B" w:rsidRPr="00F22BBD">
        <w:rPr>
          <w:rFonts w:ascii="Book Antiqua" w:eastAsia="MS Mincho" w:hAnsi="Book Antiqua" w:cs="Arial"/>
          <w:sz w:val="24"/>
          <w:szCs w:val="24"/>
        </w:rPr>
        <w:t>”</w:t>
      </w:r>
      <w:r w:rsidRPr="00F22BBD">
        <w:rPr>
          <w:rFonts w:ascii="Book Antiqua" w:eastAsia="MS Mincho" w:hAnsi="Book Antiqua" w:cs="Arial"/>
          <w:sz w:val="24"/>
          <w:szCs w:val="24"/>
        </w:rPr>
        <w:t>. No reports have provided simplified criteria for diagnosing SESCC by using NBI-ME. The goal of this study was to simplify the diagnostic criteria.</w:t>
      </w:r>
    </w:p>
    <w:p w14:paraId="73F467A5" w14:textId="77777777" w:rsidR="00DC74F4" w:rsidRPr="00F22BBD" w:rsidRDefault="00DC74F4" w:rsidP="0031777E">
      <w:pPr>
        <w:adjustRightInd w:val="0"/>
        <w:snapToGrid w:val="0"/>
        <w:spacing w:line="360" w:lineRule="auto"/>
        <w:rPr>
          <w:rFonts w:ascii="Book Antiqua" w:eastAsia="MS Mincho" w:hAnsi="Book Antiqua" w:cs="Arial"/>
          <w:sz w:val="24"/>
          <w:szCs w:val="24"/>
        </w:rPr>
      </w:pPr>
    </w:p>
    <w:p w14:paraId="0239169D" w14:textId="77777777" w:rsidR="00DC74F4" w:rsidRPr="00F22BBD" w:rsidRDefault="00DC74F4" w:rsidP="0031777E">
      <w:pPr>
        <w:adjustRightInd w:val="0"/>
        <w:snapToGrid w:val="0"/>
        <w:spacing w:line="360" w:lineRule="auto"/>
        <w:rPr>
          <w:rFonts w:ascii="Book Antiqua" w:eastAsia="MS Mincho" w:hAnsi="Book Antiqua" w:cs="Arial"/>
          <w:b/>
          <w:i/>
          <w:sz w:val="24"/>
          <w:szCs w:val="24"/>
        </w:rPr>
      </w:pPr>
      <w:r w:rsidRPr="00F22BBD">
        <w:rPr>
          <w:rFonts w:ascii="Book Antiqua" w:eastAsia="MS Mincho" w:hAnsi="Book Antiqua" w:cs="Arial"/>
          <w:b/>
          <w:i/>
          <w:sz w:val="24"/>
          <w:szCs w:val="24"/>
        </w:rPr>
        <w:t>Innovations and breakthroughs</w:t>
      </w:r>
    </w:p>
    <w:p w14:paraId="63252747" w14:textId="77777777" w:rsidR="00DC74F4" w:rsidRPr="00F22BBD" w:rsidRDefault="00DC74F4" w:rsidP="0031777E">
      <w:pPr>
        <w:adjustRightInd w:val="0"/>
        <w:snapToGrid w:val="0"/>
        <w:spacing w:line="360" w:lineRule="auto"/>
        <w:rPr>
          <w:rFonts w:ascii="Book Antiqua" w:eastAsia="MS Mincho" w:hAnsi="Book Antiqua" w:cs="Arial"/>
          <w:sz w:val="24"/>
          <w:szCs w:val="24"/>
        </w:rPr>
      </w:pPr>
      <w:r w:rsidRPr="00F22BBD">
        <w:rPr>
          <w:rFonts w:ascii="Book Antiqua" w:eastAsia="MS Mincho" w:hAnsi="Book Antiqua" w:cs="Arial"/>
          <w:sz w:val="24"/>
          <w:szCs w:val="24"/>
        </w:rPr>
        <w:t>If simplified criteria are newly created, the process of diagnosing SESCCs using NBI-ME would be facilitated, which would result in widespread use of magnifying endoscopy.</w:t>
      </w:r>
    </w:p>
    <w:p w14:paraId="2360A903" w14:textId="77777777" w:rsidR="00DC74F4" w:rsidRPr="00F22BBD" w:rsidRDefault="00DC74F4" w:rsidP="0031777E">
      <w:pPr>
        <w:adjustRightInd w:val="0"/>
        <w:snapToGrid w:val="0"/>
        <w:spacing w:line="360" w:lineRule="auto"/>
        <w:rPr>
          <w:rFonts w:ascii="Book Antiqua" w:eastAsia="MS Mincho" w:hAnsi="Book Antiqua" w:cs="Arial"/>
          <w:sz w:val="24"/>
          <w:szCs w:val="24"/>
        </w:rPr>
      </w:pPr>
    </w:p>
    <w:p w14:paraId="4E4096E1" w14:textId="77777777" w:rsidR="00DC74F4" w:rsidRPr="00F22BBD" w:rsidRDefault="00DC74F4" w:rsidP="0031777E">
      <w:pPr>
        <w:adjustRightInd w:val="0"/>
        <w:snapToGrid w:val="0"/>
        <w:spacing w:line="360" w:lineRule="auto"/>
        <w:rPr>
          <w:rFonts w:ascii="Book Antiqua" w:eastAsia="MS Mincho" w:hAnsi="Book Antiqua" w:cs="Arial"/>
          <w:b/>
          <w:i/>
          <w:sz w:val="24"/>
          <w:szCs w:val="24"/>
        </w:rPr>
      </w:pPr>
      <w:r w:rsidRPr="00F22BBD">
        <w:rPr>
          <w:rFonts w:ascii="Book Antiqua" w:eastAsia="MS Mincho" w:hAnsi="Book Antiqua" w:cs="Arial"/>
          <w:b/>
          <w:i/>
          <w:sz w:val="24"/>
          <w:szCs w:val="24"/>
        </w:rPr>
        <w:t>Applications</w:t>
      </w:r>
    </w:p>
    <w:p w14:paraId="1EE917D2" w14:textId="77777777" w:rsidR="00DC74F4" w:rsidRPr="00F22BBD" w:rsidRDefault="00DC74F4" w:rsidP="0031777E">
      <w:pPr>
        <w:adjustRightInd w:val="0"/>
        <w:snapToGrid w:val="0"/>
        <w:spacing w:line="360" w:lineRule="auto"/>
        <w:rPr>
          <w:rFonts w:ascii="Book Antiqua" w:eastAsia="MS Mincho" w:hAnsi="Book Antiqua" w:cs="Arial"/>
          <w:sz w:val="24"/>
          <w:szCs w:val="24"/>
        </w:rPr>
      </w:pPr>
      <w:r w:rsidRPr="00F22BBD">
        <w:rPr>
          <w:rFonts w:ascii="Book Antiqua" w:eastAsia="MS Mincho" w:hAnsi="Book Antiqua" w:cs="Arial"/>
          <w:sz w:val="24"/>
          <w:szCs w:val="24"/>
        </w:rPr>
        <w:t>The simplified dyad criteria were compatible in diagnostic performance to Inoue’s tetrad criteria. If a brownish area or other suspicious lesion is found during NBI endoscopy without magnification, the simplified criteria may be useful to differentiate a neoplasia from a non-neoplastic lesion.</w:t>
      </w:r>
    </w:p>
    <w:p w14:paraId="6F43A436" w14:textId="77777777" w:rsidR="00DC74F4" w:rsidRPr="00F22BBD" w:rsidRDefault="00DC74F4" w:rsidP="0031777E">
      <w:pPr>
        <w:adjustRightInd w:val="0"/>
        <w:snapToGrid w:val="0"/>
        <w:spacing w:line="360" w:lineRule="auto"/>
        <w:rPr>
          <w:rFonts w:ascii="Book Antiqua" w:eastAsia="MS Mincho" w:hAnsi="Book Antiqua" w:cs="Arial"/>
          <w:sz w:val="24"/>
          <w:szCs w:val="24"/>
        </w:rPr>
      </w:pPr>
    </w:p>
    <w:p w14:paraId="10FF8C0E" w14:textId="77777777" w:rsidR="00DC74F4" w:rsidRPr="00F22BBD" w:rsidRDefault="00DC74F4" w:rsidP="0031777E">
      <w:pPr>
        <w:adjustRightInd w:val="0"/>
        <w:snapToGrid w:val="0"/>
        <w:spacing w:line="360" w:lineRule="auto"/>
        <w:rPr>
          <w:rFonts w:ascii="Book Antiqua" w:eastAsia="MS Mincho" w:hAnsi="Book Antiqua" w:cs="Arial"/>
          <w:b/>
          <w:i/>
          <w:sz w:val="24"/>
          <w:szCs w:val="24"/>
        </w:rPr>
      </w:pPr>
      <w:r w:rsidRPr="00F22BBD">
        <w:rPr>
          <w:rFonts w:ascii="Book Antiqua" w:eastAsia="MS Mincho" w:hAnsi="Book Antiqua" w:cs="Arial"/>
          <w:b/>
          <w:i/>
          <w:sz w:val="24"/>
          <w:szCs w:val="24"/>
        </w:rPr>
        <w:t>Terminology</w:t>
      </w:r>
    </w:p>
    <w:p w14:paraId="36AC9FDF" w14:textId="407C3D8F" w:rsidR="00DC74F4" w:rsidRPr="00F22BBD" w:rsidRDefault="00DC74F4" w:rsidP="0031777E">
      <w:pPr>
        <w:adjustRightInd w:val="0"/>
        <w:snapToGrid w:val="0"/>
        <w:spacing w:line="360" w:lineRule="auto"/>
        <w:rPr>
          <w:rFonts w:ascii="Book Antiqua" w:eastAsia="MS Mincho" w:hAnsi="Book Antiqua" w:cs="Arial"/>
          <w:sz w:val="24"/>
          <w:szCs w:val="24"/>
        </w:rPr>
      </w:pPr>
      <w:r w:rsidRPr="00F22BBD">
        <w:rPr>
          <w:rFonts w:ascii="Book Antiqua" w:eastAsia="MS Mincho" w:hAnsi="Book Antiqua" w:cs="Arial"/>
          <w:sz w:val="24"/>
          <w:szCs w:val="24"/>
        </w:rPr>
        <w:t>NBI is a revolutionary optical image-enhanced technology. NBI enhances the contrast between the microvessels and background mucosa in the esophagus. Thus, visibility of the microvessels is improved when NBI is combined with magnifying endoscopy. Inoue’s tetrad criteria are the most popular NBI-ME diagnostic criteria for SESCC and consist of the four following morphological changes: “dilation,” “tortuosity</w:t>
      </w:r>
      <w:r w:rsidR="00E1546B" w:rsidRPr="00F22BBD">
        <w:rPr>
          <w:rFonts w:ascii="Book Antiqua" w:eastAsia="MS Mincho" w:hAnsi="Book Antiqua" w:cs="Arial"/>
          <w:sz w:val="24"/>
          <w:szCs w:val="24"/>
        </w:rPr>
        <w:t>”</w:t>
      </w:r>
      <w:r w:rsidRPr="00F22BBD">
        <w:rPr>
          <w:rFonts w:ascii="Book Antiqua" w:eastAsia="MS Mincho" w:hAnsi="Book Antiqua" w:cs="Arial"/>
          <w:sz w:val="24"/>
          <w:szCs w:val="24"/>
        </w:rPr>
        <w:t>, “</w:t>
      </w:r>
      <w:r w:rsidRPr="00F22BBD">
        <w:rPr>
          <w:rFonts w:ascii="Book Antiqua" w:eastAsia="Arial Unicode MS" w:hAnsi="Book Antiqua" w:cs="Arial"/>
          <w:sz w:val="24"/>
          <w:szCs w:val="24"/>
        </w:rPr>
        <w:t>change in caliber</w:t>
      </w:r>
      <w:r w:rsidR="00E1546B" w:rsidRPr="00F22BBD">
        <w:rPr>
          <w:rFonts w:ascii="Book Antiqua" w:eastAsia="Arial Unicode MS" w:hAnsi="Book Antiqua" w:cs="Arial"/>
          <w:sz w:val="24"/>
          <w:szCs w:val="24"/>
        </w:rPr>
        <w:t>”</w:t>
      </w:r>
      <w:r w:rsidRPr="00F22BBD">
        <w:rPr>
          <w:rFonts w:ascii="Book Antiqua" w:eastAsia="MS Mincho" w:hAnsi="Book Antiqua" w:cs="Arial"/>
          <w:sz w:val="24"/>
          <w:szCs w:val="24"/>
        </w:rPr>
        <w:t>, and “various shapes” of</w:t>
      </w:r>
      <w:r w:rsidRPr="00F22BBD">
        <w:rPr>
          <w:rFonts w:ascii="Book Antiqua" w:eastAsia="Arial Unicode MS" w:hAnsi="Book Antiqua" w:cs="Arial"/>
          <w:sz w:val="24"/>
          <w:szCs w:val="24"/>
        </w:rPr>
        <w:t xml:space="preserve"> IPCLs</w:t>
      </w:r>
      <w:r w:rsidRPr="00F22BBD">
        <w:rPr>
          <w:rFonts w:ascii="Book Antiqua" w:eastAsia="MS Mincho" w:hAnsi="Book Antiqua" w:cs="Arial"/>
          <w:sz w:val="24"/>
          <w:szCs w:val="24"/>
        </w:rPr>
        <w:t>. On the other hand, the simplified criteria are composed of proliferation and various shapes of IPCLs.</w:t>
      </w:r>
    </w:p>
    <w:p w14:paraId="25A7334E" w14:textId="7C91E764" w:rsidR="00604D2D" w:rsidRPr="00F22BBD" w:rsidRDefault="00604D2D" w:rsidP="0031777E">
      <w:pPr>
        <w:adjustRightInd w:val="0"/>
        <w:snapToGrid w:val="0"/>
        <w:spacing w:line="360" w:lineRule="auto"/>
        <w:rPr>
          <w:rFonts w:ascii="Book Antiqua" w:eastAsia="MS Mincho" w:hAnsi="Book Antiqua" w:cs="Arial"/>
          <w:sz w:val="24"/>
          <w:szCs w:val="24"/>
        </w:rPr>
      </w:pPr>
    </w:p>
    <w:p w14:paraId="15DE4A82" w14:textId="36DEC08F" w:rsidR="00363F02" w:rsidRPr="00F22BBD" w:rsidRDefault="00363F02" w:rsidP="0031777E">
      <w:pPr>
        <w:adjustRightInd w:val="0"/>
        <w:snapToGrid w:val="0"/>
        <w:spacing w:line="360" w:lineRule="auto"/>
        <w:rPr>
          <w:rFonts w:ascii="Book Antiqua" w:hAnsi="Book Antiqua"/>
          <w:b/>
          <w:i/>
          <w:sz w:val="24"/>
          <w:szCs w:val="24"/>
        </w:rPr>
      </w:pPr>
      <w:r w:rsidRPr="00F22BBD">
        <w:rPr>
          <w:rFonts w:ascii="Book Antiqua" w:hAnsi="Book Antiqua"/>
          <w:b/>
          <w:i/>
          <w:sz w:val="24"/>
          <w:szCs w:val="24"/>
        </w:rPr>
        <w:t>Peer</w:t>
      </w:r>
      <w:r w:rsidR="00E1546B" w:rsidRPr="00F22BBD">
        <w:rPr>
          <w:rFonts w:ascii="Book Antiqua" w:eastAsia="SimSun" w:hAnsi="Book Antiqua" w:hint="eastAsia"/>
          <w:b/>
          <w:i/>
          <w:sz w:val="24"/>
          <w:szCs w:val="24"/>
          <w:lang w:eastAsia="zh-CN"/>
        </w:rPr>
        <w:t>-</w:t>
      </w:r>
      <w:r w:rsidRPr="00F22BBD">
        <w:rPr>
          <w:rFonts w:ascii="Book Antiqua" w:hAnsi="Book Antiqua"/>
          <w:b/>
          <w:i/>
          <w:sz w:val="24"/>
          <w:szCs w:val="24"/>
        </w:rPr>
        <w:t>review</w:t>
      </w:r>
    </w:p>
    <w:p w14:paraId="0BDD1461" w14:textId="07F286FF" w:rsidR="00363F02" w:rsidRPr="00F22BBD" w:rsidRDefault="00363F02" w:rsidP="0031777E">
      <w:pPr>
        <w:adjustRightInd w:val="0"/>
        <w:snapToGrid w:val="0"/>
        <w:spacing w:line="360" w:lineRule="auto"/>
        <w:rPr>
          <w:rFonts w:ascii="Book Antiqua" w:hAnsi="Book Antiqua"/>
          <w:sz w:val="24"/>
          <w:szCs w:val="24"/>
        </w:rPr>
      </w:pPr>
      <w:r w:rsidRPr="00F22BBD">
        <w:rPr>
          <w:rFonts w:ascii="Book Antiqua" w:hAnsi="Book Antiqua"/>
          <w:sz w:val="24"/>
          <w:szCs w:val="24"/>
        </w:rPr>
        <w:t>The authors pointed out the difficulty of Inoue’s tetrad criteria and proposed simplified diagnostic criteria for the changes of the IPCL. From the statistical analysis, the authors extracted “various shape” from the tetrad criteria as the most significant parameter for the prediction of SESCC. In addition, the authors also focused on the “proliferation of the IPCLs” and proposed simplified criteria by combining the “various shapes of the IPCLs” and “proliferation of the IPCLs</w:t>
      </w:r>
      <w:r w:rsidR="00E1546B" w:rsidRPr="00F22BBD">
        <w:rPr>
          <w:rFonts w:ascii="Book Antiqua" w:hAnsi="Book Antiqua"/>
          <w:sz w:val="24"/>
          <w:szCs w:val="24"/>
        </w:rPr>
        <w:t>”</w:t>
      </w:r>
      <w:r w:rsidRPr="00F22BBD">
        <w:rPr>
          <w:rFonts w:ascii="Book Antiqua" w:hAnsi="Book Antiqua"/>
          <w:sz w:val="24"/>
          <w:szCs w:val="24"/>
        </w:rPr>
        <w:t>.</w:t>
      </w:r>
    </w:p>
    <w:p w14:paraId="0466D57B" w14:textId="77777777" w:rsidR="00363F02" w:rsidRPr="00F22BBD" w:rsidRDefault="00363F02" w:rsidP="0031777E">
      <w:pPr>
        <w:adjustRightInd w:val="0"/>
        <w:snapToGrid w:val="0"/>
        <w:spacing w:line="360" w:lineRule="auto"/>
        <w:rPr>
          <w:rFonts w:ascii="Book Antiqua" w:eastAsia="MS Mincho" w:hAnsi="Book Antiqua" w:cs="Arial"/>
          <w:sz w:val="24"/>
          <w:szCs w:val="24"/>
        </w:rPr>
      </w:pPr>
    </w:p>
    <w:p w14:paraId="56F15C03" w14:textId="5C964838" w:rsidR="00193083" w:rsidRPr="00F22BBD" w:rsidRDefault="00193083" w:rsidP="0031777E">
      <w:pPr>
        <w:adjustRightInd w:val="0"/>
        <w:snapToGrid w:val="0"/>
        <w:spacing w:line="360" w:lineRule="auto"/>
        <w:rPr>
          <w:rFonts w:ascii="Book Antiqua" w:hAnsi="Book Antiqua" w:cstheme="majorHAnsi"/>
          <w:sz w:val="24"/>
          <w:szCs w:val="24"/>
        </w:rPr>
      </w:pPr>
    </w:p>
    <w:p w14:paraId="0701CFB5" w14:textId="77777777" w:rsidR="00E1546B" w:rsidRPr="00F22BBD" w:rsidRDefault="00E1546B">
      <w:pPr>
        <w:widowControl/>
        <w:jc w:val="left"/>
        <w:rPr>
          <w:rFonts w:ascii="Book Antiqua" w:hAnsi="Book Antiqua" w:cstheme="majorHAnsi"/>
          <w:b/>
          <w:sz w:val="24"/>
          <w:szCs w:val="24"/>
        </w:rPr>
      </w:pPr>
      <w:r w:rsidRPr="00F22BBD">
        <w:rPr>
          <w:rFonts w:ascii="Book Antiqua" w:hAnsi="Book Antiqua" w:cstheme="majorHAnsi"/>
          <w:b/>
          <w:sz w:val="24"/>
          <w:szCs w:val="24"/>
        </w:rPr>
        <w:br w:type="page"/>
      </w:r>
    </w:p>
    <w:p w14:paraId="5254E51F" w14:textId="77114E9F" w:rsidR="00456717" w:rsidRDefault="00E1546B" w:rsidP="0031777E">
      <w:pPr>
        <w:adjustRightInd w:val="0"/>
        <w:snapToGrid w:val="0"/>
        <w:spacing w:line="360" w:lineRule="auto"/>
        <w:rPr>
          <w:rFonts w:ascii="Book Antiqua" w:eastAsia="SimSun" w:hAnsi="Book Antiqua" w:cstheme="majorHAnsi"/>
          <w:b/>
          <w:sz w:val="24"/>
          <w:szCs w:val="24"/>
          <w:lang w:eastAsia="zh-CN"/>
        </w:rPr>
      </w:pPr>
      <w:r w:rsidRPr="00F22BBD">
        <w:rPr>
          <w:rFonts w:ascii="Book Antiqua" w:hAnsi="Book Antiqua" w:cstheme="majorHAnsi"/>
          <w:b/>
          <w:sz w:val="24"/>
          <w:szCs w:val="24"/>
        </w:rPr>
        <w:lastRenderedPageBreak/>
        <w:t>REFERENCES</w:t>
      </w:r>
    </w:p>
    <w:p w14:paraId="6BDA684D"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Pr>
          <w:rFonts w:ascii="Book Antiqua" w:eastAsia="SimSun" w:hAnsi="Book Antiqua" w:cs="SimSun"/>
          <w:color w:val="000000"/>
          <w:kern w:val="0"/>
          <w:sz w:val="24"/>
          <w:szCs w:val="24"/>
        </w:rPr>
        <w:t>1</w:t>
      </w:r>
      <w:r w:rsidRPr="003B1A78">
        <w:rPr>
          <w:rFonts w:ascii="Book Antiqua" w:eastAsia="SimSun" w:hAnsi="Book Antiqua" w:cs="SimSun"/>
          <w:color w:val="000000"/>
          <w:kern w:val="0"/>
          <w:sz w:val="24"/>
          <w:szCs w:val="24"/>
        </w:rPr>
        <w:t xml:space="preserve"> </w:t>
      </w:r>
      <w:r w:rsidRPr="003B1A78">
        <w:rPr>
          <w:rFonts w:ascii="Book Antiqua" w:eastAsia="SimSun" w:hAnsi="Book Antiqua" w:cs="SimSun"/>
          <w:b/>
          <w:color w:val="000000"/>
          <w:kern w:val="0"/>
          <w:sz w:val="24"/>
          <w:szCs w:val="24"/>
        </w:rPr>
        <w:t>Ferlay J</w:t>
      </w:r>
      <w:r w:rsidRPr="003B1A78">
        <w:rPr>
          <w:rFonts w:ascii="Book Antiqua" w:eastAsia="SimSun" w:hAnsi="Book Antiqua" w:cs="SimSun"/>
          <w:color w:val="000000"/>
          <w:kern w:val="0"/>
          <w:sz w:val="24"/>
          <w:szCs w:val="24"/>
        </w:rPr>
        <w:t>, Soerjomataram I, Ervik M, Dikshit, R, Eser S, Mathers C, Rebelo M, Parkin DM, Forman D, Bray F. GLOBOCAN 2012 v1.0, Cancer Incidence and Mortality Worldwide: IARC CancerBase No. 11. Lyon, France: International Agency for Research on Cancer</w:t>
      </w:r>
      <w:r>
        <w:rPr>
          <w:rFonts w:ascii="Book Antiqua" w:eastAsia="SimSun" w:hAnsi="Book Antiqua" w:cs="SimSun" w:hint="eastAsia"/>
          <w:color w:val="000000"/>
          <w:kern w:val="0"/>
          <w:sz w:val="24"/>
          <w:szCs w:val="24"/>
        </w:rPr>
        <w:t>,</w:t>
      </w:r>
      <w:r w:rsidRPr="003B1A78">
        <w:rPr>
          <w:rFonts w:ascii="Book Antiqua" w:eastAsia="SimSun" w:hAnsi="Book Antiqua" w:cs="SimSun"/>
          <w:color w:val="000000"/>
          <w:kern w:val="0"/>
          <w:sz w:val="24"/>
          <w:szCs w:val="24"/>
        </w:rPr>
        <w:t xml:space="preserve"> 2013. Available from: </w:t>
      </w:r>
      <w:r>
        <w:rPr>
          <w:rFonts w:ascii="Book Antiqua" w:eastAsia="SimSun" w:hAnsi="Book Antiqua" w:cs="SimSun" w:hint="eastAsia"/>
          <w:color w:val="000000"/>
          <w:kern w:val="0"/>
          <w:sz w:val="24"/>
          <w:szCs w:val="24"/>
        </w:rPr>
        <w:t xml:space="preserve">URL: </w:t>
      </w:r>
      <w:r w:rsidRPr="003B1A78">
        <w:rPr>
          <w:rFonts w:ascii="Book Antiqua" w:eastAsia="SimSun" w:hAnsi="Book Antiqua" w:cs="SimSun"/>
          <w:color w:val="000000"/>
          <w:kern w:val="0"/>
          <w:sz w:val="24"/>
          <w:szCs w:val="24"/>
        </w:rPr>
        <w:t>http: //globocan.iarc.fr, accessed on 18/12/</w:t>
      </w:r>
      <w:r>
        <w:rPr>
          <w:rFonts w:ascii="Book Antiqua" w:eastAsia="SimSun" w:hAnsi="Book Antiqua" w:cs="SimSun"/>
          <w:color w:val="000000"/>
          <w:kern w:val="0"/>
          <w:sz w:val="24"/>
          <w:szCs w:val="24"/>
        </w:rPr>
        <w:t>2013</w:t>
      </w:r>
    </w:p>
    <w:p w14:paraId="34E04118"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2 </w:t>
      </w:r>
      <w:r w:rsidRPr="003B1A78">
        <w:rPr>
          <w:rFonts w:ascii="Book Antiqua" w:eastAsia="SimSun" w:hAnsi="Book Antiqua" w:cs="SimSun"/>
          <w:b/>
          <w:bCs/>
          <w:color w:val="000000"/>
          <w:kern w:val="0"/>
          <w:sz w:val="24"/>
          <w:szCs w:val="24"/>
        </w:rPr>
        <w:t>Pickens A</w:t>
      </w:r>
      <w:r w:rsidRPr="003B1A78">
        <w:rPr>
          <w:rFonts w:ascii="Book Antiqua" w:eastAsia="SimSun" w:hAnsi="Book Antiqua" w:cs="SimSun"/>
          <w:color w:val="000000"/>
          <w:kern w:val="0"/>
          <w:sz w:val="24"/>
          <w:szCs w:val="24"/>
        </w:rPr>
        <w:t>, Orringer MB. Geographical distribution and racial disparity in esophageal cancer. </w:t>
      </w:r>
      <w:r w:rsidRPr="003B1A78">
        <w:rPr>
          <w:rFonts w:ascii="Book Antiqua" w:eastAsia="SimSun" w:hAnsi="Book Antiqua" w:cs="SimSun"/>
          <w:i/>
          <w:iCs/>
          <w:color w:val="000000"/>
          <w:kern w:val="0"/>
          <w:sz w:val="24"/>
          <w:szCs w:val="24"/>
        </w:rPr>
        <w:t>Ann Thorac Surg</w:t>
      </w:r>
      <w:r w:rsidRPr="003B1A78">
        <w:rPr>
          <w:rFonts w:ascii="Book Antiqua" w:eastAsia="SimSun" w:hAnsi="Book Antiqua" w:cs="SimSun"/>
          <w:color w:val="000000"/>
          <w:kern w:val="0"/>
          <w:sz w:val="24"/>
          <w:szCs w:val="24"/>
        </w:rPr>
        <w:t> 2003; </w:t>
      </w:r>
      <w:r w:rsidRPr="003B1A78">
        <w:rPr>
          <w:rFonts w:ascii="Book Antiqua" w:eastAsia="SimSun" w:hAnsi="Book Antiqua" w:cs="SimSun"/>
          <w:b/>
          <w:bCs/>
          <w:color w:val="000000"/>
          <w:kern w:val="0"/>
          <w:sz w:val="24"/>
          <w:szCs w:val="24"/>
        </w:rPr>
        <w:t>76</w:t>
      </w:r>
      <w:r w:rsidRPr="003B1A78">
        <w:rPr>
          <w:rFonts w:ascii="Book Antiqua" w:eastAsia="SimSun" w:hAnsi="Book Antiqua" w:cs="SimSun"/>
          <w:color w:val="000000"/>
          <w:kern w:val="0"/>
          <w:sz w:val="24"/>
          <w:szCs w:val="24"/>
        </w:rPr>
        <w:t>: S1367-S1369 [PMID: 14530066 DOI: S0003497503012025]</w:t>
      </w:r>
    </w:p>
    <w:p w14:paraId="1A2DF795" w14:textId="6067BE81"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3 </w:t>
      </w:r>
      <w:r w:rsidRPr="003B1A78">
        <w:rPr>
          <w:rFonts w:ascii="Book Antiqua" w:eastAsia="SimSun" w:hAnsi="Book Antiqua" w:cs="SimSun"/>
          <w:b/>
          <w:bCs/>
          <w:color w:val="000000"/>
          <w:kern w:val="0"/>
          <w:sz w:val="24"/>
          <w:szCs w:val="24"/>
        </w:rPr>
        <w:t>Daly JM</w:t>
      </w:r>
      <w:r w:rsidRPr="003B1A78">
        <w:rPr>
          <w:rFonts w:ascii="Book Antiqua" w:eastAsia="SimSun" w:hAnsi="Book Antiqua" w:cs="SimSun"/>
          <w:color w:val="000000"/>
          <w:kern w:val="0"/>
          <w:sz w:val="24"/>
          <w:szCs w:val="24"/>
        </w:rPr>
        <w:t>, Karnell LH, Menck HR. National Cancer Data Base report on esophageal carcinoma. </w:t>
      </w:r>
      <w:r w:rsidRPr="003B1A78">
        <w:rPr>
          <w:rFonts w:ascii="Book Antiqua" w:eastAsia="SimSun" w:hAnsi="Book Antiqua" w:cs="SimSun"/>
          <w:i/>
          <w:iCs/>
          <w:color w:val="000000"/>
          <w:kern w:val="0"/>
          <w:sz w:val="24"/>
          <w:szCs w:val="24"/>
        </w:rPr>
        <w:t>Cancer</w:t>
      </w:r>
      <w:r w:rsidRPr="003B1A78">
        <w:rPr>
          <w:rFonts w:ascii="Book Antiqua" w:eastAsia="SimSun" w:hAnsi="Book Antiqua" w:cs="SimSun"/>
          <w:color w:val="000000"/>
          <w:kern w:val="0"/>
          <w:sz w:val="24"/>
          <w:szCs w:val="24"/>
        </w:rPr>
        <w:t> 1996; </w:t>
      </w:r>
      <w:r w:rsidRPr="003B1A78">
        <w:rPr>
          <w:rFonts w:ascii="Book Antiqua" w:eastAsia="SimSun" w:hAnsi="Book Antiqua" w:cs="SimSun"/>
          <w:b/>
          <w:bCs/>
          <w:color w:val="000000"/>
          <w:kern w:val="0"/>
          <w:sz w:val="24"/>
          <w:szCs w:val="24"/>
        </w:rPr>
        <w:t>78</w:t>
      </w:r>
      <w:r w:rsidRPr="003B1A78">
        <w:rPr>
          <w:rFonts w:ascii="Book Antiqua" w:eastAsia="SimSun" w:hAnsi="Book Antiqua" w:cs="SimSun"/>
          <w:color w:val="000000"/>
          <w:kern w:val="0"/>
          <w:sz w:val="24"/>
          <w:szCs w:val="24"/>
        </w:rPr>
        <w:t xml:space="preserve">: 1820-1828 </w:t>
      </w:r>
      <w:r w:rsidR="00A309E6">
        <w:rPr>
          <w:rFonts w:ascii="Book Antiqua" w:eastAsia="SimSun" w:hAnsi="Book Antiqua" w:cs="SimSun"/>
          <w:color w:val="000000"/>
          <w:kern w:val="0"/>
          <w:sz w:val="24"/>
          <w:szCs w:val="24"/>
        </w:rPr>
        <w:t>[PMID: 8859198</w:t>
      </w:r>
      <w:r w:rsidRPr="003B1A78">
        <w:rPr>
          <w:rFonts w:ascii="Book Antiqua" w:eastAsia="SimSun" w:hAnsi="Book Antiqua" w:cs="SimSun"/>
          <w:color w:val="000000"/>
          <w:kern w:val="0"/>
          <w:sz w:val="24"/>
          <w:szCs w:val="24"/>
        </w:rPr>
        <w:t>]</w:t>
      </w:r>
    </w:p>
    <w:p w14:paraId="707FDC01"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4 </w:t>
      </w:r>
      <w:r w:rsidRPr="003B1A78">
        <w:rPr>
          <w:rFonts w:ascii="Book Antiqua" w:eastAsia="SimSun" w:hAnsi="Book Antiqua" w:cs="SimSun"/>
          <w:b/>
          <w:bCs/>
          <w:color w:val="000000"/>
          <w:kern w:val="0"/>
          <w:sz w:val="24"/>
          <w:szCs w:val="24"/>
        </w:rPr>
        <w:t>Muto M</w:t>
      </w:r>
      <w:r w:rsidRPr="003B1A78">
        <w:rPr>
          <w:rFonts w:ascii="Book Antiqua" w:eastAsia="SimSun" w:hAnsi="Book Antiqua" w:cs="SimSun"/>
          <w:color w:val="000000"/>
          <w:kern w:val="0"/>
          <w:sz w:val="24"/>
          <w:szCs w:val="24"/>
        </w:rPr>
        <w:t>, Minashi K, Yano T, Saito Y, Oda I, Nonaka S, Omori T, Sugiura H, Goda K, Kaise M, Inoue H, Ishikawa H, Ochiai A, Shimoda T, Watanabe H, Tajiri H, Saito D. Early detection of superficial squamous cell carcinoma in the head and neck region and esophagus by narrow band imaging: a multicenter randomized controlled trial. </w:t>
      </w:r>
      <w:r w:rsidRPr="003B1A78">
        <w:rPr>
          <w:rFonts w:ascii="Book Antiqua" w:eastAsia="SimSun" w:hAnsi="Book Antiqua" w:cs="SimSun"/>
          <w:i/>
          <w:iCs/>
          <w:color w:val="000000"/>
          <w:kern w:val="0"/>
          <w:sz w:val="24"/>
          <w:szCs w:val="24"/>
        </w:rPr>
        <w:t>J Clin Oncol</w:t>
      </w:r>
      <w:r w:rsidRPr="003B1A78">
        <w:rPr>
          <w:rFonts w:ascii="Book Antiqua" w:eastAsia="SimSun" w:hAnsi="Book Antiqua" w:cs="SimSun"/>
          <w:color w:val="000000"/>
          <w:kern w:val="0"/>
          <w:sz w:val="24"/>
          <w:szCs w:val="24"/>
        </w:rPr>
        <w:t> 2010; </w:t>
      </w:r>
      <w:r w:rsidRPr="003B1A78">
        <w:rPr>
          <w:rFonts w:ascii="Book Antiqua" w:eastAsia="SimSun" w:hAnsi="Book Antiqua" w:cs="SimSun"/>
          <w:b/>
          <w:bCs/>
          <w:color w:val="000000"/>
          <w:kern w:val="0"/>
          <w:sz w:val="24"/>
          <w:szCs w:val="24"/>
        </w:rPr>
        <w:t>28</w:t>
      </w:r>
      <w:r w:rsidRPr="003B1A78">
        <w:rPr>
          <w:rFonts w:ascii="Book Antiqua" w:eastAsia="SimSun" w:hAnsi="Book Antiqua" w:cs="SimSun"/>
          <w:color w:val="000000"/>
          <w:kern w:val="0"/>
          <w:sz w:val="24"/>
          <w:szCs w:val="24"/>
        </w:rPr>
        <w:t>: 1566-1572 [PMID: 20177025 DOI: 10.1200/JCO.2009.25.4680]</w:t>
      </w:r>
    </w:p>
    <w:p w14:paraId="7427FA23" w14:textId="77777777" w:rsidR="002A79BC" w:rsidRPr="00ED2F4A" w:rsidRDefault="002A79BC" w:rsidP="002A79BC">
      <w:pPr>
        <w:adjustRightInd w:val="0"/>
        <w:snapToGrid w:val="0"/>
        <w:spacing w:line="360" w:lineRule="auto"/>
        <w:rPr>
          <w:rFonts w:ascii="Book Antiqua" w:hAnsi="Book Antiqua" w:cstheme="majorHAnsi"/>
          <w:sz w:val="24"/>
          <w:szCs w:val="24"/>
        </w:rPr>
      </w:pPr>
      <w:r w:rsidRPr="00ED2F4A">
        <w:rPr>
          <w:rFonts w:ascii="Book Antiqua" w:eastAsia="SimSun" w:hAnsi="Book Antiqua" w:cs="SimSun" w:hint="eastAsia"/>
          <w:color w:val="000000"/>
          <w:kern w:val="0"/>
          <w:sz w:val="24"/>
          <w:szCs w:val="24"/>
        </w:rPr>
        <w:t xml:space="preserve">5 </w:t>
      </w:r>
      <w:r w:rsidRPr="00ED2F4A">
        <w:rPr>
          <w:rFonts w:ascii="Book Antiqua" w:hAnsi="Book Antiqua" w:cstheme="majorHAnsi"/>
          <w:b/>
          <w:sz w:val="24"/>
          <w:szCs w:val="24"/>
        </w:rPr>
        <w:t>Meyer V</w:t>
      </w:r>
      <w:r w:rsidRPr="00ED2F4A">
        <w:rPr>
          <w:rFonts w:ascii="Book Antiqua" w:hAnsi="Book Antiqua" w:cstheme="majorHAnsi"/>
          <w:sz w:val="24"/>
          <w:szCs w:val="24"/>
        </w:rPr>
        <w:t xml:space="preserve">, Burtin P, Bour B, Blanchi A, Cales P, Oberti F, Person B, Croue A, Dohn S, Benoit R, Fabiani B, Boyer J. Endoscopic detection of early esophageal cancer in a high-risk population: does Lugol staining improve videoendoscopy?. </w:t>
      </w:r>
      <w:r w:rsidRPr="00ED2F4A">
        <w:rPr>
          <w:rFonts w:ascii="Book Antiqua" w:hAnsi="Book Antiqua" w:cstheme="majorHAnsi"/>
          <w:i/>
          <w:sz w:val="24"/>
          <w:szCs w:val="24"/>
        </w:rPr>
        <w:t>Gastrointest Endosc</w:t>
      </w:r>
      <w:r w:rsidRPr="00ED2F4A">
        <w:rPr>
          <w:rFonts w:ascii="Book Antiqua" w:hAnsi="Book Antiqua" w:cstheme="majorHAnsi"/>
          <w:sz w:val="24"/>
          <w:szCs w:val="24"/>
        </w:rPr>
        <w:t xml:space="preserve"> 1997; </w:t>
      </w:r>
      <w:r w:rsidRPr="00ED2F4A">
        <w:rPr>
          <w:rFonts w:ascii="Book Antiqua" w:hAnsi="Book Antiqua" w:cstheme="majorHAnsi"/>
          <w:b/>
          <w:sz w:val="24"/>
          <w:szCs w:val="24"/>
        </w:rPr>
        <w:t>45</w:t>
      </w:r>
      <w:r w:rsidRPr="00ED2F4A">
        <w:rPr>
          <w:rFonts w:ascii="Book Antiqua" w:hAnsi="Book Antiqua" w:cstheme="majorHAnsi"/>
          <w:sz w:val="24"/>
          <w:szCs w:val="24"/>
        </w:rPr>
        <w:t>: 480-484 [PMID: 9199904 DOI:S0016510797001302]</w:t>
      </w:r>
    </w:p>
    <w:p w14:paraId="3CB40095"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6 </w:t>
      </w:r>
      <w:r w:rsidRPr="003B1A78">
        <w:rPr>
          <w:rFonts w:ascii="Book Antiqua" w:eastAsia="SimSun" w:hAnsi="Book Antiqua" w:cs="SimSun"/>
          <w:b/>
          <w:bCs/>
          <w:color w:val="000000"/>
          <w:kern w:val="0"/>
          <w:sz w:val="24"/>
          <w:szCs w:val="24"/>
        </w:rPr>
        <w:t>Yoshida T</w:t>
      </w:r>
      <w:r w:rsidRPr="003B1A78">
        <w:rPr>
          <w:rFonts w:ascii="Book Antiqua" w:eastAsia="SimSun" w:hAnsi="Book Antiqua" w:cs="SimSun"/>
          <w:color w:val="000000"/>
          <w:kern w:val="0"/>
          <w:sz w:val="24"/>
          <w:szCs w:val="24"/>
        </w:rPr>
        <w:t>, Inoue H, Usui S, Satodate H, Fukami N, Kudo SE. Narrow-band imaging system with magnifying endoscopy for superficial esophageal lesions. </w:t>
      </w:r>
      <w:r w:rsidRPr="003B1A78">
        <w:rPr>
          <w:rFonts w:ascii="Book Antiqua" w:eastAsia="SimSun" w:hAnsi="Book Antiqua" w:cs="SimSun"/>
          <w:i/>
          <w:iCs/>
          <w:color w:val="000000"/>
          <w:kern w:val="0"/>
          <w:sz w:val="24"/>
          <w:szCs w:val="24"/>
        </w:rPr>
        <w:t>Gastrointest Endosc</w:t>
      </w:r>
      <w:r w:rsidRPr="003B1A78">
        <w:rPr>
          <w:rFonts w:ascii="Book Antiqua" w:eastAsia="SimSun" w:hAnsi="Book Antiqua" w:cs="SimSun"/>
          <w:color w:val="000000"/>
          <w:kern w:val="0"/>
          <w:sz w:val="24"/>
          <w:szCs w:val="24"/>
        </w:rPr>
        <w:t> 2004; </w:t>
      </w:r>
      <w:r w:rsidRPr="003B1A78">
        <w:rPr>
          <w:rFonts w:ascii="Book Antiqua" w:eastAsia="SimSun" w:hAnsi="Book Antiqua" w:cs="SimSun"/>
          <w:b/>
          <w:bCs/>
          <w:color w:val="000000"/>
          <w:kern w:val="0"/>
          <w:sz w:val="24"/>
          <w:szCs w:val="24"/>
        </w:rPr>
        <w:t>59</w:t>
      </w:r>
      <w:r w:rsidRPr="003B1A78">
        <w:rPr>
          <w:rFonts w:ascii="Book Antiqua" w:eastAsia="SimSun" w:hAnsi="Book Antiqua" w:cs="SimSun"/>
          <w:color w:val="000000"/>
          <w:kern w:val="0"/>
          <w:sz w:val="24"/>
          <w:szCs w:val="24"/>
        </w:rPr>
        <w:t>: 288-295 [PMID: 14745410 DOI: S001651070302532X]</w:t>
      </w:r>
    </w:p>
    <w:p w14:paraId="6087354F"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7 </w:t>
      </w:r>
      <w:r w:rsidRPr="003B1A78">
        <w:rPr>
          <w:rFonts w:ascii="Book Antiqua" w:eastAsia="SimSun" w:hAnsi="Book Antiqua" w:cs="SimSun"/>
          <w:b/>
          <w:bCs/>
          <w:color w:val="000000"/>
          <w:kern w:val="0"/>
          <w:sz w:val="24"/>
          <w:szCs w:val="24"/>
        </w:rPr>
        <w:t>Muto M</w:t>
      </w:r>
      <w:r w:rsidRPr="003B1A78">
        <w:rPr>
          <w:rFonts w:ascii="Book Antiqua" w:eastAsia="SimSun" w:hAnsi="Book Antiqua" w:cs="SimSun"/>
          <w:color w:val="000000"/>
          <w:kern w:val="0"/>
          <w:sz w:val="24"/>
          <w:szCs w:val="24"/>
        </w:rPr>
        <w:t>, Katada C, Sano Y, Yoshida S. Narrow band imaging: a new diagnostic approach to visualize angiogenesis in superficial neoplasia. </w:t>
      </w:r>
      <w:r w:rsidRPr="003B1A78">
        <w:rPr>
          <w:rFonts w:ascii="Book Antiqua" w:eastAsia="SimSun" w:hAnsi="Book Antiqua" w:cs="SimSun"/>
          <w:i/>
          <w:iCs/>
          <w:color w:val="000000"/>
          <w:kern w:val="0"/>
          <w:sz w:val="24"/>
          <w:szCs w:val="24"/>
        </w:rPr>
        <w:t>Clin Gastroenterol Hepatol</w:t>
      </w:r>
      <w:r w:rsidRPr="003B1A78">
        <w:rPr>
          <w:rFonts w:ascii="Book Antiqua" w:eastAsia="SimSun" w:hAnsi="Book Antiqua" w:cs="SimSun"/>
          <w:color w:val="000000"/>
          <w:kern w:val="0"/>
          <w:sz w:val="24"/>
          <w:szCs w:val="24"/>
        </w:rPr>
        <w:t> 2005; </w:t>
      </w:r>
      <w:r w:rsidRPr="003B1A78">
        <w:rPr>
          <w:rFonts w:ascii="Book Antiqua" w:eastAsia="SimSun" w:hAnsi="Book Antiqua" w:cs="SimSun"/>
          <w:b/>
          <w:bCs/>
          <w:color w:val="000000"/>
          <w:kern w:val="0"/>
          <w:sz w:val="24"/>
          <w:szCs w:val="24"/>
        </w:rPr>
        <w:t>3</w:t>
      </w:r>
      <w:r w:rsidRPr="003B1A78">
        <w:rPr>
          <w:rFonts w:ascii="Book Antiqua" w:eastAsia="SimSun" w:hAnsi="Book Antiqua" w:cs="SimSun"/>
          <w:color w:val="000000"/>
          <w:kern w:val="0"/>
          <w:sz w:val="24"/>
          <w:szCs w:val="24"/>
        </w:rPr>
        <w:t>: S16-S20 [PMID: 16012987 DOI: S1542356505002624]</w:t>
      </w:r>
    </w:p>
    <w:p w14:paraId="3E150818"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lastRenderedPageBreak/>
        <w:t>8 </w:t>
      </w:r>
      <w:r w:rsidRPr="003B1A78">
        <w:rPr>
          <w:rFonts w:ascii="Book Antiqua" w:eastAsia="SimSun" w:hAnsi="Book Antiqua" w:cs="SimSun"/>
          <w:b/>
          <w:bCs/>
          <w:color w:val="000000"/>
          <w:kern w:val="0"/>
          <w:sz w:val="24"/>
          <w:szCs w:val="24"/>
        </w:rPr>
        <w:t>Goda K</w:t>
      </w:r>
      <w:r w:rsidRPr="003B1A78">
        <w:rPr>
          <w:rFonts w:ascii="Book Antiqua" w:eastAsia="SimSun" w:hAnsi="Book Antiqua" w:cs="SimSun"/>
          <w:color w:val="000000"/>
          <w:kern w:val="0"/>
          <w:sz w:val="24"/>
          <w:szCs w:val="24"/>
        </w:rPr>
        <w:t>, Dobashi A, Yoshimura N, Kato M, Aihara H, Sumiyama K, Toyoizumi H, Kato T, Ikegami M, Tajiri H. Narrow-Band Imaging Magnifying Endoscopy versus Lugol Chromoendoscopy with Pink-Color Sign Assessment in the Diagnosis of Superficial Esophageal Squamous Neoplasms: A Randomised Noninferiority Trial. </w:t>
      </w:r>
      <w:r w:rsidRPr="003B1A78">
        <w:rPr>
          <w:rFonts w:ascii="Book Antiqua" w:eastAsia="SimSun" w:hAnsi="Book Antiqua" w:cs="SimSun"/>
          <w:i/>
          <w:iCs/>
          <w:color w:val="000000"/>
          <w:kern w:val="0"/>
          <w:sz w:val="24"/>
          <w:szCs w:val="24"/>
        </w:rPr>
        <w:t>Gastroenterol Res Pract</w:t>
      </w:r>
      <w:r w:rsidRPr="003B1A78">
        <w:rPr>
          <w:rFonts w:ascii="Book Antiqua" w:eastAsia="SimSun" w:hAnsi="Book Antiqua" w:cs="SimSun"/>
          <w:color w:val="000000"/>
          <w:kern w:val="0"/>
          <w:sz w:val="24"/>
          <w:szCs w:val="24"/>
        </w:rPr>
        <w:t> 2015; </w:t>
      </w:r>
      <w:r w:rsidRPr="003B1A78">
        <w:rPr>
          <w:rFonts w:ascii="Book Antiqua" w:eastAsia="SimSun" w:hAnsi="Book Antiqua" w:cs="SimSun"/>
          <w:b/>
          <w:bCs/>
          <w:color w:val="000000"/>
          <w:kern w:val="0"/>
          <w:sz w:val="24"/>
          <w:szCs w:val="24"/>
        </w:rPr>
        <w:t>2015</w:t>
      </w:r>
      <w:r w:rsidRPr="003B1A78">
        <w:rPr>
          <w:rFonts w:ascii="Book Antiqua" w:eastAsia="SimSun" w:hAnsi="Book Antiqua" w:cs="SimSun"/>
          <w:color w:val="000000"/>
          <w:kern w:val="0"/>
          <w:sz w:val="24"/>
          <w:szCs w:val="24"/>
        </w:rPr>
        <w:t>: 639462 [PMID: 26229530 DOI: 10.1155/2015/639462]</w:t>
      </w:r>
    </w:p>
    <w:p w14:paraId="47E445E1"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9 </w:t>
      </w:r>
      <w:r w:rsidRPr="003B1A78">
        <w:rPr>
          <w:rFonts w:ascii="Book Antiqua" w:eastAsia="SimSun" w:hAnsi="Book Antiqua" w:cs="SimSun"/>
          <w:b/>
          <w:bCs/>
          <w:color w:val="000000"/>
          <w:kern w:val="0"/>
          <w:sz w:val="24"/>
          <w:szCs w:val="24"/>
        </w:rPr>
        <w:t>Lee CT</w:t>
      </w:r>
      <w:r w:rsidRPr="003B1A78">
        <w:rPr>
          <w:rFonts w:ascii="Book Antiqua" w:eastAsia="SimSun" w:hAnsi="Book Antiqua" w:cs="SimSun"/>
          <w:color w:val="000000"/>
          <w:kern w:val="0"/>
          <w:sz w:val="24"/>
          <w:szCs w:val="24"/>
        </w:rPr>
        <w:t>, Chang CY, Lee YC, Tai CM, Wang WL, Tseng PH, Hwang JC, Hwang TZ, Wang CC, Lin JT. Narrow-band imaging with magnifying endoscopy for the screening of esophageal cancer in patients with primary head and neck cancers. </w:t>
      </w:r>
      <w:r w:rsidRPr="003B1A78">
        <w:rPr>
          <w:rFonts w:ascii="Book Antiqua" w:eastAsia="SimSun" w:hAnsi="Book Antiqua" w:cs="SimSun"/>
          <w:i/>
          <w:iCs/>
          <w:color w:val="000000"/>
          <w:kern w:val="0"/>
          <w:sz w:val="24"/>
          <w:szCs w:val="24"/>
        </w:rPr>
        <w:t>Endoscopy</w:t>
      </w:r>
      <w:r w:rsidRPr="003B1A78">
        <w:rPr>
          <w:rFonts w:ascii="Book Antiqua" w:eastAsia="SimSun" w:hAnsi="Book Antiqua" w:cs="SimSun"/>
          <w:color w:val="000000"/>
          <w:kern w:val="0"/>
          <w:sz w:val="24"/>
          <w:szCs w:val="24"/>
        </w:rPr>
        <w:t> 2010; </w:t>
      </w:r>
      <w:r w:rsidRPr="003B1A78">
        <w:rPr>
          <w:rFonts w:ascii="Book Antiqua" w:eastAsia="SimSun" w:hAnsi="Book Antiqua" w:cs="SimSun"/>
          <w:b/>
          <w:bCs/>
          <w:color w:val="000000"/>
          <w:kern w:val="0"/>
          <w:sz w:val="24"/>
          <w:szCs w:val="24"/>
        </w:rPr>
        <w:t>42</w:t>
      </w:r>
      <w:r w:rsidRPr="003B1A78">
        <w:rPr>
          <w:rFonts w:ascii="Book Antiqua" w:eastAsia="SimSun" w:hAnsi="Book Antiqua" w:cs="SimSun"/>
          <w:color w:val="000000"/>
          <w:kern w:val="0"/>
          <w:sz w:val="24"/>
          <w:szCs w:val="24"/>
        </w:rPr>
        <w:t>: 613-619 [PMID: 20669074 DOI: 10.1055/s-0030-1255514]</w:t>
      </w:r>
    </w:p>
    <w:p w14:paraId="1B599551"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10</w:t>
      </w:r>
      <w:r w:rsidRPr="003B1A78">
        <w:rPr>
          <w:rFonts w:ascii="Book Antiqua" w:eastAsia="SimSun" w:hAnsi="Book Antiqua" w:cs="SimSun"/>
          <w:b/>
          <w:color w:val="000000"/>
          <w:kern w:val="0"/>
          <w:sz w:val="24"/>
          <w:szCs w:val="24"/>
        </w:rPr>
        <w:t xml:space="preserve"> Oyama T</w:t>
      </w:r>
      <w:r w:rsidRPr="003B1A78">
        <w:rPr>
          <w:rFonts w:ascii="Book Antiqua" w:eastAsia="SimSun" w:hAnsi="Book Antiqua" w:cs="SimSun"/>
          <w:color w:val="000000"/>
          <w:kern w:val="0"/>
          <w:sz w:val="24"/>
          <w:szCs w:val="24"/>
        </w:rPr>
        <w:t xml:space="preserve">, Inoue H, Arima M, Momma K, Omori T, Ishihara R, Hirasawa D, Takeuchi M, Tomori A, Goda K. </w:t>
      </w:r>
      <w:bookmarkStart w:id="755" w:name="OLE_LINK115"/>
      <w:bookmarkStart w:id="756" w:name="OLE_LINK116"/>
      <w:r w:rsidRPr="003B1A78">
        <w:rPr>
          <w:rFonts w:ascii="Book Antiqua" w:eastAsia="SimSun" w:hAnsi="Book Antiqua" w:cs="SimSun"/>
          <w:color w:val="000000"/>
          <w:kern w:val="0"/>
          <w:sz w:val="24"/>
          <w:szCs w:val="24"/>
        </w:rPr>
        <w:t>Prediction of the invasion depth of superficial squamous cell carcinoma based on microvessel morphology: magnifying endoscopic classification of the Japan Esopha</w:t>
      </w:r>
      <w:bookmarkEnd w:id="755"/>
      <w:bookmarkEnd w:id="756"/>
      <w:r w:rsidRPr="003B1A78">
        <w:rPr>
          <w:rFonts w:ascii="Book Antiqua" w:eastAsia="SimSun" w:hAnsi="Book Antiqua" w:cs="SimSun"/>
          <w:color w:val="000000"/>
          <w:kern w:val="0"/>
          <w:sz w:val="24"/>
          <w:szCs w:val="24"/>
        </w:rPr>
        <w:t xml:space="preserve">geal Society. </w:t>
      </w:r>
      <w:r w:rsidRPr="003B1A78">
        <w:rPr>
          <w:rFonts w:ascii="Book Antiqua" w:eastAsia="SimSun" w:hAnsi="Book Antiqua" w:cs="SimSun"/>
          <w:i/>
          <w:color w:val="000000"/>
          <w:kern w:val="0"/>
          <w:sz w:val="24"/>
          <w:szCs w:val="24"/>
        </w:rPr>
        <w:t>Esophagus</w:t>
      </w:r>
      <w:r w:rsidRPr="003B1A78">
        <w:rPr>
          <w:rFonts w:ascii="Book Antiqua" w:eastAsia="SimSun" w:hAnsi="Book Antiqua" w:cs="SimSun"/>
          <w:color w:val="000000"/>
          <w:kern w:val="0"/>
          <w:sz w:val="24"/>
          <w:szCs w:val="24"/>
        </w:rPr>
        <w:t xml:space="preserve"> 2016: In press</w:t>
      </w:r>
    </w:p>
    <w:p w14:paraId="56C21054"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bookmarkStart w:id="757" w:name="OLE_LINK119"/>
      <w:r w:rsidRPr="003B1A78">
        <w:rPr>
          <w:rFonts w:ascii="Book Antiqua" w:eastAsia="SimSun" w:hAnsi="Book Antiqua" w:cs="SimSun"/>
          <w:color w:val="000000"/>
          <w:kern w:val="0"/>
          <w:sz w:val="24"/>
          <w:szCs w:val="24"/>
        </w:rPr>
        <w:t>11 </w:t>
      </w:r>
      <w:r w:rsidRPr="003B1A78">
        <w:rPr>
          <w:rFonts w:ascii="Book Antiqua" w:eastAsia="SimSun" w:hAnsi="Book Antiqua" w:cs="SimSun"/>
          <w:b/>
          <w:bCs/>
          <w:color w:val="000000"/>
          <w:kern w:val="0"/>
          <w:sz w:val="24"/>
          <w:szCs w:val="24"/>
        </w:rPr>
        <w:t>Goda K</w:t>
      </w:r>
      <w:r w:rsidRPr="003B1A78">
        <w:rPr>
          <w:rFonts w:ascii="Book Antiqua" w:eastAsia="SimSun" w:hAnsi="Book Antiqua" w:cs="SimSun"/>
          <w:color w:val="000000"/>
          <w:kern w:val="0"/>
          <w:sz w:val="24"/>
          <w:szCs w:val="24"/>
        </w:rPr>
        <w:t>, Dobashi A, Tajiri H. Perspectives on narrow-band imaging endoscopy for superficial squamous neoplasms of the orohypopharynx and esophagus. </w:t>
      </w:r>
      <w:r w:rsidRPr="003B1A78">
        <w:rPr>
          <w:rFonts w:ascii="Book Antiqua" w:eastAsia="SimSun" w:hAnsi="Book Antiqua" w:cs="SimSun"/>
          <w:i/>
          <w:iCs/>
          <w:color w:val="000000"/>
          <w:kern w:val="0"/>
          <w:sz w:val="24"/>
          <w:szCs w:val="24"/>
        </w:rPr>
        <w:t>Dig Endosc</w:t>
      </w:r>
      <w:r w:rsidRPr="003B1A78">
        <w:rPr>
          <w:rFonts w:ascii="Book Antiqua" w:eastAsia="SimSun" w:hAnsi="Book Antiqua" w:cs="SimSun"/>
          <w:color w:val="000000"/>
          <w:kern w:val="0"/>
          <w:sz w:val="24"/>
          <w:szCs w:val="24"/>
        </w:rPr>
        <w:t> 2014; </w:t>
      </w:r>
      <w:r w:rsidRPr="003B1A78">
        <w:rPr>
          <w:rFonts w:ascii="Book Antiqua" w:eastAsia="SimSun" w:hAnsi="Book Antiqua" w:cs="SimSun"/>
          <w:b/>
          <w:bCs/>
          <w:color w:val="000000"/>
          <w:kern w:val="0"/>
          <w:sz w:val="24"/>
          <w:szCs w:val="24"/>
        </w:rPr>
        <w:t>26 Suppl 1</w:t>
      </w:r>
      <w:r w:rsidRPr="003B1A78">
        <w:rPr>
          <w:rFonts w:ascii="Book Antiqua" w:eastAsia="SimSun" w:hAnsi="Book Antiqua" w:cs="SimSun"/>
          <w:color w:val="000000"/>
          <w:kern w:val="0"/>
          <w:sz w:val="24"/>
          <w:szCs w:val="24"/>
        </w:rPr>
        <w:t>: 1-11 [PMID: 24372999 DOI: 10.1111/den.12220]</w:t>
      </w:r>
    </w:p>
    <w:p w14:paraId="6DF9406D"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Pr>
          <w:rFonts w:ascii="Book Antiqua" w:eastAsia="SimSun" w:hAnsi="Book Antiqua" w:cs="SimSun"/>
          <w:color w:val="000000"/>
          <w:kern w:val="0"/>
          <w:sz w:val="24"/>
          <w:szCs w:val="24"/>
        </w:rPr>
        <w:t>12</w:t>
      </w:r>
      <w:r w:rsidRPr="003B1A78">
        <w:rPr>
          <w:rFonts w:ascii="Book Antiqua" w:eastAsia="SimSun" w:hAnsi="Book Antiqua" w:cs="SimSun"/>
          <w:color w:val="000000"/>
          <w:kern w:val="0"/>
          <w:sz w:val="24"/>
          <w:szCs w:val="24"/>
        </w:rPr>
        <w:t xml:space="preserve"> </w:t>
      </w:r>
      <w:r w:rsidRPr="003B1A78">
        <w:rPr>
          <w:rFonts w:ascii="Book Antiqua" w:eastAsia="SimSun" w:hAnsi="Book Antiqua" w:cs="SimSun"/>
          <w:b/>
          <w:color w:val="000000"/>
          <w:kern w:val="0"/>
          <w:sz w:val="24"/>
          <w:szCs w:val="24"/>
        </w:rPr>
        <w:t>Inoue H</w:t>
      </w:r>
      <w:r w:rsidRPr="003B1A78">
        <w:rPr>
          <w:rFonts w:ascii="Book Antiqua" w:eastAsia="SimSun" w:hAnsi="Book Antiqua" w:cs="SimSun"/>
          <w:color w:val="000000"/>
          <w:kern w:val="0"/>
          <w:sz w:val="24"/>
          <w:szCs w:val="24"/>
        </w:rPr>
        <w:t xml:space="preserve">, Honda T, Nagai K, et al. Ultra-high magnification endoscopic observation of carcinoma in situ. </w:t>
      </w:r>
      <w:bookmarkStart w:id="758" w:name="OLE_LINK117"/>
      <w:bookmarkStart w:id="759" w:name="OLE_LINK118"/>
      <w:r w:rsidRPr="003B1A78">
        <w:rPr>
          <w:rFonts w:ascii="Book Antiqua" w:eastAsia="SimSun" w:hAnsi="Book Antiqua" w:cs="SimSun"/>
          <w:i/>
          <w:color w:val="000000"/>
          <w:kern w:val="0"/>
          <w:sz w:val="24"/>
          <w:szCs w:val="24"/>
        </w:rPr>
        <w:t>Dig Endosc</w:t>
      </w:r>
      <w:r w:rsidRPr="003B1A78">
        <w:rPr>
          <w:rFonts w:ascii="Book Antiqua" w:eastAsia="SimSun" w:hAnsi="Book Antiqua" w:cs="SimSun"/>
          <w:color w:val="000000"/>
          <w:kern w:val="0"/>
          <w:sz w:val="24"/>
          <w:szCs w:val="24"/>
        </w:rPr>
        <w:t xml:space="preserve"> 1997; </w:t>
      </w:r>
      <w:r w:rsidRPr="003B1A78">
        <w:rPr>
          <w:rFonts w:ascii="Book Antiqua" w:eastAsia="SimSun" w:hAnsi="Book Antiqua" w:cs="SimSun"/>
          <w:b/>
          <w:color w:val="000000"/>
          <w:kern w:val="0"/>
          <w:sz w:val="24"/>
          <w:szCs w:val="24"/>
        </w:rPr>
        <w:t>1</w:t>
      </w:r>
      <w:r w:rsidRPr="003B1A78">
        <w:rPr>
          <w:rFonts w:ascii="Book Antiqua" w:eastAsia="SimSun" w:hAnsi="Book Antiqua" w:cs="SimSun"/>
          <w:color w:val="000000"/>
          <w:kern w:val="0"/>
          <w:sz w:val="24"/>
          <w:szCs w:val="24"/>
        </w:rPr>
        <w:t>: 16-18</w:t>
      </w:r>
      <w:bookmarkEnd w:id="758"/>
      <w:bookmarkEnd w:id="759"/>
      <w:r>
        <w:rPr>
          <w:rFonts w:ascii="Book Antiqua" w:eastAsia="SimSun" w:hAnsi="Book Antiqua" w:cs="SimSun" w:hint="eastAsia"/>
          <w:color w:val="000000"/>
          <w:kern w:val="0"/>
          <w:sz w:val="24"/>
          <w:szCs w:val="24"/>
        </w:rPr>
        <w:t xml:space="preserve"> [DOI: </w:t>
      </w:r>
      <w:r w:rsidRPr="00ED2F4A">
        <w:rPr>
          <w:rFonts w:ascii="Book Antiqua" w:eastAsia="SimSun" w:hAnsi="Book Antiqua" w:cs="SimSun"/>
          <w:color w:val="000000"/>
          <w:kern w:val="0"/>
          <w:sz w:val="24"/>
          <w:szCs w:val="24"/>
        </w:rPr>
        <w:t>10.1111/j.1443-1661.1997.tb00453.x</w:t>
      </w:r>
      <w:r>
        <w:rPr>
          <w:rFonts w:ascii="Book Antiqua" w:eastAsia="SimSun" w:hAnsi="Book Antiqua" w:cs="SimSun" w:hint="eastAsia"/>
          <w:color w:val="000000"/>
          <w:kern w:val="0"/>
          <w:sz w:val="24"/>
          <w:szCs w:val="24"/>
        </w:rPr>
        <w:t>]</w:t>
      </w:r>
    </w:p>
    <w:bookmarkEnd w:id="757"/>
    <w:p w14:paraId="0E29949B"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13 </w:t>
      </w:r>
      <w:r w:rsidRPr="003B1A78">
        <w:rPr>
          <w:rFonts w:ascii="Book Antiqua" w:eastAsia="SimSun" w:hAnsi="Book Antiqua" w:cs="SimSun"/>
          <w:b/>
          <w:bCs/>
          <w:color w:val="000000"/>
          <w:kern w:val="0"/>
          <w:sz w:val="24"/>
          <w:szCs w:val="24"/>
        </w:rPr>
        <w:t>Ishihara R</w:t>
      </w:r>
      <w:r w:rsidRPr="003B1A78">
        <w:rPr>
          <w:rFonts w:ascii="Book Antiqua" w:eastAsia="SimSun" w:hAnsi="Book Antiqua" w:cs="SimSun"/>
          <w:color w:val="000000"/>
          <w:kern w:val="0"/>
          <w:sz w:val="24"/>
          <w:szCs w:val="24"/>
        </w:rPr>
        <w:t>, Inoue T, Uedo N, Yamamoto S, Kawada N, Tsujii Y, Kanzaki H, Hanafusa M, Hanaoka N, Takeuchi Y, Higashino K, Iishi H, Tatsuta M, Tomita Y, Ishiguro S. Significance of each narrow-band imaging finding in diagnosing squamous mucosal high-grade neoplasia of the esophagus. </w:t>
      </w:r>
      <w:r w:rsidRPr="003B1A78">
        <w:rPr>
          <w:rFonts w:ascii="Book Antiqua" w:eastAsia="SimSun" w:hAnsi="Book Antiqua" w:cs="SimSun"/>
          <w:i/>
          <w:iCs/>
          <w:color w:val="000000"/>
          <w:kern w:val="0"/>
          <w:sz w:val="24"/>
          <w:szCs w:val="24"/>
        </w:rPr>
        <w:t>J Gastroenterol Hepatol</w:t>
      </w:r>
      <w:r w:rsidRPr="003B1A78">
        <w:rPr>
          <w:rFonts w:ascii="Book Antiqua" w:eastAsia="SimSun" w:hAnsi="Book Antiqua" w:cs="SimSun"/>
          <w:color w:val="000000"/>
          <w:kern w:val="0"/>
          <w:sz w:val="24"/>
          <w:szCs w:val="24"/>
        </w:rPr>
        <w:t> 2010; </w:t>
      </w:r>
      <w:r w:rsidRPr="003B1A78">
        <w:rPr>
          <w:rFonts w:ascii="Book Antiqua" w:eastAsia="SimSun" w:hAnsi="Book Antiqua" w:cs="SimSun"/>
          <w:b/>
          <w:bCs/>
          <w:color w:val="000000"/>
          <w:kern w:val="0"/>
          <w:sz w:val="24"/>
          <w:szCs w:val="24"/>
        </w:rPr>
        <w:t>25</w:t>
      </w:r>
      <w:r w:rsidRPr="003B1A78">
        <w:rPr>
          <w:rFonts w:ascii="Book Antiqua" w:eastAsia="SimSun" w:hAnsi="Book Antiqua" w:cs="SimSun"/>
          <w:color w:val="000000"/>
          <w:kern w:val="0"/>
          <w:sz w:val="24"/>
          <w:szCs w:val="24"/>
        </w:rPr>
        <w:t>: 1410-1415 [PMID: 20659231 DOI: 10.1111/j.1440-1746.2010.06378.x]</w:t>
      </w:r>
    </w:p>
    <w:p w14:paraId="6C36AD49"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lastRenderedPageBreak/>
        <w:t>14 </w:t>
      </w:r>
      <w:r w:rsidRPr="003B1A78">
        <w:rPr>
          <w:rFonts w:ascii="Book Antiqua" w:eastAsia="SimSun" w:hAnsi="Book Antiqua" w:cs="SimSun"/>
          <w:b/>
          <w:bCs/>
          <w:color w:val="000000"/>
          <w:kern w:val="0"/>
          <w:sz w:val="24"/>
          <w:szCs w:val="24"/>
        </w:rPr>
        <w:t>Kumagai Y</w:t>
      </w:r>
      <w:r w:rsidRPr="003B1A78">
        <w:rPr>
          <w:rFonts w:ascii="Book Antiqua" w:eastAsia="SimSun" w:hAnsi="Book Antiqua" w:cs="SimSun"/>
          <w:color w:val="000000"/>
          <w:kern w:val="0"/>
          <w:sz w:val="24"/>
          <w:szCs w:val="24"/>
        </w:rPr>
        <w:t>, Inoue H, Nagai K, Kawano T, Iwai T. Magnifying endoscopy, stereoscopic microscopy, and the microvascular architecture of superficial esophageal carcinoma. </w:t>
      </w:r>
      <w:r w:rsidRPr="003B1A78">
        <w:rPr>
          <w:rFonts w:ascii="Book Antiqua" w:eastAsia="SimSun" w:hAnsi="Book Antiqua" w:cs="SimSun"/>
          <w:i/>
          <w:iCs/>
          <w:color w:val="000000"/>
          <w:kern w:val="0"/>
          <w:sz w:val="24"/>
          <w:szCs w:val="24"/>
        </w:rPr>
        <w:t>Endoscopy</w:t>
      </w:r>
      <w:r w:rsidRPr="003B1A78">
        <w:rPr>
          <w:rFonts w:ascii="Book Antiqua" w:eastAsia="SimSun" w:hAnsi="Book Antiqua" w:cs="SimSun"/>
          <w:color w:val="000000"/>
          <w:kern w:val="0"/>
          <w:sz w:val="24"/>
          <w:szCs w:val="24"/>
        </w:rPr>
        <w:t> 2002; </w:t>
      </w:r>
      <w:r w:rsidRPr="003B1A78">
        <w:rPr>
          <w:rFonts w:ascii="Book Antiqua" w:eastAsia="SimSun" w:hAnsi="Book Antiqua" w:cs="SimSun"/>
          <w:b/>
          <w:bCs/>
          <w:color w:val="000000"/>
          <w:kern w:val="0"/>
          <w:sz w:val="24"/>
          <w:szCs w:val="24"/>
        </w:rPr>
        <w:t>34</w:t>
      </w:r>
      <w:r w:rsidRPr="003B1A78">
        <w:rPr>
          <w:rFonts w:ascii="Book Antiqua" w:eastAsia="SimSun" w:hAnsi="Book Antiqua" w:cs="SimSun"/>
          <w:color w:val="000000"/>
          <w:kern w:val="0"/>
          <w:sz w:val="24"/>
          <w:szCs w:val="24"/>
        </w:rPr>
        <w:t>: 369-375 [PMID: 11972267 DOI: 10.1055/s-2002-25285]</w:t>
      </w:r>
    </w:p>
    <w:p w14:paraId="08A2C574"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15 </w:t>
      </w:r>
      <w:r w:rsidRPr="003B1A78">
        <w:rPr>
          <w:rFonts w:ascii="Book Antiqua" w:eastAsia="SimSun" w:hAnsi="Book Antiqua" w:cs="SimSun"/>
          <w:b/>
          <w:bCs/>
          <w:color w:val="000000"/>
          <w:kern w:val="0"/>
          <w:sz w:val="24"/>
          <w:szCs w:val="24"/>
        </w:rPr>
        <w:t>Sato H</w:t>
      </w:r>
      <w:r w:rsidRPr="003B1A78">
        <w:rPr>
          <w:rFonts w:ascii="Book Antiqua" w:eastAsia="SimSun" w:hAnsi="Book Antiqua" w:cs="SimSun"/>
          <w:color w:val="000000"/>
          <w:kern w:val="0"/>
          <w:sz w:val="24"/>
          <w:szCs w:val="24"/>
        </w:rPr>
        <w:t>, Inoue H, Ikeda H, Sato C, Onimaru M, Hayee B, Phlanusi C, Santi EG, Kobayashi Y, Kudo SE. Utility of intrapapillary capillary loops seen on magnifying narrow-band imaging in estimating invasive depth of esophageal squamous cell carcinoma. </w:t>
      </w:r>
      <w:r w:rsidRPr="003B1A78">
        <w:rPr>
          <w:rFonts w:ascii="Book Antiqua" w:eastAsia="SimSun" w:hAnsi="Book Antiqua" w:cs="SimSun"/>
          <w:i/>
          <w:iCs/>
          <w:color w:val="000000"/>
          <w:kern w:val="0"/>
          <w:sz w:val="24"/>
          <w:szCs w:val="24"/>
        </w:rPr>
        <w:t>Endoscopy</w:t>
      </w:r>
      <w:r w:rsidRPr="003B1A78">
        <w:rPr>
          <w:rFonts w:ascii="Book Antiqua" w:eastAsia="SimSun" w:hAnsi="Book Antiqua" w:cs="SimSun"/>
          <w:color w:val="000000"/>
          <w:kern w:val="0"/>
          <w:sz w:val="24"/>
          <w:szCs w:val="24"/>
        </w:rPr>
        <w:t> 2015; </w:t>
      </w:r>
      <w:r w:rsidRPr="003B1A78">
        <w:rPr>
          <w:rFonts w:ascii="Book Antiqua" w:eastAsia="SimSun" w:hAnsi="Book Antiqua" w:cs="SimSun"/>
          <w:b/>
          <w:bCs/>
          <w:color w:val="000000"/>
          <w:kern w:val="0"/>
          <w:sz w:val="24"/>
          <w:szCs w:val="24"/>
        </w:rPr>
        <w:t>47</w:t>
      </w:r>
      <w:r w:rsidRPr="003B1A78">
        <w:rPr>
          <w:rFonts w:ascii="Book Antiqua" w:eastAsia="SimSun" w:hAnsi="Book Antiqua" w:cs="SimSun"/>
          <w:color w:val="000000"/>
          <w:kern w:val="0"/>
          <w:sz w:val="24"/>
          <w:szCs w:val="24"/>
        </w:rPr>
        <w:t>: 122-128 [PMID: 25590187 DOI: 10.1055/s-0034-1390858]</w:t>
      </w:r>
    </w:p>
    <w:p w14:paraId="677DB740"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16 </w:t>
      </w:r>
      <w:r w:rsidRPr="003B1A78">
        <w:rPr>
          <w:rFonts w:ascii="Book Antiqua" w:eastAsia="SimSun" w:hAnsi="Book Antiqua" w:cs="SimSun"/>
          <w:b/>
          <w:bCs/>
          <w:color w:val="000000"/>
          <w:kern w:val="0"/>
          <w:sz w:val="24"/>
          <w:szCs w:val="24"/>
        </w:rPr>
        <w:t>Yoshimura N</w:t>
      </w:r>
      <w:r w:rsidRPr="003B1A78">
        <w:rPr>
          <w:rFonts w:ascii="Book Antiqua" w:eastAsia="SimSun" w:hAnsi="Book Antiqua" w:cs="SimSun"/>
          <w:color w:val="000000"/>
          <w:kern w:val="0"/>
          <w:sz w:val="24"/>
          <w:szCs w:val="24"/>
        </w:rPr>
        <w:t>, Goda K, Tajiri H, Yoshida Y, Kato T, Seino Y, Ikegami M, Urashima M. Diagnostic utility of narrow-band imaging endoscopy for pharyngeal superficial carcinoma. </w:t>
      </w:r>
      <w:r w:rsidRPr="003B1A78">
        <w:rPr>
          <w:rFonts w:ascii="Book Antiqua" w:eastAsia="SimSun" w:hAnsi="Book Antiqua" w:cs="SimSun"/>
          <w:i/>
          <w:iCs/>
          <w:color w:val="000000"/>
          <w:kern w:val="0"/>
          <w:sz w:val="24"/>
          <w:szCs w:val="24"/>
        </w:rPr>
        <w:t>World J Gastroenterol</w:t>
      </w:r>
      <w:r w:rsidRPr="003B1A78">
        <w:rPr>
          <w:rFonts w:ascii="Book Antiqua" w:eastAsia="SimSun" w:hAnsi="Book Antiqua" w:cs="SimSun"/>
          <w:color w:val="000000"/>
          <w:kern w:val="0"/>
          <w:sz w:val="24"/>
          <w:szCs w:val="24"/>
        </w:rPr>
        <w:t> 2011; </w:t>
      </w:r>
      <w:r w:rsidRPr="003B1A78">
        <w:rPr>
          <w:rFonts w:ascii="Book Antiqua" w:eastAsia="SimSun" w:hAnsi="Book Antiqua" w:cs="SimSun"/>
          <w:b/>
          <w:bCs/>
          <w:color w:val="000000"/>
          <w:kern w:val="0"/>
          <w:sz w:val="24"/>
          <w:szCs w:val="24"/>
        </w:rPr>
        <w:t>17</w:t>
      </w:r>
      <w:r w:rsidRPr="003B1A78">
        <w:rPr>
          <w:rFonts w:ascii="Book Antiqua" w:eastAsia="SimSun" w:hAnsi="Book Antiqua" w:cs="SimSun"/>
          <w:color w:val="000000"/>
          <w:kern w:val="0"/>
          <w:sz w:val="24"/>
          <w:szCs w:val="24"/>
        </w:rPr>
        <w:t>: 4999-5006 [PMID: 22174550 DOI: 10.3748/wjg.v17.i45.4999]</w:t>
      </w:r>
    </w:p>
    <w:p w14:paraId="5CEBF05C"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17 </w:t>
      </w:r>
      <w:r w:rsidRPr="003B1A78">
        <w:rPr>
          <w:rFonts w:ascii="Book Antiqua" w:eastAsia="SimSun" w:hAnsi="Book Antiqua" w:cs="SimSun"/>
          <w:b/>
          <w:bCs/>
          <w:color w:val="000000"/>
          <w:kern w:val="0"/>
          <w:sz w:val="24"/>
          <w:szCs w:val="24"/>
        </w:rPr>
        <w:t>Goda K</w:t>
      </w:r>
      <w:r w:rsidRPr="003B1A78">
        <w:rPr>
          <w:rFonts w:ascii="Book Antiqua" w:eastAsia="SimSun" w:hAnsi="Book Antiqua" w:cs="SimSun"/>
          <w:color w:val="000000"/>
          <w:kern w:val="0"/>
          <w:sz w:val="24"/>
          <w:szCs w:val="24"/>
        </w:rPr>
        <w:t>, Dobashi A, Yoshimura N, Aihara H, Kato M, Sumiyama K, Toyoizumi H, Kato T, Saijo H, Ikegami M, Tajiri H. Dual-focus versus conventional magnification endoscopy for the diagnosis of superficial squamous neoplasms in the pharynx and esophagus: a randomized trial. </w:t>
      </w:r>
      <w:r w:rsidRPr="003B1A78">
        <w:rPr>
          <w:rFonts w:ascii="Book Antiqua" w:eastAsia="SimSun" w:hAnsi="Book Antiqua" w:cs="SimSun"/>
          <w:i/>
          <w:iCs/>
          <w:color w:val="000000"/>
          <w:kern w:val="0"/>
          <w:sz w:val="24"/>
          <w:szCs w:val="24"/>
        </w:rPr>
        <w:t>Endoscopy</w:t>
      </w:r>
      <w:r w:rsidRPr="003B1A78">
        <w:rPr>
          <w:rFonts w:ascii="Book Antiqua" w:eastAsia="SimSun" w:hAnsi="Book Antiqua" w:cs="SimSun"/>
          <w:color w:val="000000"/>
          <w:kern w:val="0"/>
          <w:sz w:val="24"/>
          <w:szCs w:val="24"/>
        </w:rPr>
        <w:t> 2016; </w:t>
      </w:r>
      <w:r w:rsidRPr="003B1A78">
        <w:rPr>
          <w:rFonts w:ascii="Book Antiqua" w:eastAsia="SimSun" w:hAnsi="Book Antiqua" w:cs="SimSun"/>
          <w:b/>
          <w:bCs/>
          <w:color w:val="000000"/>
          <w:kern w:val="0"/>
          <w:sz w:val="24"/>
          <w:szCs w:val="24"/>
        </w:rPr>
        <w:t>48</w:t>
      </w:r>
      <w:r w:rsidRPr="003B1A78">
        <w:rPr>
          <w:rFonts w:ascii="Book Antiqua" w:eastAsia="SimSun" w:hAnsi="Book Antiqua" w:cs="SimSun"/>
          <w:color w:val="000000"/>
          <w:kern w:val="0"/>
          <w:sz w:val="24"/>
          <w:szCs w:val="24"/>
        </w:rPr>
        <w:t>: 321-329 [PMID: 26878247 DOI: 10.1055/s-0035-1569644]</w:t>
      </w:r>
    </w:p>
    <w:p w14:paraId="6270D8A7"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18 </w:t>
      </w:r>
      <w:r w:rsidRPr="003B1A78">
        <w:rPr>
          <w:rFonts w:ascii="Book Antiqua" w:eastAsia="SimSun" w:hAnsi="Book Antiqua" w:cs="SimSun"/>
          <w:b/>
          <w:bCs/>
          <w:color w:val="000000"/>
          <w:kern w:val="0"/>
          <w:sz w:val="24"/>
          <w:szCs w:val="24"/>
        </w:rPr>
        <w:t>Minami H</w:t>
      </w:r>
      <w:r w:rsidRPr="003B1A78">
        <w:rPr>
          <w:rFonts w:ascii="Book Antiqua" w:eastAsia="SimSun" w:hAnsi="Book Antiqua" w:cs="SimSun"/>
          <w:color w:val="000000"/>
          <w:kern w:val="0"/>
          <w:sz w:val="24"/>
          <w:szCs w:val="24"/>
        </w:rPr>
        <w:t>, Inoue H, Ikeda H, Satodate H, Hamatani S, Nakao K, Kudo SE. Usefulness of Background Coloration in Detection of Esophago-Pharyngeal Lesions Using NBI Magnification. </w:t>
      </w:r>
      <w:r w:rsidRPr="003B1A78">
        <w:rPr>
          <w:rFonts w:ascii="Book Antiqua" w:eastAsia="SimSun" w:hAnsi="Book Antiqua" w:cs="SimSun"/>
          <w:i/>
          <w:iCs/>
          <w:color w:val="000000"/>
          <w:kern w:val="0"/>
          <w:sz w:val="24"/>
          <w:szCs w:val="24"/>
        </w:rPr>
        <w:t>Gastroenterol Res Pract</w:t>
      </w:r>
      <w:r w:rsidRPr="003B1A78">
        <w:rPr>
          <w:rFonts w:ascii="Book Antiqua" w:eastAsia="SimSun" w:hAnsi="Book Antiqua" w:cs="SimSun"/>
          <w:color w:val="000000"/>
          <w:kern w:val="0"/>
          <w:sz w:val="24"/>
          <w:szCs w:val="24"/>
        </w:rPr>
        <w:t> 2012; </w:t>
      </w:r>
      <w:r w:rsidRPr="003B1A78">
        <w:rPr>
          <w:rFonts w:ascii="Book Antiqua" w:eastAsia="SimSun" w:hAnsi="Book Antiqua" w:cs="SimSun"/>
          <w:b/>
          <w:bCs/>
          <w:color w:val="000000"/>
          <w:kern w:val="0"/>
          <w:sz w:val="24"/>
          <w:szCs w:val="24"/>
        </w:rPr>
        <w:t>2012</w:t>
      </w:r>
      <w:r w:rsidRPr="003B1A78">
        <w:rPr>
          <w:rFonts w:ascii="Book Antiqua" w:eastAsia="SimSun" w:hAnsi="Book Antiqua" w:cs="SimSun"/>
          <w:color w:val="000000"/>
          <w:kern w:val="0"/>
          <w:sz w:val="24"/>
          <w:szCs w:val="24"/>
        </w:rPr>
        <w:t>: 529782 [PMID: 22927837 DOI: 10.1155/2012/529782]</w:t>
      </w:r>
    </w:p>
    <w:p w14:paraId="1E3479B4"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19 </w:t>
      </w:r>
      <w:r w:rsidRPr="003B1A78">
        <w:rPr>
          <w:rFonts w:ascii="Book Antiqua" w:eastAsia="SimSun" w:hAnsi="Book Antiqua" w:cs="SimSun"/>
          <w:b/>
          <w:bCs/>
          <w:color w:val="000000"/>
          <w:kern w:val="0"/>
          <w:sz w:val="24"/>
          <w:szCs w:val="24"/>
        </w:rPr>
        <w:t>Takahashi M</w:t>
      </w:r>
      <w:r w:rsidRPr="003B1A78">
        <w:rPr>
          <w:rFonts w:ascii="Book Antiqua" w:eastAsia="SimSun" w:hAnsi="Book Antiqua" w:cs="SimSun"/>
          <w:color w:val="000000"/>
          <w:kern w:val="0"/>
          <w:sz w:val="24"/>
          <w:szCs w:val="24"/>
        </w:rPr>
        <w:t>, Shimizu Y, Ono M, Suzuki M, Omori S, Yoshida T, Mori Y, Nakagawa M, Ono S, Nakagawa S, Mabe K, Kato M, Hatanaka K, Asaka M, Sakamoto N. Endoscopic diagnosis of early neoplasia of the esophagus with narrow band imaging: correlations among background coloration and iodine staining findings. </w:t>
      </w:r>
      <w:r w:rsidRPr="003B1A78">
        <w:rPr>
          <w:rFonts w:ascii="Book Antiqua" w:eastAsia="SimSun" w:hAnsi="Book Antiqua" w:cs="SimSun"/>
          <w:i/>
          <w:iCs/>
          <w:color w:val="000000"/>
          <w:kern w:val="0"/>
          <w:sz w:val="24"/>
          <w:szCs w:val="24"/>
        </w:rPr>
        <w:t>J Gastroenterol Hepatol</w:t>
      </w:r>
      <w:r w:rsidRPr="003B1A78">
        <w:rPr>
          <w:rFonts w:ascii="Book Antiqua" w:eastAsia="SimSun" w:hAnsi="Book Antiqua" w:cs="SimSun"/>
          <w:color w:val="000000"/>
          <w:kern w:val="0"/>
          <w:sz w:val="24"/>
          <w:szCs w:val="24"/>
        </w:rPr>
        <w:t> 2014; </w:t>
      </w:r>
      <w:r w:rsidRPr="003B1A78">
        <w:rPr>
          <w:rFonts w:ascii="Book Antiqua" w:eastAsia="SimSun" w:hAnsi="Book Antiqua" w:cs="SimSun"/>
          <w:b/>
          <w:bCs/>
          <w:color w:val="000000"/>
          <w:kern w:val="0"/>
          <w:sz w:val="24"/>
          <w:szCs w:val="24"/>
        </w:rPr>
        <w:t>29</w:t>
      </w:r>
      <w:r w:rsidRPr="003B1A78">
        <w:rPr>
          <w:rFonts w:ascii="Book Antiqua" w:eastAsia="SimSun" w:hAnsi="Book Antiqua" w:cs="SimSun"/>
          <w:color w:val="000000"/>
          <w:kern w:val="0"/>
          <w:sz w:val="24"/>
          <w:szCs w:val="24"/>
        </w:rPr>
        <w:t>: 762-768 [PMID: 24325542 DOI: 10.1111/jgh.12477]</w:t>
      </w:r>
    </w:p>
    <w:p w14:paraId="5E2DAB9B"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lastRenderedPageBreak/>
        <w:t>20 </w:t>
      </w:r>
      <w:r w:rsidRPr="003B1A78">
        <w:rPr>
          <w:rFonts w:ascii="Book Antiqua" w:eastAsia="SimSun" w:hAnsi="Book Antiqua" w:cs="SimSun"/>
          <w:b/>
          <w:bCs/>
          <w:color w:val="000000"/>
          <w:kern w:val="0"/>
          <w:sz w:val="24"/>
          <w:szCs w:val="24"/>
        </w:rPr>
        <w:t>Mochizuki Y</w:t>
      </w:r>
      <w:r w:rsidRPr="003B1A78">
        <w:rPr>
          <w:rFonts w:ascii="Book Antiqua" w:eastAsia="SimSun" w:hAnsi="Book Antiqua" w:cs="SimSun"/>
          <w:color w:val="000000"/>
          <w:kern w:val="0"/>
          <w:sz w:val="24"/>
          <w:szCs w:val="24"/>
        </w:rPr>
        <w:t>, Saito Y, Kobori A, Ban H, Shioya M, Nishimura T, Inatomi O, Bamba S, Tsujikawa T, Ishida M, Andoh A, Fujiyama Y. Magnified endoscopy combined with narrow band imaging of minimal superficial esophageal neoplasia-indicators to differentiate intraepithelial neoplasias. </w:t>
      </w:r>
      <w:r w:rsidRPr="003B1A78">
        <w:rPr>
          <w:rFonts w:ascii="Book Antiqua" w:eastAsia="SimSun" w:hAnsi="Book Antiqua" w:cs="SimSun"/>
          <w:i/>
          <w:iCs/>
          <w:color w:val="000000"/>
          <w:kern w:val="0"/>
          <w:sz w:val="24"/>
          <w:szCs w:val="24"/>
        </w:rPr>
        <w:t>J Gastrointest Cancer</w:t>
      </w:r>
      <w:r w:rsidRPr="003B1A78">
        <w:rPr>
          <w:rFonts w:ascii="Book Antiqua" w:eastAsia="SimSun" w:hAnsi="Book Antiqua" w:cs="SimSun"/>
          <w:color w:val="000000"/>
          <w:kern w:val="0"/>
          <w:sz w:val="24"/>
          <w:szCs w:val="24"/>
        </w:rPr>
        <w:t> 2012; </w:t>
      </w:r>
      <w:r w:rsidRPr="003B1A78">
        <w:rPr>
          <w:rFonts w:ascii="Book Antiqua" w:eastAsia="SimSun" w:hAnsi="Book Antiqua" w:cs="SimSun"/>
          <w:b/>
          <w:bCs/>
          <w:color w:val="000000"/>
          <w:kern w:val="0"/>
          <w:sz w:val="24"/>
          <w:szCs w:val="24"/>
        </w:rPr>
        <w:t>43</w:t>
      </w:r>
      <w:r w:rsidRPr="003B1A78">
        <w:rPr>
          <w:rFonts w:ascii="Book Antiqua" w:eastAsia="SimSun" w:hAnsi="Book Antiqua" w:cs="SimSun"/>
          <w:color w:val="000000"/>
          <w:kern w:val="0"/>
          <w:sz w:val="24"/>
          <w:szCs w:val="24"/>
        </w:rPr>
        <w:t>: 599-606 [PMID: 22618519 DOI: 10.1007/s12029-012-9395-0]</w:t>
      </w:r>
    </w:p>
    <w:p w14:paraId="191D4283"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21 </w:t>
      </w:r>
      <w:r w:rsidRPr="003B1A78">
        <w:rPr>
          <w:rFonts w:ascii="Book Antiqua" w:eastAsia="SimSun" w:hAnsi="Book Antiqua" w:cs="SimSun"/>
          <w:b/>
          <w:bCs/>
          <w:color w:val="000000"/>
          <w:kern w:val="0"/>
          <w:sz w:val="24"/>
          <w:szCs w:val="24"/>
        </w:rPr>
        <w:t>Kanzaki H</w:t>
      </w:r>
      <w:r w:rsidRPr="003B1A78">
        <w:rPr>
          <w:rFonts w:ascii="Book Antiqua" w:eastAsia="SimSun" w:hAnsi="Book Antiqua" w:cs="SimSun"/>
          <w:color w:val="000000"/>
          <w:kern w:val="0"/>
          <w:sz w:val="24"/>
          <w:szCs w:val="24"/>
        </w:rPr>
        <w:t>, Ishihara R, Ishiguro S, Nagai K, Matsui F, Yamashina T, Ohta T, Yamamoto S, Hanaoka N, Hanafusa M, Takeuchi Y, Higashino K, Uedo N, Iishi H, Tomita Y. Histological features responsible for brownish epithelium in squamous neoplasia of the esophagus by narrow band imaging. </w:t>
      </w:r>
      <w:r w:rsidRPr="003B1A78">
        <w:rPr>
          <w:rFonts w:ascii="Book Antiqua" w:eastAsia="SimSun" w:hAnsi="Book Antiqua" w:cs="SimSun"/>
          <w:i/>
          <w:iCs/>
          <w:color w:val="000000"/>
          <w:kern w:val="0"/>
          <w:sz w:val="24"/>
          <w:szCs w:val="24"/>
        </w:rPr>
        <w:t>J Gastroenterol Hepatol</w:t>
      </w:r>
      <w:r w:rsidRPr="003B1A78">
        <w:rPr>
          <w:rFonts w:ascii="Book Antiqua" w:eastAsia="SimSun" w:hAnsi="Book Antiqua" w:cs="SimSun"/>
          <w:color w:val="000000"/>
          <w:kern w:val="0"/>
          <w:sz w:val="24"/>
          <w:szCs w:val="24"/>
        </w:rPr>
        <w:t> 2013; </w:t>
      </w:r>
      <w:r w:rsidRPr="003B1A78">
        <w:rPr>
          <w:rFonts w:ascii="Book Antiqua" w:eastAsia="SimSun" w:hAnsi="Book Antiqua" w:cs="SimSun"/>
          <w:b/>
          <w:bCs/>
          <w:color w:val="000000"/>
          <w:kern w:val="0"/>
          <w:sz w:val="24"/>
          <w:szCs w:val="24"/>
        </w:rPr>
        <w:t>28</w:t>
      </w:r>
      <w:r w:rsidRPr="003B1A78">
        <w:rPr>
          <w:rFonts w:ascii="Book Antiqua" w:eastAsia="SimSun" w:hAnsi="Book Antiqua" w:cs="SimSun"/>
          <w:color w:val="000000"/>
          <w:kern w:val="0"/>
          <w:sz w:val="24"/>
          <w:szCs w:val="24"/>
        </w:rPr>
        <w:t>: 274-278 [PMID: 23190157 DOI: 10.1111/jgh.12059]</w:t>
      </w:r>
    </w:p>
    <w:p w14:paraId="128D4FF8"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22</w:t>
      </w:r>
      <w:r>
        <w:rPr>
          <w:rFonts w:ascii="Book Antiqua" w:eastAsia="SimSun" w:hAnsi="Book Antiqua" w:cs="SimSun" w:hint="eastAsia"/>
          <w:color w:val="000000"/>
          <w:kern w:val="0"/>
          <w:sz w:val="24"/>
          <w:szCs w:val="24"/>
        </w:rPr>
        <w:t xml:space="preserve"> </w:t>
      </w:r>
      <w:r w:rsidRPr="003B1A78">
        <w:rPr>
          <w:rFonts w:ascii="Book Antiqua" w:eastAsia="SimSun" w:hAnsi="Book Antiqua" w:cs="SimSun"/>
          <w:b/>
          <w:color w:val="000000"/>
          <w:kern w:val="0"/>
          <w:sz w:val="24"/>
          <w:szCs w:val="24"/>
        </w:rPr>
        <w:t>Japan Esophageal Society</w:t>
      </w:r>
      <w:r w:rsidRPr="003B1A78">
        <w:rPr>
          <w:rFonts w:ascii="Book Antiqua" w:eastAsia="SimSun" w:hAnsi="Book Antiqua" w:cs="SimSun"/>
          <w:color w:val="000000"/>
          <w:kern w:val="0"/>
          <w:sz w:val="24"/>
          <w:szCs w:val="24"/>
        </w:rPr>
        <w:t>. Japanese Classification of Esophageal Cancer, 10th edition. Tokyo, Japan: Kanehara &amp; Co Ltd</w:t>
      </w:r>
      <w:r>
        <w:rPr>
          <w:rFonts w:ascii="Book Antiqua" w:eastAsia="SimSun" w:hAnsi="Book Antiqua" w:cs="SimSun" w:hint="eastAsia"/>
          <w:color w:val="000000"/>
          <w:kern w:val="0"/>
          <w:sz w:val="24"/>
          <w:szCs w:val="24"/>
        </w:rPr>
        <w:t>,</w:t>
      </w:r>
      <w:r>
        <w:rPr>
          <w:rFonts w:ascii="Book Antiqua" w:eastAsia="SimSun" w:hAnsi="Book Antiqua" w:cs="SimSun"/>
          <w:color w:val="000000"/>
          <w:kern w:val="0"/>
          <w:sz w:val="24"/>
          <w:szCs w:val="24"/>
        </w:rPr>
        <w:t xml:space="preserve"> 2007</w:t>
      </w:r>
    </w:p>
    <w:p w14:paraId="52418F4B"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23 </w:t>
      </w:r>
      <w:r w:rsidRPr="003B1A78">
        <w:rPr>
          <w:rFonts w:ascii="Book Antiqua" w:eastAsia="SimSun" w:hAnsi="Book Antiqua" w:cs="SimSun"/>
          <w:b/>
          <w:bCs/>
          <w:color w:val="000000"/>
          <w:kern w:val="0"/>
          <w:sz w:val="24"/>
          <w:szCs w:val="24"/>
        </w:rPr>
        <w:t>Kumagai Y</w:t>
      </w:r>
      <w:r w:rsidRPr="003B1A78">
        <w:rPr>
          <w:rFonts w:ascii="Book Antiqua" w:eastAsia="SimSun" w:hAnsi="Book Antiqua" w:cs="SimSun"/>
          <w:color w:val="000000"/>
          <w:kern w:val="0"/>
          <w:sz w:val="24"/>
          <w:szCs w:val="24"/>
        </w:rPr>
        <w:t>, Toi M, Inoue H. Dynamism of tumour vasculature in the early phase of cancer progression: outcomes from oesophageal cancer research. </w:t>
      </w:r>
      <w:r w:rsidRPr="003B1A78">
        <w:rPr>
          <w:rFonts w:ascii="Book Antiqua" w:eastAsia="SimSun" w:hAnsi="Book Antiqua" w:cs="SimSun"/>
          <w:i/>
          <w:iCs/>
          <w:color w:val="000000"/>
          <w:kern w:val="0"/>
          <w:sz w:val="24"/>
          <w:szCs w:val="24"/>
        </w:rPr>
        <w:t>Lancet Oncol</w:t>
      </w:r>
      <w:r w:rsidRPr="003B1A78">
        <w:rPr>
          <w:rFonts w:ascii="Book Antiqua" w:eastAsia="SimSun" w:hAnsi="Book Antiqua" w:cs="SimSun"/>
          <w:color w:val="000000"/>
          <w:kern w:val="0"/>
          <w:sz w:val="24"/>
          <w:szCs w:val="24"/>
        </w:rPr>
        <w:t> 2002; </w:t>
      </w:r>
      <w:r w:rsidRPr="003B1A78">
        <w:rPr>
          <w:rFonts w:ascii="Book Antiqua" w:eastAsia="SimSun" w:hAnsi="Book Antiqua" w:cs="SimSun"/>
          <w:b/>
          <w:bCs/>
          <w:color w:val="000000"/>
          <w:kern w:val="0"/>
          <w:sz w:val="24"/>
          <w:szCs w:val="24"/>
        </w:rPr>
        <w:t>3</w:t>
      </w:r>
      <w:r w:rsidRPr="003B1A78">
        <w:rPr>
          <w:rFonts w:ascii="Book Antiqua" w:eastAsia="SimSun" w:hAnsi="Book Antiqua" w:cs="SimSun"/>
          <w:color w:val="000000"/>
          <w:kern w:val="0"/>
          <w:sz w:val="24"/>
          <w:szCs w:val="24"/>
        </w:rPr>
        <w:t>: 604-610 [PMID: 12372722 DOI: S1470204502008744]</w:t>
      </w:r>
    </w:p>
    <w:p w14:paraId="382324E9"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 xml:space="preserve">24 </w:t>
      </w:r>
      <w:bookmarkStart w:id="760" w:name="OLE_LINK123"/>
      <w:r w:rsidRPr="00671E0F">
        <w:rPr>
          <w:rFonts w:ascii="Book Antiqua" w:hAnsi="Book Antiqua"/>
          <w:b/>
          <w:bCs/>
          <w:color w:val="000000"/>
          <w:sz w:val="24"/>
          <w:szCs w:val="24"/>
        </w:rPr>
        <w:t>Kumagai Y</w:t>
      </w:r>
      <w:r w:rsidRPr="00671E0F">
        <w:rPr>
          <w:rFonts w:ascii="Book Antiqua" w:hAnsi="Book Antiqua"/>
          <w:color w:val="000000"/>
          <w:sz w:val="24"/>
          <w:szCs w:val="24"/>
        </w:rPr>
        <w:t>, Sobajima J, Higashi M, Ishiguro T, Fukuchi M, Ishibashi K, Baba H, Mochiki E, Yakabi K, Kawano T, Tamaru J, Ishida H. Angiogenesis in superficial esophageal squamous cell carcinoma: assessment of microvessel density based on immunostaining for CD34 and CD105.</w:t>
      </w:r>
      <w:r w:rsidRPr="00671E0F">
        <w:rPr>
          <w:rStyle w:val="apple-converted-space"/>
          <w:rFonts w:ascii="Book Antiqua" w:hAnsi="Book Antiqua"/>
          <w:color w:val="000000"/>
          <w:sz w:val="24"/>
          <w:szCs w:val="24"/>
        </w:rPr>
        <w:t> </w:t>
      </w:r>
      <w:r w:rsidRPr="00671E0F">
        <w:rPr>
          <w:rFonts w:ascii="Book Antiqua" w:hAnsi="Book Antiqua"/>
          <w:i/>
          <w:iCs/>
          <w:color w:val="000000"/>
          <w:sz w:val="24"/>
          <w:szCs w:val="24"/>
        </w:rPr>
        <w:t>Jpn J Clin Oncol</w:t>
      </w:r>
      <w:r w:rsidRPr="00671E0F">
        <w:rPr>
          <w:rStyle w:val="apple-converted-space"/>
          <w:rFonts w:ascii="Book Antiqua" w:hAnsi="Book Antiqua"/>
          <w:color w:val="000000"/>
          <w:sz w:val="24"/>
          <w:szCs w:val="24"/>
        </w:rPr>
        <w:t> </w:t>
      </w:r>
      <w:r w:rsidRPr="00671E0F">
        <w:rPr>
          <w:rFonts w:ascii="Book Antiqua" w:hAnsi="Book Antiqua"/>
          <w:color w:val="000000"/>
          <w:sz w:val="24"/>
          <w:szCs w:val="24"/>
        </w:rPr>
        <w:t>2014;</w:t>
      </w:r>
      <w:r w:rsidRPr="00671E0F">
        <w:rPr>
          <w:rStyle w:val="apple-converted-space"/>
          <w:rFonts w:ascii="Book Antiqua" w:hAnsi="Book Antiqua"/>
          <w:color w:val="000000"/>
          <w:sz w:val="24"/>
          <w:szCs w:val="24"/>
        </w:rPr>
        <w:t> </w:t>
      </w:r>
      <w:r w:rsidRPr="00671E0F">
        <w:rPr>
          <w:rFonts w:ascii="Book Antiqua" w:hAnsi="Book Antiqua"/>
          <w:b/>
          <w:bCs/>
          <w:color w:val="000000"/>
          <w:sz w:val="24"/>
          <w:szCs w:val="24"/>
        </w:rPr>
        <w:t>44</w:t>
      </w:r>
      <w:r w:rsidRPr="00671E0F">
        <w:rPr>
          <w:rFonts w:ascii="Book Antiqua" w:hAnsi="Book Antiqua"/>
          <w:color w:val="000000"/>
          <w:sz w:val="24"/>
          <w:szCs w:val="24"/>
        </w:rPr>
        <w:t>: 526-533 [PMID: 24748644]</w:t>
      </w:r>
    </w:p>
    <w:bookmarkEnd w:id="760"/>
    <w:p w14:paraId="374BD15E" w14:textId="77777777" w:rsidR="002A79BC" w:rsidRPr="003B1A78" w:rsidRDefault="002A79BC" w:rsidP="002A79BC">
      <w:pPr>
        <w:widowControl/>
        <w:adjustRightInd w:val="0"/>
        <w:snapToGrid w:val="0"/>
        <w:spacing w:line="360" w:lineRule="auto"/>
        <w:rPr>
          <w:rFonts w:ascii="Book Antiqua" w:eastAsia="SimSun" w:hAnsi="Book Antiqua" w:cs="SimSun"/>
          <w:color w:val="000000"/>
          <w:kern w:val="0"/>
          <w:sz w:val="24"/>
          <w:szCs w:val="24"/>
        </w:rPr>
      </w:pPr>
      <w:r w:rsidRPr="003B1A78">
        <w:rPr>
          <w:rFonts w:ascii="Book Antiqua" w:eastAsia="SimSun" w:hAnsi="Book Antiqua" w:cs="SimSun"/>
          <w:color w:val="000000"/>
          <w:kern w:val="0"/>
          <w:sz w:val="24"/>
          <w:szCs w:val="24"/>
        </w:rPr>
        <w:t>25 </w:t>
      </w:r>
      <w:r w:rsidRPr="003B1A78">
        <w:rPr>
          <w:rFonts w:ascii="Book Antiqua" w:eastAsia="SimSun" w:hAnsi="Book Antiqua" w:cs="SimSun"/>
          <w:b/>
          <w:bCs/>
          <w:color w:val="000000"/>
          <w:kern w:val="0"/>
          <w:sz w:val="24"/>
          <w:szCs w:val="24"/>
        </w:rPr>
        <w:t>Minami H</w:t>
      </w:r>
      <w:r w:rsidRPr="003B1A78">
        <w:rPr>
          <w:rFonts w:ascii="Book Antiqua" w:eastAsia="SimSun" w:hAnsi="Book Antiqua" w:cs="SimSun"/>
          <w:color w:val="000000"/>
          <w:kern w:val="0"/>
          <w:sz w:val="24"/>
          <w:szCs w:val="24"/>
        </w:rPr>
        <w:t>, Isomoto H, Nakayama T, Hayashi T, Yamaguchi N, Matsushima K, Akazawa Y, Ohnita K, Takeshima F, Inoue H, Nakao K. Background coloration of squamous epithelium in esophago-pharyngeal squamous cell carcinoma: what causes the color change? </w:t>
      </w:r>
      <w:r w:rsidRPr="003B1A78">
        <w:rPr>
          <w:rFonts w:ascii="Book Antiqua" w:eastAsia="SimSun" w:hAnsi="Book Antiqua" w:cs="SimSun"/>
          <w:i/>
          <w:iCs/>
          <w:color w:val="000000"/>
          <w:kern w:val="0"/>
          <w:sz w:val="24"/>
          <w:szCs w:val="24"/>
        </w:rPr>
        <w:t>PLoS One</w:t>
      </w:r>
      <w:r w:rsidRPr="003B1A78">
        <w:rPr>
          <w:rFonts w:ascii="Book Antiqua" w:eastAsia="SimSun" w:hAnsi="Book Antiqua" w:cs="SimSun"/>
          <w:color w:val="000000"/>
          <w:kern w:val="0"/>
          <w:sz w:val="24"/>
          <w:szCs w:val="24"/>
        </w:rPr>
        <w:t> 2014; </w:t>
      </w:r>
      <w:r w:rsidRPr="003B1A78">
        <w:rPr>
          <w:rFonts w:ascii="Book Antiqua" w:eastAsia="SimSun" w:hAnsi="Book Antiqua" w:cs="SimSun"/>
          <w:b/>
          <w:bCs/>
          <w:color w:val="000000"/>
          <w:kern w:val="0"/>
          <w:sz w:val="24"/>
          <w:szCs w:val="24"/>
        </w:rPr>
        <w:t>9</w:t>
      </w:r>
      <w:r w:rsidRPr="003B1A78">
        <w:rPr>
          <w:rFonts w:ascii="Book Antiqua" w:eastAsia="SimSun" w:hAnsi="Book Antiqua" w:cs="SimSun"/>
          <w:color w:val="000000"/>
          <w:kern w:val="0"/>
          <w:sz w:val="24"/>
          <w:szCs w:val="24"/>
        </w:rPr>
        <w:t>: e85553 [PMID: 24489662 DOI: 10.1371/journal.pone.0085553]</w:t>
      </w:r>
    </w:p>
    <w:p w14:paraId="08603E16" w14:textId="0D95596C" w:rsidR="007D67DC" w:rsidRDefault="007D67DC" w:rsidP="002A79BC">
      <w:pPr>
        <w:pStyle w:val="ListParagraph"/>
        <w:adjustRightInd w:val="0"/>
        <w:snapToGrid w:val="0"/>
        <w:spacing w:line="360" w:lineRule="auto"/>
        <w:ind w:leftChars="0" w:left="0"/>
        <w:jc w:val="right"/>
        <w:rPr>
          <w:rFonts w:ascii="Book Antiqua" w:eastAsia="SimSun" w:hAnsi="Book Antiqua"/>
          <w:b/>
          <w:bCs/>
          <w:sz w:val="24"/>
          <w:lang w:eastAsia="zh-CN"/>
        </w:rPr>
      </w:pPr>
      <w:bookmarkStart w:id="761" w:name="OLE_LINK3554"/>
      <w:bookmarkStart w:id="762" w:name="OLE_LINK3537"/>
      <w:bookmarkStart w:id="763" w:name="OLE_LINK3549"/>
      <w:bookmarkStart w:id="764" w:name="OLE_LINK3796"/>
      <w:bookmarkStart w:id="765" w:name="OLE_LINK3755"/>
      <w:bookmarkStart w:id="766" w:name="OLE_LINK3640"/>
      <w:bookmarkStart w:id="767" w:name="OLE_LINK3435"/>
      <w:bookmarkStart w:id="768" w:name="OLE_LINK3372"/>
      <w:bookmarkStart w:id="769" w:name="OLE_LINK3324"/>
      <w:bookmarkStart w:id="770" w:name="OLE_LINK3412"/>
      <w:bookmarkStart w:id="771" w:name="OLE_LINK3378"/>
      <w:bookmarkStart w:id="772" w:name="OLE_LINK3318"/>
      <w:bookmarkStart w:id="773" w:name="OLE_LINK3281"/>
      <w:bookmarkStart w:id="774" w:name="OLE_LINK3263"/>
      <w:bookmarkStart w:id="775" w:name="OLE_LINK3249"/>
      <w:bookmarkStart w:id="776" w:name="OLE_LINK3254"/>
      <w:bookmarkStart w:id="777" w:name="OLE_LINK3245"/>
      <w:bookmarkStart w:id="778" w:name="OLE_LINK3187"/>
      <w:bookmarkStart w:id="779" w:name="OLE_LINK3380"/>
      <w:bookmarkStart w:id="780" w:name="OLE_LINK3248"/>
      <w:bookmarkStart w:id="781" w:name="OLE_LINK3219"/>
      <w:bookmarkStart w:id="782" w:name="OLE_LINK3218"/>
      <w:bookmarkStart w:id="783" w:name="OLE_LINK3184"/>
      <w:bookmarkStart w:id="784" w:name="OLE_LINK3186"/>
      <w:bookmarkStart w:id="785" w:name="OLE_LINK3192"/>
      <w:bookmarkStart w:id="786" w:name="OLE_LINK3160"/>
      <w:bookmarkStart w:id="787" w:name="OLE_LINK3118"/>
      <w:bookmarkStart w:id="788" w:name="OLE_LINK3142"/>
      <w:bookmarkStart w:id="789" w:name="OLE_LINK3114"/>
      <w:bookmarkStart w:id="790" w:name="OLE_LINK3089"/>
      <w:bookmarkStart w:id="791" w:name="OLE_LINK3071"/>
      <w:bookmarkStart w:id="792" w:name="OLE_LINK3065"/>
      <w:bookmarkStart w:id="793" w:name="OLE_LINK3059"/>
      <w:bookmarkStart w:id="794" w:name="OLE_LINK3039"/>
      <w:bookmarkStart w:id="795" w:name="OLE_LINK3032"/>
      <w:bookmarkStart w:id="796" w:name="OLE_LINK3015"/>
      <w:bookmarkStart w:id="797" w:name="OLE_LINK3135"/>
      <w:bookmarkStart w:id="798" w:name="OLE_LINK3108"/>
      <w:bookmarkStart w:id="799" w:name="OLE_LINK3067"/>
      <w:bookmarkStart w:id="800" w:name="OLE_LINK3020"/>
      <w:bookmarkStart w:id="801" w:name="OLE_LINK2972"/>
      <w:bookmarkStart w:id="802" w:name="OLE_LINK2953"/>
      <w:bookmarkStart w:id="803" w:name="OLE_LINK3506"/>
      <w:bookmarkStart w:id="804" w:name="OLE_LINK3031"/>
      <w:bookmarkStart w:id="805" w:name="OLE_LINK2986"/>
      <w:bookmarkStart w:id="806" w:name="OLE_LINK2954"/>
      <w:bookmarkStart w:id="807" w:name="OLE_LINK2920"/>
      <w:bookmarkStart w:id="808" w:name="OLE_LINK2938"/>
      <w:bookmarkStart w:id="809" w:name="OLE_LINK2915"/>
      <w:bookmarkStart w:id="810" w:name="OLE_LINK2889"/>
      <w:bookmarkStart w:id="811" w:name="OLE_LINK2853"/>
      <w:bookmarkStart w:id="812" w:name="OLE_LINK2837"/>
      <w:bookmarkStart w:id="813" w:name="OLE_LINK2893"/>
      <w:bookmarkStart w:id="814" w:name="OLE_LINK2846"/>
      <w:bookmarkStart w:id="815" w:name="OLE_LINK3467"/>
      <w:bookmarkStart w:id="816" w:name="OLE_LINK2864"/>
      <w:bookmarkStart w:id="817" w:name="OLE_LINK2834"/>
      <w:bookmarkStart w:id="818" w:name="OLE_LINK2858"/>
      <w:bookmarkStart w:id="819" w:name="OLE_LINK2777"/>
      <w:bookmarkStart w:id="820" w:name="OLE_LINK2744"/>
      <w:bookmarkStart w:id="821" w:name="OLE_LINK2733"/>
      <w:bookmarkStart w:id="822" w:name="OLE_LINK2724"/>
      <w:bookmarkStart w:id="823" w:name="OLE_LINK2779"/>
      <w:bookmarkStart w:id="824" w:name="OLE_LINK3508"/>
      <w:bookmarkStart w:id="825" w:name="OLE_LINK3464"/>
      <w:bookmarkStart w:id="826" w:name="OLE_LINK2757"/>
      <w:bookmarkStart w:id="827" w:name="OLE_LINK2739"/>
      <w:bookmarkStart w:id="828" w:name="OLE_LINK2703"/>
      <w:bookmarkStart w:id="829" w:name="OLE_LINK2678"/>
      <w:bookmarkStart w:id="830" w:name="OLE_LINK2629"/>
      <w:bookmarkStart w:id="831" w:name="OLE_LINK2593"/>
      <w:bookmarkStart w:id="832" w:name="OLE_LINK2567"/>
      <w:bookmarkStart w:id="833" w:name="OLE_LINK2669"/>
      <w:bookmarkStart w:id="834" w:name="OLE_LINK2648"/>
      <w:bookmarkStart w:id="835" w:name="OLE_LINK2589"/>
      <w:bookmarkStart w:id="836" w:name="OLE_LINK2594"/>
      <w:bookmarkStart w:id="837" w:name="OLE_LINK2550"/>
      <w:bookmarkStart w:id="838" w:name="OLE_LINK2537"/>
      <w:bookmarkStart w:id="839" w:name="OLE_LINK2555"/>
      <w:bookmarkStart w:id="840" w:name="OLE_LINK2528"/>
      <w:bookmarkStart w:id="841" w:name="OLE_LINK2554"/>
      <w:bookmarkStart w:id="842" w:name="OLE_LINK2615"/>
      <w:bookmarkStart w:id="843" w:name="OLE_LINK2583"/>
      <w:bookmarkStart w:id="844" w:name="OLE_LINK2511"/>
      <w:bookmarkStart w:id="845" w:name="OLE_LINK2483"/>
      <w:bookmarkStart w:id="846" w:name="OLE_LINK2471"/>
      <w:bookmarkStart w:id="847" w:name="OLE_LINK2532"/>
      <w:bookmarkStart w:id="848" w:name="OLE_LINK2476"/>
      <w:bookmarkStart w:id="849" w:name="OLE_LINK2382"/>
      <w:bookmarkStart w:id="850" w:name="OLE_LINK2474"/>
      <w:bookmarkStart w:id="851" w:name="OLE_LINK2370"/>
      <w:bookmarkStart w:id="852" w:name="OLE_LINK2427"/>
      <w:bookmarkStart w:id="853" w:name="OLE_LINK2369"/>
      <w:bookmarkStart w:id="854" w:name="OLE_LINK2336"/>
      <w:bookmarkStart w:id="855" w:name="OLE_LINK2432"/>
      <w:bookmarkStart w:id="856" w:name="OLE_LINK2402"/>
      <w:bookmarkStart w:id="857" w:name="OLE_LINK2330"/>
      <w:bookmarkStart w:id="858" w:name="OLE_LINK2290"/>
      <w:bookmarkStart w:id="859" w:name="OLE_LINK2314"/>
      <w:bookmarkStart w:id="860" w:name="OLE_LINK2273"/>
      <w:bookmarkStart w:id="861" w:name="OLE_LINK2354"/>
      <w:bookmarkStart w:id="862" w:name="OLE_LINK2236"/>
      <w:bookmarkStart w:id="863" w:name="OLE_LINK2148"/>
      <w:bookmarkStart w:id="864" w:name="OLE_LINK2395"/>
      <w:bookmarkStart w:id="865" w:name="OLE_LINK2294"/>
      <w:bookmarkStart w:id="866" w:name="OLE_LINK2281"/>
      <w:bookmarkStart w:id="867" w:name="OLE_LINK2248"/>
      <w:bookmarkStart w:id="868" w:name="OLE_LINK2219"/>
      <w:bookmarkStart w:id="869" w:name="OLE_LINK2139"/>
      <w:bookmarkStart w:id="870" w:name="OLE_LINK3357"/>
      <w:bookmarkStart w:id="871" w:name="OLE_LINK2128"/>
      <w:bookmarkStart w:id="872" w:name="OLE_LINK2101"/>
      <w:bookmarkStart w:id="873" w:name="OLE_LINK2181"/>
      <w:bookmarkStart w:id="874" w:name="OLE_LINK2133"/>
      <w:bookmarkStart w:id="875" w:name="OLE_LINK2041"/>
      <w:bookmarkStart w:id="876" w:name="OLE_LINK2043"/>
      <w:bookmarkStart w:id="877" w:name="OLE_LINK1997"/>
      <w:bookmarkStart w:id="878" w:name="OLE_LINK3410"/>
      <w:bookmarkStart w:id="879" w:name="OLE_LINK3374"/>
      <w:bookmarkStart w:id="880" w:name="OLE_LINK3320"/>
      <w:bookmarkStart w:id="881" w:name="OLE_LINK2071"/>
      <w:bookmarkStart w:id="882" w:name="OLE_LINK2274"/>
      <w:bookmarkStart w:id="883" w:name="OLE_LINK2265"/>
      <w:bookmarkStart w:id="884" w:name="OLE_LINK2211"/>
      <w:bookmarkStart w:id="885" w:name="OLE_LINK2167"/>
      <w:bookmarkStart w:id="886" w:name="OLE_LINK2131"/>
      <w:bookmarkStart w:id="887" w:name="OLE_LINK2087"/>
      <w:bookmarkStart w:id="888" w:name="OLE_LINK2040"/>
      <w:bookmarkStart w:id="889" w:name="OLE_LINK1984"/>
      <w:bookmarkStart w:id="890" w:name="OLE_LINK2192"/>
      <w:bookmarkStart w:id="891" w:name="OLE_LINK2136"/>
      <w:bookmarkStart w:id="892" w:name="OLE_LINK2094"/>
      <w:bookmarkStart w:id="893" w:name="OLE_LINK2066"/>
      <w:bookmarkStart w:id="894" w:name="OLE_LINK2031"/>
      <w:bookmarkStart w:id="895" w:name="OLE_LINK1983"/>
      <w:bookmarkStart w:id="896" w:name="OLE_LINK1970"/>
      <w:bookmarkStart w:id="897" w:name="OLE_LINK1943"/>
      <w:bookmarkStart w:id="898" w:name="OLE_LINK1922"/>
      <w:bookmarkStart w:id="899" w:name="OLE_LINK1890"/>
      <w:bookmarkStart w:id="900" w:name="OLE_LINK1883"/>
      <w:bookmarkStart w:id="901" w:name="OLE_LINK1870"/>
      <w:bookmarkStart w:id="902" w:name="OLE_LINK2056"/>
      <w:bookmarkStart w:id="903" w:name="OLE_LINK2027"/>
      <w:bookmarkStart w:id="904" w:name="OLE_LINK1834"/>
      <w:bookmarkStart w:id="905" w:name="OLE_LINK1960"/>
      <w:bookmarkStart w:id="906" w:name="OLE_LINK1916"/>
      <w:bookmarkStart w:id="907" w:name="OLE_LINK1879"/>
      <w:bookmarkStart w:id="908" w:name="OLE_LINK1841"/>
      <w:bookmarkStart w:id="909" w:name="OLE_LINK1977"/>
      <w:bookmarkStart w:id="910" w:name="OLE_LINK1939"/>
      <w:bookmarkStart w:id="911" w:name="OLE_LINK1901"/>
      <w:bookmarkStart w:id="912" w:name="OLE_LINK1862"/>
      <w:bookmarkStart w:id="913" w:name="OLE_LINK1808"/>
      <w:bookmarkStart w:id="914" w:name="OLE_LINK1692"/>
      <w:bookmarkStart w:id="915" w:name="OLE_LINK1865"/>
      <w:bookmarkStart w:id="916" w:name="OLE_LINK1825"/>
      <w:bookmarkStart w:id="917" w:name="OLE_LINK1792"/>
      <w:bookmarkStart w:id="918" w:name="OLE_LINK1736"/>
      <w:bookmarkStart w:id="919" w:name="OLE_LINK1699"/>
      <w:bookmarkStart w:id="920" w:name="OLE_LINK1630"/>
      <w:bookmarkStart w:id="921" w:name="OLE_LINK1593"/>
      <w:bookmarkStart w:id="922" w:name="OLE_LINK1586"/>
      <w:bookmarkStart w:id="923" w:name="OLE_LINK1761"/>
      <w:bookmarkStart w:id="924" w:name="OLE_LINK1716"/>
      <w:bookmarkStart w:id="925" w:name="OLE_LINK1671"/>
      <w:bookmarkStart w:id="926" w:name="OLE_LINK1619"/>
      <w:bookmarkStart w:id="927" w:name="OLE_LINK1565"/>
      <w:bookmarkStart w:id="928" w:name="OLE_LINK1721"/>
      <w:bookmarkStart w:id="929" w:name="OLE_LINK1650"/>
      <w:bookmarkStart w:id="930" w:name="OLE_LINK1618"/>
      <w:bookmarkStart w:id="931" w:name="OLE_LINK1576"/>
      <w:bookmarkStart w:id="932" w:name="OLE_LINK1490"/>
      <w:bookmarkStart w:id="933" w:name="OLE_LINK1390"/>
      <w:bookmarkStart w:id="934" w:name="OLE_LINK1503"/>
      <w:bookmarkStart w:id="935" w:name="OLE_LINK1472"/>
      <w:bookmarkStart w:id="936" w:name="OLE_LINK1443"/>
      <w:bookmarkStart w:id="937" w:name="OLE_LINK1370"/>
      <w:bookmarkStart w:id="938" w:name="OLE_LINK1591"/>
      <w:bookmarkStart w:id="939" w:name="OLE_LINK1500"/>
      <w:bookmarkStart w:id="940" w:name="OLE_LINK1457"/>
      <w:bookmarkStart w:id="941" w:name="OLE_LINK1384"/>
      <w:bookmarkStart w:id="942" w:name="OLE_LINK1344"/>
      <w:bookmarkStart w:id="943" w:name="OLE_LINK1531"/>
      <w:bookmarkStart w:id="944" w:name="OLE_LINK1462"/>
      <w:bookmarkStart w:id="945" w:name="OLE_LINK1343"/>
      <w:bookmarkStart w:id="946" w:name="OLE_LINK1349"/>
      <w:bookmarkStart w:id="947" w:name="OLE_LINK1691"/>
      <w:bookmarkStart w:id="948" w:name="OLE_LINK1661"/>
      <w:bookmarkStart w:id="949" w:name="OLE_LINK1622"/>
      <w:bookmarkStart w:id="950" w:name="OLE_LINK1585"/>
      <w:bookmarkStart w:id="951" w:name="OLE_LINK1530"/>
      <w:bookmarkStart w:id="952" w:name="OLE_LINK1492"/>
      <w:bookmarkStart w:id="953" w:name="OLE_LINK1448"/>
      <w:bookmarkStart w:id="954" w:name="OLE_LINK1410"/>
      <w:bookmarkStart w:id="955" w:name="OLE_LINK1373"/>
      <w:bookmarkStart w:id="956" w:name="OLE_LINK1176"/>
      <w:bookmarkStart w:id="957" w:name="OLE_LINK1172"/>
      <w:bookmarkStart w:id="958" w:name="OLE_LINK1185"/>
      <w:bookmarkStart w:id="959" w:name="OLE_LINK1060"/>
      <w:bookmarkStart w:id="960" w:name="OLE_LINK1169"/>
      <w:bookmarkStart w:id="961" w:name="OLE_LINK1074"/>
      <w:bookmarkStart w:id="962" w:name="OLE_LINK1175"/>
      <w:bookmarkStart w:id="963" w:name="OLE_LINK1158"/>
      <w:bookmarkStart w:id="964" w:name="OLE_LINK1056"/>
      <w:bookmarkStart w:id="965" w:name="OLE_LINK1288"/>
      <w:bookmarkStart w:id="966" w:name="OLE_LINK1241"/>
      <w:bookmarkStart w:id="967" w:name="OLE_LINK1200"/>
      <w:bookmarkStart w:id="968" w:name="OLE_LINK1167"/>
      <w:bookmarkStart w:id="969" w:name="OLE_LINK1137"/>
      <w:bookmarkStart w:id="970" w:name="OLE_LINK1059"/>
      <w:bookmarkStart w:id="971" w:name="OLE_LINK930"/>
      <w:bookmarkStart w:id="972" w:name="OLE_LINK911"/>
      <w:bookmarkStart w:id="973" w:name="OLE_LINK946"/>
      <w:bookmarkStart w:id="974" w:name="OLE_LINK1052"/>
      <w:bookmarkStart w:id="975" w:name="OLE_LINK993"/>
      <w:bookmarkStart w:id="976" w:name="OLE_LINK992"/>
      <w:bookmarkStart w:id="977" w:name="OLE_LINK906"/>
      <w:bookmarkStart w:id="978" w:name="OLE_LINK898"/>
      <w:bookmarkStart w:id="979" w:name="OLE_LINK909"/>
      <w:bookmarkStart w:id="980" w:name="OLE_LINK847"/>
      <w:bookmarkStart w:id="981" w:name="OLE_LINK1030"/>
      <w:bookmarkStart w:id="982" w:name="OLE_LINK981"/>
      <w:bookmarkStart w:id="983" w:name="OLE_LINK943"/>
      <w:bookmarkStart w:id="984" w:name="OLE_LINK891"/>
      <w:bookmarkStart w:id="985" w:name="OLE_LINK1106"/>
      <w:bookmarkStart w:id="986" w:name="OLE_LINK1076"/>
      <w:bookmarkStart w:id="987" w:name="OLE_LINK1049"/>
      <w:bookmarkStart w:id="988" w:name="OLE_LINK1018"/>
      <w:bookmarkStart w:id="989" w:name="OLE_LINK980"/>
      <w:bookmarkStart w:id="990" w:name="OLE_LINK908"/>
      <w:bookmarkStart w:id="991" w:name="OLE_LINK856"/>
      <w:bookmarkStart w:id="992" w:name="OLE_LINK2898"/>
      <w:bookmarkStart w:id="993" w:name="OLE_LINK865"/>
      <w:bookmarkStart w:id="994" w:name="OLE_LINK826"/>
      <w:bookmarkStart w:id="995" w:name="OLE_LINK782"/>
      <w:bookmarkStart w:id="996" w:name="OLE_LINK889"/>
      <w:bookmarkStart w:id="997" w:name="OLE_LINK836"/>
      <w:bookmarkStart w:id="998" w:name="OLE_LINK2882"/>
      <w:bookmarkStart w:id="999" w:name="OLE_LINK792"/>
      <w:bookmarkStart w:id="1000" w:name="OLE_LINK700"/>
      <w:bookmarkStart w:id="1001" w:name="OLE_LINK642"/>
      <w:bookmarkStart w:id="1002" w:name="OLE_LINK833"/>
      <w:bookmarkStart w:id="1003" w:name="OLE_LINK781"/>
      <w:bookmarkStart w:id="1004" w:name="OLE_LINK739"/>
      <w:bookmarkStart w:id="1005" w:name="OLE_LINK660"/>
      <w:bookmarkStart w:id="1006" w:name="OLE_LINK801"/>
      <w:bookmarkStart w:id="1007" w:name="OLE_LINK770"/>
      <w:bookmarkStart w:id="1008" w:name="OLE_LINK716"/>
      <w:bookmarkStart w:id="1009" w:name="OLE_LINK593"/>
      <w:bookmarkStart w:id="1010" w:name="OLE_LINK714"/>
      <w:bookmarkStart w:id="1011" w:name="OLE_LINK640"/>
      <w:bookmarkStart w:id="1012" w:name="OLE_LINK582"/>
      <w:bookmarkStart w:id="1013" w:name="OLE_LINK589"/>
      <w:bookmarkStart w:id="1014" w:name="OLE_LINK542"/>
      <w:bookmarkStart w:id="1015" w:name="OLE_LINK722"/>
      <w:bookmarkStart w:id="1016" w:name="OLE_LINK688"/>
      <w:bookmarkStart w:id="1017" w:name="OLE_LINK639"/>
      <w:bookmarkStart w:id="1018" w:name="OLE_LINK581"/>
      <w:bookmarkStart w:id="1019" w:name="OLE_LINK2700"/>
      <w:bookmarkStart w:id="1020" w:name="OLE_LINK567"/>
      <w:bookmarkStart w:id="1021" w:name="OLE_LINK480"/>
      <w:bookmarkStart w:id="1022" w:name="OLE_LINK574"/>
      <w:bookmarkStart w:id="1023" w:name="OLE_LINK572"/>
      <w:bookmarkStart w:id="1024" w:name="OLE_LINK532"/>
      <w:bookmarkStart w:id="1025" w:name="OLE_LINK491"/>
      <w:bookmarkStart w:id="1026" w:name="OLE_LINK575"/>
      <w:bookmarkStart w:id="1027" w:name="OLE_LINK519"/>
      <w:bookmarkStart w:id="1028" w:name="OLE_LINK462"/>
      <w:bookmarkStart w:id="1029" w:name="OLE_LINK471"/>
      <w:bookmarkStart w:id="1030" w:name="OLE_LINK430"/>
      <w:bookmarkStart w:id="1031" w:name="OLE_LINK686"/>
      <w:bookmarkStart w:id="1032" w:name="OLE_LINK648"/>
      <w:bookmarkStart w:id="1033" w:name="OLE_LINK535"/>
      <w:bookmarkStart w:id="1034" w:name="OLE_LINK489"/>
      <w:bookmarkStart w:id="1035" w:name="OLE_LINK450"/>
      <w:bookmarkStart w:id="1036" w:name="OLE_LINK303"/>
      <w:bookmarkStart w:id="1037" w:name="OLE_LINK379"/>
      <w:bookmarkStart w:id="1038" w:name="OLE_LINK384"/>
      <w:bookmarkStart w:id="1039" w:name="OLE_LINK288"/>
      <w:bookmarkStart w:id="1040" w:name="OLE_LINK457"/>
      <w:bookmarkStart w:id="1041" w:name="OLE_LINK1830"/>
      <w:bookmarkStart w:id="1042" w:name="OLE_LINK334"/>
      <w:bookmarkStart w:id="1043" w:name="OLE_LINK371"/>
      <w:bookmarkStart w:id="1044" w:name="OLE_LINK346"/>
      <w:bookmarkStart w:id="1045" w:name="OLE_LINK400"/>
      <w:bookmarkStart w:id="1046" w:name="OLE_LINK385"/>
      <w:bookmarkStart w:id="1047" w:name="OLE_LINK321"/>
      <w:bookmarkStart w:id="1048" w:name="OLE_LINK304"/>
      <w:bookmarkStart w:id="1049" w:name="OLE_LINK313"/>
      <w:bookmarkStart w:id="1050" w:name="OLE_LINK282"/>
      <w:bookmarkStart w:id="1051" w:name="OLE_LINK240"/>
      <w:bookmarkStart w:id="1052" w:name="OLE_LINK281"/>
      <w:bookmarkStart w:id="1053" w:name="OLE_LINK250"/>
      <w:bookmarkStart w:id="1054" w:name="OLE_LINK212"/>
      <w:bookmarkStart w:id="1055" w:name="OLE_LINK226"/>
      <w:bookmarkStart w:id="1056" w:name="OLE_LINK207"/>
      <w:bookmarkStart w:id="1057" w:name="OLE_LINK225"/>
      <w:bookmarkStart w:id="1058" w:name="OLE_LINK149"/>
      <w:bookmarkStart w:id="1059" w:name="OLE_LINK254"/>
      <w:bookmarkStart w:id="1060" w:name="OLE_LINK183"/>
      <w:bookmarkStart w:id="1061" w:name="OLE_LINK387"/>
      <w:bookmarkStart w:id="1062" w:name="OLE_LINK320"/>
      <w:bookmarkStart w:id="1063" w:name="OLE_LINK112"/>
      <w:bookmarkStart w:id="1064" w:name="OLE_LINK148"/>
      <w:bookmarkStart w:id="1065" w:name="OLE_LINK120"/>
      <w:bookmarkStart w:id="1066" w:name="OLE_LINK51"/>
      <w:r w:rsidRPr="00F22BBD">
        <w:rPr>
          <w:rFonts w:ascii="Book Antiqua" w:hAnsi="Book Antiqua"/>
          <w:b/>
          <w:bCs/>
          <w:sz w:val="24"/>
        </w:rPr>
        <w:t>P-Reviewer:</w:t>
      </w:r>
      <w:r w:rsidRPr="00F22BBD">
        <w:rPr>
          <w:rFonts w:ascii="Book Antiqua" w:eastAsia="SimSun" w:hAnsi="Book Antiqua" w:hint="eastAsia"/>
          <w:b/>
          <w:bCs/>
          <w:sz w:val="24"/>
          <w:lang w:eastAsia="zh-CN"/>
        </w:rPr>
        <w:t xml:space="preserve"> </w:t>
      </w:r>
      <w:r w:rsidRPr="00F22BBD">
        <w:rPr>
          <w:rFonts w:ascii="Book Antiqua" w:eastAsia="SimSun" w:hAnsi="Book Antiqua"/>
          <w:bCs/>
          <w:sz w:val="24"/>
          <w:lang w:eastAsia="zh-CN"/>
        </w:rPr>
        <w:t>Kumagai Y</w:t>
      </w:r>
      <w:r w:rsidRPr="00F22BBD">
        <w:rPr>
          <w:rFonts w:ascii="Book Antiqua" w:eastAsia="SimSun" w:hAnsi="Book Antiqua" w:hint="eastAsia"/>
          <w:bCs/>
          <w:sz w:val="24"/>
          <w:lang w:eastAsia="zh-CN"/>
        </w:rPr>
        <w:t xml:space="preserve">, </w:t>
      </w:r>
      <w:r w:rsidRPr="00F22BBD">
        <w:rPr>
          <w:rFonts w:ascii="Book Antiqua" w:eastAsia="SimSun" w:hAnsi="Book Antiqua"/>
          <w:bCs/>
          <w:sz w:val="24"/>
          <w:lang w:eastAsia="zh-CN"/>
        </w:rPr>
        <w:t>Surucu</w:t>
      </w:r>
      <w:r w:rsidRPr="00F22BBD">
        <w:rPr>
          <w:rFonts w:ascii="Book Antiqua" w:eastAsia="SimSun" w:hAnsi="Book Antiqua" w:hint="eastAsia"/>
          <w:bCs/>
          <w:sz w:val="24"/>
          <w:lang w:eastAsia="zh-CN"/>
        </w:rPr>
        <w:t xml:space="preserve"> </w:t>
      </w:r>
      <w:r w:rsidRPr="00F22BBD">
        <w:rPr>
          <w:rFonts w:ascii="Book Antiqua" w:eastAsia="SimSun" w:hAnsi="Book Antiqua"/>
          <w:bCs/>
          <w:sz w:val="24"/>
          <w:lang w:eastAsia="zh-CN"/>
        </w:rPr>
        <w:t>E</w:t>
      </w:r>
      <w:r w:rsidR="00A309E6">
        <w:rPr>
          <w:rFonts w:ascii="Book Antiqua" w:hAnsi="Book Antiqua"/>
          <w:b/>
          <w:bCs/>
          <w:sz w:val="24"/>
        </w:rPr>
        <w:t xml:space="preserve"> </w:t>
      </w:r>
      <w:r w:rsidRPr="00F22BBD">
        <w:rPr>
          <w:rFonts w:ascii="Book Antiqua" w:hAnsi="Book Antiqua"/>
          <w:b/>
          <w:bCs/>
          <w:sz w:val="24"/>
        </w:rPr>
        <w:t>S-Editor:</w:t>
      </w:r>
      <w:r w:rsidRPr="00F22BBD">
        <w:rPr>
          <w:rFonts w:ascii="Book Antiqua" w:hAnsi="Book Antiqua"/>
          <w:sz w:val="24"/>
        </w:rPr>
        <w:t xml:space="preserve"> Yu J </w:t>
      </w:r>
      <w:r w:rsidRPr="00F22BBD">
        <w:rPr>
          <w:rFonts w:ascii="Book Antiqua" w:hAnsi="Book Antiqua"/>
          <w:b/>
          <w:bCs/>
          <w:sz w:val="24"/>
        </w:rPr>
        <w:t>L-Editor:</w:t>
      </w:r>
      <w:r w:rsidR="00A309E6">
        <w:rPr>
          <w:rFonts w:ascii="Book Antiqua" w:hAnsi="Book Antiqua"/>
          <w:sz w:val="24"/>
        </w:rPr>
        <w:t xml:space="preserve"> </w:t>
      </w:r>
      <w:r w:rsidRPr="00F22BBD">
        <w:rPr>
          <w:rFonts w:ascii="Book Antiqua" w:hAnsi="Book Antiqua"/>
          <w:b/>
          <w:bCs/>
          <w:sz w:val="24"/>
        </w:rPr>
        <w:t>E-Editor:</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200C6D34" w14:textId="77777777" w:rsidR="00F954E6" w:rsidRPr="008E0DB1" w:rsidRDefault="00F954E6" w:rsidP="00F954E6">
      <w:pPr>
        <w:adjustRightInd w:val="0"/>
        <w:snapToGrid w:val="0"/>
        <w:spacing w:line="360" w:lineRule="auto"/>
        <w:rPr>
          <w:rFonts w:ascii="Book Antiqua" w:hAnsi="Book Antiqua"/>
          <w:color w:val="000000"/>
          <w:sz w:val="24"/>
        </w:rPr>
      </w:pPr>
      <w:bookmarkStart w:id="1067" w:name="OLE_LINK3503"/>
      <w:bookmarkStart w:id="1068" w:name="OLE_LINK3504"/>
      <w:bookmarkStart w:id="1069" w:name="OLE_LINK3509"/>
      <w:bookmarkStart w:id="1070" w:name="OLE_LINK3510"/>
      <w:bookmarkStart w:id="1071" w:name="OLE_LINK3388"/>
      <w:bookmarkStart w:id="1072" w:name="OLE_LINK3389"/>
      <w:bookmarkStart w:id="1073" w:name="OLE_LINK3420"/>
      <w:bookmarkStart w:id="1074" w:name="OLE_LINK3381"/>
      <w:bookmarkStart w:id="1075" w:name="OLE_LINK3382"/>
      <w:bookmarkStart w:id="1076" w:name="OLE_LINK3383"/>
      <w:bookmarkStart w:id="1077" w:name="OLE_LINK3440"/>
      <w:bookmarkStart w:id="1078" w:name="OLE_LINK3441"/>
      <w:bookmarkStart w:id="1079" w:name="OLE_LINK3444"/>
      <w:bookmarkStart w:id="1080" w:name="OLE_LINK3450"/>
      <w:bookmarkStart w:id="1081" w:name="OLE_LINK3465"/>
      <w:bookmarkStart w:id="1082" w:name="OLE_LINK3762"/>
      <w:bookmarkStart w:id="1083" w:name="OLE_LINK3809"/>
      <w:bookmarkStart w:id="1084" w:name="OLE_LINK3550"/>
      <w:r w:rsidRPr="008E0DB1">
        <w:rPr>
          <w:rFonts w:ascii="Book Antiqua" w:hAnsi="Book Antiqua"/>
          <w:b/>
          <w:color w:val="000000"/>
          <w:sz w:val="24"/>
        </w:rPr>
        <w:t xml:space="preserve">Specialty type: </w:t>
      </w:r>
      <w:r w:rsidRPr="008E0DB1">
        <w:rPr>
          <w:rFonts w:ascii="Book Antiqua" w:hAnsi="Book Antiqua"/>
          <w:color w:val="000000"/>
          <w:sz w:val="24"/>
        </w:rPr>
        <w:t>Gastroenterology and hepatology</w:t>
      </w:r>
    </w:p>
    <w:p w14:paraId="17C6303F" w14:textId="56EAAA6F" w:rsidR="00F954E6" w:rsidRPr="00F954E6" w:rsidRDefault="00F954E6" w:rsidP="00F954E6">
      <w:pPr>
        <w:adjustRightInd w:val="0"/>
        <w:snapToGrid w:val="0"/>
        <w:spacing w:line="360" w:lineRule="auto"/>
        <w:rPr>
          <w:rFonts w:ascii="Book Antiqua" w:eastAsia="SimSun" w:hAnsi="Book Antiqua"/>
          <w:color w:val="000000"/>
          <w:sz w:val="24"/>
          <w:lang w:eastAsia="zh-CN"/>
        </w:rPr>
      </w:pPr>
      <w:r w:rsidRPr="008E0DB1">
        <w:rPr>
          <w:rFonts w:ascii="Book Antiqua" w:hAnsi="Book Antiqua"/>
          <w:b/>
          <w:color w:val="000000"/>
          <w:sz w:val="24"/>
        </w:rPr>
        <w:t xml:space="preserve">Country of origin: </w:t>
      </w:r>
      <w:r>
        <w:rPr>
          <w:rFonts w:ascii="Book Antiqua" w:eastAsia="SimSun" w:hAnsi="Book Antiqua" w:hint="eastAsia"/>
          <w:color w:val="000000"/>
          <w:sz w:val="24"/>
          <w:lang w:eastAsia="zh-CN"/>
        </w:rPr>
        <w:t>Japan</w:t>
      </w:r>
    </w:p>
    <w:bookmarkEnd w:id="1067"/>
    <w:bookmarkEnd w:id="1068"/>
    <w:bookmarkEnd w:id="1069"/>
    <w:bookmarkEnd w:id="1070"/>
    <w:p w14:paraId="293597E3" w14:textId="77777777" w:rsidR="00F954E6" w:rsidRPr="001153D1" w:rsidRDefault="00F954E6" w:rsidP="00F954E6">
      <w:pPr>
        <w:shd w:val="clear" w:color="auto" w:fill="FFFFFF"/>
        <w:spacing w:line="360" w:lineRule="auto"/>
        <w:rPr>
          <w:rFonts w:ascii="Book Antiqua" w:hAnsi="Book Antiqua" w:cs="Helvetica"/>
          <w:b/>
          <w:color w:val="000000"/>
          <w:sz w:val="24"/>
          <w:szCs w:val="24"/>
        </w:rPr>
      </w:pPr>
      <w:r w:rsidRPr="001153D1">
        <w:rPr>
          <w:rFonts w:ascii="Book Antiqua" w:hAnsi="Book Antiqua" w:cs="Helvetica"/>
          <w:b/>
          <w:color w:val="000000"/>
          <w:sz w:val="24"/>
          <w:szCs w:val="24"/>
        </w:rPr>
        <w:lastRenderedPageBreak/>
        <w:t>Peer-review report classification</w:t>
      </w:r>
    </w:p>
    <w:p w14:paraId="08109F62" w14:textId="2934BFF5" w:rsidR="00F954E6" w:rsidRPr="00F954E6" w:rsidRDefault="00F954E6" w:rsidP="00F954E6">
      <w:pPr>
        <w:shd w:val="clear" w:color="auto" w:fill="FFFFFF"/>
        <w:spacing w:line="360" w:lineRule="auto"/>
        <w:rPr>
          <w:rFonts w:ascii="Book Antiqua" w:eastAsia="SimSun" w:hAnsi="Book Antiqua" w:cs="Helvetica"/>
          <w:color w:val="000000"/>
          <w:sz w:val="24"/>
          <w:szCs w:val="24"/>
          <w:lang w:eastAsia="zh-CN"/>
        </w:rPr>
      </w:pPr>
      <w:r>
        <w:rPr>
          <w:rFonts w:ascii="Book Antiqua" w:hAnsi="Book Antiqua" w:cs="Helvetica"/>
          <w:color w:val="000000"/>
          <w:sz w:val="24"/>
          <w:szCs w:val="24"/>
        </w:rPr>
        <w:t xml:space="preserve">Grade A (Excellent): </w:t>
      </w:r>
      <w:r>
        <w:rPr>
          <w:rFonts w:ascii="Book Antiqua" w:eastAsia="SimSun" w:hAnsi="Book Antiqua" w:cs="Helvetica" w:hint="eastAsia"/>
          <w:color w:val="000000"/>
          <w:sz w:val="24"/>
          <w:szCs w:val="24"/>
          <w:lang w:eastAsia="zh-CN"/>
        </w:rPr>
        <w:t>0</w:t>
      </w:r>
    </w:p>
    <w:p w14:paraId="00BF23C2" w14:textId="279D5CBD" w:rsidR="00F954E6" w:rsidRPr="00F954E6" w:rsidRDefault="00F954E6" w:rsidP="00F954E6">
      <w:pPr>
        <w:shd w:val="clear" w:color="auto" w:fill="FFFFFF"/>
        <w:spacing w:line="360" w:lineRule="auto"/>
        <w:rPr>
          <w:rFonts w:ascii="Book Antiqua" w:eastAsia="SimSun" w:hAnsi="Book Antiqua" w:cs="Helvetica"/>
          <w:color w:val="000000"/>
          <w:sz w:val="24"/>
          <w:szCs w:val="24"/>
          <w:lang w:eastAsia="zh-CN"/>
        </w:rPr>
      </w:pPr>
      <w:r>
        <w:rPr>
          <w:rFonts w:ascii="Book Antiqua" w:hAnsi="Book Antiqua" w:cs="Helvetica"/>
          <w:color w:val="000000"/>
          <w:sz w:val="24"/>
          <w:szCs w:val="24"/>
        </w:rPr>
        <w:t xml:space="preserve">Grade B (Very good): </w:t>
      </w:r>
      <w:r>
        <w:rPr>
          <w:rFonts w:ascii="Book Antiqua" w:eastAsia="SimSun" w:hAnsi="Book Antiqua" w:cs="Helvetica" w:hint="eastAsia"/>
          <w:color w:val="000000"/>
          <w:sz w:val="24"/>
          <w:szCs w:val="24"/>
          <w:lang w:eastAsia="zh-CN"/>
        </w:rPr>
        <w:t>B</w:t>
      </w:r>
    </w:p>
    <w:p w14:paraId="3FCB82F2" w14:textId="21357716" w:rsidR="00F954E6" w:rsidRPr="00F954E6" w:rsidRDefault="00F954E6" w:rsidP="00F954E6">
      <w:pPr>
        <w:shd w:val="clear" w:color="auto" w:fill="FFFFFF"/>
        <w:spacing w:line="360" w:lineRule="auto"/>
        <w:rPr>
          <w:rFonts w:ascii="Book Antiqua" w:eastAsia="SimSun" w:hAnsi="Book Antiqua" w:cs="Helvetica"/>
          <w:color w:val="000000"/>
          <w:sz w:val="24"/>
          <w:szCs w:val="24"/>
          <w:lang w:eastAsia="zh-CN"/>
        </w:rPr>
      </w:pPr>
      <w:r>
        <w:rPr>
          <w:rFonts w:ascii="Book Antiqua" w:hAnsi="Book Antiqua" w:cs="Helvetica"/>
          <w:color w:val="000000"/>
          <w:sz w:val="24"/>
          <w:szCs w:val="24"/>
        </w:rPr>
        <w:t xml:space="preserve">Grade C (Good): </w:t>
      </w:r>
      <w:r>
        <w:rPr>
          <w:rFonts w:ascii="Book Antiqua" w:eastAsia="SimSun" w:hAnsi="Book Antiqua" w:cs="Helvetica" w:hint="eastAsia"/>
          <w:color w:val="000000"/>
          <w:sz w:val="24"/>
          <w:szCs w:val="24"/>
          <w:lang w:eastAsia="zh-CN"/>
        </w:rPr>
        <w:t>C</w:t>
      </w:r>
    </w:p>
    <w:p w14:paraId="7D6B63F7" w14:textId="77777777" w:rsidR="00F954E6" w:rsidRDefault="00F954E6" w:rsidP="00F954E6">
      <w:pPr>
        <w:shd w:val="clear" w:color="auto" w:fill="FFFFFF"/>
        <w:spacing w:line="360" w:lineRule="auto"/>
        <w:rPr>
          <w:rFonts w:ascii="Book Antiqua" w:hAnsi="Book Antiqua" w:cs="Helvetica"/>
          <w:color w:val="000000"/>
          <w:sz w:val="24"/>
          <w:szCs w:val="24"/>
          <w:lang w:eastAsia="en-US"/>
        </w:rPr>
      </w:pPr>
      <w:r>
        <w:rPr>
          <w:rFonts w:ascii="Book Antiqua" w:hAnsi="Book Antiqua" w:cs="Helvetica"/>
          <w:color w:val="000000"/>
          <w:sz w:val="24"/>
          <w:szCs w:val="24"/>
        </w:rPr>
        <w:t>Grade D (Fair): 0</w:t>
      </w:r>
    </w:p>
    <w:p w14:paraId="1BE6EF2C" w14:textId="77777777" w:rsidR="00F954E6" w:rsidRDefault="00F954E6" w:rsidP="00F954E6">
      <w:pPr>
        <w:shd w:val="clear" w:color="auto" w:fill="FFFFFF"/>
        <w:spacing w:line="360" w:lineRule="auto"/>
        <w:rPr>
          <w:rFonts w:ascii="Calibri" w:hAnsi="Calibri" w:cs="Times New Roman"/>
          <w:color w:val="000000"/>
          <w:sz w:val="22"/>
        </w:rPr>
      </w:pPr>
      <w:r>
        <w:rPr>
          <w:rFonts w:ascii="Book Antiqua" w:hAnsi="Book Antiqua" w:cs="Helvetica"/>
          <w:color w:val="000000"/>
          <w:sz w:val="24"/>
          <w:szCs w:val="24"/>
        </w:rPr>
        <w:t>Grade E (Poor): 0</w:t>
      </w:r>
    </w:p>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14:paraId="56F796CB" w14:textId="77777777" w:rsidR="00F954E6" w:rsidRPr="00F954E6" w:rsidRDefault="00F954E6" w:rsidP="002A79BC">
      <w:pPr>
        <w:pStyle w:val="ListParagraph"/>
        <w:adjustRightInd w:val="0"/>
        <w:snapToGrid w:val="0"/>
        <w:spacing w:line="360" w:lineRule="auto"/>
        <w:ind w:leftChars="0" w:left="0"/>
        <w:jc w:val="right"/>
        <w:rPr>
          <w:rFonts w:ascii="Book Antiqua" w:eastAsia="SimSun" w:hAnsi="Book Antiqua"/>
          <w:sz w:val="24"/>
          <w:lang w:eastAsia="zh-CN"/>
        </w:rPr>
      </w:pPr>
    </w:p>
    <w:p w14:paraId="356E1CC9" w14:textId="77777777" w:rsidR="00F62F05" w:rsidRPr="00F22BBD" w:rsidRDefault="00F62F05" w:rsidP="0031777E">
      <w:pPr>
        <w:adjustRightInd w:val="0"/>
        <w:snapToGrid w:val="0"/>
        <w:spacing w:line="360" w:lineRule="auto"/>
        <w:rPr>
          <w:rFonts w:ascii="Book Antiqua" w:hAnsi="Book Antiqua" w:cstheme="majorHAnsi"/>
          <w:b/>
          <w:sz w:val="24"/>
          <w:szCs w:val="24"/>
        </w:rPr>
      </w:pPr>
    </w:p>
    <w:p w14:paraId="591A16A4" w14:textId="77777777" w:rsidR="00F62F05" w:rsidRDefault="00F62F05" w:rsidP="0031777E">
      <w:pPr>
        <w:adjustRightInd w:val="0"/>
        <w:snapToGrid w:val="0"/>
        <w:spacing w:line="360" w:lineRule="auto"/>
        <w:rPr>
          <w:rFonts w:ascii="Book Antiqua" w:eastAsia="SimSun" w:hAnsi="Book Antiqua" w:cstheme="majorHAnsi"/>
          <w:b/>
          <w:sz w:val="24"/>
          <w:szCs w:val="24"/>
          <w:lang w:eastAsia="zh-CN"/>
        </w:rPr>
      </w:pPr>
    </w:p>
    <w:p w14:paraId="61E70B36" w14:textId="77A60E59" w:rsidR="006B2E5F" w:rsidRDefault="006B2E5F">
      <w:pPr>
        <w:widowControl/>
        <w:jc w:val="left"/>
        <w:rPr>
          <w:rFonts w:ascii="Book Antiqua" w:eastAsia="SimSun" w:hAnsi="Book Antiqua" w:cstheme="majorHAnsi"/>
          <w:b/>
          <w:sz w:val="24"/>
          <w:szCs w:val="24"/>
          <w:lang w:eastAsia="zh-CN"/>
        </w:rPr>
      </w:pPr>
      <w:r>
        <w:rPr>
          <w:rFonts w:ascii="Book Antiqua" w:eastAsia="SimSun" w:hAnsi="Book Antiqua" w:cstheme="majorHAnsi"/>
          <w:b/>
          <w:sz w:val="24"/>
          <w:szCs w:val="24"/>
          <w:lang w:eastAsia="zh-CN"/>
        </w:rPr>
        <w:br w:type="page"/>
      </w:r>
    </w:p>
    <w:p w14:paraId="38817693" w14:textId="77777777" w:rsidR="006B2E5F" w:rsidRPr="006B2E5F" w:rsidRDefault="006B2E5F" w:rsidP="0031777E">
      <w:pPr>
        <w:adjustRightInd w:val="0"/>
        <w:snapToGrid w:val="0"/>
        <w:spacing w:line="360" w:lineRule="auto"/>
        <w:rPr>
          <w:rFonts w:ascii="Book Antiqua" w:eastAsia="SimSun" w:hAnsi="Book Antiqua" w:cstheme="majorHAnsi"/>
          <w:b/>
          <w:sz w:val="24"/>
          <w:szCs w:val="24"/>
          <w:lang w:eastAsia="zh-CN"/>
        </w:rPr>
      </w:pPr>
    </w:p>
    <w:p w14:paraId="6417E809" w14:textId="477F1D04" w:rsidR="00604D2D" w:rsidRPr="00F22BBD" w:rsidRDefault="00C96092"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noProof/>
          <w:sz w:val="24"/>
          <w:szCs w:val="24"/>
          <w:lang w:eastAsia="zh-CN"/>
        </w:rPr>
        <w:drawing>
          <wp:inline distT="0" distB="0" distL="0" distR="0" wp14:anchorId="76A89FC8" wp14:editId="44D8890A">
            <wp:extent cx="4530090" cy="3179445"/>
            <wp:effectExtent l="0" t="0" r="3810" b="1905"/>
            <wp:docPr id="5" name="図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8">
                      <a:extLst>
                        <a:ext uri="{28A0092B-C50C-407E-A947-70E740481C1C}">
                          <a14:useLocalDpi xmlns:a14="http://schemas.microsoft.com/office/drawing/2010/main" val="0"/>
                        </a:ext>
                      </a:extLst>
                    </a:blip>
                    <a:srcRect l="16353" t="7077" r="-235" b="14128"/>
                    <a:stretch>
                      <a:fillRect/>
                    </a:stretch>
                  </pic:blipFill>
                  <pic:spPr bwMode="auto">
                    <a:xfrm>
                      <a:off x="0" y="0"/>
                      <a:ext cx="4530090" cy="3179445"/>
                    </a:xfrm>
                    <a:prstGeom prst="rect">
                      <a:avLst/>
                    </a:prstGeom>
                    <a:noFill/>
                    <a:ln>
                      <a:noFill/>
                    </a:ln>
                  </pic:spPr>
                </pic:pic>
              </a:graphicData>
            </a:graphic>
          </wp:inline>
        </w:drawing>
      </w:r>
    </w:p>
    <w:p w14:paraId="0FEE6E88" w14:textId="6D8BCA71" w:rsidR="00604D2D" w:rsidRPr="00F22BBD" w:rsidRDefault="007D67DC" w:rsidP="0031777E">
      <w:pPr>
        <w:adjustRightInd w:val="0"/>
        <w:snapToGrid w:val="0"/>
        <w:spacing w:line="360" w:lineRule="auto"/>
        <w:rPr>
          <w:rFonts w:ascii="Book Antiqua" w:hAnsi="Book Antiqua" w:cstheme="majorHAnsi"/>
          <w:b/>
          <w:sz w:val="24"/>
          <w:szCs w:val="24"/>
        </w:rPr>
      </w:pPr>
      <w:r w:rsidRPr="00F22BBD">
        <w:rPr>
          <w:rFonts w:ascii="Book Antiqua" w:hAnsi="Book Antiqua" w:cstheme="majorHAnsi"/>
          <w:b/>
          <w:sz w:val="24"/>
          <w:szCs w:val="24"/>
        </w:rPr>
        <w:t>Figure 1 Overview of the study design.</w:t>
      </w:r>
      <w:r w:rsidRPr="00F22BBD">
        <w:rPr>
          <w:rFonts w:ascii="Book Antiqua" w:eastAsia="SimSun" w:hAnsi="Book Antiqua" w:cstheme="majorHAnsi" w:hint="eastAsia"/>
          <w:b/>
          <w:sz w:val="24"/>
          <w:szCs w:val="24"/>
          <w:lang w:eastAsia="zh-CN"/>
        </w:rPr>
        <w:t xml:space="preserve"> </w:t>
      </w:r>
      <w:r w:rsidR="00604D2D" w:rsidRPr="00F22BBD">
        <w:rPr>
          <w:rFonts w:ascii="Book Antiqua" w:hAnsi="Book Antiqua" w:cstheme="majorHAnsi"/>
          <w:iCs/>
          <w:sz w:val="24"/>
          <w:szCs w:val="24"/>
        </w:rPr>
        <w:t>HGIN</w:t>
      </w:r>
      <w:r w:rsidRPr="00F22BBD">
        <w:rPr>
          <w:rFonts w:ascii="Book Antiqua" w:eastAsia="SimSun" w:hAnsi="Book Antiqua" w:cstheme="majorHAnsi" w:hint="eastAsia"/>
          <w:iCs/>
          <w:sz w:val="24"/>
          <w:szCs w:val="24"/>
          <w:lang w:eastAsia="zh-CN"/>
        </w:rPr>
        <w:t>:</w:t>
      </w:r>
      <w:r w:rsidR="00604D2D" w:rsidRPr="00F22BBD">
        <w:rPr>
          <w:rFonts w:ascii="Book Antiqua" w:hAnsi="Book Antiqua" w:cstheme="majorHAnsi"/>
          <w:iCs/>
          <w:sz w:val="24"/>
          <w:szCs w:val="24"/>
        </w:rPr>
        <w:t xml:space="preserve"> </w:t>
      </w:r>
      <w:r w:rsidRPr="00F22BBD">
        <w:rPr>
          <w:rFonts w:ascii="Book Antiqua" w:hAnsi="Book Antiqua" w:cstheme="majorHAnsi"/>
          <w:sz w:val="24"/>
          <w:szCs w:val="24"/>
        </w:rPr>
        <w:t>High</w:t>
      </w:r>
      <w:r w:rsidR="00604D2D" w:rsidRPr="00F22BBD">
        <w:rPr>
          <w:rFonts w:ascii="Book Antiqua" w:hAnsi="Book Antiqua" w:cstheme="majorHAnsi"/>
          <w:sz w:val="24"/>
          <w:szCs w:val="24"/>
        </w:rPr>
        <w:t>-grade intraepithelial neoplasia</w:t>
      </w:r>
      <w:r w:rsidRPr="00F22BBD">
        <w:rPr>
          <w:rFonts w:ascii="Book Antiqua" w:eastAsia="SimSun" w:hAnsi="Book Antiqua" w:cstheme="majorHAnsi" w:hint="eastAsia"/>
          <w:sz w:val="24"/>
          <w:szCs w:val="24"/>
          <w:lang w:eastAsia="zh-CN"/>
        </w:rPr>
        <w:t>;</w:t>
      </w:r>
      <w:r w:rsidR="00604D2D" w:rsidRPr="00F22BBD">
        <w:rPr>
          <w:rFonts w:ascii="Book Antiqua" w:hAnsi="Book Antiqua" w:cstheme="majorHAnsi"/>
          <w:sz w:val="24"/>
          <w:szCs w:val="24"/>
        </w:rPr>
        <w:t xml:space="preserve"> </w:t>
      </w:r>
      <w:r w:rsidR="00604D2D" w:rsidRPr="00F22BBD">
        <w:rPr>
          <w:rFonts w:ascii="Book Antiqua" w:hAnsi="Book Antiqua" w:cstheme="majorHAnsi"/>
          <w:iCs/>
          <w:sz w:val="24"/>
          <w:szCs w:val="24"/>
        </w:rPr>
        <w:t>SCC</w:t>
      </w:r>
      <w:r w:rsidRPr="00F22BBD">
        <w:rPr>
          <w:rFonts w:ascii="Book Antiqua" w:eastAsia="SimSun" w:hAnsi="Book Antiqua" w:cstheme="majorHAnsi" w:hint="eastAsia"/>
          <w:iCs/>
          <w:sz w:val="24"/>
          <w:szCs w:val="24"/>
          <w:lang w:eastAsia="zh-CN"/>
        </w:rPr>
        <w:t>:</w:t>
      </w:r>
      <w:r w:rsidR="00604D2D" w:rsidRPr="00F22BBD">
        <w:rPr>
          <w:rFonts w:ascii="Book Antiqua" w:hAnsi="Book Antiqua" w:cstheme="majorHAnsi"/>
          <w:iCs/>
          <w:sz w:val="24"/>
          <w:szCs w:val="24"/>
        </w:rPr>
        <w:t xml:space="preserve"> </w:t>
      </w:r>
      <w:r w:rsidRPr="00F22BBD">
        <w:rPr>
          <w:rFonts w:ascii="Book Antiqua" w:hAnsi="Book Antiqua" w:cstheme="majorHAnsi"/>
          <w:sz w:val="24"/>
          <w:szCs w:val="24"/>
        </w:rPr>
        <w:t xml:space="preserve">Squamous </w:t>
      </w:r>
      <w:r w:rsidR="00604D2D" w:rsidRPr="00F22BBD">
        <w:rPr>
          <w:rFonts w:ascii="Book Antiqua" w:hAnsi="Book Antiqua" w:cstheme="majorHAnsi"/>
          <w:sz w:val="24"/>
          <w:szCs w:val="24"/>
        </w:rPr>
        <w:t>cell carcinoma</w:t>
      </w:r>
      <w:r w:rsidRPr="00F22BBD">
        <w:rPr>
          <w:rFonts w:ascii="Book Antiqua" w:eastAsia="SimSun" w:hAnsi="Book Antiqua" w:cstheme="majorHAnsi" w:hint="eastAsia"/>
          <w:sz w:val="24"/>
          <w:szCs w:val="24"/>
          <w:lang w:eastAsia="zh-CN"/>
        </w:rPr>
        <w:t>;</w:t>
      </w:r>
      <w:r w:rsidR="00604D2D" w:rsidRPr="00F22BBD">
        <w:rPr>
          <w:rFonts w:ascii="Book Antiqua" w:hAnsi="Book Antiqua" w:cstheme="majorHAnsi"/>
          <w:sz w:val="24"/>
          <w:szCs w:val="24"/>
        </w:rPr>
        <w:t xml:space="preserve"> </w:t>
      </w:r>
      <w:r w:rsidR="00604D2D" w:rsidRPr="00F22BBD">
        <w:rPr>
          <w:rFonts w:ascii="Book Antiqua" w:hAnsi="Book Antiqua" w:cstheme="majorHAnsi"/>
          <w:iCs/>
          <w:sz w:val="24"/>
          <w:szCs w:val="24"/>
        </w:rPr>
        <w:t>NBI-ME</w:t>
      </w:r>
      <w:r w:rsidRPr="00F22BBD">
        <w:rPr>
          <w:rFonts w:ascii="Book Antiqua" w:eastAsia="SimSun" w:hAnsi="Book Antiqua" w:cstheme="majorHAnsi" w:hint="eastAsia"/>
          <w:sz w:val="24"/>
          <w:szCs w:val="24"/>
          <w:lang w:eastAsia="zh-CN"/>
        </w:rPr>
        <w:t>:</w:t>
      </w:r>
      <w:r w:rsidR="00604D2D" w:rsidRPr="00F22BBD">
        <w:rPr>
          <w:rFonts w:ascii="Book Antiqua" w:hAnsi="Book Antiqua" w:cstheme="majorHAnsi"/>
          <w:sz w:val="24"/>
          <w:szCs w:val="24"/>
        </w:rPr>
        <w:t xml:space="preserve"> Narrow Band Imaging magnifying endoscopy</w:t>
      </w:r>
      <w:r w:rsidRPr="00F22BBD">
        <w:rPr>
          <w:rFonts w:ascii="Book Antiqua" w:eastAsia="SimSun" w:hAnsi="Book Antiqua" w:cstheme="majorHAnsi" w:hint="eastAsia"/>
          <w:sz w:val="24"/>
          <w:szCs w:val="24"/>
          <w:lang w:eastAsia="zh-CN"/>
        </w:rPr>
        <w:t>.</w:t>
      </w:r>
    </w:p>
    <w:p w14:paraId="6DF31D6C" w14:textId="77777777" w:rsidR="00604D2D" w:rsidRPr="00F22BBD" w:rsidRDefault="00604D2D" w:rsidP="0031777E">
      <w:pPr>
        <w:adjustRightInd w:val="0"/>
        <w:snapToGrid w:val="0"/>
        <w:spacing w:line="360" w:lineRule="auto"/>
        <w:rPr>
          <w:rFonts w:ascii="Book Antiqua" w:hAnsi="Book Antiqua" w:cstheme="majorHAnsi"/>
          <w:sz w:val="24"/>
          <w:szCs w:val="24"/>
        </w:rPr>
      </w:pPr>
    </w:p>
    <w:p w14:paraId="238D1CB7" w14:textId="3CCF3058" w:rsidR="007D67DC" w:rsidRPr="00F22BBD" w:rsidRDefault="007D67DC">
      <w:pPr>
        <w:widowControl/>
        <w:jc w:val="left"/>
        <w:rPr>
          <w:rFonts w:ascii="Book Antiqua" w:hAnsi="Book Antiqua" w:cstheme="majorHAnsi"/>
          <w:sz w:val="24"/>
          <w:szCs w:val="24"/>
        </w:rPr>
      </w:pPr>
      <w:r w:rsidRPr="00F22BBD">
        <w:rPr>
          <w:rFonts w:ascii="Book Antiqua" w:hAnsi="Book Antiqua" w:cstheme="majorHAnsi"/>
          <w:sz w:val="24"/>
          <w:szCs w:val="24"/>
        </w:rPr>
        <w:br w:type="page"/>
      </w:r>
    </w:p>
    <w:p w14:paraId="737E7BFA" w14:textId="5667281F" w:rsidR="00604D2D" w:rsidRPr="00F22BBD" w:rsidRDefault="007D67DC"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eastAsia="SimSun" w:hAnsi="Book Antiqua" w:cstheme="majorHAnsi" w:hint="eastAsia"/>
          <w:sz w:val="24"/>
          <w:szCs w:val="24"/>
          <w:lang w:eastAsia="zh-CN"/>
        </w:rPr>
        <w:lastRenderedPageBreak/>
        <w:t>A</w:t>
      </w:r>
    </w:p>
    <w:p w14:paraId="713FD873" w14:textId="2295CB4A" w:rsidR="006478CE" w:rsidRPr="00F22BBD" w:rsidRDefault="00095311"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noProof/>
          <w:sz w:val="24"/>
          <w:szCs w:val="24"/>
          <w:lang w:eastAsia="zh-CN"/>
        </w:rPr>
        <w:drawing>
          <wp:inline distT="0" distB="0" distL="0" distR="0" wp14:anchorId="519ACE67" wp14:editId="47B20FA4">
            <wp:extent cx="2869949" cy="2509337"/>
            <wp:effectExtent l="0" t="0" r="6985" b="5715"/>
            <wp:docPr id="9" name="図 9" descr="C:\Users\Akira 10\AppData\Local\Microsoft\Windows\INetCacheContent.Word\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ira 10\AppData\Local\Microsoft\Windows\INetCacheContent.Word\Fig2-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774" cy="2522299"/>
                    </a:xfrm>
                    <a:prstGeom prst="rect">
                      <a:avLst/>
                    </a:prstGeom>
                    <a:noFill/>
                    <a:ln>
                      <a:noFill/>
                    </a:ln>
                  </pic:spPr>
                </pic:pic>
              </a:graphicData>
            </a:graphic>
          </wp:inline>
        </w:drawing>
      </w:r>
      <w:r w:rsidR="00FD3B33">
        <w:rPr>
          <w:rFonts w:ascii="Book Antiqua" w:hAnsi="Book Antiqua" w:cstheme="majorHAnsi"/>
          <w:noProof/>
          <w:sz w:val="24"/>
          <w:szCs w:val="24"/>
          <w:lang w:eastAsia="zh-CN"/>
        </w:rPr>
        <w:drawing>
          <wp:inline distT="0" distB="0" distL="0" distR="0" wp14:anchorId="7EB275DC" wp14:editId="301B4E40">
            <wp:extent cx="2895600" cy="2543175"/>
            <wp:effectExtent l="0" t="0" r="0" b="9525"/>
            <wp:docPr id="18" name="Picture 1" descr="Fig2-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Apl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543175"/>
                    </a:xfrm>
                    <a:prstGeom prst="rect">
                      <a:avLst/>
                    </a:prstGeom>
                    <a:noFill/>
                    <a:ln>
                      <a:noFill/>
                    </a:ln>
                  </pic:spPr>
                </pic:pic>
              </a:graphicData>
            </a:graphic>
          </wp:inline>
        </w:drawing>
      </w:r>
      <w:r w:rsidRPr="00F22BBD">
        <w:rPr>
          <w:rFonts w:ascii="Book Antiqua" w:hAnsi="Book Antiqua" w:cstheme="majorHAnsi"/>
          <w:noProof/>
          <w:sz w:val="24"/>
          <w:szCs w:val="24"/>
          <w:lang w:eastAsia="zh-CN"/>
        </w:rPr>
        <mc:AlternateContent>
          <mc:Choice Requires="wps">
            <w:drawing>
              <wp:inline distT="0" distB="0" distL="0" distR="0" wp14:anchorId="1EF33213" wp14:editId="62315F03">
                <wp:extent cx="258791" cy="241542"/>
                <wp:effectExtent l="38100" t="19050" r="27305" b="44450"/>
                <wp:docPr id="14" name="直線矢印コネクタ 14"/>
                <wp:cNvGraphicFramePr/>
                <a:graphic xmlns:a="http://schemas.openxmlformats.org/drawingml/2006/main">
                  <a:graphicData uri="http://schemas.microsoft.com/office/word/2010/wordprocessingShape">
                    <wps:wsp>
                      <wps:cNvCnPr/>
                      <wps:spPr>
                        <a:xfrm flipH="1">
                          <a:off x="0" y="0"/>
                          <a:ext cx="258791" cy="24154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55086B14" id="_x0000_t32" coordsize="21600,21600" o:spt="32" o:oned="t" path="m,l21600,21600e" filled="f">
                <v:path arrowok="t" fillok="f" o:connecttype="none"/>
                <o:lock v:ext="edit" shapetype="t"/>
              </v:shapetype>
              <v:shape id="直線矢印コネクタ 14" o:spid="_x0000_s1026" type="#_x0000_t32" style="width:20.4pt;height:19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" strokecolor="white [3212]" strokeweight="2.25pt">
                <v:stroke endarrow="block"/>
                <w10:anchorlock/>
              </v:shape>
            </w:pict>
          </mc:Fallback>
        </mc:AlternateContent>
      </w:r>
    </w:p>
    <w:p w14:paraId="1EBE792D" w14:textId="4E7B024E" w:rsidR="00193083" w:rsidRPr="00F22BBD" w:rsidRDefault="007D67DC"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eastAsia="SimSun" w:hAnsi="Book Antiqua" w:cstheme="majorHAnsi" w:hint="eastAsia"/>
          <w:sz w:val="24"/>
          <w:szCs w:val="24"/>
          <w:lang w:eastAsia="zh-CN"/>
        </w:rPr>
        <w:t>B</w:t>
      </w:r>
    </w:p>
    <w:p w14:paraId="7C519ABA" w14:textId="2C9396B5" w:rsidR="00604D2D" w:rsidRPr="00F22BBD" w:rsidRDefault="00FD3B33" w:rsidP="0031777E">
      <w:pPr>
        <w:adjustRightInd w:val="0"/>
        <w:snapToGrid w:val="0"/>
        <w:spacing w:line="360" w:lineRule="auto"/>
        <w:rPr>
          <w:rFonts w:ascii="Book Antiqua" w:eastAsia="SimSun" w:hAnsi="Book Antiqua" w:cstheme="majorHAnsi"/>
          <w:sz w:val="24"/>
          <w:szCs w:val="24"/>
          <w:lang w:eastAsia="zh-CN"/>
        </w:rPr>
      </w:pPr>
      <w:r>
        <w:rPr>
          <w:rFonts w:ascii="Book Antiqua" w:hAnsi="Book Antiqua" w:cstheme="majorHAnsi"/>
          <w:noProof/>
          <w:sz w:val="24"/>
          <w:szCs w:val="24"/>
          <w:lang w:eastAsia="zh-CN"/>
        </w:rPr>
        <w:lastRenderedPageBreak/>
        <w:drawing>
          <wp:inline distT="0" distB="0" distL="0" distR="0" wp14:anchorId="28B7ED81" wp14:editId="6E938649">
            <wp:extent cx="3314700" cy="2905125"/>
            <wp:effectExtent l="0" t="0" r="0" b="9525"/>
            <wp:docPr id="17" name="Picture 2" descr="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905125"/>
                    </a:xfrm>
                    <a:prstGeom prst="rect">
                      <a:avLst/>
                    </a:prstGeom>
                    <a:noFill/>
                    <a:ln>
                      <a:noFill/>
                    </a:ln>
                  </pic:spPr>
                </pic:pic>
              </a:graphicData>
            </a:graphic>
          </wp:inline>
        </w:drawing>
      </w:r>
    </w:p>
    <w:p w14:paraId="2FE12383" w14:textId="6B1C2996" w:rsidR="007D67DC" w:rsidRPr="00F22BBD" w:rsidRDefault="007D67DC"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eastAsia="SimSun" w:hAnsi="Book Antiqua" w:cstheme="majorHAnsi" w:hint="eastAsia"/>
          <w:sz w:val="24"/>
          <w:szCs w:val="24"/>
          <w:lang w:eastAsia="zh-CN"/>
        </w:rPr>
        <w:t>C</w:t>
      </w:r>
    </w:p>
    <w:p w14:paraId="7C2D6448" w14:textId="4E57B47F" w:rsidR="00604D2D" w:rsidRPr="00F22BBD" w:rsidRDefault="00604D2D"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noProof/>
          <w:sz w:val="24"/>
          <w:szCs w:val="24"/>
          <w:lang w:eastAsia="zh-CN"/>
        </w:rPr>
        <w:drawing>
          <wp:inline distT="0" distB="0" distL="0" distR="0" wp14:anchorId="549F8B43" wp14:editId="07AE6D5F">
            <wp:extent cx="4106174" cy="3088835"/>
            <wp:effectExtent l="0" t="0" r="889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2" cstate="print">
                      <a:extLst>
                        <a:ext uri="{28A0092B-C50C-407E-A947-70E740481C1C}">
                          <a14:useLocalDpi xmlns:a14="http://schemas.microsoft.com/office/drawing/2010/main" val="0"/>
                        </a:ext>
                      </a:extLst>
                    </a:blip>
                    <a:srcRect l="22092" t="22522" r="15792" b="10232"/>
                    <a:stretch/>
                  </pic:blipFill>
                  <pic:spPr>
                    <a:xfrm>
                      <a:off x="0" y="0"/>
                      <a:ext cx="4106174" cy="3088835"/>
                    </a:xfrm>
                    <a:prstGeom prst="rect">
                      <a:avLst/>
                    </a:prstGeom>
                  </pic:spPr>
                </pic:pic>
              </a:graphicData>
            </a:graphic>
          </wp:inline>
        </w:drawing>
      </w:r>
    </w:p>
    <w:p w14:paraId="686D0CA5" w14:textId="7A5AF07A" w:rsidR="006B2E5F" w:rsidRDefault="007D67DC" w:rsidP="007D67DC">
      <w:pPr>
        <w:adjustRightInd w:val="0"/>
        <w:snapToGrid w:val="0"/>
        <w:spacing w:line="360" w:lineRule="auto"/>
        <w:rPr>
          <w:rFonts w:ascii="Book Antiqua" w:eastAsia="SimSun" w:hAnsi="Book Antiqua" w:cstheme="majorHAnsi"/>
          <w:sz w:val="24"/>
          <w:szCs w:val="24"/>
          <w:lang w:eastAsia="zh-CN"/>
        </w:rPr>
      </w:pPr>
      <w:r w:rsidRPr="00F22BBD">
        <w:rPr>
          <w:rFonts w:ascii="Book Antiqua" w:hAnsi="Book Antiqua" w:cstheme="majorHAnsi"/>
          <w:b/>
          <w:sz w:val="24"/>
          <w:szCs w:val="24"/>
        </w:rPr>
        <w:t xml:space="preserve">Figure </w:t>
      </w:r>
      <w:r w:rsidR="006B2E5F">
        <w:rPr>
          <w:rFonts w:ascii="Book Antiqua" w:eastAsia="SimSun" w:hAnsi="Book Antiqua" w:cstheme="majorHAnsi" w:hint="eastAsia"/>
          <w:b/>
          <w:sz w:val="24"/>
          <w:szCs w:val="24"/>
          <w:lang w:eastAsia="zh-CN"/>
        </w:rPr>
        <w:t>3</w:t>
      </w:r>
      <w:r w:rsidRPr="00F22BBD">
        <w:rPr>
          <w:rFonts w:ascii="Book Antiqua" w:hAnsi="Book Antiqua" w:cstheme="majorHAnsi"/>
          <w:b/>
          <w:sz w:val="24"/>
          <w:szCs w:val="24"/>
        </w:rPr>
        <w:t xml:space="preserve"> A representative case of superficial squamous cell carcinoma.</w:t>
      </w:r>
      <w:r w:rsidRPr="00F22BBD">
        <w:rPr>
          <w:rFonts w:ascii="Book Antiqua" w:eastAsia="SimSun" w:hAnsi="Book Antiqua" w:cstheme="majorHAnsi" w:hint="eastAsia"/>
          <w:b/>
          <w:sz w:val="24"/>
          <w:szCs w:val="24"/>
          <w:lang w:eastAsia="zh-CN"/>
        </w:rPr>
        <w:t xml:space="preserve"> </w:t>
      </w:r>
      <w:r w:rsidRPr="00F22BBD">
        <w:rPr>
          <w:rFonts w:ascii="Book Antiqua" w:hAnsi="Book Antiqua" w:cstheme="majorHAnsi"/>
          <w:sz w:val="24"/>
          <w:szCs w:val="24"/>
        </w:rPr>
        <w:t>A</w:t>
      </w:r>
      <w:r w:rsidRPr="00F22BBD">
        <w:rPr>
          <w:rFonts w:ascii="Book Antiqua" w:hAnsi="Book Antiqua" w:cstheme="majorHAnsi" w:hint="eastAsia"/>
          <w:sz w:val="24"/>
          <w:szCs w:val="24"/>
        </w:rPr>
        <w:t>:</w:t>
      </w:r>
      <w:r w:rsidRPr="00F22BBD">
        <w:rPr>
          <w:rFonts w:ascii="Book Antiqua" w:hAnsi="Book Antiqua" w:cstheme="majorHAnsi"/>
          <w:sz w:val="24"/>
          <w:szCs w:val="24"/>
        </w:rPr>
        <w:t xml:space="preserve"> On non-magnifying NBI endoscopy, the lesion demonstrated a well-demarcated brownish area</w:t>
      </w:r>
      <w:r w:rsidRPr="00F22BBD">
        <w:rPr>
          <w:rFonts w:ascii="Book Antiqua" w:hAnsi="Book Antiqua" w:cstheme="majorHAnsi" w:hint="eastAsia"/>
          <w:sz w:val="24"/>
          <w:szCs w:val="24"/>
        </w:rPr>
        <w:t xml:space="preserve">; </w:t>
      </w:r>
      <w:r w:rsidRPr="00F22BBD">
        <w:rPr>
          <w:rFonts w:ascii="Book Antiqua" w:hAnsi="Book Antiqua" w:cstheme="majorHAnsi"/>
          <w:sz w:val="24"/>
          <w:szCs w:val="24"/>
        </w:rPr>
        <w:t>B</w:t>
      </w:r>
      <w:r w:rsidRPr="00F22BBD">
        <w:rPr>
          <w:rFonts w:ascii="Book Antiqua" w:hAnsi="Book Antiqua" w:cstheme="majorHAnsi" w:hint="eastAsia"/>
          <w:sz w:val="24"/>
          <w:szCs w:val="24"/>
        </w:rPr>
        <w:t xml:space="preserve">: </w:t>
      </w:r>
      <w:r w:rsidRPr="00F22BBD">
        <w:rPr>
          <w:rFonts w:ascii="Book Antiqua" w:hAnsi="Book Antiqua" w:cstheme="majorHAnsi"/>
          <w:sz w:val="24"/>
          <w:szCs w:val="24"/>
        </w:rPr>
        <w:t>The lesion has all six of the diagnostic findings obtained by using NBI-ME</w:t>
      </w:r>
      <w:r w:rsidRPr="00F22BBD">
        <w:rPr>
          <w:rFonts w:ascii="Book Antiqua" w:hAnsi="Book Antiqua" w:cstheme="majorHAnsi" w:hint="eastAsia"/>
          <w:sz w:val="24"/>
          <w:szCs w:val="24"/>
        </w:rPr>
        <w:t xml:space="preserve">; </w:t>
      </w:r>
      <w:r w:rsidRPr="00F22BBD">
        <w:rPr>
          <w:rFonts w:ascii="Book Antiqua" w:hAnsi="Book Antiqua" w:cstheme="majorHAnsi"/>
          <w:sz w:val="24"/>
          <w:szCs w:val="24"/>
        </w:rPr>
        <w:t>C</w:t>
      </w:r>
      <w:r w:rsidRPr="00F22BBD">
        <w:rPr>
          <w:rFonts w:ascii="Book Antiqua" w:hAnsi="Book Antiqua" w:cstheme="majorHAnsi" w:hint="eastAsia"/>
          <w:sz w:val="24"/>
          <w:szCs w:val="24"/>
        </w:rPr>
        <w:t>:</w:t>
      </w:r>
      <w:r w:rsidRPr="00F22BBD">
        <w:rPr>
          <w:rFonts w:ascii="Book Antiqua" w:hAnsi="Book Antiqua" w:cstheme="majorHAnsi"/>
          <w:sz w:val="24"/>
          <w:szCs w:val="24"/>
        </w:rPr>
        <w:t xml:space="preserve"> Histology from endoscopic submucosal dissection showing squamous cell carcinoma invading up to the lamina propria mucosae.</w:t>
      </w:r>
      <w:r w:rsidRPr="00F22BBD">
        <w:rPr>
          <w:rFonts w:ascii="Book Antiqua" w:eastAsia="SimSun" w:hAnsi="Book Antiqua" w:cstheme="majorHAnsi" w:hint="eastAsia"/>
          <w:sz w:val="24"/>
          <w:szCs w:val="24"/>
          <w:lang w:eastAsia="zh-CN"/>
        </w:rPr>
        <w:t xml:space="preserve"> </w:t>
      </w:r>
      <w:r w:rsidRPr="00F22BBD">
        <w:rPr>
          <w:rFonts w:ascii="Book Antiqua" w:eastAsia="SimSun" w:hAnsi="Book Antiqua" w:cstheme="majorHAnsi"/>
          <w:iCs/>
          <w:sz w:val="24"/>
          <w:szCs w:val="24"/>
          <w:lang w:val="en-GB" w:eastAsia="zh-CN"/>
        </w:rPr>
        <w:t>NBI</w:t>
      </w:r>
      <w:r w:rsidRPr="00F22BBD">
        <w:rPr>
          <w:rFonts w:ascii="Book Antiqua" w:eastAsia="SimSun" w:hAnsi="Book Antiqua" w:cstheme="majorHAnsi" w:hint="eastAsia"/>
          <w:sz w:val="24"/>
          <w:szCs w:val="24"/>
          <w:lang w:val="en-GB" w:eastAsia="zh-CN"/>
        </w:rPr>
        <w:t>:</w:t>
      </w:r>
      <w:r w:rsidRPr="00F22BBD">
        <w:rPr>
          <w:rFonts w:ascii="Book Antiqua" w:eastAsia="SimSun" w:hAnsi="Book Antiqua" w:cstheme="majorHAnsi"/>
          <w:sz w:val="24"/>
          <w:szCs w:val="24"/>
          <w:lang w:val="en-GB" w:eastAsia="zh-CN"/>
        </w:rPr>
        <w:t xml:space="preserve"> Narrow band imaging; </w:t>
      </w:r>
      <w:r w:rsidRPr="00F22BBD">
        <w:rPr>
          <w:rFonts w:ascii="Book Antiqua" w:eastAsia="SimSun" w:hAnsi="Book Antiqua" w:cstheme="majorHAnsi"/>
          <w:iCs/>
          <w:sz w:val="24"/>
          <w:szCs w:val="24"/>
          <w:lang w:eastAsia="zh-CN"/>
        </w:rPr>
        <w:t>NBI-ME</w:t>
      </w:r>
      <w:r w:rsidRPr="00F22BBD">
        <w:rPr>
          <w:rFonts w:ascii="Book Antiqua" w:eastAsia="SimSun" w:hAnsi="Book Antiqua" w:cstheme="majorHAnsi" w:hint="eastAsia"/>
          <w:sz w:val="24"/>
          <w:szCs w:val="24"/>
          <w:lang w:val="en-GB" w:eastAsia="zh-CN"/>
        </w:rPr>
        <w:t xml:space="preserve">: </w:t>
      </w:r>
      <w:r w:rsidRPr="00F22BBD">
        <w:rPr>
          <w:rFonts w:ascii="Book Antiqua" w:eastAsia="SimSun" w:hAnsi="Book Antiqua" w:cstheme="majorHAnsi"/>
          <w:sz w:val="24"/>
          <w:szCs w:val="24"/>
          <w:lang w:eastAsia="zh-CN"/>
        </w:rPr>
        <w:t xml:space="preserve">Narrow band imaging combined with </w:t>
      </w:r>
      <w:r w:rsidRPr="00F22BBD">
        <w:rPr>
          <w:rFonts w:ascii="Book Antiqua" w:eastAsia="SimSun" w:hAnsi="Book Antiqua" w:cstheme="majorHAnsi"/>
          <w:sz w:val="24"/>
          <w:szCs w:val="24"/>
          <w:lang w:eastAsia="zh-CN"/>
        </w:rPr>
        <w:lastRenderedPageBreak/>
        <w:t>magnifying endoscopy</w:t>
      </w:r>
      <w:r w:rsidRPr="00F22BBD">
        <w:rPr>
          <w:rFonts w:ascii="Book Antiqua" w:eastAsia="SimSun" w:hAnsi="Book Antiqua" w:cstheme="majorHAnsi" w:hint="eastAsia"/>
          <w:sz w:val="24"/>
          <w:szCs w:val="24"/>
          <w:lang w:eastAsia="zh-CN"/>
        </w:rPr>
        <w:t>.</w:t>
      </w:r>
    </w:p>
    <w:p w14:paraId="0DC86A5D" w14:textId="77777777" w:rsidR="006B2E5F" w:rsidRDefault="006B2E5F">
      <w:pPr>
        <w:widowControl/>
        <w:jc w:val="left"/>
        <w:rPr>
          <w:rFonts w:ascii="Book Antiqua" w:eastAsia="SimSun" w:hAnsi="Book Antiqua" w:cstheme="majorHAnsi"/>
          <w:sz w:val="24"/>
          <w:szCs w:val="24"/>
          <w:lang w:eastAsia="zh-CN"/>
        </w:rPr>
      </w:pPr>
      <w:r>
        <w:rPr>
          <w:rFonts w:ascii="Book Antiqua" w:eastAsia="SimSun" w:hAnsi="Book Antiqua" w:cstheme="majorHAnsi"/>
          <w:sz w:val="24"/>
          <w:szCs w:val="24"/>
          <w:lang w:eastAsia="zh-CN"/>
        </w:rPr>
        <w:br w:type="page"/>
      </w:r>
    </w:p>
    <w:p w14:paraId="62CFF8FB" w14:textId="77777777" w:rsidR="006B2E5F" w:rsidRPr="006B2E5F" w:rsidRDefault="006B2E5F" w:rsidP="006B2E5F">
      <w:pPr>
        <w:adjustRightInd w:val="0"/>
        <w:snapToGrid w:val="0"/>
        <w:spacing w:line="360" w:lineRule="auto"/>
        <w:rPr>
          <w:rFonts w:ascii="Book Antiqua" w:eastAsia="SimSun" w:hAnsi="Book Antiqua" w:cstheme="majorHAnsi"/>
          <w:sz w:val="24"/>
          <w:szCs w:val="24"/>
          <w:lang w:eastAsia="zh-CN"/>
        </w:rPr>
      </w:pPr>
      <w:r w:rsidRPr="006B2E5F">
        <w:rPr>
          <w:rFonts w:ascii="Book Antiqua" w:eastAsia="SimSun" w:hAnsi="Book Antiqua" w:cstheme="majorHAnsi"/>
          <w:noProof/>
          <w:sz w:val="24"/>
          <w:szCs w:val="24"/>
          <w:lang w:eastAsia="zh-CN"/>
        </w:rPr>
        <w:lastRenderedPageBreak/>
        <w:drawing>
          <wp:inline distT="0" distB="0" distL="0" distR="0" wp14:anchorId="7BC1D7F4" wp14:editId="5686AAA5">
            <wp:extent cx="4660900" cy="3397250"/>
            <wp:effectExtent l="0" t="0" r="6350" b="0"/>
            <wp:docPr id="11" name="図 11" descr="C:\Users\Akira 10\AppData\Local\Microsoft\Windows\INetCache\Content.Word\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kira 10\AppData\Local\Microsoft\Windows\INetCache\Content.Word\Table1.jpg"/>
                    <pic:cNvPicPr>
                      <a:picLocks noChangeAspect="1" noChangeArrowheads="1"/>
                    </pic:cNvPicPr>
                  </pic:nvPicPr>
                  <pic:blipFill>
                    <a:blip r:embed="rId13">
                      <a:extLst>
                        <a:ext uri="{28A0092B-C50C-407E-A947-70E740481C1C}">
                          <a14:useLocalDpi xmlns:a14="http://schemas.microsoft.com/office/drawing/2010/main" val="0"/>
                        </a:ext>
                      </a:extLst>
                    </a:blip>
                    <a:srcRect l="3877" t="6436" r="9764" b="9576"/>
                    <a:stretch>
                      <a:fillRect/>
                    </a:stretch>
                  </pic:blipFill>
                  <pic:spPr bwMode="auto">
                    <a:xfrm>
                      <a:off x="0" y="0"/>
                      <a:ext cx="4660900" cy="3397250"/>
                    </a:xfrm>
                    <a:prstGeom prst="rect">
                      <a:avLst/>
                    </a:prstGeom>
                    <a:noFill/>
                    <a:ln>
                      <a:noFill/>
                    </a:ln>
                  </pic:spPr>
                </pic:pic>
              </a:graphicData>
            </a:graphic>
          </wp:inline>
        </w:drawing>
      </w:r>
    </w:p>
    <w:p w14:paraId="5F8FA81F" w14:textId="1FC7B9B5" w:rsidR="006B2E5F" w:rsidRDefault="006B2E5F" w:rsidP="006B2E5F">
      <w:pPr>
        <w:adjustRightInd w:val="0"/>
        <w:snapToGrid w:val="0"/>
        <w:spacing w:line="360" w:lineRule="auto"/>
        <w:rPr>
          <w:rFonts w:ascii="Book Antiqua" w:eastAsia="SimSun" w:hAnsi="Book Antiqua" w:cstheme="majorHAnsi"/>
          <w:sz w:val="24"/>
          <w:szCs w:val="24"/>
          <w:lang w:val="en-GB" w:eastAsia="zh-CN"/>
        </w:rPr>
      </w:pPr>
      <w:r w:rsidRPr="006B2E5F">
        <w:rPr>
          <w:rFonts w:ascii="Book Antiqua" w:eastAsia="SimSun" w:hAnsi="Book Antiqua" w:cstheme="majorHAnsi" w:hint="eastAsia"/>
          <w:b/>
          <w:iCs/>
          <w:sz w:val="24"/>
          <w:szCs w:val="24"/>
          <w:lang w:eastAsia="zh-CN"/>
        </w:rPr>
        <w:t>Figure</w:t>
      </w:r>
      <w:r w:rsidRPr="006B2E5F">
        <w:rPr>
          <w:rFonts w:ascii="Book Antiqua" w:eastAsia="SimSun" w:hAnsi="Book Antiqua" w:cstheme="majorHAnsi"/>
          <w:b/>
          <w:iCs/>
          <w:sz w:val="24"/>
          <w:szCs w:val="24"/>
          <w:lang w:eastAsia="zh-CN"/>
        </w:rPr>
        <w:t xml:space="preserve"> </w:t>
      </w:r>
      <w:r w:rsidRPr="006B2E5F">
        <w:rPr>
          <w:rFonts w:ascii="Book Antiqua" w:eastAsia="SimSun" w:hAnsi="Book Antiqua" w:cstheme="majorHAnsi" w:hint="eastAsia"/>
          <w:b/>
          <w:iCs/>
          <w:sz w:val="24"/>
          <w:szCs w:val="24"/>
          <w:lang w:eastAsia="zh-CN"/>
        </w:rPr>
        <w:t>2</w:t>
      </w:r>
      <w:r w:rsidRPr="006B2E5F">
        <w:rPr>
          <w:rFonts w:ascii="Book Antiqua" w:eastAsia="SimSun" w:hAnsi="Book Antiqua" w:cstheme="majorHAnsi"/>
          <w:b/>
          <w:iCs/>
          <w:sz w:val="24"/>
          <w:szCs w:val="24"/>
          <w:lang w:eastAsia="zh-CN"/>
        </w:rPr>
        <w:t xml:space="preserve"> Definitions of narrow band imaging magnifying endoscopy findings</w:t>
      </w:r>
      <w:r w:rsidRPr="006B2E5F">
        <w:rPr>
          <w:rFonts w:ascii="Book Antiqua" w:eastAsia="SimSun" w:hAnsi="Book Antiqua" w:cstheme="majorHAnsi" w:hint="eastAsia"/>
          <w:b/>
          <w:iCs/>
          <w:sz w:val="24"/>
          <w:szCs w:val="24"/>
          <w:lang w:eastAsia="zh-CN"/>
        </w:rPr>
        <w:t>.</w:t>
      </w:r>
      <w:r w:rsidRPr="006B2E5F">
        <w:rPr>
          <w:rFonts w:ascii="Book Antiqua" w:eastAsia="SimSun" w:hAnsi="Book Antiqua" w:cstheme="majorHAnsi"/>
          <w:b/>
          <w:iCs/>
          <w:sz w:val="24"/>
          <w:szCs w:val="24"/>
          <w:lang w:eastAsia="zh-CN"/>
        </w:rPr>
        <w:t xml:space="preserve"> </w:t>
      </w:r>
      <w:r w:rsidRPr="006B2E5F">
        <w:rPr>
          <w:rFonts w:ascii="Book Antiqua" w:eastAsia="SimSun" w:hAnsi="Book Antiqua" w:cstheme="majorHAnsi"/>
          <w:iCs/>
          <w:sz w:val="24"/>
          <w:szCs w:val="24"/>
          <w:lang w:val="en-GB" w:eastAsia="zh-CN"/>
        </w:rPr>
        <w:t>NBI</w:t>
      </w:r>
      <w:r w:rsidRPr="006B2E5F">
        <w:rPr>
          <w:rFonts w:ascii="Book Antiqua" w:eastAsia="SimSun" w:hAnsi="Book Antiqua" w:cstheme="majorHAnsi" w:hint="eastAsia"/>
          <w:sz w:val="24"/>
          <w:szCs w:val="24"/>
          <w:lang w:val="en-GB" w:eastAsia="zh-CN"/>
        </w:rPr>
        <w:t>:</w:t>
      </w:r>
      <w:r w:rsidRPr="006B2E5F">
        <w:rPr>
          <w:rFonts w:ascii="Book Antiqua" w:eastAsia="SimSun" w:hAnsi="Book Antiqua" w:cstheme="majorHAnsi"/>
          <w:sz w:val="24"/>
          <w:szCs w:val="24"/>
          <w:lang w:val="en-GB" w:eastAsia="zh-CN"/>
        </w:rPr>
        <w:t xml:space="preserve"> Narrow band imaging; </w:t>
      </w:r>
      <w:r w:rsidRPr="006B2E5F">
        <w:rPr>
          <w:rFonts w:ascii="Book Antiqua" w:eastAsia="SimSun" w:hAnsi="Book Antiqua" w:cstheme="majorHAnsi" w:hint="eastAsia"/>
          <w:iCs/>
          <w:sz w:val="24"/>
          <w:szCs w:val="24"/>
          <w:lang w:val="en-GB" w:eastAsia="zh-CN"/>
        </w:rPr>
        <w:t>I</w:t>
      </w:r>
      <w:r w:rsidRPr="006B2E5F">
        <w:rPr>
          <w:rFonts w:ascii="Book Antiqua" w:eastAsia="SimSun" w:hAnsi="Book Antiqua" w:cstheme="majorHAnsi"/>
          <w:iCs/>
          <w:sz w:val="24"/>
          <w:szCs w:val="24"/>
          <w:lang w:val="en-GB" w:eastAsia="zh-CN"/>
        </w:rPr>
        <w:t>PCL</w:t>
      </w:r>
      <w:r w:rsidRPr="006B2E5F">
        <w:rPr>
          <w:rFonts w:ascii="Book Antiqua" w:eastAsia="SimSun" w:hAnsi="Book Antiqua" w:cstheme="majorHAnsi" w:hint="eastAsia"/>
          <w:sz w:val="24"/>
          <w:szCs w:val="24"/>
          <w:lang w:val="en-GB" w:eastAsia="zh-CN"/>
        </w:rPr>
        <w:t>:</w:t>
      </w:r>
      <w:r w:rsidRPr="006B2E5F">
        <w:rPr>
          <w:rFonts w:ascii="Book Antiqua" w:eastAsia="SimSun" w:hAnsi="Book Antiqua" w:cstheme="majorHAnsi"/>
          <w:sz w:val="24"/>
          <w:szCs w:val="24"/>
          <w:lang w:val="en-GB" w:eastAsia="zh-CN"/>
        </w:rPr>
        <w:t xml:space="preserve"> Intrapapillary capillary loop</w:t>
      </w:r>
      <w:r w:rsidRPr="006B2E5F">
        <w:rPr>
          <w:rFonts w:ascii="Book Antiqua" w:eastAsia="SimSun" w:hAnsi="Book Antiqua" w:cstheme="majorHAnsi" w:hint="eastAsia"/>
          <w:sz w:val="24"/>
          <w:szCs w:val="24"/>
          <w:lang w:val="en-GB" w:eastAsia="zh-CN"/>
        </w:rPr>
        <w:t>.</w:t>
      </w:r>
      <w:r w:rsidRPr="006B2E5F">
        <w:rPr>
          <w:rFonts w:ascii="Book Antiqua" w:eastAsia="SimSun" w:hAnsi="Book Antiqua" w:cstheme="majorHAnsi"/>
          <w:sz w:val="24"/>
          <w:szCs w:val="24"/>
          <w:lang w:val="en-GB" w:eastAsia="zh-CN"/>
        </w:rPr>
        <w:t xml:space="preserve"> </w:t>
      </w:r>
    </w:p>
    <w:p w14:paraId="4C2C26BA" w14:textId="77777777" w:rsidR="006B2E5F" w:rsidRDefault="006B2E5F">
      <w:pPr>
        <w:widowControl/>
        <w:jc w:val="left"/>
        <w:rPr>
          <w:rFonts w:ascii="Book Antiqua" w:eastAsia="SimSun" w:hAnsi="Book Antiqua" w:cstheme="majorHAnsi"/>
          <w:sz w:val="24"/>
          <w:szCs w:val="24"/>
          <w:lang w:val="en-GB" w:eastAsia="zh-CN"/>
        </w:rPr>
      </w:pPr>
      <w:r>
        <w:rPr>
          <w:rFonts w:ascii="Book Antiqua" w:eastAsia="SimSun" w:hAnsi="Book Antiqua" w:cstheme="majorHAnsi"/>
          <w:sz w:val="24"/>
          <w:szCs w:val="24"/>
          <w:lang w:val="en-GB" w:eastAsia="zh-CN"/>
        </w:rPr>
        <w:br w:type="page"/>
      </w:r>
    </w:p>
    <w:p w14:paraId="42F565C8" w14:textId="77777777" w:rsidR="006B2E5F" w:rsidRDefault="006B2E5F" w:rsidP="006B2E5F">
      <w:pPr>
        <w:adjustRightInd w:val="0"/>
        <w:snapToGrid w:val="0"/>
        <w:spacing w:line="360" w:lineRule="auto"/>
        <w:rPr>
          <w:rFonts w:ascii="Book Antiqua" w:eastAsia="SimSun" w:hAnsi="Book Antiqua" w:cstheme="majorHAnsi"/>
          <w:sz w:val="24"/>
          <w:szCs w:val="24"/>
          <w:lang w:eastAsia="zh-CN"/>
        </w:rPr>
      </w:pPr>
      <w:r>
        <w:rPr>
          <w:rFonts w:ascii="Book Antiqua" w:eastAsia="SimSun" w:hAnsi="Book Antiqua" w:cstheme="majorHAnsi"/>
          <w:sz w:val="24"/>
          <w:szCs w:val="24"/>
          <w:lang w:eastAsia="zh-CN"/>
        </w:rPr>
        <w:lastRenderedPageBreak/>
        <w:t>A</w:t>
      </w:r>
    </w:p>
    <w:p w14:paraId="5B4E81B2" w14:textId="1F89E4F0" w:rsidR="006B2E5F" w:rsidRDefault="006B2E5F" w:rsidP="006B2E5F">
      <w:pPr>
        <w:adjustRightInd w:val="0"/>
        <w:snapToGrid w:val="0"/>
        <w:spacing w:line="360" w:lineRule="auto"/>
        <w:rPr>
          <w:rFonts w:ascii="Book Antiqua" w:hAnsi="Book Antiqua" w:cstheme="majorHAnsi"/>
          <w:sz w:val="24"/>
          <w:szCs w:val="24"/>
        </w:rPr>
      </w:pPr>
      <w:r>
        <w:rPr>
          <w:rFonts w:ascii="Book Antiqua" w:hAnsi="Book Antiqua" w:cstheme="majorHAnsi"/>
          <w:noProof/>
          <w:sz w:val="24"/>
          <w:szCs w:val="24"/>
          <w:lang w:eastAsia="zh-CN"/>
        </w:rPr>
        <w:drawing>
          <wp:inline distT="0" distB="0" distL="0" distR="0" wp14:anchorId="10A54ACF" wp14:editId="64F6F268">
            <wp:extent cx="2867025" cy="2505075"/>
            <wp:effectExtent l="0" t="0" r="9525" b="9525"/>
            <wp:docPr id="4" name="图片 4" descr="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Fig2-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2505075"/>
                    </a:xfrm>
                    <a:prstGeom prst="rect">
                      <a:avLst/>
                    </a:prstGeom>
                    <a:noFill/>
                    <a:ln>
                      <a:noFill/>
                    </a:ln>
                  </pic:spPr>
                </pic:pic>
              </a:graphicData>
            </a:graphic>
          </wp:inline>
        </w:drawing>
      </w:r>
      <w:r>
        <w:rPr>
          <w:rFonts w:ascii="Book Antiqua" w:hAnsi="Book Antiqua" w:cstheme="majorHAnsi"/>
          <w:noProof/>
          <w:sz w:val="24"/>
          <w:szCs w:val="24"/>
          <w:lang w:eastAsia="zh-CN"/>
        </w:rPr>
        <w:drawing>
          <wp:inline distT="0" distB="0" distL="0" distR="0" wp14:anchorId="30339B0D" wp14:editId="32056AE3">
            <wp:extent cx="2895600" cy="2543175"/>
            <wp:effectExtent l="0" t="0" r="0" b="9525"/>
            <wp:docPr id="3" name="图片 3" descr="Fig2-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2-Apl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2543175"/>
                    </a:xfrm>
                    <a:prstGeom prst="rect">
                      <a:avLst/>
                    </a:prstGeom>
                    <a:noFill/>
                    <a:ln>
                      <a:noFill/>
                    </a:ln>
                  </pic:spPr>
                </pic:pic>
              </a:graphicData>
            </a:graphic>
          </wp:inline>
        </w:drawing>
      </w:r>
      <w:r>
        <w:rPr>
          <w:noProof/>
          <w:lang w:eastAsia="zh-CN"/>
        </w:rPr>
        <mc:AlternateContent>
          <mc:Choice Requires="wps">
            <w:drawing>
              <wp:inline distT="0" distB="0" distL="0" distR="0" wp14:anchorId="2B2DA1CF" wp14:editId="56B2AC54">
                <wp:extent cx="259080" cy="241300"/>
                <wp:effectExtent l="57150" t="19050" r="17145" b="63500"/>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241300"/>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8087030" id="直接箭头连接符 6" o:spid="_x0000_s1026" type="#_x0000_t32" style="width:20.4pt;height:19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" strokecolor="white [3212]" strokeweight="2.25pt">
                <v:stroke endarrow="block"/>
                <w10:anchorlock/>
              </v:shape>
            </w:pict>
          </mc:Fallback>
        </mc:AlternateContent>
      </w:r>
    </w:p>
    <w:p w14:paraId="6DD273E9" w14:textId="77777777" w:rsidR="006B2E5F" w:rsidRDefault="006B2E5F" w:rsidP="006B2E5F">
      <w:pPr>
        <w:adjustRightInd w:val="0"/>
        <w:snapToGrid w:val="0"/>
        <w:spacing w:line="360" w:lineRule="auto"/>
        <w:rPr>
          <w:rFonts w:ascii="Book Antiqua" w:eastAsia="SimSun" w:hAnsi="Book Antiqua" w:cstheme="majorHAnsi"/>
          <w:sz w:val="24"/>
          <w:szCs w:val="24"/>
          <w:lang w:eastAsia="zh-CN"/>
        </w:rPr>
      </w:pPr>
      <w:r>
        <w:rPr>
          <w:rFonts w:ascii="Book Antiqua" w:eastAsia="SimSun" w:hAnsi="Book Antiqua" w:cstheme="majorHAnsi"/>
          <w:sz w:val="24"/>
          <w:szCs w:val="24"/>
          <w:lang w:eastAsia="zh-CN"/>
        </w:rPr>
        <w:t>B</w:t>
      </w:r>
    </w:p>
    <w:p w14:paraId="3DB5A137" w14:textId="40FD7069" w:rsidR="006B2E5F" w:rsidRDefault="006B2E5F" w:rsidP="006B2E5F">
      <w:pPr>
        <w:adjustRightInd w:val="0"/>
        <w:snapToGrid w:val="0"/>
        <w:spacing w:line="360" w:lineRule="auto"/>
        <w:rPr>
          <w:rFonts w:ascii="Book Antiqua" w:eastAsia="SimSun" w:hAnsi="Book Antiqua" w:cstheme="majorHAnsi"/>
          <w:sz w:val="24"/>
          <w:szCs w:val="24"/>
          <w:lang w:eastAsia="zh-CN"/>
        </w:rPr>
      </w:pPr>
      <w:r>
        <w:rPr>
          <w:rFonts w:ascii="Book Antiqua" w:hAnsi="Book Antiqua" w:cstheme="majorHAnsi"/>
          <w:noProof/>
          <w:sz w:val="24"/>
          <w:szCs w:val="24"/>
          <w:lang w:eastAsia="zh-CN"/>
        </w:rPr>
        <w:lastRenderedPageBreak/>
        <w:drawing>
          <wp:inline distT="0" distB="0" distL="0" distR="0" wp14:anchorId="36FDC929" wp14:editId="0EBB42C6">
            <wp:extent cx="3314700" cy="2905125"/>
            <wp:effectExtent l="0" t="0" r="0" b="9525"/>
            <wp:docPr id="2" name="图片 2" descr="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905125"/>
                    </a:xfrm>
                    <a:prstGeom prst="rect">
                      <a:avLst/>
                    </a:prstGeom>
                    <a:noFill/>
                    <a:ln>
                      <a:noFill/>
                    </a:ln>
                  </pic:spPr>
                </pic:pic>
              </a:graphicData>
            </a:graphic>
          </wp:inline>
        </w:drawing>
      </w:r>
    </w:p>
    <w:p w14:paraId="7BF68049" w14:textId="77777777" w:rsidR="006B2E5F" w:rsidRDefault="006B2E5F" w:rsidP="006B2E5F">
      <w:pPr>
        <w:adjustRightInd w:val="0"/>
        <w:snapToGrid w:val="0"/>
        <w:spacing w:line="360" w:lineRule="auto"/>
        <w:rPr>
          <w:rFonts w:ascii="Book Antiqua" w:eastAsia="SimSun" w:hAnsi="Book Antiqua" w:cstheme="majorHAnsi"/>
          <w:sz w:val="24"/>
          <w:szCs w:val="24"/>
          <w:lang w:eastAsia="zh-CN"/>
        </w:rPr>
      </w:pPr>
      <w:r>
        <w:rPr>
          <w:rFonts w:ascii="Book Antiqua" w:eastAsia="SimSun" w:hAnsi="Book Antiqua" w:cstheme="majorHAnsi"/>
          <w:sz w:val="24"/>
          <w:szCs w:val="24"/>
          <w:lang w:eastAsia="zh-CN"/>
        </w:rPr>
        <w:t>C</w:t>
      </w:r>
    </w:p>
    <w:p w14:paraId="3AA47166" w14:textId="51501BB4" w:rsidR="006B2E5F" w:rsidRDefault="006B2E5F" w:rsidP="006B2E5F">
      <w:pPr>
        <w:adjustRightInd w:val="0"/>
        <w:snapToGrid w:val="0"/>
        <w:spacing w:line="360" w:lineRule="auto"/>
        <w:rPr>
          <w:rFonts w:ascii="Book Antiqua" w:hAnsi="Book Antiqua" w:cstheme="majorHAnsi"/>
          <w:sz w:val="24"/>
          <w:szCs w:val="24"/>
        </w:rPr>
      </w:pPr>
      <w:r>
        <w:rPr>
          <w:rFonts w:ascii="Book Antiqua" w:hAnsi="Book Antiqua" w:cstheme="majorHAnsi"/>
          <w:noProof/>
          <w:sz w:val="24"/>
          <w:szCs w:val="24"/>
          <w:lang w:eastAsia="zh-CN"/>
        </w:rPr>
        <w:drawing>
          <wp:inline distT="0" distB="0" distL="0" distR="0" wp14:anchorId="411AF9FE" wp14:editId="0CB68670">
            <wp:extent cx="4105275" cy="3086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2">
                      <a:extLst>
                        <a:ext uri="{28A0092B-C50C-407E-A947-70E740481C1C}">
                          <a14:useLocalDpi xmlns:a14="http://schemas.microsoft.com/office/drawing/2010/main" val="0"/>
                        </a:ext>
                      </a:extLst>
                    </a:blip>
                    <a:srcRect l="22092" t="22522" r="15791" b="10233"/>
                    <a:stretch>
                      <a:fillRect/>
                    </a:stretch>
                  </pic:blipFill>
                  <pic:spPr bwMode="auto">
                    <a:xfrm>
                      <a:off x="0" y="0"/>
                      <a:ext cx="4105275" cy="3086100"/>
                    </a:xfrm>
                    <a:prstGeom prst="rect">
                      <a:avLst/>
                    </a:prstGeom>
                    <a:noFill/>
                    <a:ln>
                      <a:noFill/>
                    </a:ln>
                  </pic:spPr>
                </pic:pic>
              </a:graphicData>
            </a:graphic>
          </wp:inline>
        </w:drawing>
      </w:r>
    </w:p>
    <w:p w14:paraId="519F19B7" w14:textId="5FF5F833" w:rsidR="006B2E5F" w:rsidRDefault="006B2E5F" w:rsidP="006B2E5F">
      <w:pPr>
        <w:adjustRightInd w:val="0"/>
        <w:snapToGrid w:val="0"/>
        <w:spacing w:line="360" w:lineRule="auto"/>
        <w:rPr>
          <w:rFonts w:ascii="Book Antiqua" w:eastAsia="SimSun" w:hAnsi="Book Antiqua" w:cstheme="majorHAnsi"/>
          <w:sz w:val="24"/>
          <w:szCs w:val="24"/>
          <w:lang w:eastAsia="zh-CN"/>
        </w:rPr>
      </w:pPr>
      <w:r>
        <w:rPr>
          <w:rFonts w:ascii="Book Antiqua" w:hAnsi="Book Antiqua" w:cstheme="majorHAnsi"/>
          <w:b/>
          <w:sz w:val="24"/>
          <w:szCs w:val="24"/>
        </w:rPr>
        <w:t xml:space="preserve">Figure </w:t>
      </w:r>
      <w:r w:rsidR="00CA1245">
        <w:rPr>
          <w:rFonts w:ascii="Book Antiqua" w:eastAsia="SimSun" w:hAnsi="Book Antiqua" w:cstheme="majorHAnsi" w:hint="eastAsia"/>
          <w:b/>
          <w:sz w:val="24"/>
          <w:szCs w:val="24"/>
          <w:lang w:eastAsia="zh-CN"/>
        </w:rPr>
        <w:t>3</w:t>
      </w:r>
      <w:r>
        <w:rPr>
          <w:rFonts w:ascii="Book Antiqua" w:hAnsi="Book Antiqua" w:cstheme="majorHAnsi"/>
          <w:b/>
          <w:sz w:val="24"/>
          <w:szCs w:val="24"/>
        </w:rPr>
        <w:t xml:space="preserve"> A representative case of superficial squamous cell carcinoma.</w:t>
      </w:r>
      <w:r>
        <w:rPr>
          <w:rFonts w:ascii="Book Antiqua" w:eastAsia="SimSun" w:hAnsi="Book Antiqua" w:cstheme="majorHAnsi"/>
          <w:b/>
          <w:sz w:val="24"/>
          <w:szCs w:val="24"/>
          <w:lang w:eastAsia="zh-CN"/>
        </w:rPr>
        <w:t xml:space="preserve"> </w:t>
      </w:r>
      <w:r>
        <w:rPr>
          <w:rFonts w:ascii="Book Antiqua" w:hAnsi="Book Antiqua" w:cstheme="majorHAnsi"/>
          <w:sz w:val="24"/>
          <w:szCs w:val="24"/>
        </w:rPr>
        <w:t>A: On non-magnifying NBI endoscopy, the lesion demonstrated a well-demarcated brownish area; B: The lesion has all six of the diagnostic findings obtained by using NBI-ME; C: Histology from endoscopic submucosal dissection showing squamous cell carcinoma invading up to the lamina propria mucosae.</w:t>
      </w:r>
      <w:r>
        <w:rPr>
          <w:rFonts w:ascii="Book Antiqua" w:eastAsia="SimSun" w:hAnsi="Book Antiqua" w:cstheme="majorHAnsi"/>
          <w:sz w:val="24"/>
          <w:szCs w:val="24"/>
          <w:lang w:eastAsia="zh-CN"/>
        </w:rPr>
        <w:t xml:space="preserve"> </w:t>
      </w:r>
      <w:r>
        <w:rPr>
          <w:rFonts w:ascii="Book Antiqua" w:eastAsia="SimSun" w:hAnsi="Book Antiqua" w:cstheme="majorHAnsi"/>
          <w:iCs/>
          <w:sz w:val="24"/>
          <w:szCs w:val="24"/>
          <w:lang w:val="en-GB" w:eastAsia="zh-CN"/>
        </w:rPr>
        <w:t>NBI</w:t>
      </w:r>
      <w:r>
        <w:rPr>
          <w:rFonts w:ascii="Book Antiqua" w:eastAsia="SimSun" w:hAnsi="Book Antiqua" w:cstheme="majorHAnsi"/>
          <w:sz w:val="24"/>
          <w:szCs w:val="24"/>
          <w:lang w:val="en-GB" w:eastAsia="zh-CN"/>
        </w:rPr>
        <w:t xml:space="preserve">: Narrow band imaging; </w:t>
      </w:r>
      <w:r>
        <w:rPr>
          <w:rFonts w:ascii="Book Antiqua" w:eastAsia="SimSun" w:hAnsi="Book Antiqua" w:cstheme="majorHAnsi"/>
          <w:iCs/>
          <w:sz w:val="24"/>
          <w:szCs w:val="24"/>
          <w:lang w:eastAsia="zh-CN"/>
        </w:rPr>
        <w:t>NBI-ME</w:t>
      </w:r>
      <w:r>
        <w:rPr>
          <w:rFonts w:ascii="Book Antiqua" w:eastAsia="SimSun" w:hAnsi="Book Antiqua" w:cstheme="majorHAnsi"/>
          <w:sz w:val="24"/>
          <w:szCs w:val="24"/>
          <w:lang w:val="en-GB" w:eastAsia="zh-CN"/>
        </w:rPr>
        <w:t xml:space="preserve">: </w:t>
      </w:r>
      <w:r>
        <w:rPr>
          <w:rFonts w:ascii="Book Antiqua" w:eastAsia="SimSun" w:hAnsi="Book Antiqua" w:cstheme="majorHAnsi"/>
          <w:sz w:val="24"/>
          <w:szCs w:val="24"/>
          <w:lang w:eastAsia="zh-CN"/>
        </w:rPr>
        <w:t xml:space="preserve">Narrow band imaging combined with </w:t>
      </w:r>
      <w:r>
        <w:rPr>
          <w:rFonts w:ascii="Book Antiqua" w:eastAsia="SimSun" w:hAnsi="Book Antiqua" w:cstheme="majorHAnsi"/>
          <w:sz w:val="24"/>
          <w:szCs w:val="24"/>
          <w:lang w:eastAsia="zh-CN"/>
        </w:rPr>
        <w:lastRenderedPageBreak/>
        <w:t>magnifying endoscopy.</w:t>
      </w:r>
    </w:p>
    <w:p w14:paraId="22E0A932" w14:textId="77777777" w:rsidR="006B2E5F" w:rsidRPr="006B2E5F" w:rsidRDefault="006B2E5F" w:rsidP="006B2E5F">
      <w:pPr>
        <w:adjustRightInd w:val="0"/>
        <w:snapToGrid w:val="0"/>
        <w:spacing w:line="360" w:lineRule="auto"/>
        <w:rPr>
          <w:rFonts w:ascii="Book Antiqua" w:eastAsia="SimSun" w:hAnsi="Book Antiqua" w:cstheme="majorHAnsi"/>
          <w:b/>
          <w:iCs/>
          <w:sz w:val="24"/>
          <w:szCs w:val="24"/>
          <w:lang w:eastAsia="zh-CN"/>
        </w:rPr>
      </w:pPr>
    </w:p>
    <w:p w14:paraId="344FF446" w14:textId="77777777" w:rsidR="007D67DC" w:rsidRPr="00F22BBD" w:rsidRDefault="007D67DC" w:rsidP="007D67DC">
      <w:pPr>
        <w:adjustRightInd w:val="0"/>
        <w:snapToGrid w:val="0"/>
        <w:spacing w:line="360" w:lineRule="auto"/>
        <w:rPr>
          <w:rFonts w:ascii="Book Antiqua" w:eastAsia="SimSun" w:hAnsi="Book Antiqua" w:cstheme="majorHAnsi"/>
          <w:sz w:val="24"/>
          <w:szCs w:val="24"/>
          <w:lang w:eastAsia="zh-CN"/>
        </w:rPr>
      </w:pPr>
    </w:p>
    <w:p w14:paraId="03760B48" w14:textId="77777777" w:rsidR="007D67DC" w:rsidRPr="00F22BBD" w:rsidRDefault="007D67DC">
      <w:pPr>
        <w:widowControl/>
        <w:jc w:val="left"/>
        <w:rPr>
          <w:rFonts w:ascii="Book Antiqua" w:eastAsia="SimSun" w:hAnsi="Book Antiqua" w:cstheme="majorHAnsi"/>
          <w:sz w:val="24"/>
          <w:szCs w:val="24"/>
          <w:lang w:eastAsia="zh-CN"/>
        </w:rPr>
      </w:pPr>
      <w:r w:rsidRPr="00F22BBD">
        <w:rPr>
          <w:rFonts w:ascii="Book Antiqua" w:eastAsia="SimSun" w:hAnsi="Book Antiqua" w:cstheme="majorHAnsi"/>
          <w:sz w:val="24"/>
          <w:szCs w:val="24"/>
          <w:lang w:eastAsia="zh-CN"/>
        </w:rPr>
        <w:br w:type="page"/>
      </w:r>
    </w:p>
    <w:p w14:paraId="3379C05B" w14:textId="2CBE044A" w:rsidR="00604D2D" w:rsidRPr="00F22BBD" w:rsidRDefault="007D67DC"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eastAsia="SimSun" w:hAnsi="Book Antiqua" w:cstheme="majorHAnsi" w:hint="eastAsia"/>
          <w:sz w:val="24"/>
          <w:szCs w:val="24"/>
          <w:lang w:eastAsia="zh-CN"/>
        </w:rPr>
        <w:lastRenderedPageBreak/>
        <w:t>A</w:t>
      </w:r>
    </w:p>
    <w:p w14:paraId="620180FB" w14:textId="479CEC45" w:rsidR="00095311" w:rsidRPr="00F22BBD" w:rsidRDefault="00FD3B33" w:rsidP="0031777E">
      <w:pPr>
        <w:adjustRightInd w:val="0"/>
        <w:snapToGrid w:val="0"/>
        <w:spacing w:line="360" w:lineRule="auto"/>
        <w:rPr>
          <w:rFonts w:ascii="Book Antiqua" w:hAnsi="Book Antiqua" w:cstheme="majorHAnsi"/>
          <w:sz w:val="24"/>
          <w:szCs w:val="24"/>
        </w:rPr>
      </w:pPr>
      <w:r>
        <w:rPr>
          <w:rFonts w:ascii="Book Antiqua" w:hAnsi="Book Antiqua" w:cstheme="majorHAnsi"/>
          <w:noProof/>
          <w:sz w:val="24"/>
          <w:szCs w:val="24"/>
          <w:lang w:eastAsia="zh-CN"/>
        </w:rPr>
        <w:drawing>
          <wp:inline distT="0" distB="0" distL="0" distR="0" wp14:anchorId="0880C56F" wp14:editId="682AA8DC">
            <wp:extent cx="3019425" cy="2647950"/>
            <wp:effectExtent l="0" t="0" r="9525" b="0"/>
            <wp:docPr id="16" name="Picture 3" descr="Fi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2647950"/>
                    </a:xfrm>
                    <a:prstGeom prst="rect">
                      <a:avLst/>
                    </a:prstGeom>
                    <a:noFill/>
                    <a:ln>
                      <a:noFill/>
                    </a:ln>
                  </pic:spPr>
                </pic:pic>
              </a:graphicData>
            </a:graphic>
          </wp:inline>
        </w:drawing>
      </w:r>
    </w:p>
    <w:p w14:paraId="5175C680" w14:textId="64F5E677" w:rsidR="00095311" w:rsidRPr="00F22BBD" w:rsidRDefault="00FD3B33" w:rsidP="0031777E">
      <w:pPr>
        <w:adjustRightInd w:val="0"/>
        <w:snapToGrid w:val="0"/>
        <w:spacing w:line="360" w:lineRule="auto"/>
        <w:rPr>
          <w:rFonts w:ascii="Book Antiqua" w:eastAsia="SimSun" w:hAnsi="Book Antiqua" w:cstheme="majorHAnsi"/>
          <w:sz w:val="24"/>
          <w:szCs w:val="24"/>
          <w:lang w:eastAsia="zh-CN"/>
        </w:rPr>
      </w:pPr>
      <w:r>
        <w:rPr>
          <w:rFonts w:ascii="Book Antiqua" w:hAnsi="Book Antiqua" w:cstheme="majorHAnsi"/>
          <w:noProof/>
          <w:sz w:val="24"/>
          <w:szCs w:val="24"/>
          <w:lang w:eastAsia="zh-CN"/>
        </w:rPr>
        <w:drawing>
          <wp:inline distT="0" distB="0" distL="0" distR="0" wp14:anchorId="721E0824" wp14:editId="3CB0C803">
            <wp:extent cx="2952750" cy="2581275"/>
            <wp:effectExtent l="0" t="0" r="0" b="9525"/>
            <wp:docPr id="15" name="Picture 4" descr="Fig3-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Apl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2581275"/>
                    </a:xfrm>
                    <a:prstGeom prst="rect">
                      <a:avLst/>
                    </a:prstGeom>
                    <a:noFill/>
                    <a:ln>
                      <a:noFill/>
                    </a:ln>
                  </pic:spPr>
                </pic:pic>
              </a:graphicData>
            </a:graphic>
          </wp:inline>
        </w:drawing>
      </w:r>
    </w:p>
    <w:p w14:paraId="10B75D3B" w14:textId="65806BCF" w:rsidR="007D67DC" w:rsidRPr="00F22BBD" w:rsidRDefault="007D67DC"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eastAsia="SimSun" w:hAnsi="Book Antiqua" w:cstheme="majorHAnsi" w:hint="eastAsia"/>
          <w:sz w:val="24"/>
          <w:szCs w:val="24"/>
          <w:lang w:eastAsia="zh-CN"/>
        </w:rPr>
        <w:t>B</w:t>
      </w:r>
    </w:p>
    <w:p w14:paraId="069DFAC9" w14:textId="0C253947" w:rsidR="00604D2D" w:rsidRPr="00F22BBD" w:rsidRDefault="00FD3B33" w:rsidP="0031777E">
      <w:pPr>
        <w:adjustRightInd w:val="0"/>
        <w:snapToGrid w:val="0"/>
        <w:spacing w:line="360" w:lineRule="auto"/>
        <w:rPr>
          <w:rFonts w:ascii="Book Antiqua" w:hAnsi="Book Antiqua" w:cstheme="majorHAnsi"/>
          <w:sz w:val="24"/>
          <w:szCs w:val="24"/>
        </w:rPr>
      </w:pPr>
      <w:r>
        <w:rPr>
          <w:rFonts w:ascii="Book Antiqua" w:hAnsi="Book Antiqua" w:cstheme="majorHAnsi"/>
          <w:noProof/>
          <w:sz w:val="24"/>
          <w:szCs w:val="24"/>
          <w:lang w:eastAsia="zh-CN"/>
        </w:rPr>
        <w:lastRenderedPageBreak/>
        <w:drawing>
          <wp:inline distT="0" distB="0" distL="0" distR="0" wp14:anchorId="1D68819F" wp14:editId="22A41779">
            <wp:extent cx="3209925" cy="2809875"/>
            <wp:effectExtent l="0" t="0" r="9525" b="9525"/>
            <wp:docPr id="7" name="Picture 5" descr="Fig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3-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925" cy="2809875"/>
                    </a:xfrm>
                    <a:prstGeom prst="rect">
                      <a:avLst/>
                    </a:prstGeom>
                    <a:noFill/>
                    <a:ln>
                      <a:noFill/>
                    </a:ln>
                  </pic:spPr>
                </pic:pic>
              </a:graphicData>
            </a:graphic>
          </wp:inline>
        </w:drawing>
      </w:r>
    </w:p>
    <w:p w14:paraId="77BCC408" w14:textId="1701F34E" w:rsidR="00B67B52" w:rsidRPr="00F22BBD" w:rsidRDefault="007D67DC"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eastAsia="SimSun" w:hAnsi="Book Antiqua" w:cstheme="majorHAnsi" w:hint="eastAsia"/>
          <w:sz w:val="24"/>
          <w:szCs w:val="24"/>
          <w:lang w:eastAsia="zh-CN"/>
        </w:rPr>
        <w:t>C</w:t>
      </w:r>
    </w:p>
    <w:p w14:paraId="25C1EA03" w14:textId="48ED456F" w:rsidR="00604D2D" w:rsidRPr="00F22BBD" w:rsidRDefault="00764864"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noProof/>
          <w:sz w:val="24"/>
          <w:szCs w:val="24"/>
          <w:lang w:eastAsia="zh-CN"/>
        </w:rPr>
        <w:drawing>
          <wp:inline distT="0" distB="0" distL="0" distR="0" wp14:anchorId="7B71F8BD" wp14:editId="53570693">
            <wp:extent cx="4152872" cy="2768582"/>
            <wp:effectExtent l="0" t="0" r="635" b="0"/>
            <wp:docPr id="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2872" cy="2768582"/>
                    </a:xfrm>
                    <a:prstGeom prst="rect">
                      <a:avLst/>
                    </a:prstGeom>
                  </pic:spPr>
                </pic:pic>
              </a:graphicData>
            </a:graphic>
          </wp:inline>
        </w:drawing>
      </w:r>
    </w:p>
    <w:p w14:paraId="48D08B38" w14:textId="56DE81E9" w:rsidR="007D67DC" w:rsidRPr="00F22BBD" w:rsidRDefault="007D67DC" w:rsidP="007D67DC">
      <w:pPr>
        <w:adjustRightInd w:val="0"/>
        <w:snapToGrid w:val="0"/>
        <w:spacing w:line="360" w:lineRule="auto"/>
        <w:rPr>
          <w:rFonts w:ascii="Book Antiqua" w:eastAsia="SimSun" w:hAnsi="Book Antiqua" w:cstheme="majorHAnsi"/>
          <w:sz w:val="24"/>
          <w:szCs w:val="24"/>
          <w:lang w:eastAsia="zh-CN"/>
        </w:rPr>
      </w:pPr>
      <w:r w:rsidRPr="00F22BBD">
        <w:rPr>
          <w:rFonts w:ascii="Book Antiqua" w:hAnsi="Book Antiqua" w:cstheme="majorHAnsi"/>
          <w:b/>
          <w:sz w:val="24"/>
          <w:szCs w:val="24"/>
        </w:rPr>
        <w:t xml:space="preserve">Figure </w:t>
      </w:r>
      <w:r w:rsidR="006B2E5F">
        <w:rPr>
          <w:rFonts w:ascii="Book Antiqua" w:eastAsia="SimSun" w:hAnsi="Book Antiqua" w:cstheme="majorHAnsi" w:hint="eastAsia"/>
          <w:b/>
          <w:sz w:val="24"/>
          <w:szCs w:val="24"/>
          <w:lang w:eastAsia="zh-CN"/>
        </w:rPr>
        <w:t>4</w:t>
      </w:r>
      <w:r w:rsidRPr="00F22BBD">
        <w:rPr>
          <w:rFonts w:ascii="Book Antiqua" w:hAnsi="Book Antiqua" w:cstheme="majorHAnsi"/>
          <w:b/>
          <w:sz w:val="24"/>
          <w:szCs w:val="24"/>
        </w:rPr>
        <w:t xml:space="preserve"> A representative case of low-grade intraepithelial neoplasia.</w:t>
      </w:r>
      <w:r w:rsidRPr="00F22BBD">
        <w:rPr>
          <w:rFonts w:ascii="Book Antiqua" w:eastAsia="SimSun" w:hAnsi="Book Antiqua" w:cstheme="majorHAnsi" w:hint="eastAsia"/>
          <w:b/>
          <w:sz w:val="24"/>
          <w:szCs w:val="24"/>
          <w:lang w:eastAsia="zh-CN"/>
        </w:rPr>
        <w:t xml:space="preserve"> </w:t>
      </w:r>
      <w:r w:rsidRPr="00F22BBD">
        <w:rPr>
          <w:rFonts w:ascii="Book Antiqua" w:hAnsi="Book Antiqua" w:cstheme="majorHAnsi"/>
          <w:sz w:val="24"/>
          <w:szCs w:val="24"/>
        </w:rPr>
        <w:t>A</w:t>
      </w:r>
      <w:r w:rsidRPr="00F22BBD">
        <w:rPr>
          <w:rFonts w:ascii="Book Antiqua" w:hAnsi="Book Antiqua" w:cstheme="majorHAnsi" w:hint="eastAsia"/>
          <w:sz w:val="24"/>
          <w:szCs w:val="24"/>
        </w:rPr>
        <w:t xml:space="preserve">: </w:t>
      </w:r>
      <w:r w:rsidRPr="00F22BBD">
        <w:rPr>
          <w:rFonts w:ascii="Book Antiqua" w:hAnsi="Book Antiqua" w:cstheme="majorHAnsi"/>
          <w:sz w:val="24"/>
          <w:szCs w:val="24"/>
        </w:rPr>
        <w:t>On non-magnifying NBI endoscopy, the lesion demonstrated a well-demarcated brownish area</w:t>
      </w:r>
      <w:r w:rsidRPr="00F22BBD">
        <w:rPr>
          <w:rFonts w:ascii="Book Antiqua" w:hAnsi="Book Antiqua" w:cstheme="majorHAnsi" w:hint="eastAsia"/>
          <w:sz w:val="24"/>
          <w:szCs w:val="24"/>
        </w:rPr>
        <w:t xml:space="preserve">; </w:t>
      </w:r>
      <w:r w:rsidRPr="00F22BBD">
        <w:rPr>
          <w:rFonts w:ascii="Book Antiqua" w:hAnsi="Book Antiqua" w:cstheme="majorHAnsi"/>
          <w:sz w:val="24"/>
          <w:szCs w:val="24"/>
        </w:rPr>
        <w:t>B</w:t>
      </w:r>
      <w:r w:rsidRPr="00F22BBD">
        <w:rPr>
          <w:rFonts w:ascii="Book Antiqua" w:hAnsi="Book Antiqua" w:cstheme="majorHAnsi" w:hint="eastAsia"/>
          <w:sz w:val="24"/>
          <w:szCs w:val="24"/>
        </w:rPr>
        <w:t>:</w:t>
      </w:r>
      <w:r w:rsidRPr="00F22BBD">
        <w:rPr>
          <w:rFonts w:ascii="Book Antiqua" w:hAnsi="Book Antiqua" w:cstheme="majorHAnsi"/>
          <w:sz w:val="24"/>
          <w:szCs w:val="24"/>
        </w:rPr>
        <w:t xml:space="preserve"> Under magnifying NBI observation, the lesion had only two of the six findings, “intervascular background coloration” and “dilation” of IPCLs</w:t>
      </w:r>
      <w:r w:rsidRPr="00F22BBD">
        <w:rPr>
          <w:rFonts w:ascii="Book Antiqua" w:hAnsi="Book Antiqua" w:cstheme="majorHAnsi" w:hint="eastAsia"/>
          <w:sz w:val="24"/>
          <w:szCs w:val="24"/>
        </w:rPr>
        <w:t xml:space="preserve">; C: </w:t>
      </w:r>
      <w:r w:rsidRPr="00F22BBD">
        <w:rPr>
          <w:rFonts w:ascii="Book Antiqua" w:hAnsi="Book Antiqua" w:cstheme="majorHAnsi"/>
          <w:sz w:val="24"/>
          <w:szCs w:val="24"/>
        </w:rPr>
        <w:t>The histology from biopsy showed low-grade intraepithelial neoplasia.</w:t>
      </w:r>
      <w:r w:rsidRPr="00F22BBD">
        <w:rPr>
          <w:rFonts w:ascii="Book Antiqua" w:eastAsia="SimSun" w:hAnsi="Book Antiqua" w:cstheme="majorHAnsi" w:hint="eastAsia"/>
          <w:sz w:val="24"/>
          <w:szCs w:val="24"/>
          <w:lang w:eastAsia="zh-CN"/>
        </w:rPr>
        <w:t xml:space="preserve"> </w:t>
      </w:r>
      <w:r w:rsidRPr="00F22BBD">
        <w:rPr>
          <w:rFonts w:ascii="Book Antiqua" w:eastAsia="SimSun" w:hAnsi="Book Antiqua" w:cstheme="majorHAnsi"/>
          <w:iCs/>
          <w:sz w:val="24"/>
          <w:szCs w:val="24"/>
          <w:lang w:val="en-GB" w:eastAsia="zh-CN"/>
        </w:rPr>
        <w:t>NBI</w:t>
      </w:r>
      <w:r w:rsidRPr="00F22BBD">
        <w:rPr>
          <w:rFonts w:ascii="Book Antiqua" w:eastAsia="SimSun" w:hAnsi="Book Antiqua" w:cstheme="majorHAnsi" w:hint="eastAsia"/>
          <w:sz w:val="24"/>
          <w:szCs w:val="24"/>
          <w:lang w:val="en-GB" w:eastAsia="zh-CN"/>
        </w:rPr>
        <w:t>:</w:t>
      </w:r>
      <w:r w:rsidRPr="00F22BBD">
        <w:rPr>
          <w:rFonts w:ascii="Book Antiqua" w:eastAsia="SimSun" w:hAnsi="Book Antiqua" w:cstheme="majorHAnsi"/>
          <w:sz w:val="24"/>
          <w:szCs w:val="24"/>
          <w:lang w:val="en-GB" w:eastAsia="zh-CN"/>
        </w:rPr>
        <w:t xml:space="preserve"> Narrow band imaging; </w:t>
      </w:r>
      <w:r w:rsidRPr="00F22BBD">
        <w:rPr>
          <w:rFonts w:ascii="Book Antiqua" w:eastAsia="SimSun" w:hAnsi="Book Antiqua" w:cstheme="majorHAnsi" w:hint="eastAsia"/>
          <w:iCs/>
          <w:sz w:val="24"/>
          <w:szCs w:val="24"/>
          <w:lang w:val="en-GB" w:eastAsia="zh-CN"/>
        </w:rPr>
        <w:t>I</w:t>
      </w:r>
      <w:r w:rsidRPr="00F22BBD">
        <w:rPr>
          <w:rFonts w:ascii="Book Antiqua" w:eastAsia="SimSun" w:hAnsi="Book Antiqua" w:cstheme="majorHAnsi"/>
          <w:iCs/>
          <w:sz w:val="24"/>
          <w:szCs w:val="24"/>
          <w:lang w:val="en-GB" w:eastAsia="zh-CN"/>
        </w:rPr>
        <w:t>PCL</w:t>
      </w:r>
      <w:r w:rsidRPr="00F22BBD">
        <w:rPr>
          <w:rFonts w:ascii="Book Antiqua" w:eastAsia="SimSun" w:hAnsi="Book Antiqua" w:cstheme="majorHAnsi" w:hint="eastAsia"/>
          <w:sz w:val="24"/>
          <w:szCs w:val="24"/>
          <w:lang w:val="en-GB" w:eastAsia="zh-CN"/>
        </w:rPr>
        <w:t xml:space="preserve">: </w:t>
      </w:r>
      <w:r w:rsidRPr="00F22BBD">
        <w:rPr>
          <w:rFonts w:ascii="Book Antiqua" w:eastAsia="SimSun" w:hAnsi="Book Antiqua" w:cstheme="majorHAnsi"/>
          <w:sz w:val="24"/>
          <w:szCs w:val="24"/>
          <w:lang w:val="en-GB" w:eastAsia="zh-CN"/>
        </w:rPr>
        <w:t>Intrapapillary capillary loop</w:t>
      </w:r>
      <w:r w:rsidRPr="00F22BBD">
        <w:rPr>
          <w:rFonts w:ascii="Book Antiqua" w:eastAsia="SimSun" w:hAnsi="Book Antiqua" w:cstheme="majorHAnsi" w:hint="eastAsia"/>
          <w:sz w:val="24"/>
          <w:szCs w:val="24"/>
          <w:lang w:val="en-GB" w:eastAsia="zh-CN"/>
        </w:rPr>
        <w:t>.</w:t>
      </w:r>
      <w:r w:rsidRPr="00F22BBD">
        <w:rPr>
          <w:rFonts w:ascii="Book Antiqua" w:eastAsia="SimSun" w:hAnsi="Book Antiqua" w:cstheme="majorHAnsi"/>
          <w:sz w:val="24"/>
          <w:szCs w:val="24"/>
          <w:lang w:val="en-GB" w:eastAsia="zh-CN"/>
        </w:rPr>
        <w:t xml:space="preserve"> </w:t>
      </w:r>
    </w:p>
    <w:p w14:paraId="40B2D6DE" w14:textId="1745954F" w:rsidR="007D67DC" w:rsidRPr="00F22BBD" w:rsidRDefault="007D67DC" w:rsidP="007D67DC">
      <w:pPr>
        <w:adjustRightInd w:val="0"/>
        <w:snapToGrid w:val="0"/>
        <w:spacing w:line="360" w:lineRule="auto"/>
        <w:rPr>
          <w:rFonts w:ascii="Book Antiqua" w:eastAsia="SimSun" w:hAnsi="Book Antiqua" w:cstheme="majorHAnsi"/>
          <w:b/>
          <w:sz w:val="24"/>
          <w:szCs w:val="24"/>
          <w:lang w:eastAsia="zh-CN"/>
        </w:rPr>
      </w:pPr>
    </w:p>
    <w:p w14:paraId="26D5F862" w14:textId="79252019" w:rsidR="00604D2D" w:rsidRPr="00F22BBD" w:rsidRDefault="00604D2D" w:rsidP="0031777E">
      <w:pPr>
        <w:adjustRightInd w:val="0"/>
        <w:snapToGrid w:val="0"/>
        <w:spacing w:line="360" w:lineRule="auto"/>
        <w:rPr>
          <w:rFonts w:ascii="Book Antiqua" w:hAnsi="Book Antiqua" w:cstheme="majorHAnsi"/>
          <w:sz w:val="24"/>
          <w:szCs w:val="24"/>
        </w:rPr>
      </w:pPr>
    </w:p>
    <w:p w14:paraId="475B971F" w14:textId="4267035C" w:rsidR="002F4E5B" w:rsidRPr="00F22BBD" w:rsidRDefault="00764864"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lastRenderedPageBreak/>
        <w:t>A</w:t>
      </w:r>
    </w:p>
    <w:p w14:paraId="6FEE800C" w14:textId="5C5EF121" w:rsidR="00764864" w:rsidRPr="00F22BBD" w:rsidRDefault="00764864"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noProof/>
          <w:sz w:val="24"/>
          <w:szCs w:val="24"/>
          <w:lang w:eastAsia="zh-CN"/>
        </w:rPr>
        <w:drawing>
          <wp:inline distT="0" distB="0" distL="0" distR="0" wp14:anchorId="0F4B88B2" wp14:editId="7AE0DF51">
            <wp:extent cx="2603500" cy="1790700"/>
            <wp:effectExtent l="0" t="0" r="6350" b="0"/>
            <wp:docPr id="10" name="図 10" descr="C:\Users\Akira 10\AppData\Local\Microsoft\Windows\INetCache\Content.Word\figur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ira 10\AppData\Local\Microsoft\Windows\INetCache\Content.Word\figure4a.jpg"/>
                    <pic:cNvPicPr>
                      <a:picLocks noChangeAspect="1" noChangeArrowheads="1"/>
                    </pic:cNvPicPr>
                  </pic:nvPicPr>
                  <pic:blipFill>
                    <a:blip r:embed="rId20">
                      <a:extLst>
                        <a:ext uri="{28A0092B-C50C-407E-A947-70E740481C1C}">
                          <a14:useLocalDpi xmlns:a14="http://schemas.microsoft.com/office/drawing/2010/main" val="0"/>
                        </a:ext>
                      </a:extLst>
                    </a:blip>
                    <a:srcRect l="24353" t="28728" r="27293" b="27002"/>
                    <a:stretch>
                      <a:fillRect/>
                    </a:stretch>
                  </pic:blipFill>
                  <pic:spPr bwMode="auto">
                    <a:xfrm>
                      <a:off x="0" y="0"/>
                      <a:ext cx="2603500" cy="1790700"/>
                    </a:xfrm>
                    <a:prstGeom prst="rect">
                      <a:avLst/>
                    </a:prstGeom>
                    <a:noFill/>
                    <a:ln>
                      <a:noFill/>
                    </a:ln>
                  </pic:spPr>
                </pic:pic>
              </a:graphicData>
            </a:graphic>
          </wp:inline>
        </w:drawing>
      </w:r>
    </w:p>
    <w:p w14:paraId="60A03C73" w14:textId="04F8A6C9" w:rsidR="00764864" w:rsidRPr="00F22BBD" w:rsidRDefault="00764864"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sz w:val="24"/>
          <w:szCs w:val="24"/>
        </w:rPr>
        <w:t>B</w:t>
      </w:r>
    </w:p>
    <w:p w14:paraId="22050995" w14:textId="4831C0E0" w:rsidR="00764864" w:rsidRPr="00F22BBD" w:rsidRDefault="00C96092"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noProof/>
          <w:sz w:val="24"/>
          <w:szCs w:val="24"/>
          <w:lang w:eastAsia="zh-CN"/>
        </w:rPr>
        <w:drawing>
          <wp:inline distT="0" distB="0" distL="0" distR="0" wp14:anchorId="695B8DB7" wp14:editId="03FFE79A">
            <wp:extent cx="2658745" cy="1772285"/>
            <wp:effectExtent l="0" t="0" r="8255" b="0"/>
            <wp:docPr id="13" name="図 2" descr="Figur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4b"/>
                    <pic:cNvPicPr>
                      <a:picLocks noChangeAspect="1" noChangeArrowheads="1"/>
                    </pic:cNvPicPr>
                  </pic:nvPicPr>
                  <pic:blipFill>
                    <a:blip r:embed="rId21">
                      <a:extLst>
                        <a:ext uri="{28A0092B-C50C-407E-A947-70E740481C1C}">
                          <a14:useLocalDpi xmlns:a14="http://schemas.microsoft.com/office/drawing/2010/main" val="0"/>
                        </a:ext>
                      </a:extLst>
                    </a:blip>
                    <a:srcRect l="28632" t="30927" r="22000" b="25117"/>
                    <a:stretch>
                      <a:fillRect/>
                    </a:stretch>
                  </pic:blipFill>
                  <pic:spPr bwMode="auto">
                    <a:xfrm>
                      <a:off x="0" y="0"/>
                      <a:ext cx="2658745" cy="1772285"/>
                    </a:xfrm>
                    <a:prstGeom prst="rect">
                      <a:avLst/>
                    </a:prstGeom>
                    <a:noFill/>
                    <a:ln>
                      <a:noFill/>
                    </a:ln>
                  </pic:spPr>
                </pic:pic>
              </a:graphicData>
            </a:graphic>
          </wp:inline>
        </w:drawing>
      </w:r>
    </w:p>
    <w:p w14:paraId="3517A55C" w14:textId="4C0BDD83" w:rsidR="007D67DC" w:rsidRPr="00F22BBD" w:rsidRDefault="007D67DC" w:rsidP="007D67DC">
      <w:pPr>
        <w:adjustRightInd w:val="0"/>
        <w:snapToGrid w:val="0"/>
        <w:spacing w:line="360" w:lineRule="auto"/>
        <w:rPr>
          <w:rFonts w:ascii="Book Antiqua" w:eastAsia="SimSun" w:hAnsi="Book Antiqua" w:cstheme="majorHAnsi"/>
          <w:b/>
          <w:sz w:val="24"/>
          <w:szCs w:val="24"/>
          <w:lang w:eastAsia="zh-CN"/>
        </w:rPr>
      </w:pPr>
      <w:r w:rsidRPr="00F22BBD">
        <w:rPr>
          <w:rFonts w:ascii="Book Antiqua" w:hAnsi="Book Antiqua" w:cstheme="majorHAnsi"/>
          <w:b/>
          <w:sz w:val="24"/>
          <w:szCs w:val="24"/>
        </w:rPr>
        <w:t xml:space="preserve">Figure </w:t>
      </w:r>
      <w:r w:rsidR="006B2E5F">
        <w:rPr>
          <w:rFonts w:ascii="Book Antiqua" w:eastAsia="SimSun" w:hAnsi="Book Antiqua" w:cstheme="majorHAnsi" w:hint="eastAsia"/>
          <w:b/>
          <w:sz w:val="24"/>
          <w:szCs w:val="24"/>
          <w:lang w:eastAsia="zh-CN"/>
        </w:rPr>
        <w:t>5</w:t>
      </w:r>
      <w:r w:rsidRPr="00F22BBD">
        <w:rPr>
          <w:rFonts w:ascii="Book Antiqua" w:hAnsi="Book Antiqua" w:cstheme="majorHAnsi"/>
          <w:b/>
          <w:sz w:val="24"/>
          <w:szCs w:val="24"/>
        </w:rPr>
        <w:t xml:space="preserve"> Diagnostic performance based on the receiver operating characteristic analysis.</w:t>
      </w:r>
      <w:r w:rsidRPr="00F22BBD">
        <w:rPr>
          <w:rFonts w:ascii="Book Antiqua" w:hAnsi="Book Antiqua" w:cstheme="majorHAnsi" w:hint="eastAsia"/>
          <w:b/>
          <w:sz w:val="24"/>
          <w:szCs w:val="24"/>
        </w:rPr>
        <w:t xml:space="preserve"> </w:t>
      </w:r>
      <w:r w:rsidRPr="00F22BBD">
        <w:rPr>
          <w:rFonts w:ascii="Book Antiqua" w:hAnsi="Book Antiqua" w:cstheme="majorHAnsi"/>
          <w:sz w:val="24"/>
          <w:szCs w:val="24"/>
        </w:rPr>
        <w:t>The area under the curve of the simplified dyad criteria (A) was 0.70 and that of Inoue’s tetrad criteria was 0.73 (B). No significant difference was found between them.</w:t>
      </w:r>
      <w:r w:rsidRPr="00F22BBD">
        <w:rPr>
          <w:rFonts w:ascii="Book Antiqua" w:eastAsia="SimSun" w:hAnsi="Book Antiqua" w:cstheme="majorHAnsi" w:hint="eastAsia"/>
          <w:sz w:val="24"/>
          <w:szCs w:val="24"/>
          <w:lang w:eastAsia="zh-CN"/>
        </w:rPr>
        <w:t xml:space="preserve"> AUC: </w:t>
      </w:r>
      <w:r w:rsidRPr="00F22BBD">
        <w:rPr>
          <w:rFonts w:ascii="Book Antiqua" w:eastAsia="SimSun" w:hAnsi="Book Antiqua" w:cstheme="majorHAnsi"/>
          <w:sz w:val="24"/>
          <w:szCs w:val="24"/>
          <w:lang w:eastAsia="zh-CN"/>
        </w:rPr>
        <w:t>Area under the curve</w:t>
      </w:r>
      <w:r w:rsidRPr="00F22BBD">
        <w:rPr>
          <w:rFonts w:ascii="Book Antiqua" w:eastAsia="SimSun" w:hAnsi="Book Antiqua" w:cstheme="majorHAnsi" w:hint="eastAsia"/>
          <w:sz w:val="24"/>
          <w:szCs w:val="24"/>
          <w:lang w:eastAsia="zh-CN"/>
        </w:rPr>
        <w:t>.</w:t>
      </w:r>
    </w:p>
    <w:p w14:paraId="44F29B89" w14:textId="6B0B675D" w:rsidR="00764864" w:rsidRPr="00F22BBD" w:rsidRDefault="00764864" w:rsidP="0031777E">
      <w:pPr>
        <w:adjustRightInd w:val="0"/>
        <w:snapToGrid w:val="0"/>
        <w:spacing w:line="360" w:lineRule="auto"/>
        <w:rPr>
          <w:rFonts w:ascii="Book Antiqua" w:hAnsi="Book Antiqua" w:cstheme="majorHAnsi"/>
          <w:sz w:val="24"/>
          <w:szCs w:val="24"/>
        </w:rPr>
      </w:pPr>
    </w:p>
    <w:p w14:paraId="2F894F73" w14:textId="6DB568BC" w:rsidR="00193083" w:rsidRPr="00F22BBD" w:rsidRDefault="00193083" w:rsidP="0031777E">
      <w:pPr>
        <w:adjustRightInd w:val="0"/>
        <w:snapToGrid w:val="0"/>
        <w:spacing w:line="360" w:lineRule="auto"/>
        <w:rPr>
          <w:rFonts w:ascii="Book Antiqua" w:hAnsi="Book Antiqua" w:cstheme="majorHAnsi"/>
          <w:sz w:val="24"/>
          <w:szCs w:val="24"/>
        </w:rPr>
      </w:pPr>
    </w:p>
    <w:p w14:paraId="637FEBCE" w14:textId="6F6657D1" w:rsidR="00193083" w:rsidRPr="00F22BBD" w:rsidRDefault="00193083" w:rsidP="0031777E">
      <w:pPr>
        <w:adjustRightInd w:val="0"/>
        <w:snapToGrid w:val="0"/>
        <w:spacing w:line="360" w:lineRule="auto"/>
        <w:rPr>
          <w:rFonts w:ascii="Book Antiqua" w:hAnsi="Book Antiqua" w:cstheme="majorHAnsi"/>
          <w:sz w:val="24"/>
          <w:szCs w:val="24"/>
        </w:rPr>
      </w:pPr>
    </w:p>
    <w:p w14:paraId="4443ED6E" w14:textId="68FD0890" w:rsidR="00193083" w:rsidRPr="00F22BBD" w:rsidRDefault="00193083" w:rsidP="0031777E">
      <w:pPr>
        <w:adjustRightInd w:val="0"/>
        <w:snapToGrid w:val="0"/>
        <w:spacing w:line="360" w:lineRule="auto"/>
        <w:rPr>
          <w:rFonts w:ascii="Book Antiqua" w:hAnsi="Book Antiqua" w:cstheme="majorHAnsi"/>
          <w:sz w:val="24"/>
          <w:szCs w:val="24"/>
        </w:rPr>
      </w:pPr>
    </w:p>
    <w:p w14:paraId="4E3E7133" w14:textId="77777777" w:rsidR="00543C64" w:rsidRPr="00F22BBD" w:rsidRDefault="00543C64" w:rsidP="0031777E">
      <w:pPr>
        <w:adjustRightInd w:val="0"/>
        <w:snapToGrid w:val="0"/>
        <w:spacing w:line="360" w:lineRule="auto"/>
        <w:rPr>
          <w:rFonts w:ascii="Book Antiqua" w:hAnsi="Book Antiqua" w:cstheme="majorHAnsi"/>
          <w:sz w:val="24"/>
          <w:szCs w:val="24"/>
        </w:rPr>
      </w:pPr>
    </w:p>
    <w:p w14:paraId="487A378B" w14:textId="7B429C9F" w:rsidR="00193083" w:rsidRPr="00F22BBD" w:rsidRDefault="00193083" w:rsidP="0031777E">
      <w:pPr>
        <w:adjustRightInd w:val="0"/>
        <w:snapToGrid w:val="0"/>
        <w:spacing w:line="360" w:lineRule="auto"/>
        <w:rPr>
          <w:rFonts w:ascii="Book Antiqua" w:hAnsi="Book Antiqua" w:cstheme="majorHAnsi"/>
          <w:sz w:val="24"/>
          <w:szCs w:val="24"/>
        </w:rPr>
      </w:pPr>
    </w:p>
    <w:p w14:paraId="457F6CB5" w14:textId="77777777" w:rsidR="00193083" w:rsidRPr="00F22BBD" w:rsidRDefault="00193083" w:rsidP="0031777E">
      <w:pPr>
        <w:adjustRightInd w:val="0"/>
        <w:snapToGrid w:val="0"/>
        <w:spacing w:line="360" w:lineRule="auto"/>
        <w:rPr>
          <w:rFonts w:ascii="Book Antiqua" w:hAnsi="Book Antiqua" w:cstheme="majorHAnsi"/>
          <w:sz w:val="24"/>
          <w:szCs w:val="24"/>
        </w:rPr>
      </w:pPr>
    </w:p>
    <w:p w14:paraId="0B920D21" w14:textId="77777777" w:rsidR="007D67DC" w:rsidRPr="00F22BBD" w:rsidRDefault="007D67DC">
      <w:pPr>
        <w:widowControl/>
        <w:jc w:val="left"/>
        <w:rPr>
          <w:rFonts w:ascii="Book Antiqua" w:hAnsi="Book Antiqua" w:cstheme="majorHAnsi"/>
          <w:b/>
          <w:sz w:val="24"/>
          <w:szCs w:val="24"/>
        </w:rPr>
      </w:pPr>
      <w:r w:rsidRPr="00F22BBD">
        <w:rPr>
          <w:rFonts w:ascii="Book Antiqua" w:hAnsi="Book Antiqua" w:cstheme="majorHAnsi"/>
          <w:b/>
          <w:sz w:val="24"/>
          <w:szCs w:val="24"/>
        </w:rPr>
        <w:br w:type="page"/>
      </w:r>
    </w:p>
    <w:p w14:paraId="5E710DB2" w14:textId="20A936A9" w:rsidR="00FA73E3" w:rsidRPr="00F22BBD" w:rsidRDefault="00FA73E3" w:rsidP="0031777E">
      <w:pPr>
        <w:adjustRightInd w:val="0"/>
        <w:snapToGrid w:val="0"/>
        <w:spacing w:line="360" w:lineRule="auto"/>
        <w:rPr>
          <w:rFonts w:ascii="Book Antiqua" w:eastAsia="SimSun" w:hAnsi="Book Antiqua" w:cstheme="majorHAnsi"/>
          <w:b/>
          <w:sz w:val="24"/>
          <w:szCs w:val="24"/>
          <w:lang w:eastAsia="zh-CN"/>
        </w:rPr>
      </w:pPr>
      <w:r w:rsidRPr="00F22BBD">
        <w:rPr>
          <w:rFonts w:ascii="Book Antiqua" w:hAnsi="Book Antiqua" w:cstheme="majorHAnsi"/>
          <w:b/>
          <w:sz w:val="24"/>
          <w:szCs w:val="24"/>
        </w:rPr>
        <w:lastRenderedPageBreak/>
        <w:t xml:space="preserve">Table </w:t>
      </w:r>
      <w:r w:rsidR="006B2E5F">
        <w:rPr>
          <w:rFonts w:ascii="Book Antiqua" w:eastAsia="SimSun" w:hAnsi="Book Antiqua" w:cstheme="majorHAnsi" w:hint="eastAsia"/>
          <w:b/>
          <w:sz w:val="24"/>
          <w:szCs w:val="24"/>
          <w:lang w:eastAsia="zh-CN"/>
        </w:rPr>
        <w:t>1</w:t>
      </w:r>
      <w:r w:rsidRPr="00F22BBD">
        <w:rPr>
          <w:rFonts w:ascii="Book Antiqua" w:hAnsi="Book Antiqua" w:cstheme="majorHAnsi"/>
          <w:b/>
          <w:sz w:val="24"/>
          <w:szCs w:val="24"/>
        </w:rPr>
        <w:t xml:space="preserve"> Demographics of patients and lesions</w:t>
      </w:r>
      <w:r w:rsidR="00835B5D" w:rsidRPr="00F22BBD">
        <w:rPr>
          <w:rFonts w:ascii="Book Antiqua" w:eastAsia="SimSun" w:hAnsi="Book Antiqua" w:cstheme="majorHAnsi" w:hint="eastAsia"/>
          <w:b/>
          <w:sz w:val="24"/>
          <w:szCs w:val="24"/>
          <w:lang w:eastAsia="zh-CN"/>
        </w:rPr>
        <w:t xml:space="preserve">, </w:t>
      </w:r>
      <w:r w:rsidR="00835B5D" w:rsidRPr="00F22BBD">
        <w:rPr>
          <w:rFonts w:ascii="Book Antiqua" w:eastAsia="SimSun" w:hAnsi="Book Antiqua" w:cstheme="majorHAnsi" w:hint="eastAsia"/>
          <w:b/>
          <w:i/>
          <w:sz w:val="24"/>
          <w:szCs w:val="24"/>
          <w:lang w:eastAsia="zh-CN"/>
        </w:rPr>
        <w:t>n</w:t>
      </w:r>
    </w:p>
    <w:tbl>
      <w:tblPr>
        <w:tblW w:w="6182" w:type="pct"/>
        <w:tblInd w:w="-861" w:type="dxa"/>
        <w:tblCellMar>
          <w:left w:w="0" w:type="dxa"/>
          <w:right w:w="0" w:type="dxa"/>
        </w:tblCellMar>
        <w:tblLook w:val="0420" w:firstRow="1" w:lastRow="0" w:firstColumn="0" w:lastColumn="0" w:noHBand="0" w:noVBand="1"/>
      </w:tblPr>
      <w:tblGrid>
        <w:gridCol w:w="8555"/>
        <w:gridCol w:w="1996"/>
      </w:tblGrid>
      <w:tr w:rsidR="00F22BBD" w:rsidRPr="00F22BBD" w14:paraId="087F2F6E" w14:textId="77777777" w:rsidTr="008B08EA">
        <w:trPr>
          <w:trHeight w:val="413"/>
        </w:trPr>
        <w:tc>
          <w:tcPr>
            <w:tcW w:w="4054"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D53008C" w14:textId="77777777" w:rsidR="006D6FAE" w:rsidRPr="00F22BBD" w:rsidRDefault="006D6FAE" w:rsidP="007D67DC">
            <w:pPr>
              <w:widowControl/>
              <w:adjustRightInd w:val="0"/>
              <w:snapToGrid w:val="0"/>
              <w:spacing w:line="360" w:lineRule="auto"/>
              <w:jc w:val="left"/>
              <w:textAlignment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Number of patients</w:t>
            </w:r>
          </w:p>
        </w:tc>
        <w:tc>
          <w:tcPr>
            <w:tcW w:w="946"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448D0CD" w14:textId="400A126D" w:rsidR="006D6FAE" w:rsidRPr="00F22BBD" w:rsidRDefault="007D67DC" w:rsidP="007D67DC">
            <w:pPr>
              <w:widowControl/>
              <w:adjustRightInd w:val="0"/>
              <w:snapToGrid w:val="0"/>
              <w:spacing w:line="360" w:lineRule="auto"/>
              <w:jc w:val="center"/>
              <w:textAlignment w:val="center"/>
              <w:rPr>
                <w:rFonts w:ascii="Book Antiqua" w:eastAsia="MS PGothic" w:hAnsi="Book Antiqua" w:cs="Arial"/>
                <w:b/>
                <w:kern w:val="0"/>
                <w:sz w:val="24"/>
                <w:szCs w:val="24"/>
              </w:rPr>
            </w:pPr>
            <w:r w:rsidRPr="00F22BBD">
              <w:rPr>
                <w:rFonts w:ascii="Book Antiqua" w:eastAsia="SimSun" w:hAnsi="Book Antiqua" w:cs="Arial" w:hint="eastAsia"/>
                <w:b/>
                <w:i/>
                <w:kern w:val="24"/>
                <w:sz w:val="24"/>
                <w:szCs w:val="24"/>
                <w:lang w:eastAsia="zh-CN"/>
              </w:rPr>
              <w:t>n</w:t>
            </w:r>
            <w:r w:rsidRPr="00F22BBD">
              <w:rPr>
                <w:rFonts w:ascii="Book Antiqua" w:eastAsia="SimSun" w:hAnsi="Book Antiqua" w:cs="Arial" w:hint="eastAsia"/>
                <w:b/>
                <w:kern w:val="24"/>
                <w:sz w:val="24"/>
                <w:szCs w:val="24"/>
                <w:lang w:eastAsia="zh-CN"/>
              </w:rPr>
              <w:t xml:space="preserve"> = </w:t>
            </w:r>
            <w:r w:rsidR="006D6FAE" w:rsidRPr="00F22BBD">
              <w:rPr>
                <w:rFonts w:ascii="Book Antiqua" w:eastAsia="MS PGothic" w:hAnsi="Book Antiqua" w:cs="Arial"/>
                <w:b/>
                <w:kern w:val="24"/>
                <w:sz w:val="24"/>
                <w:szCs w:val="24"/>
              </w:rPr>
              <w:t>147</w:t>
            </w:r>
          </w:p>
        </w:tc>
      </w:tr>
      <w:tr w:rsidR="00F22BBD" w:rsidRPr="00F22BBD" w14:paraId="1C923AA6" w14:textId="77777777" w:rsidTr="008B08EA">
        <w:trPr>
          <w:trHeight w:val="413"/>
        </w:trPr>
        <w:tc>
          <w:tcPr>
            <w:tcW w:w="4054" w:type="pct"/>
            <w:tcBorders>
              <w:top w:val="single" w:sz="4" w:space="0" w:color="auto"/>
            </w:tcBorders>
            <w:shd w:val="clear" w:color="auto" w:fill="auto"/>
            <w:tcMar>
              <w:top w:w="15" w:type="dxa"/>
              <w:left w:w="15" w:type="dxa"/>
              <w:bottom w:w="0" w:type="dxa"/>
              <w:right w:w="15" w:type="dxa"/>
            </w:tcMar>
            <w:vAlign w:val="center"/>
            <w:hideMark/>
          </w:tcPr>
          <w:p w14:paraId="124B321B" w14:textId="4558A9A6" w:rsidR="006D6FAE" w:rsidRPr="00F22BBD" w:rsidRDefault="00A309E6" w:rsidP="007D67DC">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eastAsia="MS PGothic" w:hAnsi="Book Antiqua" w:cs="Arial"/>
                <w:kern w:val="24"/>
                <w:sz w:val="24"/>
                <w:szCs w:val="24"/>
              </w:rPr>
              <w:t xml:space="preserve"> </w:t>
            </w:r>
            <w:r w:rsidR="006D6FAE" w:rsidRPr="00F22BBD">
              <w:rPr>
                <w:rFonts w:ascii="Book Antiqua" w:eastAsia="MS PGothic" w:hAnsi="Book Antiqua" w:cs="Arial"/>
                <w:kern w:val="24"/>
                <w:sz w:val="24"/>
                <w:szCs w:val="24"/>
              </w:rPr>
              <w:t>Age</w:t>
            </w:r>
            <w:r w:rsidR="007D67DC" w:rsidRPr="00F22BBD">
              <w:rPr>
                <w:rFonts w:ascii="Book Antiqua" w:eastAsia="SimSun" w:hAnsi="Book Antiqua" w:cs="Arial" w:hint="eastAsia"/>
                <w:kern w:val="24"/>
                <w:sz w:val="24"/>
                <w:szCs w:val="24"/>
                <w:lang w:eastAsia="zh-CN"/>
              </w:rPr>
              <w:t xml:space="preserve"> (yr),</w:t>
            </w:r>
            <w:r w:rsidR="006D6FAE" w:rsidRPr="00F22BBD">
              <w:rPr>
                <w:rFonts w:ascii="Book Antiqua" w:eastAsia="MS PGothic" w:hAnsi="Book Antiqua" w:cs="Arial"/>
                <w:kern w:val="24"/>
                <w:sz w:val="24"/>
                <w:szCs w:val="24"/>
              </w:rPr>
              <w:t xml:space="preserve"> median (range)</w:t>
            </w:r>
          </w:p>
        </w:tc>
        <w:tc>
          <w:tcPr>
            <w:tcW w:w="946" w:type="pct"/>
            <w:tcBorders>
              <w:top w:val="single" w:sz="4" w:space="0" w:color="auto"/>
            </w:tcBorders>
            <w:shd w:val="clear" w:color="auto" w:fill="auto"/>
            <w:tcMar>
              <w:top w:w="15" w:type="dxa"/>
              <w:left w:w="15" w:type="dxa"/>
              <w:bottom w:w="0" w:type="dxa"/>
              <w:right w:w="15" w:type="dxa"/>
            </w:tcMar>
            <w:vAlign w:val="center"/>
            <w:hideMark/>
          </w:tcPr>
          <w:p w14:paraId="69CDF08D" w14:textId="77777777" w:rsidR="006D6FAE" w:rsidRPr="00F22BBD" w:rsidRDefault="006D6FAE" w:rsidP="007D67DC">
            <w:pPr>
              <w:widowControl/>
              <w:adjustRightInd w:val="0"/>
              <w:snapToGrid w:val="0"/>
              <w:spacing w:line="360" w:lineRule="auto"/>
              <w:jc w:val="center"/>
              <w:textAlignment w:val="baseline"/>
              <w:rPr>
                <w:rFonts w:ascii="Book Antiqua" w:eastAsia="MS PGothic" w:hAnsi="Book Antiqua" w:cs="Arial"/>
                <w:kern w:val="0"/>
                <w:sz w:val="24"/>
                <w:szCs w:val="24"/>
              </w:rPr>
            </w:pPr>
            <w:r w:rsidRPr="00F22BBD">
              <w:rPr>
                <w:rFonts w:ascii="Book Antiqua" w:eastAsia="MS PGothic" w:hAnsi="Book Antiqua" w:cs="Arial"/>
                <w:kern w:val="24"/>
                <w:sz w:val="24"/>
                <w:szCs w:val="24"/>
              </w:rPr>
              <w:t>67 (39–86)</w:t>
            </w:r>
          </w:p>
        </w:tc>
      </w:tr>
      <w:tr w:rsidR="00F22BBD" w:rsidRPr="00F22BBD" w14:paraId="02DDBD18" w14:textId="77777777" w:rsidTr="008B08EA">
        <w:trPr>
          <w:trHeight w:val="413"/>
        </w:trPr>
        <w:tc>
          <w:tcPr>
            <w:tcW w:w="4054" w:type="pct"/>
            <w:shd w:val="clear" w:color="auto" w:fill="auto"/>
            <w:tcMar>
              <w:top w:w="15" w:type="dxa"/>
              <w:left w:w="15" w:type="dxa"/>
              <w:bottom w:w="0" w:type="dxa"/>
              <w:right w:w="15" w:type="dxa"/>
            </w:tcMar>
            <w:vAlign w:val="center"/>
            <w:hideMark/>
          </w:tcPr>
          <w:p w14:paraId="30E0BB96" w14:textId="12038640" w:rsidR="006D6FAE" w:rsidRPr="00F22BBD" w:rsidRDefault="00A309E6" w:rsidP="007D67DC">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eastAsia="MS PGothic" w:hAnsi="Book Antiqua" w:cs="Arial"/>
                <w:kern w:val="24"/>
                <w:sz w:val="24"/>
                <w:szCs w:val="24"/>
              </w:rPr>
              <w:t xml:space="preserve"> </w:t>
            </w:r>
            <w:r w:rsidR="006D6FAE" w:rsidRPr="00F22BBD">
              <w:rPr>
                <w:rFonts w:ascii="Book Antiqua" w:eastAsia="MS PGothic" w:hAnsi="Book Antiqua" w:cs="Arial"/>
                <w:kern w:val="24"/>
                <w:sz w:val="24"/>
                <w:szCs w:val="24"/>
              </w:rPr>
              <w:t>Male</w:t>
            </w:r>
            <w:r w:rsidR="007D67DC" w:rsidRPr="00F22BBD">
              <w:rPr>
                <w:rFonts w:ascii="Book Antiqua" w:eastAsia="SimSun" w:hAnsi="Book Antiqua" w:cs="Arial" w:hint="eastAsia"/>
                <w:kern w:val="24"/>
                <w:sz w:val="24"/>
                <w:szCs w:val="24"/>
                <w:lang w:eastAsia="zh-CN"/>
              </w:rPr>
              <w:t>,</w:t>
            </w:r>
            <w:r w:rsidR="006D6FAE" w:rsidRPr="00F22BBD">
              <w:rPr>
                <w:rFonts w:ascii="Book Antiqua" w:eastAsia="MS PGothic" w:hAnsi="Book Antiqua" w:cs="Arial"/>
                <w:kern w:val="24"/>
                <w:sz w:val="24"/>
                <w:szCs w:val="24"/>
              </w:rPr>
              <w:t xml:space="preserve"> </w:t>
            </w:r>
            <w:r w:rsidR="006D6FAE" w:rsidRPr="00F22BBD">
              <w:rPr>
                <w:rFonts w:ascii="Book Antiqua" w:eastAsia="MS PGothic" w:hAnsi="Book Antiqua" w:cs="Arial"/>
                <w:i/>
                <w:kern w:val="24"/>
                <w:sz w:val="24"/>
                <w:szCs w:val="24"/>
              </w:rPr>
              <w:t>n</w:t>
            </w:r>
            <w:r w:rsidR="000010CE" w:rsidRPr="00F22BBD">
              <w:rPr>
                <w:rFonts w:ascii="Book Antiqua" w:eastAsia="MS PGothic" w:hAnsi="Book Antiqua" w:cs="Arial"/>
                <w:kern w:val="24"/>
                <w:sz w:val="24"/>
                <w:szCs w:val="24"/>
              </w:rPr>
              <w:t xml:space="preserve"> (%)</w:t>
            </w:r>
          </w:p>
        </w:tc>
        <w:tc>
          <w:tcPr>
            <w:tcW w:w="946" w:type="pct"/>
            <w:shd w:val="clear" w:color="auto" w:fill="auto"/>
            <w:tcMar>
              <w:top w:w="15" w:type="dxa"/>
              <w:left w:w="15" w:type="dxa"/>
              <w:bottom w:w="0" w:type="dxa"/>
              <w:right w:w="15" w:type="dxa"/>
            </w:tcMar>
            <w:vAlign w:val="center"/>
            <w:hideMark/>
          </w:tcPr>
          <w:p w14:paraId="388935B2" w14:textId="16B5FE25" w:rsidR="006D6FAE" w:rsidRPr="00F22BBD" w:rsidRDefault="006D6FAE" w:rsidP="007D67DC">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130</w:t>
            </w:r>
            <w:r w:rsidR="000010CE" w:rsidRPr="00F22BBD">
              <w:rPr>
                <w:rFonts w:ascii="Book Antiqua" w:eastAsia="MS PGothic" w:hAnsi="Book Antiqua" w:cs="Arial"/>
                <w:kern w:val="24"/>
                <w:sz w:val="24"/>
                <w:szCs w:val="24"/>
              </w:rPr>
              <w:t xml:space="preserve"> (88%)</w:t>
            </w:r>
          </w:p>
        </w:tc>
      </w:tr>
      <w:tr w:rsidR="00F22BBD" w:rsidRPr="00F22BBD" w14:paraId="594273F0" w14:textId="77777777" w:rsidTr="008B08EA">
        <w:trPr>
          <w:trHeight w:val="413"/>
        </w:trPr>
        <w:tc>
          <w:tcPr>
            <w:tcW w:w="4054" w:type="pct"/>
            <w:shd w:val="clear" w:color="auto" w:fill="auto"/>
            <w:tcMar>
              <w:top w:w="15" w:type="dxa"/>
              <w:left w:w="15" w:type="dxa"/>
              <w:bottom w:w="0" w:type="dxa"/>
              <w:right w:w="15" w:type="dxa"/>
            </w:tcMar>
            <w:vAlign w:val="center"/>
            <w:hideMark/>
          </w:tcPr>
          <w:p w14:paraId="0FABE384" w14:textId="7CD567DF" w:rsidR="006D6FAE" w:rsidRPr="00F22BBD" w:rsidRDefault="00A309E6" w:rsidP="00835B5D">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eastAsia="MS PGothic" w:hAnsi="Book Antiqua" w:cs="Arial"/>
                <w:kern w:val="24"/>
                <w:sz w:val="24"/>
                <w:szCs w:val="24"/>
              </w:rPr>
              <w:t xml:space="preserve"> </w:t>
            </w:r>
            <w:r w:rsidR="006D6FAE" w:rsidRPr="00F22BBD">
              <w:rPr>
                <w:rFonts w:ascii="Book Antiqua" w:eastAsia="MS PGothic" w:hAnsi="Book Antiqua" w:cs="Arial"/>
                <w:kern w:val="24"/>
                <w:sz w:val="24"/>
                <w:szCs w:val="24"/>
              </w:rPr>
              <w:t>History of cancer</w:t>
            </w:r>
            <w:r w:rsidR="00835B5D" w:rsidRPr="00F22BBD">
              <w:rPr>
                <w:rFonts w:ascii="Book Antiqua" w:eastAsia="MS PGothic" w:hAnsi="Book Antiqua" w:cs="Arial"/>
                <w:kern w:val="24"/>
                <w:sz w:val="24"/>
                <w:szCs w:val="24"/>
              </w:rPr>
              <w:t>s (head and neck/esophagus</w:t>
            </w:r>
            <w:r w:rsidR="006D6FAE" w:rsidRPr="00F22BBD">
              <w:rPr>
                <w:rFonts w:ascii="Book Antiqua" w:eastAsia="MS PGothic" w:hAnsi="Book Antiqua" w:cs="Arial"/>
                <w:kern w:val="24"/>
                <w:sz w:val="24"/>
                <w:szCs w:val="24"/>
              </w:rPr>
              <w:t xml:space="preserve">) </w:t>
            </w:r>
          </w:p>
        </w:tc>
        <w:tc>
          <w:tcPr>
            <w:tcW w:w="946" w:type="pct"/>
            <w:shd w:val="clear" w:color="auto" w:fill="auto"/>
            <w:tcMar>
              <w:top w:w="15" w:type="dxa"/>
              <w:left w:w="15" w:type="dxa"/>
              <w:bottom w:w="0" w:type="dxa"/>
              <w:right w:w="15" w:type="dxa"/>
            </w:tcMar>
            <w:vAlign w:val="center"/>
            <w:hideMark/>
          </w:tcPr>
          <w:p w14:paraId="5043EF5C" w14:textId="6C37D822" w:rsidR="006D6FAE" w:rsidRPr="00F22BBD" w:rsidRDefault="007D67DC" w:rsidP="007D67DC">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85/</w:t>
            </w:r>
            <w:r w:rsidR="006D6FAE" w:rsidRPr="00F22BBD">
              <w:rPr>
                <w:rFonts w:ascii="Book Antiqua" w:eastAsia="MS PGothic" w:hAnsi="Book Antiqua" w:cs="Arial"/>
                <w:kern w:val="24"/>
                <w:sz w:val="24"/>
                <w:szCs w:val="24"/>
              </w:rPr>
              <w:t>74</w:t>
            </w:r>
          </w:p>
        </w:tc>
      </w:tr>
      <w:tr w:rsidR="00F22BBD" w:rsidRPr="00F22BBD" w14:paraId="37D92CA0" w14:textId="77777777" w:rsidTr="008B08EA">
        <w:trPr>
          <w:trHeight w:val="413"/>
        </w:trPr>
        <w:tc>
          <w:tcPr>
            <w:tcW w:w="4054" w:type="pct"/>
            <w:shd w:val="clear" w:color="auto" w:fill="auto"/>
            <w:tcMar>
              <w:top w:w="15" w:type="dxa"/>
              <w:left w:w="15" w:type="dxa"/>
              <w:bottom w:w="0" w:type="dxa"/>
              <w:right w:w="15" w:type="dxa"/>
            </w:tcMar>
            <w:vAlign w:val="center"/>
            <w:hideMark/>
          </w:tcPr>
          <w:p w14:paraId="65669E05" w14:textId="678C55F5" w:rsidR="006D6FAE" w:rsidRPr="00F22BBD" w:rsidRDefault="006D6FAE" w:rsidP="007D67DC">
            <w:pPr>
              <w:widowControl/>
              <w:adjustRightInd w:val="0"/>
              <w:snapToGrid w:val="0"/>
              <w:spacing w:line="360" w:lineRule="auto"/>
              <w:jc w:val="left"/>
              <w:textAlignment w:val="center"/>
              <w:rPr>
                <w:rFonts w:ascii="Book Antiqua" w:eastAsia="MS PGothic" w:hAnsi="Book Antiqua" w:cs="Arial"/>
                <w:kern w:val="0"/>
                <w:sz w:val="24"/>
                <w:szCs w:val="24"/>
              </w:rPr>
            </w:pPr>
            <w:r w:rsidRPr="00F22BBD">
              <w:rPr>
                <w:rFonts w:ascii="Book Antiqua" w:hAnsi="Book Antiqua" w:cs="Arial"/>
                <w:kern w:val="24"/>
                <w:sz w:val="24"/>
                <w:szCs w:val="24"/>
              </w:rPr>
              <w:t xml:space="preserve">Drinking </w:t>
            </w:r>
            <w:r w:rsidR="008430A3" w:rsidRPr="00F22BBD">
              <w:rPr>
                <w:rFonts w:ascii="Book Antiqua" w:hAnsi="Book Antiqua" w:cs="Arial"/>
                <w:kern w:val="24"/>
                <w:sz w:val="24"/>
                <w:szCs w:val="24"/>
              </w:rPr>
              <w:t>history</w:t>
            </w:r>
          </w:p>
        </w:tc>
        <w:tc>
          <w:tcPr>
            <w:tcW w:w="946" w:type="pct"/>
            <w:shd w:val="clear" w:color="auto" w:fill="auto"/>
            <w:tcMar>
              <w:top w:w="15" w:type="dxa"/>
              <w:left w:w="15" w:type="dxa"/>
              <w:bottom w:w="0" w:type="dxa"/>
              <w:right w:w="15" w:type="dxa"/>
            </w:tcMar>
            <w:vAlign w:val="center"/>
            <w:hideMark/>
          </w:tcPr>
          <w:p w14:paraId="2CC90BDF" w14:textId="77777777" w:rsidR="006D6FAE" w:rsidRPr="00F22BBD" w:rsidRDefault="006D6FAE" w:rsidP="007D67DC">
            <w:pPr>
              <w:widowControl/>
              <w:adjustRightInd w:val="0"/>
              <w:snapToGrid w:val="0"/>
              <w:spacing w:line="360" w:lineRule="auto"/>
              <w:jc w:val="center"/>
              <w:rPr>
                <w:rFonts w:ascii="Book Antiqua" w:eastAsia="MS PGothic" w:hAnsi="Book Antiqua" w:cs="Arial"/>
                <w:kern w:val="0"/>
                <w:sz w:val="24"/>
                <w:szCs w:val="24"/>
              </w:rPr>
            </w:pPr>
          </w:p>
        </w:tc>
      </w:tr>
      <w:tr w:rsidR="00F22BBD" w:rsidRPr="00F22BBD" w14:paraId="50B2C000" w14:textId="77777777" w:rsidTr="008B08EA">
        <w:trPr>
          <w:trHeight w:val="413"/>
        </w:trPr>
        <w:tc>
          <w:tcPr>
            <w:tcW w:w="4054" w:type="pct"/>
            <w:shd w:val="clear" w:color="auto" w:fill="auto"/>
            <w:tcMar>
              <w:top w:w="15" w:type="dxa"/>
              <w:left w:w="15" w:type="dxa"/>
              <w:bottom w:w="0" w:type="dxa"/>
              <w:right w:w="15" w:type="dxa"/>
            </w:tcMar>
            <w:vAlign w:val="center"/>
            <w:hideMark/>
          </w:tcPr>
          <w:p w14:paraId="2191BBF6" w14:textId="49FF3B9F" w:rsidR="006D6FAE" w:rsidRPr="00F22BBD" w:rsidRDefault="00A309E6" w:rsidP="00835B5D">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hAnsi="Book Antiqua" w:cs="Arial"/>
                <w:kern w:val="24"/>
                <w:sz w:val="24"/>
                <w:szCs w:val="24"/>
              </w:rPr>
              <w:t xml:space="preserve"> </w:t>
            </w:r>
            <w:r w:rsidR="006D6FAE" w:rsidRPr="00F22BBD">
              <w:rPr>
                <w:rFonts w:ascii="Book Antiqua" w:hAnsi="Book Antiqua" w:cs="Arial"/>
                <w:kern w:val="24"/>
                <w:sz w:val="24"/>
                <w:szCs w:val="24"/>
              </w:rPr>
              <w:t>Number of drinkers</w:t>
            </w:r>
          </w:p>
        </w:tc>
        <w:tc>
          <w:tcPr>
            <w:tcW w:w="946" w:type="pct"/>
            <w:shd w:val="clear" w:color="auto" w:fill="auto"/>
            <w:tcMar>
              <w:top w:w="15" w:type="dxa"/>
              <w:left w:w="15" w:type="dxa"/>
              <w:bottom w:w="0" w:type="dxa"/>
              <w:right w:w="15" w:type="dxa"/>
            </w:tcMar>
            <w:vAlign w:val="center"/>
            <w:hideMark/>
          </w:tcPr>
          <w:p w14:paraId="6EE48AEE" w14:textId="77777777" w:rsidR="006D6FAE" w:rsidRPr="00F22BBD" w:rsidRDefault="006D6FAE" w:rsidP="007D67DC">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134</w:t>
            </w:r>
          </w:p>
        </w:tc>
      </w:tr>
      <w:tr w:rsidR="00F22BBD" w:rsidRPr="00F22BBD" w14:paraId="70D9EC95" w14:textId="77777777" w:rsidTr="008B08EA">
        <w:trPr>
          <w:trHeight w:val="413"/>
        </w:trPr>
        <w:tc>
          <w:tcPr>
            <w:tcW w:w="4054" w:type="pct"/>
            <w:shd w:val="clear" w:color="auto" w:fill="auto"/>
            <w:tcMar>
              <w:top w:w="15" w:type="dxa"/>
              <w:left w:w="15" w:type="dxa"/>
              <w:bottom w:w="0" w:type="dxa"/>
              <w:right w:w="15" w:type="dxa"/>
            </w:tcMar>
            <w:vAlign w:val="center"/>
            <w:hideMark/>
          </w:tcPr>
          <w:p w14:paraId="747C9D6F" w14:textId="76D9A8F3" w:rsidR="006D6FAE" w:rsidRPr="00F22BBD" w:rsidRDefault="00A309E6" w:rsidP="00835B5D">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hAnsi="Book Antiqua" w:cs="Arial"/>
                <w:kern w:val="24"/>
                <w:sz w:val="24"/>
                <w:szCs w:val="24"/>
              </w:rPr>
              <w:t xml:space="preserve"> </w:t>
            </w:r>
            <w:r w:rsidR="006D6FAE" w:rsidRPr="00F22BBD">
              <w:rPr>
                <w:rFonts w:ascii="Book Antiqua" w:hAnsi="Book Antiqua" w:cs="Arial"/>
                <w:kern w:val="24"/>
                <w:sz w:val="24"/>
                <w:szCs w:val="24"/>
              </w:rPr>
              <w:t>Drinking duration</w:t>
            </w:r>
            <w:r w:rsidR="00835B5D" w:rsidRPr="00F22BBD">
              <w:rPr>
                <w:rFonts w:ascii="Book Antiqua" w:eastAsia="SimSun" w:hAnsi="Book Antiqua" w:cs="Arial" w:hint="eastAsia"/>
                <w:kern w:val="24"/>
                <w:sz w:val="24"/>
                <w:szCs w:val="24"/>
                <w:lang w:eastAsia="zh-CN"/>
              </w:rPr>
              <w:t xml:space="preserve"> (yr),</w:t>
            </w:r>
            <w:r w:rsidR="006D6FAE" w:rsidRPr="00F22BBD">
              <w:rPr>
                <w:rFonts w:ascii="Book Antiqua" w:hAnsi="Book Antiqua" w:cs="Arial"/>
                <w:kern w:val="24"/>
                <w:sz w:val="24"/>
                <w:szCs w:val="24"/>
              </w:rPr>
              <w:t xml:space="preserve"> median (range)</w:t>
            </w:r>
          </w:p>
        </w:tc>
        <w:tc>
          <w:tcPr>
            <w:tcW w:w="946" w:type="pct"/>
            <w:shd w:val="clear" w:color="auto" w:fill="auto"/>
            <w:tcMar>
              <w:top w:w="15" w:type="dxa"/>
              <w:left w:w="15" w:type="dxa"/>
              <w:bottom w:w="0" w:type="dxa"/>
              <w:right w:w="15" w:type="dxa"/>
            </w:tcMar>
            <w:vAlign w:val="center"/>
            <w:hideMark/>
          </w:tcPr>
          <w:p w14:paraId="6BB09891" w14:textId="77777777" w:rsidR="006D6FAE" w:rsidRPr="00F22BBD" w:rsidRDefault="006D6FAE" w:rsidP="007D67DC">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hAnsi="Book Antiqua" w:cs="Arial"/>
                <w:kern w:val="24"/>
                <w:sz w:val="24"/>
                <w:szCs w:val="24"/>
              </w:rPr>
              <w:t>40 (10–68)</w:t>
            </w:r>
          </w:p>
        </w:tc>
      </w:tr>
      <w:tr w:rsidR="00F22BBD" w:rsidRPr="00F22BBD" w14:paraId="64E0BACC" w14:textId="77777777" w:rsidTr="008B08EA">
        <w:trPr>
          <w:trHeight w:val="413"/>
        </w:trPr>
        <w:tc>
          <w:tcPr>
            <w:tcW w:w="4054" w:type="pct"/>
            <w:shd w:val="clear" w:color="auto" w:fill="auto"/>
            <w:tcMar>
              <w:top w:w="15" w:type="dxa"/>
              <w:left w:w="15" w:type="dxa"/>
              <w:bottom w:w="0" w:type="dxa"/>
              <w:right w:w="15" w:type="dxa"/>
            </w:tcMar>
            <w:vAlign w:val="center"/>
            <w:hideMark/>
          </w:tcPr>
          <w:p w14:paraId="7355FE58" w14:textId="2A881832" w:rsidR="006D6FAE" w:rsidRPr="00F22BBD" w:rsidRDefault="00A309E6" w:rsidP="00835B5D">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hAnsi="Book Antiqua" w:cs="Arial"/>
                <w:kern w:val="24"/>
                <w:sz w:val="24"/>
                <w:szCs w:val="24"/>
              </w:rPr>
              <w:t xml:space="preserve"> </w:t>
            </w:r>
            <w:r w:rsidR="006D6FAE" w:rsidRPr="00F22BBD">
              <w:rPr>
                <w:rFonts w:ascii="Book Antiqua" w:hAnsi="Book Antiqua" w:cs="Arial"/>
                <w:kern w:val="24"/>
                <w:sz w:val="24"/>
                <w:szCs w:val="24"/>
              </w:rPr>
              <w:t>Number of flushers</w:t>
            </w:r>
          </w:p>
        </w:tc>
        <w:tc>
          <w:tcPr>
            <w:tcW w:w="946" w:type="pct"/>
            <w:shd w:val="clear" w:color="auto" w:fill="auto"/>
            <w:tcMar>
              <w:top w:w="15" w:type="dxa"/>
              <w:left w:w="15" w:type="dxa"/>
              <w:bottom w:w="0" w:type="dxa"/>
              <w:right w:w="15" w:type="dxa"/>
            </w:tcMar>
            <w:vAlign w:val="center"/>
            <w:hideMark/>
          </w:tcPr>
          <w:p w14:paraId="450B7DAA" w14:textId="77777777" w:rsidR="006D6FAE" w:rsidRPr="00F22BBD" w:rsidRDefault="006D6FAE" w:rsidP="007D67DC">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102</w:t>
            </w:r>
          </w:p>
        </w:tc>
      </w:tr>
      <w:tr w:rsidR="00F22BBD" w:rsidRPr="00F22BBD" w14:paraId="30DBEDB9" w14:textId="77777777" w:rsidTr="008B08EA">
        <w:trPr>
          <w:trHeight w:val="413"/>
        </w:trPr>
        <w:tc>
          <w:tcPr>
            <w:tcW w:w="4054" w:type="pct"/>
            <w:shd w:val="clear" w:color="auto" w:fill="auto"/>
            <w:tcMar>
              <w:top w:w="15" w:type="dxa"/>
              <w:left w:w="15" w:type="dxa"/>
              <w:bottom w:w="0" w:type="dxa"/>
              <w:right w:w="15" w:type="dxa"/>
            </w:tcMar>
            <w:vAlign w:val="center"/>
            <w:hideMark/>
          </w:tcPr>
          <w:p w14:paraId="1C6B0E5C" w14:textId="0DCA8780" w:rsidR="006D6FAE" w:rsidRPr="00F22BBD" w:rsidRDefault="006D6FAE" w:rsidP="007D67DC">
            <w:pPr>
              <w:widowControl/>
              <w:adjustRightInd w:val="0"/>
              <w:snapToGrid w:val="0"/>
              <w:spacing w:line="360" w:lineRule="auto"/>
              <w:jc w:val="left"/>
              <w:textAlignment w:val="center"/>
              <w:rPr>
                <w:rFonts w:ascii="Book Antiqua" w:eastAsia="MS PGothic" w:hAnsi="Book Antiqua" w:cs="Arial"/>
                <w:kern w:val="0"/>
                <w:sz w:val="24"/>
                <w:szCs w:val="24"/>
              </w:rPr>
            </w:pPr>
            <w:r w:rsidRPr="00F22BBD">
              <w:rPr>
                <w:rFonts w:ascii="Book Antiqua" w:hAnsi="Book Antiqua" w:cs="Arial"/>
                <w:kern w:val="24"/>
                <w:sz w:val="24"/>
                <w:szCs w:val="24"/>
              </w:rPr>
              <w:t xml:space="preserve">Smoking </w:t>
            </w:r>
            <w:r w:rsidR="008430A3" w:rsidRPr="00F22BBD">
              <w:rPr>
                <w:rFonts w:ascii="Book Antiqua" w:hAnsi="Book Antiqua" w:cs="Arial"/>
                <w:kern w:val="24"/>
                <w:sz w:val="24"/>
                <w:szCs w:val="24"/>
              </w:rPr>
              <w:t>history</w:t>
            </w:r>
          </w:p>
        </w:tc>
        <w:tc>
          <w:tcPr>
            <w:tcW w:w="946" w:type="pct"/>
            <w:shd w:val="clear" w:color="auto" w:fill="auto"/>
            <w:tcMar>
              <w:top w:w="15" w:type="dxa"/>
              <w:left w:w="15" w:type="dxa"/>
              <w:bottom w:w="0" w:type="dxa"/>
              <w:right w:w="15" w:type="dxa"/>
            </w:tcMar>
            <w:vAlign w:val="center"/>
            <w:hideMark/>
          </w:tcPr>
          <w:p w14:paraId="5212A8A0" w14:textId="77777777" w:rsidR="006D6FAE" w:rsidRPr="00F22BBD" w:rsidRDefault="006D6FAE" w:rsidP="007D67DC">
            <w:pPr>
              <w:widowControl/>
              <w:adjustRightInd w:val="0"/>
              <w:snapToGrid w:val="0"/>
              <w:spacing w:line="360" w:lineRule="auto"/>
              <w:jc w:val="center"/>
              <w:rPr>
                <w:rFonts w:ascii="Book Antiqua" w:eastAsia="MS PGothic" w:hAnsi="Book Antiqua" w:cs="Arial"/>
                <w:kern w:val="0"/>
                <w:sz w:val="24"/>
                <w:szCs w:val="24"/>
              </w:rPr>
            </w:pPr>
          </w:p>
        </w:tc>
      </w:tr>
      <w:tr w:rsidR="00F22BBD" w:rsidRPr="00F22BBD" w14:paraId="7C8CBF7A" w14:textId="77777777" w:rsidTr="008B08EA">
        <w:trPr>
          <w:trHeight w:val="413"/>
        </w:trPr>
        <w:tc>
          <w:tcPr>
            <w:tcW w:w="4054" w:type="pct"/>
            <w:shd w:val="clear" w:color="auto" w:fill="auto"/>
            <w:tcMar>
              <w:top w:w="15" w:type="dxa"/>
              <w:left w:w="15" w:type="dxa"/>
              <w:bottom w:w="0" w:type="dxa"/>
              <w:right w:w="15" w:type="dxa"/>
            </w:tcMar>
            <w:vAlign w:val="center"/>
            <w:hideMark/>
          </w:tcPr>
          <w:p w14:paraId="003BA5C2" w14:textId="3A1A0A4F" w:rsidR="006D6FAE" w:rsidRPr="00F22BBD" w:rsidRDefault="00A309E6" w:rsidP="00835B5D">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hAnsi="Book Antiqua" w:cs="Arial"/>
                <w:kern w:val="24"/>
                <w:sz w:val="24"/>
                <w:szCs w:val="24"/>
              </w:rPr>
              <w:t xml:space="preserve"> </w:t>
            </w:r>
            <w:r w:rsidR="006D6FAE" w:rsidRPr="00F22BBD">
              <w:rPr>
                <w:rFonts w:ascii="Book Antiqua" w:hAnsi="Book Antiqua" w:cs="Arial"/>
                <w:kern w:val="24"/>
                <w:sz w:val="24"/>
                <w:szCs w:val="24"/>
              </w:rPr>
              <w:t>Number of smokers</w:t>
            </w:r>
          </w:p>
        </w:tc>
        <w:tc>
          <w:tcPr>
            <w:tcW w:w="946" w:type="pct"/>
            <w:shd w:val="clear" w:color="auto" w:fill="auto"/>
            <w:tcMar>
              <w:top w:w="15" w:type="dxa"/>
              <w:left w:w="15" w:type="dxa"/>
              <w:bottom w:w="0" w:type="dxa"/>
              <w:right w:w="15" w:type="dxa"/>
            </w:tcMar>
            <w:vAlign w:val="center"/>
            <w:hideMark/>
          </w:tcPr>
          <w:p w14:paraId="0B52A4E6" w14:textId="77777777" w:rsidR="006D6FAE" w:rsidRPr="00F22BBD" w:rsidRDefault="006D6FAE" w:rsidP="007D67DC">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129</w:t>
            </w:r>
          </w:p>
        </w:tc>
      </w:tr>
      <w:tr w:rsidR="00F22BBD" w:rsidRPr="00F22BBD" w14:paraId="48986189" w14:textId="77777777" w:rsidTr="008B08EA">
        <w:trPr>
          <w:trHeight w:val="413"/>
        </w:trPr>
        <w:tc>
          <w:tcPr>
            <w:tcW w:w="4054" w:type="pct"/>
            <w:tcBorders>
              <w:bottom w:val="single" w:sz="4" w:space="0" w:color="auto"/>
            </w:tcBorders>
            <w:shd w:val="clear" w:color="auto" w:fill="auto"/>
            <w:tcMar>
              <w:top w:w="15" w:type="dxa"/>
              <w:left w:w="15" w:type="dxa"/>
              <w:bottom w:w="0" w:type="dxa"/>
              <w:right w:w="15" w:type="dxa"/>
            </w:tcMar>
            <w:vAlign w:val="center"/>
            <w:hideMark/>
          </w:tcPr>
          <w:p w14:paraId="3E9AB52E" w14:textId="67EB4DE2" w:rsidR="006D6FAE" w:rsidRPr="00F22BBD" w:rsidRDefault="00A309E6" w:rsidP="00835B5D">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hAnsi="Book Antiqua" w:cs="Arial"/>
                <w:kern w:val="24"/>
                <w:sz w:val="24"/>
                <w:szCs w:val="24"/>
              </w:rPr>
              <w:t xml:space="preserve"> </w:t>
            </w:r>
            <w:r w:rsidR="006D6FAE" w:rsidRPr="00F22BBD">
              <w:rPr>
                <w:rFonts w:ascii="Book Antiqua" w:hAnsi="Book Antiqua" w:cs="Arial"/>
                <w:kern w:val="24"/>
                <w:sz w:val="24"/>
                <w:szCs w:val="24"/>
              </w:rPr>
              <w:t>Smoking</w:t>
            </w:r>
            <w:r w:rsidR="00835B5D" w:rsidRPr="00F22BBD">
              <w:rPr>
                <w:rFonts w:ascii="Book Antiqua" w:eastAsia="SimSun" w:hAnsi="Book Antiqua" w:cs="Arial" w:hint="eastAsia"/>
                <w:kern w:val="24"/>
                <w:sz w:val="24"/>
                <w:szCs w:val="24"/>
                <w:lang w:eastAsia="zh-CN"/>
              </w:rPr>
              <w:t xml:space="preserve"> (yr),</w:t>
            </w:r>
            <w:r w:rsidR="006D6FAE" w:rsidRPr="00F22BBD">
              <w:rPr>
                <w:rFonts w:ascii="Book Antiqua" w:hAnsi="Book Antiqua" w:cs="Arial"/>
                <w:kern w:val="24"/>
                <w:sz w:val="24"/>
                <w:szCs w:val="24"/>
              </w:rPr>
              <w:t xml:space="preserve"> median (range)</w:t>
            </w:r>
          </w:p>
        </w:tc>
        <w:tc>
          <w:tcPr>
            <w:tcW w:w="946" w:type="pct"/>
            <w:tcBorders>
              <w:bottom w:val="single" w:sz="4" w:space="0" w:color="auto"/>
            </w:tcBorders>
            <w:shd w:val="clear" w:color="auto" w:fill="auto"/>
            <w:tcMar>
              <w:top w:w="15" w:type="dxa"/>
              <w:left w:w="15" w:type="dxa"/>
              <w:bottom w:w="0" w:type="dxa"/>
              <w:right w:w="15" w:type="dxa"/>
            </w:tcMar>
            <w:vAlign w:val="center"/>
            <w:hideMark/>
          </w:tcPr>
          <w:p w14:paraId="502578CE" w14:textId="77777777" w:rsidR="006D6FAE" w:rsidRPr="00F22BBD" w:rsidRDefault="006D6FAE" w:rsidP="007D67DC">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hAnsi="Book Antiqua" w:cs="Arial"/>
                <w:kern w:val="24"/>
                <w:sz w:val="24"/>
                <w:szCs w:val="24"/>
              </w:rPr>
              <w:t>35 (3–70)</w:t>
            </w:r>
          </w:p>
        </w:tc>
      </w:tr>
      <w:tr w:rsidR="00F22BBD" w:rsidRPr="00F22BBD" w14:paraId="40D7749A" w14:textId="77777777" w:rsidTr="008B08EA">
        <w:trPr>
          <w:trHeight w:val="413"/>
        </w:trPr>
        <w:tc>
          <w:tcPr>
            <w:tcW w:w="4054"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8E2916D" w14:textId="77777777" w:rsidR="006D6FAE" w:rsidRPr="00F22BBD" w:rsidRDefault="006D6FAE" w:rsidP="007D67DC">
            <w:pPr>
              <w:widowControl/>
              <w:adjustRightInd w:val="0"/>
              <w:snapToGrid w:val="0"/>
              <w:spacing w:line="360" w:lineRule="auto"/>
              <w:jc w:val="left"/>
              <w:textAlignment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Number of lesions</w:t>
            </w:r>
          </w:p>
        </w:tc>
        <w:tc>
          <w:tcPr>
            <w:tcW w:w="946"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6F1AF1B" w14:textId="77777777" w:rsidR="006D6FAE" w:rsidRPr="00F22BBD" w:rsidRDefault="006D6FAE" w:rsidP="007D67DC">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89</w:t>
            </w:r>
          </w:p>
        </w:tc>
      </w:tr>
      <w:tr w:rsidR="00F22BBD" w:rsidRPr="00F22BBD" w14:paraId="775D5BE4" w14:textId="77777777" w:rsidTr="008B08EA">
        <w:trPr>
          <w:trHeight w:val="490"/>
        </w:trPr>
        <w:tc>
          <w:tcPr>
            <w:tcW w:w="4054" w:type="pct"/>
            <w:tcBorders>
              <w:top w:val="single" w:sz="4" w:space="0" w:color="auto"/>
            </w:tcBorders>
            <w:shd w:val="clear" w:color="auto" w:fill="auto"/>
            <w:tcMar>
              <w:top w:w="15" w:type="dxa"/>
              <w:left w:w="15" w:type="dxa"/>
              <w:bottom w:w="0" w:type="dxa"/>
              <w:right w:w="15" w:type="dxa"/>
            </w:tcMar>
            <w:vAlign w:val="center"/>
            <w:hideMark/>
          </w:tcPr>
          <w:p w14:paraId="24A110F6" w14:textId="326F3FBA" w:rsidR="006D6FAE" w:rsidRPr="00F22BBD" w:rsidRDefault="00A309E6" w:rsidP="00835B5D">
            <w:pPr>
              <w:widowControl/>
              <w:adjustRightInd w:val="0"/>
              <w:snapToGrid w:val="0"/>
              <w:spacing w:line="360" w:lineRule="auto"/>
              <w:jc w:val="left"/>
              <w:textAlignment w:val="center"/>
              <w:rPr>
                <w:rFonts w:ascii="Book Antiqua" w:eastAsia="SimSun" w:hAnsi="Book Antiqua" w:cs="Arial"/>
                <w:kern w:val="0"/>
                <w:sz w:val="24"/>
                <w:szCs w:val="24"/>
                <w:lang w:eastAsia="zh-CN"/>
              </w:rPr>
            </w:pPr>
            <w:r>
              <w:rPr>
                <w:rFonts w:ascii="Book Antiqua" w:eastAsia="MS PGothic" w:hAnsi="Book Antiqua" w:cs="Arial"/>
                <w:kern w:val="24"/>
                <w:sz w:val="24"/>
                <w:szCs w:val="24"/>
              </w:rPr>
              <w:t xml:space="preserve"> </w:t>
            </w:r>
            <w:r w:rsidR="006D6FAE" w:rsidRPr="00F22BBD">
              <w:rPr>
                <w:rFonts w:ascii="Book Antiqua" w:eastAsia="MS PGothic" w:hAnsi="Book Antiqua" w:cs="Arial"/>
                <w:kern w:val="24"/>
                <w:sz w:val="24"/>
                <w:szCs w:val="24"/>
              </w:rPr>
              <w:t>Diame</w:t>
            </w:r>
            <w:r w:rsidR="00835B5D" w:rsidRPr="00F22BBD">
              <w:rPr>
                <w:rFonts w:ascii="Book Antiqua" w:eastAsia="MS PGothic" w:hAnsi="Book Antiqua" w:cs="Arial"/>
                <w:kern w:val="24"/>
                <w:sz w:val="24"/>
                <w:szCs w:val="24"/>
              </w:rPr>
              <w:t>ter of lesions</w:t>
            </w:r>
            <w:r w:rsidR="00835B5D" w:rsidRPr="00F22BBD">
              <w:rPr>
                <w:rFonts w:ascii="Book Antiqua" w:eastAsia="SimSun" w:hAnsi="Book Antiqua" w:cs="Arial" w:hint="eastAsia"/>
                <w:kern w:val="24"/>
                <w:sz w:val="24"/>
                <w:szCs w:val="24"/>
                <w:lang w:eastAsia="zh-CN"/>
              </w:rPr>
              <w:t xml:space="preserve"> (</w:t>
            </w:r>
            <w:r w:rsidR="00835B5D" w:rsidRPr="00F22BBD">
              <w:rPr>
                <w:rFonts w:ascii="Book Antiqua" w:eastAsia="SimSun" w:hAnsi="Book Antiqua" w:cs="Arial"/>
                <w:kern w:val="24"/>
                <w:sz w:val="24"/>
                <w:szCs w:val="24"/>
                <w:lang w:eastAsia="zh-CN"/>
              </w:rPr>
              <w:t>mm</w:t>
            </w:r>
            <w:r w:rsidR="00835B5D" w:rsidRPr="00F22BBD">
              <w:rPr>
                <w:rFonts w:ascii="Book Antiqua" w:eastAsia="SimSun" w:hAnsi="Book Antiqua" w:cs="Arial" w:hint="eastAsia"/>
                <w:kern w:val="24"/>
                <w:sz w:val="24"/>
                <w:szCs w:val="24"/>
                <w:lang w:eastAsia="zh-CN"/>
              </w:rPr>
              <w:t>),</w:t>
            </w:r>
            <w:r w:rsidR="00835B5D" w:rsidRPr="00F22BBD">
              <w:rPr>
                <w:rFonts w:ascii="Book Antiqua" w:eastAsia="MS PGothic" w:hAnsi="Book Antiqua" w:cs="Arial"/>
                <w:kern w:val="24"/>
                <w:sz w:val="24"/>
                <w:szCs w:val="24"/>
              </w:rPr>
              <w:t xml:space="preserve"> median (range)</w:t>
            </w:r>
          </w:p>
        </w:tc>
        <w:tc>
          <w:tcPr>
            <w:tcW w:w="946" w:type="pct"/>
            <w:tcBorders>
              <w:top w:val="single" w:sz="4" w:space="0" w:color="auto"/>
            </w:tcBorders>
            <w:shd w:val="clear" w:color="auto" w:fill="auto"/>
            <w:tcMar>
              <w:top w:w="15" w:type="dxa"/>
              <w:left w:w="15" w:type="dxa"/>
              <w:bottom w:w="0" w:type="dxa"/>
              <w:right w:w="15" w:type="dxa"/>
            </w:tcMar>
            <w:vAlign w:val="center"/>
            <w:hideMark/>
          </w:tcPr>
          <w:p w14:paraId="52147F1D" w14:textId="547DC9DA" w:rsidR="006D6FAE" w:rsidRPr="00F22BBD" w:rsidRDefault="007D67DC" w:rsidP="007D67DC">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15 (4-</w:t>
            </w:r>
            <w:r w:rsidR="006D6FAE" w:rsidRPr="00F22BBD">
              <w:rPr>
                <w:rFonts w:ascii="Book Antiqua" w:eastAsia="MS PGothic" w:hAnsi="Book Antiqua" w:cs="Arial"/>
                <w:kern w:val="24"/>
                <w:sz w:val="24"/>
                <w:szCs w:val="24"/>
              </w:rPr>
              <w:t>100)</w:t>
            </w:r>
          </w:p>
        </w:tc>
      </w:tr>
      <w:tr w:rsidR="00F22BBD" w:rsidRPr="00F22BBD" w14:paraId="12C507FD" w14:textId="77777777" w:rsidTr="008B08EA">
        <w:trPr>
          <w:trHeight w:val="490"/>
        </w:trPr>
        <w:tc>
          <w:tcPr>
            <w:tcW w:w="4054" w:type="pct"/>
            <w:shd w:val="clear" w:color="auto" w:fill="auto"/>
            <w:tcMar>
              <w:top w:w="15" w:type="dxa"/>
              <w:left w:w="15" w:type="dxa"/>
              <w:bottom w:w="0" w:type="dxa"/>
              <w:right w:w="15" w:type="dxa"/>
            </w:tcMar>
            <w:vAlign w:val="center"/>
            <w:hideMark/>
          </w:tcPr>
          <w:p w14:paraId="539B2A4B" w14:textId="3BE0CBDE" w:rsidR="006D6FAE" w:rsidRPr="00F22BBD" w:rsidRDefault="00A309E6" w:rsidP="00835B5D">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eastAsia="MS PGothic" w:hAnsi="Book Antiqua" w:cs="Arial"/>
                <w:kern w:val="24"/>
                <w:sz w:val="24"/>
                <w:szCs w:val="24"/>
              </w:rPr>
              <w:t xml:space="preserve"> </w:t>
            </w:r>
            <w:r w:rsidR="006D6FAE" w:rsidRPr="00F22BBD">
              <w:rPr>
                <w:rFonts w:ascii="Book Antiqua" w:eastAsia="MS PGothic" w:hAnsi="Book Antiqua" w:cs="Arial"/>
                <w:kern w:val="24"/>
                <w:sz w:val="24"/>
                <w:szCs w:val="24"/>
              </w:rPr>
              <w:t>Histology</w:t>
            </w:r>
            <w:r w:rsidR="00835B5D" w:rsidRPr="00F22BBD">
              <w:rPr>
                <w:rFonts w:ascii="Book Antiqua" w:eastAsia="MS PGothic" w:hAnsi="Book Antiqua" w:cs="Arial"/>
                <w:kern w:val="24"/>
                <w:sz w:val="24"/>
                <w:szCs w:val="24"/>
              </w:rPr>
              <w:t xml:space="preserve"> (SCC/HGIN/LGIN/</w:t>
            </w:r>
            <w:r w:rsidR="006D6FAE" w:rsidRPr="00F22BBD">
              <w:rPr>
                <w:rFonts w:ascii="Book Antiqua" w:eastAsia="MS PGothic" w:hAnsi="Book Antiqua" w:cs="Arial"/>
                <w:kern w:val="24"/>
                <w:sz w:val="24"/>
                <w:szCs w:val="24"/>
              </w:rPr>
              <w:t>inflammation)</w:t>
            </w:r>
          </w:p>
        </w:tc>
        <w:tc>
          <w:tcPr>
            <w:tcW w:w="946" w:type="pct"/>
            <w:shd w:val="clear" w:color="auto" w:fill="auto"/>
            <w:tcMar>
              <w:top w:w="15" w:type="dxa"/>
              <w:left w:w="15" w:type="dxa"/>
              <w:bottom w:w="0" w:type="dxa"/>
              <w:right w:w="15" w:type="dxa"/>
            </w:tcMar>
            <w:vAlign w:val="center"/>
            <w:hideMark/>
          </w:tcPr>
          <w:p w14:paraId="02B271D1" w14:textId="76649D6C" w:rsidR="006D6FAE" w:rsidRPr="00F22BBD" w:rsidRDefault="007D67DC" w:rsidP="007D67DC">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48/6/</w:t>
            </w:r>
            <w:r w:rsidR="006D6FAE" w:rsidRPr="00F22BBD">
              <w:rPr>
                <w:rFonts w:ascii="Book Antiqua" w:eastAsia="MS PGothic" w:hAnsi="Book Antiqua" w:cs="Arial"/>
                <w:kern w:val="24"/>
                <w:sz w:val="24"/>
                <w:szCs w:val="24"/>
              </w:rPr>
              <w:t>2</w:t>
            </w:r>
            <w:r w:rsidR="005A45F9" w:rsidRPr="00F22BBD">
              <w:rPr>
                <w:rFonts w:ascii="Book Antiqua" w:eastAsia="MS PGothic" w:hAnsi="Book Antiqua" w:cs="Arial"/>
                <w:kern w:val="24"/>
                <w:sz w:val="24"/>
                <w:szCs w:val="24"/>
              </w:rPr>
              <w:t>7</w:t>
            </w:r>
            <w:r w:rsidRPr="00F22BBD">
              <w:rPr>
                <w:rFonts w:ascii="Book Antiqua" w:eastAsia="MS PGothic" w:hAnsi="Book Antiqua" w:cs="Arial"/>
                <w:kern w:val="24"/>
                <w:sz w:val="24"/>
                <w:szCs w:val="24"/>
              </w:rPr>
              <w:t>/</w:t>
            </w:r>
            <w:r w:rsidR="005A45F9" w:rsidRPr="00F22BBD">
              <w:rPr>
                <w:rFonts w:ascii="Book Antiqua" w:eastAsia="MS PGothic" w:hAnsi="Book Antiqua" w:cs="Arial"/>
                <w:kern w:val="24"/>
                <w:sz w:val="24"/>
                <w:szCs w:val="24"/>
              </w:rPr>
              <w:t>8</w:t>
            </w:r>
          </w:p>
        </w:tc>
      </w:tr>
      <w:tr w:rsidR="00F22BBD" w:rsidRPr="00F22BBD" w14:paraId="624EFBB9" w14:textId="77777777" w:rsidTr="008B08EA">
        <w:trPr>
          <w:trHeight w:val="490"/>
        </w:trPr>
        <w:tc>
          <w:tcPr>
            <w:tcW w:w="4054" w:type="pct"/>
            <w:shd w:val="clear" w:color="auto" w:fill="auto"/>
            <w:tcMar>
              <w:top w:w="15" w:type="dxa"/>
              <w:left w:w="15" w:type="dxa"/>
              <w:bottom w:w="0" w:type="dxa"/>
              <w:right w:w="15" w:type="dxa"/>
            </w:tcMar>
            <w:vAlign w:val="center"/>
            <w:hideMark/>
          </w:tcPr>
          <w:p w14:paraId="2BD03D12" w14:textId="01904607" w:rsidR="006D6FAE" w:rsidRPr="00F22BBD" w:rsidRDefault="006D6FAE" w:rsidP="00835B5D">
            <w:pPr>
              <w:widowControl/>
              <w:adjustRightInd w:val="0"/>
              <w:snapToGrid w:val="0"/>
              <w:spacing w:line="360" w:lineRule="auto"/>
              <w:jc w:val="left"/>
              <w:textAlignment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 xml:space="preserve">Superficial </w:t>
            </w:r>
            <w:r w:rsidR="000010CE" w:rsidRPr="00F22BBD">
              <w:rPr>
                <w:rFonts w:ascii="Book Antiqua" w:eastAsia="MS PGothic" w:hAnsi="Book Antiqua" w:cs="Arial"/>
                <w:kern w:val="24"/>
                <w:sz w:val="24"/>
                <w:szCs w:val="24"/>
              </w:rPr>
              <w:t xml:space="preserve">esophageal squamous cell </w:t>
            </w:r>
            <w:r w:rsidRPr="00F22BBD">
              <w:rPr>
                <w:rFonts w:ascii="Book Antiqua" w:eastAsia="MS PGothic" w:hAnsi="Book Antiqua" w:cs="Arial"/>
                <w:kern w:val="24"/>
                <w:sz w:val="24"/>
                <w:szCs w:val="24"/>
              </w:rPr>
              <w:t>carcinoma</w:t>
            </w:r>
            <w:r w:rsidR="000010CE" w:rsidRPr="00F22BBD">
              <w:rPr>
                <w:rFonts w:ascii="Book Antiqua" w:eastAsia="MS PGothic" w:hAnsi="Book Antiqua" w:cs="Arial"/>
                <w:kern w:val="24"/>
                <w:sz w:val="24"/>
                <w:szCs w:val="24"/>
              </w:rPr>
              <w:t xml:space="preserve"> (including HGIN)</w:t>
            </w:r>
          </w:p>
        </w:tc>
        <w:tc>
          <w:tcPr>
            <w:tcW w:w="946" w:type="pct"/>
            <w:shd w:val="clear" w:color="auto" w:fill="auto"/>
            <w:tcMar>
              <w:top w:w="15" w:type="dxa"/>
              <w:left w:w="15" w:type="dxa"/>
              <w:bottom w:w="0" w:type="dxa"/>
              <w:right w:w="15" w:type="dxa"/>
            </w:tcMar>
            <w:vAlign w:val="center"/>
            <w:hideMark/>
          </w:tcPr>
          <w:p w14:paraId="6EC3A2F1" w14:textId="77777777" w:rsidR="006D6FAE" w:rsidRPr="00F22BBD" w:rsidRDefault="006D6FAE" w:rsidP="007D67DC">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54</w:t>
            </w:r>
          </w:p>
        </w:tc>
      </w:tr>
      <w:tr w:rsidR="00F22BBD" w:rsidRPr="00F22BBD" w14:paraId="6226751D" w14:textId="77777777" w:rsidTr="008B08EA">
        <w:trPr>
          <w:trHeight w:val="413"/>
        </w:trPr>
        <w:tc>
          <w:tcPr>
            <w:tcW w:w="4054" w:type="pct"/>
            <w:shd w:val="clear" w:color="auto" w:fill="auto"/>
            <w:tcMar>
              <w:top w:w="15" w:type="dxa"/>
              <w:left w:w="15" w:type="dxa"/>
              <w:bottom w:w="0" w:type="dxa"/>
              <w:right w:w="15" w:type="dxa"/>
            </w:tcMar>
            <w:vAlign w:val="center"/>
            <w:hideMark/>
          </w:tcPr>
          <w:p w14:paraId="0B1BD1EF" w14:textId="3F2EF30D" w:rsidR="006D6FAE" w:rsidRPr="00F22BBD" w:rsidRDefault="00A309E6" w:rsidP="00835B5D">
            <w:pPr>
              <w:widowControl/>
              <w:adjustRightInd w:val="0"/>
              <w:snapToGrid w:val="0"/>
              <w:spacing w:line="360" w:lineRule="auto"/>
              <w:jc w:val="left"/>
              <w:textAlignment w:val="center"/>
              <w:rPr>
                <w:rFonts w:ascii="Book Antiqua" w:eastAsia="SimSun" w:hAnsi="Book Antiqua" w:cs="Arial"/>
                <w:kern w:val="0"/>
                <w:sz w:val="24"/>
                <w:szCs w:val="24"/>
                <w:lang w:eastAsia="zh-CN"/>
              </w:rPr>
            </w:pPr>
            <w:r>
              <w:rPr>
                <w:rFonts w:ascii="Book Antiqua" w:eastAsia="MS PGothic" w:hAnsi="Book Antiqua" w:cs="Arial"/>
                <w:kern w:val="24"/>
                <w:sz w:val="24"/>
                <w:szCs w:val="24"/>
              </w:rPr>
              <w:t xml:space="preserve"> </w:t>
            </w:r>
            <w:r w:rsidR="00835B5D" w:rsidRPr="00F22BBD">
              <w:rPr>
                <w:rFonts w:ascii="Book Antiqua" w:eastAsia="MS PGothic" w:hAnsi="Book Antiqua" w:cs="Arial"/>
                <w:kern w:val="24"/>
                <w:sz w:val="24"/>
                <w:szCs w:val="24"/>
              </w:rPr>
              <w:t>Diameter</w:t>
            </w:r>
            <w:r w:rsidR="00835B5D" w:rsidRPr="00F22BBD">
              <w:rPr>
                <w:rFonts w:ascii="Book Antiqua" w:eastAsia="SimSun" w:hAnsi="Book Antiqua" w:cs="Arial" w:hint="eastAsia"/>
                <w:kern w:val="24"/>
                <w:sz w:val="24"/>
                <w:szCs w:val="24"/>
                <w:lang w:eastAsia="zh-CN"/>
              </w:rPr>
              <w:t xml:space="preserve"> (</w:t>
            </w:r>
            <w:r w:rsidR="00835B5D" w:rsidRPr="00F22BBD">
              <w:rPr>
                <w:rFonts w:ascii="Book Antiqua" w:eastAsia="SimSun" w:hAnsi="Book Antiqua" w:cs="Arial"/>
                <w:kern w:val="24"/>
                <w:sz w:val="24"/>
                <w:szCs w:val="24"/>
                <w:lang w:eastAsia="zh-CN"/>
              </w:rPr>
              <w:t>mm</w:t>
            </w:r>
            <w:r w:rsidR="00835B5D" w:rsidRPr="00F22BBD">
              <w:rPr>
                <w:rFonts w:ascii="Book Antiqua" w:eastAsia="SimSun" w:hAnsi="Book Antiqua" w:cs="Arial" w:hint="eastAsia"/>
                <w:kern w:val="24"/>
                <w:sz w:val="24"/>
                <w:szCs w:val="24"/>
                <w:lang w:eastAsia="zh-CN"/>
              </w:rPr>
              <w:t xml:space="preserve">), </w:t>
            </w:r>
            <w:r w:rsidR="00835B5D" w:rsidRPr="00F22BBD">
              <w:rPr>
                <w:rFonts w:ascii="Book Antiqua" w:eastAsia="MS PGothic" w:hAnsi="Book Antiqua" w:cs="Arial"/>
                <w:kern w:val="24"/>
                <w:sz w:val="24"/>
                <w:szCs w:val="24"/>
              </w:rPr>
              <w:t>median (range</w:t>
            </w:r>
            <w:r w:rsidR="00835B5D" w:rsidRPr="00F22BBD">
              <w:rPr>
                <w:rFonts w:ascii="Book Antiqua" w:eastAsia="SimSun" w:hAnsi="Book Antiqua" w:cs="Arial" w:hint="eastAsia"/>
                <w:kern w:val="24"/>
                <w:sz w:val="24"/>
                <w:szCs w:val="24"/>
                <w:lang w:eastAsia="zh-CN"/>
              </w:rPr>
              <w:t>)</w:t>
            </w:r>
          </w:p>
        </w:tc>
        <w:tc>
          <w:tcPr>
            <w:tcW w:w="946" w:type="pct"/>
            <w:shd w:val="clear" w:color="auto" w:fill="auto"/>
            <w:tcMar>
              <w:top w:w="15" w:type="dxa"/>
              <w:left w:w="15" w:type="dxa"/>
              <w:bottom w:w="0" w:type="dxa"/>
              <w:right w:w="15" w:type="dxa"/>
            </w:tcMar>
            <w:vAlign w:val="center"/>
            <w:hideMark/>
          </w:tcPr>
          <w:p w14:paraId="45517C9D" w14:textId="2638B94A" w:rsidR="006D6FAE" w:rsidRPr="00F22BBD" w:rsidRDefault="007D67DC" w:rsidP="007D67DC">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19 (4 -</w:t>
            </w:r>
            <w:r w:rsidR="006D6FAE" w:rsidRPr="00F22BBD">
              <w:rPr>
                <w:rFonts w:ascii="Book Antiqua" w:eastAsia="MS PGothic" w:hAnsi="Book Antiqua" w:cs="Arial"/>
                <w:kern w:val="24"/>
                <w:sz w:val="24"/>
                <w:szCs w:val="24"/>
              </w:rPr>
              <w:t>100)</w:t>
            </w:r>
          </w:p>
        </w:tc>
      </w:tr>
      <w:tr w:rsidR="00F22BBD" w:rsidRPr="00F22BBD" w14:paraId="6D66D25A" w14:textId="77777777" w:rsidTr="008B08EA">
        <w:trPr>
          <w:trHeight w:val="523"/>
        </w:trPr>
        <w:tc>
          <w:tcPr>
            <w:tcW w:w="4054" w:type="pct"/>
            <w:shd w:val="clear" w:color="auto" w:fill="auto"/>
            <w:tcMar>
              <w:top w:w="15" w:type="dxa"/>
              <w:left w:w="15" w:type="dxa"/>
              <w:bottom w:w="0" w:type="dxa"/>
              <w:right w:w="15" w:type="dxa"/>
            </w:tcMar>
            <w:vAlign w:val="center"/>
            <w:hideMark/>
          </w:tcPr>
          <w:p w14:paraId="7867D0D1" w14:textId="3459099F" w:rsidR="006D6FAE" w:rsidRPr="00F22BBD" w:rsidRDefault="00A309E6" w:rsidP="007D67DC">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eastAsia="MS PGothic" w:hAnsi="Book Antiqua" w:cs="Arial"/>
                <w:kern w:val="24"/>
                <w:sz w:val="24"/>
                <w:szCs w:val="24"/>
              </w:rPr>
              <w:t xml:space="preserve"> </w:t>
            </w:r>
            <w:r w:rsidR="006D6FAE" w:rsidRPr="00F22BBD">
              <w:rPr>
                <w:rFonts w:ascii="Book Antiqua" w:eastAsia="MS PGothic" w:hAnsi="Book Antiqua" w:cs="Arial"/>
                <w:kern w:val="24"/>
                <w:sz w:val="24"/>
                <w:szCs w:val="24"/>
              </w:rPr>
              <w:t>Ma</w:t>
            </w:r>
            <w:r w:rsidR="00835B5D" w:rsidRPr="00F22BBD">
              <w:rPr>
                <w:rFonts w:ascii="Book Antiqua" w:eastAsia="MS PGothic" w:hAnsi="Book Antiqua" w:cs="Arial"/>
                <w:kern w:val="24"/>
                <w:sz w:val="24"/>
                <w:szCs w:val="24"/>
              </w:rPr>
              <w:t>croscopic type; n, (0-I/0-IIa/0-IIb/0-IIc/</w:t>
            </w:r>
            <w:r w:rsidR="006D6FAE" w:rsidRPr="00F22BBD">
              <w:rPr>
                <w:rFonts w:ascii="Book Antiqua" w:eastAsia="MS PGothic" w:hAnsi="Book Antiqua" w:cs="Arial"/>
                <w:kern w:val="24"/>
                <w:sz w:val="24"/>
                <w:szCs w:val="24"/>
              </w:rPr>
              <w:t xml:space="preserve">0-III) </w:t>
            </w:r>
          </w:p>
        </w:tc>
        <w:tc>
          <w:tcPr>
            <w:tcW w:w="946" w:type="pct"/>
            <w:shd w:val="clear" w:color="auto" w:fill="auto"/>
            <w:tcMar>
              <w:top w:w="15" w:type="dxa"/>
              <w:left w:w="15" w:type="dxa"/>
              <w:bottom w:w="0" w:type="dxa"/>
              <w:right w:w="15" w:type="dxa"/>
            </w:tcMar>
            <w:vAlign w:val="center"/>
            <w:hideMark/>
          </w:tcPr>
          <w:p w14:paraId="41C2E8B9" w14:textId="22CBE3C2" w:rsidR="006D6FAE" w:rsidRPr="00F22BBD" w:rsidRDefault="007D67DC" w:rsidP="007D67DC">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5/2/25/21/</w:t>
            </w:r>
            <w:r w:rsidR="006D6FAE" w:rsidRPr="00F22BBD">
              <w:rPr>
                <w:rFonts w:ascii="Book Antiqua" w:eastAsia="MS PGothic" w:hAnsi="Book Antiqua" w:cs="Arial"/>
                <w:kern w:val="24"/>
                <w:sz w:val="24"/>
                <w:szCs w:val="24"/>
              </w:rPr>
              <w:t>1</w:t>
            </w:r>
          </w:p>
        </w:tc>
      </w:tr>
      <w:tr w:rsidR="00F22BBD" w:rsidRPr="00F22BBD" w14:paraId="70A64B0D" w14:textId="77777777" w:rsidTr="008B08EA">
        <w:trPr>
          <w:trHeight w:val="661"/>
        </w:trPr>
        <w:tc>
          <w:tcPr>
            <w:tcW w:w="4054" w:type="pct"/>
            <w:shd w:val="clear" w:color="auto" w:fill="auto"/>
            <w:tcMar>
              <w:top w:w="15" w:type="dxa"/>
              <w:left w:w="15" w:type="dxa"/>
              <w:bottom w:w="0" w:type="dxa"/>
              <w:right w:w="15" w:type="dxa"/>
            </w:tcMar>
            <w:vAlign w:val="center"/>
            <w:hideMark/>
          </w:tcPr>
          <w:p w14:paraId="1CA0BC09" w14:textId="76D142AE" w:rsidR="006D6FAE" w:rsidRPr="00F22BBD" w:rsidRDefault="00A309E6" w:rsidP="007D67DC">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eastAsia="MS PGothic" w:hAnsi="Book Antiqua" w:cs="Arial"/>
                <w:kern w:val="24"/>
                <w:sz w:val="24"/>
                <w:szCs w:val="24"/>
              </w:rPr>
              <w:t xml:space="preserve"> </w:t>
            </w:r>
            <w:r w:rsidR="00835B5D" w:rsidRPr="00F22BBD">
              <w:rPr>
                <w:rFonts w:ascii="Book Antiqua" w:eastAsia="MS PGothic" w:hAnsi="Book Antiqua" w:cs="Arial"/>
                <w:kern w:val="24"/>
                <w:sz w:val="24"/>
                <w:szCs w:val="24"/>
              </w:rPr>
              <w:t>Depth of invasion; n, (HGIN/EP, LP /MM-SM1/SM2/</w:t>
            </w:r>
            <w:r w:rsidR="006D6FAE" w:rsidRPr="00F22BBD">
              <w:rPr>
                <w:rFonts w:ascii="Book Antiqua" w:eastAsia="MS PGothic" w:hAnsi="Book Antiqua" w:cs="Arial"/>
                <w:kern w:val="24"/>
                <w:sz w:val="24"/>
                <w:szCs w:val="24"/>
              </w:rPr>
              <w:t>Unknown</w:t>
            </w:r>
            <w:r w:rsidR="007D67DC" w:rsidRPr="00F22BBD">
              <w:rPr>
                <w:rFonts w:ascii="Book Antiqua" w:eastAsia="MS PGothic" w:hAnsi="Book Antiqua" w:cs="Arial"/>
                <w:kern w:val="24"/>
                <w:sz w:val="24"/>
                <w:szCs w:val="24"/>
                <w:vertAlign w:val="superscript"/>
              </w:rPr>
              <w:t>1</w:t>
            </w:r>
            <w:r w:rsidR="006D6FAE" w:rsidRPr="00F22BBD">
              <w:rPr>
                <w:rFonts w:ascii="Book Antiqua" w:eastAsia="MS PGothic" w:hAnsi="Book Antiqua" w:cs="Arial"/>
                <w:kern w:val="24"/>
                <w:sz w:val="24"/>
                <w:szCs w:val="24"/>
              </w:rPr>
              <w:t>)</w:t>
            </w:r>
          </w:p>
        </w:tc>
        <w:tc>
          <w:tcPr>
            <w:tcW w:w="946" w:type="pct"/>
            <w:shd w:val="clear" w:color="auto" w:fill="auto"/>
            <w:tcMar>
              <w:top w:w="15" w:type="dxa"/>
              <w:left w:w="15" w:type="dxa"/>
              <w:bottom w:w="0" w:type="dxa"/>
              <w:right w:w="15" w:type="dxa"/>
            </w:tcMar>
            <w:vAlign w:val="center"/>
            <w:hideMark/>
          </w:tcPr>
          <w:p w14:paraId="5D5A6A21" w14:textId="472CFDAD" w:rsidR="006D6FAE" w:rsidRPr="00F22BBD" w:rsidRDefault="007D67DC" w:rsidP="007D67DC">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3/29/7/3</w:t>
            </w:r>
            <w:r w:rsidR="00835B5D" w:rsidRPr="00F22BBD">
              <w:rPr>
                <w:rFonts w:ascii="Book Antiqua" w:eastAsia="MS PGothic" w:hAnsi="Book Antiqua" w:cs="Arial"/>
                <w:kern w:val="24"/>
                <w:sz w:val="24"/>
                <w:szCs w:val="24"/>
              </w:rPr>
              <w:t>/</w:t>
            </w:r>
            <w:r w:rsidR="006D6FAE" w:rsidRPr="00F22BBD">
              <w:rPr>
                <w:rFonts w:ascii="Book Antiqua" w:eastAsia="MS PGothic" w:hAnsi="Book Antiqua" w:cs="Arial"/>
                <w:kern w:val="24"/>
                <w:sz w:val="24"/>
                <w:szCs w:val="24"/>
              </w:rPr>
              <w:t>12</w:t>
            </w:r>
          </w:p>
        </w:tc>
      </w:tr>
      <w:tr w:rsidR="00F22BBD" w:rsidRPr="00F22BBD" w14:paraId="11F1A91D" w14:textId="77777777" w:rsidTr="008B08EA">
        <w:trPr>
          <w:trHeight w:val="480"/>
        </w:trPr>
        <w:tc>
          <w:tcPr>
            <w:tcW w:w="4054" w:type="pct"/>
            <w:tcBorders>
              <w:bottom w:val="single" w:sz="4" w:space="0" w:color="auto"/>
            </w:tcBorders>
            <w:shd w:val="clear" w:color="auto" w:fill="auto"/>
            <w:tcMar>
              <w:top w:w="15" w:type="dxa"/>
              <w:left w:w="15" w:type="dxa"/>
              <w:bottom w:w="0" w:type="dxa"/>
              <w:right w:w="15" w:type="dxa"/>
            </w:tcMar>
            <w:vAlign w:val="center"/>
            <w:hideMark/>
          </w:tcPr>
          <w:p w14:paraId="369A3479" w14:textId="4C919CF6" w:rsidR="006D6FAE" w:rsidRPr="00F22BBD" w:rsidRDefault="00A309E6" w:rsidP="007D67DC">
            <w:pPr>
              <w:widowControl/>
              <w:adjustRightInd w:val="0"/>
              <w:snapToGrid w:val="0"/>
              <w:spacing w:line="360" w:lineRule="auto"/>
              <w:jc w:val="left"/>
              <w:textAlignment w:val="center"/>
              <w:rPr>
                <w:rFonts w:ascii="Book Antiqua" w:eastAsia="MS PGothic" w:hAnsi="Book Antiqua" w:cs="Arial"/>
                <w:kern w:val="0"/>
                <w:sz w:val="24"/>
                <w:szCs w:val="24"/>
              </w:rPr>
            </w:pPr>
            <w:r>
              <w:rPr>
                <w:rFonts w:ascii="Book Antiqua" w:eastAsia="MS PGothic" w:hAnsi="Book Antiqua" w:cs="Arial"/>
                <w:kern w:val="24"/>
                <w:sz w:val="24"/>
                <w:szCs w:val="24"/>
              </w:rPr>
              <w:t xml:space="preserve"> </w:t>
            </w:r>
            <w:r w:rsidR="006D6FAE" w:rsidRPr="00F22BBD">
              <w:rPr>
                <w:rFonts w:ascii="Book Antiqua" w:eastAsia="MS PGothic" w:hAnsi="Book Antiqua" w:cs="Arial"/>
                <w:kern w:val="24"/>
                <w:sz w:val="24"/>
                <w:szCs w:val="24"/>
              </w:rPr>
              <w:t>Treatment; n, (ER/SR/CRT/others)</w:t>
            </w:r>
          </w:p>
        </w:tc>
        <w:tc>
          <w:tcPr>
            <w:tcW w:w="946" w:type="pct"/>
            <w:tcBorders>
              <w:bottom w:val="single" w:sz="4" w:space="0" w:color="auto"/>
            </w:tcBorders>
            <w:shd w:val="clear" w:color="auto" w:fill="auto"/>
            <w:tcMar>
              <w:top w:w="15" w:type="dxa"/>
              <w:left w:w="15" w:type="dxa"/>
              <w:bottom w:w="0" w:type="dxa"/>
              <w:right w:w="15" w:type="dxa"/>
            </w:tcMar>
            <w:vAlign w:val="center"/>
            <w:hideMark/>
          </w:tcPr>
          <w:p w14:paraId="54DBDE72" w14:textId="62194CDB" w:rsidR="006D6FAE" w:rsidRPr="00F22BBD" w:rsidRDefault="007D67DC" w:rsidP="007D67DC">
            <w:pPr>
              <w:widowControl/>
              <w:adjustRightInd w:val="0"/>
              <w:snapToGrid w:val="0"/>
              <w:spacing w:line="360" w:lineRule="auto"/>
              <w:jc w:val="center"/>
              <w:textAlignment w:val="baseline"/>
              <w:rPr>
                <w:rFonts w:ascii="Book Antiqua" w:eastAsia="MS PGothic" w:hAnsi="Book Antiqua" w:cs="Arial"/>
                <w:kern w:val="0"/>
                <w:sz w:val="24"/>
                <w:szCs w:val="24"/>
              </w:rPr>
            </w:pPr>
            <w:r w:rsidRPr="00F22BBD">
              <w:rPr>
                <w:rFonts w:ascii="Book Antiqua" w:eastAsia="MS PGothic" w:hAnsi="Book Antiqua" w:cs="Arial"/>
                <w:kern w:val="24"/>
                <w:sz w:val="24"/>
                <w:szCs w:val="24"/>
              </w:rPr>
              <w:t>32/11/5/</w:t>
            </w:r>
            <w:r w:rsidR="006D6FAE" w:rsidRPr="00F22BBD">
              <w:rPr>
                <w:rFonts w:ascii="Book Antiqua" w:eastAsia="MS PGothic" w:hAnsi="Book Antiqua" w:cs="Arial"/>
                <w:kern w:val="24"/>
                <w:sz w:val="24"/>
                <w:szCs w:val="24"/>
              </w:rPr>
              <w:t>6</w:t>
            </w:r>
          </w:p>
        </w:tc>
      </w:tr>
    </w:tbl>
    <w:p w14:paraId="02E765D1" w14:textId="38C8E91C" w:rsidR="00301C46" w:rsidRPr="00F22BBD" w:rsidRDefault="00835B5D" w:rsidP="0031777E">
      <w:pPr>
        <w:adjustRightInd w:val="0"/>
        <w:snapToGrid w:val="0"/>
        <w:spacing w:line="360" w:lineRule="auto"/>
        <w:rPr>
          <w:rFonts w:ascii="Book Antiqua" w:hAnsi="Book Antiqua" w:cstheme="majorHAnsi"/>
          <w:sz w:val="24"/>
          <w:szCs w:val="24"/>
        </w:rPr>
      </w:pPr>
      <w:r w:rsidRPr="00F22BBD">
        <w:rPr>
          <w:rFonts w:ascii="Book Antiqua" w:hAnsi="Book Antiqua" w:cstheme="majorHAnsi"/>
          <w:iCs/>
          <w:sz w:val="24"/>
          <w:szCs w:val="24"/>
          <w:vertAlign w:val="superscript"/>
        </w:rPr>
        <w:t>1</w:t>
      </w:r>
      <w:r w:rsidRPr="00F22BBD">
        <w:rPr>
          <w:rFonts w:ascii="Book Antiqua" w:hAnsi="Book Antiqua" w:cstheme="majorHAnsi" w:hint="eastAsia"/>
          <w:iCs/>
          <w:sz w:val="24"/>
          <w:szCs w:val="24"/>
        </w:rPr>
        <w:t>O</w:t>
      </w:r>
      <w:r w:rsidRPr="00F22BBD">
        <w:rPr>
          <w:rFonts w:ascii="Book Antiqua" w:hAnsi="Book Antiqua" w:cstheme="majorHAnsi"/>
          <w:iCs/>
          <w:sz w:val="24"/>
          <w:szCs w:val="24"/>
        </w:rPr>
        <w:t>nly biopsy was obtained</w:t>
      </w:r>
      <w:r w:rsidRPr="00F22BBD">
        <w:rPr>
          <w:rFonts w:ascii="Book Antiqua" w:hAnsi="Book Antiqua" w:cstheme="majorHAnsi" w:hint="eastAsia"/>
          <w:iCs/>
          <w:sz w:val="24"/>
          <w:szCs w:val="24"/>
        </w:rPr>
        <w:t>.</w:t>
      </w:r>
      <w:r w:rsidRPr="00F22BBD">
        <w:rPr>
          <w:rFonts w:ascii="Book Antiqua" w:hAnsi="Book Antiqua" w:cstheme="majorHAnsi"/>
          <w:iCs/>
          <w:sz w:val="24"/>
          <w:szCs w:val="24"/>
        </w:rPr>
        <w:t xml:space="preserve"> </w:t>
      </w:r>
      <w:r w:rsidR="00301C46" w:rsidRPr="00F22BBD">
        <w:rPr>
          <w:rFonts w:ascii="Book Antiqua" w:hAnsi="Book Antiqua" w:cstheme="majorHAnsi"/>
          <w:iCs/>
          <w:sz w:val="24"/>
          <w:szCs w:val="24"/>
        </w:rPr>
        <w:t>SCC</w:t>
      </w:r>
      <w:bookmarkStart w:id="1085" w:name="OLE_LINK108"/>
      <w:bookmarkStart w:id="1086" w:name="OLE_LINK109"/>
      <w:r w:rsidR="007D67DC" w:rsidRPr="00F22BBD">
        <w:rPr>
          <w:rFonts w:ascii="Book Antiqua" w:eastAsia="SimSun" w:hAnsi="Book Antiqua" w:cstheme="majorHAnsi" w:hint="eastAsia"/>
          <w:iCs/>
          <w:sz w:val="24"/>
          <w:szCs w:val="24"/>
          <w:lang w:eastAsia="zh-CN"/>
        </w:rPr>
        <w:t>:</w:t>
      </w:r>
      <w:bookmarkEnd w:id="1085"/>
      <w:bookmarkEnd w:id="1086"/>
      <w:r w:rsidR="00301C46" w:rsidRPr="00F22BBD">
        <w:rPr>
          <w:rFonts w:ascii="Book Antiqua" w:hAnsi="Book Antiqua" w:cstheme="majorHAnsi"/>
          <w:iCs/>
          <w:sz w:val="24"/>
          <w:szCs w:val="24"/>
        </w:rPr>
        <w:t xml:space="preserve"> </w:t>
      </w:r>
      <w:r w:rsidRPr="00F22BBD">
        <w:rPr>
          <w:rFonts w:ascii="Book Antiqua" w:hAnsi="Book Antiqua" w:cstheme="majorHAnsi"/>
          <w:sz w:val="24"/>
          <w:szCs w:val="24"/>
        </w:rPr>
        <w:t xml:space="preserve">Squamous </w:t>
      </w:r>
      <w:r w:rsidR="00EF057D" w:rsidRPr="00F22BBD">
        <w:rPr>
          <w:rFonts w:ascii="Book Antiqua" w:hAnsi="Book Antiqua" w:cstheme="majorHAnsi"/>
          <w:sz w:val="24"/>
          <w:szCs w:val="24"/>
        </w:rPr>
        <w:t>cell</w:t>
      </w:r>
      <w:r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r w:rsidR="00301C46" w:rsidRPr="00F22BBD">
        <w:rPr>
          <w:rFonts w:ascii="Book Antiqua" w:hAnsi="Book Antiqua" w:cstheme="majorHAnsi"/>
          <w:iCs/>
          <w:sz w:val="24"/>
          <w:szCs w:val="24"/>
        </w:rPr>
        <w:t>HGIN</w:t>
      </w:r>
      <w:r w:rsidR="007D67DC" w:rsidRPr="00F22BBD">
        <w:rPr>
          <w:rFonts w:ascii="Book Antiqua" w:hAnsi="Book Antiqua" w:cstheme="majorHAnsi" w:hint="eastAsia"/>
          <w:iCs/>
          <w:sz w:val="24"/>
          <w:szCs w:val="24"/>
        </w:rPr>
        <w:t>:</w:t>
      </w:r>
      <w:r w:rsidR="00301C46" w:rsidRPr="00F22BBD">
        <w:rPr>
          <w:rFonts w:ascii="Book Antiqua" w:hAnsi="Book Antiqua" w:cstheme="majorHAnsi"/>
          <w:iCs/>
          <w:sz w:val="24"/>
          <w:szCs w:val="24"/>
        </w:rPr>
        <w:t xml:space="preserve"> </w:t>
      </w:r>
      <w:r w:rsidRPr="00F22BBD">
        <w:rPr>
          <w:rFonts w:ascii="Book Antiqua" w:hAnsi="Book Antiqua" w:cstheme="majorHAnsi"/>
          <w:sz w:val="24"/>
          <w:szCs w:val="24"/>
        </w:rPr>
        <w:t xml:space="preserve">High </w:t>
      </w:r>
      <w:r w:rsidR="00301C46" w:rsidRPr="00F22BBD">
        <w:rPr>
          <w:rFonts w:ascii="Book Antiqua" w:hAnsi="Book Antiqua" w:cstheme="majorHAnsi"/>
          <w:sz w:val="24"/>
          <w:szCs w:val="24"/>
        </w:rPr>
        <w:t>grade intraepithelial neoplasia</w:t>
      </w:r>
      <w:r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r w:rsidR="00EF057D" w:rsidRPr="00F22BBD">
        <w:rPr>
          <w:rFonts w:ascii="Book Antiqua" w:hAnsi="Book Antiqua" w:cstheme="majorHAnsi"/>
          <w:iCs/>
          <w:sz w:val="24"/>
          <w:szCs w:val="24"/>
        </w:rPr>
        <w:t>LGIN</w:t>
      </w:r>
      <w:r w:rsidR="007D67DC" w:rsidRPr="00F22BBD">
        <w:rPr>
          <w:rFonts w:ascii="Book Antiqua" w:hAnsi="Book Antiqua" w:cstheme="majorHAnsi" w:hint="eastAsia"/>
          <w:iCs/>
          <w:sz w:val="24"/>
          <w:szCs w:val="24"/>
        </w:rPr>
        <w:t>:</w:t>
      </w:r>
      <w:r w:rsidR="00EF057D" w:rsidRPr="00F22BBD">
        <w:rPr>
          <w:rFonts w:ascii="Book Antiqua" w:hAnsi="Book Antiqua" w:cstheme="majorHAnsi"/>
          <w:iCs/>
          <w:sz w:val="24"/>
          <w:szCs w:val="24"/>
        </w:rPr>
        <w:t xml:space="preserve"> </w:t>
      </w:r>
      <w:r w:rsidRPr="00F22BBD">
        <w:rPr>
          <w:rFonts w:ascii="Book Antiqua" w:hAnsi="Book Antiqua" w:cstheme="majorHAnsi"/>
          <w:sz w:val="24"/>
          <w:szCs w:val="24"/>
        </w:rPr>
        <w:t xml:space="preserve">Low </w:t>
      </w:r>
      <w:r w:rsidR="00301C46" w:rsidRPr="00F22BBD">
        <w:rPr>
          <w:rFonts w:ascii="Book Antiqua" w:hAnsi="Book Antiqua" w:cstheme="majorHAnsi"/>
          <w:sz w:val="24"/>
          <w:szCs w:val="24"/>
        </w:rPr>
        <w:t xml:space="preserve">grade intraepithelial neoplasia, </w:t>
      </w:r>
      <w:r w:rsidR="00301C46" w:rsidRPr="00F22BBD">
        <w:rPr>
          <w:rFonts w:ascii="Book Antiqua" w:hAnsi="Book Antiqua" w:cstheme="majorHAnsi"/>
          <w:iCs/>
          <w:sz w:val="24"/>
          <w:szCs w:val="24"/>
        </w:rPr>
        <w:t>EP</w:t>
      </w:r>
      <w:r w:rsidR="007D67DC" w:rsidRPr="00F22BBD">
        <w:rPr>
          <w:rFonts w:ascii="Book Antiqua" w:hAnsi="Book Antiqua" w:cstheme="majorHAnsi" w:hint="eastAsia"/>
          <w:iCs/>
          <w:sz w:val="24"/>
          <w:szCs w:val="24"/>
        </w:rPr>
        <w:t>:</w:t>
      </w:r>
      <w:r w:rsidR="007D67DC" w:rsidRPr="00F22BBD">
        <w:rPr>
          <w:rFonts w:ascii="Book Antiqua" w:eastAsia="SimSun" w:hAnsi="Book Antiqua" w:cstheme="majorHAnsi" w:hint="eastAsia"/>
          <w:iCs/>
          <w:sz w:val="24"/>
          <w:szCs w:val="24"/>
          <w:lang w:eastAsia="zh-CN"/>
        </w:rPr>
        <w:t xml:space="preserve"> </w:t>
      </w:r>
      <w:r w:rsidRPr="00F22BBD">
        <w:rPr>
          <w:rFonts w:ascii="Book Antiqua" w:hAnsi="Book Antiqua" w:cstheme="majorHAnsi"/>
          <w:sz w:val="24"/>
          <w:szCs w:val="24"/>
        </w:rPr>
        <w:t>Epithelium</w:t>
      </w:r>
      <w:r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r w:rsidR="00301C46" w:rsidRPr="00F22BBD">
        <w:rPr>
          <w:rFonts w:ascii="Book Antiqua" w:hAnsi="Book Antiqua" w:cstheme="majorHAnsi"/>
          <w:iCs/>
          <w:sz w:val="24"/>
          <w:szCs w:val="24"/>
        </w:rPr>
        <w:t>LPM</w:t>
      </w:r>
      <w:r w:rsidR="007D67DC" w:rsidRPr="00F22BBD">
        <w:rPr>
          <w:rFonts w:ascii="Book Antiqua" w:hAnsi="Book Antiqua" w:cstheme="majorHAnsi" w:hint="eastAsia"/>
          <w:iCs/>
          <w:sz w:val="24"/>
          <w:szCs w:val="24"/>
        </w:rPr>
        <w:t>:</w:t>
      </w:r>
      <w:r w:rsidR="00301C46" w:rsidRPr="00F22BBD">
        <w:rPr>
          <w:rFonts w:ascii="Book Antiqua" w:hAnsi="Book Antiqua" w:cstheme="majorHAnsi"/>
          <w:sz w:val="24"/>
          <w:szCs w:val="24"/>
        </w:rPr>
        <w:t xml:space="preserve"> </w:t>
      </w:r>
      <w:r w:rsidRPr="00F22BBD">
        <w:rPr>
          <w:rFonts w:ascii="Book Antiqua" w:hAnsi="Book Antiqua" w:cstheme="majorHAnsi"/>
          <w:sz w:val="24"/>
          <w:szCs w:val="24"/>
        </w:rPr>
        <w:t xml:space="preserve">Lamina </w:t>
      </w:r>
      <w:r w:rsidR="00301C46" w:rsidRPr="00F22BBD">
        <w:rPr>
          <w:rFonts w:ascii="Book Antiqua" w:hAnsi="Book Antiqua" w:cstheme="majorHAnsi"/>
          <w:sz w:val="24"/>
          <w:szCs w:val="24"/>
        </w:rPr>
        <w:t>propria mucosae</w:t>
      </w:r>
      <w:r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r w:rsidR="00301C46" w:rsidRPr="00F22BBD">
        <w:rPr>
          <w:rFonts w:ascii="Book Antiqua" w:hAnsi="Book Antiqua" w:cstheme="majorHAnsi"/>
          <w:iCs/>
          <w:sz w:val="24"/>
          <w:szCs w:val="24"/>
        </w:rPr>
        <w:t>MM</w:t>
      </w:r>
      <w:r w:rsidR="007D67DC" w:rsidRPr="00F22BBD">
        <w:rPr>
          <w:rFonts w:ascii="Book Antiqua" w:hAnsi="Book Antiqua" w:cstheme="majorHAnsi" w:hint="eastAsia"/>
          <w:iCs/>
          <w:sz w:val="24"/>
          <w:szCs w:val="24"/>
        </w:rPr>
        <w:t>:</w:t>
      </w:r>
      <w:r w:rsidR="00301C46" w:rsidRPr="00F22BBD">
        <w:rPr>
          <w:rFonts w:ascii="Book Antiqua" w:hAnsi="Book Antiqua" w:cstheme="majorHAnsi"/>
          <w:sz w:val="24"/>
          <w:szCs w:val="24"/>
        </w:rPr>
        <w:t xml:space="preserve"> </w:t>
      </w:r>
      <w:r w:rsidRPr="00F22BBD">
        <w:rPr>
          <w:rFonts w:ascii="Book Antiqua" w:hAnsi="Book Antiqua" w:cstheme="majorHAnsi"/>
          <w:sz w:val="24"/>
          <w:szCs w:val="24"/>
        </w:rPr>
        <w:t xml:space="preserve">Muscularis </w:t>
      </w:r>
      <w:r w:rsidR="00301C46" w:rsidRPr="00F22BBD">
        <w:rPr>
          <w:rFonts w:ascii="Book Antiqua" w:hAnsi="Book Antiqua" w:cstheme="majorHAnsi"/>
          <w:sz w:val="24"/>
          <w:szCs w:val="24"/>
        </w:rPr>
        <w:t>mucosae</w:t>
      </w:r>
      <w:r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r w:rsidR="00301C46" w:rsidRPr="00F22BBD">
        <w:rPr>
          <w:rFonts w:ascii="Book Antiqua" w:hAnsi="Book Antiqua" w:cstheme="majorHAnsi"/>
          <w:iCs/>
          <w:sz w:val="24"/>
          <w:szCs w:val="24"/>
        </w:rPr>
        <w:t>SM</w:t>
      </w:r>
      <w:r w:rsidR="007D67DC" w:rsidRPr="00F22BBD">
        <w:rPr>
          <w:rFonts w:ascii="Book Antiqua" w:hAnsi="Book Antiqua" w:cstheme="majorHAnsi" w:hint="eastAsia"/>
          <w:iCs/>
          <w:sz w:val="24"/>
          <w:szCs w:val="24"/>
        </w:rPr>
        <w:t>:</w:t>
      </w:r>
      <w:r w:rsidR="00301C46" w:rsidRPr="00F22BBD">
        <w:rPr>
          <w:rFonts w:ascii="Book Antiqua" w:hAnsi="Book Antiqua" w:cstheme="majorHAnsi"/>
          <w:sz w:val="24"/>
          <w:szCs w:val="24"/>
        </w:rPr>
        <w:t xml:space="preserve"> </w:t>
      </w:r>
      <w:r w:rsidRPr="00F22BBD">
        <w:rPr>
          <w:rFonts w:ascii="Book Antiqua" w:hAnsi="Book Antiqua" w:cstheme="majorHAnsi"/>
          <w:sz w:val="24"/>
          <w:szCs w:val="24"/>
        </w:rPr>
        <w:t>Submucosae</w:t>
      </w:r>
      <w:r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r w:rsidR="00301C46" w:rsidRPr="00F22BBD">
        <w:rPr>
          <w:rFonts w:ascii="Book Antiqua" w:hAnsi="Book Antiqua" w:cstheme="majorHAnsi"/>
          <w:iCs/>
          <w:sz w:val="24"/>
          <w:szCs w:val="24"/>
        </w:rPr>
        <w:t>ER</w:t>
      </w:r>
      <w:r w:rsidR="007D67DC" w:rsidRPr="00F22BBD">
        <w:rPr>
          <w:rFonts w:ascii="Book Antiqua" w:hAnsi="Book Antiqua" w:cstheme="majorHAnsi" w:hint="eastAsia"/>
          <w:iCs/>
          <w:sz w:val="24"/>
          <w:szCs w:val="24"/>
        </w:rPr>
        <w:t>:</w:t>
      </w:r>
      <w:r w:rsidR="00301C46" w:rsidRPr="00F22BBD">
        <w:rPr>
          <w:rFonts w:ascii="Book Antiqua" w:hAnsi="Book Antiqua" w:cstheme="majorHAnsi"/>
          <w:sz w:val="24"/>
          <w:szCs w:val="24"/>
        </w:rPr>
        <w:t xml:space="preserve"> </w:t>
      </w:r>
      <w:r w:rsidRPr="00F22BBD">
        <w:rPr>
          <w:rFonts w:ascii="Book Antiqua" w:hAnsi="Book Antiqua" w:cstheme="majorHAnsi"/>
          <w:sz w:val="24"/>
          <w:szCs w:val="24"/>
        </w:rPr>
        <w:t xml:space="preserve">Endoscopic </w:t>
      </w:r>
      <w:r w:rsidR="00301C46" w:rsidRPr="00F22BBD">
        <w:rPr>
          <w:rFonts w:ascii="Book Antiqua" w:hAnsi="Book Antiqua" w:cstheme="majorHAnsi"/>
          <w:sz w:val="24"/>
          <w:szCs w:val="24"/>
        </w:rPr>
        <w:t>resection</w:t>
      </w:r>
      <w:r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r w:rsidR="00301C46" w:rsidRPr="00F22BBD">
        <w:rPr>
          <w:rFonts w:ascii="Book Antiqua" w:hAnsi="Book Antiqua" w:cstheme="majorHAnsi"/>
          <w:iCs/>
          <w:sz w:val="24"/>
          <w:szCs w:val="24"/>
        </w:rPr>
        <w:t>SR</w:t>
      </w:r>
      <w:r w:rsidR="007D67DC" w:rsidRPr="00F22BBD">
        <w:rPr>
          <w:rFonts w:ascii="Book Antiqua" w:hAnsi="Book Antiqua" w:cstheme="majorHAnsi" w:hint="eastAsia"/>
          <w:iCs/>
          <w:sz w:val="24"/>
          <w:szCs w:val="24"/>
        </w:rPr>
        <w:t>:</w:t>
      </w:r>
      <w:r w:rsidR="00301C46" w:rsidRPr="00F22BBD">
        <w:rPr>
          <w:rFonts w:ascii="Book Antiqua" w:hAnsi="Book Antiqua" w:cstheme="majorHAnsi"/>
          <w:sz w:val="24"/>
          <w:szCs w:val="24"/>
        </w:rPr>
        <w:t xml:space="preserve"> </w:t>
      </w:r>
      <w:r w:rsidRPr="00F22BBD">
        <w:rPr>
          <w:rFonts w:ascii="Book Antiqua" w:hAnsi="Book Antiqua" w:cstheme="majorHAnsi"/>
          <w:sz w:val="24"/>
          <w:szCs w:val="24"/>
        </w:rPr>
        <w:t xml:space="preserve">Surgical </w:t>
      </w:r>
      <w:r w:rsidR="00301C46" w:rsidRPr="00F22BBD">
        <w:rPr>
          <w:rFonts w:ascii="Book Antiqua" w:hAnsi="Book Antiqua" w:cstheme="majorHAnsi"/>
          <w:sz w:val="24"/>
          <w:szCs w:val="24"/>
        </w:rPr>
        <w:t>resection</w:t>
      </w:r>
      <w:r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r w:rsidR="00301C46" w:rsidRPr="00F22BBD">
        <w:rPr>
          <w:rFonts w:ascii="Book Antiqua" w:hAnsi="Book Antiqua" w:cstheme="majorHAnsi"/>
          <w:iCs/>
          <w:sz w:val="24"/>
          <w:szCs w:val="24"/>
        </w:rPr>
        <w:t>CRT</w:t>
      </w:r>
      <w:r w:rsidR="007D67DC" w:rsidRPr="00F22BBD">
        <w:rPr>
          <w:rFonts w:ascii="Book Antiqua" w:hAnsi="Book Antiqua" w:cstheme="majorHAnsi" w:hint="eastAsia"/>
          <w:iCs/>
          <w:sz w:val="24"/>
          <w:szCs w:val="24"/>
        </w:rPr>
        <w:t>:</w:t>
      </w:r>
      <w:r w:rsidR="00301C46" w:rsidRPr="00F22BBD">
        <w:rPr>
          <w:rFonts w:ascii="Book Antiqua" w:hAnsi="Book Antiqua" w:cstheme="majorHAnsi"/>
          <w:sz w:val="24"/>
          <w:szCs w:val="24"/>
        </w:rPr>
        <w:t xml:space="preserve"> </w:t>
      </w:r>
      <w:r w:rsidRPr="00F22BBD">
        <w:rPr>
          <w:rFonts w:ascii="Book Antiqua" w:hAnsi="Book Antiqua" w:cstheme="majorHAnsi"/>
          <w:sz w:val="24"/>
          <w:szCs w:val="24"/>
        </w:rPr>
        <w:t>Chemoradiotherapy</w:t>
      </w:r>
      <w:r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p>
    <w:p w14:paraId="322744E6" w14:textId="7734ED74" w:rsidR="00195F3F" w:rsidRPr="00F22BBD" w:rsidRDefault="00195F3F" w:rsidP="0031777E">
      <w:pPr>
        <w:adjustRightInd w:val="0"/>
        <w:snapToGrid w:val="0"/>
        <w:spacing w:line="360" w:lineRule="auto"/>
        <w:rPr>
          <w:rFonts w:ascii="Book Antiqua" w:hAnsi="Book Antiqua" w:cstheme="majorHAnsi"/>
          <w:sz w:val="24"/>
          <w:szCs w:val="24"/>
        </w:rPr>
      </w:pPr>
    </w:p>
    <w:p w14:paraId="6562B292" w14:textId="166988D9" w:rsidR="00835B5D" w:rsidRPr="00F22BBD" w:rsidRDefault="00835B5D">
      <w:pPr>
        <w:widowControl/>
        <w:jc w:val="left"/>
        <w:rPr>
          <w:rFonts w:ascii="Book Antiqua" w:eastAsia="SimSun" w:hAnsi="Book Antiqua" w:cs="Arial"/>
          <w:sz w:val="24"/>
          <w:szCs w:val="24"/>
          <w:lang w:eastAsia="zh-CN"/>
        </w:rPr>
      </w:pPr>
    </w:p>
    <w:p w14:paraId="2AF46A0E" w14:textId="77777777" w:rsidR="00835B5D" w:rsidRPr="00F22BBD" w:rsidRDefault="00835B5D">
      <w:pPr>
        <w:widowControl/>
        <w:jc w:val="left"/>
        <w:rPr>
          <w:rFonts w:ascii="Book Antiqua" w:hAnsi="Book Antiqua" w:cs="Arial"/>
          <w:b/>
          <w:sz w:val="24"/>
          <w:szCs w:val="24"/>
        </w:rPr>
      </w:pPr>
      <w:r w:rsidRPr="00F22BBD">
        <w:rPr>
          <w:rFonts w:ascii="Book Antiqua" w:hAnsi="Book Antiqua" w:cs="Arial"/>
          <w:b/>
          <w:sz w:val="24"/>
          <w:szCs w:val="24"/>
        </w:rPr>
        <w:br w:type="page"/>
      </w:r>
    </w:p>
    <w:p w14:paraId="11887BAC" w14:textId="7DC61531" w:rsidR="00735381" w:rsidRPr="00F22BBD" w:rsidRDefault="00835B5D" w:rsidP="0031777E">
      <w:pPr>
        <w:adjustRightInd w:val="0"/>
        <w:snapToGrid w:val="0"/>
        <w:spacing w:line="360" w:lineRule="auto"/>
        <w:rPr>
          <w:rFonts w:ascii="Book Antiqua" w:eastAsia="SimSun" w:hAnsi="Book Antiqua" w:cs="Arial"/>
          <w:b/>
          <w:sz w:val="24"/>
          <w:szCs w:val="24"/>
          <w:lang w:eastAsia="zh-CN"/>
        </w:rPr>
      </w:pPr>
      <w:r w:rsidRPr="00F22BBD">
        <w:rPr>
          <w:rFonts w:ascii="Book Antiqua" w:hAnsi="Book Antiqua" w:cs="Arial"/>
          <w:b/>
          <w:sz w:val="24"/>
          <w:szCs w:val="24"/>
        </w:rPr>
        <w:lastRenderedPageBreak/>
        <w:t xml:space="preserve">Table </w:t>
      </w:r>
      <w:r w:rsidR="006B2E5F">
        <w:rPr>
          <w:rFonts w:ascii="Book Antiqua" w:eastAsia="SimSun" w:hAnsi="Book Antiqua" w:cs="Arial" w:hint="eastAsia"/>
          <w:b/>
          <w:sz w:val="24"/>
          <w:szCs w:val="24"/>
          <w:lang w:eastAsia="zh-CN"/>
        </w:rPr>
        <w:t>2</w:t>
      </w:r>
      <w:r w:rsidR="00735381" w:rsidRPr="00F22BBD">
        <w:rPr>
          <w:rFonts w:ascii="Book Antiqua" w:hAnsi="Book Antiqua" w:cs="Arial"/>
          <w:b/>
          <w:sz w:val="24"/>
          <w:szCs w:val="24"/>
        </w:rPr>
        <w:t xml:space="preserve"> The results of the univariate analysis of the</w:t>
      </w:r>
      <w:r w:rsidRPr="00F22BBD">
        <w:rPr>
          <w:rFonts w:ascii="Book Antiqua" w:hAnsi="Book Antiqua"/>
          <w:sz w:val="24"/>
          <w:szCs w:val="24"/>
        </w:rPr>
        <w:t xml:space="preserve"> </w:t>
      </w:r>
      <w:r w:rsidRPr="00F22BBD">
        <w:rPr>
          <w:rFonts w:ascii="Book Antiqua" w:hAnsi="Book Antiqua" w:cs="Arial"/>
          <w:b/>
          <w:sz w:val="24"/>
          <w:szCs w:val="24"/>
        </w:rPr>
        <w:t>narrow band imaging combined with magnifying endoscopy</w:t>
      </w:r>
      <w:r w:rsidR="00735381" w:rsidRPr="00F22BBD">
        <w:rPr>
          <w:rFonts w:ascii="Book Antiqua" w:hAnsi="Book Antiqua" w:cs="Arial"/>
          <w:b/>
          <w:sz w:val="24"/>
          <w:szCs w:val="24"/>
        </w:rPr>
        <w:t xml:space="preserve"> findings for the diagnosis of </w:t>
      </w:r>
      <w:r w:rsidRPr="00F22BBD">
        <w:rPr>
          <w:rFonts w:ascii="Book Antiqua" w:hAnsi="Book Antiqua" w:cs="Arial"/>
          <w:b/>
          <w:sz w:val="24"/>
          <w:szCs w:val="24"/>
        </w:rPr>
        <w:t>superficial esophageal squamous cell carcinoma</w:t>
      </w:r>
      <w:r w:rsidRPr="00F22BBD">
        <w:rPr>
          <w:rFonts w:ascii="Book Antiqua" w:eastAsia="SimSun" w:hAnsi="Book Antiqua" w:cs="Arial" w:hint="eastAsia"/>
          <w:b/>
          <w:sz w:val="24"/>
          <w:szCs w:val="24"/>
          <w:lang w:eastAsia="zh-CN"/>
        </w:rPr>
        <w:t xml:space="preserve">, </w:t>
      </w:r>
      <w:r w:rsidRPr="00F22BBD">
        <w:rPr>
          <w:rFonts w:ascii="Book Antiqua" w:eastAsia="SimSun" w:hAnsi="Book Antiqua" w:cs="Arial" w:hint="eastAsia"/>
          <w:b/>
          <w:i/>
          <w:sz w:val="24"/>
          <w:szCs w:val="24"/>
          <w:lang w:eastAsia="zh-CN"/>
        </w:rPr>
        <w:t>n</w:t>
      </w:r>
      <w:r w:rsidRPr="00F22BBD">
        <w:rPr>
          <w:rFonts w:ascii="Book Antiqua" w:eastAsia="SimSun" w:hAnsi="Book Antiqua" w:cs="Arial" w:hint="eastAsia"/>
          <w:b/>
          <w:sz w:val="24"/>
          <w:szCs w:val="24"/>
          <w:lang w:eastAsia="zh-CN"/>
        </w:rPr>
        <w:t xml:space="preserve"> (%)</w:t>
      </w:r>
    </w:p>
    <w:tbl>
      <w:tblPr>
        <w:tblW w:w="6147" w:type="pct"/>
        <w:tblInd w:w="-707" w:type="dxa"/>
        <w:tblCellMar>
          <w:left w:w="0" w:type="dxa"/>
          <w:right w:w="0" w:type="dxa"/>
        </w:tblCellMar>
        <w:tblLook w:val="0420" w:firstRow="1" w:lastRow="0" w:firstColumn="0" w:lastColumn="0" w:noHBand="0" w:noVBand="1"/>
      </w:tblPr>
      <w:tblGrid>
        <w:gridCol w:w="3120"/>
        <w:gridCol w:w="1702"/>
        <w:gridCol w:w="1277"/>
        <w:gridCol w:w="1416"/>
        <w:gridCol w:w="2269"/>
        <w:gridCol w:w="848"/>
      </w:tblGrid>
      <w:tr w:rsidR="00F22BBD" w:rsidRPr="00F22BBD" w14:paraId="663B4444" w14:textId="77777777" w:rsidTr="0081669B">
        <w:trPr>
          <w:trHeight w:val="542"/>
        </w:trPr>
        <w:tc>
          <w:tcPr>
            <w:tcW w:w="1467"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BFD388C" w14:textId="77777777" w:rsidR="00735381" w:rsidRPr="00F22BBD" w:rsidRDefault="00735381" w:rsidP="00835B5D">
            <w:pPr>
              <w:widowControl/>
              <w:adjustRightInd w:val="0"/>
              <w:snapToGrid w:val="0"/>
              <w:spacing w:line="360" w:lineRule="auto"/>
              <w:jc w:val="left"/>
              <w:rPr>
                <w:rFonts w:ascii="Book Antiqua" w:eastAsia="MS PGothic" w:hAnsi="Book Antiqua" w:cs="Arial"/>
                <w:b/>
                <w:kern w:val="0"/>
                <w:sz w:val="24"/>
                <w:szCs w:val="24"/>
              </w:rPr>
            </w:pPr>
            <w:r w:rsidRPr="00F22BBD">
              <w:rPr>
                <w:rFonts w:ascii="Book Antiqua" w:eastAsia="MS PGothic" w:hAnsi="Book Antiqua" w:cs="Arial"/>
                <w:b/>
                <w:kern w:val="24"/>
                <w:sz w:val="24"/>
                <w:szCs w:val="24"/>
              </w:rPr>
              <w:t>NBI-ME findings</w:t>
            </w:r>
          </w:p>
        </w:tc>
        <w:tc>
          <w:tcPr>
            <w:tcW w:w="800"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C6F1C23" w14:textId="77777777" w:rsidR="00735381" w:rsidRPr="00F22BBD" w:rsidRDefault="00735381"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Esophagitis</w:t>
            </w:r>
          </w:p>
          <w:p w14:paraId="4D975D48" w14:textId="77777777" w:rsidR="00735381" w:rsidRPr="00F22BBD" w:rsidRDefault="00735381"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w:t>
            </w:r>
            <w:r w:rsidRPr="00F22BBD">
              <w:rPr>
                <w:rFonts w:ascii="Book Antiqua" w:eastAsia="MS PGothic" w:hAnsi="Book Antiqua" w:cs="Arial"/>
                <w:b/>
                <w:i/>
                <w:kern w:val="24"/>
                <w:sz w:val="24"/>
                <w:szCs w:val="24"/>
              </w:rPr>
              <w:t>n</w:t>
            </w:r>
            <w:r w:rsidRPr="00F22BBD">
              <w:rPr>
                <w:rFonts w:ascii="Book Antiqua" w:eastAsia="MS PGothic" w:hAnsi="Book Antiqua" w:cs="Arial"/>
                <w:b/>
                <w:kern w:val="24"/>
                <w:sz w:val="24"/>
                <w:szCs w:val="24"/>
              </w:rPr>
              <w:t xml:space="preserve"> = 8)</w:t>
            </w:r>
          </w:p>
        </w:tc>
        <w:tc>
          <w:tcPr>
            <w:tcW w:w="600"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2E262A8" w14:textId="77777777" w:rsidR="00735381" w:rsidRPr="00F22BBD" w:rsidRDefault="00735381"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LGIN</w:t>
            </w:r>
          </w:p>
          <w:p w14:paraId="01EF9629" w14:textId="77777777" w:rsidR="00735381" w:rsidRPr="00F22BBD" w:rsidRDefault="00735381"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w:t>
            </w:r>
            <w:r w:rsidRPr="00F22BBD">
              <w:rPr>
                <w:rFonts w:ascii="Book Antiqua" w:eastAsia="MS PGothic" w:hAnsi="Book Antiqua" w:cs="Arial"/>
                <w:b/>
                <w:i/>
                <w:kern w:val="24"/>
                <w:sz w:val="24"/>
                <w:szCs w:val="24"/>
              </w:rPr>
              <w:t>n</w:t>
            </w:r>
            <w:r w:rsidRPr="00F22BBD">
              <w:rPr>
                <w:rFonts w:ascii="Book Antiqua" w:eastAsia="MS PGothic" w:hAnsi="Book Antiqua" w:cs="Arial"/>
                <w:b/>
                <w:kern w:val="24"/>
                <w:sz w:val="24"/>
                <w:szCs w:val="24"/>
              </w:rPr>
              <w:t xml:space="preserve"> = 27)</w:t>
            </w:r>
          </w:p>
        </w:tc>
        <w:tc>
          <w:tcPr>
            <w:tcW w:w="666"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F604F2D" w14:textId="77777777" w:rsidR="00735381" w:rsidRPr="00F22BBD" w:rsidRDefault="00735381"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SESCC</w:t>
            </w:r>
          </w:p>
          <w:p w14:paraId="0CCA589B" w14:textId="77777777" w:rsidR="00735381" w:rsidRPr="00F22BBD" w:rsidRDefault="00735381"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w:t>
            </w:r>
            <w:r w:rsidRPr="00F22BBD">
              <w:rPr>
                <w:rFonts w:ascii="Book Antiqua" w:eastAsia="MS PGothic" w:hAnsi="Book Antiqua" w:cs="Arial"/>
                <w:b/>
                <w:i/>
                <w:kern w:val="24"/>
                <w:sz w:val="24"/>
                <w:szCs w:val="24"/>
              </w:rPr>
              <w:t>n</w:t>
            </w:r>
            <w:r w:rsidRPr="00F22BBD">
              <w:rPr>
                <w:rFonts w:ascii="Book Antiqua" w:eastAsia="MS PGothic" w:hAnsi="Book Antiqua" w:cs="Arial"/>
                <w:b/>
                <w:kern w:val="24"/>
                <w:sz w:val="24"/>
                <w:szCs w:val="24"/>
              </w:rPr>
              <w:t xml:space="preserve"> = 54)</w:t>
            </w:r>
          </w:p>
        </w:tc>
        <w:tc>
          <w:tcPr>
            <w:tcW w:w="1067" w:type="pct"/>
            <w:tcBorders>
              <w:top w:val="single" w:sz="4" w:space="0" w:color="auto"/>
              <w:bottom w:val="single" w:sz="4" w:space="0" w:color="auto"/>
            </w:tcBorders>
            <w:vAlign w:val="center"/>
          </w:tcPr>
          <w:p w14:paraId="49B5E1F6" w14:textId="4E3EB031" w:rsidR="00735381" w:rsidRPr="00F22BBD" w:rsidRDefault="00835B5D"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Odds ratio (95%</w:t>
            </w:r>
            <w:r w:rsidR="00735381" w:rsidRPr="00F22BBD">
              <w:rPr>
                <w:rFonts w:ascii="Book Antiqua" w:eastAsia="MS PGothic" w:hAnsi="Book Antiqua" w:cs="Arial"/>
                <w:b/>
                <w:kern w:val="24"/>
                <w:sz w:val="24"/>
                <w:szCs w:val="24"/>
              </w:rPr>
              <w:t>CI)</w:t>
            </w:r>
          </w:p>
        </w:tc>
        <w:tc>
          <w:tcPr>
            <w:tcW w:w="399" w:type="pct"/>
            <w:tcBorders>
              <w:top w:val="single" w:sz="4" w:space="0" w:color="auto"/>
              <w:bottom w:val="single" w:sz="4" w:space="0" w:color="auto"/>
            </w:tcBorders>
            <w:vAlign w:val="center"/>
          </w:tcPr>
          <w:p w14:paraId="61AA8849" w14:textId="1FD0E80E" w:rsidR="00735381" w:rsidRPr="00F22BBD" w:rsidRDefault="00735381" w:rsidP="00835B5D">
            <w:pPr>
              <w:widowControl/>
              <w:adjustRightInd w:val="0"/>
              <w:snapToGrid w:val="0"/>
              <w:spacing w:line="360" w:lineRule="auto"/>
              <w:jc w:val="center"/>
              <w:rPr>
                <w:rFonts w:ascii="Book Antiqua" w:eastAsia="SimSun" w:hAnsi="Book Antiqua" w:cs="Arial"/>
                <w:b/>
                <w:kern w:val="0"/>
                <w:sz w:val="24"/>
                <w:szCs w:val="24"/>
                <w:lang w:eastAsia="zh-CN"/>
              </w:rPr>
            </w:pPr>
            <w:r w:rsidRPr="00F22BBD">
              <w:rPr>
                <w:rFonts w:ascii="Book Antiqua" w:eastAsia="MS PGothic" w:hAnsi="Book Antiqua" w:cs="Arial"/>
                <w:b/>
                <w:i/>
                <w:kern w:val="24"/>
                <w:sz w:val="24"/>
                <w:szCs w:val="24"/>
              </w:rPr>
              <w:t>P</w:t>
            </w:r>
            <w:r w:rsidR="00835B5D" w:rsidRPr="00F22BBD">
              <w:rPr>
                <w:rFonts w:ascii="Book Antiqua" w:eastAsia="SimSun" w:hAnsi="Book Antiqua" w:cs="Arial" w:hint="eastAsia"/>
                <w:b/>
                <w:kern w:val="24"/>
                <w:sz w:val="24"/>
                <w:szCs w:val="24"/>
                <w:lang w:eastAsia="zh-CN"/>
              </w:rPr>
              <w:t xml:space="preserve"> value</w:t>
            </w:r>
          </w:p>
        </w:tc>
      </w:tr>
      <w:tr w:rsidR="00F22BBD" w:rsidRPr="00F22BBD" w14:paraId="5B84F75B" w14:textId="77777777" w:rsidTr="0081669B">
        <w:trPr>
          <w:trHeight w:val="339"/>
        </w:trPr>
        <w:tc>
          <w:tcPr>
            <w:tcW w:w="1467" w:type="pct"/>
            <w:tcBorders>
              <w:top w:val="single" w:sz="4" w:space="0" w:color="auto"/>
            </w:tcBorders>
            <w:shd w:val="clear" w:color="auto" w:fill="auto"/>
            <w:tcMar>
              <w:top w:w="72" w:type="dxa"/>
              <w:left w:w="144" w:type="dxa"/>
              <w:bottom w:w="72" w:type="dxa"/>
              <w:right w:w="144" w:type="dxa"/>
            </w:tcMar>
            <w:vAlign w:val="center"/>
            <w:hideMark/>
          </w:tcPr>
          <w:p w14:paraId="0AB6C630" w14:textId="0C2ACDDF" w:rsidR="00735381" w:rsidRPr="00F22BBD" w:rsidRDefault="00735381" w:rsidP="00835B5D">
            <w:pPr>
              <w:widowControl/>
              <w:adjustRightInd w:val="0"/>
              <w:snapToGrid w:val="0"/>
              <w:spacing w:line="360" w:lineRule="auto"/>
              <w:jc w:val="left"/>
              <w:rPr>
                <w:rFonts w:ascii="Book Antiqua" w:eastAsia="MS PGothic" w:hAnsi="Book Antiqua" w:cs="Arial"/>
                <w:kern w:val="0"/>
                <w:sz w:val="24"/>
                <w:szCs w:val="24"/>
              </w:rPr>
            </w:pPr>
            <w:r w:rsidRPr="00F22BBD">
              <w:rPr>
                <w:rFonts w:ascii="Book Antiqua" w:eastAsia="MS PGothic" w:hAnsi="Book Antiqua" w:cs="Arial"/>
                <w:kern w:val="24"/>
                <w:sz w:val="24"/>
                <w:szCs w:val="24"/>
              </w:rPr>
              <w:t>IBC</w:t>
            </w:r>
          </w:p>
        </w:tc>
        <w:tc>
          <w:tcPr>
            <w:tcW w:w="800" w:type="pct"/>
            <w:tcBorders>
              <w:top w:val="single" w:sz="4" w:space="0" w:color="auto"/>
            </w:tcBorders>
            <w:shd w:val="clear" w:color="auto" w:fill="auto"/>
            <w:tcMar>
              <w:top w:w="10" w:type="dxa"/>
              <w:left w:w="10" w:type="dxa"/>
              <w:bottom w:w="0" w:type="dxa"/>
              <w:right w:w="10" w:type="dxa"/>
            </w:tcMar>
            <w:vAlign w:val="center"/>
            <w:hideMark/>
          </w:tcPr>
          <w:p w14:paraId="20DDDEFB"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1 (13)</w:t>
            </w:r>
          </w:p>
        </w:tc>
        <w:tc>
          <w:tcPr>
            <w:tcW w:w="600" w:type="pct"/>
            <w:tcBorders>
              <w:top w:val="single" w:sz="4" w:space="0" w:color="auto"/>
            </w:tcBorders>
            <w:shd w:val="clear" w:color="auto" w:fill="auto"/>
            <w:tcMar>
              <w:top w:w="10" w:type="dxa"/>
              <w:left w:w="10" w:type="dxa"/>
              <w:bottom w:w="0" w:type="dxa"/>
              <w:right w:w="10" w:type="dxa"/>
            </w:tcMar>
            <w:vAlign w:val="center"/>
            <w:hideMark/>
          </w:tcPr>
          <w:p w14:paraId="7ABFF7DB"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19 (70)</w:t>
            </w:r>
          </w:p>
        </w:tc>
        <w:tc>
          <w:tcPr>
            <w:tcW w:w="666" w:type="pct"/>
            <w:tcBorders>
              <w:top w:val="single" w:sz="4" w:space="0" w:color="auto"/>
            </w:tcBorders>
            <w:shd w:val="clear" w:color="auto" w:fill="auto"/>
            <w:tcMar>
              <w:top w:w="10" w:type="dxa"/>
              <w:left w:w="10" w:type="dxa"/>
              <w:bottom w:w="0" w:type="dxa"/>
              <w:right w:w="10" w:type="dxa"/>
            </w:tcMar>
            <w:vAlign w:val="center"/>
            <w:hideMark/>
          </w:tcPr>
          <w:p w14:paraId="31948100"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45 (83)</w:t>
            </w:r>
          </w:p>
        </w:tc>
        <w:tc>
          <w:tcPr>
            <w:tcW w:w="1067" w:type="pct"/>
            <w:tcBorders>
              <w:top w:val="single" w:sz="4" w:space="0" w:color="auto"/>
            </w:tcBorders>
          </w:tcPr>
          <w:p w14:paraId="29259AF8" w14:textId="77777777"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3.3 (1.2</w:t>
            </w:r>
            <w:r w:rsidRPr="00F22BBD">
              <w:rPr>
                <w:rFonts w:ascii="Book Antiqua" w:eastAsia="MS PGothic" w:hAnsi="Book Antiqua"/>
                <w:kern w:val="24"/>
                <w:sz w:val="24"/>
                <w:szCs w:val="24"/>
              </w:rPr>
              <w:t>–</w:t>
            </w:r>
            <w:r w:rsidRPr="00F22BBD">
              <w:rPr>
                <w:rFonts w:ascii="Book Antiqua" w:eastAsia="MS PGothic" w:hAnsi="Book Antiqua" w:cs="Arial"/>
                <w:kern w:val="24"/>
                <w:sz w:val="24"/>
                <w:szCs w:val="24"/>
              </w:rPr>
              <w:t>8.9)</w:t>
            </w:r>
          </w:p>
        </w:tc>
        <w:tc>
          <w:tcPr>
            <w:tcW w:w="399" w:type="pct"/>
            <w:tcBorders>
              <w:top w:val="single" w:sz="4" w:space="0" w:color="auto"/>
            </w:tcBorders>
          </w:tcPr>
          <w:p w14:paraId="22B6D7E3" w14:textId="77777777"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NS</w:t>
            </w:r>
          </w:p>
        </w:tc>
      </w:tr>
      <w:tr w:rsidR="00F22BBD" w:rsidRPr="00F22BBD" w14:paraId="6A3022CD" w14:textId="77777777" w:rsidTr="0081669B">
        <w:trPr>
          <w:trHeight w:val="339"/>
        </w:trPr>
        <w:tc>
          <w:tcPr>
            <w:tcW w:w="1467" w:type="pct"/>
            <w:shd w:val="clear" w:color="auto" w:fill="auto"/>
            <w:tcMar>
              <w:top w:w="72" w:type="dxa"/>
              <w:left w:w="144" w:type="dxa"/>
              <w:bottom w:w="72" w:type="dxa"/>
              <w:right w:w="144" w:type="dxa"/>
            </w:tcMar>
            <w:vAlign w:val="center"/>
            <w:hideMark/>
          </w:tcPr>
          <w:p w14:paraId="17123A60" w14:textId="0DA849FB" w:rsidR="00735381" w:rsidRPr="00F22BBD" w:rsidRDefault="00735381" w:rsidP="00835B5D">
            <w:pPr>
              <w:widowControl/>
              <w:adjustRightInd w:val="0"/>
              <w:snapToGrid w:val="0"/>
              <w:spacing w:line="360" w:lineRule="auto"/>
              <w:jc w:val="left"/>
              <w:rPr>
                <w:rFonts w:ascii="Book Antiqua" w:eastAsia="MS PGothic" w:hAnsi="Book Antiqua" w:cs="Arial"/>
                <w:kern w:val="0"/>
                <w:sz w:val="24"/>
                <w:szCs w:val="24"/>
              </w:rPr>
            </w:pPr>
            <w:r w:rsidRPr="00F22BBD">
              <w:rPr>
                <w:rFonts w:ascii="Book Antiqua" w:eastAsia="MS PGothic" w:hAnsi="Book Antiqua" w:cs="Arial"/>
                <w:kern w:val="24"/>
                <w:sz w:val="24"/>
                <w:szCs w:val="24"/>
              </w:rPr>
              <w:t>Proliferation</w:t>
            </w:r>
          </w:p>
        </w:tc>
        <w:tc>
          <w:tcPr>
            <w:tcW w:w="800" w:type="pct"/>
            <w:shd w:val="clear" w:color="auto" w:fill="auto"/>
            <w:tcMar>
              <w:top w:w="10" w:type="dxa"/>
              <w:left w:w="10" w:type="dxa"/>
              <w:bottom w:w="0" w:type="dxa"/>
              <w:right w:w="10" w:type="dxa"/>
            </w:tcMar>
            <w:vAlign w:val="center"/>
            <w:hideMark/>
          </w:tcPr>
          <w:p w14:paraId="31561FF6"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3 (38)</w:t>
            </w:r>
          </w:p>
        </w:tc>
        <w:tc>
          <w:tcPr>
            <w:tcW w:w="600" w:type="pct"/>
            <w:shd w:val="clear" w:color="auto" w:fill="auto"/>
            <w:tcMar>
              <w:top w:w="10" w:type="dxa"/>
              <w:left w:w="10" w:type="dxa"/>
              <w:bottom w:w="0" w:type="dxa"/>
              <w:right w:w="10" w:type="dxa"/>
            </w:tcMar>
            <w:vAlign w:val="center"/>
            <w:hideMark/>
          </w:tcPr>
          <w:p w14:paraId="5014E4DA"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21 (78)</w:t>
            </w:r>
          </w:p>
        </w:tc>
        <w:tc>
          <w:tcPr>
            <w:tcW w:w="666" w:type="pct"/>
            <w:shd w:val="clear" w:color="auto" w:fill="auto"/>
            <w:tcMar>
              <w:top w:w="10" w:type="dxa"/>
              <w:left w:w="10" w:type="dxa"/>
              <w:bottom w:w="0" w:type="dxa"/>
              <w:right w:w="10" w:type="dxa"/>
            </w:tcMar>
            <w:vAlign w:val="center"/>
            <w:hideMark/>
          </w:tcPr>
          <w:p w14:paraId="4C9C59C8"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50 (93)</w:t>
            </w:r>
          </w:p>
        </w:tc>
        <w:tc>
          <w:tcPr>
            <w:tcW w:w="1067" w:type="pct"/>
          </w:tcPr>
          <w:p w14:paraId="252D3EA6" w14:textId="77777777"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5.0 (1.4</w:t>
            </w:r>
            <w:r w:rsidRPr="00F22BBD">
              <w:rPr>
                <w:rFonts w:ascii="Book Antiqua" w:eastAsia="MS PGothic" w:hAnsi="Book Antiqua"/>
                <w:kern w:val="24"/>
                <w:sz w:val="24"/>
                <w:szCs w:val="24"/>
              </w:rPr>
              <w:t>–</w:t>
            </w:r>
            <w:r w:rsidRPr="00F22BBD">
              <w:rPr>
                <w:rFonts w:ascii="Book Antiqua" w:eastAsia="MS PGothic" w:hAnsi="Book Antiqua" w:cs="Arial"/>
                <w:kern w:val="24"/>
                <w:sz w:val="24"/>
                <w:szCs w:val="24"/>
              </w:rPr>
              <w:t>17.5)</w:t>
            </w:r>
          </w:p>
        </w:tc>
        <w:tc>
          <w:tcPr>
            <w:tcW w:w="399" w:type="pct"/>
          </w:tcPr>
          <w:p w14:paraId="53C93CD9" w14:textId="2C632B57"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&lt;</w:t>
            </w:r>
            <w:r w:rsidR="00835B5D" w:rsidRPr="00F22BBD">
              <w:rPr>
                <w:rFonts w:ascii="Book Antiqua" w:eastAsia="SimSun" w:hAnsi="Book Antiqua" w:cs="Arial" w:hint="eastAsia"/>
                <w:kern w:val="24"/>
                <w:sz w:val="24"/>
                <w:szCs w:val="24"/>
                <w:lang w:eastAsia="zh-CN"/>
              </w:rPr>
              <w:t xml:space="preserve"> </w:t>
            </w:r>
            <w:r w:rsidRPr="00F22BBD">
              <w:rPr>
                <w:rFonts w:ascii="Book Antiqua" w:eastAsia="MS PGothic" w:hAnsi="Book Antiqua" w:cs="Arial"/>
                <w:kern w:val="24"/>
                <w:sz w:val="24"/>
                <w:szCs w:val="24"/>
              </w:rPr>
              <w:t>0.01</w:t>
            </w:r>
          </w:p>
        </w:tc>
      </w:tr>
      <w:tr w:rsidR="00F22BBD" w:rsidRPr="00F22BBD" w14:paraId="622DA85E" w14:textId="77777777" w:rsidTr="0081669B">
        <w:trPr>
          <w:trHeight w:val="339"/>
        </w:trPr>
        <w:tc>
          <w:tcPr>
            <w:tcW w:w="1467" w:type="pct"/>
            <w:shd w:val="clear" w:color="auto" w:fill="auto"/>
            <w:tcMar>
              <w:top w:w="72" w:type="dxa"/>
              <w:left w:w="144" w:type="dxa"/>
              <w:bottom w:w="72" w:type="dxa"/>
              <w:right w:w="144" w:type="dxa"/>
            </w:tcMar>
            <w:vAlign w:val="center"/>
            <w:hideMark/>
          </w:tcPr>
          <w:p w14:paraId="53B407BC" w14:textId="76253D29" w:rsidR="00735381" w:rsidRPr="00F22BBD" w:rsidRDefault="00735381" w:rsidP="00835B5D">
            <w:pPr>
              <w:widowControl/>
              <w:adjustRightInd w:val="0"/>
              <w:snapToGrid w:val="0"/>
              <w:spacing w:line="360" w:lineRule="auto"/>
              <w:jc w:val="left"/>
              <w:rPr>
                <w:rFonts w:ascii="Book Antiqua" w:eastAsia="MS PGothic" w:hAnsi="Book Antiqua" w:cs="Arial"/>
                <w:kern w:val="0"/>
                <w:sz w:val="24"/>
                <w:szCs w:val="24"/>
              </w:rPr>
            </w:pPr>
            <w:r w:rsidRPr="00F22BBD">
              <w:rPr>
                <w:rFonts w:ascii="Book Antiqua" w:eastAsia="MS PGothic" w:hAnsi="Book Antiqua" w:cs="Arial"/>
                <w:kern w:val="24"/>
                <w:sz w:val="24"/>
                <w:szCs w:val="24"/>
              </w:rPr>
              <w:t>Dilatation</w:t>
            </w:r>
          </w:p>
        </w:tc>
        <w:tc>
          <w:tcPr>
            <w:tcW w:w="800" w:type="pct"/>
            <w:shd w:val="clear" w:color="auto" w:fill="auto"/>
            <w:tcMar>
              <w:top w:w="10" w:type="dxa"/>
              <w:left w:w="10" w:type="dxa"/>
              <w:bottom w:w="0" w:type="dxa"/>
              <w:right w:w="10" w:type="dxa"/>
            </w:tcMar>
            <w:vAlign w:val="center"/>
            <w:hideMark/>
          </w:tcPr>
          <w:p w14:paraId="3C999B67"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3 (38)</w:t>
            </w:r>
          </w:p>
        </w:tc>
        <w:tc>
          <w:tcPr>
            <w:tcW w:w="600" w:type="pct"/>
            <w:shd w:val="clear" w:color="auto" w:fill="auto"/>
            <w:tcMar>
              <w:top w:w="10" w:type="dxa"/>
              <w:left w:w="10" w:type="dxa"/>
              <w:bottom w:w="0" w:type="dxa"/>
              <w:right w:w="10" w:type="dxa"/>
            </w:tcMar>
            <w:vAlign w:val="center"/>
            <w:hideMark/>
          </w:tcPr>
          <w:p w14:paraId="6BEB8BAB"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20 (74)</w:t>
            </w:r>
          </w:p>
        </w:tc>
        <w:tc>
          <w:tcPr>
            <w:tcW w:w="666" w:type="pct"/>
            <w:shd w:val="clear" w:color="auto" w:fill="auto"/>
            <w:tcMar>
              <w:top w:w="10" w:type="dxa"/>
              <w:left w:w="10" w:type="dxa"/>
              <w:bottom w:w="0" w:type="dxa"/>
              <w:right w:w="10" w:type="dxa"/>
            </w:tcMar>
            <w:vAlign w:val="center"/>
            <w:hideMark/>
          </w:tcPr>
          <w:p w14:paraId="465A0360"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48 (89)</w:t>
            </w:r>
          </w:p>
        </w:tc>
        <w:tc>
          <w:tcPr>
            <w:tcW w:w="1067" w:type="pct"/>
          </w:tcPr>
          <w:p w14:paraId="06405537" w14:textId="77777777"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3.6 (1.2</w:t>
            </w:r>
            <w:r w:rsidRPr="00F22BBD">
              <w:rPr>
                <w:rFonts w:ascii="Book Antiqua" w:eastAsia="MS PGothic" w:hAnsi="Book Antiqua"/>
                <w:kern w:val="24"/>
                <w:sz w:val="24"/>
                <w:szCs w:val="24"/>
              </w:rPr>
              <w:t>–</w:t>
            </w:r>
            <w:r w:rsidRPr="00F22BBD">
              <w:rPr>
                <w:rFonts w:ascii="Book Antiqua" w:eastAsia="MS PGothic" w:hAnsi="Book Antiqua" w:cs="Arial"/>
                <w:kern w:val="24"/>
                <w:sz w:val="24"/>
                <w:szCs w:val="24"/>
              </w:rPr>
              <w:t>11.1)</w:t>
            </w:r>
          </w:p>
        </w:tc>
        <w:tc>
          <w:tcPr>
            <w:tcW w:w="399" w:type="pct"/>
          </w:tcPr>
          <w:p w14:paraId="6D11E290" w14:textId="77777777"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NS</w:t>
            </w:r>
          </w:p>
        </w:tc>
      </w:tr>
      <w:tr w:rsidR="00F22BBD" w:rsidRPr="00F22BBD" w14:paraId="569C7690" w14:textId="77777777" w:rsidTr="0081669B">
        <w:trPr>
          <w:trHeight w:val="339"/>
        </w:trPr>
        <w:tc>
          <w:tcPr>
            <w:tcW w:w="1467" w:type="pct"/>
            <w:shd w:val="clear" w:color="auto" w:fill="auto"/>
            <w:tcMar>
              <w:top w:w="72" w:type="dxa"/>
              <w:left w:w="144" w:type="dxa"/>
              <w:bottom w:w="72" w:type="dxa"/>
              <w:right w:w="144" w:type="dxa"/>
            </w:tcMar>
            <w:vAlign w:val="center"/>
            <w:hideMark/>
          </w:tcPr>
          <w:p w14:paraId="0CA11A4F" w14:textId="5BE187D7" w:rsidR="00735381" w:rsidRPr="00F22BBD" w:rsidRDefault="00735381" w:rsidP="00835B5D">
            <w:pPr>
              <w:widowControl/>
              <w:adjustRightInd w:val="0"/>
              <w:snapToGrid w:val="0"/>
              <w:spacing w:line="360" w:lineRule="auto"/>
              <w:jc w:val="left"/>
              <w:rPr>
                <w:rFonts w:ascii="Book Antiqua" w:eastAsia="MS PGothic" w:hAnsi="Book Antiqua" w:cs="Arial"/>
                <w:kern w:val="0"/>
                <w:sz w:val="24"/>
                <w:szCs w:val="24"/>
              </w:rPr>
            </w:pPr>
            <w:r w:rsidRPr="00F22BBD">
              <w:rPr>
                <w:rFonts w:ascii="Book Antiqua" w:eastAsia="MS PGothic" w:hAnsi="Book Antiqua" w:cs="Arial"/>
                <w:kern w:val="24"/>
                <w:sz w:val="24"/>
                <w:szCs w:val="24"/>
              </w:rPr>
              <w:t>Tortuosity</w:t>
            </w:r>
          </w:p>
        </w:tc>
        <w:tc>
          <w:tcPr>
            <w:tcW w:w="800" w:type="pct"/>
            <w:shd w:val="clear" w:color="auto" w:fill="auto"/>
            <w:tcMar>
              <w:top w:w="10" w:type="dxa"/>
              <w:left w:w="10" w:type="dxa"/>
              <w:bottom w:w="0" w:type="dxa"/>
              <w:right w:w="10" w:type="dxa"/>
            </w:tcMar>
            <w:vAlign w:val="center"/>
            <w:hideMark/>
          </w:tcPr>
          <w:p w14:paraId="1B7AFB5A"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2 (25)</w:t>
            </w:r>
          </w:p>
        </w:tc>
        <w:tc>
          <w:tcPr>
            <w:tcW w:w="600" w:type="pct"/>
            <w:shd w:val="clear" w:color="auto" w:fill="auto"/>
            <w:tcMar>
              <w:top w:w="10" w:type="dxa"/>
              <w:left w:w="10" w:type="dxa"/>
              <w:bottom w:w="0" w:type="dxa"/>
              <w:right w:w="10" w:type="dxa"/>
            </w:tcMar>
            <w:vAlign w:val="center"/>
            <w:hideMark/>
          </w:tcPr>
          <w:p w14:paraId="58097D71"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14 (52)</w:t>
            </w:r>
          </w:p>
        </w:tc>
        <w:tc>
          <w:tcPr>
            <w:tcW w:w="666" w:type="pct"/>
            <w:shd w:val="clear" w:color="auto" w:fill="auto"/>
            <w:tcMar>
              <w:top w:w="10" w:type="dxa"/>
              <w:left w:w="10" w:type="dxa"/>
              <w:bottom w:w="0" w:type="dxa"/>
              <w:right w:w="10" w:type="dxa"/>
            </w:tcMar>
            <w:vAlign w:val="center"/>
            <w:hideMark/>
          </w:tcPr>
          <w:p w14:paraId="7F1E3868"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44 (81)</w:t>
            </w:r>
          </w:p>
        </w:tc>
        <w:tc>
          <w:tcPr>
            <w:tcW w:w="1067" w:type="pct"/>
          </w:tcPr>
          <w:p w14:paraId="4566DE40" w14:textId="77777777"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5.2 (2.0</w:t>
            </w:r>
            <w:r w:rsidRPr="00F22BBD">
              <w:rPr>
                <w:rFonts w:ascii="Book Antiqua" w:eastAsia="MS PGothic" w:hAnsi="Book Antiqua"/>
                <w:kern w:val="24"/>
                <w:sz w:val="24"/>
                <w:szCs w:val="24"/>
              </w:rPr>
              <w:t>–</w:t>
            </w:r>
            <w:r w:rsidRPr="00F22BBD">
              <w:rPr>
                <w:rFonts w:ascii="Book Antiqua" w:eastAsia="MS PGothic" w:hAnsi="Book Antiqua" w:cs="Arial"/>
                <w:kern w:val="24"/>
                <w:sz w:val="24"/>
                <w:szCs w:val="24"/>
              </w:rPr>
              <w:t>13.6)</w:t>
            </w:r>
          </w:p>
        </w:tc>
        <w:tc>
          <w:tcPr>
            <w:tcW w:w="399" w:type="pct"/>
          </w:tcPr>
          <w:p w14:paraId="16690974" w14:textId="738282AB"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&lt;</w:t>
            </w:r>
            <w:r w:rsidR="00835B5D" w:rsidRPr="00F22BBD">
              <w:rPr>
                <w:rFonts w:ascii="Book Antiqua" w:eastAsia="SimSun" w:hAnsi="Book Antiqua" w:cs="Arial" w:hint="eastAsia"/>
                <w:kern w:val="24"/>
                <w:sz w:val="24"/>
                <w:szCs w:val="24"/>
                <w:lang w:eastAsia="zh-CN"/>
              </w:rPr>
              <w:t xml:space="preserve"> </w:t>
            </w:r>
            <w:r w:rsidRPr="00F22BBD">
              <w:rPr>
                <w:rFonts w:ascii="Book Antiqua" w:eastAsia="MS PGothic" w:hAnsi="Book Antiqua" w:cs="Arial"/>
                <w:kern w:val="24"/>
                <w:sz w:val="24"/>
                <w:szCs w:val="24"/>
              </w:rPr>
              <w:t>0.01</w:t>
            </w:r>
          </w:p>
        </w:tc>
      </w:tr>
      <w:tr w:rsidR="00F22BBD" w:rsidRPr="00F22BBD" w14:paraId="2F9152B0" w14:textId="77777777" w:rsidTr="0081669B">
        <w:trPr>
          <w:trHeight w:val="339"/>
        </w:trPr>
        <w:tc>
          <w:tcPr>
            <w:tcW w:w="1467" w:type="pct"/>
            <w:shd w:val="clear" w:color="auto" w:fill="auto"/>
            <w:tcMar>
              <w:top w:w="72" w:type="dxa"/>
              <w:left w:w="144" w:type="dxa"/>
              <w:bottom w:w="72" w:type="dxa"/>
              <w:right w:w="144" w:type="dxa"/>
            </w:tcMar>
            <w:vAlign w:val="center"/>
            <w:hideMark/>
          </w:tcPr>
          <w:p w14:paraId="4B7D60D5" w14:textId="79E4DC3A" w:rsidR="00735381" w:rsidRPr="00F22BBD" w:rsidRDefault="00735381" w:rsidP="00835B5D">
            <w:pPr>
              <w:widowControl/>
              <w:adjustRightInd w:val="0"/>
              <w:snapToGrid w:val="0"/>
              <w:spacing w:line="360" w:lineRule="auto"/>
              <w:jc w:val="left"/>
              <w:rPr>
                <w:rFonts w:ascii="Book Antiqua" w:eastAsia="MS PGothic" w:hAnsi="Book Antiqua" w:cs="Arial"/>
                <w:kern w:val="0"/>
                <w:sz w:val="24"/>
                <w:szCs w:val="24"/>
              </w:rPr>
            </w:pPr>
            <w:r w:rsidRPr="00F22BBD">
              <w:rPr>
                <w:rFonts w:ascii="Book Antiqua" w:eastAsia="MS PGothic" w:hAnsi="Book Antiqua" w:cs="Arial"/>
                <w:kern w:val="24"/>
                <w:sz w:val="24"/>
                <w:szCs w:val="24"/>
              </w:rPr>
              <w:t>Change in caliber</w:t>
            </w:r>
          </w:p>
        </w:tc>
        <w:tc>
          <w:tcPr>
            <w:tcW w:w="800" w:type="pct"/>
            <w:shd w:val="clear" w:color="auto" w:fill="auto"/>
            <w:tcMar>
              <w:top w:w="10" w:type="dxa"/>
              <w:left w:w="10" w:type="dxa"/>
              <w:bottom w:w="0" w:type="dxa"/>
              <w:right w:w="10" w:type="dxa"/>
            </w:tcMar>
            <w:vAlign w:val="center"/>
            <w:hideMark/>
          </w:tcPr>
          <w:p w14:paraId="23F8A226"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2 (25)</w:t>
            </w:r>
          </w:p>
        </w:tc>
        <w:tc>
          <w:tcPr>
            <w:tcW w:w="600" w:type="pct"/>
            <w:shd w:val="clear" w:color="auto" w:fill="auto"/>
            <w:tcMar>
              <w:top w:w="10" w:type="dxa"/>
              <w:left w:w="10" w:type="dxa"/>
              <w:bottom w:w="0" w:type="dxa"/>
              <w:right w:w="10" w:type="dxa"/>
            </w:tcMar>
            <w:vAlign w:val="center"/>
            <w:hideMark/>
          </w:tcPr>
          <w:p w14:paraId="14714C52"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6 (22)</w:t>
            </w:r>
          </w:p>
        </w:tc>
        <w:tc>
          <w:tcPr>
            <w:tcW w:w="666" w:type="pct"/>
            <w:shd w:val="clear" w:color="auto" w:fill="auto"/>
            <w:tcMar>
              <w:top w:w="10" w:type="dxa"/>
              <w:left w:w="10" w:type="dxa"/>
              <w:bottom w:w="0" w:type="dxa"/>
              <w:right w:w="10" w:type="dxa"/>
            </w:tcMar>
            <w:vAlign w:val="center"/>
            <w:hideMark/>
          </w:tcPr>
          <w:p w14:paraId="5989A853"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31 (57)</w:t>
            </w:r>
          </w:p>
        </w:tc>
        <w:tc>
          <w:tcPr>
            <w:tcW w:w="1067" w:type="pct"/>
          </w:tcPr>
          <w:p w14:paraId="110B5D62" w14:textId="77777777"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4.5 (1.7</w:t>
            </w:r>
            <w:r w:rsidRPr="00F22BBD">
              <w:rPr>
                <w:rFonts w:ascii="Book Antiqua" w:eastAsia="MS PGothic" w:hAnsi="Book Antiqua"/>
                <w:kern w:val="24"/>
                <w:sz w:val="24"/>
                <w:szCs w:val="24"/>
              </w:rPr>
              <w:t>–</w:t>
            </w:r>
            <w:r w:rsidRPr="00F22BBD">
              <w:rPr>
                <w:rFonts w:ascii="Book Antiqua" w:eastAsia="MS PGothic" w:hAnsi="Book Antiqua" w:cs="Arial"/>
                <w:kern w:val="24"/>
                <w:sz w:val="24"/>
                <w:szCs w:val="24"/>
              </w:rPr>
              <w:t>11.8)</w:t>
            </w:r>
          </w:p>
        </w:tc>
        <w:tc>
          <w:tcPr>
            <w:tcW w:w="399" w:type="pct"/>
          </w:tcPr>
          <w:p w14:paraId="7C0A3B49" w14:textId="70DBC0B2"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&lt;</w:t>
            </w:r>
            <w:r w:rsidR="00835B5D" w:rsidRPr="00F22BBD">
              <w:rPr>
                <w:rFonts w:ascii="Book Antiqua" w:eastAsia="SimSun" w:hAnsi="Book Antiqua" w:cs="Arial" w:hint="eastAsia"/>
                <w:kern w:val="24"/>
                <w:sz w:val="24"/>
                <w:szCs w:val="24"/>
                <w:lang w:eastAsia="zh-CN"/>
              </w:rPr>
              <w:t xml:space="preserve"> </w:t>
            </w:r>
            <w:r w:rsidRPr="00F22BBD">
              <w:rPr>
                <w:rFonts w:ascii="Book Antiqua" w:eastAsia="MS PGothic" w:hAnsi="Book Antiqua" w:cs="Arial"/>
                <w:kern w:val="24"/>
                <w:sz w:val="24"/>
                <w:szCs w:val="24"/>
              </w:rPr>
              <w:t>0.01</w:t>
            </w:r>
          </w:p>
        </w:tc>
      </w:tr>
      <w:tr w:rsidR="00735381" w:rsidRPr="00F22BBD" w14:paraId="1154561F" w14:textId="77777777" w:rsidTr="0081669B">
        <w:trPr>
          <w:trHeight w:val="339"/>
        </w:trPr>
        <w:tc>
          <w:tcPr>
            <w:tcW w:w="1467" w:type="pct"/>
            <w:tcBorders>
              <w:bottom w:val="single" w:sz="4" w:space="0" w:color="auto"/>
            </w:tcBorders>
            <w:shd w:val="clear" w:color="auto" w:fill="auto"/>
            <w:tcMar>
              <w:top w:w="72" w:type="dxa"/>
              <w:left w:w="144" w:type="dxa"/>
              <w:bottom w:w="72" w:type="dxa"/>
              <w:right w:w="144" w:type="dxa"/>
            </w:tcMar>
            <w:vAlign w:val="center"/>
            <w:hideMark/>
          </w:tcPr>
          <w:p w14:paraId="751DE474" w14:textId="74AF0878" w:rsidR="00735381" w:rsidRPr="00F22BBD" w:rsidRDefault="00735381" w:rsidP="00835B5D">
            <w:pPr>
              <w:widowControl/>
              <w:adjustRightInd w:val="0"/>
              <w:snapToGrid w:val="0"/>
              <w:spacing w:line="360" w:lineRule="auto"/>
              <w:jc w:val="left"/>
              <w:rPr>
                <w:rFonts w:ascii="Book Antiqua" w:eastAsia="MS PGothic" w:hAnsi="Book Antiqua" w:cs="Arial"/>
                <w:kern w:val="0"/>
                <w:sz w:val="24"/>
                <w:szCs w:val="24"/>
              </w:rPr>
            </w:pPr>
            <w:r w:rsidRPr="00F22BBD">
              <w:rPr>
                <w:rFonts w:ascii="Book Antiqua" w:eastAsia="MS PGothic" w:hAnsi="Book Antiqua" w:cs="Arial"/>
                <w:kern w:val="24"/>
                <w:sz w:val="24"/>
                <w:szCs w:val="24"/>
              </w:rPr>
              <w:t>Various shapes</w:t>
            </w:r>
          </w:p>
        </w:tc>
        <w:tc>
          <w:tcPr>
            <w:tcW w:w="800" w:type="pct"/>
            <w:tcBorders>
              <w:bottom w:val="single" w:sz="4" w:space="0" w:color="auto"/>
            </w:tcBorders>
            <w:shd w:val="clear" w:color="auto" w:fill="auto"/>
            <w:tcMar>
              <w:top w:w="10" w:type="dxa"/>
              <w:left w:w="10" w:type="dxa"/>
              <w:bottom w:w="0" w:type="dxa"/>
              <w:right w:w="10" w:type="dxa"/>
            </w:tcMar>
            <w:vAlign w:val="center"/>
            <w:hideMark/>
          </w:tcPr>
          <w:p w14:paraId="16D23107"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3 (38)</w:t>
            </w:r>
          </w:p>
        </w:tc>
        <w:tc>
          <w:tcPr>
            <w:tcW w:w="600" w:type="pct"/>
            <w:tcBorders>
              <w:bottom w:val="single" w:sz="4" w:space="0" w:color="auto"/>
            </w:tcBorders>
            <w:shd w:val="clear" w:color="auto" w:fill="auto"/>
            <w:tcMar>
              <w:top w:w="10" w:type="dxa"/>
              <w:left w:w="10" w:type="dxa"/>
              <w:bottom w:w="0" w:type="dxa"/>
              <w:right w:w="10" w:type="dxa"/>
            </w:tcMar>
            <w:vAlign w:val="center"/>
            <w:hideMark/>
          </w:tcPr>
          <w:p w14:paraId="18AF88D3"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14 (52)</w:t>
            </w:r>
          </w:p>
        </w:tc>
        <w:tc>
          <w:tcPr>
            <w:tcW w:w="666" w:type="pct"/>
            <w:tcBorders>
              <w:bottom w:val="single" w:sz="4" w:space="0" w:color="auto"/>
            </w:tcBorders>
            <w:shd w:val="clear" w:color="auto" w:fill="auto"/>
            <w:tcMar>
              <w:top w:w="10" w:type="dxa"/>
              <w:left w:w="10" w:type="dxa"/>
              <w:bottom w:w="0" w:type="dxa"/>
              <w:right w:w="10" w:type="dxa"/>
            </w:tcMar>
            <w:vAlign w:val="center"/>
            <w:hideMark/>
          </w:tcPr>
          <w:p w14:paraId="2120D1BC" w14:textId="77777777" w:rsidR="00735381" w:rsidRPr="00F22BBD" w:rsidRDefault="00735381" w:rsidP="00835B5D">
            <w:pPr>
              <w:widowControl/>
              <w:adjustRightInd w:val="0"/>
              <w:snapToGrid w:val="0"/>
              <w:spacing w:line="360" w:lineRule="auto"/>
              <w:jc w:val="center"/>
              <w:textAlignment w:val="center"/>
              <w:rPr>
                <w:rFonts w:ascii="Book Antiqua" w:eastAsia="MS PGothic" w:hAnsi="Book Antiqua" w:cs="Arial"/>
                <w:kern w:val="0"/>
                <w:sz w:val="24"/>
                <w:szCs w:val="24"/>
              </w:rPr>
            </w:pPr>
            <w:r w:rsidRPr="00F22BBD">
              <w:rPr>
                <w:rFonts w:ascii="Book Antiqua" w:eastAsia="Yu Gothic" w:hAnsi="Book Antiqua" w:cs="Arial"/>
                <w:kern w:val="24"/>
                <w:sz w:val="24"/>
                <w:szCs w:val="24"/>
              </w:rPr>
              <w:t>46 (85)</w:t>
            </w:r>
          </w:p>
        </w:tc>
        <w:tc>
          <w:tcPr>
            <w:tcW w:w="1067" w:type="pct"/>
            <w:tcBorders>
              <w:bottom w:val="single" w:sz="4" w:space="0" w:color="auto"/>
            </w:tcBorders>
          </w:tcPr>
          <w:p w14:paraId="031ACCED" w14:textId="77777777"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5.4 (2.0</w:t>
            </w:r>
            <w:r w:rsidRPr="00F22BBD">
              <w:rPr>
                <w:rFonts w:ascii="Book Antiqua" w:eastAsia="MS PGothic" w:hAnsi="Book Antiqua"/>
                <w:kern w:val="24"/>
                <w:sz w:val="24"/>
                <w:szCs w:val="24"/>
              </w:rPr>
              <w:t>–</w:t>
            </w:r>
            <w:r w:rsidRPr="00F22BBD">
              <w:rPr>
                <w:rFonts w:ascii="Book Antiqua" w:eastAsia="MS PGothic" w:hAnsi="Book Antiqua" w:cs="Arial"/>
                <w:kern w:val="24"/>
                <w:sz w:val="24"/>
                <w:szCs w:val="24"/>
              </w:rPr>
              <w:t>14.8)</w:t>
            </w:r>
          </w:p>
        </w:tc>
        <w:tc>
          <w:tcPr>
            <w:tcW w:w="399" w:type="pct"/>
            <w:tcBorders>
              <w:bottom w:val="single" w:sz="4" w:space="0" w:color="auto"/>
            </w:tcBorders>
          </w:tcPr>
          <w:p w14:paraId="36345958" w14:textId="397C6021" w:rsidR="00735381" w:rsidRPr="00F22BBD" w:rsidRDefault="00735381"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&lt;</w:t>
            </w:r>
            <w:r w:rsidR="00835B5D" w:rsidRPr="00F22BBD">
              <w:rPr>
                <w:rFonts w:ascii="Book Antiqua" w:eastAsia="SimSun" w:hAnsi="Book Antiqua" w:cs="Arial" w:hint="eastAsia"/>
                <w:kern w:val="24"/>
                <w:sz w:val="24"/>
                <w:szCs w:val="24"/>
                <w:lang w:eastAsia="zh-CN"/>
              </w:rPr>
              <w:t xml:space="preserve"> </w:t>
            </w:r>
            <w:r w:rsidRPr="00F22BBD">
              <w:rPr>
                <w:rFonts w:ascii="Book Antiqua" w:eastAsia="MS PGothic" w:hAnsi="Book Antiqua" w:cs="Arial"/>
                <w:kern w:val="24"/>
                <w:sz w:val="24"/>
                <w:szCs w:val="24"/>
              </w:rPr>
              <w:t>0.01</w:t>
            </w:r>
          </w:p>
        </w:tc>
      </w:tr>
    </w:tbl>
    <w:p w14:paraId="6B78A2E0" w14:textId="776C3AC4" w:rsidR="00735381" w:rsidRPr="00F22BBD" w:rsidRDefault="00735381" w:rsidP="0031777E">
      <w:pPr>
        <w:adjustRightInd w:val="0"/>
        <w:snapToGrid w:val="0"/>
        <w:spacing w:line="360" w:lineRule="auto"/>
        <w:rPr>
          <w:rFonts w:ascii="Book Antiqua" w:eastAsia="SimSun" w:hAnsi="Book Antiqua" w:cs="Arial"/>
          <w:b/>
          <w:sz w:val="24"/>
          <w:szCs w:val="24"/>
          <w:lang w:eastAsia="zh-CN"/>
        </w:rPr>
      </w:pPr>
      <w:r w:rsidRPr="00F22BBD">
        <w:rPr>
          <w:rFonts w:ascii="Book Antiqua" w:hAnsi="Book Antiqua" w:cs="Arial"/>
          <w:sz w:val="24"/>
          <w:szCs w:val="24"/>
        </w:rPr>
        <w:t xml:space="preserve">SESCC: </w:t>
      </w:r>
      <w:r w:rsidR="00835B5D" w:rsidRPr="00F22BBD">
        <w:rPr>
          <w:rFonts w:ascii="Book Antiqua" w:hAnsi="Book Antiqua"/>
          <w:sz w:val="24"/>
          <w:szCs w:val="24"/>
        </w:rPr>
        <w:t xml:space="preserve">Superficial </w:t>
      </w:r>
      <w:r w:rsidRPr="00F22BBD">
        <w:rPr>
          <w:rFonts w:ascii="Book Antiqua" w:hAnsi="Book Antiqua"/>
          <w:sz w:val="24"/>
          <w:szCs w:val="24"/>
        </w:rPr>
        <w:t xml:space="preserve">esophageal squamous cell carcinoma; </w:t>
      </w:r>
      <w:r w:rsidRPr="00F22BBD">
        <w:rPr>
          <w:rFonts w:ascii="Book Antiqua" w:hAnsi="Book Antiqua" w:cs="Arial"/>
          <w:sz w:val="24"/>
          <w:szCs w:val="24"/>
        </w:rPr>
        <w:t>NBI-ME:</w:t>
      </w:r>
      <w:r w:rsidRPr="00F22BBD">
        <w:rPr>
          <w:rFonts w:ascii="Book Antiqua" w:hAnsi="Book Antiqua"/>
          <w:sz w:val="24"/>
          <w:szCs w:val="24"/>
        </w:rPr>
        <w:t xml:space="preserve"> </w:t>
      </w:r>
      <w:bookmarkStart w:id="1087" w:name="OLE_LINK113"/>
      <w:bookmarkStart w:id="1088" w:name="OLE_LINK114"/>
      <w:r w:rsidR="00256AFC" w:rsidRPr="00F22BBD">
        <w:rPr>
          <w:rFonts w:ascii="Book Antiqua" w:hAnsi="Book Antiqua"/>
          <w:sz w:val="24"/>
          <w:szCs w:val="24"/>
        </w:rPr>
        <w:t>N</w:t>
      </w:r>
      <w:r w:rsidRPr="00F22BBD">
        <w:rPr>
          <w:rFonts w:ascii="Book Antiqua" w:hAnsi="Book Antiqua"/>
          <w:sz w:val="24"/>
          <w:szCs w:val="24"/>
        </w:rPr>
        <w:t>arrow</w:t>
      </w:r>
      <w:r w:rsidR="00256AFC" w:rsidRPr="00F22BBD">
        <w:rPr>
          <w:rFonts w:ascii="Book Antiqua" w:hAnsi="Book Antiqua"/>
          <w:sz w:val="24"/>
          <w:szCs w:val="24"/>
        </w:rPr>
        <w:t xml:space="preserve"> </w:t>
      </w:r>
      <w:r w:rsidR="00835B5D" w:rsidRPr="00F22BBD">
        <w:rPr>
          <w:rFonts w:ascii="Book Antiqua" w:hAnsi="Book Antiqua"/>
          <w:sz w:val="24"/>
          <w:szCs w:val="24"/>
        </w:rPr>
        <w:t>band imaging combine</w:t>
      </w:r>
      <w:r w:rsidRPr="00F22BBD">
        <w:rPr>
          <w:rFonts w:ascii="Book Antiqua" w:hAnsi="Book Antiqua"/>
          <w:sz w:val="24"/>
          <w:szCs w:val="24"/>
        </w:rPr>
        <w:t>d with magnifying endoscopy</w:t>
      </w:r>
      <w:bookmarkEnd w:id="1087"/>
      <w:bookmarkEnd w:id="1088"/>
      <w:r w:rsidRPr="00F22BBD">
        <w:rPr>
          <w:rFonts w:ascii="Book Antiqua" w:hAnsi="Book Antiqua" w:cs="Arial"/>
          <w:sz w:val="24"/>
          <w:szCs w:val="24"/>
        </w:rPr>
        <w:t xml:space="preserve">; LGIN: </w:t>
      </w:r>
      <w:r w:rsidR="00835B5D" w:rsidRPr="00F22BBD">
        <w:rPr>
          <w:rFonts w:ascii="Book Antiqua" w:hAnsi="Book Antiqua"/>
          <w:sz w:val="24"/>
          <w:szCs w:val="24"/>
        </w:rPr>
        <w:t>Low</w:t>
      </w:r>
      <w:r w:rsidRPr="00F22BBD">
        <w:rPr>
          <w:rFonts w:ascii="Book Antiqua" w:hAnsi="Book Antiqua"/>
          <w:sz w:val="24"/>
          <w:szCs w:val="24"/>
        </w:rPr>
        <w:t xml:space="preserve">-grade intraepithelial neoplasia; </w:t>
      </w:r>
      <w:r w:rsidRPr="00F22BBD">
        <w:rPr>
          <w:rFonts w:ascii="Book Antiqua" w:hAnsi="Book Antiqua" w:cs="Arial"/>
          <w:sz w:val="24"/>
          <w:szCs w:val="24"/>
        </w:rPr>
        <w:t xml:space="preserve">IBC: </w:t>
      </w:r>
      <w:r w:rsidR="00835B5D" w:rsidRPr="00F22BBD">
        <w:rPr>
          <w:rFonts w:ascii="Book Antiqua" w:hAnsi="Book Antiqua" w:cs="Arial"/>
          <w:sz w:val="24"/>
          <w:szCs w:val="24"/>
        </w:rPr>
        <w:t>I</w:t>
      </w:r>
      <w:r w:rsidR="00835B5D" w:rsidRPr="00F22BBD">
        <w:rPr>
          <w:rFonts w:ascii="Book Antiqua" w:eastAsia="MS PGothic" w:hAnsi="Book Antiqua" w:cs="Arial"/>
          <w:kern w:val="24"/>
          <w:sz w:val="24"/>
          <w:szCs w:val="24"/>
        </w:rPr>
        <w:t xml:space="preserve">ntervascular </w:t>
      </w:r>
      <w:r w:rsidRPr="00F22BBD">
        <w:rPr>
          <w:rFonts w:ascii="Book Antiqua" w:eastAsia="MS PGothic" w:hAnsi="Book Antiqua" w:cs="Arial"/>
          <w:kern w:val="24"/>
          <w:sz w:val="24"/>
          <w:szCs w:val="24"/>
        </w:rPr>
        <w:t>background coloration</w:t>
      </w:r>
      <w:r w:rsidR="00835B5D" w:rsidRPr="00F22BBD">
        <w:rPr>
          <w:rFonts w:ascii="Book Antiqua" w:eastAsia="SimSun" w:hAnsi="Book Antiqua" w:cs="Arial" w:hint="eastAsia"/>
          <w:kern w:val="24"/>
          <w:sz w:val="24"/>
          <w:szCs w:val="24"/>
          <w:lang w:eastAsia="zh-CN"/>
        </w:rPr>
        <w:t>;</w:t>
      </w:r>
      <w:r w:rsidRPr="00F22BBD">
        <w:rPr>
          <w:rFonts w:ascii="Book Antiqua" w:eastAsia="MS PGothic" w:hAnsi="Book Antiqua" w:cs="Arial"/>
          <w:kern w:val="24"/>
          <w:sz w:val="24"/>
          <w:szCs w:val="24"/>
        </w:rPr>
        <w:t xml:space="preserve"> NS</w:t>
      </w:r>
      <w:r w:rsidR="00835B5D" w:rsidRPr="00F22BBD">
        <w:rPr>
          <w:rFonts w:ascii="Book Antiqua" w:eastAsia="SimSun" w:hAnsi="Book Antiqua" w:cs="Arial" w:hint="eastAsia"/>
          <w:kern w:val="24"/>
          <w:sz w:val="24"/>
          <w:szCs w:val="24"/>
          <w:lang w:eastAsia="zh-CN"/>
        </w:rPr>
        <w:t>:</w:t>
      </w:r>
      <w:r w:rsidRPr="00F22BBD">
        <w:rPr>
          <w:rFonts w:ascii="Book Antiqua" w:eastAsia="MS PGothic" w:hAnsi="Book Antiqua" w:cs="Arial"/>
          <w:kern w:val="24"/>
          <w:sz w:val="24"/>
          <w:szCs w:val="24"/>
        </w:rPr>
        <w:t xml:space="preserve"> </w:t>
      </w:r>
      <w:r w:rsidR="00835B5D" w:rsidRPr="00F22BBD">
        <w:rPr>
          <w:rFonts w:ascii="Book Antiqua" w:eastAsia="MS PGothic" w:hAnsi="Book Antiqua" w:cs="Arial"/>
          <w:kern w:val="24"/>
          <w:sz w:val="24"/>
          <w:szCs w:val="24"/>
        </w:rPr>
        <w:t xml:space="preserve">Not </w:t>
      </w:r>
      <w:r w:rsidRPr="00F22BBD">
        <w:rPr>
          <w:rFonts w:ascii="Book Antiqua" w:eastAsia="MS PGothic" w:hAnsi="Book Antiqua" w:cs="Arial"/>
          <w:kern w:val="24"/>
          <w:sz w:val="24"/>
          <w:szCs w:val="24"/>
        </w:rPr>
        <w:t>significant</w:t>
      </w:r>
      <w:r w:rsidR="00835B5D" w:rsidRPr="00F22BBD">
        <w:rPr>
          <w:rFonts w:ascii="Book Antiqua" w:eastAsia="SimSun" w:hAnsi="Book Antiqua" w:cs="Arial" w:hint="eastAsia"/>
          <w:kern w:val="24"/>
          <w:sz w:val="24"/>
          <w:szCs w:val="24"/>
          <w:lang w:eastAsia="zh-CN"/>
        </w:rPr>
        <w:t>.</w:t>
      </w:r>
    </w:p>
    <w:p w14:paraId="7E2FBD99" w14:textId="77777777" w:rsidR="00301C46" w:rsidRPr="00F22BBD" w:rsidRDefault="00301C46" w:rsidP="0031777E">
      <w:pPr>
        <w:adjustRightInd w:val="0"/>
        <w:snapToGrid w:val="0"/>
        <w:spacing w:line="360" w:lineRule="auto"/>
        <w:rPr>
          <w:rFonts w:ascii="Book Antiqua" w:hAnsi="Book Antiqua" w:cstheme="majorHAnsi"/>
          <w:sz w:val="24"/>
          <w:szCs w:val="24"/>
        </w:rPr>
      </w:pPr>
    </w:p>
    <w:p w14:paraId="329A8939" w14:textId="77777777" w:rsidR="00835B5D" w:rsidRPr="00F22BBD" w:rsidRDefault="00835B5D">
      <w:pPr>
        <w:widowControl/>
        <w:jc w:val="left"/>
        <w:rPr>
          <w:rFonts w:ascii="Book Antiqua" w:hAnsi="Book Antiqua" w:cstheme="majorHAnsi"/>
          <w:sz w:val="24"/>
          <w:szCs w:val="24"/>
        </w:rPr>
      </w:pPr>
      <w:r w:rsidRPr="00F22BBD">
        <w:rPr>
          <w:rFonts w:ascii="Book Antiqua" w:hAnsi="Book Antiqua" w:cstheme="majorHAnsi"/>
          <w:sz w:val="24"/>
          <w:szCs w:val="24"/>
        </w:rPr>
        <w:br w:type="page"/>
      </w:r>
    </w:p>
    <w:p w14:paraId="4B57CFB8" w14:textId="1D15C94E" w:rsidR="001E557E" w:rsidRPr="00F22BBD" w:rsidRDefault="001E557E" w:rsidP="0031777E">
      <w:pPr>
        <w:adjustRightInd w:val="0"/>
        <w:snapToGrid w:val="0"/>
        <w:spacing w:line="360" w:lineRule="auto"/>
        <w:rPr>
          <w:rFonts w:ascii="Book Antiqua" w:hAnsi="Book Antiqua" w:cstheme="majorHAnsi"/>
          <w:b/>
          <w:sz w:val="24"/>
          <w:szCs w:val="24"/>
        </w:rPr>
      </w:pPr>
      <w:r w:rsidRPr="00F22BBD">
        <w:rPr>
          <w:rFonts w:ascii="Book Antiqua" w:hAnsi="Book Antiqua" w:cstheme="majorHAnsi"/>
          <w:b/>
          <w:sz w:val="24"/>
          <w:szCs w:val="24"/>
        </w:rPr>
        <w:lastRenderedPageBreak/>
        <w:t xml:space="preserve">Table </w:t>
      </w:r>
      <w:r w:rsidR="006B2E5F">
        <w:rPr>
          <w:rFonts w:ascii="Book Antiqua" w:eastAsia="SimSun" w:hAnsi="Book Antiqua" w:cstheme="majorHAnsi" w:hint="eastAsia"/>
          <w:b/>
          <w:sz w:val="24"/>
          <w:szCs w:val="24"/>
          <w:lang w:eastAsia="zh-CN"/>
        </w:rPr>
        <w:t>3</w:t>
      </w:r>
      <w:r w:rsidRPr="00F22BBD">
        <w:rPr>
          <w:rFonts w:ascii="Book Antiqua" w:hAnsi="Book Antiqua" w:cstheme="majorHAnsi"/>
          <w:b/>
          <w:sz w:val="24"/>
          <w:szCs w:val="24"/>
        </w:rPr>
        <w:t xml:space="preserve"> Diagnostic performance of each criteria</w:t>
      </w:r>
    </w:p>
    <w:tbl>
      <w:tblPr>
        <w:tblW w:w="5063"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247"/>
        <w:gridCol w:w="2667"/>
        <w:gridCol w:w="2812"/>
        <w:gridCol w:w="1177"/>
      </w:tblGrid>
      <w:tr w:rsidR="00F22BBD" w:rsidRPr="00F22BBD" w14:paraId="486C6565" w14:textId="77777777" w:rsidTr="008B08EA">
        <w:trPr>
          <w:trHeight w:val="435"/>
        </w:trPr>
        <w:tc>
          <w:tcPr>
            <w:tcW w:w="1262" w:type="pct"/>
            <w:tcBorders>
              <w:top w:val="single" w:sz="4" w:space="0" w:color="auto"/>
              <w:bottom w:val="single" w:sz="4" w:space="0" w:color="auto"/>
            </w:tcBorders>
            <w:shd w:val="clear" w:color="auto" w:fill="auto"/>
            <w:tcMar>
              <w:top w:w="72" w:type="dxa"/>
              <w:left w:w="144" w:type="dxa"/>
              <w:bottom w:w="72" w:type="dxa"/>
              <w:right w:w="144" w:type="dxa"/>
            </w:tcMar>
            <w:hideMark/>
          </w:tcPr>
          <w:p w14:paraId="4936B1BF" w14:textId="77777777" w:rsidR="006D6FAE" w:rsidRPr="00F22BBD" w:rsidRDefault="006D6FAE" w:rsidP="0031777E">
            <w:pPr>
              <w:widowControl/>
              <w:adjustRightInd w:val="0"/>
              <w:snapToGrid w:val="0"/>
              <w:spacing w:line="360" w:lineRule="auto"/>
              <w:rPr>
                <w:rFonts w:ascii="Book Antiqua" w:eastAsia="MS PGothic" w:hAnsi="Book Antiqua" w:cs="MS PGothic"/>
                <w:b/>
                <w:kern w:val="0"/>
                <w:sz w:val="24"/>
                <w:szCs w:val="24"/>
              </w:rPr>
            </w:pPr>
          </w:p>
        </w:tc>
        <w:tc>
          <w:tcPr>
            <w:tcW w:w="1498" w:type="pct"/>
            <w:tcBorders>
              <w:top w:val="single" w:sz="4" w:space="0" w:color="auto"/>
              <w:bottom w:val="single" w:sz="4" w:space="0" w:color="auto"/>
            </w:tcBorders>
            <w:shd w:val="clear" w:color="auto" w:fill="auto"/>
            <w:tcMar>
              <w:top w:w="72" w:type="dxa"/>
              <w:left w:w="144" w:type="dxa"/>
              <w:bottom w:w="72" w:type="dxa"/>
              <w:right w:w="144" w:type="dxa"/>
            </w:tcMar>
            <w:hideMark/>
          </w:tcPr>
          <w:p w14:paraId="524DBCDC" w14:textId="77777777" w:rsidR="006D6FAE" w:rsidRPr="00F22BBD" w:rsidRDefault="006D6FAE"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Brownish area alone</w:t>
            </w:r>
          </w:p>
          <w:p w14:paraId="0B5320E9" w14:textId="7383C1CB" w:rsidR="006D6FAE" w:rsidRPr="00F22BBD" w:rsidRDefault="00835B5D"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(95%</w:t>
            </w:r>
            <w:r w:rsidR="006D6FAE" w:rsidRPr="00F22BBD">
              <w:rPr>
                <w:rFonts w:ascii="Book Antiqua" w:eastAsia="MS PGothic" w:hAnsi="Book Antiqua" w:cs="Arial"/>
                <w:b/>
                <w:kern w:val="24"/>
                <w:sz w:val="24"/>
                <w:szCs w:val="24"/>
              </w:rPr>
              <w:t>CI)</w:t>
            </w:r>
          </w:p>
        </w:tc>
        <w:tc>
          <w:tcPr>
            <w:tcW w:w="1579" w:type="pct"/>
            <w:tcBorders>
              <w:top w:val="single" w:sz="4" w:space="0" w:color="auto"/>
              <w:bottom w:val="single" w:sz="4" w:space="0" w:color="auto"/>
            </w:tcBorders>
            <w:shd w:val="clear" w:color="auto" w:fill="auto"/>
            <w:tcMar>
              <w:top w:w="72" w:type="dxa"/>
              <w:left w:w="144" w:type="dxa"/>
              <w:bottom w:w="72" w:type="dxa"/>
              <w:right w:w="144" w:type="dxa"/>
            </w:tcMar>
            <w:hideMark/>
          </w:tcPr>
          <w:p w14:paraId="0F224E15" w14:textId="77777777" w:rsidR="006D6FAE" w:rsidRPr="00F22BBD" w:rsidRDefault="006D6FAE"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Simplified dyad criteria</w:t>
            </w:r>
          </w:p>
          <w:p w14:paraId="321A4163" w14:textId="20AE8C3F" w:rsidR="006D6FAE" w:rsidRPr="00F22BBD" w:rsidRDefault="00835B5D" w:rsidP="00835B5D">
            <w:pPr>
              <w:widowControl/>
              <w:adjustRightInd w:val="0"/>
              <w:snapToGrid w:val="0"/>
              <w:spacing w:line="360" w:lineRule="auto"/>
              <w:jc w:val="center"/>
              <w:rPr>
                <w:rFonts w:ascii="Book Antiqua" w:eastAsia="MS PGothic" w:hAnsi="Book Antiqua" w:cs="Arial"/>
                <w:b/>
                <w:kern w:val="0"/>
                <w:sz w:val="24"/>
                <w:szCs w:val="24"/>
              </w:rPr>
            </w:pPr>
            <w:r w:rsidRPr="00F22BBD">
              <w:rPr>
                <w:rFonts w:ascii="Book Antiqua" w:eastAsia="MS PGothic" w:hAnsi="Book Antiqua" w:cs="Arial"/>
                <w:b/>
                <w:kern w:val="24"/>
                <w:sz w:val="24"/>
                <w:szCs w:val="24"/>
              </w:rPr>
              <w:t>(95%CI</w:t>
            </w:r>
            <w:r w:rsidR="006D6FAE" w:rsidRPr="00F22BBD">
              <w:rPr>
                <w:rFonts w:ascii="Book Antiqua" w:eastAsia="MS PGothic" w:hAnsi="Book Antiqua" w:cs="Arial"/>
                <w:b/>
                <w:kern w:val="24"/>
                <w:sz w:val="24"/>
                <w:szCs w:val="24"/>
              </w:rPr>
              <w:t>)</w:t>
            </w:r>
          </w:p>
        </w:tc>
        <w:tc>
          <w:tcPr>
            <w:tcW w:w="661" w:type="pct"/>
            <w:tcBorders>
              <w:top w:val="single" w:sz="4" w:space="0" w:color="auto"/>
              <w:bottom w:val="single" w:sz="4" w:space="0" w:color="auto"/>
            </w:tcBorders>
            <w:shd w:val="clear" w:color="auto" w:fill="auto"/>
            <w:tcMar>
              <w:top w:w="72" w:type="dxa"/>
              <w:left w:w="144" w:type="dxa"/>
              <w:bottom w:w="72" w:type="dxa"/>
              <w:right w:w="144" w:type="dxa"/>
            </w:tcMar>
            <w:hideMark/>
          </w:tcPr>
          <w:p w14:paraId="344B50ED" w14:textId="21707D4D" w:rsidR="006D6FAE" w:rsidRPr="00F22BBD" w:rsidRDefault="006D6FAE" w:rsidP="00835B5D">
            <w:pPr>
              <w:widowControl/>
              <w:adjustRightInd w:val="0"/>
              <w:snapToGrid w:val="0"/>
              <w:spacing w:line="360" w:lineRule="auto"/>
              <w:jc w:val="center"/>
              <w:rPr>
                <w:rFonts w:ascii="Book Antiqua" w:eastAsia="SimSun" w:hAnsi="Book Antiqua" w:cs="Arial"/>
                <w:b/>
                <w:kern w:val="0"/>
                <w:sz w:val="24"/>
                <w:szCs w:val="24"/>
                <w:lang w:eastAsia="zh-CN"/>
              </w:rPr>
            </w:pPr>
            <w:r w:rsidRPr="00F22BBD">
              <w:rPr>
                <w:rFonts w:ascii="Book Antiqua" w:eastAsia="MS PGothic" w:hAnsi="Book Antiqua" w:cs="Arial"/>
                <w:b/>
                <w:i/>
                <w:kern w:val="24"/>
                <w:sz w:val="24"/>
                <w:szCs w:val="24"/>
              </w:rPr>
              <w:t>P</w:t>
            </w:r>
            <w:r w:rsidR="00835B5D" w:rsidRPr="00F22BBD">
              <w:rPr>
                <w:rFonts w:ascii="Book Antiqua" w:eastAsia="SimSun" w:hAnsi="Book Antiqua" w:cs="Arial" w:hint="eastAsia"/>
                <w:b/>
                <w:i/>
                <w:kern w:val="24"/>
                <w:sz w:val="24"/>
                <w:szCs w:val="24"/>
                <w:lang w:eastAsia="zh-CN"/>
              </w:rPr>
              <w:t xml:space="preserve"> </w:t>
            </w:r>
            <w:r w:rsidR="00835B5D" w:rsidRPr="00F22BBD">
              <w:rPr>
                <w:rFonts w:ascii="Book Antiqua" w:eastAsia="SimSun" w:hAnsi="Book Antiqua" w:cs="Arial" w:hint="eastAsia"/>
                <w:b/>
                <w:kern w:val="24"/>
                <w:sz w:val="24"/>
                <w:szCs w:val="24"/>
                <w:lang w:eastAsia="zh-CN"/>
              </w:rPr>
              <w:t>value</w:t>
            </w:r>
          </w:p>
        </w:tc>
      </w:tr>
      <w:tr w:rsidR="00F22BBD" w:rsidRPr="00F22BBD" w14:paraId="77C7FD11" w14:textId="77777777" w:rsidTr="008B08EA">
        <w:trPr>
          <w:trHeight w:val="435"/>
        </w:trPr>
        <w:tc>
          <w:tcPr>
            <w:tcW w:w="1262" w:type="pct"/>
            <w:tcBorders>
              <w:top w:val="single" w:sz="4" w:space="0" w:color="auto"/>
            </w:tcBorders>
            <w:shd w:val="clear" w:color="auto" w:fill="auto"/>
            <w:tcMar>
              <w:top w:w="72" w:type="dxa"/>
              <w:left w:w="144" w:type="dxa"/>
              <w:bottom w:w="72" w:type="dxa"/>
              <w:right w:w="144" w:type="dxa"/>
            </w:tcMar>
            <w:hideMark/>
          </w:tcPr>
          <w:p w14:paraId="017AB09B" w14:textId="77777777" w:rsidR="006D6FAE" w:rsidRPr="00F22BBD" w:rsidRDefault="006D6FAE" w:rsidP="0031777E">
            <w:pPr>
              <w:widowControl/>
              <w:adjustRightInd w:val="0"/>
              <w:snapToGrid w:val="0"/>
              <w:spacing w:line="360" w:lineRule="auto"/>
              <w:rPr>
                <w:rFonts w:ascii="Book Antiqua" w:eastAsia="MS PGothic" w:hAnsi="Book Antiqua" w:cs="Arial"/>
                <w:kern w:val="0"/>
                <w:sz w:val="24"/>
                <w:szCs w:val="24"/>
              </w:rPr>
            </w:pPr>
            <w:r w:rsidRPr="00F22BBD">
              <w:rPr>
                <w:rFonts w:ascii="Book Antiqua" w:eastAsia="MS PGothic" w:hAnsi="Book Antiqua" w:cs="Arial"/>
                <w:kern w:val="24"/>
                <w:sz w:val="24"/>
                <w:szCs w:val="24"/>
              </w:rPr>
              <w:t>Sensitivity</w:t>
            </w:r>
          </w:p>
        </w:tc>
        <w:tc>
          <w:tcPr>
            <w:tcW w:w="1498" w:type="pct"/>
            <w:tcBorders>
              <w:top w:val="single" w:sz="4" w:space="0" w:color="auto"/>
            </w:tcBorders>
            <w:shd w:val="clear" w:color="auto" w:fill="auto"/>
            <w:tcMar>
              <w:top w:w="72" w:type="dxa"/>
              <w:left w:w="144" w:type="dxa"/>
              <w:bottom w:w="72" w:type="dxa"/>
              <w:right w:w="144" w:type="dxa"/>
            </w:tcMar>
            <w:hideMark/>
          </w:tcPr>
          <w:p w14:paraId="5AD5E6C6" w14:textId="77777777" w:rsidR="006D6FAE" w:rsidRPr="00F22BBD" w:rsidRDefault="006D6FAE"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92.6% (82.1-97.9)</w:t>
            </w:r>
          </w:p>
        </w:tc>
        <w:tc>
          <w:tcPr>
            <w:tcW w:w="1579" w:type="pct"/>
            <w:tcBorders>
              <w:top w:val="single" w:sz="4" w:space="0" w:color="auto"/>
            </w:tcBorders>
            <w:shd w:val="clear" w:color="auto" w:fill="auto"/>
            <w:tcMar>
              <w:top w:w="72" w:type="dxa"/>
              <w:left w:w="144" w:type="dxa"/>
              <w:bottom w:w="72" w:type="dxa"/>
              <w:right w:w="144" w:type="dxa"/>
            </w:tcMar>
            <w:hideMark/>
          </w:tcPr>
          <w:p w14:paraId="5B032A2C" w14:textId="77777777" w:rsidR="006D6FAE" w:rsidRPr="00F22BBD" w:rsidRDefault="006D6FAE"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77.8% (64.4-88.0)</w:t>
            </w:r>
          </w:p>
        </w:tc>
        <w:tc>
          <w:tcPr>
            <w:tcW w:w="661" w:type="pct"/>
            <w:tcBorders>
              <w:top w:val="single" w:sz="4" w:space="0" w:color="auto"/>
            </w:tcBorders>
            <w:shd w:val="clear" w:color="auto" w:fill="auto"/>
            <w:tcMar>
              <w:top w:w="72" w:type="dxa"/>
              <w:left w:w="144" w:type="dxa"/>
              <w:bottom w:w="72" w:type="dxa"/>
              <w:right w:w="144" w:type="dxa"/>
            </w:tcMar>
            <w:hideMark/>
          </w:tcPr>
          <w:p w14:paraId="2375C309" w14:textId="0EBD3687" w:rsidR="006D6FAE" w:rsidRPr="00F22BBD" w:rsidRDefault="00835B5D"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N</w:t>
            </w:r>
            <w:r w:rsidR="006D6FAE" w:rsidRPr="00F22BBD">
              <w:rPr>
                <w:rFonts w:ascii="Book Antiqua" w:eastAsia="MS PGothic" w:hAnsi="Book Antiqua" w:cs="Arial"/>
                <w:kern w:val="24"/>
                <w:sz w:val="24"/>
                <w:szCs w:val="24"/>
              </w:rPr>
              <w:t>S</w:t>
            </w:r>
            <w:r w:rsidR="007D67DC" w:rsidRPr="00F22BBD">
              <w:rPr>
                <w:rFonts w:ascii="Book Antiqua" w:eastAsia="MS PGothic" w:hAnsi="Book Antiqua" w:cs="Arial"/>
                <w:kern w:val="24"/>
                <w:sz w:val="24"/>
                <w:szCs w:val="24"/>
                <w:vertAlign w:val="superscript"/>
              </w:rPr>
              <w:t>1</w:t>
            </w:r>
          </w:p>
        </w:tc>
      </w:tr>
      <w:tr w:rsidR="00F22BBD" w:rsidRPr="00F22BBD" w14:paraId="6E806734" w14:textId="77777777" w:rsidTr="008B08EA">
        <w:trPr>
          <w:trHeight w:val="435"/>
        </w:trPr>
        <w:tc>
          <w:tcPr>
            <w:tcW w:w="1262" w:type="pct"/>
            <w:shd w:val="clear" w:color="auto" w:fill="auto"/>
            <w:tcMar>
              <w:top w:w="72" w:type="dxa"/>
              <w:left w:w="144" w:type="dxa"/>
              <w:bottom w:w="72" w:type="dxa"/>
              <w:right w:w="144" w:type="dxa"/>
            </w:tcMar>
            <w:hideMark/>
          </w:tcPr>
          <w:p w14:paraId="4E447C59" w14:textId="77777777" w:rsidR="006D6FAE" w:rsidRPr="00F22BBD" w:rsidRDefault="006D6FAE" w:rsidP="0031777E">
            <w:pPr>
              <w:widowControl/>
              <w:adjustRightInd w:val="0"/>
              <w:snapToGrid w:val="0"/>
              <w:spacing w:line="360" w:lineRule="auto"/>
              <w:rPr>
                <w:rFonts w:ascii="Book Antiqua" w:eastAsia="MS PGothic" w:hAnsi="Book Antiqua" w:cs="Arial"/>
                <w:kern w:val="0"/>
                <w:sz w:val="24"/>
                <w:szCs w:val="24"/>
              </w:rPr>
            </w:pPr>
            <w:r w:rsidRPr="00F22BBD">
              <w:rPr>
                <w:rFonts w:ascii="Book Antiqua" w:eastAsia="MS PGothic" w:hAnsi="Book Antiqua" w:cs="Arial"/>
                <w:kern w:val="24"/>
                <w:sz w:val="24"/>
                <w:szCs w:val="24"/>
              </w:rPr>
              <w:t>Specificity</w:t>
            </w:r>
          </w:p>
        </w:tc>
        <w:tc>
          <w:tcPr>
            <w:tcW w:w="1498" w:type="pct"/>
            <w:shd w:val="clear" w:color="auto" w:fill="auto"/>
            <w:tcMar>
              <w:top w:w="72" w:type="dxa"/>
              <w:left w:w="144" w:type="dxa"/>
              <w:bottom w:w="72" w:type="dxa"/>
              <w:right w:w="144" w:type="dxa"/>
            </w:tcMar>
            <w:hideMark/>
          </w:tcPr>
          <w:p w14:paraId="34632FE2" w14:textId="77777777" w:rsidR="006D6FAE" w:rsidRPr="00F22BBD" w:rsidRDefault="006D6FAE"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8.57% (1.8-23.1)</w:t>
            </w:r>
          </w:p>
        </w:tc>
        <w:tc>
          <w:tcPr>
            <w:tcW w:w="1579" w:type="pct"/>
            <w:shd w:val="clear" w:color="auto" w:fill="auto"/>
            <w:tcMar>
              <w:top w:w="72" w:type="dxa"/>
              <w:left w:w="144" w:type="dxa"/>
              <w:bottom w:w="72" w:type="dxa"/>
              <w:right w:w="144" w:type="dxa"/>
            </w:tcMar>
            <w:hideMark/>
          </w:tcPr>
          <w:p w14:paraId="5C30CADD" w14:textId="77777777" w:rsidR="006D6FAE" w:rsidRPr="00F22BBD" w:rsidRDefault="006D6FAE"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57.1% (39.4-73.7)</w:t>
            </w:r>
          </w:p>
        </w:tc>
        <w:tc>
          <w:tcPr>
            <w:tcW w:w="661" w:type="pct"/>
            <w:shd w:val="clear" w:color="auto" w:fill="auto"/>
            <w:tcMar>
              <w:top w:w="72" w:type="dxa"/>
              <w:left w:w="144" w:type="dxa"/>
              <w:bottom w:w="72" w:type="dxa"/>
              <w:right w:w="144" w:type="dxa"/>
            </w:tcMar>
            <w:hideMark/>
          </w:tcPr>
          <w:p w14:paraId="56E3715A" w14:textId="3A638DBA" w:rsidR="006D6FAE" w:rsidRPr="00F22BBD" w:rsidRDefault="006D6FAE"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i/>
                <w:kern w:val="24"/>
                <w:sz w:val="24"/>
                <w:szCs w:val="24"/>
              </w:rPr>
              <w:t>P</w:t>
            </w:r>
            <w:r w:rsidR="00835B5D" w:rsidRPr="00F22BBD">
              <w:rPr>
                <w:rFonts w:ascii="Book Antiqua" w:eastAsia="SimSun" w:hAnsi="Book Antiqua" w:cs="Arial" w:hint="eastAsia"/>
                <w:kern w:val="24"/>
                <w:sz w:val="24"/>
                <w:szCs w:val="24"/>
                <w:lang w:eastAsia="zh-CN"/>
              </w:rPr>
              <w:t xml:space="preserve"> </w:t>
            </w:r>
            <w:r w:rsidRPr="00F22BBD">
              <w:rPr>
                <w:rFonts w:ascii="Book Antiqua" w:eastAsia="MS PGothic" w:hAnsi="Book Antiqua" w:cs="Arial"/>
                <w:kern w:val="24"/>
                <w:sz w:val="24"/>
                <w:szCs w:val="24"/>
              </w:rPr>
              <w:t>&lt;</w:t>
            </w:r>
            <w:r w:rsidR="00835B5D" w:rsidRPr="00F22BBD">
              <w:rPr>
                <w:rFonts w:ascii="Book Antiqua" w:eastAsia="SimSun" w:hAnsi="Book Antiqua" w:cs="Arial" w:hint="eastAsia"/>
                <w:kern w:val="24"/>
                <w:sz w:val="24"/>
                <w:szCs w:val="24"/>
                <w:lang w:eastAsia="zh-CN"/>
              </w:rPr>
              <w:t xml:space="preserve"> </w:t>
            </w:r>
            <w:r w:rsidRPr="00F22BBD">
              <w:rPr>
                <w:rFonts w:ascii="Book Antiqua" w:eastAsia="MS PGothic" w:hAnsi="Book Antiqua" w:cs="Arial"/>
                <w:kern w:val="24"/>
                <w:sz w:val="24"/>
                <w:szCs w:val="24"/>
              </w:rPr>
              <w:t>0.01</w:t>
            </w:r>
            <w:r w:rsidR="007D67DC" w:rsidRPr="00F22BBD">
              <w:rPr>
                <w:rFonts w:ascii="Book Antiqua" w:eastAsia="MS PGothic" w:hAnsi="Book Antiqua" w:cs="Arial"/>
                <w:kern w:val="24"/>
                <w:sz w:val="24"/>
                <w:szCs w:val="24"/>
                <w:vertAlign w:val="superscript"/>
              </w:rPr>
              <w:t>2</w:t>
            </w:r>
          </w:p>
        </w:tc>
      </w:tr>
      <w:tr w:rsidR="00F22BBD" w:rsidRPr="00F22BBD" w14:paraId="42539532" w14:textId="77777777" w:rsidTr="008B08EA">
        <w:trPr>
          <w:trHeight w:val="435"/>
        </w:trPr>
        <w:tc>
          <w:tcPr>
            <w:tcW w:w="1262" w:type="pct"/>
            <w:shd w:val="clear" w:color="auto" w:fill="auto"/>
            <w:tcMar>
              <w:top w:w="72" w:type="dxa"/>
              <w:left w:w="144" w:type="dxa"/>
              <w:bottom w:w="72" w:type="dxa"/>
              <w:right w:w="144" w:type="dxa"/>
            </w:tcMar>
            <w:hideMark/>
          </w:tcPr>
          <w:p w14:paraId="4F042A1B" w14:textId="77777777" w:rsidR="006D6FAE" w:rsidRPr="00F22BBD" w:rsidRDefault="006D6FAE" w:rsidP="0031777E">
            <w:pPr>
              <w:widowControl/>
              <w:adjustRightInd w:val="0"/>
              <w:snapToGrid w:val="0"/>
              <w:spacing w:line="360" w:lineRule="auto"/>
              <w:rPr>
                <w:rFonts w:ascii="Book Antiqua" w:eastAsia="MS PGothic" w:hAnsi="Book Antiqua" w:cs="Arial"/>
                <w:kern w:val="0"/>
                <w:sz w:val="24"/>
                <w:szCs w:val="24"/>
              </w:rPr>
            </w:pPr>
            <w:r w:rsidRPr="00F22BBD">
              <w:rPr>
                <w:rFonts w:ascii="Book Antiqua" w:eastAsia="MS PGothic" w:hAnsi="Book Antiqua" w:cs="Arial"/>
                <w:kern w:val="24"/>
                <w:sz w:val="24"/>
                <w:szCs w:val="24"/>
              </w:rPr>
              <w:t>Overall accuracy</w:t>
            </w:r>
          </w:p>
        </w:tc>
        <w:tc>
          <w:tcPr>
            <w:tcW w:w="1498" w:type="pct"/>
            <w:shd w:val="clear" w:color="auto" w:fill="auto"/>
            <w:tcMar>
              <w:top w:w="72" w:type="dxa"/>
              <w:left w:w="144" w:type="dxa"/>
              <w:bottom w:w="72" w:type="dxa"/>
              <w:right w:w="144" w:type="dxa"/>
            </w:tcMar>
            <w:hideMark/>
          </w:tcPr>
          <w:p w14:paraId="6DD01D28" w14:textId="77777777" w:rsidR="006D6FAE" w:rsidRPr="00F22BBD" w:rsidRDefault="006D6FAE"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59.6% (48.6-69.8)</w:t>
            </w:r>
          </w:p>
        </w:tc>
        <w:tc>
          <w:tcPr>
            <w:tcW w:w="1579" w:type="pct"/>
            <w:shd w:val="clear" w:color="auto" w:fill="auto"/>
            <w:tcMar>
              <w:top w:w="72" w:type="dxa"/>
              <w:left w:w="144" w:type="dxa"/>
              <w:bottom w:w="72" w:type="dxa"/>
              <w:right w:w="144" w:type="dxa"/>
            </w:tcMar>
            <w:hideMark/>
          </w:tcPr>
          <w:p w14:paraId="63FB6F15" w14:textId="77777777" w:rsidR="006D6FAE" w:rsidRPr="00F22BBD" w:rsidRDefault="006D6FAE"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69.7%(59.0-79.0)</w:t>
            </w:r>
          </w:p>
        </w:tc>
        <w:tc>
          <w:tcPr>
            <w:tcW w:w="661" w:type="pct"/>
            <w:shd w:val="clear" w:color="auto" w:fill="auto"/>
            <w:tcMar>
              <w:top w:w="72" w:type="dxa"/>
              <w:left w:w="144" w:type="dxa"/>
              <w:bottom w:w="72" w:type="dxa"/>
              <w:right w:w="144" w:type="dxa"/>
            </w:tcMar>
            <w:hideMark/>
          </w:tcPr>
          <w:p w14:paraId="3FE153AB" w14:textId="665A21AD" w:rsidR="006D6FAE" w:rsidRPr="00F22BBD" w:rsidRDefault="00835B5D" w:rsidP="00835B5D">
            <w:pPr>
              <w:widowControl/>
              <w:adjustRightInd w:val="0"/>
              <w:snapToGrid w:val="0"/>
              <w:spacing w:line="360" w:lineRule="auto"/>
              <w:jc w:val="center"/>
              <w:rPr>
                <w:rFonts w:ascii="Book Antiqua" w:eastAsia="MS PGothic" w:hAnsi="Book Antiqua" w:cs="Arial"/>
                <w:kern w:val="0"/>
                <w:sz w:val="24"/>
                <w:szCs w:val="24"/>
              </w:rPr>
            </w:pPr>
            <w:r w:rsidRPr="00F22BBD">
              <w:rPr>
                <w:rFonts w:ascii="Book Antiqua" w:eastAsia="MS PGothic" w:hAnsi="Book Antiqua" w:cs="Arial"/>
                <w:kern w:val="24"/>
                <w:sz w:val="24"/>
                <w:szCs w:val="24"/>
              </w:rPr>
              <w:t>N</w:t>
            </w:r>
            <w:r w:rsidR="006D6FAE" w:rsidRPr="00F22BBD">
              <w:rPr>
                <w:rFonts w:ascii="Book Antiqua" w:eastAsia="MS PGothic" w:hAnsi="Book Antiqua" w:cs="Arial"/>
                <w:kern w:val="24"/>
                <w:sz w:val="24"/>
                <w:szCs w:val="24"/>
              </w:rPr>
              <w:t>S</w:t>
            </w:r>
            <w:r w:rsidR="007D67DC" w:rsidRPr="00F22BBD">
              <w:rPr>
                <w:rFonts w:ascii="Book Antiqua" w:eastAsia="MS PGothic" w:hAnsi="Book Antiqua" w:cs="Arial"/>
                <w:kern w:val="24"/>
                <w:sz w:val="24"/>
                <w:szCs w:val="24"/>
                <w:vertAlign w:val="superscript"/>
              </w:rPr>
              <w:t>1</w:t>
            </w:r>
          </w:p>
        </w:tc>
      </w:tr>
    </w:tbl>
    <w:p w14:paraId="409A310B" w14:textId="626F250C" w:rsidR="00596AA7" w:rsidRPr="00F22BBD" w:rsidRDefault="007D67DC" w:rsidP="0031777E">
      <w:pPr>
        <w:adjustRightInd w:val="0"/>
        <w:snapToGrid w:val="0"/>
        <w:spacing w:line="360" w:lineRule="auto"/>
        <w:rPr>
          <w:rFonts w:ascii="Book Antiqua" w:eastAsia="SimSun" w:hAnsi="Book Antiqua" w:cstheme="majorHAnsi"/>
          <w:sz w:val="24"/>
          <w:szCs w:val="24"/>
          <w:lang w:eastAsia="zh-CN"/>
        </w:rPr>
      </w:pPr>
      <w:r w:rsidRPr="00F22BBD">
        <w:rPr>
          <w:rFonts w:ascii="Book Antiqua" w:hAnsi="Book Antiqua" w:cstheme="majorHAnsi"/>
          <w:sz w:val="24"/>
          <w:szCs w:val="24"/>
          <w:vertAlign w:val="superscript"/>
        </w:rPr>
        <w:t>1</w:t>
      </w:r>
      <w:r w:rsidR="00835B5D" w:rsidRPr="00F22BBD">
        <w:rPr>
          <w:rFonts w:ascii="Book Antiqua" w:hAnsi="Book Antiqua" w:cstheme="majorHAnsi"/>
          <w:sz w:val="24"/>
          <w:szCs w:val="24"/>
        </w:rPr>
        <w:t>χ</w:t>
      </w:r>
      <w:r w:rsidR="00835B5D" w:rsidRPr="00F22BBD">
        <w:rPr>
          <w:rFonts w:ascii="Book Antiqua" w:eastAsia="SimSun" w:hAnsi="Book Antiqua" w:cstheme="majorHAnsi" w:hint="eastAsia"/>
          <w:sz w:val="24"/>
          <w:szCs w:val="24"/>
          <w:vertAlign w:val="superscript"/>
          <w:lang w:eastAsia="zh-CN"/>
        </w:rPr>
        <w:t>2</w:t>
      </w:r>
      <w:r w:rsidR="00442813" w:rsidRPr="00F22BBD">
        <w:rPr>
          <w:rFonts w:ascii="Book Antiqua" w:hAnsi="Book Antiqua" w:cstheme="majorHAnsi"/>
          <w:sz w:val="24"/>
          <w:szCs w:val="24"/>
        </w:rPr>
        <w:t xml:space="preserve"> test</w:t>
      </w:r>
      <w:r w:rsidR="00835B5D" w:rsidRPr="00F22BBD">
        <w:rPr>
          <w:rFonts w:ascii="Book Antiqua" w:eastAsia="SimSun" w:hAnsi="Book Antiqua" w:cstheme="majorHAnsi" w:hint="eastAsia"/>
          <w:sz w:val="24"/>
          <w:szCs w:val="24"/>
          <w:lang w:eastAsia="zh-CN"/>
        </w:rPr>
        <w:t>;</w:t>
      </w:r>
      <w:r w:rsidRPr="00F22BBD">
        <w:rPr>
          <w:rFonts w:ascii="Book Antiqua" w:hAnsi="Book Antiqua" w:cstheme="majorHAnsi"/>
          <w:sz w:val="24"/>
          <w:szCs w:val="24"/>
          <w:vertAlign w:val="superscript"/>
        </w:rPr>
        <w:t>2</w:t>
      </w:r>
      <w:r w:rsidR="00301C46" w:rsidRPr="00F22BBD">
        <w:rPr>
          <w:rFonts w:ascii="Book Antiqua" w:hAnsi="Book Antiqua" w:cstheme="majorHAnsi"/>
          <w:sz w:val="24"/>
          <w:szCs w:val="24"/>
        </w:rPr>
        <w:t>Fisher’s exact test</w:t>
      </w:r>
      <w:r w:rsidR="00835B5D" w:rsidRPr="00F22BBD">
        <w:rPr>
          <w:rFonts w:ascii="Book Antiqua" w:eastAsia="SimSun" w:hAnsi="Book Antiqua" w:cstheme="majorHAnsi" w:hint="eastAsia"/>
          <w:sz w:val="24"/>
          <w:szCs w:val="24"/>
          <w:lang w:eastAsia="zh-CN"/>
        </w:rPr>
        <w:t>.</w:t>
      </w:r>
      <w:r w:rsidR="00301C46" w:rsidRPr="00F22BBD">
        <w:rPr>
          <w:rFonts w:ascii="Book Antiqua" w:hAnsi="Book Antiqua" w:cstheme="majorHAnsi"/>
          <w:sz w:val="24"/>
          <w:szCs w:val="24"/>
        </w:rPr>
        <w:t xml:space="preserve"> </w:t>
      </w:r>
      <w:r w:rsidR="00596AA7" w:rsidRPr="00F22BBD">
        <w:rPr>
          <w:rFonts w:ascii="Book Antiqua" w:hAnsi="Book Antiqua"/>
          <w:sz w:val="24"/>
          <w:szCs w:val="24"/>
        </w:rPr>
        <w:t>SCC: squamous cell carcinoma</w:t>
      </w:r>
      <w:r w:rsidR="00835B5D" w:rsidRPr="00F22BBD">
        <w:rPr>
          <w:rFonts w:ascii="Book Antiqua" w:eastAsia="SimSun" w:hAnsi="Book Antiqua" w:hint="eastAsia"/>
          <w:sz w:val="24"/>
          <w:szCs w:val="24"/>
          <w:lang w:eastAsia="zh-CN"/>
        </w:rPr>
        <w:t>;</w:t>
      </w:r>
      <w:r w:rsidR="00596AA7" w:rsidRPr="00F22BBD">
        <w:rPr>
          <w:rFonts w:ascii="Book Antiqua" w:hAnsi="Book Antiqua"/>
          <w:sz w:val="24"/>
          <w:szCs w:val="24"/>
        </w:rPr>
        <w:t xml:space="preserve"> WLI: </w:t>
      </w:r>
      <w:r w:rsidR="00835B5D" w:rsidRPr="00F22BBD">
        <w:rPr>
          <w:rFonts w:ascii="Book Antiqua" w:hAnsi="Book Antiqua"/>
          <w:sz w:val="24"/>
          <w:szCs w:val="24"/>
        </w:rPr>
        <w:t xml:space="preserve">White </w:t>
      </w:r>
      <w:r w:rsidR="00596AA7" w:rsidRPr="00F22BBD">
        <w:rPr>
          <w:rFonts w:ascii="Book Antiqua" w:hAnsi="Book Antiqua"/>
          <w:sz w:val="24"/>
          <w:szCs w:val="24"/>
        </w:rPr>
        <w:t xml:space="preserve">light imaging endoscopy; SESCC: </w:t>
      </w:r>
      <w:r w:rsidR="00835B5D" w:rsidRPr="00F22BBD">
        <w:rPr>
          <w:rFonts w:ascii="Book Antiqua" w:hAnsi="Book Antiqua"/>
          <w:sz w:val="24"/>
          <w:szCs w:val="24"/>
        </w:rPr>
        <w:t xml:space="preserve">Superficial </w:t>
      </w:r>
      <w:r w:rsidR="00596AA7" w:rsidRPr="00F22BBD">
        <w:rPr>
          <w:rFonts w:ascii="Book Antiqua" w:hAnsi="Book Antiqua"/>
          <w:sz w:val="24"/>
          <w:szCs w:val="24"/>
        </w:rPr>
        <w:t xml:space="preserve">esophageal squamous cell carcinoma; NBI: Narrow Band Imaging; IPCL: </w:t>
      </w:r>
      <w:r w:rsidR="00835B5D" w:rsidRPr="00F22BBD">
        <w:rPr>
          <w:rFonts w:ascii="Book Antiqua" w:hAnsi="Book Antiqua"/>
          <w:sz w:val="24"/>
          <w:szCs w:val="24"/>
        </w:rPr>
        <w:t xml:space="preserve">Intrapapillary </w:t>
      </w:r>
      <w:r w:rsidR="00596AA7" w:rsidRPr="00F22BBD">
        <w:rPr>
          <w:rFonts w:ascii="Book Antiqua" w:hAnsi="Book Antiqua"/>
          <w:sz w:val="24"/>
          <w:szCs w:val="24"/>
        </w:rPr>
        <w:t xml:space="preserve">capillary loop; NBI-ME: Narrow </w:t>
      </w:r>
      <w:r w:rsidR="00835B5D" w:rsidRPr="00F22BBD">
        <w:rPr>
          <w:rFonts w:ascii="Book Antiqua" w:hAnsi="Book Antiqua"/>
          <w:sz w:val="24"/>
          <w:szCs w:val="24"/>
        </w:rPr>
        <w:t>band imaging</w:t>
      </w:r>
      <w:r w:rsidR="00596AA7" w:rsidRPr="00F22BBD">
        <w:rPr>
          <w:rFonts w:ascii="Book Antiqua" w:hAnsi="Book Antiqua"/>
          <w:sz w:val="24"/>
          <w:szCs w:val="24"/>
        </w:rPr>
        <w:t xml:space="preserve"> combined with magnifying endoscopy; AUC: </w:t>
      </w:r>
      <w:r w:rsidR="00835B5D" w:rsidRPr="00F22BBD">
        <w:rPr>
          <w:rFonts w:ascii="Book Antiqua" w:hAnsi="Book Antiqua"/>
          <w:sz w:val="24"/>
          <w:szCs w:val="24"/>
        </w:rPr>
        <w:t xml:space="preserve">Area </w:t>
      </w:r>
      <w:r w:rsidR="00596AA7" w:rsidRPr="00F22BBD">
        <w:rPr>
          <w:rFonts w:ascii="Book Antiqua" w:hAnsi="Book Antiqua"/>
          <w:sz w:val="24"/>
          <w:szCs w:val="24"/>
        </w:rPr>
        <w:t xml:space="preserve">under the curve; ROC: </w:t>
      </w:r>
      <w:r w:rsidR="00835B5D" w:rsidRPr="00F22BBD">
        <w:rPr>
          <w:rFonts w:ascii="Book Antiqua" w:hAnsi="Book Antiqua"/>
          <w:sz w:val="24"/>
          <w:szCs w:val="24"/>
        </w:rPr>
        <w:t xml:space="preserve">Receiver </w:t>
      </w:r>
      <w:r w:rsidR="00596AA7" w:rsidRPr="00F22BBD">
        <w:rPr>
          <w:rFonts w:ascii="Book Antiqua" w:hAnsi="Book Antiqua"/>
          <w:sz w:val="24"/>
          <w:szCs w:val="24"/>
        </w:rPr>
        <w:t xml:space="preserve">operating characteristic; LGIN; </w:t>
      </w:r>
      <w:r w:rsidR="00835B5D" w:rsidRPr="00F22BBD">
        <w:rPr>
          <w:rFonts w:ascii="Book Antiqua" w:hAnsi="Book Antiqua"/>
          <w:sz w:val="24"/>
          <w:szCs w:val="24"/>
        </w:rPr>
        <w:t>Low</w:t>
      </w:r>
      <w:r w:rsidR="00596AA7" w:rsidRPr="00F22BBD">
        <w:rPr>
          <w:rFonts w:ascii="Book Antiqua" w:hAnsi="Book Antiqua"/>
          <w:sz w:val="24"/>
          <w:szCs w:val="24"/>
        </w:rPr>
        <w:t>-grade intraepithelial neoplasia</w:t>
      </w:r>
      <w:r w:rsidR="00835B5D" w:rsidRPr="00F22BBD">
        <w:rPr>
          <w:rFonts w:ascii="Book Antiqua" w:eastAsia="SimSun" w:hAnsi="Book Antiqua" w:hint="eastAsia"/>
          <w:sz w:val="24"/>
          <w:szCs w:val="24"/>
          <w:lang w:eastAsia="zh-CN"/>
        </w:rPr>
        <w:t>.</w:t>
      </w:r>
    </w:p>
    <w:p w14:paraId="65C54CB1" w14:textId="19EBF680" w:rsidR="007C046C" w:rsidRPr="00F22BBD" w:rsidRDefault="007C046C" w:rsidP="0031777E">
      <w:pPr>
        <w:adjustRightInd w:val="0"/>
        <w:snapToGrid w:val="0"/>
        <w:spacing w:line="360" w:lineRule="auto"/>
        <w:rPr>
          <w:rFonts w:ascii="Book Antiqua" w:hAnsi="Book Antiqua" w:cstheme="majorHAnsi"/>
          <w:sz w:val="24"/>
          <w:szCs w:val="24"/>
        </w:rPr>
      </w:pPr>
    </w:p>
    <w:sectPr w:rsidR="007C046C" w:rsidRPr="00F22BBD">
      <w:headerReference w:type="default" r:id="rId22"/>
      <w:footerReference w:type="default" r:id="rId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322B1" w14:textId="77777777" w:rsidR="003A6DB5" w:rsidRDefault="003A6DB5" w:rsidP="007905BE">
      <w:r>
        <w:separator/>
      </w:r>
    </w:p>
  </w:endnote>
  <w:endnote w:type="continuationSeparator" w:id="0">
    <w:p w14:paraId="3CE703C8" w14:textId="77777777" w:rsidR="003A6DB5" w:rsidRDefault="003A6DB5" w:rsidP="00790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Yu Gothic">
    <w:altName w:val="MS Gothic"/>
    <w:charset w:val="80"/>
    <w:family w:val="modern"/>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743845"/>
      <w:docPartObj>
        <w:docPartGallery w:val="Page Numbers (Bottom of Page)"/>
        <w:docPartUnique/>
      </w:docPartObj>
    </w:sdtPr>
    <w:sdtEndPr/>
    <w:sdtContent>
      <w:p w14:paraId="61388FC0" w14:textId="0D70B7EC" w:rsidR="0081669B" w:rsidRDefault="0081669B">
        <w:pPr>
          <w:pStyle w:val="Footer"/>
          <w:jc w:val="center"/>
        </w:pPr>
        <w:r>
          <w:fldChar w:fldCharType="begin"/>
        </w:r>
        <w:r>
          <w:instrText>PAGE   \* MERGEFORMAT</w:instrText>
        </w:r>
        <w:r>
          <w:fldChar w:fldCharType="separate"/>
        </w:r>
        <w:r w:rsidR="00FD3B33" w:rsidRPr="00FD3B33">
          <w:rPr>
            <w:noProof/>
            <w:lang w:val="ja-JP"/>
          </w:rPr>
          <w:t>1</w:t>
        </w:r>
        <w:r>
          <w:fldChar w:fldCharType="end"/>
        </w:r>
      </w:p>
    </w:sdtContent>
  </w:sdt>
  <w:p w14:paraId="51EFA505" w14:textId="77777777" w:rsidR="0081669B" w:rsidRDefault="008166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DD8E0" w14:textId="77777777" w:rsidR="003A6DB5" w:rsidRDefault="003A6DB5" w:rsidP="007905BE">
      <w:r>
        <w:separator/>
      </w:r>
    </w:p>
  </w:footnote>
  <w:footnote w:type="continuationSeparator" w:id="0">
    <w:p w14:paraId="5C6BA4D8" w14:textId="77777777" w:rsidR="003A6DB5" w:rsidRDefault="003A6DB5" w:rsidP="007905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C7215" w14:textId="77777777" w:rsidR="0081669B" w:rsidRDefault="0081669B" w:rsidP="003F72E1">
    <w:pPr>
      <w:pStyle w:val="Header"/>
      <w:jc w:val="right"/>
    </w:pPr>
    <w:r>
      <w:rPr>
        <w:rFonts w:hint="eastAsia"/>
      </w:rPr>
      <w:t>Dobashi A,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44562C"/>
    <w:multiLevelType w:val="hybridMultilevel"/>
    <w:tmpl w:val="6316D1BA"/>
    <w:lvl w:ilvl="0" w:tplc="3C1690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1E94FDF"/>
    <w:multiLevelType w:val="hybridMultilevel"/>
    <w:tmpl w:val="E6585C9A"/>
    <w:lvl w:ilvl="0" w:tplc="F642CA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8DF6214"/>
    <w:multiLevelType w:val="hybridMultilevel"/>
    <w:tmpl w:val="8ABCC8C2"/>
    <w:lvl w:ilvl="0" w:tplc="F642CA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46C"/>
    <w:rsid w:val="000010CE"/>
    <w:rsid w:val="000021B2"/>
    <w:rsid w:val="000076AA"/>
    <w:rsid w:val="000107A7"/>
    <w:rsid w:val="000112C6"/>
    <w:rsid w:val="00020AD7"/>
    <w:rsid w:val="00030D6C"/>
    <w:rsid w:val="000343D9"/>
    <w:rsid w:val="00034D37"/>
    <w:rsid w:val="00035D11"/>
    <w:rsid w:val="00036E81"/>
    <w:rsid w:val="00040E8F"/>
    <w:rsid w:val="00042D47"/>
    <w:rsid w:val="000437BE"/>
    <w:rsid w:val="000459D9"/>
    <w:rsid w:val="0004669E"/>
    <w:rsid w:val="00051222"/>
    <w:rsid w:val="00053441"/>
    <w:rsid w:val="0005404A"/>
    <w:rsid w:val="00061FA8"/>
    <w:rsid w:val="00064D52"/>
    <w:rsid w:val="00076B74"/>
    <w:rsid w:val="00076EAF"/>
    <w:rsid w:val="000875D4"/>
    <w:rsid w:val="00095311"/>
    <w:rsid w:val="0009539F"/>
    <w:rsid w:val="000A575D"/>
    <w:rsid w:val="000B5D6C"/>
    <w:rsid w:val="000B61B6"/>
    <w:rsid w:val="000B63FA"/>
    <w:rsid w:val="000B6F76"/>
    <w:rsid w:val="000C2D1E"/>
    <w:rsid w:val="000C2EA1"/>
    <w:rsid w:val="000C5048"/>
    <w:rsid w:val="000C717E"/>
    <w:rsid w:val="000E6427"/>
    <w:rsid w:val="000E68CB"/>
    <w:rsid w:val="000F6370"/>
    <w:rsid w:val="000F6494"/>
    <w:rsid w:val="001012FB"/>
    <w:rsid w:val="00104BD7"/>
    <w:rsid w:val="00105389"/>
    <w:rsid w:val="0011263D"/>
    <w:rsid w:val="00137AD3"/>
    <w:rsid w:val="001416CF"/>
    <w:rsid w:val="00142F7F"/>
    <w:rsid w:val="0014323A"/>
    <w:rsid w:val="001458C3"/>
    <w:rsid w:val="001513C3"/>
    <w:rsid w:val="00153663"/>
    <w:rsid w:val="0015580E"/>
    <w:rsid w:val="00157FE5"/>
    <w:rsid w:val="001613BC"/>
    <w:rsid w:val="001638A4"/>
    <w:rsid w:val="00163FA2"/>
    <w:rsid w:val="001664A9"/>
    <w:rsid w:val="001744D8"/>
    <w:rsid w:val="00175ABE"/>
    <w:rsid w:val="00176C99"/>
    <w:rsid w:val="0017792E"/>
    <w:rsid w:val="00182016"/>
    <w:rsid w:val="00185487"/>
    <w:rsid w:val="0018573C"/>
    <w:rsid w:val="00192BD2"/>
    <w:rsid w:val="00193083"/>
    <w:rsid w:val="00195F3F"/>
    <w:rsid w:val="001A45AD"/>
    <w:rsid w:val="001A5C18"/>
    <w:rsid w:val="001A7151"/>
    <w:rsid w:val="001A76F3"/>
    <w:rsid w:val="001B2312"/>
    <w:rsid w:val="001B3AEC"/>
    <w:rsid w:val="001C69E4"/>
    <w:rsid w:val="001D4BE0"/>
    <w:rsid w:val="001D5707"/>
    <w:rsid w:val="001D5DB2"/>
    <w:rsid w:val="001E1468"/>
    <w:rsid w:val="001E19F5"/>
    <w:rsid w:val="001E1A32"/>
    <w:rsid w:val="001E3AB4"/>
    <w:rsid w:val="001E557E"/>
    <w:rsid w:val="001F3DE7"/>
    <w:rsid w:val="001F4927"/>
    <w:rsid w:val="001F6048"/>
    <w:rsid w:val="001F6654"/>
    <w:rsid w:val="00202D84"/>
    <w:rsid w:val="00202F25"/>
    <w:rsid w:val="002030BD"/>
    <w:rsid w:val="00205A0E"/>
    <w:rsid w:val="002109F5"/>
    <w:rsid w:val="00222256"/>
    <w:rsid w:val="0022277F"/>
    <w:rsid w:val="00235EE6"/>
    <w:rsid w:val="00240038"/>
    <w:rsid w:val="00245568"/>
    <w:rsid w:val="0024787D"/>
    <w:rsid w:val="00250F3D"/>
    <w:rsid w:val="0025207D"/>
    <w:rsid w:val="002530BA"/>
    <w:rsid w:val="00253542"/>
    <w:rsid w:val="00255207"/>
    <w:rsid w:val="00256AFC"/>
    <w:rsid w:val="00256B4F"/>
    <w:rsid w:val="00256E9B"/>
    <w:rsid w:val="002603A5"/>
    <w:rsid w:val="002642DA"/>
    <w:rsid w:val="00264FD0"/>
    <w:rsid w:val="002654D7"/>
    <w:rsid w:val="0026658E"/>
    <w:rsid w:val="00270EB3"/>
    <w:rsid w:val="002729CA"/>
    <w:rsid w:val="00273A65"/>
    <w:rsid w:val="00277F02"/>
    <w:rsid w:val="00280C34"/>
    <w:rsid w:val="00280D94"/>
    <w:rsid w:val="00282A7E"/>
    <w:rsid w:val="00283B4D"/>
    <w:rsid w:val="00283BE1"/>
    <w:rsid w:val="00285DC5"/>
    <w:rsid w:val="0029164C"/>
    <w:rsid w:val="00295F9C"/>
    <w:rsid w:val="002A282D"/>
    <w:rsid w:val="002A44E1"/>
    <w:rsid w:val="002A79BC"/>
    <w:rsid w:val="002B39C2"/>
    <w:rsid w:val="002B3D7B"/>
    <w:rsid w:val="002B4E0D"/>
    <w:rsid w:val="002B4F53"/>
    <w:rsid w:val="002B57AD"/>
    <w:rsid w:val="002B5966"/>
    <w:rsid w:val="002C0F66"/>
    <w:rsid w:val="002C136D"/>
    <w:rsid w:val="002C4E4A"/>
    <w:rsid w:val="002C70CC"/>
    <w:rsid w:val="002D0136"/>
    <w:rsid w:val="002D0715"/>
    <w:rsid w:val="002D5253"/>
    <w:rsid w:val="002D5E84"/>
    <w:rsid w:val="002D7122"/>
    <w:rsid w:val="002D78E7"/>
    <w:rsid w:val="002E2A68"/>
    <w:rsid w:val="002E353B"/>
    <w:rsid w:val="002F22F1"/>
    <w:rsid w:val="002F313C"/>
    <w:rsid w:val="002F4E5B"/>
    <w:rsid w:val="002F5D8D"/>
    <w:rsid w:val="002F63B3"/>
    <w:rsid w:val="00301C46"/>
    <w:rsid w:val="00304ACC"/>
    <w:rsid w:val="00304F52"/>
    <w:rsid w:val="00305C89"/>
    <w:rsid w:val="0031777E"/>
    <w:rsid w:val="00325636"/>
    <w:rsid w:val="003261C7"/>
    <w:rsid w:val="00331B7C"/>
    <w:rsid w:val="003366C9"/>
    <w:rsid w:val="00340187"/>
    <w:rsid w:val="003421E3"/>
    <w:rsid w:val="0034243B"/>
    <w:rsid w:val="00343125"/>
    <w:rsid w:val="0034425D"/>
    <w:rsid w:val="00345DCC"/>
    <w:rsid w:val="00353124"/>
    <w:rsid w:val="0036113C"/>
    <w:rsid w:val="00363F02"/>
    <w:rsid w:val="00366130"/>
    <w:rsid w:val="003672AC"/>
    <w:rsid w:val="0037107D"/>
    <w:rsid w:val="00371682"/>
    <w:rsid w:val="00373B70"/>
    <w:rsid w:val="00376856"/>
    <w:rsid w:val="00376F24"/>
    <w:rsid w:val="00382027"/>
    <w:rsid w:val="003A007F"/>
    <w:rsid w:val="003A2327"/>
    <w:rsid w:val="003A2383"/>
    <w:rsid w:val="003A243D"/>
    <w:rsid w:val="003A5437"/>
    <w:rsid w:val="003A68F0"/>
    <w:rsid w:val="003A6DB5"/>
    <w:rsid w:val="003B0499"/>
    <w:rsid w:val="003B17E7"/>
    <w:rsid w:val="003C0EC3"/>
    <w:rsid w:val="003C1D6E"/>
    <w:rsid w:val="003C340A"/>
    <w:rsid w:val="003C4F80"/>
    <w:rsid w:val="003C72E7"/>
    <w:rsid w:val="003C74CF"/>
    <w:rsid w:val="003D0F53"/>
    <w:rsid w:val="003D4C93"/>
    <w:rsid w:val="003D60B5"/>
    <w:rsid w:val="003D78E8"/>
    <w:rsid w:val="003D7A31"/>
    <w:rsid w:val="003E12CF"/>
    <w:rsid w:val="003E1F25"/>
    <w:rsid w:val="003E76BF"/>
    <w:rsid w:val="003E7E24"/>
    <w:rsid w:val="003F2B72"/>
    <w:rsid w:val="003F34D4"/>
    <w:rsid w:val="003F551A"/>
    <w:rsid w:val="003F72E1"/>
    <w:rsid w:val="003F7850"/>
    <w:rsid w:val="00400ED2"/>
    <w:rsid w:val="004035DB"/>
    <w:rsid w:val="00403D1A"/>
    <w:rsid w:val="00403EC6"/>
    <w:rsid w:val="004040CD"/>
    <w:rsid w:val="00404C9A"/>
    <w:rsid w:val="00404F0C"/>
    <w:rsid w:val="00405328"/>
    <w:rsid w:val="004110FE"/>
    <w:rsid w:val="00411378"/>
    <w:rsid w:val="00412771"/>
    <w:rsid w:val="00412EA4"/>
    <w:rsid w:val="0042293D"/>
    <w:rsid w:val="0043384B"/>
    <w:rsid w:val="00434506"/>
    <w:rsid w:val="00434978"/>
    <w:rsid w:val="00440DE3"/>
    <w:rsid w:val="00442813"/>
    <w:rsid w:val="004447B1"/>
    <w:rsid w:val="00446121"/>
    <w:rsid w:val="00446DE1"/>
    <w:rsid w:val="00452C39"/>
    <w:rsid w:val="00456717"/>
    <w:rsid w:val="00460654"/>
    <w:rsid w:val="00462ACC"/>
    <w:rsid w:val="00464563"/>
    <w:rsid w:val="00466266"/>
    <w:rsid w:val="00473A5C"/>
    <w:rsid w:val="004766F2"/>
    <w:rsid w:val="00477EEE"/>
    <w:rsid w:val="00481D22"/>
    <w:rsid w:val="004910C3"/>
    <w:rsid w:val="004914CB"/>
    <w:rsid w:val="00494F23"/>
    <w:rsid w:val="00495D73"/>
    <w:rsid w:val="004A15C0"/>
    <w:rsid w:val="004A43B5"/>
    <w:rsid w:val="004A64F7"/>
    <w:rsid w:val="004A6D02"/>
    <w:rsid w:val="004B32C1"/>
    <w:rsid w:val="004B4D1C"/>
    <w:rsid w:val="004B56DA"/>
    <w:rsid w:val="004C0341"/>
    <w:rsid w:val="004C51EA"/>
    <w:rsid w:val="004C5EE0"/>
    <w:rsid w:val="004D1869"/>
    <w:rsid w:val="004D1FC3"/>
    <w:rsid w:val="004D338F"/>
    <w:rsid w:val="004D55A4"/>
    <w:rsid w:val="004D5C4C"/>
    <w:rsid w:val="004D745A"/>
    <w:rsid w:val="004D799F"/>
    <w:rsid w:val="004E27BB"/>
    <w:rsid w:val="004E2DAA"/>
    <w:rsid w:val="004E3065"/>
    <w:rsid w:val="004E6763"/>
    <w:rsid w:val="004E6F2D"/>
    <w:rsid w:val="004F01F7"/>
    <w:rsid w:val="004F28CB"/>
    <w:rsid w:val="004F64DD"/>
    <w:rsid w:val="004F6F46"/>
    <w:rsid w:val="0050136E"/>
    <w:rsid w:val="005021AC"/>
    <w:rsid w:val="00515608"/>
    <w:rsid w:val="005212A3"/>
    <w:rsid w:val="00523506"/>
    <w:rsid w:val="005236AE"/>
    <w:rsid w:val="00525EBA"/>
    <w:rsid w:val="00526099"/>
    <w:rsid w:val="00530D0F"/>
    <w:rsid w:val="00530EE2"/>
    <w:rsid w:val="00537374"/>
    <w:rsid w:val="00543BE5"/>
    <w:rsid w:val="00543C64"/>
    <w:rsid w:val="00544982"/>
    <w:rsid w:val="00545751"/>
    <w:rsid w:val="005465C5"/>
    <w:rsid w:val="005502F2"/>
    <w:rsid w:val="00552786"/>
    <w:rsid w:val="005552E4"/>
    <w:rsid w:val="005563FF"/>
    <w:rsid w:val="005569D4"/>
    <w:rsid w:val="00557CD9"/>
    <w:rsid w:val="00560344"/>
    <w:rsid w:val="00561369"/>
    <w:rsid w:val="00561BEE"/>
    <w:rsid w:val="005626C8"/>
    <w:rsid w:val="00564E8E"/>
    <w:rsid w:val="00565EAF"/>
    <w:rsid w:val="00566F03"/>
    <w:rsid w:val="00572B98"/>
    <w:rsid w:val="00573D56"/>
    <w:rsid w:val="005747D1"/>
    <w:rsid w:val="00582196"/>
    <w:rsid w:val="00582F53"/>
    <w:rsid w:val="00583118"/>
    <w:rsid w:val="005949D4"/>
    <w:rsid w:val="00596AA7"/>
    <w:rsid w:val="00596DCE"/>
    <w:rsid w:val="00597200"/>
    <w:rsid w:val="005973A1"/>
    <w:rsid w:val="005A2243"/>
    <w:rsid w:val="005A34A5"/>
    <w:rsid w:val="005A3B3D"/>
    <w:rsid w:val="005A45F9"/>
    <w:rsid w:val="005A50CE"/>
    <w:rsid w:val="005A581B"/>
    <w:rsid w:val="005A5837"/>
    <w:rsid w:val="005A73C0"/>
    <w:rsid w:val="005A7BE8"/>
    <w:rsid w:val="005B00CC"/>
    <w:rsid w:val="005B1C28"/>
    <w:rsid w:val="005B247F"/>
    <w:rsid w:val="005B27D7"/>
    <w:rsid w:val="005B3D7B"/>
    <w:rsid w:val="005B5A37"/>
    <w:rsid w:val="005B739C"/>
    <w:rsid w:val="005C0CC7"/>
    <w:rsid w:val="005D34B3"/>
    <w:rsid w:val="005D429A"/>
    <w:rsid w:val="005D612A"/>
    <w:rsid w:val="005D7048"/>
    <w:rsid w:val="005D7444"/>
    <w:rsid w:val="005E079B"/>
    <w:rsid w:val="005F0F3A"/>
    <w:rsid w:val="005F4BBD"/>
    <w:rsid w:val="005F6F2F"/>
    <w:rsid w:val="006014BF"/>
    <w:rsid w:val="00601EF5"/>
    <w:rsid w:val="00604668"/>
    <w:rsid w:val="00604D2D"/>
    <w:rsid w:val="00606437"/>
    <w:rsid w:val="00607C6C"/>
    <w:rsid w:val="00615762"/>
    <w:rsid w:val="00617D16"/>
    <w:rsid w:val="00623FE3"/>
    <w:rsid w:val="006311E8"/>
    <w:rsid w:val="006322E4"/>
    <w:rsid w:val="0063590C"/>
    <w:rsid w:val="00635C5D"/>
    <w:rsid w:val="00637F5B"/>
    <w:rsid w:val="0064167D"/>
    <w:rsid w:val="00642626"/>
    <w:rsid w:val="006463DD"/>
    <w:rsid w:val="006478CE"/>
    <w:rsid w:val="006504AC"/>
    <w:rsid w:val="00652E53"/>
    <w:rsid w:val="00653ABB"/>
    <w:rsid w:val="00661905"/>
    <w:rsid w:val="00661ACB"/>
    <w:rsid w:val="00665599"/>
    <w:rsid w:val="00671514"/>
    <w:rsid w:val="006753C5"/>
    <w:rsid w:val="0068225E"/>
    <w:rsid w:val="0069405E"/>
    <w:rsid w:val="006A06A5"/>
    <w:rsid w:val="006A1048"/>
    <w:rsid w:val="006A164D"/>
    <w:rsid w:val="006A2BCE"/>
    <w:rsid w:val="006A5720"/>
    <w:rsid w:val="006B2805"/>
    <w:rsid w:val="006B2E5F"/>
    <w:rsid w:val="006B2F94"/>
    <w:rsid w:val="006C05EC"/>
    <w:rsid w:val="006C20E7"/>
    <w:rsid w:val="006C34D0"/>
    <w:rsid w:val="006C58E5"/>
    <w:rsid w:val="006C6110"/>
    <w:rsid w:val="006D0AB0"/>
    <w:rsid w:val="006D5E3F"/>
    <w:rsid w:val="006D6FAE"/>
    <w:rsid w:val="006E0E36"/>
    <w:rsid w:val="006E29AC"/>
    <w:rsid w:val="006E2CF8"/>
    <w:rsid w:val="006E3C04"/>
    <w:rsid w:val="006E4DB9"/>
    <w:rsid w:val="006E6002"/>
    <w:rsid w:val="006E7A0C"/>
    <w:rsid w:val="006F5ADD"/>
    <w:rsid w:val="00700778"/>
    <w:rsid w:val="00700AB7"/>
    <w:rsid w:val="00700D5F"/>
    <w:rsid w:val="007013FA"/>
    <w:rsid w:val="0070384A"/>
    <w:rsid w:val="0070389A"/>
    <w:rsid w:val="00705C9A"/>
    <w:rsid w:val="00707F43"/>
    <w:rsid w:val="00712DE3"/>
    <w:rsid w:val="00713784"/>
    <w:rsid w:val="0071386E"/>
    <w:rsid w:val="00715FE2"/>
    <w:rsid w:val="00723CD1"/>
    <w:rsid w:val="00730576"/>
    <w:rsid w:val="007311CA"/>
    <w:rsid w:val="007324E6"/>
    <w:rsid w:val="00732598"/>
    <w:rsid w:val="007328C1"/>
    <w:rsid w:val="00735381"/>
    <w:rsid w:val="0073681F"/>
    <w:rsid w:val="0074147E"/>
    <w:rsid w:val="0074213C"/>
    <w:rsid w:val="00742B4C"/>
    <w:rsid w:val="007435CD"/>
    <w:rsid w:val="00745CA6"/>
    <w:rsid w:val="00746BDC"/>
    <w:rsid w:val="0075144E"/>
    <w:rsid w:val="00752013"/>
    <w:rsid w:val="00756E74"/>
    <w:rsid w:val="007641D6"/>
    <w:rsid w:val="00764864"/>
    <w:rsid w:val="007654EE"/>
    <w:rsid w:val="00766247"/>
    <w:rsid w:val="007664F5"/>
    <w:rsid w:val="00767106"/>
    <w:rsid w:val="00771DEF"/>
    <w:rsid w:val="00772DE7"/>
    <w:rsid w:val="00773B9A"/>
    <w:rsid w:val="0077657E"/>
    <w:rsid w:val="00780DAC"/>
    <w:rsid w:val="007817E4"/>
    <w:rsid w:val="007829CE"/>
    <w:rsid w:val="007836B1"/>
    <w:rsid w:val="007905BE"/>
    <w:rsid w:val="0079060A"/>
    <w:rsid w:val="007917C4"/>
    <w:rsid w:val="0079234C"/>
    <w:rsid w:val="00793C6A"/>
    <w:rsid w:val="00795C96"/>
    <w:rsid w:val="00797BCB"/>
    <w:rsid w:val="007A1B89"/>
    <w:rsid w:val="007A5E65"/>
    <w:rsid w:val="007A7C03"/>
    <w:rsid w:val="007B144C"/>
    <w:rsid w:val="007B1A9A"/>
    <w:rsid w:val="007B3998"/>
    <w:rsid w:val="007C043E"/>
    <w:rsid w:val="007C046C"/>
    <w:rsid w:val="007C6AFA"/>
    <w:rsid w:val="007C78FC"/>
    <w:rsid w:val="007D67DC"/>
    <w:rsid w:val="007D77DF"/>
    <w:rsid w:val="007E0B82"/>
    <w:rsid w:val="007E1344"/>
    <w:rsid w:val="007E2725"/>
    <w:rsid w:val="007E524B"/>
    <w:rsid w:val="007F054B"/>
    <w:rsid w:val="007F17E9"/>
    <w:rsid w:val="007F3DB3"/>
    <w:rsid w:val="007F43A9"/>
    <w:rsid w:val="00802C03"/>
    <w:rsid w:val="00804060"/>
    <w:rsid w:val="00805E0F"/>
    <w:rsid w:val="008106E9"/>
    <w:rsid w:val="008114A3"/>
    <w:rsid w:val="0081669B"/>
    <w:rsid w:val="00816D7C"/>
    <w:rsid w:val="00821C5E"/>
    <w:rsid w:val="008228AF"/>
    <w:rsid w:val="008247A9"/>
    <w:rsid w:val="008263A9"/>
    <w:rsid w:val="00827C1D"/>
    <w:rsid w:val="008334DE"/>
    <w:rsid w:val="00834B72"/>
    <w:rsid w:val="008358C0"/>
    <w:rsid w:val="00835B5D"/>
    <w:rsid w:val="008430A3"/>
    <w:rsid w:val="008442D8"/>
    <w:rsid w:val="00846084"/>
    <w:rsid w:val="008463EE"/>
    <w:rsid w:val="00846A00"/>
    <w:rsid w:val="00850DE4"/>
    <w:rsid w:val="00853A42"/>
    <w:rsid w:val="00853DFB"/>
    <w:rsid w:val="00855C41"/>
    <w:rsid w:val="008565DB"/>
    <w:rsid w:val="00861860"/>
    <w:rsid w:val="00862A3A"/>
    <w:rsid w:val="00865C38"/>
    <w:rsid w:val="00865CE6"/>
    <w:rsid w:val="00867135"/>
    <w:rsid w:val="0088619B"/>
    <w:rsid w:val="00891FC9"/>
    <w:rsid w:val="00892954"/>
    <w:rsid w:val="008A0777"/>
    <w:rsid w:val="008A3353"/>
    <w:rsid w:val="008A47C7"/>
    <w:rsid w:val="008B08EA"/>
    <w:rsid w:val="008B22D0"/>
    <w:rsid w:val="008B2AB6"/>
    <w:rsid w:val="008B2DE8"/>
    <w:rsid w:val="008B3350"/>
    <w:rsid w:val="008B747D"/>
    <w:rsid w:val="008B7B12"/>
    <w:rsid w:val="008B7BEB"/>
    <w:rsid w:val="008C47A3"/>
    <w:rsid w:val="008C4D1A"/>
    <w:rsid w:val="008D2DE9"/>
    <w:rsid w:val="008E23A3"/>
    <w:rsid w:val="008E5022"/>
    <w:rsid w:val="008E5556"/>
    <w:rsid w:val="008E715D"/>
    <w:rsid w:val="008F43E6"/>
    <w:rsid w:val="008F4BDA"/>
    <w:rsid w:val="008F55F8"/>
    <w:rsid w:val="008F7323"/>
    <w:rsid w:val="00900473"/>
    <w:rsid w:val="009028E2"/>
    <w:rsid w:val="00903F59"/>
    <w:rsid w:val="009113F7"/>
    <w:rsid w:val="009139D5"/>
    <w:rsid w:val="0091638A"/>
    <w:rsid w:val="009203F9"/>
    <w:rsid w:val="00920E75"/>
    <w:rsid w:val="00921BC1"/>
    <w:rsid w:val="009274AE"/>
    <w:rsid w:val="00930F94"/>
    <w:rsid w:val="009335D7"/>
    <w:rsid w:val="0093479E"/>
    <w:rsid w:val="009411AF"/>
    <w:rsid w:val="009425BC"/>
    <w:rsid w:val="00945825"/>
    <w:rsid w:val="00950470"/>
    <w:rsid w:val="0095092C"/>
    <w:rsid w:val="00953CF4"/>
    <w:rsid w:val="009555DA"/>
    <w:rsid w:val="009624C6"/>
    <w:rsid w:val="00965D01"/>
    <w:rsid w:val="009660C9"/>
    <w:rsid w:val="009700FD"/>
    <w:rsid w:val="00973868"/>
    <w:rsid w:val="00974985"/>
    <w:rsid w:val="00976243"/>
    <w:rsid w:val="00976CE8"/>
    <w:rsid w:val="00982404"/>
    <w:rsid w:val="00986DDC"/>
    <w:rsid w:val="00992DA2"/>
    <w:rsid w:val="0099443C"/>
    <w:rsid w:val="0099467A"/>
    <w:rsid w:val="00995A54"/>
    <w:rsid w:val="009A195F"/>
    <w:rsid w:val="009A49B9"/>
    <w:rsid w:val="009A636B"/>
    <w:rsid w:val="009B00BB"/>
    <w:rsid w:val="009B15DE"/>
    <w:rsid w:val="009B2DD1"/>
    <w:rsid w:val="009B37F6"/>
    <w:rsid w:val="009B4829"/>
    <w:rsid w:val="009B4B86"/>
    <w:rsid w:val="009B760D"/>
    <w:rsid w:val="009C0B18"/>
    <w:rsid w:val="009C194B"/>
    <w:rsid w:val="009C2A0F"/>
    <w:rsid w:val="009C37BC"/>
    <w:rsid w:val="009C3A99"/>
    <w:rsid w:val="009C3C8D"/>
    <w:rsid w:val="009C681E"/>
    <w:rsid w:val="009D0130"/>
    <w:rsid w:val="009D0769"/>
    <w:rsid w:val="009D1870"/>
    <w:rsid w:val="009E6DB9"/>
    <w:rsid w:val="00A00DA4"/>
    <w:rsid w:val="00A05D3D"/>
    <w:rsid w:val="00A06412"/>
    <w:rsid w:val="00A064AC"/>
    <w:rsid w:val="00A130CC"/>
    <w:rsid w:val="00A143CC"/>
    <w:rsid w:val="00A1504A"/>
    <w:rsid w:val="00A16874"/>
    <w:rsid w:val="00A17C6B"/>
    <w:rsid w:val="00A24BBC"/>
    <w:rsid w:val="00A309E6"/>
    <w:rsid w:val="00A322D5"/>
    <w:rsid w:val="00A35523"/>
    <w:rsid w:val="00A35AC3"/>
    <w:rsid w:val="00A4050E"/>
    <w:rsid w:val="00A41BFF"/>
    <w:rsid w:val="00A43AB1"/>
    <w:rsid w:val="00A50C26"/>
    <w:rsid w:val="00A52578"/>
    <w:rsid w:val="00A53113"/>
    <w:rsid w:val="00A550A5"/>
    <w:rsid w:val="00A6136B"/>
    <w:rsid w:val="00A64133"/>
    <w:rsid w:val="00A650CB"/>
    <w:rsid w:val="00A6731D"/>
    <w:rsid w:val="00A72376"/>
    <w:rsid w:val="00A772AC"/>
    <w:rsid w:val="00A81931"/>
    <w:rsid w:val="00A82B9C"/>
    <w:rsid w:val="00A93144"/>
    <w:rsid w:val="00A9372A"/>
    <w:rsid w:val="00A97D16"/>
    <w:rsid w:val="00AA1B32"/>
    <w:rsid w:val="00AA511F"/>
    <w:rsid w:val="00AB2060"/>
    <w:rsid w:val="00AB5D8E"/>
    <w:rsid w:val="00AC01AD"/>
    <w:rsid w:val="00AC73D8"/>
    <w:rsid w:val="00AD3989"/>
    <w:rsid w:val="00AD5240"/>
    <w:rsid w:val="00AE0BAA"/>
    <w:rsid w:val="00AE2451"/>
    <w:rsid w:val="00AE2DFC"/>
    <w:rsid w:val="00AE42D6"/>
    <w:rsid w:val="00AE54E1"/>
    <w:rsid w:val="00AF1316"/>
    <w:rsid w:val="00AF2287"/>
    <w:rsid w:val="00AF56B3"/>
    <w:rsid w:val="00B01B4F"/>
    <w:rsid w:val="00B03088"/>
    <w:rsid w:val="00B07B85"/>
    <w:rsid w:val="00B151B6"/>
    <w:rsid w:val="00B154E2"/>
    <w:rsid w:val="00B15AD7"/>
    <w:rsid w:val="00B15EB9"/>
    <w:rsid w:val="00B16B84"/>
    <w:rsid w:val="00B16EC1"/>
    <w:rsid w:val="00B17AFB"/>
    <w:rsid w:val="00B23867"/>
    <w:rsid w:val="00B32F60"/>
    <w:rsid w:val="00B36658"/>
    <w:rsid w:val="00B41101"/>
    <w:rsid w:val="00B438E1"/>
    <w:rsid w:val="00B43E75"/>
    <w:rsid w:val="00B50EF9"/>
    <w:rsid w:val="00B55BB1"/>
    <w:rsid w:val="00B5689B"/>
    <w:rsid w:val="00B5756E"/>
    <w:rsid w:val="00B631FA"/>
    <w:rsid w:val="00B63572"/>
    <w:rsid w:val="00B636E6"/>
    <w:rsid w:val="00B669A0"/>
    <w:rsid w:val="00B66A15"/>
    <w:rsid w:val="00B67B52"/>
    <w:rsid w:val="00B7180B"/>
    <w:rsid w:val="00B774BA"/>
    <w:rsid w:val="00B80307"/>
    <w:rsid w:val="00B90156"/>
    <w:rsid w:val="00B926F5"/>
    <w:rsid w:val="00B92ADE"/>
    <w:rsid w:val="00B931E2"/>
    <w:rsid w:val="00B97FD3"/>
    <w:rsid w:val="00BA07CC"/>
    <w:rsid w:val="00BA15D9"/>
    <w:rsid w:val="00BA2050"/>
    <w:rsid w:val="00BA37F9"/>
    <w:rsid w:val="00BB098C"/>
    <w:rsid w:val="00BB1238"/>
    <w:rsid w:val="00BC12A8"/>
    <w:rsid w:val="00BC19FE"/>
    <w:rsid w:val="00BC5C43"/>
    <w:rsid w:val="00BD032E"/>
    <w:rsid w:val="00BD5229"/>
    <w:rsid w:val="00BD5734"/>
    <w:rsid w:val="00BD57B3"/>
    <w:rsid w:val="00BD6FDD"/>
    <w:rsid w:val="00BE3E35"/>
    <w:rsid w:val="00BF43FD"/>
    <w:rsid w:val="00BF76AE"/>
    <w:rsid w:val="00C07F36"/>
    <w:rsid w:val="00C15423"/>
    <w:rsid w:val="00C16BF8"/>
    <w:rsid w:val="00C2452F"/>
    <w:rsid w:val="00C31FA3"/>
    <w:rsid w:val="00C33C59"/>
    <w:rsid w:val="00C33E3D"/>
    <w:rsid w:val="00C34AA4"/>
    <w:rsid w:val="00C34E01"/>
    <w:rsid w:val="00C42091"/>
    <w:rsid w:val="00C4386E"/>
    <w:rsid w:val="00C4563A"/>
    <w:rsid w:val="00C509ED"/>
    <w:rsid w:val="00C53283"/>
    <w:rsid w:val="00C54A47"/>
    <w:rsid w:val="00C54B6C"/>
    <w:rsid w:val="00C61AB4"/>
    <w:rsid w:val="00C63727"/>
    <w:rsid w:val="00C677A0"/>
    <w:rsid w:val="00C72599"/>
    <w:rsid w:val="00C75B86"/>
    <w:rsid w:val="00C80228"/>
    <w:rsid w:val="00C804A3"/>
    <w:rsid w:val="00C82611"/>
    <w:rsid w:val="00C830E1"/>
    <w:rsid w:val="00C860EA"/>
    <w:rsid w:val="00C90513"/>
    <w:rsid w:val="00C90AE9"/>
    <w:rsid w:val="00C91B8D"/>
    <w:rsid w:val="00C92EEE"/>
    <w:rsid w:val="00C96092"/>
    <w:rsid w:val="00C9669A"/>
    <w:rsid w:val="00CA0ECC"/>
    <w:rsid w:val="00CA1245"/>
    <w:rsid w:val="00CA62AF"/>
    <w:rsid w:val="00CA6D3B"/>
    <w:rsid w:val="00CA70BC"/>
    <w:rsid w:val="00CA7B3E"/>
    <w:rsid w:val="00CB002A"/>
    <w:rsid w:val="00CB0030"/>
    <w:rsid w:val="00CB24D1"/>
    <w:rsid w:val="00CB4A85"/>
    <w:rsid w:val="00CB7B48"/>
    <w:rsid w:val="00CC048B"/>
    <w:rsid w:val="00CC15F5"/>
    <w:rsid w:val="00CC2985"/>
    <w:rsid w:val="00CC380C"/>
    <w:rsid w:val="00CD01B5"/>
    <w:rsid w:val="00CD6702"/>
    <w:rsid w:val="00CE0D43"/>
    <w:rsid w:val="00CE39F0"/>
    <w:rsid w:val="00CE4188"/>
    <w:rsid w:val="00CE5020"/>
    <w:rsid w:val="00CF4827"/>
    <w:rsid w:val="00D0109F"/>
    <w:rsid w:val="00D10BC7"/>
    <w:rsid w:val="00D12C5E"/>
    <w:rsid w:val="00D140CF"/>
    <w:rsid w:val="00D14921"/>
    <w:rsid w:val="00D16AAC"/>
    <w:rsid w:val="00D25427"/>
    <w:rsid w:val="00D25499"/>
    <w:rsid w:val="00D26231"/>
    <w:rsid w:val="00D27F42"/>
    <w:rsid w:val="00D31D25"/>
    <w:rsid w:val="00D32E6C"/>
    <w:rsid w:val="00D35431"/>
    <w:rsid w:val="00D425AA"/>
    <w:rsid w:val="00D532AF"/>
    <w:rsid w:val="00D5620C"/>
    <w:rsid w:val="00D56FE4"/>
    <w:rsid w:val="00D5782A"/>
    <w:rsid w:val="00D57D6D"/>
    <w:rsid w:val="00D621D7"/>
    <w:rsid w:val="00D7025C"/>
    <w:rsid w:val="00D727E1"/>
    <w:rsid w:val="00D7322B"/>
    <w:rsid w:val="00D7579C"/>
    <w:rsid w:val="00D763B3"/>
    <w:rsid w:val="00D8000E"/>
    <w:rsid w:val="00D81A7A"/>
    <w:rsid w:val="00D83C6D"/>
    <w:rsid w:val="00D8481D"/>
    <w:rsid w:val="00D92C06"/>
    <w:rsid w:val="00D95236"/>
    <w:rsid w:val="00D96567"/>
    <w:rsid w:val="00DA1D01"/>
    <w:rsid w:val="00DA6991"/>
    <w:rsid w:val="00DB01AD"/>
    <w:rsid w:val="00DB1841"/>
    <w:rsid w:val="00DB21A8"/>
    <w:rsid w:val="00DB609D"/>
    <w:rsid w:val="00DC0DDD"/>
    <w:rsid w:val="00DC59CE"/>
    <w:rsid w:val="00DC68B1"/>
    <w:rsid w:val="00DC74F4"/>
    <w:rsid w:val="00DD220D"/>
    <w:rsid w:val="00DE1765"/>
    <w:rsid w:val="00DE64DE"/>
    <w:rsid w:val="00DF2037"/>
    <w:rsid w:val="00DF5A68"/>
    <w:rsid w:val="00DF63A1"/>
    <w:rsid w:val="00DF6CC2"/>
    <w:rsid w:val="00E02C51"/>
    <w:rsid w:val="00E042A7"/>
    <w:rsid w:val="00E062EE"/>
    <w:rsid w:val="00E0640C"/>
    <w:rsid w:val="00E10F06"/>
    <w:rsid w:val="00E11A3E"/>
    <w:rsid w:val="00E13308"/>
    <w:rsid w:val="00E13479"/>
    <w:rsid w:val="00E14FDC"/>
    <w:rsid w:val="00E1546B"/>
    <w:rsid w:val="00E22BAF"/>
    <w:rsid w:val="00E26611"/>
    <w:rsid w:val="00E31DE3"/>
    <w:rsid w:val="00E31FD3"/>
    <w:rsid w:val="00E34E1D"/>
    <w:rsid w:val="00E35476"/>
    <w:rsid w:val="00E36A30"/>
    <w:rsid w:val="00E36B93"/>
    <w:rsid w:val="00E37424"/>
    <w:rsid w:val="00E464B2"/>
    <w:rsid w:val="00E5672A"/>
    <w:rsid w:val="00E5685F"/>
    <w:rsid w:val="00E56987"/>
    <w:rsid w:val="00E57206"/>
    <w:rsid w:val="00E57A9E"/>
    <w:rsid w:val="00E639B6"/>
    <w:rsid w:val="00E66F88"/>
    <w:rsid w:val="00E679B5"/>
    <w:rsid w:val="00E73B6E"/>
    <w:rsid w:val="00E7574B"/>
    <w:rsid w:val="00E759C5"/>
    <w:rsid w:val="00E849DE"/>
    <w:rsid w:val="00E93E41"/>
    <w:rsid w:val="00EA290F"/>
    <w:rsid w:val="00EB6FE6"/>
    <w:rsid w:val="00EB7AB3"/>
    <w:rsid w:val="00EC05C6"/>
    <w:rsid w:val="00EC28D1"/>
    <w:rsid w:val="00EC39BC"/>
    <w:rsid w:val="00EC3F23"/>
    <w:rsid w:val="00EC425C"/>
    <w:rsid w:val="00ED0C71"/>
    <w:rsid w:val="00ED6BD3"/>
    <w:rsid w:val="00ED721C"/>
    <w:rsid w:val="00EE1BBC"/>
    <w:rsid w:val="00EE3F8E"/>
    <w:rsid w:val="00EF057D"/>
    <w:rsid w:val="00EF4864"/>
    <w:rsid w:val="00F02044"/>
    <w:rsid w:val="00F02718"/>
    <w:rsid w:val="00F04DD6"/>
    <w:rsid w:val="00F05E98"/>
    <w:rsid w:val="00F1075D"/>
    <w:rsid w:val="00F213FF"/>
    <w:rsid w:val="00F22BBD"/>
    <w:rsid w:val="00F26AA7"/>
    <w:rsid w:val="00F301DF"/>
    <w:rsid w:val="00F33A42"/>
    <w:rsid w:val="00F37D0F"/>
    <w:rsid w:val="00F42DC3"/>
    <w:rsid w:val="00F4371A"/>
    <w:rsid w:val="00F43A6D"/>
    <w:rsid w:val="00F43E51"/>
    <w:rsid w:val="00F47564"/>
    <w:rsid w:val="00F5128C"/>
    <w:rsid w:val="00F512AD"/>
    <w:rsid w:val="00F56BB0"/>
    <w:rsid w:val="00F56E55"/>
    <w:rsid w:val="00F60FAF"/>
    <w:rsid w:val="00F610F0"/>
    <w:rsid w:val="00F61E38"/>
    <w:rsid w:val="00F6229D"/>
    <w:rsid w:val="00F62F05"/>
    <w:rsid w:val="00F6690C"/>
    <w:rsid w:val="00F72B4A"/>
    <w:rsid w:val="00F80441"/>
    <w:rsid w:val="00F83ED0"/>
    <w:rsid w:val="00F843B0"/>
    <w:rsid w:val="00F868AF"/>
    <w:rsid w:val="00F904A4"/>
    <w:rsid w:val="00F905AD"/>
    <w:rsid w:val="00F914EC"/>
    <w:rsid w:val="00F91902"/>
    <w:rsid w:val="00F92B4C"/>
    <w:rsid w:val="00F954E6"/>
    <w:rsid w:val="00F96CA7"/>
    <w:rsid w:val="00FA229D"/>
    <w:rsid w:val="00FA2F36"/>
    <w:rsid w:val="00FA73E3"/>
    <w:rsid w:val="00FB196E"/>
    <w:rsid w:val="00FB474D"/>
    <w:rsid w:val="00FB4752"/>
    <w:rsid w:val="00FB6848"/>
    <w:rsid w:val="00FB7BDD"/>
    <w:rsid w:val="00FD3B33"/>
    <w:rsid w:val="00FD664D"/>
    <w:rsid w:val="00FE128B"/>
    <w:rsid w:val="00FE17CE"/>
    <w:rsid w:val="00FE1EAB"/>
    <w:rsid w:val="00FE5AF9"/>
    <w:rsid w:val="00FE5D2B"/>
    <w:rsid w:val="00FE6197"/>
    <w:rsid w:val="00FE70E2"/>
    <w:rsid w:val="00FF2D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B55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13FA"/>
    <w:pPr>
      <w:widowControl/>
      <w:spacing w:before="100" w:beforeAutospacing="1" w:after="100" w:afterAutospacing="1"/>
      <w:jc w:val="left"/>
    </w:pPr>
    <w:rPr>
      <w:rFonts w:ascii="MS PGothic" w:eastAsia="MS PGothic" w:hAnsi="MS PGothic" w:cs="MS PGothic"/>
      <w:kern w:val="0"/>
      <w:sz w:val="24"/>
      <w:szCs w:val="24"/>
    </w:rPr>
  </w:style>
  <w:style w:type="paragraph" w:styleId="Header">
    <w:name w:val="header"/>
    <w:basedOn w:val="Normal"/>
    <w:link w:val="HeaderChar"/>
    <w:uiPriority w:val="99"/>
    <w:unhideWhenUsed/>
    <w:rsid w:val="007905BE"/>
    <w:pPr>
      <w:tabs>
        <w:tab w:val="center" w:pos="4252"/>
        <w:tab w:val="right" w:pos="8504"/>
      </w:tabs>
      <w:snapToGrid w:val="0"/>
    </w:pPr>
  </w:style>
  <w:style w:type="character" w:customStyle="1" w:styleId="HeaderChar">
    <w:name w:val="Header Char"/>
    <w:basedOn w:val="DefaultParagraphFont"/>
    <w:link w:val="Header"/>
    <w:uiPriority w:val="99"/>
    <w:rsid w:val="007905BE"/>
  </w:style>
  <w:style w:type="paragraph" w:styleId="Footer">
    <w:name w:val="footer"/>
    <w:basedOn w:val="Normal"/>
    <w:link w:val="FooterChar"/>
    <w:uiPriority w:val="99"/>
    <w:unhideWhenUsed/>
    <w:rsid w:val="007905BE"/>
    <w:pPr>
      <w:tabs>
        <w:tab w:val="center" w:pos="4252"/>
        <w:tab w:val="right" w:pos="8504"/>
      </w:tabs>
      <w:snapToGrid w:val="0"/>
    </w:pPr>
  </w:style>
  <w:style w:type="character" w:customStyle="1" w:styleId="FooterChar">
    <w:name w:val="Footer Char"/>
    <w:basedOn w:val="DefaultParagraphFont"/>
    <w:link w:val="Footer"/>
    <w:uiPriority w:val="99"/>
    <w:rsid w:val="007905BE"/>
  </w:style>
  <w:style w:type="paragraph" w:styleId="BalloonText">
    <w:name w:val="Balloon Text"/>
    <w:basedOn w:val="Normal"/>
    <w:link w:val="BalloonTextChar"/>
    <w:uiPriority w:val="99"/>
    <w:semiHidden/>
    <w:unhideWhenUsed/>
    <w:rsid w:val="00BD6FD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D6FDD"/>
    <w:rPr>
      <w:rFonts w:asciiTheme="majorHAnsi" w:eastAsiaTheme="majorEastAsia" w:hAnsiTheme="majorHAnsi" w:cstheme="majorBidi"/>
      <w:sz w:val="18"/>
      <w:szCs w:val="18"/>
    </w:rPr>
  </w:style>
  <w:style w:type="paragraph" w:styleId="ListParagraph">
    <w:name w:val="List Paragraph"/>
    <w:basedOn w:val="Normal"/>
    <w:uiPriority w:val="34"/>
    <w:qFormat/>
    <w:rsid w:val="00331B7C"/>
    <w:pPr>
      <w:ind w:leftChars="400" w:left="840"/>
    </w:pPr>
  </w:style>
  <w:style w:type="character" w:styleId="CommentReference">
    <w:name w:val="annotation reference"/>
    <w:basedOn w:val="DefaultParagraphFont"/>
    <w:uiPriority w:val="99"/>
    <w:semiHidden/>
    <w:unhideWhenUsed/>
    <w:rsid w:val="004B56DA"/>
    <w:rPr>
      <w:sz w:val="16"/>
      <w:szCs w:val="16"/>
    </w:rPr>
  </w:style>
  <w:style w:type="paragraph" w:styleId="CommentText">
    <w:name w:val="annotation text"/>
    <w:basedOn w:val="Normal"/>
    <w:link w:val="CommentTextChar"/>
    <w:uiPriority w:val="99"/>
    <w:unhideWhenUsed/>
    <w:rsid w:val="004B56DA"/>
    <w:rPr>
      <w:sz w:val="20"/>
      <w:szCs w:val="20"/>
    </w:rPr>
  </w:style>
  <w:style w:type="character" w:customStyle="1" w:styleId="CommentTextChar">
    <w:name w:val="Comment Text Char"/>
    <w:basedOn w:val="DefaultParagraphFont"/>
    <w:link w:val="CommentText"/>
    <w:uiPriority w:val="99"/>
    <w:semiHidden/>
    <w:rsid w:val="004B56DA"/>
    <w:rPr>
      <w:sz w:val="20"/>
      <w:szCs w:val="20"/>
    </w:rPr>
  </w:style>
  <w:style w:type="paragraph" w:styleId="CommentSubject">
    <w:name w:val="annotation subject"/>
    <w:basedOn w:val="CommentText"/>
    <w:next w:val="CommentText"/>
    <w:link w:val="CommentSubjectChar"/>
    <w:uiPriority w:val="99"/>
    <w:semiHidden/>
    <w:unhideWhenUsed/>
    <w:rsid w:val="004B56DA"/>
    <w:rPr>
      <w:b/>
      <w:bCs/>
    </w:rPr>
  </w:style>
  <w:style w:type="character" w:customStyle="1" w:styleId="CommentSubjectChar">
    <w:name w:val="Comment Subject Char"/>
    <w:basedOn w:val="CommentTextChar"/>
    <w:link w:val="CommentSubject"/>
    <w:uiPriority w:val="99"/>
    <w:semiHidden/>
    <w:rsid w:val="004B56DA"/>
    <w:rPr>
      <w:b/>
      <w:bCs/>
      <w:sz w:val="20"/>
      <w:szCs w:val="20"/>
    </w:rPr>
  </w:style>
  <w:style w:type="paragraph" w:styleId="Revision">
    <w:name w:val="Revision"/>
    <w:hidden/>
    <w:uiPriority w:val="99"/>
    <w:semiHidden/>
    <w:rsid w:val="004B56DA"/>
  </w:style>
  <w:style w:type="character" w:customStyle="1" w:styleId="Char1">
    <w:name w:val="批注文字 Char1"/>
    <w:uiPriority w:val="99"/>
    <w:rsid w:val="008C4D1A"/>
    <w:rPr>
      <w:rFonts w:eastAsia="SimSun"/>
      <w:kern w:val="2"/>
      <w:sz w:val="21"/>
      <w:szCs w:val="24"/>
      <w:lang w:val="en-US" w:eastAsia="zh-CN" w:bidi="ar-SA"/>
    </w:rPr>
  </w:style>
  <w:style w:type="character" w:customStyle="1" w:styleId="apple-converted-space">
    <w:name w:val="apple-converted-space"/>
    <w:basedOn w:val="DefaultParagraphFont"/>
    <w:rsid w:val="002A7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043558">
      <w:bodyDiv w:val="1"/>
      <w:marLeft w:val="0"/>
      <w:marRight w:val="0"/>
      <w:marTop w:val="0"/>
      <w:marBottom w:val="0"/>
      <w:divBdr>
        <w:top w:val="none" w:sz="0" w:space="0" w:color="auto"/>
        <w:left w:val="none" w:sz="0" w:space="0" w:color="auto"/>
        <w:bottom w:val="none" w:sz="0" w:space="0" w:color="auto"/>
        <w:right w:val="none" w:sz="0" w:space="0" w:color="auto"/>
      </w:divBdr>
    </w:div>
    <w:div w:id="397359955">
      <w:bodyDiv w:val="1"/>
      <w:marLeft w:val="0"/>
      <w:marRight w:val="0"/>
      <w:marTop w:val="0"/>
      <w:marBottom w:val="0"/>
      <w:divBdr>
        <w:top w:val="none" w:sz="0" w:space="0" w:color="auto"/>
        <w:left w:val="none" w:sz="0" w:space="0" w:color="auto"/>
        <w:bottom w:val="none" w:sz="0" w:space="0" w:color="auto"/>
        <w:right w:val="none" w:sz="0" w:space="0" w:color="auto"/>
      </w:divBdr>
    </w:div>
    <w:div w:id="494684632">
      <w:bodyDiv w:val="1"/>
      <w:marLeft w:val="0"/>
      <w:marRight w:val="0"/>
      <w:marTop w:val="0"/>
      <w:marBottom w:val="0"/>
      <w:divBdr>
        <w:top w:val="none" w:sz="0" w:space="0" w:color="auto"/>
        <w:left w:val="none" w:sz="0" w:space="0" w:color="auto"/>
        <w:bottom w:val="none" w:sz="0" w:space="0" w:color="auto"/>
        <w:right w:val="none" w:sz="0" w:space="0" w:color="auto"/>
      </w:divBdr>
    </w:div>
    <w:div w:id="519659862">
      <w:bodyDiv w:val="1"/>
      <w:marLeft w:val="0"/>
      <w:marRight w:val="0"/>
      <w:marTop w:val="0"/>
      <w:marBottom w:val="0"/>
      <w:divBdr>
        <w:top w:val="none" w:sz="0" w:space="0" w:color="auto"/>
        <w:left w:val="none" w:sz="0" w:space="0" w:color="auto"/>
        <w:bottom w:val="none" w:sz="0" w:space="0" w:color="auto"/>
        <w:right w:val="none" w:sz="0" w:space="0" w:color="auto"/>
      </w:divBdr>
    </w:div>
    <w:div w:id="690299239">
      <w:bodyDiv w:val="1"/>
      <w:marLeft w:val="0"/>
      <w:marRight w:val="0"/>
      <w:marTop w:val="0"/>
      <w:marBottom w:val="0"/>
      <w:divBdr>
        <w:top w:val="none" w:sz="0" w:space="0" w:color="auto"/>
        <w:left w:val="none" w:sz="0" w:space="0" w:color="auto"/>
        <w:bottom w:val="none" w:sz="0" w:space="0" w:color="auto"/>
        <w:right w:val="none" w:sz="0" w:space="0" w:color="auto"/>
      </w:divBdr>
    </w:div>
    <w:div w:id="694885348">
      <w:bodyDiv w:val="1"/>
      <w:marLeft w:val="0"/>
      <w:marRight w:val="0"/>
      <w:marTop w:val="0"/>
      <w:marBottom w:val="0"/>
      <w:divBdr>
        <w:top w:val="none" w:sz="0" w:space="0" w:color="auto"/>
        <w:left w:val="none" w:sz="0" w:space="0" w:color="auto"/>
        <w:bottom w:val="none" w:sz="0" w:space="0" w:color="auto"/>
        <w:right w:val="none" w:sz="0" w:space="0" w:color="auto"/>
      </w:divBdr>
    </w:div>
    <w:div w:id="773788555">
      <w:bodyDiv w:val="1"/>
      <w:marLeft w:val="0"/>
      <w:marRight w:val="0"/>
      <w:marTop w:val="0"/>
      <w:marBottom w:val="0"/>
      <w:divBdr>
        <w:top w:val="none" w:sz="0" w:space="0" w:color="auto"/>
        <w:left w:val="none" w:sz="0" w:space="0" w:color="auto"/>
        <w:bottom w:val="none" w:sz="0" w:space="0" w:color="auto"/>
        <w:right w:val="none" w:sz="0" w:space="0" w:color="auto"/>
      </w:divBdr>
    </w:div>
    <w:div w:id="797644613">
      <w:bodyDiv w:val="1"/>
      <w:marLeft w:val="0"/>
      <w:marRight w:val="0"/>
      <w:marTop w:val="0"/>
      <w:marBottom w:val="0"/>
      <w:divBdr>
        <w:top w:val="none" w:sz="0" w:space="0" w:color="auto"/>
        <w:left w:val="none" w:sz="0" w:space="0" w:color="auto"/>
        <w:bottom w:val="none" w:sz="0" w:space="0" w:color="auto"/>
        <w:right w:val="none" w:sz="0" w:space="0" w:color="auto"/>
      </w:divBdr>
    </w:div>
    <w:div w:id="867252494">
      <w:bodyDiv w:val="1"/>
      <w:marLeft w:val="0"/>
      <w:marRight w:val="0"/>
      <w:marTop w:val="0"/>
      <w:marBottom w:val="0"/>
      <w:divBdr>
        <w:top w:val="none" w:sz="0" w:space="0" w:color="auto"/>
        <w:left w:val="none" w:sz="0" w:space="0" w:color="auto"/>
        <w:bottom w:val="none" w:sz="0" w:space="0" w:color="auto"/>
        <w:right w:val="none" w:sz="0" w:space="0" w:color="auto"/>
      </w:divBdr>
    </w:div>
    <w:div w:id="1097865195">
      <w:bodyDiv w:val="1"/>
      <w:marLeft w:val="0"/>
      <w:marRight w:val="0"/>
      <w:marTop w:val="0"/>
      <w:marBottom w:val="0"/>
      <w:divBdr>
        <w:top w:val="none" w:sz="0" w:space="0" w:color="auto"/>
        <w:left w:val="none" w:sz="0" w:space="0" w:color="auto"/>
        <w:bottom w:val="none" w:sz="0" w:space="0" w:color="auto"/>
        <w:right w:val="none" w:sz="0" w:space="0" w:color="auto"/>
      </w:divBdr>
    </w:div>
    <w:div w:id="1127166332">
      <w:bodyDiv w:val="1"/>
      <w:marLeft w:val="0"/>
      <w:marRight w:val="0"/>
      <w:marTop w:val="0"/>
      <w:marBottom w:val="0"/>
      <w:divBdr>
        <w:top w:val="none" w:sz="0" w:space="0" w:color="auto"/>
        <w:left w:val="none" w:sz="0" w:space="0" w:color="auto"/>
        <w:bottom w:val="none" w:sz="0" w:space="0" w:color="auto"/>
        <w:right w:val="none" w:sz="0" w:space="0" w:color="auto"/>
      </w:divBdr>
    </w:div>
    <w:div w:id="1170561505">
      <w:bodyDiv w:val="1"/>
      <w:marLeft w:val="0"/>
      <w:marRight w:val="0"/>
      <w:marTop w:val="0"/>
      <w:marBottom w:val="0"/>
      <w:divBdr>
        <w:top w:val="none" w:sz="0" w:space="0" w:color="auto"/>
        <w:left w:val="none" w:sz="0" w:space="0" w:color="auto"/>
        <w:bottom w:val="none" w:sz="0" w:space="0" w:color="auto"/>
        <w:right w:val="none" w:sz="0" w:space="0" w:color="auto"/>
      </w:divBdr>
    </w:div>
    <w:div w:id="1241210270">
      <w:bodyDiv w:val="1"/>
      <w:marLeft w:val="0"/>
      <w:marRight w:val="0"/>
      <w:marTop w:val="0"/>
      <w:marBottom w:val="0"/>
      <w:divBdr>
        <w:top w:val="none" w:sz="0" w:space="0" w:color="auto"/>
        <w:left w:val="none" w:sz="0" w:space="0" w:color="auto"/>
        <w:bottom w:val="none" w:sz="0" w:space="0" w:color="auto"/>
        <w:right w:val="none" w:sz="0" w:space="0" w:color="auto"/>
      </w:divBdr>
    </w:div>
    <w:div w:id="1325889762">
      <w:bodyDiv w:val="1"/>
      <w:marLeft w:val="0"/>
      <w:marRight w:val="0"/>
      <w:marTop w:val="0"/>
      <w:marBottom w:val="0"/>
      <w:divBdr>
        <w:top w:val="none" w:sz="0" w:space="0" w:color="auto"/>
        <w:left w:val="none" w:sz="0" w:space="0" w:color="auto"/>
        <w:bottom w:val="none" w:sz="0" w:space="0" w:color="auto"/>
        <w:right w:val="none" w:sz="0" w:space="0" w:color="auto"/>
      </w:divBdr>
    </w:div>
    <w:div w:id="1366298419">
      <w:bodyDiv w:val="1"/>
      <w:marLeft w:val="0"/>
      <w:marRight w:val="0"/>
      <w:marTop w:val="0"/>
      <w:marBottom w:val="0"/>
      <w:divBdr>
        <w:top w:val="none" w:sz="0" w:space="0" w:color="auto"/>
        <w:left w:val="none" w:sz="0" w:space="0" w:color="auto"/>
        <w:bottom w:val="none" w:sz="0" w:space="0" w:color="auto"/>
        <w:right w:val="none" w:sz="0" w:space="0" w:color="auto"/>
      </w:divBdr>
    </w:div>
    <w:div w:id="1447507906">
      <w:bodyDiv w:val="1"/>
      <w:marLeft w:val="0"/>
      <w:marRight w:val="0"/>
      <w:marTop w:val="0"/>
      <w:marBottom w:val="0"/>
      <w:divBdr>
        <w:top w:val="none" w:sz="0" w:space="0" w:color="auto"/>
        <w:left w:val="none" w:sz="0" w:space="0" w:color="auto"/>
        <w:bottom w:val="none" w:sz="0" w:space="0" w:color="auto"/>
        <w:right w:val="none" w:sz="0" w:space="0" w:color="auto"/>
      </w:divBdr>
    </w:div>
    <w:div w:id="1454715645">
      <w:bodyDiv w:val="1"/>
      <w:marLeft w:val="0"/>
      <w:marRight w:val="0"/>
      <w:marTop w:val="0"/>
      <w:marBottom w:val="0"/>
      <w:divBdr>
        <w:top w:val="none" w:sz="0" w:space="0" w:color="auto"/>
        <w:left w:val="none" w:sz="0" w:space="0" w:color="auto"/>
        <w:bottom w:val="none" w:sz="0" w:space="0" w:color="auto"/>
        <w:right w:val="none" w:sz="0" w:space="0" w:color="auto"/>
      </w:divBdr>
    </w:div>
    <w:div w:id="1474827699">
      <w:bodyDiv w:val="1"/>
      <w:marLeft w:val="0"/>
      <w:marRight w:val="0"/>
      <w:marTop w:val="0"/>
      <w:marBottom w:val="0"/>
      <w:divBdr>
        <w:top w:val="none" w:sz="0" w:space="0" w:color="auto"/>
        <w:left w:val="none" w:sz="0" w:space="0" w:color="auto"/>
        <w:bottom w:val="none" w:sz="0" w:space="0" w:color="auto"/>
        <w:right w:val="none" w:sz="0" w:space="0" w:color="auto"/>
      </w:divBdr>
    </w:div>
    <w:div w:id="1618558477">
      <w:bodyDiv w:val="1"/>
      <w:marLeft w:val="0"/>
      <w:marRight w:val="0"/>
      <w:marTop w:val="0"/>
      <w:marBottom w:val="0"/>
      <w:divBdr>
        <w:top w:val="none" w:sz="0" w:space="0" w:color="auto"/>
        <w:left w:val="none" w:sz="0" w:space="0" w:color="auto"/>
        <w:bottom w:val="none" w:sz="0" w:space="0" w:color="auto"/>
        <w:right w:val="none" w:sz="0" w:space="0" w:color="auto"/>
      </w:divBdr>
    </w:div>
    <w:div w:id="1633514214">
      <w:bodyDiv w:val="1"/>
      <w:marLeft w:val="0"/>
      <w:marRight w:val="0"/>
      <w:marTop w:val="0"/>
      <w:marBottom w:val="0"/>
      <w:divBdr>
        <w:top w:val="none" w:sz="0" w:space="0" w:color="auto"/>
        <w:left w:val="none" w:sz="0" w:space="0" w:color="auto"/>
        <w:bottom w:val="none" w:sz="0" w:space="0" w:color="auto"/>
        <w:right w:val="none" w:sz="0" w:space="0" w:color="auto"/>
      </w:divBdr>
    </w:div>
    <w:div w:id="1693452947">
      <w:bodyDiv w:val="1"/>
      <w:marLeft w:val="0"/>
      <w:marRight w:val="0"/>
      <w:marTop w:val="0"/>
      <w:marBottom w:val="0"/>
      <w:divBdr>
        <w:top w:val="none" w:sz="0" w:space="0" w:color="auto"/>
        <w:left w:val="none" w:sz="0" w:space="0" w:color="auto"/>
        <w:bottom w:val="none" w:sz="0" w:space="0" w:color="auto"/>
        <w:right w:val="none" w:sz="0" w:space="0" w:color="auto"/>
      </w:divBdr>
    </w:div>
    <w:div w:id="1732576563">
      <w:bodyDiv w:val="1"/>
      <w:marLeft w:val="0"/>
      <w:marRight w:val="0"/>
      <w:marTop w:val="0"/>
      <w:marBottom w:val="0"/>
      <w:divBdr>
        <w:top w:val="none" w:sz="0" w:space="0" w:color="auto"/>
        <w:left w:val="none" w:sz="0" w:space="0" w:color="auto"/>
        <w:bottom w:val="none" w:sz="0" w:space="0" w:color="auto"/>
        <w:right w:val="none" w:sz="0" w:space="0" w:color="auto"/>
      </w:divBdr>
    </w:div>
    <w:div w:id="1886794171">
      <w:bodyDiv w:val="1"/>
      <w:marLeft w:val="0"/>
      <w:marRight w:val="0"/>
      <w:marTop w:val="0"/>
      <w:marBottom w:val="0"/>
      <w:divBdr>
        <w:top w:val="none" w:sz="0" w:space="0" w:color="auto"/>
        <w:left w:val="none" w:sz="0" w:space="0" w:color="auto"/>
        <w:bottom w:val="none" w:sz="0" w:space="0" w:color="auto"/>
        <w:right w:val="none" w:sz="0" w:space="0" w:color="auto"/>
      </w:divBdr>
    </w:div>
    <w:div w:id="1903104555">
      <w:bodyDiv w:val="1"/>
      <w:marLeft w:val="0"/>
      <w:marRight w:val="0"/>
      <w:marTop w:val="0"/>
      <w:marBottom w:val="0"/>
      <w:divBdr>
        <w:top w:val="none" w:sz="0" w:space="0" w:color="auto"/>
        <w:left w:val="none" w:sz="0" w:space="0" w:color="auto"/>
        <w:bottom w:val="none" w:sz="0" w:space="0" w:color="auto"/>
        <w:right w:val="none" w:sz="0" w:space="0" w:color="auto"/>
      </w:divBdr>
    </w:div>
    <w:div w:id="1928268963">
      <w:bodyDiv w:val="1"/>
      <w:marLeft w:val="0"/>
      <w:marRight w:val="0"/>
      <w:marTop w:val="0"/>
      <w:marBottom w:val="0"/>
      <w:divBdr>
        <w:top w:val="none" w:sz="0" w:space="0" w:color="auto"/>
        <w:left w:val="none" w:sz="0" w:space="0" w:color="auto"/>
        <w:bottom w:val="none" w:sz="0" w:space="0" w:color="auto"/>
        <w:right w:val="none" w:sz="0" w:space="0" w:color="auto"/>
      </w:divBdr>
    </w:div>
    <w:div w:id="1959875129">
      <w:bodyDiv w:val="1"/>
      <w:marLeft w:val="0"/>
      <w:marRight w:val="0"/>
      <w:marTop w:val="0"/>
      <w:marBottom w:val="0"/>
      <w:divBdr>
        <w:top w:val="none" w:sz="0" w:space="0" w:color="auto"/>
        <w:left w:val="none" w:sz="0" w:space="0" w:color="auto"/>
        <w:bottom w:val="none" w:sz="0" w:space="0" w:color="auto"/>
        <w:right w:val="none" w:sz="0" w:space="0" w:color="auto"/>
      </w:divBdr>
    </w:div>
    <w:div w:id="1989359350">
      <w:bodyDiv w:val="1"/>
      <w:marLeft w:val="0"/>
      <w:marRight w:val="0"/>
      <w:marTop w:val="0"/>
      <w:marBottom w:val="0"/>
      <w:divBdr>
        <w:top w:val="none" w:sz="0" w:space="0" w:color="auto"/>
        <w:left w:val="none" w:sz="0" w:space="0" w:color="auto"/>
        <w:bottom w:val="none" w:sz="0" w:space="0" w:color="auto"/>
        <w:right w:val="none" w:sz="0" w:space="0" w:color="auto"/>
      </w:divBdr>
    </w:div>
    <w:div w:id="2039087439">
      <w:bodyDiv w:val="1"/>
      <w:marLeft w:val="0"/>
      <w:marRight w:val="0"/>
      <w:marTop w:val="0"/>
      <w:marBottom w:val="0"/>
      <w:divBdr>
        <w:top w:val="none" w:sz="0" w:space="0" w:color="auto"/>
        <w:left w:val="none" w:sz="0" w:space="0" w:color="auto"/>
        <w:bottom w:val="none" w:sz="0" w:space="0" w:color="auto"/>
        <w:right w:val="none" w:sz="0" w:space="0" w:color="auto"/>
      </w:divBdr>
    </w:div>
    <w:div w:id="204716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5503</Words>
  <Characters>31368</Characters>
  <Application>Microsoft Office Word</Application>
  <DocSecurity>0</DocSecurity>
  <Lines>261</Lines>
  <Paragraphs>73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36798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2016-09-13T18:23:00Z</dcterms:created>
  <dcterms:modified xsi:type="dcterms:W3CDTF">2016-09-13T18:23:00Z</dcterms:modified>
</cp:coreProperties>
</file>