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98" w:rsidRPr="004155EB" w:rsidRDefault="00016698" w:rsidP="00D5344C">
      <w:pPr>
        <w:adjustRightInd w:val="0"/>
        <w:snapToGrid w:val="0"/>
        <w:spacing w:after="0" w:line="360" w:lineRule="auto"/>
        <w:jc w:val="both"/>
        <w:rPr>
          <w:rFonts w:ascii="Book Antiqua" w:hAnsi="Book Antiqua" w:cs="Arial"/>
          <w:b/>
          <w:i/>
          <w:sz w:val="24"/>
          <w:szCs w:val="24"/>
          <w:lang w:val="en-US"/>
        </w:rPr>
      </w:pPr>
      <w:r w:rsidRPr="004155EB">
        <w:rPr>
          <w:rFonts w:ascii="Book Antiqua" w:hAnsi="Book Antiqua" w:cs="Arial"/>
          <w:b/>
          <w:sz w:val="24"/>
          <w:szCs w:val="24"/>
          <w:lang w:val="en-US"/>
        </w:rPr>
        <w:t xml:space="preserve">Name of Journal: </w:t>
      </w:r>
      <w:r w:rsidRPr="004155EB">
        <w:rPr>
          <w:rFonts w:ascii="Book Antiqua" w:hAnsi="Book Antiqua" w:cs="Arial"/>
          <w:b/>
          <w:i/>
          <w:sz w:val="24"/>
          <w:szCs w:val="24"/>
          <w:lang w:val="en-US"/>
        </w:rPr>
        <w:t>W</w:t>
      </w:r>
      <w:r w:rsidR="00411843" w:rsidRPr="004155EB">
        <w:rPr>
          <w:rFonts w:ascii="Book Antiqua" w:hAnsi="Book Antiqua" w:cs="Arial"/>
          <w:b/>
          <w:i/>
          <w:sz w:val="24"/>
          <w:szCs w:val="24"/>
          <w:lang w:val="en-US"/>
        </w:rPr>
        <w:t>orld Journal of Gastrointestinal Oncology</w:t>
      </w:r>
    </w:p>
    <w:p w:rsidR="00411843" w:rsidRPr="004155EB" w:rsidRDefault="00411843" w:rsidP="00D5344C">
      <w:pPr>
        <w:adjustRightInd w:val="0"/>
        <w:snapToGrid w:val="0"/>
        <w:spacing w:after="0" w:line="360" w:lineRule="auto"/>
        <w:jc w:val="both"/>
        <w:rPr>
          <w:rFonts w:ascii="Book Antiqua" w:hAnsi="Book Antiqua" w:cs="Arial"/>
          <w:b/>
          <w:sz w:val="24"/>
          <w:szCs w:val="24"/>
          <w:lang w:val="en-US"/>
        </w:rPr>
      </w:pPr>
      <w:r w:rsidRPr="004155EB">
        <w:rPr>
          <w:rFonts w:ascii="Book Antiqua" w:hAnsi="Book Antiqua" w:cs="Arial"/>
          <w:b/>
          <w:sz w:val="24"/>
          <w:szCs w:val="24"/>
          <w:lang w:val="en-US"/>
        </w:rPr>
        <w:t>ESPS Manuscript NO: 28004</w:t>
      </w:r>
    </w:p>
    <w:p w:rsidR="00943516" w:rsidRPr="004155EB" w:rsidRDefault="0074631D" w:rsidP="00D5344C">
      <w:pPr>
        <w:adjustRightInd w:val="0"/>
        <w:snapToGrid w:val="0"/>
        <w:spacing w:after="0" w:line="360" w:lineRule="auto"/>
        <w:jc w:val="both"/>
        <w:rPr>
          <w:rFonts w:ascii="Book Antiqua" w:hAnsi="Book Antiqua" w:cs="Arial"/>
          <w:b/>
          <w:sz w:val="24"/>
          <w:szCs w:val="24"/>
          <w:lang w:val="en-US" w:eastAsia="zh-CN"/>
        </w:rPr>
      </w:pPr>
      <w:r w:rsidRPr="004155EB">
        <w:rPr>
          <w:rFonts w:ascii="Book Antiqua" w:hAnsi="Book Antiqua" w:cs="Arial"/>
          <w:b/>
          <w:sz w:val="24"/>
          <w:szCs w:val="24"/>
          <w:lang w:val="en-US"/>
        </w:rPr>
        <w:t>Manuscript Type:</w:t>
      </w:r>
      <w:r w:rsidR="00016698" w:rsidRPr="004155EB">
        <w:rPr>
          <w:rFonts w:ascii="Book Antiqua" w:hAnsi="Book Antiqua" w:cs="Arial"/>
          <w:b/>
          <w:sz w:val="24"/>
          <w:szCs w:val="24"/>
          <w:lang w:val="en-US"/>
        </w:rPr>
        <w:t xml:space="preserve"> </w:t>
      </w:r>
      <w:r w:rsidR="00943516" w:rsidRPr="004155EB">
        <w:rPr>
          <w:rFonts w:ascii="Book Antiqua" w:hAnsi="Book Antiqua" w:cs="Arial"/>
          <w:b/>
          <w:sz w:val="24"/>
          <w:szCs w:val="24"/>
          <w:lang w:val="en-US" w:eastAsia="zh-CN"/>
        </w:rPr>
        <w:t>O</w:t>
      </w:r>
      <w:r w:rsidR="00943516" w:rsidRPr="004155EB">
        <w:rPr>
          <w:rFonts w:ascii="Book Antiqua" w:hAnsi="Book Antiqua" w:cs="Arial"/>
          <w:b/>
          <w:sz w:val="24"/>
          <w:szCs w:val="24"/>
          <w:lang w:val="en-US"/>
        </w:rPr>
        <w:t xml:space="preserve">riginal </w:t>
      </w:r>
      <w:r w:rsidR="00943516" w:rsidRPr="004155EB">
        <w:rPr>
          <w:rFonts w:ascii="Book Antiqua" w:hAnsi="Book Antiqua" w:cs="Arial"/>
          <w:b/>
          <w:sz w:val="24"/>
          <w:szCs w:val="24"/>
          <w:lang w:val="en-US" w:eastAsia="zh-CN"/>
        </w:rPr>
        <w:t>A</w:t>
      </w:r>
      <w:r w:rsidR="00943516" w:rsidRPr="004155EB">
        <w:rPr>
          <w:rFonts w:ascii="Book Antiqua" w:hAnsi="Book Antiqua" w:cs="Arial"/>
          <w:b/>
          <w:sz w:val="24"/>
          <w:szCs w:val="24"/>
          <w:lang w:val="en-US"/>
        </w:rPr>
        <w:t>rticle</w:t>
      </w:r>
    </w:p>
    <w:p w:rsidR="00943516" w:rsidRPr="004155EB" w:rsidRDefault="00943516" w:rsidP="00D5344C">
      <w:pPr>
        <w:adjustRightInd w:val="0"/>
        <w:snapToGrid w:val="0"/>
        <w:spacing w:after="0" w:line="360" w:lineRule="auto"/>
        <w:jc w:val="both"/>
        <w:rPr>
          <w:rFonts w:ascii="Book Antiqua" w:hAnsi="Book Antiqua" w:cs="Arial"/>
          <w:b/>
          <w:i/>
          <w:sz w:val="24"/>
          <w:szCs w:val="24"/>
          <w:lang w:val="en-US" w:eastAsia="zh-CN"/>
        </w:rPr>
      </w:pPr>
    </w:p>
    <w:p w:rsidR="00943516" w:rsidRPr="004155EB" w:rsidRDefault="00943516" w:rsidP="00D5344C">
      <w:pPr>
        <w:adjustRightInd w:val="0"/>
        <w:snapToGrid w:val="0"/>
        <w:spacing w:after="0" w:line="360" w:lineRule="auto"/>
        <w:jc w:val="both"/>
        <w:rPr>
          <w:rFonts w:ascii="Book Antiqua" w:hAnsi="Book Antiqua" w:cs="Arial"/>
          <w:b/>
          <w:i/>
          <w:sz w:val="24"/>
          <w:szCs w:val="24"/>
          <w:lang w:val="en-US" w:eastAsia="zh-CN"/>
        </w:rPr>
      </w:pPr>
      <w:r w:rsidRPr="004155EB">
        <w:rPr>
          <w:rFonts w:ascii="Book Antiqua" w:hAnsi="Book Antiqua" w:cs="Arial"/>
          <w:b/>
          <w:i/>
          <w:sz w:val="24"/>
          <w:szCs w:val="24"/>
          <w:lang w:val="en-US"/>
        </w:rPr>
        <w:t>Observational Study</w:t>
      </w:r>
    </w:p>
    <w:p w:rsidR="00943516" w:rsidRPr="004155EB" w:rsidRDefault="00943516" w:rsidP="00D5344C">
      <w:pPr>
        <w:adjustRightInd w:val="0"/>
        <w:snapToGrid w:val="0"/>
        <w:spacing w:after="0" w:line="360" w:lineRule="auto"/>
        <w:jc w:val="both"/>
        <w:rPr>
          <w:rFonts w:ascii="Book Antiqua" w:hAnsi="Book Antiqua" w:cs="Arial"/>
          <w:sz w:val="24"/>
          <w:szCs w:val="24"/>
          <w:lang w:val="en-US" w:eastAsia="zh-CN"/>
        </w:rPr>
      </w:pPr>
    </w:p>
    <w:p w:rsidR="00756B27" w:rsidRPr="004155EB" w:rsidRDefault="00756B27" w:rsidP="00D5344C">
      <w:pPr>
        <w:adjustRightInd w:val="0"/>
        <w:snapToGrid w:val="0"/>
        <w:spacing w:after="0" w:line="360" w:lineRule="auto"/>
        <w:jc w:val="both"/>
        <w:rPr>
          <w:rFonts w:ascii="Book Antiqua" w:hAnsi="Book Antiqua" w:cs="Arial"/>
          <w:b/>
          <w:sz w:val="24"/>
          <w:szCs w:val="24"/>
          <w:lang w:val="en-US"/>
        </w:rPr>
      </w:pPr>
      <w:r w:rsidRPr="004155EB">
        <w:rPr>
          <w:rFonts w:ascii="Book Antiqua" w:hAnsi="Book Antiqua" w:cs="Arial"/>
          <w:b/>
          <w:sz w:val="24"/>
          <w:szCs w:val="24"/>
          <w:lang w:val="en-US"/>
        </w:rPr>
        <w:t>Prognostic significance of vasc</w:t>
      </w:r>
      <w:r w:rsidR="00B611BB" w:rsidRPr="004155EB">
        <w:rPr>
          <w:rFonts w:ascii="Book Antiqua" w:hAnsi="Book Antiqua" w:cs="Arial"/>
          <w:b/>
          <w:sz w:val="24"/>
          <w:szCs w:val="24"/>
          <w:lang w:val="en-US"/>
        </w:rPr>
        <w:t>ular endothelial</w:t>
      </w:r>
      <w:r w:rsidR="0073028B" w:rsidRPr="004155EB">
        <w:rPr>
          <w:rFonts w:ascii="Book Antiqua" w:hAnsi="Book Antiqua" w:cs="Arial"/>
          <w:b/>
          <w:sz w:val="24"/>
          <w:szCs w:val="24"/>
          <w:lang w:val="en-US"/>
        </w:rPr>
        <w:t xml:space="preserve"> growth factor polymorphisms in</w:t>
      </w:r>
      <w:r w:rsidR="00AC753E" w:rsidRPr="004155EB">
        <w:rPr>
          <w:rFonts w:ascii="Book Antiqua" w:hAnsi="Book Antiqua" w:cs="Arial"/>
          <w:b/>
          <w:sz w:val="24"/>
          <w:szCs w:val="24"/>
          <w:lang w:val="en-US"/>
        </w:rPr>
        <w:t xml:space="preserve"> </w:t>
      </w:r>
      <w:r w:rsidRPr="004155EB">
        <w:rPr>
          <w:rFonts w:ascii="Book Antiqua" w:hAnsi="Book Antiqua" w:cs="Arial"/>
          <w:b/>
          <w:sz w:val="24"/>
          <w:szCs w:val="24"/>
          <w:lang w:val="en-US"/>
        </w:rPr>
        <w:t>colorectal cancer</w:t>
      </w:r>
      <w:r w:rsidR="00B611BB" w:rsidRPr="004155EB">
        <w:rPr>
          <w:rFonts w:ascii="Book Antiqua" w:hAnsi="Book Antiqua" w:cs="Arial"/>
          <w:b/>
          <w:sz w:val="24"/>
          <w:szCs w:val="24"/>
          <w:lang w:val="en-US"/>
        </w:rPr>
        <w:t xml:space="preserve"> patients</w:t>
      </w:r>
    </w:p>
    <w:p w:rsidR="002D5761" w:rsidRPr="004155EB" w:rsidRDefault="002D5761" w:rsidP="00D5344C">
      <w:pPr>
        <w:adjustRightInd w:val="0"/>
        <w:snapToGrid w:val="0"/>
        <w:spacing w:after="0" w:line="360" w:lineRule="auto"/>
        <w:jc w:val="both"/>
        <w:rPr>
          <w:rFonts w:ascii="Book Antiqua" w:hAnsi="Book Antiqua" w:cs="Arial"/>
          <w:sz w:val="24"/>
          <w:szCs w:val="24"/>
          <w:lang w:eastAsia="zh-CN"/>
        </w:rPr>
      </w:pPr>
    </w:p>
    <w:p w:rsidR="00B611BB" w:rsidRPr="004155EB" w:rsidRDefault="00D20BA4" w:rsidP="00D5344C">
      <w:pPr>
        <w:adjustRightInd w:val="0"/>
        <w:snapToGrid w:val="0"/>
        <w:spacing w:after="0" w:line="360" w:lineRule="auto"/>
        <w:jc w:val="both"/>
        <w:rPr>
          <w:rFonts w:ascii="Book Antiqua" w:hAnsi="Book Antiqua" w:cs="Arial"/>
          <w:sz w:val="24"/>
          <w:szCs w:val="24"/>
          <w:lang w:val="en-US"/>
        </w:rPr>
      </w:pPr>
      <w:r w:rsidRPr="004155EB">
        <w:rPr>
          <w:rFonts w:ascii="Book Antiqua" w:hAnsi="Book Antiqua" w:cs="Arial"/>
          <w:sz w:val="24"/>
          <w:szCs w:val="24"/>
        </w:rPr>
        <w:t xml:space="preserve">Espírito Santo GF </w:t>
      </w:r>
      <w:r w:rsidRPr="004155EB">
        <w:rPr>
          <w:rFonts w:ascii="Book Antiqua" w:hAnsi="Book Antiqua" w:cs="Arial"/>
          <w:i/>
          <w:sz w:val="24"/>
          <w:szCs w:val="24"/>
        </w:rPr>
        <w:t>et al</w:t>
      </w:r>
      <w:r w:rsidRPr="004155EB">
        <w:rPr>
          <w:rFonts w:ascii="Book Antiqua" w:hAnsi="Book Antiqua" w:cs="Arial"/>
          <w:sz w:val="24"/>
          <w:szCs w:val="24"/>
        </w:rPr>
        <w:t>.</w:t>
      </w:r>
      <w:r w:rsidR="00B611BB" w:rsidRPr="004155EB">
        <w:rPr>
          <w:rFonts w:ascii="Book Antiqua" w:hAnsi="Book Antiqua" w:cs="Arial"/>
          <w:b/>
          <w:sz w:val="24"/>
          <w:szCs w:val="24"/>
        </w:rPr>
        <w:t xml:space="preserve"> </w:t>
      </w:r>
      <w:r w:rsidR="0074631D" w:rsidRPr="004155EB">
        <w:rPr>
          <w:rFonts w:ascii="Book Antiqua" w:hAnsi="Book Antiqua" w:cs="Arial"/>
          <w:sz w:val="24"/>
          <w:szCs w:val="24"/>
          <w:lang w:val="en-US"/>
        </w:rPr>
        <w:t>VEGF p</w:t>
      </w:r>
      <w:r w:rsidR="0073028B" w:rsidRPr="004155EB">
        <w:rPr>
          <w:rFonts w:ascii="Book Antiqua" w:hAnsi="Book Antiqua" w:cs="Arial"/>
          <w:sz w:val="24"/>
          <w:szCs w:val="24"/>
          <w:lang w:val="en-US"/>
        </w:rPr>
        <w:t>olymorphisms in</w:t>
      </w:r>
      <w:r w:rsidR="00411843" w:rsidRPr="004155EB">
        <w:rPr>
          <w:rFonts w:ascii="Book Antiqua" w:hAnsi="Book Antiqua" w:cs="Arial"/>
          <w:sz w:val="24"/>
          <w:szCs w:val="24"/>
          <w:lang w:val="en-US"/>
        </w:rPr>
        <w:t xml:space="preserve"> </w:t>
      </w:r>
      <w:r w:rsidR="00B611BB" w:rsidRPr="004155EB">
        <w:rPr>
          <w:rFonts w:ascii="Book Antiqua" w:hAnsi="Book Antiqua" w:cs="Arial"/>
          <w:sz w:val="24"/>
          <w:szCs w:val="24"/>
          <w:lang w:val="en-US"/>
        </w:rPr>
        <w:t>colorectal cancer patients</w:t>
      </w:r>
    </w:p>
    <w:p w:rsidR="002D5761" w:rsidRPr="004155EB" w:rsidRDefault="002D5761" w:rsidP="00D5344C">
      <w:pPr>
        <w:adjustRightInd w:val="0"/>
        <w:snapToGrid w:val="0"/>
        <w:spacing w:after="0" w:line="360" w:lineRule="auto"/>
        <w:jc w:val="both"/>
        <w:rPr>
          <w:rFonts w:ascii="Book Antiqua" w:hAnsi="Book Antiqua" w:cs="Arial"/>
          <w:b/>
          <w:sz w:val="24"/>
          <w:szCs w:val="24"/>
          <w:lang w:eastAsia="zh-CN"/>
        </w:rPr>
      </w:pPr>
    </w:p>
    <w:p w:rsidR="00D70E45" w:rsidRPr="004155EB" w:rsidRDefault="00D20BA4" w:rsidP="00D5344C">
      <w:pPr>
        <w:adjustRightInd w:val="0"/>
        <w:snapToGrid w:val="0"/>
        <w:spacing w:after="0" w:line="360" w:lineRule="auto"/>
        <w:jc w:val="both"/>
        <w:rPr>
          <w:rFonts w:ascii="Book Antiqua" w:hAnsi="Book Antiqua" w:cs="Arial"/>
          <w:b/>
          <w:sz w:val="24"/>
          <w:szCs w:val="24"/>
        </w:rPr>
      </w:pPr>
      <w:r w:rsidRPr="004155EB">
        <w:rPr>
          <w:rFonts w:ascii="Book Antiqua" w:hAnsi="Book Antiqua" w:cs="Arial"/>
          <w:b/>
          <w:sz w:val="24"/>
          <w:szCs w:val="24"/>
        </w:rPr>
        <w:t xml:space="preserve">Gilmar Ferreira do Espírito Santo, Bianca Borsatto Galera, Elisabeth Carmen Duarte, Elizabeth Suchi Chen, Lenuce Azis, Amilcar Sabino Damazo, Gabriela Tognini Saba, </w:t>
      </w:r>
      <w:r w:rsidR="00802BCA" w:rsidRPr="004155EB">
        <w:rPr>
          <w:rFonts w:ascii="Book Antiqua" w:hAnsi="Book Antiqua" w:cs="Arial"/>
          <w:b/>
          <w:sz w:val="24"/>
          <w:szCs w:val="24"/>
        </w:rPr>
        <w:t xml:space="preserve">Flávia de Sousa </w:t>
      </w:r>
      <w:r w:rsidR="00BE5AB2" w:rsidRPr="004155EB">
        <w:rPr>
          <w:rFonts w:ascii="Book Antiqua" w:hAnsi="Book Antiqua" w:cs="Arial"/>
          <w:b/>
          <w:sz w:val="24"/>
          <w:szCs w:val="24"/>
        </w:rPr>
        <w:t xml:space="preserve">Gehrke, </w:t>
      </w:r>
      <w:r w:rsidRPr="004155EB">
        <w:rPr>
          <w:rFonts w:ascii="Book Antiqua" w:hAnsi="Book Antiqua" w:cs="Arial"/>
          <w:b/>
          <w:sz w:val="24"/>
          <w:szCs w:val="24"/>
        </w:rPr>
        <w:t>Ismael Dale Cotrim Guerreiro da Silva, Jaques Waisberg</w:t>
      </w:r>
    </w:p>
    <w:p w:rsidR="002D5761" w:rsidRPr="004155EB" w:rsidRDefault="002D5761" w:rsidP="002D5761">
      <w:pPr>
        <w:pStyle w:val="ListParagraph"/>
        <w:adjustRightInd w:val="0"/>
        <w:snapToGrid w:val="0"/>
        <w:spacing w:after="0" w:line="360" w:lineRule="auto"/>
        <w:ind w:left="0"/>
        <w:contextualSpacing w:val="0"/>
        <w:jc w:val="both"/>
        <w:rPr>
          <w:rFonts w:ascii="Book Antiqua" w:hAnsi="Book Antiqua" w:cs="Arial"/>
          <w:b/>
          <w:sz w:val="24"/>
          <w:szCs w:val="24"/>
          <w:lang w:eastAsia="zh-CN"/>
        </w:rPr>
      </w:pPr>
    </w:p>
    <w:p w:rsidR="006826BA" w:rsidRPr="004155EB" w:rsidRDefault="00C81FFC" w:rsidP="002D5761">
      <w:pPr>
        <w:pStyle w:val="ListParagraph"/>
        <w:adjustRightInd w:val="0"/>
        <w:snapToGrid w:val="0"/>
        <w:spacing w:after="0" w:line="360" w:lineRule="auto"/>
        <w:ind w:left="0"/>
        <w:contextualSpacing w:val="0"/>
        <w:jc w:val="both"/>
        <w:rPr>
          <w:rFonts w:ascii="Book Antiqua" w:hAnsi="Book Antiqua" w:cs="Arial"/>
          <w:sz w:val="24"/>
          <w:szCs w:val="24"/>
          <w:lang w:eastAsia="zh-CN"/>
        </w:rPr>
      </w:pPr>
      <w:r w:rsidRPr="004155EB">
        <w:rPr>
          <w:rFonts w:ascii="Book Antiqua" w:hAnsi="Book Antiqua" w:cs="Arial"/>
          <w:b/>
          <w:sz w:val="24"/>
          <w:szCs w:val="24"/>
        </w:rPr>
        <w:t>Gilmar Ferreira do Espírito Santo</w:t>
      </w:r>
      <w:r w:rsidR="00D70E45" w:rsidRPr="004155EB">
        <w:rPr>
          <w:rFonts w:ascii="Book Antiqua" w:hAnsi="Book Antiqua" w:cs="Arial"/>
          <w:sz w:val="24"/>
          <w:szCs w:val="24"/>
        </w:rPr>
        <w:t>,</w:t>
      </w:r>
      <w:r w:rsidR="006826BA" w:rsidRPr="004155EB">
        <w:rPr>
          <w:rFonts w:ascii="Book Antiqua" w:hAnsi="Book Antiqua" w:cs="Arial"/>
          <w:sz w:val="24"/>
          <w:szCs w:val="24"/>
        </w:rPr>
        <w:t xml:space="preserve"> </w:t>
      </w:r>
      <w:r w:rsidR="006826BA" w:rsidRPr="004155EB">
        <w:rPr>
          <w:rFonts w:ascii="Book Antiqua" w:hAnsi="Book Antiqua" w:cs="Arial"/>
          <w:b/>
          <w:sz w:val="24"/>
          <w:szCs w:val="24"/>
        </w:rPr>
        <w:t>Ga</w:t>
      </w:r>
      <w:r w:rsidR="0074631D" w:rsidRPr="004155EB">
        <w:rPr>
          <w:rFonts w:ascii="Book Antiqua" w:hAnsi="Book Antiqua" w:cs="Arial"/>
          <w:b/>
          <w:sz w:val="24"/>
          <w:szCs w:val="24"/>
        </w:rPr>
        <w:t>briela Tognini Saba</w:t>
      </w:r>
      <w:r w:rsidR="0074631D" w:rsidRPr="004155EB">
        <w:rPr>
          <w:rFonts w:ascii="Book Antiqua" w:hAnsi="Book Antiqua" w:cs="Arial"/>
          <w:sz w:val="24"/>
          <w:szCs w:val="24"/>
        </w:rPr>
        <w:t xml:space="preserve">, </w:t>
      </w:r>
      <w:r w:rsidR="0074631D" w:rsidRPr="004155EB">
        <w:rPr>
          <w:rFonts w:ascii="Book Antiqua" w:hAnsi="Book Antiqua" w:cs="Arial"/>
          <w:b/>
          <w:sz w:val="24"/>
          <w:szCs w:val="24"/>
        </w:rPr>
        <w:t>Jaques Wais</w:t>
      </w:r>
      <w:r w:rsidR="006826BA" w:rsidRPr="004155EB">
        <w:rPr>
          <w:rFonts w:ascii="Book Antiqua" w:hAnsi="Book Antiqua" w:cs="Arial"/>
          <w:b/>
          <w:sz w:val="24"/>
          <w:szCs w:val="24"/>
        </w:rPr>
        <w:t>berg</w:t>
      </w:r>
      <w:r w:rsidR="006826BA" w:rsidRPr="004155EB">
        <w:rPr>
          <w:rFonts w:ascii="Book Antiqua" w:hAnsi="Book Antiqua" w:cs="Arial"/>
          <w:sz w:val="24"/>
          <w:szCs w:val="24"/>
        </w:rPr>
        <w:t xml:space="preserve">, </w:t>
      </w:r>
      <w:r w:rsidR="00D70E45" w:rsidRPr="004155EB">
        <w:rPr>
          <w:rFonts w:ascii="Book Antiqua" w:hAnsi="Book Antiqua" w:cs="Arial"/>
          <w:sz w:val="24"/>
          <w:szCs w:val="24"/>
        </w:rPr>
        <w:t>Department of Surgery - Escola</w:t>
      </w:r>
      <w:r w:rsidR="0074631D" w:rsidRPr="004155EB">
        <w:rPr>
          <w:rFonts w:ascii="Book Antiqua" w:hAnsi="Book Antiqua" w:cs="Arial"/>
          <w:sz w:val="24"/>
          <w:szCs w:val="24"/>
        </w:rPr>
        <w:t xml:space="preserve"> Paulista de Medicina,</w:t>
      </w:r>
      <w:r w:rsidR="00445C47" w:rsidRPr="004155EB">
        <w:rPr>
          <w:rFonts w:ascii="Book Antiqua" w:hAnsi="Book Antiqua" w:cs="Arial"/>
          <w:sz w:val="24"/>
          <w:szCs w:val="24"/>
        </w:rPr>
        <w:t xml:space="preserve"> </w:t>
      </w:r>
      <w:r w:rsidR="00D70E45" w:rsidRPr="004155EB">
        <w:rPr>
          <w:rFonts w:ascii="Book Antiqua" w:hAnsi="Book Antiqua" w:cs="Arial"/>
          <w:sz w:val="24"/>
          <w:szCs w:val="24"/>
        </w:rPr>
        <w:t>Federal University</w:t>
      </w:r>
      <w:r w:rsidR="0074631D" w:rsidRPr="004155EB">
        <w:rPr>
          <w:rFonts w:ascii="Book Antiqua" w:hAnsi="Book Antiqua" w:cs="Arial"/>
          <w:sz w:val="24"/>
          <w:szCs w:val="24"/>
        </w:rPr>
        <w:t xml:space="preserve"> of São Paulo</w:t>
      </w:r>
      <w:r w:rsidR="00D70E45" w:rsidRPr="004155EB">
        <w:rPr>
          <w:rFonts w:ascii="Book Antiqua" w:hAnsi="Book Antiqua" w:cs="Arial"/>
          <w:sz w:val="24"/>
          <w:szCs w:val="24"/>
        </w:rPr>
        <w:t xml:space="preserve">, </w:t>
      </w:r>
      <w:r w:rsidR="00235BC6" w:rsidRPr="004155EB">
        <w:rPr>
          <w:rFonts w:ascii="Book Antiqua" w:hAnsi="Book Antiqua" w:cs="Arial"/>
          <w:sz w:val="24"/>
          <w:szCs w:val="24"/>
        </w:rPr>
        <w:t>São Paulo</w:t>
      </w:r>
      <w:r w:rsidR="00235BC6" w:rsidRPr="004155EB">
        <w:rPr>
          <w:rFonts w:ascii="Book Antiqua" w:hAnsi="Book Antiqua" w:cs="Arial"/>
          <w:sz w:val="24"/>
          <w:szCs w:val="24"/>
          <w:lang w:eastAsia="zh-CN"/>
        </w:rPr>
        <w:t xml:space="preserve">, </w:t>
      </w:r>
      <w:r w:rsidR="00235BC6" w:rsidRPr="004155EB">
        <w:rPr>
          <w:rFonts w:ascii="Book Antiqua" w:hAnsi="Book Antiqua" w:cs="Arial"/>
          <w:sz w:val="24"/>
          <w:szCs w:val="24"/>
        </w:rPr>
        <w:t>04024-002,</w:t>
      </w:r>
      <w:r w:rsidR="00445C47" w:rsidRPr="004155EB">
        <w:rPr>
          <w:rFonts w:ascii="Book Antiqua" w:hAnsi="Book Antiqua" w:cs="Arial"/>
          <w:sz w:val="24"/>
          <w:szCs w:val="24"/>
        </w:rPr>
        <w:t xml:space="preserve"> </w:t>
      </w:r>
      <w:r w:rsidR="00235BC6" w:rsidRPr="004155EB">
        <w:rPr>
          <w:rFonts w:ascii="Book Antiqua" w:hAnsi="Book Antiqua" w:cs="Arial"/>
          <w:sz w:val="24"/>
          <w:szCs w:val="24"/>
        </w:rPr>
        <w:t>Brazil</w:t>
      </w:r>
    </w:p>
    <w:p w:rsidR="002D5761" w:rsidRPr="004155EB" w:rsidRDefault="002D5761" w:rsidP="002D5761">
      <w:pPr>
        <w:pStyle w:val="ListParagraph"/>
        <w:adjustRightInd w:val="0"/>
        <w:snapToGrid w:val="0"/>
        <w:spacing w:after="0" w:line="360" w:lineRule="auto"/>
        <w:ind w:left="0"/>
        <w:contextualSpacing w:val="0"/>
        <w:jc w:val="both"/>
        <w:rPr>
          <w:rFonts w:ascii="Book Antiqua" w:hAnsi="Book Antiqua" w:cs="Arial"/>
          <w:b/>
          <w:sz w:val="24"/>
          <w:szCs w:val="24"/>
          <w:lang w:eastAsia="zh-CN"/>
        </w:rPr>
      </w:pPr>
    </w:p>
    <w:p w:rsidR="006826BA" w:rsidRPr="004155EB" w:rsidRDefault="00C81FFC" w:rsidP="002D5761">
      <w:pPr>
        <w:pStyle w:val="ListParagraph"/>
        <w:adjustRightInd w:val="0"/>
        <w:snapToGrid w:val="0"/>
        <w:spacing w:after="0" w:line="360" w:lineRule="auto"/>
        <w:ind w:left="0"/>
        <w:contextualSpacing w:val="0"/>
        <w:jc w:val="both"/>
        <w:rPr>
          <w:rFonts w:ascii="Book Antiqua" w:hAnsi="Book Antiqua" w:cs="Arial"/>
          <w:sz w:val="24"/>
          <w:szCs w:val="24"/>
          <w:lang w:eastAsia="zh-CN"/>
        </w:rPr>
      </w:pPr>
      <w:r w:rsidRPr="004155EB">
        <w:rPr>
          <w:rFonts w:ascii="Book Antiqua" w:hAnsi="Book Antiqua" w:cs="Arial"/>
          <w:b/>
          <w:sz w:val="24"/>
          <w:szCs w:val="24"/>
        </w:rPr>
        <w:t>Bianca Borsatto Galera</w:t>
      </w:r>
      <w:r w:rsidR="006826BA" w:rsidRPr="004155EB">
        <w:rPr>
          <w:rFonts w:ascii="Book Antiqua" w:hAnsi="Book Antiqua" w:cs="Arial"/>
          <w:b/>
          <w:sz w:val="24"/>
          <w:szCs w:val="24"/>
        </w:rPr>
        <w:t>, Lenuce Azis, Amilcar Sabino Damazo</w:t>
      </w:r>
      <w:r w:rsidR="006826BA" w:rsidRPr="004155EB">
        <w:rPr>
          <w:rFonts w:ascii="Book Antiqua" w:hAnsi="Book Antiqua" w:cs="Arial"/>
          <w:sz w:val="24"/>
          <w:szCs w:val="24"/>
        </w:rPr>
        <w:t>, Genetic Laboratory Basics</w:t>
      </w:r>
      <w:r w:rsidR="008B3E16" w:rsidRPr="004155EB">
        <w:rPr>
          <w:rFonts w:ascii="Book Antiqua" w:hAnsi="Book Antiqua" w:cs="Arial"/>
          <w:sz w:val="24"/>
          <w:szCs w:val="24"/>
        </w:rPr>
        <w:t xml:space="preserve"> Health Sciences Department, Medical School</w:t>
      </w:r>
      <w:r w:rsidR="0074631D" w:rsidRPr="004155EB">
        <w:rPr>
          <w:rFonts w:ascii="Book Antiqua" w:hAnsi="Book Antiqua" w:cs="Arial"/>
          <w:sz w:val="24"/>
          <w:szCs w:val="24"/>
        </w:rPr>
        <w:t xml:space="preserve"> of </w:t>
      </w:r>
      <w:r w:rsidR="006826BA" w:rsidRPr="004155EB">
        <w:rPr>
          <w:rFonts w:ascii="Book Antiqua" w:hAnsi="Book Antiqua" w:cs="Arial"/>
          <w:sz w:val="24"/>
          <w:szCs w:val="24"/>
        </w:rPr>
        <w:t>Federal University</w:t>
      </w:r>
      <w:r w:rsidR="0074631D" w:rsidRPr="004155EB">
        <w:rPr>
          <w:rFonts w:ascii="Book Antiqua" w:hAnsi="Book Antiqua" w:cs="Arial"/>
          <w:sz w:val="24"/>
          <w:szCs w:val="24"/>
        </w:rPr>
        <w:t xml:space="preserve"> of Mato Grosso</w:t>
      </w:r>
      <w:r w:rsidR="008B3E16" w:rsidRPr="004155EB">
        <w:rPr>
          <w:rFonts w:ascii="Book Antiqua" w:hAnsi="Book Antiqua" w:cs="Arial"/>
          <w:sz w:val="24"/>
          <w:szCs w:val="24"/>
        </w:rPr>
        <w:t>,</w:t>
      </w:r>
      <w:r w:rsidR="00235BC6" w:rsidRPr="004155EB">
        <w:rPr>
          <w:rFonts w:ascii="Book Antiqua" w:hAnsi="Book Antiqua" w:cs="Arial"/>
          <w:sz w:val="24"/>
          <w:szCs w:val="24"/>
        </w:rPr>
        <w:t xml:space="preserve"> </w:t>
      </w:r>
      <w:r w:rsidR="008B3E16" w:rsidRPr="004155EB">
        <w:rPr>
          <w:rFonts w:ascii="Book Antiqua" w:hAnsi="Book Antiqua" w:cs="Arial"/>
          <w:sz w:val="24"/>
          <w:szCs w:val="24"/>
        </w:rPr>
        <w:t>Cuiabá</w:t>
      </w:r>
      <w:r w:rsidR="00235BC6" w:rsidRPr="004155EB">
        <w:rPr>
          <w:rFonts w:ascii="Book Antiqua" w:hAnsi="Book Antiqua" w:cs="Arial"/>
          <w:sz w:val="24"/>
          <w:szCs w:val="24"/>
        </w:rPr>
        <w:t xml:space="preserve"> 78060-900, Brazil</w:t>
      </w:r>
    </w:p>
    <w:p w:rsidR="002D5761" w:rsidRPr="004155EB" w:rsidRDefault="002D5761" w:rsidP="002D5761">
      <w:pPr>
        <w:pStyle w:val="ListParagraph"/>
        <w:adjustRightInd w:val="0"/>
        <w:snapToGrid w:val="0"/>
        <w:spacing w:after="0" w:line="360" w:lineRule="auto"/>
        <w:ind w:left="0"/>
        <w:contextualSpacing w:val="0"/>
        <w:jc w:val="both"/>
        <w:rPr>
          <w:rFonts w:ascii="Book Antiqua" w:hAnsi="Book Antiqua" w:cs="Arial"/>
          <w:b/>
          <w:sz w:val="24"/>
          <w:szCs w:val="24"/>
          <w:lang w:eastAsia="zh-CN"/>
        </w:rPr>
      </w:pPr>
    </w:p>
    <w:p w:rsidR="006826BA" w:rsidRPr="004155EB" w:rsidRDefault="00C81FFC" w:rsidP="002D5761">
      <w:pPr>
        <w:pStyle w:val="ListParagraph"/>
        <w:adjustRightInd w:val="0"/>
        <w:snapToGrid w:val="0"/>
        <w:spacing w:after="0" w:line="360" w:lineRule="auto"/>
        <w:ind w:left="0"/>
        <w:contextualSpacing w:val="0"/>
        <w:jc w:val="both"/>
        <w:rPr>
          <w:rFonts w:ascii="Book Antiqua" w:hAnsi="Book Antiqua" w:cs="Arial"/>
          <w:sz w:val="24"/>
          <w:szCs w:val="24"/>
          <w:lang w:eastAsia="zh-CN"/>
        </w:rPr>
      </w:pPr>
      <w:r w:rsidRPr="004155EB">
        <w:rPr>
          <w:rFonts w:ascii="Book Antiqua" w:hAnsi="Book Antiqua" w:cs="Arial"/>
          <w:b/>
          <w:sz w:val="24"/>
          <w:szCs w:val="24"/>
        </w:rPr>
        <w:t>Elisabeth Carmen Duarte</w:t>
      </w:r>
      <w:r w:rsidR="00D20BA4" w:rsidRPr="004155EB">
        <w:rPr>
          <w:rFonts w:ascii="Book Antiqua" w:hAnsi="Book Antiqua" w:cs="Arial"/>
          <w:b/>
          <w:sz w:val="24"/>
          <w:szCs w:val="24"/>
        </w:rPr>
        <w:t>,</w:t>
      </w:r>
      <w:r w:rsidR="00D20BA4" w:rsidRPr="004155EB">
        <w:rPr>
          <w:rFonts w:ascii="Book Antiqua" w:hAnsi="Book Antiqua" w:cs="Arial"/>
          <w:sz w:val="24"/>
          <w:szCs w:val="24"/>
        </w:rPr>
        <w:t xml:space="preserve"> </w:t>
      </w:r>
      <w:r w:rsidR="006826BA" w:rsidRPr="004155EB">
        <w:rPr>
          <w:rFonts w:ascii="Book Antiqua" w:hAnsi="Book Antiqua" w:cs="Arial"/>
          <w:sz w:val="24"/>
          <w:szCs w:val="24"/>
        </w:rPr>
        <w:t xml:space="preserve">Tropical Medicine Division, Medical School of Brasilia University, </w:t>
      </w:r>
      <w:r w:rsidR="00A153F2" w:rsidRPr="004155EB">
        <w:rPr>
          <w:rFonts w:ascii="Book Antiqua" w:hAnsi="Book Antiqua" w:cs="Arial"/>
          <w:sz w:val="24"/>
          <w:szCs w:val="24"/>
        </w:rPr>
        <w:t>Campus Darcy Ribeiro University</w:t>
      </w:r>
      <w:r w:rsidR="00235BC6" w:rsidRPr="004155EB">
        <w:rPr>
          <w:rFonts w:ascii="Book Antiqua" w:hAnsi="Book Antiqua" w:cs="Arial"/>
          <w:sz w:val="24"/>
          <w:szCs w:val="24"/>
        </w:rPr>
        <w:t>, Brasília70904-970, Brazil</w:t>
      </w:r>
    </w:p>
    <w:p w:rsidR="002D5761" w:rsidRPr="004155EB" w:rsidRDefault="002D5761" w:rsidP="002D5761">
      <w:pPr>
        <w:pStyle w:val="ListParagraph"/>
        <w:adjustRightInd w:val="0"/>
        <w:snapToGrid w:val="0"/>
        <w:spacing w:after="0" w:line="360" w:lineRule="auto"/>
        <w:ind w:left="0"/>
        <w:contextualSpacing w:val="0"/>
        <w:jc w:val="both"/>
        <w:rPr>
          <w:rFonts w:ascii="Book Antiqua" w:hAnsi="Book Antiqua" w:cs="Arial"/>
          <w:b/>
          <w:sz w:val="24"/>
          <w:szCs w:val="24"/>
          <w:lang w:val="en-US" w:eastAsia="zh-CN"/>
        </w:rPr>
      </w:pPr>
    </w:p>
    <w:p w:rsidR="006826BA" w:rsidRPr="004155EB" w:rsidRDefault="00C81FFC" w:rsidP="002D5761">
      <w:pPr>
        <w:pStyle w:val="ListParagraph"/>
        <w:adjustRightInd w:val="0"/>
        <w:snapToGrid w:val="0"/>
        <w:spacing w:after="0" w:line="360" w:lineRule="auto"/>
        <w:ind w:left="0"/>
        <w:contextualSpacing w:val="0"/>
        <w:jc w:val="both"/>
        <w:rPr>
          <w:rFonts w:ascii="Book Antiqua" w:hAnsi="Book Antiqua" w:cs="Arial"/>
          <w:sz w:val="24"/>
          <w:szCs w:val="24"/>
          <w:lang w:val="en-US" w:eastAsia="zh-CN"/>
        </w:rPr>
      </w:pPr>
      <w:r w:rsidRPr="004155EB">
        <w:rPr>
          <w:rFonts w:ascii="Book Antiqua" w:hAnsi="Book Antiqua" w:cs="Arial"/>
          <w:b/>
          <w:sz w:val="24"/>
          <w:szCs w:val="24"/>
          <w:lang w:val="en-US"/>
        </w:rPr>
        <w:t xml:space="preserve">Elizabeth </w:t>
      </w:r>
      <w:proofErr w:type="spellStart"/>
      <w:r w:rsidRPr="004155EB">
        <w:rPr>
          <w:rFonts w:ascii="Book Antiqua" w:hAnsi="Book Antiqua" w:cs="Arial"/>
          <w:b/>
          <w:sz w:val="24"/>
          <w:szCs w:val="24"/>
          <w:lang w:val="en-US"/>
        </w:rPr>
        <w:t>Suchi</w:t>
      </w:r>
      <w:proofErr w:type="spellEnd"/>
      <w:r w:rsidRPr="004155EB">
        <w:rPr>
          <w:rFonts w:ascii="Book Antiqua" w:hAnsi="Book Antiqua" w:cs="Arial"/>
          <w:b/>
          <w:sz w:val="24"/>
          <w:szCs w:val="24"/>
          <w:lang w:val="en-US"/>
        </w:rPr>
        <w:t xml:space="preserve"> Chen</w:t>
      </w:r>
      <w:r w:rsidR="006826BA" w:rsidRPr="004155EB">
        <w:rPr>
          <w:rFonts w:ascii="Book Antiqua" w:hAnsi="Book Antiqua" w:cs="Arial"/>
          <w:sz w:val="24"/>
          <w:szCs w:val="24"/>
          <w:lang w:val="en-US"/>
        </w:rPr>
        <w:t>,</w:t>
      </w:r>
      <w:r w:rsidRPr="004155EB">
        <w:rPr>
          <w:rFonts w:ascii="Book Antiqua" w:hAnsi="Book Antiqua" w:cs="Arial"/>
          <w:sz w:val="24"/>
          <w:szCs w:val="24"/>
          <w:lang w:val="en-US"/>
        </w:rPr>
        <w:t xml:space="preserve"> </w:t>
      </w:r>
      <w:r w:rsidR="006826BA" w:rsidRPr="004155EB">
        <w:rPr>
          <w:rFonts w:ascii="Book Antiqua" w:hAnsi="Book Antiqua" w:cs="Arial"/>
          <w:sz w:val="24"/>
          <w:szCs w:val="24"/>
          <w:lang w:val="en-US"/>
        </w:rPr>
        <w:t>Laboratory of Genetics of Morphology and Genetics Department, Federal University</w:t>
      </w:r>
      <w:r w:rsidR="0074631D" w:rsidRPr="004155EB">
        <w:rPr>
          <w:rFonts w:ascii="Book Antiqua" w:hAnsi="Book Antiqua" w:cs="Arial"/>
          <w:sz w:val="24"/>
          <w:szCs w:val="24"/>
          <w:lang w:val="en-US"/>
        </w:rPr>
        <w:t xml:space="preserve"> of São Paulo</w:t>
      </w:r>
      <w:r w:rsidR="00235BC6" w:rsidRPr="004155EB">
        <w:rPr>
          <w:rFonts w:ascii="Book Antiqua" w:hAnsi="Book Antiqua" w:cs="Arial"/>
          <w:sz w:val="24"/>
          <w:szCs w:val="24"/>
          <w:lang w:val="en-US"/>
        </w:rPr>
        <w:t>,</w:t>
      </w:r>
      <w:r w:rsidR="006826BA" w:rsidRPr="004155EB">
        <w:rPr>
          <w:rFonts w:ascii="Book Antiqua" w:hAnsi="Book Antiqua" w:cs="Arial"/>
          <w:sz w:val="24"/>
          <w:szCs w:val="24"/>
          <w:lang w:val="en-US"/>
        </w:rPr>
        <w:t xml:space="preserve"> São Paulo</w:t>
      </w:r>
      <w:r w:rsidR="00235BC6" w:rsidRPr="004155EB">
        <w:rPr>
          <w:rFonts w:ascii="Book Antiqua" w:hAnsi="Book Antiqua" w:cs="Arial"/>
          <w:sz w:val="24"/>
          <w:szCs w:val="24"/>
          <w:lang w:val="en-US" w:eastAsia="zh-CN"/>
        </w:rPr>
        <w:t xml:space="preserve"> </w:t>
      </w:r>
      <w:r w:rsidR="00235BC6" w:rsidRPr="004155EB">
        <w:rPr>
          <w:rFonts w:ascii="Book Antiqua" w:hAnsi="Book Antiqua" w:cs="Arial"/>
          <w:sz w:val="24"/>
          <w:szCs w:val="24"/>
          <w:lang w:val="en-US"/>
        </w:rPr>
        <w:t>04023-900, Brazil</w:t>
      </w:r>
    </w:p>
    <w:p w:rsidR="002D5761" w:rsidRPr="004155EB" w:rsidRDefault="002D5761" w:rsidP="002D5761">
      <w:pPr>
        <w:pStyle w:val="ListParagraph"/>
        <w:adjustRightInd w:val="0"/>
        <w:snapToGrid w:val="0"/>
        <w:spacing w:after="0" w:line="360" w:lineRule="auto"/>
        <w:ind w:left="0"/>
        <w:contextualSpacing w:val="0"/>
        <w:jc w:val="both"/>
        <w:rPr>
          <w:rFonts w:ascii="Book Antiqua" w:hAnsi="Book Antiqua" w:cs="Arial"/>
          <w:b/>
          <w:sz w:val="24"/>
          <w:szCs w:val="24"/>
          <w:lang w:eastAsia="zh-CN"/>
        </w:rPr>
      </w:pPr>
    </w:p>
    <w:p w:rsidR="006826BA" w:rsidRPr="004155EB" w:rsidRDefault="00C81FFC" w:rsidP="002D5761">
      <w:pPr>
        <w:pStyle w:val="ListParagraph"/>
        <w:adjustRightInd w:val="0"/>
        <w:snapToGrid w:val="0"/>
        <w:spacing w:after="0" w:line="360" w:lineRule="auto"/>
        <w:ind w:left="0"/>
        <w:contextualSpacing w:val="0"/>
        <w:jc w:val="both"/>
        <w:rPr>
          <w:rFonts w:ascii="Book Antiqua" w:hAnsi="Book Antiqua" w:cs="Arial"/>
          <w:sz w:val="24"/>
          <w:szCs w:val="24"/>
        </w:rPr>
      </w:pPr>
      <w:r w:rsidRPr="004155EB">
        <w:rPr>
          <w:rFonts w:ascii="Book Antiqua" w:hAnsi="Book Antiqua" w:cs="Arial"/>
          <w:b/>
          <w:sz w:val="24"/>
          <w:szCs w:val="24"/>
        </w:rPr>
        <w:t>Flávia de Sousa Gehrke</w:t>
      </w:r>
      <w:r w:rsidR="006826BA" w:rsidRPr="004155EB">
        <w:rPr>
          <w:rFonts w:ascii="Book Antiqua" w:hAnsi="Book Antiqua" w:cs="Arial"/>
          <w:sz w:val="24"/>
          <w:szCs w:val="24"/>
        </w:rPr>
        <w:t>,</w:t>
      </w:r>
      <w:r w:rsidRPr="004155EB">
        <w:rPr>
          <w:rFonts w:ascii="Book Antiqua" w:hAnsi="Book Antiqua" w:cs="Arial"/>
          <w:sz w:val="24"/>
          <w:szCs w:val="24"/>
        </w:rPr>
        <w:t xml:space="preserve"> </w:t>
      </w:r>
      <w:r w:rsidR="006826BA" w:rsidRPr="004155EB">
        <w:rPr>
          <w:rFonts w:ascii="Book Antiqua" w:hAnsi="Book Antiqua" w:cs="Arial"/>
          <w:sz w:val="24"/>
          <w:szCs w:val="24"/>
        </w:rPr>
        <w:t xml:space="preserve">Laboratory of Clinical Analysis, ABC Medical School, </w:t>
      </w:r>
      <w:r w:rsidR="00AB0FBE" w:rsidRPr="004155EB">
        <w:rPr>
          <w:rFonts w:ascii="Book Antiqua" w:hAnsi="Book Antiqua" w:cs="Arial"/>
          <w:sz w:val="24"/>
          <w:szCs w:val="24"/>
        </w:rPr>
        <w:t xml:space="preserve">avenida Príncipe de Gales, </w:t>
      </w:r>
      <w:r w:rsidR="006826BA" w:rsidRPr="004155EB">
        <w:rPr>
          <w:rFonts w:ascii="Book Antiqua" w:hAnsi="Book Antiqua" w:cs="Arial"/>
          <w:sz w:val="24"/>
          <w:szCs w:val="24"/>
        </w:rPr>
        <w:t>Santo André</w:t>
      </w:r>
      <w:r w:rsidR="00466AC5" w:rsidRPr="004155EB">
        <w:rPr>
          <w:rFonts w:ascii="Book Antiqua" w:hAnsi="Book Antiqua" w:cs="Arial"/>
          <w:sz w:val="24"/>
          <w:szCs w:val="24"/>
          <w:lang w:eastAsia="zh-CN"/>
        </w:rPr>
        <w:t xml:space="preserve"> </w:t>
      </w:r>
      <w:r w:rsidR="00466AC5" w:rsidRPr="004155EB">
        <w:rPr>
          <w:rFonts w:ascii="Book Antiqua" w:hAnsi="Book Antiqua" w:cs="Arial"/>
          <w:sz w:val="24"/>
          <w:szCs w:val="24"/>
        </w:rPr>
        <w:t>09060-650</w:t>
      </w:r>
      <w:r w:rsidR="006826BA" w:rsidRPr="004155EB">
        <w:rPr>
          <w:rFonts w:ascii="Book Antiqua" w:hAnsi="Book Antiqua" w:cs="Arial"/>
          <w:sz w:val="24"/>
          <w:szCs w:val="24"/>
        </w:rPr>
        <w:t>, Brazil</w:t>
      </w:r>
    </w:p>
    <w:p w:rsidR="002D5761" w:rsidRPr="004155EB" w:rsidRDefault="002D5761" w:rsidP="002D5761">
      <w:pPr>
        <w:pStyle w:val="ListParagraph"/>
        <w:adjustRightInd w:val="0"/>
        <w:snapToGrid w:val="0"/>
        <w:spacing w:after="0" w:line="360" w:lineRule="auto"/>
        <w:ind w:left="0"/>
        <w:contextualSpacing w:val="0"/>
        <w:jc w:val="both"/>
        <w:rPr>
          <w:rFonts w:ascii="Book Antiqua" w:hAnsi="Book Antiqua" w:cs="Arial"/>
          <w:b/>
          <w:sz w:val="24"/>
          <w:szCs w:val="24"/>
          <w:lang w:eastAsia="zh-CN"/>
        </w:rPr>
      </w:pPr>
    </w:p>
    <w:p w:rsidR="00C81FFC" w:rsidRPr="004155EB" w:rsidRDefault="006826BA" w:rsidP="002D5761">
      <w:pPr>
        <w:pStyle w:val="ListParagraph"/>
        <w:adjustRightInd w:val="0"/>
        <w:snapToGrid w:val="0"/>
        <w:spacing w:after="0" w:line="360" w:lineRule="auto"/>
        <w:ind w:left="0"/>
        <w:contextualSpacing w:val="0"/>
        <w:jc w:val="both"/>
        <w:rPr>
          <w:rFonts w:ascii="Book Antiqua" w:hAnsi="Book Antiqua" w:cs="Arial"/>
          <w:sz w:val="24"/>
          <w:szCs w:val="24"/>
          <w:lang w:eastAsia="zh-CN"/>
        </w:rPr>
      </w:pPr>
      <w:r w:rsidRPr="004155EB">
        <w:rPr>
          <w:rFonts w:ascii="Book Antiqua" w:hAnsi="Book Antiqua" w:cs="Arial"/>
          <w:b/>
          <w:sz w:val="24"/>
          <w:szCs w:val="24"/>
        </w:rPr>
        <w:t>I</w:t>
      </w:r>
      <w:r w:rsidR="00C81FFC" w:rsidRPr="004155EB">
        <w:rPr>
          <w:rFonts w:ascii="Book Antiqua" w:hAnsi="Book Antiqua" w:cs="Arial"/>
          <w:b/>
          <w:sz w:val="24"/>
          <w:szCs w:val="24"/>
        </w:rPr>
        <w:t>smael Dale Cotrim Guerreiro da Silva</w:t>
      </w:r>
      <w:r w:rsidRPr="004155EB">
        <w:rPr>
          <w:rFonts w:ascii="Book Antiqua" w:hAnsi="Book Antiqua" w:cs="Arial"/>
          <w:sz w:val="24"/>
          <w:szCs w:val="24"/>
        </w:rPr>
        <w:t xml:space="preserve">, Laboratory of Molecular Gynecology, Department of </w:t>
      </w:r>
      <w:r w:rsidR="0074631D" w:rsidRPr="004155EB">
        <w:rPr>
          <w:rFonts w:ascii="Book Antiqua" w:hAnsi="Book Antiqua" w:cs="Arial"/>
          <w:sz w:val="24"/>
          <w:szCs w:val="24"/>
        </w:rPr>
        <w:t xml:space="preserve">Gynecology, </w:t>
      </w:r>
      <w:r w:rsidRPr="004155EB">
        <w:rPr>
          <w:rFonts w:ascii="Book Antiqua" w:hAnsi="Book Antiqua" w:cs="Arial"/>
          <w:sz w:val="24"/>
          <w:szCs w:val="24"/>
        </w:rPr>
        <w:t>Federal University</w:t>
      </w:r>
      <w:r w:rsidR="0074631D" w:rsidRPr="004155EB">
        <w:rPr>
          <w:rFonts w:ascii="Book Antiqua" w:hAnsi="Book Antiqua" w:cs="Arial"/>
          <w:sz w:val="24"/>
          <w:szCs w:val="24"/>
        </w:rPr>
        <w:t xml:space="preserve"> of São Paulo</w:t>
      </w:r>
      <w:r w:rsidRPr="004155EB">
        <w:rPr>
          <w:rFonts w:ascii="Book Antiqua" w:hAnsi="Book Antiqua" w:cs="Arial"/>
          <w:sz w:val="24"/>
          <w:szCs w:val="24"/>
        </w:rPr>
        <w:t xml:space="preserve">, </w:t>
      </w:r>
      <w:r w:rsidR="00A153F2" w:rsidRPr="004155EB">
        <w:rPr>
          <w:rFonts w:ascii="Book Antiqua" w:hAnsi="Book Antiqua" w:cs="Arial"/>
          <w:sz w:val="24"/>
          <w:szCs w:val="24"/>
        </w:rPr>
        <w:t xml:space="preserve">rua Pedro de Toledo, </w:t>
      </w:r>
      <w:r w:rsidRPr="004155EB">
        <w:rPr>
          <w:rFonts w:ascii="Book Antiqua" w:hAnsi="Book Antiqua" w:cs="Arial"/>
          <w:sz w:val="24"/>
          <w:szCs w:val="24"/>
        </w:rPr>
        <w:t>São Paulo</w:t>
      </w:r>
      <w:r w:rsidR="00466AC5" w:rsidRPr="004155EB">
        <w:rPr>
          <w:rFonts w:ascii="Book Antiqua" w:hAnsi="Book Antiqua" w:cs="Arial"/>
          <w:sz w:val="24"/>
          <w:szCs w:val="24"/>
        </w:rPr>
        <w:t>04039-032, Brazil</w:t>
      </w:r>
    </w:p>
    <w:p w:rsidR="00152B66" w:rsidRPr="004155EB" w:rsidRDefault="00152B66" w:rsidP="00D5344C">
      <w:pPr>
        <w:adjustRightInd w:val="0"/>
        <w:snapToGrid w:val="0"/>
        <w:spacing w:after="0" w:line="360" w:lineRule="auto"/>
        <w:jc w:val="both"/>
        <w:rPr>
          <w:rFonts w:ascii="Book Antiqua" w:hAnsi="Book Antiqua" w:cs="Arial"/>
          <w:b/>
          <w:sz w:val="24"/>
          <w:szCs w:val="24"/>
          <w:lang w:eastAsia="zh-CN"/>
        </w:rPr>
      </w:pPr>
    </w:p>
    <w:p w:rsidR="006826BA" w:rsidRPr="004155EB" w:rsidRDefault="009730C6" w:rsidP="00D5344C">
      <w:pPr>
        <w:adjustRightInd w:val="0"/>
        <w:snapToGrid w:val="0"/>
        <w:spacing w:after="0" w:line="360" w:lineRule="auto"/>
        <w:jc w:val="both"/>
        <w:rPr>
          <w:rFonts w:ascii="Book Antiqua" w:hAnsi="Book Antiqua" w:cs="Arial"/>
          <w:sz w:val="24"/>
          <w:szCs w:val="24"/>
          <w:lang w:val="en-US"/>
        </w:rPr>
      </w:pPr>
      <w:r w:rsidRPr="004155EB">
        <w:rPr>
          <w:rFonts w:ascii="Book Antiqua" w:hAnsi="Book Antiqua"/>
          <w:b/>
          <w:sz w:val="24"/>
          <w:szCs w:val="24"/>
        </w:rPr>
        <w:t>Author contributions:</w:t>
      </w:r>
      <w:r w:rsidR="006826BA" w:rsidRPr="004155EB">
        <w:rPr>
          <w:rFonts w:ascii="Book Antiqua" w:eastAsia="Times New Roman" w:hAnsi="Book Antiqua" w:cs="Arial"/>
          <w:b/>
          <w:sz w:val="24"/>
          <w:szCs w:val="24"/>
          <w:lang w:val="en-US" w:eastAsia="pt-BR"/>
        </w:rPr>
        <w:t xml:space="preserve"> </w:t>
      </w:r>
      <w:r w:rsidR="007B2E70" w:rsidRPr="004155EB">
        <w:rPr>
          <w:rFonts w:ascii="Book Antiqua" w:hAnsi="Book Antiqua" w:cs="Arial"/>
          <w:sz w:val="24"/>
          <w:szCs w:val="24"/>
        </w:rPr>
        <w:t>Espírito Santo GF</w:t>
      </w:r>
      <w:r w:rsidR="006826BA" w:rsidRPr="004155EB">
        <w:rPr>
          <w:rFonts w:ascii="Book Antiqua" w:hAnsi="Book Antiqua" w:cs="Arial"/>
          <w:sz w:val="24"/>
          <w:szCs w:val="24"/>
          <w:lang w:val="en-US"/>
        </w:rPr>
        <w:t xml:space="preserve">, </w:t>
      </w:r>
      <w:r w:rsidR="007B2E70" w:rsidRPr="004155EB">
        <w:rPr>
          <w:rFonts w:ascii="Book Antiqua" w:hAnsi="Book Antiqua" w:cs="Arial"/>
          <w:sz w:val="24"/>
          <w:szCs w:val="24"/>
        </w:rPr>
        <w:t>Galera</w:t>
      </w:r>
      <w:r w:rsidR="007B2E70" w:rsidRPr="004155EB">
        <w:rPr>
          <w:rFonts w:ascii="Book Antiqua" w:hAnsi="Book Antiqua" w:cs="Arial"/>
          <w:sz w:val="24"/>
          <w:szCs w:val="24"/>
          <w:lang w:val="en-US"/>
        </w:rPr>
        <w:t xml:space="preserve"> </w:t>
      </w:r>
      <w:r w:rsidR="006826BA" w:rsidRPr="004155EB">
        <w:rPr>
          <w:rFonts w:ascii="Book Antiqua" w:hAnsi="Book Antiqua" w:cs="Arial"/>
          <w:sz w:val="24"/>
          <w:szCs w:val="24"/>
          <w:lang w:val="en-US"/>
        </w:rPr>
        <w:t xml:space="preserve">BB and </w:t>
      </w:r>
      <w:r w:rsidR="007B2E70" w:rsidRPr="004155EB">
        <w:rPr>
          <w:rFonts w:ascii="Book Antiqua" w:hAnsi="Book Antiqua" w:cs="Arial"/>
          <w:sz w:val="24"/>
          <w:szCs w:val="24"/>
        </w:rPr>
        <w:t>Waisberg</w:t>
      </w:r>
      <w:r w:rsidR="007B2E70" w:rsidRPr="004155EB">
        <w:rPr>
          <w:rFonts w:ascii="Book Antiqua" w:hAnsi="Book Antiqua" w:cs="Arial"/>
          <w:sz w:val="24"/>
          <w:szCs w:val="24"/>
          <w:lang w:val="en-US"/>
        </w:rPr>
        <w:t xml:space="preserve"> </w:t>
      </w:r>
      <w:r w:rsidR="006826BA" w:rsidRPr="004155EB">
        <w:rPr>
          <w:rFonts w:ascii="Book Antiqua" w:hAnsi="Book Antiqua" w:cs="Arial"/>
          <w:sz w:val="24"/>
          <w:szCs w:val="24"/>
          <w:lang w:val="en-US"/>
        </w:rPr>
        <w:t xml:space="preserve">J participated in the design of </w:t>
      </w:r>
      <w:r w:rsidR="00E22ADE" w:rsidRPr="004155EB">
        <w:rPr>
          <w:rFonts w:ascii="Book Antiqua" w:hAnsi="Book Antiqua" w:cs="Arial"/>
          <w:sz w:val="24"/>
          <w:szCs w:val="24"/>
          <w:lang w:val="en-US"/>
        </w:rPr>
        <w:t>the study, statistical analysis</w:t>
      </w:r>
      <w:r w:rsidR="006826BA" w:rsidRPr="004155EB">
        <w:rPr>
          <w:rFonts w:ascii="Book Antiqua" w:hAnsi="Book Antiqua" w:cs="Arial"/>
          <w:sz w:val="24"/>
          <w:szCs w:val="24"/>
          <w:lang w:val="en-US"/>
        </w:rPr>
        <w:t xml:space="preserve"> and </w:t>
      </w:r>
      <w:r w:rsidR="00E22ADE" w:rsidRPr="004155EB">
        <w:rPr>
          <w:rFonts w:ascii="Book Antiqua" w:hAnsi="Book Antiqua" w:cs="Arial"/>
          <w:sz w:val="24"/>
          <w:szCs w:val="24"/>
          <w:lang w:val="en-US"/>
        </w:rPr>
        <w:t>the manuscript preparation</w:t>
      </w:r>
      <w:r w:rsidR="007B2E70" w:rsidRPr="004155EB">
        <w:rPr>
          <w:rFonts w:ascii="Book Antiqua" w:hAnsi="Book Antiqua" w:cs="Arial"/>
          <w:sz w:val="24"/>
          <w:szCs w:val="24"/>
          <w:lang w:val="en-US" w:eastAsia="zh-CN"/>
        </w:rPr>
        <w:t>;</w:t>
      </w:r>
      <w:r w:rsidR="00E22ADE" w:rsidRPr="004155EB">
        <w:rPr>
          <w:rFonts w:ascii="Book Antiqua" w:hAnsi="Book Antiqua" w:cs="Arial"/>
          <w:sz w:val="24"/>
          <w:szCs w:val="24"/>
          <w:lang w:val="en-US"/>
        </w:rPr>
        <w:t xml:space="preserve"> </w:t>
      </w:r>
      <w:r w:rsidR="007B2E70" w:rsidRPr="004155EB">
        <w:rPr>
          <w:rFonts w:ascii="Book Antiqua" w:hAnsi="Book Antiqua" w:cs="Arial"/>
          <w:sz w:val="24"/>
          <w:szCs w:val="24"/>
        </w:rPr>
        <w:t>Chen</w:t>
      </w:r>
      <w:r w:rsidR="007B2E70" w:rsidRPr="004155EB">
        <w:rPr>
          <w:rFonts w:ascii="Book Antiqua" w:hAnsi="Book Antiqua" w:cs="Arial"/>
          <w:sz w:val="24"/>
          <w:szCs w:val="24"/>
          <w:lang w:val="en-US"/>
        </w:rPr>
        <w:t xml:space="preserve"> ES</w:t>
      </w:r>
      <w:r w:rsidR="00E22ADE" w:rsidRPr="004155EB">
        <w:rPr>
          <w:rFonts w:ascii="Book Antiqua" w:hAnsi="Book Antiqua" w:cs="Arial"/>
          <w:sz w:val="24"/>
          <w:szCs w:val="24"/>
          <w:lang w:val="en-US"/>
        </w:rPr>
        <w:t xml:space="preserve">, </w:t>
      </w:r>
      <w:r w:rsidR="00FE0089" w:rsidRPr="004155EB">
        <w:rPr>
          <w:rFonts w:ascii="Book Antiqua" w:hAnsi="Book Antiqua" w:cs="Arial"/>
          <w:sz w:val="24"/>
          <w:szCs w:val="24"/>
        </w:rPr>
        <w:t>Azis</w:t>
      </w:r>
      <w:r w:rsidR="00FE0089" w:rsidRPr="004155EB">
        <w:rPr>
          <w:rFonts w:ascii="Book Antiqua" w:hAnsi="Book Antiqua" w:cs="Arial"/>
          <w:sz w:val="24"/>
          <w:szCs w:val="24"/>
          <w:lang w:val="en-US"/>
        </w:rPr>
        <w:t xml:space="preserve"> L</w:t>
      </w:r>
      <w:r w:rsidR="00E22ADE" w:rsidRPr="004155EB">
        <w:rPr>
          <w:rFonts w:ascii="Book Antiqua" w:hAnsi="Book Antiqua" w:cs="Arial"/>
          <w:sz w:val="24"/>
          <w:szCs w:val="24"/>
          <w:lang w:val="en-US"/>
        </w:rPr>
        <w:t xml:space="preserve"> and</w:t>
      </w:r>
      <w:r w:rsidR="006826BA" w:rsidRPr="004155EB">
        <w:rPr>
          <w:rFonts w:ascii="Book Antiqua" w:hAnsi="Book Antiqua" w:cs="Arial"/>
          <w:sz w:val="24"/>
          <w:szCs w:val="24"/>
          <w:lang w:val="en-US"/>
        </w:rPr>
        <w:t xml:space="preserve"> </w:t>
      </w:r>
      <w:r w:rsidR="007B2E70" w:rsidRPr="004155EB">
        <w:rPr>
          <w:rFonts w:ascii="Book Antiqua" w:hAnsi="Book Antiqua" w:cs="Arial"/>
          <w:sz w:val="24"/>
          <w:szCs w:val="24"/>
        </w:rPr>
        <w:t>Damazo</w:t>
      </w:r>
      <w:r w:rsidR="007B2E70" w:rsidRPr="004155EB">
        <w:rPr>
          <w:rFonts w:ascii="Book Antiqua" w:hAnsi="Book Antiqua" w:cs="Arial"/>
          <w:sz w:val="24"/>
          <w:szCs w:val="24"/>
          <w:lang w:val="en-US"/>
        </w:rPr>
        <w:t xml:space="preserve"> </w:t>
      </w:r>
      <w:r w:rsidR="006826BA" w:rsidRPr="004155EB">
        <w:rPr>
          <w:rFonts w:ascii="Book Antiqua" w:hAnsi="Book Antiqua" w:cs="Arial"/>
          <w:sz w:val="24"/>
          <w:szCs w:val="24"/>
          <w:lang w:val="en-US"/>
        </w:rPr>
        <w:t xml:space="preserve">AS participated in </w:t>
      </w:r>
      <w:r w:rsidR="00E22ADE" w:rsidRPr="004155EB">
        <w:rPr>
          <w:rFonts w:ascii="Book Antiqua" w:hAnsi="Book Antiqua" w:cs="Arial"/>
          <w:sz w:val="24"/>
          <w:szCs w:val="24"/>
          <w:lang w:val="en-US"/>
        </w:rPr>
        <w:t xml:space="preserve">the </w:t>
      </w:r>
      <w:r w:rsidR="006826BA" w:rsidRPr="004155EB">
        <w:rPr>
          <w:rFonts w:ascii="Book Antiqua" w:hAnsi="Book Antiqua" w:cs="Arial"/>
          <w:sz w:val="24"/>
          <w:szCs w:val="24"/>
          <w:lang w:val="en-US"/>
        </w:rPr>
        <w:t xml:space="preserve">sample collection and </w:t>
      </w:r>
      <w:r w:rsidR="00E22ADE" w:rsidRPr="004155EB">
        <w:rPr>
          <w:rFonts w:ascii="Book Antiqua" w:hAnsi="Book Antiqua" w:cs="Arial"/>
          <w:sz w:val="24"/>
          <w:szCs w:val="24"/>
          <w:lang w:val="en-US"/>
        </w:rPr>
        <w:t>analyzed the data from the real</w:t>
      </w:r>
      <w:r w:rsidR="00566803" w:rsidRPr="004155EB">
        <w:rPr>
          <w:rFonts w:ascii="Book Antiqua" w:hAnsi="Book Antiqua" w:cs="Arial"/>
          <w:sz w:val="24"/>
          <w:szCs w:val="24"/>
          <w:lang w:val="en-US"/>
        </w:rPr>
        <w:t>-</w:t>
      </w:r>
      <w:r w:rsidR="006826BA" w:rsidRPr="004155EB">
        <w:rPr>
          <w:rFonts w:ascii="Book Antiqua" w:hAnsi="Book Antiqua" w:cs="Arial"/>
          <w:sz w:val="24"/>
          <w:szCs w:val="24"/>
          <w:lang w:val="en-US"/>
        </w:rPr>
        <w:t>time PCR assays</w:t>
      </w:r>
      <w:r w:rsidR="007B2E70" w:rsidRPr="004155EB">
        <w:rPr>
          <w:rFonts w:ascii="Book Antiqua" w:hAnsi="Book Antiqua" w:cs="Arial"/>
          <w:sz w:val="24"/>
          <w:szCs w:val="24"/>
          <w:lang w:val="en-US" w:eastAsia="zh-CN"/>
        </w:rPr>
        <w:t>;</w:t>
      </w:r>
      <w:r w:rsidR="006826BA" w:rsidRPr="004155EB">
        <w:rPr>
          <w:rFonts w:ascii="Book Antiqua" w:hAnsi="Book Antiqua" w:cs="Arial"/>
          <w:sz w:val="24"/>
          <w:szCs w:val="24"/>
          <w:lang w:val="en-US"/>
        </w:rPr>
        <w:t xml:space="preserve"> </w:t>
      </w:r>
      <w:r w:rsidR="007B2E70" w:rsidRPr="004155EB">
        <w:rPr>
          <w:rFonts w:ascii="Book Antiqua" w:hAnsi="Book Antiqua" w:cs="Arial"/>
          <w:sz w:val="24"/>
          <w:szCs w:val="24"/>
        </w:rPr>
        <w:t>Duarte</w:t>
      </w:r>
      <w:r w:rsidR="007B2E70" w:rsidRPr="004155EB">
        <w:rPr>
          <w:rFonts w:ascii="Book Antiqua" w:hAnsi="Book Antiqua" w:cs="Arial"/>
          <w:sz w:val="24"/>
          <w:szCs w:val="24"/>
          <w:lang w:val="en-US"/>
        </w:rPr>
        <w:t xml:space="preserve"> </w:t>
      </w:r>
      <w:r w:rsidR="006826BA" w:rsidRPr="004155EB">
        <w:rPr>
          <w:rFonts w:ascii="Book Antiqua" w:hAnsi="Book Antiqua" w:cs="Arial"/>
          <w:sz w:val="24"/>
          <w:szCs w:val="24"/>
          <w:lang w:val="en-US"/>
        </w:rPr>
        <w:t>EC performed the statistical analyses</w:t>
      </w:r>
      <w:r w:rsidR="007B2E70" w:rsidRPr="004155EB">
        <w:rPr>
          <w:rFonts w:ascii="Book Antiqua" w:hAnsi="Book Antiqua" w:cs="Arial"/>
          <w:sz w:val="24"/>
          <w:szCs w:val="24"/>
          <w:lang w:val="en-US" w:eastAsia="zh-CN"/>
        </w:rPr>
        <w:t>;</w:t>
      </w:r>
      <w:r w:rsidR="006826BA" w:rsidRPr="004155EB">
        <w:rPr>
          <w:rFonts w:ascii="Book Antiqua" w:hAnsi="Book Antiqua" w:cs="Arial"/>
          <w:sz w:val="24"/>
          <w:szCs w:val="24"/>
          <w:lang w:val="en-US"/>
        </w:rPr>
        <w:t xml:space="preserve"> </w:t>
      </w:r>
      <w:r w:rsidR="007B2E70" w:rsidRPr="004155EB">
        <w:rPr>
          <w:rFonts w:ascii="Book Antiqua" w:hAnsi="Book Antiqua" w:cs="Arial"/>
          <w:sz w:val="24"/>
          <w:szCs w:val="24"/>
        </w:rPr>
        <w:t>Espírito Santo GF</w:t>
      </w:r>
      <w:r w:rsidR="006826BA" w:rsidRPr="004155EB">
        <w:rPr>
          <w:rFonts w:ascii="Book Antiqua" w:hAnsi="Book Antiqua" w:cs="Arial"/>
          <w:sz w:val="24"/>
          <w:szCs w:val="24"/>
          <w:lang w:val="en-US"/>
        </w:rPr>
        <w:t xml:space="preserve">, </w:t>
      </w:r>
      <w:r w:rsidR="007B2E70" w:rsidRPr="004155EB">
        <w:rPr>
          <w:rFonts w:ascii="Book Antiqua" w:hAnsi="Book Antiqua" w:cs="Arial"/>
          <w:sz w:val="24"/>
          <w:szCs w:val="24"/>
        </w:rPr>
        <w:t>Galera</w:t>
      </w:r>
      <w:r w:rsidR="007B2E70" w:rsidRPr="004155EB">
        <w:rPr>
          <w:rFonts w:ascii="Book Antiqua" w:hAnsi="Book Antiqua" w:cs="Arial"/>
          <w:sz w:val="24"/>
          <w:szCs w:val="24"/>
          <w:lang w:val="en-US"/>
        </w:rPr>
        <w:t xml:space="preserve"> BB</w:t>
      </w:r>
      <w:r w:rsidR="006826BA" w:rsidRPr="004155EB">
        <w:rPr>
          <w:rFonts w:ascii="Book Antiqua" w:hAnsi="Book Antiqua" w:cs="Arial"/>
          <w:sz w:val="24"/>
          <w:szCs w:val="24"/>
          <w:lang w:val="en-US"/>
        </w:rPr>
        <w:t xml:space="preserve">, </w:t>
      </w:r>
      <w:r w:rsidR="007E6538" w:rsidRPr="004155EB">
        <w:rPr>
          <w:rFonts w:ascii="Book Antiqua" w:hAnsi="Book Antiqua" w:cs="Arial"/>
          <w:sz w:val="24"/>
          <w:szCs w:val="24"/>
        </w:rPr>
        <w:t>Guerreiro da Silva</w:t>
      </w:r>
      <w:r w:rsidR="007E6538" w:rsidRPr="004155EB">
        <w:rPr>
          <w:rFonts w:ascii="Book Antiqua" w:hAnsi="Book Antiqua" w:cs="Arial"/>
          <w:sz w:val="24"/>
          <w:szCs w:val="24"/>
          <w:lang w:val="en-US"/>
        </w:rPr>
        <w:t xml:space="preserve"> </w:t>
      </w:r>
      <w:r w:rsidR="006826BA" w:rsidRPr="004155EB">
        <w:rPr>
          <w:rFonts w:ascii="Book Antiqua" w:hAnsi="Book Antiqua" w:cs="Arial"/>
          <w:sz w:val="24"/>
          <w:szCs w:val="24"/>
          <w:lang w:val="en-US"/>
        </w:rPr>
        <w:t xml:space="preserve">IDC, </w:t>
      </w:r>
      <w:r w:rsidR="00445C47" w:rsidRPr="004155EB">
        <w:rPr>
          <w:rFonts w:ascii="Book Antiqua" w:hAnsi="Book Antiqua" w:cs="Arial"/>
          <w:sz w:val="24"/>
          <w:szCs w:val="24"/>
        </w:rPr>
        <w:t>Sousa Gehrke</w:t>
      </w:r>
      <w:r w:rsidR="00445C47" w:rsidRPr="004155EB">
        <w:rPr>
          <w:rFonts w:ascii="Book Antiqua" w:hAnsi="Book Antiqua" w:cs="Arial"/>
          <w:sz w:val="24"/>
          <w:szCs w:val="24"/>
          <w:lang w:val="en-US"/>
        </w:rPr>
        <w:t xml:space="preserve"> </w:t>
      </w:r>
      <w:r w:rsidR="006826BA" w:rsidRPr="004155EB">
        <w:rPr>
          <w:rFonts w:ascii="Book Antiqua" w:hAnsi="Book Antiqua" w:cs="Arial"/>
          <w:sz w:val="24"/>
          <w:szCs w:val="24"/>
          <w:lang w:val="en-US"/>
        </w:rPr>
        <w:t xml:space="preserve">F and </w:t>
      </w:r>
      <w:r w:rsidR="007B2E70" w:rsidRPr="004155EB">
        <w:rPr>
          <w:rFonts w:ascii="Book Antiqua" w:hAnsi="Book Antiqua" w:cs="Arial"/>
          <w:sz w:val="24"/>
          <w:szCs w:val="24"/>
        </w:rPr>
        <w:t>Saba</w:t>
      </w:r>
      <w:r w:rsidR="007B2E70" w:rsidRPr="004155EB">
        <w:rPr>
          <w:rFonts w:ascii="Book Antiqua" w:hAnsi="Book Antiqua" w:cs="Arial"/>
          <w:sz w:val="24"/>
          <w:szCs w:val="24"/>
          <w:lang w:val="en-US"/>
        </w:rPr>
        <w:t xml:space="preserve"> </w:t>
      </w:r>
      <w:r w:rsidR="006826BA" w:rsidRPr="004155EB">
        <w:rPr>
          <w:rFonts w:ascii="Book Antiqua" w:hAnsi="Book Antiqua" w:cs="Arial"/>
          <w:sz w:val="24"/>
          <w:szCs w:val="24"/>
          <w:lang w:val="en-US"/>
        </w:rPr>
        <w:t>GT participated in the manuscript preparation</w:t>
      </w:r>
      <w:r w:rsidR="007B2E70" w:rsidRPr="004155EB">
        <w:rPr>
          <w:rFonts w:ascii="Book Antiqua" w:hAnsi="Book Antiqua" w:cs="Arial"/>
          <w:sz w:val="24"/>
          <w:szCs w:val="24"/>
          <w:lang w:val="en-US" w:eastAsia="zh-CN"/>
        </w:rPr>
        <w:t>;</w:t>
      </w:r>
      <w:r w:rsidR="006826BA" w:rsidRPr="004155EB">
        <w:rPr>
          <w:rFonts w:ascii="Book Antiqua" w:hAnsi="Book Antiqua" w:cs="Arial"/>
          <w:sz w:val="24"/>
          <w:szCs w:val="24"/>
          <w:lang w:val="en-US"/>
        </w:rPr>
        <w:t xml:space="preserve"> </w:t>
      </w:r>
      <w:r w:rsidR="007B2E70" w:rsidRPr="004155EB">
        <w:rPr>
          <w:rFonts w:ascii="Book Antiqua" w:hAnsi="Book Antiqua" w:cs="Arial"/>
          <w:sz w:val="24"/>
          <w:szCs w:val="24"/>
          <w:lang w:val="en-US" w:eastAsia="zh-CN"/>
        </w:rPr>
        <w:t>a</w:t>
      </w:r>
      <w:r w:rsidR="006826BA" w:rsidRPr="004155EB">
        <w:rPr>
          <w:rFonts w:ascii="Book Antiqua" w:hAnsi="Book Antiqua" w:cs="Arial"/>
          <w:sz w:val="24"/>
          <w:szCs w:val="24"/>
          <w:lang w:val="en-US"/>
        </w:rPr>
        <w:t>ll authors read and approved the final manuscript.</w:t>
      </w:r>
    </w:p>
    <w:p w:rsidR="003A55D2" w:rsidRPr="004155EB" w:rsidRDefault="003A55D2" w:rsidP="00D5344C">
      <w:pPr>
        <w:adjustRightInd w:val="0"/>
        <w:snapToGrid w:val="0"/>
        <w:spacing w:after="0" w:line="360" w:lineRule="auto"/>
        <w:jc w:val="both"/>
        <w:rPr>
          <w:rFonts w:ascii="Book Antiqua" w:hAnsi="Book Antiqua" w:cs="Arial"/>
          <w:sz w:val="24"/>
          <w:szCs w:val="24"/>
          <w:lang w:val="en-US"/>
        </w:rPr>
      </w:pPr>
    </w:p>
    <w:p w:rsidR="003A55D2" w:rsidRPr="004155EB" w:rsidRDefault="00271026" w:rsidP="00D5344C">
      <w:pPr>
        <w:adjustRightInd w:val="0"/>
        <w:snapToGrid w:val="0"/>
        <w:spacing w:after="0" w:line="360" w:lineRule="auto"/>
        <w:jc w:val="both"/>
        <w:rPr>
          <w:rFonts w:ascii="Book Antiqua" w:eastAsia="Times New Roman" w:hAnsi="Book Antiqua" w:cs="Arial"/>
          <w:sz w:val="24"/>
          <w:szCs w:val="24"/>
          <w:lang w:val="en-US" w:eastAsia="pt-BR"/>
        </w:rPr>
      </w:pPr>
      <w:r w:rsidRPr="004155EB">
        <w:rPr>
          <w:rFonts w:ascii="Book Antiqua" w:hAnsi="Book Antiqua"/>
          <w:b/>
          <w:sz w:val="24"/>
          <w:szCs w:val="24"/>
        </w:rPr>
        <w:t>Institutional review board statement</w:t>
      </w:r>
      <w:r w:rsidRPr="004155EB">
        <w:rPr>
          <w:rFonts w:ascii="Book Antiqua" w:hAnsi="Book Antiqua"/>
          <w:b/>
          <w:bCs/>
          <w:iCs/>
          <w:sz w:val="24"/>
          <w:szCs w:val="24"/>
        </w:rPr>
        <w:t xml:space="preserve">: </w:t>
      </w:r>
      <w:r w:rsidR="003A55D2" w:rsidRPr="004155EB">
        <w:rPr>
          <w:rFonts w:ascii="Book Antiqua" w:hAnsi="Book Antiqua" w:cs="Arial"/>
          <w:sz w:val="24"/>
          <w:szCs w:val="24"/>
          <w:lang w:val="en-US"/>
        </w:rPr>
        <w:t xml:space="preserve">The study was reviewed and approved by the Research Ethic Committee of UNIC (University of Cuiabá) and in the Research Ethic Committee of Federal University of São Paulo. </w:t>
      </w:r>
    </w:p>
    <w:p w:rsidR="00271026" w:rsidRPr="004155EB" w:rsidRDefault="00271026" w:rsidP="00D5344C">
      <w:pPr>
        <w:adjustRightInd w:val="0"/>
        <w:snapToGrid w:val="0"/>
        <w:spacing w:after="0" w:line="360" w:lineRule="auto"/>
        <w:jc w:val="both"/>
        <w:rPr>
          <w:rFonts w:ascii="Book Antiqua" w:hAnsi="Book Antiqua" w:cs="Arial"/>
          <w:b/>
          <w:sz w:val="24"/>
          <w:szCs w:val="24"/>
          <w:lang w:val="en-US" w:eastAsia="zh-CN"/>
        </w:rPr>
      </w:pPr>
    </w:p>
    <w:p w:rsidR="003A55D2" w:rsidRPr="004155EB" w:rsidRDefault="00271026" w:rsidP="00D5344C">
      <w:pPr>
        <w:adjustRightInd w:val="0"/>
        <w:snapToGrid w:val="0"/>
        <w:spacing w:after="0" w:line="360" w:lineRule="auto"/>
        <w:jc w:val="both"/>
        <w:rPr>
          <w:rFonts w:ascii="Book Antiqua" w:hAnsi="Book Antiqua" w:cs="Arial"/>
          <w:sz w:val="24"/>
          <w:szCs w:val="24"/>
          <w:lang w:val="en-US"/>
        </w:rPr>
      </w:pPr>
      <w:r w:rsidRPr="004155EB">
        <w:rPr>
          <w:rFonts w:ascii="Book Antiqua" w:hAnsi="Book Antiqua"/>
          <w:b/>
          <w:sz w:val="24"/>
          <w:szCs w:val="24"/>
        </w:rPr>
        <w:t>Informed consent statement</w:t>
      </w:r>
      <w:r w:rsidRPr="004155EB">
        <w:rPr>
          <w:rFonts w:ascii="Book Antiqua" w:hAnsi="Book Antiqua"/>
          <w:b/>
          <w:bCs/>
          <w:iCs/>
          <w:sz w:val="24"/>
          <w:szCs w:val="24"/>
        </w:rPr>
        <w:t>:</w:t>
      </w:r>
      <w:r w:rsidRPr="004155EB">
        <w:rPr>
          <w:rFonts w:ascii="Book Antiqua" w:hAnsi="Book Antiqua"/>
          <w:b/>
          <w:bCs/>
          <w:iCs/>
          <w:sz w:val="24"/>
          <w:szCs w:val="24"/>
          <w:lang w:eastAsia="zh-CN"/>
        </w:rPr>
        <w:t xml:space="preserve"> </w:t>
      </w:r>
      <w:r w:rsidR="003A55D2" w:rsidRPr="004155EB">
        <w:rPr>
          <w:rFonts w:ascii="Book Antiqua" w:hAnsi="Book Antiqua" w:cs="Arial"/>
          <w:sz w:val="24"/>
          <w:szCs w:val="24"/>
          <w:lang w:val="en-US"/>
        </w:rPr>
        <w:t>All study participants, or their legal guardian, provided written consent prior to study enrollment.</w:t>
      </w:r>
    </w:p>
    <w:p w:rsidR="003A55D2" w:rsidRPr="004155EB" w:rsidRDefault="003A55D2" w:rsidP="00D5344C">
      <w:pPr>
        <w:adjustRightInd w:val="0"/>
        <w:snapToGrid w:val="0"/>
        <w:spacing w:after="0" w:line="360" w:lineRule="auto"/>
        <w:jc w:val="both"/>
        <w:rPr>
          <w:rFonts w:ascii="Book Antiqua" w:hAnsi="Book Antiqua" w:cs="Arial"/>
          <w:sz w:val="24"/>
          <w:szCs w:val="24"/>
          <w:lang w:val="en-US"/>
        </w:rPr>
      </w:pPr>
    </w:p>
    <w:p w:rsidR="003A55D2" w:rsidRPr="004155EB" w:rsidRDefault="00271026" w:rsidP="00D5344C">
      <w:pPr>
        <w:adjustRightInd w:val="0"/>
        <w:snapToGrid w:val="0"/>
        <w:spacing w:after="0" w:line="360" w:lineRule="auto"/>
        <w:jc w:val="both"/>
        <w:rPr>
          <w:rFonts w:ascii="Book Antiqua" w:hAnsi="Book Antiqua" w:cs="Arial"/>
          <w:sz w:val="24"/>
          <w:szCs w:val="24"/>
          <w:lang w:val="en-US"/>
        </w:rPr>
      </w:pPr>
      <w:r w:rsidRPr="004155EB">
        <w:rPr>
          <w:rFonts w:ascii="Book Antiqua" w:hAnsi="Book Antiqua"/>
          <w:b/>
          <w:sz w:val="24"/>
          <w:szCs w:val="24"/>
        </w:rPr>
        <w:t>Conflict-of-interest statement</w:t>
      </w:r>
      <w:r w:rsidRPr="004155EB">
        <w:rPr>
          <w:rFonts w:ascii="Book Antiqua" w:hAnsi="Book Antiqua" w:cs="TimesNewRomanPS-BoldItalicMT"/>
          <w:b/>
          <w:bCs/>
          <w:iCs/>
          <w:sz w:val="24"/>
          <w:szCs w:val="24"/>
        </w:rPr>
        <w:t>:</w:t>
      </w:r>
      <w:r w:rsidRPr="004155EB">
        <w:rPr>
          <w:rFonts w:ascii="Book Antiqua" w:hAnsi="Book Antiqua" w:cs="TimesNewRomanPS-BoldItalicMT"/>
          <w:b/>
          <w:bCs/>
          <w:iCs/>
          <w:sz w:val="24"/>
          <w:szCs w:val="24"/>
          <w:lang w:eastAsia="zh-CN"/>
        </w:rPr>
        <w:t xml:space="preserve"> </w:t>
      </w:r>
      <w:r w:rsidR="003A55D2" w:rsidRPr="004155EB">
        <w:rPr>
          <w:rFonts w:ascii="Book Antiqua" w:hAnsi="Book Antiqua" w:cs="Arial"/>
          <w:sz w:val="24"/>
          <w:szCs w:val="24"/>
          <w:lang w:val="en-US"/>
        </w:rPr>
        <w:t>The authors of this manuscript having no conflicts of interest to disclose.</w:t>
      </w:r>
    </w:p>
    <w:p w:rsidR="00271026" w:rsidRPr="004155EB" w:rsidRDefault="00271026" w:rsidP="00D5344C">
      <w:pPr>
        <w:adjustRightInd w:val="0"/>
        <w:snapToGrid w:val="0"/>
        <w:spacing w:after="0" w:line="360" w:lineRule="auto"/>
        <w:jc w:val="both"/>
        <w:rPr>
          <w:rFonts w:ascii="Book Antiqua" w:hAnsi="Book Antiqua"/>
          <w:b/>
          <w:sz w:val="24"/>
          <w:szCs w:val="24"/>
          <w:lang w:eastAsia="zh-CN"/>
        </w:rPr>
      </w:pPr>
    </w:p>
    <w:p w:rsidR="003A55D2" w:rsidRPr="004155EB" w:rsidRDefault="00271026" w:rsidP="00D5344C">
      <w:pPr>
        <w:adjustRightInd w:val="0"/>
        <w:snapToGrid w:val="0"/>
        <w:spacing w:after="0" w:line="360" w:lineRule="auto"/>
        <w:jc w:val="both"/>
        <w:rPr>
          <w:rFonts w:ascii="Book Antiqua" w:hAnsi="Book Antiqua" w:cs="Arial"/>
          <w:sz w:val="24"/>
          <w:szCs w:val="24"/>
          <w:lang w:val="en-US"/>
        </w:rPr>
      </w:pPr>
      <w:r w:rsidRPr="004155EB">
        <w:rPr>
          <w:rFonts w:ascii="Book Antiqua" w:hAnsi="Book Antiqua"/>
          <w:b/>
          <w:sz w:val="24"/>
          <w:szCs w:val="24"/>
        </w:rPr>
        <w:t>Data sharing statement</w:t>
      </w:r>
      <w:r w:rsidRPr="004155EB">
        <w:rPr>
          <w:rFonts w:ascii="Book Antiqua" w:hAnsi="Book Antiqua" w:cs="TimesNewRomanPS-BoldItalicMT"/>
          <w:b/>
          <w:bCs/>
          <w:iCs/>
          <w:sz w:val="24"/>
          <w:szCs w:val="24"/>
        </w:rPr>
        <w:t>:</w:t>
      </w:r>
      <w:r w:rsidRPr="004155EB">
        <w:rPr>
          <w:rFonts w:ascii="Book Antiqua" w:hAnsi="Book Antiqua" w:cs="TimesNewRomanPS-BoldItalicMT"/>
          <w:b/>
          <w:bCs/>
          <w:iCs/>
          <w:sz w:val="24"/>
          <w:szCs w:val="24"/>
          <w:lang w:eastAsia="zh-CN"/>
        </w:rPr>
        <w:t xml:space="preserve"> </w:t>
      </w:r>
      <w:r w:rsidR="003A55D2" w:rsidRPr="004155EB">
        <w:rPr>
          <w:rFonts w:ascii="Book Antiqua" w:hAnsi="Book Antiqua" w:cs="Arial"/>
          <w:sz w:val="24"/>
          <w:szCs w:val="24"/>
          <w:lang w:val="en-US"/>
        </w:rPr>
        <w:t>There is no additional data available.</w:t>
      </w:r>
    </w:p>
    <w:p w:rsidR="006826BA" w:rsidRPr="004155EB" w:rsidRDefault="006826BA" w:rsidP="00100E8B">
      <w:pPr>
        <w:adjustRightInd w:val="0"/>
        <w:snapToGrid w:val="0"/>
        <w:spacing w:after="0" w:line="360" w:lineRule="auto"/>
        <w:jc w:val="both"/>
        <w:rPr>
          <w:rFonts w:ascii="Book Antiqua" w:hAnsi="Book Antiqua" w:cs="Arial"/>
          <w:b/>
          <w:sz w:val="24"/>
          <w:szCs w:val="24"/>
          <w:lang w:val="en-US" w:eastAsia="zh-CN"/>
        </w:rPr>
      </w:pPr>
    </w:p>
    <w:p w:rsidR="00100E8B" w:rsidRPr="004155EB" w:rsidRDefault="00100E8B" w:rsidP="00100E8B">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4155EB">
        <w:rPr>
          <w:rFonts w:ascii="Book Antiqua" w:hAnsi="Book Antiqua"/>
          <w:b/>
          <w:sz w:val="24"/>
          <w:szCs w:val="24"/>
        </w:rPr>
        <w:t xml:space="preserve">Open-Access: </w:t>
      </w:r>
      <w:r w:rsidRPr="004155EB">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CA39CB" w:rsidRDefault="00CA39CB" w:rsidP="00100E8B">
      <w:pPr>
        <w:adjustRightInd w:val="0"/>
        <w:snapToGrid w:val="0"/>
        <w:spacing w:after="0" w:line="360" w:lineRule="auto"/>
        <w:jc w:val="both"/>
        <w:rPr>
          <w:rFonts w:ascii="Book Antiqua" w:hAnsi="Book Antiqua" w:cs="Arial"/>
          <w:b/>
          <w:sz w:val="24"/>
          <w:szCs w:val="24"/>
          <w:lang w:val="en-US" w:eastAsia="zh-CN"/>
        </w:rPr>
      </w:pPr>
    </w:p>
    <w:p w:rsidR="00100E8B" w:rsidRDefault="00CA39CB" w:rsidP="00100E8B">
      <w:pPr>
        <w:adjustRightInd w:val="0"/>
        <w:snapToGrid w:val="0"/>
        <w:spacing w:after="0" w:line="360" w:lineRule="auto"/>
        <w:jc w:val="both"/>
        <w:rPr>
          <w:rFonts w:ascii="Book Antiqua" w:hAnsi="Book Antiqua" w:cs="Arial"/>
          <w:b/>
          <w:sz w:val="24"/>
          <w:szCs w:val="24"/>
          <w:lang w:val="en-US" w:eastAsia="zh-CN"/>
        </w:rPr>
      </w:pPr>
      <w:r w:rsidRPr="00CA39CB">
        <w:rPr>
          <w:rFonts w:ascii="Book Antiqua" w:hAnsi="Book Antiqua" w:cs="Arial"/>
          <w:b/>
          <w:sz w:val="24"/>
          <w:szCs w:val="24"/>
          <w:lang w:val="en-US" w:eastAsia="zh-CN"/>
        </w:rPr>
        <w:t>Manuscript source:</w:t>
      </w:r>
      <w:r w:rsidRPr="00CA39CB">
        <w:rPr>
          <w:rFonts w:ascii="Book Antiqua" w:hAnsi="Book Antiqua" w:cs="Arial"/>
          <w:sz w:val="24"/>
          <w:szCs w:val="24"/>
          <w:lang w:val="en-US" w:eastAsia="zh-CN"/>
        </w:rPr>
        <w:t xml:space="preserve"> Invited manuscript</w:t>
      </w:r>
    </w:p>
    <w:p w:rsidR="00CA39CB" w:rsidRPr="004155EB" w:rsidRDefault="00CA39CB" w:rsidP="00100E8B">
      <w:pPr>
        <w:adjustRightInd w:val="0"/>
        <w:snapToGrid w:val="0"/>
        <w:spacing w:after="0" w:line="360" w:lineRule="auto"/>
        <w:jc w:val="both"/>
        <w:rPr>
          <w:rFonts w:ascii="Book Antiqua" w:hAnsi="Book Antiqua" w:cs="Arial"/>
          <w:b/>
          <w:sz w:val="24"/>
          <w:szCs w:val="24"/>
          <w:lang w:val="en-US" w:eastAsia="zh-CN"/>
        </w:rPr>
      </w:pPr>
    </w:p>
    <w:p w:rsidR="001453D7" w:rsidRPr="004155EB" w:rsidRDefault="00100E8B" w:rsidP="00D5344C">
      <w:pPr>
        <w:adjustRightInd w:val="0"/>
        <w:snapToGrid w:val="0"/>
        <w:spacing w:after="0" w:line="360" w:lineRule="auto"/>
        <w:jc w:val="both"/>
        <w:rPr>
          <w:rFonts w:ascii="Book Antiqua" w:hAnsi="Book Antiqua" w:cs="Arial"/>
          <w:sz w:val="24"/>
          <w:szCs w:val="24"/>
          <w:lang w:val="en-US" w:eastAsia="zh-CN"/>
        </w:rPr>
      </w:pPr>
      <w:r w:rsidRPr="004155EB">
        <w:rPr>
          <w:rFonts w:ascii="Book Antiqua" w:hAnsi="Book Antiqua"/>
          <w:b/>
          <w:sz w:val="24"/>
          <w:szCs w:val="24"/>
        </w:rPr>
        <w:t>Correspondence to:</w:t>
      </w:r>
      <w:r w:rsidR="005A64A0" w:rsidRPr="004155EB">
        <w:rPr>
          <w:rFonts w:ascii="Book Antiqua" w:eastAsia="Times New Roman" w:hAnsi="Book Antiqua" w:cs="Arial"/>
          <w:b/>
          <w:sz w:val="24"/>
          <w:szCs w:val="24"/>
          <w:lang w:eastAsia="pt-BR"/>
        </w:rPr>
        <w:t xml:space="preserve"> </w:t>
      </w:r>
      <w:r w:rsidR="002A525B" w:rsidRPr="004155EB">
        <w:rPr>
          <w:rFonts w:ascii="Book Antiqua" w:eastAsia="Times New Roman" w:hAnsi="Book Antiqua" w:cs="Arial"/>
          <w:b/>
          <w:sz w:val="24"/>
          <w:szCs w:val="24"/>
          <w:lang w:eastAsia="pt-BR"/>
        </w:rPr>
        <w:t>Jaques Waisberg</w:t>
      </w:r>
      <w:r w:rsidR="002A525B" w:rsidRPr="004155EB">
        <w:rPr>
          <w:rFonts w:ascii="Book Antiqua" w:eastAsia="Times New Roman" w:hAnsi="Book Antiqua" w:cs="Arial"/>
          <w:sz w:val="24"/>
          <w:szCs w:val="24"/>
          <w:lang w:eastAsia="pt-BR"/>
        </w:rPr>
        <w:t xml:space="preserve">, </w:t>
      </w:r>
      <w:r w:rsidR="002A525B" w:rsidRPr="004155EB">
        <w:rPr>
          <w:rFonts w:ascii="Book Antiqua" w:eastAsia="Times New Roman" w:hAnsi="Book Antiqua" w:cs="Arial"/>
          <w:b/>
          <w:sz w:val="24"/>
          <w:szCs w:val="24"/>
          <w:lang w:eastAsia="pt-BR"/>
        </w:rPr>
        <w:t>MD, PhD</w:t>
      </w:r>
      <w:r w:rsidR="00C81FFC" w:rsidRPr="004155EB">
        <w:rPr>
          <w:rFonts w:ascii="Book Antiqua" w:eastAsia="Times New Roman" w:hAnsi="Book Antiqua" w:cs="Arial"/>
          <w:b/>
          <w:sz w:val="24"/>
          <w:szCs w:val="24"/>
          <w:lang w:eastAsia="pt-BR"/>
        </w:rPr>
        <w:t>, FACS</w:t>
      </w:r>
      <w:r w:rsidR="005A64A0" w:rsidRPr="004155EB">
        <w:rPr>
          <w:rFonts w:ascii="Book Antiqua" w:eastAsia="Times New Roman" w:hAnsi="Book Antiqua" w:cs="Arial"/>
          <w:sz w:val="24"/>
          <w:szCs w:val="24"/>
          <w:lang w:eastAsia="pt-BR"/>
        </w:rPr>
        <w:t xml:space="preserve">, </w:t>
      </w:r>
      <w:r w:rsidR="00C81FFC" w:rsidRPr="004155EB">
        <w:rPr>
          <w:rFonts w:ascii="Book Antiqua" w:hAnsi="Book Antiqua" w:cs="Arial"/>
          <w:sz w:val="24"/>
          <w:szCs w:val="24"/>
        </w:rPr>
        <w:t>Department of Surgery, Escola Paulista de Medicina, Federal University</w:t>
      </w:r>
      <w:r w:rsidR="009E7A6B" w:rsidRPr="004155EB">
        <w:rPr>
          <w:rFonts w:ascii="Book Antiqua" w:hAnsi="Book Antiqua" w:cs="Arial"/>
          <w:sz w:val="24"/>
          <w:szCs w:val="24"/>
        </w:rPr>
        <w:t xml:space="preserve"> of São Paulo</w:t>
      </w:r>
      <w:r w:rsidR="00C81FFC" w:rsidRPr="004155EB">
        <w:rPr>
          <w:rFonts w:ascii="Book Antiqua" w:hAnsi="Book Antiqua" w:cs="Arial"/>
          <w:sz w:val="24"/>
          <w:szCs w:val="24"/>
        </w:rPr>
        <w:t xml:space="preserve">. </w:t>
      </w:r>
      <w:r w:rsidR="005A64A0" w:rsidRPr="004155EB">
        <w:rPr>
          <w:rFonts w:ascii="Book Antiqua" w:hAnsi="Book Antiqua" w:cs="Arial"/>
          <w:sz w:val="24"/>
          <w:szCs w:val="24"/>
        </w:rPr>
        <w:t xml:space="preserve">Rua Napoleão de Barros, 715, </w:t>
      </w:r>
      <w:r w:rsidR="00C81FFC" w:rsidRPr="004155EB">
        <w:rPr>
          <w:rFonts w:ascii="Book Antiqua" w:hAnsi="Book Antiqua" w:cs="Arial"/>
          <w:sz w:val="24"/>
          <w:szCs w:val="24"/>
        </w:rPr>
        <w:t>Vi</w:t>
      </w:r>
      <w:r w:rsidR="005A64A0" w:rsidRPr="004155EB">
        <w:rPr>
          <w:rFonts w:ascii="Book Antiqua" w:hAnsi="Book Antiqua" w:cs="Arial"/>
          <w:sz w:val="24"/>
          <w:szCs w:val="24"/>
        </w:rPr>
        <w:t>la Clementino</w:t>
      </w:r>
      <w:r w:rsidRPr="004155EB">
        <w:rPr>
          <w:rFonts w:ascii="Book Antiqua" w:hAnsi="Book Antiqua" w:cs="Arial"/>
          <w:sz w:val="24"/>
          <w:szCs w:val="24"/>
          <w:lang w:eastAsia="zh-CN"/>
        </w:rPr>
        <w:t xml:space="preserve">, </w:t>
      </w:r>
      <w:r w:rsidR="005A64A0" w:rsidRPr="004155EB">
        <w:rPr>
          <w:rFonts w:ascii="Book Antiqua" w:hAnsi="Book Antiqua" w:cs="Arial"/>
          <w:sz w:val="24"/>
          <w:szCs w:val="24"/>
        </w:rPr>
        <w:t>São Paulo</w:t>
      </w:r>
      <w:r w:rsidR="00C81FFC" w:rsidRPr="004155EB">
        <w:rPr>
          <w:rFonts w:ascii="Book Antiqua" w:hAnsi="Book Antiqua" w:cs="Arial"/>
          <w:sz w:val="24"/>
          <w:szCs w:val="24"/>
        </w:rPr>
        <w:t xml:space="preserve"> 04024-002, Brazil. </w:t>
      </w:r>
      <w:hyperlink r:id="rId7" w:history="1">
        <w:r w:rsidR="005A64A0" w:rsidRPr="004155EB">
          <w:rPr>
            <w:rStyle w:val="Hyperlink"/>
            <w:rFonts w:ascii="Book Antiqua" w:hAnsi="Book Antiqua" w:cs="Arial"/>
            <w:color w:val="auto"/>
            <w:sz w:val="24"/>
            <w:szCs w:val="24"/>
            <w:lang w:val="en-US"/>
          </w:rPr>
          <w:t>jaqueswaisberg@uol.com.br</w:t>
        </w:r>
      </w:hyperlink>
    </w:p>
    <w:p w:rsidR="00C81FFC" w:rsidRPr="004155EB" w:rsidRDefault="001453D7" w:rsidP="00D5344C">
      <w:pPr>
        <w:adjustRightInd w:val="0"/>
        <w:snapToGrid w:val="0"/>
        <w:spacing w:after="0" w:line="360" w:lineRule="auto"/>
        <w:jc w:val="both"/>
        <w:rPr>
          <w:rFonts w:ascii="Book Antiqua" w:eastAsia="Times New Roman" w:hAnsi="Book Antiqua" w:cs="Arial"/>
          <w:sz w:val="24"/>
          <w:szCs w:val="24"/>
          <w:lang w:val="en-US" w:eastAsia="pt-BR"/>
        </w:rPr>
      </w:pPr>
      <w:r w:rsidRPr="004155EB">
        <w:rPr>
          <w:rFonts w:ascii="Book Antiqua" w:eastAsia="Times New Roman" w:hAnsi="Book Antiqua" w:cs="Arial"/>
          <w:b/>
          <w:sz w:val="24"/>
          <w:szCs w:val="24"/>
          <w:lang w:val="en-US" w:eastAsia="pt-BR"/>
        </w:rPr>
        <w:t>Telep</w:t>
      </w:r>
      <w:r w:rsidR="00C81FFC" w:rsidRPr="004155EB">
        <w:rPr>
          <w:rFonts w:ascii="Book Antiqua" w:eastAsia="Times New Roman" w:hAnsi="Book Antiqua" w:cs="Arial"/>
          <w:b/>
          <w:sz w:val="24"/>
          <w:szCs w:val="24"/>
          <w:lang w:val="en-US" w:eastAsia="pt-BR"/>
        </w:rPr>
        <w:t>hone</w:t>
      </w:r>
      <w:r w:rsidRPr="004155EB">
        <w:rPr>
          <w:rFonts w:ascii="Book Antiqua" w:eastAsia="Times New Roman" w:hAnsi="Book Antiqua" w:cs="Arial"/>
          <w:b/>
          <w:sz w:val="24"/>
          <w:szCs w:val="24"/>
          <w:lang w:val="en-US" w:eastAsia="pt-BR"/>
        </w:rPr>
        <w:t>:</w:t>
      </w:r>
      <w:r w:rsidR="00C81FFC" w:rsidRPr="004155EB">
        <w:rPr>
          <w:rFonts w:ascii="Book Antiqua" w:eastAsia="Times New Roman" w:hAnsi="Book Antiqua" w:cs="Arial"/>
          <w:b/>
          <w:sz w:val="24"/>
          <w:szCs w:val="24"/>
          <w:lang w:val="en-US" w:eastAsia="pt-BR"/>
        </w:rPr>
        <w:t xml:space="preserve"> </w:t>
      </w:r>
      <w:r w:rsidR="00100E8B" w:rsidRPr="004155EB">
        <w:rPr>
          <w:rFonts w:ascii="Book Antiqua" w:eastAsia="Times New Roman" w:hAnsi="Book Antiqua" w:cs="Arial"/>
          <w:sz w:val="24"/>
          <w:szCs w:val="24"/>
          <w:lang w:val="en-US" w:eastAsia="pt-BR"/>
        </w:rPr>
        <w:t>+55</w:t>
      </w:r>
      <w:r w:rsidR="00100E8B" w:rsidRPr="004155EB">
        <w:rPr>
          <w:rFonts w:ascii="Book Antiqua" w:hAnsi="Book Antiqua" w:cs="Arial"/>
          <w:sz w:val="24"/>
          <w:szCs w:val="24"/>
          <w:lang w:val="en-US" w:eastAsia="zh-CN"/>
        </w:rPr>
        <w:t>-</w:t>
      </w:r>
      <w:r w:rsidR="00100E8B" w:rsidRPr="004155EB">
        <w:rPr>
          <w:rFonts w:ascii="Book Antiqua" w:eastAsia="Times New Roman" w:hAnsi="Book Antiqua" w:cs="Arial"/>
          <w:sz w:val="24"/>
          <w:szCs w:val="24"/>
          <w:lang w:val="en-US" w:eastAsia="pt-BR"/>
        </w:rPr>
        <w:t>11</w:t>
      </w:r>
      <w:r w:rsidR="00100E8B" w:rsidRPr="004155EB">
        <w:rPr>
          <w:rFonts w:ascii="Book Antiqua" w:hAnsi="Book Antiqua" w:cs="Arial"/>
          <w:sz w:val="24"/>
          <w:szCs w:val="24"/>
          <w:lang w:val="en-US" w:eastAsia="zh-CN"/>
        </w:rPr>
        <w:t>-</w:t>
      </w:r>
      <w:r w:rsidR="00100E8B" w:rsidRPr="004155EB">
        <w:rPr>
          <w:rFonts w:ascii="Book Antiqua" w:eastAsia="Times New Roman" w:hAnsi="Book Antiqua" w:cs="Arial"/>
          <w:sz w:val="24"/>
          <w:szCs w:val="24"/>
          <w:lang w:val="en-US" w:eastAsia="pt-BR"/>
        </w:rPr>
        <w:t>98256</w:t>
      </w:r>
      <w:r w:rsidR="00C81FFC" w:rsidRPr="004155EB">
        <w:rPr>
          <w:rFonts w:ascii="Book Antiqua" w:eastAsia="Times New Roman" w:hAnsi="Book Antiqua" w:cs="Arial"/>
          <w:sz w:val="24"/>
          <w:szCs w:val="24"/>
          <w:lang w:val="en-US" w:eastAsia="pt-BR"/>
        </w:rPr>
        <w:t>0018</w:t>
      </w:r>
    </w:p>
    <w:p w:rsidR="006D577F" w:rsidRPr="004155EB" w:rsidRDefault="001453D7" w:rsidP="00D5344C">
      <w:pPr>
        <w:adjustRightInd w:val="0"/>
        <w:snapToGrid w:val="0"/>
        <w:spacing w:after="0" w:line="360" w:lineRule="auto"/>
        <w:jc w:val="both"/>
        <w:rPr>
          <w:rFonts w:ascii="Book Antiqua" w:hAnsi="Book Antiqua" w:cs="Arial"/>
          <w:b/>
          <w:sz w:val="24"/>
          <w:szCs w:val="24"/>
          <w:lang w:val="en-US"/>
        </w:rPr>
      </w:pPr>
      <w:r w:rsidRPr="004155EB">
        <w:rPr>
          <w:rFonts w:ascii="Book Antiqua" w:eastAsia="Times New Roman" w:hAnsi="Book Antiqua" w:cs="Arial"/>
          <w:b/>
          <w:sz w:val="24"/>
          <w:szCs w:val="24"/>
          <w:lang w:val="en-US" w:eastAsia="pt-BR"/>
        </w:rPr>
        <w:t>Fax:</w:t>
      </w:r>
      <w:r w:rsidR="00100E8B" w:rsidRPr="004155EB">
        <w:rPr>
          <w:rFonts w:ascii="Book Antiqua" w:eastAsia="Times New Roman" w:hAnsi="Book Antiqua" w:cs="Arial"/>
          <w:sz w:val="24"/>
          <w:szCs w:val="24"/>
          <w:lang w:val="en-US" w:eastAsia="pt-BR"/>
        </w:rPr>
        <w:t xml:space="preserve"> +55</w:t>
      </w:r>
      <w:r w:rsidR="00100E8B" w:rsidRPr="004155EB">
        <w:rPr>
          <w:rFonts w:ascii="Book Antiqua" w:hAnsi="Book Antiqua" w:cs="Arial"/>
          <w:sz w:val="24"/>
          <w:szCs w:val="24"/>
          <w:lang w:val="en-US" w:eastAsia="zh-CN"/>
        </w:rPr>
        <w:t>-</w:t>
      </w:r>
      <w:r w:rsidR="00100E8B" w:rsidRPr="004155EB">
        <w:rPr>
          <w:rFonts w:ascii="Book Antiqua" w:eastAsia="Times New Roman" w:hAnsi="Book Antiqua" w:cs="Arial"/>
          <w:sz w:val="24"/>
          <w:szCs w:val="24"/>
          <w:lang w:val="en-US" w:eastAsia="pt-BR"/>
        </w:rPr>
        <w:t>11</w:t>
      </w:r>
      <w:r w:rsidR="00100E8B" w:rsidRPr="004155EB">
        <w:rPr>
          <w:rFonts w:ascii="Book Antiqua" w:hAnsi="Book Antiqua" w:cs="Arial"/>
          <w:sz w:val="24"/>
          <w:szCs w:val="24"/>
          <w:lang w:val="en-US" w:eastAsia="zh-CN"/>
        </w:rPr>
        <w:t>-</w:t>
      </w:r>
      <w:r w:rsidR="00100E8B" w:rsidRPr="004155EB">
        <w:rPr>
          <w:rFonts w:ascii="Book Antiqua" w:eastAsia="Times New Roman" w:hAnsi="Book Antiqua" w:cs="Arial"/>
          <w:sz w:val="24"/>
          <w:szCs w:val="24"/>
          <w:lang w:val="en-US" w:eastAsia="pt-BR"/>
        </w:rPr>
        <w:t>4436</w:t>
      </w:r>
      <w:r w:rsidR="006D577F" w:rsidRPr="004155EB">
        <w:rPr>
          <w:rFonts w:ascii="Book Antiqua" w:eastAsia="Times New Roman" w:hAnsi="Book Antiqua" w:cs="Arial"/>
          <w:sz w:val="24"/>
          <w:szCs w:val="24"/>
          <w:lang w:val="en-US" w:eastAsia="pt-BR"/>
        </w:rPr>
        <w:t>8739</w:t>
      </w:r>
    </w:p>
    <w:p w:rsidR="006D577F" w:rsidRPr="004155EB" w:rsidRDefault="006D577F" w:rsidP="00D5344C">
      <w:pPr>
        <w:adjustRightInd w:val="0"/>
        <w:snapToGrid w:val="0"/>
        <w:spacing w:after="0" w:line="360" w:lineRule="auto"/>
        <w:jc w:val="both"/>
        <w:rPr>
          <w:rFonts w:ascii="Book Antiqua" w:hAnsi="Book Antiqua" w:cs="Arial"/>
          <w:b/>
          <w:sz w:val="24"/>
          <w:szCs w:val="24"/>
          <w:lang w:val="en-US"/>
        </w:rPr>
      </w:pPr>
    </w:p>
    <w:p w:rsidR="009C2AC1" w:rsidRPr="004155EB" w:rsidRDefault="009C2AC1" w:rsidP="009C2AC1">
      <w:pPr>
        <w:spacing w:after="0" w:line="360" w:lineRule="auto"/>
        <w:jc w:val="both"/>
        <w:rPr>
          <w:rFonts w:ascii="Book Antiqua" w:hAnsi="Book Antiqua"/>
          <w:b/>
          <w:sz w:val="24"/>
          <w:szCs w:val="24"/>
          <w:lang w:eastAsia="zh-CN"/>
        </w:rPr>
      </w:pPr>
      <w:r w:rsidRPr="004155EB">
        <w:rPr>
          <w:rFonts w:ascii="Book Antiqua" w:hAnsi="Book Antiqua"/>
          <w:b/>
          <w:sz w:val="24"/>
          <w:szCs w:val="24"/>
        </w:rPr>
        <w:t xml:space="preserve">Received: </w:t>
      </w:r>
      <w:r w:rsidRPr="004155EB">
        <w:rPr>
          <w:rFonts w:ascii="Book Antiqua" w:hAnsi="Book Antiqua"/>
          <w:sz w:val="24"/>
          <w:szCs w:val="24"/>
          <w:lang w:eastAsia="zh-CN"/>
        </w:rPr>
        <w:t>June 24, 2016</w:t>
      </w:r>
    </w:p>
    <w:p w:rsidR="009C2AC1" w:rsidRPr="004155EB" w:rsidRDefault="009C2AC1" w:rsidP="009C2AC1">
      <w:pPr>
        <w:spacing w:after="0" w:line="360" w:lineRule="auto"/>
        <w:jc w:val="both"/>
        <w:rPr>
          <w:rFonts w:ascii="Book Antiqua" w:hAnsi="Book Antiqua"/>
          <w:b/>
          <w:sz w:val="24"/>
          <w:szCs w:val="24"/>
        </w:rPr>
      </w:pPr>
      <w:r w:rsidRPr="004155EB">
        <w:rPr>
          <w:rFonts w:ascii="Book Antiqua" w:hAnsi="Book Antiqua"/>
          <w:b/>
          <w:sz w:val="24"/>
          <w:szCs w:val="24"/>
        </w:rPr>
        <w:t xml:space="preserve">Peer-review started: </w:t>
      </w:r>
      <w:r w:rsidRPr="004155EB">
        <w:rPr>
          <w:rFonts w:ascii="Book Antiqua" w:hAnsi="Book Antiqua"/>
          <w:sz w:val="24"/>
          <w:szCs w:val="24"/>
          <w:lang w:eastAsia="zh-CN"/>
        </w:rPr>
        <w:t>June 24, 2016</w:t>
      </w:r>
    </w:p>
    <w:p w:rsidR="009C2AC1" w:rsidRPr="004155EB" w:rsidRDefault="009C2AC1" w:rsidP="009C2AC1">
      <w:pPr>
        <w:spacing w:after="0" w:line="360" w:lineRule="auto"/>
        <w:jc w:val="both"/>
        <w:rPr>
          <w:rFonts w:ascii="Book Antiqua" w:hAnsi="Book Antiqua"/>
          <w:sz w:val="24"/>
          <w:szCs w:val="24"/>
          <w:lang w:eastAsia="zh-CN"/>
        </w:rPr>
      </w:pPr>
      <w:r w:rsidRPr="004155EB">
        <w:rPr>
          <w:rFonts w:ascii="Book Antiqua" w:hAnsi="Book Antiqua"/>
          <w:b/>
          <w:sz w:val="24"/>
          <w:szCs w:val="24"/>
        </w:rPr>
        <w:t xml:space="preserve">First decision: </w:t>
      </w:r>
      <w:r w:rsidR="004A5B3D" w:rsidRPr="004155EB">
        <w:rPr>
          <w:rFonts w:ascii="Book Antiqua" w:hAnsi="Book Antiqua"/>
          <w:sz w:val="24"/>
          <w:szCs w:val="24"/>
          <w:lang w:eastAsia="zh-CN"/>
        </w:rPr>
        <w:t>August 18, 2016</w:t>
      </w:r>
    </w:p>
    <w:p w:rsidR="009C2AC1" w:rsidRPr="004155EB" w:rsidRDefault="009C2AC1" w:rsidP="009C2AC1">
      <w:pPr>
        <w:spacing w:after="0" w:line="360" w:lineRule="auto"/>
        <w:jc w:val="both"/>
        <w:rPr>
          <w:rFonts w:ascii="Book Antiqua" w:hAnsi="Book Antiqua"/>
          <w:sz w:val="24"/>
          <w:szCs w:val="24"/>
          <w:lang w:eastAsia="zh-CN"/>
        </w:rPr>
      </w:pPr>
      <w:r w:rsidRPr="004155EB">
        <w:rPr>
          <w:rFonts w:ascii="Book Antiqua" w:hAnsi="Book Antiqua"/>
          <w:b/>
          <w:sz w:val="24"/>
          <w:szCs w:val="24"/>
        </w:rPr>
        <w:t xml:space="preserve">Revised: </w:t>
      </w:r>
      <w:r w:rsidR="004A5B3D" w:rsidRPr="004155EB">
        <w:rPr>
          <w:rFonts w:ascii="Book Antiqua" w:hAnsi="Book Antiqua"/>
          <w:sz w:val="24"/>
          <w:szCs w:val="24"/>
          <w:lang w:eastAsia="zh-CN"/>
        </w:rPr>
        <w:t>September 18, 2016</w:t>
      </w:r>
    </w:p>
    <w:p w:rsidR="009C2AC1" w:rsidRPr="004155EB" w:rsidRDefault="009C2AC1" w:rsidP="009C2AC1">
      <w:pPr>
        <w:spacing w:after="0" w:line="360" w:lineRule="auto"/>
        <w:jc w:val="both"/>
        <w:rPr>
          <w:rFonts w:ascii="Book Antiqua" w:hAnsi="Book Antiqua"/>
          <w:b/>
          <w:sz w:val="24"/>
          <w:szCs w:val="24"/>
        </w:rPr>
      </w:pPr>
      <w:proofErr w:type="spellStart"/>
      <w:r w:rsidRPr="004155EB">
        <w:rPr>
          <w:rFonts w:ascii="Book Antiqua" w:hAnsi="Book Antiqua"/>
          <w:b/>
          <w:sz w:val="24"/>
          <w:szCs w:val="24"/>
        </w:rPr>
        <w:t>Accepted</w:t>
      </w:r>
      <w:proofErr w:type="spellEnd"/>
      <w:r w:rsidRPr="004155EB">
        <w:rPr>
          <w:rFonts w:ascii="Book Antiqua" w:hAnsi="Book Antiqua"/>
          <w:b/>
          <w:sz w:val="24"/>
          <w:szCs w:val="24"/>
        </w:rPr>
        <w:t xml:space="preserve">: </w:t>
      </w:r>
      <w:proofErr w:type="spellStart"/>
      <w:r w:rsidR="00190BA5" w:rsidRPr="00190BA5">
        <w:rPr>
          <w:rFonts w:ascii="Book Antiqua" w:hAnsi="Book Antiqua"/>
          <w:sz w:val="24"/>
          <w:szCs w:val="24"/>
        </w:rPr>
        <w:t>December</w:t>
      </w:r>
      <w:proofErr w:type="spellEnd"/>
      <w:r w:rsidR="00190BA5" w:rsidRPr="00190BA5">
        <w:rPr>
          <w:rFonts w:ascii="Book Antiqua" w:hAnsi="Book Antiqua"/>
          <w:sz w:val="24"/>
          <w:szCs w:val="24"/>
        </w:rPr>
        <w:t xml:space="preserve"> 13, 2016</w:t>
      </w:r>
    </w:p>
    <w:p w:rsidR="009C2AC1" w:rsidRPr="004155EB" w:rsidRDefault="009C2AC1" w:rsidP="009C2AC1">
      <w:pPr>
        <w:spacing w:after="0" w:line="360" w:lineRule="auto"/>
        <w:jc w:val="both"/>
        <w:rPr>
          <w:rFonts w:ascii="Book Antiqua" w:hAnsi="Book Antiqua"/>
          <w:b/>
          <w:sz w:val="24"/>
          <w:szCs w:val="24"/>
        </w:rPr>
      </w:pPr>
      <w:r w:rsidRPr="004155EB">
        <w:rPr>
          <w:rFonts w:ascii="Book Antiqua" w:hAnsi="Book Antiqua"/>
          <w:b/>
          <w:sz w:val="24"/>
          <w:szCs w:val="24"/>
        </w:rPr>
        <w:t>Article in press:</w:t>
      </w:r>
    </w:p>
    <w:p w:rsidR="009C2AC1" w:rsidRPr="004155EB" w:rsidRDefault="009C2AC1" w:rsidP="009C2AC1">
      <w:pPr>
        <w:spacing w:after="0" w:line="360" w:lineRule="auto"/>
        <w:jc w:val="both"/>
        <w:rPr>
          <w:rFonts w:ascii="Book Antiqua" w:hAnsi="Book Antiqua"/>
          <w:b/>
          <w:sz w:val="24"/>
          <w:szCs w:val="24"/>
        </w:rPr>
      </w:pPr>
      <w:r w:rsidRPr="004155EB">
        <w:rPr>
          <w:rFonts w:ascii="Book Antiqua" w:hAnsi="Book Antiqua"/>
          <w:b/>
          <w:sz w:val="24"/>
          <w:szCs w:val="24"/>
        </w:rPr>
        <w:t>Published online:</w:t>
      </w:r>
    </w:p>
    <w:p w:rsidR="00FF015E" w:rsidRPr="004155EB" w:rsidRDefault="00FF015E" w:rsidP="009C2AC1">
      <w:pPr>
        <w:adjustRightInd w:val="0"/>
        <w:snapToGrid w:val="0"/>
        <w:spacing w:after="0" w:line="360" w:lineRule="auto"/>
        <w:jc w:val="both"/>
        <w:rPr>
          <w:rFonts w:ascii="Book Antiqua" w:hAnsi="Book Antiqua" w:cs="Arial"/>
          <w:b/>
          <w:sz w:val="24"/>
          <w:szCs w:val="24"/>
          <w:lang w:val="en-US"/>
        </w:rPr>
      </w:pPr>
      <w:r w:rsidRPr="004155EB">
        <w:rPr>
          <w:rFonts w:ascii="Book Antiqua" w:hAnsi="Book Antiqua" w:cs="Arial"/>
          <w:b/>
          <w:sz w:val="24"/>
          <w:szCs w:val="24"/>
          <w:lang w:val="en-US"/>
        </w:rPr>
        <w:br w:type="page"/>
      </w:r>
    </w:p>
    <w:p w:rsidR="00756B27" w:rsidRPr="004155EB" w:rsidRDefault="00756B27" w:rsidP="00D5344C">
      <w:pPr>
        <w:adjustRightInd w:val="0"/>
        <w:snapToGrid w:val="0"/>
        <w:spacing w:after="0" w:line="360" w:lineRule="auto"/>
        <w:jc w:val="both"/>
        <w:rPr>
          <w:rFonts w:ascii="Book Antiqua" w:eastAsia="Times New Roman" w:hAnsi="Book Antiqua" w:cs="Arial"/>
          <w:sz w:val="24"/>
          <w:szCs w:val="24"/>
          <w:lang w:val="en-US" w:eastAsia="pt-BR"/>
        </w:rPr>
      </w:pPr>
      <w:r w:rsidRPr="004155EB">
        <w:rPr>
          <w:rFonts w:ascii="Book Antiqua" w:hAnsi="Book Antiqua" w:cs="Arial"/>
          <w:b/>
          <w:sz w:val="24"/>
          <w:szCs w:val="24"/>
          <w:lang w:val="en-US"/>
        </w:rPr>
        <w:lastRenderedPageBreak/>
        <w:t>Abstract</w:t>
      </w:r>
    </w:p>
    <w:p w:rsidR="004A5B3D" w:rsidRPr="004155EB" w:rsidRDefault="00822D7E" w:rsidP="00D5344C">
      <w:pPr>
        <w:adjustRightInd w:val="0"/>
        <w:snapToGrid w:val="0"/>
        <w:spacing w:after="0" w:line="360" w:lineRule="auto"/>
        <w:jc w:val="both"/>
        <w:rPr>
          <w:rFonts w:ascii="Book Antiqua" w:hAnsi="Book Antiqua" w:cs="Arial"/>
          <w:b/>
          <w:i/>
          <w:sz w:val="24"/>
          <w:szCs w:val="24"/>
          <w:lang w:val="en-US" w:eastAsia="zh-CN"/>
        </w:rPr>
      </w:pPr>
      <w:r w:rsidRPr="004155EB">
        <w:rPr>
          <w:rFonts w:ascii="Book Antiqua" w:hAnsi="Book Antiqua" w:cs="Arial"/>
          <w:b/>
          <w:i/>
          <w:sz w:val="24"/>
          <w:szCs w:val="24"/>
          <w:lang w:val="en-US"/>
        </w:rPr>
        <w:t>AIM</w:t>
      </w:r>
    </w:p>
    <w:p w:rsidR="00623D28" w:rsidRPr="004155EB" w:rsidRDefault="00756B27" w:rsidP="00D5344C">
      <w:pPr>
        <w:adjustRightInd w:val="0"/>
        <w:snapToGrid w:val="0"/>
        <w:spacing w:after="0" w:line="360" w:lineRule="auto"/>
        <w:jc w:val="both"/>
        <w:rPr>
          <w:rFonts w:ascii="Book Antiqua" w:hAnsi="Book Antiqua" w:cs="Arial"/>
          <w:sz w:val="24"/>
          <w:szCs w:val="24"/>
          <w:lang w:val="en-US"/>
        </w:rPr>
      </w:pPr>
      <w:r w:rsidRPr="004155EB">
        <w:rPr>
          <w:rFonts w:ascii="Book Antiqua" w:hAnsi="Book Antiqua" w:cs="Arial"/>
          <w:sz w:val="24"/>
          <w:szCs w:val="24"/>
          <w:lang w:val="en-US"/>
        </w:rPr>
        <w:t xml:space="preserve">To investigate </w:t>
      </w:r>
      <w:r w:rsidR="005F5497" w:rsidRPr="004155EB">
        <w:rPr>
          <w:rFonts w:ascii="Book Antiqua" w:hAnsi="Book Antiqua" w:cs="Arial"/>
          <w:sz w:val="24"/>
          <w:szCs w:val="24"/>
          <w:lang w:val="en-US"/>
        </w:rPr>
        <w:t>the associations of the genetic</w:t>
      </w:r>
      <w:r w:rsidRPr="004155EB">
        <w:rPr>
          <w:rFonts w:ascii="Book Antiqua" w:hAnsi="Book Antiqua" w:cs="Arial"/>
          <w:sz w:val="24"/>
          <w:szCs w:val="24"/>
          <w:lang w:val="en-US"/>
        </w:rPr>
        <w:t xml:space="preserve"> polymorphisms of </w:t>
      </w:r>
      <w:r w:rsidR="006F17E2" w:rsidRPr="006F17E2">
        <w:rPr>
          <w:rFonts w:ascii="Book Antiqua" w:hAnsi="Book Antiqua" w:cs="Arial" w:hint="eastAsia"/>
          <w:i/>
          <w:sz w:val="24"/>
          <w:szCs w:val="24"/>
          <w:lang w:val="en-US" w:eastAsia="zh-CN"/>
        </w:rPr>
        <w:t>v</w:t>
      </w:r>
      <w:r w:rsidR="006F17E2" w:rsidRPr="006F17E2">
        <w:rPr>
          <w:rFonts w:ascii="Book Antiqua" w:hAnsi="Book Antiqua" w:cs="Arial"/>
          <w:i/>
          <w:sz w:val="24"/>
          <w:szCs w:val="24"/>
          <w:lang w:val="en-US"/>
        </w:rPr>
        <w:t xml:space="preserve">ascular </w:t>
      </w:r>
      <w:r w:rsidR="006F17E2" w:rsidRPr="006F17E2">
        <w:rPr>
          <w:rFonts w:ascii="Book Antiqua" w:hAnsi="Book Antiqua" w:cs="Arial"/>
          <w:i/>
          <w:sz w:val="24"/>
          <w:szCs w:val="24"/>
          <w:lang w:val="en-US" w:eastAsia="zh-CN"/>
        </w:rPr>
        <w:t>e</w:t>
      </w:r>
      <w:r w:rsidR="006F17E2" w:rsidRPr="006F17E2">
        <w:rPr>
          <w:rFonts w:ascii="Book Antiqua" w:hAnsi="Book Antiqua" w:cs="Arial"/>
          <w:i/>
          <w:sz w:val="24"/>
          <w:szCs w:val="24"/>
          <w:lang w:val="en-US"/>
        </w:rPr>
        <w:t xml:space="preserve">ndothelial </w:t>
      </w:r>
      <w:r w:rsidR="006F17E2" w:rsidRPr="006F17E2">
        <w:rPr>
          <w:rFonts w:ascii="Book Antiqua" w:hAnsi="Book Antiqua" w:cs="Arial"/>
          <w:i/>
          <w:sz w:val="24"/>
          <w:szCs w:val="24"/>
          <w:lang w:val="en-US" w:eastAsia="zh-CN"/>
        </w:rPr>
        <w:t>g</w:t>
      </w:r>
      <w:r w:rsidR="006F17E2" w:rsidRPr="006F17E2">
        <w:rPr>
          <w:rFonts w:ascii="Book Antiqua" w:hAnsi="Book Antiqua" w:cs="Arial"/>
          <w:i/>
          <w:sz w:val="24"/>
          <w:szCs w:val="24"/>
          <w:lang w:val="en-US"/>
        </w:rPr>
        <w:t xml:space="preserve">rowth </w:t>
      </w:r>
      <w:r w:rsidR="006F17E2" w:rsidRPr="006F17E2">
        <w:rPr>
          <w:rFonts w:ascii="Book Antiqua" w:hAnsi="Book Antiqua" w:cs="Arial"/>
          <w:i/>
          <w:sz w:val="24"/>
          <w:szCs w:val="24"/>
          <w:lang w:val="en-US" w:eastAsia="zh-CN"/>
        </w:rPr>
        <w:t>f</w:t>
      </w:r>
      <w:r w:rsidR="006F17E2" w:rsidRPr="006F17E2">
        <w:rPr>
          <w:rFonts w:ascii="Book Antiqua" w:hAnsi="Book Antiqua" w:cs="Arial"/>
          <w:i/>
          <w:sz w:val="24"/>
          <w:szCs w:val="24"/>
          <w:lang w:val="en-US"/>
        </w:rPr>
        <w:t>actor</w:t>
      </w:r>
      <w:r w:rsidR="006F17E2" w:rsidRPr="006F17E2">
        <w:rPr>
          <w:rFonts w:ascii="Book Antiqua" w:hAnsi="Book Antiqua" w:cs="Arial"/>
          <w:i/>
          <w:sz w:val="24"/>
          <w:szCs w:val="24"/>
          <w:lang w:val="en-US" w:eastAsia="zh-CN"/>
        </w:rPr>
        <w:t xml:space="preserve"> </w:t>
      </w:r>
      <w:r w:rsidR="006F17E2" w:rsidRPr="006F17E2">
        <w:rPr>
          <w:rFonts w:ascii="Book Antiqua" w:hAnsi="Book Antiqua" w:cs="Arial"/>
          <w:i/>
          <w:sz w:val="24"/>
          <w:szCs w:val="24"/>
          <w:lang w:val="en-US"/>
        </w:rPr>
        <w:t>A</w:t>
      </w:r>
      <w:r w:rsidR="006F17E2" w:rsidRPr="004155EB">
        <w:rPr>
          <w:rFonts w:ascii="Book Antiqua" w:hAnsi="Book Antiqua" w:cs="Arial"/>
          <w:sz w:val="24"/>
          <w:szCs w:val="24"/>
          <w:lang w:val="en-US"/>
        </w:rPr>
        <w:t xml:space="preserve"> </w:t>
      </w:r>
      <w:r w:rsidR="006F17E2" w:rsidRPr="004155EB">
        <w:rPr>
          <w:rFonts w:ascii="Book Antiqua" w:hAnsi="Book Antiqua" w:cs="Arial"/>
          <w:sz w:val="24"/>
          <w:szCs w:val="24"/>
          <w:lang w:val="en-US" w:eastAsia="zh-CN"/>
        </w:rPr>
        <w:t>(</w:t>
      </w:r>
      <w:r w:rsidR="006F17E2" w:rsidRPr="006F17E2">
        <w:rPr>
          <w:rFonts w:ascii="Book Antiqua" w:hAnsi="Book Antiqua" w:cs="Arial"/>
          <w:i/>
          <w:sz w:val="24"/>
          <w:szCs w:val="24"/>
          <w:lang w:val="en-US"/>
        </w:rPr>
        <w:t>VEGF-A</w:t>
      </w:r>
      <w:r w:rsidR="006F17E2" w:rsidRPr="004155EB">
        <w:rPr>
          <w:rFonts w:ascii="Book Antiqua" w:hAnsi="Book Antiqua" w:cs="Arial"/>
          <w:sz w:val="24"/>
          <w:szCs w:val="24"/>
          <w:lang w:val="en-US" w:eastAsia="zh-CN"/>
        </w:rPr>
        <w:t>)</w:t>
      </w:r>
      <w:r w:rsidR="00B84FD3" w:rsidRPr="004155EB">
        <w:rPr>
          <w:rFonts w:ascii="Book Antiqua" w:hAnsi="Book Antiqua" w:cs="Arial"/>
          <w:sz w:val="24"/>
          <w:szCs w:val="24"/>
          <w:lang w:val="en-US"/>
        </w:rPr>
        <w:t xml:space="preserve"> -1498C&gt;T and -634G&gt;C, with </w:t>
      </w:r>
      <w:r w:rsidR="00205079" w:rsidRPr="004155EB">
        <w:rPr>
          <w:rFonts w:ascii="Book Antiqua" w:hAnsi="Book Antiqua" w:cs="Arial"/>
          <w:sz w:val="24"/>
          <w:szCs w:val="24"/>
          <w:lang w:val="en-US"/>
        </w:rPr>
        <w:t xml:space="preserve">the </w:t>
      </w:r>
      <w:r w:rsidR="00B84FD3" w:rsidRPr="004155EB">
        <w:rPr>
          <w:rFonts w:ascii="Book Antiqua" w:hAnsi="Book Antiqua" w:cs="Arial"/>
          <w:sz w:val="24"/>
          <w:szCs w:val="24"/>
          <w:lang w:val="en-US"/>
        </w:rPr>
        <w:t>survival of patients with</w:t>
      </w:r>
      <w:r w:rsidRPr="004155EB">
        <w:rPr>
          <w:rFonts w:ascii="Book Antiqua" w:hAnsi="Book Antiqua" w:cs="Arial"/>
          <w:sz w:val="24"/>
          <w:szCs w:val="24"/>
          <w:lang w:val="en-US"/>
        </w:rPr>
        <w:t xml:space="preserve"> colorectal cancer</w:t>
      </w:r>
      <w:r w:rsidR="003F38D2" w:rsidRPr="004155EB">
        <w:rPr>
          <w:rFonts w:ascii="Book Antiqua" w:hAnsi="Book Antiqua" w:cs="Arial"/>
          <w:sz w:val="24"/>
          <w:szCs w:val="24"/>
          <w:lang w:val="en-US" w:eastAsia="zh-CN"/>
        </w:rPr>
        <w:t xml:space="preserve"> (CRC)</w:t>
      </w:r>
      <w:r w:rsidRPr="004155EB">
        <w:rPr>
          <w:rFonts w:ascii="Book Antiqua" w:hAnsi="Book Antiqua" w:cs="Arial"/>
          <w:sz w:val="24"/>
          <w:szCs w:val="24"/>
          <w:lang w:val="en-US"/>
        </w:rPr>
        <w:t xml:space="preserve">. </w:t>
      </w:r>
    </w:p>
    <w:p w:rsidR="004A5B3D" w:rsidRPr="004155EB" w:rsidRDefault="004A5B3D" w:rsidP="00D5344C">
      <w:pPr>
        <w:adjustRightInd w:val="0"/>
        <w:snapToGrid w:val="0"/>
        <w:spacing w:after="0" w:line="360" w:lineRule="auto"/>
        <w:jc w:val="both"/>
        <w:rPr>
          <w:rFonts w:ascii="Book Antiqua" w:hAnsi="Book Antiqua" w:cs="Arial"/>
          <w:b/>
          <w:sz w:val="24"/>
          <w:szCs w:val="24"/>
          <w:lang w:val="en-US" w:eastAsia="zh-CN"/>
        </w:rPr>
      </w:pPr>
    </w:p>
    <w:p w:rsidR="004A5B3D" w:rsidRPr="004155EB" w:rsidRDefault="00822D7E" w:rsidP="00D5344C">
      <w:pPr>
        <w:adjustRightInd w:val="0"/>
        <w:snapToGrid w:val="0"/>
        <w:spacing w:after="0" w:line="360" w:lineRule="auto"/>
        <w:jc w:val="both"/>
        <w:rPr>
          <w:rFonts w:ascii="Book Antiqua" w:hAnsi="Book Antiqua" w:cs="Arial"/>
          <w:b/>
          <w:i/>
          <w:sz w:val="24"/>
          <w:szCs w:val="24"/>
          <w:lang w:val="en-US" w:eastAsia="zh-CN"/>
        </w:rPr>
      </w:pPr>
      <w:r w:rsidRPr="004155EB">
        <w:rPr>
          <w:rFonts w:ascii="Book Antiqua" w:hAnsi="Book Antiqua" w:cs="Arial"/>
          <w:b/>
          <w:i/>
          <w:sz w:val="24"/>
          <w:szCs w:val="24"/>
          <w:lang w:val="en-US"/>
        </w:rPr>
        <w:t>METHOD</w:t>
      </w:r>
      <w:r w:rsidRPr="004155EB">
        <w:rPr>
          <w:rFonts w:ascii="Book Antiqua" w:hAnsi="Book Antiqua" w:cs="Arial"/>
          <w:b/>
          <w:i/>
          <w:sz w:val="24"/>
          <w:szCs w:val="24"/>
          <w:lang w:val="en-US" w:eastAsia="zh-CN"/>
        </w:rPr>
        <w:t>S</w:t>
      </w:r>
    </w:p>
    <w:p w:rsidR="00623D28" w:rsidRPr="004155EB" w:rsidRDefault="00756B27" w:rsidP="00D5344C">
      <w:pPr>
        <w:adjustRightInd w:val="0"/>
        <w:snapToGrid w:val="0"/>
        <w:spacing w:after="0" w:line="360" w:lineRule="auto"/>
        <w:jc w:val="both"/>
        <w:rPr>
          <w:rFonts w:ascii="Book Antiqua" w:hAnsi="Book Antiqua" w:cs="Arial"/>
          <w:sz w:val="24"/>
          <w:szCs w:val="24"/>
          <w:lang w:val="en-US"/>
        </w:rPr>
      </w:pPr>
      <w:r w:rsidRPr="004155EB">
        <w:rPr>
          <w:rFonts w:ascii="Book Antiqua" w:hAnsi="Book Antiqua" w:cs="Arial"/>
          <w:sz w:val="24"/>
          <w:szCs w:val="24"/>
          <w:lang w:val="en-US"/>
        </w:rPr>
        <w:t xml:space="preserve">A prospective cohort consisting of 131 </w:t>
      </w:r>
      <w:r w:rsidR="00B26C53" w:rsidRPr="004155EB">
        <w:rPr>
          <w:rFonts w:ascii="Book Antiqua" w:hAnsi="Book Antiqua" w:cs="Arial"/>
          <w:sz w:val="24"/>
          <w:szCs w:val="24"/>
          <w:lang w:val="en-US"/>
        </w:rPr>
        <w:t xml:space="preserve">Brazilians </w:t>
      </w:r>
      <w:r w:rsidRPr="004155EB">
        <w:rPr>
          <w:rFonts w:ascii="Book Antiqua" w:hAnsi="Book Antiqua" w:cs="Arial"/>
          <w:sz w:val="24"/>
          <w:szCs w:val="24"/>
          <w:lang w:val="en-US"/>
        </w:rPr>
        <w:t xml:space="preserve">patients consecutively operated </w:t>
      </w:r>
      <w:r w:rsidR="00205079" w:rsidRPr="004155EB">
        <w:rPr>
          <w:rFonts w:ascii="Book Antiqua" w:hAnsi="Book Antiqua" w:cs="Arial"/>
          <w:sz w:val="24"/>
          <w:szCs w:val="24"/>
          <w:lang w:val="en-US"/>
        </w:rPr>
        <w:t xml:space="preserve">on </w:t>
      </w:r>
      <w:r w:rsidRPr="004155EB">
        <w:rPr>
          <w:rFonts w:ascii="Book Antiqua" w:hAnsi="Book Antiqua" w:cs="Arial"/>
          <w:sz w:val="24"/>
          <w:szCs w:val="24"/>
          <w:lang w:val="en-US"/>
        </w:rPr>
        <w:t xml:space="preserve">with </w:t>
      </w:r>
      <w:r w:rsidR="00205079" w:rsidRPr="004155EB">
        <w:rPr>
          <w:rFonts w:ascii="Book Antiqua" w:hAnsi="Book Antiqua" w:cs="Arial"/>
          <w:sz w:val="24"/>
          <w:szCs w:val="24"/>
          <w:lang w:val="en-US"/>
        </w:rPr>
        <w:t>a curative intention as a result of</w:t>
      </w:r>
      <w:r w:rsidRPr="004155EB">
        <w:rPr>
          <w:rFonts w:ascii="Book Antiqua" w:hAnsi="Book Antiqua" w:cs="Arial"/>
          <w:sz w:val="24"/>
          <w:szCs w:val="24"/>
          <w:lang w:val="en-US"/>
        </w:rPr>
        <w:t xml:space="preserve"> sporadic col</w:t>
      </w:r>
      <w:r w:rsidR="00205079" w:rsidRPr="004155EB">
        <w:rPr>
          <w:rFonts w:ascii="Book Antiqua" w:hAnsi="Book Antiqua" w:cs="Arial"/>
          <w:sz w:val="24"/>
          <w:szCs w:val="24"/>
          <w:lang w:val="en-US"/>
        </w:rPr>
        <w:t xml:space="preserve">orectal carcinoma was studied. </w:t>
      </w:r>
      <w:r w:rsidRPr="004155EB">
        <w:rPr>
          <w:rFonts w:ascii="Book Antiqua" w:hAnsi="Book Antiqua" w:cs="Arial"/>
          <w:sz w:val="24"/>
          <w:szCs w:val="24"/>
          <w:lang w:val="en-US"/>
        </w:rPr>
        <w:t xml:space="preserve">DNA was extracted from peripheral blood and its amplification and allelic discrimination for each </w:t>
      </w:r>
      <w:r w:rsidR="005F5497" w:rsidRPr="004155EB">
        <w:rPr>
          <w:rFonts w:ascii="Book Antiqua" w:hAnsi="Book Antiqua" w:cs="Arial"/>
          <w:sz w:val="24"/>
          <w:szCs w:val="24"/>
          <w:lang w:val="en-US"/>
        </w:rPr>
        <w:t xml:space="preserve">genetic </w:t>
      </w:r>
      <w:r w:rsidRPr="004155EB">
        <w:rPr>
          <w:rFonts w:ascii="Book Antiqua" w:hAnsi="Book Antiqua" w:cs="Arial"/>
          <w:sz w:val="24"/>
          <w:szCs w:val="24"/>
          <w:lang w:val="en-US"/>
        </w:rPr>
        <w:t>polymorphism was performed using the technique of polymerase chain reaction</w:t>
      </w:r>
      <w:r w:rsidR="00566803" w:rsidRPr="004155EB">
        <w:rPr>
          <w:rFonts w:ascii="Book Antiqua" w:hAnsi="Book Antiqua" w:cs="Arial"/>
          <w:sz w:val="24"/>
          <w:szCs w:val="24"/>
          <w:lang w:val="en-US"/>
        </w:rPr>
        <w:t xml:space="preserve"> (PCR)</w:t>
      </w:r>
      <w:r w:rsidRPr="004155EB">
        <w:rPr>
          <w:rFonts w:ascii="Book Antiqua" w:hAnsi="Book Antiqua" w:cs="Arial"/>
          <w:sz w:val="24"/>
          <w:szCs w:val="24"/>
          <w:lang w:val="en-US"/>
        </w:rPr>
        <w:t xml:space="preserve"> in real</w:t>
      </w:r>
      <w:r w:rsidR="00566803" w:rsidRPr="004155EB">
        <w:rPr>
          <w:rFonts w:ascii="Book Antiqua" w:hAnsi="Book Antiqua" w:cs="Arial"/>
          <w:sz w:val="24"/>
          <w:szCs w:val="24"/>
          <w:lang w:val="en-US"/>
        </w:rPr>
        <w:t>-</w:t>
      </w:r>
      <w:r w:rsidRPr="004155EB">
        <w:rPr>
          <w:rFonts w:ascii="Book Antiqua" w:hAnsi="Book Antiqua" w:cs="Arial"/>
          <w:sz w:val="24"/>
          <w:szCs w:val="24"/>
          <w:lang w:val="en-US"/>
        </w:rPr>
        <w:t>time.</w:t>
      </w:r>
      <w:r w:rsidRPr="004155EB">
        <w:rPr>
          <w:rFonts w:ascii="Book Antiqua" w:hAnsi="Book Antiqua" w:cs="Arial"/>
          <w:b/>
          <w:sz w:val="24"/>
          <w:szCs w:val="24"/>
          <w:lang w:val="en-US"/>
        </w:rPr>
        <w:t xml:space="preserve"> </w:t>
      </w:r>
      <w:r w:rsidR="00566803" w:rsidRPr="004155EB">
        <w:rPr>
          <w:rFonts w:ascii="Book Antiqua" w:hAnsi="Book Antiqua" w:cs="Arial"/>
          <w:sz w:val="24"/>
          <w:szCs w:val="24"/>
          <w:lang w:val="en-US"/>
        </w:rPr>
        <w:t>The real-time PCR technique</w:t>
      </w:r>
      <w:r w:rsidR="00B84FD3" w:rsidRPr="004155EB">
        <w:rPr>
          <w:rFonts w:ascii="Book Antiqua" w:hAnsi="Book Antiqua" w:cs="Arial"/>
          <w:sz w:val="24"/>
          <w:szCs w:val="24"/>
          <w:lang w:val="en-US"/>
        </w:rPr>
        <w:t xml:space="preserve"> was used to identify </w:t>
      </w:r>
      <w:r w:rsidR="00777234" w:rsidRPr="004155EB">
        <w:rPr>
          <w:rFonts w:ascii="Book Antiqua" w:hAnsi="Book Antiqua" w:cs="Arial"/>
          <w:sz w:val="24"/>
          <w:szCs w:val="24"/>
          <w:lang w:val="en-US"/>
        </w:rPr>
        <w:t xml:space="preserve">the </w:t>
      </w:r>
      <w:r w:rsidR="00B84FD3" w:rsidRPr="004155EB">
        <w:rPr>
          <w:rFonts w:ascii="Book Antiqua" w:hAnsi="Book Antiqua" w:cs="Arial"/>
          <w:i/>
          <w:sz w:val="24"/>
          <w:szCs w:val="24"/>
          <w:lang w:val="en-US"/>
        </w:rPr>
        <w:t>VEGF-A</w:t>
      </w:r>
      <w:r w:rsidR="00B84FD3" w:rsidRPr="004155EB">
        <w:rPr>
          <w:rFonts w:ascii="Book Antiqua" w:hAnsi="Book Antiqua" w:cs="Arial"/>
          <w:sz w:val="24"/>
          <w:szCs w:val="24"/>
          <w:lang w:val="en-US"/>
        </w:rPr>
        <w:t xml:space="preserve"> </w:t>
      </w:r>
      <w:r w:rsidR="00777234" w:rsidRPr="004155EB">
        <w:rPr>
          <w:rFonts w:ascii="Book Antiqua" w:hAnsi="Book Antiqua" w:cs="Arial"/>
          <w:sz w:val="24"/>
          <w:szCs w:val="24"/>
          <w:lang w:val="en-US"/>
        </w:rPr>
        <w:t>-1498C&gt;T (rs833031)</w:t>
      </w:r>
      <w:r w:rsidR="00566803" w:rsidRPr="004155EB">
        <w:rPr>
          <w:rFonts w:ascii="Book Antiqua" w:hAnsi="Book Antiqua" w:cs="Arial"/>
          <w:sz w:val="24"/>
          <w:szCs w:val="24"/>
          <w:lang w:val="en-US"/>
        </w:rPr>
        <w:t xml:space="preserve"> and -634G&gt;C (rs2010963)</w:t>
      </w:r>
      <w:r w:rsidR="00777234" w:rsidRPr="004155EB">
        <w:rPr>
          <w:rFonts w:ascii="Book Antiqua" w:hAnsi="Book Antiqua" w:cs="Arial"/>
          <w:sz w:val="24"/>
          <w:szCs w:val="24"/>
          <w:lang w:val="en-US"/>
        </w:rPr>
        <w:t xml:space="preserve"> polymorphisms</w:t>
      </w:r>
      <w:r w:rsidR="00B84FD3" w:rsidRPr="004155EB">
        <w:rPr>
          <w:rFonts w:ascii="Book Antiqua" w:hAnsi="Book Antiqua" w:cs="Arial"/>
          <w:sz w:val="24"/>
          <w:szCs w:val="24"/>
          <w:lang w:val="en-US"/>
        </w:rPr>
        <w:t>.</w:t>
      </w:r>
      <w:r w:rsidR="00B84FD3" w:rsidRPr="004155EB">
        <w:rPr>
          <w:rFonts w:ascii="Book Antiqua" w:hAnsi="Book Antiqua" w:cs="Arial"/>
          <w:b/>
          <w:sz w:val="24"/>
          <w:szCs w:val="24"/>
          <w:lang w:val="en-US"/>
        </w:rPr>
        <w:t xml:space="preserve"> </w:t>
      </w:r>
      <w:r w:rsidR="00B84FD3" w:rsidRPr="004155EB">
        <w:rPr>
          <w:rFonts w:ascii="Book Antiqua" w:hAnsi="Book Antiqua" w:cs="Arial"/>
          <w:sz w:val="24"/>
          <w:szCs w:val="24"/>
          <w:lang w:val="en-US"/>
        </w:rPr>
        <w:t xml:space="preserve">Genotyping was validated for </w:t>
      </w:r>
      <w:r w:rsidR="00B84FD3" w:rsidRPr="004155EB">
        <w:rPr>
          <w:rFonts w:ascii="Book Antiqua" w:hAnsi="Book Antiqua" w:cs="Arial"/>
          <w:i/>
          <w:sz w:val="24"/>
          <w:szCs w:val="24"/>
          <w:lang w:val="en-US"/>
        </w:rPr>
        <w:t>VEGF-A</w:t>
      </w:r>
      <w:r w:rsidR="00566803" w:rsidRPr="004155EB">
        <w:rPr>
          <w:rFonts w:ascii="Book Antiqua" w:hAnsi="Book Antiqua" w:cs="Arial"/>
          <w:sz w:val="24"/>
          <w:szCs w:val="24"/>
          <w:lang w:val="en-US"/>
        </w:rPr>
        <w:t xml:space="preserve"> -1498C&gt;T</w:t>
      </w:r>
      <w:r w:rsidR="00B84FD3" w:rsidRPr="004155EB">
        <w:rPr>
          <w:rFonts w:ascii="Book Antiqua" w:hAnsi="Book Antiqua" w:cs="Arial"/>
          <w:sz w:val="24"/>
          <w:szCs w:val="24"/>
          <w:lang w:val="en-US"/>
        </w:rPr>
        <w:t xml:space="preserve"> polymorphism in 129 patients and for </w:t>
      </w:r>
      <w:r w:rsidR="00B84FD3" w:rsidRPr="004155EB">
        <w:rPr>
          <w:rFonts w:ascii="Book Antiqua" w:hAnsi="Book Antiqua" w:cs="Arial"/>
          <w:i/>
          <w:sz w:val="24"/>
          <w:szCs w:val="24"/>
          <w:lang w:val="en-US"/>
        </w:rPr>
        <w:t>VEGF-A</w:t>
      </w:r>
      <w:r w:rsidR="00566803" w:rsidRPr="004155EB">
        <w:rPr>
          <w:rFonts w:ascii="Book Antiqua" w:hAnsi="Book Antiqua" w:cs="Arial"/>
          <w:sz w:val="24"/>
          <w:szCs w:val="24"/>
          <w:lang w:val="en-US"/>
        </w:rPr>
        <w:t xml:space="preserve"> -634G&gt;</w:t>
      </w:r>
      <w:r w:rsidR="002404EC" w:rsidRPr="004155EB">
        <w:rPr>
          <w:rFonts w:ascii="Book Antiqua" w:hAnsi="Book Antiqua" w:cs="Arial"/>
          <w:sz w:val="24"/>
          <w:szCs w:val="24"/>
          <w:lang w:val="en-US"/>
        </w:rPr>
        <w:t>C polymorphism</w:t>
      </w:r>
      <w:r w:rsidR="00B84FD3" w:rsidRPr="004155EB">
        <w:rPr>
          <w:rFonts w:ascii="Book Antiqua" w:hAnsi="Book Antiqua" w:cs="Arial"/>
          <w:sz w:val="24"/>
          <w:szCs w:val="24"/>
          <w:lang w:val="en-US"/>
        </w:rPr>
        <w:t xml:space="preserve"> in 118 patients.</w:t>
      </w:r>
      <w:r w:rsidR="009E7A6B" w:rsidRPr="004155EB">
        <w:rPr>
          <w:rFonts w:ascii="Book Antiqua" w:hAnsi="Book Antiqua" w:cs="Arial"/>
          <w:sz w:val="24"/>
          <w:szCs w:val="24"/>
          <w:lang w:val="en-US"/>
        </w:rPr>
        <w:t xml:space="preserve"> </w:t>
      </w:r>
      <w:r w:rsidRPr="004155EB">
        <w:rPr>
          <w:rFonts w:ascii="Book Antiqua" w:hAnsi="Book Antiqua" w:cs="Arial"/>
          <w:sz w:val="24"/>
          <w:szCs w:val="24"/>
          <w:lang w:val="en-US"/>
        </w:rPr>
        <w:t>The analysis of association between categorical variables was performed using logistic regression, survival by Kaplan-Meier method and multivariate analysis by the Cox regression</w:t>
      </w:r>
      <w:r w:rsidR="00205079" w:rsidRPr="004155EB">
        <w:rPr>
          <w:rFonts w:ascii="Book Antiqua" w:hAnsi="Book Antiqua" w:cs="Arial"/>
          <w:sz w:val="24"/>
          <w:szCs w:val="24"/>
          <w:lang w:val="en-US"/>
        </w:rPr>
        <w:t xml:space="preserve"> method</w:t>
      </w:r>
      <w:r w:rsidRPr="004155EB">
        <w:rPr>
          <w:rFonts w:ascii="Book Antiqua" w:hAnsi="Book Antiqua" w:cs="Arial"/>
          <w:sz w:val="24"/>
          <w:szCs w:val="24"/>
          <w:lang w:val="en-US"/>
        </w:rPr>
        <w:t xml:space="preserve">. </w:t>
      </w:r>
    </w:p>
    <w:p w:rsidR="004A5B3D" w:rsidRPr="004155EB" w:rsidRDefault="004A5B3D" w:rsidP="00D5344C">
      <w:pPr>
        <w:adjustRightInd w:val="0"/>
        <w:snapToGrid w:val="0"/>
        <w:spacing w:after="0" w:line="360" w:lineRule="auto"/>
        <w:jc w:val="both"/>
        <w:rPr>
          <w:rFonts w:ascii="Book Antiqua" w:hAnsi="Book Antiqua" w:cs="Arial"/>
          <w:b/>
          <w:sz w:val="24"/>
          <w:szCs w:val="24"/>
          <w:lang w:val="en-US" w:eastAsia="zh-CN"/>
        </w:rPr>
      </w:pPr>
    </w:p>
    <w:p w:rsidR="004A5B3D" w:rsidRPr="004155EB" w:rsidRDefault="00822D7E" w:rsidP="00D5344C">
      <w:pPr>
        <w:adjustRightInd w:val="0"/>
        <w:snapToGrid w:val="0"/>
        <w:spacing w:after="0" w:line="360" w:lineRule="auto"/>
        <w:jc w:val="both"/>
        <w:rPr>
          <w:rFonts w:ascii="Book Antiqua" w:hAnsi="Book Antiqua" w:cs="Arial"/>
          <w:b/>
          <w:i/>
          <w:sz w:val="24"/>
          <w:szCs w:val="24"/>
          <w:lang w:val="en-US" w:eastAsia="zh-CN"/>
        </w:rPr>
      </w:pPr>
      <w:r w:rsidRPr="004155EB">
        <w:rPr>
          <w:rFonts w:ascii="Book Antiqua" w:hAnsi="Book Antiqua" w:cs="Arial"/>
          <w:b/>
          <w:i/>
          <w:sz w:val="24"/>
          <w:szCs w:val="24"/>
          <w:lang w:val="en-US"/>
        </w:rPr>
        <w:t>RESULTS</w:t>
      </w:r>
    </w:p>
    <w:p w:rsidR="00623D28" w:rsidRPr="004155EB" w:rsidRDefault="009E7A6B" w:rsidP="00D5344C">
      <w:pPr>
        <w:adjustRightInd w:val="0"/>
        <w:snapToGrid w:val="0"/>
        <w:spacing w:after="0" w:line="360" w:lineRule="auto"/>
        <w:jc w:val="both"/>
        <w:rPr>
          <w:rFonts w:ascii="Book Antiqua" w:hAnsi="Book Antiqua" w:cs="Arial"/>
          <w:sz w:val="24"/>
          <w:szCs w:val="24"/>
          <w:lang w:val="en-US"/>
        </w:rPr>
      </w:pPr>
      <w:r w:rsidRPr="004155EB">
        <w:rPr>
          <w:rFonts w:ascii="Book Antiqua" w:hAnsi="Book Antiqua" w:cs="Arial"/>
          <w:sz w:val="24"/>
          <w:szCs w:val="24"/>
          <w:lang w:val="en-US"/>
        </w:rPr>
        <w:t>In the univariate analysis there was a significant association (OR = 0.</w:t>
      </w:r>
      <w:r w:rsidR="002404EC" w:rsidRPr="004155EB">
        <w:rPr>
          <w:rFonts w:ascii="Book Antiqua" w:hAnsi="Book Antiqua" w:cs="Arial"/>
          <w:sz w:val="24"/>
          <w:szCs w:val="24"/>
          <w:lang w:val="en-US"/>
        </w:rPr>
        <w:t xml:space="preserve">32; </w:t>
      </w:r>
      <w:r w:rsidR="002404EC" w:rsidRPr="004155EB">
        <w:rPr>
          <w:rFonts w:ascii="Book Antiqua" w:hAnsi="Book Antiqua" w:cs="Arial"/>
          <w:i/>
          <w:sz w:val="24"/>
          <w:szCs w:val="24"/>
          <w:lang w:val="en-US"/>
        </w:rPr>
        <w:t>P</w:t>
      </w:r>
      <w:r w:rsidR="00822D7E" w:rsidRPr="004155EB">
        <w:rPr>
          <w:rFonts w:ascii="Book Antiqua" w:hAnsi="Book Antiqua" w:cs="Arial"/>
          <w:sz w:val="24"/>
          <w:szCs w:val="24"/>
          <w:lang w:val="en-US" w:eastAsia="zh-CN"/>
        </w:rPr>
        <w:t xml:space="preserve"> </w:t>
      </w:r>
      <w:r w:rsidR="002404EC" w:rsidRPr="004155EB">
        <w:rPr>
          <w:rFonts w:ascii="Book Antiqua" w:hAnsi="Book Antiqua" w:cs="Arial"/>
          <w:sz w:val="24"/>
          <w:szCs w:val="24"/>
          <w:lang w:val="en-US"/>
        </w:rPr>
        <w:t>=</w:t>
      </w:r>
      <w:r w:rsidR="00822D7E" w:rsidRPr="004155EB">
        <w:rPr>
          <w:rFonts w:ascii="Book Antiqua" w:hAnsi="Book Antiqua" w:cs="Arial"/>
          <w:sz w:val="24"/>
          <w:szCs w:val="24"/>
          <w:lang w:val="en-US" w:eastAsia="zh-CN"/>
        </w:rPr>
        <w:t xml:space="preserve"> </w:t>
      </w:r>
      <w:r w:rsidR="002404EC" w:rsidRPr="004155EB">
        <w:rPr>
          <w:rFonts w:ascii="Book Antiqua" w:hAnsi="Book Antiqua" w:cs="Arial"/>
          <w:sz w:val="24"/>
          <w:szCs w:val="24"/>
          <w:lang w:val="en-US"/>
        </w:rPr>
        <w:t>0.048) between genotype C</w:t>
      </w:r>
      <w:r w:rsidR="00566803" w:rsidRPr="004155EB">
        <w:rPr>
          <w:rFonts w:ascii="Book Antiqua" w:hAnsi="Book Antiqua" w:cs="Arial"/>
          <w:sz w:val="24"/>
          <w:szCs w:val="24"/>
          <w:lang w:val="en-US"/>
        </w:rPr>
        <w:t xml:space="preserve">C of the </w:t>
      </w:r>
      <w:r w:rsidR="00566803" w:rsidRPr="004155EB">
        <w:rPr>
          <w:rFonts w:ascii="Book Antiqua" w:hAnsi="Book Antiqua" w:cs="Arial"/>
          <w:i/>
          <w:sz w:val="24"/>
          <w:szCs w:val="24"/>
          <w:lang w:val="en-US"/>
        </w:rPr>
        <w:t>VEGF-A</w:t>
      </w:r>
      <w:r w:rsidR="00566803" w:rsidRPr="004155EB">
        <w:rPr>
          <w:rFonts w:ascii="Book Antiqua" w:hAnsi="Book Antiqua" w:cs="Arial"/>
          <w:sz w:val="24"/>
          <w:szCs w:val="24"/>
          <w:lang w:val="en-US"/>
        </w:rPr>
        <w:t xml:space="preserve"> -1498C&gt;T</w:t>
      </w:r>
      <w:r w:rsidRPr="004155EB">
        <w:rPr>
          <w:rFonts w:ascii="Book Antiqua" w:hAnsi="Book Antiqua" w:cs="Arial"/>
          <w:sz w:val="24"/>
          <w:szCs w:val="24"/>
          <w:lang w:val="en-US"/>
        </w:rPr>
        <w:t xml:space="preserve"> polymorphism and the presence of CRC liver metastasis. There was no association between </w:t>
      </w:r>
      <w:r w:rsidRPr="004155EB">
        <w:rPr>
          <w:rFonts w:ascii="Book Antiqua" w:hAnsi="Book Antiqua" w:cs="Arial"/>
          <w:i/>
          <w:sz w:val="24"/>
          <w:szCs w:val="24"/>
          <w:lang w:val="en-US"/>
        </w:rPr>
        <w:t>VEGF-A</w:t>
      </w:r>
      <w:r w:rsidRPr="004155EB">
        <w:rPr>
          <w:rFonts w:ascii="Book Antiqua" w:hAnsi="Book Antiqua" w:cs="Arial"/>
          <w:sz w:val="24"/>
          <w:szCs w:val="24"/>
          <w:lang w:val="en-US"/>
        </w:rPr>
        <w:t xml:space="preserve"> -1498C&gt;T</w:t>
      </w:r>
      <w:r w:rsidR="00F3666A" w:rsidRPr="004155EB">
        <w:rPr>
          <w:rFonts w:ascii="Book Antiqua" w:hAnsi="Book Antiqua" w:cs="Arial"/>
          <w:sz w:val="24"/>
          <w:szCs w:val="24"/>
          <w:lang w:val="en-US"/>
        </w:rPr>
        <w:t xml:space="preserve"> </w:t>
      </w:r>
      <w:r w:rsidRPr="004155EB">
        <w:rPr>
          <w:rFonts w:ascii="Book Antiqua" w:hAnsi="Book Antiqua" w:cs="Arial"/>
          <w:sz w:val="24"/>
          <w:szCs w:val="24"/>
          <w:lang w:val="en-US"/>
        </w:rPr>
        <w:t xml:space="preserve">polymorphism and </w:t>
      </w:r>
      <w:r w:rsidRPr="004155EB">
        <w:rPr>
          <w:rFonts w:ascii="Book Antiqua" w:hAnsi="Book Antiqua" w:cs="Arial"/>
          <w:i/>
          <w:sz w:val="24"/>
          <w:szCs w:val="24"/>
          <w:lang w:val="en-US"/>
        </w:rPr>
        <w:t>VEGF-A</w:t>
      </w:r>
      <w:r w:rsidRPr="004155EB">
        <w:rPr>
          <w:rFonts w:ascii="Book Antiqua" w:hAnsi="Book Antiqua" w:cs="Arial"/>
          <w:sz w:val="24"/>
          <w:szCs w:val="24"/>
          <w:lang w:val="en-US"/>
        </w:rPr>
        <w:t xml:space="preserve"> -634 G&gt;C</w:t>
      </w:r>
      <w:r w:rsidR="00F3666A" w:rsidRPr="004155EB">
        <w:rPr>
          <w:rFonts w:ascii="Book Antiqua" w:hAnsi="Book Antiqua" w:cs="Arial"/>
          <w:sz w:val="24"/>
          <w:szCs w:val="24"/>
          <w:lang w:val="en-US"/>
        </w:rPr>
        <w:t xml:space="preserve"> </w:t>
      </w:r>
      <w:r w:rsidRPr="004155EB">
        <w:rPr>
          <w:rFonts w:ascii="Book Antiqua" w:hAnsi="Book Antiqua" w:cs="Arial"/>
          <w:sz w:val="24"/>
          <w:szCs w:val="24"/>
          <w:lang w:val="en-US"/>
        </w:rPr>
        <w:t>polymorphism with further clinical or anatomopathologic variables. The genotype CC</w:t>
      </w:r>
      <w:r w:rsidR="00566803" w:rsidRPr="004155EB">
        <w:rPr>
          <w:rFonts w:ascii="Book Antiqua" w:hAnsi="Book Antiqua" w:cs="Arial"/>
          <w:sz w:val="24"/>
          <w:szCs w:val="24"/>
          <w:lang w:val="en-US"/>
        </w:rPr>
        <w:t xml:space="preserve"> of the </w:t>
      </w:r>
      <w:r w:rsidR="00566803" w:rsidRPr="004155EB">
        <w:rPr>
          <w:rFonts w:ascii="Book Antiqua" w:hAnsi="Book Antiqua" w:cs="Arial"/>
          <w:i/>
          <w:sz w:val="24"/>
          <w:szCs w:val="24"/>
          <w:lang w:val="en-US"/>
        </w:rPr>
        <w:t>VEGF-A</w:t>
      </w:r>
      <w:r w:rsidR="00566803" w:rsidRPr="004155EB">
        <w:rPr>
          <w:rFonts w:ascii="Book Antiqua" w:hAnsi="Book Antiqua" w:cs="Arial"/>
          <w:sz w:val="24"/>
          <w:szCs w:val="24"/>
          <w:lang w:val="en-US"/>
        </w:rPr>
        <w:t xml:space="preserve"> -1498 C&gt;T</w:t>
      </w:r>
      <w:r w:rsidRPr="004155EB">
        <w:rPr>
          <w:rFonts w:ascii="Book Antiqua" w:hAnsi="Book Antiqua" w:cs="Arial"/>
          <w:sz w:val="24"/>
          <w:szCs w:val="24"/>
          <w:lang w:val="en-US"/>
        </w:rPr>
        <w:t xml:space="preserve"> polymorphism was significantly correlated with the 5-year survival (</w:t>
      </w:r>
      <w:r w:rsidRPr="004155EB">
        <w:rPr>
          <w:rFonts w:ascii="Book Antiqua" w:hAnsi="Book Antiqua" w:cs="Arial"/>
          <w:i/>
          <w:sz w:val="24"/>
          <w:szCs w:val="24"/>
          <w:lang w:val="en-US"/>
        </w:rPr>
        <w:t>P</w:t>
      </w:r>
      <w:r w:rsidR="00822D7E" w:rsidRPr="004155EB">
        <w:rPr>
          <w:rFonts w:ascii="Book Antiqua" w:hAnsi="Book Antiqua" w:cs="Arial"/>
          <w:sz w:val="24"/>
          <w:szCs w:val="24"/>
          <w:lang w:val="en-US" w:eastAsia="zh-CN"/>
        </w:rPr>
        <w:t xml:space="preserve"> </w:t>
      </w:r>
      <w:r w:rsidRPr="004155EB">
        <w:rPr>
          <w:rFonts w:ascii="Book Antiqua" w:hAnsi="Book Antiqua" w:cs="Arial"/>
          <w:sz w:val="24"/>
          <w:szCs w:val="24"/>
          <w:lang w:val="en-US"/>
        </w:rPr>
        <w:t>=</w:t>
      </w:r>
      <w:r w:rsidR="00822D7E" w:rsidRPr="004155EB">
        <w:rPr>
          <w:rFonts w:ascii="Book Antiqua" w:hAnsi="Book Antiqua" w:cs="Arial"/>
          <w:sz w:val="24"/>
          <w:szCs w:val="24"/>
          <w:lang w:val="en-US" w:eastAsia="zh-CN"/>
        </w:rPr>
        <w:t xml:space="preserve"> </w:t>
      </w:r>
      <w:r w:rsidRPr="004155EB">
        <w:rPr>
          <w:rFonts w:ascii="Book Antiqua" w:hAnsi="Book Antiqua" w:cs="Arial"/>
          <w:sz w:val="24"/>
          <w:szCs w:val="24"/>
          <w:lang w:val="en-US"/>
        </w:rPr>
        <w:t>0.032), but not significant difference (</w:t>
      </w:r>
      <w:r w:rsidR="00822D7E" w:rsidRPr="004155EB">
        <w:rPr>
          <w:rFonts w:ascii="Book Antiqua" w:hAnsi="Book Antiqua" w:cs="Arial"/>
          <w:i/>
          <w:sz w:val="24"/>
          <w:szCs w:val="24"/>
          <w:lang w:val="en-US" w:eastAsia="zh-CN"/>
        </w:rPr>
        <w:t>P</w:t>
      </w:r>
      <w:r w:rsidR="00822D7E" w:rsidRPr="004155EB">
        <w:rPr>
          <w:rFonts w:ascii="Book Antiqua" w:hAnsi="Book Antiqua" w:cs="Arial"/>
          <w:sz w:val="24"/>
          <w:szCs w:val="24"/>
          <w:lang w:val="en-US" w:eastAsia="zh-CN"/>
        </w:rPr>
        <w:t xml:space="preserve"> </w:t>
      </w:r>
      <w:r w:rsidRPr="004155EB">
        <w:rPr>
          <w:rFonts w:ascii="Book Antiqua" w:hAnsi="Book Antiqua" w:cs="Arial"/>
          <w:sz w:val="24"/>
          <w:szCs w:val="24"/>
          <w:lang w:val="en-US"/>
        </w:rPr>
        <w:t>=</w:t>
      </w:r>
      <w:r w:rsidR="00822D7E" w:rsidRPr="004155EB">
        <w:rPr>
          <w:rFonts w:ascii="Book Antiqua" w:hAnsi="Book Antiqua" w:cs="Arial"/>
          <w:sz w:val="24"/>
          <w:szCs w:val="24"/>
          <w:lang w:val="en-US" w:eastAsia="zh-CN"/>
        </w:rPr>
        <w:t xml:space="preserve"> </w:t>
      </w:r>
      <w:r w:rsidRPr="004155EB">
        <w:rPr>
          <w:rFonts w:ascii="Book Antiqua" w:hAnsi="Book Antiqua" w:cs="Arial"/>
          <w:sz w:val="24"/>
          <w:szCs w:val="24"/>
          <w:lang w:val="en-US"/>
        </w:rPr>
        <w:t>0.27) was obtained</w:t>
      </w:r>
      <w:r w:rsidR="00566803" w:rsidRPr="004155EB">
        <w:rPr>
          <w:rFonts w:ascii="Book Antiqua" w:hAnsi="Book Antiqua" w:cs="Arial"/>
          <w:sz w:val="24"/>
          <w:szCs w:val="24"/>
          <w:lang w:val="en-US"/>
        </w:rPr>
        <w:t xml:space="preserve"> with the </w:t>
      </w:r>
      <w:r w:rsidR="00566803" w:rsidRPr="004155EB">
        <w:rPr>
          <w:rFonts w:ascii="Book Antiqua" w:hAnsi="Book Antiqua" w:cs="Arial"/>
          <w:i/>
          <w:sz w:val="24"/>
          <w:szCs w:val="24"/>
          <w:lang w:val="en-US"/>
        </w:rPr>
        <w:t>VEGF-A</w:t>
      </w:r>
      <w:r w:rsidR="00566803" w:rsidRPr="004155EB">
        <w:rPr>
          <w:rFonts w:ascii="Book Antiqua" w:hAnsi="Book Antiqua" w:cs="Arial"/>
          <w:sz w:val="24"/>
          <w:szCs w:val="24"/>
          <w:lang w:val="en-US"/>
        </w:rPr>
        <w:t xml:space="preserve"> -634G&gt;C</w:t>
      </w:r>
      <w:r w:rsidRPr="004155EB">
        <w:rPr>
          <w:rFonts w:ascii="Book Antiqua" w:hAnsi="Book Antiqua" w:cs="Arial"/>
          <w:sz w:val="24"/>
          <w:szCs w:val="24"/>
          <w:lang w:val="en-US"/>
        </w:rPr>
        <w:t xml:space="preserve"> polymorphism with the 5-year survival in the univariate analysis. </w:t>
      </w:r>
      <w:r w:rsidR="00756B27" w:rsidRPr="004155EB">
        <w:rPr>
          <w:rFonts w:ascii="Book Antiqua" w:hAnsi="Book Antiqua" w:cs="Arial"/>
          <w:sz w:val="24"/>
          <w:szCs w:val="24"/>
          <w:lang w:val="en-US"/>
        </w:rPr>
        <w:t>The genotype CT (HR</w:t>
      </w:r>
      <w:r w:rsidR="00822D7E" w:rsidRPr="004155EB">
        <w:rPr>
          <w:rFonts w:ascii="Book Antiqua" w:hAnsi="Book Antiqua" w:cs="Arial"/>
          <w:sz w:val="24"/>
          <w:szCs w:val="24"/>
          <w:lang w:val="en-US" w:eastAsia="zh-CN"/>
        </w:rPr>
        <w:t xml:space="preserve"> </w:t>
      </w:r>
      <w:r w:rsidR="00756B27" w:rsidRPr="004155EB">
        <w:rPr>
          <w:rFonts w:ascii="Book Antiqua" w:hAnsi="Book Antiqua" w:cs="Arial"/>
          <w:sz w:val="24"/>
          <w:szCs w:val="24"/>
          <w:lang w:val="en-US"/>
        </w:rPr>
        <w:t>=</w:t>
      </w:r>
      <w:r w:rsidR="00822D7E" w:rsidRPr="004155EB">
        <w:rPr>
          <w:rFonts w:ascii="Book Antiqua" w:hAnsi="Book Antiqua" w:cs="Arial"/>
          <w:sz w:val="24"/>
          <w:szCs w:val="24"/>
          <w:lang w:val="en-US" w:eastAsia="zh-CN"/>
        </w:rPr>
        <w:t xml:space="preserve"> </w:t>
      </w:r>
      <w:r w:rsidR="00756B27" w:rsidRPr="004155EB">
        <w:rPr>
          <w:rFonts w:ascii="Book Antiqua" w:hAnsi="Book Antiqua" w:cs="Arial"/>
          <w:sz w:val="24"/>
          <w:szCs w:val="24"/>
          <w:lang w:val="en-US"/>
        </w:rPr>
        <w:t>2.79)</w:t>
      </w:r>
      <w:r w:rsidR="00566803" w:rsidRPr="004155EB">
        <w:rPr>
          <w:rFonts w:ascii="Book Antiqua" w:hAnsi="Book Antiqua" w:cs="Arial"/>
          <w:sz w:val="24"/>
          <w:szCs w:val="24"/>
          <w:lang w:val="en-US"/>
        </w:rPr>
        <w:t xml:space="preserve"> and CC (HR</w:t>
      </w:r>
      <w:r w:rsidR="00822D7E" w:rsidRPr="004155EB">
        <w:rPr>
          <w:rFonts w:ascii="Book Antiqua" w:hAnsi="Book Antiqua" w:cs="Arial"/>
          <w:sz w:val="24"/>
          <w:szCs w:val="24"/>
          <w:lang w:val="en-US" w:eastAsia="zh-CN"/>
        </w:rPr>
        <w:t xml:space="preserve"> </w:t>
      </w:r>
      <w:r w:rsidR="00566803" w:rsidRPr="004155EB">
        <w:rPr>
          <w:rFonts w:ascii="Book Antiqua" w:hAnsi="Book Antiqua" w:cs="Arial"/>
          <w:sz w:val="24"/>
          <w:szCs w:val="24"/>
          <w:lang w:val="en-US"/>
        </w:rPr>
        <w:t>=</w:t>
      </w:r>
      <w:r w:rsidR="00822D7E" w:rsidRPr="004155EB">
        <w:rPr>
          <w:rFonts w:ascii="Book Antiqua" w:hAnsi="Book Antiqua" w:cs="Arial"/>
          <w:sz w:val="24"/>
          <w:szCs w:val="24"/>
          <w:lang w:val="en-US" w:eastAsia="zh-CN"/>
        </w:rPr>
        <w:t xml:space="preserve"> </w:t>
      </w:r>
      <w:r w:rsidR="00566803" w:rsidRPr="004155EB">
        <w:rPr>
          <w:rFonts w:ascii="Book Antiqua" w:hAnsi="Book Antiqua" w:cs="Arial"/>
          <w:sz w:val="24"/>
          <w:szCs w:val="24"/>
          <w:lang w:val="en-US"/>
        </w:rPr>
        <w:t>4.67) of the</w:t>
      </w:r>
      <w:r w:rsidR="00756B27" w:rsidRPr="004155EB">
        <w:rPr>
          <w:rFonts w:ascii="Book Antiqua" w:hAnsi="Book Antiqua" w:cs="Arial"/>
          <w:sz w:val="24"/>
          <w:szCs w:val="24"/>
          <w:lang w:val="en-US"/>
        </w:rPr>
        <w:t xml:space="preserve"> polymorphism</w:t>
      </w:r>
      <w:r w:rsidR="00756B27" w:rsidRPr="004155EB">
        <w:rPr>
          <w:rFonts w:ascii="Book Antiqua" w:hAnsi="Book Antiqua" w:cs="Arial"/>
          <w:i/>
          <w:sz w:val="24"/>
          <w:szCs w:val="24"/>
          <w:lang w:val="en-US"/>
        </w:rPr>
        <w:t xml:space="preserve"> VEGF-A</w:t>
      </w:r>
      <w:r w:rsidR="00756B27" w:rsidRPr="004155EB">
        <w:rPr>
          <w:rFonts w:ascii="Book Antiqua" w:hAnsi="Book Antiqua" w:cs="Arial"/>
          <w:sz w:val="24"/>
          <w:szCs w:val="24"/>
          <w:lang w:val="en-US"/>
        </w:rPr>
        <w:t xml:space="preserve"> -1498C&gt;T and the genot</w:t>
      </w:r>
      <w:r w:rsidR="002404EC" w:rsidRPr="004155EB">
        <w:rPr>
          <w:rFonts w:ascii="Book Antiqua" w:hAnsi="Book Antiqua" w:cs="Arial"/>
          <w:sz w:val="24"/>
          <w:szCs w:val="24"/>
          <w:lang w:val="en-US"/>
        </w:rPr>
        <w:t>ype C</w:t>
      </w:r>
      <w:r w:rsidR="00566803" w:rsidRPr="004155EB">
        <w:rPr>
          <w:rFonts w:ascii="Book Antiqua" w:hAnsi="Book Antiqua" w:cs="Arial"/>
          <w:sz w:val="24"/>
          <w:szCs w:val="24"/>
          <w:lang w:val="en-US"/>
        </w:rPr>
        <w:t>C (HR</w:t>
      </w:r>
      <w:r w:rsidR="00822D7E" w:rsidRPr="004155EB">
        <w:rPr>
          <w:rFonts w:ascii="Book Antiqua" w:hAnsi="Book Antiqua" w:cs="Arial"/>
          <w:sz w:val="24"/>
          <w:szCs w:val="24"/>
          <w:lang w:val="en-US" w:eastAsia="zh-CN"/>
        </w:rPr>
        <w:t xml:space="preserve"> </w:t>
      </w:r>
      <w:r w:rsidR="00566803" w:rsidRPr="004155EB">
        <w:rPr>
          <w:rFonts w:ascii="Book Antiqua" w:hAnsi="Book Antiqua" w:cs="Arial"/>
          <w:sz w:val="24"/>
          <w:szCs w:val="24"/>
          <w:lang w:val="en-US"/>
        </w:rPr>
        <w:t>=</w:t>
      </w:r>
      <w:r w:rsidR="00822D7E" w:rsidRPr="004155EB">
        <w:rPr>
          <w:rFonts w:ascii="Book Antiqua" w:hAnsi="Book Antiqua" w:cs="Arial"/>
          <w:sz w:val="24"/>
          <w:szCs w:val="24"/>
          <w:lang w:val="en-US" w:eastAsia="zh-CN"/>
        </w:rPr>
        <w:t xml:space="preserve"> </w:t>
      </w:r>
      <w:r w:rsidR="00566803" w:rsidRPr="004155EB">
        <w:rPr>
          <w:rFonts w:ascii="Book Antiqua" w:hAnsi="Book Antiqua" w:cs="Arial"/>
          <w:sz w:val="24"/>
          <w:szCs w:val="24"/>
          <w:lang w:val="en-US"/>
        </w:rPr>
        <w:t>3.76) of the</w:t>
      </w:r>
      <w:r w:rsidR="00756B27" w:rsidRPr="004155EB">
        <w:rPr>
          <w:rFonts w:ascii="Book Antiqua" w:hAnsi="Book Antiqua" w:cs="Arial"/>
          <w:sz w:val="24"/>
          <w:szCs w:val="24"/>
          <w:lang w:val="en-US"/>
        </w:rPr>
        <w:t xml:space="preserve"> polymorphism</w:t>
      </w:r>
      <w:r w:rsidR="00756B27" w:rsidRPr="004155EB">
        <w:rPr>
          <w:rFonts w:ascii="Book Antiqua" w:hAnsi="Book Antiqua" w:cs="Arial"/>
          <w:i/>
          <w:sz w:val="24"/>
          <w:szCs w:val="24"/>
          <w:lang w:val="en-US"/>
        </w:rPr>
        <w:t xml:space="preserve"> VEGF-A</w:t>
      </w:r>
      <w:r w:rsidR="00756B27" w:rsidRPr="004155EB">
        <w:rPr>
          <w:rFonts w:ascii="Book Antiqua" w:hAnsi="Book Antiqua" w:cs="Arial"/>
          <w:sz w:val="24"/>
          <w:szCs w:val="24"/>
          <w:lang w:val="en-US"/>
        </w:rPr>
        <w:t xml:space="preserve"> -634C&gt;G acted as an independent prognostic factor for the risk of death in </w:t>
      </w:r>
      <w:r w:rsidR="003F38D2" w:rsidRPr="004155EB">
        <w:rPr>
          <w:rFonts w:ascii="Book Antiqua" w:hAnsi="Book Antiqua" w:cs="Arial"/>
          <w:sz w:val="24"/>
          <w:szCs w:val="24"/>
          <w:lang w:val="en-US" w:eastAsia="zh-CN"/>
        </w:rPr>
        <w:t>CRC</w:t>
      </w:r>
      <w:r w:rsidR="00756B27" w:rsidRPr="004155EB">
        <w:rPr>
          <w:rFonts w:ascii="Book Antiqua" w:hAnsi="Book Antiqua" w:cs="Arial"/>
          <w:sz w:val="24"/>
          <w:szCs w:val="24"/>
          <w:lang w:val="en-US"/>
        </w:rPr>
        <w:t xml:space="preserve"> patients. </w:t>
      </w:r>
    </w:p>
    <w:p w:rsidR="003F38D2" w:rsidRPr="004155EB" w:rsidRDefault="003F38D2" w:rsidP="00D5344C">
      <w:pPr>
        <w:adjustRightInd w:val="0"/>
        <w:snapToGrid w:val="0"/>
        <w:spacing w:after="0" w:line="360" w:lineRule="auto"/>
        <w:jc w:val="both"/>
        <w:rPr>
          <w:rFonts w:ascii="Book Antiqua" w:hAnsi="Book Antiqua" w:cs="Arial"/>
          <w:b/>
          <w:i/>
          <w:sz w:val="24"/>
          <w:szCs w:val="24"/>
          <w:lang w:val="en-US" w:eastAsia="zh-CN"/>
        </w:rPr>
      </w:pPr>
    </w:p>
    <w:p w:rsidR="004A5B3D" w:rsidRPr="004155EB" w:rsidRDefault="00822D7E" w:rsidP="00D5344C">
      <w:pPr>
        <w:adjustRightInd w:val="0"/>
        <w:snapToGrid w:val="0"/>
        <w:spacing w:after="0" w:line="360" w:lineRule="auto"/>
        <w:jc w:val="both"/>
        <w:rPr>
          <w:rFonts w:ascii="Book Antiqua" w:hAnsi="Book Antiqua" w:cs="Arial"/>
          <w:b/>
          <w:i/>
          <w:sz w:val="24"/>
          <w:szCs w:val="24"/>
          <w:lang w:val="en-US" w:eastAsia="zh-CN"/>
        </w:rPr>
      </w:pPr>
      <w:r w:rsidRPr="004155EB">
        <w:rPr>
          <w:rFonts w:ascii="Book Antiqua" w:hAnsi="Book Antiqua" w:cs="Arial"/>
          <w:b/>
          <w:i/>
          <w:sz w:val="24"/>
          <w:szCs w:val="24"/>
          <w:lang w:val="en-US"/>
        </w:rPr>
        <w:t>CONCLUSION</w:t>
      </w:r>
    </w:p>
    <w:p w:rsidR="00756B27" w:rsidRPr="004155EB" w:rsidRDefault="002404EC" w:rsidP="00D5344C">
      <w:pPr>
        <w:adjustRightInd w:val="0"/>
        <w:snapToGrid w:val="0"/>
        <w:spacing w:after="0" w:line="360" w:lineRule="auto"/>
        <w:jc w:val="both"/>
        <w:rPr>
          <w:rFonts w:ascii="Book Antiqua" w:hAnsi="Book Antiqua" w:cs="Arial"/>
          <w:sz w:val="24"/>
          <w:szCs w:val="24"/>
          <w:lang w:val="en-US"/>
        </w:rPr>
      </w:pPr>
      <w:r w:rsidRPr="004155EB">
        <w:rPr>
          <w:rFonts w:ascii="Book Antiqua" w:hAnsi="Book Antiqua" w:cs="Arial"/>
          <w:sz w:val="24"/>
          <w:szCs w:val="24"/>
          <w:lang w:val="en-US"/>
        </w:rPr>
        <w:t>The CT and C</w:t>
      </w:r>
      <w:r w:rsidR="00777234" w:rsidRPr="004155EB">
        <w:rPr>
          <w:rFonts w:ascii="Book Antiqua" w:hAnsi="Book Antiqua" w:cs="Arial"/>
          <w:sz w:val="24"/>
          <w:szCs w:val="24"/>
          <w:lang w:val="en-US"/>
        </w:rPr>
        <w:t xml:space="preserve">C genotypes of </w:t>
      </w:r>
      <w:r w:rsidR="00205079" w:rsidRPr="004155EB">
        <w:rPr>
          <w:rFonts w:ascii="Book Antiqua" w:hAnsi="Book Antiqua" w:cs="Arial"/>
          <w:sz w:val="24"/>
          <w:szCs w:val="24"/>
          <w:lang w:val="en-US"/>
        </w:rPr>
        <w:t xml:space="preserve">the </w:t>
      </w:r>
      <w:r w:rsidR="00777234" w:rsidRPr="004155EB">
        <w:rPr>
          <w:rFonts w:ascii="Book Antiqua" w:hAnsi="Book Antiqua" w:cs="Arial"/>
          <w:i/>
          <w:sz w:val="24"/>
          <w:szCs w:val="24"/>
          <w:lang w:val="en-US"/>
        </w:rPr>
        <w:t>VEGF-A</w:t>
      </w:r>
      <w:r w:rsidR="00777234" w:rsidRPr="004155EB">
        <w:rPr>
          <w:rFonts w:ascii="Book Antiqua" w:hAnsi="Book Antiqua" w:cs="Arial"/>
          <w:sz w:val="24"/>
          <w:szCs w:val="24"/>
          <w:lang w:val="en-US"/>
        </w:rPr>
        <w:t xml:space="preserve"> -1498C&gt;T and the </w:t>
      </w:r>
      <w:r w:rsidRPr="004155EB">
        <w:rPr>
          <w:rFonts w:ascii="Book Antiqua" w:hAnsi="Book Antiqua" w:cs="Arial"/>
          <w:sz w:val="24"/>
          <w:szCs w:val="24"/>
          <w:lang w:val="en-US"/>
        </w:rPr>
        <w:t>C</w:t>
      </w:r>
      <w:r w:rsidR="00777234" w:rsidRPr="004155EB">
        <w:rPr>
          <w:rFonts w:ascii="Book Antiqua" w:hAnsi="Book Antiqua" w:cs="Arial"/>
          <w:sz w:val="24"/>
          <w:szCs w:val="24"/>
          <w:lang w:val="en-US"/>
        </w:rPr>
        <w:t xml:space="preserve">C genotype of </w:t>
      </w:r>
      <w:r w:rsidR="00205079" w:rsidRPr="004155EB">
        <w:rPr>
          <w:rFonts w:ascii="Book Antiqua" w:hAnsi="Book Antiqua" w:cs="Arial"/>
          <w:sz w:val="24"/>
          <w:szCs w:val="24"/>
          <w:lang w:val="en-US"/>
        </w:rPr>
        <w:t xml:space="preserve">the </w:t>
      </w:r>
      <w:r w:rsidR="00566803" w:rsidRPr="004155EB">
        <w:rPr>
          <w:rFonts w:ascii="Book Antiqua" w:hAnsi="Book Antiqua" w:cs="Arial"/>
          <w:i/>
          <w:sz w:val="24"/>
          <w:szCs w:val="24"/>
          <w:lang w:val="en-US"/>
        </w:rPr>
        <w:t>VEGF-A</w:t>
      </w:r>
      <w:r w:rsidR="00566803" w:rsidRPr="004155EB">
        <w:rPr>
          <w:rFonts w:ascii="Book Antiqua" w:hAnsi="Book Antiqua" w:cs="Arial"/>
          <w:sz w:val="24"/>
          <w:szCs w:val="24"/>
          <w:lang w:val="en-US"/>
        </w:rPr>
        <w:t xml:space="preserve"> -634C&gt;G</w:t>
      </w:r>
      <w:r w:rsidR="00F3666A" w:rsidRPr="004155EB">
        <w:rPr>
          <w:rFonts w:ascii="Book Antiqua" w:hAnsi="Book Antiqua" w:cs="Arial"/>
          <w:sz w:val="24"/>
          <w:szCs w:val="24"/>
          <w:lang w:val="en-US"/>
        </w:rPr>
        <w:t xml:space="preserve"> </w:t>
      </w:r>
      <w:r w:rsidR="00777234" w:rsidRPr="004155EB">
        <w:rPr>
          <w:rFonts w:ascii="Book Antiqua" w:hAnsi="Book Antiqua" w:cs="Arial"/>
          <w:sz w:val="24"/>
          <w:szCs w:val="24"/>
          <w:lang w:val="en-US"/>
        </w:rPr>
        <w:t xml:space="preserve">polymorphisms are prognostic factors of survival in </w:t>
      </w:r>
      <w:r w:rsidR="00205079" w:rsidRPr="004155EB">
        <w:rPr>
          <w:rFonts w:ascii="Book Antiqua" w:hAnsi="Book Antiqua" w:cs="Arial"/>
          <w:sz w:val="24"/>
          <w:szCs w:val="24"/>
          <w:lang w:val="en-US"/>
        </w:rPr>
        <w:t xml:space="preserve">Brazilians </w:t>
      </w:r>
      <w:r w:rsidR="00777234" w:rsidRPr="004155EB">
        <w:rPr>
          <w:rFonts w:ascii="Book Antiqua" w:hAnsi="Book Antiqua" w:cs="Arial"/>
          <w:sz w:val="24"/>
          <w:szCs w:val="24"/>
          <w:lang w:val="en-US"/>
        </w:rPr>
        <w:t xml:space="preserve">patients with </w:t>
      </w:r>
      <w:r w:rsidR="00205079" w:rsidRPr="004155EB">
        <w:rPr>
          <w:rFonts w:ascii="Book Antiqua" w:hAnsi="Book Antiqua" w:cs="Arial"/>
          <w:sz w:val="24"/>
          <w:szCs w:val="24"/>
          <w:lang w:val="en-US"/>
        </w:rPr>
        <w:t xml:space="preserve">sporadic </w:t>
      </w:r>
      <w:r w:rsidR="00777234" w:rsidRPr="004155EB">
        <w:rPr>
          <w:rFonts w:ascii="Book Antiqua" w:hAnsi="Book Antiqua" w:cs="Arial"/>
          <w:sz w:val="24"/>
          <w:szCs w:val="24"/>
          <w:lang w:val="en-US"/>
        </w:rPr>
        <w:t>colorectal carcinoma.</w:t>
      </w:r>
    </w:p>
    <w:p w:rsidR="006D577F" w:rsidRPr="004155EB" w:rsidRDefault="006D577F" w:rsidP="008A4C13">
      <w:pPr>
        <w:adjustRightInd w:val="0"/>
        <w:snapToGrid w:val="0"/>
        <w:spacing w:after="0" w:line="360" w:lineRule="auto"/>
        <w:jc w:val="both"/>
        <w:rPr>
          <w:rFonts w:ascii="Book Antiqua" w:hAnsi="Book Antiqua" w:cs="Arial"/>
          <w:b/>
          <w:sz w:val="24"/>
          <w:szCs w:val="24"/>
          <w:lang w:val="en-US"/>
        </w:rPr>
      </w:pPr>
    </w:p>
    <w:p w:rsidR="005A64A0" w:rsidRPr="004155EB" w:rsidRDefault="005A64A0" w:rsidP="008A4C13">
      <w:pPr>
        <w:adjustRightInd w:val="0"/>
        <w:snapToGrid w:val="0"/>
        <w:spacing w:after="0" w:line="360" w:lineRule="auto"/>
        <w:jc w:val="both"/>
        <w:rPr>
          <w:rFonts w:ascii="Book Antiqua" w:hAnsi="Book Antiqua" w:cs="Arial"/>
          <w:sz w:val="24"/>
          <w:szCs w:val="24"/>
          <w:lang w:val="en-US" w:eastAsia="zh-CN"/>
        </w:rPr>
      </w:pPr>
      <w:r w:rsidRPr="004155EB">
        <w:rPr>
          <w:rFonts w:ascii="Book Antiqua" w:hAnsi="Book Antiqua" w:cs="Arial"/>
          <w:b/>
          <w:sz w:val="24"/>
          <w:szCs w:val="24"/>
          <w:lang w:val="en-US"/>
        </w:rPr>
        <w:t>Key</w:t>
      </w:r>
      <w:r w:rsidR="00822D7E" w:rsidRPr="004155EB">
        <w:rPr>
          <w:rFonts w:ascii="Book Antiqua" w:hAnsi="Book Antiqua" w:cs="Arial"/>
          <w:b/>
          <w:sz w:val="24"/>
          <w:szCs w:val="24"/>
          <w:lang w:val="en-US" w:eastAsia="zh-CN"/>
        </w:rPr>
        <w:t xml:space="preserve"> </w:t>
      </w:r>
      <w:r w:rsidRPr="004155EB">
        <w:rPr>
          <w:rFonts w:ascii="Book Antiqua" w:hAnsi="Book Antiqua" w:cs="Arial"/>
          <w:b/>
          <w:sz w:val="24"/>
          <w:szCs w:val="24"/>
          <w:lang w:val="en-US"/>
        </w:rPr>
        <w:t>word</w:t>
      </w:r>
      <w:r w:rsidR="00507303" w:rsidRPr="004155EB">
        <w:rPr>
          <w:rFonts w:ascii="Book Antiqua" w:hAnsi="Book Antiqua" w:cs="Arial"/>
          <w:b/>
          <w:sz w:val="24"/>
          <w:szCs w:val="24"/>
          <w:lang w:val="en-US"/>
        </w:rPr>
        <w:t>s</w:t>
      </w:r>
      <w:r w:rsidR="00DE1118" w:rsidRPr="004155EB">
        <w:rPr>
          <w:rFonts w:ascii="Book Antiqua" w:hAnsi="Book Antiqua" w:cs="Arial"/>
          <w:b/>
          <w:sz w:val="24"/>
          <w:szCs w:val="24"/>
          <w:lang w:val="en-US"/>
        </w:rPr>
        <w:t>:</w:t>
      </w:r>
      <w:r w:rsidR="00507303" w:rsidRPr="004155EB">
        <w:rPr>
          <w:rFonts w:ascii="Book Antiqua" w:hAnsi="Book Antiqua" w:cs="Arial"/>
          <w:b/>
          <w:sz w:val="24"/>
          <w:szCs w:val="24"/>
          <w:lang w:val="en-US"/>
        </w:rPr>
        <w:t xml:space="preserve"> </w:t>
      </w:r>
      <w:r w:rsidR="00623D28" w:rsidRPr="004155EB">
        <w:rPr>
          <w:rFonts w:ascii="Book Antiqua" w:hAnsi="Book Antiqua" w:cs="Arial"/>
          <w:sz w:val="24"/>
          <w:szCs w:val="24"/>
          <w:lang w:val="en-US"/>
        </w:rPr>
        <w:t xml:space="preserve">Colorectal </w:t>
      </w:r>
      <w:r w:rsidR="00822D7E" w:rsidRPr="004155EB">
        <w:rPr>
          <w:rFonts w:ascii="Book Antiqua" w:hAnsi="Book Antiqua" w:cs="Arial"/>
          <w:sz w:val="24"/>
          <w:szCs w:val="24"/>
          <w:lang w:val="en-US" w:eastAsia="zh-CN"/>
        </w:rPr>
        <w:t>c</w:t>
      </w:r>
      <w:r w:rsidR="00623D28" w:rsidRPr="004155EB">
        <w:rPr>
          <w:rFonts w:ascii="Book Antiqua" w:hAnsi="Book Antiqua" w:cs="Arial"/>
          <w:sz w:val="24"/>
          <w:szCs w:val="24"/>
          <w:lang w:val="en-US"/>
        </w:rPr>
        <w:t xml:space="preserve">ancer; Genetic </w:t>
      </w:r>
      <w:r w:rsidR="00822D7E" w:rsidRPr="004155EB">
        <w:rPr>
          <w:rFonts w:ascii="Book Antiqua" w:hAnsi="Book Antiqua" w:cs="Arial"/>
          <w:sz w:val="24"/>
          <w:szCs w:val="24"/>
          <w:lang w:val="en-US" w:eastAsia="zh-CN"/>
        </w:rPr>
        <w:t>p</w:t>
      </w:r>
      <w:r w:rsidR="00623D28" w:rsidRPr="004155EB">
        <w:rPr>
          <w:rFonts w:ascii="Book Antiqua" w:hAnsi="Book Antiqua" w:cs="Arial"/>
          <w:sz w:val="24"/>
          <w:szCs w:val="24"/>
          <w:lang w:val="en-US"/>
        </w:rPr>
        <w:t>olymorphisms;</w:t>
      </w:r>
      <w:r w:rsidR="00507303" w:rsidRPr="004155EB">
        <w:rPr>
          <w:rFonts w:ascii="Book Antiqua" w:hAnsi="Book Antiqua" w:cs="Arial"/>
          <w:sz w:val="24"/>
          <w:szCs w:val="24"/>
          <w:lang w:val="en-US"/>
        </w:rPr>
        <w:t xml:space="preserve"> Vascu</w:t>
      </w:r>
      <w:r w:rsidR="00623D28" w:rsidRPr="004155EB">
        <w:rPr>
          <w:rFonts w:ascii="Book Antiqua" w:hAnsi="Book Antiqua" w:cs="Arial"/>
          <w:sz w:val="24"/>
          <w:szCs w:val="24"/>
          <w:lang w:val="en-US"/>
        </w:rPr>
        <w:t xml:space="preserve">lar </w:t>
      </w:r>
      <w:r w:rsidR="00822D7E" w:rsidRPr="004155EB">
        <w:rPr>
          <w:rFonts w:ascii="Book Antiqua" w:hAnsi="Book Antiqua" w:cs="Arial"/>
          <w:sz w:val="24"/>
          <w:szCs w:val="24"/>
          <w:lang w:val="en-US" w:eastAsia="zh-CN"/>
        </w:rPr>
        <w:t>e</w:t>
      </w:r>
      <w:r w:rsidR="00623D28" w:rsidRPr="004155EB">
        <w:rPr>
          <w:rFonts w:ascii="Book Antiqua" w:hAnsi="Book Antiqua" w:cs="Arial"/>
          <w:sz w:val="24"/>
          <w:szCs w:val="24"/>
          <w:lang w:val="en-US"/>
        </w:rPr>
        <w:t xml:space="preserve">ndothelial </w:t>
      </w:r>
      <w:r w:rsidR="00822D7E" w:rsidRPr="004155EB">
        <w:rPr>
          <w:rFonts w:ascii="Book Antiqua" w:hAnsi="Book Antiqua" w:cs="Arial"/>
          <w:sz w:val="24"/>
          <w:szCs w:val="24"/>
          <w:lang w:val="en-US" w:eastAsia="zh-CN"/>
        </w:rPr>
        <w:t>g</w:t>
      </w:r>
      <w:r w:rsidR="00623D28" w:rsidRPr="004155EB">
        <w:rPr>
          <w:rFonts w:ascii="Book Antiqua" w:hAnsi="Book Antiqua" w:cs="Arial"/>
          <w:sz w:val="24"/>
          <w:szCs w:val="24"/>
          <w:lang w:val="en-US"/>
        </w:rPr>
        <w:t xml:space="preserve">rowth </w:t>
      </w:r>
      <w:r w:rsidR="00822D7E" w:rsidRPr="004155EB">
        <w:rPr>
          <w:rFonts w:ascii="Book Antiqua" w:hAnsi="Book Antiqua" w:cs="Arial"/>
          <w:sz w:val="24"/>
          <w:szCs w:val="24"/>
          <w:lang w:val="en-US" w:eastAsia="zh-CN"/>
        </w:rPr>
        <w:t>f</w:t>
      </w:r>
      <w:r w:rsidR="0086595E" w:rsidRPr="004155EB">
        <w:rPr>
          <w:rFonts w:ascii="Book Antiqua" w:hAnsi="Book Antiqua" w:cs="Arial"/>
          <w:sz w:val="24"/>
          <w:szCs w:val="24"/>
          <w:lang w:val="en-US"/>
        </w:rPr>
        <w:t>actor</w:t>
      </w:r>
      <w:r w:rsidR="0086595E" w:rsidRPr="004155EB">
        <w:rPr>
          <w:rFonts w:ascii="Book Antiqua" w:hAnsi="Book Antiqua" w:cs="Arial"/>
          <w:sz w:val="24"/>
          <w:szCs w:val="24"/>
          <w:lang w:val="en-US" w:eastAsia="zh-CN"/>
        </w:rPr>
        <w:t>-</w:t>
      </w:r>
      <w:r w:rsidR="00623D28" w:rsidRPr="004155EB">
        <w:rPr>
          <w:rFonts w:ascii="Book Antiqua" w:hAnsi="Book Antiqua" w:cs="Arial"/>
          <w:sz w:val="24"/>
          <w:szCs w:val="24"/>
          <w:lang w:val="en-US"/>
        </w:rPr>
        <w:t xml:space="preserve">A; Colorectal </w:t>
      </w:r>
      <w:r w:rsidR="00822D7E" w:rsidRPr="004155EB">
        <w:rPr>
          <w:rFonts w:ascii="Book Antiqua" w:hAnsi="Book Antiqua" w:cs="Arial"/>
          <w:sz w:val="24"/>
          <w:szCs w:val="24"/>
          <w:lang w:val="en-US" w:eastAsia="zh-CN"/>
        </w:rPr>
        <w:t>s</w:t>
      </w:r>
      <w:r w:rsidR="00623D28" w:rsidRPr="004155EB">
        <w:rPr>
          <w:rFonts w:ascii="Book Antiqua" w:hAnsi="Book Antiqua" w:cs="Arial"/>
          <w:sz w:val="24"/>
          <w:szCs w:val="24"/>
          <w:lang w:val="en-US"/>
        </w:rPr>
        <w:t>urgery;</w:t>
      </w:r>
      <w:r w:rsidR="00507303" w:rsidRPr="004155EB">
        <w:rPr>
          <w:rFonts w:ascii="Book Antiqua" w:hAnsi="Book Antiqua" w:cs="Arial"/>
          <w:sz w:val="24"/>
          <w:szCs w:val="24"/>
          <w:lang w:val="en-US"/>
        </w:rPr>
        <w:t xml:space="preserve"> Genetic </w:t>
      </w:r>
      <w:r w:rsidR="00822D7E" w:rsidRPr="004155EB">
        <w:rPr>
          <w:rFonts w:ascii="Book Antiqua" w:hAnsi="Book Antiqua" w:cs="Arial"/>
          <w:sz w:val="24"/>
          <w:szCs w:val="24"/>
          <w:lang w:val="en-US" w:eastAsia="zh-CN"/>
        </w:rPr>
        <w:t>v</w:t>
      </w:r>
      <w:r w:rsidR="00507303" w:rsidRPr="004155EB">
        <w:rPr>
          <w:rFonts w:ascii="Book Antiqua" w:hAnsi="Book Antiqua" w:cs="Arial"/>
          <w:sz w:val="24"/>
          <w:szCs w:val="24"/>
          <w:lang w:val="en-US"/>
        </w:rPr>
        <w:t>ariation</w:t>
      </w:r>
    </w:p>
    <w:p w:rsidR="003F0EB3" w:rsidRDefault="003F0EB3" w:rsidP="008A4C13">
      <w:pPr>
        <w:autoSpaceDE w:val="0"/>
        <w:autoSpaceDN w:val="0"/>
        <w:adjustRightInd w:val="0"/>
        <w:snapToGrid w:val="0"/>
        <w:spacing w:after="0" w:line="360" w:lineRule="auto"/>
        <w:jc w:val="both"/>
        <w:rPr>
          <w:rFonts w:ascii="Book Antiqua" w:hAnsi="Book Antiqua"/>
          <w:b/>
          <w:color w:val="000000"/>
          <w:sz w:val="24"/>
          <w:lang w:val="en-GB" w:eastAsia="zh-CN"/>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p>
    <w:p w:rsidR="003F0EB3" w:rsidRPr="00BC0909" w:rsidRDefault="003F0EB3" w:rsidP="008A4C13">
      <w:pPr>
        <w:autoSpaceDE w:val="0"/>
        <w:autoSpaceDN w:val="0"/>
        <w:adjustRightInd w:val="0"/>
        <w:snapToGrid w:val="0"/>
        <w:spacing w:after="0" w:line="360" w:lineRule="auto"/>
        <w:jc w:val="both"/>
        <w:rPr>
          <w:rFonts w:ascii="Book Antiqua" w:hAnsi="Book Antiqua" w:cs="Arial Unicode MS"/>
          <w:color w:val="000000"/>
          <w:sz w:val="24"/>
        </w:rPr>
      </w:pPr>
      <w:proofErr w:type="gramStart"/>
      <w:r w:rsidRPr="00BC0909">
        <w:rPr>
          <w:rFonts w:ascii="Book Antiqua" w:hAnsi="Book Antiqua"/>
          <w:b/>
          <w:color w:val="000000"/>
          <w:sz w:val="24"/>
          <w:lang w:val="en-GB"/>
        </w:rPr>
        <w:t xml:space="preserve">© </w:t>
      </w:r>
      <w:r w:rsidRPr="00BC0909">
        <w:rPr>
          <w:rFonts w:ascii="Book Antiqua" w:eastAsia="AdvTimes" w:hAnsi="Book Antiqua" w:cs="AdvTimes"/>
          <w:b/>
          <w:color w:val="000000"/>
          <w:sz w:val="24"/>
        </w:rPr>
        <w:t>The Author(s) 201</w:t>
      </w:r>
      <w:r w:rsidRPr="00B83CEA">
        <w:rPr>
          <w:rFonts w:ascii="Book Antiqua" w:hAnsi="Book Antiqua" w:cs="AdvTimes" w:hint="eastAsia"/>
          <w:b/>
          <w:color w:val="000000"/>
          <w:sz w:val="24"/>
        </w:rPr>
        <w:t>6</w:t>
      </w:r>
      <w:r w:rsidRPr="00BC0909">
        <w:rPr>
          <w:rFonts w:ascii="Book Antiqua" w:eastAsia="AdvTimes" w:hAnsi="Book Antiqua" w:cs="AdvTimes"/>
          <w:b/>
          <w:color w:val="000000"/>
          <w:sz w:val="24"/>
        </w:rPr>
        <w:t>.</w:t>
      </w:r>
      <w:proofErr w:type="gramEnd"/>
      <w:r w:rsidRPr="00BC0909">
        <w:rPr>
          <w:rFonts w:ascii="Book Antiqua" w:eastAsia="AdvTimes" w:hAnsi="Book Antiqua" w:cs="AdvTimes"/>
          <w:color w:val="000000"/>
          <w:sz w:val="24"/>
        </w:rPr>
        <w:t xml:space="preserve"> Published by </w:t>
      </w:r>
      <w:proofErr w:type="spellStart"/>
      <w:r w:rsidRPr="00BC0909">
        <w:rPr>
          <w:rFonts w:ascii="Book Antiqua" w:hAnsi="Book Antiqua" w:cs="Arial Unicode MS"/>
          <w:color w:val="000000"/>
          <w:sz w:val="24"/>
          <w:lang w:val="en-GB"/>
        </w:rPr>
        <w:t>Baishideng</w:t>
      </w:r>
      <w:proofErr w:type="spellEnd"/>
      <w:r w:rsidRPr="00BC0909">
        <w:rPr>
          <w:rFonts w:ascii="Book Antiqua" w:hAnsi="Book Antiqua" w:cs="Arial Unicode MS"/>
          <w:color w:val="000000"/>
          <w:sz w:val="24"/>
          <w:lang w:val="en-GB"/>
        </w:rPr>
        <w:t xml:space="preserve"> Publishing Group Inc.</w:t>
      </w:r>
      <w:r w:rsidRPr="00BC0909">
        <w:rPr>
          <w:rFonts w:ascii="Book Antiqua" w:hAnsi="Book Antiqua" w:cs="Arial Unicode MS"/>
          <w:color w:val="000000"/>
          <w:sz w:val="24"/>
        </w:rPr>
        <w:t xml:space="preserve"> 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6D577F" w:rsidRPr="004155EB" w:rsidRDefault="006D577F" w:rsidP="008A4C13">
      <w:pPr>
        <w:adjustRightInd w:val="0"/>
        <w:snapToGrid w:val="0"/>
        <w:spacing w:after="0" w:line="360" w:lineRule="auto"/>
        <w:jc w:val="both"/>
        <w:rPr>
          <w:rFonts w:ascii="Book Antiqua" w:hAnsi="Book Antiqua" w:cs="Arial"/>
          <w:b/>
          <w:sz w:val="24"/>
          <w:szCs w:val="24"/>
          <w:lang w:val="en-US"/>
        </w:rPr>
      </w:pPr>
    </w:p>
    <w:p w:rsidR="005A64A0" w:rsidRPr="004155EB" w:rsidRDefault="005A64A0" w:rsidP="00D5344C">
      <w:pPr>
        <w:adjustRightInd w:val="0"/>
        <w:snapToGrid w:val="0"/>
        <w:spacing w:after="0" w:line="360" w:lineRule="auto"/>
        <w:jc w:val="both"/>
        <w:rPr>
          <w:rFonts w:ascii="Book Antiqua" w:hAnsi="Book Antiqua" w:cs="Arial"/>
          <w:b/>
          <w:sz w:val="24"/>
          <w:szCs w:val="24"/>
          <w:lang w:val="en-US"/>
        </w:rPr>
      </w:pPr>
      <w:r w:rsidRPr="004155EB">
        <w:rPr>
          <w:rFonts w:ascii="Book Antiqua" w:hAnsi="Book Antiqua" w:cs="Arial"/>
          <w:b/>
          <w:sz w:val="24"/>
          <w:szCs w:val="24"/>
          <w:lang w:val="en-US"/>
        </w:rPr>
        <w:t>Core tip:</w:t>
      </w:r>
      <w:r w:rsidR="00445C47" w:rsidRPr="004155EB">
        <w:rPr>
          <w:rFonts w:ascii="Book Antiqua" w:hAnsi="Book Antiqua" w:cs="Arial"/>
          <w:b/>
          <w:sz w:val="24"/>
          <w:szCs w:val="24"/>
          <w:lang w:val="en-US"/>
        </w:rPr>
        <w:t xml:space="preserve"> </w:t>
      </w:r>
      <w:r w:rsidR="0086595E" w:rsidRPr="004155EB">
        <w:rPr>
          <w:rFonts w:ascii="Book Antiqua" w:hAnsi="Book Antiqua" w:cs="Arial"/>
          <w:sz w:val="24"/>
          <w:szCs w:val="24"/>
          <w:lang w:val="en-US"/>
        </w:rPr>
        <w:t xml:space="preserve">Vascular </w:t>
      </w:r>
      <w:r w:rsidR="0086595E" w:rsidRPr="004155EB">
        <w:rPr>
          <w:rFonts w:ascii="Book Antiqua" w:hAnsi="Book Antiqua" w:cs="Arial"/>
          <w:sz w:val="24"/>
          <w:szCs w:val="24"/>
          <w:lang w:val="en-US" w:eastAsia="zh-CN"/>
        </w:rPr>
        <w:t>e</w:t>
      </w:r>
      <w:r w:rsidR="0086595E" w:rsidRPr="004155EB">
        <w:rPr>
          <w:rFonts w:ascii="Book Antiqua" w:hAnsi="Book Antiqua" w:cs="Arial"/>
          <w:sz w:val="24"/>
          <w:szCs w:val="24"/>
          <w:lang w:val="en-US"/>
        </w:rPr>
        <w:t xml:space="preserve">ndothelial </w:t>
      </w:r>
      <w:r w:rsidR="0086595E" w:rsidRPr="004155EB">
        <w:rPr>
          <w:rFonts w:ascii="Book Antiqua" w:hAnsi="Book Antiqua" w:cs="Arial"/>
          <w:sz w:val="24"/>
          <w:szCs w:val="24"/>
          <w:lang w:val="en-US" w:eastAsia="zh-CN"/>
        </w:rPr>
        <w:t>g</w:t>
      </w:r>
      <w:r w:rsidR="0086595E" w:rsidRPr="004155EB">
        <w:rPr>
          <w:rFonts w:ascii="Book Antiqua" w:hAnsi="Book Antiqua" w:cs="Arial"/>
          <w:sz w:val="24"/>
          <w:szCs w:val="24"/>
          <w:lang w:val="en-US"/>
        </w:rPr>
        <w:t xml:space="preserve">rowth </w:t>
      </w:r>
      <w:r w:rsidR="0086595E" w:rsidRPr="004155EB">
        <w:rPr>
          <w:rFonts w:ascii="Book Antiqua" w:hAnsi="Book Antiqua" w:cs="Arial"/>
          <w:sz w:val="24"/>
          <w:szCs w:val="24"/>
          <w:lang w:val="en-US" w:eastAsia="zh-CN"/>
        </w:rPr>
        <w:t>f</w:t>
      </w:r>
      <w:r w:rsidR="0086595E" w:rsidRPr="004155EB">
        <w:rPr>
          <w:rFonts w:ascii="Book Antiqua" w:hAnsi="Book Antiqua" w:cs="Arial"/>
          <w:sz w:val="24"/>
          <w:szCs w:val="24"/>
          <w:lang w:val="en-US"/>
        </w:rPr>
        <w:t>actor</w:t>
      </w:r>
      <w:r w:rsidR="00254CFB" w:rsidRPr="004155EB">
        <w:rPr>
          <w:rFonts w:ascii="Book Antiqua" w:hAnsi="Book Antiqua" w:cs="Arial"/>
          <w:sz w:val="24"/>
          <w:szCs w:val="24"/>
          <w:lang w:val="en-US" w:eastAsia="zh-CN"/>
        </w:rPr>
        <w:t xml:space="preserve"> </w:t>
      </w:r>
      <w:r w:rsidR="0086595E" w:rsidRPr="004155EB">
        <w:rPr>
          <w:rFonts w:ascii="Book Antiqua" w:hAnsi="Book Antiqua" w:cs="Arial"/>
          <w:sz w:val="24"/>
          <w:szCs w:val="24"/>
          <w:lang w:val="en-US"/>
        </w:rPr>
        <w:t xml:space="preserve">A </w:t>
      </w:r>
      <w:r w:rsidR="0086595E" w:rsidRPr="004155EB">
        <w:rPr>
          <w:rFonts w:ascii="Book Antiqua" w:hAnsi="Book Antiqua" w:cs="Arial"/>
          <w:sz w:val="24"/>
          <w:szCs w:val="24"/>
          <w:lang w:val="en-US" w:eastAsia="zh-CN"/>
        </w:rPr>
        <w:t>(</w:t>
      </w:r>
      <w:r w:rsidR="00FC6D14" w:rsidRPr="004155EB">
        <w:rPr>
          <w:rFonts w:ascii="Book Antiqua" w:hAnsi="Book Antiqua" w:cs="Arial"/>
          <w:sz w:val="24"/>
          <w:szCs w:val="24"/>
          <w:lang w:val="en-US"/>
        </w:rPr>
        <w:t>VEGF-A</w:t>
      </w:r>
      <w:r w:rsidR="0086595E" w:rsidRPr="004155EB">
        <w:rPr>
          <w:rFonts w:ascii="Book Antiqua" w:hAnsi="Book Antiqua" w:cs="Arial"/>
          <w:sz w:val="24"/>
          <w:szCs w:val="24"/>
          <w:lang w:val="en-US" w:eastAsia="zh-CN"/>
        </w:rPr>
        <w:t>)</w:t>
      </w:r>
      <w:r w:rsidR="00FC6D14" w:rsidRPr="004155EB">
        <w:rPr>
          <w:rFonts w:ascii="Book Antiqua" w:hAnsi="Book Antiqua" w:cs="Arial"/>
          <w:sz w:val="24"/>
          <w:szCs w:val="24"/>
          <w:lang w:val="en-US"/>
        </w:rPr>
        <w:t xml:space="preserve"> affects the tumor biological behavior and phenotype. </w:t>
      </w:r>
      <w:r w:rsidR="00E76670" w:rsidRPr="004155EB">
        <w:rPr>
          <w:rFonts w:ascii="Book Antiqua" w:hAnsi="Book Antiqua" w:cs="Arial"/>
          <w:sz w:val="24"/>
          <w:szCs w:val="24"/>
          <w:lang w:val="en-US"/>
        </w:rPr>
        <w:t xml:space="preserve">An applied research with relevant achievement that will possibly be favored by such information is the pharmacogenetics impact of </w:t>
      </w:r>
      <w:r w:rsidR="00E76670" w:rsidRPr="004155EB">
        <w:rPr>
          <w:rFonts w:ascii="Book Antiqua" w:hAnsi="Book Antiqua" w:cs="Arial"/>
          <w:i/>
          <w:sz w:val="24"/>
          <w:szCs w:val="24"/>
          <w:lang w:val="en-US"/>
        </w:rPr>
        <w:t>VEGF-A</w:t>
      </w:r>
      <w:r w:rsidR="00E76670" w:rsidRPr="004155EB">
        <w:rPr>
          <w:rFonts w:ascii="Book Antiqua" w:hAnsi="Book Antiqua" w:cs="Arial"/>
          <w:sz w:val="24"/>
          <w:szCs w:val="24"/>
          <w:lang w:val="en-US"/>
        </w:rPr>
        <w:t xml:space="preserve"> polymorphisms.</w:t>
      </w:r>
      <w:r w:rsidR="00FC6D14" w:rsidRPr="004155EB">
        <w:rPr>
          <w:rFonts w:ascii="Book Antiqua" w:hAnsi="Book Antiqua"/>
          <w:sz w:val="24"/>
          <w:szCs w:val="24"/>
          <w:lang w:val="en-US"/>
        </w:rPr>
        <w:t xml:space="preserve"> VEGF-A is a </w:t>
      </w:r>
      <w:r w:rsidR="0053685C" w:rsidRPr="004155EB">
        <w:rPr>
          <w:rFonts w:ascii="Book Antiqua" w:hAnsi="Book Antiqua"/>
          <w:sz w:val="24"/>
          <w:szCs w:val="24"/>
          <w:lang w:val="en-US"/>
        </w:rPr>
        <w:t>significant</w:t>
      </w:r>
      <w:r w:rsidR="00FC6D14" w:rsidRPr="004155EB">
        <w:rPr>
          <w:rFonts w:ascii="Book Antiqua" w:hAnsi="Book Antiqua"/>
          <w:sz w:val="24"/>
          <w:szCs w:val="24"/>
          <w:lang w:val="en-US"/>
        </w:rPr>
        <w:t xml:space="preserve"> </w:t>
      </w:r>
      <w:r w:rsidR="0053685C" w:rsidRPr="004155EB">
        <w:rPr>
          <w:rFonts w:ascii="Book Antiqua" w:hAnsi="Book Antiqua"/>
          <w:sz w:val="24"/>
          <w:szCs w:val="24"/>
          <w:lang w:val="en-US"/>
        </w:rPr>
        <w:t>goal</w:t>
      </w:r>
      <w:r w:rsidR="00FC6D14" w:rsidRPr="004155EB">
        <w:rPr>
          <w:rFonts w:ascii="Book Antiqua" w:hAnsi="Book Antiqua"/>
          <w:sz w:val="24"/>
          <w:szCs w:val="24"/>
          <w:lang w:val="en-US"/>
        </w:rPr>
        <w:t xml:space="preserve"> in the anticancer therapy and </w:t>
      </w:r>
      <w:r w:rsidR="0053685C" w:rsidRPr="004155EB">
        <w:rPr>
          <w:rFonts w:ascii="Book Antiqua" w:hAnsi="Book Antiqua"/>
          <w:sz w:val="24"/>
          <w:szCs w:val="24"/>
          <w:lang w:val="en-US"/>
        </w:rPr>
        <w:t>results</w:t>
      </w:r>
      <w:r w:rsidR="00FC6D14" w:rsidRPr="004155EB">
        <w:rPr>
          <w:rFonts w:ascii="Book Antiqua" w:hAnsi="Book Antiqua"/>
          <w:sz w:val="24"/>
          <w:szCs w:val="24"/>
          <w:lang w:val="en-US"/>
        </w:rPr>
        <w:t xml:space="preserve"> about </w:t>
      </w:r>
      <w:r w:rsidR="00FC6D14" w:rsidRPr="004155EB">
        <w:rPr>
          <w:rFonts w:ascii="Book Antiqua" w:hAnsi="Book Antiqua"/>
          <w:i/>
          <w:sz w:val="24"/>
          <w:szCs w:val="24"/>
          <w:lang w:val="en-US"/>
        </w:rPr>
        <w:t>VEGF-A</w:t>
      </w:r>
      <w:r w:rsidR="00FC6D14" w:rsidRPr="004155EB">
        <w:rPr>
          <w:rFonts w:ascii="Book Antiqua" w:hAnsi="Book Antiqua"/>
          <w:sz w:val="24"/>
          <w:szCs w:val="24"/>
          <w:lang w:val="en-US"/>
        </w:rPr>
        <w:t xml:space="preserve"> polymorphisms may enhance the targeted therapies. </w:t>
      </w:r>
      <w:r w:rsidR="00362BAC" w:rsidRPr="004155EB">
        <w:rPr>
          <w:rFonts w:ascii="Book Antiqua" w:hAnsi="Book Antiqua"/>
          <w:sz w:val="24"/>
          <w:szCs w:val="24"/>
          <w:lang w:val="en-US"/>
        </w:rPr>
        <w:t>This approach will be of great help to the suitability of individual therapies and improve the quality of post</w:t>
      </w:r>
      <w:r w:rsidR="000440D8" w:rsidRPr="004155EB">
        <w:rPr>
          <w:rFonts w:ascii="Book Antiqua" w:hAnsi="Book Antiqua"/>
          <w:sz w:val="24"/>
          <w:szCs w:val="24"/>
          <w:lang w:val="en-US"/>
        </w:rPr>
        <w:t xml:space="preserve"> </w:t>
      </w:r>
      <w:r w:rsidR="00362BAC" w:rsidRPr="004155EB">
        <w:rPr>
          <w:rFonts w:ascii="Book Antiqua" w:hAnsi="Book Antiqua"/>
          <w:sz w:val="24"/>
          <w:szCs w:val="24"/>
          <w:lang w:val="en-US"/>
        </w:rPr>
        <w:t>operative treatment.</w:t>
      </w:r>
      <w:r w:rsidR="00566803" w:rsidRPr="004155EB">
        <w:rPr>
          <w:rFonts w:ascii="Book Antiqua" w:hAnsi="Book Antiqua"/>
          <w:sz w:val="24"/>
          <w:szCs w:val="24"/>
          <w:lang w:val="en-US"/>
        </w:rPr>
        <w:t xml:space="preserve"> Moreover, since</w:t>
      </w:r>
      <w:r w:rsidR="00FC6D14" w:rsidRPr="004155EB">
        <w:rPr>
          <w:rFonts w:ascii="Book Antiqua" w:hAnsi="Book Antiqua"/>
          <w:sz w:val="24"/>
          <w:szCs w:val="24"/>
          <w:lang w:val="en-US"/>
        </w:rPr>
        <w:t xml:space="preserve"> polymorphisms often show a discrepancy between ethnic groups, more studies are also warranted to clarify the association between the </w:t>
      </w:r>
      <w:r w:rsidR="00FC6D14" w:rsidRPr="004155EB">
        <w:rPr>
          <w:rFonts w:ascii="Book Antiqua" w:hAnsi="Book Antiqua"/>
          <w:i/>
          <w:sz w:val="24"/>
          <w:szCs w:val="24"/>
          <w:lang w:val="en-US"/>
        </w:rPr>
        <w:t>VEGF-A</w:t>
      </w:r>
      <w:r w:rsidR="00FC6D14" w:rsidRPr="004155EB">
        <w:rPr>
          <w:rFonts w:ascii="Book Antiqua" w:hAnsi="Book Antiqua"/>
          <w:sz w:val="24"/>
          <w:szCs w:val="24"/>
          <w:lang w:val="en-US"/>
        </w:rPr>
        <w:t xml:space="preserve"> polymorphisms and the CRC in diverse ethnic populations.</w:t>
      </w:r>
    </w:p>
    <w:p w:rsidR="005E2533" w:rsidRPr="004155EB" w:rsidRDefault="005E2533" w:rsidP="00D5344C">
      <w:pPr>
        <w:adjustRightInd w:val="0"/>
        <w:snapToGrid w:val="0"/>
        <w:spacing w:after="0" w:line="360" w:lineRule="auto"/>
        <w:jc w:val="both"/>
        <w:rPr>
          <w:rFonts w:ascii="Book Antiqua" w:hAnsi="Book Antiqua" w:cs="Arial"/>
          <w:b/>
          <w:sz w:val="24"/>
          <w:szCs w:val="24"/>
          <w:lang w:val="en-US" w:eastAsia="zh-CN"/>
        </w:rPr>
      </w:pPr>
    </w:p>
    <w:p w:rsidR="00F33DC4" w:rsidRPr="004155EB" w:rsidRDefault="00215A24" w:rsidP="00F33DC4">
      <w:pPr>
        <w:adjustRightInd w:val="0"/>
        <w:snapToGrid w:val="0"/>
        <w:spacing w:after="0" w:line="360" w:lineRule="auto"/>
        <w:jc w:val="both"/>
        <w:rPr>
          <w:rFonts w:ascii="Book Antiqua" w:hAnsi="Book Antiqua" w:cs="Arial"/>
          <w:sz w:val="24"/>
          <w:szCs w:val="24"/>
          <w:lang w:eastAsia="zh-CN"/>
        </w:rPr>
      </w:pPr>
      <w:r w:rsidRPr="004155EB">
        <w:rPr>
          <w:rFonts w:ascii="Book Antiqua" w:hAnsi="Book Antiqua" w:cs="Arial"/>
          <w:sz w:val="24"/>
          <w:szCs w:val="24"/>
        </w:rPr>
        <w:t>Espírito Santo</w:t>
      </w:r>
      <w:r w:rsidRPr="004155EB">
        <w:rPr>
          <w:rFonts w:ascii="Book Antiqua" w:hAnsi="Book Antiqua" w:cs="Arial"/>
          <w:sz w:val="24"/>
          <w:szCs w:val="24"/>
          <w:lang w:eastAsia="zh-CN"/>
        </w:rPr>
        <w:t xml:space="preserve"> GF</w:t>
      </w:r>
      <w:r w:rsidRPr="004155EB">
        <w:rPr>
          <w:rFonts w:ascii="Book Antiqua" w:hAnsi="Book Antiqua" w:cs="Arial"/>
          <w:sz w:val="24"/>
          <w:szCs w:val="24"/>
        </w:rPr>
        <w:t>, Galera</w:t>
      </w:r>
      <w:r w:rsidRPr="004155EB">
        <w:rPr>
          <w:rFonts w:ascii="Book Antiqua" w:hAnsi="Book Antiqua" w:cs="Arial"/>
          <w:sz w:val="24"/>
          <w:szCs w:val="24"/>
          <w:lang w:eastAsia="zh-CN"/>
        </w:rPr>
        <w:t xml:space="preserve"> BB</w:t>
      </w:r>
      <w:r w:rsidRPr="004155EB">
        <w:rPr>
          <w:rFonts w:ascii="Book Antiqua" w:hAnsi="Book Antiqua" w:cs="Arial"/>
          <w:sz w:val="24"/>
          <w:szCs w:val="24"/>
        </w:rPr>
        <w:t>, Duarte</w:t>
      </w:r>
      <w:r w:rsidRPr="004155EB">
        <w:rPr>
          <w:rFonts w:ascii="Book Antiqua" w:hAnsi="Book Antiqua" w:cs="Arial"/>
          <w:sz w:val="24"/>
          <w:szCs w:val="24"/>
          <w:lang w:eastAsia="zh-CN"/>
        </w:rPr>
        <w:t xml:space="preserve"> EC</w:t>
      </w:r>
      <w:r w:rsidRPr="004155EB">
        <w:rPr>
          <w:rFonts w:ascii="Book Antiqua" w:hAnsi="Book Antiqua" w:cs="Arial"/>
          <w:sz w:val="24"/>
          <w:szCs w:val="24"/>
        </w:rPr>
        <w:t>, Chen</w:t>
      </w:r>
      <w:r w:rsidRPr="004155EB">
        <w:rPr>
          <w:rFonts w:ascii="Book Antiqua" w:hAnsi="Book Antiqua" w:cs="Arial"/>
          <w:sz w:val="24"/>
          <w:szCs w:val="24"/>
          <w:lang w:eastAsia="zh-CN"/>
        </w:rPr>
        <w:t xml:space="preserve"> ES</w:t>
      </w:r>
      <w:r w:rsidRPr="004155EB">
        <w:rPr>
          <w:rFonts w:ascii="Book Antiqua" w:hAnsi="Book Antiqua" w:cs="Arial"/>
          <w:sz w:val="24"/>
          <w:szCs w:val="24"/>
        </w:rPr>
        <w:t>, Azis</w:t>
      </w:r>
      <w:r w:rsidRPr="004155EB">
        <w:rPr>
          <w:rFonts w:ascii="Book Antiqua" w:hAnsi="Book Antiqua" w:cs="Arial"/>
          <w:sz w:val="24"/>
          <w:szCs w:val="24"/>
          <w:lang w:eastAsia="zh-CN"/>
        </w:rPr>
        <w:t xml:space="preserve"> L</w:t>
      </w:r>
      <w:r w:rsidRPr="004155EB">
        <w:rPr>
          <w:rFonts w:ascii="Book Antiqua" w:hAnsi="Book Antiqua" w:cs="Arial"/>
          <w:sz w:val="24"/>
          <w:szCs w:val="24"/>
        </w:rPr>
        <w:t>, Damazo</w:t>
      </w:r>
      <w:r w:rsidRPr="004155EB">
        <w:rPr>
          <w:rFonts w:ascii="Book Antiqua" w:hAnsi="Book Antiqua" w:cs="Arial"/>
          <w:sz w:val="24"/>
          <w:szCs w:val="24"/>
          <w:lang w:eastAsia="zh-CN"/>
        </w:rPr>
        <w:t xml:space="preserve"> AS</w:t>
      </w:r>
      <w:r w:rsidRPr="004155EB">
        <w:rPr>
          <w:rFonts w:ascii="Book Antiqua" w:hAnsi="Book Antiqua" w:cs="Arial"/>
          <w:sz w:val="24"/>
          <w:szCs w:val="24"/>
        </w:rPr>
        <w:t>, Saba</w:t>
      </w:r>
      <w:r w:rsidRPr="004155EB">
        <w:rPr>
          <w:rFonts w:ascii="Book Antiqua" w:hAnsi="Book Antiqua" w:cs="Arial"/>
          <w:sz w:val="24"/>
          <w:szCs w:val="24"/>
          <w:lang w:eastAsia="zh-CN"/>
        </w:rPr>
        <w:t xml:space="preserve"> GT</w:t>
      </w:r>
      <w:r w:rsidRPr="004155EB">
        <w:rPr>
          <w:rFonts w:ascii="Book Antiqua" w:hAnsi="Book Antiqua" w:cs="Arial"/>
          <w:sz w:val="24"/>
          <w:szCs w:val="24"/>
        </w:rPr>
        <w:t>, Sousa Gehrke</w:t>
      </w:r>
      <w:r w:rsidRPr="004155EB">
        <w:rPr>
          <w:rFonts w:ascii="Book Antiqua" w:hAnsi="Book Antiqua" w:cs="Arial"/>
          <w:sz w:val="24"/>
          <w:szCs w:val="24"/>
          <w:lang w:eastAsia="zh-CN"/>
        </w:rPr>
        <w:t xml:space="preserve"> F</w:t>
      </w:r>
      <w:r w:rsidRPr="004155EB">
        <w:rPr>
          <w:rFonts w:ascii="Book Antiqua" w:hAnsi="Book Antiqua" w:cs="Arial"/>
          <w:sz w:val="24"/>
          <w:szCs w:val="24"/>
        </w:rPr>
        <w:t>, Guerreiro da Silva</w:t>
      </w:r>
      <w:r w:rsidRPr="004155EB">
        <w:rPr>
          <w:rFonts w:ascii="Book Antiqua" w:hAnsi="Book Antiqua" w:cs="Arial"/>
          <w:sz w:val="24"/>
          <w:szCs w:val="24"/>
          <w:lang w:eastAsia="zh-CN"/>
        </w:rPr>
        <w:t xml:space="preserve"> IDC</w:t>
      </w:r>
      <w:r w:rsidRPr="004155EB">
        <w:rPr>
          <w:rFonts w:ascii="Book Antiqua" w:hAnsi="Book Antiqua" w:cs="Arial"/>
          <w:sz w:val="24"/>
          <w:szCs w:val="24"/>
        </w:rPr>
        <w:t>, Waisberg</w:t>
      </w:r>
      <w:r w:rsidRPr="004155EB">
        <w:rPr>
          <w:rFonts w:ascii="Book Antiqua" w:hAnsi="Book Antiqua" w:cs="Arial"/>
          <w:sz w:val="24"/>
          <w:szCs w:val="24"/>
          <w:lang w:eastAsia="zh-CN"/>
        </w:rPr>
        <w:t xml:space="preserve"> J. </w:t>
      </w:r>
      <w:proofErr w:type="gramStart"/>
      <w:r w:rsidR="00F33DC4" w:rsidRPr="004155EB">
        <w:rPr>
          <w:rFonts w:ascii="Book Antiqua" w:hAnsi="Book Antiqua" w:cs="Arial"/>
          <w:sz w:val="24"/>
          <w:szCs w:val="24"/>
          <w:lang w:val="en-US"/>
        </w:rPr>
        <w:t>Prognostic significance of vascular endothelial growth factor polymorphisms in colorectal cancer patients</w:t>
      </w:r>
      <w:r w:rsidRPr="004155EB">
        <w:rPr>
          <w:rFonts w:ascii="Book Antiqua" w:hAnsi="Book Antiqua" w:cs="Arial"/>
          <w:sz w:val="24"/>
          <w:szCs w:val="24"/>
          <w:lang w:val="en-US" w:eastAsia="zh-CN"/>
        </w:rPr>
        <w:t>.</w:t>
      </w:r>
      <w:proofErr w:type="gramEnd"/>
      <w:r w:rsidRPr="004155EB">
        <w:rPr>
          <w:rFonts w:ascii="Book Antiqua" w:hAnsi="Book Antiqua" w:cs="Arial"/>
          <w:sz w:val="24"/>
          <w:szCs w:val="24"/>
          <w:lang w:val="en-US" w:eastAsia="zh-CN"/>
        </w:rPr>
        <w:t xml:space="preserve"> </w:t>
      </w:r>
      <w:r w:rsidR="00FC44EA" w:rsidRPr="004155EB">
        <w:rPr>
          <w:rFonts w:ascii="Book Antiqua" w:hAnsi="Book Antiqua"/>
          <w:i/>
          <w:iCs/>
          <w:sz w:val="24"/>
          <w:szCs w:val="24"/>
        </w:rPr>
        <w:t>World J Gastrointest Oncol</w:t>
      </w:r>
      <w:r w:rsidR="00FC44EA" w:rsidRPr="004155EB">
        <w:rPr>
          <w:rFonts w:ascii="Book Antiqua" w:hAnsi="Book Antiqua"/>
          <w:iCs/>
          <w:sz w:val="24"/>
          <w:szCs w:val="24"/>
          <w:lang w:eastAsia="zh-CN"/>
        </w:rPr>
        <w:t xml:space="preserve"> 2016; In press</w:t>
      </w:r>
    </w:p>
    <w:p w:rsidR="00F33DC4" w:rsidRPr="004155EB" w:rsidRDefault="00F33DC4" w:rsidP="00F33DC4">
      <w:pPr>
        <w:adjustRightInd w:val="0"/>
        <w:snapToGrid w:val="0"/>
        <w:spacing w:after="0" w:line="360" w:lineRule="auto"/>
        <w:jc w:val="both"/>
        <w:rPr>
          <w:rFonts w:ascii="Book Antiqua" w:hAnsi="Book Antiqua" w:cs="Arial"/>
          <w:b/>
          <w:sz w:val="24"/>
          <w:szCs w:val="24"/>
          <w:lang w:eastAsia="zh-CN"/>
        </w:rPr>
      </w:pPr>
    </w:p>
    <w:p w:rsidR="00756B27" w:rsidRPr="004155EB" w:rsidRDefault="003F38D2" w:rsidP="00D5344C">
      <w:pPr>
        <w:adjustRightInd w:val="0"/>
        <w:snapToGrid w:val="0"/>
        <w:spacing w:after="0" w:line="360" w:lineRule="auto"/>
        <w:jc w:val="both"/>
        <w:rPr>
          <w:rFonts w:ascii="Book Antiqua" w:hAnsi="Book Antiqua" w:cs="Arial"/>
          <w:b/>
          <w:sz w:val="24"/>
          <w:szCs w:val="24"/>
          <w:lang w:val="en-US"/>
        </w:rPr>
      </w:pPr>
      <w:r w:rsidRPr="004155EB">
        <w:rPr>
          <w:rFonts w:ascii="Book Antiqua" w:hAnsi="Book Antiqua" w:cs="Arial"/>
          <w:b/>
          <w:sz w:val="24"/>
          <w:szCs w:val="24"/>
          <w:lang w:val="en-US"/>
        </w:rPr>
        <w:t>INTRODUCTION</w:t>
      </w:r>
    </w:p>
    <w:p w:rsidR="00756B27" w:rsidRPr="004155EB" w:rsidRDefault="00756B27" w:rsidP="00D5344C">
      <w:pPr>
        <w:adjustRightInd w:val="0"/>
        <w:snapToGrid w:val="0"/>
        <w:spacing w:after="0" w:line="360" w:lineRule="auto"/>
        <w:jc w:val="both"/>
        <w:rPr>
          <w:rFonts w:ascii="Book Antiqua" w:hAnsi="Book Antiqua" w:cs="Arial"/>
          <w:sz w:val="24"/>
          <w:szCs w:val="24"/>
          <w:lang w:val="en-US"/>
        </w:rPr>
      </w:pPr>
      <w:r w:rsidRPr="004155EB">
        <w:rPr>
          <w:rFonts w:ascii="Book Antiqua" w:hAnsi="Book Antiqua" w:cs="Arial"/>
          <w:sz w:val="24"/>
          <w:szCs w:val="24"/>
          <w:lang w:val="en-US"/>
        </w:rPr>
        <w:t>Co</w:t>
      </w:r>
      <w:r w:rsidR="000566AD" w:rsidRPr="004155EB">
        <w:rPr>
          <w:rFonts w:ascii="Book Antiqua" w:hAnsi="Book Antiqua" w:cs="Arial"/>
          <w:sz w:val="24"/>
          <w:szCs w:val="24"/>
          <w:lang w:val="en-US"/>
        </w:rPr>
        <w:t>lorectal cancer (CRC) i</w:t>
      </w:r>
      <w:r w:rsidRPr="004155EB">
        <w:rPr>
          <w:rFonts w:ascii="Book Antiqua" w:hAnsi="Book Antiqua" w:cs="Arial"/>
          <w:sz w:val="24"/>
          <w:szCs w:val="24"/>
          <w:lang w:val="en-US"/>
        </w:rPr>
        <w:t xml:space="preserve">s one of the most common malignancies in the </w:t>
      </w:r>
      <w:r w:rsidR="00ED3EE5" w:rsidRPr="004155EB">
        <w:rPr>
          <w:rFonts w:ascii="Book Antiqua" w:hAnsi="Book Antiqua" w:cs="Arial"/>
          <w:sz w:val="24"/>
          <w:szCs w:val="24"/>
          <w:lang w:val="en-US"/>
        </w:rPr>
        <w:t>world. D</w:t>
      </w:r>
      <w:r w:rsidRPr="004155EB">
        <w:rPr>
          <w:rFonts w:ascii="Book Antiqua" w:hAnsi="Book Antiqua" w:cs="Arial"/>
          <w:sz w:val="24"/>
          <w:szCs w:val="24"/>
          <w:lang w:val="en-US"/>
        </w:rPr>
        <w:t xml:space="preserve">espite advances in diagnostic and treatment modalities, patients still face a </w:t>
      </w:r>
      <w:r w:rsidRPr="004155EB">
        <w:rPr>
          <w:rFonts w:ascii="Book Antiqua" w:hAnsi="Book Antiqua" w:cs="Arial"/>
          <w:sz w:val="24"/>
          <w:szCs w:val="24"/>
          <w:lang w:val="en-US"/>
        </w:rPr>
        <w:lastRenderedPageBreak/>
        <w:t>poor prognosis</w:t>
      </w:r>
      <w:r w:rsidR="000566AD" w:rsidRPr="004155EB">
        <w:rPr>
          <w:rFonts w:ascii="Book Antiqua" w:hAnsi="Book Antiqua" w:cs="Arial"/>
          <w:sz w:val="24"/>
          <w:szCs w:val="24"/>
          <w:lang w:val="en-US"/>
        </w:rPr>
        <w:t>,</w:t>
      </w:r>
      <w:r w:rsidRPr="004155EB">
        <w:rPr>
          <w:rFonts w:ascii="Book Antiqua" w:hAnsi="Book Antiqua" w:cs="Arial"/>
          <w:sz w:val="24"/>
          <w:szCs w:val="24"/>
          <w:lang w:val="en-US"/>
        </w:rPr>
        <w:t xml:space="preserve"> and a more individualized treatment </w:t>
      </w:r>
      <w:r w:rsidR="00275FE2" w:rsidRPr="004155EB">
        <w:rPr>
          <w:rFonts w:ascii="Book Antiqua" w:hAnsi="Book Antiqua" w:cs="Arial"/>
          <w:sz w:val="24"/>
          <w:szCs w:val="24"/>
          <w:lang w:val="en-US"/>
        </w:rPr>
        <w:t>approach appears necessary</w:t>
      </w:r>
      <w:r w:rsidR="00275FE2" w:rsidRPr="004155EB">
        <w:rPr>
          <w:rFonts w:ascii="Book Antiqua" w:hAnsi="Book Antiqua" w:cs="Arial"/>
          <w:sz w:val="24"/>
          <w:szCs w:val="24"/>
          <w:vertAlign w:val="superscript"/>
          <w:lang w:val="en-US"/>
        </w:rPr>
        <w:t>[1-4]</w:t>
      </w:r>
      <w:r w:rsidRPr="004155EB">
        <w:rPr>
          <w:rFonts w:ascii="Book Antiqua" w:hAnsi="Book Antiqua" w:cs="Arial"/>
          <w:sz w:val="24"/>
          <w:szCs w:val="24"/>
          <w:lang w:val="en-US"/>
        </w:rPr>
        <w:t xml:space="preserve">. </w:t>
      </w:r>
    </w:p>
    <w:p w:rsidR="00275360" w:rsidRPr="004155EB" w:rsidRDefault="00275360" w:rsidP="00CA34FA">
      <w:pPr>
        <w:adjustRightInd w:val="0"/>
        <w:snapToGrid w:val="0"/>
        <w:spacing w:after="0" w:line="360" w:lineRule="auto"/>
        <w:ind w:firstLineChars="100" w:firstLine="240"/>
        <w:jc w:val="both"/>
        <w:rPr>
          <w:rFonts w:ascii="Book Antiqua" w:hAnsi="Book Antiqua" w:cs="Arial"/>
          <w:sz w:val="24"/>
          <w:szCs w:val="24"/>
          <w:lang w:val="en-US"/>
        </w:rPr>
      </w:pPr>
      <w:r w:rsidRPr="004155EB">
        <w:rPr>
          <w:rFonts w:ascii="Book Antiqua" w:hAnsi="Book Antiqua" w:cs="Arial"/>
          <w:sz w:val="24"/>
          <w:szCs w:val="24"/>
          <w:lang w:val="en-US"/>
        </w:rPr>
        <w:t xml:space="preserve">Unlike genetic mutations, polymorphisms represent variations of the naturally occurring DNA sequence. Polymorphisms are found in at least 1% of the healthy </w:t>
      </w:r>
      <w:proofErr w:type="gramStart"/>
      <w:r w:rsidRPr="004155EB">
        <w:rPr>
          <w:rFonts w:ascii="Book Antiqua" w:hAnsi="Book Antiqua" w:cs="Arial"/>
          <w:sz w:val="24"/>
          <w:szCs w:val="24"/>
          <w:lang w:val="en-US"/>
        </w:rPr>
        <w:t>population</w:t>
      </w:r>
      <w:r w:rsidRPr="004155EB">
        <w:rPr>
          <w:rFonts w:ascii="Book Antiqua" w:hAnsi="Book Antiqua" w:cs="Arial"/>
          <w:sz w:val="24"/>
          <w:szCs w:val="24"/>
          <w:vertAlign w:val="superscript"/>
          <w:lang w:val="en-US"/>
        </w:rPr>
        <w:t>[</w:t>
      </w:r>
      <w:proofErr w:type="gramEnd"/>
      <w:r w:rsidRPr="004155EB">
        <w:rPr>
          <w:rFonts w:ascii="Book Antiqua" w:hAnsi="Book Antiqua" w:cs="Arial"/>
          <w:sz w:val="24"/>
          <w:szCs w:val="24"/>
          <w:vertAlign w:val="superscript"/>
          <w:lang w:val="en-US"/>
        </w:rPr>
        <w:t>5]</w:t>
      </w:r>
      <w:r w:rsidRPr="004155EB">
        <w:rPr>
          <w:rFonts w:ascii="Book Antiqua" w:hAnsi="Book Antiqua" w:cs="Arial"/>
          <w:sz w:val="24"/>
          <w:szCs w:val="24"/>
          <w:lang w:val="en-US"/>
        </w:rPr>
        <w:t xml:space="preserve">. The vast majority (90%) of DNA polymorphisms </w:t>
      </w:r>
      <w:r w:rsidR="00CC6C2F" w:rsidRPr="004155EB">
        <w:rPr>
          <w:rFonts w:ascii="Book Antiqua" w:hAnsi="Book Antiqua" w:cs="Arial"/>
          <w:sz w:val="24"/>
          <w:szCs w:val="24"/>
          <w:lang w:val="en-US"/>
        </w:rPr>
        <w:t>is</w:t>
      </w:r>
      <w:r w:rsidRPr="004155EB">
        <w:rPr>
          <w:rFonts w:ascii="Book Antiqua" w:hAnsi="Book Antiqua" w:cs="Arial"/>
          <w:sz w:val="24"/>
          <w:szCs w:val="24"/>
          <w:lang w:val="en-US"/>
        </w:rPr>
        <w:t xml:space="preserve"> single nucleotide (SNPs)</w:t>
      </w:r>
      <w:r w:rsidRPr="004155EB">
        <w:rPr>
          <w:rFonts w:ascii="Book Antiqua" w:hAnsi="Book Antiqua" w:cs="Arial"/>
          <w:sz w:val="24"/>
          <w:szCs w:val="24"/>
          <w:vertAlign w:val="superscript"/>
          <w:lang w:val="en-US"/>
        </w:rPr>
        <w:t>[6,7]</w:t>
      </w:r>
      <w:r w:rsidRPr="004155EB">
        <w:rPr>
          <w:rFonts w:ascii="Book Antiqua" w:hAnsi="Book Antiqua" w:cs="Arial"/>
          <w:sz w:val="24"/>
          <w:szCs w:val="24"/>
          <w:lang w:val="en-US"/>
        </w:rPr>
        <w:t xml:space="preserve"> and functionally neutral. However, certain polymorphisms have effects on the regulation of gene expression or on the function of the encoded </w:t>
      </w:r>
      <w:proofErr w:type="gramStart"/>
      <w:r w:rsidRPr="004155EB">
        <w:rPr>
          <w:rFonts w:ascii="Book Antiqua" w:hAnsi="Book Antiqua" w:cs="Arial"/>
          <w:sz w:val="24"/>
          <w:szCs w:val="24"/>
          <w:lang w:val="en-US"/>
        </w:rPr>
        <w:t>protein</w:t>
      </w:r>
      <w:r w:rsidRPr="004155EB">
        <w:rPr>
          <w:rFonts w:ascii="Book Antiqua" w:hAnsi="Book Antiqua" w:cs="Arial"/>
          <w:sz w:val="24"/>
          <w:szCs w:val="24"/>
          <w:vertAlign w:val="superscript"/>
          <w:lang w:val="en-US"/>
        </w:rPr>
        <w:t>[</w:t>
      </w:r>
      <w:proofErr w:type="gramEnd"/>
      <w:r w:rsidRPr="004155EB">
        <w:rPr>
          <w:rFonts w:ascii="Book Antiqua" w:hAnsi="Book Antiqua" w:cs="Arial"/>
          <w:sz w:val="24"/>
          <w:szCs w:val="24"/>
          <w:vertAlign w:val="superscript"/>
          <w:lang w:val="en-US"/>
        </w:rPr>
        <w:t>8]</w:t>
      </w:r>
      <w:r w:rsidRPr="004155EB">
        <w:rPr>
          <w:rFonts w:ascii="Book Antiqua" w:hAnsi="Book Antiqua" w:cs="Arial"/>
          <w:sz w:val="24"/>
          <w:szCs w:val="24"/>
          <w:lang w:val="en-US"/>
        </w:rPr>
        <w:t xml:space="preserve"> and thereby influence the susceptibility and severity of the disease</w:t>
      </w:r>
      <w:r w:rsidRPr="004155EB">
        <w:rPr>
          <w:rFonts w:ascii="Book Antiqua" w:hAnsi="Book Antiqua" w:cs="Arial"/>
          <w:sz w:val="24"/>
          <w:szCs w:val="24"/>
          <w:vertAlign w:val="superscript"/>
          <w:lang w:val="en-US"/>
        </w:rPr>
        <w:t>[9</w:t>
      </w:r>
      <w:r w:rsidR="008865EB" w:rsidRPr="004155EB">
        <w:rPr>
          <w:rFonts w:ascii="Book Antiqua" w:hAnsi="Book Antiqua" w:cs="Arial"/>
          <w:sz w:val="24"/>
          <w:szCs w:val="24"/>
          <w:vertAlign w:val="superscript"/>
          <w:lang w:val="en-US" w:eastAsia="zh-CN"/>
        </w:rPr>
        <w:t>,</w:t>
      </w:r>
      <w:r w:rsidRPr="004155EB">
        <w:rPr>
          <w:rFonts w:ascii="Book Antiqua" w:hAnsi="Book Antiqua" w:cs="Arial"/>
          <w:sz w:val="24"/>
          <w:szCs w:val="24"/>
          <w:vertAlign w:val="superscript"/>
          <w:lang w:val="en-US"/>
        </w:rPr>
        <w:t>10]</w:t>
      </w:r>
      <w:r w:rsidRPr="004155EB">
        <w:rPr>
          <w:rFonts w:ascii="Book Antiqua" w:hAnsi="Book Antiqua" w:cs="Arial"/>
          <w:sz w:val="24"/>
          <w:szCs w:val="24"/>
          <w:lang w:val="en-US"/>
        </w:rPr>
        <w:t xml:space="preserve">. Thus, the polymorphisms may modify the route of angiogenesis and the susceptibility and severity of </w:t>
      </w:r>
      <w:proofErr w:type="gramStart"/>
      <w:r w:rsidRPr="004155EB">
        <w:rPr>
          <w:rFonts w:ascii="Book Antiqua" w:hAnsi="Book Antiqua" w:cs="Arial"/>
          <w:sz w:val="24"/>
          <w:szCs w:val="24"/>
          <w:lang w:val="en-US"/>
        </w:rPr>
        <w:t>malignancies</w:t>
      </w:r>
      <w:r w:rsidRPr="004155EB">
        <w:rPr>
          <w:rFonts w:ascii="Book Antiqua" w:hAnsi="Book Antiqua" w:cs="Arial"/>
          <w:sz w:val="24"/>
          <w:szCs w:val="24"/>
          <w:vertAlign w:val="superscript"/>
          <w:lang w:val="en-US"/>
        </w:rPr>
        <w:t>[</w:t>
      </w:r>
      <w:proofErr w:type="gramEnd"/>
      <w:r w:rsidRPr="004155EB">
        <w:rPr>
          <w:rFonts w:ascii="Book Antiqua" w:hAnsi="Book Antiqua" w:cs="Arial"/>
          <w:sz w:val="24"/>
          <w:szCs w:val="24"/>
          <w:vertAlign w:val="superscript"/>
          <w:lang w:val="en-US"/>
        </w:rPr>
        <w:t>11]</w:t>
      </w:r>
      <w:r w:rsidRPr="004155EB">
        <w:rPr>
          <w:rFonts w:ascii="Book Antiqua" w:hAnsi="Book Antiqua" w:cs="Arial"/>
          <w:sz w:val="24"/>
          <w:szCs w:val="24"/>
          <w:lang w:val="en-US"/>
        </w:rPr>
        <w:t>.</w:t>
      </w:r>
    </w:p>
    <w:p w:rsidR="00756B27" w:rsidRPr="004155EB" w:rsidRDefault="00756B27" w:rsidP="008865EB">
      <w:pPr>
        <w:adjustRightInd w:val="0"/>
        <w:snapToGrid w:val="0"/>
        <w:spacing w:after="0" w:line="360" w:lineRule="auto"/>
        <w:ind w:firstLineChars="100" w:firstLine="240"/>
        <w:jc w:val="both"/>
        <w:rPr>
          <w:rFonts w:ascii="Book Antiqua" w:hAnsi="Book Antiqua" w:cs="Arial"/>
          <w:sz w:val="24"/>
          <w:szCs w:val="24"/>
          <w:lang w:val="en-US"/>
        </w:rPr>
      </w:pPr>
      <w:r w:rsidRPr="004155EB">
        <w:rPr>
          <w:rFonts w:ascii="Book Antiqua" w:hAnsi="Book Antiqua" w:cs="Arial"/>
          <w:sz w:val="24"/>
          <w:szCs w:val="24"/>
          <w:lang w:val="en-US"/>
        </w:rPr>
        <w:t xml:space="preserve">Angiogenesis is a sequence of processes starting with vessel dilatation and pericyte recruitment in </w:t>
      </w:r>
      <w:r w:rsidR="00ED3EE5" w:rsidRPr="004155EB">
        <w:rPr>
          <w:rFonts w:ascii="Book Antiqua" w:hAnsi="Book Antiqua" w:cs="Arial"/>
          <w:sz w:val="24"/>
          <w:szCs w:val="24"/>
          <w:lang w:val="en-US"/>
        </w:rPr>
        <w:t xml:space="preserve">the </w:t>
      </w:r>
      <w:r w:rsidRPr="004155EB">
        <w:rPr>
          <w:rFonts w:ascii="Book Antiqua" w:hAnsi="Book Antiqua" w:cs="Arial"/>
          <w:sz w:val="24"/>
          <w:szCs w:val="24"/>
          <w:lang w:val="en-US"/>
        </w:rPr>
        <w:t>pre-existing vessels, followed by endothelial cell prolifer</w:t>
      </w:r>
      <w:r w:rsidR="000566AD" w:rsidRPr="004155EB">
        <w:rPr>
          <w:rFonts w:ascii="Book Antiqua" w:hAnsi="Book Antiqua" w:cs="Arial"/>
          <w:sz w:val="24"/>
          <w:szCs w:val="24"/>
          <w:lang w:val="en-US"/>
        </w:rPr>
        <w:t>ation, formation of new vessels</w:t>
      </w:r>
      <w:r w:rsidRPr="004155EB">
        <w:rPr>
          <w:rFonts w:ascii="Book Antiqua" w:hAnsi="Book Antiqua" w:cs="Arial"/>
          <w:sz w:val="24"/>
          <w:szCs w:val="24"/>
          <w:lang w:val="en-US"/>
        </w:rPr>
        <w:t xml:space="preserve"> and recrui</w:t>
      </w:r>
      <w:r w:rsidR="00275FE2" w:rsidRPr="004155EB">
        <w:rPr>
          <w:rFonts w:ascii="Book Antiqua" w:hAnsi="Book Antiqua" w:cs="Arial"/>
          <w:sz w:val="24"/>
          <w:szCs w:val="24"/>
          <w:lang w:val="en-US"/>
        </w:rPr>
        <w:t xml:space="preserve">tment of perivascular </w:t>
      </w:r>
      <w:proofErr w:type="gramStart"/>
      <w:r w:rsidR="00275FE2" w:rsidRPr="004155EB">
        <w:rPr>
          <w:rFonts w:ascii="Book Antiqua" w:hAnsi="Book Antiqua" w:cs="Arial"/>
          <w:sz w:val="24"/>
          <w:szCs w:val="24"/>
          <w:lang w:val="en-US"/>
        </w:rPr>
        <w:t>cells</w:t>
      </w:r>
      <w:r w:rsidR="00275FE2" w:rsidRPr="004155EB">
        <w:rPr>
          <w:rFonts w:ascii="Book Antiqua" w:hAnsi="Book Antiqua" w:cs="Arial"/>
          <w:sz w:val="24"/>
          <w:szCs w:val="24"/>
          <w:vertAlign w:val="superscript"/>
          <w:lang w:val="en-US"/>
        </w:rPr>
        <w:t>[</w:t>
      </w:r>
      <w:proofErr w:type="gramEnd"/>
      <w:r w:rsidR="00275FE2" w:rsidRPr="004155EB">
        <w:rPr>
          <w:rFonts w:ascii="Book Antiqua" w:hAnsi="Book Antiqua" w:cs="Arial"/>
          <w:sz w:val="24"/>
          <w:szCs w:val="24"/>
          <w:vertAlign w:val="superscript"/>
          <w:lang w:val="en-US"/>
        </w:rPr>
        <w:t>9]</w:t>
      </w:r>
      <w:r w:rsidRPr="004155EB">
        <w:rPr>
          <w:rFonts w:ascii="Book Antiqua" w:hAnsi="Book Antiqua" w:cs="Arial"/>
          <w:sz w:val="24"/>
          <w:szCs w:val="24"/>
          <w:lang w:val="en-US"/>
        </w:rPr>
        <w:t xml:space="preserve">. In the progress toward malignancy, </w:t>
      </w:r>
      <w:r w:rsidR="00ED3EE5" w:rsidRPr="004155EB">
        <w:rPr>
          <w:rFonts w:ascii="Book Antiqua" w:hAnsi="Book Antiqua" w:cs="Arial"/>
          <w:sz w:val="24"/>
          <w:szCs w:val="24"/>
          <w:lang w:val="en-US"/>
        </w:rPr>
        <w:t xml:space="preserve">the </w:t>
      </w:r>
      <w:r w:rsidRPr="004155EB">
        <w:rPr>
          <w:rFonts w:ascii="Book Antiqua" w:hAnsi="Book Antiqua" w:cs="Arial"/>
          <w:sz w:val="24"/>
          <w:szCs w:val="24"/>
          <w:lang w:val="en-US"/>
        </w:rPr>
        <w:t xml:space="preserve">normal cells must switch to an angiogenic phenotype to attract the nourishing vasculature that </w:t>
      </w:r>
      <w:r w:rsidR="00275FE2" w:rsidRPr="004155EB">
        <w:rPr>
          <w:rFonts w:ascii="Book Antiqua" w:hAnsi="Book Antiqua" w:cs="Arial"/>
          <w:sz w:val="24"/>
          <w:szCs w:val="24"/>
          <w:lang w:val="en-US"/>
        </w:rPr>
        <w:t xml:space="preserve">they depend on for their </w:t>
      </w:r>
      <w:proofErr w:type="gramStart"/>
      <w:r w:rsidR="00275FE2" w:rsidRPr="004155EB">
        <w:rPr>
          <w:rFonts w:ascii="Book Antiqua" w:hAnsi="Book Antiqua" w:cs="Arial"/>
          <w:sz w:val="24"/>
          <w:szCs w:val="24"/>
          <w:lang w:val="en-US"/>
        </w:rPr>
        <w:t>growth</w:t>
      </w:r>
      <w:r w:rsidR="00275FE2" w:rsidRPr="004155EB">
        <w:rPr>
          <w:rFonts w:ascii="Book Antiqua" w:hAnsi="Book Antiqua" w:cs="Arial"/>
          <w:sz w:val="24"/>
          <w:szCs w:val="24"/>
          <w:vertAlign w:val="superscript"/>
          <w:lang w:val="en-US"/>
        </w:rPr>
        <w:t>[</w:t>
      </w:r>
      <w:proofErr w:type="gramEnd"/>
      <w:r w:rsidR="00275FE2" w:rsidRPr="004155EB">
        <w:rPr>
          <w:rFonts w:ascii="Book Antiqua" w:hAnsi="Book Antiqua" w:cs="Arial"/>
          <w:sz w:val="24"/>
          <w:szCs w:val="24"/>
          <w:vertAlign w:val="superscript"/>
          <w:lang w:val="en-US"/>
        </w:rPr>
        <w:t>9,11]</w:t>
      </w:r>
      <w:r w:rsidRPr="004155EB">
        <w:rPr>
          <w:rFonts w:ascii="Book Antiqua" w:hAnsi="Book Antiqua" w:cs="Arial"/>
          <w:sz w:val="24"/>
          <w:szCs w:val="24"/>
          <w:lang w:val="en-US"/>
        </w:rPr>
        <w:t>.</w:t>
      </w:r>
    </w:p>
    <w:p w:rsidR="00756B27" w:rsidRPr="004155EB" w:rsidRDefault="00756B27" w:rsidP="008865EB">
      <w:pPr>
        <w:adjustRightInd w:val="0"/>
        <w:snapToGrid w:val="0"/>
        <w:spacing w:after="0" w:line="360" w:lineRule="auto"/>
        <w:ind w:firstLineChars="100" w:firstLine="240"/>
        <w:jc w:val="both"/>
        <w:rPr>
          <w:rFonts w:ascii="Book Antiqua" w:hAnsi="Book Antiqua" w:cs="Arial"/>
          <w:sz w:val="24"/>
          <w:szCs w:val="24"/>
          <w:lang w:val="en-US"/>
        </w:rPr>
      </w:pPr>
      <w:r w:rsidRPr="004155EB">
        <w:rPr>
          <w:rFonts w:ascii="Book Antiqua" w:hAnsi="Book Antiqua" w:cs="Arial"/>
          <w:sz w:val="24"/>
          <w:szCs w:val="24"/>
          <w:lang w:val="en-US"/>
        </w:rPr>
        <w:t>Malignant tumors depend on angiogenesis for their</w:t>
      </w:r>
      <w:r w:rsidR="00275FE2" w:rsidRPr="004155EB">
        <w:rPr>
          <w:rFonts w:ascii="Book Antiqua" w:hAnsi="Book Antiqua" w:cs="Arial"/>
          <w:sz w:val="24"/>
          <w:szCs w:val="24"/>
          <w:lang w:val="en-US"/>
        </w:rPr>
        <w:t xml:space="preserve"> growth and </w:t>
      </w:r>
      <w:proofErr w:type="gramStart"/>
      <w:r w:rsidR="00275FE2" w:rsidRPr="004155EB">
        <w:rPr>
          <w:rFonts w:ascii="Book Antiqua" w:hAnsi="Book Antiqua" w:cs="Arial"/>
          <w:sz w:val="24"/>
          <w:szCs w:val="24"/>
          <w:lang w:val="en-US"/>
        </w:rPr>
        <w:t>metastasis</w:t>
      </w:r>
      <w:r w:rsidR="00275FE2" w:rsidRPr="004155EB">
        <w:rPr>
          <w:rFonts w:ascii="Book Antiqua" w:hAnsi="Book Antiqua" w:cs="Arial"/>
          <w:sz w:val="24"/>
          <w:szCs w:val="24"/>
          <w:vertAlign w:val="superscript"/>
          <w:lang w:val="en-US"/>
        </w:rPr>
        <w:t>[</w:t>
      </w:r>
      <w:proofErr w:type="gramEnd"/>
      <w:r w:rsidR="00275FE2" w:rsidRPr="004155EB">
        <w:rPr>
          <w:rFonts w:ascii="Book Antiqua" w:hAnsi="Book Antiqua" w:cs="Arial"/>
          <w:sz w:val="24"/>
          <w:szCs w:val="24"/>
          <w:vertAlign w:val="superscript"/>
          <w:lang w:val="en-US"/>
        </w:rPr>
        <w:t>9,11]</w:t>
      </w:r>
      <w:r w:rsidRPr="004155EB">
        <w:rPr>
          <w:rFonts w:ascii="Book Antiqua" w:hAnsi="Book Antiqua" w:cs="Arial"/>
          <w:sz w:val="24"/>
          <w:szCs w:val="24"/>
          <w:lang w:val="en-US"/>
        </w:rPr>
        <w:t>. It is generally assumed that micro</w:t>
      </w:r>
      <w:r w:rsidR="00ED3EE5" w:rsidRPr="004155EB">
        <w:rPr>
          <w:rFonts w:ascii="Book Antiqua" w:hAnsi="Book Antiqua" w:cs="Arial"/>
          <w:sz w:val="24"/>
          <w:szCs w:val="24"/>
          <w:lang w:val="en-US"/>
        </w:rPr>
        <w:t>vessel formation around the</w:t>
      </w:r>
      <w:r w:rsidRPr="004155EB">
        <w:rPr>
          <w:rFonts w:ascii="Book Antiqua" w:hAnsi="Book Antiqua" w:cs="Arial"/>
          <w:sz w:val="24"/>
          <w:szCs w:val="24"/>
          <w:lang w:val="en-US"/>
        </w:rPr>
        <w:t xml:space="preserve"> tumor is stimulated by various angiogenic growth factors </w:t>
      </w:r>
      <w:r w:rsidR="00275FE2" w:rsidRPr="004155EB">
        <w:rPr>
          <w:rFonts w:ascii="Book Antiqua" w:hAnsi="Book Antiqua" w:cs="Arial"/>
          <w:sz w:val="24"/>
          <w:szCs w:val="24"/>
          <w:lang w:val="en-US"/>
        </w:rPr>
        <w:t xml:space="preserve">secreted by the tumor </w:t>
      </w:r>
      <w:proofErr w:type="gramStart"/>
      <w:r w:rsidR="00275FE2" w:rsidRPr="004155EB">
        <w:rPr>
          <w:rFonts w:ascii="Book Antiqua" w:hAnsi="Book Antiqua" w:cs="Arial"/>
          <w:sz w:val="24"/>
          <w:szCs w:val="24"/>
          <w:lang w:val="en-US"/>
        </w:rPr>
        <w:t>cells</w:t>
      </w:r>
      <w:r w:rsidR="00275FE2" w:rsidRPr="004155EB">
        <w:rPr>
          <w:rFonts w:ascii="Book Antiqua" w:hAnsi="Book Antiqua" w:cs="Arial"/>
          <w:sz w:val="24"/>
          <w:szCs w:val="24"/>
          <w:vertAlign w:val="superscript"/>
          <w:lang w:val="en-US"/>
        </w:rPr>
        <w:t>[</w:t>
      </w:r>
      <w:proofErr w:type="gramEnd"/>
      <w:r w:rsidR="00275FE2" w:rsidRPr="004155EB">
        <w:rPr>
          <w:rFonts w:ascii="Book Antiqua" w:hAnsi="Book Antiqua" w:cs="Arial"/>
          <w:sz w:val="24"/>
          <w:szCs w:val="24"/>
          <w:vertAlign w:val="superscript"/>
          <w:lang w:val="en-US"/>
        </w:rPr>
        <w:t>12]</w:t>
      </w:r>
      <w:r w:rsidRPr="004155EB">
        <w:rPr>
          <w:rFonts w:ascii="Book Antiqua" w:hAnsi="Book Antiqua" w:cs="Arial"/>
          <w:sz w:val="24"/>
          <w:szCs w:val="24"/>
          <w:lang w:val="en-US"/>
        </w:rPr>
        <w:t xml:space="preserve">. Among them, </w:t>
      </w:r>
      <w:r w:rsidR="00ED3EE5" w:rsidRPr="004155EB">
        <w:rPr>
          <w:rFonts w:ascii="Book Antiqua" w:hAnsi="Book Antiqua" w:cs="Arial"/>
          <w:sz w:val="24"/>
          <w:szCs w:val="24"/>
          <w:lang w:val="en-US"/>
        </w:rPr>
        <w:t xml:space="preserve">the </w:t>
      </w:r>
      <w:r w:rsidRPr="004155EB">
        <w:rPr>
          <w:rFonts w:ascii="Book Antiqua" w:hAnsi="Book Antiqua" w:cs="Arial"/>
          <w:sz w:val="24"/>
          <w:szCs w:val="24"/>
          <w:lang w:val="en-US"/>
        </w:rPr>
        <w:t>vascular endothelial growth factor (VEGF), one of the most potent endothelial cell mitogens, is considered one of the strongest p</w:t>
      </w:r>
      <w:r w:rsidR="00275FE2" w:rsidRPr="004155EB">
        <w:rPr>
          <w:rFonts w:ascii="Book Antiqua" w:hAnsi="Book Antiqua" w:cs="Arial"/>
          <w:sz w:val="24"/>
          <w:szCs w:val="24"/>
          <w:lang w:val="en-US"/>
        </w:rPr>
        <w:t xml:space="preserve">romoters of angiogenesis in </w:t>
      </w:r>
      <w:proofErr w:type="gramStart"/>
      <w:r w:rsidR="00275FE2" w:rsidRPr="004155EB">
        <w:rPr>
          <w:rFonts w:ascii="Book Antiqua" w:hAnsi="Book Antiqua" w:cs="Arial"/>
          <w:sz w:val="24"/>
          <w:szCs w:val="24"/>
          <w:lang w:val="en-US"/>
        </w:rPr>
        <w:t>CRC</w:t>
      </w:r>
      <w:r w:rsidR="00275FE2" w:rsidRPr="004155EB">
        <w:rPr>
          <w:rFonts w:ascii="Book Antiqua" w:hAnsi="Book Antiqua" w:cs="Arial"/>
          <w:sz w:val="24"/>
          <w:szCs w:val="24"/>
          <w:vertAlign w:val="superscript"/>
          <w:lang w:val="en-US"/>
        </w:rPr>
        <w:t>[</w:t>
      </w:r>
      <w:proofErr w:type="gramEnd"/>
      <w:r w:rsidR="00275FE2" w:rsidRPr="004155EB">
        <w:rPr>
          <w:rFonts w:ascii="Book Antiqua" w:hAnsi="Book Antiqua" w:cs="Arial"/>
          <w:sz w:val="24"/>
          <w:szCs w:val="24"/>
          <w:vertAlign w:val="superscript"/>
          <w:lang w:val="en-US"/>
        </w:rPr>
        <w:t>11,12]</w:t>
      </w:r>
      <w:r w:rsidR="00260A47" w:rsidRPr="004155EB">
        <w:rPr>
          <w:rFonts w:ascii="Book Antiqua" w:hAnsi="Book Antiqua" w:cs="Arial"/>
          <w:sz w:val="24"/>
          <w:szCs w:val="24"/>
          <w:lang w:val="en-US"/>
        </w:rPr>
        <w:t>. The VEGF</w:t>
      </w:r>
      <w:r w:rsidRPr="004155EB">
        <w:rPr>
          <w:rFonts w:ascii="Book Antiqua" w:hAnsi="Book Antiqua" w:cs="Arial"/>
          <w:sz w:val="24"/>
          <w:szCs w:val="24"/>
          <w:lang w:val="en-US"/>
        </w:rPr>
        <w:t xml:space="preserve"> is vital for the invasion and metastasis of neoplasms through the formation of new blood vesse</w:t>
      </w:r>
      <w:r w:rsidR="00275FE2" w:rsidRPr="004155EB">
        <w:rPr>
          <w:rFonts w:ascii="Book Antiqua" w:hAnsi="Book Antiqua" w:cs="Arial"/>
          <w:sz w:val="24"/>
          <w:szCs w:val="24"/>
          <w:lang w:val="en-US"/>
        </w:rPr>
        <w:t xml:space="preserve">ls from mature endothelial </w:t>
      </w:r>
      <w:proofErr w:type="gramStart"/>
      <w:r w:rsidR="00275FE2" w:rsidRPr="004155EB">
        <w:rPr>
          <w:rFonts w:ascii="Book Antiqua" w:hAnsi="Book Antiqua" w:cs="Arial"/>
          <w:sz w:val="24"/>
          <w:szCs w:val="24"/>
          <w:lang w:val="en-US"/>
        </w:rPr>
        <w:t>cells</w:t>
      </w:r>
      <w:r w:rsidR="00275FE2" w:rsidRPr="004155EB">
        <w:rPr>
          <w:rFonts w:ascii="Book Antiqua" w:hAnsi="Book Antiqua" w:cs="Arial"/>
          <w:sz w:val="24"/>
          <w:szCs w:val="24"/>
          <w:vertAlign w:val="superscript"/>
          <w:lang w:val="en-US"/>
        </w:rPr>
        <w:t>[</w:t>
      </w:r>
      <w:proofErr w:type="gramEnd"/>
      <w:r w:rsidR="00275FE2" w:rsidRPr="004155EB">
        <w:rPr>
          <w:rFonts w:ascii="Book Antiqua" w:hAnsi="Book Antiqua" w:cs="Arial"/>
          <w:sz w:val="24"/>
          <w:szCs w:val="24"/>
          <w:vertAlign w:val="superscript"/>
          <w:lang w:val="en-US"/>
        </w:rPr>
        <w:t>13,14]</w:t>
      </w:r>
      <w:r w:rsidR="00275FE2" w:rsidRPr="004155EB">
        <w:rPr>
          <w:rFonts w:ascii="Book Antiqua" w:hAnsi="Book Antiqua" w:cs="Arial"/>
          <w:sz w:val="24"/>
          <w:szCs w:val="24"/>
          <w:lang w:val="en-US"/>
        </w:rPr>
        <w:t>.</w:t>
      </w:r>
      <w:r w:rsidRPr="004155EB">
        <w:rPr>
          <w:rFonts w:ascii="Book Antiqua" w:hAnsi="Book Antiqua" w:cs="Arial"/>
          <w:sz w:val="24"/>
          <w:szCs w:val="24"/>
          <w:lang w:val="en-US"/>
        </w:rPr>
        <w:t xml:space="preserve"> Moreover, studies have shown that </w:t>
      </w:r>
      <w:r w:rsidR="00260A47" w:rsidRPr="004155EB">
        <w:rPr>
          <w:rFonts w:ascii="Book Antiqua" w:hAnsi="Book Antiqua" w:cs="Arial"/>
          <w:sz w:val="24"/>
          <w:szCs w:val="24"/>
          <w:lang w:val="en-US"/>
        </w:rPr>
        <w:t xml:space="preserve">the </w:t>
      </w:r>
      <w:r w:rsidRPr="004155EB">
        <w:rPr>
          <w:rFonts w:ascii="Book Antiqua" w:hAnsi="Book Antiqua" w:cs="Arial"/>
          <w:sz w:val="24"/>
          <w:szCs w:val="24"/>
          <w:lang w:val="en-US"/>
        </w:rPr>
        <w:t>genetic polymorphisms can be used to predict the clinical outc</w:t>
      </w:r>
      <w:r w:rsidR="00275FE2" w:rsidRPr="004155EB">
        <w:rPr>
          <w:rFonts w:ascii="Book Antiqua" w:hAnsi="Book Antiqua" w:cs="Arial"/>
          <w:sz w:val="24"/>
          <w:szCs w:val="24"/>
          <w:lang w:val="en-US"/>
        </w:rPr>
        <w:t xml:space="preserve">omes of </w:t>
      </w:r>
      <w:proofErr w:type="gramStart"/>
      <w:r w:rsidR="00275FE2" w:rsidRPr="004155EB">
        <w:rPr>
          <w:rFonts w:ascii="Book Antiqua" w:hAnsi="Book Antiqua" w:cs="Arial"/>
          <w:sz w:val="24"/>
          <w:szCs w:val="24"/>
          <w:lang w:val="en-US"/>
        </w:rPr>
        <w:t>gastrointestinal</w:t>
      </w:r>
      <w:r w:rsidR="00275FE2" w:rsidRPr="004155EB">
        <w:rPr>
          <w:rFonts w:ascii="Book Antiqua" w:hAnsi="Book Antiqua" w:cs="Arial"/>
          <w:sz w:val="24"/>
          <w:szCs w:val="24"/>
          <w:vertAlign w:val="superscript"/>
          <w:lang w:val="en-US"/>
        </w:rPr>
        <w:t>[</w:t>
      </w:r>
      <w:proofErr w:type="gramEnd"/>
      <w:r w:rsidR="00275FE2" w:rsidRPr="004155EB">
        <w:rPr>
          <w:rFonts w:ascii="Book Antiqua" w:hAnsi="Book Antiqua" w:cs="Arial"/>
          <w:sz w:val="24"/>
          <w:szCs w:val="24"/>
          <w:vertAlign w:val="superscript"/>
          <w:lang w:val="en-US"/>
        </w:rPr>
        <w:t>14,15]</w:t>
      </w:r>
      <w:r w:rsidR="00275FE2" w:rsidRPr="004155EB">
        <w:rPr>
          <w:rFonts w:ascii="Book Antiqua" w:hAnsi="Book Antiqua" w:cs="Arial"/>
          <w:sz w:val="24"/>
          <w:szCs w:val="24"/>
          <w:lang w:val="en-US"/>
        </w:rPr>
        <w:t>, breast</w:t>
      </w:r>
      <w:r w:rsidR="00275FE2" w:rsidRPr="004155EB">
        <w:rPr>
          <w:rFonts w:ascii="Book Antiqua" w:hAnsi="Book Antiqua" w:cs="Arial"/>
          <w:sz w:val="24"/>
          <w:szCs w:val="24"/>
          <w:vertAlign w:val="superscript"/>
          <w:lang w:val="en-US"/>
        </w:rPr>
        <w:t>[16]</w:t>
      </w:r>
      <w:r w:rsidR="00275FE2" w:rsidRPr="004155EB">
        <w:rPr>
          <w:rFonts w:ascii="Book Antiqua" w:hAnsi="Book Antiqua" w:cs="Arial"/>
          <w:sz w:val="24"/>
          <w:szCs w:val="24"/>
          <w:lang w:val="en-US"/>
        </w:rPr>
        <w:t>, ovary</w:t>
      </w:r>
      <w:r w:rsidR="00275FE2" w:rsidRPr="004155EB">
        <w:rPr>
          <w:rFonts w:ascii="Book Antiqua" w:hAnsi="Book Antiqua" w:cs="Arial"/>
          <w:sz w:val="24"/>
          <w:szCs w:val="24"/>
          <w:vertAlign w:val="superscript"/>
          <w:lang w:val="en-US"/>
        </w:rPr>
        <w:t>[17]</w:t>
      </w:r>
      <w:r w:rsidR="00275FE2" w:rsidRPr="004155EB">
        <w:rPr>
          <w:rFonts w:ascii="Book Antiqua" w:hAnsi="Book Antiqua" w:cs="Arial"/>
          <w:sz w:val="24"/>
          <w:szCs w:val="24"/>
          <w:lang w:val="en-US"/>
        </w:rPr>
        <w:t xml:space="preserve"> and pancreatic cancer</w:t>
      </w:r>
      <w:r w:rsidR="00275FE2" w:rsidRPr="004155EB">
        <w:rPr>
          <w:rFonts w:ascii="Book Antiqua" w:hAnsi="Book Antiqua" w:cs="Arial"/>
          <w:sz w:val="24"/>
          <w:szCs w:val="24"/>
          <w:vertAlign w:val="superscript"/>
          <w:lang w:val="en-US"/>
        </w:rPr>
        <w:t>[18]</w:t>
      </w:r>
      <w:r w:rsidRPr="004155EB">
        <w:rPr>
          <w:rFonts w:ascii="Book Antiqua" w:hAnsi="Book Antiqua" w:cs="Arial"/>
          <w:sz w:val="24"/>
          <w:szCs w:val="24"/>
          <w:lang w:val="en-US"/>
        </w:rPr>
        <w:t>.</w:t>
      </w:r>
    </w:p>
    <w:p w:rsidR="00525369" w:rsidRPr="004155EB" w:rsidRDefault="005C0993" w:rsidP="00806E19">
      <w:pPr>
        <w:adjustRightInd w:val="0"/>
        <w:snapToGrid w:val="0"/>
        <w:spacing w:after="0" w:line="360" w:lineRule="auto"/>
        <w:ind w:firstLineChars="100" w:firstLine="240"/>
        <w:jc w:val="both"/>
        <w:rPr>
          <w:rFonts w:ascii="Book Antiqua" w:hAnsi="Book Antiqua" w:cs="Arial"/>
          <w:sz w:val="24"/>
          <w:szCs w:val="24"/>
          <w:lang w:val="en-US"/>
        </w:rPr>
      </w:pPr>
      <w:r w:rsidRPr="004155EB">
        <w:rPr>
          <w:rFonts w:ascii="Book Antiqua" w:hAnsi="Book Antiqua" w:cs="Arial"/>
          <w:sz w:val="24"/>
          <w:szCs w:val="24"/>
          <w:lang w:val="en-US"/>
        </w:rPr>
        <w:t xml:space="preserve">The cancer targeted therapy with the use of antiangiogenic agents is aimed at inhibition of angiogenic function and tumor dissemination since neoangiogenesis stimulates the growth and invasion of adjacent tissues by tumor </w:t>
      </w:r>
      <w:proofErr w:type="gramStart"/>
      <w:r w:rsidRPr="004155EB">
        <w:rPr>
          <w:rFonts w:ascii="Book Antiqua" w:hAnsi="Book Antiqua" w:cs="Arial"/>
          <w:sz w:val="24"/>
          <w:szCs w:val="24"/>
          <w:lang w:val="en-US"/>
        </w:rPr>
        <w:t>cells</w:t>
      </w:r>
      <w:r w:rsidR="00BC6F52" w:rsidRPr="004155EB">
        <w:rPr>
          <w:rFonts w:ascii="Book Antiqua" w:hAnsi="Book Antiqua" w:cs="Arial"/>
          <w:sz w:val="24"/>
          <w:szCs w:val="24"/>
          <w:vertAlign w:val="superscript"/>
          <w:lang w:val="en-US"/>
        </w:rPr>
        <w:t>[</w:t>
      </w:r>
      <w:proofErr w:type="gramEnd"/>
      <w:r w:rsidR="00BC6F52" w:rsidRPr="004155EB">
        <w:rPr>
          <w:rFonts w:ascii="Book Antiqua" w:hAnsi="Book Antiqua" w:cs="Arial"/>
          <w:sz w:val="24"/>
          <w:szCs w:val="24"/>
          <w:vertAlign w:val="superscript"/>
          <w:lang w:val="en-US"/>
        </w:rPr>
        <w:t>9,12]</w:t>
      </w:r>
      <w:r w:rsidRPr="004155EB">
        <w:rPr>
          <w:rFonts w:ascii="Book Antiqua" w:hAnsi="Book Antiqua" w:cs="Arial"/>
          <w:sz w:val="24"/>
          <w:szCs w:val="24"/>
          <w:lang w:val="en-US"/>
        </w:rPr>
        <w:t>.</w:t>
      </w:r>
      <w:r w:rsidR="00AD577F" w:rsidRPr="004155EB">
        <w:rPr>
          <w:rFonts w:ascii="Book Antiqua" w:hAnsi="Book Antiqua" w:cs="Arial"/>
          <w:sz w:val="24"/>
          <w:szCs w:val="24"/>
          <w:lang w:val="en-US"/>
        </w:rPr>
        <w:t xml:space="preserve"> On the other hand, the inhibition of VEGF limits the tumor </w:t>
      </w:r>
      <w:proofErr w:type="gramStart"/>
      <w:r w:rsidR="00AD577F" w:rsidRPr="004155EB">
        <w:rPr>
          <w:rFonts w:ascii="Book Antiqua" w:hAnsi="Book Antiqua" w:cs="Arial"/>
          <w:sz w:val="24"/>
          <w:szCs w:val="24"/>
          <w:lang w:val="en-US"/>
        </w:rPr>
        <w:t>growth</w:t>
      </w:r>
      <w:r w:rsidR="00BC6F52" w:rsidRPr="004155EB">
        <w:rPr>
          <w:rFonts w:ascii="Book Antiqua" w:hAnsi="Book Antiqua" w:cs="Arial"/>
          <w:sz w:val="24"/>
          <w:szCs w:val="24"/>
          <w:vertAlign w:val="superscript"/>
          <w:lang w:val="en-US"/>
        </w:rPr>
        <w:t>[</w:t>
      </w:r>
      <w:proofErr w:type="gramEnd"/>
      <w:r w:rsidR="00BC6F52" w:rsidRPr="004155EB">
        <w:rPr>
          <w:rFonts w:ascii="Book Antiqua" w:hAnsi="Book Antiqua" w:cs="Arial"/>
          <w:sz w:val="24"/>
          <w:szCs w:val="24"/>
          <w:vertAlign w:val="superscript"/>
          <w:lang w:val="en-US"/>
        </w:rPr>
        <w:t>9,13]</w:t>
      </w:r>
      <w:r w:rsidR="00AD577F" w:rsidRPr="004155EB">
        <w:rPr>
          <w:rFonts w:ascii="Book Antiqua" w:hAnsi="Book Antiqua" w:cs="Arial"/>
          <w:sz w:val="24"/>
          <w:szCs w:val="24"/>
          <w:lang w:val="en-US"/>
        </w:rPr>
        <w:t xml:space="preserve">. In colorectal carcinoma, VEGF levels are increased and they are related to further spread and poor </w:t>
      </w:r>
      <w:proofErr w:type="gramStart"/>
      <w:r w:rsidR="00AD577F" w:rsidRPr="004155EB">
        <w:rPr>
          <w:rFonts w:ascii="Book Antiqua" w:hAnsi="Book Antiqua" w:cs="Arial"/>
          <w:sz w:val="24"/>
          <w:szCs w:val="24"/>
          <w:lang w:val="en-US"/>
        </w:rPr>
        <w:t>prognosis</w:t>
      </w:r>
      <w:r w:rsidR="00BC6F52" w:rsidRPr="004155EB">
        <w:rPr>
          <w:rFonts w:ascii="Book Antiqua" w:hAnsi="Book Antiqua" w:cs="Arial"/>
          <w:sz w:val="24"/>
          <w:szCs w:val="24"/>
          <w:vertAlign w:val="superscript"/>
          <w:lang w:val="en-US"/>
        </w:rPr>
        <w:t>[</w:t>
      </w:r>
      <w:proofErr w:type="gramEnd"/>
      <w:r w:rsidR="00BC6F52" w:rsidRPr="004155EB">
        <w:rPr>
          <w:rFonts w:ascii="Book Antiqua" w:hAnsi="Book Antiqua" w:cs="Arial"/>
          <w:sz w:val="24"/>
          <w:szCs w:val="24"/>
          <w:vertAlign w:val="superscript"/>
          <w:lang w:val="en-US"/>
        </w:rPr>
        <w:t>12,14]</w:t>
      </w:r>
      <w:r w:rsidR="00AD577F" w:rsidRPr="004155EB">
        <w:rPr>
          <w:rFonts w:ascii="Book Antiqua" w:hAnsi="Book Antiqua" w:cs="Arial"/>
          <w:sz w:val="24"/>
          <w:szCs w:val="24"/>
          <w:lang w:val="en-US"/>
        </w:rPr>
        <w:t>.</w:t>
      </w:r>
      <w:r w:rsidR="008447F8" w:rsidRPr="004155EB">
        <w:rPr>
          <w:rFonts w:ascii="Book Antiqua" w:hAnsi="Book Antiqua" w:cs="Arial"/>
          <w:sz w:val="24"/>
          <w:szCs w:val="24"/>
          <w:lang w:val="en-US"/>
        </w:rPr>
        <w:t xml:space="preserve"> The antiangiogenic agent </w:t>
      </w:r>
      <w:r w:rsidR="008447F8" w:rsidRPr="004155EB">
        <w:rPr>
          <w:rFonts w:ascii="Book Antiqua" w:hAnsi="Book Antiqua" w:cs="Arial"/>
          <w:sz w:val="24"/>
          <w:szCs w:val="24"/>
          <w:lang w:val="en-US"/>
        </w:rPr>
        <w:lastRenderedPageBreak/>
        <w:t xml:space="preserve">bevacizumab is a humanized monoclonal immunoglobulin G antibody against recombinant VEGF activity and it is used in the treatment of metastatic </w:t>
      </w:r>
      <w:proofErr w:type="gramStart"/>
      <w:r w:rsidR="003F38D2" w:rsidRPr="004155EB">
        <w:rPr>
          <w:rFonts w:ascii="Book Antiqua" w:hAnsi="Book Antiqua" w:cs="Arial"/>
          <w:sz w:val="24"/>
          <w:szCs w:val="24"/>
          <w:lang w:val="en-US" w:eastAsia="zh-CN"/>
        </w:rPr>
        <w:t>CRC</w:t>
      </w:r>
      <w:r w:rsidR="00BC6F52" w:rsidRPr="004155EB">
        <w:rPr>
          <w:rFonts w:ascii="Book Antiqua" w:hAnsi="Book Antiqua" w:cs="Arial"/>
          <w:sz w:val="24"/>
          <w:szCs w:val="24"/>
          <w:vertAlign w:val="superscript"/>
          <w:lang w:val="en-US"/>
        </w:rPr>
        <w:t>[</w:t>
      </w:r>
      <w:proofErr w:type="gramEnd"/>
      <w:r w:rsidR="00BC6F52" w:rsidRPr="004155EB">
        <w:rPr>
          <w:rFonts w:ascii="Book Antiqua" w:hAnsi="Book Antiqua" w:cs="Arial"/>
          <w:sz w:val="24"/>
          <w:szCs w:val="24"/>
          <w:vertAlign w:val="superscript"/>
          <w:lang w:val="en-US"/>
        </w:rPr>
        <w:t>13,14]</w:t>
      </w:r>
      <w:r w:rsidR="008447F8" w:rsidRPr="004155EB">
        <w:rPr>
          <w:rFonts w:ascii="Book Antiqua" w:hAnsi="Book Antiqua" w:cs="Arial"/>
          <w:sz w:val="24"/>
          <w:szCs w:val="24"/>
          <w:lang w:val="en-US"/>
        </w:rPr>
        <w:t>.</w:t>
      </w:r>
      <w:r w:rsidR="00525369" w:rsidRPr="004155EB">
        <w:rPr>
          <w:rFonts w:ascii="Book Antiqua" w:hAnsi="Book Antiqua" w:cs="Arial"/>
          <w:sz w:val="24"/>
          <w:szCs w:val="24"/>
          <w:lang w:val="en-US"/>
        </w:rPr>
        <w:t xml:space="preserve"> </w:t>
      </w:r>
    </w:p>
    <w:p w:rsidR="00756B27" w:rsidRPr="004155EB" w:rsidRDefault="00362BAC" w:rsidP="00806E19">
      <w:pPr>
        <w:adjustRightInd w:val="0"/>
        <w:snapToGrid w:val="0"/>
        <w:spacing w:after="0" w:line="360" w:lineRule="auto"/>
        <w:ind w:firstLineChars="100" w:firstLine="240"/>
        <w:jc w:val="both"/>
        <w:rPr>
          <w:rFonts w:ascii="Book Antiqua" w:hAnsi="Book Antiqua" w:cs="Arial"/>
          <w:sz w:val="24"/>
          <w:szCs w:val="24"/>
          <w:lang w:val="en-US"/>
        </w:rPr>
      </w:pPr>
      <w:r w:rsidRPr="004155EB">
        <w:rPr>
          <w:rFonts w:ascii="Book Antiqua" w:hAnsi="Book Antiqua" w:cs="Arial"/>
          <w:sz w:val="24"/>
          <w:szCs w:val="24"/>
          <w:lang w:val="en-US"/>
        </w:rPr>
        <w:t xml:space="preserve">Clinical studies have shown that an association between the level of </w:t>
      </w:r>
      <w:r w:rsidRPr="004155EB">
        <w:rPr>
          <w:rFonts w:ascii="Book Antiqua" w:hAnsi="Book Antiqua" w:cs="Arial"/>
          <w:i/>
          <w:sz w:val="24"/>
          <w:szCs w:val="24"/>
          <w:lang w:val="en-US"/>
        </w:rPr>
        <w:t xml:space="preserve">VEGF </w:t>
      </w:r>
      <w:r w:rsidRPr="004155EB">
        <w:rPr>
          <w:rFonts w:ascii="Book Antiqua" w:hAnsi="Book Antiqua" w:cs="Arial"/>
          <w:sz w:val="24"/>
          <w:szCs w:val="24"/>
          <w:lang w:val="en-US"/>
        </w:rPr>
        <w:t>expression and increased microvessel density in tumors is correlated with an advanced stage of CRC, and with shorter survival.</w:t>
      </w:r>
      <w:r w:rsidR="00260A47" w:rsidRPr="004155EB">
        <w:rPr>
          <w:rFonts w:ascii="Book Antiqua" w:hAnsi="Book Antiqua" w:cs="Arial"/>
          <w:sz w:val="24"/>
          <w:szCs w:val="24"/>
          <w:lang w:val="en-US"/>
        </w:rPr>
        <w:t xml:space="preserve"> Therefore,</w:t>
      </w:r>
      <w:r w:rsidR="00756B27" w:rsidRPr="004155EB">
        <w:rPr>
          <w:rFonts w:ascii="Book Antiqua" w:hAnsi="Book Antiqua" w:cs="Arial"/>
          <w:sz w:val="24"/>
          <w:szCs w:val="24"/>
          <w:lang w:val="en-US"/>
        </w:rPr>
        <w:t xml:space="preserve"> it </w:t>
      </w:r>
      <w:r w:rsidR="00260A47" w:rsidRPr="004155EB">
        <w:rPr>
          <w:rFonts w:ascii="Book Antiqua" w:hAnsi="Book Antiqua" w:cs="Arial"/>
          <w:sz w:val="24"/>
          <w:szCs w:val="24"/>
          <w:lang w:val="en-US"/>
        </w:rPr>
        <w:t>is important</w:t>
      </w:r>
      <w:r w:rsidR="00756B27" w:rsidRPr="004155EB">
        <w:rPr>
          <w:rFonts w:ascii="Book Antiqua" w:hAnsi="Book Antiqua" w:cs="Arial"/>
          <w:sz w:val="24"/>
          <w:szCs w:val="24"/>
          <w:lang w:val="en-US"/>
        </w:rPr>
        <w:t xml:space="preserve"> </w:t>
      </w:r>
      <w:r w:rsidR="000566AD" w:rsidRPr="004155EB">
        <w:rPr>
          <w:rFonts w:ascii="Book Antiqua" w:hAnsi="Book Antiqua" w:cs="Arial"/>
          <w:sz w:val="24"/>
          <w:szCs w:val="24"/>
          <w:lang w:val="en-US"/>
        </w:rPr>
        <w:t xml:space="preserve">to </w:t>
      </w:r>
      <w:r w:rsidR="00525369" w:rsidRPr="004155EB">
        <w:rPr>
          <w:rFonts w:ascii="Book Antiqua" w:hAnsi="Book Antiqua" w:cs="Arial"/>
          <w:sz w:val="24"/>
          <w:szCs w:val="24"/>
          <w:lang w:val="en-US"/>
        </w:rPr>
        <w:t>determine</w:t>
      </w:r>
      <w:r w:rsidR="00756B27" w:rsidRPr="004155EB">
        <w:rPr>
          <w:rFonts w:ascii="Book Antiqua" w:hAnsi="Book Antiqua" w:cs="Arial"/>
          <w:sz w:val="24"/>
          <w:szCs w:val="24"/>
          <w:lang w:val="en-US"/>
        </w:rPr>
        <w:t xml:space="preserve"> the </w:t>
      </w:r>
      <w:r w:rsidR="00260A47" w:rsidRPr="004155EB">
        <w:rPr>
          <w:rFonts w:ascii="Book Antiqua" w:hAnsi="Book Antiqua" w:cs="Arial"/>
          <w:sz w:val="24"/>
          <w:szCs w:val="24"/>
          <w:lang w:val="en-US"/>
        </w:rPr>
        <w:t xml:space="preserve">presence of </w:t>
      </w:r>
      <w:r w:rsidR="00756B27" w:rsidRPr="004155EB">
        <w:rPr>
          <w:rFonts w:ascii="Book Antiqua" w:hAnsi="Book Antiqua" w:cs="Arial"/>
          <w:sz w:val="24"/>
          <w:szCs w:val="24"/>
          <w:lang w:val="en-US"/>
        </w:rPr>
        <w:t>me</w:t>
      </w:r>
      <w:r w:rsidR="00260A47" w:rsidRPr="004155EB">
        <w:rPr>
          <w:rFonts w:ascii="Book Antiqua" w:hAnsi="Book Antiqua" w:cs="Arial"/>
          <w:sz w:val="24"/>
          <w:szCs w:val="24"/>
          <w:lang w:val="en-US"/>
        </w:rPr>
        <w:t>tastasis</w:t>
      </w:r>
      <w:r w:rsidR="000566AD" w:rsidRPr="004155EB">
        <w:rPr>
          <w:rFonts w:ascii="Book Antiqua" w:hAnsi="Book Antiqua" w:cs="Arial"/>
          <w:sz w:val="24"/>
          <w:szCs w:val="24"/>
          <w:lang w:val="en-US"/>
        </w:rPr>
        <w:t>,</w:t>
      </w:r>
      <w:r w:rsidR="00260A47" w:rsidRPr="004155EB">
        <w:rPr>
          <w:rFonts w:ascii="Book Antiqua" w:hAnsi="Book Antiqua" w:cs="Arial"/>
          <w:sz w:val="24"/>
          <w:szCs w:val="24"/>
          <w:lang w:val="en-US"/>
        </w:rPr>
        <w:t xml:space="preserve"> </w:t>
      </w:r>
      <w:r w:rsidR="004A5E07" w:rsidRPr="004155EB">
        <w:rPr>
          <w:rFonts w:ascii="Book Antiqua" w:hAnsi="Book Antiqua" w:cs="Arial"/>
          <w:sz w:val="24"/>
          <w:szCs w:val="24"/>
          <w:lang w:val="en-US"/>
        </w:rPr>
        <w:t>and patients</w:t>
      </w:r>
      <w:r w:rsidRPr="004155EB">
        <w:rPr>
          <w:rFonts w:ascii="Book Antiqua" w:hAnsi="Book Antiqua" w:cs="Arial"/>
          <w:sz w:val="24"/>
          <w:szCs w:val="24"/>
          <w:lang w:val="en-US"/>
        </w:rPr>
        <w:t xml:space="preserve"> with CRC and </w:t>
      </w:r>
      <w:r w:rsidRPr="004155EB">
        <w:rPr>
          <w:rFonts w:ascii="Book Antiqua" w:hAnsi="Book Antiqua" w:cs="Arial"/>
          <w:i/>
          <w:sz w:val="24"/>
          <w:szCs w:val="24"/>
          <w:lang w:val="en-US"/>
        </w:rPr>
        <w:t xml:space="preserve">VEGF </w:t>
      </w:r>
      <w:r w:rsidRPr="004155EB">
        <w:rPr>
          <w:rFonts w:ascii="Book Antiqua" w:hAnsi="Book Antiqua" w:cs="Arial"/>
          <w:sz w:val="24"/>
          <w:szCs w:val="24"/>
          <w:lang w:val="en-US"/>
        </w:rPr>
        <w:t xml:space="preserve">overexpression have higher tumor progression and poor </w:t>
      </w:r>
      <w:proofErr w:type="gramStart"/>
      <w:r w:rsidRPr="004155EB">
        <w:rPr>
          <w:rFonts w:ascii="Book Antiqua" w:hAnsi="Book Antiqua" w:cs="Arial"/>
          <w:sz w:val="24"/>
          <w:szCs w:val="24"/>
          <w:lang w:val="en-US"/>
        </w:rPr>
        <w:t>prognoses</w:t>
      </w:r>
      <w:r w:rsidR="00275FE2" w:rsidRPr="004155EB">
        <w:rPr>
          <w:rFonts w:ascii="Book Antiqua" w:hAnsi="Book Antiqua" w:cs="Arial"/>
          <w:sz w:val="24"/>
          <w:szCs w:val="24"/>
          <w:vertAlign w:val="superscript"/>
          <w:lang w:val="en-US"/>
        </w:rPr>
        <w:t>[</w:t>
      </w:r>
      <w:proofErr w:type="gramEnd"/>
      <w:r w:rsidR="00275FE2" w:rsidRPr="004155EB">
        <w:rPr>
          <w:rFonts w:ascii="Book Antiqua" w:hAnsi="Book Antiqua" w:cs="Arial"/>
          <w:sz w:val="24"/>
          <w:szCs w:val="24"/>
          <w:vertAlign w:val="superscript"/>
          <w:lang w:val="en-US"/>
        </w:rPr>
        <w:t>19-21]</w:t>
      </w:r>
      <w:r w:rsidR="00756B27" w:rsidRPr="004155EB">
        <w:rPr>
          <w:rFonts w:ascii="Book Antiqua" w:hAnsi="Book Antiqua" w:cs="Arial"/>
          <w:sz w:val="24"/>
          <w:szCs w:val="24"/>
          <w:lang w:val="en-US"/>
        </w:rPr>
        <w:t xml:space="preserve">. Increased </w:t>
      </w:r>
      <w:r w:rsidR="00756B27" w:rsidRPr="004155EB">
        <w:rPr>
          <w:rFonts w:ascii="Book Antiqua" w:hAnsi="Book Antiqua" w:cs="Arial"/>
          <w:i/>
          <w:sz w:val="24"/>
          <w:szCs w:val="24"/>
          <w:lang w:val="en-US"/>
        </w:rPr>
        <w:t>VEGF</w:t>
      </w:r>
      <w:r w:rsidR="00756B27" w:rsidRPr="004155EB">
        <w:rPr>
          <w:rFonts w:ascii="Book Antiqua" w:hAnsi="Book Antiqua" w:cs="Arial"/>
          <w:sz w:val="24"/>
          <w:szCs w:val="24"/>
          <w:lang w:val="en-US"/>
        </w:rPr>
        <w:t xml:space="preserve"> expression in CRC may predict the risk of multiple liver metastasis and play a role in the spread of </w:t>
      </w:r>
      <w:r w:rsidR="00275FE2" w:rsidRPr="004155EB">
        <w:rPr>
          <w:rFonts w:ascii="Book Antiqua" w:hAnsi="Book Antiqua" w:cs="Arial"/>
          <w:sz w:val="24"/>
          <w:szCs w:val="24"/>
          <w:lang w:val="en-US"/>
        </w:rPr>
        <w:t xml:space="preserve">CRC cells to the lymph </w:t>
      </w:r>
      <w:proofErr w:type="gramStart"/>
      <w:r w:rsidR="00275FE2" w:rsidRPr="004155EB">
        <w:rPr>
          <w:rFonts w:ascii="Book Antiqua" w:hAnsi="Book Antiqua" w:cs="Arial"/>
          <w:sz w:val="24"/>
          <w:szCs w:val="24"/>
          <w:lang w:val="en-US"/>
        </w:rPr>
        <w:t>nodes</w:t>
      </w:r>
      <w:r w:rsidR="00275FE2" w:rsidRPr="004155EB">
        <w:rPr>
          <w:rFonts w:ascii="Book Antiqua" w:hAnsi="Book Antiqua" w:cs="Arial"/>
          <w:sz w:val="24"/>
          <w:szCs w:val="24"/>
          <w:vertAlign w:val="superscript"/>
          <w:lang w:val="en-US"/>
        </w:rPr>
        <w:t>[</w:t>
      </w:r>
      <w:proofErr w:type="gramEnd"/>
      <w:r w:rsidR="00275FE2" w:rsidRPr="004155EB">
        <w:rPr>
          <w:rFonts w:ascii="Book Antiqua" w:hAnsi="Book Antiqua" w:cs="Arial"/>
          <w:sz w:val="24"/>
          <w:szCs w:val="24"/>
          <w:vertAlign w:val="superscript"/>
          <w:lang w:val="en-US"/>
        </w:rPr>
        <w:t>22]</w:t>
      </w:r>
      <w:r w:rsidR="00756B27" w:rsidRPr="004155EB">
        <w:rPr>
          <w:rFonts w:ascii="Book Antiqua" w:hAnsi="Book Antiqua" w:cs="Arial"/>
          <w:sz w:val="24"/>
          <w:szCs w:val="24"/>
          <w:lang w:val="en-US"/>
        </w:rPr>
        <w:t xml:space="preserve">. </w:t>
      </w:r>
      <w:r w:rsidRPr="004155EB">
        <w:rPr>
          <w:rFonts w:ascii="Book Antiqua" w:hAnsi="Book Antiqua" w:cs="Arial"/>
          <w:sz w:val="24"/>
          <w:szCs w:val="24"/>
          <w:lang w:val="en-US"/>
        </w:rPr>
        <w:t xml:space="preserve">Due to these properties, VEGF has been used as a therapeutic target for the creation of anticancer drugs and is considered a potential prognostic marker of </w:t>
      </w:r>
      <w:proofErr w:type="gramStart"/>
      <w:r w:rsidRPr="004155EB">
        <w:rPr>
          <w:rFonts w:ascii="Book Antiqua" w:hAnsi="Book Antiqua" w:cs="Arial"/>
          <w:sz w:val="24"/>
          <w:szCs w:val="24"/>
          <w:lang w:val="en-US"/>
        </w:rPr>
        <w:t>CRC</w:t>
      </w:r>
      <w:r w:rsidR="00BC6F52" w:rsidRPr="004155EB">
        <w:rPr>
          <w:rFonts w:ascii="Book Antiqua" w:hAnsi="Book Antiqua" w:cs="Arial"/>
          <w:sz w:val="24"/>
          <w:szCs w:val="24"/>
          <w:vertAlign w:val="superscript"/>
          <w:lang w:val="en-US"/>
        </w:rPr>
        <w:t>[</w:t>
      </w:r>
      <w:proofErr w:type="gramEnd"/>
      <w:r w:rsidR="00BC6F52" w:rsidRPr="004155EB">
        <w:rPr>
          <w:rFonts w:ascii="Book Antiqua" w:hAnsi="Book Antiqua" w:cs="Arial"/>
          <w:sz w:val="24"/>
          <w:szCs w:val="24"/>
          <w:vertAlign w:val="superscript"/>
          <w:lang w:val="en-US"/>
        </w:rPr>
        <w:t>13,23]</w:t>
      </w:r>
      <w:r w:rsidR="00756B27" w:rsidRPr="004155EB">
        <w:rPr>
          <w:rFonts w:ascii="Book Antiqua" w:hAnsi="Book Antiqua" w:cs="Arial"/>
          <w:sz w:val="24"/>
          <w:szCs w:val="24"/>
          <w:lang w:val="en-US"/>
        </w:rPr>
        <w:t>.</w:t>
      </w:r>
    </w:p>
    <w:p w:rsidR="00756B27" w:rsidRPr="004155EB" w:rsidRDefault="006F01E7" w:rsidP="00806E19">
      <w:pPr>
        <w:adjustRightInd w:val="0"/>
        <w:snapToGrid w:val="0"/>
        <w:spacing w:after="0" w:line="360" w:lineRule="auto"/>
        <w:ind w:firstLineChars="100" w:firstLine="240"/>
        <w:jc w:val="both"/>
        <w:rPr>
          <w:rFonts w:ascii="Book Antiqua" w:hAnsi="Book Antiqua" w:cs="Arial"/>
          <w:sz w:val="24"/>
          <w:szCs w:val="24"/>
          <w:lang w:val="en-US"/>
        </w:rPr>
      </w:pPr>
      <w:r w:rsidRPr="004155EB">
        <w:rPr>
          <w:rFonts w:ascii="Book Antiqua" w:hAnsi="Book Antiqua" w:cs="Arial"/>
          <w:sz w:val="24"/>
          <w:szCs w:val="24"/>
          <w:lang w:val="en-US"/>
        </w:rPr>
        <w:t>T</w:t>
      </w:r>
      <w:r w:rsidR="00756B27" w:rsidRPr="004155EB">
        <w:rPr>
          <w:rFonts w:ascii="Book Antiqua" w:hAnsi="Book Antiqua" w:cs="Arial"/>
          <w:sz w:val="24"/>
          <w:szCs w:val="24"/>
          <w:lang w:val="en-US"/>
        </w:rPr>
        <w:t xml:space="preserve">he </w:t>
      </w:r>
      <w:r w:rsidR="00756B27" w:rsidRPr="004155EB">
        <w:rPr>
          <w:rFonts w:ascii="Book Antiqua" w:hAnsi="Book Antiqua" w:cs="Arial"/>
          <w:i/>
          <w:sz w:val="24"/>
          <w:szCs w:val="24"/>
          <w:lang w:val="en-US"/>
        </w:rPr>
        <w:t>VEGF-A</w:t>
      </w:r>
      <w:r w:rsidR="00756B27" w:rsidRPr="004155EB">
        <w:rPr>
          <w:rFonts w:ascii="Book Antiqua" w:hAnsi="Book Antiqua" w:cs="Arial"/>
          <w:sz w:val="24"/>
          <w:szCs w:val="24"/>
          <w:lang w:val="en-US"/>
        </w:rPr>
        <w:t xml:space="preserve"> gene </w:t>
      </w:r>
      <w:r w:rsidRPr="004155EB">
        <w:rPr>
          <w:rFonts w:ascii="Book Antiqua" w:hAnsi="Book Antiqua" w:cs="Arial"/>
          <w:sz w:val="24"/>
          <w:szCs w:val="24"/>
          <w:lang w:val="en-US"/>
        </w:rPr>
        <w:t xml:space="preserve">is </w:t>
      </w:r>
      <w:r w:rsidR="00756B27" w:rsidRPr="004155EB">
        <w:rPr>
          <w:rFonts w:ascii="Book Antiqua" w:hAnsi="Book Antiqua" w:cs="Arial"/>
          <w:sz w:val="24"/>
          <w:szCs w:val="24"/>
          <w:lang w:val="en-US"/>
        </w:rPr>
        <w:t>located on chromosome 6p21.3</w:t>
      </w:r>
      <w:r w:rsidR="00260A47" w:rsidRPr="004155EB">
        <w:rPr>
          <w:rFonts w:ascii="Book Antiqua" w:hAnsi="Book Antiqua" w:cs="Arial"/>
          <w:sz w:val="24"/>
          <w:szCs w:val="24"/>
          <w:lang w:val="en-US"/>
        </w:rPr>
        <w:t xml:space="preserve"> </w:t>
      </w:r>
      <w:r w:rsidRPr="004155EB">
        <w:rPr>
          <w:rFonts w:ascii="Book Antiqua" w:hAnsi="Book Antiqua" w:cs="Arial"/>
          <w:sz w:val="24"/>
          <w:szCs w:val="24"/>
          <w:lang w:val="en-US"/>
        </w:rPr>
        <w:t xml:space="preserve">and </w:t>
      </w:r>
      <w:r w:rsidR="00260A47" w:rsidRPr="004155EB">
        <w:rPr>
          <w:rFonts w:ascii="Book Antiqua" w:hAnsi="Book Antiqua" w:cs="Arial"/>
          <w:sz w:val="24"/>
          <w:szCs w:val="24"/>
          <w:lang w:val="en-US"/>
        </w:rPr>
        <w:t>consists of 8</w:t>
      </w:r>
      <w:r w:rsidR="00756B27" w:rsidRPr="004155EB">
        <w:rPr>
          <w:rFonts w:ascii="Book Antiqua" w:hAnsi="Book Antiqua" w:cs="Arial"/>
          <w:sz w:val="24"/>
          <w:szCs w:val="24"/>
          <w:lang w:val="en-US"/>
        </w:rPr>
        <w:t xml:space="preserve"> exons separate</w:t>
      </w:r>
      <w:r w:rsidR="00260A47" w:rsidRPr="004155EB">
        <w:rPr>
          <w:rFonts w:ascii="Book Antiqua" w:hAnsi="Book Antiqua" w:cs="Arial"/>
          <w:sz w:val="24"/>
          <w:szCs w:val="24"/>
          <w:lang w:val="en-US"/>
        </w:rPr>
        <w:t>d by 7</w:t>
      </w:r>
      <w:r w:rsidR="00756B27" w:rsidRPr="004155EB">
        <w:rPr>
          <w:rFonts w:ascii="Book Antiqua" w:hAnsi="Book Antiqua" w:cs="Arial"/>
          <w:sz w:val="24"/>
          <w:szCs w:val="24"/>
          <w:lang w:val="en-US"/>
        </w:rPr>
        <w:t xml:space="preserve"> introns that exhibit alternative splicing to</w:t>
      </w:r>
      <w:r w:rsidR="00275FE2" w:rsidRPr="004155EB">
        <w:rPr>
          <w:rFonts w:ascii="Book Antiqua" w:hAnsi="Book Antiqua" w:cs="Arial"/>
          <w:sz w:val="24"/>
          <w:szCs w:val="24"/>
          <w:lang w:val="en-US"/>
        </w:rPr>
        <w:t xml:space="preserve"> form a family of </w:t>
      </w:r>
      <w:proofErr w:type="gramStart"/>
      <w:r w:rsidR="00275FE2" w:rsidRPr="004155EB">
        <w:rPr>
          <w:rFonts w:ascii="Book Antiqua" w:hAnsi="Book Antiqua" w:cs="Arial"/>
          <w:sz w:val="24"/>
          <w:szCs w:val="24"/>
          <w:lang w:val="en-US"/>
        </w:rPr>
        <w:t>proteins</w:t>
      </w:r>
      <w:r w:rsidR="00275FE2" w:rsidRPr="004155EB">
        <w:rPr>
          <w:rFonts w:ascii="Book Antiqua" w:hAnsi="Book Antiqua" w:cs="Arial"/>
          <w:sz w:val="24"/>
          <w:szCs w:val="24"/>
          <w:vertAlign w:val="superscript"/>
          <w:lang w:val="en-US"/>
        </w:rPr>
        <w:t>[</w:t>
      </w:r>
      <w:proofErr w:type="gramEnd"/>
      <w:r w:rsidR="00275FE2" w:rsidRPr="004155EB">
        <w:rPr>
          <w:rFonts w:ascii="Book Antiqua" w:hAnsi="Book Antiqua" w:cs="Arial"/>
          <w:sz w:val="24"/>
          <w:szCs w:val="24"/>
          <w:vertAlign w:val="superscript"/>
          <w:lang w:val="en-US"/>
        </w:rPr>
        <w:t>24]</w:t>
      </w:r>
      <w:r w:rsidR="00275FE2" w:rsidRPr="004155EB">
        <w:rPr>
          <w:rFonts w:ascii="Book Antiqua" w:hAnsi="Book Antiqua" w:cs="Arial"/>
          <w:sz w:val="24"/>
          <w:szCs w:val="24"/>
          <w:lang w:val="en-US"/>
        </w:rPr>
        <w:t>.</w:t>
      </w:r>
      <w:r w:rsidR="00756B27" w:rsidRPr="004155EB">
        <w:rPr>
          <w:rFonts w:ascii="Book Antiqua" w:hAnsi="Book Antiqua" w:cs="Arial"/>
          <w:sz w:val="24"/>
          <w:szCs w:val="24"/>
          <w:lang w:val="en-US"/>
        </w:rPr>
        <w:t xml:space="preserve"> This gene is a member of the platelet-derived growth factor (PDGF)/</w:t>
      </w:r>
      <w:r w:rsidR="00756B27" w:rsidRPr="004155EB">
        <w:rPr>
          <w:rFonts w:ascii="Book Antiqua" w:hAnsi="Book Antiqua" w:cs="Arial"/>
          <w:i/>
          <w:sz w:val="24"/>
          <w:szCs w:val="24"/>
          <w:lang w:val="en-US"/>
        </w:rPr>
        <w:t>VEGF</w:t>
      </w:r>
      <w:r w:rsidR="00756B27" w:rsidRPr="004155EB">
        <w:rPr>
          <w:rFonts w:ascii="Book Antiqua" w:hAnsi="Book Antiqua" w:cs="Arial"/>
          <w:sz w:val="24"/>
          <w:szCs w:val="24"/>
          <w:lang w:val="en-US"/>
        </w:rPr>
        <w:t xml:space="preserve"> family and encodes a protein that is often found as a disulfide</w:t>
      </w:r>
      <w:r w:rsidR="000566AD" w:rsidRPr="004155EB">
        <w:rPr>
          <w:rFonts w:ascii="Book Antiqua" w:hAnsi="Book Antiqua" w:cs="Arial"/>
          <w:sz w:val="24"/>
          <w:szCs w:val="24"/>
          <w:lang w:val="en-US"/>
        </w:rPr>
        <w:t>-</w:t>
      </w:r>
      <w:r w:rsidR="00756B27" w:rsidRPr="004155EB">
        <w:rPr>
          <w:rFonts w:ascii="Book Antiqua" w:hAnsi="Book Antiqua" w:cs="Arial"/>
          <w:sz w:val="24"/>
          <w:szCs w:val="24"/>
          <w:lang w:val="en-US"/>
        </w:rPr>
        <w:t>linked homodimer.</w:t>
      </w:r>
    </w:p>
    <w:p w:rsidR="00525369" w:rsidRPr="004155EB" w:rsidRDefault="00756B27" w:rsidP="00806E19">
      <w:pPr>
        <w:adjustRightInd w:val="0"/>
        <w:snapToGrid w:val="0"/>
        <w:spacing w:after="0" w:line="360" w:lineRule="auto"/>
        <w:ind w:firstLineChars="100" w:firstLine="240"/>
        <w:jc w:val="both"/>
        <w:rPr>
          <w:rFonts w:ascii="Book Antiqua" w:hAnsi="Book Antiqua" w:cs="Arial"/>
          <w:sz w:val="24"/>
          <w:szCs w:val="24"/>
          <w:lang w:val="en-US"/>
        </w:rPr>
      </w:pPr>
      <w:r w:rsidRPr="004155EB">
        <w:rPr>
          <w:rFonts w:ascii="Book Antiqua" w:hAnsi="Book Antiqua" w:cs="Arial"/>
          <w:sz w:val="24"/>
          <w:szCs w:val="24"/>
          <w:lang w:val="en-US"/>
        </w:rPr>
        <w:t xml:space="preserve">The human </w:t>
      </w:r>
      <w:r w:rsidRPr="004155EB">
        <w:rPr>
          <w:rFonts w:ascii="Book Antiqua" w:hAnsi="Book Antiqua" w:cs="Arial"/>
          <w:i/>
          <w:sz w:val="24"/>
          <w:szCs w:val="24"/>
          <w:lang w:val="en-US"/>
        </w:rPr>
        <w:t>VEGF-A</w:t>
      </w:r>
      <w:r w:rsidRPr="004155EB">
        <w:rPr>
          <w:rFonts w:ascii="Book Antiqua" w:hAnsi="Book Antiqua" w:cs="Arial"/>
          <w:sz w:val="24"/>
          <w:szCs w:val="24"/>
          <w:lang w:val="en-US"/>
        </w:rPr>
        <w:t xml:space="preserve"> gene is highly polymorphic, w</w:t>
      </w:r>
      <w:r w:rsidR="00275FE2" w:rsidRPr="004155EB">
        <w:rPr>
          <w:rFonts w:ascii="Book Antiqua" w:hAnsi="Book Antiqua" w:cs="Arial"/>
          <w:sz w:val="24"/>
          <w:szCs w:val="24"/>
          <w:lang w:val="en-US"/>
        </w:rPr>
        <w:t xml:space="preserve">ith more than 15 SNPs </w:t>
      </w:r>
      <w:proofErr w:type="gramStart"/>
      <w:r w:rsidR="00275FE2" w:rsidRPr="004155EB">
        <w:rPr>
          <w:rFonts w:ascii="Book Antiqua" w:hAnsi="Book Antiqua" w:cs="Arial"/>
          <w:sz w:val="24"/>
          <w:szCs w:val="24"/>
          <w:lang w:val="en-US"/>
        </w:rPr>
        <w:t>described</w:t>
      </w:r>
      <w:r w:rsidR="00275FE2" w:rsidRPr="004155EB">
        <w:rPr>
          <w:rFonts w:ascii="Book Antiqua" w:hAnsi="Book Antiqua" w:cs="Arial"/>
          <w:sz w:val="24"/>
          <w:szCs w:val="24"/>
          <w:vertAlign w:val="superscript"/>
          <w:lang w:val="en-US"/>
        </w:rPr>
        <w:t>[</w:t>
      </w:r>
      <w:proofErr w:type="gramEnd"/>
      <w:r w:rsidR="00275FE2" w:rsidRPr="004155EB">
        <w:rPr>
          <w:rFonts w:ascii="Book Antiqua" w:hAnsi="Book Antiqua" w:cs="Arial"/>
          <w:sz w:val="24"/>
          <w:szCs w:val="24"/>
          <w:vertAlign w:val="superscript"/>
          <w:lang w:val="en-US"/>
        </w:rPr>
        <w:t>24,25]</w:t>
      </w:r>
      <w:r w:rsidRPr="004155EB">
        <w:rPr>
          <w:rFonts w:ascii="Book Antiqua" w:hAnsi="Book Antiqua" w:cs="Arial"/>
          <w:sz w:val="24"/>
          <w:szCs w:val="24"/>
          <w:lang w:val="en-US"/>
        </w:rPr>
        <w:t>, thus enabling wide variation in its exp</w:t>
      </w:r>
      <w:r w:rsidR="00275FE2" w:rsidRPr="004155EB">
        <w:rPr>
          <w:rFonts w:ascii="Book Antiqua" w:hAnsi="Book Antiqua" w:cs="Arial"/>
          <w:sz w:val="24"/>
          <w:szCs w:val="24"/>
          <w:lang w:val="en-US"/>
        </w:rPr>
        <w:t>ression between individuals</w:t>
      </w:r>
      <w:r w:rsidR="00525369" w:rsidRPr="004155EB">
        <w:rPr>
          <w:rFonts w:ascii="Book Antiqua" w:hAnsi="Book Antiqua" w:cs="Arial"/>
          <w:sz w:val="24"/>
          <w:szCs w:val="24"/>
          <w:lang w:val="en-US"/>
        </w:rPr>
        <w:t xml:space="preserve"> from different ethnic groups, and there are few studies involving Latinos</w:t>
      </w:r>
      <w:r w:rsidR="00302A60" w:rsidRPr="004155EB">
        <w:rPr>
          <w:rFonts w:ascii="Book Antiqua" w:hAnsi="Book Antiqua" w:cs="Arial"/>
          <w:sz w:val="24"/>
          <w:szCs w:val="24"/>
          <w:lang w:val="en-US"/>
        </w:rPr>
        <w:t>,</w:t>
      </w:r>
      <w:r w:rsidR="00525369" w:rsidRPr="004155EB">
        <w:rPr>
          <w:rFonts w:ascii="Book Antiqua" w:hAnsi="Book Antiqua" w:cs="Arial"/>
          <w:sz w:val="24"/>
          <w:szCs w:val="24"/>
          <w:lang w:val="en-US"/>
        </w:rPr>
        <w:t xml:space="preserve"> Hispanics</w:t>
      </w:r>
      <w:r w:rsidR="00525369" w:rsidRPr="004155EB">
        <w:rPr>
          <w:rFonts w:ascii="Book Antiqua" w:hAnsi="Book Antiqua" w:cs="Arial"/>
          <w:sz w:val="24"/>
          <w:szCs w:val="24"/>
          <w:vertAlign w:val="superscript"/>
          <w:lang w:val="en-US"/>
        </w:rPr>
        <w:t xml:space="preserve"> </w:t>
      </w:r>
      <w:r w:rsidR="00275FE2" w:rsidRPr="004155EB">
        <w:rPr>
          <w:rFonts w:ascii="Book Antiqua" w:hAnsi="Book Antiqua" w:cs="Arial"/>
          <w:sz w:val="24"/>
          <w:szCs w:val="24"/>
          <w:vertAlign w:val="superscript"/>
          <w:lang w:val="en-US"/>
        </w:rPr>
        <w:t>[20]</w:t>
      </w:r>
      <w:r w:rsidR="00BE0D8C" w:rsidRPr="004155EB">
        <w:rPr>
          <w:rFonts w:ascii="Book Antiqua" w:hAnsi="Book Antiqua" w:cs="Arial"/>
          <w:sz w:val="24"/>
          <w:szCs w:val="24"/>
          <w:lang w:val="en-US"/>
        </w:rPr>
        <w:t>, and particularly Brazilians.</w:t>
      </w:r>
      <w:r w:rsidR="00445C47" w:rsidRPr="004155EB">
        <w:rPr>
          <w:rFonts w:ascii="Book Antiqua" w:hAnsi="Book Antiqua" w:cs="Arial"/>
          <w:sz w:val="24"/>
          <w:szCs w:val="24"/>
          <w:lang w:val="en-US"/>
        </w:rPr>
        <w:t xml:space="preserve"> </w:t>
      </w:r>
    </w:p>
    <w:p w:rsidR="00756B27" w:rsidRPr="004155EB" w:rsidRDefault="008865EB" w:rsidP="00806E19">
      <w:pPr>
        <w:adjustRightInd w:val="0"/>
        <w:snapToGrid w:val="0"/>
        <w:spacing w:after="0" w:line="360" w:lineRule="auto"/>
        <w:ind w:firstLineChars="100" w:firstLine="240"/>
        <w:jc w:val="both"/>
        <w:rPr>
          <w:rFonts w:ascii="Book Antiqua" w:hAnsi="Book Antiqua" w:cs="Arial"/>
          <w:sz w:val="24"/>
          <w:szCs w:val="24"/>
          <w:lang w:val="en-US"/>
        </w:rPr>
      </w:pPr>
      <w:r w:rsidRPr="004155EB">
        <w:rPr>
          <w:rFonts w:ascii="Book Antiqua" w:hAnsi="Book Antiqua" w:cs="Arial"/>
          <w:sz w:val="24"/>
          <w:szCs w:val="24"/>
          <w:lang w:val="en-US"/>
        </w:rPr>
        <w:t>VEGF-A</w:t>
      </w:r>
      <w:r w:rsidR="00756B27" w:rsidRPr="004155EB">
        <w:rPr>
          <w:rFonts w:ascii="Book Antiqua" w:hAnsi="Book Antiqua" w:cs="Arial"/>
          <w:sz w:val="24"/>
          <w:szCs w:val="24"/>
          <w:lang w:val="en-US"/>
        </w:rPr>
        <w:t xml:space="preserve"> is a dimeric glycoprotein and is considered to </w:t>
      </w:r>
      <w:r w:rsidR="000566AD" w:rsidRPr="004155EB">
        <w:rPr>
          <w:rFonts w:ascii="Book Antiqua" w:hAnsi="Book Antiqua" w:cs="Arial"/>
          <w:sz w:val="24"/>
          <w:szCs w:val="24"/>
          <w:lang w:val="en-US"/>
        </w:rPr>
        <w:t>be the main, dominant inducer of</w:t>
      </w:r>
      <w:r w:rsidR="00756B27" w:rsidRPr="004155EB">
        <w:rPr>
          <w:rFonts w:ascii="Book Antiqua" w:hAnsi="Book Antiqua" w:cs="Arial"/>
          <w:sz w:val="24"/>
          <w:szCs w:val="24"/>
          <w:lang w:val="en-US"/>
        </w:rPr>
        <w:t xml:space="preserve"> the growth of blood vessels. VEGF-A is essential for adults during organ remodeling and diseases that inv</w:t>
      </w:r>
      <w:r w:rsidR="006F01E7" w:rsidRPr="004155EB">
        <w:rPr>
          <w:rFonts w:ascii="Book Antiqua" w:hAnsi="Book Antiqua" w:cs="Arial"/>
          <w:sz w:val="24"/>
          <w:szCs w:val="24"/>
          <w:lang w:val="en-US"/>
        </w:rPr>
        <w:t>olve blood vessels</w:t>
      </w:r>
      <w:r w:rsidR="00756B27" w:rsidRPr="004155EB">
        <w:rPr>
          <w:rFonts w:ascii="Book Antiqua" w:hAnsi="Book Antiqua" w:cs="Arial"/>
          <w:sz w:val="24"/>
          <w:szCs w:val="24"/>
          <w:lang w:val="en-US"/>
        </w:rPr>
        <w:t xml:space="preserve"> in wound healing, tumor ang</w:t>
      </w:r>
      <w:r w:rsidR="006F01E7" w:rsidRPr="004155EB">
        <w:rPr>
          <w:rFonts w:ascii="Book Antiqua" w:hAnsi="Book Antiqua" w:cs="Arial"/>
          <w:sz w:val="24"/>
          <w:szCs w:val="24"/>
          <w:lang w:val="en-US"/>
        </w:rPr>
        <w:t>iogenesis, diabetic retinopathy</w:t>
      </w:r>
      <w:r w:rsidR="00756B27" w:rsidRPr="004155EB">
        <w:rPr>
          <w:rFonts w:ascii="Book Antiqua" w:hAnsi="Book Antiqua" w:cs="Arial"/>
          <w:sz w:val="24"/>
          <w:szCs w:val="24"/>
          <w:lang w:val="en-US"/>
        </w:rPr>
        <w:t xml:space="preserve"> and age-related macular degeneration.</w:t>
      </w:r>
    </w:p>
    <w:p w:rsidR="00756B27" w:rsidRPr="004155EB" w:rsidRDefault="005C2521" w:rsidP="00806E19">
      <w:pPr>
        <w:adjustRightInd w:val="0"/>
        <w:snapToGrid w:val="0"/>
        <w:spacing w:after="0" w:line="360" w:lineRule="auto"/>
        <w:ind w:firstLineChars="100" w:firstLine="240"/>
        <w:jc w:val="both"/>
        <w:rPr>
          <w:rFonts w:ascii="Book Antiqua" w:hAnsi="Book Antiqua" w:cs="Arial"/>
          <w:sz w:val="24"/>
          <w:szCs w:val="24"/>
          <w:lang w:val="en-US"/>
        </w:rPr>
      </w:pPr>
      <w:r w:rsidRPr="004155EB">
        <w:rPr>
          <w:rFonts w:ascii="Book Antiqua" w:hAnsi="Book Antiqua" w:cs="Arial"/>
          <w:sz w:val="24"/>
          <w:szCs w:val="24"/>
          <w:lang w:val="en-US"/>
        </w:rPr>
        <w:t>The -</w:t>
      </w:r>
      <w:r w:rsidR="008E6414" w:rsidRPr="004155EB">
        <w:rPr>
          <w:rFonts w:ascii="Book Antiqua" w:hAnsi="Book Antiqua" w:cs="Arial"/>
          <w:sz w:val="24"/>
          <w:szCs w:val="24"/>
          <w:lang w:val="en-US"/>
        </w:rPr>
        <w:t>634G&gt;</w:t>
      </w:r>
      <w:r w:rsidR="00756B27" w:rsidRPr="004155EB">
        <w:rPr>
          <w:rFonts w:ascii="Book Antiqua" w:hAnsi="Book Antiqua" w:cs="Arial"/>
          <w:sz w:val="24"/>
          <w:szCs w:val="24"/>
          <w:lang w:val="en-US"/>
        </w:rPr>
        <w:t xml:space="preserve">C </w:t>
      </w:r>
      <w:r w:rsidR="006F01E7" w:rsidRPr="004155EB">
        <w:rPr>
          <w:rFonts w:ascii="Book Antiqua" w:hAnsi="Book Antiqua" w:cs="Arial"/>
          <w:sz w:val="24"/>
          <w:szCs w:val="24"/>
          <w:lang w:val="en-US"/>
        </w:rPr>
        <w:t xml:space="preserve">genetic </w:t>
      </w:r>
      <w:r w:rsidR="00756B27" w:rsidRPr="004155EB">
        <w:rPr>
          <w:rFonts w:ascii="Book Antiqua" w:hAnsi="Book Antiqua" w:cs="Arial"/>
          <w:sz w:val="24"/>
          <w:szCs w:val="24"/>
          <w:lang w:val="en-US"/>
        </w:rPr>
        <w:t>polymorphism in the promoter region and the - 1498</w:t>
      </w:r>
      <w:r w:rsidR="006F01E7" w:rsidRPr="004155EB">
        <w:rPr>
          <w:rFonts w:ascii="Book Antiqua" w:hAnsi="Book Antiqua" w:cs="Arial"/>
          <w:sz w:val="24"/>
          <w:szCs w:val="24"/>
          <w:lang w:val="en-US"/>
        </w:rPr>
        <w:t>C&gt;</w:t>
      </w:r>
      <w:r w:rsidR="00566803" w:rsidRPr="004155EB">
        <w:rPr>
          <w:rFonts w:ascii="Book Antiqua" w:hAnsi="Book Antiqua" w:cs="Arial"/>
          <w:sz w:val="24"/>
          <w:szCs w:val="24"/>
          <w:lang w:val="en-US"/>
        </w:rPr>
        <w:t>T</w:t>
      </w:r>
      <w:r w:rsidR="005F5497" w:rsidRPr="004155EB">
        <w:rPr>
          <w:rFonts w:ascii="Book Antiqua" w:hAnsi="Book Antiqua" w:cs="Arial"/>
          <w:sz w:val="24"/>
          <w:szCs w:val="24"/>
          <w:lang w:val="en-US"/>
        </w:rPr>
        <w:t xml:space="preserve"> </w:t>
      </w:r>
      <w:r w:rsidRPr="004155EB">
        <w:rPr>
          <w:rFonts w:ascii="Book Antiqua" w:hAnsi="Book Antiqua" w:cs="Arial"/>
          <w:sz w:val="24"/>
          <w:szCs w:val="24"/>
          <w:lang w:val="en-US"/>
        </w:rPr>
        <w:t xml:space="preserve">genetic </w:t>
      </w:r>
      <w:r w:rsidR="00756B27" w:rsidRPr="004155EB">
        <w:rPr>
          <w:rFonts w:ascii="Book Antiqua" w:hAnsi="Book Antiqua" w:cs="Arial"/>
          <w:sz w:val="24"/>
          <w:szCs w:val="24"/>
          <w:lang w:val="en-US"/>
        </w:rPr>
        <w:t>polymorphism in the 3’-untranslated region were found to be associated with variations in VEGF-A</w:t>
      </w:r>
      <w:r w:rsidR="00275FE2" w:rsidRPr="004155EB">
        <w:rPr>
          <w:rFonts w:ascii="Book Antiqua" w:hAnsi="Book Antiqua" w:cs="Arial"/>
          <w:sz w:val="24"/>
          <w:szCs w:val="24"/>
          <w:lang w:val="en-US"/>
        </w:rPr>
        <w:t xml:space="preserve"> protein </w:t>
      </w:r>
      <w:proofErr w:type="gramStart"/>
      <w:r w:rsidR="00275FE2" w:rsidRPr="004155EB">
        <w:rPr>
          <w:rFonts w:ascii="Book Antiqua" w:hAnsi="Book Antiqua" w:cs="Arial"/>
          <w:sz w:val="24"/>
          <w:szCs w:val="24"/>
          <w:lang w:val="en-US"/>
        </w:rPr>
        <w:t>synthesis</w:t>
      </w:r>
      <w:r w:rsidR="00275FE2" w:rsidRPr="004155EB">
        <w:rPr>
          <w:rFonts w:ascii="Book Antiqua" w:hAnsi="Book Antiqua" w:cs="Arial"/>
          <w:sz w:val="24"/>
          <w:szCs w:val="24"/>
          <w:vertAlign w:val="superscript"/>
          <w:lang w:val="en-US"/>
        </w:rPr>
        <w:t>[</w:t>
      </w:r>
      <w:proofErr w:type="gramEnd"/>
      <w:r w:rsidR="00275FE2" w:rsidRPr="004155EB">
        <w:rPr>
          <w:rFonts w:ascii="Book Antiqua" w:hAnsi="Book Antiqua" w:cs="Arial"/>
          <w:sz w:val="24"/>
          <w:szCs w:val="24"/>
          <w:vertAlign w:val="superscript"/>
          <w:lang w:val="en-US"/>
        </w:rPr>
        <w:t>24,26,27]</w:t>
      </w:r>
      <w:r w:rsidR="00275FE2" w:rsidRPr="004155EB">
        <w:rPr>
          <w:rFonts w:ascii="Book Antiqua" w:hAnsi="Book Antiqua" w:cs="Arial"/>
          <w:sz w:val="24"/>
          <w:szCs w:val="24"/>
          <w:lang w:val="en-US"/>
        </w:rPr>
        <w:t>.</w:t>
      </w:r>
      <w:r w:rsidR="00525369" w:rsidRPr="004155EB">
        <w:rPr>
          <w:rFonts w:ascii="Book Antiqua" w:hAnsi="Book Antiqua" w:cs="Arial"/>
          <w:sz w:val="24"/>
          <w:szCs w:val="24"/>
          <w:lang w:val="en-US"/>
        </w:rPr>
        <w:t xml:space="preserve"> </w:t>
      </w:r>
      <w:r w:rsidR="00947DBD" w:rsidRPr="004155EB">
        <w:rPr>
          <w:rFonts w:ascii="Book Antiqua" w:hAnsi="Book Antiqua" w:cs="Arial"/>
          <w:sz w:val="24"/>
          <w:szCs w:val="24"/>
          <w:lang w:val="en-US"/>
        </w:rPr>
        <w:t>Actually, t</w:t>
      </w:r>
      <w:r w:rsidR="00756B27" w:rsidRPr="004155EB">
        <w:rPr>
          <w:rFonts w:ascii="Book Antiqua" w:hAnsi="Book Antiqua" w:cs="Arial"/>
          <w:sz w:val="24"/>
          <w:szCs w:val="24"/>
          <w:lang w:val="en-US"/>
        </w:rPr>
        <w:t xml:space="preserve">he </w:t>
      </w:r>
      <w:r w:rsidR="00947DBD" w:rsidRPr="004155EB">
        <w:rPr>
          <w:rFonts w:ascii="Book Antiqua" w:hAnsi="Book Antiqua" w:cs="Arial"/>
          <w:i/>
          <w:sz w:val="24"/>
          <w:szCs w:val="24"/>
          <w:lang w:val="en-US"/>
        </w:rPr>
        <w:t>VEGF-A</w:t>
      </w:r>
      <w:r w:rsidR="00947DBD" w:rsidRPr="004155EB">
        <w:rPr>
          <w:rFonts w:ascii="Book Antiqua" w:hAnsi="Book Antiqua" w:cs="Arial"/>
          <w:sz w:val="24"/>
          <w:szCs w:val="24"/>
          <w:lang w:val="en-US"/>
        </w:rPr>
        <w:t xml:space="preserve"> </w:t>
      </w:r>
      <w:r w:rsidRPr="004155EB">
        <w:rPr>
          <w:rFonts w:ascii="Book Antiqua" w:hAnsi="Book Antiqua" w:cs="Arial"/>
          <w:sz w:val="24"/>
          <w:szCs w:val="24"/>
          <w:lang w:val="en-US"/>
        </w:rPr>
        <w:t>-</w:t>
      </w:r>
      <w:r w:rsidR="00947DBD" w:rsidRPr="004155EB">
        <w:rPr>
          <w:rFonts w:ascii="Book Antiqua" w:hAnsi="Book Antiqua" w:cs="Arial"/>
          <w:sz w:val="24"/>
          <w:szCs w:val="24"/>
          <w:lang w:val="en-US"/>
        </w:rPr>
        <w:t>634G/C</w:t>
      </w:r>
      <w:r w:rsidR="005F5497" w:rsidRPr="004155EB">
        <w:rPr>
          <w:rFonts w:ascii="Book Antiqua" w:hAnsi="Book Antiqua" w:cs="Arial"/>
          <w:sz w:val="24"/>
          <w:szCs w:val="24"/>
          <w:lang w:val="en-US"/>
        </w:rPr>
        <w:t xml:space="preserve"> </w:t>
      </w:r>
      <w:r w:rsidR="00473A68" w:rsidRPr="004155EB">
        <w:rPr>
          <w:rFonts w:ascii="Book Antiqua" w:hAnsi="Book Antiqua" w:cs="Arial"/>
          <w:sz w:val="24"/>
          <w:szCs w:val="24"/>
          <w:lang w:val="en-US"/>
        </w:rPr>
        <w:t>polymorphism</w:t>
      </w:r>
      <w:r w:rsidR="00756B27" w:rsidRPr="004155EB">
        <w:rPr>
          <w:rFonts w:ascii="Book Antiqua" w:hAnsi="Book Antiqua" w:cs="Arial"/>
          <w:sz w:val="24"/>
          <w:szCs w:val="24"/>
          <w:lang w:val="en-US"/>
        </w:rPr>
        <w:t xml:space="preserve"> appears to be associated with a higher </w:t>
      </w:r>
      <w:r w:rsidR="00756B27" w:rsidRPr="004155EB">
        <w:rPr>
          <w:rFonts w:ascii="Book Antiqua" w:hAnsi="Book Antiqua" w:cs="Arial"/>
          <w:i/>
          <w:sz w:val="24"/>
          <w:szCs w:val="24"/>
          <w:lang w:val="en-US"/>
        </w:rPr>
        <w:t>VEGF-A</w:t>
      </w:r>
      <w:r w:rsidR="00756B27" w:rsidRPr="004155EB">
        <w:rPr>
          <w:rFonts w:ascii="Book Antiqua" w:hAnsi="Book Antiqua" w:cs="Arial"/>
          <w:sz w:val="24"/>
          <w:szCs w:val="24"/>
          <w:lang w:val="en-US"/>
        </w:rPr>
        <w:t xml:space="preserve"> </w:t>
      </w:r>
      <w:proofErr w:type="gramStart"/>
      <w:r w:rsidR="00756B27" w:rsidRPr="004155EB">
        <w:rPr>
          <w:rFonts w:ascii="Book Antiqua" w:hAnsi="Book Antiqua" w:cs="Arial"/>
          <w:sz w:val="24"/>
          <w:szCs w:val="24"/>
          <w:lang w:val="en-US"/>
        </w:rPr>
        <w:t>expression</w:t>
      </w:r>
      <w:r w:rsidR="00275FE2" w:rsidRPr="004155EB">
        <w:rPr>
          <w:rFonts w:ascii="Book Antiqua" w:hAnsi="Book Antiqua" w:cs="Arial"/>
          <w:sz w:val="24"/>
          <w:szCs w:val="24"/>
          <w:vertAlign w:val="superscript"/>
          <w:lang w:val="en-US"/>
        </w:rPr>
        <w:t>[</w:t>
      </w:r>
      <w:proofErr w:type="gramEnd"/>
      <w:r w:rsidR="00275FE2" w:rsidRPr="004155EB">
        <w:rPr>
          <w:rFonts w:ascii="Book Antiqua" w:hAnsi="Book Antiqua" w:cs="Arial"/>
          <w:sz w:val="24"/>
          <w:szCs w:val="24"/>
          <w:vertAlign w:val="superscript"/>
          <w:lang w:val="en-US"/>
        </w:rPr>
        <w:t>28,29]</w:t>
      </w:r>
      <w:r w:rsidR="00756B27" w:rsidRPr="004155EB">
        <w:rPr>
          <w:rFonts w:ascii="Book Antiqua" w:hAnsi="Book Antiqua" w:cs="Arial"/>
          <w:sz w:val="24"/>
          <w:szCs w:val="24"/>
          <w:lang w:val="en-US"/>
        </w:rPr>
        <w:t xml:space="preserve">. </w:t>
      </w:r>
    </w:p>
    <w:p w:rsidR="00525369" w:rsidRPr="004155EB" w:rsidRDefault="00362BAC" w:rsidP="00806E19">
      <w:pPr>
        <w:adjustRightInd w:val="0"/>
        <w:snapToGrid w:val="0"/>
        <w:spacing w:after="0" w:line="360" w:lineRule="auto"/>
        <w:ind w:firstLineChars="100" w:firstLine="240"/>
        <w:jc w:val="both"/>
        <w:rPr>
          <w:rFonts w:ascii="Book Antiqua" w:hAnsi="Book Antiqua" w:cs="Arial"/>
          <w:sz w:val="24"/>
          <w:szCs w:val="24"/>
          <w:lang w:val="en-US"/>
        </w:rPr>
      </w:pPr>
      <w:r w:rsidRPr="004155EB">
        <w:rPr>
          <w:rFonts w:ascii="Book Antiqua" w:hAnsi="Book Antiqua" w:cs="Arial"/>
          <w:sz w:val="24"/>
          <w:szCs w:val="24"/>
          <w:lang w:val="en-US"/>
        </w:rPr>
        <w:lastRenderedPageBreak/>
        <w:t xml:space="preserve">The participation of common genetic polymorphisms of VEGF-A in the prognoses of patients with CRC is not yet clearly </w:t>
      </w:r>
      <w:proofErr w:type="gramStart"/>
      <w:r w:rsidR="00866E21" w:rsidRPr="004155EB">
        <w:rPr>
          <w:rFonts w:ascii="Book Antiqua" w:hAnsi="Book Antiqua" w:cs="Arial"/>
          <w:sz w:val="24"/>
          <w:szCs w:val="24"/>
          <w:lang w:val="en-US"/>
        </w:rPr>
        <w:t>established</w:t>
      </w:r>
      <w:r w:rsidR="00866E21" w:rsidRPr="004155EB">
        <w:rPr>
          <w:rFonts w:ascii="Book Antiqua" w:hAnsi="Book Antiqua" w:cs="Arial"/>
          <w:sz w:val="24"/>
          <w:szCs w:val="24"/>
          <w:vertAlign w:val="superscript"/>
          <w:lang w:val="en-US"/>
        </w:rPr>
        <w:t>[</w:t>
      </w:r>
      <w:proofErr w:type="gramEnd"/>
      <w:r w:rsidR="00275FE2" w:rsidRPr="004155EB">
        <w:rPr>
          <w:rFonts w:ascii="Book Antiqua" w:hAnsi="Book Antiqua" w:cs="Arial"/>
          <w:sz w:val="24"/>
          <w:szCs w:val="24"/>
          <w:vertAlign w:val="superscript"/>
          <w:lang w:val="en-US"/>
        </w:rPr>
        <w:t>19,20,23,25,29]</w:t>
      </w:r>
      <w:r w:rsidR="00756B27" w:rsidRPr="004155EB">
        <w:rPr>
          <w:rFonts w:ascii="Book Antiqua" w:hAnsi="Book Antiqua" w:cs="Arial"/>
          <w:sz w:val="24"/>
          <w:szCs w:val="24"/>
          <w:lang w:val="en-US"/>
        </w:rPr>
        <w:t xml:space="preserve">. Furthermore, studies investigating the association between </w:t>
      </w:r>
      <w:r w:rsidR="00756B27" w:rsidRPr="004155EB">
        <w:rPr>
          <w:rFonts w:ascii="Book Antiqua" w:hAnsi="Book Antiqua" w:cs="Arial"/>
          <w:i/>
          <w:sz w:val="24"/>
          <w:szCs w:val="24"/>
          <w:lang w:val="en-US"/>
        </w:rPr>
        <w:t>VEGF-A</w:t>
      </w:r>
      <w:r w:rsidR="00756B27" w:rsidRPr="004155EB">
        <w:rPr>
          <w:rFonts w:ascii="Book Antiqua" w:hAnsi="Book Antiqua" w:cs="Arial"/>
          <w:sz w:val="24"/>
          <w:szCs w:val="24"/>
          <w:lang w:val="en-US"/>
        </w:rPr>
        <w:t xml:space="preserve"> </w:t>
      </w:r>
      <w:r w:rsidR="005F5497" w:rsidRPr="004155EB">
        <w:rPr>
          <w:rFonts w:ascii="Book Antiqua" w:hAnsi="Book Antiqua" w:cs="Arial"/>
          <w:sz w:val="24"/>
          <w:szCs w:val="24"/>
          <w:lang w:val="en-US"/>
        </w:rPr>
        <w:t xml:space="preserve">genetic </w:t>
      </w:r>
      <w:r w:rsidR="00756B27" w:rsidRPr="004155EB">
        <w:rPr>
          <w:rFonts w:ascii="Book Antiqua" w:hAnsi="Book Antiqua" w:cs="Arial"/>
          <w:sz w:val="24"/>
          <w:szCs w:val="24"/>
          <w:lang w:val="en-US"/>
        </w:rPr>
        <w:t xml:space="preserve">polymorphisms and CRC risk </w:t>
      </w:r>
      <w:r w:rsidR="00275FE2" w:rsidRPr="004155EB">
        <w:rPr>
          <w:rFonts w:ascii="Book Antiqua" w:hAnsi="Book Antiqua" w:cs="Arial"/>
          <w:sz w:val="24"/>
          <w:szCs w:val="24"/>
          <w:lang w:val="en-US"/>
        </w:rPr>
        <w:t xml:space="preserve">report conflicting </w:t>
      </w:r>
      <w:proofErr w:type="gramStart"/>
      <w:r w:rsidR="00275FE2" w:rsidRPr="004155EB">
        <w:rPr>
          <w:rFonts w:ascii="Book Antiqua" w:hAnsi="Book Antiqua" w:cs="Arial"/>
          <w:sz w:val="24"/>
          <w:szCs w:val="24"/>
          <w:lang w:val="en-US"/>
        </w:rPr>
        <w:t>results</w:t>
      </w:r>
      <w:r w:rsidR="00275FE2" w:rsidRPr="004155EB">
        <w:rPr>
          <w:rFonts w:ascii="Book Antiqua" w:hAnsi="Book Antiqua" w:cs="Arial"/>
          <w:sz w:val="24"/>
          <w:szCs w:val="24"/>
          <w:vertAlign w:val="superscript"/>
          <w:lang w:val="en-US"/>
        </w:rPr>
        <w:t>[</w:t>
      </w:r>
      <w:proofErr w:type="gramEnd"/>
      <w:r w:rsidR="00275FE2" w:rsidRPr="004155EB">
        <w:rPr>
          <w:rFonts w:ascii="Book Antiqua" w:hAnsi="Book Antiqua" w:cs="Arial"/>
          <w:sz w:val="24"/>
          <w:szCs w:val="24"/>
          <w:vertAlign w:val="superscript"/>
          <w:lang w:val="en-US"/>
        </w:rPr>
        <w:t>30]</w:t>
      </w:r>
      <w:r w:rsidR="00275FE2" w:rsidRPr="004155EB">
        <w:rPr>
          <w:rFonts w:ascii="Book Antiqua" w:hAnsi="Book Antiqua" w:cs="Arial"/>
          <w:sz w:val="24"/>
          <w:szCs w:val="24"/>
          <w:lang w:val="en-US"/>
        </w:rPr>
        <w:t xml:space="preserve"> </w:t>
      </w:r>
      <w:r w:rsidR="00756B27" w:rsidRPr="004155EB">
        <w:rPr>
          <w:rFonts w:ascii="Book Antiqua" w:hAnsi="Book Antiqua" w:cs="Arial"/>
          <w:sz w:val="24"/>
          <w:szCs w:val="24"/>
          <w:lang w:val="en-US"/>
        </w:rPr>
        <w:t>and the specific association</w:t>
      </w:r>
      <w:r w:rsidR="000566AD" w:rsidRPr="004155EB">
        <w:rPr>
          <w:rFonts w:ascii="Book Antiqua" w:hAnsi="Book Antiqua" w:cs="Arial"/>
          <w:sz w:val="24"/>
          <w:szCs w:val="24"/>
          <w:lang w:val="en-US"/>
        </w:rPr>
        <w:t>s</w:t>
      </w:r>
      <w:r w:rsidR="00756B27" w:rsidRPr="004155EB">
        <w:rPr>
          <w:rFonts w:ascii="Book Antiqua" w:hAnsi="Book Antiqua" w:cs="Arial"/>
          <w:sz w:val="24"/>
          <w:szCs w:val="24"/>
          <w:lang w:val="en-US"/>
        </w:rPr>
        <w:t xml:space="preserve"> still remain con</w:t>
      </w:r>
      <w:r w:rsidR="00947DBD" w:rsidRPr="004155EB">
        <w:rPr>
          <w:rFonts w:ascii="Book Antiqua" w:hAnsi="Book Antiqua" w:cs="Arial"/>
          <w:sz w:val="24"/>
          <w:szCs w:val="24"/>
          <w:lang w:val="en-US"/>
        </w:rPr>
        <w:t>troversial</w:t>
      </w:r>
      <w:r w:rsidR="00275FE2" w:rsidRPr="004155EB">
        <w:rPr>
          <w:rFonts w:ascii="Book Antiqua" w:hAnsi="Book Antiqua" w:cs="Arial"/>
          <w:sz w:val="24"/>
          <w:szCs w:val="24"/>
          <w:vertAlign w:val="superscript"/>
          <w:lang w:val="en-US"/>
        </w:rPr>
        <w:t>[31]</w:t>
      </w:r>
      <w:r w:rsidR="00947DBD" w:rsidRPr="004155EB">
        <w:rPr>
          <w:rFonts w:ascii="Book Antiqua" w:hAnsi="Book Antiqua" w:cs="Arial"/>
          <w:sz w:val="24"/>
          <w:szCs w:val="24"/>
          <w:lang w:val="en-US"/>
        </w:rPr>
        <w:t>.</w:t>
      </w:r>
      <w:r w:rsidR="00525369" w:rsidRPr="004155EB">
        <w:rPr>
          <w:rFonts w:ascii="Book Antiqua" w:hAnsi="Book Antiqua" w:cs="Arial"/>
          <w:sz w:val="24"/>
          <w:szCs w:val="24"/>
          <w:lang w:val="en-US"/>
        </w:rPr>
        <w:t xml:space="preserve"> </w:t>
      </w:r>
    </w:p>
    <w:p w:rsidR="00756B27" w:rsidRPr="004155EB" w:rsidRDefault="00756B27" w:rsidP="00806E19">
      <w:pPr>
        <w:adjustRightInd w:val="0"/>
        <w:snapToGrid w:val="0"/>
        <w:spacing w:after="0" w:line="360" w:lineRule="auto"/>
        <w:ind w:firstLineChars="100" w:firstLine="240"/>
        <w:jc w:val="both"/>
        <w:rPr>
          <w:rFonts w:ascii="Book Antiqua" w:hAnsi="Book Antiqua" w:cs="Arial"/>
          <w:sz w:val="24"/>
          <w:szCs w:val="24"/>
          <w:lang w:val="en-US"/>
        </w:rPr>
      </w:pPr>
      <w:r w:rsidRPr="004155EB">
        <w:rPr>
          <w:rFonts w:ascii="Book Antiqua" w:hAnsi="Book Antiqua" w:cs="Arial"/>
          <w:sz w:val="24"/>
          <w:szCs w:val="24"/>
          <w:lang w:val="en-US"/>
        </w:rPr>
        <w:t xml:space="preserve">Since VEGF-A is known to be a potent pro-angiogenic factor, we evaluated the potential association of two </w:t>
      </w:r>
      <w:r w:rsidRPr="004155EB">
        <w:rPr>
          <w:rFonts w:ascii="Book Antiqua" w:hAnsi="Book Antiqua" w:cs="Arial"/>
          <w:i/>
          <w:sz w:val="24"/>
          <w:szCs w:val="24"/>
          <w:lang w:val="en-US"/>
        </w:rPr>
        <w:t>VEGF-A</w:t>
      </w:r>
      <w:r w:rsidRPr="004155EB">
        <w:rPr>
          <w:rFonts w:ascii="Book Antiqua" w:hAnsi="Book Antiqua" w:cs="Arial"/>
          <w:sz w:val="24"/>
          <w:szCs w:val="24"/>
          <w:lang w:val="en-US"/>
        </w:rPr>
        <w:t xml:space="preserve"> gene</w:t>
      </w:r>
      <w:r w:rsidR="00947DBD" w:rsidRPr="004155EB">
        <w:rPr>
          <w:rFonts w:ascii="Book Antiqua" w:hAnsi="Book Antiqua" w:cs="Arial"/>
          <w:sz w:val="24"/>
          <w:szCs w:val="24"/>
          <w:lang w:val="en-US"/>
        </w:rPr>
        <w:t>tic</w:t>
      </w:r>
      <w:r w:rsidRPr="004155EB">
        <w:rPr>
          <w:rFonts w:ascii="Book Antiqua" w:hAnsi="Book Antiqua" w:cs="Arial"/>
          <w:sz w:val="24"/>
          <w:szCs w:val="24"/>
          <w:lang w:val="en-US"/>
        </w:rPr>
        <w:t xml:space="preserve"> polymorphisms (-634G&gt;C and -1438C&gt;T) with the clinicopathologic variables and its possible implication for prognosis in a population of Brazilian </w:t>
      </w:r>
      <w:r w:rsidR="00947DBD" w:rsidRPr="004155EB">
        <w:rPr>
          <w:rFonts w:ascii="Book Antiqua" w:hAnsi="Book Antiqua" w:cs="Arial"/>
          <w:sz w:val="24"/>
          <w:szCs w:val="24"/>
          <w:lang w:val="en-US"/>
        </w:rPr>
        <w:t xml:space="preserve">patients operated on </w:t>
      </w:r>
      <w:r w:rsidRPr="004155EB">
        <w:rPr>
          <w:rFonts w:ascii="Book Antiqua" w:hAnsi="Book Antiqua" w:cs="Arial"/>
          <w:sz w:val="24"/>
          <w:szCs w:val="24"/>
          <w:lang w:val="en-US"/>
        </w:rPr>
        <w:t>CRC.</w:t>
      </w:r>
    </w:p>
    <w:p w:rsidR="00756B27" w:rsidRPr="004155EB" w:rsidRDefault="00756B27" w:rsidP="00D5344C">
      <w:pPr>
        <w:adjustRightInd w:val="0"/>
        <w:snapToGrid w:val="0"/>
        <w:spacing w:after="0" w:line="360" w:lineRule="auto"/>
        <w:jc w:val="both"/>
        <w:rPr>
          <w:rFonts w:ascii="Book Antiqua" w:hAnsi="Book Antiqua" w:cs="Arial"/>
          <w:sz w:val="24"/>
          <w:szCs w:val="24"/>
          <w:lang w:val="en-US"/>
        </w:rPr>
      </w:pPr>
      <w:r w:rsidRPr="004155EB">
        <w:rPr>
          <w:rFonts w:ascii="Book Antiqua" w:hAnsi="Book Antiqua" w:cs="Arial"/>
          <w:sz w:val="24"/>
          <w:szCs w:val="24"/>
          <w:lang w:val="en-US"/>
        </w:rPr>
        <w:t xml:space="preserve"> </w:t>
      </w:r>
    </w:p>
    <w:p w:rsidR="00756B27" w:rsidRPr="004155EB" w:rsidRDefault="00806E19" w:rsidP="00D5344C">
      <w:pPr>
        <w:adjustRightInd w:val="0"/>
        <w:snapToGrid w:val="0"/>
        <w:spacing w:after="0" w:line="360" w:lineRule="auto"/>
        <w:jc w:val="both"/>
        <w:rPr>
          <w:rFonts w:ascii="Book Antiqua" w:hAnsi="Book Antiqua" w:cs="Arial"/>
          <w:b/>
          <w:sz w:val="24"/>
          <w:szCs w:val="24"/>
          <w:lang w:val="en-US"/>
        </w:rPr>
      </w:pPr>
      <w:r w:rsidRPr="004155EB">
        <w:rPr>
          <w:rFonts w:ascii="Book Antiqua" w:hAnsi="Book Antiqua" w:cs="Arial"/>
          <w:b/>
          <w:sz w:val="24"/>
          <w:szCs w:val="24"/>
          <w:lang w:val="en-US"/>
        </w:rPr>
        <w:t>MATERIALS AND METHODS</w:t>
      </w:r>
    </w:p>
    <w:p w:rsidR="00756B27" w:rsidRPr="004155EB" w:rsidRDefault="00806E19" w:rsidP="00D5344C">
      <w:pPr>
        <w:adjustRightInd w:val="0"/>
        <w:snapToGrid w:val="0"/>
        <w:spacing w:after="0" w:line="360" w:lineRule="auto"/>
        <w:jc w:val="both"/>
        <w:rPr>
          <w:rFonts w:ascii="Book Antiqua" w:hAnsi="Book Antiqua" w:cs="Arial"/>
          <w:b/>
          <w:i/>
          <w:sz w:val="24"/>
          <w:szCs w:val="24"/>
          <w:lang w:val="en-US" w:eastAsia="zh-CN"/>
        </w:rPr>
      </w:pPr>
      <w:r w:rsidRPr="004155EB">
        <w:rPr>
          <w:rFonts w:ascii="Book Antiqua" w:hAnsi="Book Antiqua" w:cs="Arial"/>
          <w:b/>
          <w:i/>
          <w:sz w:val="24"/>
          <w:szCs w:val="24"/>
          <w:lang w:val="en-US"/>
        </w:rPr>
        <w:t>Study design and sample</w:t>
      </w:r>
    </w:p>
    <w:p w:rsidR="00756B27" w:rsidRPr="004155EB" w:rsidRDefault="00756B27" w:rsidP="00D5344C">
      <w:pPr>
        <w:adjustRightInd w:val="0"/>
        <w:snapToGrid w:val="0"/>
        <w:spacing w:after="0" w:line="360" w:lineRule="auto"/>
        <w:jc w:val="both"/>
        <w:rPr>
          <w:rFonts w:ascii="Book Antiqua" w:hAnsi="Book Antiqua" w:cs="Arial"/>
          <w:sz w:val="24"/>
          <w:szCs w:val="24"/>
          <w:lang w:val="en-US"/>
        </w:rPr>
      </w:pPr>
      <w:r w:rsidRPr="004155EB">
        <w:rPr>
          <w:rFonts w:ascii="Book Antiqua" w:hAnsi="Book Antiqua" w:cs="Arial"/>
          <w:sz w:val="24"/>
          <w:szCs w:val="24"/>
          <w:lang w:val="en-US"/>
        </w:rPr>
        <w:t>The present study was conducted according to the ethical principles of the Declaration of Helsinki from the World Medical Association and has been approved by the Institutional Research Ethics Committees.</w:t>
      </w:r>
    </w:p>
    <w:p w:rsidR="00756B27" w:rsidRPr="004155EB" w:rsidRDefault="00756B27" w:rsidP="00AA48C5">
      <w:pPr>
        <w:adjustRightInd w:val="0"/>
        <w:snapToGrid w:val="0"/>
        <w:spacing w:after="0" w:line="360" w:lineRule="auto"/>
        <w:ind w:firstLineChars="100" w:firstLine="240"/>
        <w:jc w:val="both"/>
        <w:rPr>
          <w:rFonts w:ascii="Book Antiqua" w:hAnsi="Book Antiqua" w:cs="Arial"/>
          <w:sz w:val="24"/>
          <w:szCs w:val="24"/>
          <w:lang w:val="en-US"/>
        </w:rPr>
      </w:pPr>
      <w:r w:rsidRPr="004155EB">
        <w:rPr>
          <w:rFonts w:ascii="Book Antiqua" w:hAnsi="Book Antiqua" w:cs="Arial"/>
          <w:sz w:val="24"/>
          <w:szCs w:val="24"/>
          <w:lang w:val="en-US"/>
        </w:rPr>
        <w:t xml:space="preserve">The study was conducted as a </w:t>
      </w:r>
      <w:r w:rsidR="0072286C" w:rsidRPr="004155EB">
        <w:rPr>
          <w:rFonts w:ascii="Book Antiqua" w:hAnsi="Book Antiqua" w:cs="Arial"/>
          <w:sz w:val="24"/>
          <w:szCs w:val="24"/>
          <w:lang w:val="en-US"/>
        </w:rPr>
        <w:t>prospective cohort study (observational study)</w:t>
      </w:r>
      <w:r w:rsidRPr="004155EB">
        <w:rPr>
          <w:rFonts w:ascii="Book Antiqua" w:hAnsi="Book Antiqua" w:cs="Arial"/>
          <w:sz w:val="24"/>
          <w:szCs w:val="24"/>
          <w:lang w:val="en-US"/>
        </w:rPr>
        <w:t xml:space="preserve"> of 131 adult patients of both genders with CRC, without a distinction of ethnicity and operated </w:t>
      </w:r>
      <w:r w:rsidR="000566AD" w:rsidRPr="004155EB">
        <w:rPr>
          <w:rFonts w:ascii="Book Antiqua" w:hAnsi="Book Antiqua" w:cs="Arial"/>
          <w:sz w:val="24"/>
          <w:szCs w:val="24"/>
          <w:lang w:val="en-US"/>
        </w:rPr>
        <w:t xml:space="preserve">on </w:t>
      </w:r>
      <w:r w:rsidR="00CD0619" w:rsidRPr="004155EB">
        <w:rPr>
          <w:rFonts w:ascii="Book Antiqua" w:hAnsi="Book Antiqua" w:cs="Arial"/>
          <w:sz w:val="24"/>
          <w:szCs w:val="24"/>
          <w:lang w:val="en-US"/>
        </w:rPr>
        <w:t>consecutively</w:t>
      </w:r>
      <w:r w:rsidRPr="004155EB">
        <w:rPr>
          <w:rFonts w:ascii="Book Antiqua" w:hAnsi="Book Antiqua" w:cs="Arial"/>
          <w:sz w:val="24"/>
          <w:szCs w:val="24"/>
          <w:lang w:val="en-US"/>
        </w:rPr>
        <w:t xml:space="preserve"> with </w:t>
      </w:r>
      <w:r w:rsidR="000566AD" w:rsidRPr="004155EB">
        <w:rPr>
          <w:rFonts w:ascii="Book Antiqua" w:hAnsi="Book Antiqua" w:cs="Arial"/>
          <w:sz w:val="24"/>
          <w:szCs w:val="24"/>
          <w:lang w:val="en-US"/>
        </w:rPr>
        <w:t>a curative intention</w:t>
      </w:r>
      <w:r w:rsidRPr="004155EB">
        <w:rPr>
          <w:rFonts w:ascii="Book Antiqua" w:hAnsi="Book Antiqua" w:cs="Arial"/>
          <w:sz w:val="24"/>
          <w:szCs w:val="24"/>
          <w:lang w:val="en-US"/>
        </w:rPr>
        <w:t xml:space="preserve"> in the period from</w:t>
      </w:r>
      <w:r w:rsidR="00C73F32" w:rsidRPr="004155EB">
        <w:rPr>
          <w:rFonts w:ascii="Book Antiqua" w:hAnsi="Book Antiqua" w:cs="Arial"/>
          <w:sz w:val="24"/>
          <w:szCs w:val="24"/>
          <w:lang w:val="en-US"/>
        </w:rPr>
        <w:t xml:space="preserve"> 2008</w:t>
      </w:r>
      <w:r w:rsidRPr="004155EB">
        <w:rPr>
          <w:rFonts w:ascii="Book Antiqua" w:hAnsi="Book Antiqua" w:cs="Arial"/>
          <w:sz w:val="24"/>
          <w:szCs w:val="24"/>
          <w:lang w:val="en-US"/>
        </w:rPr>
        <w:t xml:space="preserve"> to</w:t>
      </w:r>
      <w:r w:rsidR="00CD0619" w:rsidRPr="004155EB">
        <w:rPr>
          <w:rFonts w:ascii="Book Antiqua" w:hAnsi="Book Antiqua" w:cs="Arial"/>
          <w:sz w:val="24"/>
          <w:szCs w:val="24"/>
          <w:lang w:val="en-US"/>
        </w:rPr>
        <w:t xml:space="preserve"> 2011</w:t>
      </w:r>
      <w:r w:rsidRPr="004155EB">
        <w:rPr>
          <w:rFonts w:ascii="Book Antiqua" w:hAnsi="Book Antiqua" w:cs="Arial"/>
          <w:sz w:val="24"/>
          <w:szCs w:val="24"/>
          <w:lang w:val="en-US"/>
        </w:rPr>
        <w:t xml:space="preserve">. </w:t>
      </w:r>
    </w:p>
    <w:p w:rsidR="00C6474F" w:rsidRPr="004155EB" w:rsidRDefault="00756B27" w:rsidP="00AA48C5">
      <w:pPr>
        <w:adjustRightInd w:val="0"/>
        <w:snapToGrid w:val="0"/>
        <w:spacing w:after="0" w:line="360" w:lineRule="auto"/>
        <w:ind w:firstLineChars="100" w:firstLine="240"/>
        <w:jc w:val="both"/>
        <w:rPr>
          <w:rFonts w:ascii="Book Antiqua" w:hAnsi="Book Antiqua" w:cs="Arial"/>
          <w:sz w:val="24"/>
          <w:szCs w:val="24"/>
          <w:lang w:val="en-US"/>
        </w:rPr>
      </w:pPr>
      <w:r w:rsidRPr="004155EB">
        <w:rPr>
          <w:rFonts w:ascii="Book Antiqua" w:hAnsi="Book Antiqua" w:cs="Arial"/>
          <w:sz w:val="24"/>
          <w:szCs w:val="24"/>
          <w:lang w:val="en-US"/>
        </w:rPr>
        <w:t>The patients were 80 (61.1%) males and 51 (38.9%) females, with a mean age of 58.3</w:t>
      </w:r>
      <w:r w:rsidR="00AA48C5" w:rsidRPr="004155EB">
        <w:rPr>
          <w:rFonts w:ascii="Book Antiqua" w:hAnsi="Book Antiqua" w:cs="Arial"/>
          <w:sz w:val="24"/>
          <w:szCs w:val="24"/>
          <w:lang w:val="en-US" w:eastAsia="zh-CN"/>
        </w:rPr>
        <w:t xml:space="preserve"> </w:t>
      </w:r>
      <w:r w:rsidRPr="004155EB">
        <w:rPr>
          <w:rFonts w:ascii="Book Antiqua" w:hAnsi="Book Antiqua" w:cs="Arial"/>
          <w:sz w:val="24"/>
          <w:szCs w:val="24"/>
          <w:lang w:val="en-US"/>
        </w:rPr>
        <w:t>±</w:t>
      </w:r>
      <w:r w:rsidR="00AA48C5" w:rsidRPr="004155EB">
        <w:rPr>
          <w:rFonts w:ascii="Book Antiqua" w:hAnsi="Book Antiqua" w:cs="Arial"/>
          <w:sz w:val="24"/>
          <w:szCs w:val="24"/>
          <w:lang w:val="en-US" w:eastAsia="zh-CN"/>
        </w:rPr>
        <w:t xml:space="preserve"> </w:t>
      </w:r>
      <w:r w:rsidRPr="004155EB">
        <w:rPr>
          <w:rFonts w:ascii="Book Antiqua" w:hAnsi="Book Antiqua" w:cs="Arial"/>
          <w:sz w:val="24"/>
          <w:szCs w:val="24"/>
          <w:lang w:val="en-US"/>
        </w:rPr>
        <w:t>12.5 years (20 to 85 years) and median age of 58 years.</w:t>
      </w:r>
      <w:r w:rsidR="00C6474F" w:rsidRPr="004155EB">
        <w:rPr>
          <w:rFonts w:ascii="Book Antiqua" w:hAnsi="Book Antiqua" w:cs="Arial"/>
          <w:sz w:val="24"/>
          <w:szCs w:val="24"/>
          <w:lang w:val="en-US"/>
        </w:rPr>
        <w:t xml:space="preserve"> Regarding the ethnicity, 121 (92.4%) </w:t>
      </w:r>
      <w:r w:rsidR="008447F8" w:rsidRPr="004155EB">
        <w:rPr>
          <w:rFonts w:ascii="Book Antiqua" w:hAnsi="Book Antiqua" w:cs="Arial"/>
          <w:sz w:val="24"/>
          <w:szCs w:val="24"/>
          <w:lang w:val="en-US"/>
        </w:rPr>
        <w:t xml:space="preserve">patients </w:t>
      </w:r>
      <w:r w:rsidR="00C6474F" w:rsidRPr="004155EB">
        <w:rPr>
          <w:rFonts w:ascii="Book Antiqua" w:hAnsi="Book Antiqua" w:cs="Arial"/>
          <w:sz w:val="24"/>
          <w:szCs w:val="24"/>
          <w:lang w:val="en-US"/>
        </w:rPr>
        <w:t>were white and 10 (7.6%) afrodescendants.</w:t>
      </w:r>
    </w:p>
    <w:p w:rsidR="00756B27" w:rsidRPr="004155EB" w:rsidRDefault="000566AD" w:rsidP="00AA48C5">
      <w:pPr>
        <w:adjustRightInd w:val="0"/>
        <w:snapToGrid w:val="0"/>
        <w:spacing w:after="0" w:line="360" w:lineRule="auto"/>
        <w:ind w:firstLineChars="100" w:firstLine="240"/>
        <w:jc w:val="both"/>
        <w:rPr>
          <w:rFonts w:ascii="Book Antiqua" w:hAnsi="Book Antiqua" w:cs="Arial"/>
          <w:sz w:val="24"/>
          <w:szCs w:val="24"/>
          <w:lang w:val="en-US"/>
        </w:rPr>
      </w:pPr>
      <w:r w:rsidRPr="004155EB">
        <w:rPr>
          <w:rFonts w:ascii="Book Antiqua" w:hAnsi="Book Antiqua" w:cs="Arial"/>
          <w:sz w:val="24"/>
          <w:szCs w:val="24"/>
          <w:lang w:val="en-US"/>
        </w:rPr>
        <w:t>The following p</w:t>
      </w:r>
      <w:r w:rsidR="00756B27" w:rsidRPr="004155EB">
        <w:rPr>
          <w:rFonts w:ascii="Book Antiqua" w:hAnsi="Book Antiqua" w:cs="Arial"/>
          <w:sz w:val="24"/>
          <w:szCs w:val="24"/>
          <w:lang w:val="en-US"/>
        </w:rPr>
        <w:t xml:space="preserve">atients </w:t>
      </w:r>
      <w:r w:rsidRPr="004155EB">
        <w:rPr>
          <w:rFonts w:ascii="Book Antiqua" w:hAnsi="Book Antiqua" w:cs="Arial"/>
          <w:sz w:val="24"/>
          <w:szCs w:val="24"/>
          <w:lang w:val="en-US"/>
        </w:rPr>
        <w:t xml:space="preserve">were excluded from the study: those </w:t>
      </w:r>
      <w:r w:rsidR="00756B27" w:rsidRPr="004155EB">
        <w:rPr>
          <w:rFonts w:ascii="Book Antiqua" w:hAnsi="Book Antiqua" w:cs="Arial"/>
          <w:sz w:val="24"/>
          <w:szCs w:val="24"/>
          <w:lang w:val="en-US"/>
        </w:rPr>
        <w:t>with familial adenomatous polyposis, colorectal neoplasia other than carcinoma, inflam</w:t>
      </w:r>
      <w:r w:rsidRPr="004155EB">
        <w:rPr>
          <w:rFonts w:ascii="Book Antiqua" w:hAnsi="Book Antiqua" w:cs="Arial"/>
          <w:sz w:val="24"/>
          <w:szCs w:val="24"/>
          <w:lang w:val="en-US"/>
        </w:rPr>
        <w:t>matory bowel disease,</w:t>
      </w:r>
      <w:r w:rsidR="00756B27" w:rsidRPr="004155EB">
        <w:rPr>
          <w:rFonts w:ascii="Book Antiqua" w:hAnsi="Book Antiqua" w:cs="Arial"/>
          <w:sz w:val="24"/>
          <w:szCs w:val="24"/>
          <w:lang w:val="en-US"/>
        </w:rPr>
        <w:t xml:space="preserve"> other hereditary CRC syndromes, submitted to </w:t>
      </w:r>
      <w:r w:rsidR="004A5E07" w:rsidRPr="004155EB">
        <w:rPr>
          <w:rFonts w:ascii="Book Antiqua" w:hAnsi="Book Antiqua" w:cs="Arial"/>
          <w:sz w:val="24"/>
          <w:szCs w:val="24"/>
          <w:lang w:val="en-US"/>
        </w:rPr>
        <w:t>neoadjuvant</w:t>
      </w:r>
      <w:r w:rsidRPr="004155EB">
        <w:rPr>
          <w:rFonts w:ascii="Book Antiqua" w:hAnsi="Book Antiqua" w:cs="Arial"/>
          <w:sz w:val="24"/>
          <w:szCs w:val="24"/>
          <w:lang w:val="en-US"/>
        </w:rPr>
        <w:t xml:space="preserve"> treatment or with synchronous/</w:t>
      </w:r>
      <w:r w:rsidR="00756B27" w:rsidRPr="004155EB">
        <w:rPr>
          <w:rFonts w:ascii="Book Antiqua" w:hAnsi="Book Antiqua" w:cs="Arial"/>
          <w:sz w:val="24"/>
          <w:szCs w:val="24"/>
          <w:lang w:val="en-US"/>
        </w:rPr>
        <w:t>metachronous tumors elsewhere, except for basal</w:t>
      </w:r>
      <w:r w:rsidRPr="004155EB">
        <w:rPr>
          <w:rFonts w:ascii="Book Antiqua" w:hAnsi="Book Antiqua" w:cs="Arial"/>
          <w:sz w:val="24"/>
          <w:szCs w:val="24"/>
          <w:lang w:val="en-US"/>
        </w:rPr>
        <w:t xml:space="preserve"> cell carcinoma of skin, and those who were impossible</w:t>
      </w:r>
      <w:r w:rsidR="00756B27" w:rsidRPr="004155EB">
        <w:rPr>
          <w:rFonts w:ascii="Book Antiqua" w:hAnsi="Book Antiqua" w:cs="Arial"/>
          <w:sz w:val="24"/>
          <w:szCs w:val="24"/>
          <w:lang w:val="en-US"/>
        </w:rPr>
        <w:t xml:space="preserve"> to contact</w:t>
      </w:r>
      <w:r w:rsidRPr="004155EB">
        <w:rPr>
          <w:rFonts w:ascii="Book Antiqua" w:hAnsi="Book Antiqua" w:cs="Arial"/>
          <w:sz w:val="24"/>
          <w:szCs w:val="24"/>
          <w:lang w:val="en-US"/>
        </w:rPr>
        <w:t>, whether the patients or the patient’s</w:t>
      </w:r>
      <w:r w:rsidR="00756B27" w:rsidRPr="004155EB">
        <w:rPr>
          <w:rFonts w:ascii="Book Antiqua" w:hAnsi="Book Antiqua" w:cs="Arial"/>
          <w:sz w:val="24"/>
          <w:szCs w:val="24"/>
          <w:lang w:val="en-US"/>
        </w:rPr>
        <w:t xml:space="preserve"> relatives</w:t>
      </w:r>
      <w:r w:rsidRPr="004155EB">
        <w:rPr>
          <w:rFonts w:ascii="Book Antiqua" w:hAnsi="Book Antiqua" w:cs="Arial"/>
          <w:sz w:val="24"/>
          <w:szCs w:val="24"/>
          <w:lang w:val="en-US"/>
        </w:rPr>
        <w:t>,</w:t>
      </w:r>
      <w:r w:rsidR="00756B27" w:rsidRPr="004155EB">
        <w:rPr>
          <w:rFonts w:ascii="Book Antiqua" w:hAnsi="Book Antiqua" w:cs="Arial"/>
          <w:sz w:val="24"/>
          <w:szCs w:val="24"/>
          <w:lang w:val="en-US"/>
        </w:rPr>
        <w:t xml:space="preserve"> to obtain the necessary information. </w:t>
      </w:r>
    </w:p>
    <w:p w:rsidR="00756B27" w:rsidRPr="004155EB" w:rsidRDefault="00756B27" w:rsidP="00D5344C">
      <w:pPr>
        <w:adjustRightInd w:val="0"/>
        <w:snapToGrid w:val="0"/>
        <w:spacing w:after="0" w:line="360" w:lineRule="auto"/>
        <w:jc w:val="both"/>
        <w:rPr>
          <w:rFonts w:ascii="Book Antiqua" w:hAnsi="Book Antiqua" w:cs="Arial"/>
          <w:sz w:val="24"/>
          <w:szCs w:val="24"/>
          <w:lang w:val="en-US"/>
        </w:rPr>
      </w:pPr>
    </w:p>
    <w:p w:rsidR="00756B27" w:rsidRPr="004155EB" w:rsidRDefault="00756B27" w:rsidP="00D5344C">
      <w:pPr>
        <w:adjustRightInd w:val="0"/>
        <w:snapToGrid w:val="0"/>
        <w:spacing w:after="0" w:line="360" w:lineRule="auto"/>
        <w:jc w:val="both"/>
        <w:rPr>
          <w:rFonts w:ascii="Book Antiqua" w:hAnsi="Book Antiqua" w:cs="Arial"/>
          <w:b/>
          <w:i/>
          <w:sz w:val="24"/>
          <w:szCs w:val="24"/>
          <w:lang w:val="en-US"/>
        </w:rPr>
      </w:pPr>
      <w:r w:rsidRPr="004155EB">
        <w:rPr>
          <w:rFonts w:ascii="Book Antiqua" w:hAnsi="Book Antiqua" w:cs="Arial"/>
          <w:b/>
          <w:i/>
          <w:sz w:val="24"/>
          <w:szCs w:val="24"/>
          <w:lang w:val="en-US"/>
        </w:rPr>
        <w:t>Collection and processing of biological material</w:t>
      </w:r>
    </w:p>
    <w:p w:rsidR="00756B27" w:rsidRPr="004155EB" w:rsidRDefault="00756B27" w:rsidP="00D5344C">
      <w:pPr>
        <w:adjustRightInd w:val="0"/>
        <w:snapToGrid w:val="0"/>
        <w:spacing w:after="0" w:line="360" w:lineRule="auto"/>
        <w:jc w:val="both"/>
        <w:rPr>
          <w:rFonts w:ascii="Book Antiqua" w:hAnsi="Book Antiqua" w:cs="Arial"/>
          <w:sz w:val="24"/>
          <w:szCs w:val="24"/>
          <w:lang w:val="en-US"/>
        </w:rPr>
      </w:pPr>
      <w:r w:rsidRPr="004155EB">
        <w:rPr>
          <w:rFonts w:ascii="Book Antiqua" w:hAnsi="Book Antiqua" w:cs="Arial"/>
          <w:sz w:val="24"/>
          <w:szCs w:val="24"/>
          <w:lang w:val="en-US"/>
        </w:rPr>
        <w:lastRenderedPageBreak/>
        <w:t>Peripheral blood samples were collected by venipuncture into tubes containing 0.1% EDTA and kept in the refrigerator at 4</w:t>
      </w:r>
      <w:r w:rsidR="00AA48C5" w:rsidRPr="004155EB">
        <w:rPr>
          <w:rFonts w:ascii="Book Antiqua" w:hAnsi="Book Antiqua" w:cs="Arial"/>
          <w:sz w:val="24"/>
          <w:szCs w:val="24"/>
          <w:lang w:val="en-US" w:eastAsia="zh-CN"/>
        </w:rPr>
        <w:t xml:space="preserve"> </w:t>
      </w:r>
      <w:r w:rsidRPr="004155EB">
        <w:rPr>
          <w:rFonts w:ascii="Book Antiqua" w:hAnsi="Book Antiqua" w:cs="Arial"/>
          <w:sz w:val="24"/>
          <w:szCs w:val="24"/>
          <w:lang w:val="en-US"/>
        </w:rPr>
        <w:t>ºC for up to 48 h. If DNA extraction did not take place within this period, the samples were frozen for a maximum of seven days at a temperature of -20</w:t>
      </w:r>
      <w:r w:rsidR="00AA48C5" w:rsidRPr="004155EB">
        <w:rPr>
          <w:rFonts w:ascii="Book Antiqua" w:hAnsi="Book Antiqua" w:cs="Arial"/>
          <w:sz w:val="24"/>
          <w:szCs w:val="24"/>
          <w:lang w:val="en-US" w:eastAsia="zh-CN"/>
        </w:rPr>
        <w:t xml:space="preserve"> </w:t>
      </w:r>
      <w:r w:rsidRPr="004155EB">
        <w:rPr>
          <w:rFonts w:ascii="Book Antiqua" w:hAnsi="Book Antiqua" w:cs="Arial"/>
          <w:sz w:val="24"/>
          <w:szCs w:val="24"/>
          <w:lang w:val="en-US"/>
        </w:rPr>
        <w:t xml:space="preserve">ºC. DNA extraction was performed using the method </w:t>
      </w:r>
      <w:r w:rsidR="00C109BB" w:rsidRPr="004155EB">
        <w:rPr>
          <w:rFonts w:ascii="Book Antiqua" w:hAnsi="Book Antiqua" w:cs="Arial"/>
          <w:sz w:val="24"/>
          <w:szCs w:val="24"/>
          <w:lang w:val="en-US"/>
        </w:rPr>
        <w:t xml:space="preserve">of </w:t>
      </w:r>
      <w:r w:rsidRPr="004155EB">
        <w:rPr>
          <w:rFonts w:ascii="Book Antiqua" w:hAnsi="Book Antiqua" w:cs="Arial"/>
          <w:sz w:val="24"/>
          <w:szCs w:val="24"/>
          <w:lang w:val="en-US"/>
        </w:rPr>
        <w:t xml:space="preserve">salting out and </w:t>
      </w:r>
      <w:r w:rsidR="00C109BB" w:rsidRPr="004155EB">
        <w:rPr>
          <w:rFonts w:ascii="Book Antiqua" w:hAnsi="Book Antiqua" w:cs="Arial"/>
          <w:sz w:val="24"/>
          <w:szCs w:val="24"/>
          <w:lang w:val="en-US"/>
        </w:rPr>
        <w:t>storing the material</w:t>
      </w:r>
      <w:r w:rsidRPr="004155EB">
        <w:rPr>
          <w:rFonts w:ascii="Book Antiqua" w:hAnsi="Book Antiqua" w:cs="Arial"/>
          <w:sz w:val="24"/>
          <w:szCs w:val="24"/>
          <w:lang w:val="en-US"/>
        </w:rPr>
        <w:t xml:space="preserve"> in a freezer at -80</w:t>
      </w:r>
      <w:r w:rsidR="00AA48C5" w:rsidRPr="004155EB">
        <w:rPr>
          <w:rFonts w:ascii="Book Antiqua" w:hAnsi="Book Antiqua" w:cs="Arial"/>
          <w:sz w:val="24"/>
          <w:szCs w:val="24"/>
          <w:lang w:val="en-US" w:eastAsia="zh-CN"/>
        </w:rPr>
        <w:t xml:space="preserve"> </w:t>
      </w:r>
      <w:r w:rsidRPr="004155EB">
        <w:rPr>
          <w:rFonts w:ascii="Book Antiqua" w:hAnsi="Book Antiqua" w:cs="Arial"/>
          <w:sz w:val="24"/>
          <w:szCs w:val="24"/>
          <w:lang w:val="en-US"/>
        </w:rPr>
        <w:t>ºC.</w:t>
      </w:r>
    </w:p>
    <w:p w:rsidR="00756B27" w:rsidRPr="004155EB" w:rsidRDefault="00756B27" w:rsidP="00D5344C">
      <w:pPr>
        <w:adjustRightInd w:val="0"/>
        <w:snapToGrid w:val="0"/>
        <w:spacing w:after="0" w:line="360" w:lineRule="auto"/>
        <w:jc w:val="both"/>
        <w:rPr>
          <w:rFonts w:ascii="Book Antiqua" w:hAnsi="Book Antiqua" w:cs="Arial"/>
          <w:b/>
          <w:sz w:val="24"/>
          <w:szCs w:val="24"/>
          <w:lang w:val="en-US"/>
        </w:rPr>
      </w:pPr>
    </w:p>
    <w:p w:rsidR="00756B27" w:rsidRPr="004155EB" w:rsidRDefault="00275FE2" w:rsidP="00D5344C">
      <w:pPr>
        <w:adjustRightInd w:val="0"/>
        <w:snapToGrid w:val="0"/>
        <w:spacing w:after="0" w:line="360" w:lineRule="auto"/>
        <w:jc w:val="both"/>
        <w:rPr>
          <w:rFonts w:ascii="Book Antiqua" w:hAnsi="Book Antiqua" w:cs="Arial"/>
          <w:b/>
          <w:i/>
          <w:sz w:val="24"/>
          <w:szCs w:val="24"/>
          <w:lang w:val="en-US"/>
        </w:rPr>
      </w:pPr>
      <w:r w:rsidRPr="004155EB">
        <w:rPr>
          <w:rFonts w:ascii="Book Antiqua" w:hAnsi="Book Antiqua" w:cs="Arial"/>
          <w:b/>
          <w:i/>
          <w:sz w:val="24"/>
          <w:szCs w:val="24"/>
          <w:lang w:val="en-US"/>
        </w:rPr>
        <w:t>Surgery data</w:t>
      </w:r>
    </w:p>
    <w:p w:rsidR="00756B27" w:rsidRPr="004155EB" w:rsidRDefault="00756B27" w:rsidP="00D5344C">
      <w:pPr>
        <w:adjustRightInd w:val="0"/>
        <w:snapToGrid w:val="0"/>
        <w:spacing w:after="0" w:line="360" w:lineRule="auto"/>
        <w:jc w:val="both"/>
        <w:rPr>
          <w:rFonts w:ascii="Book Antiqua" w:hAnsi="Book Antiqua" w:cs="Arial"/>
          <w:sz w:val="24"/>
          <w:szCs w:val="24"/>
          <w:lang w:val="en-US"/>
        </w:rPr>
      </w:pPr>
      <w:r w:rsidRPr="004155EB">
        <w:rPr>
          <w:rFonts w:ascii="Book Antiqua" w:hAnsi="Book Antiqua" w:cs="Arial"/>
          <w:sz w:val="24"/>
          <w:szCs w:val="24"/>
          <w:lang w:val="en-US"/>
        </w:rPr>
        <w:t xml:space="preserve">Regarding the anatomical distribution of the tumors, 98 (74.8%) </w:t>
      </w:r>
      <w:r w:rsidR="004A5E07" w:rsidRPr="004155EB">
        <w:rPr>
          <w:rFonts w:ascii="Book Antiqua" w:hAnsi="Book Antiqua" w:cs="Arial"/>
          <w:sz w:val="24"/>
          <w:szCs w:val="24"/>
          <w:lang w:val="en-US"/>
        </w:rPr>
        <w:t>was</w:t>
      </w:r>
      <w:r w:rsidRPr="004155EB">
        <w:rPr>
          <w:rFonts w:ascii="Book Antiqua" w:hAnsi="Book Antiqua" w:cs="Arial"/>
          <w:sz w:val="24"/>
          <w:szCs w:val="24"/>
          <w:lang w:val="en-US"/>
        </w:rPr>
        <w:t xml:space="preserve"> found in the colon: 41 (31.3 %) in the right colon, 7 (5.3%) in transverse and 50 (38.2%) in the left colon. In the remaining 33 (25.2%) patients, the tumor</w:t>
      </w:r>
      <w:r w:rsidR="00C109BB" w:rsidRPr="004155EB">
        <w:rPr>
          <w:rFonts w:ascii="Book Antiqua" w:hAnsi="Book Antiqua" w:cs="Arial"/>
          <w:sz w:val="24"/>
          <w:szCs w:val="24"/>
          <w:lang w:val="en-US"/>
        </w:rPr>
        <w:t>s were</w:t>
      </w:r>
      <w:r w:rsidRPr="004155EB">
        <w:rPr>
          <w:rFonts w:ascii="Book Antiqua" w:hAnsi="Book Antiqua" w:cs="Arial"/>
          <w:sz w:val="24"/>
          <w:szCs w:val="24"/>
          <w:lang w:val="en-US"/>
        </w:rPr>
        <w:t xml:space="preserve"> located in the rectum. </w:t>
      </w:r>
      <w:r w:rsidR="00C109BB" w:rsidRPr="004155EB">
        <w:rPr>
          <w:rFonts w:ascii="Book Antiqua" w:hAnsi="Book Antiqua" w:cs="Arial"/>
          <w:sz w:val="24"/>
          <w:szCs w:val="24"/>
          <w:lang w:val="en-US"/>
        </w:rPr>
        <w:t>A r</w:t>
      </w:r>
      <w:r w:rsidRPr="004155EB">
        <w:rPr>
          <w:rFonts w:ascii="Book Antiqua" w:hAnsi="Book Antiqua" w:cs="Arial"/>
          <w:sz w:val="24"/>
          <w:szCs w:val="24"/>
          <w:lang w:val="en-US"/>
        </w:rPr>
        <w:t xml:space="preserve">ight colectomy was performed in 42 (32.1%) cases, </w:t>
      </w:r>
      <w:r w:rsidR="00C109BB" w:rsidRPr="004155EB">
        <w:rPr>
          <w:rFonts w:ascii="Book Antiqua" w:hAnsi="Book Antiqua" w:cs="Arial"/>
          <w:sz w:val="24"/>
          <w:szCs w:val="24"/>
          <w:lang w:val="en-US"/>
        </w:rPr>
        <w:t xml:space="preserve">a </w:t>
      </w:r>
      <w:r w:rsidRPr="004155EB">
        <w:rPr>
          <w:rFonts w:ascii="Book Antiqua" w:hAnsi="Book Antiqua" w:cs="Arial"/>
          <w:sz w:val="24"/>
          <w:szCs w:val="24"/>
          <w:lang w:val="en-US"/>
        </w:rPr>
        <w:t xml:space="preserve">left colectomy in 45 (34.3%), rectosigmoidectomy in 41 (31.3%) and </w:t>
      </w:r>
      <w:r w:rsidR="004A5E07" w:rsidRPr="004155EB">
        <w:rPr>
          <w:rFonts w:ascii="Book Antiqua" w:hAnsi="Book Antiqua" w:cs="Arial"/>
          <w:sz w:val="24"/>
          <w:szCs w:val="24"/>
          <w:lang w:val="en-US"/>
        </w:rPr>
        <w:t>an</w:t>
      </w:r>
      <w:r w:rsidR="00C109BB" w:rsidRPr="004155EB">
        <w:rPr>
          <w:rFonts w:ascii="Book Antiqua" w:hAnsi="Book Antiqua" w:cs="Arial"/>
          <w:sz w:val="24"/>
          <w:szCs w:val="24"/>
          <w:lang w:val="en-US"/>
        </w:rPr>
        <w:t xml:space="preserve"> </w:t>
      </w:r>
      <w:r w:rsidRPr="004155EB">
        <w:rPr>
          <w:rFonts w:ascii="Book Antiqua" w:hAnsi="Book Antiqua" w:cs="Arial"/>
          <w:sz w:val="24"/>
          <w:szCs w:val="24"/>
          <w:lang w:val="en-US"/>
        </w:rPr>
        <w:t xml:space="preserve">abdominoperineal resection in 3 (2.3%). </w:t>
      </w:r>
    </w:p>
    <w:p w:rsidR="00756B27" w:rsidRPr="004155EB" w:rsidRDefault="00756B27" w:rsidP="00D5344C">
      <w:pPr>
        <w:adjustRightInd w:val="0"/>
        <w:snapToGrid w:val="0"/>
        <w:spacing w:after="0" w:line="360" w:lineRule="auto"/>
        <w:jc w:val="both"/>
        <w:rPr>
          <w:rFonts w:ascii="Book Antiqua" w:hAnsi="Book Antiqua" w:cs="Arial"/>
          <w:b/>
          <w:sz w:val="24"/>
          <w:szCs w:val="24"/>
          <w:lang w:val="en-US"/>
        </w:rPr>
      </w:pPr>
    </w:p>
    <w:p w:rsidR="00756B27" w:rsidRPr="004155EB" w:rsidRDefault="00756B27" w:rsidP="00D5344C">
      <w:pPr>
        <w:adjustRightInd w:val="0"/>
        <w:snapToGrid w:val="0"/>
        <w:spacing w:after="0" w:line="360" w:lineRule="auto"/>
        <w:jc w:val="both"/>
        <w:rPr>
          <w:rFonts w:ascii="Book Antiqua" w:hAnsi="Book Antiqua" w:cs="Arial"/>
          <w:b/>
          <w:i/>
          <w:sz w:val="24"/>
          <w:szCs w:val="24"/>
          <w:lang w:val="en-US"/>
        </w:rPr>
      </w:pPr>
      <w:r w:rsidRPr="004155EB">
        <w:rPr>
          <w:rFonts w:ascii="Book Antiqua" w:hAnsi="Book Antiqua" w:cs="Arial"/>
          <w:b/>
          <w:i/>
          <w:sz w:val="24"/>
          <w:szCs w:val="24"/>
          <w:lang w:val="en-US"/>
        </w:rPr>
        <w:t>Genotyping</w:t>
      </w:r>
    </w:p>
    <w:p w:rsidR="00756B27" w:rsidRPr="004155EB" w:rsidRDefault="00C109BB" w:rsidP="00D5344C">
      <w:pPr>
        <w:adjustRightInd w:val="0"/>
        <w:snapToGrid w:val="0"/>
        <w:spacing w:after="0" w:line="360" w:lineRule="auto"/>
        <w:jc w:val="both"/>
        <w:rPr>
          <w:rFonts w:ascii="Book Antiqua" w:hAnsi="Book Antiqua" w:cs="Arial"/>
          <w:sz w:val="24"/>
          <w:szCs w:val="24"/>
          <w:lang w:val="en-US"/>
        </w:rPr>
      </w:pPr>
      <w:r w:rsidRPr="004155EB">
        <w:rPr>
          <w:rFonts w:ascii="Book Antiqua" w:hAnsi="Book Antiqua" w:cs="Arial"/>
          <w:sz w:val="24"/>
          <w:szCs w:val="24"/>
          <w:lang w:val="en-US"/>
        </w:rPr>
        <w:t>The real</w:t>
      </w:r>
      <w:r w:rsidR="00566803" w:rsidRPr="004155EB">
        <w:rPr>
          <w:rFonts w:ascii="Book Antiqua" w:hAnsi="Book Antiqua" w:cs="Arial"/>
          <w:sz w:val="24"/>
          <w:szCs w:val="24"/>
          <w:lang w:val="en-US"/>
        </w:rPr>
        <w:t>-time PCR technique</w:t>
      </w:r>
      <w:r w:rsidR="00756B27" w:rsidRPr="004155EB">
        <w:rPr>
          <w:rFonts w:ascii="Book Antiqua" w:hAnsi="Book Antiqua" w:cs="Arial"/>
          <w:sz w:val="24"/>
          <w:szCs w:val="24"/>
          <w:lang w:val="en-US"/>
        </w:rPr>
        <w:t xml:space="preserve"> was used to identify </w:t>
      </w:r>
      <w:r w:rsidR="005F5497" w:rsidRPr="004155EB">
        <w:rPr>
          <w:rFonts w:ascii="Book Antiqua" w:hAnsi="Book Antiqua" w:cs="Arial"/>
          <w:sz w:val="24"/>
          <w:szCs w:val="24"/>
          <w:lang w:val="en-US"/>
        </w:rPr>
        <w:t xml:space="preserve">genetic </w:t>
      </w:r>
      <w:r w:rsidR="00756B27" w:rsidRPr="004155EB">
        <w:rPr>
          <w:rFonts w:ascii="Book Antiqua" w:hAnsi="Book Antiqua" w:cs="Arial"/>
          <w:sz w:val="24"/>
          <w:szCs w:val="24"/>
          <w:lang w:val="en-US"/>
        </w:rPr>
        <w:t xml:space="preserve">polymorphisms in </w:t>
      </w:r>
      <w:r w:rsidR="00756B27" w:rsidRPr="004155EB">
        <w:rPr>
          <w:rFonts w:ascii="Book Antiqua" w:hAnsi="Book Antiqua" w:cs="Arial"/>
          <w:i/>
          <w:sz w:val="24"/>
          <w:szCs w:val="24"/>
          <w:lang w:val="en-US"/>
        </w:rPr>
        <w:t>VEGF-A</w:t>
      </w:r>
      <w:r w:rsidR="00756B27" w:rsidRPr="004155EB">
        <w:rPr>
          <w:rFonts w:ascii="Book Antiqua" w:hAnsi="Book Antiqua" w:cs="Arial"/>
          <w:sz w:val="24"/>
          <w:szCs w:val="24"/>
          <w:lang w:val="en-US"/>
        </w:rPr>
        <w:t xml:space="preserve"> (rs833061 and rs2010963) genes. DNA was amplified using Taqman assays C_10 (rs833061) and C_10 (rs2010963 (Applied Biosystems, Life Technologies Corporation, Foster City, CA, USA) and VIC/FAM dyes (FAM™/ROX™ and VIC®/ROX™ Dye Normalization Plates, Applied Biosystems, Life Technologies Corporation, Foster City, CA, USA). The dye was used as ROX</w:t>
      </w:r>
      <w:r w:rsidR="00070C00" w:rsidRPr="004155EB">
        <w:rPr>
          <w:rFonts w:ascii="Book Antiqua" w:hAnsi="Book Antiqua" w:cs="Arial"/>
          <w:sz w:val="24"/>
          <w:szCs w:val="24"/>
          <w:lang w:val="en-US"/>
        </w:rPr>
        <w:t>™</w:t>
      </w:r>
      <w:r w:rsidR="00756B27" w:rsidRPr="004155EB">
        <w:rPr>
          <w:rFonts w:ascii="Book Antiqua" w:hAnsi="Book Antiqua" w:cs="Arial"/>
          <w:sz w:val="24"/>
          <w:szCs w:val="24"/>
          <w:lang w:val="en-US"/>
        </w:rPr>
        <w:t xml:space="preserve"> passive reference. In each PCR reaction</w:t>
      </w:r>
      <w:r w:rsidRPr="004155EB">
        <w:rPr>
          <w:rFonts w:ascii="Book Antiqua" w:hAnsi="Book Antiqua" w:cs="Arial"/>
          <w:sz w:val="24"/>
          <w:szCs w:val="24"/>
          <w:lang w:val="en-US"/>
        </w:rPr>
        <w:t>, the following were</w:t>
      </w:r>
      <w:r w:rsidR="00756B27" w:rsidRPr="004155EB">
        <w:rPr>
          <w:rFonts w:ascii="Book Antiqua" w:hAnsi="Book Antiqua" w:cs="Arial"/>
          <w:sz w:val="24"/>
          <w:szCs w:val="24"/>
          <w:lang w:val="en-US"/>
        </w:rPr>
        <w:t xml:space="preserve"> used</w:t>
      </w:r>
      <w:r w:rsidRPr="004155EB">
        <w:rPr>
          <w:rFonts w:ascii="Book Antiqua" w:hAnsi="Book Antiqua" w:cs="Arial"/>
          <w:sz w:val="24"/>
          <w:szCs w:val="24"/>
          <w:lang w:val="en-US"/>
        </w:rPr>
        <w:t>:</w:t>
      </w:r>
      <w:r w:rsidR="00756B27" w:rsidRPr="004155EB">
        <w:rPr>
          <w:rFonts w:ascii="Book Antiqua" w:hAnsi="Book Antiqua" w:cs="Arial"/>
          <w:sz w:val="24"/>
          <w:szCs w:val="24"/>
          <w:lang w:val="en-US"/>
        </w:rPr>
        <w:t xml:space="preserve"> 10</w:t>
      </w:r>
      <w:r w:rsidR="00756B27" w:rsidRPr="004155EB">
        <w:rPr>
          <w:rFonts w:ascii="Book Antiqua" w:hAnsi="Book Antiqua" w:cs="Arial"/>
          <w:sz w:val="24"/>
          <w:szCs w:val="24"/>
        </w:rPr>
        <w:sym w:font="Symbol" w:char="F06D"/>
      </w:r>
      <w:r w:rsidR="00756B27" w:rsidRPr="004155EB">
        <w:rPr>
          <w:rFonts w:ascii="Book Antiqua" w:hAnsi="Book Antiqua" w:cs="Arial"/>
          <w:sz w:val="24"/>
          <w:szCs w:val="24"/>
          <w:lang w:val="en-US"/>
        </w:rPr>
        <w:t>L of TaqMan Universal Master Mix II (Applied Biosystems, Life Technologies Corporation, Foster City, CA, USA), 1.0</w:t>
      </w:r>
      <w:r w:rsidR="00AA48C5" w:rsidRPr="004155EB">
        <w:rPr>
          <w:rFonts w:ascii="Book Antiqua" w:hAnsi="Book Antiqua" w:cs="Arial"/>
          <w:sz w:val="24"/>
          <w:szCs w:val="24"/>
          <w:lang w:val="en-US" w:eastAsia="zh-CN"/>
        </w:rPr>
        <w:t xml:space="preserve"> </w:t>
      </w:r>
      <w:r w:rsidR="00756B27" w:rsidRPr="004155EB">
        <w:rPr>
          <w:rFonts w:ascii="Book Antiqua" w:hAnsi="Book Antiqua" w:cs="Arial"/>
          <w:sz w:val="24"/>
          <w:szCs w:val="24"/>
        </w:rPr>
        <w:sym w:font="Symbol" w:char="F06D"/>
      </w:r>
      <w:r w:rsidR="00756B27" w:rsidRPr="004155EB">
        <w:rPr>
          <w:rFonts w:ascii="Book Antiqua" w:hAnsi="Book Antiqua" w:cs="Arial"/>
          <w:sz w:val="24"/>
          <w:szCs w:val="24"/>
          <w:lang w:val="en-US"/>
        </w:rPr>
        <w:t xml:space="preserve">L of </w:t>
      </w:r>
      <w:proofErr w:type="spellStart"/>
      <w:r w:rsidR="00756B27" w:rsidRPr="004155EB">
        <w:rPr>
          <w:rFonts w:ascii="Book Antiqua" w:hAnsi="Book Antiqua" w:cs="Arial"/>
          <w:sz w:val="24"/>
          <w:szCs w:val="24"/>
          <w:lang w:val="en-US"/>
        </w:rPr>
        <w:t>TaqMan</w:t>
      </w:r>
      <w:proofErr w:type="spellEnd"/>
      <w:r w:rsidR="00756B27" w:rsidRPr="004155EB">
        <w:rPr>
          <w:rFonts w:ascii="Book Antiqua" w:hAnsi="Book Antiqua" w:cs="Arial"/>
          <w:sz w:val="24"/>
          <w:szCs w:val="24"/>
          <w:lang w:val="en-US"/>
        </w:rPr>
        <w:t xml:space="preserve"> Pre-Designed SNP Genotyping Assays 20</w:t>
      </w:r>
      <w:r w:rsidR="00AA48C5" w:rsidRPr="004155EB">
        <w:rPr>
          <w:rFonts w:ascii="Book Antiqua" w:hAnsi="Book Antiqua" w:cs="Arial"/>
          <w:sz w:val="24"/>
          <w:szCs w:val="24"/>
          <w:lang w:val="en-US" w:eastAsia="zh-CN"/>
        </w:rPr>
        <w:t xml:space="preserve"> </w:t>
      </w:r>
      <w:r w:rsidR="00AA48C5" w:rsidRPr="004155EB">
        <w:rPr>
          <w:rFonts w:ascii="Book Antiqua" w:eastAsia="MS PGothic" w:hAnsi="Book Antiqua" w:cs="Arial"/>
          <w:sz w:val="24"/>
          <w:szCs w:val="24"/>
          <w:lang w:val="en-US"/>
        </w:rPr>
        <w:t>×</w:t>
      </w:r>
      <w:r w:rsidR="00756B27" w:rsidRPr="004155EB">
        <w:rPr>
          <w:rFonts w:ascii="Book Antiqua" w:hAnsi="Book Antiqua" w:cs="Arial"/>
          <w:sz w:val="24"/>
          <w:szCs w:val="24"/>
          <w:lang w:val="en-US"/>
        </w:rPr>
        <w:t xml:space="preserve"> solution (Applied Biosystems, Life Technologies Corporation, Foster City, CA, USA), 30-50</w:t>
      </w:r>
      <w:r w:rsidR="00AA48C5" w:rsidRPr="004155EB">
        <w:rPr>
          <w:rFonts w:ascii="Book Antiqua" w:hAnsi="Book Antiqua" w:cs="Arial"/>
          <w:sz w:val="24"/>
          <w:szCs w:val="24"/>
          <w:lang w:val="en-US" w:eastAsia="zh-CN"/>
        </w:rPr>
        <w:t xml:space="preserve"> </w:t>
      </w:r>
      <w:r w:rsidR="00756B27" w:rsidRPr="004155EB">
        <w:rPr>
          <w:rFonts w:ascii="Book Antiqua" w:hAnsi="Book Antiqua" w:cs="Arial"/>
          <w:sz w:val="24"/>
          <w:szCs w:val="24"/>
          <w:lang w:val="en-US"/>
        </w:rPr>
        <w:t>ng of genomic DNA and a final volume of 20</w:t>
      </w:r>
      <w:r w:rsidR="00AA48C5" w:rsidRPr="004155EB">
        <w:rPr>
          <w:rFonts w:ascii="Book Antiqua" w:hAnsi="Book Antiqua" w:cs="Arial"/>
          <w:sz w:val="24"/>
          <w:szCs w:val="24"/>
          <w:lang w:val="en-US" w:eastAsia="zh-CN"/>
        </w:rPr>
        <w:t xml:space="preserve"> </w:t>
      </w:r>
      <w:r w:rsidR="00756B27" w:rsidRPr="004155EB">
        <w:rPr>
          <w:rFonts w:ascii="Book Antiqua" w:hAnsi="Book Antiqua" w:cs="Arial"/>
          <w:sz w:val="24"/>
          <w:szCs w:val="24"/>
        </w:rPr>
        <w:sym w:font="Symbol" w:char="F06D"/>
      </w:r>
      <w:r w:rsidRPr="004155EB">
        <w:rPr>
          <w:rFonts w:ascii="Book Antiqua" w:hAnsi="Book Antiqua" w:cs="Arial"/>
          <w:sz w:val="24"/>
          <w:szCs w:val="24"/>
          <w:lang w:val="en-US"/>
        </w:rPr>
        <w:t>L of</w:t>
      </w:r>
      <w:r w:rsidR="00756B27" w:rsidRPr="004155EB">
        <w:rPr>
          <w:rFonts w:ascii="Book Antiqua" w:hAnsi="Book Antiqua" w:cs="Arial"/>
          <w:sz w:val="24"/>
          <w:szCs w:val="24"/>
          <w:lang w:val="en-US"/>
        </w:rPr>
        <w:t xml:space="preserve"> Nuclease-Free Water (Promega, Madison, WI, USA). The equipment used for amplification and allelic discrimination was the Fast ABI-7500 (Applied Biosystems, Life Technologies Corporation, Foster City, CA, USA). Protocols for genotyping were performed according to the manufacturer involv</w:t>
      </w:r>
      <w:r w:rsidR="009D542B" w:rsidRPr="004155EB">
        <w:rPr>
          <w:rFonts w:ascii="Book Antiqua" w:hAnsi="Book Antiqua" w:cs="Arial"/>
          <w:sz w:val="24"/>
          <w:szCs w:val="24"/>
          <w:lang w:val="en-US"/>
        </w:rPr>
        <w:t>ing the cycling amplification for</w:t>
      </w:r>
      <w:r w:rsidR="00756B27" w:rsidRPr="004155EB">
        <w:rPr>
          <w:rFonts w:ascii="Book Antiqua" w:hAnsi="Book Antiqua" w:cs="Arial"/>
          <w:sz w:val="24"/>
          <w:szCs w:val="24"/>
          <w:lang w:val="en-US"/>
        </w:rPr>
        <w:t xml:space="preserve"> 10 min</w:t>
      </w:r>
      <w:r w:rsidR="009D542B" w:rsidRPr="004155EB">
        <w:rPr>
          <w:rFonts w:ascii="Book Antiqua" w:hAnsi="Book Antiqua" w:cs="Arial"/>
          <w:sz w:val="24"/>
          <w:szCs w:val="24"/>
          <w:lang w:val="en-US"/>
        </w:rPr>
        <w:t xml:space="preserve"> at 95°C and then 40 cycles for</w:t>
      </w:r>
      <w:r w:rsidR="00756B27" w:rsidRPr="004155EB">
        <w:rPr>
          <w:rFonts w:ascii="Book Antiqua" w:hAnsi="Book Antiqua" w:cs="Arial"/>
          <w:sz w:val="24"/>
          <w:szCs w:val="24"/>
          <w:lang w:val="en-US"/>
        </w:rPr>
        <w:t xml:space="preserve"> 15 s at 92°C and </w:t>
      </w:r>
      <w:r w:rsidR="009D542B" w:rsidRPr="004155EB">
        <w:rPr>
          <w:rFonts w:ascii="Book Antiqua" w:hAnsi="Book Antiqua" w:cs="Arial"/>
          <w:sz w:val="24"/>
          <w:szCs w:val="24"/>
          <w:lang w:val="en-US"/>
        </w:rPr>
        <w:t xml:space="preserve">for </w:t>
      </w:r>
      <w:r w:rsidR="00756B27" w:rsidRPr="004155EB">
        <w:rPr>
          <w:rFonts w:ascii="Book Antiqua" w:hAnsi="Book Antiqua" w:cs="Arial"/>
          <w:sz w:val="24"/>
          <w:szCs w:val="24"/>
          <w:lang w:val="en-US"/>
        </w:rPr>
        <w:t>1 min</w:t>
      </w:r>
      <w:r w:rsidR="00AA48C5" w:rsidRPr="004155EB">
        <w:rPr>
          <w:rFonts w:ascii="Book Antiqua" w:hAnsi="Book Antiqua" w:cs="Arial"/>
          <w:sz w:val="24"/>
          <w:szCs w:val="24"/>
          <w:lang w:val="en-US" w:eastAsia="zh-CN"/>
        </w:rPr>
        <w:t xml:space="preserve"> </w:t>
      </w:r>
      <w:r w:rsidR="00756B27" w:rsidRPr="004155EB">
        <w:rPr>
          <w:rFonts w:ascii="Book Antiqua" w:hAnsi="Book Antiqua" w:cs="Arial"/>
          <w:sz w:val="24"/>
          <w:szCs w:val="24"/>
          <w:lang w:val="en-US"/>
        </w:rPr>
        <w:t>at 60°C. At that time, there was the post-</w:t>
      </w:r>
      <w:r w:rsidR="00756B27" w:rsidRPr="004155EB">
        <w:rPr>
          <w:rFonts w:ascii="Book Antiqua" w:hAnsi="Book Antiqua" w:cs="Arial"/>
          <w:sz w:val="24"/>
          <w:szCs w:val="24"/>
          <w:lang w:val="en-US"/>
        </w:rPr>
        <w:lastRenderedPageBreak/>
        <w:t xml:space="preserve">run for 1 min allele determination. Negative controls </w:t>
      </w:r>
      <w:r w:rsidR="00AE1A6C" w:rsidRPr="004155EB">
        <w:rPr>
          <w:rFonts w:ascii="Book Antiqua" w:hAnsi="Book Antiqua" w:cs="Arial"/>
          <w:sz w:val="24"/>
          <w:szCs w:val="24"/>
          <w:lang w:val="en-US"/>
        </w:rPr>
        <w:t xml:space="preserve">(no template control –NTC) </w:t>
      </w:r>
      <w:r w:rsidR="00756B27" w:rsidRPr="004155EB">
        <w:rPr>
          <w:rFonts w:ascii="Book Antiqua" w:hAnsi="Book Antiqua" w:cs="Arial"/>
          <w:sz w:val="24"/>
          <w:szCs w:val="24"/>
          <w:lang w:val="en-US"/>
        </w:rPr>
        <w:t xml:space="preserve">were used, results were analyzed and 10% of all samples were genotyped more than once to ensure </w:t>
      </w:r>
      <w:r w:rsidR="009D542B" w:rsidRPr="004155EB">
        <w:rPr>
          <w:rFonts w:ascii="Book Antiqua" w:hAnsi="Book Antiqua" w:cs="Arial"/>
          <w:sz w:val="24"/>
          <w:szCs w:val="24"/>
          <w:lang w:val="en-US"/>
        </w:rPr>
        <w:t xml:space="preserve">there was </w:t>
      </w:r>
      <w:r w:rsidR="00756B27" w:rsidRPr="004155EB">
        <w:rPr>
          <w:rFonts w:ascii="Book Antiqua" w:hAnsi="Book Antiqua" w:cs="Arial"/>
          <w:sz w:val="24"/>
          <w:szCs w:val="24"/>
          <w:lang w:val="en-US"/>
        </w:rPr>
        <w:t xml:space="preserve">no contamination. Genotyping was validated for </w:t>
      </w:r>
      <w:r w:rsidR="00756B27" w:rsidRPr="004155EB">
        <w:rPr>
          <w:rFonts w:ascii="Book Antiqua" w:hAnsi="Book Antiqua" w:cs="Arial"/>
          <w:i/>
          <w:sz w:val="24"/>
          <w:szCs w:val="24"/>
          <w:lang w:val="en-US"/>
        </w:rPr>
        <w:t>VEGF-A</w:t>
      </w:r>
      <w:r w:rsidR="00AE1A6C" w:rsidRPr="004155EB">
        <w:rPr>
          <w:rFonts w:ascii="Book Antiqua" w:hAnsi="Book Antiqua" w:cs="Arial"/>
          <w:sz w:val="24"/>
          <w:szCs w:val="24"/>
          <w:lang w:val="en-US"/>
        </w:rPr>
        <w:t xml:space="preserve"> -1498C&gt;T</w:t>
      </w:r>
      <w:r w:rsidR="005F5497" w:rsidRPr="004155EB">
        <w:rPr>
          <w:rFonts w:ascii="Book Antiqua" w:hAnsi="Book Antiqua" w:cs="Arial"/>
          <w:sz w:val="24"/>
          <w:szCs w:val="24"/>
          <w:lang w:val="en-US"/>
        </w:rPr>
        <w:t xml:space="preserve"> </w:t>
      </w:r>
      <w:r w:rsidR="00756B27" w:rsidRPr="004155EB">
        <w:rPr>
          <w:rFonts w:ascii="Book Antiqua" w:hAnsi="Book Antiqua" w:cs="Arial"/>
          <w:sz w:val="24"/>
          <w:szCs w:val="24"/>
          <w:lang w:val="en-US"/>
        </w:rPr>
        <w:t xml:space="preserve">polymorphism in 129 patients and for </w:t>
      </w:r>
      <w:r w:rsidR="00756B27" w:rsidRPr="004155EB">
        <w:rPr>
          <w:rFonts w:ascii="Book Antiqua" w:hAnsi="Book Antiqua" w:cs="Arial"/>
          <w:i/>
          <w:sz w:val="24"/>
          <w:szCs w:val="24"/>
          <w:lang w:val="en-US"/>
        </w:rPr>
        <w:t>VEGF-A</w:t>
      </w:r>
      <w:r w:rsidR="00AE1A6C" w:rsidRPr="004155EB">
        <w:rPr>
          <w:rFonts w:ascii="Book Antiqua" w:hAnsi="Book Antiqua" w:cs="Arial"/>
          <w:sz w:val="24"/>
          <w:szCs w:val="24"/>
          <w:lang w:val="en-US"/>
        </w:rPr>
        <w:t xml:space="preserve"> -634G&gt;C</w:t>
      </w:r>
      <w:r w:rsidR="005F5497" w:rsidRPr="004155EB">
        <w:rPr>
          <w:rFonts w:ascii="Book Antiqua" w:hAnsi="Book Antiqua" w:cs="Arial"/>
          <w:sz w:val="24"/>
          <w:szCs w:val="24"/>
          <w:lang w:val="en-US"/>
        </w:rPr>
        <w:t xml:space="preserve"> </w:t>
      </w:r>
      <w:r w:rsidR="00756B27" w:rsidRPr="004155EB">
        <w:rPr>
          <w:rFonts w:ascii="Book Antiqua" w:hAnsi="Book Antiqua" w:cs="Arial"/>
          <w:sz w:val="24"/>
          <w:szCs w:val="24"/>
          <w:lang w:val="en-US"/>
        </w:rPr>
        <w:t>polymorphism in 118 patients.</w:t>
      </w:r>
    </w:p>
    <w:p w:rsidR="00756B27" w:rsidRPr="004155EB" w:rsidRDefault="00756B27" w:rsidP="00D5344C">
      <w:pPr>
        <w:adjustRightInd w:val="0"/>
        <w:snapToGrid w:val="0"/>
        <w:spacing w:after="0" w:line="360" w:lineRule="auto"/>
        <w:jc w:val="both"/>
        <w:rPr>
          <w:rFonts w:ascii="Book Antiqua" w:hAnsi="Book Antiqua" w:cs="Arial"/>
          <w:sz w:val="24"/>
          <w:szCs w:val="24"/>
          <w:lang w:val="en-US"/>
        </w:rPr>
      </w:pPr>
    </w:p>
    <w:p w:rsidR="00AA48C5" w:rsidRPr="004155EB" w:rsidRDefault="00AA48C5" w:rsidP="00AA48C5">
      <w:pPr>
        <w:spacing w:after="0" w:line="360" w:lineRule="auto"/>
        <w:rPr>
          <w:rFonts w:ascii="Book Antiqua" w:hAnsi="Book Antiqua"/>
          <w:b/>
          <w:i/>
          <w:color w:val="000000"/>
          <w:sz w:val="24"/>
          <w:szCs w:val="24"/>
        </w:rPr>
      </w:pPr>
      <w:r w:rsidRPr="004155EB">
        <w:rPr>
          <w:rFonts w:ascii="Book Antiqua" w:hAnsi="Book Antiqua"/>
          <w:b/>
          <w:i/>
          <w:color w:val="000000"/>
          <w:sz w:val="24"/>
          <w:szCs w:val="24"/>
        </w:rPr>
        <w:t>Statistical analysis</w:t>
      </w:r>
    </w:p>
    <w:p w:rsidR="00756B27" w:rsidRPr="004155EB" w:rsidRDefault="00756B27" w:rsidP="00AA48C5">
      <w:pPr>
        <w:adjustRightInd w:val="0"/>
        <w:snapToGrid w:val="0"/>
        <w:spacing w:after="0" w:line="360" w:lineRule="auto"/>
        <w:jc w:val="both"/>
        <w:rPr>
          <w:rFonts w:ascii="Book Antiqua" w:hAnsi="Book Antiqua" w:cs="Arial"/>
          <w:sz w:val="24"/>
          <w:szCs w:val="24"/>
          <w:lang w:val="en-US"/>
        </w:rPr>
      </w:pPr>
      <w:r w:rsidRPr="004155EB">
        <w:rPr>
          <w:rFonts w:ascii="Book Antiqua" w:hAnsi="Book Antiqua" w:cs="Arial"/>
          <w:sz w:val="24"/>
          <w:szCs w:val="24"/>
          <w:lang w:val="en-US"/>
        </w:rPr>
        <w:t xml:space="preserve">The estimation </w:t>
      </w:r>
      <w:r w:rsidR="009D542B" w:rsidRPr="004155EB">
        <w:rPr>
          <w:rFonts w:ascii="Book Antiqua" w:hAnsi="Book Antiqua" w:cs="Arial"/>
          <w:sz w:val="24"/>
          <w:szCs w:val="24"/>
          <w:lang w:val="en-US"/>
        </w:rPr>
        <w:t>of the sample power, calculated</w:t>
      </w:r>
      <w:r w:rsidRPr="004155EB">
        <w:rPr>
          <w:rFonts w:ascii="Book Antiqua" w:hAnsi="Book Antiqua" w:cs="Arial"/>
          <w:sz w:val="24"/>
          <w:szCs w:val="24"/>
          <w:lang w:val="en-US"/>
        </w:rPr>
        <w:t xml:space="preserve"> as the ability to detect a hazard ratio (HR) ≥</w:t>
      </w:r>
      <w:r w:rsidR="00AA48C5" w:rsidRPr="004155EB">
        <w:rPr>
          <w:rFonts w:ascii="Book Antiqua" w:hAnsi="Book Antiqua" w:cs="Arial"/>
          <w:sz w:val="24"/>
          <w:szCs w:val="24"/>
          <w:lang w:val="en-US" w:eastAsia="zh-CN"/>
        </w:rPr>
        <w:t xml:space="preserve"> </w:t>
      </w:r>
      <w:r w:rsidRPr="004155EB">
        <w:rPr>
          <w:rFonts w:ascii="Book Antiqua" w:hAnsi="Book Antiqua" w:cs="Arial"/>
          <w:sz w:val="24"/>
          <w:szCs w:val="24"/>
          <w:lang w:val="en-US"/>
        </w:rPr>
        <w:t xml:space="preserve">1.7 with </w:t>
      </w:r>
      <w:r w:rsidR="009D542B" w:rsidRPr="004155EB">
        <w:rPr>
          <w:rFonts w:ascii="Book Antiqua" w:hAnsi="Book Antiqua" w:cs="Arial"/>
          <w:sz w:val="24"/>
          <w:szCs w:val="24"/>
          <w:lang w:val="en-US"/>
        </w:rPr>
        <w:t xml:space="preserve">an </w:t>
      </w:r>
      <w:r w:rsidRPr="004155EB">
        <w:rPr>
          <w:rFonts w:ascii="Book Antiqua" w:hAnsi="Book Antiqua" w:cs="Arial"/>
          <w:sz w:val="24"/>
          <w:szCs w:val="24"/>
          <w:lang w:val="en-US"/>
        </w:rPr>
        <w:t>alpha value of 0.05 and a statistical power of 80</w:t>
      </w:r>
      <w:r w:rsidR="007551C7" w:rsidRPr="004155EB">
        <w:rPr>
          <w:rFonts w:ascii="Book Antiqua" w:hAnsi="Book Antiqua" w:cs="Arial"/>
          <w:sz w:val="24"/>
          <w:szCs w:val="24"/>
          <w:lang w:val="en-US"/>
        </w:rPr>
        <w:t>%</w:t>
      </w:r>
      <w:r w:rsidRPr="004155EB">
        <w:rPr>
          <w:rFonts w:ascii="Book Antiqua" w:hAnsi="Book Antiqua" w:cs="Arial"/>
          <w:sz w:val="24"/>
          <w:szCs w:val="24"/>
          <w:lang w:val="en-US"/>
        </w:rPr>
        <w:t xml:space="preserve"> provided a minimum sample size of 112 individuals. The estimation was performed using the Stata 11.0 (Stata Statistical Software, StataCorp LP, College Station, TX, USA).</w:t>
      </w:r>
    </w:p>
    <w:p w:rsidR="00756B27" w:rsidRPr="004155EB" w:rsidRDefault="00756B27" w:rsidP="00AA48C5">
      <w:pPr>
        <w:adjustRightInd w:val="0"/>
        <w:snapToGrid w:val="0"/>
        <w:spacing w:after="0" w:line="360" w:lineRule="auto"/>
        <w:ind w:firstLineChars="100" w:firstLine="240"/>
        <w:jc w:val="both"/>
        <w:rPr>
          <w:rFonts w:ascii="Book Antiqua" w:hAnsi="Book Antiqua" w:cs="Arial"/>
          <w:sz w:val="24"/>
          <w:szCs w:val="24"/>
          <w:lang w:val="en-US"/>
        </w:rPr>
      </w:pPr>
      <w:r w:rsidRPr="004155EB">
        <w:rPr>
          <w:rFonts w:ascii="Book Antiqua" w:hAnsi="Book Antiqua" w:cs="Arial"/>
          <w:sz w:val="24"/>
          <w:szCs w:val="24"/>
          <w:lang w:val="en-US"/>
        </w:rPr>
        <w:t>The variable survival was well-defined as the time elapsed between the date of the surgery and the event of interest represented by the patient’s death by CRC. Operationally, this variabl</w:t>
      </w:r>
      <w:r w:rsidR="009D542B" w:rsidRPr="004155EB">
        <w:rPr>
          <w:rFonts w:ascii="Book Antiqua" w:hAnsi="Book Antiqua" w:cs="Arial"/>
          <w:sz w:val="24"/>
          <w:szCs w:val="24"/>
          <w:lang w:val="en-US"/>
        </w:rPr>
        <w:t>e is composed of</w:t>
      </w:r>
      <w:r w:rsidRPr="004155EB">
        <w:rPr>
          <w:rFonts w:ascii="Book Antiqua" w:hAnsi="Book Antiqua" w:cs="Arial"/>
          <w:sz w:val="24"/>
          <w:szCs w:val="24"/>
          <w:lang w:val="en-US"/>
        </w:rPr>
        <w:t xml:space="preserve"> the duration of </w:t>
      </w:r>
      <w:r w:rsidR="00070C00" w:rsidRPr="004155EB">
        <w:rPr>
          <w:rFonts w:ascii="Book Antiqua" w:hAnsi="Book Antiqua" w:cs="Arial"/>
          <w:sz w:val="24"/>
          <w:szCs w:val="24"/>
          <w:lang w:val="en-US"/>
        </w:rPr>
        <w:t xml:space="preserve">the </w:t>
      </w:r>
      <w:r w:rsidRPr="004155EB">
        <w:rPr>
          <w:rFonts w:ascii="Book Antiqua" w:hAnsi="Book Antiqua" w:cs="Arial"/>
          <w:sz w:val="24"/>
          <w:szCs w:val="24"/>
          <w:lang w:val="en-US"/>
        </w:rPr>
        <w:t xml:space="preserve">follow-up after the operation </w:t>
      </w:r>
      <w:r w:rsidR="009D542B" w:rsidRPr="004155EB">
        <w:rPr>
          <w:rFonts w:ascii="Book Antiqua" w:hAnsi="Book Antiqua" w:cs="Arial"/>
          <w:sz w:val="24"/>
          <w:szCs w:val="24"/>
          <w:lang w:val="en-US"/>
        </w:rPr>
        <w:t xml:space="preserve">that was </w:t>
      </w:r>
      <w:r w:rsidRPr="004155EB">
        <w:rPr>
          <w:rFonts w:ascii="Book Antiqua" w:hAnsi="Book Antiqua" w:cs="Arial"/>
          <w:sz w:val="24"/>
          <w:szCs w:val="24"/>
          <w:lang w:val="en-US"/>
        </w:rPr>
        <w:t>previously established with a m</w:t>
      </w:r>
      <w:r w:rsidR="00070C00" w:rsidRPr="004155EB">
        <w:rPr>
          <w:rFonts w:ascii="Book Antiqua" w:hAnsi="Book Antiqua" w:cs="Arial"/>
          <w:sz w:val="24"/>
          <w:szCs w:val="24"/>
          <w:lang w:val="en-US"/>
        </w:rPr>
        <w:t xml:space="preserve">aximum duration of 60 </w:t>
      </w:r>
      <w:proofErr w:type="spellStart"/>
      <w:proofErr w:type="gramStart"/>
      <w:r w:rsidR="00070C00" w:rsidRPr="004155EB">
        <w:rPr>
          <w:rFonts w:ascii="Book Antiqua" w:hAnsi="Book Antiqua" w:cs="Arial"/>
          <w:sz w:val="24"/>
          <w:szCs w:val="24"/>
          <w:lang w:val="en-US"/>
        </w:rPr>
        <w:t>mo</w:t>
      </w:r>
      <w:proofErr w:type="spellEnd"/>
      <w:proofErr w:type="gramEnd"/>
      <w:r w:rsidR="00070C00" w:rsidRPr="004155EB">
        <w:rPr>
          <w:rFonts w:ascii="Book Antiqua" w:hAnsi="Book Antiqua" w:cs="Arial"/>
          <w:sz w:val="24"/>
          <w:szCs w:val="24"/>
          <w:lang w:val="en-US"/>
        </w:rPr>
        <w:t xml:space="preserve"> or</w:t>
      </w:r>
      <w:r w:rsidRPr="004155EB">
        <w:rPr>
          <w:rFonts w:ascii="Book Antiqua" w:hAnsi="Book Antiqua" w:cs="Arial"/>
          <w:sz w:val="24"/>
          <w:szCs w:val="24"/>
          <w:lang w:val="en-US"/>
        </w:rPr>
        <w:t xml:space="preserve"> the occurrence of death. The clinical variables analyzed were gender, age and presence of metastasis</w:t>
      </w:r>
      <w:r w:rsidR="00070C00" w:rsidRPr="004155EB">
        <w:rPr>
          <w:rFonts w:ascii="Book Antiqua" w:hAnsi="Book Antiqua" w:cs="Arial"/>
          <w:sz w:val="24"/>
          <w:szCs w:val="24"/>
          <w:lang w:val="en-US"/>
        </w:rPr>
        <w:t xml:space="preserve"> and/or relapse after the operation</w:t>
      </w:r>
      <w:r w:rsidRPr="004155EB">
        <w:rPr>
          <w:rFonts w:ascii="Book Antiqua" w:hAnsi="Book Antiqua" w:cs="Arial"/>
          <w:sz w:val="24"/>
          <w:szCs w:val="24"/>
          <w:lang w:val="en-US"/>
        </w:rPr>
        <w:t>.</w:t>
      </w:r>
      <w:r w:rsidR="00445C47" w:rsidRPr="004155EB">
        <w:rPr>
          <w:rFonts w:ascii="Book Antiqua" w:hAnsi="Book Antiqua" w:cs="Arial"/>
          <w:sz w:val="24"/>
          <w:szCs w:val="24"/>
          <w:lang w:val="en-US"/>
        </w:rPr>
        <w:t xml:space="preserve"> </w:t>
      </w:r>
    </w:p>
    <w:p w:rsidR="00756B27" w:rsidRPr="004155EB" w:rsidRDefault="00756B27" w:rsidP="00AA48C5">
      <w:pPr>
        <w:adjustRightInd w:val="0"/>
        <w:snapToGrid w:val="0"/>
        <w:spacing w:after="0" w:line="360" w:lineRule="auto"/>
        <w:ind w:firstLineChars="100" w:firstLine="240"/>
        <w:jc w:val="both"/>
        <w:rPr>
          <w:rFonts w:ascii="Book Antiqua" w:hAnsi="Book Antiqua" w:cs="Arial"/>
          <w:sz w:val="24"/>
          <w:szCs w:val="24"/>
          <w:lang w:val="en-US"/>
        </w:rPr>
      </w:pPr>
      <w:r w:rsidRPr="004155EB">
        <w:rPr>
          <w:rFonts w:ascii="Book Antiqua" w:hAnsi="Book Antiqua" w:cs="Arial"/>
          <w:sz w:val="24"/>
          <w:szCs w:val="24"/>
          <w:lang w:val="en-US"/>
        </w:rPr>
        <w:t xml:space="preserve">The analyzed histopathological variables were </w:t>
      </w:r>
      <w:r w:rsidR="00070C00" w:rsidRPr="004155EB">
        <w:rPr>
          <w:rFonts w:ascii="Book Antiqua" w:hAnsi="Book Antiqua" w:cs="Arial"/>
          <w:sz w:val="24"/>
          <w:szCs w:val="24"/>
          <w:lang w:val="en-US"/>
        </w:rPr>
        <w:t xml:space="preserve">the </w:t>
      </w:r>
      <w:r w:rsidRPr="004155EB">
        <w:rPr>
          <w:rFonts w:ascii="Book Antiqua" w:hAnsi="Book Antiqua" w:cs="Arial"/>
          <w:sz w:val="24"/>
          <w:szCs w:val="24"/>
          <w:lang w:val="en-US"/>
        </w:rPr>
        <w:t>anatomical site of the CRC in the large intestine, adjacent invasion, degree of ce</w:t>
      </w:r>
      <w:r w:rsidR="009D542B" w:rsidRPr="004155EB">
        <w:rPr>
          <w:rFonts w:ascii="Book Antiqua" w:hAnsi="Book Antiqua" w:cs="Arial"/>
          <w:sz w:val="24"/>
          <w:szCs w:val="24"/>
          <w:lang w:val="en-US"/>
        </w:rPr>
        <w:t>llular differentiation, venous/lymphatic/</w:t>
      </w:r>
      <w:r w:rsidRPr="004155EB">
        <w:rPr>
          <w:rFonts w:ascii="Book Antiqua" w:hAnsi="Book Antiqua" w:cs="Arial"/>
          <w:sz w:val="24"/>
          <w:szCs w:val="24"/>
          <w:lang w:val="en-US"/>
        </w:rPr>
        <w:t>perineural invasion</w:t>
      </w:r>
      <w:r w:rsidR="004A5E07" w:rsidRPr="004155EB">
        <w:rPr>
          <w:rFonts w:ascii="Book Antiqua" w:hAnsi="Book Antiqua" w:cs="Arial"/>
          <w:sz w:val="24"/>
          <w:szCs w:val="24"/>
          <w:lang w:val="en-US"/>
        </w:rPr>
        <w:t>,</w:t>
      </w:r>
      <w:r w:rsidRPr="004155EB">
        <w:rPr>
          <w:rFonts w:ascii="Book Antiqua" w:hAnsi="Book Antiqua" w:cs="Arial"/>
          <w:sz w:val="24"/>
          <w:szCs w:val="24"/>
          <w:lang w:val="en-US"/>
        </w:rPr>
        <w:t xml:space="preserve"> and staging of the neoplasia according to</w:t>
      </w:r>
      <w:r w:rsidR="00542846" w:rsidRPr="004155EB">
        <w:rPr>
          <w:rFonts w:ascii="Book Antiqua" w:hAnsi="Book Antiqua" w:cs="Arial"/>
          <w:sz w:val="24"/>
          <w:szCs w:val="24"/>
          <w:lang w:val="en-US"/>
        </w:rPr>
        <w:t xml:space="preserve"> the 2010 TNM staging </w:t>
      </w:r>
      <w:proofErr w:type="gramStart"/>
      <w:r w:rsidR="00542846" w:rsidRPr="004155EB">
        <w:rPr>
          <w:rFonts w:ascii="Book Antiqua" w:hAnsi="Book Antiqua" w:cs="Arial"/>
          <w:sz w:val="24"/>
          <w:szCs w:val="24"/>
          <w:lang w:val="en-US"/>
        </w:rPr>
        <w:t>system</w:t>
      </w:r>
      <w:r w:rsidR="00542846" w:rsidRPr="004155EB">
        <w:rPr>
          <w:rFonts w:ascii="Book Antiqua" w:hAnsi="Book Antiqua" w:cs="Arial"/>
          <w:sz w:val="24"/>
          <w:szCs w:val="24"/>
          <w:vertAlign w:val="superscript"/>
          <w:lang w:val="en-US"/>
        </w:rPr>
        <w:t>[</w:t>
      </w:r>
      <w:proofErr w:type="gramEnd"/>
      <w:r w:rsidR="00542846" w:rsidRPr="004155EB">
        <w:rPr>
          <w:rFonts w:ascii="Book Antiqua" w:hAnsi="Book Antiqua" w:cs="Arial"/>
          <w:sz w:val="24"/>
          <w:szCs w:val="24"/>
          <w:vertAlign w:val="superscript"/>
          <w:lang w:val="en-US"/>
        </w:rPr>
        <w:t>32]</w:t>
      </w:r>
      <w:r w:rsidRPr="004155EB">
        <w:rPr>
          <w:rFonts w:ascii="Book Antiqua" w:hAnsi="Book Antiqua" w:cs="Arial"/>
          <w:sz w:val="24"/>
          <w:szCs w:val="24"/>
          <w:lang w:val="en-US"/>
        </w:rPr>
        <w:t>.</w:t>
      </w:r>
    </w:p>
    <w:p w:rsidR="00756B27" w:rsidRPr="004155EB" w:rsidRDefault="00756B27" w:rsidP="00AA48C5">
      <w:pPr>
        <w:adjustRightInd w:val="0"/>
        <w:snapToGrid w:val="0"/>
        <w:spacing w:after="0" w:line="360" w:lineRule="auto"/>
        <w:ind w:firstLineChars="100" w:firstLine="240"/>
        <w:jc w:val="both"/>
        <w:rPr>
          <w:rFonts w:ascii="Book Antiqua" w:hAnsi="Book Antiqua" w:cs="Arial"/>
          <w:sz w:val="24"/>
          <w:szCs w:val="24"/>
          <w:lang w:val="en-US"/>
        </w:rPr>
      </w:pPr>
      <w:r w:rsidRPr="004155EB">
        <w:rPr>
          <w:rFonts w:ascii="Book Antiqua" w:hAnsi="Book Antiqua" w:cs="Arial"/>
          <w:sz w:val="24"/>
          <w:szCs w:val="24"/>
          <w:lang w:val="en-US"/>
        </w:rPr>
        <w:t xml:space="preserve">Patients who survived until the end of the study follow-up (60 </w:t>
      </w:r>
      <w:proofErr w:type="spellStart"/>
      <w:r w:rsidRPr="004155EB">
        <w:rPr>
          <w:rFonts w:ascii="Book Antiqua" w:hAnsi="Book Antiqua" w:cs="Arial"/>
          <w:sz w:val="24"/>
          <w:szCs w:val="24"/>
          <w:lang w:val="en-US"/>
        </w:rPr>
        <w:t>mo</w:t>
      </w:r>
      <w:proofErr w:type="spellEnd"/>
      <w:r w:rsidRPr="004155EB">
        <w:rPr>
          <w:rFonts w:ascii="Book Antiqua" w:hAnsi="Book Antiqua" w:cs="Arial"/>
          <w:sz w:val="24"/>
          <w:szCs w:val="24"/>
          <w:lang w:val="en-US"/>
        </w:rPr>
        <w:t xml:space="preserve">) were considered </w:t>
      </w:r>
      <w:r w:rsidR="00AA48C5" w:rsidRPr="004155EB">
        <w:rPr>
          <w:rFonts w:ascii="Book Antiqua" w:hAnsi="Book Antiqua" w:cs="Arial"/>
          <w:sz w:val="24"/>
          <w:szCs w:val="24"/>
          <w:lang w:val="en-US" w:eastAsia="zh-CN"/>
        </w:rPr>
        <w:t>“</w:t>
      </w:r>
      <w:r w:rsidRPr="004155EB">
        <w:rPr>
          <w:rFonts w:ascii="Book Antiqua" w:hAnsi="Book Antiqua" w:cs="Arial"/>
          <w:sz w:val="24"/>
          <w:szCs w:val="24"/>
          <w:lang w:val="en-US"/>
        </w:rPr>
        <w:t>censored</w:t>
      </w:r>
      <w:r w:rsidR="00AA48C5" w:rsidRPr="004155EB">
        <w:rPr>
          <w:rFonts w:ascii="Book Antiqua" w:hAnsi="Book Antiqua" w:cs="Arial"/>
          <w:sz w:val="24"/>
          <w:szCs w:val="24"/>
          <w:lang w:val="en-US" w:eastAsia="zh-CN"/>
        </w:rPr>
        <w:t>”</w:t>
      </w:r>
      <w:r w:rsidRPr="004155EB">
        <w:rPr>
          <w:rFonts w:ascii="Book Antiqua" w:hAnsi="Book Antiqua" w:cs="Arial"/>
          <w:sz w:val="24"/>
          <w:szCs w:val="24"/>
          <w:lang w:val="en-US"/>
        </w:rPr>
        <w:t xml:space="preserve">. </w:t>
      </w:r>
      <w:r w:rsidR="00544B75" w:rsidRPr="004155EB">
        <w:rPr>
          <w:rFonts w:ascii="Book Antiqua" w:hAnsi="Book Antiqua" w:cs="Arial"/>
          <w:sz w:val="24"/>
          <w:szCs w:val="24"/>
          <w:lang w:val="en-US"/>
        </w:rPr>
        <w:t>In c</w:t>
      </w:r>
      <w:r w:rsidRPr="004155EB">
        <w:rPr>
          <w:rFonts w:ascii="Book Antiqua" w:hAnsi="Book Antiqua" w:cs="Arial"/>
          <w:sz w:val="24"/>
          <w:szCs w:val="24"/>
          <w:lang w:val="en-US"/>
        </w:rPr>
        <w:t xml:space="preserve">ases in which the event of interest has not occurred after exceeding the maximum observation period of the study (60 </w:t>
      </w:r>
      <w:proofErr w:type="spellStart"/>
      <w:r w:rsidRPr="004155EB">
        <w:rPr>
          <w:rFonts w:ascii="Book Antiqua" w:hAnsi="Book Antiqua" w:cs="Arial"/>
          <w:sz w:val="24"/>
          <w:szCs w:val="24"/>
          <w:lang w:val="en-US"/>
        </w:rPr>
        <w:t>mo</w:t>
      </w:r>
      <w:proofErr w:type="spellEnd"/>
      <w:r w:rsidRPr="004155EB">
        <w:rPr>
          <w:rFonts w:ascii="Book Antiqua" w:hAnsi="Book Antiqua" w:cs="Arial"/>
          <w:sz w:val="24"/>
          <w:szCs w:val="24"/>
          <w:lang w:val="en-US"/>
        </w:rPr>
        <w:t xml:space="preserve">), loss of observation or occurrence of death were also considered </w:t>
      </w:r>
      <w:r w:rsidR="00AA48C5" w:rsidRPr="004155EB">
        <w:rPr>
          <w:rFonts w:ascii="Book Antiqua" w:hAnsi="Book Antiqua" w:cs="Arial"/>
          <w:sz w:val="24"/>
          <w:szCs w:val="24"/>
          <w:lang w:val="en-US" w:eastAsia="zh-CN"/>
        </w:rPr>
        <w:t>“</w:t>
      </w:r>
      <w:r w:rsidRPr="004155EB">
        <w:rPr>
          <w:rFonts w:ascii="Book Antiqua" w:hAnsi="Book Antiqua" w:cs="Arial"/>
          <w:sz w:val="24"/>
          <w:szCs w:val="24"/>
          <w:lang w:val="en-US"/>
        </w:rPr>
        <w:t>censored</w:t>
      </w:r>
      <w:r w:rsidR="00AA48C5" w:rsidRPr="004155EB">
        <w:rPr>
          <w:rFonts w:ascii="Book Antiqua" w:hAnsi="Book Antiqua" w:cs="Arial"/>
          <w:sz w:val="24"/>
          <w:szCs w:val="24"/>
          <w:lang w:val="en-US" w:eastAsia="zh-CN"/>
        </w:rPr>
        <w:t>”</w:t>
      </w:r>
      <w:r w:rsidRPr="004155EB">
        <w:rPr>
          <w:rFonts w:ascii="Book Antiqua" w:hAnsi="Book Antiqua" w:cs="Arial"/>
          <w:sz w:val="24"/>
          <w:szCs w:val="24"/>
          <w:lang w:val="en-US"/>
        </w:rPr>
        <w:t xml:space="preserve">. </w:t>
      </w:r>
    </w:p>
    <w:p w:rsidR="00756B27" w:rsidRPr="004155EB" w:rsidRDefault="00544B75" w:rsidP="00AA48C5">
      <w:pPr>
        <w:adjustRightInd w:val="0"/>
        <w:snapToGrid w:val="0"/>
        <w:spacing w:after="0" w:line="360" w:lineRule="auto"/>
        <w:ind w:firstLineChars="100" w:firstLine="240"/>
        <w:jc w:val="both"/>
        <w:rPr>
          <w:rFonts w:ascii="Book Antiqua" w:hAnsi="Book Antiqua" w:cs="Arial"/>
          <w:sz w:val="24"/>
          <w:szCs w:val="24"/>
          <w:lang w:val="en-US"/>
        </w:rPr>
      </w:pPr>
      <w:r w:rsidRPr="004155EB">
        <w:rPr>
          <w:rFonts w:ascii="Book Antiqua" w:hAnsi="Book Antiqua" w:cs="Arial"/>
          <w:sz w:val="24"/>
          <w:szCs w:val="24"/>
          <w:lang w:val="en-US"/>
        </w:rPr>
        <w:t>The u</w:t>
      </w:r>
      <w:r w:rsidR="00756B27" w:rsidRPr="004155EB">
        <w:rPr>
          <w:rFonts w:ascii="Book Antiqua" w:hAnsi="Book Antiqua" w:cs="Arial"/>
          <w:sz w:val="24"/>
          <w:szCs w:val="24"/>
          <w:lang w:val="en-US"/>
        </w:rPr>
        <w:t xml:space="preserve">nivariate </w:t>
      </w:r>
      <w:r w:rsidRPr="004155EB">
        <w:rPr>
          <w:rFonts w:ascii="Book Antiqua" w:hAnsi="Book Antiqua" w:cs="Arial"/>
          <w:sz w:val="24"/>
          <w:szCs w:val="24"/>
          <w:lang w:val="en-US"/>
        </w:rPr>
        <w:t xml:space="preserve">analysis </w:t>
      </w:r>
      <w:r w:rsidR="00756B27" w:rsidRPr="004155EB">
        <w:rPr>
          <w:rFonts w:ascii="Book Antiqua" w:hAnsi="Book Antiqua" w:cs="Arial"/>
          <w:sz w:val="24"/>
          <w:szCs w:val="24"/>
          <w:lang w:val="en-US"/>
        </w:rPr>
        <w:t xml:space="preserve">was made by </w:t>
      </w:r>
      <w:r w:rsidRPr="004155EB">
        <w:rPr>
          <w:rFonts w:ascii="Book Antiqua" w:hAnsi="Book Antiqua" w:cs="Arial"/>
          <w:sz w:val="24"/>
          <w:szCs w:val="24"/>
          <w:lang w:val="en-US"/>
        </w:rPr>
        <w:t xml:space="preserve">means of a </w:t>
      </w:r>
      <w:r w:rsidR="00756B27" w:rsidRPr="004155EB">
        <w:rPr>
          <w:rFonts w:ascii="Book Antiqua" w:hAnsi="Book Antiqua" w:cs="Arial"/>
          <w:sz w:val="24"/>
          <w:szCs w:val="24"/>
          <w:lang w:val="en-US"/>
        </w:rPr>
        <w:t xml:space="preserve">log-rank test. The significant statistical level </w:t>
      </w:r>
      <w:r w:rsidRPr="004155EB">
        <w:rPr>
          <w:rFonts w:ascii="Book Antiqua" w:hAnsi="Book Antiqua" w:cs="Arial"/>
          <w:sz w:val="24"/>
          <w:szCs w:val="24"/>
          <w:lang w:val="en-US"/>
        </w:rPr>
        <w:t>was considered</w:t>
      </w:r>
      <w:r w:rsidR="00756B27" w:rsidRPr="004155EB">
        <w:rPr>
          <w:rFonts w:ascii="Book Antiqua" w:hAnsi="Book Antiqua" w:cs="Arial"/>
          <w:sz w:val="24"/>
          <w:szCs w:val="24"/>
          <w:lang w:val="en-US"/>
        </w:rPr>
        <w:t xml:space="preserve"> </w:t>
      </w:r>
      <w:r w:rsidR="00C27557" w:rsidRPr="004155EB">
        <w:rPr>
          <w:rFonts w:ascii="Book Antiqua" w:hAnsi="Book Antiqua" w:cs="Arial"/>
          <w:sz w:val="24"/>
          <w:szCs w:val="24"/>
          <w:lang w:val="en-US"/>
        </w:rPr>
        <w:t xml:space="preserve">as </w:t>
      </w:r>
      <w:r w:rsidR="00756B27" w:rsidRPr="004155EB">
        <w:rPr>
          <w:rFonts w:ascii="Book Antiqua" w:hAnsi="Book Antiqua" w:cs="Arial"/>
          <w:sz w:val="24"/>
          <w:szCs w:val="24"/>
          <w:lang w:val="en-US"/>
        </w:rPr>
        <w:t>5% (</w:t>
      </w:r>
      <w:r w:rsidR="00AA48C5" w:rsidRPr="004155EB">
        <w:rPr>
          <w:rFonts w:ascii="Book Antiqua" w:hAnsi="Book Antiqua" w:cs="Arial"/>
          <w:i/>
          <w:sz w:val="24"/>
          <w:szCs w:val="24"/>
          <w:lang w:val="en-US" w:eastAsia="zh-CN"/>
        </w:rPr>
        <w:t>P</w:t>
      </w:r>
      <w:r w:rsidR="00756B27" w:rsidRPr="004155EB">
        <w:rPr>
          <w:rFonts w:ascii="Book Antiqua" w:hAnsi="Book Antiqua" w:cs="Arial"/>
          <w:sz w:val="24"/>
          <w:szCs w:val="24"/>
          <w:lang w:val="en-US"/>
        </w:rPr>
        <w:t xml:space="preserve"> &lt;</w:t>
      </w:r>
      <w:r w:rsidR="00AA48C5" w:rsidRPr="004155EB">
        <w:rPr>
          <w:rFonts w:ascii="Book Antiqua" w:hAnsi="Book Antiqua" w:cs="Arial"/>
          <w:sz w:val="24"/>
          <w:szCs w:val="24"/>
          <w:lang w:val="en-US" w:eastAsia="zh-CN"/>
        </w:rPr>
        <w:t xml:space="preserve"> </w:t>
      </w:r>
      <w:r w:rsidR="00756B27" w:rsidRPr="004155EB">
        <w:rPr>
          <w:rFonts w:ascii="Book Antiqua" w:hAnsi="Book Antiqua" w:cs="Arial"/>
          <w:sz w:val="24"/>
          <w:szCs w:val="24"/>
          <w:lang w:val="en-US"/>
        </w:rPr>
        <w:t>0.05).</w:t>
      </w:r>
    </w:p>
    <w:p w:rsidR="00756B27" w:rsidRPr="004155EB" w:rsidRDefault="00756B27" w:rsidP="00AA48C5">
      <w:pPr>
        <w:adjustRightInd w:val="0"/>
        <w:snapToGrid w:val="0"/>
        <w:spacing w:after="0" w:line="360" w:lineRule="auto"/>
        <w:ind w:firstLineChars="100" w:firstLine="240"/>
        <w:jc w:val="both"/>
        <w:rPr>
          <w:rFonts w:ascii="Book Antiqua" w:hAnsi="Book Antiqua" w:cs="Arial"/>
          <w:sz w:val="24"/>
          <w:szCs w:val="24"/>
          <w:lang w:val="en-US"/>
        </w:rPr>
      </w:pPr>
      <w:r w:rsidRPr="004155EB">
        <w:rPr>
          <w:rFonts w:ascii="Book Antiqua" w:hAnsi="Book Antiqua" w:cs="Arial"/>
          <w:sz w:val="24"/>
          <w:szCs w:val="24"/>
          <w:lang w:val="en-US"/>
        </w:rPr>
        <w:t xml:space="preserve">The Cox regression analysis was used to identify the independent effect of </w:t>
      </w:r>
      <w:r w:rsidR="00070C00" w:rsidRPr="004155EB">
        <w:rPr>
          <w:rFonts w:ascii="Book Antiqua" w:hAnsi="Book Antiqua" w:cs="Arial"/>
          <w:sz w:val="24"/>
          <w:szCs w:val="24"/>
          <w:lang w:val="en-US"/>
        </w:rPr>
        <w:t xml:space="preserve">the </w:t>
      </w:r>
      <w:r w:rsidRPr="004155EB">
        <w:rPr>
          <w:rFonts w:ascii="Book Antiqua" w:hAnsi="Book Antiqua" w:cs="Arial"/>
          <w:sz w:val="24"/>
          <w:szCs w:val="24"/>
          <w:lang w:val="en-US"/>
        </w:rPr>
        <w:t xml:space="preserve">prognostic factors (independent variables). For the selection of independent variables to be included in the multivariate models of Cox regression, each individual variable in the Cox model was tested and the following criteria for </w:t>
      </w:r>
      <w:r w:rsidRPr="004155EB">
        <w:rPr>
          <w:rFonts w:ascii="Book Antiqua" w:hAnsi="Book Antiqua" w:cs="Arial"/>
          <w:sz w:val="24"/>
          <w:szCs w:val="24"/>
          <w:lang w:val="en-US"/>
        </w:rPr>
        <w:lastRenderedPageBreak/>
        <w:t>inclusi</w:t>
      </w:r>
      <w:r w:rsidR="003E183A" w:rsidRPr="004155EB">
        <w:rPr>
          <w:rFonts w:ascii="Book Antiqua" w:hAnsi="Book Antiqua" w:cs="Arial"/>
          <w:sz w:val="24"/>
          <w:szCs w:val="24"/>
          <w:lang w:val="en-US"/>
        </w:rPr>
        <w:t>on in the multivariate model were</w:t>
      </w:r>
      <w:r w:rsidRPr="004155EB">
        <w:rPr>
          <w:rFonts w:ascii="Book Antiqua" w:hAnsi="Book Antiqua" w:cs="Arial"/>
          <w:sz w:val="24"/>
          <w:szCs w:val="24"/>
          <w:lang w:val="en-US"/>
        </w:rPr>
        <w:t xml:space="preserve"> verified: variables with </w:t>
      </w:r>
      <w:r w:rsidR="003E183A" w:rsidRPr="004155EB">
        <w:rPr>
          <w:rFonts w:ascii="Book Antiqua" w:hAnsi="Book Antiqua" w:cs="Arial"/>
          <w:sz w:val="24"/>
          <w:szCs w:val="24"/>
          <w:lang w:val="en-US"/>
        </w:rPr>
        <w:t xml:space="preserve">a </w:t>
      </w:r>
      <w:r w:rsidRPr="004155EB">
        <w:rPr>
          <w:rFonts w:ascii="Book Antiqua" w:hAnsi="Book Antiqua" w:cs="Arial"/>
          <w:sz w:val="24"/>
          <w:szCs w:val="24"/>
          <w:lang w:val="en-US"/>
        </w:rPr>
        <w:t>descriptive level of significance lower than 20% (</w:t>
      </w:r>
      <w:r w:rsidR="00AA48C5" w:rsidRPr="004155EB">
        <w:rPr>
          <w:rFonts w:ascii="Book Antiqua" w:hAnsi="Book Antiqua" w:cs="Arial"/>
          <w:i/>
          <w:sz w:val="24"/>
          <w:szCs w:val="24"/>
          <w:lang w:val="en-US" w:eastAsia="zh-CN"/>
        </w:rPr>
        <w:t>P</w:t>
      </w:r>
      <w:r w:rsidR="00AA48C5" w:rsidRPr="004155EB">
        <w:rPr>
          <w:rFonts w:ascii="Book Antiqua" w:hAnsi="Book Antiqua" w:cs="Arial"/>
          <w:sz w:val="24"/>
          <w:szCs w:val="24"/>
          <w:lang w:val="en-US" w:eastAsia="zh-CN"/>
        </w:rPr>
        <w:t xml:space="preserve"> </w:t>
      </w:r>
      <w:r w:rsidR="00070C00" w:rsidRPr="004155EB">
        <w:rPr>
          <w:rFonts w:ascii="Book Antiqua" w:hAnsi="Book Antiqua" w:cs="Arial"/>
          <w:sz w:val="24"/>
          <w:szCs w:val="24"/>
          <w:lang w:val="en-US"/>
        </w:rPr>
        <w:t>&lt;</w:t>
      </w:r>
      <w:r w:rsidR="00AA48C5" w:rsidRPr="004155EB">
        <w:rPr>
          <w:rFonts w:ascii="Book Antiqua" w:hAnsi="Book Antiqua" w:cs="Arial"/>
          <w:sz w:val="24"/>
          <w:szCs w:val="24"/>
          <w:lang w:val="en-US" w:eastAsia="zh-CN"/>
        </w:rPr>
        <w:t xml:space="preserve"> </w:t>
      </w:r>
      <w:r w:rsidR="00070C00" w:rsidRPr="004155EB">
        <w:rPr>
          <w:rFonts w:ascii="Book Antiqua" w:hAnsi="Book Antiqua" w:cs="Arial"/>
          <w:sz w:val="24"/>
          <w:szCs w:val="24"/>
          <w:lang w:val="en-US"/>
        </w:rPr>
        <w:t>0.20) in the univariate model</w:t>
      </w:r>
      <w:r w:rsidRPr="004155EB">
        <w:rPr>
          <w:rFonts w:ascii="Book Antiqua" w:hAnsi="Book Antiqua" w:cs="Arial"/>
          <w:sz w:val="24"/>
          <w:szCs w:val="24"/>
          <w:lang w:val="en-US"/>
        </w:rPr>
        <w:t xml:space="preserve"> and the genetic var</w:t>
      </w:r>
      <w:r w:rsidR="003E183A" w:rsidRPr="004155EB">
        <w:rPr>
          <w:rFonts w:ascii="Book Antiqua" w:hAnsi="Book Antiqua" w:cs="Arial"/>
          <w:sz w:val="24"/>
          <w:szCs w:val="24"/>
          <w:lang w:val="en-US"/>
        </w:rPr>
        <w:t>iations (polymorphisms) used in</w:t>
      </w:r>
      <w:r w:rsidRPr="004155EB">
        <w:rPr>
          <w:rFonts w:ascii="Book Antiqua" w:hAnsi="Book Antiqua" w:cs="Arial"/>
          <w:sz w:val="24"/>
          <w:szCs w:val="24"/>
          <w:lang w:val="en-US"/>
        </w:rPr>
        <w:t xml:space="preserve"> this study. For the selection of a final model, the automatic selection backwards in Stata 11.0 (Stata St</w:t>
      </w:r>
      <w:bookmarkStart w:id="139" w:name="_Toc368341505"/>
      <w:r w:rsidRPr="004155EB">
        <w:rPr>
          <w:rFonts w:ascii="Book Antiqua" w:hAnsi="Book Antiqua" w:cs="Arial"/>
          <w:sz w:val="24"/>
          <w:szCs w:val="24"/>
          <w:lang w:val="en-US"/>
        </w:rPr>
        <w:t xml:space="preserve">atistical Software, StataCorp LP, College Station, TX, USA) was used. </w:t>
      </w:r>
    </w:p>
    <w:p w:rsidR="00756B27" w:rsidRPr="004155EB" w:rsidRDefault="00756B27" w:rsidP="00D5344C">
      <w:pPr>
        <w:adjustRightInd w:val="0"/>
        <w:snapToGrid w:val="0"/>
        <w:spacing w:after="0" w:line="360" w:lineRule="auto"/>
        <w:jc w:val="both"/>
        <w:rPr>
          <w:rFonts w:ascii="Book Antiqua" w:hAnsi="Book Antiqua" w:cs="Arial"/>
          <w:sz w:val="24"/>
          <w:szCs w:val="24"/>
          <w:lang w:val="en-US"/>
        </w:rPr>
      </w:pPr>
    </w:p>
    <w:p w:rsidR="00756B27" w:rsidRPr="004155EB" w:rsidRDefault="00AA48C5" w:rsidP="00D5344C">
      <w:pPr>
        <w:adjustRightInd w:val="0"/>
        <w:snapToGrid w:val="0"/>
        <w:spacing w:after="0" w:line="360" w:lineRule="auto"/>
        <w:jc w:val="both"/>
        <w:rPr>
          <w:rFonts w:ascii="Book Antiqua" w:hAnsi="Book Antiqua" w:cs="Arial"/>
          <w:b/>
          <w:sz w:val="24"/>
          <w:szCs w:val="24"/>
          <w:lang w:val="en-US"/>
        </w:rPr>
      </w:pPr>
      <w:r w:rsidRPr="004155EB">
        <w:rPr>
          <w:rFonts w:ascii="Book Antiqua" w:hAnsi="Book Antiqua" w:cs="Arial"/>
          <w:b/>
          <w:sz w:val="24"/>
          <w:szCs w:val="24"/>
          <w:lang w:val="en-US"/>
        </w:rPr>
        <w:t>RESULTS</w:t>
      </w:r>
    </w:p>
    <w:p w:rsidR="00756B27" w:rsidRPr="004155EB" w:rsidRDefault="00756B27" w:rsidP="00D5344C">
      <w:pPr>
        <w:adjustRightInd w:val="0"/>
        <w:snapToGrid w:val="0"/>
        <w:spacing w:after="0" w:line="360" w:lineRule="auto"/>
        <w:jc w:val="both"/>
        <w:rPr>
          <w:rFonts w:ascii="Book Antiqua" w:hAnsi="Book Antiqua" w:cs="Arial"/>
          <w:bCs/>
          <w:sz w:val="24"/>
          <w:szCs w:val="24"/>
          <w:lang w:val="en-US"/>
        </w:rPr>
      </w:pPr>
      <w:r w:rsidRPr="004155EB">
        <w:rPr>
          <w:rFonts w:ascii="Book Antiqua" w:hAnsi="Book Antiqua" w:cs="Arial"/>
          <w:bCs/>
          <w:sz w:val="24"/>
          <w:szCs w:val="24"/>
          <w:lang w:val="en-US"/>
        </w:rPr>
        <w:t xml:space="preserve">The follow-up period of 131 patients ranged from 1.8 to 60 </w:t>
      </w:r>
      <w:proofErr w:type="spellStart"/>
      <w:proofErr w:type="gramStart"/>
      <w:r w:rsidRPr="004155EB">
        <w:rPr>
          <w:rFonts w:ascii="Book Antiqua" w:hAnsi="Book Antiqua" w:cs="Arial"/>
          <w:bCs/>
          <w:sz w:val="24"/>
          <w:szCs w:val="24"/>
          <w:lang w:val="en-US"/>
        </w:rPr>
        <w:t>mo</w:t>
      </w:r>
      <w:proofErr w:type="spellEnd"/>
      <w:proofErr w:type="gramEnd"/>
      <w:r w:rsidRPr="004155EB">
        <w:rPr>
          <w:rFonts w:ascii="Book Antiqua" w:hAnsi="Book Antiqua" w:cs="Arial"/>
          <w:bCs/>
          <w:sz w:val="24"/>
          <w:szCs w:val="24"/>
          <w:lang w:val="en-US"/>
        </w:rPr>
        <w:t xml:space="preserve">, with a mean of 33.8 (± 21.9) </w:t>
      </w:r>
      <w:proofErr w:type="spellStart"/>
      <w:r w:rsidRPr="004155EB">
        <w:rPr>
          <w:rFonts w:ascii="Book Antiqua" w:hAnsi="Book Antiqua" w:cs="Arial"/>
          <w:bCs/>
          <w:sz w:val="24"/>
          <w:szCs w:val="24"/>
          <w:lang w:val="en-US"/>
        </w:rPr>
        <w:t>mo</w:t>
      </w:r>
      <w:proofErr w:type="spellEnd"/>
      <w:r w:rsidR="00C27557" w:rsidRPr="004155EB">
        <w:rPr>
          <w:rFonts w:ascii="Book Antiqua" w:hAnsi="Book Antiqua" w:cs="Arial"/>
          <w:bCs/>
          <w:sz w:val="24"/>
          <w:szCs w:val="24"/>
          <w:lang w:val="en-US"/>
        </w:rPr>
        <w:t xml:space="preserve"> and a median of 34.0 mo. </w:t>
      </w:r>
      <w:r w:rsidRPr="004155EB">
        <w:rPr>
          <w:rFonts w:ascii="Book Antiqua" w:hAnsi="Book Antiqua" w:cs="Arial"/>
          <w:bCs/>
          <w:sz w:val="24"/>
          <w:szCs w:val="24"/>
          <w:lang w:val="en-US"/>
        </w:rPr>
        <w:t xml:space="preserve">Liver </w:t>
      </w:r>
      <w:r w:rsidR="00070C00" w:rsidRPr="004155EB">
        <w:rPr>
          <w:rFonts w:ascii="Book Antiqua" w:hAnsi="Book Antiqua" w:cs="Arial"/>
          <w:bCs/>
          <w:sz w:val="24"/>
          <w:szCs w:val="24"/>
          <w:lang w:val="en-US"/>
        </w:rPr>
        <w:t>metastasis was</w:t>
      </w:r>
      <w:r w:rsidRPr="004155EB">
        <w:rPr>
          <w:rFonts w:ascii="Book Antiqua" w:hAnsi="Book Antiqua" w:cs="Arial"/>
          <w:bCs/>
          <w:sz w:val="24"/>
          <w:szCs w:val="24"/>
          <w:lang w:val="en-US"/>
        </w:rPr>
        <w:t xml:space="preserve"> found in 26 (19.1%) patients. The involvement of regional lymph nodes occurred in 63 (48.1%) patients and the invasion of adjacent organs was found in 26 (19.8%) cases. At the end of this follow-up period, 70 (53.4%) patients were alive without </w:t>
      </w:r>
      <w:r w:rsidR="00CF7FC2" w:rsidRPr="004155EB">
        <w:rPr>
          <w:rFonts w:ascii="Book Antiqua" w:hAnsi="Book Antiqua" w:cs="Arial"/>
          <w:bCs/>
          <w:sz w:val="24"/>
          <w:szCs w:val="24"/>
          <w:lang w:val="en-US"/>
        </w:rPr>
        <w:t xml:space="preserve">the </w:t>
      </w:r>
      <w:r w:rsidRPr="004155EB">
        <w:rPr>
          <w:rFonts w:ascii="Book Antiqua" w:hAnsi="Book Antiqua" w:cs="Arial"/>
          <w:bCs/>
          <w:sz w:val="24"/>
          <w:szCs w:val="24"/>
          <w:lang w:val="en-US"/>
        </w:rPr>
        <w:t xml:space="preserve">disease, 14 (10.7%) were alive with </w:t>
      </w:r>
      <w:r w:rsidR="00CF7FC2" w:rsidRPr="004155EB">
        <w:rPr>
          <w:rFonts w:ascii="Book Antiqua" w:hAnsi="Book Antiqua" w:cs="Arial"/>
          <w:bCs/>
          <w:sz w:val="24"/>
          <w:szCs w:val="24"/>
          <w:lang w:val="en-US"/>
        </w:rPr>
        <w:t xml:space="preserve">the </w:t>
      </w:r>
      <w:r w:rsidRPr="004155EB">
        <w:rPr>
          <w:rFonts w:ascii="Book Antiqua" w:hAnsi="Book Antiqua" w:cs="Arial"/>
          <w:bCs/>
          <w:sz w:val="24"/>
          <w:szCs w:val="24"/>
          <w:lang w:val="en-US"/>
        </w:rPr>
        <w:t xml:space="preserve">disease, 42 (32.1%) died with CRC, 3 (2.3%) had died of causes </w:t>
      </w:r>
      <w:r w:rsidR="00CF7FC2" w:rsidRPr="004155EB">
        <w:rPr>
          <w:rFonts w:ascii="Book Antiqua" w:hAnsi="Book Antiqua" w:cs="Arial"/>
          <w:bCs/>
          <w:sz w:val="24"/>
          <w:szCs w:val="24"/>
          <w:lang w:val="en-US"/>
        </w:rPr>
        <w:t>unrelated to CRC and 2 (1.5 %) were lost in the</w:t>
      </w:r>
      <w:r w:rsidRPr="004155EB">
        <w:rPr>
          <w:rFonts w:ascii="Book Antiqua" w:hAnsi="Book Antiqua" w:cs="Arial"/>
          <w:bCs/>
          <w:sz w:val="24"/>
          <w:szCs w:val="24"/>
          <w:lang w:val="en-US"/>
        </w:rPr>
        <w:t xml:space="preserve"> follow-up. Thus, censures occurred in 84 (67.9%) patients with a complete observation after 60 </w:t>
      </w:r>
      <w:proofErr w:type="gramStart"/>
      <w:r w:rsidRPr="004155EB">
        <w:rPr>
          <w:rFonts w:ascii="Book Antiqua" w:hAnsi="Book Antiqua" w:cs="Arial"/>
          <w:bCs/>
          <w:sz w:val="24"/>
          <w:szCs w:val="24"/>
          <w:lang w:val="en-US"/>
        </w:rPr>
        <w:t>mo</w:t>
      </w:r>
      <w:proofErr w:type="gramEnd"/>
      <w:r w:rsidR="00CF7FC2" w:rsidRPr="004155EB">
        <w:rPr>
          <w:rFonts w:ascii="Book Antiqua" w:hAnsi="Book Antiqua" w:cs="Arial"/>
          <w:bCs/>
          <w:sz w:val="24"/>
          <w:szCs w:val="24"/>
          <w:lang w:val="en-US"/>
        </w:rPr>
        <w:t>.</w:t>
      </w:r>
      <w:r w:rsidRPr="004155EB">
        <w:rPr>
          <w:rFonts w:ascii="Book Antiqua" w:hAnsi="Book Antiqua" w:cs="Arial"/>
          <w:bCs/>
          <w:sz w:val="24"/>
          <w:szCs w:val="24"/>
          <w:lang w:val="en-US"/>
        </w:rPr>
        <w:t xml:space="preserve"> The estimate of overall survival at 5 years was 60.7%,</w:t>
      </w:r>
      <w:r w:rsidR="003C03B9" w:rsidRPr="004155EB">
        <w:rPr>
          <w:rFonts w:ascii="Book Antiqua" w:hAnsi="Book Antiqua" w:cs="Arial"/>
          <w:bCs/>
          <w:sz w:val="24"/>
          <w:szCs w:val="24"/>
          <w:lang w:val="en-US"/>
        </w:rPr>
        <w:t xml:space="preserve"> with an average of 45.2% (95%</w:t>
      </w:r>
      <w:r w:rsidRPr="004155EB">
        <w:rPr>
          <w:rFonts w:ascii="Book Antiqua" w:hAnsi="Book Antiqua" w:cs="Arial"/>
          <w:bCs/>
          <w:sz w:val="24"/>
          <w:szCs w:val="24"/>
          <w:lang w:val="en-US"/>
        </w:rPr>
        <w:t>CI</w:t>
      </w:r>
      <w:r w:rsidR="003C03B9" w:rsidRPr="004155EB">
        <w:rPr>
          <w:rFonts w:ascii="Book Antiqua" w:hAnsi="Book Antiqua" w:cs="Arial"/>
          <w:bCs/>
          <w:sz w:val="24"/>
          <w:szCs w:val="24"/>
          <w:lang w:val="en-US" w:eastAsia="zh-CN"/>
        </w:rPr>
        <w:t>:</w:t>
      </w:r>
      <w:r w:rsidRPr="004155EB">
        <w:rPr>
          <w:rFonts w:ascii="Book Antiqua" w:hAnsi="Book Antiqua" w:cs="Arial"/>
          <w:bCs/>
          <w:sz w:val="24"/>
          <w:szCs w:val="24"/>
          <w:lang w:val="en-US"/>
        </w:rPr>
        <w:t xml:space="preserve"> 41.5 to 49.0) and a median of 33.0%. </w:t>
      </w:r>
    </w:p>
    <w:p w:rsidR="00852D4A" w:rsidRPr="004155EB" w:rsidRDefault="00756B27" w:rsidP="003C03B9">
      <w:pPr>
        <w:adjustRightInd w:val="0"/>
        <w:snapToGrid w:val="0"/>
        <w:spacing w:after="0" w:line="360" w:lineRule="auto"/>
        <w:ind w:firstLineChars="100" w:firstLine="240"/>
        <w:jc w:val="both"/>
        <w:rPr>
          <w:rFonts w:ascii="Book Antiqua" w:hAnsi="Book Antiqua" w:cs="Arial"/>
          <w:bCs/>
          <w:sz w:val="24"/>
          <w:szCs w:val="24"/>
          <w:lang w:val="en-US"/>
        </w:rPr>
      </w:pPr>
      <w:r w:rsidRPr="004155EB">
        <w:rPr>
          <w:rFonts w:ascii="Book Antiqua" w:hAnsi="Book Antiqua" w:cs="Arial"/>
          <w:bCs/>
          <w:sz w:val="24"/>
          <w:szCs w:val="24"/>
          <w:lang w:val="en-US"/>
        </w:rPr>
        <w:t>The results of the genotypes</w:t>
      </w:r>
      <w:r w:rsidR="00CF7FC2" w:rsidRPr="004155EB">
        <w:rPr>
          <w:rFonts w:ascii="Book Antiqua" w:hAnsi="Book Antiqua" w:cs="Arial"/>
          <w:bCs/>
          <w:sz w:val="24"/>
          <w:szCs w:val="24"/>
          <w:lang w:val="en-US"/>
        </w:rPr>
        <w:t>’ frequency</w:t>
      </w:r>
      <w:r w:rsidRPr="004155EB">
        <w:rPr>
          <w:rFonts w:ascii="Book Antiqua" w:hAnsi="Book Antiqua" w:cs="Arial"/>
          <w:bCs/>
          <w:sz w:val="24"/>
          <w:szCs w:val="24"/>
          <w:lang w:val="en-US"/>
        </w:rPr>
        <w:t xml:space="preserve"> of </w:t>
      </w:r>
      <w:r w:rsidR="00CF7FC2" w:rsidRPr="004155EB">
        <w:rPr>
          <w:rFonts w:ascii="Book Antiqua" w:hAnsi="Book Antiqua" w:cs="Arial"/>
          <w:bCs/>
          <w:sz w:val="24"/>
          <w:szCs w:val="24"/>
          <w:lang w:val="en-US"/>
        </w:rPr>
        <w:t xml:space="preserve">the </w:t>
      </w:r>
      <w:r w:rsidRPr="004155EB">
        <w:rPr>
          <w:rFonts w:ascii="Book Antiqua" w:hAnsi="Book Antiqua" w:cs="Arial"/>
          <w:bCs/>
          <w:i/>
          <w:sz w:val="24"/>
          <w:szCs w:val="24"/>
          <w:lang w:val="en-US"/>
        </w:rPr>
        <w:t>VEGF-A</w:t>
      </w:r>
      <w:r w:rsidRPr="004155EB">
        <w:rPr>
          <w:rFonts w:ascii="Book Antiqua" w:hAnsi="Book Antiqua" w:cs="Arial"/>
          <w:bCs/>
          <w:sz w:val="24"/>
          <w:szCs w:val="24"/>
          <w:lang w:val="en-US"/>
        </w:rPr>
        <w:t xml:space="preserve"> -1498C&gt;T and </w:t>
      </w:r>
      <w:r w:rsidRPr="004155EB">
        <w:rPr>
          <w:rFonts w:ascii="Book Antiqua" w:hAnsi="Book Antiqua" w:cs="Arial"/>
          <w:bCs/>
          <w:i/>
          <w:sz w:val="24"/>
          <w:szCs w:val="24"/>
          <w:lang w:val="en-US"/>
        </w:rPr>
        <w:t>VEGF-A</w:t>
      </w:r>
      <w:r w:rsidRPr="004155EB">
        <w:rPr>
          <w:rFonts w:ascii="Book Antiqua" w:hAnsi="Book Antiqua" w:cs="Arial"/>
          <w:bCs/>
          <w:sz w:val="24"/>
          <w:szCs w:val="24"/>
          <w:lang w:val="en-US"/>
        </w:rPr>
        <w:t xml:space="preserve"> -634G&gt;</w:t>
      </w:r>
      <w:r w:rsidR="00CF7FC2" w:rsidRPr="004155EB">
        <w:rPr>
          <w:rFonts w:ascii="Book Antiqua" w:hAnsi="Book Antiqua" w:cs="Arial"/>
          <w:bCs/>
          <w:sz w:val="24"/>
          <w:szCs w:val="24"/>
          <w:lang w:val="en-US"/>
        </w:rPr>
        <w:t>C</w:t>
      </w:r>
      <w:r w:rsidRPr="004155EB">
        <w:rPr>
          <w:rFonts w:ascii="Book Antiqua" w:hAnsi="Book Antiqua" w:cs="Arial"/>
          <w:bCs/>
          <w:sz w:val="24"/>
          <w:szCs w:val="24"/>
          <w:lang w:val="en-US"/>
        </w:rPr>
        <w:t xml:space="preserve"> </w:t>
      </w:r>
      <w:r w:rsidR="005F5497" w:rsidRPr="004155EB">
        <w:rPr>
          <w:rFonts w:ascii="Book Antiqua" w:hAnsi="Book Antiqua" w:cs="Arial"/>
          <w:bCs/>
          <w:sz w:val="24"/>
          <w:szCs w:val="24"/>
          <w:lang w:val="en-US"/>
        </w:rPr>
        <w:t xml:space="preserve">genetic </w:t>
      </w:r>
      <w:r w:rsidRPr="004155EB">
        <w:rPr>
          <w:rFonts w:ascii="Book Antiqua" w:hAnsi="Book Antiqua" w:cs="Arial"/>
          <w:bCs/>
          <w:sz w:val="24"/>
          <w:szCs w:val="24"/>
          <w:lang w:val="en-US"/>
        </w:rPr>
        <w:t>polymorphisms are shown in Table 1.</w:t>
      </w:r>
      <w:r w:rsidR="003C03B9" w:rsidRPr="004155EB">
        <w:rPr>
          <w:rFonts w:ascii="Book Antiqua" w:hAnsi="Book Antiqua" w:cs="Arial"/>
          <w:bCs/>
          <w:sz w:val="24"/>
          <w:szCs w:val="24"/>
          <w:lang w:val="en-US" w:eastAsia="zh-CN"/>
        </w:rPr>
        <w:t xml:space="preserve"> </w:t>
      </w:r>
      <w:r w:rsidR="009935F6" w:rsidRPr="004155EB">
        <w:rPr>
          <w:rFonts w:ascii="Book Antiqua" w:hAnsi="Book Antiqua"/>
          <w:sz w:val="24"/>
          <w:szCs w:val="24"/>
          <w:lang w:val="en-US"/>
        </w:rPr>
        <w:t xml:space="preserve">The stages of the CRC and their respective polymorphisms of </w:t>
      </w:r>
      <w:r w:rsidR="009935F6" w:rsidRPr="004155EB">
        <w:rPr>
          <w:rFonts w:ascii="Book Antiqua" w:hAnsi="Book Antiqua"/>
          <w:i/>
          <w:sz w:val="24"/>
          <w:szCs w:val="24"/>
          <w:lang w:val="en-US"/>
        </w:rPr>
        <w:t xml:space="preserve">VEGF </w:t>
      </w:r>
      <w:r w:rsidR="009935F6" w:rsidRPr="004155EB">
        <w:rPr>
          <w:rFonts w:ascii="Book Antiqua" w:hAnsi="Book Antiqua"/>
          <w:sz w:val="24"/>
          <w:szCs w:val="24"/>
          <w:lang w:val="en-US"/>
        </w:rPr>
        <w:t xml:space="preserve">-634G&gt; C and the </w:t>
      </w:r>
      <w:r w:rsidR="009935F6" w:rsidRPr="004155EB">
        <w:rPr>
          <w:rFonts w:ascii="Book Antiqua" w:hAnsi="Book Antiqua"/>
          <w:i/>
          <w:sz w:val="24"/>
          <w:szCs w:val="24"/>
          <w:lang w:val="en-US"/>
        </w:rPr>
        <w:t>VEGF</w:t>
      </w:r>
      <w:r w:rsidR="009935F6" w:rsidRPr="004155EB">
        <w:rPr>
          <w:rFonts w:ascii="Book Antiqua" w:hAnsi="Book Antiqua"/>
          <w:sz w:val="24"/>
          <w:szCs w:val="24"/>
          <w:lang w:val="en-US"/>
        </w:rPr>
        <w:t xml:space="preserve"> -1498C&gt; T genes are described in Tables 2 and 3.</w:t>
      </w:r>
    </w:p>
    <w:p w:rsidR="00756B27" w:rsidRPr="004155EB" w:rsidRDefault="00445C47" w:rsidP="00D5344C">
      <w:pPr>
        <w:adjustRightInd w:val="0"/>
        <w:snapToGrid w:val="0"/>
        <w:spacing w:after="0" w:line="360" w:lineRule="auto"/>
        <w:jc w:val="both"/>
        <w:rPr>
          <w:rFonts w:ascii="Book Antiqua" w:hAnsi="Book Antiqua" w:cs="Arial"/>
          <w:sz w:val="24"/>
          <w:szCs w:val="24"/>
          <w:lang w:val="en-US"/>
        </w:rPr>
      </w:pPr>
      <w:r w:rsidRPr="004155EB">
        <w:rPr>
          <w:rFonts w:ascii="Book Antiqua" w:hAnsi="Book Antiqua" w:cs="Arial"/>
          <w:sz w:val="24"/>
          <w:szCs w:val="24"/>
          <w:lang w:val="en-US"/>
        </w:rPr>
        <w:t xml:space="preserve"> </w:t>
      </w:r>
      <w:r w:rsidR="003C03B9" w:rsidRPr="004155EB">
        <w:rPr>
          <w:rFonts w:ascii="Book Antiqua" w:hAnsi="Book Antiqua" w:cs="Arial"/>
          <w:sz w:val="24"/>
          <w:szCs w:val="24"/>
          <w:lang w:val="en-US" w:eastAsia="zh-CN"/>
        </w:rPr>
        <w:t xml:space="preserve"> </w:t>
      </w:r>
      <w:r w:rsidR="00756B27" w:rsidRPr="004155EB">
        <w:rPr>
          <w:rFonts w:ascii="Book Antiqua" w:hAnsi="Book Antiqua" w:cs="Arial"/>
          <w:sz w:val="24"/>
          <w:szCs w:val="24"/>
          <w:lang w:val="en-US"/>
        </w:rPr>
        <w:t>In the univariate analysis there was a significant association (OR = 0.32</w:t>
      </w:r>
      <w:r w:rsidR="00CF7FC2" w:rsidRPr="004155EB">
        <w:rPr>
          <w:rFonts w:ascii="Book Antiqua" w:hAnsi="Book Antiqua" w:cs="Arial"/>
          <w:sz w:val="24"/>
          <w:szCs w:val="24"/>
          <w:lang w:val="en-US"/>
        </w:rPr>
        <w:t xml:space="preserve">; </w:t>
      </w:r>
      <w:r w:rsidR="00CF7FC2" w:rsidRPr="004155EB">
        <w:rPr>
          <w:rFonts w:ascii="Book Antiqua" w:hAnsi="Book Antiqua" w:cs="Arial"/>
          <w:i/>
          <w:sz w:val="24"/>
          <w:szCs w:val="24"/>
          <w:lang w:val="en-US"/>
        </w:rPr>
        <w:t>P</w:t>
      </w:r>
      <w:r w:rsidR="003C03B9" w:rsidRPr="004155EB">
        <w:rPr>
          <w:rFonts w:ascii="Book Antiqua" w:hAnsi="Book Antiqua" w:cs="Arial"/>
          <w:sz w:val="24"/>
          <w:szCs w:val="24"/>
          <w:lang w:val="en-US" w:eastAsia="zh-CN"/>
        </w:rPr>
        <w:t xml:space="preserve"> </w:t>
      </w:r>
      <w:r w:rsidR="00CF7FC2" w:rsidRPr="004155EB">
        <w:rPr>
          <w:rFonts w:ascii="Book Antiqua" w:hAnsi="Book Antiqua" w:cs="Arial"/>
          <w:sz w:val="24"/>
          <w:szCs w:val="24"/>
          <w:lang w:val="en-US"/>
        </w:rPr>
        <w:t>=</w:t>
      </w:r>
      <w:r w:rsidR="003C03B9" w:rsidRPr="004155EB">
        <w:rPr>
          <w:rFonts w:ascii="Book Antiqua" w:hAnsi="Book Antiqua" w:cs="Arial"/>
          <w:sz w:val="24"/>
          <w:szCs w:val="24"/>
          <w:lang w:val="en-US" w:eastAsia="zh-CN"/>
        </w:rPr>
        <w:t xml:space="preserve"> </w:t>
      </w:r>
      <w:r w:rsidR="002404EC" w:rsidRPr="004155EB">
        <w:rPr>
          <w:rFonts w:ascii="Book Antiqua" w:hAnsi="Book Antiqua" w:cs="Arial"/>
          <w:sz w:val="24"/>
          <w:szCs w:val="24"/>
          <w:lang w:val="en-US"/>
        </w:rPr>
        <w:t>0.048) between genotype C</w:t>
      </w:r>
      <w:r w:rsidR="00756B27" w:rsidRPr="004155EB">
        <w:rPr>
          <w:rFonts w:ascii="Book Antiqua" w:hAnsi="Book Antiqua" w:cs="Arial"/>
          <w:sz w:val="24"/>
          <w:szCs w:val="24"/>
          <w:lang w:val="en-US"/>
        </w:rPr>
        <w:t xml:space="preserve">C of the </w:t>
      </w:r>
      <w:r w:rsidR="00756B27" w:rsidRPr="004155EB">
        <w:rPr>
          <w:rFonts w:ascii="Book Antiqua" w:hAnsi="Book Antiqua" w:cs="Arial"/>
          <w:i/>
          <w:sz w:val="24"/>
          <w:szCs w:val="24"/>
          <w:lang w:val="en-US"/>
        </w:rPr>
        <w:t>VEGF-A</w:t>
      </w:r>
      <w:r w:rsidR="00756B27" w:rsidRPr="004155EB">
        <w:rPr>
          <w:rFonts w:ascii="Book Antiqua" w:hAnsi="Book Antiqua" w:cs="Arial"/>
          <w:sz w:val="24"/>
          <w:szCs w:val="24"/>
          <w:lang w:val="en-US"/>
        </w:rPr>
        <w:t xml:space="preserve"> -1498C&gt;</w:t>
      </w:r>
      <w:r w:rsidR="00CF7FC2" w:rsidRPr="004155EB">
        <w:rPr>
          <w:rFonts w:ascii="Book Antiqua" w:hAnsi="Book Antiqua" w:cs="Arial"/>
          <w:sz w:val="24"/>
          <w:szCs w:val="24"/>
          <w:lang w:val="en-US"/>
        </w:rPr>
        <w:t>T</w:t>
      </w:r>
      <w:r w:rsidR="005F5497" w:rsidRPr="004155EB">
        <w:rPr>
          <w:rFonts w:ascii="Book Antiqua" w:hAnsi="Book Antiqua" w:cs="Arial"/>
          <w:sz w:val="24"/>
          <w:szCs w:val="24"/>
          <w:lang w:val="en-US"/>
        </w:rPr>
        <w:t xml:space="preserve"> </w:t>
      </w:r>
      <w:r w:rsidR="00756B27" w:rsidRPr="004155EB">
        <w:rPr>
          <w:rFonts w:ascii="Book Antiqua" w:hAnsi="Book Antiqua" w:cs="Arial"/>
          <w:sz w:val="24"/>
          <w:szCs w:val="24"/>
          <w:lang w:val="en-US"/>
        </w:rPr>
        <w:t xml:space="preserve">polymorphism and the presence of CRC liver metastasis. There was no association between </w:t>
      </w:r>
      <w:r w:rsidR="00756B27" w:rsidRPr="004155EB">
        <w:rPr>
          <w:rFonts w:ascii="Book Antiqua" w:hAnsi="Book Antiqua" w:cs="Arial"/>
          <w:i/>
          <w:sz w:val="24"/>
          <w:szCs w:val="24"/>
          <w:lang w:val="en-US"/>
        </w:rPr>
        <w:t>VEGF-A</w:t>
      </w:r>
      <w:r w:rsidR="005C2521" w:rsidRPr="004155EB">
        <w:rPr>
          <w:rFonts w:ascii="Book Antiqua" w:hAnsi="Book Antiqua" w:cs="Arial"/>
          <w:sz w:val="24"/>
          <w:szCs w:val="24"/>
          <w:lang w:val="en-US"/>
        </w:rPr>
        <w:t xml:space="preserve"> -1498C&gt;T</w:t>
      </w:r>
      <w:r w:rsidR="00756B27" w:rsidRPr="004155EB">
        <w:rPr>
          <w:rFonts w:ascii="Book Antiqua" w:hAnsi="Book Antiqua" w:cs="Arial"/>
          <w:sz w:val="24"/>
          <w:szCs w:val="24"/>
          <w:lang w:val="en-US"/>
        </w:rPr>
        <w:t xml:space="preserve"> polymorphism with further </w:t>
      </w:r>
      <w:r w:rsidR="00CF7FC2" w:rsidRPr="004155EB">
        <w:rPr>
          <w:rFonts w:ascii="Book Antiqua" w:hAnsi="Book Antiqua" w:cs="Arial"/>
          <w:sz w:val="24"/>
          <w:szCs w:val="24"/>
          <w:lang w:val="en-US"/>
        </w:rPr>
        <w:t>clinical or</w:t>
      </w:r>
      <w:r w:rsidR="00756B27" w:rsidRPr="004155EB">
        <w:rPr>
          <w:rFonts w:ascii="Book Antiqua" w:hAnsi="Book Antiqua" w:cs="Arial"/>
          <w:sz w:val="24"/>
          <w:szCs w:val="24"/>
          <w:lang w:val="en-US"/>
        </w:rPr>
        <w:t xml:space="preserve"> anat</w:t>
      </w:r>
      <w:r w:rsidR="007551C7" w:rsidRPr="004155EB">
        <w:rPr>
          <w:rFonts w:ascii="Book Antiqua" w:hAnsi="Book Antiqua" w:cs="Arial"/>
          <w:sz w:val="24"/>
          <w:szCs w:val="24"/>
          <w:lang w:val="en-US"/>
        </w:rPr>
        <w:t>omopathologic variables (Table 4</w:t>
      </w:r>
      <w:r w:rsidR="00756B27" w:rsidRPr="004155EB">
        <w:rPr>
          <w:rFonts w:ascii="Book Antiqua" w:hAnsi="Book Antiqua" w:cs="Arial"/>
          <w:sz w:val="24"/>
          <w:szCs w:val="24"/>
          <w:lang w:val="en-US"/>
        </w:rPr>
        <w:t xml:space="preserve">). The </w:t>
      </w:r>
      <w:r w:rsidR="00756B27" w:rsidRPr="004155EB">
        <w:rPr>
          <w:rFonts w:ascii="Book Antiqua" w:hAnsi="Book Antiqua" w:cs="Arial"/>
          <w:i/>
          <w:sz w:val="24"/>
          <w:szCs w:val="24"/>
          <w:lang w:val="en-US"/>
        </w:rPr>
        <w:t>VEGF-A</w:t>
      </w:r>
      <w:r w:rsidR="005C2521" w:rsidRPr="004155EB">
        <w:rPr>
          <w:rFonts w:ascii="Book Antiqua" w:hAnsi="Book Antiqua" w:cs="Arial"/>
          <w:sz w:val="24"/>
          <w:szCs w:val="24"/>
          <w:lang w:val="en-US"/>
        </w:rPr>
        <w:t xml:space="preserve"> -634 G&gt;C</w:t>
      </w:r>
      <w:r w:rsidR="005F5497" w:rsidRPr="004155EB">
        <w:rPr>
          <w:rFonts w:ascii="Book Antiqua" w:hAnsi="Book Antiqua" w:cs="Arial"/>
          <w:sz w:val="24"/>
          <w:szCs w:val="24"/>
          <w:lang w:val="en-US"/>
        </w:rPr>
        <w:t xml:space="preserve"> </w:t>
      </w:r>
      <w:r w:rsidR="00756B27" w:rsidRPr="004155EB">
        <w:rPr>
          <w:rFonts w:ascii="Book Antiqua" w:hAnsi="Book Antiqua" w:cs="Arial"/>
          <w:sz w:val="24"/>
          <w:szCs w:val="24"/>
          <w:lang w:val="en-US"/>
        </w:rPr>
        <w:t>polymorphism showed no significant association between clinical or anatomopathologic variables in the univariate analysis.</w:t>
      </w:r>
      <w:r w:rsidRPr="004155EB">
        <w:rPr>
          <w:rFonts w:ascii="Book Antiqua" w:hAnsi="Book Antiqua" w:cs="Arial"/>
          <w:sz w:val="24"/>
          <w:szCs w:val="24"/>
          <w:lang w:val="en-US"/>
        </w:rPr>
        <w:t xml:space="preserve"> </w:t>
      </w:r>
    </w:p>
    <w:p w:rsidR="00756B27" w:rsidRPr="004155EB" w:rsidRDefault="00756B27" w:rsidP="00B03022">
      <w:pPr>
        <w:pStyle w:val="Caption"/>
        <w:adjustRightInd w:val="0"/>
        <w:snapToGrid w:val="0"/>
        <w:spacing w:after="0" w:line="360" w:lineRule="auto"/>
        <w:ind w:firstLineChars="100" w:firstLine="240"/>
        <w:rPr>
          <w:rFonts w:ascii="Book Antiqua" w:eastAsiaTheme="minorHAnsi" w:hAnsi="Book Antiqua"/>
          <w:b w:val="0"/>
          <w:bCs w:val="0"/>
          <w:sz w:val="24"/>
          <w:szCs w:val="24"/>
          <w:lang w:val="en-US" w:eastAsia="en-US"/>
        </w:rPr>
      </w:pPr>
      <w:bookmarkStart w:id="140" w:name="_Toc368341507"/>
      <w:bookmarkEnd w:id="139"/>
      <w:r w:rsidRPr="004155EB">
        <w:rPr>
          <w:rFonts w:ascii="Book Antiqua" w:hAnsi="Book Antiqua"/>
          <w:b w:val="0"/>
          <w:bCs w:val="0"/>
          <w:sz w:val="24"/>
          <w:szCs w:val="24"/>
          <w:lang w:val="en-US" w:eastAsia="en-US"/>
        </w:rPr>
        <w:t xml:space="preserve">Following the previously established criteria, the genotype CC of the </w:t>
      </w:r>
      <w:r w:rsidRPr="004155EB">
        <w:rPr>
          <w:rFonts w:ascii="Book Antiqua" w:hAnsi="Book Antiqua"/>
          <w:b w:val="0"/>
          <w:bCs w:val="0"/>
          <w:i/>
          <w:sz w:val="24"/>
          <w:szCs w:val="24"/>
          <w:lang w:val="en-US" w:eastAsia="en-US"/>
        </w:rPr>
        <w:t xml:space="preserve">VEGF-A </w:t>
      </w:r>
      <w:r w:rsidR="005C2521" w:rsidRPr="004155EB">
        <w:rPr>
          <w:rFonts w:ascii="Book Antiqua" w:hAnsi="Book Antiqua"/>
          <w:b w:val="0"/>
          <w:bCs w:val="0"/>
          <w:sz w:val="24"/>
          <w:szCs w:val="24"/>
          <w:lang w:val="en-US" w:eastAsia="en-US"/>
        </w:rPr>
        <w:t>-1498 C&gt;T</w:t>
      </w:r>
      <w:r w:rsidR="005F5497" w:rsidRPr="004155EB">
        <w:rPr>
          <w:rFonts w:ascii="Book Antiqua" w:hAnsi="Book Antiqua"/>
          <w:b w:val="0"/>
          <w:bCs w:val="0"/>
          <w:sz w:val="24"/>
          <w:szCs w:val="24"/>
          <w:lang w:val="en-US" w:eastAsia="en-US"/>
        </w:rPr>
        <w:t xml:space="preserve"> </w:t>
      </w:r>
      <w:r w:rsidRPr="004155EB">
        <w:rPr>
          <w:rFonts w:ascii="Book Antiqua" w:hAnsi="Book Antiqua"/>
          <w:b w:val="0"/>
          <w:bCs w:val="0"/>
          <w:sz w:val="24"/>
          <w:szCs w:val="24"/>
          <w:lang w:val="en-US" w:eastAsia="en-US"/>
        </w:rPr>
        <w:t xml:space="preserve">polymorphism was significantly correlated </w:t>
      </w:r>
      <w:r w:rsidRPr="004155EB">
        <w:rPr>
          <w:rFonts w:ascii="Book Antiqua" w:eastAsiaTheme="minorHAnsi" w:hAnsi="Book Antiqua"/>
          <w:b w:val="0"/>
          <w:bCs w:val="0"/>
          <w:sz w:val="24"/>
          <w:szCs w:val="24"/>
          <w:lang w:val="en-US" w:eastAsia="en-US"/>
        </w:rPr>
        <w:t>with the 5-year survival</w:t>
      </w:r>
      <w:r w:rsidRPr="004155EB">
        <w:rPr>
          <w:rFonts w:ascii="Book Antiqua" w:hAnsi="Book Antiqua"/>
          <w:b w:val="0"/>
          <w:bCs w:val="0"/>
          <w:sz w:val="24"/>
          <w:szCs w:val="24"/>
          <w:lang w:val="en-US" w:eastAsia="en-US"/>
        </w:rPr>
        <w:t xml:space="preserve"> </w:t>
      </w:r>
      <w:r w:rsidR="007551C7" w:rsidRPr="004155EB">
        <w:rPr>
          <w:rFonts w:ascii="Book Antiqua" w:eastAsiaTheme="minorHAnsi" w:hAnsi="Book Antiqua"/>
          <w:b w:val="0"/>
          <w:bCs w:val="0"/>
          <w:sz w:val="24"/>
          <w:szCs w:val="24"/>
          <w:lang w:val="en-US" w:eastAsia="en-US"/>
        </w:rPr>
        <w:t>(</w:t>
      </w:r>
      <w:r w:rsidR="007551C7" w:rsidRPr="004155EB">
        <w:rPr>
          <w:rFonts w:ascii="Book Antiqua" w:eastAsiaTheme="minorHAnsi" w:hAnsi="Book Antiqua"/>
          <w:b w:val="0"/>
          <w:bCs w:val="0"/>
          <w:i/>
          <w:sz w:val="24"/>
          <w:szCs w:val="24"/>
          <w:lang w:val="en-US" w:eastAsia="en-US"/>
        </w:rPr>
        <w:t>P</w:t>
      </w:r>
      <w:r w:rsidR="00B03022" w:rsidRPr="004155EB">
        <w:rPr>
          <w:rFonts w:ascii="Book Antiqua" w:eastAsiaTheme="minorEastAsia" w:hAnsi="Book Antiqua"/>
          <w:b w:val="0"/>
          <w:bCs w:val="0"/>
          <w:sz w:val="24"/>
          <w:szCs w:val="24"/>
          <w:lang w:val="en-US" w:eastAsia="zh-CN"/>
        </w:rPr>
        <w:t xml:space="preserve"> </w:t>
      </w:r>
      <w:r w:rsidR="007551C7" w:rsidRPr="004155EB">
        <w:rPr>
          <w:rFonts w:ascii="Book Antiqua" w:eastAsiaTheme="minorHAnsi" w:hAnsi="Book Antiqua"/>
          <w:b w:val="0"/>
          <w:bCs w:val="0"/>
          <w:sz w:val="24"/>
          <w:szCs w:val="24"/>
          <w:lang w:val="en-US" w:eastAsia="en-US"/>
        </w:rPr>
        <w:t>=</w:t>
      </w:r>
      <w:r w:rsidR="00B03022" w:rsidRPr="004155EB">
        <w:rPr>
          <w:rFonts w:ascii="Book Antiqua" w:eastAsiaTheme="minorEastAsia" w:hAnsi="Book Antiqua"/>
          <w:b w:val="0"/>
          <w:bCs w:val="0"/>
          <w:sz w:val="24"/>
          <w:szCs w:val="24"/>
          <w:lang w:val="en-US" w:eastAsia="zh-CN"/>
        </w:rPr>
        <w:t xml:space="preserve"> </w:t>
      </w:r>
      <w:r w:rsidR="007551C7" w:rsidRPr="004155EB">
        <w:rPr>
          <w:rFonts w:ascii="Book Antiqua" w:eastAsiaTheme="minorHAnsi" w:hAnsi="Book Antiqua"/>
          <w:b w:val="0"/>
          <w:bCs w:val="0"/>
          <w:sz w:val="24"/>
          <w:szCs w:val="24"/>
          <w:lang w:val="en-US" w:eastAsia="en-US"/>
        </w:rPr>
        <w:t>0.032) (Table 5</w:t>
      </w:r>
      <w:r w:rsidRPr="004155EB">
        <w:rPr>
          <w:rFonts w:ascii="Book Antiqua" w:eastAsiaTheme="minorHAnsi" w:hAnsi="Book Antiqua"/>
          <w:b w:val="0"/>
          <w:bCs w:val="0"/>
          <w:sz w:val="24"/>
          <w:szCs w:val="24"/>
          <w:lang w:val="en-US" w:eastAsia="en-US"/>
        </w:rPr>
        <w:t>), but not</w:t>
      </w:r>
      <w:r w:rsidRPr="004155EB">
        <w:rPr>
          <w:rFonts w:ascii="Book Antiqua" w:hAnsi="Book Antiqua"/>
          <w:b w:val="0"/>
          <w:bCs w:val="0"/>
          <w:sz w:val="24"/>
          <w:szCs w:val="24"/>
          <w:lang w:val="en-US" w:eastAsia="en-US"/>
        </w:rPr>
        <w:t xml:space="preserve"> significant diffe</w:t>
      </w:r>
      <w:r w:rsidR="00C27557" w:rsidRPr="004155EB">
        <w:rPr>
          <w:rFonts w:ascii="Book Antiqua" w:hAnsi="Book Antiqua"/>
          <w:b w:val="0"/>
          <w:bCs w:val="0"/>
          <w:sz w:val="24"/>
          <w:szCs w:val="24"/>
          <w:lang w:val="en-US" w:eastAsia="en-US"/>
        </w:rPr>
        <w:t>rence (</w:t>
      </w:r>
      <w:r w:rsidR="00B03022" w:rsidRPr="004155EB">
        <w:rPr>
          <w:rFonts w:ascii="Book Antiqua" w:eastAsiaTheme="minorEastAsia" w:hAnsi="Book Antiqua"/>
          <w:b w:val="0"/>
          <w:bCs w:val="0"/>
          <w:i/>
          <w:sz w:val="24"/>
          <w:szCs w:val="24"/>
          <w:lang w:val="en-US" w:eastAsia="zh-CN"/>
        </w:rPr>
        <w:t>P</w:t>
      </w:r>
      <w:r w:rsidR="00B03022" w:rsidRPr="004155EB">
        <w:rPr>
          <w:rFonts w:ascii="Book Antiqua" w:eastAsiaTheme="minorEastAsia" w:hAnsi="Book Antiqua"/>
          <w:b w:val="0"/>
          <w:bCs w:val="0"/>
          <w:sz w:val="24"/>
          <w:szCs w:val="24"/>
          <w:lang w:val="en-US" w:eastAsia="zh-CN"/>
        </w:rPr>
        <w:t xml:space="preserve"> </w:t>
      </w:r>
      <w:r w:rsidR="00C27557" w:rsidRPr="004155EB">
        <w:rPr>
          <w:rFonts w:ascii="Book Antiqua" w:hAnsi="Book Antiqua"/>
          <w:b w:val="0"/>
          <w:bCs w:val="0"/>
          <w:sz w:val="24"/>
          <w:szCs w:val="24"/>
          <w:lang w:val="en-US" w:eastAsia="en-US"/>
        </w:rPr>
        <w:t>=</w:t>
      </w:r>
      <w:r w:rsidR="00B03022" w:rsidRPr="004155EB">
        <w:rPr>
          <w:rFonts w:ascii="Book Antiqua" w:eastAsiaTheme="minorEastAsia" w:hAnsi="Book Antiqua"/>
          <w:b w:val="0"/>
          <w:bCs w:val="0"/>
          <w:sz w:val="24"/>
          <w:szCs w:val="24"/>
          <w:lang w:val="en-US" w:eastAsia="zh-CN"/>
        </w:rPr>
        <w:t xml:space="preserve"> </w:t>
      </w:r>
      <w:r w:rsidR="00C27557" w:rsidRPr="004155EB">
        <w:rPr>
          <w:rFonts w:ascii="Book Antiqua" w:hAnsi="Book Antiqua"/>
          <w:b w:val="0"/>
          <w:bCs w:val="0"/>
          <w:sz w:val="24"/>
          <w:szCs w:val="24"/>
          <w:lang w:val="en-US" w:eastAsia="en-US"/>
        </w:rPr>
        <w:t xml:space="preserve">0.27) was obtained in </w:t>
      </w:r>
      <w:r w:rsidR="00C27557" w:rsidRPr="004155EB">
        <w:rPr>
          <w:rFonts w:ascii="Book Antiqua" w:hAnsi="Book Antiqua"/>
          <w:b w:val="0"/>
          <w:bCs w:val="0"/>
          <w:sz w:val="24"/>
          <w:szCs w:val="24"/>
          <w:lang w:val="en-US" w:eastAsia="en-US"/>
        </w:rPr>
        <w:lastRenderedPageBreak/>
        <w:t>relation to</w:t>
      </w:r>
      <w:r w:rsidRPr="004155EB">
        <w:rPr>
          <w:rFonts w:ascii="Book Antiqua" w:hAnsi="Book Antiqua"/>
          <w:b w:val="0"/>
          <w:bCs w:val="0"/>
          <w:sz w:val="24"/>
          <w:szCs w:val="24"/>
          <w:lang w:val="en-US" w:eastAsia="en-US"/>
        </w:rPr>
        <w:t xml:space="preserve"> the </w:t>
      </w:r>
      <w:r w:rsidRPr="004155EB">
        <w:rPr>
          <w:rFonts w:ascii="Book Antiqua" w:hAnsi="Book Antiqua"/>
          <w:b w:val="0"/>
          <w:bCs w:val="0"/>
          <w:i/>
          <w:sz w:val="24"/>
          <w:szCs w:val="24"/>
          <w:lang w:val="en-US" w:eastAsia="en-US"/>
        </w:rPr>
        <w:t>VEGF-A</w:t>
      </w:r>
      <w:r w:rsidR="005C2521" w:rsidRPr="004155EB">
        <w:rPr>
          <w:rFonts w:ascii="Book Antiqua" w:hAnsi="Book Antiqua"/>
          <w:b w:val="0"/>
          <w:bCs w:val="0"/>
          <w:sz w:val="24"/>
          <w:szCs w:val="24"/>
          <w:lang w:val="en-US" w:eastAsia="en-US"/>
        </w:rPr>
        <w:t xml:space="preserve"> -634G&gt;C</w:t>
      </w:r>
      <w:r w:rsidRPr="004155EB">
        <w:rPr>
          <w:rFonts w:ascii="Book Antiqua" w:hAnsi="Book Antiqua"/>
          <w:b w:val="0"/>
          <w:bCs w:val="0"/>
          <w:sz w:val="24"/>
          <w:szCs w:val="24"/>
          <w:lang w:val="en-US" w:eastAsia="en-US"/>
        </w:rPr>
        <w:t xml:space="preserve"> polymorphism </w:t>
      </w:r>
      <w:r w:rsidR="00CF7FC2" w:rsidRPr="004155EB">
        <w:rPr>
          <w:rFonts w:ascii="Book Antiqua" w:eastAsiaTheme="minorHAnsi" w:hAnsi="Book Antiqua"/>
          <w:b w:val="0"/>
          <w:bCs w:val="0"/>
          <w:sz w:val="24"/>
          <w:szCs w:val="24"/>
          <w:lang w:val="en-US" w:eastAsia="en-US"/>
        </w:rPr>
        <w:t xml:space="preserve">with the 5-year survival </w:t>
      </w:r>
      <w:r w:rsidRPr="004155EB">
        <w:rPr>
          <w:rFonts w:ascii="Book Antiqua" w:eastAsiaTheme="minorHAnsi" w:hAnsi="Book Antiqua"/>
          <w:b w:val="0"/>
          <w:bCs w:val="0"/>
          <w:sz w:val="24"/>
          <w:szCs w:val="24"/>
          <w:lang w:val="en-US" w:eastAsia="en-US"/>
        </w:rPr>
        <w:t xml:space="preserve">in the </w:t>
      </w:r>
      <w:r w:rsidRPr="004155EB">
        <w:rPr>
          <w:rFonts w:ascii="Book Antiqua" w:hAnsi="Book Antiqua"/>
          <w:b w:val="0"/>
          <w:bCs w:val="0"/>
          <w:sz w:val="24"/>
          <w:szCs w:val="24"/>
          <w:lang w:val="en-US" w:eastAsia="en-US"/>
        </w:rPr>
        <w:t>univariate analysis.</w:t>
      </w:r>
    </w:p>
    <w:p w:rsidR="0055277F" w:rsidRPr="004155EB" w:rsidRDefault="00756B27" w:rsidP="00B03022">
      <w:pPr>
        <w:adjustRightInd w:val="0"/>
        <w:snapToGrid w:val="0"/>
        <w:spacing w:after="0" w:line="360" w:lineRule="auto"/>
        <w:ind w:firstLineChars="100" w:firstLine="240"/>
        <w:jc w:val="both"/>
        <w:rPr>
          <w:rFonts w:ascii="Book Antiqua" w:hAnsi="Book Antiqua" w:cs="Arial"/>
          <w:sz w:val="24"/>
          <w:szCs w:val="24"/>
          <w:lang w:val="en-US"/>
        </w:rPr>
      </w:pPr>
      <w:r w:rsidRPr="004155EB">
        <w:rPr>
          <w:rFonts w:ascii="Book Antiqua" w:hAnsi="Book Antiqua" w:cs="Arial"/>
          <w:sz w:val="24"/>
          <w:szCs w:val="24"/>
          <w:lang w:val="en-US"/>
        </w:rPr>
        <w:t>In the multivariate analysis, the genotypes CT (HR</w:t>
      </w:r>
      <w:r w:rsidR="00B03022" w:rsidRPr="004155EB">
        <w:rPr>
          <w:rFonts w:ascii="Book Antiqua" w:hAnsi="Book Antiqua" w:cs="Arial"/>
          <w:sz w:val="24"/>
          <w:szCs w:val="24"/>
          <w:lang w:val="en-US" w:eastAsia="zh-CN"/>
        </w:rPr>
        <w:t xml:space="preserve"> </w:t>
      </w:r>
      <w:r w:rsidRPr="004155EB">
        <w:rPr>
          <w:rFonts w:ascii="Book Antiqua" w:hAnsi="Book Antiqua" w:cs="Arial"/>
          <w:sz w:val="24"/>
          <w:szCs w:val="24"/>
          <w:lang w:val="en-US"/>
        </w:rPr>
        <w:t>=</w:t>
      </w:r>
      <w:r w:rsidR="00B03022" w:rsidRPr="004155EB">
        <w:rPr>
          <w:rFonts w:ascii="Book Antiqua" w:hAnsi="Book Antiqua" w:cs="Arial"/>
          <w:sz w:val="24"/>
          <w:szCs w:val="24"/>
          <w:lang w:val="en-US" w:eastAsia="zh-CN"/>
        </w:rPr>
        <w:t xml:space="preserve"> </w:t>
      </w:r>
      <w:r w:rsidRPr="004155EB">
        <w:rPr>
          <w:rFonts w:ascii="Book Antiqua" w:hAnsi="Book Antiqua" w:cs="Arial"/>
          <w:sz w:val="24"/>
          <w:szCs w:val="24"/>
          <w:lang w:val="en-US"/>
        </w:rPr>
        <w:t>2.79;</w:t>
      </w:r>
      <w:r w:rsidR="00B03022" w:rsidRPr="004155EB">
        <w:rPr>
          <w:rFonts w:ascii="Book Antiqua" w:hAnsi="Book Antiqua" w:cs="Arial"/>
          <w:sz w:val="24"/>
          <w:szCs w:val="24"/>
          <w:lang w:val="en-US"/>
        </w:rPr>
        <w:t xml:space="preserve"> </w:t>
      </w:r>
      <w:r w:rsidRPr="004155EB">
        <w:rPr>
          <w:rFonts w:ascii="Book Antiqua" w:hAnsi="Book Antiqua" w:cs="Arial"/>
          <w:sz w:val="24"/>
          <w:szCs w:val="24"/>
          <w:lang w:val="en-US"/>
        </w:rPr>
        <w:t>95%</w:t>
      </w:r>
      <w:r w:rsidR="00B03022" w:rsidRPr="004155EB">
        <w:rPr>
          <w:rFonts w:ascii="Book Antiqua" w:hAnsi="Book Antiqua" w:cs="Arial"/>
          <w:sz w:val="24"/>
          <w:szCs w:val="24"/>
          <w:lang w:val="en-US" w:eastAsia="zh-CN"/>
        </w:rPr>
        <w:t>CI</w:t>
      </w:r>
      <w:r w:rsidRPr="004155EB">
        <w:rPr>
          <w:rFonts w:ascii="Book Antiqua" w:hAnsi="Book Antiqua" w:cs="Arial"/>
          <w:sz w:val="24"/>
          <w:szCs w:val="24"/>
          <w:lang w:val="en-US"/>
        </w:rPr>
        <w:t>: 1</w:t>
      </w:r>
      <w:r w:rsidR="00B03022" w:rsidRPr="004155EB">
        <w:rPr>
          <w:rFonts w:ascii="Book Antiqua" w:hAnsi="Book Antiqua" w:cs="Arial"/>
          <w:sz w:val="24"/>
          <w:szCs w:val="24"/>
          <w:lang w:val="en-US" w:eastAsia="zh-CN"/>
        </w:rPr>
        <w:t>.</w:t>
      </w:r>
      <w:r w:rsidRPr="004155EB">
        <w:rPr>
          <w:rFonts w:ascii="Book Antiqua" w:hAnsi="Book Antiqua" w:cs="Arial"/>
          <w:sz w:val="24"/>
          <w:szCs w:val="24"/>
          <w:lang w:val="en-US"/>
        </w:rPr>
        <w:t>01-7</w:t>
      </w:r>
      <w:r w:rsidR="00B03022" w:rsidRPr="004155EB">
        <w:rPr>
          <w:rFonts w:ascii="Book Antiqua" w:hAnsi="Book Antiqua" w:cs="Arial"/>
          <w:sz w:val="24"/>
          <w:szCs w:val="24"/>
          <w:lang w:val="en-US" w:eastAsia="zh-CN"/>
        </w:rPr>
        <w:t>.</w:t>
      </w:r>
      <w:r w:rsidRPr="004155EB">
        <w:rPr>
          <w:rFonts w:ascii="Book Antiqua" w:hAnsi="Book Antiqua" w:cs="Arial"/>
          <w:sz w:val="24"/>
          <w:szCs w:val="24"/>
          <w:lang w:val="en-US"/>
        </w:rPr>
        <w:t>66) and CC (HR</w:t>
      </w:r>
      <w:r w:rsidR="00B03022" w:rsidRPr="004155EB">
        <w:rPr>
          <w:rFonts w:ascii="Book Antiqua" w:hAnsi="Book Antiqua" w:cs="Arial"/>
          <w:sz w:val="24"/>
          <w:szCs w:val="24"/>
          <w:lang w:val="en-US" w:eastAsia="zh-CN"/>
        </w:rPr>
        <w:t xml:space="preserve"> </w:t>
      </w:r>
      <w:r w:rsidRPr="004155EB">
        <w:rPr>
          <w:rFonts w:ascii="Book Antiqua" w:hAnsi="Book Antiqua" w:cs="Arial"/>
          <w:sz w:val="24"/>
          <w:szCs w:val="24"/>
          <w:lang w:val="en-US"/>
        </w:rPr>
        <w:t>=</w:t>
      </w:r>
      <w:r w:rsidR="00B03022" w:rsidRPr="004155EB">
        <w:rPr>
          <w:rFonts w:ascii="Book Antiqua" w:hAnsi="Book Antiqua" w:cs="Arial"/>
          <w:sz w:val="24"/>
          <w:szCs w:val="24"/>
          <w:lang w:val="en-US" w:eastAsia="zh-CN"/>
        </w:rPr>
        <w:t xml:space="preserve"> </w:t>
      </w:r>
      <w:r w:rsidRPr="004155EB">
        <w:rPr>
          <w:rFonts w:ascii="Book Antiqua" w:hAnsi="Book Antiqua" w:cs="Arial"/>
          <w:sz w:val="24"/>
          <w:szCs w:val="24"/>
          <w:lang w:val="en-US"/>
        </w:rPr>
        <w:t>4.67; 95%</w:t>
      </w:r>
      <w:r w:rsidR="00B03022" w:rsidRPr="004155EB">
        <w:rPr>
          <w:rFonts w:ascii="Book Antiqua" w:hAnsi="Book Antiqua" w:cs="Arial"/>
          <w:sz w:val="24"/>
          <w:szCs w:val="24"/>
          <w:lang w:val="en-US" w:eastAsia="zh-CN"/>
        </w:rPr>
        <w:t>CI</w:t>
      </w:r>
      <w:r w:rsidRPr="004155EB">
        <w:rPr>
          <w:rFonts w:ascii="Book Antiqua" w:hAnsi="Book Antiqua" w:cs="Arial"/>
          <w:sz w:val="24"/>
          <w:szCs w:val="24"/>
          <w:lang w:val="en-US"/>
        </w:rPr>
        <w:t>: 1</w:t>
      </w:r>
      <w:r w:rsidR="00B03022" w:rsidRPr="004155EB">
        <w:rPr>
          <w:rFonts w:ascii="Book Antiqua" w:hAnsi="Book Antiqua" w:cs="Arial"/>
          <w:sz w:val="24"/>
          <w:szCs w:val="24"/>
          <w:lang w:val="en-US" w:eastAsia="zh-CN"/>
        </w:rPr>
        <w:t>.</w:t>
      </w:r>
      <w:r w:rsidRPr="004155EB">
        <w:rPr>
          <w:rFonts w:ascii="Book Antiqua" w:hAnsi="Book Antiqua" w:cs="Arial"/>
          <w:sz w:val="24"/>
          <w:szCs w:val="24"/>
          <w:lang w:val="en-US"/>
        </w:rPr>
        <w:t>51-14</w:t>
      </w:r>
      <w:r w:rsidR="00B03022" w:rsidRPr="004155EB">
        <w:rPr>
          <w:rFonts w:ascii="Book Antiqua" w:hAnsi="Book Antiqua" w:cs="Arial"/>
          <w:sz w:val="24"/>
          <w:szCs w:val="24"/>
          <w:lang w:val="en-US" w:eastAsia="zh-CN"/>
        </w:rPr>
        <w:t>.</w:t>
      </w:r>
      <w:r w:rsidRPr="004155EB">
        <w:rPr>
          <w:rFonts w:ascii="Book Antiqua" w:hAnsi="Book Antiqua" w:cs="Arial"/>
          <w:sz w:val="24"/>
          <w:szCs w:val="24"/>
          <w:lang w:val="en-US"/>
        </w:rPr>
        <w:t xml:space="preserve">43) of </w:t>
      </w:r>
      <w:r w:rsidRPr="004155EB">
        <w:rPr>
          <w:rFonts w:ascii="Book Antiqua" w:hAnsi="Book Antiqua" w:cs="Arial"/>
          <w:i/>
          <w:sz w:val="24"/>
          <w:szCs w:val="24"/>
          <w:lang w:val="en-US"/>
        </w:rPr>
        <w:t>VEGF-A</w:t>
      </w:r>
      <w:r w:rsidR="005C2521" w:rsidRPr="004155EB">
        <w:rPr>
          <w:rFonts w:ascii="Book Antiqua" w:hAnsi="Book Antiqua" w:cs="Arial"/>
          <w:sz w:val="24"/>
          <w:szCs w:val="24"/>
          <w:lang w:val="en-US"/>
        </w:rPr>
        <w:t xml:space="preserve"> -1498C/T</w:t>
      </w:r>
      <w:r w:rsidR="005F5497" w:rsidRPr="004155EB">
        <w:rPr>
          <w:rFonts w:ascii="Book Antiqua" w:hAnsi="Book Antiqua" w:cs="Arial"/>
          <w:sz w:val="24"/>
          <w:szCs w:val="24"/>
          <w:lang w:val="en-US"/>
        </w:rPr>
        <w:t xml:space="preserve"> </w:t>
      </w:r>
      <w:r w:rsidRPr="004155EB">
        <w:rPr>
          <w:rFonts w:ascii="Book Antiqua" w:hAnsi="Book Antiqua" w:cs="Arial"/>
          <w:sz w:val="24"/>
          <w:szCs w:val="24"/>
          <w:lang w:val="en-US"/>
        </w:rPr>
        <w:t>polymorphism and the genotype CC (HR</w:t>
      </w:r>
      <w:r w:rsidR="00B03022" w:rsidRPr="004155EB">
        <w:rPr>
          <w:rFonts w:ascii="Book Antiqua" w:hAnsi="Book Antiqua" w:cs="Arial"/>
          <w:sz w:val="24"/>
          <w:szCs w:val="24"/>
          <w:lang w:val="en-US" w:eastAsia="zh-CN"/>
        </w:rPr>
        <w:t xml:space="preserve"> </w:t>
      </w:r>
      <w:r w:rsidRPr="004155EB">
        <w:rPr>
          <w:rFonts w:ascii="Book Antiqua" w:hAnsi="Book Antiqua" w:cs="Arial"/>
          <w:sz w:val="24"/>
          <w:szCs w:val="24"/>
          <w:lang w:val="en-US"/>
        </w:rPr>
        <w:t>=</w:t>
      </w:r>
      <w:r w:rsidR="00B03022" w:rsidRPr="004155EB">
        <w:rPr>
          <w:rFonts w:ascii="Book Antiqua" w:hAnsi="Book Antiqua" w:cs="Arial"/>
          <w:sz w:val="24"/>
          <w:szCs w:val="24"/>
          <w:lang w:val="en-US" w:eastAsia="zh-CN"/>
        </w:rPr>
        <w:t xml:space="preserve"> </w:t>
      </w:r>
      <w:r w:rsidRPr="004155EB">
        <w:rPr>
          <w:rFonts w:ascii="Book Antiqua" w:hAnsi="Book Antiqua" w:cs="Arial"/>
          <w:sz w:val="24"/>
          <w:szCs w:val="24"/>
          <w:lang w:val="en-US"/>
        </w:rPr>
        <w:t>3.76; 95%</w:t>
      </w:r>
      <w:r w:rsidR="00B03022" w:rsidRPr="004155EB">
        <w:rPr>
          <w:rFonts w:ascii="Book Antiqua" w:hAnsi="Book Antiqua" w:cs="Arial"/>
          <w:sz w:val="24"/>
          <w:szCs w:val="24"/>
          <w:lang w:val="en-US" w:eastAsia="zh-CN"/>
        </w:rPr>
        <w:t>CI</w:t>
      </w:r>
      <w:r w:rsidRPr="004155EB">
        <w:rPr>
          <w:rFonts w:ascii="Book Antiqua" w:hAnsi="Book Antiqua" w:cs="Arial"/>
          <w:sz w:val="24"/>
          <w:szCs w:val="24"/>
          <w:lang w:val="en-US"/>
        </w:rPr>
        <w:t>: 1</w:t>
      </w:r>
      <w:r w:rsidR="00B03022" w:rsidRPr="004155EB">
        <w:rPr>
          <w:rFonts w:ascii="Book Antiqua" w:hAnsi="Book Antiqua" w:cs="Arial"/>
          <w:sz w:val="24"/>
          <w:szCs w:val="24"/>
          <w:lang w:val="en-US" w:eastAsia="zh-CN"/>
        </w:rPr>
        <w:t>.</w:t>
      </w:r>
      <w:r w:rsidRPr="004155EB">
        <w:rPr>
          <w:rFonts w:ascii="Book Antiqua" w:hAnsi="Book Antiqua" w:cs="Arial"/>
          <w:sz w:val="24"/>
          <w:szCs w:val="24"/>
          <w:lang w:val="en-US"/>
        </w:rPr>
        <w:t>29-10</w:t>
      </w:r>
      <w:r w:rsidR="00B03022" w:rsidRPr="004155EB">
        <w:rPr>
          <w:rFonts w:ascii="Book Antiqua" w:hAnsi="Book Antiqua" w:cs="Arial"/>
          <w:sz w:val="24"/>
          <w:szCs w:val="24"/>
          <w:lang w:val="en-US" w:eastAsia="zh-CN"/>
        </w:rPr>
        <w:t>.</w:t>
      </w:r>
      <w:r w:rsidRPr="004155EB">
        <w:rPr>
          <w:rFonts w:ascii="Book Antiqua" w:hAnsi="Book Antiqua" w:cs="Arial"/>
          <w:sz w:val="24"/>
          <w:szCs w:val="24"/>
          <w:lang w:val="en-US"/>
        </w:rPr>
        <w:t xml:space="preserve">93) of </w:t>
      </w:r>
      <w:r w:rsidRPr="004155EB">
        <w:rPr>
          <w:rFonts w:ascii="Book Antiqua" w:hAnsi="Book Antiqua" w:cs="Arial"/>
          <w:i/>
          <w:sz w:val="24"/>
          <w:szCs w:val="24"/>
          <w:lang w:val="en-US"/>
        </w:rPr>
        <w:t>VEGF-A</w:t>
      </w:r>
      <w:r w:rsidR="00CF7FC2" w:rsidRPr="004155EB">
        <w:rPr>
          <w:rFonts w:ascii="Book Antiqua" w:hAnsi="Book Antiqua" w:cs="Arial"/>
          <w:sz w:val="24"/>
          <w:szCs w:val="24"/>
          <w:lang w:val="en-US"/>
        </w:rPr>
        <w:t xml:space="preserve"> -</w:t>
      </w:r>
      <w:r w:rsidR="005C2521" w:rsidRPr="004155EB">
        <w:rPr>
          <w:rFonts w:ascii="Book Antiqua" w:hAnsi="Book Antiqua" w:cs="Arial"/>
          <w:sz w:val="24"/>
          <w:szCs w:val="24"/>
          <w:lang w:val="en-US"/>
        </w:rPr>
        <w:t>634C&gt;G</w:t>
      </w:r>
      <w:r w:rsidR="005F5497" w:rsidRPr="004155EB">
        <w:rPr>
          <w:rFonts w:ascii="Book Antiqua" w:hAnsi="Book Antiqua" w:cs="Arial"/>
          <w:sz w:val="24"/>
          <w:szCs w:val="24"/>
          <w:lang w:val="en-US"/>
        </w:rPr>
        <w:t xml:space="preserve"> </w:t>
      </w:r>
      <w:r w:rsidRPr="004155EB">
        <w:rPr>
          <w:rFonts w:ascii="Book Antiqua" w:hAnsi="Book Antiqua" w:cs="Arial"/>
          <w:bCs/>
          <w:sz w:val="24"/>
          <w:szCs w:val="24"/>
          <w:lang w:val="en-US"/>
        </w:rPr>
        <w:t>polymorphism</w:t>
      </w:r>
      <w:r w:rsidRPr="004155EB">
        <w:rPr>
          <w:rFonts w:ascii="Book Antiqua" w:hAnsi="Book Antiqua" w:cs="Arial"/>
          <w:sz w:val="24"/>
          <w:szCs w:val="24"/>
          <w:lang w:val="en-US"/>
        </w:rPr>
        <w:t xml:space="preserve"> were a</w:t>
      </w:r>
      <w:r w:rsidR="00C27557" w:rsidRPr="004155EB">
        <w:rPr>
          <w:rFonts w:ascii="Book Antiqua" w:hAnsi="Book Antiqua" w:cs="Arial"/>
          <w:sz w:val="24"/>
          <w:szCs w:val="24"/>
          <w:lang w:val="en-US"/>
        </w:rPr>
        <w:t>ssociated with a reduced 5-year</w:t>
      </w:r>
      <w:r w:rsidRPr="004155EB">
        <w:rPr>
          <w:rFonts w:ascii="Book Antiqua" w:hAnsi="Book Antiqua" w:cs="Arial"/>
          <w:sz w:val="24"/>
          <w:szCs w:val="24"/>
          <w:lang w:val="en-US"/>
        </w:rPr>
        <w:t xml:space="preserve"> </w:t>
      </w:r>
      <w:r w:rsidR="007551C7" w:rsidRPr="004155EB">
        <w:rPr>
          <w:rFonts w:ascii="Book Antiqua" w:hAnsi="Book Antiqua" w:cs="Arial"/>
          <w:bCs/>
          <w:sz w:val="24"/>
          <w:szCs w:val="24"/>
          <w:lang w:val="en-US"/>
        </w:rPr>
        <w:t>survival (Table 6</w:t>
      </w:r>
      <w:r w:rsidRPr="004155EB">
        <w:rPr>
          <w:rFonts w:ascii="Book Antiqua" w:hAnsi="Book Antiqua" w:cs="Arial"/>
          <w:bCs/>
          <w:sz w:val="24"/>
          <w:szCs w:val="24"/>
          <w:lang w:val="en-US"/>
        </w:rPr>
        <w:t>; Figures 1 and 2</w:t>
      </w:r>
      <w:r w:rsidRPr="004155EB">
        <w:rPr>
          <w:rFonts w:ascii="Book Antiqua" w:hAnsi="Book Antiqua" w:cs="Arial"/>
          <w:sz w:val="24"/>
          <w:szCs w:val="24"/>
          <w:lang w:val="en-US"/>
        </w:rPr>
        <w:t>).</w:t>
      </w:r>
      <w:r w:rsidRPr="004155EB">
        <w:rPr>
          <w:rFonts w:ascii="Book Antiqua" w:hAnsi="Book Antiqua" w:cs="Arial"/>
          <w:bCs/>
          <w:sz w:val="24"/>
          <w:szCs w:val="24"/>
          <w:lang w:val="en-US"/>
        </w:rPr>
        <w:t xml:space="preserve"> </w:t>
      </w:r>
      <w:r w:rsidRPr="004155EB">
        <w:rPr>
          <w:rFonts w:ascii="Book Antiqua" w:hAnsi="Book Antiqua" w:cs="Arial"/>
          <w:sz w:val="24"/>
          <w:szCs w:val="24"/>
          <w:lang w:val="en-US"/>
        </w:rPr>
        <w:t xml:space="preserve">The </w:t>
      </w:r>
      <w:r w:rsidRPr="004155EB">
        <w:rPr>
          <w:rFonts w:ascii="Book Antiqua" w:hAnsi="Book Antiqua" w:cs="Arial"/>
          <w:i/>
          <w:sz w:val="24"/>
          <w:szCs w:val="24"/>
          <w:lang w:val="en-US"/>
        </w:rPr>
        <w:t>VEGF-A</w:t>
      </w:r>
      <w:r w:rsidRPr="004155EB">
        <w:rPr>
          <w:rFonts w:ascii="Book Antiqua" w:hAnsi="Book Antiqua" w:cs="Arial"/>
          <w:sz w:val="24"/>
          <w:szCs w:val="24"/>
          <w:lang w:val="en-US"/>
        </w:rPr>
        <w:t xml:space="preserve"> -1498C/T and the </w:t>
      </w:r>
      <w:r w:rsidRPr="004155EB">
        <w:rPr>
          <w:rFonts w:ascii="Book Antiqua" w:hAnsi="Book Antiqua" w:cs="Arial"/>
          <w:i/>
          <w:sz w:val="24"/>
          <w:szCs w:val="24"/>
          <w:lang w:val="en-US"/>
        </w:rPr>
        <w:t>VEGF-A</w:t>
      </w:r>
      <w:r w:rsidR="00390C39" w:rsidRPr="004155EB">
        <w:rPr>
          <w:rFonts w:ascii="Book Antiqua" w:hAnsi="Book Antiqua" w:cs="Arial"/>
          <w:sz w:val="24"/>
          <w:szCs w:val="24"/>
          <w:lang w:val="en-US"/>
        </w:rPr>
        <w:t xml:space="preserve"> -634</w:t>
      </w:r>
      <w:r w:rsidR="00CF7FC2" w:rsidRPr="004155EB">
        <w:rPr>
          <w:rFonts w:ascii="Book Antiqua" w:hAnsi="Book Antiqua" w:cs="Arial"/>
          <w:sz w:val="24"/>
          <w:szCs w:val="24"/>
          <w:lang w:val="en-US"/>
        </w:rPr>
        <w:t>G&gt;C</w:t>
      </w:r>
      <w:r w:rsidR="005F5497" w:rsidRPr="004155EB">
        <w:rPr>
          <w:rFonts w:ascii="Book Antiqua" w:hAnsi="Book Antiqua" w:cs="Arial"/>
          <w:sz w:val="24"/>
          <w:szCs w:val="24"/>
          <w:lang w:val="en-US"/>
        </w:rPr>
        <w:t xml:space="preserve"> </w:t>
      </w:r>
      <w:r w:rsidRPr="004155EB">
        <w:rPr>
          <w:rFonts w:ascii="Book Antiqua" w:hAnsi="Book Antiqua" w:cs="Arial"/>
          <w:sz w:val="24"/>
          <w:szCs w:val="24"/>
          <w:lang w:val="en-US"/>
        </w:rPr>
        <w:t xml:space="preserve">polymorphisms showed no significant association between clinical or anatomopathologic variables in the multivariate analysis. </w:t>
      </w:r>
    </w:p>
    <w:p w:rsidR="00B61FCC" w:rsidRPr="004155EB" w:rsidRDefault="00B61FCC">
      <w:pPr>
        <w:rPr>
          <w:rFonts w:ascii="Book Antiqua" w:hAnsi="Book Antiqua" w:cs="Arial"/>
          <w:b/>
          <w:sz w:val="24"/>
          <w:szCs w:val="24"/>
          <w:lang w:val="en-US" w:eastAsia="zh-CN"/>
        </w:rPr>
      </w:pPr>
    </w:p>
    <w:p w:rsidR="00756B27" w:rsidRPr="004155EB" w:rsidRDefault="00F62895" w:rsidP="00D5344C">
      <w:pPr>
        <w:adjustRightInd w:val="0"/>
        <w:snapToGrid w:val="0"/>
        <w:spacing w:after="0" w:line="360" w:lineRule="auto"/>
        <w:jc w:val="both"/>
        <w:rPr>
          <w:rFonts w:ascii="Book Antiqua" w:hAnsi="Book Antiqua" w:cs="Arial"/>
          <w:b/>
          <w:sz w:val="24"/>
          <w:szCs w:val="24"/>
          <w:lang w:val="en-US"/>
        </w:rPr>
      </w:pPr>
      <w:r w:rsidRPr="004155EB">
        <w:rPr>
          <w:rFonts w:ascii="Book Antiqua" w:hAnsi="Book Antiqua" w:cs="Arial"/>
          <w:b/>
          <w:sz w:val="24"/>
          <w:szCs w:val="24"/>
          <w:lang w:val="en-US"/>
        </w:rPr>
        <w:t>DISCUSSION</w:t>
      </w:r>
    </w:p>
    <w:p w:rsidR="00756B27" w:rsidRPr="004155EB" w:rsidRDefault="00E87B18" w:rsidP="00D5344C">
      <w:pPr>
        <w:adjustRightInd w:val="0"/>
        <w:snapToGrid w:val="0"/>
        <w:spacing w:after="0" w:line="360" w:lineRule="auto"/>
        <w:jc w:val="both"/>
        <w:rPr>
          <w:rFonts w:ascii="Book Antiqua" w:hAnsi="Book Antiqua" w:cs="Arial"/>
          <w:sz w:val="24"/>
          <w:szCs w:val="24"/>
          <w:lang w:val="en-US"/>
        </w:rPr>
      </w:pPr>
      <w:r w:rsidRPr="004155EB">
        <w:rPr>
          <w:rFonts w:ascii="Book Antiqua" w:hAnsi="Book Antiqua" w:cs="Arial"/>
          <w:sz w:val="24"/>
          <w:szCs w:val="24"/>
          <w:lang w:val="en-US"/>
        </w:rPr>
        <w:t xml:space="preserve">The selection of studies was carried out by publications on the participation of these SNPs in </w:t>
      </w:r>
      <w:proofErr w:type="gramStart"/>
      <w:r w:rsidRPr="004155EB">
        <w:rPr>
          <w:rFonts w:ascii="Book Antiqua" w:hAnsi="Book Antiqua" w:cs="Arial"/>
          <w:sz w:val="24"/>
          <w:szCs w:val="24"/>
          <w:lang w:val="en-US"/>
        </w:rPr>
        <w:t>CRC</w:t>
      </w:r>
      <w:r w:rsidR="00B61FCC" w:rsidRPr="004155EB">
        <w:rPr>
          <w:rFonts w:ascii="Book Antiqua" w:hAnsi="Book Antiqua" w:cs="Arial"/>
          <w:sz w:val="24"/>
          <w:szCs w:val="24"/>
          <w:vertAlign w:val="superscript"/>
          <w:lang w:val="en-US"/>
        </w:rPr>
        <w:t>[</w:t>
      </w:r>
      <w:proofErr w:type="gramEnd"/>
      <w:r w:rsidR="00B61FCC" w:rsidRPr="004155EB">
        <w:rPr>
          <w:rFonts w:ascii="Book Antiqua" w:hAnsi="Book Antiqua" w:cs="Arial"/>
          <w:sz w:val="24"/>
          <w:szCs w:val="24"/>
          <w:vertAlign w:val="superscript"/>
          <w:lang w:val="en-US"/>
        </w:rPr>
        <w:t>25-30</w:t>
      </w:r>
      <w:r w:rsidRPr="004155EB">
        <w:rPr>
          <w:rFonts w:ascii="Book Antiqua" w:hAnsi="Book Antiqua" w:cs="Arial"/>
          <w:sz w:val="24"/>
          <w:szCs w:val="24"/>
          <w:vertAlign w:val="superscript"/>
          <w:lang w:val="en-US"/>
        </w:rPr>
        <w:t>]</w:t>
      </w:r>
      <w:r w:rsidRPr="004155EB">
        <w:rPr>
          <w:rFonts w:ascii="Book Antiqua" w:hAnsi="Book Antiqua" w:cs="Arial"/>
          <w:sz w:val="24"/>
          <w:szCs w:val="24"/>
          <w:lang w:val="en-US"/>
        </w:rPr>
        <w:t>. Due to involvement of angiogenesis in neoplasms, VEGF-A may influence the biolog</w:t>
      </w:r>
      <w:r w:rsidR="00F62895" w:rsidRPr="004155EB">
        <w:rPr>
          <w:rFonts w:ascii="Book Antiqua" w:hAnsi="Book Antiqua" w:cs="Arial"/>
          <w:sz w:val="24"/>
          <w:szCs w:val="24"/>
          <w:lang w:val="en-US"/>
        </w:rPr>
        <w:t xml:space="preserve">y and the phenotype of the </w:t>
      </w:r>
      <w:proofErr w:type="gramStart"/>
      <w:r w:rsidR="00F62895" w:rsidRPr="004155EB">
        <w:rPr>
          <w:rFonts w:ascii="Book Antiqua" w:hAnsi="Book Antiqua" w:cs="Arial"/>
          <w:sz w:val="24"/>
          <w:szCs w:val="24"/>
          <w:lang w:val="en-US"/>
        </w:rPr>
        <w:t>CRC</w:t>
      </w:r>
      <w:r w:rsidR="00B3360A" w:rsidRPr="004155EB">
        <w:rPr>
          <w:rFonts w:ascii="Book Antiqua" w:hAnsi="Book Antiqua" w:cs="Arial"/>
          <w:sz w:val="24"/>
          <w:szCs w:val="24"/>
          <w:vertAlign w:val="superscript"/>
          <w:lang w:val="en-US"/>
        </w:rPr>
        <w:t>[</w:t>
      </w:r>
      <w:proofErr w:type="gramEnd"/>
      <w:r w:rsidR="00542846" w:rsidRPr="004155EB">
        <w:rPr>
          <w:rFonts w:ascii="Book Antiqua" w:hAnsi="Book Antiqua" w:cs="Arial"/>
          <w:sz w:val="24"/>
          <w:szCs w:val="24"/>
          <w:vertAlign w:val="superscript"/>
          <w:lang w:val="en-US"/>
        </w:rPr>
        <w:t>33-3</w:t>
      </w:r>
      <w:r w:rsidR="00FC1F51" w:rsidRPr="004155EB">
        <w:rPr>
          <w:rFonts w:ascii="Book Antiqua" w:hAnsi="Book Antiqua" w:cs="Arial"/>
          <w:sz w:val="24"/>
          <w:szCs w:val="24"/>
          <w:vertAlign w:val="superscript"/>
          <w:lang w:val="en-US"/>
        </w:rPr>
        <w:t>6</w:t>
      </w:r>
      <w:r w:rsidR="00542846" w:rsidRPr="004155EB">
        <w:rPr>
          <w:rFonts w:ascii="Book Antiqua" w:hAnsi="Book Antiqua" w:cs="Arial"/>
          <w:sz w:val="24"/>
          <w:szCs w:val="24"/>
          <w:vertAlign w:val="superscript"/>
          <w:lang w:val="en-US"/>
        </w:rPr>
        <w:t>]</w:t>
      </w:r>
      <w:r w:rsidR="00756B27" w:rsidRPr="004155EB">
        <w:rPr>
          <w:rFonts w:ascii="Book Antiqua" w:hAnsi="Book Antiqua" w:cs="Arial"/>
          <w:sz w:val="24"/>
          <w:szCs w:val="24"/>
          <w:lang w:val="en-US"/>
        </w:rPr>
        <w:t xml:space="preserve">. </w:t>
      </w:r>
      <w:r w:rsidRPr="004155EB">
        <w:rPr>
          <w:rFonts w:ascii="Book Antiqua" w:hAnsi="Book Antiqua" w:cs="Arial"/>
          <w:sz w:val="24"/>
          <w:szCs w:val="24"/>
          <w:lang w:val="en-US"/>
        </w:rPr>
        <w:t xml:space="preserve">The results regarding the association of polymorphisms of </w:t>
      </w:r>
      <w:r w:rsidRPr="004155EB">
        <w:rPr>
          <w:rFonts w:ascii="Book Antiqua" w:hAnsi="Book Antiqua" w:cs="Arial"/>
          <w:i/>
          <w:sz w:val="24"/>
          <w:szCs w:val="24"/>
          <w:lang w:val="en-US"/>
        </w:rPr>
        <w:t>VEGF-A</w:t>
      </w:r>
      <w:r w:rsidRPr="004155EB">
        <w:rPr>
          <w:rFonts w:ascii="Book Antiqua" w:hAnsi="Book Antiqua" w:cs="Arial"/>
          <w:sz w:val="24"/>
          <w:szCs w:val="24"/>
          <w:lang w:val="en-US"/>
        </w:rPr>
        <w:t xml:space="preserve"> with </w:t>
      </w:r>
      <w:r w:rsidR="00F62895" w:rsidRPr="004155EB">
        <w:rPr>
          <w:rFonts w:ascii="Book Antiqua" w:hAnsi="Book Antiqua" w:cs="Arial"/>
          <w:sz w:val="24"/>
          <w:szCs w:val="24"/>
          <w:lang w:val="en-US"/>
        </w:rPr>
        <w:t xml:space="preserve">CRC prognosis are </w:t>
      </w:r>
      <w:proofErr w:type="gramStart"/>
      <w:r w:rsidR="00F62895" w:rsidRPr="004155EB">
        <w:rPr>
          <w:rFonts w:ascii="Book Antiqua" w:hAnsi="Book Antiqua" w:cs="Arial"/>
          <w:sz w:val="24"/>
          <w:szCs w:val="24"/>
          <w:lang w:val="en-US"/>
        </w:rPr>
        <w:t>controversial</w:t>
      </w:r>
      <w:r w:rsidR="00F62895" w:rsidRPr="004155EB">
        <w:rPr>
          <w:rFonts w:ascii="Book Antiqua" w:hAnsi="Book Antiqua" w:cs="Arial"/>
          <w:sz w:val="24"/>
          <w:szCs w:val="24"/>
          <w:vertAlign w:val="superscript"/>
          <w:lang w:val="en-US"/>
        </w:rPr>
        <w:t>[</w:t>
      </w:r>
      <w:proofErr w:type="gramEnd"/>
      <w:r w:rsidR="00F62895" w:rsidRPr="004155EB">
        <w:rPr>
          <w:rFonts w:ascii="Book Antiqua" w:hAnsi="Book Antiqua" w:cs="Arial"/>
          <w:sz w:val="24"/>
          <w:szCs w:val="24"/>
          <w:vertAlign w:val="superscript"/>
          <w:lang w:val="en-US"/>
        </w:rPr>
        <w:t>13,29,</w:t>
      </w:r>
      <w:r w:rsidR="00756B27" w:rsidRPr="004155EB">
        <w:rPr>
          <w:rFonts w:ascii="Book Antiqua" w:hAnsi="Book Antiqua" w:cs="Arial"/>
          <w:sz w:val="24"/>
          <w:szCs w:val="24"/>
          <w:vertAlign w:val="superscript"/>
          <w:lang w:val="en-US"/>
        </w:rPr>
        <w:t>3</w:t>
      </w:r>
      <w:r w:rsidR="00FC1F51" w:rsidRPr="004155EB">
        <w:rPr>
          <w:rFonts w:ascii="Book Antiqua" w:hAnsi="Book Antiqua" w:cs="Arial"/>
          <w:sz w:val="24"/>
          <w:szCs w:val="24"/>
          <w:vertAlign w:val="superscript"/>
          <w:lang w:val="en-US"/>
        </w:rPr>
        <w:t>6</w:t>
      </w:r>
      <w:r w:rsidR="00756B27" w:rsidRPr="004155EB">
        <w:rPr>
          <w:rFonts w:ascii="Book Antiqua" w:hAnsi="Book Antiqua" w:cs="Arial"/>
          <w:sz w:val="24"/>
          <w:szCs w:val="24"/>
          <w:vertAlign w:val="superscript"/>
          <w:lang w:val="en-US"/>
        </w:rPr>
        <w:t>-3</w:t>
      </w:r>
      <w:r w:rsidR="00FC1F51" w:rsidRPr="004155EB">
        <w:rPr>
          <w:rFonts w:ascii="Book Antiqua" w:hAnsi="Book Antiqua" w:cs="Arial"/>
          <w:sz w:val="24"/>
          <w:szCs w:val="24"/>
          <w:vertAlign w:val="superscript"/>
          <w:lang w:val="en-US"/>
        </w:rPr>
        <w:t>8</w:t>
      </w:r>
      <w:r w:rsidR="00756B27" w:rsidRPr="004155EB">
        <w:rPr>
          <w:rFonts w:ascii="Book Antiqua" w:hAnsi="Book Antiqua" w:cs="Arial"/>
          <w:sz w:val="24"/>
          <w:szCs w:val="24"/>
          <w:vertAlign w:val="superscript"/>
          <w:lang w:val="en-US"/>
        </w:rPr>
        <w:t>]</w:t>
      </w:r>
      <w:r w:rsidR="00756B27" w:rsidRPr="004155EB">
        <w:rPr>
          <w:rFonts w:ascii="Book Antiqua" w:hAnsi="Book Antiqua" w:cs="Arial"/>
          <w:sz w:val="24"/>
          <w:szCs w:val="24"/>
          <w:lang w:val="en-US"/>
        </w:rPr>
        <w:t>.</w:t>
      </w:r>
    </w:p>
    <w:p w:rsidR="00866E21" w:rsidRPr="004155EB" w:rsidRDefault="00E87B18" w:rsidP="00F62895">
      <w:pPr>
        <w:pStyle w:val="BodyText"/>
        <w:adjustRightInd w:val="0"/>
        <w:snapToGrid w:val="0"/>
        <w:spacing w:after="0"/>
        <w:ind w:firstLineChars="100" w:firstLine="240"/>
        <w:rPr>
          <w:rFonts w:ascii="Book Antiqua" w:hAnsi="Book Antiqua"/>
          <w:lang w:val="en-US"/>
        </w:rPr>
      </w:pPr>
      <w:r w:rsidRPr="004155EB">
        <w:rPr>
          <w:rFonts w:ascii="Book Antiqua" w:hAnsi="Book Antiqua"/>
          <w:lang w:val="en-US"/>
        </w:rPr>
        <w:t xml:space="preserve">In the present analysis, we examined whether two common </w:t>
      </w:r>
      <w:r w:rsidRPr="004155EB">
        <w:rPr>
          <w:rFonts w:ascii="Book Antiqua" w:hAnsi="Book Antiqua"/>
          <w:i/>
          <w:lang w:val="en-US"/>
        </w:rPr>
        <w:t>VEGF-A</w:t>
      </w:r>
      <w:r w:rsidRPr="004155EB">
        <w:rPr>
          <w:rFonts w:ascii="Book Antiqua" w:hAnsi="Book Antiqua"/>
          <w:lang w:val="en-US"/>
        </w:rPr>
        <w:t xml:space="preserve"> -1498C&gt;T and </w:t>
      </w:r>
      <w:r w:rsidRPr="004155EB">
        <w:rPr>
          <w:rFonts w:ascii="Book Antiqua" w:hAnsi="Book Antiqua"/>
          <w:i/>
          <w:lang w:val="en-US"/>
        </w:rPr>
        <w:t>VEGF-A</w:t>
      </w:r>
      <w:r w:rsidRPr="004155EB">
        <w:rPr>
          <w:rFonts w:ascii="Book Antiqua" w:hAnsi="Book Antiqua"/>
          <w:lang w:val="en-US"/>
        </w:rPr>
        <w:t xml:space="preserve"> -634G&gt;C polymorphisms were related to prognoses and clinicopathologic features of CRC patients whose tumors had been surgically resected with curative intent. </w:t>
      </w:r>
    </w:p>
    <w:p w:rsidR="0073028B" w:rsidRPr="004155EB" w:rsidRDefault="0073028B" w:rsidP="00E911FC">
      <w:pPr>
        <w:pStyle w:val="BodyText"/>
        <w:adjustRightInd w:val="0"/>
        <w:snapToGrid w:val="0"/>
        <w:spacing w:after="0"/>
        <w:ind w:firstLineChars="100" w:firstLine="240"/>
        <w:rPr>
          <w:rFonts w:ascii="Book Antiqua" w:hAnsi="Book Antiqua"/>
          <w:lang w:val="en-US"/>
        </w:rPr>
      </w:pPr>
      <w:r w:rsidRPr="004155EB">
        <w:rPr>
          <w:rFonts w:ascii="Book Antiqua" w:hAnsi="Book Antiqua"/>
          <w:lang w:val="en-US"/>
        </w:rPr>
        <w:t>W</w:t>
      </w:r>
      <w:r w:rsidR="005C0993" w:rsidRPr="004155EB">
        <w:rPr>
          <w:rFonts w:ascii="Book Antiqua" w:hAnsi="Book Antiqua"/>
          <w:lang w:val="en-US"/>
        </w:rPr>
        <w:t xml:space="preserve">e </w:t>
      </w:r>
      <w:r w:rsidRPr="004155EB">
        <w:rPr>
          <w:rFonts w:ascii="Book Antiqua" w:hAnsi="Book Antiqua"/>
          <w:lang w:val="en-US"/>
        </w:rPr>
        <w:t>use</w:t>
      </w:r>
      <w:r w:rsidR="005C0993" w:rsidRPr="004155EB">
        <w:rPr>
          <w:rFonts w:ascii="Book Antiqua" w:hAnsi="Book Antiqua"/>
          <w:lang w:val="en-US"/>
        </w:rPr>
        <w:t>d</w:t>
      </w:r>
      <w:r w:rsidRPr="004155EB">
        <w:rPr>
          <w:rFonts w:ascii="Book Antiqua" w:hAnsi="Book Antiqua"/>
          <w:lang w:val="en-US"/>
        </w:rPr>
        <w:t xml:space="preserve"> blood samples of patients with colorectal carcinoma because the majority of polymorphism analyses have been carried out on germline DNA extracted from peripheral blood as it is easily obtained and generates large amounts of high quality DNA. Fixation in paraffin-embedded tissue can cause cross-linking and damage of DNA isolated damaging the amplification reaction and primer pattern recognition, besides mutation artifacts, e.g., artificial C-T or G-A </w:t>
      </w:r>
      <w:proofErr w:type="gramStart"/>
      <w:r w:rsidRPr="004155EB">
        <w:rPr>
          <w:rFonts w:ascii="Book Antiqua" w:hAnsi="Book Antiqua"/>
          <w:lang w:val="en-US"/>
        </w:rPr>
        <w:t>transitions</w:t>
      </w:r>
      <w:r w:rsidR="007552CF" w:rsidRPr="004155EB">
        <w:rPr>
          <w:rFonts w:ascii="Book Antiqua" w:hAnsi="Book Antiqua"/>
          <w:vertAlign w:val="superscript"/>
          <w:lang w:val="en-US"/>
        </w:rPr>
        <w:t>[</w:t>
      </w:r>
      <w:proofErr w:type="gramEnd"/>
      <w:r w:rsidR="00FC1F51" w:rsidRPr="004155EB">
        <w:rPr>
          <w:rFonts w:ascii="Book Antiqua" w:hAnsi="Book Antiqua"/>
          <w:vertAlign w:val="superscript"/>
          <w:lang w:val="en-US"/>
        </w:rPr>
        <w:t>39</w:t>
      </w:r>
      <w:r w:rsidR="007552CF" w:rsidRPr="004155EB">
        <w:rPr>
          <w:rFonts w:ascii="Book Antiqua" w:hAnsi="Book Antiqua"/>
          <w:vertAlign w:val="superscript"/>
          <w:lang w:val="en-US"/>
        </w:rPr>
        <w:t>]</w:t>
      </w:r>
      <w:r w:rsidRPr="004155EB">
        <w:rPr>
          <w:rFonts w:ascii="Book Antiqua" w:hAnsi="Book Antiqua"/>
          <w:lang w:val="en-US"/>
        </w:rPr>
        <w:t xml:space="preserve">. </w:t>
      </w:r>
    </w:p>
    <w:p w:rsidR="00756B27" w:rsidRPr="004155EB" w:rsidRDefault="00756B27" w:rsidP="00E911FC">
      <w:pPr>
        <w:pStyle w:val="BodyText"/>
        <w:adjustRightInd w:val="0"/>
        <w:snapToGrid w:val="0"/>
        <w:spacing w:after="0"/>
        <w:ind w:firstLineChars="100" w:firstLine="240"/>
        <w:rPr>
          <w:rFonts w:ascii="Book Antiqua" w:hAnsi="Book Antiqua"/>
          <w:lang w:val="en-US"/>
        </w:rPr>
      </w:pPr>
      <w:r w:rsidRPr="004155EB">
        <w:rPr>
          <w:rFonts w:ascii="Book Antiqua" w:hAnsi="Book Antiqua"/>
          <w:lang w:val="en-US"/>
        </w:rPr>
        <w:t xml:space="preserve">The results of the present study did not support an association of the </w:t>
      </w:r>
      <w:r w:rsidRPr="004155EB">
        <w:rPr>
          <w:rFonts w:ascii="Book Antiqua" w:hAnsi="Book Antiqua"/>
          <w:i/>
          <w:lang w:val="en-US"/>
        </w:rPr>
        <w:t>VEGF-A</w:t>
      </w:r>
      <w:r w:rsidRPr="004155EB">
        <w:rPr>
          <w:rFonts w:ascii="Book Antiqua" w:hAnsi="Book Antiqua"/>
          <w:lang w:val="en-US"/>
        </w:rPr>
        <w:t xml:space="preserve"> -1498C&gt;T and </w:t>
      </w:r>
      <w:r w:rsidRPr="004155EB">
        <w:rPr>
          <w:rFonts w:ascii="Book Antiqua" w:hAnsi="Book Antiqua"/>
          <w:i/>
          <w:lang w:val="en-US"/>
        </w:rPr>
        <w:t>VEGF-A</w:t>
      </w:r>
      <w:r w:rsidRPr="004155EB">
        <w:rPr>
          <w:rFonts w:ascii="Book Antiqua" w:hAnsi="Book Antiqua"/>
          <w:lang w:val="en-US"/>
        </w:rPr>
        <w:t xml:space="preserve"> -634G&gt;C</w:t>
      </w:r>
      <w:r w:rsidR="005F5497" w:rsidRPr="004155EB">
        <w:rPr>
          <w:rFonts w:ascii="Book Antiqua" w:hAnsi="Book Antiqua"/>
          <w:lang w:val="en-US"/>
        </w:rPr>
        <w:t xml:space="preserve"> </w:t>
      </w:r>
      <w:r w:rsidR="005A53F7" w:rsidRPr="004155EB">
        <w:rPr>
          <w:rFonts w:ascii="Book Antiqua" w:hAnsi="Book Antiqua"/>
          <w:lang w:val="en-US"/>
        </w:rPr>
        <w:t xml:space="preserve">polymorphisms </w:t>
      </w:r>
      <w:r w:rsidRPr="004155EB">
        <w:rPr>
          <w:rFonts w:ascii="Book Antiqua" w:hAnsi="Book Antiqua"/>
          <w:lang w:val="en-US"/>
        </w:rPr>
        <w:t xml:space="preserve">with tumor size, histological grading, tumor stage, lymph node metastasis and age at diagnosis in CRC cases. In the same way, </w:t>
      </w:r>
      <w:r w:rsidR="00E911FC" w:rsidRPr="004155EB">
        <w:rPr>
          <w:rFonts w:ascii="Book Antiqua" w:hAnsi="Book Antiqua"/>
          <w:lang w:val="en-US"/>
        </w:rPr>
        <w:t xml:space="preserve">Hofmann </w:t>
      </w:r>
      <w:r w:rsidR="00E911FC" w:rsidRPr="004155EB">
        <w:rPr>
          <w:rFonts w:ascii="Book Antiqua" w:hAnsi="Book Antiqua"/>
          <w:i/>
          <w:lang w:val="en-US"/>
        </w:rPr>
        <w:t>et al</w:t>
      </w:r>
      <w:r w:rsidR="00542846" w:rsidRPr="004155EB">
        <w:rPr>
          <w:rFonts w:ascii="Book Antiqua" w:hAnsi="Book Antiqua"/>
          <w:vertAlign w:val="superscript"/>
          <w:lang w:val="en-US"/>
        </w:rPr>
        <w:t>[28]</w:t>
      </w:r>
      <w:r w:rsidR="00E911FC" w:rsidRPr="004155EB">
        <w:rPr>
          <w:rFonts w:ascii="Book Antiqua" w:hAnsi="Book Antiqua"/>
          <w:lang w:val="en-US"/>
        </w:rPr>
        <w:t xml:space="preserve"> and Dassoulas </w:t>
      </w:r>
      <w:r w:rsidR="00E911FC" w:rsidRPr="004155EB">
        <w:rPr>
          <w:rFonts w:ascii="Book Antiqua" w:hAnsi="Book Antiqua"/>
          <w:i/>
          <w:lang w:val="en-US"/>
        </w:rPr>
        <w:t>et al</w:t>
      </w:r>
      <w:r w:rsidR="00542846" w:rsidRPr="004155EB">
        <w:rPr>
          <w:rFonts w:ascii="Book Antiqua" w:hAnsi="Book Antiqua"/>
          <w:vertAlign w:val="superscript"/>
          <w:lang w:val="en-US"/>
        </w:rPr>
        <w:t>[3</w:t>
      </w:r>
      <w:r w:rsidR="00FC1F51" w:rsidRPr="004155EB">
        <w:rPr>
          <w:rFonts w:ascii="Book Antiqua" w:hAnsi="Book Antiqua"/>
          <w:vertAlign w:val="superscript"/>
          <w:lang w:val="en-US"/>
        </w:rPr>
        <w:t>6</w:t>
      </w:r>
      <w:r w:rsidR="00542846" w:rsidRPr="004155EB">
        <w:rPr>
          <w:rFonts w:ascii="Book Antiqua" w:hAnsi="Book Antiqua"/>
          <w:vertAlign w:val="superscript"/>
          <w:lang w:val="en-US"/>
        </w:rPr>
        <w:t>]</w:t>
      </w:r>
      <w:r w:rsidRPr="004155EB">
        <w:rPr>
          <w:rFonts w:ascii="Book Antiqua" w:hAnsi="Book Antiqua"/>
          <w:lang w:val="en-US"/>
        </w:rPr>
        <w:t xml:space="preserve"> found no correlation between the </w:t>
      </w:r>
      <w:r w:rsidRPr="004155EB">
        <w:rPr>
          <w:rFonts w:ascii="Book Antiqua" w:hAnsi="Book Antiqua"/>
          <w:i/>
          <w:lang w:val="en-US"/>
        </w:rPr>
        <w:t>VEGF-A</w:t>
      </w:r>
      <w:r w:rsidR="00390C39" w:rsidRPr="004155EB">
        <w:rPr>
          <w:rFonts w:ascii="Book Antiqua" w:hAnsi="Book Antiqua"/>
          <w:lang w:val="en-US"/>
        </w:rPr>
        <w:t xml:space="preserve"> -634</w:t>
      </w:r>
      <w:r w:rsidRPr="004155EB">
        <w:rPr>
          <w:rFonts w:ascii="Book Antiqua" w:hAnsi="Book Antiqua"/>
          <w:lang w:val="en-US"/>
        </w:rPr>
        <w:t xml:space="preserve">G&gt;C and </w:t>
      </w:r>
      <w:r w:rsidRPr="004155EB">
        <w:rPr>
          <w:rFonts w:ascii="Book Antiqua" w:hAnsi="Book Antiqua"/>
          <w:i/>
          <w:lang w:val="en-US"/>
        </w:rPr>
        <w:t>VEGF-A</w:t>
      </w:r>
      <w:r w:rsidR="005A53F7" w:rsidRPr="004155EB">
        <w:rPr>
          <w:rFonts w:ascii="Book Antiqua" w:hAnsi="Book Antiqua"/>
          <w:lang w:val="en-US"/>
        </w:rPr>
        <w:t xml:space="preserve"> -1498C&gt;T</w:t>
      </w:r>
      <w:r w:rsidR="005F5497" w:rsidRPr="004155EB">
        <w:rPr>
          <w:rFonts w:ascii="Book Antiqua" w:hAnsi="Book Antiqua"/>
          <w:lang w:val="en-US"/>
        </w:rPr>
        <w:t xml:space="preserve"> </w:t>
      </w:r>
      <w:r w:rsidRPr="004155EB">
        <w:rPr>
          <w:rFonts w:ascii="Book Antiqua" w:hAnsi="Book Antiqua"/>
          <w:lang w:val="en-US"/>
        </w:rPr>
        <w:lastRenderedPageBreak/>
        <w:t xml:space="preserve">polymorphisms and </w:t>
      </w:r>
      <w:r w:rsidR="005A53F7" w:rsidRPr="004155EB">
        <w:rPr>
          <w:rFonts w:ascii="Book Antiqua" w:hAnsi="Book Antiqua"/>
          <w:lang w:val="en-US"/>
        </w:rPr>
        <w:t xml:space="preserve">the </w:t>
      </w:r>
      <w:r w:rsidRPr="004155EB">
        <w:rPr>
          <w:rFonts w:ascii="Book Antiqua" w:hAnsi="Book Antiqua"/>
          <w:lang w:val="en-US"/>
        </w:rPr>
        <w:t>tumor characteristics. On t</w:t>
      </w:r>
      <w:r w:rsidR="00E911FC" w:rsidRPr="004155EB">
        <w:rPr>
          <w:rFonts w:ascii="Book Antiqua" w:hAnsi="Book Antiqua"/>
          <w:lang w:val="en-US"/>
        </w:rPr>
        <w:t xml:space="preserve">he other hand, Chae </w:t>
      </w:r>
      <w:r w:rsidR="00E911FC" w:rsidRPr="004155EB">
        <w:rPr>
          <w:rFonts w:ascii="Book Antiqua" w:hAnsi="Book Antiqua"/>
          <w:i/>
          <w:lang w:val="en-US"/>
        </w:rPr>
        <w:t xml:space="preserve">et </w:t>
      </w:r>
      <w:proofErr w:type="gramStart"/>
      <w:r w:rsidR="00E911FC" w:rsidRPr="004155EB">
        <w:rPr>
          <w:rFonts w:ascii="Book Antiqua" w:hAnsi="Book Antiqua"/>
          <w:i/>
          <w:lang w:val="en-US"/>
        </w:rPr>
        <w:t>al</w:t>
      </w:r>
      <w:r w:rsidR="00E50698" w:rsidRPr="004155EB">
        <w:rPr>
          <w:rFonts w:ascii="Book Antiqua" w:hAnsi="Book Antiqua"/>
          <w:vertAlign w:val="superscript"/>
          <w:lang w:val="en-US"/>
        </w:rPr>
        <w:t>[</w:t>
      </w:r>
      <w:proofErr w:type="gramEnd"/>
      <w:r w:rsidR="00E50698" w:rsidRPr="004155EB">
        <w:rPr>
          <w:rFonts w:ascii="Book Antiqua" w:hAnsi="Book Antiqua"/>
          <w:vertAlign w:val="superscript"/>
          <w:lang w:val="en-US"/>
        </w:rPr>
        <w:t>4</w:t>
      </w:r>
      <w:r w:rsidR="00FC1F51" w:rsidRPr="004155EB">
        <w:rPr>
          <w:rFonts w:ascii="Book Antiqua" w:hAnsi="Book Antiqua"/>
          <w:vertAlign w:val="superscript"/>
          <w:lang w:val="en-US"/>
        </w:rPr>
        <w:t>0</w:t>
      </w:r>
      <w:r w:rsidR="00542846" w:rsidRPr="004155EB">
        <w:rPr>
          <w:rFonts w:ascii="Book Antiqua" w:hAnsi="Book Antiqua"/>
          <w:vertAlign w:val="superscript"/>
          <w:lang w:val="en-US"/>
        </w:rPr>
        <w:t>]</w:t>
      </w:r>
      <w:r w:rsidR="00542846" w:rsidRPr="004155EB">
        <w:rPr>
          <w:rFonts w:ascii="Book Antiqua" w:hAnsi="Book Antiqua"/>
          <w:lang w:val="en-US"/>
        </w:rPr>
        <w:t xml:space="preserve"> </w:t>
      </w:r>
      <w:r w:rsidRPr="004155EB">
        <w:rPr>
          <w:rFonts w:ascii="Book Antiqua" w:hAnsi="Book Antiqua"/>
          <w:lang w:val="en-US"/>
        </w:rPr>
        <w:t xml:space="preserve">showed that the T allele was related to the advanced stage of CRC. </w:t>
      </w:r>
    </w:p>
    <w:p w:rsidR="00756B27" w:rsidRPr="004155EB" w:rsidRDefault="00E911FC" w:rsidP="00E911FC">
      <w:pPr>
        <w:pStyle w:val="BodyText"/>
        <w:adjustRightInd w:val="0"/>
        <w:snapToGrid w:val="0"/>
        <w:spacing w:after="0"/>
        <w:ind w:firstLineChars="100" w:firstLine="240"/>
        <w:rPr>
          <w:rFonts w:ascii="Book Antiqua" w:hAnsi="Book Antiqua"/>
          <w:lang w:val="en-US"/>
        </w:rPr>
      </w:pPr>
      <w:r w:rsidRPr="004155EB">
        <w:rPr>
          <w:rFonts w:ascii="Book Antiqua" w:hAnsi="Book Antiqua"/>
          <w:lang w:val="en-US"/>
        </w:rPr>
        <w:t xml:space="preserve">Kim </w:t>
      </w:r>
      <w:r w:rsidRPr="004155EB">
        <w:rPr>
          <w:rFonts w:ascii="Book Antiqua" w:hAnsi="Book Antiqua"/>
          <w:i/>
          <w:lang w:val="en-US"/>
        </w:rPr>
        <w:t xml:space="preserve">et </w:t>
      </w:r>
      <w:proofErr w:type="gramStart"/>
      <w:r w:rsidRPr="004155EB">
        <w:rPr>
          <w:rFonts w:ascii="Book Antiqua" w:hAnsi="Book Antiqua"/>
          <w:i/>
          <w:lang w:val="en-US"/>
        </w:rPr>
        <w:t>al</w:t>
      </w:r>
      <w:r w:rsidR="00E87B18" w:rsidRPr="004155EB">
        <w:rPr>
          <w:rFonts w:ascii="Book Antiqua" w:hAnsi="Book Antiqua"/>
          <w:vertAlign w:val="superscript"/>
          <w:lang w:val="en-US"/>
        </w:rPr>
        <w:t>[</w:t>
      </w:r>
      <w:proofErr w:type="gramEnd"/>
      <w:r w:rsidR="00E87B18" w:rsidRPr="004155EB">
        <w:rPr>
          <w:rFonts w:ascii="Book Antiqua" w:hAnsi="Book Antiqua"/>
          <w:vertAlign w:val="superscript"/>
          <w:lang w:val="en-US"/>
        </w:rPr>
        <w:t>29]</w:t>
      </w:r>
      <w:r w:rsidR="00E87B18" w:rsidRPr="004155EB">
        <w:rPr>
          <w:rFonts w:ascii="Book Antiqua" w:hAnsi="Book Antiqua"/>
          <w:lang w:val="en-US"/>
        </w:rPr>
        <w:t xml:space="preserve"> reported that -634GC and -634CC genotypes were associated with a favorable prognosis compared to -634GG genotype </w:t>
      </w:r>
      <w:r w:rsidR="00E87B18" w:rsidRPr="004155EB">
        <w:rPr>
          <w:rFonts w:ascii="Book Antiqua" w:hAnsi="Book Antiqua"/>
          <w:i/>
          <w:lang w:val="en-US"/>
        </w:rPr>
        <w:t>VEGF-A</w:t>
      </w:r>
      <w:r w:rsidR="00E87B18" w:rsidRPr="004155EB">
        <w:rPr>
          <w:rFonts w:ascii="Book Antiqua" w:hAnsi="Book Antiqua"/>
          <w:lang w:val="en-US"/>
        </w:rPr>
        <w:t xml:space="preserve"> polymorphism in CRC patients. </w:t>
      </w:r>
      <w:r w:rsidR="00756B27" w:rsidRPr="004155EB">
        <w:rPr>
          <w:rFonts w:ascii="Book Antiqua" w:hAnsi="Book Antiqua"/>
          <w:lang w:val="en-US"/>
        </w:rPr>
        <w:t xml:space="preserve">Particularly, these authors reported that -634G&gt;C </w:t>
      </w:r>
      <w:r w:rsidR="00756B27" w:rsidRPr="004155EB">
        <w:rPr>
          <w:rFonts w:ascii="Book Antiqua" w:hAnsi="Book Antiqua"/>
          <w:i/>
          <w:lang w:val="en-US"/>
        </w:rPr>
        <w:t>VEGF-A</w:t>
      </w:r>
      <w:r w:rsidR="005F5497" w:rsidRPr="004155EB">
        <w:rPr>
          <w:rFonts w:ascii="Book Antiqua" w:hAnsi="Book Antiqua"/>
          <w:lang w:val="en-US"/>
        </w:rPr>
        <w:t xml:space="preserve"> </w:t>
      </w:r>
      <w:r w:rsidR="00756B27" w:rsidRPr="004155EB">
        <w:rPr>
          <w:rFonts w:ascii="Book Antiqua" w:hAnsi="Book Antiqua"/>
          <w:lang w:val="en-US"/>
        </w:rPr>
        <w:t>polymorphism is an independent prognostic fac</w:t>
      </w:r>
      <w:r w:rsidR="00542846" w:rsidRPr="004155EB">
        <w:rPr>
          <w:rFonts w:ascii="Book Antiqua" w:hAnsi="Book Antiqua"/>
          <w:lang w:val="en-US"/>
        </w:rPr>
        <w:t xml:space="preserve">tor for CRC. </w:t>
      </w:r>
      <w:r w:rsidRPr="004155EB">
        <w:rPr>
          <w:rFonts w:ascii="Book Antiqua" w:hAnsi="Book Antiqua"/>
          <w:lang w:val="en-US"/>
        </w:rPr>
        <w:t xml:space="preserve">Watson </w:t>
      </w:r>
      <w:r w:rsidRPr="004155EB">
        <w:rPr>
          <w:rFonts w:ascii="Book Antiqua" w:hAnsi="Book Antiqua"/>
          <w:i/>
          <w:lang w:val="en-US"/>
        </w:rPr>
        <w:t xml:space="preserve">et </w:t>
      </w:r>
      <w:proofErr w:type="gramStart"/>
      <w:r w:rsidRPr="004155EB">
        <w:rPr>
          <w:rFonts w:ascii="Book Antiqua" w:hAnsi="Book Antiqua"/>
          <w:i/>
          <w:lang w:val="en-US"/>
        </w:rPr>
        <w:t>al</w:t>
      </w:r>
      <w:r w:rsidR="00E87B18" w:rsidRPr="004155EB">
        <w:rPr>
          <w:rFonts w:ascii="Book Antiqua" w:hAnsi="Book Antiqua"/>
          <w:vertAlign w:val="superscript"/>
          <w:lang w:val="en-US"/>
        </w:rPr>
        <w:t>[</w:t>
      </w:r>
      <w:proofErr w:type="gramEnd"/>
      <w:r w:rsidR="00E87B18" w:rsidRPr="004155EB">
        <w:rPr>
          <w:rFonts w:ascii="Book Antiqua" w:hAnsi="Book Antiqua"/>
          <w:vertAlign w:val="superscript"/>
          <w:lang w:val="en-US"/>
        </w:rPr>
        <w:t>24]</w:t>
      </w:r>
      <w:r w:rsidR="00E87B18" w:rsidRPr="004155EB">
        <w:rPr>
          <w:rFonts w:ascii="Book Antiqua" w:hAnsi="Book Antiqua"/>
          <w:lang w:val="en-US"/>
        </w:rPr>
        <w:t xml:space="preserve"> observed that there is a significant correlation between production of VEGF-A protein from peripheral blood mononuclear cells and </w:t>
      </w:r>
      <w:r w:rsidR="00E87B18" w:rsidRPr="004155EB">
        <w:rPr>
          <w:rFonts w:ascii="Book Antiqua" w:hAnsi="Book Antiqua"/>
          <w:i/>
          <w:lang w:val="en-US"/>
        </w:rPr>
        <w:t>VEGF</w:t>
      </w:r>
      <w:r w:rsidR="00E87B18" w:rsidRPr="004155EB">
        <w:rPr>
          <w:rFonts w:ascii="Book Antiqua" w:hAnsi="Book Antiqua"/>
          <w:lang w:val="en-US"/>
        </w:rPr>
        <w:t xml:space="preserve"> -634G-A&gt; C polymorphism. These authors also reported the decreased production of VEGF-A protein in patients with homozygotes CC </w:t>
      </w:r>
      <w:r w:rsidR="00E87B18" w:rsidRPr="004155EB">
        <w:rPr>
          <w:rFonts w:ascii="Book Antiqua" w:hAnsi="Book Antiqua"/>
          <w:i/>
          <w:lang w:val="en-US"/>
        </w:rPr>
        <w:t>VEGF-A</w:t>
      </w:r>
      <w:r w:rsidR="00E87B18" w:rsidRPr="004155EB">
        <w:rPr>
          <w:rFonts w:ascii="Book Antiqua" w:hAnsi="Book Antiqua"/>
          <w:lang w:val="en-US"/>
        </w:rPr>
        <w:t xml:space="preserve"> gene and increased production of VEGF-A protein in homozygotes GG </w:t>
      </w:r>
      <w:r w:rsidR="00E87B18" w:rsidRPr="004155EB">
        <w:rPr>
          <w:rFonts w:ascii="Book Antiqua" w:hAnsi="Book Antiqua"/>
          <w:i/>
          <w:lang w:val="en-US"/>
        </w:rPr>
        <w:t>VEGF-A</w:t>
      </w:r>
      <w:r w:rsidR="00E87B18" w:rsidRPr="004155EB">
        <w:rPr>
          <w:rFonts w:ascii="Book Antiqua" w:hAnsi="Book Antiqua"/>
          <w:lang w:val="en-US"/>
        </w:rPr>
        <w:t xml:space="preserve"> genes. </w:t>
      </w:r>
      <w:r w:rsidR="00756B27" w:rsidRPr="004155EB">
        <w:rPr>
          <w:rFonts w:ascii="Book Antiqua" w:hAnsi="Book Antiqua"/>
          <w:lang w:val="en-US"/>
        </w:rPr>
        <w:t xml:space="preserve">In the present series, the CC genotype of </w:t>
      </w:r>
      <w:r w:rsidR="00756B27" w:rsidRPr="004155EB">
        <w:rPr>
          <w:rFonts w:ascii="Book Antiqua" w:hAnsi="Book Antiqua"/>
          <w:i/>
          <w:lang w:val="en-US"/>
        </w:rPr>
        <w:t>VEGF-A</w:t>
      </w:r>
      <w:r w:rsidR="005C2521" w:rsidRPr="004155EB">
        <w:rPr>
          <w:rFonts w:ascii="Book Antiqua" w:hAnsi="Book Antiqua"/>
          <w:lang w:val="en-US"/>
        </w:rPr>
        <w:t xml:space="preserve"> -634C&gt;G</w:t>
      </w:r>
      <w:r w:rsidR="005F5497" w:rsidRPr="004155EB">
        <w:rPr>
          <w:rFonts w:ascii="Book Antiqua" w:hAnsi="Book Antiqua"/>
          <w:lang w:val="en-US"/>
        </w:rPr>
        <w:t xml:space="preserve"> </w:t>
      </w:r>
      <w:r w:rsidR="00756B27" w:rsidRPr="004155EB">
        <w:rPr>
          <w:rFonts w:ascii="Book Antiqua" w:hAnsi="Book Antiqua"/>
          <w:lang w:val="en-US"/>
        </w:rPr>
        <w:t xml:space="preserve">polymorphism was significantly related </w:t>
      </w:r>
      <w:r w:rsidR="00600186" w:rsidRPr="004155EB">
        <w:rPr>
          <w:rFonts w:ascii="Book Antiqua" w:hAnsi="Book Antiqua"/>
          <w:lang w:val="en-US"/>
        </w:rPr>
        <w:t>to</w:t>
      </w:r>
      <w:r w:rsidR="00756B27" w:rsidRPr="004155EB">
        <w:rPr>
          <w:rFonts w:ascii="Book Antiqua" w:hAnsi="Book Antiqua"/>
          <w:lang w:val="en-US"/>
        </w:rPr>
        <w:t xml:space="preserve"> </w:t>
      </w:r>
      <w:r w:rsidR="00756B27" w:rsidRPr="004155EB">
        <w:rPr>
          <w:rFonts w:ascii="Book Antiqua" w:hAnsi="Book Antiqua"/>
          <w:bCs/>
          <w:lang w:val="en-US" w:eastAsia="pt-BR"/>
        </w:rPr>
        <w:t>survival in patients with resected colorectal carcinoma</w:t>
      </w:r>
      <w:r w:rsidR="00756B27" w:rsidRPr="004155EB">
        <w:rPr>
          <w:rFonts w:ascii="Book Antiqua" w:hAnsi="Book Antiqua"/>
          <w:lang w:val="en-US"/>
        </w:rPr>
        <w:t xml:space="preserve">. </w:t>
      </w:r>
      <w:r w:rsidR="00E87B18" w:rsidRPr="004155EB">
        <w:rPr>
          <w:rFonts w:ascii="Book Antiqua" w:hAnsi="Book Antiqua"/>
          <w:lang w:val="en-US"/>
        </w:rPr>
        <w:t xml:space="preserve">In accordance with Kim </w:t>
      </w:r>
      <w:r w:rsidR="00E87B18" w:rsidRPr="004155EB">
        <w:rPr>
          <w:rFonts w:ascii="Book Antiqua" w:hAnsi="Book Antiqua"/>
          <w:i/>
          <w:lang w:val="en-US"/>
        </w:rPr>
        <w:t xml:space="preserve">et </w:t>
      </w:r>
      <w:proofErr w:type="gramStart"/>
      <w:r w:rsidR="00E87B18" w:rsidRPr="004155EB">
        <w:rPr>
          <w:rFonts w:ascii="Book Antiqua" w:hAnsi="Book Antiqua"/>
          <w:i/>
          <w:lang w:val="en-US"/>
        </w:rPr>
        <w:t>al</w:t>
      </w:r>
      <w:r w:rsidR="00E87B18" w:rsidRPr="004155EB">
        <w:rPr>
          <w:rFonts w:ascii="Book Antiqua" w:hAnsi="Book Antiqua"/>
          <w:vertAlign w:val="superscript"/>
          <w:lang w:val="en-US"/>
        </w:rPr>
        <w:t>[</w:t>
      </w:r>
      <w:proofErr w:type="gramEnd"/>
      <w:r w:rsidR="00E87B18" w:rsidRPr="004155EB">
        <w:rPr>
          <w:rFonts w:ascii="Book Antiqua" w:hAnsi="Book Antiqua"/>
          <w:vertAlign w:val="superscript"/>
          <w:lang w:val="en-US"/>
        </w:rPr>
        <w:t>29]</w:t>
      </w:r>
      <w:r w:rsidR="00E87B18" w:rsidRPr="004155EB">
        <w:rPr>
          <w:rFonts w:ascii="Book Antiqua" w:hAnsi="Book Antiqua"/>
          <w:lang w:val="en-US"/>
        </w:rPr>
        <w:t xml:space="preserve">, our results pointed out that 634C&gt;C polymorphism was an independent prognostic factor and it was associated with a worse 5-year survival rate compared to the </w:t>
      </w:r>
      <w:r w:rsidR="00E87B18" w:rsidRPr="004155EB">
        <w:rPr>
          <w:rFonts w:ascii="Book Antiqua" w:hAnsi="Book Antiqua"/>
          <w:i/>
          <w:lang w:val="en-US"/>
        </w:rPr>
        <w:t>VEGF-A</w:t>
      </w:r>
      <w:r w:rsidR="00E87B18" w:rsidRPr="004155EB">
        <w:rPr>
          <w:rFonts w:ascii="Book Antiqua" w:hAnsi="Book Antiqua"/>
          <w:lang w:val="en-US"/>
        </w:rPr>
        <w:t xml:space="preserve"> GC genotype. </w:t>
      </w:r>
      <w:r w:rsidR="00542846" w:rsidRPr="004155EB">
        <w:rPr>
          <w:rFonts w:ascii="Book Antiqua" w:hAnsi="Book Antiqua"/>
          <w:lang w:val="en-US"/>
        </w:rPr>
        <w:t>Dassoulas</w:t>
      </w:r>
      <w:r w:rsidR="00542846" w:rsidRPr="004155EB">
        <w:rPr>
          <w:rFonts w:ascii="Book Antiqua" w:hAnsi="Book Antiqua"/>
          <w:i/>
          <w:lang w:val="en-US"/>
        </w:rPr>
        <w:t xml:space="preserve"> et </w:t>
      </w:r>
      <w:proofErr w:type="gramStart"/>
      <w:r w:rsidR="00542846" w:rsidRPr="004155EB">
        <w:rPr>
          <w:rFonts w:ascii="Book Antiqua" w:hAnsi="Book Antiqua"/>
          <w:i/>
          <w:lang w:val="en-US"/>
        </w:rPr>
        <w:t>al</w:t>
      </w:r>
      <w:r w:rsidR="00542846" w:rsidRPr="004155EB">
        <w:rPr>
          <w:rFonts w:ascii="Book Antiqua" w:hAnsi="Book Antiqua"/>
          <w:vertAlign w:val="superscript"/>
          <w:lang w:val="en-US"/>
        </w:rPr>
        <w:t>[</w:t>
      </w:r>
      <w:proofErr w:type="gramEnd"/>
      <w:r w:rsidR="00542846" w:rsidRPr="004155EB">
        <w:rPr>
          <w:rFonts w:ascii="Book Antiqua" w:hAnsi="Book Antiqua"/>
          <w:vertAlign w:val="superscript"/>
          <w:lang w:val="en-US"/>
        </w:rPr>
        <w:t>3</w:t>
      </w:r>
      <w:r w:rsidR="00FC1F51" w:rsidRPr="004155EB">
        <w:rPr>
          <w:rFonts w:ascii="Book Antiqua" w:hAnsi="Book Antiqua"/>
          <w:vertAlign w:val="superscript"/>
          <w:lang w:val="en-US"/>
        </w:rPr>
        <w:t>6</w:t>
      </w:r>
      <w:r w:rsidR="00542846" w:rsidRPr="004155EB">
        <w:rPr>
          <w:rFonts w:ascii="Book Antiqua" w:hAnsi="Book Antiqua"/>
          <w:vertAlign w:val="superscript"/>
          <w:lang w:val="en-US"/>
        </w:rPr>
        <w:t>]</w:t>
      </w:r>
      <w:r w:rsidR="00542846" w:rsidRPr="004155EB">
        <w:rPr>
          <w:rFonts w:ascii="Book Antiqua" w:hAnsi="Book Antiqua"/>
          <w:lang w:val="en-US"/>
        </w:rPr>
        <w:t xml:space="preserve"> </w:t>
      </w:r>
      <w:r w:rsidR="00756B27" w:rsidRPr="004155EB">
        <w:rPr>
          <w:rFonts w:ascii="Book Antiqua" w:hAnsi="Book Antiqua"/>
          <w:lang w:val="en-US"/>
        </w:rPr>
        <w:t>analyzed DNA extracted from paraffin-embedded tissue from 312 Greek patients with CRC in all stage</w:t>
      </w:r>
      <w:r w:rsidR="00600186" w:rsidRPr="004155EB">
        <w:rPr>
          <w:rFonts w:ascii="Book Antiqua" w:hAnsi="Book Antiqua"/>
          <w:lang w:val="en-US"/>
        </w:rPr>
        <w:t>s</w:t>
      </w:r>
      <w:r w:rsidR="00756B27" w:rsidRPr="004155EB">
        <w:rPr>
          <w:rFonts w:ascii="Book Antiqua" w:hAnsi="Book Antiqua"/>
          <w:lang w:val="en-US"/>
        </w:rPr>
        <w:t xml:space="preserve"> and evaluated the prognostic value of five</w:t>
      </w:r>
      <w:r w:rsidR="005C2521" w:rsidRPr="004155EB">
        <w:rPr>
          <w:rFonts w:ascii="Book Antiqua" w:hAnsi="Book Antiqua"/>
          <w:i/>
          <w:lang w:val="en-US"/>
        </w:rPr>
        <w:t xml:space="preserve"> VEGF-A</w:t>
      </w:r>
      <w:r w:rsidR="005500ED" w:rsidRPr="004155EB">
        <w:rPr>
          <w:rFonts w:ascii="Book Antiqua" w:hAnsi="Book Antiqua"/>
          <w:i/>
          <w:lang w:val="en-US"/>
        </w:rPr>
        <w:t xml:space="preserve"> </w:t>
      </w:r>
      <w:r w:rsidR="00756B27" w:rsidRPr="004155EB">
        <w:rPr>
          <w:rFonts w:ascii="Book Antiqua" w:hAnsi="Book Antiqua"/>
          <w:lang w:val="en-US"/>
        </w:rPr>
        <w:t>polymorphisms, including the - 634G&gt;C and -</w:t>
      </w:r>
      <w:r w:rsidR="00390C39" w:rsidRPr="004155EB">
        <w:rPr>
          <w:rFonts w:ascii="Book Antiqua" w:hAnsi="Book Antiqua"/>
          <w:lang w:val="en-US"/>
        </w:rPr>
        <w:t xml:space="preserve"> 1498C&gt;T</w:t>
      </w:r>
      <w:r w:rsidR="00F3666A" w:rsidRPr="004155EB">
        <w:rPr>
          <w:rFonts w:ascii="Book Antiqua" w:hAnsi="Book Antiqua"/>
          <w:lang w:val="en-US"/>
        </w:rPr>
        <w:t xml:space="preserve"> </w:t>
      </w:r>
      <w:r w:rsidR="00FB2FC5" w:rsidRPr="004155EB">
        <w:rPr>
          <w:rFonts w:ascii="Book Antiqua" w:hAnsi="Book Antiqua"/>
          <w:lang w:val="en-US"/>
        </w:rPr>
        <w:t>polymorphisms</w:t>
      </w:r>
      <w:r w:rsidR="00390C39" w:rsidRPr="004155EB">
        <w:rPr>
          <w:rFonts w:ascii="Book Antiqua" w:hAnsi="Book Antiqua"/>
          <w:lang w:val="en-US"/>
        </w:rPr>
        <w:t>. They reported that</w:t>
      </w:r>
      <w:r w:rsidR="00756B27" w:rsidRPr="004155EB">
        <w:rPr>
          <w:rFonts w:ascii="Book Antiqua" w:hAnsi="Book Antiqua"/>
          <w:lang w:val="en-US"/>
        </w:rPr>
        <w:t xml:space="preserve"> -634</w:t>
      </w:r>
      <w:r w:rsidR="005A53F7" w:rsidRPr="004155EB">
        <w:rPr>
          <w:rFonts w:ascii="Book Antiqua" w:hAnsi="Book Antiqua"/>
          <w:lang w:val="en-US"/>
        </w:rPr>
        <w:t xml:space="preserve"> </w:t>
      </w:r>
      <w:r w:rsidR="00756B27" w:rsidRPr="004155EB">
        <w:rPr>
          <w:rFonts w:ascii="Book Antiqua" w:hAnsi="Book Antiqua"/>
          <w:lang w:val="en-US"/>
        </w:rPr>
        <w:t xml:space="preserve">CC genotype was associated with a poor prognosis in the </w:t>
      </w:r>
      <w:r w:rsidR="00600186" w:rsidRPr="004155EB">
        <w:rPr>
          <w:rFonts w:ascii="Book Antiqua" w:hAnsi="Book Antiqua"/>
          <w:lang w:val="en-US"/>
        </w:rPr>
        <w:t>Greek population, which agree with the results</w:t>
      </w:r>
      <w:r w:rsidR="005A53F7" w:rsidRPr="004155EB">
        <w:rPr>
          <w:rFonts w:ascii="Book Antiqua" w:hAnsi="Book Antiqua"/>
          <w:lang w:val="en-US"/>
        </w:rPr>
        <w:t xml:space="preserve"> </w:t>
      </w:r>
      <w:r w:rsidR="00756B27" w:rsidRPr="004155EB">
        <w:rPr>
          <w:rFonts w:ascii="Book Antiqua" w:hAnsi="Book Antiqua"/>
          <w:lang w:val="en-US"/>
        </w:rPr>
        <w:t>we found with Brazilian patients</w:t>
      </w:r>
      <w:r w:rsidR="00D5420A" w:rsidRPr="004155EB">
        <w:rPr>
          <w:rFonts w:ascii="Book Antiqua" w:hAnsi="Book Antiqua"/>
          <w:lang w:val="en-US"/>
        </w:rPr>
        <w:t xml:space="preserve"> in the present series</w:t>
      </w:r>
      <w:r w:rsidR="00542846" w:rsidRPr="004155EB">
        <w:rPr>
          <w:rFonts w:ascii="Book Antiqua" w:hAnsi="Book Antiqua"/>
          <w:lang w:val="en-US"/>
        </w:rPr>
        <w:t xml:space="preserve">. </w:t>
      </w:r>
      <w:r w:rsidR="004A5E07" w:rsidRPr="004155EB">
        <w:rPr>
          <w:rFonts w:ascii="Book Antiqua" w:hAnsi="Book Antiqua"/>
          <w:lang w:val="en-US"/>
        </w:rPr>
        <w:t xml:space="preserve">Dassoulas </w:t>
      </w:r>
      <w:r w:rsidR="004A5E07" w:rsidRPr="004155EB">
        <w:rPr>
          <w:rFonts w:ascii="Book Antiqua" w:hAnsi="Book Antiqua"/>
          <w:i/>
          <w:lang w:val="en-US"/>
        </w:rPr>
        <w:t xml:space="preserve">et </w:t>
      </w:r>
      <w:proofErr w:type="gramStart"/>
      <w:r w:rsidR="004A5E07" w:rsidRPr="004155EB">
        <w:rPr>
          <w:rFonts w:ascii="Book Antiqua" w:hAnsi="Book Antiqua"/>
          <w:i/>
          <w:lang w:val="en-US"/>
        </w:rPr>
        <w:t>al</w:t>
      </w:r>
      <w:r w:rsidR="004A5E07" w:rsidRPr="004155EB">
        <w:rPr>
          <w:rFonts w:ascii="Book Antiqua" w:hAnsi="Book Antiqua"/>
          <w:vertAlign w:val="superscript"/>
          <w:lang w:val="en-US"/>
        </w:rPr>
        <w:t>[</w:t>
      </w:r>
      <w:proofErr w:type="gramEnd"/>
      <w:r w:rsidR="004A5E07" w:rsidRPr="004155EB">
        <w:rPr>
          <w:rFonts w:ascii="Book Antiqua" w:hAnsi="Book Antiqua"/>
          <w:vertAlign w:val="superscript"/>
          <w:lang w:val="en-US"/>
        </w:rPr>
        <w:t>36]</w:t>
      </w:r>
      <w:r w:rsidR="004A5E07" w:rsidRPr="004155EB">
        <w:rPr>
          <w:rFonts w:ascii="Book Antiqua" w:hAnsi="Book Antiqua"/>
          <w:lang w:val="en-US"/>
        </w:rPr>
        <w:t xml:space="preserve"> concluded that, in Greek patients with CRC,</w:t>
      </w:r>
      <w:r w:rsidR="004A5E07" w:rsidRPr="004155EB">
        <w:rPr>
          <w:rFonts w:ascii="Book Antiqua" w:hAnsi="Book Antiqua"/>
          <w:i/>
          <w:lang w:val="en-US"/>
        </w:rPr>
        <w:t xml:space="preserve"> VEGF-A</w:t>
      </w:r>
      <w:r w:rsidR="004A5E07" w:rsidRPr="004155EB">
        <w:rPr>
          <w:rFonts w:ascii="Book Antiqua" w:hAnsi="Book Antiqua"/>
          <w:lang w:val="en-US"/>
        </w:rPr>
        <w:t xml:space="preserve"> - 634G&gt;C and - 1498C&gt;T, polymorphisms were independent markers of prognosis. </w:t>
      </w:r>
      <w:r w:rsidR="004446F8" w:rsidRPr="004155EB">
        <w:rPr>
          <w:rFonts w:ascii="Book Antiqua" w:hAnsi="Book Antiqua"/>
          <w:lang w:val="en-US"/>
        </w:rPr>
        <w:t xml:space="preserve">Hansen </w:t>
      </w:r>
      <w:r w:rsidR="004446F8" w:rsidRPr="004155EB">
        <w:rPr>
          <w:rFonts w:ascii="Book Antiqua" w:hAnsi="Book Antiqua"/>
          <w:i/>
          <w:lang w:val="en-US"/>
        </w:rPr>
        <w:t xml:space="preserve">et </w:t>
      </w:r>
      <w:proofErr w:type="gramStart"/>
      <w:r w:rsidR="004446F8" w:rsidRPr="004155EB">
        <w:rPr>
          <w:rFonts w:ascii="Book Antiqua" w:hAnsi="Book Antiqua"/>
          <w:i/>
          <w:lang w:val="en-US"/>
        </w:rPr>
        <w:t>al</w:t>
      </w:r>
      <w:r w:rsidR="004446F8" w:rsidRPr="004155EB">
        <w:rPr>
          <w:rFonts w:ascii="Book Antiqua" w:hAnsi="Book Antiqua"/>
          <w:vertAlign w:val="superscript"/>
          <w:lang w:val="en-US"/>
        </w:rPr>
        <w:t>[</w:t>
      </w:r>
      <w:proofErr w:type="gramEnd"/>
      <w:r w:rsidR="004446F8" w:rsidRPr="004155EB">
        <w:rPr>
          <w:rFonts w:ascii="Book Antiqua" w:hAnsi="Book Antiqua"/>
          <w:vertAlign w:val="superscript"/>
          <w:lang w:val="en-US"/>
        </w:rPr>
        <w:t>4</w:t>
      </w:r>
      <w:r w:rsidR="00D10787" w:rsidRPr="004155EB">
        <w:rPr>
          <w:rFonts w:ascii="Book Antiqua" w:hAnsi="Book Antiqua"/>
          <w:vertAlign w:val="superscript"/>
          <w:lang w:val="en-US"/>
        </w:rPr>
        <w:t>1</w:t>
      </w:r>
      <w:r w:rsidR="004446F8" w:rsidRPr="004155EB">
        <w:rPr>
          <w:rFonts w:ascii="Book Antiqua" w:hAnsi="Book Antiqua"/>
          <w:vertAlign w:val="superscript"/>
          <w:lang w:val="en-US"/>
        </w:rPr>
        <w:t xml:space="preserve">] </w:t>
      </w:r>
      <w:r w:rsidR="004446F8" w:rsidRPr="004155EB">
        <w:rPr>
          <w:rFonts w:ascii="Book Antiqua" w:hAnsi="Book Antiqua"/>
          <w:lang w:val="en-US"/>
        </w:rPr>
        <w:t xml:space="preserve">demonstrated obvious relationships between genetic variations in the </w:t>
      </w:r>
      <w:r w:rsidR="004446F8" w:rsidRPr="004155EB">
        <w:rPr>
          <w:rFonts w:ascii="Book Antiqua" w:hAnsi="Book Antiqua"/>
          <w:i/>
          <w:lang w:val="en-US"/>
        </w:rPr>
        <w:t>VEGF-A</w:t>
      </w:r>
      <w:r w:rsidR="004446F8" w:rsidRPr="004155EB">
        <w:rPr>
          <w:rFonts w:ascii="Book Antiqua" w:hAnsi="Book Antiqua"/>
          <w:lang w:val="en-US"/>
        </w:rPr>
        <w:t xml:space="preserve"> gene and response to first-line capecitabine in patients with metastatic colorectal cancer, which translated to a significant difference in progression-free survival.</w:t>
      </w:r>
      <w:r w:rsidR="00445C47" w:rsidRPr="004155EB">
        <w:rPr>
          <w:rFonts w:ascii="Book Antiqua" w:hAnsi="Book Antiqua"/>
          <w:lang w:val="en-US"/>
        </w:rPr>
        <w:t xml:space="preserve"> </w:t>
      </w:r>
    </w:p>
    <w:p w:rsidR="00756B27" w:rsidRPr="004155EB" w:rsidRDefault="00542846" w:rsidP="00E911FC">
      <w:pPr>
        <w:adjustRightInd w:val="0"/>
        <w:snapToGrid w:val="0"/>
        <w:spacing w:after="0" w:line="360" w:lineRule="auto"/>
        <w:ind w:firstLineChars="100" w:firstLine="240"/>
        <w:jc w:val="both"/>
        <w:rPr>
          <w:rFonts w:ascii="Book Antiqua" w:hAnsi="Book Antiqua" w:cs="Arial"/>
          <w:sz w:val="24"/>
          <w:szCs w:val="24"/>
          <w:lang w:val="en-US"/>
        </w:rPr>
      </w:pPr>
      <w:proofErr w:type="spellStart"/>
      <w:r w:rsidRPr="004155EB">
        <w:rPr>
          <w:rFonts w:ascii="Book Antiqua" w:hAnsi="Book Antiqua" w:cs="Arial"/>
          <w:sz w:val="24"/>
          <w:szCs w:val="24"/>
          <w:lang w:val="en-US"/>
        </w:rPr>
        <w:t>Chae</w:t>
      </w:r>
      <w:proofErr w:type="spellEnd"/>
      <w:r w:rsidRPr="004155EB">
        <w:rPr>
          <w:rFonts w:ascii="Book Antiqua" w:hAnsi="Book Antiqua" w:cs="Arial"/>
          <w:sz w:val="24"/>
          <w:szCs w:val="24"/>
          <w:lang w:val="en-US"/>
        </w:rPr>
        <w:t xml:space="preserve"> </w:t>
      </w:r>
      <w:r w:rsidRPr="004155EB">
        <w:rPr>
          <w:rFonts w:ascii="Book Antiqua" w:hAnsi="Book Antiqua" w:cs="Arial"/>
          <w:i/>
          <w:sz w:val="24"/>
          <w:szCs w:val="24"/>
          <w:lang w:val="en-US"/>
        </w:rPr>
        <w:t xml:space="preserve">et </w:t>
      </w:r>
      <w:proofErr w:type="gramStart"/>
      <w:r w:rsidRPr="004155EB">
        <w:rPr>
          <w:rFonts w:ascii="Book Antiqua" w:hAnsi="Book Antiqua" w:cs="Arial"/>
          <w:i/>
          <w:sz w:val="24"/>
          <w:szCs w:val="24"/>
          <w:lang w:val="en-US"/>
        </w:rPr>
        <w:t>al</w:t>
      </w:r>
      <w:r w:rsidR="00E50698" w:rsidRPr="004155EB">
        <w:rPr>
          <w:rFonts w:ascii="Book Antiqua" w:hAnsi="Book Antiqua" w:cs="Arial"/>
          <w:sz w:val="24"/>
          <w:szCs w:val="24"/>
          <w:vertAlign w:val="superscript"/>
          <w:lang w:val="en-US"/>
        </w:rPr>
        <w:t>[</w:t>
      </w:r>
      <w:proofErr w:type="gramEnd"/>
      <w:r w:rsidR="00E50698" w:rsidRPr="004155EB">
        <w:rPr>
          <w:rFonts w:ascii="Book Antiqua" w:hAnsi="Book Antiqua" w:cs="Arial"/>
          <w:sz w:val="24"/>
          <w:szCs w:val="24"/>
          <w:vertAlign w:val="superscript"/>
          <w:lang w:val="en-US"/>
        </w:rPr>
        <w:t>4</w:t>
      </w:r>
      <w:r w:rsidR="00FC1F51" w:rsidRPr="004155EB">
        <w:rPr>
          <w:rFonts w:ascii="Book Antiqua" w:hAnsi="Book Antiqua" w:cs="Arial"/>
          <w:sz w:val="24"/>
          <w:szCs w:val="24"/>
          <w:vertAlign w:val="superscript"/>
          <w:lang w:val="en-US"/>
        </w:rPr>
        <w:t>0</w:t>
      </w:r>
      <w:r w:rsidRPr="004155EB">
        <w:rPr>
          <w:rFonts w:ascii="Book Antiqua" w:hAnsi="Book Antiqua" w:cs="Arial"/>
          <w:sz w:val="24"/>
          <w:szCs w:val="24"/>
          <w:vertAlign w:val="superscript"/>
          <w:lang w:val="en-US"/>
        </w:rPr>
        <w:t>]</w:t>
      </w:r>
      <w:r w:rsidR="00756B27" w:rsidRPr="004155EB">
        <w:rPr>
          <w:rFonts w:ascii="Book Antiqua" w:hAnsi="Book Antiqua" w:cs="Arial"/>
          <w:sz w:val="24"/>
          <w:szCs w:val="24"/>
          <w:lang w:val="en-US"/>
        </w:rPr>
        <w:t xml:space="preserve"> analyzed </w:t>
      </w:r>
      <w:r w:rsidR="00600186" w:rsidRPr="004155EB">
        <w:rPr>
          <w:rFonts w:ascii="Book Antiqua" w:hAnsi="Book Antiqua" w:cs="Arial"/>
          <w:sz w:val="24"/>
          <w:szCs w:val="24"/>
          <w:lang w:val="en-US"/>
        </w:rPr>
        <w:t xml:space="preserve">the </w:t>
      </w:r>
      <w:r w:rsidR="00756B27" w:rsidRPr="004155EB">
        <w:rPr>
          <w:rFonts w:ascii="Book Antiqua" w:hAnsi="Book Antiqua" w:cs="Arial"/>
          <w:sz w:val="24"/>
          <w:szCs w:val="24"/>
          <w:lang w:val="en-US"/>
        </w:rPr>
        <w:t>association</w:t>
      </w:r>
      <w:r w:rsidR="00600186" w:rsidRPr="004155EB">
        <w:rPr>
          <w:rFonts w:ascii="Book Antiqua" w:hAnsi="Book Antiqua" w:cs="Arial"/>
          <w:sz w:val="24"/>
          <w:szCs w:val="24"/>
          <w:lang w:val="en-US"/>
        </w:rPr>
        <w:t>s of</w:t>
      </w:r>
      <w:r w:rsidR="00756B27" w:rsidRPr="004155EB">
        <w:rPr>
          <w:rFonts w:ascii="Book Antiqua" w:hAnsi="Book Antiqua" w:cs="Arial"/>
          <w:sz w:val="24"/>
          <w:szCs w:val="24"/>
          <w:lang w:val="en-US"/>
        </w:rPr>
        <w:t xml:space="preserve"> </w:t>
      </w:r>
      <w:r w:rsidR="00756B27" w:rsidRPr="004155EB">
        <w:rPr>
          <w:rFonts w:ascii="Book Antiqua" w:hAnsi="Book Antiqua" w:cs="Arial"/>
          <w:i/>
          <w:sz w:val="24"/>
          <w:szCs w:val="24"/>
          <w:lang w:val="en-US"/>
        </w:rPr>
        <w:t>VEGF-A</w:t>
      </w:r>
      <w:r w:rsidR="00756B27" w:rsidRPr="004155EB">
        <w:rPr>
          <w:rFonts w:ascii="Book Antiqua" w:hAnsi="Book Antiqua" w:cs="Arial"/>
          <w:sz w:val="24"/>
          <w:szCs w:val="24"/>
          <w:lang w:val="en-US"/>
        </w:rPr>
        <w:t xml:space="preserve"> -634G&gt;</w:t>
      </w:r>
      <w:r w:rsidR="00D5420A" w:rsidRPr="004155EB">
        <w:rPr>
          <w:rFonts w:ascii="Book Antiqua" w:hAnsi="Book Antiqua" w:cs="Arial"/>
          <w:sz w:val="24"/>
          <w:szCs w:val="24"/>
          <w:lang w:val="en-US"/>
        </w:rPr>
        <w:t>C</w:t>
      </w:r>
      <w:r w:rsidR="00600186" w:rsidRPr="004155EB">
        <w:rPr>
          <w:rFonts w:ascii="Book Antiqua" w:hAnsi="Book Antiqua" w:cs="Arial"/>
          <w:sz w:val="24"/>
          <w:szCs w:val="24"/>
          <w:lang w:val="en-US"/>
        </w:rPr>
        <w:t xml:space="preserve"> </w:t>
      </w:r>
      <w:r w:rsidR="00756B27" w:rsidRPr="004155EB">
        <w:rPr>
          <w:rFonts w:ascii="Book Antiqua" w:hAnsi="Book Antiqua" w:cs="Arial"/>
          <w:sz w:val="24"/>
          <w:szCs w:val="24"/>
          <w:lang w:val="en-US"/>
        </w:rPr>
        <w:t>polymorphism in patients with CRC. These authors observed that there was no significant cor</w:t>
      </w:r>
      <w:r w:rsidR="002404EC" w:rsidRPr="004155EB">
        <w:rPr>
          <w:rFonts w:ascii="Book Antiqua" w:hAnsi="Book Antiqua" w:cs="Arial"/>
          <w:sz w:val="24"/>
          <w:szCs w:val="24"/>
          <w:lang w:val="en-US"/>
        </w:rPr>
        <w:t>relation between the genotype G</w:t>
      </w:r>
      <w:r w:rsidR="00756B27" w:rsidRPr="004155EB">
        <w:rPr>
          <w:rFonts w:ascii="Book Antiqua" w:hAnsi="Book Antiqua" w:cs="Arial"/>
          <w:sz w:val="24"/>
          <w:szCs w:val="24"/>
          <w:lang w:val="en-US"/>
        </w:rPr>
        <w:t>C with TNM stage III/IV, lymph node involvement and distant metastasis</w:t>
      </w:r>
      <w:r w:rsidR="00D5420A" w:rsidRPr="004155EB">
        <w:rPr>
          <w:rFonts w:ascii="Book Antiqua" w:hAnsi="Book Antiqua" w:cs="Arial"/>
          <w:sz w:val="24"/>
          <w:szCs w:val="24"/>
          <w:lang w:val="en-US"/>
        </w:rPr>
        <w:t xml:space="preserve"> in CRC</w:t>
      </w:r>
      <w:r w:rsidR="00756B27" w:rsidRPr="004155EB">
        <w:rPr>
          <w:rFonts w:ascii="Book Antiqua" w:hAnsi="Book Antiqua" w:cs="Arial"/>
          <w:sz w:val="24"/>
          <w:szCs w:val="24"/>
          <w:lang w:val="en-US"/>
        </w:rPr>
        <w:t>. On t</w:t>
      </w:r>
      <w:r w:rsidRPr="004155EB">
        <w:rPr>
          <w:rFonts w:ascii="Book Antiqua" w:hAnsi="Book Antiqua" w:cs="Arial"/>
          <w:sz w:val="24"/>
          <w:szCs w:val="24"/>
          <w:lang w:val="en-US"/>
        </w:rPr>
        <w:t xml:space="preserve">he other hand, Jang </w:t>
      </w:r>
      <w:r w:rsidRPr="004155EB">
        <w:rPr>
          <w:rFonts w:ascii="Book Antiqua" w:hAnsi="Book Antiqua" w:cs="Arial"/>
          <w:i/>
          <w:sz w:val="24"/>
          <w:szCs w:val="24"/>
          <w:lang w:val="en-US"/>
        </w:rPr>
        <w:t xml:space="preserve">et </w:t>
      </w:r>
      <w:proofErr w:type="gramStart"/>
      <w:r w:rsidRPr="004155EB">
        <w:rPr>
          <w:rFonts w:ascii="Book Antiqua" w:hAnsi="Book Antiqua" w:cs="Arial"/>
          <w:i/>
          <w:sz w:val="24"/>
          <w:szCs w:val="24"/>
          <w:lang w:val="en-US"/>
        </w:rPr>
        <w:t>al</w:t>
      </w:r>
      <w:r w:rsidR="00E50698" w:rsidRPr="004155EB">
        <w:rPr>
          <w:rFonts w:ascii="Book Antiqua" w:hAnsi="Book Antiqua" w:cs="Arial"/>
          <w:sz w:val="24"/>
          <w:szCs w:val="24"/>
          <w:vertAlign w:val="superscript"/>
          <w:lang w:val="en-US"/>
        </w:rPr>
        <w:t>[</w:t>
      </w:r>
      <w:proofErr w:type="gramEnd"/>
      <w:r w:rsidR="00E50698" w:rsidRPr="004155EB">
        <w:rPr>
          <w:rFonts w:ascii="Book Antiqua" w:hAnsi="Book Antiqua" w:cs="Arial"/>
          <w:sz w:val="24"/>
          <w:szCs w:val="24"/>
          <w:vertAlign w:val="superscript"/>
          <w:lang w:val="en-US"/>
        </w:rPr>
        <w:t>4</w:t>
      </w:r>
      <w:r w:rsidR="00D10787" w:rsidRPr="004155EB">
        <w:rPr>
          <w:rFonts w:ascii="Book Antiqua" w:hAnsi="Book Antiqua" w:cs="Arial"/>
          <w:sz w:val="24"/>
          <w:szCs w:val="24"/>
          <w:vertAlign w:val="superscript"/>
          <w:lang w:val="en-US"/>
        </w:rPr>
        <w:t>2</w:t>
      </w:r>
      <w:r w:rsidRPr="004155EB">
        <w:rPr>
          <w:rFonts w:ascii="Book Antiqua" w:hAnsi="Book Antiqua" w:cs="Arial"/>
          <w:sz w:val="24"/>
          <w:szCs w:val="24"/>
          <w:vertAlign w:val="superscript"/>
          <w:lang w:val="en-US"/>
        </w:rPr>
        <w:t>]</w:t>
      </w:r>
      <w:r w:rsidRPr="004155EB">
        <w:rPr>
          <w:rFonts w:ascii="Book Antiqua" w:hAnsi="Book Antiqua" w:cs="Arial"/>
          <w:sz w:val="24"/>
          <w:szCs w:val="24"/>
          <w:lang w:val="en-US"/>
        </w:rPr>
        <w:t xml:space="preserve"> </w:t>
      </w:r>
      <w:r w:rsidR="00756B27" w:rsidRPr="004155EB">
        <w:rPr>
          <w:rFonts w:ascii="Book Antiqua" w:hAnsi="Book Antiqua" w:cs="Arial"/>
          <w:sz w:val="24"/>
          <w:szCs w:val="24"/>
          <w:lang w:val="en-US"/>
        </w:rPr>
        <w:t xml:space="preserve">genotyped the </w:t>
      </w:r>
      <w:r w:rsidR="00D5420A" w:rsidRPr="004155EB">
        <w:rPr>
          <w:rFonts w:ascii="Book Antiqua" w:hAnsi="Book Antiqua" w:cs="Arial"/>
          <w:i/>
          <w:sz w:val="24"/>
          <w:szCs w:val="24"/>
          <w:lang w:val="en-US"/>
        </w:rPr>
        <w:t>VEGF-A</w:t>
      </w:r>
      <w:r w:rsidR="00D5420A" w:rsidRPr="004155EB">
        <w:rPr>
          <w:rFonts w:ascii="Book Antiqua" w:hAnsi="Book Antiqua" w:cs="Arial"/>
          <w:sz w:val="24"/>
          <w:szCs w:val="24"/>
          <w:lang w:val="en-US"/>
        </w:rPr>
        <w:t xml:space="preserve"> </w:t>
      </w:r>
      <w:r w:rsidR="005C2521" w:rsidRPr="004155EB">
        <w:rPr>
          <w:rFonts w:ascii="Book Antiqua" w:hAnsi="Book Antiqua" w:cs="Arial"/>
          <w:sz w:val="24"/>
          <w:szCs w:val="24"/>
          <w:lang w:val="en-US"/>
        </w:rPr>
        <w:t>-634G&gt;C</w:t>
      </w:r>
      <w:r w:rsidR="005500ED" w:rsidRPr="004155EB">
        <w:rPr>
          <w:rFonts w:ascii="Book Antiqua" w:hAnsi="Book Antiqua" w:cs="Arial"/>
          <w:sz w:val="24"/>
          <w:szCs w:val="24"/>
          <w:lang w:val="en-US"/>
        </w:rPr>
        <w:t xml:space="preserve"> </w:t>
      </w:r>
      <w:r w:rsidR="00D5420A" w:rsidRPr="004155EB">
        <w:rPr>
          <w:rFonts w:ascii="Book Antiqua" w:hAnsi="Book Antiqua" w:cs="Arial"/>
          <w:sz w:val="24"/>
          <w:szCs w:val="24"/>
          <w:lang w:val="en-US"/>
        </w:rPr>
        <w:t>polymorphism</w:t>
      </w:r>
      <w:r w:rsidR="00756B27" w:rsidRPr="004155EB">
        <w:rPr>
          <w:rFonts w:ascii="Book Antiqua" w:hAnsi="Book Antiqua" w:cs="Arial"/>
          <w:sz w:val="24"/>
          <w:szCs w:val="24"/>
          <w:lang w:val="en-US"/>
        </w:rPr>
        <w:t xml:space="preserve"> in 350 CRC cases from the </w:t>
      </w:r>
      <w:r w:rsidR="00756B27" w:rsidRPr="004155EB">
        <w:rPr>
          <w:rFonts w:ascii="Book Antiqua" w:hAnsi="Book Antiqua" w:cs="Arial"/>
          <w:sz w:val="24"/>
          <w:szCs w:val="24"/>
          <w:lang w:val="en-US"/>
        </w:rPr>
        <w:lastRenderedPageBreak/>
        <w:t xml:space="preserve">Korean population. The results suggest that this </w:t>
      </w:r>
      <w:r w:rsidR="005500ED" w:rsidRPr="004155EB">
        <w:rPr>
          <w:rFonts w:ascii="Book Antiqua" w:hAnsi="Book Antiqua" w:cs="Arial"/>
          <w:sz w:val="24"/>
          <w:szCs w:val="24"/>
          <w:lang w:val="en-US"/>
        </w:rPr>
        <w:t xml:space="preserve">genetic </w:t>
      </w:r>
      <w:r w:rsidR="00756B27" w:rsidRPr="004155EB">
        <w:rPr>
          <w:rFonts w:ascii="Book Antiqua" w:hAnsi="Book Antiqua" w:cs="Arial"/>
          <w:sz w:val="24"/>
          <w:szCs w:val="24"/>
          <w:lang w:val="en-US"/>
        </w:rPr>
        <w:t xml:space="preserve">polymorphism variant is not a potential genetic </w:t>
      </w:r>
      <w:r w:rsidR="00D5420A" w:rsidRPr="004155EB">
        <w:rPr>
          <w:rFonts w:ascii="Book Antiqua" w:hAnsi="Book Antiqua" w:cs="Arial"/>
          <w:sz w:val="24"/>
          <w:szCs w:val="24"/>
          <w:lang w:val="en-US"/>
        </w:rPr>
        <w:t>marker for CRC</w:t>
      </w:r>
      <w:r w:rsidR="00756B27" w:rsidRPr="004155EB">
        <w:rPr>
          <w:rFonts w:ascii="Book Antiqua" w:hAnsi="Book Antiqua" w:cs="Arial"/>
          <w:sz w:val="24"/>
          <w:szCs w:val="24"/>
          <w:lang w:val="en-US"/>
        </w:rPr>
        <w:t xml:space="preserve"> prognosis. </w:t>
      </w:r>
    </w:p>
    <w:p w:rsidR="00D5420A" w:rsidRPr="004155EB" w:rsidRDefault="003A185D" w:rsidP="003A185D">
      <w:pPr>
        <w:adjustRightInd w:val="0"/>
        <w:snapToGrid w:val="0"/>
        <w:spacing w:after="0" w:line="360" w:lineRule="auto"/>
        <w:ind w:firstLineChars="100" w:firstLine="240"/>
        <w:jc w:val="both"/>
        <w:rPr>
          <w:rFonts w:ascii="Book Antiqua" w:hAnsi="Book Antiqua" w:cs="Arial"/>
          <w:sz w:val="24"/>
          <w:szCs w:val="24"/>
          <w:lang w:val="en-US"/>
        </w:rPr>
      </w:pPr>
      <w:r w:rsidRPr="004155EB">
        <w:rPr>
          <w:rFonts w:ascii="Book Antiqua" w:hAnsi="Book Antiqua" w:cs="Arial"/>
          <w:sz w:val="24"/>
          <w:szCs w:val="24"/>
          <w:lang w:val="en-US"/>
        </w:rPr>
        <w:t xml:space="preserve">However, Hansen </w:t>
      </w:r>
      <w:r w:rsidRPr="004155EB">
        <w:rPr>
          <w:rFonts w:ascii="Book Antiqua" w:hAnsi="Book Antiqua" w:cs="Arial"/>
          <w:i/>
          <w:sz w:val="24"/>
          <w:szCs w:val="24"/>
          <w:lang w:val="en-US"/>
        </w:rPr>
        <w:t xml:space="preserve">et </w:t>
      </w:r>
      <w:proofErr w:type="gramStart"/>
      <w:r w:rsidRPr="004155EB">
        <w:rPr>
          <w:rFonts w:ascii="Book Antiqua" w:hAnsi="Book Antiqua" w:cs="Arial"/>
          <w:i/>
          <w:sz w:val="24"/>
          <w:szCs w:val="24"/>
          <w:lang w:val="en-US"/>
        </w:rPr>
        <w:t>al</w:t>
      </w:r>
      <w:r w:rsidR="00B46F79" w:rsidRPr="004155EB">
        <w:rPr>
          <w:rFonts w:ascii="Book Antiqua" w:hAnsi="Book Antiqua" w:cs="Arial"/>
          <w:sz w:val="24"/>
          <w:szCs w:val="24"/>
          <w:vertAlign w:val="superscript"/>
          <w:lang w:val="en-US"/>
        </w:rPr>
        <w:t>[</w:t>
      </w:r>
      <w:proofErr w:type="gramEnd"/>
      <w:r w:rsidR="00B46F79" w:rsidRPr="004155EB">
        <w:rPr>
          <w:rFonts w:ascii="Book Antiqua" w:hAnsi="Book Antiqua" w:cs="Arial"/>
          <w:sz w:val="24"/>
          <w:szCs w:val="24"/>
          <w:vertAlign w:val="superscript"/>
          <w:lang w:val="en-US"/>
        </w:rPr>
        <w:t>4</w:t>
      </w:r>
      <w:r w:rsidR="004D3FBA" w:rsidRPr="004155EB">
        <w:rPr>
          <w:rFonts w:ascii="Book Antiqua" w:hAnsi="Book Antiqua" w:cs="Arial"/>
          <w:sz w:val="24"/>
          <w:szCs w:val="24"/>
          <w:vertAlign w:val="superscript"/>
          <w:lang w:val="en-US"/>
        </w:rPr>
        <w:t>1</w:t>
      </w:r>
      <w:r w:rsidR="00B46F79" w:rsidRPr="004155EB">
        <w:rPr>
          <w:rFonts w:ascii="Book Antiqua" w:hAnsi="Book Antiqua" w:cs="Arial"/>
          <w:sz w:val="24"/>
          <w:szCs w:val="24"/>
          <w:vertAlign w:val="superscript"/>
          <w:lang w:val="en-US"/>
        </w:rPr>
        <w:t>]</w:t>
      </w:r>
      <w:r w:rsidR="00B46F79" w:rsidRPr="004155EB">
        <w:rPr>
          <w:rFonts w:ascii="Book Antiqua" w:hAnsi="Book Antiqua" w:cs="Arial"/>
          <w:sz w:val="24"/>
          <w:szCs w:val="24"/>
          <w:lang w:val="en-US"/>
        </w:rPr>
        <w:t xml:space="preserve"> reported opposite results. The authors studied CRC in Danish patients with stages II and III and found that -634GC heterozygote genotype exhibited lower free disease and survival rates compared to the corresponding wild-type homozygote</w:t>
      </w:r>
      <w:r w:rsidR="00756B27" w:rsidRPr="004155EB">
        <w:rPr>
          <w:rFonts w:ascii="Book Antiqua" w:hAnsi="Book Antiqua" w:cs="Arial"/>
          <w:sz w:val="24"/>
          <w:szCs w:val="24"/>
          <w:lang w:val="en-US"/>
        </w:rPr>
        <w:t xml:space="preserve"> genotypes. This </w:t>
      </w:r>
      <w:r w:rsidR="00600186" w:rsidRPr="004155EB">
        <w:rPr>
          <w:rFonts w:ascii="Book Antiqua" w:hAnsi="Book Antiqua" w:cs="Arial"/>
          <w:sz w:val="24"/>
          <w:szCs w:val="24"/>
          <w:lang w:val="en-US"/>
        </w:rPr>
        <w:t>result was the opposite of what</w:t>
      </w:r>
      <w:r w:rsidR="00756B27" w:rsidRPr="004155EB">
        <w:rPr>
          <w:rFonts w:ascii="Book Antiqua" w:hAnsi="Book Antiqua" w:cs="Arial"/>
          <w:sz w:val="24"/>
          <w:szCs w:val="24"/>
          <w:lang w:val="en-US"/>
        </w:rPr>
        <w:t xml:space="preserve"> we found in the present study. </w:t>
      </w:r>
    </w:p>
    <w:p w:rsidR="00756B27" w:rsidRPr="004155EB" w:rsidRDefault="00542846" w:rsidP="003A185D">
      <w:pPr>
        <w:adjustRightInd w:val="0"/>
        <w:snapToGrid w:val="0"/>
        <w:spacing w:after="0" w:line="360" w:lineRule="auto"/>
        <w:ind w:firstLineChars="100" w:firstLine="240"/>
        <w:jc w:val="both"/>
        <w:rPr>
          <w:rFonts w:ascii="Book Antiqua" w:hAnsi="Book Antiqua" w:cs="Arial"/>
          <w:sz w:val="24"/>
          <w:szCs w:val="24"/>
          <w:lang w:val="en-US"/>
        </w:rPr>
      </w:pPr>
      <w:proofErr w:type="spellStart"/>
      <w:r w:rsidRPr="004155EB">
        <w:rPr>
          <w:rFonts w:ascii="Book Antiqua" w:hAnsi="Book Antiqua" w:cs="Arial"/>
          <w:sz w:val="24"/>
          <w:szCs w:val="24"/>
          <w:lang w:val="en-US"/>
        </w:rPr>
        <w:t>Kjaer-Frifeldt</w:t>
      </w:r>
      <w:proofErr w:type="spellEnd"/>
      <w:r w:rsidRPr="004155EB">
        <w:rPr>
          <w:rFonts w:ascii="Book Antiqua" w:hAnsi="Book Antiqua" w:cs="Arial"/>
          <w:sz w:val="24"/>
          <w:szCs w:val="24"/>
          <w:lang w:val="en-US"/>
        </w:rPr>
        <w:t xml:space="preserve"> </w:t>
      </w:r>
      <w:r w:rsidRPr="004155EB">
        <w:rPr>
          <w:rFonts w:ascii="Book Antiqua" w:hAnsi="Book Antiqua" w:cs="Arial"/>
          <w:i/>
          <w:sz w:val="24"/>
          <w:szCs w:val="24"/>
          <w:lang w:val="en-US"/>
        </w:rPr>
        <w:t xml:space="preserve">et </w:t>
      </w:r>
      <w:proofErr w:type="gramStart"/>
      <w:r w:rsidRPr="004155EB">
        <w:rPr>
          <w:rFonts w:ascii="Book Antiqua" w:hAnsi="Book Antiqua" w:cs="Arial"/>
          <w:i/>
          <w:sz w:val="24"/>
          <w:szCs w:val="24"/>
          <w:lang w:val="en-US"/>
        </w:rPr>
        <w:t>al</w:t>
      </w:r>
      <w:r w:rsidR="004446F8" w:rsidRPr="004155EB">
        <w:rPr>
          <w:rFonts w:ascii="Book Antiqua" w:hAnsi="Book Antiqua" w:cs="Arial"/>
          <w:sz w:val="24"/>
          <w:szCs w:val="24"/>
          <w:vertAlign w:val="superscript"/>
          <w:lang w:val="en-US"/>
        </w:rPr>
        <w:t>[</w:t>
      </w:r>
      <w:proofErr w:type="gramEnd"/>
      <w:r w:rsidR="004446F8" w:rsidRPr="004155EB">
        <w:rPr>
          <w:rFonts w:ascii="Book Antiqua" w:hAnsi="Book Antiqua" w:cs="Arial"/>
          <w:sz w:val="24"/>
          <w:szCs w:val="24"/>
          <w:vertAlign w:val="superscript"/>
          <w:lang w:val="en-US"/>
        </w:rPr>
        <w:t>4</w:t>
      </w:r>
      <w:r w:rsidR="00FC1F51" w:rsidRPr="004155EB">
        <w:rPr>
          <w:rFonts w:ascii="Book Antiqua" w:hAnsi="Book Antiqua" w:cs="Arial"/>
          <w:sz w:val="24"/>
          <w:szCs w:val="24"/>
          <w:vertAlign w:val="superscript"/>
          <w:lang w:val="en-US"/>
        </w:rPr>
        <w:t>3</w:t>
      </w:r>
      <w:r w:rsidRPr="004155EB">
        <w:rPr>
          <w:rFonts w:ascii="Book Antiqua" w:hAnsi="Book Antiqua" w:cs="Arial"/>
          <w:sz w:val="24"/>
          <w:szCs w:val="24"/>
          <w:vertAlign w:val="superscript"/>
          <w:lang w:val="en-US"/>
        </w:rPr>
        <w:t>]</w:t>
      </w:r>
      <w:r w:rsidR="00756B27" w:rsidRPr="004155EB">
        <w:rPr>
          <w:rFonts w:ascii="Book Antiqua" w:hAnsi="Book Antiqua" w:cs="Arial"/>
          <w:sz w:val="24"/>
          <w:szCs w:val="24"/>
          <w:lang w:val="en-US"/>
        </w:rPr>
        <w:t xml:space="preserve"> found in a multivariate analysis that </w:t>
      </w:r>
      <w:r w:rsidR="00756B27" w:rsidRPr="004155EB">
        <w:rPr>
          <w:rFonts w:ascii="Book Antiqua" w:hAnsi="Book Antiqua" w:cs="Arial"/>
          <w:i/>
          <w:sz w:val="24"/>
          <w:szCs w:val="24"/>
          <w:lang w:val="en-US"/>
        </w:rPr>
        <w:t>VEGF-A</w:t>
      </w:r>
      <w:r w:rsidR="00D5420A" w:rsidRPr="004155EB">
        <w:rPr>
          <w:rFonts w:ascii="Book Antiqua" w:hAnsi="Book Antiqua" w:cs="Arial"/>
          <w:sz w:val="24"/>
          <w:szCs w:val="24"/>
          <w:lang w:val="en-US"/>
        </w:rPr>
        <w:t xml:space="preserve"> -1498C&gt;</w:t>
      </w:r>
      <w:r w:rsidR="00756B27" w:rsidRPr="004155EB">
        <w:rPr>
          <w:rFonts w:ascii="Book Antiqua" w:hAnsi="Book Antiqua" w:cs="Arial"/>
          <w:sz w:val="24"/>
          <w:szCs w:val="24"/>
          <w:lang w:val="en-US"/>
        </w:rPr>
        <w:t xml:space="preserve">T and </w:t>
      </w:r>
      <w:r w:rsidR="00756B27" w:rsidRPr="004155EB">
        <w:rPr>
          <w:rFonts w:ascii="Book Antiqua" w:hAnsi="Book Antiqua" w:cs="Arial"/>
          <w:i/>
          <w:sz w:val="24"/>
          <w:szCs w:val="24"/>
          <w:lang w:val="en-US"/>
        </w:rPr>
        <w:t>VEGF-A</w:t>
      </w:r>
      <w:r w:rsidR="00D5420A" w:rsidRPr="004155EB">
        <w:rPr>
          <w:rFonts w:ascii="Book Antiqua" w:hAnsi="Book Antiqua" w:cs="Arial"/>
          <w:sz w:val="24"/>
          <w:szCs w:val="24"/>
          <w:lang w:val="en-US"/>
        </w:rPr>
        <w:t xml:space="preserve"> -634G&gt;</w:t>
      </w:r>
      <w:r w:rsidR="005C2521" w:rsidRPr="004155EB">
        <w:rPr>
          <w:rFonts w:ascii="Book Antiqua" w:hAnsi="Book Antiqua" w:cs="Arial"/>
          <w:sz w:val="24"/>
          <w:szCs w:val="24"/>
          <w:lang w:val="en-US"/>
        </w:rPr>
        <w:t>C</w:t>
      </w:r>
      <w:r w:rsidR="005500ED" w:rsidRPr="004155EB">
        <w:rPr>
          <w:rFonts w:ascii="Book Antiqua" w:hAnsi="Book Antiqua" w:cs="Arial"/>
          <w:sz w:val="24"/>
          <w:szCs w:val="24"/>
          <w:lang w:val="en-US"/>
        </w:rPr>
        <w:t xml:space="preserve"> </w:t>
      </w:r>
      <w:r w:rsidR="00D5420A" w:rsidRPr="004155EB">
        <w:rPr>
          <w:rFonts w:ascii="Book Antiqua" w:hAnsi="Book Antiqua" w:cs="Arial"/>
          <w:sz w:val="24"/>
          <w:szCs w:val="24"/>
          <w:lang w:val="en-US"/>
        </w:rPr>
        <w:t xml:space="preserve">polymorphisms </w:t>
      </w:r>
      <w:r w:rsidR="00756B27" w:rsidRPr="004155EB">
        <w:rPr>
          <w:rFonts w:ascii="Book Antiqua" w:hAnsi="Book Antiqua" w:cs="Arial"/>
          <w:sz w:val="24"/>
          <w:szCs w:val="24"/>
          <w:lang w:val="en-US"/>
        </w:rPr>
        <w:t>were independent prognostic factors for the risk of death of patients by CCR</w:t>
      </w:r>
      <w:r w:rsidR="00600186" w:rsidRPr="004155EB">
        <w:rPr>
          <w:rFonts w:ascii="Book Antiqua" w:hAnsi="Book Antiqua" w:cs="Arial"/>
          <w:sz w:val="24"/>
          <w:szCs w:val="24"/>
          <w:lang w:val="en-US"/>
        </w:rPr>
        <w:t>,</w:t>
      </w:r>
      <w:r w:rsidR="00756B27" w:rsidRPr="004155EB">
        <w:rPr>
          <w:rFonts w:ascii="Book Antiqua" w:hAnsi="Book Antiqua" w:cs="Arial"/>
          <w:sz w:val="24"/>
          <w:szCs w:val="24"/>
          <w:lang w:val="en-US"/>
        </w:rPr>
        <w:t xml:space="preserve"> as we observed in our cases. </w:t>
      </w:r>
    </w:p>
    <w:bookmarkEnd w:id="140"/>
    <w:p w:rsidR="00756B27" w:rsidRPr="004155EB" w:rsidRDefault="00B46F79" w:rsidP="003A185D">
      <w:pPr>
        <w:pStyle w:val="BodyText"/>
        <w:adjustRightInd w:val="0"/>
        <w:snapToGrid w:val="0"/>
        <w:spacing w:after="0"/>
        <w:ind w:firstLineChars="100" w:firstLine="240"/>
        <w:rPr>
          <w:rFonts w:ascii="Book Antiqua" w:hAnsi="Book Antiqua"/>
          <w:lang w:val="en-US"/>
        </w:rPr>
      </w:pPr>
      <w:r w:rsidRPr="004155EB">
        <w:rPr>
          <w:rFonts w:ascii="Book Antiqua" w:hAnsi="Book Antiqua"/>
          <w:lang w:val="en-US"/>
        </w:rPr>
        <w:t xml:space="preserve">The difference between the results of these studies is not sufficiently clear. The discrepancy between the studies of </w:t>
      </w:r>
      <w:r w:rsidRPr="004155EB">
        <w:rPr>
          <w:rFonts w:ascii="Book Antiqua" w:hAnsi="Book Antiqua"/>
          <w:i/>
          <w:lang w:val="en-US"/>
        </w:rPr>
        <w:t>VEGF-A</w:t>
      </w:r>
      <w:r w:rsidRPr="004155EB">
        <w:rPr>
          <w:rFonts w:ascii="Book Antiqua" w:hAnsi="Book Antiqua"/>
          <w:lang w:val="en-US"/>
        </w:rPr>
        <w:t xml:space="preserve"> polymorphism and CRC prognosis can be attributed to the differences in disease status, race and size of the sample </w:t>
      </w:r>
      <w:proofErr w:type="gramStart"/>
      <w:r w:rsidRPr="004155EB">
        <w:rPr>
          <w:rFonts w:ascii="Book Antiqua" w:hAnsi="Book Antiqua"/>
          <w:lang w:val="en-US"/>
        </w:rPr>
        <w:t>studied</w:t>
      </w:r>
      <w:r w:rsidR="00542846" w:rsidRPr="004155EB">
        <w:rPr>
          <w:rFonts w:ascii="Book Antiqua" w:hAnsi="Book Antiqua"/>
          <w:vertAlign w:val="superscript"/>
          <w:lang w:val="en-US"/>
        </w:rPr>
        <w:t>[</w:t>
      </w:r>
      <w:proofErr w:type="gramEnd"/>
      <w:r w:rsidR="00756B27" w:rsidRPr="004155EB">
        <w:rPr>
          <w:rFonts w:ascii="Book Antiqua" w:hAnsi="Book Antiqua"/>
          <w:vertAlign w:val="superscript"/>
          <w:lang w:val="en-US"/>
        </w:rPr>
        <w:t>29,3</w:t>
      </w:r>
      <w:r w:rsidR="00FC1F51" w:rsidRPr="004155EB">
        <w:rPr>
          <w:rFonts w:ascii="Book Antiqua" w:hAnsi="Book Antiqua"/>
          <w:vertAlign w:val="superscript"/>
          <w:lang w:val="en-US"/>
        </w:rPr>
        <w:t>6</w:t>
      </w:r>
      <w:r w:rsidR="00542846" w:rsidRPr="004155EB">
        <w:rPr>
          <w:rFonts w:ascii="Book Antiqua" w:hAnsi="Book Antiqua"/>
          <w:vertAlign w:val="superscript"/>
          <w:lang w:val="en-US"/>
        </w:rPr>
        <w:t>]</w:t>
      </w:r>
      <w:r w:rsidR="00756B27" w:rsidRPr="004155EB">
        <w:rPr>
          <w:rFonts w:ascii="Book Antiqua" w:hAnsi="Book Antiqua"/>
          <w:lang w:val="en-US"/>
        </w:rPr>
        <w:t xml:space="preserve">. </w:t>
      </w:r>
      <w:r w:rsidR="00600186" w:rsidRPr="004155EB">
        <w:rPr>
          <w:rFonts w:ascii="Book Antiqua" w:hAnsi="Book Antiqua"/>
          <w:lang w:val="en-US"/>
        </w:rPr>
        <w:t>Ano</w:t>
      </w:r>
      <w:r w:rsidR="00756B27" w:rsidRPr="004155EB">
        <w:rPr>
          <w:rFonts w:ascii="Book Antiqua" w:hAnsi="Book Antiqua"/>
          <w:lang w:val="en-US"/>
        </w:rPr>
        <w:t xml:space="preserve">ther possible explanation for these results is the DNA sequence variations in the </w:t>
      </w:r>
      <w:r w:rsidR="00756B27" w:rsidRPr="004155EB">
        <w:rPr>
          <w:rFonts w:ascii="Book Antiqua" w:hAnsi="Book Antiqua"/>
          <w:i/>
          <w:lang w:val="en-US"/>
        </w:rPr>
        <w:t>VEGF-A</w:t>
      </w:r>
      <w:r w:rsidR="00756B27" w:rsidRPr="004155EB">
        <w:rPr>
          <w:rFonts w:ascii="Book Antiqua" w:hAnsi="Book Antiqua"/>
          <w:lang w:val="en-US"/>
        </w:rPr>
        <w:t xml:space="preserve">, variation in the gene </w:t>
      </w:r>
      <w:r w:rsidR="00756B27" w:rsidRPr="004155EB">
        <w:rPr>
          <w:rFonts w:ascii="Book Antiqua" w:hAnsi="Book Antiqua"/>
          <w:i/>
          <w:lang w:val="en-US"/>
        </w:rPr>
        <w:t>locus</w:t>
      </w:r>
      <w:r w:rsidR="00756B27" w:rsidRPr="004155EB">
        <w:rPr>
          <w:rFonts w:ascii="Book Antiqua" w:hAnsi="Book Antiqua"/>
          <w:lang w:val="en-US"/>
        </w:rPr>
        <w:t>, action by several other genes and environmental characteristics</w:t>
      </w:r>
      <w:r w:rsidR="00D5420A" w:rsidRPr="004155EB">
        <w:rPr>
          <w:rFonts w:ascii="Book Antiqua" w:hAnsi="Book Antiqua"/>
          <w:lang w:val="en-US"/>
        </w:rPr>
        <w:t xml:space="preserve">. </w:t>
      </w:r>
      <w:r w:rsidR="00B3360A" w:rsidRPr="004155EB">
        <w:rPr>
          <w:rFonts w:ascii="Book Antiqua" w:hAnsi="Book Antiqua"/>
          <w:lang w:val="en-US"/>
        </w:rPr>
        <w:t>All these variables may alter VEGF-A production and/or activity, thereby causing inter-individual differences in the lymphangiogenesis and lymphatic tumor spread</w:t>
      </w:r>
      <w:r w:rsidR="00600186" w:rsidRPr="004155EB">
        <w:rPr>
          <w:rFonts w:ascii="Book Antiqua" w:hAnsi="Book Antiqua"/>
          <w:lang w:val="en-US"/>
        </w:rPr>
        <w:t xml:space="preserve"> and,</w:t>
      </w:r>
      <w:r w:rsidR="00756B27" w:rsidRPr="004155EB">
        <w:rPr>
          <w:rFonts w:ascii="Book Antiqua" w:hAnsi="Book Antiqua"/>
          <w:lang w:val="en-US"/>
        </w:rPr>
        <w:t xml:space="preserve"> thus</w:t>
      </w:r>
      <w:r w:rsidR="00600186" w:rsidRPr="004155EB">
        <w:rPr>
          <w:rFonts w:ascii="Book Antiqua" w:hAnsi="Book Antiqua"/>
          <w:lang w:val="en-US"/>
        </w:rPr>
        <w:t>,</w:t>
      </w:r>
      <w:r w:rsidR="00756B27" w:rsidRPr="004155EB">
        <w:rPr>
          <w:rFonts w:ascii="Book Antiqua" w:hAnsi="Book Antiqua"/>
          <w:lang w:val="en-US"/>
        </w:rPr>
        <w:t xml:space="preserve"> in the development and progression of </w:t>
      </w:r>
      <w:r w:rsidR="00D5420A" w:rsidRPr="004155EB">
        <w:rPr>
          <w:rFonts w:ascii="Book Antiqua" w:hAnsi="Book Antiqua"/>
          <w:lang w:val="en-US"/>
        </w:rPr>
        <w:t xml:space="preserve">the </w:t>
      </w:r>
      <w:proofErr w:type="gramStart"/>
      <w:r w:rsidR="00542846" w:rsidRPr="004155EB">
        <w:rPr>
          <w:rFonts w:ascii="Book Antiqua" w:hAnsi="Book Antiqua"/>
          <w:lang w:val="en-US"/>
        </w:rPr>
        <w:t>tumors</w:t>
      </w:r>
      <w:r w:rsidR="00542846" w:rsidRPr="004155EB">
        <w:rPr>
          <w:rFonts w:ascii="Book Antiqua" w:hAnsi="Book Antiqua"/>
          <w:vertAlign w:val="superscript"/>
          <w:lang w:val="en-US"/>
        </w:rPr>
        <w:t>[</w:t>
      </w:r>
      <w:proofErr w:type="gramEnd"/>
      <w:r w:rsidR="00542846" w:rsidRPr="004155EB">
        <w:rPr>
          <w:rFonts w:ascii="Book Antiqua" w:hAnsi="Book Antiqua"/>
          <w:vertAlign w:val="superscript"/>
          <w:lang w:val="en-US"/>
        </w:rPr>
        <w:t>29,3</w:t>
      </w:r>
      <w:r w:rsidR="00FC1F51" w:rsidRPr="004155EB">
        <w:rPr>
          <w:rFonts w:ascii="Book Antiqua" w:hAnsi="Book Antiqua"/>
          <w:vertAlign w:val="superscript"/>
          <w:lang w:val="en-US"/>
        </w:rPr>
        <w:t>6</w:t>
      </w:r>
      <w:r w:rsidR="00542846" w:rsidRPr="004155EB">
        <w:rPr>
          <w:rFonts w:ascii="Book Antiqua" w:hAnsi="Book Antiqua"/>
          <w:vertAlign w:val="superscript"/>
          <w:lang w:val="en-US"/>
        </w:rPr>
        <w:t>,</w:t>
      </w:r>
      <w:r w:rsidR="00FC1F51" w:rsidRPr="004155EB">
        <w:rPr>
          <w:rFonts w:ascii="Book Antiqua" w:hAnsi="Book Antiqua"/>
          <w:vertAlign w:val="superscript"/>
          <w:lang w:val="en-US"/>
        </w:rPr>
        <w:t>39</w:t>
      </w:r>
      <w:r w:rsidR="00542846" w:rsidRPr="004155EB">
        <w:rPr>
          <w:rFonts w:ascii="Book Antiqua" w:hAnsi="Book Antiqua"/>
          <w:vertAlign w:val="superscript"/>
          <w:lang w:val="en-US"/>
        </w:rPr>
        <w:t>]</w:t>
      </w:r>
      <w:r w:rsidR="00756B27" w:rsidRPr="004155EB">
        <w:rPr>
          <w:rFonts w:ascii="Book Antiqua" w:hAnsi="Book Antiqua"/>
          <w:lang w:val="en-US"/>
        </w:rPr>
        <w:t>.</w:t>
      </w:r>
      <w:r w:rsidR="00600186" w:rsidRPr="004155EB">
        <w:rPr>
          <w:rFonts w:ascii="Book Antiqua" w:hAnsi="Book Antiqua"/>
          <w:lang w:val="en-US"/>
        </w:rPr>
        <w:t xml:space="preserve"> </w:t>
      </w:r>
      <w:r w:rsidRPr="004155EB">
        <w:rPr>
          <w:rFonts w:ascii="Book Antiqua" w:hAnsi="Book Antiqua"/>
          <w:lang w:val="en-US"/>
        </w:rPr>
        <w:t xml:space="preserve">The differential role that individual polymorphisms of </w:t>
      </w:r>
      <w:r w:rsidRPr="004155EB">
        <w:rPr>
          <w:rFonts w:ascii="Book Antiqua" w:hAnsi="Book Antiqua"/>
          <w:i/>
          <w:lang w:val="en-US"/>
        </w:rPr>
        <w:t>VEGF-A</w:t>
      </w:r>
      <w:r w:rsidRPr="004155EB">
        <w:rPr>
          <w:rFonts w:ascii="Book Antiqua" w:hAnsi="Book Antiqua"/>
          <w:lang w:val="en-US"/>
        </w:rPr>
        <w:t xml:space="preserve"> may play in the biological activity of VEGF-A protein secreted by intratumoral variability of </w:t>
      </w:r>
      <w:r w:rsidRPr="004155EB">
        <w:rPr>
          <w:rFonts w:ascii="Book Antiqua" w:hAnsi="Book Antiqua"/>
          <w:i/>
          <w:lang w:val="en-US"/>
        </w:rPr>
        <w:t>VEGF-A</w:t>
      </w:r>
      <w:r w:rsidRPr="004155EB">
        <w:rPr>
          <w:rFonts w:ascii="Book Antiqua" w:hAnsi="Book Antiqua"/>
          <w:lang w:val="en-US"/>
        </w:rPr>
        <w:t xml:space="preserve"> genetic expression is enhanced by these findings.</w:t>
      </w:r>
      <w:r w:rsidR="00756B27" w:rsidRPr="004155EB">
        <w:rPr>
          <w:rFonts w:ascii="Book Antiqua" w:hAnsi="Book Antiqua"/>
          <w:lang w:val="en-US"/>
        </w:rPr>
        <w:t xml:space="preserve"> In a large meta-analysis</w:t>
      </w:r>
      <w:r w:rsidR="00600186" w:rsidRPr="004155EB">
        <w:rPr>
          <w:rFonts w:ascii="Book Antiqua" w:hAnsi="Book Antiqua"/>
          <w:lang w:val="en-US"/>
        </w:rPr>
        <w:t>, involv</w:t>
      </w:r>
      <w:r w:rsidR="00390C39" w:rsidRPr="004155EB">
        <w:rPr>
          <w:rFonts w:ascii="Book Antiqua" w:hAnsi="Book Antiqua"/>
          <w:lang w:val="en-US"/>
        </w:rPr>
        <w:t>ing 27 studies</w:t>
      </w:r>
      <w:r w:rsidR="00542846" w:rsidRPr="004155EB">
        <w:rPr>
          <w:rFonts w:ascii="Book Antiqua" w:hAnsi="Book Antiqua"/>
          <w:lang w:val="en-US"/>
        </w:rPr>
        <w:t xml:space="preserve"> Des Guetz </w:t>
      </w:r>
      <w:r w:rsidR="00542846" w:rsidRPr="004155EB">
        <w:rPr>
          <w:rFonts w:ascii="Book Antiqua" w:hAnsi="Book Antiqua"/>
          <w:i/>
          <w:lang w:val="en-US"/>
        </w:rPr>
        <w:t xml:space="preserve">et </w:t>
      </w:r>
      <w:proofErr w:type="gramStart"/>
      <w:r w:rsidR="00542846" w:rsidRPr="004155EB">
        <w:rPr>
          <w:rFonts w:ascii="Book Antiqua" w:hAnsi="Book Antiqua"/>
          <w:i/>
          <w:lang w:val="en-US"/>
        </w:rPr>
        <w:t>al</w:t>
      </w:r>
      <w:r w:rsidR="00542846" w:rsidRPr="004155EB">
        <w:rPr>
          <w:rFonts w:ascii="Book Antiqua" w:hAnsi="Book Antiqua"/>
          <w:vertAlign w:val="superscript"/>
          <w:lang w:val="en-US"/>
        </w:rPr>
        <w:t>[</w:t>
      </w:r>
      <w:proofErr w:type="gramEnd"/>
      <w:r w:rsidR="00542846" w:rsidRPr="004155EB">
        <w:rPr>
          <w:rFonts w:ascii="Book Antiqua" w:hAnsi="Book Antiqua"/>
          <w:vertAlign w:val="superscript"/>
          <w:lang w:val="en-US"/>
        </w:rPr>
        <w:t>19]</w:t>
      </w:r>
      <w:r w:rsidR="00756B27" w:rsidRPr="004155EB">
        <w:rPr>
          <w:rFonts w:ascii="Book Antiqua" w:hAnsi="Book Antiqua"/>
          <w:lang w:val="en-US"/>
        </w:rPr>
        <w:t xml:space="preserve"> demonstrated that </w:t>
      </w:r>
      <w:r w:rsidR="00756B27" w:rsidRPr="004155EB">
        <w:rPr>
          <w:rFonts w:ascii="Book Antiqua" w:hAnsi="Book Antiqua"/>
          <w:i/>
          <w:lang w:val="en-US"/>
        </w:rPr>
        <w:t>VEGF-A</w:t>
      </w:r>
      <w:r w:rsidR="00756B27" w:rsidRPr="004155EB">
        <w:rPr>
          <w:rFonts w:ascii="Book Antiqua" w:hAnsi="Book Antiqua"/>
          <w:lang w:val="en-US"/>
        </w:rPr>
        <w:t xml:space="preserve"> overexpression is significantly correlated with poor overall survival and with an increased risk of relapse</w:t>
      </w:r>
      <w:r w:rsidR="00D5420A" w:rsidRPr="004155EB">
        <w:rPr>
          <w:rFonts w:ascii="Book Antiqua" w:hAnsi="Book Antiqua"/>
          <w:lang w:val="en-US"/>
        </w:rPr>
        <w:t xml:space="preserve"> in CRC patients</w:t>
      </w:r>
      <w:r w:rsidR="00756B27" w:rsidRPr="004155EB">
        <w:rPr>
          <w:rFonts w:ascii="Book Antiqua" w:hAnsi="Book Antiqua"/>
          <w:lang w:val="en-US"/>
        </w:rPr>
        <w:t>.</w:t>
      </w:r>
    </w:p>
    <w:p w:rsidR="00756B27" w:rsidRPr="004155EB" w:rsidRDefault="00B46F79" w:rsidP="003A185D">
      <w:pPr>
        <w:pStyle w:val="BodyText"/>
        <w:adjustRightInd w:val="0"/>
        <w:snapToGrid w:val="0"/>
        <w:spacing w:after="0"/>
        <w:ind w:firstLineChars="100" w:firstLine="240"/>
        <w:rPr>
          <w:rFonts w:ascii="Book Antiqua" w:hAnsi="Book Antiqua"/>
          <w:lang w:val="en-US"/>
        </w:rPr>
      </w:pPr>
      <w:r w:rsidRPr="004155EB">
        <w:rPr>
          <w:rFonts w:ascii="Book Antiqua" w:hAnsi="Book Antiqua"/>
          <w:lang w:val="en-US"/>
        </w:rPr>
        <w:t xml:space="preserve">The differences between the results of published studies can be attributed to the different sources of DNA, the different ethnic backgrounds of the patients studied, the number of patients tested, the different designs of the studies, a lack of prospective randomized trials, laboratory tests, numerous genetic polymorphisms and errors in the interpretation of </w:t>
      </w:r>
      <w:proofErr w:type="gramStart"/>
      <w:r w:rsidRPr="004155EB">
        <w:rPr>
          <w:rFonts w:ascii="Book Antiqua" w:hAnsi="Book Antiqua"/>
          <w:lang w:val="en-US"/>
        </w:rPr>
        <w:t>results</w:t>
      </w:r>
      <w:r w:rsidRPr="004155EB">
        <w:rPr>
          <w:rFonts w:ascii="Book Antiqua" w:hAnsi="Book Antiqua"/>
          <w:vertAlign w:val="superscript"/>
          <w:lang w:val="en-US"/>
        </w:rPr>
        <w:t>[</w:t>
      </w:r>
      <w:proofErr w:type="gramEnd"/>
      <w:r w:rsidRPr="004155EB">
        <w:rPr>
          <w:rFonts w:ascii="Book Antiqua" w:hAnsi="Book Antiqua"/>
          <w:vertAlign w:val="superscript"/>
          <w:lang w:val="en-US"/>
        </w:rPr>
        <w:t>4</w:t>
      </w:r>
      <w:r w:rsidR="004D3FBA" w:rsidRPr="004155EB">
        <w:rPr>
          <w:rFonts w:ascii="Book Antiqua" w:hAnsi="Book Antiqua"/>
          <w:vertAlign w:val="superscript"/>
          <w:lang w:val="en-US"/>
        </w:rPr>
        <w:t>4</w:t>
      </w:r>
      <w:r w:rsidRPr="004155EB">
        <w:rPr>
          <w:rFonts w:ascii="Book Antiqua" w:hAnsi="Book Antiqua"/>
          <w:vertAlign w:val="superscript"/>
          <w:lang w:val="en-US"/>
        </w:rPr>
        <w:t>-4</w:t>
      </w:r>
      <w:r w:rsidR="004D3FBA" w:rsidRPr="004155EB">
        <w:rPr>
          <w:rFonts w:ascii="Book Antiqua" w:hAnsi="Book Antiqua"/>
          <w:vertAlign w:val="superscript"/>
          <w:lang w:val="en-US"/>
        </w:rPr>
        <w:t>6</w:t>
      </w:r>
      <w:r w:rsidRPr="004155EB">
        <w:rPr>
          <w:rFonts w:ascii="Book Antiqua" w:hAnsi="Book Antiqua"/>
          <w:vertAlign w:val="superscript"/>
          <w:lang w:val="en-US"/>
        </w:rPr>
        <w:t>]</w:t>
      </w:r>
      <w:r w:rsidRPr="004155EB">
        <w:rPr>
          <w:rFonts w:ascii="Book Antiqua" w:hAnsi="Book Antiqua"/>
          <w:lang w:val="en-US"/>
        </w:rPr>
        <w:t xml:space="preserve">. </w:t>
      </w:r>
    </w:p>
    <w:p w:rsidR="00756B27" w:rsidRPr="004155EB" w:rsidRDefault="00756B27" w:rsidP="003A185D">
      <w:pPr>
        <w:adjustRightInd w:val="0"/>
        <w:snapToGrid w:val="0"/>
        <w:spacing w:after="0" w:line="360" w:lineRule="auto"/>
        <w:ind w:firstLineChars="100" w:firstLine="240"/>
        <w:jc w:val="both"/>
        <w:rPr>
          <w:rFonts w:ascii="Book Antiqua" w:hAnsi="Book Antiqua" w:cs="Arial"/>
          <w:sz w:val="24"/>
          <w:szCs w:val="24"/>
          <w:lang w:val="en-US" w:eastAsia="pt-BR"/>
        </w:rPr>
      </w:pPr>
      <w:r w:rsidRPr="004155EB">
        <w:rPr>
          <w:rFonts w:ascii="Book Antiqua" w:hAnsi="Book Antiqua" w:cs="Arial"/>
          <w:sz w:val="24"/>
          <w:szCs w:val="24"/>
          <w:lang w:val="en-US"/>
        </w:rPr>
        <w:t xml:space="preserve">In summary, </w:t>
      </w:r>
      <w:r w:rsidR="00390C39" w:rsidRPr="004155EB">
        <w:rPr>
          <w:rFonts w:ascii="Book Antiqua" w:hAnsi="Book Antiqua" w:cs="Arial"/>
          <w:sz w:val="24"/>
          <w:szCs w:val="24"/>
          <w:lang w:val="en-US"/>
        </w:rPr>
        <w:t>in the univariate analysis</w:t>
      </w:r>
      <w:r w:rsidRPr="004155EB">
        <w:rPr>
          <w:rFonts w:ascii="Book Antiqua" w:hAnsi="Book Antiqua" w:cs="Arial"/>
          <w:sz w:val="24"/>
          <w:szCs w:val="24"/>
          <w:lang w:val="en-US"/>
        </w:rPr>
        <w:t xml:space="preserve"> </w:t>
      </w:r>
      <w:r w:rsidR="00390C39" w:rsidRPr="004155EB">
        <w:rPr>
          <w:rFonts w:ascii="Book Antiqua" w:hAnsi="Book Antiqua" w:cs="Arial"/>
          <w:sz w:val="24"/>
          <w:szCs w:val="24"/>
          <w:lang w:val="en-US"/>
        </w:rPr>
        <w:t xml:space="preserve">we found </w:t>
      </w:r>
      <w:r w:rsidRPr="004155EB">
        <w:rPr>
          <w:rFonts w:ascii="Book Antiqua" w:hAnsi="Book Antiqua" w:cs="Arial"/>
          <w:sz w:val="24"/>
          <w:szCs w:val="24"/>
          <w:lang w:val="en-US"/>
        </w:rPr>
        <w:t>an</w:t>
      </w:r>
      <w:r w:rsidR="002404EC" w:rsidRPr="004155EB">
        <w:rPr>
          <w:rFonts w:ascii="Book Antiqua" w:hAnsi="Book Antiqua" w:cs="Arial"/>
          <w:sz w:val="24"/>
          <w:szCs w:val="24"/>
          <w:lang w:val="en-US"/>
        </w:rPr>
        <w:t xml:space="preserve"> association between genotype C</w:t>
      </w:r>
      <w:r w:rsidRPr="004155EB">
        <w:rPr>
          <w:rFonts w:ascii="Book Antiqua" w:hAnsi="Book Antiqua" w:cs="Arial"/>
          <w:sz w:val="24"/>
          <w:szCs w:val="24"/>
          <w:lang w:val="en-US"/>
        </w:rPr>
        <w:t xml:space="preserve">C </w:t>
      </w:r>
      <w:r w:rsidR="00390C39" w:rsidRPr="004155EB">
        <w:rPr>
          <w:rFonts w:ascii="Book Antiqua" w:hAnsi="Book Antiqua" w:cs="Arial"/>
          <w:sz w:val="24"/>
          <w:szCs w:val="24"/>
          <w:lang w:val="en-US"/>
        </w:rPr>
        <w:t xml:space="preserve">of the </w:t>
      </w:r>
      <w:r w:rsidRPr="004155EB">
        <w:rPr>
          <w:rFonts w:ascii="Book Antiqua" w:hAnsi="Book Antiqua" w:cs="Arial"/>
          <w:i/>
          <w:sz w:val="24"/>
          <w:szCs w:val="24"/>
          <w:lang w:val="en-US"/>
        </w:rPr>
        <w:t>VEGF-A</w:t>
      </w:r>
      <w:r w:rsidR="005C2521" w:rsidRPr="004155EB">
        <w:rPr>
          <w:rFonts w:ascii="Book Antiqua" w:hAnsi="Book Antiqua" w:cs="Arial"/>
          <w:sz w:val="24"/>
          <w:szCs w:val="24"/>
          <w:lang w:val="en-US"/>
        </w:rPr>
        <w:t xml:space="preserve"> -1498C&gt;T</w:t>
      </w:r>
      <w:r w:rsidR="005500ED" w:rsidRPr="004155EB">
        <w:rPr>
          <w:rFonts w:ascii="Book Antiqua" w:hAnsi="Book Antiqua" w:cs="Arial"/>
          <w:sz w:val="24"/>
          <w:szCs w:val="24"/>
          <w:lang w:val="en-US"/>
        </w:rPr>
        <w:t xml:space="preserve"> </w:t>
      </w:r>
      <w:r w:rsidRPr="004155EB">
        <w:rPr>
          <w:rFonts w:ascii="Book Antiqua" w:hAnsi="Book Antiqua" w:cs="Arial"/>
          <w:sz w:val="24"/>
          <w:szCs w:val="24"/>
          <w:lang w:val="en-US"/>
        </w:rPr>
        <w:t>pol</w:t>
      </w:r>
      <w:r w:rsidR="00390C39" w:rsidRPr="004155EB">
        <w:rPr>
          <w:rFonts w:ascii="Book Antiqua" w:hAnsi="Book Antiqua" w:cs="Arial"/>
          <w:sz w:val="24"/>
          <w:szCs w:val="24"/>
          <w:lang w:val="en-US"/>
        </w:rPr>
        <w:t>ymorphism and the occurrence of</w:t>
      </w:r>
      <w:r w:rsidR="00915180" w:rsidRPr="004155EB">
        <w:rPr>
          <w:rFonts w:ascii="Book Antiqua" w:hAnsi="Book Antiqua" w:cs="Arial"/>
          <w:sz w:val="24"/>
          <w:szCs w:val="24"/>
          <w:lang w:val="en-US"/>
        </w:rPr>
        <w:t xml:space="preserve"> </w:t>
      </w:r>
      <w:r w:rsidRPr="004155EB">
        <w:rPr>
          <w:rFonts w:ascii="Book Antiqua" w:hAnsi="Book Antiqua" w:cs="Arial"/>
          <w:sz w:val="24"/>
          <w:szCs w:val="24"/>
          <w:lang w:val="en-US"/>
        </w:rPr>
        <w:lastRenderedPageBreak/>
        <w:t>hepa</w:t>
      </w:r>
      <w:r w:rsidR="00390C39" w:rsidRPr="004155EB">
        <w:rPr>
          <w:rFonts w:ascii="Book Antiqua" w:hAnsi="Book Antiqua" w:cs="Arial"/>
          <w:sz w:val="24"/>
          <w:szCs w:val="24"/>
          <w:lang w:val="en-US"/>
        </w:rPr>
        <w:t>tic metastasis of CRC</w:t>
      </w:r>
      <w:r w:rsidRPr="004155EB">
        <w:rPr>
          <w:rFonts w:ascii="Book Antiqua" w:hAnsi="Book Antiqua" w:cs="Arial"/>
          <w:sz w:val="24"/>
          <w:szCs w:val="24"/>
          <w:lang w:val="en-US"/>
        </w:rPr>
        <w:t xml:space="preserve">. </w:t>
      </w:r>
      <w:r w:rsidR="00390C39" w:rsidRPr="004155EB">
        <w:rPr>
          <w:rFonts w:ascii="Book Antiqua" w:hAnsi="Book Antiqua" w:cs="Arial"/>
          <w:sz w:val="24"/>
          <w:szCs w:val="24"/>
          <w:lang w:val="en-US"/>
        </w:rPr>
        <w:t>In the multivariate analysis, g</w:t>
      </w:r>
      <w:r w:rsidR="002404EC" w:rsidRPr="004155EB">
        <w:rPr>
          <w:rFonts w:ascii="Book Antiqua" w:hAnsi="Book Antiqua" w:cs="Arial"/>
          <w:sz w:val="24"/>
          <w:szCs w:val="24"/>
          <w:lang w:val="en-US"/>
        </w:rPr>
        <w:t>enotypes CT and C</w:t>
      </w:r>
      <w:r w:rsidRPr="004155EB">
        <w:rPr>
          <w:rFonts w:ascii="Book Antiqua" w:hAnsi="Book Antiqua" w:cs="Arial"/>
          <w:sz w:val="24"/>
          <w:szCs w:val="24"/>
          <w:lang w:val="en-US"/>
        </w:rPr>
        <w:t xml:space="preserve">C of </w:t>
      </w:r>
      <w:r w:rsidRPr="004155EB">
        <w:rPr>
          <w:rFonts w:ascii="Book Antiqua" w:hAnsi="Book Antiqua" w:cs="Arial"/>
          <w:i/>
          <w:sz w:val="24"/>
          <w:szCs w:val="24"/>
          <w:lang w:val="en-US"/>
        </w:rPr>
        <w:t>VEGF-A</w:t>
      </w:r>
      <w:r w:rsidR="005C2521" w:rsidRPr="004155EB">
        <w:rPr>
          <w:rFonts w:ascii="Book Antiqua" w:hAnsi="Book Antiqua" w:cs="Arial"/>
          <w:sz w:val="24"/>
          <w:szCs w:val="24"/>
          <w:lang w:val="en-US"/>
        </w:rPr>
        <w:t xml:space="preserve"> -1498C&gt;T</w:t>
      </w:r>
      <w:r w:rsidR="005500ED" w:rsidRPr="004155EB">
        <w:rPr>
          <w:rFonts w:ascii="Book Antiqua" w:hAnsi="Book Antiqua" w:cs="Arial"/>
          <w:sz w:val="24"/>
          <w:szCs w:val="24"/>
          <w:lang w:val="en-US"/>
        </w:rPr>
        <w:t xml:space="preserve"> </w:t>
      </w:r>
      <w:r w:rsidRPr="004155EB">
        <w:rPr>
          <w:rFonts w:ascii="Book Antiqua" w:hAnsi="Book Antiqua" w:cs="Arial"/>
          <w:sz w:val="24"/>
          <w:szCs w:val="24"/>
          <w:lang w:val="en-US"/>
        </w:rPr>
        <w:t>polymorphism and</w:t>
      </w:r>
      <w:r w:rsidR="002404EC" w:rsidRPr="004155EB">
        <w:rPr>
          <w:rFonts w:ascii="Book Antiqua" w:hAnsi="Book Antiqua" w:cs="Arial"/>
          <w:sz w:val="24"/>
          <w:szCs w:val="24"/>
          <w:lang w:val="en-US"/>
        </w:rPr>
        <w:t xml:space="preserve"> genotype C</w:t>
      </w:r>
      <w:r w:rsidRPr="004155EB">
        <w:rPr>
          <w:rFonts w:ascii="Book Antiqua" w:hAnsi="Book Antiqua" w:cs="Arial"/>
          <w:sz w:val="24"/>
          <w:szCs w:val="24"/>
          <w:lang w:val="en-US"/>
        </w:rPr>
        <w:t xml:space="preserve">C of </w:t>
      </w:r>
      <w:r w:rsidRPr="004155EB">
        <w:rPr>
          <w:rFonts w:ascii="Book Antiqua" w:hAnsi="Book Antiqua" w:cs="Arial"/>
          <w:i/>
          <w:sz w:val="24"/>
          <w:szCs w:val="24"/>
          <w:lang w:val="en-US"/>
        </w:rPr>
        <w:t>VEGF-A</w:t>
      </w:r>
      <w:r w:rsidRPr="004155EB">
        <w:rPr>
          <w:rFonts w:ascii="Book Antiqua" w:hAnsi="Book Antiqua" w:cs="Arial"/>
          <w:sz w:val="24"/>
          <w:szCs w:val="24"/>
          <w:lang w:val="en-US"/>
        </w:rPr>
        <w:t xml:space="preserve"> -634C&gt;G </w:t>
      </w:r>
      <w:r w:rsidR="005500ED" w:rsidRPr="004155EB">
        <w:rPr>
          <w:rFonts w:ascii="Book Antiqua" w:hAnsi="Book Antiqua" w:cs="Arial"/>
          <w:sz w:val="24"/>
          <w:szCs w:val="24"/>
          <w:lang w:val="en-US"/>
        </w:rPr>
        <w:t xml:space="preserve">genetic </w:t>
      </w:r>
      <w:r w:rsidRPr="004155EB">
        <w:rPr>
          <w:rFonts w:ascii="Book Antiqua" w:hAnsi="Book Antiqua" w:cs="Arial"/>
          <w:sz w:val="24"/>
          <w:szCs w:val="24"/>
          <w:lang w:val="en-US"/>
        </w:rPr>
        <w:t xml:space="preserve">polymorphism </w:t>
      </w:r>
      <w:r w:rsidR="00390C39" w:rsidRPr="004155EB">
        <w:rPr>
          <w:rFonts w:ascii="Book Antiqua" w:hAnsi="Book Antiqua" w:cs="Arial"/>
          <w:sz w:val="24"/>
          <w:szCs w:val="24"/>
          <w:lang w:val="en-US"/>
        </w:rPr>
        <w:t xml:space="preserve">are independent prognostic factors </w:t>
      </w:r>
      <w:r w:rsidR="00E22ADE" w:rsidRPr="004155EB">
        <w:rPr>
          <w:rFonts w:ascii="Book Antiqua" w:hAnsi="Book Antiqua" w:cs="Arial"/>
          <w:sz w:val="24"/>
          <w:szCs w:val="24"/>
          <w:lang w:val="en-US"/>
        </w:rPr>
        <w:t>for</w:t>
      </w:r>
      <w:r w:rsidRPr="004155EB">
        <w:rPr>
          <w:rFonts w:ascii="Book Antiqua" w:hAnsi="Book Antiqua" w:cs="Arial"/>
          <w:sz w:val="24"/>
          <w:szCs w:val="24"/>
          <w:lang w:val="en-US"/>
        </w:rPr>
        <w:t xml:space="preserve"> the risk of death </w:t>
      </w:r>
      <w:r w:rsidRPr="004155EB">
        <w:rPr>
          <w:rFonts w:ascii="Book Antiqua" w:hAnsi="Book Antiqua" w:cs="Arial"/>
          <w:sz w:val="24"/>
          <w:szCs w:val="24"/>
          <w:lang w:val="en-US" w:eastAsia="pt-BR"/>
        </w:rPr>
        <w:t xml:space="preserve">in </w:t>
      </w:r>
      <w:r w:rsidR="00DA2ED0" w:rsidRPr="004155EB">
        <w:rPr>
          <w:rFonts w:ascii="Book Antiqua" w:hAnsi="Book Antiqua" w:cs="Arial"/>
          <w:sz w:val="24"/>
          <w:szCs w:val="24"/>
          <w:lang w:val="en-US"/>
        </w:rPr>
        <w:t>Brazilian patients with</w:t>
      </w:r>
      <w:r w:rsidRPr="004155EB">
        <w:rPr>
          <w:rFonts w:ascii="Book Antiqua" w:hAnsi="Book Antiqua" w:cs="Arial"/>
          <w:sz w:val="24"/>
          <w:szCs w:val="24"/>
          <w:lang w:val="en-US"/>
        </w:rPr>
        <w:t xml:space="preserve"> sporadic CRC. </w:t>
      </w:r>
    </w:p>
    <w:p w:rsidR="00756B27" w:rsidRPr="004155EB" w:rsidRDefault="00B46F79" w:rsidP="003A185D">
      <w:pPr>
        <w:pStyle w:val="BodyText"/>
        <w:adjustRightInd w:val="0"/>
        <w:snapToGrid w:val="0"/>
        <w:spacing w:after="0"/>
        <w:ind w:firstLineChars="100" w:firstLine="240"/>
        <w:rPr>
          <w:rFonts w:ascii="Book Antiqua" w:hAnsi="Book Antiqua"/>
          <w:lang w:val="en-US"/>
        </w:rPr>
      </w:pPr>
      <w:r w:rsidRPr="004155EB">
        <w:rPr>
          <w:rFonts w:ascii="Book Antiqua" w:hAnsi="Book Antiqua"/>
          <w:lang w:val="en-US"/>
        </w:rPr>
        <w:t xml:space="preserve">The study of </w:t>
      </w:r>
      <w:r w:rsidRPr="004155EB">
        <w:rPr>
          <w:rFonts w:ascii="Book Antiqua" w:hAnsi="Book Antiqua"/>
          <w:i/>
          <w:lang w:val="en-US"/>
        </w:rPr>
        <w:t>VEGF-A</w:t>
      </w:r>
      <w:r w:rsidRPr="004155EB">
        <w:rPr>
          <w:rFonts w:ascii="Book Antiqua" w:hAnsi="Book Antiqua"/>
          <w:lang w:val="en-US"/>
        </w:rPr>
        <w:t xml:space="preserve"> polymorphisms can bring new impacts on pharmacogenetics as VEGF-A is an important target in antineoplastic therapy, and the results of the </w:t>
      </w:r>
      <w:r w:rsidRPr="004155EB">
        <w:rPr>
          <w:rFonts w:ascii="Book Antiqua" w:hAnsi="Book Antiqua"/>
          <w:i/>
          <w:lang w:val="en-US"/>
        </w:rPr>
        <w:t>VEGF-A</w:t>
      </w:r>
      <w:r w:rsidRPr="004155EB">
        <w:rPr>
          <w:rFonts w:ascii="Book Antiqua" w:hAnsi="Book Antiqua"/>
          <w:lang w:val="en-US"/>
        </w:rPr>
        <w:t xml:space="preserve"> polymorphisms may enhance the targeted therapies.</w:t>
      </w:r>
      <w:r w:rsidR="00815825" w:rsidRPr="004155EB">
        <w:rPr>
          <w:rFonts w:ascii="Book Antiqua" w:hAnsi="Book Antiqua"/>
          <w:lang w:val="en-US"/>
        </w:rPr>
        <w:t xml:space="preserve"> This approach</w:t>
      </w:r>
      <w:r w:rsidR="00E22ADE" w:rsidRPr="004155EB">
        <w:rPr>
          <w:rFonts w:ascii="Book Antiqua" w:hAnsi="Book Antiqua"/>
          <w:lang w:val="en-US"/>
        </w:rPr>
        <w:t xml:space="preserve"> will be of great help to</w:t>
      </w:r>
      <w:r w:rsidR="00756B27" w:rsidRPr="004155EB">
        <w:rPr>
          <w:rFonts w:ascii="Book Antiqua" w:hAnsi="Book Antiqua"/>
          <w:lang w:val="en-US"/>
        </w:rPr>
        <w:t xml:space="preserve"> physicians </w:t>
      </w:r>
      <w:r w:rsidR="00E22ADE" w:rsidRPr="004155EB">
        <w:rPr>
          <w:rFonts w:ascii="Book Antiqua" w:hAnsi="Book Antiqua"/>
          <w:lang w:val="en-US"/>
        </w:rPr>
        <w:t>in terms of</w:t>
      </w:r>
      <w:r w:rsidR="00756B27" w:rsidRPr="004155EB">
        <w:rPr>
          <w:rFonts w:ascii="Book Antiqua" w:hAnsi="Book Antiqua"/>
          <w:lang w:val="en-US"/>
        </w:rPr>
        <w:t xml:space="preserve"> tailor</w:t>
      </w:r>
      <w:r w:rsidR="00E22ADE" w:rsidRPr="004155EB">
        <w:rPr>
          <w:rFonts w:ascii="Book Antiqua" w:hAnsi="Book Antiqua"/>
          <w:lang w:val="en-US"/>
        </w:rPr>
        <w:t>ing</w:t>
      </w:r>
      <w:r w:rsidR="00756B27" w:rsidRPr="004155EB">
        <w:rPr>
          <w:rFonts w:ascii="Book Antiqua" w:hAnsi="Book Antiqua"/>
          <w:lang w:val="en-US"/>
        </w:rPr>
        <w:t xml:space="preserve"> </w:t>
      </w:r>
      <w:r w:rsidR="00E22ADE" w:rsidRPr="004155EB">
        <w:rPr>
          <w:rFonts w:ascii="Book Antiqua" w:hAnsi="Book Antiqua"/>
          <w:lang w:val="en-US"/>
        </w:rPr>
        <w:t>individual therapies and enhancing</w:t>
      </w:r>
      <w:r w:rsidR="00756B27" w:rsidRPr="004155EB">
        <w:rPr>
          <w:rFonts w:ascii="Book Antiqua" w:hAnsi="Book Antiqua"/>
          <w:lang w:val="en-US"/>
        </w:rPr>
        <w:t xml:space="preserve"> </w:t>
      </w:r>
      <w:r w:rsidR="00E22ADE" w:rsidRPr="004155EB">
        <w:rPr>
          <w:rFonts w:ascii="Book Antiqua" w:hAnsi="Book Antiqua"/>
          <w:lang w:val="en-US"/>
        </w:rPr>
        <w:t xml:space="preserve">the </w:t>
      </w:r>
      <w:r w:rsidR="00756B27" w:rsidRPr="004155EB">
        <w:rPr>
          <w:rFonts w:ascii="Book Antiqua" w:hAnsi="Book Antiqua"/>
          <w:lang w:val="en-US"/>
        </w:rPr>
        <w:t xml:space="preserve">quality of patients’ postoperative treatment. Moreover, since genetic polymorphisms often </w:t>
      </w:r>
      <w:r w:rsidR="00815825" w:rsidRPr="004155EB">
        <w:rPr>
          <w:rFonts w:ascii="Book Antiqua" w:hAnsi="Book Antiqua"/>
          <w:lang w:val="en-US"/>
        </w:rPr>
        <w:t>show a discrepancy</w:t>
      </w:r>
      <w:r w:rsidR="00756B27" w:rsidRPr="004155EB">
        <w:rPr>
          <w:rFonts w:ascii="Book Antiqua" w:hAnsi="Book Antiqua"/>
          <w:lang w:val="en-US"/>
        </w:rPr>
        <w:t xml:space="preserve"> between ethnic groups, more studies are also warranted to clarify the association between the </w:t>
      </w:r>
      <w:r w:rsidR="00756B27" w:rsidRPr="004155EB">
        <w:rPr>
          <w:rFonts w:ascii="Book Antiqua" w:hAnsi="Book Antiqua"/>
          <w:i/>
          <w:lang w:val="en-US"/>
        </w:rPr>
        <w:t>VEGF-A</w:t>
      </w:r>
      <w:r w:rsidR="005500ED" w:rsidRPr="004155EB">
        <w:rPr>
          <w:rFonts w:ascii="Book Antiqua" w:hAnsi="Book Antiqua"/>
          <w:lang w:val="en-US"/>
        </w:rPr>
        <w:t xml:space="preserve"> </w:t>
      </w:r>
      <w:r w:rsidR="00756B27" w:rsidRPr="004155EB">
        <w:rPr>
          <w:rFonts w:ascii="Book Antiqua" w:hAnsi="Book Antiqua"/>
          <w:lang w:val="en-US"/>
        </w:rPr>
        <w:t xml:space="preserve">polymorphisms and </w:t>
      </w:r>
      <w:r w:rsidR="00815825" w:rsidRPr="004155EB">
        <w:rPr>
          <w:rFonts w:ascii="Book Antiqua" w:hAnsi="Book Antiqua"/>
          <w:lang w:val="en-US"/>
        </w:rPr>
        <w:t xml:space="preserve">the </w:t>
      </w:r>
      <w:r w:rsidR="00756B27" w:rsidRPr="004155EB">
        <w:rPr>
          <w:rFonts w:ascii="Book Antiqua" w:hAnsi="Book Antiqua"/>
          <w:lang w:val="en-US"/>
        </w:rPr>
        <w:t xml:space="preserve">CRC in diverse ethnic populations. </w:t>
      </w:r>
    </w:p>
    <w:p w:rsidR="00390C39" w:rsidRPr="004155EB" w:rsidRDefault="003A185D" w:rsidP="003A185D">
      <w:pPr>
        <w:adjustRightInd w:val="0"/>
        <w:snapToGrid w:val="0"/>
        <w:spacing w:after="0" w:line="360" w:lineRule="auto"/>
        <w:ind w:firstLineChars="50" w:firstLine="120"/>
        <w:jc w:val="both"/>
        <w:rPr>
          <w:rFonts w:ascii="Book Antiqua" w:hAnsi="Book Antiqua" w:cs="Arial"/>
          <w:sz w:val="24"/>
          <w:szCs w:val="24"/>
          <w:lang w:val="en-US" w:eastAsia="pt-BR"/>
        </w:rPr>
      </w:pPr>
      <w:r w:rsidRPr="004155EB">
        <w:rPr>
          <w:rFonts w:ascii="Book Antiqua" w:hAnsi="Book Antiqua" w:cs="Arial"/>
          <w:sz w:val="24"/>
          <w:szCs w:val="24"/>
          <w:lang w:val="en-US" w:eastAsia="zh-CN"/>
        </w:rPr>
        <w:t>In c</w:t>
      </w:r>
      <w:r w:rsidR="00275FE2" w:rsidRPr="004155EB">
        <w:rPr>
          <w:rFonts w:ascii="Book Antiqua" w:hAnsi="Book Antiqua" w:cs="Arial"/>
          <w:sz w:val="24"/>
          <w:szCs w:val="24"/>
          <w:lang w:val="en-US"/>
        </w:rPr>
        <w:t>onclusion</w:t>
      </w:r>
      <w:r w:rsidRPr="004155EB">
        <w:rPr>
          <w:rFonts w:ascii="Book Antiqua" w:hAnsi="Book Antiqua" w:cs="Arial"/>
          <w:sz w:val="24"/>
          <w:szCs w:val="24"/>
          <w:lang w:val="en-US" w:eastAsia="zh-CN"/>
        </w:rPr>
        <w:t>, o</w:t>
      </w:r>
      <w:r w:rsidR="002404EC" w:rsidRPr="004155EB">
        <w:rPr>
          <w:rFonts w:ascii="Book Antiqua" w:hAnsi="Book Antiqua" w:cs="Arial"/>
          <w:sz w:val="24"/>
          <w:szCs w:val="24"/>
          <w:lang w:val="en-US" w:eastAsia="pt-BR"/>
        </w:rPr>
        <w:t>ur data suggested that the C</w:t>
      </w:r>
      <w:r w:rsidR="00E22ADE" w:rsidRPr="004155EB">
        <w:rPr>
          <w:rFonts w:ascii="Book Antiqua" w:hAnsi="Book Antiqua" w:cs="Arial"/>
          <w:sz w:val="24"/>
          <w:szCs w:val="24"/>
          <w:lang w:val="en-US" w:eastAsia="pt-BR"/>
        </w:rPr>
        <w:t>T and</w:t>
      </w:r>
      <w:r w:rsidR="002404EC" w:rsidRPr="004155EB">
        <w:rPr>
          <w:rFonts w:ascii="Book Antiqua" w:hAnsi="Book Antiqua" w:cs="Arial"/>
          <w:sz w:val="24"/>
          <w:szCs w:val="24"/>
          <w:lang w:val="en-US" w:eastAsia="pt-BR"/>
        </w:rPr>
        <w:t xml:space="preserve"> C</w:t>
      </w:r>
      <w:r w:rsidR="00756B27" w:rsidRPr="004155EB">
        <w:rPr>
          <w:rFonts w:ascii="Book Antiqua" w:hAnsi="Book Antiqua" w:cs="Arial"/>
          <w:sz w:val="24"/>
          <w:szCs w:val="24"/>
          <w:lang w:val="en-US" w:eastAsia="pt-BR"/>
        </w:rPr>
        <w:t xml:space="preserve">C genotypes of the </w:t>
      </w:r>
      <w:r w:rsidR="00756B27" w:rsidRPr="004155EB">
        <w:rPr>
          <w:rFonts w:ascii="Book Antiqua" w:hAnsi="Book Antiqua" w:cs="Arial"/>
          <w:i/>
          <w:sz w:val="24"/>
          <w:szCs w:val="24"/>
          <w:lang w:val="en-US" w:eastAsia="pt-BR"/>
        </w:rPr>
        <w:t xml:space="preserve">VEGF-A </w:t>
      </w:r>
      <w:r w:rsidR="006826A6" w:rsidRPr="004155EB">
        <w:rPr>
          <w:rFonts w:ascii="Book Antiqua" w:hAnsi="Book Antiqua" w:cs="Arial"/>
          <w:sz w:val="24"/>
          <w:szCs w:val="24"/>
          <w:lang w:val="en-US" w:eastAsia="pt-BR"/>
        </w:rPr>
        <w:t>-1498C&gt;T</w:t>
      </w:r>
      <w:r w:rsidR="00E22ADE" w:rsidRPr="004155EB">
        <w:rPr>
          <w:rFonts w:ascii="Book Antiqua" w:hAnsi="Book Antiqua" w:cs="Arial"/>
          <w:sz w:val="24"/>
          <w:szCs w:val="24"/>
          <w:lang w:val="en-US" w:eastAsia="pt-BR"/>
        </w:rPr>
        <w:t xml:space="preserve"> polymorphisms </w:t>
      </w:r>
      <w:r w:rsidR="002404EC" w:rsidRPr="004155EB">
        <w:rPr>
          <w:rFonts w:ascii="Book Antiqua" w:hAnsi="Book Antiqua" w:cs="Arial"/>
          <w:sz w:val="24"/>
          <w:szCs w:val="24"/>
          <w:lang w:val="en-US" w:eastAsia="pt-BR"/>
        </w:rPr>
        <w:t>and the C</w:t>
      </w:r>
      <w:r w:rsidR="00756B27" w:rsidRPr="004155EB">
        <w:rPr>
          <w:rFonts w:ascii="Book Antiqua" w:hAnsi="Book Antiqua" w:cs="Arial"/>
          <w:sz w:val="24"/>
          <w:szCs w:val="24"/>
          <w:lang w:val="en-US" w:eastAsia="pt-BR"/>
        </w:rPr>
        <w:t xml:space="preserve">C genotype of the </w:t>
      </w:r>
      <w:r w:rsidR="00756B27" w:rsidRPr="004155EB">
        <w:rPr>
          <w:rFonts w:ascii="Book Antiqua" w:hAnsi="Book Antiqua" w:cs="Arial"/>
          <w:i/>
          <w:sz w:val="24"/>
          <w:szCs w:val="24"/>
          <w:lang w:val="en-US" w:eastAsia="pt-BR"/>
        </w:rPr>
        <w:t>VEGF-A</w:t>
      </w:r>
      <w:r w:rsidR="006826A6" w:rsidRPr="004155EB">
        <w:rPr>
          <w:rFonts w:ascii="Book Antiqua" w:hAnsi="Book Antiqua" w:cs="Arial"/>
          <w:sz w:val="24"/>
          <w:szCs w:val="24"/>
          <w:lang w:val="en-US" w:eastAsia="pt-BR"/>
        </w:rPr>
        <w:t xml:space="preserve"> -634C&gt;G</w:t>
      </w:r>
      <w:r w:rsidR="00756B27" w:rsidRPr="004155EB">
        <w:rPr>
          <w:rFonts w:ascii="Book Antiqua" w:hAnsi="Book Antiqua" w:cs="Arial"/>
          <w:sz w:val="24"/>
          <w:szCs w:val="24"/>
          <w:lang w:val="en-US" w:eastAsia="pt-BR"/>
        </w:rPr>
        <w:t xml:space="preserve"> polymorphism</w:t>
      </w:r>
      <w:r w:rsidR="00DA2ED0" w:rsidRPr="004155EB">
        <w:rPr>
          <w:rFonts w:ascii="Book Antiqua" w:hAnsi="Book Antiqua" w:cs="Arial"/>
          <w:sz w:val="24"/>
          <w:szCs w:val="24"/>
          <w:lang w:val="en-US" w:eastAsia="pt-BR"/>
        </w:rPr>
        <w:t>s</w:t>
      </w:r>
      <w:r w:rsidR="00756B27" w:rsidRPr="004155EB">
        <w:rPr>
          <w:rFonts w:ascii="Book Antiqua" w:hAnsi="Book Antiqua" w:cs="Arial"/>
          <w:sz w:val="24"/>
          <w:szCs w:val="24"/>
          <w:lang w:val="en-US" w:eastAsia="pt-BR"/>
        </w:rPr>
        <w:t xml:space="preserve"> </w:t>
      </w:r>
      <w:r w:rsidR="00390C39" w:rsidRPr="004155EB">
        <w:rPr>
          <w:rFonts w:ascii="Book Antiqua" w:hAnsi="Book Antiqua" w:cs="Arial"/>
          <w:sz w:val="24"/>
          <w:szCs w:val="24"/>
          <w:lang w:val="en-US"/>
        </w:rPr>
        <w:t>are i</w:t>
      </w:r>
      <w:r w:rsidR="00E22ADE" w:rsidRPr="004155EB">
        <w:rPr>
          <w:rFonts w:ascii="Book Antiqua" w:hAnsi="Book Antiqua" w:cs="Arial"/>
          <w:sz w:val="24"/>
          <w:szCs w:val="24"/>
          <w:lang w:val="en-US"/>
        </w:rPr>
        <w:t>ndependent prognostic factors for</w:t>
      </w:r>
      <w:r w:rsidR="00390C39" w:rsidRPr="004155EB">
        <w:rPr>
          <w:rFonts w:ascii="Book Antiqua" w:hAnsi="Book Antiqua" w:cs="Arial"/>
          <w:sz w:val="24"/>
          <w:szCs w:val="24"/>
          <w:lang w:val="en-US"/>
        </w:rPr>
        <w:t xml:space="preserve"> the risk of death </w:t>
      </w:r>
      <w:r w:rsidR="00390C39" w:rsidRPr="004155EB">
        <w:rPr>
          <w:rFonts w:ascii="Book Antiqua" w:hAnsi="Book Antiqua" w:cs="Arial"/>
          <w:sz w:val="24"/>
          <w:szCs w:val="24"/>
          <w:lang w:val="en-US" w:eastAsia="pt-BR"/>
        </w:rPr>
        <w:t xml:space="preserve">in </w:t>
      </w:r>
      <w:r w:rsidR="00390C39" w:rsidRPr="004155EB">
        <w:rPr>
          <w:rFonts w:ascii="Book Antiqua" w:hAnsi="Book Antiqua" w:cs="Arial"/>
          <w:sz w:val="24"/>
          <w:szCs w:val="24"/>
          <w:lang w:val="en-US"/>
        </w:rPr>
        <w:t>Brazilian patients with</w:t>
      </w:r>
      <w:r w:rsidR="00377224" w:rsidRPr="004155EB">
        <w:rPr>
          <w:rFonts w:ascii="Book Antiqua" w:hAnsi="Book Antiqua" w:cs="Arial"/>
          <w:sz w:val="24"/>
          <w:szCs w:val="24"/>
          <w:lang w:val="en-US"/>
        </w:rPr>
        <w:t xml:space="preserve"> sporadic colorectal carcinoma</w:t>
      </w:r>
      <w:r w:rsidR="00390C39" w:rsidRPr="004155EB">
        <w:rPr>
          <w:rFonts w:ascii="Book Antiqua" w:hAnsi="Book Antiqua" w:cs="Arial"/>
          <w:sz w:val="24"/>
          <w:szCs w:val="24"/>
          <w:lang w:val="en-US"/>
        </w:rPr>
        <w:t xml:space="preserve">. </w:t>
      </w:r>
    </w:p>
    <w:p w:rsidR="00542846" w:rsidRPr="004155EB" w:rsidRDefault="00542846" w:rsidP="00DB61E2">
      <w:pPr>
        <w:adjustRightInd w:val="0"/>
        <w:snapToGrid w:val="0"/>
        <w:spacing w:after="0" w:line="360" w:lineRule="auto"/>
        <w:jc w:val="both"/>
        <w:rPr>
          <w:rFonts w:ascii="Book Antiqua" w:hAnsi="Book Antiqua" w:cs="Arial"/>
          <w:b/>
          <w:sz w:val="24"/>
          <w:szCs w:val="24"/>
          <w:lang w:val="en-US" w:eastAsia="zh-CN"/>
        </w:rPr>
      </w:pPr>
    </w:p>
    <w:p w:rsidR="0007073B" w:rsidRPr="004155EB" w:rsidRDefault="00B3360A" w:rsidP="00DB61E2">
      <w:pPr>
        <w:autoSpaceDE w:val="0"/>
        <w:autoSpaceDN w:val="0"/>
        <w:spacing w:after="0" w:line="360" w:lineRule="auto"/>
        <w:jc w:val="both"/>
        <w:rPr>
          <w:rFonts w:ascii="Book Antiqua" w:hAnsi="Book Antiqua"/>
          <w:b/>
          <w:bCs/>
          <w:sz w:val="24"/>
          <w:szCs w:val="24"/>
          <w:lang w:val="en-US"/>
        </w:rPr>
      </w:pPr>
      <w:r w:rsidRPr="004155EB">
        <w:rPr>
          <w:rFonts w:ascii="Book Antiqua" w:hAnsi="Book Antiqua"/>
          <w:b/>
          <w:bCs/>
          <w:sz w:val="24"/>
          <w:szCs w:val="24"/>
          <w:lang w:val="en-US"/>
        </w:rPr>
        <w:t>COMMENTS</w:t>
      </w:r>
    </w:p>
    <w:p w:rsidR="0007073B" w:rsidRPr="004155EB" w:rsidRDefault="00B3360A" w:rsidP="00DB61E2">
      <w:pPr>
        <w:spacing w:after="0" w:line="360" w:lineRule="auto"/>
        <w:jc w:val="both"/>
        <w:rPr>
          <w:rFonts w:ascii="Book Antiqua" w:hAnsi="Book Antiqua"/>
          <w:b/>
          <w:bCs/>
          <w:i/>
          <w:sz w:val="24"/>
          <w:szCs w:val="24"/>
          <w:lang w:val="en-US"/>
        </w:rPr>
      </w:pPr>
      <w:r w:rsidRPr="004155EB">
        <w:rPr>
          <w:rFonts w:ascii="Book Antiqua" w:hAnsi="Book Antiqua"/>
          <w:b/>
          <w:bCs/>
          <w:i/>
          <w:sz w:val="24"/>
          <w:szCs w:val="24"/>
          <w:lang w:val="en-US"/>
        </w:rPr>
        <w:t>Background</w:t>
      </w:r>
    </w:p>
    <w:p w:rsidR="00393CCF" w:rsidRPr="004155EB" w:rsidRDefault="00393CCF" w:rsidP="00DB61E2">
      <w:pPr>
        <w:spacing w:after="0" w:line="360" w:lineRule="auto"/>
        <w:jc w:val="both"/>
        <w:rPr>
          <w:rFonts w:ascii="Book Antiqua" w:hAnsi="Book Antiqua"/>
          <w:sz w:val="24"/>
          <w:szCs w:val="24"/>
          <w:lang w:val="en-US"/>
        </w:rPr>
      </w:pPr>
      <w:r w:rsidRPr="004155EB">
        <w:rPr>
          <w:rFonts w:ascii="Book Antiqua" w:hAnsi="Book Antiqua"/>
          <w:sz w:val="24"/>
          <w:szCs w:val="24"/>
          <w:lang w:val="en-US"/>
        </w:rPr>
        <w:t xml:space="preserve">Polymorphisms are naturally occurring DNA sequence variations, which differ from the gene mutations. The functional polymorphisms could contribute to the difference between individuals according to the susceptibility and severity of diseases. Polymorphisms alone or in combination with environmental factors may affect the angiogenic pathway and, thereby, the susceptibility and severity of cancer. The vascular endothelial growth factor (VEGF), one of the most potent endothelial cell mitogens, is considered one of the strongest promoters of angiogenesis in </w:t>
      </w:r>
      <w:r w:rsidR="004155EB" w:rsidRPr="004155EB">
        <w:rPr>
          <w:rFonts w:ascii="Book Antiqua" w:hAnsi="Book Antiqua" w:cs="Arial"/>
          <w:sz w:val="24"/>
          <w:szCs w:val="24"/>
          <w:lang w:val="en-US"/>
        </w:rPr>
        <w:t>colorectal cancer</w:t>
      </w:r>
      <w:r w:rsidR="004155EB" w:rsidRPr="004155EB">
        <w:rPr>
          <w:rFonts w:ascii="Book Antiqua" w:hAnsi="Book Antiqua" w:cs="Arial"/>
          <w:sz w:val="24"/>
          <w:szCs w:val="24"/>
          <w:lang w:val="en-US" w:eastAsia="zh-CN"/>
        </w:rPr>
        <w:t xml:space="preserve"> (CRC)</w:t>
      </w:r>
      <w:r w:rsidRPr="004155EB">
        <w:rPr>
          <w:rFonts w:ascii="Book Antiqua" w:hAnsi="Book Antiqua"/>
          <w:sz w:val="24"/>
          <w:szCs w:val="24"/>
          <w:lang w:val="en-US"/>
        </w:rPr>
        <w:t xml:space="preserve">. Given these characteristics, VEGF is a potential marker for determining the prognosis of CRC and it has also been used as a therapeutic target for the new molecular anticancer drugs such as bevacizumab. </w:t>
      </w:r>
      <w:r w:rsidR="004155EB">
        <w:rPr>
          <w:rFonts w:ascii="Book Antiqua" w:hAnsi="Book Antiqua"/>
          <w:sz w:val="24"/>
          <w:szCs w:val="24"/>
          <w:lang w:val="en-US"/>
        </w:rPr>
        <w:t>VEGF-A</w:t>
      </w:r>
      <w:r w:rsidRPr="004155EB">
        <w:rPr>
          <w:rFonts w:ascii="Book Antiqua" w:hAnsi="Book Antiqua"/>
          <w:sz w:val="24"/>
          <w:szCs w:val="24"/>
          <w:lang w:val="en-US"/>
        </w:rPr>
        <w:t xml:space="preserve"> is considered to be the main, dominant inducer of the </w:t>
      </w:r>
      <w:r w:rsidRPr="004155EB">
        <w:rPr>
          <w:rFonts w:ascii="Book Antiqua" w:hAnsi="Book Antiqua"/>
          <w:sz w:val="24"/>
          <w:szCs w:val="24"/>
          <w:lang w:val="en-US"/>
        </w:rPr>
        <w:lastRenderedPageBreak/>
        <w:t xml:space="preserve">growth of blood vessels. The </w:t>
      </w:r>
      <w:r w:rsidRPr="004155EB">
        <w:rPr>
          <w:rFonts w:ascii="Book Antiqua" w:hAnsi="Book Antiqua"/>
          <w:i/>
          <w:sz w:val="24"/>
          <w:szCs w:val="24"/>
          <w:lang w:val="en-US"/>
        </w:rPr>
        <w:t>VEGF-A</w:t>
      </w:r>
      <w:r w:rsidRPr="004155EB">
        <w:rPr>
          <w:rFonts w:ascii="Book Antiqua" w:hAnsi="Book Antiqua"/>
          <w:sz w:val="24"/>
          <w:szCs w:val="24"/>
          <w:lang w:val="en-US"/>
        </w:rPr>
        <w:t xml:space="preserve"> -634G/C polymorphism appears to be associated with a higher </w:t>
      </w:r>
      <w:r w:rsidRPr="004155EB">
        <w:rPr>
          <w:rFonts w:ascii="Book Antiqua" w:hAnsi="Book Antiqua"/>
          <w:i/>
          <w:sz w:val="24"/>
          <w:szCs w:val="24"/>
          <w:lang w:val="en-US"/>
        </w:rPr>
        <w:t>VEGF-A</w:t>
      </w:r>
      <w:r w:rsidRPr="004155EB">
        <w:rPr>
          <w:rFonts w:ascii="Book Antiqua" w:hAnsi="Book Antiqua"/>
          <w:sz w:val="24"/>
          <w:szCs w:val="24"/>
          <w:lang w:val="en-US"/>
        </w:rPr>
        <w:t xml:space="preserve"> expression.</w:t>
      </w:r>
    </w:p>
    <w:p w:rsidR="004155EB" w:rsidRDefault="004155EB" w:rsidP="00DB61E2">
      <w:pPr>
        <w:spacing w:after="0" w:line="360" w:lineRule="auto"/>
        <w:jc w:val="both"/>
        <w:rPr>
          <w:rFonts w:ascii="Book Antiqua" w:hAnsi="Book Antiqua"/>
          <w:b/>
          <w:bCs/>
          <w:i/>
          <w:sz w:val="24"/>
          <w:szCs w:val="24"/>
          <w:lang w:val="en-US" w:eastAsia="zh-CN"/>
        </w:rPr>
      </w:pPr>
    </w:p>
    <w:p w:rsidR="0007073B" w:rsidRPr="004155EB" w:rsidRDefault="00B3360A" w:rsidP="00DB61E2">
      <w:pPr>
        <w:spacing w:after="0" w:line="360" w:lineRule="auto"/>
        <w:jc w:val="both"/>
        <w:rPr>
          <w:rFonts w:ascii="Book Antiqua" w:hAnsi="Book Antiqua"/>
          <w:b/>
          <w:bCs/>
          <w:i/>
          <w:sz w:val="24"/>
          <w:szCs w:val="24"/>
          <w:lang w:val="en-US"/>
        </w:rPr>
      </w:pPr>
      <w:r w:rsidRPr="004155EB">
        <w:rPr>
          <w:rFonts w:ascii="Book Antiqua" w:hAnsi="Book Antiqua"/>
          <w:b/>
          <w:bCs/>
          <w:i/>
          <w:sz w:val="24"/>
          <w:szCs w:val="24"/>
          <w:lang w:val="en-US"/>
        </w:rPr>
        <w:t>Research frontiers</w:t>
      </w:r>
    </w:p>
    <w:p w:rsidR="00393CCF" w:rsidRPr="004155EB" w:rsidRDefault="00393CCF" w:rsidP="00DB61E2">
      <w:pPr>
        <w:spacing w:after="0" w:line="360" w:lineRule="auto"/>
        <w:jc w:val="both"/>
        <w:rPr>
          <w:rFonts w:ascii="Book Antiqua" w:hAnsi="Book Antiqua"/>
          <w:sz w:val="24"/>
          <w:szCs w:val="24"/>
          <w:lang w:val="en-US"/>
        </w:rPr>
      </w:pPr>
      <w:r w:rsidRPr="004155EB">
        <w:rPr>
          <w:rFonts w:ascii="Book Antiqua" w:hAnsi="Book Antiqua"/>
          <w:sz w:val="24"/>
          <w:szCs w:val="24"/>
          <w:lang w:val="en-US"/>
        </w:rPr>
        <w:t xml:space="preserve">Studies have shown that the genetic polymorphisms can be used to predict the clinical outcomes of gastrointestinal, breast, ovary and pancreatic cancers. The human </w:t>
      </w:r>
      <w:r w:rsidRPr="004155EB">
        <w:rPr>
          <w:rFonts w:ascii="Book Antiqua" w:hAnsi="Book Antiqua"/>
          <w:i/>
          <w:sz w:val="24"/>
          <w:szCs w:val="24"/>
          <w:lang w:val="en-US"/>
        </w:rPr>
        <w:t>VEGF-A</w:t>
      </w:r>
      <w:r w:rsidRPr="004155EB">
        <w:rPr>
          <w:rFonts w:ascii="Book Antiqua" w:hAnsi="Book Antiqua"/>
          <w:sz w:val="24"/>
          <w:szCs w:val="24"/>
          <w:lang w:val="en-US"/>
        </w:rPr>
        <w:t xml:space="preserve"> gene is highly polymorphic, with more than 15 SNPs described, thus enabling wide variation in its expression between individuals from different ethnic groups, and there are</w:t>
      </w:r>
      <w:r w:rsidR="00CE1189" w:rsidRPr="004155EB">
        <w:rPr>
          <w:rFonts w:ascii="Book Antiqua" w:hAnsi="Book Antiqua"/>
          <w:sz w:val="24"/>
          <w:szCs w:val="24"/>
          <w:lang w:val="en-US"/>
        </w:rPr>
        <w:t xml:space="preserve"> few studies involving Latinos,</w:t>
      </w:r>
      <w:r w:rsidRPr="004155EB">
        <w:rPr>
          <w:rFonts w:ascii="Book Antiqua" w:hAnsi="Book Antiqua"/>
          <w:sz w:val="24"/>
          <w:szCs w:val="24"/>
          <w:lang w:val="en-US"/>
        </w:rPr>
        <w:t xml:space="preserve"> Hispanics, and particularly Brazilians.</w:t>
      </w:r>
    </w:p>
    <w:p w:rsidR="004155EB" w:rsidRDefault="004155EB" w:rsidP="00DB61E2">
      <w:pPr>
        <w:spacing w:after="0" w:line="360" w:lineRule="auto"/>
        <w:jc w:val="both"/>
        <w:rPr>
          <w:rFonts w:ascii="Book Antiqua" w:hAnsi="Book Antiqua"/>
          <w:b/>
          <w:bCs/>
          <w:i/>
          <w:sz w:val="24"/>
          <w:szCs w:val="24"/>
          <w:lang w:val="en-US" w:eastAsia="zh-CN"/>
        </w:rPr>
      </w:pPr>
    </w:p>
    <w:p w:rsidR="0007073B" w:rsidRPr="004155EB" w:rsidRDefault="00B3360A" w:rsidP="00DB61E2">
      <w:pPr>
        <w:spacing w:after="0" w:line="360" w:lineRule="auto"/>
        <w:jc w:val="both"/>
        <w:rPr>
          <w:rFonts w:ascii="Book Antiqua" w:hAnsi="Book Antiqua"/>
          <w:i/>
          <w:sz w:val="24"/>
          <w:szCs w:val="24"/>
          <w:lang w:val="en-US"/>
        </w:rPr>
      </w:pPr>
      <w:r w:rsidRPr="004155EB">
        <w:rPr>
          <w:rFonts w:ascii="Book Antiqua" w:hAnsi="Book Antiqua"/>
          <w:b/>
          <w:bCs/>
          <w:i/>
          <w:sz w:val="24"/>
          <w:szCs w:val="24"/>
          <w:lang w:val="en-US"/>
        </w:rPr>
        <w:t>Innovations and breakthroughs</w:t>
      </w:r>
    </w:p>
    <w:p w:rsidR="00393CCF" w:rsidRPr="004155EB" w:rsidRDefault="00393CCF" w:rsidP="00DB61E2">
      <w:pPr>
        <w:spacing w:after="0" w:line="360" w:lineRule="auto"/>
        <w:jc w:val="both"/>
        <w:rPr>
          <w:rFonts w:ascii="Book Antiqua" w:hAnsi="Book Antiqua"/>
          <w:sz w:val="24"/>
          <w:szCs w:val="24"/>
          <w:lang w:val="en-US"/>
        </w:rPr>
      </w:pPr>
      <w:r w:rsidRPr="004155EB">
        <w:rPr>
          <w:rFonts w:ascii="Book Antiqua" w:hAnsi="Book Antiqua"/>
          <w:sz w:val="24"/>
          <w:szCs w:val="24"/>
          <w:lang w:val="en-US"/>
        </w:rPr>
        <w:t xml:space="preserve">The contribution of common </w:t>
      </w:r>
      <w:r w:rsidRPr="004155EB">
        <w:rPr>
          <w:rFonts w:ascii="Book Antiqua" w:hAnsi="Book Antiqua"/>
          <w:i/>
          <w:sz w:val="24"/>
          <w:szCs w:val="24"/>
          <w:lang w:val="en-US"/>
        </w:rPr>
        <w:t>VEGF-A</w:t>
      </w:r>
      <w:r w:rsidRPr="004155EB">
        <w:rPr>
          <w:rFonts w:ascii="Book Antiqua" w:hAnsi="Book Antiqua"/>
          <w:sz w:val="24"/>
          <w:szCs w:val="24"/>
          <w:lang w:val="en-US"/>
        </w:rPr>
        <w:t xml:space="preserve"> genetic polymorphisms to the CRC prognosis remains unclear. Furthermore, studies investigating the association between </w:t>
      </w:r>
      <w:r w:rsidRPr="004155EB">
        <w:rPr>
          <w:rFonts w:ascii="Book Antiqua" w:hAnsi="Book Antiqua"/>
          <w:i/>
          <w:sz w:val="24"/>
          <w:szCs w:val="24"/>
          <w:lang w:val="en-US"/>
        </w:rPr>
        <w:t>VEGF-A</w:t>
      </w:r>
      <w:r w:rsidRPr="004155EB">
        <w:rPr>
          <w:rFonts w:ascii="Book Antiqua" w:hAnsi="Book Antiqua"/>
          <w:sz w:val="24"/>
          <w:szCs w:val="24"/>
          <w:lang w:val="en-US"/>
        </w:rPr>
        <w:t xml:space="preserve"> genetic polymorphisms and CRC risk reporting conflicting results and the specific associations still remain controversial. Because VEGF-A is known to be a potent proangiogenic factor, </w:t>
      </w:r>
      <w:r w:rsidR="004155EB">
        <w:rPr>
          <w:rFonts w:ascii="Book Antiqua" w:hAnsi="Book Antiqua" w:hint="eastAsia"/>
          <w:sz w:val="24"/>
          <w:szCs w:val="24"/>
          <w:lang w:val="en-US" w:eastAsia="zh-CN"/>
        </w:rPr>
        <w:t>th</w:t>
      </w:r>
      <w:r w:rsidRPr="004155EB">
        <w:rPr>
          <w:rFonts w:ascii="Book Antiqua" w:hAnsi="Book Antiqua"/>
          <w:sz w:val="24"/>
          <w:szCs w:val="24"/>
          <w:lang w:val="en-US"/>
        </w:rPr>
        <w:t>e</w:t>
      </w:r>
      <w:r w:rsidR="004155EB">
        <w:rPr>
          <w:rFonts w:ascii="Book Antiqua" w:hAnsi="Book Antiqua" w:hint="eastAsia"/>
          <w:sz w:val="24"/>
          <w:szCs w:val="24"/>
          <w:lang w:val="en-US" w:eastAsia="zh-CN"/>
        </w:rPr>
        <w:t xml:space="preserve"> authors</w:t>
      </w:r>
      <w:r w:rsidRPr="004155EB">
        <w:rPr>
          <w:rFonts w:ascii="Book Antiqua" w:hAnsi="Book Antiqua"/>
          <w:sz w:val="24"/>
          <w:szCs w:val="24"/>
          <w:lang w:val="en-US"/>
        </w:rPr>
        <w:t xml:space="preserve"> evaluated the potential association of two </w:t>
      </w:r>
      <w:r w:rsidRPr="004155EB">
        <w:rPr>
          <w:rFonts w:ascii="Book Antiqua" w:hAnsi="Book Antiqua"/>
          <w:i/>
          <w:sz w:val="24"/>
          <w:szCs w:val="24"/>
          <w:lang w:val="en-US"/>
        </w:rPr>
        <w:t>VEGF-A</w:t>
      </w:r>
      <w:r w:rsidRPr="004155EB">
        <w:rPr>
          <w:rFonts w:ascii="Book Antiqua" w:hAnsi="Book Antiqua"/>
          <w:sz w:val="24"/>
          <w:szCs w:val="24"/>
          <w:lang w:val="en-US"/>
        </w:rPr>
        <w:t xml:space="preserve"> genetic polymorphisms (-634G&gt;C and -1438C&gt;T) with the clinicopathologic variables and its possible implication for prognoses in a population of Brazilian patients who had surgical procedures to remove CRC. </w:t>
      </w:r>
      <w:r w:rsidR="00484808">
        <w:rPr>
          <w:rFonts w:ascii="Book Antiqua" w:hAnsi="Book Antiqua" w:hint="eastAsia"/>
          <w:sz w:val="24"/>
          <w:szCs w:val="24"/>
          <w:lang w:val="en-US" w:eastAsia="zh-CN"/>
        </w:rPr>
        <w:t>Th</w:t>
      </w:r>
      <w:r w:rsidR="00484808" w:rsidRPr="004155EB">
        <w:rPr>
          <w:rFonts w:ascii="Book Antiqua" w:hAnsi="Book Antiqua"/>
          <w:sz w:val="24"/>
          <w:szCs w:val="24"/>
          <w:lang w:val="en-US"/>
        </w:rPr>
        <w:t>e</w:t>
      </w:r>
      <w:r w:rsidR="00484808">
        <w:rPr>
          <w:rFonts w:ascii="Book Antiqua" w:hAnsi="Book Antiqua" w:hint="eastAsia"/>
          <w:sz w:val="24"/>
          <w:szCs w:val="24"/>
          <w:lang w:val="en-US" w:eastAsia="zh-CN"/>
        </w:rPr>
        <w:t xml:space="preserve"> authors</w:t>
      </w:r>
      <w:r w:rsidRPr="004155EB">
        <w:rPr>
          <w:rFonts w:ascii="Book Antiqua" w:hAnsi="Book Antiqua"/>
          <w:sz w:val="24"/>
          <w:szCs w:val="24"/>
          <w:lang w:val="en-US"/>
        </w:rPr>
        <w:t xml:space="preserve"> found an association between genotype CC of the </w:t>
      </w:r>
      <w:r w:rsidRPr="004155EB">
        <w:rPr>
          <w:rFonts w:ascii="Book Antiqua" w:hAnsi="Book Antiqua"/>
          <w:i/>
          <w:sz w:val="24"/>
          <w:szCs w:val="24"/>
          <w:lang w:val="en-US"/>
        </w:rPr>
        <w:t>VEGF-A</w:t>
      </w:r>
      <w:r w:rsidRPr="004155EB">
        <w:rPr>
          <w:rFonts w:ascii="Book Antiqua" w:hAnsi="Book Antiqua"/>
          <w:sz w:val="24"/>
          <w:szCs w:val="24"/>
          <w:lang w:val="en-US"/>
        </w:rPr>
        <w:t xml:space="preserve"> -1498C&gt;T genetic polymorphism and the occurrence of hepatic metastasis of CRC. Moreover, genotypes CT and CC of </w:t>
      </w:r>
      <w:r w:rsidRPr="004155EB">
        <w:rPr>
          <w:rFonts w:ascii="Book Antiqua" w:hAnsi="Book Antiqua"/>
          <w:i/>
          <w:sz w:val="24"/>
          <w:szCs w:val="24"/>
          <w:lang w:val="en-US"/>
        </w:rPr>
        <w:t>VEGF-A</w:t>
      </w:r>
      <w:r w:rsidRPr="004155EB">
        <w:rPr>
          <w:rFonts w:ascii="Book Antiqua" w:hAnsi="Book Antiqua"/>
          <w:sz w:val="24"/>
          <w:szCs w:val="24"/>
          <w:lang w:val="en-US"/>
        </w:rPr>
        <w:t xml:space="preserve"> -1498C&gt;T genetic polymorphism and genotype CC of </w:t>
      </w:r>
      <w:r w:rsidRPr="004155EB">
        <w:rPr>
          <w:rFonts w:ascii="Book Antiqua" w:hAnsi="Book Antiqua"/>
          <w:i/>
          <w:sz w:val="24"/>
          <w:szCs w:val="24"/>
          <w:lang w:val="en-US"/>
        </w:rPr>
        <w:t>VEGF-A</w:t>
      </w:r>
      <w:r w:rsidRPr="004155EB">
        <w:rPr>
          <w:rFonts w:ascii="Book Antiqua" w:hAnsi="Book Antiqua"/>
          <w:sz w:val="24"/>
          <w:szCs w:val="24"/>
          <w:lang w:val="en-US"/>
        </w:rPr>
        <w:t xml:space="preserve"> -634C&gt;G genetic polymorphism were independent prognostic factors for the risk of death in Brazilian patients with sporadic CRC.</w:t>
      </w:r>
    </w:p>
    <w:p w:rsidR="00206EC7" w:rsidRDefault="00206EC7" w:rsidP="00DB61E2">
      <w:pPr>
        <w:spacing w:after="0" w:line="360" w:lineRule="auto"/>
        <w:jc w:val="both"/>
        <w:rPr>
          <w:rFonts w:ascii="Book Antiqua" w:hAnsi="Book Antiqua"/>
          <w:b/>
          <w:bCs/>
          <w:i/>
          <w:sz w:val="24"/>
          <w:szCs w:val="24"/>
          <w:lang w:val="en-US" w:eastAsia="zh-CN"/>
        </w:rPr>
      </w:pPr>
    </w:p>
    <w:p w:rsidR="0007073B" w:rsidRPr="004155EB" w:rsidRDefault="00B3360A" w:rsidP="00DB61E2">
      <w:pPr>
        <w:spacing w:after="0" w:line="360" w:lineRule="auto"/>
        <w:jc w:val="both"/>
        <w:rPr>
          <w:rFonts w:ascii="Book Antiqua" w:hAnsi="Book Antiqua"/>
          <w:b/>
          <w:bCs/>
          <w:i/>
          <w:sz w:val="24"/>
          <w:szCs w:val="24"/>
          <w:lang w:val="en-US"/>
        </w:rPr>
      </w:pPr>
      <w:r w:rsidRPr="004155EB">
        <w:rPr>
          <w:rFonts w:ascii="Book Antiqua" w:hAnsi="Book Antiqua"/>
          <w:b/>
          <w:bCs/>
          <w:i/>
          <w:sz w:val="24"/>
          <w:szCs w:val="24"/>
          <w:lang w:val="en-US"/>
        </w:rPr>
        <w:t xml:space="preserve">Applications </w:t>
      </w:r>
    </w:p>
    <w:p w:rsidR="00393CCF" w:rsidRPr="004155EB" w:rsidRDefault="00393CCF" w:rsidP="00DB61E2">
      <w:pPr>
        <w:spacing w:after="0" w:line="360" w:lineRule="auto"/>
        <w:jc w:val="both"/>
        <w:rPr>
          <w:rFonts w:ascii="Book Antiqua" w:hAnsi="Book Antiqua"/>
          <w:sz w:val="24"/>
          <w:szCs w:val="24"/>
          <w:lang w:val="en-US"/>
        </w:rPr>
      </w:pPr>
      <w:r w:rsidRPr="004155EB">
        <w:rPr>
          <w:rFonts w:ascii="Book Antiqua" w:hAnsi="Book Antiqua"/>
          <w:sz w:val="24"/>
          <w:szCs w:val="24"/>
          <w:lang w:val="en-US"/>
        </w:rPr>
        <w:t xml:space="preserve">An important translational research field that will benefit from this knowledge is the pharmacogenetics field, in which researches study the impact of </w:t>
      </w:r>
      <w:r w:rsidRPr="004155EB">
        <w:rPr>
          <w:rFonts w:ascii="Book Antiqua" w:hAnsi="Book Antiqua"/>
          <w:i/>
          <w:sz w:val="24"/>
          <w:szCs w:val="24"/>
          <w:lang w:val="en-US"/>
        </w:rPr>
        <w:t>VEGF-A</w:t>
      </w:r>
      <w:r w:rsidRPr="004155EB">
        <w:rPr>
          <w:rFonts w:ascii="Book Antiqua" w:hAnsi="Book Antiqua"/>
          <w:sz w:val="24"/>
          <w:szCs w:val="24"/>
          <w:lang w:val="en-US"/>
        </w:rPr>
        <w:t xml:space="preserve"> polymorphisms. VEGF-A protein is an important target in anticancer therapy and findings about </w:t>
      </w:r>
      <w:r w:rsidRPr="004155EB">
        <w:rPr>
          <w:rFonts w:ascii="Book Antiqua" w:hAnsi="Book Antiqua"/>
          <w:i/>
          <w:sz w:val="24"/>
          <w:szCs w:val="24"/>
          <w:lang w:val="en-US"/>
        </w:rPr>
        <w:t>VEGF-A</w:t>
      </w:r>
      <w:r w:rsidRPr="004155EB">
        <w:rPr>
          <w:rFonts w:ascii="Book Antiqua" w:hAnsi="Book Antiqua"/>
          <w:sz w:val="24"/>
          <w:szCs w:val="24"/>
          <w:lang w:val="en-US"/>
        </w:rPr>
        <w:t xml:space="preserve"> polymorphisms may enhance the targeted </w:t>
      </w:r>
      <w:r w:rsidRPr="004155EB">
        <w:rPr>
          <w:rFonts w:ascii="Book Antiqua" w:hAnsi="Book Antiqua"/>
          <w:sz w:val="24"/>
          <w:szCs w:val="24"/>
          <w:lang w:val="en-US"/>
        </w:rPr>
        <w:lastRenderedPageBreak/>
        <w:t>therapies. This approach will be of great help to physicians in terms of tailoring individual therapies and enhancing the quality of patients’ postoperative treatments.</w:t>
      </w:r>
    </w:p>
    <w:p w:rsidR="00206EC7" w:rsidRDefault="00206EC7" w:rsidP="00DB61E2">
      <w:pPr>
        <w:spacing w:after="0" w:line="360" w:lineRule="auto"/>
        <w:jc w:val="both"/>
        <w:rPr>
          <w:rFonts w:ascii="Book Antiqua" w:hAnsi="Book Antiqua"/>
          <w:b/>
          <w:bCs/>
          <w:i/>
          <w:sz w:val="24"/>
          <w:szCs w:val="24"/>
          <w:lang w:val="en-US" w:eastAsia="zh-CN"/>
        </w:rPr>
      </w:pPr>
    </w:p>
    <w:p w:rsidR="0007073B" w:rsidRPr="004155EB" w:rsidRDefault="00B3360A" w:rsidP="00DB61E2">
      <w:pPr>
        <w:spacing w:after="0" w:line="360" w:lineRule="auto"/>
        <w:jc w:val="both"/>
        <w:rPr>
          <w:rFonts w:ascii="Book Antiqua" w:hAnsi="Book Antiqua"/>
          <w:b/>
          <w:bCs/>
          <w:i/>
          <w:sz w:val="24"/>
          <w:szCs w:val="24"/>
          <w:lang w:val="en-US"/>
        </w:rPr>
      </w:pPr>
      <w:r w:rsidRPr="004155EB">
        <w:rPr>
          <w:rFonts w:ascii="Book Antiqua" w:hAnsi="Book Antiqua"/>
          <w:b/>
          <w:bCs/>
          <w:i/>
          <w:sz w:val="24"/>
          <w:szCs w:val="24"/>
          <w:lang w:val="en-US"/>
        </w:rPr>
        <w:t>Terminology</w:t>
      </w:r>
    </w:p>
    <w:p w:rsidR="0007073B" w:rsidRPr="004155EB" w:rsidRDefault="00393CCF" w:rsidP="00DB61E2">
      <w:pPr>
        <w:adjustRightInd w:val="0"/>
        <w:snapToGrid w:val="0"/>
        <w:spacing w:after="0" w:line="360" w:lineRule="auto"/>
        <w:jc w:val="both"/>
        <w:rPr>
          <w:rFonts w:ascii="Book Antiqua" w:hAnsi="Book Antiqua" w:cs="Arial"/>
          <w:sz w:val="24"/>
          <w:szCs w:val="24"/>
          <w:lang w:val="en-US" w:eastAsia="zh-CN"/>
        </w:rPr>
      </w:pPr>
      <w:r w:rsidRPr="004155EB">
        <w:rPr>
          <w:rFonts w:ascii="Book Antiqua" w:hAnsi="Book Antiqua" w:cs="Arial"/>
          <w:sz w:val="24"/>
          <w:szCs w:val="24"/>
          <w:lang w:val="en-US" w:eastAsia="zh-CN"/>
        </w:rPr>
        <w:t>Polymorphism is the occurrence of two or more clearly different forms or alternative phenotypes i</w:t>
      </w:r>
      <w:r w:rsidR="00206EC7">
        <w:rPr>
          <w:rFonts w:ascii="Book Antiqua" w:hAnsi="Book Antiqua" w:cs="Arial"/>
          <w:sz w:val="24"/>
          <w:szCs w:val="24"/>
          <w:lang w:val="en-US" w:eastAsia="zh-CN"/>
        </w:rPr>
        <w:t xml:space="preserve">n the population of a species. </w:t>
      </w:r>
      <w:r w:rsidRPr="004155EB">
        <w:rPr>
          <w:rFonts w:ascii="Book Antiqua" w:hAnsi="Book Antiqua" w:cs="Arial"/>
          <w:sz w:val="24"/>
          <w:szCs w:val="24"/>
          <w:lang w:val="en-US" w:eastAsia="zh-CN"/>
        </w:rPr>
        <w:t>Genetic polymorphism is the occurrence together in the same population of two or more genetically determined phenotypes in such proportions that the rarest of them cannot be maintained merely by recurrent mutation. Most genetic polymorphisms are functionally neutral, but some have effects on the regulation of the gene expression or on the</w:t>
      </w:r>
      <w:r w:rsidR="00206EC7">
        <w:rPr>
          <w:rFonts w:ascii="Book Antiqua" w:hAnsi="Book Antiqua" w:cs="Arial"/>
          <w:sz w:val="24"/>
          <w:szCs w:val="24"/>
          <w:lang w:val="en-US" w:eastAsia="zh-CN"/>
        </w:rPr>
        <w:t xml:space="preserve"> function of the coded protein.</w:t>
      </w:r>
      <w:r w:rsidR="00206EC7">
        <w:rPr>
          <w:rFonts w:ascii="Book Antiqua" w:hAnsi="Book Antiqua" w:cs="Arial" w:hint="eastAsia"/>
          <w:sz w:val="24"/>
          <w:szCs w:val="24"/>
          <w:lang w:val="en-US" w:eastAsia="zh-CN"/>
        </w:rPr>
        <w:t xml:space="preserve"> </w:t>
      </w:r>
      <w:r w:rsidRPr="004155EB">
        <w:rPr>
          <w:rFonts w:ascii="Book Antiqua" w:hAnsi="Book Antiqua" w:cs="Arial"/>
          <w:sz w:val="24"/>
          <w:szCs w:val="24"/>
          <w:lang w:val="en-US" w:eastAsia="zh-CN"/>
        </w:rPr>
        <w:t>Single nucleotide polymorphisms (SNPs) are a genetic polymorphism between two genomes that is based on substitution, deletion, insertion, or e</w:t>
      </w:r>
      <w:r w:rsidR="00206EC7">
        <w:rPr>
          <w:rFonts w:ascii="Book Antiqua" w:hAnsi="Book Antiqua" w:cs="Arial"/>
          <w:sz w:val="24"/>
          <w:szCs w:val="24"/>
          <w:lang w:val="en-US" w:eastAsia="zh-CN"/>
        </w:rPr>
        <w:t>xchange of a single nucleotide.</w:t>
      </w:r>
      <w:r w:rsidR="00206EC7">
        <w:rPr>
          <w:rFonts w:ascii="Book Antiqua" w:hAnsi="Book Antiqua" w:cs="Arial" w:hint="eastAsia"/>
          <w:sz w:val="24"/>
          <w:szCs w:val="24"/>
          <w:lang w:val="en-US" w:eastAsia="zh-CN"/>
        </w:rPr>
        <w:t xml:space="preserve"> </w:t>
      </w:r>
      <w:r w:rsidRPr="004155EB">
        <w:rPr>
          <w:rFonts w:ascii="Book Antiqua" w:hAnsi="Book Antiqua" w:cs="Arial"/>
          <w:sz w:val="24"/>
          <w:szCs w:val="24"/>
          <w:lang w:val="en-US" w:eastAsia="zh-CN"/>
        </w:rPr>
        <w:t>Angiogenesis is a sequence of processes starting with vessel dilatation and pericyte recruitment in the pre-existing vessels, followed by endothelial cell proliferation, formation of new vessels, and recruitment of perivascular cells.</w:t>
      </w:r>
    </w:p>
    <w:p w:rsidR="0007073B" w:rsidRPr="004155EB" w:rsidRDefault="0007073B" w:rsidP="00DB61E2">
      <w:pPr>
        <w:adjustRightInd w:val="0"/>
        <w:snapToGrid w:val="0"/>
        <w:spacing w:after="0" w:line="360" w:lineRule="auto"/>
        <w:jc w:val="both"/>
        <w:rPr>
          <w:rFonts w:ascii="Book Antiqua" w:hAnsi="Book Antiqua" w:cs="Arial"/>
          <w:b/>
          <w:sz w:val="24"/>
          <w:szCs w:val="24"/>
          <w:lang w:val="en-US" w:eastAsia="zh-CN"/>
        </w:rPr>
      </w:pPr>
    </w:p>
    <w:p w:rsidR="0007073B" w:rsidRPr="00206EC7" w:rsidRDefault="00206EC7" w:rsidP="00D5344C">
      <w:pPr>
        <w:adjustRightInd w:val="0"/>
        <w:snapToGrid w:val="0"/>
        <w:spacing w:after="0" w:line="360" w:lineRule="auto"/>
        <w:jc w:val="both"/>
        <w:rPr>
          <w:rFonts w:ascii="Book Antiqua" w:hAnsi="Book Antiqua" w:cs="Arial"/>
          <w:b/>
          <w:i/>
          <w:sz w:val="24"/>
          <w:szCs w:val="24"/>
          <w:lang w:val="en-US" w:eastAsia="zh-CN"/>
        </w:rPr>
      </w:pPr>
      <w:r w:rsidRPr="00206EC7">
        <w:rPr>
          <w:rFonts w:ascii="Book Antiqua" w:hAnsi="Book Antiqua" w:cs="Arial" w:hint="eastAsia"/>
          <w:b/>
          <w:i/>
          <w:sz w:val="24"/>
          <w:szCs w:val="24"/>
          <w:lang w:val="en-US" w:eastAsia="zh-CN"/>
        </w:rPr>
        <w:t>Peer-review</w:t>
      </w:r>
    </w:p>
    <w:p w:rsidR="00206EC7" w:rsidRDefault="00206EC7" w:rsidP="00D5344C">
      <w:pPr>
        <w:adjustRightInd w:val="0"/>
        <w:snapToGrid w:val="0"/>
        <w:spacing w:after="0" w:line="360" w:lineRule="auto"/>
        <w:jc w:val="both"/>
        <w:rPr>
          <w:rFonts w:ascii="Book Antiqua" w:hAnsi="Book Antiqua" w:cs="Arial"/>
          <w:sz w:val="24"/>
          <w:szCs w:val="24"/>
          <w:lang w:val="en-US" w:eastAsia="zh-CN"/>
        </w:rPr>
      </w:pPr>
      <w:r w:rsidRPr="00206EC7">
        <w:rPr>
          <w:rFonts w:ascii="Book Antiqua" w:hAnsi="Book Antiqua" w:cs="Arial"/>
          <w:sz w:val="24"/>
          <w:szCs w:val="24"/>
          <w:lang w:val="en-US" w:eastAsia="zh-CN"/>
        </w:rPr>
        <w:t>This is an excellent article and your findings will definitely add to our existing knowledge.</w:t>
      </w:r>
    </w:p>
    <w:p w:rsidR="00190BA5" w:rsidRPr="00206EC7" w:rsidRDefault="00190BA5" w:rsidP="00D5344C">
      <w:pPr>
        <w:adjustRightInd w:val="0"/>
        <w:snapToGrid w:val="0"/>
        <w:spacing w:after="0" w:line="360" w:lineRule="auto"/>
        <w:jc w:val="both"/>
        <w:rPr>
          <w:rFonts w:ascii="Book Antiqua" w:hAnsi="Book Antiqua" w:cs="Arial"/>
          <w:sz w:val="24"/>
          <w:szCs w:val="24"/>
          <w:lang w:val="en-US" w:eastAsia="zh-CN"/>
        </w:rPr>
      </w:pPr>
      <w:bookmarkStart w:id="141" w:name="_GoBack"/>
      <w:bookmarkEnd w:id="141"/>
    </w:p>
    <w:p w:rsidR="00C81FFC" w:rsidRPr="005A51C0" w:rsidRDefault="00206EC7" w:rsidP="005A51C0">
      <w:pPr>
        <w:adjustRightInd w:val="0"/>
        <w:snapToGrid w:val="0"/>
        <w:spacing w:after="0" w:line="360" w:lineRule="auto"/>
        <w:jc w:val="both"/>
        <w:rPr>
          <w:rFonts w:ascii="Book Antiqua" w:hAnsi="Book Antiqua" w:cs="Arial"/>
          <w:b/>
          <w:sz w:val="24"/>
          <w:szCs w:val="24"/>
          <w:lang w:val="en-US" w:eastAsia="zh-CN"/>
        </w:rPr>
      </w:pPr>
      <w:r w:rsidRPr="005A51C0">
        <w:rPr>
          <w:rFonts w:ascii="Book Antiqua" w:hAnsi="Book Antiqua" w:cs="Arial"/>
          <w:b/>
          <w:sz w:val="24"/>
          <w:szCs w:val="24"/>
          <w:lang w:val="en-US" w:eastAsia="pt-BR"/>
        </w:rPr>
        <w:t>REFERENCES</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proofErr w:type="gramStart"/>
      <w:r w:rsidRPr="005A51C0">
        <w:rPr>
          <w:rFonts w:ascii="Book Antiqua" w:eastAsia="宋体" w:hAnsi="Book Antiqua" w:cs="宋体"/>
          <w:color w:val="000000"/>
          <w:sz w:val="24"/>
          <w:szCs w:val="24"/>
          <w:lang w:val="en-US" w:eastAsia="zh-CN"/>
        </w:rPr>
        <w:t>1 </w:t>
      </w:r>
      <w:r w:rsidRPr="005A51C0">
        <w:rPr>
          <w:rFonts w:ascii="Book Antiqua" w:eastAsia="宋体" w:hAnsi="Book Antiqua" w:cs="宋体"/>
          <w:b/>
          <w:bCs/>
          <w:color w:val="000000"/>
          <w:sz w:val="24"/>
          <w:szCs w:val="24"/>
          <w:lang w:val="en-US" w:eastAsia="zh-CN"/>
        </w:rPr>
        <w:t>Mejia A</w:t>
      </w:r>
      <w:r w:rsidRPr="005A51C0">
        <w:rPr>
          <w:rFonts w:ascii="Book Antiqua" w:eastAsia="宋体" w:hAnsi="Book Antiqua" w:cs="宋体"/>
          <w:color w:val="000000"/>
          <w:sz w:val="24"/>
          <w:szCs w:val="24"/>
          <w:lang w:val="en-US" w:eastAsia="zh-CN"/>
        </w:rPr>
        <w:t xml:space="preserve">, Schulz S, </w:t>
      </w:r>
      <w:proofErr w:type="spellStart"/>
      <w:r w:rsidRPr="005A51C0">
        <w:rPr>
          <w:rFonts w:ascii="Book Antiqua" w:eastAsia="宋体" w:hAnsi="Book Antiqua" w:cs="宋体"/>
          <w:color w:val="000000"/>
          <w:sz w:val="24"/>
          <w:szCs w:val="24"/>
          <w:lang w:val="en-US" w:eastAsia="zh-CN"/>
        </w:rPr>
        <w:t>Hyslop</w:t>
      </w:r>
      <w:proofErr w:type="spellEnd"/>
      <w:r w:rsidRPr="005A51C0">
        <w:rPr>
          <w:rFonts w:ascii="Book Antiqua" w:eastAsia="宋体" w:hAnsi="Book Antiqua" w:cs="宋体"/>
          <w:color w:val="000000"/>
          <w:sz w:val="24"/>
          <w:szCs w:val="24"/>
          <w:lang w:val="en-US" w:eastAsia="zh-CN"/>
        </w:rPr>
        <w:t xml:space="preserve"> T, Weinberg DS, Waldman SA.</w:t>
      </w:r>
      <w:proofErr w:type="gramEnd"/>
      <w:r w:rsidRPr="005A51C0">
        <w:rPr>
          <w:rFonts w:ascii="Book Antiqua" w:eastAsia="宋体" w:hAnsi="Book Antiqua" w:cs="宋体"/>
          <w:color w:val="000000"/>
          <w:sz w:val="24"/>
          <w:szCs w:val="24"/>
          <w:lang w:val="en-US" w:eastAsia="zh-CN"/>
        </w:rPr>
        <w:t xml:space="preserve"> </w:t>
      </w:r>
      <w:proofErr w:type="gramStart"/>
      <w:r w:rsidRPr="005A51C0">
        <w:rPr>
          <w:rFonts w:ascii="Book Antiqua" w:eastAsia="宋体" w:hAnsi="Book Antiqua" w:cs="宋体"/>
          <w:color w:val="000000"/>
          <w:sz w:val="24"/>
          <w:szCs w:val="24"/>
          <w:lang w:val="en-US" w:eastAsia="zh-CN"/>
        </w:rPr>
        <w:t>Molecular staging individualizing cancer management.</w:t>
      </w:r>
      <w:proofErr w:type="gramEnd"/>
      <w:r w:rsidRPr="005A51C0">
        <w:rPr>
          <w:rFonts w:ascii="Book Antiqua" w:eastAsia="宋体" w:hAnsi="Book Antiqua" w:cs="宋体"/>
          <w:color w:val="000000"/>
          <w:sz w:val="24"/>
          <w:szCs w:val="24"/>
          <w:lang w:val="en-US" w:eastAsia="zh-CN"/>
        </w:rPr>
        <w:t> </w:t>
      </w:r>
      <w:r w:rsidRPr="005A51C0">
        <w:rPr>
          <w:rFonts w:ascii="Book Antiqua" w:eastAsia="宋体" w:hAnsi="Book Antiqua" w:cs="宋体"/>
          <w:i/>
          <w:iCs/>
          <w:color w:val="000000"/>
          <w:sz w:val="24"/>
          <w:szCs w:val="24"/>
          <w:lang w:val="en-US" w:eastAsia="zh-CN"/>
        </w:rPr>
        <w:t xml:space="preserve">J </w:t>
      </w:r>
      <w:proofErr w:type="spellStart"/>
      <w:r w:rsidRPr="005A51C0">
        <w:rPr>
          <w:rFonts w:ascii="Book Antiqua" w:eastAsia="宋体" w:hAnsi="Book Antiqua" w:cs="宋体"/>
          <w:i/>
          <w:iCs/>
          <w:color w:val="000000"/>
          <w:sz w:val="24"/>
          <w:szCs w:val="24"/>
          <w:lang w:val="en-US" w:eastAsia="zh-CN"/>
        </w:rPr>
        <w:t>Surg</w:t>
      </w:r>
      <w:proofErr w:type="spellEnd"/>
      <w:r w:rsidRPr="005A51C0">
        <w:rPr>
          <w:rFonts w:ascii="Book Antiqua" w:eastAsia="宋体" w:hAnsi="Book Antiqua" w:cs="宋体"/>
          <w:i/>
          <w:iCs/>
          <w:color w:val="000000"/>
          <w:sz w:val="24"/>
          <w:szCs w:val="24"/>
          <w:lang w:val="en-US" w:eastAsia="zh-CN"/>
        </w:rPr>
        <w:t xml:space="preserve"> </w:t>
      </w:r>
      <w:proofErr w:type="spellStart"/>
      <w:r w:rsidRPr="005A51C0">
        <w:rPr>
          <w:rFonts w:ascii="Book Antiqua" w:eastAsia="宋体" w:hAnsi="Book Antiqua" w:cs="宋体"/>
          <w:i/>
          <w:iCs/>
          <w:color w:val="000000"/>
          <w:sz w:val="24"/>
          <w:szCs w:val="24"/>
          <w:lang w:val="en-US" w:eastAsia="zh-CN"/>
        </w:rPr>
        <w:t>Oncol</w:t>
      </w:r>
      <w:proofErr w:type="spellEnd"/>
      <w:r w:rsidRPr="005A51C0">
        <w:rPr>
          <w:rFonts w:ascii="Book Antiqua" w:eastAsia="宋体" w:hAnsi="Book Antiqua" w:cs="宋体"/>
          <w:color w:val="000000"/>
          <w:sz w:val="24"/>
          <w:szCs w:val="24"/>
          <w:lang w:val="en-US" w:eastAsia="zh-CN"/>
        </w:rPr>
        <w:t> 2012; </w:t>
      </w:r>
      <w:r w:rsidRPr="005A51C0">
        <w:rPr>
          <w:rFonts w:ascii="Book Antiqua" w:eastAsia="宋体" w:hAnsi="Book Antiqua" w:cs="宋体"/>
          <w:b/>
          <w:bCs/>
          <w:color w:val="000000"/>
          <w:sz w:val="24"/>
          <w:szCs w:val="24"/>
          <w:lang w:val="en-US" w:eastAsia="zh-CN"/>
        </w:rPr>
        <w:t>105</w:t>
      </w:r>
      <w:r w:rsidRPr="005A51C0">
        <w:rPr>
          <w:rFonts w:ascii="Book Antiqua" w:eastAsia="宋体" w:hAnsi="Book Antiqua" w:cs="宋体"/>
          <w:color w:val="000000"/>
          <w:sz w:val="24"/>
          <w:szCs w:val="24"/>
          <w:lang w:val="en-US" w:eastAsia="zh-CN"/>
        </w:rPr>
        <w:t>: 468-474 [PMID: 22441898 DOI: 10.1002/jso.21858]</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2 </w:t>
      </w:r>
      <w:r w:rsidRPr="005A51C0">
        <w:rPr>
          <w:rFonts w:ascii="Book Antiqua" w:eastAsia="宋体" w:hAnsi="Book Antiqua" w:cs="宋体"/>
          <w:b/>
          <w:bCs/>
          <w:color w:val="000000"/>
          <w:sz w:val="24"/>
          <w:szCs w:val="24"/>
          <w:lang w:val="en-US" w:eastAsia="zh-CN"/>
        </w:rPr>
        <w:t>Beaton C</w:t>
      </w:r>
      <w:r w:rsidRPr="005A51C0">
        <w:rPr>
          <w:rFonts w:ascii="Book Antiqua" w:eastAsia="宋体" w:hAnsi="Book Antiqua" w:cs="宋体"/>
          <w:color w:val="000000"/>
          <w:sz w:val="24"/>
          <w:szCs w:val="24"/>
          <w:lang w:val="en-US" w:eastAsia="zh-CN"/>
        </w:rPr>
        <w:t xml:space="preserve">, Twine CP, Williams GL, Radcliffe AG. </w:t>
      </w:r>
      <w:proofErr w:type="gramStart"/>
      <w:r w:rsidRPr="005A51C0">
        <w:rPr>
          <w:rFonts w:ascii="Book Antiqua" w:eastAsia="宋体" w:hAnsi="Book Antiqua" w:cs="宋体"/>
          <w:color w:val="000000"/>
          <w:sz w:val="24"/>
          <w:szCs w:val="24"/>
          <w:lang w:val="en-US" w:eastAsia="zh-CN"/>
        </w:rPr>
        <w:t>Systematic review and meta-analysis of histopathological factors influencing the risk of lymph node metastasis in early colorectal cancer.</w:t>
      </w:r>
      <w:proofErr w:type="gramEnd"/>
      <w:r w:rsidRPr="005A51C0">
        <w:rPr>
          <w:rFonts w:ascii="Book Antiqua" w:eastAsia="宋体" w:hAnsi="Book Antiqua" w:cs="宋体"/>
          <w:color w:val="000000"/>
          <w:sz w:val="24"/>
          <w:szCs w:val="24"/>
          <w:lang w:val="en-US" w:eastAsia="zh-CN"/>
        </w:rPr>
        <w:t> </w:t>
      </w:r>
      <w:r w:rsidRPr="005A51C0">
        <w:rPr>
          <w:rFonts w:ascii="Book Antiqua" w:eastAsia="宋体" w:hAnsi="Book Antiqua" w:cs="宋体"/>
          <w:i/>
          <w:iCs/>
          <w:color w:val="000000"/>
          <w:sz w:val="24"/>
          <w:szCs w:val="24"/>
          <w:lang w:val="en-US" w:eastAsia="zh-CN"/>
        </w:rPr>
        <w:t>Colorectal Dis</w:t>
      </w:r>
      <w:r w:rsidRPr="005A51C0">
        <w:rPr>
          <w:rFonts w:ascii="Book Antiqua" w:eastAsia="宋体" w:hAnsi="Book Antiqua" w:cs="宋体"/>
          <w:color w:val="000000"/>
          <w:sz w:val="24"/>
          <w:szCs w:val="24"/>
          <w:lang w:val="en-US" w:eastAsia="zh-CN"/>
        </w:rPr>
        <w:t> 2013; </w:t>
      </w:r>
      <w:r w:rsidRPr="005A51C0">
        <w:rPr>
          <w:rFonts w:ascii="Book Antiqua" w:eastAsia="宋体" w:hAnsi="Book Antiqua" w:cs="宋体"/>
          <w:b/>
          <w:bCs/>
          <w:color w:val="000000"/>
          <w:sz w:val="24"/>
          <w:szCs w:val="24"/>
          <w:lang w:val="en-US" w:eastAsia="zh-CN"/>
        </w:rPr>
        <w:t>15</w:t>
      </w:r>
      <w:r w:rsidRPr="005A51C0">
        <w:rPr>
          <w:rFonts w:ascii="Book Antiqua" w:eastAsia="宋体" w:hAnsi="Book Antiqua" w:cs="宋体"/>
          <w:color w:val="000000"/>
          <w:sz w:val="24"/>
          <w:szCs w:val="24"/>
          <w:lang w:val="en-US" w:eastAsia="zh-CN"/>
        </w:rPr>
        <w:t>: 788-797 [PMID: 23331927 DOI: 10.1111/codi.12129]</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lastRenderedPageBreak/>
        <w:t>3 </w:t>
      </w:r>
      <w:r w:rsidRPr="005A51C0">
        <w:rPr>
          <w:rFonts w:ascii="Book Antiqua" w:eastAsia="宋体" w:hAnsi="Book Antiqua" w:cs="宋体"/>
          <w:b/>
          <w:bCs/>
          <w:color w:val="000000"/>
          <w:sz w:val="24"/>
          <w:szCs w:val="24"/>
          <w:lang w:val="en-US" w:eastAsia="zh-CN"/>
        </w:rPr>
        <w:t>Zhang BB</w:t>
      </w:r>
      <w:r w:rsidRPr="005A51C0">
        <w:rPr>
          <w:rFonts w:ascii="Book Antiqua" w:eastAsia="宋体" w:hAnsi="Book Antiqua" w:cs="宋体"/>
          <w:color w:val="000000"/>
          <w:sz w:val="24"/>
          <w:szCs w:val="24"/>
          <w:lang w:val="en-US" w:eastAsia="zh-CN"/>
        </w:rPr>
        <w:t>, Chen TT, Wei QZ, Wang GC, Lu M. Risk factors for survival after colorectal cancer resection. </w:t>
      </w:r>
      <w:proofErr w:type="spellStart"/>
      <w:r w:rsidRPr="005A51C0">
        <w:rPr>
          <w:rFonts w:ascii="Book Antiqua" w:eastAsia="宋体" w:hAnsi="Book Antiqua" w:cs="宋体"/>
          <w:i/>
          <w:iCs/>
          <w:color w:val="000000"/>
          <w:sz w:val="24"/>
          <w:szCs w:val="24"/>
          <w:lang w:val="en-US" w:eastAsia="zh-CN"/>
        </w:rPr>
        <w:t>Hepatogastroenterology</w:t>
      </w:r>
      <w:proofErr w:type="spellEnd"/>
      <w:r w:rsidRPr="005A51C0">
        <w:rPr>
          <w:rFonts w:ascii="Book Antiqua" w:eastAsia="宋体" w:hAnsi="Book Antiqua" w:cs="宋体"/>
          <w:color w:val="000000"/>
          <w:sz w:val="24"/>
          <w:szCs w:val="24"/>
          <w:lang w:val="en-US" w:eastAsia="zh-CN"/>
        </w:rPr>
        <w:t> 2013; </w:t>
      </w:r>
      <w:r w:rsidRPr="005A51C0">
        <w:rPr>
          <w:rFonts w:ascii="Book Antiqua" w:eastAsia="宋体" w:hAnsi="Book Antiqua" w:cs="宋体"/>
          <w:b/>
          <w:bCs/>
          <w:color w:val="000000"/>
          <w:sz w:val="24"/>
          <w:szCs w:val="24"/>
          <w:lang w:val="en-US" w:eastAsia="zh-CN"/>
        </w:rPr>
        <w:t>60</w:t>
      </w:r>
      <w:r w:rsidRPr="005A51C0">
        <w:rPr>
          <w:rFonts w:ascii="Book Antiqua" w:eastAsia="宋体" w:hAnsi="Book Antiqua" w:cs="宋体"/>
          <w:color w:val="000000"/>
          <w:sz w:val="24"/>
          <w:szCs w:val="24"/>
          <w:lang w:val="en-US" w:eastAsia="zh-CN"/>
        </w:rPr>
        <w:t>: 528-532 [PMID: 23108087 DOI: 10.5754/hge12759]</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4 </w:t>
      </w:r>
      <w:r w:rsidRPr="005A51C0">
        <w:rPr>
          <w:rFonts w:ascii="Book Antiqua" w:eastAsia="宋体" w:hAnsi="Book Antiqua" w:cs="宋体"/>
          <w:b/>
          <w:bCs/>
          <w:color w:val="000000"/>
          <w:sz w:val="24"/>
          <w:szCs w:val="24"/>
          <w:lang w:val="en-US" w:eastAsia="zh-CN"/>
        </w:rPr>
        <w:t>Yuan Y</w:t>
      </w:r>
      <w:r w:rsidRPr="005A51C0">
        <w:rPr>
          <w:rFonts w:ascii="Book Antiqua" w:eastAsia="宋体" w:hAnsi="Book Antiqua" w:cs="宋体"/>
          <w:color w:val="000000"/>
          <w:sz w:val="24"/>
          <w:szCs w:val="24"/>
          <w:lang w:val="en-US" w:eastAsia="zh-CN"/>
        </w:rPr>
        <w:t>, Li MD, Hu HG, Dong CX, Chen JQ, Li XF, Li JJ, Shen H. Prognostic and survival analysis of 837 Chinese colorectal cancer patients. </w:t>
      </w:r>
      <w:r w:rsidRPr="005A51C0">
        <w:rPr>
          <w:rFonts w:ascii="Book Antiqua" w:eastAsia="宋体" w:hAnsi="Book Antiqua" w:cs="宋体"/>
          <w:i/>
          <w:iCs/>
          <w:color w:val="000000"/>
          <w:sz w:val="24"/>
          <w:szCs w:val="24"/>
          <w:lang w:val="en-US" w:eastAsia="zh-CN"/>
        </w:rPr>
        <w:t xml:space="preserve">World J </w:t>
      </w:r>
      <w:proofErr w:type="spellStart"/>
      <w:r w:rsidRPr="005A51C0">
        <w:rPr>
          <w:rFonts w:ascii="Book Antiqua" w:eastAsia="宋体" w:hAnsi="Book Antiqua" w:cs="宋体"/>
          <w:i/>
          <w:iCs/>
          <w:color w:val="000000"/>
          <w:sz w:val="24"/>
          <w:szCs w:val="24"/>
          <w:lang w:val="en-US" w:eastAsia="zh-CN"/>
        </w:rPr>
        <w:t>Gastroenterol</w:t>
      </w:r>
      <w:proofErr w:type="spellEnd"/>
      <w:r w:rsidRPr="005A51C0">
        <w:rPr>
          <w:rFonts w:ascii="Book Antiqua" w:eastAsia="宋体" w:hAnsi="Book Antiqua" w:cs="宋体"/>
          <w:color w:val="000000"/>
          <w:sz w:val="24"/>
          <w:szCs w:val="24"/>
          <w:lang w:val="en-US" w:eastAsia="zh-CN"/>
        </w:rPr>
        <w:t> 2013; </w:t>
      </w:r>
      <w:r w:rsidRPr="005A51C0">
        <w:rPr>
          <w:rFonts w:ascii="Book Antiqua" w:eastAsia="宋体" w:hAnsi="Book Antiqua" w:cs="宋体"/>
          <w:b/>
          <w:bCs/>
          <w:color w:val="000000"/>
          <w:sz w:val="24"/>
          <w:szCs w:val="24"/>
          <w:lang w:val="en-US" w:eastAsia="zh-CN"/>
        </w:rPr>
        <w:t>19</w:t>
      </w:r>
      <w:r w:rsidRPr="005A51C0">
        <w:rPr>
          <w:rFonts w:ascii="Book Antiqua" w:eastAsia="宋体" w:hAnsi="Book Antiqua" w:cs="宋体"/>
          <w:color w:val="000000"/>
          <w:sz w:val="24"/>
          <w:szCs w:val="24"/>
          <w:lang w:val="en-US" w:eastAsia="zh-CN"/>
        </w:rPr>
        <w:t>: 2650-2659 [PMID: 23674872 DOI: 10.3748/wjg.v19.i17.2650]</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5 </w:t>
      </w:r>
      <w:r w:rsidRPr="005A51C0">
        <w:rPr>
          <w:rFonts w:ascii="Book Antiqua" w:eastAsia="宋体" w:hAnsi="Book Antiqua" w:cs="宋体"/>
          <w:b/>
          <w:bCs/>
          <w:color w:val="000000"/>
          <w:sz w:val="24"/>
          <w:szCs w:val="24"/>
          <w:lang w:val="en-US" w:eastAsia="zh-CN"/>
        </w:rPr>
        <w:t>Ng SC</w:t>
      </w:r>
      <w:r w:rsidRPr="005A51C0">
        <w:rPr>
          <w:rFonts w:ascii="Book Antiqua" w:eastAsia="宋体" w:hAnsi="Book Antiqua" w:cs="宋体"/>
          <w:color w:val="000000"/>
          <w:sz w:val="24"/>
          <w:szCs w:val="24"/>
          <w:lang w:val="en-US" w:eastAsia="zh-CN"/>
        </w:rPr>
        <w:t xml:space="preserve">, Lau JY, Chan FK, </w:t>
      </w:r>
      <w:proofErr w:type="spellStart"/>
      <w:r w:rsidRPr="005A51C0">
        <w:rPr>
          <w:rFonts w:ascii="Book Antiqua" w:eastAsia="宋体" w:hAnsi="Book Antiqua" w:cs="宋体"/>
          <w:color w:val="000000"/>
          <w:sz w:val="24"/>
          <w:szCs w:val="24"/>
          <w:lang w:val="en-US" w:eastAsia="zh-CN"/>
        </w:rPr>
        <w:t>Suen</w:t>
      </w:r>
      <w:proofErr w:type="spellEnd"/>
      <w:r w:rsidRPr="005A51C0">
        <w:rPr>
          <w:rFonts w:ascii="Book Antiqua" w:eastAsia="宋体" w:hAnsi="Book Antiqua" w:cs="宋体"/>
          <w:color w:val="000000"/>
          <w:sz w:val="24"/>
          <w:szCs w:val="24"/>
          <w:lang w:val="en-US" w:eastAsia="zh-CN"/>
        </w:rPr>
        <w:t xml:space="preserve"> BY, Leung WK, </w:t>
      </w:r>
      <w:proofErr w:type="spellStart"/>
      <w:r w:rsidRPr="005A51C0">
        <w:rPr>
          <w:rFonts w:ascii="Book Antiqua" w:eastAsia="宋体" w:hAnsi="Book Antiqua" w:cs="宋体"/>
          <w:color w:val="000000"/>
          <w:sz w:val="24"/>
          <w:szCs w:val="24"/>
          <w:lang w:val="en-US" w:eastAsia="zh-CN"/>
        </w:rPr>
        <w:t>Tse</w:t>
      </w:r>
      <w:proofErr w:type="spellEnd"/>
      <w:r w:rsidRPr="005A51C0">
        <w:rPr>
          <w:rFonts w:ascii="Book Antiqua" w:eastAsia="宋体" w:hAnsi="Book Antiqua" w:cs="宋体"/>
          <w:color w:val="000000"/>
          <w:sz w:val="24"/>
          <w:szCs w:val="24"/>
          <w:lang w:val="en-US" w:eastAsia="zh-CN"/>
        </w:rPr>
        <w:t xml:space="preserve"> YK, Ng SS, Lee JF, To KF, Wu JC, Sung JJ. </w:t>
      </w:r>
      <w:proofErr w:type="gramStart"/>
      <w:r w:rsidRPr="005A51C0">
        <w:rPr>
          <w:rFonts w:ascii="Book Antiqua" w:eastAsia="宋体" w:hAnsi="Book Antiqua" w:cs="宋体"/>
          <w:color w:val="000000"/>
          <w:sz w:val="24"/>
          <w:szCs w:val="24"/>
          <w:lang w:val="en-US" w:eastAsia="zh-CN"/>
        </w:rPr>
        <w:t>Increased risk of advanced neoplasms among asymptomatic siblings of patients with colorectal cancer.</w:t>
      </w:r>
      <w:proofErr w:type="gramEnd"/>
      <w:r w:rsidRPr="005A51C0">
        <w:rPr>
          <w:rFonts w:ascii="Book Antiqua" w:eastAsia="宋体" w:hAnsi="Book Antiqua" w:cs="宋体"/>
          <w:color w:val="000000"/>
          <w:sz w:val="24"/>
          <w:szCs w:val="24"/>
          <w:lang w:val="en-US" w:eastAsia="zh-CN"/>
        </w:rPr>
        <w:t> </w:t>
      </w:r>
      <w:r w:rsidRPr="005A51C0">
        <w:rPr>
          <w:rFonts w:ascii="Book Antiqua" w:eastAsia="宋体" w:hAnsi="Book Antiqua" w:cs="宋体"/>
          <w:i/>
          <w:iCs/>
          <w:color w:val="000000"/>
          <w:sz w:val="24"/>
          <w:szCs w:val="24"/>
          <w:lang w:val="en-US" w:eastAsia="zh-CN"/>
        </w:rPr>
        <w:t>Gastroenterology</w:t>
      </w:r>
      <w:r w:rsidRPr="005A51C0">
        <w:rPr>
          <w:rFonts w:ascii="Book Antiqua" w:eastAsia="宋体" w:hAnsi="Book Antiqua" w:cs="宋体"/>
          <w:color w:val="000000"/>
          <w:sz w:val="24"/>
          <w:szCs w:val="24"/>
          <w:lang w:val="en-US" w:eastAsia="zh-CN"/>
        </w:rPr>
        <w:t> 2013; </w:t>
      </w:r>
      <w:r w:rsidRPr="005A51C0">
        <w:rPr>
          <w:rFonts w:ascii="Book Antiqua" w:eastAsia="宋体" w:hAnsi="Book Antiqua" w:cs="宋体"/>
          <w:b/>
          <w:bCs/>
          <w:color w:val="000000"/>
          <w:sz w:val="24"/>
          <w:szCs w:val="24"/>
          <w:lang w:val="en-US" w:eastAsia="zh-CN"/>
        </w:rPr>
        <w:t>144</w:t>
      </w:r>
      <w:r w:rsidRPr="005A51C0">
        <w:rPr>
          <w:rFonts w:ascii="Book Antiqua" w:eastAsia="宋体" w:hAnsi="Book Antiqua" w:cs="宋体"/>
          <w:color w:val="000000"/>
          <w:sz w:val="24"/>
          <w:szCs w:val="24"/>
          <w:lang w:val="en-US" w:eastAsia="zh-CN"/>
        </w:rPr>
        <w:t>: 544-550 [PMID: 23159367 DOI: 10.1053/j.gastro.2012.11.011]</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6 </w:t>
      </w:r>
      <w:r w:rsidRPr="005A51C0">
        <w:rPr>
          <w:rFonts w:ascii="Book Antiqua" w:eastAsia="宋体" w:hAnsi="Book Antiqua" w:cs="宋体"/>
          <w:b/>
          <w:bCs/>
          <w:color w:val="000000"/>
          <w:sz w:val="24"/>
          <w:szCs w:val="24"/>
          <w:lang w:val="en-US" w:eastAsia="zh-CN"/>
        </w:rPr>
        <w:t>Naylor K</w:t>
      </w:r>
      <w:r w:rsidRPr="005A51C0">
        <w:rPr>
          <w:rFonts w:ascii="Book Antiqua" w:eastAsia="宋体" w:hAnsi="Book Antiqua" w:cs="宋体"/>
          <w:color w:val="000000"/>
          <w:sz w:val="24"/>
          <w:szCs w:val="24"/>
          <w:lang w:val="en-US" w:eastAsia="zh-CN"/>
        </w:rPr>
        <w:t>, Ward J, Polite BN. Interventions to improve care related to colorectal cancer among racial and ethnic minorities: a systematic review. </w:t>
      </w:r>
      <w:r w:rsidRPr="005A51C0">
        <w:rPr>
          <w:rFonts w:ascii="Book Antiqua" w:eastAsia="宋体" w:hAnsi="Book Antiqua" w:cs="宋体"/>
          <w:i/>
          <w:iCs/>
          <w:color w:val="000000"/>
          <w:sz w:val="24"/>
          <w:szCs w:val="24"/>
          <w:lang w:val="en-US" w:eastAsia="zh-CN"/>
        </w:rPr>
        <w:t>J Gen Intern Med</w:t>
      </w:r>
      <w:r w:rsidRPr="005A51C0">
        <w:rPr>
          <w:rFonts w:ascii="Book Antiqua" w:eastAsia="宋体" w:hAnsi="Book Antiqua" w:cs="宋体"/>
          <w:color w:val="000000"/>
          <w:sz w:val="24"/>
          <w:szCs w:val="24"/>
          <w:lang w:val="en-US" w:eastAsia="zh-CN"/>
        </w:rPr>
        <w:t> 2012; </w:t>
      </w:r>
      <w:r w:rsidRPr="005A51C0">
        <w:rPr>
          <w:rFonts w:ascii="Book Antiqua" w:eastAsia="宋体" w:hAnsi="Book Antiqua" w:cs="宋体"/>
          <w:b/>
          <w:bCs/>
          <w:color w:val="000000"/>
          <w:sz w:val="24"/>
          <w:szCs w:val="24"/>
          <w:lang w:val="en-US" w:eastAsia="zh-CN"/>
        </w:rPr>
        <w:t>27</w:t>
      </w:r>
      <w:r w:rsidRPr="005A51C0">
        <w:rPr>
          <w:rFonts w:ascii="Book Antiqua" w:eastAsia="宋体" w:hAnsi="Book Antiqua" w:cs="宋体"/>
          <w:color w:val="000000"/>
          <w:sz w:val="24"/>
          <w:szCs w:val="24"/>
          <w:lang w:val="en-US" w:eastAsia="zh-CN"/>
        </w:rPr>
        <w:t>: 1033-1046 [PMID: 22798214 DOI: 10.1007/s11606-012-2044-2]</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7 </w:t>
      </w:r>
      <w:r w:rsidRPr="005A51C0">
        <w:rPr>
          <w:rFonts w:ascii="Book Antiqua" w:eastAsia="宋体" w:hAnsi="Book Antiqua" w:cs="宋体"/>
          <w:b/>
          <w:bCs/>
          <w:color w:val="000000"/>
          <w:sz w:val="24"/>
          <w:szCs w:val="24"/>
          <w:lang w:val="en-US" w:eastAsia="zh-CN"/>
        </w:rPr>
        <w:t>Jenkins MA</w:t>
      </w:r>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Makalic</w:t>
      </w:r>
      <w:proofErr w:type="spellEnd"/>
      <w:r w:rsidRPr="005A51C0">
        <w:rPr>
          <w:rFonts w:ascii="Book Antiqua" w:eastAsia="宋体" w:hAnsi="Book Antiqua" w:cs="宋体"/>
          <w:color w:val="000000"/>
          <w:sz w:val="24"/>
          <w:szCs w:val="24"/>
          <w:lang w:val="en-US" w:eastAsia="zh-CN"/>
        </w:rPr>
        <w:t xml:space="preserve"> E, </w:t>
      </w:r>
      <w:proofErr w:type="spellStart"/>
      <w:r w:rsidRPr="005A51C0">
        <w:rPr>
          <w:rFonts w:ascii="Book Antiqua" w:eastAsia="宋体" w:hAnsi="Book Antiqua" w:cs="宋体"/>
          <w:color w:val="000000"/>
          <w:sz w:val="24"/>
          <w:szCs w:val="24"/>
          <w:lang w:val="en-US" w:eastAsia="zh-CN"/>
        </w:rPr>
        <w:t>Dowty</w:t>
      </w:r>
      <w:proofErr w:type="spellEnd"/>
      <w:r w:rsidRPr="005A51C0">
        <w:rPr>
          <w:rFonts w:ascii="Book Antiqua" w:eastAsia="宋体" w:hAnsi="Book Antiqua" w:cs="宋体"/>
          <w:color w:val="000000"/>
          <w:sz w:val="24"/>
          <w:szCs w:val="24"/>
          <w:lang w:val="en-US" w:eastAsia="zh-CN"/>
        </w:rPr>
        <w:t xml:space="preserve"> JG, Schmidt DF, </w:t>
      </w:r>
      <w:proofErr w:type="spellStart"/>
      <w:r w:rsidRPr="005A51C0">
        <w:rPr>
          <w:rFonts w:ascii="Book Antiqua" w:eastAsia="宋体" w:hAnsi="Book Antiqua" w:cs="宋体"/>
          <w:color w:val="000000"/>
          <w:sz w:val="24"/>
          <w:szCs w:val="24"/>
          <w:lang w:val="en-US" w:eastAsia="zh-CN"/>
        </w:rPr>
        <w:t>Dite</w:t>
      </w:r>
      <w:proofErr w:type="spellEnd"/>
      <w:r w:rsidRPr="005A51C0">
        <w:rPr>
          <w:rFonts w:ascii="Book Antiqua" w:eastAsia="宋体" w:hAnsi="Book Antiqua" w:cs="宋体"/>
          <w:color w:val="000000"/>
          <w:sz w:val="24"/>
          <w:szCs w:val="24"/>
          <w:lang w:val="en-US" w:eastAsia="zh-CN"/>
        </w:rPr>
        <w:t xml:space="preserve"> GS, </w:t>
      </w:r>
      <w:proofErr w:type="spellStart"/>
      <w:r w:rsidRPr="005A51C0">
        <w:rPr>
          <w:rFonts w:ascii="Book Antiqua" w:eastAsia="宋体" w:hAnsi="Book Antiqua" w:cs="宋体"/>
          <w:color w:val="000000"/>
          <w:sz w:val="24"/>
          <w:szCs w:val="24"/>
          <w:lang w:val="en-US" w:eastAsia="zh-CN"/>
        </w:rPr>
        <w:t>MacInnis</w:t>
      </w:r>
      <w:proofErr w:type="spellEnd"/>
      <w:r w:rsidRPr="005A51C0">
        <w:rPr>
          <w:rFonts w:ascii="Book Antiqua" w:eastAsia="宋体" w:hAnsi="Book Antiqua" w:cs="宋体"/>
          <w:color w:val="000000"/>
          <w:sz w:val="24"/>
          <w:szCs w:val="24"/>
          <w:lang w:val="en-US" w:eastAsia="zh-CN"/>
        </w:rPr>
        <w:t xml:space="preserve"> RJ, </w:t>
      </w:r>
      <w:proofErr w:type="spellStart"/>
      <w:r w:rsidRPr="005A51C0">
        <w:rPr>
          <w:rFonts w:ascii="Book Antiqua" w:eastAsia="宋体" w:hAnsi="Book Antiqua" w:cs="宋体"/>
          <w:color w:val="000000"/>
          <w:sz w:val="24"/>
          <w:szCs w:val="24"/>
          <w:lang w:val="en-US" w:eastAsia="zh-CN"/>
        </w:rPr>
        <w:t>Ait</w:t>
      </w:r>
      <w:proofErr w:type="spellEnd"/>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Ouakrim</w:t>
      </w:r>
      <w:proofErr w:type="spellEnd"/>
      <w:r w:rsidRPr="005A51C0">
        <w:rPr>
          <w:rFonts w:ascii="Book Antiqua" w:eastAsia="宋体" w:hAnsi="Book Antiqua" w:cs="宋体"/>
          <w:color w:val="000000"/>
          <w:sz w:val="24"/>
          <w:szCs w:val="24"/>
          <w:lang w:val="en-US" w:eastAsia="zh-CN"/>
        </w:rPr>
        <w:t xml:space="preserve"> D, </w:t>
      </w:r>
      <w:proofErr w:type="spellStart"/>
      <w:r w:rsidRPr="005A51C0">
        <w:rPr>
          <w:rFonts w:ascii="Book Antiqua" w:eastAsia="宋体" w:hAnsi="Book Antiqua" w:cs="宋体"/>
          <w:color w:val="000000"/>
          <w:sz w:val="24"/>
          <w:szCs w:val="24"/>
          <w:lang w:val="en-US" w:eastAsia="zh-CN"/>
        </w:rPr>
        <w:t>Clendenning</w:t>
      </w:r>
      <w:proofErr w:type="spellEnd"/>
      <w:r w:rsidRPr="005A51C0">
        <w:rPr>
          <w:rFonts w:ascii="Book Antiqua" w:eastAsia="宋体" w:hAnsi="Book Antiqua" w:cs="宋体"/>
          <w:color w:val="000000"/>
          <w:sz w:val="24"/>
          <w:szCs w:val="24"/>
          <w:lang w:val="en-US" w:eastAsia="zh-CN"/>
        </w:rPr>
        <w:t xml:space="preserve"> M, </w:t>
      </w:r>
      <w:proofErr w:type="spellStart"/>
      <w:r w:rsidRPr="005A51C0">
        <w:rPr>
          <w:rFonts w:ascii="Book Antiqua" w:eastAsia="宋体" w:hAnsi="Book Antiqua" w:cs="宋体"/>
          <w:color w:val="000000"/>
          <w:sz w:val="24"/>
          <w:szCs w:val="24"/>
          <w:lang w:val="en-US" w:eastAsia="zh-CN"/>
        </w:rPr>
        <w:t>Flander</w:t>
      </w:r>
      <w:proofErr w:type="spellEnd"/>
      <w:r w:rsidRPr="005A51C0">
        <w:rPr>
          <w:rFonts w:ascii="Book Antiqua" w:eastAsia="宋体" w:hAnsi="Book Antiqua" w:cs="宋体"/>
          <w:color w:val="000000"/>
          <w:sz w:val="24"/>
          <w:szCs w:val="24"/>
          <w:lang w:val="en-US" w:eastAsia="zh-CN"/>
        </w:rPr>
        <w:t xml:space="preserve"> LB, </w:t>
      </w:r>
      <w:proofErr w:type="spellStart"/>
      <w:r w:rsidRPr="005A51C0">
        <w:rPr>
          <w:rFonts w:ascii="Book Antiqua" w:eastAsia="宋体" w:hAnsi="Book Antiqua" w:cs="宋体"/>
          <w:color w:val="000000"/>
          <w:sz w:val="24"/>
          <w:szCs w:val="24"/>
          <w:lang w:val="en-US" w:eastAsia="zh-CN"/>
        </w:rPr>
        <w:t>Stanesby</w:t>
      </w:r>
      <w:proofErr w:type="spellEnd"/>
      <w:r w:rsidRPr="005A51C0">
        <w:rPr>
          <w:rFonts w:ascii="Book Antiqua" w:eastAsia="宋体" w:hAnsi="Book Antiqua" w:cs="宋体"/>
          <w:color w:val="000000"/>
          <w:sz w:val="24"/>
          <w:szCs w:val="24"/>
          <w:lang w:val="en-US" w:eastAsia="zh-CN"/>
        </w:rPr>
        <w:t xml:space="preserve"> OK, Hopper JL, Win AK, Buchanan DD. Quantifying the utility of single nucleotide polymorphisms to guide colorectal cancer screening. </w:t>
      </w:r>
      <w:r w:rsidRPr="005A51C0">
        <w:rPr>
          <w:rFonts w:ascii="Book Antiqua" w:eastAsia="宋体" w:hAnsi="Book Antiqua" w:cs="宋体"/>
          <w:i/>
          <w:iCs/>
          <w:color w:val="000000"/>
          <w:sz w:val="24"/>
          <w:szCs w:val="24"/>
          <w:lang w:val="en-US" w:eastAsia="zh-CN"/>
        </w:rPr>
        <w:t xml:space="preserve">Future </w:t>
      </w:r>
      <w:proofErr w:type="spellStart"/>
      <w:r w:rsidRPr="005A51C0">
        <w:rPr>
          <w:rFonts w:ascii="Book Antiqua" w:eastAsia="宋体" w:hAnsi="Book Antiqua" w:cs="宋体"/>
          <w:i/>
          <w:iCs/>
          <w:color w:val="000000"/>
          <w:sz w:val="24"/>
          <w:szCs w:val="24"/>
          <w:lang w:val="en-US" w:eastAsia="zh-CN"/>
        </w:rPr>
        <w:t>Oncol</w:t>
      </w:r>
      <w:proofErr w:type="spellEnd"/>
      <w:r w:rsidRPr="005A51C0">
        <w:rPr>
          <w:rFonts w:ascii="Book Antiqua" w:eastAsia="宋体" w:hAnsi="Book Antiqua" w:cs="宋体"/>
          <w:color w:val="000000"/>
          <w:sz w:val="24"/>
          <w:szCs w:val="24"/>
          <w:lang w:val="en-US" w:eastAsia="zh-CN"/>
        </w:rPr>
        <w:t> 2016; </w:t>
      </w:r>
      <w:r w:rsidRPr="005A51C0">
        <w:rPr>
          <w:rFonts w:ascii="Book Antiqua" w:eastAsia="宋体" w:hAnsi="Book Antiqua" w:cs="宋体"/>
          <w:b/>
          <w:bCs/>
          <w:color w:val="000000"/>
          <w:sz w:val="24"/>
          <w:szCs w:val="24"/>
          <w:lang w:val="en-US" w:eastAsia="zh-CN"/>
        </w:rPr>
        <w:t>12</w:t>
      </w:r>
      <w:r w:rsidRPr="005A51C0">
        <w:rPr>
          <w:rFonts w:ascii="Book Antiqua" w:eastAsia="宋体" w:hAnsi="Book Antiqua" w:cs="宋体"/>
          <w:color w:val="000000"/>
          <w:sz w:val="24"/>
          <w:szCs w:val="24"/>
          <w:lang w:val="en-US" w:eastAsia="zh-CN"/>
        </w:rPr>
        <w:t>: 503-513 [PMID: 26846999 DOI: 10.2217/fon.15.303]</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8 </w:t>
      </w:r>
      <w:r w:rsidRPr="005A51C0">
        <w:rPr>
          <w:rFonts w:ascii="Book Antiqua" w:eastAsia="宋体" w:hAnsi="Book Antiqua" w:cs="宋体"/>
          <w:b/>
          <w:bCs/>
          <w:color w:val="000000"/>
          <w:sz w:val="24"/>
          <w:szCs w:val="24"/>
          <w:lang w:val="en-US" w:eastAsia="zh-CN"/>
        </w:rPr>
        <w:t>Schneider-Stock R</w:t>
      </w:r>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Boltze</w:t>
      </w:r>
      <w:proofErr w:type="spellEnd"/>
      <w:r w:rsidRPr="005A51C0">
        <w:rPr>
          <w:rFonts w:ascii="Book Antiqua" w:eastAsia="宋体" w:hAnsi="Book Antiqua" w:cs="宋体"/>
          <w:color w:val="000000"/>
          <w:sz w:val="24"/>
          <w:szCs w:val="24"/>
          <w:lang w:val="en-US" w:eastAsia="zh-CN"/>
        </w:rPr>
        <w:t xml:space="preserve"> C, Peters B, </w:t>
      </w:r>
      <w:proofErr w:type="spellStart"/>
      <w:r w:rsidRPr="005A51C0">
        <w:rPr>
          <w:rFonts w:ascii="Book Antiqua" w:eastAsia="宋体" w:hAnsi="Book Antiqua" w:cs="宋体"/>
          <w:color w:val="000000"/>
          <w:sz w:val="24"/>
          <w:szCs w:val="24"/>
          <w:lang w:val="en-US" w:eastAsia="zh-CN"/>
        </w:rPr>
        <w:t>Szibor</w:t>
      </w:r>
      <w:proofErr w:type="spellEnd"/>
      <w:r w:rsidRPr="005A51C0">
        <w:rPr>
          <w:rFonts w:ascii="Book Antiqua" w:eastAsia="宋体" w:hAnsi="Book Antiqua" w:cs="宋体"/>
          <w:color w:val="000000"/>
          <w:sz w:val="24"/>
          <w:szCs w:val="24"/>
          <w:lang w:val="en-US" w:eastAsia="zh-CN"/>
        </w:rPr>
        <w:t xml:space="preserve"> R, </w:t>
      </w:r>
      <w:proofErr w:type="spellStart"/>
      <w:r w:rsidRPr="005A51C0">
        <w:rPr>
          <w:rFonts w:ascii="Book Antiqua" w:eastAsia="宋体" w:hAnsi="Book Antiqua" w:cs="宋体"/>
          <w:color w:val="000000"/>
          <w:sz w:val="24"/>
          <w:szCs w:val="24"/>
          <w:lang w:val="en-US" w:eastAsia="zh-CN"/>
        </w:rPr>
        <w:t>Landt</w:t>
      </w:r>
      <w:proofErr w:type="spellEnd"/>
      <w:r w:rsidRPr="005A51C0">
        <w:rPr>
          <w:rFonts w:ascii="Book Antiqua" w:eastAsia="宋体" w:hAnsi="Book Antiqua" w:cs="宋体"/>
          <w:color w:val="000000"/>
          <w:sz w:val="24"/>
          <w:szCs w:val="24"/>
          <w:lang w:val="en-US" w:eastAsia="zh-CN"/>
        </w:rPr>
        <w:t xml:space="preserve"> O, Meyer F, </w:t>
      </w:r>
      <w:proofErr w:type="spellStart"/>
      <w:r w:rsidRPr="005A51C0">
        <w:rPr>
          <w:rFonts w:ascii="Book Antiqua" w:eastAsia="宋体" w:hAnsi="Book Antiqua" w:cs="宋体"/>
          <w:color w:val="000000"/>
          <w:sz w:val="24"/>
          <w:szCs w:val="24"/>
          <w:lang w:val="en-US" w:eastAsia="zh-CN"/>
        </w:rPr>
        <w:t>Roessner</w:t>
      </w:r>
      <w:proofErr w:type="spellEnd"/>
      <w:r w:rsidRPr="005A51C0">
        <w:rPr>
          <w:rFonts w:ascii="Book Antiqua" w:eastAsia="宋体" w:hAnsi="Book Antiqua" w:cs="宋体"/>
          <w:color w:val="000000"/>
          <w:sz w:val="24"/>
          <w:szCs w:val="24"/>
          <w:lang w:val="en-US" w:eastAsia="zh-CN"/>
        </w:rPr>
        <w:t xml:space="preserve"> A. Selective loss of codon 72 proline p53 and frequent mutational inactivation of the retained arginine allele in colorectal cancer. </w:t>
      </w:r>
      <w:r w:rsidRPr="005A51C0">
        <w:rPr>
          <w:rFonts w:ascii="Book Antiqua" w:eastAsia="宋体" w:hAnsi="Book Antiqua" w:cs="宋体"/>
          <w:i/>
          <w:iCs/>
          <w:color w:val="000000"/>
          <w:sz w:val="24"/>
          <w:szCs w:val="24"/>
          <w:lang w:val="en-US" w:eastAsia="zh-CN"/>
        </w:rPr>
        <w:t>Neoplasia</w:t>
      </w:r>
      <w:r w:rsidRPr="005A51C0">
        <w:rPr>
          <w:rFonts w:ascii="Book Antiqua" w:eastAsia="宋体" w:hAnsi="Book Antiqua" w:cs="宋体"/>
          <w:color w:val="000000"/>
          <w:sz w:val="24"/>
          <w:szCs w:val="24"/>
          <w:lang w:val="en-US" w:eastAsia="zh-CN"/>
        </w:rPr>
        <w:t> </w:t>
      </w:r>
      <w:r w:rsidR="00CC3751">
        <w:rPr>
          <w:rFonts w:ascii="Book Antiqua" w:eastAsia="宋体" w:hAnsi="Book Antiqua" w:cs="宋体" w:hint="eastAsia"/>
          <w:color w:val="000000"/>
          <w:sz w:val="24"/>
          <w:szCs w:val="24"/>
          <w:lang w:val="en-US" w:eastAsia="zh-CN"/>
        </w:rPr>
        <w:t>2004</w:t>
      </w:r>
      <w:r w:rsidRPr="005A51C0">
        <w:rPr>
          <w:rFonts w:ascii="Book Antiqua" w:eastAsia="宋体" w:hAnsi="Book Antiqua" w:cs="宋体"/>
          <w:color w:val="000000"/>
          <w:sz w:val="24"/>
          <w:szCs w:val="24"/>
          <w:lang w:val="en-US" w:eastAsia="zh-CN"/>
        </w:rPr>
        <w:t>; </w:t>
      </w:r>
      <w:r w:rsidRPr="005A51C0">
        <w:rPr>
          <w:rFonts w:ascii="Book Antiqua" w:eastAsia="宋体" w:hAnsi="Book Antiqua" w:cs="宋体"/>
          <w:b/>
          <w:bCs/>
          <w:color w:val="000000"/>
          <w:sz w:val="24"/>
          <w:szCs w:val="24"/>
          <w:lang w:val="en-US" w:eastAsia="zh-CN"/>
        </w:rPr>
        <w:t>6</w:t>
      </w:r>
      <w:r w:rsidRPr="005A51C0">
        <w:rPr>
          <w:rFonts w:ascii="Book Antiqua" w:eastAsia="宋体" w:hAnsi="Book Antiqua" w:cs="宋体"/>
          <w:color w:val="000000"/>
          <w:sz w:val="24"/>
          <w:szCs w:val="24"/>
          <w:lang w:val="en-US" w:eastAsia="zh-CN"/>
        </w:rPr>
        <w:t>: 529-535 [PMID: 15548361 DOI: 10.1593/neo.04178]</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9 </w:t>
      </w:r>
      <w:r w:rsidRPr="005A51C0">
        <w:rPr>
          <w:rFonts w:ascii="Book Antiqua" w:eastAsia="宋体" w:hAnsi="Book Antiqua" w:cs="宋体"/>
          <w:b/>
          <w:bCs/>
          <w:color w:val="000000"/>
          <w:sz w:val="24"/>
          <w:szCs w:val="24"/>
          <w:lang w:val="en-US" w:eastAsia="zh-CN"/>
        </w:rPr>
        <w:t>Jannuzzi AT</w:t>
      </w:r>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Özhan</w:t>
      </w:r>
      <w:proofErr w:type="spellEnd"/>
      <w:r w:rsidRPr="005A51C0">
        <w:rPr>
          <w:rFonts w:ascii="Book Antiqua" w:eastAsia="宋体" w:hAnsi="Book Antiqua" w:cs="宋体"/>
          <w:color w:val="000000"/>
          <w:sz w:val="24"/>
          <w:szCs w:val="24"/>
          <w:lang w:val="en-US" w:eastAsia="zh-CN"/>
        </w:rPr>
        <w:t xml:space="preserve"> G, </w:t>
      </w:r>
      <w:proofErr w:type="spellStart"/>
      <w:r w:rsidRPr="005A51C0">
        <w:rPr>
          <w:rFonts w:ascii="Book Antiqua" w:eastAsia="宋体" w:hAnsi="Book Antiqua" w:cs="宋体"/>
          <w:color w:val="000000"/>
          <w:sz w:val="24"/>
          <w:szCs w:val="24"/>
          <w:lang w:val="en-US" w:eastAsia="zh-CN"/>
        </w:rPr>
        <w:t>Yanar</w:t>
      </w:r>
      <w:proofErr w:type="spellEnd"/>
      <w:r w:rsidRPr="005A51C0">
        <w:rPr>
          <w:rFonts w:ascii="Book Antiqua" w:eastAsia="宋体" w:hAnsi="Book Antiqua" w:cs="宋体"/>
          <w:color w:val="000000"/>
          <w:sz w:val="24"/>
          <w:szCs w:val="24"/>
          <w:lang w:val="en-US" w:eastAsia="zh-CN"/>
        </w:rPr>
        <w:t xml:space="preserve"> HT, </w:t>
      </w:r>
      <w:proofErr w:type="spellStart"/>
      <w:r w:rsidRPr="005A51C0">
        <w:rPr>
          <w:rFonts w:ascii="Book Antiqua" w:eastAsia="宋体" w:hAnsi="Book Antiqua" w:cs="宋体"/>
          <w:color w:val="000000"/>
          <w:sz w:val="24"/>
          <w:szCs w:val="24"/>
          <w:lang w:val="en-US" w:eastAsia="zh-CN"/>
        </w:rPr>
        <w:t>Alpertunga</w:t>
      </w:r>
      <w:proofErr w:type="spellEnd"/>
      <w:r w:rsidRPr="005A51C0">
        <w:rPr>
          <w:rFonts w:ascii="Book Antiqua" w:eastAsia="宋体" w:hAnsi="Book Antiqua" w:cs="宋体"/>
          <w:color w:val="000000"/>
          <w:sz w:val="24"/>
          <w:szCs w:val="24"/>
          <w:lang w:val="en-US" w:eastAsia="zh-CN"/>
        </w:rPr>
        <w:t xml:space="preserve"> B. VEGF gene polymorphisms and susceptibility to colorectal cancer. </w:t>
      </w:r>
      <w:r w:rsidRPr="005A51C0">
        <w:rPr>
          <w:rFonts w:ascii="Book Antiqua" w:eastAsia="宋体" w:hAnsi="Book Antiqua" w:cs="宋体"/>
          <w:i/>
          <w:iCs/>
          <w:color w:val="000000"/>
          <w:sz w:val="24"/>
          <w:szCs w:val="24"/>
          <w:lang w:val="en-US" w:eastAsia="zh-CN"/>
        </w:rPr>
        <w:t xml:space="preserve">Genet Test </w:t>
      </w:r>
      <w:proofErr w:type="spellStart"/>
      <w:r w:rsidRPr="005A51C0">
        <w:rPr>
          <w:rFonts w:ascii="Book Antiqua" w:eastAsia="宋体" w:hAnsi="Book Antiqua" w:cs="宋体"/>
          <w:i/>
          <w:iCs/>
          <w:color w:val="000000"/>
          <w:sz w:val="24"/>
          <w:szCs w:val="24"/>
          <w:lang w:val="en-US" w:eastAsia="zh-CN"/>
        </w:rPr>
        <w:t>Mol</w:t>
      </w:r>
      <w:proofErr w:type="spellEnd"/>
      <w:r w:rsidRPr="005A51C0">
        <w:rPr>
          <w:rFonts w:ascii="Book Antiqua" w:eastAsia="宋体" w:hAnsi="Book Antiqua" w:cs="宋体"/>
          <w:i/>
          <w:iCs/>
          <w:color w:val="000000"/>
          <w:sz w:val="24"/>
          <w:szCs w:val="24"/>
          <w:lang w:val="en-US" w:eastAsia="zh-CN"/>
        </w:rPr>
        <w:t xml:space="preserve"> Biomarkers</w:t>
      </w:r>
      <w:r w:rsidRPr="005A51C0">
        <w:rPr>
          <w:rFonts w:ascii="Book Antiqua" w:eastAsia="宋体" w:hAnsi="Book Antiqua" w:cs="宋体"/>
          <w:color w:val="000000"/>
          <w:sz w:val="24"/>
          <w:szCs w:val="24"/>
          <w:lang w:val="en-US" w:eastAsia="zh-CN"/>
        </w:rPr>
        <w:t> 2015; </w:t>
      </w:r>
      <w:r w:rsidRPr="005A51C0">
        <w:rPr>
          <w:rFonts w:ascii="Book Antiqua" w:eastAsia="宋体" w:hAnsi="Book Antiqua" w:cs="宋体"/>
          <w:b/>
          <w:bCs/>
          <w:color w:val="000000"/>
          <w:sz w:val="24"/>
          <w:szCs w:val="24"/>
          <w:lang w:val="en-US" w:eastAsia="zh-CN"/>
        </w:rPr>
        <w:t>19</w:t>
      </w:r>
      <w:r w:rsidRPr="005A51C0">
        <w:rPr>
          <w:rFonts w:ascii="Book Antiqua" w:eastAsia="宋体" w:hAnsi="Book Antiqua" w:cs="宋体"/>
          <w:color w:val="000000"/>
          <w:sz w:val="24"/>
          <w:szCs w:val="24"/>
          <w:lang w:val="en-US" w:eastAsia="zh-CN"/>
        </w:rPr>
        <w:t>: 133-137 [PMID: 25635747 DOI: 10.1089/gtmb.2014.0259]</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10 </w:t>
      </w:r>
      <w:r w:rsidRPr="005A51C0">
        <w:rPr>
          <w:rFonts w:ascii="Book Antiqua" w:eastAsia="宋体" w:hAnsi="Book Antiqua" w:cs="宋体"/>
          <w:b/>
          <w:bCs/>
          <w:color w:val="000000"/>
          <w:sz w:val="24"/>
          <w:szCs w:val="24"/>
          <w:lang w:val="en-US" w:eastAsia="zh-CN"/>
        </w:rPr>
        <w:t>Morris EJ</w:t>
      </w:r>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Penegar</w:t>
      </w:r>
      <w:proofErr w:type="spellEnd"/>
      <w:r w:rsidRPr="005A51C0">
        <w:rPr>
          <w:rFonts w:ascii="Book Antiqua" w:eastAsia="宋体" w:hAnsi="Book Antiqua" w:cs="宋体"/>
          <w:color w:val="000000"/>
          <w:sz w:val="24"/>
          <w:szCs w:val="24"/>
          <w:lang w:val="en-US" w:eastAsia="zh-CN"/>
        </w:rPr>
        <w:t xml:space="preserve"> S, </w:t>
      </w:r>
      <w:proofErr w:type="spellStart"/>
      <w:r w:rsidRPr="005A51C0">
        <w:rPr>
          <w:rFonts w:ascii="Book Antiqua" w:eastAsia="宋体" w:hAnsi="Book Antiqua" w:cs="宋体"/>
          <w:color w:val="000000"/>
          <w:sz w:val="24"/>
          <w:szCs w:val="24"/>
          <w:lang w:val="en-US" w:eastAsia="zh-CN"/>
        </w:rPr>
        <w:t>Whiffin</w:t>
      </w:r>
      <w:proofErr w:type="spellEnd"/>
      <w:r w:rsidRPr="005A51C0">
        <w:rPr>
          <w:rFonts w:ascii="Book Antiqua" w:eastAsia="宋体" w:hAnsi="Book Antiqua" w:cs="宋体"/>
          <w:color w:val="000000"/>
          <w:sz w:val="24"/>
          <w:szCs w:val="24"/>
          <w:lang w:val="en-US" w:eastAsia="zh-CN"/>
        </w:rPr>
        <w:t xml:space="preserve"> N, Broderick P, Bishop DT, Northwood E, Quirke P, </w:t>
      </w:r>
      <w:proofErr w:type="spellStart"/>
      <w:r w:rsidRPr="005A51C0">
        <w:rPr>
          <w:rFonts w:ascii="Book Antiqua" w:eastAsia="宋体" w:hAnsi="Book Antiqua" w:cs="宋体"/>
          <w:color w:val="000000"/>
          <w:sz w:val="24"/>
          <w:szCs w:val="24"/>
          <w:lang w:val="en-US" w:eastAsia="zh-CN"/>
        </w:rPr>
        <w:t>Finan</w:t>
      </w:r>
      <w:proofErr w:type="spellEnd"/>
      <w:r w:rsidRPr="005A51C0">
        <w:rPr>
          <w:rFonts w:ascii="Book Antiqua" w:eastAsia="宋体" w:hAnsi="Book Antiqua" w:cs="宋体"/>
          <w:color w:val="000000"/>
          <w:sz w:val="24"/>
          <w:szCs w:val="24"/>
          <w:lang w:val="en-US" w:eastAsia="zh-CN"/>
        </w:rPr>
        <w:t xml:space="preserve"> P, </w:t>
      </w:r>
      <w:proofErr w:type="spellStart"/>
      <w:r w:rsidRPr="005A51C0">
        <w:rPr>
          <w:rFonts w:ascii="Book Antiqua" w:eastAsia="宋体" w:hAnsi="Book Antiqua" w:cs="宋体"/>
          <w:color w:val="000000"/>
          <w:sz w:val="24"/>
          <w:szCs w:val="24"/>
          <w:lang w:val="en-US" w:eastAsia="zh-CN"/>
        </w:rPr>
        <w:t>Houlston</w:t>
      </w:r>
      <w:proofErr w:type="spellEnd"/>
      <w:r w:rsidRPr="005A51C0">
        <w:rPr>
          <w:rFonts w:ascii="Book Antiqua" w:eastAsia="宋体" w:hAnsi="Book Antiqua" w:cs="宋体"/>
          <w:color w:val="000000"/>
          <w:sz w:val="24"/>
          <w:szCs w:val="24"/>
          <w:lang w:val="en-US" w:eastAsia="zh-CN"/>
        </w:rPr>
        <w:t xml:space="preserve"> RS. A retrospective observational study of the relationship between single nucleotide polymorphisms associated with the risk of developing colorectal cancer and survival. </w:t>
      </w:r>
      <w:proofErr w:type="spellStart"/>
      <w:r w:rsidRPr="005A51C0">
        <w:rPr>
          <w:rFonts w:ascii="Book Antiqua" w:eastAsia="宋体" w:hAnsi="Book Antiqua" w:cs="宋体"/>
          <w:i/>
          <w:iCs/>
          <w:color w:val="000000"/>
          <w:sz w:val="24"/>
          <w:szCs w:val="24"/>
          <w:lang w:val="en-US" w:eastAsia="zh-CN"/>
        </w:rPr>
        <w:t>PLoS</w:t>
      </w:r>
      <w:proofErr w:type="spellEnd"/>
      <w:r w:rsidRPr="005A51C0">
        <w:rPr>
          <w:rFonts w:ascii="Book Antiqua" w:eastAsia="宋体" w:hAnsi="Book Antiqua" w:cs="宋体"/>
          <w:i/>
          <w:iCs/>
          <w:color w:val="000000"/>
          <w:sz w:val="24"/>
          <w:szCs w:val="24"/>
          <w:lang w:val="en-US" w:eastAsia="zh-CN"/>
        </w:rPr>
        <w:t xml:space="preserve"> One</w:t>
      </w:r>
      <w:r w:rsidRPr="005A51C0">
        <w:rPr>
          <w:rFonts w:ascii="Book Antiqua" w:eastAsia="宋体" w:hAnsi="Book Antiqua" w:cs="宋体"/>
          <w:color w:val="000000"/>
          <w:sz w:val="24"/>
          <w:szCs w:val="24"/>
          <w:lang w:val="en-US" w:eastAsia="zh-CN"/>
        </w:rPr>
        <w:t> 2015; </w:t>
      </w:r>
      <w:r w:rsidRPr="005A51C0">
        <w:rPr>
          <w:rFonts w:ascii="Book Antiqua" w:eastAsia="宋体" w:hAnsi="Book Antiqua" w:cs="宋体"/>
          <w:b/>
          <w:bCs/>
          <w:color w:val="000000"/>
          <w:sz w:val="24"/>
          <w:szCs w:val="24"/>
          <w:lang w:val="en-US" w:eastAsia="zh-CN"/>
        </w:rPr>
        <w:t>10</w:t>
      </w:r>
      <w:r w:rsidRPr="005A51C0">
        <w:rPr>
          <w:rFonts w:ascii="Book Antiqua" w:eastAsia="宋体" w:hAnsi="Book Antiqua" w:cs="宋体"/>
          <w:color w:val="000000"/>
          <w:sz w:val="24"/>
          <w:szCs w:val="24"/>
          <w:lang w:val="en-US" w:eastAsia="zh-CN"/>
        </w:rPr>
        <w:t>: e0117816 [PMID: 25710502 DOI: 10.1371/journal.pone.0117816]</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lastRenderedPageBreak/>
        <w:t>11 </w:t>
      </w:r>
      <w:proofErr w:type="spellStart"/>
      <w:r w:rsidRPr="005A51C0">
        <w:rPr>
          <w:rFonts w:ascii="Book Antiqua" w:eastAsia="宋体" w:hAnsi="Book Antiqua" w:cs="宋体"/>
          <w:b/>
          <w:bCs/>
          <w:color w:val="000000"/>
          <w:sz w:val="24"/>
          <w:szCs w:val="24"/>
          <w:lang w:val="en-US" w:eastAsia="zh-CN"/>
        </w:rPr>
        <w:t>Langsenlehner</w:t>
      </w:r>
      <w:proofErr w:type="spellEnd"/>
      <w:r w:rsidRPr="005A51C0">
        <w:rPr>
          <w:rFonts w:ascii="Book Antiqua" w:eastAsia="宋体" w:hAnsi="Book Antiqua" w:cs="宋体"/>
          <w:b/>
          <w:bCs/>
          <w:color w:val="000000"/>
          <w:sz w:val="24"/>
          <w:szCs w:val="24"/>
          <w:lang w:val="en-US" w:eastAsia="zh-CN"/>
        </w:rPr>
        <w:t xml:space="preserve"> U</w:t>
      </w:r>
      <w:r w:rsidRPr="005A51C0">
        <w:rPr>
          <w:rFonts w:ascii="Book Antiqua" w:eastAsia="宋体" w:hAnsi="Book Antiqua" w:cs="宋体"/>
          <w:color w:val="000000"/>
          <w:sz w:val="24"/>
          <w:szCs w:val="24"/>
          <w:lang w:val="en-US" w:eastAsia="zh-CN"/>
        </w:rPr>
        <w:t xml:space="preserve">, Wolf G, </w:t>
      </w:r>
      <w:proofErr w:type="spellStart"/>
      <w:r w:rsidRPr="005A51C0">
        <w:rPr>
          <w:rFonts w:ascii="Book Antiqua" w:eastAsia="宋体" w:hAnsi="Book Antiqua" w:cs="宋体"/>
          <w:color w:val="000000"/>
          <w:sz w:val="24"/>
          <w:szCs w:val="24"/>
          <w:lang w:val="en-US" w:eastAsia="zh-CN"/>
        </w:rPr>
        <w:t>Langsenlehner</w:t>
      </w:r>
      <w:proofErr w:type="spellEnd"/>
      <w:r w:rsidRPr="005A51C0">
        <w:rPr>
          <w:rFonts w:ascii="Book Antiqua" w:eastAsia="宋体" w:hAnsi="Book Antiqua" w:cs="宋体"/>
          <w:color w:val="000000"/>
          <w:sz w:val="24"/>
          <w:szCs w:val="24"/>
          <w:lang w:val="en-US" w:eastAsia="zh-CN"/>
        </w:rPr>
        <w:t xml:space="preserve"> T, </w:t>
      </w:r>
      <w:proofErr w:type="spellStart"/>
      <w:r w:rsidRPr="005A51C0">
        <w:rPr>
          <w:rFonts w:ascii="Book Antiqua" w:eastAsia="宋体" w:hAnsi="Book Antiqua" w:cs="宋体"/>
          <w:color w:val="000000"/>
          <w:sz w:val="24"/>
          <w:szCs w:val="24"/>
          <w:lang w:val="en-US" w:eastAsia="zh-CN"/>
        </w:rPr>
        <w:t>Gerger</w:t>
      </w:r>
      <w:proofErr w:type="spellEnd"/>
      <w:r w:rsidRPr="005A51C0">
        <w:rPr>
          <w:rFonts w:ascii="Book Antiqua" w:eastAsia="宋体" w:hAnsi="Book Antiqua" w:cs="宋体"/>
          <w:color w:val="000000"/>
          <w:sz w:val="24"/>
          <w:szCs w:val="24"/>
          <w:lang w:val="en-US" w:eastAsia="zh-CN"/>
        </w:rPr>
        <w:t xml:space="preserve"> A, Hofmann G, </w:t>
      </w:r>
      <w:proofErr w:type="spellStart"/>
      <w:r w:rsidRPr="005A51C0">
        <w:rPr>
          <w:rFonts w:ascii="Book Antiqua" w:eastAsia="宋体" w:hAnsi="Book Antiqua" w:cs="宋体"/>
          <w:color w:val="000000"/>
          <w:sz w:val="24"/>
          <w:szCs w:val="24"/>
          <w:lang w:val="en-US" w:eastAsia="zh-CN"/>
        </w:rPr>
        <w:t>Clar</w:t>
      </w:r>
      <w:proofErr w:type="spellEnd"/>
      <w:r w:rsidRPr="005A51C0">
        <w:rPr>
          <w:rFonts w:ascii="Book Antiqua" w:eastAsia="宋体" w:hAnsi="Book Antiqua" w:cs="宋体"/>
          <w:color w:val="000000"/>
          <w:sz w:val="24"/>
          <w:szCs w:val="24"/>
          <w:lang w:val="en-US" w:eastAsia="zh-CN"/>
        </w:rPr>
        <w:t xml:space="preserve"> H, </w:t>
      </w:r>
      <w:proofErr w:type="spellStart"/>
      <w:r w:rsidRPr="005A51C0">
        <w:rPr>
          <w:rFonts w:ascii="Book Antiqua" w:eastAsia="宋体" w:hAnsi="Book Antiqua" w:cs="宋体"/>
          <w:color w:val="000000"/>
          <w:sz w:val="24"/>
          <w:szCs w:val="24"/>
          <w:lang w:val="en-US" w:eastAsia="zh-CN"/>
        </w:rPr>
        <w:t>Wascher</w:t>
      </w:r>
      <w:proofErr w:type="spellEnd"/>
      <w:r w:rsidRPr="005A51C0">
        <w:rPr>
          <w:rFonts w:ascii="Book Antiqua" w:eastAsia="宋体" w:hAnsi="Book Antiqua" w:cs="宋体"/>
          <w:color w:val="000000"/>
          <w:sz w:val="24"/>
          <w:szCs w:val="24"/>
          <w:lang w:val="en-US" w:eastAsia="zh-CN"/>
        </w:rPr>
        <w:t xml:space="preserve"> TC, </w:t>
      </w:r>
      <w:proofErr w:type="spellStart"/>
      <w:r w:rsidRPr="005A51C0">
        <w:rPr>
          <w:rFonts w:ascii="Book Antiqua" w:eastAsia="宋体" w:hAnsi="Book Antiqua" w:cs="宋体"/>
          <w:color w:val="000000"/>
          <w:sz w:val="24"/>
          <w:szCs w:val="24"/>
          <w:lang w:val="en-US" w:eastAsia="zh-CN"/>
        </w:rPr>
        <w:t>Paulweber</w:t>
      </w:r>
      <w:proofErr w:type="spellEnd"/>
      <w:r w:rsidRPr="005A51C0">
        <w:rPr>
          <w:rFonts w:ascii="Book Antiqua" w:eastAsia="宋体" w:hAnsi="Book Antiqua" w:cs="宋体"/>
          <w:color w:val="000000"/>
          <w:sz w:val="24"/>
          <w:szCs w:val="24"/>
          <w:lang w:val="en-US" w:eastAsia="zh-CN"/>
        </w:rPr>
        <w:t xml:space="preserve"> B, </w:t>
      </w:r>
      <w:proofErr w:type="spellStart"/>
      <w:r w:rsidRPr="005A51C0">
        <w:rPr>
          <w:rFonts w:ascii="Book Antiqua" w:eastAsia="宋体" w:hAnsi="Book Antiqua" w:cs="宋体"/>
          <w:color w:val="000000"/>
          <w:sz w:val="24"/>
          <w:szCs w:val="24"/>
          <w:lang w:val="en-US" w:eastAsia="zh-CN"/>
        </w:rPr>
        <w:t>Samonigg</w:t>
      </w:r>
      <w:proofErr w:type="spellEnd"/>
      <w:r w:rsidRPr="005A51C0">
        <w:rPr>
          <w:rFonts w:ascii="Book Antiqua" w:eastAsia="宋体" w:hAnsi="Book Antiqua" w:cs="宋体"/>
          <w:color w:val="000000"/>
          <w:sz w:val="24"/>
          <w:szCs w:val="24"/>
          <w:lang w:val="en-US" w:eastAsia="zh-CN"/>
        </w:rPr>
        <w:t xml:space="preserve"> H, </w:t>
      </w:r>
      <w:proofErr w:type="spellStart"/>
      <w:r w:rsidRPr="005A51C0">
        <w:rPr>
          <w:rFonts w:ascii="Book Antiqua" w:eastAsia="宋体" w:hAnsi="Book Antiqua" w:cs="宋体"/>
          <w:color w:val="000000"/>
          <w:sz w:val="24"/>
          <w:szCs w:val="24"/>
          <w:lang w:val="en-US" w:eastAsia="zh-CN"/>
        </w:rPr>
        <w:t>Krippl</w:t>
      </w:r>
      <w:proofErr w:type="spellEnd"/>
      <w:r w:rsidRPr="005A51C0">
        <w:rPr>
          <w:rFonts w:ascii="Book Antiqua" w:eastAsia="宋体" w:hAnsi="Book Antiqua" w:cs="宋体"/>
          <w:color w:val="000000"/>
          <w:sz w:val="24"/>
          <w:szCs w:val="24"/>
          <w:lang w:val="en-US" w:eastAsia="zh-CN"/>
        </w:rPr>
        <w:t xml:space="preserve"> P, Renner W. Genetic polymorphisms in the vascular endothelial growth factor gene and breast cancer risk. The Austrian "tumor of breast tissue: incidence, genetics, and environmental risk factors" study. </w:t>
      </w:r>
      <w:r w:rsidRPr="005A51C0">
        <w:rPr>
          <w:rFonts w:ascii="Book Antiqua" w:eastAsia="宋体" w:hAnsi="Book Antiqua" w:cs="宋体"/>
          <w:i/>
          <w:iCs/>
          <w:color w:val="000000"/>
          <w:sz w:val="24"/>
          <w:szCs w:val="24"/>
          <w:lang w:val="en-US" w:eastAsia="zh-CN"/>
        </w:rPr>
        <w:t>Breast Cancer Res Treat</w:t>
      </w:r>
      <w:r w:rsidRPr="005A51C0">
        <w:rPr>
          <w:rFonts w:ascii="Book Antiqua" w:eastAsia="宋体" w:hAnsi="Book Antiqua" w:cs="宋体"/>
          <w:color w:val="000000"/>
          <w:sz w:val="24"/>
          <w:szCs w:val="24"/>
          <w:lang w:val="en-US" w:eastAsia="zh-CN"/>
        </w:rPr>
        <w:t> 2008; </w:t>
      </w:r>
      <w:r w:rsidRPr="005A51C0">
        <w:rPr>
          <w:rFonts w:ascii="Book Antiqua" w:eastAsia="宋体" w:hAnsi="Book Antiqua" w:cs="宋体"/>
          <w:b/>
          <w:bCs/>
          <w:color w:val="000000"/>
          <w:sz w:val="24"/>
          <w:szCs w:val="24"/>
          <w:lang w:val="en-US" w:eastAsia="zh-CN"/>
        </w:rPr>
        <w:t>109</w:t>
      </w:r>
      <w:r w:rsidRPr="005A51C0">
        <w:rPr>
          <w:rFonts w:ascii="Book Antiqua" w:eastAsia="宋体" w:hAnsi="Book Antiqua" w:cs="宋体"/>
          <w:color w:val="000000"/>
          <w:sz w:val="24"/>
          <w:szCs w:val="24"/>
          <w:lang w:val="en-US" w:eastAsia="zh-CN"/>
        </w:rPr>
        <w:t>: 297-304 [PMID: 17636397 DOI: 10.1007/s10549-007-9655-z]</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proofErr w:type="gramStart"/>
      <w:r w:rsidRPr="005A51C0">
        <w:rPr>
          <w:rFonts w:ascii="Book Antiqua" w:eastAsia="宋体" w:hAnsi="Book Antiqua" w:cs="宋体"/>
          <w:color w:val="000000"/>
          <w:sz w:val="24"/>
          <w:szCs w:val="24"/>
          <w:lang w:val="en-US" w:eastAsia="zh-CN"/>
        </w:rPr>
        <w:t>12 </w:t>
      </w:r>
      <w:r w:rsidRPr="005A51C0">
        <w:rPr>
          <w:rFonts w:ascii="Book Antiqua" w:eastAsia="宋体" w:hAnsi="Book Antiqua" w:cs="宋体"/>
          <w:b/>
          <w:bCs/>
          <w:color w:val="000000"/>
          <w:sz w:val="24"/>
          <w:szCs w:val="24"/>
          <w:lang w:val="en-US" w:eastAsia="zh-CN"/>
        </w:rPr>
        <w:t>Roy H</w:t>
      </w:r>
      <w:r w:rsidRPr="005A51C0">
        <w:rPr>
          <w:rFonts w:ascii="Book Antiqua" w:eastAsia="宋体" w:hAnsi="Book Antiqua" w:cs="宋体"/>
          <w:color w:val="000000"/>
          <w:sz w:val="24"/>
          <w:szCs w:val="24"/>
          <w:lang w:val="en-US" w:eastAsia="zh-CN"/>
        </w:rPr>
        <w:t xml:space="preserve">, Bhardwaj S, </w:t>
      </w:r>
      <w:proofErr w:type="spellStart"/>
      <w:r w:rsidRPr="005A51C0">
        <w:rPr>
          <w:rFonts w:ascii="Book Antiqua" w:eastAsia="宋体" w:hAnsi="Book Antiqua" w:cs="宋体"/>
          <w:color w:val="000000"/>
          <w:sz w:val="24"/>
          <w:szCs w:val="24"/>
          <w:lang w:val="en-US" w:eastAsia="zh-CN"/>
        </w:rPr>
        <w:t>Ylä-Herttuala</w:t>
      </w:r>
      <w:proofErr w:type="spellEnd"/>
      <w:r w:rsidRPr="005A51C0">
        <w:rPr>
          <w:rFonts w:ascii="Book Antiqua" w:eastAsia="宋体" w:hAnsi="Book Antiqua" w:cs="宋体"/>
          <w:color w:val="000000"/>
          <w:sz w:val="24"/>
          <w:szCs w:val="24"/>
          <w:lang w:val="en-US" w:eastAsia="zh-CN"/>
        </w:rPr>
        <w:t xml:space="preserve"> S. Biology of vascular endothelial growth factors.</w:t>
      </w:r>
      <w:proofErr w:type="gramEnd"/>
      <w:r w:rsidRPr="005A51C0">
        <w:rPr>
          <w:rFonts w:ascii="Book Antiqua" w:eastAsia="宋体" w:hAnsi="Book Antiqua" w:cs="宋体"/>
          <w:color w:val="000000"/>
          <w:sz w:val="24"/>
          <w:szCs w:val="24"/>
          <w:lang w:val="en-US" w:eastAsia="zh-CN"/>
        </w:rPr>
        <w:t> </w:t>
      </w:r>
      <w:r w:rsidRPr="005A51C0">
        <w:rPr>
          <w:rFonts w:ascii="Book Antiqua" w:eastAsia="宋体" w:hAnsi="Book Antiqua" w:cs="宋体"/>
          <w:i/>
          <w:iCs/>
          <w:color w:val="000000"/>
          <w:sz w:val="24"/>
          <w:szCs w:val="24"/>
          <w:lang w:val="en-US" w:eastAsia="zh-CN"/>
        </w:rPr>
        <w:t>FEBS Lett</w:t>
      </w:r>
      <w:r w:rsidRPr="005A51C0">
        <w:rPr>
          <w:rFonts w:ascii="Book Antiqua" w:eastAsia="宋体" w:hAnsi="Book Antiqua" w:cs="宋体"/>
          <w:color w:val="000000"/>
          <w:sz w:val="24"/>
          <w:szCs w:val="24"/>
          <w:lang w:val="en-US" w:eastAsia="zh-CN"/>
        </w:rPr>
        <w:t> 2006; </w:t>
      </w:r>
      <w:r w:rsidRPr="005A51C0">
        <w:rPr>
          <w:rFonts w:ascii="Book Antiqua" w:eastAsia="宋体" w:hAnsi="Book Antiqua" w:cs="宋体"/>
          <w:b/>
          <w:bCs/>
          <w:color w:val="000000"/>
          <w:sz w:val="24"/>
          <w:szCs w:val="24"/>
          <w:lang w:val="en-US" w:eastAsia="zh-CN"/>
        </w:rPr>
        <w:t>580</w:t>
      </w:r>
      <w:r w:rsidRPr="005A51C0">
        <w:rPr>
          <w:rFonts w:ascii="Book Antiqua" w:eastAsia="宋体" w:hAnsi="Book Antiqua" w:cs="宋体"/>
          <w:color w:val="000000"/>
          <w:sz w:val="24"/>
          <w:szCs w:val="24"/>
          <w:lang w:val="en-US" w:eastAsia="zh-CN"/>
        </w:rPr>
        <w:t>: 2879-2887 [PMID: 16631753 DOI: 10.1016/j.febslet.2006.03.087]</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proofErr w:type="gramStart"/>
      <w:r w:rsidRPr="005A51C0">
        <w:rPr>
          <w:rFonts w:ascii="Book Antiqua" w:eastAsia="宋体" w:hAnsi="Book Antiqua" w:cs="宋体"/>
          <w:color w:val="000000"/>
          <w:sz w:val="24"/>
          <w:szCs w:val="24"/>
          <w:lang w:val="en-US" w:eastAsia="zh-CN"/>
        </w:rPr>
        <w:t>13 </w:t>
      </w:r>
      <w:r w:rsidRPr="005A51C0">
        <w:rPr>
          <w:rFonts w:ascii="Book Antiqua" w:eastAsia="宋体" w:hAnsi="Book Antiqua" w:cs="宋体"/>
          <w:b/>
          <w:bCs/>
          <w:color w:val="000000"/>
          <w:sz w:val="24"/>
          <w:szCs w:val="24"/>
          <w:lang w:val="en-US" w:eastAsia="zh-CN"/>
        </w:rPr>
        <w:t>Hansen TF</w:t>
      </w:r>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Jakobsen</w:t>
      </w:r>
      <w:proofErr w:type="spellEnd"/>
      <w:r w:rsidRPr="005A51C0">
        <w:rPr>
          <w:rFonts w:ascii="Book Antiqua" w:eastAsia="宋体" w:hAnsi="Book Antiqua" w:cs="宋体"/>
          <w:color w:val="000000"/>
          <w:sz w:val="24"/>
          <w:szCs w:val="24"/>
          <w:lang w:val="en-US" w:eastAsia="zh-CN"/>
        </w:rPr>
        <w:t xml:space="preserve"> A. Clinical implications of genetic variations in the VEGF system in relation to colorectal cancer.</w:t>
      </w:r>
      <w:proofErr w:type="gramEnd"/>
      <w:r w:rsidRPr="005A51C0">
        <w:rPr>
          <w:rFonts w:ascii="Book Antiqua" w:eastAsia="宋体" w:hAnsi="Book Antiqua" w:cs="宋体"/>
          <w:color w:val="000000"/>
          <w:sz w:val="24"/>
          <w:szCs w:val="24"/>
          <w:lang w:val="en-US" w:eastAsia="zh-CN"/>
        </w:rPr>
        <w:t> </w:t>
      </w:r>
      <w:r w:rsidRPr="005A51C0">
        <w:rPr>
          <w:rFonts w:ascii="Book Antiqua" w:eastAsia="宋体" w:hAnsi="Book Antiqua" w:cs="宋体"/>
          <w:i/>
          <w:iCs/>
          <w:color w:val="000000"/>
          <w:sz w:val="24"/>
          <w:szCs w:val="24"/>
          <w:lang w:val="en-US" w:eastAsia="zh-CN"/>
        </w:rPr>
        <w:t>Pharmacogenomics</w:t>
      </w:r>
      <w:r w:rsidRPr="005A51C0">
        <w:rPr>
          <w:rFonts w:ascii="Book Antiqua" w:eastAsia="宋体" w:hAnsi="Book Antiqua" w:cs="宋体"/>
          <w:color w:val="000000"/>
          <w:sz w:val="24"/>
          <w:szCs w:val="24"/>
          <w:lang w:val="en-US" w:eastAsia="zh-CN"/>
        </w:rPr>
        <w:t> 2011; </w:t>
      </w:r>
      <w:r w:rsidRPr="005A51C0">
        <w:rPr>
          <w:rFonts w:ascii="Book Antiqua" w:eastAsia="宋体" w:hAnsi="Book Antiqua" w:cs="宋体"/>
          <w:b/>
          <w:bCs/>
          <w:color w:val="000000"/>
          <w:sz w:val="24"/>
          <w:szCs w:val="24"/>
          <w:lang w:val="en-US" w:eastAsia="zh-CN"/>
        </w:rPr>
        <w:t>12</w:t>
      </w:r>
      <w:r w:rsidRPr="005A51C0">
        <w:rPr>
          <w:rFonts w:ascii="Book Antiqua" w:eastAsia="宋体" w:hAnsi="Book Antiqua" w:cs="宋体"/>
          <w:color w:val="000000"/>
          <w:sz w:val="24"/>
          <w:szCs w:val="24"/>
          <w:lang w:val="en-US" w:eastAsia="zh-CN"/>
        </w:rPr>
        <w:t>: 1681-1693 [PMID: 22118052 DOI: 10.2217/pgs.11.118.]</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14 </w:t>
      </w:r>
      <w:r w:rsidRPr="005A51C0">
        <w:rPr>
          <w:rFonts w:ascii="Book Antiqua" w:eastAsia="宋体" w:hAnsi="Book Antiqua" w:cs="宋体"/>
          <w:b/>
          <w:bCs/>
          <w:color w:val="000000"/>
          <w:sz w:val="24"/>
          <w:szCs w:val="24"/>
          <w:lang w:val="en-US" w:eastAsia="zh-CN"/>
        </w:rPr>
        <w:t>Lau TP</w:t>
      </w:r>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Roslani</w:t>
      </w:r>
      <w:proofErr w:type="spellEnd"/>
      <w:r w:rsidRPr="005A51C0">
        <w:rPr>
          <w:rFonts w:ascii="Book Antiqua" w:eastAsia="宋体" w:hAnsi="Book Antiqua" w:cs="宋体"/>
          <w:color w:val="000000"/>
          <w:sz w:val="24"/>
          <w:szCs w:val="24"/>
          <w:lang w:val="en-US" w:eastAsia="zh-CN"/>
        </w:rPr>
        <w:t xml:space="preserve"> AC, </w:t>
      </w:r>
      <w:proofErr w:type="spellStart"/>
      <w:r w:rsidRPr="005A51C0">
        <w:rPr>
          <w:rFonts w:ascii="Book Antiqua" w:eastAsia="宋体" w:hAnsi="Book Antiqua" w:cs="宋体"/>
          <w:color w:val="000000"/>
          <w:sz w:val="24"/>
          <w:szCs w:val="24"/>
          <w:lang w:val="en-US" w:eastAsia="zh-CN"/>
        </w:rPr>
        <w:t>Lian</w:t>
      </w:r>
      <w:proofErr w:type="spellEnd"/>
      <w:r w:rsidRPr="005A51C0">
        <w:rPr>
          <w:rFonts w:ascii="Book Antiqua" w:eastAsia="宋体" w:hAnsi="Book Antiqua" w:cs="宋体"/>
          <w:color w:val="000000"/>
          <w:sz w:val="24"/>
          <w:szCs w:val="24"/>
          <w:lang w:val="en-US" w:eastAsia="zh-CN"/>
        </w:rPr>
        <w:t xml:space="preserve"> LH, Lee PC, </w:t>
      </w:r>
      <w:proofErr w:type="spellStart"/>
      <w:r w:rsidRPr="005A51C0">
        <w:rPr>
          <w:rFonts w:ascii="Book Antiqua" w:eastAsia="宋体" w:hAnsi="Book Antiqua" w:cs="宋体"/>
          <w:color w:val="000000"/>
          <w:sz w:val="24"/>
          <w:szCs w:val="24"/>
          <w:lang w:val="en-US" w:eastAsia="zh-CN"/>
        </w:rPr>
        <w:t>Hilmi</w:t>
      </w:r>
      <w:proofErr w:type="spellEnd"/>
      <w:r w:rsidRPr="005A51C0">
        <w:rPr>
          <w:rFonts w:ascii="Book Antiqua" w:eastAsia="宋体" w:hAnsi="Book Antiqua" w:cs="宋体"/>
          <w:color w:val="000000"/>
          <w:sz w:val="24"/>
          <w:szCs w:val="24"/>
          <w:lang w:val="en-US" w:eastAsia="zh-CN"/>
        </w:rPr>
        <w:t xml:space="preserve"> I, Goh KL, Chua KH. </w:t>
      </w:r>
      <w:proofErr w:type="gramStart"/>
      <w:r w:rsidRPr="005A51C0">
        <w:rPr>
          <w:rFonts w:ascii="Book Antiqua" w:eastAsia="宋体" w:hAnsi="Book Antiqua" w:cs="宋体"/>
          <w:color w:val="000000"/>
          <w:sz w:val="24"/>
          <w:szCs w:val="24"/>
          <w:lang w:val="en-US" w:eastAsia="zh-CN"/>
        </w:rPr>
        <w:t>Association between EGF and VEGF functional polymorphisms and sporadic colorectal cancer in the Malaysian population.</w:t>
      </w:r>
      <w:proofErr w:type="gramEnd"/>
      <w:r w:rsidRPr="005A51C0">
        <w:rPr>
          <w:rFonts w:ascii="Book Antiqua" w:eastAsia="宋体" w:hAnsi="Book Antiqua" w:cs="宋体"/>
          <w:color w:val="000000"/>
          <w:sz w:val="24"/>
          <w:szCs w:val="24"/>
          <w:lang w:val="en-US" w:eastAsia="zh-CN"/>
        </w:rPr>
        <w:t> </w:t>
      </w:r>
      <w:r w:rsidRPr="005A51C0">
        <w:rPr>
          <w:rFonts w:ascii="Book Antiqua" w:eastAsia="宋体" w:hAnsi="Book Antiqua" w:cs="宋体"/>
          <w:i/>
          <w:iCs/>
          <w:color w:val="000000"/>
          <w:sz w:val="24"/>
          <w:szCs w:val="24"/>
          <w:lang w:val="en-US" w:eastAsia="zh-CN"/>
        </w:rPr>
        <w:t xml:space="preserve">Genet </w:t>
      </w:r>
      <w:proofErr w:type="spellStart"/>
      <w:r w:rsidRPr="005A51C0">
        <w:rPr>
          <w:rFonts w:ascii="Book Antiqua" w:eastAsia="宋体" w:hAnsi="Book Antiqua" w:cs="宋体"/>
          <w:i/>
          <w:iCs/>
          <w:color w:val="000000"/>
          <w:sz w:val="24"/>
          <w:szCs w:val="24"/>
          <w:lang w:val="en-US" w:eastAsia="zh-CN"/>
        </w:rPr>
        <w:t>Mol</w:t>
      </w:r>
      <w:proofErr w:type="spellEnd"/>
      <w:r w:rsidRPr="005A51C0">
        <w:rPr>
          <w:rFonts w:ascii="Book Antiqua" w:eastAsia="宋体" w:hAnsi="Book Antiqua" w:cs="宋体"/>
          <w:i/>
          <w:iCs/>
          <w:color w:val="000000"/>
          <w:sz w:val="24"/>
          <w:szCs w:val="24"/>
          <w:lang w:val="en-US" w:eastAsia="zh-CN"/>
        </w:rPr>
        <w:t xml:space="preserve"> Res</w:t>
      </w:r>
      <w:r w:rsidRPr="005A51C0">
        <w:rPr>
          <w:rFonts w:ascii="Book Antiqua" w:eastAsia="宋体" w:hAnsi="Book Antiqua" w:cs="宋体"/>
          <w:color w:val="000000"/>
          <w:sz w:val="24"/>
          <w:szCs w:val="24"/>
          <w:lang w:val="en-US" w:eastAsia="zh-CN"/>
        </w:rPr>
        <w:t> 2014; </w:t>
      </w:r>
      <w:r w:rsidRPr="005A51C0">
        <w:rPr>
          <w:rFonts w:ascii="Book Antiqua" w:eastAsia="宋体" w:hAnsi="Book Antiqua" w:cs="宋体"/>
          <w:b/>
          <w:bCs/>
          <w:color w:val="000000"/>
          <w:sz w:val="24"/>
          <w:szCs w:val="24"/>
          <w:lang w:val="en-US" w:eastAsia="zh-CN"/>
        </w:rPr>
        <w:t>13</w:t>
      </w:r>
      <w:r w:rsidRPr="005A51C0">
        <w:rPr>
          <w:rFonts w:ascii="Book Antiqua" w:eastAsia="宋体" w:hAnsi="Book Antiqua" w:cs="宋体"/>
          <w:color w:val="000000"/>
          <w:sz w:val="24"/>
          <w:szCs w:val="24"/>
          <w:lang w:val="en-US" w:eastAsia="zh-CN"/>
        </w:rPr>
        <w:t>: 5555-5561 [PMID: 25117311 DOI: 10.4238/2014.July.25.9]</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15 </w:t>
      </w:r>
      <w:proofErr w:type="spellStart"/>
      <w:r w:rsidRPr="005A51C0">
        <w:rPr>
          <w:rFonts w:ascii="Book Antiqua" w:eastAsia="宋体" w:hAnsi="Book Antiqua" w:cs="宋体"/>
          <w:b/>
          <w:bCs/>
          <w:color w:val="000000"/>
          <w:sz w:val="24"/>
          <w:szCs w:val="24"/>
          <w:lang w:val="en-US" w:eastAsia="zh-CN"/>
        </w:rPr>
        <w:t>Ruzzo</w:t>
      </w:r>
      <w:proofErr w:type="spellEnd"/>
      <w:r w:rsidRPr="005A51C0">
        <w:rPr>
          <w:rFonts w:ascii="Book Antiqua" w:eastAsia="宋体" w:hAnsi="Book Antiqua" w:cs="宋体"/>
          <w:b/>
          <w:bCs/>
          <w:color w:val="000000"/>
          <w:sz w:val="24"/>
          <w:szCs w:val="24"/>
          <w:lang w:val="en-US" w:eastAsia="zh-CN"/>
        </w:rPr>
        <w:t xml:space="preserve"> A</w:t>
      </w:r>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Graziano</w:t>
      </w:r>
      <w:proofErr w:type="spellEnd"/>
      <w:r w:rsidRPr="005A51C0">
        <w:rPr>
          <w:rFonts w:ascii="Book Antiqua" w:eastAsia="宋体" w:hAnsi="Book Antiqua" w:cs="宋体"/>
          <w:color w:val="000000"/>
          <w:sz w:val="24"/>
          <w:szCs w:val="24"/>
          <w:lang w:val="en-US" w:eastAsia="zh-CN"/>
        </w:rPr>
        <w:t xml:space="preserve"> F, Kawakami K, Watanabe G, </w:t>
      </w:r>
      <w:proofErr w:type="spellStart"/>
      <w:r w:rsidRPr="005A51C0">
        <w:rPr>
          <w:rFonts w:ascii="Book Antiqua" w:eastAsia="宋体" w:hAnsi="Book Antiqua" w:cs="宋体"/>
          <w:color w:val="000000"/>
          <w:sz w:val="24"/>
          <w:szCs w:val="24"/>
          <w:lang w:val="en-US" w:eastAsia="zh-CN"/>
        </w:rPr>
        <w:t>Santini</w:t>
      </w:r>
      <w:proofErr w:type="spellEnd"/>
      <w:r w:rsidRPr="005A51C0">
        <w:rPr>
          <w:rFonts w:ascii="Book Antiqua" w:eastAsia="宋体" w:hAnsi="Book Antiqua" w:cs="宋体"/>
          <w:color w:val="000000"/>
          <w:sz w:val="24"/>
          <w:szCs w:val="24"/>
          <w:lang w:val="en-US" w:eastAsia="zh-CN"/>
        </w:rPr>
        <w:t xml:space="preserve"> D, Catalano V, </w:t>
      </w:r>
      <w:proofErr w:type="spellStart"/>
      <w:r w:rsidRPr="005A51C0">
        <w:rPr>
          <w:rFonts w:ascii="Book Antiqua" w:eastAsia="宋体" w:hAnsi="Book Antiqua" w:cs="宋体"/>
          <w:color w:val="000000"/>
          <w:sz w:val="24"/>
          <w:szCs w:val="24"/>
          <w:lang w:val="en-US" w:eastAsia="zh-CN"/>
        </w:rPr>
        <w:t>Bisonni</w:t>
      </w:r>
      <w:proofErr w:type="spellEnd"/>
      <w:r w:rsidRPr="005A51C0">
        <w:rPr>
          <w:rFonts w:ascii="Book Antiqua" w:eastAsia="宋体" w:hAnsi="Book Antiqua" w:cs="宋体"/>
          <w:color w:val="000000"/>
          <w:sz w:val="24"/>
          <w:szCs w:val="24"/>
          <w:lang w:val="en-US" w:eastAsia="zh-CN"/>
        </w:rPr>
        <w:t xml:space="preserve"> R, </w:t>
      </w:r>
      <w:proofErr w:type="spellStart"/>
      <w:r w:rsidRPr="005A51C0">
        <w:rPr>
          <w:rFonts w:ascii="Book Antiqua" w:eastAsia="宋体" w:hAnsi="Book Antiqua" w:cs="宋体"/>
          <w:color w:val="000000"/>
          <w:sz w:val="24"/>
          <w:szCs w:val="24"/>
          <w:lang w:val="en-US" w:eastAsia="zh-CN"/>
        </w:rPr>
        <w:t>Canestrari</w:t>
      </w:r>
      <w:proofErr w:type="spellEnd"/>
      <w:r w:rsidRPr="005A51C0">
        <w:rPr>
          <w:rFonts w:ascii="Book Antiqua" w:eastAsia="宋体" w:hAnsi="Book Antiqua" w:cs="宋体"/>
          <w:color w:val="000000"/>
          <w:sz w:val="24"/>
          <w:szCs w:val="24"/>
          <w:lang w:val="en-US" w:eastAsia="zh-CN"/>
        </w:rPr>
        <w:t xml:space="preserve"> E, </w:t>
      </w:r>
      <w:proofErr w:type="spellStart"/>
      <w:r w:rsidRPr="005A51C0">
        <w:rPr>
          <w:rFonts w:ascii="Book Antiqua" w:eastAsia="宋体" w:hAnsi="Book Antiqua" w:cs="宋体"/>
          <w:color w:val="000000"/>
          <w:sz w:val="24"/>
          <w:szCs w:val="24"/>
          <w:lang w:val="en-US" w:eastAsia="zh-CN"/>
        </w:rPr>
        <w:t>Ficarelli</w:t>
      </w:r>
      <w:proofErr w:type="spellEnd"/>
      <w:r w:rsidRPr="005A51C0">
        <w:rPr>
          <w:rFonts w:ascii="Book Antiqua" w:eastAsia="宋体" w:hAnsi="Book Antiqua" w:cs="宋体"/>
          <w:color w:val="000000"/>
          <w:sz w:val="24"/>
          <w:szCs w:val="24"/>
          <w:lang w:val="en-US" w:eastAsia="zh-CN"/>
        </w:rPr>
        <w:t xml:space="preserve"> R, </w:t>
      </w:r>
      <w:proofErr w:type="spellStart"/>
      <w:r w:rsidRPr="005A51C0">
        <w:rPr>
          <w:rFonts w:ascii="Book Antiqua" w:eastAsia="宋体" w:hAnsi="Book Antiqua" w:cs="宋体"/>
          <w:color w:val="000000"/>
          <w:sz w:val="24"/>
          <w:szCs w:val="24"/>
          <w:lang w:val="en-US" w:eastAsia="zh-CN"/>
        </w:rPr>
        <w:t>Menichetti</w:t>
      </w:r>
      <w:proofErr w:type="spellEnd"/>
      <w:r w:rsidRPr="005A51C0">
        <w:rPr>
          <w:rFonts w:ascii="Book Antiqua" w:eastAsia="宋体" w:hAnsi="Book Antiqua" w:cs="宋体"/>
          <w:color w:val="000000"/>
          <w:sz w:val="24"/>
          <w:szCs w:val="24"/>
          <w:lang w:val="en-US" w:eastAsia="zh-CN"/>
        </w:rPr>
        <w:t xml:space="preserve"> ET, Mari D, </w:t>
      </w:r>
      <w:proofErr w:type="spellStart"/>
      <w:r w:rsidRPr="005A51C0">
        <w:rPr>
          <w:rFonts w:ascii="Book Antiqua" w:eastAsia="宋体" w:hAnsi="Book Antiqua" w:cs="宋体"/>
          <w:color w:val="000000"/>
          <w:sz w:val="24"/>
          <w:szCs w:val="24"/>
          <w:lang w:val="en-US" w:eastAsia="zh-CN"/>
        </w:rPr>
        <w:t>Testa</w:t>
      </w:r>
      <w:proofErr w:type="spellEnd"/>
      <w:r w:rsidRPr="005A51C0">
        <w:rPr>
          <w:rFonts w:ascii="Book Antiqua" w:eastAsia="宋体" w:hAnsi="Book Antiqua" w:cs="宋体"/>
          <w:color w:val="000000"/>
          <w:sz w:val="24"/>
          <w:szCs w:val="24"/>
          <w:lang w:val="en-US" w:eastAsia="zh-CN"/>
        </w:rPr>
        <w:t xml:space="preserve"> E, Silva R, </w:t>
      </w:r>
      <w:proofErr w:type="spellStart"/>
      <w:r w:rsidRPr="005A51C0">
        <w:rPr>
          <w:rFonts w:ascii="Book Antiqua" w:eastAsia="宋体" w:hAnsi="Book Antiqua" w:cs="宋体"/>
          <w:color w:val="000000"/>
          <w:sz w:val="24"/>
          <w:szCs w:val="24"/>
          <w:lang w:val="en-US" w:eastAsia="zh-CN"/>
        </w:rPr>
        <w:t>Vincenzi</w:t>
      </w:r>
      <w:proofErr w:type="spellEnd"/>
      <w:r w:rsidRPr="005A51C0">
        <w:rPr>
          <w:rFonts w:ascii="Book Antiqua" w:eastAsia="宋体" w:hAnsi="Book Antiqua" w:cs="宋体"/>
          <w:color w:val="000000"/>
          <w:sz w:val="24"/>
          <w:szCs w:val="24"/>
          <w:lang w:val="en-US" w:eastAsia="zh-CN"/>
        </w:rPr>
        <w:t xml:space="preserve"> B, </w:t>
      </w:r>
      <w:proofErr w:type="spellStart"/>
      <w:r w:rsidRPr="005A51C0">
        <w:rPr>
          <w:rFonts w:ascii="Book Antiqua" w:eastAsia="宋体" w:hAnsi="Book Antiqua" w:cs="宋体"/>
          <w:color w:val="000000"/>
          <w:sz w:val="24"/>
          <w:szCs w:val="24"/>
          <w:lang w:val="en-US" w:eastAsia="zh-CN"/>
        </w:rPr>
        <w:t>Giordani</w:t>
      </w:r>
      <w:proofErr w:type="spellEnd"/>
      <w:r w:rsidRPr="005A51C0">
        <w:rPr>
          <w:rFonts w:ascii="Book Antiqua" w:eastAsia="宋体" w:hAnsi="Book Antiqua" w:cs="宋体"/>
          <w:color w:val="000000"/>
          <w:sz w:val="24"/>
          <w:szCs w:val="24"/>
          <w:lang w:val="en-US" w:eastAsia="zh-CN"/>
        </w:rPr>
        <w:t xml:space="preserve"> P, </w:t>
      </w:r>
      <w:proofErr w:type="spellStart"/>
      <w:r w:rsidRPr="005A51C0">
        <w:rPr>
          <w:rFonts w:ascii="Book Antiqua" w:eastAsia="宋体" w:hAnsi="Book Antiqua" w:cs="宋体"/>
          <w:color w:val="000000"/>
          <w:sz w:val="24"/>
          <w:szCs w:val="24"/>
          <w:lang w:val="en-US" w:eastAsia="zh-CN"/>
        </w:rPr>
        <w:t>Cascinu</w:t>
      </w:r>
      <w:proofErr w:type="spellEnd"/>
      <w:r w:rsidRPr="005A51C0">
        <w:rPr>
          <w:rFonts w:ascii="Book Antiqua" w:eastAsia="宋体" w:hAnsi="Book Antiqua" w:cs="宋体"/>
          <w:color w:val="000000"/>
          <w:sz w:val="24"/>
          <w:szCs w:val="24"/>
          <w:lang w:val="en-US" w:eastAsia="zh-CN"/>
        </w:rPr>
        <w:t xml:space="preserve"> S, </w:t>
      </w:r>
      <w:proofErr w:type="spellStart"/>
      <w:r w:rsidRPr="005A51C0">
        <w:rPr>
          <w:rFonts w:ascii="Book Antiqua" w:eastAsia="宋体" w:hAnsi="Book Antiqua" w:cs="宋体"/>
          <w:color w:val="000000"/>
          <w:sz w:val="24"/>
          <w:szCs w:val="24"/>
          <w:lang w:val="en-US" w:eastAsia="zh-CN"/>
        </w:rPr>
        <w:t>Giustini</w:t>
      </w:r>
      <w:proofErr w:type="spellEnd"/>
      <w:r w:rsidRPr="005A51C0">
        <w:rPr>
          <w:rFonts w:ascii="Book Antiqua" w:eastAsia="宋体" w:hAnsi="Book Antiqua" w:cs="宋体"/>
          <w:color w:val="000000"/>
          <w:sz w:val="24"/>
          <w:szCs w:val="24"/>
          <w:lang w:val="en-US" w:eastAsia="zh-CN"/>
        </w:rPr>
        <w:t xml:space="preserve"> L, </w:t>
      </w:r>
      <w:proofErr w:type="spellStart"/>
      <w:r w:rsidRPr="005A51C0">
        <w:rPr>
          <w:rFonts w:ascii="Book Antiqua" w:eastAsia="宋体" w:hAnsi="Book Antiqua" w:cs="宋体"/>
          <w:color w:val="000000"/>
          <w:sz w:val="24"/>
          <w:szCs w:val="24"/>
          <w:lang w:val="en-US" w:eastAsia="zh-CN"/>
        </w:rPr>
        <w:t>Tonini</w:t>
      </w:r>
      <w:proofErr w:type="spellEnd"/>
      <w:r w:rsidRPr="005A51C0">
        <w:rPr>
          <w:rFonts w:ascii="Book Antiqua" w:eastAsia="宋体" w:hAnsi="Book Antiqua" w:cs="宋体"/>
          <w:color w:val="000000"/>
          <w:sz w:val="24"/>
          <w:szCs w:val="24"/>
          <w:lang w:val="en-US" w:eastAsia="zh-CN"/>
        </w:rPr>
        <w:t xml:space="preserve"> G, </w:t>
      </w:r>
      <w:proofErr w:type="spellStart"/>
      <w:r w:rsidRPr="005A51C0">
        <w:rPr>
          <w:rFonts w:ascii="Book Antiqua" w:eastAsia="宋体" w:hAnsi="Book Antiqua" w:cs="宋体"/>
          <w:color w:val="000000"/>
          <w:sz w:val="24"/>
          <w:szCs w:val="24"/>
          <w:lang w:val="en-US" w:eastAsia="zh-CN"/>
        </w:rPr>
        <w:t>Magnani</w:t>
      </w:r>
      <w:proofErr w:type="spellEnd"/>
      <w:r w:rsidRPr="005A51C0">
        <w:rPr>
          <w:rFonts w:ascii="Book Antiqua" w:eastAsia="宋体" w:hAnsi="Book Antiqua" w:cs="宋体"/>
          <w:color w:val="000000"/>
          <w:sz w:val="24"/>
          <w:szCs w:val="24"/>
          <w:lang w:val="en-US" w:eastAsia="zh-CN"/>
        </w:rPr>
        <w:t xml:space="preserve"> M. </w:t>
      </w:r>
      <w:proofErr w:type="spellStart"/>
      <w:r w:rsidRPr="005A51C0">
        <w:rPr>
          <w:rFonts w:ascii="Book Antiqua" w:eastAsia="宋体" w:hAnsi="Book Antiqua" w:cs="宋体"/>
          <w:color w:val="000000"/>
          <w:sz w:val="24"/>
          <w:szCs w:val="24"/>
          <w:lang w:val="en-US" w:eastAsia="zh-CN"/>
        </w:rPr>
        <w:t>Pharmacogenetic</w:t>
      </w:r>
      <w:proofErr w:type="spellEnd"/>
      <w:r w:rsidRPr="005A51C0">
        <w:rPr>
          <w:rFonts w:ascii="Book Antiqua" w:eastAsia="宋体" w:hAnsi="Book Antiqua" w:cs="宋体"/>
          <w:color w:val="000000"/>
          <w:sz w:val="24"/>
          <w:szCs w:val="24"/>
          <w:lang w:val="en-US" w:eastAsia="zh-CN"/>
        </w:rPr>
        <w:t xml:space="preserve"> profiling and clinical outcome of patients with advanced gastric cancer treated with palliative chemotherapy. </w:t>
      </w:r>
      <w:r w:rsidRPr="005A51C0">
        <w:rPr>
          <w:rFonts w:ascii="Book Antiqua" w:eastAsia="宋体" w:hAnsi="Book Antiqua" w:cs="宋体"/>
          <w:i/>
          <w:iCs/>
          <w:color w:val="000000"/>
          <w:sz w:val="24"/>
          <w:szCs w:val="24"/>
          <w:lang w:val="en-US" w:eastAsia="zh-CN"/>
        </w:rPr>
        <w:t xml:space="preserve">J </w:t>
      </w:r>
      <w:proofErr w:type="spellStart"/>
      <w:r w:rsidRPr="005A51C0">
        <w:rPr>
          <w:rFonts w:ascii="Book Antiqua" w:eastAsia="宋体" w:hAnsi="Book Antiqua" w:cs="宋体"/>
          <w:i/>
          <w:iCs/>
          <w:color w:val="000000"/>
          <w:sz w:val="24"/>
          <w:szCs w:val="24"/>
          <w:lang w:val="en-US" w:eastAsia="zh-CN"/>
        </w:rPr>
        <w:t>Clin</w:t>
      </w:r>
      <w:proofErr w:type="spellEnd"/>
      <w:r w:rsidRPr="005A51C0">
        <w:rPr>
          <w:rFonts w:ascii="Book Antiqua" w:eastAsia="宋体" w:hAnsi="Book Antiqua" w:cs="宋体"/>
          <w:i/>
          <w:iCs/>
          <w:color w:val="000000"/>
          <w:sz w:val="24"/>
          <w:szCs w:val="24"/>
          <w:lang w:val="en-US" w:eastAsia="zh-CN"/>
        </w:rPr>
        <w:t xml:space="preserve"> </w:t>
      </w:r>
      <w:proofErr w:type="spellStart"/>
      <w:r w:rsidRPr="005A51C0">
        <w:rPr>
          <w:rFonts w:ascii="Book Antiqua" w:eastAsia="宋体" w:hAnsi="Book Antiqua" w:cs="宋体"/>
          <w:i/>
          <w:iCs/>
          <w:color w:val="000000"/>
          <w:sz w:val="24"/>
          <w:szCs w:val="24"/>
          <w:lang w:val="en-US" w:eastAsia="zh-CN"/>
        </w:rPr>
        <w:t>Oncol</w:t>
      </w:r>
      <w:proofErr w:type="spellEnd"/>
      <w:r w:rsidRPr="005A51C0">
        <w:rPr>
          <w:rFonts w:ascii="Book Antiqua" w:eastAsia="宋体" w:hAnsi="Book Antiqua" w:cs="宋体"/>
          <w:color w:val="000000"/>
          <w:sz w:val="24"/>
          <w:szCs w:val="24"/>
          <w:lang w:val="en-US" w:eastAsia="zh-CN"/>
        </w:rPr>
        <w:t> 2006; </w:t>
      </w:r>
      <w:r w:rsidRPr="005A51C0">
        <w:rPr>
          <w:rFonts w:ascii="Book Antiqua" w:eastAsia="宋体" w:hAnsi="Book Antiqua" w:cs="宋体"/>
          <w:b/>
          <w:bCs/>
          <w:color w:val="000000"/>
          <w:sz w:val="24"/>
          <w:szCs w:val="24"/>
          <w:lang w:val="en-US" w:eastAsia="zh-CN"/>
        </w:rPr>
        <w:t>24</w:t>
      </w:r>
      <w:r w:rsidRPr="005A51C0">
        <w:rPr>
          <w:rFonts w:ascii="Book Antiqua" w:eastAsia="宋体" w:hAnsi="Book Antiqua" w:cs="宋体"/>
          <w:color w:val="000000"/>
          <w:sz w:val="24"/>
          <w:szCs w:val="24"/>
          <w:lang w:val="en-US" w:eastAsia="zh-CN"/>
        </w:rPr>
        <w:t>: 1883-1891 [PMID: 16622263 DOI: 10.1200/JCO.2005.04.8322]</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16 </w:t>
      </w:r>
      <w:r w:rsidRPr="005A51C0">
        <w:rPr>
          <w:rFonts w:ascii="Book Antiqua" w:eastAsia="宋体" w:hAnsi="Book Antiqua" w:cs="宋体"/>
          <w:b/>
          <w:bCs/>
          <w:color w:val="000000"/>
          <w:sz w:val="24"/>
          <w:szCs w:val="24"/>
          <w:lang w:val="en-US" w:eastAsia="zh-CN"/>
        </w:rPr>
        <w:t>Jin Q</w:t>
      </w:r>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Hemminki</w:t>
      </w:r>
      <w:proofErr w:type="spellEnd"/>
      <w:r w:rsidRPr="005A51C0">
        <w:rPr>
          <w:rFonts w:ascii="Book Antiqua" w:eastAsia="宋体" w:hAnsi="Book Antiqua" w:cs="宋体"/>
          <w:color w:val="000000"/>
          <w:sz w:val="24"/>
          <w:szCs w:val="24"/>
          <w:lang w:val="en-US" w:eastAsia="zh-CN"/>
        </w:rPr>
        <w:t xml:space="preserve"> K, </w:t>
      </w:r>
      <w:proofErr w:type="spellStart"/>
      <w:r w:rsidRPr="005A51C0">
        <w:rPr>
          <w:rFonts w:ascii="Book Antiqua" w:eastAsia="宋体" w:hAnsi="Book Antiqua" w:cs="宋体"/>
          <w:color w:val="000000"/>
          <w:sz w:val="24"/>
          <w:szCs w:val="24"/>
          <w:lang w:val="en-US" w:eastAsia="zh-CN"/>
        </w:rPr>
        <w:t>Enquist</w:t>
      </w:r>
      <w:proofErr w:type="spellEnd"/>
      <w:r w:rsidRPr="005A51C0">
        <w:rPr>
          <w:rFonts w:ascii="Book Antiqua" w:eastAsia="宋体" w:hAnsi="Book Antiqua" w:cs="宋体"/>
          <w:color w:val="000000"/>
          <w:sz w:val="24"/>
          <w:szCs w:val="24"/>
          <w:lang w:val="en-US" w:eastAsia="zh-CN"/>
        </w:rPr>
        <w:t xml:space="preserve"> K, </w:t>
      </w:r>
      <w:proofErr w:type="spellStart"/>
      <w:r w:rsidRPr="005A51C0">
        <w:rPr>
          <w:rFonts w:ascii="Book Antiqua" w:eastAsia="宋体" w:hAnsi="Book Antiqua" w:cs="宋体"/>
          <w:color w:val="000000"/>
          <w:sz w:val="24"/>
          <w:szCs w:val="24"/>
          <w:lang w:val="en-US" w:eastAsia="zh-CN"/>
        </w:rPr>
        <w:t>Lenner</w:t>
      </w:r>
      <w:proofErr w:type="spellEnd"/>
      <w:r w:rsidRPr="005A51C0">
        <w:rPr>
          <w:rFonts w:ascii="Book Antiqua" w:eastAsia="宋体" w:hAnsi="Book Antiqua" w:cs="宋体"/>
          <w:color w:val="000000"/>
          <w:sz w:val="24"/>
          <w:szCs w:val="24"/>
          <w:lang w:val="en-US" w:eastAsia="zh-CN"/>
        </w:rPr>
        <w:t xml:space="preserve"> P, </w:t>
      </w:r>
      <w:proofErr w:type="spellStart"/>
      <w:r w:rsidRPr="005A51C0">
        <w:rPr>
          <w:rFonts w:ascii="Book Antiqua" w:eastAsia="宋体" w:hAnsi="Book Antiqua" w:cs="宋体"/>
          <w:color w:val="000000"/>
          <w:sz w:val="24"/>
          <w:szCs w:val="24"/>
          <w:lang w:val="en-US" w:eastAsia="zh-CN"/>
        </w:rPr>
        <w:t>Grzybowska</w:t>
      </w:r>
      <w:proofErr w:type="spellEnd"/>
      <w:r w:rsidRPr="005A51C0">
        <w:rPr>
          <w:rFonts w:ascii="Book Antiqua" w:eastAsia="宋体" w:hAnsi="Book Antiqua" w:cs="宋体"/>
          <w:color w:val="000000"/>
          <w:sz w:val="24"/>
          <w:szCs w:val="24"/>
          <w:lang w:val="en-US" w:eastAsia="zh-CN"/>
        </w:rPr>
        <w:t xml:space="preserve"> E, </w:t>
      </w:r>
      <w:proofErr w:type="spellStart"/>
      <w:r w:rsidRPr="005A51C0">
        <w:rPr>
          <w:rFonts w:ascii="Book Antiqua" w:eastAsia="宋体" w:hAnsi="Book Antiqua" w:cs="宋体"/>
          <w:color w:val="000000"/>
          <w:sz w:val="24"/>
          <w:szCs w:val="24"/>
          <w:lang w:val="en-US" w:eastAsia="zh-CN"/>
        </w:rPr>
        <w:t>Klaes</w:t>
      </w:r>
      <w:proofErr w:type="spellEnd"/>
      <w:r w:rsidRPr="005A51C0">
        <w:rPr>
          <w:rFonts w:ascii="Book Antiqua" w:eastAsia="宋体" w:hAnsi="Book Antiqua" w:cs="宋体"/>
          <w:color w:val="000000"/>
          <w:sz w:val="24"/>
          <w:szCs w:val="24"/>
          <w:lang w:val="en-US" w:eastAsia="zh-CN"/>
        </w:rPr>
        <w:t xml:space="preserve"> R, </w:t>
      </w:r>
      <w:proofErr w:type="spellStart"/>
      <w:r w:rsidRPr="005A51C0">
        <w:rPr>
          <w:rFonts w:ascii="Book Antiqua" w:eastAsia="宋体" w:hAnsi="Book Antiqua" w:cs="宋体"/>
          <w:color w:val="000000"/>
          <w:sz w:val="24"/>
          <w:szCs w:val="24"/>
          <w:lang w:val="en-US" w:eastAsia="zh-CN"/>
        </w:rPr>
        <w:t>Henriksson</w:t>
      </w:r>
      <w:proofErr w:type="spellEnd"/>
      <w:r w:rsidRPr="005A51C0">
        <w:rPr>
          <w:rFonts w:ascii="Book Antiqua" w:eastAsia="宋体" w:hAnsi="Book Antiqua" w:cs="宋体"/>
          <w:color w:val="000000"/>
          <w:sz w:val="24"/>
          <w:szCs w:val="24"/>
          <w:lang w:val="en-US" w:eastAsia="zh-CN"/>
        </w:rPr>
        <w:t xml:space="preserve"> R, Chen B, </w:t>
      </w:r>
      <w:proofErr w:type="spellStart"/>
      <w:r w:rsidRPr="005A51C0">
        <w:rPr>
          <w:rFonts w:ascii="Book Antiqua" w:eastAsia="宋体" w:hAnsi="Book Antiqua" w:cs="宋体"/>
          <w:color w:val="000000"/>
          <w:sz w:val="24"/>
          <w:szCs w:val="24"/>
          <w:lang w:val="en-US" w:eastAsia="zh-CN"/>
        </w:rPr>
        <w:t>Pamula</w:t>
      </w:r>
      <w:proofErr w:type="spellEnd"/>
      <w:r w:rsidRPr="005A51C0">
        <w:rPr>
          <w:rFonts w:ascii="Book Antiqua" w:eastAsia="宋体" w:hAnsi="Book Antiqua" w:cs="宋体"/>
          <w:color w:val="000000"/>
          <w:sz w:val="24"/>
          <w:szCs w:val="24"/>
          <w:lang w:val="en-US" w:eastAsia="zh-CN"/>
        </w:rPr>
        <w:t xml:space="preserve"> J, </w:t>
      </w:r>
      <w:proofErr w:type="spellStart"/>
      <w:r w:rsidRPr="005A51C0">
        <w:rPr>
          <w:rFonts w:ascii="Book Antiqua" w:eastAsia="宋体" w:hAnsi="Book Antiqua" w:cs="宋体"/>
          <w:color w:val="000000"/>
          <w:sz w:val="24"/>
          <w:szCs w:val="24"/>
          <w:lang w:val="en-US" w:eastAsia="zh-CN"/>
        </w:rPr>
        <w:t>Pekala</w:t>
      </w:r>
      <w:proofErr w:type="spellEnd"/>
      <w:r w:rsidRPr="005A51C0">
        <w:rPr>
          <w:rFonts w:ascii="Book Antiqua" w:eastAsia="宋体" w:hAnsi="Book Antiqua" w:cs="宋体"/>
          <w:color w:val="000000"/>
          <w:sz w:val="24"/>
          <w:szCs w:val="24"/>
          <w:lang w:val="en-US" w:eastAsia="zh-CN"/>
        </w:rPr>
        <w:t xml:space="preserve"> W, </w:t>
      </w:r>
      <w:proofErr w:type="spellStart"/>
      <w:r w:rsidRPr="005A51C0">
        <w:rPr>
          <w:rFonts w:ascii="Book Antiqua" w:eastAsia="宋体" w:hAnsi="Book Antiqua" w:cs="宋体"/>
          <w:color w:val="000000"/>
          <w:sz w:val="24"/>
          <w:szCs w:val="24"/>
          <w:lang w:val="en-US" w:eastAsia="zh-CN"/>
        </w:rPr>
        <w:t>Zientek</w:t>
      </w:r>
      <w:proofErr w:type="spellEnd"/>
      <w:r w:rsidRPr="005A51C0">
        <w:rPr>
          <w:rFonts w:ascii="Book Antiqua" w:eastAsia="宋体" w:hAnsi="Book Antiqua" w:cs="宋体"/>
          <w:color w:val="000000"/>
          <w:sz w:val="24"/>
          <w:szCs w:val="24"/>
          <w:lang w:val="en-US" w:eastAsia="zh-CN"/>
        </w:rPr>
        <w:t xml:space="preserve"> H, </w:t>
      </w:r>
      <w:proofErr w:type="spellStart"/>
      <w:r w:rsidRPr="005A51C0">
        <w:rPr>
          <w:rFonts w:ascii="Book Antiqua" w:eastAsia="宋体" w:hAnsi="Book Antiqua" w:cs="宋体"/>
          <w:color w:val="000000"/>
          <w:sz w:val="24"/>
          <w:szCs w:val="24"/>
          <w:lang w:val="en-US" w:eastAsia="zh-CN"/>
        </w:rPr>
        <w:t>Rogozinska-Szczepka</w:t>
      </w:r>
      <w:proofErr w:type="spellEnd"/>
      <w:r w:rsidRPr="005A51C0">
        <w:rPr>
          <w:rFonts w:ascii="Book Antiqua" w:eastAsia="宋体" w:hAnsi="Book Antiqua" w:cs="宋体"/>
          <w:color w:val="000000"/>
          <w:sz w:val="24"/>
          <w:szCs w:val="24"/>
          <w:lang w:val="en-US" w:eastAsia="zh-CN"/>
        </w:rPr>
        <w:t xml:space="preserve"> J, </w:t>
      </w:r>
      <w:proofErr w:type="spellStart"/>
      <w:r w:rsidRPr="005A51C0">
        <w:rPr>
          <w:rFonts w:ascii="Book Antiqua" w:eastAsia="宋体" w:hAnsi="Book Antiqua" w:cs="宋体"/>
          <w:color w:val="000000"/>
          <w:sz w:val="24"/>
          <w:szCs w:val="24"/>
          <w:lang w:val="en-US" w:eastAsia="zh-CN"/>
        </w:rPr>
        <w:t>Utracka-Hutka</w:t>
      </w:r>
      <w:proofErr w:type="spellEnd"/>
      <w:r w:rsidRPr="005A51C0">
        <w:rPr>
          <w:rFonts w:ascii="Book Antiqua" w:eastAsia="宋体" w:hAnsi="Book Antiqua" w:cs="宋体"/>
          <w:color w:val="000000"/>
          <w:sz w:val="24"/>
          <w:szCs w:val="24"/>
          <w:lang w:val="en-US" w:eastAsia="zh-CN"/>
        </w:rPr>
        <w:t xml:space="preserve"> B, </w:t>
      </w:r>
      <w:proofErr w:type="spellStart"/>
      <w:r w:rsidRPr="005A51C0">
        <w:rPr>
          <w:rFonts w:ascii="Book Antiqua" w:eastAsia="宋体" w:hAnsi="Book Antiqua" w:cs="宋体"/>
          <w:color w:val="000000"/>
          <w:sz w:val="24"/>
          <w:szCs w:val="24"/>
          <w:lang w:val="en-US" w:eastAsia="zh-CN"/>
        </w:rPr>
        <w:t>Hallmans</w:t>
      </w:r>
      <w:proofErr w:type="spellEnd"/>
      <w:r w:rsidRPr="005A51C0">
        <w:rPr>
          <w:rFonts w:ascii="Book Antiqua" w:eastAsia="宋体" w:hAnsi="Book Antiqua" w:cs="宋体"/>
          <w:color w:val="000000"/>
          <w:sz w:val="24"/>
          <w:szCs w:val="24"/>
          <w:lang w:val="en-US" w:eastAsia="zh-CN"/>
        </w:rPr>
        <w:t xml:space="preserve"> G, </w:t>
      </w:r>
      <w:proofErr w:type="spellStart"/>
      <w:r w:rsidRPr="005A51C0">
        <w:rPr>
          <w:rFonts w:ascii="Book Antiqua" w:eastAsia="宋体" w:hAnsi="Book Antiqua" w:cs="宋体"/>
          <w:color w:val="000000"/>
          <w:sz w:val="24"/>
          <w:szCs w:val="24"/>
          <w:lang w:val="en-US" w:eastAsia="zh-CN"/>
        </w:rPr>
        <w:t>Försti</w:t>
      </w:r>
      <w:proofErr w:type="spellEnd"/>
      <w:r w:rsidRPr="005A51C0">
        <w:rPr>
          <w:rFonts w:ascii="Book Antiqua" w:eastAsia="宋体" w:hAnsi="Book Antiqua" w:cs="宋体"/>
          <w:color w:val="000000"/>
          <w:sz w:val="24"/>
          <w:szCs w:val="24"/>
          <w:lang w:val="en-US" w:eastAsia="zh-CN"/>
        </w:rPr>
        <w:t xml:space="preserve"> A. Vascular endothelial growth factor polymorphisms in relation to breast cancer development and prognosis. </w:t>
      </w:r>
      <w:proofErr w:type="spellStart"/>
      <w:r w:rsidRPr="005A51C0">
        <w:rPr>
          <w:rFonts w:ascii="Book Antiqua" w:eastAsia="宋体" w:hAnsi="Book Antiqua" w:cs="宋体"/>
          <w:i/>
          <w:iCs/>
          <w:color w:val="000000"/>
          <w:sz w:val="24"/>
          <w:szCs w:val="24"/>
          <w:lang w:val="en-US" w:eastAsia="zh-CN"/>
        </w:rPr>
        <w:t>Clin</w:t>
      </w:r>
      <w:proofErr w:type="spellEnd"/>
      <w:r w:rsidRPr="005A51C0">
        <w:rPr>
          <w:rFonts w:ascii="Book Antiqua" w:eastAsia="宋体" w:hAnsi="Book Antiqua" w:cs="宋体"/>
          <w:i/>
          <w:iCs/>
          <w:color w:val="000000"/>
          <w:sz w:val="24"/>
          <w:szCs w:val="24"/>
          <w:lang w:val="en-US" w:eastAsia="zh-CN"/>
        </w:rPr>
        <w:t xml:space="preserve"> Cancer Res</w:t>
      </w:r>
      <w:r w:rsidRPr="005A51C0">
        <w:rPr>
          <w:rFonts w:ascii="Book Antiqua" w:eastAsia="宋体" w:hAnsi="Book Antiqua" w:cs="宋体"/>
          <w:color w:val="000000"/>
          <w:sz w:val="24"/>
          <w:szCs w:val="24"/>
          <w:lang w:val="en-US" w:eastAsia="zh-CN"/>
        </w:rPr>
        <w:t> 2005; </w:t>
      </w:r>
      <w:r w:rsidRPr="005A51C0">
        <w:rPr>
          <w:rFonts w:ascii="Book Antiqua" w:eastAsia="宋体" w:hAnsi="Book Antiqua" w:cs="宋体"/>
          <w:b/>
          <w:bCs/>
          <w:color w:val="000000"/>
          <w:sz w:val="24"/>
          <w:szCs w:val="24"/>
          <w:lang w:val="en-US" w:eastAsia="zh-CN"/>
        </w:rPr>
        <w:t>11</w:t>
      </w:r>
      <w:r w:rsidRPr="005A51C0">
        <w:rPr>
          <w:rFonts w:ascii="Book Antiqua" w:eastAsia="宋体" w:hAnsi="Book Antiqua" w:cs="宋体"/>
          <w:color w:val="000000"/>
          <w:sz w:val="24"/>
          <w:szCs w:val="24"/>
          <w:lang w:val="en-US" w:eastAsia="zh-CN"/>
        </w:rPr>
        <w:t>: 3647-3653 [PMID: 15897560 DOI: 10.1158/1078-0432.CCR-04-1803]</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17 </w:t>
      </w:r>
      <w:proofErr w:type="spellStart"/>
      <w:r w:rsidRPr="005A51C0">
        <w:rPr>
          <w:rFonts w:ascii="Book Antiqua" w:eastAsia="宋体" w:hAnsi="Book Antiqua" w:cs="宋体"/>
          <w:b/>
          <w:bCs/>
          <w:color w:val="000000"/>
          <w:sz w:val="24"/>
          <w:szCs w:val="24"/>
          <w:lang w:val="en-US" w:eastAsia="zh-CN"/>
        </w:rPr>
        <w:t>Hefler</w:t>
      </w:r>
      <w:proofErr w:type="spellEnd"/>
      <w:r w:rsidRPr="005A51C0">
        <w:rPr>
          <w:rFonts w:ascii="Book Antiqua" w:eastAsia="宋体" w:hAnsi="Book Antiqua" w:cs="宋体"/>
          <w:b/>
          <w:bCs/>
          <w:color w:val="000000"/>
          <w:sz w:val="24"/>
          <w:szCs w:val="24"/>
          <w:lang w:val="en-US" w:eastAsia="zh-CN"/>
        </w:rPr>
        <w:t xml:space="preserve"> LA</w:t>
      </w:r>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Mustea</w:t>
      </w:r>
      <w:proofErr w:type="spellEnd"/>
      <w:r w:rsidRPr="005A51C0">
        <w:rPr>
          <w:rFonts w:ascii="Book Antiqua" w:eastAsia="宋体" w:hAnsi="Book Antiqua" w:cs="宋体"/>
          <w:color w:val="000000"/>
          <w:sz w:val="24"/>
          <w:szCs w:val="24"/>
          <w:lang w:val="en-US" w:eastAsia="zh-CN"/>
        </w:rPr>
        <w:t xml:space="preserve"> A, </w:t>
      </w:r>
      <w:proofErr w:type="spellStart"/>
      <w:r w:rsidRPr="005A51C0">
        <w:rPr>
          <w:rFonts w:ascii="Book Antiqua" w:eastAsia="宋体" w:hAnsi="Book Antiqua" w:cs="宋体"/>
          <w:color w:val="000000"/>
          <w:sz w:val="24"/>
          <w:szCs w:val="24"/>
          <w:lang w:val="en-US" w:eastAsia="zh-CN"/>
        </w:rPr>
        <w:t>Könsgen</w:t>
      </w:r>
      <w:proofErr w:type="spellEnd"/>
      <w:r w:rsidRPr="005A51C0">
        <w:rPr>
          <w:rFonts w:ascii="Book Antiqua" w:eastAsia="宋体" w:hAnsi="Book Antiqua" w:cs="宋体"/>
          <w:color w:val="000000"/>
          <w:sz w:val="24"/>
          <w:szCs w:val="24"/>
          <w:lang w:val="en-US" w:eastAsia="zh-CN"/>
        </w:rPr>
        <w:t xml:space="preserve"> D, </w:t>
      </w:r>
      <w:proofErr w:type="spellStart"/>
      <w:r w:rsidRPr="005A51C0">
        <w:rPr>
          <w:rFonts w:ascii="Book Antiqua" w:eastAsia="宋体" w:hAnsi="Book Antiqua" w:cs="宋体"/>
          <w:color w:val="000000"/>
          <w:sz w:val="24"/>
          <w:szCs w:val="24"/>
          <w:lang w:val="en-US" w:eastAsia="zh-CN"/>
        </w:rPr>
        <w:t>Concin</w:t>
      </w:r>
      <w:proofErr w:type="spellEnd"/>
      <w:r w:rsidRPr="005A51C0">
        <w:rPr>
          <w:rFonts w:ascii="Book Antiqua" w:eastAsia="宋体" w:hAnsi="Book Antiqua" w:cs="宋体"/>
          <w:color w:val="000000"/>
          <w:sz w:val="24"/>
          <w:szCs w:val="24"/>
          <w:lang w:val="en-US" w:eastAsia="zh-CN"/>
        </w:rPr>
        <w:t xml:space="preserve"> N, Tanner B, Strick R, </w:t>
      </w:r>
      <w:proofErr w:type="spellStart"/>
      <w:r w:rsidRPr="005A51C0">
        <w:rPr>
          <w:rFonts w:ascii="Book Antiqua" w:eastAsia="宋体" w:hAnsi="Book Antiqua" w:cs="宋体"/>
          <w:color w:val="000000"/>
          <w:sz w:val="24"/>
          <w:szCs w:val="24"/>
          <w:lang w:val="en-US" w:eastAsia="zh-CN"/>
        </w:rPr>
        <w:t>Heinze</w:t>
      </w:r>
      <w:proofErr w:type="spellEnd"/>
      <w:r w:rsidRPr="005A51C0">
        <w:rPr>
          <w:rFonts w:ascii="Book Antiqua" w:eastAsia="宋体" w:hAnsi="Book Antiqua" w:cs="宋体"/>
          <w:color w:val="000000"/>
          <w:sz w:val="24"/>
          <w:szCs w:val="24"/>
          <w:lang w:val="en-US" w:eastAsia="zh-CN"/>
        </w:rPr>
        <w:t xml:space="preserve"> G, Grimm C, Schuster E, </w:t>
      </w:r>
      <w:proofErr w:type="spellStart"/>
      <w:r w:rsidRPr="005A51C0">
        <w:rPr>
          <w:rFonts w:ascii="Book Antiqua" w:eastAsia="宋体" w:hAnsi="Book Antiqua" w:cs="宋体"/>
          <w:color w:val="000000"/>
          <w:sz w:val="24"/>
          <w:szCs w:val="24"/>
          <w:lang w:val="en-US" w:eastAsia="zh-CN"/>
        </w:rPr>
        <w:t>Tempfer</w:t>
      </w:r>
      <w:proofErr w:type="spellEnd"/>
      <w:r w:rsidRPr="005A51C0">
        <w:rPr>
          <w:rFonts w:ascii="Book Antiqua" w:eastAsia="宋体" w:hAnsi="Book Antiqua" w:cs="宋体"/>
          <w:color w:val="000000"/>
          <w:sz w:val="24"/>
          <w:szCs w:val="24"/>
          <w:lang w:val="en-US" w:eastAsia="zh-CN"/>
        </w:rPr>
        <w:t xml:space="preserve"> C, </w:t>
      </w:r>
      <w:proofErr w:type="spellStart"/>
      <w:r w:rsidRPr="005A51C0">
        <w:rPr>
          <w:rFonts w:ascii="Book Antiqua" w:eastAsia="宋体" w:hAnsi="Book Antiqua" w:cs="宋体"/>
          <w:color w:val="000000"/>
          <w:sz w:val="24"/>
          <w:szCs w:val="24"/>
          <w:lang w:val="en-US" w:eastAsia="zh-CN"/>
        </w:rPr>
        <w:t>Reinthaller</w:t>
      </w:r>
      <w:proofErr w:type="spellEnd"/>
      <w:r w:rsidRPr="005A51C0">
        <w:rPr>
          <w:rFonts w:ascii="Book Antiqua" w:eastAsia="宋体" w:hAnsi="Book Antiqua" w:cs="宋体"/>
          <w:color w:val="000000"/>
          <w:sz w:val="24"/>
          <w:szCs w:val="24"/>
          <w:lang w:val="en-US" w:eastAsia="zh-CN"/>
        </w:rPr>
        <w:t xml:space="preserve"> A, </w:t>
      </w:r>
      <w:proofErr w:type="spellStart"/>
      <w:r w:rsidRPr="005A51C0">
        <w:rPr>
          <w:rFonts w:ascii="Book Antiqua" w:eastAsia="宋体" w:hAnsi="Book Antiqua" w:cs="宋体"/>
          <w:color w:val="000000"/>
          <w:sz w:val="24"/>
          <w:szCs w:val="24"/>
          <w:lang w:val="en-US" w:eastAsia="zh-CN"/>
        </w:rPr>
        <w:t>Zeillinger</w:t>
      </w:r>
      <w:proofErr w:type="spellEnd"/>
      <w:r w:rsidRPr="005A51C0">
        <w:rPr>
          <w:rFonts w:ascii="Book Antiqua" w:eastAsia="宋体" w:hAnsi="Book Antiqua" w:cs="宋体"/>
          <w:color w:val="000000"/>
          <w:sz w:val="24"/>
          <w:szCs w:val="24"/>
          <w:lang w:val="en-US" w:eastAsia="zh-CN"/>
        </w:rPr>
        <w:t xml:space="preserve"> R. Vascular endothelial growth factor gene polymorphisms are associated with prognosis in </w:t>
      </w:r>
      <w:r w:rsidRPr="005A51C0">
        <w:rPr>
          <w:rFonts w:ascii="Book Antiqua" w:eastAsia="宋体" w:hAnsi="Book Antiqua" w:cs="宋体"/>
          <w:color w:val="000000"/>
          <w:sz w:val="24"/>
          <w:szCs w:val="24"/>
          <w:lang w:val="en-US" w:eastAsia="zh-CN"/>
        </w:rPr>
        <w:lastRenderedPageBreak/>
        <w:t>ovarian cancer. </w:t>
      </w:r>
      <w:proofErr w:type="spellStart"/>
      <w:r w:rsidRPr="005A51C0">
        <w:rPr>
          <w:rFonts w:ascii="Book Antiqua" w:eastAsia="宋体" w:hAnsi="Book Antiqua" w:cs="宋体"/>
          <w:i/>
          <w:iCs/>
          <w:color w:val="000000"/>
          <w:sz w:val="24"/>
          <w:szCs w:val="24"/>
          <w:lang w:val="en-US" w:eastAsia="zh-CN"/>
        </w:rPr>
        <w:t>Clin</w:t>
      </w:r>
      <w:proofErr w:type="spellEnd"/>
      <w:r w:rsidRPr="005A51C0">
        <w:rPr>
          <w:rFonts w:ascii="Book Antiqua" w:eastAsia="宋体" w:hAnsi="Book Antiqua" w:cs="宋体"/>
          <w:i/>
          <w:iCs/>
          <w:color w:val="000000"/>
          <w:sz w:val="24"/>
          <w:szCs w:val="24"/>
          <w:lang w:val="en-US" w:eastAsia="zh-CN"/>
        </w:rPr>
        <w:t xml:space="preserve"> Cancer Res</w:t>
      </w:r>
      <w:r w:rsidRPr="005A51C0">
        <w:rPr>
          <w:rFonts w:ascii="Book Antiqua" w:eastAsia="宋体" w:hAnsi="Book Antiqua" w:cs="宋体"/>
          <w:color w:val="000000"/>
          <w:sz w:val="24"/>
          <w:szCs w:val="24"/>
          <w:lang w:val="en-US" w:eastAsia="zh-CN"/>
        </w:rPr>
        <w:t> 2007; </w:t>
      </w:r>
      <w:r w:rsidRPr="005A51C0">
        <w:rPr>
          <w:rFonts w:ascii="Book Antiqua" w:eastAsia="宋体" w:hAnsi="Book Antiqua" w:cs="宋体"/>
          <w:b/>
          <w:bCs/>
          <w:color w:val="000000"/>
          <w:sz w:val="24"/>
          <w:szCs w:val="24"/>
          <w:lang w:val="en-US" w:eastAsia="zh-CN"/>
        </w:rPr>
        <w:t>13</w:t>
      </w:r>
      <w:r w:rsidRPr="005A51C0">
        <w:rPr>
          <w:rFonts w:ascii="Book Antiqua" w:eastAsia="宋体" w:hAnsi="Book Antiqua" w:cs="宋体"/>
          <w:color w:val="000000"/>
          <w:sz w:val="24"/>
          <w:szCs w:val="24"/>
          <w:lang w:val="en-US" w:eastAsia="zh-CN"/>
        </w:rPr>
        <w:t>: 898-901 [PMID: 17289883 DOI: 10.1158/1078-0432.CCR-06-1008]</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18 </w:t>
      </w:r>
      <w:r w:rsidRPr="005A51C0">
        <w:rPr>
          <w:rFonts w:ascii="Book Antiqua" w:eastAsia="宋体" w:hAnsi="Book Antiqua" w:cs="宋体"/>
          <w:b/>
          <w:bCs/>
          <w:color w:val="000000"/>
          <w:sz w:val="24"/>
          <w:szCs w:val="24"/>
          <w:lang w:val="en-US" w:eastAsia="zh-CN"/>
        </w:rPr>
        <w:t>Li D</w:t>
      </w:r>
      <w:r w:rsidRPr="005A51C0">
        <w:rPr>
          <w:rFonts w:ascii="Book Antiqua" w:eastAsia="宋体" w:hAnsi="Book Antiqua" w:cs="宋体"/>
          <w:color w:val="000000"/>
          <w:sz w:val="24"/>
          <w:szCs w:val="24"/>
          <w:lang w:val="en-US" w:eastAsia="zh-CN"/>
        </w:rPr>
        <w:t xml:space="preserve">, Frazier M, Evans DB, Hess KR, Crane CH, Jiao L, </w:t>
      </w:r>
      <w:proofErr w:type="spellStart"/>
      <w:r w:rsidRPr="005A51C0">
        <w:rPr>
          <w:rFonts w:ascii="Book Antiqua" w:eastAsia="宋体" w:hAnsi="Book Antiqua" w:cs="宋体"/>
          <w:color w:val="000000"/>
          <w:sz w:val="24"/>
          <w:szCs w:val="24"/>
          <w:lang w:val="en-US" w:eastAsia="zh-CN"/>
        </w:rPr>
        <w:t>Abbruzzese</w:t>
      </w:r>
      <w:proofErr w:type="spellEnd"/>
      <w:r w:rsidRPr="005A51C0">
        <w:rPr>
          <w:rFonts w:ascii="Book Antiqua" w:eastAsia="宋体" w:hAnsi="Book Antiqua" w:cs="宋体"/>
          <w:color w:val="000000"/>
          <w:sz w:val="24"/>
          <w:szCs w:val="24"/>
          <w:lang w:val="en-US" w:eastAsia="zh-CN"/>
        </w:rPr>
        <w:t xml:space="preserve"> JL. Single nucleotide polymorphisms of RecQ1, RAD54L, and ATM genes are associated with reduced survival of pancreatic cancer. </w:t>
      </w:r>
      <w:r w:rsidRPr="005A51C0">
        <w:rPr>
          <w:rFonts w:ascii="Book Antiqua" w:eastAsia="宋体" w:hAnsi="Book Antiqua" w:cs="宋体"/>
          <w:i/>
          <w:iCs/>
          <w:color w:val="000000"/>
          <w:sz w:val="24"/>
          <w:szCs w:val="24"/>
          <w:lang w:val="en-US" w:eastAsia="zh-CN"/>
        </w:rPr>
        <w:t xml:space="preserve">J </w:t>
      </w:r>
      <w:proofErr w:type="spellStart"/>
      <w:r w:rsidRPr="005A51C0">
        <w:rPr>
          <w:rFonts w:ascii="Book Antiqua" w:eastAsia="宋体" w:hAnsi="Book Antiqua" w:cs="宋体"/>
          <w:i/>
          <w:iCs/>
          <w:color w:val="000000"/>
          <w:sz w:val="24"/>
          <w:szCs w:val="24"/>
          <w:lang w:val="en-US" w:eastAsia="zh-CN"/>
        </w:rPr>
        <w:t>Clin</w:t>
      </w:r>
      <w:proofErr w:type="spellEnd"/>
      <w:r w:rsidRPr="005A51C0">
        <w:rPr>
          <w:rFonts w:ascii="Book Antiqua" w:eastAsia="宋体" w:hAnsi="Book Antiqua" w:cs="宋体"/>
          <w:i/>
          <w:iCs/>
          <w:color w:val="000000"/>
          <w:sz w:val="24"/>
          <w:szCs w:val="24"/>
          <w:lang w:val="en-US" w:eastAsia="zh-CN"/>
        </w:rPr>
        <w:t xml:space="preserve"> </w:t>
      </w:r>
      <w:proofErr w:type="spellStart"/>
      <w:r w:rsidRPr="005A51C0">
        <w:rPr>
          <w:rFonts w:ascii="Book Antiqua" w:eastAsia="宋体" w:hAnsi="Book Antiqua" w:cs="宋体"/>
          <w:i/>
          <w:iCs/>
          <w:color w:val="000000"/>
          <w:sz w:val="24"/>
          <w:szCs w:val="24"/>
          <w:lang w:val="en-US" w:eastAsia="zh-CN"/>
        </w:rPr>
        <w:t>Oncol</w:t>
      </w:r>
      <w:proofErr w:type="spellEnd"/>
      <w:r w:rsidRPr="005A51C0">
        <w:rPr>
          <w:rFonts w:ascii="Book Antiqua" w:eastAsia="宋体" w:hAnsi="Book Antiqua" w:cs="宋体"/>
          <w:color w:val="000000"/>
          <w:sz w:val="24"/>
          <w:szCs w:val="24"/>
          <w:lang w:val="en-US" w:eastAsia="zh-CN"/>
        </w:rPr>
        <w:t> 2006; </w:t>
      </w:r>
      <w:r w:rsidRPr="005A51C0">
        <w:rPr>
          <w:rFonts w:ascii="Book Antiqua" w:eastAsia="宋体" w:hAnsi="Book Antiqua" w:cs="宋体"/>
          <w:b/>
          <w:bCs/>
          <w:color w:val="000000"/>
          <w:sz w:val="24"/>
          <w:szCs w:val="24"/>
          <w:lang w:val="en-US" w:eastAsia="zh-CN"/>
        </w:rPr>
        <w:t>24</w:t>
      </w:r>
      <w:r w:rsidRPr="005A51C0">
        <w:rPr>
          <w:rFonts w:ascii="Book Antiqua" w:eastAsia="宋体" w:hAnsi="Book Antiqua" w:cs="宋体"/>
          <w:color w:val="000000"/>
          <w:sz w:val="24"/>
          <w:szCs w:val="24"/>
          <w:lang w:val="en-US" w:eastAsia="zh-CN"/>
        </w:rPr>
        <w:t>: 1720-1728 [PMID: 16520463 DOI: 10.1200/JCO.2005.04.4206]</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19 </w:t>
      </w:r>
      <w:r w:rsidRPr="005A51C0">
        <w:rPr>
          <w:rFonts w:ascii="Book Antiqua" w:eastAsia="宋体" w:hAnsi="Book Antiqua" w:cs="宋体"/>
          <w:b/>
          <w:bCs/>
          <w:color w:val="000000"/>
          <w:sz w:val="24"/>
          <w:szCs w:val="24"/>
          <w:lang w:val="en-US" w:eastAsia="zh-CN"/>
        </w:rPr>
        <w:t xml:space="preserve">Des </w:t>
      </w:r>
      <w:proofErr w:type="spellStart"/>
      <w:r w:rsidRPr="005A51C0">
        <w:rPr>
          <w:rFonts w:ascii="Book Antiqua" w:eastAsia="宋体" w:hAnsi="Book Antiqua" w:cs="宋体"/>
          <w:b/>
          <w:bCs/>
          <w:color w:val="000000"/>
          <w:sz w:val="24"/>
          <w:szCs w:val="24"/>
          <w:lang w:val="en-US" w:eastAsia="zh-CN"/>
        </w:rPr>
        <w:t>Guetz</w:t>
      </w:r>
      <w:proofErr w:type="spellEnd"/>
      <w:r w:rsidRPr="005A51C0">
        <w:rPr>
          <w:rFonts w:ascii="Book Antiqua" w:eastAsia="宋体" w:hAnsi="Book Antiqua" w:cs="宋体"/>
          <w:b/>
          <w:bCs/>
          <w:color w:val="000000"/>
          <w:sz w:val="24"/>
          <w:szCs w:val="24"/>
          <w:lang w:val="en-US" w:eastAsia="zh-CN"/>
        </w:rPr>
        <w:t xml:space="preserve"> G</w:t>
      </w:r>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Uzzan</w:t>
      </w:r>
      <w:proofErr w:type="spellEnd"/>
      <w:r w:rsidRPr="005A51C0">
        <w:rPr>
          <w:rFonts w:ascii="Book Antiqua" w:eastAsia="宋体" w:hAnsi="Book Antiqua" w:cs="宋体"/>
          <w:color w:val="000000"/>
          <w:sz w:val="24"/>
          <w:szCs w:val="24"/>
          <w:lang w:val="en-US" w:eastAsia="zh-CN"/>
        </w:rPr>
        <w:t xml:space="preserve"> B, Nicolas P, </w:t>
      </w:r>
      <w:proofErr w:type="spellStart"/>
      <w:r w:rsidRPr="005A51C0">
        <w:rPr>
          <w:rFonts w:ascii="Book Antiqua" w:eastAsia="宋体" w:hAnsi="Book Antiqua" w:cs="宋体"/>
          <w:color w:val="000000"/>
          <w:sz w:val="24"/>
          <w:szCs w:val="24"/>
          <w:lang w:val="en-US" w:eastAsia="zh-CN"/>
        </w:rPr>
        <w:t>Cucherat</w:t>
      </w:r>
      <w:proofErr w:type="spellEnd"/>
      <w:r w:rsidRPr="005A51C0">
        <w:rPr>
          <w:rFonts w:ascii="Book Antiqua" w:eastAsia="宋体" w:hAnsi="Book Antiqua" w:cs="宋体"/>
          <w:color w:val="000000"/>
          <w:sz w:val="24"/>
          <w:szCs w:val="24"/>
          <w:lang w:val="en-US" w:eastAsia="zh-CN"/>
        </w:rPr>
        <w:t xml:space="preserve"> M, </w:t>
      </w:r>
      <w:proofErr w:type="spellStart"/>
      <w:r w:rsidRPr="005A51C0">
        <w:rPr>
          <w:rFonts w:ascii="Book Antiqua" w:eastAsia="宋体" w:hAnsi="Book Antiqua" w:cs="宋体"/>
          <w:color w:val="000000"/>
          <w:sz w:val="24"/>
          <w:szCs w:val="24"/>
          <w:lang w:val="en-US" w:eastAsia="zh-CN"/>
        </w:rPr>
        <w:t>Morere</w:t>
      </w:r>
      <w:proofErr w:type="spellEnd"/>
      <w:r w:rsidRPr="005A51C0">
        <w:rPr>
          <w:rFonts w:ascii="Book Antiqua" w:eastAsia="宋体" w:hAnsi="Book Antiqua" w:cs="宋体"/>
          <w:color w:val="000000"/>
          <w:sz w:val="24"/>
          <w:szCs w:val="24"/>
          <w:lang w:val="en-US" w:eastAsia="zh-CN"/>
        </w:rPr>
        <w:t xml:space="preserve"> JF, </w:t>
      </w:r>
      <w:proofErr w:type="spellStart"/>
      <w:r w:rsidRPr="005A51C0">
        <w:rPr>
          <w:rFonts w:ascii="Book Antiqua" w:eastAsia="宋体" w:hAnsi="Book Antiqua" w:cs="宋体"/>
          <w:color w:val="000000"/>
          <w:sz w:val="24"/>
          <w:szCs w:val="24"/>
          <w:lang w:val="en-US" w:eastAsia="zh-CN"/>
        </w:rPr>
        <w:t>Benamouzig</w:t>
      </w:r>
      <w:proofErr w:type="spellEnd"/>
      <w:r w:rsidRPr="005A51C0">
        <w:rPr>
          <w:rFonts w:ascii="Book Antiqua" w:eastAsia="宋体" w:hAnsi="Book Antiqua" w:cs="宋体"/>
          <w:color w:val="000000"/>
          <w:sz w:val="24"/>
          <w:szCs w:val="24"/>
          <w:lang w:val="en-US" w:eastAsia="zh-CN"/>
        </w:rPr>
        <w:t xml:space="preserve"> R, </w:t>
      </w:r>
      <w:proofErr w:type="spellStart"/>
      <w:r w:rsidRPr="005A51C0">
        <w:rPr>
          <w:rFonts w:ascii="Book Antiqua" w:eastAsia="宋体" w:hAnsi="Book Antiqua" w:cs="宋体"/>
          <w:color w:val="000000"/>
          <w:sz w:val="24"/>
          <w:szCs w:val="24"/>
          <w:lang w:val="en-US" w:eastAsia="zh-CN"/>
        </w:rPr>
        <w:t>Breau</w:t>
      </w:r>
      <w:proofErr w:type="spellEnd"/>
      <w:r w:rsidRPr="005A51C0">
        <w:rPr>
          <w:rFonts w:ascii="Book Antiqua" w:eastAsia="宋体" w:hAnsi="Book Antiqua" w:cs="宋体"/>
          <w:color w:val="000000"/>
          <w:sz w:val="24"/>
          <w:szCs w:val="24"/>
          <w:lang w:val="en-US" w:eastAsia="zh-CN"/>
        </w:rPr>
        <w:t xml:space="preserve"> JL, Perret GY. </w:t>
      </w:r>
      <w:proofErr w:type="spellStart"/>
      <w:r w:rsidRPr="005A51C0">
        <w:rPr>
          <w:rFonts w:ascii="Book Antiqua" w:eastAsia="宋体" w:hAnsi="Book Antiqua" w:cs="宋体"/>
          <w:color w:val="000000"/>
          <w:sz w:val="24"/>
          <w:szCs w:val="24"/>
          <w:lang w:val="en-US" w:eastAsia="zh-CN"/>
        </w:rPr>
        <w:t>Microvessel</w:t>
      </w:r>
      <w:proofErr w:type="spellEnd"/>
      <w:r w:rsidRPr="005A51C0">
        <w:rPr>
          <w:rFonts w:ascii="Book Antiqua" w:eastAsia="宋体" w:hAnsi="Book Antiqua" w:cs="宋体"/>
          <w:color w:val="000000"/>
          <w:sz w:val="24"/>
          <w:szCs w:val="24"/>
          <w:lang w:val="en-US" w:eastAsia="zh-CN"/>
        </w:rPr>
        <w:t xml:space="preserve"> density and VEGF expression are prognostic factors in colorectal cancer. </w:t>
      </w:r>
      <w:proofErr w:type="gramStart"/>
      <w:r w:rsidRPr="005A51C0">
        <w:rPr>
          <w:rFonts w:ascii="Book Antiqua" w:eastAsia="宋体" w:hAnsi="Book Antiqua" w:cs="宋体"/>
          <w:color w:val="000000"/>
          <w:sz w:val="24"/>
          <w:szCs w:val="24"/>
          <w:lang w:val="en-US" w:eastAsia="zh-CN"/>
        </w:rPr>
        <w:t>Meta-analysis of the literature.</w:t>
      </w:r>
      <w:proofErr w:type="gramEnd"/>
      <w:r w:rsidRPr="005A51C0">
        <w:rPr>
          <w:rFonts w:ascii="Book Antiqua" w:eastAsia="宋体" w:hAnsi="Book Antiqua" w:cs="宋体"/>
          <w:color w:val="000000"/>
          <w:sz w:val="24"/>
          <w:szCs w:val="24"/>
          <w:lang w:val="en-US" w:eastAsia="zh-CN"/>
        </w:rPr>
        <w:t> </w:t>
      </w:r>
      <w:r w:rsidRPr="005A51C0">
        <w:rPr>
          <w:rFonts w:ascii="Book Antiqua" w:eastAsia="宋体" w:hAnsi="Book Antiqua" w:cs="宋体"/>
          <w:i/>
          <w:iCs/>
          <w:color w:val="000000"/>
          <w:sz w:val="24"/>
          <w:szCs w:val="24"/>
          <w:lang w:val="en-US" w:eastAsia="zh-CN"/>
        </w:rPr>
        <w:t>Br J Cancer</w:t>
      </w:r>
      <w:r w:rsidRPr="005A51C0">
        <w:rPr>
          <w:rFonts w:ascii="Book Antiqua" w:eastAsia="宋体" w:hAnsi="Book Antiqua" w:cs="宋体"/>
          <w:color w:val="000000"/>
          <w:sz w:val="24"/>
          <w:szCs w:val="24"/>
          <w:lang w:val="en-US" w:eastAsia="zh-CN"/>
        </w:rPr>
        <w:t> 2006; </w:t>
      </w:r>
      <w:r w:rsidRPr="005A51C0">
        <w:rPr>
          <w:rFonts w:ascii="Book Antiqua" w:eastAsia="宋体" w:hAnsi="Book Antiqua" w:cs="宋体"/>
          <w:b/>
          <w:bCs/>
          <w:color w:val="000000"/>
          <w:sz w:val="24"/>
          <w:szCs w:val="24"/>
          <w:lang w:val="en-US" w:eastAsia="zh-CN"/>
        </w:rPr>
        <w:t>94</w:t>
      </w:r>
      <w:r w:rsidRPr="005A51C0">
        <w:rPr>
          <w:rFonts w:ascii="Book Antiqua" w:eastAsia="宋体" w:hAnsi="Book Antiqua" w:cs="宋体"/>
          <w:color w:val="000000"/>
          <w:sz w:val="24"/>
          <w:szCs w:val="24"/>
          <w:lang w:val="en-US" w:eastAsia="zh-CN"/>
        </w:rPr>
        <w:t>: 1823-1832 [PMID: 16773076 DOI: 10.1038/sj.bjc.6603176]</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20 </w:t>
      </w:r>
      <w:r w:rsidRPr="005A51C0">
        <w:rPr>
          <w:rFonts w:ascii="Book Antiqua" w:eastAsia="宋体" w:hAnsi="Book Antiqua" w:cs="宋体"/>
          <w:b/>
          <w:bCs/>
          <w:color w:val="000000"/>
          <w:sz w:val="24"/>
          <w:szCs w:val="24"/>
          <w:lang w:val="en-US" w:eastAsia="zh-CN"/>
        </w:rPr>
        <w:t>Hansen TF</w:t>
      </w:r>
      <w:r w:rsidRPr="005A51C0">
        <w:rPr>
          <w:rFonts w:ascii="Book Antiqua" w:eastAsia="宋体" w:hAnsi="Book Antiqua" w:cs="宋体"/>
          <w:color w:val="000000"/>
          <w:sz w:val="24"/>
          <w:szCs w:val="24"/>
          <w:lang w:val="en-US" w:eastAsia="zh-CN"/>
        </w:rPr>
        <w:t xml:space="preserve">, Spindler KL, Andersen RF, </w:t>
      </w:r>
      <w:proofErr w:type="spellStart"/>
      <w:r w:rsidRPr="005A51C0">
        <w:rPr>
          <w:rFonts w:ascii="Book Antiqua" w:eastAsia="宋体" w:hAnsi="Book Antiqua" w:cs="宋体"/>
          <w:color w:val="000000"/>
          <w:sz w:val="24"/>
          <w:szCs w:val="24"/>
          <w:lang w:val="en-US" w:eastAsia="zh-CN"/>
        </w:rPr>
        <w:t>Lindebjerg</w:t>
      </w:r>
      <w:proofErr w:type="spellEnd"/>
      <w:r w:rsidRPr="005A51C0">
        <w:rPr>
          <w:rFonts w:ascii="Book Antiqua" w:eastAsia="宋体" w:hAnsi="Book Antiqua" w:cs="宋体"/>
          <w:color w:val="000000"/>
          <w:sz w:val="24"/>
          <w:szCs w:val="24"/>
          <w:lang w:val="en-US" w:eastAsia="zh-CN"/>
        </w:rPr>
        <w:t xml:space="preserve"> J, </w:t>
      </w:r>
      <w:proofErr w:type="spellStart"/>
      <w:r w:rsidRPr="005A51C0">
        <w:rPr>
          <w:rFonts w:ascii="Book Antiqua" w:eastAsia="宋体" w:hAnsi="Book Antiqua" w:cs="宋体"/>
          <w:color w:val="000000"/>
          <w:sz w:val="24"/>
          <w:szCs w:val="24"/>
          <w:lang w:val="en-US" w:eastAsia="zh-CN"/>
        </w:rPr>
        <w:t>Kølvraa</w:t>
      </w:r>
      <w:proofErr w:type="spellEnd"/>
      <w:r w:rsidRPr="005A51C0">
        <w:rPr>
          <w:rFonts w:ascii="Book Antiqua" w:eastAsia="宋体" w:hAnsi="Book Antiqua" w:cs="宋体"/>
          <w:color w:val="000000"/>
          <w:sz w:val="24"/>
          <w:szCs w:val="24"/>
          <w:lang w:val="en-US" w:eastAsia="zh-CN"/>
        </w:rPr>
        <w:t xml:space="preserve"> S, </w:t>
      </w:r>
      <w:proofErr w:type="spellStart"/>
      <w:r w:rsidRPr="005A51C0">
        <w:rPr>
          <w:rFonts w:ascii="Book Antiqua" w:eastAsia="宋体" w:hAnsi="Book Antiqua" w:cs="宋体"/>
          <w:color w:val="000000"/>
          <w:sz w:val="24"/>
          <w:szCs w:val="24"/>
          <w:lang w:val="en-US" w:eastAsia="zh-CN"/>
        </w:rPr>
        <w:t>Brandslund</w:t>
      </w:r>
      <w:proofErr w:type="spellEnd"/>
      <w:r w:rsidRPr="005A51C0">
        <w:rPr>
          <w:rFonts w:ascii="Book Antiqua" w:eastAsia="宋体" w:hAnsi="Book Antiqua" w:cs="宋体"/>
          <w:color w:val="000000"/>
          <w:sz w:val="24"/>
          <w:szCs w:val="24"/>
          <w:lang w:val="en-US" w:eastAsia="zh-CN"/>
        </w:rPr>
        <w:t xml:space="preserve"> I, </w:t>
      </w:r>
      <w:proofErr w:type="spellStart"/>
      <w:r w:rsidRPr="005A51C0">
        <w:rPr>
          <w:rFonts w:ascii="Book Antiqua" w:eastAsia="宋体" w:hAnsi="Book Antiqua" w:cs="宋体"/>
          <w:color w:val="000000"/>
          <w:sz w:val="24"/>
          <w:szCs w:val="24"/>
          <w:lang w:val="en-US" w:eastAsia="zh-CN"/>
        </w:rPr>
        <w:t>Jakobsen</w:t>
      </w:r>
      <w:proofErr w:type="spellEnd"/>
      <w:r w:rsidRPr="005A51C0">
        <w:rPr>
          <w:rFonts w:ascii="Book Antiqua" w:eastAsia="宋体" w:hAnsi="Book Antiqua" w:cs="宋体"/>
          <w:color w:val="000000"/>
          <w:sz w:val="24"/>
          <w:szCs w:val="24"/>
          <w:lang w:val="en-US" w:eastAsia="zh-CN"/>
        </w:rPr>
        <w:t xml:space="preserve"> A. The prognostic </w:t>
      </w:r>
      <w:proofErr w:type="gramStart"/>
      <w:r w:rsidRPr="005A51C0">
        <w:rPr>
          <w:rFonts w:ascii="Book Antiqua" w:eastAsia="宋体" w:hAnsi="Book Antiqua" w:cs="宋体"/>
          <w:color w:val="000000"/>
          <w:sz w:val="24"/>
          <w:szCs w:val="24"/>
          <w:lang w:val="en-US" w:eastAsia="zh-CN"/>
        </w:rPr>
        <w:t>value of haplotypes in the vascular endothelial growth factor</w:t>
      </w:r>
      <w:proofErr w:type="gramEnd"/>
      <w:r w:rsidRPr="005A51C0">
        <w:rPr>
          <w:rFonts w:ascii="Book Antiqua" w:eastAsia="宋体" w:hAnsi="Book Antiqua" w:cs="宋体"/>
          <w:color w:val="000000"/>
          <w:sz w:val="24"/>
          <w:szCs w:val="24"/>
          <w:lang w:val="en-US" w:eastAsia="zh-CN"/>
        </w:rPr>
        <w:t xml:space="preserve"> a gene in colorectal cancer. </w:t>
      </w:r>
      <w:r w:rsidRPr="005A51C0">
        <w:rPr>
          <w:rFonts w:ascii="Book Antiqua" w:eastAsia="宋体" w:hAnsi="Book Antiqua" w:cs="宋体"/>
          <w:i/>
          <w:iCs/>
          <w:color w:val="000000"/>
          <w:sz w:val="24"/>
          <w:szCs w:val="24"/>
          <w:lang w:val="en-US" w:eastAsia="zh-CN"/>
        </w:rPr>
        <w:t>Cancers (Basel)</w:t>
      </w:r>
      <w:r w:rsidRPr="005A51C0">
        <w:rPr>
          <w:rFonts w:ascii="Book Antiqua" w:eastAsia="宋体" w:hAnsi="Book Antiqua" w:cs="宋体"/>
          <w:color w:val="000000"/>
          <w:sz w:val="24"/>
          <w:szCs w:val="24"/>
          <w:lang w:val="en-US" w:eastAsia="zh-CN"/>
        </w:rPr>
        <w:t> 2010; </w:t>
      </w:r>
      <w:r w:rsidRPr="005A51C0">
        <w:rPr>
          <w:rFonts w:ascii="Book Antiqua" w:eastAsia="宋体" w:hAnsi="Book Antiqua" w:cs="宋体"/>
          <w:b/>
          <w:bCs/>
          <w:color w:val="000000"/>
          <w:sz w:val="24"/>
          <w:szCs w:val="24"/>
          <w:lang w:val="en-US" w:eastAsia="zh-CN"/>
        </w:rPr>
        <w:t>2</w:t>
      </w:r>
      <w:r w:rsidRPr="005A51C0">
        <w:rPr>
          <w:rFonts w:ascii="Book Antiqua" w:eastAsia="宋体" w:hAnsi="Book Antiqua" w:cs="宋体"/>
          <w:color w:val="000000"/>
          <w:sz w:val="24"/>
          <w:szCs w:val="24"/>
          <w:lang w:val="en-US" w:eastAsia="zh-CN"/>
        </w:rPr>
        <w:t>: 1405-1418 [PMID: 24281164 DOI: 10.3390/cancers2031405]</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21 </w:t>
      </w:r>
      <w:r w:rsidRPr="005A51C0">
        <w:rPr>
          <w:rFonts w:ascii="Book Antiqua" w:eastAsia="宋体" w:hAnsi="Book Antiqua" w:cs="宋体"/>
          <w:b/>
          <w:bCs/>
          <w:color w:val="000000"/>
          <w:sz w:val="24"/>
          <w:szCs w:val="24"/>
          <w:lang w:val="en-US" w:eastAsia="zh-CN"/>
        </w:rPr>
        <w:t>Zhao YJ</w:t>
      </w:r>
      <w:r w:rsidRPr="005A51C0">
        <w:rPr>
          <w:rFonts w:ascii="Book Antiqua" w:eastAsia="宋体" w:hAnsi="Book Antiqua" w:cs="宋体"/>
          <w:color w:val="000000"/>
          <w:sz w:val="24"/>
          <w:szCs w:val="24"/>
          <w:lang w:val="en-US" w:eastAsia="zh-CN"/>
        </w:rPr>
        <w:t>, Han HZ, Liang Y, Shi CZ, Zhu QC, Yang J. Alternative splicing of VEGFA, APP and NUMB genes in colorectal cancer. </w:t>
      </w:r>
      <w:r w:rsidRPr="005A51C0">
        <w:rPr>
          <w:rFonts w:ascii="Book Antiqua" w:eastAsia="宋体" w:hAnsi="Book Antiqua" w:cs="宋体"/>
          <w:i/>
          <w:iCs/>
          <w:color w:val="000000"/>
          <w:sz w:val="24"/>
          <w:szCs w:val="24"/>
          <w:lang w:val="en-US" w:eastAsia="zh-CN"/>
        </w:rPr>
        <w:t xml:space="preserve">World J </w:t>
      </w:r>
      <w:proofErr w:type="spellStart"/>
      <w:r w:rsidRPr="005A51C0">
        <w:rPr>
          <w:rFonts w:ascii="Book Antiqua" w:eastAsia="宋体" w:hAnsi="Book Antiqua" w:cs="宋体"/>
          <w:i/>
          <w:iCs/>
          <w:color w:val="000000"/>
          <w:sz w:val="24"/>
          <w:szCs w:val="24"/>
          <w:lang w:val="en-US" w:eastAsia="zh-CN"/>
        </w:rPr>
        <w:t>Gastroenterol</w:t>
      </w:r>
      <w:proofErr w:type="spellEnd"/>
      <w:r w:rsidRPr="005A51C0">
        <w:rPr>
          <w:rFonts w:ascii="Book Antiqua" w:eastAsia="宋体" w:hAnsi="Book Antiqua" w:cs="宋体"/>
          <w:color w:val="000000"/>
          <w:sz w:val="24"/>
          <w:szCs w:val="24"/>
          <w:lang w:val="en-US" w:eastAsia="zh-CN"/>
        </w:rPr>
        <w:t> 2015; </w:t>
      </w:r>
      <w:r w:rsidRPr="005A51C0">
        <w:rPr>
          <w:rFonts w:ascii="Book Antiqua" w:eastAsia="宋体" w:hAnsi="Book Antiqua" w:cs="宋体"/>
          <w:b/>
          <w:bCs/>
          <w:color w:val="000000"/>
          <w:sz w:val="24"/>
          <w:szCs w:val="24"/>
          <w:lang w:val="en-US" w:eastAsia="zh-CN"/>
        </w:rPr>
        <w:t>21</w:t>
      </w:r>
      <w:r w:rsidRPr="005A51C0">
        <w:rPr>
          <w:rFonts w:ascii="Book Antiqua" w:eastAsia="宋体" w:hAnsi="Book Antiqua" w:cs="宋体"/>
          <w:color w:val="000000"/>
          <w:sz w:val="24"/>
          <w:szCs w:val="24"/>
          <w:lang w:val="en-US" w:eastAsia="zh-CN"/>
        </w:rPr>
        <w:t>: 6550-6560 [PMID: 26074693 DOI: 10.3748/wjg.v21.i21.6550]</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22 </w:t>
      </w:r>
      <w:proofErr w:type="spellStart"/>
      <w:r w:rsidRPr="005A51C0">
        <w:rPr>
          <w:rFonts w:ascii="Book Antiqua" w:eastAsia="宋体" w:hAnsi="Book Antiqua" w:cs="宋体"/>
          <w:b/>
          <w:bCs/>
          <w:color w:val="000000"/>
          <w:sz w:val="24"/>
          <w:szCs w:val="24"/>
          <w:lang w:val="en-US" w:eastAsia="zh-CN"/>
        </w:rPr>
        <w:t>Saad</w:t>
      </w:r>
      <w:proofErr w:type="spellEnd"/>
      <w:r w:rsidRPr="005A51C0">
        <w:rPr>
          <w:rFonts w:ascii="Book Antiqua" w:eastAsia="宋体" w:hAnsi="Book Antiqua" w:cs="宋体"/>
          <w:b/>
          <w:bCs/>
          <w:color w:val="000000"/>
          <w:sz w:val="24"/>
          <w:szCs w:val="24"/>
          <w:lang w:val="en-US" w:eastAsia="zh-CN"/>
        </w:rPr>
        <w:t xml:space="preserve"> RS</w:t>
      </w:r>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Kordunsky</w:t>
      </w:r>
      <w:proofErr w:type="spellEnd"/>
      <w:r w:rsidRPr="005A51C0">
        <w:rPr>
          <w:rFonts w:ascii="Book Antiqua" w:eastAsia="宋体" w:hAnsi="Book Antiqua" w:cs="宋体"/>
          <w:color w:val="000000"/>
          <w:sz w:val="24"/>
          <w:szCs w:val="24"/>
          <w:lang w:val="en-US" w:eastAsia="zh-CN"/>
        </w:rPr>
        <w:t xml:space="preserve"> L, Liu YL, Denning KL, </w:t>
      </w:r>
      <w:proofErr w:type="spellStart"/>
      <w:r w:rsidRPr="005A51C0">
        <w:rPr>
          <w:rFonts w:ascii="Book Antiqua" w:eastAsia="宋体" w:hAnsi="Book Antiqua" w:cs="宋体"/>
          <w:color w:val="000000"/>
          <w:sz w:val="24"/>
          <w:szCs w:val="24"/>
          <w:lang w:val="en-US" w:eastAsia="zh-CN"/>
        </w:rPr>
        <w:t>Kandil</w:t>
      </w:r>
      <w:proofErr w:type="spellEnd"/>
      <w:r w:rsidRPr="005A51C0">
        <w:rPr>
          <w:rFonts w:ascii="Book Antiqua" w:eastAsia="宋体" w:hAnsi="Book Antiqua" w:cs="宋体"/>
          <w:color w:val="000000"/>
          <w:sz w:val="24"/>
          <w:szCs w:val="24"/>
          <w:lang w:val="en-US" w:eastAsia="zh-CN"/>
        </w:rPr>
        <w:t xml:space="preserve"> HA, Silverman JF. </w:t>
      </w:r>
      <w:proofErr w:type="gramStart"/>
      <w:r w:rsidRPr="005A51C0">
        <w:rPr>
          <w:rFonts w:ascii="Book Antiqua" w:eastAsia="宋体" w:hAnsi="Book Antiqua" w:cs="宋体"/>
          <w:color w:val="000000"/>
          <w:sz w:val="24"/>
          <w:szCs w:val="24"/>
          <w:lang w:val="en-US" w:eastAsia="zh-CN"/>
        </w:rPr>
        <w:t xml:space="preserve">Lymphatic </w:t>
      </w:r>
      <w:proofErr w:type="spellStart"/>
      <w:r w:rsidRPr="005A51C0">
        <w:rPr>
          <w:rFonts w:ascii="Book Antiqua" w:eastAsia="宋体" w:hAnsi="Book Antiqua" w:cs="宋体"/>
          <w:color w:val="000000"/>
          <w:sz w:val="24"/>
          <w:szCs w:val="24"/>
          <w:lang w:val="en-US" w:eastAsia="zh-CN"/>
        </w:rPr>
        <w:t>microvessel</w:t>
      </w:r>
      <w:proofErr w:type="spellEnd"/>
      <w:r w:rsidRPr="005A51C0">
        <w:rPr>
          <w:rFonts w:ascii="Book Antiqua" w:eastAsia="宋体" w:hAnsi="Book Antiqua" w:cs="宋体"/>
          <w:color w:val="000000"/>
          <w:sz w:val="24"/>
          <w:szCs w:val="24"/>
          <w:lang w:val="en-US" w:eastAsia="zh-CN"/>
        </w:rPr>
        <w:t xml:space="preserve"> density as prognostic marker in colorectal cancer.</w:t>
      </w:r>
      <w:proofErr w:type="gramEnd"/>
      <w:r w:rsidRPr="005A51C0">
        <w:rPr>
          <w:rFonts w:ascii="Book Antiqua" w:eastAsia="宋体" w:hAnsi="Book Antiqua" w:cs="宋体"/>
          <w:color w:val="000000"/>
          <w:sz w:val="24"/>
          <w:szCs w:val="24"/>
          <w:lang w:val="en-US" w:eastAsia="zh-CN"/>
        </w:rPr>
        <w:t> </w:t>
      </w:r>
      <w:r w:rsidRPr="005A51C0">
        <w:rPr>
          <w:rFonts w:ascii="Book Antiqua" w:eastAsia="宋体" w:hAnsi="Book Antiqua" w:cs="宋体"/>
          <w:i/>
          <w:iCs/>
          <w:color w:val="000000"/>
          <w:sz w:val="24"/>
          <w:szCs w:val="24"/>
          <w:lang w:val="en-US" w:eastAsia="zh-CN"/>
        </w:rPr>
        <w:t xml:space="preserve">Mod </w:t>
      </w:r>
      <w:proofErr w:type="spellStart"/>
      <w:r w:rsidRPr="005A51C0">
        <w:rPr>
          <w:rFonts w:ascii="Book Antiqua" w:eastAsia="宋体" w:hAnsi="Book Antiqua" w:cs="宋体"/>
          <w:i/>
          <w:iCs/>
          <w:color w:val="000000"/>
          <w:sz w:val="24"/>
          <w:szCs w:val="24"/>
          <w:lang w:val="en-US" w:eastAsia="zh-CN"/>
        </w:rPr>
        <w:t>Pathol</w:t>
      </w:r>
      <w:proofErr w:type="spellEnd"/>
      <w:r w:rsidRPr="005A51C0">
        <w:rPr>
          <w:rFonts w:ascii="Book Antiqua" w:eastAsia="宋体" w:hAnsi="Book Antiqua" w:cs="宋体"/>
          <w:color w:val="000000"/>
          <w:sz w:val="24"/>
          <w:szCs w:val="24"/>
          <w:lang w:val="en-US" w:eastAsia="zh-CN"/>
        </w:rPr>
        <w:t> 2006; </w:t>
      </w:r>
      <w:r w:rsidRPr="005A51C0">
        <w:rPr>
          <w:rFonts w:ascii="Book Antiqua" w:eastAsia="宋体" w:hAnsi="Book Antiqua" w:cs="宋体"/>
          <w:b/>
          <w:bCs/>
          <w:color w:val="000000"/>
          <w:sz w:val="24"/>
          <w:szCs w:val="24"/>
          <w:lang w:val="en-US" w:eastAsia="zh-CN"/>
        </w:rPr>
        <w:t>19</w:t>
      </w:r>
      <w:r w:rsidRPr="005A51C0">
        <w:rPr>
          <w:rFonts w:ascii="Book Antiqua" w:eastAsia="宋体" w:hAnsi="Book Antiqua" w:cs="宋体"/>
          <w:color w:val="000000"/>
          <w:sz w:val="24"/>
          <w:szCs w:val="24"/>
          <w:lang w:val="en-US" w:eastAsia="zh-CN"/>
        </w:rPr>
        <w:t>: 1317-1323 [PMID: 16799477 DOI: 10.1038/modpathol.3800651]</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23 </w:t>
      </w:r>
      <w:proofErr w:type="spellStart"/>
      <w:r w:rsidRPr="005A51C0">
        <w:rPr>
          <w:rFonts w:ascii="Book Antiqua" w:eastAsia="宋体" w:hAnsi="Book Antiqua" w:cs="宋体"/>
          <w:b/>
          <w:bCs/>
          <w:color w:val="000000"/>
          <w:sz w:val="24"/>
          <w:szCs w:val="24"/>
          <w:lang w:val="en-US" w:eastAsia="zh-CN"/>
        </w:rPr>
        <w:t>Giampieri</w:t>
      </w:r>
      <w:proofErr w:type="spellEnd"/>
      <w:r w:rsidRPr="005A51C0">
        <w:rPr>
          <w:rFonts w:ascii="Book Antiqua" w:eastAsia="宋体" w:hAnsi="Book Antiqua" w:cs="宋体"/>
          <w:b/>
          <w:bCs/>
          <w:color w:val="000000"/>
          <w:sz w:val="24"/>
          <w:szCs w:val="24"/>
          <w:lang w:val="en-US" w:eastAsia="zh-CN"/>
        </w:rPr>
        <w:t xml:space="preserve"> R</w:t>
      </w:r>
      <w:r w:rsidRPr="005A51C0">
        <w:rPr>
          <w:rFonts w:ascii="Book Antiqua" w:eastAsia="宋体" w:hAnsi="Book Antiqua" w:cs="宋体"/>
          <w:color w:val="000000"/>
          <w:sz w:val="24"/>
          <w:szCs w:val="24"/>
          <w:lang w:val="en-US" w:eastAsia="zh-CN"/>
        </w:rPr>
        <w:t xml:space="preserve">, Salvatore L, Del </w:t>
      </w:r>
      <w:proofErr w:type="spellStart"/>
      <w:r w:rsidRPr="005A51C0">
        <w:rPr>
          <w:rFonts w:ascii="Book Antiqua" w:eastAsia="宋体" w:hAnsi="Book Antiqua" w:cs="宋体"/>
          <w:color w:val="000000"/>
          <w:sz w:val="24"/>
          <w:szCs w:val="24"/>
          <w:lang w:val="en-US" w:eastAsia="zh-CN"/>
        </w:rPr>
        <w:t>Prete</w:t>
      </w:r>
      <w:proofErr w:type="spellEnd"/>
      <w:r w:rsidRPr="005A51C0">
        <w:rPr>
          <w:rFonts w:ascii="Book Antiqua" w:eastAsia="宋体" w:hAnsi="Book Antiqua" w:cs="宋体"/>
          <w:color w:val="000000"/>
          <w:sz w:val="24"/>
          <w:szCs w:val="24"/>
          <w:lang w:val="en-US" w:eastAsia="zh-CN"/>
        </w:rPr>
        <w:t xml:space="preserve"> M, </w:t>
      </w:r>
      <w:proofErr w:type="spellStart"/>
      <w:r w:rsidRPr="005A51C0">
        <w:rPr>
          <w:rFonts w:ascii="Book Antiqua" w:eastAsia="宋体" w:hAnsi="Book Antiqua" w:cs="宋体"/>
          <w:color w:val="000000"/>
          <w:sz w:val="24"/>
          <w:szCs w:val="24"/>
          <w:lang w:val="en-US" w:eastAsia="zh-CN"/>
        </w:rPr>
        <w:t>Prochilo</w:t>
      </w:r>
      <w:proofErr w:type="spellEnd"/>
      <w:r w:rsidRPr="005A51C0">
        <w:rPr>
          <w:rFonts w:ascii="Book Antiqua" w:eastAsia="宋体" w:hAnsi="Book Antiqua" w:cs="宋体"/>
          <w:color w:val="000000"/>
          <w:sz w:val="24"/>
          <w:szCs w:val="24"/>
          <w:lang w:val="en-US" w:eastAsia="zh-CN"/>
        </w:rPr>
        <w:t xml:space="preserve"> T, </w:t>
      </w:r>
      <w:proofErr w:type="spellStart"/>
      <w:r w:rsidRPr="005A51C0">
        <w:rPr>
          <w:rFonts w:ascii="Book Antiqua" w:eastAsia="宋体" w:hAnsi="Book Antiqua" w:cs="宋体"/>
          <w:color w:val="000000"/>
          <w:sz w:val="24"/>
          <w:szCs w:val="24"/>
          <w:lang w:val="en-US" w:eastAsia="zh-CN"/>
        </w:rPr>
        <w:t>D'Anzeo</w:t>
      </w:r>
      <w:proofErr w:type="spellEnd"/>
      <w:r w:rsidRPr="005A51C0">
        <w:rPr>
          <w:rFonts w:ascii="Book Antiqua" w:eastAsia="宋体" w:hAnsi="Book Antiqua" w:cs="宋体"/>
          <w:color w:val="000000"/>
          <w:sz w:val="24"/>
          <w:szCs w:val="24"/>
          <w:lang w:val="en-US" w:eastAsia="zh-CN"/>
        </w:rPr>
        <w:t xml:space="preserve"> M, </w:t>
      </w:r>
      <w:proofErr w:type="spellStart"/>
      <w:r w:rsidRPr="005A51C0">
        <w:rPr>
          <w:rFonts w:ascii="Book Antiqua" w:eastAsia="宋体" w:hAnsi="Book Antiqua" w:cs="宋体"/>
          <w:color w:val="000000"/>
          <w:sz w:val="24"/>
          <w:szCs w:val="24"/>
          <w:lang w:val="en-US" w:eastAsia="zh-CN"/>
        </w:rPr>
        <w:t>Loretelli</w:t>
      </w:r>
      <w:proofErr w:type="spellEnd"/>
      <w:r w:rsidRPr="005A51C0">
        <w:rPr>
          <w:rFonts w:ascii="Book Antiqua" w:eastAsia="宋体" w:hAnsi="Book Antiqua" w:cs="宋体"/>
          <w:color w:val="000000"/>
          <w:sz w:val="24"/>
          <w:szCs w:val="24"/>
          <w:lang w:val="en-US" w:eastAsia="zh-CN"/>
        </w:rPr>
        <w:t xml:space="preserve"> C, </w:t>
      </w:r>
      <w:proofErr w:type="spellStart"/>
      <w:r w:rsidRPr="005A51C0">
        <w:rPr>
          <w:rFonts w:ascii="Book Antiqua" w:eastAsia="宋体" w:hAnsi="Book Antiqua" w:cs="宋体"/>
          <w:color w:val="000000"/>
          <w:sz w:val="24"/>
          <w:szCs w:val="24"/>
          <w:lang w:val="en-US" w:eastAsia="zh-CN"/>
        </w:rPr>
        <w:t>Loupakis</w:t>
      </w:r>
      <w:proofErr w:type="spellEnd"/>
      <w:r w:rsidRPr="005A51C0">
        <w:rPr>
          <w:rFonts w:ascii="Book Antiqua" w:eastAsia="宋体" w:hAnsi="Book Antiqua" w:cs="宋体"/>
          <w:color w:val="000000"/>
          <w:sz w:val="24"/>
          <w:szCs w:val="24"/>
          <w:lang w:val="en-US" w:eastAsia="zh-CN"/>
        </w:rPr>
        <w:t xml:space="preserve"> F, </w:t>
      </w:r>
      <w:proofErr w:type="spellStart"/>
      <w:r w:rsidRPr="005A51C0">
        <w:rPr>
          <w:rFonts w:ascii="Book Antiqua" w:eastAsia="宋体" w:hAnsi="Book Antiqua" w:cs="宋体"/>
          <w:color w:val="000000"/>
          <w:sz w:val="24"/>
          <w:szCs w:val="24"/>
          <w:lang w:val="en-US" w:eastAsia="zh-CN"/>
        </w:rPr>
        <w:t>Aprile</w:t>
      </w:r>
      <w:proofErr w:type="spellEnd"/>
      <w:r w:rsidRPr="005A51C0">
        <w:rPr>
          <w:rFonts w:ascii="Book Antiqua" w:eastAsia="宋体" w:hAnsi="Book Antiqua" w:cs="宋体"/>
          <w:color w:val="000000"/>
          <w:sz w:val="24"/>
          <w:szCs w:val="24"/>
          <w:lang w:val="en-US" w:eastAsia="zh-CN"/>
        </w:rPr>
        <w:t xml:space="preserve"> G, </w:t>
      </w:r>
      <w:proofErr w:type="spellStart"/>
      <w:r w:rsidRPr="005A51C0">
        <w:rPr>
          <w:rFonts w:ascii="Book Antiqua" w:eastAsia="宋体" w:hAnsi="Book Antiqua" w:cs="宋体"/>
          <w:color w:val="000000"/>
          <w:sz w:val="24"/>
          <w:szCs w:val="24"/>
          <w:lang w:val="en-US" w:eastAsia="zh-CN"/>
        </w:rPr>
        <w:t>Maccaroni</w:t>
      </w:r>
      <w:proofErr w:type="spellEnd"/>
      <w:r w:rsidRPr="005A51C0">
        <w:rPr>
          <w:rFonts w:ascii="Book Antiqua" w:eastAsia="宋体" w:hAnsi="Book Antiqua" w:cs="宋体"/>
          <w:color w:val="000000"/>
          <w:sz w:val="24"/>
          <w:szCs w:val="24"/>
          <w:lang w:val="en-US" w:eastAsia="zh-CN"/>
        </w:rPr>
        <w:t xml:space="preserve"> E, </w:t>
      </w:r>
      <w:proofErr w:type="spellStart"/>
      <w:r w:rsidRPr="005A51C0">
        <w:rPr>
          <w:rFonts w:ascii="Book Antiqua" w:eastAsia="宋体" w:hAnsi="Book Antiqua" w:cs="宋体"/>
          <w:color w:val="000000"/>
          <w:sz w:val="24"/>
          <w:szCs w:val="24"/>
          <w:lang w:val="en-US" w:eastAsia="zh-CN"/>
        </w:rPr>
        <w:t>Andrikou</w:t>
      </w:r>
      <w:proofErr w:type="spellEnd"/>
      <w:r w:rsidRPr="005A51C0">
        <w:rPr>
          <w:rFonts w:ascii="Book Antiqua" w:eastAsia="宋体" w:hAnsi="Book Antiqua" w:cs="宋体"/>
          <w:color w:val="000000"/>
          <w:sz w:val="24"/>
          <w:szCs w:val="24"/>
          <w:lang w:val="en-US" w:eastAsia="zh-CN"/>
        </w:rPr>
        <w:t xml:space="preserve"> K, </w:t>
      </w:r>
      <w:proofErr w:type="spellStart"/>
      <w:r w:rsidRPr="005A51C0">
        <w:rPr>
          <w:rFonts w:ascii="Book Antiqua" w:eastAsia="宋体" w:hAnsi="Book Antiqua" w:cs="宋体"/>
          <w:color w:val="000000"/>
          <w:sz w:val="24"/>
          <w:szCs w:val="24"/>
          <w:lang w:val="en-US" w:eastAsia="zh-CN"/>
        </w:rPr>
        <w:t>Bianconi</w:t>
      </w:r>
      <w:proofErr w:type="spellEnd"/>
      <w:r w:rsidRPr="005A51C0">
        <w:rPr>
          <w:rFonts w:ascii="Book Antiqua" w:eastAsia="宋体" w:hAnsi="Book Antiqua" w:cs="宋体"/>
          <w:color w:val="000000"/>
          <w:sz w:val="24"/>
          <w:szCs w:val="24"/>
          <w:lang w:val="en-US" w:eastAsia="zh-CN"/>
        </w:rPr>
        <w:t xml:space="preserve"> M, </w:t>
      </w:r>
      <w:proofErr w:type="spellStart"/>
      <w:r w:rsidRPr="005A51C0">
        <w:rPr>
          <w:rFonts w:ascii="Book Antiqua" w:eastAsia="宋体" w:hAnsi="Book Antiqua" w:cs="宋体"/>
          <w:color w:val="000000"/>
          <w:sz w:val="24"/>
          <w:szCs w:val="24"/>
          <w:lang w:val="en-US" w:eastAsia="zh-CN"/>
        </w:rPr>
        <w:t>Bittoni</w:t>
      </w:r>
      <w:proofErr w:type="spellEnd"/>
      <w:r w:rsidRPr="005A51C0">
        <w:rPr>
          <w:rFonts w:ascii="Book Antiqua" w:eastAsia="宋体" w:hAnsi="Book Antiqua" w:cs="宋体"/>
          <w:color w:val="000000"/>
          <w:sz w:val="24"/>
          <w:szCs w:val="24"/>
          <w:lang w:val="en-US" w:eastAsia="zh-CN"/>
        </w:rPr>
        <w:t xml:space="preserve"> A, </w:t>
      </w:r>
      <w:proofErr w:type="spellStart"/>
      <w:r w:rsidRPr="005A51C0">
        <w:rPr>
          <w:rFonts w:ascii="Book Antiqua" w:eastAsia="宋体" w:hAnsi="Book Antiqua" w:cs="宋体"/>
          <w:color w:val="000000"/>
          <w:sz w:val="24"/>
          <w:szCs w:val="24"/>
          <w:lang w:val="en-US" w:eastAsia="zh-CN"/>
        </w:rPr>
        <w:t>Faloppi</w:t>
      </w:r>
      <w:proofErr w:type="spellEnd"/>
      <w:r w:rsidRPr="005A51C0">
        <w:rPr>
          <w:rFonts w:ascii="Book Antiqua" w:eastAsia="宋体" w:hAnsi="Book Antiqua" w:cs="宋体"/>
          <w:color w:val="000000"/>
          <w:sz w:val="24"/>
          <w:szCs w:val="24"/>
          <w:lang w:val="en-US" w:eastAsia="zh-CN"/>
        </w:rPr>
        <w:t xml:space="preserve"> L, </w:t>
      </w:r>
      <w:proofErr w:type="spellStart"/>
      <w:r w:rsidRPr="005A51C0">
        <w:rPr>
          <w:rFonts w:ascii="Book Antiqua" w:eastAsia="宋体" w:hAnsi="Book Antiqua" w:cs="宋体"/>
          <w:color w:val="000000"/>
          <w:sz w:val="24"/>
          <w:szCs w:val="24"/>
          <w:lang w:val="en-US" w:eastAsia="zh-CN"/>
        </w:rPr>
        <w:t>Demurtas</w:t>
      </w:r>
      <w:proofErr w:type="spellEnd"/>
      <w:r w:rsidRPr="005A51C0">
        <w:rPr>
          <w:rFonts w:ascii="Book Antiqua" w:eastAsia="宋体" w:hAnsi="Book Antiqua" w:cs="宋体"/>
          <w:color w:val="000000"/>
          <w:sz w:val="24"/>
          <w:szCs w:val="24"/>
          <w:lang w:val="en-US" w:eastAsia="zh-CN"/>
        </w:rPr>
        <w:t xml:space="preserve"> L, </w:t>
      </w:r>
      <w:proofErr w:type="spellStart"/>
      <w:r w:rsidRPr="005A51C0">
        <w:rPr>
          <w:rFonts w:ascii="Book Antiqua" w:eastAsia="宋体" w:hAnsi="Book Antiqua" w:cs="宋体"/>
          <w:color w:val="000000"/>
          <w:sz w:val="24"/>
          <w:szCs w:val="24"/>
          <w:lang w:val="en-US" w:eastAsia="zh-CN"/>
        </w:rPr>
        <w:t>Montironi</w:t>
      </w:r>
      <w:proofErr w:type="spellEnd"/>
      <w:r w:rsidRPr="005A51C0">
        <w:rPr>
          <w:rFonts w:ascii="Book Antiqua" w:eastAsia="宋体" w:hAnsi="Book Antiqua" w:cs="宋体"/>
          <w:color w:val="000000"/>
          <w:sz w:val="24"/>
          <w:szCs w:val="24"/>
          <w:lang w:val="en-US" w:eastAsia="zh-CN"/>
        </w:rPr>
        <w:t xml:space="preserve"> R, </w:t>
      </w:r>
      <w:proofErr w:type="spellStart"/>
      <w:r w:rsidRPr="005A51C0">
        <w:rPr>
          <w:rFonts w:ascii="Book Antiqua" w:eastAsia="宋体" w:hAnsi="Book Antiqua" w:cs="宋体"/>
          <w:color w:val="000000"/>
          <w:sz w:val="24"/>
          <w:szCs w:val="24"/>
          <w:lang w:val="en-US" w:eastAsia="zh-CN"/>
        </w:rPr>
        <w:t>Scarpelli</w:t>
      </w:r>
      <w:proofErr w:type="spellEnd"/>
      <w:r w:rsidRPr="005A51C0">
        <w:rPr>
          <w:rFonts w:ascii="Book Antiqua" w:eastAsia="宋体" w:hAnsi="Book Antiqua" w:cs="宋体"/>
          <w:color w:val="000000"/>
          <w:sz w:val="24"/>
          <w:szCs w:val="24"/>
          <w:lang w:val="en-US" w:eastAsia="zh-CN"/>
        </w:rPr>
        <w:t xml:space="preserve"> M, Falcone A, </w:t>
      </w:r>
      <w:proofErr w:type="spellStart"/>
      <w:r w:rsidRPr="005A51C0">
        <w:rPr>
          <w:rFonts w:ascii="Book Antiqua" w:eastAsia="宋体" w:hAnsi="Book Antiqua" w:cs="宋体"/>
          <w:color w:val="000000"/>
          <w:sz w:val="24"/>
          <w:szCs w:val="24"/>
          <w:lang w:val="en-US" w:eastAsia="zh-CN"/>
        </w:rPr>
        <w:t>Zaniboni</w:t>
      </w:r>
      <w:proofErr w:type="spellEnd"/>
      <w:r w:rsidRPr="005A51C0">
        <w:rPr>
          <w:rFonts w:ascii="Book Antiqua" w:eastAsia="宋体" w:hAnsi="Book Antiqua" w:cs="宋体"/>
          <w:color w:val="000000"/>
          <w:sz w:val="24"/>
          <w:szCs w:val="24"/>
          <w:lang w:val="en-US" w:eastAsia="zh-CN"/>
        </w:rPr>
        <w:t xml:space="preserve"> A, </w:t>
      </w:r>
      <w:proofErr w:type="spellStart"/>
      <w:r w:rsidRPr="005A51C0">
        <w:rPr>
          <w:rFonts w:ascii="Book Antiqua" w:eastAsia="宋体" w:hAnsi="Book Antiqua" w:cs="宋体"/>
          <w:color w:val="000000"/>
          <w:sz w:val="24"/>
          <w:szCs w:val="24"/>
          <w:lang w:val="en-US" w:eastAsia="zh-CN"/>
        </w:rPr>
        <w:t>Scartozzi</w:t>
      </w:r>
      <w:proofErr w:type="spellEnd"/>
      <w:r w:rsidRPr="005A51C0">
        <w:rPr>
          <w:rFonts w:ascii="Book Antiqua" w:eastAsia="宋体" w:hAnsi="Book Antiqua" w:cs="宋体"/>
          <w:color w:val="000000"/>
          <w:sz w:val="24"/>
          <w:szCs w:val="24"/>
          <w:lang w:val="en-US" w:eastAsia="zh-CN"/>
        </w:rPr>
        <w:t xml:space="preserve"> M, </w:t>
      </w:r>
      <w:proofErr w:type="spellStart"/>
      <w:r w:rsidRPr="005A51C0">
        <w:rPr>
          <w:rFonts w:ascii="Book Antiqua" w:eastAsia="宋体" w:hAnsi="Book Antiqua" w:cs="宋体"/>
          <w:color w:val="000000"/>
          <w:sz w:val="24"/>
          <w:szCs w:val="24"/>
          <w:lang w:val="en-US" w:eastAsia="zh-CN"/>
        </w:rPr>
        <w:t>Cascinu</w:t>
      </w:r>
      <w:proofErr w:type="spellEnd"/>
      <w:r w:rsidRPr="005A51C0">
        <w:rPr>
          <w:rFonts w:ascii="Book Antiqua" w:eastAsia="宋体" w:hAnsi="Book Antiqua" w:cs="宋体"/>
          <w:color w:val="000000"/>
          <w:sz w:val="24"/>
          <w:szCs w:val="24"/>
          <w:lang w:val="en-US" w:eastAsia="zh-CN"/>
        </w:rPr>
        <w:t xml:space="preserve"> S. Angiogenesis genotyping and clinical outcome during </w:t>
      </w:r>
      <w:proofErr w:type="spellStart"/>
      <w:r w:rsidRPr="005A51C0">
        <w:rPr>
          <w:rFonts w:ascii="Book Antiqua" w:eastAsia="宋体" w:hAnsi="Book Antiqua" w:cs="宋体"/>
          <w:color w:val="000000"/>
          <w:sz w:val="24"/>
          <w:szCs w:val="24"/>
          <w:lang w:val="en-US" w:eastAsia="zh-CN"/>
        </w:rPr>
        <w:t>regorafenib</w:t>
      </w:r>
      <w:proofErr w:type="spellEnd"/>
      <w:r w:rsidRPr="005A51C0">
        <w:rPr>
          <w:rFonts w:ascii="Book Antiqua" w:eastAsia="宋体" w:hAnsi="Book Antiqua" w:cs="宋体"/>
          <w:color w:val="000000"/>
          <w:sz w:val="24"/>
          <w:szCs w:val="24"/>
          <w:lang w:val="en-US" w:eastAsia="zh-CN"/>
        </w:rPr>
        <w:t xml:space="preserve"> treatment in metastatic colorectal cancer patients. </w:t>
      </w:r>
      <w:proofErr w:type="spellStart"/>
      <w:r w:rsidRPr="005A51C0">
        <w:rPr>
          <w:rFonts w:ascii="Book Antiqua" w:eastAsia="宋体" w:hAnsi="Book Antiqua" w:cs="宋体"/>
          <w:i/>
          <w:iCs/>
          <w:color w:val="000000"/>
          <w:sz w:val="24"/>
          <w:szCs w:val="24"/>
          <w:lang w:val="en-US" w:eastAsia="zh-CN"/>
        </w:rPr>
        <w:t>Sci</w:t>
      </w:r>
      <w:proofErr w:type="spellEnd"/>
      <w:r w:rsidRPr="005A51C0">
        <w:rPr>
          <w:rFonts w:ascii="Book Antiqua" w:eastAsia="宋体" w:hAnsi="Book Antiqua" w:cs="宋体"/>
          <w:i/>
          <w:iCs/>
          <w:color w:val="000000"/>
          <w:sz w:val="24"/>
          <w:szCs w:val="24"/>
          <w:lang w:val="en-US" w:eastAsia="zh-CN"/>
        </w:rPr>
        <w:t xml:space="preserve"> Rep</w:t>
      </w:r>
      <w:r w:rsidRPr="005A51C0">
        <w:rPr>
          <w:rFonts w:ascii="Book Antiqua" w:eastAsia="宋体" w:hAnsi="Book Antiqua" w:cs="宋体"/>
          <w:color w:val="000000"/>
          <w:sz w:val="24"/>
          <w:szCs w:val="24"/>
          <w:lang w:val="en-US" w:eastAsia="zh-CN"/>
        </w:rPr>
        <w:t> 2016; </w:t>
      </w:r>
      <w:r w:rsidRPr="005A51C0">
        <w:rPr>
          <w:rFonts w:ascii="Book Antiqua" w:eastAsia="宋体" w:hAnsi="Book Antiqua" w:cs="宋体"/>
          <w:b/>
          <w:bCs/>
          <w:color w:val="000000"/>
          <w:sz w:val="24"/>
          <w:szCs w:val="24"/>
          <w:lang w:val="en-US" w:eastAsia="zh-CN"/>
        </w:rPr>
        <w:t>6</w:t>
      </w:r>
      <w:r w:rsidRPr="005A51C0">
        <w:rPr>
          <w:rFonts w:ascii="Book Antiqua" w:eastAsia="宋体" w:hAnsi="Book Antiqua" w:cs="宋体"/>
          <w:color w:val="000000"/>
          <w:sz w:val="24"/>
          <w:szCs w:val="24"/>
          <w:lang w:val="en-US" w:eastAsia="zh-CN"/>
        </w:rPr>
        <w:t>: 25195 [PMID: 27117754 DOI: 10.1038/srep25195]</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24 </w:t>
      </w:r>
      <w:r w:rsidRPr="005A51C0">
        <w:rPr>
          <w:rFonts w:ascii="Book Antiqua" w:eastAsia="宋体" w:hAnsi="Book Antiqua" w:cs="宋体"/>
          <w:b/>
          <w:bCs/>
          <w:color w:val="000000"/>
          <w:sz w:val="24"/>
          <w:szCs w:val="24"/>
          <w:lang w:val="en-US" w:eastAsia="zh-CN"/>
        </w:rPr>
        <w:t>Watson CJ</w:t>
      </w:r>
      <w:r w:rsidRPr="005A51C0">
        <w:rPr>
          <w:rFonts w:ascii="Book Antiqua" w:eastAsia="宋体" w:hAnsi="Book Antiqua" w:cs="宋体"/>
          <w:color w:val="000000"/>
          <w:sz w:val="24"/>
          <w:szCs w:val="24"/>
          <w:lang w:val="en-US" w:eastAsia="zh-CN"/>
        </w:rPr>
        <w:t xml:space="preserve">, Webb NJ, Bottomley MJ, </w:t>
      </w:r>
      <w:proofErr w:type="spellStart"/>
      <w:r w:rsidRPr="005A51C0">
        <w:rPr>
          <w:rFonts w:ascii="Book Antiqua" w:eastAsia="宋体" w:hAnsi="Book Antiqua" w:cs="宋体"/>
          <w:color w:val="000000"/>
          <w:sz w:val="24"/>
          <w:szCs w:val="24"/>
          <w:lang w:val="en-US" w:eastAsia="zh-CN"/>
        </w:rPr>
        <w:t>Brenchley</w:t>
      </w:r>
      <w:proofErr w:type="spellEnd"/>
      <w:r w:rsidRPr="005A51C0">
        <w:rPr>
          <w:rFonts w:ascii="Book Antiqua" w:eastAsia="宋体" w:hAnsi="Book Antiqua" w:cs="宋体"/>
          <w:color w:val="000000"/>
          <w:sz w:val="24"/>
          <w:szCs w:val="24"/>
          <w:lang w:val="en-US" w:eastAsia="zh-CN"/>
        </w:rPr>
        <w:t xml:space="preserve"> PE. Identification of polymorphisms within the vascular endothelial growth factor (VEGF) gene: correlation with variation in VEGF protein production. </w:t>
      </w:r>
      <w:r w:rsidRPr="005A51C0">
        <w:rPr>
          <w:rFonts w:ascii="Book Antiqua" w:eastAsia="宋体" w:hAnsi="Book Antiqua" w:cs="宋体"/>
          <w:i/>
          <w:iCs/>
          <w:color w:val="000000"/>
          <w:sz w:val="24"/>
          <w:szCs w:val="24"/>
          <w:lang w:val="en-US" w:eastAsia="zh-CN"/>
        </w:rPr>
        <w:t>Cytokine</w:t>
      </w:r>
      <w:r w:rsidRPr="005A51C0">
        <w:rPr>
          <w:rFonts w:ascii="Book Antiqua" w:eastAsia="宋体" w:hAnsi="Book Antiqua" w:cs="宋体"/>
          <w:color w:val="000000"/>
          <w:sz w:val="24"/>
          <w:szCs w:val="24"/>
          <w:lang w:val="en-US" w:eastAsia="zh-CN"/>
        </w:rPr>
        <w:t> 2000; </w:t>
      </w:r>
      <w:r w:rsidRPr="005A51C0">
        <w:rPr>
          <w:rFonts w:ascii="Book Antiqua" w:eastAsia="宋体" w:hAnsi="Book Antiqua" w:cs="宋体"/>
          <w:b/>
          <w:bCs/>
          <w:color w:val="000000"/>
          <w:sz w:val="24"/>
          <w:szCs w:val="24"/>
          <w:lang w:val="en-US" w:eastAsia="zh-CN"/>
        </w:rPr>
        <w:t>12</w:t>
      </w:r>
      <w:r w:rsidRPr="005A51C0">
        <w:rPr>
          <w:rFonts w:ascii="Book Antiqua" w:eastAsia="宋体" w:hAnsi="Book Antiqua" w:cs="宋体"/>
          <w:color w:val="000000"/>
          <w:sz w:val="24"/>
          <w:szCs w:val="24"/>
          <w:lang w:val="en-US" w:eastAsia="zh-CN"/>
        </w:rPr>
        <w:t>: 1232-1235 [PMID: 10930302 DOI: 10.1006/cyto.2000.0692]</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lastRenderedPageBreak/>
        <w:t>25 </w:t>
      </w:r>
      <w:proofErr w:type="spellStart"/>
      <w:r w:rsidRPr="005A51C0">
        <w:rPr>
          <w:rFonts w:ascii="Book Antiqua" w:eastAsia="宋体" w:hAnsi="Book Antiqua" w:cs="宋体"/>
          <w:b/>
          <w:bCs/>
          <w:color w:val="000000"/>
          <w:sz w:val="24"/>
          <w:szCs w:val="24"/>
          <w:lang w:val="en-US" w:eastAsia="zh-CN"/>
        </w:rPr>
        <w:t>Credidio</w:t>
      </w:r>
      <w:proofErr w:type="spellEnd"/>
      <w:r w:rsidRPr="005A51C0">
        <w:rPr>
          <w:rFonts w:ascii="Book Antiqua" w:eastAsia="宋体" w:hAnsi="Book Antiqua" w:cs="宋体"/>
          <w:b/>
          <w:bCs/>
          <w:color w:val="000000"/>
          <w:sz w:val="24"/>
          <w:szCs w:val="24"/>
          <w:lang w:val="en-US" w:eastAsia="zh-CN"/>
        </w:rPr>
        <w:t xml:space="preserve"> L</w:t>
      </w:r>
      <w:r w:rsidRPr="005A51C0">
        <w:rPr>
          <w:rFonts w:ascii="Book Antiqua" w:eastAsia="宋体" w:hAnsi="Book Antiqua" w:cs="宋体"/>
          <w:color w:val="000000"/>
          <w:sz w:val="24"/>
          <w:szCs w:val="24"/>
          <w:lang w:val="en-US" w:eastAsia="zh-CN"/>
        </w:rPr>
        <w:t xml:space="preserve">, Lima CS, Leal R, de </w:t>
      </w:r>
      <w:proofErr w:type="spellStart"/>
      <w:r w:rsidRPr="005A51C0">
        <w:rPr>
          <w:rFonts w:ascii="Book Antiqua" w:eastAsia="宋体" w:hAnsi="Book Antiqua" w:cs="宋体"/>
          <w:color w:val="000000"/>
          <w:sz w:val="24"/>
          <w:szCs w:val="24"/>
          <w:lang w:val="en-US" w:eastAsia="zh-CN"/>
        </w:rPr>
        <w:t>Ayrizono</w:t>
      </w:r>
      <w:proofErr w:type="spellEnd"/>
      <w:r w:rsidRPr="005A51C0">
        <w:rPr>
          <w:rFonts w:ascii="Book Antiqua" w:eastAsia="宋体" w:hAnsi="Book Antiqua" w:cs="宋体"/>
          <w:color w:val="000000"/>
          <w:sz w:val="24"/>
          <w:szCs w:val="24"/>
          <w:lang w:val="en-US" w:eastAsia="zh-CN"/>
        </w:rPr>
        <w:t xml:space="preserve"> ML, </w:t>
      </w:r>
      <w:proofErr w:type="spellStart"/>
      <w:r w:rsidRPr="005A51C0">
        <w:rPr>
          <w:rFonts w:ascii="Book Antiqua" w:eastAsia="宋体" w:hAnsi="Book Antiqua" w:cs="宋体"/>
          <w:color w:val="000000"/>
          <w:sz w:val="24"/>
          <w:szCs w:val="24"/>
          <w:lang w:val="en-US" w:eastAsia="zh-CN"/>
        </w:rPr>
        <w:t>Fagundes</w:t>
      </w:r>
      <w:proofErr w:type="spellEnd"/>
      <w:r w:rsidRPr="005A51C0">
        <w:rPr>
          <w:rFonts w:ascii="Book Antiqua" w:eastAsia="宋体" w:hAnsi="Book Antiqua" w:cs="宋体"/>
          <w:color w:val="000000"/>
          <w:sz w:val="24"/>
          <w:szCs w:val="24"/>
          <w:lang w:val="en-US" w:eastAsia="zh-CN"/>
        </w:rPr>
        <w:t xml:space="preserve"> JJ, Magna LA, Coy CS. C936T polymorphism of the VEGF gene in relation to the risk and the clinical and biological characteristics of sporadic colorectal adenocarcinoma. </w:t>
      </w:r>
      <w:r w:rsidRPr="005A51C0">
        <w:rPr>
          <w:rFonts w:ascii="Book Antiqua" w:eastAsia="宋体" w:hAnsi="Book Antiqua" w:cs="宋体"/>
          <w:i/>
          <w:iCs/>
          <w:color w:val="000000"/>
          <w:sz w:val="24"/>
          <w:szCs w:val="24"/>
          <w:lang w:val="en-US" w:eastAsia="zh-CN"/>
        </w:rPr>
        <w:t>BMC Res Notes</w:t>
      </w:r>
      <w:r w:rsidRPr="005A51C0">
        <w:rPr>
          <w:rFonts w:ascii="Book Antiqua" w:eastAsia="宋体" w:hAnsi="Book Antiqua" w:cs="宋体"/>
          <w:color w:val="000000"/>
          <w:sz w:val="24"/>
          <w:szCs w:val="24"/>
          <w:lang w:val="en-US" w:eastAsia="zh-CN"/>
        </w:rPr>
        <w:t> 2014; </w:t>
      </w:r>
      <w:r w:rsidRPr="005A51C0">
        <w:rPr>
          <w:rFonts w:ascii="Book Antiqua" w:eastAsia="宋体" w:hAnsi="Book Antiqua" w:cs="宋体"/>
          <w:b/>
          <w:bCs/>
          <w:color w:val="000000"/>
          <w:sz w:val="24"/>
          <w:szCs w:val="24"/>
          <w:lang w:val="en-US" w:eastAsia="zh-CN"/>
        </w:rPr>
        <w:t>7</w:t>
      </w:r>
      <w:r w:rsidRPr="005A51C0">
        <w:rPr>
          <w:rFonts w:ascii="Book Antiqua" w:eastAsia="宋体" w:hAnsi="Book Antiqua" w:cs="宋体"/>
          <w:color w:val="000000"/>
          <w:sz w:val="24"/>
          <w:szCs w:val="24"/>
          <w:lang w:val="en-US" w:eastAsia="zh-CN"/>
        </w:rPr>
        <w:t>: 768 [PMID: 25361753 DOI: 10.1186/1756-0500-7-768]</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26 </w:t>
      </w:r>
      <w:r w:rsidRPr="005A51C0">
        <w:rPr>
          <w:rFonts w:ascii="Book Antiqua" w:eastAsia="宋体" w:hAnsi="Book Antiqua" w:cs="宋体"/>
          <w:b/>
          <w:bCs/>
          <w:color w:val="000000"/>
          <w:sz w:val="24"/>
          <w:szCs w:val="24"/>
          <w:lang w:val="en-US" w:eastAsia="zh-CN"/>
        </w:rPr>
        <w:t>Yamamori M</w:t>
      </w:r>
      <w:r w:rsidRPr="005A51C0">
        <w:rPr>
          <w:rFonts w:ascii="Book Antiqua" w:eastAsia="宋体" w:hAnsi="Book Antiqua" w:cs="宋体"/>
          <w:color w:val="000000"/>
          <w:sz w:val="24"/>
          <w:szCs w:val="24"/>
          <w:lang w:val="en-US" w:eastAsia="zh-CN"/>
        </w:rPr>
        <w:t xml:space="preserve">, Taniguchi M, Maeda S, Nakamura T, Okamura N, </w:t>
      </w:r>
      <w:proofErr w:type="spellStart"/>
      <w:r w:rsidRPr="005A51C0">
        <w:rPr>
          <w:rFonts w:ascii="Book Antiqua" w:eastAsia="宋体" w:hAnsi="Book Antiqua" w:cs="宋体"/>
          <w:color w:val="000000"/>
          <w:sz w:val="24"/>
          <w:szCs w:val="24"/>
          <w:lang w:val="en-US" w:eastAsia="zh-CN"/>
        </w:rPr>
        <w:t>Kuwahara</w:t>
      </w:r>
      <w:proofErr w:type="spellEnd"/>
      <w:r w:rsidRPr="005A51C0">
        <w:rPr>
          <w:rFonts w:ascii="Book Antiqua" w:eastAsia="宋体" w:hAnsi="Book Antiqua" w:cs="宋体"/>
          <w:color w:val="000000"/>
          <w:sz w:val="24"/>
          <w:szCs w:val="24"/>
          <w:lang w:val="en-US" w:eastAsia="zh-CN"/>
        </w:rPr>
        <w:t xml:space="preserve"> A, Iwaki K, Tamura T, Aoyama N, Markova S, </w:t>
      </w:r>
      <w:proofErr w:type="spellStart"/>
      <w:r w:rsidRPr="005A51C0">
        <w:rPr>
          <w:rFonts w:ascii="Book Antiqua" w:eastAsia="宋体" w:hAnsi="Book Antiqua" w:cs="宋体"/>
          <w:color w:val="000000"/>
          <w:sz w:val="24"/>
          <w:szCs w:val="24"/>
          <w:lang w:val="en-US" w:eastAsia="zh-CN"/>
        </w:rPr>
        <w:t>Kasuga</w:t>
      </w:r>
      <w:proofErr w:type="spellEnd"/>
      <w:r w:rsidRPr="005A51C0">
        <w:rPr>
          <w:rFonts w:ascii="Book Antiqua" w:eastAsia="宋体" w:hAnsi="Book Antiqua" w:cs="宋体"/>
          <w:color w:val="000000"/>
          <w:sz w:val="24"/>
          <w:szCs w:val="24"/>
          <w:lang w:val="en-US" w:eastAsia="zh-CN"/>
        </w:rPr>
        <w:t xml:space="preserve"> M, Okumura K, </w:t>
      </w:r>
      <w:proofErr w:type="spellStart"/>
      <w:r w:rsidRPr="005A51C0">
        <w:rPr>
          <w:rFonts w:ascii="Book Antiqua" w:eastAsia="宋体" w:hAnsi="Book Antiqua" w:cs="宋体"/>
          <w:color w:val="000000"/>
          <w:sz w:val="24"/>
          <w:szCs w:val="24"/>
          <w:lang w:val="en-US" w:eastAsia="zh-CN"/>
        </w:rPr>
        <w:t>Sakaeda</w:t>
      </w:r>
      <w:proofErr w:type="spellEnd"/>
      <w:r w:rsidRPr="005A51C0">
        <w:rPr>
          <w:rFonts w:ascii="Book Antiqua" w:eastAsia="宋体" w:hAnsi="Book Antiqua" w:cs="宋体"/>
          <w:color w:val="000000"/>
          <w:sz w:val="24"/>
          <w:szCs w:val="24"/>
          <w:lang w:val="en-US" w:eastAsia="zh-CN"/>
        </w:rPr>
        <w:t xml:space="preserve"> T. VEGF T-1498C polymorphism, a predictive marker of differentiation of colorectal adenocarcinomas in Japanese. </w:t>
      </w:r>
      <w:proofErr w:type="spellStart"/>
      <w:r w:rsidRPr="005A51C0">
        <w:rPr>
          <w:rFonts w:ascii="Book Antiqua" w:eastAsia="宋体" w:hAnsi="Book Antiqua" w:cs="宋体"/>
          <w:i/>
          <w:iCs/>
          <w:color w:val="000000"/>
          <w:sz w:val="24"/>
          <w:szCs w:val="24"/>
          <w:lang w:val="en-US" w:eastAsia="zh-CN"/>
        </w:rPr>
        <w:t>Int</w:t>
      </w:r>
      <w:proofErr w:type="spellEnd"/>
      <w:r w:rsidRPr="005A51C0">
        <w:rPr>
          <w:rFonts w:ascii="Book Antiqua" w:eastAsia="宋体" w:hAnsi="Book Antiqua" w:cs="宋体"/>
          <w:i/>
          <w:iCs/>
          <w:color w:val="000000"/>
          <w:sz w:val="24"/>
          <w:szCs w:val="24"/>
          <w:lang w:val="en-US" w:eastAsia="zh-CN"/>
        </w:rPr>
        <w:t xml:space="preserve"> J Med </w:t>
      </w:r>
      <w:proofErr w:type="spellStart"/>
      <w:r w:rsidRPr="005A51C0">
        <w:rPr>
          <w:rFonts w:ascii="Book Antiqua" w:eastAsia="宋体" w:hAnsi="Book Antiqua" w:cs="宋体"/>
          <w:i/>
          <w:iCs/>
          <w:color w:val="000000"/>
          <w:sz w:val="24"/>
          <w:szCs w:val="24"/>
          <w:lang w:val="en-US" w:eastAsia="zh-CN"/>
        </w:rPr>
        <w:t>Sci</w:t>
      </w:r>
      <w:proofErr w:type="spellEnd"/>
      <w:r w:rsidRPr="005A51C0">
        <w:rPr>
          <w:rFonts w:ascii="Book Antiqua" w:eastAsia="宋体" w:hAnsi="Book Antiqua" w:cs="宋体"/>
          <w:color w:val="000000"/>
          <w:sz w:val="24"/>
          <w:szCs w:val="24"/>
          <w:lang w:val="en-US" w:eastAsia="zh-CN"/>
        </w:rPr>
        <w:t> 2008; </w:t>
      </w:r>
      <w:r w:rsidRPr="005A51C0">
        <w:rPr>
          <w:rFonts w:ascii="Book Antiqua" w:eastAsia="宋体" w:hAnsi="Book Antiqua" w:cs="宋体"/>
          <w:b/>
          <w:bCs/>
          <w:color w:val="000000"/>
          <w:sz w:val="24"/>
          <w:szCs w:val="24"/>
          <w:lang w:val="en-US" w:eastAsia="zh-CN"/>
        </w:rPr>
        <w:t>5</w:t>
      </w:r>
      <w:r w:rsidRPr="005A51C0">
        <w:rPr>
          <w:rFonts w:ascii="Book Antiqua" w:eastAsia="宋体" w:hAnsi="Book Antiqua" w:cs="宋体"/>
          <w:color w:val="000000"/>
          <w:sz w:val="24"/>
          <w:szCs w:val="24"/>
          <w:lang w:val="en-US" w:eastAsia="zh-CN"/>
        </w:rPr>
        <w:t>: 80-86 [PMID: 18414651 DOI: 10.7150/ijms.5.80]</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27 </w:t>
      </w:r>
      <w:r w:rsidRPr="005A51C0">
        <w:rPr>
          <w:rFonts w:ascii="Book Antiqua" w:eastAsia="宋体" w:hAnsi="Book Antiqua" w:cs="宋体"/>
          <w:b/>
          <w:bCs/>
          <w:color w:val="000000"/>
          <w:sz w:val="24"/>
          <w:szCs w:val="24"/>
          <w:lang w:val="en-US" w:eastAsia="zh-CN"/>
        </w:rPr>
        <w:t>Wu X</w:t>
      </w:r>
      <w:r w:rsidRPr="005A51C0">
        <w:rPr>
          <w:rFonts w:ascii="Book Antiqua" w:eastAsia="宋体" w:hAnsi="Book Antiqua" w:cs="宋体"/>
          <w:color w:val="000000"/>
          <w:sz w:val="24"/>
          <w:szCs w:val="24"/>
          <w:lang w:val="en-US" w:eastAsia="zh-CN"/>
        </w:rPr>
        <w:t>, Li D, Liu Z, Wan X, Wu Y, Jiang C, Qian Q. Vascular endothelial growth factor 1498C/T, 936C/T polymorphisms associated with increased risk of colorectal adenoma: a Chinese case-control study. </w:t>
      </w:r>
      <w:proofErr w:type="spellStart"/>
      <w:r w:rsidRPr="005A51C0">
        <w:rPr>
          <w:rFonts w:ascii="Book Antiqua" w:eastAsia="宋体" w:hAnsi="Book Antiqua" w:cs="宋体"/>
          <w:i/>
          <w:iCs/>
          <w:color w:val="000000"/>
          <w:sz w:val="24"/>
          <w:szCs w:val="24"/>
          <w:lang w:val="en-US" w:eastAsia="zh-CN"/>
        </w:rPr>
        <w:t>Mol</w:t>
      </w:r>
      <w:proofErr w:type="spellEnd"/>
      <w:r w:rsidRPr="005A51C0">
        <w:rPr>
          <w:rFonts w:ascii="Book Antiqua" w:eastAsia="宋体" w:hAnsi="Book Antiqua" w:cs="宋体"/>
          <w:i/>
          <w:iCs/>
          <w:color w:val="000000"/>
          <w:sz w:val="24"/>
          <w:szCs w:val="24"/>
          <w:lang w:val="en-US" w:eastAsia="zh-CN"/>
        </w:rPr>
        <w:t xml:space="preserve"> </w:t>
      </w:r>
      <w:proofErr w:type="spellStart"/>
      <w:r w:rsidRPr="005A51C0">
        <w:rPr>
          <w:rFonts w:ascii="Book Antiqua" w:eastAsia="宋体" w:hAnsi="Book Antiqua" w:cs="宋体"/>
          <w:i/>
          <w:iCs/>
          <w:color w:val="000000"/>
          <w:sz w:val="24"/>
          <w:szCs w:val="24"/>
          <w:lang w:val="en-US" w:eastAsia="zh-CN"/>
        </w:rPr>
        <w:t>Biol</w:t>
      </w:r>
      <w:proofErr w:type="spellEnd"/>
      <w:r w:rsidRPr="005A51C0">
        <w:rPr>
          <w:rFonts w:ascii="Book Antiqua" w:eastAsia="宋体" w:hAnsi="Book Antiqua" w:cs="宋体"/>
          <w:i/>
          <w:iCs/>
          <w:color w:val="000000"/>
          <w:sz w:val="24"/>
          <w:szCs w:val="24"/>
          <w:lang w:val="en-US" w:eastAsia="zh-CN"/>
        </w:rPr>
        <w:t xml:space="preserve"> Rep</w:t>
      </w:r>
      <w:r w:rsidRPr="005A51C0">
        <w:rPr>
          <w:rFonts w:ascii="Book Antiqua" w:eastAsia="宋体" w:hAnsi="Book Antiqua" w:cs="宋体"/>
          <w:color w:val="000000"/>
          <w:sz w:val="24"/>
          <w:szCs w:val="24"/>
          <w:lang w:val="en-US" w:eastAsia="zh-CN"/>
        </w:rPr>
        <w:t> 2011; </w:t>
      </w:r>
      <w:r w:rsidRPr="005A51C0">
        <w:rPr>
          <w:rFonts w:ascii="Book Antiqua" w:eastAsia="宋体" w:hAnsi="Book Antiqua" w:cs="宋体"/>
          <w:b/>
          <w:bCs/>
          <w:color w:val="000000"/>
          <w:sz w:val="24"/>
          <w:szCs w:val="24"/>
          <w:lang w:val="en-US" w:eastAsia="zh-CN"/>
        </w:rPr>
        <w:t>38</w:t>
      </w:r>
      <w:r w:rsidRPr="005A51C0">
        <w:rPr>
          <w:rFonts w:ascii="Book Antiqua" w:eastAsia="宋体" w:hAnsi="Book Antiqua" w:cs="宋体"/>
          <w:color w:val="000000"/>
          <w:sz w:val="24"/>
          <w:szCs w:val="24"/>
          <w:lang w:val="en-US" w:eastAsia="zh-CN"/>
        </w:rPr>
        <w:t>: 1949-1955 [PMID: 20857215 DOI: 10.1007/s11033-010-0316-7]</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28 </w:t>
      </w:r>
      <w:r w:rsidRPr="005A51C0">
        <w:rPr>
          <w:rFonts w:ascii="Book Antiqua" w:eastAsia="宋体" w:hAnsi="Book Antiqua" w:cs="宋体"/>
          <w:b/>
          <w:bCs/>
          <w:color w:val="000000"/>
          <w:sz w:val="24"/>
          <w:szCs w:val="24"/>
          <w:lang w:val="en-US" w:eastAsia="zh-CN"/>
        </w:rPr>
        <w:t>Hofmann G</w:t>
      </w:r>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Langsenlehner</w:t>
      </w:r>
      <w:proofErr w:type="spellEnd"/>
      <w:r w:rsidRPr="005A51C0">
        <w:rPr>
          <w:rFonts w:ascii="Book Antiqua" w:eastAsia="宋体" w:hAnsi="Book Antiqua" w:cs="宋体"/>
          <w:color w:val="000000"/>
          <w:sz w:val="24"/>
          <w:szCs w:val="24"/>
          <w:lang w:val="en-US" w:eastAsia="zh-CN"/>
        </w:rPr>
        <w:t xml:space="preserve"> U, Renner W, </w:t>
      </w:r>
      <w:proofErr w:type="spellStart"/>
      <w:r w:rsidRPr="005A51C0">
        <w:rPr>
          <w:rFonts w:ascii="Book Antiqua" w:eastAsia="宋体" w:hAnsi="Book Antiqua" w:cs="宋体"/>
          <w:color w:val="000000"/>
          <w:sz w:val="24"/>
          <w:szCs w:val="24"/>
          <w:lang w:val="en-US" w:eastAsia="zh-CN"/>
        </w:rPr>
        <w:t>Langsenlehner</w:t>
      </w:r>
      <w:proofErr w:type="spellEnd"/>
      <w:r w:rsidRPr="005A51C0">
        <w:rPr>
          <w:rFonts w:ascii="Book Antiqua" w:eastAsia="宋体" w:hAnsi="Book Antiqua" w:cs="宋体"/>
          <w:color w:val="000000"/>
          <w:sz w:val="24"/>
          <w:szCs w:val="24"/>
          <w:lang w:val="en-US" w:eastAsia="zh-CN"/>
        </w:rPr>
        <w:t xml:space="preserve"> T, </w:t>
      </w:r>
      <w:proofErr w:type="spellStart"/>
      <w:r w:rsidRPr="005A51C0">
        <w:rPr>
          <w:rFonts w:ascii="Book Antiqua" w:eastAsia="宋体" w:hAnsi="Book Antiqua" w:cs="宋体"/>
          <w:color w:val="000000"/>
          <w:sz w:val="24"/>
          <w:szCs w:val="24"/>
          <w:lang w:val="en-US" w:eastAsia="zh-CN"/>
        </w:rPr>
        <w:t>Yazdani-Biuki</w:t>
      </w:r>
      <w:proofErr w:type="spellEnd"/>
      <w:r w:rsidRPr="005A51C0">
        <w:rPr>
          <w:rFonts w:ascii="Book Antiqua" w:eastAsia="宋体" w:hAnsi="Book Antiqua" w:cs="宋体"/>
          <w:color w:val="000000"/>
          <w:sz w:val="24"/>
          <w:szCs w:val="24"/>
          <w:lang w:val="en-US" w:eastAsia="zh-CN"/>
        </w:rPr>
        <w:t xml:space="preserve"> B, </w:t>
      </w:r>
      <w:proofErr w:type="spellStart"/>
      <w:r w:rsidRPr="005A51C0">
        <w:rPr>
          <w:rFonts w:ascii="Book Antiqua" w:eastAsia="宋体" w:hAnsi="Book Antiqua" w:cs="宋体"/>
          <w:color w:val="000000"/>
          <w:sz w:val="24"/>
          <w:szCs w:val="24"/>
          <w:lang w:val="en-US" w:eastAsia="zh-CN"/>
        </w:rPr>
        <w:t>Clar</w:t>
      </w:r>
      <w:proofErr w:type="spellEnd"/>
      <w:r w:rsidRPr="005A51C0">
        <w:rPr>
          <w:rFonts w:ascii="Book Antiqua" w:eastAsia="宋体" w:hAnsi="Book Antiqua" w:cs="宋体"/>
          <w:color w:val="000000"/>
          <w:sz w:val="24"/>
          <w:szCs w:val="24"/>
          <w:lang w:val="en-US" w:eastAsia="zh-CN"/>
        </w:rPr>
        <w:t xml:space="preserve"> H, </w:t>
      </w:r>
      <w:proofErr w:type="spellStart"/>
      <w:r w:rsidRPr="005A51C0">
        <w:rPr>
          <w:rFonts w:ascii="Book Antiqua" w:eastAsia="宋体" w:hAnsi="Book Antiqua" w:cs="宋体"/>
          <w:color w:val="000000"/>
          <w:sz w:val="24"/>
          <w:szCs w:val="24"/>
          <w:lang w:val="en-US" w:eastAsia="zh-CN"/>
        </w:rPr>
        <w:t>Gerger</w:t>
      </w:r>
      <w:proofErr w:type="spellEnd"/>
      <w:r w:rsidRPr="005A51C0">
        <w:rPr>
          <w:rFonts w:ascii="Book Antiqua" w:eastAsia="宋体" w:hAnsi="Book Antiqua" w:cs="宋体"/>
          <w:color w:val="000000"/>
          <w:sz w:val="24"/>
          <w:szCs w:val="24"/>
          <w:lang w:val="en-US" w:eastAsia="zh-CN"/>
        </w:rPr>
        <w:t xml:space="preserve"> A, </w:t>
      </w:r>
      <w:proofErr w:type="spellStart"/>
      <w:r w:rsidRPr="005A51C0">
        <w:rPr>
          <w:rFonts w:ascii="Book Antiqua" w:eastAsia="宋体" w:hAnsi="Book Antiqua" w:cs="宋体"/>
          <w:color w:val="000000"/>
          <w:sz w:val="24"/>
          <w:szCs w:val="24"/>
          <w:lang w:val="en-US" w:eastAsia="zh-CN"/>
        </w:rPr>
        <w:t>Wehrschuetz</w:t>
      </w:r>
      <w:proofErr w:type="spellEnd"/>
      <w:r w:rsidRPr="005A51C0">
        <w:rPr>
          <w:rFonts w:ascii="Book Antiqua" w:eastAsia="宋体" w:hAnsi="Book Antiqua" w:cs="宋体"/>
          <w:color w:val="000000"/>
          <w:sz w:val="24"/>
          <w:szCs w:val="24"/>
          <w:lang w:val="en-US" w:eastAsia="zh-CN"/>
        </w:rPr>
        <w:t xml:space="preserve"> M, </w:t>
      </w:r>
      <w:proofErr w:type="spellStart"/>
      <w:r w:rsidRPr="005A51C0">
        <w:rPr>
          <w:rFonts w:ascii="Book Antiqua" w:eastAsia="宋体" w:hAnsi="Book Antiqua" w:cs="宋体"/>
          <w:color w:val="000000"/>
          <w:sz w:val="24"/>
          <w:szCs w:val="24"/>
          <w:lang w:val="en-US" w:eastAsia="zh-CN"/>
        </w:rPr>
        <w:t>Samonigg</w:t>
      </w:r>
      <w:proofErr w:type="spellEnd"/>
      <w:r w:rsidRPr="005A51C0">
        <w:rPr>
          <w:rFonts w:ascii="Book Antiqua" w:eastAsia="宋体" w:hAnsi="Book Antiqua" w:cs="宋体"/>
          <w:color w:val="000000"/>
          <w:sz w:val="24"/>
          <w:szCs w:val="24"/>
          <w:lang w:val="en-US" w:eastAsia="zh-CN"/>
        </w:rPr>
        <w:t xml:space="preserve"> H, </w:t>
      </w:r>
      <w:proofErr w:type="spellStart"/>
      <w:r w:rsidRPr="005A51C0">
        <w:rPr>
          <w:rFonts w:ascii="Book Antiqua" w:eastAsia="宋体" w:hAnsi="Book Antiqua" w:cs="宋体"/>
          <w:color w:val="000000"/>
          <w:sz w:val="24"/>
          <w:szCs w:val="24"/>
          <w:lang w:val="en-US" w:eastAsia="zh-CN"/>
        </w:rPr>
        <w:t>Krippl</w:t>
      </w:r>
      <w:proofErr w:type="spellEnd"/>
      <w:r w:rsidRPr="005A51C0">
        <w:rPr>
          <w:rFonts w:ascii="Book Antiqua" w:eastAsia="宋体" w:hAnsi="Book Antiqua" w:cs="宋体"/>
          <w:color w:val="000000"/>
          <w:sz w:val="24"/>
          <w:szCs w:val="24"/>
          <w:lang w:val="en-US" w:eastAsia="zh-CN"/>
        </w:rPr>
        <w:t xml:space="preserve"> P. Common single nucleotide polymorphisms in the vascular endothelial growth factor gene and colorectal cancer risk. </w:t>
      </w:r>
      <w:r w:rsidRPr="005A51C0">
        <w:rPr>
          <w:rFonts w:ascii="Book Antiqua" w:eastAsia="宋体" w:hAnsi="Book Antiqua" w:cs="宋体"/>
          <w:i/>
          <w:iCs/>
          <w:color w:val="000000"/>
          <w:sz w:val="24"/>
          <w:szCs w:val="24"/>
          <w:lang w:val="en-US" w:eastAsia="zh-CN"/>
        </w:rPr>
        <w:t xml:space="preserve">J Cancer Res </w:t>
      </w:r>
      <w:proofErr w:type="spellStart"/>
      <w:r w:rsidRPr="005A51C0">
        <w:rPr>
          <w:rFonts w:ascii="Book Antiqua" w:eastAsia="宋体" w:hAnsi="Book Antiqua" w:cs="宋体"/>
          <w:i/>
          <w:iCs/>
          <w:color w:val="000000"/>
          <w:sz w:val="24"/>
          <w:szCs w:val="24"/>
          <w:lang w:val="en-US" w:eastAsia="zh-CN"/>
        </w:rPr>
        <w:t>Clin</w:t>
      </w:r>
      <w:proofErr w:type="spellEnd"/>
      <w:r w:rsidRPr="005A51C0">
        <w:rPr>
          <w:rFonts w:ascii="Book Antiqua" w:eastAsia="宋体" w:hAnsi="Book Antiqua" w:cs="宋体"/>
          <w:i/>
          <w:iCs/>
          <w:color w:val="000000"/>
          <w:sz w:val="24"/>
          <w:szCs w:val="24"/>
          <w:lang w:val="en-US" w:eastAsia="zh-CN"/>
        </w:rPr>
        <w:t xml:space="preserve"> </w:t>
      </w:r>
      <w:proofErr w:type="spellStart"/>
      <w:r w:rsidRPr="005A51C0">
        <w:rPr>
          <w:rFonts w:ascii="Book Antiqua" w:eastAsia="宋体" w:hAnsi="Book Antiqua" w:cs="宋体"/>
          <w:i/>
          <w:iCs/>
          <w:color w:val="000000"/>
          <w:sz w:val="24"/>
          <w:szCs w:val="24"/>
          <w:lang w:val="en-US" w:eastAsia="zh-CN"/>
        </w:rPr>
        <w:t>Oncol</w:t>
      </w:r>
      <w:proofErr w:type="spellEnd"/>
      <w:r w:rsidRPr="005A51C0">
        <w:rPr>
          <w:rFonts w:ascii="Book Antiqua" w:eastAsia="宋体" w:hAnsi="Book Antiqua" w:cs="宋体"/>
          <w:color w:val="000000"/>
          <w:sz w:val="24"/>
          <w:szCs w:val="24"/>
          <w:lang w:val="en-US" w:eastAsia="zh-CN"/>
        </w:rPr>
        <w:t> 2008; </w:t>
      </w:r>
      <w:r w:rsidRPr="005A51C0">
        <w:rPr>
          <w:rFonts w:ascii="Book Antiqua" w:eastAsia="宋体" w:hAnsi="Book Antiqua" w:cs="宋体"/>
          <w:b/>
          <w:bCs/>
          <w:color w:val="000000"/>
          <w:sz w:val="24"/>
          <w:szCs w:val="24"/>
          <w:lang w:val="en-US" w:eastAsia="zh-CN"/>
        </w:rPr>
        <w:t>134</w:t>
      </w:r>
      <w:r w:rsidRPr="005A51C0">
        <w:rPr>
          <w:rFonts w:ascii="Book Antiqua" w:eastAsia="宋体" w:hAnsi="Book Antiqua" w:cs="宋体"/>
          <w:color w:val="000000"/>
          <w:sz w:val="24"/>
          <w:szCs w:val="24"/>
          <w:lang w:val="en-US" w:eastAsia="zh-CN"/>
        </w:rPr>
        <w:t>: 591-595 [PMID: 17938959 DOI: 10.1007/s00432-007-0322-x]</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29 </w:t>
      </w:r>
      <w:r w:rsidRPr="005A51C0">
        <w:rPr>
          <w:rFonts w:ascii="Book Antiqua" w:eastAsia="宋体" w:hAnsi="Book Antiqua" w:cs="宋体"/>
          <w:b/>
          <w:bCs/>
          <w:color w:val="000000"/>
          <w:sz w:val="24"/>
          <w:szCs w:val="24"/>
          <w:lang w:val="en-US" w:eastAsia="zh-CN"/>
        </w:rPr>
        <w:t>Kim JG</w:t>
      </w:r>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Chae</w:t>
      </w:r>
      <w:proofErr w:type="spellEnd"/>
      <w:r w:rsidRPr="005A51C0">
        <w:rPr>
          <w:rFonts w:ascii="Book Antiqua" w:eastAsia="宋体" w:hAnsi="Book Antiqua" w:cs="宋体"/>
          <w:color w:val="000000"/>
          <w:sz w:val="24"/>
          <w:szCs w:val="24"/>
          <w:lang w:val="en-US" w:eastAsia="zh-CN"/>
        </w:rPr>
        <w:t xml:space="preserve"> YS, </w:t>
      </w:r>
      <w:proofErr w:type="spellStart"/>
      <w:r w:rsidRPr="005A51C0">
        <w:rPr>
          <w:rFonts w:ascii="Book Antiqua" w:eastAsia="宋体" w:hAnsi="Book Antiqua" w:cs="宋体"/>
          <w:color w:val="000000"/>
          <w:sz w:val="24"/>
          <w:szCs w:val="24"/>
          <w:lang w:val="en-US" w:eastAsia="zh-CN"/>
        </w:rPr>
        <w:t>Sohn</w:t>
      </w:r>
      <w:proofErr w:type="spellEnd"/>
      <w:r w:rsidRPr="005A51C0">
        <w:rPr>
          <w:rFonts w:ascii="Book Antiqua" w:eastAsia="宋体" w:hAnsi="Book Antiqua" w:cs="宋体"/>
          <w:color w:val="000000"/>
          <w:sz w:val="24"/>
          <w:szCs w:val="24"/>
          <w:lang w:val="en-US" w:eastAsia="zh-CN"/>
        </w:rPr>
        <w:t xml:space="preserve"> SK, Cho YY, Moon JH, Park JY, Jeon SW, Lee IT, Choi GS, Jun SH. Vascular endothelial growth factor gene polymorphisms associated with prognosis for patients with colorectal cancer. </w:t>
      </w:r>
      <w:proofErr w:type="spellStart"/>
      <w:r w:rsidRPr="005A51C0">
        <w:rPr>
          <w:rFonts w:ascii="Book Antiqua" w:eastAsia="宋体" w:hAnsi="Book Antiqua" w:cs="宋体"/>
          <w:i/>
          <w:iCs/>
          <w:color w:val="000000"/>
          <w:sz w:val="24"/>
          <w:szCs w:val="24"/>
          <w:lang w:val="en-US" w:eastAsia="zh-CN"/>
        </w:rPr>
        <w:t>Clin</w:t>
      </w:r>
      <w:proofErr w:type="spellEnd"/>
      <w:r w:rsidRPr="005A51C0">
        <w:rPr>
          <w:rFonts w:ascii="Book Antiqua" w:eastAsia="宋体" w:hAnsi="Book Antiqua" w:cs="宋体"/>
          <w:i/>
          <w:iCs/>
          <w:color w:val="000000"/>
          <w:sz w:val="24"/>
          <w:szCs w:val="24"/>
          <w:lang w:val="en-US" w:eastAsia="zh-CN"/>
        </w:rPr>
        <w:t xml:space="preserve"> Cancer Res</w:t>
      </w:r>
      <w:r w:rsidRPr="005A51C0">
        <w:rPr>
          <w:rFonts w:ascii="Book Antiqua" w:eastAsia="宋体" w:hAnsi="Book Antiqua" w:cs="宋体"/>
          <w:color w:val="000000"/>
          <w:sz w:val="24"/>
          <w:szCs w:val="24"/>
          <w:lang w:val="en-US" w:eastAsia="zh-CN"/>
        </w:rPr>
        <w:t> 2008; </w:t>
      </w:r>
      <w:r w:rsidRPr="005A51C0">
        <w:rPr>
          <w:rFonts w:ascii="Book Antiqua" w:eastAsia="宋体" w:hAnsi="Book Antiqua" w:cs="宋体"/>
          <w:b/>
          <w:bCs/>
          <w:color w:val="000000"/>
          <w:sz w:val="24"/>
          <w:szCs w:val="24"/>
          <w:lang w:val="en-US" w:eastAsia="zh-CN"/>
        </w:rPr>
        <w:t>14</w:t>
      </w:r>
      <w:r w:rsidRPr="005A51C0">
        <w:rPr>
          <w:rFonts w:ascii="Book Antiqua" w:eastAsia="宋体" w:hAnsi="Book Antiqua" w:cs="宋体"/>
          <w:color w:val="000000"/>
          <w:sz w:val="24"/>
          <w:szCs w:val="24"/>
          <w:lang w:val="en-US" w:eastAsia="zh-CN"/>
        </w:rPr>
        <w:t>: 62-66 [PMID: 18172253 DOI: 10.1158/1078-0432.CCR-07-1537]</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30 </w:t>
      </w:r>
      <w:r w:rsidRPr="005A51C0">
        <w:rPr>
          <w:rFonts w:ascii="Book Antiqua" w:eastAsia="宋体" w:hAnsi="Book Antiqua" w:cs="宋体"/>
          <w:b/>
          <w:bCs/>
          <w:color w:val="000000"/>
          <w:sz w:val="24"/>
          <w:szCs w:val="24"/>
          <w:lang w:val="en-US" w:eastAsia="zh-CN"/>
        </w:rPr>
        <w:t>Zhao Z</w:t>
      </w:r>
      <w:r w:rsidRPr="005A51C0">
        <w:rPr>
          <w:rFonts w:ascii="Book Antiqua" w:eastAsia="宋体" w:hAnsi="Book Antiqua" w:cs="宋体"/>
          <w:color w:val="000000"/>
          <w:sz w:val="24"/>
          <w:szCs w:val="24"/>
          <w:lang w:val="en-US" w:eastAsia="zh-CN"/>
        </w:rPr>
        <w:t xml:space="preserve">, Ba C, Wang W, Wang X, </w:t>
      </w:r>
      <w:proofErr w:type="spellStart"/>
      <w:r w:rsidRPr="005A51C0">
        <w:rPr>
          <w:rFonts w:ascii="Book Antiqua" w:eastAsia="宋体" w:hAnsi="Book Antiqua" w:cs="宋体"/>
          <w:color w:val="000000"/>
          <w:sz w:val="24"/>
          <w:szCs w:val="24"/>
          <w:lang w:val="en-US" w:eastAsia="zh-CN"/>
        </w:rPr>
        <w:t>Xue</w:t>
      </w:r>
      <w:proofErr w:type="spellEnd"/>
      <w:r w:rsidRPr="005A51C0">
        <w:rPr>
          <w:rFonts w:ascii="Book Antiqua" w:eastAsia="宋体" w:hAnsi="Book Antiqua" w:cs="宋体"/>
          <w:color w:val="000000"/>
          <w:sz w:val="24"/>
          <w:szCs w:val="24"/>
          <w:lang w:val="en-US" w:eastAsia="zh-CN"/>
        </w:rPr>
        <w:t xml:space="preserve"> R, Wu X. Vascular endothelial growth factor (VEGF) gene polymorphisms and colorectal cancer: a meta-analysis of epidemiologic studies. </w:t>
      </w:r>
      <w:r w:rsidRPr="005A51C0">
        <w:rPr>
          <w:rFonts w:ascii="Book Antiqua" w:eastAsia="宋体" w:hAnsi="Book Antiqua" w:cs="宋体"/>
          <w:i/>
          <w:iCs/>
          <w:color w:val="000000"/>
          <w:sz w:val="24"/>
          <w:szCs w:val="24"/>
          <w:lang w:val="en-US" w:eastAsia="zh-CN"/>
        </w:rPr>
        <w:t xml:space="preserve">Genet Test </w:t>
      </w:r>
      <w:proofErr w:type="spellStart"/>
      <w:r w:rsidRPr="005A51C0">
        <w:rPr>
          <w:rFonts w:ascii="Book Antiqua" w:eastAsia="宋体" w:hAnsi="Book Antiqua" w:cs="宋体"/>
          <w:i/>
          <w:iCs/>
          <w:color w:val="000000"/>
          <w:sz w:val="24"/>
          <w:szCs w:val="24"/>
          <w:lang w:val="en-US" w:eastAsia="zh-CN"/>
        </w:rPr>
        <w:t>Mol</w:t>
      </w:r>
      <w:proofErr w:type="spellEnd"/>
      <w:r w:rsidRPr="005A51C0">
        <w:rPr>
          <w:rFonts w:ascii="Book Antiqua" w:eastAsia="宋体" w:hAnsi="Book Antiqua" w:cs="宋体"/>
          <w:i/>
          <w:iCs/>
          <w:color w:val="000000"/>
          <w:sz w:val="24"/>
          <w:szCs w:val="24"/>
          <w:lang w:val="en-US" w:eastAsia="zh-CN"/>
        </w:rPr>
        <w:t xml:space="preserve"> Biomarkers</w:t>
      </w:r>
      <w:r w:rsidRPr="005A51C0">
        <w:rPr>
          <w:rFonts w:ascii="Book Antiqua" w:eastAsia="宋体" w:hAnsi="Book Antiqua" w:cs="宋体"/>
          <w:color w:val="000000"/>
          <w:sz w:val="24"/>
          <w:szCs w:val="24"/>
          <w:lang w:val="en-US" w:eastAsia="zh-CN"/>
        </w:rPr>
        <w:t> 2012; </w:t>
      </w:r>
      <w:r w:rsidRPr="005A51C0">
        <w:rPr>
          <w:rFonts w:ascii="Book Antiqua" w:eastAsia="宋体" w:hAnsi="Book Antiqua" w:cs="宋体"/>
          <w:b/>
          <w:bCs/>
          <w:color w:val="000000"/>
          <w:sz w:val="24"/>
          <w:szCs w:val="24"/>
          <w:lang w:val="en-US" w:eastAsia="zh-CN"/>
        </w:rPr>
        <w:t>16</w:t>
      </w:r>
      <w:r w:rsidRPr="005A51C0">
        <w:rPr>
          <w:rFonts w:ascii="Book Antiqua" w:eastAsia="宋体" w:hAnsi="Book Antiqua" w:cs="宋体"/>
          <w:color w:val="000000"/>
          <w:sz w:val="24"/>
          <w:szCs w:val="24"/>
          <w:lang w:val="en-US" w:eastAsia="zh-CN"/>
        </w:rPr>
        <w:t>: 1390-1394 [PMID: 23005896 DOI: 10.1089/gtmb.2012.0266]</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31 </w:t>
      </w:r>
      <w:r w:rsidRPr="005A51C0">
        <w:rPr>
          <w:rFonts w:ascii="Book Antiqua" w:eastAsia="宋体" w:hAnsi="Book Antiqua" w:cs="宋体"/>
          <w:b/>
          <w:bCs/>
          <w:color w:val="000000"/>
          <w:sz w:val="24"/>
          <w:szCs w:val="24"/>
          <w:lang w:val="en-US" w:eastAsia="zh-CN"/>
        </w:rPr>
        <w:t>Zhou LP</w:t>
      </w:r>
      <w:r w:rsidRPr="005A51C0">
        <w:rPr>
          <w:rFonts w:ascii="Book Antiqua" w:eastAsia="宋体" w:hAnsi="Book Antiqua" w:cs="宋体"/>
          <w:color w:val="000000"/>
          <w:sz w:val="24"/>
          <w:szCs w:val="24"/>
          <w:lang w:val="en-US" w:eastAsia="zh-CN"/>
        </w:rPr>
        <w:t>, Luan H, Dong XH, Jin GJ, Man DL, Shang H. Vascular endothelial growth factor gene polymorphisms and colorectal cancer risk: a meta-analysis. </w:t>
      </w:r>
      <w:r w:rsidRPr="005A51C0">
        <w:rPr>
          <w:rFonts w:ascii="Book Antiqua" w:eastAsia="宋体" w:hAnsi="Book Antiqua" w:cs="宋体"/>
          <w:i/>
          <w:iCs/>
          <w:color w:val="000000"/>
          <w:sz w:val="24"/>
          <w:szCs w:val="24"/>
          <w:lang w:val="en-US" w:eastAsia="zh-CN"/>
        </w:rPr>
        <w:t xml:space="preserve">Genet </w:t>
      </w:r>
      <w:proofErr w:type="spellStart"/>
      <w:r w:rsidRPr="005A51C0">
        <w:rPr>
          <w:rFonts w:ascii="Book Antiqua" w:eastAsia="宋体" w:hAnsi="Book Antiqua" w:cs="宋体"/>
          <w:i/>
          <w:iCs/>
          <w:color w:val="000000"/>
          <w:sz w:val="24"/>
          <w:szCs w:val="24"/>
          <w:lang w:val="en-US" w:eastAsia="zh-CN"/>
        </w:rPr>
        <w:t>Mol</w:t>
      </w:r>
      <w:proofErr w:type="spellEnd"/>
      <w:r w:rsidRPr="005A51C0">
        <w:rPr>
          <w:rFonts w:ascii="Book Antiqua" w:eastAsia="宋体" w:hAnsi="Book Antiqua" w:cs="宋体"/>
          <w:i/>
          <w:iCs/>
          <w:color w:val="000000"/>
          <w:sz w:val="24"/>
          <w:szCs w:val="24"/>
          <w:lang w:val="en-US" w:eastAsia="zh-CN"/>
        </w:rPr>
        <w:t xml:space="preserve"> Res</w:t>
      </w:r>
      <w:r w:rsidRPr="005A51C0">
        <w:rPr>
          <w:rFonts w:ascii="Book Antiqua" w:eastAsia="宋体" w:hAnsi="Book Antiqua" w:cs="宋体"/>
          <w:color w:val="000000"/>
          <w:sz w:val="24"/>
          <w:szCs w:val="24"/>
          <w:lang w:val="en-US" w:eastAsia="zh-CN"/>
        </w:rPr>
        <w:t> 2011; </w:t>
      </w:r>
      <w:r w:rsidRPr="005A51C0">
        <w:rPr>
          <w:rFonts w:ascii="Book Antiqua" w:eastAsia="宋体" w:hAnsi="Book Antiqua" w:cs="宋体"/>
          <w:b/>
          <w:bCs/>
          <w:color w:val="000000"/>
          <w:sz w:val="24"/>
          <w:szCs w:val="24"/>
          <w:lang w:val="en-US" w:eastAsia="zh-CN"/>
        </w:rPr>
        <w:t>10</w:t>
      </w:r>
      <w:r w:rsidRPr="005A51C0">
        <w:rPr>
          <w:rFonts w:ascii="Book Antiqua" w:eastAsia="宋体" w:hAnsi="Book Antiqua" w:cs="宋体"/>
          <w:color w:val="000000"/>
          <w:sz w:val="24"/>
          <w:szCs w:val="24"/>
          <w:lang w:val="en-US" w:eastAsia="zh-CN"/>
        </w:rPr>
        <w:t>: 3674-3688 [PMID: 22058001 DOI: 10.4238/2011.October.31.13]</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lastRenderedPageBreak/>
        <w:t>32 </w:t>
      </w:r>
      <w:proofErr w:type="spellStart"/>
      <w:r w:rsidRPr="005A51C0">
        <w:rPr>
          <w:rFonts w:ascii="Book Antiqua" w:eastAsia="宋体" w:hAnsi="Book Antiqua" w:cs="宋体"/>
          <w:b/>
          <w:bCs/>
          <w:color w:val="000000"/>
          <w:sz w:val="24"/>
          <w:szCs w:val="24"/>
          <w:lang w:val="en-US" w:eastAsia="zh-CN"/>
        </w:rPr>
        <w:t>Asare</w:t>
      </w:r>
      <w:proofErr w:type="spellEnd"/>
      <w:r w:rsidRPr="005A51C0">
        <w:rPr>
          <w:rFonts w:ascii="Book Antiqua" w:eastAsia="宋体" w:hAnsi="Book Antiqua" w:cs="宋体"/>
          <w:b/>
          <w:bCs/>
          <w:color w:val="000000"/>
          <w:sz w:val="24"/>
          <w:szCs w:val="24"/>
          <w:lang w:val="en-US" w:eastAsia="zh-CN"/>
        </w:rPr>
        <w:t xml:space="preserve"> EA</w:t>
      </w:r>
      <w:r w:rsidRPr="005A51C0">
        <w:rPr>
          <w:rFonts w:ascii="Book Antiqua" w:eastAsia="宋体" w:hAnsi="Book Antiqua" w:cs="宋体"/>
          <w:color w:val="000000"/>
          <w:sz w:val="24"/>
          <w:szCs w:val="24"/>
          <w:lang w:val="en-US" w:eastAsia="zh-CN"/>
        </w:rPr>
        <w:t xml:space="preserve">, Washington MK, </w:t>
      </w:r>
      <w:proofErr w:type="spellStart"/>
      <w:r w:rsidRPr="005A51C0">
        <w:rPr>
          <w:rFonts w:ascii="Book Antiqua" w:eastAsia="宋体" w:hAnsi="Book Antiqua" w:cs="宋体"/>
          <w:color w:val="000000"/>
          <w:sz w:val="24"/>
          <w:szCs w:val="24"/>
          <w:lang w:val="en-US" w:eastAsia="zh-CN"/>
        </w:rPr>
        <w:t>Gress</w:t>
      </w:r>
      <w:proofErr w:type="spellEnd"/>
      <w:r w:rsidRPr="005A51C0">
        <w:rPr>
          <w:rFonts w:ascii="Book Antiqua" w:eastAsia="宋体" w:hAnsi="Book Antiqua" w:cs="宋体"/>
          <w:color w:val="000000"/>
          <w:sz w:val="24"/>
          <w:szCs w:val="24"/>
          <w:lang w:val="en-US" w:eastAsia="zh-CN"/>
        </w:rPr>
        <w:t xml:space="preserve"> DM, </w:t>
      </w:r>
      <w:proofErr w:type="spellStart"/>
      <w:r w:rsidRPr="005A51C0">
        <w:rPr>
          <w:rFonts w:ascii="Book Antiqua" w:eastAsia="宋体" w:hAnsi="Book Antiqua" w:cs="宋体"/>
          <w:color w:val="000000"/>
          <w:sz w:val="24"/>
          <w:szCs w:val="24"/>
          <w:lang w:val="en-US" w:eastAsia="zh-CN"/>
        </w:rPr>
        <w:t>Gershenwald</w:t>
      </w:r>
      <w:proofErr w:type="spellEnd"/>
      <w:r w:rsidRPr="005A51C0">
        <w:rPr>
          <w:rFonts w:ascii="Book Antiqua" w:eastAsia="宋体" w:hAnsi="Book Antiqua" w:cs="宋体"/>
          <w:color w:val="000000"/>
          <w:sz w:val="24"/>
          <w:szCs w:val="24"/>
          <w:lang w:val="en-US" w:eastAsia="zh-CN"/>
        </w:rPr>
        <w:t xml:space="preserve"> JE, Greene FL. Improving the quality of cancer staging. </w:t>
      </w:r>
      <w:r w:rsidRPr="005A51C0">
        <w:rPr>
          <w:rFonts w:ascii="Book Antiqua" w:eastAsia="宋体" w:hAnsi="Book Antiqua" w:cs="宋体"/>
          <w:i/>
          <w:iCs/>
          <w:color w:val="000000"/>
          <w:sz w:val="24"/>
          <w:szCs w:val="24"/>
          <w:lang w:val="en-US" w:eastAsia="zh-CN"/>
        </w:rPr>
        <w:t xml:space="preserve">CA Cancer J </w:t>
      </w:r>
      <w:proofErr w:type="spellStart"/>
      <w:r w:rsidRPr="005A51C0">
        <w:rPr>
          <w:rFonts w:ascii="Book Antiqua" w:eastAsia="宋体" w:hAnsi="Book Antiqua" w:cs="宋体"/>
          <w:i/>
          <w:iCs/>
          <w:color w:val="000000"/>
          <w:sz w:val="24"/>
          <w:szCs w:val="24"/>
          <w:lang w:val="en-US" w:eastAsia="zh-CN"/>
        </w:rPr>
        <w:t>Clin</w:t>
      </w:r>
      <w:proofErr w:type="spellEnd"/>
      <w:r w:rsidRPr="005A51C0">
        <w:rPr>
          <w:rFonts w:ascii="Book Antiqua" w:eastAsia="宋体" w:hAnsi="Book Antiqua" w:cs="宋体"/>
          <w:color w:val="000000"/>
          <w:sz w:val="24"/>
          <w:szCs w:val="24"/>
          <w:lang w:val="en-US" w:eastAsia="zh-CN"/>
        </w:rPr>
        <w:t> </w:t>
      </w:r>
      <w:r w:rsidR="004A4942">
        <w:rPr>
          <w:rFonts w:ascii="Book Antiqua" w:eastAsia="宋体" w:hAnsi="Book Antiqua" w:cs="宋体" w:hint="eastAsia"/>
          <w:color w:val="000000"/>
          <w:sz w:val="24"/>
          <w:szCs w:val="24"/>
          <w:lang w:val="en-US" w:eastAsia="zh-CN"/>
        </w:rPr>
        <w:t>2015</w:t>
      </w:r>
      <w:r w:rsidRPr="005A51C0">
        <w:rPr>
          <w:rFonts w:ascii="Book Antiqua" w:eastAsia="宋体" w:hAnsi="Book Antiqua" w:cs="宋体"/>
          <w:color w:val="000000"/>
          <w:sz w:val="24"/>
          <w:szCs w:val="24"/>
          <w:lang w:val="en-US" w:eastAsia="zh-CN"/>
        </w:rPr>
        <w:t>; </w:t>
      </w:r>
      <w:r w:rsidRPr="005A51C0">
        <w:rPr>
          <w:rFonts w:ascii="Book Antiqua" w:eastAsia="宋体" w:hAnsi="Book Antiqua" w:cs="宋体"/>
          <w:b/>
          <w:bCs/>
          <w:color w:val="000000"/>
          <w:sz w:val="24"/>
          <w:szCs w:val="24"/>
          <w:lang w:val="en-US" w:eastAsia="zh-CN"/>
        </w:rPr>
        <w:t>65</w:t>
      </w:r>
      <w:r w:rsidRPr="005A51C0">
        <w:rPr>
          <w:rFonts w:ascii="Book Antiqua" w:eastAsia="宋体" w:hAnsi="Book Antiqua" w:cs="宋体"/>
          <w:color w:val="000000"/>
          <w:sz w:val="24"/>
          <w:szCs w:val="24"/>
          <w:lang w:val="en-US" w:eastAsia="zh-CN"/>
        </w:rPr>
        <w:t>: 261-263 [PMID: 25952338 DOI: 10.3322/caac.21284]</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33 </w:t>
      </w:r>
      <w:r w:rsidRPr="005A51C0">
        <w:rPr>
          <w:rFonts w:ascii="Book Antiqua" w:eastAsia="宋体" w:hAnsi="Book Antiqua" w:cs="宋体"/>
          <w:b/>
          <w:bCs/>
          <w:color w:val="000000"/>
          <w:sz w:val="24"/>
          <w:szCs w:val="24"/>
          <w:lang w:val="en-US" w:eastAsia="zh-CN"/>
        </w:rPr>
        <w:t>Howell WM</w:t>
      </w:r>
      <w:r w:rsidRPr="005A51C0">
        <w:rPr>
          <w:rFonts w:ascii="Book Antiqua" w:eastAsia="宋体" w:hAnsi="Book Antiqua" w:cs="宋体"/>
          <w:color w:val="000000"/>
          <w:sz w:val="24"/>
          <w:szCs w:val="24"/>
          <w:lang w:val="en-US" w:eastAsia="zh-CN"/>
        </w:rPr>
        <w:t xml:space="preserve">, Bateman AC, Turner SJ, Collins A, </w:t>
      </w:r>
      <w:proofErr w:type="spellStart"/>
      <w:r w:rsidRPr="005A51C0">
        <w:rPr>
          <w:rFonts w:ascii="Book Antiqua" w:eastAsia="宋体" w:hAnsi="Book Antiqua" w:cs="宋体"/>
          <w:color w:val="000000"/>
          <w:sz w:val="24"/>
          <w:szCs w:val="24"/>
          <w:lang w:val="en-US" w:eastAsia="zh-CN"/>
        </w:rPr>
        <w:t>Theaker</w:t>
      </w:r>
      <w:proofErr w:type="spellEnd"/>
      <w:r w:rsidRPr="005A51C0">
        <w:rPr>
          <w:rFonts w:ascii="Book Antiqua" w:eastAsia="宋体" w:hAnsi="Book Antiqua" w:cs="宋体"/>
          <w:color w:val="000000"/>
          <w:sz w:val="24"/>
          <w:szCs w:val="24"/>
          <w:lang w:val="en-US" w:eastAsia="zh-CN"/>
        </w:rPr>
        <w:t xml:space="preserve"> JM. Influence of vascular endothelial growth factor single nucleotide polymorphisms on </w:t>
      </w:r>
      <w:proofErr w:type="spellStart"/>
      <w:r w:rsidRPr="005A51C0">
        <w:rPr>
          <w:rFonts w:ascii="Book Antiqua" w:eastAsia="宋体" w:hAnsi="Book Antiqua" w:cs="宋体"/>
          <w:color w:val="000000"/>
          <w:sz w:val="24"/>
          <w:szCs w:val="24"/>
          <w:lang w:val="en-US" w:eastAsia="zh-CN"/>
        </w:rPr>
        <w:t>tumour</w:t>
      </w:r>
      <w:proofErr w:type="spellEnd"/>
      <w:r w:rsidRPr="005A51C0">
        <w:rPr>
          <w:rFonts w:ascii="Book Antiqua" w:eastAsia="宋体" w:hAnsi="Book Antiqua" w:cs="宋体"/>
          <w:color w:val="000000"/>
          <w:sz w:val="24"/>
          <w:szCs w:val="24"/>
          <w:lang w:val="en-US" w:eastAsia="zh-CN"/>
        </w:rPr>
        <w:t xml:space="preserve"> development in cutaneous malignant melanoma. </w:t>
      </w:r>
      <w:r w:rsidRPr="005A51C0">
        <w:rPr>
          <w:rFonts w:ascii="Book Antiqua" w:eastAsia="宋体" w:hAnsi="Book Antiqua" w:cs="宋体"/>
          <w:i/>
          <w:iCs/>
          <w:color w:val="000000"/>
          <w:sz w:val="24"/>
          <w:szCs w:val="24"/>
          <w:lang w:val="en-US" w:eastAsia="zh-CN"/>
        </w:rPr>
        <w:t xml:space="preserve">Genes </w:t>
      </w:r>
      <w:proofErr w:type="spellStart"/>
      <w:r w:rsidRPr="005A51C0">
        <w:rPr>
          <w:rFonts w:ascii="Book Antiqua" w:eastAsia="宋体" w:hAnsi="Book Antiqua" w:cs="宋体"/>
          <w:i/>
          <w:iCs/>
          <w:color w:val="000000"/>
          <w:sz w:val="24"/>
          <w:szCs w:val="24"/>
          <w:lang w:val="en-US" w:eastAsia="zh-CN"/>
        </w:rPr>
        <w:t>Immun</w:t>
      </w:r>
      <w:proofErr w:type="spellEnd"/>
      <w:r w:rsidRPr="005A51C0">
        <w:rPr>
          <w:rFonts w:ascii="Book Antiqua" w:eastAsia="宋体" w:hAnsi="Book Antiqua" w:cs="宋体"/>
          <w:color w:val="000000"/>
          <w:sz w:val="24"/>
          <w:szCs w:val="24"/>
          <w:lang w:val="en-US" w:eastAsia="zh-CN"/>
        </w:rPr>
        <w:t> 2002; </w:t>
      </w:r>
      <w:r w:rsidRPr="005A51C0">
        <w:rPr>
          <w:rFonts w:ascii="Book Antiqua" w:eastAsia="宋体" w:hAnsi="Book Antiqua" w:cs="宋体"/>
          <w:b/>
          <w:bCs/>
          <w:color w:val="000000"/>
          <w:sz w:val="24"/>
          <w:szCs w:val="24"/>
          <w:lang w:val="en-US" w:eastAsia="zh-CN"/>
        </w:rPr>
        <w:t>3</w:t>
      </w:r>
      <w:r w:rsidRPr="005A51C0">
        <w:rPr>
          <w:rFonts w:ascii="Book Antiqua" w:eastAsia="宋体" w:hAnsi="Book Antiqua" w:cs="宋体"/>
          <w:color w:val="000000"/>
          <w:sz w:val="24"/>
          <w:szCs w:val="24"/>
          <w:lang w:val="en-US" w:eastAsia="zh-CN"/>
        </w:rPr>
        <w:t>: 229-232 [PMID: 12058259 DOI: 10.1038/sj.gene.6363851]</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34 </w:t>
      </w:r>
      <w:proofErr w:type="spellStart"/>
      <w:r w:rsidRPr="005A51C0">
        <w:rPr>
          <w:rFonts w:ascii="Book Antiqua" w:eastAsia="宋体" w:hAnsi="Book Antiqua" w:cs="宋体"/>
          <w:b/>
          <w:bCs/>
          <w:color w:val="000000"/>
          <w:sz w:val="24"/>
          <w:szCs w:val="24"/>
          <w:lang w:val="en-US" w:eastAsia="zh-CN"/>
        </w:rPr>
        <w:t>Koukourakis</w:t>
      </w:r>
      <w:proofErr w:type="spellEnd"/>
      <w:r w:rsidRPr="005A51C0">
        <w:rPr>
          <w:rFonts w:ascii="Book Antiqua" w:eastAsia="宋体" w:hAnsi="Book Antiqua" w:cs="宋体"/>
          <w:b/>
          <w:bCs/>
          <w:color w:val="000000"/>
          <w:sz w:val="24"/>
          <w:szCs w:val="24"/>
          <w:lang w:val="en-US" w:eastAsia="zh-CN"/>
        </w:rPr>
        <w:t xml:space="preserve"> MI</w:t>
      </w:r>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Papazoglou</w:t>
      </w:r>
      <w:proofErr w:type="spellEnd"/>
      <w:r w:rsidRPr="005A51C0">
        <w:rPr>
          <w:rFonts w:ascii="Book Antiqua" w:eastAsia="宋体" w:hAnsi="Book Antiqua" w:cs="宋体"/>
          <w:color w:val="000000"/>
          <w:sz w:val="24"/>
          <w:szCs w:val="24"/>
          <w:lang w:val="en-US" w:eastAsia="zh-CN"/>
        </w:rPr>
        <w:t xml:space="preserve"> D, </w:t>
      </w:r>
      <w:proofErr w:type="spellStart"/>
      <w:r w:rsidRPr="005A51C0">
        <w:rPr>
          <w:rFonts w:ascii="Book Antiqua" w:eastAsia="宋体" w:hAnsi="Book Antiqua" w:cs="宋体"/>
          <w:color w:val="000000"/>
          <w:sz w:val="24"/>
          <w:szCs w:val="24"/>
          <w:lang w:val="en-US" w:eastAsia="zh-CN"/>
        </w:rPr>
        <w:t>Giatromanolaki</w:t>
      </w:r>
      <w:proofErr w:type="spellEnd"/>
      <w:r w:rsidRPr="005A51C0">
        <w:rPr>
          <w:rFonts w:ascii="Book Antiqua" w:eastAsia="宋体" w:hAnsi="Book Antiqua" w:cs="宋体"/>
          <w:color w:val="000000"/>
          <w:sz w:val="24"/>
          <w:szCs w:val="24"/>
          <w:lang w:val="en-US" w:eastAsia="zh-CN"/>
        </w:rPr>
        <w:t xml:space="preserve"> A, </w:t>
      </w:r>
      <w:proofErr w:type="spellStart"/>
      <w:r w:rsidRPr="005A51C0">
        <w:rPr>
          <w:rFonts w:ascii="Book Antiqua" w:eastAsia="宋体" w:hAnsi="Book Antiqua" w:cs="宋体"/>
          <w:color w:val="000000"/>
          <w:sz w:val="24"/>
          <w:szCs w:val="24"/>
          <w:lang w:val="en-US" w:eastAsia="zh-CN"/>
        </w:rPr>
        <w:t>Bougioukas</w:t>
      </w:r>
      <w:proofErr w:type="spellEnd"/>
      <w:r w:rsidRPr="005A51C0">
        <w:rPr>
          <w:rFonts w:ascii="Book Antiqua" w:eastAsia="宋体" w:hAnsi="Book Antiqua" w:cs="宋体"/>
          <w:color w:val="000000"/>
          <w:sz w:val="24"/>
          <w:szCs w:val="24"/>
          <w:lang w:val="en-US" w:eastAsia="zh-CN"/>
        </w:rPr>
        <w:t xml:space="preserve"> G, </w:t>
      </w:r>
      <w:proofErr w:type="spellStart"/>
      <w:r w:rsidRPr="005A51C0">
        <w:rPr>
          <w:rFonts w:ascii="Book Antiqua" w:eastAsia="宋体" w:hAnsi="Book Antiqua" w:cs="宋体"/>
          <w:color w:val="000000"/>
          <w:sz w:val="24"/>
          <w:szCs w:val="24"/>
          <w:lang w:val="en-US" w:eastAsia="zh-CN"/>
        </w:rPr>
        <w:t>Maltezos</w:t>
      </w:r>
      <w:proofErr w:type="spellEnd"/>
      <w:r w:rsidRPr="005A51C0">
        <w:rPr>
          <w:rFonts w:ascii="Book Antiqua" w:eastAsia="宋体" w:hAnsi="Book Antiqua" w:cs="宋体"/>
          <w:color w:val="000000"/>
          <w:sz w:val="24"/>
          <w:szCs w:val="24"/>
          <w:lang w:val="en-US" w:eastAsia="zh-CN"/>
        </w:rPr>
        <w:t xml:space="preserve"> E, </w:t>
      </w:r>
      <w:proofErr w:type="spellStart"/>
      <w:r w:rsidRPr="005A51C0">
        <w:rPr>
          <w:rFonts w:ascii="Book Antiqua" w:eastAsia="宋体" w:hAnsi="Book Antiqua" w:cs="宋体"/>
          <w:color w:val="000000"/>
          <w:sz w:val="24"/>
          <w:szCs w:val="24"/>
          <w:lang w:val="en-US" w:eastAsia="zh-CN"/>
        </w:rPr>
        <w:t>Sivridis</w:t>
      </w:r>
      <w:proofErr w:type="spellEnd"/>
      <w:r w:rsidRPr="005A51C0">
        <w:rPr>
          <w:rFonts w:ascii="Book Antiqua" w:eastAsia="宋体" w:hAnsi="Book Antiqua" w:cs="宋体"/>
          <w:color w:val="000000"/>
          <w:sz w:val="24"/>
          <w:szCs w:val="24"/>
          <w:lang w:val="en-US" w:eastAsia="zh-CN"/>
        </w:rPr>
        <w:t xml:space="preserve"> E. VEGF gene sequence variation defines VEGF gene expression status and </w:t>
      </w:r>
      <w:proofErr w:type="spellStart"/>
      <w:r w:rsidRPr="005A51C0">
        <w:rPr>
          <w:rFonts w:ascii="Book Antiqua" w:eastAsia="宋体" w:hAnsi="Book Antiqua" w:cs="宋体"/>
          <w:color w:val="000000"/>
          <w:sz w:val="24"/>
          <w:szCs w:val="24"/>
          <w:lang w:val="en-US" w:eastAsia="zh-CN"/>
        </w:rPr>
        <w:t>angiogenic</w:t>
      </w:r>
      <w:proofErr w:type="spellEnd"/>
      <w:r w:rsidRPr="005A51C0">
        <w:rPr>
          <w:rFonts w:ascii="Book Antiqua" w:eastAsia="宋体" w:hAnsi="Book Antiqua" w:cs="宋体"/>
          <w:color w:val="000000"/>
          <w:sz w:val="24"/>
          <w:szCs w:val="24"/>
          <w:lang w:val="en-US" w:eastAsia="zh-CN"/>
        </w:rPr>
        <w:t xml:space="preserve"> activity in non-small cell lung cancer. </w:t>
      </w:r>
      <w:r w:rsidRPr="005A51C0">
        <w:rPr>
          <w:rFonts w:ascii="Book Antiqua" w:eastAsia="宋体" w:hAnsi="Book Antiqua" w:cs="宋体"/>
          <w:i/>
          <w:iCs/>
          <w:color w:val="000000"/>
          <w:sz w:val="24"/>
          <w:szCs w:val="24"/>
          <w:lang w:val="en-US" w:eastAsia="zh-CN"/>
        </w:rPr>
        <w:t>Lung Cancer</w:t>
      </w:r>
      <w:r w:rsidRPr="005A51C0">
        <w:rPr>
          <w:rFonts w:ascii="Book Antiqua" w:eastAsia="宋体" w:hAnsi="Book Antiqua" w:cs="宋体"/>
          <w:color w:val="000000"/>
          <w:sz w:val="24"/>
          <w:szCs w:val="24"/>
          <w:lang w:val="en-US" w:eastAsia="zh-CN"/>
        </w:rPr>
        <w:t> 2004; </w:t>
      </w:r>
      <w:r w:rsidRPr="005A51C0">
        <w:rPr>
          <w:rFonts w:ascii="Book Antiqua" w:eastAsia="宋体" w:hAnsi="Book Antiqua" w:cs="宋体"/>
          <w:b/>
          <w:bCs/>
          <w:color w:val="000000"/>
          <w:sz w:val="24"/>
          <w:szCs w:val="24"/>
          <w:lang w:val="en-US" w:eastAsia="zh-CN"/>
        </w:rPr>
        <w:t>46</w:t>
      </w:r>
      <w:r w:rsidRPr="005A51C0">
        <w:rPr>
          <w:rFonts w:ascii="Book Antiqua" w:eastAsia="宋体" w:hAnsi="Book Antiqua" w:cs="宋体"/>
          <w:color w:val="000000"/>
          <w:sz w:val="24"/>
          <w:szCs w:val="24"/>
          <w:lang w:val="en-US" w:eastAsia="zh-CN"/>
        </w:rPr>
        <w:t>: 293-298 [PMID: 15541813 DOI: 10.1016/j.lungcan.2004.04.037]</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35 </w:t>
      </w:r>
      <w:proofErr w:type="spellStart"/>
      <w:r w:rsidRPr="005A51C0">
        <w:rPr>
          <w:rFonts w:ascii="Book Antiqua" w:eastAsia="宋体" w:hAnsi="Book Antiqua" w:cs="宋体"/>
          <w:b/>
          <w:bCs/>
          <w:color w:val="000000"/>
          <w:sz w:val="24"/>
          <w:szCs w:val="24"/>
          <w:lang w:val="en-US" w:eastAsia="zh-CN"/>
        </w:rPr>
        <w:t>Tzanakis</w:t>
      </w:r>
      <w:proofErr w:type="spellEnd"/>
      <w:r w:rsidRPr="005A51C0">
        <w:rPr>
          <w:rFonts w:ascii="Book Antiqua" w:eastAsia="宋体" w:hAnsi="Book Antiqua" w:cs="宋体"/>
          <w:b/>
          <w:bCs/>
          <w:color w:val="000000"/>
          <w:sz w:val="24"/>
          <w:szCs w:val="24"/>
          <w:lang w:val="en-US" w:eastAsia="zh-CN"/>
        </w:rPr>
        <w:t xml:space="preserve"> N</w:t>
      </w:r>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Gazouli</w:t>
      </w:r>
      <w:proofErr w:type="spellEnd"/>
      <w:r w:rsidRPr="005A51C0">
        <w:rPr>
          <w:rFonts w:ascii="Book Antiqua" w:eastAsia="宋体" w:hAnsi="Book Antiqua" w:cs="宋体"/>
          <w:color w:val="000000"/>
          <w:sz w:val="24"/>
          <w:szCs w:val="24"/>
          <w:lang w:val="en-US" w:eastAsia="zh-CN"/>
        </w:rPr>
        <w:t xml:space="preserve"> M, Rallis G, Giannopoulos G, </w:t>
      </w:r>
      <w:proofErr w:type="spellStart"/>
      <w:r w:rsidRPr="005A51C0">
        <w:rPr>
          <w:rFonts w:ascii="Book Antiqua" w:eastAsia="宋体" w:hAnsi="Book Antiqua" w:cs="宋体"/>
          <w:color w:val="000000"/>
          <w:sz w:val="24"/>
          <w:szCs w:val="24"/>
          <w:lang w:val="en-US" w:eastAsia="zh-CN"/>
        </w:rPr>
        <w:t>Papaconstantinou</w:t>
      </w:r>
      <w:proofErr w:type="spellEnd"/>
      <w:r w:rsidRPr="005A51C0">
        <w:rPr>
          <w:rFonts w:ascii="Book Antiqua" w:eastAsia="宋体" w:hAnsi="Book Antiqua" w:cs="宋体"/>
          <w:color w:val="000000"/>
          <w:sz w:val="24"/>
          <w:szCs w:val="24"/>
          <w:lang w:val="en-US" w:eastAsia="zh-CN"/>
        </w:rPr>
        <w:t xml:space="preserve"> I, </w:t>
      </w:r>
      <w:proofErr w:type="spellStart"/>
      <w:r w:rsidRPr="005A51C0">
        <w:rPr>
          <w:rFonts w:ascii="Book Antiqua" w:eastAsia="宋体" w:hAnsi="Book Antiqua" w:cs="宋体"/>
          <w:color w:val="000000"/>
          <w:sz w:val="24"/>
          <w:szCs w:val="24"/>
          <w:lang w:val="en-US" w:eastAsia="zh-CN"/>
        </w:rPr>
        <w:t>Theodoropoulos</w:t>
      </w:r>
      <w:proofErr w:type="spellEnd"/>
      <w:r w:rsidRPr="005A51C0">
        <w:rPr>
          <w:rFonts w:ascii="Book Antiqua" w:eastAsia="宋体" w:hAnsi="Book Antiqua" w:cs="宋体"/>
          <w:color w:val="000000"/>
          <w:sz w:val="24"/>
          <w:szCs w:val="24"/>
          <w:lang w:val="en-US" w:eastAsia="zh-CN"/>
        </w:rPr>
        <w:t xml:space="preserve"> G, </w:t>
      </w:r>
      <w:proofErr w:type="spellStart"/>
      <w:r w:rsidRPr="005A51C0">
        <w:rPr>
          <w:rFonts w:ascii="Book Antiqua" w:eastAsia="宋体" w:hAnsi="Book Antiqua" w:cs="宋体"/>
          <w:color w:val="000000"/>
          <w:sz w:val="24"/>
          <w:szCs w:val="24"/>
          <w:lang w:val="en-US" w:eastAsia="zh-CN"/>
        </w:rPr>
        <w:t>Pikoulis</w:t>
      </w:r>
      <w:proofErr w:type="spellEnd"/>
      <w:r w:rsidRPr="005A51C0">
        <w:rPr>
          <w:rFonts w:ascii="Book Antiqua" w:eastAsia="宋体" w:hAnsi="Book Antiqua" w:cs="宋体"/>
          <w:color w:val="000000"/>
          <w:sz w:val="24"/>
          <w:szCs w:val="24"/>
          <w:lang w:val="en-US" w:eastAsia="zh-CN"/>
        </w:rPr>
        <w:t xml:space="preserve"> E, </w:t>
      </w:r>
      <w:proofErr w:type="spellStart"/>
      <w:r w:rsidRPr="005A51C0">
        <w:rPr>
          <w:rFonts w:ascii="Book Antiqua" w:eastAsia="宋体" w:hAnsi="Book Antiqua" w:cs="宋体"/>
          <w:color w:val="000000"/>
          <w:sz w:val="24"/>
          <w:szCs w:val="24"/>
          <w:lang w:val="en-US" w:eastAsia="zh-CN"/>
        </w:rPr>
        <w:t>Tsigris</w:t>
      </w:r>
      <w:proofErr w:type="spellEnd"/>
      <w:r w:rsidRPr="005A51C0">
        <w:rPr>
          <w:rFonts w:ascii="Book Antiqua" w:eastAsia="宋体" w:hAnsi="Book Antiqua" w:cs="宋体"/>
          <w:color w:val="000000"/>
          <w:sz w:val="24"/>
          <w:szCs w:val="24"/>
          <w:lang w:val="en-US" w:eastAsia="zh-CN"/>
        </w:rPr>
        <w:t xml:space="preserve"> C, </w:t>
      </w:r>
      <w:proofErr w:type="spellStart"/>
      <w:r w:rsidRPr="005A51C0">
        <w:rPr>
          <w:rFonts w:ascii="Book Antiqua" w:eastAsia="宋体" w:hAnsi="Book Antiqua" w:cs="宋体"/>
          <w:color w:val="000000"/>
          <w:sz w:val="24"/>
          <w:szCs w:val="24"/>
          <w:lang w:val="en-US" w:eastAsia="zh-CN"/>
        </w:rPr>
        <w:t>Karakitsos</w:t>
      </w:r>
      <w:proofErr w:type="spellEnd"/>
      <w:r w:rsidRPr="005A51C0">
        <w:rPr>
          <w:rFonts w:ascii="Book Antiqua" w:eastAsia="宋体" w:hAnsi="Book Antiqua" w:cs="宋体"/>
          <w:color w:val="000000"/>
          <w:sz w:val="24"/>
          <w:szCs w:val="24"/>
          <w:lang w:val="en-US" w:eastAsia="zh-CN"/>
        </w:rPr>
        <w:t xml:space="preserve"> P, </w:t>
      </w:r>
      <w:proofErr w:type="spellStart"/>
      <w:r w:rsidRPr="005A51C0">
        <w:rPr>
          <w:rFonts w:ascii="Book Antiqua" w:eastAsia="宋体" w:hAnsi="Book Antiqua" w:cs="宋体"/>
          <w:color w:val="000000"/>
          <w:sz w:val="24"/>
          <w:szCs w:val="24"/>
          <w:lang w:val="en-US" w:eastAsia="zh-CN"/>
        </w:rPr>
        <w:t>Peros</w:t>
      </w:r>
      <w:proofErr w:type="spellEnd"/>
      <w:r w:rsidRPr="005A51C0">
        <w:rPr>
          <w:rFonts w:ascii="Book Antiqua" w:eastAsia="宋体" w:hAnsi="Book Antiqua" w:cs="宋体"/>
          <w:color w:val="000000"/>
          <w:sz w:val="24"/>
          <w:szCs w:val="24"/>
          <w:lang w:val="en-US" w:eastAsia="zh-CN"/>
        </w:rPr>
        <w:t xml:space="preserve"> G, </w:t>
      </w:r>
      <w:proofErr w:type="spellStart"/>
      <w:r w:rsidRPr="005A51C0">
        <w:rPr>
          <w:rFonts w:ascii="Book Antiqua" w:eastAsia="宋体" w:hAnsi="Book Antiqua" w:cs="宋体"/>
          <w:color w:val="000000"/>
          <w:sz w:val="24"/>
          <w:szCs w:val="24"/>
          <w:lang w:val="en-US" w:eastAsia="zh-CN"/>
        </w:rPr>
        <w:t>Nikiteas</w:t>
      </w:r>
      <w:proofErr w:type="spellEnd"/>
      <w:r w:rsidRPr="005A51C0">
        <w:rPr>
          <w:rFonts w:ascii="Book Antiqua" w:eastAsia="宋体" w:hAnsi="Book Antiqua" w:cs="宋体"/>
          <w:color w:val="000000"/>
          <w:sz w:val="24"/>
          <w:szCs w:val="24"/>
          <w:lang w:val="en-US" w:eastAsia="zh-CN"/>
        </w:rPr>
        <w:t xml:space="preserve"> N. Vascular endothelial growth factor polymorphisms in gastric cancer development, prognosis, and survival. </w:t>
      </w:r>
      <w:r w:rsidRPr="005A51C0">
        <w:rPr>
          <w:rFonts w:ascii="Book Antiqua" w:eastAsia="宋体" w:hAnsi="Book Antiqua" w:cs="宋体"/>
          <w:i/>
          <w:iCs/>
          <w:color w:val="000000"/>
          <w:sz w:val="24"/>
          <w:szCs w:val="24"/>
          <w:lang w:val="en-US" w:eastAsia="zh-CN"/>
        </w:rPr>
        <w:t xml:space="preserve">J </w:t>
      </w:r>
      <w:proofErr w:type="spellStart"/>
      <w:r w:rsidRPr="005A51C0">
        <w:rPr>
          <w:rFonts w:ascii="Book Antiqua" w:eastAsia="宋体" w:hAnsi="Book Antiqua" w:cs="宋体"/>
          <w:i/>
          <w:iCs/>
          <w:color w:val="000000"/>
          <w:sz w:val="24"/>
          <w:szCs w:val="24"/>
          <w:lang w:val="en-US" w:eastAsia="zh-CN"/>
        </w:rPr>
        <w:t>Surg</w:t>
      </w:r>
      <w:proofErr w:type="spellEnd"/>
      <w:r w:rsidRPr="005A51C0">
        <w:rPr>
          <w:rFonts w:ascii="Book Antiqua" w:eastAsia="宋体" w:hAnsi="Book Antiqua" w:cs="宋体"/>
          <w:i/>
          <w:iCs/>
          <w:color w:val="000000"/>
          <w:sz w:val="24"/>
          <w:szCs w:val="24"/>
          <w:lang w:val="en-US" w:eastAsia="zh-CN"/>
        </w:rPr>
        <w:t xml:space="preserve"> </w:t>
      </w:r>
      <w:proofErr w:type="spellStart"/>
      <w:r w:rsidRPr="005A51C0">
        <w:rPr>
          <w:rFonts w:ascii="Book Antiqua" w:eastAsia="宋体" w:hAnsi="Book Antiqua" w:cs="宋体"/>
          <w:i/>
          <w:iCs/>
          <w:color w:val="000000"/>
          <w:sz w:val="24"/>
          <w:szCs w:val="24"/>
          <w:lang w:val="en-US" w:eastAsia="zh-CN"/>
        </w:rPr>
        <w:t>Oncol</w:t>
      </w:r>
      <w:proofErr w:type="spellEnd"/>
      <w:r w:rsidRPr="005A51C0">
        <w:rPr>
          <w:rFonts w:ascii="Book Antiqua" w:eastAsia="宋体" w:hAnsi="Book Antiqua" w:cs="宋体"/>
          <w:color w:val="000000"/>
          <w:sz w:val="24"/>
          <w:szCs w:val="24"/>
          <w:lang w:val="en-US" w:eastAsia="zh-CN"/>
        </w:rPr>
        <w:t> 2006; </w:t>
      </w:r>
      <w:r w:rsidRPr="005A51C0">
        <w:rPr>
          <w:rFonts w:ascii="Book Antiqua" w:eastAsia="宋体" w:hAnsi="Book Antiqua" w:cs="宋体"/>
          <w:b/>
          <w:bCs/>
          <w:color w:val="000000"/>
          <w:sz w:val="24"/>
          <w:szCs w:val="24"/>
          <w:lang w:val="en-US" w:eastAsia="zh-CN"/>
        </w:rPr>
        <w:t>94</w:t>
      </w:r>
      <w:r w:rsidRPr="005A51C0">
        <w:rPr>
          <w:rFonts w:ascii="Book Antiqua" w:eastAsia="宋体" w:hAnsi="Book Antiqua" w:cs="宋体"/>
          <w:color w:val="000000"/>
          <w:sz w:val="24"/>
          <w:szCs w:val="24"/>
          <w:lang w:val="en-US" w:eastAsia="zh-CN"/>
        </w:rPr>
        <w:t>: 624-630 [PMID: 17111394 DOI: 10.1002/jso.20619]</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36 </w:t>
      </w:r>
      <w:proofErr w:type="spellStart"/>
      <w:r w:rsidRPr="005A51C0">
        <w:rPr>
          <w:rFonts w:ascii="Book Antiqua" w:eastAsia="宋体" w:hAnsi="Book Antiqua" w:cs="宋体"/>
          <w:b/>
          <w:bCs/>
          <w:color w:val="000000"/>
          <w:sz w:val="24"/>
          <w:szCs w:val="24"/>
          <w:lang w:val="en-US" w:eastAsia="zh-CN"/>
        </w:rPr>
        <w:t>Dassoulas</w:t>
      </w:r>
      <w:proofErr w:type="spellEnd"/>
      <w:r w:rsidRPr="005A51C0">
        <w:rPr>
          <w:rFonts w:ascii="Book Antiqua" w:eastAsia="宋体" w:hAnsi="Book Antiqua" w:cs="宋体"/>
          <w:b/>
          <w:bCs/>
          <w:color w:val="000000"/>
          <w:sz w:val="24"/>
          <w:szCs w:val="24"/>
          <w:lang w:val="en-US" w:eastAsia="zh-CN"/>
        </w:rPr>
        <w:t xml:space="preserve"> K</w:t>
      </w:r>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Gazouli</w:t>
      </w:r>
      <w:proofErr w:type="spellEnd"/>
      <w:r w:rsidRPr="005A51C0">
        <w:rPr>
          <w:rFonts w:ascii="Book Antiqua" w:eastAsia="宋体" w:hAnsi="Book Antiqua" w:cs="宋体"/>
          <w:color w:val="000000"/>
          <w:sz w:val="24"/>
          <w:szCs w:val="24"/>
          <w:lang w:val="en-US" w:eastAsia="zh-CN"/>
        </w:rPr>
        <w:t xml:space="preserve"> M, </w:t>
      </w:r>
      <w:proofErr w:type="spellStart"/>
      <w:r w:rsidRPr="005A51C0">
        <w:rPr>
          <w:rFonts w:ascii="Book Antiqua" w:eastAsia="宋体" w:hAnsi="Book Antiqua" w:cs="宋体"/>
          <w:color w:val="000000"/>
          <w:sz w:val="24"/>
          <w:szCs w:val="24"/>
          <w:lang w:val="en-US" w:eastAsia="zh-CN"/>
        </w:rPr>
        <w:t>Rizos</w:t>
      </w:r>
      <w:proofErr w:type="spellEnd"/>
      <w:r w:rsidRPr="005A51C0">
        <w:rPr>
          <w:rFonts w:ascii="Book Antiqua" w:eastAsia="宋体" w:hAnsi="Book Antiqua" w:cs="宋体"/>
          <w:color w:val="000000"/>
          <w:sz w:val="24"/>
          <w:szCs w:val="24"/>
          <w:lang w:val="en-US" w:eastAsia="zh-CN"/>
        </w:rPr>
        <w:t xml:space="preserve"> S, </w:t>
      </w:r>
      <w:proofErr w:type="spellStart"/>
      <w:r w:rsidRPr="005A51C0">
        <w:rPr>
          <w:rFonts w:ascii="Book Antiqua" w:eastAsia="宋体" w:hAnsi="Book Antiqua" w:cs="宋体"/>
          <w:color w:val="000000"/>
          <w:sz w:val="24"/>
          <w:szCs w:val="24"/>
          <w:lang w:val="en-US" w:eastAsia="zh-CN"/>
        </w:rPr>
        <w:t>Theodoropoulos</w:t>
      </w:r>
      <w:proofErr w:type="spellEnd"/>
      <w:r w:rsidRPr="005A51C0">
        <w:rPr>
          <w:rFonts w:ascii="Book Antiqua" w:eastAsia="宋体" w:hAnsi="Book Antiqua" w:cs="宋体"/>
          <w:color w:val="000000"/>
          <w:sz w:val="24"/>
          <w:szCs w:val="24"/>
          <w:lang w:val="en-US" w:eastAsia="zh-CN"/>
        </w:rPr>
        <w:t xml:space="preserve"> G, </w:t>
      </w:r>
      <w:proofErr w:type="spellStart"/>
      <w:r w:rsidRPr="005A51C0">
        <w:rPr>
          <w:rFonts w:ascii="Book Antiqua" w:eastAsia="宋体" w:hAnsi="Book Antiqua" w:cs="宋体"/>
          <w:color w:val="000000"/>
          <w:sz w:val="24"/>
          <w:szCs w:val="24"/>
          <w:lang w:val="en-US" w:eastAsia="zh-CN"/>
        </w:rPr>
        <w:t>Christoni</w:t>
      </w:r>
      <w:proofErr w:type="spellEnd"/>
      <w:r w:rsidRPr="005A51C0">
        <w:rPr>
          <w:rFonts w:ascii="Book Antiqua" w:eastAsia="宋体" w:hAnsi="Book Antiqua" w:cs="宋体"/>
          <w:color w:val="000000"/>
          <w:sz w:val="24"/>
          <w:szCs w:val="24"/>
          <w:lang w:val="en-US" w:eastAsia="zh-CN"/>
        </w:rPr>
        <w:t xml:space="preserve"> Z, </w:t>
      </w:r>
      <w:proofErr w:type="spellStart"/>
      <w:r w:rsidRPr="005A51C0">
        <w:rPr>
          <w:rFonts w:ascii="Book Antiqua" w:eastAsia="宋体" w:hAnsi="Book Antiqua" w:cs="宋体"/>
          <w:color w:val="000000"/>
          <w:sz w:val="24"/>
          <w:szCs w:val="24"/>
          <w:lang w:val="en-US" w:eastAsia="zh-CN"/>
        </w:rPr>
        <w:t>Nikiteas</w:t>
      </w:r>
      <w:proofErr w:type="spellEnd"/>
      <w:r w:rsidRPr="005A51C0">
        <w:rPr>
          <w:rFonts w:ascii="Book Antiqua" w:eastAsia="宋体" w:hAnsi="Book Antiqua" w:cs="宋体"/>
          <w:color w:val="000000"/>
          <w:sz w:val="24"/>
          <w:szCs w:val="24"/>
          <w:lang w:val="en-US" w:eastAsia="zh-CN"/>
        </w:rPr>
        <w:t xml:space="preserve"> N, </w:t>
      </w:r>
      <w:proofErr w:type="spellStart"/>
      <w:r w:rsidRPr="005A51C0">
        <w:rPr>
          <w:rFonts w:ascii="Book Antiqua" w:eastAsia="宋体" w:hAnsi="Book Antiqua" w:cs="宋体"/>
          <w:color w:val="000000"/>
          <w:sz w:val="24"/>
          <w:szCs w:val="24"/>
          <w:lang w:val="en-US" w:eastAsia="zh-CN"/>
        </w:rPr>
        <w:t>Karakitsos</w:t>
      </w:r>
      <w:proofErr w:type="spellEnd"/>
      <w:r w:rsidRPr="005A51C0">
        <w:rPr>
          <w:rFonts w:ascii="Book Antiqua" w:eastAsia="宋体" w:hAnsi="Book Antiqua" w:cs="宋体"/>
          <w:color w:val="000000"/>
          <w:sz w:val="24"/>
          <w:szCs w:val="24"/>
          <w:lang w:val="en-US" w:eastAsia="zh-CN"/>
        </w:rPr>
        <w:t xml:space="preserve"> P. Common polymorphisms in the vascular endothelial growth factor gene and colorectal cancer development, prognosis, and survival. </w:t>
      </w:r>
      <w:proofErr w:type="spellStart"/>
      <w:r w:rsidRPr="005A51C0">
        <w:rPr>
          <w:rFonts w:ascii="Book Antiqua" w:eastAsia="宋体" w:hAnsi="Book Antiqua" w:cs="宋体"/>
          <w:i/>
          <w:iCs/>
          <w:color w:val="000000"/>
          <w:sz w:val="24"/>
          <w:szCs w:val="24"/>
          <w:lang w:val="en-US" w:eastAsia="zh-CN"/>
        </w:rPr>
        <w:t>Mol</w:t>
      </w:r>
      <w:proofErr w:type="spellEnd"/>
      <w:r w:rsidRPr="005A51C0">
        <w:rPr>
          <w:rFonts w:ascii="Book Antiqua" w:eastAsia="宋体" w:hAnsi="Book Antiqua" w:cs="宋体"/>
          <w:i/>
          <w:iCs/>
          <w:color w:val="000000"/>
          <w:sz w:val="24"/>
          <w:szCs w:val="24"/>
          <w:lang w:val="en-US" w:eastAsia="zh-CN"/>
        </w:rPr>
        <w:t xml:space="preserve"> </w:t>
      </w:r>
      <w:proofErr w:type="spellStart"/>
      <w:r w:rsidRPr="005A51C0">
        <w:rPr>
          <w:rFonts w:ascii="Book Antiqua" w:eastAsia="宋体" w:hAnsi="Book Antiqua" w:cs="宋体"/>
          <w:i/>
          <w:iCs/>
          <w:color w:val="000000"/>
          <w:sz w:val="24"/>
          <w:szCs w:val="24"/>
          <w:lang w:val="en-US" w:eastAsia="zh-CN"/>
        </w:rPr>
        <w:t>Carcinog</w:t>
      </w:r>
      <w:proofErr w:type="spellEnd"/>
      <w:r w:rsidRPr="005A51C0">
        <w:rPr>
          <w:rFonts w:ascii="Book Antiqua" w:eastAsia="宋体" w:hAnsi="Book Antiqua" w:cs="宋体"/>
          <w:color w:val="000000"/>
          <w:sz w:val="24"/>
          <w:szCs w:val="24"/>
          <w:lang w:val="en-US" w:eastAsia="zh-CN"/>
        </w:rPr>
        <w:t> 2009; </w:t>
      </w:r>
      <w:r w:rsidRPr="005A51C0">
        <w:rPr>
          <w:rFonts w:ascii="Book Antiqua" w:eastAsia="宋体" w:hAnsi="Book Antiqua" w:cs="宋体"/>
          <w:b/>
          <w:bCs/>
          <w:color w:val="000000"/>
          <w:sz w:val="24"/>
          <w:szCs w:val="24"/>
          <w:lang w:val="en-US" w:eastAsia="zh-CN"/>
        </w:rPr>
        <w:t>48</w:t>
      </w:r>
      <w:r w:rsidRPr="005A51C0">
        <w:rPr>
          <w:rFonts w:ascii="Book Antiqua" w:eastAsia="宋体" w:hAnsi="Book Antiqua" w:cs="宋体"/>
          <w:color w:val="000000"/>
          <w:sz w:val="24"/>
          <w:szCs w:val="24"/>
          <w:lang w:val="en-US" w:eastAsia="zh-CN"/>
        </w:rPr>
        <w:t>: 563-569 [PMID: 19009560 DOI: 10.1002/mc.20495]</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37 </w:t>
      </w:r>
      <w:proofErr w:type="spellStart"/>
      <w:r w:rsidRPr="005A51C0">
        <w:rPr>
          <w:rFonts w:ascii="Book Antiqua" w:eastAsia="宋体" w:hAnsi="Book Antiqua" w:cs="宋体"/>
          <w:b/>
          <w:bCs/>
          <w:color w:val="000000"/>
          <w:sz w:val="24"/>
          <w:szCs w:val="24"/>
          <w:lang w:val="en-US" w:eastAsia="zh-CN"/>
        </w:rPr>
        <w:t>Lurje</w:t>
      </w:r>
      <w:proofErr w:type="spellEnd"/>
      <w:r w:rsidRPr="005A51C0">
        <w:rPr>
          <w:rFonts w:ascii="Book Antiqua" w:eastAsia="宋体" w:hAnsi="Book Antiqua" w:cs="宋体"/>
          <w:b/>
          <w:bCs/>
          <w:color w:val="000000"/>
          <w:sz w:val="24"/>
          <w:szCs w:val="24"/>
          <w:lang w:val="en-US" w:eastAsia="zh-CN"/>
        </w:rPr>
        <w:t xml:space="preserve"> G</w:t>
      </w:r>
      <w:r w:rsidRPr="005A51C0">
        <w:rPr>
          <w:rFonts w:ascii="Book Antiqua" w:eastAsia="宋体" w:hAnsi="Book Antiqua" w:cs="宋体"/>
          <w:color w:val="000000"/>
          <w:sz w:val="24"/>
          <w:szCs w:val="24"/>
          <w:lang w:val="en-US" w:eastAsia="zh-CN"/>
        </w:rPr>
        <w:t xml:space="preserve">, Zhang W, </w:t>
      </w:r>
      <w:proofErr w:type="spellStart"/>
      <w:r w:rsidRPr="005A51C0">
        <w:rPr>
          <w:rFonts w:ascii="Book Antiqua" w:eastAsia="宋体" w:hAnsi="Book Antiqua" w:cs="宋体"/>
          <w:color w:val="000000"/>
          <w:sz w:val="24"/>
          <w:szCs w:val="24"/>
          <w:lang w:val="en-US" w:eastAsia="zh-CN"/>
        </w:rPr>
        <w:t>Schultheis</w:t>
      </w:r>
      <w:proofErr w:type="spellEnd"/>
      <w:r w:rsidRPr="005A51C0">
        <w:rPr>
          <w:rFonts w:ascii="Book Antiqua" w:eastAsia="宋体" w:hAnsi="Book Antiqua" w:cs="宋体"/>
          <w:color w:val="000000"/>
          <w:sz w:val="24"/>
          <w:szCs w:val="24"/>
          <w:lang w:val="en-US" w:eastAsia="zh-CN"/>
        </w:rPr>
        <w:t xml:space="preserve"> AM, Yang D, </w:t>
      </w:r>
      <w:proofErr w:type="spellStart"/>
      <w:r w:rsidRPr="005A51C0">
        <w:rPr>
          <w:rFonts w:ascii="Book Antiqua" w:eastAsia="宋体" w:hAnsi="Book Antiqua" w:cs="宋体"/>
          <w:color w:val="000000"/>
          <w:sz w:val="24"/>
          <w:szCs w:val="24"/>
          <w:lang w:val="en-US" w:eastAsia="zh-CN"/>
        </w:rPr>
        <w:t>Groshen</w:t>
      </w:r>
      <w:proofErr w:type="spellEnd"/>
      <w:r w:rsidRPr="005A51C0">
        <w:rPr>
          <w:rFonts w:ascii="Book Antiqua" w:eastAsia="宋体" w:hAnsi="Book Antiqua" w:cs="宋体"/>
          <w:color w:val="000000"/>
          <w:sz w:val="24"/>
          <w:szCs w:val="24"/>
          <w:lang w:val="en-US" w:eastAsia="zh-CN"/>
        </w:rPr>
        <w:t xml:space="preserve"> S, </w:t>
      </w:r>
      <w:proofErr w:type="spellStart"/>
      <w:r w:rsidRPr="005A51C0">
        <w:rPr>
          <w:rFonts w:ascii="Book Antiqua" w:eastAsia="宋体" w:hAnsi="Book Antiqua" w:cs="宋体"/>
          <w:color w:val="000000"/>
          <w:sz w:val="24"/>
          <w:szCs w:val="24"/>
          <w:lang w:val="en-US" w:eastAsia="zh-CN"/>
        </w:rPr>
        <w:t>Hendifar</w:t>
      </w:r>
      <w:proofErr w:type="spellEnd"/>
      <w:r w:rsidRPr="005A51C0">
        <w:rPr>
          <w:rFonts w:ascii="Book Antiqua" w:eastAsia="宋体" w:hAnsi="Book Antiqua" w:cs="宋体"/>
          <w:color w:val="000000"/>
          <w:sz w:val="24"/>
          <w:szCs w:val="24"/>
          <w:lang w:val="en-US" w:eastAsia="zh-CN"/>
        </w:rPr>
        <w:t xml:space="preserve"> AE, Husain H, Gordon MA, </w:t>
      </w:r>
      <w:proofErr w:type="spellStart"/>
      <w:r w:rsidRPr="005A51C0">
        <w:rPr>
          <w:rFonts w:ascii="Book Antiqua" w:eastAsia="宋体" w:hAnsi="Book Antiqua" w:cs="宋体"/>
          <w:color w:val="000000"/>
          <w:sz w:val="24"/>
          <w:szCs w:val="24"/>
          <w:lang w:val="en-US" w:eastAsia="zh-CN"/>
        </w:rPr>
        <w:t>Nagashima</w:t>
      </w:r>
      <w:proofErr w:type="spellEnd"/>
      <w:r w:rsidRPr="005A51C0">
        <w:rPr>
          <w:rFonts w:ascii="Book Antiqua" w:eastAsia="宋体" w:hAnsi="Book Antiqua" w:cs="宋体"/>
          <w:color w:val="000000"/>
          <w:sz w:val="24"/>
          <w:szCs w:val="24"/>
          <w:lang w:val="en-US" w:eastAsia="zh-CN"/>
        </w:rPr>
        <w:t xml:space="preserve"> F, Chang HM, Lenz HJ. Polymorphisms in VEGF and IL-8 predict tumor recurrence in stage III colon cancer. </w:t>
      </w:r>
      <w:r w:rsidRPr="005A51C0">
        <w:rPr>
          <w:rFonts w:ascii="Book Antiqua" w:eastAsia="宋体" w:hAnsi="Book Antiqua" w:cs="宋体"/>
          <w:i/>
          <w:iCs/>
          <w:color w:val="000000"/>
          <w:sz w:val="24"/>
          <w:szCs w:val="24"/>
          <w:lang w:val="en-US" w:eastAsia="zh-CN"/>
        </w:rPr>
        <w:t xml:space="preserve">Ann </w:t>
      </w:r>
      <w:proofErr w:type="spellStart"/>
      <w:r w:rsidRPr="005A51C0">
        <w:rPr>
          <w:rFonts w:ascii="Book Antiqua" w:eastAsia="宋体" w:hAnsi="Book Antiqua" w:cs="宋体"/>
          <w:i/>
          <w:iCs/>
          <w:color w:val="000000"/>
          <w:sz w:val="24"/>
          <w:szCs w:val="24"/>
          <w:lang w:val="en-US" w:eastAsia="zh-CN"/>
        </w:rPr>
        <w:t>Oncol</w:t>
      </w:r>
      <w:proofErr w:type="spellEnd"/>
      <w:r w:rsidRPr="005A51C0">
        <w:rPr>
          <w:rFonts w:ascii="Book Antiqua" w:eastAsia="宋体" w:hAnsi="Book Antiqua" w:cs="宋体"/>
          <w:color w:val="000000"/>
          <w:sz w:val="24"/>
          <w:szCs w:val="24"/>
          <w:lang w:val="en-US" w:eastAsia="zh-CN"/>
        </w:rPr>
        <w:t> 2008; </w:t>
      </w:r>
      <w:r w:rsidRPr="005A51C0">
        <w:rPr>
          <w:rFonts w:ascii="Book Antiqua" w:eastAsia="宋体" w:hAnsi="Book Antiqua" w:cs="宋体"/>
          <w:b/>
          <w:bCs/>
          <w:color w:val="000000"/>
          <w:sz w:val="24"/>
          <w:szCs w:val="24"/>
          <w:lang w:val="en-US" w:eastAsia="zh-CN"/>
        </w:rPr>
        <w:t>19</w:t>
      </w:r>
      <w:r w:rsidRPr="005A51C0">
        <w:rPr>
          <w:rFonts w:ascii="Book Antiqua" w:eastAsia="宋体" w:hAnsi="Book Antiqua" w:cs="宋体"/>
          <w:color w:val="000000"/>
          <w:sz w:val="24"/>
          <w:szCs w:val="24"/>
          <w:lang w:val="en-US" w:eastAsia="zh-CN"/>
        </w:rPr>
        <w:t>: 1734-1741 [PMID: 18550579 DOI: 10.1093/</w:t>
      </w:r>
      <w:proofErr w:type="spellStart"/>
      <w:r w:rsidRPr="005A51C0">
        <w:rPr>
          <w:rFonts w:ascii="Book Antiqua" w:eastAsia="宋体" w:hAnsi="Book Antiqua" w:cs="宋体"/>
          <w:color w:val="000000"/>
          <w:sz w:val="24"/>
          <w:szCs w:val="24"/>
          <w:lang w:val="en-US" w:eastAsia="zh-CN"/>
        </w:rPr>
        <w:t>annonc</w:t>
      </w:r>
      <w:proofErr w:type="spellEnd"/>
      <w:r w:rsidRPr="005A51C0">
        <w:rPr>
          <w:rFonts w:ascii="Book Antiqua" w:eastAsia="宋体" w:hAnsi="Book Antiqua" w:cs="宋体"/>
          <w:color w:val="000000"/>
          <w:sz w:val="24"/>
          <w:szCs w:val="24"/>
          <w:lang w:val="en-US" w:eastAsia="zh-CN"/>
        </w:rPr>
        <w:t>/mdn368]</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38 </w:t>
      </w:r>
      <w:proofErr w:type="spellStart"/>
      <w:r w:rsidRPr="005A51C0">
        <w:rPr>
          <w:rFonts w:ascii="Book Antiqua" w:eastAsia="宋体" w:hAnsi="Book Antiqua" w:cs="宋体"/>
          <w:b/>
          <w:bCs/>
          <w:color w:val="000000"/>
          <w:sz w:val="24"/>
          <w:szCs w:val="24"/>
          <w:lang w:val="en-US" w:eastAsia="zh-CN"/>
        </w:rPr>
        <w:t>Vidaurreta</w:t>
      </w:r>
      <w:proofErr w:type="spellEnd"/>
      <w:r w:rsidRPr="005A51C0">
        <w:rPr>
          <w:rFonts w:ascii="Book Antiqua" w:eastAsia="宋体" w:hAnsi="Book Antiqua" w:cs="宋体"/>
          <w:b/>
          <w:bCs/>
          <w:color w:val="000000"/>
          <w:sz w:val="24"/>
          <w:szCs w:val="24"/>
          <w:lang w:val="en-US" w:eastAsia="zh-CN"/>
        </w:rPr>
        <w:t xml:space="preserve"> M</w:t>
      </w:r>
      <w:r w:rsidRPr="005A51C0">
        <w:rPr>
          <w:rFonts w:ascii="Book Antiqua" w:eastAsia="宋体" w:hAnsi="Book Antiqua" w:cs="宋体"/>
          <w:color w:val="000000"/>
          <w:sz w:val="24"/>
          <w:szCs w:val="24"/>
          <w:lang w:val="en-US" w:eastAsia="zh-CN"/>
        </w:rPr>
        <w:t xml:space="preserve">, Sánchez-Muñoz R, </w:t>
      </w:r>
      <w:proofErr w:type="spellStart"/>
      <w:r w:rsidRPr="005A51C0">
        <w:rPr>
          <w:rFonts w:ascii="Book Antiqua" w:eastAsia="宋体" w:hAnsi="Book Antiqua" w:cs="宋体"/>
          <w:color w:val="000000"/>
          <w:sz w:val="24"/>
          <w:szCs w:val="24"/>
          <w:lang w:val="en-US" w:eastAsia="zh-CN"/>
        </w:rPr>
        <w:t>Veganzones</w:t>
      </w:r>
      <w:proofErr w:type="spellEnd"/>
      <w:r w:rsidRPr="005A51C0">
        <w:rPr>
          <w:rFonts w:ascii="Book Antiqua" w:eastAsia="宋体" w:hAnsi="Book Antiqua" w:cs="宋体"/>
          <w:color w:val="000000"/>
          <w:sz w:val="24"/>
          <w:szCs w:val="24"/>
          <w:lang w:val="en-US" w:eastAsia="zh-CN"/>
        </w:rPr>
        <w:t xml:space="preserve"> S, Rafael S, Gutiérrez M, de-la-</w:t>
      </w:r>
      <w:proofErr w:type="spellStart"/>
      <w:r w:rsidRPr="005A51C0">
        <w:rPr>
          <w:rFonts w:ascii="Book Antiqua" w:eastAsia="宋体" w:hAnsi="Book Antiqua" w:cs="宋体"/>
          <w:color w:val="000000"/>
          <w:sz w:val="24"/>
          <w:szCs w:val="24"/>
          <w:lang w:val="en-US" w:eastAsia="zh-CN"/>
        </w:rPr>
        <w:t>Orden</w:t>
      </w:r>
      <w:proofErr w:type="spellEnd"/>
      <w:r w:rsidRPr="005A51C0">
        <w:rPr>
          <w:rFonts w:ascii="Book Antiqua" w:eastAsia="宋体" w:hAnsi="Book Antiqua" w:cs="宋体"/>
          <w:color w:val="000000"/>
          <w:sz w:val="24"/>
          <w:szCs w:val="24"/>
          <w:lang w:val="en-US" w:eastAsia="zh-CN"/>
        </w:rPr>
        <w:t xml:space="preserve"> V, </w:t>
      </w:r>
      <w:proofErr w:type="spellStart"/>
      <w:r w:rsidRPr="005A51C0">
        <w:rPr>
          <w:rFonts w:ascii="Book Antiqua" w:eastAsia="宋体" w:hAnsi="Book Antiqua" w:cs="宋体"/>
          <w:color w:val="000000"/>
          <w:sz w:val="24"/>
          <w:szCs w:val="24"/>
          <w:lang w:val="en-US" w:eastAsia="zh-CN"/>
        </w:rPr>
        <w:t>Fernández</w:t>
      </w:r>
      <w:proofErr w:type="spellEnd"/>
      <w:r w:rsidRPr="005A51C0">
        <w:rPr>
          <w:rFonts w:ascii="Book Antiqua" w:eastAsia="宋体" w:hAnsi="Book Antiqua" w:cs="宋体"/>
          <w:color w:val="000000"/>
          <w:sz w:val="24"/>
          <w:szCs w:val="24"/>
          <w:lang w:val="en-US" w:eastAsia="zh-CN"/>
        </w:rPr>
        <w:t xml:space="preserve"> C, Arroyo M, </w:t>
      </w:r>
      <w:proofErr w:type="spellStart"/>
      <w:r w:rsidRPr="005A51C0">
        <w:rPr>
          <w:rFonts w:ascii="Book Antiqua" w:eastAsia="宋体" w:hAnsi="Book Antiqua" w:cs="宋体"/>
          <w:color w:val="000000"/>
          <w:sz w:val="24"/>
          <w:szCs w:val="24"/>
          <w:lang w:val="en-US" w:eastAsia="zh-CN"/>
        </w:rPr>
        <w:t>Cerdán</w:t>
      </w:r>
      <w:proofErr w:type="spellEnd"/>
      <w:r w:rsidRPr="005A51C0">
        <w:rPr>
          <w:rFonts w:ascii="Book Antiqua" w:eastAsia="宋体" w:hAnsi="Book Antiqua" w:cs="宋体"/>
          <w:color w:val="000000"/>
          <w:sz w:val="24"/>
          <w:szCs w:val="24"/>
          <w:lang w:val="en-US" w:eastAsia="zh-CN"/>
        </w:rPr>
        <w:t xml:space="preserve"> FJ, Maestro de las Casas ML. Vascular endothelial growth factor gene polymorphisms in patients with colorectal cancer. </w:t>
      </w:r>
      <w:r w:rsidRPr="005A51C0">
        <w:rPr>
          <w:rFonts w:ascii="Book Antiqua" w:eastAsia="宋体" w:hAnsi="Book Antiqua" w:cs="宋体"/>
          <w:i/>
          <w:iCs/>
          <w:color w:val="000000"/>
          <w:sz w:val="24"/>
          <w:szCs w:val="24"/>
          <w:lang w:val="en-US" w:eastAsia="zh-CN"/>
        </w:rPr>
        <w:t xml:space="preserve">Rev </w:t>
      </w:r>
      <w:proofErr w:type="spellStart"/>
      <w:proofErr w:type="gramStart"/>
      <w:r w:rsidRPr="005A51C0">
        <w:rPr>
          <w:rFonts w:ascii="Book Antiqua" w:eastAsia="宋体" w:hAnsi="Book Antiqua" w:cs="宋体"/>
          <w:i/>
          <w:iCs/>
          <w:color w:val="000000"/>
          <w:sz w:val="24"/>
          <w:szCs w:val="24"/>
          <w:lang w:val="en-US" w:eastAsia="zh-CN"/>
        </w:rPr>
        <w:t>Esp</w:t>
      </w:r>
      <w:proofErr w:type="spellEnd"/>
      <w:r w:rsidRPr="005A51C0">
        <w:rPr>
          <w:rFonts w:ascii="Book Antiqua" w:eastAsia="宋体" w:hAnsi="Book Antiqua" w:cs="宋体"/>
          <w:i/>
          <w:iCs/>
          <w:color w:val="000000"/>
          <w:sz w:val="24"/>
          <w:szCs w:val="24"/>
          <w:lang w:val="en-US" w:eastAsia="zh-CN"/>
        </w:rPr>
        <w:t xml:space="preserve"> </w:t>
      </w:r>
      <w:proofErr w:type="spellStart"/>
      <w:r w:rsidRPr="005A51C0">
        <w:rPr>
          <w:rFonts w:ascii="Book Antiqua" w:eastAsia="宋体" w:hAnsi="Book Antiqua" w:cs="宋体"/>
          <w:i/>
          <w:iCs/>
          <w:color w:val="000000"/>
          <w:sz w:val="24"/>
          <w:szCs w:val="24"/>
          <w:lang w:val="en-US" w:eastAsia="zh-CN"/>
        </w:rPr>
        <w:t>Enferm</w:t>
      </w:r>
      <w:proofErr w:type="spellEnd"/>
      <w:r w:rsidRPr="005A51C0">
        <w:rPr>
          <w:rFonts w:ascii="Book Antiqua" w:eastAsia="宋体" w:hAnsi="Book Antiqua" w:cs="宋体"/>
          <w:i/>
          <w:iCs/>
          <w:color w:val="000000"/>
          <w:sz w:val="24"/>
          <w:szCs w:val="24"/>
          <w:lang w:val="en-US" w:eastAsia="zh-CN"/>
        </w:rPr>
        <w:t xml:space="preserve"> Dig</w:t>
      </w:r>
      <w:r w:rsidRPr="005A51C0">
        <w:rPr>
          <w:rFonts w:ascii="Book Antiqua" w:eastAsia="宋体" w:hAnsi="Book Antiqua" w:cs="宋体"/>
          <w:color w:val="000000"/>
          <w:sz w:val="24"/>
          <w:szCs w:val="24"/>
          <w:lang w:val="en-US" w:eastAsia="zh-CN"/>
        </w:rPr>
        <w:t> 2010</w:t>
      </w:r>
      <w:proofErr w:type="gramEnd"/>
      <w:r w:rsidRPr="005A51C0">
        <w:rPr>
          <w:rFonts w:ascii="Book Antiqua" w:eastAsia="宋体" w:hAnsi="Book Antiqua" w:cs="宋体"/>
          <w:color w:val="000000"/>
          <w:sz w:val="24"/>
          <w:szCs w:val="24"/>
          <w:lang w:val="en-US" w:eastAsia="zh-CN"/>
        </w:rPr>
        <w:t>; </w:t>
      </w:r>
      <w:r w:rsidRPr="005A51C0">
        <w:rPr>
          <w:rFonts w:ascii="Book Antiqua" w:eastAsia="宋体" w:hAnsi="Book Antiqua" w:cs="宋体"/>
          <w:b/>
          <w:bCs/>
          <w:color w:val="000000"/>
          <w:sz w:val="24"/>
          <w:szCs w:val="24"/>
          <w:lang w:val="en-US" w:eastAsia="zh-CN"/>
        </w:rPr>
        <w:t>102</w:t>
      </w:r>
      <w:r w:rsidRPr="005A51C0">
        <w:rPr>
          <w:rFonts w:ascii="Book Antiqua" w:eastAsia="宋体" w:hAnsi="Book Antiqua" w:cs="宋体"/>
          <w:color w:val="000000"/>
          <w:sz w:val="24"/>
          <w:szCs w:val="24"/>
          <w:lang w:val="en-US" w:eastAsia="zh-CN"/>
        </w:rPr>
        <w:t>: 20-31 [PMID: 20187681]</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39 </w:t>
      </w:r>
      <w:proofErr w:type="spellStart"/>
      <w:r w:rsidRPr="005A51C0">
        <w:rPr>
          <w:rFonts w:ascii="Book Antiqua" w:eastAsia="宋体" w:hAnsi="Book Antiqua" w:cs="宋体"/>
          <w:b/>
          <w:bCs/>
          <w:color w:val="000000"/>
          <w:sz w:val="24"/>
          <w:szCs w:val="24"/>
          <w:lang w:val="en-US" w:eastAsia="zh-CN"/>
        </w:rPr>
        <w:t>Marisi</w:t>
      </w:r>
      <w:proofErr w:type="spellEnd"/>
      <w:r w:rsidRPr="005A51C0">
        <w:rPr>
          <w:rFonts w:ascii="Book Antiqua" w:eastAsia="宋体" w:hAnsi="Book Antiqua" w:cs="宋体"/>
          <w:b/>
          <w:bCs/>
          <w:color w:val="000000"/>
          <w:sz w:val="24"/>
          <w:szCs w:val="24"/>
          <w:lang w:val="en-US" w:eastAsia="zh-CN"/>
        </w:rPr>
        <w:t xml:space="preserve"> G</w:t>
      </w:r>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Passardi</w:t>
      </w:r>
      <w:proofErr w:type="spellEnd"/>
      <w:r w:rsidRPr="005A51C0">
        <w:rPr>
          <w:rFonts w:ascii="Book Antiqua" w:eastAsia="宋体" w:hAnsi="Book Antiqua" w:cs="宋体"/>
          <w:color w:val="000000"/>
          <w:sz w:val="24"/>
          <w:szCs w:val="24"/>
          <w:lang w:val="en-US" w:eastAsia="zh-CN"/>
        </w:rPr>
        <w:t xml:space="preserve"> A, </w:t>
      </w:r>
      <w:proofErr w:type="spellStart"/>
      <w:r w:rsidRPr="005A51C0">
        <w:rPr>
          <w:rFonts w:ascii="Book Antiqua" w:eastAsia="宋体" w:hAnsi="Book Antiqua" w:cs="宋体"/>
          <w:color w:val="000000"/>
          <w:sz w:val="24"/>
          <w:szCs w:val="24"/>
          <w:lang w:val="en-US" w:eastAsia="zh-CN"/>
        </w:rPr>
        <w:t>Calistri</w:t>
      </w:r>
      <w:proofErr w:type="spellEnd"/>
      <w:r w:rsidRPr="005A51C0">
        <w:rPr>
          <w:rFonts w:ascii="Book Antiqua" w:eastAsia="宋体" w:hAnsi="Book Antiqua" w:cs="宋体"/>
          <w:color w:val="000000"/>
          <w:sz w:val="24"/>
          <w:szCs w:val="24"/>
          <w:lang w:val="en-US" w:eastAsia="zh-CN"/>
        </w:rPr>
        <w:t xml:space="preserve"> D, </w:t>
      </w:r>
      <w:proofErr w:type="spellStart"/>
      <w:r w:rsidRPr="005A51C0">
        <w:rPr>
          <w:rFonts w:ascii="Book Antiqua" w:eastAsia="宋体" w:hAnsi="Book Antiqua" w:cs="宋体"/>
          <w:color w:val="000000"/>
          <w:sz w:val="24"/>
          <w:szCs w:val="24"/>
          <w:lang w:val="en-US" w:eastAsia="zh-CN"/>
        </w:rPr>
        <w:t>Zoli</w:t>
      </w:r>
      <w:proofErr w:type="spellEnd"/>
      <w:r w:rsidRPr="005A51C0">
        <w:rPr>
          <w:rFonts w:ascii="Book Antiqua" w:eastAsia="宋体" w:hAnsi="Book Antiqua" w:cs="宋体"/>
          <w:color w:val="000000"/>
          <w:sz w:val="24"/>
          <w:szCs w:val="24"/>
          <w:lang w:val="en-US" w:eastAsia="zh-CN"/>
        </w:rPr>
        <w:t xml:space="preserve"> W, </w:t>
      </w:r>
      <w:proofErr w:type="spellStart"/>
      <w:r w:rsidRPr="005A51C0">
        <w:rPr>
          <w:rFonts w:ascii="Book Antiqua" w:eastAsia="宋体" w:hAnsi="Book Antiqua" w:cs="宋体"/>
          <w:color w:val="000000"/>
          <w:sz w:val="24"/>
          <w:szCs w:val="24"/>
          <w:lang w:val="en-US" w:eastAsia="zh-CN"/>
        </w:rPr>
        <w:t>Amadori</w:t>
      </w:r>
      <w:proofErr w:type="spellEnd"/>
      <w:r w:rsidRPr="005A51C0">
        <w:rPr>
          <w:rFonts w:ascii="Book Antiqua" w:eastAsia="宋体" w:hAnsi="Book Antiqua" w:cs="宋体"/>
          <w:color w:val="000000"/>
          <w:sz w:val="24"/>
          <w:szCs w:val="24"/>
          <w:lang w:val="en-US" w:eastAsia="zh-CN"/>
        </w:rPr>
        <w:t xml:space="preserve"> D, </w:t>
      </w:r>
      <w:proofErr w:type="spellStart"/>
      <w:r w:rsidRPr="005A51C0">
        <w:rPr>
          <w:rFonts w:ascii="Book Antiqua" w:eastAsia="宋体" w:hAnsi="Book Antiqua" w:cs="宋体"/>
          <w:color w:val="000000"/>
          <w:sz w:val="24"/>
          <w:szCs w:val="24"/>
          <w:lang w:val="en-US" w:eastAsia="zh-CN"/>
        </w:rPr>
        <w:t>Ulivi</w:t>
      </w:r>
      <w:proofErr w:type="spellEnd"/>
      <w:r w:rsidRPr="005A51C0">
        <w:rPr>
          <w:rFonts w:ascii="Book Antiqua" w:eastAsia="宋体" w:hAnsi="Book Antiqua" w:cs="宋体"/>
          <w:color w:val="000000"/>
          <w:sz w:val="24"/>
          <w:szCs w:val="24"/>
          <w:lang w:val="en-US" w:eastAsia="zh-CN"/>
        </w:rPr>
        <w:t xml:space="preserve"> P. Discrepancies between VEGF -1154 G&amp; </w:t>
      </w:r>
      <w:proofErr w:type="spellStart"/>
      <w:r w:rsidRPr="005A51C0">
        <w:rPr>
          <w:rFonts w:ascii="Book Antiqua" w:eastAsia="宋体" w:hAnsi="Book Antiqua" w:cs="宋体"/>
          <w:color w:val="000000"/>
          <w:sz w:val="24"/>
          <w:szCs w:val="24"/>
          <w:lang w:val="en-US" w:eastAsia="zh-CN"/>
        </w:rPr>
        <w:t>gt</w:t>
      </w:r>
      <w:proofErr w:type="spellEnd"/>
      <w:r w:rsidRPr="005A51C0">
        <w:rPr>
          <w:rFonts w:ascii="Book Antiqua" w:eastAsia="宋体" w:hAnsi="Book Antiqua" w:cs="宋体"/>
          <w:color w:val="000000"/>
          <w:sz w:val="24"/>
          <w:szCs w:val="24"/>
          <w:lang w:val="en-US" w:eastAsia="zh-CN"/>
        </w:rPr>
        <w:t>; A polymorphism analysis performed in peripheral blood samples and FFPE tissue. </w:t>
      </w:r>
      <w:proofErr w:type="spellStart"/>
      <w:r w:rsidRPr="005A51C0">
        <w:rPr>
          <w:rFonts w:ascii="Book Antiqua" w:eastAsia="宋体" w:hAnsi="Book Antiqua" w:cs="宋体"/>
          <w:i/>
          <w:iCs/>
          <w:color w:val="000000"/>
          <w:sz w:val="24"/>
          <w:szCs w:val="24"/>
          <w:lang w:val="en-US" w:eastAsia="zh-CN"/>
        </w:rPr>
        <w:t>Int</w:t>
      </w:r>
      <w:proofErr w:type="spellEnd"/>
      <w:r w:rsidRPr="005A51C0">
        <w:rPr>
          <w:rFonts w:ascii="Book Antiqua" w:eastAsia="宋体" w:hAnsi="Book Antiqua" w:cs="宋体"/>
          <w:i/>
          <w:iCs/>
          <w:color w:val="000000"/>
          <w:sz w:val="24"/>
          <w:szCs w:val="24"/>
          <w:lang w:val="en-US" w:eastAsia="zh-CN"/>
        </w:rPr>
        <w:t xml:space="preserve"> J </w:t>
      </w:r>
      <w:proofErr w:type="spellStart"/>
      <w:r w:rsidRPr="005A51C0">
        <w:rPr>
          <w:rFonts w:ascii="Book Antiqua" w:eastAsia="宋体" w:hAnsi="Book Antiqua" w:cs="宋体"/>
          <w:i/>
          <w:iCs/>
          <w:color w:val="000000"/>
          <w:sz w:val="24"/>
          <w:szCs w:val="24"/>
          <w:lang w:val="en-US" w:eastAsia="zh-CN"/>
        </w:rPr>
        <w:t>Mol</w:t>
      </w:r>
      <w:proofErr w:type="spellEnd"/>
      <w:r w:rsidRPr="005A51C0">
        <w:rPr>
          <w:rFonts w:ascii="Book Antiqua" w:eastAsia="宋体" w:hAnsi="Book Antiqua" w:cs="宋体"/>
          <w:i/>
          <w:iCs/>
          <w:color w:val="000000"/>
          <w:sz w:val="24"/>
          <w:szCs w:val="24"/>
          <w:lang w:val="en-US" w:eastAsia="zh-CN"/>
        </w:rPr>
        <w:t xml:space="preserve"> </w:t>
      </w:r>
      <w:proofErr w:type="spellStart"/>
      <w:r w:rsidRPr="005A51C0">
        <w:rPr>
          <w:rFonts w:ascii="Book Antiqua" w:eastAsia="宋体" w:hAnsi="Book Antiqua" w:cs="宋体"/>
          <w:i/>
          <w:iCs/>
          <w:color w:val="000000"/>
          <w:sz w:val="24"/>
          <w:szCs w:val="24"/>
          <w:lang w:val="en-US" w:eastAsia="zh-CN"/>
        </w:rPr>
        <w:t>Sci</w:t>
      </w:r>
      <w:proofErr w:type="spellEnd"/>
      <w:r w:rsidRPr="005A51C0">
        <w:rPr>
          <w:rFonts w:ascii="Book Antiqua" w:eastAsia="宋体" w:hAnsi="Book Antiqua" w:cs="宋体"/>
          <w:color w:val="000000"/>
          <w:sz w:val="24"/>
          <w:szCs w:val="24"/>
          <w:lang w:val="en-US" w:eastAsia="zh-CN"/>
        </w:rPr>
        <w:t> 2014; </w:t>
      </w:r>
      <w:r w:rsidRPr="005A51C0">
        <w:rPr>
          <w:rFonts w:ascii="Book Antiqua" w:eastAsia="宋体" w:hAnsi="Book Antiqua" w:cs="宋体"/>
          <w:b/>
          <w:bCs/>
          <w:color w:val="000000"/>
          <w:sz w:val="24"/>
          <w:szCs w:val="24"/>
          <w:lang w:val="en-US" w:eastAsia="zh-CN"/>
        </w:rPr>
        <w:t>15</w:t>
      </w:r>
      <w:r w:rsidRPr="005A51C0">
        <w:rPr>
          <w:rFonts w:ascii="Book Antiqua" w:eastAsia="宋体" w:hAnsi="Book Antiqua" w:cs="宋体"/>
          <w:color w:val="000000"/>
          <w:sz w:val="24"/>
          <w:szCs w:val="24"/>
          <w:lang w:val="en-US" w:eastAsia="zh-CN"/>
        </w:rPr>
        <w:t>: 13333-13343 [PMID: 25079441 DOI: 10.3390/ijms150813333]</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lastRenderedPageBreak/>
        <w:t>40 </w:t>
      </w:r>
      <w:proofErr w:type="spellStart"/>
      <w:r w:rsidRPr="005A51C0">
        <w:rPr>
          <w:rFonts w:ascii="Book Antiqua" w:eastAsia="宋体" w:hAnsi="Book Antiqua" w:cs="宋体"/>
          <w:b/>
          <w:bCs/>
          <w:color w:val="000000"/>
          <w:sz w:val="24"/>
          <w:szCs w:val="24"/>
          <w:lang w:val="en-US" w:eastAsia="zh-CN"/>
        </w:rPr>
        <w:t>Chae</w:t>
      </w:r>
      <w:proofErr w:type="spellEnd"/>
      <w:r w:rsidRPr="005A51C0">
        <w:rPr>
          <w:rFonts w:ascii="Book Antiqua" w:eastAsia="宋体" w:hAnsi="Book Antiqua" w:cs="宋体"/>
          <w:b/>
          <w:bCs/>
          <w:color w:val="000000"/>
          <w:sz w:val="24"/>
          <w:szCs w:val="24"/>
          <w:lang w:val="en-US" w:eastAsia="zh-CN"/>
        </w:rPr>
        <w:t xml:space="preserve"> YS</w:t>
      </w:r>
      <w:r w:rsidRPr="005A51C0">
        <w:rPr>
          <w:rFonts w:ascii="Book Antiqua" w:eastAsia="宋体" w:hAnsi="Book Antiqua" w:cs="宋体"/>
          <w:color w:val="000000"/>
          <w:sz w:val="24"/>
          <w:szCs w:val="24"/>
          <w:lang w:val="en-US" w:eastAsia="zh-CN"/>
        </w:rPr>
        <w:t xml:space="preserve">, Kim JG, </w:t>
      </w:r>
      <w:proofErr w:type="spellStart"/>
      <w:r w:rsidRPr="005A51C0">
        <w:rPr>
          <w:rFonts w:ascii="Book Antiqua" w:eastAsia="宋体" w:hAnsi="Book Antiqua" w:cs="宋体"/>
          <w:color w:val="000000"/>
          <w:sz w:val="24"/>
          <w:szCs w:val="24"/>
          <w:lang w:val="en-US" w:eastAsia="zh-CN"/>
        </w:rPr>
        <w:t>Sohn</w:t>
      </w:r>
      <w:proofErr w:type="spellEnd"/>
      <w:r w:rsidRPr="005A51C0">
        <w:rPr>
          <w:rFonts w:ascii="Book Antiqua" w:eastAsia="宋体" w:hAnsi="Book Antiqua" w:cs="宋体"/>
          <w:color w:val="000000"/>
          <w:sz w:val="24"/>
          <w:szCs w:val="24"/>
          <w:lang w:val="en-US" w:eastAsia="zh-CN"/>
        </w:rPr>
        <w:t xml:space="preserve"> SK, Cho YY, </w:t>
      </w:r>
      <w:proofErr w:type="spellStart"/>
      <w:r w:rsidRPr="005A51C0">
        <w:rPr>
          <w:rFonts w:ascii="Book Antiqua" w:eastAsia="宋体" w:hAnsi="Book Antiqua" w:cs="宋体"/>
          <w:color w:val="000000"/>
          <w:sz w:val="24"/>
          <w:szCs w:val="24"/>
          <w:lang w:val="en-US" w:eastAsia="zh-CN"/>
        </w:rPr>
        <w:t>Ahn</w:t>
      </w:r>
      <w:proofErr w:type="spellEnd"/>
      <w:r w:rsidRPr="005A51C0">
        <w:rPr>
          <w:rFonts w:ascii="Book Antiqua" w:eastAsia="宋体" w:hAnsi="Book Antiqua" w:cs="宋体"/>
          <w:color w:val="000000"/>
          <w:sz w:val="24"/>
          <w:szCs w:val="24"/>
          <w:lang w:val="en-US" w:eastAsia="zh-CN"/>
        </w:rPr>
        <w:t xml:space="preserve"> BM, Moon JH, Jeon SW, Park JY, Lee IT, Choi GS, Jun SH. Association of vascular endothelial growth factor gene polymorphisms with susceptibility and </w:t>
      </w:r>
      <w:proofErr w:type="spellStart"/>
      <w:r w:rsidRPr="005A51C0">
        <w:rPr>
          <w:rFonts w:ascii="Book Antiqua" w:eastAsia="宋体" w:hAnsi="Book Antiqua" w:cs="宋体"/>
          <w:color w:val="000000"/>
          <w:sz w:val="24"/>
          <w:szCs w:val="24"/>
          <w:lang w:val="en-US" w:eastAsia="zh-CN"/>
        </w:rPr>
        <w:t>clinicopathologic</w:t>
      </w:r>
      <w:proofErr w:type="spellEnd"/>
      <w:r w:rsidRPr="005A51C0">
        <w:rPr>
          <w:rFonts w:ascii="Book Antiqua" w:eastAsia="宋体" w:hAnsi="Book Antiqua" w:cs="宋体"/>
          <w:color w:val="000000"/>
          <w:sz w:val="24"/>
          <w:szCs w:val="24"/>
          <w:lang w:val="en-US" w:eastAsia="zh-CN"/>
        </w:rPr>
        <w:t xml:space="preserve"> characteristics of colorectal cancer. </w:t>
      </w:r>
      <w:r w:rsidRPr="005A51C0">
        <w:rPr>
          <w:rFonts w:ascii="Book Antiqua" w:eastAsia="宋体" w:hAnsi="Book Antiqua" w:cs="宋体"/>
          <w:i/>
          <w:iCs/>
          <w:color w:val="000000"/>
          <w:sz w:val="24"/>
          <w:szCs w:val="24"/>
          <w:lang w:val="en-US" w:eastAsia="zh-CN"/>
        </w:rPr>
        <w:t xml:space="preserve">J Korean Med </w:t>
      </w:r>
      <w:proofErr w:type="spellStart"/>
      <w:r w:rsidRPr="005A51C0">
        <w:rPr>
          <w:rFonts w:ascii="Book Antiqua" w:eastAsia="宋体" w:hAnsi="Book Antiqua" w:cs="宋体"/>
          <w:i/>
          <w:iCs/>
          <w:color w:val="000000"/>
          <w:sz w:val="24"/>
          <w:szCs w:val="24"/>
          <w:lang w:val="en-US" w:eastAsia="zh-CN"/>
        </w:rPr>
        <w:t>Sci</w:t>
      </w:r>
      <w:proofErr w:type="spellEnd"/>
      <w:r w:rsidRPr="005A51C0">
        <w:rPr>
          <w:rFonts w:ascii="Book Antiqua" w:eastAsia="宋体" w:hAnsi="Book Antiqua" w:cs="宋体"/>
          <w:color w:val="000000"/>
          <w:sz w:val="24"/>
          <w:szCs w:val="24"/>
          <w:lang w:val="en-US" w:eastAsia="zh-CN"/>
        </w:rPr>
        <w:t> 2008; </w:t>
      </w:r>
      <w:r w:rsidRPr="005A51C0">
        <w:rPr>
          <w:rFonts w:ascii="Book Antiqua" w:eastAsia="宋体" w:hAnsi="Book Antiqua" w:cs="宋体"/>
          <w:b/>
          <w:bCs/>
          <w:color w:val="000000"/>
          <w:sz w:val="24"/>
          <w:szCs w:val="24"/>
          <w:lang w:val="en-US" w:eastAsia="zh-CN"/>
        </w:rPr>
        <w:t>23</w:t>
      </w:r>
      <w:r w:rsidRPr="005A51C0">
        <w:rPr>
          <w:rFonts w:ascii="Book Antiqua" w:eastAsia="宋体" w:hAnsi="Book Antiqua" w:cs="宋体"/>
          <w:color w:val="000000"/>
          <w:sz w:val="24"/>
          <w:szCs w:val="24"/>
          <w:lang w:val="en-US" w:eastAsia="zh-CN"/>
        </w:rPr>
        <w:t>: 421-427 [PMID: 18583877 DOI: 10.3346/jkms.2008.23.3.421]</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41 </w:t>
      </w:r>
      <w:r w:rsidRPr="005A51C0">
        <w:rPr>
          <w:rFonts w:ascii="Book Antiqua" w:eastAsia="宋体" w:hAnsi="Book Antiqua" w:cs="宋体"/>
          <w:b/>
          <w:bCs/>
          <w:color w:val="000000"/>
          <w:sz w:val="24"/>
          <w:szCs w:val="24"/>
          <w:lang w:val="en-US" w:eastAsia="zh-CN"/>
        </w:rPr>
        <w:t>Hansen TF</w:t>
      </w:r>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Garm</w:t>
      </w:r>
      <w:proofErr w:type="spellEnd"/>
      <w:r w:rsidRPr="005A51C0">
        <w:rPr>
          <w:rFonts w:ascii="Book Antiqua" w:eastAsia="宋体" w:hAnsi="Book Antiqua" w:cs="宋体"/>
          <w:color w:val="000000"/>
          <w:sz w:val="24"/>
          <w:szCs w:val="24"/>
          <w:lang w:val="en-US" w:eastAsia="zh-CN"/>
        </w:rPr>
        <w:t xml:space="preserve"> Spindler KL, Andersen RF, </w:t>
      </w:r>
      <w:proofErr w:type="spellStart"/>
      <w:r w:rsidRPr="005A51C0">
        <w:rPr>
          <w:rFonts w:ascii="Book Antiqua" w:eastAsia="宋体" w:hAnsi="Book Antiqua" w:cs="宋体"/>
          <w:color w:val="000000"/>
          <w:sz w:val="24"/>
          <w:szCs w:val="24"/>
          <w:lang w:val="en-US" w:eastAsia="zh-CN"/>
        </w:rPr>
        <w:t>Lindebjerg</w:t>
      </w:r>
      <w:proofErr w:type="spellEnd"/>
      <w:r w:rsidRPr="005A51C0">
        <w:rPr>
          <w:rFonts w:ascii="Book Antiqua" w:eastAsia="宋体" w:hAnsi="Book Antiqua" w:cs="宋体"/>
          <w:color w:val="000000"/>
          <w:sz w:val="24"/>
          <w:szCs w:val="24"/>
          <w:lang w:val="en-US" w:eastAsia="zh-CN"/>
        </w:rPr>
        <w:t xml:space="preserve"> J, </w:t>
      </w:r>
      <w:proofErr w:type="spellStart"/>
      <w:r w:rsidRPr="005A51C0">
        <w:rPr>
          <w:rFonts w:ascii="Book Antiqua" w:eastAsia="宋体" w:hAnsi="Book Antiqua" w:cs="宋体"/>
          <w:color w:val="000000"/>
          <w:sz w:val="24"/>
          <w:szCs w:val="24"/>
          <w:lang w:val="en-US" w:eastAsia="zh-CN"/>
        </w:rPr>
        <w:t>Brandslund</w:t>
      </w:r>
      <w:proofErr w:type="spellEnd"/>
      <w:r w:rsidRPr="005A51C0">
        <w:rPr>
          <w:rFonts w:ascii="Book Antiqua" w:eastAsia="宋体" w:hAnsi="Book Antiqua" w:cs="宋体"/>
          <w:color w:val="000000"/>
          <w:sz w:val="24"/>
          <w:szCs w:val="24"/>
          <w:lang w:val="en-US" w:eastAsia="zh-CN"/>
        </w:rPr>
        <w:t xml:space="preserve"> I, </w:t>
      </w:r>
      <w:proofErr w:type="spellStart"/>
      <w:r w:rsidRPr="005A51C0">
        <w:rPr>
          <w:rFonts w:ascii="Book Antiqua" w:eastAsia="宋体" w:hAnsi="Book Antiqua" w:cs="宋体"/>
          <w:color w:val="000000"/>
          <w:sz w:val="24"/>
          <w:szCs w:val="24"/>
          <w:lang w:val="en-US" w:eastAsia="zh-CN"/>
        </w:rPr>
        <w:t>Jakobsen</w:t>
      </w:r>
      <w:proofErr w:type="spellEnd"/>
      <w:r w:rsidRPr="005A51C0">
        <w:rPr>
          <w:rFonts w:ascii="Book Antiqua" w:eastAsia="宋体" w:hAnsi="Book Antiqua" w:cs="宋体"/>
          <w:color w:val="000000"/>
          <w:sz w:val="24"/>
          <w:szCs w:val="24"/>
          <w:lang w:val="en-US" w:eastAsia="zh-CN"/>
        </w:rPr>
        <w:t xml:space="preserve"> A. The predictive </w:t>
      </w:r>
      <w:proofErr w:type="gramStart"/>
      <w:r w:rsidRPr="005A51C0">
        <w:rPr>
          <w:rFonts w:ascii="Book Antiqua" w:eastAsia="宋体" w:hAnsi="Book Antiqua" w:cs="宋体"/>
          <w:color w:val="000000"/>
          <w:sz w:val="24"/>
          <w:szCs w:val="24"/>
          <w:lang w:val="en-US" w:eastAsia="zh-CN"/>
        </w:rPr>
        <w:t>value of genetic variations in the vascular endothelial growth factor</w:t>
      </w:r>
      <w:proofErr w:type="gramEnd"/>
      <w:r w:rsidRPr="005A51C0">
        <w:rPr>
          <w:rFonts w:ascii="Book Antiqua" w:eastAsia="宋体" w:hAnsi="Book Antiqua" w:cs="宋体"/>
          <w:color w:val="000000"/>
          <w:sz w:val="24"/>
          <w:szCs w:val="24"/>
          <w:lang w:val="en-US" w:eastAsia="zh-CN"/>
        </w:rPr>
        <w:t xml:space="preserve"> A gene in metastatic colorectal cancer. </w:t>
      </w:r>
      <w:r w:rsidRPr="005A51C0">
        <w:rPr>
          <w:rFonts w:ascii="Book Antiqua" w:eastAsia="宋体" w:hAnsi="Book Antiqua" w:cs="宋体"/>
          <w:i/>
          <w:iCs/>
          <w:color w:val="000000"/>
          <w:sz w:val="24"/>
          <w:szCs w:val="24"/>
          <w:lang w:val="en-US" w:eastAsia="zh-CN"/>
        </w:rPr>
        <w:t>Pharmacogenomics J</w:t>
      </w:r>
      <w:r w:rsidRPr="005A51C0">
        <w:rPr>
          <w:rFonts w:ascii="Book Antiqua" w:eastAsia="宋体" w:hAnsi="Book Antiqua" w:cs="宋体"/>
          <w:color w:val="000000"/>
          <w:sz w:val="24"/>
          <w:szCs w:val="24"/>
          <w:lang w:val="en-US" w:eastAsia="zh-CN"/>
        </w:rPr>
        <w:t> 2011; </w:t>
      </w:r>
      <w:r w:rsidRPr="005A51C0">
        <w:rPr>
          <w:rFonts w:ascii="Book Antiqua" w:eastAsia="宋体" w:hAnsi="Book Antiqua" w:cs="宋体"/>
          <w:b/>
          <w:bCs/>
          <w:color w:val="000000"/>
          <w:sz w:val="24"/>
          <w:szCs w:val="24"/>
          <w:lang w:val="en-US" w:eastAsia="zh-CN"/>
        </w:rPr>
        <w:t>11</w:t>
      </w:r>
      <w:r w:rsidRPr="005A51C0">
        <w:rPr>
          <w:rFonts w:ascii="Book Antiqua" w:eastAsia="宋体" w:hAnsi="Book Antiqua" w:cs="宋体"/>
          <w:color w:val="000000"/>
          <w:sz w:val="24"/>
          <w:szCs w:val="24"/>
          <w:lang w:val="en-US" w:eastAsia="zh-CN"/>
        </w:rPr>
        <w:t>: 53-60 [PMID: 20125120 DOI: 10.1038/tpj.2010.4]</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42 </w:t>
      </w:r>
      <w:r w:rsidRPr="005A51C0">
        <w:rPr>
          <w:rFonts w:ascii="Book Antiqua" w:eastAsia="宋体" w:hAnsi="Book Antiqua" w:cs="宋体"/>
          <w:b/>
          <w:bCs/>
          <w:color w:val="000000"/>
          <w:sz w:val="24"/>
          <w:szCs w:val="24"/>
          <w:lang w:val="en-US" w:eastAsia="zh-CN"/>
        </w:rPr>
        <w:t>Jang MJ</w:t>
      </w:r>
      <w:r w:rsidRPr="005A51C0">
        <w:rPr>
          <w:rFonts w:ascii="Book Antiqua" w:eastAsia="宋体" w:hAnsi="Book Antiqua" w:cs="宋体"/>
          <w:color w:val="000000"/>
          <w:sz w:val="24"/>
          <w:szCs w:val="24"/>
          <w:lang w:val="en-US" w:eastAsia="zh-CN"/>
        </w:rPr>
        <w:t xml:space="preserve">, Kim JW, Jeon YJ, Chong SY, Oh D, Kim NK. </w:t>
      </w:r>
      <w:proofErr w:type="gramStart"/>
      <w:r w:rsidRPr="005A51C0">
        <w:rPr>
          <w:rFonts w:ascii="Book Antiqua" w:eastAsia="宋体" w:hAnsi="Book Antiqua" w:cs="宋体"/>
          <w:color w:val="000000"/>
          <w:sz w:val="24"/>
          <w:szCs w:val="24"/>
          <w:lang w:val="en-US" w:eastAsia="zh-CN"/>
        </w:rPr>
        <w:t>Prognostic significance of vascular endothelial growth factor gene polymorphisms in patients with colorectal cancer.</w:t>
      </w:r>
      <w:proofErr w:type="gramEnd"/>
      <w:r w:rsidRPr="005A51C0">
        <w:rPr>
          <w:rFonts w:ascii="Book Antiqua" w:eastAsia="宋体" w:hAnsi="Book Antiqua" w:cs="宋体"/>
          <w:color w:val="000000"/>
          <w:sz w:val="24"/>
          <w:szCs w:val="24"/>
          <w:lang w:val="en-US" w:eastAsia="zh-CN"/>
        </w:rPr>
        <w:t> </w:t>
      </w:r>
      <w:proofErr w:type="spellStart"/>
      <w:r w:rsidRPr="005A51C0">
        <w:rPr>
          <w:rFonts w:ascii="Book Antiqua" w:eastAsia="宋体" w:hAnsi="Book Antiqua" w:cs="宋体"/>
          <w:i/>
          <w:iCs/>
          <w:color w:val="000000"/>
          <w:sz w:val="24"/>
          <w:szCs w:val="24"/>
          <w:lang w:val="en-US" w:eastAsia="zh-CN"/>
        </w:rPr>
        <w:t>Int</w:t>
      </w:r>
      <w:proofErr w:type="spellEnd"/>
      <w:r w:rsidRPr="005A51C0">
        <w:rPr>
          <w:rFonts w:ascii="Book Antiqua" w:eastAsia="宋体" w:hAnsi="Book Antiqua" w:cs="宋体"/>
          <w:i/>
          <w:iCs/>
          <w:color w:val="000000"/>
          <w:sz w:val="24"/>
          <w:szCs w:val="24"/>
          <w:lang w:val="en-US" w:eastAsia="zh-CN"/>
        </w:rPr>
        <w:t xml:space="preserve"> J </w:t>
      </w:r>
      <w:proofErr w:type="spellStart"/>
      <w:r w:rsidRPr="005A51C0">
        <w:rPr>
          <w:rFonts w:ascii="Book Antiqua" w:eastAsia="宋体" w:hAnsi="Book Antiqua" w:cs="宋体"/>
          <w:i/>
          <w:iCs/>
          <w:color w:val="000000"/>
          <w:sz w:val="24"/>
          <w:szCs w:val="24"/>
          <w:lang w:val="en-US" w:eastAsia="zh-CN"/>
        </w:rPr>
        <w:t>Clin</w:t>
      </w:r>
      <w:proofErr w:type="spellEnd"/>
      <w:r w:rsidRPr="005A51C0">
        <w:rPr>
          <w:rFonts w:ascii="Book Antiqua" w:eastAsia="宋体" w:hAnsi="Book Antiqua" w:cs="宋体"/>
          <w:i/>
          <w:iCs/>
          <w:color w:val="000000"/>
          <w:sz w:val="24"/>
          <w:szCs w:val="24"/>
          <w:lang w:val="en-US" w:eastAsia="zh-CN"/>
        </w:rPr>
        <w:t xml:space="preserve"> </w:t>
      </w:r>
      <w:proofErr w:type="spellStart"/>
      <w:r w:rsidRPr="005A51C0">
        <w:rPr>
          <w:rFonts w:ascii="Book Antiqua" w:eastAsia="宋体" w:hAnsi="Book Antiqua" w:cs="宋体"/>
          <w:i/>
          <w:iCs/>
          <w:color w:val="000000"/>
          <w:sz w:val="24"/>
          <w:szCs w:val="24"/>
          <w:lang w:val="en-US" w:eastAsia="zh-CN"/>
        </w:rPr>
        <w:t>Oncol</w:t>
      </w:r>
      <w:proofErr w:type="spellEnd"/>
      <w:r w:rsidRPr="005A51C0">
        <w:rPr>
          <w:rFonts w:ascii="Book Antiqua" w:eastAsia="宋体" w:hAnsi="Book Antiqua" w:cs="宋体"/>
          <w:color w:val="000000"/>
          <w:sz w:val="24"/>
          <w:szCs w:val="24"/>
          <w:lang w:val="en-US" w:eastAsia="zh-CN"/>
        </w:rPr>
        <w:t> 2013; </w:t>
      </w:r>
      <w:r w:rsidRPr="005A51C0">
        <w:rPr>
          <w:rFonts w:ascii="Book Antiqua" w:eastAsia="宋体" w:hAnsi="Book Antiqua" w:cs="宋体"/>
          <w:b/>
          <w:bCs/>
          <w:color w:val="000000"/>
          <w:sz w:val="24"/>
          <w:szCs w:val="24"/>
          <w:lang w:val="en-US" w:eastAsia="zh-CN"/>
        </w:rPr>
        <w:t>18</w:t>
      </w:r>
      <w:r w:rsidRPr="005A51C0">
        <w:rPr>
          <w:rFonts w:ascii="Book Antiqua" w:eastAsia="宋体" w:hAnsi="Book Antiqua" w:cs="宋体"/>
          <w:color w:val="000000"/>
          <w:sz w:val="24"/>
          <w:szCs w:val="24"/>
          <w:lang w:val="en-US" w:eastAsia="zh-CN"/>
        </w:rPr>
        <w:t>: 1032-1041 [PMID: 23132736 DOI: 10.1007/s10147-012-0493-6]</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43 </w:t>
      </w:r>
      <w:proofErr w:type="spellStart"/>
      <w:r w:rsidRPr="005A51C0">
        <w:rPr>
          <w:rFonts w:ascii="Book Antiqua" w:eastAsia="宋体" w:hAnsi="Book Antiqua" w:cs="宋体"/>
          <w:b/>
          <w:bCs/>
          <w:color w:val="000000"/>
          <w:sz w:val="24"/>
          <w:szCs w:val="24"/>
          <w:lang w:val="en-US" w:eastAsia="zh-CN"/>
        </w:rPr>
        <w:t>Kjaer-Frifeldt</w:t>
      </w:r>
      <w:proofErr w:type="spellEnd"/>
      <w:r w:rsidRPr="005A51C0">
        <w:rPr>
          <w:rFonts w:ascii="Book Antiqua" w:eastAsia="宋体" w:hAnsi="Book Antiqua" w:cs="宋体"/>
          <w:b/>
          <w:bCs/>
          <w:color w:val="000000"/>
          <w:sz w:val="24"/>
          <w:szCs w:val="24"/>
          <w:lang w:val="en-US" w:eastAsia="zh-CN"/>
        </w:rPr>
        <w:t xml:space="preserve"> S</w:t>
      </w:r>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Fredslund</w:t>
      </w:r>
      <w:proofErr w:type="spellEnd"/>
      <w:r w:rsidRPr="005A51C0">
        <w:rPr>
          <w:rFonts w:ascii="Book Antiqua" w:eastAsia="宋体" w:hAnsi="Book Antiqua" w:cs="宋体"/>
          <w:color w:val="000000"/>
          <w:sz w:val="24"/>
          <w:szCs w:val="24"/>
          <w:lang w:val="en-US" w:eastAsia="zh-CN"/>
        </w:rPr>
        <w:t xml:space="preserve"> R, </w:t>
      </w:r>
      <w:proofErr w:type="spellStart"/>
      <w:r w:rsidRPr="005A51C0">
        <w:rPr>
          <w:rFonts w:ascii="Book Antiqua" w:eastAsia="宋体" w:hAnsi="Book Antiqua" w:cs="宋体"/>
          <w:color w:val="000000"/>
          <w:sz w:val="24"/>
          <w:szCs w:val="24"/>
          <w:lang w:val="en-US" w:eastAsia="zh-CN"/>
        </w:rPr>
        <w:t>Lindebjerg</w:t>
      </w:r>
      <w:proofErr w:type="spellEnd"/>
      <w:r w:rsidRPr="005A51C0">
        <w:rPr>
          <w:rFonts w:ascii="Book Antiqua" w:eastAsia="宋体" w:hAnsi="Book Antiqua" w:cs="宋体"/>
          <w:color w:val="000000"/>
          <w:sz w:val="24"/>
          <w:szCs w:val="24"/>
          <w:lang w:val="en-US" w:eastAsia="zh-CN"/>
        </w:rPr>
        <w:t xml:space="preserve"> J, Hansen TF, Spindler KL, </w:t>
      </w:r>
      <w:proofErr w:type="spellStart"/>
      <w:r w:rsidRPr="005A51C0">
        <w:rPr>
          <w:rFonts w:ascii="Book Antiqua" w:eastAsia="宋体" w:hAnsi="Book Antiqua" w:cs="宋体"/>
          <w:color w:val="000000"/>
          <w:sz w:val="24"/>
          <w:szCs w:val="24"/>
          <w:lang w:val="en-US" w:eastAsia="zh-CN"/>
        </w:rPr>
        <w:t>Jakobsen</w:t>
      </w:r>
      <w:proofErr w:type="spellEnd"/>
      <w:r w:rsidRPr="005A51C0">
        <w:rPr>
          <w:rFonts w:ascii="Book Antiqua" w:eastAsia="宋体" w:hAnsi="Book Antiqua" w:cs="宋体"/>
          <w:color w:val="000000"/>
          <w:sz w:val="24"/>
          <w:szCs w:val="24"/>
          <w:lang w:val="en-US" w:eastAsia="zh-CN"/>
        </w:rPr>
        <w:t xml:space="preserve"> A</w:t>
      </w:r>
      <w:r w:rsidR="004A4942">
        <w:rPr>
          <w:rFonts w:ascii="Book Antiqua" w:eastAsia="宋体" w:hAnsi="Book Antiqua" w:cs="宋体" w:hint="eastAsia"/>
          <w:color w:val="000000"/>
          <w:sz w:val="24"/>
          <w:szCs w:val="24"/>
          <w:lang w:val="en-US" w:eastAsia="zh-CN"/>
        </w:rPr>
        <w:t>;</w:t>
      </w:r>
      <w:r w:rsidR="004A4942" w:rsidRPr="004A4942">
        <w:rPr>
          <w:rFonts w:ascii="Book Antiqua" w:hAnsi="Book Antiqua" w:cs="Arial"/>
          <w:sz w:val="24"/>
          <w:szCs w:val="24"/>
          <w:lang w:val="en-US" w:eastAsia="pt-BR"/>
        </w:rPr>
        <w:t xml:space="preserve"> </w:t>
      </w:r>
      <w:r w:rsidR="004A4942" w:rsidRPr="004155EB">
        <w:rPr>
          <w:rFonts w:ascii="Book Antiqua" w:hAnsi="Book Antiqua" w:cs="Arial"/>
          <w:sz w:val="24"/>
          <w:szCs w:val="24"/>
          <w:lang w:val="en-US" w:eastAsia="pt-BR"/>
        </w:rPr>
        <w:t>Danish Colorectal Cancer Group</w:t>
      </w:r>
      <w:r w:rsidRPr="005A51C0">
        <w:rPr>
          <w:rFonts w:ascii="Book Antiqua" w:eastAsia="宋体" w:hAnsi="Book Antiqua" w:cs="宋体"/>
          <w:color w:val="000000"/>
          <w:sz w:val="24"/>
          <w:szCs w:val="24"/>
          <w:lang w:val="en-US" w:eastAsia="zh-CN"/>
        </w:rPr>
        <w:t>. Prognostic importance of VEGF-A haplotype combinations in a stage II colon cancer population. </w:t>
      </w:r>
      <w:r w:rsidRPr="005A51C0">
        <w:rPr>
          <w:rFonts w:ascii="Book Antiqua" w:eastAsia="宋体" w:hAnsi="Book Antiqua" w:cs="宋体"/>
          <w:i/>
          <w:iCs/>
          <w:color w:val="000000"/>
          <w:sz w:val="24"/>
          <w:szCs w:val="24"/>
          <w:lang w:val="en-US" w:eastAsia="zh-CN"/>
        </w:rPr>
        <w:t>Pharmacogenomics</w:t>
      </w:r>
      <w:r w:rsidRPr="005A51C0">
        <w:rPr>
          <w:rFonts w:ascii="Book Antiqua" w:eastAsia="宋体" w:hAnsi="Book Antiqua" w:cs="宋体"/>
          <w:color w:val="000000"/>
          <w:sz w:val="24"/>
          <w:szCs w:val="24"/>
          <w:lang w:val="en-US" w:eastAsia="zh-CN"/>
        </w:rPr>
        <w:t> 2012; </w:t>
      </w:r>
      <w:r w:rsidRPr="005A51C0">
        <w:rPr>
          <w:rFonts w:ascii="Book Antiqua" w:eastAsia="宋体" w:hAnsi="Book Antiqua" w:cs="宋体"/>
          <w:b/>
          <w:bCs/>
          <w:color w:val="000000"/>
          <w:sz w:val="24"/>
          <w:szCs w:val="24"/>
          <w:lang w:val="en-US" w:eastAsia="zh-CN"/>
        </w:rPr>
        <w:t>13</w:t>
      </w:r>
      <w:r w:rsidRPr="005A51C0">
        <w:rPr>
          <w:rFonts w:ascii="Book Antiqua" w:eastAsia="宋体" w:hAnsi="Book Antiqua" w:cs="宋体"/>
          <w:color w:val="000000"/>
          <w:sz w:val="24"/>
          <w:szCs w:val="24"/>
          <w:lang w:val="en-US" w:eastAsia="zh-CN"/>
        </w:rPr>
        <w:t>: 763-770 [PMID: 22594508 DOI: 10.2217/pgs.12.38]</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44 </w:t>
      </w:r>
      <w:r w:rsidRPr="005A51C0">
        <w:rPr>
          <w:rFonts w:ascii="Book Antiqua" w:eastAsia="宋体" w:hAnsi="Book Antiqua" w:cs="宋体"/>
          <w:b/>
          <w:bCs/>
          <w:color w:val="000000"/>
          <w:sz w:val="24"/>
          <w:szCs w:val="24"/>
          <w:lang w:val="en-US" w:eastAsia="zh-CN"/>
        </w:rPr>
        <w:t>Jain L</w:t>
      </w:r>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Vargo</w:t>
      </w:r>
      <w:proofErr w:type="spellEnd"/>
      <w:r w:rsidRPr="005A51C0">
        <w:rPr>
          <w:rFonts w:ascii="Book Antiqua" w:eastAsia="宋体" w:hAnsi="Book Antiqua" w:cs="宋体"/>
          <w:color w:val="000000"/>
          <w:sz w:val="24"/>
          <w:szCs w:val="24"/>
          <w:lang w:val="en-US" w:eastAsia="zh-CN"/>
        </w:rPr>
        <w:t xml:space="preserve"> CA, </w:t>
      </w:r>
      <w:proofErr w:type="spellStart"/>
      <w:r w:rsidRPr="005A51C0">
        <w:rPr>
          <w:rFonts w:ascii="Book Antiqua" w:eastAsia="宋体" w:hAnsi="Book Antiqua" w:cs="宋体"/>
          <w:color w:val="000000"/>
          <w:sz w:val="24"/>
          <w:szCs w:val="24"/>
          <w:lang w:val="en-US" w:eastAsia="zh-CN"/>
        </w:rPr>
        <w:t>Danesi</w:t>
      </w:r>
      <w:proofErr w:type="spellEnd"/>
      <w:r w:rsidRPr="005A51C0">
        <w:rPr>
          <w:rFonts w:ascii="Book Antiqua" w:eastAsia="宋体" w:hAnsi="Book Antiqua" w:cs="宋体"/>
          <w:color w:val="000000"/>
          <w:sz w:val="24"/>
          <w:szCs w:val="24"/>
          <w:lang w:val="en-US" w:eastAsia="zh-CN"/>
        </w:rPr>
        <w:t xml:space="preserve"> R, </w:t>
      </w:r>
      <w:proofErr w:type="spellStart"/>
      <w:r w:rsidRPr="005A51C0">
        <w:rPr>
          <w:rFonts w:ascii="Book Antiqua" w:eastAsia="宋体" w:hAnsi="Book Antiqua" w:cs="宋体"/>
          <w:color w:val="000000"/>
          <w:sz w:val="24"/>
          <w:szCs w:val="24"/>
          <w:lang w:val="en-US" w:eastAsia="zh-CN"/>
        </w:rPr>
        <w:t>Sissung</w:t>
      </w:r>
      <w:proofErr w:type="spellEnd"/>
      <w:r w:rsidRPr="005A51C0">
        <w:rPr>
          <w:rFonts w:ascii="Book Antiqua" w:eastAsia="宋体" w:hAnsi="Book Antiqua" w:cs="宋体"/>
          <w:color w:val="000000"/>
          <w:sz w:val="24"/>
          <w:szCs w:val="24"/>
          <w:lang w:val="en-US" w:eastAsia="zh-CN"/>
        </w:rPr>
        <w:t xml:space="preserve"> TM, Price DK, </w:t>
      </w:r>
      <w:proofErr w:type="spellStart"/>
      <w:r w:rsidRPr="005A51C0">
        <w:rPr>
          <w:rFonts w:ascii="Book Antiqua" w:eastAsia="宋体" w:hAnsi="Book Antiqua" w:cs="宋体"/>
          <w:color w:val="000000"/>
          <w:sz w:val="24"/>
          <w:szCs w:val="24"/>
          <w:lang w:val="en-US" w:eastAsia="zh-CN"/>
        </w:rPr>
        <w:t>Venzon</w:t>
      </w:r>
      <w:proofErr w:type="spellEnd"/>
      <w:r w:rsidRPr="005A51C0">
        <w:rPr>
          <w:rFonts w:ascii="Book Antiqua" w:eastAsia="宋体" w:hAnsi="Book Antiqua" w:cs="宋体"/>
          <w:color w:val="000000"/>
          <w:sz w:val="24"/>
          <w:szCs w:val="24"/>
          <w:lang w:val="en-US" w:eastAsia="zh-CN"/>
        </w:rPr>
        <w:t xml:space="preserve"> D, </w:t>
      </w:r>
      <w:proofErr w:type="spellStart"/>
      <w:r w:rsidRPr="005A51C0">
        <w:rPr>
          <w:rFonts w:ascii="Book Antiqua" w:eastAsia="宋体" w:hAnsi="Book Antiqua" w:cs="宋体"/>
          <w:color w:val="000000"/>
          <w:sz w:val="24"/>
          <w:szCs w:val="24"/>
          <w:lang w:val="en-US" w:eastAsia="zh-CN"/>
        </w:rPr>
        <w:t>Venitz</w:t>
      </w:r>
      <w:proofErr w:type="spellEnd"/>
      <w:r w:rsidRPr="005A51C0">
        <w:rPr>
          <w:rFonts w:ascii="Book Antiqua" w:eastAsia="宋体" w:hAnsi="Book Antiqua" w:cs="宋体"/>
          <w:color w:val="000000"/>
          <w:sz w:val="24"/>
          <w:szCs w:val="24"/>
          <w:lang w:val="en-US" w:eastAsia="zh-CN"/>
        </w:rPr>
        <w:t xml:space="preserve"> J, </w:t>
      </w:r>
      <w:proofErr w:type="spellStart"/>
      <w:r w:rsidRPr="005A51C0">
        <w:rPr>
          <w:rFonts w:ascii="Book Antiqua" w:eastAsia="宋体" w:hAnsi="Book Antiqua" w:cs="宋体"/>
          <w:color w:val="000000"/>
          <w:sz w:val="24"/>
          <w:szCs w:val="24"/>
          <w:lang w:val="en-US" w:eastAsia="zh-CN"/>
        </w:rPr>
        <w:t>Figg</w:t>
      </w:r>
      <w:proofErr w:type="spellEnd"/>
      <w:r w:rsidRPr="005A51C0">
        <w:rPr>
          <w:rFonts w:ascii="Book Antiqua" w:eastAsia="宋体" w:hAnsi="Book Antiqua" w:cs="宋体"/>
          <w:color w:val="000000"/>
          <w:sz w:val="24"/>
          <w:szCs w:val="24"/>
          <w:lang w:val="en-US" w:eastAsia="zh-CN"/>
        </w:rPr>
        <w:t xml:space="preserve"> WD. </w:t>
      </w:r>
      <w:proofErr w:type="gramStart"/>
      <w:r w:rsidRPr="005A51C0">
        <w:rPr>
          <w:rFonts w:ascii="Book Antiqua" w:eastAsia="宋体" w:hAnsi="Book Antiqua" w:cs="宋体"/>
          <w:color w:val="000000"/>
          <w:sz w:val="24"/>
          <w:szCs w:val="24"/>
          <w:lang w:val="en-US" w:eastAsia="zh-CN"/>
        </w:rPr>
        <w:t>The role of vascular endothelial growth factor SNPs as predictive and prognostic markers for major solid tumors.</w:t>
      </w:r>
      <w:proofErr w:type="gramEnd"/>
      <w:r w:rsidRPr="005A51C0">
        <w:rPr>
          <w:rFonts w:ascii="Book Antiqua" w:eastAsia="宋体" w:hAnsi="Book Antiqua" w:cs="宋体"/>
          <w:color w:val="000000"/>
          <w:sz w:val="24"/>
          <w:szCs w:val="24"/>
          <w:lang w:val="en-US" w:eastAsia="zh-CN"/>
        </w:rPr>
        <w:t> </w:t>
      </w:r>
      <w:proofErr w:type="spellStart"/>
      <w:r w:rsidRPr="005A51C0">
        <w:rPr>
          <w:rFonts w:ascii="Book Antiqua" w:eastAsia="宋体" w:hAnsi="Book Antiqua" w:cs="宋体"/>
          <w:i/>
          <w:iCs/>
          <w:color w:val="000000"/>
          <w:sz w:val="24"/>
          <w:szCs w:val="24"/>
          <w:lang w:val="en-US" w:eastAsia="zh-CN"/>
        </w:rPr>
        <w:t>Mol</w:t>
      </w:r>
      <w:proofErr w:type="spellEnd"/>
      <w:r w:rsidRPr="005A51C0">
        <w:rPr>
          <w:rFonts w:ascii="Book Antiqua" w:eastAsia="宋体" w:hAnsi="Book Antiqua" w:cs="宋体"/>
          <w:i/>
          <w:iCs/>
          <w:color w:val="000000"/>
          <w:sz w:val="24"/>
          <w:szCs w:val="24"/>
          <w:lang w:val="en-US" w:eastAsia="zh-CN"/>
        </w:rPr>
        <w:t xml:space="preserve"> Cancer </w:t>
      </w:r>
      <w:proofErr w:type="spellStart"/>
      <w:r w:rsidRPr="005A51C0">
        <w:rPr>
          <w:rFonts w:ascii="Book Antiqua" w:eastAsia="宋体" w:hAnsi="Book Antiqua" w:cs="宋体"/>
          <w:i/>
          <w:iCs/>
          <w:color w:val="000000"/>
          <w:sz w:val="24"/>
          <w:szCs w:val="24"/>
          <w:lang w:val="en-US" w:eastAsia="zh-CN"/>
        </w:rPr>
        <w:t>Ther</w:t>
      </w:r>
      <w:proofErr w:type="spellEnd"/>
      <w:r w:rsidRPr="005A51C0">
        <w:rPr>
          <w:rFonts w:ascii="Book Antiqua" w:eastAsia="宋体" w:hAnsi="Book Antiqua" w:cs="宋体"/>
          <w:color w:val="000000"/>
          <w:sz w:val="24"/>
          <w:szCs w:val="24"/>
          <w:lang w:val="en-US" w:eastAsia="zh-CN"/>
        </w:rPr>
        <w:t> 2009; </w:t>
      </w:r>
      <w:r w:rsidRPr="005A51C0">
        <w:rPr>
          <w:rFonts w:ascii="Book Antiqua" w:eastAsia="宋体" w:hAnsi="Book Antiqua" w:cs="宋体"/>
          <w:b/>
          <w:bCs/>
          <w:color w:val="000000"/>
          <w:sz w:val="24"/>
          <w:szCs w:val="24"/>
          <w:lang w:val="en-US" w:eastAsia="zh-CN"/>
        </w:rPr>
        <w:t>8</w:t>
      </w:r>
      <w:r w:rsidRPr="005A51C0">
        <w:rPr>
          <w:rFonts w:ascii="Book Antiqua" w:eastAsia="宋体" w:hAnsi="Book Antiqua" w:cs="宋体"/>
          <w:color w:val="000000"/>
          <w:sz w:val="24"/>
          <w:szCs w:val="24"/>
          <w:lang w:val="en-US" w:eastAsia="zh-CN"/>
        </w:rPr>
        <w:t>: 2496-2508 [PMID: 19755511 DOI: 10.1158/1535-7163.MCT-09-0302]</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45 </w:t>
      </w:r>
      <w:r w:rsidRPr="005A51C0">
        <w:rPr>
          <w:rFonts w:ascii="Book Antiqua" w:eastAsia="宋体" w:hAnsi="Book Antiqua" w:cs="宋体"/>
          <w:b/>
          <w:bCs/>
          <w:color w:val="000000"/>
          <w:sz w:val="24"/>
          <w:szCs w:val="24"/>
          <w:lang w:val="en-US" w:eastAsia="zh-CN"/>
        </w:rPr>
        <w:t>Rollin J</w:t>
      </w:r>
      <w:r w:rsidRPr="005A51C0">
        <w:rPr>
          <w:rFonts w:ascii="Book Antiqua" w:eastAsia="宋体" w:hAnsi="Book Antiqua" w:cs="宋体"/>
          <w:color w:val="000000"/>
          <w:sz w:val="24"/>
          <w:szCs w:val="24"/>
          <w:lang w:val="en-US" w:eastAsia="zh-CN"/>
        </w:rPr>
        <w:t xml:space="preserve">, </w:t>
      </w:r>
      <w:proofErr w:type="spellStart"/>
      <w:r w:rsidRPr="005A51C0">
        <w:rPr>
          <w:rFonts w:ascii="Book Antiqua" w:eastAsia="宋体" w:hAnsi="Book Antiqua" w:cs="宋体"/>
          <w:color w:val="000000"/>
          <w:sz w:val="24"/>
          <w:szCs w:val="24"/>
          <w:lang w:val="en-US" w:eastAsia="zh-CN"/>
        </w:rPr>
        <w:t>Payancé</w:t>
      </w:r>
      <w:proofErr w:type="spellEnd"/>
      <w:r w:rsidRPr="005A51C0">
        <w:rPr>
          <w:rFonts w:ascii="Book Antiqua" w:eastAsia="宋体" w:hAnsi="Book Antiqua" w:cs="宋体"/>
          <w:color w:val="000000"/>
          <w:sz w:val="24"/>
          <w:szCs w:val="24"/>
          <w:lang w:val="en-US" w:eastAsia="zh-CN"/>
        </w:rPr>
        <w:t xml:space="preserve"> A, </w:t>
      </w:r>
      <w:proofErr w:type="spellStart"/>
      <w:r w:rsidRPr="005A51C0">
        <w:rPr>
          <w:rFonts w:ascii="Book Antiqua" w:eastAsia="宋体" w:hAnsi="Book Antiqua" w:cs="宋体"/>
          <w:color w:val="000000"/>
          <w:sz w:val="24"/>
          <w:szCs w:val="24"/>
          <w:lang w:val="en-US" w:eastAsia="zh-CN"/>
        </w:rPr>
        <w:t>Gouilleux-Gruart</w:t>
      </w:r>
      <w:proofErr w:type="spellEnd"/>
      <w:r w:rsidRPr="005A51C0">
        <w:rPr>
          <w:rFonts w:ascii="Book Antiqua" w:eastAsia="宋体" w:hAnsi="Book Antiqua" w:cs="宋体"/>
          <w:color w:val="000000"/>
          <w:sz w:val="24"/>
          <w:szCs w:val="24"/>
          <w:lang w:val="en-US" w:eastAsia="zh-CN"/>
        </w:rPr>
        <w:t xml:space="preserve"> V, </w:t>
      </w:r>
      <w:proofErr w:type="spellStart"/>
      <w:r w:rsidRPr="005A51C0">
        <w:rPr>
          <w:rFonts w:ascii="Book Antiqua" w:eastAsia="宋体" w:hAnsi="Book Antiqua" w:cs="宋体"/>
          <w:color w:val="000000"/>
          <w:sz w:val="24"/>
          <w:szCs w:val="24"/>
          <w:lang w:val="en-US" w:eastAsia="zh-CN"/>
        </w:rPr>
        <w:t>Boisdron</w:t>
      </w:r>
      <w:proofErr w:type="spellEnd"/>
      <w:r w:rsidRPr="005A51C0">
        <w:rPr>
          <w:rFonts w:ascii="Book Antiqua" w:eastAsia="宋体" w:hAnsi="Book Antiqua" w:cs="宋体"/>
          <w:color w:val="000000"/>
          <w:sz w:val="24"/>
          <w:szCs w:val="24"/>
          <w:lang w:val="en-US" w:eastAsia="zh-CN"/>
        </w:rPr>
        <w:t xml:space="preserve">-Celle M, Azzopardi N, Morel A, Gruel Y, </w:t>
      </w:r>
      <w:proofErr w:type="spellStart"/>
      <w:r w:rsidRPr="005A51C0">
        <w:rPr>
          <w:rFonts w:ascii="Book Antiqua" w:eastAsia="宋体" w:hAnsi="Book Antiqua" w:cs="宋体"/>
          <w:color w:val="000000"/>
          <w:sz w:val="24"/>
          <w:szCs w:val="24"/>
          <w:lang w:val="en-US" w:eastAsia="zh-CN"/>
        </w:rPr>
        <w:t>Paintaud</w:t>
      </w:r>
      <w:proofErr w:type="spellEnd"/>
      <w:r w:rsidRPr="005A51C0">
        <w:rPr>
          <w:rFonts w:ascii="Book Antiqua" w:eastAsia="宋体" w:hAnsi="Book Antiqua" w:cs="宋体"/>
          <w:color w:val="000000"/>
          <w:sz w:val="24"/>
          <w:szCs w:val="24"/>
          <w:lang w:val="en-US" w:eastAsia="zh-CN"/>
        </w:rPr>
        <w:t xml:space="preserve"> G, </w:t>
      </w:r>
      <w:proofErr w:type="spellStart"/>
      <w:r w:rsidRPr="005A51C0">
        <w:rPr>
          <w:rFonts w:ascii="Book Antiqua" w:eastAsia="宋体" w:hAnsi="Book Antiqua" w:cs="宋体"/>
          <w:color w:val="000000"/>
          <w:sz w:val="24"/>
          <w:szCs w:val="24"/>
          <w:lang w:val="en-US" w:eastAsia="zh-CN"/>
        </w:rPr>
        <w:t>Gamelin</w:t>
      </w:r>
      <w:proofErr w:type="spellEnd"/>
      <w:r w:rsidRPr="005A51C0">
        <w:rPr>
          <w:rFonts w:ascii="Book Antiqua" w:eastAsia="宋体" w:hAnsi="Book Antiqua" w:cs="宋体"/>
          <w:color w:val="000000"/>
          <w:sz w:val="24"/>
          <w:szCs w:val="24"/>
          <w:lang w:val="en-US" w:eastAsia="zh-CN"/>
        </w:rPr>
        <w:t xml:space="preserve"> E, </w:t>
      </w:r>
      <w:proofErr w:type="spellStart"/>
      <w:r w:rsidRPr="005A51C0">
        <w:rPr>
          <w:rFonts w:ascii="Book Antiqua" w:eastAsia="宋体" w:hAnsi="Book Antiqua" w:cs="宋体"/>
          <w:color w:val="000000"/>
          <w:sz w:val="24"/>
          <w:szCs w:val="24"/>
          <w:lang w:val="en-US" w:eastAsia="zh-CN"/>
        </w:rPr>
        <w:t>Watier</w:t>
      </w:r>
      <w:proofErr w:type="spellEnd"/>
      <w:r w:rsidRPr="005A51C0">
        <w:rPr>
          <w:rFonts w:ascii="Book Antiqua" w:eastAsia="宋体" w:hAnsi="Book Antiqua" w:cs="宋体"/>
          <w:color w:val="000000"/>
          <w:sz w:val="24"/>
          <w:szCs w:val="24"/>
          <w:lang w:val="en-US" w:eastAsia="zh-CN"/>
        </w:rPr>
        <w:t xml:space="preserve"> H, </w:t>
      </w:r>
      <w:proofErr w:type="spellStart"/>
      <w:r w:rsidRPr="005A51C0">
        <w:rPr>
          <w:rFonts w:ascii="Book Antiqua" w:eastAsia="宋体" w:hAnsi="Book Antiqua" w:cs="宋体"/>
          <w:color w:val="000000"/>
          <w:sz w:val="24"/>
          <w:szCs w:val="24"/>
          <w:lang w:val="en-US" w:eastAsia="zh-CN"/>
        </w:rPr>
        <w:t>Lecomte</w:t>
      </w:r>
      <w:proofErr w:type="spellEnd"/>
      <w:r w:rsidRPr="005A51C0">
        <w:rPr>
          <w:rFonts w:ascii="Book Antiqua" w:eastAsia="宋体" w:hAnsi="Book Antiqua" w:cs="宋体"/>
          <w:color w:val="000000"/>
          <w:sz w:val="24"/>
          <w:szCs w:val="24"/>
          <w:lang w:val="en-US" w:eastAsia="zh-CN"/>
        </w:rPr>
        <w:t xml:space="preserve"> T. Significant effect of VEGFA polymorphisms on the clinical outcome of metastatic colorectal cancer patients treated with FOLFIRI-</w:t>
      </w:r>
      <w:proofErr w:type="spellStart"/>
      <w:r w:rsidRPr="005A51C0">
        <w:rPr>
          <w:rFonts w:ascii="Book Antiqua" w:eastAsia="宋体" w:hAnsi="Book Antiqua" w:cs="宋体"/>
          <w:color w:val="000000"/>
          <w:sz w:val="24"/>
          <w:szCs w:val="24"/>
          <w:lang w:val="en-US" w:eastAsia="zh-CN"/>
        </w:rPr>
        <w:t>cetuximab</w:t>
      </w:r>
      <w:proofErr w:type="spellEnd"/>
      <w:r w:rsidRPr="005A51C0">
        <w:rPr>
          <w:rFonts w:ascii="Book Antiqua" w:eastAsia="宋体" w:hAnsi="Book Antiqua" w:cs="宋体"/>
          <w:color w:val="000000"/>
          <w:sz w:val="24"/>
          <w:szCs w:val="24"/>
          <w:lang w:val="en-US" w:eastAsia="zh-CN"/>
        </w:rPr>
        <w:t>. </w:t>
      </w:r>
      <w:r w:rsidRPr="005A51C0">
        <w:rPr>
          <w:rFonts w:ascii="Book Antiqua" w:eastAsia="宋体" w:hAnsi="Book Antiqua" w:cs="宋体"/>
          <w:i/>
          <w:iCs/>
          <w:color w:val="000000"/>
          <w:sz w:val="24"/>
          <w:szCs w:val="24"/>
          <w:lang w:val="en-US" w:eastAsia="zh-CN"/>
        </w:rPr>
        <w:t>Pharmacogenomics</w:t>
      </w:r>
      <w:r w:rsidRPr="005A51C0">
        <w:rPr>
          <w:rFonts w:ascii="Book Antiqua" w:eastAsia="宋体" w:hAnsi="Book Antiqua" w:cs="宋体"/>
          <w:color w:val="000000"/>
          <w:sz w:val="24"/>
          <w:szCs w:val="24"/>
          <w:lang w:val="en-US" w:eastAsia="zh-CN"/>
        </w:rPr>
        <w:t> 2015; </w:t>
      </w:r>
      <w:r w:rsidRPr="005A51C0">
        <w:rPr>
          <w:rFonts w:ascii="Book Antiqua" w:eastAsia="宋体" w:hAnsi="Book Antiqua" w:cs="宋体"/>
          <w:b/>
          <w:bCs/>
          <w:color w:val="000000"/>
          <w:sz w:val="24"/>
          <w:szCs w:val="24"/>
          <w:lang w:val="en-US" w:eastAsia="zh-CN"/>
        </w:rPr>
        <w:t>16</w:t>
      </w:r>
      <w:r w:rsidRPr="005A51C0">
        <w:rPr>
          <w:rFonts w:ascii="Book Antiqua" w:eastAsia="宋体" w:hAnsi="Book Antiqua" w:cs="宋体"/>
          <w:color w:val="000000"/>
          <w:sz w:val="24"/>
          <w:szCs w:val="24"/>
          <w:lang w:val="en-US" w:eastAsia="zh-CN"/>
        </w:rPr>
        <w:t>: 2035-2043 [PMID: 26615857 DOI: 10.2217/pgs.15.139]</w:t>
      </w:r>
    </w:p>
    <w:p w:rsidR="005A51C0" w:rsidRPr="005A51C0" w:rsidRDefault="005A51C0" w:rsidP="005A51C0">
      <w:pPr>
        <w:spacing w:after="0" w:line="360" w:lineRule="auto"/>
        <w:jc w:val="both"/>
        <w:rPr>
          <w:rFonts w:ascii="Book Antiqua" w:eastAsia="宋体" w:hAnsi="Book Antiqua" w:cs="宋体"/>
          <w:color w:val="000000"/>
          <w:sz w:val="24"/>
          <w:szCs w:val="24"/>
          <w:lang w:val="en-US" w:eastAsia="zh-CN"/>
        </w:rPr>
      </w:pPr>
      <w:r w:rsidRPr="005A51C0">
        <w:rPr>
          <w:rFonts w:ascii="Book Antiqua" w:eastAsia="宋体" w:hAnsi="Book Antiqua" w:cs="宋体"/>
          <w:color w:val="000000"/>
          <w:sz w:val="24"/>
          <w:szCs w:val="24"/>
          <w:lang w:val="en-US" w:eastAsia="zh-CN"/>
        </w:rPr>
        <w:t>46 </w:t>
      </w:r>
      <w:r w:rsidRPr="005A51C0">
        <w:rPr>
          <w:rFonts w:ascii="Book Antiqua" w:eastAsia="宋体" w:hAnsi="Book Antiqua" w:cs="宋体"/>
          <w:b/>
          <w:bCs/>
          <w:color w:val="000000"/>
          <w:sz w:val="24"/>
          <w:szCs w:val="24"/>
          <w:lang w:val="en-US" w:eastAsia="zh-CN"/>
        </w:rPr>
        <w:t>Wang L</w:t>
      </w:r>
      <w:r w:rsidRPr="005A51C0">
        <w:rPr>
          <w:rFonts w:ascii="Book Antiqua" w:eastAsia="宋体" w:hAnsi="Book Antiqua" w:cs="宋体"/>
          <w:color w:val="000000"/>
          <w:sz w:val="24"/>
          <w:szCs w:val="24"/>
          <w:lang w:val="en-US" w:eastAsia="zh-CN"/>
        </w:rPr>
        <w:t>, Ji S, Cheng Z. Association between Polymorphisms in Vascular Endothelial Growth Factor Gene and Response to Chemotherapies in Colorectal Cancer: A Meta-Analysis. </w:t>
      </w:r>
      <w:proofErr w:type="spellStart"/>
      <w:r w:rsidRPr="005A51C0">
        <w:rPr>
          <w:rFonts w:ascii="Book Antiqua" w:eastAsia="宋体" w:hAnsi="Book Antiqua" w:cs="宋体"/>
          <w:i/>
          <w:iCs/>
          <w:color w:val="000000"/>
          <w:sz w:val="24"/>
          <w:szCs w:val="24"/>
          <w:lang w:val="en-US" w:eastAsia="zh-CN"/>
        </w:rPr>
        <w:t>PLoS</w:t>
      </w:r>
      <w:proofErr w:type="spellEnd"/>
      <w:r w:rsidRPr="005A51C0">
        <w:rPr>
          <w:rFonts w:ascii="Book Antiqua" w:eastAsia="宋体" w:hAnsi="Book Antiqua" w:cs="宋体"/>
          <w:i/>
          <w:iCs/>
          <w:color w:val="000000"/>
          <w:sz w:val="24"/>
          <w:szCs w:val="24"/>
          <w:lang w:val="en-US" w:eastAsia="zh-CN"/>
        </w:rPr>
        <w:t xml:space="preserve"> One</w:t>
      </w:r>
      <w:r w:rsidRPr="005A51C0">
        <w:rPr>
          <w:rFonts w:ascii="Book Antiqua" w:eastAsia="宋体" w:hAnsi="Book Antiqua" w:cs="宋体"/>
          <w:color w:val="000000"/>
          <w:sz w:val="24"/>
          <w:szCs w:val="24"/>
          <w:lang w:val="en-US" w:eastAsia="zh-CN"/>
        </w:rPr>
        <w:t> 2015; </w:t>
      </w:r>
      <w:r w:rsidRPr="005A51C0">
        <w:rPr>
          <w:rFonts w:ascii="Book Antiqua" w:eastAsia="宋体" w:hAnsi="Book Antiqua" w:cs="宋体"/>
          <w:b/>
          <w:bCs/>
          <w:color w:val="000000"/>
          <w:sz w:val="24"/>
          <w:szCs w:val="24"/>
          <w:lang w:val="en-US" w:eastAsia="zh-CN"/>
        </w:rPr>
        <w:t>10</w:t>
      </w:r>
      <w:r w:rsidRPr="005A51C0">
        <w:rPr>
          <w:rFonts w:ascii="Book Antiqua" w:eastAsia="宋体" w:hAnsi="Book Antiqua" w:cs="宋体"/>
          <w:color w:val="000000"/>
          <w:sz w:val="24"/>
          <w:szCs w:val="24"/>
          <w:lang w:val="en-US" w:eastAsia="zh-CN"/>
        </w:rPr>
        <w:t>: e0126619 [PMID: 25955730 DOI: 10.1371/journal.pone.0126619]</w:t>
      </w:r>
    </w:p>
    <w:p w:rsidR="00206EC7" w:rsidRDefault="00206EC7" w:rsidP="00D5344C">
      <w:pPr>
        <w:adjustRightInd w:val="0"/>
        <w:snapToGrid w:val="0"/>
        <w:spacing w:after="0" w:line="360" w:lineRule="auto"/>
        <w:jc w:val="both"/>
        <w:rPr>
          <w:rFonts w:ascii="Book Antiqua" w:hAnsi="Book Antiqua" w:cs="Arial"/>
          <w:b/>
          <w:sz w:val="24"/>
          <w:szCs w:val="24"/>
          <w:lang w:val="en-US" w:eastAsia="zh-CN"/>
        </w:rPr>
      </w:pPr>
    </w:p>
    <w:p w:rsidR="004A4942" w:rsidRPr="00BC0909" w:rsidRDefault="004A4942" w:rsidP="004A4942">
      <w:pPr>
        <w:wordWrap w:val="0"/>
        <w:spacing w:line="360" w:lineRule="auto"/>
        <w:jc w:val="right"/>
        <w:rPr>
          <w:rFonts w:ascii="Book Antiqua" w:hAnsi="Book Antiqua"/>
          <w:b/>
          <w:bCs/>
          <w:color w:val="000000"/>
          <w:sz w:val="24"/>
        </w:rPr>
      </w:pPr>
      <w:r w:rsidRPr="00BC0909">
        <w:rPr>
          <w:rFonts w:ascii="Book Antiqua" w:hAnsi="Book Antiqua"/>
          <w:b/>
          <w:bCs/>
          <w:color w:val="000000"/>
          <w:sz w:val="24"/>
        </w:rPr>
        <w:t>P-</w:t>
      </w:r>
      <w:r>
        <w:rPr>
          <w:rFonts w:ascii="Book Antiqua" w:hAnsi="Book Antiqua" w:hint="eastAsia"/>
          <w:b/>
          <w:bCs/>
          <w:color w:val="000000"/>
          <w:sz w:val="24"/>
        </w:rPr>
        <w:t xml:space="preserve"> </w:t>
      </w:r>
      <w:r w:rsidRPr="00BC0909">
        <w:rPr>
          <w:rFonts w:ascii="Book Antiqua" w:hAnsi="Book Antiqua"/>
          <w:b/>
          <w:bCs/>
          <w:color w:val="000000"/>
          <w:sz w:val="24"/>
        </w:rPr>
        <w:t xml:space="preserve">Reviewer: </w:t>
      </w:r>
      <w:r w:rsidRPr="004A4942">
        <w:rPr>
          <w:rFonts w:ascii="Book Antiqua" w:hAnsi="Book Antiqua"/>
          <w:color w:val="000000"/>
          <w:sz w:val="24"/>
          <w:lang w:eastAsia="zh-CN"/>
        </w:rPr>
        <w:t>Kobayashi</w:t>
      </w:r>
      <w:r>
        <w:rPr>
          <w:rFonts w:ascii="Book Antiqua" w:hAnsi="Book Antiqua" w:hint="eastAsia"/>
          <w:color w:val="000000"/>
          <w:sz w:val="24"/>
          <w:lang w:eastAsia="zh-CN"/>
        </w:rPr>
        <w:t xml:space="preserve"> </w:t>
      </w:r>
      <w:r w:rsidRPr="004A4942">
        <w:rPr>
          <w:rFonts w:ascii="Book Antiqua" w:hAnsi="Book Antiqua"/>
          <w:color w:val="000000"/>
          <w:sz w:val="24"/>
          <w:lang w:eastAsia="zh-CN"/>
        </w:rPr>
        <w:t>T</w:t>
      </w:r>
      <w:r w:rsidRPr="004A4942">
        <w:rPr>
          <w:rFonts w:ascii="Book Antiqua" w:hAnsi="Book Antiqua" w:hint="eastAsia"/>
          <w:color w:val="000000"/>
          <w:sz w:val="24"/>
          <w:lang w:eastAsia="zh-CN"/>
        </w:rPr>
        <w:t xml:space="preserve">, </w:t>
      </w:r>
      <w:r>
        <w:rPr>
          <w:rFonts w:ascii="Book Antiqua" w:hAnsi="Book Antiqua"/>
          <w:color w:val="000000"/>
          <w:sz w:val="24"/>
          <w:lang w:eastAsia="zh-CN"/>
        </w:rPr>
        <w:t>Rastogi</w:t>
      </w:r>
      <w:r w:rsidRPr="004A4942">
        <w:rPr>
          <w:rFonts w:ascii="Book Antiqua" w:hAnsi="Book Antiqua"/>
          <w:color w:val="000000"/>
          <w:sz w:val="24"/>
          <w:lang w:eastAsia="zh-CN"/>
        </w:rPr>
        <w:t xml:space="preserve"> A</w:t>
      </w:r>
      <w:r>
        <w:rPr>
          <w:rFonts w:ascii="Verdana" w:hAnsi="Verdana" w:hint="eastAsia"/>
          <w:color w:val="000000"/>
          <w:sz w:val="17"/>
          <w:szCs w:val="17"/>
          <w:shd w:val="clear" w:color="auto" w:fill="FFFFFF"/>
          <w:lang w:eastAsia="zh-CN"/>
        </w:rPr>
        <w:t xml:space="preserve"> </w:t>
      </w:r>
      <w:r w:rsidRPr="00BC0909">
        <w:rPr>
          <w:rFonts w:ascii="Book Antiqua" w:hAnsi="Book Antiqua"/>
          <w:b/>
          <w:bCs/>
          <w:color w:val="000000"/>
          <w:sz w:val="24"/>
        </w:rPr>
        <w:t>S-</w:t>
      </w:r>
      <w:r>
        <w:rPr>
          <w:rFonts w:ascii="Book Antiqua" w:hAnsi="Book Antiqua" w:hint="eastAsia"/>
          <w:b/>
          <w:bCs/>
          <w:color w:val="000000"/>
          <w:sz w:val="24"/>
        </w:rPr>
        <w:t xml:space="preserve"> </w:t>
      </w:r>
      <w:r w:rsidRPr="00BC0909">
        <w:rPr>
          <w:rFonts w:ascii="Book Antiqua" w:hAnsi="Book Antiqua"/>
          <w:b/>
          <w:bCs/>
          <w:color w:val="000000"/>
          <w:sz w:val="24"/>
        </w:rPr>
        <w:t>Editor:</w:t>
      </w:r>
      <w:r w:rsidRPr="00BC0909">
        <w:rPr>
          <w:rFonts w:ascii="Book Antiqua" w:hAnsi="Book Antiqua"/>
          <w:color w:val="000000"/>
          <w:sz w:val="24"/>
        </w:rPr>
        <w:t xml:space="preserve"> </w:t>
      </w:r>
      <w:r>
        <w:rPr>
          <w:rFonts w:ascii="Book Antiqua" w:hAnsi="Book Antiqua" w:hint="eastAsia"/>
          <w:color w:val="000000"/>
          <w:sz w:val="24"/>
          <w:lang w:eastAsia="zh-CN"/>
        </w:rPr>
        <w:t xml:space="preserve">Song XX </w:t>
      </w:r>
      <w:r w:rsidRPr="00BC0909">
        <w:rPr>
          <w:rFonts w:ascii="Book Antiqua" w:hAnsi="Book Antiqua"/>
          <w:b/>
          <w:bCs/>
          <w:color w:val="000000"/>
          <w:sz w:val="24"/>
        </w:rPr>
        <w:t>L-</w:t>
      </w:r>
      <w:r>
        <w:rPr>
          <w:rFonts w:ascii="Book Antiqua" w:hAnsi="Book Antiqua" w:hint="eastAsia"/>
          <w:b/>
          <w:bCs/>
          <w:color w:val="000000"/>
          <w:sz w:val="24"/>
        </w:rPr>
        <w:t xml:space="preserve"> </w:t>
      </w:r>
      <w:r w:rsidRPr="00BC0909">
        <w:rPr>
          <w:rFonts w:ascii="Book Antiqua" w:hAnsi="Book Antiqua"/>
          <w:b/>
          <w:bCs/>
          <w:color w:val="000000"/>
          <w:sz w:val="24"/>
        </w:rPr>
        <w:t>Editor:</w:t>
      </w:r>
      <w:r>
        <w:rPr>
          <w:rFonts w:ascii="Book Antiqua" w:hAnsi="Book Antiqua" w:hint="eastAsia"/>
          <w:color w:val="000000"/>
          <w:sz w:val="24"/>
        </w:rPr>
        <w:t xml:space="preserve"> </w:t>
      </w:r>
      <w:r w:rsidRPr="00BC0909">
        <w:rPr>
          <w:rFonts w:ascii="Book Antiqua" w:hAnsi="Book Antiqua"/>
          <w:b/>
          <w:bCs/>
          <w:color w:val="000000"/>
          <w:sz w:val="24"/>
        </w:rPr>
        <w:t>E-</w:t>
      </w:r>
      <w:r>
        <w:rPr>
          <w:rFonts w:ascii="Book Antiqua" w:hAnsi="Book Antiqua" w:hint="eastAsia"/>
          <w:b/>
          <w:bCs/>
          <w:color w:val="000000"/>
          <w:sz w:val="24"/>
        </w:rPr>
        <w:t xml:space="preserve"> </w:t>
      </w:r>
      <w:r w:rsidRPr="00BC0909">
        <w:rPr>
          <w:rFonts w:ascii="Book Antiqua" w:hAnsi="Book Antiqua"/>
          <w:b/>
          <w:bCs/>
          <w:color w:val="000000"/>
          <w:sz w:val="24"/>
        </w:rPr>
        <w:t>Editor:</w:t>
      </w:r>
    </w:p>
    <w:p w:rsidR="004A4942" w:rsidRDefault="004A4942" w:rsidP="00D5344C">
      <w:pPr>
        <w:adjustRightInd w:val="0"/>
        <w:snapToGrid w:val="0"/>
        <w:spacing w:after="0" w:line="360" w:lineRule="auto"/>
        <w:jc w:val="both"/>
        <w:rPr>
          <w:rFonts w:ascii="Book Antiqua" w:hAnsi="Book Antiqua" w:cs="Arial"/>
          <w:b/>
          <w:sz w:val="24"/>
          <w:szCs w:val="24"/>
          <w:lang w:eastAsia="zh-CN"/>
        </w:rPr>
      </w:pPr>
    </w:p>
    <w:p w:rsidR="004A4942" w:rsidRPr="004A4942" w:rsidRDefault="004A4942" w:rsidP="00D5344C">
      <w:pPr>
        <w:adjustRightInd w:val="0"/>
        <w:snapToGrid w:val="0"/>
        <w:spacing w:after="0" w:line="360" w:lineRule="auto"/>
        <w:jc w:val="both"/>
        <w:rPr>
          <w:rFonts w:ascii="Book Antiqua" w:hAnsi="Book Antiqua" w:cs="Arial"/>
          <w:b/>
          <w:sz w:val="24"/>
          <w:szCs w:val="24"/>
          <w:lang w:eastAsia="zh-CN"/>
        </w:rPr>
      </w:pPr>
    </w:p>
    <w:p w:rsidR="006F17E2" w:rsidRPr="00806E19" w:rsidRDefault="006F17E2" w:rsidP="006F17E2">
      <w:pPr>
        <w:adjustRightInd w:val="0"/>
        <w:snapToGrid w:val="0"/>
        <w:spacing w:after="0" w:line="360" w:lineRule="auto"/>
        <w:jc w:val="both"/>
        <w:rPr>
          <w:rFonts w:ascii="Book Antiqua" w:hAnsi="Book Antiqua" w:cs="Arial"/>
          <w:sz w:val="24"/>
          <w:szCs w:val="24"/>
          <w:lang w:val="en-US"/>
        </w:rPr>
      </w:pPr>
      <w:r w:rsidRPr="00806E19">
        <w:rPr>
          <w:rFonts w:ascii="Book Antiqua" w:hAnsi="Book Antiqua" w:cs="Arial"/>
          <w:noProof/>
          <w:sz w:val="24"/>
          <w:szCs w:val="24"/>
          <w:lang w:val="en-US"/>
        </w:rPr>
        <w:drawing>
          <wp:inline distT="0" distB="0" distL="0" distR="0" wp14:anchorId="19527DC4" wp14:editId="0CAF92E9">
            <wp:extent cx="3998534" cy="4181475"/>
            <wp:effectExtent l="0" t="0" r="0" b="0"/>
            <wp:docPr id="1" name="Imagem 1" descr="C:\Users\Usuario\AppData\Local\Microsoft\Windows\Temporary Internet Files\Content.IE5\CJN4GQK8\Fig 2 300dpi ingles ITALICO c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Temporary Internet Files\Content.IE5\CJN4GQK8\Fig 2 300dpi ingles ITALICO cor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3065" cy="4186213"/>
                    </a:xfrm>
                    <a:prstGeom prst="rect">
                      <a:avLst/>
                    </a:prstGeom>
                    <a:noFill/>
                    <a:ln>
                      <a:noFill/>
                    </a:ln>
                  </pic:spPr>
                </pic:pic>
              </a:graphicData>
            </a:graphic>
          </wp:inline>
        </w:drawing>
      </w:r>
    </w:p>
    <w:p w:rsidR="006F17E2" w:rsidRPr="00806E19" w:rsidRDefault="006F17E2" w:rsidP="006F17E2">
      <w:pPr>
        <w:adjustRightInd w:val="0"/>
        <w:snapToGrid w:val="0"/>
        <w:spacing w:after="0" w:line="360" w:lineRule="auto"/>
        <w:jc w:val="both"/>
        <w:rPr>
          <w:rFonts w:ascii="Book Antiqua" w:hAnsi="Book Antiqua" w:cs="Arial"/>
          <w:bCs/>
          <w:sz w:val="24"/>
          <w:szCs w:val="24"/>
          <w:lang w:val="en-US" w:eastAsia="zh-CN"/>
        </w:rPr>
      </w:pPr>
      <w:r>
        <w:rPr>
          <w:rFonts w:ascii="Book Antiqua" w:hAnsi="Book Antiqua" w:cs="Arial"/>
          <w:b/>
          <w:sz w:val="24"/>
          <w:szCs w:val="24"/>
          <w:lang w:val="en-US"/>
        </w:rPr>
        <w:t>Figure 1</w:t>
      </w:r>
      <w:r w:rsidRPr="006F17E2">
        <w:rPr>
          <w:rFonts w:ascii="Book Antiqua" w:hAnsi="Book Antiqua" w:cs="Arial"/>
          <w:b/>
          <w:sz w:val="24"/>
          <w:szCs w:val="24"/>
          <w:lang w:val="en-US"/>
        </w:rPr>
        <w:t xml:space="preserve"> The </w:t>
      </w:r>
      <w:r w:rsidRPr="006F17E2">
        <w:rPr>
          <w:rFonts w:ascii="Book Antiqua" w:hAnsi="Book Antiqua" w:cs="Arial"/>
          <w:b/>
          <w:bCs/>
          <w:sz w:val="24"/>
          <w:szCs w:val="24"/>
          <w:lang w:val="en-US" w:eastAsia="pt-BR"/>
        </w:rPr>
        <w:t xml:space="preserve">Kaplan-Meier </w:t>
      </w:r>
      <w:r w:rsidRPr="006F17E2">
        <w:rPr>
          <w:rFonts w:ascii="Book Antiqua" w:hAnsi="Book Antiqua" w:cs="Arial"/>
          <w:b/>
          <w:sz w:val="24"/>
          <w:szCs w:val="24"/>
          <w:lang w:val="en-US"/>
        </w:rPr>
        <w:t>survival curves</w:t>
      </w:r>
      <w:r w:rsidRPr="006F17E2">
        <w:rPr>
          <w:rFonts w:ascii="Book Antiqua" w:hAnsi="Book Antiqua" w:cs="Arial"/>
          <w:b/>
          <w:bCs/>
          <w:sz w:val="24"/>
          <w:szCs w:val="24"/>
          <w:lang w:val="en-US" w:eastAsia="pt-BR"/>
        </w:rPr>
        <w:t xml:space="preserve"> </w:t>
      </w:r>
      <w:r w:rsidRPr="006F17E2">
        <w:rPr>
          <w:rFonts w:ascii="Book Antiqua" w:hAnsi="Book Antiqua" w:cs="Arial"/>
          <w:b/>
          <w:sz w:val="24"/>
          <w:szCs w:val="24"/>
          <w:lang w:val="en-US"/>
        </w:rPr>
        <w:t xml:space="preserve">as a function of </w:t>
      </w:r>
      <w:r w:rsidRPr="006F17E2">
        <w:rPr>
          <w:rFonts w:ascii="Book Antiqua" w:hAnsi="Book Antiqua" w:cs="Arial" w:hint="eastAsia"/>
          <w:b/>
          <w:i/>
          <w:sz w:val="24"/>
          <w:szCs w:val="24"/>
          <w:lang w:val="en-US" w:eastAsia="zh-CN"/>
        </w:rPr>
        <w:t>v</w:t>
      </w:r>
      <w:r w:rsidRPr="006F17E2">
        <w:rPr>
          <w:rFonts w:ascii="Book Antiqua" w:hAnsi="Book Antiqua" w:cs="Arial"/>
          <w:b/>
          <w:i/>
          <w:sz w:val="24"/>
          <w:szCs w:val="24"/>
          <w:lang w:val="en-US"/>
        </w:rPr>
        <w:t xml:space="preserve">ascular </w:t>
      </w:r>
      <w:r w:rsidRPr="006F17E2">
        <w:rPr>
          <w:rFonts w:ascii="Book Antiqua" w:hAnsi="Book Antiqua" w:cs="Arial"/>
          <w:b/>
          <w:i/>
          <w:sz w:val="24"/>
          <w:szCs w:val="24"/>
          <w:lang w:val="en-US" w:eastAsia="zh-CN"/>
        </w:rPr>
        <w:t>e</w:t>
      </w:r>
      <w:r w:rsidRPr="006F17E2">
        <w:rPr>
          <w:rFonts w:ascii="Book Antiqua" w:hAnsi="Book Antiqua" w:cs="Arial"/>
          <w:b/>
          <w:i/>
          <w:sz w:val="24"/>
          <w:szCs w:val="24"/>
          <w:lang w:val="en-US"/>
        </w:rPr>
        <w:t xml:space="preserve">ndothelial </w:t>
      </w:r>
      <w:r w:rsidRPr="006F17E2">
        <w:rPr>
          <w:rFonts w:ascii="Book Antiqua" w:hAnsi="Book Antiqua" w:cs="Arial"/>
          <w:b/>
          <w:i/>
          <w:sz w:val="24"/>
          <w:szCs w:val="24"/>
          <w:lang w:val="en-US" w:eastAsia="zh-CN"/>
        </w:rPr>
        <w:t>g</w:t>
      </w:r>
      <w:r w:rsidRPr="006F17E2">
        <w:rPr>
          <w:rFonts w:ascii="Book Antiqua" w:hAnsi="Book Antiqua" w:cs="Arial"/>
          <w:b/>
          <w:i/>
          <w:sz w:val="24"/>
          <w:szCs w:val="24"/>
          <w:lang w:val="en-US"/>
        </w:rPr>
        <w:t xml:space="preserve">rowth </w:t>
      </w:r>
      <w:r w:rsidRPr="006F17E2">
        <w:rPr>
          <w:rFonts w:ascii="Book Antiqua" w:hAnsi="Book Antiqua" w:cs="Arial"/>
          <w:b/>
          <w:i/>
          <w:sz w:val="24"/>
          <w:szCs w:val="24"/>
          <w:lang w:val="en-US" w:eastAsia="zh-CN"/>
        </w:rPr>
        <w:t>f</w:t>
      </w:r>
      <w:r w:rsidRPr="006F17E2">
        <w:rPr>
          <w:rFonts w:ascii="Book Antiqua" w:hAnsi="Book Antiqua" w:cs="Arial"/>
          <w:b/>
          <w:i/>
          <w:sz w:val="24"/>
          <w:szCs w:val="24"/>
          <w:lang w:val="en-US"/>
        </w:rPr>
        <w:t>actor</w:t>
      </w:r>
      <w:r w:rsidRPr="006F17E2">
        <w:rPr>
          <w:rFonts w:ascii="Book Antiqua" w:hAnsi="Book Antiqua" w:cs="Arial"/>
          <w:b/>
          <w:sz w:val="24"/>
          <w:szCs w:val="24"/>
          <w:lang w:val="en-US" w:eastAsia="zh-CN"/>
        </w:rPr>
        <w:t xml:space="preserve"> </w:t>
      </w:r>
      <w:r w:rsidRPr="00F2238A">
        <w:rPr>
          <w:rFonts w:ascii="Book Antiqua" w:hAnsi="Book Antiqua" w:cs="Arial"/>
          <w:b/>
          <w:i/>
          <w:sz w:val="24"/>
          <w:szCs w:val="24"/>
          <w:lang w:val="en-US"/>
        </w:rPr>
        <w:t>A</w:t>
      </w:r>
      <w:r w:rsidRPr="006F17E2">
        <w:rPr>
          <w:rFonts w:ascii="Book Antiqua" w:hAnsi="Book Antiqua" w:cs="Arial"/>
          <w:b/>
          <w:sz w:val="24"/>
          <w:szCs w:val="24"/>
          <w:lang w:val="en-US"/>
        </w:rPr>
        <w:t xml:space="preserve">-1498C&gt;T genetic polymorphism genotypes </w:t>
      </w:r>
      <w:r w:rsidRPr="006F17E2">
        <w:rPr>
          <w:rFonts w:ascii="Book Antiqua" w:hAnsi="Book Antiqua" w:cs="Arial"/>
          <w:b/>
          <w:bCs/>
          <w:sz w:val="24"/>
          <w:szCs w:val="24"/>
          <w:lang w:val="en-US" w:eastAsia="pt-BR"/>
        </w:rPr>
        <w:t>in colorectal cancer patients.</w:t>
      </w:r>
      <w:r>
        <w:rPr>
          <w:rFonts w:ascii="Book Antiqua" w:hAnsi="Book Antiqua" w:cs="Arial" w:hint="eastAsia"/>
          <w:b/>
          <w:bCs/>
          <w:sz w:val="24"/>
          <w:szCs w:val="24"/>
          <w:lang w:val="en-US" w:eastAsia="zh-CN"/>
        </w:rPr>
        <w:t xml:space="preserve"> </w:t>
      </w:r>
      <w:r w:rsidRPr="004155EB">
        <w:rPr>
          <w:rFonts w:ascii="Book Antiqua" w:hAnsi="Book Antiqua" w:cs="Arial"/>
          <w:sz w:val="24"/>
          <w:szCs w:val="24"/>
          <w:lang w:val="en-US"/>
        </w:rPr>
        <w:t>VEGF</w:t>
      </w:r>
      <w:r>
        <w:rPr>
          <w:rFonts w:ascii="Book Antiqua" w:hAnsi="Book Antiqua" w:cs="Arial" w:hint="eastAsia"/>
          <w:sz w:val="24"/>
          <w:szCs w:val="24"/>
          <w:lang w:val="en-US" w:eastAsia="zh-CN"/>
        </w:rPr>
        <w:t>:</w:t>
      </w:r>
      <w:r w:rsidRPr="004155EB">
        <w:rPr>
          <w:rFonts w:ascii="Book Antiqua" w:hAnsi="Book Antiqua" w:cs="Arial"/>
          <w:sz w:val="24"/>
          <w:szCs w:val="24"/>
          <w:lang w:val="en-US"/>
        </w:rPr>
        <w:t xml:space="preserve"> Vascular </w:t>
      </w:r>
      <w:r w:rsidRPr="004155EB">
        <w:rPr>
          <w:rFonts w:ascii="Book Antiqua" w:hAnsi="Book Antiqua" w:cs="Arial"/>
          <w:sz w:val="24"/>
          <w:szCs w:val="24"/>
          <w:lang w:val="en-US" w:eastAsia="zh-CN"/>
        </w:rPr>
        <w:t>e</w:t>
      </w:r>
      <w:r w:rsidRPr="004155EB">
        <w:rPr>
          <w:rFonts w:ascii="Book Antiqua" w:hAnsi="Book Antiqua" w:cs="Arial"/>
          <w:sz w:val="24"/>
          <w:szCs w:val="24"/>
          <w:lang w:val="en-US"/>
        </w:rPr>
        <w:t xml:space="preserve">ndothelial </w:t>
      </w:r>
      <w:r w:rsidRPr="004155EB">
        <w:rPr>
          <w:rFonts w:ascii="Book Antiqua" w:hAnsi="Book Antiqua" w:cs="Arial"/>
          <w:sz w:val="24"/>
          <w:szCs w:val="24"/>
          <w:lang w:val="en-US" w:eastAsia="zh-CN"/>
        </w:rPr>
        <w:t>g</w:t>
      </w:r>
      <w:r w:rsidRPr="004155EB">
        <w:rPr>
          <w:rFonts w:ascii="Book Antiqua" w:hAnsi="Book Antiqua" w:cs="Arial"/>
          <w:sz w:val="24"/>
          <w:szCs w:val="24"/>
          <w:lang w:val="en-US"/>
        </w:rPr>
        <w:t xml:space="preserve">rowth </w:t>
      </w:r>
      <w:r w:rsidRPr="004155EB">
        <w:rPr>
          <w:rFonts w:ascii="Book Antiqua" w:hAnsi="Book Antiqua" w:cs="Arial"/>
          <w:sz w:val="24"/>
          <w:szCs w:val="24"/>
          <w:lang w:val="en-US" w:eastAsia="zh-CN"/>
        </w:rPr>
        <w:t>f</w:t>
      </w:r>
      <w:r w:rsidRPr="004155EB">
        <w:rPr>
          <w:rFonts w:ascii="Book Antiqua" w:hAnsi="Book Antiqua" w:cs="Arial"/>
          <w:sz w:val="24"/>
          <w:szCs w:val="24"/>
          <w:lang w:val="en-US"/>
        </w:rPr>
        <w:t>actor</w:t>
      </w:r>
      <w:r>
        <w:rPr>
          <w:rFonts w:ascii="Book Antiqua" w:hAnsi="Book Antiqua" w:cs="Arial" w:hint="eastAsia"/>
          <w:sz w:val="24"/>
          <w:szCs w:val="24"/>
          <w:lang w:val="en-US" w:eastAsia="zh-CN"/>
        </w:rPr>
        <w:t>.</w:t>
      </w:r>
    </w:p>
    <w:p w:rsidR="006F17E2" w:rsidRPr="00806E19" w:rsidRDefault="006F17E2" w:rsidP="006F17E2">
      <w:pPr>
        <w:adjustRightInd w:val="0"/>
        <w:snapToGrid w:val="0"/>
        <w:spacing w:after="0" w:line="360" w:lineRule="auto"/>
        <w:jc w:val="both"/>
        <w:rPr>
          <w:rFonts w:ascii="Book Antiqua" w:hAnsi="Book Antiqua" w:cs="Arial"/>
          <w:bCs/>
          <w:sz w:val="24"/>
          <w:szCs w:val="24"/>
          <w:lang w:val="en-US" w:eastAsia="pt-BR"/>
        </w:rPr>
      </w:pPr>
      <w:r w:rsidRPr="00806E19">
        <w:rPr>
          <w:rFonts w:ascii="Book Antiqua" w:hAnsi="Book Antiqua" w:cs="Arial"/>
          <w:bCs/>
          <w:sz w:val="24"/>
          <w:szCs w:val="24"/>
          <w:lang w:val="en-US" w:eastAsia="pt-BR"/>
        </w:rPr>
        <w:br w:type="page"/>
      </w:r>
    </w:p>
    <w:p w:rsidR="006F17E2" w:rsidRPr="00806E19" w:rsidRDefault="006F17E2" w:rsidP="006F17E2">
      <w:pPr>
        <w:adjustRightInd w:val="0"/>
        <w:snapToGrid w:val="0"/>
        <w:spacing w:after="0" w:line="360" w:lineRule="auto"/>
        <w:jc w:val="both"/>
        <w:rPr>
          <w:rFonts w:ascii="Book Antiqua" w:hAnsi="Book Antiqua" w:cs="Arial"/>
          <w:b/>
          <w:bCs/>
          <w:sz w:val="24"/>
          <w:szCs w:val="24"/>
          <w:lang w:val="en-US"/>
        </w:rPr>
      </w:pPr>
      <w:r w:rsidRPr="00806E19">
        <w:rPr>
          <w:rFonts w:ascii="Book Antiqua" w:hAnsi="Book Antiqua" w:cs="Arial"/>
          <w:b/>
          <w:bCs/>
          <w:noProof/>
          <w:sz w:val="24"/>
          <w:szCs w:val="24"/>
          <w:lang w:val="en-US"/>
        </w:rPr>
        <w:lastRenderedPageBreak/>
        <w:drawing>
          <wp:inline distT="0" distB="0" distL="0" distR="0" wp14:anchorId="46A3ABCB" wp14:editId="1002589A">
            <wp:extent cx="3390900" cy="3546039"/>
            <wp:effectExtent l="0" t="0" r="0" b="0"/>
            <wp:docPr id="2" name="Imagem 2" descr="C:\Users\Usuario\AppData\Local\Microsoft\Windows\Temporary Internet Files\Content.IE5\542KZ4IR\Fig 2 300dpi ingles ITALICO c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AppData\Local\Microsoft\Windows\Temporary Internet Files\Content.IE5\542KZ4IR\Fig 2 300dpi ingles ITALICO cor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466" cy="3551860"/>
                    </a:xfrm>
                    <a:prstGeom prst="rect">
                      <a:avLst/>
                    </a:prstGeom>
                    <a:noFill/>
                    <a:ln>
                      <a:noFill/>
                    </a:ln>
                  </pic:spPr>
                </pic:pic>
              </a:graphicData>
            </a:graphic>
          </wp:inline>
        </w:drawing>
      </w:r>
    </w:p>
    <w:p w:rsidR="006F17E2" w:rsidRPr="00806E19" w:rsidRDefault="006F17E2" w:rsidP="006F17E2">
      <w:pPr>
        <w:adjustRightInd w:val="0"/>
        <w:snapToGrid w:val="0"/>
        <w:spacing w:after="0" w:line="360" w:lineRule="auto"/>
        <w:jc w:val="both"/>
        <w:rPr>
          <w:rFonts w:ascii="Book Antiqua" w:hAnsi="Book Antiqua" w:cs="Arial"/>
          <w:bCs/>
          <w:sz w:val="24"/>
          <w:szCs w:val="24"/>
          <w:lang w:val="en-US"/>
        </w:rPr>
      </w:pPr>
      <w:r w:rsidRPr="00806E19">
        <w:rPr>
          <w:rFonts w:ascii="Book Antiqua" w:hAnsi="Book Antiqua" w:cs="Arial"/>
          <w:b/>
          <w:bCs/>
          <w:sz w:val="24"/>
          <w:szCs w:val="24"/>
          <w:lang w:val="en-US"/>
        </w:rPr>
        <w:t>Figure 2</w:t>
      </w:r>
      <w:r w:rsidRPr="00806E19">
        <w:rPr>
          <w:rFonts w:ascii="Book Antiqua" w:hAnsi="Book Antiqua" w:cs="Arial"/>
          <w:bCs/>
          <w:sz w:val="24"/>
          <w:szCs w:val="24"/>
          <w:lang w:val="en-US"/>
        </w:rPr>
        <w:t xml:space="preserve"> </w:t>
      </w:r>
      <w:r w:rsidRPr="00F2238A">
        <w:rPr>
          <w:rFonts w:ascii="Book Antiqua" w:hAnsi="Book Antiqua" w:cs="Arial"/>
          <w:b/>
          <w:sz w:val="24"/>
          <w:szCs w:val="24"/>
          <w:lang w:val="en-US"/>
        </w:rPr>
        <w:t xml:space="preserve">The </w:t>
      </w:r>
      <w:r w:rsidRPr="00F2238A">
        <w:rPr>
          <w:rFonts w:ascii="Book Antiqua" w:hAnsi="Book Antiqua" w:cs="Arial"/>
          <w:b/>
          <w:bCs/>
          <w:sz w:val="24"/>
          <w:szCs w:val="24"/>
          <w:lang w:val="en-US" w:eastAsia="pt-BR"/>
        </w:rPr>
        <w:t xml:space="preserve">Kaplan-Meier </w:t>
      </w:r>
      <w:r w:rsidRPr="00F2238A">
        <w:rPr>
          <w:rFonts w:ascii="Book Antiqua" w:hAnsi="Book Antiqua" w:cs="Arial"/>
          <w:b/>
          <w:sz w:val="24"/>
          <w:szCs w:val="24"/>
          <w:lang w:val="en-US"/>
        </w:rPr>
        <w:t>survival curves</w:t>
      </w:r>
      <w:r w:rsidRPr="00F2238A">
        <w:rPr>
          <w:rFonts w:ascii="Book Antiqua" w:hAnsi="Book Antiqua"/>
          <w:b/>
          <w:bCs/>
          <w:sz w:val="24"/>
          <w:szCs w:val="24"/>
          <w:lang w:val="en-US" w:eastAsia="pt-BR"/>
        </w:rPr>
        <w:t xml:space="preserve"> </w:t>
      </w:r>
      <w:r w:rsidRPr="00F2238A">
        <w:rPr>
          <w:rFonts w:ascii="Book Antiqua" w:hAnsi="Book Antiqua" w:cs="Arial"/>
          <w:b/>
          <w:bCs/>
          <w:sz w:val="24"/>
          <w:szCs w:val="24"/>
          <w:lang w:val="en-US"/>
        </w:rPr>
        <w:t xml:space="preserve">as a function of </w:t>
      </w:r>
      <w:r w:rsidR="00F2238A" w:rsidRPr="00F2238A">
        <w:rPr>
          <w:rFonts w:ascii="Book Antiqua" w:hAnsi="Book Antiqua" w:cs="Arial" w:hint="eastAsia"/>
          <w:b/>
          <w:i/>
          <w:sz w:val="24"/>
          <w:szCs w:val="24"/>
          <w:lang w:val="en-US" w:eastAsia="zh-CN"/>
        </w:rPr>
        <w:t>v</w:t>
      </w:r>
      <w:r w:rsidR="00F2238A" w:rsidRPr="00F2238A">
        <w:rPr>
          <w:rFonts w:ascii="Book Antiqua" w:hAnsi="Book Antiqua" w:cs="Arial"/>
          <w:b/>
          <w:i/>
          <w:sz w:val="24"/>
          <w:szCs w:val="24"/>
          <w:lang w:val="en-US"/>
        </w:rPr>
        <w:t xml:space="preserve">ascular </w:t>
      </w:r>
      <w:r w:rsidR="00F2238A" w:rsidRPr="00F2238A">
        <w:rPr>
          <w:rFonts w:ascii="Book Antiqua" w:hAnsi="Book Antiqua" w:cs="Arial"/>
          <w:b/>
          <w:i/>
          <w:sz w:val="24"/>
          <w:szCs w:val="24"/>
          <w:lang w:val="en-US" w:eastAsia="zh-CN"/>
        </w:rPr>
        <w:t>e</w:t>
      </w:r>
      <w:r w:rsidR="00F2238A" w:rsidRPr="00F2238A">
        <w:rPr>
          <w:rFonts w:ascii="Book Antiqua" w:hAnsi="Book Antiqua" w:cs="Arial"/>
          <w:b/>
          <w:i/>
          <w:sz w:val="24"/>
          <w:szCs w:val="24"/>
          <w:lang w:val="en-US"/>
        </w:rPr>
        <w:t xml:space="preserve">ndothelial </w:t>
      </w:r>
      <w:r w:rsidR="00F2238A" w:rsidRPr="00F2238A">
        <w:rPr>
          <w:rFonts w:ascii="Book Antiqua" w:hAnsi="Book Antiqua" w:cs="Arial"/>
          <w:b/>
          <w:i/>
          <w:sz w:val="24"/>
          <w:szCs w:val="24"/>
          <w:lang w:val="en-US" w:eastAsia="zh-CN"/>
        </w:rPr>
        <w:t>g</w:t>
      </w:r>
      <w:r w:rsidR="00F2238A" w:rsidRPr="00F2238A">
        <w:rPr>
          <w:rFonts w:ascii="Book Antiqua" w:hAnsi="Book Antiqua" w:cs="Arial"/>
          <w:b/>
          <w:i/>
          <w:sz w:val="24"/>
          <w:szCs w:val="24"/>
          <w:lang w:val="en-US"/>
        </w:rPr>
        <w:t xml:space="preserve">rowth </w:t>
      </w:r>
      <w:r w:rsidR="00F2238A" w:rsidRPr="00F2238A">
        <w:rPr>
          <w:rFonts w:ascii="Book Antiqua" w:hAnsi="Book Antiqua" w:cs="Arial"/>
          <w:b/>
          <w:i/>
          <w:sz w:val="24"/>
          <w:szCs w:val="24"/>
          <w:lang w:val="en-US" w:eastAsia="zh-CN"/>
        </w:rPr>
        <w:t>f</w:t>
      </w:r>
      <w:r w:rsidR="00F2238A" w:rsidRPr="00F2238A">
        <w:rPr>
          <w:rFonts w:ascii="Book Antiqua" w:hAnsi="Book Antiqua" w:cs="Arial"/>
          <w:b/>
          <w:i/>
          <w:sz w:val="24"/>
          <w:szCs w:val="24"/>
          <w:lang w:val="en-US"/>
        </w:rPr>
        <w:t>actor</w:t>
      </w:r>
      <w:r w:rsidR="00F2238A" w:rsidRPr="00F2238A">
        <w:rPr>
          <w:rFonts w:ascii="Book Antiqua" w:hAnsi="Book Antiqua" w:cs="Arial"/>
          <w:b/>
          <w:sz w:val="24"/>
          <w:szCs w:val="24"/>
          <w:lang w:val="en-US" w:eastAsia="zh-CN"/>
        </w:rPr>
        <w:t xml:space="preserve"> </w:t>
      </w:r>
      <w:r w:rsidR="00F2238A" w:rsidRPr="00F2238A">
        <w:rPr>
          <w:rFonts w:ascii="Book Antiqua" w:hAnsi="Book Antiqua" w:cs="Arial"/>
          <w:b/>
          <w:i/>
          <w:sz w:val="24"/>
          <w:szCs w:val="24"/>
          <w:lang w:val="en-US"/>
        </w:rPr>
        <w:t>A</w:t>
      </w:r>
      <w:r w:rsidRPr="00F2238A">
        <w:rPr>
          <w:rFonts w:ascii="Book Antiqua" w:hAnsi="Book Antiqua" w:cs="Arial"/>
          <w:b/>
          <w:bCs/>
          <w:sz w:val="24"/>
          <w:szCs w:val="24"/>
          <w:lang w:val="en-US"/>
        </w:rPr>
        <w:t xml:space="preserve"> -634G&gt;C genetic polymorphism genotypes </w:t>
      </w:r>
      <w:r w:rsidRPr="00F2238A">
        <w:rPr>
          <w:rFonts w:ascii="Book Antiqua" w:hAnsi="Book Antiqua" w:cs="Arial"/>
          <w:b/>
          <w:bCs/>
          <w:sz w:val="24"/>
          <w:szCs w:val="24"/>
          <w:lang w:val="en-US" w:eastAsia="pt-BR"/>
        </w:rPr>
        <w:t>in colorectal cancer patients</w:t>
      </w:r>
      <w:r w:rsidRPr="00F2238A">
        <w:rPr>
          <w:rFonts w:ascii="Book Antiqua" w:hAnsi="Book Antiqua" w:cs="Arial"/>
          <w:b/>
          <w:sz w:val="24"/>
          <w:szCs w:val="24"/>
          <w:lang w:val="en-US"/>
        </w:rPr>
        <w:t xml:space="preserve">. </w:t>
      </w:r>
      <w:r w:rsidR="00F2238A" w:rsidRPr="004155EB">
        <w:rPr>
          <w:rFonts w:ascii="Book Antiqua" w:hAnsi="Book Antiqua" w:cs="Arial"/>
          <w:sz w:val="24"/>
          <w:szCs w:val="24"/>
          <w:lang w:val="en-US"/>
        </w:rPr>
        <w:t>VEGF</w:t>
      </w:r>
      <w:r w:rsidR="00F2238A">
        <w:rPr>
          <w:rFonts w:ascii="Book Antiqua" w:hAnsi="Book Antiqua" w:cs="Arial" w:hint="eastAsia"/>
          <w:sz w:val="24"/>
          <w:szCs w:val="24"/>
          <w:lang w:val="en-US" w:eastAsia="zh-CN"/>
        </w:rPr>
        <w:t>:</w:t>
      </w:r>
      <w:r w:rsidR="00F2238A" w:rsidRPr="004155EB">
        <w:rPr>
          <w:rFonts w:ascii="Book Antiqua" w:hAnsi="Book Antiqua" w:cs="Arial"/>
          <w:sz w:val="24"/>
          <w:szCs w:val="24"/>
          <w:lang w:val="en-US"/>
        </w:rPr>
        <w:t xml:space="preserve"> Vascular </w:t>
      </w:r>
      <w:r w:rsidR="00F2238A" w:rsidRPr="004155EB">
        <w:rPr>
          <w:rFonts w:ascii="Book Antiqua" w:hAnsi="Book Antiqua" w:cs="Arial"/>
          <w:sz w:val="24"/>
          <w:szCs w:val="24"/>
          <w:lang w:val="en-US" w:eastAsia="zh-CN"/>
        </w:rPr>
        <w:t>e</w:t>
      </w:r>
      <w:r w:rsidR="00F2238A" w:rsidRPr="004155EB">
        <w:rPr>
          <w:rFonts w:ascii="Book Antiqua" w:hAnsi="Book Antiqua" w:cs="Arial"/>
          <w:sz w:val="24"/>
          <w:szCs w:val="24"/>
          <w:lang w:val="en-US"/>
        </w:rPr>
        <w:t xml:space="preserve">ndothelial </w:t>
      </w:r>
      <w:r w:rsidR="00F2238A" w:rsidRPr="004155EB">
        <w:rPr>
          <w:rFonts w:ascii="Book Antiqua" w:hAnsi="Book Antiqua" w:cs="Arial"/>
          <w:sz w:val="24"/>
          <w:szCs w:val="24"/>
          <w:lang w:val="en-US" w:eastAsia="zh-CN"/>
        </w:rPr>
        <w:t>g</w:t>
      </w:r>
      <w:r w:rsidR="00F2238A" w:rsidRPr="004155EB">
        <w:rPr>
          <w:rFonts w:ascii="Book Antiqua" w:hAnsi="Book Antiqua" w:cs="Arial"/>
          <w:sz w:val="24"/>
          <w:szCs w:val="24"/>
          <w:lang w:val="en-US"/>
        </w:rPr>
        <w:t xml:space="preserve">rowth </w:t>
      </w:r>
      <w:r w:rsidR="00F2238A" w:rsidRPr="004155EB">
        <w:rPr>
          <w:rFonts w:ascii="Book Antiqua" w:hAnsi="Book Antiqua" w:cs="Arial"/>
          <w:sz w:val="24"/>
          <w:szCs w:val="24"/>
          <w:lang w:val="en-US" w:eastAsia="zh-CN"/>
        </w:rPr>
        <w:t>f</w:t>
      </w:r>
      <w:r w:rsidR="00F2238A" w:rsidRPr="004155EB">
        <w:rPr>
          <w:rFonts w:ascii="Book Antiqua" w:hAnsi="Book Antiqua" w:cs="Arial"/>
          <w:sz w:val="24"/>
          <w:szCs w:val="24"/>
          <w:lang w:val="en-US"/>
        </w:rPr>
        <w:t>actor</w:t>
      </w:r>
      <w:r w:rsidR="00F2238A">
        <w:rPr>
          <w:rFonts w:ascii="Book Antiqua" w:hAnsi="Book Antiqua" w:cs="Arial" w:hint="eastAsia"/>
          <w:sz w:val="24"/>
          <w:szCs w:val="24"/>
          <w:lang w:val="en-US" w:eastAsia="zh-CN"/>
        </w:rPr>
        <w:t>.</w:t>
      </w:r>
    </w:p>
    <w:p w:rsidR="00206EC7" w:rsidRDefault="00206EC7" w:rsidP="00D5344C">
      <w:pPr>
        <w:adjustRightInd w:val="0"/>
        <w:snapToGrid w:val="0"/>
        <w:spacing w:after="0" w:line="360" w:lineRule="auto"/>
        <w:jc w:val="both"/>
        <w:rPr>
          <w:rFonts w:ascii="Book Antiqua" w:hAnsi="Book Antiqua" w:cs="Arial"/>
          <w:b/>
          <w:sz w:val="24"/>
          <w:szCs w:val="24"/>
          <w:lang w:val="en-US" w:eastAsia="zh-CN"/>
        </w:rPr>
      </w:pPr>
    </w:p>
    <w:p w:rsidR="00F2238A" w:rsidRDefault="00F2238A" w:rsidP="00D5344C">
      <w:pPr>
        <w:adjustRightInd w:val="0"/>
        <w:snapToGrid w:val="0"/>
        <w:spacing w:after="0" w:line="360" w:lineRule="auto"/>
        <w:jc w:val="both"/>
        <w:rPr>
          <w:rFonts w:ascii="Book Antiqua" w:hAnsi="Book Antiqua" w:cs="Arial"/>
          <w:b/>
          <w:sz w:val="24"/>
          <w:szCs w:val="24"/>
          <w:lang w:val="en-US" w:eastAsia="zh-CN"/>
        </w:rPr>
      </w:pPr>
    </w:p>
    <w:p w:rsidR="00F2238A" w:rsidRDefault="00F2238A" w:rsidP="00D5344C">
      <w:pPr>
        <w:adjustRightInd w:val="0"/>
        <w:snapToGrid w:val="0"/>
        <w:spacing w:after="0" w:line="360" w:lineRule="auto"/>
        <w:jc w:val="both"/>
        <w:rPr>
          <w:rFonts w:ascii="Book Antiqua" w:hAnsi="Book Antiqua" w:cs="Arial"/>
          <w:b/>
          <w:sz w:val="24"/>
          <w:szCs w:val="24"/>
          <w:lang w:val="en-US" w:eastAsia="zh-CN"/>
        </w:rPr>
      </w:pPr>
    </w:p>
    <w:p w:rsidR="00F2238A" w:rsidRDefault="00F2238A" w:rsidP="00D5344C">
      <w:pPr>
        <w:adjustRightInd w:val="0"/>
        <w:snapToGrid w:val="0"/>
        <w:spacing w:after="0" w:line="360" w:lineRule="auto"/>
        <w:jc w:val="both"/>
        <w:rPr>
          <w:rFonts w:ascii="Book Antiqua" w:hAnsi="Book Antiqua" w:cs="Arial"/>
          <w:b/>
          <w:sz w:val="24"/>
          <w:szCs w:val="24"/>
          <w:lang w:val="en-US" w:eastAsia="zh-CN"/>
        </w:rPr>
      </w:pPr>
    </w:p>
    <w:p w:rsidR="00F2238A" w:rsidRDefault="00F2238A" w:rsidP="00D5344C">
      <w:pPr>
        <w:adjustRightInd w:val="0"/>
        <w:snapToGrid w:val="0"/>
        <w:spacing w:after="0" w:line="360" w:lineRule="auto"/>
        <w:jc w:val="both"/>
        <w:rPr>
          <w:rFonts w:ascii="Book Antiqua" w:hAnsi="Book Antiqua" w:cs="Arial"/>
          <w:b/>
          <w:sz w:val="24"/>
          <w:szCs w:val="24"/>
          <w:lang w:val="en-US" w:eastAsia="zh-CN"/>
        </w:rPr>
      </w:pPr>
    </w:p>
    <w:p w:rsidR="00F2238A" w:rsidRDefault="00F2238A" w:rsidP="00D5344C">
      <w:pPr>
        <w:adjustRightInd w:val="0"/>
        <w:snapToGrid w:val="0"/>
        <w:spacing w:after="0" w:line="360" w:lineRule="auto"/>
        <w:jc w:val="both"/>
        <w:rPr>
          <w:rFonts w:ascii="Book Antiqua" w:hAnsi="Book Antiqua" w:cs="Arial"/>
          <w:b/>
          <w:sz w:val="24"/>
          <w:szCs w:val="24"/>
          <w:lang w:val="en-US" w:eastAsia="zh-CN"/>
        </w:rPr>
      </w:pPr>
    </w:p>
    <w:p w:rsidR="00F2238A" w:rsidRDefault="00F2238A" w:rsidP="00D5344C">
      <w:pPr>
        <w:adjustRightInd w:val="0"/>
        <w:snapToGrid w:val="0"/>
        <w:spacing w:after="0" w:line="360" w:lineRule="auto"/>
        <w:jc w:val="both"/>
        <w:rPr>
          <w:rFonts w:ascii="Book Antiqua" w:hAnsi="Book Antiqua" w:cs="Arial"/>
          <w:b/>
          <w:sz w:val="24"/>
          <w:szCs w:val="24"/>
          <w:lang w:val="en-US" w:eastAsia="zh-CN"/>
        </w:rPr>
      </w:pPr>
    </w:p>
    <w:p w:rsidR="00F2238A" w:rsidRDefault="00F2238A" w:rsidP="00D5344C">
      <w:pPr>
        <w:adjustRightInd w:val="0"/>
        <w:snapToGrid w:val="0"/>
        <w:spacing w:after="0" w:line="360" w:lineRule="auto"/>
        <w:jc w:val="both"/>
        <w:rPr>
          <w:rFonts w:ascii="Book Antiqua" w:hAnsi="Book Antiqua" w:cs="Arial"/>
          <w:b/>
          <w:sz w:val="24"/>
          <w:szCs w:val="24"/>
          <w:lang w:val="en-US" w:eastAsia="zh-CN"/>
        </w:rPr>
      </w:pPr>
    </w:p>
    <w:p w:rsidR="00F2238A" w:rsidRDefault="00F2238A" w:rsidP="00D5344C">
      <w:pPr>
        <w:adjustRightInd w:val="0"/>
        <w:snapToGrid w:val="0"/>
        <w:spacing w:after="0" w:line="360" w:lineRule="auto"/>
        <w:jc w:val="both"/>
        <w:rPr>
          <w:rFonts w:ascii="Book Antiqua" w:hAnsi="Book Antiqua" w:cs="Arial"/>
          <w:b/>
          <w:sz w:val="24"/>
          <w:szCs w:val="24"/>
          <w:lang w:val="en-US" w:eastAsia="zh-CN"/>
        </w:rPr>
      </w:pPr>
    </w:p>
    <w:p w:rsidR="00F2238A" w:rsidRDefault="00F2238A" w:rsidP="00D5344C">
      <w:pPr>
        <w:adjustRightInd w:val="0"/>
        <w:snapToGrid w:val="0"/>
        <w:spacing w:after="0" w:line="360" w:lineRule="auto"/>
        <w:jc w:val="both"/>
        <w:rPr>
          <w:rFonts w:ascii="Book Antiqua" w:hAnsi="Book Antiqua" w:cs="Arial"/>
          <w:b/>
          <w:sz w:val="24"/>
          <w:szCs w:val="24"/>
          <w:lang w:val="en-US" w:eastAsia="zh-CN"/>
        </w:rPr>
      </w:pPr>
    </w:p>
    <w:p w:rsidR="00F2238A" w:rsidRDefault="00F2238A" w:rsidP="00D5344C">
      <w:pPr>
        <w:adjustRightInd w:val="0"/>
        <w:snapToGrid w:val="0"/>
        <w:spacing w:after="0" w:line="360" w:lineRule="auto"/>
        <w:jc w:val="both"/>
        <w:rPr>
          <w:rFonts w:ascii="Book Antiqua" w:hAnsi="Book Antiqua" w:cs="Arial"/>
          <w:b/>
          <w:sz w:val="24"/>
          <w:szCs w:val="24"/>
          <w:lang w:val="en-US" w:eastAsia="zh-CN"/>
        </w:rPr>
      </w:pPr>
    </w:p>
    <w:p w:rsidR="00F2238A" w:rsidRDefault="00F2238A" w:rsidP="00D5344C">
      <w:pPr>
        <w:adjustRightInd w:val="0"/>
        <w:snapToGrid w:val="0"/>
        <w:spacing w:after="0" w:line="360" w:lineRule="auto"/>
        <w:jc w:val="both"/>
        <w:rPr>
          <w:rFonts w:ascii="Book Antiqua" w:hAnsi="Book Antiqua" w:cs="Arial"/>
          <w:b/>
          <w:sz w:val="24"/>
          <w:szCs w:val="24"/>
          <w:lang w:val="en-US" w:eastAsia="zh-CN"/>
        </w:rPr>
      </w:pPr>
    </w:p>
    <w:p w:rsidR="00F2238A" w:rsidRDefault="00F2238A" w:rsidP="00D5344C">
      <w:pPr>
        <w:adjustRightInd w:val="0"/>
        <w:snapToGrid w:val="0"/>
        <w:spacing w:after="0" w:line="360" w:lineRule="auto"/>
        <w:jc w:val="both"/>
        <w:rPr>
          <w:rFonts w:ascii="Book Antiqua" w:hAnsi="Book Antiqua" w:cs="Arial"/>
          <w:b/>
          <w:sz w:val="24"/>
          <w:szCs w:val="24"/>
          <w:lang w:val="en-US" w:eastAsia="zh-CN"/>
        </w:rPr>
      </w:pPr>
    </w:p>
    <w:p w:rsidR="00794EF9" w:rsidRDefault="00794EF9" w:rsidP="00D5344C">
      <w:pPr>
        <w:adjustRightInd w:val="0"/>
        <w:snapToGrid w:val="0"/>
        <w:spacing w:after="0" w:line="360" w:lineRule="auto"/>
        <w:jc w:val="both"/>
        <w:rPr>
          <w:rFonts w:ascii="Book Antiqua" w:hAnsi="Book Antiqua" w:cs="Arial"/>
          <w:b/>
          <w:sz w:val="24"/>
          <w:szCs w:val="24"/>
          <w:lang w:val="en-US" w:eastAsia="zh-CN"/>
        </w:rPr>
      </w:pPr>
    </w:p>
    <w:p w:rsidR="00794EF9" w:rsidRDefault="00794EF9" w:rsidP="00D5344C">
      <w:pPr>
        <w:adjustRightInd w:val="0"/>
        <w:snapToGrid w:val="0"/>
        <w:spacing w:after="0" w:line="360" w:lineRule="auto"/>
        <w:jc w:val="both"/>
        <w:rPr>
          <w:rFonts w:ascii="Book Antiqua" w:hAnsi="Book Antiqua" w:cs="Arial"/>
          <w:b/>
          <w:sz w:val="24"/>
          <w:szCs w:val="24"/>
          <w:lang w:val="en-US" w:eastAsia="zh-CN"/>
        </w:rPr>
      </w:pPr>
    </w:p>
    <w:p w:rsidR="00794EF9" w:rsidRPr="006F17E2" w:rsidRDefault="00794EF9" w:rsidP="00D5344C">
      <w:pPr>
        <w:adjustRightInd w:val="0"/>
        <w:snapToGrid w:val="0"/>
        <w:spacing w:after="0" w:line="360" w:lineRule="auto"/>
        <w:jc w:val="both"/>
        <w:rPr>
          <w:rFonts w:ascii="Book Antiqua" w:hAnsi="Book Antiqua" w:cs="Arial"/>
          <w:b/>
          <w:sz w:val="24"/>
          <w:szCs w:val="24"/>
          <w:lang w:val="en-US" w:eastAsia="zh-CN"/>
        </w:rPr>
      </w:pPr>
    </w:p>
    <w:p w:rsidR="00206EC7" w:rsidRPr="00806E19" w:rsidRDefault="00794EF9" w:rsidP="00206EC7">
      <w:pPr>
        <w:adjustRightInd w:val="0"/>
        <w:snapToGrid w:val="0"/>
        <w:spacing w:after="0" w:line="360" w:lineRule="auto"/>
        <w:jc w:val="both"/>
        <w:rPr>
          <w:rFonts w:ascii="Book Antiqua" w:hAnsi="Book Antiqua" w:cs="Arial"/>
          <w:bCs/>
          <w:i/>
          <w:iCs/>
          <w:sz w:val="24"/>
          <w:szCs w:val="24"/>
          <w:lang w:val="en-US"/>
        </w:rPr>
      </w:pPr>
      <w:r>
        <w:rPr>
          <w:rFonts w:ascii="Book Antiqua" w:hAnsi="Book Antiqua" w:cs="Arial"/>
          <w:b/>
          <w:bCs/>
          <w:sz w:val="24"/>
          <w:szCs w:val="24"/>
          <w:lang w:val="en-US"/>
        </w:rPr>
        <w:lastRenderedPageBreak/>
        <w:t>Table 1</w:t>
      </w:r>
      <w:r w:rsidR="00206EC7" w:rsidRPr="00806E19">
        <w:rPr>
          <w:rFonts w:ascii="Book Antiqua" w:hAnsi="Book Antiqua" w:cs="Arial"/>
          <w:bCs/>
          <w:sz w:val="24"/>
          <w:szCs w:val="24"/>
          <w:lang w:val="en-US"/>
        </w:rPr>
        <w:t xml:space="preserve"> </w:t>
      </w:r>
      <w:r w:rsidR="00206EC7" w:rsidRPr="00794EF9">
        <w:rPr>
          <w:rFonts w:ascii="Book Antiqua" w:hAnsi="Book Antiqua" w:cs="Arial"/>
          <w:b/>
          <w:bCs/>
          <w:sz w:val="24"/>
          <w:szCs w:val="24"/>
          <w:lang w:val="en-US"/>
        </w:rPr>
        <w:t xml:space="preserve">Frequency of </w:t>
      </w:r>
      <w:r w:rsidRPr="00794EF9">
        <w:rPr>
          <w:rFonts w:ascii="Book Antiqua" w:hAnsi="Book Antiqua" w:cs="Arial" w:hint="eastAsia"/>
          <w:b/>
          <w:i/>
          <w:sz w:val="24"/>
          <w:szCs w:val="24"/>
          <w:lang w:val="en-US" w:eastAsia="zh-CN"/>
        </w:rPr>
        <w:t>v</w:t>
      </w:r>
      <w:r w:rsidRPr="00794EF9">
        <w:rPr>
          <w:rFonts w:ascii="Book Antiqua" w:hAnsi="Book Antiqua" w:cs="Arial"/>
          <w:b/>
          <w:i/>
          <w:sz w:val="24"/>
          <w:szCs w:val="24"/>
          <w:lang w:val="en-US"/>
        </w:rPr>
        <w:t xml:space="preserve">ascular </w:t>
      </w:r>
      <w:r w:rsidRPr="00794EF9">
        <w:rPr>
          <w:rFonts w:ascii="Book Antiqua" w:hAnsi="Book Antiqua" w:cs="Arial"/>
          <w:b/>
          <w:i/>
          <w:sz w:val="24"/>
          <w:szCs w:val="24"/>
          <w:lang w:val="en-US" w:eastAsia="zh-CN"/>
        </w:rPr>
        <w:t>e</w:t>
      </w:r>
      <w:r w:rsidRPr="00794EF9">
        <w:rPr>
          <w:rFonts w:ascii="Book Antiqua" w:hAnsi="Book Antiqua" w:cs="Arial"/>
          <w:b/>
          <w:i/>
          <w:sz w:val="24"/>
          <w:szCs w:val="24"/>
          <w:lang w:val="en-US"/>
        </w:rPr>
        <w:t xml:space="preserve">ndothelial </w:t>
      </w:r>
      <w:r w:rsidRPr="00794EF9">
        <w:rPr>
          <w:rFonts w:ascii="Book Antiqua" w:hAnsi="Book Antiqua" w:cs="Arial"/>
          <w:b/>
          <w:i/>
          <w:sz w:val="24"/>
          <w:szCs w:val="24"/>
          <w:lang w:val="en-US" w:eastAsia="zh-CN"/>
        </w:rPr>
        <w:t>g</w:t>
      </w:r>
      <w:r w:rsidRPr="00794EF9">
        <w:rPr>
          <w:rFonts w:ascii="Book Antiqua" w:hAnsi="Book Antiqua" w:cs="Arial"/>
          <w:b/>
          <w:i/>
          <w:sz w:val="24"/>
          <w:szCs w:val="24"/>
          <w:lang w:val="en-US"/>
        </w:rPr>
        <w:t xml:space="preserve">rowth </w:t>
      </w:r>
      <w:r w:rsidRPr="00794EF9">
        <w:rPr>
          <w:rFonts w:ascii="Book Antiqua" w:hAnsi="Book Antiqua" w:cs="Arial"/>
          <w:b/>
          <w:i/>
          <w:sz w:val="24"/>
          <w:szCs w:val="24"/>
          <w:lang w:val="en-US" w:eastAsia="zh-CN"/>
        </w:rPr>
        <w:t>f</w:t>
      </w:r>
      <w:r w:rsidRPr="00794EF9">
        <w:rPr>
          <w:rFonts w:ascii="Book Antiqua" w:hAnsi="Book Antiqua" w:cs="Arial"/>
          <w:b/>
          <w:i/>
          <w:sz w:val="24"/>
          <w:szCs w:val="24"/>
          <w:lang w:val="en-US"/>
        </w:rPr>
        <w:t>actor</w:t>
      </w:r>
      <w:r w:rsidRPr="00794EF9">
        <w:rPr>
          <w:rFonts w:ascii="Book Antiqua" w:hAnsi="Book Antiqua" w:cs="Arial"/>
          <w:b/>
          <w:sz w:val="24"/>
          <w:szCs w:val="24"/>
          <w:lang w:val="en-US" w:eastAsia="zh-CN"/>
        </w:rPr>
        <w:t xml:space="preserve"> </w:t>
      </w:r>
      <w:r w:rsidRPr="00794EF9">
        <w:rPr>
          <w:rFonts w:ascii="Book Antiqua" w:hAnsi="Book Antiqua" w:cs="Arial"/>
          <w:b/>
          <w:i/>
          <w:sz w:val="24"/>
          <w:szCs w:val="24"/>
          <w:lang w:val="en-US"/>
        </w:rPr>
        <w:t>A</w:t>
      </w:r>
      <w:r w:rsidR="00206EC7" w:rsidRPr="00794EF9">
        <w:rPr>
          <w:rFonts w:ascii="Book Antiqua" w:hAnsi="Book Antiqua" w:cs="Arial"/>
          <w:b/>
          <w:bCs/>
          <w:sz w:val="24"/>
          <w:szCs w:val="24"/>
          <w:lang w:val="en-US"/>
        </w:rPr>
        <w:t xml:space="preserve"> -1498C&gt;T and </w:t>
      </w:r>
      <w:r w:rsidRPr="00794EF9">
        <w:rPr>
          <w:rFonts w:ascii="Book Antiqua" w:hAnsi="Book Antiqua" w:cs="Arial" w:hint="eastAsia"/>
          <w:b/>
          <w:i/>
          <w:sz w:val="24"/>
          <w:szCs w:val="24"/>
          <w:lang w:val="en-US" w:eastAsia="zh-CN"/>
        </w:rPr>
        <w:t>v</w:t>
      </w:r>
      <w:r w:rsidRPr="00794EF9">
        <w:rPr>
          <w:rFonts w:ascii="Book Antiqua" w:hAnsi="Book Antiqua" w:cs="Arial"/>
          <w:b/>
          <w:i/>
          <w:sz w:val="24"/>
          <w:szCs w:val="24"/>
          <w:lang w:val="en-US"/>
        </w:rPr>
        <w:t xml:space="preserve">ascular </w:t>
      </w:r>
      <w:r w:rsidRPr="00794EF9">
        <w:rPr>
          <w:rFonts w:ascii="Book Antiqua" w:hAnsi="Book Antiqua" w:cs="Arial"/>
          <w:b/>
          <w:i/>
          <w:sz w:val="24"/>
          <w:szCs w:val="24"/>
          <w:lang w:val="en-US" w:eastAsia="zh-CN"/>
        </w:rPr>
        <w:t>e</w:t>
      </w:r>
      <w:r w:rsidRPr="00794EF9">
        <w:rPr>
          <w:rFonts w:ascii="Book Antiqua" w:hAnsi="Book Antiqua" w:cs="Arial"/>
          <w:b/>
          <w:i/>
          <w:sz w:val="24"/>
          <w:szCs w:val="24"/>
          <w:lang w:val="en-US"/>
        </w:rPr>
        <w:t xml:space="preserve">ndothelial </w:t>
      </w:r>
      <w:r w:rsidRPr="00794EF9">
        <w:rPr>
          <w:rFonts w:ascii="Book Antiqua" w:hAnsi="Book Antiqua" w:cs="Arial"/>
          <w:b/>
          <w:i/>
          <w:sz w:val="24"/>
          <w:szCs w:val="24"/>
          <w:lang w:val="en-US" w:eastAsia="zh-CN"/>
        </w:rPr>
        <w:t>g</w:t>
      </w:r>
      <w:r w:rsidRPr="00794EF9">
        <w:rPr>
          <w:rFonts w:ascii="Book Antiqua" w:hAnsi="Book Antiqua" w:cs="Arial"/>
          <w:b/>
          <w:i/>
          <w:sz w:val="24"/>
          <w:szCs w:val="24"/>
          <w:lang w:val="en-US"/>
        </w:rPr>
        <w:t xml:space="preserve">rowth </w:t>
      </w:r>
      <w:r w:rsidRPr="00794EF9">
        <w:rPr>
          <w:rFonts w:ascii="Book Antiqua" w:hAnsi="Book Antiqua" w:cs="Arial"/>
          <w:b/>
          <w:i/>
          <w:sz w:val="24"/>
          <w:szCs w:val="24"/>
          <w:lang w:val="en-US" w:eastAsia="zh-CN"/>
        </w:rPr>
        <w:t>f</w:t>
      </w:r>
      <w:r w:rsidRPr="00794EF9">
        <w:rPr>
          <w:rFonts w:ascii="Book Antiqua" w:hAnsi="Book Antiqua" w:cs="Arial"/>
          <w:b/>
          <w:i/>
          <w:sz w:val="24"/>
          <w:szCs w:val="24"/>
          <w:lang w:val="en-US"/>
        </w:rPr>
        <w:t>actor</w:t>
      </w:r>
      <w:r w:rsidRPr="00794EF9">
        <w:rPr>
          <w:rFonts w:ascii="Book Antiqua" w:hAnsi="Book Antiqua" w:cs="Arial"/>
          <w:b/>
          <w:sz w:val="24"/>
          <w:szCs w:val="24"/>
          <w:lang w:val="en-US" w:eastAsia="zh-CN"/>
        </w:rPr>
        <w:t xml:space="preserve"> </w:t>
      </w:r>
      <w:r w:rsidRPr="00794EF9">
        <w:rPr>
          <w:rFonts w:ascii="Book Antiqua" w:hAnsi="Book Antiqua" w:cs="Arial"/>
          <w:b/>
          <w:i/>
          <w:sz w:val="24"/>
          <w:szCs w:val="24"/>
          <w:lang w:val="en-US"/>
        </w:rPr>
        <w:t>A</w:t>
      </w:r>
      <w:r w:rsidR="00206EC7" w:rsidRPr="00794EF9">
        <w:rPr>
          <w:rFonts w:ascii="Book Antiqua" w:hAnsi="Book Antiqua" w:cs="Arial"/>
          <w:b/>
          <w:bCs/>
          <w:sz w:val="24"/>
          <w:szCs w:val="24"/>
          <w:lang w:val="en-US"/>
        </w:rPr>
        <w:t xml:space="preserve"> -634G&gt;C genetic polymorphisms in blood samples of patients with resected colorectal carcinoma</w:t>
      </w:r>
    </w:p>
    <w:tbl>
      <w:tblPr>
        <w:tblW w:w="0" w:type="auto"/>
        <w:jc w:val="center"/>
        <w:tblLayout w:type="fixed"/>
        <w:tblLook w:val="0000" w:firstRow="0" w:lastRow="0" w:firstColumn="0" w:lastColumn="0" w:noHBand="0" w:noVBand="0"/>
      </w:tblPr>
      <w:tblGrid>
        <w:gridCol w:w="2660"/>
        <w:gridCol w:w="2544"/>
        <w:gridCol w:w="2462"/>
      </w:tblGrid>
      <w:tr w:rsidR="00206EC7" w:rsidRPr="00806E19" w:rsidTr="00904C55">
        <w:trPr>
          <w:trHeight w:val="93"/>
          <w:jc w:val="center"/>
        </w:trPr>
        <w:tc>
          <w:tcPr>
            <w:tcW w:w="2660" w:type="dxa"/>
            <w:tcBorders>
              <w:top w:val="single" w:sz="4" w:space="0" w:color="auto"/>
              <w:bottom w:val="single" w:sz="4" w:space="0" w:color="auto"/>
            </w:tcBorders>
          </w:tcPr>
          <w:p w:rsidR="00206EC7" w:rsidRPr="00806E19" w:rsidRDefault="00206EC7" w:rsidP="00904C55">
            <w:pPr>
              <w:pStyle w:val="Default"/>
              <w:snapToGrid w:val="0"/>
              <w:spacing w:line="360" w:lineRule="auto"/>
              <w:jc w:val="both"/>
              <w:rPr>
                <w:rFonts w:ascii="Book Antiqua" w:hAnsi="Book Antiqua"/>
                <w:b/>
                <w:color w:val="auto"/>
              </w:rPr>
            </w:pPr>
            <w:r w:rsidRPr="00806E19">
              <w:rPr>
                <w:rFonts w:ascii="Book Antiqua" w:hAnsi="Book Antiqua"/>
                <w:b/>
                <w:bCs/>
                <w:color w:val="auto"/>
              </w:rPr>
              <w:t>Polimorphism</w:t>
            </w:r>
          </w:p>
        </w:tc>
        <w:tc>
          <w:tcPr>
            <w:tcW w:w="2544" w:type="dxa"/>
            <w:tcBorders>
              <w:top w:val="single" w:sz="4" w:space="0" w:color="auto"/>
              <w:bottom w:val="single" w:sz="4" w:space="0" w:color="auto"/>
            </w:tcBorders>
          </w:tcPr>
          <w:p w:rsidR="00206EC7" w:rsidRPr="00806E19" w:rsidRDefault="00206EC7" w:rsidP="00904C55">
            <w:pPr>
              <w:pStyle w:val="Default"/>
              <w:snapToGrid w:val="0"/>
              <w:spacing w:line="360" w:lineRule="auto"/>
              <w:jc w:val="both"/>
              <w:rPr>
                <w:rFonts w:ascii="Book Antiqua" w:hAnsi="Book Antiqua"/>
                <w:b/>
                <w:color w:val="auto"/>
              </w:rPr>
            </w:pPr>
            <w:r w:rsidRPr="00806E19">
              <w:rPr>
                <w:rFonts w:ascii="Book Antiqua" w:hAnsi="Book Antiqua"/>
                <w:b/>
                <w:bCs/>
                <w:color w:val="auto"/>
              </w:rPr>
              <w:t>Genotype</w:t>
            </w:r>
          </w:p>
        </w:tc>
        <w:tc>
          <w:tcPr>
            <w:tcW w:w="2462" w:type="dxa"/>
            <w:tcBorders>
              <w:top w:val="single" w:sz="4" w:space="0" w:color="auto"/>
              <w:bottom w:val="single" w:sz="4" w:space="0" w:color="auto"/>
            </w:tcBorders>
          </w:tcPr>
          <w:p w:rsidR="00206EC7" w:rsidRPr="00806E19" w:rsidRDefault="00794EF9" w:rsidP="00904C55">
            <w:pPr>
              <w:pStyle w:val="Default"/>
              <w:snapToGrid w:val="0"/>
              <w:spacing w:line="360" w:lineRule="auto"/>
              <w:jc w:val="both"/>
              <w:rPr>
                <w:rFonts w:ascii="Book Antiqua" w:hAnsi="Book Antiqua"/>
                <w:b/>
                <w:color w:val="auto"/>
              </w:rPr>
            </w:pPr>
            <w:r w:rsidRPr="00794EF9">
              <w:rPr>
                <w:rFonts w:ascii="Book Antiqua" w:hAnsi="Book Antiqua" w:hint="eastAsia"/>
                <w:b/>
                <w:bCs/>
                <w:i/>
                <w:color w:val="auto"/>
                <w:lang w:eastAsia="zh-CN"/>
              </w:rPr>
              <w:t>n</w:t>
            </w:r>
            <w:r w:rsidR="00206EC7" w:rsidRPr="00806E19">
              <w:rPr>
                <w:rFonts w:ascii="Book Antiqua" w:hAnsi="Book Antiqua"/>
                <w:b/>
                <w:bCs/>
                <w:color w:val="auto"/>
              </w:rPr>
              <w:t xml:space="preserve"> (%)</w:t>
            </w:r>
          </w:p>
        </w:tc>
      </w:tr>
      <w:tr w:rsidR="00794EF9" w:rsidRPr="00806E19" w:rsidTr="00904C55">
        <w:trPr>
          <w:trHeight w:val="247"/>
          <w:jc w:val="center"/>
        </w:trPr>
        <w:tc>
          <w:tcPr>
            <w:tcW w:w="2660" w:type="dxa"/>
            <w:vMerge w:val="restart"/>
            <w:tcBorders>
              <w:top w:val="single" w:sz="4" w:space="0" w:color="auto"/>
            </w:tcBorders>
            <w:vAlign w:val="center"/>
          </w:tcPr>
          <w:p w:rsidR="00206EC7" w:rsidRPr="00806E19" w:rsidRDefault="00206EC7" w:rsidP="00794EF9">
            <w:pPr>
              <w:pStyle w:val="Default"/>
              <w:snapToGrid w:val="0"/>
              <w:spacing w:line="360" w:lineRule="auto"/>
              <w:jc w:val="both"/>
              <w:rPr>
                <w:rFonts w:ascii="Book Antiqua" w:hAnsi="Book Antiqua"/>
                <w:color w:val="auto"/>
              </w:rPr>
            </w:pPr>
            <w:r w:rsidRPr="00806E19">
              <w:rPr>
                <w:rFonts w:ascii="Book Antiqua" w:hAnsi="Book Antiqua"/>
                <w:bCs/>
                <w:i/>
                <w:iCs/>
                <w:color w:val="auto"/>
              </w:rPr>
              <w:t xml:space="preserve">VEGF-A </w:t>
            </w:r>
            <w:r w:rsidRPr="00806E19">
              <w:rPr>
                <w:rFonts w:ascii="Book Antiqua" w:hAnsi="Book Antiqua"/>
                <w:bCs/>
                <w:color w:val="auto"/>
              </w:rPr>
              <w:t>-1498C&gt;T (</w:t>
            </w:r>
            <w:r w:rsidR="00794EF9" w:rsidRPr="00794EF9">
              <w:rPr>
                <w:rFonts w:ascii="Book Antiqua" w:hAnsi="Book Antiqua" w:hint="eastAsia"/>
                <w:bCs/>
                <w:i/>
                <w:color w:val="auto"/>
                <w:lang w:eastAsia="zh-CN"/>
              </w:rPr>
              <w:t>n</w:t>
            </w:r>
            <w:r w:rsidR="00794EF9">
              <w:rPr>
                <w:rFonts w:ascii="Book Antiqua" w:hAnsi="Book Antiqua" w:hint="eastAsia"/>
                <w:bCs/>
                <w:color w:val="auto"/>
                <w:lang w:eastAsia="zh-CN"/>
              </w:rPr>
              <w:t xml:space="preserve"> </w:t>
            </w:r>
            <w:r w:rsidRPr="00806E19">
              <w:rPr>
                <w:rFonts w:ascii="Book Antiqua" w:hAnsi="Book Antiqua"/>
                <w:bCs/>
                <w:color w:val="auto"/>
              </w:rPr>
              <w:t>=</w:t>
            </w:r>
            <w:r w:rsidR="00794EF9">
              <w:rPr>
                <w:rFonts w:ascii="Book Antiqua" w:hAnsi="Book Antiqua" w:hint="eastAsia"/>
                <w:bCs/>
                <w:color w:val="auto"/>
                <w:lang w:eastAsia="zh-CN"/>
              </w:rPr>
              <w:t xml:space="preserve"> </w:t>
            </w:r>
            <w:r w:rsidRPr="00806E19">
              <w:rPr>
                <w:rFonts w:ascii="Book Antiqua" w:hAnsi="Book Antiqua"/>
                <w:bCs/>
                <w:color w:val="auto"/>
              </w:rPr>
              <w:t>129)</w:t>
            </w:r>
          </w:p>
        </w:tc>
        <w:tc>
          <w:tcPr>
            <w:tcW w:w="2544" w:type="dxa"/>
            <w:tcBorders>
              <w:top w:val="single" w:sz="4" w:space="0" w:color="auto"/>
            </w:tcBorders>
            <w:vAlign w:val="center"/>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CC</w:t>
            </w:r>
          </w:p>
        </w:tc>
        <w:tc>
          <w:tcPr>
            <w:tcW w:w="2462" w:type="dxa"/>
            <w:tcBorders>
              <w:top w:val="single" w:sz="4" w:space="0" w:color="auto"/>
            </w:tcBorders>
            <w:vAlign w:val="center"/>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27 (20.9)</w:t>
            </w:r>
          </w:p>
        </w:tc>
      </w:tr>
      <w:tr w:rsidR="00794EF9" w:rsidRPr="00806E19" w:rsidTr="00904C55">
        <w:trPr>
          <w:trHeight w:val="247"/>
          <w:jc w:val="center"/>
        </w:trPr>
        <w:tc>
          <w:tcPr>
            <w:tcW w:w="2660" w:type="dxa"/>
            <w:vMerge/>
            <w:vAlign w:val="center"/>
          </w:tcPr>
          <w:p w:rsidR="00206EC7" w:rsidRPr="00806E19" w:rsidRDefault="00206EC7" w:rsidP="00904C55">
            <w:pPr>
              <w:pStyle w:val="Default"/>
              <w:snapToGrid w:val="0"/>
              <w:spacing w:line="360" w:lineRule="auto"/>
              <w:jc w:val="both"/>
              <w:rPr>
                <w:rFonts w:ascii="Book Antiqua" w:hAnsi="Book Antiqua"/>
                <w:bCs/>
                <w:i/>
                <w:iCs/>
                <w:color w:val="auto"/>
              </w:rPr>
            </w:pPr>
          </w:p>
        </w:tc>
        <w:tc>
          <w:tcPr>
            <w:tcW w:w="2544" w:type="dxa"/>
            <w:vAlign w:val="center"/>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CT</w:t>
            </w:r>
          </w:p>
        </w:tc>
        <w:tc>
          <w:tcPr>
            <w:tcW w:w="2462" w:type="dxa"/>
            <w:vAlign w:val="center"/>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58 (44.9)</w:t>
            </w:r>
          </w:p>
        </w:tc>
      </w:tr>
      <w:tr w:rsidR="00206EC7" w:rsidRPr="00806E19" w:rsidTr="00904C55">
        <w:trPr>
          <w:trHeight w:val="342"/>
          <w:jc w:val="center"/>
        </w:trPr>
        <w:tc>
          <w:tcPr>
            <w:tcW w:w="2660" w:type="dxa"/>
            <w:vMerge/>
            <w:vAlign w:val="center"/>
          </w:tcPr>
          <w:p w:rsidR="00206EC7" w:rsidRPr="00806E19" w:rsidRDefault="00206EC7" w:rsidP="00904C55">
            <w:pPr>
              <w:pStyle w:val="Default"/>
              <w:snapToGrid w:val="0"/>
              <w:spacing w:line="360" w:lineRule="auto"/>
              <w:jc w:val="both"/>
              <w:rPr>
                <w:rFonts w:ascii="Book Antiqua" w:hAnsi="Book Antiqua"/>
                <w:bCs/>
                <w:i/>
                <w:iCs/>
                <w:color w:val="auto"/>
              </w:rPr>
            </w:pPr>
          </w:p>
        </w:tc>
        <w:tc>
          <w:tcPr>
            <w:tcW w:w="2544" w:type="dxa"/>
            <w:vAlign w:val="center"/>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TT</w:t>
            </w:r>
          </w:p>
        </w:tc>
        <w:tc>
          <w:tcPr>
            <w:tcW w:w="2462" w:type="dxa"/>
            <w:vAlign w:val="center"/>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44 (34.1)</w:t>
            </w:r>
          </w:p>
        </w:tc>
      </w:tr>
      <w:tr w:rsidR="00794EF9" w:rsidRPr="00806E19" w:rsidTr="00904C55">
        <w:trPr>
          <w:trHeight w:val="251"/>
          <w:jc w:val="center"/>
        </w:trPr>
        <w:tc>
          <w:tcPr>
            <w:tcW w:w="2660" w:type="dxa"/>
            <w:vMerge w:val="restart"/>
            <w:tcBorders>
              <w:bottom w:val="single" w:sz="4" w:space="0" w:color="auto"/>
            </w:tcBorders>
            <w:vAlign w:val="center"/>
          </w:tcPr>
          <w:p w:rsidR="00206EC7" w:rsidRPr="00806E19" w:rsidRDefault="00206EC7" w:rsidP="00794EF9">
            <w:pPr>
              <w:pStyle w:val="Default"/>
              <w:snapToGrid w:val="0"/>
              <w:spacing w:line="360" w:lineRule="auto"/>
              <w:jc w:val="both"/>
              <w:rPr>
                <w:rFonts w:ascii="Book Antiqua" w:hAnsi="Book Antiqua"/>
                <w:color w:val="auto"/>
              </w:rPr>
            </w:pPr>
            <w:r w:rsidRPr="00806E19">
              <w:rPr>
                <w:rFonts w:ascii="Book Antiqua" w:hAnsi="Book Antiqua"/>
                <w:bCs/>
                <w:i/>
                <w:iCs/>
                <w:color w:val="auto"/>
              </w:rPr>
              <w:t xml:space="preserve">VEGF-A </w:t>
            </w:r>
            <w:r w:rsidRPr="00806E19">
              <w:rPr>
                <w:rFonts w:ascii="Book Antiqua" w:hAnsi="Book Antiqua"/>
                <w:bCs/>
                <w:color w:val="auto"/>
              </w:rPr>
              <w:t>-634G&gt;C (</w:t>
            </w:r>
            <w:r w:rsidR="00794EF9" w:rsidRPr="00794EF9">
              <w:rPr>
                <w:rFonts w:ascii="Book Antiqua" w:hAnsi="Book Antiqua" w:hint="eastAsia"/>
                <w:bCs/>
                <w:i/>
                <w:color w:val="auto"/>
                <w:lang w:eastAsia="zh-CN"/>
              </w:rPr>
              <w:t>n</w:t>
            </w:r>
            <w:r w:rsidR="00794EF9">
              <w:rPr>
                <w:rFonts w:ascii="Book Antiqua" w:hAnsi="Book Antiqua" w:hint="eastAsia"/>
                <w:bCs/>
                <w:color w:val="auto"/>
                <w:lang w:eastAsia="zh-CN"/>
              </w:rPr>
              <w:t xml:space="preserve"> </w:t>
            </w:r>
            <w:r w:rsidRPr="00806E19">
              <w:rPr>
                <w:rFonts w:ascii="Book Antiqua" w:hAnsi="Book Antiqua"/>
                <w:bCs/>
                <w:color w:val="auto"/>
              </w:rPr>
              <w:t>=</w:t>
            </w:r>
            <w:r w:rsidR="00794EF9">
              <w:rPr>
                <w:rFonts w:ascii="Book Antiqua" w:hAnsi="Book Antiqua" w:hint="eastAsia"/>
                <w:bCs/>
                <w:color w:val="auto"/>
                <w:lang w:eastAsia="zh-CN"/>
              </w:rPr>
              <w:t xml:space="preserve"> </w:t>
            </w:r>
            <w:r w:rsidRPr="00806E19">
              <w:rPr>
                <w:rFonts w:ascii="Book Antiqua" w:hAnsi="Book Antiqua"/>
                <w:bCs/>
                <w:color w:val="auto"/>
              </w:rPr>
              <w:t>118)</w:t>
            </w:r>
          </w:p>
        </w:tc>
        <w:tc>
          <w:tcPr>
            <w:tcW w:w="2544" w:type="dxa"/>
            <w:vAlign w:val="center"/>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CC</w:t>
            </w:r>
          </w:p>
        </w:tc>
        <w:tc>
          <w:tcPr>
            <w:tcW w:w="2462" w:type="dxa"/>
            <w:vAlign w:val="center"/>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26 (22.0)</w:t>
            </w:r>
          </w:p>
        </w:tc>
      </w:tr>
      <w:tr w:rsidR="00794EF9" w:rsidRPr="00806E19" w:rsidTr="00904C55">
        <w:trPr>
          <w:trHeight w:val="251"/>
          <w:jc w:val="center"/>
        </w:trPr>
        <w:tc>
          <w:tcPr>
            <w:tcW w:w="2660" w:type="dxa"/>
            <w:vMerge/>
            <w:tcBorders>
              <w:bottom w:val="single" w:sz="4" w:space="0" w:color="auto"/>
            </w:tcBorders>
            <w:vAlign w:val="center"/>
          </w:tcPr>
          <w:p w:rsidR="00206EC7" w:rsidRPr="00806E19" w:rsidRDefault="00206EC7" w:rsidP="00904C55">
            <w:pPr>
              <w:pStyle w:val="Default"/>
              <w:snapToGrid w:val="0"/>
              <w:spacing w:line="360" w:lineRule="auto"/>
              <w:jc w:val="both"/>
              <w:rPr>
                <w:rFonts w:ascii="Book Antiqua" w:hAnsi="Book Antiqua"/>
                <w:bCs/>
                <w:i/>
                <w:iCs/>
                <w:color w:val="auto"/>
              </w:rPr>
            </w:pPr>
          </w:p>
        </w:tc>
        <w:tc>
          <w:tcPr>
            <w:tcW w:w="2544" w:type="dxa"/>
            <w:vAlign w:val="center"/>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CG</w:t>
            </w:r>
          </w:p>
        </w:tc>
        <w:tc>
          <w:tcPr>
            <w:tcW w:w="2462" w:type="dxa"/>
            <w:vAlign w:val="center"/>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42 (35.6)</w:t>
            </w:r>
          </w:p>
        </w:tc>
      </w:tr>
      <w:tr w:rsidR="00206EC7" w:rsidRPr="00806E19" w:rsidTr="00904C55">
        <w:trPr>
          <w:trHeight w:val="251"/>
          <w:jc w:val="center"/>
        </w:trPr>
        <w:tc>
          <w:tcPr>
            <w:tcW w:w="2660" w:type="dxa"/>
            <w:vMerge/>
            <w:tcBorders>
              <w:bottom w:val="single" w:sz="4" w:space="0" w:color="auto"/>
            </w:tcBorders>
            <w:vAlign w:val="center"/>
          </w:tcPr>
          <w:p w:rsidR="00206EC7" w:rsidRPr="00806E19" w:rsidRDefault="00206EC7" w:rsidP="00904C55">
            <w:pPr>
              <w:pStyle w:val="Default"/>
              <w:snapToGrid w:val="0"/>
              <w:spacing w:line="360" w:lineRule="auto"/>
              <w:jc w:val="both"/>
              <w:rPr>
                <w:rFonts w:ascii="Book Antiqua" w:hAnsi="Book Antiqua"/>
                <w:bCs/>
                <w:i/>
                <w:iCs/>
                <w:color w:val="auto"/>
              </w:rPr>
            </w:pPr>
          </w:p>
        </w:tc>
        <w:tc>
          <w:tcPr>
            <w:tcW w:w="2544" w:type="dxa"/>
            <w:tcBorders>
              <w:bottom w:val="single" w:sz="4" w:space="0" w:color="auto"/>
            </w:tcBorders>
            <w:vAlign w:val="center"/>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GG</w:t>
            </w:r>
          </w:p>
        </w:tc>
        <w:tc>
          <w:tcPr>
            <w:tcW w:w="2462" w:type="dxa"/>
            <w:tcBorders>
              <w:bottom w:val="single" w:sz="4" w:space="0" w:color="auto"/>
            </w:tcBorders>
            <w:vAlign w:val="center"/>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50 (42.4)</w:t>
            </w:r>
          </w:p>
        </w:tc>
      </w:tr>
    </w:tbl>
    <w:p w:rsidR="00206EC7" w:rsidRDefault="00794EF9" w:rsidP="00206EC7">
      <w:pPr>
        <w:adjustRightInd w:val="0"/>
        <w:snapToGrid w:val="0"/>
        <w:spacing w:after="0" w:line="360" w:lineRule="auto"/>
        <w:jc w:val="both"/>
        <w:rPr>
          <w:rFonts w:ascii="Book Antiqua" w:hAnsi="Book Antiqua" w:cs="Arial"/>
          <w:sz w:val="24"/>
          <w:szCs w:val="24"/>
          <w:lang w:val="en-US" w:eastAsia="zh-CN"/>
        </w:rPr>
      </w:pPr>
      <w:r w:rsidRPr="004155EB">
        <w:rPr>
          <w:rFonts w:ascii="Book Antiqua" w:hAnsi="Book Antiqua" w:cs="Arial"/>
          <w:sz w:val="24"/>
          <w:szCs w:val="24"/>
          <w:lang w:val="en-US"/>
        </w:rPr>
        <w:t>VEGF</w:t>
      </w:r>
      <w:r>
        <w:rPr>
          <w:rFonts w:ascii="Book Antiqua" w:hAnsi="Book Antiqua" w:cs="Arial" w:hint="eastAsia"/>
          <w:sz w:val="24"/>
          <w:szCs w:val="24"/>
          <w:lang w:val="en-US" w:eastAsia="zh-CN"/>
        </w:rPr>
        <w:t>-A:</w:t>
      </w:r>
      <w:r w:rsidRPr="004155EB">
        <w:rPr>
          <w:rFonts w:ascii="Book Antiqua" w:hAnsi="Book Antiqua" w:cs="Arial"/>
          <w:sz w:val="24"/>
          <w:szCs w:val="24"/>
          <w:lang w:val="en-US"/>
        </w:rPr>
        <w:t xml:space="preserve"> Vascular </w:t>
      </w:r>
      <w:r w:rsidRPr="004155EB">
        <w:rPr>
          <w:rFonts w:ascii="Book Antiqua" w:hAnsi="Book Antiqua" w:cs="Arial"/>
          <w:sz w:val="24"/>
          <w:szCs w:val="24"/>
          <w:lang w:val="en-US" w:eastAsia="zh-CN"/>
        </w:rPr>
        <w:t>e</w:t>
      </w:r>
      <w:r w:rsidRPr="004155EB">
        <w:rPr>
          <w:rFonts w:ascii="Book Antiqua" w:hAnsi="Book Antiqua" w:cs="Arial"/>
          <w:sz w:val="24"/>
          <w:szCs w:val="24"/>
          <w:lang w:val="en-US"/>
        </w:rPr>
        <w:t xml:space="preserve">ndothelial </w:t>
      </w:r>
      <w:r w:rsidRPr="004155EB">
        <w:rPr>
          <w:rFonts w:ascii="Book Antiqua" w:hAnsi="Book Antiqua" w:cs="Arial"/>
          <w:sz w:val="24"/>
          <w:szCs w:val="24"/>
          <w:lang w:val="en-US" w:eastAsia="zh-CN"/>
        </w:rPr>
        <w:t>g</w:t>
      </w:r>
      <w:r w:rsidRPr="004155EB">
        <w:rPr>
          <w:rFonts w:ascii="Book Antiqua" w:hAnsi="Book Antiqua" w:cs="Arial"/>
          <w:sz w:val="24"/>
          <w:szCs w:val="24"/>
          <w:lang w:val="en-US"/>
        </w:rPr>
        <w:t xml:space="preserve">rowth </w:t>
      </w:r>
      <w:r w:rsidRPr="004155EB">
        <w:rPr>
          <w:rFonts w:ascii="Book Antiqua" w:hAnsi="Book Antiqua" w:cs="Arial"/>
          <w:sz w:val="24"/>
          <w:szCs w:val="24"/>
          <w:lang w:val="en-US" w:eastAsia="zh-CN"/>
        </w:rPr>
        <w:t>f</w:t>
      </w:r>
      <w:r w:rsidRPr="004155EB">
        <w:rPr>
          <w:rFonts w:ascii="Book Antiqua" w:hAnsi="Book Antiqua" w:cs="Arial"/>
          <w:sz w:val="24"/>
          <w:szCs w:val="24"/>
          <w:lang w:val="en-US"/>
        </w:rPr>
        <w:t>actor</w:t>
      </w:r>
      <w:r>
        <w:rPr>
          <w:rFonts w:ascii="Book Antiqua" w:hAnsi="Book Antiqua" w:cs="Arial" w:hint="eastAsia"/>
          <w:sz w:val="24"/>
          <w:szCs w:val="24"/>
          <w:lang w:val="en-US" w:eastAsia="zh-CN"/>
        </w:rPr>
        <w:t xml:space="preserve"> A.</w:t>
      </w:r>
    </w:p>
    <w:p w:rsidR="00794EF9" w:rsidRDefault="00794EF9" w:rsidP="00206EC7">
      <w:pPr>
        <w:adjustRightInd w:val="0"/>
        <w:snapToGrid w:val="0"/>
        <w:spacing w:after="0" w:line="360" w:lineRule="auto"/>
        <w:jc w:val="both"/>
        <w:rPr>
          <w:rFonts w:ascii="Book Antiqua" w:hAnsi="Book Antiqua" w:cs="Arial"/>
          <w:sz w:val="24"/>
          <w:szCs w:val="24"/>
          <w:lang w:val="en-US" w:eastAsia="zh-CN"/>
        </w:rPr>
      </w:pPr>
    </w:p>
    <w:p w:rsidR="00794EF9" w:rsidRDefault="00794EF9" w:rsidP="00206EC7">
      <w:pPr>
        <w:adjustRightInd w:val="0"/>
        <w:snapToGrid w:val="0"/>
        <w:spacing w:after="0" w:line="360" w:lineRule="auto"/>
        <w:jc w:val="both"/>
        <w:rPr>
          <w:rFonts w:ascii="Book Antiqua" w:hAnsi="Book Antiqua" w:cs="Arial"/>
          <w:sz w:val="24"/>
          <w:szCs w:val="24"/>
          <w:lang w:val="en-US" w:eastAsia="zh-CN"/>
        </w:rPr>
      </w:pPr>
    </w:p>
    <w:p w:rsidR="00794EF9" w:rsidRDefault="00794EF9" w:rsidP="00206EC7">
      <w:pPr>
        <w:adjustRightInd w:val="0"/>
        <w:snapToGrid w:val="0"/>
        <w:spacing w:after="0" w:line="360" w:lineRule="auto"/>
        <w:jc w:val="both"/>
        <w:rPr>
          <w:rFonts w:ascii="Book Antiqua" w:hAnsi="Book Antiqua" w:cs="Arial"/>
          <w:sz w:val="24"/>
          <w:szCs w:val="24"/>
          <w:lang w:val="en-US" w:eastAsia="zh-CN"/>
        </w:rPr>
      </w:pPr>
    </w:p>
    <w:p w:rsidR="00794EF9" w:rsidRDefault="00794EF9" w:rsidP="00206EC7">
      <w:pPr>
        <w:adjustRightInd w:val="0"/>
        <w:snapToGrid w:val="0"/>
        <w:spacing w:after="0" w:line="360" w:lineRule="auto"/>
        <w:jc w:val="both"/>
        <w:rPr>
          <w:rFonts w:ascii="Book Antiqua" w:hAnsi="Book Antiqua" w:cs="Arial"/>
          <w:sz w:val="24"/>
          <w:szCs w:val="24"/>
          <w:lang w:val="en-US" w:eastAsia="zh-CN"/>
        </w:rPr>
      </w:pPr>
    </w:p>
    <w:p w:rsidR="00794EF9" w:rsidRDefault="00794EF9" w:rsidP="00206EC7">
      <w:pPr>
        <w:adjustRightInd w:val="0"/>
        <w:snapToGrid w:val="0"/>
        <w:spacing w:after="0" w:line="360" w:lineRule="auto"/>
        <w:jc w:val="both"/>
        <w:rPr>
          <w:rFonts w:ascii="Book Antiqua" w:hAnsi="Book Antiqua" w:cs="Arial"/>
          <w:sz w:val="24"/>
          <w:szCs w:val="24"/>
          <w:lang w:val="en-US" w:eastAsia="zh-CN"/>
        </w:rPr>
      </w:pPr>
    </w:p>
    <w:p w:rsidR="00794EF9" w:rsidRDefault="00794EF9" w:rsidP="00206EC7">
      <w:pPr>
        <w:adjustRightInd w:val="0"/>
        <w:snapToGrid w:val="0"/>
        <w:spacing w:after="0" w:line="360" w:lineRule="auto"/>
        <w:jc w:val="both"/>
        <w:rPr>
          <w:rFonts w:ascii="Book Antiqua" w:hAnsi="Book Antiqua" w:cs="Arial"/>
          <w:sz w:val="24"/>
          <w:szCs w:val="24"/>
          <w:lang w:val="en-US" w:eastAsia="zh-CN"/>
        </w:rPr>
      </w:pPr>
    </w:p>
    <w:p w:rsidR="00794EF9" w:rsidRDefault="00794EF9" w:rsidP="00206EC7">
      <w:pPr>
        <w:adjustRightInd w:val="0"/>
        <w:snapToGrid w:val="0"/>
        <w:spacing w:after="0" w:line="360" w:lineRule="auto"/>
        <w:jc w:val="both"/>
        <w:rPr>
          <w:rFonts w:ascii="Book Antiqua" w:hAnsi="Book Antiqua" w:cs="Arial"/>
          <w:sz w:val="24"/>
          <w:szCs w:val="24"/>
          <w:lang w:val="en-US" w:eastAsia="zh-CN"/>
        </w:rPr>
      </w:pPr>
    </w:p>
    <w:p w:rsidR="00794EF9" w:rsidRDefault="00794EF9" w:rsidP="00206EC7">
      <w:pPr>
        <w:adjustRightInd w:val="0"/>
        <w:snapToGrid w:val="0"/>
        <w:spacing w:after="0" w:line="360" w:lineRule="auto"/>
        <w:jc w:val="both"/>
        <w:rPr>
          <w:rFonts w:ascii="Book Antiqua" w:hAnsi="Book Antiqua" w:cs="Arial"/>
          <w:sz w:val="24"/>
          <w:szCs w:val="24"/>
          <w:lang w:val="en-US" w:eastAsia="zh-CN"/>
        </w:rPr>
      </w:pPr>
    </w:p>
    <w:p w:rsidR="00794EF9" w:rsidRDefault="00794EF9" w:rsidP="00206EC7">
      <w:pPr>
        <w:adjustRightInd w:val="0"/>
        <w:snapToGrid w:val="0"/>
        <w:spacing w:after="0" w:line="360" w:lineRule="auto"/>
        <w:jc w:val="both"/>
        <w:rPr>
          <w:rFonts w:ascii="Book Antiqua" w:hAnsi="Book Antiqua" w:cs="Arial"/>
          <w:sz w:val="24"/>
          <w:szCs w:val="24"/>
          <w:lang w:val="en-US" w:eastAsia="zh-CN"/>
        </w:rPr>
      </w:pPr>
    </w:p>
    <w:p w:rsidR="00794EF9" w:rsidRDefault="00794EF9" w:rsidP="00206EC7">
      <w:pPr>
        <w:adjustRightInd w:val="0"/>
        <w:snapToGrid w:val="0"/>
        <w:spacing w:after="0" w:line="360" w:lineRule="auto"/>
        <w:jc w:val="both"/>
        <w:rPr>
          <w:rFonts w:ascii="Book Antiqua" w:hAnsi="Book Antiqua" w:cs="Arial"/>
          <w:sz w:val="24"/>
          <w:szCs w:val="24"/>
          <w:lang w:val="en-US" w:eastAsia="zh-CN"/>
        </w:rPr>
      </w:pPr>
    </w:p>
    <w:p w:rsidR="00794EF9" w:rsidRDefault="00794EF9" w:rsidP="00206EC7">
      <w:pPr>
        <w:adjustRightInd w:val="0"/>
        <w:snapToGrid w:val="0"/>
        <w:spacing w:after="0" w:line="360" w:lineRule="auto"/>
        <w:jc w:val="both"/>
        <w:rPr>
          <w:rFonts w:ascii="Book Antiqua" w:hAnsi="Book Antiqua" w:cs="Arial"/>
          <w:sz w:val="24"/>
          <w:szCs w:val="24"/>
          <w:lang w:val="en-US" w:eastAsia="zh-CN"/>
        </w:rPr>
      </w:pPr>
    </w:p>
    <w:p w:rsidR="00794EF9" w:rsidRDefault="00794EF9" w:rsidP="00206EC7">
      <w:pPr>
        <w:adjustRightInd w:val="0"/>
        <w:snapToGrid w:val="0"/>
        <w:spacing w:after="0" w:line="360" w:lineRule="auto"/>
        <w:jc w:val="both"/>
        <w:rPr>
          <w:rFonts w:ascii="Book Antiqua" w:hAnsi="Book Antiqua" w:cs="Arial"/>
          <w:sz w:val="24"/>
          <w:szCs w:val="24"/>
          <w:lang w:val="en-US" w:eastAsia="zh-CN"/>
        </w:rPr>
      </w:pPr>
    </w:p>
    <w:p w:rsidR="00794EF9" w:rsidRDefault="00794EF9" w:rsidP="00206EC7">
      <w:pPr>
        <w:adjustRightInd w:val="0"/>
        <w:snapToGrid w:val="0"/>
        <w:spacing w:after="0" w:line="360" w:lineRule="auto"/>
        <w:jc w:val="both"/>
        <w:rPr>
          <w:rFonts w:ascii="Book Antiqua" w:hAnsi="Book Antiqua" w:cs="Arial"/>
          <w:sz w:val="24"/>
          <w:szCs w:val="24"/>
          <w:lang w:val="en-US" w:eastAsia="zh-CN"/>
        </w:rPr>
      </w:pPr>
    </w:p>
    <w:p w:rsidR="00794EF9" w:rsidRDefault="00794EF9" w:rsidP="00206EC7">
      <w:pPr>
        <w:adjustRightInd w:val="0"/>
        <w:snapToGrid w:val="0"/>
        <w:spacing w:after="0" w:line="360" w:lineRule="auto"/>
        <w:jc w:val="both"/>
        <w:rPr>
          <w:rFonts w:ascii="Book Antiqua" w:hAnsi="Book Antiqua" w:cs="Arial"/>
          <w:sz w:val="24"/>
          <w:szCs w:val="24"/>
          <w:lang w:val="en-US" w:eastAsia="zh-CN"/>
        </w:rPr>
      </w:pPr>
    </w:p>
    <w:p w:rsidR="00794EF9" w:rsidRDefault="00794EF9" w:rsidP="00206EC7">
      <w:pPr>
        <w:adjustRightInd w:val="0"/>
        <w:snapToGrid w:val="0"/>
        <w:spacing w:after="0" w:line="360" w:lineRule="auto"/>
        <w:jc w:val="both"/>
        <w:rPr>
          <w:rFonts w:ascii="Book Antiqua" w:hAnsi="Book Antiqua" w:cs="Arial"/>
          <w:sz w:val="24"/>
          <w:szCs w:val="24"/>
          <w:lang w:val="en-US" w:eastAsia="zh-CN"/>
        </w:rPr>
      </w:pPr>
    </w:p>
    <w:p w:rsidR="00794EF9" w:rsidRDefault="00794EF9" w:rsidP="00206EC7">
      <w:pPr>
        <w:adjustRightInd w:val="0"/>
        <w:snapToGrid w:val="0"/>
        <w:spacing w:after="0" w:line="360" w:lineRule="auto"/>
        <w:jc w:val="both"/>
        <w:rPr>
          <w:rFonts w:ascii="Book Antiqua" w:hAnsi="Book Antiqua" w:cs="Arial"/>
          <w:sz w:val="24"/>
          <w:szCs w:val="24"/>
          <w:lang w:val="en-US" w:eastAsia="zh-CN"/>
        </w:rPr>
      </w:pPr>
    </w:p>
    <w:p w:rsidR="00794EF9" w:rsidRDefault="00794EF9" w:rsidP="00206EC7">
      <w:pPr>
        <w:adjustRightInd w:val="0"/>
        <w:snapToGrid w:val="0"/>
        <w:spacing w:after="0" w:line="360" w:lineRule="auto"/>
        <w:jc w:val="both"/>
        <w:rPr>
          <w:rFonts w:ascii="Book Antiqua" w:hAnsi="Book Antiqua" w:cs="Arial"/>
          <w:sz w:val="24"/>
          <w:szCs w:val="24"/>
          <w:lang w:val="en-US" w:eastAsia="zh-CN"/>
        </w:rPr>
      </w:pPr>
    </w:p>
    <w:p w:rsidR="00794EF9" w:rsidRDefault="00794EF9" w:rsidP="00206EC7">
      <w:pPr>
        <w:adjustRightInd w:val="0"/>
        <w:snapToGrid w:val="0"/>
        <w:spacing w:after="0" w:line="360" w:lineRule="auto"/>
        <w:jc w:val="both"/>
        <w:rPr>
          <w:rFonts w:ascii="Book Antiqua" w:hAnsi="Book Antiqua" w:cs="Arial"/>
          <w:sz w:val="24"/>
          <w:szCs w:val="24"/>
          <w:lang w:val="en-US" w:eastAsia="zh-CN"/>
        </w:rPr>
      </w:pPr>
    </w:p>
    <w:p w:rsidR="00794EF9" w:rsidRDefault="00794EF9" w:rsidP="00206EC7">
      <w:pPr>
        <w:adjustRightInd w:val="0"/>
        <w:snapToGrid w:val="0"/>
        <w:spacing w:after="0" w:line="360" w:lineRule="auto"/>
        <w:jc w:val="both"/>
        <w:rPr>
          <w:rFonts w:ascii="Book Antiqua" w:hAnsi="Book Antiqua" w:cs="Arial"/>
          <w:sz w:val="24"/>
          <w:szCs w:val="24"/>
          <w:lang w:val="en-US" w:eastAsia="zh-CN"/>
        </w:rPr>
      </w:pPr>
    </w:p>
    <w:p w:rsidR="00794EF9" w:rsidRPr="00806E19" w:rsidRDefault="00794EF9" w:rsidP="00206EC7">
      <w:pPr>
        <w:adjustRightInd w:val="0"/>
        <w:snapToGrid w:val="0"/>
        <w:spacing w:after="0" w:line="360" w:lineRule="auto"/>
        <w:jc w:val="both"/>
        <w:rPr>
          <w:rFonts w:ascii="Book Antiqua" w:hAnsi="Book Antiqua" w:cs="Arial"/>
          <w:sz w:val="24"/>
          <w:szCs w:val="24"/>
          <w:lang w:val="en-US" w:eastAsia="zh-CN"/>
        </w:rPr>
      </w:pPr>
    </w:p>
    <w:p w:rsidR="00206EC7" w:rsidRPr="00806E19" w:rsidRDefault="00206EC7" w:rsidP="00206EC7">
      <w:pPr>
        <w:adjustRightInd w:val="0"/>
        <w:snapToGrid w:val="0"/>
        <w:spacing w:after="0" w:line="360" w:lineRule="auto"/>
        <w:jc w:val="both"/>
        <w:rPr>
          <w:rFonts w:ascii="Book Antiqua" w:hAnsi="Book Antiqua"/>
          <w:sz w:val="24"/>
          <w:szCs w:val="24"/>
          <w:lang w:val="en-US" w:eastAsia="zh-CN"/>
        </w:rPr>
      </w:pPr>
      <w:r w:rsidRPr="00806E19">
        <w:rPr>
          <w:rFonts w:ascii="Book Antiqua" w:hAnsi="Book Antiqua"/>
          <w:b/>
          <w:sz w:val="24"/>
          <w:szCs w:val="24"/>
          <w:lang w:val="en-US"/>
        </w:rPr>
        <w:lastRenderedPageBreak/>
        <w:t>Table 2</w:t>
      </w:r>
      <w:r w:rsidRPr="00806E19">
        <w:rPr>
          <w:rFonts w:ascii="Book Antiqua" w:hAnsi="Book Antiqua"/>
          <w:sz w:val="24"/>
          <w:szCs w:val="24"/>
          <w:lang w:val="en-US"/>
        </w:rPr>
        <w:t xml:space="preserve"> </w:t>
      </w:r>
      <w:r w:rsidRPr="00043A0F">
        <w:rPr>
          <w:rFonts w:ascii="Book Antiqua" w:hAnsi="Book Antiqua"/>
          <w:b/>
          <w:sz w:val="24"/>
          <w:szCs w:val="24"/>
          <w:lang w:val="en-US"/>
        </w:rPr>
        <w:t xml:space="preserve">TNM staging of colorectal tumors and their respective polymorphisms of </w:t>
      </w:r>
      <w:r w:rsidR="00043A0F" w:rsidRPr="00043A0F">
        <w:rPr>
          <w:rFonts w:ascii="Book Antiqua" w:hAnsi="Book Antiqua" w:cs="Arial" w:hint="eastAsia"/>
          <w:b/>
          <w:i/>
          <w:sz w:val="24"/>
          <w:szCs w:val="24"/>
          <w:lang w:val="en-US" w:eastAsia="zh-CN"/>
        </w:rPr>
        <w:t>v</w:t>
      </w:r>
      <w:r w:rsidR="00043A0F" w:rsidRPr="00043A0F">
        <w:rPr>
          <w:rFonts w:ascii="Book Antiqua" w:hAnsi="Book Antiqua" w:cs="Arial"/>
          <w:b/>
          <w:i/>
          <w:sz w:val="24"/>
          <w:szCs w:val="24"/>
          <w:lang w:val="en-US"/>
        </w:rPr>
        <w:t xml:space="preserve">ascular </w:t>
      </w:r>
      <w:r w:rsidR="00043A0F" w:rsidRPr="00043A0F">
        <w:rPr>
          <w:rFonts w:ascii="Book Antiqua" w:hAnsi="Book Antiqua" w:cs="Arial"/>
          <w:b/>
          <w:i/>
          <w:sz w:val="24"/>
          <w:szCs w:val="24"/>
          <w:lang w:val="en-US" w:eastAsia="zh-CN"/>
        </w:rPr>
        <w:t>e</w:t>
      </w:r>
      <w:r w:rsidR="00043A0F" w:rsidRPr="00043A0F">
        <w:rPr>
          <w:rFonts w:ascii="Book Antiqua" w:hAnsi="Book Antiqua" w:cs="Arial"/>
          <w:b/>
          <w:i/>
          <w:sz w:val="24"/>
          <w:szCs w:val="24"/>
          <w:lang w:val="en-US"/>
        </w:rPr>
        <w:t xml:space="preserve">ndothelial </w:t>
      </w:r>
      <w:r w:rsidR="00043A0F" w:rsidRPr="00043A0F">
        <w:rPr>
          <w:rFonts w:ascii="Book Antiqua" w:hAnsi="Book Antiqua" w:cs="Arial"/>
          <w:b/>
          <w:i/>
          <w:sz w:val="24"/>
          <w:szCs w:val="24"/>
          <w:lang w:val="en-US" w:eastAsia="zh-CN"/>
        </w:rPr>
        <w:t>g</w:t>
      </w:r>
      <w:r w:rsidR="00043A0F" w:rsidRPr="00043A0F">
        <w:rPr>
          <w:rFonts w:ascii="Book Antiqua" w:hAnsi="Book Antiqua" w:cs="Arial"/>
          <w:b/>
          <w:i/>
          <w:sz w:val="24"/>
          <w:szCs w:val="24"/>
          <w:lang w:val="en-US"/>
        </w:rPr>
        <w:t xml:space="preserve">rowth </w:t>
      </w:r>
      <w:r w:rsidR="00043A0F" w:rsidRPr="00043A0F">
        <w:rPr>
          <w:rFonts w:ascii="Book Antiqua" w:hAnsi="Book Antiqua" w:cs="Arial"/>
          <w:b/>
          <w:i/>
          <w:sz w:val="24"/>
          <w:szCs w:val="24"/>
          <w:lang w:val="en-US" w:eastAsia="zh-CN"/>
        </w:rPr>
        <w:t>f</w:t>
      </w:r>
      <w:r w:rsidR="00043A0F" w:rsidRPr="00043A0F">
        <w:rPr>
          <w:rFonts w:ascii="Book Antiqua" w:hAnsi="Book Antiqua" w:cs="Arial"/>
          <w:b/>
          <w:i/>
          <w:sz w:val="24"/>
          <w:szCs w:val="24"/>
          <w:lang w:val="en-US"/>
        </w:rPr>
        <w:t>actor</w:t>
      </w:r>
      <w:r w:rsidRPr="00043A0F">
        <w:rPr>
          <w:rFonts w:ascii="Book Antiqua" w:hAnsi="Book Antiqua"/>
          <w:b/>
          <w:sz w:val="24"/>
          <w:szCs w:val="24"/>
          <w:lang w:val="en-US"/>
        </w:rPr>
        <w:t xml:space="preserve"> -634G&gt; C gene (</w:t>
      </w:r>
      <w:r w:rsidR="00043A0F" w:rsidRPr="00043A0F">
        <w:rPr>
          <w:rFonts w:ascii="Book Antiqua" w:hAnsi="Book Antiqua" w:hint="eastAsia"/>
          <w:b/>
          <w:i/>
          <w:sz w:val="24"/>
          <w:szCs w:val="24"/>
          <w:lang w:val="en-US" w:eastAsia="zh-CN"/>
        </w:rPr>
        <w:t>n</w:t>
      </w:r>
      <w:r w:rsidR="00043A0F" w:rsidRPr="00043A0F">
        <w:rPr>
          <w:rFonts w:ascii="Book Antiqua" w:hAnsi="Book Antiqua"/>
          <w:b/>
          <w:sz w:val="24"/>
          <w:szCs w:val="24"/>
          <w:lang w:val="en-US"/>
        </w:rPr>
        <w:t xml:space="preserve"> = 118)</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29"/>
        <w:gridCol w:w="2180"/>
        <w:gridCol w:w="1842"/>
      </w:tblGrid>
      <w:tr w:rsidR="00206EC7" w:rsidRPr="00806E19" w:rsidTr="00043A0F">
        <w:tc>
          <w:tcPr>
            <w:tcW w:w="1728" w:type="dxa"/>
            <w:tcBorders>
              <w:top w:val="single" w:sz="4" w:space="0" w:color="auto"/>
              <w:bottom w:val="single" w:sz="4" w:space="0" w:color="auto"/>
            </w:tcBorders>
          </w:tcPr>
          <w:p w:rsidR="00206EC7" w:rsidRPr="00806E19" w:rsidRDefault="00206EC7" w:rsidP="00043A0F">
            <w:pPr>
              <w:adjustRightInd w:val="0"/>
              <w:snapToGrid w:val="0"/>
              <w:spacing w:line="360" w:lineRule="auto"/>
              <w:jc w:val="both"/>
              <w:rPr>
                <w:rFonts w:ascii="Book Antiqua" w:hAnsi="Book Antiqua"/>
                <w:b/>
                <w:sz w:val="24"/>
                <w:szCs w:val="24"/>
              </w:rPr>
            </w:pPr>
            <w:r w:rsidRPr="00806E19">
              <w:rPr>
                <w:rFonts w:ascii="Book Antiqua" w:hAnsi="Book Antiqua"/>
                <w:b/>
                <w:sz w:val="24"/>
                <w:szCs w:val="24"/>
              </w:rPr>
              <w:t>Stage (</w:t>
            </w:r>
            <w:r w:rsidR="00043A0F" w:rsidRPr="00043A0F">
              <w:rPr>
                <w:rFonts w:ascii="Book Antiqua" w:hAnsi="Book Antiqua" w:hint="eastAsia"/>
                <w:b/>
                <w:i/>
                <w:sz w:val="24"/>
                <w:szCs w:val="24"/>
                <w:lang w:eastAsia="zh-CN"/>
              </w:rPr>
              <w:t>n</w:t>
            </w:r>
            <w:r w:rsidRPr="00806E19">
              <w:rPr>
                <w:rFonts w:ascii="Book Antiqua" w:hAnsi="Book Antiqua"/>
                <w:b/>
                <w:sz w:val="24"/>
                <w:szCs w:val="24"/>
              </w:rPr>
              <w:t>)</w:t>
            </w:r>
          </w:p>
        </w:tc>
        <w:tc>
          <w:tcPr>
            <w:tcW w:w="1729" w:type="dxa"/>
            <w:tcBorders>
              <w:top w:val="single" w:sz="4" w:space="0" w:color="auto"/>
              <w:bottom w:val="single" w:sz="4" w:space="0" w:color="auto"/>
            </w:tcBorders>
          </w:tcPr>
          <w:p w:rsidR="00043A0F" w:rsidRDefault="00206EC7" w:rsidP="00043A0F">
            <w:pPr>
              <w:adjustRightInd w:val="0"/>
              <w:snapToGrid w:val="0"/>
              <w:spacing w:line="360" w:lineRule="auto"/>
              <w:jc w:val="both"/>
              <w:rPr>
                <w:rFonts w:ascii="Book Antiqua" w:hAnsi="Book Antiqua"/>
                <w:b/>
                <w:sz w:val="24"/>
                <w:szCs w:val="24"/>
                <w:lang w:eastAsia="zh-CN"/>
              </w:rPr>
            </w:pPr>
            <w:r w:rsidRPr="00806E19">
              <w:rPr>
                <w:rFonts w:ascii="Book Antiqua" w:hAnsi="Book Antiqua"/>
                <w:b/>
                <w:sz w:val="24"/>
                <w:szCs w:val="24"/>
              </w:rPr>
              <w:t xml:space="preserve">C/C </w:t>
            </w:r>
          </w:p>
          <w:p w:rsidR="00206EC7" w:rsidRPr="00806E19" w:rsidRDefault="00043A0F" w:rsidP="00043A0F">
            <w:pPr>
              <w:adjustRightInd w:val="0"/>
              <w:snapToGrid w:val="0"/>
              <w:spacing w:line="360" w:lineRule="auto"/>
              <w:jc w:val="both"/>
              <w:rPr>
                <w:rFonts w:ascii="Book Antiqua" w:hAnsi="Book Antiqua"/>
                <w:b/>
                <w:sz w:val="24"/>
                <w:szCs w:val="24"/>
              </w:rPr>
            </w:pPr>
            <w:r w:rsidRPr="00043A0F">
              <w:rPr>
                <w:rFonts w:ascii="Book Antiqua" w:hAnsi="Book Antiqua" w:hint="eastAsia"/>
                <w:b/>
                <w:i/>
                <w:sz w:val="24"/>
                <w:szCs w:val="24"/>
                <w:lang w:eastAsia="zh-CN"/>
              </w:rPr>
              <w:t>n</w:t>
            </w:r>
            <w:r w:rsidRPr="00806E19">
              <w:rPr>
                <w:rFonts w:ascii="Book Antiqua" w:hAnsi="Book Antiqua"/>
                <w:b/>
                <w:sz w:val="24"/>
                <w:szCs w:val="24"/>
              </w:rPr>
              <w:t xml:space="preserve"> </w:t>
            </w:r>
            <w:r w:rsidR="00206EC7" w:rsidRPr="00806E19">
              <w:rPr>
                <w:rFonts w:ascii="Book Antiqua" w:hAnsi="Book Antiqua"/>
                <w:b/>
                <w:sz w:val="24"/>
                <w:szCs w:val="24"/>
              </w:rPr>
              <w:t>(%)</w:t>
            </w:r>
          </w:p>
        </w:tc>
        <w:tc>
          <w:tcPr>
            <w:tcW w:w="2180" w:type="dxa"/>
            <w:tcBorders>
              <w:top w:val="single" w:sz="4" w:space="0" w:color="auto"/>
              <w:bottom w:val="single" w:sz="4" w:space="0" w:color="auto"/>
            </w:tcBorders>
          </w:tcPr>
          <w:p w:rsidR="00206EC7" w:rsidRDefault="00206EC7" w:rsidP="00043A0F">
            <w:pPr>
              <w:adjustRightInd w:val="0"/>
              <w:snapToGrid w:val="0"/>
              <w:spacing w:line="360" w:lineRule="auto"/>
              <w:jc w:val="both"/>
              <w:rPr>
                <w:rFonts w:ascii="Book Antiqua" w:hAnsi="Book Antiqua"/>
                <w:b/>
                <w:sz w:val="24"/>
                <w:szCs w:val="24"/>
                <w:lang w:eastAsia="zh-CN"/>
              </w:rPr>
            </w:pPr>
            <w:r w:rsidRPr="00806E19">
              <w:rPr>
                <w:rFonts w:ascii="Book Antiqua" w:hAnsi="Book Antiqua"/>
                <w:b/>
                <w:sz w:val="24"/>
                <w:szCs w:val="24"/>
              </w:rPr>
              <w:t xml:space="preserve">G/C </w:t>
            </w:r>
          </w:p>
          <w:p w:rsidR="00043A0F" w:rsidRPr="00806E19" w:rsidRDefault="00043A0F" w:rsidP="00043A0F">
            <w:pPr>
              <w:adjustRightInd w:val="0"/>
              <w:snapToGrid w:val="0"/>
              <w:spacing w:line="360" w:lineRule="auto"/>
              <w:jc w:val="both"/>
              <w:rPr>
                <w:rFonts w:ascii="Book Antiqua" w:hAnsi="Book Antiqua"/>
                <w:b/>
                <w:sz w:val="24"/>
                <w:szCs w:val="24"/>
                <w:lang w:eastAsia="zh-CN"/>
              </w:rPr>
            </w:pPr>
            <w:r w:rsidRPr="00043A0F">
              <w:rPr>
                <w:rFonts w:ascii="Book Antiqua" w:hAnsi="Book Antiqua" w:hint="eastAsia"/>
                <w:b/>
                <w:i/>
                <w:sz w:val="24"/>
                <w:szCs w:val="24"/>
                <w:lang w:eastAsia="zh-CN"/>
              </w:rPr>
              <w:t>n</w:t>
            </w:r>
            <w:r w:rsidRPr="00806E19">
              <w:rPr>
                <w:rFonts w:ascii="Book Antiqua" w:hAnsi="Book Antiqua"/>
                <w:b/>
                <w:sz w:val="24"/>
                <w:szCs w:val="24"/>
              </w:rPr>
              <w:t xml:space="preserve"> (%)</w:t>
            </w:r>
          </w:p>
        </w:tc>
        <w:tc>
          <w:tcPr>
            <w:tcW w:w="1842" w:type="dxa"/>
            <w:tcBorders>
              <w:top w:val="single" w:sz="4" w:space="0" w:color="auto"/>
              <w:bottom w:val="single" w:sz="4" w:space="0" w:color="auto"/>
            </w:tcBorders>
          </w:tcPr>
          <w:p w:rsidR="00206EC7" w:rsidRDefault="00206EC7" w:rsidP="00043A0F">
            <w:pPr>
              <w:adjustRightInd w:val="0"/>
              <w:snapToGrid w:val="0"/>
              <w:spacing w:line="360" w:lineRule="auto"/>
              <w:jc w:val="both"/>
              <w:rPr>
                <w:rFonts w:ascii="Book Antiqua" w:hAnsi="Book Antiqua"/>
                <w:b/>
                <w:sz w:val="24"/>
                <w:szCs w:val="24"/>
                <w:lang w:eastAsia="zh-CN"/>
              </w:rPr>
            </w:pPr>
            <w:r w:rsidRPr="00806E19">
              <w:rPr>
                <w:rFonts w:ascii="Book Antiqua" w:hAnsi="Book Antiqua"/>
                <w:b/>
                <w:sz w:val="24"/>
                <w:szCs w:val="24"/>
              </w:rPr>
              <w:t xml:space="preserve">G/G </w:t>
            </w:r>
          </w:p>
          <w:p w:rsidR="00043A0F" w:rsidRPr="00806E19" w:rsidRDefault="00043A0F" w:rsidP="00043A0F">
            <w:pPr>
              <w:adjustRightInd w:val="0"/>
              <w:snapToGrid w:val="0"/>
              <w:spacing w:line="360" w:lineRule="auto"/>
              <w:jc w:val="both"/>
              <w:rPr>
                <w:rFonts w:ascii="Book Antiqua" w:hAnsi="Book Antiqua"/>
                <w:b/>
                <w:sz w:val="24"/>
                <w:szCs w:val="24"/>
                <w:lang w:eastAsia="zh-CN"/>
              </w:rPr>
            </w:pPr>
            <w:r w:rsidRPr="00043A0F">
              <w:rPr>
                <w:rFonts w:ascii="Book Antiqua" w:hAnsi="Book Antiqua" w:hint="eastAsia"/>
                <w:b/>
                <w:i/>
                <w:sz w:val="24"/>
                <w:szCs w:val="24"/>
                <w:lang w:eastAsia="zh-CN"/>
              </w:rPr>
              <w:t>n</w:t>
            </w:r>
            <w:r w:rsidRPr="00806E19">
              <w:rPr>
                <w:rFonts w:ascii="Book Antiqua" w:hAnsi="Book Antiqua"/>
                <w:b/>
                <w:sz w:val="24"/>
                <w:szCs w:val="24"/>
              </w:rPr>
              <w:t xml:space="preserve"> (%)</w:t>
            </w:r>
          </w:p>
        </w:tc>
      </w:tr>
      <w:tr w:rsidR="00206EC7" w:rsidRPr="00806E19" w:rsidTr="00043A0F">
        <w:tc>
          <w:tcPr>
            <w:tcW w:w="1728" w:type="dxa"/>
            <w:tcBorders>
              <w:top w:val="single" w:sz="4" w:space="0" w:color="auto"/>
            </w:tcBorders>
          </w:tcPr>
          <w:p w:rsidR="00206EC7" w:rsidRPr="00806E19" w:rsidRDefault="00206EC7" w:rsidP="00904C55">
            <w:pPr>
              <w:adjustRightInd w:val="0"/>
              <w:snapToGrid w:val="0"/>
              <w:spacing w:line="360" w:lineRule="auto"/>
              <w:jc w:val="both"/>
              <w:rPr>
                <w:rFonts w:ascii="Book Antiqua" w:hAnsi="Book Antiqua"/>
                <w:b/>
                <w:sz w:val="24"/>
                <w:szCs w:val="24"/>
              </w:rPr>
            </w:pPr>
            <w:r w:rsidRPr="00806E19">
              <w:rPr>
                <w:rFonts w:ascii="Book Antiqua" w:hAnsi="Book Antiqua"/>
                <w:b/>
                <w:sz w:val="24"/>
                <w:szCs w:val="24"/>
              </w:rPr>
              <w:t>I + II (55)</w:t>
            </w:r>
          </w:p>
        </w:tc>
        <w:tc>
          <w:tcPr>
            <w:tcW w:w="1729" w:type="dxa"/>
            <w:tcBorders>
              <w:top w:val="single" w:sz="4" w:space="0" w:color="auto"/>
            </w:tcBorders>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10 (18.2)</w:t>
            </w:r>
          </w:p>
          <w:p w:rsidR="00206EC7" w:rsidRPr="00806E19" w:rsidRDefault="00206EC7" w:rsidP="00904C55">
            <w:pPr>
              <w:adjustRightInd w:val="0"/>
              <w:snapToGrid w:val="0"/>
              <w:spacing w:line="360" w:lineRule="auto"/>
              <w:jc w:val="both"/>
              <w:rPr>
                <w:rFonts w:ascii="Book Antiqua" w:hAnsi="Book Antiqua"/>
                <w:sz w:val="24"/>
                <w:szCs w:val="24"/>
              </w:rPr>
            </w:pPr>
          </w:p>
        </w:tc>
        <w:tc>
          <w:tcPr>
            <w:tcW w:w="2180" w:type="dxa"/>
            <w:tcBorders>
              <w:top w:val="single" w:sz="4" w:space="0" w:color="auto"/>
            </w:tcBorders>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22 (40.0)</w:t>
            </w:r>
          </w:p>
          <w:p w:rsidR="00206EC7" w:rsidRPr="00806E19" w:rsidRDefault="00206EC7" w:rsidP="00904C55">
            <w:pPr>
              <w:adjustRightInd w:val="0"/>
              <w:snapToGrid w:val="0"/>
              <w:spacing w:line="360" w:lineRule="auto"/>
              <w:jc w:val="both"/>
              <w:rPr>
                <w:rFonts w:ascii="Book Antiqua" w:hAnsi="Book Antiqua"/>
                <w:sz w:val="24"/>
                <w:szCs w:val="24"/>
              </w:rPr>
            </w:pPr>
          </w:p>
        </w:tc>
        <w:tc>
          <w:tcPr>
            <w:tcW w:w="1842" w:type="dxa"/>
            <w:tcBorders>
              <w:top w:val="single" w:sz="4" w:space="0" w:color="auto"/>
            </w:tcBorders>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23 (4I.8)</w:t>
            </w:r>
          </w:p>
        </w:tc>
      </w:tr>
      <w:tr w:rsidR="00206EC7" w:rsidRPr="00806E19" w:rsidTr="00904C55">
        <w:tc>
          <w:tcPr>
            <w:tcW w:w="1728" w:type="dxa"/>
          </w:tcPr>
          <w:p w:rsidR="00206EC7" w:rsidRPr="00806E19" w:rsidRDefault="00206EC7" w:rsidP="00904C55">
            <w:pPr>
              <w:adjustRightInd w:val="0"/>
              <w:snapToGrid w:val="0"/>
              <w:spacing w:line="360" w:lineRule="auto"/>
              <w:jc w:val="both"/>
              <w:rPr>
                <w:rFonts w:ascii="Book Antiqua" w:hAnsi="Book Antiqua"/>
                <w:b/>
                <w:sz w:val="24"/>
                <w:szCs w:val="24"/>
              </w:rPr>
            </w:pPr>
            <w:r w:rsidRPr="00806E19">
              <w:rPr>
                <w:rFonts w:ascii="Book Antiqua" w:hAnsi="Book Antiqua"/>
                <w:b/>
                <w:sz w:val="24"/>
                <w:szCs w:val="24"/>
              </w:rPr>
              <w:t>III + IV (63)</w:t>
            </w:r>
          </w:p>
        </w:tc>
        <w:tc>
          <w:tcPr>
            <w:tcW w:w="1729" w:type="dxa"/>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16 (25.4)</w:t>
            </w:r>
          </w:p>
          <w:p w:rsidR="00206EC7" w:rsidRPr="00806E19" w:rsidRDefault="00206EC7" w:rsidP="00904C55">
            <w:pPr>
              <w:adjustRightInd w:val="0"/>
              <w:snapToGrid w:val="0"/>
              <w:spacing w:line="360" w:lineRule="auto"/>
              <w:jc w:val="both"/>
              <w:rPr>
                <w:rFonts w:ascii="Book Antiqua" w:hAnsi="Book Antiqua"/>
                <w:sz w:val="24"/>
                <w:szCs w:val="24"/>
              </w:rPr>
            </w:pPr>
          </w:p>
        </w:tc>
        <w:tc>
          <w:tcPr>
            <w:tcW w:w="2180" w:type="dxa"/>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20 (31.7)</w:t>
            </w:r>
          </w:p>
          <w:p w:rsidR="00206EC7" w:rsidRPr="00806E19" w:rsidRDefault="00206EC7" w:rsidP="00904C55">
            <w:pPr>
              <w:adjustRightInd w:val="0"/>
              <w:snapToGrid w:val="0"/>
              <w:spacing w:line="360" w:lineRule="auto"/>
              <w:jc w:val="both"/>
              <w:rPr>
                <w:rFonts w:ascii="Book Antiqua" w:hAnsi="Book Antiqua"/>
                <w:sz w:val="24"/>
                <w:szCs w:val="24"/>
              </w:rPr>
            </w:pPr>
          </w:p>
        </w:tc>
        <w:tc>
          <w:tcPr>
            <w:tcW w:w="1842" w:type="dxa"/>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27 (42.9)</w:t>
            </w:r>
          </w:p>
        </w:tc>
      </w:tr>
      <w:tr w:rsidR="00206EC7" w:rsidRPr="00806E19" w:rsidTr="00904C55">
        <w:tc>
          <w:tcPr>
            <w:tcW w:w="1728" w:type="dxa"/>
          </w:tcPr>
          <w:p w:rsidR="00206EC7" w:rsidRPr="00806E19" w:rsidRDefault="00206EC7" w:rsidP="00904C55">
            <w:pPr>
              <w:adjustRightInd w:val="0"/>
              <w:snapToGrid w:val="0"/>
              <w:spacing w:line="360" w:lineRule="auto"/>
              <w:jc w:val="both"/>
              <w:rPr>
                <w:rFonts w:ascii="Book Antiqua" w:hAnsi="Book Antiqua"/>
                <w:b/>
                <w:sz w:val="24"/>
                <w:szCs w:val="24"/>
              </w:rPr>
            </w:pPr>
            <w:r w:rsidRPr="00806E19">
              <w:rPr>
                <w:rFonts w:ascii="Book Antiqua" w:hAnsi="Book Antiqua"/>
                <w:b/>
                <w:sz w:val="24"/>
                <w:szCs w:val="24"/>
              </w:rPr>
              <w:t>Total</w:t>
            </w:r>
          </w:p>
        </w:tc>
        <w:tc>
          <w:tcPr>
            <w:tcW w:w="1729" w:type="dxa"/>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26 (22.0%)</w:t>
            </w:r>
          </w:p>
        </w:tc>
        <w:tc>
          <w:tcPr>
            <w:tcW w:w="2180" w:type="dxa"/>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42 (35.6%)</w:t>
            </w:r>
          </w:p>
        </w:tc>
        <w:tc>
          <w:tcPr>
            <w:tcW w:w="1842" w:type="dxa"/>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50 (42.4%)</w:t>
            </w:r>
          </w:p>
        </w:tc>
      </w:tr>
      <w:tr w:rsidR="00206EC7" w:rsidRPr="00806E19" w:rsidTr="00904C55">
        <w:tc>
          <w:tcPr>
            <w:tcW w:w="1728" w:type="dxa"/>
          </w:tcPr>
          <w:p w:rsidR="00206EC7" w:rsidRPr="00806E19" w:rsidRDefault="00206EC7" w:rsidP="00904C55">
            <w:pPr>
              <w:adjustRightInd w:val="0"/>
              <w:snapToGrid w:val="0"/>
              <w:spacing w:line="360" w:lineRule="auto"/>
              <w:jc w:val="both"/>
              <w:rPr>
                <w:rFonts w:ascii="Book Antiqua" w:hAnsi="Book Antiqua"/>
                <w:b/>
                <w:sz w:val="24"/>
                <w:szCs w:val="24"/>
              </w:rPr>
            </w:pPr>
            <w:r w:rsidRPr="00806E19">
              <w:rPr>
                <w:rFonts w:ascii="Book Antiqua" w:hAnsi="Book Antiqua"/>
                <w:b/>
                <w:sz w:val="24"/>
                <w:szCs w:val="24"/>
              </w:rPr>
              <w:t>p</w:t>
            </w:r>
          </w:p>
        </w:tc>
        <w:tc>
          <w:tcPr>
            <w:tcW w:w="1729" w:type="dxa"/>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w:t>
            </w:r>
          </w:p>
        </w:tc>
        <w:tc>
          <w:tcPr>
            <w:tcW w:w="2180" w:type="dxa"/>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0.27</w:t>
            </w:r>
          </w:p>
        </w:tc>
        <w:tc>
          <w:tcPr>
            <w:tcW w:w="1842" w:type="dxa"/>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0.53</w:t>
            </w:r>
          </w:p>
        </w:tc>
      </w:tr>
      <w:tr w:rsidR="00206EC7" w:rsidRPr="00806E19" w:rsidTr="00904C55">
        <w:tc>
          <w:tcPr>
            <w:tcW w:w="1728" w:type="dxa"/>
          </w:tcPr>
          <w:p w:rsidR="00206EC7" w:rsidRPr="00806E19" w:rsidRDefault="00206EC7" w:rsidP="000619C3">
            <w:pPr>
              <w:adjustRightInd w:val="0"/>
              <w:snapToGrid w:val="0"/>
              <w:spacing w:line="360" w:lineRule="auto"/>
              <w:jc w:val="both"/>
              <w:rPr>
                <w:rFonts w:ascii="Book Antiqua" w:hAnsi="Book Antiqua"/>
                <w:b/>
                <w:sz w:val="24"/>
                <w:szCs w:val="24"/>
              </w:rPr>
            </w:pPr>
            <w:r w:rsidRPr="00806E19">
              <w:rPr>
                <w:rFonts w:ascii="Book Antiqua" w:hAnsi="Book Antiqua"/>
                <w:b/>
                <w:sz w:val="24"/>
                <w:szCs w:val="24"/>
              </w:rPr>
              <w:t>OR (95%</w:t>
            </w:r>
            <w:r w:rsidR="000619C3">
              <w:rPr>
                <w:rFonts w:ascii="Book Antiqua" w:hAnsi="Book Antiqua" w:hint="eastAsia"/>
                <w:b/>
                <w:sz w:val="24"/>
                <w:szCs w:val="24"/>
                <w:lang w:eastAsia="zh-CN"/>
              </w:rPr>
              <w:t>CI</w:t>
            </w:r>
            <w:r w:rsidRPr="00806E19">
              <w:rPr>
                <w:rFonts w:ascii="Book Antiqua" w:hAnsi="Book Antiqua"/>
                <w:b/>
                <w:sz w:val="24"/>
                <w:szCs w:val="24"/>
              </w:rPr>
              <w:t>)</w:t>
            </w:r>
          </w:p>
        </w:tc>
        <w:tc>
          <w:tcPr>
            <w:tcW w:w="1729" w:type="dxa"/>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1</w:t>
            </w:r>
          </w:p>
        </w:tc>
        <w:tc>
          <w:tcPr>
            <w:tcW w:w="2180" w:type="dxa"/>
          </w:tcPr>
          <w:p w:rsidR="00206EC7" w:rsidRPr="00806E19" w:rsidRDefault="00206EC7" w:rsidP="000619C3">
            <w:pPr>
              <w:adjustRightInd w:val="0"/>
              <w:snapToGrid w:val="0"/>
              <w:spacing w:line="360" w:lineRule="auto"/>
              <w:jc w:val="both"/>
              <w:rPr>
                <w:rFonts w:ascii="Book Antiqua" w:hAnsi="Book Antiqua"/>
                <w:sz w:val="24"/>
                <w:szCs w:val="24"/>
              </w:rPr>
            </w:pPr>
            <w:r w:rsidRPr="00806E19">
              <w:rPr>
                <w:rFonts w:ascii="Book Antiqua" w:hAnsi="Book Antiqua"/>
                <w:sz w:val="24"/>
                <w:szCs w:val="24"/>
              </w:rPr>
              <w:t>0.56 (0.21</w:t>
            </w:r>
            <w:r w:rsidR="000619C3">
              <w:rPr>
                <w:rFonts w:ascii="Book Antiqua" w:hAnsi="Book Antiqua" w:hint="eastAsia"/>
                <w:sz w:val="24"/>
                <w:szCs w:val="24"/>
                <w:lang w:eastAsia="zh-CN"/>
              </w:rPr>
              <w:t>-</w:t>
            </w:r>
            <w:r w:rsidRPr="00806E19">
              <w:rPr>
                <w:rFonts w:ascii="Book Antiqua" w:hAnsi="Book Antiqua"/>
                <w:sz w:val="24"/>
                <w:szCs w:val="24"/>
              </w:rPr>
              <w:t>1.53)</w:t>
            </w:r>
          </w:p>
        </w:tc>
        <w:tc>
          <w:tcPr>
            <w:tcW w:w="1842" w:type="dxa"/>
          </w:tcPr>
          <w:p w:rsidR="00206EC7" w:rsidRPr="00806E19" w:rsidRDefault="00206EC7" w:rsidP="000619C3">
            <w:pPr>
              <w:adjustRightInd w:val="0"/>
              <w:snapToGrid w:val="0"/>
              <w:spacing w:line="360" w:lineRule="auto"/>
              <w:jc w:val="both"/>
              <w:rPr>
                <w:rFonts w:ascii="Book Antiqua" w:hAnsi="Book Antiqua"/>
                <w:sz w:val="24"/>
                <w:szCs w:val="24"/>
              </w:rPr>
            </w:pPr>
            <w:r w:rsidRPr="00806E19">
              <w:rPr>
                <w:rFonts w:ascii="Book Antiqua" w:hAnsi="Book Antiqua"/>
                <w:sz w:val="24"/>
                <w:szCs w:val="24"/>
              </w:rPr>
              <w:t>0.73 (0.27 1.92)</w:t>
            </w:r>
          </w:p>
        </w:tc>
      </w:tr>
    </w:tbl>
    <w:p w:rsidR="00206EC7" w:rsidRPr="00806E19" w:rsidRDefault="000619C3" w:rsidP="00206EC7">
      <w:pPr>
        <w:adjustRightInd w:val="0"/>
        <w:snapToGrid w:val="0"/>
        <w:spacing w:after="0" w:line="360" w:lineRule="auto"/>
        <w:jc w:val="both"/>
        <w:rPr>
          <w:rFonts w:ascii="Book Antiqua" w:hAnsi="Book Antiqua"/>
          <w:sz w:val="24"/>
          <w:szCs w:val="24"/>
          <w:lang w:val="en-US" w:eastAsia="zh-CN"/>
        </w:rPr>
      </w:pPr>
      <w:r w:rsidRPr="00806E19">
        <w:rPr>
          <w:rFonts w:ascii="Book Antiqua" w:hAnsi="Book Antiqua"/>
          <w:sz w:val="24"/>
          <w:szCs w:val="24"/>
          <w:lang w:val="en-US"/>
        </w:rPr>
        <w:t xml:space="preserve">Cox multiple regression </w:t>
      </w:r>
      <w:proofErr w:type="gramStart"/>
      <w:r w:rsidRPr="00806E19">
        <w:rPr>
          <w:rFonts w:ascii="Book Antiqua" w:hAnsi="Book Antiqua"/>
          <w:sz w:val="24"/>
          <w:szCs w:val="24"/>
          <w:lang w:val="en-US"/>
        </w:rPr>
        <w:t>test</w:t>
      </w:r>
      <w:proofErr w:type="gramEnd"/>
      <w:r>
        <w:rPr>
          <w:rFonts w:ascii="Book Antiqua" w:hAnsi="Book Antiqua" w:hint="eastAsia"/>
          <w:sz w:val="24"/>
          <w:szCs w:val="24"/>
          <w:lang w:val="en-US" w:eastAsia="zh-CN"/>
        </w:rPr>
        <w:t xml:space="preserve">. </w:t>
      </w:r>
      <w:r w:rsidR="00206EC7" w:rsidRPr="00806E19">
        <w:rPr>
          <w:rFonts w:ascii="Book Antiqua" w:hAnsi="Book Antiqua"/>
          <w:sz w:val="24"/>
          <w:szCs w:val="24"/>
          <w:lang w:val="en-US"/>
        </w:rPr>
        <w:t>OR</w:t>
      </w:r>
      <w:r>
        <w:rPr>
          <w:rFonts w:ascii="Book Antiqua" w:hAnsi="Book Antiqua" w:hint="eastAsia"/>
          <w:sz w:val="24"/>
          <w:szCs w:val="24"/>
          <w:lang w:val="en-US" w:eastAsia="zh-CN"/>
        </w:rPr>
        <w:t>:</w:t>
      </w:r>
      <w:r w:rsidR="00206EC7" w:rsidRPr="00806E19">
        <w:rPr>
          <w:rFonts w:ascii="Book Antiqua" w:hAnsi="Book Antiqua"/>
          <w:sz w:val="24"/>
          <w:szCs w:val="24"/>
          <w:lang w:val="en-US"/>
        </w:rPr>
        <w:t xml:space="preserve"> Odds </w:t>
      </w:r>
      <w:r>
        <w:rPr>
          <w:rFonts w:ascii="Book Antiqua" w:hAnsi="Book Antiqua" w:hint="eastAsia"/>
          <w:sz w:val="24"/>
          <w:szCs w:val="24"/>
          <w:lang w:val="en-US" w:eastAsia="zh-CN"/>
        </w:rPr>
        <w:t>r</w:t>
      </w:r>
      <w:r w:rsidR="00206EC7" w:rsidRPr="00806E19">
        <w:rPr>
          <w:rFonts w:ascii="Book Antiqua" w:hAnsi="Book Antiqua"/>
          <w:sz w:val="24"/>
          <w:szCs w:val="24"/>
          <w:lang w:val="en-US"/>
        </w:rPr>
        <w:t>atio</w:t>
      </w:r>
      <w:r>
        <w:rPr>
          <w:rFonts w:ascii="Book Antiqua" w:hAnsi="Book Antiqua" w:hint="eastAsia"/>
          <w:sz w:val="24"/>
          <w:szCs w:val="24"/>
          <w:lang w:val="en-US" w:eastAsia="zh-CN"/>
        </w:rPr>
        <w:t>.</w:t>
      </w:r>
    </w:p>
    <w:p w:rsidR="000619C3" w:rsidRDefault="000619C3" w:rsidP="00206EC7">
      <w:pPr>
        <w:adjustRightInd w:val="0"/>
        <w:snapToGrid w:val="0"/>
        <w:spacing w:after="0" w:line="360" w:lineRule="auto"/>
        <w:jc w:val="both"/>
        <w:rPr>
          <w:rFonts w:ascii="Book Antiqua" w:hAnsi="Book Antiqua"/>
          <w:b/>
          <w:sz w:val="24"/>
          <w:szCs w:val="24"/>
          <w:lang w:val="en-US" w:eastAsia="zh-CN"/>
        </w:rPr>
      </w:pPr>
    </w:p>
    <w:p w:rsidR="000619C3" w:rsidRDefault="000619C3" w:rsidP="00206EC7">
      <w:pPr>
        <w:adjustRightInd w:val="0"/>
        <w:snapToGrid w:val="0"/>
        <w:spacing w:after="0" w:line="360" w:lineRule="auto"/>
        <w:jc w:val="both"/>
        <w:rPr>
          <w:rFonts w:ascii="Book Antiqua" w:hAnsi="Book Antiqua"/>
          <w:b/>
          <w:sz w:val="24"/>
          <w:szCs w:val="24"/>
          <w:lang w:val="en-US" w:eastAsia="zh-CN"/>
        </w:rPr>
      </w:pPr>
    </w:p>
    <w:p w:rsidR="000619C3" w:rsidRDefault="000619C3" w:rsidP="00206EC7">
      <w:pPr>
        <w:adjustRightInd w:val="0"/>
        <w:snapToGrid w:val="0"/>
        <w:spacing w:after="0" w:line="360" w:lineRule="auto"/>
        <w:jc w:val="both"/>
        <w:rPr>
          <w:rFonts w:ascii="Book Antiqua" w:hAnsi="Book Antiqua"/>
          <w:b/>
          <w:sz w:val="24"/>
          <w:szCs w:val="24"/>
          <w:lang w:val="en-US" w:eastAsia="zh-CN"/>
        </w:rPr>
      </w:pPr>
    </w:p>
    <w:p w:rsidR="000619C3" w:rsidRDefault="000619C3" w:rsidP="00206EC7">
      <w:pPr>
        <w:adjustRightInd w:val="0"/>
        <w:snapToGrid w:val="0"/>
        <w:spacing w:after="0" w:line="360" w:lineRule="auto"/>
        <w:jc w:val="both"/>
        <w:rPr>
          <w:rFonts w:ascii="Book Antiqua" w:hAnsi="Book Antiqua"/>
          <w:b/>
          <w:sz w:val="24"/>
          <w:szCs w:val="24"/>
          <w:lang w:val="en-US" w:eastAsia="zh-CN"/>
        </w:rPr>
      </w:pPr>
    </w:p>
    <w:p w:rsidR="000619C3" w:rsidRDefault="000619C3" w:rsidP="00206EC7">
      <w:pPr>
        <w:adjustRightInd w:val="0"/>
        <w:snapToGrid w:val="0"/>
        <w:spacing w:after="0" w:line="360" w:lineRule="auto"/>
        <w:jc w:val="both"/>
        <w:rPr>
          <w:rFonts w:ascii="Book Antiqua" w:hAnsi="Book Antiqua"/>
          <w:b/>
          <w:sz w:val="24"/>
          <w:szCs w:val="24"/>
          <w:lang w:val="en-US" w:eastAsia="zh-CN"/>
        </w:rPr>
      </w:pPr>
    </w:p>
    <w:p w:rsidR="000619C3" w:rsidRDefault="000619C3" w:rsidP="00206EC7">
      <w:pPr>
        <w:adjustRightInd w:val="0"/>
        <w:snapToGrid w:val="0"/>
        <w:spacing w:after="0" w:line="360" w:lineRule="auto"/>
        <w:jc w:val="both"/>
        <w:rPr>
          <w:rFonts w:ascii="Book Antiqua" w:hAnsi="Book Antiqua"/>
          <w:b/>
          <w:sz w:val="24"/>
          <w:szCs w:val="24"/>
          <w:lang w:val="en-US" w:eastAsia="zh-CN"/>
        </w:rPr>
      </w:pPr>
    </w:p>
    <w:p w:rsidR="000619C3" w:rsidRDefault="000619C3" w:rsidP="00206EC7">
      <w:pPr>
        <w:adjustRightInd w:val="0"/>
        <w:snapToGrid w:val="0"/>
        <w:spacing w:after="0" w:line="360" w:lineRule="auto"/>
        <w:jc w:val="both"/>
        <w:rPr>
          <w:rFonts w:ascii="Book Antiqua" w:hAnsi="Book Antiqua"/>
          <w:b/>
          <w:sz w:val="24"/>
          <w:szCs w:val="24"/>
          <w:lang w:val="en-US" w:eastAsia="zh-CN"/>
        </w:rPr>
      </w:pPr>
    </w:p>
    <w:p w:rsidR="000619C3" w:rsidRDefault="000619C3" w:rsidP="00206EC7">
      <w:pPr>
        <w:adjustRightInd w:val="0"/>
        <w:snapToGrid w:val="0"/>
        <w:spacing w:after="0" w:line="360" w:lineRule="auto"/>
        <w:jc w:val="both"/>
        <w:rPr>
          <w:rFonts w:ascii="Book Antiqua" w:hAnsi="Book Antiqua"/>
          <w:b/>
          <w:sz w:val="24"/>
          <w:szCs w:val="24"/>
          <w:lang w:val="en-US" w:eastAsia="zh-CN"/>
        </w:rPr>
      </w:pPr>
    </w:p>
    <w:p w:rsidR="000619C3" w:rsidRDefault="000619C3" w:rsidP="00206EC7">
      <w:pPr>
        <w:adjustRightInd w:val="0"/>
        <w:snapToGrid w:val="0"/>
        <w:spacing w:after="0" w:line="360" w:lineRule="auto"/>
        <w:jc w:val="both"/>
        <w:rPr>
          <w:rFonts w:ascii="Book Antiqua" w:hAnsi="Book Antiqua"/>
          <w:b/>
          <w:sz w:val="24"/>
          <w:szCs w:val="24"/>
          <w:lang w:val="en-US" w:eastAsia="zh-CN"/>
        </w:rPr>
      </w:pPr>
    </w:p>
    <w:p w:rsidR="000619C3" w:rsidRDefault="000619C3" w:rsidP="00206EC7">
      <w:pPr>
        <w:adjustRightInd w:val="0"/>
        <w:snapToGrid w:val="0"/>
        <w:spacing w:after="0" w:line="360" w:lineRule="auto"/>
        <w:jc w:val="both"/>
        <w:rPr>
          <w:rFonts w:ascii="Book Antiqua" w:hAnsi="Book Antiqua"/>
          <w:b/>
          <w:sz w:val="24"/>
          <w:szCs w:val="24"/>
          <w:lang w:val="en-US" w:eastAsia="zh-CN"/>
        </w:rPr>
      </w:pPr>
    </w:p>
    <w:p w:rsidR="000619C3" w:rsidRDefault="000619C3" w:rsidP="00206EC7">
      <w:pPr>
        <w:adjustRightInd w:val="0"/>
        <w:snapToGrid w:val="0"/>
        <w:spacing w:after="0" w:line="360" w:lineRule="auto"/>
        <w:jc w:val="both"/>
        <w:rPr>
          <w:rFonts w:ascii="Book Antiqua" w:hAnsi="Book Antiqua"/>
          <w:b/>
          <w:sz w:val="24"/>
          <w:szCs w:val="24"/>
          <w:lang w:val="en-US" w:eastAsia="zh-CN"/>
        </w:rPr>
      </w:pPr>
    </w:p>
    <w:p w:rsidR="000619C3" w:rsidRDefault="000619C3" w:rsidP="00206EC7">
      <w:pPr>
        <w:adjustRightInd w:val="0"/>
        <w:snapToGrid w:val="0"/>
        <w:spacing w:after="0" w:line="360" w:lineRule="auto"/>
        <w:jc w:val="both"/>
        <w:rPr>
          <w:rFonts w:ascii="Book Antiqua" w:hAnsi="Book Antiqua"/>
          <w:b/>
          <w:sz w:val="24"/>
          <w:szCs w:val="24"/>
          <w:lang w:val="en-US" w:eastAsia="zh-CN"/>
        </w:rPr>
      </w:pPr>
    </w:p>
    <w:p w:rsidR="000619C3" w:rsidRDefault="000619C3" w:rsidP="00206EC7">
      <w:pPr>
        <w:adjustRightInd w:val="0"/>
        <w:snapToGrid w:val="0"/>
        <w:spacing w:after="0" w:line="360" w:lineRule="auto"/>
        <w:jc w:val="both"/>
        <w:rPr>
          <w:rFonts w:ascii="Book Antiqua" w:hAnsi="Book Antiqua"/>
          <w:b/>
          <w:sz w:val="24"/>
          <w:szCs w:val="24"/>
          <w:lang w:val="en-US" w:eastAsia="zh-CN"/>
        </w:rPr>
      </w:pPr>
    </w:p>
    <w:p w:rsidR="000619C3" w:rsidRDefault="000619C3" w:rsidP="00206EC7">
      <w:pPr>
        <w:adjustRightInd w:val="0"/>
        <w:snapToGrid w:val="0"/>
        <w:spacing w:after="0" w:line="360" w:lineRule="auto"/>
        <w:jc w:val="both"/>
        <w:rPr>
          <w:rFonts w:ascii="Book Antiqua" w:hAnsi="Book Antiqua"/>
          <w:b/>
          <w:sz w:val="24"/>
          <w:szCs w:val="24"/>
          <w:lang w:val="en-US" w:eastAsia="zh-CN"/>
        </w:rPr>
      </w:pPr>
    </w:p>
    <w:p w:rsidR="000619C3" w:rsidRDefault="000619C3" w:rsidP="00206EC7">
      <w:pPr>
        <w:adjustRightInd w:val="0"/>
        <w:snapToGrid w:val="0"/>
        <w:spacing w:after="0" w:line="360" w:lineRule="auto"/>
        <w:jc w:val="both"/>
        <w:rPr>
          <w:rFonts w:ascii="Book Antiqua" w:hAnsi="Book Antiqua"/>
          <w:b/>
          <w:sz w:val="24"/>
          <w:szCs w:val="24"/>
          <w:lang w:val="en-US" w:eastAsia="zh-CN"/>
        </w:rPr>
      </w:pPr>
    </w:p>
    <w:p w:rsidR="000619C3" w:rsidRDefault="000619C3" w:rsidP="00206EC7">
      <w:pPr>
        <w:adjustRightInd w:val="0"/>
        <w:snapToGrid w:val="0"/>
        <w:spacing w:after="0" w:line="360" w:lineRule="auto"/>
        <w:jc w:val="both"/>
        <w:rPr>
          <w:rFonts w:ascii="Book Antiqua" w:hAnsi="Book Antiqua"/>
          <w:b/>
          <w:sz w:val="24"/>
          <w:szCs w:val="24"/>
          <w:lang w:val="en-US" w:eastAsia="zh-CN"/>
        </w:rPr>
      </w:pPr>
    </w:p>
    <w:p w:rsidR="000619C3" w:rsidRDefault="000619C3" w:rsidP="00206EC7">
      <w:pPr>
        <w:adjustRightInd w:val="0"/>
        <w:snapToGrid w:val="0"/>
        <w:spacing w:after="0" w:line="360" w:lineRule="auto"/>
        <w:jc w:val="both"/>
        <w:rPr>
          <w:rFonts w:ascii="Book Antiqua" w:hAnsi="Book Antiqua"/>
          <w:b/>
          <w:sz w:val="24"/>
          <w:szCs w:val="24"/>
          <w:lang w:val="en-US" w:eastAsia="zh-CN"/>
        </w:rPr>
      </w:pPr>
    </w:p>
    <w:p w:rsidR="00F80CE1" w:rsidRDefault="00F80CE1" w:rsidP="00206EC7">
      <w:pPr>
        <w:adjustRightInd w:val="0"/>
        <w:snapToGrid w:val="0"/>
        <w:spacing w:after="0" w:line="360" w:lineRule="auto"/>
        <w:jc w:val="both"/>
        <w:rPr>
          <w:rFonts w:ascii="Book Antiqua" w:hAnsi="Book Antiqua"/>
          <w:b/>
          <w:sz w:val="24"/>
          <w:szCs w:val="24"/>
          <w:lang w:val="en-US" w:eastAsia="zh-CN"/>
        </w:rPr>
      </w:pPr>
    </w:p>
    <w:p w:rsidR="00F80CE1" w:rsidRDefault="00F80CE1" w:rsidP="00206EC7">
      <w:pPr>
        <w:adjustRightInd w:val="0"/>
        <w:snapToGrid w:val="0"/>
        <w:spacing w:after="0" w:line="360" w:lineRule="auto"/>
        <w:jc w:val="both"/>
        <w:rPr>
          <w:rFonts w:ascii="Book Antiqua" w:hAnsi="Book Antiqua"/>
          <w:b/>
          <w:sz w:val="24"/>
          <w:szCs w:val="24"/>
          <w:lang w:val="en-US" w:eastAsia="zh-CN"/>
        </w:rPr>
      </w:pPr>
    </w:p>
    <w:p w:rsidR="00F80CE1" w:rsidRDefault="00F80CE1" w:rsidP="00206EC7">
      <w:pPr>
        <w:adjustRightInd w:val="0"/>
        <w:snapToGrid w:val="0"/>
        <w:spacing w:after="0" w:line="360" w:lineRule="auto"/>
        <w:jc w:val="both"/>
        <w:rPr>
          <w:rFonts w:ascii="Book Antiqua" w:hAnsi="Book Antiqua"/>
          <w:b/>
          <w:sz w:val="24"/>
          <w:szCs w:val="24"/>
          <w:lang w:val="en-US" w:eastAsia="zh-CN"/>
        </w:rPr>
      </w:pPr>
    </w:p>
    <w:p w:rsidR="00206EC7" w:rsidRPr="00806E19" w:rsidRDefault="00F80CE1" w:rsidP="00206EC7">
      <w:pPr>
        <w:adjustRightInd w:val="0"/>
        <w:snapToGrid w:val="0"/>
        <w:spacing w:after="0" w:line="360" w:lineRule="auto"/>
        <w:jc w:val="both"/>
        <w:rPr>
          <w:rFonts w:ascii="Book Antiqua" w:hAnsi="Book Antiqua"/>
          <w:sz w:val="24"/>
          <w:szCs w:val="24"/>
          <w:lang w:val="en-US" w:eastAsia="zh-CN"/>
        </w:rPr>
      </w:pPr>
      <w:r>
        <w:rPr>
          <w:rFonts w:ascii="Book Antiqua" w:hAnsi="Book Antiqua"/>
          <w:b/>
          <w:sz w:val="24"/>
          <w:szCs w:val="24"/>
          <w:lang w:val="en-US"/>
        </w:rPr>
        <w:lastRenderedPageBreak/>
        <w:t>Table 3</w:t>
      </w:r>
      <w:r w:rsidR="00206EC7" w:rsidRPr="00F80CE1">
        <w:rPr>
          <w:rFonts w:ascii="Book Antiqua" w:hAnsi="Book Antiqua"/>
          <w:b/>
          <w:sz w:val="24"/>
          <w:szCs w:val="24"/>
          <w:lang w:val="en-US"/>
        </w:rPr>
        <w:t xml:space="preserve"> TNM staging of colorectal tumors and their respective polymorphisms of </w:t>
      </w:r>
      <w:r w:rsidRPr="00F80CE1">
        <w:rPr>
          <w:rFonts w:ascii="Book Antiqua" w:hAnsi="Book Antiqua" w:cs="Arial" w:hint="eastAsia"/>
          <w:b/>
          <w:i/>
          <w:sz w:val="24"/>
          <w:szCs w:val="24"/>
          <w:lang w:val="en-US" w:eastAsia="zh-CN"/>
        </w:rPr>
        <w:t>v</w:t>
      </w:r>
      <w:r w:rsidRPr="00F80CE1">
        <w:rPr>
          <w:rFonts w:ascii="Book Antiqua" w:hAnsi="Book Antiqua" w:cs="Arial"/>
          <w:b/>
          <w:i/>
          <w:sz w:val="24"/>
          <w:szCs w:val="24"/>
          <w:lang w:val="en-US"/>
        </w:rPr>
        <w:t xml:space="preserve">ascular </w:t>
      </w:r>
      <w:r w:rsidRPr="00F80CE1">
        <w:rPr>
          <w:rFonts w:ascii="Book Antiqua" w:hAnsi="Book Antiqua" w:cs="Arial"/>
          <w:b/>
          <w:i/>
          <w:sz w:val="24"/>
          <w:szCs w:val="24"/>
          <w:lang w:val="en-US" w:eastAsia="zh-CN"/>
        </w:rPr>
        <w:t>e</w:t>
      </w:r>
      <w:r w:rsidRPr="00F80CE1">
        <w:rPr>
          <w:rFonts w:ascii="Book Antiqua" w:hAnsi="Book Antiqua" w:cs="Arial"/>
          <w:b/>
          <w:i/>
          <w:sz w:val="24"/>
          <w:szCs w:val="24"/>
          <w:lang w:val="en-US"/>
        </w:rPr>
        <w:t xml:space="preserve">ndothelial </w:t>
      </w:r>
      <w:r w:rsidRPr="00F80CE1">
        <w:rPr>
          <w:rFonts w:ascii="Book Antiqua" w:hAnsi="Book Antiqua" w:cs="Arial"/>
          <w:b/>
          <w:i/>
          <w:sz w:val="24"/>
          <w:szCs w:val="24"/>
          <w:lang w:val="en-US" w:eastAsia="zh-CN"/>
        </w:rPr>
        <w:t>g</w:t>
      </w:r>
      <w:r w:rsidRPr="00F80CE1">
        <w:rPr>
          <w:rFonts w:ascii="Book Antiqua" w:hAnsi="Book Antiqua" w:cs="Arial"/>
          <w:b/>
          <w:i/>
          <w:sz w:val="24"/>
          <w:szCs w:val="24"/>
          <w:lang w:val="en-US"/>
        </w:rPr>
        <w:t xml:space="preserve">rowth </w:t>
      </w:r>
      <w:r w:rsidRPr="00F80CE1">
        <w:rPr>
          <w:rFonts w:ascii="Book Antiqua" w:hAnsi="Book Antiqua" w:cs="Arial"/>
          <w:b/>
          <w:i/>
          <w:sz w:val="24"/>
          <w:szCs w:val="24"/>
          <w:lang w:val="en-US" w:eastAsia="zh-CN"/>
        </w:rPr>
        <w:t>f</w:t>
      </w:r>
      <w:r w:rsidRPr="00F80CE1">
        <w:rPr>
          <w:rFonts w:ascii="Book Antiqua" w:hAnsi="Book Antiqua" w:cs="Arial"/>
          <w:b/>
          <w:i/>
          <w:sz w:val="24"/>
          <w:szCs w:val="24"/>
          <w:lang w:val="en-US"/>
        </w:rPr>
        <w:t>actor</w:t>
      </w:r>
      <w:r w:rsidR="00206EC7" w:rsidRPr="00F80CE1">
        <w:rPr>
          <w:rFonts w:ascii="Book Antiqua" w:hAnsi="Book Antiqua"/>
          <w:b/>
          <w:sz w:val="24"/>
          <w:szCs w:val="24"/>
          <w:lang w:val="en-US"/>
        </w:rPr>
        <w:t xml:space="preserve"> -1498C&gt; T gene (</w:t>
      </w:r>
      <w:r w:rsidRPr="00F80CE1">
        <w:rPr>
          <w:rFonts w:ascii="Book Antiqua" w:hAnsi="Book Antiqua" w:hint="eastAsia"/>
          <w:b/>
          <w:i/>
          <w:sz w:val="24"/>
          <w:szCs w:val="24"/>
          <w:lang w:val="en-US" w:eastAsia="zh-CN"/>
        </w:rPr>
        <w:t>n</w:t>
      </w:r>
      <w:r w:rsidRPr="00F80CE1">
        <w:rPr>
          <w:rFonts w:ascii="Book Antiqua" w:hAnsi="Book Antiqua"/>
          <w:b/>
          <w:sz w:val="24"/>
          <w:szCs w:val="24"/>
          <w:lang w:val="en-US"/>
        </w:rPr>
        <w:t xml:space="preserve"> = 129)</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29"/>
        <w:gridCol w:w="2180"/>
        <w:gridCol w:w="1842"/>
      </w:tblGrid>
      <w:tr w:rsidR="00206EC7" w:rsidRPr="00806E19" w:rsidTr="00F80CE1">
        <w:tc>
          <w:tcPr>
            <w:tcW w:w="1728" w:type="dxa"/>
            <w:tcBorders>
              <w:top w:val="single" w:sz="4" w:space="0" w:color="auto"/>
              <w:bottom w:val="single" w:sz="4" w:space="0" w:color="auto"/>
            </w:tcBorders>
          </w:tcPr>
          <w:p w:rsidR="00206EC7" w:rsidRPr="00806E19" w:rsidRDefault="00206EC7" w:rsidP="00904C55">
            <w:pPr>
              <w:adjustRightInd w:val="0"/>
              <w:snapToGrid w:val="0"/>
              <w:spacing w:line="360" w:lineRule="auto"/>
              <w:jc w:val="both"/>
              <w:rPr>
                <w:rFonts w:ascii="Book Antiqua" w:hAnsi="Book Antiqua"/>
                <w:b/>
                <w:sz w:val="24"/>
                <w:szCs w:val="24"/>
              </w:rPr>
            </w:pPr>
            <w:r w:rsidRPr="00806E19">
              <w:rPr>
                <w:rFonts w:ascii="Book Antiqua" w:hAnsi="Book Antiqua"/>
                <w:b/>
                <w:sz w:val="24"/>
                <w:szCs w:val="24"/>
              </w:rPr>
              <w:t>Stage (N)</w:t>
            </w:r>
          </w:p>
        </w:tc>
        <w:tc>
          <w:tcPr>
            <w:tcW w:w="1729" w:type="dxa"/>
            <w:tcBorders>
              <w:top w:val="single" w:sz="4" w:space="0" w:color="auto"/>
              <w:bottom w:val="single" w:sz="4" w:space="0" w:color="auto"/>
            </w:tcBorders>
          </w:tcPr>
          <w:p w:rsidR="00206EC7" w:rsidRPr="00806E19" w:rsidRDefault="00206EC7" w:rsidP="00904C55">
            <w:pPr>
              <w:adjustRightInd w:val="0"/>
              <w:snapToGrid w:val="0"/>
              <w:spacing w:line="360" w:lineRule="auto"/>
              <w:jc w:val="both"/>
              <w:rPr>
                <w:rFonts w:ascii="Book Antiqua" w:hAnsi="Book Antiqua"/>
                <w:b/>
                <w:sz w:val="24"/>
                <w:szCs w:val="24"/>
              </w:rPr>
            </w:pPr>
            <w:r w:rsidRPr="00806E19">
              <w:rPr>
                <w:rFonts w:ascii="Book Antiqua" w:hAnsi="Book Antiqua"/>
                <w:b/>
                <w:sz w:val="24"/>
                <w:szCs w:val="24"/>
              </w:rPr>
              <w:t xml:space="preserve">C/C </w:t>
            </w:r>
            <w:r w:rsidR="00F80CE1" w:rsidRPr="00043A0F">
              <w:rPr>
                <w:rFonts w:ascii="Book Antiqua" w:hAnsi="Book Antiqua" w:hint="eastAsia"/>
                <w:b/>
                <w:i/>
                <w:sz w:val="24"/>
                <w:szCs w:val="24"/>
                <w:lang w:eastAsia="zh-CN"/>
              </w:rPr>
              <w:t>n</w:t>
            </w:r>
            <w:r w:rsidR="00F80CE1" w:rsidRPr="00806E19">
              <w:rPr>
                <w:rFonts w:ascii="Book Antiqua" w:hAnsi="Book Antiqua"/>
                <w:b/>
                <w:sz w:val="24"/>
                <w:szCs w:val="24"/>
              </w:rPr>
              <w:t xml:space="preserve"> (%)</w:t>
            </w:r>
          </w:p>
        </w:tc>
        <w:tc>
          <w:tcPr>
            <w:tcW w:w="2180" w:type="dxa"/>
            <w:tcBorders>
              <w:top w:val="single" w:sz="4" w:space="0" w:color="auto"/>
              <w:bottom w:val="single" w:sz="4" w:space="0" w:color="auto"/>
            </w:tcBorders>
          </w:tcPr>
          <w:p w:rsidR="00206EC7" w:rsidRPr="00806E19" w:rsidRDefault="00206EC7" w:rsidP="00904C55">
            <w:pPr>
              <w:adjustRightInd w:val="0"/>
              <w:snapToGrid w:val="0"/>
              <w:spacing w:line="360" w:lineRule="auto"/>
              <w:jc w:val="both"/>
              <w:rPr>
                <w:rFonts w:ascii="Book Antiqua" w:hAnsi="Book Antiqua"/>
                <w:b/>
                <w:sz w:val="24"/>
                <w:szCs w:val="24"/>
              </w:rPr>
            </w:pPr>
            <w:r w:rsidRPr="00806E19">
              <w:rPr>
                <w:rFonts w:ascii="Book Antiqua" w:hAnsi="Book Antiqua"/>
                <w:b/>
                <w:sz w:val="24"/>
                <w:szCs w:val="24"/>
              </w:rPr>
              <w:t xml:space="preserve">G/C </w:t>
            </w:r>
            <w:r w:rsidR="00F80CE1" w:rsidRPr="00043A0F">
              <w:rPr>
                <w:rFonts w:ascii="Book Antiqua" w:hAnsi="Book Antiqua" w:hint="eastAsia"/>
                <w:b/>
                <w:i/>
                <w:sz w:val="24"/>
                <w:szCs w:val="24"/>
                <w:lang w:eastAsia="zh-CN"/>
              </w:rPr>
              <w:t>n</w:t>
            </w:r>
            <w:r w:rsidR="00F80CE1" w:rsidRPr="00806E19">
              <w:rPr>
                <w:rFonts w:ascii="Book Antiqua" w:hAnsi="Book Antiqua"/>
                <w:b/>
                <w:sz w:val="24"/>
                <w:szCs w:val="24"/>
              </w:rPr>
              <w:t xml:space="preserve"> (%)</w:t>
            </w:r>
          </w:p>
        </w:tc>
        <w:tc>
          <w:tcPr>
            <w:tcW w:w="1842" w:type="dxa"/>
            <w:tcBorders>
              <w:top w:val="single" w:sz="4" w:space="0" w:color="auto"/>
              <w:bottom w:val="single" w:sz="4" w:space="0" w:color="auto"/>
            </w:tcBorders>
          </w:tcPr>
          <w:p w:rsidR="00206EC7" w:rsidRPr="00806E19" w:rsidRDefault="00206EC7" w:rsidP="00904C55">
            <w:pPr>
              <w:adjustRightInd w:val="0"/>
              <w:snapToGrid w:val="0"/>
              <w:spacing w:line="360" w:lineRule="auto"/>
              <w:jc w:val="both"/>
              <w:rPr>
                <w:rFonts w:ascii="Book Antiqua" w:hAnsi="Book Antiqua"/>
                <w:b/>
                <w:sz w:val="24"/>
                <w:szCs w:val="24"/>
              </w:rPr>
            </w:pPr>
            <w:r w:rsidRPr="00806E19">
              <w:rPr>
                <w:rFonts w:ascii="Book Antiqua" w:hAnsi="Book Antiqua"/>
                <w:b/>
                <w:sz w:val="24"/>
                <w:szCs w:val="24"/>
              </w:rPr>
              <w:t xml:space="preserve">G/G </w:t>
            </w:r>
            <w:r w:rsidR="00F80CE1" w:rsidRPr="00043A0F">
              <w:rPr>
                <w:rFonts w:ascii="Book Antiqua" w:hAnsi="Book Antiqua" w:hint="eastAsia"/>
                <w:b/>
                <w:i/>
                <w:sz w:val="24"/>
                <w:szCs w:val="24"/>
                <w:lang w:eastAsia="zh-CN"/>
              </w:rPr>
              <w:t>n</w:t>
            </w:r>
            <w:r w:rsidR="00F80CE1" w:rsidRPr="00806E19">
              <w:rPr>
                <w:rFonts w:ascii="Book Antiqua" w:hAnsi="Book Antiqua"/>
                <w:b/>
                <w:sz w:val="24"/>
                <w:szCs w:val="24"/>
              </w:rPr>
              <w:t xml:space="preserve"> (%)</w:t>
            </w:r>
          </w:p>
        </w:tc>
      </w:tr>
      <w:tr w:rsidR="00206EC7" w:rsidRPr="00806E19" w:rsidTr="00F80CE1">
        <w:tc>
          <w:tcPr>
            <w:tcW w:w="1728" w:type="dxa"/>
            <w:tcBorders>
              <w:top w:val="single" w:sz="4" w:space="0" w:color="auto"/>
            </w:tcBorders>
          </w:tcPr>
          <w:p w:rsidR="00206EC7" w:rsidRPr="00806E19" w:rsidRDefault="00206EC7" w:rsidP="00904C55">
            <w:pPr>
              <w:adjustRightInd w:val="0"/>
              <w:snapToGrid w:val="0"/>
              <w:spacing w:line="360" w:lineRule="auto"/>
              <w:jc w:val="both"/>
              <w:rPr>
                <w:rFonts w:ascii="Book Antiqua" w:hAnsi="Book Antiqua"/>
                <w:b/>
                <w:sz w:val="24"/>
                <w:szCs w:val="24"/>
              </w:rPr>
            </w:pPr>
            <w:r w:rsidRPr="00806E19">
              <w:rPr>
                <w:rFonts w:ascii="Book Antiqua" w:hAnsi="Book Antiqua"/>
                <w:b/>
                <w:sz w:val="24"/>
                <w:szCs w:val="24"/>
              </w:rPr>
              <w:t>I + II (61)</w:t>
            </w:r>
          </w:p>
        </w:tc>
        <w:tc>
          <w:tcPr>
            <w:tcW w:w="1729" w:type="dxa"/>
            <w:tcBorders>
              <w:top w:val="single" w:sz="4" w:space="0" w:color="auto"/>
            </w:tcBorders>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20 (32.8)</w:t>
            </w:r>
          </w:p>
          <w:p w:rsidR="00206EC7" w:rsidRPr="00806E19" w:rsidRDefault="00206EC7" w:rsidP="00904C55">
            <w:pPr>
              <w:adjustRightInd w:val="0"/>
              <w:snapToGrid w:val="0"/>
              <w:spacing w:line="360" w:lineRule="auto"/>
              <w:jc w:val="both"/>
              <w:rPr>
                <w:rFonts w:ascii="Book Antiqua" w:hAnsi="Book Antiqua"/>
                <w:sz w:val="24"/>
                <w:szCs w:val="24"/>
              </w:rPr>
            </w:pPr>
          </w:p>
        </w:tc>
        <w:tc>
          <w:tcPr>
            <w:tcW w:w="2180" w:type="dxa"/>
            <w:tcBorders>
              <w:top w:val="single" w:sz="4" w:space="0" w:color="auto"/>
            </w:tcBorders>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9 (14.8)</w:t>
            </w:r>
          </w:p>
          <w:p w:rsidR="00206EC7" w:rsidRPr="00806E19" w:rsidRDefault="00206EC7" w:rsidP="00904C55">
            <w:pPr>
              <w:adjustRightInd w:val="0"/>
              <w:snapToGrid w:val="0"/>
              <w:spacing w:line="360" w:lineRule="auto"/>
              <w:jc w:val="both"/>
              <w:rPr>
                <w:rFonts w:ascii="Book Antiqua" w:hAnsi="Book Antiqua"/>
                <w:sz w:val="24"/>
                <w:szCs w:val="24"/>
              </w:rPr>
            </w:pPr>
          </w:p>
        </w:tc>
        <w:tc>
          <w:tcPr>
            <w:tcW w:w="1842" w:type="dxa"/>
            <w:tcBorders>
              <w:top w:val="single" w:sz="4" w:space="0" w:color="auto"/>
            </w:tcBorders>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32 (52.5)</w:t>
            </w:r>
          </w:p>
        </w:tc>
      </w:tr>
      <w:tr w:rsidR="00206EC7" w:rsidRPr="00806E19" w:rsidTr="00904C55">
        <w:tc>
          <w:tcPr>
            <w:tcW w:w="1728" w:type="dxa"/>
          </w:tcPr>
          <w:p w:rsidR="00206EC7" w:rsidRPr="00806E19" w:rsidRDefault="00206EC7" w:rsidP="00904C55">
            <w:pPr>
              <w:adjustRightInd w:val="0"/>
              <w:snapToGrid w:val="0"/>
              <w:spacing w:line="360" w:lineRule="auto"/>
              <w:jc w:val="both"/>
              <w:rPr>
                <w:rFonts w:ascii="Book Antiqua" w:hAnsi="Book Antiqua"/>
                <w:b/>
                <w:sz w:val="24"/>
                <w:szCs w:val="24"/>
              </w:rPr>
            </w:pPr>
            <w:r w:rsidRPr="00806E19">
              <w:rPr>
                <w:rFonts w:ascii="Book Antiqua" w:hAnsi="Book Antiqua"/>
                <w:b/>
                <w:sz w:val="24"/>
                <w:szCs w:val="24"/>
              </w:rPr>
              <w:t>III + IV (68)</w:t>
            </w:r>
          </w:p>
        </w:tc>
        <w:tc>
          <w:tcPr>
            <w:tcW w:w="1729" w:type="dxa"/>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24 (35.3)</w:t>
            </w:r>
          </w:p>
          <w:p w:rsidR="00206EC7" w:rsidRPr="00806E19" w:rsidRDefault="00206EC7" w:rsidP="00904C55">
            <w:pPr>
              <w:adjustRightInd w:val="0"/>
              <w:snapToGrid w:val="0"/>
              <w:spacing w:line="360" w:lineRule="auto"/>
              <w:jc w:val="both"/>
              <w:rPr>
                <w:rFonts w:ascii="Book Antiqua" w:hAnsi="Book Antiqua"/>
                <w:sz w:val="24"/>
                <w:szCs w:val="24"/>
              </w:rPr>
            </w:pPr>
          </w:p>
        </w:tc>
        <w:tc>
          <w:tcPr>
            <w:tcW w:w="2180" w:type="dxa"/>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18 (26.5)</w:t>
            </w:r>
          </w:p>
          <w:p w:rsidR="00206EC7" w:rsidRPr="00806E19" w:rsidRDefault="00206EC7" w:rsidP="00904C55">
            <w:pPr>
              <w:adjustRightInd w:val="0"/>
              <w:snapToGrid w:val="0"/>
              <w:spacing w:line="360" w:lineRule="auto"/>
              <w:jc w:val="both"/>
              <w:rPr>
                <w:rFonts w:ascii="Book Antiqua" w:hAnsi="Book Antiqua"/>
                <w:sz w:val="24"/>
                <w:szCs w:val="24"/>
              </w:rPr>
            </w:pPr>
          </w:p>
        </w:tc>
        <w:tc>
          <w:tcPr>
            <w:tcW w:w="1842" w:type="dxa"/>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26 (38.2)</w:t>
            </w:r>
          </w:p>
        </w:tc>
      </w:tr>
      <w:tr w:rsidR="00206EC7" w:rsidRPr="00806E19" w:rsidTr="00904C55">
        <w:tc>
          <w:tcPr>
            <w:tcW w:w="1728" w:type="dxa"/>
          </w:tcPr>
          <w:p w:rsidR="00206EC7" w:rsidRPr="00806E19" w:rsidRDefault="00206EC7" w:rsidP="00904C55">
            <w:pPr>
              <w:adjustRightInd w:val="0"/>
              <w:snapToGrid w:val="0"/>
              <w:spacing w:line="360" w:lineRule="auto"/>
              <w:jc w:val="both"/>
              <w:rPr>
                <w:rFonts w:ascii="Book Antiqua" w:hAnsi="Book Antiqua"/>
                <w:b/>
                <w:sz w:val="24"/>
                <w:szCs w:val="24"/>
              </w:rPr>
            </w:pPr>
            <w:r w:rsidRPr="00806E19">
              <w:rPr>
                <w:rFonts w:ascii="Book Antiqua" w:hAnsi="Book Antiqua"/>
                <w:b/>
                <w:sz w:val="24"/>
                <w:szCs w:val="24"/>
              </w:rPr>
              <w:t>Total</w:t>
            </w:r>
          </w:p>
        </w:tc>
        <w:tc>
          <w:tcPr>
            <w:tcW w:w="1729" w:type="dxa"/>
          </w:tcPr>
          <w:p w:rsidR="00206EC7" w:rsidRPr="00806E19" w:rsidRDefault="00F80CE1" w:rsidP="00904C55">
            <w:pPr>
              <w:adjustRightInd w:val="0"/>
              <w:snapToGrid w:val="0"/>
              <w:spacing w:line="360" w:lineRule="auto"/>
              <w:jc w:val="both"/>
              <w:rPr>
                <w:rFonts w:ascii="Book Antiqua" w:hAnsi="Book Antiqua"/>
                <w:sz w:val="24"/>
                <w:szCs w:val="24"/>
              </w:rPr>
            </w:pPr>
            <w:r>
              <w:rPr>
                <w:rFonts w:ascii="Book Antiqua" w:hAnsi="Book Antiqua"/>
                <w:sz w:val="24"/>
                <w:szCs w:val="24"/>
              </w:rPr>
              <w:t>26 (22.0</w:t>
            </w:r>
            <w:r w:rsidR="00206EC7" w:rsidRPr="00806E19">
              <w:rPr>
                <w:rFonts w:ascii="Book Antiqua" w:hAnsi="Book Antiqua"/>
                <w:sz w:val="24"/>
                <w:szCs w:val="24"/>
              </w:rPr>
              <w:t>)</w:t>
            </w:r>
          </w:p>
        </w:tc>
        <w:tc>
          <w:tcPr>
            <w:tcW w:w="2180" w:type="dxa"/>
          </w:tcPr>
          <w:p w:rsidR="00206EC7" w:rsidRPr="00806E19" w:rsidRDefault="00F80CE1" w:rsidP="00904C55">
            <w:pPr>
              <w:adjustRightInd w:val="0"/>
              <w:snapToGrid w:val="0"/>
              <w:spacing w:line="360" w:lineRule="auto"/>
              <w:jc w:val="both"/>
              <w:rPr>
                <w:rFonts w:ascii="Book Antiqua" w:hAnsi="Book Antiqua"/>
                <w:sz w:val="24"/>
                <w:szCs w:val="24"/>
              </w:rPr>
            </w:pPr>
            <w:r>
              <w:rPr>
                <w:rFonts w:ascii="Book Antiqua" w:hAnsi="Book Antiqua"/>
                <w:sz w:val="24"/>
                <w:szCs w:val="24"/>
              </w:rPr>
              <w:t>42 (35.6</w:t>
            </w:r>
            <w:r w:rsidR="00206EC7" w:rsidRPr="00806E19">
              <w:rPr>
                <w:rFonts w:ascii="Book Antiqua" w:hAnsi="Book Antiqua"/>
                <w:sz w:val="24"/>
                <w:szCs w:val="24"/>
              </w:rPr>
              <w:t>)</w:t>
            </w:r>
          </w:p>
        </w:tc>
        <w:tc>
          <w:tcPr>
            <w:tcW w:w="1842" w:type="dxa"/>
          </w:tcPr>
          <w:p w:rsidR="00206EC7" w:rsidRPr="00806E19" w:rsidRDefault="00F80CE1" w:rsidP="00904C55">
            <w:pPr>
              <w:adjustRightInd w:val="0"/>
              <w:snapToGrid w:val="0"/>
              <w:spacing w:line="360" w:lineRule="auto"/>
              <w:jc w:val="both"/>
              <w:rPr>
                <w:rFonts w:ascii="Book Antiqua" w:hAnsi="Book Antiqua"/>
                <w:sz w:val="24"/>
                <w:szCs w:val="24"/>
              </w:rPr>
            </w:pPr>
            <w:r>
              <w:rPr>
                <w:rFonts w:ascii="Book Antiqua" w:hAnsi="Book Antiqua"/>
                <w:sz w:val="24"/>
                <w:szCs w:val="24"/>
              </w:rPr>
              <w:t>50 (42.4</w:t>
            </w:r>
            <w:r w:rsidR="00206EC7" w:rsidRPr="00806E19">
              <w:rPr>
                <w:rFonts w:ascii="Book Antiqua" w:hAnsi="Book Antiqua"/>
                <w:sz w:val="24"/>
                <w:szCs w:val="24"/>
              </w:rPr>
              <w:t>)</w:t>
            </w:r>
          </w:p>
        </w:tc>
      </w:tr>
      <w:tr w:rsidR="00206EC7" w:rsidRPr="00806E19" w:rsidTr="00904C55">
        <w:tc>
          <w:tcPr>
            <w:tcW w:w="1728" w:type="dxa"/>
          </w:tcPr>
          <w:p w:rsidR="00206EC7" w:rsidRPr="00806E19" w:rsidRDefault="00206EC7" w:rsidP="00904C55">
            <w:pPr>
              <w:adjustRightInd w:val="0"/>
              <w:snapToGrid w:val="0"/>
              <w:spacing w:line="360" w:lineRule="auto"/>
              <w:jc w:val="both"/>
              <w:rPr>
                <w:rFonts w:ascii="Book Antiqua" w:hAnsi="Book Antiqua"/>
                <w:b/>
                <w:sz w:val="24"/>
                <w:szCs w:val="24"/>
              </w:rPr>
            </w:pPr>
            <w:r w:rsidRPr="00806E19">
              <w:rPr>
                <w:rFonts w:ascii="Book Antiqua" w:hAnsi="Book Antiqua"/>
                <w:b/>
                <w:sz w:val="24"/>
                <w:szCs w:val="24"/>
              </w:rPr>
              <w:t>p</w:t>
            </w:r>
          </w:p>
        </w:tc>
        <w:tc>
          <w:tcPr>
            <w:tcW w:w="1729" w:type="dxa"/>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w:t>
            </w:r>
          </w:p>
        </w:tc>
        <w:tc>
          <w:tcPr>
            <w:tcW w:w="2180" w:type="dxa"/>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0.31</w:t>
            </w:r>
          </w:p>
        </w:tc>
        <w:tc>
          <w:tcPr>
            <w:tcW w:w="1842" w:type="dxa"/>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0.33</w:t>
            </w:r>
          </w:p>
        </w:tc>
      </w:tr>
      <w:tr w:rsidR="00206EC7" w:rsidRPr="00806E19" w:rsidTr="00904C55">
        <w:tc>
          <w:tcPr>
            <w:tcW w:w="1728" w:type="dxa"/>
          </w:tcPr>
          <w:p w:rsidR="00206EC7" w:rsidRPr="00806E19" w:rsidRDefault="00206EC7" w:rsidP="00F80CE1">
            <w:pPr>
              <w:adjustRightInd w:val="0"/>
              <w:snapToGrid w:val="0"/>
              <w:spacing w:line="360" w:lineRule="auto"/>
              <w:jc w:val="both"/>
              <w:rPr>
                <w:rFonts w:ascii="Book Antiqua" w:hAnsi="Book Antiqua"/>
                <w:b/>
                <w:sz w:val="24"/>
                <w:szCs w:val="24"/>
              </w:rPr>
            </w:pPr>
            <w:r w:rsidRPr="00806E19">
              <w:rPr>
                <w:rFonts w:ascii="Book Antiqua" w:hAnsi="Book Antiqua"/>
                <w:b/>
                <w:sz w:val="24"/>
                <w:szCs w:val="24"/>
              </w:rPr>
              <w:t>OR (95%</w:t>
            </w:r>
            <w:r w:rsidR="00F80CE1">
              <w:rPr>
                <w:rFonts w:ascii="Book Antiqua" w:hAnsi="Book Antiqua" w:hint="eastAsia"/>
                <w:b/>
                <w:sz w:val="24"/>
                <w:szCs w:val="24"/>
                <w:lang w:eastAsia="zh-CN"/>
              </w:rPr>
              <w:t>CI</w:t>
            </w:r>
            <w:r w:rsidRPr="00806E19">
              <w:rPr>
                <w:rFonts w:ascii="Book Antiqua" w:hAnsi="Book Antiqua"/>
                <w:b/>
                <w:sz w:val="24"/>
                <w:szCs w:val="24"/>
              </w:rPr>
              <w:t>)</w:t>
            </w:r>
          </w:p>
        </w:tc>
        <w:tc>
          <w:tcPr>
            <w:tcW w:w="1729" w:type="dxa"/>
          </w:tcPr>
          <w:p w:rsidR="00206EC7" w:rsidRPr="00806E19" w:rsidRDefault="00206EC7" w:rsidP="00904C55">
            <w:pPr>
              <w:adjustRightInd w:val="0"/>
              <w:snapToGrid w:val="0"/>
              <w:spacing w:line="360" w:lineRule="auto"/>
              <w:jc w:val="both"/>
              <w:rPr>
                <w:rFonts w:ascii="Book Antiqua" w:hAnsi="Book Antiqua"/>
                <w:sz w:val="24"/>
                <w:szCs w:val="24"/>
              </w:rPr>
            </w:pPr>
            <w:r w:rsidRPr="00806E19">
              <w:rPr>
                <w:rFonts w:ascii="Book Antiqua" w:hAnsi="Book Antiqua"/>
                <w:sz w:val="24"/>
                <w:szCs w:val="24"/>
              </w:rPr>
              <w:t>1</w:t>
            </w:r>
          </w:p>
        </w:tc>
        <w:tc>
          <w:tcPr>
            <w:tcW w:w="2180" w:type="dxa"/>
          </w:tcPr>
          <w:p w:rsidR="00206EC7" w:rsidRPr="00806E19" w:rsidRDefault="00206EC7" w:rsidP="00F80CE1">
            <w:pPr>
              <w:adjustRightInd w:val="0"/>
              <w:snapToGrid w:val="0"/>
              <w:spacing w:line="360" w:lineRule="auto"/>
              <w:jc w:val="both"/>
              <w:rPr>
                <w:rFonts w:ascii="Book Antiqua" w:hAnsi="Book Antiqua"/>
                <w:sz w:val="24"/>
                <w:szCs w:val="24"/>
              </w:rPr>
            </w:pPr>
            <w:r w:rsidRPr="00806E19">
              <w:rPr>
                <w:rFonts w:ascii="Book Antiqua" w:hAnsi="Book Antiqua"/>
                <w:sz w:val="24"/>
                <w:szCs w:val="24"/>
              </w:rPr>
              <w:t>1.66 (0.61</w:t>
            </w:r>
            <w:r w:rsidR="00F80CE1">
              <w:rPr>
                <w:rFonts w:ascii="Book Antiqua" w:hAnsi="Book Antiqua" w:hint="eastAsia"/>
                <w:sz w:val="24"/>
                <w:szCs w:val="24"/>
                <w:lang w:eastAsia="zh-CN"/>
              </w:rPr>
              <w:t>-</w:t>
            </w:r>
            <w:r w:rsidRPr="00806E19">
              <w:rPr>
                <w:rFonts w:ascii="Book Antiqua" w:hAnsi="Book Antiqua"/>
                <w:sz w:val="24"/>
                <w:szCs w:val="24"/>
              </w:rPr>
              <w:t>4.51)</w:t>
            </w:r>
          </w:p>
        </w:tc>
        <w:tc>
          <w:tcPr>
            <w:tcW w:w="1842" w:type="dxa"/>
          </w:tcPr>
          <w:p w:rsidR="00206EC7" w:rsidRPr="00806E19" w:rsidRDefault="00206EC7" w:rsidP="00F80CE1">
            <w:pPr>
              <w:adjustRightInd w:val="0"/>
              <w:snapToGrid w:val="0"/>
              <w:spacing w:line="360" w:lineRule="auto"/>
              <w:jc w:val="both"/>
              <w:rPr>
                <w:rFonts w:ascii="Book Antiqua" w:hAnsi="Book Antiqua"/>
                <w:sz w:val="24"/>
                <w:szCs w:val="24"/>
              </w:rPr>
            </w:pPr>
            <w:r w:rsidRPr="00806E19">
              <w:rPr>
                <w:rFonts w:ascii="Book Antiqua" w:hAnsi="Book Antiqua"/>
                <w:sz w:val="24"/>
                <w:szCs w:val="24"/>
              </w:rPr>
              <w:t>0.67 (0.30</w:t>
            </w:r>
            <w:r w:rsidR="00F80CE1">
              <w:rPr>
                <w:rFonts w:ascii="Book Antiqua" w:hAnsi="Book Antiqua" w:hint="eastAsia"/>
                <w:sz w:val="24"/>
                <w:szCs w:val="24"/>
                <w:lang w:eastAsia="zh-CN"/>
              </w:rPr>
              <w:t>-</w:t>
            </w:r>
            <w:r w:rsidRPr="00806E19">
              <w:rPr>
                <w:rFonts w:ascii="Book Antiqua" w:hAnsi="Book Antiqua"/>
                <w:sz w:val="24"/>
                <w:szCs w:val="24"/>
              </w:rPr>
              <w:t>1.48)</w:t>
            </w:r>
          </w:p>
        </w:tc>
      </w:tr>
    </w:tbl>
    <w:p w:rsidR="00F80CE1" w:rsidRPr="00806E19" w:rsidRDefault="00206EC7" w:rsidP="00F80CE1">
      <w:pPr>
        <w:adjustRightInd w:val="0"/>
        <w:snapToGrid w:val="0"/>
        <w:spacing w:after="0" w:line="360" w:lineRule="auto"/>
        <w:jc w:val="both"/>
        <w:rPr>
          <w:rFonts w:ascii="Book Antiqua" w:hAnsi="Book Antiqua"/>
          <w:sz w:val="24"/>
          <w:szCs w:val="24"/>
          <w:lang w:val="en-US" w:eastAsia="zh-CN"/>
        </w:rPr>
      </w:pPr>
      <w:r w:rsidRPr="00806E19">
        <w:rPr>
          <w:rFonts w:ascii="Book Antiqua" w:hAnsi="Book Antiqua"/>
          <w:sz w:val="24"/>
          <w:szCs w:val="24"/>
          <w:lang w:val="en-US"/>
        </w:rPr>
        <w:t xml:space="preserve">Cox multiple regression </w:t>
      </w:r>
      <w:proofErr w:type="gramStart"/>
      <w:r w:rsidRPr="00806E19">
        <w:rPr>
          <w:rFonts w:ascii="Book Antiqua" w:hAnsi="Book Antiqua"/>
          <w:sz w:val="24"/>
          <w:szCs w:val="24"/>
          <w:lang w:val="en-US"/>
        </w:rPr>
        <w:t>test</w:t>
      </w:r>
      <w:proofErr w:type="gramEnd"/>
      <w:r w:rsidR="00F80CE1">
        <w:rPr>
          <w:rFonts w:ascii="Book Antiqua" w:hAnsi="Book Antiqua" w:hint="eastAsia"/>
          <w:sz w:val="24"/>
          <w:szCs w:val="24"/>
          <w:lang w:val="en-US" w:eastAsia="zh-CN"/>
        </w:rPr>
        <w:t>.</w:t>
      </w:r>
      <w:r w:rsidR="00F80CE1" w:rsidRPr="00F80CE1">
        <w:rPr>
          <w:rFonts w:ascii="Book Antiqua" w:hAnsi="Book Antiqua"/>
          <w:sz w:val="24"/>
          <w:szCs w:val="24"/>
          <w:lang w:val="en-US"/>
        </w:rPr>
        <w:t xml:space="preserve"> </w:t>
      </w:r>
      <w:r w:rsidR="00F80CE1" w:rsidRPr="00806E19">
        <w:rPr>
          <w:rFonts w:ascii="Book Antiqua" w:hAnsi="Book Antiqua"/>
          <w:sz w:val="24"/>
          <w:szCs w:val="24"/>
          <w:lang w:val="en-US"/>
        </w:rPr>
        <w:t>OR</w:t>
      </w:r>
      <w:r w:rsidR="00F80CE1">
        <w:rPr>
          <w:rFonts w:ascii="Book Antiqua" w:hAnsi="Book Antiqua" w:hint="eastAsia"/>
          <w:sz w:val="24"/>
          <w:szCs w:val="24"/>
          <w:lang w:val="en-US" w:eastAsia="zh-CN"/>
        </w:rPr>
        <w:t>:</w:t>
      </w:r>
      <w:r w:rsidR="00F80CE1" w:rsidRPr="00806E19">
        <w:rPr>
          <w:rFonts w:ascii="Book Antiqua" w:hAnsi="Book Antiqua"/>
          <w:sz w:val="24"/>
          <w:szCs w:val="24"/>
          <w:lang w:val="en-US"/>
        </w:rPr>
        <w:t xml:space="preserve"> Odds </w:t>
      </w:r>
      <w:r w:rsidR="00F80CE1">
        <w:rPr>
          <w:rFonts w:ascii="Book Antiqua" w:hAnsi="Book Antiqua" w:hint="eastAsia"/>
          <w:sz w:val="24"/>
          <w:szCs w:val="24"/>
          <w:lang w:val="en-US" w:eastAsia="zh-CN"/>
        </w:rPr>
        <w:t>r</w:t>
      </w:r>
      <w:r w:rsidR="00F80CE1" w:rsidRPr="00806E19">
        <w:rPr>
          <w:rFonts w:ascii="Book Antiqua" w:hAnsi="Book Antiqua"/>
          <w:sz w:val="24"/>
          <w:szCs w:val="24"/>
          <w:lang w:val="en-US"/>
        </w:rPr>
        <w:t>atio</w:t>
      </w:r>
      <w:r w:rsidR="00F80CE1">
        <w:rPr>
          <w:rFonts w:ascii="Book Antiqua" w:hAnsi="Book Antiqua" w:hint="eastAsia"/>
          <w:sz w:val="24"/>
          <w:szCs w:val="24"/>
          <w:lang w:val="en-US" w:eastAsia="zh-CN"/>
        </w:rPr>
        <w:t>.</w:t>
      </w:r>
    </w:p>
    <w:p w:rsidR="00206EC7" w:rsidRPr="00806E19" w:rsidRDefault="00206EC7" w:rsidP="00206EC7">
      <w:pPr>
        <w:adjustRightInd w:val="0"/>
        <w:snapToGrid w:val="0"/>
        <w:spacing w:after="0" w:line="360" w:lineRule="auto"/>
        <w:jc w:val="both"/>
        <w:rPr>
          <w:rFonts w:ascii="Book Antiqua" w:hAnsi="Book Antiqua"/>
          <w:sz w:val="24"/>
          <w:szCs w:val="24"/>
          <w:lang w:val="en-US" w:eastAsia="zh-CN"/>
        </w:rPr>
      </w:pPr>
    </w:p>
    <w:p w:rsidR="00F80CE1" w:rsidRDefault="00F80CE1" w:rsidP="00206EC7">
      <w:pPr>
        <w:adjustRightInd w:val="0"/>
        <w:snapToGrid w:val="0"/>
        <w:spacing w:after="0" w:line="360" w:lineRule="auto"/>
        <w:jc w:val="both"/>
        <w:rPr>
          <w:rFonts w:ascii="Book Antiqua" w:hAnsi="Book Antiqua" w:cs="Arial"/>
          <w:b/>
          <w:sz w:val="24"/>
          <w:szCs w:val="24"/>
          <w:lang w:val="en-US" w:eastAsia="zh-CN"/>
        </w:rPr>
      </w:pPr>
    </w:p>
    <w:p w:rsidR="00F80CE1" w:rsidRDefault="00F80CE1" w:rsidP="00206EC7">
      <w:pPr>
        <w:adjustRightInd w:val="0"/>
        <w:snapToGrid w:val="0"/>
        <w:spacing w:after="0" w:line="360" w:lineRule="auto"/>
        <w:jc w:val="both"/>
        <w:rPr>
          <w:rFonts w:ascii="Book Antiqua" w:hAnsi="Book Antiqua" w:cs="Arial"/>
          <w:b/>
          <w:sz w:val="24"/>
          <w:szCs w:val="24"/>
          <w:lang w:val="en-US" w:eastAsia="zh-CN"/>
        </w:rPr>
      </w:pPr>
    </w:p>
    <w:p w:rsidR="00F80CE1" w:rsidRDefault="00F80CE1" w:rsidP="00206EC7">
      <w:pPr>
        <w:adjustRightInd w:val="0"/>
        <w:snapToGrid w:val="0"/>
        <w:spacing w:after="0" w:line="360" w:lineRule="auto"/>
        <w:jc w:val="both"/>
        <w:rPr>
          <w:rFonts w:ascii="Book Antiqua" w:hAnsi="Book Antiqua" w:cs="Arial"/>
          <w:b/>
          <w:sz w:val="24"/>
          <w:szCs w:val="24"/>
          <w:lang w:val="en-US" w:eastAsia="zh-CN"/>
        </w:rPr>
      </w:pPr>
    </w:p>
    <w:p w:rsidR="00F80CE1" w:rsidRDefault="00F80CE1" w:rsidP="00206EC7">
      <w:pPr>
        <w:adjustRightInd w:val="0"/>
        <w:snapToGrid w:val="0"/>
        <w:spacing w:after="0" w:line="360" w:lineRule="auto"/>
        <w:jc w:val="both"/>
        <w:rPr>
          <w:rFonts w:ascii="Book Antiqua" w:hAnsi="Book Antiqua" w:cs="Arial"/>
          <w:b/>
          <w:sz w:val="24"/>
          <w:szCs w:val="24"/>
          <w:lang w:val="en-US" w:eastAsia="zh-CN"/>
        </w:rPr>
      </w:pPr>
    </w:p>
    <w:p w:rsidR="00F80CE1" w:rsidRDefault="00F80CE1" w:rsidP="00206EC7">
      <w:pPr>
        <w:adjustRightInd w:val="0"/>
        <w:snapToGrid w:val="0"/>
        <w:spacing w:after="0" w:line="360" w:lineRule="auto"/>
        <w:jc w:val="both"/>
        <w:rPr>
          <w:rFonts w:ascii="Book Antiqua" w:hAnsi="Book Antiqua" w:cs="Arial"/>
          <w:b/>
          <w:sz w:val="24"/>
          <w:szCs w:val="24"/>
          <w:lang w:val="en-US" w:eastAsia="zh-CN"/>
        </w:rPr>
      </w:pPr>
    </w:p>
    <w:p w:rsidR="00F80CE1" w:rsidRDefault="00F80CE1" w:rsidP="00206EC7">
      <w:pPr>
        <w:adjustRightInd w:val="0"/>
        <w:snapToGrid w:val="0"/>
        <w:spacing w:after="0" w:line="360" w:lineRule="auto"/>
        <w:jc w:val="both"/>
        <w:rPr>
          <w:rFonts w:ascii="Book Antiqua" w:hAnsi="Book Antiqua" w:cs="Arial"/>
          <w:b/>
          <w:sz w:val="24"/>
          <w:szCs w:val="24"/>
          <w:lang w:val="en-US" w:eastAsia="zh-CN"/>
        </w:rPr>
      </w:pPr>
    </w:p>
    <w:p w:rsidR="00F80CE1" w:rsidRDefault="00F80CE1" w:rsidP="00206EC7">
      <w:pPr>
        <w:adjustRightInd w:val="0"/>
        <w:snapToGrid w:val="0"/>
        <w:spacing w:after="0" w:line="360" w:lineRule="auto"/>
        <w:jc w:val="both"/>
        <w:rPr>
          <w:rFonts w:ascii="Book Antiqua" w:hAnsi="Book Antiqua" w:cs="Arial"/>
          <w:b/>
          <w:sz w:val="24"/>
          <w:szCs w:val="24"/>
          <w:lang w:val="en-US" w:eastAsia="zh-CN"/>
        </w:rPr>
      </w:pPr>
    </w:p>
    <w:p w:rsidR="00F80CE1" w:rsidRDefault="00F80CE1" w:rsidP="00206EC7">
      <w:pPr>
        <w:adjustRightInd w:val="0"/>
        <w:snapToGrid w:val="0"/>
        <w:spacing w:after="0" w:line="360" w:lineRule="auto"/>
        <w:jc w:val="both"/>
        <w:rPr>
          <w:rFonts w:ascii="Book Antiqua" w:hAnsi="Book Antiqua" w:cs="Arial"/>
          <w:b/>
          <w:sz w:val="24"/>
          <w:szCs w:val="24"/>
          <w:lang w:val="en-US" w:eastAsia="zh-CN"/>
        </w:rPr>
      </w:pPr>
    </w:p>
    <w:p w:rsidR="00F80CE1" w:rsidRDefault="00F80CE1" w:rsidP="00206EC7">
      <w:pPr>
        <w:adjustRightInd w:val="0"/>
        <w:snapToGrid w:val="0"/>
        <w:spacing w:after="0" w:line="360" w:lineRule="auto"/>
        <w:jc w:val="both"/>
        <w:rPr>
          <w:rFonts w:ascii="Book Antiqua" w:hAnsi="Book Antiqua" w:cs="Arial"/>
          <w:b/>
          <w:sz w:val="24"/>
          <w:szCs w:val="24"/>
          <w:lang w:val="en-US" w:eastAsia="zh-CN"/>
        </w:rPr>
      </w:pPr>
    </w:p>
    <w:p w:rsidR="00F80CE1" w:rsidRDefault="00F80CE1"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206EC7" w:rsidRPr="00806E19" w:rsidRDefault="00206EC7" w:rsidP="00206EC7">
      <w:pPr>
        <w:adjustRightInd w:val="0"/>
        <w:snapToGrid w:val="0"/>
        <w:spacing w:after="0" w:line="360" w:lineRule="auto"/>
        <w:jc w:val="both"/>
        <w:rPr>
          <w:rFonts w:ascii="Book Antiqua" w:hAnsi="Book Antiqua" w:cs="Arial"/>
          <w:sz w:val="24"/>
          <w:szCs w:val="24"/>
          <w:lang w:val="en-US" w:eastAsia="zh-CN"/>
        </w:rPr>
      </w:pPr>
      <w:r w:rsidRPr="00806E19">
        <w:rPr>
          <w:rFonts w:ascii="Book Antiqua" w:hAnsi="Book Antiqua" w:cs="Arial"/>
          <w:b/>
          <w:sz w:val="24"/>
          <w:szCs w:val="24"/>
          <w:lang w:val="en-US"/>
        </w:rPr>
        <w:t>Table 4</w:t>
      </w:r>
      <w:r w:rsidRPr="00806E19">
        <w:rPr>
          <w:rFonts w:ascii="Book Antiqua" w:hAnsi="Book Antiqua" w:cs="Arial"/>
          <w:sz w:val="24"/>
          <w:szCs w:val="24"/>
          <w:lang w:val="en-US"/>
        </w:rPr>
        <w:t xml:space="preserve"> </w:t>
      </w:r>
      <w:r w:rsidRPr="006C34D4">
        <w:rPr>
          <w:rFonts w:ascii="Book Antiqua" w:eastAsia="Times New Roman" w:hAnsi="Book Antiqua" w:cs="Arial"/>
          <w:b/>
          <w:bCs/>
          <w:sz w:val="24"/>
          <w:szCs w:val="24"/>
          <w:lang w:val="en-US" w:eastAsia="pt-BR"/>
        </w:rPr>
        <w:t>Univariate analysis</w:t>
      </w:r>
      <w:r w:rsidRPr="006C34D4">
        <w:rPr>
          <w:rFonts w:ascii="Book Antiqua" w:hAnsi="Book Antiqua" w:cs="Arial"/>
          <w:b/>
          <w:sz w:val="24"/>
          <w:szCs w:val="24"/>
          <w:lang w:val="en-US"/>
        </w:rPr>
        <w:t xml:space="preserve"> of </w:t>
      </w:r>
      <w:r w:rsidR="006C34D4" w:rsidRPr="006C34D4">
        <w:rPr>
          <w:rFonts w:ascii="Book Antiqua" w:hAnsi="Book Antiqua" w:cs="Arial" w:hint="eastAsia"/>
          <w:b/>
          <w:i/>
          <w:sz w:val="24"/>
          <w:szCs w:val="24"/>
          <w:lang w:val="en-US" w:eastAsia="zh-CN"/>
        </w:rPr>
        <w:t>v</w:t>
      </w:r>
      <w:r w:rsidR="006C34D4" w:rsidRPr="006C34D4">
        <w:rPr>
          <w:rFonts w:ascii="Book Antiqua" w:hAnsi="Book Antiqua" w:cs="Arial"/>
          <w:b/>
          <w:i/>
          <w:sz w:val="24"/>
          <w:szCs w:val="24"/>
          <w:lang w:val="en-US"/>
        </w:rPr>
        <w:t xml:space="preserve">ascular </w:t>
      </w:r>
      <w:r w:rsidR="006C34D4" w:rsidRPr="006C34D4">
        <w:rPr>
          <w:rFonts w:ascii="Book Antiqua" w:hAnsi="Book Antiqua" w:cs="Arial"/>
          <w:b/>
          <w:i/>
          <w:sz w:val="24"/>
          <w:szCs w:val="24"/>
          <w:lang w:val="en-US" w:eastAsia="zh-CN"/>
        </w:rPr>
        <w:t>e</w:t>
      </w:r>
      <w:r w:rsidR="006C34D4" w:rsidRPr="006C34D4">
        <w:rPr>
          <w:rFonts w:ascii="Book Antiqua" w:hAnsi="Book Antiqua" w:cs="Arial"/>
          <w:b/>
          <w:i/>
          <w:sz w:val="24"/>
          <w:szCs w:val="24"/>
          <w:lang w:val="en-US"/>
        </w:rPr>
        <w:t xml:space="preserve">ndothelial </w:t>
      </w:r>
      <w:r w:rsidR="006C34D4" w:rsidRPr="006C34D4">
        <w:rPr>
          <w:rFonts w:ascii="Book Antiqua" w:hAnsi="Book Antiqua" w:cs="Arial"/>
          <w:b/>
          <w:i/>
          <w:sz w:val="24"/>
          <w:szCs w:val="24"/>
          <w:lang w:val="en-US" w:eastAsia="zh-CN"/>
        </w:rPr>
        <w:t>g</w:t>
      </w:r>
      <w:r w:rsidR="006C34D4" w:rsidRPr="006C34D4">
        <w:rPr>
          <w:rFonts w:ascii="Book Antiqua" w:hAnsi="Book Antiqua" w:cs="Arial"/>
          <w:b/>
          <w:i/>
          <w:sz w:val="24"/>
          <w:szCs w:val="24"/>
          <w:lang w:val="en-US"/>
        </w:rPr>
        <w:t xml:space="preserve">rowth </w:t>
      </w:r>
      <w:r w:rsidR="006C34D4" w:rsidRPr="006C34D4">
        <w:rPr>
          <w:rFonts w:ascii="Book Antiqua" w:hAnsi="Book Antiqua" w:cs="Arial"/>
          <w:b/>
          <w:i/>
          <w:sz w:val="24"/>
          <w:szCs w:val="24"/>
          <w:lang w:val="en-US" w:eastAsia="zh-CN"/>
        </w:rPr>
        <w:t>f</w:t>
      </w:r>
      <w:r w:rsidR="006C34D4" w:rsidRPr="006C34D4">
        <w:rPr>
          <w:rFonts w:ascii="Book Antiqua" w:hAnsi="Book Antiqua" w:cs="Arial"/>
          <w:b/>
          <w:i/>
          <w:sz w:val="24"/>
          <w:szCs w:val="24"/>
          <w:lang w:val="en-US"/>
        </w:rPr>
        <w:t xml:space="preserve">actor </w:t>
      </w:r>
      <w:r w:rsidRPr="006C34D4">
        <w:rPr>
          <w:rFonts w:ascii="Book Antiqua" w:hAnsi="Book Antiqua" w:cs="Arial"/>
          <w:b/>
          <w:i/>
          <w:sz w:val="24"/>
          <w:szCs w:val="24"/>
          <w:lang w:val="en-US"/>
        </w:rPr>
        <w:t>A</w:t>
      </w:r>
      <w:r w:rsidRPr="006C34D4">
        <w:rPr>
          <w:rFonts w:ascii="Book Antiqua" w:hAnsi="Book Antiqua" w:cs="Arial"/>
          <w:b/>
          <w:sz w:val="24"/>
          <w:szCs w:val="24"/>
          <w:lang w:val="en-US"/>
        </w:rPr>
        <w:t xml:space="preserve"> -1498C&gt;T genetic polymorphism and the presence of liver metastasis in patients with resected </w:t>
      </w:r>
      <w:r w:rsidR="006C34D4" w:rsidRPr="006C34D4">
        <w:rPr>
          <w:rFonts w:ascii="Book Antiqua" w:hAnsi="Book Antiqua" w:cs="Arial"/>
          <w:b/>
          <w:sz w:val="24"/>
          <w:szCs w:val="24"/>
          <w:lang w:val="en-US"/>
        </w:rPr>
        <w:t>colorectal carcinoma (</w:t>
      </w:r>
      <w:r w:rsidR="006C34D4" w:rsidRPr="006C34D4">
        <w:rPr>
          <w:rFonts w:ascii="Book Antiqua" w:hAnsi="Book Antiqua" w:cs="Arial" w:hint="eastAsia"/>
          <w:b/>
          <w:i/>
          <w:sz w:val="24"/>
          <w:szCs w:val="24"/>
          <w:lang w:val="en-US" w:eastAsia="zh-CN"/>
        </w:rPr>
        <w:t>n</w:t>
      </w:r>
      <w:r w:rsidR="006C34D4" w:rsidRPr="006C34D4">
        <w:rPr>
          <w:rFonts w:ascii="Book Antiqua" w:hAnsi="Book Antiqua" w:cs="Arial"/>
          <w:b/>
          <w:sz w:val="24"/>
          <w:szCs w:val="24"/>
          <w:lang w:val="en-US"/>
        </w:rPr>
        <w:t xml:space="preserve"> = 129)</w:t>
      </w:r>
    </w:p>
    <w:tbl>
      <w:tblPr>
        <w:tblStyle w:val="TableGrid"/>
        <w:tblW w:w="960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29"/>
        <w:gridCol w:w="2321"/>
        <w:gridCol w:w="1985"/>
        <w:gridCol w:w="1843"/>
      </w:tblGrid>
      <w:tr w:rsidR="00206EC7" w:rsidRPr="00806E19" w:rsidTr="00904C55">
        <w:tc>
          <w:tcPr>
            <w:tcW w:w="1728" w:type="dxa"/>
            <w:tcBorders>
              <w:top w:val="single" w:sz="4" w:space="0" w:color="auto"/>
              <w:bottom w:val="nil"/>
            </w:tcBorders>
          </w:tcPr>
          <w:p w:rsidR="00206EC7" w:rsidRPr="00806E19" w:rsidRDefault="00206EC7" w:rsidP="00904C55">
            <w:pPr>
              <w:adjustRightInd w:val="0"/>
              <w:snapToGrid w:val="0"/>
              <w:spacing w:line="360" w:lineRule="auto"/>
              <w:jc w:val="both"/>
              <w:rPr>
                <w:rFonts w:ascii="Book Antiqua" w:hAnsi="Book Antiqua" w:cs="Arial"/>
                <w:b/>
                <w:sz w:val="24"/>
                <w:szCs w:val="24"/>
                <w:lang w:val="en-US"/>
              </w:rPr>
            </w:pPr>
          </w:p>
        </w:tc>
        <w:tc>
          <w:tcPr>
            <w:tcW w:w="1729" w:type="dxa"/>
            <w:tcBorders>
              <w:top w:val="single" w:sz="4" w:space="0" w:color="auto"/>
              <w:bottom w:val="single" w:sz="4" w:space="0" w:color="auto"/>
            </w:tcBorders>
          </w:tcPr>
          <w:p w:rsidR="00206EC7" w:rsidRPr="00806E19" w:rsidRDefault="00206EC7" w:rsidP="00904C55">
            <w:pPr>
              <w:adjustRightInd w:val="0"/>
              <w:snapToGrid w:val="0"/>
              <w:spacing w:line="360" w:lineRule="auto"/>
              <w:jc w:val="both"/>
              <w:rPr>
                <w:rFonts w:ascii="Book Antiqua" w:hAnsi="Book Antiqua" w:cs="Arial"/>
                <w:b/>
                <w:sz w:val="24"/>
                <w:szCs w:val="24"/>
              </w:rPr>
            </w:pPr>
            <w:r w:rsidRPr="00806E19">
              <w:rPr>
                <w:rFonts w:ascii="Book Antiqua" w:hAnsi="Book Antiqua" w:cs="Arial"/>
                <w:b/>
                <w:sz w:val="24"/>
                <w:szCs w:val="24"/>
              </w:rPr>
              <w:t>Liver metastasis</w:t>
            </w:r>
          </w:p>
        </w:tc>
        <w:tc>
          <w:tcPr>
            <w:tcW w:w="2321" w:type="dxa"/>
            <w:tcBorders>
              <w:top w:val="single" w:sz="4" w:space="0" w:color="auto"/>
              <w:bottom w:val="single" w:sz="4" w:space="0" w:color="auto"/>
            </w:tcBorders>
          </w:tcPr>
          <w:p w:rsidR="00206EC7" w:rsidRPr="00806E19" w:rsidRDefault="00206EC7" w:rsidP="00904C55">
            <w:pPr>
              <w:adjustRightInd w:val="0"/>
              <w:snapToGrid w:val="0"/>
              <w:spacing w:line="360" w:lineRule="auto"/>
              <w:jc w:val="both"/>
              <w:rPr>
                <w:rFonts w:ascii="Book Antiqua" w:hAnsi="Book Antiqua" w:cs="Arial"/>
                <w:b/>
                <w:sz w:val="24"/>
                <w:szCs w:val="24"/>
              </w:rPr>
            </w:pPr>
            <w:r w:rsidRPr="00806E19">
              <w:rPr>
                <w:rFonts w:ascii="Book Antiqua" w:hAnsi="Book Antiqua" w:cs="Arial"/>
                <w:b/>
                <w:sz w:val="24"/>
                <w:szCs w:val="24"/>
              </w:rPr>
              <w:t>Genotype TT</w:t>
            </w:r>
          </w:p>
          <w:p w:rsidR="00206EC7" w:rsidRPr="00806E19" w:rsidRDefault="006C34D4" w:rsidP="00904C55">
            <w:pPr>
              <w:adjustRightInd w:val="0"/>
              <w:snapToGrid w:val="0"/>
              <w:spacing w:line="360" w:lineRule="auto"/>
              <w:jc w:val="both"/>
              <w:rPr>
                <w:rFonts w:ascii="Book Antiqua" w:hAnsi="Book Antiqua" w:cs="Arial"/>
                <w:b/>
                <w:sz w:val="24"/>
                <w:szCs w:val="24"/>
              </w:rPr>
            </w:pPr>
            <w:r w:rsidRPr="006C34D4">
              <w:rPr>
                <w:rFonts w:ascii="Book Antiqua" w:hAnsi="Book Antiqua" w:cs="Arial" w:hint="eastAsia"/>
                <w:b/>
                <w:i/>
                <w:sz w:val="24"/>
                <w:szCs w:val="24"/>
                <w:lang w:eastAsia="zh-CN"/>
              </w:rPr>
              <w:t>n</w:t>
            </w:r>
            <w:r w:rsidR="00206EC7" w:rsidRPr="00806E19">
              <w:rPr>
                <w:rFonts w:ascii="Book Antiqua" w:hAnsi="Book Antiqua" w:cs="Arial"/>
                <w:b/>
                <w:sz w:val="24"/>
                <w:szCs w:val="24"/>
              </w:rPr>
              <w:t xml:space="preserve"> (%)</w:t>
            </w:r>
          </w:p>
        </w:tc>
        <w:tc>
          <w:tcPr>
            <w:tcW w:w="1985" w:type="dxa"/>
            <w:tcBorders>
              <w:top w:val="single" w:sz="4" w:space="0" w:color="auto"/>
              <w:bottom w:val="single" w:sz="4" w:space="0" w:color="auto"/>
            </w:tcBorders>
          </w:tcPr>
          <w:p w:rsidR="00206EC7" w:rsidRPr="00806E19" w:rsidRDefault="00206EC7" w:rsidP="00904C55">
            <w:pPr>
              <w:adjustRightInd w:val="0"/>
              <w:snapToGrid w:val="0"/>
              <w:spacing w:line="360" w:lineRule="auto"/>
              <w:jc w:val="both"/>
              <w:rPr>
                <w:rFonts w:ascii="Book Antiqua" w:hAnsi="Book Antiqua" w:cs="Arial"/>
                <w:b/>
                <w:sz w:val="24"/>
                <w:szCs w:val="24"/>
              </w:rPr>
            </w:pPr>
            <w:r w:rsidRPr="00806E19">
              <w:rPr>
                <w:rFonts w:ascii="Book Antiqua" w:hAnsi="Book Antiqua" w:cs="Arial"/>
                <w:b/>
                <w:sz w:val="24"/>
                <w:szCs w:val="24"/>
              </w:rPr>
              <w:t>Genotype CC</w:t>
            </w:r>
          </w:p>
          <w:p w:rsidR="00206EC7" w:rsidRPr="00806E19" w:rsidRDefault="006C34D4" w:rsidP="00904C55">
            <w:pPr>
              <w:adjustRightInd w:val="0"/>
              <w:snapToGrid w:val="0"/>
              <w:spacing w:line="360" w:lineRule="auto"/>
              <w:jc w:val="both"/>
              <w:rPr>
                <w:rFonts w:ascii="Book Antiqua" w:hAnsi="Book Antiqua" w:cs="Arial"/>
                <w:b/>
                <w:sz w:val="24"/>
                <w:szCs w:val="24"/>
              </w:rPr>
            </w:pPr>
            <w:r w:rsidRPr="006C34D4">
              <w:rPr>
                <w:rFonts w:ascii="Book Antiqua" w:hAnsi="Book Antiqua" w:cs="Arial" w:hint="eastAsia"/>
                <w:b/>
                <w:i/>
                <w:sz w:val="24"/>
                <w:szCs w:val="24"/>
                <w:lang w:eastAsia="zh-CN"/>
              </w:rPr>
              <w:t>n</w:t>
            </w:r>
            <w:r w:rsidR="00206EC7" w:rsidRPr="00806E19">
              <w:rPr>
                <w:rFonts w:ascii="Book Antiqua" w:hAnsi="Book Antiqua" w:cs="Arial"/>
                <w:b/>
                <w:sz w:val="24"/>
                <w:szCs w:val="24"/>
              </w:rPr>
              <w:t xml:space="preserve"> (%)</w:t>
            </w:r>
          </w:p>
        </w:tc>
        <w:tc>
          <w:tcPr>
            <w:tcW w:w="1843" w:type="dxa"/>
            <w:tcBorders>
              <w:top w:val="single" w:sz="4" w:space="0" w:color="auto"/>
              <w:bottom w:val="single" w:sz="4" w:space="0" w:color="auto"/>
            </w:tcBorders>
          </w:tcPr>
          <w:p w:rsidR="00206EC7" w:rsidRPr="00806E19" w:rsidRDefault="00206EC7" w:rsidP="006C34D4">
            <w:pPr>
              <w:adjustRightInd w:val="0"/>
              <w:snapToGrid w:val="0"/>
              <w:spacing w:line="360" w:lineRule="auto"/>
              <w:jc w:val="both"/>
              <w:rPr>
                <w:rFonts w:ascii="Book Antiqua" w:hAnsi="Book Antiqua" w:cs="Arial"/>
                <w:b/>
                <w:sz w:val="24"/>
                <w:szCs w:val="24"/>
              </w:rPr>
            </w:pPr>
            <w:r w:rsidRPr="00806E19">
              <w:rPr>
                <w:rFonts w:ascii="Book Antiqua" w:hAnsi="Book Antiqua" w:cs="Arial"/>
                <w:b/>
                <w:sz w:val="24"/>
                <w:szCs w:val="24"/>
              </w:rPr>
              <w:t xml:space="preserve">Genotype CT </w:t>
            </w:r>
            <w:r w:rsidR="006C34D4" w:rsidRPr="006C34D4">
              <w:rPr>
                <w:rFonts w:ascii="Book Antiqua" w:hAnsi="Book Antiqua" w:cs="Arial" w:hint="eastAsia"/>
                <w:b/>
                <w:i/>
                <w:sz w:val="24"/>
                <w:szCs w:val="24"/>
                <w:lang w:eastAsia="zh-CN"/>
              </w:rPr>
              <w:t>n</w:t>
            </w:r>
            <w:r w:rsidRPr="00806E19">
              <w:rPr>
                <w:rFonts w:ascii="Book Antiqua" w:hAnsi="Book Antiqua" w:cs="Arial"/>
                <w:b/>
                <w:sz w:val="24"/>
                <w:szCs w:val="24"/>
              </w:rPr>
              <w:t xml:space="preserve"> (%)</w:t>
            </w:r>
          </w:p>
        </w:tc>
      </w:tr>
      <w:tr w:rsidR="00206EC7" w:rsidRPr="00806E19" w:rsidTr="00904C55">
        <w:tc>
          <w:tcPr>
            <w:tcW w:w="1728" w:type="dxa"/>
            <w:tcBorders>
              <w:top w:val="nil"/>
            </w:tcBorders>
          </w:tcPr>
          <w:p w:rsidR="00206EC7" w:rsidRPr="00806E19" w:rsidRDefault="00206EC7" w:rsidP="00904C55">
            <w:pPr>
              <w:adjustRightInd w:val="0"/>
              <w:snapToGrid w:val="0"/>
              <w:spacing w:line="360" w:lineRule="auto"/>
              <w:jc w:val="both"/>
              <w:rPr>
                <w:rFonts w:ascii="Book Antiqua" w:hAnsi="Book Antiqua" w:cs="Arial"/>
                <w:sz w:val="24"/>
                <w:szCs w:val="24"/>
              </w:rPr>
            </w:pPr>
          </w:p>
        </w:tc>
        <w:tc>
          <w:tcPr>
            <w:tcW w:w="1729" w:type="dxa"/>
            <w:tcBorders>
              <w:top w:val="single" w:sz="4" w:space="0" w:color="auto"/>
            </w:tcBorders>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Yes (25)</w:t>
            </w:r>
          </w:p>
        </w:tc>
        <w:tc>
          <w:tcPr>
            <w:tcW w:w="2321" w:type="dxa"/>
            <w:tcBorders>
              <w:top w:val="single" w:sz="4" w:space="0" w:color="auto"/>
            </w:tcBorders>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7 (28.0)</w:t>
            </w:r>
          </w:p>
        </w:tc>
        <w:tc>
          <w:tcPr>
            <w:tcW w:w="1985" w:type="dxa"/>
            <w:tcBorders>
              <w:top w:val="single" w:sz="4" w:space="0" w:color="auto"/>
            </w:tcBorders>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10 (40.0)</w:t>
            </w:r>
          </w:p>
        </w:tc>
        <w:tc>
          <w:tcPr>
            <w:tcW w:w="1843" w:type="dxa"/>
            <w:tcBorders>
              <w:top w:val="single" w:sz="4" w:space="0" w:color="auto"/>
            </w:tcBorders>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8 (32.0)</w:t>
            </w:r>
          </w:p>
        </w:tc>
      </w:tr>
      <w:tr w:rsidR="00206EC7" w:rsidRPr="00806E19" w:rsidTr="00904C55">
        <w:tc>
          <w:tcPr>
            <w:tcW w:w="1728" w:type="dxa"/>
          </w:tcPr>
          <w:p w:rsidR="00206EC7" w:rsidRPr="00806E19" w:rsidRDefault="00206EC7" w:rsidP="00904C55">
            <w:pPr>
              <w:adjustRightInd w:val="0"/>
              <w:snapToGrid w:val="0"/>
              <w:spacing w:line="360" w:lineRule="auto"/>
              <w:jc w:val="both"/>
              <w:rPr>
                <w:rFonts w:ascii="Book Antiqua" w:hAnsi="Book Antiqua" w:cs="Arial"/>
                <w:sz w:val="24"/>
                <w:szCs w:val="24"/>
              </w:rPr>
            </w:pPr>
          </w:p>
        </w:tc>
        <w:tc>
          <w:tcPr>
            <w:tcW w:w="1729" w:type="dxa"/>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No (104)</w:t>
            </w:r>
          </w:p>
        </w:tc>
        <w:tc>
          <w:tcPr>
            <w:tcW w:w="2321" w:type="dxa"/>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37 (35.6)</w:t>
            </w:r>
          </w:p>
        </w:tc>
        <w:tc>
          <w:tcPr>
            <w:tcW w:w="1985" w:type="dxa"/>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17 (16.3)</w:t>
            </w:r>
          </w:p>
        </w:tc>
        <w:tc>
          <w:tcPr>
            <w:tcW w:w="1843" w:type="dxa"/>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50 (48.1)</w:t>
            </w:r>
          </w:p>
        </w:tc>
      </w:tr>
      <w:tr w:rsidR="00206EC7" w:rsidRPr="00806E19" w:rsidTr="00904C55">
        <w:tc>
          <w:tcPr>
            <w:tcW w:w="1728" w:type="dxa"/>
          </w:tcPr>
          <w:p w:rsidR="00206EC7" w:rsidRPr="00806E19" w:rsidRDefault="00206EC7" w:rsidP="00904C55">
            <w:pPr>
              <w:pStyle w:val="Default"/>
              <w:snapToGrid w:val="0"/>
              <w:spacing w:line="360" w:lineRule="auto"/>
              <w:jc w:val="both"/>
              <w:rPr>
                <w:rFonts w:ascii="Book Antiqua" w:hAnsi="Book Antiqua"/>
                <w:b/>
                <w:color w:val="auto"/>
              </w:rPr>
            </w:pPr>
            <w:r w:rsidRPr="00806E19">
              <w:rPr>
                <w:rFonts w:ascii="Book Antiqua" w:hAnsi="Book Antiqua"/>
                <w:b/>
                <w:color w:val="auto"/>
              </w:rPr>
              <w:t>P</w:t>
            </w:r>
          </w:p>
        </w:tc>
        <w:tc>
          <w:tcPr>
            <w:tcW w:w="1729" w:type="dxa"/>
          </w:tcPr>
          <w:p w:rsidR="00206EC7" w:rsidRPr="00806E19" w:rsidRDefault="00206EC7" w:rsidP="00904C55">
            <w:pPr>
              <w:pStyle w:val="Default"/>
              <w:snapToGrid w:val="0"/>
              <w:spacing w:line="360" w:lineRule="auto"/>
              <w:jc w:val="both"/>
              <w:rPr>
                <w:rFonts w:ascii="Book Antiqua" w:hAnsi="Book Antiqua"/>
                <w:color w:val="auto"/>
              </w:rPr>
            </w:pPr>
          </w:p>
        </w:tc>
        <w:tc>
          <w:tcPr>
            <w:tcW w:w="2321" w:type="dxa"/>
          </w:tcPr>
          <w:p w:rsidR="00206EC7" w:rsidRPr="00806E19" w:rsidRDefault="00206EC7" w:rsidP="00904C55">
            <w:pPr>
              <w:adjustRightInd w:val="0"/>
              <w:snapToGrid w:val="0"/>
              <w:spacing w:line="360" w:lineRule="auto"/>
              <w:jc w:val="both"/>
              <w:rPr>
                <w:rFonts w:ascii="Book Antiqua" w:hAnsi="Book Antiqua" w:cs="Arial"/>
                <w:sz w:val="24"/>
                <w:szCs w:val="24"/>
              </w:rPr>
            </w:pPr>
            <w:r w:rsidRPr="00806E19">
              <w:rPr>
                <w:rFonts w:ascii="Book Antiqua" w:hAnsi="Book Antiqua" w:cs="Arial"/>
                <w:sz w:val="24"/>
                <w:szCs w:val="24"/>
              </w:rPr>
              <w:t>0.34</w:t>
            </w:r>
          </w:p>
        </w:tc>
        <w:tc>
          <w:tcPr>
            <w:tcW w:w="1985" w:type="dxa"/>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0.048</w:t>
            </w:r>
          </w:p>
        </w:tc>
        <w:tc>
          <w:tcPr>
            <w:tcW w:w="1843" w:type="dxa"/>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0.765</w:t>
            </w:r>
          </w:p>
        </w:tc>
      </w:tr>
      <w:tr w:rsidR="00206EC7" w:rsidRPr="00806E19" w:rsidTr="00904C55">
        <w:tc>
          <w:tcPr>
            <w:tcW w:w="1728" w:type="dxa"/>
          </w:tcPr>
          <w:p w:rsidR="00206EC7" w:rsidRPr="00806E19" w:rsidRDefault="006C34D4" w:rsidP="00904C55">
            <w:pPr>
              <w:pStyle w:val="Default"/>
              <w:snapToGrid w:val="0"/>
              <w:spacing w:line="360" w:lineRule="auto"/>
              <w:jc w:val="both"/>
              <w:rPr>
                <w:rFonts w:ascii="Book Antiqua" w:hAnsi="Book Antiqua"/>
                <w:b/>
                <w:color w:val="auto"/>
              </w:rPr>
            </w:pPr>
            <w:r>
              <w:rPr>
                <w:rFonts w:ascii="Book Antiqua" w:hAnsi="Book Antiqua"/>
                <w:b/>
                <w:color w:val="auto"/>
              </w:rPr>
              <w:t>OR (</w:t>
            </w:r>
            <w:r w:rsidR="00206EC7" w:rsidRPr="00806E19">
              <w:rPr>
                <w:rFonts w:ascii="Book Antiqua" w:hAnsi="Book Antiqua"/>
                <w:b/>
                <w:color w:val="auto"/>
              </w:rPr>
              <w:t>95%</w:t>
            </w:r>
            <w:r>
              <w:rPr>
                <w:rFonts w:ascii="Book Antiqua" w:hAnsi="Book Antiqua" w:hint="eastAsia"/>
                <w:b/>
                <w:color w:val="auto"/>
                <w:lang w:eastAsia="zh-CN"/>
              </w:rPr>
              <w:t>CI</w:t>
            </w:r>
            <w:r w:rsidR="00206EC7" w:rsidRPr="00806E19">
              <w:rPr>
                <w:rFonts w:ascii="Book Antiqua" w:hAnsi="Book Antiqua"/>
                <w:b/>
                <w:color w:val="auto"/>
              </w:rPr>
              <w:t>)</w:t>
            </w:r>
          </w:p>
        </w:tc>
        <w:tc>
          <w:tcPr>
            <w:tcW w:w="1729" w:type="dxa"/>
          </w:tcPr>
          <w:p w:rsidR="00206EC7" w:rsidRPr="00806E19" w:rsidRDefault="00206EC7" w:rsidP="00904C55">
            <w:pPr>
              <w:pStyle w:val="Default"/>
              <w:snapToGrid w:val="0"/>
              <w:spacing w:line="360" w:lineRule="auto"/>
              <w:jc w:val="both"/>
              <w:rPr>
                <w:rFonts w:ascii="Book Antiqua" w:hAnsi="Book Antiqua"/>
                <w:color w:val="auto"/>
              </w:rPr>
            </w:pPr>
          </w:p>
        </w:tc>
        <w:tc>
          <w:tcPr>
            <w:tcW w:w="2321" w:type="dxa"/>
          </w:tcPr>
          <w:p w:rsidR="00206EC7" w:rsidRPr="00806E19" w:rsidRDefault="00206EC7" w:rsidP="00904C55">
            <w:pPr>
              <w:pStyle w:val="Default"/>
              <w:snapToGrid w:val="0"/>
              <w:spacing w:line="360" w:lineRule="auto"/>
              <w:jc w:val="both"/>
              <w:rPr>
                <w:rFonts w:ascii="Book Antiqua" w:hAnsi="Book Antiqua"/>
                <w:color w:val="auto"/>
              </w:rPr>
            </w:pPr>
            <w:r w:rsidRPr="00806E19">
              <w:rPr>
                <w:rFonts w:ascii="Book Antiqua" w:hAnsi="Book Antiqua"/>
                <w:color w:val="auto"/>
              </w:rPr>
              <w:t>1</w:t>
            </w:r>
          </w:p>
        </w:tc>
        <w:tc>
          <w:tcPr>
            <w:tcW w:w="1985" w:type="dxa"/>
          </w:tcPr>
          <w:p w:rsidR="00206EC7" w:rsidRPr="00806E19" w:rsidRDefault="00206EC7" w:rsidP="006C34D4">
            <w:pPr>
              <w:pStyle w:val="Default"/>
              <w:snapToGrid w:val="0"/>
              <w:spacing w:line="360" w:lineRule="auto"/>
              <w:jc w:val="both"/>
              <w:rPr>
                <w:rFonts w:ascii="Book Antiqua" w:hAnsi="Book Antiqua"/>
                <w:color w:val="auto"/>
                <w:lang w:eastAsia="zh-CN"/>
              </w:rPr>
            </w:pPr>
            <w:r w:rsidRPr="00806E19">
              <w:rPr>
                <w:rFonts w:ascii="Book Antiqua" w:hAnsi="Book Antiqua"/>
                <w:color w:val="auto"/>
              </w:rPr>
              <w:t>0.32 (0.10-0.98)</w:t>
            </w:r>
            <w:r w:rsidR="006C34D4" w:rsidRPr="006C34D4">
              <w:rPr>
                <w:rFonts w:ascii="Book Antiqua" w:hAnsi="Book Antiqua" w:hint="eastAsia"/>
                <w:color w:val="auto"/>
                <w:vertAlign w:val="superscript"/>
                <w:lang w:eastAsia="zh-CN"/>
              </w:rPr>
              <w:t>1</w:t>
            </w:r>
          </w:p>
        </w:tc>
        <w:tc>
          <w:tcPr>
            <w:tcW w:w="1843" w:type="dxa"/>
          </w:tcPr>
          <w:p w:rsidR="00206EC7" w:rsidRPr="00806E19" w:rsidRDefault="00206EC7" w:rsidP="006C34D4">
            <w:pPr>
              <w:pStyle w:val="Default"/>
              <w:snapToGrid w:val="0"/>
              <w:spacing w:line="360" w:lineRule="auto"/>
              <w:jc w:val="both"/>
              <w:rPr>
                <w:rFonts w:ascii="Book Antiqua" w:hAnsi="Book Antiqua"/>
                <w:color w:val="auto"/>
              </w:rPr>
            </w:pPr>
            <w:r w:rsidRPr="00806E19">
              <w:rPr>
                <w:rFonts w:ascii="Book Antiqua" w:hAnsi="Book Antiqua"/>
                <w:color w:val="auto"/>
              </w:rPr>
              <w:t>1</w:t>
            </w:r>
            <w:r w:rsidR="006C34D4">
              <w:rPr>
                <w:rFonts w:ascii="Book Antiqua" w:hAnsi="Book Antiqua" w:hint="eastAsia"/>
                <w:color w:val="auto"/>
                <w:lang w:eastAsia="zh-CN"/>
              </w:rPr>
              <w:t>.</w:t>
            </w:r>
            <w:r w:rsidRPr="00806E19">
              <w:rPr>
                <w:rFonts w:ascii="Book Antiqua" w:hAnsi="Book Antiqua"/>
                <w:color w:val="auto"/>
              </w:rPr>
              <w:t>18 (0.39-3.55)</w:t>
            </w:r>
          </w:p>
        </w:tc>
      </w:tr>
    </w:tbl>
    <w:p w:rsidR="00206EC7" w:rsidRPr="00806E19" w:rsidRDefault="006C34D4" w:rsidP="00206EC7">
      <w:pPr>
        <w:adjustRightInd w:val="0"/>
        <w:snapToGrid w:val="0"/>
        <w:spacing w:after="0" w:line="360" w:lineRule="auto"/>
        <w:jc w:val="both"/>
        <w:rPr>
          <w:rFonts w:ascii="Book Antiqua" w:hAnsi="Book Antiqua" w:cs="Arial"/>
          <w:sz w:val="24"/>
          <w:szCs w:val="24"/>
          <w:lang w:val="en-US" w:eastAsia="zh-CN"/>
        </w:rPr>
      </w:pPr>
      <w:r w:rsidRPr="006C34D4">
        <w:rPr>
          <w:rFonts w:ascii="Book Antiqua" w:hAnsi="Book Antiqua" w:cs="Arial" w:hint="eastAsia"/>
          <w:sz w:val="24"/>
          <w:szCs w:val="24"/>
          <w:vertAlign w:val="superscript"/>
          <w:lang w:val="en-US" w:eastAsia="zh-CN"/>
        </w:rPr>
        <w:t>1</w:t>
      </w:r>
      <w:r w:rsidRPr="00806E19">
        <w:rPr>
          <w:rFonts w:ascii="Book Antiqua" w:hAnsi="Book Antiqua" w:cs="Arial"/>
          <w:sz w:val="24"/>
          <w:szCs w:val="24"/>
          <w:lang w:val="en-US"/>
        </w:rPr>
        <w:t>Significant</w:t>
      </w:r>
      <w:r>
        <w:rPr>
          <w:rFonts w:ascii="Book Antiqua" w:hAnsi="Book Antiqua" w:cs="Arial" w:hint="eastAsia"/>
          <w:sz w:val="24"/>
          <w:szCs w:val="24"/>
          <w:lang w:val="en-US" w:eastAsia="zh-CN"/>
        </w:rPr>
        <w:t xml:space="preserve">. </w:t>
      </w:r>
      <w:r w:rsidR="00206EC7" w:rsidRPr="00806E19">
        <w:rPr>
          <w:rFonts w:ascii="Book Antiqua" w:hAnsi="Book Antiqua" w:cs="Arial"/>
          <w:sz w:val="24"/>
          <w:szCs w:val="24"/>
          <w:lang w:val="en-US"/>
        </w:rPr>
        <w:t>OR</w:t>
      </w:r>
      <w:r>
        <w:rPr>
          <w:rFonts w:ascii="Book Antiqua" w:hAnsi="Book Antiqua" w:cs="Arial" w:hint="eastAsia"/>
          <w:sz w:val="24"/>
          <w:szCs w:val="24"/>
          <w:lang w:val="en-US" w:eastAsia="zh-CN"/>
        </w:rPr>
        <w:t>:</w:t>
      </w:r>
      <w:r w:rsidR="00206EC7" w:rsidRPr="00806E19">
        <w:rPr>
          <w:rFonts w:ascii="Book Antiqua" w:hAnsi="Book Antiqua" w:cs="Arial"/>
          <w:sz w:val="24"/>
          <w:szCs w:val="24"/>
          <w:lang w:val="en-US"/>
        </w:rPr>
        <w:t xml:space="preserve"> </w:t>
      </w:r>
      <w:r w:rsidR="00206EC7" w:rsidRPr="006C34D4">
        <w:rPr>
          <w:rFonts w:ascii="Book Antiqua" w:hAnsi="Book Antiqua" w:cs="Arial"/>
          <w:sz w:val="24"/>
          <w:szCs w:val="24"/>
          <w:lang w:val="en-US"/>
        </w:rPr>
        <w:t xml:space="preserve">Odds </w:t>
      </w:r>
      <w:r w:rsidRPr="006C34D4">
        <w:rPr>
          <w:rFonts w:ascii="Book Antiqua" w:hAnsi="Book Antiqua" w:cs="Arial" w:hint="eastAsia"/>
          <w:sz w:val="24"/>
          <w:szCs w:val="24"/>
          <w:lang w:val="en-US" w:eastAsia="zh-CN"/>
        </w:rPr>
        <w:t>r</w:t>
      </w:r>
      <w:r w:rsidR="00206EC7" w:rsidRPr="006C34D4">
        <w:rPr>
          <w:rFonts w:ascii="Book Antiqua" w:hAnsi="Book Antiqua" w:cs="Arial"/>
          <w:sz w:val="24"/>
          <w:szCs w:val="24"/>
          <w:lang w:val="en-US"/>
        </w:rPr>
        <w:t>atio</w:t>
      </w:r>
      <w:r w:rsidRPr="006C34D4">
        <w:rPr>
          <w:rFonts w:ascii="Book Antiqua" w:hAnsi="Book Antiqua" w:cs="Arial" w:hint="eastAsia"/>
          <w:sz w:val="24"/>
          <w:szCs w:val="24"/>
          <w:lang w:val="en-US" w:eastAsia="zh-CN"/>
        </w:rPr>
        <w:t>.</w:t>
      </w: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6C34D4" w:rsidRDefault="006C34D4" w:rsidP="00206EC7">
      <w:pPr>
        <w:adjustRightInd w:val="0"/>
        <w:snapToGrid w:val="0"/>
        <w:spacing w:after="0" w:line="360" w:lineRule="auto"/>
        <w:jc w:val="both"/>
        <w:rPr>
          <w:rFonts w:ascii="Book Antiqua" w:hAnsi="Book Antiqua" w:cs="Arial"/>
          <w:b/>
          <w:sz w:val="24"/>
          <w:szCs w:val="24"/>
          <w:lang w:val="en-US" w:eastAsia="zh-CN"/>
        </w:rPr>
      </w:pPr>
    </w:p>
    <w:p w:rsidR="00206EC7" w:rsidRPr="006673B7" w:rsidRDefault="00206EC7" w:rsidP="00206EC7">
      <w:pPr>
        <w:adjustRightInd w:val="0"/>
        <w:snapToGrid w:val="0"/>
        <w:spacing w:after="0" w:line="360" w:lineRule="auto"/>
        <w:jc w:val="both"/>
        <w:rPr>
          <w:rFonts w:ascii="Book Antiqua" w:hAnsi="Book Antiqua" w:cs="Arial"/>
          <w:sz w:val="24"/>
          <w:szCs w:val="24"/>
          <w:lang w:val="en-US" w:eastAsia="zh-CN"/>
        </w:rPr>
      </w:pPr>
      <w:r w:rsidRPr="00806E19">
        <w:rPr>
          <w:rFonts w:ascii="Book Antiqua" w:hAnsi="Book Antiqua" w:cs="Arial"/>
          <w:b/>
          <w:sz w:val="24"/>
          <w:szCs w:val="24"/>
          <w:lang w:val="en-US"/>
        </w:rPr>
        <w:lastRenderedPageBreak/>
        <w:t>Table 5</w:t>
      </w:r>
      <w:r w:rsidRPr="00806E19">
        <w:rPr>
          <w:rFonts w:ascii="Book Antiqua" w:hAnsi="Book Antiqua"/>
          <w:b/>
          <w:sz w:val="24"/>
          <w:szCs w:val="24"/>
          <w:lang w:val="en-US"/>
        </w:rPr>
        <w:t xml:space="preserve"> </w:t>
      </w:r>
      <w:r w:rsidRPr="006673B7">
        <w:rPr>
          <w:rFonts w:ascii="Book Antiqua" w:eastAsia="Times New Roman" w:hAnsi="Book Antiqua" w:cs="Arial"/>
          <w:b/>
          <w:bCs/>
          <w:sz w:val="24"/>
          <w:szCs w:val="24"/>
          <w:lang w:val="en-US" w:eastAsia="pt-BR"/>
        </w:rPr>
        <w:t xml:space="preserve">Univariate analysis of </w:t>
      </w:r>
      <w:r w:rsidR="006673B7" w:rsidRPr="006673B7">
        <w:rPr>
          <w:rFonts w:ascii="Book Antiqua" w:hAnsi="Book Antiqua" w:cs="Arial" w:hint="eastAsia"/>
          <w:b/>
          <w:i/>
          <w:sz w:val="24"/>
          <w:szCs w:val="24"/>
          <w:lang w:val="en-US" w:eastAsia="zh-CN"/>
        </w:rPr>
        <w:t>v</w:t>
      </w:r>
      <w:r w:rsidR="006673B7" w:rsidRPr="006673B7">
        <w:rPr>
          <w:rFonts w:ascii="Book Antiqua" w:hAnsi="Book Antiqua" w:cs="Arial"/>
          <w:b/>
          <w:i/>
          <w:sz w:val="24"/>
          <w:szCs w:val="24"/>
          <w:lang w:val="en-US"/>
        </w:rPr>
        <w:t xml:space="preserve">ascular </w:t>
      </w:r>
      <w:r w:rsidR="006673B7" w:rsidRPr="006673B7">
        <w:rPr>
          <w:rFonts w:ascii="Book Antiqua" w:hAnsi="Book Antiqua" w:cs="Arial"/>
          <w:b/>
          <w:i/>
          <w:sz w:val="24"/>
          <w:szCs w:val="24"/>
          <w:lang w:val="en-US" w:eastAsia="zh-CN"/>
        </w:rPr>
        <w:t>e</w:t>
      </w:r>
      <w:r w:rsidR="006673B7" w:rsidRPr="006673B7">
        <w:rPr>
          <w:rFonts w:ascii="Book Antiqua" w:hAnsi="Book Antiqua" w:cs="Arial"/>
          <w:b/>
          <w:i/>
          <w:sz w:val="24"/>
          <w:szCs w:val="24"/>
          <w:lang w:val="en-US"/>
        </w:rPr>
        <w:t xml:space="preserve">ndothelial </w:t>
      </w:r>
      <w:r w:rsidR="006673B7" w:rsidRPr="006673B7">
        <w:rPr>
          <w:rFonts w:ascii="Book Antiqua" w:hAnsi="Book Antiqua" w:cs="Arial"/>
          <w:b/>
          <w:i/>
          <w:sz w:val="24"/>
          <w:szCs w:val="24"/>
          <w:lang w:val="en-US" w:eastAsia="zh-CN"/>
        </w:rPr>
        <w:t>g</w:t>
      </w:r>
      <w:r w:rsidR="006673B7" w:rsidRPr="006673B7">
        <w:rPr>
          <w:rFonts w:ascii="Book Antiqua" w:hAnsi="Book Antiqua" w:cs="Arial"/>
          <w:b/>
          <w:i/>
          <w:sz w:val="24"/>
          <w:szCs w:val="24"/>
          <w:lang w:val="en-US"/>
        </w:rPr>
        <w:t xml:space="preserve">rowth </w:t>
      </w:r>
      <w:r w:rsidR="006673B7" w:rsidRPr="006673B7">
        <w:rPr>
          <w:rFonts w:ascii="Book Antiqua" w:hAnsi="Book Antiqua" w:cs="Arial"/>
          <w:b/>
          <w:i/>
          <w:sz w:val="24"/>
          <w:szCs w:val="24"/>
          <w:lang w:val="en-US" w:eastAsia="zh-CN"/>
        </w:rPr>
        <w:t>f</w:t>
      </w:r>
      <w:r w:rsidR="006673B7" w:rsidRPr="006673B7">
        <w:rPr>
          <w:rFonts w:ascii="Book Antiqua" w:hAnsi="Book Antiqua" w:cs="Arial"/>
          <w:b/>
          <w:i/>
          <w:sz w:val="24"/>
          <w:szCs w:val="24"/>
          <w:lang w:val="en-US"/>
        </w:rPr>
        <w:t>actor</w:t>
      </w:r>
      <w:r w:rsidR="006673B7" w:rsidRPr="006673B7">
        <w:rPr>
          <w:rFonts w:ascii="Book Antiqua" w:eastAsia="Times New Roman" w:hAnsi="Book Antiqua" w:cs="Arial"/>
          <w:b/>
          <w:bCs/>
          <w:i/>
          <w:sz w:val="24"/>
          <w:szCs w:val="24"/>
          <w:lang w:val="en-US" w:eastAsia="pt-BR"/>
        </w:rPr>
        <w:t xml:space="preserve"> </w:t>
      </w:r>
      <w:r w:rsidRPr="006673B7">
        <w:rPr>
          <w:rFonts w:ascii="Book Antiqua" w:eastAsia="Times New Roman" w:hAnsi="Book Antiqua" w:cs="Arial"/>
          <w:b/>
          <w:bCs/>
          <w:i/>
          <w:sz w:val="24"/>
          <w:szCs w:val="24"/>
          <w:lang w:val="en-US" w:eastAsia="pt-BR"/>
        </w:rPr>
        <w:t>A</w:t>
      </w:r>
      <w:r w:rsidRPr="006673B7">
        <w:rPr>
          <w:rFonts w:ascii="Book Antiqua" w:eastAsia="Times New Roman" w:hAnsi="Book Antiqua" w:cs="Arial"/>
          <w:b/>
          <w:bCs/>
          <w:sz w:val="24"/>
          <w:szCs w:val="24"/>
          <w:lang w:val="en-US" w:eastAsia="pt-BR"/>
        </w:rPr>
        <w:t xml:space="preserve"> -1498C&gt;T genetic polymorphism and 5-year survival in</w:t>
      </w:r>
      <w:r w:rsidRPr="006673B7">
        <w:rPr>
          <w:rFonts w:ascii="Book Antiqua" w:hAnsi="Book Antiqua" w:cs="Arial"/>
          <w:b/>
          <w:sz w:val="24"/>
          <w:szCs w:val="24"/>
          <w:lang w:val="en-US"/>
        </w:rPr>
        <w:t xml:space="preserve"> patients with resected colorectal carcinoma</w:t>
      </w:r>
      <w:r w:rsidR="006673B7" w:rsidRPr="006673B7">
        <w:rPr>
          <w:rFonts w:ascii="Book Antiqua" w:eastAsia="Times New Roman" w:hAnsi="Book Antiqua" w:cs="Arial"/>
          <w:b/>
          <w:bCs/>
          <w:sz w:val="24"/>
          <w:szCs w:val="24"/>
          <w:lang w:val="en-US" w:eastAsia="pt-BR"/>
        </w:rPr>
        <w:t xml:space="preserve"> (</w:t>
      </w:r>
      <w:r w:rsidR="006673B7" w:rsidRPr="006673B7">
        <w:rPr>
          <w:rFonts w:ascii="Book Antiqua" w:hAnsi="Book Antiqua" w:cs="Arial" w:hint="eastAsia"/>
          <w:b/>
          <w:bCs/>
          <w:i/>
          <w:sz w:val="24"/>
          <w:szCs w:val="24"/>
          <w:lang w:val="en-US" w:eastAsia="zh-CN"/>
        </w:rPr>
        <w:t>n</w:t>
      </w:r>
      <w:r w:rsidR="006673B7" w:rsidRPr="006673B7">
        <w:rPr>
          <w:rFonts w:ascii="Book Antiqua" w:eastAsia="Times New Roman" w:hAnsi="Book Antiqua" w:cs="Arial"/>
          <w:b/>
          <w:bCs/>
          <w:sz w:val="24"/>
          <w:szCs w:val="24"/>
          <w:lang w:val="en-US" w:eastAsia="pt-BR"/>
        </w:rPr>
        <w:t xml:space="preserve"> = 129)</w:t>
      </w:r>
    </w:p>
    <w:tbl>
      <w:tblPr>
        <w:tblW w:w="5000" w:type="pct"/>
        <w:tblBorders>
          <w:top w:val="single" w:sz="4" w:space="0" w:color="000000" w:themeColor="text1"/>
          <w:bottom w:val="single" w:sz="4" w:space="0" w:color="000000" w:themeColor="text1"/>
        </w:tblBorders>
        <w:tblCellMar>
          <w:left w:w="70" w:type="dxa"/>
          <w:right w:w="70" w:type="dxa"/>
        </w:tblCellMar>
        <w:tblLook w:val="00A0" w:firstRow="1" w:lastRow="0" w:firstColumn="1" w:lastColumn="0" w:noHBand="0" w:noVBand="0"/>
      </w:tblPr>
      <w:tblGrid>
        <w:gridCol w:w="2852"/>
        <w:gridCol w:w="1220"/>
        <w:gridCol w:w="1458"/>
        <w:gridCol w:w="1895"/>
        <w:gridCol w:w="1219"/>
      </w:tblGrid>
      <w:tr w:rsidR="00206EC7" w:rsidRPr="00806E19" w:rsidTr="003B661C">
        <w:trPr>
          <w:trHeight w:val="20"/>
        </w:trPr>
        <w:tc>
          <w:tcPr>
            <w:tcW w:w="1653" w:type="pct"/>
            <w:tcBorders>
              <w:top w:val="single" w:sz="4" w:space="0" w:color="000000" w:themeColor="text1"/>
              <w:bottom w:val="single" w:sz="4" w:space="0" w:color="000000" w:themeColor="text1"/>
            </w:tcBorders>
            <w:vAlign w:val="center"/>
          </w:tcPr>
          <w:p w:rsidR="00206EC7" w:rsidRPr="00806E19" w:rsidRDefault="00206EC7" w:rsidP="00904C55">
            <w:pPr>
              <w:pStyle w:val="Textodetabela"/>
              <w:adjustRightInd w:val="0"/>
              <w:snapToGrid w:val="0"/>
              <w:spacing w:before="0" w:after="0" w:line="360" w:lineRule="auto"/>
              <w:jc w:val="both"/>
              <w:rPr>
                <w:rFonts w:ascii="Book Antiqua" w:hAnsi="Book Antiqua" w:cs="Arial"/>
                <w:b/>
                <w:sz w:val="24"/>
                <w:szCs w:val="24"/>
              </w:rPr>
            </w:pPr>
            <w:r w:rsidRPr="00806E19">
              <w:rPr>
                <w:rFonts w:ascii="Book Antiqua" w:hAnsi="Book Antiqua"/>
                <w:b/>
                <w:sz w:val="24"/>
                <w:szCs w:val="24"/>
                <w:lang w:val="en-US"/>
              </w:rPr>
              <w:t>Polymorphism</w:t>
            </w:r>
          </w:p>
        </w:tc>
        <w:tc>
          <w:tcPr>
            <w:tcW w:w="694" w:type="pct"/>
            <w:tcBorders>
              <w:top w:val="single" w:sz="4" w:space="0" w:color="000000" w:themeColor="text1"/>
              <w:bottom w:val="single" w:sz="4" w:space="0" w:color="000000" w:themeColor="text1"/>
            </w:tcBorders>
            <w:vAlign w:val="center"/>
          </w:tcPr>
          <w:p w:rsidR="00206EC7" w:rsidRPr="00806E19" w:rsidRDefault="00206EC7" w:rsidP="00904C55">
            <w:pPr>
              <w:pStyle w:val="Textodetabela"/>
              <w:adjustRightInd w:val="0"/>
              <w:snapToGrid w:val="0"/>
              <w:spacing w:before="0" w:after="0" w:line="360" w:lineRule="auto"/>
              <w:jc w:val="both"/>
              <w:rPr>
                <w:rFonts w:ascii="Book Antiqua" w:hAnsi="Book Antiqua" w:cs="Arial"/>
                <w:b/>
                <w:sz w:val="24"/>
                <w:szCs w:val="24"/>
              </w:rPr>
            </w:pPr>
            <w:r w:rsidRPr="00806E19">
              <w:rPr>
                <w:rFonts w:ascii="Book Antiqua" w:hAnsi="Book Antiqua" w:cs="Arial"/>
                <w:b/>
                <w:sz w:val="24"/>
                <w:szCs w:val="24"/>
              </w:rPr>
              <w:t>Genotype</w:t>
            </w:r>
          </w:p>
        </w:tc>
        <w:tc>
          <w:tcPr>
            <w:tcW w:w="846" w:type="pct"/>
            <w:tcBorders>
              <w:top w:val="single" w:sz="4" w:space="0" w:color="000000" w:themeColor="text1"/>
              <w:bottom w:val="single" w:sz="4" w:space="0" w:color="000000" w:themeColor="text1"/>
            </w:tcBorders>
            <w:vAlign w:val="center"/>
          </w:tcPr>
          <w:p w:rsidR="00206EC7" w:rsidRPr="00806E19" w:rsidRDefault="006673B7" w:rsidP="00904C55">
            <w:pPr>
              <w:pStyle w:val="Textodetabela"/>
              <w:adjustRightInd w:val="0"/>
              <w:snapToGrid w:val="0"/>
              <w:spacing w:before="0" w:after="0" w:line="360" w:lineRule="auto"/>
              <w:jc w:val="both"/>
              <w:rPr>
                <w:rFonts w:ascii="Book Antiqua" w:hAnsi="Book Antiqua" w:cs="Arial"/>
                <w:b/>
                <w:sz w:val="24"/>
                <w:szCs w:val="24"/>
              </w:rPr>
            </w:pPr>
            <w:r w:rsidRPr="006673B7">
              <w:rPr>
                <w:rFonts w:ascii="Book Antiqua" w:eastAsiaTheme="minorEastAsia" w:hAnsi="Book Antiqua" w:cs="Arial" w:hint="eastAsia"/>
                <w:b/>
                <w:i/>
                <w:sz w:val="24"/>
                <w:szCs w:val="24"/>
                <w:lang w:eastAsia="zh-CN"/>
              </w:rPr>
              <w:t>n</w:t>
            </w:r>
            <w:r w:rsidR="00206EC7" w:rsidRPr="00806E19">
              <w:rPr>
                <w:rFonts w:ascii="Book Antiqua" w:hAnsi="Book Antiqua" w:cs="Arial"/>
                <w:b/>
                <w:sz w:val="24"/>
                <w:szCs w:val="24"/>
              </w:rPr>
              <w:t xml:space="preserve"> (%)</w:t>
            </w:r>
          </w:p>
        </w:tc>
        <w:tc>
          <w:tcPr>
            <w:tcW w:w="1099" w:type="pct"/>
            <w:tcBorders>
              <w:top w:val="single" w:sz="4" w:space="0" w:color="000000" w:themeColor="text1"/>
              <w:bottom w:val="single" w:sz="4" w:space="0" w:color="000000" w:themeColor="text1"/>
            </w:tcBorders>
            <w:vAlign w:val="center"/>
          </w:tcPr>
          <w:p w:rsidR="00206EC7" w:rsidRPr="00806E19" w:rsidRDefault="00206EC7" w:rsidP="006673B7">
            <w:pPr>
              <w:pStyle w:val="Textodetabela"/>
              <w:adjustRightInd w:val="0"/>
              <w:snapToGrid w:val="0"/>
              <w:spacing w:before="0" w:after="0" w:line="360" w:lineRule="auto"/>
              <w:jc w:val="both"/>
              <w:rPr>
                <w:rFonts w:ascii="Book Antiqua" w:hAnsi="Book Antiqua" w:cs="Arial"/>
                <w:b/>
                <w:sz w:val="24"/>
                <w:szCs w:val="24"/>
              </w:rPr>
            </w:pPr>
            <w:r w:rsidRPr="00806E19">
              <w:rPr>
                <w:rFonts w:ascii="Book Antiqua" w:hAnsi="Book Antiqua" w:cs="Arial"/>
                <w:b/>
                <w:sz w:val="24"/>
                <w:szCs w:val="24"/>
              </w:rPr>
              <w:t>5-</w:t>
            </w:r>
            <w:r w:rsidR="006673B7">
              <w:rPr>
                <w:rFonts w:ascii="Book Antiqua" w:eastAsiaTheme="minorEastAsia" w:hAnsi="Book Antiqua" w:cs="Arial" w:hint="eastAsia"/>
                <w:b/>
                <w:sz w:val="24"/>
                <w:szCs w:val="24"/>
                <w:lang w:eastAsia="zh-CN"/>
              </w:rPr>
              <w:t>y</w:t>
            </w:r>
            <w:r w:rsidRPr="00806E19">
              <w:rPr>
                <w:rFonts w:ascii="Book Antiqua" w:hAnsi="Book Antiqua" w:cs="Arial"/>
                <w:b/>
                <w:sz w:val="24"/>
                <w:szCs w:val="24"/>
              </w:rPr>
              <w:t>ear survival (%)</w:t>
            </w:r>
          </w:p>
        </w:tc>
        <w:tc>
          <w:tcPr>
            <w:tcW w:w="708" w:type="pct"/>
            <w:tcBorders>
              <w:top w:val="single" w:sz="4" w:space="0" w:color="000000" w:themeColor="text1"/>
              <w:bottom w:val="single" w:sz="4" w:space="0" w:color="000000" w:themeColor="text1"/>
            </w:tcBorders>
            <w:vAlign w:val="center"/>
          </w:tcPr>
          <w:p w:rsidR="00206EC7" w:rsidRPr="006673B7" w:rsidRDefault="00206EC7" w:rsidP="00904C55">
            <w:pPr>
              <w:pStyle w:val="Textodetabela"/>
              <w:adjustRightInd w:val="0"/>
              <w:snapToGrid w:val="0"/>
              <w:spacing w:before="0" w:after="0" w:line="360" w:lineRule="auto"/>
              <w:jc w:val="both"/>
              <w:rPr>
                <w:rFonts w:ascii="Book Antiqua" w:hAnsi="Book Antiqua" w:cs="Arial"/>
                <w:b/>
                <w:i/>
                <w:sz w:val="24"/>
                <w:szCs w:val="24"/>
              </w:rPr>
            </w:pPr>
            <w:r w:rsidRPr="006673B7">
              <w:rPr>
                <w:rFonts w:ascii="Book Antiqua" w:hAnsi="Book Antiqua" w:cs="Arial"/>
                <w:b/>
                <w:i/>
                <w:sz w:val="24"/>
                <w:szCs w:val="24"/>
              </w:rPr>
              <w:t>P</w:t>
            </w:r>
          </w:p>
        </w:tc>
      </w:tr>
      <w:tr w:rsidR="00206EC7" w:rsidRPr="00806E19" w:rsidTr="003B661C">
        <w:trPr>
          <w:trHeight w:val="950"/>
        </w:trPr>
        <w:tc>
          <w:tcPr>
            <w:tcW w:w="1653" w:type="pct"/>
            <w:tcBorders>
              <w:top w:val="single" w:sz="4" w:space="0" w:color="000000" w:themeColor="text1"/>
            </w:tcBorders>
            <w:vAlign w:val="center"/>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rPr>
            </w:pPr>
            <w:r w:rsidRPr="00806E19">
              <w:rPr>
                <w:rFonts w:ascii="Book Antiqua" w:hAnsi="Book Antiqua" w:cs="Arial"/>
                <w:i/>
                <w:sz w:val="24"/>
                <w:szCs w:val="24"/>
              </w:rPr>
              <w:t>VEGF-A</w:t>
            </w:r>
            <w:r w:rsidRPr="00806E19">
              <w:rPr>
                <w:rFonts w:ascii="Book Antiqua" w:hAnsi="Book Antiqua" w:cs="Arial"/>
                <w:sz w:val="24"/>
                <w:szCs w:val="24"/>
              </w:rPr>
              <w:t xml:space="preserve"> -1498C&gt;T (</w:t>
            </w:r>
            <w:r w:rsidRPr="003B661C">
              <w:rPr>
                <w:rFonts w:ascii="Book Antiqua" w:hAnsi="Book Antiqua" w:cs="Arial"/>
                <w:i/>
                <w:sz w:val="24"/>
                <w:szCs w:val="24"/>
              </w:rPr>
              <w:t>n</w:t>
            </w:r>
            <w:r w:rsidR="003B661C">
              <w:rPr>
                <w:rFonts w:ascii="Book Antiqua" w:eastAsiaTheme="minorEastAsia" w:hAnsi="Book Antiqua" w:cs="Arial" w:hint="eastAsia"/>
                <w:sz w:val="24"/>
                <w:szCs w:val="24"/>
                <w:lang w:eastAsia="zh-CN"/>
              </w:rPr>
              <w:t xml:space="preserve"> </w:t>
            </w:r>
            <w:r w:rsidRPr="00806E19">
              <w:rPr>
                <w:rFonts w:ascii="Book Antiqua" w:hAnsi="Book Antiqua" w:cs="Arial"/>
                <w:sz w:val="24"/>
                <w:szCs w:val="24"/>
              </w:rPr>
              <w:t>=</w:t>
            </w:r>
            <w:r w:rsidR="003B661C">
              <w:rPr>
                <w:rFonts w:ascii="Book Antiqua" w:eastAsiaTheme="minorEastAsia" w:hAnsi="Book Antiqua" w:cs="Arial" w:hint="eastAsia"/>
                <w:sz w:val="24"/>
                <w:szCs w:val="24"/>
                <w:lang w:eastAsia="zh-CN"/>
              </w:rPr>
              <w:t xml:space="preserve"> </w:t>
            </w:r>
            <w:r w:rsidRPr="00806E19">
              <w:rPr>
                <w:rFonts w:ascii="Book Antiqua" w:hAnsi="Book Antiqua" w:cs="Arial"/>
                <w:sz w:val="24"/>
                <w:szCs w:val="24"/>
              </w:rPr>
              <w:t>129)</w:t>
            </w:r>
          </w:p>
        </w:tc>
        <w:tc>
          <w:tcPr>
            <w:tcW w:w="694" w:type="pct"/>
            <w:tcBorders>
              <w:top w:val="single" w:sz="4" w:space="0" w:color="000000" w:themeColor="text1"/>
            </w:tcBorders>
            <w:vAlign w:val="center"/>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rPr>
            </w:pPr>
            <w:r w:rsidRPr="00806E19">
              <w:rPr>
                <w:rFonts w:ascii="Book Antiqua" w:hAnsi="Book Antiqua" w:cs="Arial"/>
                <w:sz w:val="24"/>
                <w:szCs w:val="24"/>
              </w:rPr>
              <w:t>CC</w:t>
            </w:r>
          </w:p>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rPr>
            </w:pPr>
            <w:r w:rsidRPr="00806E19">
              <w:rPr>
                <w:rFonts w:ascii="Book Antiqua" w:hAnsi="Book Antiqua" w:cs="Arial"/>
                <w:sz w:val="24"/>
                <w:szCs w:val="24"/>
              </w:rPr>
              <w:t>CT</w:t>
            </w:r>
          </w:p>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rPr>
            </w:pPr>
            <w:r w:rsidRPr="00806E19">
              <w:rPr>
                <w:rFonts w:ascii="Book Antiqua" w:hAnsi="Book Antiqua" w:cs="Arial"/>
                <w:sz w:val="24"/>
                <w:szCs w:val="24"/>
              </w:rPr>
              <w:t>TT</w:t>
            </w:r>
          </w:p>
        </w:tc>
        <w:tc>
          <w:tcPr>
            <w:tcW w:w="846" w:type="pct"/>
            <w:tcBorders>
              <w:top w:val="single" w:sz="4" w:space="0" w:color="000000" w:themeColor="text1"/>
            </w:tcBorders>
            <w:vAlign w:val="center"/>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rPr>
            </w:pPr>
            <w:r w:rsidRPr="00806E19">
              <w:rPr>
                <w:rFonts w:ascii="Book Antiqua" w:hAnsi="Book Antiqua" w:cs="Arial"/>
                <w:sz w:val="24"/>
                <w:szCs w:val="24"/>
              </w:rPr>
              <w:t>27 (20.9)</w:t>
            </w:r>
          </w:p>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rPr>
            </w:pPr>
            <w:r w:rsidRPr="00806E19">
              <w:rPr>
                <w:rFonts w:ascii="Book Antiqua" w:hAnsi="Book Antiqua" w:cs="Arial"/>
                <w:sz w:val="24"/>
                <w:szCs w:val="24"/>
              </w:rPr>
              <w:t>58 (44.9)</w:t>
            </w:r>
          </w:p>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rPr>
            </w:pPr>
            <w:r w:rsidRPr="00806E19">
              <w:rPr>
                <w:rFonts w:ascii="Book Antiqua" w:hAnsi="Book Antiqua" w:cs="Arial"/>
                <w:sz w:val="24"/>
                <w:szCs w:val="24"/>
              </w:rPr>
              <w:t>44 (34.1)</w:t>
            </w:r>
          </w:p>
        </w:tc>
        <w:tc>
          <w:tcPr>
            <w:tcW w:w="1099" w:type="pct"/>
            <w:tcBorders>
              <w:top w:val="single" w:sz="4" w:space="0" w:color="000000" w:themeColor="text1"/>
            </w:tcBorders>
            <w:vAlign w:val="center"/>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rPr>
            </w:pPr>
            <w:r w:rsidRPr="00806E19">
              <w:rPr>
                <w:rFonts w:ascii="Book Antiqua" w:hAnsi="Book Antiqua" w:cs="Arial"/>
                <w:sz w:val="24"/>
                <w:szCs w:val="24"/>
              </w:rPr>
              <w:t>46.4</w:t>
            </w:r>
          </w:p>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rPr>
            </w:pPr>
            <w:r w:rsidRPr="00806E19">
              <w:rPr>
                <w:rFonts w:ascii="Book Antiqua" w:hAnsi="Book Antiqua" w:cs="Arial"/>
                <w:sz w:val="24"/>
                <w:szCs w:val="24"/>
              </w:rPr>
              <w:t>61.7</w:t>
            </w:r>
          </w:p>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rPr>
            </w:pPr>
            <w:r w:rsidRPr="00806E19">
              <w:rPr>
                <w:rFonts w:ascii="Book Antiqua" w:hAnsi="Book Antiqua" w:cs="Arial"/>
                <w:sz w:val="24"/>
                <w:szCs w:val="24"/>
              </w:rPr>
              <w:t>67.1</w:t>
            </w:r>
          </w:p>
        </w:tc>
        <w:tc>
          <w:tcPr>
            <w:tcW w:w="708" w:type="pct"/>
            <w:tcBorders>
              <w:top w:val="single" w:sz="4" w:space="0" w:color="000000" w:themeColor="text1"/>
            </w:tcBorders>
            <w:vAlign w:val="center"/>
          </w:tcPr>
          <w:p w:rsidR="00206EC7" w:rsidRPr="006673B7" w:rsidRDefault="00206EC7" w:rsidP="006673B7">
            <w:pPr>
              <w:pStyle w:val="Textodetabela"/>
              <w:adjustRightInd w:val="0"/>
              <w:snapToGrid w:val="0"/>
              <w:spacing w:before="0" w:after="0" w:line="360" w:lineRule="auto"/>
              <w:jc w:val="both"/>
              <w:rPr>
                <w:rFonts w:ascii="Book Antiqua" w:eastAsiaTheme="minorEastAsia" w:hAnsi="Book Antiqua" w:cs="Arial"/>
                <w:sz w:val="24"/>
                <w:szCs w:val="24"/>
                <w:lang w:eastAsia="zh-CN"/>
              </w:rPr>
            </w:pPr>
            <w:r w:rsidRPr="00806E19">
              <w:rPr>
                <w:rFonts w:ascii="Book Antiqua" w:hAnsi="Book Antiqua" w:cs="Arial"/>
                <w:sz w:val="24"/>
                <w:szCs w:val="24"/>
              </w:rPr>
              <w:t>0</w:t>
            </w:r>
            <w:r w:rsidR="006673B7">
              <w:rPr>
                <w:rFonts w:ascii="Book Antiqua" w:eastAsiaTheme="minorEastAsia" w:hAnsi="Book Antiqua" w:cs="Arial" w:hint="eastAsia"/>
                <w:sz w:val="24"/>
                <w:szCs w:val="24"/>
                <w:lang w:eastAsia="zh-CN"/>
              </w:rPr>
              <w:t>.</w:t>
            </w:r>
            <w:r w:rsidRPr="00806E19">
              <w:rPr>
                <w:rFonts w:ascii="Book Antiqua" w:hAnsi="Book Antiqua" w:cs="Arial"/>
                <w:sz w:val="24"/>
                <w:szCs w:val="24"/>
              </w:rPr>
              <w:t>032</w:t>
            </w:r>
            <w:r w:rsidR="006673B7" w:rsidRPr="006673B7">
              <w:rPr>
                <w:rFonts w:ascii="Book Antiqua" w:eastAsiaTheme="minorEastAsia" w:hAnsi="Book Antiqua" w:cs="Arial" w:hint="eastAsia"/>
                <w:sz w:val="24"/>
                <w:szCs w:val="24"/>
                <w:vertAlign w:val="superscript"/>
                <w:lang w:eastAsia="zh-CN"/>
              </w:rPr>
              <w:t>1</w:t>
            </w:r>
          </w:p>
        </w:tc>
      </w:tr>
    </w:tbl>
    <w:p w:rsidR="00206EC7" w:rsidRPr="006673B7" w:rsidRDefault="006673B7" w:rsidP="00206EC7">
      <w:pPr>
        <w:pStyle w:val="BodyText"/>
        <w:adjustRightInd w:val="0"/>
        <w:snapToGrid w:val="0"/>
        <w:spacing w:after="0"/>
        <w:ind w:firstLine="0"/>
        <w:rPr>
          <w:rFonts w:ascii="Book Antiqua" w:eastAsiaTheme="minorEastAsia" w:hAnsi="Book Antiqua"/>
          <w:lang w:val="en-US" w:eastAsia="zh-CN"/>
        </w:rPr>
      </w:pPr>
      <w:proofErr w:type="gramStart"/>
      <w:r w:rsidRPr="006673B7">
        <w:rPr>
          <w:rFonts w:ascii="Book Antiqua" w:eastAsiaTheme="minorEastAsia" w:hAnsi="Book Antiqua" w:hint="eastAsia"/>
          <w:vertAlign w:val="superscript"/>
          <w:lang w:val="en-US" w:eastAsia="zh-CN"/>
        </w:rPr>
        <w:t>1</w:t>
      </w:r>
      <w:r w:rsidR="00206EC7" w:rsidRPr="00806E19">
        <w:rPr>
          <w:rFonts w:ascii="Book Antiqua" w:hAnsi="Book Antiqua"/>
          <w:lang w:val="en-US"/>
        </w:rPr>
        <w:t>Significant Mantel-Cox log-rank test</w:t>
      </w:r>
      <w:r>
        <w:rPr>
          <w:rFonts w:ascii="Book Antiqua" w:eastAsiaTheme="minorEastAsia" w:hAnsi="Book Antiqua" w:hint="eastAsia"/>
          <w:lang w:val="en-US" w:eastAsia="zh-CN"/>
        </w:rPr>
        <w:t>.</w:t>
      </w:r>
      <w:proofErr w:type="gramEnd"/>
    </w:p>
    <w:p w:rsidR="00206EC7" w:rsidRDefault="00206EC7" w:rsidP="00206EC7">
      <w:pPr>
        <w:pStyle w:val="Caption"/>
        <w:adjustRightInd w:val="0"/>
        <w:snapToGrid w:val="0"/>
        <w:spacing w:after="0" w:line="360" w:lineRule="auto"/>
        <w:rPr>
          <w:rFonts w:ascii="Book Antiqua" w:eastAsiaTheme="minorEastAsia" w:hAnsi="Book Antiqua"/>
          <w:b w:val="0"/>
          <w:bCs w:val="0"/>
          <w:sz w:val="24"/>
          <w:szCs w:val="24"/>
          <w:lang w:val="en-US" w:eastAsia="zh-CN"/>
        </w:rPr>
      </w:pPr>
    </w:p>
    <w:p w:rsidR="006673B7" w:rsidRDefault="006673B7" w:rsidP="006673B7">
      <w:pPr>
        <w:rPr>
          <w:lang w:val="en-US" w:eastAsia="zh-CN"/>
        </w:rPr>
      </w:pPr>
    </w:p>
    <w:p w:rsidR="006673B7" w:rsidRDefault="006673B7" w:rsidP="006673B7">
      <w:pPr>
        <w:rPr>
          <w:lang w:val="en-US" w:eastAsia="zh-CN"/>
        </w:rPr>
      </w:pPr>
    </w:p>
    <w:p w:rsidR="006673B7" w:rsidRDefault="006673B7" w:rsidP="006673B7">
      <w:pPr>
        <w:rPr>
          <w:lang w:val="en-US" w:eastAsia="zh-CN"/>
        </w:rPr>
      </w:pPr>
    </w:p>
    <w:p w:rsidR="006673B7" w:rsidRDefault="006673B7" w:rsidP="006673B7">
      <w:pPr>
        <w:rPr>
          <w:lang w:val="en-US" w:eastAsia="zh-CN"/>
        </w:rPr>
      </w:pPr>
    </w:p>
    <w:p w:rsidR="006673B7" w:rsidRDefault="006673B7" w:rsidP="006673B7">
      <w:pPr>
        <w:rPr>
          <w:lang w:val="en-US" w:eastAsia="zh-CN"/>
        </w:rPr>
      </w:pPr>
    </w:p>
    <w:p w:rsidR="006673B7" w:rsidRDefault="006673B7" w:rsidP="006673B7">
      <w:pPr>
        <w:rPr>
          <w:lang w:val="en-US" w:eastAsia="zh-CN"/>
        </w:rPr>
      </w:pPr>
    </w:p>
    <w:p w:rsidR="006673B7" w:rsidRDefault="006673B7" w:rsidP="006673B7">
      <w:pPr>
        <w:rPr>
          <w:lang w:val="en-US" w:eastAsia="zh-CN"/>
        </w:rPr>
      </w:pPr>
    </w:p>
    <w:p w:rsidR="006673B7" w:rsidRDefault="006673B7" w:rsidP="006673B7">
      <w:pPr>
        <w:rPr>
          <w:lang w:val="en-US" w:eastAsia="zh-CN"/>
        </w:rPr>
      </w:pPr>
    </w:p>
    <w:p w:rsidR="006673B7" w:rsidRDefault="006673B7" w:rsidP="006673B7">
      <w:pPr>
        <w:rPr>
          <w:lang w:val="en-US" w:eastAsia="zh-CN"/>
        </w:rPr>
      </w:pPr>
    </w:p>
    <w:p w:rsidR="006673B7" w:rsidRDefault="006673B7" w:rsidP="006673B7">
      <w:pPr>
        <w:rPr>
          <w:lang w:val="en-US" w:eastAsia="zh-CN"/>
        </w:rPr>
      </w:pPr>
    </w:p>
    <w:p w:rsidR="006673B7" w:rsidRDefault="006673B7" w:rsidP="006673B7">
      <w:pPr>
        <w:rPr>
          <w:lang w:val="en-US" w:eastAsia="zh-CN"/>
        </w:rPr>
      </w:pPr>
    </w:p>
    <w:p w:rsidR="006673B7" w:rsidRDefault="006673B7" w:rsidP="006673B7">
      <w:pPr>
        <w:rPr>
          <w:lang w:val="en-US" w:eastAsia="zh-CN"/>
        </w:rPr>
      </w:pPr>
    </w:p>
    <w:p w:rsidR="006673B7" w:rsidRDefault="006673B7" w:rsidP="006673B7">
      <w:pPr>
        <w:rPr>
          <w:lang w:val="en-US" w:eastAsia="zh-CN"/>
        </w:rPr>
      </w:pPr>
    </w:p>
    <w:p w:rsidR="006673B7" w:rsidRDefault="006673B7" w:rsidP="006673B7">
      <w:pPr>
        <w:rPr>
          <w:lang w:val="en-US" w:eastAsia="zh-CN"/>
        </w:rPr>
      </w:pPr>
    </w:p>
    <w:p w:rsidR="006673B7" w:rsidRDefault="006673B7" w:rsidP="006673B7">
      <w:pPr>
        <w:rPr>
          <w:lang w:val="en-US" w:eastAsia="zh-CN"/>
        </w:rPr>
      </w:pPr>
    </w:p>
    <w:p w:rsidR="006673B7" w:rsidRDefault="006673B7" w:rsidP="006673B7">
      <w:pPr>
        <w:rPr>
          <w:lang w:val="en-US" w:eastAsia="zh-CN"/>
        </w:rPr>
      </w:pPr>
    </w:p>
    <w:p w:rsidR="006673B7" w:rsidRDefault="006673B7" w:rsidP="006673B7">
      <w:pPr>
        <w:rPr>
          <w:lang w:val="en-US" w:eastAsia="zh-CN"/>
        </w:rPr>
      </w:pPr>
    </w:p>
    <w:p w:rsidR="006673B7" w:rsidRPr="006673B7" w:rsidRDefault="006673B7" w:rsidP="006673B7">
      <w:pPr>
        <w:rPr>
          <w:lang w:val="en-US" w:eastAsia="zh-CN"/>
        </w:rPr>
      </w:pPr>
    </w:p>
    <w:p w:rsidR="00206EC7" w:rsidRPr="00806E19" w:rsidRDefault="00206EC7" w:rsidP="00206EC7">
      <w:pPr>
        <w:adjustRightInd w:val="0"/>
        <w:snapToGrid w:val="0"/>
        <w:spacing w:after="0" w:line="360" w:lineRule="auto"/>
        <w:jc w:val="both"/>
        <w:rPr>
          <w:rFonts w:ascii="Book Antiqua" w:hAnsi="Book Antiqua" w:cs="Arial"/>
          <w:sz w:val="24"/>
          <w:szCs w:val="24"/>
          <w:lang w:val="en-US"/>
        </w:rPr>
      </w:pPr>
      <w:r w:rsidRPr="00806E19">
        <w:rPr>
          <w:rFonts w:ascii="Book Antiqua" w:eastAsia="Times New Roman" w:hAnsi="Book Antiqua" w:cs="Arial"/>
          <w:b/>
          <w:bCs/>
          <w:sz w:val="24"/>
          <w:szCs w:val="24"/>
          <w:lang w:val="en-US" w:eastAsia="pt-BR"/>
        </w:rPr>
        <w:lastRenderedPageBreak/>
        <w:t>Table 6</w:t>
      </w:r>
      <w:r w:rsidR="003B661C">
        <w:rPr>
          <w:rFonts w:ascii="Book Antiqua" w:hAnsi="Book Antiqua" w:cs="Arial" w:hint="eastAsia"/>
          <w:b/>
          <w:bCs/>
          <w:sz w:val="24"/>
          <w:szCs w:val="24"/>
          <w:lang w:val="en-US" w:eastAsia="zh-CN"/>
        </w:rPr>
        <w:t xml:space="preserve"> </w:t>
      </w:r>
      <w:r w:rsidRPr="003B661C">
        <w:rPr>
          <w:rFonts w:ascii="Book Antiqua" w:eastAsia="Times New Roman" w:hAnsi="Book Antiqua" w:cs="Arial"/>
          <w:b/>
          <w:bCs/>
          <w:sz w:val="24"/>
          <w:szCs w:val="24"/>
          <w:lang w:val="en-US" w:eastAsia="pt-BR"/>
        </w:rPr>
        <w:t xml:space="preserve">Multivariate analysis of </w:t>
      </w:r>
      <w:r w:rsidR="003B661C" w:rsidRPr="003B661C">
        <w:rPr>
          <w:rFonts w:ascii="Book Antiqua" w:hAnsi="Book Antiqua" w:cs="Arial" w:hint="eastAsia"/>
          <w:b/>
          <w:i/>
          <w:sz w:val="24"/>
          <w:szCs w:val="24"/>
          <w:lang w:val="en-US" w:eastAsia="zh-CN"/>
        </w:rPr>
        <w:t>v</w:t>
      </w:r>
      <w:r w:rsidR="003B661C" w:rsidRPr="003B661C">
        <w:rPr>
          <w:rFonts w:ascii="Book Antiqua" w:hAnsi="Book Antiqua" w:cs="Arial"/>
          <w:b/>
          <w:i/>
          <w:sz w:val="24"/>
          <w:szCs w:val="24"/>
          <w:lang w:val="en-US"/>
        </w:rPr>
        <w:t xml:space="preserve">ascular </w:t>
      </w:r>
      <w:r w:rsidR="003B661C" w:rsidRPr="003B661C">
        <w:rPr>
          <w:rFonts w:ascii="Book Antiqua" w:hAnsi="Book Antiqua" w:cs="Arial"/>
          <w:b/>
          <w:i/>
          <w:sz w:val="24"/>
          <w:szCs w:val="24"/>
          <w:lang w:val="en-US" w:eastAsia="zh-CN"/>
        </w:rPr>
        <w:t>e</w:t>
      </w:r>
      <w:r w:rsidR="003B661C" w:rsidRPr="003B661C">
        <w:rPr>
          <w:rFonts w:ascii="Book Antiqua" w:hAnsi="Book Antiqua" w:cs="Arial"/>
          <w:b/>
          <w:i/>
          <w:sz w:val="24"/>
          <w:szCs w:val="24"/>
          <w:lang w:val="en-US"/>
        </w:rPr>
        <w:t xml:space="preserve">ndothelial </w:t>
      </w:r>
      <w:r w:rsidR="003B661C" w:rsidRPr="003B661C">
        <w:rPr>
          <w:rFonts w:ascii="Book Antiqua" w:hAnsi="Book Antiqua" w:cs="Arial"/>
          <w:b/>
          <w:i/>
          <w:sz w:val="24"/>
          <w:szCs w:val="24"/>
          <w:lang w:val="en-US" w:eastAsia="zh-CN"/>
        </w:rPr>
        <w:t>g</w:t>
      </w:r>
      <w:r w:rsidR="003B661C" w:rsidRPr="003B661C">
        <w:rPr>
          <w:rFonts w:ascii="Book Antiqua" w:hAnsi="Book Antiqua" w:cs="Arial"/>
          <w:b/>
          <w:i/>
          <w:sz w:val="24"/>
          <w:szCs w:val="24"/>
          <w:lang w:val="en-US"/>
        </w:rPr>
        <w:t xml:space="preserve">rowth </w:t>
      </w:r>
      <w:r w:rsidR="003B661C" w:rsidRPr="003B661C">
        <w:rPr>
          <w:rFonts w:ascii="Book Antiqua" w:hAnsi="Book Antiqua" w:cs="Arial"/>
          <w:b/>
          <w:i/>
          <w:sz w:val="24"/>
          <w:szCs w:val="24"/>
          <w:lang w:val="en-US" w:eastAsia="zh-CN"/>
        </w:rPr>
        <w:t>f</w:t>
      </w:r>
      <w:r w:rsidR="003B661C" w:rsidRPr="003B661C">
        <w:rPr>
          <w:rFonts w:ascii="Book Antiqua" w:hAnsi="Book Antiqua" w:cs="Arial"/>
          <w:b/>
          <w:i/>
          <w:sz w:val="24"/>
          <w:szCs w:val="24"/>
          <w:lang w:val="en-US"/>
        </w:rPr>
        <w:t>actor</w:t>
      </w:r>
      <w:r w:rsidR="003B661C" w:rsidRPr="003B661C">
        <w:rPr>
          <w:rFonts w:ascii="Book Antiqua" w:eastAsia="Times New Roman" w:hAnsi="Book Antiqua" w:cs="Arial"/>
          <w:b/>
          <w:bCs/>
          <w:i/>
          <w:sz w:val="24"/>
          <w:szCs w:val="24"/>
          <w:lang w:val="en-US" w:eastAsia="pt-BR"/>
        </w:rPr>
        <w:t xml:space="preserve"> </w:t>
      </w:r>
      <w:r w:rsidRPr="003B661C">
        <w:rPr>
          <w:rFonts w:ascii="Book Antiqua" w:eastAsia="Times New Roman" w:hAnsi="Book Antiqua" w:cs="Arial"/>
          <w:b/>
          <w:bCs/>
          <w:i/>
          <w:sz w:val="24"/>
          <w:szCs w:val="24"/>
          <w:lang w:val="en-US" w:eastAsia="pt-BR"/>
        </w:rPr>
        <w:t>A</w:t>
      </w:r>
      <w:r w:rsidRPr="003B661C">
        <w:rPr>
          <w:rFonts w:ascii="Book Antiqua" w:eastAsia="Times New Roman" w:hAnsi="Book Antiqua" w:cs="Arial"/>
          <w:b/>
          <w:bCs/>
          <w:sz w:val="24"/>
          <w:szCs w:val="24"/>
          <w:lang w:val="en-US" w:eastAsia="pt-BR"/>
        </w:rPr>
        <w:t xml:space="preserve"> -1498C&gt;T genetic </w:t>
      </w:r>
      <w:r w:rsidRPr="003B661C">
        <w:rPr>
          <w:rFonts w:ascii="Book Antiqua" w:hAnsi="Book Antiqua" w:cs="Arial"/>
          <w:b/>
          <w:bCs/>
          <w:sz w:val="24"/>
          <w:szCs w:val="24"/>
          <w:lang w:val="en-US" w:eastAsia="pt-BR"/>
        </w:rPr>
        <w:t>p</w:t>
      </w:r>
      <w:r w:rsidRPr="003B661C">
        <w:rPr>
          <w:rFonts w:ascii="Book Antiqua" w:eastAsia="Times New Roman" w:hAnsi="Book Antiqua" w:cs="Arial"/>
          <w:b/>
          <w:bCs/>
          <w:sz w:val="24"/>
          <w:szCs w:val="24"/>
          <w:lang w:val="en-US" w:eastAsia="pt-BR"/>
        </w:rPr>
        <w:t>olymorphism (</w:t>
      </w:r>
      <w:r w:rsidR="003B661C" w:rsidRPr="003B661C">
        <w:rPr>
          <w:rFonts w:ascii="Book Antiqua" w:hAnsi="Book Antiqua" w:cs="Arial" w:hint="eastAsia"/>
          <w:b/>
          <w:bCs/>
          <w:i/>
          <w:sz w:val="24"/>
          <w:szCs w:val="24"/>
          <w:lang w:val="en-US" w:eastAsia="zh-CN"/>
        </w:rPr>
        <w:t>n</w:t>
      </w:r>
      <w:r w:rsidRPr="003B661C">
        <w:rPr>
          <w:rFonts w:ascii="Book Antiqua" w:eastAsia="Times New Roman" w:hAnsi="Book Antiqua" w:cs="Arial"/>
          <w:b/>
          <w:bCs/>
          <w:sz w:val="24"/>
          <w:szCs w:val="24"/>
          <w:lang w:val="en-US" w:eastAsia="pt-BR"/>
        </w:rPr>
        <w:t xml:space="preserve"> = 129) and </w:t>
      </w:r>
      <w:r w:rsidR="003B661C" w:rsidRPr="003B661C">
        <w:rPr>
          <w:rFonts w:ascii="Book Antiqua" w:hAnsi="Book Antiqua" w:cs="Arial" w:hint="eastAsia"/>
          <w:b/>
          <w:i/>
          <w:sz w:val="24"/>
          <w:szCs w:val="24"/>
          <w:lang w:val="en-US" w:eastAsia="zh-CN"/>
        </w:rPr>
        <w:t>v</w:t>
      </w:r>
      <w:r w:rsidR="003B661C" w:rsidRPr="003B661C">
        <w:rPr>
          <w:rFonts w:ascii="Book Antiqua" w:hAnsi="Book Antiqua" w:cs="Arial"/>
          <w:b/>
          <w:i/>
          <w:sz w:val="24"/>
          <w:szCs w:val="24"/>
          <w:lang w:val="en-US"/>
        </w:rPr>
        <w:t xml:space="preserve">ascular </w:t>
      </w:r>
      <w:r w:rsidR="003B661C" w:rsidRPr="003B661C">
        <w:rPr>
          <w:rFonts w:ascii="Book Antiqua" w:hAnsi="Book Antiqua" w:cs="Arial"/>
          <w:b/>
          <w:i/>
          <w:sz w:val="24"/>
          <w:szCs w:val="24"/>
          <w:lang w:val="en-US" w:eastAsia="zh-CN"/>
        </w:rPr>
        <w:t>e</w:t>
      </w:r>
      <w:r w:rsidR="003B661C" w:rsidRPr="003B661C">
        <w:rPr>
          <w:rFonts w:ascii="Book Antiqua" w:hAnsi="Book Antiqua" w:cs="Arial"/>
          <w:b/>
          <w:i/>
          <w:sz w:val="24"/>
          <w:szCs w:val="24"/>
          <w:lang w:val="en-US"/>
        </w:rPr>
        <w:t xml:space="preserve">ndothelial </w:t>
      </w:r>
      <w:r w:rsidR="003B661C" w:rsidRPr="003B661C">
        <w:rPr>
          <w:rFonts w:ascii="Book Antiqua" w:hAnsi="Book Antiqua" w:cs="Arial"/>
          <w:b/>
          <w:i/>
          <w:sz w:val="24"/>
          <w:szCs w:val="24"/>
          <w:lang w:val="en-US" w:eastAsia="zh-CN"/>
        </w:rPr>
        <w:t>g</w:t>
      </w:r>
      <w:r w:rsidR="003B661C" w:rsidRPr="003B661C">
        <w:rPr>
          <w:rFonts w:ascii="Book Antiqua" w:hAnsi="Book Antiqua" w:cs="Arial"/>
          <w:b/>
          <w:i/>
          <w:sz w:val="24"/>
          <w:szCs w:val="24"/>
          <w:lang w:val="en-US"/>
        </w:rPr>
        <w:t xml:space="preserve">rowth </w:t>
      </w:r>
      <w:r w:rsidR="003B661C" w:rsidRPr="003B661C">
        <w:rPr>
          <w:rFonts w:ascii="Book Antiqua" w:hAnsi="Book Antiqua" w:cs="Arial"/>
          <w:b/>
          <w:i/>
          <w:sz w:val="24"/>
          <w:szCs w:val="24"/>
          <w:lang w:val="en-US" w:eastAsia="zh-CN"/>
        </w:rPr>
        <w:t>f</w:t>
      </w:r>
      <w:r w:rsidR="003B661C" w:rsidRPr="003B661C">
        <w:rPr>
          <w:rFonts w:ascii="Book Antiqua" w:hAnsi="Book Antiqua" w:cs="Arial"/>
          <w:b/>
          <w:i/>
          <w:sz w:val="24"/>
          <w:szCs w:val="24"/>
          <w:lang w:val="en-US"/>
        </w:rPr>
        <w:t>actor</w:t>
      </w:r>
      <w:r w:rsidR="003B661C" w:rsidRPr="003B661C">
        <w:rPr>
          <w:rFonts w:ascii="Book Antiqua" w:eastAsia="Times New Roman" w:hAnsi="Book Antiqua" w:cs="Arial"/>
          <w:b/>
          <w:bCs/>
          <w:i/>
          <w:sz w:val="24"/>
          <w:szCs w:val="24"/>
          <w:lang w:val="en-US" w:eastAsia="pt-BR"/>
        </w:rPr>
        <w:t xml:space="preserve"> </w:t>
      </w:r>
      <w:r w:rsidRPr="003B661C">
        <w:rPr>
          <w:rFonts w:ascii="Book Antiqua" w:eastAsia="Times New Roman" w:hAnsi="Book Antiqua" w:cs="Arial"/>
          <w:b/>
          <w:bCs/>
          <w:i/>
          <w:sz w:val="24"/>
          <w:szCs w:val="24"/>
          <w:lang w:val="en-US" w:eastAsia="pt-BR"/>
        </w:rPr>
        <w:t>A</w:t>
      </w:r>
      <w:r w:rsidRPr="003B661C">
        <w:rPr>
          <w:rFonts w:ascii="Book Antiqua" w:eastAsia="Times New Roman" w:hAnsi="Book Antiqua" w:cs="Arial"/>
          <w:b/>
          <w:bCs/>
          <w:sz w:val="24"/>
          <w:szCs w:val="24"/>
          <w:lang w:val="en-US" w:eastAsia="pt-BR"/>
        </w:rPr>
        <w:t xml:space="preserve"> -634C&gt;G (</w:t>
      </w:r>
      <w:r w:rsidR="003B661C" w:rsidRPr="003B661C">
        <w:rPr>
          <w:rFonts w:ascii="Book Antiqua" w:hAnsi="Book Antiqua" w:cs="Arial" w:hint="eastAsia"/>
          <w:b/>
          <w:bCs/>
          <w:i/>
          <w:sz w:val="24"/>
          <w:szCs w:val="24"/>
          <w:lang w:val="en-US" w:eastAsia="zh-CN"/>
        </w:rPr>
        <w:t>n</w:t>
      </w:r>
      <w:r w:rsidRPr="003B661C">
        <w:rPr>
          <w:rFonts w:ascii="Book Antiqua" w:eastAsia="Times New Roman" w:hAnsi="Book Antiqua" w:cs="Arial"/>
          <w:b/>
          <w:bCs/>
          <w:sz w:val="24"/>
          <w:szCs w:val="24"/>
          <w:lang w:val="en-US" w:eastAsia="pt-BR"/>
        </w:rPr>
        <w:t xml:space="preserve"> = 118) genotypes and 5-year survival in patients wit</w:t>
      </w:r>
      <w:r w:rsidR="003B661C" w:rsidRPr="003B661C">
        <w:rPr>
          <w:rFonts w:ascii="Book Antiqua" w:eastAsia="Times New Roman" w:hAnsi="Book Antiqua" w:cs="Arial"/>
          <w:b/>
          <w:bCs/>
          <w:sz w:val="24"/>
          <w:szCs w:val="24"/>
          <w:lang w:val="en-US" w:eastAsia="pt-BR"/>
        </w:rPr>
        <w:t>h resected colorectal carcinoma</w:t>
      </w:r>
      <w:r w:rsidRPr="003B661C">
        <w:rPr>
          <w:rFonts w:ascii="Book Antiqua" w:eastAsia="Times New Roman" w:hAnsi="Book Antiqua" w:cs="Arial"/>
          <w:b/>
          <w:bCs/>
          <w:sz w:val="24"/>
          <w:szCs w:val="24"/>
          <w:lang w:val="en-US" w:eastAsia="pt-BR"/>
        </w:rPr>
        <w:t xml:space="preserve"> </w:t>
      </w:r>
    </w:p>
    <w:tbl>
      <w:tblPr>
        <w:tblW w:w="4942" w:type="pct"/>
        <w:tblInd w:w="108" w:type="dxa"/>
        <w:tblBorders>
          <w:top w:val="single" w:sz="4" w:space="0" w:color="000000" w:themeColor="text1"/>
          <w:bottom w:val="single" w:sz="4" w:space="0" w:color="000000" w:themeColor="text1"/>
        </w:tblBorders>
        <w:tblLook w:val="0620" w:firstRow="1" w:lastRow="0" w:firstColumn="0" w:lastColumn="0" w:noHBand="1" w:noVBand="1"/>
      </w:tblPr>
      <w:tblGrid>
        <w:gridCol w:w="3773"/>
        <w:gridCol w:w="1424"/>
        <w:gridCol w:w="2381"/>
        <w:gridCol w:w="1041"/>
      </w:tblGrid>
      <w:tr w:rsidR="00206EC7" w:rsidRPr="00806E19" w:rsidTr="003B661C">
        <w:trPr>
          <w:trHeight w:val="300"/>
        </w:trPr>
        <w:tc>
          <w:tcPr>
            <w:tcW w:w="2189" w:type="pct"/>
            <w:tcBorders>
              <w:top w:val="single" w:sz="4" w:space="0" w:color="000000" w:themeColor="text1"/>
              <w:bottom w:val="single" w:sz="4" w:space="0" w:color="000000" w:themeColor="text1"/>
            </w:tcBorders>
            <w:noWrap/>
            <w:vAlign w:val="center"/>
            <w:hideMark/>
          </w:tcPr>
          <w:p w:rsidR="00206EC7" w:rsidRPr="00806E19" w:rsidRDefault="00206EC7" w:rsidP="00904C55">
            <w:pPr>
              <w:pStyle w:val="Textodetabela"/>
              <w:adjustRightInd w:val="0"/>
              <w:snapToGrid w:val="0"/>
              <w:spacing w:before="0" w:after="0" w:line="360" w:lineRule="auto"/>
              <w:jc w:val="both"/>
              <w:rPr>
                <w:rFonts w:ascii="Book Antiqua" w:hAnsi="Book Antiqua" w:cs="Arial"/>
                <w:b/>
                <w:sz w:val="24"/>
                <w:szCs w:val="24"/>
                <w:lang w:val="en-US"/>
              </w:rPr>
            </w:pPr>
            <w:r w:rsidRPr="00806E19">
              <w:rPr>
                <w:rFonts w:ascii="Book Antiqua" w:hAnsi="Book Antiqua" w:cs="Arial"/>
                <w:b/>
                <w:sz w:val="24"/>
                <w:szCs w:val="24"/>
                <w:lang w:val="en-US"/>
              </w:rPr>
              <w:t>Variables</w:t>
            </w:r>
          </w:p>
        </w:tc>
        <w:tc>
          <w:tcPr>
            <w:tcW w:w="826" w:type="pct"/>
            <w:tcBorders>
              <w:top w:val="single" w:sz="4" w:space="0" w:color="000000" w:themeColor="text1"/>
              <w:bottom w:val="single" w:sz="4" w:space="0" w:color="000000" w:themeColor="text1"/>
            </w:tcBorders>
            <w:vAlign w:val="center"/>
          </w:tcPr>
          <w:p w:rsidR="00206EC7" w:rsidRPr="00806E19" w:rsidRDefault="00206EC7" w:rsidP="00904C55">
            <w:pPr>
              <w:pStyle w:val="Textodetabela"/>
              <w:adjustRightInd w:val="0"/>
              <w:snapToGrid w:val="0"/>
              <w:spacing w:before="0" w:after="0" w:line="360" w:lineRule="auto"/>
              <w:jc w:val="both"/>
              <w:rPr>
                <w:rFonts w:ascii="Book Antiqua" w:hAnsi="Book Antiqua" w:cs="Arial"/>
                <w:b/>
                <w:sz w:val="24"/>
                <w:szCs w:val="24"/>
                <w:lang w:val="en-US"/>
              </w:rPr>
            </w:pPr>
            <w:r w:rsidRPr="00806E19">
              <w:rPr>
                <w:rFonts w:ascii="Book Antiqua" w:hAnsi="Book Antiqua" w:cs="Arial"/>
                <w:b/>
                <w:sz w:val="24"/>
                <w:szCs w:val="24"/>
                <w:lang w:val="en-US"/>
              </w:rPr>
              <w:t>Category</w:t>
            </w:r>
          </w:p>
        </w:tc>
        <w:tc>
          <w:tcPr>
            <w:tcW w:w="1381" w:type="pct"/>
            <w:tcBorders>
              <w:top w:val="single" w:sz="4" w:space="0" w:color="000000" w:themeColor="text1"/>
              <w:bottom w:val="single" w:sz="4" w:space="0" w:color="000000" w:themeColor="text1"/>
            </w:tcBorders>
            <w:noWrap/>
            <w:vAlign w:val="center"/>
            <w:hideMark/>
          </w:tcPr>
          <w:p w:rsidR="00206EC7" w:rsidRPr="00806E19" w:rsidRDefault="00206EC7" w:rsidP="003B661C">
            <w:pPr>
              <w:pStyle w:val="Textodetabela"/>
              <w:adjustRightInd w:val="0"/>
              <w:snapToGrid w:val="0"/>
              <w:spacing w:before="0" w:after="0" w:line="360" w:lineRule="auto"/>
              <w:jc w:val="both"/>
              <w:rPr>
                <w:rFonts w:ascii="Book Antiqua" w:hAnsi="Book Antiqua" w:cs="Arial"/>
                <w:b/>
                <w:sz w:val="24"/>
                <w:szCs w:val="24"/>
                <w:lang w:val="en-US"/>
              </w:rPr>
            </w:pPr>
            <w:r w:rsidRPr="00806E19">
              <w:rPr>
                <w:rFonts w:ascii="Book Antiqua" w:hAnsi="Book Antiqua" w:cs="Arial"/>
                <w:b/>
                <w:sz w:val="24"/>
                <w:szCs w:val="24"/>
                <w:lang w:val="en-US"/>
              </w:rPr>
              <w:t>HR (95%</w:t>
            </w:r>
            <w:r w:rsidR="003B661C">
              <w:rPr>
                <w:rFonts w:ascii="Book Antiqua" w:eastAsiaTheme="minorEastAsia" w:hAnsi="Book Antiqua" w:cs="Arial" w:hint="eastAsia"/>
                <w:b/>
                <w:sz w:val="24"/>
                <w:szCs w:val="24"/>
                <w:lang w:val="en-US" w:eastAsia="zh-CN"/>
              </w:rPr>
              <w:t>CI</w:t>
            </w:r>
            <w:r w:rsidRPr="00806E19">
              <w:rPr>
                <w:rFonts w:ascii="Book Antiqua" w:hAnsi="Book Antiqua" w:cs="Arial"/>
                <w:b/>
                <w:sz w:val="24"/>
                <w:szCs w:val="24"/>
                <w:lang w:val="en-US"/>
              </w:rPr>
              <w:t>)</w:t>
            </w:r>
          </w:p>
        </w:tc>
        <w:tc>
          <w:tcPr>
            <w:tcW w:w="604" w:type="pct"/>
            <w:tcBorders>
              <w:top w:val="single" w:sz="4" w:space="0" w:color="000000" w:themeColor="text1"/>
              <w:bottom w:val="single" w:sz="4" w:space="0" w:color="000000" w:themeColor="text1"/>
            </w:tcBorders>
            <w:noWrap/>
            <w:vAlign w:val="center"/>
            <w:hideMark/>
          </w:tcPr>
          <w:p w:rsidR="00206EC7" w:rsidRPr="00806E19" w:rsidRDefault="00206EC7" w:rsidP="00904C55">
            <w:pPr>
              <w:pStyle w:val="Textodetabela"/>
              <w:adjustRightInd w:val="0"/>
              <w:snapToGrid w:val="0"/>
              <w:spacing w:before="0" w:after="0" w:line="360" w:lineRule="auto"/>
              <w:jc w:val="both"/>
              <w:rPr>
                <w:rFonts w:ascii="Book Antiqua" w:hAnsi="Book Antiqua" w:cs="Arial"/>
                <w:b/>
                <w:sz w:val="24"/>
                <w:szCs w:val="24"/>
                <w:lang w:val="en-US"/>
              </w:rPr>
            </w:pPr>
            <w:r w:rsidRPr="00806E19">
              <w:rPr>
                <w:rFonts w:ascii="Book Antiqua" w:hAnsi="Book Antiqua" w:cs="Arial"/>
                <w:b/>
                <w:sz w:val="24"/>
                <w:szCs w:val="24"/>
                <w:lang w:val="en-US"/>
              </w:rPr>
              <w:t>P</w:t>
            </w:r>
          </w:p>
        </w:tc>
      </w:tr>
      <w:tr w:rsidR="00206EC7" w:rsidRPr="00806E19" w:rsidTr="003B661C">
        <w:trPr>
          <w:trHeight w:val="300"/>
        </w:trPr>
        <w:tc>
          <w:tcPr>
            <w:tcW w:w="2189" w:type="pct"/>
            <w:vMerge w:val="restart"/>
            <w:tcBorders>
              <w:top w:val="single" w:sz="4" w:space="0" w:color="000000" w:themeColor="text1"/>
            </w:tcBorders>
            <w:noWrap/>
            <w:vAlign w:val="center"/>
            <w:hideMark/>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lang w:val="en-US"/>
              </w:rPr>
            </w:pPr>
            <w:r w:rsidRPr="00806E19">
              <w:rPr>
                <w:rFonts w:ascii="Book Antiqua" w:hAnsi="Book Antiqua" w:cs="Arial"/>
                <w:i/>
                <w:sz w:val="24"/>
                <w:szCs w:val="24"/>
                <w:lang w:val="en-US"/>
              </w:rPr>
              <w:t>VEGF-A</w:t>
            </w:r>
            <w:r w:rsidRPr="00806E19">
              <w:rPr>
                <w:rFonts w:ascii="Book Antiqua" w:hAnsi="Book Antiqua" w:cs="Arial"/>
                <w:sz w:val="24"/>
                <w:szCs w:val="24"/>
                <w:lang w:val="en-US"/>
              </w:rPr>
              <w:t xml:space="preserve"> -1498C&gt;T</w:t>
            </w:r>
          </w:p>
        </w:tc>
        <w:tc>
          <w:tcPr>
            <w:tcW w:w="826" w:type="pct"/>
            <w:tcBorders>
              <w:top w:val="single" w:sz="4" w:space="0" w:color="000000" w:themeColor="text1"/>
            </w:tcBorders>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lang w:val="en-US"/>
              </w:rPr>
            </w:pPr>
            <w:r w:rsidRPr="00806E19">
              <w:rPr>
                <w:rFonts w:ascii="Book Antiqua" w:hAnsi="Book Antiqua" w:cs="Arial"/>
                <w:sz w:val="24"/>
                <w:szCs w:val="24"/>
                <w:lang w:eastAsia="pt-BR"/>
              </w:rPr>
              <w:t>TT</w:t>
            </w:r>
          </w:p>
        </w:tc>
        <w:tc>
          <w:tcPr>
            <w:tcW w:w="1381" w:type="pct"/>
            <w:tcBorders>
              <w:top w:val="single" w:sz="4" w:space="0" w:color="000000" w:themeColor="text1"/>
            </w:tcBorders>
            <w:noWrap/>
            <w:hideMark/>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lang w:val="en-US"/>
              </w:rPr>
            </w:pPr>
            <w:r w:rsidRPr="00806E19">
              <w:rPr>
                <w:rFonts w:ascii="Book Antiqua" w:hAnsi="Book Antiqua" w:cs="Arial"/>
                <w:sz w:val="24"/>
                <w:szCs w:val="24"/>
                <w:lang w:eastAsia="pt-BR"/>
              </w:rPr>
              <w:t>1 (reference)</w:t>
            </w:r>
          </w:p>
        </w:tc>
        <w:tc>
          <w:tcPr>
            <w:tcW w:w="604" w:type="pct"/>
            <w:tcBorders>
              <w:top w:val="single" w:sz="4" w:space="0" w:color="000000" w:themeColor="text1"/>
            </w:tcBorders>
            <w:noWrap/>
            <w:hideMark/>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lang w:val="en-US"/>
              </w:rPr>
            </w:pPr>
            <w:r w:rsidRPr="00806E19">
              <w:rPr>
                <w:rFonts w:ascii="Book Antiqua" w:hAnsi="Book Antiqua" w:cs="Arial"/>
                <w:sz w:val="24"/>
                <w:szCs w:val="24"/>
                <w:lang w:eastAsia="pt-BR"/>
              </w:rPr>
              <w:t>-</w:t>
            </w:r>
          </w:p>
        </w:tc>
      </w:tr>
      <w:tr w:rsidR="00206EC7" w:rsidRPr="00806E19" w:rsidTr="003B661C">
        <w:trPr>
          <w:trHeight w:val="300"/>
        </w:trPr>
        <w:tc>
          <w:tcPr>
            <w:tcW w:w="2189" w:type="pct"/>
            <w:vMerge/>
            <w:noWrap/>
            <w:vAlign w:val="center"/>
            <w:hideMark/>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lang w:val="en-US"/>
              </w:rPr>
            </w:pPr>
          </w:p>
        </w:tc>
        <w:tc>
          <w:tcPr>
            <w:tcW w:w="826" w:type="pct"/>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lang w:val="en-US"/>
              </w:rPr>
            </w:pPr>
            <w:r w:rsidRPr="00806E19">
              <w:rPr>
                <w:rFonts w:ascii="Book Antiqua" w:hAnsi="Book Antiqua" w:cs="Arial"/>
                <w:sz w:val="24"/>
                <w:szCs w:val="24"/>
                <w:lang w:eastAsia="pt-BR"/>
              </w:rPr>
              <w:t>CT</w:t>
            </w:r>
          </w:p>
        </w:tc>
        <w:tc>
          <w:tcPr>
            <w:tcW w:w="1381" w:type="pct"/>
            <w:noWrap/>
            <w:hideMark/>
          </w:tcPr>
          <w:p w:rsidR="00206EC7" w:rsidRPr="00806E19" w:rsidRDefault="00206EC7" w:rsidP="003B661C">
            <w:pPr>
              <w:pStyle w:val="Textodetabela"/>
              <w:adjustRightInd w:val="0"/>
              <w:snapToGrid w:val="0"/>
              <w:spacing w:before="0" w:after="0" w:line="360" w:lineRule="auto"/>
              <w:jc w:val="both"/>
              <w:rPr>
                <w:rFonts w:ascii="Book Antiqua" w:hAnsi="Book Antiqua" w:cs="Arial"/>
                <w:sz w:val="24"/>
                <w:szCs w:val="24"/>
                <w:lang w:val="en-US"/>
              </w:rPr>
            </w:pPr>
            <w:r w:rsidRPr="00806E19">
              <w:rPr>
                <w:rFonts w:ascii="Book Antiqua" w:hAnsi="Book Antiqua" w:cs="Arial"/>
                <w:sz w:val="24"/>
                <w:szCs w:val="24"/>
                <w:lang w:eastAsia="pt-BR"/>
              </w:rPr>
              <w:t>2.79 (1.01</w:t>
            </w:r>
            <w:r w:rsidR="003B661C">
              <w:rPr>
                <w:rFonts w:ascii="Book Antiqua" w:eastAsiaTheme="minorEastAsia" w:hAnsi="Book Antiqua" w:cs="Arial" w:hint="eastAsia"/>
                <w:sz w:val="24"/>
                <w:szCs w:val="24"/>
                <w:lang w:eastAsia="zh-CN"/>
              </w:rPr>
              <w:t>-</w:t>
            </w:r>
            <w:r w:rsidRPr="00806E19">
              <w:rPr>
                <w:rFonts w:ascii="Book Antiqua" w:hAnsi="Book Antiqua" w:cs="Arial"/>
                <w:sz w:val="24"/>
                <w:szCs w:val="24"/>
                <w:lang w:eastAsia="pt-BR"/>
              </w:rPr>
              <w:t xml:space="preserve"> 7.66)</w:t>
            </w:r>
          </w:p>
        </w:tc>
        <w:tc>
          <w:tcPr>
            <w:tcW w:w="604" w:type="pct"/>
            <w:noWrap/>
            <w:hideMark/>
          </w:tcPr>
          <w:p w:rsidR="00206EC7" w:rsidRPr="003B661C" w:rsidRDefault="00206EC7" w:rsidP="003B661C">
            <w:pPr>
              <w:pStyle w:val="Textodetabela"/>
              <w:adjustRightInd w:val="0"/>
              <w:snapToGrid w:val="0"/>
              <w:spacing w:before="0" w:after="0" w:line="360" w:lineRule="auto"/>
              <w:jc w:val="both"/>
              <w:rPr>
                <w:rFonts w:ascii="Book Antiqua" w:eastAsiaTheme="minorEastAsia" w:hAnsi="Book Antiqua" w:cs="Arial"/>
                <w:sz w:val="24"/>
                <w:szCs w:val="24"/>
                <w:lang w:val="en-US" w:eastAsia="zh-CN"/>
              </w:rPr>
            </w:pPr>
            <w:r w:rsidRPr="00806E19">
              <w:rPr>
                <w:rFonts w:ascii="Book Antiqua" w:hAnsi="Book Antiqua" w:cs="Arial"/>
                <w:sz w:val="24"/>
                <w:szCs w:val="24"/>
                <w:lang w:eastAsia="pt-BR"/>
              </w:rPr>
              <w:t>0.047</w:t>
            </w:r>
            <w:r w:rsidR="003B661C" w:rsidRPr="003B661C">
              <w:rPr>
                <w:rFonts w:ascii="Book Antiqua" w:eastAsiaTheme="minorEastAsia" w:hAnsi="Book Antiqua" w:cs="Arial" w:hint="eastAsia"/>
                <w:sz w:val="24"/>
                <w:szCs w:val="24"/>
                <w:vertAlign w:val="superscript"/>
                <w:lang w:eastAsia="zh-CN"/>
              </w:rPr>
              <w:t>1</w:t>
            </w:r>
          </w:p>
        </w:tc>
      </w:tr>
      <w:tr w:rsidR="00206EC7" w:rsidRPr="00806E19" w:rsidTr="003B661C">
        <w:trPr>
          <w:trHeight w:val="300"/>
        </w:trPr>
        <w:tc>
          <w:tcPr>
            <w:tcW w:w="2189" w:type="pct"/>
            <w:vMerge/>
            <w:noWrap/>
            <w:vAlign w:val="center"/>
            <w:hideMark/>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lang w:val="en-US"/>
              </w:rPr>
            </w:pPr>
          </w:p>
        </w:tc>
        <w:tc>
          <w:tcPr>
            <w:tcW w:w="826" w:type="pct"/>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lang w:val="en-US"/>
              </w:rPr>
            </w:pPr>
            <w:r w:rsidRPr="00806E19">
              <w:rPr>
                <w:rFonts w:ascii="Book Antiqua" w:hAnsi="Book Antiqua" w:cs="Arial"/>
                <w:sz w:val="24"/>
                <w:szCs w:val="24"/>
                <w:lang w:eastAsia="pt-BR"/>
              </w:rPr>
              <w:t>CC</w:t>
            </w:r>
          </w:p>
        </w:tc>
        <w:tc>
          <w:tcPr>
            <w:tcW w:w="1381" w:type="pct"/>
            <w:noWrap/>
            <w:hideMark/>
          </w:tcPr>
          <w:p w:rsidR="00206EC7" w:rsidRPr="00806E19" w:rsidRDefault="00206EC7" w:rsidP="003B661C">
            <w:pPr>
              <w:pStyle w:val="Textodetabela"/>
              <w:adjustRightInd w:val="0"/>
              <w:snapToGrid w:val="0"/>
              <w:spacing w:before="0" w:after="0" w:line="360" w:lineRule="auto"/>
              <w:jc w:val="both"/>
              <w:rPr>
                <w:rFonts w:ascii="Book Antiqua" w:hAnsi="Book Antiqua" w:cs="Arial"/>
                <w:sz w:val="24"/>
                <w:szCs w:val="24"/>
                <w:lang w:val="en-US"/>
              </w:rPr>
            </w:pPr>
            <w:r w:rsidRPr="00806E19">
              <w:rPr>
                <w:rFonts w:ascii="Book Antiqua" w:hAnsi="Book Antiqua" w:cs="Arial"/>
                <w:sz w:val="24"/>
                <w:szCs w:val="24"/>
                <w:lang w:eastAsia="pt-BR"/>
              </w:rPr>
              <w:t>4.67 (1.51</w:t>
            </w:r>
            <w:r w:rsidR="003B661C">
              <w:rPr>
                <w:rFonts w:ascii="Book Antiqua" w:eastAsiaTheme="minorEastAsia" w:hAnsi="Book Antiqua" w:cs="Arial" w:hint="eastAsia"/>
                <w:sz w:val="24"/>
                <w:szCs w:val="24"/>
                <w:lang w:eastAsia="zh-CN"/>
              </w:rPr>
              <w:t>-</w:t>
            </w:r>
            <w:r w:rsidRPr="00806E19">
              <w:rPr>
                <w:rFonts w:ascii="Book Antiqua" w:hAnsi="Book Antiqua" w:cs="Arial"/>
                <w:sz w:val="24"/>
                <w:szCs w:val="24"/>
                <w:lang w:eastAsia="pt-BR"/>
              </w:rPr>
              <w:t>14.43)</w:t>
            </w:r>
          </w:p>
        </w:tc>
        <w:tc>
          <w:tcPr>
            <w:tcW w:w="604" w:type="pct"/>
            <w:noWrap/>
            <w:hideMark/>
          </w:tcPr>
          <w:p w:rsidR="00206EC7" w:rsidRPr="003B661C" w:rsidRDefault="00206EC7" w:rsidP="003B661C">
            <w:pPr>
              <w:pStyle w:val="Textodetabela"/>
              <w:adjustRightInd w:val="0"/>
              <w:snapToGrid w:val="0"/>
              <w:spacing w:before="0" w:after="0" w:line="360" w:lineRule="auto"/>
              <w:jc w:val="both"/>
              <w:rPr>
                <w:rFonts w:ascii="Book Antiqua" w:eastAsiaTheme="minorEastAsia" w:hAnsi="Book Antiqua" w:cs="Arial"/>
                <w:sz w:val="24"/>
                <w:szCs w:val="24"/>
                <w:lang w:val="en-US" w:eastAsia="zh-CN"/>
              </w:rPr>
            </w:pPr>
            <w:r w:rsidRPr="00806E19">
              <w:rPr>
                <w:rFonts w:ascii="Book Antiqua" w:hAnsi="Book Antiqua" w:cs="Arial"/>
                <w:sz w:val="24"/>
                <w:szCs w:val="24"/>
                <w:lang w:eastAsia="pt-BR"/>
              </w:rPr>
              <w:t>0.007</w:t>
            </w:r>
            <w:r w:rsidR="003B661C" w:rsidRPr="003B661C">
              <w:rPr>
                <w:rFonts w:ascii="Book Antiqua" w:eastAsiaTheme="minorEastAsia" w:hAnsi="Book Antiqua" w:cs="Arial" w:hint="eastAsia"/>
                <w:sz w:val="24"/>
                <w:szCs w:val="24"/>
                <w:vertAlign w:val="superscript"/>
                <w:lang w:eastAsia="zh-CN"/>
              </w:rPr>
              <w:t>1</w:t>
            </w:r>
          </w:p>
        </w:tc>
      </w:tr>
      <w:tr w:rsidR="00206EC7" w:rsidRPr="00806E19" w:rsidTr="003B661C">
        <w:trPr>
          <w:trHeight w:val="300"/>
        </w:trPr>
        <w:tc>
          <w:tcPr>
            <w:tcW w:w="2189" w:type="pct"/>
            <w:vMerge w:val="restart"/>
            <w:noWrap/>
            <w:vAlign w:val="center"/>
            <w:hideMark/>
          </w:tcPr>
          <w:p w:rsidR="00206EC7" w:rsidRPr="00806E19" w:rsidRDefault="00206EC7" w:rsidP="00904C55">
            <w:pPr>
              <w:pStyle w:val="Textodetabela"/>
              <w:adjustRightInd w:val="0"/>
              <w:snapToGrid w:val="0"/>
              <w:spacing w:before="0" w:after="0" w:line="360" w:lineRule="auto"/>
              <w:jc w:val="both"/>
              <w:rPr>
                <w:rFonts w:ascii="Book Antiqua" w:hAnsi="Book Antiqua" w:cs="Arial"/>
                <w:i/>
                <w:sz w:val="24"/>
                <w:szCs w:val="24"/>
                <w:lang w:val="en-US"/>
              </w:rPr>
            </w:pPr>
            <w:r w:rsidRPr="00806E19">
              <w:rPr>
                <w:rFonts w:ascii="Book Antiqua" w:hAnsi="Book Antiqua" w:cs="Arial"/>
                <w:i/>
                <w:sz w:val="24"/>
                <w:szCs w:val="24"/>
                <w:lang w:val="en-US"/>
              </w:rPr>
              <w:t xml:space="preserve">VEGF-A </w:t>
            </w:r>
            <w:r w:rsidRPr="00806E19">
              <w:rPr>
                <w:rFonts w:ascii="Book Antiqua" w:hAnsi="Book Antiqua" w:cs="Arial"/>
                <w:sz w:val="24"/>
                <w:szCs w:val="24"/>
                <w:lang w:val="en-US"/>
              </w:rPr>
              <w:t>-634C&gt;G</w:t>
            </w:r>
          </w:p>
        </w:tc>
        <w:tc>
          <w:tcPr>
            <w:tcW w:w="826" w:type="pct"/>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lang w:val="en-US"/>
              </w:rPr>
            </w:pPr>
            <w:r w:rsidRPr="00806E19">
              <w:rPr>
                <w:rFonts w:ascii="Book Antiqua" w:hAnsi="Book Antiqua" w:cs="Arial"/>
                <w:sz w:val="24"/>
                <w:szCs w:val="24"/>
                <w:lang w:eastAsia="pt-BR"/>
              </w:rPr>
              <w:t>GG</w:t>
            </w:r>
          </w:p>
        </w:tc>
        <w:tc>
          <w:tcPr>
            <w:tcW w:w="1381" w:type="pct"/>
            <w:noWrap/>
            <w:hideMark/>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lang w:val="en-US"/>
              </w:rPr>
            </w:pPr>
            <w:r w:rsidRPr="00806E19">
              <w:rPr>
                <w:rFonts w:ascii="Book Antiqua" w:hAnsi="Book Antiqua" w:cs="Arial"/>
                <w:sz w:val="24"/>
                <w:szCs w:val="24"/>
                <w:lang w:eastAsia="pt-BR"/>
              </w:rPr>
              <w:t>1 (reference)</w:t>
            </w:r>
          </w:p>
        </w:tc>
        <w:tc>
          <w:tcPr>
            <w:tcW w:w="604" w:type="pct"/>
            <w:noWrap/>
            <w:hideMark/>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lang w:val="en-US"/>
              </w:rPr>
            </w:pPr>
            <w:r w:rsidRPr="00806E19">
              <w:rPr>
                <w:rFonts w:ascii="Book Antiqua" w:hAnsi="Book Antiqua" w:cs="Arial"/>
                <w:sz w:val="24"/>
                <w:szCs w:val="24"/>
                <w:lang w:eastAsia="pt-BR"/>
              </w:rPr>
              <w:t>-</w:t>
            </w:r>
          </w:p>
        </w:tc>
      </w:tr>
      <w:tr w:rsidR="00206EC7" w:rsidRPr="00806E19" w:rsidTr="003B661C">
        <w:trPr>
          <w:trHeight w:val="300"/>
        </w:trPr>
        <w:tc>
          <w:tcPr>
            <w:tcW w:w="2189" w:type="pct"/>
            <w:vMerge/>
            <w:noWrap/>
            <w:vAlign w:val="center"/>
            <w:hideMark/>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lang w:val="en-US"/>
              </w:rPr>
            </w:pPr>
          </w:p>
        </w:tc>
        <w:tc>
          <w:tcPr>
            <w:tcW w:w="826" w:type="pct"/>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lang w:val="en-US"/>
              </w:rPr>
            </w:pPr>
            <w:r w:rsidRPr="00806E19">
              <w:rPr>
                <w:rFonts w:ascii="Book Antiqua" w:hAnsi="Book Antiqua" w:cs="Arial"/>
                <w:sz w:val="24"/>
                <w:szCs w:val="24"/>
                <w:lang w:eastAsia="pt-BR"/>
              </w:rPr>
              <w:t>CG</w:t>
            </w:r>
          </w:p>
        </w:tc>
        <w:tc>
          <w:tcPr>
            <w:tcW w:w="1381" w:type="pct"/>
            <w:noWrap/>
            <w:hideMark/>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lang w:val="en-US"/>
              </w:rPr>
            </w:pPr>
            <w:r w:rsidRPr="00806E19">
              <w:rPr>
                <w:rFonts w:ascii="Book Antiqua" w:hAnsi="Book Antiqua" w:cs="Arial"/>
                <w:sz w:val="24"/>
                <w:szCs w:val="24"/>
              </w:rPr>
              <w:t>1.44 (0.58-3.55)</w:t>
            </w:r>
          </w:p>
        </w:tc>
        <w:tc>
          <w:tcPr>
            <w:tcW w:w="604" w:type="pct"/>
            <w:noWrap/>
            <w:hideMark/>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lang w:val="en-US"/>
              </w:rPr>
            </w:pPr>
            <w:r w:rsidRPr="00806E19">
              <w:rPr>
                <w:rFonts w:ascii="Book Antiqua" w:hAnsi="Book Antiqua" w:cs="Arial"/>
                <w:sz w:val="24"/>
                <w:szCs w:val="24"/>
              </w:rPr>
              <w:t>0.433</w:t>
            </w:r>
          </w:p>
        </w:tc>
      </w:tr>
      <w:tr w:rsidR="00206EC7" w:rsidRPr="00806E19" w:rsidTr="003B661C">
        <w:trPr>
          <w:trHeight w:val="300"/>
        </w:trPr>
        <w:tc>
          <w:tcPr>
            <w:tcW w:w="2189" w:type="pct"/>
            <w:vMerge/>
            <w:noWrap/>
            <w:vAlign w:val="center"/>
            <w:hideMark/>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lang w:val="en-US"/>
              </w:rPr>
            </w:pPr>
          </w:p>
        </w:tc>
        <w:tc>
          <w:tcPr>
            <w:tcW w:w="826" w:type="pct"/>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lang w:val="en-US"/>
              </w:rPr>
            </w:pPr>
            <w:r w:rsidRPr="00806E19">
              <w:rPr>
                <w:rFonts w:ascii="Book Antiqua" w:hAnsi="Book Antiqua" w:cs="Arial"/>
                <w:sz w:val="24"/>
                <w:szCs w:val="24"/>
                <w:lang w:eastAsia="pt-BR"/>
              </w:rPr>
              <w:t>CC</w:t>
            </w:r>
          </w:p>
        </w:tc>
        <w:tc>
          <w:tcPr>
            <w:tcW w:w="1381" w:type="pct"/>
            <w:noWrap/>
            <w:hideMark/>
          </w:tcPr>
          <w:p w:rsidR="00206EC7" w:rsidRPr="00806E19" w:rsidRDefault="00206EC7" w:rsidP="00904C55">
            <w:pPr>
              <w:pStyle w:val="Textodetabela"/>
              <w:adjustRightInd w:val="0"/>
              <w:snapToGrid w:val="0"/>
              <w:spacing w:before="0" w:after="0" w:line="360" w:lineRule="auto"/>
              <w:jc w:val="both"/>
              <w:rPr>
                <w:rFonts w:ascii="Book Antiqua" w:hAnsi="Book Antiqua" w:cs="Arial"/>
                <w:sz w:val="24"/>
                <w:szCs w:val="24"/>
                <w:lang w:val="en-US"/>
              </w:rPr>
            </w:pPr>
            <w:r w:rsidRPr="00806E19">
              <w:rPr>
                <w:rFonts w:ascii="Book Antiqua" w:hAnsi="Book Antiqua" w:cs="Arial"/>
                <w:sz w:val="24"/>
                <w:szCs w:val="24"/>
              </w:rPr>
              <w:t>3.76 (1.29-10.93)</w:t>
            </w:r>
          </w:p>
        </w:tc>
        <w:tc>
          <w:tcPr>
            <w:tcW w:w="604" w:type="pct"/>
            <w:noWrap/>
            <w:hideMark/>
          </w:tcPr>
          <w:p w:rsidR="00206EC7" w:rsidRPr="003B661C" w:rsidRDefault="00206EC7" w:rsidP="003B661C">
            <w:pPr>
              <w:pStyle w:val="Textodetabela"/>
              <w:adjustRightInd w:val="0"/>
              <w:snapToGrid w:val="0"/>
              <w:spacing w:before="0" w:after="0" w:line="360" w:lineRule="auto"/>
              <w:jc w:val="both"/>
              <w:rPr>
                <w:rFonts w:ascii="Book Antiqua" w:eastAsiaTheme="minorEastAsia" w:hAnsi="Book Antiqua" w:cs="Arial"/>
                <w:sz w:val="24"/>
                <w:szCs w:val="24"/>
                <w:lang w:val="en-US" w:eastAsia="zh-CN"/>
              </w:rPr>
            </w:pPr>
            <w:r w:rsidRPr="00806E19">
              <w:rPr>
                <w:rFonts w:ascii="Book Antiqua" w:hAnsi="Book Antiqua" w:cs="Arial"/>
                <w:sz w:val="24"/>
                <w:szCs w:val="24"/>
              </w:rPr>
              <w:t>0.015</w:t>
            </w:r>
            <w:r w:rsidR="003B661C" w:rsidRPr="003B661C">
              <w:rPr>
                <w:rFonts w:ascii="Book Antiqua" w:eastAsiaTheme="minorEastAsia" w:hAnsi="Book Antiqua" w:cs="Arial" w:hint="eastAsia"/>
                <w:sz w:val="24"/>
                <w:szCs w:val="24"/>
                <w:vertAlign w:val="superscript"/>
                <w:lang w:eastAsia="zh-CN"/>
              </w:rPr>
              <w:t>1</w:t>
            </w:r>
          </w:p>
        </w:tc>
      </w:tr>
    </w:tbl>
    <w:p w:rsidR="00206EC7" w:rsidRPr="006673B7" w:rsidRDefault="003B661C" w:rsidP="00D5344C">
      <w:pPr>
        <w:adjustRightInd w:val="0"/>
        <w:snapToGrid w:val="0"/>
        <w:spacing w:after="0" w:line="360" w:lineRule="auto"/>
        <w:jc w:val="both"/>
        <w:rPr>
          <w:rFonts w:ascii="Book Antiqua" w:hAnsi="Book Antiqua" w:cs="Arial"/>
          <w:sz w:val="24"/>
          <w:szCs w:val="24"/>
          <w:lang w:val="en-US" w:eastAsia="zh-CN"/>
        </w:rPr>
      </w:pPr>
      <w:r w:rsidRPr="003B661C">
        <w:rPr>
          <w:rFonts w:ascii="Book Antiqua" w:hAnsi="Book Antiqua" w:cs="Arial" w:hint="eastAsia"/>
          <w:sz w:val="24"/>
          <w:szCs w:val="24"/>
          <w:vertAlign w:val="superscript"/>
          <w:lang w:val="en-US" w:eastAsia="zh-CN"/>
        </w:rPr>
        <w:t>1</w:t>
      </w:r>
      <w:r w:rsidR="00206EC7" w:rsidRPr="00806E19">
        <w:rPr>
          <w:rFonts w:ascii="Book Antiqua" w:hAnsi="Book Antiqua" w:cs="Arial"/>
          <w:sz w:val="24"/>
          <w:szCs w:val="24"/>
          <w:lang w:val="en-US"/>
        </w:rPr>
        <w:t xml:space="preserve">Significant </w:t>
      </w:r>
      <w:r w:rsidR="006673B7">
        <w:rPr>
          <w:rFonts w:ascii="Book Antiqua" w:hAnsi="Book Antiqua" w:cs="Arial"/>
          <w:sz w:val="24"/>
          <w:szCs w:val="24"/>
          <w:lang w:val="en-US"/>
        </w:rPr>
        <w:t>Cox multiple regression test</w:t>
      </w:r>
      <w:r>
        <w:rPr>
          <w:rFonts w:ascii="Book Antiqua" w:hAnsi="Book Antiqua" w:cs="Arial" w:hint="eastAsia"/>
          <w:sz w:val="24"/>
          <w:szCs w:val="24"/>
          <w:lang w:val="en-US" w:eastAsia="zh-CN"/>
        </w:rPr>
        <w:t>.</w:t>
      </w:r>
    </w:p>
    <w:sectPr w:rsidR="00206EC7" w:rsidRPr="006673B7" w:rsidSect="007E78FC">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10610E" w15:done="0"/>
  <w15:commentEx w15:paraId="7C597960" w15:done="0"/>
  <w15:commentEx w15:paraId="6FEE3E2F" w15:done="0"/>
  <w15:commentEx w15:paraId="5BF8AA09" w15:done="0"/>
  <w15:commentEx w15:paraId="64B56B6F" w15:done="0"/>
  <w15:commentEx w15:paraId="49F3FA89" w15:done="0"/>
  <w15:commentEx w15:paraId="0EDF13F6" w15:done="0"/>
  <w15:commentEx w15:paraId="0967B404" w15:done="0"/>
  <w15:commentEx w15:paraId="4FB44FC6" w15:done="0"/>
  <w15:commentEx w15:paraId="2BE7E4F1" w15:done="0"/>
  <w15:commentEx w15:paraId="648DC3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AdvTimes">
    <w:altName w:val="Arial Unicode MS"/>
    <w:panose1 w:val="00000000000000000000"/>
    <w:charset w:val="80"/>
    <w:family w:val="auto"/>
    <w:notTrueType/>
    <w:pitch w:val="default"/>
    <w:sig w:usb0="00000001" w:usb1="08070000" w:usb2="00000010" w:usb3="00000000" w:csb0="00020000" w:csb1="00000000"/>
  </w:font>
  <w:font w:name="MS PGothic">
    <w:altName w:val="ＭＳ Ｐゴシック"/>
    <w:charset w:val="80"/>
    <w:family w:val="swiss"/>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2913"/>
    <w:multiLevelType w:val="hybridMultilevel"/>
    <w:tmpl w:val="BA5CD622"/>
    <w:lvl w:ilvl="0" w:tplc="7846A648">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78B51F9"/>
    <w:multiLevelType w:val="hybridMultilevel"/>
    <w:tmpl w:val="539859FE"/>
    <w:lvl w:ilvl="0" w:tplc="0B46EB08">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FF2342A"/>
    <w:multiLevelType w:val="hybridMultilevel"/>
    <w:tmpl w:val="ACF25F76"/>
    <w:lvl w:ilvl="0" w:tplc="5AC23C1E">
      <w:numFmt w:val="bullet"/>
      <w:lvlText w:val=""/>
      <w:lvlJc w:val="left"/>
      <w:pPr>
        <w:ind w:left="1080" w:hanging="360"/>
      </w:pPr>
      <w:rPr>
        <w:rFonts w:ascii="Symbol" w:eastAsiaTheme="minorHAnsi"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3AF873BD"/>
    <w:multiLevelType w:val="hybridMultilevel"/>
    <w:tmpl w:val="D80A9BCE"/>
    <w:lvl w:ilvl="0" w:tplc="FF086E16">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A347EA0"/>
    <w:multiLevelType w:val="hybridMultilevel"/>
    <w:tmpl w:val="4AA4CDB4"/>
    <w:lvl w:ilvl="0" w:tplc="6CC2E57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7A95565"/>
    <w:multiLevelType w:val="hybridMultilevel"/>
    <w:tmpl w:val="35848F72"/>
    <w:lvl w:ilvl="0" w:tplc="37FAEFF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riela Saba">
    <w15:presenceInfo w15:providerId="Windows Live" w15:userId="262b588a820437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27"/>
    <w:rsid w:val="00016698"/>
    <w:rsid w:val="00043A0F"/>
    <w:rsid w:val="000440D8"/>
    <w:rsid w:val="0004596C"/>
    <w:rsid w:val="0005105A"/>
    <w:rsid w:val="000535A7"/>
    <w:rsid w:val="00053CB6"/>
    <w:rsid w:val="000566AD"/>
    <w:rsid w:val="000619C3"/>
    <w:rsid w:val="0007073B"/>
    <w:rsid w:val="00070C00"/>
    <w:rsid w:val="000D0353"/>
    <w:rsid w:val="00100E8B"/>
    <w:rsid w:val="00105CC0"/>
    <w:rsid w:val="00124097"/>
    <w:rsid w:val="00131B3D"/>
    <w:rsid w:val="001453D7"/>
    <w:rsid w:val="00152B66"/>
    <w:rsid w:val="00171A90"/>
    <w:rsid w:val="00190BA5"/>
    <w:rsid w:val="001915AE"/>
    <w:rsid w:val="001B4DA0"/>
    <w:rsid w:val="001B6DAA"/>
    <w:rsid w:val="001C04D7"/>
    <w:rsid w:val="001D369E"/>
    <w:rsid w:val="001E322A"/>
    <w:rsid w:val="001F5026"/>
    <w:rsid w:val="00205079"/>
    <w:rsid w:val="002054F0"/>
    <w:rsid w:val="00206EC7"/>
    <w:rsid w:val="00215A24"/>
    <w:rsid w:val="00235BC6"/>
    <w:rsid w:val="002404EC"/>
    <w:rsid w:val="00254CFB"/>
    <w:rsid w:val="00260A47"/>
    <w:rsid w:val="00271026"/>
    <w:rsid w:val="00275360"/>
    <w:rsid w:val="00275FE2"/>
    <w:rsid w:val="002814B4"/>
    <w:rsid w:val="002A525B"/>
    <w:rsid w:val="002B6361"/>
    <w:rsid w:val="002D5761"/>
    <w:rsid w:val="002F6D27"/>
    <w:rsid w:val="00302A60"/>
    <w:rsid w:val="00327280"/>
    <w:rsid w:val="00333E62"/>
    <w:rsid w:val="00356AA6"/>
    <w:rsid w:val="00362BAC"/>
    <w:rsid w:val="00365FD1"/>
    <w:rsid w:val="00377224"/>
    <w:rsid w:val="00390C39"/>
    <w:rsid w:val="00393CCF"/>
    <w:rsid w:val="003A185D"/>
    <w:rsid w:val="003A55D2"/>
    <w:rsid w:val="003B661C"/>
    <w:rsid w:val="003C03B9"/>
    <w:rsid w:val="003E183A"/>
    <w:rsid w:val="003F0EB3"/>
    <w:rsid w:val="003F38D2"/>
    <w:rsid w:val="0040019F"/>
    <w:rsid w:val="00411843"/>
    <w:rsid w:val="004155EB"/>
    <w:rsid w:val="00416C1F"/>
    <w:rsid w:val="004446F8"/>
    <w:rsid w:val="00445C47"/>
    <w:rsid w:val="00466AC5"/>
    <w:rsid w:val="00473A68"/>
    <w:rsid w:val="00484808"/>
    <w:rsid w:val="00490A9A"/>
    <w:rsid w:val="004A4942"/>
    <w:rsid w:val="004A5B3D"/>
    <w:rsid w:val="004A5E07"/>
    <w:rsid w:val="004A7193"/>
    <w:rsid w:val="004B04B6"/>
    <w:rsid w:val="004D3FBA"/>
    <w:rsid w:val="004D73B5"/>
    <w:rsid w:val="004F6943"/>
    <w:rsid w:val="00502E85"/>
    <w:rsid w:val="00507303"/>
    <w:rsid w:val="00515A8C"/>
    <w:rsid w:val="00525369"/>
    <w:rsid w:val="0053685C"/>
    <w:rsid w:val="00542846"/>
    <w:rsid w:val="00544B75"/>
    <w:rsid w:val="005500ED"/>
    <w:rsid w:val="0055277F"/>
    <w:rsid w:val="00566803"/>
    <w:rsid w:val="005735C2"/>
    <w:rsid w:val="005973C2"/>
    <w:rsid w:val="005A51C0"/>
    <w:rsid w:val="005A53F7"/>
    <w:rsid w:val="005A64A0"/>
    <w:rsid w:val="005A7C49"/>
    <w:rsid w:val="005B0A33"/>
    <w:rsid w:val="005C0993"/>
    <w:rsid w:val="005C2521"/>
    <w:rsid w:val="005C2BC8"/>
    <w:rsid w:val="005E2533"/>
    <w:rsid w:val="005F5497"/>
    <w:rsid w:val="00600186"/>
    <w:rsid w:val="006154C5"/>
    <w:rsid w:val="00623D28"/>
    <w:rsid w:val="006673B7"/>
    <w:rsid w:val="00674282"/>
    <w:rsid w:val="006826A6"/>
    <w:rsid w:val="006826BA"/>
    <w:rsid w:val="00685C8F"/>
    <w:rsid w:val="006C1500"/>
    <w:rsid w:val="006C34D4"/>
    <w:rsid w:val="006D577F"/>
    <w:rsid w:val="006F01E7"/>
    <w:rsid w:val="006F17E2"/>
    <w:rsid w:val="0072286C"/>
    <w:rsid w:val="00726E13"/>
    <w:rsid w:val="0073028B"/>
    <w:rsid w:val="0074631D"/>
    <w:rsid w:val="007551C7"/>
    <w:rsid w:val="007552CF"/>
    <w:rsid w:val="00756B27"/>
    <w:rsid w:val="00761E41"/>
    <w:rsid w:val="00761F74"/>
    <w:rsid w:val="00770E32"/>
    <w:rsid w:val="00773AF5"/>
    <w:rsid w:val="00777234"/>
    <w:rsid w:val="00794EF9"/>
    <w:rsid w:val="007B2E70"/>
    <w:rsid w:val="007C21BE"/>
    <w:rsid w:val="007E6538"/>
    <w:rsid w:val="007E78FC"/>
    <w:rsid w:val="00802BCA"/>
    <w:rsid w:val="00806E19"/>
    <w:rsid w:val="00815825"/>
    <w:rsid w:val="00822D7E"/>
    <w:rsid w:val="008447F8"/>
    <w:rsid w:val="00852D4A"/>
    <w:rsid w:val="00856633"/>
    <w:rsid w:val="0086161A"/>
    <w:rsid w:val="0086595E"/>
    <w:rsid w:val="00866E21"/>
    <w:rsid w:val="00875BAE"/>
    <w:rsid w:val="008865EB"/>
    <w:rsid w:val="00891368"/>
    <w:rsid w:val="008A4B45"/>
    <w:rsid w:val="008A4C13"/>
    <w:rsid w:val="008B3E16"/>
    <w:rsid w:val="008E6414"/>
    <w:rsid w:val="00904F81"/>
    <w:rsid w:val="00910279"/>
    <w:rsid w:val="00915180"/>
    <w:rsid w:val="009163DC"/>
    <w:rsid w:val="00943516"/>
    <w:rsid w:val="00947DBD"/>
    <w:rsid w:val="00961161"/>
    <w:rsid w:val="00966D7F"/>
    <w:rsid w:val="009730C6"/>
    <w:rsid w:val="009829A5"/>
    <w:rsid w:val="009935F6"/>
    <w:rsid w:val="009A59EF"/>
    <w:rsid w:val="009A7FE3"/>
    <w:rsid w:val="009C2AC1"/>
    <w:rsid w:val="009D542B"/>
    <w:rsid w:val="009E7A6B"/>
    <w:rsid w:val="00A153F2"/>
    <w:rsid w:val="00A16157"/>
    <w:rsid w:val="00A267DE"/>
    <w:rsid w:val="00A27356"/>
    <w:rsid w:val="00A46B75"/>
    <w:rsid w:val="00A50C92"/>
    <w:rsid w:val="00A536D8"/>
    <w:rsid w:val="00AA0B27"/>
    <w:rsid w:val="00AA48C5"/>
    <w:rsid w:val="00AB0FBE"/>
    <w:rsid w:val="00AC1F25"/>
    <w:rsid w:val="00AC753E"/>
    <w:rsid w:val="00AD577F"/>
    <w:rsid w:val="00AE1A6C"/>
    <w:rsid w:val="00AF5D15"/>
    <w:rsid w:val="00B03022"/>
    <w:rsid w:val="00B03051"/>
    <w:rsid w:val="00B25E97"/>
    <w:rsid w:val="00B26C53"/>
    <w:rsid w:val="00B31873"/>
    <w:rsid w:val="00B3360A"/>
    <w:rsid w:val="00B41337"/>
    <w:rsid w:val="00B46F79"/>
    <w:rsid w:val="00B611BB"/>
    <w:rsid w:val="00B61FCC"/>
    <w:rsid w:val="00B6738B"/>
    <w:rsid w:val="00B84FD3"/>
    <w:rsid w:val="00BC6F52"/>
    <w:rsid w:val="00BE0D8C"/>
    <w:rsid w:val="00BE5AB2"/>
    <w:rsid w:val="00C109BB"/>
    <w:rsid w:val="00C16CCF"/>
    <w:rsid w:val="00C27557"/>
    <w:rsid w:val="00C31604"/>
    <w:rsid w:val="00C6474F"/>
    <w:rsid w:val="00C73F32"/>
    <w:rsid w:val="00C81FFC"/>
    <w:rsid w:val="00C976D1"/>
    <w:rsid w:val="00CA34FA"/>
    <w:rsid w:val="00CA382F"/>
    <w:rsid w:val="00CA39CB"/>
    <w:rsid w:val="00CC0C78"/>
    <w:rsid w:val="00CC3751"/>
    <w:rsid w:val="00CC6C2F"/>
    <w:rsid w:val="00CD0619"/>
    <w:rsid w:val="00CE1189"/>
    <w:rsid w:val="00CF7FC2"/>
    <w:rsid w:val="00D0056B"/>
    <w:rsid w:val="00D10787"/>
    <w:rsid w:val="00D20BA4"/>
    <w:rsid w:val="00D5344C"/>
    <w:rsid w:val="00D5420A"/>
    <w:rsid w:val="00D70E45"/>
    <w:rsid w:val="00D77C57"/>
    <w:rsid w:val="00DA2ED0"/>
    <w:rsid w:val="00DB1B48"/>
    <w:rsid w:val="00DB61E2"/>
    <w:rsid w:val="00DC36BA"/>
    <w:rsid w:val="00DD044F"/>
    <w:rsid w:val="00DE1118"/>
    <w:rsid w:val="00E10C90"/>
    <w:rsid w:val="00E22ADE"/>
    <w:rsid w:val="00E375C2"/>
    <w:rsid w:val="00E50698"/>
    <w:rsid w:val="00E523DE"/>
    <w:rsid w:val="00E76670"/>
    <w:rsid w:val="00E87B18"/>
    <w:rsid w:val="00E911FC"/>
    <w:rsid w:val="00EA3D86"/>
    <w:rsid w:val="00EC17D1"/>
    <w:rsid w:val="00ED3EE5"/>
    <w:rsid w:val="00F2238A"/>
    <w:rsid w:val="00F33DC4"/>
    <w:rsid w:val="00F33DF4"/>
    <w:rsid w:val="00F3666A"/>
    <w:rsid w:val="00F55977"/>
    <w:rsid w:val="00F62895"/>
    <w:rsid w:val="00F66AA9"/>
    <w:rsid w:val="00F80CE1"/>
    <w:rsid w:val="00F94559"/>
    <w:rsid w:val="00FB2FC5"/>
    <w:rsid w:val="00FB4BCF"/>
    <w:rsid w:val="00FC1F51"/>
    <w:rsid w:val="00FC44EA"/>
    <w:rsid w:val="00FC6D14"/>
    <w:rsid w:val="00FC767B"/>
    <w:rsid w:val="00FE0089"/>
    <w:rsid w:val="00FF015E"/>
    <w:rsid w:val="00FF21A2"/>
    <w:rsid w:val="00FF266B"/>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27"/>
  </w:style>
  <w:style w:type="paragraph" w:styleId="Heading1">
    <w:name w:val="heading 1"/>
    <w:basedOn w:val="Normal"/>
    <w:link w:val="Ttulo1Char"/>
    <w:uiPriority w:val="9"/>
    <w:qFormat/>
    <w:rsid w:val="00756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Ttulo2Char"/>
    <w:uiPriority w:val="9"/>
    <w:qFormat/>
    <w:rsid w:val="00756B2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Heading3">
    <w:name w:val="heading 3"/>
    <w:basedOn w:val="Normal"/>
    <w:link w:val="Ttulo3Char"/>
    <w:uiPriority w:val="9"/>
    <w:qFormat/>
    <w:rsid w:val="00756B2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har">
    <w:name w:val="Título 1 Char"/>
    <w:basedOn w:val="DefaultParagraphFont"/>
    <w:link w:val="Heading1"/>
    <w:uiPriority w:val="9"/>
    <w:rsid w:val="00756B27"/>
    <w:rPr>
      <w:rFonts w:ascii="Times New Roman" w:eastAsia="Times New Roman" w:hAnsi="Times New Roman" w:cs="Times New Roman"/>
      <w:b/>
      <w:bCs/>
      <w:kern w:val="36"/>
      <w:sz w:val="48"/>
      <w:szCs w:val="48"/>
      <w:lang w:eastAsia="pt-BR"/>
    </w:rPr>
  </w:style>
  <w:style w:type="character" w:customStyle="1" w:styleId="Ttulo2Char">
    <w:name w:val="Título 2 Char"/>
    <w:basedOn w:val="DefaultParagraphFont"/>
    <w:link w:val="Heading2"/>
    <w:uiPriority w:val="9"/>
    <w:rsid w:val="00756B27"/>
    <w:rPr>
      <w:rFonts w:ascii="Times New Roman" w:eastAsia="Times New Roman" w:hAnsi="Times New Roman" w:cs="Times New Roman"/>
      <w:b/>
      <w:bCs/>
      <w:sz w:val="36"/>
      <w:szCs w:val="36"/>
      <w:lang w:eastAsia="pt-BR"/>
    </w:rPr>
  </w:style>
  <w:style w:type="character" w:customStyle="1" w:styleId="Ttulo3Char">
    <w:name w:val="Título 3 Char"/>
    <w:basedOn w:val="DefaultParagraphFont"/>
    <w:link w:val="Heading3"/>
    <w:uiPriority w:val="9"/>
    <w:rsid w:val="00756B27"/>
    <w:rPr>
      <w:rFonts w:ascii="Times New Roman" w:eastAsia="Times New Roman" w:hAnsi="Times New Roman" w:cs="Times New Roman"/>
      <w:b/>
      <w:bCs/>
      <w:sz w:val="27"/>
      <w:szCs w:val="27"/>
      <w:lang w:eastAsia="pt-BR"/>
    </w:rPr>
  </w:style>
  <w:style w:type="character" w:styleId="Hyperlink">
    <w:name w:val="Hyperlink"/>
    <w:basedOn w:val="DefaultParagraphFont"/>
    <w:uiPriority w:val="99"/>
    <w:unhideWhenUsed/>
    <w:rsid w:val="00756B27"/>
    <w:rPr>
      <w:color w:val="0000FF" w:themeColor="hyperlink"/>
      <w:u w:val="single"/>
    </w:rPr>
  </w:style>
  <w:style w:type="paragraph" w:styleId="BodyText">
    <w:name w:val="Body Text"/>
    <w:basedOn w:val="Normal"/>
    <w:link w:val="CorpodetextoChar"/>
    <w:uiPriority w:val="99"/>
    <w:unhideWhenUsed/>
    <w:rsid w:val="00756B27"/>
    <w:pPr>
      <w:spacing w:after="120" w:line="360" w:lineRule="auto"/>
      <w:ind w:firstLine="709"/>
      <w:jc w:val="both"/>
    </w:pPr>
    <w:rPr>
      <w:rFonts w:ascii="Arial" w:eastAsia="Times New Roman" w:hAnsi="Arial" w:cs="Arial"/>
      <w:sz w:val="24"/>
      <w:szCs w:val="24"/>
    </w:rPr>
  </w:style>
  <w:style w:type="character" w:customStyle="1" w:styleId="CorpodetextoChar">
    <w:name w:val="Corpo de texto Char"/>
    <w:basedOn w:val="DefaultParagraphFont"/>
    <w:link w:val="BodyText"/>
    <w:uiPriority w:val="99"/>
    <w:rsid w:val="00756B27"/>
    <w:rPr>
      <w:rFonts w:ascii="Arial" w:eastAsia="Times New Roman" w:hAnsi="Arial" w:cs="Arial"/>
      <w:sz w:val="24"/>
      <w:szCs w:val="24"/>
    </w:rPr>
  </w:style>
  <w:style w:type="character" w:customStyle="1" w:styleId="TextodebaloChar">
    <w:name w:val="Texto de balão Char"/>
    <w:basedOn w:val="DefaultParagraphFont"/>
    <w:link w:val="BalloonText"/>
    <w:uiPriority w:val="99"/>
    <w:semiHidden/>
    <w:rsid w:val="00756B27"/>
    <w:rPr>
      <w:rFonts w:ascii="Lucida Grande" w:hAnsi="Lucida Grande" w:cs="Lucida Grande"/>
      <w:sz w:val="18"/>
      <w:szCs w:val="18"/>
    </w:rPr>
  </w:style>
  <w:style w:type="paragraph" w:styleId="BalloonText">
    <w:name w:val="Balloon Text"/>
    <w:basedOn w:val="Normal"/>
    <w:link w:val="TextodebaloChar"/>
    <w:uiPriority w:val="99"/>
    <w:semiHidden/>
    <w:unhideWhenUsed/>
    <w:rsid w:val="00756B27"/>
    <w:pPr>
      <w:spacing w:after="0" w:line="240" w:lineRule="auto"/>
    </w:pPr>
    <w:rPr>
      <w:rFonts w:ascii="Lucida Grande" w:hAnsi="Lucida Grande" w:cs="Lucida Grande"/>
      <w:sz w:val="18"/>
      <w:szCs w:val="18"/>
    </w:rPr>
  </w:style>
  <w:style w:type="character" w:customStyle="1" w:styleId="TextodebaloChar1">
    <w:name w:val="Texto de balão Char1"/>
    <w:basedOn w:val="DefaultParagraphFont"/>
    <w:uiPriority w:val="99"/>
    <w:semiHidden/>
    <w:rsid w:val="00756B27"/>
    <w:rPr>
      <w:rFonts w:ascii="Tahoma" w:hAnsi="Tahoma" w:cs="Tahoma"/>
      <w:sz w:val="16"/>
      <w:szCs w:val="16"/>
    </w:rPr>
  </w:style>
  <w:style w:type="paragraph" w:styleId="Caption">
    <w:name w:val="caption"/>
    <w:basedOn w:val="Normal"/>
    <w:next w:val="Normal"/>
    <w:uiPriority w:val="99"/>
    <w:qFormat/>
    <w:rsid w:val="00756B27"/>
    <w:pPr>
      <w:spacing w:after="120" w:line="240" w:lineRule="auto"/>
      <w:jc w:val="both"/>
    </w:pPr>
    <w:rPr>
      <w:rFonts w:ascii="Arial" w:eastAsia="Times New Roman" w:hAnsi="Arial" w:cs="Arial"/>
      <w:b/>
      <w:bCs/>
      <w:sz w:val="20"/>
      <w:szCs w:val="20"/>
      <w:lang w:eastAsia="pt-BR"/>
    </w:rPr>
  </w:style>
  <w:style w:type="paragraph" w:customStyle="1" w:styleId="Textodetabela">
    <w:name w:val="Texto de tabela"/>
    <w:basedOn w:val="Normal"/>
    <w:rsid w:val="00756B27"/>
    <w:pPr>
      <w:spacing w:before="120" w:after="120" w:line="240" w:lineRule="auto"/>
      <w:jc w:val="center"/>
    </w:pPr>
    <w:rPr>
      <w:rFonts w:ascii="Arial" w:eastAsia="Times New Roman" w:hAnsi="Arial" w:cs="Calibri"/>
      <w:bCs/>
      <w:sz w:val="20"/>
      <w:szCs w:val="20"/>
    </w:rPr>
  </w:style>
  <w:style w:type="paragraph" w:styleId="ListParagraph">
    <w:name w:val="List Paragraph"/>
    <w:basedOn w:val="Normal"/>
    <w:uiPriority w:val="34"/>
    <w:qFormat/>
    <w:rsid w:val="00756B27"/>
    <w:pPr>
      <w:ind w:left="720"/>
      <w:contextualSpacing/>
    </w:pPr>
  </w:style>
  <w:style w:type="paragraph" w:styleId="HTMLPreformatted">
    <w:name w:val="HTML Preformatted"/>
    <w:basedOn w:val="Normal"/>
    <w:link w:val="Pr-formataoHTMLChar"/>
    <w:uiPriority w:val="99"/>
    <w:unhideWhenUsed/>
    <w:rsid w:val="00756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DefaultParagraphFont"/>
    <w:link w:val="HTMLPreformatted"/>
    <w:uiPriority w:val="99"/>
    <w:rsid w:val="00756B27"/>
    <w:rPr>
      <w:rFonts w:ascii="Courier New" w:eastAsia="Times New Roman" w:hAnsi="Courier New" w:cs="Courier New"/>
      <w:sz w:val="20"/>
      <w:szCs w:val="20"/>
      <w:lang w:eastAsia="pt-BR"/>
    </w:rPr>
  </w:style>
  <w:style w:type="character" w:customStyle="1" w:styleId="cit">
    <w:name w:val="cit"/>
    <w:basedOn w:val="DefaultParagraphFont"/>
    <w:rsid w:val="00756B27"/>
  </w:style>
  <w:style w:type="character" w:customStyle="1" w:styleId="fm-vol-iss-date">
    <w:name w:val="fm-vol-iss-date"/>
    <w:basedOn w:val="DefaultParagraphFont"/>
    <w:rsid w:val="00756B27"/>
  </w:style>
  <w:style w:type="character" w:customStyle="1" w:styleId="doi1">
    <w:name w:val="doi1"/>
    <w:basedOn w:val="DefaultParagraphFont"/>
    <w:rsid w:val="00756B27"/>
  </w:style>
  <w:style w:type="character" w:customStyle="1" w:styleId="fm-citation-ids-label">
    <w:name w:val="fm-citation-ids-label"/>
    <w:basedOn w:val="DefaultParagraphFont"/>
    <w:rsid w:val="00756B27"/>
  </w:style>
  <w:style w:type="character" w:customStyle="1" w:styleId="fm-role">
    <w:name w:val="fm-role"/>
    <w:basedOn w:val="DefaultParagraphFont"/>
    <w:rsid w:val="00756B27"/>
  </w:style>
  <w:style w:type="character" w:styleId="Strong">
    <w:name w:val="Strong"/>
    <w:basedOn w:val="DefaultParagraphFont"/>
    <w:uiPriority w:val="22"/>
    <w:qFormat/>
    <w:rsid w:val="00756B27"/>
    <w:rPr>
      <w:b/>
      <w:bCs/>
    </w:rPr>
  </w:style>
  <w:style w:type="paragraph" w:customStyle="1" w:styleId="p">
    <w:name w:val="p"/>
    <w:basedOn w:val="Normal"/>
    <w:rsid w:val="00756B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756B27"/>
    <w:rPr>
      <w:i/>
      <w:iCs/>
    </w:rPr>
  </w:style>
  <w:style w:type="paragraph" w:customStyle="1" w:styleId="Default">
    <w:name w:val="Default"/>
    <w:rsid w:val="00756B2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56B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70E45"/>
    <w:rPr>
      <w:sz w:val="16"/>
      <w:szCs w:val="16"/>
    </w:rPr>
  </w:style>
  <w:style w:type="paragraph" w:styleId="CommentText">
    <w:name w:val="annotation text"/>
    <w:basedOn w:val="Normal"/>
    <w:link w:val="TextodecomentrioChar"/>
    <w:unhideWhenUsed/>
    <w:rsid w:val="00D70E45"/>
    <w:pPr>
      <w:spacing w:line="240" w:lineRule="auto"/>
    </w:pPr>
    <w:rPr>
      <w:sz w:val="20"/>
      <w:szCs w:val="20"/>
    </w:rPr>
  </w:style>
  <w:style w:type="character" w:customStyle="1" w:styleId="TextodecomentrioChar">
    <w:name w:val="Texto de comentário Char"/>
    <w:basedOn w:val="DefaultParagraphFont"/>
    <w:link w:val="CommentText"/>
    <w:rsid w:val="00D70E45"/>
    <w:rPr>
      <w:sz w:val="20"/>
      <w:szCs w:val="20"/>
    </w:rPr>
  </w:style>
  <w:style w:type="paragraph" w:styleId="CommentSubject">
    <w:name w:val="annotation subject"/>
    <w:basedOn w:val="CommentText"/>
    <w:next w:val="CommentText"/>
    <w:link w:val="AssuntodocomentrioChar"/>
    <w:uiPriority w:val="99"/>
    <w:semiHidden/>
    <w:unhideWhenUsed/>
    <w:rsid w:val="00D70E45"/>
    <w:rPr>
      <w:b/>
      <w:bCs/>
    </w:rPr>
  </w:style>
  <w:style w:type="character" w:customStyle="1" w:styleId="AssuntodocomentrioChar">
    <w:name w:val="Assunto do comentário Char"/>
    <w:basedOn w:val="TextodecomentrioChar"/>
    <w:link w:val="CommentSubject"/>
    <w:uiPriority w:val="99"/>
    <w:semiHidden/>
    <w:rsid w:val="00D70E45"/>
    <w:rPr>
      <w:b/>
      <w:bCs/>
      <w:sz w:val="20"/>
      <w:szCs w:val="20"/>
    </w:rPr>
  </w:style>
  <w:style w:type="character" w:customStyle="1" w:styleId="apple-converted-space">
    <w:name w:val="apple-converted-space"/>
    <w:basedOn w:val="DefaultParagraphFont"/>
    <w:rsid w:val="005A51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27"/>
  </w:style>
  <w:style w:type="paragraph" w:styleId="Heading1">
    <w:name w:val="heading 1"/>
    <w:basedOn w:val="Normal"/>
    <w:link w:val="Ttulo1Char"/>
    <w:uiPriority w:val="9"/>
    <w:qFormat/>
    <w:rsid w:val="00756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Ttulo2Char"/>
    <w:uiPriority w:val="9"/>
    <w:qFormat/>
    <w:rsid w:val="00756B2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Heading3">
    <w:name w:val="heading 3"/>
    <w:basedOn w:val="Normal"/>
    <w:link w:val="Ttulo3Char"/>
    <w:uiPriority w:val="9"/>
    <w:qFormat/>
    <w:rsid w:val="00756B2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har">
    <w:name w:val="Título 1 Char"/>
    <w:basedOn w:val="DefaultParagraphFont"/>
    <w:link w:val="Heading1"/>
    <w:uiPriority w:val="9"/>
    <w:rsid w:val="00756B27"/>
    <w:rPr>
      <w:rFonts w:ascii="Times New Roman" w:eastAsia="Times New Roman" w:hAnsi="Times New Roman" w:cs="Times New Roman"/>
      <w:b/>
      <w:bCs/>
      <w:kern w:val="36"/>
      <w:sz w:val="48"/>
      <w:szCs w:val="48"/>
      <w:lang w:eastAsia="pt-BR"/>
    </w:rPr>
  </w:style>
  <w:style w:type="character" w:customStyle="1" w:styleId="Ttulo2Char">
    <w:name w:val="Título 2 Char"/>
    <w:basedOn w:val="DefaultParagraphFont"/>
    <w:link w:val="Heading2"/>
    <w:uiPriority w:val="9"/>
    <w:rsid w:val="00756B27"/>
    <w:rPr>
      <w:rFonts w:ascii="Times New Roman" w:eastAsia="Times New Roman" w:hAnsi="Times New Roman" w:cs="Times New Roman"/>
      <w:b/>
      <w:bCs/>
      <w:sz w:val="36"/>
      <w:szCs w:val="36"/>
      <w:lang w:eastAsia="pt-BR"/>
    </w:rPr>
  </w:style>
  <w:style w:type="character" w:customStyle="1" w:styleId="Ttulo3Char">
    <w:name w:val="Título 3 Char"/>
    <w:basedOn w:val="DefaultParagraphFont"/>
    <w:link w:val="Heading3"/>
    <w:uiPriority w:val="9"/>
    <w:rsid w:val="00756B27"/>
    <w:rPr>
      <w:rFonts w:ascii="Times New Roman" w:eastAsia="Times New Roman" w:hAnsi="Times New Roman" w:cs="Times New Roman"/>
      <w:b/>
      <w:bCs/>
      <w:sz w:val="27"/>
      <w:szCs w:val="27"/>
      <w:lang w:eastAsia="pt-BR"/>
    </w:rPr>
  </w:style>
  <w:style w:type="character" w:styleId="Hyperlink">
    <w:name w:val="Hyperlink"/>
    <w:basedOn w:val="DefaultParagraphFont"/>
    <w:uiPriority w:val="99"/>
    <w:unhideWhenUsed/>
    <w:rsid w:val="00756B27"/>
    <w:rPr>
      <w:color w:val="0000FF" w:themeColor="hyperlink"/>
      <w:u w:val="single"/>
    </w:rPr>
  </w:style>
  <w:style w:type="paragraph" w:styleId="BodyText">
    <w:name w:val="Body Text"/>
    <w:basedOn w:val="Normal"/>
    <w:link w:val="CorpodetextoChar"/>
    <w:uiPriority w:val="99"/>
    <w:unhideWhenUsed/>
    <w:rsid w:val="00756B27"/>
    <w:pPr>
      <w:spacing w:after="120" w:line="360" w:lineRule="auto"/>
      <w:ind w:firstLine="709"/>
      <w:jc w:val="both"/>
    </w:pPr>
    <w:rPr>
      <w:rFonts w:ascii="Arial" w:eastAsia="Times New Roman" w:hAnsi="Arial" w:cs="Arial"/>
      <w:sz w:val="24"/>
      <w:szCs w:val="24"/>
    </w:rPr>
  </w:style>
  <w:style w:type="character" w:customStyle="1" w:styleId="CorpodetextoChar">
    <w:name w:val="Corpo de texto Char"/>
    <w:basedOn w:val="DefaultParagraphFont"/>
    <w:link w:val="BodyText"/>
    <w:uiPriority w:val="99"/>
    <w:rsid w:val="00756B27"/>
    <w:rPr>
      <w:rFonts w:ascii="Arial" w:eastAsia="Times New Roman" w:hAnsi="Arial" w:cs="Arial"/>
      <w:sz w:val="24"/>
      <w:szCs w:val="24"/>
    </w:rPr>
  </w:style>
  <w:style w:type="character" w:customStyle="1" w:styleId="TextodebaloChar">
    <w:name w:val="Texto de balão Char"/>
    <w:basedOn w:val="DefaultParagraphFont"/>
    <w:link w:val="BalloonText"/>
    <w:uiPriority w:val="99"/>
    <w:semiHidden/>
    <w:rsid w:val="00756B27"/>
    <w:rPr>
      <w:rFonts w:ascii="Lucida Grande" w:hAnsi="Lucida Grande" w:cs="Lucida Grande"/>
      <w:sz w:val="18"/>
      <w:szCs w:val="18"/>
    </w:rPr>
  </w:style>
  <w:style w:type="paragraph" w:styleId="BalloonText">
    <w:name w:val="Balloon Text"/>
    <w:basedOn w:val="Normal"/>
    <w:link w:val="TextodebaloChar"/>
    <w:uiPriority w:val="99"/>
    <w:semiHidden/>
    <w:unhideWhenUsed/>
    <w:rsid w:val="00756B27"/>
    <w:pPr>
      <w:spacing w:after="0" w:line="240" w:lineRule="auto"/>
    </w:pPr>
    <w:rPr>
      <w:rFonts w:ascii="Lucida Grande" w:hAnsi="Lucida Grande" w:cs="Lucida Grande"/>
      <w:sz w:val="18"/>
      <w:szCs w:val="18"/>
    </w:rPr>
  </w:style>
  <w:style w:type="character" w:customStyle="1" w:styleId="TextodebaloChar1">
    <w:name w:val="Texto de balão Char1"/>
    <w:basedOn w:val="DefaultParagraphFont"/>
    <w:uiPriority w:val="99"/>
    <w:semiHidden/>
    <w:rsid w:val="00756B27"/>
    <w:rPr>
      <w:rFonts w:ascii="Tahoma" w:hAnsi="Tahoma" w:cs="Tahoma"/>
      <w:sz w:val="16"/>
      <w:szCs w:val="16"/>
    </w:rPr>
  </w:style>
  <w:style w:type="paragraph" w:styleId="Caption">
    <w:name w:val="caption"/>
    <w:basedOn w:val="Normal"/>
    <w:next w:val="Normal"/>
    <w:uiPriority w:val="99"/>
    <w:qFormat/>
    <w:rsid w:val="00756B27"/>
    <w:pPr>
      <w:spacing w:after="120" w:line="240" w:lineRule="auto"/>
      <w:jc w:val="both"/>
    </w:pPr>
    <w:rPr>
      <w:rFonts w:ascii="Arial" w:eastAsia="Times New Roman" w:hAnsi="Arial" w:cs="Arial"/>
      <w:b/>
      <w:bCs/>
      <w:sz w:val="20"/>
      <w:szCs w:val="20"/>
      <w:lang w:eastAsia="pt-BR"/>
    </w:rPr>
  </w:style>
  <w:style w:type="paragraph" w:customStyle="1" w:styleId="Textodetabela">
    <w:name w:val="Texto de tabela"/>
    <w:basedOn w:val="Normal"/>
    <w:rsid w:val="00756B27"/>
    <w:pPr>
      <w:spacing w:before="120" w:after="120" w:line="240" w:lineRule="auto"/>
      <w:jc w:val="center"/>
    </w:pPr>
    <w:rPr>
      <w:rFonts w:ascii="Arial" w:eastAsia="Times New Roman" w:hAnsi="Arial" w:cs="Calibri"/>
      <w:bCs/>
      <w:sz w:val="20"/>
      <w:szCs w:val="20"/>
    </w:rPr>
  </w:style>
  <w:style w:type="paragraph" w:styleId="ListParagraph">
    <w:name w:val="List Paragraph"/>
    <w:basedOn w:val="Normal"/>
    <w:uiPriority w:val="34"/>
    <w:qFormat/>
    <w:rsid w:val="00756B27"/>
    <w:pPr>
      <w:ind w:left="720"/>
      <w:contextualSpacing/>
    </w:pPr>
  </w:style>
  <w:style w:type="paragraph" w:styleId="HTMLPreformatted">
    <w:name w:val="HTML Preformatted"/>
    <w:basedOn w:val="Normal"/>
    <w:link w:val="Pr-formataoHTMLChar"/>
    <w:uiPriority w:val="99"/>
    <w:unhideWhenUsed/>
    <w:rsid w:val="00756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DefaultParagraphFont"/>
    <w:link w:val="HTMLPreformatted"/>
    <w:uiPriority w:val="99"/>
    <w:rsid w:val="00756B27"/>
    <w:rPr>
      <w:rFonts w:ascii="Courier New" w:eastAsia="Times New Roman" w:hAnsi="Courier New" w:cs="Courier New"/>
      <w:sz w:val="20"/>
      <w:szCs w:val="20"/>
      <w:lang w:eastAsia="pt-BR"/>
    </w:rPr>
  </w:style>
  <w:style w:type="character" w:customStyle="1" w:styleId="cit">
    <w:name w:val="cit"/>
    <w:basedOn w:val="DefaultParagraphFont"/>
    <w:rsid w:val="00756B27"/>
  </w:style>
  <w:style w:type="character" w:customStyle="1" w:styleId="fm-vol-iss-date">
    <w:name w:val="fm-vol-iss-date"/>
    <w:basedOn w:val="DefaultParagraphFont"/>
    <w:rsid w:val="00756B27"/>
  </w:style>
  <w:style w:type="character" w:customStyle="1" w:styleId="doi1">
    <w:name w:val="doi1"/>
    <w:basedOn w:val="DefaultParagraphFont"/>
    <w:rsid w:val="00756B27"/>
  </w:style>
  <w:style w:type="character" w:customStyle="1" w:styleId="fm-citation-ids-label">
    <w:name w:val="fm-citation-ids-label"/>
    <w:basedOn w:val="DefaultParagraphFont"/>
    <w:rsid w:val="00756B27"/>
  </w:style>
  <w:style w:type="character" w:customStyle="1" w:styleId="fm-role">
    <w:name w:val="fm-role"/>
    <w:basedOn w:val="DefaultParagraphFont"/>
    <w:rsid w:val="00756B27"/>
  </w:style>
  <w:style w:type="character" w:styleId="Strong">
    <w:name w:val="Strong"/>
    <w:basedOn w:val="DefaultParagraphFont"/>
    <w:uiPriority w:val="22"/>
    <w:qFormat/>
    <w:rsid w:val="00756B27"/>
    <w:rPr>
      <w:b/>
      <w:bCs/>
    </w:rPr>
  </w:style>
  <w:style w:type="paragraph" w:customStyle="1" w:styleId="p">
    <w:name w:val="p"/>
    <w:basedOn w:val="Normal"/>
    <w:rsid w:val="00756B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756B27"/>
    <w:rPr>
      <w:i/>
      <w:iCs/>
    </w:rPr>
  </w:style>
  <w:style w:type="paragraph" w:customStyle="1" w:styleId="Default">
    <w:name w:val="Default"/>
    <w:rsid w:val="00756B2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56B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70E45"/>
    <w:rPr>
      <w:sz w:val="16"/>
      <w:szCs w:val="16"/>
    </w:rPr>
  </w:style>
  <w:style w:type="paragraph" w:styleId="CommentText">
    <w:name w:val="annotation text"/>
    <w:basedOn w:val="Normal"/>
    <w:link w:val="TextodecomentrioChar"/>
    <w:unhideWhenUsed/>
    <w:rsid w:val="00D70E45"/>
    <w:pPr>
      <w:spacing w:line="240" w:lineRule="auto"/>
    </w:pPr>
    <w:rPr>
      <w:sz w:val="20"/>
      <w:szCs w:val="20"/>
    </w:rPr>
  </w:style>
  <w:style w:type="character" w:customStyle="1" w:styleId="TextodecomentrioChar">
    <w:name w:val="Texto de comentário Char"/>
    <w:basedOn w:val="DefaultParagraphFont"/>
    <w:link w:val="CommentText"/>
    <w:rsid w:val="00D70E45"/>
    <w:rPr>
      <w:sz w:val="20"/>
      <w:szCs w:val="20"/>
    </w:rPr>
  </w:style>
  <w:style w:type="paragraph" w:styleId="CommentSubject">
    <w:name w:val="annotation subject"/>
    <w:basedOn w:val="CommentText"/>
    <w:next w:val="CommentText"/>
    <w:link w:val="AssuntodocomentrioChar"/>
    <w:uiPriority w:val="99"/>
    <w:semiHidden/>
    <w:unhideWhenUsed/>
    <w:rsid w:val="00D70E45"/>
    <w:rPr>
      <w:b/>
      <w:bCs/>
    </w:rPr>
  </w:style>
  <w:style w:type="character" w:customStyle="1" w:styleId="AssuntodocomentrioChar">
    <w:name w:val="Assunto do comentário Char"/>
    <w:basedOn w:val="TextodecomentrioChar"/>
    <w:link w:val="CommentSubject"/>
    <w:uiPriority w:val="99"/>
    <w:semiHidden/>
    <w:rsid w:val="00D70E45"/>
    <w:rPr>
      <w:b/>
      <w:bCs/>
      <w:sz w:val="20"/>
      <w:szCs w:val="20"/>
    </w:rPr>
  </w:style>
  <w:style w:type="character" w:customStyle="1" w:styleId="apple-converted-space">
    <w:name w:val="apple-converted-space"/>
    <w:basedOn w:val="DefaultParagraphFont"/>
    <w:rsid w:val="005A5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4161">
      <w:bodyDiv w:val="1"/>
      <w:marLeft w:val="0"/>
      <w:marRight w:val="0"/>
      <w:marTop w:val="0"/>
      <w:marBottom w:val="0"/>
      <w:divBdr>
        <w:top w:val="none" w:sz="0" w:space="0" w:color="auto"/>
        <w:left w:val="none" w:sz="0" w:space="0" w:color="auto"/>
        <w:bottom w:val="none" w:sz="0" w:space="0" w:color="auto"/>
        <w:right w:val="none" w:sz="0" w:space="0" w:color="auto"/>
      </w:divBdr>
      <w:divsChild>
        <w:div w:id="1658537612">
          <w:marLeft w:val="0"/>
          <w:marRight w:val="1"/>
          <w:marTop w:val="0"/>
          <w:marBottom w:val="0"/>
          <w:divBdr>
            <w:top w:val="none" w:sz="0" w:space="0" w:color="auto"/>
            <w:left w:val="none" w:sz="0" w:space="0" w:color="auto"/>
            <w:bottom w:val="none" w:sz="0" w:space="0" w:color="auto"/>
            <w:right w:val="none" w:sz="0" w:space="0" w:color="auto"/>
          </w:divBdr>
          <w:divsChild>
            <w:div w:id="1970012506">
              <w:marLeft w:val="0"/>
              <w:marRight w:val="0"/>
              <w:marTop w:val="0"/>
              <w:marBottom w:val="0"/>
              <w:divBdr>
                <w:top w:val="none" w:sz="0" w:space="0" w:color="auto"/>
                <w:left w:val="none" w:sz="0" w:space="0" w:color="auto"/>
                <w:bottom w:val="none" w:sz="0" w:space="0" w:color="auto"/>
                <w:right w:val="none" w:sz="0" w:space="0" w:color="auto"/>
              </w:divBdr>
              <w:divsChild>
                <w:div w:id="524445309">
                  <w:marLeft w:val="0"/>
                  <w:marRight w:val="1"/>
                  <w:marTop w:val="0"/>
                  <w:marBottom w:val="0"/>
                  <w:divBdr>
                    <w:top w:val="none" w:sz="0" w:space="0" w:color="auto"/>
                    <w:left w:val="none" w:sz="0" w:space="0" w:color="auto"/>
                    <w:bottom w:val="none" w:sz="0" w:space="0" w:color="auto"/>
                    <w:right w:val="none" w:sz="0" w:space="0" w:color="auto"/>
                  </w:divBdr>
                  <w:divsChild>
                    <w:div w:id="665981223">
                      <w:marLeft w:val="0"/>
                      <w:marRight w:val="0"/>
                      <w:marTop w:val="0"/>
                      <w:marBottom w:val="0"/>
                      <w:divBdr>
                        <w:top w:val="none" w:sz="0" w:space="0" w:color="auto"/>
                        <w:left w:val="none" w:sz="0" w:space="0" w:color="auto"/>
                        <w:bottom w:val="none" w:sz="0" w:space="0" w:color="auto"/>
                        <w:right w:val="none" w:sz="0" w:space="0" w:color="auto"/>
                      </w:divBdr>
                      <w:divsChild>
                        <w:div w:id="262812033">
                          <w:marLeft w:val="0"/>
                          <w:marRight w:val="0"/>
                          <w:marTop w:val="0"/>
                          <w:marBottom w:val="0"/>
                          <w:divBdr>
                            <w:top w:val="none" w:sz="0" w:space="0" w:color="auto"/>
                            <w:left w:val="none" w:sz="0" w:space="0" w:color="auto"/>
                            <w:bottom w:val="none" w:sz="0" w:space="0" w:color="auto"/>
                            <w:right w:val="none" w:sz="0" w:space="0" w:color="auto"/>
                          </w:divBdr>
                          <w:divsChild>
                            <w:div w:id="902178122">
                              <w:marLeft w:val="0"/>
                              <w:marRight w:val="0"/>
                              <w:marTop w:val="120"/>
                              <w:marBottom w:val="360"/>
                              <w:divBdr>
                                <w:top w:val="none" w:sz="0" w:space="0" w:color="auto"/>
                                <w:left w:val="none" w:sz="0" w:space="0" w:color="auto"/>
                                <w:bottom w:val="none" w:sz="0" w:space="0" w:color="auto"/>
                                <w:right w:val="none" w:sz="0" w:space="0" w:color="auto"/>
                              </w:divBdr>
                              <w:divsChild>
                                <w:div w:id="1687637916">
                                  <w:marLeft w:val="0"/>
                                  <w:marRight w:val="0"/>
                                  <w:marTop w:val="0"/>
                                  <w:marBottom w:val="0"/>
                                  <w:divBdr>
                                    <w:top w:val="none" w:sz="0" w:space="0" w:color="auto"/>
                                    <w:left w:val="none" w:sz="0" w:space="0" w:color="auto"/>
                                    <w:bottom w:val="none" w:sz="0" w:space="0" w:color="auto"/>
                                    <w:right w:val="none" w:sz="0" w:space="0" w:color="auto"/>
                                  </w:divBdr>
                                  <w:divsChild>
                                    <w:div w:id="8871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21942">
      <w:bodyDiv w:val="1"/>
      <w:marLeft w:val="0"/>
      <w:marRight w:val="0"/>
      <w:marTop w:val="0"/>
      <w:marBottom w:val="0"/>
      <w:divBdr>
        <w:top w:val="none" w:sz="0" w:space="0" w:color="auto"/>
        <w:left w:val="none" w:sz="0" w:space="0" w:color="auto"/>
        <w:bottom w:val="none" w:sz="0" w:space="0" w:color="auto"/>
        <w:right w:val="none" w:sz="0" w:space="0" w:color="auto"/>
      </w:divBdr>
      <w:divsChild>
        <w:div w:id="1411848574">
          <w:marLeft w:val="0"/>
          <w:marRight w:val="1"/>
          <w:marTop w:val="0"/>
          <w:marBottom w:val="0"/>
          <w:divBdr>
            <w:top w:val="none" w:sz="0" w:space="0" w:color="auto"/>
            <w:left w:val="none" w:sz="0" w:space="0" w:color="auto"/>
            <w:bottom w:val="none" w:sz="0" w:space="0" w:color="auto"/>
            <w:right w:val="none" w:sz="0" w:space="0" w:color="auto"/>
          </w:divBdr>
          <w:divsChild>
            <w:div w:id="244145588">
              <w:marLeft w:val="0"/>
              <w:marRight w:val="0"/>
              <w:marTop w:val="0"/>
              <w:marBottom w:val="0"/>
              <w:divBdr>
                <w:top w:val="none" w:sz="0" w:space="0" w:color="auto"/>
                <w:left w:val="none" w:sz="0" w:space="0" w:color="auto"/>
                <w:bottom w:val="none" w:sz="0" w:space="0" w:color="auto"/>
                <w:right w:val="none" w:sz="0" w:space="0" w:color="auto"/>
              </w:divBdr>
              <w:divsChild>
                <w:div w:id="115947391">
                  <w:marLeft w:val="0"/>
                  <w:marRight w:val="1"/>
                  <w:marTop w:val="0"/>
                  <w:marBottom w:val="0"/>
                  <w:divBdr>
                    <w:top w:val="none" w:sz="0" w:space="0" w:color="auto"/>
                    <w:left w:val="none" w:sz="0" w:space="0" w:color="auto"/>
                    <w:bottom w:val="none" w:sz="0" w:space="0" w:color="auto"/>
                    <w:right w:val="none" w:sz="0" w:space="0" w:color="auto"/>
                  </w:divBdr>
                  <w:divsChild>
                    <w:div w:id="2093156379">
                      <w:marLeft w:val="0"/>
                      <w:marRight w:val="0"/>
                      <w:marTop w:val="0"/>
                      <w:marBottom w:val="0"/>
                      <w:divBdr>
                        <w:top w:val="none" w:sz="0" w:space="0" w:color="auto"/>
                        <w:left w:val="none" w:sz="0" w:space="0" w:color="auto"/>
                        <w:bottom w:val="none" w:sz="0" w:space="0" w:color="auto"/>
                        <w:right w:val="none" w:sz="0" w:space="0" w:color="auto"/>
                      </w:divBdr>
                      <w:divsChild>
                        <w:div w:id="1277643094">
                          <w:marLeft w:val="0"/>
                          <w:marRight w:val="0"/>
                          <w:marTop w:val="0"/>
                          <w:marBottom w:val="0"/>
                          <w:divBdr>
                            <w:top w:val="none" w:sz="0" w:space="0" w:color="auto"/>
                            <w:left w:val="none" w:sz="0" w:space="0" w:color="auto"/>
                            <w:bottom w:val="none" w:sz="0" w:space="0" w:color="auto"/>
                            <w:right w:val="none" w:sz="0" w:space="0" w:color="auto"/>
                          </w:divBdr>
                          <w:divsChild>
                            <w:div w:id="1343582498">
                              <w:marLeft w:val="0"/>
                              <w:marRight w:val="0"/>
                              <w:marTop w:val="120"/>
                              <w:marBottom w:val="360"/>
                              <w:divBdr>
                                <w:top w:val="none" w:sz="0" w:space="0" w:color="auto"/>
                                <w:left w:val="none" w:sz="0" w:space="0" w:color="auto"/>
                                <w:bottom w:val="none" w:sz="0" w:space="0" w:color="auto"/>
                                <w:right w:val="none" w:sz="0" w:space="0" w:color="auto"/>
                              </w:divBdr>
                              <w:divsChild>
                                <w:div w:id="1136028378">
                                  <w:marLeft w:val="0"/>
                                  <w:marRight w:val="0"/>
                                  <w:marTop w:val="0"/>
                                  <w:marBottom w:val="0"/>
                                  <w:divBdr>
                                    <w:top w:val="none" w:sz="0" w:space="0" w:color="auto"/>
                                    <w:left w:val="none" w:sz="0" w:space="0" w:color="auto"/>
                                    <w:bottom w:val="none" w:sz="0" w:space="0" w:color="auto"/>
                                    <w:right w:val="none" w:sz="0" w:space="0" w:color="auto"/>
                                  </w:divBdr>
                                  <w:divsChild>
                                    <w:div w:id="13819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6746">
      <w:bodyDiv w:val="1"/>
      <w:marLeft w:val="0"/>
      <w:marRight w:val="0"/>
      <w:marTop w:val="0"/>
      <w:marBottom w:val="0"/>
      <w:divBdr>
        <w:top w:val="none" w:sz="0" w:space="0" w:color="auto"/>
        <w:left w:val="none" w:sz="0" w:space="0" w:color="auto"/>
        <w:bottom w:val="none" w:sz="0" w:space="0" w:color="auto"/>
        <w:right w:val="none" w:sz="0" w:space="0" w:color="auto"/>
      </w:divBdr>
      <w:divsChild>
        <w:div w:id="918100790">
          <w:marLeft w:val="0"/>
          <w:marRight w:val="1"/>
          <w:marTop w:val="0"/>
          <w:marBottom w:val="0"/>
          <w:divBdr>
            <w:top w:val="none" w:sz="0" w:space="0" w:color="auto"/>
            <w:left w:val="none" w:sz="0" w:space="0" w:color="auto"/>
            <w:bottom w:val="none" w:sz="0" w:space="0" w:color="auto"/>
            <w:right w:val="none" w:sz="0" w:space="0" w:color="auto"/>
          </w:divBdr>
          <w:divsChild>
            <w:div w:id="433021333">
              <w:marLeft w:val="0"/>
              <w:marRight w:val="0"/>
              <w:marTop w:val="0"/>
              <w:marBottom w:val="0"/>
              <w:divBdr>
                <w:top w:val="none" w:sz="0" w:space="0" w:color="auto"/>
                <w:left w:val="none" w:sz="0" w:space="0" w:color="auto"/>
                <w:bottom w:val="none" w:sz="0" w:space="0" w:color="auto"/>
                <w:right w:val="none" w:sz="0" w:space="0" w:color="auto"/>
              </w:divBdr>
              <w:divsChild>
                <w:div w:id="405029056">
                  <w:marLeft w:val="0"/>
                  <w:marRight w:val="1"/>
                  <w:marTop w:val="0"/>
                  <w:marBottom w:val="0"/>
                  <w:divBdr>
                    <w:top w:val="none" w:sz="0" w:space="0" w:color="auto"/>
                    <w:left w:val="none" w:sz="0" w:space="0" w:color="auto"/>
                    <w:bottom w:val="none" w:sz="0" w:space="0" w:color="auto"/>
                    <w:right w:val="none" w:sz="0" w:space="0" w:color="auto"/>
                  </w:divBdr>
                  <w:divsChild>
                    <w:div w:id="333413779">
                      <w:marLeft w:val="0"/>
                      <w:marRight w:val="0"/>
                      <w:marTop w:val="0"/>
                      <w:marBottom w:val="0"/>
                      <w:divBdr>
                        <w:top w:val="none" w:sz="0" w:space="0" w:color="auto"/>
                        <w:left w:val="none" w:sz="0" w:space="0" w:color="auto"/>
                        <w:bottom w:val="none" w:sz="0" w:space="0" w:color="auto"/>
                        <w:right w:val="none" w:sz="0" w:space="0" w:color="auto"/>
                      </w:divBdr>
                      <w:divsChild>
                        <w:div w:id="974258950">
                          <w:marLeft w:val="0"/>
                          <w:marRight w:val="0"/>
                          <w:marTop w:val="0"/>
                          <w:marBottom w:val="0"/>
                          <w:divBdr>
                            <w:top w:val="none" w:sz="0" w:space="0" w:color="auto"/>
                            <w:left w:val="none" w:sz="0" w:space="0" w:color="auto"/>
                            <w:bottom w:val="none" w:sz="0" w:space="0" w:color="auto"/>
                            <w:right w:val="none" w:sz="0" w:space="0" w:color="auto"/>
                          </w:divBdr>
                          <w:divsChild>
                            <w:div w:id="2121601457">
                              <w:marLeft w:val="0"/>
                              <w:marRight w:val="0"/>
                              <w:marTop w:val="120"/>
                              <w:marBottom w:val="360"/>
                              <w:divBdr>
                                <w:top w:val="none" w:sz="0" w:space="0" w:color="auto"/>
                                <w:left w:val="none" w:sz="0" w:space="0" w:color="auto"/>
                                <w:bottom w:val="none" w:sz="0" w:space="0" w:color="auto"/>
                                <w:right w:val="none" w:sz="0" w:space="0" w:color="auto"/>
                              </w:divBdr>
                              <w:divsChild>
                                <w:div w:id="696926666">
                                  <w:marLeft w:val="0"/>
                                  <w:marRight w:val="0"/>
                                  <w:marTop w:val="0"/>
                                  <w:marBottom w:val="0"/>
                                  <w:divBdr>
                                    <w:top w:val="none" w:sz="0" w:space="0" w:color="auto"/>
                                    <w:left w:val="none" w:sz="0" w:space="0" w:color="auto"/>
                                    <w:bottom w:val="none" w:sz="0" w:space="0" w:color="auto"/>
                                    <w:right w:val="none" w:sz="0" w:space="0" w:color="auto"/>
                                  </w:divBdr>
                                  <w:divsChild>
                                    <w:div w:id="9658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969577">
      <w:bodyDiv w:val="1"/>
      <w:marLeft w:val="0"/>
      <w:marRight w:val="0"/>
      <w:marTop w:val="0"/>
      <w:marBottom w:val="0"/>
      <w:divBdr>
        <w:top w:val="none" w:sz="0" w:space="0" w:color="auto"/>
        <w:left w:val="none" w:sz="0" w:space="0" w:color="auto"/>
        <w:bottom w:val="none" w:sz="0" w:space="0" w:color="auto"/>
        <w:right w:val="none" w:sz="0" w:space="0" w:color="auto"/>
      </w:divBdr>
      <w:divsChild>
        <w:div w:id="1422138060">
          <w:marLeft w:val="0"/>
          <w:marRight w:val="0"/>
          <w:marTop w:val="0"/>
          <w:marBottom w:val="0"/>
          <w:divBdr>
            <w:top w:val="none" w:sz="0" w:space="0" w:color="auto"/>
            <w:left w:val="none" w:sz="0" w:space="0" w:color="auto"/>
            <w:bottom w:val="none" w:sz="0" w:space="0" w:color="auto"/>
            <w:right w:val="none" w:sz="0" w:space="0" w:color="auto"/>
          </w:divBdr>
          <w:divsChild>
            <w:div w:id="1021081374">
              <w:marLeft w:val="0"/>
              <w:marRight w:val="0"/>
              <w:marTop w:val="0"/>
              <w:marBottom w:val="0"/>
              <w:divBdr>
                <w:top w:val="none" w:sz="0" w:space="0" w:color="auto"/>
                <w:left w:val="none" w:sz="0" w:space="0" w:color="auto"/>
                <w:bottom w:val="none" w:sz="0" w:space="0" w:color="auto"/>
                <w:right w:val="none" w:sz="0" w:space="0" w:color="auto"/>
              </w:divBdr>
              <w:divsChild>
                <w:div w:id="1596400621">
                  <w:marLeft w:val="0"/>
                  <w:marRight w:val="0"/>
                  <w:marTop w:val="0"/>
                  <w:marBottom w:val="0"/>
                  <w:divBdr>
                    <w:top w:val="none" w:sz="0" w:space="0" w:color="auto"/>
                    <w:left w:val="none" w:sz="0" w:space="0" w:color="auto"/>
                    <w:bottom w:val="none" w:sz="0" w:space="0" w:color="auto"/>
                    <w:right w:val="none" w:sz="0" w:space="0" w:color="auto"/>
                  </w:divBdr>
                  <w:divsChild>
                    <w:div w:id="643778384">
                      <w:marLeft w:val="0"/>
                      <w:marRight w:val="0"/>
                      <w:marTop w:val="0"/>
                      <w:marBottom w:val="0"/>
                      <w:divBdr>
                        <w:top w:val="none" w:sz="0" w:space="0" w:color="auto"/>
                        <w:left w:val="none" w:sz="0" w:space="0" w:color="auto"/>
                        <w:bottom w:val="none" w:sz="0" w:space="0" w:color="auto"/>
                        <w:right w:val="none" w:sz="0" w:space="0" w:color="auto"/>
                      </w:divBdr>
                      <w:divsChild>
                        <w:div w:id="1355963586">
                          <w:marLeft w:val="0"/>
                          <w:marRight w:val="0"/>
                          <w:marTop w:val="0"/>
                          <w:marBottom w:val="0"/>
                          <w:divBdr>
                            <w:top w:val="none" w:sz="0" w:space="0" w:color="auto"/>
                            <w:left w:val="none" w:sz="0" w:space="0" w:color="auto"/>
                            <w:bottom w:val="none" w:sz="0" w:space="0" w:color="auto"/>
                            <w:right w:val="none" w:sz="0" w:space="0" w:color="auto"/>
                          </w:divBdr>
                          <w:divsChild>
                            <w:div w:id="1718428533">
                              <w:marLeft w:val="0"/>
                              <w:marRight w:val="0"/>
                              <w:marTop w:val="0"/>
                              <w:marBottom w:val="0"/>
                              <w:divBdr>
                                <w:top w:val="none" w:sz="0" w:space="0" w:color="auto"/>
                                <w:left w:val="none" w:sz="0" w:space="0" w:color="auto"/>
                                <w:bottom w:val="none" w:sz="0" w:space="0" w:color="auto"/>
                                <w:right w:val="none" w:sz="0" w:space="0" w:color="auto"/>
                              </w:divBdr>
                              <w:divsChild>
                                <w:div w:id="457993370">
                                  <w:marLeft w:val="0"/>
                                  <w:marRight w:val="0"/>
                                  <w:marTop w:val="0"/>
                                  <w:marBottom w:val="0"/>
                                  <w:divBdr>
                                    <w:top w:val="none" w:sz="0" w:space="0" w:color="auto"/>
                                    <w:left w:val="none" w:sz="0" w:space="0" w:color="auto"/>
                                    <w:bottom w:val="none" w:sz="0" w:space="0" w:color="auto"/>
                                    <w:right w:val="none" w:sz="0" w:space="0" w:color="auto"/>
                                  </w:divBdr>
                                  <w:divsChild>
                                    <w:div w:id="281693450">
                                      <w:marLeft w:val="0"/>
                                      <w:marRight w:val="0"/>
                                      <w:marTop w:val="0"/>
                                      <w:marBottom w:val="0"/>
                                      <w:divBdr>
                                        <w:top w:val="none" w:sz="0" w:space="0" w:color="auto"/>
                                        <w:left w:val="none" w:sz="0" w:space="0" w:color="auto"/>
                                        <w:bottom w:val="none" w:sz="0" w:space="0" w:color="auto"/>
                                        <w:right w:val="none" w:sz="0" w:space="0" w:color="auto"/>
                                      </w:divBdr>
                                      <w:divsChild>
                                        <w:div w:id="30502683">
                                          <w:marLeft w:val="0"/>
                                          <w:marRight w:val="0"/>
                                          <w:marTop w:val="0"/>
                                          <w:marBottom w:val="0"/>
                                          <w:divBdr>
                                            <w:top w:val="none" w:sz="0" w:space="0" w:color="auto"/>
                                            <w:left w:val="none" w:sz="0" w:space="0" w:color="auto"/>
                                            <w:bottom w:val="none" w:sz="0" w:space="0" w:color="auto"/>
                                            <w:right w:val="none" w:sz="0" w:space="0" w:color="auto"/>
                                          </w:divBdr>
                                          <w:divsChild>
                                            <w:div w:id="219093351">
                                              <w:marLeft w:val="0"/>
                                              <w:marRight w:val="0"/>
                                              <w:marTop w:val="0"/>
                                              <w:marBottom w:val="0"/>
                                              <w:divBdr>
                                                <w:top w:val="none" w:sz="0" w:space="0" w:color="auto"/>
                                                <w:left w:val="none" w:sz="0" w:space="0" w:color="auto"/>
                                                <w:bottom w:val="none" w:sz="0" w:space="0" w:color="auto"/>
                                                <w:right w:val="none" w:sz="0" w:space="0" w:color="auto"/>
                                              </w:divBdr>
                                              <w:divsChild>
                                                <w:div w:id="1852406689">
                                                  <w:marLeft w:val="0"/>
                                                  <w:marRight w:val="0"/>
                                                  <w:marTop w:val="0"/>
                                                  <w:marBottom w:val="0"/>
                                                  <w:divBdr>
                                                    <w:top w:val="none" w:sz="0" w:space="0" w:color="auto"/>
                                                    <w:left w:val="none" w:sz="0" w:space="0" w:color="auto"/>
                                                    <w:bottom w:val="none" w:sz="0" w:space="0" w:color="auto"/>
                                                    <w:right w:val="none" w:sz="0" w:space="0" w:color="auto"/>
                                                  </w:divBdr>
                                                  <w:divsChild>
                                                    <w:div w:id="1103919455">
                                                      <w:marLeft w:val="0"/>
                                                      <w:marRight w:val="0"/>
                                                      <w:marTop w:val="0"/>
                                                      <w:marBottom w:val="0"/>
                                                      <w:divBdr>
                                                        <w:top w:val="none" w:sz="0" w:space="0" w:color="auto"/>
                                                        <w:left w:val="none" w:sz="0" w:space="0" w:color="auto"/>
                                                        <w:bottom w:val="none" w:sz="0" w:space="0" w:color="auto"/>
                                                        <w:right w:val="none" w:sz="0" w:space="0" w:color="auto"/>
                                                      </w:divBdr>
                                                      <w:divsChild>
                                                        <w:div w:id="943850768">
                                                          <w:marLeft w:val="0"/>
                                                          <w:marRight w:val="0"/>
                                                          <w:marTop w:val="0"/>
                                                          <w:marBottom w:val="0"/>
                                                          <w:divBdr>
                                                            <w:top w:val="none" w:sz="0" w:space="0" w:color="auto"/>
                                                            <w:left w:val="none" w:sz="0" w:space="0" w:color="auto"/>
                                                            <w:bottom w:val="none" w:sz="0" w:space="0" w:color="auto"/>
                                                            <w:right w:val="none" w:sz="0" w:space="0" w:color="auto"/>
                                                          </w:divBdr>
                                                          <w:divsChild>
                                                            <w:div w:id="490563276">
                                                              <w:marLeft w:val="0"/>
                                                              <w:marRight w:val="0"/>
                                                              <w:marTop w:val="0"/>
                                                              <w:marBottom w:val="0"/>
                                                              <w:divBdr>
                                                                <w:top w:val="none" w:sz="0" w:space="0" w:color="auto"/>
                                                                <w:left w:val="none" w:sz="0" w:space="0" w:color="auto"/>
                                                                <w:bottom w:val="none" w:sz="0" w:space="0" w:color="auto"/>
                                                                <w:right w:val="none" w:sz="0" w:space="0" w:color="auto"/>
                                                              </w:divBdr>
                                                              <w:divsChild>
                                                                <w:div w:id="661280444">
                                                                  <w:marLeft w:val="0"/>
                                                                  <w:marRight w:val="0"/>
                                                                  <w:marTop w:val="0"/>
                                                                  <w:marBottom w:val="0"/>
                                                                  <w:divBdr>
                                                                    <w:top w:val="none" w:sz="0" w:space="0" w:color="auto"/>
                                                                    <w:left w:val="none" w:sz="0" w:space="0" w:color="auto"/>
                                                                    <w:bottom w:val="none" w:sz="0" w:space="0" w:color="auto"/>
                                                                    <w:right w:val="none" w:sz="0" w:space="0" w:color="auto"/>
                                                                  </w:divBdr>
                                                                  <w:divsChild>
                                                                    <w:div w:id="17095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879464">
      <w:bodyDiv w:val="1"/>
      <w:marLeft w:val="0"/>
      <w:marRight w:val="0"/>
      <w:marTop w:val="0"/>
      <w:marBottom w:val="0"/>
      <w:divBdr>
        <w:top w:val="none" w:sz="0" w:space="0" w:color="auto"/>
        <w:left w:val="none" w:sz="0" w:space="0" w:color="auto"/>
        <w:bottom w:val="none" w:sz="0" w:space="0" w:color="auto"/>
        <w:right w:val="none" w:sz="0" w:space="0" w:color="auto"/>
      </w:divBdr>
      <w:divsChild>
        <w:div w:id="1964731253">
          <w:marLeft w:val="0"/>
          <w:marRight w:val="1"/>
          <w:marTop w:val="0"/>
          <w:marBottom w:val="0"/>
          <w:divBdr>
            <w:top w:val="none" w:sz="0" w:space="0" w:color="auto"/>
            <w:left w:val="none" w:sz="0" w:space="0" w:color="auto"/>
            <w:bottom w:val="none" w:sz="0" w:space="0" w:color="auto"/>
            <w:right w:val="none" w:sz="0" w:space="0" w:color="auto"/>
          </w:divBdr>
          <w:divsChild>
            <w:div w:id="967736789">
              <w:marLeft w:val="0"/>
              <w:marRight w:val="0"/>
              <w:marTop w:val="0"/>
              <w:marBottom w:val="0"/>
              <w:divBdr>
                <w:top w:val="none" w:sz="0" w:space="0" w:color="auto"/>
                <w:left w:val="none" w:sz="0" w:space="0" w:color="auto"/>
                <w:bottom w:val="none" w:sz="0" w:space="0" w:color="auto"/>
                <w:right w:val="none" w:sz="0" w:space="0" w:color="auto"/>
              </w:divBdr>
              <w:divsChild>
                <w:div w:id="1708675720">
                  <w:marLeft w:val="0"/>
                  <w:marRight w:val="1"/>
                  <w:marTop w:val="0"/>
                  <w:marBottom w:val="0"/>
                  <w:divBdr>
                    <w:top w:val="none" w:sz="0" w:space="0" w:color="auto"/>
                    <w:left w:val="none" w:sz="0" w:space="0" w:color="auto"/>
                    <w:bottom w:val="none" w:sz="0" w:space="0" w:color="auto"/>
                    <w:right w:val="none" w:sz="0" w:space="0" w:color="auto"/>
                  </w:divBdr>
                  <w:divsChild>
                    <w:div w:id="314727166">
                      <w:marLeft w:val="0"/>
                      <w:marRight w:val="0"/>
                      <w:marTop w:val="0"/>
                      <w:marBottom w:val="0"/>
                      <w:divBdr>
                        <w:top w:val="none" w:sz="0" w:space="0" w:color="auto"/>
                        <w:left w:val="none" w:sz="0" w:space="0" w:color="auto"/>
                        <w:bottom w:val="none" w:sz="0" w:space="0" w:color="auto"/>
                        <w:right w:val="none" w:sz="0" w:space="0" w:color="auto"/>
                      </w:divBdr>
                      <w:divsChild>
                        <w:div w:id="1826511892">
                          <w:marLeft w:val="0"/>
                          <w:marRight w:val="0"/>
                          <w:marTop w:val="0"/>
                          <w:marBottom w:val="0"/>
                          <w:divBdr>
                            <w:top w:val="none" w:sz="0" w:space="0" w:color="auto"/>
                            <w:left w:val="none" w:sz="0" w:space="0" w:color="auto"/>
                            <w:bottom w:val="none" w:sz="0" w:space="0" w:color="auto"/>
                            <w:right w:val="none" w:sz="0" w:space="0" w:color="auto"/>
                          </w:divBdr>
                          <w:divsChild>
                            <w:div w:id="731005572">
                              <w:marLeft w:val="0"/>
                              <w:marRight w:val="0"/>
                              <w:marTop w:val="120"/>
                              <w:marBottom w:val="360"/>
                              <w:divBdr>
                                <w:top w:val="none" w:sz="0" w:space="0" w:color="auto"/>
                                <w:left w:val="none" w:sz="0" w:space="0" w:color="auto"/>
                                <w:bottom w:val="none" w:sz="0" w:space="0" w:color="auto"/>
                                <w:right w:val="none" w:sz="0" w:space="0" w:color="auto"/>
                              </w:divBdr>
                              <w:divsChild>
                                <w:div w:id="402265694">
                                  <w:marLeft w:val="0"/>
                                  <w:marRight w:val="0"/>
                                  <w:marTop w:val="0"/>
                                  <w:marBottom w:val="0"/>
                                  <w:divBdr>
                                    <w:top w:val="none" w:sz="0" w:space="0" w:color="auto"/>
                                    <w:left w:val="none" w:sz="0" w:space="0" w:color="auto"/>
                                    <w:bottom w:val="none" w:sz="0" w:space="0" w:color="auto"/>
                                    <w:right w:val="none" w:sz="0" w:space="0" w:color="auto"/>
                                  </w:divBdr>
                                  <w:divsChild>
                                    <w:div w:id="10044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106829">
      <w:bodyDiv w:val="1"/>
      <w:marLeft w:val="0"/>
      <w:marRight w:val="0"/>
      <w:marTop w:val="0"/>
      <w:marBottom w:val="0"/>
      <w:divBdr>
        <w:top w:val="none" w:sz="0" w:space="0" w:color="auto"/>
        <w:left w:val="none" w:sz="0" w:space="0" w:color="auto"/>
        <w:bottom w:val="none" w:sz="0" w:space="0" w:color="auto"/>
        <w:right w:val="none" w:sz="0" w:space="0" w:color="auto"/>
      </w:divBdr>
      <w:divsChild>
        <w:div w:id="777453902">
          <w:marLeft w:val="0"/>
          <w:marRight w:val="1"/>
          <w:marTop w:val="0"/>
          <w:marBottom w:val="0"/>
          <w:divBdr>
            <w:top w:val="none" w:sz="0" w:space="0" w:color="auto"/>
            <w:left w:val="none" w:sz="0" w:space="0" w:color="auto"/>
            <w:bottom w:val="none" w:sz="0" w:space="0" w:color="auto"/>
            <w:right w:val="none" w:sz="0" w:space="0" w:color="auto"/>
          </w:divBdr>
          <w:divsChild>
            <w:div w:id="462580518">
              <w:marLeft w:val="0"/>
              <w:marRight w:val="0"/>
              <w:marTop w:val="0"/>
              <w:marBottom w:val="0"/>
              <w:divBdr>
                <w:top w:val="none" w:sz="0" w:space="0" w:color="auto"/>
                <w:left w:val="none" w:sz="0" w:space="0" w:color="auto"/>
                <w:bottom w:val="none" w:sz="0" w:space="0" w:color="auto"/>
                <w:right w:val="none" w:sz="0" w:space="0" w:color="auto"/>
              </w:divBdr>
              <w:divsChild>
                <w:div w:id="79760799">
                  <w:marLeft w:val="0"/>
                  <w:marRight w:val="1"/>
                  <w:marTop w:val="0"/>
                  <w:marBottom w:val="0"/>
                  <w:divBdr>
                    <w:top w:val="none" w:sz="0" w:space="0" w:color="auto"/>
                    <w:left w:val="none" w:sz="0" w:space="0" w:color="auto"/>
                    <w:bottom w:val="none" w:sz="0" w:space="0" w:color="auto"/>
                    <w:right w:val="none" w:sz="0" w:space="0" w:color="auto"/>
                  </w:divBdr>
                  <w:divsChild>
                    <w:div w:id="326371936">
                      <w:marLeft w:val="0"/>
                      <w:marRight w:val="0"/>
                      <w:marTop w:val="0"/>
                      <w:marBottom w:val="0"/>
                      <w:divBdr>
                        <w:top w:val="none" w:sz="0" w:space="0" w:color="auto"/>
                        <w:left w:val="none" w:sz="0" w:space="0" w:color="auto"/>
                        <w:bottom w:val="none" w:sz="0" w:space="0" w:color="auto"/>
                        <w:right w:val="none" w:sz="0" w:space="0" w:color="auto"/>
                      </w:divBdr>
                      <w:divsChild>
                        <w:div w:id="205143809">
                          <w:marLeft w:val="0"/>
                          <w:marRight w:val="0"/>
                          <w:marTop w:val="0"/>
                          <w:marBottom w:val="0"/>
                          <w:divBdr>
                            <w:top w:val="none" w:sz="0" w:space="0" w:color="auto"/>
                            <w:left w:val="none" w:sz="0" w:space="0" w:color="auto"/>
                            <w:bottom w:val="none" w:sz="0" w:space="0" w:color="auto"/>
                            <w:right w:val="none" w:sz="0" w:space="0" w:color="auto"/>
                          </w:divBdr>
                          <w:divsChild>
                            <w:div w:id="1734814383">
                              <w:marLeft w:val="0"/>
                              <w:marRight w:val="0"/>
                              <w:marTop w:val="120"/>
                              <w:marBottom w:val="360"/>
                              <w:divBdr>
                                <w:top w:val="none" w:sz="0" w:space="0" w:color="auto"/>
                                <w:left w:val="none" w:sz="0" w:space="0" w:color="auto"/>
                                <w:bottom w:val="none" w:sz="0" w:space="0" w:color="auto"/>
                                <w:right w:val="none" w:sz="0" w:space="0" w:color="auto"/>
                              </w:divBdr>
                              <w:divsChild>
                                <w:div w:id="991258200">
                                  <w:marLeft w:val="0"/>
                                  <w:marRight w:val="0"/>
                                  <w:marTop w:val="0"/>
                                  <w:marBottom w:val="0"/>
                                  <w:divBdr>
                                    <w:top w:val="none" w:sz="0" w:space="0" w:color="auto"/>
                                    <w:left w:val="none" w:sz="0" w:space="0" w:color="auto"/>
                                    <w:bottom w:val="none" w:sz="0" w:space="0" w:color="auto"/>
                                    <w:right w:val="none" w:sz="0" w:space="0" w:color="auto"/>
                                  </w:divBdr>
                                  <w:divsChild>
                                    <w:div w:id="21323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313247">
      <w:bodyDiv w:val="1"/>
      <w:marLeft w:val="0"/>
      <w:marRight w:val="0"/>
      <w:marTop w:val="0"/>
      <w:marBottom w:val="0"/>
      <w:divBdr>
        <w:top w:val="none" w:sz="0" w:space="0" w:color="auto"/>
        <w:left w:val="none" w:sz="0" w:space="0" w:color="auto"/>
        <w:bottom w:val="none" w:sz="0" w:space="0" w:color="auto"/>
        <w:right w:val="none" w:sz="0" w:space="0" w:color="auto"/>
      </w:divBdr>
      <w:divsChild>
        <w:div w:id="1517229702">
          <w:marLeft w:val="0"/>
          <w:marRight w:val="1"/>
          <w:marTop w:val="0"/>
          <w:marBottom w:val="0"/>
          <w:divBdr>
            <w:top w:val="none" w:sz="0" w:space="0" w:color="auto"/>
            <w:left w:val="none" w:sz="0" w:space="0" w:color="auto"/>
            <w:bottom w:val="none" w:sz="0" w:space="0" w:color="auto"/>
            <w:right w:val="none" w:sz="0" w:space="0" w:color="auto"/>
          </w:divBdr>
          <w:divsChild>
            <w:div w:id="447553517">
              <w:marLeft w:val="0"/>
              <w:marRight w:val="0"/>
              <w:marTop w:val="0"/>
              <w:marBottom w:val="0"/>
              <w:divBdr>
                <w:top w:val="none" w:sz="0" w:space="0" w:color="auto"/>
                <w:left w:val="none" w:sz="0" w:space="0" w:color="auto"/>
                <w:bottom w:val="none" w:sz="0" w:space="0" w:color="auto"/>
                <w:right w:val="none" w:sz="0" w:space="0" w:color="auto"/>
              </w:divBdr>
              <w:divsChild>
                <w:div w:id="2084334196">
                  <w:marLeft w:val="0"/>
                  <w:marRight w:val="1"/>
                  <w:marTop w:val="0"/>
                  <w:marBottom w:val="0"/>
                  <w:divBdr>
                    <w:top w:val="none" w:sz="0" w:space="0" w:color="auto"/>
                    <w:left w:val="none" w:sz="0" w:space="0" w:color="auto"/>
                    <w:bottom w:val="none" w:sz="0" w:space="0" w:color="auto"/>
                    <w:right w:val="none" w:sz="0" w:space="0" w:color="auto"/>
                  </w:divBdr>
                  <w:divsChild>
                    <w:div w:id="1040209966">
                      <w:marLeft w:val="0"/>
                      <w:marRight w:val="0"/>
                      <w:marTop w:val="0"/>
                      <w:marBottom w:val="0"/>
                      <w:divBdr>
                        <w:top w:val="none" w:sz="0" w:space="0" w:color="auto"/>
                        <w:left w:val="none" w:sz="0" w:space="0" w:color="auto"/>
                        <w:bottom w:val="none" w:sz="0" w:space="0" w:color="auto"/>
                        <w:right w:val="none" w:sz="0" w:space="0" w:color="auto"/>
                      </w:divBdr>
                      <w:divsChild>
                        <w:div w:id="1982808981">
                          <w:marLeft w:val="0"/>
                          <w:marRight w:val="0"/>
                          <w:marTop w:val="0"/>
                          <w:marBottom w:val="0"/>
                          <w:divBdr>
                            <w:top w:val="none" w:sz="0" w:space="0" w:color="auto"/>
                            <w:left w:val="none" w:sz="0" w:space="0" w:color="auto"/>
                            <w:bottom w:val="none" w:sz="0" w:space="0" w:color="auto"/>
                            <w:right w:val="none" w:sz="0" w:space="0" w:color="auto"/>
                          </w:divBdr>
                          <w:divsChild>
                            <w:div w:id="773790224">
                              <w:marLeft w:val="0"/>
                              <w:marRight w:val="0"/>
                              <w:marTop w:val="120"/>
                              <w:marBottom w:val="360"/>
                              <w:divBdr>
                                <w:top w:val="none" w:sz="0" w:space="0" w:color="auto"/>
                                <w:left w:val="none" w:sz="0" w:space="0" w:color="auto"/>
                                <w:bottom w:val="none" w:sz="0" w:space="0" w:color="auto"/>
                                <w:right w:val="none" w:sz="0" w:space="0" w:color="auto"/>
                              </w:divBdr>
                              <w:divsChild>
                                <w:div w:id="1570383372">
                                  <w:marLeft w:val="0"/>
                                  <w:marRight w:val="0"/>
                                  <w:marTop w:val="0"/>
                                  <w:marBottom w:val="0"/>
                                  <w:divBdr>
                                    <w:top w:val="none" w:sz="0" w:space="0" w:color="auto"/>
                                    <w:left w:val="none" w:sz="0" w:space="0" w:color="auto"/>
                                    <w:bottom w:val="none" w:sz="0" w:space="0" w:color="auto"/>
                                    <w:right w:val="none" w:sz="0" w:space="0" w:color="auto"/>
                                  </w:divBdr>
                                  <w:divsChild>
                                    <w:div w:id="14483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48916">
      <w:bodyDiv w:val="1"/>
      <w:marLeft w:val="0"/>
      <w:marRight w:val="0"/>
      <w:marTop w:val="0"/>
      <w:marBottom w:val="0"/>
      <w:divBdr>
        <w:top w:val="none" w:sz="0" w:space="0" w:color="auto"/>
        <w:left w:val="none" w:sz="0" w:space="0" w:color="auto"/>
        <w:bottom w:val="none" w:sz="0" w:space="0" w:color="auto"/>
        <w:right w:val="none" w:sz="0" w:space="0" w:color="auto"/>
      </w:divBdr>
      <w:divsChild>
        <w:div w:id="1973779108">
          <w:marLeft w:val="0"/>
          <w:marRight w:val="1"/>
          <w:marTop w:val="0"/>
          <w:marBottom w:val="0"/>
          <w:divBdr>
            <w:top w:val="none" w:sz="0" w:space="0" w:color="auto"/>
            <w:left w:val="none" w:sz="0" w:space="0" w:color="auto"/>
            <w:bottom w:val="none" w:sz="0" w:space="0" w:color="auto"/>
            <w:right w:val="none" w:sz="0" w:space="0" w:color="auto"/>
          </w:divBdr>
          <w:divsChild>
            <w:div w:id="687297355">
              <w:marLeft w:val="0"/>
              <w:marRight w:val="0"/>
              <w:marTop w:val="0"/>
              <w:marBottom w:val="0"/>
              <w:divBdr>
                <w:top w:val="none" w:sz="0" w:space="0" w:color="auto"/>
                <w:left w:val="none" w:sz="0" w:space="0" w:color="auto"/>
                <w:bottom w:val="none" w:sz="0" w:space="0" w:color="auto"/>
                <w:right w:val="none" w:sz="0" w:space="0" w:color="auto"/>
              </w:divBdr>
              <w:divsChild>
                <w:div w:id="469173986">
                  <w:marLeft w:val="0"/>
                  <w:marRight w:val="1"/>
                  <w:marTop w:val="0"/>
                  <w:marBottom w:val="0"/>
                  <w:divBdr>
                    <w:top w:val="none" w:sz="0" w:space="0" w:color="auto"/>
                    <w:left w:val="none" w:sz="0" w:space="0" w:color="auto"/>
                    <w:bottom w:val="none" w:sz="0" w:space="0" w:color="auto"/>
                    <w:right w:val="none" w:sz="0" w:space="0" w:color="auto"/>
                  </w:divBdr>
                  <w:divsChild>
                    <w:div w:id="1081827018">
                      <w:marLeft w:val="0"/>
                      <w:marRight w:val="0"/>
                      <w:marTop w:val="0"/>
                      <w:marBottom w:val="0"/>
                      <w:divBdr>
                        <w:top w:val="none" w:sz="0" w:space="0" w:color="auto"/>
                        <w:left w:val="none" w:sz="0" w:space="0" w:color="auto"/>
                        <w:bottom w:val="none" w:sz="0" w:space="0" w:color="auto"/>
                        <w:right w:val="none" w:sz="0" w:space="0" w:color="auto"/>
                      </w:divBdr>
                      <w:divsChild>
                        <w:div w:id="1484345665">
                          <w:marLeft w:val="0"/>
                          <w:marRight w:val="0"/>
                          <w:marTop w:val="0"/>
                          <w:marBottom w:val="0"/>
                          <w:divBdr>
                            <w:top w:val="none" w:sz="0" w:space="0" w:color="auto"/>
                            <w:left w:val="none" w:sz="0" w:space="0" w:color="auto"/>
                            <w:bottom w:val="none" w:sz="0" w:space="0" w:color="auto"/>
                            <w:right w:val="none" w:sz="0" w:space="0" w:color="auto"/>
                          </w:divBdr>
                          <w:divsChild>
                            <w:div w:id="1364936261">
                              <w:marLeft w:val="0"/>
                              <w:marRight w:val="0"/>
                              <w:marTop w:val="120"/>
                              <w:marBottom w:val="360"/>
                              <w:divBdr>
                                <w:top w:val="none" w:sz="0" w:space="0" w:color="auto"/>
                                <w:left w:val="none" w:sz="0" w:space="0" w:color="auto"/>
                                <w:bottom w:val="none" w:sz="0" w:space="0" w:color="auto"/>
                                <w:right w:val="none" w:sz="0" w:space="0" w:color="auto"/>
                              </w:divBdr>
                              <w:divsChild>
                                <w:div w:id="1971788804">
                                  <w:marLeft w:val="0"/>
                                  <w:marRight w:val="0"/>
                                  <w:marTop w:val="0"/>
                                  <w:marBottom w:val="0"/>
                                  <w:divBdr>
                                    <w:top w:val="none" w:sz="0" w:space="0" w:color="auto"/>
                                    <w:left w:val="none" w:sz="0" w:space="0" w:color="auto"/>
                                    <w:bottom w:val="none" w:sz="0" w:space="0" w:color="auto"/>
                                    <w:right w:val="none" w:sz="0" w:space="0" w:color="auto"/>
                                  </w:divBdr>
                                  <w:divsChild>
                                    <w:div w:id="21314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062718">
      <w:bodyDiv w:val="1"/>
      <w:marLeft w:val="0"/>
      <w:marRight w:val="0"/>
      <w:marTop w:val="0"/>
      <w:marBottom w:val="0"/>
      <w:divBdr>
        <w:top w:val="none" w:sz="0" w:space="0" w:color="auto"/>
        <w:left w:val="none" w:sz="0" w:space="0" w:color="auto"/>
        <w:bottom w:val="none" w:sz="0" w:space="0" w:color="auto"/>
        <w:right w:val="none" w:sz="0" w:space="0" w:color="auto"/>
      </w:divBdr>
      <w:divsChild>
        <w:div w:id="1037311416">
          <w:marLeft w:val="0"/>
          <w:marRight w:val="1"/>
          <w:marTop w:val="0"/>
          <w:marBottom w:val="0"/>
          <w:divBdr>
            <w:top w:val="none" w:sz="0" w:space="0" w:color="auto"/>
            <w:left w:val="none" w:sz="0" w:space="0" w:color="auto"/>
            <w:bottom w:val="none" w:sz="0" w:space="0" w:color="auto"/>
            <w:right w:val="none" w:sz="0" w:space="0" w:color="auto"/>
          </w:divBdr>
          <w:divsChild>
            <w:div w:id="876240867">
              <w:marLeft w:val="0"/>
              <w:marRight w:val="0"/>
              <w:marTop w:val="0"/>
              <w:marBottom w:val="0"/>
              <w:divBdr>
                <w:top w:val="none" w:sz="0" w:space="0" w:color="auto"/>
                <w:left w:val="none" w:sz="0" w:space="0" w:color="auto"/>
                <w:bottom w:val="none" w:sz="0" w:space="0" w:color="auto"/>
                <w:right w:val="none" w:sz="0" w:space="0" w:color="auto"/>
              </w:divBdr>
              <w:divsChild>
                <w:div w:id="913709189">
                  <w:marLeft w:val="0"/>
                  <w:marRight w:val="1"/>
                  <w:marTop w:val="0"/>
                  <w:marBottom w:val="0"/>
                  <w:divBdr>
                    <w:top w:val="none" w:sz="0" w:space="0" w:color="auto"/>
                    <w:left w:val="none" w:sz="0" w:space="0" w:color="auto"/>
                    <w:bottom w:val="none" w:sz="0" w:space="0" w:color="auto"/>
                    <w:right w:val="none" w:sz="0" w:space="0" w:color="auto"/>
                  </w:divBdr>
                  <w:divsChild>
                    <w:div w:id="343826010">
                      <w:marLeft w:val="0"/>
                      <w:marRight w:val="0"/>
                      <w:marTop w:val="0"/>
                      <w:marBottom w:val="0"/>
                      <w:divBdr>
                        <w:top w:val="none" w:sz="0" w:space="0" w:color="auto"/>
                        <w:left w:val="none" w:sz="0" w:space="0" w:color="auto"/>
                        <w:bottom w:val="none" w:sz="0" w:space="0" w:color="auto"/>
                        <w:right w:val="none" w:sz="0" w:space="0" w:color="auto"/>
                      </w:divBdr>
                      <w:divsChild>
                        <w:div w:id="2114860443">
                          <w:marLeft w:val="0"/>
                          <w:marRight w:val="0"/>
                          <w:marTop w:val="0"/>
                          <w:marBottom w:val="0"/>
                          <w:divBdr>
                            <w:top w:val="none" w:sz="0" w:space="0" w:color="auto"/>
                            <w:left w:val="none" w:sz="0" w:space="0" w:color="auto"/>
                            <w:bottom w:val="none" w:sz="0" w:space="0" w:color="auto"/>
                            <w:right w:val="none" w:sz="0" w:space="0" w:color="auto"/>
                          </w:divBdr>
                          <w:divsChild>
                            <w:div w:id="1365323586">
                              <w:marLeft w:val="0"/>
                              <w:marRight w:val="0"/>
                              <w:marTop w:val="120"/>
                              <w:marBottom w:val="360"/>
                              <w:divBdr>
                                <w:top w:val="none" w:sz="0" w:space="0" w:color="auto"/>
                                <w:left w:val="none" w:sz="0" w:space="0" w:color="auto"/>
                                <w:bottom w:val="none" w:sz="0" w:space="0" w:color="auto"/>
                                <w:right w:val="none" w:sz="0" w:space="0" w:color="auto"/>
                              </w:divBdr>
                              <w:divsChild>
                                <w:div w:id="1081025167">
                                  <w:marLeft w:val="0"/>
                                  <w:marRight w:val="0"/>
                                  <w:marTop w:val="0"/>
                                  <w:marBottom w:val="0"/>
                                  <w:divBdr>
                                    <w:top w:val="none" w:sz="0" w:space="0" w:color="auto"/>
                                    <w:left w:val="none" w:sz="0" w:space="0" w:color="auto"/>
                                    <w:bottom w:val="none" w:sz="0" w:space="0" w:color="auto"/>
                                    <w:right w:val="none" w:sz="0" w:space="0" w:color="auto"/>
                                  </w:divBdr>
                                  <w:divsChild>
                                    <w:div w:id="8435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574741">
      <w:bodyDiv w:val="1"/>
      <w:marLeft w:val="0"/>
      <w:marRight w:val="0"/>
      <w:marTop w:val="0"/>
      <w:marBottom w:val="0"/>
      <w:divBdr>
        <w:top w:val="none" w:sz="0" w:space="0" w:color="auto"/>
        <w:left w:val="none" w:sz="0" w:space="0" w:color="auto"/>
        <w:bottom w:val="none" w:sz="0" w:space="0" w:color="auto"/>
        <w:right w:val="none" w:sz="0" w:space="0" w:color="auto"/>
      </w:divBdr>
      <w:divsChild>
        <w:div w:id="780492117">
          <w:marLeft w:val="0"/>
          <w:marRight w:val="1"/>
          <w:marTop w:val="0"/>
          <w:marBottom w:val="0"/>
          <w:divBdr>
            <w:top w:val="none" w:sz="0" w:space="0" w:color="auto"/>
            <w:left w:val="none" w:sz="0" w:space="0" w:color="auto"/>
            <w:bottom w:val="none" w:sz="0" w:space="0" w:color="auto"/>
            <w:right w:val="none" w:sz="0" w:space="0" w:color="auto"/>
          </w:divBdr>
          <w:divsChild>
            <w:div w:id="502861823">
              <w:marLeft w:val="0"/>
              <w:marRight w:val="0"/>
              <w:marTop w:val="0"/>
              <w:marBottom w:val="0"/>
              <w:divBdr>
                <w:top w:val="none" w:sz="0" w:space="0" w:color="auto"/>
                <w:left w:val="none" w:sz="0" w:space="0" w:color="auto"/>
                <w:bottom w:val="none" w:sz="0" w:space="0" w:color="auto"/>
                <w:right w:val="none" w:sz="0" w:space="0" w:color="auto"/>
              </w:divBdr>
              <w:divsChild>
                <w:div w:id="2980840">
                  <w:marLeft w:val="0"/>
                  <w:marRight w:val="1"/>
                  <w:marTop w:val="0"/>
                  <w:marBottom w:val="0"/>
                  <w:divBdr>
                    <w:top w:val="none" w:sz="0" w:space="0" w:color="auto"/>
                    <w:left w:val="none" w:sz="0" w:space="0" w:color="auto"/>
                    <w:bottom w:val="none" w:sz="0" w:space="0" w:color="auto"/>
                    <w:right w:val="none" w:sz="0" w:space="0" w:color="auto"/>
                  </w:divBdr>
                  <w:divsChild>
                    <w:div w:id="627929426">
                      <w:marLeft w:val="0"/>
                      <w:marRight w:val="0"/>
                      <w:marTop w:val="0"/>
                      <w:marBottom w:val="0"/>
                      <w:divBdr>
                        <w:top w:val="none" w:sz="0" w:space="0" w:color="auto"/>
                        <w:left w:val="none" w:sz="0" w:space="0" w:color="auto"/>
                        <w:bottom w:val="none" w:sz="0" w:space="0" w:color="auto"/>
                        <w:right w:val="none" w:sz="0" w:space="0" w:color="auto"/>
                      </w:divBdr>
                      <w:divsChild>
                        <w:div w:id="1042751911">
                          <w:marLeft w:val="0"/>
                          <w:marRight w:val="0"/>
                          <w:marTop w:val="0"/>
                          <w:marBottom w:val="0"/>
                          <w:divBdr>
                            <w:top w:val="none" w:sz="0" w:space="0" w:color="auto"/>
                            <w:left w:val="none" w:sz="0" w:space="0" w:color="auto"/>
                            <w:bottom w:val="none" w:sz="0" w:space="0" w:color="auto"/>
                            <w:right w:val="none" w:sz="0" w:space="0" w:color="auto"/>
                          </w:divBdr>
                          <w:divsChild>
                            <w:div w:id="197937903">
                              <w:marLeft w:val="0"/>
                              <w:marRight w:val="0"/>
                              <w:marTop w:val="120"/>
                              <w:marBottom w:val="360"/>
                              <w:divBdr>
                                <w:top w:val="none" w:sz="0" w:space="0" w:color="auto"/>
                                <w:left w:val="none" w:sz="0" w:space="0" w:color="auto"/>
                                <w:bottom w:val="none" w:sz="0" w:space="0" w:color="auto"/>
                                <w:right w:val="none" w:sz="0" w:space="0" w:color="auto"/>
                              </w:divBdr>
                              <w:divsChild>
                                <w:div w:id="1201481357">
                                  <w:marLeft w:val="0"/>
                                  <w:marRight w:val="0"/>
                                  <w:marTop w:val="0"/>
                                  <w:marBottom w:val="0"/>
                                  <w:divBdr>
                                    <w:top w:val="none" w:sz="0" w:space="0" w:color="auto"/>
                                    <w:left w:val="none" w:sz="0" w:space="0" w:color="auto"/>
                                    <w:bottom w:val="none" w:sz="0" w:space="0" w:color="auto"/>
                                    <w:right w:val="none" w:sz="0" w:space="0" w:color="auto"/>
                                  </w:divBdr>
                                  <w:divsChild>
                                    <w:div w:id="19596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830706">
      <w:bodyDiv w:val="1"/>
      <w:marLeft w:val="0"/>
      <w:marRight w:val="0"/>
      <w:marTop w:val="0"/>
      <w:marBottom w:val="0"/>
      <w:divBdr>
        <w:top w:val="none" w:sz="0" w:space="0" w:color="auto"/>
        <w:left w:val="none" w:sz="0" w:space="0" w:color="auto"/>
        <w:bottom w:val="none" w:sz="0" w:space="0" w:color="auto"/>
        <w:right w:val="none" w:sz="0" w:space="0" w:color="auto"/>
      </w:divBdr>
      <w:divsChild>
        <w:div w:id="1234513474">
          <w:marLeft w:val="0"/>
          <w:marRight w:val="1"/>
          <w:marTop w:val="0"/>
          <w:marBottom w:val="0"/>
          <w:divBdr>
            <w:top w:val="none" w:sz="0" w:space="0" w:color="auto"/>
            <w:left w:val="none" w:sz="0" w:space="0" w:color="auto"/>
            <w:bottom w:val="none" w:sz="0" w:space="0" w:color="auto"/>
            <w:right w:val="none" w:sz="0" w:space="0" w:color="auto"/>
          </w:divBdr>
          <w:divsChild>
            <w:div w:id="45448386">
              <w:marLeft w:val="0"/>
              <w:marRight w:val="0"/>
              <w:marTop w:val="0"/>
              <w:marBottom w:val="0"/>
              <w:divBdr>
                <w:top w:val="none" w:sz="0" w:space="0" w:color="auto"/>
                <w:left w:val="none" w:sz="0" w:space="0" w:color="auto"/>
                <w:bottom w:val="none" w:sz="0" w:space="0" w:color="auto"/>
                <w:right w:val="none" w:sz="0" w:space="0" w:color="auto"/>
              </w:divBdr>
              <w:divsChild>
                <w:div w:id="1879275382">
                  <w:marLeft w:val="0"/>
                  <w:marRight w:val="1"/>
                  <w:marTop w:val="0"/>
                  <w:marBottom w:val="0"/>
                  <w:divBdr>
                    <w:top w:val="none" w:sz="0" w:space="0" w:color="auto"/>
                    <w:left w:val="none" w:sz="0" w:space="0" w:color="auto"/>
                    <w:bottom w:val="none" w:sz="0" w:space="0" w:color="auto"/>
                    <w:right w:val="none" w:sz="0" w:space="0" w:color="auto"/>
                  </w:divBdr>
                  <w:divsChild>
                    <w:div w:id="1805153721">
                      <w:marLeft w:val="0"/>
                      <w:marRight w:val="0"/>
                      <w:marTop w:val="0"/>
                      <w:marBottom w:val="0"/>
                      <w:divBdr>
                        <w:top w:val="none" w:sz="0" w:space="0" w:color="auto"/>
                        <w:left w:val="none" w:sz="0" w:space="0" w:color="auto"/>
                        <w:bottom w:val="none" w:sz="0" w:space="0" w:color="auto"/>
                        <w:right w:val="none" w:sz="0" w:space="0" w:color="auto"/>
                      </w:divBdr>
                      <w:divsChild>
                        <w:div w:id="1553614085">
                          <w:marLeft w:val="0"/>
                          <w:marRight w:val="0"/>
                          <w:marTop w:val="0"/>
                          <w:marBottom w:val="0"/>
                          <w:divBdr>
                            <w:top w:val="none" w:sz="0" w:space="0" w:color="auto"/>
                            <w:left w:val="none" w:sz="0" w:space="0" w:color="auto"/>
                            <w:bottom w:val="none" w:sz="0" w:space="0" w:color="auto"/>
                            <w:right w:val="none" w:sz="0" w:space="0" w:color="auto"/>
                          </w:divBdr>
                          <w:divsChild>
                            <w:div w:id="1045325737">
                              <w:marLeft w:val="0"/>
                              <w:marRight w:val="0"/>
                              <w:marTop w:val="120"/>
                              <w:marBottom w:val="360"/>
                              <w:divBdr>
                                <w:top w:val="none" w:sz="0" w:space="0" w:color="auto"/>
                                <w:left w:val="none" w:sz="0" w:space="0" w:color="auto"/>
                                <w:bottom w:val="none" w:sz="0" w:space="0" w:color="auto"/>
                                <w:right w:val="none" w:sz="0" w:space="0" w:color="auto"/>
                              </w:divBdr>
                              <w:divsChild>
                                <w:div w:id="1208299078">
                                  <w:marLeft w:val="0"/>
                                  <w:marRight w:val="0"/>
                                  <w:marTop w:val="0"/>
                                  <w:marBottom w:val="0"/>
                                  <w:divBdr>
                                    <w:top w:val="none" w:sz="0" w:space="0" w:color="auto"/>
                                    <w:left w:val="none" w:sz="0" w:space="0" w:color="auto"/>
                                    <w:bottom w:val="none" w:sz="0" w:space="0" w:color="auto"/>
                                    <w:right w:val="none" w:sz="0" w:space="0" w:color="auto"/>
                                  </w:divBdr>
                                  <w:divsChild>
                                    <w:div w:id="16604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991012">
      <w:bodyDiv w:val="1"/>
      <w:marLeft w:val="0"/>
      <w:marRight w:val="0"/>
      <w:marTop w:val="0"/>
      <w:marBottom w:val="0"/>
      <w:divBdr>
        <w:top w:val="none" w:sz="0" w:space="0" w:color="auto"/>
        <w:left w:val="none" w:sz="0" w:space="0" w:color="auto"/>
        <w:bottom w:val="none" w:sz="0" w:space="0" w:color="auto"/>
        <w:right w:val="none" w:sz="0" w:space="0" w:color="auto"/>
      </w:divBdr>
      <w:divsChild>
        <w:div w:id="1641887639">
          <w:marLeft w:val="0"/>
          <w:marRight w:val="1"/>
          <w:marTop w:val="0"/>
          <w:marBottom w:val="0"/>
          <w:divBdr>
            <w:top w:val="none" w:sz="0" w:space="0" w:color="auto"/>
            <w:left w:val="none" w:sz="0" w:space="0" w:color="auto"/>
            <w:bottom w:val="none" w:sz="0" w:space="0" w:color="auto"/>
            <w:right w:val="none" w:sz="0" w:space="0" w:color="auto"/>
          </w:divBdr>
          <w:divsChild>
            <w:div w:id="76906434">
              <w:marLeft w:val="0"/>
              <w:marRight w:val="0"/>
              <w:marTop w:val="0"/>
              <w:marBottom w:val="0"/>
              <w:divBdr>
                <w:top w:val="none" w:sz="0" w:space="0" w:color="auto"/>
                <w:left w:val="none" w:sz="0" w:space="0" w:color="auto"/>
                <w:bottom w:val="none" w:sz="0" w:space="0" w:color="auto"/>
                <w:right w:val="none" w:sz="0" w:space="0" w:color="auto"/>
              </w:divBdr>
              <w:divsChild>
                <w:div w:id="1156263809">
                  <w:marLeft w:val="0"/>
                  <w:marRight w:val="1"/>
                  <w:marTop w:val="0"/>
                  <w:marBottom w:val="0"/>
                  <w:divBdr>
                    <w:top w:val="none" w:sz="0" w:space="0" w:color="auto"/>
                    <w:left w:val="none" w:sz="0" w:space="0" w:color="auto"/>
                    <w:bottom w:val="none" w:sz="0" w:space="0" w:color="auto"/>
                    <w:right w:val="none" w:sz="0" w:space="0" w:color="auto"/>
                  </w:divBdr>
                  <w:divsChild>
                    <w:div w:id="2038922094">
                      <w:marLeft w:val="0"/>
                      <w:marRight w:val="0"/>
                      <w:marTop w:val="0"/>
                      <w:marBottom w:val="0"/>
                      <w:divBdr>
                        <w:top w:val="none" w:sz="0" w:space="0" w:color="auto"/>
                        <w:left w:val="none" w:sz="0" w:space="0" w:color="auto"/>
                        <w:bottom w:val="none" w:sz="0" w:space="0" w:color="auto"/>
                        <w:right w:val="none" w:sz="0" w:space="0" w:color="auto"/>
                      </w:divBdr>
                      <w:divsChild>
                        <w:div w:id="1766994777">
                          <w:marLeft w:val="0"/>
                          <w:marRight w:val="0"/>
                          <w:marTop w:val="0"/>
                          <w:marBottom w:val="0"/>
                          <w:divBdr>
                            <w:top w:val="none" w:sz="0" w:space="0" w:color="auto"/>
                            <w:left w:val="none" w:sz="0" w:space="0" w:color="auto"/>
                            <w:bottom w:val="none" w:sz="0" w:space="0" w:color="auto"/>
                            <w:right w:val="none" w:sz="0" w:space="0" w:color="auto"/>
                          </w:divBdr>
                          <w:divsChild>
                            <w:div w:id="1713188446">
                              <w:marLeft w:val="0"/>
                              <w:marRight w:val="0"/>
                              <w:marTop w:val="120"/>
                              <w:marBottom w:val="360"/>
                              <w:divBdr>
                                <w:top w:val="none" w:sz="0" w:space="0" w:color="auto"/>
                                <w:left w:val="none" w:sz="0" w:space="0" w:color="auto"/>
                                <w:bottom w:val="none" w:sz="0" w:space="0" w:color="auto"/>
                                <w:right w:val="none" w:sz="0" w:space="0" w:color="auto"/>
                              </w:divBdr>
                              <w:divsChild>
                                <w:div w:id="784077524">
                                  <w:marLeft w:val="0"/>
                                  <w:marRight w:val="0"/>
                                  <w:marTop w:val="0"/>
                                  <w:marBottom w:val="0"/>
                                  <w:divBdr>
                                    <w:top w:val="none" w:sz="0" w:space="0" w:color="auto"/>
                                    <w:left w:val="none" w:sz="0" w:space="0" w:color="auto"/>
                                    <w:bottom w:val="none" w:sz="0" w:space="0" w:color="auto"/>
                                    <w:right w:val="none" w:sz="0" w:space="0" w:color="auto"/>
                                  </w:divBdr>
                                  <w:divsChild>
                                    <w:div w:id="11448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786756">
      <w:bodyDiv w:val="1"/>
      <w:marLeft w:val="0"/>
      <w:marRight w:val="0"/>
      <w:marTop w:val="0"/>
      <w:marBottom w:val="0"/>
      <w:divBdr>
        <w:top w:val="none" w:sz="0" w:space="0" w:color="auto"/>
        <w:left w:val="none" w:sz="0" w:space="0" w:color="auto"/>
        <w:bottom w:val="none" w:sz="0" w:space="0" w:color="auto"/>
        <w:right w:val="none" w:sz="0" w:space="0" w:color="auto"/>
      </w:divBdr>
      <w:divsChild>
        <w:div w:id="1348143726">
          <w:marLeft w:val="0"/>
          <w:marRight w:val="1"/>
          <w:marTop w:val="0"/>
          <w:marBottom w:val="0"/>
          <w:divBdr>
            <w:top w:val="none" w:sz="0" w:space="0" w:color="auto"/>
            <w:left w:val="none" w:sz="0" w:space="0" w:color="auto"/>
            <w:bottom w:val="none" w:sz="0" w:space="0" w:color="auto"/>
            <w:right w:val="none" w:sz="0" w:space="0" w:color="auto"/>
          </w:divBdr>
          <w:divsChild>
            <w:div w:id="1774282311">
              <w:marLeft w:val="0"/>
              <w:marRight w:val="0"/>
              <w:marTop w:val="0"/>
              <w:marBottom w:val="0"/>
              <w:divBdr>
                <w:top w:val="none" w:sz="0" w:space="0" w:color="auto"/>
                <w:left w:val="none" w:sz="0" w:space="0" w:color="auto"/>
                <w:bottom w:val="none" w:sz="0" w:space="0" w:color="auto"/>
                <w:right w:val="none" w:sz="0" w:space="0" w:color="auto"/>
              </w:divBdr>
              <w:divsChild>
                <w:div w:id="428044158">
                  <w:marLeft w:val="0"/>
                  <w:marRight w:val="1"/>
                  <w:marTop w:val="0"/>
                  <w:marBottom w:val="0"/>
                  <w:divBdr>
                    <w:top w:val="none" w:sz="0" w:space="0" w:color="auto"/>
                    <w:left w:val="none" w:sz="0" w:space="0" w:color="auto"/>
                    <w:bottom w:val="none" w:sz="0" w:space="0" w:color="auto"/>
                    <w:right w:val="none" w:sz="0" w:space="0" w:color="auto"/>
                  </w:divBdr>
                  <w:divsChild>
                    <w:div w:id="1125583957">
                      <w:marLeft w:val="0"/>
                      <w:marRight w:val="0"/>
                      <w:marTop w:val="0"/>
                      <w:marBottom w:val="0"/>
                      <w:divBdr>
                        <w:top w:val="none" w:sz="0" w:space="0" w:color="auto"/>
                        <w:left w:val="none" w:sz="0" w:space="0" w:color="auto"/>
                        <w:bottom w:val="none" w:sz="0" w:space="0" w:color="auto"/>
                        <w:right w:val="none" w:sz="0" w:space="0" w:color="auto"/>
                      </w:divBdr>
                      <w:divsChild>
                        <w:div w:id="320275905">
                          <w:marLeft w:val="0"/>
                          <w:marRight w:val="0"/>
                          <w:marTop w:val="0"/>
                          <w:marBottom w:val="0"/>
                          <w:divBdr>
                            <w:top w:val="none" w:sz="0" w:space="0" w:color="auto"/>
                            <w:left w:val="none" w:sz="0" w:space="0" w:color="auto"/>
                            <w:bottom w:val="none" w:sz="0" w:space="0" w:color="auto"/>
                            <w:right w:val="none" w:sz="0" w:space="0" w:color="auto"/>
                          </w:divBdr>
                          <w:divsChild>
                            <w:div w:id="1123766188">
                              <w:marLeft w:val="0"/>
                              <w:marRight w:val="0"/>
                              <w:marTop w:val="120"/>
                              <w:marBottom w:val="360"/>
                              <w:divBdr>
                                <w:top w:val="none" w:sz="0" w:space="0" w:color="auto"/>
                                <w:left w:val="none" w:sz="0" w:space="0" w:color="auto"/>
                                <w:bottom w:val="none" w:sz="0" w:space="0" w:color="auto"/>
                                <w:right w:val="none" w:sz="0" w:space="0" w:color="auto"/>
                              </w:divBdr>
                              <w:divsChild>
                                <w:div w:id="1908612386">
                                  <w:marLeft w:val="0"/>
                                  <w:marRight w:val="0"/>
                                  <w:marTop w:val="0"/>
                                  <w:marBottom w:val="0"/>
                                  <w:divBdr>
                                    <w:top w:val="none" w:sz="0" w:space="0" w:color="auto"/>
                                    <w:left w:val="none" w:sz="0" w:space="0" w:color="auto"/>
                                    <w:bottom w:val="none" w:sz="0" w:space="0" w:color="auto"/>
                                    <w:right w:val="none" w:sz="0" w:space="0" w:color="auto"/>
                                  </w:divBdr>
                                  <w:divsChild>
                                    <w:div w:id="12212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195187">
      <w:bodyDiv w:val="1"/>
      <w:marLeft w:val="0"/>
      <w:marRight w:val="0"/>
      <w:marTop w:val="0"/>
      <w:marBottom w:val="0"/>
      <w:divBdr>
        <w:top w:val="none" w:sz="0" w:space="0" w:color="auto"/>
        <w:left w:val="none" w:sz="0" w:space="0" w:color="auto"/>
        <w:bottom w:val="none" w:sz="0" w:space="0" w:color="auto"/>
        <w:right w:val="none" w:sz="0" w:space="0" w:color="auto"/>
      </w:divBdr>
      <w:divsChild>
        <w:div w:id="371031837">
          <w:marLeft w:val="0"/>
          <w:marRight w:val="1"/>
          <w:marTop w:val="0"/>
          <w:marBottom w:val="0"/>
          <w:divBdr>
            <w:top w:val="none" w:sz="0" w:space="0" w:color="auto"/>
            <w:left w:val="none" w:sz="0" w:space="0" w:color="auto"/>
            <w:bottom w:val="none" w:sz="0" w:space="0" w:color="auto"/>
            <w:right w:val="none" w:sz="0" w:space="0" w:color="auto"/>
          </w:divBdr>
          <w:divsChild>
            <w:div w:id="1787312383">
              <w:marLeft w:val="0"/>
              <w:marRight w:val="0"/>
              <w:marTop w:val="0"/>
              <w:marBottom w:val="0"/>
              <w:divBdr>
                <w:top w:val="none" w:sz="0" w:space="0" w:color="auto"/>
                <w:left w:val="none" w:sz="0" w:space="0" w:color="auto"/>
                <w:bottom w:val="none" w:sz="0" w:space="0" w:color="auto"/>
                <w:right w:val="none" w:sz="0" w:space="0" w:color="auto"/>
              </w:divBdr>
              <w:divsChild>
                <w:div w:id="835998465">
                  <w:marLeft w:val="0"/>
                  <w:marRight w:val="1"/>
                  <w:marTop w:val="0"/>
                  <w:marBottom w:val="0"/>
                  <w:divBdr>
                    <w:top w:val="none" w:sz="0" w:space="0" w:color="auto"/>
                    <w:left w:val="none" w:sz="0" w:space="0" w:color="auto"/>
                    <w:bottom w:val="none" w:sz="0" w:space="0" w:color="auto"/>
                    <w:right w:val="none" w:sz="0" w:space="0" w:color="auto"/>
                  </w:divBdr>
                  <w:divsChild>
                    <w:div w:id="770123009">
                      <w:marLeft w:val="0"/>
                      <w:marRight w:val="0"/>
                      <w:marTop w:val="0"/>
                      <w:marBottom w:val="0"/>
                      <w:divBdr>
                        <w:top w:val="none" w:sz="0" w:space="0" w:color="auto"/>
                        <w:left w:val="none" w:sz="0" w:space="0" w:color="auto"/>
                        <w:bottom w:val="none" w:sz="0" w:space="0" w:color="auto"/>
                        <w:right w:val="none" w:sz="0" w:space="0" w:color="auto"/>
                      </w:divBdr>
                      <w:divsChild>
                        <w:div w:id="1754739687">
                          <w:marLeft w:val="0"/>
                          <w:marRight w:val="0"/>
                          <w:marTop w:val="0"/>
                          <w:marBottom w:val="0"/>
                          <w:divBdr>
                            <w:top w:val="none" w:sz="0" w:space="0" w:color="auto"/>
                            <w:left w:val="none" w:sz="0" w:space="0" w:color="auto"/>
                            <w:bottom w:val="none" w:sz="0" w:space="0" w:color="auto"/>
                            <w:right w:val="none" w:sz="0" w:space="0" w:color="auto"/>
                          </w:divBdr>
                          <w:divsChild>
                            <w:div w:id="1995182000">
                              <w:marLeft w:val="0"/>
                              <w:marRight w:val="0"/>
                              <w:marTop w:val="120"/>
                              <w:marBottom w:val="360"/>
                              <w:divBdr>
                                <w:top w:val="none" w:sz="0" w:space="0" w:color="auto"/>
                                <w:left w:val="none" w:sz="0" w:space="0" w:color="auto"/>
                                <w:bottom w:val="none" w:sz="0" w:space="0" w:color="auto"/>
                                <w:right w:val="none" w:sz="0" w:space="0" w:color="auto"/>
                              </w:divBdr>
                              <w:divsChild>
                                <w:div w:id="143201248">
                                  <w:marLeft w:val="0"/>
                                  <w:marRight w:val="0"/>
                                  <w:marTop w:val="0"/>
                                  <w:marBottom w:val="0"/>
                                  <w:divBdr>
                                    <w:top w:val="none" w:sz="0" w:space="0" w:color="auto"/>
                                    <w:left w:val="none" w:sz="0" w:space="0" w:color="auto"/>
                                    <w:bottom w:val="none" w:sz="0" w:space="0" w:color="auto"/>
                                    <w:right w:val="none" w:sz="0" w:space="0" w:color="auto"/>
                                  </w:divBdr>
                                  <w:divsChild>
                                    <w:div w:id="36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48151">
      <w:bodyDiv w:val="1"/>
      <w:marLeft w:val="0"/>
      <w:marRight w:val="0"/>
      <w:marTop w:val="0"/>
      <w:marBottom w:val="0"/>
      <w:divBdr>
        <w:top w:val="none" w:sz="0" w:space="0" w:color="auto"/>
        <w:left w:val="none" w:sz="0" w:space="0" w:color="auto"/>
        <w:bottom w:val="none" w:sz="0" w:space="0" w:color="auto"/>
        <w:right w:val="none" w:sz="0" w:space="0" w:color="auto"/>
      </w:divBdr>
      <w:divsChild>
        <w:div w:id="1513108588">
          <w:marLeft w:val="0"/>
          <w:marRight w:val="1"/>
          <w:marTop w:val="0"/>
          <w:marBottom w:val="0"/>
          <w:divBdr>
            <w:top w:val="none" w:sz="0" w:space="0" w:color="auto"/>
            <w:left w:val="none" w:sz="0" w:space="0" w:color="auto"/>
            <w:bottom w:val="none" w:sz="0" w:space="0" w:color="auto"/>
            <w:right w:val="none" w:sz="0" w:space="0" w:color="auto"/>
          </w:divBdr>
          <w:divsChild>
            <w:div w:id="114646021">
              <w:marLeft w:val="0"/>
              <w:marRight w:val="0"/>
              <w:marTop w:val="0"/>
              <w:marBottom w:val="0"/>
              <w:divBdr>
                <w:top w:val="none" w:sz="0" w:space="0" w:color="auto"/>
                <w:left w:val="none" w:sz="0" w:space="0" w:color="auto"/>
                <w:bottom w:val="none" w:sz="0" w:space="0" w:color="auto"/>
                <w:right w:val="none" w:sz="0" w:space="0" w:color="auto"/>
              </w:divBdr>
              <w:divsChild>
                <w:div w:id="690299760">
                  <w:marLeft w:val="0"/>
                  <w:marRight w:val="1"/>
                  <w:marTop w:val="0"/>
                  <w:marBottom w:val="0"/>
                  <w:divBdr>
                    <w:top w:val="none" w:sz="0" w:space="0" w:color="auto"/>
                    <w:left w:val="none" w:sz="0" w:space="0" w:color="auto"/>
                    <w:bottom w:val="none" w:sz="0" w:space="0" w:color="auto"/>
                    <w:right w:val="none" w:sz="0" w:space="0" w:color="auto"/>
                  </w:divBdr>
                  <w:divsChild>
                    <w:div w:id="907493058">
                      <w:marLeft w:val="0"/>
                      <w:marRight w:val="0"/>
                      <w:marTop w:val="0"/>
                      <w:marBottom w:val="0"/>
                      <w:divBdr>
                        <w:top w:val="none" w:sz="0" w:space="0" w:color="auto"/>
                        <w:left w:val="none" w:sz="0" w:space="0" w:color="auto"/>
                        <w:bottom w:val="none" w:sz="0" w:space="0" w:color="auto"/>
                        <w:right w:val="none" w:sz="0" w:space="0" w:color="auto"/>
                      </w:divBdr>
                      <w:divsChild>
                        <w:div w:id="1954047658">
                          <w:marLeft w:val="0"/>
                          <w:marRight w:val="0"/>
                          <w:marTop w:val="0"/>
                          <w:marBottom w:val="0"/>
                          <w:divBdr>
                            <w:top w:val="none" w:sz="0" w:space="0" w:color="auto"/>
                            <w:left w:val="none" w:sz="0" w:space="0" w:color="auto"/>
                            <w:bottom w:val="none" w:sz="0" w:space="0" w:color="auto"/>
                            <w:right w:val="none" w:sz="0" w:space="0" w:color="auto"/>
                          </w:divBdr>
                          <w:divsChild>
                            <w:div w:id="696470249">
                              <w:marLeft w:val="0"/>
                              <w:marRight w:val="0"/>
                              <w:marTop w:val="120"/>
                              <w:marBottom w:val="360"/>
                              <w:divBdr>
                                <w:top w:val="none" w:sz="0" w:space="0" w:color="auto"/>
                                <w:left w:val="none" w:sz="0" w:space="0" w:color="auto"/>
                                <w:bottom w:val="none" w:sz="0" w:space="0" w:color="auto"/>
                                <w:right w:val="none" w:sz="0" w:space="0" w:color="auto"/>
                              </w:divBdr>
                              <w:divsChild>
                                <w:div w:id="1293049894">
                                  <w:marLeft w:val="0"/>
                                  <w:marRight w:val="0"/>
                                  <w:marTop w:val="0"/>
                                  <w:marBottom w:val="0"/>
                                  <w:divBdr>
                                    <w:top w:val="none" w:sz="0" w:space="0" w:color="auto"/>
                                    <w:left w:val="none" w:sz="0" w:space="0" w:color="auto"/>
                                    <w:bottom w:val="none" w:sz="0" w:space="0" w:color="auto"/>
                                    <w:right w:val="none" w:sz="0" w:space="0" w:color="auto"/>
                                  </w:divBdr>
                                  <w:divsChild>
                                    <w:div w:id="7102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102456">
      <w:bodyDiv w:val="1"/>
      <w:marLeft w:val="0"/>
      <w:marRight w:val="0"/>
      <w:marTop w:val="0"/>
      <w:marBottom w:val="0"/>
      <w:divBdr>
        <w:top w:val="none" w:sz="0" w:space="0" w:color="auto"/>
        <w:left w:val="none" w:sz="0" w:space="0" w:color="auto"/>
        <w:bottom w:val="none" w:sz="0" w:space="0" w:color="auto"/>
        <w:right w:val="none" w:sz="0" w:space="0" w:color="auto"/>
      </w:divBdr>
      <w:divsChild>
        <w:div w:id="972948745">
          <w:marLeft w:val="0"/>
          <w:marRight w:val="1"/>
          <w:marTop w:val="0"/>
          <w:marBottom w:val="0"/>
          <w:divBdr>
            <w:top w:val="none" w:sz="0" w:space="0" w:color="auto"/>
            <w:left w:val="none" w:sz="0" w:space="0" w:color="auto"/>
            <w:bottom w:val="none" w:sz="0" w:space="0" w:color="auto"/>
            <w:right w:val="none" w:sz="0" w:space="0" w:color="auto"/>
          </w:divBdr>
          <w:divsChild>
            <w:div w:id="412822766">
              <w:marLeft w:val="0"/>
              <w:marRight w:val="0"/>
              <w:marTop w:val="0"/>
              <w:marBottom w:val="0"/>
              <w:divBdr>
                <w:top w:val="none" w:sz="0" w:space="0" w:color="auto"/>
                <w:left w:val="none" w:sz="0" w:space="0" w:color="auto"/>
                <w:bottom w:val="none" w:sz="0" w:space="0" w:color="auto"/>
                <w:right w:val="none" w:sz="0" w:space="0" w:color="auto"/>
              </w:divBdr>
              <w:divsChild>
                <w:div w:id="1007713353">
                  <w:marLeft w:val="0"/>
                  <w:marRight w:val="1"/>
                  <w:marTop w:val="0"/>
                  <w:marBottom w:val="0"/>
                  <w:divBdr>
                    <w:top w:val="none" w:sz="0" w:space="0" w:color="auto"/>
                    <w:left w:val="none" w:sz="0" w:space="0" w:color="auto"/>
                    <w:bottom w:val="none" w:sz="0" w:space="0" w:color="auto"/>
                    <w:right w:val="none" w:sz="0" w:space="0" w:color="auto"/>
                  </w:divBdr>
                  <w:divsChild>
                    <w:div w:id="342360546">
                      <w:marLeft w:val="0"/>
                      <w:marRight w:val="0"/>
                      <w:marTop w:val="0"/>
                      <w:marBottom w:val="0"/>
                      <w:divBdr>
                        <w:top w:val="none" w:sz="0" w:space="0" w:color="auto"/>
                        <w:left w:val="none" w:sz="0" w:space="0" w:color="auto"/>
                        <w:bottom w:val="none" w:sz="0" w:space="0" w:color="auto"/>
                        <w:right w:val="none" w:sz="0" w:space="0" w:color="auto"/>
                      </w:divBdr>
                      <w:divsChild>
                        <w:div w:id="444354416">
                          <w:marLeft w:val="0"/>
                          <w:marRight w:val="0"/>
                          <w:marTop w:val="0"/>
                          <w:marBottom w:val="0"/>
                          <w:divBdr>
                            <w:top w:val="none" w:sz="0" w:space="0" w:color="auto"/>
                            <w:left w:val="none" w:sz="0" w:space="0" w:color="auto"/>
                            <w:bottom w:val="none" w:sz="0" w:space="0" w:color="auto"/>
                            <w:right w:val="none" w:sz="0" w:space="0" w:color="auto"/>
                          </w:divBdr>
                          <w:divsChild>
                            <w:div w:id="338849764">
                              <w:marLeft w:val="0"/>
                              <w:marRight w:val="0"/>
                              <w:marTop w:val="120"/>
                              <w:marBottom w:val="360"/>
                              <w:divBdr>
                                <w:top w:val="none" w:sz="0" w:space="0" w:color="auto"/>
                                <w:left w:val="none" w:sz="0" w:space="0" w:color="auto"/>
                                <w:bottom w:val="none" w:sz="0" w:space="0" w:color="auto"/>
                                <w:right w:val="none" w:sz="0" w:space="0" w:color="auto"/>
                              </w:divBdr>
                              <w:divsChild>
                                <w:div w:id="1463620510">
                                  <w:marLeft w:val="0"/>
                                  <w:marRight w:val="0"/>
                                  <w:marTop w:val="0"/>
                                  <w:marBottom w:val="0"/>
                                  <w:divBdr>
                                    <w:top w:val="none" w:sz="0" w:space="0" w:color="auto"/>
                                    <w:left w:val="none" w:sz="0" w:space="0" w:color="auto"/>
                                    <w:bottom w:val="none" w:sz="0" w:space="0" w:color="auto"/>
                                    <w:right w:val="none" w:sz="0" w:space="0" w:color="auto"/>
                                  </w:divBdr>
                                  <w:divsChild>
                                    <w:div w:id="15489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12517">
      <w:bodyDiv w:val="1"/>
      <w:marLeft w:val="0"/>
      <w:marRight w:val="0"/>
      <w:marTop w:val="0"/>
      <w:marBottom w:val="0"/>
      <w:divBdr>
        <w:top w:val="none" w:sz="0" w:space="0" w:color="auto"/>
        <w:left w:val="none" w:sz="0" w:space="0" w:color="auto"/>
        <w:bottom w:val="none" w:sz="0" w:space="0" w:color="auto"/>
        <w:right w:val="none" w:sz="0" w:space="0" w:color="auto"/>
      </w:divBdr>
      <w:divsChild>
        <w:div w:id="921523170">
          <w:marLeft w:val="0"/>
          <w:marRight w:val="1"/>
          <w:marTop w:val="0"/>
          <w:marBottom w:val="0"/>
          <w:divBdr>
            <w:top w:val="none" w:sz="0" w:space="0" w:color="auto"/>
            <w:left w:val="none" w:sz="0" w:space="0" w:color="auto"/>
            <w:bottom w:val="none" w:sz="0" w:space="0" w:color="auto"/>
            <w:right w:val="none" w:sz="0" w:space="0" w:color="auto"/>
          </w:divBdr>
          <w:divsChild>
            <w:div w:id="734081919">
              <w:marLeft w:val="0"/>
              <w:marRight w:val="0"/>
              <w:marTop w:val="0"/>
              <w:marBottom w:val="0"/>
              <w:divBdr>
                <w:top w:val="none" w:sz="0" w:space="0" w:color="auto"/>
                <w:left w:val="none" w:sz="0" w:space="0" w:color="auto"/>
                <w:bottom w:val="none" w:sz="0" w:space="0" w:color="auto"/>
                <w:right w:val="none" w:sz="0" w:space="0" w:color="auto"/>
              </w:divBdr>
              <w:divsChild>
                <w:div w:id="1445464102">
                  <w:marLeft w:val="0"/>
                  <w:marRight w:val="1"/>
                  <w:marTop w:val="0"/>
                  <w:marBottom w:val="0"/>
                  <w:divBdr>
                    <w:top w:val="none" w:sz="0" w:space="0" w:color="auto"/>
                    <w:left w:val="none" w:sz="0" w:space="0" w:color="auto"/>
                    <w:bottom w:val="none" w:sz="0" w:space="0" w:color="auto"/>
                    <w:right w:val="none" w:sz="0" w:space="0" w:color="auto"/>
                  </w:divBdr>
                  <w:divsChild>
                    <w:div w:id="1839466709">
                      <w:marLeft w:val="0"/>
                      <w:marRight w:val="0"/>
                      <w:marTop w:val="0"/>
                      <w:marBottom w:val="0"/>
                      <w:divBdr>
                        <w:top w:val="none" w:sz="0" w:space="0" w:color="auto"/>
                        <w:left w:val="none" w:sz="0" w:space="0" w:color="auto"/>
                        <w:bottom w:val="none" w:sz="0" w:space="0" w:color="auto"/>
                        <w:right w:val="none" w:sz="0" w:space="0" w:color="auto"/>
                      </w:divBdr>
                      <w:divsChild>
                        <w:div w:id="1213469874">
                          <w:marLeft w:val="0"/>
                          <w:marRight w:val="0"/>
                          <w:marTop w:val="0"/>
                          <w:marBottom w:val="0"/>
                          <w:divBdr>
                            <w:top w:val="none" w:sz="0" w:space="0" w:color="auto"/>
                            <w:left w:val="none" w:sz="0" w:space="0" w:color="auto"/>
                            <w:bottom w:val="none" w:sz="0" w:space="0" w:color="auto"/>
                            <w:right w:val="none" w:sz="0" w:space="0" w:color="auto"/>
                          </w:divBdr>
                          <w:divsChild>
                            <w:div w:id="481695857">
                              <w:marLeft w:val="0"/>
                              <w:marRight w:val="0"/>
                              <w:marTop w:val="120"/>
                              <w:marBottom w:val="360"/>
                              <w:divBdr>
                                <w:top w:val="none" w:sz="0" w:space="0" w:color="auto"/>
                                <w:left w:val="none" w:sz="0" w:space="0" w:color="auto"/>
                                <w:bottom w:val="none" w:sz="0" w:space="0" w:color="auto"/>
                                <w:right w:val="none" w:sz="0" w:space="0" w:color="auto"/>
                              </w:divBdr>
                              <w:divsChild>
                                <w:div w:id="1412431906">
                                  <w:marLeft w:val="0"/>
                                  <w:marRight w:val="0"/>
                                  <w:marTop w:val="0"/>
                                  <w:marBottom w:val="0"/>
                                  <w:divBdr>
                                    <w:top w:val="none" w:sz="0" w:space="0" w:color="auto"/>
                                    <w:left w:val="none" w:sz="0" w:space="0" w:color="auto"/>
                                    <w:bottom w:val="none" w:sz="0" w:space="0" w:color="auto"/>
                                    <w:right w:val="none" w:sz="0" w:space="0" w:color="auto"/>
                                  </w:divBdr>
                                  <w:divsChild>
                                    <w:div w:id="19147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775846">
      <w:bodyDiv w:val="1"/>
      <w:marLeft w:val="0"/>
      <w:marRight w:val="0"/>
      <w:marTop w:val="0"/>
      <w:marBottom w:val="0"/>
      <w:divBdr>
        <w:top w:val="none" w:sz="0" w:space="0" w:color="auto"/>
        <w:left w:val="none" w:sz="0" w:space="0" w:color="auto"/>
        <w:bottom w:val="none" w:sz="0" w:space="0" w:color="auto"/>
        <w:right w:val="none" w:sz="0" w:space="0" w:color="auto"/>
      </w:divBdr>
      <w:divsChild>
        <w:div w:id="173570722">
          <w:marLeft w:val="0"/>
          <w:marRight w:val="1"/>
          <w:marTop w:val="0"/>
          <w:marBottom w:val="0"/>
          <w:divBdr>
            <w:top w:val="none" w:sz="0" w:space="0" w:color="auto"/>
            <w:left w:val="none" w:sz="0" w:space="0" w:color="auto"/>
            <w:bottom w:val="none" w:sz="0" w:space="0" w:color="auto"/>
            <w:right w:val="none" w:sz="0" w:space="0" w:color="auto"/>
          </w:divBdr>
          <w:divsChild>
            <w:div w:id="1465467525">
              <w:marLeft w:val="0"/>
              <w:marRight w:val="0"/>
              <w:marTop w:val="0"/>
              <w:marBottom w:val="0"/>
              <w:divBdr>
                <w:top w:val="none" w:sz="0" w:space="0" w:color="auto"/>
                <w:left w:val="none" w:sz="0" w:space="0" w:color="auto"/>
                <w:bottom w:val="none" w:sz="0" w:space="0" w:color="auto"/>
                <w:right w:val="none" w:sz="0" w:space="0" w:color="auto"/>
              </w:divBdr>
              <w:divsChild>
                <w:div w:id="2122072211">
                  <w:marLeft w:val="0"/>
                  <w:marRight w:val="1"/>
                  <w:marTop w:val="0"/>
                  <w:marBottom w:val="0"/>
                  <w:divBdr>
                    <w:top w:val="none" w:sz="0" w:space="0" w:color="auto"/>
                    <w:left w:val="none" w:sz="0" w:space="0" w:color="auto"/>
                    <w:bottom w:val="none" w:sz="0" w:space="0" w:color="auto"/>
                    <w:right w:val="none" w:sz="0" w:space="0" w:color="auto"/>
                  </w:divBdr>
                  <w:divsChild>
                    <w:div w:id="2070617423">
                      <w:marLeft w:val="0"/>
                      <w:marRight w:val="0"/>
                      <w:marTop w:val="0"/>
                      <w:marBottom w:val="0"/>
                      <w:divBdr>
                        <w:top w:val="none" w:sz="0" w:space="0" w:color="auto"/>
                        <w:left w:val="none" w:sz="0" w:space="0" w:color="auto"/>
                        <w:bottom w:val="none" w:sz="0" w:space="0" w:color="auto"/>
                        <w:right w:val="none" w:sz="0" w:space="0" w:color="auto"/>
                      </w:divBdr>
                      <w:divsChild>
                        <w:div w:id="638462805">
                          <w:marLeft w:val="0"/>
                          <w:marRight w:val="0"/>
                          <w:marTop w:val="0"/>
                          <w:marBottom w:val="0"/>
                          <w:divBdr>
                            <w:top w:val="none" w:sz="0" w:space="0" w:color="auto"/>
                            <w:left w:val="none" w:sz="0" w:space="0" w:color="auto"/>
                            <w:bottom w:val="none" w:sz="0" w:space="0" w:color="auto"/>
                            <w:right w:val="none" w:sz="0" w:space="0" w:color="auto"/>
                          </w:divBdr>
                          <w:divsChild>
                            <w:div w:id="2024017171">
                              <w:marLeft w:val="0"/>
                              <w:marRight w:val="0"/>
                              <w:marTop w:val="120"/>
                              <w:marBottom w:val="360"/>
                              <w:divBdr>
                                <w:top w:val="none" w:sz="0" w:space="0" w:color="auto"/>
                                <w:left w:val="none" w:sz="0" w:space="0" w:color="auto"/>
                                <w:bottom w:val="none" w:sz="0" w:space="0" w:color="auto"/>
                                <w:right w:val="none" w:sz="0" w:space="0" w:color="auto"/>
                              </w:divBdr>
                              <w:divsChild>
                                <w:div w:id="1704791401">
                                  <w:marLeft w:val="0"/>
                                  <w:marRight w:val="0"/>
                                  <w:marTop w:val="0"/>
                                  <w:marBottom w:val="0"/>
                                  <w:divBdr>
                                    <w:top w:val="none" w:sz="0" w:space="0" w:color="auto"/>
                                    <w:left w:val="none" w:sz="0" w:space="0" w:color="auto"/>
                                    <w:bottom w:val="none" w:sz="0" w:space="0" w:color="auto"/>
                                    <w:right w:val="none" w:sz="0" w:space="0" w:color="auto"/>
                                  </w:divBdr>
                                  <w:divsChild>
                                    <w:div w:id="2054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437315">
      <w:bodyDiv w:val="1"/>
      <w:marLeft w:val="0"/>
      <w:marRight w:val="0"/>
      <w:marTop w:val="0"/>
      <w:marBottom w:val="0"/>
      <w:divBdr>
        <w:top w:val="none" w:sz="0" w:space="0" w:color="auto"/>
        <w:left w:val="none" w:sz="0" w:space="0" w:color="auto"/>
        <w:bottom w:val="none" w:sz="0" w:space="0" w:color="auto"/>
        <w:right w:val="none" w:sz="0" w:space="0" w:color="auto"/>
      </w:divBdr>
      <w:divsChild>
        <w:div w:id="1680082943">
          <w:marLeft w:val="0"/>
          <w:marRight w:val="1"/>
          <w:marTop w:val="0"/>
          <w:marBottom w:val="0"/>
          <w:divBdr>
            <w:top w:val="none" w:sz="0" w:space="0" w:color="auto"/>
            <w:left w:val="none" w:sz="0" w:space="0" w:color="auto"/>
            <w:bottom w:val="none" w:sz="0" w:space="0" w:color="auto"/>
            <w:right w:val="none" w:sz="0" w:space="0" w:color="auto"/>
          </w:divBdr>
          <w:divsChild>
            <w:div w:id="574896291">
              <w:marLeft w:val="0"/>
              <w:marRight w:val="0"/>
              <w:marTop w:val="0"/>
              <w:marBottom w:val="0"/>
              <w:divBdr>
                <w:top w:val="none" w:sz="0" w:space="0" w:color="auto"/>
                <w:left w:val="none" w:sz="0" w:space="0" w:color="auto"/>
                <w:bottom w:val="none" w:sz="0" w:space="0" w:color="auto"/>
                <w:right w:val="none" w:sz="0" w:space="0" w:color="auto"/>
              </w:divBdr>
              <w:divsChild>
                <w:div w:id="640892606">
                  <w:marLeft w:val="0"/>
                  <w:marRight w:val="1"/>
                  <w:marTop w:val="0"/>
                  <w:marBottom w:val="0"/>
                  <w:divBdr>
                    <w:top w:val="none" w:sz="0" w:space="0" w:color="auto"/>
                    <w:left w:val="none" w:sz="0" w:space="0" w:color="auto"/>
                    <w:bottom w:val="none" w:sz="0" w:space="0" w:color="auto"/>
                    <w:right w:val="none" w:sz="0" w:space="0" w:color="auto"/>
                  </w:divBdr>
                  <w:divsChild>
                    <w:div w:id="258871428">
                      <w:marLeft w:val="0"/>
                      <w:marRight w:val="0"/>
                      <w:marTop w:val="0"/>
                      <w:marBottom w:val="0"/>
                      <w:divBdr>
                        <w:top w:val="none" w:sz="0" w:space="0" w:color="auto"/>
                        <w:left w:val="none" w:sz="0" w:space="0" w:color="auto"/>
                        <w:bottom w:val="none" w:sz="0" w:space="0" w:color="auto"/>
                        <w:right w:val="none" w:sz="0" w:space="0" w:color="auto"/>
                      </w:divBdr>
                      <w:divsChild>
                        <w:div w:id="325398819">
                          <w:marLeft w:val="0"/>
                          <w:marRight w:val="0"/>
                          <w:marTop w:val="0"/>
                          <w:marBottom w:val="0"/>
                          <w:divBdr>
                            <w:top w:val="none" w:sz="0" w:space="0" w:color="auto"/>
                            <w:left w:val="none" w:sz="0" w:space="0" w:color="auto"/>
                            <w:bottom w:val="none" w:sz="0" w:space="0" w:color="auto"/>
                            <w:right w:val="none" w:sz="0" w:space="0" w:color="auto"/>
                          </w:divBdr>
                          <w:divsChild>
                            <w:div w:id="1343160984">
                              <w:marLeft w:val="0"/>
                              <w:marRight w:val="0"/>
                              <w:marTop w:val="120"/>
                              <w:marBottom w:val="360"/>
                              <w:divBdr>
                                <w:top w:val="none" w:sz="0" w:space="0" w:color="auto"/>
                                <w:left w:val="none" w:sz="0" w:space="0" w:color="auto"/>
                                <w:bottom w:val="none" w:sz="0" w:space="0" w:color="auto"/>
                                <w:right w:val="none" w:sz="0" w:space="0" w:color="auto"/>
                              </w:divBdr>
                              <w:divsChild>
                                <w:div w:id="1088769315">
                                  <w:marLeft w:val="0"/>
                                  <w:marRight w:val="0"/>
                                  <w:marTop w:val="0"/>
                                  <w:marBottom w:val="0"/>
                                  <w:divBdr>
                                    <w:top w:val="none" w:sz="0" w:space="0" w:color="auto"/>
                                    <w:left w:val="none" w:sz="0" w:space="0" w:color="auto"/>
                                    <w:bottom w:val="none" w:sz="0" w:space="0" w:color="auto"/>
                                    <w:right w:val="none" w:sz="0" w:space="0" w:color="auto"/>
                                  </w:divBdr>
                                  <w:divsChild>
                                    <w:div w:id="19295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493439">
      <w:bodyDiv w:val="1"/>
      <w:marLeft w:val="0"/>
      <w:marRight w:val="0"/>
      <w:marTop w:val="0"/>
      <w:marBottom w:val="0"/>
      <w:divBdr>
        <w:top w:val="none" w:sz="0" w:space="0" w:color="auto"/>
        <w:left w:val="none" w:sz="0" w:space="0" w:color="auto"/>
        <w:bottom w:val="none" w:sz="0" w:space="0" w:color="auto"/>
        <w:right w:val="none" w:sz="0" w:space="0" w:color="auto"/>
      </w:divBdr>
      <w:divsChild>
        <w:div w:id="1406341303">
          <w:marLeft w:val="0"/>
          <w:marRight w:val="1"/>
          <w:marTop w:val="0"/>
          <w:marBottom w:val="0"/>
          <w:divBdr>
            <w:top w:val="none" w:sz="0" w:space="0" w:color="auto"/>
            <w:left w:val="none" w:sz="0" w:space="0" w:color="auto"/>
            <w:bottom w:val="none" w:sz="0" w:space="0" w:color="auto"/>
            <w:right w:val="none" w:sz="0" w:space="0" w:color="auto"/>
          </w:divBdr>
          <w:divsChild>
            <w:div w:id="1577665263">
              <w:marLeft w:val="0"/>
              <w:marRight w:val="0"/>
              <w:marTop w:val="0"/>
              <w:marBottom w:val="0"/>
              <w:divBdr>
                <w:top w:val="none" w:sz="0" w:space="0" w:color="auto"/>
                <w:left w:val="none" w:sz="0" w:space="0" w:color="auto"/>
                <w:bottom w:val="none" w:sz="0" w:space="0" w:color="auto"/>
                <w:right w:val="none" w:sz="0" w:space="0" w:color="auto"/>
              </w:divBdr>
              <w:divsChild>
                <w:div w:id="38090051">
                  <w:marLeft w:val="0"/>
                  <w:marRight w:val="1"/>
                  <w:marTop w:val="0"/>
                  <w:marBottom w:val="0"/>
                  <w:divBdr>
                    <w:top w:val="none" w:sz="0" w:space="0" w:color="auto"/>
                    <w:left w:val="none" w:sz="0" w:space="0" w:color="auto"/>
                    <w:bottom w:val="none" w:sz="0" w:space="0" w:color="auto"/>
                    <w:right w:val="none" w:sz="0" w:space="0" w:color="auto"/>
                  </w:divBdr>
                  <w:divsChild>
                    <w:div w:id="302006420">
                      <w:marLeft w:val="0"/>
                      <w:marRight w:val="0"/>
                      <w:marTop w:val="0"/>
                      <w:marBottom w:val="0"/>
                      <w:divBdr>
                        <w:top w:val="none" w:sz="0" w:space="0" w:color="auto"/>
                        <w:left w:val="none" w:sz="0" w:space="0" w:color="auto"/>
                        <w:bottom w:val="none" w:sz="0" w:space="0" w:color="auto"/>
                        <w:right w:val="none" w:sz="0" w:space="0" w:color="auto"/>
                      </w:divBdr>
                      <w:divsChild>
                        <w:div w:id="292946294">
                          <w:marLeft w:val="0"/>
                          <w:marRight w:val="0"/>
                          <w:marTop w:val="0"/>
                          <w:marBottom w:val="0"/>
                          <w:divBdr>
                            <w:top w:val="none" w:sz="0" w:space="0" w:color="auto"/>
                            <w:left w:val="none" w:sz="0" w:space="0" w:color="auto"/>
                            <w:bottom w:val="none" w:sz="0" w:space="0" w:color="auto"/>
                            <w:right w:val="none" w:sz="0" w:space="0" w:color="auto"/>
                          </w:divBdr>
                          <w:divsChild>
                            <w:div w:id="1600213101">
                              <w:marLeft w:val="0"/>
                              <w:marRight w:val="0"/>
                              <w:marTop w:val="120"/>
                              <w:marBottom w:val="360"/>
                              <w:divBdr>
                                <w:top w:val="none" w:sz="0" w:space="0" w:color="auto"/>
                                <w:left w:val="none" w:sz="0" w:space="0" w:color="auto"/>
                                <w:bottom w:val="none" w:sz="0" w:space="0" w:color="auto"/>
                                <w:right w:val="none" w:sz="0" w:space="0" w:color="auto"/>
                              </w:divBdr>
                              <w:divsChild>
                                <w:div w:id="1225801721">
                                  <w:marLeft w:val="0"/>
                                  <w:marRight w:val="0"/>
                                  <w:marTop w:val="0"/>
                                  <w:marBottom w:val="0"/>
                                  <w:divBdr>
                                    <w:top w:val="none" w:sz="0" w:space="0" w:color="auto"/>
                                    <w:left w:val="none" w:sz="0" w:space="0" w:color="auto"/>
                                    <w:bottom w:val="none" w:sz="0" w:space="0" w:color="auto"/>
                                    <w:right w:val="none" w:sz="0" w:space="0" w:color="auto"/>
                                  </w:divBdr>
                                  <w:divsChild>
                                    <w:div w:id="17483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280454">
      <w:bodyDiv w:val="1"/>
      <w:marLeft w:val="0"/>
      <w:marRight w:val="0"/>
      <w:marTop w:val="0"/>
      <w:marBottom w:val="0"/>
      <w:divBdr>
        <w:top w:val="none" w:sz="0" w:space="0" w:color="auto"/>
        <w:left w:val="none" w:sz="0" w:space="0" w:color="auto"/>
        <w:bottom w:val="none" w:sz="0" w:space="0" w:color="auto"/>
        <w:right w:val="none" w:sz="0" w:space="0" w:color="auto"/>
      </w:divBdr>
      <w:divsChild>
        <w:div w:id="40640043">
          <w:marLeft w:val="0"/>
          <w:marRight w:val="1"/>
          <w:marTop w:val="0"/>
          <w:marBottom w:val="0"/>
          <w:divBdr>
            <w:top w:val="none" w:sz="0" w:space="0" w:color="auto"/>
            <w:left w:val="none" w:sz="0" w:space="0" w:color="auto"/>
            <w:bottom w:val="none" w:sz="0" w:space="0" w:color="auto"/>
            <w:right w:val="none" w:sz="0" w:space="0" w:color="auto"/>
          </w:divBdr>
          <w:divsChild>
            <w:div w:id="916090901">
              <w:marLeft w:val="0"/>
              <w:marRight w:val="0"/>
              <w:marTop w:val="0"/>
              <w:marBottom w:val="0"/>
              <w:divBdr>
                <w:top w:val="none" w:sz="0" w:space="0" w:color="auto"/>
                <w:left w:val="none" w:sz="0" w:space="0" w:color="auto"/>
                <w:bottom w:val="none" w:sz="0" w:space="0" w:color="auto"/>
                <w:right w:val="none" w:sz="0" w:space="0" w:color="auto"/>
              </w:divBdr>
              <w:divsChild>
                <w:div w:id="982735242">
                  <w:marLeft w:val="0"/>
                  <w:marRight w:val="1"/>
                  <w:marTop w:val="0"/>
                  <w:marBottom w:val="0"/>
                  <w:divBdr>
                    <w:top w:val="none" w:sz="0" w:space="0" w:color="auto"/>
                    <w:left w:val="none" w:sz="0" w:space="0" w:color="auto"/>
                    <w:bottom w:val="none" w:sz="0" w:space="0" w:color="auto"/>
                    <w:right w:val="none" w:sz="0" w:space="0" w:color="auto"/>
                  </w:divBdr>
                  <w:divsChild>
                    <w:div w:id="1699499912">
                      <w:marLeft w:val="0"/>
                      <w:marRight w:val="0"/>
                      <w:marTop w:val="0"/>
                      <w:marBottom w:val="0"/>
                      <w:divBdr>
                        <w:top w:val="none" w:sz="0" w:space="0" w:color="auto"/>
                        <w:left w:val="none" w:sz="0" w:space="0" w:color="auto"/>
                        <w:bottom w:val="none" w:sz="0" w:space="0" w:color="auto"/>
                        <w:right w:val="none" w:sz="0" w:space="0" w:color="auto"/>
                      </w:divBdr>
                      <w:divsChild>
                        <w:div w:id="43989315">
                          <w:marLeft w:val="0"/>
                          <w:marRight w:val="0"/>
                          <w:marTop w:val="0"/>
                          <w:marBottom w:val="0"/>
                          <w:divBdr>
                            <w:top w:val="none" w:sz="0" w:space="0" w:color="auto"/>
                            <w:left w:val="none" w:sz="0" w:space="0" w:color="auto"/>
                            <w:bottom w:val="none" w:sz="0" w:space="0" w:color="auto"/>
                            <w:right w:val="none" w:sz="0" w:space="0" w:color="auto"/>
                          </w:divBdr>
                          <w:divsChild>
                            <w:div w:id="184758993">
                              <w:marLeft w:val="0"/>
                              <w:marRight w:val="0"/>
                              <w:marTop w:val="120"/>
                              <w:marBottom w:val="360"/>
                              <w:divBdr>
                                <w:top w:val="none" w:sz="0" w:space="0" w:color="auto"/>
                                <w:left w:val="none" w:sz="0" w:space="0" w:color="auto"/>
                                <w:bottom w:val="none" w:sz="0" w:space="0" w:color="auto"/>
                                <w:right w:val="none" w:sz="0" w:space="0" w:color="auto"/>
                              </w:divBdr>
                              <w:divsChild>
                                <w:div w:id="1838417087">
                                  <w:marLeft w:val="0"/>
                                  <w:marRight w:val="0"/>
                                  <w:marTop w:val="0"/>
                                  <w:marBottom w:val="0"/>
                                  <w:divBdr>
                                    <w:top w:val="none" w:sz="0" w:space="0" w:color="auto"/>
                                    <w:left w:val="none" w:sz="0" w:space="0" w:color="auto"/>
                                    <w:bottom w:val="none" w:sz="0" w:space="0" w:color="auto"/>
                                    <w:right w:val="none" w:sz="0" w:space="0" w:color="auto"/>
                                  </w:divBdr>
                                  <w:divsChild>
                                    <w:div w:id="19722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744911">
      <w:bodyDiv w:val="1"/>
      <w:marLeft w:val="0"/>
      <w:marRight w:val="0"/>
      <w:marTop w:val="0"/>
      <w:marBottom w:val="0"/>
      <w:divBdr>
        <w:top w:val="none" w:sz="0" w:space="0" w:color="auto"/>
        <w:left w:val="none" w:sz="0" w:space="0" w:color="auto"/>
        <w:bottom w:val="none" w:sz="0" w:space="0" w:color="auto"/>
        <w:right w:val="none" w:sz="0" w:space="0" w:color="auto"/>
      </w:divBdr>
      <w:divsChild>
        <w:div w:id="749349997">
          <w:marLeft w:val="0"/>
          <w:marRight w:val="1"/>
          <w:marTop w:val="0"/>
          <w:marBottom w:val="0"/>
          <w:divBdr>
            <w:top w:val="none" w:sz="0" w:space="0" w:color="auto"/>
            <w:left w:val="none" w:sz="0" w:space="0" w:color="auto"/>
            <w:bottom w:val="none" w:sz="0" w:space="0" w:color="auto"/>
            <w:right w:val="none" w:sz="0" w:space="0" w:color="auto"/>
          </w:divBdr>
          <w:divsChild>
            <w:div w:id="1861435951">
              <w:marLeft w:val="0"/>
              <w:marRight w:val="0"/>
              <w:marTop w:val="0"/>
              <w:marBottom w:val="0"/>
              <w:divBdr>
                <w:top w:val="none" w:sz="0" w:space="0" w:color="auto"/>
                <w:left w:val="none" w:sz="0" w:space="0" w:color="auto"/>
                <w:bottom w:val="none" w:sz="0" w:space="0" w:color="auto"/>
                <w:right w:val="none" w:sz="0" w:space="0" w:color="auto"/>
              </w:divBdr>
              <w:divsChild>
                <w:div w:id="689650024">
                  <w:marLeft w:val="0"/>
                  <w:marRight w:val="1"/>
                  <w:marTop w:val="0"/>
                  <w:marBottom w:val="0"/>
                  <w:divBdr>
                    <w:top w:val="none" w:sz="0" w:space="0" w:color="auto"/>
                    <w:left w:val="none" w:sz="0" w:space="0" w:color="auto"/>
                    <w:bottom w:val="none" w:sz="0" w:space="0" w:color="auto"/>
                    <w:right w:val="none" w:sz="0" w:space="0" w:color="auto"/>
                  </w:divBdr>
                  <w:divsChild>
                    <w:div w:id="675961380">
                      <w:marLeft w:val="0"/>
                      <w:marRight w:val="0"/>
                      <w:marTop w:val="0"/>
                      <w:marBottom w:val="0"/>
                      <w:divBdr>
                        <w:top w:val="none" w:sz="0" w:space="0" w:color="auto"/>
                        <w:left w:val="none" w:sz="0" w:space="0" w:color="auto"/>
                        <w:bottom w:val="none" w:sz="0" w:space="0" w:color="auto"/>
                        <w:right w:val="none" w:sz="0" w:space="0" w:color="auto"/>
                      </w:divBdr>
                      <w:divsChild>
                        <w:div w:id="816606210">
                          <w:marLeft w:val="0"/>
                          <w:marRight w:val="0"/>
                          <w:marTop w:val="0"/>
                          <w:marBottom w:val="0"/>
                          <w:divBdr>
                            <w:top w:val="none" w:sz="0" w:space="0" w:color="auto"/>
                            <w:left w:val="none" w:sz="0" w:space="0" w:color="auto"/>
                            <w:bottom w:val="none" w:sz="0" w:space="0" w:color="auto"/>
                            <w:right w:val="none" w:sz="0" w:space="0" w:color="auto"/>
                          </w:divBdr>
                          <w:divsChild>
                            <w:div w:id="1253665661">
                              <w:marLeft w:val="0"/>
                              <w:marRight w:val="0"/>
                              <w:marTop w:val="120"/>
                              <w:marBottom w:val="360"/>
                              <w:divBdr>
                                <w:top w:val="none" w:sz="0" w:space="0" w:color="auto"/>
                                <w:left w:val="none" w:sz="0" w:space="0" w:color="auto"/>
                                <w:bottom w:val="none" w:sz="0" w:space="0" w:color="auto"/>
                                <w:right w:val="none" w:sz="0" w:space="0" w:color="auto"/>
                              </w:divBdr>
                              <w:divsChild>
                                <w:div w:id="2062904706">
                                  <w:marLeft w:val="0"/>
                                  <w:marRight w:val="0"/>
                                  <w:marTop w:val="0"/>
                                  <w:marBottom w:val="0"/>
                                  <w:divBdr>
                                    <w:top w:val="none" w:sz="0" w:space="0" w:color="auto"/>
                                    <w:left w:val="none" w:sz="0" w:space="0" w:color="auto"/>
                                    <w:bottom w:val="none" w:sz="0" w:space="0" w:color="auto"/>
                                    <w:right w:val="none" w:sz="0" w:space="0" w:color="auto"/>
                                  </w:divBdr>
                                  <w:divsChild>
                                    <w:div w:id="18205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289206">
      <w:bodyDiv w:val="1"/>
      <w:marLeft w:val="0"/>
      <w:marRight w:val="0"/>
      <w:marTop w:val="0"/>
      <w:marBottom w:val="0"/>
      <w:divBdr>
        <w:top w:val="none" w:sz="0" w:space="0" w:color="auto"/>
        <w:left w:val="none" w:sz="0" w:space="0" w:color="auto"/>
        <w:bottom w:val="none" w:sz="0" w:space="0" w:color="auto"/>
        <w:right w:val="none" w:sz="0" w:space="0" w:color="auto"/>
      </w:divBdr>
      <w:divsChild>
        <w:div w:id="1650554164">
          <w:marLeft w:val="0"/>
          <w:marRight w:val="1"/>
          <w:marTop w:val="0"/>
          <w:marBottom w:val="0"/>
          <w:divBdr>
            <w:top w:val="none" w:sz="0" w:space="0" w:color="auto"/>
            <w:left w:val="none" w:sz="0" w:space="0" w:color="auto"/>
            <w:bottom w:val="none" w:sz="0" w:space="0" w:color="auto"/>
            <w:right w:val="none" w:sz="0" w:space="0" w:color="auto"/>
          </w:divBdr>
          <w:divsChild>
            <w:div w:id="670985263">
              <w:marLeft w:val="0"/>
              <w:marRight w:val="0"/>
              <w:marTop w:val="0"/>
              <w:marBottom w:val="0"/>
              <w:divBdr>
                <w:top w:val="none" w:sz="0" w:space="0" w:color="auto"/>
                <w:left w:val="none" w:sz="0" w:space="0" w:color="auto"/>
                <w:bottom w:val="none" w:sz="0" w:space="0" w:color="auto"/>
                <w:right w:val="none" w:sz="0" w:space="0" w:color="auto"/>
              </w:divBdr>
              <w:divsChild>
                <w:div w:id="415858131">
                  <w:marLeft w:val="0"/>
                  <w:marRight w:val="1"/>
                  <w:marTop w:val="0"/>
                  <w:marBottom w:val="0"/>
                  <w:divBdr>
                    <w:top w:val="none" w:sz="0" w:space="0" w:color="auto"/>
                    <w:left w:val="none" w:sz="0" w:space="0" w:color="auto"/>
                    <w:bottom w:val="none" w:sz="0" w:space="0" w:color="auto"/>
                    <w:right w:val="none" w:sz="0" w:space="0" w:color="auto"/>
                  </w:divBdr>
                  <w:divsChild>
                    <w:div w:id="185795301">
                      <w:marLeft w:val="0"/>
                      <w:marRight w:val="0"/>
                      <w:marTop w:val="0"/>
                      <w:marBottom w:val="0"/>
                      <w:divBdr>
                        <w:top w:val="none" w:sz="0" w:space="0" w:color="auto"/>
                        <w:left w:val="none" w:sz="0" w:space="0" w:color="auto"/>
                        <w:bottom w:val="none" w:sz="0" w:space="0" w:color="auto"/>
                        <w:right w:val="none" w:sz="0" w:space="0" w:color="auto"/>
                      </w:divBdr>
                      <w:divsChild>
                        <w:div w:id="990208704">
                          <w:marLeft w:val="0"/>
                          <w:marRight w:val="0"/>
                          <w:marTop w:val="0"/>
                          <w:marBottom w:val="0"/>
                          <w:divBdr>
                            <w:top w:val="none" w:sz="0" w:space="0" w:color="auto"/>
                            <w:left w:val="none" w:sz="0" w:space="0" w:color="auto"/>
                            <w:bottom w:val="none" w:sz="0" w:space="0" w:color="auto"/>
                            <w:right w:val="none" w:sz="0" w:space="0" w:color="auto"/>
                          </w:divBdr>
                          <w:divsChild>
                            <w:div w:id="1891647517">
                              <w:marLeft w:val="0"/>
                              <w:marRight w:val="0"/>
                              <w:marTop w:val="120"/>
                              <w:marBottom w:val="360"/>
                              <w:divBdr>
                                <w:top w:val="none" w:sz="0" w:space="0" w:color="auto"/>
                                <w:left w:val="none" w:sz="0" w:space="0" w:color="auto"/>
                                <w:bottom w:val="none" w:sz="0" w:space="0" w:color="auto"/>
                                <w:right w:val="none" w:sz="0" w:space="0" w:color="auto"/>
                              </w:divBdr>
                              <w:divsChild>
                                <w:div w:id="2082749864">
                                  <w:marLeft w:val="420"/>
                                  <w:marRight w:val="0"/>
                                  <w:marTop w:val="0"/>
                                  <w:marBottom w:val="0"/>
                                  <w:divBdr>
                                    <w:top w:val="none" w:sz="0" w:space="0" w:color="auto"/>
                                    <w:left w:val="none" w:sz="0" w:space="0" w:color="auto"/>
                                    <w:bottom w:val="none" w:sz="0" w:space="0" w:color="auto"/>
                                    <w:right w:val="none" w:sz="0" w:space="0" w:color="auto"/>
                                  </w:divBdr>
                                  <w:divsChild>
                                    <w:div w:id="1508867208">
                                      <w:marLeft w:val="0"/>
                                      <w:marRight w:val="0"/>
                                      <w:marTop w:val="34"/>
                                      <w:marBottom w:val="34"/>
                                      <w:divBdr>
                                        <w:top w:val="none" w:sz="0" w:space="0" w:color="auto"/>
                                        <w:left w:val="none" w:sz="0" w:space="0" w:color="auto"/>
                                        <w:bottom w:val="none" w:sz="0" w:space="0" w:color="auto"/>
                                        <w:right w:val="none" w:sz="0" w:space="0" w:color="auto"/>
                                      </w:divBdr>
                                    </w:div>
                                    <w:div w:id="916128931">
                                      <w:marLeft w:val="0"/>
                                      <w:marRight w:val="0"/>
                                      <w:marTop w:val="0"/>
                                      <w:marBottom w:val="0"/>
                                      <w:divBdr>
                                        <w:top w:val="none" w:sz="0" w:space="0" w:color="auto"/>
                                        <w:left w:val="none" w:sz="0" w:space="0" w:color="auto"/>
                                        <w:bottom w:val="none" w:sz="0" w:space="0" w:color="auto"/>
                                        <w:right w:val="none" w:sz="0" w:space="0" w:color="auto"/>
                                      </w:divBdr>
                                      <w:divsChild>
                                        <w:div w:id="2424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965071">
      <w:bodyDiv w:val="1"/>
      <w:marLeft w:val="0"/>
      <w:marRight w:val="0"/>
      <w:marTop w:val="0"/>
      <w:marBottom w:val="0"/>
      <w:divBdr>
        <w:top w:val="none" w:sz="0" w:space="0" w:color="auto"/>
        <w:left w:val="none" w:sz="0" w:space="0" w:color="auto"/>
        <w:bottom w:val="none" w:sz="0" w:space="0" w:color="auto"/>
        <w:right w:val="none" w:sz="0" w:space="0" w:color="auto"/>
      </w:divBdr>
      <w:divsChild>
        <w:div w:id="1694530655">
          <w:marLeft w:val="0"/>
          <w:marRight w:val="1"/>
          <w:marTop w:val="0"/>
          <w:marBottom w:val="0"/>
          <w:divBdr>
            <w:top w:val="none" w:sz="0" w:space="0" w:color="auto"/>
            <w:left w:val="none" w:sz="0" w:space="0" w:color="auto"/>
            <w:bottom w:val="none" w:sz="0" w:space="0" w:color="auto"/>
            <w:right w:val="none" w:sz="0" w:space="0" w:color="auto"/>
          </w:divBdr>
          <w:divsChild>
            <w:div w:id="513500273">
              <w:marLeft w:val="0"/>
              <w:marRight w:val="0"/>
              <w:marTop w:val="0"/>
              <w:marBottom w:val="0"/>
              <w:divBdr>
                <w:top w:val="none" w:sz="0" w:space="0" w:color="auto"/>
                <w:left w:val="none" w:sz="0" w:space="0" w:color="auto"/>
                <w:bottom w:val="none" w:sz="0" w:space="0" w:color="auto"/>
                <w:right w:val="none" w:sz="0" w:space="0" w:color="auto"/>
              </w:divBdr>
              <w:divsChild>
                <w:div w:id="458450528">
                  <w:marLeft w:val="0"/>
                  <w:marRight w:val="1"/>
                  <w:marTop w:val="0"/>
                  <w:marBottom w:val="0"/>
                  <w:divBdr>
                    <w:top w:val="none" w:sz="0" w:space="0" w:color="auto"/>
                    <w:left w:val="none" w:sz="0" w:space="0" w:color="auto"/>
                    <w:bottom w:val="none" w:sz="0" w:space="0" w:color="auto"/>
                    <w:right w:val="none" w:sz="0" w:space="0" w:color="auto"/>
                  </w:divBdr>
                  <w:divsChild>
                    <w:div w:id="846167727">
                      <w:marLeft w:val="0"/>
                      <w:marRight w:val="0"/>
                      <w:marTop w:val="0"/>
                      <w:marBottom w:val="0"/>
                      <w:divBdr>
                        <w:top w:val="none" w:sz="0" w:space="0" w:color="auto"/>
                        <w:left w:val="none" w:sz="0" w:space="0" w:color="auto"/>
                        <w:bottom w:val="none" w:sz="0" w:space="0" w:color="auto"/>
                        <w:right w:val="none" w:sz="0" w:space="0" w:color="auto"/>
                      </w:divBdr>
                      <w:divsChild>
                        <w:div w:id="999238874">
                          <w:marLeft w:val="0"/>
                          <w:marRight w:val="0"/>
                          <w:marTop w:val="0"/>
                          <w:marBottom w:val="0"/>
                          <w:divBdr>
                            <w:top w:val="none" w:sz="0" w:space="0" w:color="auto"/>
                            <w:left w:val="none" w:sz="0" w:space="0" w:color="auto"/>
                            <w:bottom w:val="none" w:sz="0" w:space="0" w:color="auto"/>
                            <w:right w:val="none" w:sz="0" w:space="0" w:color="auto"/>
                          </w:divBdr>
                          <w:divsChild>
                            <w:div w:id="1260411605">
                              <w:marLeft w:val="0"/>
                              <w:marRight w:val="0"/>
                              <w:marTop w:val="120"/>
                              <w:marBottom w:val="360"/>
                              <w:divBdr>
                                <w:top w:val="none" w:sz="0" w:space="0" w:color="auto"/>
                                <w:left w:val="none" w:sz="0" w:space="0" w:color="auto"/>
                                <w:bottom w:val="none" w:sz="0" w:space="0" w:color="auto"/>
                                <w:right w:val="none" w:sz="0" w:space="0" w:color="auto"/>
                              </w:divBdr>
                              <w:divsChild>
                                <w:div w:id="1150095503">
                                  <w:marLeft w:val="0"/>
                                  <w:marRight w:val="0"/>
                                  <w:marTop w:val="0"/>
                                  <w:marBottom w:val="0"/>
                                  <w:divBdr>
                                    <w:top w:val="none" w:sz="0" w:space="0" w:color="auto"/>
                                    <w:left w:val="none" w:sz="0" w:space="0" w:color="auto"/>
                                    <w:bottom w:val="none" w:sz="0" w:space="0" w:color="auto"/>
                                    <w:right w:val="none" w:sz="0" w:space="0" w:color="auto"/>
                                  </w:divBdr>
                                  <w:divsChild>
                                    <w:div w:id="11724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830618">
      <w:bodyDiv w:val="1"/>
      <w:marLeft w:val="0"/>
      <w:marRight w:val="0"/>
      <w:marTop w:val="0"/>
      <w:marBottom w:val="0"/>
      <w:divBdr>
        <w:top w:val="none" w:sz="0" w:space="0" w:color="auto"/>
        <w:left w:val="none" w:sz="0" w:space="0" w:color="auto"/>
        <w:bottom w:val="none" w:sz="0" w:space="0" w:color="auto"/>
        <w:right w:val="none" w:sz="0" w:space="0" w:color="auto"/>
      </w:divBdr>
      <w:divsChild>
        <w:div w:id="269244659">
          <w:marLeft w:val="0"/>
          <w:marRight w:val="1"/>
          <w:marTop w:val="0"/>
          <w:marBottom w:val="0"/>
          <w:divBdr>
            <w:top w:val="none" w:sz="0" w:space="0" w:color="auto"/>
            <w:left w:val="none" w:sz="0" w:space="0" w:color="auto"/>
            <w:bottom w:val="none" w:sz="0" w:space="0" w:color="auto"/>
            <w:right w:val="none" w:sz="0" w:space="0" w:color="auto"/>
          </w:divBdr>
          <w:divsChild>
            <w:div w:id="973290013">
              <w:marLeft w:val="0"/>
              <w:marRight w:val="0"/>
              <w:marTop w:val="0"/>
              <w:marBottom w:val="0"/>
              <w:divBdr>
                <w:top w:val="none" w:sz="0" w:space="0" w:color="auto"/>
                <w:left w:val="none" w:sz="0" w:space="0" w:color="auto"/>
                <w:bottom w:val="none" w:sz="0" w:space="0" w:color="auto"/>
                <w:right w:val="none" w:sz="0" w:space="0" w:color="auto"/>
              </w:divBdr>
              <w:divsChild>
                <w:div w:id="1791894225">
                  <w:marLeft w:val="0"/>
                  <w:marRight w:val="1"/>
                  <w:marTop w:val="0"/>
                  <w:marBottom w:val="0"/>
                  <w:divBdr>
                    <w:top w:val="none" w:sz="0" w:space="0" w:color="auto"/>
                    <w:left w:val="none" w:sz="0" w:space="0" w:color="auto"/>
                    <w:bottom w:val="none" w:sz="0" w:space="0" w:color="auto"/>
                    <w:right w:val="none" w:sz="0" w:space="0" w:color="auto"/>
                  </w:divBdr>
                  <w:divsChild>
                    <w:div w:id="599530954">
                      <w:marLeft w:val="0"/>
                      <w:marRight w:val="0"/>
                      <w:marTop w:val="0"/>
                      <w:marBottom w:val="0"/>
                      <w:divBdr>
                        <w:top w:val="none" w:sz="0" w:space="0" w:color="auto"/>
                        <w:left w:val="none" w:sz="0" w:space="0" w:color="auto"/>
                        <w:bottom w:val="none" w:sz="0" w:space="0" w:color="auto"/>
                        <w:right w:val="none" w:sz="0" w:space="0" w:color="auto"/>
                      </w:divBdr>
                      <w:divsChild>
                        <w:div w:id="1026760957">
                          <w:marLeft w:val="0"/>
                          <w:marRight w:val="0"/>
                          <w:marTop w:val="0"/>
                          <w:marBottom w:val="0"/>
                          <w:divBdr>
                            <w:top w:val="none" w:sz="0" w:space="0" w:color="auto"/>
                            <w:left w:val="none" w:sz="0" w:space="0" w:color="auto"/>
                            <w:bottom w:val="none" w:sz="0" w:space="0" w:color="auto"/>
                            <w:right w:val="none" w:sz="0" w:space="0" w:color="auto"/>
                          </w:divBdr>
                          <w:divsChild>
                            <w:div w:id="132675887">
                              <w:marLeft w:val="0"/>
                              <w:marRight w:val="0"/>
                              <w:marTop w:val="120"/>
                              <w:marBottom w:val="360"/>
                              <w:divBdr>
                                <w:top w:val="none" w:sz="0" w:space="0" w:color="auto"/>
                                <w:left w:val="none" w:sz="0" w:space="0" w:color="auto"/>
                                <w:bottom w:val="none" w:sz="0" w:space="0" w:color="auto"/>
                                <w:right w:val="none" w:sz="0" w:space="0" w:color="auto"/>
                              </w:divBdr>
                              <w:divsChild>
                                <w:div w:id="1944917194">
                                  <w:marLeft w:val="0"/>
                                  <w:marRight w:val="0"/>
                                  <w:marTop w:val="0"/>
                                  <w:marBottom w:val="0"/>
                                  <w:divBdr>
                                    <w:top w:val="none" w:sz="0" w:space="0" w:color="auto"/>
                                    <w:left w:val="none" w:sz="0" w:space="0" w:color="auto"/>
                                    <w:bottom w:val="none" w:sz="0" w:space="0" w:color="auto"/>
                                    <w:right w:val="none" w:sz="0" w:space="0" w:color="auto"/>
                                  </w:divBdr>
                                  <w:divsChild>
                                    <w:div w:id="542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290396">
      <w:bodyDiv w:val="1"/>
      <w:marLeft w:val="0"/>
      <w:marRight w:val="0"/>
      <w:marTop w:val="0"/>
      <w:marBottom w:val="0"/>
      <w:divBdr>
        <w:top w:val="none" w:sz="0" w:space="0" w:color="auto"/>
        <w:left w:val="none" w:sz="0" w:space="0" w:color="auto"/>
        <w:bottom w:val="none" w:sz="0" w:space="0" w:color="auto"/>
        <w:right w:val="none" w:sz="0" w:space="0" w:color="auto"/>
      </w:divBdr>
      <w:divsChild>
        <w:div w:id="452483261">
          <w:marLeft w:val="0"/>
          <w:marRight w:val="1"/>
          <w:marTop w:val="0"/>
          <w:marBottom w:val="0"/>
          <w:divBdr>
            <w:top w:val="none" w:sz="0" w:space="0" w:color="auto"/>
            <w:left w:val="none" w:sz="0" w:space="0" w:color="auto"/>
            <w:bottom w:val="none" w:sz="0" w:space="0" w:color="auto"/>
            <w:right w:val="none" w:sz="0" w:space="0" w:color="auto"/>
          </w:divBdr>
          <w:divsChild>
            <w:div w:id="944729006">
              <w:marLeft w:val="0"/>
              <w:marRight w:val="0"/>
              <w:marTop w:val="0"/>
              <w:marBottom w:val="0"/>
              <w:divBdr>
                <w:top w:val="none" w:sz="0" w:space="0" w:color="auto"/>
                <w:left w:val="none" w:sz="0" w:space="0" w:color="auto"/>
                <w:bottom w:val="none" w:sz="0" w:space="0" w:color="auto"/>
                <w:right w:val="none" w:sz="0" w:space="0" w:color="auto"/>
              </w:divBdr>
              <w:divsChild>
                <w:div w:id="1148788926">
                  <w:marLeft w:val="0"/>
                  <w:marRight w:val="1"/>
                  <w:marTop w:val="0"/>
                  <w:marBottom w:val="0"/>
                  <w:divBdr>
                    <w:top w:val="none" w:sz="0" w:space="0" w:color="auto"/>
                    <w:left w:val="none" w:sz="0" w:space="0" w:color="auto"/>
                    <w:bottom w:val="none" w:sz="0" w:space="0" w:color="auto"/>
                    <w:right w:val="none" w:sz="0" w:space="0" w:color="auto"/>
                  </w:divBdr>
                  <w:divsChild>
                    <w:div w:id="1838568729">
                      <w:marLeft w:val="0"/>
                      <w:marRight w:val="0"/>
                      <w:marTop w:val="0"/>
                      <w:marBottom w:val="0"/>
                      <w:divBdr>
                        <w:top w:val="none" w:sz="0" w:space="0" w:color="auto"/>
                        <w:left w:val="none" w:sz="0" w:space="0" w:color="auto"/>
                        <w:bottom w:val="none" w:sz="0" w:space="0" w:color="auto"/>
                        <w:right w:val="none" w:sz="0" w:space="0" w:color="auto"/>
                      </w:divBdr>
                      <w:divsChild>
                        <w:div w:id="1938556831">
                          <w:marLeft w:val="0"/>
                          <w:marRight w:val="0"/>
                          <w:marTop w:val="0"/>
                          <w:marBottom w:val="0"/>
                          <w:divBdr>
                            <w:top w:val="none" w:sz="0" w:space="0" w:color="auto"/>
                            <w:left w:val="none" w:sz="0" w:space="0" w:color="auto"/>
                            <w:bottom w:val="none" w:sz="0" w:space="0" w:color="auto"/>
                            <w:right w:val="none" w:sz="0" w:space="0" w:color="auto"/>
                          </w:divBdr>
                          <w:divsChild>
                            <w:div w:id="1976913902">
                              <w:marLeft w:val="0"/>
                              <w:marRight w:val="0"/>
                              <w:marTop w:val="120"/>
                              <w:marBottom w:val="360"/>
                              <w:divBdr>
                                <w:top w:val="none" w:sz="0" w:space="0" w:color="auto"/>
                                <w:left w:val="none" w:sz="0" w:space="0" w:color="auto"/>
                                <w:bottom w:val="none" w:sz="0" w:space="0" w:color="auto"/>
                                <w:right w:val="none" w:sz="0" w:space="0" w:color="auto"/>
                              </w:divBdr>
                              <w:divsChild>
                                <w:div w:id="813370188">
                                  <w:marLeft w:val="0"/>
                                  <w:marRight w:val="0"/>
                                  <w:marTop w:val="0"/>
                                  <w:marBottom w:val="0"/>
                                  <w:divBdr>
                                    <w:top w:val="none" w:sz="0" w:space="0" w:color="auto"/>
                                    <w:left w:val="none" w:sz="0" w:space="0" w:color="auto"/>
                                    <w:bottom w:val="none" w:sz="0" w:space="0" w:color="auto"/>
                                    <w:right w:val="none" w:sz="0" w:space="0" w:color="auto"/>
                                  </w:divBdr>
                                  <w:divsChild>
                                    <w:div w:id="2217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2095">
      <w:bodyDiv w:val="1"/>
      <w:marLeft w:val="0"/>
      <w:marRight w:val="0"/>
      <w:marTop w:val="0"/>
      <w:marBottom w:val="0"/>
      <w:divBdr>
        <w:top w:val="none" w:sz="0" w:space="0" w:color="auto"/>
        <w:left w:val="none" w:sz="0" w:space="0" w:color="auto"/>
        <w:bottom w:val="none" w:sz="0" w:space="0" w:color="auto"/>
        <w:right w:val="none" w:sz="0" w:space="0" w:color="auto"/>
      </w:divBdr>
      <w:divsChild>
        <w:div w:id="497579730">
          <w:marLeft w:val="0"/>
          <w:marRight w:val="1"/>
          <w:marTop w:val="0"/>
          <w:marBottom w:val="0"/>
          <w:divBdr>
            <w:top w:val="none" w:sz="0" w:space="0" w:color="auto"/>
            <w:left w:val="none" w:sz="0" w:space="0" w:color="auto"/>
            <w:bottom w:val="none" w:sz="0" w:space="0" w:color="auto"/>
            <w:right w:val="none" w:sz="0" w:space="0" w:color="auto"/>
          </w:divBdr>
          <w:divsChild>
            <w:div w:id="614363348">
              <w:marLeft w:val="0"/>
              <w:marRight w:val="0"/>
              <w:marTop w:val="0"/>
              <w:marBottom w:val="0"/>
              <w:divBdr>
                <w:top w:val="none" w:sz="0" w:space="0" w:color="auto"/>
                <w:left w:val="none" w:sz="0" w:space="0" w:color="auto"/>
                <w:bottom w:val="none" w:sz="0" w:space="0" w:color="auto"/>
                <w:right w:val="none" w:sz="0" w:space="0" w:color="auto"/>
              </w:divBdr>
              <w:divsChild>
                <w:div w:id="932862990">
                  <w:marLeft w:val="0"/>
                  <w:marRight w:val="1"/>
                  <w:marTop w:val="0"/>
                  <w:marBottom w:val="0"/>
                  <w:divBdr>
                    <w:top w:val="none" w:sz="0" w:space="0" w:color="auto"/>
                    <w:left w:val="none" w:sz="0" w:space="0" w:color="auto"/>
                    <w:bottom w:val="none" w:sz="0" w:space="0" w:color="auto"/>
                    <w:right w:val="none" w:sz="0" w:space="0" w:color="auto"/>
                  </w:divBdr>
                  <w:divsChild>
                    <w:div w:id="1724016849">
                      <w:marLeft w:val="0"/>
                      <w:marRight w:val="0"/>
                      <w:marTop w:val="0"/>
                      <w:marBottom w:val="0"/>
                      <w:divBdr>
                        <w:top w:val="none" w:sz="0" w:space="0" w:color="auto"/>
                        <w:left w:val="none" w:sz="0" w:space="0" w:color="auto"/>
                        <w:bottom w:val="none" w:sz="0" w:space="0" w:color="auto"/>
                        <w:right w:val="none" w:sz="0" w:space="0" w:color="auto"/>
                      </w:divBdr>
                      <w:divsChild>
                        <w:div w:id="1697466796">
                          <w:marLeft w:val="0"/>
                          <w:marRight w:val="0"/>
                          <w:marTop w:val="0"/>
                          <w:marBottom w:val="0"/>
                          <w:divBdr>
                            <w:top w:val="none" w:sz="0" w:space="0" w:color="auto"/>
                            <w:left w:val="none" w:sz="0" w:space="0" w:color="auto"/>
                            <w:bottom w:val="none" w:sz="0" w:space="0" w:color="auto"/>
                            <w:right w:val="none" w:sz="0" w:space="0" w:color="auto"/>
                          </w:divBdr>
                          <w:divsChild>
                            <w:div w:id="1092896629">
                              <w:marLeft w:val="0"/>
                              <w:marRight w:val="0"/>
                              <w:marTop w:val="120"/>
                              <w:marBottom w:val="360"/>
                              <w:divBdr>
                                <w:top w:val="none" w:sz="0" w:space="0" w:color="auto"/>
                                <w:left w:val="none" w:sz="0" w:space="0" w:color="auto"/>
                                <w:bottom w:val="none" w:sz="0" w:space="0" w:color="auto"/>
                                <w:right w:val="none" w:sz="0" w:space="0" w:color="auto"/>
                              </w:divBdr>
                              <w:divsChild>
                                <w:div w:id="367951642">
                                  <w:marLeft w:val="0"/>
                                  <w:marRight w:val="0"/>
                                  <w:marTop w:val="0"/>
                                  <w:marBottom w:val="0"/>
                                  <w:divBdr>
                                    <w:top w:val="none" w:sz="0" w:space="0" w:color="auto"/>
                                    <w:left w:val="none" w:sz="0" w:space="0" w:color="auto"/>
                                    <w:bottom w:val="none" w:sz="0" w:space="0" w:color="auto"/>
                                    <w:right w:val="none" w:sz="0" w:space="0" w:color="auto"/>
                                  </w:divBdr>
                                  <w:divsChild>
                                    <w:div w:id="9814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349157">
      <w:bodyDiv w:val="1"/>
      <w:marLeft w:val="0"/>
      <w:marRight w:val="0"/>
      <w:marTop w:val="0"/>
      <w:marBottom w:val="0"/>
      <w:divBdr>
        <w:top w:val="none" w:sz="0" w:space="0" w:color="auto"/>
        <w:left w:val="none" w:sz="0" w:space="0" w:color="auto"/>
        <w:bottom w:val="none" w:sz="0" w:space="0" w:color="auto"/>
        <w:right w:val="none" w:sz="0" w:space="0" w:color="auto"/>
      </w:divBdr>
      <w:divsChild>
        <w:div w:id="206841016">
          <w:marLeft w:val="0"/>
          <w:marRight w:val="0"/>
          <w:marTop w:val="0"/>
          <w:marBottom w:val="0"/>
          <w:divBdr>
            <w:top w:val="none" w:sz="0" w:space="0" w:color="auto"/>
            <w:left w:val="none" w:sz="0" w:space="0" w:color="auto"/>
            <w:bottom w:val="none" w:sz="0" w:space="0" w:color="auto"/>
            <w:right w:val="none" w:sz="0" w:space="0" w:color="auto"/>
          </w:divBdr>
        </w:div>
        <w:div w:id="838619435">
          <w:marLeft w:val="0"/>
          <w:marRight w:val="0"/>
          <w:marTop w:val="0"/>
          <w:marBottom w:val="0"/>
          <w:divBdr>
            <w:top w:val="none" w:sz="0" w:space="0" w:color="auto"/>
            <w:left w:val="none" w:sz="0" w:space="0" w:color="auto"/>
            <w:bottom w:val="none" w:sz="0" w:space="0" w:color="auto"/>
            <w:right w:val="none" w:sz="0" w:space="0" w:color="auto"/>
          </w:divBdr>
        </w:div>
        <w:div w:id="1816987161">
          <w:marLeft w:val="0"/>
          <w:marRight w:val="0"/>
          <w:marTop w:val="0"/>
          <w:marBottom w:val="0"/>
          <w:divBdr>
            <w:top w:val="none" w:sz="0" w:space="0" w:color="auto"/>
            <w:left w:val="none" w:sz="0" w:space="0" w:color="auto"/>
            <w:bottom w:val="none" w:sz="0" w:space="0" w:color="auto"/>
            <w:right w:val="none" w:sz="0" w:space="0" w:color="auto"/>
          </w:divBdr>
        </w:div>
        <w:div w:id="1979409585">
          <w:marLeft w:val="0"/>
          <w:marRight w:val="0"/>
          <w:marTop w:val="0"/>
          <w:marBottom w:val="0"/>
          <w:divBdr>
            <w:top w:val="none" w:sz="0" w:space="0" w:color="auto"/>
            <w:left w:val="none" w:sz="0" w:space="0" w:color="auto"/>
            <w:bottom w:val="none" w:sz="0" w:space="0" w:color="auto"/>
            <w:right w:val="none" w:sz="0" w:space="0" w:color="auto"/>
          </w:divBdr>
        </w:div>
        <w:div w:id="212546456">
          <w:marLeft w:val="0"/>
          <w:marRight w:val="0"/>
          <w:marTop w:val="0"/>
          <w:marBottom w:val="0"/>
          <w:divBdr>
            <w:top w:val="none" w:sz="0" w:space="0" w:color="auto"/>
            <w:left w:val="none" w:sz="0" w:space="0" w:color="auto"/>
            <w:bottom w:val="none" w:sz="0" w:space="0" w:color="auto"/>
            <w:right w:val="none" w:sz="0" w:space="0" w:color="auto"/>
          </w:divBdr>
        </w:div>
        <w:div w:id="1681197929">
          <w:marLeft w:val="0"/>
          <w:marRight w:val="0"/>
          <w:marTop w:val="0"/>
          <w:marBottom w:val="0"/>
          <w:divBdr>
            <w:top w:val="none" w:sz="0" w:space="0" w:color="auto"/>
            <w:left w:val="none" w:sz="0" w:space="0" w:color="auto"/>
            <w:bottom w:val="none" w:sz="0" w:space="0" w:color="auto"/>
            <w:right w:val="none" w:sz="0" w:space="0" w:color="auto"/>
          </w:divBdr>
        </w:div>
        <w:div w:id="1004282167">
          <w:marLeft w:val="0"/>
          <w:marRight w:val="0"/>
          <w:marTop w:val="0"/>
          <w:marBottom w:val="0"/>
          <w:divBdr>
            <w:top w:val="none" w:sz="0" w:space="0" w:color="auto"/>
            <w:left w:val="none" w:sz="0" w:space="0" w:color="auto"/>
            <w:bottom w:val="none" w:sz="0" w:space="0" w:color="auto"/>
            <w:right w:val="none" w:sz="0" w:space="0" w:color="auto"/>
          </w:divBdr>
        </w:div>
        <w:div w:id="1036395152">
          <w:marLeft w:val="0"/>
          <w:marRight w:val="0"/>
          <w:marTop w:val="0"/>
          <w:marBottom w:val="0"/>
          <w:divBdr>
            <w:top w:val="none" w:sz="0" w:space="0" w:color="auto"/>
            <w:left w:val="none" w:sz="0" w:space="0" w:color="auto"/>
            <w:bottom w:val="none" w:sz="0" w:space="0" w:color="auto"/>
            <w:right w:val="none" w:sz="0" w:space="0" w:color="auto"/>
          </w:divBdr>
        </w:div>
        <w:div w:id="168717051">
          <w:marLeft w:val="0"/>
          <w:marRight w:val="0"/>
          <w:marTop w:val="0"/>
          <w:marBottom w:val="0"/>
          <w:divBdr>
            <w:top w:val="none" w:sz="0" w:space="0" w:color="auto"/>
            <w:left w:val="none" w:sz="0" w:space="0" w:color="auto"/>
            <w:bottom w:val="none" w:sz="0" w:space="0" w:color="auto"/>
            <w:right w:val="none" w:sz="0" w:space="0" w:color="auto"/>
          </w:divBdr>
        </w:div>
        <w:div w:id="1088888924">
          <w:marLeft w:val="0"/>
          <w:marRight w:val="0"/>
          <w:marTop w:val="0"/>
          <w:marBottom w:val="0"/>
          <w:divBdr>
            <w:top w:val="none" w:sz="0" w:space="0" w:color="auto"/>
            <w:left w:val="none" w:sz="0" w:space="0" w:color="auto"/>
            <w:bottom w:val="none" w:sz="0" w:space="0" w:color="auto"/>
            <w:right w:val="none" w:sz="0" w:space="0" w:color="auto"/>
          </w:divBdr>
        </w:div>
        <w:div w:id="1782914689">
          <w:marLeft w:val="0"/>
          <w:marRight w:val="0"/>
          <w:marTop w:val="0"/>
          <w:marBottom w:val="0"/>
          <w:divBdr>
            <w:top w:val="none" w:sz="0" w:space="0" w:color="auto"/>
            <w:left w:val="none" w:sz="0" w:space="0" w:color="auto"/>
            <w:bottom w:val="none" w:sz="0" w:space="0" w:color="auto"/>
            <w:right w:val="none" w:sz="0" w:space="0" w:color="auto"/>
          </w:divBdr>
        </w:div>
        <w:div w:id="1156603215">
          <w:marLeft w:val="0"/>
          <w:marRight w:val="0"/>
          <w:marTop w:val="0"/>
          <w:marBottom w:val="0"/>
          <w:divBdr>
            <w:top w:val="none" w:sz="0" w:space="0" w:color="auto"/>
            <w:left w:val="none" w:sz="0" w:space="0" w:color="auto"/>
            <w:bottom w:val="none" w:sz="0" w:space="0" w:color="auto"/>
            <w:right w:val="none" w:sz="0" w:space="0" w:color="auto"/>
          </w:divBdr>
        </w:div>
        <w:div w:id="1227300368">
          <w:marLeft w:val="0"/>
          <w:marRight w:val="0"/>
          <w:marTop w:val="0"/>
          <w:marBottom w:val="0"/>
          <w:divBdr>
            <w:top w:val="none" w:sz="0" w:space="0" w:color="auto"/>
            <w:left w:val="none" w:sz="0" w:space="0" w:color="auto"/>
            <w:bottom w:val="none" w:sz="0" w:space="0" w:color="auto"/>
            <w:right w:val="none" w:sz="0" w:space="0" w:color="auto"/>
          </w:divBdr>
        </w:div>
        <w:div w:id="1430008315">
          <w:marLeft w:val="0"/>
          <w:marRight w:val="0"/>
          <w:marTop w:val="0"/>
          <w:marBottom w:val="0"/>
          <w:divBdr>
            <w:top w:val="none" w:sz="0" w:space="0" w:color="auto"/>
            <w:left w:val="none" w:sz="0" w:space="0" w:color="auto"/>
            <w:bottom w:val="none" w:sz="0" w:space="0" w:color="auto"/>
            <w:right w:val="none" w:sz="0" w:space="0" w:color="auto"/>
          </w:divBdr>
        </w:div>
        <w:div w:id="1996713365">
          <w:marLeft w:val="0"/>
          <w:marRight w:val="0"/>
          <w:marTop w:val="0"/>
          <w:marBottom w:val="0"/>
          <w:divBdr>
            <w:top w:val="none" w:sz="0" w:space="0" w:color="auto"/>
            <w:left w:val="none" w:sz="0" w:space="0" w:color="auto"/>
            <w:bottom w:val="none" w:sz="0" w:space="0" w:color="auto"/>
            <w:right w:val="none" w:sz="0" w:space="0" w:color="auto"/>
          </w:divBdr>
        </w:div>
        <w:div w:id="264191789">
          <w:marLeft w:val="0"/>
          <w:marRight w:val="0"/>
          <w:marTop w:val="0"/>
          <w:marBottom w:val="0"/>
          <w:divBdr>
            <w:top w:val="none" w:sz="0" w:space="0" w:color="auto"/>
            <w:left w:val="none" w:sz="0" w:space="0" w:color="auto"/>
            <w:bottom w:val="none" w:sz="0" w:space="0" w:color="auto"/>
            <w:right w:val="none" w:sz="0" w:space="0" w:color="auto"/>
          </w:divBdr>
        </w:div>
        <w:div w:id="1053308645">
          <w:marLeft w:val="0"/>
          <w:marRight w:val="0"/>
          <w:marTop w:val="0"/>
          <w:marBottom w:val="0"/>
          <w:divBdr>
            <w:top w:val="none" w:sz="0" w:space="0" w:color="auto"/>
            <w:left w:val="none" w:sz="0" w:space="0" w:color="auto"/>
            <w:bottom w:val="none" w:sz="0" w:space="0" w:color="auto"/>
            <w:right w:val="none" w:sz="0" w:space="0" w:color="auto"/>
          </w:divBdr>
        </w:div>
        <w:div w:id="215316941">
          <w:marLeft w:val="0"/>
          <w:marRight w:val="0"/>
          <w:marTop w:val="0"/>
          <w:marBottom w:val="0"/>
          <w:divBdr>
            <w:top w:val="none" w:sz="0" w:space="0" w:color="auto"/>
            <w:left w:val="none" w:sz="0" w:space="0" w:color="auto"/>
            <w:bottom w:val="none" w:sz="0" w:space="0" w:color="auto"/>
            <w:right w:val="none" w:sz="0" w:space="0" w:color="auto"/>
          </w:divBdr>
        </w:div>
        <w:div w:id="1603761750">
          <w:marLeft w:val="0"/>
          <w:marRight w:val="0"/>
          <w:marTop w:val="0"/>
          <w:marBottom w:val="0"/>
          <w:divBdr>
            <w:top w:val="none" w:sz="0" w:space="0" w:color="auto"/>
            <w:left w:val="none" w:sz="0" w:space="0" w:color="auto"/>
            <w:bottom w:val="none" w:sz="0" w:space="0" w:color="auto"/>
            <w:right w:val="none" w:sz="0" w:space="0" w:color="auto"/>
          </w:divBdr>
        </w:div>
        <w:div w:id="1703900752">
          <w:marLeft w:val="0"/>
          <w:marRight w:val="0"/>
          <w:marTop w:val="0"/>
          <w:marBottom w:val="0"/>
          <w:divBdr>
            <w:top w:val="none" w:sz="0" w:space="0" w:color="auto"/>
            <w:left w:val="none" w:sz="0" w:space="0" w:color="auto"/>
            <w:bottom w:val="none" w:sz="0" w:space="0" w:color="auto"/>
            <w:right w:val="none" w:sz="0" w:space="0" w:color="auto"/>
          </w:divBdr>
        </w:div>
        <w:div w:id="293222213">
          <w:marLeft w:val="0"/>
          <w:marRight w:val="0"/>
          <w:marTop w:val="0"/>
          <w:marBottom w:val="0"/>
          <w:divBdr>
            <w:top w:val="none" w:sz="0" w:space="0" w:color="auto"/>
            <w:left w:val="none" w:sz="0" w:space="0" w:color="auto"/>
            <w:bottom w:val="none" w:sz="0" w:space="0" w:color="auto"/>
            <w:right w:val="none" w:sz="0" w:space="0" w:color="auto"/>
          </w:divBdr>
        </w:div>
        <w:div w:id="1760248896">
          <w:marLeft w:val="0"/>
          <w:marRight w:val="0"/>
          <w:marTop w:val="0"/>
          <w:marBottom w:val="0"/>
          <w:divBdr>
            <w:top w:val="none" w:sz="0" w:space="0" w:color="auto"/>
            <w:left w:val="none" w:sz="0" w:space="0" w:color="auto"/>
            <w:bottom w:val="none" w:sz="0" w:space="0" w:color="auto"/>
            <w:right w:val="none" w:sz="0" w:space="0" w:color="auto"/>
          </w:divBdr>
        </w:div>
        <w:div w:id="1427339424">
          <w:marLeft w:val="0"/>
          <w:marRight w:val="0"/>
          <w:marTop w:val="0"/>
          <w:marBottom w:val="0"/>
          <w:divBdr>
            <w:top w:val="none" w:sz="0" w:space="0" w:color="auto"/>
            <w:left w:val="none" w:sz="0" w:space="0" w:color="auto"/>
            <w:bottom w:val="none" w:sz="0" w:space="0" w:color="auto"/>
            <w:right w:val="none" w:sz="0" w:space="0" w:color="auto"/>
          </w:divBdr>
        </w:div>
        <w:div w:id="1254894485">
          <w:marLeft w:val="0"/>
          <w:marRight w:val="0"/>
          <w:marTop w:val="0"/>
          <w:marBottom w:val="0"/>
          <w:divBdr>
            <w:top w:val="none" w:sz="0" w:space="0" w:color="auto"/>
            <w:left w:val="none" w:sz="0" w:space="0" w:color="auto"/>
            <w:bottom w:val="none" w:sz="0" w:space="0" w:color="auto"/>
            <w:right w:val="none" w:sz="0" w:space="0" w:color="auto"/>
          </w:divBdr>
        </w:div>
        <w:div w:id="229343090">
          <w:marLeft w:val="0"/>
          <w:marRight w:val="0"/>
          <w:marTop w:val="0"/>
          <w:marBottom w:val="0"/>
          <w:divBdr>
            <w:top w:val="none" w:sz="0" w:space="0" w:color="auto"/>
            <w:left w:val="none" w:sz="0" w:space="0" w:color="auto"/>
            <w:bottom w:val="none" w:sz="0" w:space="0" w:color="auto"/>
            <w:right w:val="none" w:sz="0" w:space="0" w:color="auto"/>
          </w:divBdr>
        </w:div>
        <w:div w:id="1938251320">
          <w:marLeft w:val="0"/>
          <w:marRight w:val="0"/>
          <w:marTop w:val="0"/>
          <w:marBottom w:val="0"/>
          <w:divBdr>
            <w:top w:val="none" w:sz="0" w:space="0" w:color="auto"/>
            <w:left w:val="none" w:sz="0" w:space="0" w:color="auto"/>
            <w:bottom w:val="none" w:sz="0" w:space="0" w:color="auto"/>
            <w:right w:val="none" w:sz="0" w:space="0" w:color="auto"/>
          </w:divBdr>
        </w:div>
        <w:div w:id="684139036">
          <w:marLeft w:val="0"/>
          <w:marRight w:val="0"/>
          <w:marTop w:val="0"/>
          <w:marBottom w:val="0"/>
          <w:divBdr>
            <w:top w:val="none" w:sz="0" w:space="0" w:color="auto"/>
            <w:left w:val="none" w:sz="0" w:space="0" w:color="auto"/>
            <w:bottom w:val="none" w:sz="0" w:space="0" w:color="auto"/>
            <w:right w:val="none" w:sz="0" w:space="0" w:color="auto"/>
          </w:divBdr>
        </w:div>
        <w:div w:id="585262940">
          <w:marLeft w:val="0"/>
          <w:marRight w:val="0"/>
          <w:marTop w:val="0"/>
          <w:marBottom w:val="0"/>
          <w:divBdr>
            <w:top w:val="none" w:sz="0" w:space="0" w:color="auto"/>
            <w:left w:val="none" w:sz="0" w:space="0" w:color="auto"/>
            <w:bottom w:val="none" w:sz="0" w:space="0" w:color="auto"/>
            <w:right w:val="none" w:sz="0" w:space="0" w:color="auto"/>
          </w:divBdr>
        </w:div>
        <w:div w:id="1355500226">
          <w:marLeft w:val="0"/>
          <w:marRight w:val="0"/>
          <w:marTop w:val="0"/>
          <w:marBottom w:val="0"/>
          <w:divBdr>
            <w:top w:val="none" w:sz="0" w:space="0" w:color="auto"/>
            <w:left w:val="none" w:sz="0" w:space="0" w:color="auto"/>
            <w:bottom w:val="none" w:sz="0" w:space="0" w:color="auto"/>
            <w:right w:val="none" w:sz="0" w:space="0" w:color="auto"/>
          </w:divBdr>
        </w:div>
        <w:div w:id="510608649">
          <w:marLeft w:val="0"/>
          <w:marRight w:val="0"/>
          <w:marTop w:val="0"/>
          <w:marBottom w:val="0"/>
          <w:divBdr>
            <w:top w:val="none" w:sz="0" w:space="0" w:color="auto"/>
            <w:left w:val="none" w:sz="0" w:space="0" w:color="auto"/>
            <w:bottom w:val="none" w:sz="0" w:space="0" w:color="auto"/>
            <w:right w:val="none" w:sz="0" w:space="0" w:color="auto"/>
          </w:divBdr>
        </w:div>
        <w:div w:id="57290326">
          <w:marLeft w:val="0"/>
          <w:marRight w:val="0"/>
          <w:marTop w:val="0"/>
          <w:marBottom w:val="0"/>
          <w:divBdr>
            <w:top w:val="none" w:sz="0" w:space="0" w:color="auto"/>
            <w:left w:val="none" w:sz="0" w:space="0" w:color="auto"/>
            <w:bottom w:val="none" w:sz="0" w:space="0" w:color="auto"/>
            <w:right w:val="none" w:sz="0" w:space="0" w:color="auto"/>
          </w:divBdr>
        </w:div>
        <w:div w:id="709262058">
          <w:marLeft w:val="0"/>
          <w:marRight w:val="0"/>
          <w:marTop w:val="0"/>
          <w:marBottom w:val="0"/>
          <w:divBdr>
            <w:top w:val="none" w:sz="0" w:space="0" w:color="auto"/>
            <w:left w:val="none" w:sz="0" w:space="0" w:color="auto"/>
            <w:bottom w:val="none" w:sz="0" w:space="0" w:color="auto"/>
            <w:right w:val="none" w:sz="0" w:space="0" w:color="auto"/>
          </w:divBdr>
        </w:div>
        <w:div w:id="19942481">
          <w:marLeft w:val="0"/>
          <w:marRight w:val="0"/>
          <w:marTop w:val="0"/>
          <w:marBottom w:val="0"/>
          <w:divBdr>
            <w:top w:val="none" w:sz="0" w:space="0" w:color="auto"/>
            <w:left w:val="none" w:sz="0" w:space="0" w:color="auto"/>
            <w:bottom w:val="none" w:sz="0" w:space="0" w:color="auto"/>
            <w:right w:val="none" w:sz="0" w:space="0" w:color="auto"/>
          </w:divBdr>
        </w:div>
        <w:div w:id="1533305767">
          <w:marLeft w:val="0"/>
          <w:marRight w:val="0"/>
          <w:marTop w:val="0"/>
          <w:marBottom w:val="0"/>
          <w:divBdr>
            <w:top w:val="none" w:sz="0" w:space="0" w:color="auto"/>
            <w:left w:val="none" w:sz="0" w:space="0" w:color="auto"/>
            <w:bottom w:val="none" w:sz="0" w:space="0" w:color="auto"/>
            <w:right w:val="none" w:sz="0" w:space="0" w:color="auto"/>
          </w:divBdr>
        </w:div>
        <w:div w:id="828448258">
          <w:marLeft w:val="0"/>
          <w:marRight w:val="0"/>
          <w:marTop w:val="0"/>
          <w:marBottom w:val="0"/>
          <w:divBdr>
            <w:top w:val="none" w:sz="0" w:space="0" w:color="auto"/>
            <w:left w:val="none" w:sz="0" w:space="0" w:color="auto"/>
            <w:bottom w:val="none" w:sz="0" w:space="0" w:color="auto"/>
            <w:right w:val="none" w:sz="0" w:space="0" w:color="auto"/>
          </w:divBdr>
        </w:div>
        <w:div w:id="1396515221">
          <w:marLeft w:val="0"/>
          <w:marRight w:val="0"/>
          <w:marTop w:val="0"/>
          <w:marBottom w:val="0"/>
          <w:divBdr>
            <w:top w:val="none" w:sz="0" w:space="0" w:color="auto"/>
            <w:left w:val="none" w:sz="0" w:space="0" w:color="auto"/>
            <w:bottom w:val="none" w:sz="0" w:space="0" w:color="auto"/>
            <w:right w:val="none" w:sz="0" w:space="0" w:color="auto"/>
          </w:divBdr>
        </w:div>
        <w:div w:id="1493330615">
          <w:marLeft w:val="0"/>
          <w:marRight w:val="0"/>
          <w:marTop w:val="0"/>
          <w:marBottom w:val="0"/>
          <w:divBdr>
            <w:top w:val="none" w:sz="0" w:space="0" w:color="auto"/>
            <w:left w:val="none" w:sz="0" w:space="0" w:color="auto"/>
            <w:bottom w:val="none" w:sz="0" w:space="0" w:color="auto"/>
            <w:right w:val="none" w:sz="0" w:space="0" w:color="auto"/>
          </w:divBdr>
        </w:div>
        <w:div w:id="147718445">
          <w:marLeft w:val="0"/>
          <w:marRight w:val="0"/>
          <w:marTop w:val="0"/>
          <w:marBottom w:val="0"/>
          <w:divBdr>
            <w:top w:val="none" w:sz="0" w:space="0" w:color="auto"/>
            <w:left w:val="none" w:sz="0" w:space="0" w:color="auto"/>
            <w:bottom w:val="none" w:sz="0" w:space="0" w:color="auto"/>
            <w:right w:val="none" w:sz="0" w:space="0" w:color="auto"/>
          </w:divBdr>
        </w:div>
        <w:div w:id="423764109">
          <w:marLeft w:val="0"/>
          <w:marRight w:val="0"/>
          <w:marTop w:val="0"/>
          <w:marBottom w:val="0"/>
          <w:divBdr>
            <w:top w:val="none" w:sz="0" w:space="0" w:color="auto"/>
            <w:left w:val="none" w:sz="0" w:space="0" w:color="auto"/>
            <w:bottom w:val="none" w:sz="0" w:space="0" w:color="auto"/>
            <w:right w:val="none" w:sz="0" w:space="0" w:color="auto"/>
          </w:divBdr>
        </w:div>
        <w:div w:id="1370760844">
          <w:marLeft w:val="0"/>
          <w:marRight w:val="0"/>
          <w:marTop w:val="0"/>
          <w:marBottom w:val="0"/>
          <w:divBdr>
            <w:top w:val="none" w:sz="0" w:space="0" w:color="auto"/>
            <w:left w:val="none" w:sz="0" w:space="0" w:color="auto"/>
            <w:bottom w:val="none" w:sz="0" w:space="0" w:color="auto"/>
            <w:right w:val="none" w:sz="0" w:space="0" w:color="auto"/>
          </w:divBdr>
        </w:div>
        <w:div w:id="1868786808">
          <w:marLeft w:val="0"/>
          <w:marRight w:val="0"/>
          <w:marTop w:val="0"/>
          <w:marBottom w:val="0"/>
          <w:divBdr>
            <w:top w:val="none" w:sz="0" w:space="0" w:color="auto"/>
            <w:left w:val="none" w:sz="0" w:space="0" w:color="auto"/>
            <w:bottom w:val="none" w:sz="0" w:space="0" w:color="auto"/>
            <w:right w:val="none" w:sz="0" w:space="0" w:color="auto"/>
          </w:divBdr>
        </w:div>
        <w:div w:id="1591573831">
          <w:marLeft w:val="0"/>
          <w:marRight w:val="0"/>
          <w:marTop w:val="0"/>
          <w:marBottom w:val="0"/>
          <w:divBdr>
            <w:top w:val="none" w:sz="0" w:space="0" w:color="auto"/>
            <w:left w:val="none" w:sz="0" w:space="0" w:color="auto"/>
            <w:bottom w:val="none" w:sz="0" w:space="0" w:color="auto"/>
            <w:right w:val="none" w:sz="0" w:space="0" w:color="auto"/>
          </w:divBdr>
        </w:div>
        <w:div w:id="1056314428">
          <w:marLeft w:val="0"/>
          <w:marRight w:val="0"/>
          <w:marTop w:val="0"/>
          <w:marBottom w:val="0"/>
          <w:divBdr>
            <w:top w:val="none" w:sz="0" w:space="0" w:color="auto"/>
            <w:left w:val="none" w:sz="0" w:space="0" w:color="auto"/>
            <w:bottom w:val="none" w:sz="0" w:space="0" w:color="auto"/>
            <w:right w:val="none" w:sz="0" w:space="0" w:color="auto"/>
          </w:divBdr>
        </w:div>
        <w:div w:id="1278412996">
          <w:marLeft w:val="0"/>
          <w:marRight w:val="0"/>
          <w:marTop w:val="0"/>
          <w:marBottom w:val="0"/>
          <w:divBdr>
            <w:top w:val="none" w:sz="0" w:space="0" w:color="auto"/>
            <w:left w:val="none" w:sz="0" w:space="0" w:color="auto"/>
            <w:bottom w:val="none" w:sz="0" w:space="0" w:color="auto"/>
            <w:right w:val="none" w:sz="0" w:space="0" w:color="auto"/>
          </w:divBdr>
        </w:div>
        <w:div w:id="1581990029">
          <w:marLeft w:val="0"/>
          <w:marRight w:val="0"/>
          <w:marTop w:val="0"/>
          <w:marBottom w:val="0"/>
          <w:divBdr>
            <w:top w:val="none" w:sz="0" w:space="0" w:color="auto"/>
            <w:left w:val="none" w:sz="0" w:space="0" w:color="auto"/>
            <w:bottom w:val="none" w:sz="0" w:space="0" w:color="auto"/>
            <w:right w:val="none" w:sz="0" w:space="0" w:color="auto"/>
          </w:divBdr>
        </w:div>
        <w:div w:id="187014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aqueswaisberg@uol.com.br"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41DB-F945-8841-B733-4980F839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7097</Words>
  <Characters>40456</Characters>
  <Application>Microsoft Macintosh Word</Application>
  <DocSecurity>0</DocSecurity>
  <Lines>337</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 Ma</cp:lastModifiedBy>
  <cp:revision>2</cp:revision>
  <cp:lastPrinted>2016-06-22T01:31:00Z</cp:lastPrinted>
  <dcterms:created xsi:type="dcterms:W3CDTF">2016-12-14T02:39:00Z</dcterms:created>
  <dcterms:modified xsi:type="dcterms:W3CDTF">2016-12-14T02:39:00Z</dcterms:modified>
</cp:coreProperties>
</file>