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3F63F" w14:textId="5BA307EB" w:rsidR="004630CC" w:rsidRPr="00CA57B2" w:rsidRDefault="004630CC" w:rsidP="00CA57B2">
      <w:pPr>
        <w:spacing w:line="360" w:lineRule="auto"/>
        <w:jc w:val="both"/>
        <w:rPr>
          <w:rFonts w:ascii="Book Antiqua" w:hAnsi="Book Antiqua"/>
          <w:b/>
        </w:rPr>
      </w:pPr>
      <w:r w:rsidRPr="00CA57B2">
        <w:rPr>
          <w:rFonts w:ascii="Book Antiqua" w:hAnsi="Book Antiqua"/>
          <w:b/>
        </w:rPr>
        <w:t xml:space="preserve">Name of Journal: </w:t>
      </w:r>
      <w:r w:rsidRPr="00CA57B2">
        <w:rPr>
          <w:rFonts w:ascii="Book Antiqua" w:hAnsi="Book Antiqua"/>
          <w:b/>
          <w:i/>
          <w:iCs/>
        </w:rPr>
        <w:t>World Journal of Clinical Cases</w:t>
      </w:r>
    </w:p>
    <w:p w14:paraId="2E7AAB80" w14:textId="58066CBD" w:rsidR="004630CC" w:rsidRPr="00CA57B2" w:rsidRDefault="004630CC" w:rsidP="00CA57B2">
      <w:pPr>
        <w:spacing w:line="360" w:lineRule="auto"/>
        <w:jc w:val="both"/>
        <w:rPr>
          <w:rFonts w:ascii="Book Antiqua" w:hAnsi="Book Antiqua"/>
          <w:b/>
          <w:lang w:eastAsia="zh-CN"/>
        </w:rPr>
      </w:pPr>
      <w:r w:rsidRPr="00CA57B2">
        <w:rPr>
          <w:rFonts w:ascii="Book Antiqua" w:hAnsi="Book Antiqua"/>
          <w:b/>
        </w:rPr>
        <w:t xml:space="preserve">ESPS Manuscript NO: </w:t>
      </w:r>
      <w:r w:rsidRPr="00CA57B2">
        <w:rPr>
          <w:rFonts w:ascii="Book Antiqua" w:hAnsi="Book Antiqua"/>
          <w:b/>
          <w:lang w:eastAsia="zh-CN"/>
        </w:rPr>
        <w:t>28069</w:t>
      </w:r>
    </w:p>
    <w:p w14:paraId="57A7A6DE" w14:textId="412ED875" w:rsidR="004630CC" w:rsidRPr="00CA57B2" w:rsidRDefault="004630CC" w:rsidP="00CA57B2">
      <w:pPr>
        <w:spacing w:line="360" w:lineRule="auto"/>
        <w:jc w:val="both"/>
        <w:rPr>
          <w:rFonts w:ascii="Book Antiqua" w:hAnsi="Book Antiqua"/>
          <w:b/>
          <w:lang w:eastAsia="zh-CN"/>
        </w:rPr>
      </w:pPr>
      <w:r w:rsidRPr="00CA57B2">
        <w:rPr>
          <w:rFonts w:ascii="Book Antiqua" w:hAnsi="Book Antiqua"/>
          <w:b/>
        </w:rPr>
        <w:t>Manuscript Type: Case Report</w:t>
      </w:r>
    </w:p>
    <w:p w14:paraId="2A640A79" w14:textId="77777777" w:rsidR="00A93B34" w:rsidRPr="00CA57B2" w:rsidRDefault="00A93B34" w:rsidP="00CA57B2">
      <w:pPr>
        <w:spacing w:line="360" w:lineRule="auto"/>
        <w:jc w:val="both"/>
        <w:rPr>
          <w:rFonts w:ascii="Book Antiqua" w:hAnsi="Book Antiqua"/>
          <w:b/>
          <w:lang w:eastAsia="zh-CN"/>
        </w:rPr>
      </w:pPr>
    </w:p>
    <w:p w14:paraId="6EA5DCF7" w14:textId="06FBAB12" w:rsidR="00F15609" w:rsidRPr="00CA57B2" w:rsidRDefault="00863766" w:rsidP="00CA57B2">
      <w:pPr>
        <w:spacing w:line="360" w:lineRule="auto"/>
        <w:jc w:val="both"/>
        <w:rPr>
          <w:rFonts w:ascii="Book Antiqua" w:hAnsi="Book Antiqua"/>
          <w:b/>
        </w:rPr>
      </w:pPr>
      <w:r w:rsidRPr="00CA57B2">
        <w:rPr>
          <w:rFonts w:ascii="Book Antiqua" w:hAnsi="Book Antiqua"/>
          <w:b/>
        </w:rPr>
        <w:t>Paclitaxel</w:t>
      </w:r>
      <w:r w:rsidR="00A679C6" w:rsidRPr="00CA57B2">
        <w:rPr>
          <w:rFonts w:ascii="Book Antiqua" w:hAnsi="Book Antiqua"/>
          <w:b/>
        </w:rPr>
        <w:t>-</w:t>
      </w:r>
      <w:r w:rsidR="004630CC" w:rsidRPr="00CA57B2">
        <w:rPr>
          <w:rFonts w:ascii="Book Antiqua" w:hAnsi="Book Antiqua"/>
          <w:b/>
        </w:rPr>
        <w:t>associated reticulate hype</w:t>
      </w:r>
      <w:r w:rsidR="00F15609" w:rsidRPr="00CA57B2">
        <w:rPr>
          <w:rFonts w:ascii="Book Antiqua" w:hAnsi="Book Antiqua"/>
          <w:b/>
        </w:rPr>
        <w:t>rpigmentation:</w:t>
      </w:r>
      <w:r w:rsidR="00CA57B2" w:rsidRPr="00CA57B2">
        <w:rPr>
          <w:rFonts w:ascii="Book Antiqua" w:hAnsi="Book Antiqua"/>
          <w:b/>
        </w:rPr>
        <w:t xml:space="preserve"> </w:t>
      </w:r>
      <w:r w:rsidR="00F15609" w:rsidRPr="00CA57B2">
        <w:rPr>
          <w:rFonts w:ascii="Book Antiqua" w:hAnsi="Book Antiqua"/>
          <w:b/>
        </w:rPr>
        <w:t>Report</w:t>
      </w:r>
      <w:r w:rsidR="004630CC" w:rsidRPr="00CA57B2">
        <w:rPr>
          <w:rFonts w:ascii="Book Antiqua" w:hAnsi="Book Antiqua"/>
          <w:b/>
        </w:rPr>
        <w:t xml:space="preserve"> and review of chemotherapy-induced reticulate hyperpig</w:t>
      </w:r>
      <w:r w:rsidR="00F15609" w:rsidRPr="00CA57B2">
        <w:rPr>
          <w:rFonts w:ascii="Book Antiqua" w:hAnsi="Book Antiqua"/>
          <w:b/>
        </w:rPr>
        <w:t>mentation</w:t>
      </w:r>
    </w:p>
    <w:p w14:paraId="73A16BB2" w14:textId="77777777" w:rsidR="00A93B34" w:rsidRPr="00CA57B2" w:rsidRDefault="00A93B34" w:rsidP="00CA57B2">
      <w:pPr>
        <w:spacing w:line="360" w:lineRule="auto"/>
        <w:jc w:val="both"/>
        <w:rPr>
          <w:rFonts w:ascii="Book Antiqua" w:hAnsi="Book Antiqua"/>
        </w:rPr>
      </w:pPr>
    </w:p>
    <w:p w14:paraId="439B3C51" w14:textId="194DDD59" w:rsidR="00A93B34" w:rsidRPr="00CA57B2" w:rsidRDefault="00A93B34" w:rsidP="00CA57B2">
      <w:pPr>
        <w:spacing w:line="360" w:lineRule="auto"/>
        <w:jc w:val="both"/>
        <w:rPr>
          <w:rFonts w:ascii="Book Antiqua" w:hAnsi="Book Antiqua"/>
        </w:rPr>
      </w:pPr>
      <w:r w:rsidRPr="00CA57B2">
        <w:rPr>
          <w:rFonts w:ascii="Book Antiqua" w:hAnsi="Book Antiqua"/>
        </w:rPr>
        <w:t>Cohen PR.</w:t>
      </w:r>
      <w:r w:rsidR="00CA57B2" w:rsidRPr="00CA57B2">
        <w:rPr>
          <w:rFonts w:ascii="Book Antiqua" w:hAnsi="Book Antiqua"/>
        </w:rPr>
        <w:t xml:space="preserve"> </w:t>
      </w:r>
      <w:r w:rsidRPr="00CA57B2">
        <w:rPr>
          <w:rFonts w:ascii="Book Antiqua" w:hAnsi="Book Antiqua"/>
        </w:rPr>
        <w:t>Paclitaxel-</w:t>
      </w:r>
      <w:r w:rsidR="00CA57B2" w:rsidRPr="00CA57B2">
        <w:rPr>
          <w:rFonts w:ascii="Book Antiqua" w:hAnsi="Book Antiqua"/>
        </w:rPr>
        <w:t>associated reticulate hyperpigmen</w:t>
      </w:r>
      <w:r w:rsidRPr="00CA57B2">
        <w:rPr>
          <w:rFonts w:ascii="Book Antiqua" w:hAnsi="Book Antiqua"/>
        </w:rPr>
        <w:t>tation</w:t>
      </w:r>
    </w:p>
    <w:p w14:paraId="65B56FF1" w14:textId="77777777" w:rsidR="00A93B34" w:rsidRPr="00CA57B2" w:rsidRDefault="00A93B34" w:rsidP="00CA57B2">
      <w:pPr>
        <w:spacing w:line="360" w:lineRule="auto"/>
        <w:jc w:val="both"/>
        <w:rPr>
          <w:rFonts w:ascii="Book Antiqua" w:hAnsi="Book Antiqua"/>
        </w:rPr>
      </w:pPr>
    </w:p>
    <w:p w14:paraId="6E21158B" w14:textId="2F79C5F9" w:rsidR="008253C3" w:rsidRPr="00CA57B2" w:rsidRDefault="0007700B" w:rsidP="00CA57B2">
      <w:pPr>
        <w:spacing w:line="360" w:lineRule="auto"/>
        <w:jc w:val="both"/>
        <w:rPr>
          <w:rFonts w:ascii="Book Antiqua" w:hAnsi="Book Antiqua"/>
          <w:b/>
        </w:rPr>
      </w:pPr>
      <w:r w:rsidRPr="00CA57B2">
        <w:rPr>
          <w:rFonts w:ascii="Book Antiqua" w:hAnsi="Book Antiqua"/>
          <w:b/>
        </w:rPr>
        <w:t>Phil</w:t>
      </w:r>
      <w:r w:rsidR="004630CC" w:rsidRPr="00CA57B2">
        <w:rPr>
          <w:rFonts w:ascii="Book Antiqua" w:hAnsi="Book Antiqua"/>
          <w:b/>
        </w:rPr>
        <w:t>ip R</w:t>
      </w:r>
      <w:r w:rsidR="00A93B34" w:rsidRPr="00CA57B2">
        <w:rPr>
          <w:rFonts w:ascii="Book Antiqua" w:hAnsi="Book Antiqua"/>
          <w:b/>
        </w:rPr>
        <w:t xml:space="preserve"> Cohen</w:t>
      </w:r>
    </w:p>
    <w:p w14:paraId="06447866" w14:textId="77777777" w:rsidR="008253C3" w:rsidRPr="00CA57B2" w:rsidRDefault="008253C3" w:rsidP="00CA57B2">
      <w:pPr>
        <w:spacing w:line="360" w:lineRule="auto"/>
        <w:jc w:val="both"/>
        <w:rPr>
          <w:rFonts w:ascii="Book Antiqua" w:hAnsi="Book Antiqua"/>
        </w:rPr>
      </w:pPr>
    </w:p>
    <w:p w14:paraId="0BCBA11F" w14:textId="10AF84F1" w:rsidR="006A2EBD" w:rsidRPr="00CA57B2" w:rsidRDefault="00CA57B2" w:rsidP="00CA57B2">
      <w:pPr>
        <w:widowControl w:val="0"/>
        <w:autoSpaceDE w:val="0"/>
        <w:autoSpaceDN w:val="0"/>
        <w:adjustRightInd w:val="0"/>
        <w:spacing w:line="360" w:lineRule="auto"/>
        <w:jc w:val="both"/>
        <w:rPr>
          <w:rFonts w:ascii="Book Antiqua" w:hAnsi="Book Antiqua"/>
          <w:lang w:eastAsia="zh-CN"/>
        </w:rPr>
      </w:pPr>
      <w:r w:rsidRPr="00CA57B2">
        <w:rPr>
          <w:rFonts w:ascii="Book Antiqua" w:hAnsi="Book Antiqua"/>
          <w:b/>
        </w:rPr>
        <w:t>Philip R</w:t>
      </w:r>
      <w:r w:rsidR="00A93B34" w:rsidRPr="00CA57B2">
        <w:rPr>
          <w:rFonts w:ascii="Book Antiqua" w:hAnsi="Book Antiqua"/>
          <w:b/>
        </w:rPr>
        <w:t xml:space="preserve"> Cohen</w:t>
      </w:r>
      <w:r w:rsidR="00A93B34" w:rsidRPr="00CA57B2">
        <w:rPr>
          <w:rFonts w:ascii="Book Antiqua" w:hAnsi="Book Antiqua"/>
        </w:rPr>
        <w:t xml:space="preserve">, </w:t>
      </w:r>
      <w:r w:rsidR="00F546E2" w:rsidRPr="00CA57B2">
        <w:rPr>
          <w:rFonts w:ascii="Book Antiqua" w:hAnsi="Book Antiqua"/>
        </w:rPr>
        <w:t>Department</w:t>
      </w:r>
      <w:r w:rsidR="008253C3" w:rsidRPr="00CA57B2">
        <w:rPr>
          <w:rFonts w:ascii="Book Antiqua" w:hAnsi="Book Antiqua"/>
        </w:rPr>
        <w:t xml:space="preserve"> of Dermatology, University of California S</w:t>
      </w:r>
      <w:r w:rsidRPr="00CA57B2">
        <w:rPr>
          <w:rFonts w:ascii="Book Antiqua" w:hAnsi="Book Antiqua"/>
        </w:rPr>
        <w:t>an Diego, San Diego, CA 92131-3643</w:t>
      </w:r>
      <w:r w:rsidRPr="00CA57B2">
        <w:rPr>
          <w:rFonts w:ascii="Book Antiqua" w:hAnsi="Book Antiqua"/>
          <w:lang w:eastAsia="zh-CN"/>
        </w:rPr>
        <w:t>, United States</w:t>
      </w:r>
    </w:p>
    <w:p w14:paraId="1DF0E15B" w14:textId="77777777" w:rsidR="008253C3" w:rsidRPr="00CA57B2" w:rsidRDefault="008253C3" w:rsidP="00CA57B2">
      <w:pPr>
        <w:widowControl w:val="0"/>
        <w:autoSpaceDE w:val="0"/>
        <w:autoSpaceDN w:val="0"/>
        <w:adjustRightInd w:val="0"/>
        <w:spacing w:line="360" w:lineRule="auto"/>
        <w:jc w:val="both"/>
        <w:rPr>
          <w:rFonts w:ascii="Book Antiqua" w:hAnsi="Book Antiqua"/>
        </w:rPr>
      </w:pPr>
    </w:p>
    <w:p w14:paraId="3D021149" w14:textId="6BE5464A" w:rsidR="005B3054" w:rsidRPr="00CA57B2" w:rsidRDefault="00CA57B2" w:rsidP="00CA57B2">
      <w:pPr>
        <w:spacing w:line="360" w:lineRule="auto"/>
        <w:jc w:val="both"/>
        <w:rPr>
          <w:rFonts w:ascii="Book Antiqua" w:hAnsi="Book Antiqua"/>
        </w:rPr>
      </w:pPr>
      <w:r w:rsidRPr="00CA57B2">
        <w:rPr>
          <w:rFonts w:ascii="Book Antiqua" w:hAnsi="Book Antiqua"/>
          <w:b/>
        </w:rPr>
        <w:t>Author contributions:</w:t>
      </w:r>
      <w:r w:rsidR="00A93B34" w:rsidRPr="00CA57B2">
        <w:rPr>
          <w:rFonts w:ascii="Book Antiqua" w:hAnsi="Book Antiqua"/>
        </w:rPr>
        <w:t xml:space="preserve"> Cohen PR designed the report, performed the research, collected the patient’s clinical data, analyzed the data, and wrote the paper.</w:t>
      </w:r>
    </w:p>
    <w:p w14:paraId="1A003A6E" w14:textId="77777777" w:rsidR="00A93B34" w:rsidRPr="00CA57B2" w:rsidRDefault="00A93B34" w:rsidP="00CA57B2">
      <w:pPr>
        <w:spacing w:line="360" w:lineRule="auto"/>
        <w:jc w:val="both"/>
        <w:rPr>
          <w:rFonts w:ascii="Book Antiqua" w:hAnsi="Book Antiqua"/>
          <w:lang w:eastAsia="zh-CN"/>
        </w:rPr>
      </w:pPr>
    </w:p>
    <w:p w14:paraId="580EDE52" w14:textId="147BF94A" w:rsidR="00A93B34" w:rsidRPr="00CA57B2" w:rsidRDefault="00CA57B2" w:rsidP="00CA57B2">
      <w:pPr>
        <w:spacing w:line="360" w:lineRule="auto"/>
        <w:jc w:val="both"/>
        <w:rPr>
          <w:rFonts w:ascii="Book Antiqua" w:hAnsi="Book Antiqua"/>
        </w:rPr>
      </w:pPr>
      <w:r w:rsidRPr="00CA57B2">
        <w:rPr>
          <w:rFonts w:ascii="Book Antiqua" w:eastAsia="Times New Roman" w:hAnsi="Book Antiqua"/>
          <w:b/>
          <w:bCs/>
          <w:iCs/>
        </w:rPr>
        <w:t>Institutional review board statement</w:t>
      </w:r>
      <w:r w:rsidRPr="00CA57B2">
        <w:rPr>
          <w:rFonts w:ascii="Book Antiqua" w:hAnsi="Book Antiqua"/>
          <w:b/>
        </w:rPr>
        <w:t>:</w:t>
      </w:r>
      <w:r w:rsidR="009D681E" w:rsidRPr="00CA57B2">
        <w:rPr>
          <w:rFonts w:ascii="Book Antiqua" w:hAnsi="Book Antiqua"/>
        </w:rPr>
        <w:t xml:space="preserve"> </w:t>
      </w:r>
      <w:r w:rsidR="00F56F50" w:rsidRPr="00CA57B2">
        <w:rPr>
          <w:rFonts w:ascii="Book Antiqua" w:hAnsi="Book Antiqua"/>
        </w:rPr>
        <w:t xml:space="preserve">The study was </w:t>
      </w:r>
      <w:r w:rsidR="009D681E" w:rsidRPr="00CA57B2">
        <w:rPr>
          <w:rFonts w:ascii="Book Antiqua" w:hAnsi="Book Antiqua"/>
        </w:rPr>
        <w:t>review</w:t>
      </w:r>
      <w:r w:rsidR="00F56F50" w:rsidRPr="00CA57B2">
        <w:rPr>
          <w:rFonts w:ascii="Book Antiqua" w:hAnsi="Book Antiqua"/>
        </w:rPr>
        <w:t xml:space="preserve">ed and approved by </w:t>
      </w:r>
      <w:r w:rsidR="009D681E" w:rsidRPr="00CA57B2">
        <w:rPr>
          <w:rFonts w:ascii="Book Antiqua" w:hAnsi="Book Antiqua"/>
        </w:rPr>
        <w:t>the University of California San Diego Institutional Review Board</w:t>
      </w:r>
      <w:r w:rsidR="00F56F50" w:rsidRPr="00CA57B2">
        <w:rPr>
          <w:rFonts w:ascii="Book Antiqua" w:hAnsi="Book Antiqua"/>
        </w:rPr>
        <w:t>.</w:t>
      </w:r>
    </w:p>
    <w:p w14:paraId="15CE5452" w14:textId="77777777" w:rsidR="00A93B34" w:rsidRPr="00CA57B2" w:rsidRDefault="00A93B34" w:rsidP="00CA57B2">
      <w:pPr>
        <w:spacing w:line="360" w:lineRule="auto"/>
        <w:jc w:val="both"/>
        <w:rPr>
          <w:rFonts w:ascii="Book Antiqua" w:hAnsi="Book Antiqua"/>
        </w:rPr>
      </w:pPr>
    </w:p>
    <w:p w14:paraId="135E0453" w14:textId="6109E11D" w:rsidR="006A2EBD" w:rsidRPr="00CA57B2" w:rsidRDefault="00CA57B2" w:rsidP="00CA57B2">
      <w:pPr>
        <w:spacing w:line="360" w:lineRule="auto"/>
        <w:jc w:val="both"/>
        <w:rPr>
          <w:rFonts w:ascii="Book Antiqua" w:hAnsi="Book Antiqua"/>
        </w:rPr>
      </w:pPr>
      <w:r w:rsidRPr="00CA57B2">
        <w:rPr>
          <w:rFonts w:ascii="Book Antiqua" w:eastAsia="Times New Roman" w:hAnsi="Book Antiqua"/>
          <w:b/>
          <w:bCs/>
          <w:iCs/>
        </w:rPr>
        <w:t>Informed consent statement</w:t>
      </w:r>
      <w:r w:rsidRPr="00CA57B2">
        <w:rPr>
          <w:rFonts w:ascii="Book Antiqua" w:hAnsi="Book Antiqua"/>
          <w:b/>
        </w:rPr>
        <w:t>:</w:t>
      </w:r>
      <w:r w:rsidR="00A93B34" w:rsidRPr="00CA57B2">
        <w:rPr>
          <w:rFonts w:ascii="Book Antiqua" w:hAnsi="Book Antiqua"/>
        </w:rPr>
        <w:t xml:space="preserve"> The study participant provided informed written consent prior to study enrollment.</w:t>
      </w:r>
    </w:p>
    <w:p w14:paraId="7D93D52D" w14:textId="77777777" w:rsidR="000F3887" w:rsidRPr="00CA57B2" w:rsidRDefault="000F3887" w:rsidP="00CA57B2">
      <w:pPr>
        <w:spacing w:line="360" w:lineRule="auto"/>
        <w:jc w:val="both"/>
        <w:rPr>
          <w:rFonts w:ascii="Book Antiqua" w:hAnsi="Book Antiqua"/>
        </w:rPr>
      </w:pPr>
    </w:p>
    <w:p w14:paraId="2B6607CD" w14:textId="7AC2CBE4" w:rsidR="000F3887" w:rsidRPr="00CA57B2" w:rsidRDefault="00CA57B2" w:rsidP="00CA57B2">
      <w:pPr>
        <w:spacing w:line="360" w:lineRule="auto"/>
        <w:jc w:val="both"/>
        <w:rPr>
          <w:rFonts w:ascii="Book Antiqua" w:hAnsi="Book Antiqua"/>
        </w:rPr>
      </w:pPr>
      <w:r w:rsidRPr="00CA57B2">
        <w:rPr>
          <w:rFonts w:ascii="Book Antiqua" w:eastAsia="Times New Roman" w:hAnsi="Book Antiqua" w:cs="TimesNewRomanPS-BoldItalicMT"/>
          <w:b/>
          <w:bCs/>
          <w:iCs/>
        </w:rPr>
        <w:t>Conflict-of-interest statement</w:t>
      </w:r>
      <w:r w:rsidRPr="00CA57B2">
        <w:rPr>
          <w:rFonts w:ascii="Book Antiqua" w:hAnsi="Book Antiqua"/>
          <w:b/>
        </w:rPr>
        <w:t>:</w:t>
      </w:r>
      <w:r w:rsidRPr="00CA57B2">
        <w:rPr>
          <w:rFonts w:ascii="Book Antiqua" w:hAnsi="Book Antiqua"/>
        </w:rPr>
        <w:t xml:space="preserve"> Philip R</w:t>
      </w:r>
      <w:r w:rsidR="000F3887" w:rsidRPr="00CA57B2">
        <w:rPr>
          <w:rFonts w:ascii="Book Antiqua" w:hAnsi="Book Antiqua"/>
        </w:rPr>
        <w:t xml:space="preserve"> Cohen has no conflicts of interest.</w:t>
      </w:r>
      <w:r w:rsidRPr="00CA57B2">
        <w:rPr>
          <w:rFonts w:ascii="Book Antiqua" w:hAnsi="Book Antiqua"/>
        </w:rPr>
        <w:t xml:space="preserve"> </w:t>
      </w:r>
      <w:r w:rsidR="000F3887" w:rsidRPr="00CA57B2">
        <w:rPr>
          <w:rFonts w:ascii="Book Antiqua" w:hAnsi="Book Antiqua"/>
        </w:rPr>
        <w:t>He has received no fees for serving as a speaker, a consultant or an a</w:t>
      </w:r>
      <w:r w:rsidRPr="00CA57B2">
        <w:rPr>
          <w:rFonts w:ascii="Book Antiqua" w:hAnsi="Book Antiqua"/>
        </w:rPr>
        <w:t>dvisory board member. Philip R</w:t>
      </w:r>
      <w:r w:rsidR="000F3887" w:rsidRPr="00CA57B2">
        <w:rPr>
          <w:rFonts w:ascii="Book Antiqua" w:hAnsi="Book Antiqua"/>
        </w:rPr>
        <w:t xml:space="preserve"> Cohen has received</w:t>
      </w:r>
      <w:r w:rsidRPr="00CA57B2">
        <w:rPr>
          <w:rFonts w:ascii="Book Antiqua" w:hAnsi="Book Antiqua"/>
        </w:rPr>
        <w:t xml:space="preserve"> no research funding. Philip R</w:t>
      </w:r>
      <w:r w:rsidR="000F3887" w:rsidRPr="00CA57B2">
        <w:rPr>
          <w:rFonts w:ascii="Book Antiqua" w:hAnsi="Book Antiqua"/>
        </w:rPr>
        <w:t xml:space="preserve"> Cohen is an employee of the University of </w:t>
      </w:r>
      <w:r w:rsidRPr="00CA57B2">
        <w:rPr>
          <w:rFonts w:ascii="Book Antiqua" w:hAnsi="Book Antiqua"/>
        </w:rPr>
        <w:t>California San Diego. Philip R</w:t>
      </w:r>
      <w:r w:rsidR="000F3887" w:rsidRPr="00CA57B2">
        <w:rPr>
          <w:rFonts w:ascii="Book Antiqua" w:hAnsi="Book Antiqua"/>
        </w:rPr>
        <w:t xml:space="preserve"> Cohen owns no stocks or shares</w:t>
      </w:r>
      <w:r w:rsidRPr="00CA57B2">
        <w:rPr>
          <w:rFonts w:ascii="Book Antiqua" w:hAnsi="Book Antiqua"/>
        </w:rPr>
        <w:t xml:space="preserve"> in any organization. Philip R</w:t>
      </w:r>
      <w:r w:rsidR="000F3887" w:rsidRPr="00CA57B2">
        <w:rPr>
          <w:rFonts w:ascii="Book Antiqua" w:hAnsi="Book Antiqua"/>
        </w:rPr>
        <w:t xml:space="preserve"> Cohen owns no patents.</w:t>
      </w:r>
    </w:p>
    <w:p w14:paraId="18D89FB9" w14:textId="55D970D7" w:rsidR="006A2EBD" w:rsidRPr="00CA57B2" w:rsidRDefault="006A2EBD" w:rsidP="00CA57B2">
      <w:pPr>
        <w:spacing w:line="360" w:lineRule="auto"/>
        <w:jc w:val="both"/>
        <w:rPr>
          <w:rFonts w:ascii="Book Antiqua" w:hAnsi="Book Antiqua"/>
          <w:lang w:eastAsia="zh-CN"/>
        </w:rPr>
      </w:pPr>
    </w:p>
    <w:p w14:paraId="6225491C" w14:textId="77777777" w:rsidR="00CA57B2" w:rsidRPr="00CA57B2" w:rsidRDefault="00CA57B2" w:rsidP="00CA57B2">
      <w:pPr>
        <w:spacing w:line="360" w:lineRule="auto"/>
        <w:jc w:val="both"/>
        <w:rPr>
          <w:rFonts w:ascii="Book Antiqua" w:hAnsi="Book Antiqua" w:cs="宋体"/>
        </w:rPr>
      </w:pPr>
      <w:r w:rsidRPr="00CA57B2">
        <w:rPr>
          <w:rFonts w:ascii="Book Antiqua" w:hAnsi="Book Antiqua"/>
          <w:b/>
        </w:rPr>
        <w:lastRenderedPageBreak/>
        <w:t xml:space="preserve">Open-Access: </w:t>
      </w:r>
      <w:bookmarkStart w:id="0" w:name="OLE_LINK479"/>
      <w:bookmarkStart w:id="1" w:name="OLE_LINK496"/>
      <w:bookmarkStart w:id="2" w:name="OLE_LINK506"/>
      <w:bookmarkStart w:id="3" w:name="OLE_LINK507"/>
      <w:r w:rsidRPr="00CA57B2">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7BB51966" w14:textId="77777777" w:rsidR="00CA57B2" w:rsidRPr="00CA57B2" w:rsidRDefault="00CA57B2" w:rsidP="00CA57B2">
      <w:pPr>
        <w:spacing w:line="360" w:lineRule="auto"/>
        <w:jc w:val="both"/>
        <w:rPr>
          <w:rFonts w:ascii="Book Antiqua" w:hAnsi="Book Antiqua" w:cs="宋体"/>
          <w:b/>
          <w:lang w:eastAsia="zh-CN"/>
        </w:rPr>
      </w:pPr>
    </w:p>
    <w:p w14:paraId="14AD9477" w14:textId="05968D3D" w:rsidR="00CA57B2" w:rsidRPr="00CA57B2" w:rsidRDefault="00CA57B2" w:rsidP="00CA57B2">
      <w:pPr>
        <w:spacing w:line="360" w:lineRule="auto"/>
        <w:jc w:val="both"/>
        <w:rPr>
          <w:rFonts w:ascii="Book Antiqua" w:hAnsi="Book Antiqua"/>
          <w:lang w:eastAsia="zh-CN"/>
        </w:rPr>
      </w:pPr>
      <w:r w:rsidRPr="00CA57B2">
        <w:rPr>
          <w:rFonts w:ascii="Book Antiqua" w:hAnsi="Book Antiqua" w:cs="宋体"/>
          <w:b/>
        </w:rPr>
        <w:t>Manuscript source:</w:t>
      </w:r>
      <w:r w:rsidRPr="00CA57B2">
        <w:rPr>
          <w:rFonts w:ascii="Book Antiqua" w:hAnsi="Book Antiqua" w:cs="宋体"/>
        </w:rPr>
        <w:t> Invited manuscript</w:t>
      </w:r>
    </w:p>
    <w:p w14:paraId="6D9C5FC1" w14:textId="77777777" w:rsidR="00CA57B2" w:rsidRPr="00CA57B2" w:rsidRDefault="00CA57B2" w:rsidP="00CA57B2">
      <w:pPr>
        <w:spacing w:line="360" w:lineRule="auto"/>
        <w:jc w:val="both"/>
        <w:rPr>
          <w:rFonts w:ascii="Book Antiqua" w:hAnsi="Book Antiqua"/>
          <w:b/>
          <w:lang w:eastAsia="zh-CN"/>
        </w:rPr>
      </w:pPr>
    </w:p>
    <w:p w14:paraId="72C2CFA4" w14:textId="20CB0474" w:rsidR="006A2EBD" w:rsidRPr="00CA57B2" w:rsidRDefault="006A2EBD" w:rsidP="00CA57B2">
      <w:pPr>
        <w:spacing w:line="360" w:lineRule="auto"/>
        <w:jc w:val="both"/>
        <w:rPr>
          <w:rFonts w:ascii="Book Antiqua" w:hAnsi="Book Antiqua"/>
          <w:b/>
          <w:lang w:eastAsia="zh-CN"/>
        </w:rPr>
      </w:pPr>
      <w:r w:rsidRPr="00CA57B2">
        <w:rPr>
          <w:rFonts w:ascii="Book Antiqua" w:hAnsi="Book Antiqua"/>
          <w:b/>
        </w:rPr>
        <w:t>Correspondence to:</w:t>
      </w:r>
      <w:r w:rsidR="00CA57B2" w:rsidRPr="00CA57B2">
        <w:rPr>
          <w:rFonts w:ascii="Book Antiqua" w:hAnsi="Book Antiqua"/>
          <w:b/>
          <w:lang w:eastAsia="zh-CN"/>
        </w:rPr>
        <w:t xml:space="preserve"> </w:t>
      </w:r>
      <w:r w:rsidR="00CA57B2" w:rsidRPr="00CA57B2">
        <w:rPr>
          <w:rFonts w:ascii="Book Antiqua" w:hAnsi="Book Antiqua"/>
          <w:b/>
        </w:rPr>
        <w:t>Philip R</w:t>
      </w:r>
      <w:r w:rsidRPr="00CA57B2">
        <w:rPr>
          <w:rFonts w:ascii="Book Antiqua" w:hAnsi="Book Antiqua"/>
          <w:b/>
        </w:rPr>
        <w:t xml:space="preserve"> Cohen, MD</w:t>
      </w:r>
      <w:r w:rsidR="00CA57B2" w:rsidRPr="00CA57B2">
        <w:rPr>
          <w:rFonts w:ascii="Book Antiqua" w:hAnsi="Book Antiqua"/>
          <w:b/>
          <w:lang w:eastAsia="zh-CN"/>
        </w:rPr>
        <w:t>,</w:t>
      </w:r>
      <w:r w:rsidR="00CA57B2" w:rsidRPr="00CA57B2">
        <w:rPr>
          <w:rFonts w:ascii="Book Antiqua" w:hAnsi="Book Antiqua"/>
        </w:rPr>
        <w:t xml:space="preserve"> Department of Dermatology, University of California San Diego, 10991 Twinleaf Court</w:t>
      </w:r>
      <w:r w:rsidR="00CA57B2" w:rsidRPr="00CA57B2">
        <w:rPr>
          <w:rFonts w:ascii="Book Antiqua" w:hAnsi="Book Antiqua"/>
          <w:lang w:eastAsia="zh-CN"/>
        </w:rPr>
        <w:t>,</w:t>
      </w:r>
      <w:r w:rsidR="00CA57B2" w:rsidRPr="00CA57B2">
        <w:rPr>
          <w:rFonts w:ascii="Book Antiqua" w:hAnsi="Book Antiqua"/>
        </w:rPr>
        <w:t xml:space="preserve"> San Diego, CA 92131-3643</w:t>
      </w:r>
      <w:r w:rsidR="00CA57B2" w:rsidRPr="00CA57B2">
        <w:rPr>
          <w:rFonts w:ascii="Book Antiqua" w:hAnsi="Book Antiqua"/>
          <w:lang w:eastAsia="zh-CN"/>
        </w:rPr>
        <w:t>, United States.</w:t>
      </w:r>
      <w:r w:rsidR="00CA57B2" w:rsidRPr="00CA57B2">
        <w:rPr>
          <w:rFonts w:ascii="Book Antiqua" w:hAnsi="Book Antiqua"/>
        </w:rPr>
        <w:t xml:space="preserve"> </w:t>
      </w:r>
      <w:hyperlink r:id="rId9" w:history="1">
        <w:r w:rsidR="00CA57B2" w:rsidRPr="00CA57B2">
          <w:rPr>
            <w:rStyle w:val="Hyperlink"/>
            <w:rFonts w:ascii="Book Antiqua" w:hAnsi="Book Antiqua"/>
            <w:color w:val="auto"/>
            <w:u w:val="none"/>
          </w:rPr>
          <w:t>mitehead@gmail.com</w:t>
        </w:r>
      </w:hyperlink>
    </w:p>
    <w:p w14:paraId="65DC0D0F" w14:textId="60E1AC7C" w:rsidR="00CA57B2" w:rsidRPr="00CA57B2" w:rsidRDefault="00CA57B2" w:rsidP="00CA57B2">
      <w:pPr>
        <w:spacing w:line="360" w:lineRule="auto"/>
        <w:jc w:val="both"/>
        <w:rPr>
          <w:rFonts w:ascii="Book Antiqua" w:hAnsi="Book Antiqua"/>
          <w:b/>
        </w:rPr>
      </w:pPr>
      <w:r w:rsidRPr="00CA57B2">
        <w:rPr>
          <w:rFonts w:ascii="Book Antiqua" w:hAnsi="Book Antiqua"/>
          <w:b/>
        </w:rPr>
        <w:t xml:space="preserve">Telephone: </w:t>
      </w:r>
      <w:r w:rsidRPr="00CA57B2">
        <w:rPr>
          <w:rFonts w:ascii="Book Antiqua" w:hAnsi="Book Antiqua"/>
          <w:lang w:eastAsia="zh-CN"/>
        </w:rPr>
        <w:t>+1-</w:t>
      </w:r>
      <w:r w:rsidRPr="00CA57B2">
        <w:rPr>
          <w:rFonts w:ascii="Book Antiqua" w:hAnsi="Book Antiqua"/>
        </w:rPr>
        <w:t>858-6578322</w:t>
      </w:r>
    </w:p>
    <w:p w14:paraId="4CA2FA3F" w14:textId="77777777" w:rsidR="00CA57B2" w:rsidRPr="00CA57B2" w:rsidRDefault="00CA57B2" w:rsidP="00CA57B2">
      <w:pPr>
        <w:spacing w:line="360" w:lineRule="auto"/>
        <w:jc w:val="both"/>
        <w:rPr>
          <w:rFonts w:ascii="Book Antiqua" w:hAnsi="Book Antiqua"/>
          <w:lang w:eastAsia="zh-CN"/>
        </w:rPr>
      </w:pPr>
    </w:p>
    <w:p w14:paraId="5925A1FA" w14:textId="0E27AEEC" w:rsidR="00CA57B2" w:rsidRPr="00CA57B2" w:rsidRDefault="00CA57B2" w:rsidP="00CA57B2">
      <w:pPr>
        <w:spacing w:line="360" w:lineRule="auto"/>
        <w:jc w:val="both"/>
        <w:rPr>
          <w:rFonts w:ascii="Book Antiqua" w:hAnsi="Book Antiqua"/>
          <w:b/>
        </w:rPr>
      </w:pPr>
      <w:r w:rsidRPr="00CA57B2">
        <w:rPr>
          <w:rFonts w:ascii="Book Antiqua" w:hAnsi="Book Antiqua"/>
          <w:b/>
        </w:rPr>
        <w:t xml:space="preserve">Received: </w:t>
      </w:r>
      <w:r w:rsidRPr="00CA57B2">
        <w:rPr>
          <w:rFonts w:ascii="Book Antiqua" w:hAnsi="Book Antiqua"/>
          <w:lang w:eastAsia="zh-CN"/>
        </w:rPr>
        <w:t>June 26, 2016</w:t>
      </w:r>
      <w:r w:rsidRPr="00CA57B2">
        <w:rPr>
          <w:rFonts w:ascii="Book Antiqua" w:hAnsi="Book Antiqua"/>
        </w:rPr>
        <w:t xml:space="preserve"> </w:t>
      </w:r>
    </w:p>
    <w:p w14:paraId="13C3D980" w14:textId="57C01F06" w:rsidR="00CA57B2" w:rsidRPr="00CA57B2" w:rsidRDefault="00CA57B2" w:rsidP="00CA57B2">
      <w:pPr>
        <w:spacing w:line="360" w:lineRule="auto"/>
        <w:jc w:val="both"/>
        <w:rPr>
          <w:rFonts w:ascii="Book Antiqua" w:hAnsi="Book Antiqua"/>
          <w:b/>
        </w:rPr>
      </w:pPr>
      <w:r w:rsidRPr="00CA57B2">
        <w:rPr>
          <w:rFonts w:ascii="Book Antiqua" w:hAnsi="Book Antiqua"/>
          <w:b/>
        </w:rPr>
        <w:t>Peer-review started:</w:t>
      </w:r>
      <w:r w:rsidRPr="00CA57B2">
        <w:rPr>
          <w:rFonts w:ascii="Book Antiqua" w:hAnsi="Book Antiqua"/>
          <w:lang w:eastAsia="zh-CN"/>
        </w:rPr>
        <w:t xml:space="preserve"> June 29, 2016</w:t>
      </w:r>
      <w:r w:rsidRPr="00CA57B2">
        <w:rPr>
          <w:rFonts w:ascii="Book Antiqua" w:hAnsi="Book Antiqua"/>
        </w:rPr>
        <w:t xml:space="preserve"> </w:t>
      </w:r>
    </w:p>
    <w:p w14:paraId="5B7BC9A2" w14:textId="54DA6B6E" w:rsidR="00CA57B2" w:rsidRPr="00CA57B2" w:rsidRDefault="00CA57B2" w:rsidP="00CA57B2">
      <w:pPr>
        <w:spacing w:line="360" w:lineRule="auto"/>
        <w:jc w:val="both"/>
        <w:rPr>
          <w:rFonts w:ascii="Book Antiqua" w:hAnsi="Book Antiqua"/>
          <w:b/>
          <w:lang w:eastAsia="zh-CN"/>
        </w:rPr>
      </w:pPr>
      <w:r w:rsidRPr="00CA57B2">
        <w:rPr>
          <w:rFonts w:ascii="Book Antiqua" w:hAnsi="Book Antiqua"/>
          <w:b/>
        </w:rPr>
        <w:t>First decision:</w:t>
      </w:r>
      <w:r w:rsidRPr="00CA57B2">
        <w:rPr>
          <w:rFonts w:ascii="Book Antiqua" w:hAnsi="Book Antiqua"/>
          <w:b/>
          <w:lang w:eastAsia="zh-CN"/>
        </w:rPr>
        <w:t xml:space="preserve"> </w:t>
      </w:r>
      <w:r w:rsidRPr="00CA57B2">
        <w:rPr>
          <w:rFonts w:ascii="Book Antiqua" w:hAnsi="Book Antiqua"/>
          <w:lang w:eastAsia="zh-CN"/>
        </w:rPr>
        <w:t>September 5, 2016</w:t>
      </w:r>
    </w:p>
    <w:p w14:paraId="36F3264A" w14:textId="7A40ECCA" w:rsidR="00CA57B2" w:rsidRPr="00CA57B2" w:rsidRDefault="00CA57B2" w:rsidP="00CA57B2">
      <w:pPr>
        <w:spacing w:line="360" w:lineRule="auto"/>
        <w:jc w:val="both"/>
        <w:rPr>
          <w:rFonts w:ascii="Book Antiqua" w:hAnsi="Book Antiqua"/>
          <w:b/>
        </w:rPr>
      </w:pPr>
      <w:r w:rsidRPr="00CA57B2">
        <w:rPr>
          <w:rFonts w:ascii="Book Antiqua" w:hAnsi="Book Antiqua"/>
          <w:b/>
        </w:rPr>
        <w:t xml:space="preserve">Revised: </w:t>
      </w:r>
      <w:r w:rsidRPr="00CA57B2">
        <w:rPr>
          <w:rFonts w:ascii="Book Antiqua" w:hAnsi="Book Antiqua"/>
          <w:lang w:eastAsia="zh-CN"/>
        </w:rPr>
        <w:t>September 26, 2016</w:t>
      </w:r>
      <w:r w:rsidRPr="00CA57B2">
        <w:rPr>
          <w:rFonts w:ascii="Book Antiqua" w:hAnsi="Book Antiqua"/>
          <w:b/>
        </w:rPr>
        <w:t xml:space="preserve"> </w:t>
      </w:r>
    </w:p>
    <w:p w14:paraId="2910C7F1" w14:textId="0DAFD95B" w:rsidR="00CA57B2" w:rsidRPr="006055A0" w:rsidRDefault="00CA57B2" w:rsidP="006055A0">
      <w:pPr>
        <w:rPr>
          <w:rFonts w:ascii="Book Antiqua" w:hAnsi="Book Antiqua"/>
          <w:iCs/>
        </w:rPr>
      </w:pPr>
      <w:r w:rsidRPr="00CA57B2">
        <w:rPr>
          <w:rFonts w:ascii="Book Antiqua" w:hAnsi="Book Antiqua"/>
          <w:b/>
        </w:rPr>
        <w:t xml:space="preserve">Accepted: </w:t>
      </w:r>
      <w:r w:rsidR="006055A0">
        <w:rPr>
          <w:rStyle w:val="Emphasis"/>
        </w:rPr>
        <w:t xml:space="preserve">October </w:t>
      </w:r>
      <w:r w:rsidR="006055A0">
        <w:rPr>
          <w:rStyle w:val="Emphasis"/>
          <w:rFonts w:ascii="宋体" w:hAnsi="宋体" w:cs="宋体" w:hint="eastAsia"/>
        </w:rPr>
        <w:t>22</w:t>
      </w:r>
      <w:r w:rsidR="006055A0" w:rsidRPr="00235CD4">
        <w:rPr>
          <w:rStyle w:val="Emphasis"/>
        </w:rPr>
        <w:t>,</w:t>
      </w:r>
      <w:r w:rsidR="006055A0">
        <w:rPr>
          <w:rStyle w:val="Emphasis"/>
        </w:rPr>
        <w:t xml:space="preserve"> 2016</w:t>
      </w:r>
    </w:p>
    <w:p w14:paraId="03D320FA" w14:textId="0A03E67F" w:rsidR="00CA57B2" w:rsidRPr="00CA57B2" w:rsidRDefault="00CA57B2" w:rsidP="00CA57B2">
      <w:pPr>
        <w:spacing w:line="360" w:lineRule="auto"/>
        <w:jc w:val="both"/>
        <w:rPr>
          <w:rFonts w:ascii="Book Antiqua" w:hAnsi="Book Antiqua"/>
          <w:b/>
        </w:rPr>
      </w:pPr>
      <w:r w:rsidRPr="00CA57B2">
        <w:rPr>
          <w:rFonts w:ascii="Book Antiqua" w:hAnsi="Book Antiqua"/>
          <w:b/>
        </w:rPr>
        <w:t>Article in press:</w:t>
      </w:r>
      <w:r w:rsidRPr="00CA57B2">
        <w:rPr>
          <w:rFonts w:ascii="Book Antiqua" w:hAnsi="Book Antiqua"/>
        </w:rPr>
        <w:t xml:space="preserve"> </w:t>
      </w:r>
    </w:p>
    <w:p w14:paraId="55A4C1AE" w14:textId="77777777" w:rsidR="00CA57B2" w:rsidRPr="00CA57B2" w:rsidRDefault="00CA57B2" w:rsidP="00CA57B2">
      <w:pPr>
        <w:spacing w:line="360" w:lineRule="auto"/>
        <w:jc w:val="both"/>
        <w:rPr>
          <w:rFonts w:ascii="Book Antiqua" w:hAnsi="Book Antiqua"/>
          <w:b/>
        </w:rPr>
      </w:pPr>
      <w:r w:rsidRPr="00CA57B2">
        <w:rPr>
          <w:rFonts w:ascii="Book Antiqua" w:hAnsi="Book Antiqua"/>
          <w:b/>
        </w:rPr>
        <w:t xml:space="preserve">Published online: </w:t>
      </w:r>
    </w:p>
    <w:p w14:paraId="26EE1101" w14:textId="77777777" w:rsidR="0016544B" w:rsidRPr="00CA57B2" w:rsidRDefault="0016544B" w:rsidP="00CA57B2">
      <w:pPr>
        <w:spacing w:line="360" w:lineRule="auto"/>
        <w:jc w:val="both"/>
        <w:rPr>
          <w:rFonts w:ascii="Book Antiqua" w:hAnsi="Book Antiqua"/>
        </w:rPr>
      </w:pPr>
      <w:r w:rsidRPr="00CA57B2">
        <w:rPr>
          <w:rFonts w:ascii="Book Antiqua" w:hAnsi="Book Antiqua"/>
        </w:rPr>
        <w:br w:type="page"/>
      </w:r>
    </w:p>
    <w:p w14:paraId="160F1E72" w14:textId="77777777" w:rsidR="0016544B" w:rsidRPr="00CA57B2" w:rsidRDefault="0016544B" w:rsidP="00CA57B2">
      <w:pPr>
        <w:spacing w:line="360" w:lineRule="auto"/>
        <w:jc w:val="both"/>
        <w:rPr>
          <w:rFonts w:ascii="Book Antiqua" w:hAnsi="Book Antiqua"/>
          <w:b/>
        </w:rPr>
      </w:pPr>
      <w:r w:rsidRPr="00CA57B2">
        <w:rPr>
          <w:rFonts w:ascii="Book Antiqua" w:hAnsi="Book Antiqua"/>
          <w:b/>
        </w:rPr>
        <w:lastRenderedPageBreak/>
        <w:t>Abstract</w:t>
      </w:r>
    </w:p>
    <w:p w14:paraId="5D14D3E5" w14:textId="084F5AC0" w:rsidR="00D57848" w:rsidRPr="00CA57B2" w:rsidRDefault="001F4C9E" w:rsidP="00CA57B2">
      <w:pPr>
        <w:spacing w:line="360" w:lineRule="auto"/>
        <w:jc w:val="both"/>
        <w:rPr>
          <w:rFonts w:ascii="Book Antiqua" w:hAnsi="Book Antiqua"/>
        </w:rPr>
      </w:pPr>
      <w:r w:rsidRPr="00CA57B2">
        <w:rPr>
          <w:rFonts w:ascii="Book Antiqua" w:hAnsi="Book Antiqua"/>
        </w:rPr>
        <w:t>Drug-induced reti</w:t>
      </w:r>
      <w:r w:rsidR="00C96458" w:rsidRPr="00CA57B2">
        <w:rPr>
          <w:rFonts w:ascii="Book Antiqua" w:hAnsi="Book Antiqua"/>
        </w:rPr>
        <w:t>culate hyperpigmentation is uncommon</w:t>
      </w:r>
      <w:r w:rsidR="00CA57B2" w:rsidRPr="00CA57B2">
        <w:rPr>
          <w:rFonts w:ascii="Book Antiqua" w:hAnsi="Book Antiqua"/>
        </w:rPr>
        <w:t>.</w:t>
      </w:r>
      <w:r w:rsidR="006B3A79" w:rsidRPr="00CA57B2">
        <w:rPr>
          <w:rFonts w:ascii="Book Antiqua" w:hAnsi="Book Antiqua"/>
        </w:rPr>
        <w:t xml:space="preserve"> Including</w:t>
      </w:r>
      <w:r w:rsidRPr="00CA57B2">
        <w:rPr>
          <w:rFonts w:ascii="Book Antiqua" w:hAnsi="Book Antiqua"/>
        </w:rPr>
        <w:t xml:space="preserve"> the patient described in this report, chemotherapy-associated reticulate hyperpigmentation has only been described in ten individuals.</w:t>
      </w:r>
      <w:r w:rsidR="00CA57B2" w:rsidRPr="00CA57B2">
        <w:rPr>
          <w:rFonts w:ascii="Book Antiqua" w:hAnsi="Book Antiqua"/>
        </w:rPr>
        <w:t xml:space="preserve"> </w:t>
      </w:r>
      <w:r w:rsidR="00D30CF2" w:rsidRPr="00CA57B2">
        <w:rPr>
          <w:rFonts w:ascii="Book Antiqua" w:hAnsi="Book Antiqua"/>
        </w:rPr>
        <w:t xml:space="preserve">This paper </w:t>
      </w:r>
      <w:r w:rsidRPr="00CA57B2">
        <w:rPr>
          <w:rFonts w:ascii="Book Antiqua" w:hAnsi="Book Antiqua"/>
        </w:rPr>
        <w:t>describe</w:t>
      </w:r>
      <w:r w:rsidR="00D30CF2" w:rsidRPr="00CA57B2">
        <w:rPr>
          <w:rFonts w:ascii="Book Antiqua" w:hAnsi="Book Antiqua"/>
        </w:rPr>
        <w:t>s</w:t>
      </w:r>
      <w:r w:rsidRPr="00CA57B2">
        <w:rPr>
          <w:rFonts w:ascii="Book Antiqua" w:hAnsi="Book Antiqua"/>
        </w:rPr>
        <w:t xml:space="preserve"> the features of a woman with recurrent and metastatic breast cancer who developed paclitaxel-induced reticulate hyperp</w:t>
      </w:r>
      <w:r w:rsidR="00D30CF2" w:rsidRPr="00CA57B2">
        <w:rPr>
          <w:rFonts w:ascii="Book Antiqua" w:hAnsi="Book Antiqua"/>
        </w:rPr>
        <w:t xml:space="preserve">igmentation and </w:t>
      </w:r>
      <w:r w:rsidRPr="00CA57B2">
        <w:rPr>
          <w:rFonts w:ascii="Book Antiqua" w:hAnsi="Book Antiqua"/>
        </w:rPr>
        <w:t>review</w:t>
      </w:r>
      <w:r w:rsidR="00D30CF2" w:rsidRPr="00CA57B2">
        <w:rPr>
          <w:rFonts w:ascii="Book Antiqua" w:hAnsi="Book Antiqua"/>
        </w:rPr>
        <w:t>s</w:t>
      </w:r>
      <w:r w:rsidRPr="00CA57B2">
        <w:rPr>
          <w:rFonts w:ascii="Book Antiqua" w:hAnsi="Book Antiqua"/>
        </w:rPr>
        <w:t xml:space="preserve"> the characteristics of other oncology patients who developed </w:t>
      </w:r>
      <w:r w:rsidR="00FD7F73" w:rsidRPr="00CA57B2">
        <w:rPr>
          <w:rFonts w:ascii="Book Antiqua" w:hAnsi="Book Antiqua"/>
        </w:rPr>
        <w:t>reticulate hyperpigmentation from their antineoplastic treatment.</w:t>
      </w:r>
      <w:r w:rsidR="00CA57B2" w:rsidRPr="00CA57B2">
        <w:rPr>
          <w:rFonts w:ascii="Book Antiqua" w:hAnsi="Book Antiqua"/>
        </w:rPr>
        <w:t xml:space="preserve"> </w:t>
      </w:r>
      <w:r w:rsidR="00F15609" w:rsidRPr="00CA57B2">
        <w:rPr>
          <w:rFonts w:ascii="Book Antiqua" w:hAnsi="Book Antiqua"/>
        </w:rPr>
        <w:t xml:space="preserve">A </w:t>
      </w:r>
      <w:r w:rsidR="000F4883" w:rsidRPr="00CA57B2">
        <w:rPr>
          <w:rFonts w:ascii="Book Antiqua" w:hAnsi="Book Antiqua"/>
        </w:rPr>
        <w:t>55</w:t>
      </w:r>
      <w:r w:rsidR="00F15609" w:rsidRPr="00CA57B2">
        <w:rPr>
          <w:rFonts w:ascii="Book Antiqua" w:hAnsi="Book Antiqua"/>
        </w:rPr>
        <w:t xml:space="preserve">-year-old </w:t>
      </w:r>
      <w:r w:rsidR="000F4883" w:rsidRPr="00CA57B2">
        <w:rPr>
          <w:rFonts w:ascii="Book Antiqua" w:hAnsi="Book Antiqua"/>
        </w:rPr>
        <w:t>Taiwanese woman who developed reticulate hyperpigmentation on her abdomen, back and extremities after receiving her initial treatment for metastatic breast cancer with paclitaxel is described.</w:t>
      </w:r>
      <w:r w:rsidR="00CA57B2" w:rsidRPr="00CA57B2">
        <w:rPr>
          <w:rFonts w:ascii="Book Antiqua" w:hAnsi="Book Antiqua"/>
        </w:rPr>
        <w:t xml:space="preserve"> </w:t>
      </w:r>
      <w:r w:rsidR="000F4883" w:rsidRPr="00CA57B2">
        <w:rPr>
          <w:rFonts w:ascii="Book Antiqua" w:hAnsi="Book Antiqua"/>
        </w:rPr>
        <w:t>The hyperpigmentation became darker with each subsequent administration of paclitaxel.</w:t>
      </w:r>
      <w:r w:rsidR="00CA57B2" w:rsidRPr="00CA57B2">
        <w:rPr>
          <w:rFonts w:ascii="Book Antiqua" w:hAnsi="Book Antiqua"/>
        </w:rPr>
        <w:t xml:space="preserve"> </w:t>
      </w:r>
      <w:r w:rsidR="000F4883" w:rsidRPr="00CA57B2">
        <w:rPr>
          <w:rFonts w:ascii="Book Antiqua" w:hAnsi="Book Antiqua"/>
        </w:rPr>
        <w:t>The drug was discontinued after five courses and the pigment faded within two months.</w:t>
      </w:r>
      <w:r w:rsidR="00CA57B2" w:rsidRPr="00CA57B2">
        <w:rPr>
          <w:rFonts w:ascii="Book Antiqua" w:hAnsi="Book Antiqua"/>
        </w:rPr>
        <w:t xml:space="preserve"> </w:t>
      </w:r>
      <w:r w:rsidR="003E1417" w:rsidRPr="00CA57B2">
        <w:rPr>
          <w:rFonts w:ascii="Book Antiqua" w:hAnsi="Book Antiqua"/>
        </w:rPr>
        <w:t>Pub</w:t>
      </w:r>
      <w:r w:rsidR="0079057E" w:rsidRPr="00CA57B2">
        <w:rPr>
          <w:rFonts w:ascii="Book Antiqua" w:hAnsi="Book Antiqua"/>
        </w:rPr>
        <w:t>M</w:t>
      </w:r>
      <w:r w:rsidR="003E1417" w:rsidRPr="00CA57B2">
        <w:rPr>
          <w:rFonts w:ascii="Book Antiqua" w:hAnsi="Book Antiqua"/>
        </w:rPr>
        <w:t>ed was searched with the key words:</w:t>
      </w:r>
      <w:r w:rsidR="00CA57B2" w:rsidRPr="00CA57B2">
        <w:rPr>
          <w:rFonts w:ascii="Book Antiqua" w:hAnsi="Book Antiqua"/>
        </w:rPr>
        <w:t xml:space="preserve"> </w:t>
      </w:r>
      <w:r w:rsidR="003E1417" w:rsidRPr="00CA57B2">
        <w:rPr>
          <w:rFonts w:ascii="Book Antiqua" w:hAnsi="Book Antiqua"/>
        </w:rPr>
        <w:t>breast, cancer, chemotherapy, hyperpigmentation, neoplasm, reticulate, tumor, paclitaxel, taxol.</w:t>
      </w:r>
      <w:r w:rsidR="00CA57B2" w:rsidRPr="00CA57B2">
        <w:rPr>
          <w:rFonts w:ascii="Book Antiqua" w:hAnsi="Book Antiqua"/>
        </w:rPr>
        <w:t xml:space="preserve"> </w:t>
      </w:r>
      <w:r w:rsidR="003E1417" w:rsidRPr="00CA57B2">
        <w:rPr>
          <w:rFonts w:ascii="Book Antiqua" w:hAnsi="Book Antiqua"/>
        </w:rPr>
        <w:t>The papers generated by the search, and their references, were reviewed.</w:t>
      </w:r>
      <w:r w:rsidR="00CA57B2" w:rsidRPr="00CA57B2">
        <w:rPr>
          <w:rFonts w:ascii="Book Antiqua" w:hAnsi="Book Antiqua"/>
        </w:rPr>
        <w:t xml:space="preserve"> </w:t>
      </w:r>
      <w:r w:rsidR="000F4883" w:rsidRPr="00CA57B2">
        <w:rPr>
          <w:rFonts w:ascii="Book Antiqua" w:hAnsi="Book Antiqua"/>
        </w:rPr>
        <w:t>Chemotherapy-induced reticulate hyperpigmentation has been descri</w:t>
      </w:r>
      <w:r w:rsidR="003E1417" w:rsidRPr="00CA57B2">
        <w:rPr>
          <w:rFonts w:ascii="Book Antiqua" w:hAnsi="Book Antiqua"/>
        </w:rPr>
        <w:t>bed in four men and six women. B</w:t>
      </w:r>
      <w:r w:rsidR="000F4883" w:rsidRPr="00CA57B2">
        <w:rPr>
          <w:rFonts w:ascii="Book Antiqua" w:hAnsi="Book Antiqua"/>
        </w:rPr>
        <w:t xml:space="preserve">leomycin, </w:t>
      </w:r>
      <w:r w:rsidR="00C96458" w:rsidRPr="00CA57B2">
        <w:rPr>
          <w:rFonts w:ascii="Book Antiqua" w:hAnsi="Book Antiqua"/>
        </w:rPr>
        <w:t>c</w:t>
      </w:r>
      <w:r w:rsidR="000F4883" w:rsidRPr="00CA57B2">
        <w:rPr>
          <w:rFonts w:ascii="Book Antiqua" w:hAnsi="Book Antiqua"/>
        </w:rPr>
        <w:t>ytoxan, 5-fluorouracil, idarubacin, and paclitaxel caused the hyperpigmentation. The hyperpigmentation faded in 83% of the patients between two to six months after the associated antineoplastic agent was discontinued.</w:t>
      </w:r>
      <w:r w:rsidR="00CA57B2" w:rsidRPr="00CA57B2">
        <w:rPr>
          <w:rFonts w:ascii="Book Antiqua" w:hAnsi="Book Antiqua"/>
        </w:rPr>
        <w:t xml:space="preserve"> </w:t>
      </w:r>
      <w:r w:rsidR="003E1417" w:rsidRPr="00CA57B2">
        <w:rPr>
          <w:rFonts w:ascii="Book Antiqua" w:hAnsi="Book Antiqua"/>
        </w:rPr>
        <w:t xml:space="preserve">In </w:t>
      </w:r>
      <w:r w:rsidR="006055A0" w:rsidRPr="00CA57B2">
        <w:rPr>
          <w:rFonts w:ascii="Book Antiqua" w:hAnsi="Book Antiqua"/>
        </w:rPr>
        <w:t>conclusion</w:t>
      </w:r>
      <w:r w:rsidR="003E1417" w:rsidRPr="00CA57B2">
        <w:rPr>
          <w:rFonts w:ascii="Book Antiqua" w:hAnsi="Book Antiqua"/>
        </w:rPr>
        <w:t>, c</w:t>
      </w:r>
      <w:r w:rsidR="00C96458" w:rsidRPr="00CA57B2">
        <w:rPr>
          <w:rFonts w:ascii="Book Antiqua" w:hAnsi="Book Antiqua"/>
        </w:rPr>
        <w:t>hemotherapy-induced reticulate hyperpigmentation is a rare reaction that may occur during treatment with various antineoplastic agents.</w:t>
      </w:r>
      <w:r w:rsidR="00CA57B2" w:rsidRPr="00CA57B2">
        <w:rPr>
          <w:rFonts w:ascii="Book Antiqua" w:hAnsi="Book Antiqua"/>
        </w:rPr>
        <w:t xml:space="preserve"> </w:t>
      </w:r>
      <w:r w:rsidR="00C96458" w:rsidRPr="00CA57B2">
        <w:rPr>
          <w:rFonts w:ascii="Book Antiqua" w:hAnsi="Book Antiqua"/>
        </w:rPr>
        <w:t>The hyperpigmentation fades in most individuals once the treatment is discontinued.</w:t>
      </w:r>
      <w:r w:rsidR="00CA57B2" w:rsidRPr="00CA57B2">
        <w:rPr>
          <w:rFonts w:ascii="Book Antiqua" w:hAnsi="Book Antiqua"/>
        </w:rPr>
        <w:t xml:space="preserve"> </w:t>
      </w:r>
      <w:r w:rsidR="00C96458" w:rsidRPr="00CA57B2">
        <w:rPr>
          <w:rFonts w:ascii="Book Antiqua" w:hAnsi="Book Antiqua"/>
        </w:rPr>
        <w:t>Therefore, cancer treatment with the associated drug can be continued in patients who experience this cutaneous adverse event.</w:t>
      </w:r>
    </w:p>
    <w:p w14:paraId="2AFD900C" w14:textId="77777777" w:rsidR="000F3887" w:rsidRPr="00CA57B2" w:rsidRDefault="000F3887" w:rsidP="00CA57B2">
      <w:pPr>
        <w:spacing w:line="360" w:lineRule="auto"/>
        <w:jc w:val="both"/>
        <w:rPr>
          <w:rFonts w:ascii="Book Antiqua" w:hAnsi="Book Antiqua"/>
        </w:rPr>
      </w:pPr>
    </w:p>
    <w:p w14:paraId="5C8BE317" w14:textId="1B30DF35" w:rsidR="000F3887" w:rsidRPr="00CA57B2" w:rsidRDefault="003E1417" w:rsidP="00CA57B2">
      <w:pPr>
        <w:spacing w:line="360" w:lineRule="auto"/>
        <w:jc w:val="both"/>
        <w:rPr>
          <w:rFonts w:ascii="Book Antiqua" w:hAnsi="Book Antiqua"/>
          <w:lang w:eastAsia="zh-CN"/>
        </w:rPr>
      </w:pPr>
      <w:r w:rsidRPr="00CA57B2">
        <w:rPr>
          <w:rFonts w:ascii="Book Antiqua" w:hAnsi="Book Antiqua"/>
          <w:b/>
        </w:rPr>
        <w:t>Key w</w:t>
      </w:r>
      <w:r w:rsidR="000F3887" w:rsidRPr="00CA57B2">
        <w:rPr>
          <w:rFonts w:ascii="Book Antiqua" w:hAnsi="Book Antiqua"/>
          <w:b/>
        </w:rPr>
        <w:t>ords:</w:t>
      </w:r>
      <w:r w:rsidR="00CA57B2" w:rsidRPr="00CA57B2">
        <w:rPr>
          <w:rFonts w:ascii="Book Antiqua" w:hAnsi="Book Antiqua"/>
        </w:rPr>
        <w:t xml:space="preserve"> Breast</w:t>
      </w:r>
      <w:r w:rsidR="00CA57B2" w:rsidRPr="00CA57B2">
        <w:rPr>
          <w:rFonts w:ascii="Book Antiqua" w:hAnsi="Book Antiqua"/>
          <w:lang w:eastAsia="zh-CN"/>
        </w:rPr>
        <w:t>;</w:t>
      </w:r>
      <w:r w:rsidR="00CA57B2" w:rsidRPr="00CA57B2">
        <w:rPr>
          <w:rFonts w:ascii="Book Antiqua" w:hAnsi="Book Antiqua"/>
        </w:rPr>
        <w:t xml:space="preserve"> Cancer</w:t>
      </w:r>
      <w:r w:rsidR="00CA57B2" w:rsidRPr="00CA57B2">
        <w:rPr>
          <w:rFonts w:ascii="Book Antiqua" w:hAnsi="Book Antiqua"/>
          <w:lang w:eastAsia="zh-CN"/>
        </w:rPr>
        <w:t>;</w:t>
      </w:r>
      <w:r w:rsidR="00CA57B2" w:rsidRPr="00CA57B2">
        <w:rPr>
          <w:rFonts w:ascii="Book Antiqua" w:hAnsi="Book Antiqua"/>
        </w:rPr>
        <w:t xml:space="preserve"> Chemotherapy</w:t>
      </w:r>
      <w:r w:rsidR="00CA57B2" w:rsidRPr="00CA57B2">
        <w:rPr>
          <w:rFonts w:ascii="Book Antiqua" w:hAnsi="Book Antiqua"/>
          <w:lang w:eastAsia="zh-CN"/>
        </w:rPr>
        <w:t>;</w:t>
      </w:r>
      <w:r w:rsidR="00CA57B2" w:rsidRPr="00CA57B2">
        <w:rPr>
          <w:rFonts w:ascii="Book Antiqua" w:hAnsi="Book Antiqua"/>
        </w:rPr>
        <w:t xml:space="preserve"> Hyperpigmentation</w:t>
      </w:r>
      <w:r w:rsidR="00CA57B2" w:rsidRPr="00CA57B2">
        <w:rPr>
          <w:rFonts w:ascii="Book Antiqua" w:hAnsi="Book Antiqua"/>
          <w:lang w:eastAsia="zh-CN"/>
        </w:rPr>
        <w:t>;</w:t>
      </w:r>
      <w:r w:rsidR="00CA57B2" w:rsidRPr="00CA57B2">
        <w:rPr>
          <w:rFonts w:ascii="Book Antiqua" w:hAnsi="Book Antiqua"/>
        </w:rPr>
        <w:t xml:space="preserve"> Neoplasm</w:t>
      </w:r>
      <w:r w:rsidR="00CA57B2" w:rsidRPr="00CA57B2">
        <w:rPr>
          <w:rFonts w:ascii="Book Antiqua" w:hAnsi="Book Antiqua"/>
          <w:lang w:eastAsia="zh-CN"/>
        </w:rPr>
        <w:t>;</w:t>
      </w:r>
      <w:r w:rsidR="00CA57B2" w:rsidRPr="00CA57B2">
        <w:rPr>
          <w:rFonts w:ascii="Book Antiqua" w:hAnsi="Book Antiqua"/>
        </w:rPr>
        <w:t xml:space="preserve"> Reticulate</w:t>
      </w:r>
      <w:r w:rsidR="00CA57B2" w:rsidRPr="00CA57B2">
        <w:rPr>
          <w:rFonts w:ascii="Book Antiqua" w:hAnsi="Book Antiqua"/>
          <w:lang w:eastAsia="zh-CN"/>
        </w:rPr>
        <w:t>;</w:t>
      </w:r>
      <w:r w:rsidR="00CA57B2" w:rsidRPr="00CA57B2">
        <w:rPr>
          <w:rFonts w:ascii="Book Antiqua" w:hAnsi="Book Antiqua"/>
        </w:rPr>
        <w:t xml:space="preserve"> Tumor</w:t>
      </w:r>
      <w:r w:rsidR="00CA57B2" w:rsidRPr="00CA57B2">
        <w:rPr>
          <w:rFonts w:ascii="Book Antiqua" w:hAnsi="Book Antiqua"/>
          <w:lang w:eastAsia="zh-CN"/>
        </w:rPr>
        <w:t>;</w:t>
      </w:r>
      <w:r w:rsidR="00CA57B2" w:rsidRPr="00CA57B2">
        <w:rPr>
          <w:rFonts w:ascii="Book Antiqua" w:hAnsi="Book Antiqua"/>
        </w:rPr>
        <w:t xml:space="preserve"> Paclitaxel</w:t>
      </w:r>
      <w:r w:rsidR="00CA57B2" w:rsidRPr="00CA57B2">
        <w:rPr>
          <w:rFonts w:ascii="Book Antiqua" w:hAnsi="Book Antiqua"/>
          <w:lang w:eastAsia="zh-CN"/>
        </w:rPr>
        <w:t>;</w:t>
      </w:r>
      <w:r w:rsidR="00CA57B2" w:rsidRPr="00CA57B2">
        <w:rPr>
          <w:rFonts w:ascii="Book Antiqua" w:hAnsi="Book Antiqua"/>
        </w:rPr>
        <w:t xml:space="preserve"> Taxol</w:t>
      </w:r>
    </w:p>
    <w:p w14:paraId="7BF15AA6" w14:textId="77777777" w:rsidR="003E1417" w:rsidRPr="00CA57B2" w:rsidRDefault="003E1417" w:rsidP="00CA57B2">
      <w:pPr>
        <w:spacing w:line="360" w:lineRule="auto"/>
        <w:jc w:val="both"/>
        <w:rPr>
          <w:rFonts w:ascii="Book Antiqua" w:hAnsi="Book Antiqua"/>
          <w:lang w:eastAsia="zh-CN"/>
        </w:rPr>
      </w:pPr>
    </w:p>
    <w:p w14:paraId="6355A3FC" w14:textId="77777777" w:rsidR="00CA57B2" w:rsidRPr="00CA57B2" w:rsidRDefault="00CA57B2" w:rsidP="00CA57B2">
      <w:pPr>
        <w:spacing w:line="360" w:lineRule="auto"/>
        <w:jc w:val="both"/>
        <w:rPr>
          <w:rFonts w:ascii="Book Antiqua" w:hAnsi="Book Antiqua" w:cs="Arial"/>
        </w:rPr>
      </w:pPr>
      <w:r w:rsidRPr="00CA57B2">
        <w:rPr>
          <w:rFonts w:ascii="Book Antiqua" w:hAnsi="Book Antiqua"/>
          <w:b/>
        </w:rPr>
        <w:lastRenderedPageBreak/>
        <w:t xml:space="preserve">© </w:t>
      </w:r>
      <w:r w:rsidRPr="00CA57B2">
        <w:rPr>
          <w:rFonts w:ascii="Book Antiqua" w:hAnsi="Book Antiqua" w:cs="Arial"/>
          <w:b/>
        </w:rPr>
        <w:t>The Author(s) 2016.</w:t>
      </w:r>
      <w:r w:rsidRPr="00CA57B2">
        <w:rPr>
          <w:rFonts w:ascii="Book Antiqua" w:hAnsi="Book Antiqua" w:cs="Arial"/>
        </w:rPr>
        <w:t xml:space="preserve"> Published by Baishideng Publishing Group Inc. All rights reserved.</w:t>
      </w:r>
    </w:p>
    <w:p w14:paraId="3CEFAB54" w14:textId="77777777" w:rsidR="00CA57B2" w:rsidRPr="00CA57B2" w:rsidRDefault="00CA57B2" w:rsidP="00CA57B2">
      <w:pPr>
        <w:spacing w:line="360" w:lineRule="auto"/>
        <w:jc w:val="both"/>
        <w:rPr>
          <w:rFonts w:ascii="Book Antiqua" w:hAnsi="Book Antiqua"/>
          <w:lang w:eastAsia="zh-CN"/>
        </w:rPr>
      </w:pPr>
    </w:p>
    <w:p w14:paraId="3E3C69BA" w14:textId="28AC415A" w:rsidR="003E1417" w:rsidRPr="00CA57B2" w:rsidRDefault="003E1417" w:rsidP="00CA57B2">
      <w:pPr>
        <w:spacing w:line="360" w:lineRule="auto"/>
        <w:jc w:val="both"/>
        <w:rPr>
          <w:rFonts w:ascii="Book Antiqua" w:hAnsi="Book Antiqua"/>
        </w:rPr>
      </w:pPr>
      <w:r w:rsidRPr="00CA57B2">
        <w:rPr>
          <w:rFonts w:ascii="Book Antiqua" w:hAnsi="Book Antiqua"/>
          <w:b/>
        </w:rPr>
        <w:t>Core tip:</w:t>
      </w:r>
      <w:r w:rsidR="00CA57B2" w:rsidRPr="00CA57B2">
        <w:rPr>
          <w:rFonts w:ascii="Book Antiqua" w:hAnsi="Book Antiqua"/>
        </w:rPr>
        <w:t xml:space="preserve"> </w:t>
      </w:r>
      <w:r w:rsidRPr="00CA57B2">
        <w:rPr>
          <w:rFonts w:ascii="Book Antiqua" w:hAnsi="Book Antiqua"/>
        </w:rPr>
        <w:t>Chemotherapy-induced reticulate hyperpigmentation has been described in four men and six women being treated for either a hematologic malignancy or a solid tumor.</w:t>
      </w:r>
      <w:r w:rsidR="00CA57B2" w:rsidRPr="00CA57B2">
        <w:rPr>
          <w:rFonts w:ascii="Book Antiqua" w:hAnsi="Book Antiqua"/>
        </w:rPr>
        <w:t xml:space="preserve"> </w:t>
      </w:r>
      <w:r w:rsidR="00746D1A" w:rsidRPr="00CA57B2">
        <w:rPr>
          <w:rFonts w:ascii="Book Antiqua" w:hAnsi="Book Antiqua"/>
        </w:rPr>
        <w:t>Associated drugs included c</w:t>
      </w:r>
      <w:r w:rsidRPr="00CA57B2">
        <w:rPr>
          <w:rFonts w:ascii="Book Antiqua" w:hAnsi="Book Antiqua"/>
        </w:rPr>
        <w:t>ytoxan (with or witho</w:t>
      </w:r>
      <w:r w:rsidR="00746D1A" w:rsidRPr="00CA57B2">
        <w:rPr>
          <w:rFonts w:ascii="Book Antiqua" w:hAnsi="Book Antiqua"/>
        </w:rPr>
        <w:t>ut idarubicin)</w:t>
      </w:r>
      <w:r w:rsidR="00E72C3F" w:rsidRPr="00CA57B2">
        <w:rPr>
          <w:rFonts w:ascii="Book Antiqua" w:hAnsi="Book Antiqua"/>
        </w:rPr>
        <w:t>, paclitaxel, 5-fluorouracil and bleomycin</w:t>
      </w:r>
      <w:r w:rsidRPr="00CA57B2">
        <w:rPr>
          <w:rFonts w:ascii="Book Antiqua" w:hAnsi="Book Antiqua"/>
        </w:rPr>
        <w:t>.</w:t>
      </w:r>
      <w:r w:rsidR="00CA57B2" w:rsidRPr="00CA57B2">
        <w:rPr>
          <w:rFonts w:ascii="Book Antiqua" w:hAnsi="Book Antiqua"/>
        </w:rPr>
        <w:t xml:space="preserve"> </w:t>
      </w:r>
      <w:r w:rsidRPr="00CA57B2">
        <w:rPr>
          <w:rFonts w:ascii="Book Antiqua" w:hAnsi="Book Antiqua"/>
        </w:rPr>
        <w:t xml:space="preserve">The skin lesions </w:t>
      </w:r>
      <w:r w:rsidR="00E72C3F" w:rsidRPr="00CA57B2">
        <w:rPr>
          <w:rFonts w:ascii="Book Antiqua" w:hAnsi="Book Antiqua"/>
        </w:rPr>
        <w:t xml:space="preserve">were usually asymptomatic and appeared as </w:t>
      </w:r>
      <w:r w:rsidRPr="00CA57B2">
        <w:rPr>
          <w:rFonts w:ascii="Book Antiqua" w:hAnsi="Book Antiqua"/>
        </w:rPr>
        <w:t xml:space="preserve">linear macular hyperpigmention </w:t>
      </w:r>
      <w:r w:rsidR="00E72C3F" w:rsidRPr="00CA57B2">
        <w:rPr>
          <w:rFonts w:ascii="Book Antiqua" w:hAnsi="Book Antiqua"/>
        </w:rPr>
        <w:t xml:space="preserve">that </w:t>
      </w:r>
      <w:r w:rsidRPr="00CA57B2">
        <w:rPr>
          <w:rFonts w:ascii="Book Antiqua" w:hAnsi="Book Antiqua"/>
        </w:rPr>
        <w:t xml:space="preserve">was lacy, </w:t>
      </w:r>
      <w:r w:rsidR="00E72C3F" w:rsidRPr="00CA57B2">
        <w:rPr>
          <w:rFonts w:ascii="Book Antiqua" w:hAnsi="Book Antiqua"/>
        </w:rPr>
        <w:t xml:space="preserve">net-like, or both </w:t>
      </w:r>
      <w:r w:rsidRPr="00CA57B2">
        <w:rPr>
          <w:rFonts w:ascii="Book Antiqua" w:hAnsi="Book Antiqua"/>
        </w:rPr>
        <w:t xml:space="preserve">on the </w:t>
      </w:r>
      <w:r w:rsidR="00E72C3F" w:rsidRPr="00CA57B2">
        <w:rPr>
          <w:rFonts w:ascii="Book Antiqua" w:hAnsi="Book Antiqua"/>
        </w:rPr>
        <w:t xml:space="preserve">patient’s back. </w:t>
      </w:r>
      <w:r w:rsidRPr="00CA57B2">
        <w:rPr>
          <w:rFonts w:ascii="Book Antiqua" w:hAnsi="Book Antiqua"/>
        </w:rPr>
        <w:t>The hyperpigmentation appeared within 3 d</w:t>
      </w:r>
      <w:r w:rsidR="00CA57B2" w:rsidRPr="00CA57B2">
        <w:rPr>
          <w:rFonts w:ascii="Book Antiqua" w:hAnsi="Book Antiqua"/>
        </w:rPr>
        <w:t xml:space="preserve"> to 18 wk</w:t>
      </w:r>
      <w:r w:rsidRPr="00CA57B2">
        <w:rPr>
          <w:rFonts w:ascii="Book Antiqua" w:hAnsi="Book Antiqua"/>
        </w:rPr>
        <w:t xml:space="preserve"> after starting the drug and faded within 2 to 6 mo after stopping the medication.</w:t>
      </w:r>
      <w:r w:rsidR="00CA57B2" w:rsidRPr="00CA57B2">
        <w:rPr>
          <w:rFonts w:ascii="Book Antiqua" w:hAnsi="Book Antiqua"/>
        </w:rPr>
        <w:t xml:space="preserve"> </w:t>
      </w:r>
      <w:r w:rsidRPr="00CA57B2">
        <w:rPr>
          <w:rFonts w:ascii="Book Antiqua" w:hAnsi="Book Antiqua"/>
        </w:rPr>
        <w:t>Chemotherapy-induced reticulate hyperp</w:t>
      </w:r>
      <w:r w:rsidR="00E72C3F" w:rsidRPr="00CA57B2">
        <w:rPr>
          <w:rFonts w:ascii="Book Antiqua" w:hAnsi="Book Antiqua"/>
        </w:rPr>
        <w:t>igmentation did</w:t>
      </w:r>
      <w:r w:rsidRPr="00CA57B2">
        <w:rPr>
          <w:rFonts w:ascii="Book Antiqua" w:hAnsi="Book Antiqua"/>
        </w:rPr>
        <w:t xml:space="preserve"> not require dose reduction or discontinuation of the associated antineoplastic treatment.</w:t>
      </w:r>
    </w:p>
    <w:p w14:paraId="02882180" w14:textId="77777777" w:rsidR="00E72C3F" w:rsidRPr="00CA57B2" w:rsidRDefault="00E72C3F" w:rsidP="00CA57B2">
      <w:pPr>
        <w:spacing w:line="360" w:lineRule="auto"/>
        <w:jc w:val="both"/>
        <w:rPr>
          <w:rFonts w:ascii="Book Antiqua" w:hAnsi="Book Antiqua"/>
        </w:rPr>
      </w:pPr>
    </w:p>
    <w:p w14:paraId="039DAD37" w14:textId="413C7306" w:rsidR="00B807A0" w:rsidRPr="00CA57B2" w:rsidRDefault="00DE6356" w:rsidP="00CA57B2">
      <w:pPr>
        <w:spacing w:line="360" w:lineRule="auto"/>
        <w:jc w:val="both"/>
        <w:rPr>
          <w:rFonts w:ascii="Book Antiqua" w:hAnsi="Book Antiqua"/>
          <w:lang w:eastAsia="zh-CN"/>
        </w:rPr>
      </w:pPr>
      <w:r w:rsidRPr="00CA57B2">
        <w:rPr>
          <w:rFonts w:ascii="Book Antiqua" w:hAnsi="Book Antiqua"/>
        </w:rPr>
        <w:t>Cohen PR.</w:t>
      </w:r>
      <w:r w:rsidR="00CA57B2" w:rsidRPr="00CA57B2">
        <w:rPr>
          <w:rFonts w:ascii="Book Antiqua" w:hAnsi="Book Antiqua"/>
        </w:rPr>
        <w:t xml:space="preserve"> Paclitaxel-associated reticulate hyperpigmentation: Report and review of chemotherapy-induced reticulate hyperpigmentation</w:t>
      </w:r>
      <w:r w:rsidR="00CA57B2" w:rsidRPr="00CA57B2">
        <w:rPr>
          <w:rFonts w:ascii="Book Antiqua" w:hAnsi="Book Antiqua"/>
          <w:lang w:eastAsia="zh-CN"/>
        </w:rPr>
        <w:t>.</w:t>
      </w:r>
      <w:r w:rsidR="00CA57B2" w:rsidRPr="00CA57B2">
        <w:rPr>
          <w:rFonts w:ascii="Book Antiqua" w:hAnsi="Book Antiqua"/>
          <w:i/>
          <w:iCs/>
        </w:rPr>
        <w:t xml:space="preserve"> World J Clin Cases</w:t>
      </w:r>
      <w:r w:rsidR="00CA57B2" w:rsidRPr="00CA57B2">
        <w:rPr>
          <w:rFonts w:ascii="Book Antiqua" w:hAnsi="Book Antiqua"/>
          <w:i/>
          <w:iCs/>
          <w:lang w:eastAsia="zh-CN"/>
        </w:rPr>
        <w:t xml:space="preserve"> </w:t>
      </w:r>
      <w:r w:rsidR="00CA57B2" w:rsidRPr="00CA57B2">
        <w:rPr>
          <w:rFonts w:ascii="Book Antiqua" w:hAnsi="Book Antiqua"/>
          <w:iCs/>
          <w:lang w:eastAsia="zh-CN"/>
        </w:rPr>
        <w:t>2016; In press</w:t>
      </w:r>
    </w:p>
    <w:p w14:paraId="500281FA" w14:textId="77777777" w:rsidR="00D57848" w:rsidRPr="00CA57B2" w:rsidRDefault="00D57848" w:rsidP="00CA57B2">
      <w:pPr>
        <w:spacing w:line="360" w:lineRule="auto"/>
        <w:jc w:val="both"/>
        <w:rPr>
          <w:rFonts w:ascii="Book Antiqua" w:hAnsi="Book Antiqua"/>
        </w:rPr>
      </w:pPr>
      <w:r w:rsidRPr="00CA57B2">
        <w:rPr>
          <w:rFonts w:ascii="Book Antiqua" w:hAnsi="Book Antiqua"/>
        </w:rPr>
        <w:br w:type="page"/>
      </w:r>
    </w:p>
    <w:p w14:paraId="0311DCD3" w14:textId="6B692AB1" w:rsidR="0016544B" w:rsidRPr="00CA57B2" w:rsidRDefault="00CA57B2" w:rsidP="00CA57B2">
      <w:pPr>
        <w:spacing w:line="360" w:lineRule="auto"/>
        <w:jc w:val="both"/>
        <w:rPr>
          <w:rFonts w:ascii="Book Antiqua" w:hAnsi="Book Antiqua"/>
          <w:b/>
        </w:rPr>
      </w:pPr>
      <w:r w:rsidRPr="00CA57B2">
        <w:rPr>
          <w:rFonts w:ascii="Book Antiqua" w:hAnsi="Book Antiqua"/>
          <w:b/>
        </w:rPr>
        <w:lastRenderedPageBreak/>
        <w:t>INTRODUCTION</w:t>
      </w:r>
    </w:p>
    <w:p w14:paraId="49B0DC07" w14:textId="41BD48DC" w:rsidR="006B5727" w:rsidRDefault="00B7330A" w:rsidP="00CA57B2">
      <w:pPr>
        <w:spacing w:line="360" w:lineRule="auto"/>
        <w:jc w:val="both"/>
        <w:rPr>
          <w:rFonts w:ascii="Book Antiqua" w:hAnsi="Book Antiqua"/>
          <w:lang w:eastAsia="zh-CN"/>
        </w:rPr>
      </w:pPr>
      <w:r w:rsidRPr="00CA57B2">
        <w:rPr>
          <w:rFonts w:ascii="Book Antiqua" w:hAnsi="Book Antiqua"/>
        </w:rPr>
        <w:t>Reticulate</w:t>
      </w:r>
      <w:r w:rsidR="008E46C8" w:rsidRPr="00CA57B2">
        <w:rPr>
          <w:rFonts w:ascii="Book Antiqua" w:hAnsi="Book Antiqua"/>
        </w:rPr>
        <w:t xml:space="preserve"> pigmentary disorders can be congenital or acquired</w:t>
      </w:r>
      <w:r w:rsidR="002941BD" w:rsidRPr="00CA57B2">
        <w:rPr>
          <w:rFonts w:ascii="Book Antiqua" w:hAnsi="Book Antiqua"/>
          <w:vertAlign w:val="superscript"/>
        </w:rPr>
        <w:t>[1</w:t>
      </w:r>
      <w:r w:rsidR="00070175" w:rsidRPr="00CA57B2">
        <w:rPr>
          <w:rFonts w:ascii="Book Antiqua" w:hAnsi="Book Antiqua"/>
          <w:vertAlign w:val="superscript"/>
        </w:rPr>
        <w:t>]</w:t>
      </w:r>
      <w:r w:rsidRPr="00CA57B2">
        <w:rPr>
          <w:rFonts w:ascii="Book Antiqua" w:hAnsi="Book Antiqua"/>
        </w:rPr>
        <w:t>.</w:t>
      </w:r>
      <w:r w:rsidR="00CA57B2" w:rsidRPr="00CA57B2">
        <w:rPr>
          <w:rFonts w:ascii="Book Antiqua" w:hAnsi="Book Antiqua"/>
        </w:rPr>
        <w:t xml:space="preserve"> </w:t>
      </w:r>
      <w:r w:rsidRPr="00CA57B2">
        <w:rPr>
          <w:rFonts w:ascii="Book Antiqua" w:hAnsi="Book Antiqua"/>
        </w:rPr>
        <w:t>Drug-induced reticulate</w:t>
      </w:r>
      <w:r w:rsidR="008E46C8" w:rsidRPr="00CA57B2">
        <w:rPr>
          <w:rFonts w:ascii="Book Antiqua" w:hAnsi="Book Antiqua"/>
        </w:rPr>
        <w:t xml:space="preserve"> hyperpigmentation is uncommon</w:t>
      </w:r>
      <w:r w:rsidR="002941BD" w:rsidRPr="00CA57B2">
        <w:rPr>
          <w:rFonts w:ascii="Book Antiqua" w:hAnsi="Book Antiqua"/>
          <w:vertAlign w:val="superscript"/>
        </w:rPr>
        <w:t>[2</w:t>
      </w:r>
      <w:r w:rsidR="00070175" w:rsidRPr="00CA57B2">
        <w:rPr>
          <w:rFonts w:ascii="Book Antiqua" w:hAnsi="Book Antiqua"/>
          <w:vertAlign w:val="superscript"/>
        </w:rPr>
        <w:t>]</w:t>
      </w:r>
      <w:r w:rsidR="008E46C8" w:rsidRPr="00CA57B2">
        <w:rPr>
          <w:rFonts w:ascii="Book Antiqua" w:hAnsi="Book Antiqua"/>
        </w:rPr>
        <w:t>.</w:t>
      </w:r>
      <w:r w:rsidR="00CA57B2" w:rsidRPr="00CA57B2">
        <w:rPr>
          <w:rFonts w:ascii="Book Antiqua" w:hAnsi="Book Antiqua"/>
        </w:rPr>
        <w:t xml:space="preserve"> </w:t>
      </w:r>
      <w:r w:rsidR="008E46C8" w:rsidRPr="00CA57B2">
        <w:rPr>
          <w:rFonts w:ascii="Book Antiqua" w:hAnsi="Book Antiqua"/>
        </w:rPr>
        <w:t xml:space="preserve">A woman with paclitaxel-associated reticulate hyperpigmentation is described and antineoplastic therapy-related </w:t>
      </w:r>
      <w:r w:rsidR="00B91941" w:rsidRPr="00CA57B2">
        <w:rPr>
          <w:rFonts w:ascii="Book Antiqua" w:hAnsi="Book Antiqua"/>
        </w:rPr>
        <w:t>linear and reticulate hyperpigmentation is reviewed.</w:t>
      </w:r>
    </w:p>
    <w:p w14:paraId="530E118A" w14:textId="77777777" w:rsidR="00CA57B2" w:rsidRPr="00CA57B2" w:rsidRDefault="00CA57B2" w:rsidP="00CA57B2">
      <w:pPr>
        <w:spacing w:line="360" w:lineRule="auto"/>
        <w:jc w:val="both"/>
        <w:rPr>
          <w:rFonts w:ascii="Book Antiqua" w:hAnsi="Book Antiqua"/>
          <w:lang w:eastAsia="zh-CN"/>
        </w:rPr>
      </w:pPr>
    </w:p>
    <w:p w14:paraId="4A75ED6A" w14:textId="7483FC55" w:rsidR="00545DDB" w:rsidRPr="00CA57B2" w:rsidRDefault="00CA57B2" w:rsidP="00CA57B2">
      <w:pPr>
        <w:spacing w:line="360" w:lineRule="auto"/>
        <w:jc w:val="both"/>
        <w:rPr>
          <w:rFonts w:ascii="Book Antiqua" w:hAnsi="Book Antiqua"/>
          <w:b/>
        </w:rPr>
      </w:pPr>
      <w:r w:rsidRPr="00CA57B2">
        <w:rPr>
          <w:rFonts w:ascii="Book Antiqua" w:hAnsi="Book Antiqua"/>
          <w:b/>
        </w:rPr>
        <w:t>CASE REPORT</w:t>
      </w:r>
    </w:p>
    <w:p w14:paraId="4DDE7FA8" w14:textId="5BF39B80" w:rsidR="00F62844" w:rsidRPr="00CA57B2" w:rsidRDefault="00F15609" w:rsidP="00CA57B2">
      <w:pPr>
        <w:spacing w:line="360" w:lineRule="auto"/>
        <w:jc w:val="both"/>
        <w:rPr>
          <w:rFonts w:ascii="Book Antiqua" w:hAnsi="Book Antiqua"/>
        </w:rPr>
      </w:pPr>
      <w:r w:rsidRPr="00CA57B2">
        <w:rPr>
          <w:rFonts w:ascii="Book Antiqua" w:hAnsi="Book Antiqua"/>
        </w:rPr>
        <w:t xml:space="preserve">A </w:t>
      </w:r>
      <w:r w:rsidR="004D5C58" w:rsidRPr="00CA57B2">
        <w:rPr>
          <w:rFonts w:ascii="Book Antiqua" w:hAnsi="Book Antiqua"/>
        </w:rPr>
        <w:t>55</w:t>
      </w:r>
      <w:r w:rsidRPr="00CA57B2">
        <w:rPr>
          <w:rFonts w:ascii="Book Antiqua" w:hAnsi="Book Antiqua"/>
        </w:rPr>
        <w:t xml:space="preserve">-year-old </w:t>
      </w:r>
      <w:r w:rsidR="000F4883" w:rsidRPr="00CA57B2">
        <w:rPr>
          <w:rFonts w:ascii="Book Antiqua" w:hAnsi="Book Antiqua"/>
        </w:rPr>
        <w:t>Taiwanese</w:t>
      </w:r>
      <w:r w:rsidR="00FB4473" w:rsidRPr="00CA57B2">
        <w:rPr>
          <w:rFonts w:ascii="Book Antiqua" w:hAnsi="Book Antiqua"/>
        </w:rPr>
        <w:t xml:space="preserve"> woman </w:t>
      </w:r>
      <w:r w:rsidR="004D5C58" w:rsidRPr="00CA57B2">
        <w:rPr>
          <w:rFonts w:ascii="Book Antiqua" w:hAnsi="Book Antiqua"/>
        </w:rPr>
        <w:t>with metastatic breast cancer to her lungs and bones presented for evaluation of a new asymptomatic rash on her abdomen, back and legs.</w:t>
      </w:r>
      <w:r w:rsidR="00CA57B2" w:rsidRPr="00CA57B2">
        <w:rPr>
          <w:rFonts w:ascii="Book Antiqua" w:hAnsi="Book Antiqua"/>
        </w:rPr>
        <w:t xml:space="preserve"> </w:t>
      </w:r>
      <w:r w:rsidR="00F62844" w:rsidRPr="00CA57B2">
        <w:rPr>
          <w:rFonts w:ascii="Book Antiqua" w:hAnsi="Book Antiqua"/>
        </w:rPr>
        <w:t>She had a prior allerg</w:t>
      </w:r>
      <w:r w:rsidR="00730382" w:rsidRPr="00CA57B2">
        <w:rPr>
          <w:rFonts w:ascii="Book Antiqua" w:hAnsi="Book Antiqua"/>
        </w:rPr>
        <w:t>ic</w:t>
      </w:r>
      <w:r w:rsidR="00F62844" w:rsidRPr="00CA57B2">
        <w:rPr>
          <w:rFonts w:ascii="Book Antiqua" w:hAnsi="Book Antiqua"/>
        </w:rPr>
        <w:t xml:space="preserve"> reaction, in 2014, to zoledronic acid after the initial intravenous infusion; non-tender, non-pruritic erythematous patches developed on her proximal medial thighs and inguinal regions, axilla, antecubital fossa and popliteal fossa.</w:t>
      </w:r>
      <w:r w:rsidR="00CA57B2" w:rsidRPr="00CA57B2">
        <w:rPr>
          <w:rFonts w:ascii="Book Antiqua" w:hAnsi="Book Antiqua"/>
        </w:rPr>
        <w:t xml:space="preserve"> </w:t>
      </w:r>
      <w:r w:rsidR="00F62844" w:rsidRPr="00CA57B2">
        <w:rPr>
          <w:rFonts w:ascii="Book Antiqua" w:hAnsi="Book Antiqua"/>
        </w:rPr>
        <w:t>The lesions resolved spontaneously and there was no reaction when an alternative agent, denasumab, was given.</w:t>
      </w:r>
    </w:p>
    <w:p w14:paraId="5705DB68" w14:textId="06743E38" w:rsidR="00875E14" w:rsidRPr="00CA57B2" w:rsidRDefault="004D5C58" w:rsidP="00CA57B2">
      <w:pPr>
        <w:spacing w:line="360" w:lineRule="auto"/>
        <w:ind w:firstLineChars="100" w:firstLine="240"/>
        <w:jc w:val="both"/>
        <w:rPr>
          <w:rFonts w:ascii="Book Antiqua" w:hAnsi="Book Antiqua"/>
        </w:rPr>
      </w:pPr>
      <w:r w:rsidRPr="00CA57B2">
        <w:rPr>
          <w:rFonts w:ascii="Book Antiqua" w:hAnsi="Book Antiqua"/>
        </w:rPr>
        <w:t>In 2004</w:t>
      </w:r>
      <w:r w:rsidR="002264B3" w:rsidRPr="00CA57B2">
        <w:rPr>
          <w:rFonts w:ascii="Book Antiqua" w:hAnsi="Book Antiqua"/>
        </w:rPr>
        <w:t xml:space="preserve">, she was diagnosed with invasive mixed ductal and lobular carcinoma (grade 2, T3N3 with lymphatic vessel invasion, estrogen receptor positive, progesterone </w:t>
      </w:r>
      <w:r w:rsidR="00431232" w:rsidRPr="00CA57B2">
        <w:rPr>
          <w:rFonts w:ascii="Book Antiqua" w:hAnsi="Book Antiqua"/>
        </w:rPr>
        <w:t>receptor negative, and HER2/neu negative) right breast cancer.</w:t>
      </w:r>
      <w:r w:rsidR="00CA57B2" w:rsidRPr="00CA57B2">
        <w:rPr>
          <w:rFonts w:ascii="Book Antiqua" w:hAnsi="Book Antiqua"/>
        </w:rPr>
        <w:t xml:space="preserve"> </w:t>
      </w:r>
      <w:r w:rsidR="00431232" w:rsidRPr="00CA57B2">
        <w:rPr>
          <w:rFonts w:ascii="Book Antiqua" w:hAnsi="Book Antiqua"/>
        </w:rPr>
        <w:t>Treatment included right breast lumpectomy, chemotherapy (</w:t>
      </w:r>
      <w:r w:rsidR="001952D2" w:rsidRPr="00CA57B2">
        <w:rPr>
          <w:rFonts w:ascii="Book Antiqua" w:hAnsi="Book Antiqua"/>
        </w:rPr>
        <w:t>a</w:t>
      </w:r>
      <w:r w:rsidR="00431232" w:rsidRPr="00CA57B2">
        <w:rPr>
          <w:rFonts w:ascii="Book Antiqua" w:hAnsi="Book Antiqua"/>
        </w:rPr>
        <w:t xml:space="preserve">driamycin and </w:t>
      </w:r>
      <w:r w:rsidR="001952D2" w:rsidRPr="00CA57B2">
        <w:rPr>
          <w:rFonts w:ascii="Book Antiqua" w:hAnsi="Book Antiqua"/>
        </w:rPr>
        <w:t>c</w:t>
      </w:r>
      <w:r w:rsidR="00431232" w:rsidRPr="00CA57B2">
        <w:rPr>
          <w:rFonts w:ascii="Book Antiqua" w:hAnsi="Book Antiqua"/>
        </w:rPr>
        <w:t>ytoxan, followed by taxol), radiation therapy, and hormonal therapy (for five years); her treatment finished in February 2010.</w:t>
      </w:r>
    </w:p>
    <w:p w14:paraId="7E73995C" w14:textId="3483AF34" w:rsidR="00431232" w:rsidRPr="00CA57B2" w:rsidRDefault="00431232" w:rsidP="00CA57B2">
      <w:pPr>
        <w:spacing w:line="360" w:lineRule="auto"/>
        <w:ind w:firstLineChars="100" w:firstLine="240"/>
        <w:jc w:val="both"/>
        <w:rPr>
          <w:rFonts w:ascii="Book Antiqua" w:hAnsi="Book Antiqua"/>
        </w:rPr>
      </w:pPr>
      <w:r w:rsidRPr="00CA57B2">
        <w:rPr>
          <w:rFonts w:ascii="Book Antiqua" w:hAnsi="Book Antiqua"/>
        </w:rPr>
        <w:t>Follow up workup in July 2014 revealed biopsy-confirmed recurrence of her breast cancer characterized by hilar adenopathy, multiple pulmonary nodules and bony metastases.</w:t>
      </w:r>
      <w:r w:rsidR="00CA57B2" w:rsidRPr="00CA57B2">
        <w:rPr>
          <w:rFonts w:ascii="Book Antiqua" w:hAnsi="Book Antiqua"/>
        </w:rPr>
        <w:t xml:space="preserve"> </w:t>
      </w:r>
      <w:r w:rsidRPr="00CA57B2">
        <w:rPr>
          <w:rFonts w:ascii="Book Antiqua" w:hAnsi="Book Antiqua"/>
        </w:rPr>
        <w:t>She be</w:t>
      </w:r>
      <w:r w:rsidR="0014227C" w:rsidRPr="00CA57B2">
        <w:rPr>
          <w:rFonts w:ascii="Book Antiqua" w:hAnsi="Book Antiqua"/>
        </w:rPr>
        <w:t>gan daily letrozole that month.</w:t>
      </w:r>
    </w:p>
    <w:p w14:paraId="22E119C2" w14:textId="062D7765" w:rsidR="0014227C" w:rsidRPr="00CA57B2" w:rsidRDefault="0014227C" w:rsidP="00CA57B2">
      <w:pPr>
        <w:spacing w:line="360" w:lineRule="auto"/>
        <w:ind w:firstLineChars="100" w:firstLine="240"/>
        <w:jc w:val="both"/>
        <w:rPr>
          <w:rFonts w:ascii="Book Antiqua" w:hAnsi="Book Antiqua"/>
        </w:rPr>
      </w:pPr>
      <w:r w:rsidRPr="00CA57B2">
        <w:rPr>
          <w:rFonts w:ascii="Book Antiqua" w:hAnsi="Book Antiqua"/>
        </w:rPr>
        <w:t>Restaging, in May 2015 showed disease progression.</w:t>
      </w:r>
      <w:r w:rsidR="00CA57B2" w:rsidRPr="00CA57B2">
        <w:rPr>
          <w:rFonts w:ascii="Book Antiqua" w:hAnsi="Book Antiqua"/>
        </w:rPr>
        <w:t xml:space="preserve"> </w:t>
      </w:r>
      <w:r w:rsidR="00B22647" w:rsidRPr="00CA57B2">
        <w:rPr>
          <w:rFonts w:ascii="Book Antiqua" w:hAnsi="Book Antiqua"/>
        </w:rPr>
        <w:t>During the next few months, she was unsuccessfully treated initially with an oral selective estrogen receptor degrader and subsequently with a combination of abemaciclib, exemestane and everolimus.</w:t>
      </w:r>
      <w:r w:rsidR="00CA57B2" w:rsidRPr="00CA57B2">
        <w:rPr>
          <w:rFonts w:ascii="Book Antiqua" w:hAnsi="Book Antiqua"/>
        </w:rPr>
        <w:t xml:space="preserve"> </w:t>
      </w:r>
      <w:r w:rsidR="00B22647" w:rsidRPr="00CA57B2">
        <w:rPr>
          <w:rFonts w:ascii="Book Antiqua" w:hAnsi="Book Antiqua"/>
        </w:rPr>
        <w:t>Capecitabine was started in September 2015</w:t>
      </w:r>
      <w:r w:rsidR="00F62844" w:rsidRPr="00CA57B2">
        <w:rPr>
          <w:rFonts w:ascii="Book Antiqua" w:hAnsi="Book Antiqua"/>
        </w:rPr>
        <w:t>; erythema appeared on the sun-exposed areas of her face.</w:t>
      </w:r>
      <w:r w:rsidR="00CA57B2" w:rsidRPr="00CA57B2">
        <w:rPr>
          <w:rFonts w:ascii="Book Antiqua" w:hAnsi="Book Antiqua"/>
        </w:rPr>
        <w:t xml:space="preserve"> </w:t>
      </w:r>
      <w:r w:rsidR="00F62844" w:rsidRPr="00CA57B2">
        <w:rPr>
          <w:rFonts w:ascii="Book Antiqua" w:hAnsi="Book Antiqua"/>
        </w:rPr>
        <w:t xml:space="preserve">Subsequently, </w:t>
      </w:r>
      <w:r w:rsidR="00863766" w:rsidRPr="00CA57B2">
        <w:rPr>
          <w:rFonts w:ascii="Book Antiqua" w:hAnsi="Book Antiqua"/>
        </w:rPr>
        <w:t xml:space="preserve">diffuse and confluent malar </w:t>
      </w:r>
      <w:r w:rsidR="00F62844" w:rsidRPr="00CA57B2">
        <w:rPr>
          <w:rFonts w:ascii="Book Antiqua" w:hAnsi="Book Antiqua"/>
        </w:rPr>
        <w:t xml:space="preserve">postinflammatory </w:t>
      </w:r>
      <w:r w:rsidR="00863766" w:rsidRPr="00CA57B2">
        <w:rPr>
          <w:rFonts w:ascii="Book Antiqua" w:hAnsi="Book Antiqua"/>
        </w:rPr>
        <w:t>hyperpigmentation</w:t>
      </w:r>
      <w:r w:rsidR="00F62844" w:rsidRPr="00CA57B2">
        <w:rPr>
          <w:rFonts w:ascii="Book Antiqua" w:hAnsi="Book Antiqua"/>
        </w:rPr>
        <w:t xml:space="preserve"> developed.</w:t>
      </w:r>
      <w:r w:rsidR="00CA57B2" w:rsidRPr="00CA57B2">
        <w:rPr>
          <w:rFonts w:ascii="Book Antiqua" w:hAnsi="Book Antiqua"/>
        </w:rPr>
        <w:t xml:space="preserve"> </w:t>
      </w:r>
      <w:r w:rsidR="00F62844" w:rsidRPr="00CA57B2">
        <w:rPr>
          <w:rFonts w:ascii="Book Antiqua" w:hAnsi="Book Antiqua"/>
        </w:rPr>
        <w:t>I</w:t>
      </w:r>
      <w:r w:rsidR="00863766" w:rsidRPr="00CA57B2">
        <w:rPr>
          <w:rFonts w:ascii="Book Antiqua" w:hAnsi="Book Antiqua"/>
        </w:rPr>
        <w:t xml:space="preserve">ncreased </w:t>
      </w:r>
      <w:r w:rsidR="0044049A" w:rsidRPr="00CA57B2">
        <w:rPr>
          <w:rFonts w:ascii="Book Antiqua" w:hAnsi="Book Antiqua"/>
        </w:rPr>
        <w:lastRenderedPageBreak/>
        <w:t>tumor burden</w:t>
      </w:r>
      <w:r w:rsidR="00863766" w:rsidRPr="00CA57B2">
        <w:rPr>
          <w:rFonts w:ascii="Book Antiqua" w:hAnsi="Book Antiqua"/>
        </w:rPr>
        <w:t xml:space="preserve"> was observed after 4 mo of treatment and the drug was discontinued.</w:t>
      </w:r>
    </w:p>
    <w:p w14:paraId="1776CD2C" w14:textId="194A0FBF" w:rsidR="0092186C" w:rsidRPr="00CA57B2" w:rsidRDefault="00863766" w:rsidP="00CA57B2">
      <w:pPr>
        <w:spacing w:line="360" w:lineRule="auto"/>
        <w:ind w:firstLineChars="100" w:firstLine="240"/>
        <w:jc w:val="both"/>
        <w:rPr>
          <w:rFonts w:ascii="Book Antiqua" w:hAnsi="Book Antiqua"/>
        </w:rPr>
      </w:pPr>
      <w:r w:rsidRPr="00CA57B2">
        <w:rPr>
          <w:rFonts w:ascii="Book Antiqua" w:hAnsi="Book Antiqua"/>
        </w:rPr>
        <w:t>Paclitaxel (80 mg/m</w:t>
      </w:r>
      <w:r w:rsidRPr="00CA57B2">
        <w:rPr>
          <w:rFonts w:ascii="Book Antiqua" w:hAnsi="Book Antiqua"/>
          <w:vertAlign w:val="superscript"/>
        </w:rPr>
        <w:t>2</w:t>
      </w:r>
      <w:r w:rsidRPr="00CA57B2">
        <w:rPr>
          <w:rFonts w:ascii="Book Antiqua" w:hAnsi="Book Antiqua"/>
        </w:rPr>
        <w:t xml:space="preserve">) </w:t>
      </w:r>
      <w:r w:rsidR="00F62844" w:rsidRPr="00CA57B2">
        <w:rPr>
          <w:rFonts w:ascii="Book Antiqua" w:hAnsi="Book Antiqua"/>
        </w:rPr>
        <w:t xml:space="preserve">intravenous </w:t>
      </w:r>
      <w:r w:rsidRPr="00CA57B2">
        <w:rPr>
          <w:rFonts w:ascii="Book Antiqua" w:hAnsi="Book Antiqua"/>
        </w:rPr>
        <w:t>weekly therapy was initiated in January 2016.</w:t>
      </w:r>
      <w:r w:rsidR="00CA57B2" w:rsidRPr="00CA57B2">
        <w:rPr>
          <w:rFonts w:ascii="Book Antiqua" w:hAnsi="Book Antiqua"/>
        </w:rPr>
        <w:t xml:space="preserve"> </w:t>
      </w:r>
      <w:r w:rsidR="00F42563" w:rsidRPr="00CA57B2">
        <w:rPr>
          <w:rFonts w:ascii="Book Antiqua" w:hAnsi="Book Antiqua"/>
        </w:rPr>
        <w:t>She was premedicated prio</w:t>
      </w:r>
      <w:r w:rsidR="0092186C" w:rsidRPr="00CA57B2">
        <w:rPr>
          <w:rFonts w:ascii="Book Antiqua" w:hAnsi="Book Antiqua"/>
        </w:rPr>
        <w:t>r to each treatment to prevent hypersensitivity reactions.</w:t>
      </w:r>
      <w:r w:rsidR="00CA57B2" w:rsidRPr="00CA57B2">
        <w:rPr>
          <w:rFonts w:ascii="Book Antiqua" w:hAnsi="Book Antiqua"/>
        </w:rPr>
        <w:t xml:space="preserve"> </w:t>
      </w:r>
      <w:r w:rsidR="0092186C" w:rsidRPr="00CA57B2">
        <w:rPr>
          <w:rFonts w:ascii="Book Antiqua" w:hAnsi="Book Antiqua"/>
        </w:rPr>
        <w:t>She received intravenous dexamethasone (10 mg) and famotidine (20 mg) and intramuscular diphenhydramine (25 mg).</w:t>
      </w:r>
    </w:p>
    <w:p w14:paraId="6B7C78F1" w14:textId="1DD03597" w:rsidR="00863766" w:rsidRPr="00CA57B2" w:rsidRDefault="008C62D7" w:rsidP="00CA57B2">
      <w:pPr>
        <w:spacing w:line="360" w:lineRule="auto"/>
        <w:ind w:firstLineChars="100" w:firstLine="240"/>
        <w:jc w:val="both"/>
        <w:rPr>
          <w:rFonts w:ascii="Book Antiqua" w:hAnsi="Book Antiqua"/>
        </w:rPr>
      </w:pPr>
      <w:r w:rsidRPr="00CA57B2">
        <w:rPr>
          <w:rFonts w:ascii="Book Antiqua" w:hAnsi="Book Antiqua"/>
        </w:rPr>
        <w:t>Hyperpig</w:t>
      </w:r>
      <w:r w:rsidR="00F15519" w:rsidRPr="00CA57B2">
        <w:rPr>
          <w:rFonts w:ascii="Book Antiqua" w:hAnsi="Book Antiqua"/>
        </w:rPr>
        <w:t xml:space="preserve">mentation on her abdomen, </w:t>
      </w:r>
      <w:r w:rsidRPr="00CA57B2">
        <w:rPr>
          <w:rFonts w:ascii="Book Antiqua" w:hAnsi="Book Antiqua"/>
        </w:rPr>
        <w:t>back and extremities was noted to initially appear during the week after receiving her first infusion of paclitaxel and prior to her second treatment.</w:t>
      </w:r>
      <w:r w:rsidR="00CA57B2" w:rsidRPr="00CA57B2">
        <w:rPr>
          <w:rFonts w:ascii="Book Antiqua" w:hAnsi="Book Antiqua"/>
        </w:rPr>
        <w:t xml:space="preserve"> </w:t>
      </w:r>
      <w:r w:rsidRPr="00CA57B2">
        <w:rPr>
          <w:rFonts w:ascii="Book Antiqua" w:hAnsi="Book Antiqua"/>
        </w:rPr>
        <w:t>She also noted that the new hyperpigmentation appeared darker (and provided greater contrast with the normal appearing skin of her abdominal striae) on t</w:t>
      </w:r>
      <w:r w:rsidR="00392A24" w:rsidRPr="00CA57B2">
        <w:rPr>
          <w:rFonts w:ascii="Book Antiqua" w:hAnsi="Book Antiqua"/>
        </w:rPr>
        <w:t>he day of each paclitaxel infus</w:t>
      </w:r>
      <w:r w:rsidRPr="00CA57B2">
        <w:rPr>
          <w:rFonts w:ascii="Book Antiqua" w:hAnsi="Book Antiqua"/>
        </w:rPr>
        <w:t>ion.</w:t>
      </w:r>
      <w:r w:rsidR="00CA57B2" w:rsidRPr="00CA57B2">
        <w:rPr>
          <w:rFonts w:ascii="Book Antiqua" w:hAnsi="Book Antiqua"/>
        </w:rPr>
        <w:t xml:space="preserve"> </w:t>
      </w:r>
      <w:r w:rsidRPr="00CA57B2">
        <w:rPr>
          <w:rFonts w:ascii="Book Antiqua" w:hAnsi="Book Antiqua"/>
        </w:rPr>
        <w:t>In contrast, her facial hyperpigmentation</w:t>
      </w:r>
      <w:r w:rsidR="00CA57B2">
        <w:rPr>
          <w:rFonts w:ascii="Book Antiqua" w:hAnsi="Book Antiqua" w:hint="eastAsia"/>
          <w:lang w:eastAsia="zh-CN"/>
        </w:rPr>
        <w:t>-</w:t>
      </w:r>
      <w:r w:rsidRPr="00CA57B2">
        <w:rPr>
          <w:rFonts w:ascii="Book Antiqua" w:hAnsi="Book Antiqua"/>
        </w:rPr>
        <w:t>secondary to capecitabine--was fading.</w:t>
      </w:r>
    </w:p>
    <w:p w14:paraId="1945FD8C" w14:textId="57A4A3CB" w:rsidR="008C62D7" w:rsidRPr="00CA57B2" w:rsidRDefault="008C62D7" w:rsidP="00CA57B2">
      <w:pPr>
        <w:spacing w:line="360" w:lineRule="auto"/>
        <w:ind w:firstLineChars="100" w:firstLine="240"/>
        <w:jc w:val="both"/>
        <w:rPr>
          <w:rFonts w:ascii="Book Antiqua" w:hAnsi="Book Antiqua"/>
        </w:rPr>
      </w:pPr>
      <w:r w:rsidRPr="00CA57B2">
        <w:rPr>
          <w:rFonts w:ascii="Book Antiqua" w:hAnsi="Book Antiqua"/>
        </w:rPr>
        <w:t xml:space="preserve">She was examined after </w:t>
      </w:r>
      <w:r w:rsidR="00A45158" w:rsidRPr="00CA57B2">
        <w:rPr>
          <w:rFonts w:ascii="Book Antiqua" w:hAnsi="Book Antiqua"/>
        </w:rPr>
        <w:t>her fifth weekly treatment</w:t>
      </w:r>
      <w:r w:rsidR="00CF01F8" w:rsidRPr="00CA57B2">
        <w:rPr>
          <w:rFonts w:ascii="Book Antiqua" w:hAnsi="Book Antiqua"/>
        </w:rPr>
        <w:t xml:space="preserve"> of paclitaxel</w:t>
      </w:r>
      <w:r w:rsidR="00A45158" w:rsidRPr="00CA57B2">
        <w:rPr>
          <w:rFonts w:ascii="Book Antiqua" w:hAnsi="Book Antiqua"/>
        </w:rPr>
        <w:t>.</w:t>
      </w:r>
      <w:r w:rsidR="00CA57B2" w:rsidRPr="00CA57B2">
        <w:rPr>
          <w:rFonts w:ascii="Book Antiqua" w:hAnsi="Book Antiqua"/>
        </w:rPr>
        <w:t xml:space="preserve"> </w:t>
      </w:r>
      <w:r w:rsidR="00A45158" w:rsidRPr="00CA57B2">
        <w:rPr>
          <w:rFonts w:ascii="Book Antiqua" w:hAnsi="Book Antiqua"/>
        </w:rPr>
        <w:t>She had dark brown linear and reticulate hyperpigmentation</w:t>
      </w:r>
      <w:r w:rsidR="009E4D9A" w:rsidRPr="00CA57B2">
        <w:rPr>
          <w:rFonts w:ascii="Book Antiqua" w:hAnsi="Book Antiqua"/>
        </w:rPr>
        <w:t>, more prominent proximally than distally,</w:t>
      </w:r>
      <w:r w:rsidR="00A45158" w:rsidRPr="00CA57B2">
        <w:rPr>
          <w:rFonts w:ascii="Book Antiqua" w:hAnsi="Book Antiqua"/>
        </w:rPr>
        <w:t xml:space="preserve"> on the extensor arms </w:t>
      </w:r>
      <w:r w:rsidR="009E4D9A" w:rsidRPr="00CA57B2">
        <w:rPr>
          <w:rFonts w:ascii="Book Antiqua" w:hAnsi="Book Antiqua"/>
        </w:rPr>
        <w:t>(Figure 1) and legs (Figure 2</w:t>
      </w:r>
      <w:r w:rsidR="00A45158" w:rsidRPr="00CA57B2">
        <w:rPr>
          <w:rFonts w:ascii="Book Antiqua" w:hAnsi="Book Antiqua"/>
        </w:rPr>
        <w:t>), on the back</w:t>
      </w:r>
      <w:r w:rsidR="009E4D9A" w:rsidRPr="00CA57B2">
        <w:rPr>
          <w:rFonts w:ascii="Book Antiqua" w:hAnsi="Book Antiqua"/>
        </w:rPr>
        <w:t xml:space="preserve"> (Figure 3)</w:t>
      </w:r>
      <w:r w:rsidR="00A45158" w:rsidRPr="00CA57B2">
        <w:rPr>
          <w:rFonts w:ascii="Book Antiqua" w:hAnsi="Book Antiqua"/>
        </w:rPr>
        <w:t>, and on the abdomen</w:t>
      </w:r>
      <w:r w:rsidR="009E4D9A" w:rsidRPr="00CA57B2">
        <w:rPr>
          <w:rFonts w:ascii="Book Antiqua" w:hAnsi="Book Antiqua"/>
        </w:rPr>
        <w:t xml:space="preserve"> (Figure</w:t>
      </w:r>
      <w:r w:rsidR="000474A2" w:rsidRPr="00CA57B2">
        <w:rPr>
          <w:rFonts w:ascii="Book Antiqua" w:hAnsi="Book Antiqua"/>
        </w:rPr>
        <w:t xml:space="preserve"> </w:t>
      </w:r>
      <w:r w:rsidR="009E4D9A" w:rsidRPr="00CA57B2">
        <w:rPr>
          <w:rFonts w:ascii="Book Antiqua" w:hAnsi="Book Antiqua"/>
        </w:rPr>
        <w:t>4</w:t>
      </w:r>
      <w:r w:rsidR="000474A2" w:rsidRPr="00CA57B2">
        <w:rPr>
          <w:rFonts w:ascii="Book Antiqua" w:hAnsi="Book Antiqua"/>
        </w:rPr>
        <w:t>)</w:t>
      </w:r>
      <w:r w:rsidR="00A45158" w:rsidRPr="00CA57B2">
        <w:rPr>
          <w:rFonts w:ascii="Book Antiqua" w:hAnsi="Book Antiqua"/>
        </w:rPr>
        <w:t>.</w:t>
      </w:r>
      <w:r w:rsidR="00CA57B2" w:rsidRPr="00CA57B2">
        <w:rPr>
          <w:rFonts w:ascii="Book Antiqua" w:hAnsi="Book Antiqua"/>
        </w:rPr>
        <w:t xml:space="preserve"> </w:t>
      </w:r>
      <w:r w:rsidR="009B0BC2" w:rsidRPr="00CA57B2">
        <w:rPr>
          <w:rFonts w:ascii="Book Antiqua" w:hAnsi="Book Antiqua"/>
        </w:rPr>
        <w:t>The net-like hyperpigmentation did not occur in the abdominal striae</w:t>
      </w:r>
      <w:r w:rsidR="000474A2" w:rsidRPr="00CA57B2">
        <w:rPr>
          <w:rFonts w:ascii="Book Antiqua" w:hAnsi="Book Antiqua"/>
        </w:rPr>
        <w:t xml:space="preserve"> (Figure </w:t>
      </w:r>
      <w:r w:rsidR="00572960" w:rsidRPr="00CA57B2">
        <w:rPr>
          <w:rFonts w:ascii="Book Antiqua" w:hAnsi="Book Antiqua"/>
        </w:rPr>
        <w:t>4</w:t>
      </w:r>
      <w:r w:rsidR="000474A2" w:rsidRPr="00CA57B2">
        <w:rPr>
          <w:rFonts w:ascii="Book Antiqua" w:hAnsi="Book Antiqua"/>
        </w:rPr>
        <w:t>)</w:t>
      </w:r>
      <w:r w:rsidR="009B0BC2" w:rsidRPr="00CA57B2">
        <w:rPr>
          <w:rFonts w:ascii="Book Antiqua" w:hAnsi="Book Antiqua"/>
        </w:rPr>
        <w:t>.</w:t>
      </w:r>
    </w:p>
    <w:p w14:paraId="65EA6A7A" w14:textId="622C7697" w:rsidR="00603109" w:rsidRPr="00CA57B2" w:rsidRDefault="009B0BC2" w:rsidP="00CA57B2">
      <w:pPr>
        <w:spacing w:line="360" w:lineRule="auto"/>
        <w:ind w:firstLineChars="100" w:firstLine="240"/>
        <w:jc w:val="both"/>
        <w:rPr>
          <w:rFonts w:ascii="Book Antiqua" w:hAnsi="Book Antiqua"/>
        </w:rPr>
      </w:pPr>
      <w:r w:rsidRPr="00CA57B2">
        <w:rPr>
          <w:rFonts w:ascii="Book Antiqua" w:hAnsi="Book Antiqua"/>
        </w:rPr>
        <w:t>Microscopic examination of hyperpigmented skin and</w:t>
      </w:r>
      <w:r w:rsidR="00094C9F" w:rsidRPr="00CA57B2">
        <w:rPr>
          <w:rFonts w:ascii="Book Antiqua" w:hAnsi="Book Antiqua"/>
        </w:rPr>
        <w:t xml:space="preserve"> normal </w:t>
      </w:r>
      <w:r w:rsidRPr="00CA57B2">
        <w:rPr>
          <w:rFonts w:ascii="Book Antiqua" w:hAnsi="Book Antiqua"/>
        </w:rPr>
        <w:t>appearing skin (for comparison) from the</w:t>
      </w:r>
      <w:r w:rsidR="00603109" w:rsidRPr="00CA57B2">
        <w:rPr>
          <w:rFonts w:ascii="Book Antiqua" w:hAnsi="Book Antiqua"/>
        </w:rPr>
        <w:t xml:space="preserve"> abdomen was performed.</w:t>
      </w:r>
      <w:r w:rsidR="00CA57B2" w:rsidRPr="00CA57B2">
        <w:rPr>
          <w:rFonts w:ascii="Book Antiqua" w:hAnsi="Book Antiqua"/>
        </w:rPr>
        <w:t xml:space="preserve"> </w:t>
      </w:r>
      <w:r w:rsidR="00603109" w:rsidRPr="00CA57B2">
        <w:rPr>
          <w:rFonts w:ascii="Book Antiqua" w:hAnsi="Book Antiqua"/>
        </w:rPr>
        <w:t>The hyperpigmented skin showed not only prominent melanin deposited within the basal layer of the epidermis but also incontinence of melanin pigment and melanophages in the upper dermis (Figure 5); a Fontana-Masson stain confirms the presence of melanin at these locations (Figure 6).</w:t>
      </w:r>
      <w:r w:rsidR="00CA57B2" w:rsidRPr="00CA57B2">
        <w:rPr>
          <w:rFonts w:ascii="Book Antiqua" w:hAnsi="Book Antiqua"/>
        </w:rPr>
        <w:t xml:space="preserve"> </w:t>
      </w:r>
      <w:r w:rsidR="00603109" w:rsidRPr="00CA57B2">
        <w:rPr>
          <w:rFonts w:ascii="Book Antiqua" w:hAnsi="Book Antiqua"/>
        </w:rPr>
        <w:t>In contrast, t</w:t>
      </w:r>
      <w:r w:rsidRPr="00CA57B2">
        <w:rPr>
          <w:rFonts w:ascii="Book Antiqua" w:hAnsi="Book Antiqua"/>
        </w:rPr>
        <w:t xml:space="preserve">he normal-appearing skin </w:t>
      </w:r>
      <w:r w:rsidR="00603109" w:rsidRPr="00CA57B2">
        <w:rPr>
          <w:rFonts w:ascii="Book Antiqua" w:hAnsi="Book Antiqua"/>
        </w:rPr>
        <w:t xml:space="preserve">only </w:t>
      </w:r>
      <w:r w:rsidRPr="00CA57B2">
        <w:rPr>
          <w:rFonts w:ascii="Book Antiqua" w:hAnsi="Book Antiqua"/>
        </w:rPr>
        <w:t xml:space="preserve">showed slight hyperpigmentation of the </w:t>
      </w:r>
      <w:r w:rsidR="000474A2" w:rsidRPr="00CA57B2">
        <w:rPr>
          <w:rFonts w:ascii="Book Antiqua" w:hAnsi="Book Antiqua"/>
        </w:rPr>
        <w:t xml:space="preserve">epidermal </w:t>
      </w:r>
      <w:r w:rsidRPr="00CA57B2">
        <w:rPr>
          <w:rFonts w:ascii="Book Antiqua" w:hAnsi="Book Antiqua"/>
        </w:rPr>
        <w:t>basal layer</w:t>
      </w:r>
      <w:r w:rsidR="00603109" w:rsidRPr="00CA57B2">
        <w:rPr>
          <w:rFonts w:ascii="Book Antiqua" w:hAnsi="Book Antiqua"/>
        </w:rPr>
        <w:t xml:space="preserve"> (Figure 7)</w:t>
      </w:r>
      <w:r w:rsidRPr="00CA57B2">
        <w:rPr>
          <w:rFonts w:ascii="Book Antiqua" w:hAnsi="Book Antiqua"/>
        </w:rPr>
        <w:t xml:space="preserve">; a Fontana-Masson stain confirmed the </w:t>
      </w:r>
      <w:r w:rsidR="000474A2" w:rsidRPr="00CA57B2">
        <w:rPr>
          <w:rFonts w:ascii="Book Antiqua" w:hAnsi="Book Antiqua"/>
        </w:rPr>
        <w:t xml:space="preserve">sparse presence of melanin in the basal layer of the epidermis and focally </w:t>
      </w:r>
      <w:r w:rsidR="00572960" w:rsidRPr="00CA57B2">
        <w:rPr>
          <w:rFonts w:ascii="Book Antiqua" w:hAnsi="Book Antiqua"/>
        </w:rPr>
        <w:t>in the papillary dermis</w:t>
      </w:r>
      <w:r w:rsidR="00603109" w:rsidRPr="00CA57B2">
        <w:rPr>
          <w:rFonts w:ascii="Book Antiqua" w:hAnsi="Book Antiqua"/>
        </w:rPr>
        <w:t xml:space="preserve"> (Figure 8).</w:t>
      </w:r>
      <w:r w:rsidR="00CA57B2" w:rsidRPr="00CA57B2">
        <w:rPr>
          <w:rFonts w:ascii="Book Antiqua" w:hAnsi="Book Antiqua"/>
        </w:rPr>
        <w:t xml:space="preserve"> </w:t>
      </w:r>
      <w:r w:rsidR="00603109" w:rsidRPr="00CA57B2">
        <w:rPr>
          <w:rFonts w:ascii="Book Antiqua" w:hAnsi="Book Antiqua"/>
        </w:rPr>
        <w:t>A Perl’s iron stain, to detect iron, was negative in both the hyperpigmented skin and the normal appearing skin.</w:t>
      </w:r>
    </w:p>
    <w:p w14:paraId="6ADC656D" w14:textId="1EEC2F97" w:rsidR="009B0BC2" w:rsidRPr="00CA57B2" w:rsidRDefault="00603109" w:rsidP="00CA57B2">
      <w:pPr>
        <w:spacing w:line="360" w:lineRule="auto"/>
        <w:ind w:firstLineChars="100" w:firstLine="240"/>
        <w:jc w:val="both"/>
        <w:rPr>
          <w:rFonts w:ascii="Book Antiqua" w:hAnsi="Book Antiqua"/>
        </w:rPr>
      </w:pPr>
      <w:r w:rsidRPr="00CA57B2">
        <w:rPr>
          <w:rFonts w:ascii="Book Antiqua" w:hAnsi="Book Antiqua"/>
        </w:rPr>
        <w:lastRenderedPageBreak/>
        <w:t>In summary, in</w:t>
      </w:r>
      <w:r w:rsidR="000474A2" w:rsidRPr="00CA57B2">
        <w:rPr>
          <w:rFonts w:ascii="Book Antiqua" w:hAnsi="Book Antiqua"/>
        </w:rPr>
        <w:t xml:space="preserve"> comparison to the normal-appearing skin,</w:t>
      </w:r>
      <w:r w:rsidR="00572960" w:rsidRPr="00CA57B2">
        <w:rPr>
          <w:rFonts w:ascii="Book Antiqua" w:hAnsi="Book Antiqua"/>
        </w:rPr>
        <w:t xml:space="preserve"> the deposition of melanin in the epidermis and dermis wa</w:t>
      </w:r>
      <w:r w:rsidR="000474A2" w:rsidRPr="00CA57B2">
        <w:rPr>
          <w:rFonts w:ascii="Book Antiqua" w:hAnsi="Book Antiqua"/>
        </w:rPr>
        <w:t>s significantly greater in t</w:t>
      </w:r>
      <w:r w:rsidRPr="00CA57B2">
        <w:rPr>
          <w:rFonts w:ascii="Book Antiqua" w:hAnsi="Book Antiqua"/>
        </w:rPr>
        <w:t>he areas of hyperpigmentation.</w:t>
      </w:r>
    </w:p>
    <w:p w14:paraId="4D75D1E4" w14:textId="5ECE6282" w:rsidR="00B21593" w:rsidRPr="00CA57B2" w:rsidRDefault="00B21593" w:rsidP="00CA57B2">
      <w:pPr>
        <w:spacing w:line="360" w:lineRule="auto"/>
        <w:ind w:firstLineChars="100" w:firstLine="240"/>
        <w:jc w:val="both"/>
        <w:rPr>
          <w:rFonts w:ascii="Book Antiqua" w:hAnsi="Book Antiqua"/>
        </w:rPr>
      </w:pPr>
      <w:r w:rsidRPr="00CA57B2">
        <w:rPr>
          <w:rFonts w:ascii="Book Antiqua" w:hAnsi="Book Antiqua"/>
        </w:rPr>
        <w:t>She received two additional courses of paclitaxel.</w:t>
      </w:r>
      <w:r w:rsidR="00CA57B2" w:rsidRPr="00CA57B2">
        <w:rPr>
          <w:rFonts w:ascii="Book Antiqua" w:hAnsi="Book Antiqua"/>
        </w:rPr>
        <w:t xml:space="preserve"> </w:t>
      </w:r>
      <w:r w:rsidRPr="00CA57B2">
        <w:rPr>
          <w:rFonts w:ascii="Book Antiqua" w:hAnsi="Book Antiqua"/>
        </w:rPr>
        <w:t>After her seventh treat</w:t>
      </w:r>
      <w:r w:rsidR="00B422E5" w:rsidRPr="00CA57B2">
        <w:rPr>
          <w:rFonts w:ascii="Book Antiqua" w:hAnsi="Book Antiqua"/>
        </w:rPr>
        <w:t>ment, she developed</w:t>
      </w:r>
      <w:r w:rsidR="00094C9F" w:rsidRPr="00CA57B2">
        <w:rPr>
          <w:rFonts w:ascii="Book Antiqua" w:hAnsi="Book Antiqua"/>
        </w:rPr>
        <w:t xml:space="preserve"> </w:t>
      </w:r>
      <w:r w:rsidRPr="00CA57B2">
        <w:rPr>
          <w:rFonts w:ascii="Book Antiqua" w:hAnsi="Book Antiqua"/>
        </w:rPr>
        <w:t>painful and swollen, erythematous scaling plaques on her wrists</w:t>
      </w:r>
      <w:r w:rsidR="00B422E5" w:rsidRPr="00CA57B2">
        <w:rPr>
          <w:rFonts w:ascii="Book Antiqua" w:hAnsi="Book Antiqua"/>
        </w:rPr>
        <w:t>, posterior neck and right ankle (Figure 9).</w:t>
      </w:r>
      <w:r w:rsidR="00CA57B2" w:rsidRPr="00CA57B2">
        <w:rPr>
          <w:rFonts w:ascii="Book Antiqua" w:hAnsi="Book Antiqua"/>
        </w:rPr>
        <w:t xml:space="preserve"> </w:t>
      </w:r>
      <w:r w:rsidR="00B422E5" w:rsidRPr="00CA57B2">
        <w:rPr>
          <w:rFonts w:ascii="Book Antiqua" w:hAnsi="Book Antiqua"/>
        </w:rPr>
        <w:t>The right ankle lesion progressed and a similar lesion appeared on her left ankle (Figure 10).</w:t>
      </w:r>
      <w:r w:rsidR="00CA57B2" w:rsidRPr="00CA57B2">
        <w:rPr>
          <w:rFonts w:ascii="Book Antiqua" w:hAnsi="Book Antiqua"/>
        </w:rPr>
        <w:t xml:space="preserve"> </w:t>
      </w:r>
      <w:r w:rsidR="00B422E5" w:rsidRPr="00CA57B2">
        <w:rPr>
          <w:rFonts w:ascii="Book Antiqua" w:hAnsi="Book Antiqua"/>
        </w:rPr>
        <w:t>B</w:t>
      </w:r>
      <w:r w:rsidRPr="00CA57B2">
        <w:rPr>
          <w:rFonts w:ascii="Book Antiqua" w:hAnsi="Book Antiqua"/>
        </w:rPr>
        <w:t>iopsy demonstrated an interface dermatitis.</w:t>
      </w:r>
      <w:r w:rsidR="00CA57B2" w:rsidRPr="00CA57B2">
        <w:rPr>
          <w:rFonts w:ascii="Book Antiqua" w:hAnsi="Book Antiqua"/>
        </w:rPr>
        <w:t xml:space="preserve"> </w:t>
      </w:r>
      <w:r w:rsidR="00572960" w:rsidRPr="00CA57B2">
        <w:rPr>
          <w:rFonts w:ascii="Book Antiqua" w:hAnsi="Book Antiqua"/>
        </w:rPr>
        <w:t xml:space="preserve">Her ankle lesions prevented her from being able </w:t>
      </w:r>
      <w:r w:rsidRPr="00CA57B2">
        <w:rPr>
          <w:rFonts w:ascii="Book Antiqua" w:hAnsi="Book Antiqua"/>
        </w:rPr>
        <w:t>to walk; therefore, her paclitaxel treatments were discontinued.</w:t>
      </w:r>
      <w:r w:rsidR="00CA57B2" w:rsidRPr="00CA57B2">
        <w:rPr>
          <w:rFonts w:ascii="Book Antiqua" w:hAnsi="Book Antiqua"/>
        </w:rPr>
        <w:t xml:space="preserve"> </w:t>
      </w:r>
      <w:r w:rsidR="00D911EB" w:rsidRPr="00CA57B2">
        <w:rPr>
          <w:rFonts w:ascii="Book Antiqua" w:hAnsi="Book Antiqua"/>
        </w:rPr>
        <w:t>H</w:t>
      </w:r>
      <w:r w:rsidR="00094C9F" w:rsidRPr="00CA57B2">
        <w:rPr>
          <w:rFonts w:ascii="Book Antiqua" w:hAnsi="Book Antiqua"/>
        </w:rPr>
        <w:t>er symptoms and s</w:t>
      </w:r>
      <w:r w:rsidR="00D911EB" w:rsidRPr="00CA57B2">
        <w:rPr>
          <w:rFonts w:ascii="Book Antiqua" w:hAnsi="Book Antiqua"/>
        </w:rPr>
        <w:t>kin changes completely resolved.</w:t>
      </w:r>
    </w:p>
    <w:p w14:paraId="3FD16D1D" w14:textId="3229CA4F" w:rsidR="00D911EB" w:rsidRDefault="00D911EB" w:rsidP="00CA57B2">
      <w:pPr>
        <w:spacing w:line="360" w:lineRule="auto"/>
        <w:ind w:firstLineChars="100" w:firstLine="240"/>
        <w:jc w:val="both"/>
        <w:rPr>
          <w:rFonts w:ascii="Book Antiqua" w:hAnsi="Book Antiqua"/>
          <w:lang w:eastAsia="zh-CN"/>
        </w:rPr>
      </w:pPr>
      <w:r w:rsidRPr="00CA57B2">
        <w:rPr>
          <w:rFonts w:ascii="Book Antiqua" w:hAnsi="Book Antiqua"/>
        </w:rPr>
        <w:t>The reticulate hyperpigmentation had completely faded on her abdomen and legs at follow up 2 mo after stopping the paclitacel.</w:t>
      </w:r>
      <w:r w:rsidR="00CA57B2" w:rsidRPr="00CA57B2">
        <w:rPr>
          <w:rFonts w:ascii="Book Antiqua" w:hAnsi="Book Antiqua"/>
        </w:rPr>
        <w:t xml:space="preserve"> </w:t>
      </w:r>
      <w:r w:rsidRPr="00CA57B2">
        <w:rPr>
          <w:rFonts w:ascii="Book Antiqua" w:hAnsi="Book Antiqua"/>
        </w:rPr>
        <w:t>There was also significant fading of the pigmentation on her back and arms.</w:t>
      </w:r>
      <w:r w:rsidR="00CA57B2" w:rsidRPr="00CA57B2">
        <w:rPr>
          <w:rFonts w:ascii="Book Antiqua" w:hAnsi="Book Antiqua"/>
        </w:rPr>
        <w:t xml:space="preserve"> </w:t>
      </w:r>
      <w:r w:rsidRPr="00CA57B2">
        <w:rPr>
          <w:rFonts w:ascii="Book Antiqua" w:hAnsi="Book Antiqua"/>
        </w:rPr>
        <w:t xml:space="preserve">She is currently being treated with a monthly infusion of faslodex and palbociclib daily for 3 consecutive weeks each </w:t>
      </w:r>
      <w:r w:rsidR="00C935E6" w:rsidRPr="00CA57B2">
        <w:rPr>
          <w:rFonts w:ascii="Book Antiqua" w:hAnsi="Book Antiqua"/>
        </w:rPr>
        <w:t>month and has not developed chemotherapy-induced reticulate hyperpigmentation.</w:t>
      </w:r>
      <w:r w:rsidRPr="00CA57B2">
        <w:rPr>
          <w:rFonts w:ascii="Book Antiqua" w:hAnsi="Book Antiqua"/>
        </w:rPr>
        <w:t xml:space="preserve"> </w:t>
      </w:r>
    </w:p>
    <w:p w14:paraId="084311A5" w14:textId="77777777" w:rsidR="00CA57B2" w:rsidRPr="00CA57B2" w:rsidRDefault="00CA57B2" w:rsidP="00CA57B2">
      <w:pPr>
        <w:spacing w:line="360" w:lineRule="auto"/>
        <w:ind w:firstLineChars="100" w:firstLine="240"/>
        <w:jc w:val="both"/>
        <w:rPr>
          <w:rFonts w:ascii="Book Antiqua" w:hAnsi="Book Antiqua"/>
          <w:lang w:eastAsia="zh-CN"/>
        </w:rPr>
      </w:pPr>
    </w:p>
    <w:p w14:paraId="3F169EAD" w14:textId="32D7068A" w:rsidR="004A6E48" w:rsidRPr="00CA57B2" w:rsidRDefault="00CA57B2" w:rsidP="00CA57B2">
      <w:pPr>
        <w:spacing w:line="360" w:lineRule="auto"/>
        <w:jc w:val="both"/>
        <w:rPr>
          <w:rFonts w:ascii="Book Antiqua" w:hAnsi="Book Antiqua"/>
          <w:b/>
        </w:rPr>
      </w:pPr>
      <w:r w:rsidRPr="00CA57B2">
        <w:rPr>
          <w:rFonts w:ascii="Book Antiqua" w:hAnsi="Book Antiqua"/>
          <w:b/>
        </w:rPr>
        <w:t>DISCUSSION</w:t>
      </w:r>
    </w:p>
    <w:p w14:paraId="048A0289" w14:textId="65E71EB1" w:rsidR="00C935E6" w:rsidRPr="00CA57B2" w:rsidRDefault="00B91941" w:rsidP="00CA57B2">
      <w:pPr>
        <w:spacing w:line="360" w:lineRule="auto"/>
        <w:jc w:val="both"/>
        <w:rPr>
          <w:rFonts w:ascii="Book Antiqua" w:hAnsi="Book Antiqua"/>
        </w:rPr>
      </w:pPr>
      <w:r w:rsidRPr="00CA57B2">
        <w:rPr>
          <w:rFonts w:ascii="Book Antiqua" w:hAnsi="Book Antiqua"/>
        </w:rPr>
        <w:t xml:space="preserve">Widespread reticulate hyperpigmentation has, albeit rarely, been observed </w:t>
      </w:r>
      <w:r w:rsidR="00E05C85" w:rsidRPr="00CA57B2">
        <w:rPr>
          <w:rFonts w:ascii="Book Antiqua" w:hAnsi="Book Antiqua"/>
        </w:rPr>
        <w:t>following exposure to medications</w:t>
      </w:r>
      <w:r w:rsidR="002941BD" w:rsidRPr="00CA57B2">
        <w:rPr>
          <w:rFonts w:ascii="Book Antiqua" w:hAnsi="Book Antiqua"/>
          <w:vertAlign w:val="superscript"/>
        </w:rPr>
        <w:t>[2</w:t>
      </w:r>
      <w:r w:rsidR="00070175" w:rsidRPr="00CA57B2">
        <w:rPr>
          <w:rFonts w:ascii="Book Antiqua" w:hAnsi="Book Antiqua"/>
          <w:vertAlign w:val="superscript"/>
        </w:rPr>
        <w:t>]</w:t>
      </w:r>
      <w:r w:rsidR="00E05C85" w:rsidRPr="00CA57B2">
        <w:rPr>
          <w:rFonts w:ascii="Book Antiqua" w:hAnsi="Book Antiqua"/>
        </w:rPr>
        <w:t>.</w:t>
      </w:r>
      <w:r w:rsidR="00CA57B2" w:rsidRPr="00CA57B2">
        <w:rPr>
          <w:rFonts w:ascii="Book Antiqua" w:hAnsi="Book Antiqua"/>
        </w:rPr>
        <w:t xml:space="preserve"> </w:t>
      </w:r>
      <w:r w:rsidRPr="00CA57B2">
        <w:rPr>
          <w:rFonts w:ascii="Book Antiqua" w:hAnsi="Book Antiqua"/>
        </w:rPr>
        <w:t>Reticulate h</w:t>
      </w:r>
      <w:r w:rsidR="00E05C85" w:rsidRPr="00CA57B2">
        <w:rPr>
          <w:rFonts w:ascii="Book Antiqua" w:hAnsi="Book Antiqua"/>
        </w:rPr>
        <w:t>yperpigmentation has been describ</w:t>
      </w:r>
      <w:r w:rsidRPr="00CA57B2">
        <w:rPr>
          <w:rFonts w:ascii="Book Antiqua" w:hAnsi="Book Antiqua"/>
        </w:rPr>
        <w:t xml:space="preserve">ed in </w:t>
      </w:r>
      <w:r w:rsidR="00E05C85" w:rsidRPr="00CA57B2">
        <w:rPr>
          <w:rFonts w:ascii="Book Antiqua" w:hAnsi="Book Antiqua"/>
        </w:rPr>
        <w:t>single individuals who have received</w:t>
      </w:r>
      <w:r w:rsidR="007F2F2D" w:rsidRPr="00CA57B2">
        <w:rPr>
          <w:rFonts w:ascii="Book Antiqua" w:hAnsi="Book Antiqua"/>
        </w:rPr>
        <w:t xml:space="preserve"> topical benzoyl peroxide</w:t>
      </w:r>
      <w:r w:rsidR="002941BD" w:rsidRPr="00CA57B2">
        <w:rPr>
          <w:rFonts w:ascii="Book Antiqua" w:hAnsi="Book Antiqua"/>
          <w:vertAlign w:val="superscript"/>
        </w:rPr>
        <w:t>[3]</w:t>
      </w:r>
      <w:r w:rsidR="007F2F2D" w:rsidRPr="00CA57B2">
        <w:rPr>
          <w:rFonts w:ascii="Book Antiqua" w:hAnsi="Book Antiqua"/>
        </w:rPr>
        <w:t>, oral diltiazim</w:t>
      </w:r>
      <w:r w:rsidR="002941BD" w:rsidRPr="00CA57B2">
        <w:rPr>
          <w:rFonts w:ascii="Book Antiqua" w:hAnsi="Book Antiqua"/>
          <w:vertAlign w:val="superscript"/>
        </w:rPr>
        <w:t>[4</w:t>
      </w:r>
      <w:r w:rsidRPr="00CA57B2">
        <w:rPr>
          <w:rFonts w:ascii="Book Antiqua" w:hAnsi="Book Antiqua"/>
          <w:vertAlign w:val="superscript"/>
        </w:rPr>
        <w:t>]</w:t>
      </w:r>
      <w:r w:rsidRPr="00CA57B2">
        <w:rPr>
          <w:rFonts w:ascii="Book Antiqua" w:hAnsi="Book Antiqua"/>
        </w:rPr>
        <w:t>, or intravenous regional anesthesia with pril</w:t>
      </w:r>
      <w:r w:rsidR="007F2F2D" w:rsidRPr="00CA57B2">
        <w:rPr>
          <w:rFonts w:ascii="Book Antiqua" w:hAnsi="Book Antiqua"/>
        </w:rPr>
        <w:t>ocaine and methylprednisolone</w:t>
      </w:r>
      <w:r w:rsidR="002941BD" w:rsidRPr="00CA57B2">
        <w:rPr>
          <w:rFonts w:ascii="Book Antiqua" w:hAnsi="Book Antiqua"/>
          <w:vertAlign w:val="superscript"/>
        </w:rPr>
        <w:t>[5</w:t>
      </w:r>
      <w:r w:rsidRPr="00CA57B2">
        <w:rPr>
          <w:rFonts w:ascii="Book Antiqua" w:hAnsi="Book Antiqua"/>
          <w:vertAlign w:val="superscript"/>
        </w:rPr>
        <w:t>]</w:t>
      </w:r>
      <w:r w:rsidR="00C935E6" w:rsidRPr="00CA57B2">
        <w:rPr>
          <w:rFonts w:ascii="Book Antiqua" w:hAnsi="Book Antiqua"/>
        </w:rPr>
        <w:t>.</w:t>
      </w:r>
      <w:r w:rsidR="00CA57B2" w:rsidRPr="00CA57B2">
        <w:rPr>
          <w:rFonts w:ascii="Book Antiqua" w:hAnsi="Book Antiqua"/>
        </w:rPr>
        <w:t xml:space="preserve"> </w:t>
      </w:r>
      <w:r w:rsidR="00C935E6" w:rsidRPr="00CA57B2">
        <w:rPr>
          <w:rFonts w:ascii="Book Antiqua" w:hAnsi="Book Antiqua"/>
        </w:rPr>
        <w:t>This pattern of hyperpigmentation has also</w:t>
      </w:r>
      <w:r w:rsidR="006055A0">
        <w:rPr>
          <w:rFonts w:ascii="Book Antiqua" w:hAnsi="Book Antiqua"/>
        </w:rPr>
        <w:t xml:space="preserve"> </w:t>
      </w:r>
      <w:r w:rsidR="00C935E6" w:rsidRPr="00CA57B2">
        <w:rPr>
          <w:rFonts w:ascii="Book Antiqua" w:hAnsi="Book Antiqua"/>
        </w:rPr>
        <w:t>been observed in individuals receiving antineoplastic therapy.</w:t>
      </w:r>
    </w:p>
    <w:p w14:paraId="35E6F886" w14:textId="4FA193B9" w:rsidR="006162E5" w:rsidRPr="00CA57B2" w:rsidRDefault="00C935E6" w:rsidP="00CA57B2">
      <w:pPr>
        <w:spacing w:line="360" w:lineRule="auto"/>
        <w:ind w:firstLineChars="100" w:firstLine="240"/>
        <w:jc w:val="both"/>
        <w:rPr>
          <w:rFonts w:ascii="Book Antiqua" w:hAnsi="Book Antiqua"/>
        </w:rPr>
      </w:pPr>
      <w:r w:rsidRPr="00CA57B2">
        <w:rPr>
          <w:rFonts w:ascii="Book Antiqua" w:hAnsi="Book Antiqua"/>
        </w:rPr>
        <w:t>PubMed was used to search the following terms:</w:t>
      </w:r>
      <w:r w:rsidR="00CA57B2" w:rsidRPr="00CA57B2">
        <w:rPr>
          <w:rFonts w:ascii="Book Antiqua" w:hAnsi="Book Antiqua"/>
        </w:rPr>
        <w:t xml:space="preserve"> B</w:t>
      </w:r>
      <w:r w:rsidRPr="00CA57B2">
        <w:rPr>
          <w:rFonts w:ascii="Book Antiqua" w:hAnsi="Book Antiqua"/>
        </w:rPr>
        <w:t>reast, cancer, chemotherapy, hyperpigmentation, neoplasm, reticulate, tumor, paclitaxel, taxol.</w:t>
      </w:r>
      <w:r w:rsidR="00CA57B2" w:rsidRPr="00CA57B2">
        <w:rPr>
          <w:rFonts w:ascii="Book Antiqua" w:hAnsi="Book Antiqua"/>
        </w:rPr>
        <w:t xml:space="preserve"> </w:t>
      </w:r>
      <w:r w:rsidRPr="00CA57B2">
        <w:rPr>
          <w:rFonts w:ascii="Book Antiqua" w:hAnsi="Book Antiqua"/>
        </w:rPr>
        <w:t>All papers were reviewed and relevant manuscripts, along with their reference citations, were evaluated.</w:t>
      </w:r>
      <w:r w:rsidR="00CA57B2" w:rsidRPr="00CA57B2">
        <w:rPr>
          <w:rFonts w:ascii="Book Antiqua" w:hAnsi="Book Antiqua"/>
        </w:rPr>
        <w:t xml:space="preserve"> </w:t>
      </w:r>
      <w:r w:rsidR="00E05C85" w:rsidRPr="00CA57B2">
        <w:rPr>
          <w:rFonts w:ascii="Book Antiqua" w:hAnsi="Book Antiqua"/>
        </w:rPr>
        <w:t>Including the patient reported in this paper, c</w:t>
      </w:r>
      <w:r w:rsidR="00B91941" w:rsidRPr="00CA57B2">
        <w:rPr>
          <w:rFonts w:ascii="Book Antiqua" w:hAnsi="Book Antiqua"/>
        </w:rPr>
        <w:t xml:space="preserve">hemotherapy-induced reticulate </w:t>
      </w:r>
      <w:r w:rsidR="00F95823" w:rsidRPr="00CA57B2">
        <w:rPr>
          <w:rFonts w:ascii="Book Antiqua" w:hAnsi="Book Antiqua"/>
        </w:rPr>
        <w:t>hyperpigmentation</w:t>
      </w:r>
      <w:r w:rsidR="00E05C85" w:rsidRPr="00CA57B2">
        <w:rPr>
          <w:rFonts w:ascii="Book Antiqua" w:hAnsi="Book Antiqua"/>
        </w:rPr>
        <w:t xml:space="preserve"> has occurred in 10 individuals (Table 1)</w:t>
      </w:r>
      <w:r w:rsidR="00070175" w:rsidRPr="00CA57B2">
        <w:rPr>
          <w:rFonts w:ascii="Book Antiqua" w:hAnsi="Book Antiqua"/>
          <w:vertAlign w:val="superscript"/>
        </w:rPr>
        <w:t>[</w:t>
      </w:r>
      <w:r w:rsidR="002941BD" w:rsidRPr="00CA57B2">
        <w:rPr>
          <w:rFonts w:ascii="Book Antiqua" w:hAnsi="Book Antiqua"/>
          <w:vertAlign w:val="superscript"/>
        </w:rPr>
        <w:t>6-9</w:t>
      </w:r>
      <w:r w:rsidR="00F95823" w:rsidRPr="00CA57B2">
        <w:rPr>
          <w:rFonts w:ascii="Book Antiqua" w:hAnsi="Book Antiqua"/>
          <w:vertAlign w:val="superscript"/>
        </w:rPr>
        <w:t>]</w:t>
      </w:r>
      <w:r w:rsidR="00E05C85" w:rsidRPr="00CA57B2">
        <w:rPr>
          <w:rFonts w:ascii="Book Antiqua" w:hAnsi="Book Antiqua"/>
        </w:rPr>
        <w:t>.</w:t>
      </w:r>
    </w:p>
    <w:p w14:paraId="3F60D322" w14:textId="6B251818" w:rsidR="00372AEF" w:rsidRPr="00CA57B2" w:rsidRDefault="001E2F59" w:rsidP="00B33EC8">
      <w:pPr>
        <w:spacing w:line="360" w:lineRule="auto"/>
        <w:ind w:firstLineChars="100" w:firstLine="240"/>
        <w:jc w:val="both"/>
        <w:rPr>
          <w:rFonts w:ascii="Book Antiqua" w:hAnsi="Book Antiqua"/>
        </w:rPr>
      </w:pPr>
      <w:r w:rsidRPr="00CA57B2">
        <w:rPr>
          <w:rFonts w:ascii="Book Antiqua" w:hAnsi="Book Antiqua"/>
        </w:rPr>
        <w:lastRenderedPageBreak/>
        <w:t xml:space="preserve">Wright </w:t>
      </w:r>
      <w:r w:rsidRPr="00B33EC8">
        <w:rPr>
          <w:rFonts w:ascii="Book Antiqua" w:hAnsi="Book Antiqua"/>
          <w:i/>
        </w:rPr>
        <w:t>et al</w:t>
      </w:r>
      <w:r w:rsidR="007F2F2D" w:rsidRPr="00CA57B2">
        <w:rPr>
          <w:rFonts w:ascii="Book Antiqua" w:hAnsi="Book Antiqua"/>
          <w:vertAlign w:val="superscript"/>
        </w:rPr>
        <w:t>[6]</w:t>
      </w:r>
      <w:r w:rsidRPr="00CA57B2">
        <w:rPr>
          <w:rFonts w:ascii="Book Antiqua" w:hAnsi="Book Antiqua"/>
        </w:rPr>
        <w:t xml:space="preserve"> initially described reticulate hyperpigmentation resulting from chemotherapy</w:t>
      </w:r>
      <w:r w:rsidR="00F53965" w:rsidRPr="00CA57B2">
        <w:rPr>
          <w:rFonts w:ascii="Book Antiqua" w:hAnsi="Book Antiqua"/>
        </w:rPr>
        <w:t xml:space="preserve"> in 1990</w:t>
      </w:r>
      <w:r w:rsidR="00372AEF" w:rsidRPr="00CA57B2">
        <w:rPr>
          <w:rFonts w:ascii="Book Antiqua" w:hAnsi="Book Antiqua"/>
        </w:rPr>
        <w:t>.</w:t>
      </w:r>
      <w:r w:rsidR="00CA57B2" w:rsidRPr="00CA57B2">
        <w:rPr>
          <w:rFonts w:ascii="Book Antiqua" w:hAnsi="Book Antiqua"/>
        </w:rPr>
        <w:t xml:space="preserve"> </w:t>
      </w:r>
      <w:r w:rsidR="00372AEF" w:rsidRPr="00CA57B2">
        <w:rPr>
          <w:rFonts w:ascii="Book Antiqua" w:hAnsi="Book Antiqua"/>
        </w:rPr>
        <w:t>T</w:t>
      </w:r>
      <w:r w:rsidR="00F53965" w:rsidRPr="00CA57B2">
        <w:rPr>
          <w:rFonts w:ascii="Book Antiqua" w:hAnsi="Book Antiqua"/>
        </w:rPr>
        <w:t>heir patient was a 55-year</w:t>
      </w:r>
      <w:r w:rsidR="00B33EC8">
        <w:rPr>
          <w:rFonts w:ascii="Book Antiqua" w:hAnsi="Book Antiqua" w:hint="eastAsia"/>
          <w:lang w:eastAsia="zh-CN"/>
        </w:rPr>
        <w:t>-</w:t>
      </w:r>
      <w:r w:rsidR="00F53965" w:rsidRPr="00CA57B2">
        <w:rPr>
          <w:rFonts w:ascii="Book Antiqua" w:hAnsi="Book Antiqua"/>
        </w:rPr>
        <w:t>old man with non-Hodkins lymphoma who “developed striking hyperpigmentation of the skin, consisting of widespread symmetrical reticulate stre</w:t>
      </w:r>
      <w:r w:rsidR="00730050" w:rsidRPr="00CA57B2">
        <w:rPr>
          <w:rFonts w:ascii="Book Antiqua" w:hAnsi="Book Antiqua"/>
        </w:rPr>
        <w:t>aks of hyperpigmentation in a ra</w:t>
      </w:r>
      <w:r w:rsidR="00F53965" w:rsidRPr="00CA57B2">
        <w:rPr>
          <w:rFonts w:ascii="Book Antiqua" w:hAnsi="Book Antiqua"/>
        </w:rPr>
        <w:t>cemo</w:t>
      </w:r>
      <w:r w:rsidR="00372AEF" w:rsidRPr="00CA57B2">
        <w:rPr>
          <w:rFonts w:ascii="Book Antiqua" w:hAnsi="Book Antiqua"/>
        </w:rPr>
        <w:t>se pat</w:t>
      </w:r>
      <w:r w:rsidR="00730050" w:rsidRPr="00CA57B2">
        <w:rPr>
          <w:rFonts w:ascii="Book Antiqua" w:hAnsi="Book Antiqua"/>
        </w:rPr>
        <w:t>tern on the trunk and limbs”</w:t>
      </w:r>
      <w:r w:rsidR="00372AEF" w:rsidRPr="00CA57B2">
        <w:rPr>
          <w:rFonts w:ascii="Book Antiqua" w:hAnsi="Book Antiqua"/>
        </w:rPr>
        <w:t>.</w:t>
      </w:r>
      <w:r w:rsidR="00CA57B2" w:rsidRPr="00CA57B2">
        <w:rPr>
          <w:rFonts w:ascii="Book Antiqua" w:hAnsi="Book Antiqua"/>
        </w:rPr>
        <w:t xml:space="preserve"> </w:t>
      </w:r>
      <w:r w:rsidRPr="00CA57B2">
        <w:rPr>
          <w:rFonts w:ascii="Book Antiqua" w:hAnsi="Book Antiqua"/>
        </w:rPr>
        <w:t>He had received several</w:t>
      </w:r>
      <w:r w:rsidR="00372AEF" w:rsidRPr="00CA57B2">
        <w:rPr>
          <w:rFonts w:ascii="Book Antiqua" w:hAnsi="Book Antiqua"/>
        </w:rPr>
        <w:t xml:space="preserve"> </w:t>
      </w:r>
      <w:r w:rsidRPr="00CA57B2">
        <w:rPr>
          <w:rFonts w:ascii="Book Antiqua" w:hAnsi="Book Antiqua"/>
        </w:rPr>
        <w:t xml:space="preserve">antineoplastic agents, including </w:t>
      </w:r>
      <w:r w:rsidR="00372AEF" w:rsidRPr="00CA57B2">
        <w:rPr>
          <w:rFonts w:ascii="Book Antiqua" w:hAnsi="Book Antiqua"/>
        </w:rPr>
        <w:t>bleomycin; the hyperpigm</w:t>
      </w:r>
      <w:r w:rsidR="00B33EC8">
        <w:rPr>
          <w:rFonts w:ascii="Book Antiqua" w:hAnsi="Book Antiqua"/>
        </w:rPr>
        <w:t>entation developed after 6 wk</w:t>
      </w:r>
      <w:r w:rsidR="00372AEF" w:rsidRPr="00CA57B2">
        <w:rPr>
          <w:rFonts w:ascii="Book Antiqua" w:hAnsi="Book Antiqua"/>
        </w:rPr>
        <w:t xml:space="preserve"> of treatment and a tot</w:t>
      </w:r>
      <w:r w:rsidR="007F2F2D" w:rsidRPr="00CA57B2">
        <w:rPr>
          <w:rFonts w:ascii="Book Antiqua" w:hAnsi="Book Antiqua"/>
        </w:rPr>
        <w:t>al dose of 75 mg of bleomycin</w:t>
      </w:r>
      <w:r w:rsidR="002941BD" w:rsidRPr="00CA57B2">
        <w:rPr>
          <w:rFonts w:ascii="Book Antiqua" w:hAnsi="Book Antiqua"/>
          <w:vertAlign w:val="superscript"/>
        </w:rPr>
        <w:t>[6</w:t>
      </w:r>
      <w:r w:rsidR="00372AEF" w:rsidRPr="00CA57B2">
        <w:rPr>
          <w:rFonts w:ascii="Book Antiqua" w:hAnsi="Book Antiqua"/>
          <w:vertAlign w:val="superscript"/>
        </w:rPr>
        <w:t>]</w:t>
      </w:r>
      <w:r w:rsidRPr="00CA57B2">
        <w:rPr>
          <w:rFonts w:ascii="Book Antiqua" w:hAnsi="Book Antiqua"/>
        </w:rPr>
        <w:t>.</w:t>
      </w:r>
    </w:p>
    <w:p w14:paraId="6C4E521E" w14:textId="4910D624" w:rsidR="00F53965" w:rsidRPr="00CA57B2" w:rsidRDefault="00372AEF" w:rsidP="00B33EC8">
      <w:pPr>
        <w:spacing w:line="360" w:lineRule="auto"/>
        <w:ind w:firstLineChars="100" w:firstLine="240"/>
        <w:jc w:val="both"/>
        <w:rPr>
          <w:rFonts w:ascii="Book Antiqua" w:hAnsi="Book Antiqua"/>
        </w:rPr>
      </w:pPr>
      <w:r w:rsidRPr="00CA57B2">
        <w:rPr>
          <w:rFonts w:ascii="Book Antiqua" w:hAnsi="Book Antiqua"/>
        </w:rPr>
        <w:t xml:space="preserve">Five years later, in 1995, Allen </w:t>
      </w:r>
      <w:r w:rsidR="007F2F2D" w:rsidRPr="00B33EC8">
        <w:rPr>
          <w:rFonts w:ascii="Book Antiqua" w:hAnsi="Book Antiqua"/>
          <w:i/>
        </w:rPr>
        <w:t>et al</w:t>
      </w:r>
      <w:r w:rsidR="007F2F2D" w:rsidRPr="00CA57B2">
        <w:rPr>
          <w:rFonts w:ascii="Book Antiqua" w:hAnsi="Book Antiqua"/>
          <w:vertAlign w:val="superscript"/>
        </w:rPr>
        <w:t>[7]</w:t>
      </w:r>
      <w:r w:rsidR="007F2F2D" w:rsidRPr="00CA57B2">
        <w:rPr>
          <w:rFonts w:ascii="Book Antiqua" w:hAnsi="Book Antiqua"/>
        </w:rPr>
        <w:t xml:space="preserve"> </w:t>
      </w:r>
      <w:r w:rsidR="00E47EFA" w:rsidRPr="00CA57B2">
        <w:rPr>
          <w:rFonts w:ascii="Book Antiqua" w:hAnsi="Book Antiqua"/>
        </w:rPr>
        <w:t xml:space="preserve">reported a 61-year-old man with metastatic cancer from a bowel primary who “developed an asymptomatic eruption consisting of widespread reticulate erythema and pigmentation” one day after finishing </w:t>
      </w:r>
      <w:r w:rsidR="00730050" w:rsidRPr="00CA57B2">
        <w:rPr>
          <w:rFonts w:ascii="Book Antiqua" w:hAnsi="Book Antiqua"/>
        </w:rPr>
        <w:t>a 48 h intravenous infusion of 680 mg (400 mg/m</w:t>
      </w:r>
      <w:r w:rsidR="00730050" w:rsidRPr="00B33EC8">
        <w:rPr>
          <w:rFonts w:ascii="Book Antiqua" w:hAnsi="Book Antiqua"/>
          <w:vertAlign w:val="superscript"/>
        </w:rPr>
        <w:t>2</w:t>
      </w:r>
      <w:r w:rsidR="00730050" w:rsidRPr="00CA57B2">
        <w:rPr>
          <w:rFonts w:ascii="Book Antiqua" w:hAnsi="Book Antiqua"/>
        </w:rPr>
        <w:t>) of 5-fluorouracil.</w:t>
      </w:r>
      <w:r w:rsidR="00CA57B2" w:rsidRPr="00CA57B2">
        <w:rPr>
          <w:rFonts w:ascii="Book Antiqua" w:hAnsi="Book Antiqua"/>
        </w:rPr>
        <w:t xml:space="preserve"> </w:t>
      </w:r>
      <w:r w:rsidR="00730050" w:rsidRPr="00CA57B2">
        <w:rPr>
          <w:rFonts w:ascii="Book Antiqua" w:hAnsi="Book Antiqua"/>
        </w:rPr>
        <w:t>His next 5-fluorouracil treatment, three weeks later at half the dose, did not result in recurrence of the eruption.</w:t>
      </w:r>
      <w:r w:rsidR="00CA57B2" w:rsidRPr="00CA57B2">
        <w:rPr>
          <w:rFonts w:ascii="Book Antiqua" w:hAnsi="Book Antiqua"/>
        </w:rPr>
        <w:t xml:space="preserve"> </w:t>
      </w:r>
      <w:r w:rsidR="00730050" w:rsidRPr="00CA57B2">
        <w:rPr>
          <w:rFonts w:ascii="Book Antiqua" w:hAnsi="Book Antiqua"/>
        </w:rPr>
        <w:t>Neither the erythema nor the hyperpigmentation recurred during subsequent treatments at full dose and the hyperpigmentation gradually fa</w:t>
      </w:r>
      <w:r w:rsidR="00B33EC8">
        <w:rPr>
          <w:rFonts w:ascii="Book Antiqua" w:hAnsi="Book Antiqua"/>
        </w:rPr>
        <w:t>ded over a period of 16 w</w:t>
      </w:r>
      <w:r w:rsidR="007F2F2D" w:rsidRPr="00CA57B2">
        <w:rPr>
          <w:rFonts w:ascii="Book Antiqua" w:hAnsi="Book Antiqua"/>
        </w:rPr>
        <w:t>k</w:t>
      </w:r>
      <w:r w:rsidR="002941BD" w:rsidRPr="00CA57B2">
        <w:rPr>
          <w:rFonts w:ascii="Book Antiqua" w:hAnsi="Book Antiqua"/>
          <w:vertAlign w:val="superscript"/>
        </w:rPr>
        <w:t>[7</w:t>
      </w:r>
      <w:r w:rsidR="00730050" w:rsidRPr="00CA57B2">
        <w:rPr>
          <w:rFonts w:ascii="Book Antiqua" w:hAnsi="Book Antiqua"/>
          <w:vertAlign w:val="superscript"/>
        </w:rPr>
        <w:t>]</w:t>
      </w:r>
      <w:r w:rsidR="00730050" w:rsidRPr="00CA57B2">
        <w:rPr>
          <w:rFonts w:ascii="Book Antiqua" w:hAnsi="Book Antiqua"/>
        </w:rPr>
        <w:t>.</w:t>
      </w:r>
    </w:p>
    <w:p w14:paraId="6D3F9B35" w14:textId="1B1B85E8" w:rsidR="00275FC5" w:rsidRPr="00CA57B2" w:rsidRDefault="003D108B" w:rsidP="00B33EC8">
      <w:pPr>
        <w:spacing w:line="360" w:lineRule="auto"/>
        <w:ind w:firstLineChars="100" w:firstLine="240"/>
        <w:jc w:val="both"/>
        <w:rPr>
          <w:rFonts w:ascii="Book Antiqua" w:hAnsi="Book Antiqua"/>
        </w:rPr>
      </w:pPr>
      <w:r w:rsidRPr="00CA57B2">
        <w:rPr>
          <w:rFonts w:ascii="Book Antiqua" w:hAnsi="Book Antiqua"/>
        </w:rPr>
        <w:t>A decade would pass before the next description</w:t>
      </w:r>
      <w:r w:rsidR="00235C88" w:rsidRPr="00CA57B2">
        <w:rPr>
          <w:rFonts w:ascii="Book Antiqua" w:hAnsi="Book Antiqua"/>
        </w:rPr>
        <w:t>s</w:t>
      </w:r>
      <w:r w:rsidRPr="00CA57B2">
        <w:rPr>
          <w:rFonts w:ascii="Book Antiqua" w:hAnsi="Book Antiqua"/>
        </w:rPr>
        <w:t xml:space="preserve"> of chemotherapy-associated reticulate hyperpigmentation by Jogi </w:t>
      </w:r>
      <w:r w:rsidRPr="00B33EC8">
        <w:rPr>
          <w:rFonts w:ascii="Book Antiqua" w:hAnsi="Book Antiqua"/>
          <w:i/>
        </w:rPr>
        <w:t>et al</w:t>
      </w:r>
      <w:r w:rsidR="007F2F2D" w:rsidRPr="00CA57B2">
        <w:rPr>
          <w:rFonts w:ascii="Book Antiqua" w:hAnsi="Book Antiqua"/>
          <w:vertAlign w:val="superscript"/>
        </w:rPr>
        <w:t>[9]</w:t>
      </w:r>
      <w:r w:rsidRPr="00CA57B2">
        <w:rPr>
          <w:rFonts w:ascii="Book Antiqua" w:hAnsi="Book Antiqua"/>
        </w:rPr>
        <w:t>.</w:t>
      </w:r>
      <w:r w:rsidR="00CA57B2" w:rsidRPr="00CA57B2">
        <w:rPr>
          <w:rFonts w:ascii="Book Antiqua" w:hAnsi="Book Antiqua"/>
        </w:rPr>
        <w:t xml:space="preserve"> </w:t>
      </w:r>
      <w:r w:rsidRPr="00CA57B2">
        <w:rPr>
          <w:rFonts w:ascii="Book Antiqua" w:hAnsi="Book Antiqua"/>
        </w:rPr>
        <w:t xml:space="preserve">The </w:t>
      </w:r>
      <w:r w:rsidR="00235C88" w:rsidRPr="00CA57B2">
        <w:rPr>
          <w:rFonts w:ascii="Book Antiqua" w:hAnsi="Book Antiqua"/>
        </w:rPr>
        <w:t xml:space="preserve">first patient reported by the </w:t>
      </w:r>
      <w:r w:rsidRPr="00CA57B2">
        <w:rPr>
          <w:rFonts w:ascii="Book Antiqua" w:hAnsi="Book Antiqua"/>
        </w:rPr>
        <w:t xml:space="preserve">investigators </w:t>
      </w:r>
      <w:r w:rsidR="00235C88" w:rsidRPr="00CA57B2">
        <w:rPr>
          <w:rFonts w:ascii="Book Antiqua" w:hAnsi="Book Antiqua"/>
        </w:rPr>
        <w:t>was</w:t>
      </w:r>
      <w:r w:rsidRPr="00CA57B2">
        <w:rPr>
          <w:rFonts w:ascii="Book Antiqua" w:hAnsi="Book Antiqua"/>
        </w:rPr>
        <w:t xml:space="preserve"> a 63-year-old woman with mucoid epidermoid carcinoma of the parotic gland who was receiving concomitant chemoradiotherapy; three days into her third cycle, which consisted of carboplatin and 5-fluorouracil, she </w:t>
      </w:r>
      <w:r w:rsidR="00235C88" w:rsidRPr="00CA57B2">
        <w:rPr>
          <w:rFonts w:ascii="Book Antiqua" w:hAnsi="Book Antiqua"/>
        </w:rPr>
        <w:t xml:space="preserve">developed </w:t>
      </w:r>
      <w:r w:rsidRPr="00CA57B2">
        <w:rPr>
          <w:rFonts w:ascii="Book Antiqua" w:hAnsi="Book Antiqua"/>
        </w:rPr>
        <w:t>a reticulated erythematous rash on her back and legs</w:t>
      </w:r>
      <w:r w:rsidR="00235C88" w:rsidRPr="00CA57B2">
        <w:rPr>
          <w:rFonts w:ascii="Book Antiqua" w:hAnsi="Book Antiqua"/>
        </w:rPr>
        <w:t>.</w:t>
      </w:r>
      <w:r w:rsidR="00CA57B2" w:rsidRPr="00CA57B2">
        <w:rPr>
          <w:rFonts w:ascii="Book Antiqua" w:hAnsi="Book Antiqua"/>
        </w:rPr>
        <w:t xml:space="preserve"> </w:t>
      </w:r>
      <w:r w:rsidR="00235C88" w:rsidRPr="00CA57B2">
        <w:rPr>
          <w:rFonts w:ascii="Book Antiqua" w:hAnsi="Book Antiqua"/>
        </w:rPr>
        <w:t>The erythema eventually changed first to a violaceous and then</w:t>
      </w:r>
      <w:r w:rsidR="00F97F09" w:rsidRPr="00CA57B2">
        <w:rPr>
          <w:rFonts w:ascii="Book Antiqua" w:hAnsi="Book Antiqua"/>
        </w:rPr>
        <w:t xml:space="preserve"> to a brownish discoloration.</w:t>
      </w:r>
      <w:r w:rsidR="00CA57B2" w:rsidRPr="00CA57B2">
        <w:rPr>
          <w:rFonts w:ascii="Book Antiqua" w:hAnsi="Book Antiqua"/>
        </w:rPr>
        <w:t xml:space="preserve"> </w:t>
      </w:r>
      <w:r w:rsidR="00F97F09" w:rsidRPr="00CA57B2">
        <w:rPr>
          <w:rFonts w:ascii="Book Antiqua" w:hAnsi="Book Antiqua"/>
        </w:rPr>
        <w:t xml:space="preserve">During her fourth cycle </w:t>
      </w:r>
      <w:r w:rsidR="00235C88" w:rsidRPr="00CA57B2">
        <w:rPr>
          <w:rFonts w:ascii="Book Antiqua" w:hAnsi="Book Antiqua"/>
        </w:rPr>
        <w:t>she was noted to have a reticulated, hyperpigmented macular eruption on her back, posteri</w:t>
      </w:r>
      <w:r w:rsidR="00C13B50" w:rsidRPr="00CA57B2">
        <w:rPr>
          <w:rFonts w:ascii="Book Antiqua" w:hAnsi="Book Antiqua"/>
        </w:rPr>
        <w:t>or thighs, and popliteal fossa</w:t>
      </w:r>
      <w:r w:rsidR="007F2F2D" w:rsidRPr="00CA57B2">
        <w:rPr>
          <w:rFonts w:ascii="Book Antiqua" w:hAnsi="Book Antiqua"/>
          <w:vertAlign w:val="superscript"/>
        </w:rPr>
        <w:t>[9]</w:t>
      </w:r>
      <w:r w:rsidR="007F2F2D" w:rsidRPr="00CA57B2">
        <w:rPr>
          <w:rFonts w:ascii="Book Antiqua" w:hAnsi="Book Antiqua"/>
        </w:rPr>
        <w:t>.</w:t>
      </w:r>
    </w:p>
    <w:p w14:paraId="0B9F7136" w14:textId="2118AF9E" w:rsidR="00235C88" w:rsidRPr="00CA57B2" w:rsidRDefault="00235C88" w:rsidP="00B33EC8">
      <w:pPr>
        <w:spacing w:line="360" w:lineRule="auto"/>
        <w:ind w:firstLineChars="100" w:firstLine="240"/>
        <w:jc w:val="both"/>
        <w:rPr>
          <w:rFonts w:ascii="Book Antiqua" w:hAnsi="Book Antiqua"/>
        </w:rPr>
      </w:pPr>
      <w:r w:rsidRPr="00CA57B2">
        <w:rPr>
          <w:rFonts w:ascii="Book Antiqua" w:hAnsi="Book Antiqua"/>
        </w:rPr>
        <w:t>The second patient report</w:t>
      </w:r>
      <w:r w:rsidR="007F2F2D" w:rsidRPr="00CA57B2">
        <w:rPr>
          <w:rFonts w:ascii="Book Antiqua" w:hAnsi="Book Antiqua"/>
        </w:rPr>
        <w:t xml:space="preserve">ed by Jogi </w:t>
      </w:r>
      <w:r w:rsidR="007F2F2D" w:rsidRPr="00B33EC8">
        <w:rPr>
          <w:rFonts w:ascii="Book Antiqua" w:hAnsi="Book Antiqua"/>
          <w:i/>
        </w:rPr>
        <w:t>et al</w:t>
      </w:r>
      <w:r w:rsidR="007F2F2D" w:rsidRPr="00CA57B2">
        <w:rPr>
          <w:rFonts w:ascii="Book Antiqua" w:hAnsi="Book Antiqua"/>
          <w:vertAlign w:val="superscript"/>
        </w:rPr>
        <w:t xml:space="preserve">[9] </w:t>
      </w:r>
      <w:r w:rsidR="00C13B50" w:rsidRPr="00CA57B2">
        <w:rPr>
          <w:rFonts w:ascii="Book Antiqua" w:hAnsi="Book Antiqua"/>
        </w:rPr>
        <w:t xml:space="preserve">in 2005 </w:t>
      </w:r>
      <w:r w:rsidRPr="00CA57B2">
        <w:rPr>
          <w:rFonts w:ascii="Book Antiqua" w:hAnsi="Book Antiqua"/>
        </w:rPr>
        <w:t>was a 51-year-old woman with acute myelogenous leukemia</w:t>
      </w:r>
      <w:r w:rsidR="00C13B50" w:rsidRPr="00CA57B2">
        <w:rPr>
          <w:rFonts w:ascii="Book Antiqua" w:hAnsi="Book Antiqua"/>
        </w:rPr>
        <w:t>.</w:t>
      </w:r>
      <w:r w:rsidR="00CA57B2" w:rsidRPr="00CA57B2">
        <w:rPr>
          <w:rFonts w:ascii="Book Antiqua" w:hAnsi="Book Antiqua"/>
        </w:rPr>
        <w:t xml:space="preserve"> </w:t>
      </w:r>
      <w:r w:rsidR="00C13B50" w:rsidRPr="00CA57B2">
        <w:rPr>
          <w:rFonts w:ascii="Book Antiqua" w:hAnsi="Book Antiqua"/>
        </w:rPr>
        <w:t xml:space="preserve">She had </w:t>
      </w:r>
      <w:r w:rsidRPr="00CA57B2">
        <w:rPr>
          <w:rFonts w:ascii="Book Antiqua" w:hAnsi="Book Antiqua"/>
        </w:rPr>
        <w:t>received induction chemotherapy with cytarabine and idarubicin.</w:t>
      </w:r>
      <w:r w:rsidR="00CA57B2" w:rsidRPr="00CA57B2">
        <w:rPr>
          <w:rFonts w:ascii="Book Antiqua" w:hAnsi="Book Antiqua"/>
        </w:rPr>
        <w:t xml:space="preserve"> </w:t>
      </w:r>
      <w:r w:rsidRPr="00CA57B2">
        <w:rPr>
          <w:rFonts w:ascii="Book Antiqua" w:hAnsi="Book Antiqua"/>
        </w:rPr>
        <w:t>More than four weeks later, when she returned for a bone marrow biopsy, “she was found to have reticulated hyperpigm</w:t>
      </w:r>
      <w:r w:rsidR="00C13B50" w:rsidRPr="00CA57B2">
        <w:rPr>
          <w:rFonts w:ascii="Book Antiqua" w:hAnsi="Book Antiqua"/>
        </w:rPr>
        <w:t>ented patches on her lower back</w:t>
      </w:r>
      <w:r w:rsidR="007F2F2D" w:rsidRPr="00CA57B2">
        <w:rPr>
          <w:rFonts w:ascii="Book Antiqua" w:hAnsi="Book Antiqua"/>
          <w:vertAlign w:val="superscript"/>
        </w:rPr>
        <w:t>[9]</w:t>
      </w:r>
      <w:r w:rsidR="00B33EC8" w:rsidRPr="00B33EC8">
        <w:rPr>
          <w:rFonts w:ascii="Book Antiqua" w:hAnsi="Book Antiqua"/>
        </w:rPr>
        <w:t xml:space="preserve"> </w:t>
      </w:r>
      <w:r w:rsidR="00B33EC8" w:rsidRPr="00CA57B2">
        <w:rPr>
          <w:rFonts w:ascii="Book Antiqua" w:hAnsi="Book Antiqua"/>
        </w:rPr>
        <w:t>”</w:t>
      </w:r>
      <w:r w:rsidR="007F2F2D" w:rsidRPr="00CA57B2">
        <w:rPr>
          <w:rFonts w:ascii="Book Antiqua" w:hAnsi="Book Antiqua"/>
        </w:rPr>
        <w:t>.</w:t>
      </w:r>
    </w:p>
    <w:p w14:paraId="53F09005" w14:textId="6A2B0FE9" w:rsidR="00C13B50" w:rsidRPr="00CA57B2" w:rsidRDefault="00C13B50" w:rsidP="00B33EC8">
      <w:pPr>
        <w:spacing w:line="360" w:lineRule="auto"/>
        <w:ind w:firstLineChars="100" w:firstLine="240"/>
        <w:jc w:val="both"/>
        <w:rPr>
          <w:rFonts w:ascii="Book Antiqua" w:hAnsi="Book Antiqua"/>
        </w:rPr>
      </w:pPr>
      <w:r w:rsidRPr="00CA57B2">
        <w:rPr>
          <w:rFonts w:ascii="Book Antiqua" w:hAnsi="Book Antiqua"/>
        </w:rPr>
        <w:lastRenderedPageBreak/>
        <w:t>More recently, after another</w:t>
      </w:r>
      <w:r w:rsidR="0060081E" w:rsidRPr="00CA57B2">
        <w:rPr>
          <w:rFonts w:ascii="Book Antiqua" w:hAnsi="Book Antiqua"/>
        </w:rPr>
        <w:t xml:space="preserve"> decade, in 2015 Regnault </w:t>
      </w:r>
      <w:r w:rsidR="0060081E" w:rsidRPr="00B33EC8">
        <w:rPr>
          <w:rFonts w:ascii="Book Antiqua" w:hAnsi="Book Antiqua"/>
          <w:i/>
        </w:rPr>
        <w:t>et al</w:t>
      </w:r>
      <w:r w:rsidR="0060081E" w:rsidRPr="00CA57B2">
        <w:rPr>
          <w:rFonts w:ascii="Book Antiqua" w:hAnsi="Book Antiqua"/>
          <w:vertAlign w:val="superscript"/>
        </w:rPr>
        <w:t>[8]</w:t>
      </w:r>
      <w:r w:rsidR="0060081E" w:rsidRPr="00CA57B2">
        <w:rPr>
          <w:rFonts w:ascii="Book Antiqua" w:hAnsi="Book Antiqua"/>
        </w:rPr>
        <w:t xml:space="preserve"> </w:t>
      </w:r>
      <w:r w:rsidRPr="00CA57B2">
        <w:rPr>
          <w:rFonts w:ascii="Book Antiqua" w:hAnsi="Book Antiqua"/>
        </w:rPr>
        <w:t>described chemotherapy-related reticulated hyperpigmentation in five oncology patients.</w:t>
      </w:r>
      <w:r w:rsidR="00CA57B2" w:rsidRPr="00CA57B2">
        <w:rPr>
          <w:rFonts w:ascii="Book Antiqua" w:hAnsi="Book Antiqua"/>
        </w:rPr>
        <w:t xml:space="preserve"> </w:t>
      </w:r>
      <w:r w:rsidRPr="00CA57B2">
        <w:rPr>
          <w:rFonts w:ascii="Book Antiqua" w:hAnsi="Book Antiqua"/>
        </w:rPr>
        <w:t>Their case series included two men with leukemia, and three women with breast cancer, leukemia, or ovarian carcinoma.</w:t>
      </w:r>
      <w:r w:rsidR="00CA57B2" w:rsidRPr="00CA57B2">
        <w:rPr>
          <w:rFonts w:ascii="Book Antiqua" w:hAnsi="Book Antiqua"/>
        </w:rPr>
        <w:t xml:space="preserve"> </w:t>
      </w:r>
      <w:r w:rsidRPr="00CA57B2">
        <w:rPr>
          <w:rFonts w:ascii="Book Antiqua" w:hAnsi="Book Antiqua"/>
        </w:rPr>
        <w:t>The implicated antineoplastic agents</w:t>
      </w:r>
      <w:r w:rsidR="00B33EC8">
        <w:rPr>
          <w:rFonts w:ascii="Book Antiqua" w:hAnsi="Book Antiqua" w:hint="eastAsia"/>
          <w:lang w:eastAsia="zh-CN"/>
        </w:rPr>
        <w:t>-</w:t>
      </w:r>
      <w:r w:rsidRPr="00CA57B2">
        <w:rPr>
          <w:rFonts w:ascii="Book Antiqua" w:hAnsi="Book Antiqua"/>
        </w:rPr>
        <w:t>receive</w:t>
      </w:r>
      <w:r w:rsidR="00B33EC8">
        <w:rPr>
          <w:rFonts w:ascii="Book Antiqua" w:hAnsi="Book Antiqua"/>
        </w:rPr>
        <w:t>d either alone or concurrently-</w:t>
      </w:r>
      <w:r w:rsidRPr="00CA57B2">
        <w:rPr>
          <w:rFonts w:ascii="Book Antiqua" w:hAnsi="Book Antiqua"/>
        </w:rPr>
        <w:t>were cytarabin</w:t>
      </w:r>
      <w:r w:rsidR="0060081E" w:rsidRPr="00CA57B2">
        <w:rPr>
          <w:rFonts w:ascii="Book Antiqua" w:hAnsi="Book Antiqua"/>
        </w:rPr>
        <w:t>e, idarubicin, and paclitaxel</w:t>
      </w:r>
      <w:r w:rsidR="002941BD" w:rsidRPr="00CA57B2">
        <w:rPr>
          <w:rFonts w:ascii="Book Antiqua" w:hAnsi="Book Antiqua"/>
          <w:vertAlign w:val="superscript"/>
        </w:rPr>
        <w:t>[8</w:t>
      </w:r>
      <w:r w:rsidRPr="00CA57B2">
        <w:rPr>
          <w:rFonts w:ascii="Book Antiqua" w:hAnsi="Book Antiqua"/>
          <w:vertAlign w:val="superscript"/>
        </w:rPr>
        <w:t>]</w:t>
      </w:r>
      <w:r w:rsidRPr="00CA57B2">
        <w:rPr>
          <w:rFonts w:ascii="Book Antiqua" w:hAnsi="Book Antiqua"/>
        </w:rPr>
        <w:t>.</w:t>
      </w:r>
    </w:p>
    <w:p w14:paraId="47002F91" w14:textId="110E57A2" w:rsidR="00F97F09" w:rsidRPr="00CA57B2" w:rsidRDefault="00D61590" w:rsidP="00B33EC8">
      <w:pPr>
        <w:spacing w:line="360" w:lineRule="auto"/>
        <w:ind w:firstLineChars="100" w:firstLine="240"/>
        <w:jc w:val="both"/>
        <w:rPr>
          <w:rFonts w:ascii="Book Antiqua" w:hAnsi="Book Antiqua"/>
        </w:rPr>
      </w:pPr>
      <w:r w:rsidRPr="00CA57B2">
        <w:rPr>
          <w:rFonts w:ascii="Book Antiqua" w:hAnsi="Book Antiqua"/>
        </w:rPr>
        <w:t xml:space="preserve">A reliable and valid method for </w:t>
      </w:r>
      <w:r w:rsidR="003F6655" w:rsidRPr="00CA57B2">
        <w:rPr>
          <w:rFonts w:ascii="Book Antiqua" w:hAnsi="Book Antiqua"/>
        </w:rPr>
        <w:t>estimating the probability of adverse drug reactions was established by Navanjo</w:t>
      </w:r>
      <w:r w:rsidR="003F6655" w:rsidRPr="00B33EC8">
        <w:rPr>
          <w:rFonts w:ascii="Book Antiqua" w:hAnsi="Book Antiqua"/>
          <w:i/>
        </w:rPr>
        <w:t xml:space="preserve"> et al</w:t>
      </w:r>
      <w:r w:rsidR="003F6655" w:rsidRPr="00CA57B2">
        <w:rPr>
          <w:rFonts w:ascii="Book Antiqua" w:hAnsi="Book Antiqua"/>
          <w:vertAlign w:val="superscript"/>
        </w:rPr>
        <w:t>[10]</w:t>
      </w:r>
      <w:r w:rsidR="003F6655" w:rsidRPr="00CA57B2">
        <w:rPr>
          <w:rFonts w:ascii="Book Antiqua" w:hAnsi="Book Antiqua"/>
        </w:rPr>
        <w:t xml:space="preserve"> in 1981.</w:t>
      </w:r>
      <w:r w:rsidR="00CA57B2" w:rsidRPr="00CA57B2">
        <w:rPr>
          <w:rFonts w:ascii="Book Antiqua" w:hAnsi="Book Antiqua"/>
        </w:rPr>
        <w:t xml:space="preserve"> </w:t>
      </w:r>
      <w:r w:rsidR="003F6655" w:rsidRPr="00CA57B2">
        <w:rPr>
          <w:rFonts w:ascii="Book Antiqua" w:hAnsi="Book Antiqua"/>
        </w:rPr>
        <w:t>The current report describes a woman with metastatic breast cancer.</w:t>
      </w:r>
      <w:r w:rsidR="00CA57B2" w:rsidRPr="00CA57B2">
        <w:rPr>
          <w:rFonts w:ascii="Book Antiqua" w:hAnsi="Book Antiqua"/>
        </w:rPr>
        <w:t xml:space="preserve"> </w:t>
      </w:r>
      <w:r w:rsidR="003F6655" w:rsidRPr="00CA57B2">
        <w:rPr>
          <w:rFonts w:ascii="Book Antiqua" w:hAnsi="Book Antiqua"/>
        </w:rPr>
        <w:t>In this patient, chemotherapy-associated reticulate hyperpigmentation developing as an adverse drug rea</w:t>
      </w:r>
      <w:r w:rsidR="00E46615" w:rsidRPr="00CA57B2">
        <w:rPr>
          <w:rFonts w:ascii="Book Antiqua" w:hAnsi="Book Antiqua"/>
        </w:rPr>
        <w:t>c</w:t>
      </w:r>
      <w:r w:rsidR="003F6655" w:rsidRPr="00CA57B2">
        <w:rPr>
          <w:rFonts w:ascii="Book Antiqua" w:hAnsi="Book Antiqua"/>
        </w:rPr>
        <w:t xml:space="preserve">tion induced by paclitaxel would be assigned to a definite probability category according to Naranjo </w:t>
      </w:r>
      <w:r w:rsidR="003F6655" w:rsidRPr="00B33EC8">
        <w:rPr>
          <w:rFonts w:ascii="Book Antiqua" w:hAnsi="Book Antiqua"/>
          <w:i/>
        </w:rPr>
        <w:t>et al</w:t>
      </w:r>
      <w:r w:rsidR="003F6655" w:rsidRPr="00CA57B2">
        <w:rPr>
          <w:rFonts w:ascii="Book Antiqua" w:hAnsi="Book Antiqua"/>
        </w:rPr>
        <w:t>’s</w:t>
      </w:r>
      <w:r w:rsidR="003F6655" w:rsidRPr="00CA57B2">
        <w:rPr>
          <w:rFonts w:ascii="Book Antiqua" w:hAnsi="Book Antiqua"/>
          <w:vertAlign w:val="superscript"/>
        </w:rPr>
        <w:t>[10]</w:t>
      </w:r>
      <w:r w:rsidR="003F6655" w:rsidRPr="00CA57B2">
        <w:rPr>
          <w:rFonts w:ascii="Book Antiqua" w:hAnsi="Book Antiqua"/>
        </w:rPr>
        <w:t xml:space="preserve"> adverse drug reaction probability scale (Table 2).</w:t>
      </w:r>
    </w:p>
    <w:p w14:paraId="519FD9EF" w14:textId="6E448A3C" w:rsidR="00F95823" w:rsidRPr="00CA57B2" w:rsidRDefault="00235C88" w:rsidP="00B33EC8">
      <w:pPr>
        <w:spacing w:line="360" w:lineRule="auto"/>
        <w:ind w:firstLineChars="100" w:firstLine="240"/>
        <w:jc w:val="both"/>
        <w:rPr>
          <w:rFonts w:ascii="Book Antiqua" w:hAnsi="Book Antiqua"/>
        </w:rPr>
      </w:pPr>
      <w:r w:rsidRPr="00CA57B2">
        <w:rPr>
          <w:rFonts w:ascii="Book Antiqua" w:hAnsi="Book Antiqua"/>
        </w:rPr>
        <w:t>In summary, f</w:t>
      </w:r>
      <w:r w:rsidR="00F95823" w:rsidRPr="00CA57B2">
        <w:rPr>
          <w:rFonts w:ascii="Book Antiqua" w:hAnsi="Book Antiqua"/>
        </w:rPr>
        <w:t>our men and six women with chemotherapy-induced reticulate hyperpigmentation have been described; the oncology patients ranged from 49 years to 74 years (median = 61 years).</w:t>
      </w:r>
      <w:r w:rsidR="00CA57B2" w:rsidRPr="00CA57B2">
        <w:rPr>
          <w:rFonts w:ascii="Book Antiqua" w:hAnsi="Book Antiqua"/>
        </w:rPr>
        <w:t xml:space="preserve"> </w:t>
      </w:r>
      <w:r w:rsidR="00F95823" w:rsidRPr="00CA57B2">
        <w:rPr>
          <w:rFonts w:ascii="Book Antiqua" w:hAnsi="Book Antiqua"/>
        </w:rPr>
        <w:t>The men ranged in age from 55 years to 74 years (median = 63 years).</w:t>
      </w:r>
      <w:r w:rsidR="00CA57B2" w:rsidRPr="00CA57B2">
        <w:rPr>
          <w:rFonts w:ascii="Book Antiqua" w:hAnsi="Book Antiqua"/>
        </w:rPr>
        <w:t xml:space="preserve"> </w:t>
      </w:r>
      <w:r w:rsidR="00F95823" w:rsidRPr="00CA57B2">
        <w:rPr>
          <w:rFonts w:ascii="Book Antiqua" w:hAnsi="Book Antiqua"/>
        </w:rPr>
        <w:t>The women ranged in age from 49 years to 74 years (median = 58 years).</w:t>
      </w:r>
    </w:p>
    <w:p w14:paraId="0A14B5D4" w14:textId="56781C54" w:rsidR="004C0981" w:rsidRPr="00CA57B2" w:rsidRDefault="00F95823" w:rsidP="00B33EC8">
      <w:pPr>
        <w:spacing w:line="360" w:lineRule="auto"/>
        <w:ind w:firstLineChars="100" w:firstLine="240"/>
        <w:jc w:val="both"/>
        <w:rPr>
          <w:rFonts w:ascii="Book Antiqua" w:hAnsi="Book Antiqua"/>
        </w:rPr>
      </w:pPr>
      <w:r w:rsidRPr="00CA57B2">
        <w:rPr>
          <w:rFonts w:ascii="Book Antiqua" w:hAnsi="Book Antiqua"/>
        </w:rPr>
        <w:t>Most of the in</w:t>
      </w:r>
      <w:r w:rsidR="00BD33DE" w:rsidRPr="00CA57B2">
        <w:rPr>
          <w:rFonts w:ascii="Book Antiqua" w:hAnsi="Book Antiqua"/>
        </w:rPr>
        <w:t>dividuals were Caucasian (6/7,</w:t>
      </w:r>
      <w:r w:rsidR="009505DD" w:rsidRPr="00CA57B2">
        <w:rPr>
          <w:rFonts w:ascii="Book Antiqua" w:hAnsi="Book Antiqua"/>
        </w:rPr>
        <w:t xml:space="preserve"> 86</w:t>
      </w:r>
      <w:r w:rsidRPr="00CA57B2">
        <w:rPr>
          <w:rFonts w:ascii="Book Antiqua" w:hAnsi="Book Antiqua"/>
        </w:rPr>
        <w:t>%).</w:t>
      </w:r>
      <w:r w:rsidR="00CA57B2" w:rsidRPr="00CA57B2">
        <w:rPr>
          <w:rFonts w:ascii="Book Antiqua" w:hAnsi="Book Antiqua"/>
        </w:rPr>
        <w:t xml:space="preserve"> </w:t>
      </w:r>
      <w:r w:rsidRPr="00CA57B2">
        <w:rPr>
          <w:rFonts w:ascii="Book Antiqua" w:hAnsi="Book Antiqua"/>
        </w:rPr>
        <w:t>One woman was Taiwanese.</w:t>
      </w:r>
      <w:r w:rsidR="00CA57B2" w:rsidRPr="00CA57B2">
        <w:rPr>
          <w:rFonts w:ascii="Book Antiqua" w:hAnsi="Book Antiqua"/>
        </w:rPr>
        <w:t xml:space="preserve"> </w:t>
      </w:r>
      <w:r w:rsidRPr="00CA57B2">
        <w:rPr>
          <w:rFonts w:ascii="Book Antiqua" w:hAnsi="Book Antiqua"/>
        </w:rPr>
        <w:t>The race was not provided for 3 individuals.</w:t>
      </w:r>
    </w:p>
    <w:p w14:paraId="6A3C2F79" w14:textId="58E39828" w:rsidR="004C0981" w:rsidRPr="00CA57B2" w:rsidRDefault="004C0981" w:rsidP="00B33EC8">
      <w:pPr>
        <w:spacing w:line="360" w:lineRule="auto"/>
        <w:ind w:firstLineChars="100" w:firstLine="240"/>
        <w:jc w:val="both"/>
        <w:rPr>
          <w:rFonts w:ascii="Book Antiqua" w:hAnsi="Book Antiqua"/>
        </w:rPr>
      </w:pPr>
      <w:r w:rsidRPr="00CA57B2">
        <w:rPr>
          <w:rFonts w:ascii="Book Antiqua" w:hAnsi="Book Antiqua"/>
        </w:rPr>
        <w:t>Reticulate hyperpigmentation occurred in five patients with hematopoetic malignancies and five individuals with solid tumors.</w:t>
      </w:r>
      <w:r w:rsidR="00CA57B2" w:rsidRPr="00CA57B2">
        <w:rPr>
          <w:rFonts w:ascii="Book Antiqua" w:hAnsi="Book Antiqua"/>
        </w:rPr>
        <w:t xml:space="preserve"> </w:t>
      </w:r>
      <w:r w:rsidRPr="00CA57B2">
        <w:rPr>
          <w:rFonts w:ascii="Book Antiqua" w:hAnsi="Book Antiqua"/>
        </w:rPr>
        <w:t>Acute myelogenous leukemia was the most common cancer (3 patients); other lymphoproliferative disorders included acute lymph</w:t>
      </w:r>
      <w:r w:rsidR="004674CA" w:rsidRPr="00CA57B2">
        <w:rPr>
          <w:rFonts w:ascii="Book Antiqua" w:hAnsi="Book Antiqua"/>
        </w:rPr>
        <w:t>o</w:t>
      </w:r>
      <w:r w:rsidRPr="00CA57B2">
        <w:rPr>
          <w:rFonts w:ascii="Book Antiqua" w:hAnsi="Book Antiqua"/>
        </w:rPr>
        <w:t>blastic leukemia and non-Hodgkin lymphoma.</w:t>
      </w:r>
      <w:r w:rsidR="00CA57B2" w:rsidRPr="00CA57B2">
        <w:rPr>
          <w:rFonts w:ascii="Book Antiqua" w:hAnsi="Book Antiqua"/>
        </w:rPr>
        <w:t xml:space="preserve"> </w:t>
      </w:r>
      <w:r w:rsidRPr="00CA57B2">
        <w:rPr>
          <w:rFonts w:ascii="Book Antiqua" w:hAnsi="Book Antiqua"/>
        </w:rPr>
        <w:t>Breast cancer was the underlying neoplasm in two women; other metastatic solid tumors, each in one patient, were gastrointestinal tract cancer, mucoid epidermoid carcinoma of the parotid gland, and ovarian carcinoma.</w:t>
      </w:r>
    </w:p>
    <w:p w14:paraId="5FEDA01B" w14:textId="019FF0CE" w:rsidR="00F95823" w:rsidRPr="00CA57B2" w:rsidRDefault="00547B57" w:rsidP="00B33EC8">
      <w:pPr>
        <w:spacing w:line="360" w:lineRule="auto"/>
        <w:ind w:firstLineChars="100" w:firstLine="240"/>
        <w:jc w:val="both"/>
        <w:rPr>
          <w:rFonts w:ascii="Book Antiqua" w:hAnsi="Book Antiqua"/>
        </w:rPr>
      </w:pPr>
      <w:r w:rsidRPr="00CA57B2">
        <w:rPr>
          <w:rFonts w:ascii="Book Antiqua" w:hAnsi="Book Antiqua"/>
        </w:rPr>
        <w:t>The patients were receiving between one (3 individuals, 30%) to five (2 individuals, 20%) antineoplastic agents.</w:t>
      </w:r>
      <w:r w:rsidR="00CA57B2" w:rsidRPr="00CA57B2">
        <w:rPr>
          <w:rFonts w:ascii="Book Antiqua" w:hAnsi="Book Antiqua"/>
        </w:rPr>
        <w:t xml:space="preserve"> </w:t>
      </w:r>
      <w:r w:rsidRPr="00CA57B2">
        <w:rPr>
          <w:rFonts w:ascii="Book Antiqua" w:hAnsi="Book Antiqua"/>
        </w:rPr>
        <w:t>Four patients (40%) were receiving two drugs and one person (10%) was receiving three medications.</w:t>
      </w:r>
      <w:r w:rsidR="00CA57B2" w:rsidRPr="00CA57B2">
        <w:rPr>
          <w:rFonts w:ascii="Book Antiqua" w:hAnsi="Book Antiqua"/>
        </w:rPr>
        <w:t xml:space="preserve"> </w:t>
      </w:r>
      <w:r w:rsidR="0025664C" w:rsidRPr="00CA57B2">
        <w:rPr>
          <w:rFonts w:ascii="Book Antiqua" w:hAnsi="Book Antiqua"/>
        </w:rPr>
        <w:t xml:space="preserve">For all individuals, </w:t>
      </w:r>
      <w:r w:rsidR="0025664C" w:rsidRPr="00CA57B2">
        <w:rPr>
          <w:rFonts w:ascii="Book Antiqua" w:hAnsi="Book Antiqua"/>
        </w:rPr>
        <w:lastRenderedPageBreak/>
        <w:t>either one agent (seven patients) or two drugs</w:t>
      </w:r>
      <w:r w:rsidR="00B33EC8">
        <w:rPr>
          <w:rFonts w:ascii="Book Antiqua" w:hAnsi="Book Antiqua" w:hint="eastAsia"/>
          <w:lang w:eastAsia="zh-CN"/>
        </w:rPr>
        <w:t>-</w:t>
      </w:r>
      <w:r w:rsidR="0025664C" w:rsidRPr="00CA57B2">
        <w:rPr>
          <w:rFonts w:ascii="Book Antiqua" w:hAnsi="Book Antiqua"/>
        </w:rPr>
        <w:t>cytoxan and idarubcin</w:t>
      </w:r>
      <w:r w:rsidR="00B33EC8">
        <w:rPr>
          <w:rFonts w:ascii="Book Antiqua" w:hAnsi="Book Antiqua" w:hint="eastAsia"/>
          <w:lang w:eastAsia="zh-CN"/>
        </w:rPr>
        <w:t xml:space="preserve"> - </w:t>
      </w:r>
      <w:r w:rsidR="0025664C" w:rsidRPr="00CA57B2">
        <w:rPr>
          <w:rFonts w:ascii="Book Antiqua" w:hAnsi="Book Antiqua"/>
        </w:rPr>
        <w:t>(three patients) were considered to be the cause of the hyperpigmentation.</w:t>
      </w:r>
    </w:p>
    <w:p w14:paraId="3FF8DA6D" w14:textId="2F3554F8" w:rsidR="0025664C" w:rsidRPr="00CA57B2" w:rsidRDefault="0025664C" w:rsidP="00B33EC8">
      <w:pPr>
        <w:spacing w:line="360" w:lineRule="auto"/>
        <w:ind w:firstLineChars="100" w:firstLine="240"/>
        <w:jc w:val="both"/>
        <w:rPr>
          <w:rFonts w:ascii="Book Antiqua" w:hAnsi="Book Antiqua"/>
        </w:rPr>
      </w:pPr>
      <w:r w:rsidRPr="00CA57B2">
        <w:rPr>
          <w:rFonts w:ascii="Book Antiqua" w:hAnsi="Book Antiqua"/>
        </w:rPr>
        <w:t xml:space="preserve">Reticulate hyperpigmentation was associated with </w:t>
      </w:r>
      <w:r w:rsidR="00B33EC8">
        <w:rPr>
          <w:rFonts w:ascii="Book Antiqua" w:hAnsi="Book Antiqua"/>
        </w:rPr>
        <w:t>Cytoxan</w:t>
      </w:r>
      <w:r w:rsidR="00B33EC8">
        <w:rPr>
          <w:rFonts w:ascii="Book Antiqua" w:hAnsi="Book Antiqua" w:hint="eastAsia"/>
          <w:lang w:eastAsia="zh-CN"/>
        </w:rPr>
        <w:t>-</w:t>
      </w:r>
      <w:r w:rsidRPr="00CA57B2">
        <w:rPr>
          <w:rFonts w:ascii="Book Antiqua" w:hAnsi="Book Antiqua"/>
        </w:rPr>
        <w:t>either alone (in one individual) or concurrent with idarubicin (in three patients).</w:t>
      </w:r>
      <w:r w:rsidR="00CA57B2" w:rsidRPr="00CA57B2">
        <w:rPr>
          <w:rFonts w:ascii="Book Antiqua" w:hAnsi="Book Antiqua"/>
        </w:rPr>
        <w:t xml:space="preserve"> </w:t>
      </w:r>
      <w:r w:rsidRPr="00CA57B2">
        <w:rPr>
          <w:rFonts w:ascii="Book Antiqua" w:hAnsi="Book Antiqua"/>
        </w:rPr>
        <w:t>Paclitaxel was the causative agent in three women.</w:t>
      </w:r>
      <w:r w:rsidR="00CA57B2" w:rsidRPr="00CA57B2">
        <w:rPr>
          <w:rFonts w:ascii="Book Antiqua" w:hAnsi="Book Antiqua"/>
        </w:rPr>
        <w:t xml:space="preserve"> </w:t>
      </w:r>
      <w:r w:rsidRPr="00CA57B2">
        <w:rPr>
          <w:rFonts w:ascii="Book Antiqua" w:hAnsi="Book Antiqua"/>
        </w:rPr>
        <w:t>Two patients’ reticulate hyperpigmentation wa</w:t>
      </w:r>
      <w:r w:rsidR="00F15519" w:rsidRPr="00CA57B2">
        <w:rPr>
          <w:rFonts w:ascii="Book Antiqua" w:hAnsi="Book Antiqua"/>
        </w:rPr>
        <w:t xml:space="preserve">s related to 5-fluorouracil; </w:t>
      </w:r>
      <w:r w:rsidRPr="00CA57B2">
        <w:rPr>
          <w:rFonts w:ascii="Book Antiqua" w:hAnsi="Book Antiqua"/>
        </w:rPr>
        <w:t>bleomycin was the implicated drug in one man.</w:t>
      </w:r>
    </w:p>
    <w:p w14:paraId="4960C091" w14:textId="6FE5CE5F" w:rsidR="00705C63" w:rsidRPr="00CA57B2" w:rsidRDefault="005A2426" w:rsidP="00B33EC8">
      <w:pPr>
        <w:spacing w:line="360" w:lineRule="auto"/>
        <w:ind w:firstLineChars="100" w:firstLine="240"/>
        <w:jc w:val="both"/>
        <w:rPr>
          <w:rFonts w:ascii="Book Antiqua" w:hAnsi="Book Antiqua"/>
        </w:rPr>
      </w:pPr>
      <w:r w:rsidRPr="00CA57B2">
        <w:rPr>
          <w:rFonts w:ascii="Book Antiqua" w:hAnsi="Book Antiqua"/>
        </w:rPr>
        <w:t xml:space="preserve">Paclitaxel </w:t>
      </w:r>
      <w:r w:rsidR="00705C63" w:rsidRPr="00CA57B2">
        <w:rPr>
          <w:rFonts w:ascii="Book Antiqua" w:hAnsi="Book Antiqua"/>
        </w:rPr>
        <w:t>is a taxane.</w:t>
      </w:r>
      <w:r w:rsidR="00CA57B2" w:rsidRPr="00CA57B2">
        <w:rPr>
          <w:rFonts w:ascii="Book Antiqua" w:hAnsi="Book Antiqua"/>
        </w:rPr>
        <w:t xml:space="preserve"> </w:t>
      </w:r>
      <w:r w:rsidR="00705C63" w:rsidRPr="00CA57B2">
        <w:rPr>
          <w:rFonts w:ascii="Book Antiqua" w:hAnsi="Book Antiqua"/>
        </w:rPr>
        <w:t>It is derived from the bark of the Pacific yew tree (Taxus brevifolia).</w:t>
      </w:r>
      <w:r w:rsidR="00CA57B2" w:rsidRPr="00CA57B2">
        <w:rPr>
          <w:rFonts w:ascii="Book Antiqua" w:hAnsi="Book Antiqua"/>
        </w:rPr>
        <w:t xml:space="preserve"> </w:t>
      </w:r>
      <w:r w:rsidR="00705C63" w:rsidRPr="00CA57B2">
        <w:rPr>
          <w:rFonts w:ascii="Book Antiqua" w:hAnsi="Book Antiqua"/>
        </w:rPr>
        <w:t>Paclitaxel acts by stabilizing microtubules; this action not only promotes the assembly of tubulin but also prevents the depolymerization of formed polymers.</w:t>
      </w:r>
      <w:r w:rsidR="00CA57B2" w:rsidRPr="00CA57B2">
        <w:rPr>
          <w:rFonts w:ascii="Book Antiqua" w:hAnsi="Book Antiqua"/>
        </w:rPr>
        <w:t xml:space="preserve"> </w:t>
      </w:r>
      <w:r w:rsidR="00705C63" w:rsidRPr="00CA57B2">
        <w:rPr>
          <w:rFonts w:ascii="Book Antiqua" w:hAnsi="Book Antiqua"/>
        </w:rPr>
        <w:t>Subsequently, microtubule bundles accumulate and cell death occurs since cell division is interrupted</w:t>
      </w:r>
      <w:r w:rsidR="005A34E1" w:rsidRPr="00CA57B2">
        <w:rPr>
          <w:rFonts w:ascii="Book Antiqua" w:hAnsi="Book Antiqua"/>
          <w:vertAlign w:val="superscript"/>
        </w:rPr>
        <w:t>[11-14</w:t>
      </w:r>
      <w:r w:rsidR="00705C63" w:rsidRPr="00CA57B2">
        <w:rPr>
          <w:rFonts w:ascii="Book Antiqua" w:hAnsi="Book Antiqua"/>
          <w:vertAlign w:val="superscript"/>
        </w:rPr>
        <w:t>]</w:t>
      </w:r>
      <w:r w:rsidR="00705C63" w:rsidRPr="00CA57B2">
        <w:rPr>
          <w:rFonts w:ascii="Book Antiqua" w:hAnsi="Book Antiqua"/>
        </w:rPr>
        <w:t>.</w:t>
      </w:r>
    </w:p>
    <w:p w14:paraId="0BBA2758" w14:textId="06212F43" w:rsidR="0025664C" w:rsidRPr="00CA57B2" w:rsidRDefault="005A2426" w:rsidP="00B33EC8">
      <w:pPr>
        <w:spacing w:line="360" w:lineRule="auto"/>
        <w:ind w:firstLineChars="100" w:firstLine="240"/>
        <w:jc w:val="both"/>
        <w:rPr>
          <w:rFonts w:ascii="Book Antiqua" w:hAnsi="Book Antiqua"/>
        </w:rPr>
      </w:pPr>
      <w:r w:rsidRPr="00CA57B2">
        <w:rPr>
          <w:rFonts w:ascii="Book Antiqua" w:hAnsi="Book Antiqua"/>
        </w:rPr>
        <w:t xml:space="preserve">Paclitaxel is </w:t>
      </w:r>
      <w:r w:rsidR="00037898" w:rsidRPr="00CA57B2">
        <w:rPr>
          <w:rFonts w:ascii="Book Antiqua" w:hAnsi="Book Antiqua"/>
        </w:rPr>
        <w:t>used not only in t</w:t>
      </w:r>
      <w:r w:rsidR="002A4712" w:rsidRPr="00CA57B2">
        <w:rPr>
          <w:rFonts w:ascii="Book Antiqua" w:hAnsi="Book Antiqua"/>
        </w:rPr>
        <w:t xml:space="preserve">he management of breast cancer, </w:t>
      </w:r>
      <w:r w:rsidRPr="00CA57B2">
        <w:rPr>
          <w:rFonts w:ascii="Book Antiqua" w:hAnsi="Book Antiqua"/>
        </w:rPr>
        <w:t>but also other cancers, s</w:t>
      </w:r>
      <w:r w:rsidR="00EB65C9" w:rsidRPr="00CA57B2">
        <w:rPr>
          <w:rFonts w:ascii="Book Antiqua" w:hAnsi="Book Antiqua"/>
        </w:rPr>
        <w:t>uch as lung and ovary</w:t>
      </w:r>
      <w:r w:rsidR="005A34E1" w:rsidRPr="00CA57B2">
        <w:rPr>
          <w:rFonts w:ascii="Book Antiqua" w:hAnsi="Book Antiqua"/>
          <w:vertAlign w:val="superscript"/>
        </w:rPr>
        <w:t>[11-15</w:t>
      </w:r>
      <w:r w:rsidRPr="00CA57B2">
        <w:rPr>
          <w:rFonts w:ascii="Book Antiqua" w:hAnsi="Book Antiqua"/>
          <w:vertAlign w:val="superscript"/>
        </w:rPr>
        <w:t>]</w:t>
      </w:r>
      <w:r w:rsidRPr="00CA57B2">
        <w:rPr>
          <w:rFonts w:ascii="Book Antiqua" w:hAnsi="Book Antiqua"/>
        </w:rPr>
        <w:t>.</w:t>
      </w:r>
      <w:r w:rsidR="00CA57B2" w:rsidRPr="00CA57B2">
        <w:rPr>
          <w:rFonts w:ascii="Book Antiqua" w:hAnsi="Book Antiqua"/>
        </w:rPr>
        <w:t xml:space="preserve"> </w:t>
      </w:r>
      <w:r w:rsidR="0030635D" w:rsidRPr="00CA57B2">
        <w:rPr>
          <w:rFonts w:ascii="Book Antiqua" w:hAnsi="Book Antiqua"/>
        </w:rPr>
        <w:t xml:space="preserve">Cutaneous adverse effects of paclitaxel (and nab-paclitaxel) include alopecia, erythema </w:t>
      </w:r>
      <w:bookmarkStart w:id="4" w:name="_GoBack"/>
      <w:r w:rsidR="006055A0" w:rsidRPr="006055A0">
        <w:rPr>
          <w:rFonts w:ascii="Book Antiqua" w:hAnsi="Book Antiqua"/>
        </w:rPr>
        <w:t>multi</w:t>
      </w:r>
      <w:bookmarkEnd w:id="4"/>
      <w:r w:rsidR="006055A0" w:rsidRPr="006055A0">
        <w:rPr>
          <w:rFonts w:ascii="Book Antiqua" w:hAnsi="Book Antiqua"/>
        </w:rPr>
        <w:t>forme</w:t>
      </w:r>
      <w:r w:rsidR="0030635D" w:rsidRPr="00CA57B2">
        <w:rPr>
          <w:rFonts w:ascii="Book Antiqua" w:hAnsi="Book Antiqua"/>
        </w:rPr>
        <w:t>, hand-foot syndrome (acral erythema), hypersensiti</w:t>
      </w:r>
      <w:r w:rsidR="0082512F" w:rsidRPr="00CA57B2">
        <w:rPr>
          <w:rFonts w:ascii="Book Antiqua" w:hAnsi="Book Antiqua"/>
        </w:rPr>
        <w:t xml:space="preserve">vity reaction, mucositis, nail </w:t>
      </w:r>
      <w:r w:rsidR="0030635D" w:rsidRPr="00CA57B2">
        <w:rPr>
          <w:rFonts w:ascii="Book Antiqua" w:hAnsi="Book Antiqua"/>
        </w:rPr>
        <w:t>changes, photosens</w:t>
      </w:r>
      <w:r w:rsidR="0082512F" w:rsidRPr="00CA57B2">
        <w:rPr>
          <w:rFonts w:ascii="Book Antiqua" w:hAnsi="Book Antiqua"/>
        </w:rPr>
        <w:t>i</w:t>
      </w:r>
      <w:r w:rsidR="0030635D" w:rsidRPr="00CA57B2">
        <w:rPr>
          <w:rFonts w:ascii="Book Antiqua" w:hAnsi="Book Antiqua"/>
        </w:rPr>
        <w:t>tivity reactions, and subacute lupus erythe</w:t>
      </w:r>
      <w:r w:rsidR="00EB65C9" w:rsidRPr="00CA57B2">
        <w:rPr>
          <w:rFonts w:ascii="Book Antiqua" w:hAnsi="Book Antiqua"/>
        </w:rPr>
        <w:t>matosus</w:t>
      </w:r>
      <w:r w:rsidR="005A34E1" w:rsidRPr="00CA57B2">
        <w:rPr>
          <w:rFonts w:ascii="Book Antiqua" w:hAnsi="Book Antiqua"/>
          <w:vertAlign w:val="superscript"/>
        </w:rPr>
        <w:t>[15-22</w:t>
      </w:r>
      <w:r w:rsidR="0030635D" w:rsidRPr="00CA57B2">
        <w:rPr>
          <w:rFonts w:ascii="Book Antiqua" w:hAnsi="Book Antiqua"/>
          <w:vertAlign w:val="superscript"/>
        </w:rPr>
        <w:t>]</w:t>
      </w:r>
      <w:r w:rsidR="0030635D" w:rsidRPr="00CA57B2">
        <w:rPr>
          <w:rFonts w:ascii="Book Antiqua" w:hAnsi="Book Antiqua"/>
        </w:rPr>
        <w:t>.</w:t>
      </w:r>
      <w:r w:rsidR="00CA57B2" w:rsidRPr="00CA57B2">
        <w:rPr>
          <w:rFonts w:ascii="Book Antiqua" w:hAnsi="Book Antiqua"/>
        </w:rPr>
        <w:t xml:space="preserve"> </w:t>
      </w:r>
      <w:r w:rsidR="009A2442" w:rsidRPr="00CA57B2">
        <w:rPr>
          <w:rFonts w:ascii="Book Antiqua" w:hAnsi="Book Antiqua"/>
        </w:rPr>
        <w:t>In addition to the woman with metastatic breast cancer descr</w:t>
      </w:r>
      <w:r w:rsidR="004A7BB3" w:rsidRPr="00CA57B2">
        <w:rPr>
          <w:rFonts w:ascii="Book Antiqua" w:hAnsi="Book Antiqua"/>
        </w:rPr>
        <w:t>ibed in this report, paclitaxel-induced reticulate hyperpigmentation occurred in another woman with metastatic breast cancer and a woman with metastatic ovarian cancer.</w:t>
      </w:r>
      <w:r w:rsidR="00CA57B2" w:rsidRPr="00CA57B2">
        <w:rPr>
          <w:rFonts w:ascii="Book Antiqua" w:hAnsi="Book Antiqua"/>
        </w:rPr>
        <w:t xml:space="preserve"> </w:t>
      </w:r>
    </w:p>
    <w:p w14:paraId="606E5F4B" w14:textId="5DD45B31" w:rsidR="00C47BDB" w:rsidRPr="00CA57B2" w:rsidRDefault="00E83B81" w:rsidP="00B33EC8">
      <w:pPr>
        <w:spacing w:line="360" w:lineRule="auto"/>
        <w:ind w:firstLineChars="100" w:firstLine="240"/>
        <w:jc w:val="both"/>
        <w:rPr>
          <w:rFonts w:ascii="Book Antiqua" w:hAnsi="Book Antiqua"/>
        </w:rPr>
      </w:pPr>
      <w:r w:rsidRPr="00CA57B2">
        <w:rPr>
          <w:rFonts w:ascii="Book Antiqua" w:hAnsi="Book Antiqua"/>
        </w:rPr>
        <w:t xml:space="preserve">The onset of reticulate hyperpigmentation following initiation of the associated chemotherapy ranged from </w:t>
      </w:r>
      <w:r w:rsidR="00833C67" w:rsidRPr="00CA57B2">
        <w:rPr>
          <w:rFonts w:ascii="Book Antiqua" w:hAnsi="Book Antiqua"/>
        </w:rPr>
        <w:t>3 d</w:t>
      </w:r>
      <w:r w:rsidR="00B33EC8">
        <w:rPr>
          <w:rFonts w:ascii="Book Antiqua" w:hAnsi="Book Antiqua"/>
        </w:rPr>
        <w:t xml:space="preserve"> to 18 wk</w:t>
      </w:r>
      <w:r w:rsidR="00833C67" w:rsidRPr="00CA57B2">
        <w:rPr>
          <w:rFonts w:ascii="Book Antiqua" w:hAnsi="Book Antiqua"/>
        </w:rPr>
        <w:t xml:space="preserve"> (median = 28 d).</w:t>
      </w:r>
      <w:r w:rsidR="00CA57B2" w:rsidRPr="00CA57B2">
        <w:rPr>
          <w:rFonts w:ascii="Book Antiqua" w:hAnsi="Book Antiqua"/>
        </w:rPr>
        <w:t xml:space="preserve"> </w:t>
      </w:r>
      <w:r w:rsidR="00833C67" w:rsidRPr="00CA57B2">
        <w:rPr>
          <w:rFonts w:ascii="Book Antiqua" w:hAnsi="Book Antiqua"/>
        </w:rPr>
        <w:t>Both patients receiving 5-fluorouracil has the most rapid onset of hyperpigmentation.</w:t>
      </w:r>
      <w:r w:rsidR="00CA57B2" w:rsidRPr="00CA57B2">
        <w:rPr>
          <w:rFonts w:ascii="Book Antiqua" w:hAnsi="Book Antiqua"/>
        </w:rPr>
        <w:t xml:space="preserve"> </w:t>
      </w:r>
      <w:r w:rsidR="00833C67" w:rsidRPr="00CA57B2">
        <w:rPr>
          <w:rFonts w:ascii="Book Antiqua" w:hAnsi="Book Antiqua"/>
        </w:rPr>
        <w:t>The appearance of hyperpigmentation in women recei</w:t>
      </w:r>
      <w:r w:rsidR="00863766" w:rsidRPr="00CA57B2">
        <w:rPr>
          <w:rFonts w:ascii="Book Antiqua" w:hAnsi="Book Antiqua"/>
        </w:rPr>
        <w:t>vin</w:t>
      </w:r>
      <w:r w:rsidR="0082077A" w:rsidRPr="00CA57B2">
        <w:rPr>
          <w:rFonts w:ascii="Book Antiqua" w:hAnsi="Book Antiqua"/>
        </w:rPr>
        <w:t>g paclitaxel ranged from less</w:t>
      </w:r>
      <w:r w:rsidR="00833C67" w:rsidRPr="00CA57B2">
        <w:rPr>
          <w:rFonts w:ascii="Book Antiqua" w:hAnsi="Book Antiqua"/>
        </w:rPr>
        <w:t xml:space="preserve"> than 7 d in the currently described patient to 126 d in another women with breast cancer; the third woman receiving paclitaxel for ovarian cancer developed</w:t>
      </w:r>
      <w:r w:rsidR="00B33EC8">
        <w:rPr>
          <w:rFonts w:ascii="Book Antiqua" w:hAnsi="Book Antiqua"/>
        </w:rPr>
        <w:t xml:space="preserve"> hyperpigmentation after 6 wk</w:t>
      </w:r>
      <w:r w:rsidR="00833C67" w:rsidRPr="00CA57B2">
        <w:rPr>
          <w:rFonts w:ascii="Book Antiqua" w:hAnsi="Book Antiqua"/>
        </w:rPr>
        <w:t xml:space="preserve"> of treatment.</w:t>
      </w:r>
    </w:p>
    <w:p w14:paraId="44618B11" w14:textId="71B2EE69" w:rsidR="00D52EEC" w:rsidRPr="00CA57B2" w:rsidRDefault="00D52EEC" w:rsidP="00B33EC8">
      <w:pPr>
        <w:spacing w:line="360" w:lineRule="auto"/>
        <w:ind w:firstLineChars="100" w:firstLine="240"/>
        <w:jc w:val="both"/>
        <w:rPr>
          <w:rFonts w:ascii="Book Antiqua" w:hAnsi="Book Antiqua"/>
        </w:rPr>
      </w:pPr>
      <w:r w:rsidRPr="00CA57B2">
        <w:rPr>
          <w:rFonts w:ascii="Book Antiqua" w:hAnsi="Book Antiqua"/>
        </w:rPr>
        <w:t>Associated pruritus or erythema or both were described in 40% (4/10 patients) of the individuals with chemotherapy-induced reticulate hyperpigmentation.</w:t>
      </w:r>
      <w:r w:rsidR="00CA57B2" w:rsidRPr="00CA57B2">
        <w:rPr>
          <w:rFonts w:ascii="Book Antiqua" w:hAnsi="Book Antiqua"/>
        </w:rPr>
        <w:t xml:space="preserve"> </w:t>
      </w:r>
      <w:r w:rsidR="00E47EFA" w:rsidRPr="00CA57B2">
        <w:rPr>
          <w:rFonts w:ascii="Book Antiqua" w:hAnsi="Book Antiqua"/>
        </w:rPr>
        <w:t>A</w:t>
      </w:r>
      <w:r w:rsidR="00D926E6" w:rsidRPr="00CA57B2">
        <w:rPr>
          <w:rFonts w:ascii="Book Antiqua" w:hAnsi="Book Antiqua"/>
        </w:rPr>
        <w:t xml:space="preserve">symptomatic erythema was noted in two patients who had received 5-fluorouracil (one man and one woman) and one woman who had been treated </w:t>
      </w:r>
      <w:r w:rsidR="00D926E6" w:rsidRPr="00CA57B2">
        <w:rPr>
          <w:rFonts w:ascii="Book Antiqua" w:hAnsi="Book Antiqua"/>
        </w:rPr>
        <w:lastRenderedPageBreak/>
        <w:t>with paclitaxel; the paclitaxel treated woman also had pru</w:t>
      </w:r>
      <w:r w:rsidR="00F2241B" w:rsidRPr="00CA57B2">
        <w:rPr>
          <w:rFonts w:ascii="Book Antiqua" w:hAnsi="Book Antiqua"/>
        </w:rPr>
        <w:t>ritus.</w:t>
      </w:r>
      <w:r w:rsidR="00CA57B2" w:rsidRPr="00CA57B2">
        <w:rPr>
          <w:rFonts w:ascii="Book Antiqua" w:hAnsi="Book Antiqua"/>
        </w:rPr>
        <w:t xml:space="preserve"> </w:t>
      </w:r>
      <w:r w:rsidR="00F2241B" w:rsidRPr="00CA57B2">
        <w:rPr>
          <w:rFonts w:ascii="Book Antiqua" w:hAnsi="Book Antiqua"/>
        </w:rPr>
        <w:t>Another man who was trea</w:t>
      </w:r>
      <w:r w:rsidR="00D926E6" w:rsidRPr="00CA57B2">
        <w:rPr>
          <w:rFonts w:ascii="Book Antiqua" w:hAnsi="Book Antiqua"/>
        </w:rPr>
        <w:t>ted with cytarabine and idarubin also had mild pruritus.</w:t>
      </w:r>
    </w:p>
    <w:p w14:paraId="6AB9DB02" w14:textId="36BB45BC" w:rsidR="00E05C85" w:rsidRPr="00CA57B2" w:rsidRDefault="00F53965" w:rsidP="00B33EC8">
      <w:pPr>
        <w:spacing w:line="360" w:lineRule="auto"/>
        <w:ind w:firstLineChars="100" w:firstLine="240"/>
        <w:jc w:val="both"/>
        <w:rPr>
          <w:rFonts w:ascii="Book Antiqua" w:hAnsi="Book Antiqua"/>
        </w:rPr>
      </w:pPr>
      <w:r w:rsidRPr="00CA57B2">
        <w:rPr>
          <w:rFonts w:ascii="Book Antiqua" w:hAnsi="Book Antiqua"/>
        </w:rPr>
        <w:t xml:space="preserve">Chemotherapy-related reticulate hyperpigmentation </w:t>
      </w:r>
      <w:r w:rsidR="001F2F9B" w:rsidRPr="00CA57B2">
        <w:rPr>
          <w:rFonts w:ascii="Book Antiqua" w:hAnsi="Book Antiqua"/>
        </w:rPr>
        <w:t>appears as brown colored macular hyperpigmentation</w:t>
      </w:r>
      <w:r w:rsidR="0032629E" w:rsidRPr="00CA57B2">
        <w:rPr>
          <w:rFonts w:ascii="Book Antiqua" w:hAnsi="Book Antiqua"/>
        </w:rPr>
        <w:t xml:space="preserve"> without scaling or other epidermal change that is linear</w:t>
      </w:r>
      <w:r w:rsidR="001F2F9B" w:rsidRPr="00CA57B2">
        <w:rPr>
          <w:rFonts w:ascii="Book Antiqua" w:hAnsi="Book Antiqua"/>
        </w:rPr>
        <w:t>, lacy and/or</w:t>
      </w:r>
      <w:r w:rsidR="0032629E" w:rsidRPr="00CA57B2">
        <w:rPr>
          <w:rFonts w:ascii="Book Antiqua" w:hAnsi="Book Antiqua"/>
        </w:rPr>
        <w:t xml:space="preserve"> net-like.</w:t>
      </w:r>
      <w:r w:rsidR="00CA57B2" w:rsidRPr="00CA57B2">
        <w:rPr>
          <w:rFonts w:ascii="Book Antiqua" w:hAnsi="Book Antiqua"/>
        </w:rPr>
        <w:t xml:space="preserve"> </w:t>
      </w:r>
      <w:r w:rsidR="0032629E" w:rsidRPr="00CA57B2">
        <w:rPr>
          <w:rFonts w:ascii="Book Antiqua" w:hAnsi="Book Antiqua"/>
        </w:rPr>
        <w:t xml:space="preserve">It was located on </w:t>
      </w:r>
      <w:r w:rsidR="001F2F9B" w:rsidRPr="00CA57B2">
        <w:rPr>
          <w:rFonts w:ascii="Book Antiqua" w:hAnsi="Book Antiqua"/>
        </w:rPr>
        <w:t>the back of all 10 patients.</w:t>
      </w:r>
      <w:r w:rsidR="00CA57B2" w:rsidRPr="00CA57B2">
        <w:rPr>
          <w:rFonts w:ascii="Book Antiqua" w:hAnsi="Book Antiqua"/>
        </w:rPr>
        <w:t xml:space="preserve"> </w:t>
      </w:r>
      <w:r w:rsidR="001F2F9B" w:rsidRPr="00CA57B2">
        <w:rPr>
          <w:rFonts w:ascii="Book Antiqua" w:hAnsi="Book Antiqua"/>
        </w:rPr>
        <w:t>It was also present on the legs (5 patients), the buttocks (3 patients), the shoulders (2 patients) and the abdomen (1 patient).</w:t>
      </w:r>
      <w:r w:rsidR="00CA57B2" w:rsidRPr="00CA57B2">
        <w:rPr>
          <w:rFonts w:ascii="Book Antiqua" w:hAnsi="Book Antiqua"/>
        </w:rPr>
        <w:t xml:space="preserve"> </w:t>
      </w:r>
      <w:r w:rsidR="001F2F9B" w:rsidRPr="00CA57B2">
        <w:rPr>
          <w:rFonts w:ascii="Book Antiqua" w:hAnsi="Book Antiqua"/>
        </w:rPr>
        <w:t>In the reported patient, the hyperpigmentation was not only on her back, but also on her anterior thighs and abdomen; the pigmentation on her abdomen spared her striae.</w:t>
      </w:r>
    </w:p>
    <w:p w14:paraId="08F3C722" w14:textId="09C6EC98" w:rsidR="00841638" w:rsidRPr="00CA57B2" w:rsidRDefault="001F2F9B" w:rsidP="00B33EC8">
      <w:pPr>
        <w:spacing w:line="360" w:lineRule="auto"/>
        <w:ind w:firstLineChars="100" w:firstLine="240"/>
        <w:jc w:val="both"/>
        <w:rPr>
          <w:rFonts w:ascii="Book Antiqua" w:hAnsi="Book Antiqua"/>
        </w:rPr>
      </w:pPr>
      <w:r w:rsidRPr="00CA57B2">
        <w:rPr>
          <w:rFonts w:ascii="Book Antiqua" w:hAnsi="Book Antiqua"/>
        </w:rPr>
        <w:t xml:space="preserve">Microscopic examination was performed in </w:t>
      </w:r>
      <w:r w:rsidR="002B2AE8" w:rsidRPr="00CA57B2">
        <w:rPr>
          <w:rFonts w:ascii="Book Antiqua" w:hAnsi="Book Antiqua"/>
        </w:rPr>
        <w:t>only four patients</w:t>
      </w:r>
      <w:r w:rsidR="002941BD" w:rsidRPr="00CA57B2">
        <w:rPr>
          <w:rFonts w:ascii="Book Antiqua" w:hAnsi="Book Antiqua"/>
          <w:vertAlign w:val="superscript"/>
        </w:rPr>
        <w:t>[6,8</w:t>
      </w:r>
      <w:r w:rsidR="00841638" w:rsidRPr="00CA57B2">
        <w:rPr>
          <w:rFonts w:ascii="Book Antiqua" w:hAnsi="Book Antiqua"/>
          <w:vertAlign w:val="superscript"/>
        </w:rPr>
        <w:t>]</w:t>
      </w:r>
      <w:r w:rsidR="002B2AE8" w:rsidRPr="00CA57B2">
        <w:rPr>
          <w:rFonts w:ascii="Book Antiqua" w:hAnsi="Book Antiqua"/>
        </w:rPr>
        <w:t>.</w:t>
      </w:r>
      <w:r w:rsidR="00CA57B2" w:rsidRPr="00CA57B2">
        <w:rPr>
          <w:rFonts w:ascii="Book Antiqua" w:hAnsi="Book Antiqua"/>
        </w:rPr>
        <w:t xml:space="preserve"> </w:t>
      </w:r>
      <w:r w:rsidR="00841638" w:rsidRPr="00CA57B2">
        <w:rPr>
          <w:rFonts w:ascii="Book Antiqua" w:hAnsi="Book Antiqua"/>
        </w:rPr>
        <w:t>Common histologic features in all of these individuals included increased melanin in the basal layer of the epidermis and melanophages in the papillary dermis.</w:t>
      </w:r>
      <w:r w:rsidR="00CA57B2" w:rsidRPr="00CA57B2">
        <w:rPr>
          <w:rFonts w:ascii="Book Antiqua" w:hAnsi="Book Antiqua"/>
        </w:rPr>
        <w:t xml:space="preserve"> </w:t>
      </w:r>
      <w:r w:rsidR="00841638" w:rsidRPr="00CA57B2">
        <w:rPr>
          <w:rFonts w:ascii="Book Antiqua" w:hAnsi="Book Antiqua"/>
        </w:rPr>
        <w:t>Increased melanin in the suprabasilar keratinocyte</w:t>
      </w:r>
      <w:r w:rsidR="002B2AE8" w:rsidRPr="00CA57B2">
        <w:rPr>
          <w:rFonts w:ascii="Book Antiqua" w:hAnsi="Book Antiqua"/>
        </w:rPr>
        <w:t>s was observed in one patient</w:t>
      </w:r>
      <w:r w:rsidR="002941BD" w:rsidRPr="00CA57B2">
        <w:rPr>
          <w:rFonts w:ascii="Book Antiqua" w:hAnsi="Book Antiqua"/>
          <w:vertAlign w:val="superscript"/>
        </w:rPr>
        <w:t>[6</w:t>
      </w:r>
      <w:r w:rsidR="00841638" w:rsidRPr="00CA57B2">
        <w:rPr>
          <w:rFonts w:ascii="Book Antiqua" w:hAnsi="Book Antiqua"/>
          <w:vertAlign w:val="superscript"/>
        </w:rPr>
        <w:t>]</w:t>
      </w:r>
      <w:r w:rsidR="00841638" w:rsidRPr="00CA57B2">
        <w:rPr>
          <w:rFonts w:ascii="Book Antiqua" w:hAnsi="Book Antiqua"/>
        </w:rPr>
        <w:t>, and melanin pigment incontinence into the upper dermis was not</w:t>
      </w:r>
      <w:r w:rsidR="002B2AE8" w:rsidRPr="00CA57B2">
        <w:rPr>
          <w:rFonts w:ascii="Book Antiqua" w:hAnsi="Book Antiqua"/>
        </w:rPr>
        <w:t>ed in three patients</w:t>
      </w:r>
      <w:r w:rsidR="00A302AE" w:rsidRPr="00CA57B2">
        <w:rPr>
          <w:rFonts w:ascii="Book Antiqua" w:hAnsi="Book Antiqua"/>
          <w:vertAlign w:val="superscript"/>
        </w:rPr>
        <w:t>[8</w:t>
      </w:r>
      <w:r w:rsidR="00841638" w:rsidRPr="00CA57B2">
        <w:rPr>
          <w:rFonts w:ascii="Book Antiqua" w:hAnsi="Book Antiqua"/>
          <w:vertAlign w:val="superscript"/>
        </w:rPr>
        <w:t>]</w:t>
      </w:r>
      <w:r w:rsidR="00841638" w:rsidRPr="00CA57B2">
        <w:rPr>
          <w:rFonts w:ascii="Book Antiqua" w:hAnsi="Book Antiqua"/>
        </w:rPr>
        <w:t>.</w:t>
      </w:r>
      <w:r w:rsidR="00CA57B2" w:rsidRPr="00CA57B2">
        <w:rPr>
          <w:rFonts w:ascii="Book Antiqua" w:hAnsi="Book Antiqua"/>
        </w:rPr>
        <w:t xml:space="preserve"> </w:t>
      </w:r>
      <w:r w:rsidR="00841638" w:rsidRPr="00CA57B2">
        <w:rPr>
          <w:rFonts w:ascii="Book Antiqua" w:hAnsi="Book Antiqua"/>
        </w:rPr>
        <w:t>These pathologic changes are similar to those that have been observed in patients with pigment changes from other chemotherapies</w:t>
      </w:r>
      <w:r w:rsidR="00A302AE" w:rsidRPr="00CA57B2">
        <w:rPr>
          <w:rFonts w:ascii="Book Antiqua" w:hAnsi="Book Antiqua"/>
          <w:vertAlign w:val="superscript"/>
        </w:rPr>
        <w:t>[8</w:t>
      </w:r>
      <w:r w:rsidR="005E6D12" w:rsidRPr="00CA57B2">
        <w:rPr>
          <w:rFonts w:ascii="Book Antiqua" w:hAnsi="Book Antiqua"/>
          <w:vertAlign w:val="superscript"/>
        </w:rPr>
        <w:t>]</w:t>
      </w:r>
      <w:r w:rsidR="005E6D12" w:rsidRPr="00CA57B2">
        <w:rPr>
          <w:rFonts w:ascii="Book Antiqua" w:hAnsi="Book Antiqua"/>
        </w:rPr>
        <w:t>.</w:t>
      </w:r>
    </w:p>
    <w:p w14:paraId="705BA75C" w14:textId="4CC42FF3" w:rsidR="00E05C85" w:rsidRPr="00CA57B2" w:rsidRDefault="00421E06" w:rsidP="00B33EC8">
      <w:pPr>
        <w:spacing w:line="360" w:lineRule="auto"/>
        <w:ind w:firstLineChars="100" w:firstLine="240"/>
        <w:jc w:val="both"/>
        <w:rPr>
          <w:rFonts w:ascii="Book Antiqua" w:hAnsi="Book Antiqua"/>
        </w:rPr>
      </w:pPr>
      <w:r w:rsidRPr="00CA57B2">
        <w:rPr>
          <w:rFonts w:ascii="Book Antiqua" w:hAnsi="Book Antiqua"/>
        </w:rPr>
        <w:t xml:space="preserve">Dermoscopy analysis </w:t>
      </w:r>
      <w:r w:rsidR="00D40E1E" w:rsidRPr="00CA57B2">
        <w:rPr>
          <w:rFonts w:ascii="Book Antiqua" w:hAnsi="Book Antiqua"/>
        </w:rPr>
        <w:t xml:space="preserve">was conducted </w:t>
      </w:r>
      <w:r w:rsidRPr="00CA57B2">
        <w:rPr>
          <w:rFonts w:ascii="Book Antiqua" w:hAnsi="Book Antiqua"/>
        </w:rPr>
        <w:t>in a 61-year-old woman with acute myelogenous leukemia</w:t>
      </w:r>
      <w:r w:rsidR="00D40E1E" w:rsidRPr="00CA57B2">
        <w:rPr>
          <w:rFonts w:ascii="Book Antiqua" w:hAnsi="Book Antiqua"/>
        </w:rPr>
        <w:t>.</w:t>
      </w:r>
      <w:r w:rsidR="00CA57B2" w:rsidRPr="00CA57B2">
        <w:rPr>
          <w:rFonts w:ascii="Book Antiqua" w:hAnsi="Book Antiqua"/>
        </w:rPr>
        <w:t xml:space="preserve"> </w:t>
      </w:r>
      <w:r w:rsidR="00D40E1E" w:rsidRPr="00CA57B2">
        <w:rPr>
          <w:rFonts w:ascii="Book Antiqua" w:hAnsi="Book Antiqua"/>
        </w:rPr>
        <w:t xml:space="preserve">Her </w:t>
      </w:r>
      <w:r w:rsidRPr="00CA57B2">
        <w:rPr>
          <w:rFonts w:ascii="Book Antiqua" w:hAnsi="Book Antiqua"/>
        </w:rPr>
        <w:t xml:space="preserve">reticulate hyperpigmentation </w:t>
      </w:r>
      <w:r w:rsidR="00D40E1E" w:rsidRPr="00CA57B2">
        <w:rPr>
          <w:rFonts w:ascii="Book Antiqua" w:hAnsi="Book Antiqua"/>
        </w:rPr>
        <w:t>appea</w:t>
      </w:r>
      <w:r w:rsidR="00B33EC8">
        <w:rPr>
          <w:rFonts w:ascii="Book Antiqua" w:hAnsi="Book Antiqua"/>
        </w:rPr>
        <w:t>red 4 wk</w:t>
      </w:r>
      <w:r w:rsidR="00D40E1E" w:rsidRPr="00CA57B2">
        <w:rPr>
          <w:rFonts w:ascii="Book Antiqua" w:hAnsi="Book Antiqua"/>
        </w:rPr>
        <w:t xml:space="preserve"> </w:t>
      </w:r>
      <w:r w:rsidRPr="00CA57B2">
        <w:rPr>
          <w:rFonts w:ascii="Book Antiqua" w:hAnsi="Book Antiqua"/>
        </w:rPr>
        <w:t xml:space="preserve">after treatment with cytarabine </w:t>
      </w:r>
      <w:r w:rsidR="00D40E1E" w:rsidRPr="00CA57B2">
        <w:rPr>
          <w:rFonts w:ascii="Book Antiqua" w:hAnsi="Book Antiqua"/>
        </w:rPr>
        <w:t>and a topoisomerase II inhibitor and showed a hyperpig</w:t>
      </w:r>
      <w:r w:rsidRPr="00CA57B2">
        <w:rPr>
          <w:rFonts w:ascii="Book Antiqua" w:hAnsi="Book Antiqua"/>
        </w:rPr>
        <w:t>mented reticulate network; r</w:t>
      </w:r>
      <w:r w:rsidR="00E05C85" w:rsidRPr="00CA57B2">
        <w:rPr>
          <w:rFonts w:ascii="Book Antiqua" w:hAnsi="Book Antiqua"/>
        </w:rPr>
        <w:t>eflectance confocal microscopy</w:t>
      </w:r>
      <w:r w:rsidR="00A7634F" w:rsidRPr="00CA57B2">
        <w:rPr>
          <w:rFonts w:ascii="Book Antiqua" w:hAnsi="Book Antiqua"/>
        </w:rPr>
        <w:t xml:space="preserve"> </w:t>
      </w:r>
      <w:r w:rsidR="00D40E1E" w:rsidRPr="00CA57B2">
        <w:rPr>
          <w:rFonts w:ascii="Book Antiqua" w:hAnsi="Book Antiqua"/>
        </w:rPr>
        <w:t xml:space="preserve">of the lesions </w:t>
      </w:r>
      <w:r w:rsidRPr="00CA57B2">
        <w:rPr>
          <w:rFonts w:ascii="Book Antiqua" w:hAnsi="Book Antiqua"/>
        </w:rPr>
        <w:t>demonstrated an increased amount of pigment in the</w:t>
      </w:r>
      <w:r w:rsidR="002B2AE8" w:rsidRPr="00CA57B2">
        <w:rPr>
          <w:rFonts w:ascii="Book Antiqua" w:hAnsi="Book Antiqua"/>
        </w:rPr>
        <w:t xml:space="preserve"> basal layer of the epidermis</w:t>
      </w:r>
      <w:r w:rsidR="00A302AE" w:rsidRPr="00CA57B2">
        <w:rPr>
          <w:rFonts w:ascii="Book Antiqua" w:hAnsi="Book Antiqua"/>
          <w:vertAlign w:val="superscript"/>
        </w:rPr>
        <w:t>[8</w:t>
      </w:r>
      <w:r w:rsidRPr="00CA57B2">
        <w:rPr>
          <w:rFonts w:ascii="Book Antiqua" w:hAnsi="Book Antiqua"/>
          <w:vertAlign w:val="superscript"/>
        </w:rPr>
        <w:t>]</w:t>
      </w:r>
      <w:r w:rsidRPr="00CA57B2">
        <w:rPr>
          <w:rFonts w:ascii="Book Antiqua" w:hAnsi="Book Antiqua"/>
        </w:rPr>
        <w:t>.</w:t>
      </w:r>
      <w:r w:rsidR="00CA57B2" w:rsidRPr="00CA57B2">
        <w:rPr>
          <w:rFonts w:ascii="Book Antiqua" w:hAnsi="Book Antiqua"/>
        </w:rPr>
        <w:t xml:space="preserve"> </w:t>
      </w:r>
      <w:r w:rsidRPr="00CA57B2">
        <w:rPr>
          <w:rFonts w:ascii="Book Antiqua" w:hAnsi="Book Antiqua"/>
        </w:rPr>
        <w:t xml:space="preserve">Reflectance confocal microscopy </w:t>
      </w:r>
      <w:r w:rsidR="00A7634F" w:rsidRPr="00CA57B2">
        <w:rPr>
          <w:rFonts w:ascii="Book Antiqua" w:hAnsi="Book Antiqua"/>
        </w:rPr>
        <w:t xml:space="preserve">was </w:t>
      </w:r>
      <w:r w:rsidRPr="00CA57B2">
        <w:rPr>
          <w:rFonts w:ascii="Book Antiqua" w:hAnsi="Book Antiqua"/>
        </w:rPr>
        <w:t xml:space="preserve">also </w:t>
      </w:r>
      <w:r w:rsidR="00A7634F" w:rsidRPr="00CA57B2">
        <w:rPr>
          <w:rFonts w:ascii="Book Antiqua" w:hAnsi="Book Antiqua"/>
        </w:rPr>
        <w:t>p</w:t>
      </w:r>
      <w:r w:rsidRPr="00CA57B2">
        <w:rPr>
          <w:rFonts w:ascii="Book Antiqua" w:hAnsi="Book Antiqua"/>
        </w:rPr>
        <w:t>erformed in a 74-year-old woman with ovarian carcinoma</w:t>
      </w:r>
      <w:r w:rsidR="00B33EC8">
        <w:rPr>
          <w:rFonts w:ascii="Book Antiqua" w:hAnsi="Book Antiqua"/>
        </w:rPr>
        <w:t>; 6 wk</w:t>
      </w:r>
      <w:r w:rsidR="00D40E1E" w:rsidRPr="00CA57B2">
        <w:rPr>
          <w:rFonts w:ascii="Book Antiqua" w:hAnsi="Book Antiqua"/>
        </w:rPr>
        <w:t xml:space="preserve"> after receiving paclitaxel and carboplatin, her hyperpigmentation </w:t>
      </w:r>
      <w:r w:rsidR="00146697" w:rsidRPr="00CA57B2">
        <w:rPr>
          <w:rFonts w:ascii="Book Antiqua" w:hAnsi="Book Antiqua"/>
        </w:rPr>
        <w:t xml:space="preserve">appeared and </w:t>
      </w:r>
      <w:r w:rsidR="00D40E1E" w:rsidRPr="00CA57B2">
        <w:rPr>
          <w:rFonts w:ascii="Book Antiqua" w:hAnsi="Book Antiqua"/>
        </w:rPr>
        <w:t>showed increased content of m</w:t>
      </w:r>
      <w:r w:rsidR="002B2AE8" w:rsidRPr="00CA57B2">
        <w:rPr>
          <w:rFonts w:ascii="Book Antiqua" w:hAnsi="Book Antiqua"/>
        </w:rPr>
        <w:t>elanin in basal keratinocytes</w:t>
      </w:r>
      <w:r w:rsidR="00A302AE" w:rsidRPr="00CA57B2">
        <w:rPr>
          <w:rFonts w:ascii="Book Antiqua" w:hAnsi="Book Antiqua"/>
          <w:vertAlign w:val="superscript"/>
        </w:rPr>
        <w:t>[8</w:t>
      </w:r>
      <w:r w:rsidR="00D40E1E" w:rsidRPr="00CA57B2">
        <w:rPr>
          <w:rFonts w:ascii="Book Antiqua" w:hAnsi="Book Antiqua"/>
          <w:vertAlign w:val="superscript"/>
        </w:rPr>
        <w:t>]</w:t>
      </w:r>
      <w:r w:rsidR="00D40E1E" w:rsidRPr="00CA57B2">
        <w:rPr>
          <w:rFonts w:ascii="Book Antiqua" w:hAnsi="Book Antiqua"/>
        </w:rPr>
        <w:t>.</w:t>
      </w:r>
    </w:p>
    <w:p w14:paraId="64736F66" w14:textId="3DDAAAE9" w:rsidR="00E05C85" w:rsidRPr="00CA57B2" w:rsidRDefault="00E05C85" w:rsidP="00B33EC8">
      <w:pPr>
        <w:spacing w:line="360" w:lineRule="auto"/>
        <w:ind w:firstLineChars="100" w:firstLine="240"/>
        <w:jc w:val="both"/>
        <w:rPr>
          <w:rFonts w:ascii="Book Antiqua" w:hAnsi="Book Antiqua"/>
        </w:rPr>
      </w:pPr>
      <w:r w:rsidRPr="00CA57B2">
        <w:rPr>
          <w:rFonts w:ascii="Book Antiqua" w:hAnsi="Book Antiqua"/>
        </w:rPr>
        <w:t>Electron microscopy</w:t>
      </w:r>
      <w:r w:rsidR="00146697" w:rsidRPr="00CA57B2">
        <w:rPr>
          <w:rFonts w:ascii="Book Antiqua" w:hAnsi="Book Antiqua"/>
        </w:rPr>
        <w:t xml:space="preserve"> </w:t>
      </w:r>
      <w:r w:rsidR="00A8236A" w:rsidRPr="00CA57B2">
        <w:rPr>
          <w:rFonts w:ascii="Book Antiqua" w:hAnsi="Book Antiqua"/>
        </w:rPr>
        <w:t>studies were performed in one patient</w:t>
      </w:r>
      <w:r w:rsidR="00B33EC8">
        <w:rPr>
          <w:rFonts w:ascii="Book Antiqua" w:hAnsi="Book Antiqua" w:hint="eastAsia"/>
          <w:lang w:eastAsia="zh-CN"/>
        </w:rPr>
        <w:t>-</w:t>
      </w:r>
      <w:r w:rsidR="00A8236A" w:rsidRPr="00CA57B2">
        <w:rPr>
          <w:rFonts w:ascii="Book Antiqua" w:hAnsi="Book Antiqua"/>
        </w:rPr>
        <w:t>the 55-year-old man with non-Hod</w:t>
      </w:r>
      <w:r w:rsidR="0028508E" w:rsidRPr="00CA57B2">
        <w:rPr>
          <w:rFonts w:ascii="Book Antiqua" w:hAnsi="Book Antiqua"/>
        </w:rPr>
        <w:t>g</w:t>
      </w:r>
      <w:r w:rsidR="00A8236A" w:rsidRPr="00CA57B2">
        <w:rPr>
          <w:rFonts w:ascii="Book Antiqua" w:hAnsi="Book Antiqua"/>
        </w:rPr>
        <w:t xml:space="preserve">kin lymphoma who received </w:t>
      </w:r>
      <w:r w:rsidR="002B2AE8" w:rsidRPr="00CA57B2">
        <w:rPr>
          <w:rFonts w:ascii="Book Antiqua" w:hAnsi="Book Antiqua"/>
        </w:rPr>
        <w:t>not only bleomycin, but also a</w:t>
      </w:r>
      <w:r w:rsidR="009C0179" w:rsidRPr="00CA57B2">
        <w:rPr>
          <w:rFonts w:ascii="Book Antiqua" w:hAnsi="Book Antiqua"/>
        </w:rPr>
        <w:t>driamycin, cyclophosphamide, methot</w:t>
      </w:r>
      <w:r w:rsidR="00445C54" w:rsidRPr="00CA57B2">
        <w:rPr>
          <w:rFonts w:ascii="Book Antiqua" w:hAnsi="Book Antiqua"/>
        </w:rPr>
        <w:t>rexate and vincristine.</w:t>
      </w:r>
      <w:r w:rsidR="00CA57B2" w:rsidRPr="00CA57B2">
        <w:rPr>
          <w:rFonts w:ascii="Book Antiqua" w:hAnsi="Book Antiqua"/>
        </w:rPr>
        <w:t xml:space="preserve"> </w:t>
      </w:r>
      <w:r w:rsidR="00445C54" w:rsidRPr="00CA57B2">
        <w:rPr>
          <w:rFonts w:ascii="Book Antiqua" w:hAnsi="Book Antiqua"/>
        </w:rPr>
        <w:t>His re</w:t>
      </w:r>
      <w:r w:rsidR="009C0179" w:rsidRPr="00CA57B2">
        <w:rPr>
          <w:rFonts w:ascii="Book Antiqua" w:hAnsi="Book Antiqua"/>
        </w:rPr>
        <w:t xml:space="preserve">ticulate hyperpigmentation showed both a marked increase of singly arranged melanosomes in the basal keratinocytes and lipid vacuoles </w:t>
      </w:r>
      <w:r w:rsidR="00D91631" w:rsidRPr="00CA57B2">
        <w:rPr>
          <w:rFonts w:ascii="Book Antiqua" w:hAnsi="Book Antiqua"/>
        </w:rPr>
        <w:t xml:space="preserve">(along with damage </w:t>
      </w:r>
      <w:r w:rsidR="00D91631" w:rsidRPr="00CA57B2">
        <w:rPr>
          <w:rFonts w:ascii="Book Antiqua" w:hAnsi="Book Antiqua"/>
        </w:rPr>
        <w:lastRenderedPageBreak/>
        <w:t xml:space="preserve">to subcellular organelles) </w:t>
      </w:r>
      <w:r w:rsidR="009C0179" w:rsidRPr="00CA57B2">
        <w:rPr>
          <w:rFonts w:ascii="Book Antiqua" w:hAnsi="Book Antiqua"/>
        </w:rPr>
        <w:t>in not only the basal keratinocytes but also the melanocytes.</w:t>
      </w:r>
      <w:r w:rsidR="00CA57B2" w:rsidRPr="00CA57B2">
        <w:rPr>
          <w:rFonts w:ascii="Book Antiqua" w:hAnsi="Book Antiqua"/>
        </w:rPr>
        <w:t xml:space="preserve"> </w:t>
      </w:r>
      <w:r w:rsidR="009C0179" w:rsidRPr="00CA57B2">
        <w:rPr>
          <w:rFonts w:ascii="Book Antiqua" w:hAnsi="Book Antiqua"/>
        </w:rPr>
        <w:t>In the upper papillary dermis, melanosomal complexes were found in endo</w:t>
      </w:r>
      <w:r w:rsidR="002B2AE8" w:rsidRPr="00CA57B2">
        <w:rPr>
          <w:rFonts w:ascii="Book Antiqua" w:hAnsi="Book Antiqua"/>
        </w:rPr>
        <w:t>thelial cells and macrophages</w:t>
      </w:r>
      <w:r w:rsidR="00A302AE" w:rsidRPr="00CA57B2">
        <w:rPr>
          <w:rFonts w:ascii="Book Antiqua" w:hAnsi="Book Antiqua"/>
          <w:vertAlign w:val="superscript"/>
        </w:rPr>
        <w:t>[6</w:t>
      </w:r>
      <w:r w:rsidR="009C0179" w:rsidRPr="00CA57B2">
        <w:rPr>
          <w:rFonts w:ascii="Book Antiqua" w:hAnsi="Book Antiqua"/>
          <w:vertAlign w:val="superscript"/>
        </w:rPr>
        <w:t>]</w:t>
      </w:r>
      <w:r w:rsidR="009C0179" w:rsidRPr="00CA57B2">
        <w:rPr>
          <w:rFonts w:ascii="Book Antiqua" w:hAnsi="Book Antiqua"/>
        </w:rPr>
        <w:t>.</w:t>
      </w:r>
    </w:p>
    <w:p w14:paraId="3674F1D0" w14:textId="029BA7F2" w:rsidR="00445C54" w:rsidRPr="00CA57B2" w:rsidRDefault="000C1EFE" w:rsidP="00B33EC8">
      <w:pPr>
        <w:spacing w:line="360" w:lineRule="auto"/>
        <w:ind w:firstLineChars="100" w:firstLine="240"/>
        <w:jc w:val="both"/>
        <w:rPr>
          <w:rFonts w:ascii="Book Antiqua" w:hAnsi="Book Antiqua"/>
        </w:rPr>
      </w:pPr>
      <w:r w:rsidRPr="00CA57B2">
        <w:rPr>
          <w:rFonts w:ascii="Book Antiqua" w:hAnsi="Book Antiqua"/>
        </w:rPr>
        <w:t>The pathogenesis of chemotherapy-induced reticulate hyperpigmentation remains to be established.</w:t>
      </w:r>
      <w:r w:rsidR="00CA57B2" w:rsidRPr="00CA57B2">
        <w:rPr>
          <w:rFonts w:ascii="Book Antiqua" w:hAnsi="Book Antiqua"/>
        </w:rPr>
        <w:t xml:space="preserve"> </w:t>
      </w:r>
      <w:r w:rsidRPr="00CA57B2">
        <w:rPr>
          <w:rFonts w:ascii="Book Antiqua" w:hAnsi="Book Antiqua"/>
        </w:rPr>
        <w:t>All of the previous investigators</w:t>
      </w:r>
      <w:r w:rsidR="00B33EC8">
        <w:rPr>
          <w:rFonts w:ascii="Book Antiqua" w:hAnsi="Book Antiqua" w:hint="eastAsia"/>
          <w:lang w:eastAsia="zh-CN"/>
        </w:rPr>
        <w:t>-</w:t>
      </w:r>
      <w:r w:rsidRPr="00CA57B2">
        <w:rPr>
          <w:rFonts w:ascii="Book Antiqua" w:hAnsi="Book Antiqua"/>
        </w:rPr>
        <w:t>based on dermoscopy, confocal reflectance microscopy, pathology, and electron microscopy findings</w:t>
      </w:r>
      <w:r w:rsidR="00B33EC8">
        <w:rPr>
          <w:rFonts w:ascii="Book Antiqua" w:hAnsi="Book Antiqua" w:hint="eastAsia"/>
          <w:lang w:eastAsia="zh-CN"/>
        </w:rPr>
        <w:t>-</w:t>
      </w:r>
      <w:r w:rsidRPr="00CA57B2">
        <w:rPr>
          <w:rFonts w:ascii="Book Antiqua" w:hAnsi="Book Antiqua"/>
        </w:rPr>
        <w:t>hypothesize that the hyperpigmentation results from a secondary increase in melanogenesis caused by a direct toxic effect of the chemotherapy on the melanocytes</w:t>
      </w:r>
      <w:r w:rsidRPr="00CA57B2">
        <w:rPr>
          <w:rFonts w:ascii="Book Antiqua" w:hAnsi="Book Antiqua"/>
          <w:vertAlign w:val="superscript"/>
        </w:rPr>
        <w:t>[6-9]</w:t>
      </w:r>
      <w:r w:rsidRPr="00B33EC8">
        <w:rPr>
          <w:rFonts w:ascii="Book Antiqua" w:hAnsi="Book Antiqua"/>
        </w:rPr>
        <w:t>.</w:t>
      </w:r>
      <w:r w:rsidR="00CA57B2" w:rsidRPr="00B33EC8">
        <w:rPr>
          <w:rFonts w:ascii="Book Antiqua" w:hAnsi="Book Antiqua"/>
        </w:rPr>
        <w:t xml:space="preserve"> </w:t>
      </w:r>
      <w:r w:rsidRPr="00CA57B2">
        <w:rPr>
          <w:rFonts w:ascii="Book Antiqua" w:hAnsi="Book Antiqua"/>
        </w:rPr>
        <w:t xml:space="preserve">Regnault </w:t>
      </w:r>
      <w:r w:rsidRPr="00B33EC8">
        <w:rPr>
          <w:rFonts w:ascii="Book Antiqua" w:hAnsi="Book Antiqua"/>
          <w:i/>
        </w:rPr>
        <w:t>et al</w:t>
      </w:r>
      <w:r w:rsidRPr="00CA57B2">
        <w:rPr>
          <w:rFonts w:ascii="Book Antiqua" w:hAnsi="Book Antiqua"/>
          <w:vertAlign w:val="superscript"/>
        </w:rPr>
        <w:t>[8]</w:t>
      </w:r>
      <w:r w:rsidRPr="00CA57B2">
        <w:rPr>
          <w:rFonts w:ascii="Book Antiqua" w:hAnsi="Book Antiqua"/>
        </w:rPr>
        <w:t xml:space="preserve"> also suggest that, in susceptible individuals, local changes in blood flow may partially account for the lesions being located in areas of contact, such as the back and buttocks.</w:t>
      </w:r>
    </w:p>
    <w:p w14:paraId="7A2550A8" w14:textId="4F55DBE8" w:rsidR="00E05C85" w:rsidRPr="00CA57B2" w:rsidRDefault="001952D2" w:rsidP="00B33EC8">
      <w:pPr>
        <w:spacing w:line="360" w:lineRule="auto"/>
        <w:ind w:firstLineChars="100" w:firstLine="240"/>
        <w:jc w:val="both"/>
        <w:rPr>
          <w:rFonts w:ascii="Book Antiqua" w:hAnsi="Book Antiqua"/>
        </w:rPr>
      </w:pPr>
      <w:r w:rsidRPr="00CA57B2">
        <w:rPr>
          <w:rFonts w:ascii="Book Antiqua" w:hAnsi="Book Antiqua"/>
        </w:rPr>
        <w:t xml:space="preserve">The </w:t>
      </w:r>
      <w:r w:rsidR="00CA35B3" w:rsidRPr="00CA57B2">
        <w:rPr>
          <w:rFonts w:ascii="Book Antiqua" w:hAnsi="Book Antiqua"/>
        </w:rPr>
        <w:t>re</w:t>
      </w:r>
      <w:r w:rsidRPr="00CA57B2">
        <w:rPr>
          <w:rFonts w:ascii="Book Antiqua" w:hAnsi="Book Antiqua"/>
        </w:rPr>
        <w:t>ticulate hyperpigmentation persisted while the patients continued to receive the associated antineoplastic agent.</w:t>
      </w:r>
      <w:r w:rsidR="00CA57B2" w:rsidRPr="00CA57B2">
        <w:rPr>
          <w:rFonts w:ascii="Book Antiqua" w:hAnsi="Book Antiqua"/>
        </w:rPr>
        <w:t xml:space="preserve"> </w:t>
      </w:r>
      <w:r w:rsidRPr="00CA57B2">
        <w:rPr>
          <w:rFonts w:ascii="Book Antiqua" w:hAnsi="Book Antiqua"/>
        </w:rPr>
        <w:t xml:space="preserve">Subsequent follow up </w:t>
      </w:r>
      <w:r w:rsidR="00E44954" w:rsidRPr="00CA57B2">
        <w:rPr>
          <w:rFonts w:ascii="Book Antiqua" w:hAnsi="Book Antiqua"/>
        </w:rPr>
        <w:t>was provided for 6 individuals.</w:t>
      </w:r>
      <w:r w:rsidR="00CA57B2" w:rsidRPr="00CA57B2">
        <w:rPr>
          <w:rFonts w:ascii="Book Antiqua" w:hAnsi="Book Antiqua"/>
        </w:rPr>
        <w:t xml:space="preserve"> </w:t>
      </w:r>
      <w:r w:rsidR="00E44954" w:rsidRPr="00CA57B2">
        <w:rPr>
          <w:rFonts w:ascii="Book Antiqua" w:hAnsi="Book Antiqua"/>
        </w:rPr>
        <w:t>T</w:t>
      </w:r>
      <w:r w:rsidRPr="00CA57B2">
        <w:rPr>
          <w:rFonts w:ascii="Book Antiqua" w:hAnsi="Book Antiqua"/>
        </w:rPr>
        <w:t>he hyperpigmentation partially or completed resolved in 83% (5/6) of the patients</w:t>
      </w:r>
      <w:r w:rsidR="00C96458" w:rsidRPr="00CA57B2">
        <w:rPr>
          <w:rFonts w:ascii="Book Antiqua" w:hAnsi="Book Antiqua"/>
        </w:rPr>
        <w:t xml:space="preserve"> after the chemotherapy has been discontinued</w:t>
      </w:r>
      <w:r w:rsidRPr="00CA57B2">
        <w:rPr>
          <w:rFonts w:ascii="Book Antiqua" w:hAnsi="Book Antiqua"/>
        </w:rPr>
        <w:t>.</w:t>
      </w:r>
      <w:r w:rsidR="00CA57B2" w:rsidRPr="00CA57B2">
        <w:rPr>
          <w:rFonts w:ascii="Book Antiqua" w:hAnsi="Book Antiqua"/>
        </w:rPr>
        <w:t xml:space="preserve"> </w:t>
      </w:r>
      <w:r w:rsidRPr="00CA57B2">
        <w:rPr>
          <w:rFonts w:ascii="Book Antiqua" w:hAnsi="Book Antiqua"/>
        </w:rPr>
        <w:t>Fading occurred within 2 to 6 mo.</w:t>
      </w:r>
    </w:p>
    <w:p w14:paraId="693789F9" w14:textId="29C295F5" w:rsidR="00F56F50" w:rsidRPr="00CA57B2" w:rsidRDefault="00C96458" w:rsidP="00B33EC8">
      <w:pPr>
        <w:spacing w:line="360" w:lineRule="auto"/>
        <w:ind w:firstLineChars="100" w:firstLine="240"/>
        <w:jc w:val="both"/>
        <w:rPr>
          <w:rFonts w:ascii="Book Antiqua" w:hAnsi="Book Antiqua"/>
        </w:rPr>
      </w:pPr>
      <w:r w:rsidRPr="00CA57B2">
        <w:rPr>
          <w:rFonts w:ascii="Book Antiqua" w:hAnsi="Book Antiqua"/>
        </w:rPr>
        <w:t>Chemotherapy-induced reticulate hyperpigmentation is a cutaneous reaction</w:t>
      </w:r>
      <w:r w:rsidR="009B7F1D" w:rsidRPr="00CA57B2">
        <w:rPr>
          <w:rFonts w:ascii="Book Antiqua" w:hAnsi="Book Antiqua"/>
        </w:rPr>
        <w:t xml:space="preserve"> that has been described in ten individuals:</w:t>
      </w:r>
      <w:r w:rsidR="00CA57B2" w:rsidRPr="00CA57B2">
        <w:rPr>
          <w:rFonts w:ascii="Book Antiqua" w:hAnsi="Book Antiqua"/>
        </w:rPr>
        <w:t xml:space="preserve"> </w:t>
      </w:r>
      <w:r w:rsidR="009B7F1D" w:rsidRPr="00CA57B2">
        <w:rPr>
          <w:rFonts w:ascii="Book Antiqua" w:hAnsi="Book Antiqua"/>
        </w:rPr>
        <w:t>four men and six women.</w:t>
      </w:r>
      <w:r w:rsidR="00CA57B2" w:rsidRPr="00CA57B2">
        <w:rPr>
          <w:rFonts w:ascii="Book Antiqua" w:hAnsi="Book Antiqua"/>
        </w:rPr>
        <w:t xml:space="preserve"> </w:t>
      </w:r>
      <w:r w:rsidR="0025178E" w:rsidRPr="00CA57B2">
        <w:rPr>
          <w:rFonts w:ascii="Book Antiqua" w:hAnsi="Book Antiqua"/>
        </w:rPr>
        <w:t>The patients were being treated for hematologic malignancies [acute myelogenous leukemia (3 patients), acute ly</w:t>
      </w:r>
      <w:r w:rsidR="00F663BE" w:rsidRPr="00CA57B2">
        <w:rPr>
          <w:rFonts w:ascii="Book Antiqua" w:hAnsi="Book Antiqua"/>
        </w:rPr>
        <w:t>m</w:t>
      </w:r>
      <w:r w:rsidR="0025178E" w:rsidRPr="00CA57B2">
        <w:rPr>
          <w:rFonts w:ascii="Book Antiqua" w:hAnsi="Book Antiqua"/>
        </w:rPr>
        <w:t>phoblastic leukemia (1 patient) and non-Hodgkins lymphoma (1 patient)] or solid tumors [breast cancer (2 patients), gastrointestinal carcinoma (1 patient) mucoid epidermal carcinoma of the parotid gland (1 patient) and ovarian cancer (1 patient)].</w:t>
      </w:r>
      <w:r w:rsidR="00CA57B2" w:rsidRPr="00CA57B2">
        <w:rPr>
          <w:rFonts w:ascii="Book Antiqua" w:hAnsi="Book Antiqua"/>
        </w:rPr>
        <w:t xml:space="preserve"> </w:t>
      </w:r>
      <w:r w:rsidR="00665874" w:rsidRPr="00CA57B2">
        <w:rPr>
          <w:rFonts w:ascii="Book Antiqua" w:hAnsi="Book Antiqua"/>
        </w:rPr>
        <w:t>Cytoxan [alone (1 patient) or concurrent with idarubicin (3 patients)] was the most commonly associated drug.</w:t>
      </w:r>
      <w:r w:rsidR="00CA57B2" w:rsidRPr="00CA57B2">
        <w:rPr>
          <w:rFonts w:ascii="Book Antiqua" w:hAnsi="Book Antiqua"/>
        </w:rPr>
        <w:t xml:space="preserve"> </w:t>
      </w:r>
      <w:r w:rsidR="00665874" w:rsidRPr="00CA57B2">
        <w:rPr>
          <w:rFonts w:ascii="Book Antiqua" w:hAnsi="Book Antiqua"/>
        </w:rPr>
        <w:t xml:space="preserve">Other causative </w:t>
      </w:r>
      <w:r w:rsidR="0025178E" w:rsidRPr="00CA57B2">
        <w:rPr>
          <w:rFonts w:ascii="Book Antiqua" w:hAnsi="Book Antiqua"/>
        </w:rPr>
        <w:t>antineoplastic agents included paclitaxel (3 patients), 5-fluorouracil (2 patients) and bleomycin (1 patient).</w:t>
      </w:r>
      <w:r w:rsidR="00CA57B2" w:rsidRPr="00CA57B2">
        <w:rPr>
          <w:rFonts w:ascii="Book Antiqua" w:hAnsi="Book Antiqua"/>
        </w:rPr>
        <w:t xml:space="preserve"> </w:t>
      </w:r>
      <w:r w:rsidR="0025178E" w:rsidRPr="00CA57B2">
        <w:rPr>
          <w:rFonts w:ascii="Book Antiqua" w:hAnsi="Book Antiqua"/>
        </w:rPr>
        <w:t>The skin lesions were asymptomatic in most of the oncology patients; pruritus, erythema, or both were noted in four individuals.</w:t>
      </w:r>
      <w:r w:rsidR="00CA57B2" w:rsidRPr="00CA57B2">
        <w:rPr>
          <w:rFonts w:ascii="Book Antiqua" w:hAnsi="Book Antiqua"/>
        </w:rPr>
        <w:t xml:space="preserve"> </w:t>
      </w:r>
      <w:r w:rsidR="0025178E" w:rsidRPr="00CA57B2">
        <w:rPr>
          <w:rFonts w:ascii="Book Antiqua" w:hAnsi="Book Antiqua"/>
        </w:rPr>
        <w:t>The linear macular hyperpigmention was lacy, net-like, or both.</w:t>
      </w:r>
      <w:r w:rsidR="00CA57B2" w:rsidRPr="00CA57B2">
        <w:rPr>
          <w:rFonts w:ascii="Book Antiqua" w:hAnsi="Book Antiqua"/>
        </w:rPr>
        <w:t xml:space="preserve"> </w:t>
      </w:r>
      <w:r w:rsidR="0025178E" w:rsidRPr="00CA57B2">
        <w:rPr>
          <w:rFonts w:ascii="Book Antiqua" w:hAnsi="Book Antiqua"/>
        </w:rPr>
        <w:t>It appeared on the back of all patients; other sites included the legs (5 patients), buttocks (3 patients), shoulders (2 patients) and abdomen (1 patient).</w:t>
      </w:r>
      <w:r w:rsidR="00CA57B2" w:rsidRPr="00CA57B2">
        <w:rPr>
          <w:rFonts w:ascii="Book Antiqua" w:hAnsi="Book Antiqua"/>
        </w:rPr>
        <w:t xml:space="preserve"> </w:t>
      </w:r>
      <w:r w:rsidR="0025178E" w:rsidRPr="00CA57B2">
        <w:rPr>
          <w:rFonts w:ascii="Book Antiqua" w:hAnsi="Book Antiqua"/>
        </w:rPr>
        <w:t xml:space="preserve">The </w:t>
      </w:r>
      <w:r w:rsidR="0025178E" w:rsidRPr="00CA57B2">
        <w:rPr>
          <w:rFonts w:ascii="Book Antiqua" w:hAnsi="Book Antiqua"/>
        </w:rPr>
        <w:lastRenderedPageBreak/>
        <w:t>hyperpigmentation appeared within 3 d</w:t>
      </w:r>
      <w:r w:rsidR="00B33EC8">
        <w:rPr>
          <w:rFonts w:ascii="Book Antiqua" w:hAnsi="Book Antiqua"/>
        </w:rPr>
        <w:t xml:space="preserve"> to 18 wk</w:t>
      </w:r>
      <w:r w:rsidR="0025178E" w:rsidRPr="00CA57B2">
        <w:rPr>
          <w:rFonts w:ascii="Book Antiqua" w:hAnsi="Book Antiqua"/>
        </w:rPr>
        <w:t xml:space="preserve"> after starting the drug and faded within 2 to 6 mo after stopping the medication.</w:t>
      </w:r>
      <w:r w:rsidR="00CA57B2" w:rsidRPr="00CA57B2">
        <w:rPr>
          <w:rFonts w:ascii="Book Antiqua" w:hAnsi="Book Antiqua"/>
        </w:rPr>
        <w:t xml:space="preserve"> </w:t>
      </w:r>
      <w:r w:rsidR="0025178E" w:rsidRPr="00CA57B2">
        <w:rPr>
          <w:rFonts w:ascii="Book Antiqua" w:hAnsi="Book Antiqua"/>
        </w:rPr>
        <w:t xml:space="preserve">Chemotherapy-induced reticulate hyperpigmentation does not require dose reduction or discontinuation </w:t>
      </w:r>
      <w:r w:rsidR="00F65D4F" w:rsidRPr="00CA57B2">
        <w:rPr>
          <w:rFonts w:ascii="Book Antiqua" w:hAnsi="Book Antiqua"/>
        </w:rPr>
        <w:t>of the associated antineoplastic treatment.</w:t>
      </w:r>
    </w:p>
    <w:p w14:paraId="43FF153B" w14:textId="77777777" w:rsidR="00B807A0" w:rsidRPr="00CA57B2" w:rsidRDefault="00B807A0" w:rsidP="00CA57B2">
      <w:pPr>
        <w:spacing w:line="360" w:lineRule="auto"/>
        <w:jc w:val="both"/>
        <w:rPr>
          <w:rFonts w:ascii="Book Antiqua" w:hAnsi="Book Antiqua"/>
          <w:lang w:eastAsia="zh-CN"/>
        </w:rPr>
      </w:pPr>
    </w:p>
    <w:p w14:paraId="02FD8EBD" w14:textId="77777777" w:rsidR="00B807A0" w:rsidRPr="00CA57B2" w:rsidRDefault="00B807A0" w:rsidP="00CA57B2">
      <w:pPr>
        <w:autoSpaceDE w:val="0"/>
        <w:autoSpaceDN w:val="0"/>
        <w:adjustRightInd w:val="0"/>
        <w:spacing w:line="360" w:lineRule="auto"/>
        <w:jc w:val="both"/>
        <w:rPr>
          <w:rFonts w:ascii="Book Antiqua" w:hAnsi="Book Antiqua"/>
          <w:b/>
        </w:rPr>
      </w:pPr>
      <w:r w:rsidRPr="00CA57B2">
        <w:rPr>
          <w:rFonts w:ascii="Book Antiqua" w:hAnsi="Book Antiqua"/>
          <w:b/>
        </w:rPr>
        <w:t>COMMENTS</w:t>
      </w:r>
    </w:p>
    <w:p w14:paraId="73B2A482" w14:textId="5F269942" w:rsidR="00B33EC8" w:rsidRPr="00B33EC8" w:rsidRDefault="008562E6" w:rsidP="00B33EC8">
      <w:pPr>
        <w:spacing w:line="360" w:lineRule="auto"/>
        <w:jc w:val="both"/>
        <w:rPr>
          <w:rFonts w:ascii="Book Antiqua" w:hAnsi="Book Antiqua"/>
          <w:b/>
          <w:i/>
          <w:lang w:eastAsia="zh-CN"/>
        </w:rPr>
      </w:pPr>
      <w:r w:rsidRPr="00B33EC8">
        <w:rPr>
          <w:rFonts w:ascii="Book Antiqua" w:hAnsi="Book Antiqua"/>
          <w:b/>
          <w:i/>
        </w:rPr>
        <w:t>Case characteristics</w:t>
      </w:r>
    </w:p>
    <w:p w14:paraId="3DA5A861" w14:textId="275E13B4" w:rsidR="008562E6" w:rsidRDefault="00F04A70" w:rsidP="00B33EC8">
      <w:pPr>
        <w:spacing w:line="360" w:lineRule="auto"/>
        <w:jc w:val="both"/>
        <w:rPr>
          <w:rFonts w:ascii="Book Antiqua" w:hAnsi="Book Antiqua"/>
          <w:lang w:eastAsia="zh-CN"/>
        </w:rPr>
      </w:pPr>
      <w:r w:rsidRPr="00B33EC8">
        <w:rPr>
          <w:rFonts w:ascii="Book Antiqua" w:hAnsi="Book Antiqua"/>
        </w:rPr>
        <w:t>A woman with metastatic breast cancer developed a new asymptomatic rash on her abdomen, back and legs after beginning intravenous weekly therapy with paclitaxel.</w:t>
      </w:r>
      <w:r w:rsidR="00CA57B2" w:rsidRPr="00B33EC8">
        <w:rPr>
          <w:rFonts w:ascii="Book Antiqua" w:hAnsi="Book Antiqua"/>
        </w:rPr>
        <w:t xml:space="preserve"> </w:t>
      </w:r>
    </w:p>
    <w:p w14:paraId="41C0A687" w14:textId="77777777" w:rsidR="00B33EC8" w:rsidRPr="00B33EC8" w:rsidRDefault="00B33EC8" w:rsidP="00B33EC8">
      <w:pPr>
        <w:spacing w:line="360" w:lineRule="auto"/>
        <w:jc w:val="both"/>
        <w:rPr>
          <w:rFonts w:ascii="Book Antiqua" w:hAnsi="Book Antiqua"/>
          <w:lang w:eastAsia="zh-CN"/>
        </w:rPr>
      </w:pPr>
    </w:p>
    <w:p w14:paraId="39861295" w14:textId="77777777" w:rsidR="00B33EC8" w:rsidRPr="00B33EC8" w:rsidRDefault="008562E6" w:rsidP="00CA57B2">
      <w:pPr>
        <w:spacing w:line="360" w:lineRule="auto"/>
        <w:jc w:val="both"/>
        <w:rPr>
          <w:rFonts w:ascii="Book Antiqua" w:hAnsi="Book Antiqua"/>
          <w:b/>
          <w:i/>
          <w:lang w:eastAsia="zh-CN"/>
        </w:rPr>
      </w:pPr>
      <w:r w:rsidRPr="00B33EC8">
        <w:rPr>
          <w:rFonts w:ascii="Book Antiqua" w:hAnsi="Book Antiqua"/>
          <w:b/>
          <w:i/>
        </w:rPr>
        <w:t>Clinical diagnosis</w:t>
      </w:r>
    </w:p>
    <w:p w14:paraId="1CC277C3" w14:textId="6783ABFA" w:rsidR="008562E6" w:rsidRDefault="00F04A70" w:rsidP="00CA57B2">
      <w:pPr>
        <w:spacing w:line="360" w:lineRule="auto"/>
        <w:jc w:val="both"/>
        <w:rPr>
          <w:rFonts w:ascii="Book Antiqua" w:hAnsi="Book Antiqua"/>
          <w:lang w:eastAsia="zh-CN"/>
        </w:rPr>
      </w:pPr>
      <w:r w:rsidRPr="00CA57B2">
        <w:rPr>
          <w:rFonts w:ascii="Book Antiqua" w:hAnsi="Book Antiqua"/>
        </w:rPr>
        <w:t>The patient’s paclitaxel-induced reticulate hyperpigmentation presented as dark brown linear and net-like hyperpigmentation on the extensor arms and legs, on the back, and on the abdomen with sparing of the abdominal striae.</w:t>
      </w:r>
    </w:p>
    <w:p w14:paraId="41698B75" w14:textId="77777777" w:rsidR="00B33EC8" w:rsidRPr="00CA57B2" w:rsidRDefault="00B33EC8" w:rsidP="00CA57B2">
      <w:pPr>
        <w:spacing w:line="360" w:lineRule="auto"/>
        <w:jc w:val="both"/>
        <w:rPr>
          <w:rFonts w:ascii="Book Antiqua" w:hAnsi="Book Antiqua"/>
          <w:lang w:eastAsia="zh-CN"/>
        </w:rPr>
      </w:pPr>
    </w:p>
    <w:p w14:paraId="752F7300" w14:textId="300D94A5" w:rsidR="00B33EC8" w:rsidRPr="00B33EC8" w:rsidRDefault="008562E6" w:rsidP="00CA57B2">
      <w:pPr>
        <w:spacing w:line="360" w:lineRule="auto"/>
        <w:jc w:val="both"/>
        <w:rPr>
          <w:rFonts w:ascii="Book Antiqua" w:hAnsi="Book Antiqua"/>
          <w:b/>
          <w:i/>
          <w:lang w:eastAsia="zh-CN"/>
        </w:rPr>
      </w:pPr>
      <w:r w:rsidRPr="00B33EC8">
        <w:rPr>
          <w:rFonts w:ascii="Book Antiqua" w:hAnsi="Book Antiqua"/>
          <w:b/>
          <w:i/>
        </w:rPr>
        <w:t>Differential diagnosis</w:t>
      </w:r>
    </w:p>
    <w:p w14:paraId="2F20A6FA" w14:textId="385BAD21" w:rsidR="008562E6" w:rsidRDefault="008D605B" w:rsidP="00CA57B2">
      <w:pPr>
        <w:spacing w:line="360" w:lineRule="auto"/>
        <w:jc w:val="both"/>
        <w:rPr>
          <w:rFonts w:ascii="Book Antiqua" w:hAnsi="Book Antiqua"/>
          <w:lang w:eastAsia="zh-CN"/>
        </w:rPr>
      </w:pPr>
      <w:r w:rsidRPr="00CA57B2">
        <w:rPr>
          <w:rFonts w:ascii="Book Antiqua" w:hAnsi="Book Antiqua"/>
        </w:rPr>
        <w:t>The clinical differential diagnosis of the patient’s chemotherapy-induced reticulate hyperpigmentation includes cutis marmarata, erythema ab igne, livedo reticularis, and vasculitis.</w:t>
      </w:r>
    </w:p>
    <w:p w14:paraId="140C46A0" w14:textId="77777777" w:rsidR="00B33EC8" w:rsidRPr="00CA57B2" w:rsidRDefault="00B33EC8" w:rsidP="00CA57B2">
      <w:pPr>
        <w:spacing w:line="360" w:lineRule="auto"/>
        <w:jc w:val="both"/>
        <w:rPr>
          <w:rFonts w:ascii="Book Antiqua" w:hAnsi="Book Antiqua"/>
          <w:lang w:eastAsia="zh-CN"/>
        </w:rPr>
      </w:pPr>
    </w:p>
    <w:p w14:paraId="25937413" w14:textId="77777777" w:rsidR="00B33EC8" w:rsidRPr="00B33EC8" w:rsidRDefault="008562E6" w:rsidP="00CA57B2">
      <w:pPr>
        <w:spacing w:line="360" w:lineRule="auto"/>
        <w:jc w:val="both"/>
        <w:rPr>
          <w:rFonts w:ascii="Book Antiqua" w:hAnsi="Book Antiqua"/>
          <w:b/>
          <w:i/>
          <w:lang w:eastAsia="zh-CN"/>
        </w:rPr>
      </w:pPr>
      <w:r w:rsidRPr="00B33EC8">
        <w:rPr>
          <w:rFonts w:ascii="Book Antiqua" w:hAnsi="Book Antiqua"/>
          <w:b/>
          <w:i/>
        </w:rPr>
        <w:t>Laboratory diagnosis</w:t>
      </w:r>
    </w:p>
    <w:p w14:paraId="7D823A62" w14:textId="4DEC45C4" w:rsidR="008562E6" w:rsidRPr="00CA57B2" w:rsidRDefault="008D605B" w:rsidP="00CA57B2">
      <w:pPr>
        <w:spacing w:line="360" w:lineRule="auto"/>
        <w:jc w:val="both"/>
        <w:rPr>
          <w:rFonts w:ascii="Book Antiqua" w:hAnsi="Book Antiqua"/>
        </w:rPr>
      </w:pPr>
      <w:r w:rsidRPr="00CA57B2">
        <w:rPr>
          <w:rFonts w:ascii="Book Antiqua" w:hAnsi="Book Antiqua"/>
        </w:rPr>
        <w:t>Laboratory studies</w:t>
      </w:r>
      <w:r w:rsidR="00B33EC8">
        <w:rPr>
          <w:rFonts w:ascii="Book Antiqua" w:hAnsi="Book Antiqua" w:hint="eastAsia"/>
          <w:lang w:eastAsia="zh-CN"/>
        </w:rPr>
        <w:t xml:space="preserve"> - </w:t>
      </w:r>
      <w:r w:rsidRPr="00CA57B2">
        <w:rPr>
          <w:rFonts w:ascii="Book Antiqua" w:hAnsi="Book Antiqua"/>
        </w:rPr>
        <w:t>including complete blood cell counts with platelets and serum chemistries</w:t>
      </w:r>
      <w:r w:rsidR="00B33EC8">
        <w:rPr>
          <w:rFonts w:ascii="Book Antiqua" w:hAnsi="Book Antiqua" w:hint="eastAsia"/>
          <w:lang w:eastAsia="zh-CN"/>
        </w:rPr>
        <w:t xml:space="preserve"> - </w:t>
      </w:r>
      <w:r w:rsidRPr="00CA57B2">
        <w:rPr>
          <w:rFonts w:ascii="Book Antiqua" w:hAnsi="Book Antiqua"/>
        </w:rPr>
        <w:t>were normal.</w:t>
      </w:r>
    </w:p>
    <w:p w14:paraId="61A60C41" w14:textId="77777777" w:rsidR="00B33EC8" w:rsidRDefault="00B33EC8" w:rsidP="00CA57B2">
      <w:pPr>
        <w:spacing w:line="360" w:lineRule="auto"/>
        <w:jc w:val="both"/>
        <w:rPr>
          <w:rFonts w:ascii="Book Antiqua" w:hAnsi="Book Antiqua"/>
          <w:lang w:eastAsia="zh-CN"/>
        </w:rPr>
      </w:pPr>
    </w:p>
    <w:p w14:paraId="08311EAE" w14:textId="77777777" w:rsidR="00B33EC8" w:rsidRPr="00B33EC8" w:rsidRDefault="008562E6" w:rsidP="00CA57B2">
      <w:pPr>
        <w:spacing w:line="360" w:lineRule="auto"/>
        <w:jc w:val="both"/>
        <w:rPr>
          <w:rFonts w:ascii="Book Antiqua" w:hAnsi="Book Antiqua"/>
          <w:b/>
          <w:i/>
          <w:lang w:eastAsia="zh-CN"/>
        </w:rPr>
      </w:pPr>
      <w:r w:rsidRPr="00B33EC8">
        <w:rPr>
          <w:rFonts w:ascii="Book Antiqua" w:hAnsi="Book Antiqua"/>
          <w:b/>
          <w:i/>
        </w:rPr>
        <w:t>Imaging diagnosis</w:t>
      </w:r>
    </w:p>
    <w:p w14:paraId="04A0B092" w14:textId="357F799B" w:rsidR="008562E6" w:rsidRDefault="008D605B" w:rsidP="00CA57B2">
      <w:pPr>
        <w:spacing w:line="360" w:lineRule="auto"/>
        <w:jc w:val="both"/>
        <w:rPr>
          <w:rFonts w:ascii="Book Antiqua" w:hAnsi="Book Antiqua"/>
          <w:lang w:eastAsia="zh-CN"/>
        </w:rPr>
      </w:pPr>
      <w:r w:rsidRPr="00CA57B2">
        <w:rPr>
          <w:rFonts w:ascii="Book Antiqua" w:hAnsi="Book Antiqua"/>
        </w:rPr>
        <w:t>Imaging studies</w:t>
      </w:r>
      <w:r w:rsidR="00B33EC8">
        <w:rPr>
          <w:rFonts w:ascii="Book Antiqua" w:hAnsi="Book Antiqua" w:hint="eastAsia"/>
          <w:lang w:eastAsia="zh-CN"/>
        </w:rPr>
        <w:t xml:space="preserve"> - </w:t>
      </w:r>
      <w:r w:rsidRPr="00CA57B2">
        <w:rPr>
          <w:rFonts w:ascii="Book Antiqua" w:hAnsi="Book Antiqua"/>
        </w:rPr>
        <w:t>including computerized axial tomography</w:t>
      </w:r>
      <w:r w:rsidR="00286DCF" w:rsidRPr="00CA57B2">
        <w:rPr>
          <w:rFonts w:ascii="Book Antiqua" w:hAnsi="Book Antiqua"/>
        </w:rPr>
        <w:t xml:space="preserve"> scans and positron emission tomography scans</w:t>
      </w:r>
      <w:r w:rsidR="00B33EC8">
        <w:rPr>
          <w:rFonts w:ascii="Book Antiqua" w:hAnsi="Book Antiqua" w:hint="eastAsia"/>
          <w:lang w:eastAsia="zh-CN"/>
        </w:rPr>
        <w:t xml:space="preserve"> - </w:t>
      </w:r>
      <w:r w:rsidR="006055A0" w:rsidRPr="00CA57B2">
        <w:rPr>
          <w:rFonts w:ascii="Book Antiqua" w:hAnsi="Book Antiqua"/>
        </w:rPr>
        <w:t>confirmed</w:t>
      </w:r>
      <w:r w:rsidR="00286DCF" w:rsidRPr="00CA57B2">
        <w:rPr>
          <w:rFonts w:ascii="Book Antiqua" w:hAnsi="Book Antiqua"/>
        </w:rPr>
        <w:t xml:space="preserve"> the presence of metastatic breast cancer in the patient’s lungs and bones.</w:t>
      </w:r>
    </w:p>
    <w:p w14:paraId="608E0B2A" w14:textId="77777777" w:rsidR="00B33EC8" w:rsidRPr="00CA57B2" w:rsidRDefault="00B33EC8" w:rsidP="00CA57B2">
      <w:pPr>
        <w:spacing w:line="360" w:lineRule="auto"/>
        <w:jc w:val="both"/>
        <w:rPr>
          <w:rFonts w:ascii="Book Antiqua" w:hAnsi="Book Antiqua"/>
          <w:lang w:eastAsia="zh-CN"/>
        </w:rPr>
      </w:pPr>
    </w:p>
    <w:p w14:paraId="397DA77E" w14:textId="77777777" w:rsidR="00B33EC8" w:rsidRPr="00B33EC8" w:rsidRDefault="008562E6" w:rsidP="00CA57B2">
      <w:pPr>
        <w:spacing w:line="360" w:lineRule="auto"/>
        <w:jc w:val="both"/>
        <w:rPr>
          <w:rFonts w:ascii="Book Antiqua" w:hAnsi="Book Antiqua"/>
          <w:b/>
          <w:i/>
          <w:lang w:eastAsia="zh-CN"/>
        </w:rPr>
      </w:pPr>
      <w:r w:rsidRPr="00B33EC8">
        <w:rPr>
          <w:rFonts w:ascii="Book Antiqua" w:hAnsi="Book Antiqua"/>
          <w:b/>
          <w:i/>
        </w:rPr>
        <w:lastRenderedPageBreak/>
        <w:t>Pathological diagnosis</w:t>
      </w:r>
    </w:p>
    <w:p w14:paraId="2CBFADC1" w14:textId="248F5B13" w:rsidR="008562E6" w:rsidRDefault="00380408" w:rsidP="00CA57B2">
      <w:pPr>
        <w:spacing w:line="360" w:lineRule="auto"/>
        <w:jc w:val="both"/>
        <w:rPr>
          <w:rFonts w:ascii="Book Antiqua" w:hAnsi="Book Antiqua"/>
          <w:lang w:eastAsia="zh-CN"/>
        </w:rPr>
      </w:pPr>
      <w:r w:rsidRPr="00CA57B2">
        <w:rPr>
          <w:rFonts w:ascii="Book Antiqua" w:hAnsi="Book Antiqua"/>
        </w:rPr>
        <w:t>Hematoxylin and eosin stained sections of a biopsy from the hyperpigmented skin showed deposits of melanin within the basal layer of the epidermis in addition to incontinence of melanin pigment and melanophages in the upper dermis; Fontana-Masson stained sections confirmed the presence of melanin at these locations.</w:t>
      </w:r>
      <w:r w:rsidR="00CA57B2" w:rsidRPr="00CA57B2">
        <w:rPr>
          <w:rFonts w:ascii="Book Antiqua" w:hAnsi="Book Antiqua"/>
        </w:rPr>
        <w:t xml:space="preserve"> </w:t>
      </w:r>
    </w:p>
    <w:p w14:paraId="2AA5BAA0" w14:textId="77777777" w:rsidR="00B33EC8" w:rsidRPr="006E399E" w:rsidRDefault="00B33EC8" w:rsidP="006E399E">
      <w:pPr>
        <w:spacing w:line="360" w:lineRule="auto"/>
        <w:jc w:val="both"/>
        <w:rPr>
          <w:rFonts w:ascii="Book Antiqua" w:hAnsi="Book Antiqua"/>
          <w:lang w:eastAsia="zh-CN"/>
        </w:rPr>
      </w:pPr>
    </w:p>
    <w:p w14:paraId="090EB10D" w14:textId="77777777" w:rsidR="00B33EC8" w:rsidRPr="006E399E" w:rsidRDefault="008562E6" w:rsidP="006E399E">
      <w:pPr>
        <w:spacing w:line="360" w:lineRule="auto"/>
        <w:jc w:val="both"/>
        <w:rPr>
          <w:rFonts w:ascii="Book Antiqua" w:hAnsi="Book Antiqua"/>
          <w:b/>
          <w:i/>
          <w:lang w:eastAsia="zh-CN"/>
        </w:rPr>
      </w:pPr>
      <w:r w:rsidRPr="006E399E">
        <w:rPr>
          <w:rFonts w:ascii="Book Antiqua" w:hAnsi="Book Antiqua"/>
          <w:b/>
          <w:i/>
        </w:rPr>
        <w:t>Treatment</w:t>
      </w:r>
    </w:p>
    <w:p w14:paraId="6560A1F9" w14:textId="224905CB" w:rsidR="008562E6" w:rsidRPr="006E399E" w:rsidRDefault="00867288" w:rsidP="006E399E">
      <w:pPr>
        <w:spacing w:line="360" w:lineRule="auto"/>
        <w:jc w:val="both"/>
        <w:rPr>
          <w:rFonts w:ascii="Book Antiqua" w:hAnsi="Book Antiqua"/>
        </w:rPr>
      </w:pPr>
      <w:r w:rsidRPr="006E399E">
        <w:rPr>
          <w:rFonts w:ascii="Book Antiqua" w:hAnsi="Book Antiqua"/>
        </w:rPr>
        <w:t>The patient’s chemotherapy-induced reticulate hyperpigmentation had either completely (on her abdomen and legs) or significantly (on her back and arms) faded by 2 mo after stopping the paclitacel.</w:t>
      </w:r>
    </w:p>
    <w:p w14:paraId="7281884B" w14:textId="77777777" w:rsidR="00B33EC8" w:rsidRPr="006E399E" w:rsidRDefault="00B33EC8" w:rsidP="006E399E">
      <w:pPr>
        <w:spacing w:line="360" w:lineRule="auto"/>
        <w:jc w:val="both"/>
        <w:rPr>
          <w:rFonts w:ascii="Book Antiqua" w:hAnsi="Book Antiqua"/>
          <w:lang w:eastAsia="zh-CN"/>
        </w:rPr>
      </w:pPr>
    </w:p>
    <w:p w14:paraId="0E9B008C" w14:textId="77777777" w:rsidR="00B33EC8" w:rsidRPr="006E399E" w:rsidRDefault="008562E6" w:rsidP="006E399E">
      <w:pPr>
        <w:spacing w:line="360" w:lineRule="auto"/>
        <w:jc w:val="both"/>
        <w:rPr>
          <w:rFonts w:ascii="Book Antiqua" w:hAnsi="Book Antiqua"/>
          <w:b/>
          <w:i/>
          <w:lang w:eastAsia="zh-CN"/>
        </w:rPr>
      </w:pPr>
      <w:r w:rsidRPr="006E399E">
        <w:rPr>
          <w:rFonts w:ascii="Book Antiqua" w:hAnsi="Book Antiqua"/>
          <w:b/>
          <w:i/>
        </w:rPr>
        <w:t>Related reports</w:t>
      </w:r>
    </w:p>
    <w:p w14:paraId="0956E165" w14:textId="18B6C554" w:rsidR="008562E6" w:rsidRPr="006E399E" w:rsidRDefault="00C0335B" w:rsidP="006E399E">
      <w:pPr>
        <w:spacing w:line="360" w:lineRule="auto"/>
        <w:jc w:val="both"/>
        <w:rPr>
          <w:rFonts w:ascii="Book Antiqua" w:hAnsi="Book Antiqua"/>
          <w:lang w:eastAsia="zh-CN"/>
        </w:rPr>
      </w:pPr>
      <w:r w:rsidRPr="006E399E">
        <w:rPr>
          <w:rFonts w:ascii="Book Antiqua" w:hAnsi="Book Antiqua"/>
        </w:rPr>
        <w:t>Chemotherapy-induced r</w:t>
      </w:r>
      <w:r w:rsidR="009C1568" w:rsidRPr="006E399E">
        <w:rPr>
          <w:rFonts w:ascii="Book Antiqua" w:hAnsi="Book Antiqua"/>
        </w:rPr>
        <w:t>eticulate hyperpigmentation has</w:t>
      </w:r>
      <w:r w:rsidRPr="006E399E">
        <w:rPr>
          <w:rFonts w:ascii="Book Antiqua" w:hAnsi="Book Antiqua"/>
        </w:rPr>
        <w:t xml:space="preserve"> been described</w:t>
      </w:r>
      <w:r w:rsidR="009C1568" w:rsidRPr="006E399E">
        <w:rPr>
          <w:rFonts w:ascii="Book Antiqua" w:hAnsi="Book Antiqua"/>
        </w:rPr>
        <w:t xml:space="preserve"> in four men and six women.</w:t>
      </w:r>
      <w:r w:rsidR="00CA57B2" w:rsidRPr="006E399E">
        <w:rPr>
          <w:rFonts w:ascii="Book Antiqua" w:hAnsi="Book Antiqua"/>
        </w:rPr>
        <w:t xml:space="preserve"> </w:t>
      </w:r>
      <w:r w:rsidR="009C1568" w:rsidRPr="006E399E">
        <w:rPr>
          <w:rFonts w:ascii="Book Antiqua" w:hAnsi="Book Antiqua"/>
        </w:rPr>
        <w:t>Five patients had hematopoetic malignancies and five individuals had solid tumors.</w:t>
      </w:r>
      <w:r w:rsidR="00CA57B2" w:rsidRPr="006E399E">
        <w:rPr>
          <w:rFonts w:ascii="Book Antiqua" w:hAnsi="Book Antiqua"/>
        </w:rPr>
        <w:t xml:space="preserve"> </w:t>
      </w:r>
      <w:r w:rsidR="009C1568" w:rsidRPr="006E399E">
        <w:rPr>
          <w:rFonts w:ascii="Book Antiqua" w:hAnsi="Book Antiqua"/>
        </w:rPr>
        <w:t xml:space="preserve">Reticulate hyperpigmentation was associated with </w:t>
      </w:r>
      <w:r w:rsidR="00B33EC8" w:rsidRPr="006E399E">
        <w:rPr>
          <w:rFonts w:ascii="Book Antiqua" w:hAnsi="Book Antiqua"/>
        </w:rPr>
        <w:t>Cytoxan</w:t>
      </w:r>
      <w:r w:rsidR="00B33EC8" w:rsidRPr="006E399E">
        <w:rPr>
          <w:rFonts w:ascii="Book Antiqua" w:hAnsi="Book Antiqua"/>
          <w:lang w:eastAsia="zh-CN"/>
        </w:rPr>
        <w:t>-</w:t>
      </w:r>
      <w:r w:rsidR="009C1568" w:rsidRPr="006E399E">
        <w:rPr>
          <w:rFonts w:ascii="Book Antiqua" w:hAnsi="Book Antiqua"/>
        </w:rPr>
        <w:t>either alone or concurrent with idarubicin, paclitaxel, 5-fluorouracil or bleomycin.</w:t>
      </w:r>
    </w:p>
    <w:p w14:paraId="36BCF84A" w14:textId="77777777" w:rsidR="00B33EC8" w:rsidRPr="006E399E" w:rsidRDefault="00B33EC8" w:rsidP="006E399E">
      <w:pPr>
        <w:spacing w:line="360" w:lineRule="auto"/>
        <w:jc w:val="both"/>
        <w:rPr>
          <w:rFonts w:ascii="Book Antiqua" w:hAnsi="Book Antiqua"/>
          <w:lang w:eastAsia="zh-CN"/>
        </w:rPr>
      </w:pPr>
    </w:p>
    <w:p w14:paraId="63DC71D7" w14:textId="77777777" w:rsidR="00B33EC8" w:rsidRPr="006E399E" w:rsidRDefault="008562E6" w:rsidP="006E399E">
      <w:pPr>
        <w:spacing w:line="360" w:lineRule="auto"/>
        <w:jc w:val="both"/>
        <w:rPr>
          <w:rFonts w:ascii="Book Antiqua" w:hAnsi="Book Antiqua"/>
          <w:b/>
          <w:i/>
          <w:lang w:eastAsia="zh-CN"/>
        </w:rPr>
      </w:pPr>
      <w:r w:rsidRPr="006E399E">
        <w:rPr>
          <w:rFonts w:ascii="Book Antiqua" w:hAnsi="Book Antiqua"/>
          <w:b/>
          <w:i/>
        </w:rPr>
        <w:t>Term explanation</w:t>
      </w:r>
    </w:p>
    <w:p w14:paraId="70C8AD73" w14:textId="1B083B58" w:rsidR="008562E6" w:rsidRPr="006E399E" w:rsidRDefault="00185BD2" w:rsidP="006E399E">
      <w:pPr>
        <w:spacing w:line="360" w:lineRule="auto"/>
        <w:jc w:val="both"/>
        <w:rPr>
          <w:rFonts w:ascii="Book Antiqua" w:hAnsi="Book Antiqua"/>
        </w:rPr>
      </w:pPr>
      <w:r w:rsidRPr="006E399E">
        <w:rPr>
          <w:rFonts w:ascii="Book Antiqua" w:hAnsi="Book Antiqua"/>
        </w:rPr>
        <w:t>Reticulate hyperpigmentation refers to the pattern of linear and flat darkening of the skin being either net-like or lacy or both.</w:t>
      </w:r>
    </w:p>
    <w:p w14:paraId="20DA4772" w14:textId="77777777" w:rsidR="00B33EC8" w:rsidRPr="006E399E" w:rsidRDefault="00B33EC8" w:rsidP="006E399E">
      <w:pPr>
        <w:spacing w:line="360" w:lineRule="auto"/>
        <w:jc w:val="both"/>
        <w:rPr>
          <w:rFonts w:ascii="Book Antiqua" w:hAnsi="Book Antiqua"/>
          <w:lang w:eastAsia="zh-CN"/>
        </w:rPr>
      </w:pPr>
    </w:p>
    <w:p w14:paraId="0C3AE82A" w14:textId="77777777" w:rsidR="00B33EC8" w:rsidRPr="006E399E" w:rsidRDefault="008562E6" w:rsidP="006E399E">
      <w:pPr>
        <w:spacing w:line="360" w:lineRule="auto"/>
        <w:jc w:val="both"/>
        <w:rPr>
          <w:rFonts w:ascii="Book Antiqua" w:hAnsi="Book Antiqua"/>
          <w:b/>
          <w:i/>
          <w:lang w:eastAsia="zh-CN"/>
        </w:rPr>
      </w:pPr>
      <w:r w:rsidRPr="006E399E">
        <w:rPr>
          <w:rFonts w:ascii="Book Antiqua" w:hAnsi="Book Antiqua"/>
          <w:b/>
          <w:i/>
        </w:rPr>
        <w:t>Experiences and lessons</w:t>
      </w:r>
    </w:p>
    <w:p w14:paraId="688D083E" w14:textId="70854066" w:rsidR="00A302AE" w:rsidRPr="006E399E" w:rsidRDefault="00185BD2" w:rsidP="006E399E">
      <w:pPr>
        <w:spacing w:line="360" w:lineRule="auto"/>
        <w:jc w:val="both"/>
        <w:rPr>
          <w:rFonts w:ascii="Book Antiqua" w:hAnsi="Book Antiqua"/>
          <w:lang w:eastAsia="zh-CN"/>
        </w:rPr>
      </w:pPr>
      <w:r w:rsidRPr="006E399E">
        <w:rPr>
          <w:rFonts w:ascii="Book Antiqua" w:hAnsi="Book Antiqua"/>
        </w:rPr>
        <w:t>Chemotherapy-induced reticulate hyperpigmentation is a morphologically distinctive and clinically benign cutaneous reaction to various antineoplastic agents in oncology patients with either hematologic malignancies or solid tumors that does not require dose reduction or discontinuation of the associated antineoplastic treatment and typically resolves or fades spontaneously within 2 to 6 mo after stopping the medication.</w:t>
      </w:r>
    </w:p>
    <w:p w14:paraId="430487C2" w14:textId="77777777" w:rsidR="00B33EC8" w:rsidRPr="006E399E" w:rsidRDefault="00B33EC8" w:rsidP="006E399E">
      <w:pPr>
        <w:spacing w:line="360" w:lineRule="auto"/>
        <w:jc w:val="both"/>
        <w:rPr>
          <w:rFonts w:ascii="Book Antiqua" w:hAnsi="Book Antiqua"/>
          <w:lang w:eastAsia="zh-CN"/>
        </w:rPr>
      </w:pPr>
    </w:p>
    <w:p w14:paraId="1FD8FD50" w14:textId="28DB1C59" w:rsidR="00B33EC8" w:rsidRPr="006E399E" w:rsidRDefault="00B33EC8" w:rsidP="006E399E">
      <w:pPr>
        <w:spacing w:line="360" w:lineRule="auto"/>
        <w:jc w:val="both"/>
        <w:rPr>
          <w:rFonts w:ascii="Book Antiqua" w:hAnsi="Book Antiqua"/>
          <w:b/>
          <w:i/>
          <w:lang w:eastAsia="zh-CN"/>
        </w:rPr>
      </w:pPr>
      <w:r w:rsidRPr="006E399E">
        <w:rPr>
          <w:rFonts w:ascii="Book Antiqua" w:hAnsi="Book Antiqua"/>
          <w:b/>
          <w:i/>
          <w:lang w:eastAsia="zh-CN"/>
        </w:rPr>
        <w:t>Peer-review</w:t>
      </w:r>
    </w:p>
    <w:p w14:paraId="6FF9F72D" w14:textId="65B080F6" w:rsidR="006E399E" w:rsidRPr="006E399E" w:rsidRDefault="006E399E" w:rsidP="006E399E">
      <w:pPr>
        <w:spacing w:line="360" w:lineRule="auto"/>
        <w:jc w:val="both"/>
        <w:rPr>
          <w:rFonts w:ascii="Book Antiqua" w:hAnsi="Book Antiqua"/>
          <w:b/>
          <w:i/>
          <w:lang w:eastAsia="zh-CN"/>
        </w:rPr>
      </w:pPr>
      <w:r w:rsidRPr="006E399E">
        <w:rPr>
          <w:rFonts w:ascii="Book Antiqua" w:hAnsi="Book Antiqua"/>
        </w:rPr>
        <w:t>This manuscript reported a case pigmentation after treatment with paclitaxel. The author also reviewed the literature on this phenotype, and provided some pathological examination of the pigmentation area. The manuscript is well written and is worthy of publication</w:t>
      </w:r>
      <w:r w:rsidR="002462DA">
        <w:rPr>
          <w:rFonts w:ascii="Book Antiqua" w:hAnsi="Book Antiqua" w:hint="eastAsia"/>
          <w:lang w:eastAsia="zh-CN"/>
        </w:rPr>
        <w:t>.</w:t>
      </w:r>
    </w:p>
    <w:p w14:paraId="34DC6FB9" w14:textId="77777777" w:rsidR="00185BD2" w:rsidRPr="006E399E" w:rsidRDefault="00185BD2" w:rsidP="006E399E">
      <w:pPr>
        <w:spacing w:line="360" w:lineRule="auto"/>
        <w:jc w:val="both"/>
        <w:rPr>
          <w:rFonts w:ascii="Book Antiqua" w:hAnsi="Book Antiqua"/>
        </w:rPr>
      </w:pPr>
      <w:r w:rsidRPr="006E399E">
        <w:rPr>
          <w:rFonts w:ascii="Book Antiqua" w:hAnsi="Book Antiqua"/>
        </w:rPr>
        <w:br w:type="page"/>
      </w:r>
    </w:p>
    <w:p w14:paraId="7492D620" w14:textId="10860B84" w:rsidR="004F7D5E" w:rsidRPr="006E399E" w:rsidRDefault="00B33EC8" w:rsidP="006E399E">
      <w:pPr>
        <w:spacing w:line="360" w:lineRule="auto"/>
        <w:jc w:val="both"/>
        <w:rPr>
          <w:rFonts w:ascii="Book Antiqua" w:hAnsi="Book Antiqua"/>
          <w:b/>
        </w:rPr>
      </w:pPr>
      <w:r w:rsidRPr="006E399E">
        <w:rPr>
          <w:rFonts w:ascii="Book Antiqua" w:hAnsi="Book Antiqua"/>
          <w:b/>
        </w:rPr>
        <w:lastRenderedPageBreak/>
        <w:t>REFERENCES</w:t>
      </w:r>
    </w:p>
    <w:p w14:paraId="0F6D669A" w14:textId="6C11F094" w:rsidR="00880E29" w:rsidRPr="006E399E" w:rsidRDefault="00880E29" w:rsidP="006E399E">
      <w:pPr>
        <w:spacing w:line="360" w:lineRule="auto"/>
        <w:jc w:val="both"/>
        <w:rPr>
          <w:rFonts w:ascii="Book Antiqua" w:hAnsi="Book Antiqua"/>
          <w:lang w:eastAsia="zh-CN"/>
        </w:rPr>
      </w:pPr>
      <w:r w:rsidRPr="006E399E">
        <w:rPr>
          <w:rFonts w:ascii="Book Antiqua" w:hAnsi="Book Antiqua"/>
        </w:rPr>
        <w:t>1</w:t>
      </w:r>
      <w:r w:rsidR="008B1606">
        <w:rPr>
          <w:rFonts w:ascii="Book Antiqua" w:hAnsi="Book Antiqua" w:hint="eastAsia"/>
          <w:lang w:eastAsia="zh-CN"/>
        </w:rPr>
        <w:t xml:space="preserve"> </w:t>
      </w:r>
      <w:r w:rsidRPr="006E399E">
        <w:rPr>
          <w:rFonts w:ascii="Book Antiqua" w:hAnsi="Book Antiqua"/>
          <w:b/>
        </w:rPr>
        <w:t>Sardana K</w:t>
      </w:r>
      <w:r w:rsidRPr="006E399E">
        <w:rPr>
          <w:rFonts w:ascii="Book Antiqua" w:hAnsi="Book Antiqua"/>
        </w:rPr>
        <w:t>, Goel K, Chug</w:t>
      </w:r>
      <w:r w:rsidR="00794C01" w:rsidRPr="006E399E">
        <w:rPr>
          <w:rFonts w:ascii="Book Antiqua" w:hAnsi="Book Antiqua"/>
        </w:rPr>
        <w:t>h S.</w:t>
      </w:r>
      <w:r w:rsidR="00CA57B2" w:rsidRPr="006E399E">
        <w:rPr>
          <w:rFonts w:ascii="Book Antiqua" w:hAnsi="Book Antiqua"/>
        </w:rPr>
        <w:t xml:space="preserve"> </w:t>
      </w:r>
      <w:r w:rsidRPr="006E399E">
        <w:rPr>
          <w:rFonts w:ascii="Book Antiqua" w:hAnsi="Book Antiqua"/>
        </w:rPr>
        <w:t>Reticulate pigmentation disorders.</w:t>
      </w:r>
      <w:r w:rsidR="00CA57B2" w:rsidRPr="006E399E">
        <w:rPr>
          <w:rFonts w:ascii="Book Antiqua" w:hAnsi="Book Antiqua"/>
        </w:rPr>
        <w:t xml:space="preserve"> </w:t>
      </w:r>
      <w:r w:rsidRPr="006E399E">
        <w:rPr>
          <w:rFonts w:ascii="Book Antiqua" w:hAnsi="Book Antiqua"/>
          <w:i/>
        </w:rPr>
        <w:t xml:space="preserve">Indian J Dermatol Venereol Leprol </w:t>
      </w:r>
      <w:r w:rsidRPr="006E399E">
        <w:rPr>
          <w:rFonts w:ascii="Book Antiqua" w:hAnsi="Book Antiqua"/>
        </w:rPr>
        <w:t>2013;</w:t>
      </w:r>
      <w:r w:rsidR="001E6CF8" w:rsidRPr="006E399E">
        <w:rPr>
          <w:rFonts w:ascii="Book Antiqua" w:hAnsi="Book Antiqua"/>
        </w:rPr>
        <w:t xml:space="preserve"> </w:t>
      </w:r>
      <w:r w:rsidRPr="006E399E">
        <w:rPr>
          <w:rFonts w:ascii="Book Antiqua" w:hAnsi="Book Antiqua"/>
          <w:b/>
        </w:rPr>
        <w:t>79</w:t>
      </w:r>
      <w:r w:rsidRPr="006E399E">
        <w:rPr>
          <w:rFonts w:ascii="Book Antiqua" w:hAnsi="Book Antiqua"/>
        </w:rPr>
        <w:t>:</w:t>
      </w:r>
      <w:r w:rsidR="001E6CF8" w:rsidRPr="006E399E">
        <w:rPr>
          <w:rFonts w:ascii="Book Antiqua" w:hAnsi="Book Antiqua"/>
        </w:rPr>
        <w:t xml:space="preserve"> </w:t>
      </w:r>
      <w:r w:rsidRPr="006E399E">
        <w:rPr>
          <w:rFonts w:ascii="Book Antiqua" w:hAnsi="Book Antiqua"/>
        </w:rPr>
        <w:t>17-29</w:t>
      </w:r>
      <w:r w:rsidR="00E835C0" w:rsidRPr="006E399E">
        <w:rPr>
          <w:rFonts w:ascii="Book Antiqua" w:hAnsi="Book Antiqua"/>
        </w:rPr>
        <w:t xml:space="preserve"> [PMID:</w:t>
      </w:r>
      <w:r w:rsidR="00CA57B2" w:rsidRPr="006E399E">
        <w:rPr>
          <w:rFonts w:ascii="Book Antiqua" w:hAnsi="Book Antiqua"/>
        </w:rPr>
        <w:t xml:space="preserve"> </w:t>
      </w:r>
      <w:r w:rsidR="00E835C0" w:rsidRPr="006E399E">
        <w:rPr>
          <w:rFonts w:ascii="Book Antiqua" w:hAnsi="Book Antiqua"/>
        </w:rPr>
        <w:t>23254725 DOI:</w:t>
      </w:r>
      <w:r w:rsidR="00CA57B2" w:rsidRPr="006E399E">
        <w:rPr>
          <w:rFonts w:ascii="Book Antiqua" w:hAnsi="Book Antiqua"/>
        </w:rPr>
        <w:t xml:space="preserve"> </w:t>
      </w:r>
      <w:r w:rsidR="00E835C0" w:rsidRPr="006E399E">
        <w:rPr>
          <w:rFonts w:ascii="Book Antiqua" w:hAnsi="Book Antiqua"/>
        </w:rPr>
        <w:t>10.4103/0378-6323.104665]</w:t>
      </w:r>
    </w:p>
    <w:p w14:paraId="71E6AE64" w14:textId="07473CA1" w:rsidR="00880E29" w:rsidRPr="006E399E" w:rsidRDefault="00880E29" w:rsidP="006E399E">
      <w:pPr>
        <w:spacing w:line="360" w:lineRule="auto"/>
        <w:jc w:val="both"/>
        <w:rPr>
          <w:rFonts w:ascii="Book Antiqua" w:hAnsi="Book Antiqua"/>
          <w:lang w:eastAsia="zh-CN"/>
        </w:rPr>
      </w:pPr>
      <w:r w:rsidRPr="006E399E">
        <w:rPr>
          <w:rFonts w:ascii="Book Antiqua" w:hAnsi="Book Antiqua"/>
        </w:rPr>
        <w:t>2</w:t>
      </w:r>
      <w:r w:rsidR="008B1606">
        <w:rPr>
          <w:rFonts w:ascii="Book Antiqua" w:hAnsi="Book Antiqua" w:hint="eastAsia"/>
          <w:lang w:eastAsia="zh-CN"/>
        </w:rPr>
        <w:t xml:space="preserve"> </w:t>
      </w:r>
      <w:r w:rsidRPr="006E399E">
        <w:rPr>
          <w:rFonts w:ascii="Book Antiqua" w:hAnsi="Book Antiqua"/>
          <w:b/>
        </w:rPr>
        <w:t>Vachiramon V</w:t>
      </w:r>
      <w:r w:rsidR="00794C01" w:rsidRPr="006E399E">
        <w:rPr>
          <w:rFonts w:ascii="Book Antiqua" w:hAnsi="Book Antiqua"/>
        </w:rPr>
        <w:t>.</w:t>
      </w:r>
      <w:r w:rsidR="00CA57B2" w:rsidRPr="006E399E">
        <w:rPr>
          <w:rFonts w:ascii="Book Antiqua" w:hAnsi="Book Antiqua"/>
        </w:rPr>
        <w:t xml:space="preserve"> </w:t>
      </w:r>
      <w:r w:rsidRPr="006E399E">
        <w:rPr>
          <w:rFonts w:ascii="Book Antiqua" w:hAnsi="Book Antiqua"/>
        </w:rPr>
        <w:t>Approach to reticulate hyperpigmentation.</w:t>
      </w:r>
      <w:r w:rsidR="00CA57B2" w:rsidRPr="006E399E">
        <w:rPr>
          <w:rFonts w:ascii="Book Antiqua" w:hAnsi="Book Antiqua"/>
        </w:rPr>
        <w:t xml:space="preserve"> </w:t>
      </w:r>
      <w:r w:rsidRPr="006E399E">
        <w:rPr>
          <w:rFonts w:ascii="Book Antiqua" w:hAnsi="Book Antiqua"/>
          <w:i/>
        </w:rPr>
        <w:t>Clin Exp Dermatol</w:t>
      </w:r>
      <w:r w:rsidRPr="006E399E">
        <w:rPr>
          <w:rFonts w:ascii="Book Antiqua" w:hAnsi="Book Antiqua"/>
        </w:rPr>
        <w:t xml:space="preserve"> 2011;</w:t>
      </w:r>
      <w:r w:rsidR="001E6CF8" w:rsidRPr="006E399E">
        <w:rPr>
          <w:rFonts w:ascii="Book Antiqua" w:hAnsi="Book Antiqua"/>
        </w:rPr>
        <w:t xml:space="preserve"> </w:t>
      </w:r>
      <w:r w:rsidRPr="006E399E">
        <w:rPr>
          <w:rFonts w:ascii="Book Antiqua" w:hAnsi="Book Antiqua"/>
          <w:b/>
        </w:rPr>
        <w:t>36</w:t>
      </w:r>
      <w:r w:rsidRPr="006E399E">
        <w:rPr>
          <w:rFonts w:ascii="Book Antiqua" w:hAnsi="Book Antiqua"/>
        </w:rPr>
        <w:t>:</w:t>
      </w:r>
      <w:r w:rsidR="001E6CF8" w:rsidRPr="006E399E">
        <w:rPr>
          <w:rFonts w:ascii="Book Antiqua" w:hAnsi="Book Antiqua"/>
        </w:rPr>
        <w:t xml:space="preserve"> </w:t>
      </w:r>
      <w:r w:rsidRPr="006E399E">
        <w:rPr>
          <w:rFonts w:ascii="Book Antiqua" w:hAnsi="Book Antiqua"/>
        </w:rPr>
        <w:t>459-466</w:t>
      </w:r>
      <w:r w:rsidR="00BF6612" w:rsidRPr="006E399E">
        <w:rPr>
          <w:rFonts w:ascii="Book Antiqua" w:hAnsi="Book Antiqua"/>
        </w:rPr>
        <w:t xml:space="preserve"> [PMID:</w:t>
      </w:r>
      <w:r w:rsidR="00CA57B2" w:rsidRPr="006E399E">
        <w:rPr>
          <w:rFonts w:ascii="Book Antiqua" w:hAnsi="Book Antiqua"/>
        </w:rPr>
        <w:t xml:space="preserve"> </w:t>
      </w:r>
      <w:r w:rsidR="00BF6612" w:rsidRPr="006E399E">
        <w:rPr>
          <w:rFonts w:ascii="Book Antiqua" w:hAnsi="Book Antiqua"/>
        </w:rPr>
        <w:t>21677993 DOI:</w:t>
      </w:r>
      <w:r w:rsidR="00CA57B2" w:rsidRPr="006E399E">
        <w:rPr>
          <w:rFonts w:ascii="Book Antiqua" w:hAnsi="Book Antiqua"/>
        </w:rPr>
        <w:t xml:space="preserve"> </w:t>
      </w:r>
      <w:r w:rsidR="00BF6612" w:rsidRPr="006E399E">
        <w:rPr>
          <w:rFonts w:ascii="Book Antiqua" w:hAnsi="Book Antiqua"/>
        </w:rPr>
        <w:t>10.1111/j.1365-2230.2011.04100.x]</w:t>
      </w:r>
    </w:p>
    <w:p w14:paraId="7305E5C1" w14:textId="70493AFE" w:rsidR="00880E29" w:rsidRPr="006E399E" w:rsidRDefault="00880E29" w:rsidP="006E399E">
      <w:pPr>
        <w:spacing w:line="360" w:lineRule="auto"/>
        <w:jc w:val="both"/>
        <w:rPr>
          <w:rFonts w:ascii="Book Antiqua" w:hAnsi="Book Antiqua"/>
          <w:lang w:eastAsia="zh-CN"/>
        </w:rPr>
      </w:pPr>
      <w:r w:rsidRPr="006E399E">
        <w:rPr>
          <w:rFonts w:ascii="Book Antiqua" w:hAnsi="Book Antiqua"/>
        </w:rPr>
        <w:t>3</w:t>
      </w:r>
      <w:r w:rsidR="008B1606">
        <w:rPr>
          <w:rFonts w:ascii="Book Antiqua" w:hAnsi="Book Antiqua" w:hint="eastAsia"/>
          <w:lang w:eastAsia="zh-CN"/>
        </w:rPr>
        <w:t xml:space="preserve"> </w:t>
      </w:r>
      <w:r w:rsidRPr="006E399E">
        <w:rPr>
          <w:rFonts w:ascii="Book Antiqua" w:hAnsi="Book Antiqua"/>
          <w:b/>
        </w:rPr>
        <w:t>Weinberg JM</w:t>
      </w:r>
      <w:r w:rsidRPr="006E399E">
        <w:rPr>
          <w:rFonts w:ascii="Book Antiqua" w:hAnsi="Book Antiqua"/>
        </w:rPr>
        <w:t>, Mos</w:t>
      </w:r>
      <w:r w:rsidR="00794C01" w:rsidRPr="006E399E">
        <w:rPr>
          <w:rFonts w:ascii="Book Antiqua" w:hAnsi="Book Antiqua"/>
        </w:rPr>
        <w:t>s T, Gupta SM, White SM, Don PC.</w:t>
      </w:r>
      <w:r w:rsidR="00CA57B2" w:rsidRPr="006E399E">
        <w:rPr>
          <w:rFonts w:ascii="Book Antiqua" w:hAnsi="Book Antiqua"/>
        </w:rPr>
        <w:t xml:space="preserve"> </w:t>
      </w:r>
      <w:r w:rsidRPr="006E399E">
        <w:rPr>
          <w:rFonts w:ascii="Book Antiqua" w:hAnsi="Book Antiqua"/>
        </w:rPr>
        <w:t>Reticulate hyperpigmentation of the skin after topical application of benzoyl peroxide [letter].</w:t>
      </w:r>
      <w:r w:rsidR="00CA57B2" w:rsidRPr="006E399E">
        <w:rPr>
          <w:rFonts w:ascii="Book Antiqua" w:hAnsi="Book Antiqua"/>
        </w:rPr>
        <w:t xml:space="preserve"> </w:t>
      </w:r>
      <w:r w:rsidRPr="006E399E">
        <w:rPr>
          <w:rFonts w:ascii="Book Antiqua" w:hAnsi="Book Antiqua"/>
          <w:i/>
        </w:rPr>
        <w:t xml:space="preserve">Acta Derm Venereol </w:t>
      </w:r>
      <w:r w:rsidRPr="008B1606">
        <w:rPr>
          <w:rFonts w:ascii="Book Antiqua" w:hAnsi="Book Antiqua"/>
        </w:rPr>
        <w:t>(Stockh)</w:t>
      </w:r>
      <w:r w:rsidRPr="006E399E">
        <w:rPr>
          <w:rFonts w:ascii="Book Antiqua" w:hAnsi="Book Antiqua"/>
          <w:i/>
        </w:rPr>
        <w:t xml:space="preserve"> </w:t>
      </w:r>
      <w:r w:rsidRPr="006E399E">
        <w:rPr>
          <w:rFonts w:ascii="Book Antiqua" w:hAnsi="Book Antiqua"/>
        </w:rPr>
        <w:t>1998;</w:t>
      </w:r>
      <w:r w:rsidR="001E6CF8" w:rsidRPr="006E399E">
        <w:rPr>
          <w:rFonts w:ascii="Book Antiqua" w:hAnsi="Book Antiqua"/>
        </w:rPr>
        <w:t xml:space="preserve"> </w:t>
      </w:r>
      <w:r w:rsidRPr="006E399E">
        <w:rPr>
          <w:rFonts w:ascii="Book Antiqua" w:hAnsi="Book Antiqua"/>
          <w:b/>
        </w:rPr>
        <w:t>78</w:t>
      </w:r>
      <w:r w:rsidRPr="006E399E">
        <w:rPr>
          <w:rFonts w:ascii="Book Antiqua" w:hAnsi="Book Antiqua"/>
        </w:rPr>
        <w:t>:</w:t>
      </w:r>
      <w:r w:rsidR="001E6CF8" w:rsidRPr="006E399E">
        <w:rPr>
          <w:rFonts w:ascii="Book Antiqua" w:hAnsi="Book Antiqua"/>
        </w:rPr>
        <w:t xml:space="preserve"> </w:t>
      </w:r>
      <w:r w:rsidRPr="006E399E">
        <w:rPr>
          <w:rFonts w:ascii="Book Antiqua" w:hAnsi="Book Antiqua"/>
        </w:rPr>
        <w:t>301-302</w:t>
      </w:r>
      <w:r w:rsidR="00D7351D" w:rsidRPr="006E399E">
        <w:rPr>
          <w:rFonts w:ascii="Book Antiqua" w:hAnsi="Book Antiqua"/>
        </w:rPr>
        <w:t xml:space="preserve"> [PMID:</w:t>
      </w:r>
      <w:r w:rsidR="00CA57B2" w:rsidRPr="006E399E">
        <w:rPr>
          <w:rFonts w:ascii="Book Antiqua" w:hAnsi="Book Antiqua"/>
        </w:rPr>
        <w:t xml:space="preserve"> </w:t>
      </w:r>
      <w:r w:rsidR="00D7351D" w:rsidRPr="006E399E">
        <w:rPr>
          <w:rFonts w:ascii="Book Antiqua" w:hAnsi="Book Antiqua"/>
        </w:rPr>
        <w:t>9689304 DOI:</w:t>
      </w:r>
      <w:r w:rsidR="00CA57B2" w:rsidRPr="006E399E">
        <w:rPr>
          <w:rFonts w:ascii="Book Antiqua" w:hAnsi="Book Antiqua"/>
        </w:rPr>
        <w:t xml:space="preserve"> </w:t>
      </w:r>
      <w:r w:rsidR="00D7351D" w:rsidRPr="006E399E">
        <w:rPr>
          <w:rFonts w:ascii="Book Antiqua" w:hAnsi="Book Antiqua"/>
        </w:rPr>
        <w:t>10.1080/000155598441954]</w:t>
      </w:r>
    </w:p>
    <w:p w14:paraId="444C05B7" w14:textId="587CAA6F" w:rsidR="00880E29" w:rsidRPr="006E399E" w:rsidRDefault="00880E29" w:rsidP="006E399E">
      <w:pPr>
        <w:spacing w:line="360" w:lineRule="auto"/>
        <w:jc w:val="both"/>
        <w:rPr>
          <w:rFonts w:ascii="Book Antiqua" w:hAnsi="Book Antiqua"/>
          <w:lang w:eastAsia="zh-CN"/>
        </w:rPr>
      </w:pPr>
      <w:r w:rsidRPr="006E399E">
        <w:rPr>
          <w:rFonts w:ascii="Book Antiqua" w:hAnsi="Book Antiqua"/>
        </w:rPr>
        <w:t>4</w:t>
      </w:r>
      <w:r w:rsidR="008B1606">
        <w:rPr>
          <w:rFonts w:ascii="Book Antiqua" w:hAnsi="Book Antiqua" w:hint="eastAsia"/>
          <w:lang w:eastAsia="zh-CN"/>
        </w:rPr>
        <w:t xml:space="preserve"> </w:t>
      </w:r>
      <w:r w:rsidRPr="006E399E">
        <w:rPr>
          <w:rFonts w:ascii="Book Antiqua" w:hAnsi="Book Antiqua"/>
          <w:b/>
        </w:rPr>
        <w:t>Jaka A</w:t>
      </w:r>
      <w:r w:rsidRPr="006E399E">
        <w:rPr>
          <w:rFonts w:ascii="Book Antiqua" w:hAnsi="Book Antiqua"/>
        </w:rPr>
        <w:t>, Lopez-Pestana A Tuneu A, Lob</w:t>
      </w:r>
      <w:r w:rsidR="00794C01" w:rsidRPr="006E399E">
        <w:rPr>
          <w:rFonts w:ascii="Book Antiqua" w:hAnsi="Book Antiqua"/>
        </w:rPr>
        <w:t>o C, Lopez-Nunez M, Ormaechea N.</w:t>
      </w:r>
      <w:r w:rsidR="00CA57B2" w:rsidRPr="006E399E">
        <w:rPr>
          <w:rFonts w:ascii="Book Antiqua" w:hAnsi="Book Antiqua"/>
        </w:rPr>
        <w:t xml:space="preserve"> </w:t>
      </w:r>
      <w:r w:rsidRPr="006E399E">
        <w:rPr>
          <w:rFonts w:ascii="Book Antiqua" w:hAnsi="Book Antiqua"/>
        </w:rPr>
        <w:t>Photodistributed reticulated hyperpigmentation related to diltiazem [letter].</w:t>
      </w:r>
      <w:r w:rsidR="00CA57B2" w:rsidRPr="006E399E">
        <w:rPr>
          <w:rFonts w:ascii="Book Antiqua" w:hAnsi="Book Antiqua"/>
        </w:rPr>
        <w:t xml:space="preserve"> </w:t>
      </w:r>
      <w:r w:rsidRPr="006E399E">
        <w:rPr>
          <w:rFonts w:ascii="Book Antiqua" w:hAnsi="Book Antiqua"/>
          <w:i/>
        </w:rPr>
        <w:t xml:space="preserve">Dermatol Online J </w:t>
      </w:r>
      <w:r w:rsidRPr="006E399E">
        <w:rPr>
          <w:rFonts w:ascii="Book Antiqua" w:hAnsi="Book Antiqua"/>
        </w:rPr>
        <w:t>2011;</w:t>
      </w:r>
      <w:r w:rsidR="001E6CF8" w:rsidRPr="006E399E">
        <w:rPr>
          <w:rFonts w:ascii="Book Antiqua" w:hAnsi="Book Antiqua"/>
        </w:rPr>
        <w:t xml:space="preserve"> </w:t>
      </w:r>
      <w:r w:rsidRPr="006E399E">
        <w:rPr>
          <w:rFonts w:ascii="Book Antiqua" w:hAnsi="Book Antiqua"/>
          <w:b/>
        </w:rPr>
        <w:t>17</w:t>
      </w:r>
      <w:r w:rsidRPr="006E399E">
        <w:rPr>
          <w:rFonts w:ascii="Book Antiqua" w:hAnsi="Book Antiqua"/>
        </w:rPr>
        <w:t>:</w:t>
      </w:r>
      <w:r w:rsidR="001E6CF8" w:rsidRPr="006E399E">
        <w:rPr>
          <w:rFonts w:ascii="Book Antiqua" w:hAnsi="Book Antiqua"/>
        </w:rPr>
        <w:t xml:space="preserve"> </w:t>
      </w:r>
      <w:r w:rsidRPr="006E399E">
        <w:rPr>
          <w:rFonts w:ascii="Book Antiqua" w:hAnsi="Book Antiqua"/>
        </w:rPr>
        <w:t>14</w:t>
      </w:r>
      <w:r w:rsidR="00D7351D" w:rsidRPr="006E399E">
        <w:rPr>
          <w:rFonts w:ascii="Book Antiqua" w:hAnsi="Book Antiqua"/>
        </w:rPr>
        <w:t xml:space="preserve"> [PMID:</w:t>
      </w:r>
      <w:r w:rsidR="00CA57B2" w:rsidRPr="006E399E">
        <w:rPr>
          <w:rFonts w:ascii="Book Antiqua" w:hAnsi="Book Antiqua"/>
        </w:rPr>
        <w:t xml:space="preserve"> </w:t>
      </w:r>
      <w:r w:rsidR="00D7351D" w:rsidRPr="006E399E">
        <w:rPr>
          <w:rFonts w:ascii="Book Antiqua" w:hAnsi="Book Antiqua"/>
        </w:rPr>
        <w:t>21810399]</w:t>
      </w:r>
    </w:p>
    <w:p w14:paraId="60129587" w14:textId="0D3C751B" w:rsidR="00880E29" w:rsidRPr="006E399E" w:rsidRDefault="00880E29" w:rsidP="006E399E">
      <w:pPr>
        <w:spacing w:line="360" w:lineRule="auto"/>
        <w:jc w:val="both"/>
        <w:rPr>
          <w:rFonts w:ascii="Book Antiqua" w:hAnsi="Book Antiqua"/>
          <w:lang w:eastAsia="zh-CN"/>
        </w:rPr>
      </w:pPr>
      <w:r w:rsidRPr="006E399E">
        <w:rPr>
          <w:rFonts w:ascii="Book Antiqua" w:hAnsi="Book Antiqua"/>
        </w:rPr>
        <w:t>5</w:t>
      </w:r>
      <w:r w:rsidR="008B1606">
        <w:rPr>
          <w:rFonts w:ascii="Book Antiqua" w:hAnsi="Book Antiqua" w:hint="eastAsia"/>
          <w:lang w:eastAsia="zh-CN"/>
        </w:rPr>
        <w:t xml:space="preserve"> </w:t>
      </w:r>
      <w:r w:rsidRPr="006E399E">
        <w:rPr>
          <w:rFonts w:ascii="Book Antiqua" w:hAnsi="Book Antiqua"/>
          <w:b/>
        </w:rPr>
        <w:t>Patel AN</w:t>
      </w:r>
      <w:r w:rsidRPr="006E399E">
        <w:rPr>
          <w:rFonts w:ascii="Book Antiqua" w:hAnsi="Book Antiqua"/>
        </w:rPr>
        <w:t>, Pe</w:t>
      </w:r>
      <w:r w:rsidR="00794C01" w:rsidRPr="006E399E">
        <w:rPr>
          <w:rFonts w:ascii="Book Antiqua" w:hAnsi="Book Antiqua"/>
        </w:rPr>
        <w:t>rkins W, Ravenscroft A, Varma S.</w:t>
      </w:r>
      <w:r w:rsidR="00CA57B2" w:rsidRPr="006E399E">
        <w:rPr>
          <w:rFonts w:ascii="Book Antiqua" w:hAnsi="Book Antiqua"/>
        </w:rPr>
        <w:t xml:space="preserve"> </w:t>
      </w:r>
      <w:r w:rsidRPr="006E399E">
        <w:rPr>
          <w:rFonts w:ascii="Book Antiqua" w:hAnsi="Book Antiqua"/>
        </w:rPr>
        <w:t>Extraordinary reticulate hyperpigmentation occurring after Bier block [letter].</w:t>
      </w:r>
      <w:r w:rsidR="00CA57B2" w:rsidRPr="006E399E">
        <w:rPr>
          <w:rFonts w:ascii="Book Antiqua" w:hAnsi="Book Antiqua"/>
        </w:rPr>
        <w:t xml:space="preserve"> </w:t>
      </w:r>
      <w:r w:rsidRPr="006E399E">
        <w:rPr>
          <w:rFonts w:ascii="Book Antiqua" w:hAnsi="Book Antiqua"/>
          <w:i/>
        </w:rPr>
        <w:t>Clin Exp Dermatol</w:t>
      </w:r>
      <w:r w:rsidRPr="006E399E">
        <w:rPr>
          <w:rFonts w:ascii="Book Antiqua" w:hAnsi="Book Antiqua"/>
        </w:rPr>
        <w:t xml:space="preserve"> 2012;</w:t>
      </w:r>
      <w:r w:rsidR="001E6CF8" w:rsidRPr="006E399E">
        <w:rPr>
          <w:rFonts w:ascii="Book Antiqua" w:hAnsi="Book Antiqua"/>
        </w:rPr>
        <w:t xml:space="preserve"> </w:t>
      </w:r>
      <w:r w:rsidRPr="006E399E">
        <w:rPr>
          <w:rFonts w:ascii="Book Antiqua" w:hAnsi="Book Antiqua"/>
          <w:b/>
        </w:rPr>
        <w:t>38</w:t>
      </w:r>
      <w:r w:rsidRPr="006E399E">
        <w:rPr>
          <w:rFonts w:ascii="Book Antiqua" w:hAnsi="Book Antiqua"/>
        </w:rPr>
        <w:t>:</w:t>
      </w:r>
      <w:r w:rsidR="001E6CF8" w:rsidRPr="006E399E">
        <w:rPr>
          <w:rFonts w:ascii="Book Antiqua" w:hAnsi="Book Antiqua"/>
        </w:rPr>
        <w:t xml:space="preserve"> </w:t>
      </w:r>
      <w:r w:rsidRPr="006E399E">
        <w:rPr>
          <w:rFonts w:ascii="Book Antiqua" w:hAnsi="Book Antiqua"/>
        </w:rPr>
        <w:t>94-95</w:t>
      </w:r>
      <w:r w:rsidR="00D7351D" w:rsidRPr="006E399E">
        <w:rPr>
          <w:rFonts w:ascii="Book Antiqua" w:hAnsi="Book Antiqua"/>
        </w:rPr>
        <w:t xml:space="preserve"> [PMID:</w:t>
      </w:r>
      <w:r w:rsidR="00CA57B2" w:rsidRPr="006E399E">
        <w:rPr>
          <w:rFonts w:ascii="Book Antiqua" w:hAnsi="Book Antiqua"/>
        </w:rPr>
        <w:t xml:space="preserve"> </w:t>
      </w:r>
      <w:r w:rsidR="00D7351D" w:rsidRPr="006E399E">
        <w:rPr>
          <w:rFonts w:ascii="Book Antiqua" w:hAnsi="Book Antiqua"/>
        </w:rPr>
        <w:t>22831778 DOI:</w:t>
      </w:r>
      <w:r w:rsidR="00CA57B2" w:rsidRPr="006E399E">
        <w:rPr>
          <w:rFonts w:ascii="Book Antiqua" w:hAnsi="Book Antiqua"/>
        </w:rPr>
        <w:t xml:space="preserve"> </w:t>
      </w:r>
      <w:r w:rsidR="00D7351D" w:rsidRPr="006E399E">
        <w:rPr>
          <w:rFonts w:ascii="Book Antiqua" w:hAnsi="Book Antiqua"/>
        </w:rPr>
        <w:t>10.1111/j.1365-2230.2012.04431.x]</w:t>
      </w:r>
    </w:p>
    <w:p w14:paraId="677FC24C" w14:textId="0DA44268" w:rsidR="001F5AF5" w:rsidRPr="006E399E" w:rsidRDefault="00C66A0C" w:rsidP="006E399E">
      <w:pPr>
        <w:spacing w:line="360" w:lineRule="auto"/>
        <w:jc w:val="both"/>
        <w:rPr>
          <w:rFonts w:ascii="Book Antiqua" w:hAnsi="Book Antiqua"/>
          <w:lang w:eastAsia="zh-CN"/>
        </w:rPr>
      </w:pPr>
      <w:r w:rsidRPr="006E399E">
        <w:rPr>
          <w:rFonts w:ascii="Book Antiqua" w:hAnsi="Book Antiqua"/>
        </w:rPr>
        <w:t>6</w:t>
      </w:r>
      <w:r w:rsidR="008B1606">
        <w:rPr>
          <w:rFonts w:ascii="Book Antiqua" w:hAnsi="Book Antiqua" w:hint="eastAsia"/>
          <w:lang w:eastAsia="zh-CN"/>
        </w:rPr>
        <w:t xml:space="preserve"> </w:t>
      </w:r>
      <w:r w:rsidR="001F5AF5" w:rsidRPr="006E399E">
        <w:rPr>
          <w:rFonts w:ascii="Book Antiqua" w:hAnsi="Book Antiqua"/>
          <w:b/>
        </w:rPr>
        <w:t>Wright AL</w:t>
      </w:r>
      <w:r w:rsidR="00794C01" w:rsidRPr="006E399E">
        <w:rPr>
          <w:rFonts w:ascii="Book Antiqua" w:hAnsi="Book Antiqua"/>
        </w:rPr>
        <w:t>, Bleehen SS, Champion AE.</w:t>
      </w:r>
      <w:r w:rsidR="00CA57B2" w:rsidRPr="006E399E">
        <w:rPr>
          <w:rFonts w:ascii="Book Antiqua" w:hAnsi="Book Antiqua"/>
        </w:rPr>
        <w:t xml:space="preserve"> </w:t>
      </w:r>
      <w:r w:rsidR="001F5AF5" w:rsidRPr="006E399E">
        <w:rPr>
          <w:rFonts w:ascii="Book Antiqua" w:hAnsi="Book Antiqua"/>
        </w:rPr>
        <w:t>Reticulate pigmentation due to bleomycin:</w:t>
      </w:r>
      <w:r w:rsidR="00CA57B2" w:rsidRPr="006E399E">
        <w:rPr>
          <w:rFonts w:ascii="Book Antiqua" w:hAnsi="Book Antiqua"/>
        </w:rPr>
        <w:t xml:space="preserve"> </w:t>
      </w:r>
      <w:r w:rsidR="001F5AF5" w:rsidRPr="006E399E">
        <w:rPr>
          <w:rFonts w:ascii="Book Antiqua" w:hAnsi="Book Antiqua"/>
        </w:rPr>
        <w:t>light- and electron-microscopic studies.</w:t>
      </w:r>
      <w:r w:rsidR="00CA57B2" w:rsidRPr="006E399E">
        <w:rPr>
          <w:rFonts w:ascii="Book Antiqua" w:hAnsi="Book Antiqua"/>
        </w:rPr>
        <w:t xml:space="preserve"> </w:t>
      </w:r>
      <w:r w:rsidR="001F5AF5" w:rsidRPr="006E399E">
        <w:rPr>
          <w:rFonts w:ascii="Book Antiqua" w:hAnsi="Book Antiqua"/>
          <w:i/>
        </w:rPr>
        <w:t xml:space="preserve">Dermatologica </w:t>
      </w:r>
      <w:r w:rsidR="001F5AF5" w:rsidRPr="006E399E">
        <w:rPr>
          <w:rFonts w:ascii="Book Antiqua" w:hAnsi="Book Antiqua"/>
        </w:rPr>
        <w:t>1990;</w:t>
      </w:r>
      <w:r w:rsidR="001E6CF8" w:rsidRPr="006E399E">
        <w:rPr>
          <w:rFonts w:ascii="Book Antiqua" w:hAnsi="Book Antiqua"/>
        </w:rPr>
        <w:t xml:space="preserve"> </w:t>
      </w:r>
      <w:r w:rsidR="001F5AF5" w:rsidRPr="006E399E">
        <w:rPr>
          <w:rFonts w:ascii="Book Antiqua" w:hAnsi="Book Antiqua"/>
          <w:b/>
        </w:rPr>
        <w:t>180</w:t>
      </w:r>
      <w:r w:rsidR="001F5AF5" w:rsidRPr="006E399E">
        <w:rPr>
          <w:rFonts w:ascii="Book Antiqua" w:hAnsi="Book Antiqua"/>
        </w:rPr>
        <w:t>;</w:t>
      </w:r>
      <w:r w:rsidR="001E6CF8" w:rsidRPr="006E399E">
        <w:rPr>
          <w:rFonts w:ascii="Book Antiqua" w:hAnsi="Book Antiqua"/>
        </w:rPr>
        <w:t xml:space="preserve"> </w:t>
      </w:r>
      <w:r w:rsidR="001F5AF5" w:rsidRPr="006E399E">
        <w:rPr>
          <w:rFonts w:ascii="Book Antiqua" w:hAnsi="Book Antiqua"/>
        </w:rPr>
        <w:t>255-257</w:t>
      </w:r>
      <w:r w:rsidR="00CE483D" w:rsidRPr="006E399E">
        <w:rPr>
          <w:rFonts w:ascii="Book Antiqua" w:hAnsi="Book Antiqua"/>
        </w:rPr>
        <w:t xml:space="preserve"> [PMID:</w:t>
      </w:r>
      <w:r w:rsidR="00CA57B2" w:rsidRPr="006E399E">
        <w:rPr>
          <w:rFonts w:ascii="Book Antiqua" w:hAnsi="Book Antiqua"/>
        </w:rPr>
        <w:t xml:space="preserve"> </w:t>
      </w:r>
      <w:r w:rsidR="00CE483D" w:rsidRPr="006E399E">
        <w:rPr>
          <w:rFonts w:ascii="Book Antiqua" w:hAnsi="Book Antiqua"/>
        </w:rPr>
        <w:t>1694148 DOI:</w:t>
      </w:r>
      <w:r w:rsidR="00CA57B2" w:rsidRPr="006E399E">
        <w:rPr>
          <w:rFonts w:ascii="Book Antiqua" w:hAnsi="Book Antiqua"/>
        </w:rPr>
        <w:t xml:space="preserve"> </w:t>
      </w:r>
      <w:r w:rsidR="00CE483D" w:rsidRPr="006E399E">
        <w:rPr>
          <w:rFonts w:ascii="Book Antiqua" w:hAnsi="Book Antiqua"/>
        </w:rPr>
        <w:t>10.1159/000248042]</w:t>
      </w:r>
    </w:p>
    <w:p w14:paraId="6A3CC4C4" w14:textId="41CA1CAA" w:rsidR="002836E0" w:rsidRPr="006E399E" w:rsidRDefault="00C66A0C" w:rsidP="006E399E">
      <w:pPr>
        <w:spacing w:line="360" w:lineRule="auto"/>
        <w:jc w:val="both"/>
        <w:rPr>
          <w:rFonts w:ascii="Book Antiqua" w:hAnsi="Book Antiqua"/>
          <w:lang w:eastAsia="zh-CN"/>
        </w:rPr>
      </w:pPr>
      <w:r w:rsidRPr="006E399E">
        <w:rPr>
          <w:rFonts w:ascii="Book Antiqua" w:hAnsi="Book Antiqua"/>
        </w:rPr>
        <w:t>7</w:t>
      </w:r>
      <w:r w:rsidR="008B1606">
        <w:rPr>
          <w:rFonts w:ascii="Book Antiqua" w:hAnsi="Book Antiqua" w:hint="eastAsia"/>
          <w:lang w:eastAsia="zh-CN"/>
        </w:rPr>
        <w:t xml:space="preserve"> </w:t>
      </w:r>
      <w:r w:rsidR="005B2A40" w:rsidRPr="006E399E">
        <w:rPr>
          <w:rFonts w:ascii="Book Antiqua" w:hAnsi="Book Antiqua"/>
          <w:b/>
        </w:rPr>
        <w:t>Allen BJ</w:t>
      </w:r>
      <w:r w:rsidR="00794C01" w:rsidRPr="006E399E">
        <w:rPr>
          <w:rFonts w:ascii="Book Antiqua" w:hAnsi="Book Antiqua"/>
        </w:rPr>
        <w:t>, Parker D, Wright AL.</w:t>
      </w:r>
      <w:r w:rsidR="00CA57B2" w:rsidRPr="006E399E">
        <w:rPr>
          <w:rFonts w:ascii="Book Antiqua" w:hAnsi="Book Antiqua"/>
        </w:rPr>
        <w:t xml:space="preserve"> </w:t>
      </w:r>
      <w:r w:rsidR="005B2A40" w:rsidRPr="006E399E">
        <w:rPr>
          <w:rFonts w:ascii="Book Antiqua" w:hAnsi="Book Antiqua"/>
        </w:rPr>
        <w:t>Reticulate pigmentation due to 5-fluorouracil [letter].</w:t>
      </w:r>
      <w:r w:rsidR="00CA57B2" w:rsidRPr="006E399E">
        <w:rPr>
          <w:rFonts w:ascii="Book Antiqua" w:hAnsi="Book Antiqua"/>
        </w:rPr>
        <w:t xml:space="preserve"> </w:t>
      </w:r>
      <w:r w:rsidR="005B2A40" w:rsidRPr="006E399E">
        <w:rPr>
          <w:rFonts w:ascii="Book Antiqua" w:hAnsi="Book Antiqua"/>
          <w:i/>
        </w:rPr>
        <w:t>Int J Dermatol</w:t>
      </w:r>
      <w:r w:rsidR="005B2A40" w:rsidRPr="006E399E">
        <w:rPr>
          <w:rFonts w:ascii="Book Antiqua" w:hAnsi="Book Antiqua"/>
        </w:rPr>
        <w:t xml:space="preserve"> 1995;</w:t>
      </w:r>
      <w:r w:rsidR="001E6CF8" w:rsidRPr="006E399E">
        <w:rPr>
          <w:rFonts w:ascii="Book Antiqua" w:hAnsi="Book Antiqua"/>
        </w:rPr>
        <w:t xml:space="preserve"> </w:t>
      </w:r>
      <w:r w:rsidR="005B2A40" w:rsidRPr="006E399E">
        <w:rPr>
          <w:rFonts w:ascii="Book Antiqua" w:hAnsi="Book Antiqua"/>
          <w:b/>
        </w:rPr>
        <w:t>34</w:t>
      </w:r>
      <w:r w:rsidR="005B2A40" w:rsidRPr="006E399E">
        <w:rPr>
          <w:rFonts w:ascii="Book Antiqua" w:hAnsi="Book Antiqua"/>
        </w:rPr>
        <w:t>:</w:t>
      </w:r>
      <w:r w:rsidR="001E6CF8" w:rsidRPr="006E399E">
        <w:rPr>
          <w:rFonts w:ascii="Book Antiqua" w:hAnsi="Book Antiqua"/>
        </w:rPr>
        <w:t xml:space="preserve"> </w:t>
      </w:r>
      <w:r w:rsidR="005B2A40" w:rsidRPr="006E399E">
        <w:rPr>
          <w:rFonts w:ascii="Book Antiqua" w:hAnsi="Book Antiqua"/>
        </w:rPr>
        <w:t>219-220</w:t>
      </w:r>
      <w:r w:rsidR="00CE483D" w:rsidRPr="006E399E">
        <w:rPr>
          <w:rFonts w:ascii="Book Antiqua" w:hAnsi="Book Antiqua"/>
        </w:rPr>
        <w:t xml:space="preserve"> [PMID:</w:t>
      </w:r>
      <w:r w:rsidR="00CA57B2" w:rsidRPr="006E399E">
        <w:rPr>
          <w:rFonts w:ascii="Book Antiqua" w:hAnsi="Book Antiqua"/>
        </w:rPr>
        <w:t xml:space="preserve"> </w:t>
      </w:r>
      <w:r w:rsidR="00CE483D" w:rsidRPr="006E399E">
        <w:rPr>
          <w:rFonts w:ascii="Book Antiqua" w:hAnsi="Book Antiqua"/>
        </w:rPr>
        <w:t>7538496 DOI:</w:t>
      </w:r>
      <w:r w:rsidR="00CA57B2" w:rsidRPr="006E399E">
        <w:rPr>
          <w:rFonts w:ascii="Book Antiqua" w:hAnsi="Book Antiqua"/>
        </w:rPr>
        <w:t xml:space="preserve"> </w:t>
      </w:r>
      <w:r w:rsidR="00CE483D" w:rsidRPr="006E399E">
        <w:rPr>
          <w:rFonts w:ascii="Book Antiqua" w:hAnsi="Book Antiqua"/>
        </w:rPr>
        <w:t>10.1111/j.1365-4362.1995.tb01579.x]</w:t>
      </w:r>
    </w:p>
    <w:p w14:paraId="3811DAF1" w14:textId="603EB6CE" w:rsidR="00880E29" w:rsidRPr="006E399E" w:rsidRDefault="00880E29" w:rsidP="006E399E">
      <w:pPr>
        <w:spacing w:line="360" w:lineRule="auto"/>
        <w:jc w:val="both"/>
        <w:rPr>
          <w:rFonts w:ascii="Book Antiqua" w:hAnsi="Book Antiqua"/>
          <w:lang w:eastAsia="zh-CN"/>
        </w:rPr>
      </w:pPr>
      <w:r w:rsidRPr="006E399E">
        <w:rPr>
          <w:rFonts w:ascii="Book Antiqua" w:hAnsi="Book Antiqua"/>
        </w:rPr>
        <w:t>8</w:t>
      </w:r>
      <w:r w:rsidR="008B1606">
        <w:rPr>
          <w:rFonts w:ascii="Book Antiqua" w:hAnsi="Book Antiqua" w:hint="eastAsia"/>
          <w:lang w:eastAsia="zh-CN"/>
        </w:rPr>
        <w:t xml:space="preserve"> </w:t>
      </w:r>
      <w:r w:rsidRPr="006E399E">
        <w:rPr>
          <w:rFonts w:ascii="Book Antiqua" w:hAnsi="Book Antiqua"/>
          <w:b/>
        </w:rPr>
        <w:t>Regnault MM</w:t>
      </w:r>
      <w:r w:rsidRPr="006E399E">
        <w:rPr>
          <w:rFonts w:ascii="Book Antiqua" w:hAnsi="Book Antiqua"/>
        </w:rPr>
        <w:t xml:space="preserve">, Gadaud N, Boulinguez S, Tournier E, Lamant L, Gladieff L, Roche H, </w:t>
      </w:r>
      <w:r w:rsidR="001E6CF8" w:rsidRPr="006E399E">
        <w:rPr>
          <w:rFonts w:ascii="Book Antiqua" w:hAnsi="Book Antiqua"/>
        </w:rPr>
        <w:t>Guenounou S, Recher C, Sibaud V.</w:t>
      </w:r>
      <w:r w:rsidR="00CA57B2" w:rsidRPr="006E399E">
        <w:rPr>
          <w:rFonts w:ascii="Book Antiqua" w:hAnsi="Book Antiqua"/>
        </w:rPr>
        <w:t xml:space="preserve"> </w:t>
      </w:r>
      <w:r w:rsidRPr="006E399E">
        <w:rPr>
          <w:rFonts w:ascii="Book Antiqua" w:hAnsi="Book Antiqua"/>
        </w:rPr>
        <w:t>Chemotherapy-related reticulate hyperpigmentation:</w:t>
      </w:r>
      <w:r w:rsidR="00CA57B2" w:rsidRPr="006E399E">
        <w:rPr>
          <w:rFonts w:ascii="Book Antiqua" w:hAnsi="Book Antiqua"/>
        </w:rPr>
        <w:t xml:space="preserve"> </w:t>
      </w:r>
      <w:r w:rsidRPr="006E399E">
        <w:rPr>
          <w:rFonts w:ascii="Book Antiqua" w:hAnsi="Book Antiqua"/>
        </w:rPr>
        <w:t>a case series and review of the literature.</w:t>
      </w:r>
      <w:r w:rsidR="00CA57B2" w:rsidRPr="006E399E">
        <w:rPr>
          <w:rFonts w:ascii="Book Antiqua" w:hAnsi="Book Antiqua"/>
        </w:rPr>
        <w:t xml:space="preserve"> </w:t>
      </w:r>
      <w:r w:rsidRPr="006E399E">
        <w:rPr>
          <w:rFonts w:ascii="Book Antiqua" w:hAnsi="Book Antiqua"/>
          <w:i/>
        </w:rPr>
        <w:t>Dermatology</w:t>
      </w:r>
      <w:r w:rsidRPr="006E399E">
        <w:rPr>
          <w:rFonts w:ascii="Book Antiqua" w:hAnsi="Book Antiqua"/>
        </w:rPr>
        <w:t xml:space="preserve"> 2015;</w:t>
      </w:r>
      <w:r w:rsidR="001E6CF8" w:rsidRPr="006E399E">
        <w:rPr>
          <w:rFonts w:ascii="Book Antiqua" w:hAnsi="Book Antiqua"/>
        </w:rPr>
        <w:t xml:space="preserve"> </w:t>
      </w:r>
      <w:r w:rsidRPr="006E399E">
        <w:rPr>
          <w:rFonts w:ascii="Book Antiqua" w:hAnsi="Book Antiqua"/>
          <w:b/>
        </w:rPr>
        <w:t>231</w:t>
      </w:r>
      <w:r w:rsidRPr="006E399E">
        <w:rPr>
          <w:rFonts w:ascii="Book Antiqua" w:hAnsi="Book Antiqua"/>
        </w:rPr>
        <w:t>:</w:t>
      </w:r>
      <w:r w:rsidR="001E6CF8" w:rsidRPr="006E399E">
        <w:rPr>
          <w:rFonts w:ascii="Book Antiqua" w:hAnsi="Book Antiqua"/>
        </w:rPr>
        <w:t xml:space="preserve"> </w:t>
      </w:r>
      <w:r w:rsidRPr="006E399E">
        <w:rPr>
          <w:rFonts w:ascii="Book Antiqua" w:hAnsi="Book Antiqua"/>
        </w:rPr>
        <w:t>312-318</w:t>
      </w:r>
      <w:r w:rsidR="00CE483D" w:rsidRPr="006E399E">
        <w:rPr>
          <w:rFonts w:ascii="Book Antiqua" w:hAnsi="Book Antiqua"/>
        </w:rPr>
        <w:t xml:space="preserve"> [PMID:</w:t>
      </w:r>
      <w:r w:rsidR="00CA57B2" w:rsidRPr="006E399E">
        <w:rPr>
          <w:rFonts w:ascii="Book Antiqua" w:hAnsi="Book Antiqua"/>
        </w:rPr>
        <w:t xml:space="preserve"> </w:t>
      </w:r>
      <w:r w:rsidR="00CE483D" w:rsidRPr="006E399E">
        <w:rPr>
          <w:rFonts w:ascii="Book Antiqua" w:hAnsi="Book Antiqua"/>
        </w:rPr>
        <w:t>26422424 DOI:</w:t>
      </w:r>
      <w:r w:rsidR="00CA57B2" w:rsidRPr="006E399E">
        <w:rPr>
          <w:rFonts w:ascii="Book Antiqua" w:hAnsi="Book Antiqua"/>
        </w:rPr>
        <w:t xml:space="preserve"> </w:t>
      </w:r>
      <w:r w:rsidR="00CE483D" w:rsidRPr="006E399E">
        <w:rPr>
          <w:rFonts w:ascii="Book Antiqua" w:hAnsi="Book Antiqua"/>
        </w:rPr>
        <w:t>10.1159/000439047]</w:t>
      </w:r>
    </w:p>
    <w:p w14:paraId="1A4326B4" w14:textId="626371F4" w:rsidR="008F2A6F" w:rsidRPr="006E399E" w:rsidRDefault="00C66A0C" w:rsidP="006E399E">
      <w:pPr>
        <w:spacing w:line="360" w:lineRule="auto"/>
        <w:jc w:val="both"/>
        <w:rPr>
          <w:rFonts w:ascii="Book Antiqua" w:hAnsi="Book Antiqua"/>
          <w:lang w:eastAsia="zh-CN"/>
        </w:rPr>
      </w:pPr>
      <w:r w:rsidRPr="006E399E">
        <w:rPr>
          <w:rFonts w:ascii="Book Antiqua" w:hAnsi="Book Antiqua"/>
        </w:rPr>
        <w:t>9</w:t>
      </w:r>
      <w:r w:rsidR="008B1606">
        <w:rPr>
          <w:rFonts w:ascii="Book Antiqua" w:hAnsi="Book Antiqua" w:hint="eastAsia"/>
          <w:lang w:eastAsia="zh-CN"/>
        </w:rPr>
        <w:t xml:space="preserve"> </w:t>
      </w:r>
      <w:r w:rsidR="005B2A40" w:rsidRPr="006E399E">
        <w:rPr>
          <w:rFonts w:ascii="Book Antiqua" w:hAnsi="Book Antiqua"/>
          <w:b/>
        </w:rPr>
        <w:t>Jogi R</w:t>
      </w:r>
      <w:r w:rsidR="005B2A40" w:rsidRPr="006E399E">
        <w:rPr>
          <w:rFonts w:ascii="Book Antiqua" w:hAnsi="Book Antiqua"/>
        </w:rPr>
        <w:t>, Garman M, Pielop J, Orengo I, H</w:t>
      </w:r>
      <w:r w:rsidR="001E6CF8" w:rsidRPr="006E399E">
        <w:rPr>
          <w:rFonts w:ascii="Book Antiqua" w:hAnsi="Book Antiqua"/>
        </w:rPr>
        <w:t>su S.</w:t>
      </w:r>
      <w:r w:rsidR="00CA57B2" w:rsidRPr="006E399E">
        <w:rPr>
          <w:rFonts w:ascii="Book Antiqua" w:hAnsi="Book Antiqua"/>
        </w:rPr>
        <w:t xml:space="preserve"> </w:t>
      </w:r>
      <w:r w:rsidR="005B2A40" w:rsidRPr="006E399E">
        <w:rPr>
          <w:rFonts w:ascii="Book Antiqua" w:hAnsi="Book Antiqua"/>
        </w:rPr>
        <w:t>Reticulate hyperpigmentation secondary to 5-fluorouracil and idarubicin.</w:t>
      </w:r>
      <w:r w:rsidR="00CA57B2" w:rsidRPr="006E399E">
        <w:rPr>
          <w:rFonts w:ascii="Book Antiqua" w:hAnsi="Book Antiqua"/>
        </w:rPr>
        <w:t xml:space="preserve"> </w:t>
      </w:r>
      <w:r w:rsidR="005B2A40" w:rsidRPr="006E399E">
        <w:rPr>
          <w:rFonts w:ascii="Book Antiqua" w:hAnsi="Book Antiqua"/>
          <w:i/>
        </w:rPr>
        <w:t>J Drug Dermatol</w:t>
      </w:r>
      <w:r w:rsidR="005B2A40" w:rsidRPr="006E399E">
        <w:rPr>
          <w:rFonts w:ascii="Book Antiqua" w:hAnsi="Book Antiqua"/>
        </w:rPr>
        <w:t xml:space="preserve"> 2005;</w:t>
      </w:r>
      <w:r w:rsidR="001E6CF8" w:rsidRPr="006E399E">
        <w:rPr>
          <w:rFonts w:ascii="Book Antiqua" w:hAnsi="Book Antiqua"/>
        </w:rPr>
        <w:t xml:space="preserve"> </w:t>
      </w:r>
      <w:r w:rsidR="005B2A40" w:rsidRPr="006E399E">
        <w:rPr>
          <w:rFonts w:ascii="Book Antiqua" w:hAnsi="Book Antiqua"/>
          <w:b/>
        </w:rPr>
        <w:t>4</w:t>
      </w:r>
      <w:r w:rsidR="005B2A40" w:rsidRPr="006E399E">
        <w:rPr>
          <w:rFonts w:ascii="Book Antiqua" w:hAnsi="Book Antiqua"/>
        </w:rPr>
        <w:t>:</w:t>
      </w:r>
      <w:r w:rsidR="001E6CF8" w:rsidRPr="006E399E">
        <w:rPr>
          <w:rFonts w:ascii="Book Antiqua" w:hAnsi="Book Antiqua"/>
        </w:rPr>
        <w:t xml:space="preserve"> </w:t>
      </w:r>
      <w:r w:rsidR="005B2A40" w:rsidRPr="006E399E">
        <w:rPr>
          <w:rFonts w:ascii="Book Antiqua" w:hAnsi="Book Antiqua"/>
        </w:rPr>
        <w:t>652-656</w:t>
      </w:r>
      <w:r w:rsidR="00CE483D" w:rsidRPr="006E399E">
        <w:rPr>
          <w:rFonts w:ascii="Book Antiqua" w:hAnsi="Book Antiqua"/>
        </w:rPr>
        <w:t xml:space="preserve"> [PMID:</w:t>
      </w:r>
      <w:r w:rsidR="00CA57B2" w:rsidRPr="006E399E">
        <w:rPr>
          <w:rFonts w:ascii="Book Antiqua" w:hAnsi="Book Antiqua"/>
        </w:rPr>
        <w:t xml:space="preserve"> </w:t>
      </w:r>
      <w:r w:rsidR="00CE483D" w:rsidRPr="006E399E">
        <w:rPr>
          <w:rFonts w:ascii="Book Antiqua" w:hAnsi="Book Antiqua"/>
        </w:rPr>
        <w:t>16167426]</w:t>
      </w:r>
    </w:p>
    <w:p w14:paraId="54B59900" w14:textId="05FEFB5F" w:rsidR="00921F6D" w:rsidRPr="006E399E" w:rsidRDefault="00921F6D" w:rsidP="006E399E">
      <w:pPr>
        <w:spacing w:line="360" w:lineRule="auto"/>
        <w:jc w:val="both"/>
        <w:rPr>
          <w:rFonts w:ascii="Book Antiqua" w:hAnsi="Book Antiqua"/>
          <w:lang w:eastAsia="zh-CN"/>
        </w:rPr>
      </w:pPr>
      <w:r w:rsidRPr="006E399E">
        <w:rPr>
          <w:rFonts w:ascii="Book Antiqua" w:hAnsi="Book Antiqua"/>
        </w:rPr>
        <w:lastRenderedPageBreak/>
        <w:t>10</w:t>
      </w:r>
      <w:r w:rsidR="008B1606">
        <w:rPr>
          <w:rFonts w:ascii="Book Antiqua" w:hAnsi="Book Antiqua" w:hint="eastAsia"/>
          <w:lang w:eastAsia="zh-CN"/>
        </w:rPr>
        <w:t xml:space="preserve"> </w:t>
      </w:r>
      <w:r w:rsidRPr="006E399E">
        <w:rPr>
          <w:rFonts w:ascii="Book Antiqua" w:hAnsi="Book Antiqua"/>
          <w:b/>
        </w:rPr>
        <w:t>Naranjo CA</w:t>
      </w:r>
      <w:r w:rsidRPr="006E399E">
        <w:rPr>
          <w:rFonts w:ascii="Book Antiqua" w:hAnsi="Book Antiqua"/>
        </w:rPr>
        <w:t>, Busto U, Sellers EM, Sandor P, Ruiz I, Roberts EA, Janeck E, Domecq C, Greenblatt DJ.</w:t>
      </w:r>
      <w:r w:rsidR="00CA57B2" w:rsidRPr="006E399E">
        <w:rPr>
          <w:rFonts w:ascii="Book Antiqua" w:hAnsi="Book Antiqua"/>
        </w:rPr>
        <w:t xml:space="preserve"> </w:t>
      </w:r>
      <w:r w:rsidRPr="006E399E">
        <w:rPr>
          <w:rFonts w:ascii="Book Antiqua" w:hAnsi="Book Antiqua"/>
        </w:rPr>
        <w:t>A method for estimating the probability of adverse drug reactions.</w:t>
      </w:r>
      <w:r w:rsidR="00CA57B2" w:rsidRPr="006E399E">
        <w:rPr>
          <w:rFonts w:ascii="Book Antiqua" w:hAnsi="Book Antiqua"/>
        </w:rPr>
        <w:t xml:space="preserve"> </w:t>
      </w:r>
      <w:r w:rsidRPr="006E399E">
        <w:rPr>
          <w:rFonts w:ascii="Book Antiqua" w:hAnsi="Book Antiqua"/>
          <w:i/>
        </w:rPr>
        <w:t>Clin Pharmacol Ther</w:t>
      </w:r>
      <w:r w:rsidRPr="006E399E">
        <w:rPr>
          <w:rFonts w:ascii="Book Antiqua" w:hAnsi="Book Antiqua"/>
        </w:rPr>
        <w:t xml:space="preserve"> 1981; 30: 239-245 [PMID:</w:t>
      </w:r>
      <w:r w:rsidR="00CA57B2" w:rsidRPr="006E399E">
        <w:rPr>
          <w:rFonts w:ascii="Book Antiqua" w:hAnsi="Book Antiqua"/>
        </w:rPr>
        <w:t xml:space="preserve"> </w:t>
      </w:r>
      <w:r w:rsidRPr="006E399E">
        <w:rPr>
          <w:rFonts w:ascii="Book Antiqua" w:hAnsi="Book Antiqua"/>
        </w:rPr>
        <w:t>7249508 DOI:</w:t>
      </w:r>
      <w:r w:rsidR="00CA57B2" w:rsidRPr="006E399E">
        <w:rPr>
          <w:rFonts w:ascii="Book Antiqua" w:hAnsi="Book Antiqua"/>
        </w:rPr>
        <w:t xml:space="preserve"> </w:t>
      </w:r>
      <w:r w:rsidR="008B1606">
        <w:rPr>
          <w:rFonts w:ascii="Book Antiqua" w:hAnsi="Book Antiqua"/>
        </w:rPr>
        <w:t>10.1038/cipt.1981.154]</w:t>
      </w:r>
    </w:p>
    <w:p w14:paraId="2FE40EE7" w14:textId="17369D1D" w:rsidR="006B7EE7" w:rsidRPr="006E399E" w:rsidRDefault="00C40EF4" w:rsidP="006E399E">
      <w:pPr>
        <w:spacing w:line="360" w:lineRule="auto"/>
        <w:jc w:val="both"/>
        <w:rPr>
          <w:rFonts w:ascii="Book Antiqua" w:hAnsi="Book Antiqua"/>
          <w:lang w:eastAsia="zh-CN"/>
        </w:rPr>
      </w:pPr>
      <w:r w:rsidRPr="006E399E">
        <w:rPr>
          <w:rFonts w:ascii="Book Antiqua" w:hAnsi="Book Antiqua"/>
        </w:rPr>
        <w:t>11</w:t>
      </w:r>
      <w:r w:rsidR="008B1606">
        <w:rPr>
          <w:rFonts w:ascii="Book Antiqua" w:hAnsi="Book Antiqua" w:hint="eastAsia"/>
          <w:lang w:eastAsia="zh-CN"/>
        </w:rPr>
        <w:t xml:space="preserve"> </w:t>
      </w:r>
      <w:r w:rsidR="006B7EE7" w:rsidRPr="006E399E">
        <w:rPr>
          <w:rFonts w:ascii="Book Antiqua" w:hAnsi="Book Antiqua"/>
          <w:b/>
        </w:rPr>
        <w:t>Bachegowda LS</w:t>
      </w:r>
      <w:r w:rsidR="007E2835" w:rsidRPr="006E399E">
        <w:rPr>
          <w:rFonts w:ascii="Book Antiqua" w:hAnsi="Book Antiqua"/>
        </w:rPr>
        <w:t>, Makower DF, Sparano JA.</w:t>
      </w:r>
      <w:r w:rsidR="00CA57B2" w:rsidRPr="006E399E">
        <w:rPr>
          <w:rFonts w:ascii="Book Antiqua" w:hAnsi="Book Antiqua"/>
        </w:rPr>
        <w:t xml:space="preserve"> </w:t>
      </w:r>
      <w:r w:rsidR="006B7EE7" w:rsidRPr="006E399E">
        <w:rPr>
          <w:rFonts w:ascii="Book Antiqua" w:hAnsi="Book Antiqua"/>
        </w:rPr>
        <w:t>Taxanes: impact on breast cancer therapy.</w:t>
      </w:r>
      <w:r w:rsidR="00CA57B2" w:rsidRPr="006E399E">
        <w:rPr>
          <w:rFonts w:ascii="Book Antiqua" w:hAnsi="Book Antiqua"/>
        </w:rPr>
        <w:t xml:space="preserve"> </w:t>
      </w:r>
      <w:r w:rsidR="006B7EE7" w:rsidRPr="006E399E">
        <w:rPr>
          <w:rFonts w:ascii="Book Antiqua" w:hAnsi="Book Antiqua"/>
          <w:i/>
        </w:rPr>
        <w:t>Anticancer Drugs</w:t>
      </w:r>
      <w:r w:rsidR="006B7EE7" w:rsidRPr="006E399E">
        <w:rPr>
          <w:rFonts w:ascii="Book Antiqua" w:hAnsi="Book Antiqua"/>
        </w:rPr>
        <w:t xml:space="preserve"> 2014;</w:t>
      </w:r>
      <w:r w:rsidR="000D3ED4" w:rsidRPr="006E399E">
        <w:rPr>
          <w:rFonts w:ascii="Book Antiqua" w:hAnsi="Book Antiqua"/>
        </w:rPr>
        <w:t xml:space="preserve"> </w:t>
      </w:r>
      <w:r w:rsidR="006B7EE7" w:rsidRPr="006E399E">
        <w:rPr>
          <w:rFonts w:ascii="Book Antiqua" w:hAnsi="Book Antiqua"/>
          <w:b/>
        </w:rPr>
        <w:t>25</w:t>
      </w:r>
      <w:r w:rsidR="006B7EE7" w:rsidRPr="006E399E">
        <w:rPr>
          <w:rFonts w:ascii="Book Antiqua" w:hAnsi="Book Antiqua"/>
        </w:rPr>
        <w:t>:</w:t>
      </w:r>
      <w:r w:rsidR="000D3ED4" w:rsidRPr="006E399E">
        <w:rPr>
          <w:rFonts w:ascii="Book Antiqua" w:hAnsi="Book Antiqua"/>
        </w:rPr>
        <w:t xml:space="preserve"> </w:t>
      </w:r>
      <w:r w:rsidR="006B7EE7" w:rsidRPr="006E399E">
        <w:rPr>
          <w:rFonts w:ascii="Book Antiqua" w:hAnsi="Book Antiqua"/>
        </w:rPr>
        <w:t>512-521</w:t>
      </w:r>
      <w:r w:rsidR="00CE483D" w:rsidRPr="006E399E">
        <w:rPr>
          <w:rFonts w:ascii="Book Antiqua" w:hAnsi="Book Antiqua"/>
        </w:rPr>
        <w:t xml:space="preserve"> [PMID:</w:t>
      </w:r>
      <w:r w:rsidR="00CA57B2" w:rsidRPr="006E399E">
        <w:rPr>
          <w:rFonts w:ascii="Book Antiqua" w:hAnsi="Book Antiqua"/>
        </w:rPr>
        <w:t xml:space="preserve"> </w:t>
      </w:r>
      <w:r w:rsidR="00CE483D" w:rsidRPr="006E399E">
        <w:rPr>
          <w:rFonts w:ascii="Book Antiqua" w:hAnsi="Book Antiqua"/>
        </w:rPr>
        <w:t>24552749 DOI:</w:t>
      </w:r>
      <w:r w:rsidR="00CA57B2" w:rsidRPr="006E399E">
        <w:rPr>
          <w:rFonts w:ascii="Book Antiqua" w:hAnsi="Book Antiqua"/>
        </w:rPr>
        <w:t xml:space="preserve"> </w:t>
      </w:r>
      <w:r w:rsidR="00CE483D" w:rsidRPr="006E399E">
        <w:rPr>
          <w:rFonts w:ascii="Book Antiqua" w:hAnsi="Book Antiqua"/>
        </w:rPr>
        <w:t>10.1097/CAD.0000000000000090]</w:t>
      </w:r>
    </w:p>
    <w:p w14:paraId="3077F811" w14:textId="25B2E2A2" w:rsidR="006B7EE7" w:rsidRPr="006E399E" w:rsidRDefault="00C40EF4" w:rsidP="006E399E">
      <w:pPr>
        <w:spacing w:line="360" w:lineRule="auto"/>
        <w:jc w:val="both"/>
        <w:rPr>
          <w:rFonts w:ascii="Book Antiqua" w:hAnsi="Book Antiqua"/>
          <w:lang w:eastAsia="zh-CN"/>
        </w:rPr>
      </w:pPr>
      <w:r w:rsidRPr="006E399E">
        <w:rPr>
          <w:rFonts w:ascii="Book Antiqua" w:hAnsi="Book Antiqua"/>
        </w:rPr>
        <w:t>12</w:t>
      </w:r>
      <w:r w:rsidR="006B7EE7" w:rsidRPr="006E399E">
        <w:rPr>
          <w:rFonts w:ascii="Book Antiqua" w:hAnsi="Book Antiqua"/>
        </w:rPr>
        <w:t xml:space="preserve"> </w:t>
      </w:r>
      <w:r w:rsidR="009E193F" w:rsidRPr="006E399E">
        <w:rPr>
          <w:rFonts w:ascii="Book Antiqua" w:hAnsi="Book Antiqua"/>
          <w:b/>
        </w:rPr>
        <w:t>Binder S</w:t>
      </w:r>
      <w:r w:rsidR="007E2835" w:rsidRPr="006E399E">
        <w:rPr>
          <w:rFonts w:ascii="Book Antiqua" w:hAnsi="Book Antiqua"/>
        </w:rPr>
        <w:t>.</w:t>
      </w:r>
      <w:r w:rsidR="00CA57B2" w:rsidRPr="006E399E">
        <w:rPr>
          <w:rFonts w:ascii="Book Antiqua" w:hAnsi="Book Antiqua"/>
        </w:rPr>
        <w:t xml:space="preserve"> </w:t>
      </w:r>
      <w:r w:rsidR="009E193F" w:rsidRPr="006E399E">
        <w:rPr>
          <w:rFonts w:ascii="Book Antiqua" w:hAnsi="Book Antiqua"/>
        </w:rPr>
        <w:t>Evolution of taxanes in the treatment of metastatic breast cancer.</w:t>
      </w:r>
      <w:r w:rsidR="00CA57B2" w:rsidRPr="006E399E">
        <w:rPr>
          <w:rFonts w:ascii="Book Antiqua" w:hAnsi="Book Antiqua"/>
        </w:rPr>
        <w:t xml:space="preserve"> </w:t>
      </w:r>
      <w:r w:rsidR="009E193F" w:rsidRPr="006E399E">
        <w:rPr>
          <w:rFonts w:ascii="Book Antiqua" w:hAnsi="Book Antiqua"/>
          <w:i/>
        </w:rPr>
        <w:t>Clin J Oncol Nurs</w:t>
      </w:r>
      <w:r w:rsidR="007E2835" w:rsidRPr="006E399E">
        <w:rPr>
          <w:rFonts w:ascii="Book Antiqua" w:hAnsi="Book Antiqua"/>
        </w:rPr>
        <w:t xml:space="preserve"> 2013;</w:t>
      </w:r>
      <w:r w:rsidR="000D3ED4" w:rsidRPr="006E399E">
        <w:rPr>
          <w:rFonts w:ascii="Book Antiqua" w:hAnsi="Book Antiqua"/>
        </w:rPr>
        <w:t xml:space="preserve"> </w:t>
      </w:r>
      <w:r w:rsidR="007E2835" w:rsidRPr="006E399E">
        <w:rPr>
          <w:rFonts w:ascii="Book Antiqua" w:hAnsi="Book Antiqua"/>
          <w:b/>
        </w:rPr>
        <w:t>17</w:t>
      </w:r>
      <w:r w:rsidR="007E2835" w:rsidRPr="006E399E">
        <w:rPr>
          <w:rFonts w:ascii="Book Antiqua" w:hAnsi="Book Antiqua"/>
        </w:rPr>
        <w:t xml:space="preserve"> Suppl 1</w:t>
      </w:r>
      <w:r w:rsidR="009E193F" w:rsidRPr="006E399E">
        <w:rPr>
          <w:rFonts w:ascii="Book Antiqua" w:hAnsi="Book Antiqua"/>
        </w:rPr>
        <w:t>:</w:t>
      </w:r>
      <w:r w:rsidR="000D3ED4" w:rsidRPr="006E399E">
        <w:rPr>
          <w:rFonts w:ascii="Book Antiqua" w:hAnsi="Book Antiqua"/>
        </w:rPr>
        <w:t xml:space="preserve"> </w:t>
      </w:r>
      <w:r w:rsidR="009E193F" w:rsidRPr="006E399E">
        <w:rPr>
          <w:rFonts w:ascii="Book Antiqua" w:hAnsi="Book Antiqua"/>
        </w:rPr>
        <w:t>9-14</w:t>
      </w:r>
      <w:r w:rsidR="00EA721F" w:rsidRPr="006E399E">
        <w:rPr>
          <w:rFonts w:ascii="Book Antiqua" w:hAnsi="Book Antiqua"/>
        </w:rPr>
        <w:t xml:space="preserve"> [PMID:</w:t>
      </w:r>
      <w:r w:rsidR="00CA57B2" w:rsidRPr="006E399E">
        <w:rPr>
          <w:rFonts w:ascii="Book Antiqua" w:hAnsi="Book Antiqua"/>
        </w:rPr>
        <w:t xml:space="preserve"> </w:t>
      </w:r>
      <w:r w:rsidR="00EA721F" w:rsidRPr="006E399E">
        <w:rPr>
          <w:rFonts w:ascii="Book Antiqua" w:hAnsi="Book Antiqua"/>
        </w:rPr>
        <w:t>23360698 DOI:</w:t>
      </w:r>
      <w:r w:rsidR="00CA57B2" w:rsidRPr="006E399E">
        <w:rPr>
          <w:rFonts w:ascii="Book Antiqua" w:hAnsi="Book Antiqua"/>
        </w:rPr>
        <w:t xml:space="preserve"> </w:t>
      </w:r>
      <w:r w:rsidR="00EA721F" w:rsidRPr="006E399E">
        <w:rPr>
          <w:rFonts w:ascii="Book Antiqua" w:hAnsi="Book Antiqua"/>
        </w:rPr>
        <w:t>10.1188/13.CJON.S1.9-14]</w:t>
      </w:r>
    </w:p>
    <w:p w14:paraId="24607C82" w14:textId="1A4BF5F9" w:rsidR="00880E29" w:rsidRPr="006E399E" w:rsidRDefault="00C40EF4" w:rsidP="006E399E">
      <w:pPr>
        <w:spacing w:line="360" w:lineRule="auto"/>
        <w:jc w:val="both"/>
        <w:rPr>
          <w:rFonts w:ascii="Book Antiqua" w:hAnsi="Book Antiqua"/>
          <w:lang w:eastAsia="zh-CN"/>
        </w:rPr>
      </w:pPr>
      <w:r w:rsidRPr="006E399E">
        <w:rPr>
          <w:rFonts w:ascii="Book Antiqua" w:hAnsi="Book Antiqua"/>
        </w:rPr>
        <w:t>13</w:t>
      </w:r>
      <w:r w:rsidR="008B1606">
        <w:rPr>
          <w:rFonts w:ascii="Book Antiqua" w:hAnsi="Book Antiqua" w:hint="eastAsia"/>
          <w:lang w:eastAsia="zh-CN"/>
        </w:rPr>
        <w:t xml:space="preserve"> </w:t>
      </w:r>
      <w:r w:rsidR="009E193F" w:rsidRPr="006E399E">
        <w:rPr>
          <w:rFonts w:ascii="Book Antiqua" w:hAnsi="Book Antiqua"/>
          <w:b/>
        </w:rPr>
        <w:t>Gradishar WJ</w:t>
      </w:r>
      <w:r w:rsidR="007E2835" w:rsidRPr="006E399E">
        <w:rPr>
          <w:rFonts w:ascii="Book Antiqua" w:hAnsi="Book Antiqua"/>
        </w:rPr>
        <w:t>.</w:t>
      </w:r>
      <w:r w:rsidR="00CA57B2" w:rsidRPr="006E399E">
        <w:rPr>
          <w:rFonts w:ascii="Book Antiqua" w:hAnsi="Book Antiqua"/>
        </w:rPr>
        <w:t xml:space="preserve"> </w:t>
      </w:r>
      <w:r w:rsidR="009E193F" w:rsidRPr="006E399E">
        <w:rPr>
          <w:rFonts w:ascii="Book Antiqua" w:hAnsi="Book Antiqua"/>
        </w:rPr>
        <w:t>Taxanes for the treatment of metastatic breast cancer.</w:t>
      </w:r>
      <w:r w:rsidR="00CA57B2" w:rsidRPr="006E399E">
        <w:rPr>
          <w:rFonts w:ascii="Book Antiqua" w:hAnsi="Book Antiqua"/>
        </w:rPr>
        <w:t xml:space="preserve"> </w:t>
      </w:r>
      <w:r w:rsidR="009E193F" w:rsidRPr="006E399E">
        <w:rPr>
          <w:rFonts w:ascii="Book Antiqua" w:hAnsi="Book Antiqua"/>
          <w:i/>
        </w:rPr>
        <w:t xml:space="preserve">Breast Cancer </w:t>
      </w:r>
      <w:r w:rsidR="009E193F" w:rsidRPr="008B1606">
        <w:rPr>
          <w:rFonts w:ascii="Book Antiqua" w:hAnsi="Book Antiqua"/>
        </w:rPr>
        <w:t xml:space="preserve">(Auckl) </w:t>
      </w:r>
      <w:r w:rsidR="009E193F" w:rsidRPr="006E399E">
        <w:rPr>
          <w:rFonts w:ascii="Book Antiqua" w:hAnsi="Book Antiqua"/>
        </w:rPr>
        <w:t>2012;</w:t>
      </w:r>
      <w:r w:rsidR="000D3ED4" w:rsidRPr="006E399E">
        <w:rPr>
          <w:rFonts w:ascii="Book Antiqua" w:hAnsi="Book Antiqua"/>
        </w:rPr>
        <w:t xml:space="preserve"> </w:t>
      </w:r>
      <w:r w:rsidR="009E193F" w:rsidRPr="006E399E">
        <w:rPr>
          <w:rFonts w:ascii="Book Antiqua" w:hAnsi="Book Antiqua"/>
          <w:b/>
        </w:rPr>
        <w:t>6</w:t>
      </w:r>
      <w:r w:rsidR="009E193F" w:rsidRPr="006E399E">
        <w:rPr>
          <w:rFonts w:ascii="Book Antiqua" w:hAnsi="Book Antiqua"/>
        </w:rPr>
        <w:t>:</w:t>
      </w:r>
      <w:r w:rsidR="000D3ED4" w:rsidRPr="006E399E">
        <w:rPr>
          <w:rFonts w:ascii="Book Antiqua" w:hAnsi="Book Antiqua"/>
        </w:rPr>
        <w:t xml:space="preserve"> </w:t>
      </w:r>
      <w:r w:rsidR="009E193F" w:rsidRPr="006E399E">
        <w:rPr>
          <w:rFonts w:ascii="Book Antiqua" w:hAnsi="Book Antiqua"/>
        </w:rPr>
        <w:t>159-171</w:t>
      </w:r>
      <w:r w:rsidR="00EA721F" w:rsidRPr="006E399E">
        <w:rPr>
          <w:rFonts w:ascii="Book Antiqua" w:hAnsi="Book Antiqua"/>
        </w:rPr>
        <w:t xml:space="preserve"> [PMID:</w:t>
      </w:r>
      <w:r w:rsidR="00CA57B2" w:rsidRPr="006E399E">
        <w:rPr>
          <w:rFonts w:ascii="Book Antiqua" w:hAnsi="Book Antiqua"/>
        </w:rPr>
        <w:t xml:space="preserve"> </w:t>
      </w:r>
      <w:r w:rsidR="00EA721F" w:rsidRPr="006E399E">
        <w:rPr>
          <w:rFonts w:ascii="Book Antiqua" w:hAnsi="Book Antiqua"/>
        </w:rPr>
        <w:t>23133315 DOI:</w:t>
      </w:r>
      <w:r w:rsidR="00CA57B2" w:rsidRPr="006E399E">
        <w:rPr>
          <w:rFonts w:ascii="Book Antiqua" w:hAnsi="Book Antiqua"/>
        </w:rPr>
        <w:t xml:space="preserve"> </w:t>
      </w:r>
      <w:r w:rsidR="00EA721F" w:rsidRPr="006E399E">
        <w:rPr>
          <w:rFonts w:ascii="Book Antiqua" w:hAnsi="Book Antiqua"/>
        </w:rPr>
        <w:t>10.4137/BCBCR.S8205]</w:t>
      </w:r>
    </w:p>
    <w:p w14:paraId="095BAE9B" w14:textId="696A460D" w:rsidR="00880E29" w:rsidRPr="006E399E" w:rsidRDefault="00C40EF4" w:rsidP="006E399E">
      <w:pPr>
        <w:spacing w:line="360" w:lineRule="auto"/>
        <w:jc w:val="both"/>
        <w:rPr>
          <w:rFonts w:ascii="Book Antiqua" w:hAnsi="Book Antiqua"/>
          <w:lang w:eastAsia="zh-CN"/>
        </w:rPr>
      </w:pPr>
      <w:r w:rsidRPr="006E399E">
        <w:rPr>
          <w:rFonts w:ascii="Book Antiqua" w:hAnsi="Book Antiqua"/>
        </w:rPr>
        <w:t>14</w:t>
      </w:r>
      <w:r w:rsidR="008B1606">
        <w:rPr>
          <w:rFonts w:ascii="Book Antiqua" w:hAnsi="Book Antiqua" w:hint="eastAsia"/>
          <w:lang w:eastAsia="zh-CN"/>
        </w:rPr>
        <w:t xml:space="preserve"> </w:t>
      </w:r>
      <w:r w:rsidR="00880E29" w:rsidRPr="006E399E">
        <w:rPr>
          <w:rFonts w:ascii="Book Antiqua" w:hAnsi="Book Antiqua"/>
          <w:b/>
        </w:rPr>
        <w:t>Pazdur R</w:t>
      </w:r>
      <w:r w:rsidR="00880E29" w:rsidRPr="006E399E">
        <w:rPr>
          <w:rFonts w:ascii="Book Antiqua" w:hAnsi="Book Antiqua"/>
        </w:rPr>
        <w:t>, Kudelka AP,</w:t>
      </w:r>
      <w:r w:rsidR="00CA57B2" w:rsidRPr="006E399E">
        <w:rPr>
          <w:rFonts w:ascii="Book Antiqua" w:hAnsi="Book Antiqua"/>
        </w:rPr>
        <w:t xml:space="preserve"> </w:t>
      </w:r>
      <w:r w:rsidR="00880E29" w:rsidRPr="006E399E">
        <w:rPr>
          <w:rFonts w:ascii="Book Antiqua" w:hAnsi="Book Antiqua"/>
        </w:rPr>
        <w:t>Kavanagh JJ, Cohen</w:t>
      </w:r>
      <w:r w:rsidR="007E2835" w:rsidRPr="006E399E">
        <w:rPr>
          <w:rFonts w:ascii="Book Antiqua" w:hAnsi="Book Antiqua"/>
        </w:rPr>
        <w:t xml:space="preserve"> PR, Raber MN.</w:t>
      </w:r>
      <w:r w:rsidR="00CA57B2" w:rsidRPr="006E399E">
        <w:rPr>
          <w:rFonts w:ascii="Book Antiqua" w:hAnsi="Book Antiqua"/>
        </w:rPr>
        <w:t xml:space="preserve"> </w:t>
      </w:r>
      <w:r w:rsidR="00880E29" w:rsidRPr="006E399E">
        <w:rPr>
          <w:rFonts w:ascii="Book Antiqua" w:hAnsi="Book Antiqua"/>
        </w:rPr>
        <w:t>The toxoids:</w:t>
      </w:r>
      <w:r w:rsidR="00CA57B2" w:rsidRPr="006E399E">
        <w:rPr>
          <w:rFonts w:ascii="Book Antiqua" w:hAnsi="Book Antiqua"/>
        </w:rPr>
        <w:t xml:space="preserve"> </w:t>
      </w:r>
      <w:r w:rsidR="00880E29" w:rsidRPr="006E399E">
        <w:rPr>
          <w:rFonts w:ascii="Book Antiqua" w:hAnsi="Book Antiqua"/>
        </w:rPr>
        <w:t>paclitaxel (Taxol) and docetaxel (Taxotere).</w:t>
      </w:r>
      <w:r w:rsidR="00CA57B2" w:rsidRPr="006E399E">
        <w:rPr>
          <w:rFonts w:ascii="Book Antiqua" w:hAnsi="Book Antiqua"/>
        </w:rPr>
        <w:t xml:space="preserve"> </w:t>
      </w:r>
      <w:r w:rsidR="00880E29" w:rsidRPr="006E399E">
        <w:rPr>
          <w:rFonts w:ascii="Book Antiqua" w:hAnsi="Book Antiqua"/>
          <w:i/>
        </w:rPr>
        <w:t>Cancer Treat Rev</w:t>
      </w:r>
      <w:r w:rsidR="00880E29" w:rsidRPr="006E399E">
        <w:rPr>
          <w:rFonts w:ascii="Book Antiqua" w:hAnsi="Book Antiqua"/>
        </w:rPr>
        <w:t xml:space="preserve"> 1993;</w:t>
      </w:r>
      <w:r w:rsidR="000D3ED4" w:rsidRPr="006E399E">
        <w:rPr>
          <w:rFonts w:ascii="Book Antiqua" w:hAnsi="Book Antiqua"/>
        </w:rPr>
        <w:t xml:space="preserve"> </w:t>
      </w:r>
      <w:r w:rsidR="00880E29" w:rsidRPr="006E399E">
        <w:rPr>
          <w:rFonts w:ascii="Book Antiqua" w:hAnsi="Book Antiqua"/>
          <w:b/>
        </w:rPr>
        <w:t>19</w:t>
      </w:r>
      <w:r w:rsidR="00880E29" w:rsidRPr="006E399E">
        <w:rPr>
          <w:rFonts w:ascii="Book Antiqua" w:hAnsi="Book Antiqua"/>
        </w:rPr>
        <w:t>:</w:t>
      </w:r>
      <w:r w:rsidR="000D3ED4" w:rsidRPr="006E399E">
        <w:rPr>
          <w:rFonts w:ascii="Book Antiqua" w:hAnsi="Book Antiqua"/>
        </w:rPr>
        <w:t xml:space="preserve"> </w:t>
      </w:r>
      <w:r w:rsidR="00880E29" w:rsidRPr="006E399E">
        <w:rPr>
          <w:rFonts w:ascii="Book Antiqua" w:hAnsi="Book Antiqua"/>
        </w:rPr>
        <w:t>351-386</w:t>
      </w:r>
      <w:r w:rsidR="00EA721F" w:rsidRPr="006E399E">
        <w:rPr>
          <w:rFonts w:ascii="Book Antiqua" w:hAnsi="Book Antiqua"/>
        </w:rPr>
        <w:t xml:space="preserve"> [PMID:</w:t>
      </w:r>
      <w:r w:rsidR="00CA57B2" w:rsidRPr="006E399E">
        <w:rPr>
          <w:rFonts w:ascii="Book Antiqua" w:hAnsi="Book Antiqua"/>
        </w:rPr>
        <w:t xml:space="preserve"> </w:t>
      </w:r>
      <w:r w:rsidR="00EA721F" w:rsidRPr="006E399E">
        <w:rPr>
          <w:rFonts w:ascii="Book Antiqua" w:hAnsi="Book Antiqua"/>
        </w:rPr>
        <w:t>8106152 DOI:</w:t>
      </w:r>
      <w:r w:rsidR="00CA57B2" w:rsidRPr="006E399E">
        <w:rPr>
          <w:rFonts w:ascii="Book Antiqua" w:hAnsi="Book Antiqua"/>
        </w:rPr>
        <w:t xml:space="preserve"> </w:t>
      </w:r>
      <w:r w:rsidR="00EA721F" w:rsidRPr="006E399E">
        <w:rPr>
          <w:rFonts w:ascii="Book Antiqua" w:hAnsi="Book Antiqua"/>
        </w:rPr>
        <w:t>10.1016/0305-7372(93)90010-O]</w:t>
      </w:r>
    </w:p>
    <w:p w14:paraId="7AB97A12" w14:textId="750F246C" w:rsidR="009E193F" w:rsidRPr="006E399E" w:rsidRDefault="00C40EF4" w:rsidP="006E399E">
      <w:pPr>
        <w:spacing w:line="360" w:lineRule="auto"/>
        <w:jc w:val="both"/>
        <w:rPr>
          <w:rFonts w:ascii="Book Antiqua" w:hAnsi="Book Antiqua"/>
          <w:lang w:eastAsia="zh-CN"/>
        </w:rPr>
      </w:pPr>
      <w:r w:rsidRPr="006E399E">
        <w:rPr>
          <w:rFonts w:ascii="Book Antiqua" w:hAnsi="Book Antiqua"/>
        </w:rPr>
        <w:t>15</w:t>
      </w:r>
      <w:r w:rsidR="008B1606">
        <w:rPr>
          <w:rFonts w:ascii="Book Antiqua" w:hAnsi="Book Antiqua" w:hint="eastAsia"/>
          <w:lang w:eastAsia="zh-CN"/>
        </w:rPr>
        <w:t xml:space="preserve"> </w:t>
      </w:r>
      <w:r w:rsidR="009E193F" w:rsidRPr="006E399E">
        <w:rPr>
          <w:rFonts w:ascii="Book Antiqua" w:hAnsi="Book Antiqua"/>
          <w:b/>
        </w:rPr>
        <w:t>Donati A</w:t>
      </w:r>
      <w:r w:rsidR="007E2835" w:rsidRPr="006E399E">
        <w:rPr>
          <w:rFonts w:ascii="Book Antiqua" w:hAnsi="Book Antiqua"/>
        </w:rPr>
        <w:t>, Castro LGM.</w:t>
      </w:r>
      <w:r w:rsidR="00CA57B2" w:rsidRPr="006E399E">
        <w:rPr>
          <w:rFonts w:ascii="Book Antiqua" w:hAnsi="Book Antiqua"/>
        </w:rPr>
        <w:t xml:space="preserve"> </w:t>
      </w:r>
      <w:r w:rsidR="009E193F" w:rsidRPr="006E399E">
        <w:rPr>
          <w:rFonts w:ascii="Book Antiqua" w:hAnsi="Book Antiqua"/>
        </w:rPr>
        <w:t>Cutaneous adverse reactions to chemotherapy with taxanes.</w:t>
      </w:r>
      <w:r w:rsidR="00CA57B2" w:rsidRPr="006E399E">
        <w:rPr>
          <w:rFonts w:ascii="Book Antiqua" w:hAnsi="Book Antiqua"/>
        </w:rPr>
        <w:t xml:space="preserve"> </w:t>
      </w:r>
      <w:r w:rsidR="009E193F" w:rsidRPr="006E399E">
        <w:rPr>
          <w:rFonts w:ascii="Book Antiqua" w:hAnsi="Book Antiqua"/>
        </w:rPr>
        <w:t>The dermatologist’s point of view.</w:t>
      </w:r>
      <w:r w:rsidR="00CA57B2" w:rsidRPr="006E399E">
        <w:rPr>
          <w:rFonts w:ascii="Book Antiqua" w:hAnsi="Book Antiqua"/>
        </w:rPr>
        <w:t xml:space="preserve"> </w:t>
      </w:r>
      <w:r w:rsidR="009E193F" w:rsidRPr="006E399E">
        <w:rPr>
          <w:rFonts w:ascii="Book Antiqua" w:hAnsi="Book Antiqua"/>
          <w:i/>
        </w:rPr>
        <w:t>An Bras Dermatol</w:t>
      </w:r>
      <w:r w:rsidR="009E193F" w:rsidRPr="006E399E">
        <w:rPr>
          <w:rFonts w:ascii="Book Antiqua" w:hAnsi="Book Antiqua"/>
        </w:rPr>
        <w:t xml:space="preserve"> 2011;</w:t>
      </w:r>
      <w:r w:rsidR="000D3ED4" w:rsidRPr="006E399E">
        <w:rPr>
          <w:rFonts w:ascii="Book Antiqua" w:hAnsi="Book Antiqua"/>
        </w:rPr>
        <w:t xml:space="preserve"> </w:t>
      </w:r>
      <w:r w:rsidR="009E193F" w:rsidRPr="006E399E">
        <w:rPr>
          <w:rFonts w:ascii="Book Antiqua" w:hAnsi="Book Antiqua"/>
          <w:b/>
        </w:rPr>
        <w:t>86</w:t>
      </w:r>
      <w:r w:rsidR="009E193F" w:rsidRPr="006E399E">
        <w:rPr>
          <w:rFonts w:ascii="Book Antiqua" w:hAnsi="Book Antiqua"/>
        </w:rPr>
        <w:t>:</w:t>
      </w:r>
      <w:r w:rsidR="000D3ED4" w:rsidRPr="006E399E">
        <w:rPr>
          <w:rFonts w:ascii="Book Antiqua" w:hAnsi="Book Antiqua"/>
        </w:rPr>
        <w:t xml:space="preserve"> </w:t>
      </w:r>
      <w:r w:rsidR="009E193F" w:rsidRPr="006E399E">
        <w:rPr>
          <w:rFonts w:ascii="Book Antiqua" w:hAnsi="Book Antiqua"/>
        </w:rPr>
        <w:t>755-758</w:t>
      </w:r>
      <w:r w:rsidR="002326C2" w:rsidRPr="006E399E">
        <w:rPr>
          <w:rFonts w:ascii="Book Antiqua" w:hAnsi="Book Antiqua"/>
        </w:rPr>
        <w:t xml:space="preserve"> [PMID:</w:t>
      </w:r>
      <w:r w:rsidR="00CA57B2" w:rsidRPr="006E399E">
        <w:rPr>
          <w:rFonts w:ascii="Book Antiqua" w:hAnsi="Book Antiqua"/>
        </w:rPr>
        <w:t xml:space="preserve"> </w:t>
      </w:r>
      <w:r w:rsidR="002326C2" w:rsidRPr="006E399E">
        <w:rPr>
          <w:rFonts w:ascii="Book Antiqua" w:hAnsi="Book Antiqua"/>
        </w:rPr>
        <w:t>21987144 DOI:</w:t>
      </w:r>
      <w:r w:rsidR="00CA57B2" w:rsidRPr="006E399E">
        <w:rPr>
          <w:rFonts w:ascii="Book Antiqua" w:hAnsi="Book Antiqua"/>
        </w:rPr>
        <w:t xml:space="preserve"> </w:t>
      </w:r>
      <w:r w:rsidR="002326C2" w:rsidRPr="006E399E">
        <w:rPr>
          <w:rFonts w:ascii="Book Antiqua" w:hAnsi="Book Antiqua"/>
        </w:rPr>
        <w:t>10.1590/S0365-05962011000400020]</w:t>
      </w:r>
    </w:p>
    <w:p w14:paraId="1360B131" w14:textId="1B5D88B0" w:rsidR="009E193F" w:rsidRPr="006E399E" w:rsidRDefault="00C40EF4" w:rsidP="006E399E">
      <w:pPr>
        <w:spacing w:line="360" w:lineRule="auto"/>
        <w:jc w:val="both"/>
        <w:rPr>
          <w:rFonts w:ascii="Book Antiqua" w:hAnsi="Book Antiqua"/>
          <w:lang w:eastAsia="zh-CN"/>
        </w:rPr>
      </w:pPr>
      <w:r w:rsidRPr="006E399E">
        <w:rPr>
          <w:rFonts w:ascii="Book Antiqua" w:hAnsi="Book Antiqua"/>
        </w:rPr>
        <w:t>16</w:t>
      </w:r>
      <w:r w:rsidR="008B1606">
        <w:rPr>
          <w:rFonts w:ascii="Book Antiqua" w:hAnsi="Book Antiqua" w:hint="eastAsia"/>
          <w:lang w:eastAsia="zh-CN"/>
        </w:rPr>
        <w:t xml:space="preserve"> </w:t>
      </w:r>
      <w:r w:rsidR="009E193F" w:rsidRPr="006E399E">
        <w:rPr>
          <w:rFonts w:ascii="Book Antiqua" w:hAnsi="Book Antiqua"/>
          <w:b/>
        </w:rPr>
        <w:t>Payne AS</w:t>
      </w:r>
      <w:r w:rsidR="007E2835" w:rsidRPr="006E399E">
        <w:rPr>
          <w:rFonts w:ascii="Book Antiqua" w:hAnsi="Book Antiqua"/>
        </w:rPr>
        <w:t>, James WD, Weiss RB.</w:t>
      </w:r>
      <w:r w:rsidR="00CA57B2" w:rsidRPr="006E399E">
        <w:rPr>
          <w:rFonts w:ascii="Book Antiqua" w:hAnsi="Book Antiqua"/>
        </w:rPr>
        <w:t xml:space="preserve"> </w:t>
      </w:r>
      <w:r w:rsidR="00D753A5" w:rsidRPr="006E399E">
        <w:rPr>
          <w:rFonts w:ascii="Book Antiqua" w:hAnsi="Book Antiqua"/>
        </w:rPr>
        <w:t>Dermatologic tox</w:t>
      </w:r>
      <w:r w:rsidR="009E193F" w:rsidRPr="006E399E">
        <w:rPr>
          <w:rFonts w:ascii="Book Antiqua" w:hAnsi="Book Antiqua"/>
        </w:rPr>
        <w:t>icity of chemotherapeutic agents.</w:t>
      </w:r>
      <w:r w:rsidR="00CA57B2" w:rsidRPr="006E399E">
        <w:rPr>
          <w:rFonts w:ascii="Book Antiqua" w:hAnsi="Book Antiqua"/>
        </w:rPr>
        <w:t xml:space="preserve"> </w:t>
      </w:r>
      <w:r w:rsidR="009E193F" w:rsidRPr="006E399E">
        <w:rPr>
          <w:rFonts w:ascii="Book Antiqua" w:hAnsi="Book Antiqua"/>
          <w:i/>
        </w:rPr>
        <w:t>Semin Oncol</w:t>
      </w:r>
      <w:r w:rsidR="009E193F" w:rsidRPr="006E399E">
        <w:rPr>
          <w:rFonts w:ascii="Book Antiqua" w:hAnsi="Book Antiqua"/>
        </w:rPr>
        <w:t xml:space="preserve"> 2006;</w:t>
      </w:r>
      <w:r w:rsidR="000D3ED4" w:rsidRPr="006E399E">
        <w:rPr>
          <w:rFonts w:ascii="Book Antiqua" w:hAnsi="Book Antiqua"/>
        </w:rPr>
        <w:t xml:space="preserve"> </w:t>
      </w:r>
      <w:r w:rsidR="009E193F" w:rsidRPr="006E399E">
        <w:rPr>
          <w:rFonts w:ascii="Book Antiqua" w:hAnsi="Book Antiqua"/>
          <w:b/>
        </w:rPr>
        <w:t>33</w:t>
      </w:r>
      <w:r w:rsidR="009E193F" w:rsidRPr="006E399E">
        <w:rPr>
          <w:rFonts w:ascii="Book Antiqua" w:hAnsi="Book Antiqua"/>
        </w:rPr>
        <w:t>:</w:t>
      </w:r>
      <w:r w:rsidR="000D3ED4" w:rsidRPr="006E399E">
        <w:rPr>
          <w:rFonts w:ascii="Book Antiqua" w:hAnsi="Book Antiqua"/>
        </w:rPr>
        <w:t xml:space="preserve"> </w:t>
      </w:r>
      <w:r w:rsidR="009D0C43" w:rsidRPr="006E399E">
        <w:rPr>
          <w:rFonts w:ascii="Book Antiqua" w:hAnsi="Book Antiqua"/>
        </w:rPr>
        <w:t>86-97</w:t>
      </w:r>
      <w:r w:rsidR="002326C2" w:rsidRPr="006E399E">
        <w:rPr>
          <w:rFonts w:ascii="Book Antiqua" w:hAnsi="Book Antiqua"/>
        </w:rPr>
        <w:t xml:space="preserve"> [PMID:</w:t>
      </w:r>
      <w:r w:rsidR="00CA57B2" w:rsidRPr="006E399E">
        <w:rPr>
          <w:rFonts w:ascii="Book Antiqua" w:hAnsi="Book Antiqua"/>
        </w:rPr>
        <w:t xml:space="preserve"> </w:t>
      </w:r>
      <w:r w:rsidR="003126D0" w:rsidRPr="006E399E">
        <w:rPr>
          <w:rFonts w:ascii="Book Antiqua" w:hAnsi="Book Antiqua"/>
        </w:rPr>
        <w:t>16473647 DOI:</w:t>
      </w:r>
      <w:r w:rsidR="00CA57B2" w:rsidRPr="006E399E">
        <w:rPr>
          <w:rFonts w:ascii="Book Antiqua" w:hAnsi="Book Antiqua"/>
        </w:rPr>
        <w:t xml:space="preserve"> </w:t>
      </w:r>
      <w:r w:rsidR="00D753A5" w:rsidRPr="006E399E">
        <w:rPr>
          <w:rFonts w:ascii="Book Antiqua" w:hAnsi="Book Antiqua"/>
        </w:rPr>
        <w:t>10.1053/j.seminoncol.2005.11.004]</w:t>
      </w:r>
    </w:p>
    <w:p w14:paraId="16E3E91B" w14:textId="24433513" w:rsidR="009D0C43" w:rsidRPr="006E399E" w:rsidRDefault="00C40EF4" w:rsidP="006E399E">
      <w:pPr>
        <w:spacing w:line="360" w:lineRule="auto"/>
        <w:jc w:val="both"/>
        <w:rPr>
          <w:rFonts w:ascii="Book Antiqua" w:hAnsi="Book Antiqua"/>
          <w:lang w:eastAsia="zh-CN"/>
        </w:rPr>
      </w:pPr>
      <w:r w:rsidRPr="006E399E">
        <w:rPr>
          <w:rFonts w:ascii="Book Antiqua" w:hAnsi="Book Antiqua"/>
        </w:rPr>
        <w:t>17</w:t>
      </w:r>
      <w:r w:rsidR="008B1606">
        <w:rPr>
          <w:rFonts w:ascii="Book Antiqua" w:hAnsi="Book Antiqua" w:hint="eastAsia"/>
          <w:lang w:eastAsia="zh-CN"/>
        </w:rPr>
        <w:t xml:space="preserve"> </w:t>
      </w:r>
      <w:r w:rsidR="009D0C43" w:rsidRPr="006E399E">
        <w:rPr>
          <w:rFonts w:ascii="Book Antiqua" w:hAnsi="Book Antiqua"/>
          <w:b/>
        </w:rPr>
        <w:t>Reyes-Habito CM</w:t>
      </w:r>
      <w:r w:rsidR="007E2835" w:rsidRPr="006E399E">
        <w:rPr>
          <w:rFonts w:ascii="Book Antiqua" w:hAnsi="Book Antiqua"/>
        </w:rPr>
        <w:t>, Roh EK.</w:t>
      </w:r>
      <w:r w:rsidR="00CA57B2" w:rsidRPr="006E399E">
        <w:rPr>
          <w:rFonts w:ascii="Book Antiqua" w:hAnsi="Book Antiqua"/>
        </w:rPr>
        <w:t xml:space="preserve"> </w:t>
      </w:r>
      <w:r w:rsidR="009D0C43" w:rsidRPr="006E399E">
        <w:rPr>
          <w:rFonts w:ascii="Book Antiqua" w:hAnsi="Book Antiqua"/>
        </w:rPr>
        <w:t>Cutaneous reactions to chemotherapeutic drugs and targeted therapies for cancer.</w:t>
      </w:r>
      <w:r w:rsidR="00CA57B2" w:rsidRPr="006E399E">
        <w:rPr>
          <w:rFonts w:ascii="Book Antiqua" w:hAnsi="Book Antiqua"/>
        </w:rPr>
        <w:t xml:space="preserve"> </w:t>
      </w:r>
      <w:r w:rsidR="009D0C43" w:rsidRPr="006E399E">
        <w:rPr>
          <w:rFonts w:ascii="Book Antiqua" w:hAnsi="Book Antiqua"/>
        </w:rPr>
        <w:t>Part I. Conventional chemotherapy drugs.</w:t>
      </w:r>
      <w:r w:rsidR="00CA57B2" w:rsidRPr="006E399E">
        <w:rPr>
          <w:rFonts w:ascii="Book Antiqua" w:hAnsi="Book Antiqua"/>
        </w:rPr>
        <w:t xml:space="preserve"> </w:t>
      </w:r>
      <w:r w:rsidR="009D0C43" w:rsidRPr="006E399E">
        <w:rPr>
          <w:rFonts w:ascii="Book Antiqua" w:hAnsi="Book Antiqua"/>
          <w:i/>
        </w:rPr>
        <w:t xml:space="preserve">J Am Acad Dermatol </w:t>
      </w:r>
      <w:r w:rsidR="009D0C43" w:rsidRPr="006E399E">
        <w:rPr>
          <w:rFonts w:ascii="Book Antiqua" w:hAnsi="Book Antiqua"/>
        </w:rPr>
        <w:t>2014;</w:t>
      </w:r>
      <w:r w:rsidR="000D3ED4" w:rsidRPr="006E399E">
        <w:rPr>
          <w:rFonts w:ascii="Book Antiqua" w:hAnsi="Book Antiqua"/>
        </w:rPr>
        <w:t xml:space="preserve"> </w:t>
      </w:r>
      <w:r w:rsidR="009D0C43" w:rsidRPr="006E399E">
        <w:rPr>
          <w:rFonts w:ascii="Book Antiqua" w:hAnsi="Book Antiqua"/>
          <w:b/>
        </w:rPr>
        <w:t>71</w:t>
      </w:r>
      <w:r w:rsidR="009D0C43" w:rsidRPr="006E399E">
        <w:rPr>
          <w:rFonts w:ascii="Book Antiqua" w:hAnsi="Book Antiqua"/>
        </w:rPr>
        <w:t>:</w:t>
      </w:r>
      <w:r w:rsidR="000D3ED4" w:rsidRPr="006E399E">
        <w:rPr>
          <w:rFonts w:ascii="Book Antiqua" w:hAnsi="Book Antiqua"/>
        </w:rPr>
        <w:t xml:space="preserve"> </w:t>
      </w:r>
      <w:r w:rsidR="009D0C43" w:rsidRPr="006E399E">
        <w:rPr>
          <w:rFonts w:ascii="Book Antiqua" w:hAnsi="Book Antiqua"/>
        </w:rPr>
        <w:t>203.e1-203.e12</w:t>
      </w:r>
      <w:r w:rsidR="00D753A5" w:rsidRPr="006E399E">
        <w:rPr>
          <w:rFonts w:ascii="Book Antiqua" w:hAnsi="Book Antiqua"/>
        </w:rPr>
        <w:t xml:space="preserve"> [PMID:</w:t>
      </w:r>
      <w:r w:rsidR="00CA57B2" w:rsidRPr="006E399E">
        <w:rPr>
          <w:rFonts w:ascii="Book Antiqua" w:hAnsi="Book Antiqua"/>
        </w:rPr>
        <w:t xml:space="preserve"> </w:t>
      </w:r>
      <w:r w:rsidR="00D753A5" w:rsidRPr="006E399E">
        <w:rPr>
          <w:rFonts w:ascii="Book Antiqua" w:hAnsi="Book Antiqua"/>
        </w:rPr>
        <w:t>25037800 DOI:</w:t>
      </w:r>
      <w:r w:rsidR="00CA57B2" w:rsidRPr="006E399E">
        <w:rPr>
          <w:rFonts w:ascii="Book Antiqua" w:hAnsi="Book Antiqua"/>
        </w:rPr>
        <w:t xml:space="preserve"> </w:t>
      </w:r>
      <w:r w:rsidR="00D753A5" w:rsidRPr="006E399E">
        <w:rPr>
          <w:rFonts w:ascii="Book Antiqua" w:hAnsi="Book Antiqua"/>
        </w:rPr>
        <w:t>10.1016/j.jaad.2014.04.014]</w:t>
      </w:r>
    </w:p>
    <w:p w14:paraId="22EF22C8" w14:textId="3D69CDD9" w:rsidR="00092FED" w:rsidRPr="006E399E" w:rsidRDefault="00C40EF4" w:rsidP="006E399E">
      <w:pPr>
        <w:spacing w:line="360" w:lineRule="auto"/>
        <w:jc w:val="both"/>
        <w:rPr>
          <w:rFonts w:ascii="Book Antiqua" w:hAnsi="Book Antiqua"/>
          <w:lang w:eastAsia="zh-CN"/>
        </w:rPr>
      </w:pPr>
      <w:r w:rsidRPr="006E399E">
        <w:rPr>
          <w:rFonts w:ascii="Book Antiqua" w:hAnsi="Book Antiqua"/>
        </w:rPr>
        <w:t>18</w:t>
      </w:r>
      <w:r w:rsidR="008B1606">
        <w:rPr>
          <w:rFonts w:ascii="Book Antiqua" w:hAnsi="Book Antiqua" w:hint="eastAsia"/>
          <w:lang w:eastAsia="zh-CN"/>
        </w:rPr>
        <w:t xml:space="preserve"> </w:t>
      </w:r>
      <w:r w:rsidR="00092FED" w:rsidRPr="006E399E">
        <w:rPr>
          <w:rFonts w:ascii="Book Antiqua" w:hAnsi="Book Antiqua"/>
          <w:b/>
        </w:rPr>
        <w:t>Heidary N</w:t>
      </w:r>
      <w:r w:rsidR="007E2835" w:rsidRPr="006E399E">
        <w:rPr>
          <w:rFonts w:ascii="Book Antiqua" w:hAnsi="Book Antiqua"/>
        </w:rPr>
        <w:t>, Naik H, Burgin S.</w:t>
      </w:r>
      <w:r w:rsidR="00CA57B2" w:rsidRPr="006E399E">
        <w:rPr>
          <w:rFonts w:ascii="Book Antiqua" w:hAnsi="Book Antiqua"/>
        </w:rPr>
        <w:t xml:space="preserve"> </w:t>
      </w:r>
      <w:r w:rsidR="00092FED" w:rsidRPr="006E399E">
        <w:rPr>
          <w:rFonts w:ascii="Book Antiqua" w:hAnsi="Book Antiqua"/>
        </w:rPr>
        <w:t>Chemotherapy agents and the skin:</w:t>
      </w:r>
      <w:r w:rsidR="00CA57B2" w:rsidRPr="006E399E">
        <w:rPr>
          <w:rFonts w:ascii="Book Antiqua" w:hAnsi="Book Antiqua"/>
        </w:rPr>
        <w:t xml:space="preserve"> </w:t>
      </w:r>
      <w:r w:rsidR="00092FED" w:rsidRPr="006E399E">
        <w:rPr>
          <w:rFonts w:ascii="Book Antiqua" w:hAnsi="Book Antiqua"/>
        </w:rPr>
        <w:t>an update.</w:t>
      </w:r>
      <w:r w:rsidR="00CA57B2" w:rsidRPr="006E399E">
        <w:rPr>
          <w:rFonts w:ascii="Book Antiqua" w:hAnsi="Book Antiqua"/>
        </w:rPr>
        <w:t xml:space="preserve"> </w:t>
      </w:r>
      <w:r w:rsidR="00092FED" w:rsidRPr="006E399E">
        <w:rPr>
          <w:rFonts w:ascii="Book Antiqua" w:hAnsi="Book Antiqua"/>
          <w:i/>
        </w:rPr>
        <w:t xml:space="preserve">J Am Acad Dermatol </w:t>
      </w:r>
      <w:r w:rsidR="00092FED" w:rsidRPr="006E399E">
        <w:rPr>
          <w:rFonts w:ascii="Book Antiqua" w:hAnsi="Book Antiqua"/>
        </w:rPr>
        <w:t>2008;</w:t>
      </w:r>
      <w:r w:rsidR="000D3ED4" w:rsidRPr="006E399E">
        <w:rPr>
          <w:rFonts w:ascii="Book Antiqua" w:hAnsi="Book Antiqua"/>
        </w:rPr>
        <w:t xml:space="preserve"> </w:t>
      </w:r>
      <w:r w:rsidR="00092FED" w:rsidRPr="006E399E">
        <w:rPr>
          <w:rFonts w:ascii="Book Antiqua" w:hAnsi="Book Antiqua"/>
          <w:b/>
        </w:rPr>
        <w:t>58</w:t>
      </w:r>
      <w:r w:rsidR="00092FED" w:rsidRPr="006E399E">
        <w:rPr>
          <w:rFonts w:ascii="Book Antiqua" w:hAnsi="Book Antiqua"/>
        </w:rPr>
        <w:t>:</w:t>
      </w:r>
      <w:r w:rsidR="000D3ED4" w:rsidRPr="006E399E">
        <w:rPr>
          <w:rFonts w:ascii="Book Antiqua" w:hAnsi="Book Antiqua"/>
        </w:rPr>
        <w:t xml:space="preserve"> </w:t>
      </w:r>
      <w:r w:rsidR="00092FED" w:rsidRPr="006E399E">
        <w:rPr>
          <w:rFonts w:ascii="Book Antiqua" w:hAnsi="Book Antiqua"/>
        </w:rPr>
        <w:t>545-570</w:t>
      </w:r>
      <w:r w:rsidR="00D753A5" w:rsidRPr="006E399E">
        <w:rPr>
          <w:rFonts w:ascii="Book Antiqua" w:hAnsi="Book Antiqua"/>
        </w:rPr>
        <w:t xml:space="preserve"> [PMID:</w:t>
      </w:r>
      <w:r w:rsidR="00CA57B2" w:rsidRPr="006E399E">
        <w:rPr>
          <w:rFonts w:ascii="Book Antiqua" w:hAnsi="Book Antiqua"/>
        </w:rPr>
        <w:t xml:space="preserve"> </w:t>
      </w:r>
      <w:r w:rsidR="00D753A5" w:rsidRPr="006E399E">
        <w:rPr>
          <w:rFonts w:ascii="Book Antiqua" w:hAnsi="Book Antiqua"/>
        </w:rPr>
        <w:t>18342708 DOI:</w:t>
      </w:r>
      <w:r w:rsidR="00CA57B2" w:rsidRPr="006E399E">
        <w:rPr>
          <w:rFonts w:ascii="Book Antiqua" w:hAnsi="Book Antiqua"/>
        </w:rPr>
        <w:t xml:space="preserve"> </w:t>
      </w:r>
      <w:r w:rsidR="00D753A5" w:rsidRPr="006E399E">
        <w:rPr>
          <w:rFonts w:ascii="Book Antiqua" w:hAnsi="Book Antiqua"/>
        </w:rPr>
        <w:t>10.1016/j.jaad.2008.01.001]</w:t>
      </w:r>
    </w:p>
    <w:p w14:paraId="69CCBF82" w14:textId="452F8FD9" w:rsidR="00092FED" w:rsidRPr="006E399E" w:rsidRDefault="00C40EF4" w:rsidP="006E399E">
      <w:pPr>
        <w:spacing w:line="360" w:lineRule="auto"/>
        <w:jc w:val="both"/>
        <w:rPr>
          <w:rFonts w:ascii="Book Antiqua" w:hAnsi="Book Antiqua"/>
          <w:lang w:eastAsia="zh-CN"/>
        </w:rPr>
      </w:pPr>
      <w:r w:rsidRPr="006E399E">
        <w:rPr>
          <w:rFonts w:ascii="Book Antiqua" w:hAnsi="Book Antiqua"/>
        </w:rPr>
        <w:lastRenderedPageBreak/>
        <w:t>19</w:t>
      </w:r>
      <w:r w:rsidR="008B1606">
        <w:rPr>
          <w:rFonts w:ascii="Book Antiqua" w:hAnsi="Book Antiqua" w:hint="eastAsia"/>
          <w:lang w:eastAsia="zh-CN"/>
        </w:rPr>
        <w:t xml:space="preserve"> </w:t>
      </w:r>
      <w:r w:rsidR="00092FED" w:rsidRPr="006E399E">
        <w:rPr>
          <w:rFonts w:ascii="Book Antiqua" w:hAnsi="Book Antiqua"/>
          <w:b/>
        </w:rPr>
        <w:t>Payne JY</w:t>
      </w:r>
      <w:r w:rsidR="00092FED" w:rsidRPr="006E399E">
        <w:rPr>
          <w:rFonts w:ascii="Book Antiqua" w:hAnsi="Book Antiqua"/>
        </w:rPr>
        <w:t>, Holmes F, Cohen P</w:t>
      </w:r>
      <w:r w:rsidR="007E2835" w:rsidRPr="006E399E">
        <w:rPr>
          <w:rFonts w:ascii="Book Antiqua" w:hAnsi="Book Antiqua"/>
        </w:rPr>
        <w:t>R, Gagel R, Buzdar A, Dhingra K.</w:t>
      </w:r>
      <w:r w:rsidR="00CA57B2" w:rsidRPr="006E399E">
        <w:rPr>
          <w:rFonts w:ascii="Book Antiqua" w:hAnsi="Book Antiqua"/>
        </w:rPr>
        <w:t xml:space="preserve"> </w:t>
      </w:r>
      <w:r w:rsidR="00092FED" w:rsidRPr="006E399E">
        <w:rPr>
          <w:rFonts w:ascii="Book Antiqua" w:hAnsi="Book Antiqua"/>
        </w:rPr>
        <w:t>Paclitaxel: severe mucocutaneous toxicity in a patient with hyperbilirubinemia.</w:t>
      </w:r>
      <w:r w:rsidR="00CA57B2" w:rsidRPr="006E399E">
        <w:rPr>
          <w:rFonts w:ascii="Book Antiqua" w:hAnsi="Book Antiqua"/>
        </w:rPr>
        <w:t xml:space="preserve"> </w:t>
      </w:r>
      <w:r w:rsidR="00092FED" w:rsidRPr="006E399E">
        <w:rPr>
          <w:rFonts w:ascii="Book Antiqua" w:hAnsi="Book Antiqua"/>
          <w:i/>
        </w:rPr>
        <w:t>South Med J</w:t>
      </w:r>
      <w:r w:rsidR="00092FED" w:rsidRPr="006E399E">
        <w:rPr>
          <w:rFonts w:ascii="Book Antiqua" w:hAnsi="Book Antiqua"/>
        </w:rPr>
        <w:t xml:space="preserve"> 1996;</w:t>
      </w:r>
      <w:r w:rsidR="000D3ED4" w:rsidRPr="006E399E">
        <w:rPr>
          <w:rFonts w:ascii="Book Antiqua" w:hAnsi="Book Antiqua"/>
        </w:rPr>
        <w:t xml:space="preserve"> </w:t>
      </w:r>
      <w:r w:rsidR="00092FED" w:rsidRPr="006E399E">
        <w:rPr>
          <w:rFonts w:ascii="Book Antiqua" w:hAnsi="Book Antiqua"/>
          <w:b/>
        </w:rPr>
        <w:t>89</w:t>
      </w:r>
      <w:r w:rsidR="00092FED" w:rsidRPr="006E399E">
        <w:rPr>
          <w:rFonts w:ascii="Book Antiqua" w:hAnsi="Book Antiqua"/>
        </w:rPr>
        <w:t>:</w:t>
      </w:r>
      <w:r w:rsidR="000D3ED4" w:rsidRPr="006E399E">
        <w:rPr>
          <w:rFonts w:ascii="Book Antiqua" w:hAnsi="Book Antiqua"/>
        </w:rPr>
        <w:t xml:space="preserve"> </w:t>
      </w:r>
      <w:r w:rsidR="00092FED" w:rsidRPr="006E399E">
        <w:rPr>
          <w:rFonts w:ascii="Book Antiqua" w:hAnsi="Book Antiqua"/>
        </w:rPr>
        <w:t>542-</w:t>
      </w:r>
      <w:r w:rsidR="000A36F6" w:rsidRPr="006E399E">
        <w:rPr>
          <w:rFonts w:ascii="Book Antiqua" w:hAnsi="Book Antiqua"/>
        </w:rPr>
        <w:t>545</w:t>
      </w:r>
      <w:r w:rsidR="00D753A5" w:rsidRPr="006E399E">
        <w:rPr>
          <w:rFonts w:ascii="Book Antiqua" w:hAnsi="Book Antiqua"/>
        </w:rPr>
        <w:t xml:space="preserve"> [PMID:</w:t>
      </w:r>
      <w:r w:rsidR="00CA57B2" w:rsidRPr="006E399E">
        <w:rPr>
          <w:rFonts w:ascii="Book Antiqua" w:hAnsi="Book Antiqua"/>
        </w:rPr>
        <w:t xml:space="preserve"> </w:t>
      </w:r>
      <w:r w:rsidR="00D753A5" w:rsidRPr="006E399E">
        <w:rPr>
          <w:rFonts w:ascii="Book Antiqua" w:hAnsi="Book Antiqua"/>
        </w:rPr>
        <w:t>8638189 DOI:</w:t>
      </w:r>
      <w:r w:rsidR="00CA57B2" w:rsidRPr="006E399E">
        <w:rPr>
          <w:rFonts w:ascii="Book Antiqua" w:hAnsi="Book Antiqua"/>
        </w:rPr>
        <w:t xml:space="preserve"> </w:t>
      </w:r>
      <w:r w:rsidR="00D753A5" w:rsidRPr="006E399E">
        <w:rPr>
          <w:rFonts w:ascii="Book Antiqua" w:hAnsi="Book Antiqua"/>
        </w:rPr>
        <w:t>10.1097/00007611-199605000-00022]</w:t>
      </w:r>
    </w:p>
    <w:p w14:paraId="49057912" w14:textId="46E2C276" w:rsidR="000A36F6" w:rsidRPr="006E399E" w:rsidRDefault="00C40EF4" w:rsidP="006E399E">
      <w:pPr>
        <w:spacing w:line="360" w:lineRule="auto"/>
        <w:jc w:val="both"/>
        <w:rPr>
          <w:rFonts w:ascii="Book Antiqua" w:hAnsi="Book Antiqua"/>
          <w:lang w:eastAsia="zh-CN"/>
        </w:rPr>
      </w:pPr>
      <w:r w:rsidRPr="006E399E">
        <w:rPr>
          <w:rFonts w:ascii="Book Antiqua" w:hAnsi="Book Antiqua"/>
        </w:rPr>
        <w:t>20</w:t>
      </w:r>
      <w:r w:rsidR="008B1606">
        <w:rPr>
          <w:rFonts w:ascii="Book Antiqua" w:hAnsi="Book Antiqua" w:hint="eastAsia"/>
          <w:lang w:eastAsia="zh-CN"/>
        </w:rPr>
        <w:t xml:space="preserve"> </w:t>
      </w:r>
      <w:r w:rsidR="000A36F6" w:rsidRPr="006E399E">
        <w:rPr>
          <w:rFonts w:ascii="Book Antiqua" w:hAnsi="Book Antiqua"/>
          <w:b/>
        </w:rPr>
        <w:t>Cohen PR</w:t>
      </w:r>
      <w:r w:rsidR="00D43376" w:rsidRPr="006E399E">
        <w:rPr>
          <w:rFonts w:ascii="Book Antiqua" w:hAnsi="Book Antiqua"/>
        </w:rPr>
        <w:t>.</w:t>
      </w:r>
      <w:r w:rsidR="00CA57B2" w:rsidRPr="006E399E">
        <w:rPr>
          <w:rFonts w:ascii="Book Antiqua" w:hAnsi="Book Antiqua"/>
        </w:rPr>
        <w:t xml:space="preserve"> </w:t>
      </w:r>
      <w:r w:rsidR="000A36F6" w:rsidRPr="006E399E">
        <w:rPr>
          <w:rFonts w:ascii="Book Antiqua" w:hAnsi="Book Antiqua"/>
        </w:rPr>
        <w:t>Photodistributed erythema multiforme:</w:t>
      </w:r>
      <w:r w:rsidR="00CA57B2" w:rsidRPr="006E399E">
        <w:rPr>
          <w:rFonts w:ascii="Book Antiqua" w:hAnsi="Book Antiqua"/>
        </w:rPr>
        <w:t xml:space="preserve"> </w:t>
      </w:r>
      <w:r w:rsidR="000A36F6" w:rsidRPr="006E399E">
        <w:rPr>
          <w:rFonts w:ascii="Book Antiqua" w:hAnsi="Book Antiqua"/>
        </w:rPr>
        <w:t>paclitaxel-related photosensitivity conditions in patients with cancer.</w:t>
      </w:r>
      <w:r w:rsidR="00CA57B2" w:rsidRPr="006E399E">
        <w:rPr>
          <w:rFonts w:ascii="Book Antiqua" w:hAnsi="Book Antiqua"/>
        </w:rPr>
        <w:t xml:space="preserve"> </w:t>
      </w:r>
      <w:r w:rsidR="000A36F6" w:rsidRPr="006E399E">
        <w:rPr>
          <w:rFonts w:ascii="Book Antiqua" w:hAnsi="Book Antiqua"/>
          <w:i/>
        </w:rPr>
        <w:t>J Drugs Dermatol</w:t>
      </w:r>
      <w:r w:rsidR="000A36F6" w:rsidRPr="006E399E">
        <w:rPr>
          <w:rFonts w:ascii="Book Antiqua" w:hAnsi="Book Antiqua"/>
        </w:rPr>
        <w:t xml:space="preserve"> 2009;</w:t>
      </w:r>
      <w:r w:rsidR="000D3ED4" w:rsidRPr="006E399E">
        <w:rPr>
          <w:rFonts w:ascii="Book Antiqua" w:hAnsi="Book Antiqua"/>
        </w:rPr>
        <w:t xml:space="preserve"> </w:t>
      </w:r>
      <w:r w:rsidR="000A36F6" w:rsidRPr="006E399E">
        <w:rPr>
          <w:rFonts w:ascii="Book Antiqua" w:hAnsi="Book Antiqua"/>
          <w:b/>
        </w:rPr>
        <w:t>8</w:t>
      </w:r>
      <w:r w:rsidR="000A36F6" w:rsidRPr="006E399E">
        <w:rPr>
          <w:rFonts w:ascii="Book Antiqua" w:hAnsi="Book Antiqua"/>
        </w:rPr>
        <w:t>:</w:t>
      </w:r>
      <w:r w:rsidR="000D3ED4" w:rsidRPr="006E399E">
        <w:rPr>
          <w:rFonts w:ascii="Book Antiqua" w:hAnsi="Book Antiqua"/>
        </w:rPr>
        <w:t xml:space="preserve"> </w:t>
      </w:r>
      <w:r w:rsidR="000A36F6" w:rsidRPr="006E399E">
        <w:rPr>
          <w:rFonts w:ascii="Book Antiqua" w:hAnsi="Book Antiqua"/>
        </w:rPr>
        <w:t>61-64</w:t>
      </w:r>
      <w:r w:rsidR="00D753A5" w:rsidRPr="006E399E">
        <w:rPr>
          <w:rFonts w:ascii="Book Antiqua" w:hAnsi="Book Antiqua"/>
        </w:rPr>
        <w:t xml:space="preserve"> [PMID:</w:t>
      </w:r>
      <w:r w:rsidR="00CA57B2" w:rsidRPr="006E399E">
        <w:rPr>
          <w:rFonts w:ascii="Book Antiqua" w:hAnsi="Book Antiqua"/>
        </w:rPr>
        <w:t xml:space="preserve"> </w:t>
      </w:r>
      <w:r w:rsidR="00D753A5" w:rsidRPr="006E399E">
        <w:rPr>
          <w:rFonts w:ascii="Book Antiqua" w:hAnsi="Book Antiqua"/>
        </w:rPr>
        <w:t>19180897]</w:t>
      </w:r>
    </w:p>
    <w:p w14:paraId="651618D0" w14:textId="7E4B2098" w:rsidR="000A36F6" w:rsidRPr="006E399E" w:rsidRDefault="00C40EF4" w:rsidP="006E399E">
      <w:pPr>
        <w:spacing w:line="360" w:lineRule="auto"/>
        <w:jc w:val="both"/>
        <w:rPr>
          <w:rFonts w:ascii="Book Antiqua" w:hAnsi="Book Antiqua"/>
          <w:lang w:eastAsia="zh-CN"/>
        </w:rPr>
      </w:pPr>
      <w:r w:rsidRPr="006E399E">
        <w:rPr>
          <w:rFonts w:ascii="Book Antiqua" w:hAnsi="Book Antiqua"/>
        </w:rPr>
        <w:t>21</w:t>
      </w:r>
      <w:r w:rsidR="008B1606">
        <w:rPr>
          <w:rFonts w:ascii="Book Antiqua" w:hAnsi="Book Antiqua" w:hint="eastAsia"/>
          <w:lang w:eastAsia="zh-CN"/>
        </w:rPr>
        <w:t xml:space="preserve"> </w:t>
      </w:r>
      <w:r w:rsidR="000A36F6" w:rsidRPr="006E399E">
        <w:rPr>
          <w:rFonts w:ascii="Book Antiqua" w:hAnsi="Book Antiqua"/>
          <w:b/>
        </w:rPr>
        <w:t>Paul LJ</w:t>
      </w:r>
      <w:r w:rsidR="00D43376" w:rsidRPr="006E399E">
        <w:rPr>
          <w:rFonts w:ascii="Book Antiqua" w:hAnsi="Book Antiqua"/>
        </w:rPr>
        <w:t>, Cohen PR.</w:t>
      </w:r>
      <w:r w:rsidR="00CA57B2" w:rsidRPr="006E399E">
        <w:rPr>
          <w:rFonts w:ascii="Book Antiqua" w:hAnsi="Book Antiqua"/>
        </w:rPr>
        <w:t xml:space="preserve"> </w:t>
      </w:r>
      <w:r w:rsidR="000A36F6" w:rsidRPr="006E399E">
        <w:rPr>
          <w:rFonts w:ascii="Book Antiqua" w:hAnsi="Book Antiqua"/>
        </w:rPr>
        <w:t>Paclitaxel-associated subungual pyogenic granuloma:</w:t>
      </w:r>
      <w:r w:rsidR="00CA57B2" w:rsidRPr="006E399E">
        <w:rPr>
          <w:rFonts w:ascii="Book Antiqua" w:hAnsi="Book Antiqua"/>
        </w:rPr>
        <w:t xml:space="preserve"> </w:t>
      </w:r>
      <w:r w:rsidR="000A36F6" w:rsidRPr="006E399E">
        <w:rPr>
          <w:rFonts w:ascii="Book Antiqua" w:hAnsi="Book Antiqua"/>
        </w:rPr>
        <w:t>report in a patient with breast cancer receiving paclitaxel and review of drug-induced pyogenic granulomas adjacent to and beneath the nail.</w:t>
      </w:r>
      <w:r w:rsidR="00CA57B2" w:rsidRPr="006E399E">
        <w:rPr>
          <w:rFonts w:ascii="Book Antiqua" w:hAnsi="Book Antiqua"/>
        </w:rPr>
        <w:t xml:space="preserve"> </w:t>
      </w:r>
      <w:r w:rsidR="000A36F6" w:rsidRPr="006E399E">
        <w:rPr>
          <w:rFonts w:ascii="Book Antiqua" w:hAnsi="Book Antiqua"/>
          <w:i/>
        </w:rPr>
        <w:t>J Drugs Dermatol</w:t>
      </w:r>
      <w:r w:rsidR="000A36F6" w:rsidRPr="006E399E">
        <w:rPr>
          <w:rFonts w:ascii="Book Antiqua" w:hAnsi="Book Antiqua"/>
        </w:rPr>
        <w:t xml:space="preserve"> 2012;</w:t>
      </w:r>
      <w:r w:rsidR="000D3ED4" w:rsidRPr="006E399E">
        <w:rPr>
          <w:rFonts w:ascii="Book Antiqua" w:hAnsi="Book Antiqua"/>
        </w:rPr>
        <w:t xml:space="preserve"> </w:t>
      </w:r>
      <w:r w:rsidR="000A36F6" w:rsidRPr="006E399E">
        <w:rPr>
          <w:rFonts w:ascii="Book Antiqua" w:hAnsi="Book Antiqua"/>
          <w:b/>
        </w:rPr>
        <w:t>11</w:t>
      </w:r>
      <w:r w:rsidR="000A36F6" w:rsidRPr="006E399E">
        <w:rPr>
          <w:rFonts w:ascii="Book Antiqua" w:hAnsi="Book Antiqua"/>
        </w:rPr>
        <w:t>:</w:t>
      </w:r>
      <w:r w:rsidR="000D3ED4" w:rsidRPr="006E399E">
        <w:rPr>
          <w:rFonts w:ascii="Book Antiqua" w:hAnsi="Book Antiqua"/>
        </w:rPr>
        <w:t xml:space="preserve"> </w:t>
      </w:r>
      <w:r w:rsidR="000A36F6" w:rsidRPr="006E399E">
        <w:rPr>
          <w:rFonts w:ascii="Book Antiqua" w:hAnsi="Book Antiqua"/>
        </w:rPr>
        <w:t>262-268</w:t>
      </w:r>
      <w:r w:rsidR="00D753A5" w:rsidRPr="006E399E">
        <w:rPr>
          <w:rFonts w:ascii="Book Antiqua" w:hAnsi="Book Antiqua"/>
        </w:rPr>
        <w:t xml:space="preserve"> [PMID:</w:t>
      </w:r>
      <w:r w:rsidR="00CA57B2" w:rsidRPr="006E399E">
        <w:rPr>
          <w:rFonts w:ascii="Book Antiqua" w:hAnsi="Book Antiqua"/>
        </w:rPr>
        <w:t xml:space="preserve"> </w:t>
      </w:r>
      <w:r w:rsidR="00D753A5" w:rsidRPr="006E399E">
        <w:rPr>
          <w:rFonts w:ascii="Book Antiqua" w:hAnsi="Book Antiqua"/>
        </w:rPr>
        <w:t>22270214]</w:t>
      </w:r>
    </w:p>
    <w:p w14:paraId="490B71FF" w14:textId="46426BFB" w:rsidR="000A36F6" w:rsidRPr="006E399E" w:rsidRDefault="00C40EF4" w:rsidP="006E399E">
      <w:pPr>
        <w:spacing w:line="360" w:lineRule="auto"/>
        <w:jc w:val="both"/>
        <w:rPr>
          <w:rFonts w:ascii="Book Antiqua" w:hAnsi="Book Antiqua"/>
          <w:lang w:eastAsia="zh-CN"/>
        </w:rPr>
      </w:pPr>
      <w:r w:rsidRPr="006E399E">
        <w:rPr>
          <w:rFonts w:ascii="Book Antiqua" w:hAnsi="Book Antiqua"/>
        </w:rPr>
        <w:t>22</w:t>
      </w:r>
      <w:r w:rsidR="008B1606">
        <w:rPr>
          <w:rFonts w:ascii="Book Antiqua" w:hAnsi="Book Antiqua" w:hint="eastAsia"/>
          <w:lang w:eastAsia="zh-CN"/>
        </w:rPr>
        <w:t xml:space="preserve"> </w:t>
      </w:r>
      <w:r w:rsidR="000A36F6" w:rsidRPr="006E399E">
        <w:rPr>
          <w:rFonts w:ascii="Book Antiqua" w:hAnsi="Book Antiqua"/>
          <w:b/>
        </w:rPr>
        <w:t>Beutler BD</w:t>
      </w:r>
      <w:r w:rsidR="00D43376" w:rsidRPr="006E399E">
        <w:rPr>
          <w:rFonts w:ascii="Book Antiqua" w:hAnsi="Book Antiqua"/>
        </w:rPr>
        <w:t>, Cohen PR.</w:t>
      </w:r>
      <w:r w:rsidR="00CA57B2" w:rsidRPr="006E399E">
        <w:rPr>
          <w:rFonts w:ascii="Book Antiqua" w:hAnsi="Book Antiqua"/>
        </w:rPr>
        <w:t xml:space="preserve"> </w:t>
      </w:r>
      <w:r w:rsidR="000A36F6" w:rsidRPr="006E399E">
        <w:rPr>
          <w:rFonts w:ascii="Book Antiqua" w:hAnsi="Book Antiqua"/>
        </w:rPr>
        <w:t>Nab-paclitaxel-associated photosensitivity:</w:t>
      </w:r>
      <w:r w:rsidR="00CA57B2" w:rsidRPr="006E399E">
        <w:rPr>
          <w:rFonts w:ascii="Book Antiqua" w:hAnsi="Book Antiqua"/>
        </w:rPr>
        <w:t xml:space="preserve"> </w:t>
      </w:r>
      <w:r w:rsidR="000A36F6" w:rsidRPr="006E399E">
        <w:rPr>
          <w:rFonts w:ascii="Book Antiqua" w:hAnsi="Book Antiqua"/>
        </w:rPr>
        <w:t>report in a woman with non-small lung cancer and review of taxane-related photodermatoses.</w:t>
      </w:r>
      <w:r w:rsidR="00CA57B2" w:rsidRPr="006E399E">
        <w:rPr>
          <w:rFonts w:ascii="Book Antiqua" w:hAnsi="Book Antiqua"/>
        </w:rPr>
        <w:t xml:space="preserve"> </w:t>
      </w:r>
      <w:r w:rsidR="000A36F6" w:rsidRPr="006E399E">
        <w:rPr>
          <w:rFonts w:ascii="Book Antiqua" w:hAnsi="Book Antiqua"/>
          <w:i/>
        </w:rPr>
        <w:t>Dermatol Pract Concept</w:t>
      </w:r>
      <w:r w:rsidR="000A36F6" w:rsidRPr="006E399E">
        <w:rPr>
          <w:rFonts w:ascii="Book Antiqua" w:hAnsi="Book Antiqua"/>
        </w:rPr>
        <w:t xml:space="preserve"> 2015;</w:t>
      </w:r>
      <w:r w:rsidR="000D3ED4" w:rsidRPr="006E399E">
        <w:rPr>
          <w:rFonts w:ascii="Book Antiqua" w:hAnsi="Book Antiqua"/>
        </w:rPr>
        <w:t xml:space="preserve"> </w:t>
      </w:r>
      <w:r w:rsidR="000A36F6" w:rsidRPr="006E399E">
        <w:rPr>
          <w:rFonts w:ascii="Book Antiqua" w:hAnsi="Book Antiqua"/>
          <w:b/>
        </w:rPr>
        <w:t>5</w:t>
      </w:r>
      <w:r w:rsidR="000A36F6" w:rsidRPr="006E399E">
        <w:rPr>
          <w:rFonts w:ascii="Book Antiqua" w:hAnsi="Book Antiqua"/>
        </w:rPr>
        <w:t>:</w:t>
      </w:r>
      <w:r w:rsidR="000D3ED4" w:rsidRPr="006E399E">
        <w:rPr>
          <w:rFonts w:ascii="Book Antiqua" w:hAnsi="Book Antiqua"/>
        </w:rPr>
        <w:t xml:space="preserve"> </w:t>
      </w:r>
      <w:r w:rsidR="000A36F6" w:rsidRPr="006E399E">
        <w:rPr>
          <w:rFonts w:ascii="Book Antiqua" w:hAnsi="Book Antiqua"/>
        </w:rPr>
        <w:t>121-124</w:t>
      </w:r>
      <w:r w:rsidR="00D753A5" w:rsidRPr="006E399E">
        <w:rPr>
          <w:rFonts w:ascii="Book Antiqua" w:hAnsi="Book Antiqua"/>
        </w:rPr>
        <w:t xml:space="preserve"> [PMID:</w:t>
      </w:r>
      <w:r w:rsidR="00CA57B2" w:rsidRPr="006E399E">
        <w:rPr>
          <w:rFonts w:ascii="Book Antiqua" w:hAnsi="Book Antiqua"/>
        </w:rPr>
        <w:t xml:space="preserve"> </w:t>
      </w:r>
      <w:r w:rsidR="00D753A5" w:rsidRPr="006E399E">
        <w:rPr>
          <w:rFonts w:ascii="Book Antiqua" w:hAnsi="Book Antiqua"/>
        </w:rPr>
        <w:t>26114068 DOI:</w:t>
      </w:r>
      <w:r w:rsidR="00CA57B2" w:rsidRPr="006E399E">
        <w:rPr>
          <w:rFonts w:ascii="Book Antiqua" w:hAnsi="Book Antiqua"/>
        </w:rPr>
        <w:t xml:space="preserve"> </w:t>
      </w:r>
      <w:r w:rsidR="00D753A5" w:rsidRPr="006E399E">
        <w:rPr>
          <w:rFonts w:ascii="Book Antiqua" w:hAnsi="Book Antiqua"/>
        </w:rPr>
        <w:t>10.5826/dpc.0502a24]</w:t>
      </w:r>
    </w:p>
    <w:p w14:paraId="6D5E560F" w14:textId="77777777" w:rsidR="00B33EC8" w:rsidRPr="006E399E" w:rsidRDefault="00B33EC8" w:rsidP="006E399E">
      <w:pPr>
        <w:spacing w:line="360" w:lineRule="auto"/>
        <w:jc w:val="both"/>
        <w:rPr>
          <w:rFonts w:ascii="Book Antiqua" w:hAnsi="Book Antiqua"/>
          <w:lang w:eastAsia="zh-CN"/>
        </w:rPr>
      </w:pPr>
    </w:p>
    <w:p w14:paraId="57187F26" w14:textId="70F64FC2" w:rsidR="00B33EC8" w:rsidRPr="006E399E" w:rsidRDefault="00B33EC8" w:rsidP="006E399E">
      <w:pPr>
        <w:spacing w:line="360" w:lineRule="auto"/>
        <w:jc w:val="right"/>
        <w:rPr>
          <w:rFonts w:ascii="Book Antiqua" w:hAnsi="Book Antiqua"/>
          <w:lang w:eastAsia="zh-CN"/>
        </w:rPr>
      </w:pPr>
      <w:r w:rsidRPr="006E399E">
        <w:rPr>
          <w:rFonts w:ascii="Book Antiqua" w:hAnsi="Book Antiqua"/>
          <w:b/>
        </w:rPr>
        <w:t xml:space="preserve">P-Reviewer: </w:t>
      </w:r>
      <w:r w:rsidRPr="006E399E">
        <w:rPr>
          <w:rFonts w:ascii="Book Antiqua" w:hAnsi="Book Antiqua"/>
          <w:color w:val="000000"/>
        </w:rPr>
        <w:t>Fang</w:t>
      </w:r>
      <w:r w:rsidRPr="006E399E">
        <w:rPr>
          <w:rFonts w:ascii="Book Antiqua" w:hAnsi="Book Antiqua"/>
          <w:color w:val="000000"/>
          <w:lang w:eastAsia="zh-CN"/>
        </w:rPr>
        <w:t xml:space="preserve"> BL, </w:t>
      </w:r>
      <w:r w:rsidRPr="006E399E">
        <w:rPr>
          <w:rFonts w:ascii="Book Antiqua" w:hAnsi="Book Antiqua"/>
          <w:color w:val="000000"/>
        </w:rPr>
        <w:t>Higa</w:t>
      </w:r>
      <w:r w:rsidRPr="006E399E">
        <w:rPr>
          <w:rFonts w:ascii="Book Antiqua" w:hAnsi="Book Antiqua"/>
          <w:color w:val="000000"/>
          <w:lang w:eastAsia="zh-CN"/>
        </w:rPr>
        <w:t xml:space="preserve"> GM, </w:t>
      </w:r>
      <w:r w:rsidRPr="006E399E">
        <w:rPr>
          <w:rFonts w:ascii="Book Antiqua" w:hAnsi="Book Antiqua"/>
          <w:color w:val="000000"/>
        </w:rPr>
        <w:t>Hakenberg</w:t>
      </w:r>
      <w:r w:rsidRPr="006E399E">
        <w:rPr>
          <w:rFonts w:ascii="Book Antiqua" w:hAnsi="Book Antiqua"/>
          <w:color w:val="000000"/>
          <w:lang w:eastAsia="zh-CN"/>
        </w:rPr>
        <w:t xml:space="preserve"> OW, </w:t>
      </w:r>
      <w:r w:rsidRPr="006E399E">
        <w:rPr>
          <w:rFonts w:ascii="Book Antiqua" w:hAnsi="Book Antiqua"/>
          <w:color w:val="000000"/>
        </w:rPr>
        <w:t>Sugawara</w:t>
      </w:r>
      <w:r w:rsidRPr="006E399E">
        <w:rPr>
          <w:rFonts w:ascii="Book Antiqua" w:hAnsi="Book Antiqua"/>
          <w:color w:val="000000"/>
          <w:lang w:eastAsia="zh-CN"/>
        </w:rPr>
        <w:t xml:space="preserve"> I, </w:t>
      </w:r>
      <w:r w:rsidRPr="006E399E">
        <w:rPr>
          <w:rFonts w:ascii="Book Antiqua" w:hAnsi="Book Antiqua"/>
          <w:color w:val="000000"/>
        </w:rPr>
        <w:t>Shimoyama</w:t>
      </w:r>
      <w:r w:rsidRPr="006E399E">
        <w:rPr>
          <w:rFonts w:ascii="Book Antiqua" w:hAnsi="Book Antiqua"/>
          <w:color w:val="000000"/>
          <w:lang w:eastAsia="zh-CN"/>
        </w:rPr>
        <w:t xml:space="preserve"> S, </w:t>
      </w:r>
      <w:r w:rsidRPr="006E399E">
        <w:rPr>
          <w:rFonts w:ascii="Book Antiqua" w:hAnsi="Book Antiqua"/>
          <w:color w:val="000000"/>
        </w:rPr>
        <w:t>Takahashi</w:t>
      </w:r>
      <w:r w:rsidRPr="006E399E">
        <w:rPr>
          <w:rFonts w:ascii="Book Antiqua" w:hAnsi="Book Antiqua"/>
          <w:color w:val="000000"/>
          <w:lang w:eastAsia="zh-CN"/>
        </w:rPr>
        <w:t xml:space="preserve"> T </w:t>
      </w:r>
      <w:r w:rsidRPr="006E399E">
        <w:rPr>
          <w:rFonts w:ascii="Book Antiqua" w:hAnsi="Book Antiqua"/>
          <w:b/>
        </w:rPr>
        <w:t xml:space="preserve">S-Editor: </w:t>
      </w:r>
      <w:r w:rsidRPr="006E399E">
        <w:rPr>
          <w:rFonts w:ascii="Book Antiqua" w:hAnsi="Book Antiqua"/>
        </w:rPr>
        <w:t>Ji FF</w:t>
      </w:r>
      <w:r w:rsidRPr="006E399E">
        <w:rPr>
          <w:rFonts w:ascii="Book Antiqua" w:hAnsi="Book Antiqua"/>
          <w:b/>
        </w:rPr>
        <w:t xml:space="preserve"> L-Editor: E-Editor:</w:t>
      </w:r>
    </w:p>
    <w:p w14:paraId="6094E53B" w14:textId="7D355C8A" w:rsidR="00C07A26" w:rsidRPr="00CA57B2" w:rsidRDefault="004872F7" w:rsidP="006E399E">
      <w:pPr>
        <w:spacing w:line="360" w:lineRule="auto"/>
        <w:jc w:val="both"/>
        <w:rPr>
          <w:rFonts w:ascii="Book Antiqua" w:hAnsi="Book Antiqua"/>
        </w:rPr>
      </w:pPr>
      <w:r w:rsidRPr="006E399E">
        <w:rPr>
          <w:rFonts w:ascii="Book Antiqua" w:hAnsi="Book Antiqua"/>
        </w:rPr>
        <w:br w:type="page"/>
      </w:r>
    </w:p>
    <w:p w14:paraId="032C0A9B" w14:textId="3A6DDA0C" w:rsidR="008B1606" w:rsidRDefault="008B1606" w:rsidP="00CA57B2">
      <w:pPr>
        <w:spacing w:line="360" w:lineRule="auto"/>
        <w:jc w:val="both"/>
        <w:rPr>
          <w:rFonts w:ascii="Book Antiqua" w:hAnsi="Book Antiqua"/>
          <w:lang w:eastAsia="zh-CN"/>
        </w:rPr>
      </w:pPr>
      <w:r>
        <w:rPr>
          <w:noProof/>
        </w:rPr>
        <w:lastRenderedPageBreak/>
        <w:drawing>
          <wp:inline distT="0" distB="0" distL="0" distR="0" wp14:anchorId="2352E2B1" wp14:editId="53C91CFE">
            <wp:extent cx="5486400" cy="3609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09975"/>
                    </a:xfrm>
                    <a:prstGeom prst="rect">
                      <a:avLst/>
                    </a:prstGeom>
                  </pic:spPr>
                </pic:pic>
              </a:graphicData>
            </a:graphic>
          </wp:inline>
        </w:drawing>
      </w:r>
    </w:p>
    <w:p w14:paraId="4B9F8226" w14:textId="77777777" w:rsidR="008B1606" w:rsidRPr="008B1606" w:rsidRDefault="008B1606" w:rsidP="00CA57B2">
      <w:pPr>
        <w:spacing w:line="360" w:lineRule="auto"/>
        <w:jc w:val="both"/>
        <w:rPr>
          <w:rFonts w:ascii="Book Antiqua" w:hAnsi="Book Antiqua"/>
          <w:b/>
          <w:lang w:eastAsia="zh-CN"/>
        </w:rPr>
      </w:pPr>
    </w:p>
    <w:p w14:paraId="4B2AF4EE" w14:textId="05950024" w:rsidR="00C07A26" w:rsidRDefault="00C07A26" w:rsidP="00CA57B2">
      <w:pPr>
        <w:spacing w:line="360" w:lineRule="auto"/>
        <w:jc w:val="both"/>
        <w:rPr>
          <w:rFonts w:ascii="Book Antiqua" w:hAnsi="Book Antiqua"/>
          <w:b/>
          <w:lang w:eastAsia="zh-CN"/>
        </w:rPr>
      </w:pPr>
      <w:r w:rsidRPr="008B1606">
        <w:rPr>
          <w:rFonts w:ascii="Book Antiqua" w:hAnsi="Book Antiqua"/>
          <w:b/>
        </w:rPr>
        <w:t>Figure 1 Distant (</w:t>
      </w:r>
      <w:r w:rsidR="008B1606" w:rsidRPr="008B1606">
        <w:rPr>
          <w:rFonts w:ascii="Book Antiqua" w:hAnsi="Book Antiqua"/>
          <w:b/>
        </w:rPr>
        <w:t>A</w:t>
      </w:r>
      <w:r w:rsidRPr="008B1606">
        <w:rPr>
          <w:rFonts w:ascii="Book Antiqua" w:hAnsi="Book Antiqua"/>
          <w:b/>
        </w:rPr>
        <w:t>) and closer (</w:t>
      </w:r>
      <w:r w:rsidR="008B1606" w:rsidRPr="008B1606">
        <w:rPr>
          <w:rFonts w:ascii="Book Antiqua" w:hAnsi="Book Antiqua"/>
          <w:b/>
        </w:rPr>
        <w:t>B</w:t>
      </w:r>
      <w:r w:rsidRPr="008B1606">
        <w:rPr>
          <w:rFonts w:ascii="Book Antiqua" w:hAnsi="Book Antiqua"/>
          <w:b/>
        </w:rPr>
        <w:t xml:space="preserve">) views of paclitaxel-induced reticulate hyperpigmentation on the elbow and extensor right arm. </w:t>
      </w:r>
    </w:p>
    <w:p w14:paraId="40330D9D" w14:textId="019E2425" w:rsidR="008B1606" w:rsidRDefault="008B1606">
      <w:pPr>
        <w:rPr>
          <w:rFonts w:ascii="Book Antiqua" w:hAnsi="Book Antiqua"/>
          <w:b/>
          <w:lang w:eastAsia="zh-CN"/>
        </w:rPr>
      </w:pPr>
      <w:r>
        <w:rPr>
          <w:rFonts w:ascii="Book Antiqua" w:hAnsi="Book Antiqua"/>
          <w:b/>
          <w:lang w:eastAsia="zh-CN"/>
        </w:rPr>
        <w:br w:type="page"/>
      </w:r>
    </w:p>
    <w:p w14:paraId="2ADD4655" w14:textId="645C9D27" w:rsidR="008B1606" w:rsidRDefault="008B1606" w:rsidP="00CA57B2">
      <w:pPr>
        <w:spacing w:line="360" w:lineRule="auto"/>
        <w:jc w:val="both"/>
        <w:rPr>
          <w:rFonts w:ascii="Book Antiqua" w:hAnsi="Book Antiqua"/>
          <w:b/>
          <w:lang w:eastAsia="zh-CN"/>
        </w:rPr>
      </w:pPr>
      <w:r>
        <w:rPr>
          <w:noProof/>
        </w:rPr>
        <w:lastRenderedPageBreak/>
        <w:drawing>
          <wp:inline distT="0" distB="0" distL="0" distR="0" wp14:anchorId="3D3007BA" wp14:editId="19CAA9F5">
            <wp:extent cx="2382931" cy="30935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3238" cy="3093920"/>
                    </a:xfrm>
                    <a:prstGeom prst="rect">
                      <a:avLst/>
                    </a:prstGeom>
                  </pic:spPr>
                </pic:pic>
              </a:graphicData>
            </a:graphic>
          </wp:inline>
        </w:drawing>
      </w:r>
      <w:r>
        <w:rPr>
          <w:noProof/>
        </w:rPr>
        <w:drawing>
          <wp:inline distT="0" distB="0" distL="0" distR="0" wp14:anchorId="5005BF81" wp14:editId="62324378">
            <wp:extent cx="2388118" cy="2986644"/>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9548" cy="2988433"/>
                    </a:xfrm>
                    <a:prstGeom prst="rect">
                      <a:avLst/>
                    </a:prstGeom>
                  </pic:spPr>
                </pic:pic>
              </a:graphicData>
            </a:graphic>
          </wp:inline>
        </w:drawing>
      </w:r>
    </w:p>
    <w:p w14:paraId="00A43C5D" w14:textId="37AC7A6D" w:rsidR="008B1606" w:rsidRDefault="008B1606" w:rsidP="00CA57B2">
      <w:pPr>
        <w:spacing w:line="360" w:lineRule="auto"/>
        <w:jc w:val="both"/>
        <w:rPr>
          <w:rFonts w:ascii="Book Antiqua" w:hAnsi="Book Antiqua"/>
          <w:b/>
          <w:lang w:eastAsia="zh-CN"/>
        </w:rPr>
      </w:pPr>
      <w:r>
        <w:rPr>
          <w:rFonts w:ascii="Book Antiqua" w:hAnsi="Book Antiqua" w:hint="eastAsia"/>
          <w:b/>
          <w:lang w:eastAsia="zh-CN"/>
        </w:rPr>
        <w:t>A                                                                   B</w:t>
      </w:r>
    </w:p>
    <w:p w14:paraId="0EE6EC8E" w14:textId="03A495C6" w:rsidR="008B1606" w:rsidRPr="008B1606" w:rsidRDefault="008B1606" w:rsidP="00CA57B2">
      <w:pPr>
        <w:spacing w:line="360" w:lineRule="auto"/>
        <w:jc w:val="both"/>
        <w:rPr>
          <w:rFonts w:ascii="Book Antiqua" w:hAnsi="Book Antiqua"/>
          <w:b/>
          <w:lang w:eastAsia="zh-CN"/>
        </w:rPr>
      </w:pPr>
      <w:r>
        <w:rPr>
          <w:noProof/>
        </w:rPr>
        <w:drawing>
          <wp:inline distT="0" distB="0" distL="0" distR="0" wp14:anchorId="7FD25256" wp14:editId="1EF5A68F">
            <wp:extent cx="2481943" cy="31112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85136" cy="3115254"/>
                    </a:xfrm>
                    <a:prstGeom prst="rect">
                      <a:avLst/>
                    </a:prstGeom>
                  </pic:spPr>
                </pic:pic>
              </a:graphicData>
            </a:graphic>
          </wp:inline>
        </w:drawing>
      </w:r>
      <w:r>
        <w:rPr>
          <w:noProof/>
        </w:rPr>
        <w:drawing>
          <wp:inline distT="0" distB="0" distL="0" distR="0" wp14:anchorId="5C128799" wp14:editId="3A69BF07">
            <wp:extent cx="2422938" cy="3111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23149" cy="3111606"/>
                    </a:xfrm>
                    <a:prstGeom prst="rect">
                      <a:avLst/>
                    </a:prstGeom>
                  </pic:spPr>
                </pic:pic>
              </a:graphicData>
            </a:graphic>
          </wp:inline>
        </w:drawing>
      </w:r>
    </w:p>
    <w:p w14:paraId="5EC03E03" w14:textId="1017EB22" w:rsidR="008B1606" w:rsidRDefault="008B1606" w:rsidP="00CA57B2">
      <w:pPr>
        <w:spacing w:line="360" w:lineRule="auto"/>
        <w:jc w:val="both"/>
        <w:rPr>
          <w:rFonts w:ascii="Book Antiqua" w:hAnsi="Book Antiqua"/>
          <w:b/>
          <w:lang w:eastAsia="zh-CN"/>
        </w:rPr>
      </w:pPr>
      <w:r>
        <w:rPr>
          <w:rFonts w:ascii="Book Antiqua" w:hAnsi="Book Antiqua" w:hint="eastAsia"/>
          <w:b/>
          <w:lang w:eastAsia="zh-CN"/>
        </w:rPr>
        <w:t>C                                                                 D</w:t>
      </w:r>
    </w:p>
    <w:p w14:paraId="4A0328E6" w14:textId="4D9B6D63" w:rsidR="00C07A26" w:rsidRPr="00CA57B2" w:rsidRDefault="00C07A26" w:rsidP="00CA57B2">
      <w:pPr>
        <w:spacing w:line="360" w:lineRule="auto"/>
        <w:jc w:val="both"/>
        <w:rPr>
          <w:rFonts w:ascii="Book Antiqua" w:hAnsi="Book Antiqua"/>
        </w:rPr>
      </w:pPr>
      <w:r w:rsidRPr="008B1606">
        <w:rPr>
          <w:rFonts w:ascii="Book Antiqua" w:hAnsi="Book Antiqua"/>
          <w:b/>
        </w:rPr>
        <w:t>Figure 2 Paclitaxel-associated reticulate hyperpigmentation on the lower extremities.</w:t>
      </w:r>
      <w:r w:rsidR="00CA57B2" w:rsidRPr="00CA57B2">
        <w:rPr>
          <w:rFonts w:ascii="Book Antiqua" w:hAnsi="Book Antiqua"/>
        </w:rPr>
        <w:t xml:space="preserve"> </w:t>
      </w:r>
      <w:r w:rsidRPr="00CA57B2">
        <w:rPr>
          <w:rFonts w:ascii="Book Antiqua" w:hAnsi="Book Antiqua"/>
        </w:rPr>
        <w:t>Linear and net-like hyperpigmentation is noted on distant (</w:t>
      </w:r>
      <w:r w:rsidR="008B1606" w:rsidRPr="00CA57B2">
        <w:rPr>
          <w:rFonts w:ascii="Book Antiqua" w:hAnsi="Book Antiqua"/>
        </w:rPr>
        <w:t>A</w:t>
      </w:r>
      <w:r w:rsidRPr="00CA57B2">
        <w:rPr>
          <w:rFonts w:ascii="Book Antiqua" w:hAnsi="Book Antiqua"/>
        </w:rPr>
        <w:t>), intermediate (</w:t>
      </w:r>
      <w:r w:rsidR="008B1606" w:rsidRPr="00CA57B2">
        <w:rPr>
          <w:rFonts w:ascii="Book Antiqua" w:hAnsi="Book Antiqua"/>
        </w:rPr>
        <w:t>B</w:t>
      </w:r>
      <w:r w:rsidRPr="00CA57B2">
        <w:rPr>
          <w:rFonts w:ascii="Book Antiqua" w:hAnsi="Book Antiqua"/>
        </w:rPr>
        <w:t xml:space="preserve"> and </w:t>
      </w:r>
      <w:r w:rsidR="008B1606" w:rsidRPr="00CA57B2">
        <w:rPr>
          <w:rFonts w:ascii="Book Antiqua" w:hAnsi="Book Antiqua"/>
        </w:rPr>
        <w:t>D</w:t>
      </w:r>
      <w:r w:rsidRPr="00CA57B2">
        <w:rPr>
          <w:rFonts w:ascii="Book Antiqua" w:hAnsi="Book Antiqua"/>
        </w:rPr>
        <w:t>) and closer (</w:t>
      </w:r>
      <w:r w:rsidR="008B1606" w:rsidRPr="00CA57B2">
        <w:rPr>
          <w:rFonts w:ascii="Book Antiqua" w:hAnsi="Book Antiqua"/>
        </w:rPr>
        <w:t>C</w:t>
      </w:r>
      <w:r w:rsidRPr="00CA57B2">
        <w:rPr>
          <w:rFonts w:ascii="Book Antiqua" w:hAnsi="Book Antiqua"/>
        </w:rPr>
        <w:t>) views of the right thigh (</w:t>
      </w:r>
      <w:r w:rsidR="008B1606" w:rsidRPr="00CA57B2">
        <w:rPr>
          <w:rFonts w:ascii="Book Antiqua" w:hAnsi="Book Antiqua"/>
        </w:rPr>
        <w:t>B</w:t>
      </w:r>
      <w:r w:rsidRPr="00CA57B2">
        <w:rPr>
          <w:rFonts w:ascii="Book Antiqua" w:hAnsi="Book Antiqua"/>
        </w:rPr>
        <w:t xml:space="preserve"> and </w:t>
      </w:r>
      <w:r w:rsidR="008B1606" w:rsidRPr="00CA57B2">
        <w:rPr>
          <w:rFonts w:ascii="Book Antiqua" w:hAnsi="Book Antiqua"/>
        </w:rPr>
        <w:t>C</w:t>
      </w:r>
      <w:r w:rsidRPr="00CA57B2">
        <w:rPr>
          <w:rFonts w:ascii="Book Antiqua" w:hAnsi="Book Antiqua"/>
        </w:rPr>
        <w:t>) and right pretibial area (</w:t>
      </w:r>
      <w:r w:rsidR="008B1606" w:rsidRPr="00CA57B2">
        <w:rPr>
          <w:rFonts w:ascii="Book Antiqua" w:hAnsi="Book Antiqua"/>
        </w:rPr>
        <w:t>D</w:t>
      </w:r>
      <w:r w:rsidRPr="00CA57B2">
        <w:rPr>
          <w:rFonts w:ascii="Book Antiqua" w:hAnsi="Book Antiqua"/>
        </w:rPr>
        <w:t>).</w:t>
      </w:r>
    </w:p>
    <w:p w14:paraId="6AFF6DCF" w14:textId="2BDD7770" w:rsidR="00F25490" w:rsidRDefault="00F25490" w:rsidP="00CA57B2">
      <w:pPr>
        <w:spacing w:line="360" w:lineRule="auto"/>
        <w:jc w:val="both"/>
        <w:rPr>
          <w:rFonts w:ascii="Book Antiqua" w:hAnsi="Book Antiqua"/>
          <w:lang w:eastAsia="zh-CN"/>
        </w:rPr>
      </w:pPr>
      <w:r>
        <w:rPr>
          <w:noProof/>
        </w:rPr>
        <w:lastRenderedPageBreak/>
        <w:drawing>
          <wp:inline distT="0" distB="0" distL="0" distR="0" wp14:anchorId="1D657ED4" wp14:editId="18F4B62D">
            <wp:extent cx="1894705" cy="1484416"/>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95604" cy="1485120"/>
                    </a:xfrm>
                    <a:prstGeom prst="rect">
                      <a:avLst/>
                    </a:prstGeom>
                  </pic:spPr>
                </pic:pic>
              </a:graphicData>
            </a:graphic>
          </wp:inline>
        </w:drawing>
      </w:r>
      <w:r>
        <w:rPr>
          <w:noProof/>
        </w:rPr>
        <w:drawing>
          <wp:inline distT="0" distB="0" distL="0" distR="0" wp14:anchorId="15DE641F" wp14:editId="70CDCBD8">
            <wp:extent cx="1270659" cy="1678175"/>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71137" cy="1678807"/>
                    </a:xfrm>
                    <a:prstGeom prst="rect">
                      <a:avLst/>
                    </a:prstGeom>
                  </pic:spPr>
                </pic:pic>
              </a:graphicData>
            </a:graphic>
          </wp:inline>
        </w:drawing>
      </w:r>
      <w:r>
        <w:rPr>
          <w:noProof/>
        </w:rPr>
        <w:drawing>
          <wp:inline distT="0" distB="0" distL="0" distR="0" wp14:anchorId="6A3BDDD3" wp14:editId="686DB061">
            <wp:extent cx="1989295" cy="1519347"/>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1299" cy="1520877"/>
                    </a:xfrm>
                    <a:prstGeom prst="rect">
                      <a:avLst/>
                    </a:prstGeom>
                  </pic:spPr>
                </pic:pic>
              </a:graphicData>
            </a:graphic>
          </wp:inline>
        </w:drawing>
      </w:r>
    </w:p>
    <w:p w14:paraId="430D100A" w14:textId="49ABFF89" w:rsidR="00F25490" w:rsidRDefault="00F25490" w:rsidP="00CA57B2">
      <w:pPr>
        <w:spacing w:line="360" w:lineRule="auto"/>
        <w:jc w:val="both"/>
        <w:rPr>
          <w:rFonts w:ascii="Book Antiqua" w:hAnsi="Book Antiqua"/>
          <w:lang w:eastAsia="zh-CN"/>
        </w:rPr>
      </w:pPr>
      <w:r>
        <w:rPr>
          <w:rFonts w:ascii="Book Antiqua" w:hAnsi="Book Antiqua"/>
          <w:lang w:eastAsia="zh-CN"/>
        </w:rPr>
        <w:t>A</w:t>
      </w:r>
      <w:r>
        <w:rPr>
          <w:rFonts w:ascii="Book Antiqua" w:hAnsi="Book Antiqua" w:hint="eastAsia"/>
          <w:lang w:eastAsia="zh-CN"/>
        </w:rPr>
        <w:t xml:space="preserve">                                               B                                C</w:t>
      </w:r>
    </w:p>
    <w:p w14:paraId="531471DF" w14:textId="63103A9C" w:rsidR="00F25490" w:rsidRDefault="00F25490" w:rsidP="00CA57B2">
      <w:pPr>
        <w:spacing w:line="360" w:lineRule="auto"/>
        <w:jc w:val="both"/>
        <w:rPr>
          <w:rFonts w:ascii="Book Antiqua" w:hAnsi="Book Antiqua"/>
          <w:lang w:eastAsia="zh-CN"/>
        </w:rPr>
      </w:pPr>
      <w:r>
        <w:rPr>
          <w:noProof/>
        </w:rPr>
        <w:drawing>
          <wp:inline distT="0" distB="0" distL="0" distR="0" wp14:anchorId="45A88A39" wp14:editId="34165F82">
            <wp:extent cx="2194217" cy="29153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95117" cy="2916589"/>
                    </a:xfrm>
                    <a:prstGeom prst="rect">
                      <a:avLst/>
                    </a:prstGeom>
                  </pic:spPr>
                </pic:pic>
              </a:graphicData>
            </a:graphic>
          </wp:inline>
        </w:drawing>
      </w:r>
      <w:r>
        <w:rPr>
          <w:noProof/>
        </w:rPr>
        <w:drawing>
          <wp:inline distT="0" distB="0" distL="0" distR="0" wp14:anchorId="00A55355" wp14:editId="1FD4D571">
            <wp:extent cx="2329213" cy="1822862"/>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29282" cy="1822916"/>
                    </a:xfrm>
                    <a:prstGeom prst="rect">
                      <a:avLst/>
                    </a:prstGeom>
                  </pic:spPr>
                </pic:pic>
              </a:graphicData>
            </a:graphic>
          </wp:inline>
        </w:drawing>
      </w:r>
    </w:p>
    <w:p w14:paraId="6677025C" w14:textId="7EA26A38" w:rsidR="00F25490" w:rsidRDefault="00F25490" w:rsidP="00CA57B2">
      <w:pPr>
        <w:spacing w:line="360" w:lineRule="auto"/>
        <w:jc w:val="both"/>
        <w:rPr>
          <w:rFonts w:ascii="Book Antiqua" w:hAnsi="Book Antiqua"/>
          <w:lang w:eastAsia="zh-CN"/>
        </w:rPr>
      </w:pPr>
      <w:r>
        <w:rPr>
          <w:rFonts w:ascii="Book Antiqua" w:hAnsi="Book Antiqua" w:hint="eastAsia"/>
          <w:lang w:eastAsia="zh-CN"/>
        </w:rPr>
        <w:t>D                                                            E</w:t>
      </w:r>
    </w:p>
    <w:p w14:paraId="7644E29B" w14:textId="2811AE42" w:rsidR="00C07A26" w:rsidRDefault="00C07A26" w:rsidP="00CA57B2">
      <w:pPr>
        <w:spacing w:line="360" w:lineRule="auto"/>
        <w:jc w:val="both"/>
        <w:rPr>
          <w:rFonts w:ascii="Book Antiqua" w:hAnsi="Book Antiqua"/>
          <w:lang w:eastAsia="zh-CN"/>
        </w:rPr>
      </w:pPr>
      <w:r w:rsidRPr="00F25490">
        <w:rPr>
          <w:rFonts w:ascii="Book Antiqua" w:hAnsi="Book Antiqua"/>
          <w:b/>
        </w:rPr>
        <w:t xml:space="preserve">Figure 3 </w:t>
      </w:r>
      <w:r w:rsidR="00EB768A" w:rsidRPr="00F25490">
        <w:rPr>
          <w:rFonts w:ascii="Book Antiqua" w:hAnsi="Book Antiqua"/>
          <w:b/>
        </w:rPr>
        <w:t>Paclitaxel-associated reticulate hyperpigmentation on the back.</w:t>
      </w:r>
      <w:r w:rsidR="00CA57B2" w:rsidRPr="00CA57B2">
        <w:rPr>
          <w:rFonts w:ascii="Book Antiqua" w:hAnsi="Book Antiqua"/>
        </w:rPr>
        <w:t xml:space="preserve"> </w:t>
      </w:r>
      <w:r w:rsidRPr="00CA57B2">
        <w:rPr>
          <w:rFonts w:ascii="Book Antiqua" w:hAnsi="Book Antiqua"/>
        </w:rPr>
        <w:t>Distant (</w:t>
      </w:r>
      <w:r w:rsidR="00F25490" w:rsidRPr="00CA57B2">
        <w:rPr>
          <w:rFonts w:ascii="Book Antiqua" w:hAnsi="Book Antiqua"/>
        </w:rPr>
        <w:t>A</w:t>
      </w:r>
      <w:r w:rsidRPr="00CA57B2">
        <w:rPr>
          <w:rFonts w:ascii="Book Antiqua" w:hAnsi="Book Antiqua"/>
        </w:rPr>
        <w:t>) view of the back shows reticulate hyperpigmentation following treatment with paclitaxel.</w:t>
      </w:r>
      <w:r w:rsidR="00CA57B2" w:rsidRPr="00CA57B2">
        <w:rPr>
          <w:rFonts w:ascii="Book Antiqua" w:hAnsi="Book Antiqua"/>
        </w:rPr>
        <w:t xml:space="preserve"> </w:t>
      </w:r>
      <w:r w:rsidRPr="00CA57B2">
        <w:rPr>
          <w:rFonts w:ascii="Book Antiqua" w:hAnsi="Book Antiqua"/>
        </w:rPr>
        <w:t>Intermediate (</w:t>
      </w:r>
      <w:r w:rsidR="00F25490" w:rsidRPr="00CA57B2">
        <w:rPr>
          <w:rFonts w:ascii="Book Antiqua" w:hAnsi="Book Antiqua"/>
        </w:rPr>
        <w:t>B</w:t>
      </w:r>
      <w:r w:rsidRPr="00CA57B2">
        <w:rPr>
          <w:rFonts w:ascii="Book Antiqua" w:hAnsi="Book Antiqua"/>
        </w:rPr>
        <w:t xml:space="preserve"> and </w:t>
      </w:r>
      <w:r w:rsidR="00F25490" w:rsidRPr="00CA57B2">
        <w:rPr>
          <w:rFonts w:ascii="Book Antiqua" w:hAnsi="Book Antiqua"/>
        </w:rPr>
        <w:t>D</w:t>
      </w:r>
      <w:r w:rsidRPr="00CA57B2">
        <w:rPr>
          <w:rFonts w:ascii="Book Antiqua" w:hAnsi="Book Antiqua"/>
        </w:rPr>
        <w:t>) and closer (</w:t>
      </w:r>
      <w:r w:rsidR="00F25490" w:rsidRPr="00CA57B2">
        <w:rPr>
          <w:rFonts w:ascii="Book Antiqua" w:hAnsi="Book Antiqua"/>
        </w:rPr>
        <w:t>C</w:t>
      </w:r>
      <w:r w:rsidRPr="00CA57B2">
        <w:rPr>
          <w:rFonts w:ascii="Book Antiqua" w:hAnsi="Book Antiqua"/>
        </w:rPr>
        <w:t xml:space="preserve"> and </w:t>
      </w:r>
      <w:r w:rsidR="00F25490" w:rsidRPr="00CA57B2">
        <w:rPr>
          <w:rFonts w:ascii="Book Antiqua" w:hAnsi="Book Antiqua"/>
        </w:rPr>
        <w:t>E</w:t>
      </w:r>
      <w:r w:rsidRPr="00CA57B2">
        <w:rPr>
          <w:rFonts w:ascii="Book Antiqua" w:hAnsi="Book Antiqua"/>
        </w:rPr>
        <w:t>) views of the upper (</w:t>
      </w:r>
      <w:r w:rsidR="00F25490" w:rsidRPr="00CA57B2">
        <w:rPr>
          <w:rFonts w:ascii="Book Antiqua" w:hAnsi="Book Antiqua"/>
        </w:rPr>
        <w:t>B</w:t>
      </w:r>
      <w:r w:rsidRPr="00CA57B2">
        <w:rPr>
          <w:rFonts w:ascii="Book Antiqua" w:hAnsi="Book Antiqua"/>
        </w:rPr>
        <w:t xml:space="preserve"> and </w:t>
      </w:r>
      <w:r w:rsidR="00F25490" w:rsidRPr="00CA57B2">
        <w:rPr>
          <w:rFonts w:ascii="Book Antiqua" w:hAnsi="Book Antiqua"/>
        </w:rPr>
        <w:t>C</w:t>
      </w:r>
      <w:r w:rsidRPr="00CA57B2">
        <w:rPr>
          <w:rFonts w:ascii="Book Antiqua" w:hAnsi="Book Antiqua"/>
        </w:rPr>
        <w:t>) and lower (</w:t>
      </w:r>
      <w:r w:rsidR="00F25490" w:rsidRPr="00CA57B2">
        <w:rPr>
          <w:rFonts w:ascii="Book Antiqua" w:hAnsi="Book Antiqua"/>
        </w:rPr>
        <w:t>D</w:t>
      </w:r>
      <w:r w:rsidRPr="00CA57B2">
        <w:rPr>
          <w:rFonts w:ascii="Book Antiqua" w:hAnsi="Book Antiqua"/>
        </w:rPr>
        <w:t xml:space="preserve"> and </w:t>
      </w:r>
      <w:r w:rsidR="00F25490" w:rsidRPr="00CA57B2">
        <w:rPr>
          <w:rFonts w:ascii="Book Antiqua" w:hAnsi="Book Antiqua"/>
        </w:rPr>
        <w:t>E</w:t>
      </w:r>
      <w:r w:rsidRPr="00CA57B2">
        <w:rPr>
          <w:rFonts w:ascii="Book Antiqua" w:hAnsi="Book Antiqua"/>
        </w:rPr>
        <w:t>) back show the linear and net-like hyperpigmentation</w:t>
      </w:r>
      <w:r w:rsidR="00F25490">
        <w:rPr>
          <w:rFonts w:ascii="Book Antiqua" w:hAnsi="Book Antiqua" w:hint="eastAsia"/>
          <w:lang w:eastAsia="zh-CN"/>
        </w:rPr>
        <w:t>.</w:t>
      </w:r>
    </w:p>
    <w:p w14:paraId="2E41A989" w14:textId="4956EA60" w:rsidR="00F25490" w:rsidRDefault="00F25490">
      <w:pPr>
        <w:rPr>
          <w:rFonts w:ascii="Book Antiqua" w:hAnsi="Book Antiqua"/>
          <w:lang w:eastAsia="zh-CN"/>
        </w:rPr>
      </w:pPr>
      <w:r>
        <w:rPr>
          <w:rFonts w:ascii="Book Antiqua" w:hAnsi="Book Antiqua"/>
          <w:lang w:eastAsia="zh-CN"/>
        </w:rPr>
        <w:br w:type="page"/>
      </w:r>
    </w:p>
    <w:p w14:paraId="266A3AE5" w14:textId="2F4842C4" w:rsidR="00F25490" w:rsidRDefault="00F25490" w:rsidP="00CA57B2">
      <w:pPr>
        <w:spacing w:line="360" w:lineRule="auto"/>
        <w:jc w:val="both"/>
        <w:rPr>
          <w:rFonts w:ascii="Book Antiqua" w:hAnsi="Book Antiqua"/>
          <w:lang w:eastAsia="zh-CN"/>
        </w:rPr>
      </w:pPr>
      <w:r>
        <w:rPr>
          <w:noProof/>
        </w:rPr>
        <w:lastRenderedPageBreak/>
        <w:drawing>
          <wp:inline distT="0" distB="0" distL="0" distR="0" wp14:anchorId="57E3D5D3" wp14:editId="2BDE6336">
            <wp:extent cx="1582926" cy="12469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83505" cy="1247365"/>
                    </a:xfrm>
                    <a:prstGeom prst="rect">
                      <a:avLst/>
                    </a:prstGeom>
                  </pic:spPr>
                </pic:pic>
              </a:graphicData>
            </a:graphic>
          </wp:inline>
        </w:drawing>
      </w:r>
      <w:r>
        <w:rPr>
          <w:noProof/>
        </w:rPr>
        <w:drawing>
          <wp:inline distT="0" distB="0" distL="0" distR="0" wp14:anchorId="204BB235" wp14:editId="1586A186">
            <wp:extent cx="1806173" cy="1282079"/>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6584" cy="1282371"/>
                    </a:xfrm>
                    <a:prstGeom prst="rect">
                      <a:avLst/>
                    </a:prstGeom>
                  </pic:spPr>
                </pic:pic>
              </a:graphicData>
            </a:graphic>
          </wp:inline>
        </w:drawing>
      </w:r>
      <w:r>
        <w:rPr>
          <w:noProof/>
        </w:rPr>
        <w:drawing>
          <wp:inline distT="0" distB="0" distL="0" distR="0" wp14:anchorId="02361C58" wp14:editId="5A3E9CE9">
            <wp:extent cx="1846613" cy="1347766"/>
            <wp:effectExtent l="0" t="0" r="127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47904" cy="1348709"/>
                    </a:xfrm>
                    <a:prstGeom prst="rect">
                      <a:avLst/>
                    </a:prstGeom>
                  </pic:spPr>
                </pic:pic>
              </a:graphicData>
            </a:graphic>
          </wp:inline>
        </w:drawing>
      </w:r>
    </w:p>
    <w:p w14:paraId="68EF5F3A" w14:textId="0C23A0C5" w:rsidR="00F25490" w:rsidRPr="00CA57B2" w:rsidRDefault="00F25490" w:rsidP="00CA57B2">
      <w:pPr>
        <w:spacing w:line="360" w:lineRule="auto"/>
        <w:jc w:val="both"/>
        <w:rPr>
          <w:rFonts w:ascii="Book Antiqua" w:hAnsi="Book Antiqua"/>
          <w:lang w:eastAsia="zh-CN"/>
        </w:rPr>
      </w:pPr>
      <w:r>
        <w:rPr>
          <w:rFonts w:ascii="Book Antiqua" w:hAnsi="Book Antiqua"/>
          <w:lang w:eastAsia="zh-CN"/>
        </w:rPr>
        <w:t>A</w:t>
      </w:r>
      <w:r>
        <w:rPr>
          <w:rFonts w:ascii="Book Antiqua" w:hAnsi="Book Antiqua" w:hint="eastAsia"/>
          <w:lang w:eastAsia="zh-CN"/>
        </w:rPr>
        <w:t xml:space="preserve">                                       B                                                 C</w:t>
      </w:r>
    </w:p>
    <w:p w14:paraId="4BB65975" w14:textId="5E498218" w:rsidR="00C07A26" w:rsidRDefault="00C07A26" w:rsidP="00CA57B2">
      <w:pPr>
        <w:spacing w:line="360" w:lineRule="auto"/>
        <w:jc w:val="both"/>
        <w:rPr>
          <w:rFonts w:ascii="Book Antiqua" w:hAnsi="Book Antiqua"/>
          <w:lang w:eastAsia="zh-CN"/>
        </w:rPr>
      </w:pPr>
      <w:r w:rsidRPr="00F25490">
        <w:rPr>
          <w:rFonts w:ascii="Book Antiqua" w:hAnsi="Book Antiqua"/>
          <w:b/>
        </w:rPr>
        <w:t xml:space="preserve">Figure 4 </w:t>
      </w:r>
      <w:r w:rsidR="00EB768A" w:rsidRPr="00F25490">
        <w:rPr>
          <w:rFonts w:ascii="Book Antiqua" w:hAnsi="Book Antiqua"/>
          <w:b/>
        </w:rPr>
        <w:t>Paclitaxel-associated reticulate hyperpigmentation on the abdomen.</w:t>
      </w:r>
      <w:r w:rsidR="00CA57B2" w:rsidRPr="00F25490">
        <w:rPr>
          <w:rFonts w:ascii="Book Antiqua" w:hAnsi="Book Antiqua"/>
          <w:b/>
        </w:rPr>
        <w:t xml:space="preserve"> </w:t>
      </w:r>
      <w:r w:rsidRPr="00CA57B2">
        <w:rPr>
          <w:rFonts w:ascii="Book Antiqua" w:hAnsi="Book Antiqua"/>
        </w:rPr>
        <w:t>Distant (</w:t>
      </w:r>
      <w:r w:rsidR="00F25490" w:rsidRPr="00CA57B2">
        <w:rPr>
          <w:rFonts w:ascii="Book Antiqua" w:hAnsi="Book Antiqua"/>
        </w:rPr>
        <w:t>A</w:t>
      </w:r>
      <w:r w:rsidRPr="00CA57B2">
        <w:rPr>
          <w:rFonts w:ascii="Book Antiqua" w:hAnsi="Book Antiqua"/>
        </w:rPr>
        <w:t>) and closer (</w:t>
      </w:r>
      <w:r w:rsidR="00F25490" w:rsidRPr="00CA57B2">
        <w:rPr>
          <w:rFonts w:ascii="Book Antiqua" w:hAnsi="Book Antiqua"/>
        </w:rPr>
        <w:t>B</w:t>
      </w:r>
      <w:r w:rsidRPr="00CA57B2">
        <w:rPr>
          <w:rFonts w:ascii="Book Antiqua" w:hAnsi="Book Antiqua"/>
        </w:rPr>
        <w:t>) views of paclitaxel-induced reticulate hyperpigmentation on the abdomen.</w:t>
      </w:r>
      <w:r w:rsidR="00CA57B2" w:rsidRPr="00CA57B2">
        <w:rPr>
          <w:rFonts w:ascii="Book Antiqua" w:hAnsi="Book Antiqua"/>
        </w:rPr>
        <w:t xml:space="preserve"> </w:t>
      </w:r>
      <w:r w:rsidRPr="00CA57B2">
        <w:rPr>
          <w:rFonts w:ascii="Book Antiqua" w:hAnsi="Book Antiqua"/>
        </w:rPr>
        <w:t>The hyperpigmentation spares the stretch marks on the abdomen (</w:t>
      </w:r>
      <w:r w:rsidR="00F25490" w:rsidRPr="00CA57B2">
        <w:rPr>
          <w:rFonts w:ascii="Book Antiqua" w:hAnsi="Book Antiqua"/>
        </w:rPr>
        <w:t>C</w:t>
      </w:r>
      <w:r w:rsidRPr="00CA57B2">
        <w:rPr>
          <w:rFonts w:ascii="Book Antiqua" w:hAnsi="Book Antiqua"/>
        </w:rPr>
        <w:t>).</w:t>
      </w:r>
    </w:p>
    <w:p w14:paraId="4510C49C" w14:textId="2F53721C" w:rsidR="00F25490" w:rsidRDefault="00F25490">
      <w:pPr>
        <w:rPr>
          <w:rFonts w:ascii="Book Antiqua" w:hAnsi="Book Antiqua"/>
          <w:lang w:eastAsia="zh-CN"/>
        </w:rPr>
      </w:pPr>
      <w:r>
        <w:rPr>
          <w:rFonts w:ascii="Book Antiqua" w:hAnsi="Book Antiqua"/>
          <w:lang w:eastAsia="zh-CN"/>
        </w:rPr>
        <w:br w:type="page"/>
      </w:r>
    </w:p>
    <w:p w14:paraId="2F4D630E" w14:textId="4D44B70A" w:rsidR="00F25490" w:rsidRPr="00CA57B2" w:rsidRDefault="00F25490" w:rsidP="00CA57B2">
      <w:pPr>
        <w:spacing w:line="360" w:lineRule="auto"/>
        <w:jc w:val="both"/>
        <w:rPr>
          <w:rFonts w:ascii="Book Antiqua" w:hAnsi="Book Antiqua"/>
          <w:lang w:eastAsia="zh-CN"/>
        </w:rPr>
      </w:pPr>
      <w:r>
        <w:rPr>
          <w:noProof/>
        </w:rPr>
        <w:lastRenderedPageBreak/>
        <w:drawing>
          <wp:inline distT="0" distB="0" distL="0" distR="0" wp14:anchorId="602EC99B" wp14:editId="7DF92A61">
            <wp:extent cx="4962525" cy="55530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62525" cy="5553075"/>
                    </a:xfrm>
                    <a:prstGeom prst="rect">
                      <a:avLst/>
                    </a:prstGeom>
                  </pic:spPr>
                </pic:pic>
              </a:graphicData>
            </a:graphic>
          </wp:inline>
        </w:drawing>
      </w:r>
    </w:p>
    <w:p w14:paraId="2D92AECD" w14:textId="73E00D31" w:rsidR="0017131E" w:rsidRDefault="00F25490" w:rsidP="00CA57B2">
      <w:pPr>
        <w:spacing w:line="360" w:lineRule="auto"/>
        <w:jc w:val="both"/>
        <w:rPr>
          <w:rFonts w:ascii="Book Antiqua" w:hAnsi="Book Antiqua"/>
        </w:rPr>
      </w:pPr>
      <w:r w:rsidRPr="00F25490">
        <w:rPr>
          <w:rFonts w:ascii="Book Antiqua" w:hAnsi="Book Antiqua"/>
          <w:b/>
        </w:rPr>
        <w:t>Figure 5</w:t>
      </w:r>
      <w:r w:rsidRPr="00F25490">
        <w:rPr>
          <w:rFonts w:ascii="Book Antiqua" w:hAnsi="Book Antiqua" w:hint="eastAsia"/>
          <w:b/>
          <w:lang w:eastAsia="zh-CN"/>
        </w:rPr>
        <w:t xml:space="preserve"> </w:t>
      </w:r>
      <w:r w:rsidR="00C07A26" w:rsidRPr="00F25490">
        <w:rPr>
          <w:rFonts w:ascii="Book Antiqua" w:hAnsi="Book Antiqua"/>
          <w:b/>
        </w:rPr>
        <w:t>Distant (</w:t>
      </w:r>
      <w:r w:rsidRPr="00F25490">
        <w:rPr>
          <w:rFonts w:ascii="Book Antiqua" w:hAnsi="Book Antiqua"/>
          <w:b/>
        </w:rPr>
        <w:t>A</w:t>
      </w:r>
      <w:r w:rsidR="00C07A26" w:rsidRPr="00F25490">
        <w:rPr>
          <w:rFonts w:ascii="Book Antiqua" w:hAnsi="Book Antiqua"/>
          <w:b/>
        </w:rPr>
        <w:t>) and closer (</w:t>
      </w:r>
      <w:r w:rsidRPr="00F25490">
        <w:rPr>
          <w:rFonts w:ascii="Book Antiqua" w:hAnsi="Book Antiqua"/>
          <w:b/>
        </w:rPr>
        <w:t>B</w:t>
      </w:r>
      <w:r w:rsidR="00C07A26" w:rsidRPr="00F25490">
        <w:rPr>
          <w:rFonts w:ascii="Book Antiqua" w:hAnsi="Book Antiqua"/>
          <w:b/>
        </w:rPr>
        <w:t>) views of a hematoxylin and eosin stained biopsy specimen of the reticulate hyperpigmentation show confluent basilar hyperpigmentation with increased melanin in the basal layers of the epidermis.</w:t>
      </w:r>
      <w:r w:rsidR="00CA57B2" w:rsidRPr="00F25490">
        <w:rPr>
          <w:rFonts w:ascii="Book Antiqua" w:hAnsi="Book Antiqua"/>
          <w:b/>
        </w:rPr>
        <w:t xml:space="preserve"> </w:t>
      </w:r>
      <w:r w:rsidR="00C07A26" w:rsidRPr="00CA57B2">
        <w:rPr>
          <w:rFonts w:ascii="Book Antiqua" w:hAnsi="Book Antiqua"/>
        </w:rPr>
        <w:t xml:space="preserve">Melanin is also present in melanophages in the papillary dermis (Hematoxylin and Eosin; </w:t>
      </w:r>
      <w:r w:rsidR="0017131E" w:rsidRPr="00CA57B2">
        <w:rPr>
          <w:rFonts w:ascii="Book Antiqua" w:hAnsi="Book Antiqua"/>
        </w:rPr>
        <w:t>A</w:t>
      </w:r>
      <w:r w:rsidR="0079057E">
        <w:rPr>
          <w:rFonts w:ascii="Book Antiqua" w:hAnsi="Book Antiqua" w:hint="eastAsia"/>
          <w:lang w:eastAsia="zh-CN"/>
        </w:rPr>
        <w:t>:</w:t>
      </w:r>
      <w:r w:rsidR="00C07A26" w:rsidRPr="00CA57B2">
        <w:rPr>
          <w:rFonts w:ascii="Book Antiqua" w:hAnsi="Book Antiqua"/>
        </w:rPr>
        <w:t xml:space="preserve"> </w:t>
      </w:r>
      <w:r w:rsidR="0017131E" w:rsidRPr="009D014F">
        <w:rPr>
          <w:rFonts w:ascii="Book Antiqua" w:hAnsi="Book Antiqua"/>
          <w:color w:val="000000"/>
        </w:rPr>
        <w:t>×</w:t>
      </w:r>
      <w:r w:rsidR="00C07A26" w:rsidRPr="00CA57B2">
        <w:rPr>
          <w:rFonts w:ascii="Book Antiqua" w:hAnsi="Book Antiqua"/>
        </w:rPr>
        <w:t xml:space="preserve"> 10; </w:t>
      </w:r>
      <w:r w:rsidR="0017131E" w:rsidRPr="00CA57B2">
        <w:rPr>
          <w:rFonts w:ascii="Book Antiqua" w:hAnsi="Book Antiqua"/>
        </w:rPr>
        <w:t>B</w:t>
      </w:r>
      <w:r w:rsidR="0079057E">
        <w:rPr>
          <w:rFonts w:ascii="Book Antiqua" w:hAnsi="Book Antiqua" w:hint="eastAsia"/>
          <w:lang w:eastAsia="zh-CN"/>
        </w:rPr>
        <w:t>:</w:t>
      </w:r>
      <w:r w:rsidR="00CA57B2" w:rsidRPr="00CA57B2">
        <w:rPr>
          <w:rFonts w:ascii="Book Antiqua" w:hAnsi="Book Antiqua"/>
        </w:rPr>
        <w:t xml:space="preserve"> </w:t>
      </w:r>
      <w:r w:rsidR="0017131E" w:rsidRPr="009D014F">
        <w:rPr>
          <w:rFonts w:ascii="Book Antiqua" w:hAnsi="Book Antiqua"/>
          <w:color w:val="000000"/>
        </w:rPr>
        <w:t>×</w:t>
      </w:r>
      <w:r w:rsidR="00C07A26" w:rsidRPr="00CA57B2">
        <w:rPr>
          <w:rFonts w:ascii="Book Antiqua" w:hAnsi="Book Antiqua"/>
        </w:rPr>
        <w:t xml:space="preserve"> 20).</w:t>
      </w:r>
    </w:p>
    <w:p w14:paraId="7D23CA28" w14:textId="77777777" w:rsidR="0017131E" w:rsidRDefault="0017131E">
      <w:pPr>
        <w:rPr>
          <w:rFonts w:ascii="Book Antiqua" w:hAnsi="Book Antiqua"/>
        </w:rPr>
      </w:pPr>
      <w:r>
        <w:rPr>
          <w:rFonts w:ascii="Book Antiqua" w:hAnsi="Book Antiqua"/>
        </w:rPr>
        <w:br w:type="page"/>
      </w:r>
    </w:p>
    <w:p w14:paraId="26F92D2E" w14:textId="448C9AD5" w:rsidR="00C07A26" w:rsidRDefault="00F65B32" w:rsidP="00CA57B2">
      <w:pPr>
        <w:spacing w:line="360" w:lineRule="auto"/>
        <w:jc w:val="both"/>
        <w:rPr>
          <w:rFonts w:ascii="Book Antiqua" w:hAnsi="Book Antiqua"/>
          <w:lang w:eastAsia="zh-CN"/>
        </w:rPr>
      </w:pPr>
      <w:r>
        <w:rPr>
          <w:noProof/>
        </w:rPr>
        <w:lastRenderedPageBreak/>
        <w:drawing>
          <wp:inline distT="0" distB="0" distL="0" distR="0" wp14:anchorId="611CACCD" wp14:editId="03990383">
            <wp:extent cx="2962893" cy="1644149"/>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64896" cy="1645261"/>
                    </a:xfrm>
                    <a:prstGeom prst="rect">
                      <a:avLst/>
                    </a:prstGeom>
                  </pic:spPr>
                </pic:pic>
              </a:graphicData>
            </a:graphic>
          </wp:inline>
        </w:drawing>
      </w:r>
    </w:p>
    <w:p w14:paraId="20287B21" w14:textId="2CDD46CB" w:rsidR="00F65B32" w:rsidRDefault="00F65B32" w:rsidP="00CA57B2">
      <w:pPr>
        <w:spacing w:line="360" w:lineRule="auto"/>
        <w:jc w:val="both"/>
        <w:rPr>
          <w:rFonts w:ascii="Book Antiqua" w:hAnsi="Book Antiqua"/>
          <w:lang w:eastAsia="zh-CN"/>
        </w:rPr>
      </w:pPr>
      <w:r>
        <w:rPr>
          <w:noProof/>
        </w:rPr>
        <w:drawing>
          <wp:inline distT="0" distB="0" distL="0" distR="0" wp14:anchorId="3FF1A2BA" wp14:editId="0E4BFC37">
            <wp:extent cx="2958116" cy="17397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60997" cy="1741429"/>
                    </a:xfrm>
                    <a:prstGeom prst="rect">
                      <a:avLst/>
                    </a:prstGeom>
                  </pic:spPr>
                </pic:pic>
              </a:graphicData>
            </a:graphic>
          </wp:inline>
        </w:drawing>
      </w:r>
    </w:p>
    <w:p w14:paraId="141770CC" w14:textId="77777777" w:rsidR="00F65B32" w:rsidRPr="00CA57B2" w:rsidRDefault="00F65B32" w:rsidP="00CA57B2">
      <w:pPr>
        <w:spacing w:line="360" w:lineRule="auto"/>
        <w:jc w:val="both"/>
        <w:rPr>
          <w:rFonts w:ascii="Book Antiqua" w:hAnsi="Book Antiqua"/>
          <w:lang w:eastAsia="zh-CN"/>
        </w:rPr>
      </w:pPr>
    </w:p>
    <w:p w14:paraId="41E290CE" w14:textId="4F00B5C6" w:rsidR="00072E05" w:rsidRDefault="00C07A26" w:rsidP="00CA57B2">
      <w:pPr>
        <w:spacing w:line="360" w:lineRule="auto"/>
        <w:jc w:val="both"/>
        <w:rPr>
          <w:rFonts w:ascii="Book Antiqua" w:hAnsi="Book Antiqua"/>
          <w:b/>
          <w:lang w:eastAsia="zh-CN"/>
        </w:rPr>
      </w:pPr>
      <w:r w:rsidRPr="002B631F">
        <w:rPr>
          <w:rFonts w:ascii="Book Antiqua" w:hAnsi="Book Antiqua"/>
          <w:b/>
        </w:rPr>
        <w:t>Figure 6 Distant (</w:t>
      </w:r>
      <w:r w:rsidR="00F65B32" w:rsidRPr="002B631F">
        <w:rPr>
          <w:rFonts w:ascii="Book Antiqua" w:hAnsi="Book Antiqua"/>
          <w:b/>
        </w:rPr>
        <w:t>A</w:t>
      </w:r>
      <w:r w:rsidRPr="002B631F">
        <w:rPr>
          <w:rFonts w:ascii="Book Antiqua" w:hAnsi="Book Antiqua"/>
          <w:b/>
        </w:rPr>
        <w:t>) and closer (</w:t>
      </w:r>
      <w:r w:rsidR="00F65B32" w:rsidRPr="002B631F">
        <w:rPr>
          <w:rFonts w:ascii="Book Antiqua" w:hAnsi="Book Antiqua"/>
          <w:b/>
        </w:rPr>
        <w:t>B</w:t>
      </w:r>
      <w:r w:rsidRPr="002B631F">
        <w:rPr>
          <w:rFonts w:ascii="Book Antiqua" w:hAnsi="Book Antiqua"/>
          <w:b/>
        </w:rPr>
        <w:t xml:space="preserve">) views of a Fontana-Masson stained biopsy specimen of the reticulate hyperpigmentation confirms the increased presence of melanin in the basal keratinocytes of the epidermis and within papillary dermis melanophages (Fontana-Masson; </w:t>
      </w:r>
      <w:r w:rsidR="002B631F" w:rsidRPr="002B631F">
        <w:rPr>
          <w:rFonts w:ascii="Book Antiqua" w:hAnsi="Book Antiqua"/>
          <w:b/>
        </w:rPr>
        <w:t>A</w:t>
      </w:r>
      <w:r w:rsidR="0079057E">
        <w:rPr>
          <w:rFonts w:ascii="Book Antiqua" w:hAnsi="Book Antiqua" w:hint="eastAsia"/>
          <w:b/>
          <w:lang w:eastAsia="zh-CN"/>
        </w:rPr>
        <w:t>:</w:t>
      </w:r>
      <w:r w:rsidRPr="002B631F">
        <w:rPr>
          <w:rFonts w:ascii="Book Antiqua" w:hAnsi="Book Antiqua"/>
          <w:b/>
        </w:rPr>
        <w:t xml:space="preserve"> </w:t>
      </w:r>
      <w:r w:rsidR="002B631F" w:rsidRPr="002B631F">
        <w:rPr>
          <w:rFonts w:ascii="Book Antiqua" w:hAnsi="Book Antiqua"/>
          <w:b/>
          <w:color w:val="000000"/>
        </w:rPr>
        <w:t>×</w:t>
      </w:r>
      <w:r w:rsidRPr="002B631F">
        <w:rPr>
          <w:rFonts w:ascii="Book Antiqua" w:hAnsi="Book Antiqua"/>
          <w:b/>
        </w:rPr>
        <w:t xml:space="preserve"> 10; </w:t>
      </w:r>
      <w:r w:rsidR="002B631F" w:rsidRPr="002B631F">
        <w:rPr>
          <w:rFonts w:ascii="Book Antiqua" w:hAnsi="Book Antiqua"/>
          <w:b/>
        </w:rPr>
        <w:t>B</w:t>
      </w:r>
      <w:r w:rsidR="0079057E">
        <w:rPr>
          <w:rFonts w:ascii="Book Antiqua" w:hAnsi="Book Antiqua" w:hint="eastAsia"/>
          <w:b/>
          <w:lang w:eastAsia="zh-CN"/>
        </w:rPr>
        <w:t>:</w:t>
      </w:r>
      <w:r w:rsidR="00CA57B2" w:rsidRPr="002B631F">
        <w:rPr>
          <w:rFonts w:ascii="Book Antiqua" w:hAnsi="Book Antiqua"/>
          <w:b/>
        </w:rPr>
        <w:t xml:space="preserve"> </w:t>
      </w:r>
      <w:r w:rsidR="002B631F" w:rsidRPr="002B631F">
        <w:rPr>
          <w:rFonts w:ascii="Book Antiqua" w:hAnsi="Book Antiqua"/>
          <w:b/>
          <w:color w:val="000000"/>
        </w:rPr>
        <w:t>×</w:t>
      </w:r>
      <w:r w:rsidRPr="002B631F">
        <w:rPr>
          <w:rFonts w:ascii="Book Antiqua" w:hAnsi="Book Antiqua"/>
          <w:b/>
        </w:rPr>
        <w:t xml:space="preserve"> 20).</w:t>
      </w:r>
    </w:p>
    <w:p w14:paraId="5507F910" w14:textId="2DEACBCE" w:rsidR="002B631F" w:rsidRDefault="002B631F">
      <w:pPr>
        <w:rPr>
          <w:rFonts w:ascii="Book Antiqua" w:hAnsi="Book Antiqua"/>
          <w:b/>
          <w:lang w:eastAsia="zh-CN"/>
        </w:rPr>
      </w:pPr>
      <w:r>
        <w:rPr>
          <w:rFonts w:ascii="Book Antiqua" w:hAnsi="Book Antiqua"/>
          <w:b/>
          <w:lang w:eastAsia="zh-CN"/>
        </w:rPr>
        <w:br w:type="page"/>
      </w:r>
    </w:p>
    <w:p w14:paraId="23997461" w14:textId="011E85F2" w:rsidR="002B631F" w:rsidRPr="002B631F" w:rsidRDefault="002B631F" w:rsidP="00CA57B2">
      <w:pPr>
        <w:spacing w:line="360" w:lineRule="auto"/>
        <w:jc w:val="both"/>
        <w:rPr>
          <w:rFonts w:ascii="Book Antiqua" w:hAnsi="Book Antiqua"/>
          <w:b/>
          <w:lang w:eastAsia="zh-CN"/>
        </w:rPr>
      </w:pPr>
      <w:r>
        <w:rPr>
          <w:rFonts w:ascii="Book Antiqua" w:hAnsi="Book Antiqua"/>
          <w:b/>
          <w:noProof/>
        </w:rPr>
        <w:lastRenderedPageBreak/>
        <w:drawing>
          <wp:inline distT="0" distB="0" distL="0" distR="0" wp14:anchorId="504099B3" wp14:editId="0B733444">
            <wp:extent cx="3129148" cy="1760689"/>
            <wp:effectExtent l="0" t="0" r="0" b="0"/>
            <wp:docPr id="17" name="图片 17" descr="E:\jifangfang\送修稿\2016-08-05\28069\Pac Ret Hyper Fig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8-05\28069\Pac Ret Hyper Fig 7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9148" cy="1760689"/>
                    </a:xfrm>
                    <a:prstGeom prst="rect">
                      <a:avLst/>
                    </a:prstGeom>
                    <a:noFill/>
                    <a:ln>
                      <a:noFill/>
                    </a:ln>
                  </pic:spPr>
                </pic:pic>
              </a:graphicData>
            </a:graphic>
          </wp:inline>
        </w:drawing>
      </w:r>
      <w:r>
        <w:rPr>
          <w:rFonts w:ascii="Book Antiqua" w:hAnsi="Book Antiqua"/>
          <w:b/>
          <w:noProof/>
        </w:rPr>
        <w:drawing>
          <wp:inline distT="0" distB="0" distL="0" distR="0" wp14:anchorId="1D5EBAA4" wp14:editId="0280316D">
            <wp:extent cx="3129148" cy="1760689"/>
            <wp:effectExtent l="0" t="0" r="0" b="0"/>
            <wp:docPr id="18" name="图片 18" descr="E:\jifangfang\送修稿\2016-08-05\28069\Pac Ret Hyper Fig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8-05\28069\Pac Ret Hyper Fig 7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9148" cy="1760689"/>
                    </a:xfrm>
                    <a:prstGeom prst="rect">
                      <a:avLst/>
                    </a:prstGeom>
                    <a:noFill/>
                    <a:ln>
                      <a:noFill/>
                    </a:ln>
                  </pic:spPr>
                </pic:pic>
              </a:graphicData>
            </a:graphic>
          </wp:inline>
        </w:drawing>
      </w:r>
    </w:p>
    <w:p w14:paraId="643001AD" w14:textId="35264978" w:rsidR="002B631F" w:rsidRDefault="00072E05" w:rsidP="00CA57B2">
      <w:pPr>
        <w:spacing w:line="360" w:lineRule="auto"/>
        <w:jc w:val="both"/>
        <w:rPr>
          <w:rFonts w:ascii="Book Antiqua" w:hAnsi="Book Antiqua"/>
          <w:b/>
        </w:rPr>
      </w:pPr>
      <w:r w:rsidRPr="002B631F">
        <w:rPr>
          <w:rFonts w:ascii="Book Antiqua" w:hAnsi="Book Antiqua"/>
          <w:b/>
        </w:rPr>
        <w:t xml:space="preserve">Figure 7 </w:t>
      </w:r>
      <w:r w:rsidR="00712445" w:rsidRPr="002B631F">
        <w:rPr>
          <w:rFonts w:ascii="Book Antiqua" w:hAnsi="Book Antiqua"/>
          <w:b/>
        </w:rPr>
        <w:t>Distant (</w:t>
      </w:r>
      <w:r w:rsidR="002B631F" w:rsidRPr="002B631F">
        <w:rPr>
          <w:rFonts w:ascii="Book Antiqua" w:hAnsi="Book Antiqua"/>
          <w:b/>
        </w:rPr>
        <w:t>A</w:t>
      </w:r>
      <w:r w:rsidR="00712445" w:rsidRPr="002B631F">
        <w:rPr>
          <w:rFonts w:ascii="Book Antiqua" w:hAnsi="Book Antiqua"/>
          <w:b/>
        </w:rPr>
        <w:t>) and closer (</w:t>
      </w:r>
      <w:r w:rsidR="002B631F" w:rsidRPr="002B631F">
        <w:rPr>
          <w:rFonts w:ascii="Book Antiqua" w:hAnsi="Book Antiqua"/>
          <w:b/>
        </w:rPr>
        <w:t>B</w:t>
      </w:r>
      <w:r w:rsidR="00712445" w:rsidRPr="002B631F">
        <w:rPr>
          <w:rFonts w:ascii="Book Antiqua" w:hAnsi="Book Antiqua"/>
          <w:b/>
        </w:rPr>
        <w:t xml:space="preserve">) views of a hematoxylin and eosin stained biopsy specimen of normal appearing skin (adjacent to the hyperpigmentation) only shows minimal hyperpigmentation of the basal layer of the epidermis (Hematoxylin and Eosin; </w:t>
      </w:r>
      <w:r w:rsidR="002B631F" w:rsidRPr="002B631F">
        <w:rPr>
          <w:rFonts w:ascii="Book Antiqua" w:hAnsi="Book Antiqua"/>
          <w:b/>
        </w:rPr>
        <w:t>A</w:t>
      </w:r>
      <w:r w:rsidR="0079057E">
        <w:rPr>
          <w:rFonts w:ascii="Book Antiqua" w:hAnsi="Book Antiqua" w:hint="eastAsia"/>
          <w:b/>
          <w:lang w:eastAsia="zh-CN"/>
        </w:rPr>
        <w:t>:</w:t>
      </w:r>
      <w:r w:rsidR="00712445" w:rsidRPr="002B631F">
        <w:rPr>
          <w:rFonts w:ascii="Book Antiqua" w:hAnsi="Book Antiqua"/>
          <w:b/>
        </w:rPr>
        <w:t xml:space="preserve"> </w:t>
      </w:r>
      <w:r w:rsidR="002B631F" w:rsidRPr="002B631F">
        <w:rPr>
          <w:rFonts w:ascii="Book Antiqua" w:hAnsi="Book Antiqua"/>
          <w:b/>
          <w:color w:val="000000"/>
        </w:rPr>
        <w:t>×</w:t>
      </w:r>
      <w:r w:rsidR="00712445" w:rsidRPr="002B631F">
        <w:rPr>
          <w:rFonts w:ascii="Book Antiqua" w:hAnsi="Book Antiqua"/>
          <w:b/>
        </w:rPr>
        <w:t xml:space="preserve"> 10;</w:t>
      </w:r>
      <w:r w:rsidR="002B631F" w:rsidRPr="002B631F">
        <w:rPr>
          <w:rFonts w:ascii="Book Antiqua" w:hAnsi="Book Antiqua"/>
          <w:b/>
        </w:rPr>
        <w:t xml:space="preserve"> B</w:t>
      </w:r>
      <w:r w:rsidR="0079057E">
        <w:rPr>
          <w:rFonts w:ascii="Book Antiqua" w:hAnsi="Book Antiqua" w:hint="eastAsia"/>
          <w:b/>
          <w:lang w:eastAsia="zh-CN"/>
        </w:rPr>
        <w:t>:</w:t>
      </w:r>
      <w:r w:rsidR="00CA57B2" w:rsidRPr="002B631F">
        <w:rPr>
          <w:rFonts w:ascii="Book Antiqua" w:hAnsi="Book Antiqua"/>
          <w:b/>
        </w:rPr>
        <w:t xml:space="preserve"> </w:t>
      </w:r>
      <w:r w:rsidR="002B631F" w:rsidRPr="002B631F">
        <w:rPr>
          <w:rFonts w:ascii="Book Antiqua" w:hAnsi="Book Antiqua"/>
          <w:b/>
          <w:color w:val="000000"/>
        </w:rPr>
        <w:t>×</w:t>
      </w:r>
      <w:r w:rsidR="00712445" w:rsidRPr="002B631F">
        <w:rPr>
          <w:rFonts w:ascii="Book Antiqua" w:hAnsi="Book Antiqua"/>
          <w:b/>
        </w:rPr>
        <w:t xml:space="preserve"> 20).</w:t>
      </w:r>
    </w:p>
    <w:p w14:paraId="774C62F8" w14:textId="77777777" w:rsidR="002B631F" w:rsidRDefault="002B631F">
      <w:pPr>
        <w:rPr>
          <w:rFonts w:ascii="Book Antiqua" w:hAnsi="Book Antiqua"/>
          <w:b/>
        </w:rPr>
      </w:pPr>
      <w:r>
        <w:rPr>
          <w:rFonts w:ascii="Book Antiqua" w:hAnsi="Book Antiqua"/>
          <w:b/>
        </w:rPr>
        <w:br w:type="page"/>
      </w:r>
    </w:p>
    <w:p w14:paraId="5FA9E041" w14:textId="275061AC" w:rsidR="00072E05" w:rsidRDefault="002B631F" w:rsidP="00CA57B2">
      <w:pPr>
        <w:spacing w:line="360" w:lineRule="auto"/>
        <w:jc w:val="both"/>
        <w:rPr>
          <w:rFonts w:ascii="Book Antiqua" w:hAnsi="Book Antiqua"/>
          <w:b/>
          <w:lang w:eastAsia="zh-CN"/>
        </w:rPr>
      </w:pPr>
      <w:r>
        <w:rPr>
          <w:rFonts w:ascii="Book Antiqua" w:hAnsi="Book Antiqua"/>
          <w:b/>
          <w:noProof/>
        </w:rPr>
        <w:lastRenderedPageBreak/>
        <w:drawing>
          <wp:inline distT="0" distB="0" distL="0" distR="0" wp14:anchorId="0A58D4AF" wp14:editId="42949057">
            <wp:extent cx="3835730" cy="2158264"/>
            <wp:effectExtent l="0" t="0" r="0" b="0"/>
            <wp:docPr id="19" name="图片 19" descr="E:\jifangfang\送修稿\2016-08-05\28069\Pac Ret Hyper Fig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8-05\28069\Pac Ret Hyper Fig 8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5730" cy="2158264"/>
                    </a:xfrm>
                    <a:prstGeom prst="rect">
                      <a:avLst/>
                    </a:prstGeom>
                    <a:noFill/>
                    <a:ln>
                      <a:noFill/>
                    </a:ln>
                  </pic:spPr>
                </pic:pic>
              </a:graphicData>
            </a:graphic>
          </wp:inline>
        </w:drawing>
      </w:r>
    </w:p>
    <w:p w14:paraId="58722F8C" w14:textId="1D918647" w:rsidR="002B631F" w:rsidRPr="002B631F" w:rsidRDefault="002B631F" w:rsidP="00CA57B2">
      <w:pPr>
        <w:spacing w:line="360" w:lineRule="auto"/>
        <w:jc w:val="both"/>
        <w:rPr>
          <w:rFonts w:ascii="Book Antiqua" w:hAnsi="Book Antiqua"/>
          <w:b/>
          <w:lang w:eastAsia="zh-CN"/>
        </w:rPr>
      </w:pPr>
      <w:r>
        <w:rPr>
          <w:rFonts w:ascii="Book Antiqua" w:hAnsi="Book Antiqua"/>
          <w:b/>
          <w:noProof/>
        </w:rPr>
        <w:drawing>
          <wp:inline distT="0" distB="0" distL="0" distR="0" wp14:anchorId="46D76D95" wp14:editId="1A4FE217">
            <wp:extent cx="3835730" cy="2158264"/>
            <wp:effectExtent l="0" t="0" r="0" b="0"/>
            <wp:docPr id="20" name="图片 20" descr="E:\jifangfang\送修稿\2016-08-05\28069\Pac Ret Hyper Fig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8-05\28069\Pac Ret Hyper Fig 8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5730" cy="2158264"/>
                    </a:xfrm>
                    <a:prstGeom prst="rect">
                      <a:avLst/>
                    </a:prstGeom>
                    <a:noFill/>
                    <a:ln>
                      <a:noFill/>
                    </a:ln>
                  </pic:spPr>
                </pic:pic>
              </a:graphicData>
            </a:graphic>
          </wp:inline>
        </w:drawing>
      </w:r>
    </w:p>
    <w:p w14:paraId="1633C467" w14:textId="61EB8F40" w:rsidR="002B631F" w:rsidRDefault="00072E05" w:rsidP="00CA57B2">
      <w:pPr>
        <w:spacing w:line="360" w:lineRule="auto"/>
        <w:jc w:val="both"/>
        <w:rPr>
          <w:rFonts w:ascii="Book Antiqua" w:hAnsi="Book Antiqua"/>
          <w:b/>
        </w:rPr>
      </w:pPr>
      <w:r w:rsidRPr="002B631F">
        <w:rPr>
          <w:rFonts w:ascii="Book Antiqua" w:hAnsi="Book Antiqua"/>
          <w:b/>
        </w:rPr>
        <w:t xml:space="preserve">Figure 8 </w:t>
      </w:r>
      <w:r w:rsidR="00712445" w:rsidRPr="002B631F">
        <w:rPr>
          <w:rFonts w:ascii="Book Antiqua" w:hAnsi="Book Antiqua"/>
          <w:b/>
        </w:rPr>
        <w:t>Distant (</w:t>
      </w:r>
      <w:r w:rsidR="002B631F" w:rsidRPr="002B631F">
        <w:rPr>
          <w:rFonts w:ascii="Book Antiqua" w:hAnsi="Book Antiqua"/>
          <w:b/>
        </w:rPr>
        <w:t>A</w:t>
      </w:r>
      <w:r w:rsidR="00712445" w:rsidRPr="002B631F">
        <w:rPr>
          <w:rFonts w:ascii="Book Antiqua" w:hAnsi="Book Antiqua"/>
          <w:b/>
        </w:rPr>
        <w:t>) and closer (</w:t>
      </w:r>
      <w:r w:rsidR="002B631F" w:rsidRPr="002B631F">
        <w:rPr>
          <w:rFonts w:ascii="Book Antiqua" w:hAnsi="Book Antiqua"/>
          <w:b/>
        </w:rPr>
        <w:t>B</w:t>
      </w:r>
      <w:r w:rsidR="00712445" w:rsidRPr="002B631F">
        <w:rPr>
          <w:rFonts w:ascii="Book Antiqua" w:hAnsi="Book Antiqua"/>
          <w:b/>
        </w:rPr>
        <w:t xml:space="preserve">) views of a Fontana-Masson stained biopsy specimen of normal appearing skin (adjacent to the hyperpigmentation) confirms the sparse presence of melanin in the epidermal basal layer and focally in the papillary dermis (Fontana-Masson; </w:t>
      </w:r>
      <w:r w:rsidR="002B631F" w:rsidRPr="002B631F">
        <w:rPr>
          <w:rFonts w:ascii="Book Antiqua" w:hAnsi="Book Antiqua"/>
          <w:b/>
        </w:rPr>
        <w:t>A</w:t>
      </w:r>
      <w:r w:rsidR="0079057E">
        <w:rPr>
          <w:rFonts w:ascii="Book Antiqua" w:hAnsi="Book Antiqua" w:hint="eastAsia"/>
          <w:b/>
          <w:lang w:eastAsia="zh-CN"/>
        </w:rPr>
        <w:t>:</w:t>
      </w:r>
      <w:r w:rsidR="00712445" w:rsidRPr="002B631F">
        <w:rPr>
          <w:rFonts w:ascii="Book Antiqua" w:hAnsi="Book Antiqua"/>
          <w:b/>
        </w:rPr>
        <w:t xml:space="preserve"> </w:t>
      </w:r>
      <w:r w:rsidR="002B631F" w:rsidRPr="002B631F">
        <w:rPr>
          <w:rFonts w:ascii="Book Antiqua" w:hAnsi="Book Antiqua"/>
          <w:b/>
          <w:color w:val="000000"/>
        </w:rPr>
        <w:t>×</w:t>
      </w:r>
      <w:r w:rsidR="00712445" w:rsidRPr="002B631F">
        <w:rPr>
          <w:rFonts w:ascii="Book Antiqua" w:hAnsi="Book Antiqua"/>
          <w:b/>
        </w:rPr>
        <w:t xml:space="preserve"> 10; </w:t>
      </w:r>
      <w:r w:rsidR="002B631F" w:rsidRPr="002B631F">
        <w:rPr>
          <w:rFonts w:ascii="Book Antiqua" w:hAnsi="Book Antiqua"/>
          <w:b/>
        </w:rPr>
        <w:t>B</w:t>
      </w:r>
      <w:r w:rsidR="0079057E">
        <w:rPr>
          <w:rFonts w:ascii="Book Antiqua" w:hAnsi="Book Antiqua" w:hint="eastAsia"/>
          <w:b/>
          <w:lang w:eastAsia="zh-CN"/>
        </w:rPr>
        <w:t>:</w:t>
      </w:r>
      <w:r w:rsidR="00CA57B2" w:rsidRPr="002B631F">
        <w:rPr>
          <w:rFonts w:ascii="Book Antiqua" w:hAnsi="Book Antiqua"/>
          <w:b/>
        </w:rPr>
        <w:t xml:space="preserve"> </w:t>
      </w:r>
      <w:r w:rsidR="002B631F" w:rsidRPr="002B631F">
        <w:rPr>
          <w:rFonts w:ascii="Book Antiqua" w:hAnsi="Book Antiqua"/>
          <w:b/>
          <w:color w:val="000000"/>
        </w:rPr>
        <w:t>×</w:t>
      </w:r>
      <w:r w:rsidR="00712445" w:rsidRPr="002B631F">
        <w:rPr>
          <w:rFonts w:ascii="Book Antiqua" w:hAnsi="Book Antiqua"/>
          <w:b/>
        </w:rPr>
        <w:t xml:space="preserve"> 20).</w:t>
      </w:r>
    </w:p>
    <w:p w14:paraId="73C0FF0D" w14:textId="77777777" w:rsidR="002B631F" w:rsidRDefault="002B631F">
      <w:pPr>
        <w:rPr>
          <w:rFonts w:ascii="Book Antiqua" w:hAnsi="Book Antiqua"/>
          <w:b/>
        </w:rPr>
      </w:pPr>
      <w:r>
        <w:rPr>
          <w:rFonts w:ascii="Book Antiqua" w:hAnsi="Book Antiqua"/>
          <w:b/>
        </w:rPr>
        <w:br w:type="page"/>
      </w:r>
    </w:p>
    <w:p w14:paraId="72A3635D" w14:textId="40746E73" w:rsidR="00072E05" w:rsidRDefault="002B631F" w:rsidP="00CA57B2">
      <w:pPr>
        <w:spacing w:line="360" w:lineRule="auto"/>
        <w:jc w:val="both"/>
        <w:rPr>
          <w:rFonts w:ascii="Book Antiqua" w:hAnsi="Book Antiqua"/>
          <w:b/>
          <w:lang w:eastAsia="zh-CN"/>
        </w:rPr>
      </w:pPr>
      <w:r>
        <w:rPr>
          <w:noProof/>
        </w:rPr>
        <w:lastRenderedPageBreak/>
        <w:drawing>
          <wp:inline distT="0" distB="0" distL="0" distR="0" wp14:anchorId="6477E643" wp14:editId="496BCDDA">
            <wp:extent cx="1614715" cy="2131621"/>
            <wp:effectExtent l="0" t="0" r="508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16121" cy="2133477"/>
                    </a:xfrm>
                    <a:prstGeom prst="rect">
                      <a:avLst/>
                    </a:prstGeom>
                  </pic:spPr>
                </pic:pic>
              </a:graphicData>
            </a:graphic>
          </wp:inline>
        </w:drawing>
      </w:r>
      <w:r>
        <w:rPr>
          <w:noProof/>
        </w:rPr>
        <w:drawing>
          <wp:inline distT="0" distB="0" distL="0" distR="0" wp14:anchorId="03B8EB7A" wp14:editId="2D063E2B">
            <wp:extent cx="1713399" cy="1244988"/>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15764" cy="1246707"/>
                    </a:xfrm>
                    <a:prstGeom prst="rect">
                      <a:avLst/>
                    </a:prstGeom>
                  </pic:spPr>
                </pic:pic>
              </a:graphicData>
            </a:graphic>
          </wp:inline>
        </w:drawing>
      </w:r>
      <w:r>
        <w:rPr>
          <w:noProof/>
        </w:rPr>
        <w:drawing>
          <wp:inline distT="0" distB="0" distL="0" distR="0" wp14:anchorId="4DBDFFC7" wp14:editId="44F0AB8B">
            <wp:extent cx="1894048" cy="1460665"/>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94719" cy="1461182"/>
                    </a:xfrm>
                    <a:prstGeom prst="rect">
                      <a:avLst/>
                    </a:prstGeom>
                  </pic:spPr>
                </pic:pic>
              </a:graphicData>
            </a:graphic>
          </wp:inline>
        </w:drawing>
      </w:r>
    </w:p>
    <w:p w14:paraId="1CEE883D" w14:textId="600BF734" w:rsidR="002B631F" w:rsidRPr="002B631F" w:rsidRDefault="002B631F" w:rsidP="00CA57B2">
      <w:pPr>
        <w:spacing w:line="360" w:lineRule="auto"/>
        <w:jc w:val="both"/>
        <w:rPr>
          <w:rFonts w:ascii="Book Antiqua" w:hAnsi="Book Antiqua"/>
          <w:b/>
          <w:lang w:eastAsia="zh-CN"/>
        </w:rPr>
      </w:pPr>
    </w:p>
    <w:p w14:paraId="34246CC0" w14:textId="15AA7AE9" w:rsidR="002B631F" w:rsidRDefault="00072E05" w:rsidP="00CA57B2">
      <w:pPr>
        <w:spacing w:line="360" w:lineRule="auto"/>
        <w:jc w:val="both"/>
        <w:rPr>
          <w:rFonts w:ascii="Book Antiqua" w:hAnsi="Book Antiqua"/>
          <w:b/>
        </w:rPr>
      </w:pPr>
      <w:r w:rsidRPr="002B631F">
        <w:rPr>
          <w:rFonts w:ascii="Book Antiqua" w:hAnsi="Book Antiqua"/>
          <w:b/>
        </w:rPr>
        <w:t xml:space="preserve">Figure 9 </w:t>
      </w:r>
      <w:r w:rsidR="00A9293D" w:rsidRPr="002B631F">
        <w:rPr>
          <w:rFonts w:ascii="Book Antiqua" w:hAnsi="Book Antiqua"/>
          <w:b/>
        </w:rPr>
        <w:t>Paclitaxel-associated interface dermatitis presenting as tender and edematous red scaling plaques on the dorsal wrists (</w:t>
      </w:r>
      <w:r w:rsidR="002B631F" w:rsidRPr="002B631F">
        <w:rPr>
          <w:rFonts w:ascii="Book Antiqua" w:hAnsi="Book Antiqua"/>
          <w:b/>
        </w:rPr>
        <w:t>A</w:t>
      </w:r>
      <w:r w:rsidR="00A9293D" w:rsidRPr="002B631F">
        <w:rPr>
          <w:rFonts w:ascii="Book Antiqua" w:hAnsi="Book Antiqua"/>
          <w:b/>
        </w:rPr>
        <w:t>), the posterior neck (</w:t>
      </w:r>
      <w:r w:rsidR="002B631F" w:rsidRPr="002B631F">
        <w:rPr>
          <w:rFonts w:ascii="Book Antiqua" w:hAnsi="Book Antiqua"/>
          <w:b/>
        </w:rPr>
        <w:t>B</w:t>
      </w:r>
      <w:r w:rsidR="00A9293D" w:rsidRPr="002B631F">
        <w:rPr>
          <w:rFonts w:ascii="Book Antiqua" w:hAnsi="Book Antiqua"/>
          <w:b/>
        </w:rPr>
        <w:t>), and the right ankle (</w:t>
      </w:r>
      <w:r w:rsidR="002B631F" w:rsidRPr="002B631F">
        <w:rPr>
          <w:rFonts w:ascii="Book Antiqua" w:hAnsi="Book Antiqua"/>
          <w:b/>
        </w:rPr>
        <w:t>C</w:t>
      </w:r>
      <w:r w:rsidR="00A9293D" w:rsidRPr="002B631F">
        <w:rPr>
          <w:rFonts w:ascii="Book Antiqua" w:hAnsi="Book Antiqua"/>
          <w:b/>
        </w:rPr>
        <w:t>).</w:t>
      </w:r>
    </w:p>
    <w:p w14:paraId="4839F8A9" w14:textId="77777777" w:rsidR="002B631F" w:rsidRDefault="002B631F">
      <w:pPr>
        <w:rPr>
          <w:rFonts w:ascii="Book Antiqua" w:hAnsi="Book Antiqua"/>
          <w:b/>
        </w:rPr>
      </w:pPr>
      <w:r>
        <w:rPr>
          <w:rFonts w:ascii="Book Antiqua" w:hAnsi="Book Antiqua"/>
          <w:b/>
        </w:rPr>
        <w:br w:type="page"/>
      </w:r>
    </w:p>
    <w:p w14:paraId="2160B272" w14:textId="09E4149E" w:rsidR="00072E05" w:rsidRPr="002B631F" w:rsidRDefault="002B631F" w:rsidP="00CA57B2">
      <w:pPr>
        <w:spacing w:line="360" w:lineRule="auto"/>
        <w:jc w:val="both"/>
        <w:rPr>
          <w:rFonts w:ascii="Book Antiqua" w:hAnsi="Book Antiqua"/>
          <w:b/>
        </w:rPr>
      </w:pPr>
      <w:r>
        <w:rPr>
          <w:noProof/>
        </w:rPr>
        <w:lastRenderedPageBreak/>
        <w:drawing>
          <wp:inline distT="0" distB="0" distL="0" distR="0" wp14:anchorId="44D635C7" wp14:editId="48752B46">
            <wp:extent cx="3418924" cy="253538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20270" cy="2536380"/>
                    </a:xfrm>
                    <a:prstGeom prst="rect">
                      <a:avLst/>
                    </a:prstGeom>
                  </pic:spPr>
                </pic:pic>
              </a:graphicData>
            </a:graphic>
          </wp:inline>
        </w:drawing>
      </w:r>
    </w:p>
    <w:p w14:paraId="6F23463C" w14:textId="586FDB65" w:rsidR="00A9293D" w:rsidRPr="0079057E" w:rsidRDefault="00072E05" w:rsidP="00CA57B2">
      <w:pPr>
        <w:spacing w:line="360" w:lineRule="auto"/>
        <w:jc w:val="both"/>
        <w:rPr>
          <w:rFonts w:ascii="Book Antiqua" w:hAnsi="Book Antiqua"/>
        </w:rPr>
      </w:pPr>
      <w:r w:rsidRPr="002B631F">
        <w:rPr>
          <w:rFonts w:ascii="Book Antiqua" w:hAnsi="Book Antiqua"/>
          <w:b/>
        </w:rPr>
        <w:t>Figure 10</w:t>
      </w:r>
      <w:r w:rsidR="00A9293D" w:rsidRPr="002B631F">
        <w:rPr>
          <w:rFonts w:ascii="Book Antiqua" w:hAnsi="Book Antiqua"/>
          <w:b/>
        </w:rPr>
        <w:t xml:space="preserve"> The </w:t>
      </w:r>
      <w:r w:rsidR="00C16848" w:rsidRPr="002B631F">
        <w:rPr>
          <w:rFonts w:ascii="Book Antiqua" w:hAnsi="Book Antiqua"/>
          <w:b/>
        </w:rPr>
        <w:t>paclitaxel-associated interface dermatitis lesion on the right ankle progressed in severity and distribution.</w:t>
      </w:r>
      <w:r w:rsidR="00CA57B2" w:rsidRPr="002B631F">
        <w:rPr>
          <w:rFonts w:ascii="Book Antiqua" w:hAnsi="Book Antiqua"/>
          <w:b/>
        </w:rPr>
        <w:t xml:space="preserve"> </w:t>
      </w:r>
      <w:r w:rsidR="00C16848" w:rsidRPr="0079057E">
        <w:rPr>
          <w:rFonts w:ascii="Book Antiqua" w:hAnsi="Book Antiqua"/>
        </w:rPr>
        <w:t>A similar lesion</w:t>
      </w:r>
      <w:r w:rsidR="00D07E19" w:rsidRPr="0079057E">
        <w:rPr>
          <w:rFonts w:ascii="Book Antiqua" w:hAnsi="Book Antiqua"/>
        </w:rPr>
        <w:t xml:space="preserve"> also developed on the left ankle.</w:t>
      </w:r>
    </w:p>
    <w:p w14:paraId="032F0268" w14:textId="77777777" w:rsidR="00A9293D" w:rsidRPr="00CA57B2" w:rsidRDefault="00A9293D" w:rsidP="00CA57B2">
      <w:pPr>
        <w:spacing w:line="360" w:lineRule="auto"/>
        <w:jc w:val="both"/>
        <w:rPr>
          <w:rFonts w:ascii="Book Antiqua" w:hAnsi="Book Antiqua"/>
        </w:rPr>
      </w:pPr>
      <w:r w:rsidRPr="00CA57B2">
        <w:rPr>
          <w:rFonts w:ascii="Book Antiqua" w:hAnsi="Book Antiqua"/>
        </w:rPr>
        <w:br w:type="page"/>
      </w:r>
    </w:p>
    <w:p w14:paraId="52CCC1E0" w14:textId="03600B08" w:rsidR="004A1D0F" w:rsidRPr="002B631F" w:rsidRDefault="002B631F" w:rsidP="00CA57B2">
      <w:pPr>
        <w:spacing w:line="360" w:lineRule="auto"/>
        <w:jc w:val="both"/>
        <w:rPr>
          <w:rFonts w:ascii="Book Antiqua" w:hAnsi="Book Antiqua"/>
          <w:b/>
        </w:rPr>
      </w:pPr>
      <w:r w:rsidRPr="002B631F">
        <w:rPr>
          <w:rFonts w:ascii="Book Antiqua" w:hAnsi="Book Antiqua"/>
          <w:b/>
        </w:rPr>
        <w:lastRenderedPageBreak/>
        <w:t>Table 1</w:t>
      </w:r>
      <w:r w:rsidR="00CA57B2" w:rsidRPr="002B631F">
        <w:rPr>
          <w:rFonts w:ascii="Book Antiqua" w:hAnsi="Book Antiqua"/>
          <w:b/>
        </w:rPr>
        <w:t xml:space="preserve"> </w:t>
      </w:r>
      <w:r w:rsidR="005A6E96" w:rsidRPr="002B631F">
        <w:rPr>
          <w:rFonts w:ascii="Book Antiqua" w:hAnsi="Book Antiqua"/>
          <w:b/>
        </w:rPr>
        <w:t>Characteristics of patients with chemotherapy-induced reticulate hyperpigmentation</w:t>
      </w:r>
    </w:p>
    <w:tbl>
      <w:tblPr>
        <w:tblStyle w:val="TableGrid"/>
        <w:tblW w:w="0" w:type="auto"/>
        <w:tblLook w:val="04A0" w:firstRow="1" w:lastRow="0" w:firstColumn="1" w:lastColumn="0" w:noHBand="0" w:noVBand="1"/>
      </w:tblPr>
      <w:tblGrid>
        <w:gridCol w:w="465"/>
        <w:gridCol w:w="576"/>
        <w:gridCol w:w="984"/>
        <w:gridCol w:w="840"/>
        <w:gridCol w:w="802"/>
        <w:gridCol w:w="812"/>
        <w:gridCol w:w="1039"/>
        <w:gridCol w:w="963"/>
        <w:gridCol w:w="1743"/>
        <w:gridCol w:w="632"/>
      </w:tblGrid>
      <w:tr w:rsidR="00CA57B2" w:rsidRPr="00CA57B2" w14:paraId="0BF44D15" w14:textId="77777777" w:rsidTr="00B92CEA">
        <w:tc>
          <w:tcPr>
            <w:tcW w:w="468" w:type="dxa"/>
          </w:tcPr>
          <w:p w14:paraId="111CE57E" w14:textId="27B6358F" w:rsidR="00981ECC" w:rsidRPr="00CA57B2" w:rsidRDefault="00981ECC" w:rsidP="00CA57B2">
            <w:pPr>
              <w:spacing w:line="360" w:lineRule="auto"/>
              <w:jc w:val="both"/>
              <w:rPr>
                <w:rFonts w:ascii="Book Antiqua" w:hAnsi="Book Antiqua"/>
              </w:rPr>
            </w:pPr>
            <w:r w:rsidRPr="00CA57B2">
              <w:rPr>
                <w:rFonts w:ascii="Book Antiqua" w:hAnsi="Book Antiqua"/>
              </w:rPr>
              <w:t>C</w:t>
            </w:r>
          </w:p>
        </w:tc>
        <w:tc>
          <w:tcPr>
            <w:tcW w:w="550" w:type="dxa"/>
          </w:tcPr>
          <w:p w14:paraId="2F4CD3D8" w14:textId="77777777" w:rsidR="00981ECC" w:rsidRPr="00CA57B2" w:rsidRDefault="00A07B5F" w:rsidP="00CA57B2">
            <w:pPr>
              <w:spacing w:line="360" w:lineRule="auto"/>
              <w:jc w:val="both"/>
              <w:rPr>
                <w:rFonts w:ascii="Book Antiqua" w:hAnsi="Book Antiqua"/>
              </w:rPr>
            </w:pPr>
            <w:r w:rsidRPr="00CA57B2">
              <w:rPr>
                <w:rFonts w:ascii="Book Antiqua" w:hAnsi="Book Antiqua"/>
              </w:rPr>
              <w:t>A</w:t>
            </w:r>
          </w:p>
          <w:p w14:paraId="793F27BF" w14:textId="77777777" w:rsidR="00A07B5F" w:rsidRPr="00CA57B2" w:rsidRDefault="00A07B5F" w:rsidP="00CA57B2">
            <w:pPr>
              <w:spacing w:line="360" w:lineRule="auto"/>
              <w:jc w:val="both"/>
              <w:rPr>
                <w:rFonts w:ascii="Book Antiqua" w:hAnsi="Book Antiqua"/>
              </w:rPr>
            </w:pPr>
            <w:r w:rsidRPr="00CA57B2">
              <w:rPr>
                <w:rFonts w:ascii="Book Antiqua" w:hAnsi="Book Antiqua"/>
              </w:rPr>
              <w:t>R</w:t>
            </w:r>
          </w:p>
          <w:p w14:paraId="1BED760C" w14:textId="122015E6" w:rsidR="00A07B5F" w:rsidRPr="00CA57B2" w:rsidRDefault="00A07B5F" w:rsidP="00CA57B2">
            <w:pPr>
              <w:spacing w:line="360" w:lineRule="auto"/>
              <w:jc w:val="both"/>
              <w:rPr>
                <w:rFonts w:ascii="Book Antiqua" w:hAnsi="Book Antiqua"/>
              </w:rPr>
            </w:pPr>
            <w:r w:rsidRPr="00CA57B2">
              <w:rPr>
                <w:rFonts w:ascii="Book Antiqua" w:hAnsi="Book Antiqua"/>
              </w:rPr>
              <w:t>S</w:t>
            </w:r>
          </w:p>
        </w:tc>
        <w:tc>
          <w:tcPr>
            <w:tcW w:w="910" w:type="dxa"/>
          </w:tcPr>
          <w:p w14:paraId="1C9CDADB" w14:textId="42A7186B" w:rsidR="00981ECC" w:rsidRPr="00CA57B2" w:rsidRDefault="00C57560" w:rsidP="00CA57B2">
            <w:pPr>
              <w:spacing w:line="360" w:lineRule="auto"/>
              <w:jc w:val="both"/>
              <w:rPr>
                <w:rFonts w:ascii="Book Antiqua" w:hAnsi="Book Antiqua"/>
              </w:rPr>
            </w:pPr>
            <w:r w:rsidRPr="00CA57B2">
              <w:rPr>
                <w:rFonts w:ascii="Book Antiqua" w:hAnsi="Book Antiqua"/>
              </w:rPr>
              <w:t>Chemo</w:t>
            </w:r>
          </w:p>
        </w:tc>
        <w:tc>
          <w:tcPr>
            <w:tcW w:w="816" w:type="dxa"/>
          </w:tcPr>
          <w:p w14:paraId="1500D29B" w14:textId="77777777" w:rsidR="00981ECC" w:rsidRPr="00CA57B2" w:rsidRDefault="00180240" w:rsidP="00CA57B2">
            <w:pPr>
              <w:spacing w:line="360" w:lineRule="auto"/>
              <w:jc w:val="both"/>
              <w:rPr>
                <w:rFonts w:ascii="Book Antiqua" w:hAnsi="Book Antiqua"/>
              </w:rPr>
            </w:pPr>
            <w:r w:rsidRPr="00CA57B2">
              <w:rPr>
                <w:rFonts w:ascii="Book Antiqua" w:hAnsi="Book Antiqua"/>
              </w:rPr>
              <w:t>Onset</w:t>
            </w:r>
          </w:p>
          <w:p w14:paraId="4884D35B" w14:textId="1693D174" w:rsidR="00C31BB2" w:rsidRPr="00CA57B2" w:rsidRDefault="00C31BB2" w:rsidP="002B631F">
            <w:pPr>
              <w:spacing w:line="360" w:lineRule="auto"/>
              <w:jc w:val="both"/>
              <w:rPr>
                <w:rFonts w:ascii="Book Antiqua" w:hAnsi="Book Antiqua"/>
              </w:rPr>
            </w:pPr>
            <w:r w:rsidRPr="00CA57B2">
              <w:rPr>
                <w:rFonts w:ascii="Book Antiqua" w:hAnsi="Book Antiqua"/>
              </w:rPr>
              <w:t>(d)</w:t>
            </w:r>
          </w:p>
        </w:tc>
        <w:tc>
          <w:tcPr>
            <w:tcW w:w="784" w:type="dxa"/>
          </w:tcPr>
          <w:p w14:paraId="2AAD350F" w14:textId="5E8B9197" w:rsidR="00981ECC" w:rsidRPr="00CA57B2" w:rsidRDefault="00E22839" w:rsidP="00CA57B2">
            <w:pPr>
              <w:spacing w:line="360" w:lineRule="auto"/>
              <w:jc w:val="both"/>
              <w:rPr>
                <w:rFonts w:ascii="Book Antiqua" w:hAnsi="Book Antiqua"/>
              </w:rPr>
            </w:pPr>
            <w:r w:rsidRPr="00CA57B2">
              <w:rPr>
                <w:rFonts w:ascii="Book Antiqua" w:hAnsi="Book Antiqua"/>
              </w:rPr>
              <w:t>OCF</w:t>
            </w:r>
          </w:p>
        </w:tc>
        <w:tc>
          <w:tcPr>
            <w:tcW w:w="750" w:type="dxa"/>
          </w:tcPr>
          <w:p w14:paraId="51D9429C" w14:textId="1DB4124B" w:rsidR="00981ECC" w:rsidRPr="00CA57B2" w:rsidRDefault="00180240" w:rsidP="00CA57B2">
            <w:pPr>
              <w:spacing w:line="360" w:lineRule="auto"/>
              <w:jc w:val="both"/>
              <w:rPr>
                <w:rFonts w:ascii="Book Antiqua" w:hAnsi="Book Antiqua"/>
              </w:rPr>
            </w:pPr>
            <w:r w:rsidRPr="00CA57B2">
              <w:rPr>
                <w:rFonts w:ascii="Book Antiqua" w:hAnsi="Book Antiqua"/>
              </w:rPr>
              <w:t>Site</w:t>
            </w:r>
          </w:p>
        </w:tc>
        <w:tc>
          <w:tcPr>
            <w:tcW w:w="1050" w:type="dxa"/>
          </w:tcPr>
          <w:p w14:paraId="16DD436D" w14:textId="202E894C" w:rsidR="00981ECC" w:rsidRPr="00CA57B2" w:rsidRDefault="00180240" w:rsidP="00CA57B2">
            <w:pPr>
              <w:spacing w:line="360" w:lineRule="auto"/>
              <w:jc w:val="both"/>
              <w:rPr>
                <w:rFonts w:ascii="Book Antiqua" w:hAnsi="Book Antiqua"/>
              </w:rPr>
            </w:pPr>
            <w:r w:rsidRPr="00CA57B2">
              <w:rPr>
                <w:rFonts w:ascii="Book Antiqua" w:hAnsi="Book Antiqua"/>
              </w:rPr>
              <w:t>Histo</w:t>
            </w:r>
          </w:p>
        </w:tc>
        <w:tc>
          <w:tcPr>
            <w:tcW w:w="900" w:type="dxa"/>
          </w:tcPr>
          <w:p w14:paraId="41705D87" w14:textId="3455F3BA" w:rsidR="00981ECC" w:rsidRPr="00CA57B2" w:rsidRDefault="00180240" w:rsidP="00CA57B2">
            <w:pPr>
              <w:spacing w:line="360" w:lineRule="auto"/>
              <w:jc w:val="both"/>
              <w:rPr>
                <w:rFonts w:ascii="Book Antiqua" w:hAnsi="Book Antiqua"/>
              </w:rPr>
            </w:pPr>
            <w:r w:rsidRPr="00CA57B2">
              <w:rPr>
                <w:rFonts w:ascii="Book Antiqua" w:hAnsi="Book Antiqua"/>
              </w:rPr>
              <w:t>Cancer</w:t>
            </w:r>
          </w:p>
        </w:tc>
        <w:tc>
          <w:tcPr>
            <w:tcW w:w="2011" w:type="dxa"/>
          </w:tcPr>
          <w:p w14:paraId="0EC0CEF9" w14:textId="6073F0DC" w:rsidR="00981ECC" w:rsidRPr="00CA57B2" w:rsidRDefault="00180240" w:rsidP="00CA57B2">
            <w:pPr>
              <w:spacing w:line="360" w:lineRule="auto"/>
              <w:jc w:val="both"/>
              <w:rPr>
                <w:rFonts w:ascii="Book Antiqua" w:hAnsi="Book Antiqua"/>
              </w:rPr>
            </w:pPr>
            <w:r w:rsidRPr="00CA57B2">
              <w:rPr>
                <w:rFonts w:ascii="Book Antiqua" w:hAnsi="Book Antiqua"/>
              </w:rPr>
              <w:t>Seq</w:t>
            </w:r>
          </w:p>
        </w:tc>
        <w:tc>
          <w:tcPr>
            <w:tcW w:w="617" w:type="dxa"/>
          </w:tcPr>
          <w:p w14:paraId="15D0F283" w14:textId="74DFE8CA" w:rsidR="00981ECC" w:rsidRPr="00CA57B2" w:rsidRDefault="00981ECC" w:rsidP="002B631F">
            <w:pPr>
              <w:spacing w:line="360" w:lineRule="auto"/>
              <w:jc w:val="both"/>
              <w:rPr>
                <w:rFonts w:ascii="Book Antiqua" w:hAnsi="Book Antiqua"/>
                <w:lang w:eastAsia="zh-CN"/>
              </w:rPr>
            </w:pPr>
            <w:r w:rsidRPr="00CA57B2">
              <w:rPr>
                <w:rFonts w:ascii="Book Antiqua" w:hAnsi="Book Antiqua"/>
              </w:rPr>
              <w:t>Ref</w:t>
            </w:r>
            <w:r w:rsidR="002B631F">
              <w:rPr>
                <w:rFonts w:ascii="Book Antiqua" w:hAnsi="Book Antiqua" w:hint="eastAsia"/>
                <w:lang w:eastAsia="zh-CN"/>
              </w:rPr>
              <w:t>.</w:t>
            </w:r>
          </w:p>
        </w:tc>
      </w:tr>
      <w:tr w:rsidR="00CA57B2" w:rsidRPr="00CA57B2" w14:paraId="3527A841" w14:textId="77777777" w:rsidTr="00B92CEA">
        <w:tc>
          <w:tcPr>
            <w:tcW w:w="468" w:type="dxa"/>
          </w:tcPr>
          <w:p w14:paraId="363DC8AA" w14:textId="06E4C9D8" w:rsidR="00981ECC" w:rsidRPr="00CA57B2" w:rsidRDefault="00981ECC" w:rsidP="00CA57B2">
            <w:pPr>
              <w:spacing w:line="360" w:lineRule="auto"/>
              <w:jc w:val="both"/>
              <w:rPr>
                <w:rFonts w:ascii="Book Antiqua" w:hAnsi="Book Antiqua"/>
              </w:rPr>
            </w:pPr>
            <w:r w:rsidRPr="00CA57B2">
              <w:rPr>
                <w:rFonts w:ascii="Book Antiqua" w:hAnsi="Book Antiqua"/>
              </w:rPr>
              <w:t>1</w:t>
            </w:r>
          </w:p>
        </w:tc>
        <w:tc>
          <w:tcPr>
            <w:tcW w:w="550" w:type="dxa"/>
          </w:tcPr>
          <w:p w14:paraId="3F6E7B6C" w14:textId="77777777" w:rsidR="00981ECC" w:rsidRPr="00CA57B2" w:rsidRDefault="008D4DC8" w:rsidP="00CA57B2">
            <w:pPr>
              <w:spacing w:line="360" w:lineRule="auto"/>
              <w:jc w:val="both"/>
              <w:rPr>
                <w:rFonts w:ascii="Book Antiqua" w:hAnsi="Book Antiqua"/>
              </w:rPr>
            </w:pPr>
            <w:r w:rsidRPr="00CA57B2">
              <w:rPr>
                <w:rFonts w:ascii="Book Antiqua" w:hAnsi="Book Antiqua"/>
              </w:rPr>
              <w:t>55</w:t>
            </w:r>
          </w:p>
          <w:p w14:paraId="67FB1D03" w14:textId="77777777" w:rsidR="008D4DC8" w:rsidRPr="00CA57B2" w:rsidRDefault="008D4DC8" w:rsidP="00CA57B2">
            <w:pPr>
              <w:spacing w:line="360" w:lineRule="auto"/>
              <w:jc w:val="both"/>
              <w:rPr>
                <w:rFonts w:ascii="Book Antiqua" w:hAnsi="Book Antiqua"/>
              </w:rPr>
            </w:pPr>
            <w:r w:rsidRPr="00CA57B2">
              <w:rPr>
                <w:rFonts w:ascii="Book Antiqua" w:hAnsi="Book Antiqua"/>
              </w:rPr>
              <w:t>NR</w:t>
            </w:r>
          </w:p>
          <w:p w14:paraId="5D81906C" w14:textId="15FF24B1" w:rsidR="008D4DC8" w:rsidRPr="00CA57B2" w:rsidRDefault="008D4DC8" w:rsidP="00CA57B2">
            <w:pPr>
              <w:spacing w:line="360" w:lineRule="auto"/>
              <w:jc w:val="both"/>
              <w:rPr>
                <w:rFonts w:ascii="Book Antiqua" w:hAnsi="Book Antiqua"/>
              </w:rPr>
            </w:pPr>
            <w:r w:rsidRPr="00CA57B2">
              <w:rPr>
                <w:rFonts w:ascii="Book Antiqua" w:hAnsi="Book Antiqua"/>
              </w:rPr>
              <w:t>M</w:t>
            </w:r>
          </w:p>
        </w:tc>
        <w:tc>
          <w:tcPr>
            <w:tcW w:w="910" w:type="dxa"/>
          </w:tcPr>
          <w:p w14:paraId="1F60A44E" w14:textId="77777777" w:rsidR="00981ECC" w:rsidRPr="00CA57B2" w:rsidRDefault="00C57560" w:rsidP="00CA57B2">
            <w:pPr>
              <w:spacing w:line="360" w:lineRule="auto"/>
              <w:jc w:val="both"/>
              <w:rPr>
                <w:rFonts w:ascii="Book Antiqua" w:hAnsi="Book Antiqua"/>
              </w:rPr>
            </w:pPr>
            <w:r w:rsidRPr="00CA57B2">
              <w:rPr>
                <w:rFonts w:ascii="Book Antiqua" w:hAnsi="Book Antiqua"/>
              </w:rPr>
              <w:t>Adria</w:t>
            </w:r>
          </w:p>
          <w:p w14:paraId="69E555C6" w14:textId="4436D12E" w:rsidR="00C57560" w:rsidRPr="00CA57B2" w:rsidRDefault="00C57560" w:rsidP="00CA57B2">
            <w:pPr>
              <w:spacing w:line="360" w:lineRule="auto"/>
              <w:jc w:val="both"/>
              <w:rPr>
                <w:rFonts w:ascii="Book Antiqua" w:hAnsi="Book Antiqua"/>
                <w:lang w:eastAsia="zh-CN"/>
              </w:rPr>
            </w:pPr>
            <w:r w:rsidRPr="00CA57B2">
              <w:rPr>
                <w:rFonts w:ascii="Book Antiqua" w:hAnsi="Book Antiqua"/>
              </w:rPr>
              <w:t>Bleo</w:t>
            </w:r>
            <w:r w:rsidR="004724BA" w:rsidRPr="004724BA">
              <w:rPr>
                <w:rFonts w:ascii="Book Antiqua" w:hAnsi="Book Antiqua" w:hint="eastAsia"/>
                <w:vertAlign w:val="superscript"/>
                <w:lang w:eastAsia="zh-CN"/>
              </w:rPr>
              <w:t>1</w:t>
            </w:r>
          </w:p>
          <w:p w14:paraId="2E9D8684" w14:textId="77777777" w:rsidR="00C57560" w:rsidRPr="00CA57B2" w:rsidRDefault="00C57560" w:rsidP="00CA57B2">
            <w:pPr>
              <w:spacing w:line="360" w:lineRule="auto"/>
              <w:jc w:val="both"/>
              <w:rPr>
                <w:rFonts w:ascii="Book Antiqua" w:hAnsi="Book Antiqua"/>
              </w:rPr>
            </w:pPr>
            <w:r w:rsidRPr="00CA57B2">
              <w:rPr>
                <w:rFonts w:ascii="Book Antiqua" w:hAnsi="Book Antiqua"/>
              </w:rPr>
              <w:t>Cyclo</w:t>
            </w:r>
          </w:p>
          <w:p w14:paraId="2CE417CA" w14:textId="77777777" w:rsidR="00C57560" w:rsidRPr="00CA57B2" w:rsidRDefault="00C57560" w:rsidP="00CA57B2">
            <w:pPr>
              <w:spacing w:line="360" w:lineRule="auto"/>
              <w:jc w:val="both"/>
              <w:rPr>
                <w:rFonts w:ascii="Book Antiqua" w:hAnsi="Book Antiqua"/>
              </w:rPr>
            </w:pPr>
            <w:r w:rsidRPr="00CA57B2">
              <w:rPr>
                <w:rFonts w:ascii="Book Antiqua" w:hAnsi="Book Antiqua"/>
              </w:rPr>
              <w:t>MTX</w:t>
            </w:r>
          </w:p>
          <w:p w14:paraId="7B47F7C6" w14:textId="2E1166E1" w:rsidR="00C57560" w:rsidRPr="00CA57B2" w:rsidRDefault="00C57560" w:rsidP="00CA57B2">
            <w:pPr>
              <w:spacing w:line="360" w:lineRule="auto"/>
              <w:jc w:val="both"/>
              <w:rPr>
                <w:rFonts w:ascii="Book Antiqua" w:hAnsi="Book Antiqua"/>
              </w:rPr>
            </w:pPr>
            <w:r w:rsidRPr="00CA57B2">
              <w:rPr>
                <w:rFonts w:ascii="Book Antiqua" w:hAnsi="Book Antiqua"/>
              </w:rPr>
              <w:t>Vin</w:t>
            </w:r>
          </w:p>
        </w:tc>
        <w:tc>
          <w:tcPr>
            <w:tcW w:w="816" w:type="dxa"/>
          </w:tcPr>
          <w:p w14:paraId="12F954DA" w14:textId="5E7754C8" w:rsidR="00981ECC" w:rsidRPr="00CA57B2" w:rsidRDefault="009E6EF4" w:rsidP="00CA57B2">
            <w:pPr>
              <w:spacing w:line="360" w:lineRule="auto"/>
              <w:jc w:val="both"/>
              <w:rPr>
                <w:rFonts w:ascii="Book Antiqua" w:hAnsi="Book Antiqua"/>
              </w:rPr>
            </w:pPr>
            <w:r w:rsidRPr="00CA57B2">
              <w:rPr>
                <w:rFonts w:ascii="Book Antiqua" w:hAnsi="Book Antiqua"/>
              </w:rPr>
              <w:t>42</w:t>
            </w:r>
          </w:p>
        </w:tc>
        <w:tc>
          <w:tcPr>
            <w:tcW w:w="784" w:type="dxa"/>
          </w:tcPr>
          <w:p w14:paraId="0238F4A8" w14:textId="5C3741FE" w:rsidR="00981ECC" w:rsidRPr="00CA57B2" w:rsidRDefault="00E22839" w:rsidP="00CA57B2">
            <w:pPr>
              <w:spacing w:line="360" w:lineRule="auto"/>
              <w:jc w:val="both"/>
              <w:rPr>
                <w:rFonts w:ascii="Book Antiqua" w:hAnsi="Book Antiqua"/>
              </w:rPr>
            </w:pPr>
            <w:r w:rsidRPr="00CA57B2">
              <w:rPr>
                <w:rFonts w:ascii="Book Antiqua" w:hAnsi="Book Antiqua"/>
              </w:rPr>
              <w:t>None</w:t>
            </w:r>
          </w:p>
        </w:tc>
        <w:tc>
          <w:tcPr>
            <w:tcW w:w="750" w:type="dxa"/>
          </w:tcPr>
          <w:p w14:paraId="2EA8F34C" w14:textId="77777777" w:rsidR="00981ECC" w:rsidRPr="00CA57B2" w:rsidRDefault="00B85EDE" w:rsidP="00CA57B2">
            <w:pPr>
              <w:spacing w:line="360" w:lineRule="auto"/>
              <w:jc w:val="both"/>
              <w:rPr>
                <w:rFonts w:ascii="Book Antiqua" w:hAnsi="Book Antiqua"/>
              </w:rPr>
            </w:pPr>
            <w:r w:rsidRPr="00CA57B2">
              <w:rPr>
                <w:rFonts w:ascii="Book Antiqua" w:hAnsi="Book Antiqua"/>
              </w:rPr>
              <w:t>Arms</w:t>
            </w:r>
          </w:p>
          <w:p w14:paraId="37C5B8EA" w14:textId="77777777" w:rsidR="00B85EDE" w:rsidRPr="00CA57B2" w:rsidRDefault="00B85EDE" w:rsidP="00CA57B2">
            <w:pPr>
              <w:spacing w:line="360" w:lineRule="auto"/>
              <w:jc w:val="both"/>
              <w:rPr>
                <w:rFonts w:ascii="Book Antiqua" w:hAnsi="Book Antiqua"/>
              </w:rPr>
            </w:pPr>
            <w:r w:rsidRPr="00CA57B2">
              <w:rPr>
                <w:rFonts w:ascii="Book Antiqua" w:hAnsi="Book Antiqua"/>
              </w:rPr>
              <w:t>Back</w:t>
            </w:r>
          </w:p>
          <w:p w14:paraId="5E0E931E" w14:textId="1BA7290F" w:rsidR="00B85EDE" w:rsidRPr="00EA3ED9" w:rsidRDefault="00B85EDE" w:rsidP="00CA57B2">
            <w:pPr>
              <w:spacing w:line="360" w:lineRule="auto"/>
              <w:jc w:val="both"/>
              <w:rPr>
                <w:rFonts w:ascii="Book Antiqua" w:hAnsi="Book Antiqua"/>
              </w:rPr>
            </w:pPr>
            <w:r w:rsidRPr="00CA57B2">
              <w:rPr>
                <w:rFonts w:ascii="Book Antiqua" w:hAnsi="Book Antiqua"/>
              </w:rPr>
              <w:t>Legs</w:t>
            </w:r>
            <w:r w:rsidR="00EA3ED9" w:rsidRPr="00EA3ED9">
              <w:rPr>
                <w:rFonts w:ascii="Book Antiqua" w:hAnsi="Book Antiqua" w:hint="eastAsia"/>
                <w:vertAlign w:val="superscript"/>
                <w:lang w:eastAsia="zh-CN"/>
              </w:rPr>
              <w:t>a</w:t>
            </w:r>
          </w:p>
        </w:tc>
        <w:tc>
          <w:tcPr>
            <w:tcW w:w="1050" w:type="dxa"/>
          </w:tcPr>
          <w:p w14:paraId="1DD91525" w14:textId="2C0CE756" w:rsidR="00BE2E28" w:rsidRPr="00CA57B2" w:rsidRDefault="00BE2E28" w:rsidP="00CA57B2">
            <w:pPr>
              <w:spacing w:line="360" w:lineRule="auto"/>
              <w:jc w:val="both"/>
              <w:rPr>
                <w:rFonts w:ascii="Book Antiqua" w:hAnsi="Book Antiqua"/>
              </w:rPr>
            </w:pPr>
            <w:r w:rsidRPr="00CA57B2">
              <w:rPr>
                <w:rFonts w:ascii="Book Antiqua" w:hAnsi="Book Antiqua"/>
              </w:rPr>
              <w:t>DM</w:t>
            </w:r>
          </w:p>
          <w:p w14:paraId="49B5AF2E" w14:textId="099252F3" w:rsidR="00981ECC" w:rsidRPr="00CA57B2" w:rsidRDefault="0057142D" w:rsidP="00CA57B2">
            <w:pPr>
              <w:spacing w:line="360" w:lineRule="auto"/>
              <w:jc w:val="both"/>
              <w:rPr>
                <w:rFonts w:ascii="Book Antiqua" w:hAnsi="Book Antiqua"/>
              </w:rPr>
            </w:pPr>
            <w:r w:rsidRPr="00CA57B2">
              <w:rPr>
                <w:rFonts w:ascii="Book Antiqua" w:hAnsi="Book Antiqua"/>
              </w:rPr>
              <w:t>MBaK</w:t>
            </w:r>
          </w:p>
          <w:p w14:paraId="7341558C" w14:textId="7F4E4230" w:rsidR="0057142D" w:rsidRPr="00CA57B2" w:rsidRDefault="0057142D" w:rsidP="00CA57B2">
            <w:pPr>
              <w:spacing w:line="360" w:lineRule="auto"/>
              <w:jc w:val="both"/>
              <w:rPr>
                <w:rFonts w:ascii="Book Antiqua" w:hAnsi="Book Antiqua"/>
              </w:rPr>
            </w:pPr>
            <w:r w:rsidRPr="00CA57B2">
              <w:rPr>
                <w:rFonts w:ascii="Book Antiqua" w:hAnsi="Book Antiqua"/>
              </w:rPr>
              <w:t>MSBaK</w:t>
            </w:r>
          </w:p>
          <w:p w14:paraId="702EC7AE" w14:textId="2CBFE5E4" w:rsidR="0057142D" w:rsidRPr="00CA57B2" w:rsidRDefault="00BF2F56" w:rsidP="00EA3ED9">
            <w:pPr>
              <w:spacing w:line="360" w:lineRule="auto"/>
              <w:jc w:val="both"/>
              <w:rPr>
                <w:rFonts w:ascii="Book Antiqua" w:hAnsi="Book Antiqua"/>
                <w:lang w:eastAsia="zh-CN"/>
              </w:rPr>
            </w:pPr>
            <w:r w:rsidRPr="00CA57B2">
              <w:rPr>
                <w:rFonts w:ascii="Book Antiqua" w:hAnsi="Book Antiqua"/>
              </w:rPr>
              <w:t>EM</w:t>
            </w:r>
            <w:r w:rsidR="00EA3ED9">
              <w:rPr>
                <w:rFonts w:ascii="Book Antiqua" w:hAnsi="Book Antiqua" w:hint="eastAsia"/>
                <w:vertAlign w:val="superscript"/>
                <w:lang w:eastAsia="zh-CN"/>
              </w:rPr>
              <w:t>b</w:t>
            </w:r>
          </w:p>
        </w:tc>
        <w:tc>
          <w:tcPr>
            <w:tcW w:w="900" w:type="dxa"/>
          </w:tcPr>
          <w:p w14:paraId="4DAF50A0" w14:textId="30318AA2" w:rsidR="00981ECC" w:rsidRPr="00CA57B2" w:rsidRDefault="00112266" w:rsidP="00CA57B2">
            <w:pPr>
              <w:spacing w:line="360" w:lineRule="auto"/>
              <w:jc w:val="both"/>
              <w:rPr>
                <w:rFonts w:ascii="Book Antiqua" w:hAnsi="Book Antiqua"/>
              </w:rPr>
            </w:pPr>
            <w:r w:rsidRPr="00CA57B2">
              <w:rPr>
                <w:rFonts w:ascii="Book Antiqua" w:hAnsi="Book Antiqua"/>
              </w:rPr>
              <w:t>NHL</w:t>
            </w:r>
          </w:p>
        </w:tc>
        <w:tc>
          <w:tcPr>
            <w:tcW w:w="2011" w:type="dxa"/>
          </w:tcPr>
          <w:p w14:paraId="59B4F20D" w14:textId="51C052F6" w:rsidR="00981ECC" w:rsidRPr="00CA57B2" w:rsidRDefault="00B92CEA" w:rsidP="00CA57B2">
            <w:pPr>
              <w:spacing w:line="360" w:lineRule="auto"/>
              <w:jc w:val="both"/>
              <w:rPr>
                <w:rFonts w:ascii="Book Antiqua" w:hAnsi="Book Antiqua"/>
              </w:rPr>
            </w:pPr>
            <w:r w:rsidRPr="00CA57B2">
              <w:rPr>
                <w:rFonts w:ascii="Book Antiqua" w:hAnsi="Book Antiqua"/>
              </w:rPr>
              <w:t>Persists</w:t>
            </w:r>
          </w:p>
        </w:tc>
        <w:tc>
          <w:tcPr>
            <w:tcW w:w="617" w:type="dxa"/>
          </w:tcPr>
          <w:p w14:paraId="0DB6B418" w14:textId="517E38F5" w:rsidR="00981ECC" w:rsidRPr="00CA57B2" w:rsidRDefault="00DA0169" w:rsidP="00CA57B2">
            <w:pPr>
              <w:spacing w:line="360" w:lineRule="auto"/>
              <w:jc w:val="both"/>
              <w:rPr>
                <w:rFonts w:ascii="Book Antiqua" w:hAnsi="Book Antiqua"/>
              </w:rPr>
            </w:pPr>
            <w:r w:rsidRPr="00CA57B2">
              <w:rPr>
                <w:rFonts w:ascii="Book Antiqua" w:hAnsi="Book Antiqua"/>
              </w:rPr>
              <w:t>6</w:t>
            </w:r>
          </w:p>
        </w:tc>
      </w:tr>
      <w:tr w:rsidR="00CA57B2" w:rsidRPr="00CA57B2" w14:paraId="769A0A90" w14:textId="77777777" w:rsidTr="00B92CEA">
        <w:tc>
          <w:tcPr>
            <w:tcW w:w="468" w:type="dxa"/>
          </w:tcPr>
          <w:p w14:paraId="4D6E8D8B" w14:textId="2C7BC4D6" w:rsidR="00981ECC" w:rsidRPr="00CA57B2" w:rsidRDefault="00981ECC" w:rsidP="00CA57B2">
            <w:pPr>
              <w:spacing w:line="360" w:lineRule="auto"/>
              <w:jc w:val="both"/>
              <w:rPr>
                <w:rFonts w:ascii="Book Antiqua" w:hAnsi="Book Antiqua"/>
              </w:rPr>
            </w:pPr>
            <w:r w:rsidRPr="00CA57B2">
              <w:rPr>
                <w:rFonts w:ascii="Book Antiqua" w:hAnsi="Book Antiqua"/>
              </w:rPr>
              <w:t>2</w:t>
            </w:r>
          </w:p>
        </w:tc>
        <w:tc>
          <w:tcPr>
            <w:tcW w:w="550" w:type="dxa"/>
          </w:tcPr>
          <w:p w14:paraId="106B9393" w14:textId="77777777" w:rsidR="00981ECC" w:rsidRPr="00CA57B2" w:rsidRDefault="008D4DC8" w:rsidP="00CA57B2">
            <w:pPr>
              <w:spacing w:line="360" w:lineRule="auto"/>
              <w:jc w:val="both"/>
              <w:rPr>
                <w:rFonts w:ascii="Book Antiqua" w:hAnsi="Book Antiqua"/>
              </w:rPr>
            </w:pPr>
            <w:r w:rsidRPr="00CA57B2">
              <w:rPr>
                <w:rFonts w:ascii="Book Antiqua" w:hAnsi="Book Antiqua"/>
              </w:rPr>
              <w:t>61</w:t>
            </w:r>
          </w:p>
          <w:p w14:paraId="0A09269A" w14:textId="77777777" w:rsidR="008D4DC8" w:rsidRPr="00CA57B2" w:rsidRDefault="008D4DC8" w:rsidP="00CA57B2">
            <w:pPr>
              <w:spacing w:line="360" w:lineRule="auto"/>
              <w:jc w:val="both"/>
              <w:rPr>
                <w:rFonts w:ascii="Book Antiqua" w:hAnsi="Book Antiqua"/>
              </w:rPr>
            </w:pPr>
            <w:r w:rsidRPr="00CA57B2">
              <w:rPr>
                <w:rFonts w:ascii="Book Antiqua" w:hAnsi="Book Antiqua"/>
              </w:rPr>
              <w:t>Ca</w:t>
            </w:r>
          </w:p>
          <w:p w14:paraId="47D36A5D" w14:textId="443652A5" w:rsidR="008D4DC8" w:rsidRPr="00CA57B2" w:rsidRDefault="008D4DC8" w:rsidP="00CA57B2">
            <w:pPr>
              <w:spacing w:line="360" w:lineRule="auto"/>
              <w:jc w:val="both"/>
              <w:rPr>
                <w:rFonts w:ascii="Book Antiqua" w:hAnsi="Book Antiqua"/>
              </w:rPr>
            </w:pPr>
            <w:r w:rsidRPr="00CA57B2">
              <w:rPr>
                <w:rFonts w:ascii="Book Antiqua" w:hAnsi="Book Antiqua"/>
              </w:rPr>
              <w:t>M</w:t>
            </w:r>
          </w:p>
        </w:tc>
        <w:tc>
          <w:tcPr>
            <w:tcW w:w="910" w:type="dxa"/>
          </w:tcPr>
          <w:p w14:paraId="2538F5B9" w14:textId="321095BC" w:rsidR="00F47C96" w:rsidRPr="00CA57B2" w:rsidRDefault="00F47C96" w:rsidP="00EA3ED9">
            <w:pPr>
              <w:spacing w:line="360" w:lineRule="auto"/>
              <w:jc w:val="both"/>
              <w:rPr>
                <w:rFonts w:ascii="Book Antiqua" w:hAnsi="Book Antiqua"/>
                <w:lang w:eastAsia="zh-CN"/>
              </w:rPr>
            </w:pPr>
            <w:r w:rsidRPr="00CA57B2">
              <w:rPr>
                <w:rFonts w:ascii="Book Antiqua" w:hAnsi="Book Antiqua"/>
              </w:rPr>
              <w:t>5-FU</w:t>
            </w:r>
            <w:r w:rsidR="004724BA" w:rsidRPr="004724BA">
              <w:rPr>
                <w:rFonts w:ascii="Book Antiqua" w:hAnsi="Book Antiqua" w:hint="eastAsia"/>
                <w:vertAlign w:val="superscript"/>
                <w:lang w:eastAsia="zh-CN"/>
              </w:rPr>
              <w:t>1</w:t>
            </w:r>
            <w:r w:rsidR="00EA3ED9" w:rsidRPr="00EA3ED9">
              <w:rPr>
                <w:rFonts w:ascii="Book Antiqua" w:hAnsi="Book Antiqua" w:hint="eastAsia"/>
                <w:vertAlign w:val="superscript"/>
                <w:lang w:eastAsia="zh-CN"/>
              </w:rPr>
              <w:t>,c</w:t>
            </w:r>
          </w:p>
        </w:tc>
        <w:tc>
          <w:tcPr>
            <w:tcW w:w="816" w:type="dxa"/>
          </w:tcPr>
          <w:p w14:paraId="15378716" w14:textId="22FC6196" w:rsidR="00981ECC" w:rsidRPr="00CA57B2" w:rsidRDefault="009E6EF4" w:rsidP="00CA57B2">
            <w:pPr>
              <w:spacing w:line="360" w:lineRule="auto"/>
              <w:jc w:val="both"/>
              <w:rPr>
                <w:rFonts w:ascii="Book Antiqua" w:hAnsi="Book Antiqua"/>
              </w:rPr>
            </w:pPr>
            <w:r w:rsidRPr="00CA57B2">
              <w:rPr>
                <w:rFonts w:ascii="Book Antiqua" w:hAnsi="Book Antiqua"/>
              </w:rPr>
              <w:t>3</w:t>
            </w:r>
          </w:p>
        </w:tc>
        <w:tc>
          <w:tcPr>
            <w:tcW w:w="784" w:type="dxa"/>
          </w:tcPr>
          <w:p w14:paraId="0E461868" w14:textId="2E77FBDA" w:rsidR="00981ECC" w:rsidRPr="00CA57B2" w:rsidRDefault="00E47EFA" w:rsidP="00CA57B2">
            <w:pPr>
              <w:spacing w:line="360" w:lineRule="auto"/>
              <w:jc w:val="both"/>
              <w:rPr>
                <w:rFonts w:ascii="Book Antiqua" w:hAnsi="Book Antiqua"/>
              </w:rPr>
            </w:pPr>
            <w:r w:rsidRPr="00CA57B2">
              <w:rPr>
                <w:rFonts w:ascii="Book Antiqua" w:hAnsi="Book Antiqua"/>
              </w:rPr>
              <w:t>C</w:t>
            </w:r>
            <w:r w:rsidR="00E22839" w:rsidRPr="00CA57B2">
              <w:rPr>
                <w:rFonts w:ascii="Book Antiqua" w:hAnsi="Book Antiqua"/>
              </w:rPr>
              <w:t>AE</w:t>
            </w:r>
          </w:p>
        </w:tc>
        <w:tc>
          <w:tcPr>
            <w:tcW w:w="750" w:type="dxa"/>
          </w:tcPr>
          <w:p w14:paraId="32231736" w14:textId="500C31FA" w:rsidR="00B85EDE" w:rsidRPr="00CA57B2" w:rsidRDefault="00B85EDE" w:rsidP="00CA57B2">
            <w:pPr>
              <w:spacing w:line="360" w:lineRule="auto"/>
              <w:jc w:val="both"/>
              <w:rPr>
                <w:rFonts w:ascii="Book Antiqua" w:hAnsi="Book Antiqua"/>
              </w:rPr>
            </w:pPr>
            <w:r w:rsidRPr="00CA57B2">
              <w:rPr>
                <w:rFonts w:ascii="Book Antiqua" w:hAnsi="Book Antiqua"/>
              </w:rPr>
              <w:t>Back</w:t>
            </w:r>
            <w:r w:rsidR="00EA3ED9" w:rsidRPr="00EA3ED9">
              <w:rPr>
                <w:rFonts w:ascii="Book Antiqua" w:hAnsi="Book Antiqua" w:hint="eastAsia"/>
                <w:vertAlign w:val="superscript"/>
                <w:lang w:eastAsia="zh-CN"/>
              </w:rPr>
              <w:t>a</w:t>
            </w:r>
          </w:p>
        </w:tc>
        <w:tc>
          <w:tcPr>
            <w:tcW w:w="1050" w:type="dxa"/>
          </w:tcPr>
          <w:p w14:paraId="073E4CC2" w14:textId="78D86830" w:rsidR="00981ECC" w:rsidRPr="00CA57B2" w:rsidRDefault="00BE2E28" w:rsidP="00CA57B2">
            <w:pPr>
              <w:spacing w:line="360" w:lineRule="auto"/>
              <w:jc w:val="both"/>
              <w:rPr>
                <w:rFonts w:ascii="Book Antiqua" w:hAnsi="Book Antiqua"/>
              </w:rPr>
            </w:pPr>
            <w:r w:rsidRPr="00CA57B2">
              <w:rPr>
                <w:rFonts w:ascii="Book Antiqua" w:hAnsi="Book Antiqua"/>
              </w:rPr>
              <w:t>NR</w:t>
            </w:r>
          </w:p>
        </w:tc>
        <w:tc>
          <w:tcPr>
            <w:tcW w:w="900" w:type="dxa"/>
          </w:tcPr>
          <w:p w14:paraId="7C1375A8" w14:textId="02B02977" w:rsidR="00981ECC" w:rsidRPr="00CA57B2" w:rsidRDefault="0036040E" w:rsidP="00CA57B2">
            <w:pPr>
              <w:spacing w:line="360" w:lineRule="auto"/>
              <w:jc w:val="both"/>
              <w:rPr>
                <w:rFonts w:ascii="Book Antiqua" w:hAnsi="Book Antiqua"/>
              </w:rPr>
            </w:pPr>
            <w:r w:rsidRPr="00CA57B2">
              <w:rPr>
                <w:rFonts w:ascii="Book Antiqua" w:hAnsi="Book Antiqua"/>
              </w:rPr>
              <w:t>GIT</w:t>
            </w:r>
          </w:p>
        </w:tc>
        <w:tc>
          <w:tcPr>
            <w:tcW w:w="2011" w:type="dxa"/>
          </w:tcPr>
          <w:p w14:paraId="11959D4E" w14:textId="51B3AFF9" w:rsidR="00B92CEA" w:rsidRPr="00CA57B2" w:rsidRDefault="00B92CEA" w:rsidP="00EA3ED9">
            <w:pPr>
              <w:spacing w:line="360" w:lineRule="auto"/>
              <w:jc w:val="both"/>
              <w:rPr>
                <w:rFonts w:ascii="Book Antiqua" w:hAnsi="Book Antiqua"/>
                <w:lang w:eastAsia="zh-CN"/>
              </w:rPr>
            </w:pPr>
            <w:r w:rsidRPr="00CA57B2">
              <w:rPr>
                <w:rFonts w:ascii="Book Antiqua" w:hAnsi="Book Antiqua"/>
              </w:rPr>
              <w:t>Faded</w:t>
            </w:r>
            <w:r w:rsidR="00EA3ED9">
              <w:rPr>
                <w:rFonts w:ascii="Book Antiqua" w:hAnsi="Book Antiqua" w:hint="eastAsia"/>
                <w:vertAlign w:val="superscript"/>
                <w:lang w:eastAsia="zh-CN"/>
              </w:rPr>
              <w:t>d</w:t>
            </w:r>
          </w:p>
        </w:tc>
        <w:tc>
          <w:tcPr>
            <w:tcW w:w="617" w:type="dxa"/>
          </w:tcPr>
          <w:p w14:paraId="33C062C6" w14:textId="4C8D264B" w:rsidR="00981ECC" w:rsidRPr="00CA57B2" w:rsidRDefault="00DA0169" w:rsidP="00CA57B2">
            <w:pPr>
              <w:spacing w:line="360" w:lineRule="auto"/>
              <w:jc w:val="both"/>
              <w:rPr>
                <w:rFonts w:ascii="Book Antiqua" w:hAnsi="Book Antiqua"/>
              </w:rPr>
            </w:pPr>
            <w:r w:rsidRPr="00CA57B2">
              <w:rPr>
                <w:rFonts w:ascii="Book Antiqua" w:hAnsi="Book Antiqua"/>
              </w:rPr>
              <w:t>7</w:t>
            </w:r>
          </w:p>
        </w:tc>
      </w:tr>
      <w:tr w:rsidR="00CA57B2" w:rsidRPr="00CA57B2" w14:paraId="32268CCB" w14:textId="77777777" w:rsidTr="00B92CEA">
        <w:tc>
          <w:tcPr>
            <w:tcW w:w="468" w:type="dxa"/>
          </w:tcPr>
          <w:p w14:paraId="0E941ED7" w14:textId="37E13F8A" w:rsidR="00981ECC" w:rsidRPr="00CA57B2" w:rsidRDefault="00981ECC" w:rsidP="00CA57B2">
            <w:pPr>
              <w:spacing w:line="360" w:lineRule="auto"/>
              <w:jc w:val="both"/>
              <w:rPr>
                <w:rFonts w:ascii="Book Antiqua" w:hAnsi="Book Antiqua"/>
              </w:rPr>
            </w:pPr>
            <w:r w:rsidRPr="00CA57B2">
              <w:rPr>
                <w:rFonts w:ascii="Book Antiqua" w:hAnsi="Book Antiqua"/>
              </w:rPr>
              <w:t>3</w:t>
            </w:r>
          </w:p>
        </w:tc>
        <w:tc>
          <w:tcPr>
            <w:tcW w:w="550" w:type="dxa"/>
          </w:tcPr>
          <w:p w14:paraId="730D69C4" w14:textId="77777777" w:rsidR="00981ECC" w:rsidRPr="00CA57B2" w:rsidRDefault="008D4DC8" w:rsidP="00CA57B2">
            <w:pPr>
              <w:spacing w:line="360" w:lineRule="auto"/>
              <w:jc w:val="both"/>
              <w:rPr>
                <w:rFonts w:ascii="Book Antiqua" w:hAnsi="Book Antiqua"/>
              </w:rPr>
            </w:pPr>
            <w:r w:rsidRPr="00CA57B2">
              <w:rPr>
                <w:rFonts w:ascii="Book Antiqua" w:hAnsi="Book Antiqua"/>
              </w:rPr>
              <w:t>64</w:t>
            </w:r>
          </w:p>
          <w:p w14:paraId="55CA058F" w14:textId="77777777" w:rsidR="008D4DC8" w:rsidRPr="00CA57B2" w:rsidRDefault="008D4DC8" w:rsidP="00CA57B2">
            <w:pPr>
              <w:spacing w:line="360" w:lineRule="auto"/>
              <w:jc w:val="both"/>
              <w:rPr>
                <w:rFonts w:ascii="Book Antiqua" w:hAnsi="Book Antiqua"/>
              </w:rPr>
            </w:pPr>
            <w:r w:rsidRPr="00CA57B2">
              <w:rPr>
                <w:rFonts w:ascii="Book Antiqua" w:hAnsi="Book Antiqua"/>
              </w:rPr>
              <w:t>Ca</w:t>
            </w:r>
          </w:p>
          <w:p w14:paraId="0018323B" w14:textId="4D0CC5CD" w:rsidR="008D4DC8" w:rsidRPr="00CA57B2" w:rsidRDefault="008D4DC8" w:rsidP="00CA57B2">
            <w:pPr>
              <w:spacing w:line="360" w:lineRule="auto"/>
              <w:jc w:val="both"/>
              <w:rPr>
                <w:rFonts w:ascii="Book Antiqua" w:hAnsi="Book Antiqua"/>
              </w:rPr>
            </w:pPr>
            <w:r w:rsidRPr="00CA57B2">
              <w:rPr>
                <w:rFonts w:ascii="Book Antiqua" w:hAnsi="Book Antiqua"/>
              </w:rPr>
              <w:t>M</w:t>
            </w:r>
          </w:p>
        </w:tc>
        <w:tc>
          <w:tcPr>
            <w:tcW w:w="910" w:type="dxa"/>
          </w:tcPr>
          <w:p w14:paraId="369BC47E" w14:textId="01A6242D" w:rsidR="00981ECC" w:rsidRPr="00CA57B2" w:rsidRDefault="0097018E" w:rsidP="00CA57B2">
            <w:pPr>
              <w:spacing w:line="360" w:lineRule="auto"/>
              <w:jc w:val="both"/>
              <w:rPr>
                <w:rFonts w:ascii="Book Antiqua" w:hAnsi="Book Antiqua"/>
              </w:rPr>
            </w:pPr>
            <w:r w:rsidRPr="00CA57B2">
              <w:rPr>
                <w:rFonts w:ascii="Book Antiqua" w:hAnsi="Book Antiqua"/>
              </w:rPr>
              <w:t>Cyt</w:t>
            </w:r>
            <w:r w:rsidR="004724BA" w:rsidRPr="004724BA">
              <w:rPr>
                <w:rFonts w:ascii="Book Antiqua" w:hAnsi="Book Antiqua" w:hint="eastAsia"/>
                <w:vertAlign w:val="superscript"/>
                <w:lang w:eastAsia="zh-CN"/>
              </w:rPr>
              <w:t>1</w:t>
            </w:r>
          </w:p>
          <w:p w14:paraId="46BED399" w14:textId="20EF6506" w:rsidR="0097018E" w:rsidRPr="00CA57B2" w:rsidRDefault="0097018E" w:rsidP="00CA57B2">
            <w:pPr>
              <w:spacing w:line="360" w:lineRule="auto"/>
              <w:jc w:val="both"/>
              <w:rPr>
                <w:rFonts w:ascii="Book Antiqua" w:hAnsi="Book Antiqua"/>
              </w:rPr>
            </w:pPr>
            <w:r w:rsidRPr="00CA57B2">
              <w:rPr>
                <w:rFonts w:ascii="Book Antiqua" w:hAnsi="Book Antiqua"/>
              </w:rPr>
              <w:t>Ida</w:t>
            </w:r>
            <w:r w:rsidR="004724BA" w:rsidRPr="004724BA">
              <w:rPr>
                <w:rFonts w:ascii="Book Antiqua" w:hAnsi="Book Antiqua" w:hint="eastAsia"/>
                <w:vertAlign w:val="superscript"/>
                <w:lang w:eastAsia="zh-CN"/>
              </w:rPr>
              <w:t>1</w:t>
            </w:r>
          </w:p>
          <w:p w14:paraId="636FE091" w14:textId="1E9D754D" w:rsidR="0097018E" w:rsidRPr="00CA57B2" w:rsidRDefault="0097018E" w:rsidP="00CA57B2">
            <w:pPr>
              <w:spacing w:line="360" w:lineRule="auto"/>
              <w:jc w:val="both"/>
              <w:rPr>
                <w:rFonts w:ascii="Book Antiqua" w:hAnsi="Book Antiqua"/>
              </w:rPr>
            </w:pPr>
            <w:r w:rsidRPr="00CA57B2">
              <w:rPr>
                <w:rFonts w:ascii="Book Antiqua" w:hAnsi="Book Antiqua"/>
              </w:rPr>
              <w:t>Lo</w:t>
            </w:r>
          </w:p>
        </w:tc>
        <w:tc>
          <w:tcPr>
            <w:tcW w:w="816" w:type="dxa"/>
          </w:tcPr>
          <w:p w14:paraId="5606F8EF" w14:textId="473884AB" w:rsidR="00981ECC" w:rsidRPr="00CA57B2" w:rsidRDefault="009E6EF4" w:rsidP="00CA57B2">
            <w:pPr>
              <w:spacing w:line="360" w:lineRule="auto"/>
              <w:jc w:val="both"/>
              <w:rPr>
                <w:rFonts w:ascii="Book Antiqua" w:hAnsi="Book Antiqua"/>
              </w:rPr>
            </w:pPr>
            <w:r w:rsidRPr="00CA57B2">
              <w:rPr>
                <w:rFonts w:ascii="Book Antiqua" w:hAnsi="Book Antiqua"/>
              </w:rPr>
              <w:t>21</w:t>
            </w:r>
          </w:p>
        </w:tc>
        <w:tc>
          <w:tcPr>
            <w:tcW w:w="784" w:type="dxa"/>
          </w:tcPr>
          <w:p w14:paraId="6488D5FE" w14:textId="307DC131" w:rsidR="00981ECC" w:rsidRPr="00CA57B2" w:rsidRDefault="00E22839" w:rsidP="00CA57B2">
            <w:pPr>
              <w:spacing w:line="360" w:lineRule="auto"/>
              <w:jc w:val="both"/>
              <w:rPr>
                <w:rFonts w:ascii="Book Antiqua" w:hAnsi="Book Antiqua"/>
              </w:rPr>
            </w:pPr>
            <w:r w:rsidRPr="00CA57B2">
              <w:rPr>
                <w:rFonts w:ascii="Book Antiqua" w:hAnsi="Book Antiqua"/>
              </w:rPr>
              <w:t>None</w:t>
            </w:r>
          </w:p>
        </w:tc>
        <w:tc>
          <w:tcPr>
            <w:tcW w:w="750" w:type="dxa"/>
          </w:tcPr>
          <w:p w14:paraId="0A7D3D9E" w14:textId="77777777" w:rsidR="00981ECC" w:rsidRPr="00CA57B2" w:rsidRDefault="00B85EDE" w:rsidP="00CA57B2">
            <w:pPr>
              <w:spacing w:line="360" w:lineRule="auto"/>
              <w:jc w:val="both"/>
              <w:rPr>
                <w:rFonts w:ascii="Book Antiqua" w:hAnsi="Book Antiqua"/>
              </w:rPr>
            </w:pPr>
            <w:r w:rsidRPr="00CA57B2">
              <w:rPr>
                <w:rFonts w:ascii="Book Antiqua" w:hAnsi="Book Antiqua"/>
              </w:rPr>
              <w:t>Back</w:t>
            </w:r>
          </w:p>
          <w:p w14:paraId="70866410" w14:textId="39D36466" w:rsidR="00B85EDE" w:rsidRPr="00CA57B2" w:rsidRDefault="00B85EDE" w:rsidP="00CA57B2">
            <w:pPr>
              <w:spacing w:line="360" w:lineRule="auto"/>
              <w:jc w:val="both"/>
              <w:rPr>
                <w:rFonts w:ascii="Book Antiqua" w:hAnsi="Book Antiqua"/>
              </w:rPr>
            </w:pPr>
            <w:r w:rsidRPr="00CA57B2">
              <w:rPr>
                <w:rFonts w:ascii="Book Antiqua" w:hAnsi="Book Antiqua"/>
              </w:rPr>
              <w:t>Butt</w:t>
            </w:r>
          </w:p>
        </w:tc>
        <w:tc>
          <w:tcPr>
            <w:tcW w:w="1050" w:type="dxa"/>
          </w:tcPr>
          <w:p w14:paraId="6EB99E24" w14:textId="177180E8" w:rsidR="00981ECC" w:rsidRPr="00CA57B2" w:rsidRDefault="00212F02" w:rsidP="00CA57B2">
            <w:pPr>
              <w:spacing w:line="360" w:lineRule="auto"/>
              <w:jc w:val="both"/>
              <w:rPr>
                <w:rFonts w:ascii="Book Antiqua" w:hAnsi="Book Antiqua"/>
              </w:rPr>
            </w:pPr>
            <w:r w:rsidRPr="00CA57B2">
              <w:rPr>
                <w:rFonts w:ascii="Book Antiqua" w:hAnsi="Book Antiqua"/>
              </w:rPr>
              <w:t>NR</w:t>
            </w:r>
          </w:p>
        </w:tc>
        <w:tc>
          <w:tcPr>
            <w:tcW w:w="900" w:type="dxa"/>
          </w:tcPr>
          <w:p w14:paraId="61F4AD4F" w14:textId="3C330AE4" w:rsidR="00981ECC" w:rsidRPr="00CA57B2" w:rsidRDefault="0036040E" w:rsidP="00CA57B2">
            <w:pPr>
              <w:spacing w:line="360" w:lineRule="auto"/>
              <w:jc w:val="both"/>
              <w:rPr>
                <w:rFonts w:ascii="Book Antiqua" w:hAnsi="Book Antiqua"/>
              </w:rPr>
            </w:pPr>
            <w:r w:rsidRPr="00CA57B2">
              <w:rPr>
                <w:rFonts w:ascii="Book Antiqua" w:hAnsi="Book Antiqua"/>
              </w:rPr>
              <w:t>AML</w:t>
            </w:r>
          </w:p>
        </w:tc>
        <w:tc>
          <w:tcPr>
            <w:tcW w:w="2011" w:type="dxa"/>
          </w:tcPr>
          <w:p w14:paraId="02A98EA3" w14:textId="65BE8A36" w:rsidR="00981ECC" w:rsidRPr="00CA57B2" w:rsidRDefault="00B92CEA" w:rsidP="00CA57B2">
            <w:pPr>
              <w:spacing w:line="360" w:lineRule="auto"/>
              <w:jc w:val="both"/>
              <w:rPr>
                <w:rFonts w:ascii="Book Antiqua" w:hAnsi="Book Antiqua"/>
              </w:rPr>
            </w:pPr>
            <w:r w:rsidRPr="00CA57B2">
              <w:rPr>
                <w:rFonts w:ascii="Book Antiqua" w:hAnsi="Book Antiqua"/>
              </w:rPr>
              <w:t>UK</w:t>
            </w:r>
          </w:p>
        </w:tc>
        <w:tc>
          <w:tcPr>
            <w:tcW w:w="617" w:type="dxa"/>
          </w:tcPr>
          <w:p w14:paraId="3DD1BC03" w14:textId="310CC3CD" w:rsidR="00981ECC" w:rsidRPr="00CA57B2" w:rsidRDefault="00DA0169" w:rsidP="00CA57B2">
            <w:pPr>
              <w:spacing w:line="360" w:lineRule="auto"/>
              <w:jc w:val="both"/>
              <w:rPr>
                <w:rFonts w:ascii="Book Antiqua" w:hAnsi="Book Antiqua"/>
              </w:rPr>
            </w:pPr>
            <w:r w:rsidRPr="00CA57B2">
              <w:rPr>
                <w:rFonts w:ascii="Book Antiqua" w:hAnsi="Book Antiqua"/>
              </w:rPr>
              <w:t>8</w:t>
            </w:r>
            <w:r w:rsidR="00981ECC" w:rsidRPr="00CA57B2">
              <w:rPr>
                <w:rFonts w:ascii="Book Antiqua" w:hAnsi="Book Antiqua"/>
              </w:rPr>
              <w:t>C5</w:t>
            </w:r>
          </w:p>
        </w:tc>
      </w:tr>
      <w:tr w:rsidR="00CA57B2" w:rsidRPr="00CA57B2" w14:paraId="21503B4D" w14:textId="77777777" w:rsidTr="00B92CEA">
        <w:tc>
          <w:tcPr>
            <w:tcW w:w="468" w:type="dxa"/>
          </w:tcPr>
          <w:p w14:paraId="0BF42017" w14:textId="01B19724" w:rsidR="00981ECC" w:rsidRPr="00CA57B2" w:rsidRDefault="00981ECC" w:rsidP="00CA57B2">
            <w:pPr>
              <w:spacing w:line="360" w:lineRule="auto"/>
              <w:jc w:val="both"/>
              <w:rPr>
                <w:rFonts w:ascii="Book Antiqua" w:hAnsi="Book Antiqua"/>
              </w:rPr>
            </w:pPr>
            <w:r w:rsidRPr="00CA57B2">
              <w:rPr>
                <w:rFonts w:ascii="Book Antiqua" w:hAnsi="Book Antiqua"/>
              </w:rPr>
              <w:t>4</w:t>
            </w:r>
          </w:p>
        </w:tc>
        <w:tc>
          <w:tcPr>
            <w:tcW w:w="550" w:type="dxa"/>
          </w:tcPr>
          <w:p w14:paraId="7E0D1898" w14:textId="77777777" w:rsidR="00981ECC" w:rsidRPr="00CA57B2" w:rsidRDefault="008D4DC8" w:rsidP="00CA57B2">
            <w:pPr>
              <w:spacing w:line="360" w:lineRule="auto"/>
              <w:jc w:val="both"/>
              <w:rPr>
                <w:rFonts w:ascii="Book Antiqua" w:hAnsi="Book Antiqua"/>
              </w:rPr>
            </w:pPr>
            <w:r w:rsidRPr="00CA57B2">
              <w:rPr>
                <w:rFonts w:ascii="Book Antiqua" w:hAnsi="Book Antiqua"/>
              </w:rPr>
              <w:t>74</w:t>
            </w:r>
          </w:p>
          <w:p w14:paraId="50923065" w14:textId="77777777" w:rsidR="008D4DC8" w:rsidRPr="00CA57B2" w:rsidRDefault="008D4DC8" w:rsidP="00CA57B2">
            <w:pPr>
              <w:spacing w:line="360" w:lineRule="auto"/>
              <w:jc w:val="both"/>
              <w:rPr>
                <w:rFonts w:ascii="Book Antiqua" w:hAnsi="Book Antiqua"/>
              </w:rPr>
            </w:pPr>
            <w:r w:rsidRPr="00CA57B2">
              <w:rPr>
                <w:rFonts w:ascii="Book Antiqua" w:hAnsi="Book Antiqua"/>
              </w:rPr>
              <w:t>Ca</w:t>
            </w:r>
          </w:p>
          <w:p w14:paraId="5FFB3C40" w14:textId="1EB16F23" w:rsidR="008D4DC8" w:rsidRPr="00CA57B2" w:rsidRDefault="008D4DC8" w:rsidP="00CA57B2">
            <w:pPr>
              <w:spacing w:line="360" w:lineRule="auto"/>
              <w:jc w:val="both"/>
              <w:rPr>
                <w:rFonts w:ascii="Book Antiqua" w:hAnsi="Book Antiqua"/>
              </w:rPr>
            </w:pPr>
            <w:r w:rsidRPr="00CA57B2">
              <w:rPr>
                <w:rFonts w:ascii="Book Antiqua" w:hAnsi="Book Antiqua"/>
              </w:rPr>
              <w:t>M</w:t>
            </w:r>
          </w:p>
        </w:tc>
        <w:tc>
          <w:tcPr>
            <w:tcW w:w="910" w:type="dxa"/>
          </w:tcPr>
          <w:p w14:paraId="7E5ED56E" w14:textId="7C8B3E8E" w:rsidR="0097018E" w:rsidRPr="00CA57B2" w:rsidRDefault="0097018E" w:rsidP="00CA57B2">
            <w:pPr>
              <w:spacing w:line="360" w:lineRule="auto"/>
              <w:jc w:val="both"/>
              <w:rPr>
                <w:rFonts w:ascii="Book Antiqua" w:hAnsi="Book Antiqua"/>
              </w:rPr>
            </w:pPr>
            <w:r w:rsidRPr="00CA57B2">
              <w:rPr>
                <w:rFonts w:ascii="Book Antiqua" w:hAnsi="Book Antiqua"/>
              </w:rPr>
              <w:t>Cyclo</w:t>
            </w:r>
          </w:p>
          <w:p w14:paraId="5E374581" w14:textId="67F504F8" w:rsidR="00981ECC" w:rsidRPr="00CA57B2" w:rsidRDefault="0097018E" w:rsidP="00CA57B2">
            <w:pPr>
              <w:spacing w:line="360" w:lineRule="auto"/>
              <w:jc w:val="both"/>
              <w:rPr>
                <w:rFonts w:ascii="Book Antiqua" w:hAnsi="Book Antiqua"/>
              </w:rPr>
            </w:pPr>
            <w:r w:rsidRPr="00CA57B2">
              <w:rPr>
                <w:rFonts w:ascii="Book Antiqua" w:hAnsi="Book Antiqua"/>
              </w:rPr>
              <w:t>Cyt</w:t>
            </w:r>
            <w:r w:rsidR="004724BA" w:rsidRPr="004724BA">
              <w:rPr>
                <w:rFonts w:ascii="Book Antiqua" w:hAnsi="Book Antiqua" w:hint="eastAsia"/>
                <w:vertAlign w:val="superscript"/>
                <w:lang w:eastAsia="zh-CN"/>
              </w:rPr>
              <w:t>1</w:t>
            </w:r>
          </w:p>
          <w:p w14:paraId="04EBC89F" w14:textId="77777777" w:rsidR="0097018E" w:rsidRPr="00CA57B2" w:rsidRDefault="0097018E" w:rsidP="00CA57B2">
            <w:pPr>
              <w:spacing w:line="360" w:lineRule="auto"/>
              <w:jc w:val="both"/>
              <w:rPr>
                <w:rFonts w:ascii="Book Antiqua" w:hAnsi="Book Antiqua"/>
              </w:rPr>
            </w:pPr>
            <w:r w:rsidRPr="00CA57B2">
              <w:rPr>
                <w:rFonts w:ascii="Book Antiqua" w:hAnsi="Book Antiqua"/>
              </w:rPr>
              <w:t>Dexa</w:t>
            </w:r>
          </w:p>
          <w:p w14:paraId="0CA877C4" w14:textId="6B329A30" w:rsidR="0097018E" w:rsidRPr="00CA57B2" w:rsidRDefault="0097018E" w:rsidP="00CA57B2">
            <w:pPr>
              <w:spacing w:line="360" w:lineRule="auto"/>
              <w:jc w:val="both"/>
              <w:rPr>
                <w:rFonts w:ascii="Book Antiqua" w:hAnsi="Book Antiqua"/>
              </w:rPr>
            </w:pPr>
            <w:r w:rsidRPr="00CA57B2">
              <w:rPr>
                <w:rFonts w:ascii="Book Antiqua" w:hAnsi="Book Antiqua"/>
              </w:rPr>
              <w:t>Ida</w:t>
            </w:r>
            <w:r w:rsidR="004724BA" w:rsidRPr="004724BA">
              <w:rPr>
                <w:rFonts w:ascii="Book Antiqua" w:hAnsi="Book Antiqua" w:hint="eastAsia"/>
                <w:vertAlign w:val="superscript"/>
                <w:lang w:eastAsia="zh-CN"/>
              </w:rPr>
              <w:t>1</w:t>
            </w:r>
          </w:p>
          <w:p w14:paraId="2F7FCBC0" w14:textId="50222A8E" w:rsidR="0097018E" w:rsidRPr="00CA57B2" w:rsidRDefault="0097018E" w:rsidP="00CA57B2">
            <w:pPr>
              <w:spacing w:line="360" w:lineRule="auto"/>
              <w:jc w:val="both"/>
              <w:rPr>
                <w:rFonts w:ascii="Book Antiqua" w:hAnsi="Book Antiqua"/>
              </w:rPr>
            </w:pPr>
            <w:r w:rsidRPr="00CA57B2">
              <w:rPr>
                <w:rFonts w:ascii="Book Antiqua" w:hAnsi="Book Antiqua"/>
              </w:rPr>
              <w:t>Vin</w:t>
            </w:r>
          </w:p>
        </w:tc>
        <w:tc>
          <w:tcPr>
            <w:tcW w:w="816" w:type="dxa"/>
          </w:tcPr>
          <w:p w14:paraId="54B863D5" w14:textId="5E467168" w:rsidR="00981ECC" w:rsidRPr="00CA57B2" w:rsidRDefault="009E6EF4" w:rsidP="00CA57B2">
            <w:pPr>
              <w:spacing w:line="360" w:lineRule="auto"/>
              <w:jc w:val="both"/>
              <w:rPr>
                <w:rFonts w:ascii="Book Antiqua" w:hAnsi="Book Antiqua"/>
              </w:rPr>
            </w:pPr>
            <w:r w:rsidRPr="00CA57B2">
              <w:rPr>
                <w:rFonts w:ascii="Book Antiqua" w:hAnsi="Book Antiqua"/>
              </w:rPr>
              <w:t>28</w:t>
            </w:r>
          </w:p>
        </w:tc>
        <w:tc>
          <w:tcPr>
            <w:tcW w:w="784" w:type="dxa"/>
          </w:tcPr>
          <w:p w14:paraId="26DD78A2" w14:textId="77777777" w:rsidR="00E22839" w:rsidRPr="00CA57B2" w:rsidRDefault="00E22839" w:rsidP="00CA57B2">
            <w:pPr>
              <w:spacing w:line="360" w:lineRule="auto"/>
              <w:jc w:val="both"/>
              <w:rPr>
                <w:rFonts w:ascii="Book Antiqua" w:hAnsi="Book Antiqua"/>
              </w:rPr>
            </w:pPr>
            <w:r w:rsidRPr="00CA57B2">
              <w:rPr>
                <w:rFonts w:ascii="Book Antiqua" w:hAnsi="Book Antiqua"/>
              </w:rPr>
              <w:t>Mild</w:t>
            </w:r>
          </w:p>
          <w:p w14:paraId="40DACF7A" w14:textId="57BBB228" w:rsidR="00E22839" w:rsidRPr="00CA57B2" w:rsidRDefault="00E22839" w:rsidP="00CA57B2">
            <w:pPr>
              <w:spacing w:line="360" w:lineRule="auto"/>
              <w:jc w:val="both"/>
              <w:rPr>
                <w:rFonts w:ascii="Book Antiqua" w:hAnsi="Book Antiqua"/>
              </w:rPr>
            </w:pPr>
            <w:r w:rsidRPr="00CA57B2">
              <w:rPr>
                <w:rFonts w:ascii="Book Antiqua" w:hAnsi="Book Antiqua"/>
              </w:rPr>
              <w:t>Pru</w:t>
            </w:r>
          </w:p>
        </w:tc>
        <w:tc>
          <w:tcPr>
            <w:tcW w:w="750" w:type="dxa"/>
          </w:tcPr>
          <w:p w14:paraId="456F6894" w14:textId="77777777" w:rsidR="00981ECC" w:rsidRPr="00CA57B2" w:rsidRDefault="0065335D" w:rsidP="00CA57B2">
            <w:pPr>
              <w:spacing w:line="360" w:lineRule="auto"/>
              <w:jc w:val="both"/>
              <w:rPr>
                <w:rFonts w:ascii="Book Antiqua" w:hAnsi="Book Antiqua"/>
              </w:rPr>
            </w:pPr>
            <w:r w:rsidRPr="00CA57B2">
              <w:rPr>
                <w:rFonts w:ascii="Book Antiqua" w:hAnsi="Book Antiqua"/>
              </w:rPr>
              <w:t>Back</w:t>
            </w:r>
          </w:p>
          <w:p w14:paraId="255640C8" w14:textId="0810E900" w:rsidR="0065335D" w:rsidRPr="00CA57B2" w:rsidRDefault="0065335D" w:rsidP="00CA57B2">
            <w:pPr>
              <w:spacing w:line="360" w:lineRule="auto"/>
              <w:jc w:val="both"/>
              <w:rPr>
                <w:rFonts w:ascii="Book Antiqua" w:hAnsi="Book Antiqua"/>
              </w:rPr>
            </w:pPr>
            <w:r w:rsidRPr="00CA57B2">
              <w:rPr>
                <w:rFonts w:ascii="Book Antiqua" w:hAnsi="Book Antiqua"/>
              </w:rPr>
              <w:t>Shdr</w:t>
            </w:r>
          </w:p>
        </w:tc>
        <w:tc>
          <w:tcPr>
            <w:tcW w:w="1050" w:type="dxa"/>
          </w:tcPr>
          <w:p w14:paraId="2504633D" w14:textId="77777777" w:rsidR="00981ECC" w:rsidRPr="00CA57B2" w:rsidRDefault="00212F02" w:rsidP="00CA57B2">
            <w:pPr>
              <w:spacing w:line="360" w:lineRule="auto"/>
              <w:jc w:val="both"/>
              <w:rPr>
                <w:rFonts w:ascii="Book Antiqua" w:hAnsi="Book Antiqua"/>
              </w:rPr>
            </w:pPr>
            <w:r w:rsidRPr="00CA57B2">
              <w:rPr>
                <w:rFonts w:ascii="Book Antiqua" w:hAnsi="Book Antiqua"/>
              </w:rPr>
              <w:t>MBaK</w:t>
            </w:r>
          </w:p>
          <w:p w14:paraId="7597B0AD" w14:textId="5761E36B" w:rsidR="00212F02" w:rsidRPr="00CA57B2" w:rsidRDefault="00212F02" w:rsidP="00CA57B2">
            <w:pPr>
              <w:spacing w:line="360" w:lineRule="auto"/>
              <w:jc w:val="both"/>
              <w:rPr>
                <w:rFonts w:ascii="Book Antiqua" w:hAnsi="Book Antiqua"/>
              </w:rPr>
            </w:pPr>
            <w:r w:rsidRPr="00CA57B2">
              <w:rPr>
                <w:rFonts w:ascii="Book Antiqua" w:hAnsi="Book Antiqua"/>
              </w:rPr>
              <w:t>MPaD</w:t>
            </w:r>
          </w:p>
          <w:p w14:paraId="78FFFABD" w14:textId="345FEBDC" w:rsidR="00212F02" w:rsidRPr="00CA57B2" w:rsidRDefault="00212F02" w:rsidP="00CA57B2">
            <w:pPr>
              <w:spacing w:line="360" w:lineRule="auto"/>
              <w:jc w:val="both"/>
              <w:rPr>
                <w:rFonts w:ascii="Book Antiqua" w:hAnsi="Book Antiqua"/>
              </w:rPr>
            </w:pPr>
            <w:r w:rsidRPr="00CA57B2">
              <w:rPr>
                <w:rFonts w:ascii="Book Antiqua" w:hAnsi="Book Antiqua"/>
              </w:rPr>
              <w:t>PI</w:t>
            </w:r>
          </w:p>
        </w:tc>
        <w:tc>
          <w:tcPr>
            <w:tcW w:w="900" w:type="dxa"/>
          </w:tcPr>
          <w:p w14:paraId="0F432CCF" w14:textId="5BB29D89" w:rsidR="00981ECC" w:rsidRPr="00CA57B2" w:rsidRDefault="0036040E" w:rsidP="00CA57B2">
            <w:pPr>
              <w:spacing w:line="360" w:lineRule="auto"/>
              <w:jc w:val="both"/>
              <w:rPr>
                <w:rFonts w:ascii="Book Antiqua" w:hAnsi="Book Antiqua"/>
              </w:rPr>
            </w:pPr>
            <w:r w:rsidRPr="00CA57B2">
              <w:rPr>
                <w:rFonts w:ascii="Book Antiqua" w:hAnsi="Book Antiqua"/>
              </w:rPr>
              <w:t>ALL</w:t>
            </w:r>
          </w:p>
        </w:tc>
        <w:tc>
          <w:tcPr>
            <w:tcW w:w="2011" w:type="dxa"/>
          </w:tcPr>
          <w:p w14:paraId="1F1AB653" w14:textId="28B49280" w:rsidR="003D7ACD" w:rsidRPr="00CA57B2" w:rsidRDefault="00B92CEA" w:rsidP="00EA3ED9">
            <w:pPr>
              <w:spacing w:line="360" w:lineRule="auto"/>
              <w:jc w:val="both"/>
              <w:rPr>
                <w:rFonts w:ascii="Book Antiqua" w:hAnsi="Book Antiqua"/>
                <w:lang w:eastAsia="zh-CN"/>
              </w:rPr>
            </w:pPr>
            <w:r w:rsidRPr="00CA57B2">
              <w:rPr>
                <w:rFonts w:ascii="Book Antiqua" w:hAnsi="Book Antiqua"/>
              </w:rPr>
              <w:t>Faded</w:t>
            </w:r>
            <w:r w:rsidR="00EA3ED9">
              <w:rPr>
                <w:rFonts w:ascii="Book Antiqua" w:hAnsi="Book Antiqua" w:hint="eastAsia"/>
                <w:vertAlign w:val="superscript"/>
                <w:lang w:eastAsia="zh-CN"/>
              </w:rPr>
              <w:t>e</w:t>
            </w:r>
          </w:p>
        </w:tc>
        <w:tc>
          <w:tcPr>
            <w:tcW w:w="617" w:type="dxa"/>
          </w:tcPr>
          <w:p w14:paraId="5ED15FAC" w14:textId="5D613610" w:rsidR="00981ECC" w:rsidRPr="00CA57B2" w:rsidRDefault="00DA0169" w:rsidP="00CA57B2">
            <w:pPr>
              <w:spacing w:line="360" w:lineRule="auto"/>
              <w:jc w:val="both"/>
              <w:rPr>
                <w:rFonts w:ascii="Book Antiqua" w:hAnsi="Book Antiqua"/>
              </w:rPr>
            </w:pPr>
            <w:r w:rsidRPr="00CA57B2">
              <w:rPr>
                <w:rFonts w:ascii="Book Antiqua" w:hAnsi="Book Antiqua"/>
              </w:rPr>
              <w:t>8</w:t>
            </w:r>
            <w:r w:rsidR="00A07B5F" w:rsidRPr="00CA57B2">
              <w:rPr>
                <w:rFonts w:ascii="Book Antiqua" w:hAnsi="Book Antiqua"/>
              </w:rPr>
              <w:t>C2</w:t>
            </w:r>
          </w:p>
        </w:tc>
      </w:tr>
      <w:tr w:rsidR="00CA57B2" w:rsidRPr="00CA57B2" w14:paraId="6680D2D8" w14:textId="77777777" w:rsidTr="00B92CEA">
        <w:tc>
          <w:tcPr>
            <w:tcW w:w="468" w:type="dxa"/>
          </w:tcPr>
          <w:p w14:paraId="1DFFCF71" w14:textId="5E0BDC57" w:rsidR="00981ECC" w:rsidRPr="00CA57B2" w:rsidRDefault="00981ECC" w:rsidP="00CA57B2">
            <w:pPr>
              <w:spacing w:line="360" w:lineRule="auto"/>
              <w:jc w:val="both"/>
              <w:rPr>
                <w:rFonts w:ascii="Book Antiqua" w:hAnsi="Book Antiqua"/>
              </w:rPr>
            </w:pPr>
            <w:r w:rsidRPr="00CA57B2">
              <w:rPr>
                <w:rFonts w:ascii="Book Antiqua" w:hAnsi="Book Antiqua"/>
              </w:rPr>
              <w:t>5</w:t>
            </w:r>
          </w:p>
        </w:tc>
        <w:tc>
          <w:tcPr>
            <w:tcW w:w="550" w:type="dxa"/>
          </w:tcPr>
          <w:p w14:paraId="180156A7" w14:textId="77777777" w:rsidR="00981ECC" w:rsidRPr="00CA57B2" w:rsidRDefault="008D4DC8" w:rsidP="00CA57B2">
            <w:pPr>
              <w:spacing w:line="360" w:lineRule="auto"/>
              <w:jc w:val="both"/>
              <w:rPr>
                <w:rFonts w:ascii="Book Antiqua" w:hAnsi="Book Antiqua"/>
              </w:rPr>
            </w:pPr>
            <w:r w:rsidRPr="00CA57B2">
              <w:rPr>
                <w:rFonts w:ascii="Book Antiqua" w:hAnsi="Book Antiqua"/>
              </w:rPr>
              <w:t>49</w:t>
            </w:r>
          </w:p>
          <w:p w14:paraId="118E6DE0" w14:textId="77777777" w:rsidR="008D4DC8" w:rsidRPr="00CA57B2" w:rsidRDefault="008D4DC8" w:rsidP="00CA57B2">
            <w:pPr>
              <w:spacing w:line="360" w:lineRule="auto"/>
              <w:jc w:val="both"/>
              <w:rPr>
                <w:rFonts w:ascii="Book Antiqua" w:hAnsi="Book Antiqua"/>
              </w:rPr>
            </w:pPr>
            <w:r w:rsidRPr="00CA57B2">
              <w:rPr>
                <w:rFonts w:ascii="Book Antiqua" w:hAnsi="Book Antiqua"/>
              </w:rPr>
              <w:t>Ca</w:t>
            </w:r>
          </w:p>
          <w:p w14:paraId="65B048D0" w14:textId="1B3887AE" w:rsidR="008D4DC8" w:rsidRPr="00CA57B2" w:rsidRDefault="008D4DC8" w:rsidP="00CA57B2">
            <w:pPr>
              <w:spacing w:line="360" w:lineRule="auto"/>
              <w:jc w:val="both"/>
              <w:rPr>
                <w:rFonts w:ascii="Book Antiqua" w:hAnsi="Book Antiqua"/>
              </w:rPr>
            </w:pPr>
            <w:r w:rsidRPr="00CA57B2">
              <w:rPr>
                <w:rFonts w:ascii="Book Antiqua" w:hAnsi="Book Antiqua"/>
              </w:rPr>
              <w:t>W</w:t>
            </w:r>
          </w:p>
        </w:tc>
        <w:tc>
          <w:tcPr>
            <w:tcW w:w="910" w:type="dxa"/>
          </w:tcPr>
          <w:p w14:paraId="79C5ED0D" w14:textId="5B3CD2C6" w:rsidR="00981ECC" w:rsidRPr="00CA57B2" w:rsidRDefault="0097018E" w:rsidP="00CA57B2">
            <w:pPr>
              <w:spacing w:line="360" w:lineRule="auto"/>
              <w:jc w:val="both"/>
              <w:rPr>
                <w:rFonts w:ascii="Book Antiqua" w:hAnsi="Book Antiqua"/>
              </w:rPr>
            </w:pPr>
            <w:r w:rsidRPr="00CA57B2">
              <w:rPr>
                <w:rFonts w:ascii="Book Antiqua" w:hAnsi="Book Antiqua"/>
              </w:rPr>
              <w:t>Pac</w:t>
            </w:r>
            <w:r w:rsidR="004724BA" w:rsidRPr="004724BA">
              <w:rPr>
                <w:rFonts w:ascii="Book Antiqua" w:hAnsi="Book Antiqua" w:hint="eastAsia"/>
                <w:vertAlign w:val="superscript"/>
                <w:lang w:eastAsia="zh-CN"/>
              </w:rPr>
              <w:t>1</w:t>
            </w:r>
          </w:p>
        </w:tc>
        <w:tc>
          <w:tcPr>
            <w:tcW w:w="816" w:type="dxa"/>
          </w:tcPr>
          <w:p w14:paraId="3924051B" w14:textId="4F798217" w:rsidR="00981ECC" w:rsidRPr="00CA57B2" w:rsidRDefault="009E6EF4" w:rsidP="00CA57B2">
            <w:pPr>
              <w:spacing w:line="360" w:lineRule="auto"/>
              <w:jc w:val="both"/>
              <w:rPr>
                <w:rFonts w:ascii="Book Antiqua" w:hAnsi="Book Antiqua"/>
              </w:rPr>
            </w:pPr>
            <w:r w:rsidRPr="00CA57B2">
              <w:rPr>
                <w:rFonts w:ascii="Book Antiqua" w:hAnsi="Book Antiqua"/>
              </w:rPr>
              <w:t>126</w:t>
            </w:r>
          </w:p>
        </w:tc>
        <w:tc>
          <w:tcPr>
            <w:tcW w:w="784" w:type="dxa"/>
          </w:tcPr>
          <w:p w14:paraId="35E4C08A" w14:textId="18403CD9" w:rsidR="00981ECC" w:rsidRPr="00CA57B2" w:rsidRDefault="00E22839" w:rsidP="00CA57B2">
            <w:pPr>
              <w:spacing w:line="360" w:lineRule="auto"/>
              <w:jc w:val="both"/>
              <w:rPr>
                <w:rFonts w:ascii="Book Antiqua" w:hAnsi="Book Antiqua"/>
              </w:rPr>
            </w:pPr>
            <w:r w:rsidRPr="00CA57B2">
              <w:rPr>
                <w:rFonts w:ascii="Book Antiqua" w:hAnsi="Book Antiqua"/>
              </w:rPr>
              <w:t>None</w:t>
            </w:r>
          </w:p>
        </w:tc>
        <w:tc>
          <w:tcPr>
            <w:tcW w:w="750" w:type="dxa"/>
          </w:tcPr>
          <w:p w14:paraId="7807A418" w14:textId="77777777" w:rsidR="00981ECC" w:rsidRPr="00CA57B2" w:rsidRDefault="0065335D" w:rsidP="00CA57B2">
            <w:pPr>
              <w:spacing w:line="360" w:lineRule="auto"/>
              <w:jc w:val="both"/>
              <w:rPr>
                <w:rFonts w:ascii="Book Antiqua" w:hAnsi="Book Antiqua"/>
              </w:rPr>
            </w:pPr>
            <w:r w:rsidRPr="00CA57B2">
              <w:rPr>
                <w:rFonts w:ascii="Book Antiqua" w:hAnsi="Book Antiqua"/>
              </w:rPr>
              <w:t>Back</w:t>
            </w:r>
          </w:p>
          <w:p w14:paraId="23BB3EE8" w14:textId="250369AC" w:rsidR="0065335D" w:rsidRPr="00CA57B2" w:rsidRDefault="0065335D" w:rsidP="00CA57B2">
            <w:pPr>
              <w:spacing w:line="360" w:lineRule="auto"/>
              <w:jc w:val="both"/>
              <w:rPr>
                <w:rFonts w:ascii="Book Antiqua" w:hAnsi="Book Antiqua"/>
              </w:rPr>
            </w:pPr>
            <w:r w:rsidRPr="00CA57B2">
              <w:rPr>
                <w:rFonts w:ascii="Book Antiqua" w:hAnsi="Book Antiqua"/>
              </w:rPr>
              <w:t>Thi</w:t>
            </w:r>
          </w:p>
        </w:tc>
        <w:tc>
          <w:tcPr>
            <w:tcW w:w="1050" w:type="dxa"/>
          </w:tcPr>
          <w:p w14:paraId="37183CF5" w14:textId="77777777" w:rsidR="00981ECC" w:rsidRPr="00CA57B2" w:rsidRDefault="00D56AB0" w:rsidP="00CA57B2">
            <w:pPr>
              <w:spacing w:line="360" w:lineRule="auto"/>
              <w:jc w:val="both"/>
              <w:rPr>
                <w:rFonts w:ascii="Book Antiqua" w:hAnsi="Book Antiqua"/>
              </w:rPr>
            </w:pPr>
            <w:r w:rsidRPr="00CA57B2">
              <w:rPr>
                <w:rFonts w:ascii="Book Antiqua" w:hAnsi="Book Antiqua"/>
              </w:rPr>
              <w:t>MBaK</w:t>
            </w:r>
          </w:p>
          <w:p w14:paraId="432F0D24" w14:textId="77777777" w:rsidR="00D56AB0" w:rsidRPr="00CA57B2" w:rsidRDefault="00D56AB0" w:rsidP="00CA57B2">
            <w:pPr>
              <w:spacing w:line="360" w:lineRule="auto"/>
              <w:jc w:val="both"/>
              <w:rPr>
                <w:rFonts w:ascii="Book Antiqua" w:hAnsi="Book Antiqua"/>
              </w:rPr>
            </w:pPr>
            <w:r w:rsidRPr="00CA57B2">
              <w:rPr>
                <w:rFonts w:ascii="Book Antiqua" w:hAnsi="Book Antiqua"/>
              </w:rPr>
              <w:t>MPaD</w:t>
            </w:r>
          </w:p>
          <w:p w14:paraId="61691CC7" w14:textId="52D72357" w:rsidR="00D56AB0" w:rsidRPr="00CA57B2" w:rsidRDefault="00D56AB0" w:rsidP="00CA57B2">
            <w:pPr>
              <w:spacing w:line="360" w:lineRule="auto"/>
              <w:jc w:val="both"/>
              <w:rPr>
                <w:rFonts w:ascii="Book Antiqua" w:hAnsi="Book Antiqua"/>
              </w:rPr>
            </w:pPr>
            <w:r w:rsidRPr="00CA57B2">
              <w:rPr>
                <w:rFonts w:ascii="Book Antiqua" w:hAnsi="Book Antiqua"/>
              </w:rPr>
              <w:t>PI</w:t>
            </w:r>
          </w:p>
        </w:tc>
        <w:tc>
          <w:tcPr>
            <w:tcW w:w="900" w:type="dxa"/>
          </w:tcPr>
          <w:p w14:paraId="1881D79C" w14:textId="6ED0064D" w:rsidR="00981ECC" w:rsidRPr="00CA57B2" w:rsidRDefault="0036040E" w:rsidP="00CA57B2">
            <w:pPr>
              <w:spacing w:line="360" w:lineRule="auto"/>
              <w:jc w:val="both"/>
              <w:rPr>
                <w:rFonts w:ascii="Book Antiqua" w:hAnsi="Book Antiqua"/>
              </w:rPr>
            </w:pPr>
            <w:r w:rsidRPr="00CA57B2">
              <w:rPr>
                <w:rFonts w:ascii="Book Antiqua" w:hAnsi="Book Antiqua"/>
              </w:rPr>
              <w:t>BC</w:t>
            </w:r>
          </w:p>
        </w:tc>
        <w:tc>
          <w:tcPr>
            <w:tcW w:w="2011" w:type="dxa"/>
          </w:tcPr>
          <w:p w14:paraId="483942EE" w14:textId="515A08CB" w:rsidR="00DA0169" w:rsidRPr="00CA57B2" w:rsidRDefault="00B92CEA" w:rsidP="00EA3ED9">
            <w:pPr>
              <w:spacing w:line="360" w:lineRule="auto"/>
              <w:jc w:val="both"/>
              <w:rPr>
                <w:rFonts w:ascii="Book Antiqua" w:hAnsi="Book Antiqua"/>
                <w:lang w:eastAsia="zh-CN"/>
              </w:rPr>
            </w:pPr>
            <w:r w:rsidRPr="00CA57B2">
              <w:rPr>
                <w:rFonts w:ascii="Book Antiqua" w:hAnsi="Book Antiqua"/>
              </w:rPr>
              <w:t>Faded</w:t>
            </w:r>
            <w:r w:rsidR="00EA3ED9" w:rsidRPr="00EA3ED9">
              <w:rPr>
                <w:rFonts w:ascii="Book Antiqua" w:hAnsi="Book Antiqua" w:hint="eastAsia"/>
                <w:vertAlign w:val="superscript"/>
                <w:lang w:eastAsia="zh-CN"/>
              </w:rPr>
              <w:t>f</w:t>
            </w:r>
          </w:p>
        </w:tc>
        <w:tc>
          <w:tcPr>
            <w:tcW w:w="617" w:type="dxa"/>
          </w:tcPr>
          <w:p w14:paraId="57C97455" w14:textId="12C82684" w:rsidR="00981ECC" w:rsidRPr="00CA57B2" w:rsidRDefault="00DA0169" w:rsidP="00CA57B2">
            <w:pPr>
              <w:spacing w:line="360" w:lineRule="auto"/>
              <w:jc w:val="both"/>
              <w:rPr>
                <w:rFonts w:ascii="Book Antiqua" w:hAnsi="Book Antiqua"/>
              </w:rPr>
            </w:pPr>
            <w:r w:rsidRPr="00CA57B2">
              <w:rPr>
                <w:rFonts w:ascii="Book Antiqua" w:hAnsi="Book Antiqua"/>
              </w:rPr>
              <w:t>8</w:t>
            </w:r>
            <w:r w:rsidR="00A07B5F" w:rsidRPr="00CA57B2">
              <w:rPr>
                <w:rFonts w:ascii="Book Antiqua" w:hAnsi="Book Antiqua"/>
              </w:rPr>
              <w:t>C1</w:t>
            </w:r>
          </w:p>
        </w:tc>
      </w:tr>
      <w:tr w:rsidR="00CA57B2" w:rsidRPr="00CA57B2" w14:paraId="15F33991" w14:textId="77777777" w:rsidTr="00B92CEA">
        <w:tc>
          <w:tcPr>
            <w:tcW w:w="468" w:type="dxa"/>
          </w:tcPr>
          <w:p w14:paraId="77258CDF" w14:textId="7F17E5C8" w:rsidR="00981ECC" w:rsidRPr="00CA57B2" w:rsidRDefault="00981ECC" w:rsidP="00CA57B2">
            <w:pPr>
              <w:spacing w:line="360" w:lineRule="auto"/>
              <w:jc w:val="both"/>
              <w:rPr>
                <w:rFonts w:ascii="Book Antiqua" w:hAnsi="Book Antiqua"/>
              </w:rPr>
            </w:pPr>
            <w:r w:rsidRPr="00CA57B2">
              <w:rPr>
                <w:rFonts w:ascii="Book Antiqua" w:hAnsi="Book Antiqua"/>
              </w:rPr>
              <w:t>6</w:t>
            </w:r>
          </w:p>
        </w:tc>
        <w:tc>
          <w:tcPr>
            <w:tcW w:w="550" w:type="dxa"/>
          </w:tcPr>
          <w:p w14:paraId="62B9E491" w14:textId="77777777" w:rsidR="00981ECC" w:rsidRPr="00CA57B2" w:rsidRDefault="008D4DC8" w:rsidP="00CA57B2">
            <w:pPr>
              <w:spacing w:line="360" w:lineRule="auto"/>
              <w:jc w:val="both"/>
              <w:rPr>
                <w:rFonts w:ascii="Book Antiqua" w:hAnsi="Book Antiqua"/>
              </w:rPr>
            </w:pPr>
            <w:r w:rsidRPr="00CA57B2">
              <w:rPr>
                <w:rFonts w:ascii="Book Antiqua" w:hAnsi="Book Antiqua"/>
              </w:rPr>
              <w:t>51</w:t>
            </w:r>
          </w:p>
          <w:p w14:paraId="79295C81" w14:textId="77777777" w:rsidR="008D4DC8" w:rsidRPr="00CA57B2" w:rsidRDefault="008D4DC8" w:rsidP="00CA57B2">
            <w:pPr>
              <w:spacing w:line="360" w:lineRule="auto"/>
              <w:jc w:val="both"/>
              <w:rPr>
                <w:rFonts w:ascii="Book Antiqua" w:hAnsi="Book Antiqua"/>
              </w:rPr>
            </w:pPr>
            <w:r w:rsidRPr="00CA57B2">
              <w:rPr>
                <w:rFonts w:ascii="Book Antiqua" w:hAnsi="Book Antiqua"/>
              </w:rPr>
              <w:t>NR</w:t>
            </w:r>
          </w:p>
          <w:p w14:paraId="3CA41DD3" w14:textId="11BA5060" w:rsidR="008D4DC8" w:rsidRPr="00CA57B2" w:rsidRDefault="008D4DC8" w:rsidP="00CA57B2">
            <w:pPr>
              <w:spacing w:line="360" w:lineRule="auto"/>
              <w:jc w:val="both"/>
              <w:rPr>
                <w:rFonts w:ascii="Book Antiqua" w:hAnsi="Book Antiqua"/>
              </w:rPr>
            </w:pPr>
            <w:r w:rsidRPr="00CA57B2">
              <w:rPr>
                <w:rFonts w:ascii="Book Antiqua" w:hAnsi="Book Antiqua"/>
              </w:rPr>
              <w:t>W</w:t>
            </w:r>
          </w:p>
        </w:tc>
        <w:tc>
          <w:tcPr>
            <w:tcW w:w="910" w:type="dxa"/>
          </w:tcPr>
          <w:p w14:paraId="73DDD2C2" w14:textId="00C6AE83" w:rsidR="00981ECC" w:rsidRPr="00CA57B2" w:rsidRDefault="00C31BB2" w:rsidP="00CA57B2">
            <w:pPr>
              <w:spacing w:line="360" w:lineRule="auto"/>
              <w:jc w:val="both"/>
              <w:rPr>
                <w:rFonts w:ascii="Book Antiqua" w:hAnsi="Book Antiqua"/>
              </w:rPr>
            </w:pPr>
            <w:r w:rsidRPr="00CA57B2">
              <w:rPr>
                <w:rFonts w:ascii="Book Antiqua" w:hAnsi="Book Antiqua"/>
              </w:rPr>
              <w:t>Cyt</w:t>
            </w:r>
            <w:r w:rsidR="004724BA" w:rsidRPr="004724BA">
              <w:rPr>
                <w:rFonts w:ascii="Book Antiqua" w:hAnsi="Book Antiqua" w:hint="eastAsia"/>
                <w:vertAlign w:val="superscript"/>
                <w:lang w:eastAsia="zh-CN"/>
              </w:rPr>
              <w:t>1</w:t>
            </w:r>
          </w:p>
          <w:p w14:paraId="769A3022" w14:textId="5C31DBC2" w:rsidR="00C31BB2" w:rsidRPr="00CA57B2" w:rsidRDefault="00C31BB2" w:rsidP="00CA57B2">
            <w:pPr>
              <w:spacing w:line="360" w:lineRule="auto"/>
              <w:jc w:val="both"/>
              <w:rPr>
                <w:rFonts w:ascii="Book Antiqua" w:hAnsi="Book Antiqua"/>
              </w:rPr>
            </w:pPr>
            <w:r w:rsidRPr="00CA57B2">
              <w:rPr>
                <w:rFonts w:ascii="Book Antiqua" w:hAnsi="Book Antiqua"/>
              </w:rPr>
              <w:t>Ida</w:t>
            </w:r>
            <w:r w:rsidR="004724BA" w:rsidRPr="004724BA">
              <w:rPr>
                <w:rFonts w:ascii="Book Antiqua" w:hAnsi="Book Antiqua" w:hint="eastAsia"/>
                <w:vertAlign w:val="superscript"/>
                <w:lang w:eastAsia="zh-CN"/>
              </w:rPr>
              <w:t>1</w:t>
            </w:r>
          </w:p>
        </w:tc>
        <w:tc>
          <w:tcPr>
            <w:tcW w:w="816" w:type="dxa"/>
          </w:tcPr>
          <w:p w14:paraId="14358290" w14:textId="26016F6C" w:rsidR="00981ECC" w:rsidRPr="00CA57B2" w:rsidRDefault="00235C88" w:rsidP="00CA57B2">
            <w:pPr>
              <w:spacing w:line="360" w:lineRule="auto"/>
              <w:jc w:val="both"/>
              <w:rPr>
                <w:rFonts w:ascii="Book Antiqua" w:hAnsi="Book Antiqua"/>
              </w:rPr>
            </w:pPr>
            <w:r w:rsidRPr="00CA57B2">
              <w:rPr>
                <w:rFonts w:ascii="Book Antiqua" w:hAnsi="Book Antiqua"/>
              </w:rPr>
              <w:t>&gt;</w:t>
            </w:r>
            <w:r w:rsidR="004724BA">
              <w:rPr>
                <w:rFonts w:ascii="Book Antiqua" w:hAnsi="Book Antiqua" w:hint="eastAsia"/>
                <w:lang w:eastAsia="zh-CN"/>
              </w:rPr>
              <w:t xml:space="preserve"> </w:t>
            </w:r>
            <w:r w:rsidR="009E6EF4" w:rsidRPr="00CA57B2">
              <w:rPr>
                <w:rFonts w:ascii="Book Antiqua" w:hAnsi="Book Antiqua"/>
              </w:rPr>
              <w:t>28</w:t>
            </w:r>
          </w:p>
        </w:tc>
        <w:tc>
          <w:tcPr>
            <w:tcW w:w="784" w:type="dxa"/>
          </w:tcPr>
          <w:p w14:paraId="63DE8BAD" w14:textId="736B1F0E" w:rsidR="00981ECC" w:rsidRPr="00CA57B2" w:rsidRDefault="00E22839" w:rsidP="00CA57B2">
            <w:pPr>
              <w:spacing w:line="360" w:lineRule="auto"/>
              <w:jc w:val="both"/>
              <w:rPr>
                <w:rFonts w:ascii="Book Antiqua" w:hAnsi="Book Antiqua"/>
              </w:rPr>
            </w:pPr>
            <w:r w:rsidRPr="00CA57B2">
              <w:rPr>
                <w:rFonts w:ascii="Book Antiqua" w:hAnsi="Book Antiqua"/>
              </w:rPr>
              <w:t>None</w:t>
            </w:r>
          </w:p>
        </w:tc>
        <w:tc>
          <w:tcPr>
            <w:tcW w:w="750" w:type="dxa"/>
          </w:tcPr>
          <w:p w14:paraId="1D2848F1" w14:textId="77777777" w:rsidR="00981ECC" w:rsidRPr="00CA57B2" w:rsidRDefault="0065335D" w:rsidP="00CA57B2">
            <w:pPr>
              <w:spacing w:line="360" w:lineRule="auto"/>
              <w:jc w:val="both"/>
              <w:rPr>
                <w:rFonts w:ascii="Book Antiqua" w:hAnsi="Book Antiqua"/>
              </w:rPr>
            </w:pPr>
            <w:r w:rsidRPr="00CA57B2">
              <w:rPr>
                <w:rFonts w:ascii="Book Antiqua" w:hAnsi="Book Antiqua"/>
              </w:rPr>
              <w:t>Back</w:t>
            </w:r>
          </w:p>
          <w:p w14:paraId="6BA162FB" w14:textId="16A65B8D" w:rsidR="0065335D" w:rsidRPr="00CA57B2" w:rsidRDefault="0065335D" w:rsidP="00CA57B2">
            <w:pPr>
              <w:spacing w:line="360" w:lineRule="auto"/>
              <w:jc w:val="both"/>
              <w:rPr>
                <w:rFonts w:ascii="Book Antiqua" w:hAnsi="Book Antiqua"/>
              </w:rPr>
            </w:pPr>
            <w:r w:rsidRPr="00CA57B2">
              <w:rPr>
                <w:rFonts w:ascii="Book Antiqua" w:hAnsi="Book Antiqua"/>
              </w:rPr>
              <w:t>(low)</w:t>
            </w:r>
          </w:p>
        </w:tc>
        <w:tc>
          <w:tcPr>
            <w:tcW w:w="1050" w:type="dxa"/>
          </w:tcPr>
          <w:p w14:paraId="295F300B" w14:textId="227399D9" w:rsidR="00981ECC" w:rsidRPr="00CA57B2" w:rsidRDefault="00D56AB0" w:rsidP="00CA57B2">
            <w:pPr>
              <w:spacing w:line="360" w:lineRule="auto"/>
              <w:jc w:val="both"/>
              <w:rPr>
                <w:rFonts w:ascii="Book Antiqua" w:hAnsi="Book Antiqua"/>
              </w:rPr>
            </w:pPr>
            <w:r w:rsidRPr="00CA57B2">
              <w:rPr>
                <w:rFonts w:ascii="Book Antiqua" w:hAnsi="Book Antiqua"/>
              </w:rPr>
              <w:t>NR</w:t>
            </w:r>
          </w:p>
        </w:tc>
        <w:tc>
          <w:tcPr>
            <w:tcW w:w="900" w:type="dxa"/>
          </w:tcPr>
          <w:p w14:paraId="43C2EF63" w14:textId="25CC78A6" w:rsidR="00981ECC" w:rsidRPr="00CA57B2" w:rsidRDefault="0036040E" w:rsidP="00CA57B2">
            <w:pPr>
              <w:spacing w:line="360" w:lineRule="auto"/>
              <w:jc w:val="both"/>
              <w:rPr>
                <w:rFonts w:ascii="Book Antiqua" w:hAnsi="Book Antiqua"/>
              </w:rPr>
            </w:pPr>
            <w:r w:rsidRPr="00CA57B2">
              <w:rPr>
                <w:rFonts w:ascii="Book Antiqua" w:hAnsi="Book Antiqua"/>
              </w:rPr>
              <w:t>AML</w:t>
            </w:r>
          </w:p>
        </w:tc>
        <w:tc>
          <w:tcPr>
            <w:tcW w:w="2011" w:type="dxa"/>
          </w:tcPr>
          <w:p w14:paraId="28667731" w14:textId="46BB7588" w:rsidR="00981ECC" w:rsidRPr="00CA57B2" w:rsidRDefault="00B92CEA" w:rsidP="00CA57B2">
            <w:pPr>
              <w:spacing w:line="360" w:lineRule="auto"/>
              <w:jc w:val="both"/>
              <w:rPr>
                <w:rFonts w:ascii="Book Antiqua" w:hAnsi="Book Antiqua"/>
              </w:rPr>
            </w:pPr>
            <w:r w:rsidRPr="00CA57B2">
              <w:rPr>
                <w:rFonts w:ascii="Book Antiqua" w:hAnsi="Book Antiqua"/>
              </w:rPr>
              <w:t>NR</w:t>
            </w:r>
          </w:p>
        </w:tc>
        <w:tc>
          <w:tcPr>
            <w:tcW w:w="617" w:type="dxa"/>
          </w:tcPr>
          <w:p w14:paraId="7DF75E8D" w14:textId="27093F7F" w:rsidR="00981ECC" w:rsidRPr="00CA57B2" w:rsidRDefault="00DA0169" w:rsidP="00CA57B2">
            <w:pPr>
              <w:spacing w:line="360" w:lineRule="auto"/>
              <w:jc w:val="both"/>
              <w:rPr>
                <w:rFonts w:ascii="Book Antiqua" w:hAnsi="Book Antiqua"/>
              </w:rPr>
            </w:pPr>
            <w:r w:rsidRPr="00CA57B2">
              <w:rPr>
                <w:rFonts w:ascii="Book Antiqua" w:hAnsi="Book Antiqua"/>
              </w:rPr>
              <w:t>9</w:t>
            </w:r>
            <w:r w:rsidR="00A07B5F" w:rsidRPr="00CA57B2">
              <w:rPr>
                <w:rFonts w:ascii="Book Antiqua" w:hAnsi="Book Antiqua"/>
              </w:rPr>
              <w:t>C2</w:t>
            </w:r>
          </w:p>
        </w:tc>
      </w:tr>
      <w:tr w:rsidR="00CA57B2" w:rsidRPr="00CA57B2" w14:paraId="118C545D" w14:textId="77777777" w:rsidTr="00B92CEA">
        <w:tc>
          <w:tcPr>
            <w:tcW w:w="468" w:type="dxa"/>
          </w:tcPr>
          <w:p w14:paraId="2EF42A59" w14:textId="2D8306BD" w:rsidR="00981ECC" w:rsidRPr="00CA57B2" w:rsidRDefault="00981ECC" w:rsidP="00CA57B2">
            <w:pPr>
              <w:spacing w:line="360" w:lineRule="auto"/>
              <w:jc w:val="both"/>
              <w:rPr>
                <w:rFonts w:ascii="Book Antiqua" w:hAnsi="Book Antiqua"/>
              </w:rPr>
            </w:pPr>
            <w:r w:rsidRPr="00CA57B2">
              <w:rPr>
                <w:rFonts w:ascii="Book Antiqua" w:hAnsi="Book Antiqua"/>
              </w:rPr>
              <w:t>7</w:t>
            </w:r>
          </w:p>
        </w:tc>
        <w:tc>
          <w:tcPr>
            <w:tcW w:w="550" w:type="dxa"/>
          </w:tcPr>
          <w:p w14:paraId="33AA315E" w14:textId="77777777" w:rsidR="00981ECC" w:rsidRPr="00CA57B2" w:rsidRDefault="008D4DC8" w:rsidP="00CA57B2">
            <w:pPr>
              <w:spacing w:line="360" w:lineRule="auto"/>
              <w:jc w:val="both"/>
              <w:rPr>
                <w:rFonts w:ascii="Book Antiqua" w:hAnsi="Book Antiqua"/>
              </w:rPr>
            </w:pPr>
            <w:r w:rsidRPr="00CA57B2">
              <w:rPr>
                <w:rFonts w:ascii="Book Antiqua" w:hAnsi="Book Antiqua"/>
              </w:rPr>
              <w:t>55</w:t>
            </w:r>
          </w:p>
          <w:p w14:paraId="3651E977" w14:textId="5D967F2E" w:rsidR="008D4DC8" w:rsidRPr="00CA57B2" w:rsidRDefault="00EB08DF" w:rsidP="00CA57B2">
            <w:pPr>
              <w:spacing w:line="360" w:lineRule="auto"/>
              <w:jc w:val="both"/>
              <w:rPr>
                <w:rFonts w:ascii="Book Antiqua" w:hAnsi="Book Antiqua"/>
              </w:rPr>
            </w:pPr>
            <w:r w:rsidRPr="00CA57B2">
              <w:rPr>
                <w:rFonts w:ascii="Book Antiqua" w:hAnsi="Book Antiqua"/>
              </w:rPr>
              <w:t>Ta</w:t>
            </w:r>
          </w:p>
          <w:p w14:paraId="7CF39519" w14:textId="7A477F6A" w:rsidR="008D4DC8" w:rsidRPr="00CA57B2" w:rsidRDefault="008D4DC8" w:rsidP="00CA57B2">
            <w:pPr>
              <w:spacing w:line="360" w:lineRule="auto"/>
              <w:jc w:val="both"/>
              <w:rPr>
                <w:rFonts w:ascii="Book Antiqua" w:hAnsi="Book Antiqua"/>
              </w:rPr>
            </w:pPr>
            <w:r w:rsidRPr="00CA57B2">
              <w:rPr>
                <w:rFonts w:ascii="Book Antiqua" w:hAnsi="Book Antiqua"/>
              </w:rPr>
              <w:lastRenderedPageBreak/>
              <w:t>W</w:t>
            </w:r>
          </w:p>
        </w:tc>
        <w:tc>
          <w:tcPr>
            <w:tcW w:w="910" w:type="dxa"/>
          </w:tcPr>
          <w:p w14:paraId="6809546C" w14:textId="48F626AF" w:rsidR="00981ECC" w:rsidRPr="00CA57B2" w:rsidRDefault="00C31BB2" w:rsidP="00CA57B2">
            <w:pPr>
              <w:spacing w:line="360" w:lineRule="auto"/>
              <w:jc w:val="both"/>
              <w:rPr>
                <w:rFonts w:ascii="Book Antiqua" w:hAnsi="Book Antiqua"/>
              </w:rPr>
            </w:pPr>
            <w:r w:rsidRPr="00CA57B2">
              <w:rPr>
                <w:rFonts w:ascii="Book Antiqua" w:hAnsi="Book Antiqua"/>
              </w:rPr>
              <w:lastRenderedPageBreak/>
              <w:t>Pac</w:t>
            </w:r>
            <w:r w:rsidR="004724BA" w:rsidRPr="004724BA">
              <w:rPr>
                <w:rFonts w:ascii="Book Antiqua" w:hAnsi="Book Antiqua" w:hint="eastAsia"/>
                <w:vertAlign w:val="superscript"/>
                <w:lang w:eastAsia="zh-CN"/>
              </w:rPr>
              <w:t>1</w:t>
            </w:r>
          </w:p>
        </w:tc>
        <w:tc>
          <w:tcPr>
            <w:tcW w:w="816" w:type="dxa"/>
          </w:tcPr>
          <w:p w14:paraId="48F8A700" w14:textId="275F6EB8" w:rsidR="00981ECC" w:rsidRPr="00CA57B2" w:rsidRDefault="0082077A" w:rsidP="00CA57B2">
            <w:pPr>
              <w:spacing w:line="360" w:lineRule="auto"/>
              <w:jc w:val="both"/>
              <w:rPr>
                <w:rFonts w:ascii="Book Antiqua" w:hAnsi="Book Antiqua"/>
              </w:rPr>
            </w:pPr>
            <w:r w:rsidRPr="00CA57B2">
              <w:rPr>
                <w:rFonts w:ascii="Book Antiqua" w:hAnsi="Book Antiqua"/>
              </w:rPr>
              <w:t>&lt;</w:t>
            </w:r>
            <w:r w:rsidR="004724BA">
              <w:rPr>
                <w:rFonts w:ascii="Book Antiqua" w:hAnsi="Book Antiqua" w:hint="eastAsia"/>
                <w:lang w:eastAsia="zh-CN"/>
              </w:rPr>
              <w:t xml:space="preserve"> </w:t>
            </w:r>
            <w:r w:rsidR="009E6EF4" w:rsidRPr="00CA57B2">
              <w:rPr>
                <w:rFonts w:ascii="Book Antiqua" w:hAnsi="Book Antiqua"/>
              </w:rPr>
              <w:t>7</w:t>
            </w:r>
          </w:p>
        </w:tc>
        <w:tc>
          <w:tcPr>
            <w:tcW w:w="784" w:type="dxa"/>
          </w:tcPr>
          <w:p w14:paraId="062B76D5" w14:textId="6F934E33" w:rsidR="00981ECC" w:rsidRPr="00CA57B2" w:rsidRDefault="00E22839" w:rsidP="00CA57B2">
            <w:pPr>
              <w:spacing w:line="360" w:lineRule="auto"/>
              <w:jc w:val="both"/>
              <w:rPr>
                <w:rFonts w:ascii="Book Antiqua" w:hAnsi="Book Antiqua"/>
              </w:rPr>
            </w:pPr>
            <w:r w:rsidRPr="00CA57B2">
              <w:rPr>
                <w:rFonts w:ascii="Book Antiqua" w:hAnsi="Book Antiqua"/>
              </w:rPr>
              <w:t>None</w:t>
            </w:r>
          </w:p>
        </w:tc>
        <w:tc>
          <w:tcPr>
            <w:tcW w:w="750" w:type="dxa"/>
          </w:tcPr>
          <w:p w14:paraId="787125EF" w14:textId="77777777" w:rsidR="00981ECC" w:rsidRPr="00CA57B2" w:rsidRDefault="0065335D" w:rsidP="00CA57B2">
            <w:pPr>
              <w:spacing w:line="360" w:lineRule="auto"/>
              <w:jc w:val="both"/>
              <w:rPr>
                <w:rFonts w:ascii="Book Antiqua" w:hAnsi="Book Antiqua"/>
              </w:rPr>
            </w:pPr>
            <w:r w:rsidRPr="00CA57B2">
              <w:rPr>
                <w:rFonts w:ascii="Book Antiqua" w:hAnsi="Book Antiqua"/>
              </w:rPr>
              <w:t>Abd</w:t>
            </w:r>
          </w:p>
          <w:p w14:paraId="6CFCEF0C" w14:textId="77777777" w:rsidR="0065335D" w:rsidRPr="00CA57B2" w:rsidRDefault="0065335D" w:rsidP="00CA57B2">
            <w:pPr>
              <w:spacing w:line="360" w:lineRule="auto"/>
              <w:jc w:val="both"/>
              <w:rPr>
                <w:rFonts w:ascii="Book Antiqua" w:hAnsi="Book Antiqua"/>
              </w:rPr>
            </w:pPr>
            <w:r w:rsidRPr="00CA57B2">
              <w:rPr>
                <w:rFonts w:ascii="Book Antiqua" w:hAnsi="Book Antiqua"/>
              </w:rPr>
              <w:t>Back</w:t>
            </w:r>
          </w:p>
          <w:p w14:paraId="4C7A75F6" w14:textId="42454417" w:rsidR="0065335D" w:rsidRPr="00CA57B2" w:rsidRDefault="0065335D" w:rsidP="00CA57B2">
            <w:pPr>
              <w:spacing w:line="360" w:lineRule="auto"/>
              <w:jc w:val="both"/>
              <w:rPr>
                <w:rFonts w:ascii="Book Antiqua" w:hAnsi="Book Antiqua"/>
              </w:rPr>
            </w:pPr>
            <w:r w:rsidRPr="00CA57B2">
              <w:rPr>
                <w:rFonts w:ascii="Book Antiqua" w:hAnsi="Book Antiqua"/>
              </w:rPr>
              <w:lastRenderedPageBreak/>
              <w:t>Legs</w:t>
            </w:r>
          </w:p>
        </w:tc>
        <w:tc>
          <w:tcPr>
            <w:tcW w:w="1050" w:type="dxa"/>
          </w:tcPr>
          <w:p w14:paraId="7C979F5F" w14:textId="77777777" w:rsidR="00981ECC" w:rsidRPr="00CA57B2" w:rsidRDefault="00D56AB0" w:rsidP="00CA57B2">
            <w:pPr>
              <w:spacing w:line="360" w:lineRule="auto"/>
              <w:jc w:val="both"/>
              <w:rPr>
                <w:rFonts w:ascii="Book Antiqua" w:hAnsi="Book Antiqua"/>
              </w:rPr>
            </w:pPr>
            <w:r w:rsidRPr="00CA57B2">
              <w:rPr>
                <w:rFonts w:ascii="Book Antiqua" w:hAnsi="Book Antiqua"/>
              </w:rPr>
              <w:lastRenderedPageBreak/>
              <w:t>DM</w:t>
            </w:r>
          </w:p>
          <w:p w14:paraId="31BFF16B" w14:textId="77777777" w:rsidR="00D56AB0" w:rsidRPr="00CA57B2" w:rsidRDefault="00D56AB0" w:rsidP="00CA57B2">
            <w:pPr>
              <w:spacing w:line="360" w:lineRule="auto"/>
              <w:jc w:val="both"/>
              <w:rPr>
                <w:rFonts w:ascii="Book Antiqua" w:hAnsi="Book Antiqua"/>
              </w:rPr>
            </w:pPr>
            <w:r w:rsidRPr="00CA57B2">
              <w:rPr>
                <w:rFonts w:ascii="Book Antiqua" w:hAnsi="Book Antiqua"/>
              </w:rPr>
              <w:t>MBaK</w:t>
            </w:r>
          </w:p>
          <w:p w14:paraId="110C3B22" w14:textId="2B9D5B2E" w:rsidR="00D56AB0" w:rsidRPr="00CA57B2" w:rsidRDefault="00D56AB0" w:rsidP="00CA57B2">
            <w:pPr>
              <w:spacing w:line="360" w:lineRule="auto"/>
              <w:jc w:val="both"/>
              <w:rPr>
                <w:rFonts w:ascii="Book Antiqua" w:hAnsi="Book Antiqua"/>
              </w:rPr>
            </w:pPr>
            <w:r w:rsidRPr="00CA57B2">
              <w:rPr>
                <w:rFonts w:ascii="Book Antiqua" w:hAnsi="Book Antiqua"/>
              </w:rPr>
              <w:lastRenderedPageBreak/>
              <w:t>PI</w:t>
            </w:r>
          </w:p>
        </w:tc>
        <w:tc>
          <w:tcPr>
            <w:tcW w:w="900" w:type="dxa"/>
          </w:tcPr>
          <w:p w14:paraId="1D4535E2" w14:textId="7F5F145B" w:rsidR="0036040E" w:rsidRPr="00EA3ED9" w:rsidRDefault="0036040E" w:rsidP="00CA57B2">
            <w:pPr>
              <w:spacing w:line="360" w:lineRule="auto"/>
              <w:jc w:val="both"/>
              <w:rPr>
                <w:rFonts w:ascii="Book Antiqua" w:hAnsi="Book Antiqua"/>
              </w:rPr>
            </w:pPr>
            <w:r w:rsidRPr="00CA57B2">
              <w:rPr>
                <w:rFonts w:ascii="Book Antiqua" w:hAnsi="Book Antiqua"/>
              </w:rPr>
              <w:lastRenderedPageBreak/>
              <w:t>BC</w:t>
            </w:r>
            <w:r w:rsidR="00EA3ED9" w:rsidRPr="00EA3ED9">
              <w:rPr>
                <w:rFonts w:ascii="Book Antiqua" w:hAnsi="Book Antiqua" w:hint="eastAsia"/>
                <w:vertAlign w:val="superscript"/>
                <w:lang w:eastAsia="zh-CN"/>
              </w:rPr>
              <w:t>g</w:t>
            </w:r>
          </w:p>
        </w:tc>
        <w:tc>
          <w:tcPr>
            <w:tcW w:w="2011" w:type="dxa"/>
          </w:tcPr>
          <w:p w14:paraId="0330F13A" w14:textId="32CA4342" w:rsidR="00981ECC" w:rsidRPr="00CA57B2" w:rsidRDefault="00593BA8" w:rsidP="00EA3ED9">
            <w:pPr>
              <w:spacing w:line="360" w:lineRule="auto"/>
              <w:jc w:val="both"/>
              <w:rPr>
                <w:rFonts w:ascii="Book Antiqua" w:hAnsi="Book Antiqua"/>
                <w:lang w:eastAsia="zh-CN"/>
              </w:rPr>
            </w:pPr>
            <w:r w:rsidRPr="00CA57B2">
              <w:rPr>
                <w:rFonts w:ascii="Book Antiqua" w:hAnsi="Book Antiqua"/>
              </w:rPr>
              <w:t>Faded</w:t>
            </w:r>
            <w:r w:rsidR="00EA3ED9">
              <w:rPr>
                <w:rFonts w:ascii="Book Antiqua" w:hAnsi="Book Antiqua" w:hint="eastAsia"/>
                <w:vertAlign w:val="superscript"/>
                <w:lang w:eastAsia="zh-CN"/>
              </w:rPr>
              <w:t>h</w:t>
            </w:r>
          </w:p>
        </w:tc>
        <w:tc>
          <w:tcPr>
            <w:tcW w:w="617" w:type="dxa"/>
          </w:tcPr>
          <w:p w14:paraId="07A2F48C" w14:textId="0F7DB3EC" w:rsidR="00981ECC" w:rsidRPr="00CA57B2" w:rsidRDefault="00393915" w:rsidP="00CA57B2">
            <w:pPr>
              <w:spacing w:line="360" w:lineRule="auto"/>
              <w:jc w:val="both"/>
              <w:rPr>
                <w:rFonts w:ascii="Book Antiqua" w:hAnsi="Book Antiqua"/>
              </w:rPr>
            </w:pPr>
            <w:r w:rsidRPr="00CA57B2">
              <w:rPr>
                <w:rFonts w:ascii="Book Antiqua" w:hAnsi="Book Antiqua"/>
              </w:rPr>
              <w:t>CR</w:t>
            </w:r>
          </w:p>
        </w:tc>
      </w:tr>
      <w:tr w:rsidR="00CA57B2" w:rsidRPr="00CA57B2" w14:paraId="0A7197EF" w14:textId="77777777" w:rsidTr="00B92CEA">
        <w:tc>
          <w:tcPr>
            <w:tcW w:w="468" w:type="dxa"/>
          </w:tcPr>
          <w:p w14:paraId="4F8D326A" w14:textId="5FC9E7BC" w:rsidR="00981ECC" w:rsidRPr="00CA57B2" w:rsidRDefault="00981ECC" w:rsidP="00CA57B2">
            <w:pPr>
              <w:spacing w:line="360" w:lineRule="auto"/>
              <w:jc w:val="both"/>
              <w:rPr>
                <w:rFonts w:ascii="Book Antiqua" w:hAnsi="Book Antiqua"/>
              </w:rPr>
            </w:pPr>
            <w:r w:rsidRPr="00CA57B2">
              <w:rPr>
                <w:rFonts w:ascii="Book Antiqua" w:hAnsi="Book Antiqua"/>
              </w:rPr>
              <w:lastRenderedPageBreak/>
              <w:t>8</w:t>
            </w:r>
          </w:p>
        </w:tc>
        <w:tc>
          <w:tcPr>
            <w:tcW w:w="550" w:type="dxa"/>
          </w:tcPr>
          <w:p w14:paraId="23EFF9B9" w14:textId="77777777" w:rsidR="00981ECC" w:rsidRPr="00CA57B2" w:rsidRDefault="008D4DC8" w:rsidP="00CA57B2">
            <w:pPr>
              <w:spacing w:line="360" w:lineRule="auto"/>
              <w:jc w:val="both"/>
              <w:rPr>
                <w:rFonts w:ascii="Book Antiqua" w:hAnsi="Book Antiqua"/>
              </w:rPr>
            </w:pPr>
            <w:r w:rsidRPr="00CA57B2">
              <w:rPr>
                <w:rFonts w:ascii="Book Antiqua" w:hAnsi="Book Antiqua"/>
              </w:rPr>
              <w:t>61</w:t>
            </w:r>
          </w:p>
          <w:p w14:paraId="264B1824" w14:textId="77777777" w:rsidR="008D4DC8" w:rsidRPr="00CA57B2" w:rsidRDefault="008D4DC8" w:rsidP="00CA57B2">
            <w:pPr>
              <w:spacing w:line="360" w:lineRule="auto"/>
              <w:jc w:val="both"/>
              <w:rPr>
                <w:rFonts w:ascii="Book Antiqua" w:hAnsi="Book Antiqua"/>
              </w:rPr>
            </w:pPr>
            <w:r w:rsidRPr="00CA57B2">
              <w:rPr>
                <w:rFonts w:ascii="Book Antiqua" w:hAnsi="Book Antiqua"/>
              </w:rPr>
              <w:t>Ca</w:t>
            </w:r>
          </w:p>
          <w:p w14:paraId="06F92B95" w14:textId="0A1AE773" w:rsidR="008D4DC8" w:rsidRPr="00CA57B2" w:rsidRDefault="008D4DC8" w:rsidP="00CA57B2">
            <w:pPr>
              <w:spacing w:line="360" w:lineRule="auto"/>
              <w:jc w:val="both"/>
              <w:rPr>
                <w:rFonts w:ascii="Book Antiqua" w:hAnsi="Book Antiqua"/>
              </w:rPr>
            </w:pPr>
            <w:r w:rsidRPr="00CA57B2">
              <w:rPr>
                <w:rFonts w:ascii="Book Antiqua" w:hAnsi="Book Antiqua"/>
              </w:rPr>
              <w:t>W</w:t>
            </w:r>
          </w:p>
        </w:tc>
        <w:tc>
          <w:tcPr>
            <w:tcW w:w="910" w:type="dxa"/>
          </w:tcPr>
          <w:p w14:paraId="3C3B519E" w14:textId="234167DF" w:rsidR="00981ECC" w:rsidRPr="00CA57B2" w:rsidRDefault="00C31BB2" w:rsidP="00CA57B2">
            <w:pPr>
              <w:spacing w:line="360" w:lineRule="auto"/>
              <w:jc w:val="both"/>
              <w:rPr>
                <w:rFonts w:ascii="Book Antiqua" w:hAnsi="Book Antiqua"/>
              </w:rPr>
            </w:pPr>
            <w:r w:rsidRPr="00CA57B2">
              <w:rPr>
                <w:rFonts w:ascii="Book Antiqua" w:hAnsi="Book Antiqua"/>
              </w:rPr>
              <w:t>Cyt</w:t>
            </w:r>
            <w:r w:rsidR="004724BA" w:rsidRPr="004724BA">
              <w:rPr>
                <w:rFonts w:ascii="Book Antiqua" w:hAnsi="Book Antiqua" w:hint="eastAsia"/>
                <w:vertAlign w:val="superscript"/>
                <w:lang w:eastAsia="zh-CN"/>
              </w:rPr>
              <w:t>1</w:t>
            </w:r>
          </w:p>
          <w:p w14:paraId="76D3F7C4" w14:textId="65889391" w:rsidR="00C31BB2" w:rsidRPr="00CA57B2" w:rsidRDefault="00C31BB2" w:rsidP="00CA57B2">
            <w:pPr>
              <w:spacing w:line="360" w:lineRule="auto"/>
              <w:jc w:val="both"/>
              <w:rPr>
                <w:rFonts w:ascii="Book Antiqua" w:hAnsi="Book Antiqua"/>
              </w:rPr>
            </w:pPr>
            <w:r w:rsidRPr="00CA57B2">
              <w:rPr>
                <w:rFonts w:ascii="Book Antiqua" w:hAnsi="Book Antiqua"/>
              </w:rPr>
              <w:t>Top</w:t>
            </w:r>
          </w:p>
        </w:tc>
        <w:tc>
          <w:tcPr>
            <w:tcW w:w="816" w:type="dxa"/>
          </w:tcPr>
          <w:p w14:paraId="3CD507E6" w14:textId="68B8C181" w:rsidR="00981ECC" w:rsidRPr="00CA57B2" w:rsidRDefault="009E6EF4" w:rsidP="00CA57B2">
            <w:pPr>
              <w:spacing w:line="360" w:lineRule="auto"/>
              <w:jc w:val="both"/>
              <w:rPr>
                <w:rFonts w:ascii="Book Antiqua" w:hAnsi="Book Antiqua"/>
              </w:rPr>
            </w:pPr>
            <w:r w:rsidRPr="00CA57B2">
              <w:rPr>
                <w:rFonts w:ascii="Book Antiqua" w:hAnsi="Book Antiqua"/>
              </w:rPr>
              <w:t>28</w:t>
            </w:r>
          </w:p>
        </w:tc>
        <w:tc>
          <w:tcPr>
            <w:tcW w:w="784" w:type="dxa"/>
          </w:tcPr>
          <w:p w14:paraId="539CD965" w14:textId="012BECF2" w:rsidR="00981ECC" w:rsidRPr="00CA57B2" w:rsidRDefault="00E22839" w:rsidP="00CA57B2">
            <w:pPr>
              <w:spacing w:line="360" w:lineRule="auto"/>
              <w:jc w:val="both"/>
              <w:rPr>
                <w:rFonts w:ascii="Book Antiqua" w:hAnsi="Book Antiqua"/>
              </w:rPr>
            </w:pPr>
            <w:r w:rsidRPr="00CA57B2">
              <w:rPr>
                <w:rFonts w:ascii="Book Antiqua" w:hAnsi="Book Antiqua"/>
              </w:rPr>
              <w:t>None</w:t>
            </w:r>
          </w:p>
        </w:tc>
        <w:tc>
          <w:tcPr>
            <w:tcW w:w="750" w:type="dxa"/>
          </w:tcPr>
          <w:p w14:paraId="43CCE51A" w14:textId="77777777" w:rsidR="00981ECC" w:rsidRPr="00CA57B2" w:rsidRDefault="0065335D" w:rsidP="00CA57B2">
            <w:pPr>
              <w:spacing w:line="360" w:lineRule="auto"/>
              <w:jc w:val="both"/>
              <w:rPr>
                <w:rFonts w:ascii="Book Antiqua" w:hAnsi="Book Antiqua"/>
              </w:rPr>
            </w:pPr>
            <w:r w:rsidRPr="00CA57B2">
              <w:rPr>
                <w:rFonts w:ascii="Book Antiqua" w:hAnsi="Book Antiqua"/>
              </w:rPr>
              <w:t>Back</w:t>
            </w:r>
          </w:p>
          <w:p w14:paraId="48E52D47" w14:textId="77777777" w:rsidR="0065335D" w:rsidRPr="00CA57B2" w:rsidRDefault="0065335D" w:rsidP="00CA57B2">
            <w:pPr>
              <w:spacing w:line="360" w:lineRule="auto"/>
              <w:jc w:val="both"/>
              <w:rPr>
                <w:rFonts w:ascii="Book Antiqua" w:hAnsi="Book Antiqua"/>
              </w:rPr>
            </w:pPr>
            <w:r w:rsidRPr="00CA57B2">
              <w:rPr>
                <w:rFonts w:ascii="Book Antiqua" w:hAnsi="Book Antiqua"/>
              </w:rPr>
              <w:t>Butt</w:t>
            </w:r>
          </w:p>
          <w:p w14:paraId="434CE589" w14:textId="6FDADCBA" w:rsidR="0065335D" w:rsidRPr="00CA57B2" w:rsidRDefault="0065335D" w:rsidP="00CA57B2">
            <w:pPr>
              <w:spacing w:line="360" w:lineRule="auto"/>
              <w:jc w:val="both"/>
              <w:rPr>
                <w:rFonts w:ascii="Book Antiqua" w:hAnsi="Book Antiqua"/>
              </w:rPr>
            </w:pPr>
            <w:r w:rsidRPr="00CA57B2">
              <w:rPr>
                <w:rFonts w:ascii="Book Antiqua" w:hAnsi="Book Antiqua"/>
              </w:rPr>
              <w:t>Thi</w:t>
            </w:r>
          </w:p>
        </w:tc>
        <w:tc>
          <w:tcPr>
            <w:tcW w:w="1050" w:type="dxa"/>
          </w:tcPr>
          <w:p w14:paraId="780E9D8C" w14:textId="7CF91890" w:rsidR="00D56AB0" w:rsidRPr="00CA57B2" w:rsidRDefault="00D56AB0" w:rsidP="00EA3ED9">
            <w:pPr>
              <w:spacing w:line="360" w:lineRule="auto"/>
              <w:jc w:val="both"/>
              <w:rPr>
                <w:rFonts w:ascii="Book Antiqua" w:hAnsi="Book Antiqua"/>
                <w:lang w:eastAsia="zh-CN"/>
              </w:rPr>
            </w:pPr>
            <w:r w:rsidRPr="00CA57B2">
              <w:rPr>
                <w:rFonts w:ascii="Book Antiqua" w:hAnsi="Book Antiqua"/>
              </w:rPr>
              <w:t>RCM</w:t>
            </w:r>
            <w:r w:rsidR="00EA3ED9">
              <w:rPr>
                <w:rFonts w:ascii="Book Antiqua" w:hAnsi="Book Antiqua" w:hint="eastAsia"/>
                <w:vertAlign w:val="superscript"/>
                <w:lang w:eastAsia="zh-CN"/>
              </w:rPr>
              <w:t>i</w:t>
            </w:r>
          </w:p>
        </w:tc>
        <w:tc>
          <w:tcPr>
            <w:tcW w:w="900" w:type="dxa"/>
          </w:tcPr>
          <w:p w14:paraId="63BEE976" w14:textId="2DA65836" w:rsidR="00981ECC" w:rsidRPr="00CA57B2" w:rsidRDefault="001E69DE" w:rsidP="00CA57B2">
            <w:pPr>
              <w:spacing w:line="360" w:lineRule="auto"/>
              <w:jc w:val="both"/>
              <w:rPr>
                <w:rFonts w:ascii="Book Antiqua" w:hAnsi="Book Antiqua"/>
              </w:rPr>
            </w:pPr>
            <w:r w:rsidRPr="00CA57B2">
              <w:rPr>
                <w:rFonts w:ascii="Book Antiqua" w:hAnsi="Book Antiqua"/>
              </w:rPr>
              <w:t>AML</w:t>
            </w:r>
          </w:p>
        </w:tc>
        <w:tc>
          <w:tcPr>
            <w:tcW w:w="2011" w:type="dxa"/>
          </w:tcPr>
          <w:p w14:paraId="2E0F3965" w14:textId="7E61416D" w:rsidR="00981ECC" w:rsidRPr="00CA57B2" w:rsidRDefault="00B92CEA" w:rsidP="00CA57B2">
            <w:pPr>
              <w:spacing w:line="360" w:lineRule="auto"/>
              <w:jc w:val="both"/>
              <w:rPr>
                <w:rFonts w:ascii="Book Antiqua" w:hAnsi="Book Antiqua"/>
              </w:rPr>
            </w:pPr>
            <w:r w:rsidRPr="00CA57B2">
              <w:rPr>
                <w:rFonts w:ascii="Book Antiqua" w:hAnsi="Book Antiqua"/>
              </w:rPr>
              <w:t>UK</w:t>
            </w:r>
          </w:p>
        </w:tc>
        <w:tc>
          <w:tcPr>
            <w:tcW w:w="617" w:type="dxa"/>
          </w:tcPr>
          <w:p w14:paraId="1919B641" w14:textId="26B6F8C3" w:rsidR="00981ECC" w:rsidRPr="00CA57B2" w:rsidRDefault="00DA0169" w:rsidP="00CA57B2">
            <w:pPr>
              <w:spacing w:line="360" w:lineRule="auto"/>
              <w:jc w:val="both"/>
              <w:rPr>
                <w:rFonts w:ascii="Book Antiqua" w:hAnsi="Book Antiqua"/>
              </w:rPr>
            </w:pPr>
            <w:r w:rsidRPr="00CA57B2">
              <w:rPr>
                <w:rFonts w:ascii="Book Antiqua" w:hAnsi="Book Antiqua"/>
              </w:rPr>
              <w:t>8</w:t>
            </w:r>
            <w:r w:rsidR="00393915" w:rsidRPr="00CA57B2">
              <w:rPr>
                <w:rFonts w:ascii="Book Antiqua" w:hAnsi="Book Antiqua"/>
              </w:rPr>
              <w:t>C4</w:t>
            </w:r>
          </w:p>
        </w:tc>
      </w:tr>
      <w:tr w:rsidR="00CA57B2" w:rsidRPr="00CA57B2" w14:paraId="685CD6FE" w14:textId="77777777" w:rsidTr="00B92CEA">
        <w:tc>
          <w:tcPr>
            <w:tcW w:w="468" w:type="dxa"/>
          </w:tcPr>
          <w:p w14:paraId="42DE67C4" w14:textId="5CABCE34" w:rsidR="00981ECC" w:rsidRPr="00CA57B2" w:rsidRDefault="00981ECC" w:rsidP="00CA57B2">
            <w:pPr>
              <w:spacing w:line="360" w:lineRule="auto"/>
              <w:jc w:val="both"/>
              <w:rPr>
                <w:rFonts w:ascii="Book Antiqua" w:hAnsi="Book Antiqua"/>
              </w:rPr>
            </w:pPr>
            <w:r w:rsidRPr="00CA57B2">
              <w:rPr>
                <w:rFonts w:ascii="Book Antiqua" w:hAnsi="Book Antiqua"/>
              </w:rPr>
              <w:t>9</w:t>
            </w:r>
          </w:p>
        </w:tc>
        <w:tc>
          <w:tcPr>
            <w:tcW w:w="550" w:type="dxa"/>
          </w:tcPr>
          <w:p w14:paraId="452DECD6" w14:textId="77777777" w:rsidR="00981ECC" w:rsidRPr="00CA57B2" w:rsidRDefault="008D4DC8" w:rsidP="00CA57B2">
            <w:pPr>
              <w:spacing w:line="360" w:lineRule="auto"/>
              <w:jc w:val="both"/>
              <w:rPr>
                <w:rFonts w:ascii="Book Antiqua" w:hAnsi="Book Antiqua"/>
              </w:rPr>
            </w:pPr>
            <w:r w:rsidRPr="00CA57B2">
              <w:rPr>
                <w:rFonts w:ascii="Book Antiqua" w:hAnsi="Book Antiqua"/>
              </w:rPr>
              <w:t>63</w:t>
            </w:r>
          </w:p>
          <w:p w14:paraId="70AC7BCA" w14:textId="77777777" w:rsidR="008D4DC8" w:rsidRPr="00CA57B2" w:rsidRDefault="008D4DC8" w:rsidP="00CA57B2">
            <w:pPr>
              <w:spacing w:line="360" w:lineRule="auto"/>
              <w:jc w:val="both"/>
              <w:rPr>
                <w:rFonts w:ascii="Book Antiqua" w:hAnsi="Book Antiqua"/>
              </w:rPr>
            </w:pPr>
            <w:r w:rsidRPr="00CA57B2">
              <w:rPr>
                <w:rFonts w:ascii="Book Antiqua" w:hAnsi="Book Antiqua"/>
              </w:rPr>
              <w:t>NR</w:t>
            </w:r>
          </w:p>
          <w:p w14:paraId="2CBC8052" w14:textId="7A044846" w:rsidR="008D4DC8" w:rsidRPr="00CA57B2" w:rsidRDefault="008D4DC8" w:rsidP="00CA57B2">
            <w:pPr>
              <w:spacing w:line="360" w:lineRule="auto"/>
              <w:jc w:val="both"/>
              <w:rPr>
                <w:rFonts w:ascii="Book Antiqua" w:hAnsi="Book Antiqua"/>
              </w:rPr>
            </w:pPr>
            <w:r w:rsidRPr="00CA57B2">
              <w:rPr>
                <w:rFonts w:ascii="Book Antiqua" w:hAnsi="Book Antiqua"/>
              </w:rPr>
              <w:t>W</w:t>
            </w:r>
          </w:p>
        </w:tc>
        <w:tc>
          <w:tcPr>
            <w:tcW w:w="910" w:type="dxa"/>
          </w:tcPr>
          <w:p w14:paraId="70B2138A" w14:textId="77777777" w:rsidR="00981ECC" w:rsidRPr="00CA57B2" w:rsidRDefault="0083730D" w:rsidP="00CA57B2">
            <w:pPr>
              <w:spacing w:line="360" w:lineRule="auto"/>
              <w:jc w:val="both"/>
              <w:rPr>
                <w:rFonts w:ascii="Book Antiqua" w:hAnsi="Book Antiqua"/>
              </w:rPr>
            </w:pPr>
            <w:r w:rsidRPr="00CA57B2">
              <w:rPr>
                <w:rFonts w:ascii="Book Antiqua" w:hAnsi="Book Antiqua"/>
              </w:rPr>
              <w:t>Carbo</w:t>
            </w:r>
          </w:p>
          <w:p w14:paraId="693FB007" w14:textId="252F0146" w:rsidR="0083730D" w:rsidRPr="00CA57B2" w:rsidRDefault="0083730D" w:rsidP="00CA57B2">
            <w:pPr>
              <w:spacing w:line="360" w:lineRule="auto"/>
              <w:jc w:val="both"/>
              <w:rPr>
                <w:rFonts w:ascii="Book Antiqua" w:hAnsi="Book Antiqua"/>
              </w:rPr>
            </w:pPr>
            <w:r w:rsidRPr="00CA57B2">
              <w:rPr>
                <w:rFonts w:ascii="Book Antiqua" w:hAnsi="Book Antiqua"/>
              </w:rPr>
              <w:t>5-FU</w:t>
            </w:r>
            <w:r w:rsidR="004724BA" w:rsidRPr="004724BA">
              <w:rPr>
                <w:rFonts w:ascii="Book Antiqua" w:hAnsi="Book Antiqua" w:hint="eastAsia"/>
                <w:vertAlign w:val="superscript"/>
                <w:lang w:eastAsia="zh-CN"/>
              </w:rPr>
              <w:t>1</w:t>
            </w:r>
          </w:p>
        </w:tc>
        <w:tc>
          <w:tcPr>
            <w:tcW w:w="816" w:type="dxa"/>
          </w:tcPr>
          <w:p w14:paraId="4B50F6FA" w14:textId="697C944A" w:rsidR="009E6EF4" w:rsidRPr="00CA57B2" w:rsidRDefault="009E6EF4" w:rsidP="00EA3ED9">
            <w:pPr>
              <w:spacing w:line="360" w:lineRule="auto"/>
              <w:jc w:val="both"/>
              <w:rPr>
                <w:rFonts w:ascii="Book Antiqua" w:hAnsi="Book Antiqua"/>
                <w:lang w:eastAsia="zh-CN"/>
              </w:rPr>
            </w:pPr>
            <w:r w:rsidRPr="00CA57B2">
              <w:rPr>
                <w:rFonts w:ascii="Book Antiqua" w:hAnsi="Book Antiqua"/>
              </w:rPr>
              <w:t>3</w:t>
            </w:r>
            <w:r w:rsidR="00EA3ED9" w:rsidRPr="00EA3ED9">
              <w:rPr>
                <w:rFonts w:ascii="Book Antiqua" w:hAnsi="Book Antiqua" w:hint="eastAsia"/>
                <w:vertAlign w:val="superscript"/>
                <w:lang w:eastAsia="zh-CN"/>
              </w:rPr>
              <w:t>j</w:t>
            </w:r>
          </w:p>
        </w:tc>
        <w:tc>
          <w:tcPr>
            <w:tcW w:w="784" w:type="dxa"/>
          </w:tcPr>
          <w:p w14:paraId="7C1FA703" w14:textId="0D2DC17B" w:rsidR="00981ECC" w:rsidRPr="00CA57B2" w:rsidRDefault="00E22839" w:rsidP="00CA57B2">
            <w:pPr>
              <w:spacing w:line="360" w:lineRule="auto"/>
              <w:jc w:val="both"/>
              <w:rPr>
                <w:rFonts w:ascii="Book Antiqua" w:hAnsi="Book Antiqua"/>
              </w:rPr>
            </w:pPr>
            <w:r w:rsidRPr="00CA57B2">
              <w:rPr>
                <w:rFonts w:ascii="Book Antiqua" w:hAnsi="Book Antiqua"/>
              </w:rPr>
              <w:t>PAE</w:t>
            </w:r>
          </w:p>
        </w:tc>
        <w:tc>
          <w:tcPr>
            <w:tcW w:w="750" w:type="dxa"/>
          </w:tcPr>
          <w:p w14:paraId="3A52D151" w14:textId="77777777" w:rsidR="00981ECC" w:rsidRPr="00CA57B2" w:rsidRDefault="0065335D" w:rsidP="00CA57B2">
            <w:pPr>
              <w:spacing w:line="360" w:lineRule="auto"/>
              <w:jc w:val="both"/>
              <w:rPr>
                <w:rFonts w:ascii="Book Antiqua" w:hAnsi="Book Antiqua"/>
              </w:rPr>
            </w:pPr>
            <w:r w:rsidRPr="00CA57B2">
              <w:rPr>
                <w:rFonts w:ascii="Book Antiqua" w:hAnsi="Book Antiqua"/>
              </w:rPr>
              <w:t>Back</w:t>
            </w:r>
          </w:p>
          <w:p w14:paraId="085F351E" w14:textId="77777777" w:rsidR="0065335D" w:rsidRPr="00CA57B2" w:rsidRDefault="0065335D" w:rsidP="00CA57B2">
            <w:pPr>
              <w:spacing w:line="360" w:lineRule="auto"/>
              <w:jc w:val="both"/>
              <w:rPr>
                <w:rFonts w:ascii="Book Antiqua" w:hAnsi="Book Antiqua"/>
              </w:rPr>
            </w:pPr>
            <w:r w:rsidRPr="00CA57B2">
              <w:rPr>
                <w:rFonts w:ascii="Book Antiqua" w:hAnsi="Book Antiqua"/>
              </w:rPr>
              <w:t>Butt</w:t>
            </w:r>
          </w:p>
          <w:p w14:paraId="65572841" w14:textId="6773E6DA" w:rsidR="0065335D" w:rsidRPr="00CA57B2" w:rsidRDefault="0065335D" w:rsidP="00CA57B2">
            <w:pPr>
              <w:spacing w:line="360" w:lineRule="auto"/>
              <w:jc w:val="both"/>
              <w:rPr>
                <w:rFonts w:ascii="Book Antiqua" w:hAnsi="Book Antiqua"/>
              </w:rPr>
            </w:pPr>
            <w:r w:rsidRPr="00CA57B2">
              <w:rPr>
                <w:rFonts w:ascii="Book Antiqua" w:hAnsi="Book Antiqua"/>
              </w:rPr>
              <w:t>Thi</w:t>
            </w:r>
          </w:p>
        </w:tc>
        <w:tc>
          <w:tcPr>
            <w:tcW w:w="1050" w:type="dxa"/>
          </w:tcPr>
          <w:p w14:paraId="5BB043B7" w14:textId="42DAC299" w:rsidR="00981ECC" w:rsidRPr="00CA57B2" w:rsidRDefault="00BF2F56" w:rsidP="00CA57B2">
            <w:pPr>
              <w:spacing w:line="360" w:lineRule="auto"/>
              <w:jc w:val="both"/>
              <w:rPr>
                <w:rFonts w:ascii="Book Antiqua" w:hAnsi="Book Antiqua"/>
              </w:rPr>
            </w:pPr>
            <w:r w:rsidRPr="00CA57B2">
              <w:rPr>
                <w:rFonts w:ascii="Book Antiqua" w:hAnsi="Book Antiqua"/>
              </w:rPr>
              <w:t>NR</w:t>
            </w:r>
          </w:p>
        </w:tc>
        <w:tc>
          <w:tcPr>
            <w:tcW w:w="900" w:type="dxa"/>
          </w:tcPr>
          <w:p w14:paraId="1422B839" w14:textId="6192E8C8" w:rsidR="00981ECC" w:rsidRPr="00CA57B2" w:rsidRDefault="001E69DE" w:rsidP="00CA57B2">
            <w:pPr>
              <w:spacing w:line="360" w:lineRule="auto"/>
              <w:jc w:val="both"/>
              <w:rPr>
                <w:rFonts w:ascii="Book Antiqua" w:hAnsi="Book Antiqua"/>
              </w:rPr>
            </w:pPr>
            <w:r w:rsidRPr="00CA57B2">
              <w:rPr>
                <w:rFonts w:ascii="Book Antiqua" w:hAnsi="Book Antiqua"/>
              </w:rPr>
              <w:t>MEC</w:t>
            </w:r>
          </w:p>
        </w:tc>
        <w:tc>
          <w:tcPr>
            <w:tcW w:w="2011" w:type="dxa"/>
          </w:tcPr>
          <w:p w14:paraId="13021609" w14:textId="48DC91AB" w:rsidR="00981ECC" w:rsidRPr="00CA57B2" w:rsidRDefault="00970790" w:rsidP="00CA57B2">
            <w:pPr>
              <w:spacing w:line="360" w:lineRule="auto"/>
              <w:jc w:val="both"/>
              <w:rPr>
                <w:rFonts w:ascii="Book Antiqua" w:hAnsi="Book Antiqua"/>
              </w:rPr>
            </w:pPr>
            <w:r w:rsidRPr="00CA57B2">
              <w:rPr>
                <w:rFonts w:ascii="Book Antiqua" w:hAnsi="Book Antiqua"/>
              </w:rPr>
              <w:t>NR</w:t>
            </w:r>
          </w:p>
        </w:tc>
        <w:tc>
          <w:tcPr>
            <w:tcW w:w="617" w:type="dxa"/>
          </w:tcPr>
          <w:p w14:paraId="52141B01" w14:textId="356165FF" w:rsidR="00981ECC" w:rsidRPr="00CA57B2" w:rsidRDefault="00DA0169" w:rsidP="00CA57B2">
            <w:pPr>
              <w:spacing w:line="360" w:lineRule="auto"/>
              <w:jc w:val="both"/>
              <w:rPr>
                <w:rFonts w:ascii="Book Antiqua" w:hAnsi="Book Antiqua"/>
              </w:rPr>
            </w:pPr>
            <w:r w:rsidRPr="00CA57B2">
              <w:rPr>
                <w:rFonts w:ascii="Book Antiqua" w:hAnsi="Book Antiqua"/>
              </w:rPr>
              <w:t>9</w:t>
            </w:r>
            <w:r w:rsidR="00393915" w:rsidRPr="00CA57B2">
              <w:rPr>
                <w:rFonts w:ascii="Book Antiqua" w:hAnsi="Book Antiqua"/>
              </w:rPr>
              <w:t>C1</w:t>
            </w:r>
          </w:p>
        </w:tc>
      </w:tr>
      <w:tr w:rsidR="00CA57B2" w:rsidRPr="00CA57B2" w14:paraId="2B850EB6" w14:textId="77777777" w:rsidTr="00B92CEA">
        <w:tc>
          <w:tcPr>
            <w:tcW w:w="468" w:type="dxa"/>
          </w:tcPr>
          <w:p w14:paraId="4CB0C21D" w14:textId="47857F5D" w:rsidR="00981ECC" w:rsidRPr="00CA57B2" w:rsidRDefault="00981ECC" w:rsidP="00CA57B2">
            <w:pPr>
              <w:spacing w:line="360" w:lineRule="auto"/>
              <w:jc w:val="both"/>
              <w:rPr>
                <w:rFonts w:ascii="Book Antiqua" w:hAnsi="Book Antiqua"/>
              </w:rPr>
            </w:pPr>
            <w:r w:rsidRPr="00CA57B2">
              <w:rPr>
                <w:rFonts w:ascii="Book Antiqua" w:hAnsi="Book Antiqua"/>
              </w:rPr>
              <w:t>10</w:t>
            </w:r>
          </w:p>
        </w:tc>
        <w:tc>
          <w:tcPr>
            <w:tcW w:w="550" w:type="dxa"/>
          </w:tcPr>
          <w:p w14:paraId="11558FFB" w14:textId="77777777" w:rsidR="00981ECC" w:rsidRPr="00CA57B2" w:rsidRDefault="008D4DC8" w:rsidP="00CA57B2">
            <w:pPr>
              <w:spacing w:line="360" w:lineRule="auto"/>
              <w:jc w:val="both"/>
              <w:rPr>
                <w:rFonts w:ascii="Book Antiqua" w:hAnsi="Book Antiqua"/>
              </w:rPr>
            </w:pPr>
            <w:r w:rsidRPr="00CA57B2">
              <w:rPr>
                <w:rFonts w:ascii="Book Antiqua" w:hAnsi="Book Antiqua"/>
              </w:rPr>
              <w:t>74</w:t>
            </w:r>
          </w:p>
          <w:p w14:paraId="6DC26868" w14:textId="77777777" w:rsidR="008D4DC8" w:rsidRPr="00CA57B2" w:rsidRDefault="008D4DC8" w:rsidP="00CA57B2">
            <w:pPr>
              <w:spacing w:line="360" w:lineRule="auto"/>
              <w:jc w:val="both"/>
              <w:rPr>
                <w:rFonts w:ascii="Book Antiqua" w:hAnsi="Book Antiqua"/>
              </w:rPr>
            </w:pPr>
            <w:r w:rsidRPr="00CA57B2">
              <w:rPr>
                <w:rFonts w:ascii="Book Antiqua" w:hAnsi="Book Antiqua"/>
              </w:rPr>
              <w:t>Ca</w:t>
            </w:r>
          </w:p>
          <w:p w14:paraId="74AC3AB0" w14:textId="7D2A34CB" w:rsidR="008D4DC8" w:rsidRPr="00CA57B2" w:rsidRDefault="008D4DC8" w:rsidP="00CA57B2">
            <w:pPr>
              <w:spacing w:line="360" w:lineRule="auto"/>
              <w:jc w:val="both"/>
              <w:rPr>
                <w:rFonts w:ascii="Book Antiqua" w:hAnsi="Book Antiqua"/>
              </w:rPr>
            </w:pPr>
            <w:r w:rsidRPr="00CA57B2">
              <w:rPr>
                <w:rFonts w:ascii="Book Antiqua" w:hAnsi="Book Antiqua"/>
              </w:rPr>
              <w:t>W</w:t>
            </w:r>
          </w:p>
        </w:tc>
        <w:tc>
          <w:tcPr>
            <w:tcW w:w="910" w:type="dxa"/>
          </w:tcPr>
          <w:p w14:paraId="3501B9A8" w14:textId="77777777" w:rsidR="00981ECC" w:rsidRPr="00CA57B2" w:rsidRDefault="0083730D" w:rsidP="00CA57B2">
            <w:pPr>
              <w:spacing w:line="360" w:lineRule="auto"/>
              <w:jc w:val="both"/>
              <w:rPr>
                <w:rFonts w:ascii="Book Antiqua" w:hAnsi="Book Antiqua"/>
              </w:rPr>
            </w:pPr>
            <w:r w:rsidRPr="00CA57B2">
              <w:rPr>
                <w:rFonts w:ascii="Book Antiqua" w:hAnsi="Book Antiqua"/>
              </w:rPr>
              <w:t>Carbo</w:t>
            </w:r>
          </w:p>
          <w:p w14:paraId="3413A555" w14:textId="08834D68" w:rsidR="0083730D" w:rsidRPr="00CA57B2" w:rsidRDefault="0083730D" w:rsidP="00CA57B2">
            <w:pPr>
              <w:spacing w:line="360" w:lineRule="auto"/>
              <w:jc w:val="both"/>
              <w:rPr>
                <w:rFonts w:ascii="Book Antiqua" w:hAnsi="Book Antiqua"/>
              </w:rPr>
            </w:pPr>
            <w:r w:rsidRPr="00CA57B2">
              <w:rPr>
                <w:rFonts w:ascii="Book Antiqua" w:hAnsi="Book Antiqua"/>
              </w:rPr>
              <w:t>Pac</w:t>
            </w:r>
            <w:r w:rsidR="004724BA" w:rsidRPr="004724BA">
              <w:rPr>
                <w:rFonts w:ascii="Book Antiqua" w:hAnsi="Book Antiqua" w:hint="eastAsia"/>
                <w:vertAlign w:val="superscript"/>
                <w:lang w:eastAsia="zh-CN"/>
              </w:rPr>
              <w:t>1</w:t>
            </w:r>
          </w:p>
        </w:tc>
        <w:tc>
          <w:tcPr>
            <w:tcW w:w="816" w:type="dxa"/>
          </w:tcPr>
          <w:p w14:paraId="70BA7CB3" w14:textId="2F4BD06B" w:rsidR="00981ECC" w:rsidRPr="00CA57B2" w:rsidRDefault="009E6EF4" w:rsidP="00CA57B2">
            <w:pPr>
              <w:spacing w:line="360" w:lineRule="auto"/>
              <w:jc w:val="both"/>
              <w:rPr>
                <w:rFonts w:ascii="Book Antiqua" w:hAnsi="Book Antiqua"/>
              </w:rPr>
            </w:pPr>
            <w:r w:rsidRPr="00CA57B2">
              <w:rPr>
                <w:rFonts w:ascii="Book Antiqua" w:hAnsi="Book Antiqua"/>
              </w:rPr>
              <w:t>42</w:t>
            </w:r>
          </w:p>
        </w:tc>
        <w:tc>
          <w:tcPr>
            <w:tcW w:w="784" w:type="dxa"/>
          </w:tcPr>
          <w:p w14:paraId="33790956" w14:textId="77777777" w:rsidR="00981ECC" w:rsidRPr="00CA57B2" w:rsidRDefault="00E22839" w:rsidP="00CA57B2">
            <w:pPr>
              <w:spacing w:line="360" w:lineRule="auto"/>
              <w:jc w:val="both"/>
              <w:rPr>
                <w:rFonts w:ascii="Book Antiqua" w:hAnsi="Book Antiqua"/>
              </w:rPr>
            </w:pPr>
            <w:r w:rsidRPr="00CA57B2">
              <w:rPr>
                <w:rFonts w:ascii="Book Antiqua" w:hAnsi="Book Antiqua"/>
              </w:rPr>
              <w:t>PAE</w:t>
            </w:r>
          </w:p>
          <w:p w14:paraId="3D4EE287" w14:textId="4567FED2" w:rsidR="00E22839" w:rsidRPr="00CA57B2" w:rsidRDefault="00E22839" w:rsidP="00CA57B2">
            <w:pPr>
              <w:spacing w:line="360" w:lineRule="auto"/>
              <w:jc w:val="both"/>
              <w:rPr>
                <w:rFonts w:ascii="Book Antiqua" w:hAnsi="Book Antiqua"/>
              </w:rPr>
            </w:pPr>
            <w:r w:rsidRPr="00CA57B2">
              <w:rPr>
                <w:rFonts w:ascii="Book Antiqua" w:hAnsi="Book Antiqua"/>
              </w:rPr>
              <w:t>Pru</w:t>
            </w:r>
          </w:p>
        </w:tc>
        <w:tc>
          <w:tcPr>
            <w:tcW w:w="750" w:type="dxa"/>
          </w:tcPr>
          <w:p w14:paraId="1655267E" w14:textId="646C31C1" w:rsidR="00981ECC" w:rsidRPr="00CA57B2" w:rsidRDefault="0065335D" w:rsidP="00CA57B2">
            <w:pPr>
              <w:spacing w:line="360" w:lineRule="auto"/>
              <w:jc w:val="both"/>
              <w:rPr>
                <w:rFonts w:ascii="Book Antiqua" w:hAnsi="Book Antiqua"/>
              </w:rPr>
            </w:pPr>
            <w:r w:rsidRPr="00CA57B2">
              <w:rPr>
                <w:rFonts w:ascii="Book Antiqua" w:hAnsi="Book Antiqua"/>
              </w:rPr>
              <w:t>Back</w:t>
            </w:r>
          </w:p>
        </w:tc>
        <w:tc>
          <w:tcPr>
            <w:tcW w:w="1050" w:type="dxa"/>
          </w:tcPr>
          <w:p w14:paraId="5BB27442" w14:textId="718A0866" w:rsidR="00BF2F56" w:rsidRPr="00CA57B2" w:rsidRDefault="00BF2F56" w:rsidP="00CA57B2">
            <w:pPr>
              <w:spacing w:line="360" w:lineRule="auto"/>
              <w:jc w:val="both"/>
              <w:rPr>
                <w:rFonts w:ascii="Book Antiqua" w:hAnsi="Book Antiqua"/>
              </w:rPr>
            </w:pPr>
            <w:r w:rsidRPr="00CA57B2">
              <w:rPr>
                <w:rFonts w:ascii="Book Antiqua" w:hAnsi="Book Antiqua"/>
              </w:rPr>
              <w:t>RCM</w:t>
            </w:r>
            <w:r w:rsidR="00EA3ED9">
              <w:rPr>
                <w:rFonts w:ascii="Book Antiqua" w:hAnsi="Book Antiqua" w:hint="eastAsia"/>
                <w:vertAlign w:val="superscript"/>
                <w:lang w:eastAsia="zh-CN"/>
              </w:rPr>
              <w:t>i</w:t>
            </w:r>
          </w:p>
        </w:tc>
        <w:tc>
          <w:tcPr>
            <w:tcW w:w="900" w:type="dxa"/>
          </w:tcPr>
          <w:p w14:paraId="6822E290" w14:textId="7F5A81B8" w:rsidR="00981ECC" w:rsidRPr="00CA57B2" w:rsidRDefault="001E69DE" w:rsidP="00CA57B2">
            <w:pPr>
              <w:spacing w:line="360" w:lineRule="auto"/>
              <w:jc w:val="both"/>
              <w:rPr>
                <w:rFonts w:ascii="Book Antiqua" w:hAnsi="Book Antiqua"/>
              </w:rPr>
            </w:pPr>
            <w:r w:rsidRPr="00CA57B2">
              <w:rPr>
                <w:rFonts w:ascii="Book Antiqua" w:hAnsi="Book Antiqua"/>
              </w:rPr>
              <w:t>OC</w:t>
            </w:r>
          </w:p>
        </w:tc>
        <w:tc>
          <w:tcPr>
            <w:tcW w:w="2011" w:type="dxa"/>
          </w:tcPr>
          <w:p w14:paraId="1D5A9F4F" w14:textId="1168B43A" w:rsidR="00970790" w:rsidRPr="00CA57B2" w:rsidRDefault="00B92CEA" w:rsidP="00EA3ED9">
            <w:pPr>
              <w:spacing w:line="360" w:lineRule="auto"/>
              <w:jc w:val="both"/>
              <w:rPr>
                <w:rFonts w:ascii="Book Antiqua" w:hAnsi="Book Antiqua"/>
                <w:lang w:eastAsia="zh-CN"/>
              </w:rPr>
            </w:pPr>
            <w:r w:rsidRPr="00CA57B2">
              <w:rPr>
                <w:rFonts w:ascii="Book Antiqua" w:hAnsi="Book Antiqua"/>
              </w:rPr>
              <w:t>Faded</w:t>
            </w:r>
            <w:r w:rsidR="00EA3ED9">
              <w:rPr>
                <w:rFonts w:ascii="Book Antiqua" w:hAnsi="Book Antiqua" w:hint="eastAsia"/>
                <w:vertAlign w:val="superscript"/>
                <w:lang w:eastAsia="zh-CN"/>
              </w:rPr>
              <w:t>k</w:t>
            </w:r>
          </w:p>
        </w:tc>
        <w:tc>
          <w:tcPr>
            <w:tcW w:w="617" w:type="dxa"/>
          </w:tcPr>
          <w:p w14:paraId="389E49E1" w14:textId="39B11E0D" w:rsidR="00981ECC" w:rsidRPr="00CA57B2" w:rsidRDefault="00DA0169" w:rsidP="00CA57B2">
            <w:pPr>
              <w:spacing w:line="360" w:lineRule="auto"/>
              <w:jc w:val="both"/>
              <w:rPr>
                <w:rFonts w:ascii="Book Antiqua" w:hAnsi="Book Antiqua"/>
              </w:rPr>
            </w:pPr>
            <w:r w:rsidRPr="00CA57B2">
              <w:rPr>
                <w:rFonts w:ascii="Book Antiqua" w:hAnsi="Book Antiqua"/>
              </w:rPr>
              <w:t>8</w:t>
            </w:r>
            <w:r w:rsidR="00393915" w:rsidRPr="00CA57B2">
              <w:rPr>
                <w:rFonts w:ascii="Book Antiqua" w:hAnsi="Book Antiqua"/>
              </w:rPr>
              <w:t>C3</w:t>
            </w:r>
          </w:p>
        </w:tc>
      </w:tr>
    </w:tbl>
    <w:p w14:paraId="56FED1BD" w14:textId="19287E20" w:rsidR="009D0BA7" w:rsidRPr="00CA57B2" w:rsidRDefault="004724BA" w:rsidP="00CA57B2">
      <w:pPr>
        <w:spacing w:line="360" w:lineRule="auto"/>
        <w:jc w:val="both"/>
        <w:rPr>
          <w:rFonts w:ascii="Book Antiqua" w:hAnsi="Book Antiqua"/>
          <w:lang w:eastAsia="zh-CN"/>
        </w:rPr>
      </w:pPr>
      <w:r w:rsidRPr="004724BA">
        <w:rPr>
          <w:rFonts w:ascii="Book Antiqua" w:hAnsi="Book Antiqua" w:hint="eastAsia"/>
          <w:vertAlign w:val="superscript"/>
          <w:lang w:eastAsia="zh-CN"/>
        </w:rPr>
        <w:t>1</w:t>
      </w:r>
      <w:r w:rsidR="001E69DE" w:rsidRPr="00CA57B2">
        <w:rPr>
          <w:rFonts w:ascii="Book Antiqua" w:hAnsi="Book Antiqua"/>
        </w:rPr>
        <w:t>S</w:t>
      </w:r>
      <w:r w:rsidR="00C31BB2" w:rsidRPr="00CA57B2">
        <w:rPr>
          <w:rFonts w:ascii="Book Antiqua" w:hAnsi="Book Antiqua"/>
        </w:rPr>
        <w:t>uspected chemotherapeutic agent causing reticulate hyperpigmentation</w:t>
      </w:r>
      <w:r w:rsidR="00EA3ED9">
        <w:rPr>
          <w:rFonts w:ascii="Book Antiqua" w:hAnsi="Book Antiqua" w:hint="eastAsia"/>
          <w:lang w:eastAsia="zh-CN"/>
        </w:rPr>
        <w:t xml:space="preserve">; </w:t>
      </w:r>
      <w:r w:rsidR="00EA3ED9" w:rsidRPr="00EA3ED9">
        <w:rPr>
          <w:rFonts w:ascii="Book Antiqua" w:hAnsi="Book Antiqua" w:hint="eastAsia"/>
          <w:vertAlign w:val="superscript"/>
          <w:lang w:eastAsia="zh-CN"/>
        </w:rPr>
        <w:t>a</w:t>
      </w:r>
      <w:r w:rsidR="00177FA7" w:rsidRPr="00CA57B2">
        <w:rPr>
          <w:rFonts w:ascii="Book Antiqua" w:hAnsi="Book Antiqua"/>
        </w:rPr>
        <w:t>The hyperpigmentation was widespread</w:t>
      </w:r>
      <w:r>
        <w:rPr>
          <w:rFonts w:ascii="Book Antiqua" w:hAnsi="Book Antiqua" w:hint="eastAsia"/>
          <w:lang w:eastAsia="zh-CN"/>
        </w:rPr>
        <w:t>;</w:t>
      </w:r>
      <w:r w:rsidR="00EA3ED9">
        <w:rPr>
          <w:rFonts w:ascii="Book Antiqua" w:hAnsi="Book Antiqua" w:hint="eastAsia"/>
          <w:lang w:eastAsia="zh-CN"/>
        </w:rPr>
        <w:t xml:space="preserve"> </w:t>
      </w:r>
      <w:r w:rsidR="00EA3ED9">
        <w:rPr>
          <w:rFonts w:ascii="Book Antiqua" w:hAnsi="Book Antiqua" w:hint="eastAsia"/>
          <w:vertAlign w:val="superscript"/>
          <w:lang w:eastAsia="zh-CN"/>
        </w:rPr>
        <w:t>b</w:t>
      </w:r>
      <w:r w:rsidR="00177FA7" w:rsidRPr="00CA57B2">
        <w:rPr>
          <w:rFonts w:ascii="Book Antiqua" w:hAnsi="Book Antiqua"/>
        </w:rPr>
        <w:t>Electron microscopy showed: (1) a normal number of melanocytes and (2) an increased number of melanosomes in keratinocytes</w:t>
      </w:r>
      <w:r>
        <w:rPr>
          <w:rFonts w:ascii="Book Antiqua" w:hAnsi="Book Antiqua" w:hint="eastAsia"/>
          <w:lang w:eastAsia="zh-CN"/>
        </w:rPr>
        <w:t>;</w:t>
      </w:r>
      <w:r w:rsidR="00EA3ED9">
        <w:rPr>
          <w:rFonts w:ascii="Book Antiqua" w:hAnsi="Book Antiqua" w:hint="eastAsia"/>
          <w:lang w:eastAsia="zh-CN"/>
        </w:rPr>
        <w:t xml:space="preserve"> </w:t>
      </w:r>
      <w:r w:rsidR="00EA3ED9">
        <w:rPr>
          <w:rFonts w:ascii="Book Antiqua" w:hAnsi="Book Antiqua" w:hint="eastAsia"/>
          <w:vertAlign w:val="superscript"/>
          <w:lang w:eastAsia="zh-CN"/>
        </w:rPr>
        <w:t>c</w:t>
      </w:r>
      <w:r w:rsidR="00F47C96" w:rsidRPr="00CA57B2">
        <w:rPr>
          <w:rFonts w:ascii="Book Antiqua" w:hAnsi="Book Antiqua"/>
        </w:rPr>
        <w:t>Pigmentation</w:t>
      </w:r>
      <w:r w:rsidR="0097018E" w:rsidRPr="00CA57B2">
        <w:rPr>
          <w:rFonts w:ascii="Book Antiqua" w:hAnsi="Book Antiqua"/>
        </w:rPr>
        <w:t xml:space="preserve"> occurred at 400 mg/m</w:t>
      </w:r>
      <w:r w:rsidR="0097018E" w:rsidRPr="00CA57B2">
        <w:rPr>
          <w:rFonts w:ascii="Book Antiqua" w:hAnsi="Book Antiqua"/>
          <w:vertAlign w:val="superscript"/>
        </w:rPr>
        <w:t>3</w:t>
      </w:r>
      <w:r w:rsidR="0097018E" w:rsidRPr="00CA57B2">
        <w:rPr>
          <w:rFonts w:ascii="Book Antiqua" w:hAnsi="Book Antiqua"/>
        </w:rPr>
        <w:t xml:space="preserve"> (680 mg).</w:t>
      </w:r>
      <w:r w:rsidR="00CA57B2" w:rsidRPr="00CA57B2">
        <w:rPr>
          <w:rFonts w:ascii="Book Antiqua" w:hAnsi="Book Antiqua"/>
        </w:rPr>
        <w:t xml:space="preserve"> </w:t>
      </w:r>
      <w:r w:rsidR="0097018E" w:rsidRPr="00CA57B2">
        <w:rPr>
          <w:rFonts w:ascii="Book Antiqua" w:hAnsi="Book Antiqua"/>
        </w:rPr>
        <w:t>I</w:t>
      </w:r>
      <w:r w:rsidR="00F47C96" w:rsidRPr="00CA57B2">
        <w:rPr>
          <w:rFonts w:ascii="Book Antiqua" w:hAnsi="Book Antiqua"/>
        </w:rPr>
        <w:t xml:space="preserve">t did not occur at </w:t>
      </w:r>
      <w:r w:rsidR="0097018E" w:rsidRPr="00CA57B2">
        <w:rPr>
          <w:rFonts w:ascii="Book Antiqua" w:hAnsi="Book Antiqua"/>
        </w:rPr>
        <w:t>200 mg/m</w:t>
      </w:r>
      <w:r w:rsidR="0097018E" w:rsidRPr="00CA57B2">
        <w:rPr>
          <w:rFonts w:ascii="Book Antiqua" w:hAnsi="Book Antiqua"/>
          <w:vertAlign w:val="superscript"/>
        </w:rPr>
        <w:t>3</w:t>
      </w:r>
      <w:r w:rsidR="0097018E" w:rsidRPr="00CA57B2">
        <w:rPr>
          <w:rFonts w:ascii="Book Antiqua" w:hAnsi="Book Antiqua"/>
        </w:rPr>
        <w:t xml:space="preserve"> (340 mg).</w:t>
      </w:r>
      <w:r w:rsidR="00CA57B2" w:rsidRPr="00CA57B2">
        <w:rPr>
          <w:rFonts w:ascii="Book Antiqua" w:hAnsi="Book Antiqua"/>
        </w:rPr>
        <w:t xml:space="preserve"> </w:t>
      </w:r>
      <w:r w:rsidR="0097018E" w:rsidRPr="00CA57B2">
        <w:rPr>
          <w:rFonts w:ascii="Book Antiqua" w:hAnsi="Book Antiqua"/>
        </w:rPr>
        <w:t>The dose was increased to 400 mg/m</w:t>
      </w:r>
      <w:r w:rsidR="0097018E" w:rsidRPr="00CA57B2">
        <w:rPr>
          <w:rFonts w:ascii="Book Antiqua" w:hAnsi="Book Antiqua"/>
          <w:vertAlign w:val="superscript"/>
        </w:rPr>
        <w:t>3</w:t>
      </w:r>
      <w:r w:rsidR="0097018E" w:rsidRPr="00CA57B2">
        <w:rPr>
          <w:rFonts w:ascii="Book Antiqua" w:hAnsi="Book Antiqua"/>
        </w:rPr>
        <w:t xml:space="preserve"> and there was no subsequent recurrence</w:t>
      </w:r>
      <w:r>
        <w:rPr>
          <w:rFonts w:ascii="Book Antiqua" w:hAnsi="Book Antiqua" w:hint="eastAsia"/>
          <w:lang w:eastAsia="zh-CN"/>
        </w:rPr>
        <w:t>;</w:t>
      </w:r>
      <w:r w:rsidR="00EA3ED9">
        <w:rPr>
          <w:rFonts w:ascii="Book Antiqua" w:hAnsi="Book Antiqua" w:hint="eastAsia"/>
          <w:lang w:eastAsia="zh-CN"/>
        </w:rPr>
        <w:t xml:space="preserve"> </w:t>
      </w:r>
      <w:r w:rsidR="00EA3ED9">
        <w:rPr>
          <w:rFonts w:ascii="Book Antiqua" w:hAnsi="Book Antiqua" w:hint="eastAsia"/>
          <w:vertAlign w:val="superscript"/>
          <w:lang w:eastAsia="zh-CN"/>
        </w:rPr>
        <w:t>d</w:t>
      </w:r>
      <w:r w:rsidR="00177FA7" w:rsidRPr="00CA57B2">
        <w:rPr>
          <w:rFonts w:ascii="Book Antiqua" w:hAnsi="Book Antiqua"/>
        </w:rPr>
        <w:t>The hyperpigmen</w:t>
      </w:r>
      <w:r>
        <w:rPr>
          <w:rFonts w:ascii="Book Antiqua" w:hAnsi="Book Antiqua"/>
        </w:rPr>
        <w:t>tation faded over 16 wk</w:t>
      </w:r>
      <w:r>
        <w:rPr>
          <w:rFonts w:ascii="Book Antiqua" w:hAnsi="Book Antiqua" w:hint="eastAsia"/>
          <w:lang w:eastAsia="zh-CN"/>
        </w:rPr>
        <w:t>;</w:t>
      </w:r>
      <w:r w:rsidR="00EA3ED9">
        <w:rPr>
          <w:rFonts w:ascii="Book Antiqua" w:hAnsi="Book Antiqua" w:hint="eastAsia"/>
          <w:lang w:eastAsia="zh-CN"/>
        </w:rPr>
        <w:t xml:space="preserve"> </w:t>
      </w:r>
      <w:r w:rsidR="00EA3ED9">
        <w:rPr>
          <w:rFonts w:ascii="Book Antiqua" w:hAnsi="Book Antiqua" w:hint="eastAsia"/>
          <w:vertAlign w:val="superscript"/>
          <w:lang w:eastAsia="zh-CN"/>
        </w:rPr>
        <w:t>e</w:t>
      </w:r>
      <w:r w:rsidR="00177FA7" w:rsidRPr="00CA57B2">
        <w:rPr>
          <w:rFonts w:ascii="Book Antiqua" w:hAnsi="Book Antiqua"/>
        </w:rPr>
        <w:t>The hyperpigmentation faded within 6 mo</w:t>
      </w:r>
      <w:r>
        <w:rPr>
          <w:rFonts w:ascii="Book Antiqua" w:hAnsi="Book Antiqua" w:hint="eastAsia"/>
          <w:lang w:eastAsia="zh-CN"/>
        </w:rPr>
        <w:t>;</w:t>
      </w:r>
      <w:r w:rsidR="00EA3ED9">
        <w:rPr>
          <w:rFonts w:ascii="Book Antiqua" w:hAnsi="Book Antiqua" w:hint="eastAsia"/>
          <w:lang w:eastAsia="zh-CN"/>
        </w:rPr>
        <w:t xml:space="preserve"> </w:t>
      </w:r>
      <w:r w:rsidR="00EA3ED9" w:rsidRPr="00EA3ED9">
        <w:rPr>
          <w:rFonts w:ascii="Book Antiqua" w:hAnsi="Book Antiqua" w:hint="eastAsia"/>
          <w:vertAlign w:val="superscript"/>
          <w:lang w:eastAsia="zh-CN"/>
        </w:rPr>
        <w:t>f</w:t>
      </w:r>
      <w:r w:rsidR="00177FA7" w:rsidRPr="00CA57B2">
        <w:rPr>
          <w:rFonts w:ascii="Book Antiqua" w:hAnsi="Book Antiqua"/>
        </w:rPr>
        <w:t>The hyperpigmentation faded within 3 mo</w:t>
      </w:r>
      <w:r>
        <w:rPr>
          <w:rFonts w:ascii="Book Antiqua" w:hAnsi="Book Antiqua" w:hint="eastAsia"/>
          <w:lang w:eastAsia="zh-CN"/>
        </w:rPr>
        <w:t>;</w:t>
      </w:r>
      <w:r w:rsidR="00EA3ED9">
        <w:rPr>
          <w:rFonts w:ascii="Book Antiqua" w:hAnsi="Book Antiqua" w:hint="eastAsia"/>
          <w:lang w:eastAsia="zh-CN"/>
        </w:rPr>
        <w:t xml:space="preserve"> </w:t>
      </w:r>
      <w:r w:rsidR="00EA3ED9" w:rsidRPr="00EA3ED9">
        <w:rPr>
          <w:rFonts w:ascii="Book Antiqua" w:hAnsi="Book Antiqua" w:hint="eastAsia"/>
          <w:vertAlign w:val="superscript"/>
          <w:lang w:eastAsia="zh-CN"/>
        </w:rPr>
        <w:t>g</w:t>
      </w:r>
      <w:r w:rsidR="00177FA7" w:rsidRPr="00CA57B2">
        <w:rPr>
          <w:rFonts w:ascii="Book Antiqua" w:hAnsi="Book Antiqua"/>
        </w:rPr>
        <w:t>The patient had mixed lobular and ductal breast cancer metastatic to bone, liver and lungs</w:t>
      </w:r>
      <w:r>
        <w:rPr>
          <w:rFonts w:ascii="Book Antiqua" w:hAnsi="Book Antiqua" w:hint="eastAsia"/>
          <w:lang w:eastAsia="zh-CN"/>
        </w:rPr>
        <w:t>;</w:t>
      </w:r>
      <w:r w:rsidR="00EA3ED9">
        <w:rPr>
          <w:rFonts w:ascii="Book Antiqua" w:hAnsi="Book Antiqua" w:hint="eastAsia"/>
          <w:lang w:eastAsia="zh-CN"/>
        </w:rPr>
        <w:t xml:space="preserve"> </w:t>
      </w:r>
      <w:r w:rsidR="00EA3ED9">
        <w:rPr>
          <w:rFonts w:ascii="Book Antiqua" w:hAnsi="Book Antiqua" w:hint="eastAsia"/>
          <w:vertAlign w:val="superscript"/>
          <w:lang w:eastAsia="zh-CN"/>
        </w:rPr>
        <w:t>h</w:t>
      </w:r>
      <w:r w:rsidR="00177FA7" w:rsidRPr="00CA57B2">
        <w:rPr>
          <w:rFonts w:ascii="Book Antiqua" w:hAnsi="Book Antiqua"/>
        </w:rPr>
        <w:t>Paclitaxel was discontinued after her 7</w:t>
      </w:r>
      <w:r w:rsidR="00177FA7" w:rsidRPr="004724BA">
        <w:rPr>
          <w:rFonts w:ascii="Book Antiqua" w:hAnsi="Book Antiqua"/>
          <w:vertAlign w:val="superscript"/>
        </w:rPr>
        <w:t>th</w:t>
      </w:r>
      <w:r w:rsidR="00177FA7" w:rsidRPr="00CA57B2">
        <w:rPr>
          <w:rFonts w:ascii="Book Antiqua" w:hAnsi="Book Antiqua"/>
        </w:rPr>
        <w:t xml:space="preserve"> weekly treatment.</w:t>
      </w:r>
      <w:r w:rsidR="00CA57B2" w:rsidRPr="00CA57B2">
        <w:rPr>
          <w:rFonts w:ascii="Book Antiqua" w:hAnsi="Book Antiqua"/>
        </w:rPr>
        <w:t xml:space="preserve"> </w:t>
      </w:r>
      <w:r w:rsidR="00177FA7" w:rsidRPr="00CA57B2">
        <w:rPr>
          <w:rFonts w:ascii="Book Antiqua" w:hAnsi="Book Antiqua"/>
        </w:rPr>
        <w:t>At follow up 2 mo after stopping paclitaxel, the hyperpigmentation was completely faded on her abdomen and legs.</w:t>
      </w:r>
      <w:r w:rsidR="00CA57B2" w:rsidRPr="00CA57B2">
        <w:rPr>
          <w:rFonts w:ascii="Book Antiqua" w:hAnsi="Book Antiqua"/>
        </w:rPr>
        <w:t xml:space="preserve"> </w:t>
      </w:r>
      <w:r w:rsidR="00177FA7" w:rsidRPr="00CA57B2">
        <w:rPr>
          <w:rFonts w:ascii="Book Antiqua" w:hAnsi="Book Antiqua"/>
        </w:rPr>
        <w:t>There was also significant fading on her back and arms</w:t>
      </w:r>
      <w:r>
        <w:rPr>
          <w:rFonts w:ascii="Book Antiqua" w:hAnsi="Book Antiqua" w:hint="eastAsia"/>
          <w:lang w:eastAsia="zh-CN"/>
        </w:rPr>
        <w:t>;</w:t>
      </w:r>
      <w:r w:rsidR="00EA3ED9">
        <w:rPr>
          <w:rFonts w:ascii="Book Antiqua" w:hAnsi="Book Antiqua" w:hint="eastAsia"/>
          <w:lang w:eastAsia="zh-CN"/>
        </w:rPr>
        <w:t xml:space="preserve"> </w:t>
      </w:r>
      <w:r w:rsidR="00EA3ED9">
        <w:rPr>
          <w:rFonts w:ascii="Book Antiqua" w:hAnsi="Book Antiqua" w:hint="eastAsia"/>
          <w:vertAlign w:val="superscript"/>
          <w:lang w:eastAsia="zh-CN"/>
        </w:rPr>
        <w:t>i</w:t>
      </w:r>
      <w:r w:rsidR="00177FA7" w:rsidRPr="00CA57B2">
        <w:rPr>
          <w:rFonts w:ascii="Book Antiqua" w:hAnsi="Book Antiqua"/>
        </w:rPr>
        <w:t>Reflectance confocal microscopy showed increased amount of melanin in basal keratinocytes</w:t>
      </w:r>
      <w:r>
        <w:rPr>
          <w:rFonts w:ascii="Book Antiqua" w:hAnsi="Book Antiqua" w:hint="eastAsia"/>
          <w:lang w:eastAsia="zh-CN"/>
        </w:rPr>
        <w:t>;</w:t>
      </w:r>
      <w:r w:rsidR="00EA3ED9">
        <w:rPr>
          <w:rFonts w:ascii="Book Antiqua" w:hAnsi="Book Antiqua" w:hint="eastAsia"/>
          <w:lang w:eastAsia="zh-CN"/>
        </w:rPr>
        <w:t xml:space="preserve"> </w:t>
      </w:r>
      <w:r w:rsidR="00EA3ED9" w:rsidRPr="00EA3ED9">
        <w:rPr>
          <w:rFonts w:ascii="Book Antiqua" w:hAnsi="Book Antiqua" w:hint="eastAsia"/>
          <w:vertAlign w:val="superscript"/>
          <w:lang w:eastAsia="zh-CN"/>
        </w:rPr>
        <w:t>j</w:t>
      </w:r>
      <w:r w:rsidR="009E6EF4" w:rsidRPr="00CA57B2">
        <w:rPr>
          <w:rFonts w:ascii="Book Antiqua" w:hAnsi="Book Antiqua"/>
        </w:rPr>
        <w:t>Hyperpigmentation appeared 3 d after starting cycle 3 of chemotherapy</w:t>
      </w:r>
      <w:r>
        <w:rPr>
          <w:rFonts w:ascii="Book Antiqua" w:hAnsi="Book Antiqua"/>
          <w:lang w:eastAsia="zh-CN"/>
        </w:rPr>
        <w:t>;</w:t>
      </w:r>
      <w:r w:rsidR="00EA3ED9">
        <w:rPr>
          <w:rFonts w:ascii="Book Antiqua" w:hAnsi="Book Antiqua" w:hint="eastAsia"/>
          <w:lang w:eastAsia="zh-CN"/>
        </w:rPr>
        <w:t xml:space="preserve"> </w:t>
      </w:r>
      <w:r w:rsidR="00EA3ED9">
        <w:rPr>
          <w:rFonts w:ascii="Book Antiqua" w:hAnsi="Book Antiqua" w:hint="eastAsia"/>
          <w:vertAlign w:val="superscript"/>
          <w:lang w:eastAsia="zh-CN"/>
        </w:rPr>
        <w:t>k</w:t>
      </w:r>
      <w:r w:rsidR="00970790" w:rsidRPr="00CA57B2">
        <w:rPr>
          <w:rFonts w:ascii="Book Antiqua" w:hAnsi="Book Antiqua"/>
        </w:rPr>
        <w:t>Slight regression of the hyperpigmentation was observed.</w:t>
      </w:r>
      <w:r w:rsidR="00EA3ED9" w:rsidRPr="00EA3ED9">
        <w:rPr>
          <w:rFonts w:ascii="Book Antiqua" w:hAnsi="Book Antiqua"/>
        </w:rPr>
        <w:t xml:space="preserve"> </w:t>
      </w:r>
      <w:r w:rsidR="00EA3ED9" w:rsidRPr="00CA57B2">
        <w:rPr>
          <w:rFonts w:ascii="Book Antiqua" w:hAnsi="Book Antiqua"/>
        </w:rPr>
        <w:t>A</w:t>
      </w:r>
      <w:r w:rsidR="00EA3ED9">
        <w:rPr>
          <w:rFonts w:ascii="Book Antiqua" w:hAnsi="Book Antiqua" w:hint="eastAsia"/>
          <w:lang w:eastAsia="zh-CN"/>
        </w:rPr>
        <w:t>:</w:t>
      </w:r>
      <w:r w:rsidR="00EA3ED9" w:rsidRPr="00CA57B2">
        <w:rPr>
          <w:rFonts w:ascii="Book Antiqua" w:hAnsi="Book Antiqua"/>
        </w:rPr>
        <w:t xml:space="preserve"> Age (years); Abd</w:t>
      </w:r>
      <w:r w:rsidR="00EA3ED9">
        <w:rPr>
          <w:rFonts w:ascii="Book Antiqua" w:hAnsi="Book Antiqua" w:hint="eastAsia"/>
          <w:lang w:eastAsia="zh-CN"/>
        </w:rPr>
        <w:t>:</w:t>
      </w:r>
      <w:r w:rsidR="00EA3ED9" w:rsidRPr="00CA57B2">
        <w:rPr>
          <w:rFonts w:ascii="Book Antiqua" w:hAnsi="Book Antiqua"/>
        </w:rPr>
        <w:t xml:space="preserve"> Abdomen; Adria</w:t>
      </w:r>
      <w:r w:rsidR="00EA3ED9">
        <w:rPr>
          <w:rFonts w:ascii="Book Antiqua" w:hAnsi="Book Antiqua" w:hint="eastAsia"/>
          <w:lang w:eastAsia="zh-CN"/>
        </w:rPr>
        <w:t>:</w:t>
      </w:r>
      <w:r w:rsidR="00EA3ED9" w:rsidRPr="00CA57B2">
        <w:rPr>
          <w:rFonts w:ascii="Book Antiqua" w:hAnsi="Book Antiqua"/>
        </w:rPr>
        <w:t xml:space="preserve"> Adriamycin; ALL</w:t>
      </w:r>
      <w:r w:rsidR="00EA3ED9">
        <w:rPr>
          <w:rFonts w:ascii="Book Antiqua" w:hAnsi="Book Antiqua" w:hint="eastAsia"/>
          <w:lang w:eastAsia="zh-CN"/>
        </w:rPr>
        <w:t>:</w:t>
      </w:r>
      <w:r w:rsidR="00EA3ED9" w:rsidRPr="00CA57B2">
        <w:rPr>
          <w:rFonts w:ascii="Book Antiqua" w:hAnsi="Book Antiqua"/>
        </w:rPr>
        <w:t xml:space="preserve"> Acute lymphoblastic leukemia; AML</w:t>
      </w:r>
      <w:r w:rsidR="00EA3ED9">
        <w:rPr>
          <w:rFonts w:ascii="Book Antiqua" w:hAnsi="Book Antiqua" w:hint="eastAsia"/>
          <w:lang w:eastAsia="zh-CN"/>
        </w:rPr>
        <w:t>:</w:t>
      </w:r>
      <w:r w:rsidR="00EA3ED9" w:rsidRPr="00CA57B2">
        <w:rPr>
          <w:rFonts w:ascii="Book Antiqua" w:hAnsi="Book Antiqua"/>
        </w:rPr>
        <w:t xml:space="preserve"> Acute myelogenous leukemia; BC</w:t>
      </w:r>
      <w:r w:rsidR="00EA3ED9">
        <w:rPr>
          <w:rFonts w:ascii="Book Antiqua" w:hAnsi="Book Antiqua" w:hint="eastAsia"/>
          <w:lang w:eastAsia="zh-CN"/>
        </w:rPr>
        <w:t>:</w:t>
      </w:r>
      <w:r w:rsidR="00EA3ED9" w:rsidRPr="00CA57B2">
        <w:rPr>
          <w:rFonts w:ascii="Book Antiqua" w:hAnsi="Book Antiqua"/>
        </w:rPr>
        <w:t xml:space="preserve"> Breast cancer (metastatic); Bleo</w:t>
      </w:r>
      <w:r w:rsidR="00EA3ED9">
        <w:rPr>
          <w:rFonts w:ascii="Book Antiqua" w:hAnsi="Book Antiqua" w:hint="eastAsia"/>
          <w:lang w:eastAsia="zh-CN"/>
        </w:rPr>
        <w:t>:</w:t>
      </w:r>
      <w:r w:rsidR="00EA3ED9" w:rsidRPr="00CA57B2">
        <w:rPr>
          <w:rFonts w:ascii="Book Antiqua" w:hAnsi="Book Antiqua"/>
        </w:rPr>
        <w:t xml:space="preserve"> Bleomycin; Butt</w:t>
      </w:r>
      <w:r w:rsidR="00EA3ED9">
        <w:rPr>
          <w:rFonts w:ascii="Book Antiqua" w:hAnsi="Book Antiqua" w:hint="eastAsia"/>
          <w:lang w:eastAsia="zh-CN"/>
        </w:rPr>
        <w:t>:</w:t>
      </w:r>
      <w:r w:rsidR="00EA3ED9" w:rsidRPr="00CA57B2">
        <w:rPr>
          <w:rFonts w:ascii="Book Antiqua" w:hAnsi="Book Antiqua"/>
        </w:rPr>
        <w:t xml:space="preserve"> Buttocks; C</w:t>
      </w:r>
      <w:r w:rsidR="00EA3ED9">
        <w:rPr>
          <w:rFonts w:ascii="Book Antiqua" w:hAnsi="Book Antiqua" w:hint="eastAsia"/>
          <w:lang w:eastAsia="zh-CN"/>
        </w:rPr>
        <w:t>:</w:t>
      </w:r>
      <w:r w:rsidR="00EA3ED9" w:rsidRPr="00CA57B2">
        <w:rPr>
          <w:rFonts w:ascii="Book Antiqua" w:hAnsi="Book Antiqua"/>
        </w:rPr>
        <w:t xml:space="preserve"> Case; Ca</w:t>
      </w:r>
      <w:r w:rsidR="00EA3ED9">
        <w:rPr>
          <w:rFonts w:ascii="Book Antiqua" w:hAnsi="Book Antiqua" w:hint="eastAsia"/>
          <w:lang w:eastAsia="zh-CN"/>
        </w:rPr>
        <w:t>:</w:t>
      </w:r>
      <w:r w:rsidR="00EA3ED9" w:rsidRPr="00CA57B2">
        <w:rPr>
          <w:rFonts w:ascii="Book Antiqua" w:hAnsi="Book Antiqua"/>
        </w:rPr>
        <w:t xml:space="preserve"> Caucasian; CAE</w:t>
      </w:r>
      <w:r w:rsidR="00EA3ED9">
        <w:rPr>
          <w:rFonts w:ascii="Book Antiqua" w:hAnsi="Book Antiqua" w:hint="eastAsia"/>
          <w:lang w:eastAsia="zh-CN"/>
        </w:rPr>
        <w:t>:</w:t>
      </w:r>
      <w:r w:rsidR="00EA3ED9" w:rsidRPr="00CA57B2">
        <w:rPr>
          <w:rFonts w:ascii="Book Antiqua" w:hAnsi="Book Antiqua"/>
        </w:rPr>
        <w:t xml:space="preserve"> Concurrent asyptomatic erythema; Carbo</w:t>
      </w:r>
      <w:r w:rsidR="00EA3ED9">
        <w:rPr>
          <w:rFonts w:ascii="Book Antiqua" w:hAnsi="Book Antiqua" w:hint="eastAsia"/>
          <w:lang w:eastAsia="zh-CN"/>
        </w:rPr>
        <w:t>:</w:t>
      </w:r>
      <w:r w:rsidR="00EA3ED9" w:rsidRPr="00CA57B2">
        <w:rPr>
          <w:rFonts w:ascii="Book Antiqua" w:hAnsi="Book Antiqua"/>
        </w:rPr>
        <w:t xml:space="preserve"> Carboplatin; Chemo</w:t>
      </w:r>
      <w:r w:rsidR="00EA3ED9">
        <w:rPr>
          <w:rFonts w:ascii="Book Antiqua" w:hAnsi="Book Antiqua" w:hint="eastAsia"/>
          <w:lang w:eastAsia="zh-CN"/>
        </w:rPr>
        <w:t>:</w:t>
      </w:r>
      <w:r w:rsidR="00EA3ED9" w:rsidRPr="00CA57B2">
        <w:rPr>
          <w:rFonts w:ascii="Book Antiqua" w:hAnsi="Book Antiqua"/>
        </w:rPr>
        <w:t xml:space="preserve"> Chemotherapy patient was being treated with; CR</w:t>
      </w:r>
      <w:r w:rsidR="00EA3ED9">
        <w:rPr>
          <w:rFonts w:ascii="Book Antiqua" w:hAnsi="Book Antiqua" w:hint="eastAsia"/>
          <w:lang w:eastAsia="zh-CN"/>
        </w:rPr>
        <w:t>:</w:t>
      </w:r>
      <w:r w:rsidR="00EA3ED9" w:rsidRPr="00CA57B2">
        <w:rPr>
          <w:rFonts w:ascii="Book Antiqua" w:hAnsi="Book Antiqua"/>
        </w:rPr>
        <w:t xml:space="preserve"> Current report; Cyclo</w:t>
      </w:r>
      <w:r w:rsidR="00EA3ED9">
        <w:rPr>
          <w:rFonts w:ascii="Book Antiqua" w:hAnsi="Book Antiqua" w:hint="eastAsia"/>
          <w:lang w:eastAsia="zh-CN"/>
        </w:rPr>
        <w:t>:</w:t>
      </w:r>
      <w:r w:rsidR="00EA3ED9" w:rsidRPr="00CA57B2">
        <w:rPr>
          <w:rFonts w:ascii="Book Antiqua" w:hAnsi="Book Antiqua"/>
        </w:rPr>
        <w:t xml:space="preserve"> Cyclophosphamide; Cyt</w:t>
      </w:r>
      <w:r w:rsidR="00EA3ED9">
        <w:rPr>
          <w:rFonts w:ascii="Book Antiqua" w:hAnsi="Book Antiqua" w:hint="eastAsia"/>
          <w:lang w:eastAsia="zh-CN"/>
        </w:rPr>
        <w:t>:</w:t>
      </w:r>
      <w:r w:rsidR="00EA3ED9" w:rsidRPr="00CA57B2">
        <w:rPr>
          <w:rFonts w:ascii="Book Antiqua" w:hAnsi="Book Antiqua"/>
        </w:rPr>
        <w:t xml:space="preserve"> Cytarabine; Dexa</w:t>
      </w:r>
      <w:r w:rsidR="00EA3ED9">
        <w:rPr>
          <w:rFonts w:ascii="Book Antiqua" w:hAnsi="Book Antiqua" w:hint="eastAsia"/>
          <w:lang w:eastAsia="zh-CN"/>
        </w:rPr>
        <w:t>:</w:t>
      </w:r>
      <w:r w:rsidR="00EA3ED9" w:rsidRPr="00CA57B2">
        <w:rPr>
          <w:rFonts w:ascii="Book Antiqua" w:hAnsi="Book Antiqua"/>
        </w:rPr>
        <w:t xml:space="preserve"> Dexamethasone; DM</w:t>
      </w:r>
      <w:r w:rsidR="00EA3ED9">
        <w:rPr>
          <w:rFonts w:ascii="Book Antiqua" w:hAnsi="Book Antiqua" w:hint="eastAsia"/>
          <w:lang w:eastAsia="zh-CN"/>
        </w:rPr>
        <w:t>:</w:t>
      </w:r>
      <w:r w:rsidR="00EA3ED9" w:rsidRPr="00CA57B2">
        <w:rPr>
          <w:rFonts w:ascii="Book Antiqua" w:hAnsi="Book Antiqua"/>
        </w:rPr>
        <w:t xml:space="preserve"> Dermal (papillary) melanophages; </w:t>
      </w:r>
      <w:r w:rsidR="00EA3ED9" w:rsidRPr="00CA57B2">
        <w:rPr>
          <w:rFonts w:ascii="Book Antiqua" w:hAnsi="Book Antiqua"/>
        </w:rPr>
        <w:lastRenderedPageBreak/>
        <w:t>EM</w:t>
      </w:r>
      <w:r w:rsidR="00EA3ED9">
        <w:rPr>
          <w:rFonts w:ascii="Book Antiqua" w:hAnsi="Book Antiqua" w:hint="eastAsia"/>
          <w:lang w:eastAsia="zh-CN"/>
        </w:rPr>
        <w:t>:</w:t>
      </w:r>
      <w:r w:rsidR="00EA3ED9" w:rsidRPr="00CA57B2">
        <w:rPr>
          <w:rFonts w:ascii="Book Antiqua" w:hAnsi="Book Antiqua"/>
        </w:rPr>
        <w:t xml:space="preserve"> Electron microscopy; 5-FU</w:t>
      </w:r>
      <w:r w:rsidR="00EA3ED9">
        <w:rPr>
          <w:rFonts w:ascii="Book Antiqua" w:hAnsi="Book Antiqua" w:hint="eastAsia"/>
          <w:lang w:eastAsia="zh-CN"/>
        </w:rPr>
        <w:t>:</w:t>
      </w:r>
      <w:r w:rsidR="00EA3ED9" w:rsidRPr="00CA57B2">
        <w:rPr>
          <w:rFonts w:ascii="Book Antiqua" w:hAnsi="Book Antiqua"/>
        </w:rPr>
        <w:t xml:space="preserve"> 5-Fluorouracil; GIT</w:t>
      </w:r>
      <w:r w:rsidR="00EA3ED9">
        <w:rPr>
          <w:rFonts w:ascii="Book Antiqua" w:hAnsi="Book Antiqua" w:hint="eastAsia"/>
          <w:lang w:eastAsia="zh-CN"/>
        </w:rPr>
        <w:t>:</w:t>
      </w:r>
      <w:r w:rsidR="00EA3ED9" w:rsidRPr="00CA57B2">
        <w:rPr>
          <w:rFonts w:ascii="Book Antiqua" w:hAnsi="Book Antiqua"/>
        </w:rPr>
        <w:t xml:space="preserve"> Gastrointestinal carcinoma (metastatic); Histo</w:t>
      </w:r>
      <w:r w:rsidR="00EA3ED9">
        <w:rPr>
          <w:rFonts w:ascii="Book Antiqua" w:hAnsi="Book Antiqua" w:hint="eastAsia"/>
          <w:lang w:eastAsia="zh-CN"/>
        </w:rPr>
        <w:t>:</w:t>
      </w:r>
      <w:r w:rsidR="00EA3ED9" w:rsidRPr="00CA57B2">
        <w:rPr>
          <w:rFonts w:ascii="Book Antiqua" w:hAnsi="Book Antiqua"/>
        </w:rPr>
        <w:t xml:space="preserve"> Histopathology (hematoxylin and eosin or Fontana Masson or both); Ida</w:t>
      </w:r>
      <w:r w:rsidR="00EA3ED9">
        <w:rPr>
          <w:rFonts w:ascii="Book Antiqua" w:hAnsi="Book Antiqua" w:hint="eastAsia"/>
          <w:lang w:eastAsia="zh-CN"/>
        </w:rPr>
        <w:t>:</w:t>
      </w:r>
      <w:r w:rsidR="00EA3ED9" w:rsidRPr="00CA57B2">
        <w:rPr>
          <w:rFonts w:ascii="Book Antiqua" w:hAnsi="Book Antiqua"/>
        </w:rPr>
        <w:t xml:space="preserve"> Idarubicin; Lo</w:t>
      </w:r>
      <w:r w:rsidR="00EA3ED9">
        <w:rPr>
          <w:rFonts w:ascii="Book Antiqua" w:hAnsi="Book Antiqua" w:hint="eastAsia"/>
          <w:lang w:eastAsia="zh-CN"/>
        </w:rPr>
        <w:t>:</w:t>
      </w:r>
      <w:r w:rsidR="00EA3ED9" w:rsidRPr="00CA57B2">
        <w:rPr>
          <w:rFonts w:ascii="Book Antiqua" w:hAnsi="Book Antiqua"/>
        </w:rPr>
        <w:t xml:space="preserve"> Lomustine; Low</w:t>
      </w:r>
      <w:r w:rsidR="00EA3ED9">
        <w:rPr>
          <w:rFonts w:ascii="Book Antiqua" w:hAnsi="Book Antiqua" w:hint="eastAsia"/>
          <w:lang w:eastAsia="zh-CN"/>
        </w:rPr>
        <w:t>:</w:t>
      </w:r>
      <w:r w:rsidR="00EA3ED9" w:rsidRPr="00CA57B2">
        <w:rPr>
          <w:rFonts w:ascii="Book Antiqua" w:hAnsi="Book Antiqua"/>
        </w:rPr>
        <w:t xml:space="preserve"> Lower; M</w:t>
      </w:r>
      <w:r w:rsidR="00EA3ED9">
        <w:rPr>
          <w:rFonts w:ascii="Book Antiqua" w:hAnsi="Book Antiqua" w:hint="eastAsia"/>
          <w:lang w:eastAsia="zh-CN"/>
        </w:rPr>
        <w:t>:</w:t>
      </w:r>
      <w:r w:rsidR="00EA3ED9" w:rsidRPr="00CA57B2">
        <w:rPr>
          <w:rFonts w:ascii="Book Antiqua" w:hAnsi="Book Antiqua"/>
        </w:rPr>
        <w:t xml:space="preserve"> Man; MEC</w:t>
      </w:r>
      <w:r w:rsidR="00EA3ED9">
        <w:rPr>
          <w:rFonts w:ascii="Book Antiqua" w:hAnsi="Book Antiqua" w:hint="eastAsia"/>
          <w:lang w:eastAsia="zh-CN"/>
        </w:rPr>
        <w:t>:</w:t>
      </w:r>
      <w:r w:rsidR="00EA3ED9" w:rsidRPr="00CA57B2">
        <w:rPr>
          <w:rFonts w:ascii="Book Antiqua" w:hAnsi="Book Antiqua"/>
        </w:rPr>
        <w:t xml:space="preserve"> Mucoid epidermoid carcinoma of the parotic gland; MBaK</w:t>
      </w:r>
      <w:r w:rsidR="00EA3ED9">
        <w:rPr>
          <w:rFonts w:ascii="Book Antiqua" w:hAnsi="Book Antiqua" w:hint="eastAsia"/>
          <w:lang w:eastAsia="zh-CN"/>
        </w:rPr>
        <w:t>:</w:t>
      </w:r>
      <w:r w:rsidR="00EA3ED9" w:rsidRPr="00CA57B2">
        <w:rPr>
          <w:rFonts w:ascii="Book Antiqua" w:hAnsi="Book Antiqua"/>
        </w:rPr>
        <w:t xml:space="preserve"> Melanin increased in basal keratinocytes; MPaD</w:t>
      </w:r>
      <w:r w:rsidR="00EA3ED9">
        <w:rPr>
          <w:rFonts w:ascii="Book Antiqua" w:hAnsi="Book Antiqua" w:hint="eastAsia"/>
          <w:lang w:eastAsia="zh-CN"/>
        </w:rPr>
        <w:t>:</w:t>
      </w:r>
      <w:r w:rsidR="00EA3ED9" w:rsidRPr="00CA57B2">
        <w:rPr>
          <w:rFonts w:ascii="Book Antiqua" w:hAnsi="Book Antiqua"/>
        </w:rPr>
        <w:t xml:space="preserve"> Melanin in papillary dermis; MSBaK</w:t>
      </w:r>
      <w:r w:rsidR="00EA3ED9">
        <w:rPr>
          <w:rFonts w:ascii="Book Antiqua" w:hAnsi="Book Antiqua" w:hint="eastAsia"/>
          <w:lang w:eastAsia="zh-CN"/>
        </w:rPr>
        <w:t xml:space="preserve">: </w:t>
      </w:r>
      <w:r w:rsidR="00EA3ED9" w:rsidRPr="00CA57B2">
        <w:rPr>
          <w:rFonts w:ascii="Book Antiqua" w:hAnsi="Book Antiqua"/>
        </w:rPr>
        <w:t>Melanin increased in suprabasal keratinocytes; MTX</w:t>
      </w:r>
      <w:r w:rsidR="00EA3ED9">
        <w:rPr>
          <w:rFonts w:ascii="Book Antiqua" w:hAnsi="Book Antiqua" w:hint="eastAsia"/>
          <w:lang w:eastAsia="zh-CN"/>
        </w:rPr>
        <w:t>:</w:t>
      </w:r>
      <w:r w:rsidR="00EA3ED9" w:rsidRPr="00CA57B2">
        <w:rPr>
          <w:rFonts w:ascii="Book Antiqua" w:hAnsi="Book Antiqua"/>
        </w:rPr>
        <w:t xml:space="preserve"> Methotrexate; NHL</w:t>
      </w:r>
      <w:r w:rsidR="00EA3ED9">
        <w:rPr>
          <w:rFonts w:ascii="Book Antiqua" w:hAnsi="Book Antiqua" w:hint="eastAsia"/>
          <w:lang w:eastAsia="zh-CN"/>
        </w:rPr>
        <w:t>:</w:t>
      </w:r>
      <w:r w:rsidR="00EA3ED9" w:rsidRPr="00CA57B2">
        <w:rPr>
          <w:rFonts w:ascii="Book Antiqua" w:hAnsi="Book Antiqua"/>
        </w:rPr>
        <w:t xml:space="preserve"> Non-Hodgkin lymphoma; NR</w:t>
      </w:r>
      <w:r w:rsidR="00EA3ED9">
        <w:rPr>
          <w:rFonts w:ascii="Book Antiqua" w:hAnsi="Book Antiqua" w:hint="eastAsia"/>
          <w:lang w:eastAsia="zh-CN"/>
        </w:rPr>
        <w:t>:</w:t>
      </w:r>
      <w:r w:rsidR="00EA3ED9" w:rsidRPr="00CA57B2">
        <w:rPr>
          <w:rFonts w:ascii="Book Antiqua" w:hAnsi="Book Antiqua"/>
        </w:rPr>
        <w:t xml:space="preserve"> Not reported; OC</w:t>
      </w:r>
      <w:r w:rsidR="00EA3ED9">
        <w:rPr>
          <w:rFonts w:ascii="Book Antiqua" w:hAnsi="Book Antiqua" w:hint="eastAsia"/>
          <w:lang w:eastAsia="zh-CN"/>
        </w:rPr>
        <w:t>:</w:t>
      </w:r>
      <w:r w:rsidR="00EA3ED9" w:rsidRPr="00CA57B2">
        <w:rPr>
          <w:rFonts w:ascii="Book Antiqua" w:hAnsi="Book Antiqua"/>
        </w:rPr>
        <w:t xml:space="preserve"> Ovarian cancer (metastatic); OCF</w:t>
      </w:r>
      <w:r w:rsidR="00EA3ED9">
        <w:rPr>
          <w:rFonts w:ascii="Book Antiqua" w:hAnsi="Book Antiqua" w:hint="eastAsia"/>
          <w:lang w:eastAsia="zh-CN"/>
        </w:rPr>
        <w:t>:</w:t>
      </w:r>
      <w:r w:rsidR="00EA3ED9" w:rsidRPr="00CA57B2">
        <w:rPr>
          <w:rFonts w:ascii="Book Antiqua" w:hAnsi="Book Antiqua"/>
        </w:rPr>
        <w:t xml:space="preserve"> Other clinical features; Pac</w:t>
      </w:r>
      <w:r w:rsidR="00EA3ED9">
        <w:rPr>
          <w:rFonts w:ascii="Book Antiqua" w:hAnsi="Book Antiqua" w:hint="eastAsia"/>
          <w:lang w:eastAsia="zh-CN"/>
        </w:rPr>
        <w:t>:</w:t>
      </w:r>
      <w:r w:rsidR="00EA3ED9" w:rsidRPr="00CA57B2">
        <w:rPr>
          <w:rFonts w:ascii="Book Antiqua" w:hAnsi="Book Antiqua"/>
        </w:rPr>
        <w:t xml:space="preserve"> Paclitaxel; PAE</w:t>
      </w:r>
      <w:r w:rsidR="00EA3ED9">
        <w:rPr>
          <w:rFonts w:ascii="Book Antiqua" w:hAnsi="Book Antiqua" w:hint="eastAsia"/>
          <w:lang w:eastAsia="zh-CN"/>
        </w:rPr>
        <w:t>:</w:t>
      </w:r>
      <w:r w:rsidR="00EA3ED9" w:rsidRPr="00CA57B2">
        <w:rPr>
          <w:rFonts w:ascii="Book Antiqua" w:hAnsi="Book Antiqua"/>
        </w:rPr>
        <w:t xml:space="preserve"> Preexisting asymptomatic erythema; PI</w:t>
      </w:r>
      <w:r w:rsidR="00EA3ED9">
        <w:rPr>
          <w:rFonts w:ascii="Book Antiqua" w:hAnsi="Book Antiqua" w:hint="eastAsia"/>
          <w:lang w:eastAsia="zh-CN"/>
        </w:rPr>
        <w:t>:</w:t>
      </w:r>
      <w:r w:rsidR="00EA3ED9" w:rsidRPr="00CA57B2">
        <w:rPr>
          <w:rFonts w:ascii="Book Antiqua" w:hAnsi="Book Antiqua"/>
        </w:rPr>
        <w:t xml:space="preserve"> Pigmentary incontinence into the papillary dermis; Pru</w:t>
      </w:r>
      <w:r w:rsidR="00EA3ED9">
        <w:rPr>
          <w:rFonts w:ascii="Book Antiqua" w:hAnsi="Book Antiqua" w:hint="eastAsia"/>
          <w:lang w:eastAsia="zh-CN"/>
        </w:rPr>
        <w:t>:</w:t>
      </w:r>
      <w:r w:rsidR="00EA3ED9" w:rsidRPr="00CA57B2">
        <w:rPr>
          <w:rFonts w:ascii="Book Antiqua" w:hAnsi="Book Antiqua"/>
        </w:rPr>
        <w:t xml:space="preserve"> Pruritus; R</w:t>
      </w:r>
      <w:r w:rsidR="00EA3ED9">
        <w:rPr>
          <w:rFonts w:ascii="Book Antiqua" w:hAnsi="Book Antiqua" w:hint="eastAsia"/>
          <w:lang w:eastAsia="zh-CN"/>
        </w:rPr>
        <w:t>:</w:t>
      </w:r>
      <w:r w:rsidR="00EA3ED9" w:rsidRPr="00CA57B2">
        <w:rPr>
          <w:rFonts w:ascii="Book Antiqua" w:hAnsi="Book Antiqua"/>
        </w:rPr>
        <w:t xml:space="preserve"> Race; RCM</w:t>
      </w:r>
      <w:r w:rsidR="00EA3ED9">
        <w:rPr>
          <w:rFonts w:ascii="Book Antiqua" w:hAnsi="Book Antiqua" w:hint="eastAsia"/>
          <w:lang w:eastAsia="zh-CN"/>
        </w:rPr>
        <w:t>:</w:t>
      </w:r>
      <w:r w:rsidR="00EA3ED9" w:rsidRPr="00CA57B2">
        <w:rPr>
          <w:rFonts w:ascii="Book Antiqua" w:hAnsi="Book Antiqua"/>
        </w:rPr>
        <w:t xml:space="preserve"> Reflectance confocal microscopy; S</w:t>
      </w:r>
      <w:r w:rsidR="00EA3ED9">
        <w:rPr>
          <w:rFonts w:ascii="Book Antiqua" w:hAnsi="Book Antiqua" w:hint="eastAsia"/>
          <w:lang w:eastAsia="zh-CN"/>
        </w:rPr>
        <w:t>:</w:t>
      </w:r>
      <w:r w:rsidR="00EA3ED9" w:rsidRPr="00CA57B2">
        <w:rPr>
          <w:rFonts w:ascii="Book Antiqua" w:hAnsi="Book Antiqua"/>
        </w:rPr>
        <w:t xml:space="preserve"> Sex; Seq</w:t>
      </w:r>
      <w:r w:rsidR="00EA3ED9">
        <w:rPr>
          <w:rFonts w:ascii="Book Antiqua" w:hAnsi="Book Antiqua" w:hint="eastAsia"/>
          <w:lang w:eastAsia="zh-CN"/>
        </w:rPr>
        <w:t>:</w:t>
      </w:r>
      <w:r w:rsidR="00EA3ED9" w:rsidRPr="00CA57B2">
        <w:rPr>
          <w:rFonts w:ascii="Book Antiqua" w:hAnsi="Book Antiqua"/>
        </w:rPr>
        <w:t xml:space="preserve"> Sequellae; Shdr</w:t>
      </w:r>
      <w:r w:rsidR="00EA3ED9">
        <w:rPr>
          <w:rFonts w:ascii="Book Antiqua" w:hAnsi="Book Antiqua" w:hint="eastAsia"/>
          <w:lang w:eastAsia="zh-CN"/>
        </w:rPr>
        <w:t>:</w:t>
      </w:r>
      <w:r w:rsidR="00EA3ED9" w:rsidRPr="00CA57B2">
        <w:rPr>
          <w:rFonts w:ascii="Book Antiqua" w:hAnsi="Book Antiqua"/>
        </w:rPr>
        <w:t xml:space="preserve"> Shoulders; Symp; Symptoms; Ta</w:t>
      </w:r>
      <w:r w:rsidR="00EA3ED9">
        <w:rPr>
          <w:rFonts w:ascii="Book Antiqua" w:hAnsi="Book Antiqua" w:hint="eastAsia"/>
          <w:lang w:eastAsia="zh-CN"/>
        </w:rPr>
        <w:t>:</w:t>
      </w:r>
      <w:r w:rsidR="00EA3ED9" w:rsidRPr="00CA57B2">
        <w:rPr>
          <w:rFonts w:ascii="Book Antiqua" w:hAnsi="Book Antiqua"/>
        </w:rPr>
        <w:t xml:space="preserve"> Taiwanese; Thi</w:t>
      </w:r>
      <w:r w:rsidR="00EA3ED9">
        <w:rPr>
          <w:rFonts w:ascii="Book Antiqua" w:hAnsi="Book Antiqua" w:hint="eastAsia"/>
          <w:lang w:eastAsia="zh-CN"/>
        </w:rPr>
        <w:t>:</w:t>
      </w:r>
      <w:r w:rsidR="00EA3ED9" w:rsidRPr="00CA57B2">
        <w:rPr>
          <w:rFonts w:ascii="Book Antiqua" w:hAnsi="Book Antiqua"/>
        </w:rPr>
        <w:t xml:space="preserve"> Thighs; Top</w:t>
      </w:r>
      <w:r w:rsidR="00EA3ED9">
        <w:rPr>
          <w:rFonts w:ascii="Book Antiqua" w:hAnsi="Book Antiqua" w:hint="eastAsia"/>
          <w:lang w:eastAsia="zh-CN"/>
        </w:rPr>
        <w:t>:</w:t>
      </w:r>
      <w:r w:rsidR="00EA3ED9" w:rsidRPr="00CA57B2">
        <w:rPr>
          <w:rFonts w:ascii="Book Antiqua" w:hAnsi="Book Antiqua"/>
        </w:rPr>
        <w:t xml:space="preserve"> Topoisomerase II inhibitor; UK</w:t>
      </w:r>
      <w:r w:rsidR="00EA3ED9">
        <w:rPr>
          <w:rFonts w:ascii="Book Antiqua" w:hAnsi="Book Antiqua" w:hint="eastAsia"/>
          <w:lang w:eastAsia="zh-CN"/>
        </w:rPr>
        <w:t>:</w:t>
      </w:r>
      <w:r w:rsidR="00EA3ED9" w:rsidRPr="00CA57B2">
        <w:rPr>
          <w:rFonts w:ascii="Book Antiqua" w:hAnsi="Book Antiqua"/>
        </w:rPr>
        <w:t xml:space="preserve"> Unknown; Vin</w:t>
      </w:r>
      <w:r w:rsidR="00EA3ED9">
        <w:rPr>
          <w:rFonts w:ascii="Book Antiqua" w:hAnsi="Book Antiqua" w:hint="eastAsia"/>
          <w:lang w:eastAsia="zh-CN"/>
        </w:rPr>
        <w:t>:</w:t>
      </w:r>
      <w:r w:rsidR="00EA3ED9" w:rsidRPr="00CA57B2">
        <w:rPr>
          <w:rFonts w:ascii="Book Antiqua" w:hAnsi="Book Antiqua"/>
        </w:rPr>
        <w:t xml:space="preserve"> Vincristine; W</w:t>
      </w:r>
      <w:r w:rsidR="00EA3ED9">
        <w:rPr>
          <w:rFonts w:ascii="Book Antiqua" w:hAnsi="Book Antiqua" w:hint="eastAsia"/>
          <w:lang w:eastAsia="zh-CN"/>
        </w:rPr>
        <w:t>:</w:t>
      </w:r>
      <w:r w:rsidR="00EA3ED9" w:rsidRPr="00CA57B2">
        <w:rPr>
          <w:rFonts w:ascii="Book Antiqua" w:hAnsi="Book Antiqua"/>
        </w:rPr>
        <w:t xml:space="preserve"> Woman</w:t>
      </w:r>
      <w:r w:rsidR="00EA3ED9">
        <w:rPr>
          <w:rFonts w:ascii="Book Antiqua" w:hAnsi="Book Antiqua" w:hint="eastAsia"/>
          <w:lang w:eastAsia="zh-CN"/>
        </w:rPr>
        <w:t>.</w:t>
      </w:r>
    </w:p>
    <w:p w14:paraId="6095D307" w14:textId="77777777" w:rsidR="00DE0A4D" w:rsidRPr="00CA57B2" w:rsidRDefault="00DE0A4D" w:rsidP="00CA57B2">
      <w:pPr>
        <w:spacing w:line="360" w:lineRule="auto"/>
        <w:jc w:val="both"/>
        <w:rPr>
          <w:rFonts w:ascii="Book Antiqua" w:hAnsi="Book Antiqua"/>
        </w:rPr>
      </w:pPr>
    </w:p>
    <w:p w14:paraId="6ECD9E63" w14:textId="61423CEA" w:rsidR="00DE0A4D" w:rsidRPr="00CA57B2" w:rsidRDefault="00DE0A4D" w:rsidP="00CA57B2">
      <w:pPr>
        <w:spacing w:line="360" w:lineRule="auto"/>
        <w:jc w:val="both"/>
        <w:rPr>
          <w:rFonts w:ascii="Book Antiqua" w:hAnsi="Book Antiqua"/>
        </w:rPr>
      </w:pPr>
      <w:r w:rsidRPr="00CA57B2">
        <w:rPr>
          <w:rFonts w:ascii="Book Antiqua" w:hAnsi="Book Antiqua"/>
        </w:rPr>
        <w:br w:type="page"/>
      </w:r>
    </w:p>
    <w:p w14:paraId="23198C6A" w14:textId="559B8BF2" w:rsidR="00DE0A4D" w:rsidRPr="00E34668" w:rsidRDefault="00487955" w:rsidP="00CA57B2">
      <w:pPr>
        <w:spacing w:line="360" w:lineRule="auto"/>
        <w:jc w:val="both"/>
        <w:rPr>
          <w:rFonts w:ascii="Book Antiqua" w:hAnsi="Book Antiqua"/>
          <w:b/>
          <w:lang w:eastAsia="zh-CN"/>
        </w:rPr>
      </w:pPr>
      <w:r w:rsidRPr="00E34668">
        <w:rPr>
          <w:rFonts w:ascii="Book Antiqua" w:hAnsi="Book Antiqua"/>
          <w:b/>
        </w:rPr>
        <w:lastRenderedPageBreak/>
        <w:t>Table 2</w:t>
      </w:r>
      <w:r w:rsidR="00EA3ED9" w:rsidRPr="00E34668">
        <w:rPr>
          <w:rFonts w:ascii="Book Antiqua" w:hAnsi="Book Antiqua" w:hint="eastAsia"/>
          <w:b/>
          <w:lang w:eastAsia="zh-CN"/>
        </w:rPr>
        <w:t xml:space="preserve"> </w:t>
      </w:r>
      <w:r w:rsidR="00DE0A4D" w:rsidRPr="00E34668">
        <w:rPr>
          <w:rFonts w:ascii="Book Antiqua" w:hAnsi="Book Antiqua"/>
          <w:b/>
        </w:rPr>
        <w:t xml:space="preserve">Adverse </w:t>
      </w:r>
      <w:r w:rsidR="00EA3ED9" w:rsidRPr="00E34668">
        <w:rPr>
          <w:rFonts w:ascii="Book Antiqua" w:hAnsi="Book Antiqua"/>
          <w:b/>
        </w:rPr>
        <w:t>drug reaction probability scale</w:t>
      </w:r>
      <w:r w:rsidR="004237AE" w:rsidRPr="00E34668">
        <w:rPr>
          <w:rFonts w:ascii="Book Antiqua" w:hAnsi="Book Antiqua" w:hint="eastAsia"/>
          <w:b/>
          <w:vertAlign w:val="superscript"/>
          <w:lang w:eastAsia="zh-CN"/>
        </w:rPr>
        <w:t>1,2,3,4</w:t>
      </w:r>
    </w:p>
    <w:tbl>
      <w:tblPr>
        <w:tblStyle w:val="TableGrid"/>
        <w:tblW w:w="0" w:type="auto"/>
        <w:tblLayout w:type="fixed"/>
        <w:tblLook w:val="04A0" w:firstRow="1" w:lastRow="0" w:firstColumn="1" w:lastColumn="0" w:noHBand="0" w:noVBand="1"/>
      </w:tblPr>
      <w:tblGrid>
        <w:gridCol w:w="7488"/>
        <w:gridCol w:w="810"/>
        <w:gridCol w:w="558"/>
      </w:tblGrid>
      <w:tr w:rsidR="00CA57B2" w:rsidRPr="00CA57B2" w14:paraId="19BA9CE6" w14:textId="77777777" w:rsidTr="00DE0A4D">
        <w:tc>
          <w:tcPr>
            <w:tcW w:w="7488" w:type="dxa"/>
          </w:tcPr>
          <w:p w14:paraId="262C8C5C" w14:textId="77777777" w:rsidR="00DE0A4D" w:rsidRPr="00CA57B2" w:rsidRDefault="00DE0A4D" w:rsidP="00CA57B2">
            <w:pPr>
              <w:spacing w:line="360" w:lineRule="auto"/>
              <w:jc w:val="both"/>
              <w:rPr>
                <w:rFonts w:ascii="Book Antiqua" w:hAnsi="Book Antiqua"/>
              </w:rPr>
            </w:pPr>
            <w:r w:rsidRPr="00CA57B2">
              <w:rPr>
                <w:rFonts w:ascii="Book Antiqua" w:hAnsi="Book Antiqua"/>
              </w:rPr>
              <w:t>Question</w:t>
            </w:r>
          </w:p>
        </w:tc>
        <w:tc>
          <w:tcPr>
            <w:tcW w:w="810" w:type="dxa"/>
          </w:tcPr>
          <w:p w14:paraId="161174B3" w14:textId="77777777" w:rsidR="00DE0A4D" w:rsidRPr="00CA57B2" w:rsidRDefault="00DE0A4D" w:rsidP="00CA57B2">
            <w:pPr>
              <w:spacing w:line="360" w:lineRule="auto"/>
              <w:jc w:val="both"/>
              <w:rPr>
                <w:rFonts w:ascii="Book Antiqua" w:hAnsi="Book Antiqua"/>
              </w:rPr>
            </w:pPr>
            <w:r w:rsidRPr="00CA57B2">
              <w:rPr>
                <w:rFonts w:ascii="Book Antiqua" w:hAnsi="Book Antiqua"/>
              </w:rPr>
              <w:t>PA</w:t>
            </w:r>
          </w:p>
        </w:tc>
        <w:tc>
          <w:tcPr>
            <w:tcW w:w="558" w:type="dxa"/>
          </w:tcPr>
          <w:p w14:paraId="36B6B13F" w14:textId="77777777" w:rsidR="00DE0A4D" w:rsidRPr="00CA57B2" w:rsidRDefault="00DE0A4D" w:rsidP="00CA57B2">
            <w:pPr>
              <w:spacing w:line="360" w:lineRule="auto"/>
              <w:jc w:val="both"/>
              <w:rPr>
                <w:rFonts w:ascii="Book Antiqua" w:hAnsi="Book Antiqua"/>
              </w:rPr>
            </w:pPr>
            <w:r w:rsidRPr="00CA57B2">
              <w:rPr>
                <w:rFonts w:ascii="Book Antiqua" w:hAnsi="Book Antiqua"/>
              </w:rPr>
              <w:t>PS</w:t>
            </w:r>
          </w:p>
        </w:tc>
      </w:tr>
      <w:tr w:rsidR="00CA57B2" w:rsidRPr="00CA57B2" w14:paraId="14830CBF" w14:textId="77777777" w:rsidTr="00DE0A4D">
        <w:tc>
          <w:tcPr>
            <w:tcW w:w="7488" w:type="dxa"/>
          </w:tcPr>
          <w:p w14:paraId="2721E352" w14:textId="77777777" w:rsidR="00DE0A4D" w:rsidRPr="00CA57B2" w:rsidRDefault="00DE0A4D" w:rsidP="00CA57B2">
            <w:pPr>
              <w:spacing w:line="360" w:lineRule="auto"/>
              <w:jc w:val="both"/>
              <w:rPr>
                <w:rFonts w:ascii="Book Antiqua" w:hAnsi="Book Antiqua"/>
              </w:rPr>
            </w:pPr>
            <w:r w:rsidRPr="00CA57B2">
              <w:rPr>
                <w:rFonts w:ascii="Book Antiqua" w:hAnsi="Book Antiqua"/>
              </w:rPr>
              <w:t>Are there previous conclusive reports on this reaction?</w:t>
            </w:r>
          </w:p>
          <w:p w14:paraId="5A1A8A5E" w14:textId="0DA7A27C"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0</w:t>
            </w:r>
          </w:p>
        </w:tc>
        <w:tc>
          <w:tcPr>
            <w:tcW w:w="810" w:type="dxa"/>
          </w:tcPr>
          <w:p w14:paraId="473B2039" w14:textId="6BFC0080" w:rsidR="00DE0A4D" w:rsidRPr="00CA57B2" w:rsidRDefault="00BD10DF" w:rsidP="00CA57B2">
            <w:pPr>
              <w:spacing w:line="360" w:lineRule="auto"/>
              <w:jc w:val="both"/>
              <w:rPr>
                <w:rFonts w:ascii="Book Antiqua" w:hAnsi="Book Antiqua"/>
              </w:rPr>
            </w:pPr>
            <w:r w:rsidRPr="00CA57B2">
              <w:rPr>
                <w:rFonts w:ascii="Book Antiqua" w:hAnsi="Book Antiqua"/>
              </w:rPr>
              <w:t>Yes</w:t>
            </w:r>
          </w:p>
        </w:tc>
        <w:tc>
          <w:tcPr>
            <w:tcW w:w="558" w:type="dxa"/>
          </w:tcPr>
          <w:p w14:paraId="42501003" w14:textId="3B8B27F1" w:rsidR="00DE0A4D" w:rsidRPr="00CA57B2" w:rsidRDefault="00DE0A4D" w:rsidP="00CA57B2">
            <w:pPr>
              <w:spacing w:line="360" w:lineRule="auto"/>
              <w:jc w:val="both"/>
              <w:rPr>
                <w:rFonts w:ascii="Book Antiqua" w:hAnsi="Book Antiqua"/>
              </w:rPr>
            </w:pPr>
            <w:r w:rsidRPr="00CA57B2">
              <w:rPr>
                <w:rFonts w:ascii="Book Antiqua" w:hAnsi="Book Antiqua"/>
              </w:rPr>
              <w:t xml:space="preserve"> </w:t>
            </w:r>
            <w:r w:rsidR="00BD10DF" w:rsidRPr="00CA57B2">
              <w:rPr>
                <w:rFonts w:ascii="Book Antiqua" w:hAnsi="Book Antiqua"/>
              </w:rPr>
              <w:t>1</w:t>
            </w:r>
          </w:p>
        </w:tc>
      </w:tr>
      <w:tr w:rsidR="00CA57B2" w:rsidRPr="00CA57B2" w14:paraId="28ED69B8" w14:textId="77777777" w:rsidTr="00DE0A4D">
        <w:tc>
          <w:tcPr>
            <w:tcW w:w="7488" w:type="dxa"/>
          </w:tcPr>
          <w:p w14:paraId="028CC412" w14:textId="77777777" w:rsidR="00DE0A4D" w:rsidRPr="00CA57B2" w:rsidRDefault="00DE0A4D" w:rsidP="00CA57B2">
            <w:pPr>
              <w:spacing w:line="360" w:lineRule="auto"/>
              <w:jc w:val="both"/>
              <w:rPr>
                <w:rFonts w:ascii="Book Antiqua" w:hAnsi="Book Antiqua"/>
              </w:rPr>
            </w:pPr>
            <w:r w:rsidRPr="00CA57B2">
              <w:rPr>
                <w:rFonts w:ascii="Book Antiqua" w:hAnsi="Book Antiqua"/>
              </w:rPr>
              <w:t>Did the adverse event appear after the suspected drug was administered?</w:t>
            </w:r>
          </w:p>
          <w:p w14:paraId="6D4AA15B" w14:textId="529F49FD"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+2; No = -1</w:t>
            </w:r>
          </w:p>
        </w:tc>
        <w:tc>
          <w:tcPr>
            <w:tcW w:w="810" w:type="dxa"/>
          </w:tcPr>
          <w:p w14:paraId="631D1074" w14:textId="77777777" w:rsidR="00DE0A4D" w:rsidRPr="00CA57B2" w:rsidRDefault="00DE0A4D" w:rsidP="00CA57B2">
            <w:pPr>
              <w:spacing w:line="360" w:lineRule="auto"/>
              <w:jc w:val="both"/>
              <w:rPr>
                <w:rFonts w:ascii="Book Antiqua" w:hAnsi="Book Antiqua"/>
              </w:rPr>
            </w:pPr>
            <w:r w:rsidRPr="00CA57B2">
              <w:rPr>
                <w:rFonts w:ascii="Book Antiqua" w:hAnsi="Book Antiqua"/>
              </w:rPr>
              <w:t>Yes</w:t>
            </w:r>
          </w:p>
        </w:tc>
        <w:tc>
          <w:tcPr>
            <w:tcW w:w="558" w:type="dxa"/>
          </w:tcPr>
          <w:p w14:paraId="6D0D0E60" w14:textId="77777777" w:rsidR="00DE0A4D" w:rsidRPr="00CA57B2" w:rsidRDefault="00DE0A4D" w:rsidP="00CA57B2">
            <w:pPr>
              <w:spacing w:line="360" w:lineRule="auto"/>
              <w:jc w:val="both"/>
              <w:rPr>
                <w:rFonts w:ascii="Book Antiqua" w:hAnsi="Book Antiqua"/>
              </w:rPr>
            </w:pPr>
            <w:r w:rsidRPr="00CA57B2">
              <w:rPr>
                <w:rFonts w:ascii="Book Antiqua" w:hAnsi="Book Antiqua"/>
              </w:rPr>
              <w:t xml:space="preserve"> 2</w:t>
            </w:r>
          </w:p>
        </w:tc>
      </w:tr>
      <w:tr w:rsidR="00CA57B2" w:rsidRPr="00CA57B2" w14:paraId="1915D771" w14:textId="77777777" w:rsidTr="00DE0A4D">
        <w:tc>
          <w:tcPr>
            <w:tcW w:w="7488" w:type="dxa"/>
          </w:tcPr>
          <w:p w14:paraId="36FD809A" w14:textId="77777777" w:rsidR="00DE0A4D" w:rsidRPr="00CA57B2" w:rsidRDefault="00DE0A4D" w:rsidP="00CA57B2">
            <w:pPr>
              <w:spacing w:line="360" w:lineRule="auto"/>
              <w:jc w:val="both"/>
              <w:rPr>
                <w:rFonts w:ascii="Book Antiqua" w:hAnsi="Book Antiqua"/>
              </w:rPr>
            </w:pPr>
            <w:r w:rsidRPr="00CA57B2">
              <w:rPr>
                <w:rFonts w:ascii="Book Antiqua" w:hAnsi="Book Antiqua"/>
              </w:rPr>
              <w:t>Did the adverse reaction improve when the drug was discontinued or a specific antagonist was administered?</w:t>
            </w:r>
          </w:p>
          <w:p w14:paraId="363B55BC" w14:textId="3F938AFB"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0</w:t>
            </w:r>
          </w:p>
        </w:tc>
        <w:tc>
          <w:tcPr>
            <w:tcW w:w="810" w:type="dxa"/>
          </w:tcPr>
          <w:p w14:paraId="1D54D335" w14:textId="77777777" w:rsidR="00DE0A4D" w:rsidRPr="00CA57B2" w:rsidRDefault="00DE0A4D" w:rsidP="00CA57B2">
            <w:pPr>
              <w:spacing w:line="360" w:lineRule="auto"/>
              <w:jc w:val="both"/>
              <w:rPr>
                <w:rFonts w:ascii="Book Antiqua" w:hAnsi="Book Antiqua"/>
              </w:rPr>
            </w:pPr>
            <w:r w:rsidRPr="00CA57B2">
              <w:rPr>
                <w:rFonts w:ascii="Book Antiqua" w:hAnsi="Book Antiqua"/>
              </w:rPr>
              <w:t>Yes</w:t>
            </w:r>
          </w:p>
        </w:tc>
        <w:tc>
          <w:tcPr>
            <w:tcW w:w="558" w:type="dxa"/>
          </w:tcPr>
          <w:p w14:paraId="5A375DC9" w14:textId="77777777" w:rsidR="00DE0A4D" w:rsidRPr="00CA57B2" w:rsidRDefault="00DE0A4D" w:rsidP="00CA57B2">
            <w:pPr>
              <w:spacing w:line="360" w:lineRule="auto"/>
              <w:jc w:val="both"/>
              <w:rPr>
                <w:rFonts w:ascii="Book Antiqua" w:hAnsi="Book Antiqua"/>
              </w:rPr>
            </w:pPr>
            <w:r w:rsidRPr="00CA57B2">
              <w:rPr>
                <w:rFonts w:ascii="Book Antiqua" w:hAnsi="Book Antiqua"/>
              </w:rPr>
              <w:t xml:space="preserve"> 1</w:t>
            </w:r>
          </w:p>
        </w:tc>
      </w:tr>
      <w:tr w:rsidR="00CA57B2" w:rsidRPr="00CA57B2" w14:paraId="11B7ACA0" w14:textId="77777777" w:rsidTr="00DE0A4D">
        <w:tc>
          <w:tcPr>
            <w:tcW w:w="7488" w:type="dxa"/>
          </w:tcPr>
          <w:p w14:paraId="75F6C158" w14:textId="33189070" w:rsidR="00DE0A4D" w:rsidRPr="00CA57B2" w:rsidRDefault="00DE0A4D" w:rsidP="00CA57B2">
            <w:pPr>
              <w:spacing w:line="360" w:lineRule="auto"/>
              <w:jc w:val="both"/>
              <w:rPr>
                <w:rFonts w:ascii="Book Antiqua" w:hAnsi="Book Antiqua"/>
              </w:rPr>
            </w:pPr>
            <w:r w:rsidRPr="00CA57B2">
              <w:rPr>
                <w:rFonts w:ascii="Book Antiqua" w:hAnsi="Book Antiqua"/>
              </w:rPr>
              <w:t>Did the adverse reaction reappear when the drug was readministered?</w:t>
            </w:r>
          </w:p>
          <w:p w14:paraId="16644F1F" w14:textId="398B30D9"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+2; No = -1</w:t>
            </w:r>
          </w:p>
        </w:tc>
        <w:tc>
          <w:tcPr>
            <w:tcW w:w="810" w:type="dxa"/>
          </w:tcPr>
          <w:p w14:paraId="213C1F5F" w14:textId="77777777" w:rsidR="00DE0A4D" w:rsidRPr="00CA57B2" w:rsidRDefault="00DE0A4D" w:rsidP="00CA57B2">
            <w:pPr>
              <w:spacing w:line="360" w:lineRule="auto"/>
              <w:jc w:val="both"/>
              <w:rPr>
                <w:rFonts w:ascii="Book Antiqua" w:hAnsi="Book Antiqua"/>
              </w:rPr>
            </w:pPr>
            <w:r w:rsidRPr="00CA57B2">
              <w:rPr>
                <w:rFonts w:ascii="Book Antiqua" w:hAnsi="Book Antiqua"/>
              </w:rPr>
              <w:t>Yes</w:t>
            </w:r>
          </w:p>
        </w:tc>
        <w:tc>
          <w:tcPr>
            <w:tcW w:w="558" w:type="dxa"/>
          </w:tcPr>
          <w:p w14:paraId="1A8C4174" w14:textId="77777777" w:rsidR="00DE0A4D" w:rsidRPr="00CA57B2" w:rsidRDefault="00DE0A4D" w:rsidP="00CA57B2">
            <w:pPr>
              <w:spacing w:line="360" w:lineRule="auto"/>
              <w:jc w:val="both"/>
              <w:rPr>
                <w:rFonts w:ascii="Book Antiqua" w:hAnsi="Book Antiqua"/>
              </w:rPr>
            </w:pPr>
            <w:r w:rsidRPr="00CA57B2">
              <w:rPr>
                <w:rFonts w:ascii="Book Antiqua" w:hAnsi="Book Antiqua"/>
              </w:rPr>
              <w:t xml:space="preserve"> 2</w:t>
            </w:r>
          </w:p>
        </w:tc>
      </w:tr>
      <w:tr w:rsidR="00CA57B2" w:rsidRPr="00CA57B2" w14:paraId="657DCD51" w14:textId="77777777" w:rsidTr="00DE0A4D">
        <w:tc>
          <w:tcPr>
            <w:tcW w:w="7488" w:type="dxa"/>
          </w:tcPr>
          <w:p w14:paraId="4E66336A" w14:textId="77777777" w:rsidR="00DE0A4D" w:rsidRPr="00CA57B2" w:rsidRDefault="00DE0A4D" w:rsidP="00CA57B2">
            <w:pPr>
              <w:spacing w:line="360" w:lineRule="auto"/>
              <w:jc w:val="both"/>
              <w:rPr>
                <w:rFonts w:ascii="Book Antiqua" w:hAnsi="Book Antiqua"/>
              </w:rPr>
            </w:pPr>
            <w:r w:rsidRPr="00CA57B2">
              <w:rPr>
                <w:rFonts w:ascii="Book Antiqua" w:hAnsi="Book Antiqua"/>
              </w:rPr>
              <w:t>Are there alternative causes (other than the drug) that could on their own have caused the reaction?</w:t>
            </w:r>
          </w:p>
          <w:p w14:paraId="41CF59AD" w14:textId="7751F6BF"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+2</w:t>
            </w:r>
          </w:p>
        </w:tc>
        <w:tc>
          <w:tcPr>
            <w:tcW w:w="810" w:type="dxa"/>
          </w:tcPr>
          <w:p w14:paraId="60A7662B" w14:textId="1E5D1968" w:rsidR="00DE0A4D" w:rsidRPr="00CA57B2" w:rsidRDefault="00DE0A4D" w:rsidP="00CA57B2">
            <w:pPr>
              <w:spacing w:line="360" w:lineRule="auto"/>
              <w:jc w:val="both"/>
              <w:rPr>
                <w:rFonts w:ascii="Book Antiqua" w:hAnsi="Book Antiqua"/>
              </w:rPr>
            </w:pPr>
            <w:r w:rsidRPr="00CA57B2">
              <w:rPr>
                <w:rFonts w:ascii="Book Antiqua" w:hAnsi="Book Antiqua"/>
              </w:rPr>
              <w:t>No</w:t>
            </w:r>
          </w:p>
        </w:tc>
        <w:tc>
          <w:tcPr>
            <w:tcW w:w="558" w:type="dxa"/>
          </w:tcPr>
          <w:p w14:paraId="110770C4" w14:textId="77777777" w:rsidR="00DE0A4D" w:rsidRPr="00CA57B2" w:rsidRDefault="00DE0A4D" w:rsidP="00CA57B2">
            <w:pPr>
              <w:spacing w:line="360" w:lineRule="auto"/>
              <w:jc w:val="both"/>
              <w:rPr>
                <w:rFonts w:ascii="Book Antiqua" w:hAnsi="Book Antiqua"/>
              </w:rPr>
            </w:pPr>
            <w:r w:rsidRPr="00CA57B2">
              <w:rPr>
                <w:rFonts w:ascii="Book Antiqua" w:hAnsi="Book Antiqua"/>
              </w:rPr>
              <w:t xml:space="preserve"> 2</w:t>
            </w:r>
          </w:p>
        </w:tc>
      </w:tr>
      <w:tr w:rsidR="00CA57B2" w:rsidRPr="00CA57B2" w14:paraId="5531012B" w14:textId="77777777" w:rsidTr="00DE0A4D">
        <w:tc>
          <w:tcPr>
            <w:tcW w:w="7488" w:type="dxa"/>
          </w:tcPr>
          <w:p w14:paraId="263A8C85" w14:textId="77777777" w:rsidR="00DE0A4D" w:rsidRPr="00CA57B2" w:rsidRDefault="00DE0A4D" w:rsidP="00CA57B2">
            <w:pPr>
              <w:spacing w:line="360" w:lineRule="auto"/>
              <w:jc w:val="both"/>
              <w:rPr>
                <w:rFonts w:ascii="Book Antiqua" w:hAnsi="Book Antiqua"/>
              </w:rPr>
            </w:pPr>
            <w:r w:rsidRPr="00CA57B2">
              <w:rPr>
                <w:rFonts w:ascii="Book Antiqua" w:hAnsi="Book Antiqua"/>
              </w:rPr>
              <w:t>Did the reaction reappear when a placebo was given?</w:t>
            </w:r>
          </w:p>
          <w:p w14:paraId="2F2D99F7" w14:textId="745663C0"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+1</w:t>
            </w:r>
          </w:p>
        </w:tc>
        <w:tc>
          <w:tcPr>
            <w:tcW w:w="810" w:type="dxa"/>
          </w:tcPr>
          <w:p w14:paraId="3F4BB726" w14:textId="6969D692" w:rsidR="00DE0A4D" w:rsidRPr="00CA57B2" w:rsidRDefault="00487955" w:rsidP="00CA57B2">
            <w:pPr>
              <w:spacing w:line="360" w:lineRule="auto"/>
              <w:jc w:val="both"/>
              <w:rPr>
                <w:rFonts w:ascii="Book Antiqua" w:hAnsi="Book Antiqua"/>
              </w:rPr>
            </w:pPr>
            <w:r w:rsidRPr="00CA57B2">
              <w:rPr>
                <w:rFonts w:ascii="Book Antiqua" w:hAnsi="Book Antiqua"/>
              </w:rPr>
              <w:t>DNK</w:t>
            </w:r>
          </w:p>
        </w:tc>
        <w:tc>
          <w:tcPr>
            <w:tcW w:w="558" w:type="dxa"/>
          </w:tcPr>
          <w:p w14:paraId="56BE14CE" w14:textId="3305B8CE" w:rsidR="00DE0A4D" w:rsidRPr="00CA57B2" w:rsidRDefault="00DE0A4D" w:rsidP="00CA57B2">
            <w:pPr>
              <w:spacing w:line="360" w:lineRule="auto"/>
              <w:jc w:val="both"/>
              <w:rPr>
                <w:rFonts w:ascii="Book Antiqua" w:hAnsi="Book Antiqua"/>
              </w:rPr>
            </w:pPr>
            <w:r w:rsidRPr="00CA57B2">
              <w:rPr>
                <w:rFonts w:ascii="Book Antiqua" w:hAnsi="Book Antiqua"/>
              </w:rPr>
              <w:t xml:space="preserve"> </w:t>
            </w:r>
            <w:r w:rsidR="00487955" w:rsidRPr="00CA57B2">
              <w:rPr>
                <w:rFonts w:ascii="Book Antiqua" w:hAnsi="Book Antiqua"/>
              </w:rPr>
              <w:t>0</w:t>
            </w:r>
          </w:p>
        </w:tc>
      </w:tr>
      <w:tr w:rsidR="00CA57B2" w:rsidRPr="00CA57B2" w14:paraId="57D29B8D" w14:textId="77777777" w:rsidTr="00DE0A4D">
        <w:tc>
          <w:tcPr>
            <w:tcW w:w="7488" w:type="dxa"/>
          </w:tcPr>
          <w:p w14:paraId="5406C2C2" w14:textId="77777777" w:rsidR="00DE0A4D" w:rsidRPr="00CA57B2" w:rsidRDefault="00DE0A4D" w:rsidP="00CA57B2">
            <w:pPr>
              <w:spacing w:line="360" w:lineRule="auto"/>
              <w:jc w:val="both"/>
              <w:rPr>
                <w:rFonts w:ascii="Book Antiqua" w:hAnsi="Book Antiqua"/>
              </w:rPr>
            </w:pPr>
            <w:r w:rsidRPr="00CA57B2">
              <w:rPr>
                <w:rFonts w:ascii="Book Antiqua" w:hAnsi="Book Antiqua"/>
              </w:rPr>
              <w:t>Was the drug detected in the blood (or other fluids) in concentrations known to be toxic?</w:t>
            </w:r>
          </w:p>
          <w:p w14:paraId="226A7B26" w14:textId="06545C58"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0</w:t>
            </w:r>
          </w:p>
        </w:tc>
        <w:tc>
          <w:tcPr>
            <w:tcW w:w="810" w:type="dxa"/>
          </w:tcPr>
          <w:p w14:paraId="6A031F25" w14:textId="77777777" w:rsidR="00DE0A4D" w:rsidRPr="00CA57B2" w:rsidRDefault="00DE0A4D" w:rsidP="00CA57B2">
            <w:pPr>
              <w:spacing w:line="360" w:lineRule="auto"/>
              <w:jc w:val="both"/>
              <w:rPr>
                <w:rFonts w:ascii="Book Antiqua" w:hAnsi="Book Antiqua"/>
              </w:rPr>
            </w:pPr>
            <w:r w:rsidRPr="00CA57B2">
              <w:rPr>
                <w:rFonts w:ascii="Book Antiqua" w:hAnsi="Book Antiqua"/>
              </w:rPr>
              <w:t>DNK</w:t>
            </w:r>
          </w:p>
        </w:tc>
        <w:tc>
          <w:tcPr>
            <w:tcW w:w="558" w:type="dxa"/>
          </w:tcPr>
          <w:p w14:paraId="14CEAD14" w14:textId="77777777" w:rsidR="00DE0A4D" w:rsidRPr="00CA57B2" w:rsidRDefault="00DE0A4D" w:rsidP="00CA57B2">
            <w:pPr>
              <w:spacing w:line="360" w:lineRule="auto"/>
              <w:jc w:val="both"/>
              <w:rPr>
                <w:rFonts w:ascii="Book Antiqua" w:hAnsi="Book Antiqua"/>
              </w:rPr>
            </w:pPr>
            <w:r w:rsidRPr="00CA57B2">
              <w:rPr>
                <w:rFonts w:ascii="Book Antiqua" w:hAnsi="Book Antiqua"/>
              </w:rPr>
              <w:t xml:space="preserve"> 0</w:t>
            </w:r>
          </w:p>
        </w:tc>
      </w:tr>
      <w:tr w:rsidR="00CA57B2" w:rsidRPr="00CA57B2" w14:paraId="2F54012A" w14:textId="77777777" w:rsidTr="00DE0A4D">
        <w:tc>
          <w:tcPr>
            <w:tcW w:w="7488" w:type="dxa"/>
          </w:tcPr>
          <w:p w14:paraId="45A64E68" w14:textId="77777777" w:rsidR="00DE0A4D" w:rsidRPr="00CA57B2" w:rsidRDefault="00DE0A4D" w:rsidP="00CA57B2">
            <w:pPr>
              <w:spacing w:line="360" w:lineRule="auto"/>
              <w:jc w:val="both"/>
              <w:rPr>
                <w:rFonts w:ascii="Book Antiqua" w:hAnsi="Book Antiqua"/>
              </w:rPr>
            </w:pPr>
            <w:r w:rsidRPr="00CA57B2">
              <w:rPr>
                <w:rFonts w:ascii="Book Antiqua" w:hAnsi="Book Antiqua"/>
              </w:rPr>
              <w:t>Was the reaction more severe when the dose was increased, or less severe when the dose was decreased?</w:t>
            </w:r>
          </w:p>
          <w:p w14:paraId="181AD1FC" w14:textId="463DDD24"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0</w:t>
            </w:r>
          </w:p>
        </w:tc>
        <w:tc>
          <w:tcPr>
            <w:tcW w:w="810" w:type="dxa"/>
          </w:tcPr>
          <w:p w14:paraId="57F68118" w14:textId="77777777" w:rsidR="00DE0A4D" w:rsidRPr="00CA57B2" w:rsidRDefault="00DE0A4D" w:rsidP="00CA57B2">
            <w:pPr>
              <w:spacing w:line="360" w:lineRule="auto"/>
              <w:jc w:val="both"/>
              <w:rPr>
                <w:rFonts w:ascii="Book Antiqua" w:hAnsi="Book Antiqua"/>
              </w:rPr>
            </w:pPr>
            <w:r w:rsidRPr="00CA57B2">
              <w:rPr>
                <w:rFonts w:ascii="Book Antiqua" w:hAnsi="Book Antiqua"/>
              </w:rPr>
              <w:t>DNK</w:t>
            </w:r>
          </w:p>
        </w:tc>
        <w:tc>
          <w:tcPr>
            <w:tcW w:w="558" w:type="dxa"/>
          </w:tcPr>
          <w:p w14:paraId="26C359AD" w14:textId="77777777" w:rsidR="00DE0A4D" w:rsidRPr="00CA57B2" w:rsidRDefault="00DE0A4D" w:rsidP="00CA57B2">
            <w:pPr>
              <w:spacing w:line="360" w:lineRule="auto"/>
              <w:jc w:val="both"/>
              <w:rPr>
                <w:rFonts w:ascii="Book Antiqua" w:hAnsi="Book Antiqua"/>
              </w:rPr>
            </w:pPr>
            <w:r w:rsidRPr="00CA57B2">
              <w:rPr>
                <w:rFonts w:ascii="Book Antiqua" w:hAnsi="Book Antiqua"/>
              </w:rPr>
              <w:t xml:space="preserve"> 0</w:t>
            </w:r>
          </w:p>
        </w:tc>
      </w:tr>
      <w:tr w:rsidR="00CA57B2" w:rsidRPr="00CA57B2" w14:paraId="56C65223" w14:textId="77777777" w:rsidTr="00DE0A4D">
        <w:tc>
          <w:tcPr>
            <w:tcW w:w="7488" w:type="dxa"/>
          </w:tcPr>
          <w:p w14:paraId="44BD6E64" w14:textId="77777777" w:rsidR="00DE0A4D" w:rsidRPr="00CA57B2" w:rsidRDefault="00DE0A4D" w:rsidP="00CA57B2">
            <w:pPr>
              <w:spacing w:line="360" w:lineRule="auto"/>
              <w:jc w:val="both"/>
              <w:rPr>
                <w:rFonts w:ascii="Book Antiqua" w:hAnsi="Book Antiqua"/>
              </w:rPr>
            </w:pPr>
            <w:r w:rsidRPr="00CA57B2">
              <w:rPr>
                <w:rFonts w:ascii="Book Antiqua" w:hAnsi="Book Antiqua"/>
              </w:rPr>
              <w:t>Did the patient have a similar reaction to the same or similar drugs in any previous exposure?</w:t>
            </w:r>
          </w:p>
          <w:p w14:paraId="3240CCC5" w14:textId="41D6A20C"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0</w:t>
            </w:r>
          </w:p>
        </w:tc>
        <w:tc>
          <w:tcPr>
            <w:tcW w:w="810" w:type="dxa"/>
          </w:tcPr>
          <w:p w14:paraId="7AFC5E41" w14:textId="6857E9AB" w:rsidR="00DE0A4D" w:rsidRPr="00CA57B2" w:rsidRDefault="00487955" w:rsidP="00CA57B2">
            <w:pPr>
              <w:spacing w:line="360" w:lineRule="auto"/>
              <w:jc w:val="both"/>
              <w:rPr>
                <w:rFonts w:ascii="Book Antiqua" w:hAnsi="Book Antiqua"/>
              </w:rPr>
            </w:pPr>
            <w:r w:rsidRPr="00CA57B2">
              <w:rPr>
                <w:rFonts w:ascii="Book Antiqua" w:hAnsi="Book Antiqua"/>
              </w:rPr>
              <w:t>DNK</w:t>
            </w:r>
          </w:p>
        </w:tc>
        <w:tc>
          <w:tcPr>
            <w:tcW w:w="558" w:type="dxa"/>
          </w:tcPr>
          <w:p w14:paraId="3EB8E8C3" w14:textId="5AE7411F" w:rsidR="00DE0A4D" w:rsidRPr="00CA57B2" w:rsidRDefault="00DE0A4D" w:rsidP="00CA57B2">
            <w:pPr>
              <w:spacing w:line="360" w:lineRule="auto"/>
              <w:jc w:val="both"/>
              <w:rPr>
                <w:rFonts w:ascii="Book Antiqua" w:hAnsi="Book Antiqua"/>
              </w:rPr>
            </w:pPr>
            <w:r w:rsidRPr="00CA57B2">
              <w:rPr>
                <w:rFonts w:ascii="Book Antiqua" w:hAnsi="Book Antiqua"/>
              </w:rPr>
              <w:t xml:space="preserve"> </w:t>
            </w:r>
            <w:r w:rsidR="00487955" w:rsidRPr="00CA57B2">
              <w:rPr>
                <w:rFonts w:ascii="Book Antiqua" w:hAnsi="Book Antiqua"/>
              </w:rPr>
              <w:t>0</w:t>
            </w:r>
          </w:p>
        </w:tc>
      </w:tr>
      <w:tr w:rsidR="00CA57B2" w:rsidRPr="00CA57B2" w14:paraId="704FE4D4" w14:textId="77777777" w:rsidTr="00DE0A4D">
        <w:tc>
          <w:tcPr>
            <w:tcW w:w="7488" w:type="dxa"/>
          </w:tcPr>
          <w:p w14:paraId="1149E5A1" w14:textId="77777777" w:rsidR="00DE0A4D" w:rsidRPr="00CA57B2" w:rsidRDefault="00DE0A4D" w:rsidP="00CA57B2">
            <w:pPr>
              <w:spacing w:line="360" w:lineRule="auto"/>
              <w:jc w:val="both"/>
              <w:rPr>
                <w:rFonts w:ascii="Book Antiqua" w:hAnsi="Book Antiqua"/>
              </w:rPr>
            </w:pPr>
            <w:r w:rsidRPr="00CA57B2">
              <w:rPr>
                <w:rFonts w:ascii="Book Antiqua" w:hAnsi="Book Antiqua"/>
              </w:rPr>
              <w:t>Was the adverse event confirmed by any objective evidence?</w:t>
            </w:r>
          </w:p>
          <w:p w14:paraId="5AFB0DF4" w14:textId="25221638" w:rsidR="00DE0A4D" w:rsidRPr="00CA57B2" w:rsidRDefault="00CA57B2" w:rsidP="00CA57B2">
            <w:pPr>
              <w:spacing w:line="360" w:lineRule="auto"/>
              <w:jc w:val="both"/>
              <w:rPr>
                <w:rFonts w:ascii="Book Antiqua" w:hAnsi="Book Antiqua"/>
              </w:rPr>
            </w:pPr>
            <w:r w:rsidRPr="00CA57B2">
              <w:rPr>
                <w:rFonts w:ascii="Book Antiqua" w:hAnsi="Book Antiqua"/>
              </w:rPr>
              <w:t xml:space="preserve"> </w:t>
            </w:r>
            <w:r w:rsidR="00DE0A4D" w:rsidRPr="00CA57B2">
              <w:rPr>
                <w:rFonts w:ascii="Book Antiqua" w:hAnsi="Book Antiqua"/>
              </w:rPr>
              <w:t>Answer score:</w:t>
            </w:r>
            <w:r w:rsidRPr="00CA57B2">
              <w:rPr>
                <w:rFonts w:ascii="Book Antiqua" w:hAnsi="Book Antiqua"/>
              </w:rPr>
              <w:t xml:space="preserve"> </w:t>
            </w:r>
            <w:r w:rsidR="00DE0A4D" w:rsidRPr="00CA57B2">
              <w:rPr>
                <w:rFonts w:ascii="Book Antiqua" w:hAnsi="Book Antiqua"/>
              </w:rPr>
              <w:t>Yes = +1; No = 0</w:t>
            </w:r>
          </w:p>
        </w:tc>
        <w:tc>
          <w:tcPr>
            <w:tcW w:w="810" w:type="dxa"/>
          </w:tcPr>
          <w:p w14:paraId="6C5339E1" w14:textId="77777777" w:rsidR="00DE0A4D" w:rsidRPr="00CA57B2" w:rsidRDefault="00DE0A4D" w:rsidP="00CA57B2">
            <w:pPr>
              <w:spacing w:line="360" w:lineRule="auto"/>
              <w:jc w:val="both"/>
              <w:rPr>
                <w:rFonts w:ascii="Book Antiqua" w:hAnsi="Book Antiqua"/>
              </w:rPr>
            </w:pPr>
            <w:r w:rsidRPr="00CA57B2">
              <w:rPr>
                <w:rFonts w:ascii="Book Antiqua" w:hAnsi="Book Antiqua"/>
              </w:rPr>
              <w:t>Yes</w:t>
            </w:r>
          </w:p>
        </w:tc>
        <w:tc>
          <w:tcPr>
            <w:tcW w:w="558" w:type="dxa"/>
          </w:tcPr>
          <w:p w14:paraId="4FE070B0" w14:textId="77777777" w:rsidR="00DE0A4D" w:rsidRPr="00CA57B2" w:rsidRDefault="00DE0A4D" w:rsidP="00CA57B2">
            <w:pPr>
              <w:spacing w:line="360" w:lineRule="auto"/>
              <w:jc w:val="both"/>
              <w:rPr>
                <w:rFonts w:ascii="Book Antiqua" w:hAnsi="Book Antiqua"/>
              </w:rPr>
            </w:pPr>
            <w:r w:rsidRPr="00CA57B2">
              <w:rPr>
                <w:rFonts w:ascii="Book Antiqua" w:hAnsi="Book Antiqua"/>
              </w:rPr>
              <w:t xml:space="preserve"> 1</w:t>
            </w:r>
          </w:p>
        </w:tc>
      </w:tr>
      <w:tr w:rsidR="00DE0A4D" w:rsidRPr="00CA57B2" w14:paraId="0789B4D0" w14:textId="77777777" w:rsidTr="00DE0A4D">
        <w:tc>
          <w:tcPr>
            <w:tcW w:w="7488" w:type="dxa"/>
          </w:tcPr>
          <w:p w14:paraId="440A9180" w14:textId="77777777" w:rsidR="00DE0A4D" w:rsidRPr="00CA57B2" w:rsidRDefault="00DE0A4D" w:rsidP="00CA57B2">
            <w:pPr>
              <w:spacing w:line="360" w:lineRule="auto"/>
              <w:jc w:val="both"/>
              <w:rPr>
                <w:rFonts w:ascii="Book Antiqua" w:hAnsi="Book Antiqua"/>
              </w:rPr>
            </w:pPr>
            <w:r w:rsidRPr="00CA57B2">
              <w:rPr>
                <w:rFonts w:ascii="Book Antiqua" w:hAnsi="Book Antiqua"/>
              </w:rPr>
              <w:lastRenderedPageBreak/>
              <w:t>Total score</w:t>
            </w:r>
          </w:p>
        </w:tc>
        <w:tc>
          <w:tcPr>
            <w:tcW w:w="810" w:type="dxa"/>
          </w:tcPr>
          <w:p w14:paraId="647CB856" w14:textId="77777777" w:rsidR="00DE0A4D" w:rsidRPr="00CA57B2" w:rsidRDefault="00DE0A4D" w:rsidP="00CA57B2">
            <w:pPr>
              <w:spacing w:line="360" w:lineRule="auto"/>
              <w:jc w:val="both"/>
              <w:rPr>
                <w:rFonts w:ascii="Book Antiqua" w:hAnsi="Book Antiqua"/>
              </w:rPr>
            </w:pPr>
          </w:p>
        </w:tc>
        <w:tc>
          <w:tcPr>
            <w:tcW w:w="558" w:type="dxa"/>
          </w:tcPr>
          <w:p w14:paraId="1FB8971B" w14:textId="12D01E83" w:rsidR="00DE0A4D" w:rsidRPr="00CA57B2" w:rsidRDefault="00487955" w:rsidP="00CA57B2">
            <w:pPr>
              <w:spacing w:line="360" w:lineRule="auto"/>
              <w:jc w:val="both"/>
              <w:rPr>
                <w:rFonts w:ascii="Book Antiqua" w:hAnsi="Book Antiqua"/>
              </w:rPr>
            </w:pPr>
            <w:r w:rsidRPr="00CA57B2">
              <w:rPr>
                <w:rFonts w:ascii="Book Antiqua" w:hAnsi="Book Antiqua"/>
              </w:rPr>
              <w:t xml:space="preserve"> 9</w:t>
            </w:r>
          </w:p>
        </w:tc>
      </w:tr>
    </w:tbl>
    <w:p w14:paraId="48EA4669" w14:textId="77777777" w:rsidR="00DE0A4D" w:rsidRPr="00CA57B2" w:rsidRDefault="00DE0A4D" w:rsidP="00CA57B2">
      <w:pPr>
        <w:spacing w:line="360" w:lineRule="auto"/>
        <w:jc w:val="both"/>
        <w:rPr>
          <w:rFonts w:ascii="Book Antiqua" w:hAnsi="Book Antiqua"/>
        </w:rPr>
      </w:pPr>
    </w:p>
    <w:p w14:paraId="08896DC7" w14:textId="4035DE69" w:rsidR="004237AE" w:rsidRPr="00CA57B2" w:rsidRDefault="004237AE" w:rsidP="004237AE">
      <w:pPr>
        <w:spacing w:line="360" w:lineRule="auto"/>
        <w:jc w:val="both"/>
        <w:rPr>
          <w:rFonts w:ascii="Book Antiqua" w:hAnsi="Book Antiqua"/>
          <w:lang w:eastAsia="zh-CN"/>
        </w:rPr>
      </w:pPr>
      <w:r>
        <w:rPr>
          <w:rFonts w:ascii="Book Antiqua" w:hAnsi="Book Antiqua" w:hint="eastAsia"/>
          <w:vertAlign w:val="superscript"/>
          <w:lang w:eastAsia="zh-CN"/>
        </w:rPr>
        <w:t>1</w:t>
      </w:r>
      <w:r w:rsidR="00487955" w:rsidRPr="00CA57B2">
        <w:rPr>
          <w:rFonts w:ascii="Book Antiqua" w:hAnsi="Book Antiqua"/>
        </w:rPr>
        <w:t>An a</w:t>
      </w:r>
      <w:r w:rsidR="00DE0A4D" w:rsidRPr="00CA57B2">
        <w:rPr>
          <w:rFonts w:ascii="Book Antiqua" w:hAnsi="Book Antiqua"/>
        </w:rPr>
        <w:t xml:space="preserve">nswer </w:t>
      </w:r>
      <w:r w:rsidR="00487955" w:rsidRPr="00CA57B2">
        <w:rPr>
          <w:rFonts w:ascii="Book Antiqua" w:hAnsi="Book Antiqua"/>
        </w:rPr>
        <w:t xml:space="preserve">is provided for </w:t>
      </w:r>
      <w:r w:rsidR="00DE0A4D" w:rsidRPr="00CA57B2">
        <w:rPr>
          <w:rFonts w:ascii="Book Antiqua" w:hAnsi="Book Antiqua"/>
        </w:rPr>
        <w:t xml:space="preserve">all questions </w:t>
      </w:r>
      <w:r w:rsidR="00487955" w:rsidRPr="00CA57B2">
        <w:rPr>
          <w:rFonts w:ascii="Book Antiqua" w:hAnsi="Book Antiqua"/>
        </w:rPr>
        <w:t xml:space="preserve">(PA) </w:t>
      </w:r>
      <w:r w:rsidR="00DE0A4D" w:rsidRPr="00CA57B2">
        <w:rPr>
          <w:rFonts w:ascii="Book Antiqua" w:hAnsi="Book Antiqua"/>
        </w:rPr>
        <w:t xml:space="preserve">and </w:t>
      </w:r>
      <w:r w:rsidR="00487955" w:rsidRPr="00CA57B2">
        <w:rPr>
          <w:rFonts w:ascii="Book Antiqua" w:hAnsi="Book Antiqua"/>
        </w:rPr>
        <w:t>a determination of</w:t>
      </w:r>
      <w:r w:rsidR="00DE0A4D" w:rsidRPr="00CA57B2">
        <w:rPr>
          <w:rFonts w:ascii="Book Antiqua" w:hAnsi="Book Antiqua"/>
        </w:rPr>
        <w:t xml:space="preserve"> score </w:t>
      </w:r>
      <w:r w:rsidR="00487955" w:rsidRPr="00CA57B2">
        <w:rPr>
          <w:rFonts w:ascii="Book Antiqua" w:hAnsi="Book Antiqua"/>
        </w:rPr>
        <w:t xml:space="preserve">is provided (PS) </w:t>
      </w:r>
      <w:r w:rsidR="00DE0A4D" w:rsidRPr="00CA57B2">
        <w:rPr>
          <w:rFonts w:ascii="Book Antiqua" w:hAnsi="Book Antiqua"/>
        </w:rPr>
        <w:t>to assess the adverse drug reaction</w:t>
      </w:r>
      <w:r>
        <w:rPr>
          <w:rFonts w:ascii="Book Antiqua" w:hAnsi="Book Antiqua" w:hint="eastAsia"/>
          <w:lang w:eastAsia="zh-CN"/>
        </w:rPr>
        <w:t xml:space="preserve">; </w:t>
      </w:r>
      <w:r>
        <w:rPr>
          <w:rFonts w:ascii="Book Antiqua" w:hAnsi="Book Antiqua" w:hint="eastAsia"/>
          <w:vertAlign w:val="superscript"/>
          <w:lang w:eastAsia="zh-CN"/>
        </w:rPr>
        <w:t>2</w:t>
      </w:r>
      <w:r w:rsidR="00DE0A4D" w:rsidRPr="00CA57B2">
        <w:rPr>
          <w:rFonts w:ascii="Book Antiqua" w:hAnsi="Book Antiqua"/>
        </w:rPr>
        <w:t>An answer of “Do not know” = 0 score</w:t>
      </w:r>
      <w:r>
        <w:rPr>
          <w:rFonts w:ascii="Book Antiqua" w:hAnsi="Book Antiqua" w:hint="eastAsia"/>
          <w:lang w:eastAsia="zh-CN"/>
        </w:rPr>
        <w:t xml:space="preserve">; </w:t>
      </w:r>
      <w:r>
        <w:rPr>
          <w:rFonts w:ascii="Book Antiqua" w:hAnsi="Book Antiqua" w:hint="eastAsia"/>
          <w:vertAlign w:val="superscript"/>
          <w:lang w:eastAsia="zh-CN"/>
        </w:rPr>
        <w:t>3</w:t>
      </w:r>
      <w:r w:rsidR="00DE0A4D" w:rsidRPr="00CA57B2">
        <w:rPr>
          <w:rFonts w:ascii="Book Antiqua" w:hAnsi="Book Antiqua"/>
        </w:rPr>
        <w:t>From the total score, the adverse drug reaction is assigned a probability category:</w:t>
      </w:r>
      <w:r w:rsidR="00CA57B2" w:rsidRPr="00CA57B2">
        <w:rPr>
          <w:rFonts w:ascii="Book Antiqua" w:hAnsi="Book Antiqua"/>
        </w:rPr>
        <w:t xml:space="preserve"> </w:t>
      </w:r>
      <w:r w:rsidR="00E34668" w:rsidRPr="00CA57B2">
        <w:rPr>
          <w:rFonts w:ascii="Book Antiqua" w:hAnsi="Book Antiqua"/>
        </w:rPr>
        <w:t>D</w:t>
      </w:r>
      <w:r w:rsidR="00DE0A4D" w:rsidRPr="00CA57B2">
        <w:rPr>
          <w:rFonts w:ascii="Book Antiqua" w:hAnsi="Book Antiqua"/>
        </w:rPr>
        <w:t>efinite (greater than or equal to 9), probable (5 to 8), possible (1 to 4), doubtful (less than or equal to 0)</w:t>
      </w:r>
      <w:r>
        <w:rPr>
          <w:rFonts w:ascii="Book Antiqua" w:hAnsi="Book Antiqua" w:hint="eastAsia"/>
          <w:lang w:eastAsia="zh-CN"/>
        </w:rPr>
        <w:t xml:space="preserve">; </w:t>
      </w:r>
      <w:r>
        <w:rPr>
          <w:rFonts w:ascii="Book Antiqua" w:hAnsi="Book Antiqua" w:hint="eastAsia"/>
          <w:vertAlign w:val="superscript"/>
          <w:lang w:eastAsia="zh-CN"/>
        </w:rPr>
        <w:t>4</w:t>
      </w:r>
      <w:r w:rsidR="00BD10DF" w:rsidRPr="00CA57B2">
        <w:rPr>
          <w:rFonts w:ascii="Book Antiqua" w:hAnsi="Book Antiqua"/>
        </w:rPr>
        <w:t>Drug = paclitaxel</w:t>
      </w:r>
      <w:r w:rsidR="00DE0A4D" w:rsidRPr="00CA57B2">
        <w:rPr>
          <w:rFonts w:ascii="Book Antiqua" w:hAnsi="Book Antiqua"/>
        </w:rPr>
        <w:t>.</w:t>
      </w:r>
      <w:r w:rsidRPr="004237AE">
        <w:rPr>
          <w:rFonts w:ascii="Book Antiqua" w:hAnsi="Book Antiqua"/>
        </w:rPr>
        <w:t xml:space="preserve"> </w:t>
      </w:r>
      <w:r w:rsidRPr="00CA57B2">
        <w:rPr>
          <w:rFonts w:ascii="Book Antiqua" w:hAnsi="Book Antiqua"/>
        </w:rPr>
        <w:t>DNK</w:t>
      </w:r>
      <w:r>
        <w:rPr>
          <w:rFonts w:ascii="Book Antiqua" w:hAnsi="Book Antiqua"/>
          <w:lang w:eastAsia="zh-CN"/>
        </w:rPr>
        <w:t>:</w:t>
      </w:r>
      <w:r w:rsidRPr="00CA57B2">
        <w:rPr>
          <w:rFonts w:ascii="Book Antiqua" w:hAnsi="Book Antiqua"/>
        </w:rPr>
        <w:t xml:space="preserve"> Do not know; PA</w:t>
      </w:r>
      <w:r>
        <w:rPr>
          <w:rFonts w:ascii="Book Antiqua" w:hAnsi="Book Antiqua" w:hint="eastAsia"/>
          <w:lang w:eastAsia="zh-CN"/>
        </w:rPr>
        <w:t>:</w:t>
      </w:r>
      <w:r w:rsidRPr="00CA57B2">
        <w:rPr>
          <w:rFonts w:ascii="Book Antiqua" w:hAnsi="Book Antiqua"/>
        </w:rPr>
        <w:t xml:space="preserve"> Patient answer; PS</w:t>
      </w:r>
      <w:r>
        <w:rPr>
          <w:rFonts w:ascii="Book Antiqua" w:hAnsi="Book Antiqua" w:hint="eastAsia"/>
          <w:lang w:eastAsia="zh-CN"/>
        </w:rPr>
        <w:t>:</w:t>
      </w:r>
      <w:r w:rsidRPr="00CA57B2">
        <w:rPr>
          <w:rFonts w:ascii="Book Antiqua" w:hAnsi="Book Antiqua"/>
        </w:rPr>
        <w:t xml:space="preserve"> Patient score</w:t>
      </w:r>
      <w:r>
        <w:rPr>
          <w:rFonts w:ascii="Book Antiqua" w:hAnsi="Book Antiqua" w:hint="eastAsia"/>
          <w:lang w:eastAsia="zh-CN"/>
        </w:rPr>
        <w:t>.</w:t>
      </w:r>
    </w:p>
    <w:p w14:paraId="4527CE13" w14:textId="3F87551D" w:rsidR="00DE0A4D" w:rsidRPr="004237AE" w:rsidRDefault="00DE0A4D" w:rsidP="00CA57B2">
      <w:pPr>
        <w:spacing w:line="360" w:lineRule="auto"/>
        <w:jc w:val="both"/>
        <w:rPr>
          <w:rFonts w:ascii="Book Antiqua" w:hAnsi="Book Antiqua"/>
          <w:lang w:eastAsia="zh-CN"/>
        </w:rPr>
      </w:pPr>
    </w:p>
    <w:sectPr w:rsidR="00DE0A4D" w:rsidRPr="004237AE" w:rsidSect="004C51EE">
      <w:headerReference w:type="even" r:id="rId34"/>
      <w:headerReference w:type="default" r:id="rId3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27229" w14:textId="77777777" w:rsidR="001F0990" w:rsidRDefault="001F0990">
      <w:r>
        <w:separator/>
      </w:r>
    </w:p>
  </w:endnote>
  <w:endnote w:type="continuationSeparator" w:id="0">
    <w:p w14:paraId="0F04CC3C" w14:textId="77777777" w:rsidR="001F0990" w:rsidRDefault="001F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37B99" w14:textId="77777777" w:rsidR="001F0990" w:rsidRDefault="001F0990">
      <w:r>
        <w:separator/>
      </w:r>
    </w:p>
  </w:footnote>
  <w:footnote w:type="continuationSeparator" w:id="0">
    <w:p w14:paraId="76EA5811" w14:textId="77777777" w:rsidR="001F0990" w:rsidRDefault="001F09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304FE" w14:textId="77777777" w:rsidR="0079057E" w:rsidRDefault="0079057E" w:rsidP="00DE0A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B1AEFD" w14:textId="77777777" w:rsidR="0079057E" w:rsidRDefault="0079057E" w:rsidP="004C51E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11AC5" w14:textId="77777777" w:rsidR="0079057E" w:rsidRDefault="0079057E" w:rsidP="00DE0A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55A0">
      <w:rPr>
        <w:rStyle w:val="PageNumber"/>
        <w:noProof/>
      </w:rPr>
      <w:t>10</w:t>
    </w:r>
    <w:r>
      <w:rPr>
        <w:rStyle w:val="PageNumber"/>
      </w:rPr>
      <w:fldChar w:fldCharType="end"/>
    </w:r>
  </w:p>
  <w:p w14:paraId="441F7039" w14:textId="77777777" w:rsidR="0079057E" w:rsidRDefault="0079057E" w:rsidP="004C51E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E62C3"/>
    <w:multiLevelType w:val="hybridMultilevel"/>
    <w:tmpl w:val="73088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376D6B"/>
    <w:multiLevelType w:val="hybridMultilevel"/>
    <w:tmpl w:val="61569BC6"/>
    <w:lvl w:ilvl="0" w:tplc="3764C8D6">
      <w:start w:val="1"/>
      <w:numFmt w:val="lowerLetter"/>
      <w:lvlText w:val="%1."/>
      <w:lvlJc w:val="left"/>
      <w:pPr>
        <w:tabs>
          <w:tab w:val="num" w:pos="540"/>
        </w:tabs>
        <w:ind w:left="540" w:hanging="360"/>
      </w:pPr>
      <w:rPr>
        <w:rFonts w:hint="default"/>
      </w:rPr>
    </w:lvl>
    <w:lvl w:ilvl="1" w:tplc="00190409" w:tentative="1">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2">
    <w:nsid w:val="66D132B8"/>
    <w:multiLevelType w:val="hybridMultilevel"/>
    <w:tmpl w:val="5252A5D6"/>
    <w:lvl w:ilvl="0" w:tplc="08A04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C0E"/>
    <w:rsid w:val="00000654"/>
    <w:rsid w:val="00000E94"/>
    <w:rsid w:val="0000126B"/>
    <w:rsid w:val="00001D29"/>
    <w:rsid w:val="00002971"/>
    <w:rsid w:val="00003078"/>
    <w:rsid w:val="00003499"/>
    <w:rsid w:val="00010F0A"/>
    <w:rsid w:val="000122F3"/>
    <w:rsid w:val="000135F3"/>
    <w:rsid w:val="00013FDA"/>
    <w:rsid w:val="00015E03"/>
    <w:rsid w:val="0002109C"/>
    <w:rsid w:val="00023E44"/>
    <w:rsid w:val="00024287"/>
    <w:rsid w:val="000301A5"/>
    <w:rsid w:val="00031BF2"/>
    <w:rsid w:val="00034351"/>
    <w:rsid w:val="00034B51"/>
    <w:rsid w:val="00035459"/>
    <w:rsid w:val="00036562"/>
    <w:rsid w:val="00036FA5"/>
    <w:rsid w:val="00037898"/>
    <w:rsid w:val="00037924"/>
    <w:rsid w:val="00037DDD"/>
    <w:rsid w:val="00040259"/>
    <w:rsid w:val="00041F0A"/>
    <w:rsid w:val="00042784"/>
    <w:rsid w:val="00042E7B"/>
    <w:rsid w:val="0004444B"/>
    <w:rsid w:val="00045428"/>
    <w:rsid w:val="000474A2"/>
    <w:rsid w:val="0004763F"/>
    <w:rsid w:val="000479D8"/>
    <w:rsid w:val="000502C4"/>
    <w:rsid w:val="000506BD"/>
    <w:rsid w:val="00053FA4"/>
    <w:rsid w:val="000600F4"/>
    <w:rsid w:val="000604D6"/>
    <w:rsid w:val="00060B85"/>
    <w:rsid w:val="00065E61"/>
    <w:rsid w:val="000679AA"/>
    <w:rsid w:val="00070175"/>
    <w:rsid w:val="0007277D"/>
    <w:rsid w:val="00072E05"/>
    <w:rsid w:val="00076FD7"/>
    <w:rsid w:val="0007700B"/>
    <w:rsid w:val="00077AC9"/>
    <w:rsid w:val="000847DD"/>
    <w:rsid w:val="00086375"/>
    <w:rsid w:val="0008677E"/>
    <w:rsid w:val="000869D0"/>
    <w:rsid w:val="0009150E"/>
    <w:rsid w:val="00092FED"/>
    <w:rsid w:val="00094B1C"/>
    <w:rsid w:val="00094C9F"/>
    <w:rsid w:val="000A36F6"/>
    <w:rsid w:val="000A4902"/>
    <w:rsid w:val="000A4CAE"/>
    <w:rsid w:val="000A61EB"/>
    <w:rsid w:val="000B122D"/>
    <w:rsid w:val="000B33BE"/>
    <w:rsid w:val="000B3C61"/>
    <w:rsid w:val="000B4957"/>
    <w:rsid w:val="000B4AF1"/>
    <w:rsid w:val="000B4B82"/>
    <w:rsid w:val="000B4CBB"/>
    <w:rsid w:val="000B52E2"/>
    <w:rsid w:val="000B64F1"/>
    <w:rsid w:val="000B7875"/>
    <w:rsid w:val="000C0466"/>
    <w:rsid w:val="000C1EFE"/>
    <w:rsid w:val="000C2DF8"/>
    <w:rsid w:val="000C539D"/>
    <w:rsid w:val="000C5DA0"/>
    <w:rsid w:val="000C62DE"/>
    <w:rsid w:val="000D024F"/>
    <w:rsid w:val="000D1A5A"/>
    <w:rsid w:val="000D1DAB"/>
    <w:rsid w:val="000D3ED4"/>
    <w:rsid w:val="000D4802"/>
    <w:rsid w:val="000D4EA6"/>
    <w:rsid w:val="000D6689"/>
    <w:rsid w:val="000D7ED4"/>
    <w:rsid w:val="000E13D9"/>
    <w:rsid w:val="000E147A"/>
    <w:rsid w:val="000E1921"/>
    <w:rsid w:val="000E3B74"/>
    <w:rsid w:val="000E4573"/>
    <w:rsid w:val="000E67A3"/>
    <w:rsid w:val="000F0437"/>
    <w:rsid w:val="000F139F"/>
    <w:rsid w:val="000F23B2"/>
    <w:rsid w:val="000F29C1"/>
    <w:rsid w:val="000F33C1"/>
    <w:rsid w:val="000F36B5"/>
    <w:rsid w:val="000F3887"/>
    <w:rsid w:val="000F4497"/>
    <w:rsid w:val="000F4883"/>
    <w:rsid w:val="000F5818"/>
    <w:rsid w:val="000F6AB9"/>
    <w:rsid w:val="000F6DDF"/>
    <w:rsid w:val="000F7F16"/>
    <w:rsid w:val="00103E7D"/>
    <w:rsid w:val="0010486C"/>
    <w:rsid w:val="00107575"/>
    <w:rsid w:val="001077F0"/>
    <w:rsid w:val="00112266"/>
    <w:rsid w:val="00112310"/>
    <w:rsid w:val="00114B94"/>
    <w:rsid w:val="001155C6"/>
    <w:rsid w:val="001166F8"/>
    <w:rsid w:val="00121BF6"/>
    <w:rsid w:val="00121CE1"/>
    <w:rsid w:val="001230DC"/>
    <w:rsid w:val="0012330F"/>
    <w:rsid w:val="00123388"/>
    <w:rsid w:val="00124999"/>
    <w:rsid w:val="00130A01"/>
    <w:rsid w:val="0013312B"/>
    <w:rsid w:val="0013428D"/>
    <w:rsid w:val="00136649"/>
    <w:rsid w:val="0014187C"/>
    <w:rsid w:val="0014227C"/>
    <w:rsid w:val="00142C9F"/>
    <w:rsid w:val="001433E3"/>
    <w:rsid w:val="00144969"/>
    <w:rsid w:val="00145E05"/>
    <w:rsid w:val="00146697"/>
    <w:rsid w:val="00146C95"/>
    <w:rsid w:val="00151106"/>
    <w:rsid w:val="001512AC"/>
    <w:rsid w:val="001512B9"/>
    <w:rsid w:val="00151C92"/>
    <w:rsid w:val="001569BC"/>
    <w:rsid w:val="00156E70"/>
    <w:rsid w:val="001577E3"/>
    <w:rsid w:val="0016464D"/>
    <w:rsid w:val="00164CCF"/>
    <w:rsid w:val="00164F2E"/>
    <w:rsid w:val="0016544B"/>
    <w:rsid w:val="0016632F"/>
    <w:rsid w:val="00166B96"/>
    <w:rsid w:val="00167473"/>
    <w:rsid w:val="00167DD8"/>
    <w:rsid w:val="00170632"/>
    <w:rsid w:val="00170EA8"/>
    <w:rsid w:val="0017131E"/>
    <w:rsid w:val="0017177C"/>
    <w:rsid w:val="001723CD"/>
    <w:rsid w:val="001742D5"/>
    <w:rsid w:val="001746FA"/>
    <w:rsid w:val="00174A66"/>
    <w:rsid w:val="00176434"/>
    <w:rsid w:val="00176675"/>
    <w:rsid w:val="0017745E"/>
    <w:rsid w:val="00177FA7"/>
    <w:rsid w:val="00180240"/>
    <w:rsid w:val="001804BD"/>
    <w:rsid w:val="001815D0"/>
    <w:rsid w:val="00181EE9"/>
    <w:rsid w:val="00182F41"/>
    <w:rsid w:val="00185BD2"/>
    <w:rsid w:val="0018622D"/>
    <w:rsid w:val="00191601"/>
    <w:rsid w:val="001952D2"/>
    <w:rsid w:val="00195B5A"/>
    <w:rsid w:val="00197808"/>
    <w:rsid w:val="001A1FF3"/>
    <w:rsid w:val="001A46A2"/>
    <w:rsid w:val="001A5B3C"/>
    <w:rsid w:val="001B0280"/>
    <w:rsid w:val="001B0F13"/>
    <w:rsid w:val="001B1846"/>
    <w:rsid w:val="001B2451"/>
    <w:rsid w:val="001B6341"/>
    <w:rsid w:val="001B7578"/>
    <w:rsid w:val="001B7ECF"/>
    <w:rsid w:val="001C0B0E"/>
    <w:rsid w:val="001C1225"/>
    <w:rsid w:val="001C1846"/>
    <w:rsid w:val="001C3B03"/>
    <w:rsid w:val="001C3CF7"/>
    <w:rsid w:val="001C4B20"/>
    <w:rsid w:val="001C53AA"/>
    <w:rsid w:val="001C633F"/>
    <w:rsid w:val="001C6FA7"/>
    <w:rsid w:val="001D02E6"/>
    <w:rsid w:val="001D20FF"/>
    <w:rsid w:val="001D32A3"/>
    <w:rsid w:val="001D35BF"/>
    <w:rsid w:val="001D3C03"/>
    <w:rsid w:val="001D4419"/>
    <w:rsid w:val="001D525D"/>
    <w:rsid w:val="001E2164"/>
    <w:rsid w:val="001E2F59"/>
    <w:rsid w:val="001E3298"/>
    <w:rsid w:val="001E3F4B"/>
    <w:rsid w:val="001E5705"/>
    <w:rsid w:val="001E68DC"/>
    <w:rsid w:val="001E69DE"/>
    <w:rsid w:val="001E6CF8"/>
    <w:rsid w:val="001E7B03"/>
    <w:rsid w:val="001F0990"/>
    <w:rsid w:val="001F2F9B"/>
    <w:rsid w:val="001F3531"/>
    <w:rsid w:val="001F4C9E"/>
    <w:rsid w:val="001F4EC0"/>
    <w:rsid w:val="001F5AF5"/>
    <w:rsid w:val="001F6CE9"/>
    <w:rsid w:val="001F7E73"/>
    <w:rsid w:val="002007AC"/>
    <w:rsid w:val="00200A3F"/>
    <w:rsid w:val="002015F2"/>
    <w:rsid w:val="00202771"/>
    <w:rsid w:val="00203237"/>
    <w:rsid w:val="0020592D"/>
    <w:rsid w:val="002125BC"/>
    <w:rsid w:val="002129F8"/>
    <w:rsid w:val="00212F02"/>
    <w:rsid w:val="0021655B"/>
    <w:rsid w:val="00216E25"/>
    <w:rsid w:val="0021737A"/>
    <w:rsid w:val="00220BC5"/>
    <w:rsid w:val="00220D53"/>
    <w:rsid w:val="00223043"/>
    <w:rsid w:val="0022422E"/>
    <w:rsid w:val="002264B3"/>
    <w:rsid w:val="00227EA6"/>
    <w:rsid w:val="00231CA3"/>
    <w:rsid w:val="002326C2"/>
    <w:rsid w:val="00232764"/>
    <w:rsid w:val="00232A12"/>
    <w:rsid w:val="002348A3"/>
    <w:rsid w:val="00235043"/>
    <w:rsid w:val="00235C88"/>
    <w:rsid w:val="00235EC5"/>
    <w:rsid w:val="00241A32"/>
    <w:rsid w:val="00242315"/>
    <w:rsid w:val="00243708"/>
    <w:rsid w:val="002462DA"/>
    <w:rsid w:val="00247D9A"/>
    <w:rsid w:val="00247F06"/>
    <w:rsid w:val="0025178E"/>
    <w:rsid w:val="00253260"/>
    <w:rsid w:val="00253601"/>
    <w:rsid w:val="0025410F"/>
    <w:rsid w:val="00255490"/>
    <w:rsid w:val="0025586C"/>
    <w:rsid w:val="0025664C"/>
    <w:rsid w:val="00262BF8"/>
    <w:rsid w:val="00264D5A"/>
    <w:rsid w:val="00267955"/>
    <w:rsid w:val="002705C5"/>
    <w:rsid w:val="002745A2"/>
    <w:rsid w:val="0027581C"/>
    <w:rsid w:val="00275FC5"/>
    <w:rsid w:val="00277C8A"/>
    <w:rsid w:val="00280728"/>
    <w:rsid w:val="00281F69"/>
    <w:rsid w:val="002836E0"/>
    <w:rsid w:val="00283739"/>
    <w:rsid w:val="00284069"/>
    <w:rsid w:val="00284B16"/>
    <w:rsid w:val="0028508E"/>
    <w:rsid w:val="002859A6"/>
    <w:rsid w:val="00286A19"/>
    <w:rsid w:val="00286DCF"/>
    <w:rsid w:val="002941BD"/>
    <w:rsid w:val="00295FCE"/>
    <w:rsid w:val="00296008"/>
    <w:rsid w:val="002970E7"/>
    <w:rsid w:val="002A2A38"/>
    <w:rsid w:val="002A2BA5"/>
    <w:rsid w:val="002A44E3"/>
    <w:rsid w:val="002A4712"/>
    <w:rsid w:val="002A4E73"/>
    <w:rsid w:val="002A6675"/>
    <w:rsid w:val="002B2AE8"/>
    <w:rsid w:val="002B49A2"/>
    <w:rsid w:val="002B55DC"/>
    <w:rsid w:val="002B5E1B"/>
    <w:rsid w:val="002B631F"/>
    <w:rsid w:val="002C0AE8"/>
    <w:rsid w:val="002C2660"/>
    <w:rsid w:val="002C2A4A"/>
    <w:rsid w:val="002C2D53"/>
    <w:rsid w:val="002C33D9"/>
    <w:rsid w:val="002C3A8C"/>
    <w:rsid w:val="002C453C"/>
    <w:rsid w:val="002C5F57"/>
    <w:rsid w:val="002D6B76"/>
    <w:rsid w:val="002E1032"/>
    <w:rsid w:val="002E1277"/>
    <w:rsid w:val="002E1825"/>
    <w:rsid w:val="002E1E4F"/>
    <w:rsid w:val="002E2CD6"/>
    <w:rsid w:val="002E321F"/>
    <w:rsid w:val="002E3732"/>
    <w:rsid w:val="002E397F"/>
    <w:rsid w:val="002E5D45"/>
    <w:rsid w:val="002E79ED"/>
    <w:rsid w:val="002F1287"/>
    <w:rsid w:val="002F6655"/>
    <w:rsid w:val="00300543"/>
    <w:rsid w:val="00300664"/>
    <w:rsid w:val="00300D9F"/>
    <w:rsid w:val="00303A76"/>
    <w:rsid w:val="00304D9D"/>
    <w:rsid w:val="0030635D"/>
    <w:rsid w:val="00306633"/>
    <w:rsid w:val="0030703C"/>
    <w:rsid w:val="00307B78"/>
    <w:rsid w:val="00310B1F"/>
    <w:rsid w:val="00311B35"/>
    <w:rsid w:val="003126D0"/>
    <w:rsid w:val="003148F2"/>
    <w:rsid w:val="00314AC2"/>
    <w:rsid w:val="0031528C"/>
    <w:rsid w:val="00315FBA"/>
    <w:rsid w:val="00316ABB"/>
    <w:rsid w:val="00320D16"/>
    <w:rsid w:val="00323C2A"/>
    <w:rsid w:val="00323DD4"/>
    <w:rsid w:val="0032609B"/>
    <w:rsid w:val="0032629E"/>
    <w:rsid w:val="00327D6D"/>
    <w:rsid w:val="00331B13"/>
    <w:rsid w:val="00332202"/>
    <w:rsid w:val="00332865"/>
    <w:rsid w:val="00334A09"/>
    <w:rsid w:val="0034427C"/>
    <w:rsid w:val="003459C7"/>
    <w:rsid w:val="00354E1D"/>
    <w:rsid w:val="0035559D"/>
    <w:rsid w:val="0035679F"/>
    <w:rsid w:val="00357BD8"/>
    <w:rsid w:val="0036040E"/>
    <w:rsid w:val="003623D2"/>
    <w:rsid w:val="0036468D"/>
    <w:rsid w:val="00364F45"/>
    <w:rsid w:val="003652D4"/>
    <w:rsid w:val="003653AA"/>
    <w:rsid w:val="00365869"/>
    <w:rsid w:val="00366242"/>
    <w:rsid w:val="0037190E"/>
    <w:rsid w:val="00371E97"/>
    <w:rsid w:val="00372AEF"/>
    <w:rsid w:val="00377AC6"/>
    <w:rsid w:val="00380408"/>
    <w:rsid w:val="00384425"/>
    <w:rsid w:val="003848E4"/>
    <w:rsid w:val="0039163C"/>
    <w:rsid w:val="00392A24"/>
    <w:rsid w:val="003934DD"/>
    <w:rsid w:val="00393915"/>
    <w:rsid w:val="003A0D88"/>
    <w:rsid w:val="003A0ECF"/>
    <w:rsid w:val="003A3855"/>
    <w:rsid w:val="003A639E"/>
    <w:rsid w:val="003B0BD1"/>
    <w:rsid w:val="003B0DBE"/>
    <w:rsid w:val="003B108F"/>
    <w:rsid w:val="003B1EB7"/>
    <w:rsid w:val="003B2DE8"/>
    <w:rsid w:val="003B4552"/>
    <w:rsid w:val="003B5ADA"/>
    <w:rsid w:val="003C14F6"/>
    <w:rsid w:val="003C1968"/>
    <w:rsid w:val="003C1B47"/>
    <w:rsid w:val="003C6F35"/>
    <w:rsid w:val="003D083B"/>
    <w:rsid w:val="003D0BD7"/>
    <w:rsid w:val="003D0CB2"/>
    <w:rsid w:val="003D108B"/>
    <w:rsid w:val="003D2C59"/>
    <w:rsid w:val="003D7572"/>
    <w:rsid w:val="003D7ACD"/>
    <w:rsid w:val="003D7C7F"/>
    <w:rsid w:val="003E10FE"/>
    <w:rsid w:val="003E1417"/>
    <w:rsid w:val="003E177B"/>
    <w:rsid w:val="003E3C88"/>
    <w:rsid w:val="003E47C6"/>
    <w:rsid w:val="003E5E78"/>
    <w:rsid w:val="003E660C"/>
    <w:rsid w:val="003F0A46"/>
    <w:rsid w:val="003F0CBB"/>
    <w:rsid w:val="003F46DD"/>
    <w:rsid w:val="003F4A0F"/>
    <w:rsid w:val="003F4A46"/>
    <w:rsid w:val="003F63FA"/>
    <w:rsid w:val="003F6655"/>
    <w:rsid w:val="003F6EE2"/>
    <w:rsid w:val="00407D39"/>
    <w:rsid w:val="00407DB4"/>
    <w:rsid w:val="004129B1"/>
    <w:rsid w:val="0041336F"/>
    <w:rsid w:val="004156BE"/>
    <w:rsid w:val="00415FD9"/>
    <w:rsid w:val="00416E39"/>
    <w:rsid w:val="0041761D"/>
    <w:rsid w:val="00420131"/>
    <w:rsid w:val="00420446"/>
    <w:rsid w:val="00421E06"/>
    <w:rsid w:val="00422248"/>
    <w:rsid w:val="00422628"/>
    <w:rsid w:val="00422C67"/>
    <w:rsid w:val="004237AE"/>
    <w:rsid w:val="00423F4D"/>
    <w:rsid w:val="0042467B"/>
    <w:rsid w:val="00426130"/>
    <w:rsid w:val="004263F0"/>
    <w:rsid w:val="00430D77"/>
    <w:rsid w:val="00431232"/>
    <w:rsid w:val="00432F8C"/>
    <w:rsid w:val="00434858"/>
    <w:rsid w:val="004357B9"/>
    <w:rsid w:val="00435E79"/>
    <w:rsid w:val="0044049A"/>
    <w:rsid w:val="00442096"/>
    <w:rsid w:val="00443D49"/>
    <w:rsid w:val="00443E3A"/>
    <w:rsid w:val="004448EF"/>
    <w:rsid w:val="00445C54"/>
    <w:rsid w:val="0045267D"/>
    <w:rsid w:val="0045477A"/>
    <w:rsid w:val="00457103"/>
    <w:rsid w:val="004578B8"/>
    <w:rsid w:val="004613F9"/>
    <w:rsid w:val="004617EA"/>
    <w:rsid w:val="004630CC"/>
    <w:rsid w:val="00465B63"/>
    <w:rsid w:val="004667DC"/>
    <w:rsid w:val="004674CA"/>
    <w:rsid w:val="004724BA"/>
    <w:rsid w:val="00473069"/>
    <w:rsid w:val="004740F2"/>
    <w:rsid w:val="00476F85"/>
    <w:rsid w:val="00480C65"/>
    <w:rsid w:val="0048391D"/>
    <w:rsid w:val="004865E9"/>
    <w:rsid w:val="004872F7"/>
    <w:rsid w:val="004877D2"/>
    <w:rsid w:val="00487955"/>
    <w:rsid w:val="004903A2"/>
    <w:rsid w:val="00493931"/>
    <w:rsid w:val="00495F3A"/>
    <w:rsid w:val="004A0645"/>
    <w:rsid w:val="004A09AA"/>
    <w:rsid w:val="004A1D0F"/>
    <w:rsid w:val="004A2DD3"/>
    <w:rsid w:val="004A3C21"/>
    <w:rsid w:val="004A48AE"/>
    <w:rsid w:val="004A606F"/>
    <w:rsid w:val="004A6E48"/>
    <w:rsid w:val="004A7BB3"/>
    <w:rsid w:val="004B3FE9"/>
    <w:rsid w:val="004B426A"/>
    <w:rsid w:val="004B5DC9"/>
    <w:rsid w:val="004B694E"/>
    <w:rsid w:val="004C0981"/>
    <w:rsid w:val="004C0CC5"/>
    <w:rsid w:val="004C1C7D"/>
    <w:rsid w:val="004C1E35"/>
    <w:rsid w:val="004C1F60"/>
    <w:rsid w:val="004C51EE"/>
    <w:rsid w:val="004C7C71"/>
    <w:rsid w:val="004C7F9F"/>
    <w:rsid w:val="004D075C"/>
    <w:rsid w:val="004D0BC2"/>
    <w:rsid w:val="004D18D9"/>
    <w:rsid w:val="004D1B66"/>
    <w:rsid w:val="004D3C09"/>
    <w:rsid w:val="004D4359"/>
    <w:rsid w:val="004D4873"/>
    <w:rsid w:val="004D5C58"/>
    <w:rsid w:val="004D71EA"/>
    <w:rsid w:val="004E136C"/>
    <w:rsid w:val="004E4C7F"/>
    <w:rsid w:val="004E60BC"/>
    <w:rsid w:val="004F0647"/>
    <w:rsid w:val="004F21EC"/>
    <w:rsid w:val="004F26DE"/>
    <w:rsid w:val="004F4DC4"/>
    <w:rsid w:val="004F74E3"/>
    <w:rsid w:val="004F7B0D"/>
    <w:rsid w:val="004F7D5E"/>
    <w:rsid w:val="00500938"/>
    <w:rsid w:val="005009FC"/>
    <w:rsid w:val="0050273D"/>
    <w:rsid w:val="00502862"/>
    <w:rsid w:val="00502D0E"/>
    <w:rsid w:val="00502FE5"/>
    <w:rsid w:val="005044F2"/>
    <w:rsid w:val="00512485"/>
    <w:rsid w:val="005125A1"/>
    <w:rsid w:val="00514C9F"/>
    <w:rsid w:val="00520C7A"/>
    <w:rsid w:val="005212CB"/>
    <w:rsid w:val="005214F7"/>
    <w:rsid w:val="0052237F"/>
    <w:rsid w:val="0052257A"/>
    <w:rsid w:val="00523CD5"/>
    <w:rsid w:val="0052506B"/>
    <w:rsid w:val="005267C1"/>
    <w:rsid w:val="00526805"/>
    <w:rsid w:val="00526A98"/>
    <w:rsid w:val="00526AFA"/>
    <w:rsid w:val="00530276"/>
    <w:rsid w:val="005308BE"/>
    <w:rsid w:val="00532633"/>
    <w:rsid w:val="0053313B"/>
    <w:rsid w:val="00533B56"/>
    <w:rsid w:val="00533CD7"/>
    <w:rsid w:val="0053554B"/>
    <w:rsid w:val="00537950"/>
    <w:rsid w:val="00540274"/>
    <w:rsid w:val="00543FAA"/>
    <w:rsid w:val="00544481"/>
    <w:rsid w:val="0054558B"/>
    <w:rsid w:val="00545DDB"/>
    <w:rsid w:val="00545F4B"/>
    <w:rsid w:val="00547158"/>
    <w:rsid w:val="005477B6"/>
    <w:rsid w:val="00547B57"/>
    <w:rsid w:val="0055208C"/>
    <w:rsid w:val="00552A96"/>
    <w:rsid w:val="00552E08"/>
    <w:rsid w:val="00552F56"/>
    <w:rsid w:val="00555380"/>
    <w:rsid w:val="00556008"/>
    <w:rsid w:val="005671C2"/>
    <w:rsid w:val="00567847"/>
    <w:rsid w:val="0057142D"/>
    <w:rsid w:val="00572180"/>
    <w:rsid w:val="0057265D"/>
    <w:rsid w:val="00572960"/>
    <w:rsid w:val="00573329"/>
    <w:rsid w:val="00573382"/>
    <w:rsid w:val="00575A17"/>
    <w:rsid w:val="00577603"/>
    <w:rsid w:val="00584A5D"/>
    <w:rsid w:val="005910EE"/>
    <w:rsid w:val="00591217"/>
    <w:rsid w:val="005929BF"/>
    <w:rsid w:val="00592AB2"/>
    <w:rsid w:val="00592F0F"/>
    <w:rsid w:val="00592F95"/>
    <w:rsid w:val="00593BA8"/>
    <w:rsid w:val="00593C27"/>
    <w:rsid w:val="00593D62"/>
    <w:rsid w:val="00597918"/>
    <w:rsid w:val="005A12B6"/>
    <w:rsid w:val="005A1B7C"/>
    <w:rsid w:val="005A2426"/>
    <w:rsid w:val="005A2748"/>
    <w:rsid w:val="005A34E1"/>
    <w:rsid w:val="005A35C7"/>
    <w:rsid w:val="005A6D7B"/>
    <w:rsid w:val="005A6E96"/>
    <w:rsid w:val="005B2A40"/>
    <w:rsid w:val="005B3054"/>
    <w:rsid w:val="005B3495"/>
    <w:rsid w:val="005B3C6C"/>
    <w:rsid w:val="005B55EE"/>
    <w:rsid w:val="005B6EFA"/>
    <w:rsid w:val="005B73BD"/>
    <w:rsid w:val="005C3B93"/>
    <w:rsid w:val="005C4CE3"/>
    <w:rsid w:val="005C6839"/>
    <w:rsid w:val="005C68EE"/>
    <w:rsid w:val="005C6EA5"/>
    <w:rsid w:val="005D06A4"/>
    <w:rsid w:val="005D12B8"/>
    <w:rsid w:val="005D4092"/>
    <w:rsid w:val="005D659E"/>
    <w:rsid w:val="005D7E0A"/>
    <w:rsid w:val="005E1124"/>
    <w:rsid w:val="005E11CA"/>
    <w:rsid w:val="005E1261"/>
    <w:rsid w:val="005E1D11"/>
    <w:rsid w:val="005E2FD4"/>
    <w:rsid w:val="005E3475"/>
    <w:rsid w:val="005E4D98"/>
    <w:rsid w:val="005E5529"/>
    <w:rsid w:val="005E6D12"/>
    <w:rsid w:val="005E7FA1"/>
    <w:rsid w:val="005F3FF3"/>
    <w:rsid w:val="005F4CE2"/>
    <w:rsid w:val="005F5DCF"/>
    <w:rsid w:val="005F5F6A"/>
    <w:rsid w:val="005F6FC9"/>
    <w:rsid w:val="0060081E"/>
    <w:rsid w:val="00602646"/>
    <w:rsid w:val="00603109"/>
    <w:rsid w:val="00603382"/>
    <w:rsid w:val="006055A0"/>
    <w:rsid w:val="006065DD"/>
    <w:rsid w:val="00612D1B"/>
    <w:rsid w:val="00615C3F"/>
    <w:rsid w:val="0061602B"/>
    <w:rsid w:val="006162E5"/>
    <w:rsid w:val="0061699B"/>
    <w:rsid w:val="00624369"/>
    <w:rsid w:val="006249EC"/>
    <w:rsid w:val="00627019"/>
    <w:rsid w:val="006275D0"/>
    <w:rsid w:val="0062779B"/>
    <w:rsid w:val="00630C93"/>
    <w:rsid w:val="0063211B"/>
    <w:rsid w:val="0063355A"/>
    <w:rsid w:val="00635316"/>
    <w:rsid w:val="006362B3"/>
    <w:rsid w:val="00637247"/>
    <w:rsid w:val="006375D0"/>
    <w:rsid w:val="006409AB"/>
    <w:rsid w:val="00641B13"/>
    <w:rsid w:val="00643D10"/>
    <w:rsid w:val="006470BB"/>
    <w:rsid w:val="0064733F"/>
    <w:rsid w:val="00650A91"/>
    <w:rsid w:val="00651630"/>
    <w:rsid w:val="00651871"/>
    <w:rsid w:val="0065335D"/>
    <w:rsid w:val="0065405D"/>
    <w:rsid w:val="006552C7"/>
    <w:rsid w:val="00656588"/>
    <w:rsid w:val="00660E78"/>
    <w:rsid w:val="00662CF3"/>
    <w:rsid w:val="006634F4"/>
    <w:rsid w:val="00665874"/>
    <w:rsid w:val="0066609F"/>
    <w:rsid w:val="0067191D"/>
    <w:rsid w:val="006728CF"/>
    <w:rsid w:val="00672E2F"/>
    <w:rsid w:val="00676CFE"/>
    <w:rsid w:val="00677D80"/>
    <w:rsid w:val="006806CF"/>
    <w:rsid w:val="00682B38"/>
    <w:rsid w:val="006834CF"/>
    <w:rsid w:val="00684AE3"/>
    <w:rsid w:val="0069025A"/>
    <w:rsid w:val="006916D4"/>
    <w:rsid w:val="006964DB"/>
    <w:rsid w:val="00696A78"/>
    <w:rsid w:val="00697A77"/>
    <w:rsid w:val="006A2963"/>
    <w:rsid w:val="006A2EBD"/>
    <w:rsid w:val="006A3528"/>
    <w:rsid w:val="006A5ABF"/>
    <w:rsid w:val="006A63DD"/>
    <w:rsid w:val="006A7EBD"/>
    <w:rsid w:val="006B0D7A"/>
    <w:rsid w:val="006B3A79"/>
    <w:rsid w:val="006B5727"/>
    <w:rsid w:val="006B7EE7"/>
    <w:rsid w:val="006C13B3"/>
    <w:rsid w:val="006C5EBD"/>
    <w:rsid w:val="006D271C"/>
    <w:rsid w:val="006D453E"/>
    <w:rsid w:val="006D63C5"/>
    <w:rsid w:val="006D6EDA"/>
    <w:rsid w:val="006D773D"/>
    <w:rsid w:val="006E1A90"/>
    <w:rsid w:val="006E35A7"/>
    <w:rsid w:val="006E399E"/>
    <w:rsid w:val="006E4230"/>
    <w:rsid w:val="006F0A6C"/>
    <w:rsid w:val="006F21A5"/>
    <w:rsid w:val="006F2F89"/>
    <w:rsid w:val="006F4739"/>
    <w:rsid w:val="006F6CF4"/>
    <w:rsid w:val="007009CA"/>
    <w:rsid w:val="00705C63"/>
    <w:rsid w:val="00707F85"/>
    <w:rsid w:val="00712445"/>
    <w:rsid w:val="007135D0"/>
    <w:rsid w:val="0071787A"/>
    <w:rsid w:val="00720539"/>
    <w:rsid w:val="00720EAC"/>
    <w:rsid w:val="007257E7"/>
    <w:rsid w:val="00725BC3"/>
    <w:rsid w:val="00727B77"/>
    <w:rsid w:val="00730050"/>
    <w:rsid w:val="00730382"/>
    <w:rsid w:val="00730A6A"/>
    <w:rsid w:val="00730C72"/>
    <w:rsid w:val="007319E9"/>
    <w:rsid w:val="007329EF"/>
    <w:rsid w:val="007341BA"/>
    <w:rsid w:val="0073741A"/>
    <w:rsid w:val="00737C82"/>
    <w:rsid w:val="0074136E"/>
    <w:rsid w:val="007414CC"/>
    <w:rsid w:val="00741930"/>
    <w:rsid w:val="007458C9"/>
    <w:rsid w:val="00746D1A"/>
    <w:rsid w:val="00750847"/>
    <w:rsid w:val="00751899"/>
    <w:rsid w:val="00760403"/>
    <w:rsid w:val="00760FE0"/>
    <w:rsid w:val="0076121F"/>
    <w:rsid w:val="0076179D"/>
    <w:rsid w:val="00763615"/>
    <w:rsid w:val="00765DE6"/>
    <w:rsid w:val="00765FFB"/>
    <w:rsid w:val="00773A69"/>
    <w:rsid w:val="007741B7"/>
    <w:rsid w:val="0077741F"/>
    <w:rsid w:val="00777C30"/>
    <w:rsid w:val="00784936"/>
    <w:rsid w:val="007856FD"/>
    <w:rsid w:val="00785D4D"/>
    <w:rsid w:val="00786912"/>
    <w:rsid w:val="007874CF"/>
    <w:rsid w:val="007902AA"/>
    <w:rsid w:val="0079057E"/>
    <w:rsid w:val="00792D7A"/>
    <w:rsid w:val="00794C01"/>
    <w:rsid w:val="00794FCA"/>
    <w:rsid w:val="0079594E"/>
    <w:rsid w:val="00795C63"/>
    <w:rsid w:val="00795F32"/>
    <w:rsid w:val="0079676F"/>
    <w:rsid w:val="007A169B"/>
    <w:rsid w:val="007A23F1"/>
    <w:rsid w:val="007A3214"/>
    <w:rsid w:val="007B05CB"/>
    <w:rsid w:val="007B4A5F"/>
    <w:rsid w:val="007C1C1F"/>
    <w:rsid w:val="007C1C3E"/>
    <w:rsid w:val="007C23E8"/>
    <w:rsid w:val="007C2DD2"/>
    <w:rsid w:val="007C7D8F"/>
    <w:rsid w:val="007D0D61"/>
    <w:rsid w:val="007D41AB"/>
    <w:rsid w:val="007D420E"/>
    <w:rsid w:val="007D6565"/>
    <w:rsid w:val="007D719F"/>
    <w:rsid w:val="007E1B63"/>
    <w:rsid w:val="007E2835"/>
    <w:rsid w:val="007E4FE5"/>
    <w:rsid w:val="007E5151"/>
    <w:rsid w:val="007E5268"/>
    <w:rsid w:val="007E67D1"/>
    <w:rsid w:val="007E6B2B"/>
    <w:rsid w:val="007E6F13"/>
    <w:rsid w:val="007F2F2D"/>
    <w:rsid w:val="007F320E"/>
    <w:rsid w:val="007F4864"/>
    <w:rsid w:val="007F4DAA"/>
    <w:rsid w:val="007F68F6"/>
    <w:rsid w:val="007F71C1"/>
    <w:rsid w:val="00801CC5"/>
    <w:rsid w:val="008046C3"/>
    <w:rsid w:val="00805011"/>
    <w:rsid w:val="00810BC7"/>
    <w:rsid w:val="0081534D"/>
    <w:rsid w:val="0081561E"/>
    <w:rsid w:val="00817F81"/>
    <w:rsid w:val="0082077A"/>
    <w:rsid w:val="0082512F"/>
    <w:rsid w:val="008253C3"/>
    <w:rsid w:val="0082559C"/>
    <w:rsid w:val="00825D11"/>
    <w:rsid w:val="00825E73"/>
    <w:rsid w:val="00826147"/>
    <w:rsid w:val="0083001A"/>
    <w:rsid w:val="008334D2"/>
    <w:rsid w:val="00833C67"/>
    <w:rsid w:val="00834076"/>
    <w:rsid w:val="00834883"/>
    <w:rsid w:val="00834A4E"/>
    <w:rsid w:val="0083635B"/>
    <w:rsid w:val="0083730D"/>
    <w:rsid w:val="00841638"/>
    <w:rsid w:val="008436FC"/>
    <w:rsid w:val="00845BE4"/>
    <w:rsid w:val="008476CA"/>
    <w:rsid w:val="00847FE0"/>
    <w:rsid w:val="00850C95"/>
    <w:rsid w:val="0085228D"/>
    <w:rsid w:val="00853412"/>
    <w:rsid w:val="008535A9"/>
    <w:rsid w:val="0085446D"/>
    <w:rsid w:val="008545B5"/>
    <w:rsid w:val="00856086"/>
    <w:rsid w:val="008562E6"/>
    <w:rsid w:val="00856884"/>
    <w:rsid w:val="008578FC"/>
    <w:rsid w:val="008602E1"/>
    <w:rsid w:val="008626CB"/>
    <w:rsid w:val="00862761"/>
    <w:rsid w:val="00863130"/>
    <w:rsid w:val="008636BC"/>
    <w:rsid w:val="00863766"/>
    <w:rsid w:val="0086398B"/>
    <w:rsid w:val="008651A1"/>
    <w:rsid w:val="008651D6"/>
    <w:rsid w:val="0086564A"/>
    <w:rsid w:val="00865D44"/>
    <w:rsid w:val="00866FB5"/>
    <w:rsid w:val="00867288"/>
    <w:rsid w:val="00867BEF"/>
    <w:rsid w:val="00867D33"/>
    <w:rsid w:val="00870EDF"/>
    <w:rsid w:val="00873281"/>
    <w:rsid w:val="00875E14"/>
    <w:rsid w:val="00880E29"/>
    <w:rsid w:val="008810D7"/>
    <w:rsid w:val="00883B6D"/>
    <w:rsid w:val="00883D56"/>
    <w:rsid w:val="008846D5"/>
    <w:rsid w:val="00884AEC"/>
    <w:rsid w:val="00886F2C"/>
    <w:rsid w:val="00890574"/>
    <w:rsid w:val="00891298"/>
    <w:rsid w:val="008934BE"/>
    <w:rsid w:val="008940F0"/>
    <w:rsid w:val="00895613"/>
    <w:rsid w:val="0089774E"/>
    <w:rsid w:val="00897F82"/>
    <w:rsid w:val="008A0E68"/>
    <w:rsid w:val="008A4E08"/>
    <w:rsid w:val="008A5241"/>
    <w:rsid w:val="008A5D52"/>
    <w:rsid w:val="008A61F3"/>
    <w:rsid w:val="008A7299"/>
    <w:rsid w:val="008B1606"/>
    <w:rsid w:val="008B1E61"/>
    <w:rsid w:val="008B3CE4"/>
    <w:rsid w:val="008B3E47"/>
    <w:rsid w:val="008B541A"/>
    <w:rsid w:val="008B55A2"/>
    <w:rsid w:val="008B5651"/>
    <w:rsid w:val="008B6BEE"/>
    <w:rsid w:val="008B782D"/>
    <w:rsid w:val="008B7F4D"/>
    <w:rsid w:val="008B7FE2"/>
    <w:rsid w:val="008C06A0"/>
    <w:rsid w:val="008C284E"/>
    <w:rsid w:val="008C3CFD"/>
    <w:rsid w:val="008C462C"/>
    <w:rsid w:val="008C4D8A"/>
    <w:rsid w:val="008C4FF5"/>
    <w:rsid w:val="008C62D7"/>
    <w:rsid w:val="008C6365"/>
    <w:rsid w:val="008D2318"/>
    <w:rsid w:val="008D4DC8"/>
    <w:rsid w:val="008D605B"/>
    <w:rsid w:val="008E0EED"/>
    <w:rsid w:val="008E2130"/>
    <w:rsid w:val="008E4427"/>
    <w:rsid w:val="008E46C8"/>
    <w:rsid w:val="008E7C5F"/>
    <w:rsid w:val="008F1592"/>
    <w:rsid w:val="008F2A6F"/>
    <w:rsid w:val="008F2C03"/>
    <w:rsid w:val="008F41AA"/>
    <w:rsid w:val="00903F4A"/>
    <w:rsid w:val="00907219"/>
    <w:rsid w:val="00910BE8"/>
    <w:rsid w:val="00912BAF"/>
    <w:rsid w:val="009130CC"/>
    <w:rsid w:val="00913D2A"/>
    <w:rsid w:val="00914464"/>
    <w:rsid w:val="0091752A"/>
    <w:rsid w:val="00917D19"/>
    <w:rsid w:val="00920BF4"/>
    <w:rsid w:val="0092186C"/>
    <w:rsid w:val="00921F6D"/>
    <w:rsid w:val="0092354C"/>
    <w:rsid w:val="00923970"/>
    <w:rsid w:val="00923AFD"/>
    <w:rsid w:val="0092414D"/>
    <w:rsid w:val="009253B9"/>
    <w:rsid w:val="00931C84"/>
    <w:rsid w:val="00935306"/>
    <w:rsid w:val="00936BD4"/>
    <w:rsid w:val="0093741A"/>
    <w:rsid w:val="00937EDC"/>
    <w:rsid w:val="00937F56"/>
    <w:rsid w:val="00941257"/>
    <w:rsid w:val="0094257E"/>
    <w:rsid w:val="009433CD"/>
    <w:rsid w:val="00945658"/>
    <w:rsid w:val="00950174"/>
    <w:rsid w:val="009505DD"/>
    <w:rsid w:val="00952CC0"/>
    <w:rsid w:val="009543EF"/>
    <w:rsid w:val="009552ED"/>
    <w:rsid w:val="00956AA0"/>
    <w:rsid w:val="009571FA"/>
    <w:rsid w:val="009572C9"/>
    <w:rsid w:val="00960366"/>
    <w:rsid w:val="00960756"/>
    <w:rsid w:val="00963D5B"/>
    <w:rsid w:val="00964421"/>
    <w:rsid w:val="00966418"/>
    <w:rsid w:val="009671F2"/>
    <w:rsid w:val="0096786F"/>
    <w:rsid w:val="00970028"/>
    <w:rsid w:val="0097018E"/>
    <w:rsid w:val="00970790"/>
    <w:rsid w:val="009718A0"/>
    <w:rsid w:val="00972B3B"/>
    <w:rsid w:val="00977C38"/>
    <w:rsid w:val="00980703"/>
    <w:rsid w:val="009807B0"/>
    <w:rsid w:val="00981ECC"/>
    <w:rsid w:val="0098383D"/>
    <w:rsid w:val="009842E9"/>
    <w:rsid w:val="0098717C"/>
    <w:rsid w:val="009877A4"/>
    <w:rsid w:val="009900DB"/>
    <w:rsid w:val="00994AC9"/>
    <w:rsid w:val="00996F02"/>
    <w:rsid w:val="009A0C48"/>
    <w:rsid w:val="009A12CB"/>
    <w:rsid w:val="009A15B8"/>
    <w:rsid w:val="009A2442"/>
    <w:rsid w:val="009A61E8"/>
    <w:rsid w:val="009B0BC2"/>
    <w:rsid w:val="009B0D22"/>
    <w:rsid w:val="009B2699"/>
    <w:rsid w:val="009B28A1"/>
    <w:rsid w:val="009B4554"/>
    <w:rsid w:val="009B4E93"/>
    <w:rsid w:val="009B4F99"/>
    <w:rsid w:val="009B7F1D"/>
    <w:rsid w:val="009C0179"/>
    <w:rsid w:val="009C035C"/>
    <w:rsid w:val="009C1568"/>
    <w:rsid w:val="009C2F39"/>
    <w:rsid w:val="009C56DB"/>
    <w:rsid w:val="009C6E4C"/>
    <w:rsid w:val="009D0BA7"/>
    <w:rsid w:val="009D0C43"/>
    <w:rsid w:val="009D15D2"/>
    <w:rsid w:val="009D31A5"/>
    <w:rsid w:val="009D542D"/>
    <w:rsid w:val="009D56ED"/>
    <w:rsid w:val="009D5AEC"/>
    <w:rsid w:val="009D5C42"/>
    <w:rsid w:val="009D681E"/>
    <w:rsid w:val="009E03AA"/>
    <w:rsid w:val="009E15E7"/>
    <w:rsid w:val="009E193F"/>
    <w:rsid w:val="009E1E9B"/>
    <w:rsid w:val="009E333A"/>
    <w:rsid w:val="009E3A95"/>
    <w:rsid w:val="009E4D9A"/>
    <w:rsid w:val="009E6EF4"/>
    <w:rsid w:val="009F06F3"/>
    <w:rsid w:val="009F0F16"/>
    <w:rsid w:val="009F169D"/>
    <w:rsid w:val="009F210A"/>
    <w:rsid w:val="009F3B49"/>
    <w:rsid w:val="009F4BDA"/>
    <w:rsid w:val="009F7810"/>
    <w:rsid w:val="009F781E"/>
    <w:rsid w:val="00A031E7"/>
    <w:rsid w:val="00A0528D"/>
    <w:rsid w:val="00A05ED7"/>
    <w:rsid w:val="00A07B5F"/>
    <w:rsid w:val="00A21B3F"/>
    <w:rsid w:val="00A22E57"/>
    <w:rsid w:val="00A2517C"/>
    <w:rsid w:val="00A25C2A"/>
    <w:rsid w:val="00A2601C"/>
    <w:rsid w:val="00A26C7B"/>
    <w:rsid w:val="00A302AE"/>
    <w:rsid w:val="00A327EE"/>
    <w:rsid w:val="00A33CCD"/>
    <w:rsid w:val="00A37383"/>
    <w:rsid w:val="00A4084E"/>
    <w:rsid w:val="00A408E7"/>
    <w:rsid w:val="00A41E47"/>
    <w:rsid w:val="00A45158"/>
    <w:rsid w:val="00A45B2E"/>
    <w:rsid w:val="00A45DD2"/>
    <w:rsid w:val="00A51F15"/>
    <w:rsid w:val="00A524D5"/>
    <w:rsid w:val="00A53DD8"/>
    <w:rsid w:val="00A54AFB"/>
    <w:rsid w:val="00A550AE"/>
    <w:rsid w:val="00A55A67"/>
    <w:rsid w:val="00A6012E"/>
    <w:rsid w:val="00A61B15"/>
    <w:rsid w:val="00A61DB4"/>
    <w:rsid w:val="00A636AD"/>
    <w:rsid w:val="00A679C6"/>
    <w:rsid w:val="00A71262"/>
    <w:rsid w:val="00A72633"/>
    <w:rsid w:val="00A7634F"/>
    <w:rsid w:val="00A7699D"/>
    <w:rsid w:val="00A776F8"/>
    <w:rsid w:val="00A8074C"/>
    <w:rsid w:val="00A81C85"/>
    <w:rsid w:val="00A8236A"/>
    <w:rsid w:val="00A825D9"/>
    <w:rsid w:val="00A85248"/>
    <w:rsid w:val="00A858A9"/>
    <w:rsid w:val="00A85F07"/>
    <w:rsid w:val="00A877F0"/>
    <w:rsid w:val="00A905BF"/>
    <w:rsid w:val="00A90BA3"/>
    <w:rsid w:val="00A917E5"/>
    <w:rsid w:val="00A9293D"/>
    <w:rsid w:val="00A93B34"/>
    <w:rsid w:val="00A94F5C"/>
    <w:rsid w:val="00A9524B"/>
    <w:rsid w:val="00A954D2"/>
    <w:rsid w:val="00A95B9B"/>
    <w:rsid w:val="00A95F7B"/>
    <w:rsid w:val="00AA0CB5"/>
    <w:rsid w:val="00AA28BC"/>
    <w:rsid w:val="00AA3BEA"/>
    <w:rsid w:val="00AA4632"/>
    <w:rsid w:val="00AA5F58"/>
    <w:rsid w:val="00AA6CC1"/>
    <w:rsid w:val="00AB14BD"/>
    <w:rsid w:val="00AB3F9D"/>
    <w:rsid w:val="00AB63CF"/>
    <w:rsid w:val="00AB7590"/>
    <w:rsid w:val="00AC1965"/>
    <w:rsid w:val="00AC25CF"/>
    <w:rsid w:val="00AC2CAB"/>
    <w:rsid w:val="00AC4A8C"/>
    <w:rsid w:val="00AD2C0E"/>
    <w:rsid w:val="00AD2FD0"/>
    <w:rsid w:val="00AD6B45"/>
    <w:rsid w:val="00AE0112"/>
    <w:rsid w:val="00AE1916"/>
    <w:rsid w:val="00AE21AC"/>
    <w:rsid w:val="00AE48E6"/>
    <w:rsid w:val="00AE4F5B"/>
    <w:rsid w:val="00AE5A4A"/>
    <w:rsid w:val="00AE637E"/>
    <w:rsid w:val="00AE70B3"/>
    <w:rsid w:val="00AF0C40"/>
    <w:rsid w:val="00AF5C3A"/>
    <w:rsid w:val="00AF7717"/>
    <w:rsid w:val="00AF7D44"/>
    <w:rsid w:val="00B051B8"/>
    <w:rsid w:val="00B051D5"/>
    <w:rsid w:val="00B05522"/>
    <w:rsid w:val="00B06C39"/>
    <w:rsid w:val="00B07B9D"/>
    <w:rsid w:val="00B11195"/>
    <w:rsid w:val="00B1267F"/>
    <w:rsid w:val="00B12C64"/>
    <w:rsid w:val="00B13B44"/>
    <w:rsid w:val="00B15338"/>
    <w:rsid w:val="00B16F45"/>
    <w:rsid w:val="00B17CC7"/>
    <w:rsid w:val="00B17E66"/>
    <w:rsid w:val="00B20FA9"/>
    <w:rsid w:val="00B21593"/>
    <w:rsid w:val="00B22647"/>
    <w:rsid w:val="00B23A20"/>
    <w:rsid w:val="00B26308"/>
    <w:rsid w:val="00B2749E"/>
    <w:rsid w:val="00B2751E"/>
    <w:rsid w:val="00B30C95"/>
    <w:rsid w:val="00B31F8F"/>
    <w:rsid w:val="00B338E7"/>
    <w:rsid w:val="00B33EC8"/>
    <w:rsid w:val="00B34B15"/>
    <w:rsid w:val="00B35051"/>
    <w:rsid w:val="00B36B40"/>
    <w:rsid w:val="00B422E5"/>
    <w:rsid w:val="00B434DB"/>
    <w:rsid w:val="00B43D3A"/>
    <w:rsid w:val="00B450E1"/>
    <w:rsid w:val="00B4601B"/>
    <w:rsid w:val="00B5241B"/>
    <w:rsid w:val="00B53296"/>
    <w:rsid w:val="00B5406F"/>
    <w:rsid w:val="00B545A9"/>
    <w:rsid w:val="00B55913"/>
    <w:rsid w:val="00B5788D"/>
    <w:rsid w:val="00B6126E"/>
    <w:rsid w:val="00B63CCA"/>
    <w:rsid w:val="00B63D0A"/>
    <w:rsid w:val="00B67081"/>
    <w:rsid w:val="00B67C22"/>
    <w:rsid w:val="00B67CDD"/>
    <w:rsid w:val="00B728A2"/>
    <w:rsid w:val="00B7330A"/>
    <w:rsid w:val="00B754D7"/>
    <w:rsid w:val="00B757AC"/>
    <w:rsid w:val="00B775BD"/>
    <w:rsid w:val="00B807A0"/>
    <w:rsid w:val="00B81AAF"/>
    <w:rsid w:val="00B848FC"/>
    <w:rsid w:val="00B85EDE"/>
    <w:rsid w:val="00B906C6"/>
    <w:rsid w:val="00B91057"/>
    <w:rsid w:val="00B91941"/>
    <w:rsid w:val="00B92CD3"/>
    <w:rsid w:val="00B92CEA"/>
    <w:rsid w:val="00B9454A"/>
    <w:rsid w:val="00B973EB"/>
    <w:rsid w:val="00BA3229"/>
    <w:rsid w:val="00BA5ED8"/>
    <w:rsid w:val="00BA60ED"/>
    <w:rsid w:val="00BB1CA5"/>
    <w:rsid w:val="00BB22B6"/>
    <w:rsid w:val="00BB4BF9"/>
    <w:rsid w:val="00BB6C1D"/>
    <w:rsid w:val="00BC3AB8"/>
    <w:rsid w:val="00BD05D9"/>
    <w:rsid w:val="00BD10DF"/>
    <w:rsid w:val="00BD19C0"/>
    <w:rsid w:val="00BD283B"/>
    <w:rsid w:val="00BD33DE"/>
    <w:rsid w:val="00BE2E28"/>
    <w:rsid w:val="00BE56E7"/>
    <w:rsid w:val="00BE5F53"/>
    <w:rsid w:val="00BE6433"/>
    <w:rsid w:val="00BF1507"/>
    <w:rsid w:val="00BF2F56"/>
    <w:rsid w:val="00BF4001"/>
    <w:rsid w:val="00BF6612"/>
    <w:rsid w:val="00BF7E1B"/>
    <w:rsid w:val="00C01412"/>
    <w:rsid w:val="00C01910"/>
    <w:rsid w:val="00C0335B"/>
    <w:rsid w:val="00C03AD8"/>
    <w:rsid w:val="00C05659"/>
    <w:rsid w:val="00C05FBF"/>
    <w:rsid w:val="00C07672"/>
    <w:rsid w:val="00C07A26"/>
    <w:rsid w:val="00C106E9"/>
    <w:rsid w:val="00C12404"/>
    <w:rsid w:val="00C128CC"/>
    <w:rsid w:val="00C12B52"/>
    <w:rsid w:val="00C13B50"/>
    <w:rsid w:val="00C16848"/>
    <w:rsid w:val="00C1687A"/>
    <w:rsid w:val="00C20042"/>
    <w:rsid w:val="00C20D42"/>
    <w:rsid w:val="00C21029"/>
    <w:rsid w:val="00C220CA"/>
    <w:rsid w:val="00C22952"/>
    <w:rsid w:val="00C25A75"/>
    <w:rsid w:val="00C27B50"/>
    <w:rsid w:val="00C30001"/>
    <w:rsid w:val="00C31BB2"/>
    <w:rsid w:val="00C31F80"/>
    <w:rsid w:val="00C35D1B"/>
    <w:rsid w:val="00C36F12"/>
    <w:rsid w:val="00C40EF4"/>
    <w:rsid w:val="00C46F7A"/>
    <w:rsid w:val="00C47BDB"/>
    <w:rsid w:val="00C514AE"/>
    <w:rsid w:val="00C52401"/>
    <w:rsid w:val="00C55706"/>
    <w:rsid w:val="00C57560"/>
    <w:rsid w:val="00C60065"/>
    <w:rsid w:val="00C60BB3"/>
    <w:rsid w:val="00C60CA0"/>
    <w:rsid w:val="00C61EA6"/>
    <w:rsid w:val="00C6285C"/>
    <w:rsid w:val="00C646AF"/>
    <w:rsid w:val="00C6495A"/>
    <w:rsid w:val="00C66203"/>
    <w:rsid w:val="00C66A0C"/>
    <w:rsid w:val="00C71DA2"/>
    <w:rsid w:val="00C75290"/>
    <w:rsid w:val="00C761C6"/>
    <w:rsid w:val="00C802BB"/>
    <w:rsid w:val="00C803C2"/>
    <w:rsid w:val="00C8057C"/>
    <w:rsid w:val="00C80A15"/>
    <w:rsid w:val="00C82184"/>
    <w:rsid w:val="00C852F7"/>
    <w:rsid w:val="00C86E65"/>
    <w:rsid w:val="00C8748B"/>
    <w:rsid w:val="00C935E6"/>
    <w:rsid w:val="00C94629"/>
    <w:rsid w:val="00C96458"/>
    <w:rsid w:val="00CA35B3"/>
    <w:rsid w:val="00CA4E41"/>
    <w:rsid w:val="00CA55C6"/>
    <w:rsid w:val="00CA57B2"/>
    <w:rsid w:val="00CB330D"/>
    <w:rsid w:val="00CB364D"/>
    <w:rsid w:val="00CB3D07"/>
    <w:rsid w:val="00CB55E7"/>
    <w:rsid w:val="00CB5D05"/>
    <w:rsid w:val="00CB7660"/>
    <w:rsid w:val="00CC6829"/>
    <w:rsid w:val="00CC6FC0"/>
    <w:rsid w:val="00CD1504"/>
    <w:rsid w:val="00CD2967"/>
    <w:rsid w:val="00CD37B4"/>
    <w:rsid w:val="00CE39CD"/>
    <w:rsid w:val="00CE47E0"/>
    <w:rsid w:val="00CE483D"/>
    <w:rsid w:val="00CE4F26"/>
    <w:rsid w:val="00CE7B06"/>
    <w:rsid w:val="00CE7CFE"/>
    <w:rsid w:val="00CF01F8"/>
    <w:rsid w:val="00CF279D"/>
    <w:rsid w:val="00CF4D30"/>
    <w:rsid w:val="00CF5E4F"/>
    <w:rsid w:val="00CF7474"/>
    <w:rsid w:val="00CF7D18"/>
    <w:rsid w:val="00D00138"/>
    <w:rsid w:val="00D00305"/>
    <w:rsid w:val="00D01A08"/>
    <w:rsid w:val="00D01B03"/>
    <w:rsid w:val="00D022F0"/>
    <w:rsid w:val="00D02837"/>
    <w:rsid w:val="00D04340"/>
    <w:rsid w:val="00D06A42"/>
    <w:rsid w:val="00D0720B"/>
    <w:rsid w:val="00D07E19"/>
    <w:rsid w:val="00D10442"/>
    <w:rsid w:val="00D12F15"/>
    <w:rsid w:val="00D145FC"/>
    <w:rsid w:val="00D156F6"/>
    <w:rsid w:val="00D2288F"/>
    <w:rsid w:val="00D23CB6"/>
    <w:rsid w:val="00D24AFB"/>
    <w:rsid w:val="00D24EBB"/>
    <w:rsid w:val="00D2563C"/>
    <w:rsid w:val="00D257FC"/>
    <w:rsid w:val="00D26197"/>
    <w:rsid w:val="00D30717"/>
    <w:rsid w:val="00D30C53"/>
    <w:rsid w:val="00D30CF2"/>
    <w:rsid w:val="00D32262"/>
    <w:rsid w:val="00D3313D"/>
    <w:rsid w:val="00D37A00"/>
    <w:rsid w:val="00D40E1E"/>
    <w:rsid w:val="00D4139D"/>
    <w:rsid w:val="00D428D3"/>
    <w:rsid w:val="00D43376"/>
    <w:rsid w:val="00D47057"/>
    <w:rsid w:val="00D47243"/>
    <w:rsid w:val="00D476EA"/>
    <w:rsid w:val="00D52EEC"/>
    <w:rsid w:val="00D5348F"/>
    <w:rsid w:val="00D53EAC"/>
    <w:rsid w:val="00D5558B"/>
    <w:rsid w:val="00D563F5"/>
    <w:rsid w:val="00D56AB0"/>
    <w:rsid w:val="00D57848"/>
    <w:rsid w:val="00D61590"/>
    <w:rsid w:val="00D62822"/>
    <w:rsid w:val="00D63E07"/>
    <w:rsid w:val="00D667DA"/>
    <w:rsid w:val="00D700BF"/>
    <w:rsid w:val="00D72562"/>
    <w:rsid w:val="00D725F4"/>
    <w:rsid w:val="00D7351D"/>
    <w:rsid w:val="00D74107"/>
    <w:rsid w:val="00D753A5"/>
    <w:rsid w:val="00D7570F"/>
    <w:rsid w:val="00D77BC6"/>
    <w:rsid w:val="00D77DF6"/>
    <w:rsid w:val="00D8169E"/>
    <w:rsid w:val="00D81748"/>
    <w:rsid w:val="00D83143"/>
    <w:rsid w:val="00D86251"/>
    <w:rsid w:val="00D876E8"/>
    <w:rsid w:val="00D911EB"/>
    <w:rsid w:val="00D91631"/>
    <w:rsid w:val="00D926E6"/>
    <w:rsid w:val="00D92A53"/>
    <w:rsid w:val="00D93825"/>
    <w:rsid w:val="00D93C34"/>
    <w:rsid w:val="00D951A6"/>
    <w:rsid w:val="00D962ED"/>
    <w:rsid w:val="00D965F9"/>
    <w:rsid w:val="00DA0169"/>
    <w:rsid w:val="00DA15B5"/>
    <w:rsid w:val="00DA233E"/>
    <w:rsid w:val="00DB035A"/>
    <w:rsid w:val="00DB2B64"/>
    <w:rsid w:val="00DB4292"/>
    <w:rsid w:val="00DB6177"/>
    <w:rsid w:val="00DB7EE6"/>
    <w:rsid w:val="00DB7FB1"/>
    <w:rsid w:val="00DC0B13"/>
    <w:rsid w:val="00DC233A"/>
    <w:rsid w:val="00DC2D0D"/>
    <w:rsid w:val="00DC3F28"/>
    <w:rsid w:val="00DD1E57"/>
    <w:rsid w:val="00DE0915"/>
    <w:rsid w:val="00DE0A4D"/>
    <w:rsid w:val="00DE18C6"/>
    <w:rsid w:val="00DE263B"/>
    <w:rsid w:val="00DE3438"/>
    <w:rsid w:val="00DE40B5"/>
    <w:rsid w:val="00DE6356"/>
    <w:rsid w:val="00DF195A"/>
    <w:rsid w:val="00DF4161"/>
    <w:rsid w:val="00DF6675"/>
    <w:rsid w:val="00E0076B"/>
    <w:rsid w:val="00E03793"/>
    <w:rsid w:val="00E04279"/>
    <w:rsid w:val="00E0466F"/>
    <w:rsid w:val="00E05C85"/>
    <w:rsid w:val="00E07D0B"/>
    <w:rsid w:val="00E12E91"/>
    <w:rsid w:val="00E1342E"/>
    <w:rsid w:val="00E13900"/>
    <w:rsid w:val="00E17C3C"/>
    <w:rsid w:val="00E20AF5"/>
    <w:rsid w:val="00E2139E"/>
    <w:rsid w:val="00E22839"/>
    <w:rsid w:val="00E255A2"/>
    <w:rsid w:val="00E26419"/>
    <w:rsid w:val="00E314BD"/>
    <w:rsid w:val="00E34668"/>
    <w:rsid w:val="00E34A5E"/>
    <w:rsid w:val="00E35454"/>
    <w:rsid w:val="00E35463"/>
    <w:rsid w:val="00E35C10"/>
    <w:rsid w:val="00E35FE3"/>
    <w:rsid w:val="00E37AA1"/>
    <w:rsid w:val="00E37D06"/>
    <w:rsid w:val="00E4090C"/>
    <w:rsid w:val="00E440DE"/>
    <w:rsid w:val="00E44954"/>
    <w:rsid w:val="00E449FA"/>
    <w:rsid w:val="00E46615"/>
    <w:rsid w:val="00E47EFA"/>
    <w:rsid w:val="00E50060"/>
    <w:rsid w:val="00E50984"/>
    <w:rsid w:val="00E51C6D"/>
    <w:rsid w:val="00E51C8C"/>
    <w:rsid w:val="00E520EC"/>
    <w:rsid w:val="00E56440"/>
    <w:rsid w:val="00E6135A"/>
    <w:rsid w:val="00E63C11"/>
    <w:rsid w:val="00E6468C"/>
    <w:rsid w:val="00E6513A"/>
    <w:rsid w:val="00E71F03"/>
    <w:rsid w:val="00E72C3F"/>
    <w:rsid w:val="00E757C7"/>
    <w:rsid w:val="00E75D9F"/>
    <w:rsid w:val="00E77B0D"/>
    <w:rsid w:val="00E835C0"/>
    <w:rsid w:val="00E83783"/>
    <w:rsid w:val="00E83B81"/>
    <w:rsid w:val="00E843F6"/>
    <w:rsid w:val="00E84451"/>
    <w:rsid w:val="00E86493"/>
    <w:rsid w:val="00E91F7B"/>
    <w:rsid w:val="00E92712"/>
    <w:rsid w:val="00E953A3"/>
    <w:rsid w:val="00EA04E4"/>
    <w:rsid w:val="00EA1A96"/>
    <w:rsid w:val="00EA3ED9"/>
    <w:rsid w:val="00EA721F"/>
    <w:rsid w:val="00EA7CC3"/>
    <w:rsid w:val="00EB08DF"/>
    <w:rsid w:val="00EB204D"/>
    <w:rsid w:val="00EB32E2"/>
    <w:rsid w:val="00EB4847"/>
    <w:rsid w:val="00EB5423"/>
    <w:rsid w:val="00EB65C9"/>
    <w:rsid w:val="00EB65F5"/>
    <w:rsid w:val="00EB768A"/>
    <w:rsid w:val="00EC02B9"/>
    <w:rsid w:val="00EC0A26"/>
    <w:rsid w:val="00EC57E3"/>
    <w:rsid w:val="00ED2561"/>
    <w:rsid w:val="00ED3452"/>
    <w:rsid w:val="00ED5AAB"/>
    <w:rsid w:val="00EE70D8"/>
    <w:rsid w:val="00F01214"/>
    <w:rsid w:val="00F01EDF"/>
    <w:rsid w:val="00F02E63"/>
    <w:rsid w:val="00F0488B"/>
    <w:rsid w:val="00F04A70"/>
    <w:rsid w:val="00F068BE"/>
    <w:rsid w:val="00F11BD2"/>
    <w:rsid w:val="00F11C37"/>
    <w:rsid w:val="00F12EA4"/>
    <w:rsid w:val="00F15519"/>
    <w:rsid w:val="00F15609"/>
    <w:rsid w:val="00F157E4"/>
    <w:rsid w:val="00F1636A"/>
    <w:rsid w:val="00F17C4A"/>
    <w:rsid w:val="00F22034"/>
    <w:rsid w:val="00F2241B"/>
    <w:rsid w:val="00F23BCB"/>
    <w:rsid w:val="00F25490"/>
    <w:rsid w:val="00F27BE2"/>
    <w:rsid w:val="00F309AB"/>
    <w:rsid w:val="00F30C9D"/>
    <w:rsid w:val="00F3511F"/>
    <w:rsid w:val="00F37545"/>
    <w:rsid w:val="00F40BFE"/>
    <w:rsid w:val="00F42563"/>
    <w:rsid w:val="00F42D3E"/>
    <w:rsid w:val="00F47AE3"/>
    <w:rsid w:val="00F47C96"/>
    <w:rsid w:val="00F515E7"/>
    <w:rsid w:val="00F5337D"/>
    <w:rsid w:val="00F53965"/>
    <w:rsid w:val="00F546E2"/>
    <w:rsid w:val="00F562AC"/>
    <w:rsid w:val="00F56F50"/>
    <w:rsid w:val="00F600D0"/>
    <w:rsid w:val="00F602EC"/>
    <w:rsid w:val="00F6157D"/>
    <w:rsid w:val="00F626B3"/>
    <w:rsid w:val="00F62844"/>
    <w:rsid w:val="00F6407E"/>
    <w:rsid w:val="00F65B32"/>
    <w:rsid w:val="00F65D4F"/>
    <w:rsid w:val="00F663BE"/>
    <w:rsid w:val="00F67104"/>
    <w:rsid w:val="00F67246"/>
    <w:rsid w:val="00F67AF0"/>
    <w:rsid w:val="00F7144F"/>
    <w:rsid w:val="00F714E1"/>
    <w:rsid w:val="00F743AD"/>
    <w:rsid w:val="00F74FFD"/>
    <w:rsid w:val="00F757CE"/>
    <w:rsid w:val="00F802CF"/>
    <w:rsid w:val="00F82E23"/>
    <w:rsid w:val="00F83752"/>
    <w:rsid w:val="00F86C3A"/>
    <w:rsid w:val="00F87AD3"/>
    <w:rsid w:val="00F91001"/>
    <w:rsid w:val="00F91D36"/>
    <w:rsid w:val="00F92178"/>
    <w:rsid w:val="00F928EE"/>
    <w:rsid w:val="00F92BC0"/>
    <w:rsid w:val="00F94757"/>
    <w:rsid w:val="00F95823"/>
    <w:rsid w:val="00F97F09"/>
    <w:rsid w:val="00FA03C5"/>
    <w:rsid w:val="00FA0EF3"/>
    <w:rsid w:val="00FA0EF7"/>
    <w:rsid w:val="00FA2015"/>
    <w:rsid w:val="00FA3168"/>
    <w:rsid w:val="00FA38C3"/>
    <w:rsid w:val="00FA4019"/>
    <w:rsid w:val="00FA4203"/>
    <w:rsid w:val="00FA4699"/>
    <w:rsid w:val="00FA4A52"/>
    <w:rsid w:val="00FA6BA1"/>
    <w:rsid w:val="00FA7682"/>
    <w:rsid w:val="00FB1DF3"/>
    <w:rsid w:val="00FB4437"/>
    <w:rsid w:val="00FB4473"/>
    <w:rsid w:val="00FB56FD"/>
    <w:rsid w:val="00FB7DCE"/>
    <w:rsid w:val="00FC1214"/>
    <w:rsid w:val="00FC5680"/>
    <w:rsid w:val="00FC65A4"/>
    <w:rsid w:val="00FC67BB"/>
    <w:rsid w:val="00FD0096"/>
    <w:rsid w:val="00FD076C"/>
    <w:rsid w:val="00FD1CD0"/>
    <w:rsid w:val="00FD41A0"/>
    <w:rsid w:val="00FD4282"/>
    <w:rsid w:val="00FD6224"/>
    <w:rsid w:val="00FD7F73"/>
    <w:rsid w:val="00FE1345"/>
    <w:rsid w:val="00FE244B"/>
    <w:rsid w:val="00FE2527"/>
    <w:rsid w:val="00FE51EA"/>
    <w:rsid w:val="00FF0CD2"/>
    <w:rsid w:val="00FF2666"/>
    <w:rsid w:val="00FF3299"/>
    <w:rsid w:val="00FF4079"/>
    <w:rsid w:val="00FF43AE"/>
    <w:rsid w:val="00FF6596"/>
    <w:rsid w:val="00FF714B"/>
    <w:rsid w:val="00FF7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82265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2"/>
    </w:rPr>
  </w:style>
  <w:style w:type="character" w:styleId="Hyperlink">
    <w:name w:val="Hyperlink"/>
    <w:rsid w:val="00013310"/>
    <w:rPr>
      <w:color w:val="0000FF"/>
      <w:u w:val="single"/>
    </w:rPr>
  </w:style>
  <w:style w:type="table" w:styleId="TableGrid">
    <w:name w:val="Table Grid"/>
    <w:basedOn w:val="TableNormal"/>
    <w:rsid w:val="00EC7EEE"/>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34626"/>
    <w:pPr>
      <w:tabs>
        <w:tab w:val="center" w:pos="4320"/>
        <w:tab w:val="right" w:pos="8640"/>
      </w:tabs>
    </w:pPr>
  </w:style>
  <w:style w:type="paragraph" w:styleId="Footer">
    <w:name w:val="footer"/>
    <w:basedOn w:val="Normal"/>
    <w:semiHidden/>
    <w:rsid w:val="00034626"/>
    <w:pPr>
      <w:tabs>
        <w:tab w:val="center" w:pos="4320"/>
        <w:tab w:val="right" w:pos="8640"/>
      </w:tabs>
    </w:pPr>
  </w:style>
  <w:style w:type="character" w:styleId="FollowedHyperlink">
    <w:name w:val="FollowedHyperlink"/>
    <w:uiPriority w:val="99"/>
    <w:semiHidden/>
    <w:unhideWhenUsed/>
    <w:rsid w:val="0007700B"/>
    <w:rPr>
      <w:color w:val="800080"/>
      <w:u w:val="single"/>
    </w:rPr>
  </w:style>
  <w:style w:type="paragraph" w:styleId="BalloonText">
    <w:name w:val="Balloon Text"/>
    <w:basedOn w:val="Normal"/>
    <w:link w:val="BalloonTextChar"/>
    <w:uiPriority w:val="99"/>
    <w:semiHidden/>
    <w:unhideWhenUsed/>
    <w:rsid w:val="00C80A15"/>
    <w:rPr>
      <w:rFonts w:ascii="Lucida Grande" w:hAnsi="Lucida Grande" w:cs="Lucida Grande"/>
      <w:sz w:val="18"/>
      <w:szCs w:val="18"/>
    </w:rPr>
  </w:style>
  <w:style w:type="character" w:customStyle="1" w:styleId="BalloonTextChar">
    <w:name w:val="Balloon Text Char"/>
    <w:link w:val="BalloonText"/>
    <w:uiPriority w:val="99"/>
    <w:semiHidden/>
    <w:rsid w:val="00C80A15"/>
    <w:rPr>
      <w:rFonts w:ascii="Lucida Grande" w:hAnsi="Lucida Grande" w:cs="Lucida Grande"/>
      <w:sz w:val="18"/>
      <w:szCs w:val="18"/>
    </w:rPr>
  </w:style>
  <w:style w:type="paragraph" w:styleId="ListParagraph">
    <w:name w:val="List Paragraph"/>
    <w:basedOn w:val="Normal"/>
    <w:uiPriority w:val="34"/>
    <w:qFormat/>
    <w:rsid w:val="0092414D"/>
    <w:pPr>
      <w:ind w:left="720"/>
      <w:contextualSpacing/>
    </w:pPr>
  </w:style>
  <w:style w:type="character" w:styleId="PageNumber">
    <w:name w:val="page number"/>
    <w:basedOn w:val="DefaultParagraphFont"/>
    <w:uiPriority w:val="99"/>
    <w:semiHidden/>
    <w:unhideWhenUsed/>
    <w:rsid w:val="004C51EE"/>
  </w:style>
  <w:style w:type="character" w:styleId="CommentReference">
    <w:name w:val="annotation reference"/>
    <w:basedOn w:val="DefaultParagraphFont"/>
    <w:uiPriority w:val="99"/>
    <w:semiHidden/>
    <w:unhideWhenUsed/>
    <w:rsid w:val="00B807A0"/>
    <w:rPr>
      <w:sz w:val="21"/>
      <w:szCs w:val="21"/>
    </w:rPr>
  </w:style>
  <w:style w:type="paragraph" w:styleId="CommentText">
    <w:name w:val="annotation text"/>
    <w:basedOn w:val="Normal"/>
    <w:link w:val="CommentTextChar"/>
    <w:uiPriority w:val="99"/>
    <w:unhideWhenUsed/>
    <w:rsid w:val="00B807A0"/>
    <w:pPr>
      <w:spacing w:after="200" w:line="276" w:lineRule="auto"/>
    </w:pPr>
    <w:rPr>
      <w:rFonts w:asciiTheme="minorHAnsi" w:eastAsiaTheme="minorEastAsia" w:hAnsiTheme="minorHAnsi" w:cstheme="minorBidi"/>
      <w:sz w:val="22"/>
      <w:szCs w:val="22"/>
      <w:lang w:eastAsia="zh-CN"/>
    </w:rPr>
  </w:style>
  <w:style w:type="character" w:customStyle="1" w:styleId="CommentTextChar">
    <w:name w:val="Comment Text Char"/>
    <w:basedOn w:val="DefaultParagraphFont"/>
    <w:link w:val="CommentText"/>
    <w:uiPriority w:val="99"/>
    <w:rsid w:val="00B807A0"/>
    <w:rPr>
      <w:rFonts w:asciiTheme="minorHAnsi" w:eastAsiaTheme="minorEastAsia" w:hAnsiTheme="minorHAnsi" w:cstheme="minorBidi"/>
      <w:sz w:val="22"/>
      <w:szCs w:val="22"/>
      <w:lang w:eastAsia="zh-CN"/>
    </w:rPr>
  </w:style>
  <w:style w:type="paragraph" w:styleId="CommentSubject">
    <w:name w:val="annotation subject"/>
    <w:basedOn w:val="CommentText"/>
    <w:next w:val="CommentText"/>
    <w:link w:val="CommentSubjectChar"/>
    <w:uiPriority w:val="99"/>
    <w:semiHidden/>
    <w:unhideWhenUsed/>
    <w:rsid w:val="00B807A0"/>
    <w:pPr>
      <w:spacing w:after="0" w:line="240" w:lineRule="auto"/>
    </w:pPr>
    <w:rPr>
      <w:rFonts w:ascii="Times New Roman" w:eastAsia="宋体" w:hAnsi="Times New Roman" w:cs="Times New Roman"/>
      <w:b/>
      <w:bCs/>
      <w:sz w:val="24"/>
      <w:szCs w:val="24"/>
      <w:lang w:eastAsia="en-US"/>
    </w:rPr>
  </w:style>
  <w:style w:type="character" w:customStyle="1" w:styleId="CommentSubjectChar">
    <w:name w:val="Comment Subject Char"/>
    <w:basedOn w:val="CommentTextChar"/>
    <w:link w:val="CommentSubject"/>
    <w:uiPriority w:val="99"/>
    <w:semiHidden/>
    <w:rsid w:val="00B807A0"/>
    <w:rPr>
      <w:rFonts w:asciiTheme="minorHAnsi" w:eastAsiaTheme="minorEastAsia" w:hAnsiTheme="minorHAnsi" w:cstheme="minorBidi"/>
      <w:b/>
      <w:bCs/>
      <w:sz w:val="24"/>
      <w:szCs w:val="24"/>
      <w:lang w:eastAsia="zh-CN"/>
    </w:rPr>
  </w:style>
  <w:style w:type="character" w:styleId="Emphasis">
    <w:name w:val="Emphasis"/>
    <w:qFormat/>
    <w:rsid w:val="006055A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2"/>
    </w:rPr>
  </w:style>
  <w:style w:type="character" w:styleId="Hyperlink">
    <w:name w:val="Hyperlink"/>
    <w:rsid w:val="00013310"/>
    <w:rPr>
      <w:color w:val="0000FF"/>
      <w:u w:val="single"/>
    </w:rPr>
  </w:style>
  <w:style w:type="table" w:styleId="TableGrid">
    <w:name w:val="Table Grid"/>
    <w:basedOn w:val="TableNormal"/>
    <w:rsid w:val="00EC7EEE"/>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34626"/>
    <w:pPr>
      <w:tabs>
        <w:tab w:val="center" w:pos="4320"/>
        <w:tab w:val="right" w:pos="8640"/>
      </w:tabs>
    </w:pPr>
  </w:style>
  <w:style w:type="paragraph" w:styleId="Footer">
    <w:name w:val="footer"/>
    <w:basedOn w:val="Normal"/>
    <w:semiHidden/>
    <w:rsid w:val="00034626"/>
    <w:pPr>
      <w:tabs>
        <w:tab w:val="center" w:pos="4320"/>
        <w:tab w:val="right" w:pos="8640"/>
      </w:tabs>
    </w:pPr>
  </w:style>
  <w:style w:type="character" w:styleId="FollowedHyperlink">
    <w:name w:val="FollowedHyperlink"/>
    <w:uiPriority w:val="99"/>
    <w:semiHidden/>
    <w:unhideWhenUsed/>
    <w:rsid w:val="0007700B"/>
    <w:rPr>
      <w:color w:val="800080"/>
      <w:u w:val="single"/>
    </w:rPr>
  </w:style>
  <w:style w:type="paragraph" w:styleId="BalloonText">
    <w:name w:val="Balloon Text"/>
    <w:basedOn w:val="Normal"/>
    <w:link w:val="BalloonTextChar"/>
    <w:uiPriority w:val="99"/>
    <w:semiHidden/>
    <w:unhideWhenUsed/>
    <w:rsid w:val="00C80A15"/>
    <w:rPr>
      <w:rFonts w:ascii="Lucida Grande" w:hAnsi="Lucida Grande" w:cs="Lucida Grande"/>
      <w:sz w:val="18"/>
      <w:szCs w:val="18"/>
    </w:rPr>
  </w:style>
  <w:style w:type="character" w:customStyle="1" w:styleId="BalloonTextChar">
    <w:name w:val="Balloon Text Char"/>
    <w:link w:val="BalloonText"/>
    <w:uiPriority w:val="99"/>
    <w:semiHidden/>
    <w:rsid w:val="00C80A15"/>
    <w:rPr>
      <w:rFonts w:ascii="Lucida Grande" w:hAnsi="Lucida Grande" w:cs="Lucida Grande"/>
      <w:sz w:val="18"/>
      <w:szCs w:val="18"/>
    </w:rPr>
  </w:style>
  <w:style w:type="paragraph" w:styleId="ListParagraph">
    <w:name w:val="List Paragraph"/>
    <w:basedOn w:val="Normal"/>
    <w:uiPriority w:val="34"/>
    <w:qFormat/>
    <w:rsid w:val="0092414D"/>
    <w:pPr>
      <w:ind w:left="720"/>
      <w:contextualSpacing/>
    </w:pPr>
  </w:style>
  <w:style w:type="character" w:styleId="PageNumber">
    <w:name w:val="page number"/>
    <w:basedOn w:val="DefaultParagraphFont"/>
    <w:uiPriority w:val="99"/>
    <w:semiHidden/>
    <w:unhideWhenUsed/>
    <w:rsid w:val="004C51EE"/>
  </w:style>
  <w:style w:type="character" w:styleId="CommentReference">
    <w:name w:val="annotation reference"/>
    <w:basedOn w:val="DefaultParagraphFont"/>
    <w:uiPriority w:val="99"/>
    <w:semiHidden/>
    <w:unhideWhenUsed/>
    <w:rsid w:val="00B807A0"/>
    <w:rPr>
      <w:sz w:val="21"/>
      <w:szCs w:val="21"/>
    </w:rPr>
  </w:style>
  <w:style w:type="paragraph" w:styleId="CommentText">
    <w:name w:val="annotation text"/>
    <w:basedOn w:val="Normal"/>
    <w:link w:val="CommentTextChar"/>
    <w:uiPriority w:val="99"/>
    <w:unhideWhenUsed/>
    <w:rsid w:val="00B807A0"/>
    <w:pPr>
      <w:spacing w:after="200" w:line="276" w:lineRule="auto"/>
    </w:pPr>
    <w:rPr>
      <w:rFonts w:asciiTheme="minorHAnsi" w:eastAsiaTheme="minorEastAsia" w:hAnsiTheme="minorHAnsi" w:cstheme="minorBidi"/>
      <w:sz w:val="22"/>
      <w:szCs w:val="22"/>
      <w:lang w:eastAsia="zh-CN"/>
    </w:rPr>
  </w:style>
  <w:style w:type="character" w:customStyle="1" w:styleId="CommentTextChar">
    <w:name w:val="Comment Text Char"/>
    <w:basedOn w:val="DefaultParagraphFont"/>
    <w:link w:val="CommentText"/>
    <w:uiPriority w:val="99"/>
    <w:rsid w:val="00B807A0"/>
    <w:rPr>
      <w:rFonts w:asciiTheme="minorHAnsi" w:eastAsiaTheme="minorEastAsia" w:hAnsiTheme="minorHAnsi" w:cstheme="minorBidi"/>
      <w:sz w:val="22"/>
      <w:szCs w:val="22"/>
      <w:lang w:eastAsia="zh-CN"/>
    </w:rPr>
  </w:style>
  <w:style w:type="paragraph" w:styleId="CommentSubject">
    <w:name w:val="annotation subject"/>
    <w:basedOn w:val="CommentText"/>
    <w:next w:val="CommentText"/>
    <w:link w:val="CommentSubjectChar"/>
    <w:uiPriority w:val="99"/>
    <w:semiHidden/>
    <w:unhideWhenUsed/>
    <w:rsid w:val="00B807A0"/>
    <w:pPr>
      <w:spacing w:after="0" w:line="240" w:lineRule="auto"/>
    </w:pPr>
    <w:rPr>
      <w:rFonts w:ascii="Times New Roman" w:eastAsia="宋体" w:hAnsi="Times New Roman" w:cs="Times New Roman"/>
      <w:b/>
      <w:bCs/>
      <w:sz w:val="24"/>
      <w:szCs w:val="24"/>
      <w:lang w:eastAsia="en-US"/>
    </w:rPr>
  </w:style>
  <w:style w:type="character" w:customStyle="1" w:styleId="CommentSubjectChar">
    <w:name w:val="Comment Subject Char"/>
    <w:basedOn w:val="CommentTextChar"/>
    <w:link w:val="CommentSubject"/>
    <w:uiPriority w:val="99"/>
    <w:semiHidden/>
    <w:rsid w:val="00B807A0"/>
    <w:rPr>
      <w:rFonts w:asciiTheme="minorHAnsi" w:eastAsiaTheme="minorEastAsia" w:hAnsiTheme="minorHAnsi" w:cstheme="minorBidi"/>
      <w:b/>
      <w:bCs/>
      <w:sz w:val="24"/>
      <w:szCs w:val="24"/>
      <w:lang w:eastAsia="zh-CN"/>
    </w:rPr>
  </w:style>
  <w:style w:type="character" w:styleId="Emphasis">
    <w:name w:val="Emphasis"/>
    <w:qFormat/>
    <w:rsid w:val="006055A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hyperlink" Target="mailto:mitehead@gmail.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6390F-EA29-1945-846D-12704540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5535</Words>
  <Characters>31551</Characters>
  <Application>Microsoft Macintosh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Presenters:  Philip R</vt:lpstr>
    </vt:vector>
  </TitlesOfParts>
  <Company>Dermatologic Surgery Center of Houston</Company>
  <LinksUpToDate>false</LinksUpToDate>
  <CharactersWithSpaces>37012</CharactersWithSpaces>
  <SharedDoc>false</SharedDoc>
  <HLinks>
    <vt:vector size="6" baseType="variant">
      <vt:variant>
        <vt:i4>7798819</vt:i4>
      </vt:variant>
      <vt:variant>
        <vt:i4>0</vt:i4>
      </vt:variant>
      <vt:variant>
        <vt:i4>0</vt:i4>
      </vt:variant>
      <vt:variant>
        <vt:i4>5</vt:i4>
      </vt:variant>
      <vt:variant>
        <vt:lpwstr>mailto:mitehead@gmail.com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Presenters:  Philip R</dc:title>
  <dc:subject/>
  <dc:creator>Bruce R. Nelson, M.D.</dc:creator>
  <cp:keywords/>
  <dc:description/>
  <cp:lastModifiedBy>Na Ma</cp:lastModifiedBy>
  <cp:revision>2</cp:revision>
  <cp:lastPrinted>2016-02-28T18:42:00Z</cp:lastPrinted>
  <dcterms:created xsi:type="dcterms:W3CDTF">2016-10-24T00:13:00Z</dcterms:created>
  <dcterms:modified xsi:type="dcterms:W3CDTF">2016-10-24T00:13:00Z</dcterms:modified>
</cp:coreProperties>
</file>