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5443F" w14:textId="449EE575" w:rsidR="00600C80" w:rsidRPr="00653DFF" w:rsidRDefault="00600C80" w:rsidP="001C0ED2">
      <w:pPr>
        <w:snapToGrid w:val="0"/>
        <w:spacing w:line="360" w:lineRule="auto"/>
        <w:jc w:val="both"/>
        <w:rPr>
          <w:rFonts w:ascii="Book Antiqua" w:hAnsi="Book Antiqua"/>
          <w:b/>
          <w:szCs w:val="24"/>
          <w:lang w:val="en-US"/>
        </w:rPr>
      </w:pPr>
      <w:r w:rsidRPr="00653DFF">
        <w:rPr>
          <w:rFonts w:ascii="Book Antiqua" w:hAnsi="Book Antiqua"/>
          <w:b/>
          <w:szCs w:val="24"/>
          <w:lang w:val="en-US"/>
        </w:rPr>
        <w:t xml:space="preserve">Name of Journal: </w:t>
      </w:r>
      <w:r w:rsidRPr="00653DFF">
        <w:rPr>
          <w:rFonts w:ascii="Book Antiqua" w:hAnsi="Book Antiqua"/>
          <w:b/>
          <w:i/>
          <w:szCs w:val="24"/>
          <w:lang w:val="en-US"/>
        </w:rPr>
        <w:t>World Journal of Gastroenterology</w:t>
      </w:r>
    </w:p>
    <w:p w14:paraId="28C7F9A2" w14:textId="381FD52B" w:rsidR="00600C80" w:rsidRPr="00653DFF" w:rsidRDefault="00600C80" w:rsidP="001C0ED2">
      <w:pPr>
        <w:snapToGrid w:val="0"/>
        <w:spacing w:line="360" w:lineRule="auto"/>
        <w:jc w:val="both"/>
        <w:rPr>
          <w:rFonts w:ascii="Book Antiqua" w:hAnsi="Book Antiqua"/>
          <w:b/>
          <w:szCs w:val="24"/>
          <w:lang w:val="en-US"/>
        </w:rPr>
      </w:pPr>
      <w:r w:rsidRPr="00653DFF">
        <w:rPr>
          <w:rFonts w:ascii="Book Antiqua" w:hAnsi="Book Antiqua"/>
          <w:b/>
          <w:szCs w:val="24"/>
          <w:lang w:val="en-US"/>
        </w:rPr>
        <w:t>ESPS Manuscript NO: 28653</w:t>
      </w:r>
    </w:p>
    <w:p w14:paraId="3841AEDC" w14:textId="1D69E2AB" w:rsidR="00600C80" w:rsidRPr="00653DFF" w:rsidRDefault="00600C80" w:rsidP="001C0ED2">
      <w:pPr>
        <w:snapToGrid w:val="0"/>
        <w:spacing w:line="360" w:lineRule="auto"/>
        <w:jc w:val="both"/>
        <w:rPr>
          <w:rFonts w:ascii="Book Antiqua" w:hAnsi="Book Antiqua"/>
          <w:b/>
          <w:szCs w:val="24"/>
          <w:lang w:val="en-US"/>
        </w:rPr>
      </w:pPr>
      <w:r w:rsidRPr="00653DFF">
        <w:rPr>
          <w:rFonts w:ascii="Book Antiqua" w:hAnsi="Book Antiqua"/>
          <w:b/>
          <w:szCs w:val="24"/>
          <w:lang w:val="en-US"/>
        </w:rPr>
        <w:t>Manuscript Type:</w:t>
      </w:r>
      <w:r w:rsidR="001C0ED2" w:rsidRPr="00653DFF">
        <w:rPr>
          <w:rFonts w:ascii="Book Antiqua" w:hAnsi="Book Antiqua"/>
          <w:b/>
          <w:szCs w:val="24"/>
          <w:lang w:val="en-US" w:eastAsia="zh-CN"/>
        </w:rPr>
        <w:t xml:space="preserve"> </w:t>
      </w:r>
      <w:r w:rsidR="00E31287" w:rsidRPr="00653DFF">
        <w:rPr>
          <w:rFonts w:ascii="Book Antiqua" w:hAnsi="Book Antiqua"/>
          <w:b/>
          <w:szCs w:val="24"/>
          <w:lang w:val="en-US"/>
        </w:rPr>
        <w:t>ORIGINAL ARTICLE</w:t>
      </w:r>
    </w:p>
    <w:p w14:paraId="3C10E421" w14:textId="77777777" w:rsidR="00D23786" w:rsidRDefault="00D23786" w:rsidP="001C0ED2">
      <w:pPr>
        <w:snapToGrid w:val="0"/>
        <w:spacing w:line="360" w:lineRule="auto"/>
        <w:jc w:val="both"/>
        <w:rPr>
          <w:rFonts w:ascii="Book Antiqua" w:hAnsi="Book Antiqua"/>
          <w:b/>
          <w:i/>
          <w:szCs w:val="24"/>
          <w:lang w:val="en-US" w:eastAsia="zh-CN"/>
        </w:rPr>
      </w:pPr>
    </w:p>
    <w:p w14:paraId="6D926ECB" w14:textId="6F0C8D9E" w:rsidR="001C0ED2" w:rsidRPr="00D23786" w:rsidRDefault="001C0ED2" w:rsidP="001C0ED2">
      <w:pPr>
        <w:snapToGrid w:val="0"/>
        <w:spacing w:line="360" w:lineRule="auto"/>
        <w:jc w:val="both"/>
        <w:rPr>
          <w:rFonts w:ascii="Book Antiqua" w:hAnsi="Book Antiqua"/>
          <w:b/>
          <w:i/>
          <w:szCs w:val="24"/>
          <w:lang w:val="en-US" w:eastAsia="zh-CN"/>
        </w:rPr>
      </w:pPr>
      <w:r w:rsidRPr="00653DFF">
        <w:rPr>
          <w:rFonts w:ascii="Book Antiqua" w:hAnsi="Book Antiqua"/>
          <w:b/>
          <w:i/>
          <w:szCs w:val="24"/>
          <w:lang w:val="en-US"/>
        </w:rPr>
        <w:t>Basic Study</w:t>
      </w:r>
    </w:p>
    <w:p w14:paraId="1330FAB6" w14:textId="109DF95F" w:rsidR="00D16E5C" w:rsidRPr="00653DFF" w:rsidRDefault="00AE0173" w:rsidP="001C0ED2">
      <w:pPr>
        <w:snapToGrid w:val="0"/>
        <w:spacing w:line="360" w:lineRule="auto"/>
        <w:jc w:val="both"/>
        <w:rPr>
          <w:rFonts w:ascii="Book Antiqua" w:hAnsi="Book Antiqua"/>
          <w:b/>
          <w:szCs w:val="24"/>
        </w:rPr>
      </w:pPr>
      <w:r w:rsidRPr="00653DFF">
        <w:rPr>
          <w:rFonts w:ascii="Book Antiqua" w:hAnsi="Book Antiqua"/>
          <w:b/>
          <w:szCs w:val="24"/>
          <w:lang w:val="en-US"/>
        </w:rPr>
        <w:t xml:space="preserve">Dysregulation of innate </w:t>
      </w:r>
      <w:r w:rsidR="008C721B" w:rsidRPr="00653DFF">
        <w:rPr>
          <w:rFonts w:ascii="Book Antiqua" w:hAnsi="Book Antiqua"/>
          <w:b/>
          <w:szCs w:val="24"/>
          <w:lang w:val="en-US"/>
        </w:rPr>
        <w:t>immunity</w:t>
      </w:r>
      <w:r w:rsidRPr="00653DFF">
        <w:rPr>
          <w:rFonts w:ascii="Book Antiqua" w:hAnsi="Book Antiqua"/>
          <w:b/>
          <w:szCs w:val="24"/>
          <w:lang w:val="en-US"/>
        </w:rPr>
        <w:t xml:space="preserve"> in ulcerative colitis </w:t>
      </w:r>
      <w:r w:rsidR="008C721B" w:rsidRPr="00653DFF">
        <w:rPr>
          <w:rFonts w:ascii="Book Antiqua" w:hAnsi="Book Antiqua"/>
          <w:b/>
          <w:szCs w:val="24"/>
          <w:lang w:val="en-US"/>
        </w:rPr>
        <w:t xml:space="preserve">patients </w:t>
      </w:r>
      <w:r w:rsidRPr="00653DFF">
        <w:rPr>
          <w:rFonts w:ascii="Book Antiqua" w:hAnsi="Book Antiqua"/>
          <w:b/>
          <w:szCs w:val="24"/>
          <w:lang w:val="en-US"/>
        </w:rPr>
        <w:t xml:space="preserve">who </w:t>
      </w:r>
      <w:r w:rsidR="002F36FA" w:rsidRPr="00653DFF">
        <w:rPr>
          <w:rFonts w:ascii="Book Antiqua" w:hAnsi="Book Antiqua"/>
          <w:b/>
          <w:szCs w:val="24"/>
          <w:lang w:val="en-US"/>
        </w:rPr>
        <w:t>fail anti</w:t>
      </w:r>
      <w:r w:rsidR="002F36FA" w:rsidRPr="00653DFF">
        <w:rPr>
          <w:rFonts w:ascii="Book Antiqua" w:hAnsi="Book Antiqua" w:hint="eastAsia"/>
          <w:b/>
          <w:szCs w:val="24"/>
          <w:lang w:val="en-US" w:eastAsia="zh-CN"/>
        </w:rPr>
        <w:t>-</w:t>
      </w:r>
      <w:r w:rsidR="002F36FA" w:rsidRPr="00653DFF">
        <w:rPr>
          <w:rFonts w:ascii="Book Antiqua" w:hAnsi="Book Antiqua"/>
          <w:b/>
          <w:szCs w:val="24"/>
        </w:rPr>
        <w:t>tumor necrosis factor</w:t>
      </w:r>
      <w:r w:rsidR="008C721B" w:rsidRPr="00653DFF">
        <w:rPr>
          <w:rFonts w:ascii="Book Antiqua" w:hAnsi="Book Antiqua"/>
          <w:b/>
          <w:szCs w:val="24"/>
          <w:lang w:val="en-US"/>
        </w:rPr>
        <w:t xml:space="preserve"> therapy</w:t>
      </w:r>
    </w:p>
    <w:p w14:paraId="590ECD8A" w14:textId="77777777" w:rsidR="00D16E5C" w:rsidRPr="00653DFF" w:rsidRDefault="00D16E5C" w:rsidP="001C0ED2">
      <w:pPr>
        <w:snapToGrid w:val="0"/>
        <w:spacing w:line="360" w:lineRule="auto"/>
        <w:jc w:val="both"/>
        <w:rPr>
          <w:rFonts w:ascii="Book Antiqua" w:hAnsi="Book Antiqua"/>
          <w:b/>
          <w:szCs w:val="24"/>
        </w:rPr>
      </w:pPr>
    </w:p>
    <w:p w14:paraId="43F6D166" w14:textId="109FA22B" w:rsidR="00B12BE6" w:rsidRPr="00653DFF" w:rsidRDefault="002042DF" w:rsidP="001C0ED2">
      <w:pPr>
        <w:snapToGrid w:val="0"/>
        <w:spacing w:line="360" w:lineRule="auto"/>
        <w:jc w:val="both"/>
        <w:rPr>
          <w:rFonts w:ascii="Book Antiqua" w:hAnsi="Book Antiqua"/>
          <w:szCs w:val="24"/>
        </w:rPr>
      </w:pPr>
      <w:r w:rsidRPr="00653DFF">
        <w:rPr>
          <w:rFonts w:ascii="Book Antiqua" w:hAnsi="Book Antiqua"/>
          <w:szCs w:val="24"/>
        </w:rPr>
        <w:t xml:space="preserve">Baird A </w:t>
      </w:r>
      <w:r w:rsidRPr="00653DFF">
        <w:rPr>
          <w:rFonts w:ascii="Book Antiqua" w:hAnsi="Book Antiqua"/>
          <w:i/>
          <w:szCs w:val="24"/>
        </w:rPr>
        <w:t>et al.</w:t>
      </w:r>
      <w:r w:rsidRPr="00653DFF">
        <w:rPr>
          <w:rFonts w:ascii="Book Antiqua" w:hAnsi="Book Antiqua"/>
          <w:szCs w:val="24"/>
        </w:rPr>
        <w:t xml:space="preserve"> </w:t>
      </w:r>
      <w:r w:rsidR="00B12BE6" w:rsidRPr="00653DFF">
        <w:rPr>
          <w:rFonts w:ascii="Book Antiqua" w:hAnsi="Book Antiqua"/>
          <w:szCs w:val="24"/>
        </w:rPr>
        <w:t xml:space="preserve">Innate </w:t>
      </w:r>
      <w:r w:rsidR="001C0ED2" w:rsidRPr="00653DFF">
        <w:rPr>
          <w:rFonts w:ascii="Book Antiqua" w:hAnsi="Book Antiqua"/>
          <w:szCs w:val="24"/>
        </w:rPr>
        <w:t>i</w:t>
      </w:r>
      <w:r w:rsidR="00B12BE6" w:rsidRPr="00653DFF">
        <w:rPr>
          <w:rFonts w:ascii="Book Antiqua" w:hAnsi="Book Antiqua"/>
          <w:szCs w:val="24"/>
        </w:rPr>
        <w:t>mmunity in ulcerative colitis</w:t>
      </w:r>
    </w:p>
    <w:p w14:paraId="6ECC1FC7" w14:textId="77777777" w:rsidR="00B12BE6" w:rsidRPr="00653DFF" w:rsidRDefault="00B12BE6" w:rsidP="001C0ED2">
      <w:pPr>
        <w:snapToGrid w:val="0"/>
        <w:spacing w:line="360" w:lineRule="auto"/>
        <w:jc w:val="both"/>
        <w:rPr>
          <w:rFonts w:ascii="Book Antiqua" w:hAnsi="Book Antiqua"/>
          <w:szCs w:val="24"/>
        </w:rPr>
      </w:pPr>
    </w:p>
    <w:p w14:paraId="27F01488" w14:textId="59A96F36" w:rsidR="00D16E5C" w:rsidRPr="00653DFF" w:rsidRDefault="00D16E5C" w:rsidP="001C0ED2">
      <w:pPr>
        <w:snapToGrid w:val="0"/>
        <w:spacing w:line="360" w:lineRule="auto"/>
        <w:jc w:val="both"/>
        <w:rPr>
          <w:rFonts w:ascii="Book Antiqua" w:hAnsi="Book Antiqua"/>
          <w:b/>
          <w:szCs w:val="24"/>
        </w:rPr>
      </w:pPr>
      <w:r w:rsidRPr="00653DFF">
        <w:rPr>
          <w:rFonts w:ascii="Book Antiqua" w:hAnsi="Book Antiqua"/>
          <w:b/>
          <w:szCs w:val="24"/>
        </w:rPr>
        <w:t>Angela C Baird</w:t>
      </w:r>
      <w:r w:rsidR="001C0ED2" w:rsidRPr="00653DFF">
        <w:rPr>
          <w:rFonts w:ascii="Book Antiqua" w:hAnsi="Book Antiqua" w:hint="eastAsia"/>
          <w:b/>
          <w:szCs w:val="24"/>
          <w:lang w:eastAsia="zh-CN"/>
        </w:rPr>
        <w:t>,</w:t>
      </w:r>
      <w:r w:rsidRPr="00653DFF">
        <w:rPr>
          <w:rFonts w:ascii="Book Antiqua" w:hAnsi="Book Antiqua"/>
          <w:b/>
          <w:szCs w:val="24"/>
        </w:rPr>
        <w:t xml:space="preserve"> Dominic Mallon, Graham Radford-Smith, </w:t>
      </w:r>
      <w:r w:rsidR="003537B7" w:rsidRPr="00653DFF">
        <w:rPr>
          <w:rFonts w:ascii="Book Antiqua" w:hAnsi="Book Antiqua"/>
          <w:b/>
          <w:szCs w:val="24"/>
        </w:rPr>
        <w:t xml:space="preserve">Julien Boyer, </w:t>
      </w:r>
      <w:r w:rsidR="00F07B53" w:rsidRPr="00653DFF">
        <w:rPr>
          <w:rFonts w:ascii="Book Antiqua" w:hAnsi="Book Antiqua"/>
          <w:b/>
          <w:szCs w:val="24"/>
        </w:rPr>
        <w:t>Thierry Piche, S</w:t>
      </w:r>
      <w:r w:rsidRPr="00653DFF">
        <w:rPr>
          <w:rFonts w:ascii="Book Antiqua" w:hAnsi="Book Antiqua"/>
          <w:b/>
          <w:szCs w:val="24"/>
        </w:rPr>
        <w:t>usan L Prescott</w:t>
      </w:r>
      <w:r w:rsidR="00D37C7F" w:rsidRPr="00653DFF">
        <w:rPr>
          <w:rFonts w:ascii="Book Antiqua" w:hAnsi="Book Antiqua"/>
          <w:b/>
          <w:szCs w:val="24"/>
        </w:rPr>
        <w:t>,</w:t>
      </w:r>
      <w:r w:rsidR="00E66168" w:rsidRPr="00653DFF">
        <w:rPr>
          <w:rFonts w:ascii="Book Antiqua" w:hAnsi="Book Antiqua" w:hint="eastAsia"/>
          <w:b/>
          <w:szCs w:val="24"/>
          <w:lang w:eastAsia="zh-CN"/>
        </w:rPr>
        <w:t xml:space="preserve"> </w:t>
      </w:r>
      <w:r w:rsidRPr="00653DFF">
        <w:rPr>
          <w:rFonts w:ascii="Book Antiqua" w:hAnsi="Book Antiqua"/>
          <w:b/>
          <w:szCs w:val="24"/>
        </w:rPr>
        <w:t>Ian C Lawrance</w:t>
      </w:r>
      <w:r w:rsidR="00E66168" w:rsidRPr="00653DFF">
        <w:rPr>
          <w:rFonts w:ascii="Book Antiqua" w:hAnsi="Book Antiqua" w:hint="eastAsia"/>
          <w:b/>
          <w:szCs w:val="24"/>
          <w:lang w:eastAsia="zh-CN"/>
        </w:rPr>
        <w:t xml:space="preserve">, </w:t>
      </w:r>
      <w:r w:rsidR="003537B7" w:rsidRPr="00653DFF">
        <w:rPr>
          <w:rFonts w:ascii="Book Antiqua" w:hAnsi="Book Antiqua"/>
          <w:b/>
          <w:szCs w:val="24"/>
        </w:rPr>
        <w:t>Meri K Tulic</w:t>
      </w:r>
    </w:p>
    <w:p w14:paraId="40506060" w14:textId="77777777" w:rsidR="00D16E5C" w:rsidRPr="00653DFF" w:rsidRDefault="00D16E5C" w:rsidP="001C0ED2">
      <w:pPr>
        <w:snapToGrid w:val="0"/>
        <w:spacing w:line="360" w:lineRule="auto"/>
        <w:jc w:val="both"/>
        <w:rPr>
          <w:rFonts w:ascii="Book Antiqua" w:hAnsi="Book Antiqua"/>
          <w:szCs w:val="24"/>
          <w:highlight w:val="yellow"/>
        </w:rPr>
      </w:pPr>
    </w:p>
    <w:p w14:paraId="668E1AD7" w14:textId="3EF25E48" w:rsidR="00D16E5C" w:rsidRPr="00653DFF" w:rsidRDefault="00534C73" w:rsidP="001C0ED2">
      <w:pPr>
        <w:snapToGrid w:val="0"/>
        <w:spacing w:line="360" w:lineRule="auto"/>
        <w:jc w:val="both"/>
        <w:rPr>
          <w:rFonts w:ascii="Book Antiqua" w:hAnsi="Book Antiqua"/>
          <w:szCs w:val="24"/>
          <w:vertAlign w:val="superscript"/>
          <w:lang w:eastAsia="zh-CN"/>
        </w:rPr>
      </w:pPr>
      <w:r w:rsidRPr="00653DFF">
        <w:rPr>
          <w:rFonts w:ascii="Book Antiqua" w:hAnsi="Book Antiqua"/>
          <w:b/>
          <w:szCs w:val="24"/>
        </w:rPr>
        <w:t>Angela C Baird</w:t>
      </w:r>
      <w:r w:rsidR="001C0ED2" w:rsidRPr="00653DFF">
        <w:rPr>
          <w:rFonts w:ascii="Book Antiqua" w:hAnsi="Book Antiqua" w:hint="eastAsia"/>
          <w:b/>
          <w:szCs w:val="24"/>
          <w:lang w:eastAsia="zh-CN"/>
        </w:rPr>
        <w:t xml:space="preserve">, </w:t>
      </w:r>
      <w:r w:rsidR="00E66168" w:rsidRPr="00653DFF">
        <w:rPr>
          <w:rFonts w:ascii="Book Antiqua" w:hAnsi="Book Antiqua"/>
          <w:b/>
          <w:szCs w:val="24"/>
        </w:rPr>
        <w:t>Ian C Lawrance</w:t>
      </w:r>
      <w:r w:rsidR="00E66168" w:rsidRPr="00653DFF">
        <w:rPr>
          <w:rFonts w:ascii="Book Antiqua" w:hAnsi="Book Antiqua" w:hint="eastAsia"/>
          <w:b/>
          <w:szCs w:val="24"/>
          <w:lang w:eastAsia="zh-CN"/>
        </w:rPr>
        <w:t>,</w:t>
      </w:r>
      <w:r w:rsidR="00E66168" w:rsidRPr="00653DFF">
        <w:rPr>
          <w:rFonts w:ascii="Book Antiqua" w:hAnsi="Book Antiqua"/>
          <w:szCs w:val="24"/>
        </w:rPr>
        <w:t xml:space="preserve"> </w:t>
      </w:r>
      <w:r w:rsidR="001C0ED2" w:rsidRPr="00653DFF">
        <w:rPr>
          <w:rFonts w:ascii="Book Antiqua" w:hAnsi="Book Antiqua"/>
          <w:szCs w:val="24"/>
        </w:rPr>
        <w:t>Faculty of Medicine and Dentistry,</w:t>
      </w:r>
      <w:r w:rsidR="001C0ED2" w:rsidRPr="00653DFF">
        <w:rPr>
          <w:rFonts w:ascii="Book Antiqua" w:hAnsi="Book Antiqua" w:hint="eastAsia"/>
          <w:szCs w:val="24"/>
          <w:lang w:eastAsia="zh-CN"/>
        </w:rPr>
        <w:t xml:space="preserve"> </w:t>
      </w:r>
      <w:r w:rsidR="00D16E5C" w:rsidRPr="00653DFF">
        <w:rPr>
          <w:rFonts w:ascii="Book Antiqua" w:hAnsi="Book Antiqua"/>
          <w:szCs w:val="24"/>
        </w:rPr>
        <w:t>School of Medicine and Pharmacology, University of Western Australia,</w:t>
      </w:r>
      <w:r w:rsidR="00694A5B" w:rsidRPr="00653DFF">
        <w:rPr>
          <w:rFonts w:ascii="Book Antiqua" w:hAnsi="Book Antiqua"/>
          <w:szCs w:val="24"/>
        </w:rPr>
        <w:t xml:space="preserve"> </w:t>
      </w:r>
      <w:r w:rsidR="00E1457B" w:rsidRPr="00653DFF">
        <w:rPr>
          <w:rFonts w:ascii="Book Antiqua" w:hAnsi="Book Antiqua"/>
          <w:szCs w:val="24"/>
        </w:rPr>
        <w:t>Perth</w:t>
      </w:r>
      <w:r w:rsidR="00694A5B" w:rsidRPr="00653DFF">
        <w:rPr>
          <w:rFonts w:ascii="Book Antiqua" w:hAnsi="Book Antiqua"/>
          <w:szCs w:val="24"/>
        </w:rPr>
        <w:t xml:space="preserve">, </w:t>
      </w:r>
      <w:r w:rsidR="00D16E5C" w:rsidRPr="00653DFF">
        <w:rPr>
          <w:rFonts w:ascii="Book Antiqua" w:hAnsi="Book Antiqua"/>
          <w:szCs w:val="24"/>
        </w:rPr>
        <w:t>WA</w:t>
      </w:r>
      <w:r w:rsidR="001C0ED2" w:rsidRPr="00653DFF">
        <w:rPr>
          <w:rFonts w:ascii="Book Antiqua" w:hAnsi="Book Antiqua" w:hint="eastAsia"/>
          <w:szCs w:val="24"/>
          <w:lang w:eastAsia="zh-CN"/>
        </w:rPr>
        <w:t xml:space="preserve"> </w:t>
      </w:r>
      <w:r w:rsidRPr="00653DFF">
        <w:rPr>
          <w:rFonts w:ascii="Book Antiqua" w:hAnsi="Book Antiqua"/>
          <w:szCs w:val="24"/>
        </w:rPr>
        <w:t>6009</w:t>
      </w:r>
      <w:r w:rsidR="001C0ED2" w:rsidRPr="00653DFF">
        <w:rPr>
          <w:rFonts w:ascii="Book Antiqua" w:hAnsi="Book Antiqua" w:hint="eastAsia"/>
          <w:szCs w:val="24"/>
          <w:lang w:eastAsia="zh-CN"/>
        </w:rPr>
        <w:t xml:space="preserve">, </w:t>
      </w:r>
      <w:r w:rsidR="001C0ED2" w:rsidRPr="00653DFF">
        <w:rPr>
          <w:rFonts w:ascii="Book Antiqua" w:hAnsi="Book Antiqua"/>
          <w:szCs w:val="24"/>
        </w:rPr>
        <w:t>Australia</w:t>
      </w:r>
    </w:p>
    <w:p w14:paraId="3713A81E" w14:textId="77777777" w:rsidR="001C0ED2" w:rsidRPr="00653DFF" w:rsidRDefault="001C0ED2" w:rsidP="001C0ED2">
      <w:pPr>
        <w:pStyle w:val="PlainText"/>
        <w:snapToGrid w:val="0"/>
        <w:spacing w:line="360" w:lineRule="auto"/>
        <w:jc w:val="both"/>
        <w:rPr>
          <w:rFonts w:ascii="Book Antiqua" w:eastAsiaTheme="minorEastAsia" w:hAnsi="Book Antiqua"/>
          <w:b/>
          <w:sz w:val="24"/>
          <w:szCs w:val="24"/>
          <w:lang w:val="en-AU" w:eastAsia="zh-CN"/>
        </w:rPr>
      </w:pPr>
    </w:p>
    <w:p w14:paraId="74A88D62" w14:textId="0D041595" w:rsidR="00D16E5C" w:rsidRPr="00653DFF" w:rsidRDefault="00534C73" w:rsidP="001C0ED2">
      <w:pPr>
        <w:pStyle w:val="PlainText"/>
        <w:snapToGrid w:val="0"/>
        <w:spacing w:line="360" w:lineRule="auto"/>
        <w:jc w:val="both"/>
        <w:rPr>
          <w:rFonts w:ascii="Book Antiqua" w:eastAsiaTheme="minorEastAsia" w:hAnsi="Book Antiqua"/>
          <w:sz w:val="24"/>
          <w:szCs w:val="24"/>
          <w:lang w:eastAsia="zh-CN"/>
        </w:rPr>
      </w:pPr>
      <w:r w:rsidRPr="00653DFF">
        <w:rPr>
          <w:rFonts w:ascii="Book Antiqua" w:hAnsi="Book Antiqua"/>
          <w:b/>
          <w:sz w:val="24"/>
          <w:szCs w:val="24"/>
        </w:rPr>
        <w:t>Dominic Mallon</w:t>
      </w:r>
      <w:r w:rsidR="001C0ED2" w:rsidRPr="00653DFF">
        <w:rPr>
          <w:rFonts w:ascii="Book Antiqua" w:eastAsiaTheme="minorEastAsia" w:hAnsi="Book Antiqua" w:hint="eastAsia"/>
          <w:b/>
          <w:sz w:val="24"/>
          <w:szCs w:val="24"/>
          <w:lang w:eastAsia="zh-CN"/>
        </w:rPr>
        <w:t>,</w:t>
      </w:r>
      <w:r w:rsidR="001C0ED2" w:rsidRPr="00653DFF">
        <w:rPr>
          <w:rFonts w:ascii="Book Antiqua" w:eastAsiaTheme="minorEastAsia" w:hAnsi="Book Antiqua" w:hint="eastAsia"/>
          <w:sz w:val="24"/>
          <w:szCs w:val="24"/>
          <w:lang w:eastAsia="zh-CN"/>
        </w:rPr>
        <w:t xml:space="preserve"> </w:t>
      </w:r>
      <w:r w:rsidR="00D16E5C" w:rsidRPr="00653DFF">
        <w:rPr>
          <w:rFonts w:ascii="Book Antiqua" w:hAnsi="Book Antiqua"/>
          <w:sz w:val="24"/>
          <w:szCs w:val="24"/>
        </w:rPr>
        <w:t xml:space="preserve">Department of Immunology, </w:t>
      </w:r>
      <w:r w:rsidR="001C0ED2" w:rsidRPr="00653DFF">
        <w:rPr>
          <w:rFonts w:ascii="Book Antiqua" w:hAnsi="Book Antiqua"/>
          <w:sz w:val="24"/>
          <w:szCs w:val="24"/>
        </w:rPr>
        <w:t>Fremantle Hospital</w:t>
      </w:r>
      <w:r w:rsidR="001C0ED2" w:rsidRPr="00653DFF">
        <w:rPr>
          <w:rFonts w:ascii="Book Antiqua" w:eastAsiaTheme="minorEastAsia" w:hAnsi="Book Antiqua" w:hint="eastAsia"/>
          <w:sz w:val="24"/>
          <w:szCs w:val="24"/>
          <w:lang w:eastAsia="zh-CN"/>
        </w:rPr>
        <w:t xml:space="preserve">, </w:t>
      </w:r>
      <w:r w:rsidR="00E1457B" w:rsidRPr="00653DFF">
        <w:rPr>
          <w:rFonts w:ascii="Book Antiqua" w:hAnsi="Book Antiqua"/>
          <w:sz w:val="24"/>
          <w:szCs w:val="24"/>
        </w:rPr>
        <w:t>Perth</w:t>
      </w:r>
      <w:r w:rsidR="00D16E5C" w:rsidRPr="00653DFF">
        <w:rPr>
          <w:rFonts w:ascii="Book Antiqua" w:hAnsi="Book Antiqua"/>
          <w:sz w:val="24"/>
          <w:szCs w:val="24"/>
        </w:rPr>
        <w:t>, WA</w:t>
      </w:r>
      <w:r w:rsidR="001C0ED2" w:rsidRPr="00653DFF">
        <w:rPr>
          <w:rFonts w:ascii="Book Antiqua" w:eastAsiaTheme="minorEastAsia" w:hAnsi="Book Antiqua" w:hint="eastAsia"/>
          <w:sz w:val="24"/>
          <w:szCs w:val="24"/>
          <w:lang w:eastAsia="zh-CN"/>
        </w:rPr>
        <w:t xml:space="preserve"> </w:t>
      </w:r>
      <w:r w:rsidRPr="00653DFF">
        <w:rPr>
          <w:rFonts w:ascii="Book Antiqua" w:hAnsi="Book Antiqua"/>
          <w:sz w:val="24"/>
          <w:szCs w:val="24"/>
        </w:rPr>
        <w:t>6160</w:t>
      </w:r>
      <w:r w:rsidR="001C0ED2" w:rsidRPr="00653DFF">
        <w:rPr>
          <w:rFonts w:ascii="Book Antiqua" w:eastAsiaTheme="minorEastAsia" w:hAnsi="Book Antiqua" w:hint="eastAsia"/>
          <w:sz w:val="24"/>
          <w:szCs w:val="24"/>
          <w:lang w:eastAsia="zh-CN"/>
        </w:rPr>
        <w:t>,</w:t>
      </w:r>
      <w:r w:rsidRPr="00653DFF">
        <w:rPr>
          <w:rFonts w:ascii="Book Antiqua" w:hAnsi="Book Antiqua"/>
          <w:sz w:val="24"/>
          <w:szCs w:val="24"/>
        </w:rPr>
        <w:t xml:space="preserve"> </w:t>
      </w:r>
      <w:r w:rsidR="001C0ED2" w:rsidRPr="00653DFF">
        <w:rPr>
          <w:rFonts w:ascii="Book Antiqua" w:hAnsi="Book Antiqua"/>
          <w:sz w:val="24"/>
          <w:szCs w:val="24"/>
        </w:rPr>
        <w:t>Australia</w:t>
      </w:r>
    </w:p>
    <w:p w14:paraId="79CC593B" w14:textId="77777777" w:rsidR="001C0ED2" w:rsidRPr="00653DFF" w:rsidRDefault="001C0ED2" w:rsidP="001C0ED2">
      <w:pPr>
        <w:pStyle w:val="PlainText"/>
        <w:snapToGrid w:val="0"/>
        <w:spacing w:line="360" w:lineRule="auto"/>
        <w:jc w:val="both"/>
        <w:rPr>
          <w:rFonts w:ascii="Book Antiqua" w:eastAsiaTheme="minorEastAsia" w:hAnsi="Book Antiqua"/>
          <w:b/>
          <w:sz w:val="24"/>
          <w:szCs w:val="24"/>
          <w:lang w:eastAsia="zh-CN"/>
        </w:rPr>
      </w:pPr>
    </w:p>
    <w:p w14:paraId="0144DC4C" w14:textId="5107BB43" w:rsidR="00D16E5C" w:rsidRPr="00653DFF" w:rsidRDefault="00534C73" w:rsidP="001C0ED2">
      <w:pPr>
        <w:pStyle w:val="PlainText"/>
        <w:snapToGrid w:val="0"/>
        <w:spacing w:line="360" w:lineRule="auto"/>
        <w:jc w:val="both"/>
        <w:rPr>
          <w:rFonts w:ascii="Book Antiqua" w:eastAsiaTheme="minorEastAsia" w:hAnsi="Book Antiqua"/>
          <w:sz w:val="24"/>
          <w:szCs w:val="24"/>
          <w:lang w:eastAsia="zh-CN"/>
        </w:rPr>
      </w:pPr>
      <w:r w:rsidRPr="00653DFF">
        <w:rPr>
          <w:rFonts w:ascii="Book Antiqua" w:hAnsi="Book Antiqua"/>
          <w:b/>
          <w:sz w:val="24"/>
          <w:szCs w:val="24"/>
        </w:rPr>
        <w:t>Graham Radford-Smith</w:t>
      </w:r>
      <w:r w:rsidR="001C0ED2" w:rsidRPr="00653DFF">
        <w:rPr>
          <w:rFonts w:ascii="Book Antiqua" w:eastAsiaTheme="minorEastAsia" w:hAnsi="Book Antiqua" w:hint="eastAsia"/>
          <w:b/>
          <w:sz w:val="24"/>
          <w:szCs w:val="24"/>
          <w:lang w:eastAsia="zh-CN"/>
        </w:rPr>
        <w:t xml:space="preserve">, </w:t>
      </w:r>
      <w:r w:rsidR="00D16E5C" w:rsidRPr="00653DFF">
        <w:rPr>
          <w:rFonts w:ascii="Book Antiqua" w:hAnsi="Book Antiqua"/>
          <w:sz w:val="24"/>
          <w:szCs w:val="24"/>
        </w:rPr>
        <w:t xml:space="preserve">Royal Brisbane and Women’s Hospital, </w:t>
      </w:r>
      <w:r w:rsidR="001C0ED2" w:rsidRPr="00653DFF">
        <w:rPr>
          <w:rFonts w:ascii="Book Antiqua" w:hAnsi="Book Antiqua"/>
          <w:sz w:val="24"/>
          <w:szCs w:val="24"/>
        </w:rPr>
        <w:t xml:space="preserve">Brisbane, Queensland, </w:t>
      </w:r>
      <w:r w:rsidR="00641020">
        <w:rPr>
          <w:rFonts w:ascii="Book Antiqua" w:hAnsi="Book Antiqua"/>
          <w:sz w:val="24"/>
          <w:szCs w:val="24"/>
        </w:rPr>
        <w:t xml:space="preserve">4006, </w:t>
      </w:r>
      <w:r w:rsidR="001C0ED2" w:rsidRPr="00653DFF">
        <w:rPr>
          <w:rFonts w:ascii="Book Antiqua" w:hAnsi="Book Antiqua"/>
          <w:sz w:val="24"/>
          <w:szCs w:val="24"/>
        </w:rPr>
        <w:t>Australia</w:t>
      </w:r>
    </w:p>
    <w:p w14:paraId="55B860D6" w14:textId="77777777" w:rsidR="001C0ED2" w:rsidRPr="00653DFF" w:rsidRDefault="001C0ED2" w:rsidP="001C0ED2">
      <w:pPr>
        <w:pStyle w:val="PlainText"/>
        <w:snapToGrid w:val="0"/>
        <w:spacing w:line="360" w:lineRule="auto"/>
        <w:jc w:val="both"/>
        <w:rPr>
          <w:rFonts w:ascii="Book Antiqua" w:eastAsiaTheme="minorEastAsia" w:hAnsi="Book Antiqua"/>
          <w:b/>
          <w:sz w:val="24"/>
          <w:szCs w:val="24"/>
          <w:lang w:eastAsia="zh-CN"/>
        </w:rPr>
      </w:pPr>
    </w:p>
    <w:p w14:paraId="75E3068C" w14:textId="16F836FB" w:rsidR="00E66168" w:rsidRPr="00653DFF" w:rsidRDefault="00534C73" w:rsidP="001C0ED2">
      <w:pPr>
        <w:pStyle w:val="PlainText"/>
        <w:snapToGrid w:val="0"/>
        <w:spacing w:line="360" w:lineRule="auto"/>
        <w:jc w:val="both"/>
        <w:rPr>
          <w:rFonts w:ascii="Book Antiqua" w:eastAsiaTheme="minorEastAsia" w:hAnsi="Book Antiqua"/>
          <w:sz w:val="24"/>
          <w:szCs w:val="24"/>
          <w:lang w:val="en-AU" w:eastAsia="zh-CN"/>
        </w:rPr>
      </w:pPr>
      <w:r w:rsidRPr="00653DFF">
        <w:rPr>
          <w:rFonts w:ascii="Book Antiqua" w:hAnsi="Book Antiqua"/>
          <w:b/>
          <w:sz w:val="24"/>
          <w:szCs w:val="24"/>
        </w:rPr>
        <w:t>Julien Boyer</w:t>
      </w:r>
      <w:r w:rsidR="00E66168" w:rsidRPr="00653DFF">
        <w:rPr>
          <w:rFonts w:ascii="Book Antiqua" w:eastAsiaTheme="minorEastAsia" w:hAnsi="Book Antiqua" w:hint="eastAsia"/>
          <w:b/>
          <w:sz w:val="24"/>
          <w:szCs w:val="24"/>
          <w:lang w:eastAsia="zh-CN"/>
        </w:rPr>
        <w:t xml:space="preserve">, </w:t>
      </w:r>
      <w:r w:rsidR="00E66168" w:rsidRPr="00653DFF">
        <w:rPr>
          <w:rFonts w:ascii="Book Antiqua" w:hAnsi="Book Antiqua"/>
          <w:b/>
          <w:sz w:val="24"/>
          <w:szCs w:val="24"/>
          <w:lang w:val="en-AU"/>
        </w:rPr>
        <w:t>Thierry Piche</w:t>
      </w:r>
      <w:r w:rsidR="00E66168" w:rsidRPr="00653DFF">
        <w:rPr>
          <w:rFonts w:ascii="Book Antiqua" w:eastAsiaTheme="minorEastAsia" w:hAnsi="Book Antiqua" w:hint="eastAsia"/>
          <w:b/>
          <w:sz w:val="24"/>
          <w:szCs w:val="24"/>
          <w:lang w:val="en-AU" w:eastAsia="zh-CN"/>
        </w:rPr>
        <w:t>,</w:t>
      </w:r>
      <w:r w:rsidRPr="00653DFF">
        <w:rPr>
          <w:rFonts w:ascii="Book Antiqua" w:hAnsi="Book Antiqua"/>
          <w:sz w:val="24"/>
          <w:szCs w:val="24"/>
          <w:vertAlign w:val="superscript"/>
          <w:lang w:val="en-AU"/>
        </w:rPr>
        <w:t xml:space="preserve"> </w:t>
      </w:r>
      <w:r w:rsidR="00397CA7" w:rsidRPr="00653DFF">
        <w:rPr>
          <w:rFonts w:ascii="Book Antiqua" w:hAnsi="Book Antiqua"/>
          <w:b/>
          <w:sz w:val="24"/>
          <w:szCs w:val="24"/>
        </w:rPr>
        <w:t>Meri K Tulic</w:t>
      </w:r>
      <w:r w:rsidR="00397CA7" w:rsidRPr="00653DFF">
        <w:rPr>
          <w:rFonts w:ascii="Book Antiqua" w:hAnsi="Book Antiqua"/>
          <w:sz w:val="24"/>
          <w:szCs w:val="24"/>
          <w:lang w:val="en-AU"/>
        </w:rPr>
        <w:t xml:space="preserve"> </w:t>
      </w:r>
      <w:r w:rsidR="00C452F5" w:rsidRPr="00653DFF">
        <w:rPr>
          <w:rFonts w:ascii="Book Antiqua" w:hAnsi="Book Antiqua"/>
          <w:sz w:val="24"/>
          <w:szCs w:val="24"/>
          <w:lang w:val="en-AU"/>
        </w:rPr>
        <w:t xml:space="preserve">University of Nice Sophia-Antipolis, EA6302, </w:t>
      </w:r>
      <w:r w:rsidR="00E66168" w:rsidRPr="00653DFF">
        <w:rPr>
          <w:rFonts w:ascii="Book Antiqua" w:hAnsi="Book Antiqua"/>
          <w:sz w:val="24"/>
          <w:szCs w:val="24"/>
          <w:lang w:val="en-AU"/>
        </w:rPr>
        <w:t xml:space="preserve">06202 </w:t>
      </w:r>
      <w:r w:rsidR="00C452F5" w:rsidRPr="00653DFF">
        <w:rPr>
          <w:rFonts w:ascii="Book Antiqua" w:hAnsi="Book Antiqua"/>
          <w:sz w:val="24"/>
          <w:szCs w:val="24"/>
          <w:lang w:val="en-AU"/>
        </w:rPr>
        <w:t>Nice, France</w:t>
      </w:r>
    </w:p>
    <w:p w14:paraId="0A3A6D74" w14:textId="77777777" w:rsidR="00E66168" w:rsidRPr="00653DFF" w:rsidRDefault="00E66168" w:rsidP="001C0ED2">
      <w:pPr>
        <w:pStyle w:val="PlainText"/>
        <w:snapToGrid w:val="0"/>
        <w:spacing w:line="360" w:lineRule="auto"/>
        <w:jc w:val="both"/>
        <w:rPr>
          <w:rFonts w:ascii="Book Antiqua" w:eastAsiaTheme="minorEastAsia" w:hAnsi="Book Antiqua"/>
          <w:b/>
          <w:sz w:val="24"/>
          <w:szCs w:val="24"/>
          <w:lang w:eastAsia="zh-CN"/>
        </w:rPr>
      </w:pPr>
    </w:p>
    <w:p w14:paraId="2256B84A" w14:textId="3F063692" w:rsidR="00C452F5" w:rsidRPr="00653DFF" w:rsidRDefault="00E66168" w:rsidP="001C0ED2">
      <w:pPr>
        <w:pStyle w:val="PlainText"/>
        <w:snapToGrid w:val="0"/>
        <w:spacing w:line="360" w:lineRule="auto"/>
        <w:jc w:val="both"/>
        <w:rPr>
          <w:rFonts w:ascii="Book Antiqua" w:hAnsi="Book Antiqua"/>
          <w:sz w:val="24"/>
          <w:szCs w:val="24"/>
          <w:lang w:val="en-AU"/>
        </w:rPr>
      </w:pPr>
      <w:r w:rsidRPr="00653DFF">
        <w:rPr>
          <w:rFonts w:ascii="Book Antiqua" w:hAnsi="Book Antiqua"/>
          <w:b/>
          <w:sz w:val="24"/>
          <w:szCs w:val="24"/>
        </w:rPr>
        <w:t>Julien Boyer</w:t>
      </w:r>
      <w:r w:rsidRPr="00653DFF">
        <w:rPr>
          <w:rFonts w:ascii="Book Antiqua" w:eastAsiaTheme="minorEastAsia" w:hAnsi="Book Antiqua" w:hint="eastAsia"/>
          <w:b/>
          <w:sz w:val="24"/>
          <w:szCs w:val="24"/>
          <w:lang w:eastAsia="zh-CN"/>
        </w:rPr>
        <w:t xml:space="preserve">, </w:t>
      </w:r>
      <w:r w:rsidRPr="00653DFF">
        <w:rPr>
          <w:rFonts w:ascii="Book Antiqua" w:hAnsi="Book Antiqua"/>
          <w:b/>
          <w:sz w:val="24"/>
          <w:szCs w:val="24"/>
          <w:lang w:val="en-AU"/>
        </w:rPr>
        <w:t>Thierry Piche</w:t>
      </w:r>
      <w:r w:rsidRPr="00653DFF">
        <w:rPr>
          <w:rFonts w:ascii="Book Antiqua" w:eastAsiaTheme="minorEastAsia" w:hAnsi="Book Antiqua" w:hint="eastAsia"/>
          <w:b/>
          <w:sz w:val="24"/>
          <w:szCs w:val="24"/>
          <w:lang w:val="en-AU" w:eastAsia="zh-CN"/>
        </w:rPr>
        <w:t>,</w:t>
      </w:r>
      <w:r w:rsidR="00397CA7">
        <w:rPr>
          <w:rFonts w:ascii="Book Antiqua" w:eastAsiaTheme="minorEastAsia" w:hAnsi="Book Antiqua"/>
          <w:b/>
          <w:sz w:val="24"/>
          <w:szCs w:val="24"/>
          <w:lang w:val="en-AU" w:eastAsia="zh-CN"/>
        </w:rPr>
        <w:t xml:space="preserve"> </w:t>
      </w:r>
      <w:r w:rsidR="00C452F5" w:rsidRPr="00653DFF">
        <w:rPr>
          <w:rFonts w:ascii="Book Antiqua" w:hAnsi="Book Antiqua"/>
          <w:sz w:val="24"/>
          <w:szCs w:val="24"/>
          <w:lang w:val="en-AU"/>
        </w:rPr>
        <w:t>Department of Gastroenterology and Nutrition, l’Archet Hospital 2,</w:t>
      </w:r>
      <w:r w:rsidRPr="00653DFF">
        <w:rPr>
          <w:rFonts w:ascii="Book Antiqua" w:eastAsiaTheme="minorEastAsia" w:hAnsi="Book Antiqua" w:hint="eastAsia"/>
          <w:sz w:val="24"/>
          <w:szCs w:val="24"/>
          <w:lang w:val="en-AU" w:eastAsia="zh-CN"/>
        </w:rPr>
        <w:t xml:space="preserve"> </w:t>
      </w:r>
      <w:r w:rsidRPr="00653DFF">
        <w:rPr>
          <w:rFonts w:ascii="Book Antiqua" w:hAnsi="Book Antiqua"/>
          <w:sz w:val="24"/>
          <w:szCs w:val="24"/>
          <w:lang w:val="en-AU"/>
        </w:rPr>
        <w:t>06202</w:t>
      </w:r>
      <w:r w:rsidRPr="00653DFF">
        <w:rPr>
          <w:rFonts w:ascii="Book Antiqua" w:eastAsiaTheme="minorEastAsia" w:hAnsi="Book Antiqua" w:hint="eastAsia"/>
          <w:sz w:val="24"/>
          <w:szCs w:val="24"/>
          <w:lang w:val="en-AU" w:eastAsia="zh-CN"/>
        </w:rPr>
        <w:t xml:space="preserve"> </w:t>
      </w:r>
      <w:r w:rsidR="00C452F5" w:rsidRPr="00653DFF">
        <w:rPr>
          <w:rFonts w:ascii="Book Antiqua" w:hAnsi="Book Antiqua"/>
          <w:sz w:val="24"/>
          <w:szCs w:val="24"/>
          <w:lang w:val="en-AU"/>
        </w:rPr>
        <w:t>Nice,</w:t>
      </w:r>
      <w:r w:rsidRPr="00653DFF">
        <w:rPr>
          <w:rFonts w:ascii="Book Antiqua" w:eastAsiaTheme="minorEastAsia" w:hAnsi="Book Antiqua" w:hint="eastAsia"/>
          <w:sz w:val="24"/>
          <w:szCs w:val="24"/>
          <w:lang w:val="en-AU" w:eastAsia="zh-CN"/>
        </w:rPr>
        <w:t xml:space="preserve"> </w:t>
      </w:r>
      <w:r w:rsidR="00C452F5" w:rsidRPr="00653DFF">
        <w:rPr>
          <w:rFonts w:ascii="Book Antiqua" w:hAnsi="Book Antiqua"/>
          <w:sz w:val="24"/>
          <w:szCs w:val="24"/>
          <w:lang w:val="en-AU"/>
        </w:rPr>
        <w:t>France</w:t>
      </w:r>
    </w:p>
    <w:p w14:paraId="1D67DA58" w14:textId="77777777" w:rsidR="001C0ED2" w:rsidRPr="00653DFF" w:rsidRDefault="001C0ED2" w:rsidP="001C0ED2">
      <w:pPr>
        <w:pStyle w:val="PlainText"/>
        <w:snapToGrid w:val="0"/>
        <w:spacing w:line="360" w:lineRule="auto"/>
        <w:jc w:val="both"/>
        <w:rPr>
          <w:rFonts w:ascii="Book Antiqua" w:eastAsiaTheme="minorEastAsia" w:hAnsi="Book Antiqua"/>
          <w:b/>
          <w:sz w:val="24"/>
          <w:szCs w:val="24"/>
          <w:lang w:val="en-AU" w:eastAsia="zh-CN"/>
        </w:rPr>
      </w:pPr>
    </w:p>
    <w:p w14:paraId="7747053E" w14:textId="6D5AB109" w:rsidR="00E66168" w:rsidRPr="00653DFF" w:rsidRDefault="00534C73" w:rsidP="001C0ED2">
      <w:pPr>
        <w:pStyle w:val="PlainText"/>
        <w:snapToGrid w:val="0"/>
        <w:spacing w:line="360" w:lineRule="auto"/>
        <w:jc w:val="both"/>
        <w:rPr>
          <w:rFonts w:ascii="Book Antiqua" w:eastAsiaTheme="minorEastAsia" w:hAnsi="Book Antiqua"/>
          <w:sz w:val="24"/>
          <w:szCs w:val="24"/>
          <w:vertAlign w:val="superscript"/>
          <w:lang w:val="en-AU" w:eastAsia="zh-CN"/>
        </w:rPr>
      </w:pPr>
      <w:r w:rsidRPr="00653DFF">
        <w:rPr>
          <w:rFonts w:ascii="Book Antiqua" w:hAnsi="Book Antiqua"/>
          <w:b/>
          <w:sz w:val="24"/>
          <w:szCs w:val="24"/>
        </w:rPr>
        <w:t>Susan L Prescott</w:t>
      </w:r>
      <w:r w:rsidR="00E66168" w:rsidRPr="00653DFF">
        <w:rPr>
          <w:rFonts w:ascii="Book Antiqua" w:eastAsiaTheme="minorEastAsia" w:hAnsi="Book Antiqua" w:hint="eastAsia"/>
          <w:b/>
          <w:sz w:val="24"/>
          <w:szCs w:val="24"/>
          <w:lang w:eastAsia="zh-CN"/>
        </w:rPr>
        <w:t xml:space="preserve">, </w:t>
      </w:r>
      <w:r w:rsidRPr="00653DFF">
        <w:rPr>
          <w:rFonts w:ascii="Book Antiqua" w:hAnsi="Book Antiqua"/>
          <w:sz w:val="24"/>
          <w:szCs w:val="24"/>
        </w:rPr>
        <w:t>School of Paediatrics and Child Health, University of Western Australia,</w:t>
      </w:r>
      <w:r w:rsidR="00E66168" w:rsidRPr="00653DFF">
        <w:rPr>
          <w:rFonts w:ascii="Book Antiqua" w:eastAsiaTheme="minorEastAsia" w:hAnsi="Book Antiqua" w:hint="eastAsia"/>
          <w:sz w:val="24"/>
          <w:szCs w:val="24"/>
          <w:lang w:eastAsia="zh-CN"/>
        </w:rPr>
        <w:t xml:space="preserve"> </w:t>
      </w:r>
      <w:r w:rsidR="007E6E18" w:rsidRPr="00653DFF">
        <w:rPr>
          <w:rFonts w:ascii="Book Antiqua" w:hAnsi="Book Antiqua"/>
          <w:sz w:val="24"/>
          <w:szCs w:val="24"/>
        </w:rPr>
        <w:t>Subiaco</w:t>
      </w:r>
      <w:r w:rsidRPr="00653DFF">
        <w:rPr>
          <w:rFonts w:ascii="Book Antiqua" w:hAnsi="Book Antiqua"/>
          <w:sz w:val="24"/>
          <w:szCs w:val="24"/>
        </w:rPr>
        <w:t>, WA</w:t>
      </w:r>
      <w:r w:rsidR="00E66168" w:rsidRPr="00653DFF">
        <w:rPr>
          <w:rFonts w:ascii="Book Antiqua" w:eastAsiaTheme="minorEastAsia" w:hAnsi="Book Antiqua" w:hint="eastAsia"/>
          <w:sz w:val="24"/>
          <w:szCs w:val="24"/>
          <w:lang w:eastAsia="zh-CN"/>
        </w:rPr>
        <w:t xml:space="preserve"> </w:t>
      </w:r>
      <w:r w:rsidR="007E6E18" w:rsidRPr="00653DFF">
        <w:rPr>
          <w:rFonts w:ascii="Book Antiqua" w:hAnsi="Book Antiqua"/>
          <w:sz w:val="24"/>
          <w:szCs w:val="24"/>
        </w:rPr>
        <w:t>6008</w:t>
      </w:r>
      <w:r w:rsidR="00E66168" w:rsidRPr="00653DFF">
        <w:rPr>
          <w:rFonts w:ascii="Book Antiqua" w:eastAsiaTheme="minorEastAsia" w:hAnsi="Book Antiqua" w:hint="eastAsia"/>
          <w:sz w:val="24"/>
          <w:szCs w:val="24"/>
          <w:lang w:eastAsia="zh-CN"/>
        </w:rPr>
        <w:t>,</w:t>
      </w:r>
      <w:r w:rsidR="007E6E18" w:rsidRPr="00653DFF">
        <w:rPr>
          <w:rFonts w:ascii="Book Antiqua" w:hAnsi="Book Antiqua"/>
          <w:sz w:val="24"/>
          <w:szCs w:val="24"/>
        </w:rPr>
        <w:t xml:space="preserve"> </w:t>
      </w:r>
      <w:r w:rsidRPr="00653DFF">
        <w:rPr>
          <w:rFonts w:ascii="Book Antiqua" w:hAnsi="Book Antiqua"/>
          <w:sz w:val="24"/>
          <w:szCs w:val="24"/>
        </w:rPr>
        <w:t>Australia</w:t>
      </w:r>
      <w:r w:rsidRPr="00653DFF">
        <w:rPr>
          <w:rFonts w:ascii="Book Antiqua" w:hAnsi="Book Antiqua"/>
          <w:sz w:val="24"/>
          <w:szCs w:val="24"/>
          <w:vertAlign w:val="superscript"/>
          <w:lang w:val="en-AU"/>
        </w:rPr>
        <w:t xml:space="preserve"> </w:t>
      </w:r>
    </w:p>
    <w:p w14:paraId="3A0F5819" w14:textId="482D38B6" w:rsidR="00534C73" w:rsidRPr="00653DFF" w:rsidRDefault="00E66168" w:rsidP="001C0ED2">
      <w:pPr>
        <w:pStyle w:val="PlainText"/>
        <w:snapToGrid w:val="0"/>
        <w:spacing w:line="360" w:lineRule="auto"/>
        <w:jc w:val="both"/>
        <w:rPr>
          <w:rFonts w:ascii="Book Antiqua" w:eastAsiaTheme="minorEastAsia" w:hAnsi="Book Antiqua"/>
          <w:sz w:val="24"/>
          <w:szCs w:val="24"/>
          <w:lang w:val="en-AU" w:eastAsia="zh-CN"/>
        </w:rPr>
      </w:pPr>
      <w:r w:rsidRPr="00653DFF">
        <w:rPr>
          <w:rFonts w:ascii="Book Antiqua" w:hAnsi="Book Antiqua"/>
          <w:b/>
          <w:sz w:val="24"/>
          <w:szCs w:val="24"/>
        </w:rPr>
        <w:lastRenderedPageBreak/>
        <w:t>Susan L Prescott</w:t>
      </w:r>
      <w:r w:rsidRPr="00653DFF">
        <w:rPr>
          <w:rFonts w:ascii="Book Antiqua" w:eastAsiaTheme="minorEastAsia" w:hAnsi="Book Antiqua" w:hint="eastAsia"/>
          <w:b/>
          <w:sz w:val="24"/>
          <w:szCs w:val="24"/>
          <w:lang w:eastAsia="zh-CN"/>
        </w:rPr>
        <w:t xml:space="preserve">, </w:t>
      </w:r>
      <w:r w:rsidR="00310968" w:rsidRPr="00653DFF">
        <w:rPr>
          <w:rFonts w:ascii="Book Antiqua" w:hAnsi="Book Antiqua"/>
          <w:b/>
          <w:sz w:val="24"/>
          <w:szCs w:val="24"/>
        </w:rPr>
        <w:t>Meri K Tulic</w:t>
      </w:r>
      <w:r w:rsidR="00310968" w:rsidRPr="00653DFF">
        <w:rPr>
          <w:rFonts w:ascii="Book Antiqua" w:eastAsiaTheme="minorEastAsia" w:hAnsi="Book Antiqua" w:hint="eastAsia"/>
          <w:b/>
          <w:sz w:val="24"/>
          <w:szCs w:val="24"/>
          <w:lang w:eastAsia="zh-CN"/>
        </w:rPr>
        <w:t>,</w:t>
      </w:r>
      <w:r w:rsidR="00310968" w:rsidRPr="00653DFF">
        <w:rPr>
          <w:rFonts w:ascii="Book Antiqua" w:eastAsiaTheme="minorEastAsia" w:hAnsi="Book Antiqua" w:hint="eastAsia"/>
          <w:sz w:val="24"/>
          <w:szCs w:val="24"/>
          <w:lang w:eastAsia="zh-CN"/>
        </w:rPr>
        <w:t xml:space="preserve"> </w:t>
      </w:r>
      <w:r w:rsidR="00534C73" w:rsidRPr="00653DFF">
        <w:rPr>
          <w:rFonts w:ascii="Book Antiqua" w:hAnsi="Book Antiqua"/>
          <w:sz w:val="24"/>
          <w:szCs w:val="24"/>
        </w:rPr>
        <w:t>International Inflammation network (in-FLAME) of the World Universities Network</w:t>
      </w:r>
      <w:r w:rsidRPr="00653DFF">
        <w:rPr>
          <w:rFonts w:ascii="Book Antiqua" w:eastAsiaTheme="minorEastAsia" w:hAnsi="Book Antiqua" w:hint="eastAsia"/>
          <w:sz w:val="24"/>
          <w:szCs w:val="24"/>
          <w:lang w:eastAsia="zh-CN"/>
        </w:rPr>
        <w:t xml:space="preserve">, </w:t>
      </w:r>
      <w:r w:rsidRPr="00653DFF">
        <w:rPr>
          <w:rFonts w:ascii="Book Antiqua" w:hAnsi="Book Antiqua"/>
          <w:sz w:val="24"/>
          <w:szCs w:val="24"/>
        </w:rPr>
        <w:t>University of Western Australia,</w:t>
      </w:r>
      <w:r w:rsidRPr="00653DFF">
        <w:rPr>
          <w:rFonts w:ascii="Book Antiqua" w:eastAsiaTheme="minorEastAsia" w:hAnsi="Book Antiqua" w:hint="eastAsia"/>
          <w:sz w:val="24"/>
          <w:szCs w:val="24"/>
          <w:lang w:eastAsia="zh-CN"/>
        </w:rPr>
        <w:t xml:space="preserve"> </w:t>
      </w:r>
      <w:r w:rsidRPr="00653DFF">
        <w:rPr>
          <w:rFonts w:ascii="Book Antiqua" w:hAnsi="Book Antiqua"/>
          <w:sz w:val="24"/>
          <w:szCs w:val="24"/>
        </w:rPr>
        <w:t>Subiaco, WA</w:t>
      </w:r>
      <w:r w:rsidRPr="00653DFF">
        <w:rPr>
          <w:rFonts w:ascii="Book Antiqua" w:eastAsiaTheme="minorEastAsia" w:hAnsi="Book Antiqua" w:hint="eastAsia"/>
          <w:sz w:val="24"/>
          <w:szCs w:val="24"/>
          <w:lang w:eastAsia="zh-CN"/>
        </w:rPr>
        <w:t xml:space="preserve"> </w:t>
      </w:r>
      <w:r w:rsidRPr="00653DFF">
        <w:rPr>
          <w:rFonts w:ascii="Book Antiqua" w:hAnsi="Book Antiqua"/>
          <w:sz w:val="24"/>
          <w:szCs w:val="24"/>
        </w:rPr>
        <w:t>6008</w:t>
      </w:r>
      <w:r w:rsidRPr="00653DFF">
        <w:rPr>
          <w:rFonts w:ascii="Book Antiqua" w:eastAsiaTheme="minorEastAsia" w:hAnsi="Book Antiqua" w:hint="eastAsia"/>
          <w:sz w:val="24"/>
          <w:szCs w:val="24"/>
          <w:lang w:eastAsia="zh-CN"/>
        </w:rPr>
        <w:t>,</w:t>
      </w:r>
      <w:r w:rsidRPr="00653DFF">
        <w:rPr>
          <w:rFonts w:ascii="Book Antiqua" w:hAnsi="Book Antiqua"/>
          <w:sz w:val="24"/>
          <w:szCs w:val="24"/>
        </w:rPr>
        <w:t xml:space="preserve"> Australia</w:t>
      </w:r>
    </w:p>
    <w:p w14:paraId="4B468C06" w14:textId="77777777" w:rsidR="00E66168" w:rsidRPr="00653DFF" w:rsidRDefault="00E66168" w:rsidP="001C0ED2">
      <w:pPr>
        <w:pStyle w:val="PlainText"/>
        <w:snapToGrid w:val="0"/>
        <w:spacing w:line="360" w:lineRule="auto"/>
        <w:jc w:val="both"/>
        <w:rPr>
          <w:rFonts w:ascii="Book Antiqua" w:eastAsiaTheme="minorEastAsia" w:hAnsi="Book Antiqua"/>
          <w:b/>
          <w:sz w:val="24"/>
          <w:szCs w:val="24"/>
          <w:lang w:val="en-AU" w:eastAsia="zh-CN"/>
        </w:rPr>
      </w:pPr>
    </w:p>
    <w:p w14:paraId="327E5261" w14:textId="05FD4EBD" w:rsidR="00C452F5" w:rsidRPr="00653DFF" w:rsidRDefault="00534C73" w:rsidP="001C0ED2">
      <w:pPr>
        <w:pStyle w:val="PlainText"/>
        <w:snapToGrid w:val="0"/>
        <w:spacing w:line="360" w:lineRule="auto"/>
        <w:jc w:val="both"/>
        <w:rPr>
          <w:rFonts w:ascii="Book Antiqua" w:hAnsi="Book Antiqua"/>
          <w:sz w:val="24"/>
          <w:szCs w:val="24"/>
        </w:rPr>
      </w:pPr>
      <w:r w:rsidRPr="00653DFF">
        <w:rPr>
          <w:rFonts w:ascii="Book Antiqua" w:hAnsi="Book Antiqua"/>
          <w:b/>
          <w:sz w:val="24"/>
          <w:szCs w:val="24"/>
        </w:rPr>
        <w:t>Ian C Lawrance</w:t>
      </w:r>
      <w:r w:rsidR="00E66168" w:rsidRPr="00653DFF">
        <w:rPr>
          <w:rFonts w:ascii="Book Antiqua" w:eastAsiaTheme="minorEastAsia" w:hAnsi="Book Antiqua" w:hint="eastAsia"/>
          <w:b/>
          <w:sz w:val="24"/>
          <w:szCs w:val="24"/>
          <w:lang w:eastAsia="zh-CN"/>
        </w:rPr>
        <w:t>,</w:t>
      </w:r>
      <w:r w:rsidR="00E66168" w:rsidRPr="00653DFF">
        <w:rPr>
          <w:rFonts w:ascii="Book Antiqua" w:eastAsiaTheme="minorEastAsia" w:hAnsi="Book Antiqua" w:hint="eastAsia"/>
          <w:sz w:val="24"/>
          <w:szCs w:val="24"/>
          <w:lang w:eastAsia="zh-CN"/>
        </w:rPr>
        <w:t xml:space="preserve"> </w:t>
      </w:r>
      <w:r w:rsidR="00C452F5" w:rsidRPr="00653DFF">
        <w:rPr>
          <w:rFonts w:ascii="Book Antiqua" w:hAnsi="Book Antiqua"/>
          <w:sz w:val="24"/>
          <w:szCs w:val="24"/>
        </w:rPr>
        <w:t xml:space="preserve">Centre for Inflammatory Bowel Diseases, St John of God Subiaco Hospital, </w:t>
      </w:r>
      <w:r w:rsidR="00E66168" w:rsidRPr="00653DFF">
        <w:rPr>
          <w:rFonts w:ascii="Book Antiqua" w:hAnsi="Book Antiqua"/>
          <w:sz w:val="24"/>
          <w:szCs w:val="24"/>
          <w:lang w:val="en-AU"/>
        </w:rPr>
        <w:t>Perth, WA</w:t>
      </w:r>
      <w:r w:rsidR="00E66168" w:rsidRPr="00653DFF">
        <w:rPr>
          <w:rFonts w:ascii="Book Antiqua" w:hAnsi="Book Antiqua" w:hint="eastAsia"/>
          <w:sz w:val="24"/>
          <w:szCs w:val="24"/>
          <w:lang w:val="en-AU"/>
        </w:rPr>
        <w:t xml:space="preserve"> </w:t>
      </w:r>
      <w:r w:rsidR="00E66168" w:rsidRPr="00653DFF">
        <w:rPr>
          <w:rFonts w:ascii="Book Antiqua" w:hAnsi="Book Antiqua"/>
          <w:sz w:val="24"/>
          <w:szCs w:val="24"/>
          <w:lang w:val="en-AU"/>
        </w:rPr>
        <w:t>6009</w:t>
      </w:r>
      <w:r w:rsidR="00E66168" w:rsidRPr="00653DFF">
        <w:rPr>
          <w:rFonts w:ascii="Book Antiqua" w:hAnsi="Book Antiqua" w:hint="eastAsia"/>
          <w:sz w:val="24"/>
          <w:szCs w:val="24"/>
          <w:lang w:val="en-AU"/>
        </w:rPr>
        <w:t xml:space="preserve">, </w:t>
      </w:r>
      <w:r w:rsidR="00E66168" w:rsidRPr="00653DFF">
        <w:rPr>
          <w:rFonts w:ascii="Book Antiqua" w:hAnsi="Book Antiqua"/>
          <w:sz w:val="24"/>
          <w:szCs w:val="24"/>
          <w:lang w:val="en-AU"/>
        </w:rPr>
        <w:t>Australia</w:t>
      </w:r>
    </w:p>
    <w:p w14:paraId="7C9258E0" w14:textId="4EB64C38" w:rsidR="009111A9" w:rsidRDefault="009111A9" w:rsidP="001C0ED2">
      <w:pPr>
        <w:pStyle w:val="PlainText"/>
        <w:snapToGrid w:val="0"/>
        <w:spacing w:line="360" w:lineRule="auto"/>
        <w:jc w:val="both"/>
        <w:rPr>
          <w:rFonts w:ascii="Book Antiqua" w:eastAsiaTheme="minorEastAsia" w:hAnsi="Book Antiqua"/>
          <w:sz w:val="24"/>
          <w:szCs w:val="24"/>
          <w:lang w:val="en-AU" w:eastAsia="zh-CN"/>
        </w:rPr>
      </w:pPr>
    </w:p>
    <w:p w14:paraId="3EA7A301" w14:textId="4AE5A15A" w:rsidR="00B963E7" w:rsidRPr="00686512" w:rsidRDefault="00B963E7" w:rsidP="001C0ED2">
      <w:pPr>
        <w:pStyle w:val="PlainText"/>
        <w:snapToGrid w:val="0"/>
        <w:spacing w:line="360" w:lineRule="auto"/>
        <w:jc w:val="both"/>
        <w:rPr>
          <w:rFonts w:ascii="Book Antiqua" w:eastAsiaTheme="minorEastAsia" w:hAnsi="Book Antiqua"/>
          <w:sz w:val="24"/>
          <w:szCs w:val="24"/>
          <w:lang w:eastAsia="zh-CN"/>
        </w:rPr>
      </w:pPr>
      <w:r w:rsidRPr="00653DFF">
        <w:rPr>
          <w:rFonts w:ascii="Book Antiqua" w:hAnsi="Book Antiqua"/>
          <w:b/>
          <w:sz w:val="24"/>
          <w:szCs w:val="24"/>
        </w:rPr>
        <w:t>Meri K Tulic</w:t>
      </w:r>
      <w:r>
        <w:rPr>
          <w:rFonts w:ascii="Book Antiqua" w:hAnsi="Book Antiqua"/>
          <w:b/>
          <w:sz w:val="24"/>
          <w:szCs w:val="24"/>
        </w:rPr>
        <w:t xml:space="preserve">, </w:t>
      </w:r>
      <w:r>
        <w:rPr>
          <w:rFonts w:ascii="Book Antiqua" w:hAnsi="Book Antiqua"/>
          <w:sz w:val="24"/>
          <w:szCs w:val="24"/>
        </w:rPr>
        <w:t>Mediterranean Center for Molecular Medicine (C3M)-INSERM U1065</w:t>
      </w:r>
      <w:r w:rsidR="0063354F">
        <w:rPr>
          <w:rFonts w:ascii="Book Antiqua" w:hAnsi="Book Antiqua"/>
          <w:sz w:val="24"/>
          <w:szCs w:val="24"/>
        </w:rPr>
        <w:t>, Team 12</w:t>
      </w:r>
      <w:r w:rsidR="00686512">
        <w:rPr>
          <w:rFonts w:ascii="Book Antiqua" w:eastAsiaTheme="minorEastAsia" w:hAnsi="Book Antiqua" w:hint="eastAsia"/>
          <w:sz w:val="24"/>
          <w:szCs w:val="24"/>
          <w:lang w:eastAsia="zh-CN"/>
        </w:rPr>
        <w:t xml:space="preserve">, </w:t>
      </w:r>
      <w:r w:rsidR="00686512" w:rsidRPr="00686512">
        <w:rPr>
          <w:rFonts w:ascii="Book Antiqua" w:eastAsiaTheme="minorEastAsia" w:hAnsi="Book Antiqua"/>
          <w:sz w:val="24"/>
          <w:szCs w:val="24"/>
          <w:lang w:val="en-US" w:eastAsia="zh-CN"/>
        </w:rPr>
        <w:t>06204 Nice, France</w:t>
      </w:r>
    </w:p>
    <w:p w14:paraId="7C54E8E4" w14:textId="77777777" w:rsidR="00B963E7" w:rsidRDefault="00B963E7" w:rsidP="001C0ED2">
      <w:pPr>
        <w:snapToGrid w:val="0"/>
        <w:spacing w:line="360" w:lineRule="auto"/>
        <w:jc w:val="both"/>
        <w:rPr>
          <w:rFonts w:ascii="Book Antiqua" w:hAnsi="Book Antiqua"/>
          <w:b/>
          <w:szCs w:val="24"/>
        </w:rPr>
      </w:pPr>
    </w:p>
    <w:p w14:paraId="57D23527" w14:textId="0FD746DC" w:rsidR="00BC62D7" w:rsidRPr="00653DFF" w:rsidRDefault="00310968" w:rsidP="001C0ED2">
      <w:pPr>
        <w:snapToGrid w:val="0"/>
        <w:spacing w:line="360" w:lineRule="auto"/>
        <w:jc w:val="both"/>
        <w:rPr>
          <w:rFonts w:ascii="Book Antiqua" w:hAnsi="Book Antiqua"/>
          <w:b/>
          <w:szCs w:val="24"/>
          <w:lang w:eastAsia="zh-CN"/>
        </w:rPr>
      </w:pPr>
      <w:r w:rsidRPr="00653DFF">
        <w:rPr>
          <w:rFonts w:ascii="Book Antiqua" w:hAnsi="Book Antiqua"/>
          <w:b/>
          <w:szCs w:val="24"/>
        </w:rPr>
        <w:t>Author contributions:</w:t>
      </w:r>
      <w:r w:rsidRPr="00653DFF">
        <w:rPr>
          <w:rFonts w:ascii="Book Antiqua" w:hAnsi="Book Antiqua" w:hint="eastAsia"/>
          <w:b/>
          <w:szCs w:val="24"/>
          <w:lang w:eastAsia="zh-CN"/>
        </w:rPr>
        <w:t xml:space="preserve"> </w:t>
      </w:r>
      <w:r w:rsidRPr="00653DFF">
        <w:rPr>
          <w:rFonts w:ascii="Book Antiqua" w:hAnsi="Book Antiqua"/>
          <w:szCs w:val="24"/>
        </w:rPr>
        <w:t xml:space="preserve">Baird </w:t>
      </w:r>
      <w:r w:rsidRPr="00653DFF">
        <w:rPr>
          <w:rFonts w:ascii="Book Antiqua" w:hAnsi="Book Antiqua" w:hint="eastAsia"/>
          <w:szCs w:val="24"/>
          <w:lang w:eastAsia="zh-CN"/>
        </w:rPr>
        <w:t xml:space="preserve">AC </w:t>
      </w:r>
      <w:r w:rsidR="00BC62D7" w:rsidRPr="00653DFF">
        <w:rPr>
          <w:rFonts w:ascii="Book Antiqua" w:hAnsi="Book Antiqua"/>
          <w:szCs w:val="24"/>
        </w:rPr>
        <w:t xml:space="preserve">and </w:t>
      </w:r>
      <w:r w:rsidRPr="00653DFF">
        <w:rPr>
          <w:rFonts w:ascii="Book Antiqua" w:hAnsi="Book Antiqua"/>
          <w:szCs w:val="24"/>
        </w:rPr>
        <w:t xml:space="preserve">Tulic </w:t>
      </w:r>
      <w:r w:rsidR="00BC62D7" w:rsidRPr="00653DFF">
        <w:rPr>
          <w:rFonts w:ascii="Book Antiqua" w:hAnsi="Book Antiqua"/>
          <w:szCs w:val="24"/>
        </w:rPr>
        <w:t>MK</w:t>
      </w:r>
      <w:r w:rsidRPr="00653DFF">
        <w:rPr>
          <w:rFonts w:ascii="Book Antiqua" w:hAnsi="Book Antiqua" w:hint="eastAsia"/>
          <w:szCs w:val="24"/>
          <w:lang w:eastAsia="zh-CN"/>
        </w:rPr>
        <w:t xml:space="preserve"> </w:t>
      </w:r>
      <w:r w:rsidR="00BC62D7" w:rsidRPr="00653DFF">
        <w:rPr>
          <w:rFonts w:ascii="Book Antiqua" w:hAnsi="Book Antiqua"/>
          <w:szCs w:val="24"/>
        </w:rPr>
        <w:t>were involved in data acquisition, analysis, interpretation of the data and writing of the manuscript</w:t>
      </w:r>
      <w:r w:rsidRPr="00653DFF">
        <w:rPr>
          <w:rFonts w:ascii="Book Antiqua" w:hAnsi="Book Antiqua" w:hint="eastAsia"/>
          <w:szCs w:val="24"/>
          <w:lang w:eastAsia="zh-CN"/>
        </w:rPr>
        <w:t xml:space="preserve">; </w:t>
      </w:r>
      <w:r w:rsidRPr="00653DFF">
        <w:rPr>
          <w:rFonts w:ascii="Book Antiqua" w:hAnsi="Book Antiqua"/>
          <w:szCs w:val="24"/>
        </w:rPr>
        <w:t xml:space="preserve">Baird </w:t>
      </w:r>
      <w:r w:rsidRPr="00653DFF">
        <w:rPr>
          <w:rFonts w:ascii="Book Antiqua" w:hAnsi="Book Antiqua" w:hint="eastAsia"/>
          <w:szCs w:val="24"/>
          <w:lang w:eastAsia="zh-CN"/>
        </w:rPr>
        <w:t>AC</w:t>
      </w:r>
      <w:r w:rsidR="00BC62D7" w:rsidRPr="00653DFF">
        <w:rPr>
          <w:rFonts w:ascii="Book Antiqua" w:hAnsi="Book Antiqua"/>
          <w:szCs w:val="24"/>
        </w:rPr>
        <w:t xml:space="preserve">, </w:t>
      </w:r>
      <w:r w:rsidRPr="00653DFF">
        <w:rPr>
          <w:rFonts w:ascii="Book Antiqua" w:hAnsi="Book Antiqua"/>
          <w:szCs w:val="24"/>
        </w:rPr>
        <w:t>Mallon D</w:t>
      </w:r>
      <w:r w:rsidR="00BC62D7" w:rsidRPr="00653DFF">
        <w:rPr>
          <w:rFonts w:ascii="Book Antiqua" w:hAnsi="Book Antiqua"/>
          <w:szCs w:val="24"/>
        </w:rPr>
        <w:t xml:space="preserve">, </w:t>
      </w:r>
      <w:r w:rsidRPr="00653DFF">
        <w:rPr>
          <w:rFonts w:ascii="Book Antiqua" w:hAnsi="Book Antiqua"/>
          <w:szCs w:val="24"/>
        </w:rPr>
        <w:t>Radford-Smith G</w:t>
      </w:r>
      <w:r w:rsidR="00BC62D7" w:rsidRPr="00653DFF">
        <w:rPr>
          <w:rFonts w:ascii="Book Antiqua" w:hAnsi="Book Antiqua"/>
          <w:szCs w:val="24"/>
        </w:rPr>
        <w:t xml:space="preserve">, </w:t>
      </w:r>
      <w:r w:rsidRPr="00653DFF">
        <w:rPr>
          <w:rFonts w:ascii="Book Antiqua" w:hAnsi="Book Antiqua"/>
          <w:szCs w:val="24"/>
        </w:rPr>
        <w:t xml:space="preserve">Lawrance </w:t>
      </w:r>
      <w:r w:rsidR="00BC62D7" w:rsidRPr="00653DFF">
        <w:rPr>
          <w:rFonts w:ascii="Book Antiqua" w:hAnsi="Book Antiqua"/>
          <w:szCs w:val="24"/>
        </w:rPr>
        <w:t>I</w:t>
      </w:r>
      <w:r w:rsidRPr="00653DFF">
        <w:rPr>
          <w:rFonts w:ascii="Book Antiqua" w:hAnsi="Book Antiqua" w:hint="eastAsia"/>
          <w:szCs w:val="24"/>
          <w:lang w:eastAsia="zh-CN"/>
        </w:rPr>
        <w:t>C</w:t>
      </w:r>
      <w:r w:rsidR="00BC62D7" w:rsidRPr="00653DFF">
        <w:rPr>
          <w:rFonts w:ascii="Book Antiqua" w:hAnsi="Book Antiqua"/>
          <w:szCs w:val="24"/>
        </w:rPr>
        <w:t xml:space="preserve"> and </w:t>
      </w:r>
      <w:r w:rsidRPr="00653DFF">
        <w:rPr>
          <w:rFonts w:ascii="Book Antiqua" w:hAnsi="Book Antiqua"/>
          <w:szCs w:val="24"/>
        </w:rPr>
        <w:t>Tulic MK</w:t>
      </w:r>
      <w:r w:rsidR="00BC62D7" w:rsidRPr="00653DFF">
        <w:rPr>
          <w:rFonts w:ascii="Book Antiqua" w:hAnsi="Book Antiqua"/>
          <w:szCs w:val="24"/>
        </w:rPr>
        <w:t xml:space="preserve"> were involved in study design</w:t>
      </w:r>
      <w:r w:rsidRPr="00653DFF">
        <w:rPr>
          <w:rFonts w:ascii="Book Antiqua" w:hAnsi="Book Antiqua" w:hint="eastAsia"/>
          <w:szCs w:val="24"/>
          <w:lang w:eastAsia="zh-CN"/>
        </w:rPr>
        <w:t>;</w:t>
      </w:r>
      <w:r w:rsidR="00BC62D7" w:rsidRPr="00653DFF">
        <w:rPr>
          <w:rFonts w:ascii="Book Antiqua" w:hAnsi="Book Antiqua"/>
          <w:szCs w:val="24"/>
        </w:rPr>
        <w:t xml:space="preserve"> </w:t>
      </w:r>
      <w:r w:rsidRPr="00653DFF">
        <w:rPr>
          <w:rFonts w:ascii="Book Antiqua" w:hAnsi="Book Antiqua"/>
          <w:szCs w:val="24"/>
        </w:rPr>
        <w:t xml:space="preserve">Prescott </w:t>
      </w:r>
      <w:r w:rsidR="00BC62D7" w:rsidRPr="00653DFF">
        <w:rPr>
          <w:rFonts w:ascii="Book Antiqua" w:hAnsi="Book Antiqua"/>
          <w:szCs w:val="24"/>
        </w:rPr>
        <w:t>SL</w:t>
      </w:r>
      <w:r w:rsidRPr="00653DFF">
        <w:rPr>
          <w:rFonts w:ascii="Book Antiqua" w:hAnsi="Book Antiqua" w:hint="eastAsia"/>
          <w:szCs w:val="24"/>
          <w:lang w:eastAsia="zh-CN"/>
        </w:rPr>
        <w:t xml:space="preserve"> </w:t>
      </w:r>
      <w:r w:rsidR="00BC62D7" w:rsidRPr="00653DFF">
        <w:rPr>
          <w:rFonts w:ascii="Book Antiqua" w:hAnsi="Book Antiqua"/>
          <w:szCs w:val="24"/>
        </w:rPr>
        <w:t>provided protocols and provision of laboratory space for some experiments</w:t>
      </w:r>
      <w:r w:rsidRPr="00653DFF">
        <w:rPr>
          <w:rFonts w:ascii="Book Antiqua" w:hAnsi="Book Antiqua" w:hint="eastAsia"/>
          <w:szCs w:val="24"/>
          <w:lang w:eastAsia="zh-CN"/>
        </w:rPr>
        <w:t xml:space="preserve">; </w:t>
      </w:r>
      <w:r w:rsidRPr="00653DFF">
        <w:rPr>
          <w:rFonts w:ascii="Book Antiqua" w:hAnsi="Book Antiqua"/>
          <w:szCs w:val="24"/>
        </w:rPr>
        <w:t>Lawrance I</w:t>
      </w:r>
      <w:r w:rsidRPr="00653DFF">
        <w:rPr>
          <w:rFonts w:ascii="Book Antiqua" w:hAnsi="Book Antiqua" w:hint="eastAsia"/>
          <w:szCs w:val="24"/>
          <w:lang w:eastAsia="zh-CN"/>
        </w:rPr>
        <w:t>C</w:t>
      </w:r>
      <w:r w:rsidR="00BC62D7" w:rsidRPr="00653DFF">
        <w:rPr>
          <w:rFonts w:ascii="Book Antiqua" w:hAnsi="Book Antiqua"/>
          <w:szCs w:val="24"/>
        </w:rPr>
        <w:t xml:space="preserve">, </w:t>
      </w:r>
      <w:r w:rsidRPr="00653DFF">
        <w:rPr>
          <w:rFonts w:ascii="Book Antiqua" w:hAnsi="Book Antiqua"/>
          <w:szCs w:val="24"/>
        </w:rPr>
        <w:t xml:space="preserve">Boyer </w:t>
      </w:r>
      <w:r w:rsidR="00BC62D7" w:rsidRPr="00653DFF">
        <w:rPr>
          <w:rFonts w:ascii="Book Antiqua" w:hAnsi="Book Antiqua"/>
          <w:szCs w:val="24"/>
        </w:rPr>
        <w:t>J</w:t>
      </w:r>
      <w:r w:rsidRPr="00653DFF">
        <w:rPr>
          <w:rFonts w:ascii="Book Antiqua" w:hAnsi="Book Antiqua" w:hint="eastAsia"/>
          <w:szCs w:val="24"/>
          <w:lang w:eastAsia="zh-CN"/>
        </w:rPr>
        <w:t xml:space="preserve"> </w:t>
      </w:r>
      <w:r w:rsidR="00BC62D7" w:rsidRPr="00653DFF">
        <w:rPr>
          <w:rFonts w:ascii="Book Antiqua" w:hAnsi="Book Antiqua"/>
          <w:szCs w:val="24"/>
        </w:rPr>
        <w:t xml:space="preserve">and </w:t>
      </w:r>
      <w:r w:rsidRPr="00653DFF">
        <w:rPr>
          <w:rFonts w:ascii="Book Antiqua" w:hAnsi="Book Antiqua"/>
          <w:szCs w:val="24"/>
        </w:rPr>
        <w:t xml:space="preserve">Piche </w:t>
      </w:r>
      <w:r w:rsidR="00BC62D7" w:rsidRPr="00653DFF">
        <w:rPr>
          <w:rFonts w:ascii="Book Antiqua" w:hAnsi="Book Antiqua"/>
          <w:szCs w:val="24"/>
        </w:rPr>
        <w:t>T</w:t>
      </w:r>
      <w:r w:rsidRPr="00653DFF">
        <w:rPr>
          <w:rFonts w:ascii="Book Antiqua" w:hAnsi="Book Antiqua" w:hint="eastAsia"/>
          <w:szCs w:val="24"/>
          <w:lang w:eastAsia="zh-CN"/>
        </w:rPr>
        <w:t xml:space="preserve"> </w:t>
      </w:r>
      <w:r w:rsidR="00BC62D7" w:rsidRPr="00653DFF">
        <w:rPr>
          <w:rFonts w:ascii="Book Antiqua" w:hAnsi="Book Antiqua"/>
          <w:szCs w:val="24"/>
        </w:rPr>
        <w:t>gave invaluable intellectual input into the study and clinical direction</w:t>
      </w:r>
      <w:r w:rsidRPr="00653DFF">
        <w:rPr>
          <w:rFonts w:ascii="Book Antiqua" w:hAnsi="Book Antiqua" w:hint="eastAsia"/>
          <w:szCs w:val="24"/>
          <w:lang w:eastAsia="zh-CN"/>
        </w:rPr>
        <w:t xml:space="preserve">; </w:t>
      </w:r>
      <w:r w:rsidRPr="00653DFF">
        <w:rPr>
          <w:rFonts w:ascii="Book Antiqua" w:hAnsi="Book Antiqua"/>
          <w:szCs w:val="24"/>
        </w:rPr>
        <w:t>Lawrance I</w:t>
      </w:r>
      <w:r w:rsidRPr="00653DFF">
        <w:rPr>
          <w:rFonts w:ascii="Book Antiqua" w:hAnsi="Book Antiqua" w:hint="eastAsia"/>
          <w:szCs w:val="24"/>
          <w:lang w:eastAsia="zh-CN"/>
        </w:rPr>
        <w:t>C</w:t>
      </w:r>
      <w:r w:rsidR="00BC62D7" w:rsidRPr="00653DFF">
        <w:rPr>
          <w:rFonts w:ascii="Book Antiqua" w:hAnsi="Book Antiqua"/>
          <w:szCs w:val="24"/>
        </w:rPr>
        <w:t xml:space="preserve"> and </w:t>
      </w:r>
      <w:r w:rsidRPr="00653DFF">
        <w:rPr>
          <w:rFonts w:ascii="Book Antiqua" w:hAnsi="Book Antiqua"/>
          <w:szCs w:val="24"/>
        </w:rPr>
        <w:t>Tulic MK</w:t>
      </w:r>
      <w:r w:rsidR="00BC62D7" w:rsidRPr="00653DFF">
        <w:rPr>
          <w:rFonts w:ascii="Book Antiqua" w:hAnsi="Book Antiqua"/>
          <w:szCs w:val="24"/>
        </w:rPr>
        <w:t xml:space="preserve"> proposed the original hypothesis of this study and approved the fi</w:t>
      </w:r>
      <w:r w:rsidRPr="00653DFF">
        <w:rPr>
          <w:rFonts w:ascii="Book Antiqua" w:hAnsi="Book Antiqua"/>
          <w:szCs w:val="24"/>
        </w:rPr>
        <w:t>nal version of this manuscript.</w:t>
      </w:r>
    </w:p>
    <w:p w14:paraId="7748D136" w14:textId="77777777" w:rsidR="00AF377D" w:rsidRPr="00653DFF" w:rsidRDefault="00AF377D" w:rsidP="001C0ED2">
      <w:pPr>
        <w:snapToGrid w:val="0"/>
        <w:spacing w:line="360" w:lineRule="auto"/>
        <w:jc w:val="both"/>
        <w:rPr>
          <w:rFonts w:ascii="Book Antiqua" w:hAnsi="Book Antiqua"/>
          <w:b/>
          <w:szCs w:val="24"/>
          <w:lang w:eastAsia="zh-CN"/>
        </w:rPr>
      </w:pPr>
    </w:p>
    <w:p w14:paraId="788786ED" w14:textId="3CE34B72" w:rsidR="006E487A" w:rsidRPr="00653DFF" w:rsidRDefault="006E487A" w:rsidP="001C0ED2">
      <w:pPr>
        <w:snapToGrid w:val="0"/>
        <w:spacing w:line="360" w:lineRule="auto"/>
        <w:jc w:val="both"/>
        <w:rPr>
          <w:rFonts w:ascii="Book Antiqua" w:hAnsi="Book Antiqua"/>
          <w:b/>
          <w:szCs w:val="24"/>
        </w:rPr>
      </w:pPr>
      <w:bookmarkStart w:id="0" w:name="OLE_LINK60"/>
      <w:bookmarkStart w:id="1" w:name="OLE_LINK61"/>
      <w:r w:rsidRPr="00653DFF">
        <w:rPr>
          <w:rFonts w:ascii="Book Antiqua" w:hAnsi="Book Antiqua"/>
          <w:b/>
          <w:szCs w:val="24"/>
        </w:rPr>
        <w:t xml:space="preserve">Institutional </w:t>
      </w:r>
      <w:r w:rsidR="00310968" w:rsidRPr="00653DFF">
        <w:rPr>
          <w:rFonts w:ascii="Book Antiqua" w:hAnsi="Book Antiqua"/>
          <w:b/>
          <w:szCs w:val="24"/>
        </w:rPr>
        <w:t>r</w:t>
      </w:r>
      <w:r w:rsidRPr="00653DFF">
        <w:rPr>
          <w:rFonts w:ascii="Book Antiqua" w:hAnsi="Book Antiqua"/>
          <w:b/>
          <w:szCs w:val="24"/>
        </w:rPr>
        <w:t xml:space="preserve">eview </w:t>
      </w:r>
      <w:r w:rsidR="00310968" w:rsidRPr="00653DFF">
        <w:rPr>
          <w:rFonts w:ascii="Book Antiqua" w:hAnsi="Book Antiqua"/>
          <w:b/>
          <w:szCs w:val="24"/>
        </w:rPr>
        <w:t>b</w:t>
      </w:r>
      <w:r w:rsidRPr="00653DFF">
        <w:rPr>
          <w:rFonts w:ascii="Book Antiqua" w:hAnsi="Book Antiqua"/>
          <w:b/>
          <w:szCs w:val="24"/>
        </w:rPr>
        <w:t xml:space="preserve">oard </w:t>
      </w:r>
      <w:r w:rsidR="00310968" w:rsidRPr="00653DFF">
        <w:rPr>
          <w:rFonts w:ascii="Book Antiqua" w:hAnsi="Book Antiqua"/>
          <w:b/>
          <w:szCs w:val="24"/>
        </w:rPr>
        <w:t>s</w:t>
      </w:r>
      <w:r w:rsidRPr="00653DFF">
        <w:rPr>
          <w:rFonts w:ascii="Book Antiqua" w:hAnsi="Book Antiqua"/>
          <w:b/>
          <w:szCs w:val="24"/>
        </w:rPr>
        <w:t>tatement</w:t>
      </w:r>
      <w:r w:rsidR="00011056" w:rsidRPr="00653DFF">
        <w:rPr>
          <w:rFonts w:ascii="Book Antiqua" w:hAnsi="Book Antiqua"/>
          <w:b/>
          <w:szCs w:val="24"/>
        </w:rPr>
        <w:t xml:space="preserve">: </w:t>
      </w:r>
      <w:r w:rsidRPr="00653DFF">
        <w:rPr>
          <w:rFonts w:ascii="Book Antiqua" w:hAnsi="Book Antiqua"/>
          <w:szCs w:val="24"/>
        </w:rPr>
        <w:t>The study was reviewed and approved by the Southern Metropolitan Health Service Human Ethics Committee</w:t>
      </w:r>
      <w:r w:rsidR="00D270AB" w:rsidRPr="00653DFF">
        <w:rPr>
          <w:rFonts w:ascii="Book Antiqua" w:hAnsi="Book Antiqua"/>
          <w:szCs w:val="24"/>
        </w:rPr>
        <w:t xml:space="preserve"> and Institutional Review Board</w:t>
      </w:r>
      <w:r w:rsidRPr="00653DFF">
        <w:rPr>
          <w:rFonts w:ascii="Book Antiqua" w:hAnsi="Book Antiqua"/>
          <w:szCs w:val="24"/>
        </w:rPr>
        <w:t>.</w:t>
      </w:r>
      <w:r w:rsidR="009B747F" w:rsidRPr="00653DFF">
        <w:rPr>
          <w:rFonts w:ascii="Book Antiqua" w:hAnsi="Book Antiqua"/>
          <w:szCs w:val="24"/>
        </w:rPr>
        <w:t xml:space="preserve"> </w:t>
      </w:r>
    </w:p>
    <w:p w14:paraId="7DEBA7DC" w14:textId="77777777" w:rsidR="00310968" w:rsidRPr="00653DFF" w:rsidRDefault="00310968" w:rsidP="00310968">
      <w:pPr>
        <w:snapToGrid w:val="0"/>
        <w:spacing w:line="360" w:lineRule="auto"/>
        <w:jc w:val="both"/>
        <w:rPr>
          <w:rFonts w:ascii="Book Antiqua" w:hAnsi="Book Antiqua"/>
          <w:b/>
          <w:bCs/>
          <w:iCs/>
          <w:szCs w:val="24"/>
          <w:lang w:eastAsia="zh-CN"/>
        </w:rPr>
      </w:pPr>
      <w:bookmarkStart w:id="2" w:name="OLE_LINK679"/>
      <w:bookmarkStart w:id="3" w:name="OLE_LINK680"/>
      <w:bookmarkEnd w:id="0"/>
      <w:bookmarkEnd w:id="1"/>
    </w:p>
    <w:p w14:paraId="5F29BA7F" w14:textId="76D23691" w:rsidR="00310968" w:rsidRPr="00653DFF" w:rsidRDefault="00310968" w:rsidP="00310968">
      <w:pPr>
        <w:snapToGrid w:val="0"/>
        <w:spacing w:line="360" w:lineRule="auto"/>
        <w:jc w:val="both"/>
        <w:rPr>
          <w:rFonts w:ascii="Book Antiqua" w:hAnsi="Book Antiqua"/>
          <w:b/>
          <w:bCs/>
          <w:iCs/>
          <w:szCs w:val="24"/>
        </w:rPr>
      </w:pPr>
      <w:r w:rsidRPr="00653DFF">
        <w:rPr>
          <w:rFonts w:ascii="Book Antiqua" w:hAnsi="Book Antiqua"/>
          <w:b/>
          <w:bCs/>
          <w:iCs/>
          <w:szCs w:val="24"/>
        </w:rPr>
        <w:t>Informed consent statement</w:t>
      </w:r>
      <w:r w:rsidRPr="00653DFF">
        <w:rPr>
          <w:rFonts w:ascii="Book Antiqua" w:hAnsi="Book Antiqua" w:hint="eastAsia"/>
          <w:b/>
          <w:bCs/>
          <w:iCs/>
          <w:szCs w:val="24"/>
        </w:rPr>
        <w:t xml:space="preserve">: </w:t>
      </w:r>
      <w:bookmarkEnd w:id="2"/>
      <w:bookmarkEnd w:id="3"/>
      <w:r w:rsidRPr="00653DFF">
        <w:rPr>
          <w:rFonts w:ascii="Book Antiqua" w:hAnsi="Book Antiqua"/>
          <w:szCs w:val="24"/>
        </w:rPr>
        <w:t>All biological samples from the patients were taken after informed consent.</w:t>
      </w:r>
    </w:p>
    <w:p w14:paraId="35577A6B" w14:textId="77777777" w:rsidR="009B747F" w:rsidRPr="00653DFF" w:rsidRDefault="009B747F" w:rsidP="001C0ED2">
      <w:pPr>
        <w:snapToGrid w:val="0"/>
        <w:spacing w:line="360" w:lineRule="auto"/>
        <w:jc w:val="both"/>
        <w:rPr>
          <w:rFonts w:ascii="Book Antiqua" w:hAnsi="Book Antiqua"/>
          <w:b/>
          <w:szCs w:val="24"/>
          <w:lang w:eastAsia="zh-CN"/>
        </w:rPr>
      </w:pPr>
    </w:p>
    <w:p w14:paraId="27C267C9" w14:textId="110DDF5B" w:rsidR="002527F3" w:rsidRPr="00653DFF" w:rsidRDefault="002527F3" w:rsidP="001C0ED2">
      <w:pPr>
        <w:snapToGrid w:val="0"/>
        <w:spacing w:line="360" w:lineRule="auto"/>
        <w:jc w:val="both"/>
        <w:rPr>
          <w:rFonts w:ascii="Book Antiqua" w:hAnsi="Book Antiqua"/>
          <w:szCs w:val="24"/>
        </w:rPr>
      </w:pPr>
      <w:r w:rsidRPr="00653DFF">
        <w:rPr>
          <w:rFonts w:ascii="Book Antiqua" w:hAnsi="Book Antiqua"/>
          <w:b/>
          <w:szCs w:val="24"/>
        </w:rPr>
        <w:t>Conflict</w:t>
      </w:r>
      <w:r w:rsidR="00B71FE7" w:rsidRPr="00653DFF">
        <w:rPr>
          <w:rFonts w:ascii="Book Antiqua" w:hAnsi="Book Antiqua" w:hint="eastAsia"/>
          <w:b/>
          <w:szCs w:val="24"/>
          <w:lang w:eastAsia="zh-CN"/>
        </w:rPr>
        <w:t>-</w:t>
      </w:r>
      <w:r w:rsidRPr="00653DFF">
        <w:rPr>
          <w:rFonts w:ascii="Book Antiqua" w:hAnsi="Book Antiqua"/>
          <w:b/>
          <w:szCs w:val="24"/>
        </w:rPr>
        <w:t>of</w:t>
      </w:r>
      <w:r w:rsidR="00B71FE7" w:rsidRPr="00653DFF">
        <w:rPr>
          <w:rFonts w:ascii="Book Antiqua" w:hAnsi="Book Antiqua" w:hint="eastAsia"/>
          <w:b/>
          <w:szCs w:val="24"/>
          <w:lang w:eastAsia="zh-CN"/>
        </w:rPr>
        <w:t>-</w:t>
      </w:r>
      <w:r w:rsidRPr="00653DFF">
        <w:rPr>
          <w:rFonts w:ascii="Book Antiqua" w:hAnsi="Book Antiqua"/>
          <w:b/>
          <w:szCs w:val="24"/>
        </w:rPr>
        <w:t>interest statement</w:t>
      </w:r>
      <w:r w:rsidR="002042DF" w:rsidRPr="00653DFF">
        <w:rPr>
          <w:rFonts w:ascii="Book Antiqua" w:hAnsi="Book Antiqua"/>
          <w:b/>
          <w:szCs w:val="24"/>
        </w:rPr>
        <w:t>:</w:t>
      </w:r>
      <w:r w:rsidR="00310968" w:rsidRPr="00653DFF">
        <w:rPr>
          <w:rFonts w:ascii="Book Antiqua" w:hAnsi="Book Antiqua" w:hint="eastAsia"/>
          <w:szCs w:val="24"/>
          <w:lang w:eastAsia="zh-CN"/>
        </w:rPr>
        <w:t xml:space="preserve"> </w:t>
      </w:r>
      <w:r w:rsidR="009B747F" w:rsidRPr="00653DFF">
        <w:rPr>
          <w:rFonts w:ascii="Book Antiqua" w:hAnsi="Book Antiqua"/>
          <w:szCs w:val="24"/>
        </w:rPr>
        <w:t xml:space="preserve">To the best of our knowledge, there is no </w:t>
      </w:r>
      <w:r w:rsidRPr="00653DFF">
        <w:rPr>
          <w:rFonts w:ascii="Book Antiqua" w:hAnsi="Book Antiqua"/>
          <w:szCs w:val="24"/>
        </w:rPr>
        <w:t>conflict of interest to declare.</w:t>
      </w:r>
    </w:p>
    <w:p w14:paraId="6DDDE7E8" w14:textId="77777777" w:rsidR="002527F3" w:rsidRPr="00653DFF" w:rsidRDefault="002527F3" w:rsidP="001C0ED2">
      <w:pPr>
        <w:snapToGrid w:val="0"/>
        <w:spacing w:line="360" w:lineRule="auto"/>
        <w:jc w:val="both"/>
        <w:rPr>
          <w:rFonts w:ascii="Book Antiqua" w:hAnsi="Book Antiqua"/>
          <w:szCs w:val="24"/>
        </w:rPr>
      </w:pPr>
    </w:p>
    <w:p w14:paraId="60537EF7" w14:textId="66F06020" w:rsidR="0061665D" w:rsidRPr="00653DFF" w:rsidRDefault="0061665D" w:rsidP="001C0ED2">
      <w:pPr>
        <w:snapToGrid w:val="0"/>
        <w:spacing w:line="360" w:lineRule="auto"/>
        <w:jc w:val="both"/>
        <w:rPr>
          <w:rFonts w:ascii="Book Antiqua" w:hAnsi="Book Antiqua"/>
          <w:szCs w:val="24"/>
        </w:rPr>
      </w:pPr>
      <w:r w:rsidRPr="00653DFF">
        <w:rPr>
          <w:rFonts w:ascii="Book Antiqua" w:hAnsi="Book Antiqua"/>
          <w:b/>
          <w:szCs w:val="24"/>
        </w:rPr>
        <w:t>Data sharing statement</w:t>
      </w:r>
      <w:r w:rsidR="002042DF" w:rsidRPr="00653DFF">
        <w:rPr>
          <w:rFonts w:ascii="Book Antiqua" w:hAnsi="Book Antiqua"/>
          <w:b/>
          <w:szCs w:val="24"/>
        </w:rPr>
        <w:t xml:space="preserve">: </w:t>
      </w:r>
      <w:r w:rsidRPr="00653DFF">
        <w:rPr>
          <w:rFonts w:ascii="Book Antiqua" w:hAnsi="Book Antiqua"/>
          <w:szCs w:val="24"/>
        </w:rPr>
        <w:t xml:space="preserve">Two senior </w:t>
      </w:r>
      <w:r w:rsidR="009B747F" w:rsidRPr="00653DFF">
        <w:rPr>
          <w:rFonts w:ascii="Book Antiqua" w:hAnsi="Book Antiqua"/>
          <w:szCs w:val="24"/>
        </w:rPr>
        <w:t>co-</w:t>
      </w:r>
      <w:r w:rsidRPr="00653DFF">
        <w:rPr>
          <w:rFonts w:ascii="Book Antiqua" w:hAnsi="Book Antiqua"/>
          <w:szCs w:val="24"/>
        </w:rPr>
        <w:t>authors (</w:t>
      </w:r>
      <w:r w:rsidR="00310968" w:rsidRPr="00653DFF">
        <w:rPr>
          <w:rFonts w:ascii="Book Antiqua" w:hAnsi="Book Antiqua"/>
          <w:szCs w:val="24"/>
        </w:rPr>
        <w:t>Lawrance I</w:t>
      </w:r>
      <w:r w:rsidR="00310968" w:rsidRPr="00653DFF">
        <w:rPr>
          <w:rFonts w:ascii="Book Antiqua" w:hAnsi="Book Antiqua" w:hint="eastAsia"/>
          <w:szCs w:val="24"/>
          <w:lang w:eastAsia="zh-CN"/>
        </w:rPr>
        <w:t>C</w:t>
      </w:r>
      <w:r w:rsidR="00310968" w:rsidRPr="00653DFF">
        <w:rPr>
          <w:rFonts w:ascii="Book Antiqua" w:hAnsi="Book Antiqua"/>
          <w:szCs w:val="24"/>
        </w:rPr>
        <w:t xml:space="preserve"> and Tulic MK</w:t>
      </w:r>
      <w:r w:rsidRPr="00653DFF">
        <w:rPr>
          <w:rFonts w:ascii="Book Antiqua" w:hAnsi="Book Antiqua"/>
          <w:szCs w:val="24"/>
        </w:rPr>
        <w:t>) have access to all data</w:t>
      </w:r>
      <w:r w:rsidR="003E379A" w:rsidRPr="00653DFF">
        <w:rPr>
          <w:rFonts w:ascii="Book Antiqua" w:hAnsi="Book Antiqua"/>
          <w:szCs w:val="24"/>
        </w:rPr>
        <w:t xml:space="preserve"> and dataset available from the corresponding author at meri.tulic@unice.fr</w:t>
      </w:r>
      <w:r w:rsidRPr="00653DFF">
        <w:rPr>
          <w:rFonts w:ascii="Book Antiqua" w:hAnsi="Book Antiqua"/>
          <w:szCs w:val="24"/>
        </w:rPr>
        <w:t xml:space="preserve">. </w:t>
      </w:r>
    </w:p>
    <w:p w14:paraId="10E10095" w14:textId="77777777" w:rsidR="00011056" w:rsidRPr="00653DFF" w:rsidRDefault="00011056" w:rsidP="001C0ED2">
      <w:pPr>
        <w:snapToGrid w:val="0"/>
        <w:spacing w:line="360" w:lineRule="auto"/>
        <w:jc w:val="both"/>
        <w:rPr>
          <w:rFonts w:ascii="Book Antiqua" w:hAnsi="Book Antiqua"/>
          <w:b/>
          <w:szCs w:val="24"/>
        </w:rPr>
      </w:pPr>
    </w:p>
    <w:p w14:paraId="485F1F1B" w14:textId="77777777" w:rsidR="00B71FE7" w:rsidRPr="00653DFF" w:rsidRDefault="00B71FE7" w:rsidP="00B71FE7">
      <w:pPr>
        <w:pStyle w:val="1"/>
        <w:snapToGrid w:val="0"/>
        <w:spacing w:line="360" w:lineRule="auto"/>
        <w:jc w:val="both"/>
        <w:rPr>
          <w:rFonts w:ascii="Book Antiqua" w:hAnsi="Book Antiqua" w:cs="Times New Roman"/>
          <w:bCs/>
          <w:color w:val="auto"/>
          <w:sz w:val="24"/>
          <w:highlight w:val="white"/>
          <w:lang w:val="en-US"/>
        </w:rPr>
      </w:pPr>
      <w:bookmarkStart w:id="4" w:name="OLE_LINK734"/>
      <w:bookmarkStart w:id="5" w:name="OLE_LINK441"/>
      <w:bookmarkStart w:id="6" w:name="OLE_LINK442"/>
      <w:bookmarkStart w:id="7" w:name="OLE_LINK1032"/>
      <w:bookmarkStart w:id="8" w:name="OLE_LINK1232"/>
      <w:bookmarkStart w:id="9" w:name="OLE_LINK559"/>
      <w:r w:rsidRPr="00653DFF">
        <w:rPr>
          <w:rFonts w:ascii="Book Antiqua" w:hAnsi="Book Antiqua" w:cs="Times New Roman"/>
          <w:b/>
          <w:bCs/>
          <w:color w:val="auto"/>
          <w:sz w:val="24"/>
          <w:highlight w:val="white"/>
          <w:lang w:val="en-US"/>
        </w:rPr>
        <w:t>Open-Access:</w:t>
      </w:r>
      <w:r w:rsidRPr="00653DFF">
        <w:rPr>
          <w:rFonts w:ascii="Book Antiqua" w:hAnsi="Book Antiqua" w:cs="Times New Roman"/>
          <w:bCs/>
          <w:color w:val="auto"/>
          <w:sz w:val="24"/>
          <w:highlight w:val="white"/>
          <w:lang w:val="en-US"/>
        </w:rPr>
        <w:t xml:space="preserve"> </w:t>
      </w:r>
      <w:bookmarkStart w:id="10" w:name="OLE_LINK479"/>
      <w:bookmarkStart w:id="11" w:name="OLE_LINK496"/>
      <w:bookmarkStart w:id="12" w:name="OLE_LINK506"/>
      <w:bookmarkStart w:id="13" w:name="OLE_LINK507"/>
      <w:r w:rsidRPr="00653DFF">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653DFF">
        <w:rPr>
          <w:rFonts w:ascii="Book Antiqua" w:hAnsi="Book Antiqua" w:cs="Times New Roman" w:hint="eastAsia"/>
          <w:bCs/>
          <w:color w:val="auto"/>
          <w:sz w:val="24"/>
          <w:highlight w:val="white"/>
          <w:lang w:val="en-US" w:eastAsia="zh-CN"/>
        </w:rPr>
        <w:t xml:space="preserve"> </w:t>
      </w:r>
      <w:r w:rsidRPr="00653DFF">
        <w:rPr>
          <w:rFonts w:ascii="Book Antiqua" w:hAnsi="Book Antiqua" w:cs="Times New Roman"/>
          <w:bCs/>
          <w:color w:val="auto"/>
          <w:sz w:val="24"/>
          <w:highlight w:val="white"/>
          <w:lang w:val="en-US"/>
        </w:rPr>
        <w:t>in</w:t>
      </w:r>
      <w:r w:rsidRPr="00653DFF">
        <w:rPr>
          <w:rFonts w:ascii="Book Antiqua" w:hAnsi="Book Antiqua" w:cs="Times New Roman" w:hint="eastAsia"/>
          <w:bCs/>
          <w:color w:val="auto"/>
          <w:sz w:val="24"/>
          <w:highlight w:val="white"/>
          <w:lang w:val="en-US" w:eastAsia="zh-CN"/>
        </w:rPr>
        <w:t xml:space="preserve"> </w:t>
      </w:r>
      <w:r w:rsidRPr="00653DFF">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53DFF">
          <w:rPr>
            <w:rStyle w:val="Hyperlink"/>
            <w:rFonts w:ascii="Book Antiqua" w:hAnsi="Book Antiqua" w:cs="Times New Roman"/>
            <w:bCs/>
            <w:color w:val="auto"/>
            <w:sz w:val="24"/>
            <w:highlight w:val="white"/>
            <w:lang w:val="en-US"/>
          </w:rPr>
          <w:t>http://creativecommons.org/licenses/by-nc/4.0/</w:t>
        </w:r>
      </w:hyperlink>
      <w:bookmarkEnd w:id="4"/>
      <w:bookmarkEnd w:id="10"/>
      <w:bookmarkEnd w:id="11"/>
      <w:bookmarkEnd w:id="12"/>
      <w:bookmarkEnd w:id="13"/>
    </w:p>
    <w:bookmarkEnd w:id="5"/>
    <w:bookmarkEnd w:id="6"/>
    <w:bookmarkEnd w:id="7"/>
    <w:bookmarkEnd w:id="8"/>
    <w:bookmarkEnd w:id="9"/>
    <w:p w14:paraId="043917F1" w14:textId="77777777" w:rsidR="00B71FE7" w:rsidRPr="00653DFF" w:rsidRDefault="00B71FE7" w:rsidP="00B71FE7">
      <w:pPr>
        <w:pStyle w:val="1"/>
        <w:snapToGrid w:val="0"/>
        <w:spacing w:line="360" w:lineRule="auto"/>
        <w:jc w:val="both"/>
        <w:rPr>
          <w:rFonts w:ascii="Book Antiqua" w:hAnsi="Book Antiqua" w:cs="Times New Roman"/>
          <w:b/>
          <w:bCs/>
          <w:color w:val="auto"/>
          <w:sz w:val="24"/>
          <w:highlight w:val="white"/>
          <w:lang w:val="en-US" w:eastAsia="zh-CN"/>
        </w:rPr>
      </w:pPr>
    </w:p>
    <w:p w14:paraId="55E6C359" w14:textId="1D5836D2" w:rsidR="00011056" w:rsidRPr="00653DFF" w:rsidRDefault="00B71FE7" w:rsidP="00B71FE7">
      <w:pPr>
        <w:snapToGrid w:val="0"/>
        <w:spacing w:line="360" w:lineRule="auto"/>
        <w:jc w:val="both"/>
        <w:rPr>
          <w:rFonts w:ascii="Book Antiqua" w:hAnsi="Book Antiqua"/>
          <w:bCs/>
          <w:lang w:val="en-US" w:eastAsia="zh-CN"/>
        </w:rPr>
      </w:pPr>
      <w:r w:rsidRPr="00653DFF">
        <w:rPr>
          <w:rFonts w:ascii="Book Antiqua" w:hAnsi="Book Antiqua"/>
          <w:b/>
          <w:bCs/>
          <w:highlight w:val="white"/>
          <w:lang w:val="en-US"/>
        </w:rPr>
        <w:t>Manuscript source:</w:t>
      </w:r>
      <w:r w:rsidRPr="00653DFF">
        <w:rPr>
          <w:rFonts w:ascii="Book Antiqua" w:hAnsi="Book Antiqua" w:hint="eastAsia"/>
          <w:b/>
          <w:bCs/>
          <w:highlight w:val="white"/>
          <w:lang w:val="en-US" w:eastAsia="zh-CN"/>
        </w:rPr>
        <w:t xml:space="preserve"> </w:t>
      </w:r>
      <w:r w:rsidRPr="00653DFF">
        <w:rPr>
          <w:rFonts w:ascii="Book Antiqua" w:hAnsi="Book Antiqua"/>
          <w:bCs/>
          <w:highlight w:val="white"/>
          <w:lang w:val="en-US"/>
        </w:rPr>
        <w:t>Invited manuscript</w:t>
      </w:r>
    </w:p>
    <w:p w14:paraId="5C3BC797" w14:textId="77777777" w:rsidR="00B71FE7" w:rsidRPr="00653DFF" w:rsidRDefault="00B71FE7" w:rsidP="00B71FE7">
      <w:pPr>
        <w:snapToGrid w:val="0"/>
        <w:spacing w:line="360" w:lineRule="auto"/>
        <w:jc w:val="both"/>
        <w:rPr>
          <w:rFonts w:ascii="Book Antiqua" w:hAnsi="Book Antiqua"/>
          <w:b/>
          <w:szCs w:val="24"/>
          <w:lang w:eastAsia="zh-CN"/>
        </w:rPr>
      </w:pPr>
    </w:p>
    <w:p w14:paraId="139FBAB2" w14:textId="5BE2FEC8" w:rsidR="00B71FE7" w:rsidRPr="00653DFF" w:rsidRDefault="00B71FE7" w:rsidP="001C0ED2">
      <w:pPr>
        <w:snapToGrid w:val="0"/>
        <w:spacing w:line="360" w:lineRule="auto"/>
        <w:jc w:val="both"/>
        <w:rPr>
          <w:rFonts w:ascii="Book Antiqua" w:hAnsi="Book Antiqua"/>
          <w:szCs w:val="24"/>
          <w:lang w:val="en-US" w:eastAsia="zh-CN"/>
        </w:rPr>
      </w:pPr>
      <w:bookmarkStart w:id="14" w:name="OLE_LINK294"/>
      <w:bookmarkStart w:id="15" w:name="OLE_LINK295"/>
      <w:r w:rsidRPr="00653DFF">
        <w:rPr>
          <w:rFonts w:ascii="Book Antiqua" w:hAnsi="Book Antiqua"/>
          <w:b/>
          <w:bCs/>
          <w:szCs w:val="24"/>
          <w:lang w:val="en-US"/>
        </w:rPr>
        <w:t>Correspondence to:</w:t>
      </w:r>
      <w:bookmarkEnd w:id="14"/>
      <w:bookmarkEnd w:id="15"/>
      <w:r w:rsidRPr="00653DFF">
        <w:rPr>
          <w:rFonts w:ascii="Book Antiqua" w:hAnsi="Book Antiqua" w:hint="eastAsia"/>
          <w:szCs w:val="24"/>
          <w:lang w:val="en-US" w:eastAsia="zh-CN"/>
        </w:rPr>
        <w:t xml:space="preserve"> </w:t>
      </w:r>
      <w:r w:rsidR="007E080A" w:rsidRPr="00653DFF">
        <w:rPr>
          <w:rFonts w:ascii="Book Antiqua" w:hAnsi="Book Antiqua"/>
          <w:b/>
          <w:szCs w:val="24"/>
          <w:lang w:val="en-US"/>
        </w:rPr>
        <w:t>Meri K Tulic</w:t>
      </w:r>
      <w:r w:rsidRPr="00653DFF">
        <w:rPr>
          <w:rFonts w:ascii="Book Antiqua" w:hAnsi="Book Antiqua" w:hint="eastAsia"/>
          <w:b/>
          <w:szCs w:val="24"/>
          <w:lang w:val="en-US" w:eastAsia="zh-CN"/>
        </w:rPr>
        <w:t xml:space="preserve">, </w:t>
      </w:r>
      <w:r w:rsidR="00A6611F" w:rsidRPr="00653DFF">
        <w:rPr>
          <w:rFonts w:ascii="Book Antiqua" w:hAnsi="Book Antiqua"/>
          <w:b/>
          <w:szCs w:val="24"/>
          <w:lang w:val="en-US"/>
        </w:rPr>
        <w:t>PhD, INSERM</w:t>
      </w:r>
      <w:r w:rsidRPr="00653DFF">
        <w:rPr>
          <w:rFonts w:ascii="Book Antiqua" w:hAnsi="Book Antiqua" w:hint="eastAsia"/>
          <w:b/>
          <w:szCs w:val="24"/>
          <w:lang w:val="en-US" w:eastAsia="zh-CN"/>
        </w:rPr>
        <w:t>,</w:t>
      </w:r>
      <w:r w:rsidR="00A6611F" w:rsidRPr="00653DFF">
        <w:rPr>
          <w:rFonts w:ascii="Book Antiqua" w:hAnsi="Book Antiqua"/>
          <w:b/>
          <w:szCs w:val="24"/>
          <w:lang w:val="en-US"/>
        </w:rPr>
        <w:t xml:space="preserve"> CR1</w:t>
      </w:r>
      <w:r w:rsidR="004B28E5" w:rsidRPr="00653DFF">
        <w:rPr>
          <w:rFonts w:ascii="Book Antiqua" w:hAnsi="Book Antiqua"/>
          <w:b/>
          <w:szCs w:val="24"/>
          <w:lang w:val="en-US"/>
        </w:rPr>
        <w:t xml:space="preserve">, </w:t>
      </w:r>
      <w:r w:rsidRPr="00653DFF">
        <w:rPr>
          <w:rFonts w:ascii="Book Antiqua" w:hAnsi="Book Antiqua" w:hint="eastAsia"/>
          <w:b/>
          <w:szCs w:val="24"/>
          <w:lang w:val="en-US" w:eastAsia="zh-CN"/>
        </w:rPr>
        <w:t>Professor</w:t>
      </w:r>
      <w:r w:rsidRPr="00653DFF">
        <w:rPr>
          <w:rFonts w:ascii="Book Antiqua" w:hAnsi="Book Antiqua" w:hint="eastAsia"/>
          <w:szCs w:val="24"/>
          <w:lang w:val="en-US" w:eastAsia="zh-CN"/>
        </w:rPr>
        <w:t xml:space="preserve">, </w:t>
      </w:r>
      <w:r w:rsidR="00387F84">
        <w:rPr>
          <w:rFonts w:ascii="Book Antiqua" w:hAnsi="Book Antiqua"/>
          <w:szCs w:val="24"/>
          <w:lang w:val="en-US" w:eastAsia="zh-CN"/>
        </w:rPr>
        <w:t>Mediterranean Centre for Molecular Medicine-INSERM U1065,</w:t>
      </w:r>
      <w:r w:rsidR="0063354F">
        <w:rPr>
          <w:rFonts w:ascii="Book Antiqua" w:hAnsi="Book Antiqua"/>
          <w:szCs w:val="24"/>
          <w:lang w:val="en-US" w:eastAsia="zh-CN"/>
        </w:rPr>
        <w:t xml:space="preserve"> Matiment Archimed, 151 route Saint-Antoine de Ginestiere, </w:t>
      </w:r>
      <w:r w:rsidR="00A6611F" w:rsidRPr="00653DFF">
        <w:rPr>
          <w:rFonts w:ascii="Book Antiqua" w:hAnsi="Book Antiqua"/>
          <w:szCs w:val="24"/>
          <w:lang w:val="en-US"/>
        </w:rPr>
        <w:t>0620</w:t>
      </w:r>
      <w:r w:rsidR="0063354F">
        <w:rPr>
          <w:rFonts w:ascii="Book Antiqua" w:hAnsi="Book Antiqua"/>
          <w:szCs w:val="24"/>
          <w:lang w:val="en-US"/>
        </w:rPr>
        <w:t>4</w:t>
      </w:r>
      <w:r w:rsidR="00A6611F" w:rsidRPr="00653DFF">
        <w:rPr>
          <w:rFonts w:ascii="Book Antiqua" w:hAnsi="Book Antiqua"/>
          <w:szCs w:val="24"/>
          <w:lang w:val="en-US"/>
        </w:rPr>
        <w:t xml:space="preserve"> Nice Cedex 03</w:t>
      </w:r>
      <w:r w:rsidR="004B28E5" w:rsidRPr="00653DFF">
        <w:rPr>
          <w:rFonts w:ascii="Book Antiqua" w:hAnsi="Book Antiqua"/>
          <w:szCs w:val="24"/>
          <w:lang w:val="en-US"/>
        </w:rPr>
        <w:t xml:space="preserve">, </w:t>
      </w:r>
      <w:r w:rsidR="007E080A" w:rsidRPr="00653DFF">
        <w:rPr>
          <w:rFonts w:ascii="Book Antiqua" w:hAnsi="Book Antiqua"/>
          <w:szCs w:val="24"/>
          <w:lang w:val="en-US"/>
        </w:rPr>
        <w:t>France</w:t>
      </w:r>
      <w:r w:rsidR="004B28E5" w:rsidRPr="00653DFF">
        <w:rPr>
          <w:rFonts w:ascii="Book Antiqua" w:hAnsi="Book Antiqua"/>
          <w:szCs w:val="24"/>
          <w:lang w:val="en-US"/>
        </w:rPr>
        <w:t xml:space="preserve">. </w:t>
      </w:r>
      <w:hyperlink r:id="rId8" w:history="1">
        <w:r w:rsidRPr="00653DFF">
          <w:rPr>
            <w:rFonts w:ascii="Book Antiqua" w:hAnsi="Book Antiqua"/>
            <w:szCs w:val="24"/>
            <w:u w:val="single" w:color="0000E9"/>
            <w:lang w:val="en-US"/>
          </w:rPr>
          <w:t>meri.tulic@unice.fr</w:t>
        </w:r>
      </w:hyperlink>
    </w:p>
    <w:p w14:paraId="248A5392" w14:textId="13CFD856" w:rsidR="007E080A" w:rsidRPr="00653DFF" w:rsidRDefault="00B71FE7" w:rsidP="001C0ED2">
      <w:pPr>
        <w:snapToGrid w:val="0"/>
        <w:spacing w:line="360" w:lineRule="auto"/>
        <w:jc w:val="both"/>
        <w:rPr>
          <w:rFonts w:ascii="Book Antiqua" w:hAnsi="Book Antiqua"/>
          <w:szCs w:val="24"/>
          <w:lang w:val="en-US"/>
        </w:rPr>
      </w:pPr>
      <w:r w:rsidRPr="00653DFF">
        <w:rPr>
          <w:rFonts w:ascii="Book Antiqua" w:hAnsi="Book Antiqua"/>
          <w:b/>
          <w:szCs w:val="24"/>
          <w:lang w:val="en-US"/>
        </w:rPr>
        <w:t>Tel</w:t>
      </w:r>
      <w:r w:rsidRPr="00653DFF">
        <w:rPr>
          <w:rFonts w:ascii="Book Antiqua" w:hAnsi="Book Antiqua" w:hint="eastAsia"/>
          <w:b/>
          <w:szCs w:val="24"/>
          <w:lang w:val="en-US" w:eastAsia="zh-CN"/>
        </w:rPr>
        <w:t>ephone:</w:t>
      </w:r>
      <w:r w:rsidRPr="00653DFF">
        <w:rPr>
          <w:rFonts w:ascii="Book Antiqua" w:hAnsi="Book Antiqua"/>
          <w:szCs w:val="24"/>
          <w:lang w:val="en-US"/>
        </w:rPr>
        <w:t xml:space="preserve"> +</w:t>
      </w:r>
      <w:r w:rsidR="007E080A" w:rsidRPr="00653DFF">
        <w:rPr>
          <w:rFonts w:ascii="Book Antiqua" w:hAnsi="Book Antiqua"/>
          <w:szCs w:val="24"/>
          <w:lang w:val="en-US"/>
        </w:rPr>
        <w:t>33</w:t>
      </w:r>
      <w:r w:rsidRPr="00653DFF">
        <w:rPr>
          <w:rFonts w:ascii="Book Antiqua" w:hAnsi="Book Antiqua" w:hint="eastAsia"/>
          <w:szCs w:val="24"/>
          <w:lang w:val="en-US" w:eastAsia="zh-CN"/>
        </w:rPr>
        <w:t>-</w:t>
      </w:r>
      <w:r w:rsidR="007E080A" w:rsidRPr="00653DFF">
        <w:rPr>
          <w:rFonts w:ascii="Book Antiqua" w:hAnsi="Book Antiqua"/>
          <w:szCs w:val="24"/>
          <w:lang w:val="en-US"/>
        </w:rPr>
        <w:t>4</w:t>
      </w:r>
      <w:r w:rsidRPr="00653DFF">
        <w:rPr>
          <w:rFonts w:ascii="Book Antiqua" w:hAnsi="Book Antiqua" w:hint="eastAsia"/>
          <w:szCs w:val="24"/>
          <w:lang w:val="en-US" w:eastAsia="zh-CN"/>
        </w:rPr>
        <w:t>-</w:t>
      </w:r>
      <w:r w:rsidR="0063354F">
        <w:rPr>
          <w:rFonts w:ascii="Book Antiqua" w:hAnsi="Book Antiqua"/>
          <w:szCs w:val="24"/>
          <w:lang w:val="en-US"/>
        </w:rPr>
        <w:t>89064326</w:t>
      </w:r>
    </w:p>
    <w:p w14:paraId="04F06B49" w14:textId="6760A606" w:rsidR="00EE2EF4" w:rsidRPr="00653DFF" w:rsidRDefault="007E080A" w:rsidP="001C0ED2">
      <w:pPr>
        <w:widowControl w:val="0"/>
        <w:autoSpaceDE w:val="0"/>
        <w:autoSpaceDN w:val="0"/>
        <w:adjustRightInd w:val="0"/>
        <w:snapToGrid w:val="0"/>
        <w:spacing w:line="360" w:lineRule="auto"/>
        <w:jc w:val="both"/>
        <w:rPr>
          <w:rFonts w:ascii="Book Antiqua" w:hAnsi="Book Antiqua"/>
          <w:szCs w:val="24"/>
          <w:u w:val="single" w:color="0000E9"/>
          <w:lang w:val="en-US"/>
        </w:rPr>
      </w:pPr>
      <w:r w:rsidRPr="00653DFF">
        <w:rPr>
          <w:rFonts w:ascii="Book Antiqua" w:hAnsi="Book Antiqua"/>
          <w:b/>
          <w:szCs w:val="24"/>
          <w:lang w:val="en-US"/>
        </w:rPr>
        <w:t xml:space="preserve">Fax: </w:t>
      </w:r>
      <w:r w:rsidRPr="00653DFF">
        <w:rPr>
          <w:rFonts w:ascii="Book Antiqua" w:hAnsi="Book Antiqua"/>
          <w:szCs w:val="24"/>
          <w:lang w:val="en-US"/>
        </w:rPr>
        <w:t>+33</w:t>
      </w:r>
      <w:r w:rsidR="00B71FE7" w:rsidRPr="00653DFF">
        <w:rPr>
          <w:rFonts w:ascii="Book Antiqua" w:hAnsi="Book Antiqua" w:hint="eastAsia"/>
          <w:szCs w:val="24"/>
          <w:lang w:val="en-US" w:eastAsia="zh-CN"/>
        </w:rPr>
        <w:t>-</w:t>
      </w:r>
      <w:r w:rsidRPr="00653DFF">
        <w:rPr>
          <w:rFonts w:ascii="Book Antiqua" w:hAnsi="Book Antiqua"/>
          <w:szCs w:val="24"/>
          <w:lang w:val="en-US"/>
        </w:rPr>
        <w:t>4</w:t>
      </w:r>
      <w:r w:rsidR="00B71FE7" w:rsidRPr="00653DFF">
        <w:rPr>
          <w:rFonts w:ascii="Book Antiqua" w:hAnsi="Book Antiqua" w:hint="eastAsia"/>
          <w:szCs w:val="24"/>
          <w:lang w:val="en-US" w:eastAsia="zh-CN"/>
        </w:rPr>
        <w:t>-</w:t>
      </w:r>
      <w:r w:rsidR="00FC64AD">
        <w:rPr>
          <w:rFonts w:ascii="Book Antiqua" w:hAnsi="Book Antiqua"/>
          <w:szCs w:val="24"/>
          <w:lang w:val="en-US" w:eastAsia="zh-CN"/>
        </w:rPr>
        <w:t>89064221</w:t>
      </w:r>
      <w:r w:rsidR="00B71FE7" w:rsidRPr="00653DFF">
        <w:rPr>
          <w:rFonts w:ascii="Book Antiqua" w:hAnsi="Book Antiqua"/>
          <w:szCs w:val="24"/>
          <w:u w:val="single" w:color="0000E9"/>
          <w:lang w:val="en-US"/>
        </w:rPr>
        <w:t xml:space="preserve"> </w:t>
      </w:r>
    </w:p>
    <w:p w14:paraId="28AD2E99" w14:textId="77777777" w:rsidR="00EE2EF4" w:rsidRPr="00653DFF" w:rsidRDefault="00EE2EF4" w:rsidP="001C0ED2">
      <w:pPr>
        <w:widowControl w:val="0"/>
        <w:autoSpaceDE w:val="0"/>
        <w:autoSpaceDN w:val="0"/>
        <w:adjustRightInd w:val="0"/>
        <w:snapToGrid w:val="0"/>
        <w:spacing w:line="360" w:lineRule="auto"/>
        <w:jc w:val="both"/>
        <w:rPr>
          <w:rFonts w:ascii="Book Antiqua" w:hAnsi="Book Antiqua"/>
          <w:szCs w:val="24"/>
          <w:u w:val="single" w:color="0000E9"/>
          <w:lang w:val="en-US" w:eastAsia="zh-CN"/>
        </w:rPr>
      </w:pPr>
    </w:p>
    <w:p w14:paraId="5E98BBF8" w14:textId="03384647" w:rsidR="00051AE2" w:rsidRPr="00051AE2" w:rsidRDefault="00051AE2" w:rsidP="00051AE2">
      <w:pPr>
        <w:snapToGrid w:val="0"/>
        <w:spacing w:line="360" w:lineRule="auto"/>
        <w:jc w:val="both"/>
        <w:rPr>
          <w:rFonts w:ascii="Book Antiqua" w:eastAsia="SimSun" w:hAnsi="Book Antiqua" w:cs="SimSun"/>
          <w:b/>
          <w:szCs w:val="24"/>
          <w:lang w:val="en-US" w:eastAsia="zh-CN"/>
        </w:rPr>
      </w:pPr>
      <w:r w:rsidRPr="00051AE2">
        <w:rPr>
          <w:rFonts w:ascii="Book Antiqua" w:eastAsia="SimSun" w:hAnsi="Book Antiqua" w:cs="SimSun"/>
          <w:b/>
          <w:szCs w:val="24"/>
          <w:lang w:val="en-US" w:eastAsia="zh-CN"/>
        </w:rPr>
        <w:t>Received:</w:t>
      </w:r>
      <w:r w:rsidRPr="00051AE2">
        <w:rPr>
          <w:rFonts w:ascii="Book Antiqua" w:eastAsia="SimSun" w:hAnsi="Book Antiqua" w:cs="SimSun" w:hint="eastAsia"/>
          <w:b/>
          <w:szCs w:val="24"/>
          <w:lang w:val="en-US" w:eastAsia="zh-CN"/>
        </w:rPr>
        <w:t xml:space="preserve"> </w:t>
      </w:r>
      <w:r w:rsidRPr="00653DFF">
        <w:rPr>
          <w:rFonts w:ascii="Book Antiqua" w:eastAsia="SimSun" w:hAnsi="Book Antiqua" w:cs="SimSun" w:hint="eastAsia"/>
          <w:caps/>
          <w:szCs w:val="24"/>
          <w:lang w:val="en-US" w:eastAsia="zh-CN"/>
        </w:rPr>
        <w:t>j</w:t>
      </w:r>
      <w:r w:rsidRPr="00653DFF">
        <w:rPr>
          <w:rFonts w:ascii="Book Antiqua" w:eastAsia="SimSun" w:hAnsi="Book Antiqua" w:cs="SimSun" w:hint="eastAsia"/>
          <w:szCs w:val="24"/>
          <w:lang w:val="en-US" w:eastAsia="zh-CN"/>
        </w:rPr>
        <w:t>uly 8, 2016</w:t>
      </w:r>
    </w:p>
    <w:p w14:paraId="246FF329" w14:textId="1A3B3BDF" w:rsidR="00051AE2" w:rsidRPr="00051AE2" w:rsidRDefault="00051AE2" w:rsidP="00051AE2">
      <w:pPr>
        <w:snapToGrid w:val="0"/>
        <w:spacing w:line="360" w:lineRule="auto"/>
        <w:jc w:val="both"/>
        <w:rPr>
          <w:rFonts w:ascii="Book Antiqua" w:eastAsia="SimSun" w:hAnsi="Book Antiqua" w:cs="SimSun"/>
          <w:b/>
          <w:szCs w:val="24"/>
          <w:lang w:val="en-US" w:eastAsia="zh-CN"/>
        </w:rPr>
      </w:pPr>
      <w:r w:rsidRPr="00051AE2">
        <w:rPr>
          <w:rFonts w:ascii="Book Antiqua" w:eastAsia="SimSun" w:hAnsi="Book Antiqua" w:cs="SimSun"/>
          <w:b/>
          <w:szCs w:val="24"/>
          <w:lang w:val="en-US" w:eastAsia="zh-CN"/>
        </w:rPr>
        <w:t>Peer-review started:</w:t>
      </w:r>
      <w:r w:rsidRPr="00051AE2">
        <w:rPr>
          <w:rFonts w:ascii="Book Antiqua" w:eastAsia="SimSun" w:hAnsi="Book Antiqua" w:cs="SimSun" w:hint="eastAsia"/>
          <w:b/>
          <w:szCs w:val="24"/>
          <w:lang w:val="en-US" w:eastAsia="zh-CN"/>
        </w:rPr>
        <w:t xml:space="preserve"> </w:t>
      </w:r>
      <w:r w:rsidRPr="00653DFF">
        <w:rPr>
          <w:rFonts w:ascii="Book Antiqua" w:eastAsia="SimSun" w:hAnsi="Book Antiqua" w:cs="SimSun" w:hint="eastAsia"/>
          <w:caps/>
          <w:szCs w:val="24"/>
          <w:lang w:val="en-US" w:eastAsia="zh-CN"/>
        </w:rPr>
        <w:t>j</w:t>
      </w:r>
      <w:r w:rsidRPr="00653DFF">
        <w:rPr>
          <w:rFonts w:ascii="Book Antiqua" w:eastAsia="SimSun" w:hAnsi="Book Antiqua" w:cs="SimSun" w:hint="eastAsia"/>
          <w:szCs w:val="24"/>
          <w:lang w:val="en-US" w:eastAsia="zh-CN"/>
        </w:rPr>
        <w:t>uly 12, 2016</w:t>
      </w:r>
    </w:p>
    <w:p w14:paraId="75D02C1B" w14:textId="5D990E2E" w:rsidR="00051AE2" w:rsidRPr="00051AE2" w:rsidRDefault="00051AE2" w:rsidP="00051AE2">
      <w:pPr>
        <w:snapToGrid w:val="0"/>
        <w:spacing w:line="360" w:lineRule="auto"/>
        <w:jc w:val="both"/>
        <w:rPr>
          <w:rFonts w:ascii="Book Antiqua" w:eastAsia="SimSun" w:hAnsi="Book Antiqua" w:cs="SimSun"/>
          <w:b/>
          <w:szCs w:val="24"/>
          <w:lang w:val="en-US" w:eastAsia="zh-CN"/>
        </w:rPr>
      </w:pPr>
      <w:r w:rsidRPr="00051AE2">
        <w:rPr>
          <w:rFonts w:ascii="Book Antiqua" w:eastAsia="SimSun" w:hAnsi="Book Antiqua" w:cs="SimSun"/>
          <w:b/>
          <w:szCs w:val="24"/>
          <w:lang w:val="en-US" w:eastAsia="zh-CN"/>
        </w:rPr>
        <w:t>First decision:</w:t>
      </w:r>
      <w:r w:rsidRPr="00051AE2">
        <w:rPr>
          <w:rFonts w:ascii="Book Antiqua" w:eastAsia="SimSun" w:hAnsi="Book Antiqua" w:cs="SimSun" w:hint="eastAsia"/>
          <w:b/>
          <w:szCs w:val="24"/>
          <w:lang w:val="en-US" w:eastAsia="zh-CN"/>
        </w:rPr>
        <w:t xml:space="preserve"> </w:t>
      </w:r>
      <w:r w:rsidRPr="00653DFF">
        <w:rPr>
          <w:rFonts w:ascii="Book Antiqua" w:eastAsia="SimSun" w:hAnsi="Book Antiqua" w:cs="SimSun" w:hint="eastAsia"/>
          <w:caps/>
          <w:szCs w:val="24"/>
          <w:lang w:val="en-US" w:eastAsia="zh-CN"/>
        </w:rPr>
        <w:t>j</w:t>
      </w:r>
      <w:r w:rsidRPr="00653DFF">
        <w:rPr>
          <w:rFonts w:ascii="Book Antiqua" w:eastAsia="SimSun" w:hAnsi="Book Antiqua" w:cs="SimSun" w:hint="eastAsia"/>
          <w:szCs w:val="24"/>
          <w:lang w:val="en-US" w:eastAsia="zh-CN"/>
        </w:rPr>
        <w:t>uly 29, 2016</w:t>
      </w:r>
    </w:p>
    <w:p w14:paraId="4E38FB33" w14:textId="7A561146" w:rsidR="00051AE2" w:rsidRPr="00051AE2" w:rsidRDefault="00051AE2" w:rsidP="00051AE2">
      <w:pPr>
        <w:snapToGrid w:val="0"/>
        <w:spacing w:line="360" w:lineRule="auto"/>
        <w:jc w:val="both"/>
        <w:rPr>
          <w:rFonts w:ascii="Book Antiqua" w:eastAsia="SimSun" w:hAnsi="Book Antiqua" w:cs="SimSun"/>
          <w:b/>
          <w:szCs w:val="24"/>
          <w:lang w:val="en-US" w:eastAsia="zh-CN"/>
        </w:rPr>
      </w:pPr>
      <w:r w:rsidRPr="00051AE2">
        <w:rPr>
          <w:rFonts w:ascii="Book Antiqua" w:eastAsia="SimSun" w:hAnsi="Book Antiqua" w:cs="SimSun"/>
          <w:b/>
          <w:szCs w:val="24"/>
          <w:lang w:val="en-US" w:eastAsia="zh-CN"/>
        </w:rPr>
        <w:t>Revised:</w:t>
      </w:r>
      <w:r w:rsidRPr="00051AE2">
        <w:rPr>
          <w:rFonts w:ascii="Book Antiqua" w:eastAsia="SimSun" w:hAnsi="Book Antiqua" w:cs="SimSun" w:hint="eastAsia"/>
          <w:b/>
          <w:szCs w:val="24"/>
          <w:lang w:val="en-US" w:eastAsia="zh-CN"/>
        </w:rPr>
        <w:t xml:space="preserve"> </w:t>
      </w:r>
      <w:r w:rsidR="00D870A0" w:rsidRPr="00653DFF">
        <w:rPr>
          <w:rFonts w:ascii="Book Antiqua" w:eastAsia="SimSun" w:hAnsi="Book Antiqua" w:cs="SimSun" w:hint="eastAsia"/>
          <w:szCs w:val="24"/>
          <w:lang w:val="en-US" w:eastAsia="zh-CN"/>
        </w:rPr>
        <w:t>August 25, 2016</w:t>
      </w:r>
    </w:p>
    <w:p w14:paraId="7B09A2E0" w14:textId="6632E009" w:rsidR="00051AE2" w:rsidRPr="002E01EF" w:rsidRDefault="00051AE2" w:rsidP="002E01EF">
      <w:pPr>
        <w:spacing w:line="360" w:lineRule="auto"/>
        <w:rPr>
          <w:rFonts w:ascii="Book Antiqua" w:hAnsi="Book Antiqua"/>
          <w:color w:val="000000"/>
        </w:rPr>
      </w:pPr>
      <w:r w:rsidRPr="00051AE2">
        <w:rPr>
          <w:rFonts w:ascii="Book Antiqua" w:eastAsia="SimSun" w:hAnsi="Book Antiqua" w:cs="SimSun"/>
          <w:b/>
          <w:szCs w:val="24"/>
          <w:lang w:val="en-US" w:eastAsia="zh-CN"/>
        </w:rPr>
        <w:t>Accepted:</w:t>
      </w:r>
      <w:r w:rsidR="002E01EF" w:rsidRPr="002E01EF">
        <w:rPr>
          <w:rFonts w:ascii="Book Antiqua" w:hAnsi="Book Antiqua"/>
          <w:color w:val="000000"/>
        </w:rPr>
        <w:t xml:space="preserve"> </w:t>
      </w:r>
      <w:r w:rsidR="002E01EF">
        <w:rPr>
          <w:rFonts w:ascii="Book Antiqua" w:hAnsi="Book Antiqua"/>
          <w:color w:val="000000"/>
        </w:rPr>
        <w:t>September 28, 2016</w:t>
      </w:r>
      <w:bookmarkStart w:id="16" w:name="_GoBack"/>
      <w:bookmarkEnd w:id="16"/>
    </w:p>
    <w:p w14:paraId="3BBA52ED" w14:textId="77777777" w:rsidR="00051AE2" w:rsidRPr="00051AE2" w:rsidRDefault="00051AE2" w:rsidP="00051AE2">
      <w:pPr>
        <w:snapToGrid w:val="0"/>
        <w:spacing w:line="360" w:lineRule="auto"/>
        <w:jc w:val="both"/>
        <w:rPr>
          <w:rFonts w:ascii="Book Antiqua" w:eastAsia="SimSun" w:hAnsi="Book Antiqua" w:cs="SimSun"/>
          <w:b/>
          <w:szCs w:val="24"/>
          <w:lang w:val="en-US" w:eastAsia="zh-CN"/>
        </w:rPr>
      </w:pPr>
      <w:r w:rsidRPr="00051AE2">
        <w:rPr>
          <w:rFonts w:ascii="Book Antiqua" w:eastAsia="SimSun" w:hAnsi="Book Antiqua" w:cs="SimSun"/>
          <w:b/>
          <w:szCs w:val="24"/>
          <w:lang w:val="en-US" w:eastAsia="zh-CN"/>
        </w:rPr>
        <w:t>Article in press:</w:t>
      </w:r>
    </w:p>
    <w:p w14:paraId="760C2922" w14:textId="77777777" w:rsidR="00051AE2" w:rsidRPr="00051AE2" w:rsidRDefault="00051AE2" w:rsidP="00051AE2">
      <w:pPr>
        <w:snapToGrid w:val="0"/>
        <w:spacing w:line="360" w:lineRule="auto"/>
        <w:jc w:val="both"/>
        <w:rPr>
          <w:rFonts w:ascii="Book Antiqua" w:eastAsia="SimSun" w:hAnsi="Book Antiqua" w:cs="Arial"/>
          <w:b/>
          <w:szCs w:val="24"/>
          <w:lang w:val="pl-PL" w:eastAsia="zh-CN"/>
        </w:rPr>
      </w:pPr>
      <w:r w:rsidRPr="00051AE2">
        <w:rPr>
          <w:rFonts w:ascii="Book Antiqua" w:eastAsia="SimSun" w:hAnsi="Book Antiqua" w:cs="Arial"/>
          <w:b/>
          <w:szCs w:val="24"/>
          <w:lang w:val="pl-PL" w:eastAsia="pl-PL"/>
        </w:rPr>
        <w:t>Published online</w:t>
      </w:r>
      <w:r w:rsidRPr="00051AE2">
        <w:rPr>
          <w:rFonts w:ascii="Book Antiqua" w:eastAsia="SimSun" w:hAnsi="Book Antiqua" w:cs="Arial" w:hint="eastAsia"/>
          <w:b/>
          <w:szCs w:val="24"/>
          <w:lang w:val="pl-PL" w:eastAsia="pl-PL"/>
        </w:rPr>
        <w:t>:</w:t>
      </w:r>
    </w:p>
    <w:p w14:paraId="3EBA501F" w14:textId="77777777" w:rsidR="00B71FE7" w:rsidRPr="00653DFF" w:rsidRDefault="00B71FE7" w:rsidP="001C0ED2">
      <w:pPr>
        <w:widowControl w:val="0"/>
        <w:autoSpaceDE w:val="0"/>
        <w:autoSpaceDN w:val="0"/>
        <w:adjustRightInd w:val="0"/>
        <w:snapToGrid w:val="0"/>
        <w:spacing w:line="360" w:lineRule="auto"/>
        <w:jc w:val="both"/>
        <w:rPr>
          <w:rFonts w:ascii="Book Antiqua" w:hAnsi="Book Antiqua"/>
          <w:szCs w:val="24"/>
          <w:u w:val="single" w:color="0000E9"/>
          <w:lang w:val="en-US" w:eastAsia="zh-CN"/>
        </w:rPr>
      </w:pPr>
    </w:p>
    <w:p w14:paraId="2623F778" w14:textId="589F21E3" w:rsidR="00D16E5C" w:rsidRPr="00653DFF" w:rsidRDefault="00D16E5C" w:rsidP="001C0ED2">
      <w:pPr>
        <w:widowControl w:val="0"/>
        <w:autoSpaceDE w:val="0"/>
        <w:autoSpaceDN w:val="0"/>
        <w:adjustRightInd w:val="0"/>
        <w:snapToGrid w:val="0"/>
        <w:spacing w:line="360" w:lineRule="auto"/>
        <w:jc w:val="both"/>
        <w:rPr>
          <w:rFonts w:ascii="Book Antiqua" w:hAnsi="Book Antiqua"/>
          <w:b/>
          <w:szCs w:val="24"/>
        </w:rPr>
      </w:pPr>
      <w:r w:rsidRPr="00653DFF">
        <w:rPr>
          <w:rFonts w:ascii="Book Antiqua" w:hAnsi="Book Antiqua"/>
          <w:b/>
          <w:szCs w:val="24"/>
        </w:rPr>
        <w:br w:type="page"/>
      </w:r>
    </w:p>
    <w:p w14:paraId="4CD98C16" w14:textId="52E6F561" w:rsidR="00D16E5C" w:rsidRPr="00653DFF" w:rsidRDefault="00D16E5C" w:rsidP="001C0ED2">
      <w:pPr>
        <w:snapToGrid w:val="0"/>
        <w:spacing w:line="360" w:lineRule="auto"/>
        <w:jc w:val="both"/>
        <w:rPr>
          <w:rFonts w:ascii="Book Antiqua" w:hAnsi="Book Antiqua"/>
          <w:b/>
          <w:szCs w:val="24"/>
        </w:rPr>
      </w:pPr>
      <w:r w:rsidRPr="00653DFF">
        <w:rPr>
          <w:rFonts w:ascii="Book Antiqua" w:hAnsi="Book Antiqua"/>
          <w:b/>
          <w:szCs w:val="24"/>
        </w:rPr>
        <w:lastRenderedPageBreak/>
        <w:t>A</w:t>
      </w:r>
      <w:r w:rsidR="00653DFF" w:rsidRPr="00653DFF">
        <w:rPr>
          <w:rFonts w:ascii="Book Antiqua" w:hAnsi="Book Antiqua"/>
          <w:b/>
          <w:szCs w:val="24"/>
        </w:rPr>
        <w:t>bstract</w:t>
      </w:r>
    </w:p>
    <w:p w14:paraId="6A53A048" w14:textId="77777777" w:rsidR="00653DFF" w:rsidRPr="00653DFF" w:rsidRDefault="00B74FC9" w:rsidP="001C0ED2">
      <w:pPr>
        <w:snapToGrid w:val="0"/>
        <w:spacing w:line="360" w:lineRule="auto"/>
        <w:jc w:val="both"/>
        <w:rPr>
          <w:rFonts w:ascii="Book Antiqua" w:hAnsi="Book Antiqua"/>
          <w:b/>
          <w:i/>
          <w:caps/>
          <w:szCs w:val="24"/>
          <w:lang w:eastAsia="zh-CN"/>
        </w:rPr>
      </w:pPr>
      <w:r w:rsidRPr="00653DFF">
        <w:rPr>
          <w:rFonts w:ascii="Book Antiqua" w:hAnsi="Book Antiqua"/>
          <w:b/>
          <w:i/>
          <w:caps/>
          <w:szCs w:val="24"/>
        </w:rPr>
        <w:t>A</w:t>
      </w:r>
      <w:r w:rsidR="005C02CC" w:rsidRPr="00653DFF">
        <w:rPr>
          <w:rFonts w:ascii="Book Antiqua" w:hAnsi="Book Antiqua"/>
          <w:b/>
          <w:i/>
          <w:caps/>
          <w:szCs w:val="24"/>
        </w:rPr>
        <w:t>im</w:t>
      </w:r>
    </w:p>
    <w:p w14:paraId="50E00B7F" w14:textId="1E41A347" w:rsidR="00D16E5C" w:rsidRPr="00653DFF" w:rsidRDefault="009B747F" w:rsidP="001C0ED2">
      <w:pPr>
        <w:snapToGrid w:val="0"/>
        <w:spacing w:line="360" w:lineRule="auto"/>
        <w:jc w:val="both"/>
        <w:rPr>
          <w:rFonts w:ascii="Book Antiqua" w:hAnsi="Book Antiqua"/>
          <w:szCs w:val="24"/>
          <w:lang w:eastAsia="zh-CN"/>
        </w:rPr>
      </w:pPr>
      <w:r w:rsidRPr="00653DFF">
        <w:rPr>
          <w:rFonts w:ascii="Book Antiqua" w:hAnsi="Book Antiqua"/>
          <w:szCs w:val="24"/>
        </w:rPr>
        <w:t>T</w:t>
      </w:r>
      <w:r w:rsidR="0007653E" w:rsidRPr="00653DFF">
        <w:rPr>
          <w:rFonts w:ascii="Book Antiqua" w:hAnsi="Book Antiqua"/>
          <w:szCs w:val="24"/>
        </w:rPr>
        <w:t xml:space="preserve">o </w:t>
      </w:r>
      <w:r w:rsidR="00B74FC9" w:rsidRPr="00653DFF">
        <w:rPr>
          <w:rFonts w:ascii="Book Antiqua" w:hAnsi="Book Antiqua"/>
          <w:szCs w:val="24"/>
        </w:rPr>
        <w:t>study the</w:t>
      </w:r>
      <w:r w:rsidR="00D16E5C" w:rsidRPr="00653DFF">
        <w:rPr>
          <w:rFonts w:ascii="Book Antiqua" w:hAnsi="Book Antiqua"/>
          <w:szCs w:val="24"/>
        </w:rPr>
        <w:t xml:space="preserve"> </w:t>
      </w:r>
      <w:r w:rsidR="005C02CC" w:rsidRPr="00653DFF">
        <w:rPr>
          <w:rFonts w:ascii="Book Antiqua" w:hAnsi="Book Antiqua"/>
          <w:szCs w:val="24"/>
        </w:rPr>
        <w:t xml:space="preserve">innate immune </w:t>
      </w:r>
      <w:r w:rsidR="00D16E5C" w:rsidRPr="00653DFF">
        <w:rPr>
          <w:rFonts w:ascii="Book Antiqua" w:hAnsi="Book Antiqua"/>
          <w:szCs w:val="24"/>
        </w:rPr>
        <w:t xml:space="preserve">function </w:t>
      </w:r>
      <w:r w:rsidR="005C02CC" w:rsidRPr="00653DFF">
        <w:rPr>
          <w:rFonts w:ascii="Book Antiqua" w:hAnsi="Book Antiqua"/>
          <w:szCs w:val="24"/>
        </w:rPr>
        <w:t xml:space="preserve">in </w:t>
      </w:r>
      <w:r w:rsidR="00653DFF" w:rsidRPr="00653DFF">
        <w:rPr>
          <w:rFonts w:ascii="Book Antiqua" w:hAnsi="Book Antiqua"/>
          <w:szCs w:val="24"/>
          <w:lang w:val="en-US"/>
        </w:rPr>
        <w:t>ulcerative colitis</w:t>
      </w:r>
      <w:r w:rsidR="00653DFF">
        <w:rPr>
          <w:rFonts w:ascii="Book Antiqua" w:hAnsi="Book Antiqua" w:hint="eastAsia"/>
          <w:szCs w:val="24"/>
          <w:lang w:eastAsia="zh-CN"/>
        </w:rPr>
        <w:t xml:space="preserve"> </w:t>
      </w:r>
      <w:r w:rsidR="00653DFF" w:rsidRPr="00653DFF">
        <w:rPr>
          <w:rFonts w:ascii="Book Antiqua" w:hAnsi="Book Antiqua" w:hint="eastAsia"/>
          <w:szCs w:val="24"/>
          <w:lang w:eastAsia="zh-CN"/>
        </w:rPr>
        <w:t>(</w:t>
      </w:r>
      <w:r w:rsidR="004A1E44" w:rsidRPr="00653DFF">
        <w:rPr>
          <w:rFonts w:ascii="Book Antiqua" w:hAnsi="Book Antiqua"/>
          <w:szCs w:val="24"/>
        </w:rPr>
        <w:t>UC</w:t>
      </w:r>
      <w:r w:rsidR="00653DFF" w:rsidRPr="00653DFF">
        <w:rPr>
          <w:rFonts w:ascii="Book Antiqua" w:hAnsi="Book Antiqua" w:hint="eastAsia"/>
          <w:szCs w:val="24"/>
          <w:lang w:eastAsia="zh-CN"/>
        </w:rPr>
        <w:t>)</w:t>
      </w:r>
      <w:r w:rsidR="004A1E44" w:rsidRPr="00653DFF">
        <w:rPr>
          <w:rFonts w:ascii="Book Antiqua" w:hAnsi="Book Antiqua"/>
          <w:szCs w:val="24"/>
        </w:rPr>
        <w:t xml:space="preserve"> patients who </w:t>
      </w:r>
      <w:r w:rsidR="00B74FC9" w:rsidRPr="00653DFF">
        <w:rPr>
          <w:rFonts w:ascii="Book Antiqua" w:hAnsi="Book Antiqua"/>
          <w:szCs w:val="24"/>
        </w:rPr>
        <w:t xml:space="preserve">fail to </w:t>
      </w:r>
      <w:r w:rsidR="004A1E44" w:rsidRPr="00653DFF">
        <w:rPr>
          <w:rFonts w:ascii="Book Antiqua" w:hAnsi="Book Antiqua"/>
          <w:szCs w:val="24"/>
        </w:rPr>
        <w:t>respond to anti-</w:t>
      </w:r>
      <w:r w:rsidR="00653DFF" w:rsidRPr="00653DFF">
        <w:rPr>
          <w:rFonts w:ascii="Book Antiqua" w:hAnsi="Book Antiqua"/>
          <w:szCs w:val="24"/>
        </w:rPr>
        <w:t xml:space="preserve">tumor necrosis factor </w:t>
      </w:r>
      <w:r w:rsidR="00653DFF" w:rsidRPr="00653DFF">
        <w:rPr>
          <w:rFonts w:ascii="Book Antiqua" w:hAnsi="Book Antiqua" w:hint="eastAsia"/>
          <w:szCs w:val="24"/>
          <w:lang w:eastAsia="zh-CN"/>
        </w:rPr>
        <w:t>(</w:t>
      </w:r>
      <w:r w:rsidR="004A1E44" w:rsidRPr="00653DFF">
        <w:rPr>
          <w:rFonts w:ascii="Book Antiqua" w:hAnsi="Book Antiqua"/>
          <w:szCs w:val="24"/>
        </w:rPr>
        <w:t>TNF</w:t>
      </w:r>
      <w:r w:rsidR="00653DFF" w:rsidRPr="00653DFF">
        <w:rPr>
          <w:rFonts w:ascii="Book Antiqua" w:hAnsi="Book Antiqua" w:hint="eastAsia"/>
          <w:szCs w:val="24"/>
          <w:lang w:eastAsia="zh-CN"/>
        </w:rPr>
        <w:t>)</w:t>
      </w:r>
      <w:r w:rsidR="004A1E44" w:rsidRPr="00653DFF">
        <w:rPr>
          <w:rFonts w:ascii="Book Antiqua" w:hAnsi="Book Antiqua"/>
          <w:szCs w:val="24"/>
        </w:rPr>
        <w:t xml:space="preserve"> therapy</w:t>
      </w:r>
      <w:r w:rsidR="00D16E5C" w:rsidRPr="00653DFF">
        <w:rPr>
          <w:rFonts w:ascii="Book Antiqua" w:hAnsi="Book Antiqua"/>
          <w:szCs w:val="24"/>
        </w:rPr>
        <w:t>.</w:t>
      </w:r>
    </w:p>
    <w:p w14:paraId="7982D8CE" w14:textId="77777777" w:rsidR="00653DFF" w:rsidRPr="00653DFF" w:rsidRDefault="00653DFF" w:rsidP="001C0ED2">
      <w:pPr>
        <w:snapToGrid w:val="0"/>
        <w:spacing w:line="360" w:lineRule="auto"/>
        <w:jc w:val="both"/>
        <w:rPr>
          <w:rFonts w:ascii="Book Antiqua" w:hAnsi="Book Antiqua"/>
          <w:b/>
          <w:i/>
          <w:szCs w:val="24"/>
          <w:lang w:eastAsia="zh-CN"/>
        </w:rPr>
      </w:pPr>
    </w:p>
    <w:p w14:paraId="0E7622C2" w14:textId="4860D1C4" w:rsidR="00653DFF" w:rsidRPr="00653DFF" w:rsidRDefault="00653DFF" w:rsidP="001C0ED2">
      <w:pPr>
        <w:snapToGrid w:val="0"/>
        <w:spacing w:line="360" w:lineRule="auto"/>
        <w:jc w:val="both"/>
        <w:rPr>
          <w:rFonts w:ascii="Book Antiqua" w:hAnsi="Book Antiqua"/>
          <w:i/>
          <w:szCs w:val="24"/>
          <w:lang w:eastAsia="zh-CN"/>
        </w:rPr>
      </w:pPr>
      <w:r w:rsidRPr="00653DFF">
        <w:rPr>
          <w:rFonts w:ascii="Book Antiqua" w:hAnsi="Book Antiqua" w:hint="eastAsia"/>
          <w:b/>
          <w:i/>
          <w:szCs w:val="24"/>
          <w:lang w:val="en-US" w:eastAsia="zh-CN"/>
        </w:rPr>
        <w:t>METHODS</w:t>
      </w:r>
    </w:p>
    <w:p w14:paraId="3E25E95E" w14:textId="48485557" w:rsidR="00D16E5C" w:rsidRPr="00653DFF" w:rsidRDefault="005C02CC" w:rsidP="001C0ED2">
      <w:pPr>
        <w:snapToGrid w:val="0"/>
        <w:spacing w:line="360" w:lineRule="auto"/>
        <w:jc w:val="both"/>
        <w:rPr>
          <w:rFonts w:ascii="Book Antiqua" w:hAnsi="Book Antiqua"/>
          <w:szCs w:val="24"/>
        </w:rPr>
      </w:pPr>
      <w:r w:rsidRPr="00653DFF">
        <w:rPr>
          <w:rFonts w:ascii="Book Antiqua" w:hAnsi="Book Antiqua"/>
          <w:szCs w:val="24"/>
        </w:rPr>
        <w:t>E</w:t>
      </w:r>
      <w:r w:rsidR="00D16E5C" w:rsidRPr="00653DFF">
        <w:rPr>
          <w:rFonts w:ascii="Book Antiqua" w:hAnsi="Book Antiqua"/>
          <w:szCs w:val="24"/>
        </w:rPr>
        <w:t xml:space="preserve">ffects of anti-TNF therapy, inflammation and medications on innate immune function were assessed by measuring peripheral blood mononuclear cell (PBMC) cytokine expression from </w:t>
      </w:r>
      <w:r w:rsidR="003B6723" w:rsidRPr="00653DFF">
        <w:rPr>
          <w:rFonts w:ascii="Book Antiqua" w:hAnsi="Book Antiqua"/>
          <w:szCs w:val="24"/>
        </w:rPr>
        <w:t>18</w:t>
      </w:r>
      <w:r w:rsidR="00D16E5C" w:rsidRPr="00653DFF">
        <w:rPr>
          <w:rFonts w:ascii="Book Antiqua" w:hAnsi="Book Antiqua"/>
          <w:szCs w:val="24"/>
        </w:rPr>
        <w:t xml:space="preserve"> </w:t>
      </w:r>
      <w:r w:rsidR="00653DFF" w:rsidRPr="00653DFF">
        <w:rPr>
          <w:rFonts w:ascii="Book Antiqua" w:hAnsi="Book Antiqua"/>
          <w:szCs w:val="24"/>
        </w:rPr>
        <w:t>inflammatory bowel disease</w:t>
      </w:r>
      <w:r w:rsidR="00D16E5C" w:rsidRPr="00653DFF">
        <w:rPr>
          <w:rFonts w:ascii="Book Antiqua" w:hAnsi="Book Antiqua"/>
          <w:szCs w:val="24"/>
        </w:rPr>
        <w:t xml:space="preserve"> patients pre- and </w:t>
      </w:r>
      <w:r w:rsidR="001F67ED" w:rsidRPr="00653DFF">
        <w:rPr>
          <w:rFonts w:ascii="Book Antiqua" w:hAnsi="Book Antiqua"/>
          <w:szCs w:val="24"/>
        </w:rPr>
        <w:t xml:space="preserve">3 months </w:t>
      </w:r>
      <w:r w:rsidR="00D16E5C" w:rsidRPr="00653DFF">
        <w:rPr>
          <w:rFonts w:ascii="Book Antiqua" w:hAnsi="Book Antiqua"/>
          <w:szCs w:val="24"/>
        </w:rPr>
        <w:t xml:space="preserve">post-anti-TNF therapy. </w:t>
      </w:r>
      <w:r w:rsidR="00B74FC9" w:rsidRPr="00653DFF">
        <w:rPr>
          <w:rFonts w:ascii="Book Antiqua" w:hAnsi="Book Antiqua"/>
          <w:szCs w:val="24"/>
        </w:rPr>
        <w:t>Toll-like receptor (</w:t>
      </w:r>
      <w:r w:rsidR="00D16E5C" w:rsidRPr="00653DFF">
        <w:rPr>
          <w:rFonts w:ascii="Book Antiqua" w:hAnsi="Book Antiqua"/>
          <w:szCs w:val="24"/>
        </w:rPr>
        <w:t>TLR</w:t>
      </w:r>
      <w:r w:rsidR="00B74FC9" w:rsidRPr="00653DFF">
        <w:rPr>
          <w:rFonts w:ascii="Book Antiqua" w:hAnsi="Book Antiqua"/>
          <w:szCs w:val="24"/>
        </w:rPr>
        <w:t>)</w:t>
      </w:r>
      <w:r w:rsidR="00D16E5C" w:rsidRPr="00653DFF">
        <w:rPr>
          <w:rFonts w:ascii="Book Antiqua" w:hAnsi="Book Antiqua"/>
          <w:szCs w:val="24"/>
        </w:rPr>
        <w:t xml:space="preserve"> </w:t>
      </w:r>
      <w:r w:rsidR="00526AD6" w:rsidRPr="00653DFF">
        <w:rPr>
          <w:rFonts w:ascii="Book Antiqua" w:hAnsi="Book Antiqua"/>
          <w:szCs w:val="24"/>
        </w:rPr>
        <w:t>expression and cytoki</w:t>
      </w:r>
      <w:r w:rsidR="00827CA0" w:rsidRPr="00653DFF">
        <w:rPr>
          <w:rFonts w:ascii="Book Antiqua" w:hAnsi="Book Antiqua"/>
          <w:szCs w:val="24"/>
        </w:rPr>
        <w:t>ne production</w:t>
      </w:r>
      <w:r w:rsidR="00526AD6" w:rsidRPr="00653DFF">
        <w:rPr>
          <w:rFonts w:ascii="Book Antiqua" w:hAnsi="Book Antiqua"/>
          <w:szCs w:val="24"/>
        </w:rPr>
        <w:t xml:space="preserve"> </w:t>
      </w:r>
      <w:r w:rsidR="00976424" w:rsidRPr="00653DFF">
        <w:rPr>
          <w:rFonts w:ascii="Book Antiqua" w:hAnsi="Book Antiqua"/>
          <w:szCs w:val="24"/>
        </w:rPr>
        <w:t xml:space="preserve">post TLR stimulation </w:t>
      </w:r>
      <w:r w:rsidR="00D16E5C" w:rsidRPr="00653DFF">
        <w:rPr>
          <w:rFonts w:ascii="Book Antiqua" w:hAnsi="Book Antiqua"/>
          <w:szCs w:val="24"/>
        </w:rPr>
        <w:t>was assessed in UC ‘</w:t>
      </w:r>
      <w:r w:rsidR="00D16E5C" w:rsidRPr="00653DFF">
        <w:rPr>
          <w:rFonts w:ascii="Book Antiqua" w:hAnsi="Book Antiqua"/>
          <w:i/>
          <w:szCs w:val="24"/>
        </w:rPr>
        <w:t>responders</w:t>
      </w:r>
      <w:r w:rsidR="00D16E5C" w:rsidRPr="00653DFF">
        <w:rPr>
          <w:rFonts w:ascii="Book Antiqua" w:hAnsi="Book Antiqua"/>
          <w:szCs w:val="24"/>
        </w:rPr>
        <w:t xml:space="preserve">’ (n=12) </w:t>
      </w:r>
      <w:r w:rsidR="00526AD6" w:rsidRPr="00653DFF">
        <w:rPr>
          <w:rFonts w:ascii="Book Antiqua" w:hAnsi="Book Antiqua"/>
          <w:szCs w:val="24"/>
        </w:rPr>
        <w:t>and</w:t>
      </w:r>
      <w:r w:rsidR="00D16E5C" w:rsidRPr="00653DFF">
        <w:rPr>
          <w:rFonts w:ascii="Book Antiqua" w:hAnsi="Book Antiqua"/>
          <w:szCs w:val="24"/>
        </w:rPr>
        <w:t xml:space="preserve"> ‘</w:t>
      </w:r>
      <w:r w:rsidR="00D16E5C" w:rsidRPr="00653DFF">
        <w:rPr>
          <w:rFonts w:ascii="Book Antiqua" w:hAnsi="Book Antiqua"/>
          <w:i/>
          <w:szCs w:val="24"/>
        </w:rPr>
        <w:t>non-responders</w:t>
      </w:r>
      <w:r w:rsidR="00D16E5C" w:rsidRPr="00653DFF">
        <w:rPr>
          <w:rFonts w:ascii="Book Antiqua" w:hAnsi="Book Antiqua"/>
          <w:szCs w:val="24"/>
        </w:rPr>
        <w:t xml:space="preserve">’ (n=12) </w:t>
      </w:r>
      <w:r w:rsidR="00526AD6" w:rsidRPr="00653DFF">
        <w:rPr>
          <w:rFonts w:ascii="Book Antiqua" w:hAnsi="Book Antiqua"/>
          <w:szCs w:val="24"/>
        </w:rPr>
        <w:t xml:space="preserve">and compared to </w:t>
      </w:r>
      <w:r w:rsidR="00827CA0" w:rsidRPr="00653DFF">
        <w:rPr>
          <w:rFonts w:ascii="Book Antiqua" w:hAnsi="Book Antiqua"/>
          <w:szCs w:val="24"/>
        </w:rPr>
        <w:t xml:space="preserve">healthy </w:t>
      </w:r>
      <w:r w:rsidR="00526AD6" w:rsidRPr="00653DFF">
        <w:rPr>
          <w:rFonts w:ascii="Book Antiqua" w:hAnsi="Book Antiqua"/>
          <w:szCs w:val="24"/>
        </w:rPr>
        <w:t>controls (</w:t>
      </w:r>
      <w:r w:rsidR="00526AD6" w:rsidRPr="00653DFF">
        <w:rPr>
          <w:rFonts w:ascii="Book Antiqua" w:hAnsi="Book Antiqua"/>
          <w:i/>
          <w:szCs w:val="24"/>
        </w:rPr>
        <w:t>n</w:t>
      </w:r>
      <w:r w:rsidR="00653DFF" w:rsidRPr="00653DFF">
        <w:rPr>
          <w:rFonts w:ascii="Book Antiqua" w:hAnsi="Book Antiqua" w:hint="eastAsia"/>
          <w:i/>
          <w:szCs w:val="24"/>
          <w:lang w:eastAsia="zh-CN"/>
        </w:rPr>
        <w:t xml:space="preserve"> </w:t>
      </w:r>
      <w:r w:rsidR="00526AD6" w:rsidRPr="00653DFF">
        <w:rPr>
          <w:rFonts w:ascii="Book Antiqua" w:hAnsi="Book Antiqua"/>
          <w:szCs w:val="24"/>
        </w:rPr>
        <w:t>=</w:t>
      </w:r>
      <w:r w:rsidR="00653DFF">
        <w:rPr>
          <w:rFonts w:ascii="Book Antiqua" w:hAnsi="Book Antiqua" w:hint="eastAsia"/>
          <w:szCs w:val="24"/>
          <w:lang w:eastAsia="zh-CN"/>
        </w:rPr>
        <w:t xml:space="preserve"> </w:t>
      </w:r>
      <w:r w:rsidR="00526AD6" w:rsidRPr="00653DFF">
        <w:rPr>
          <w:rFonts w:ascii="Book Antiqua" w:hAnsi="Book Antiqua"/>
          <w:szCs w:val="24"/>
        </w:rPr>
        <w:t xml:space="preserve">12). </w:t>
      </w:r>
      <w:r w:rsidR="00C91DA1" w:rsidRPr="00653DFF">
        <w:rPr>
          <w:rFonts w:ascii="Book Antiqua" w:hAnsi="Book Antiqua"/>
          <w:szCs w:val="24"/>
        </w:rPr>
        <w:t>E</w:t>
      </w:r>
      <w:r w:rsidR="007463DA" w:rsidRPr="00653DFF">
        <w:rPr>
          <w:rFonts w:ascii="Book Antiqua" w:hAnsi="Book Antiqua"/>
          <w:szCs w:val="24"/>
        </w:rPr>
        <w:t xml:space="preserve">rythrocyte sedimentation rate (ESR) and C-reactive protein (CRP) levels </w:t>
      </w:r>
      <w:r w:rsidR="00C91DA1" w:rsidRPr="00653DFF">
        <w:rPr>
          <w:rFonts w:ascii="Book Antiqua" w:hAnsi="Book Antiqua"/>
          <w:szCs w:val="24"/>
        </w:rPr>
        <w:t xml:space="preserve">were measured in blood to assess disease severity/activity and inflammation. </w:t>
      </w:r>
      <w:r w:rsidR="001F67ED" w:rsidRPr="00653DFF">
        <w:rPr>
          <w:rFonts w:ascii="Book Antiqua" w:hAnsi="Book Antiqua"/>
          <w:szCs w:val="24"/>
        </w:rPr>
        <w:t>Pro-inflammatory (TNF, IL-1</w:t>
      </w:r>
      <w:r w:rsidR="00653DFF">
        <w:rPr>
          <w:rFonts w:ascii="Book Antiqua" w:hAnsi="Book Antiqua"/>
          <w:szCs w:val="24"/>
        </w:rPr>
        <w:t>β</w:t>
      </w:r>
      <w:r w:rsidR="001F67ED" w:rsidRPr="00653DFF">
        <w:rPr>
          <w:rFonts w:ascii="Book Antiqua" w:hAnsi="Book Antiqua"/>
          <w:szCs w:val="24"/>
        </w:rPr>
        <w:t>, IL-6), immuno-regulatory (IL-10), Th1 (IL-12, IFN</w:t>
      </w:r>
      <w:r w:rsidR="00653DFF">
        <w:rPr>
          <w:rFonts w:ascii="Symbol" w:hAnsi="Symbol"/>
          <w:szCs w:val="24"/>
        </w:rPr>
        <w:sym w:font="Symbol" w:char="F067"/>
      </w:r>
      <w:r w:rsidR="001F67ED" w:rsidRPr="00653DFF">
        <w:rPr>
          <w:rFonts w:ascii="Book Antiqua" w:hAnsi="Book Antiqua"/>
          <w:szCs w:val="24"/>
        </w:rPr>
        <w:t xml:space="preserve">) and Th2 (IL-9, IL-13, IL-17A) cytokine expression was </w:t>
      </w:r>
      <w:r w:rsidR="00827CA0" w:rsidRPr="00653DFF">
        <w:rPr>
          <w:rFonts w:ascii="Book Antiqua" w:hAnsi="Book Antiqua"/>
          <w:szCs w:val="24"/>
        </w:rPr>
        <w:t>measured</w:t>
      </w:r>
      <w:r w:rsidR="00526AD6" w:rsidRPr="00653DFF">
        <w:rPr>
          <w:rFonts w:ascii="Book Antiqua" w:hAnsi="Book Antiqua"/>
          <w:szCs w:val="24"/>
        </w:rPr>
        <w:t xml:space="preserve"> with </w:t>
      </w:r>
      <w:r w:rsidR="002E360E" w:rsidRPr="00653DFF">
        <w:rPr>
          <w:rFonts w:ascii="Book Antiqua" w:hAnsi="Book Antiqua"/>
          <w:szCs w:val="24"/>
        </w:rPr>
        <w:t>enzyme-linked immunosorbent assay (</w:t>
      </w:r>
      <w:r w:rsidR="00526AD6" w:rsidRPr="00653DFF">
        <w:rPr>
          <w:rFonts w:ascii="Book Antiqua" w:hAnsi="Book Antiqua"/>
          <w:szCs w:val="24"/>
        </w:rPr>
        <w:t>ELISA</w:t>
      </w:r>
      <w:r w:rsidR="002E360E" w:rsidRPr="00653DFF">
        <w:rPr>
          <w:rFonts w:ascii="Book Antiqua" w:hAnsi="Book Antiqua"/>
          <w:szCs w:val="24"/>
        </w:rPr>
        <w:t>)</w:t>
      </w:r>
      <w:r w:rsidR="00526AD6" w:rsidRPr="00653DFF">
        <w:rPr>
          <w:rFonts w:ascii="Book Antiqua" w:hAnsi="Book Antiqua"/>
          <w:szCs w:val="24"/>
        </w:rPr>
        <w:t xml:space="preserve"> while TLR cellular composition </w:t>
      </w:r>
      <w:r w:rsidR="008F5B07" w:rsidRPr="00653DFF">
        <w:rPr>
          <w:rFonts w:ascii="Book Antiqua" w:hAnsi="Book Antiqua"/>
          <w:szCs w:val="24"/>
        </w:rPr>
        <w:t>and intracellular</w:t>
      </w:r>
      <w:r w:rsidR="00D16E5C" w:rsidRPr="00653DFF">
        <w:rPr>
          <w:rFonts w:ascii="Book Antiqua" w:hAnsi="Book Antiqua"/>
          <w:szCs w:val="24"/>
        </w:rPr>
        <w:t xml:space="preserve"> signalling</w:t>
      </w:r>
      <w:r w:rsidR="008F5B07" w:rsidRPr="00653DFF">
        <w:rPr>
          <w:rFonts w:ascii="Book Antiqua" w:hAnsi="Book Antiqua"/>
          <w:szCs w:val="24"/>
        </w:rPr>
        <w:t xml:space="preserve"> was assessed with FACS</w:t>
      </w:r>
      <w:r w:rsidR="00D16E5C" w:rsidRPr="00653DFF">
        <w:rPr>
          <w:rFonts w:ascii="Book Antiqua" w:hAnsi="Book Antiqua"/>
          <w:szCs w:val="24"/>
        </w:rPr>
        <w:t>.</w:t>
      </w:r>
    </w:p>
    <w:p w14:paraId="6099B823" w14:textId="77777777" w:rsidR="00653DFF" w:rsidRDefault="00653DFF" w:rsidP="001C0ED2">
      <w:pPr>
        <w:snapToGrid w:val="0"/>
        <w:spacing w:line="360" w:lineRule="auto"/>
        <w:jc w:val="both"/>
        <w:rPr>
          <w:rFonts w:ascii="Book Antiqua" w:hAnsi="Book Antiqua"/>
          <w:b/>
          <w:szCs w:val="24"/>
          <w:lang w:eastAsia="zh-CN"/>
        </w:rPr>
      </w:pPr>
    </w:p>
    <w:p w14:paraId="3F5257CD" w14:textId="77777777" w:rsidR="00653DFF" w:rsidRPr="00653DFF" w:rsidRDefault="00D16E5C" w:rsidP="001C0ED2">
      <w:pPr>
        <w:snapToGrid w:val="0"/>
        <w:spacing w:line="360" w:lineRule="auto"/>
        <w:jc w:val="both"/>
        <w:rPr>
          <w:rFonts w:ascii="Book Antiqua" w:hAnsi="Book Antiqua"/>
          <w:b/>
          <w:i/>
          <w:caps/>
          <w:szCs w:val="24"/>
          <w:lang w:eastAsia="zh-CN"/>
        </w:rPr>
      </w:pPr>
      <w:r w:rsidRPr="00653DFF">
        <w:rPr>
          <w:rFonts w:ascii="Book Antiqua" w:hAnsi="Book Antiqua"/>
          <w:b/>
          <w:i/>
          <w:caps/>
          <w:szCs w:val="24"/>
        </w:rPr>
        <w:t>Results</w:t>
      </w:r>
    </w:p>
    <w:p w14:paraId="4F769A02" w14:textId="66EF50BD" w:rsidR="00D16E5C" w:rsidRPr="00653DFF" w:rsidRDefault="00954112" w:rsidP="001C0ED2">
      <w:pPr>
        <w:snapToGrid w:val="0"/>
        <w:spacing w:line="360" w:lineRule="auto"/>
        <w:jc w:val="both"/>
        <w:rPr>
          <w:rFonts w:ascii="Book Antiqua" w:hAnsi="Book Antiqua"/>
          <w:szCs w:val="24"/>
        </w:rPr>
      </w:pPr>
      <w:r w:rsidRPr="00653DFF">
        <w:rPr>
          <w:rFonts w:ascii="Book Antiqua" w:hAnsi="Book Antiqua"/>
          <w:szCs w:val="24"/>
        </w:rPr>
        <w:t xml:space="preserve">Prior to anti-TNF therapy, </w:t>
      </w:r>
      <w:r w:rsidRPr="00653DFF">
        <w:rPr>
          <w:rFonts w:ascii="Book Antiqua" w:hAnsi="Book Antiqua"/>
          <w:i/>
          <w:szCs w:val="24"/>
        </w:rPr>
        <w:t>responders</w:t>
      </w:r>
      <w:r w:rsidRPr="00653DFF">
        <w:rPr>
          <w:rFonts w:ascii="Book Antiqua" w:hAnsi="Book Antiqua"/>
          <w:szCs w:val="24"/>
        </w:rPr>
        <w:t xml:space="preserve"> and </w:t>
      </w:r>
      <w:r w:rsidRPr="00653DFF">
        <w:rPr>
          <w:rFonts w:ascii="Book Antiqua" w:hAnsi="Book Antiqua"/>
          <w:i/>
          <w:szCs w:val="24"/>
        </w:rPr>
        <w:t>non-responders</w:t>
      </w:r>
      <w:r w:rsidRPr="00653DFF">
        <w:rPr>
          <w:rFonts w:ascii="Book Antiqua" w:hAnsi="Book Antiqua"/>
          <w:szCs w:val="24"/>
        </w:rPr>
        <w:t xml:space="preserve"> had similar </w:t>
      </w:r>
      <w:r w:rsidR="007463DA" w:rsidRPr="00653DFF">
        <w:rPr>
          <w:rFonts w:ascii="Book Antiqua" w:hAnsi="Book Antiqua"/>
          <w:szCs w:val="24"/>
        </w:rPr>
        <w:t xml:space="preserve">level of disease severity and </w:t>
      </w:r>
      <w:r w:rsidRPr="00653DFF">
        <w:rPr>
          <w:rFonts w:ascii="Book Antiqua" w:hAnsi="Book Antiqua"/>
          <w:szCs w:val="24"/>
        </w:rPr>
        <w:t>activity</w:t>
      </w:r>
      <w:r w:rsidR="007463DA" w:rsidRPr="00653DFF">
        <w:rPr>
          <w:rFonts w:ascii="Book Antiqua" w:hAnsi="Book Antiqua"/>
          <w:szCs w:val="24"/>
        </w:rPr>
        <w:t xml:space="preserve">. </w:t>
      </w:r>
      <w:r w:rsidR="008503AE" w:rsidRPr="00653DFF">
        <w:rPr>
          <w:rFonts w:ascii="Book Antiqua" w:hAnsi="Book Antiqua"/>
          <w:szCs w:val="24"/>
        </w:rPr>
        <w:t xml:space="preserve">PBMC’s ability to </w:t>
      </w:r>
      <w:r w:rsidR="00D16E5C" w:rsidRPr="00653DFF">
        <w:rPr>
          <w:rFonts w:ascii="Book Antiqua" w:hAnsi="Book Antiqua"/>
          <w:szCs w:val="24"/>
        </w:rPr>
        <w:t xml:space="preserve">respond to </w:t>
      </w:r>
      <w:r w:rsidR="008503AE" w:rsidRPr="00653DFF">
        <w:rPr>
          <w:rFonts w:ascii="Book Antiqua" w:hAnsi="Book Antiqua"/>
          <w:szCs w:val="24"/>
        </w:rPr>
        <w:t>TLR</w:t>
      </w:r>
      <w:r w:rsidR="00D16E5C" w:rsidRPr="00653DFF">
        <w:rPr>
          <w:rFonts w:ascii="Book Antiqua" w:hAnsi="Book Antiqua"/>
          <w:szCs w:val="24"/>
        </w:rPr>
        <w:t xml:space="preserve"> stimulation was not affected by TNF therapy, </w:t>
      </w:r>
      <w:r w:rsidR="00E81464" w:rsidRPr="00653DFF">
        <w:rPr>
          <w:rFonts w:ascii="Book Antiqua" w:hAnsi="Book Antiqua"/>
          <w:szCs w:val="24"/>
        </w:rPr>
        <w:t xml:space="preserve">patient’s </w:t>
      </w:r>
      <w:r w:rsidR="00F86A29" w:rsidRPr="00653DFF">
        <w:rPr>
          <w:rFonts w:ascii="Book Antiqua" w:hAnsi="Book Antiqua"/>
          <w:szCs w:val="24"/>
        </w:rPr>
        <w:t xml:space="preserve">severity of </w:t>
      </w:r>
      <w:r w:rsidR="00E81464" w:rsidRPr="00653DFF">
        <w:rPr>
          <w:rFonts w:ascii="Book Antiqua" w:hAnsi="Book Antiqua"/>
          <w:szCs w:val="24"/>
        </w:rPr>
        <w:t xml:space="preserve">the </w:t>
      </w:r>
      <w:r w:rsidR="00F86A29" w:rsidRPr="00653DFF">
        <w:rPr>
          <w:rFonts w:ascii="Book Antiqua" w:hAnsi="Book Antiqua"/>
          <w:szCs w:val="24"/>
        </w:rPr>
        <w:t xml:space="preserve">disease </w:t>
      </w:r>
      <w:r w:rsidR="00E81464" w:rsidRPr="00653DFF">
        <w:rPr>
          <w:rFonts w:ascii="Book Antiqua" w:hAnsi="Book Antiqua"/>
          <w:szCs w:val="24"/>
        </w:rPr>
        <w:t>and</w:t>
      </w:r>
      <w:r w:rsidR="000F4D1C" w:rsidRPr="00653DFF">
        <w:rPr>
          <w:rFonts w:ascii="Book Antiqua" w:hAnsi="Book Antiqua"/>
          <w:szCs w:val="24"/>
        </w:rPr>
        <w:t xml:space="preserve"> </w:t>
      </w:r>
      <w:r w:rsidR="00D16E5C" w:rsidRPr="00653DFF">
        <w:rPr>
          <w:rFonts w:ascii="Book Antiqua" w:hAnsi="Book Antiqua"/>
          <w:szCs w:val="24"/>
        </w:rPr>
        <w:t xml:space="preserve">inflammation </w:t>
      </w:r>
      <w:r w:rsidR="008503AE" w:rsidRPr="00653DFF">
        <w:rPr>
          <w:rFonts w:ascii="Book Antiqua" w:hAnsi="Book Antiqua"/>
          <w:szCs w:val="24"/>
        </w:rPr>
        <w:t xml:space="preserve">or </w:t>
      </w:r>
      <w:r w:rsidR="00E81464" w:rsidRPr="00653DFF">
        <w:rPr>
          <w:rFonts w:ascii="Book Antiqua" w:hAnsi="Book Antiqua"/>
          <w:szCs w:val="24"/>
        </w:rPr>
        <w:t xml:space="preserve">their </w:t>
      </w:r>
      <w:r w:rsidR="008503AE" w:rsidRPr="00653DFF">
        <w:rPr>
          <w:rFonts w:ascii="Book Antiqua" w:hAnsi="Book Antiqua"/>
          <w:szCs w:val="24"/>
        </w:rPr>
        <w:t>medication use</w:t>
      </w:r>
      <w:r w:rsidR="00D16E5C" w:rsidRPr="00653DFF">
        <w:rPr>
          <w:rFonts w:ascii="Book Antiqua" w:hAnsi="Book Antiqua"/>
          <w:szCs w:val="24"/>
        </w:rPr>
        <w:t xml:space="preserve">. </w:t>
      </w:r>
      <w:r w:rsidR="00525BE7" w:rsidRPr="00653DFF">
        <w:rPr>
          <w:rFonts w:ascii="Book Antiqua" w:hAnsi="Book Antiqua"/>
          <w:szCs w:val="24"/>
        </w:rPr>
        <w:t xml:space="preserve">At baseline, </w:t>
      </w:r>
      <w:r w:rsidR="00525BE7" w:rsidRPr="00653DFF">
        <w:rPr>
          <w:rFonts w:ascii="Book Antiqua" w:hAnsi="Book Antiqua"/>
          <w:i/>
          <w:szCs w:val="24"/>
        </w:rPr>
        <w:t>non-responders</w:t>
      </w:r>
      <w:r w:rsidR="008F5B07" w:rsidRPr="00653DFF">
        <w:rPr>
          <w:rFonts w:ascii="Book Antiqua" w:hAnsi="Book Antiqua"/>
          <w:szCs w:val="24"/>
        </w:rPr>
        <w:t xml:space="preserve"> ha</w:t>
      </w:r>
      <w:r w:rsidR="00A33FD8" w:rsidRPr="00653DFF">
        <w:rPr>
          <w:rFonts w:ascii="Book Antiqua" w:hAnsi="Book Antiqua"/>
          <w:szCs w:val="24"/>
        </w:rPr>
        <w:t>d</w:t>
      </w:r>
      <w:r w:rsidR="008F5B07" w:rsidRPr="00653DFF">
        <w:rPr>
          <w:rFonts w:ascii="Book Antiqua" w:hAnsi="Book Antiqua"/>
          <w:szCs w:val="24"/>
        </w:rPr>
        <w:t xml:space="preserve"> elevated innate but not adaptive immune responses compared to </w:t>
      </w:r>
      <w:r w:rsidR="00525BE7" w:rsidRPr="00653DFF">
        <w:rPr>
          <w:rFonts w:ascii="Book Antiqua" w:hAnsi="Book Antiqua"/>
          <w:i/>
          <w:szCs w:val="24"/>
        </w:rPr>
        <w:t>responders</w:t>
      </w:r>
      <w:r w:rsidR="00F86A29" w:rsidRPr="00653DFF">
        <w:rPr>
          <w:rFonts w:ascii="Book Antiqua" w:hAnsi="Book Antiqua"/>
          <w:szCs w:val="24"/>
        </w:rPr>
        <w:t xml:space="preserve"> (</w:t>
      </w:r>
      <w:r w:rsidR="00F86A29" w:rsidRPr="00653DFF">
        <w:rPr>
          <w:rFonts w:ascii="Book Antiqua" w:hAnsi="Book Antiqua"/>
          <w:i/>
          <w:szCs w:val="24"/>
        </w:rPr>
        <w:t>P</w:t>
      </w:r>
      <w:r w:rsidR="00653DFF">
        <w:rPr>
          <w:rFonts w:ascii="Book Antiqua" w:hAnsi="Book Antiqua" w:hint="eastAsia"/>
          <w:szCs w:val="24"/>
          <w:lang w:eastAsia="zh-CN"/>
        </w:rPr>
        <w:t xml:space="preserve"> </w:t>
      </w:r>
      <w:r w:rsidR="00F86A29" w:rsidRPr="00653DFF">
        <w:rPr>
          <w:rFonts w:ascii="Book Antiqua" w:hAnsi="Book Antiqua"/>
          <w:szCs w:val="24"/>
        </w:rPr>
        <w:t>&lt;</w:t>
      </w:r>
      <w:r w:rsidR="00653DFF">
        <w:rPr>
          <w:rFonts w:ascii="Book Antiqua" w:hAnsi="Book Antiqua" w:hint="eastAsia"/>
          <w:szCs w:val="24"/>
          <w:lang w:eastAsia="zh-CN"/>
        </w:rPr>
        <w:t xml:space="preserve"> </w:t>
      </w:r>
      <w:r w:rsidR="00F86A29" w:rsidRPr="00653DFF">
        <w:rPr>
          <w:rFonts w:ascii="Book Antiqua" w:hAnsi="Book Antiqua"/>
          <w:szCs w:val="24"/>
        </w:rPr>
        <w:t>0.05)</w:t>
      </w:r>
      <w:r w:rsidR="008F5B07" w:rsidRPr="00653DFF">
        <w:rPr>
          <w:rFonts w:ascii="Book Antiqua" w:hAnsi="Book Antiqua"/>
          <w:szCs w:val="24"/>
        </w:rPr>
        <w:t xml:space="preserve">. </w:t>
      </w:r>
      <w:r w:rsidR="00525BE7" w:rsidRPr="00653DFF">
        <w:rPr>
          <w:rFonts w:ascii="Book Antiqua" w:hAnsi="Book Antiqua"/>
          <w:szCs w:val="24"/>
        </w:rPr>
        <w:t xml:space="preserve">Following </w:t>
      </w:r>
      <w:r w:rsidR="00E74338" w:rsidRPr="00653DFF">
        <w:rPr>
          <w:rFonts w:ascii="Book Antiqua" w:hAnsi="Book Antiqua"/>
          <w:szCs w:val="24"/>
        </w:rPr>
        <w:t xml:space="preserve">TLR stimulation, </w:t>
      </w:r>
      <w:r w:rsidR="00525BE7" w:rsidRPr="00653DFF">
        <w:rPr>
          <w:rFonts w:ascii="Book Antiqua" w:hAnsi="Book Antiqua"/>
          <w:i/>
          <w:szCs w:val="24"/>
        </w:rPr>
        <w:t>n</w:t>
      </w:r>
      <w:r w:rsidR="001A55D1" w:rsidRPr="00653DFF">
        <w:rPr>
          <w:rFonts w:ascii="Book Antiqua" w:hAnsi="Book Antiqua"/>
          <w:i/>
          <w:szCs w:val="24"/>
        </w:rPr>
        <w:t>on-responders</w:t>
      </w:r>
      <w:r w:rsidR="00397E33" w:rsidRPr="00653DFF">
        <w:rPr>
          <w:rFonts w:ascii="Book Antiqua" w:hAnsi="Book Antiqua"/>
          <w:szCs w:val="24"/>
        </w:rPr>
        <w:t xml:space="preserve"> had </w:t>
      </w:r>
      <w:r w:rsidR="00525BE7" w:rsidRPr="00653DFF">
        <w:rPr>
          <w:rFonts w:ascii="Book Antiqua" w:hAnsi="Book Antiqua"/>
          <w:szCs w:val="24"/>
        </w:rPr>
        <w:t xml:space="preserve">consistently </w:t>
      </w:r>
      <w:r w:rsidR="00397E33" w:rsidRPr="00653DFF">
        <w:rPr>
          <w:rFonts w:ascii="Book Antiqua" w:hAnsi="Book Antiqua"/>
          <w:szCs w:val="24"/>
        </w:rPr>
        <w:t xml:space="preserve">reduced </w:t>
      </w:r>
      <w:r w:rsidR="00E74338" w:rsidRPr="00653DFF">
        <w:rPr>
          <w:rFonts w:ascii="Book Antiqua" w:hAnsi="Book Antiqua"/>
          <w:szCs w:val="24"/>
        </w:rPr>
        <w:t>innate cytokine</w:t>
      </w:r>
      <w:r w:rsidR="003D0E12" w:rsidRPr="00653DFF">
        <w:rPr>
          <w:rFonts w:ascii="Book Antiqua" w:hAnsi="Book Antiqua"/>
          <w:szCs w:val="24"/>
        </w:rPr>
        <w:t xml:space="preserve"> </w:t>
      </w:r>
      <w:r w:rsidR="00E74338" w:rsidRPr="00653DFF">
        <w:rPr>
          <w:rFonts w:ascii="Book Antiqua" w:hAnsi="Book Antiqua"/>
          <w:szCs w:val="24"/>
        </w:rPr>
        <w:t xml:space="preserve">responses to all TLRs </w:t>
      </w:r>
      <w:r w:rsidR="00397E33" w:rsidRPr="00653DFF">
        <w:rPr>
          <w:rFonts w:ascii="Book Antiqua" w:hAnsi="Book Antiqua"/>
          <w:szCs w:val="24"/>
        </w:rPr>
        <w:t xml:space="preserve">compared to </w:t>
      </w:r>
      <w:r w:rsidR="004C0B5B" w:rsidRPr="00653DFF">
        <w:rPr>
          <w:rFonts w:ascii="Book Antiqua" w:hAnsi="Book Antiqua"/>
          <w:szCs w:val="24"/>
        </w:rPr>
        <w:t xml:space="preserve">healthy </w:t>
      </w:r>
      <w:r w:rsidR="00397E33" w:rsidRPr="00653DFF">
        <w:rPr>
          <w:rFonts w:ascii="Book Antiqua" w:hAnsi="Book Antiqua"/>
          <w:szCs w:val="24"/>
        </w:rPr>
        <w:t xml:space="preserve">controls </w:t>
      </w:r>
      <w:r w:rsidR="00825B8B" w:rsidRPr="00653DFF">
        <w:rPr>
          <w:rFonts w:ascii="Book Antiqua" w:hAnsi="Book Antiqua"/>
          <w:szCs w:val="24"/>
        </w:rPr>
        <w:t>(</w:t>
      </w:r>
      <w:r w:rsidR="00653DFF" w:rsidRPr="00653DFF">
        <w:rPr>
          <w:rFonts w:ascii="Book Antiqua" w:hAnsi="Book Antiqua"/>
          <w:i/>
          <w:szCs w:val="24"/>
        </w:rPr>
        <w:t>P</w:t>
      </w:r>
      <w:r w:rsidR="00653DFF" w:rsidRPr="00653DFF">
        <w:rPr>
          <w:rFonts w:ascii="Book Antiqua" w:hAnsi="Book Antiqua"/>
          <w:szCs w:val="24"/>
        </w:rPr>
        <w:t xml:space="preserve"> </w:t>
      </w:r>
      <w:r w:rsidR="00825B8B" w:rsidRPr="00653DFF">
        <w:rPr>
          <w:rFonts w:ascii="Book Antiqua" w:hAnsi="Book Antiqua"/>
          <w:szCs w:val="24"/>
        </w:rPr>
        <w:t>&lt;</w:t>
      </w:r>
      <w:r w:rsidR="00653DFF">
        <w:rPr>
          <w:rFonts w:ascii="Book Antiqua" w:hAnsi="Book Antiqua" w:hint="eastAsia"/>
          <w:szCs w:val="24"/>
          <w:lang w:eastAsia="zh-CN"/>
        </w:rPr>
        <w:t xml:space="preserve"> </w:t>
      </w:r>
      <w:r w:rsidR="00825B8B" w:rsidRPr="00653DFF">
        <w:rPr>
          <w:rFonts w:ascii="Book Antiqua" w:hAnsi="Book Antiqua"/>
          <w:szCs w:val="24"/>
        </w:rPr>
        <w:t xml:space="preserve">0.01) </w:t>
      </w:r>
      <w:r w:rsidR="00397E33" w:rsidRPr="00653DFF">
        <w:rPr>
          <w:rFonts w:ascii="Book Antiqua" w:hAnsi="Book Antiqua"/>
          <w:szCs w:val="24"/>
        </w:rPr>
        <w:t xml:space="preserve">and </w:t>
      </w:r>
      <w:r w:rsidR="00E74338" w:rsidRPr="00653DFF">
        <w:rPr>
          <w:rFonts w:ascii="Book Antiqua" w:hAnsi="Book Antiqua"/>
          <w:szCs w:val="24"/>
        </w:rPr>
        <w:t>diminished</w:t>
      </w:r>
      <w:r w:rsidR="00397E33" w:rsidRPr="00653DFF">
        <w:rPr>
          <w:rFonts w:ascii="Book Antiqua" w:hAnsi="Book Antiqua"/>
          <w:szCs w:val="24"/>
        </w:rPr>
        <w:t xml:space="preserve"> </w:t>
      </w:r>
      <w:r w:rsidR="00E74338" w:rsidRPr="00653DFF">
        <w:rPr>
          <w:rFonts w:ascii="Book Antiqua" w:hAnsi="Book Antiqua"/>
          <w:szCs w:val="24"/>
        </w:rPr>
        <w:t xml:space="preserve">TNF </w:t>
      </w:r>
      <w:r w:rsidR="00825B8B" w:rsidRPr="00653DFF">
        <w:rPr>
          <w:rFonts w:ascii="Book Antiqua" w:hAnsi="Book Antiqua"/>
          <w:szCs w:val="24"/>
        </w:rPr>
        <w:t>(</w:t>
      </w:r>
      <w:r w:rsidR="00653DFF" w:rsidRPr="00653DFF">
        <w:rPr>
          <w:rFonts w:ascii="Book Antiqua" w:hAnsi="Book Antiqua"/>
          <w:i/>
          <w:szCs w:val="24"/>
        </w:rPr>
        <w:t>P</w:t>
      </w:r>
      <w:r w:rsidR="00653DFF" w:rsidRPr="00653DFF">
        <w:rPr>
          <w:rFonts w:ascii="Book Antiqua" w:hAnsi="Book Antiqua"/>
          <w:szCs w:val="24"/>
        </w:rPr>
        <w:t xml:space="preserve"> </w:t>
      </w:r>
      <w:r w:rsidR="00825B8B" w:rsidRPr="00653DFF">
        <w:rPr>
          <w:rFonts w:ascii="Book Antiqua" w:hAnsi="Book Antiqua"/>
          <w:szCs w:val="24"/>
        </w:rPr>
        <w:t>&lt;</w:t>
      </w:r>
      <w:r w:rsidR="00653DFF">
        <w:rPr>
          <w:rFonts w:ascii="Book Antiqua" w:hAnsi="Book Antiqua" w:hint="eastAsia"/>
          <w:szCs w:val="24"/>
          <w:lang w:eastAsia="zh-CN"/>
        </w:rPr>
        <w:t xml:space="preserve"> </w:t>
      </w:r>
      <w:r w:rsidR="00825B8B" w:rsidRPr="00653DFF">
        <w:rPr>
          <w:rFonts w:ascii="Book Antiqua" w:hAnsi="Book Antiqua"/>
          <w:szCs w:val="24"/>
        </w:rPr>
        <w:t xml:space="preserve">0.001) </w:t>
      </w:r>
      <w:r w:rsidR="00E74338" w:rsidRPr="00653DFF">
        <w:rPr>
          <w:rFonts w:ascii="Book Antiqua" w:hAnsi="Book Antiqua"/>
          <w:szCs w:val="24"/>
        </w:rPr>
        <w:t xml:space="preserve">and </w:t>
      </w:r>
      <w:r w:rsidR="00397E33" w:rsidRPr="00653DFF">
        <w:rPr>
          <w:rFonts w:ascii="Book Antiqua" w:hAnsi="Book Antiqua"/>
          <w:szCs w:val="24"/>
        </w:rPr>
        <w:t>IL-1</w:t>
      </w:r>
      <w:r w:rsidR="003336C6" w:rsidRPr="00653DFF">
        <w:rPr>
          <w:rFonts w:ascii="Book Antiqua" w:hAnsi="Book Antiqua"/>
          <w:szCs w:val="24"/>
        </w:rPr>
        <w:t></w:t>
      </w:r>
      <w:r w:rsidR="00397E33" w:rsidRPr="00653DFF">
        <w:rPr>
          <w:rFonts w:ascii="Book Antiqua" w:hAnsi="Book Antiqua"/>
          <w:szCs w:val="24"/>
        </w:rPr>
        <w:t xml:space="preserve"> </w:t>
      </w:r>
      <w:r w:rsidR="00825B8B" w:rsidRPr="00653DFF">
        <w:rPr>
          <w:rFonts w:ascii="Book Antiqua" w:hAnsi="Book Antiqua"/>
          <w:szCs w:val="24"/>
        </w:rPr>
        <w:t>(</w:t>
      </w:r>
      <w:r w:rsidR="00653DFF" w:rsidRPr="00653DFF">
        <w:rPr>
          <w:rFonts w:ascii="Book Antiqua" w:hAnsi="Book Antiqua"/>
          <w:i/>
          <w:szCs w:val="24"/>
        </w:rPr>
        <w:t>P</w:t>
      </w:r>
      <w:r w:rsidR="00653DFF" w:rsidRPr="00653DFF">
        <w:rPr>
          <w:rFonts w:ascii="Book Antiqua" w:hAnsi="Book Antiqua"/>
          <w:szCs w:val="24"/>
        </w:rPr>
        <w:t xml:space="preserve"> </w:t>
      </w:r>
      <w:r w:rsidR="00825B8B" w:rsidRPr="00653DFF">
        <w:rPr>
          <w:rFonts w:ascii="Book Antiqua" w:hAnsi="Book Antiqua"/>
          <w:szCs w:val="24"/>
        </w:rPr>
        <w:t>&lt;</w:t>
      </w:r>
      <w:r w:rsidR="00653DFF">
        <w:rPr>
          <w:rFonts w:ascii="Book Antiqua" w:hAnsi="Book Antiqua" w:hint="eastAsia"/>
          <w:szCs w:val="24"/>
          <w:lang w:eastAsia="zh-CN"/>
        </w:rPr>
        <w:t xml:space="preserve"> </w:t>
      </w:r>
      <w:r w:rsidR="00825B8B" w:rsidRPr="00653DFF">
        <w:rPr>
          <w:rFonts w:ascii="Book Antiqua" w:hAnsi="Book Antiqua"/>
          <w:szCs w:val="24"/>
        </w:rPr>
        <w:t xml:space="preserve">0.01) </w:t>
      </w:r>
      <w:r w:rsidR="00E74338" w:rsidRPr="00653DFF">
        <w:rPr>
          <w:rFonts w:ascii="Book Antiqua" w:hAnsi="Book Antiqua"/>
          <w:szCs w:val="24"/>
        </w:rPr>
        <w:t xml:space="preserve">production </w:t>
      </w:r>
      <w:r w:rsidR="00397E33" w:rsidRPr="00653DFF">
        <w:rPr>
          <w:rFonts w:ascii="Book Antiqua" w:hAnsi="Book Antiqua"/>
          <w:szCs w:val="24"/>
        </w:rPr>
        <w:t xml:space="preserve">compared to </w:t>
      </w:r>
      <w:r w:rsidR="001A55D1" w:rsidRPr="00653DFF">
        <w:rPr>
          <w:rFonts w:ascii="Book Antiqua" w:hAnsi="Book Antiqua"/>
          <w:i/>
          <w:szCs w:val="24"/>
        </w:rPr>
        <w:t>responders</w:t>
      </w:r>
      <w:r w:rsidR="003D0E12" w:rsidRPr="00653DFF">
        <w:rPr>
          <w:rFonts w:ascii="Book Antiqua" w:hAnsi="Book Antiqua"/>
          <w:szCs w:val="24"/>
        </w:rPr>
        <w:t>.</w:t>
      </w:r>
      <w:r w:rsidR="00397E33" w:rsidRPr="00653DFF">
        <w:rPr>
          <w:rFonts w:ascii="Book Antiqua" w:hAnsi="Book Antiqua"/>
          <w:szCs w:val="24"/>
        </w:rPr>
        <w:t xml:space="preserve"> This </w:t>
      </w:r>
      <w:r w:rsidR="004C0B5B" w:rsidRPr="00653DFF">
        <w:rPr>
          <w:rFonts w:ascii="Book Antiqua" w:hAnsi="Book Antiqua"/>
          <w:szCs w:val="24"/>
        </w:rPr>
        <w:t xml:space="preserve">innate immune dysfunction </w:t>
      </w:r>
      <w:r w:rsidR="00397E33" w:rsidRPr="00653DFF">
        <w:rPr>
          <w:rFonts w:ascii="Book Antiqua" w:hAnsi="Book Antiqua"/>
          <w:szCs w:val="24"/>
        </w:rPr>
        <w:t xml:space="preserve">was associated with </w:t>
      </w:r>
      <w:r w:rsidR="000F4D1C" w:rsidRPr="00653DFF">
        <w:rPr>
          <w:rFonts w:ascii="Book Antiqua" w:hAnsi="Book Antiqua"/>
          <w:szCs w:val="24"/>
        </w:rPr>
        <w:t xml:space="preserve">reduced number of </w:t>
      </w:r>
      <w:r w:rsidR="00E81464" w:rsidRPr="00653DFF">
        <w:rPr>
          <w:rFonts w:ascii="Book Antiqua" w:hAnsi="Book Antiqua"/>
          <w:szCs w:val="24"/>
        </w:rPr>
        <w:t xml:space="preserve">circulating </w:t>
      </w:r>
      <w:r w:rsidR="000F4D1C" w:rsidRPr="00653DFF">
        <w:rPr>
          <w:rFonts w:ascii="Book Antiqua" w:hAnsi="Book Antiqua"/>
          <w:szCs w:val="24"/>
        </w:rPr>
        <w:t>plasmacytoid dendritic cells (pDCs) (</w:t>
      </w:r>
      <w:r w:rsidR="00653DFF" w:rsidRPr="00653DFF">
        <w:rPr>
          <w:rFonts w:ascii="Book Antiqua" w:hAnsi="Book Antiqua"/>
          <w:i/>
          <w:szCs w:val="24"/>
        </w:rPr>
        <w:t>P</w:t>
      </w:r>
      <w:r w:rsidR="00653DFF" w:rsidRPr="00653DFF">
        <w:rPr>
          <w:rFonts w:ascii="Book Antiqua" w:hAnsi="Book Antiqua"/>
          <w:szCs w:val="24"/>
        </w:rPr>
        <w:t xml:space="preserve"> </w:t>
      </w:r>
      <w:r w:rsidR="000F4D1C" w:rsidRPr="00653DFF">
        <w:rPr>
          <w:rFonts w:ascii="Book Antiqua" w:hAnsi="Book Antiqua"/>
          <w:szCs w:val="24"/>
        </w:rPr>
        <w:t>&lt;</w:t>
      </w:r>
      <w:r w:rsidR="00653DFF">
        <w:rPr>
          <w:rFonts w:ascii="Book Antiqua" w:hAnsi="Book Antiqua" w:hint="eastAsia"/>
          <w:szCs w:val="24"/>
          <w:lang w:eastAsia="zh-CN"/>
        </w:rPr>
        <w:t xml:space="preserve"> </w:t>
      </w:r>
      <w:r w:rsidR="000F4D1C" w:rsidRPr="00653DFF">
        <w:rPr>
          <w:rFonts w:ascii="Book Antiqua" w:hAnsi="Book Antiqua"/>
          <w:szCs w:val="24"/>
        </w:rPr>
        <w:t>0.01)</w:t>
      </w:r>
      <w:r w:rsidR="00E81464" w:rsidRPr="00653DFF">
        <w:rPr>
          <w:rFonts w:ascii="Book Antiqua" w:hAnsi="Book Antiqua"/>
          <w:szCs w:val="24"/>
        </w:rPr>
        <w:t xml:space="preserve"> but </w:t>
      </w:r>
      <w:r w:rsidR="000F4D1C" w:rsidRPr="00653DFF">
        <w:rPr>
          <w:rFonts w:ascii="Book Antiqua" w:hAnsi="Book Antiqua"/>
          <w:szCs w:val="24"/>
        </w:rPr>
        <w:t xml:space="preserve">increased </w:t>
      </w:r>
      <w:r w:rsidR="00E81464" w:rsidRPr="00653DFF">
        <w:rPr>
          <w:rFonts w:ascii="Book Antiqua" w:hAnsi="Book Antiqua"/>
          <w:szCs w:val="24"/>
        </w:rPr>
        <w:t>number</w:t>
      </w:r>
      <w:r w:rsidR="000F4D1C" w:rsidRPr="00653DFF">
        <w:rPr>
          <w:rFonts w:ascii="Book Antiqua" w:hAnsi="Book Antiqua"/>
          <w:szCs w:val="24"/>
        </w:rPr>
        <w:t xml:space="preserve"> of CD4+ regulatory T cells (Tregs) (</w:t>
      </w:r>
      <w:r w:rsidR="00653DFF" w:rsidRPr="00653DFF">
        <w:rPr>
          <w:rFonts w:ascii="Book Antiqua" w:hAnsi="Book Antiqua"/>
          <w:i/>
          <w:szCs w:val="24"/>
        </w:rPr>
        <w:t>P</w:t>
      </w:r>
      <w:r w:rsidR="00653DFF" w:rsidRPr="00653DFF">
        <w:rPr>
          <w:rFonts w:ascii="Book Antiqua" w:hAnsi="Book Antiqua"/>
          <w:szCs w:val="24"/>
        </w:rPr>
        <w:t xml:space="preserve"> </w:t>
      </w:r>
      <w:r w:rsidR="000F4D1C" w:rsidRPr="00653DFF">
        <w:rPr>
          <w:rFonts w:ascii="Book Antiqua" w:hAnsi="Book Antiqua"/>
          <w:szCs w:val="24"/>
        </w:rPr>
        <w:t>=</w:t>
      </w:r>
      <w:r w:rsidR="00653DFF">
        <w:rPr>
          <w:rFonts w:ascii="Book Antiqua" w:hAnsi="Book Antiqua" w:hint="eastAsia"/>
          <w:szCs w:val="24"/>
          <w:lang w:eastAsia="zh-CN"/>
        </w:rPr>
        <w:t xml:space="preserve"> </w:t>
      </w:r>
      <w:r w:rsidR="000F4D1C" w:rsidRPr="00653DFF">
        <w:rPr>
          <w:rFonts w:ascii="Book Antiqua" w:hAnsi="Book Antiqua"/>
          <w:szCs w:val="24"/>
        </w:rPr>
        <w:t>0.03) a</w:t>
      </w:r>
      <w:r w:rsidR="00E81464" w:rsidRPr="00653DFF">
        <w:rPr>
          <w:rFonts w:ascii="Book Antiqua" w:hAnsi="Book Antiqua"/>
          <w:szCs w:val="24"/>
        </w:rPr>
        <w:t xml:space="preserve">s well as </w:t>
      </w:r>
      <w:r w:rsidR="003D0E12" w:rsidRPr="00653DFF">
        <w:rPr>
          <w:rFonts w:ascii="Book Antiqua" w:hAnsi="Book Antiqua"/>
          <w:szCs w:val="24"/>
        </w:rPr>
        <w:t xml:space="preserve">intracellular </w:t>
      </w:r>
      <w:r w:rsidR="00397E33" w:rsidRPr="00653DFF">
        <w:rPr>
          <w:rFonts w:ascii="Book Antiqua" w:hAnsi="Book Antiqua"/>
          <w:szCs w:val="24"/>
        </w:rPr>
        <w:t xml:space="preserve">accumulation of IRAK4 </w:t>
      </w:r>
      <w:r w:rsidR="003D0E12" w:rsidRPr="00653DFF">
        <w:rPr>
          <w:rFonts w:ascii="Book Antiqua" w:hAnsi="Book Antiqua"/>
          <w:szCs w:val="24"/>
        </w:rPr>
        <w:t xml:space="preserve">in </w:t>
      </w:r>
      <w:r w:rsidR="0007653E" w:rsidRPr="00653DFF">
        <w:rPr>
          <w:rFonts w:ascii="Book Antiqua" w:hAnsi="Book Antiqua"/>
          <w:i/>
          <w:szCs w:val="24"/>
        </w:rPr>
        <w:t>non-responders</w:t>
      </w:r>
      <w:r w:rsidR="00E81464" w:rsidRPr="00653DFF">
        <w:rPr>
          <w:rFonts w:ascii="Book Antiqua" w:hAnsi="Book Antiqua"/>
          <w:i/>
          <w:szCs w:val="24"/>
        </w:rPr>
        <w:t xml:space="preserve"> </w:t>
      </w:r>
      <w:r w:rsidR="00E81464" w:rsidRPr="00653DFF">
        <w:rPr>
          <w:rFonts w:ascii="Book Antiqua" w:hAnsi="Book Antiqua"/>
          <w:szCs w:val="24"/>
        </w:rPr>
        <w:t>following TLR-2, -4 and -7 activation</w:t>
      </w:r>
      <w:r w:rsidR="000F4D1C" w:rsidRPr="00653DFF">
        <w:rPr>
          <w:rFonts w:ascii="Book Antiqua" w:hAnsi="Book Antiqua"/>
          <w:i/>
          <w:szCs w:val="24"/>
        </w:rPr>
        <w:t xml:space="preserve"> </w:t>
      </w:r>
      <w:r w:rsidR="000F4D1C" w:rsidRPr="00653DFF">
        <w:rPr>
          <w:rFonts w:ascii="Book Antiqua" w:hAnsi="Book Antiqua"/>
          <w:szCs w:val="24"/>
        </w:rPr>
        <w:t>(</w:t>
      </w:r>
      <w:r w:rsidR="00653DFF" w:rsidRPr="00653DFF">
        <w:rPr>
          <w:rFonts w:ascii="Book Antiqua" w:hAnsi="Book Antiqua"/>
          <w:i/>
          <w:szCs w:val="24"/>
        </w:rPr>
        <w:t>P</w:t>
      </w:r>
      <w:r w:rsidR="00653DFF" w:rsidRPr="00653DFF">
        <w:rPr>
          <w:rFonts w:ascii="Book Antiqua" w:hAnsi="Book Antiqua"/>
          <w:szCs w:val="24"/>
        </w:rPr>
        <w:t xml:space="preserve"> </w:t>
      </w:r>
      <w:r w:rsidR="000F4D1C" w:rsidRPr="00653DFF">
        <w:rPr>
          <w:rFonts w:ascii="Book Antiqua" w:hAnsi="Book Antiqua"/>
          <w:szCs w:val="24"/>
        </w:rPr>
        <w:t>&lt;</w:t>
      </w:r>
      <w:r w:rsidR="00653DFF">
        <w:rPr>
          <w:rFonts w:ascii="Book Antiqua" w:hAnsi="Book Antiqua" w:hint="eastAsia"/>
          <w:szCs w:val="24"/>
          <w:lang w:eastAsia="zh-CN"/>
        </w:rPr>
        <w:t xml:space="preserve"> </w:t>
      </w:r>
      <w:r w:rsidR="000F4D1C" w:rsidRPr="00653DFF">
        <w:rPr>
          <w:rFonts w:ascii="Book Antiqua" w:hAnsi="Book Antiqua"/>
          <w:szCs w:val="24"/>
        </w:rPr>
        <w:t>0.001)</w:t>
      </w:r>
      <w:r w:rsidR="00D16E5C" w:rsidRPr="00653DFF">
        <w:rPr>
          <w:rFonts w:ascii="Book Antiqua" w:hAnsi="Book Antiqua"/>
          <w:szCs w:val="24"/>
        </w:rPr>
        <w:t xml:space="preserve">. </w:t>
      </w:r>
    </w:p>
    <w:p w14:paraId="4D90592A" w14:textId="77777777" w:rsidR="00FC64AD" w:rsidRDefault="00FC64AD" w:rsidP="001C0ED2">
      <w:pPr>
        <w:snapToGrid w:val="0"/>
        <w:spacing w:line="360" w:lineRule="auto"/>
        <w:jc w:val="both"/>
        <w:rPr>
          <w:rFonts w:ascii="Book Antiqua" w:hAnsi="Book Antiqua"/>
          <w:b/>
          <w:i/>
          <w:caps/>
          <w:szCs w:val="24"/>
        </w:rPr>
      </w:pPr>
    </w:p>
    <w:p w14:paraId="05386FAF" w14:textId="77777777" w:rsidR="00653DFF" w:rsidRPr="00653DFF" w:rsidRDefault="00D16E5C" w:rsidP="001C0ED2">
      <w:pPr>
        <w:snapToGrid w:val="0"/>
        <w:spacing w:line="360" w:lineRule="auto"/>
        <w:jc w:val="both"/>
        <w:rPr>
          <w:rFonts w:ascii="Book Antiqua" w:hAnsi="Book Antiqua"/>
          <w:b/>
          <w:i/>
          <w:caps/>
          <w:szCs w:val="24"/>
          <w:lang w:eastAsia="zh-CN"/>
        </w:rPr>
      </w:pPr>
      <w:r w:rsidRPr="00653DFF">
        <w:rPr>
          <w:rFonts w:ascii="Book Antiqua" w:hAnsi="Book Antiqua"/>
          <w:b/>
          <w:i/>
          <w:caps/>
          <w:szCs w:val="24"/>
        </w:rPr>
        <w:t>Conclusion</w:t>
      </w:r>
    </w:p>
    <w:p w14:paraId="13FF16EC" w14:textId="61213E7A" w:rsidR="00D16E5C" w:rsidRPr="00653DFF" w:rsidRDefault="003D0E12" w:rsidP="001C0ED2">
      <w:pPr>
        <w:snapToGrid w:val="0"/>
        <w:spacing w:line="360" w:lineRule="auto"/>
        <w:jc w:val="both"/>
        <w:rPr>
          <w:rFonts w:ascii="Book Antiqua" w:hAnsi="Book Antiqua"/>
          <w:szCs w:val="24"/>
        </w:rPr>
      </w:pPr>
      <w:r w:rsidRPr="00653DFF">
        <w:rPr>
          <w:rFonts w:ascii="Book Antiqua" w:hAnsi="Book Antiqua"/>
          <w:szCs w:val="24"/>
        </w:rPr>
        <w:t>Reduced innate</w:t>
      </w:r>
      <w:r w:rsidR="009E44CC" w:rsidRPr="00653DFF">
        <w:rPr>
          <w:rFonts w:ascii="Book Antiqua" w:hAnsi="Book Antiqua"/>
          <w:szCs w:val="24"/>
        </w:rPr>
        <w:t xml:space="preserve"> </w:t>
      </w:r>
      <w:r w:rsidRPr="00653DFF">
        <w:rPr>
          <w:rFonts w:ascii="Book Antiqua" w:hAnsi="Book Antiqua"/>
          <w:szCs w:val="24"/>
        </w:rPr>
        <w:t xml:space="preserve">immunity </w:t>
      </w:r>
      <w:r w:rsidR="004C0B5B" w:rsidRPr="00653DFF">
        <w:rPr>
          <w:rFonts w:ascii="Book Antiqua" w:hAnsi="Book Antiqua"/>
          <w:szCs w:val="24"/>
        </w:rPr>
        <w:t xml:space="preserve">in </w:t>
      </w:r>
      <w:r w:rsidR="004C0B5B" w:rsidRPr="00653DFF">
        <w:rPr>
          <w:rFonts w:ascii="Book Antiqua" w:hAnsi="Book Antiqua"/>
          <w:i/>
          <w:szCs w:val="24"/>
        </w:rPr>
        <w:t>non-responder</w:t>
      </w:r>
      <w:r w:rsidR="009E44CC" w:rsidRPr="00653DFF">
        <w:rPr>
          <w:rFonts w:ascii="Book Antiqua" w:hAnsi="Book Antiqua"/>
          <w:i/>
          <w:szCs w:val="24"/>
        </w:rPr>
        <w:t xml:space="preserve">s </w:t>
      </w:r>
      <w:r w:rsidR="00D16E5C" w:rsidRPr="00653DFF">
        <w:rPr>
          <w:rFonts w:ascii="Book Antiqua" w:hAnsi="Book Antiqua"/>
          <w:szCs w:val="24"/>
        </w:rPr>
        <w:t xml:space="preserve">may explain </w:t>
      </w:r>
      <w:r w:rsidR="00421465" w:rsidRPr="00653DFF">
        <w:rPr>
          <w:rFonts w:ascii="Book Antiqua" w:hAnsi="Book Antiqua"/>
          <w:szCs w:val="24"/>
        </w:rPr>
        <w:t xml:space="preserve">reduced efficacy </w:t>
      </w:r>
      <w:r w:rsidR="00D16E5C" w:rsidRPr="00653DFF">
        <w:rPr>
          <w:rFonts w:ascii="Book Antiqua" w:hAnsi="Book Antiqua"/>
          <w:szCs w:val="24"/>
        </w:rPr>
        <w:t>to an</w:t>
      </w:r>
      <w:r w:rsidR="00E03623" w:rsidRPr="00653DFF">
        <w:rPr>
          <w:rFonts w:ascii="Book Antiqua" w:hAnsi="Book Antiqua"/>
          <w:szCs w:val="24"/>
        </w:rPr>
        <w:t>ti-TNF therap</w:t>
      </w:r>
      <w:r w:rsidR="00421465" w:rsidRPr="00653DFF">
        <w:rPr>
          <w:rFonts w:ascii="Book Antiqua" w:hAnsi="Book Antiqua"/>
          <w:szCs w:val="24"/>
        </w:rPr>
        <w:t>y</w:t>
      </w:r>
      <w:r w:rsidR="00E74338" w:rsidRPr="00653DFF">
        <w:rPr>
          <w:rFonts w:ascii="Book Antiqua" w:hAnsi="Book Antiqua"/>
          <w:szCs w:val="24"/>
        </w:rPr>
        <w:t xml:space="preserve">. These serological markers </w:t>
      </w:r>
      <w:r w:rsidR="0092420B" w:rsidRPr="00653DFF">
        <w:rPr>
          <w:rFonts w:ascii="Book Antiqua" w:hAnsi="Book Antiqua"/>
          <w:szCs w:val="24"/>
        </w:rPr>
        <w:t xml:space="preserve">may </w:t>
      </w:r>
      <w:r w:rsidR="009E44CC" w:rsidRPr="00653DFF">
        <w:rPr>
          <w:rFonts w:ascii="Book Antiqua" w:hAnsi="Book Antiqua"/>
          <w:szCs w:val="24"/>
        </w:rPr>
        <w:t xml:space="preserve">prove </w:t>
      </w:r>
      <w:r w:rsidR="00E265E6" w:rsidRPr="00653DFF">
        <w:rPr>
          <w:rFonts w:ascii="Book Antiqua" w:hAnsi="Book Antiqua"/>
          <w:szCs w:val="24"/>
        </w:rPr>
        <w:t xml:space="preserve">useful in </w:t>
      </w:r>
      <w:r w:rsidR="00E03623" w:rsidRPr="00653DFF">
        <w:rPr>
          <w:rFonts w:ascii="Book Antiqua" w:hAnsi="Book Antiqua"/>
          <w:szCs w:val="24"/>
        </w:rPr>
        <w:t>predict</w:t>
      </w:r>
      <w:r w:rsidR="00E265E6" w:rsidRPr="00653DFF">
        <w:rPr>
          <w:rFonts w:ascii="Book Antiqua" w:hAnsi="Book Antiqua"/>
          <w:szCs w:val="24"/>
        </w:rPr>
        <w:t>ing</w:t>
      </w:r>
      <w:r w:rsidR="00E03623" w:rsidRPr="00653DFF">
        <w:rPr>
          <w:rFonts w:ascii="Book Antiqua" w:hAnsi="Book Antiqua"/>
          <w:szCs w:val="24"/>
        </w:rPr>
        <w:t xml:space="preserve"> </w:t>
      </w:r>
      <w:r w:rsidR="00B74FC9" w:rsidRPr="00653DFF">
        <w:rPr>
          <w:rFonts w:ascii="Book Antiqua" w:hAnsi="Book Antiqua"/>
          <w:szCs w:val="24"/>
        </w:rPr>
        <w:t xml:space="preserve">the outcome of costly </w:t>
      </w:r>
      <w:r w:rsidR="0007653E" w:rsidRPr="00653DFF">
        <w:rPr>
          <w:rFonts w:ascii="Book Antiqua" w:hAnsi="Book Antiqua"/>
          <w:szCs w:val="24"/>
        </w:rPr>
        <w:t>anti-TNF therapy</w:t>
      </w:r>
      <w:r w:rsidR="00E03623" w:rsidRPr="00653DFF">
        <w:rPr>
          <w:rFonts w:ascii="Book Antiqua" w:hAnsi="Book Antiqua"/>
          <w:szCs w:val="24"/>
        </w:rPr>
        <w:t>.</w:t>
      </w:r>
    </w:p>
    <w:p w14:paraId="3C1F0731" w14:textId="77777777" w:rsidR="00D16E5C" w:rsidRPr="00653DFF" w:rsidRDefault="00D16E5C" w:rsidP="001C0ED2">
      <w:pPr>
        <w:snapToGrid w:val="0"/>
        <w:spacing w:line="360" w:lineRule="auto"/>
        <w:jc w:val="both"/>
        <w:rPr>
          <w:rFonts w:ascii="Book Antiqua" w:hAnsi="Book Antiqua"/>
          <w:b/>
          <w:szCs w:val="24"/>
        </w:rPr>
      </w:pPr>
    </w:p>
    <w:p w14:paraId="0D63CA21" w14:textId="362A1646"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b/>
          <w:szCs w:val="24"/>
        </w:rPr>
        <w:t>Key words:</w:t>
      </w:r>
      <w:r w:rsidRPr="00653DFF">
        <w:rPr>
          <w:rFonts w:ascii="Book Antiqua" w:hAnsi="Book Antiqua"/>
          <w:szCs w:val="24"/>
        </w:rPr>
        <w:t xml:space="preserve"> Ulcerative colitis; </w:t>
      </w:r>
      <w:r w:rsidRPr="00653DFF">
        <w:rPr>
          <w:rFonts w:ascii="Book Antiqua" w:hAnsi="Book Antiqua"/>
          <w:caps/>
          <w:szCs w:val="24"/>
        </w:rPr>
        <w:t>i</w:t>
      </w:r>
      <w:r w:rsidRPr="00653DFF">
        <w:rPr>
          <w:rFonts w:ascii="Book Antiqua" w:hAnsi="Book Antiqua"/>
          <w:szCs w:val="24"/>
        </w:rPr>
        <w:t xml:space="preserve">nnate immunity; </w:t>
      </w:r>
      <w:r w:rsidRPr="00653DFF">
        <w:rPr>
          <w:rFonts w:ascii="Book Antiqua" w:hAnsi="Book Antiqua"/>
          <w:caps/>
          <w:szCs w:val="24"/>
        </w:rPr>
        <w:t>a</w:t>
      </w:r>
      <w:r w:rsidRPr="00653DFF">
        <w:rPr>
          <w:rFonts w:ascii="Book Antiqua" w:hAnsi="Book Antiqua"/>
          <w:szCs w:val="24"/>
        </w:rPr>
        <w:t>nti-</w:t>
      </w:r>
      <w:r w:rsidR="00653DFF" w:rsidRPr="00653DFF">
        <w:rPr>
          <w:rFonts w:ascii="Book Antiqua" w:hAnsi="Book Antiqua"/>
          <w:szCs w:val="24"/>
        </w:rPr>
        <w:t>tumor necrosis factor</w:t>
      </w:r>
      <w:r w:rsidRPr="00653DFF">
        <w:rPr>
          <w:rFonts w:ascii="Book Antiqua" w:hAnsi="Book Antiqua"/>
          <w:szCs w:val="24"/>
        </w:rPr>
        <w:t xml:space="preserve"> therapy; </w:t>
      </w:r>
      <w:r w:rsidR="00653DFF" w:rsidRPr="00653DFF">
        <w:rPr>
          <w:rFonts w:ascii="Book Antiqua" w:hAnsi="Book Antiqua"/>
          <w:szCs w:val="24"/>
        </w:rPr>
        <w:t>Toll-like receptor</w:t>
      </w:r>
      <w:r w:rsidR="00A6611F" w:rsidRPr="00653DFF">
        <w:rPr>
          <w:rFonts w:ascii="Book Antiqua" w:hAnsi="Book Antiqua"/>
          <w:szCs w:val="24"/>
        </w:rPr>
        <w:t xml:space="preserve">; IRAK4; </w:t>
      </w:r>
      <w:r w:rsidR="00653DFF" w:rsidRPr="00653DFF">
        <w:rPr>
          <w:rFonts w:ascii="Book Antiqua" w:hAnsi="Book Antiqua"/>
          <w:caps/>
          <w:szCs w:val="24"/>
        </w:rPr>
        <w:t>i</w:t>
      </w:r>
      <w:r w:rsidR="00653DFF" w:rsidRPr="00653DFF">
        <w:rPr>
          <w:rFonts w:ascii="Book Antiqua" w:hAnsi="Book Antiqua"/>
          <w:szCs w:val="24"/>
        </w:rPr>
        <w:t>nflammatory bowel disease</w:t>
      </w:r>
    </w:p>
    <w:p w14:paraId="347DFE83" w14:textId="77777777" w:rsidR="00653DFF" w:rsidRPr="00653DFF" w:rsidRDefault="00653DFF" w:rsidP="001C0ED2">
      <w:pPr>
        <w:snapToGrid w:val="0"/>
        <w:spacing w:line="360" w:lineRule="auto"/>
        <w:jc w:val="both"/>
        <w:rPr>
          <w:rFonts w:ascii="Book Antiqua" w:hAnsi="Book Antiqua"/>
          <w:b/>
          <w:szCs w:val="24"/>
          <w:lang w:eastAsia="zh-CN"/>
        </w:rPr>
      </w:pPr>
    </w:p>
    <w:p w14:paraId="3746FBD1" w14:textId="77777777" w:rsidR="00653DFF" w:rsidRPr="00653DFF" w:rsidRDefault="00653DFF" w:rsidP="00653DFF">
      <w:pPr>
        <w:snapToGrid w:val="0"/>
        <w:spacing w:line="360" w:lineRule="auto"/>
        <w:jc w:val="both"/>
        <w:rPr>
          <w:rFonts w:ascii="Book Antiqua" w:hAnsi="Book Antiqua"/>
          <w:szCs w:val="24"/>
        </w:rPr>
      </w:pPr>
      <w:bookmarkStart w:id="17" w:name="OLE_LINK363"/>
      <w:bookmarkStart w:id="18" w:name="OLE_LINK364"/>
      <w:bookmarkStart w:id="19" w:name="OLE_LINK359"/>
      <w:bookmarkStart w:id="20" w:name="OLE_LINK1037"/>
      <w:bookmarkStart w:id="21" w:name="OLE_LINK1195"/>
      <w:bookmarkStart w:id="22" w:name="OLE_LINK1140"/>
      <w:bookmarkStart w:id="23" w:name="OLE_LINK1062"/>
      <w:bookmarkStart w:id="24" w:name="OLE_LINK500"/>
      <w:r w:rsidRPr="00653DFF">
        <w:rPr>
          <w:rFonts w:ascii="Book Antiqua" w:hAnsi="Book Antiqua" w:hint="eastAsia"/>
          <w:b/>
          <w:szCs w:val="24"/>
        </w:rPr>
        <w:t>©</w:t>
      </w:r>
      <w:r w:rsidRPr="00653DFF">
        <w:rPr>
          <w:rFonts w:ascii="Book Antiqua" w:hAnsi="Book Antiqua"/>
          <w:b/>
          <w:szCs w:val="24"/>
        </w:rPr>
        <w:t xml:space="preserve"> The Author(s) 201</w:t>
      </w:r>
      <w:r w:rsidRPr="00653DFF">
        <w:rPr>
          <w:rFonts w:ascii="Book Antiqua" w:hAnsi="Book Antiqua" w:hint="eastAsia"/>
          <w:b/>
          <w:szCs w:val="24"/>
        </w:rPr>
        <w:t>6</w:t>
      </w:r>
      <w:r w:rsidRPr="00653DFF">
        <w:rPr>
          <w:rFonts w:ascii="Book Antiqua" w:hAnsi="Book Antiqua"/>
          <w:b/>
          <w:szCs w:val="24"/>
        </w:rPr>
        <w:t>.</w:t>
      </w:r>
      <w:r w:rsidRPr="00653DFF">
        <w:rPr>
          <w:rFonts w:ascii="Book Antiqua" w:hAnsi="Book Antiqua"/>
          <w:szCs w:val="24"/>
        </w:rPr>
        <w:t xml:space="preserve"> Published by Baishideng Publishing Group Inc. All rights reserved.</w:t>
      </w:r>
    </w:p>
    <w:bookmarkEnd w:id="17"/>
    <w:bookmarkEnd w:id="18"/>
    <w:bookmarkEnd w:id="19"/>
    <w:bookmarkEnd w:id="20"/>
    <w:bookmarkEnd w:id="21"/>
    <w:bookmarkEnd w:id="22"/>
    <w:bookmarkEnd w:id="23"/>
    <w:bookmarkEnd w:id="24"/>
    <w:p w14:paraId="0B4C289F" w14:textId="77777777" w:rsidR="00EA36F5" w:rsidRPr="00653DFF" w:rsidRDefault="00EA36F5" w:rsidP="001C0ED2">
      <w:pPr>
        <w:snapToGrid w:val="0"/>
        <w:spacing w:line="360" w:lineRule="auto"/>
        <w:jc w:val="both"/>
        <w:rPr>
          <w:rFonts w:ascii="Book Antiqua" w:hAnsi="Book Antiqua"/>
          <w:szCs w:val="24"/>
        </w:rPr>
      </w:pPr>
    </w:p>
    <w:p w14:paraId="682748DC" w14:textId="059BE8AF" w:rsidR="00FE2F6F" w:rsidRPr="00653DFF" w:rsidRDefault="00A6611F" w:rsidP="001C0ED2">
      <w:pPr>
        <w:snapToGrid w:val="0"/>
        <w:spacing w:line="360" w:lineRule="auto"/>
        <w:jc w:val="both"/>
        <w:rPr>
          <w:rFonts w:ascii="Book Antiqua" w:hAnsi="Book Antiqua"/>
          <w:szCs w:val="24"/>
        </w:rPr>
      </w:pPr>
      <w:r w:rsidRPr="00653DFF">
        <w:rPr>
          <w:rFonts w:ascii="Book Antiqua" w:hAnsi="Book Antiqua"/>
          <w:b/>
          <w:szCs w:val="24"/>
        </w:rPr>
        <w:t>Core Tip</w:t>
      </w:r>
      <w:r w:rsidR="00D16E5C" w:rsidRPr="00653DFF">
        <w:rPr>
          <w:rFonts w:ascii="Book Antiqua" w:hAnsi="Book Antiqua"/>
          <w:b/>
          <w:szCs w:val="24"/>
        </w:rPr>
        <w:t>:</w:t>
      </w:r>
      <w:r w:rsidR="00FE2F6F" w:rsidRPr="00653DFF">
        <w:rPr>
          <w:rFonts w:ascii="Book Antiqua" w:hAnsi="Book Antiqua"/>
          <w:szCs w:val="24"/>
        </w:rPr>
        <w:t xml:space="preserve"> </w:t>
      </w:r>
      <w:r w:rsidR="00653DFF" w:rsidRPr="00653DFF">
        <w:rPr>
          <w:rFonts w:ascii="Book Antiqua" w:hAnsi="Book Antiqua"/>
          <w:caps/>
          <w:szCs w:val="24"/>
        </w:rPr>
        <w:t>a</w:t>
      </w:r>
      <w:r w:rsidR="00653DFF" w:rsidRPr="00653DFF">
        <w:rPr>
          <w:rFonts w:ascii="Book Antiqua" w:hAnsi="Book Antiqua"/>
          <w:szCs w:val="24"/>
        </w:rPr>
        <w:t xml:space="preserve">nti-tumor necrosis factor </w:t>
      </w:r>
      <w:r w:rsidR="00653DFF" w:rsidRPr="00653DFF">
        <w:rPr>
          <w:rFonts w:ascii="Book Antiqua" w:hAnsi="Book Antiqua" w:hint="eastAsia"/>
          <w:szCs w:val="24"/>
          <w:lang w:eastAsia="zh-CN"/>
        </w:rPr>
        <w:t>(</w:t>
      </w:r>
      <w:r w:rsidR="00653DFF" w:rsidRPr="00653DFF">
        <w:rPr>
          <w:rFonts w:ascii="Book Antiqua" w:hAnsi="Book Antiqua"/>
          <w:szCs w:val="24"/>
        </w:rPr>
        <w:t>TNF</w:t>
      </w:r>
      <w:r w:rsidR="00653DFF" w:rsidRPr="00653DFF">
        <w:rPr>
          <w:rFonts w:ascii="Book Antiqua" w:hAnsi="Book Antiqua" w:hint="eastAsia"/>
          <w:szCs w:val="24"/>
          <w:lang w:eastAsia="zh-CN"/>
        </w:rPr>
        <w:t>)</w:t>
      </w:r>
      <w:r w:rsidR="00F77C2F" w:rsidRPr="00653DFF">
        <w:rPr>
          <w:rFonts w:ascii="Book Antiqua" w:hAnsi="Book Antiqua"/>
          <w:szCs w:val="24"/>
        </w:rPr>
        <w:t xml:space="preserve"> therapy is effective in </w:t>
      </w:r>
      <w:r w:rsidR="00653DFF" w:rsidRPr="00653DFF">
        <w:rPr>
          <w:rFonts w:ascii="Book Antiqua" w:hAnsi="Book Antiqua"/>
          <w:szCs w:val="24"/>
        </w:rPr>
        <w:t>approximately</w:t>
      </w:r>
      <w:r w:rsidR="00653DFF">
        <w:rPr>
          <w:rFonts w:ascii="Book Antiqua" w:hAnsi="Book Antiqua" w:hint="eastAsia"/>
          <w:szCs w:val="24"/>
          <w:lang w:eastAsia="zh-CN"/>
        </w:rPr>
        <w:t xml:space="preserve"> </w:t>
      </w:r>
      <w:r w:rsidR="00183882" w:rsidRPr="00653DFF">
        <w:rPr>
          <w:rFonts w:ascii="Book Antiqua" w:hAnsi="Book Antiqua"/>
          <w:szCs w:val="24"/>
        </w:rPr>
        <w:t xml:space="preserve">60% of </w:t>
      </w:r>
      <w:r w:rsidR="00653DFF" w:rsidRPr="00653DFF">
        <w:rPr>
          <w:rFonts w:ascii="Book Antiqua" w:hAnsi="Book Antiqua"/>
          <w:szCs w:val="24"/>
          <w:lang w:val="en-US"/>
        </w:rPr>
        <w:t>ulcerative colitis</w:t>
      </w:r>
      <w:r w:rsidR="00653DFF">
        <w:rPr>
          <w:rFonts w:ascii="Book Antiqua" w:hAnsi="Book Antiqua" w:hint="eastAsia"/>
          <w:szCs w:val="24"/>
          <w:lang w:eastAsia="zh-CN"/>
        </w:rPr>
        <w:t xml:space="preserve"> </w:t>
      </w:r>
      <w:r w:rsidR="00653DFF" w:rsidRPr="00653DFF">
        <w:rPr>
          <w:rFonts w:ascii="Book Antiqua" w:hAnsi="Book Antiqua" w:hint="eastAsia"/>
          <w:szCs w:val="24"/>
          <w:lang w:eastAsia="zh-CN"/>
        </w:rPr>
        <w:t>(</w:t>
      </w:r>
      <w:r w:rsidR="00653DFF" w:rsidRPr="00653DFF">
        <w:rPr>
          <w:rFonts w:ascii="Book Antiqua" w:hAnsi="Book Antiqua"/>
          <w:szCs w:val="24"/>
        </w:rPr>
        <w:t>UC</w:t>
      </w:r>
      <w:r w:rsidR="00653DFF" w:rsidRPr="00653DFF">
        <w:rPr>
          <w:rFonts w:ascii="Book Antiqua" w:hAnsi="Book Antiqua" w:hint="eastAsia"/>
          <w:szCs w:val="24"/>
          <w:lang w:eastAsia="zh-CN"/>
        </w:rPr>
        <w:t>)</w:t>
      </w:r>
      <w:r w:rsidR="00653DFF">
        <w:rPr>
          <w:rFonts w:ascii="Book Antiqua" w:hAnsi="Book Antiqua" w:hint="eastAsia"/>
          <w:szCs w:val="24"/>
          <w:lang w:eastAsia="zh-CN"/>
        </w:rPr>
        <w:t xml:space="preserve"> </w:t>
      </w:r>
      <w:r w:rsidR="00183882" w:rsidRPr="00653DFF">
        <w:rPr>
          <w:rFonts w:ascii="Book Antiqua" w:hAnsi="Book Antiqua"/>
          <w:szCs w:val="24"/>
        </w:rPr>
        <w:t>patients.</w:t>
      </w:r>
      <w:r w:rsidR="00653DFF">
        <w:rPr>
          <w:rFonts w:ascii="Book Antiqua" w:hAnsi="Book Antiqua" w:hint="eastAsia"/>
          <w:szCs w:val="24"/>
          <w:lang w:eastAsia="zh-CN"/>
        </w:rPr>
        <w:t xml:space="preserve"> </w:t>
      </w:r>
      <w:r w:rsidR="00183882" w:rsidRPr="00653DFF">
        <w:rPr>
          <w:rFonts w:ascii="Book Antiqua" w:hAnsi="Book Antiqua"/>
          <w:szCs w:val="24"/>
        </w:rPr>
        <w:t>Currently we</w:t>
      </w:r>
      <w:r w:rsidR="00653DFF">
        <w:rPr>
          <w:rFonts w:ascii="Book Antiqua" w:hAnsi="Book Antiqua"/>
          <w:szCs w:val="24"/>
        </w:rPr>
        <w:t xml:space="preserve"> do not know which patients are</w:t>
      </w:r>
      <w:r w:rsidR="00653DFF">
        <w:rPr>
          <w:rFonts w:ascii="Book Antiqua" w:hAnsi="Book Antiqua" w:hint="eastAsia"/>
          <w:szCs w:val="24"/>
          <w:lang w:eastAsia="zh-CN"/>
        </w:rPr>
        <w:t xml:space="preserve"> </w:t>
      </w:r>
      <w:r w:rsidR="00183882" w:rsidRPr="00653DFF">
        <w:rPr>
          <w:rFonts w:ascii="Book Antiqua" w:hAnsi="Book Antiqua"/>
          <w:szCs w:val="24"/>
        </w:rPr>
        <w:t>likely to benefit from this costly treatment.</w:t>
      </w:r>
      <w:r w:rsidR="00C706F9" w:rsidRPr="00653DFF">
        <w:rPr>
          <w:rFonts w:ascii="Book Antiqua" w:hAnsi="Book Antiqua"/>
          <w:szCs w:val="24"/>
        </w:rPr>
        <w:t xml:space="preserve"> Here we show that </w:t>
      </w:r>
      <w:r w:rsidR="00183882" w:rsidRPr="00653DFF">
        <w:rPr>
          <w:rFonts w:ascii="Book Antiqua" w:hAnsi="Book Antiqua"/>
          <w:szCs w:val="24"/>
        </w:rPr>
        <w:t xml:space="preserve">differences </w:t>
      </w:r>
      <w:r w:rsidR="00D16E5C" w:rsidRPr="00653DFF">
        <w:rPr>
          <w:rFonts w:ascii="Book Antiqua" w:hAnsi="Book Antiqua"/>
          <w:szCs w:val="24"/>
        </w:rPr>
        <w:t xml:space="preserve">in innate immune </w:t>
      </w:r>
      <w:r w:rsidR="006D2F0C" w:rsidRPr="00653DFF">
        <w:rPr>
          <w:rFonts w:ascii="Book Antiqua" w:hAnsi="Book Antiqua"/>
          <w:szCs w:val="24"/>
        </w:rPr>
        <w:t xml:space="preserve">function </w:t>
      </w:r>
      <w:r w:rsidR="00653DFF">
        <w:rPr>
          <w:rFonts w:ascii="Book Antiqua" w:hAnsi="Book Antiqua" w:hint="eastAsia"/>
          <w:szCs w:val="24"/>
          <w:lang w:eastAsia="zh-CN"/>
        </w:rPr>
        <w:t>[</w:t>
      </w:r>
      <w:r w:rsidR="00F36168" w:rsidRPr="00653DFF">
        <w:rPr>
          <w:rFonts w:ascii="Book Antiqua" w:hAnsi="Book Antiqua"/>
          <w:szCs w:val="24"/>
        </w:rPr>
        <w:t xml:space="preserve">measured by </w:t>
      </w:r>
      <w:r w:rsidR="00BF0A12" w:rsidRPr="00653DFF">
        <w:rPr>
          <w:rFonts w:ascii="Book Antiqua" w:hAnsi="Book Antiqua"/>
          <w:szCs w:val="24"/>
        </w:rPr>
        <w:t>patients</w:t>
      </w:r>
      <w:r w:rsidR="00F36168" w:rsidRPr="00653DFF">
        <w:rPr>
          <w:rFonts w:ascii="Book Antiqua" w:hAnsi="Book Antiqua"/>
          <w:szCs w:val="24"/>
        </w:rPr>
        <w:t xml:space="preserve"> response to toll-like</w:t>
      </w:r>
      <w:r w:rsidR="00C91DA1" w:rsidRPr="00653DFF">
        <w:rPr>
          <w:rFonts w:ascii="Book Antiqua" w:hAnsi="Book Antiqua"/>
          <w:szCs w:val="24"/>
        </w:rPr>
        <w:t>-</w:t>
      </w:r>
      <w:r w:rsidR="00F36168" w:rsidRPr="00653DFF">
        <w:rPr>
          <w:rFonts w:ascii="Book Antiqua" w:hAnsi="Book Antiqua"/>
          <w:szCs w:val="24"/>
        </w:rPr>
        <w:t>receptor</w:t>
      </w:r>
      <w:r w:rsidR="00653DFF">
        <w:rPr>
          <w:rFonts w:ascii="Book Antiqua" w:hAnsi="Book Antiqua" w:hint="eastAsia"/>
          <w:szCs w:val="24"/>
          <w:lang w:eastAsia="zh-CN"/>
        </w:rPr>
        <w:t xml:space="preserve"> (</w:t>
      </w:r>
      <w:r w:rsidR="00653DFF" w:rsidRPr="00653DFF">
        <w:rPr>
          <w:rFonts w:ascii="Book Antiqua" w:hAnsi="Book Antiqua"/>
          <w:szCs w:val="24"/>
        </w:rPr>
        <w:t>TLR</w:t>
      </w:r>
      <w:r w:rsidR="00653DFF">
        <w:rPr>
          <w:rFonts w:ascii="Book Antiqua" w:hAnsi="Book Antiqua" w:hint="eastAsia"/>
          <w:szCs w:val="24"/>
          <w:lang w:eastAsia="zh-CN"/>
        </w:rPr>
        <w:t>)</w:t>
      </w:r>
      <w:r w:rsidR="00F36168" w:rsidRPr="00653DFF">
        <w:rPr>
          <w:rFonts w:ascii="Book Antiqua" w:hAnsi="Book Antiqua"/>
          <w:szCs w:val="24"/>
        </w:rPr>
        <w:t>, TLR agonists</w:t>
      </w:r>
      <w:r w:rsidR="00653DFF">
        <w:rPr>
          <w:rFonts w:ascii="Book Antiqua" w:hAnsi="Book Antiqua" w:hint="eastAsia"/>
          <w:szCs w:val="24"/>
          <w:lang w:eastAsia="zh-CN"/>
        </w:rPr>
        <w:t>]</w:t>
      </w:r>
      <w:r w:rsidR="00F36168" w:rsidRPr="00653DFF">
        <w:rPr>
          <w:rFonts w:ascii="Book Antiqua" w:hAnsi="Book Antiqua"/>
          <w:szCs w:val="24"/>
        </w:rPr>
        <w:t xml:space="preserve"> </w:t>
      </w:r>
      <w:r w:rsidR="006D2F0C" w:rsidRPr="00653DFF">
        <w:rPr>
          <w:rFonts w:ascii="Book Antiqua" w:hAnsi="Book Antiqua"/>
          <w:szCs w:val="24"/>
        </w:rPr>
        <w:t xml:space="preserve">exist between </w:t>
      </w:r>
      <w:r w:rsidR="00D16E5C" w:rsidRPr="00653DFF">
        <w:rPr>
          <w:rFonts w:ascii="Book Antiqua" w:hAnsi="Book Antiqua"/>
          <w:szCs w:val="24"/>
        </w:rPr>
        <w:t xml:space="preserve">UC </w:t>
      </w:r>
      <w:r w:rsidR="00D16E5C" w:rsidRPr="00653DFF">
        <w:rPr>
          <w:rFonts w:ascii="Book Antiqua" w:hAnsi="Book Antiqua"/>
          <w:i/>
          <w:szCs w:val="24"/>
        </w:rPr>
        <w:t>respond</w:t>
      </w:r>
      <w:r w:rsidR="00C706F9" w:rsidRPr="00653DFF">
        <w:rPr>
          <w:rFonts w:ascii="Book Antiqua" w:hAnsi="Book Antiqua"/>
          <w:i/>
          <w:szCs w:val="24"/>
        </w:rPr>
        <w:t>ers</w:t>
      </w:r>
      <w:r w:rsidR="00C706F9" w:rsidRPr="00653DFF">
        <w:rPr>
          <w:rFonts w:ascii="Book Antiqua" w:hAnsi="Book Antiqua"/>
          <w:szCs w:val="24"/>
        </w:rPr>
        <w:t xml:space="preserve"> and </w:t>
      </w:r>
      <w:r w:rsidR="00C706F9" w:rsidRPr="00653DFF">
        <w:rPr>
          <w:rFonts w:ascii="Book Antiqua" w:hAnsi="Book Antiqua"/>
          <w:i/>
          <w:szCs w:val="24"/>
        </w:rPr>
        <w:t>non-responders</w:t>
      </w:r>
      <w:r w:rsidR="006D2F0C" w:rsidRPr="00653DFF">
        <w:rPr>
          <w:rFonts w:ascii="Book Antiqua" w:hAnsi="Book Antiqua"/>
          <w:szCs w:val="24"/>
        </w:rPr>
        <w:t>. Differences exist</w:t>
      </w:r>
      <w:r w:rsidR="009E6C51" w:rsidRPr="00653DFF">
        <w:rPr>
          <w:rFonts w:ascii="Book Antiqua" w:hAnsi="Book Antiqua"/>
          <w:szCs w:val="24"/>
        </w:rPr>
        <w:t xml:space="preserve"> </w:t>
      </w:r>
      <w:r w:rsidR="00183882" w:rsidRPr="00653DFF">
        <w:rPr>
          <w:rFonts w:ascii="Book Antiqua" w:hAnsi="Book Antiqua"/>
          <w:szCs w:val="24"/>
        </w:rPr>
        <w:t xml:space="preserve">in </w:t>
      </w:r>
      <w:r w:rsidR="00653DFF">
        <w:rPr>
          <w:rFonts w:ascii="Book Antiqua" w:hAnsi="Book Antiqua" w:hint="eastAsia"/>
          <w:szCs w:val="24"/>
          <w:lang w:eastAsia="zh-CN"/>
        </w:rPr>
        <w:t>(</w:t>
      </w:r>
      <w:r w:rsidR="009E6C51" w:rsidRPr="00653DFF">
        <w:rPr>
          <w:rFonts w:ascii="Book Antiqua" w:hAnsi="Book Antiqua"/>
          <w:szCs w:val="24"/>
        </w:rPr>
        <w:t>1</w:t>
      </w:r>
      <w:r w:rsidR="00183882" w:rsidRPr="00653DFF">
        <w:rPr>
          <w:rFonts w:ascii="Book Antiqua" w:hAnsi="Book Antiqua"/>
          <w:szCs w:val="24"/>
        </w:rPr>
        <w:t xml:space="preserve">) content of immune and regulatory cells in their blood, </w:t>
      </w:r>
      <w:r w:rsidR="00653DFF">
        <w:rPr>
          <w:rFonts w:ascii="Book Antiqua" w:hAnsi="Book Antiqua" w:hint="eastAsia"/>
          <w:szCs w:val="24"/>
          <w:lang w:eastAsia="zh-CN"/>
        </w:rPr>
        <w:t>(</w:t>
      </w:r>
      <w:r w:rsidR="00183882" w:rsidRPr="00653DFF">
        <w:rPr>
          <w:rFonts w:ascii="Book Antiqua" w:hAnsi="Book Antiqua"/>
          <w:szCs w:val="24"/>
        </w:rPr>
        <w:t xml:space="preserve">2) </w:t>
      </w:r>
      <w:r w:rsidR="006D2F0C" w:rsidRPr="00653DFF">
        <w:rPr>
          <w:rFonts w:ascii="Book Antiqua" w:hAnsi="Book Antiqua"/>
          <w:szCs w:val="24"/>
        </w:rPr>
        <w:t xml:space="preserve">capacity </w:t>
      </w:r>
      <w:r w:rsidR="00183882" w:rsidRPr="00653DFF">
        <w:rPr>
          <w:rFonts w:ascii="Book Antiqua" w:hAnsi="Book Antiqua"/>
          <w:szCs w:val="24"/>
        </w:rPr>
        <w:t xml:space="preserve">of their cells </w:t>
      </w:r>
      <w:r w:rsidR="006D2F0C" w:rsidRPr="00653DFF">
        <w:rPr>
          <w:rFonts w:ascii="Book Antiqua" w:hAnsi="Book Antiqua"/>
          <w:szCs w:val="24"/>
        </w:rPr>
        <w:t>to produce</w:t>
      </w:r>
      <w:r w:rsidR="00D16E5C" w:rsidRPr="00653DFF">
        <w:rPr>
          <w:rFonts w:ascii="Book Antiqua" w:hAnsi="Book Antiqua"/>
          <w:szCs w:val="24"/>
        </w:rPr>
        <w:t xml:space="preserve"> cytokine</w:t>
      </w:r>
      <w:r w:rsidR="006D2F0C" w:rsidRPr="00653DFF">
        <w:rPr>
          <w:rFonts w:ascii="Book Antiqua" w:hAnsi="Book Antiqua"/>
          <w:szCs w:val="24"/>
        </w:rPr>
        <w:t>s</w:t>
      </w:r>
      <w:r w:rsidR="009E6C51" w:rsidRPr="00653DFF">
        <w:rPr>
          <w:rFonts w:ascii="Book Antiqua" w:hAnsi="Book Antiqua"/>
          <w:szCs w:val="24"/>
        </w:rPr>
        <w:t xml:space="preserve">, and </w:t>
      </w:r>
      <w:r w:rsidR="00653DFF">
        <w:rPr>
          <w:rFonts w:ascii="Book Antiqua" w:hAnsi="Book Antiqua" w:hint="eastAsia"/>
          <w:szCs w:val="24"/>
          <w:lang w:eastAsia="zh-CN"/>
        </w:rPr>
        <w:t>(</w:t>
      </w:r>
      <w:r w:rsidR="009E6C51" w:rsidRPr="00653DFF">
        <w:rPr>
          <w:rFonts w:ascii="Book Antiqua" w:hAnsi="Book Antiqua"/>
          <w:szCs w:val="24"/>
        </w:rPr>
        <w:t>3)</w:t>
      </w:r>
      <w:r w:rsidR="00183882" w:rsidRPr="00653DFF">
        <w:rPr>
          <w:rFonts w:ascii="Book Antiqua" w:hAnsi="Book Antiqua"/>
          <w:szCs w:val="24"/>
        </w:rPr>
        <w:t xml:space="preserve"> </w:t>
      </w:r>
      <w:r w:rsidR="009E6C51" w:rsidRPr="00653DFF">
        <w:rPr>
          <w:rFonts w:ascii="Book Antiqua" w:hAnsi="Book Antiqua"/>
          <w:szCs w:val="24"/>
        </w:rPr>
        <w:t>i</w:t>
      </w:r>
      <w:r w:rsidR="006D2F0C" w:rsidRPr="00653DFF">
        <w:rPr>
          <w:rFonts w:ascii="Book Antiqua" w:hAnsi="Book Antiqua"/>
          <w:szCs w:val="24"/>
        </w:rPr>
        <w:t xml:space="preserve">n </w:t>
      </w:r>
      <w:r w:rsidR="006B328D" w:rsidRPr="00653DFF">
        <w:rPr>
          <w:rFonts w:ascii="Book Antiqua" w:hAnsi="Book Antiqua"/>
          <w:szCs w:val="24"/>
        </w:rPr>
        <w:t xml:space="preserve">their </w:t>
      </w:r>
      <w:r w:rsidR="006D2F0C" w:rsidRPr="00653DFF">
        <w:rPr>
          <w:rFonts w:ascii="Book Antiqua" w:hAnsi="Book Antiqua"/>
          <w:szCs w:val="24"/>
        </w:rPr>
        <w:t xml:space="preserve">signalling following </w:t>
      </w:r>
      <w:r w:rsidR="00C91DA1" w:rsidRPr="00653DFF">
        <w:rPr>
          <w:rFonts w:ascii="Book Antiqua" w:hAnsi="Book Antiqua"/>
          <w:szCs w:val="24"/>
        </w:rPr>
        <w:t xml:space="preserve">TLR </w:t>
      </w:r>
      <w:r w:rsidR="006D2F0C" w:rsidRPr="00653DFF">
        <w:rPr>
          <w:rFonts w:ascii="Book Antiqua" w:hAnsi="Book Antiqua"/>
          <w:szCs w:val="24"/>
        </w:rPr>
        <w:t>activation</w:t>
      </w:r>
      <w:r w:rsidR="00BF0A12" w:rsidRPr="00653DFF">
        <w:rPr>
          <w:rFonts w:ascii="Book Antiqua" w:hAnsi="Book Antiqua"/>
          <w:szCs w:val="24"/>
        </w:rPr>
        <w:t>.</w:t>
      </w:r>
      <w:r w:rsidR="009E6C51" w:rsidRPr="00653DFF">
        <w:rPr>
          <w:rFonts w:ascii="Book Antiqua" w:hAnsi="Book Antiqua"/>
          <w:szCs w:val="24"/>
        </w:rPr>
        <w:t xml:space="preserve"> Serological measure of TLR function </w:t>
      </w:r>
      <w:r w:rsidR="00D81E3C" w:rsidRPr="00653DFF">
        <w:rPr>
          <w:rFonts w:ascii="Book Antiqua" w:hAnsi="Book Antiqua"/>
          <w:szCs w:val="24"/>
        </w:rPr>
        <w:t xml:space="preserve">may </w:t>
      </w:r>
      <w:r w:rsidR="00183882" w:rsidRPr="00653DFF">
        <w:rPr>
          <w:rFonts w:ascii="Book Antiqua" w:hAnsi="Book Antiqua"/>
          <w:szCs w:val="24"/>
        </w:rPr>
        <w:t xml:space="preserve">prove </w:t>
      </w:r>
      <w:r w:rsidR="00AE67B6" w:rsidRPr="00653DFF">
        <w:rPr>
          <w:rFonts w:ascii="Book Antiqua" w:hAnsi="Book Antiqua"/>
          <w:szCs w:val="24"/>
        </w:rPr>
        <w:t xml:space="preserve">to be </w:t>
      </w:r>
      <w:r w:rsidR="00D81E3C" w:rsidRPr="00653DFF">
        <w:rPr>
          <w:rFonts w:ascii="Book Antiqua" w:hAnsi="Book Antiqua"/>
          <w:szCs w:val="24"/>
        </w:rPr>
        <w:t xml:space="preserve">a useful tool in </w:t>
      </w:r>
      <w:r w:rsidR="00183882" w:rsidRPr="00653DFF">
        <w:rPr>
          <w:rFonts w:ascii="Book Antiqua" w:hAnsi="Book Antiqua"/>
          <w:szCs w:val="24"/>
        </w:rPr>
        <w:t xml:space="preserve">clinic to </w:t>
      </w:r>
      <w:r w:rsidR="00D81E3C" w:rsidRPr="00653DFF">
        <w:rPr>
          <w:rFonts w:ascii="Book Antiqua" w:hAnsi="Book Antiqua"/>
          <w:szCs w:val="24"/>
        </w:rPr>
        <w:t>predict patient</w:t>
      </w:r>
      <w:r w:rsidR="00BC5080" w:rsidRPr="00653DFF">
        <w:rPr>
          <w:rFonts w:ascii="Book Antiqua" w:hAnsi="Book Antiqua"/>
          <w:szCs w:val="24"/>
        </w:rPr>
        <w:t>’</w:t>
      </w:r>
      <w:r w:rsidR="00D81E3C" w:rsidRPr="00653DFF">
        <w:rPr>
          <w:rFonts w:ascii="Book Antiqua" w:hAnsi="Book Antiqua"/>
          <w:szCs w:val="24"/>
        </w:rPr>
        <w:t>s response to anti-TNF treatment</w:t>
      </w:r>
      <w:r w:rsidR="009E6C51" w:rsidRPr="00653DFF">
        <w:rPr>
          <w:rFonts w:ascii="Book Antiqua" w:hAnsi="Book Antiqua"/>
          <w:szCs w:val="24"/>
        </w:rPr>
        <w:t>.</w:t>
      </w:r>
    </w:p>
    <w:p w14:paraId="4BF2937F" w14:textId="77777777" w:rsidR="00772269" w:rsidRPr="00653DFF" w:rsidRDefault="00772269" w:rsidP="00772269">
      <w:pPr>
        <w:snapToGrid w:val="0"/>
        <w:spacing w:line="360" w:lineRule="auto"/>
        <w:jc w:val="both"/>
        <w:rPr>
          <w:rFonts w:ascii="Book Antiqua" w:hAnsi="Book Antiqua"/>
          <w:szCs w:val="24"/>
          <w:lang w:eastAsia="zh-CN"/>
        </w:rPr>
      </w:pPr>
    </w:p>
    <w:p w14:paraId="68724939" w14:textId="75925DF4" w:rsidR="00772269" w:rsidRPr="00653DFF" w:rsidRDefault="00772269" w:rsidP="00772269">
      <w:pPr>
        <w:snapToGrid w:val="0"/>
        <w:spacing w:line="360" w:lineRule="auto"/>
        <w:jc w:val="both"/>
        <w:rPr>
          <w:rFonts w:ascii="Book Antiqua" w:hAnsi="Book Antiqua"/>
          <w:b/>
          <w:szCs w:val="24"/>
          <w:lang w:eastAsia="zh-CN"/>
        </w:rPr>
      </w:pPr>
      <w:r w:rsidRPr="00772269">
        <w:rPr>
          <w:rFonts w:ascii="Book Antiqua" w:hAnsi="Book Antiqua"/>
          <w:szCs w:val="24"/>
        </w:rPr>
        <w:t>Baird AC</w:t>
      </w:r>
      <w:r w:rsidRPr="00772269">
        <w:rPr>
          <w:rFonts w:ascii="Book Antiqua" w:hAnsi="Book Antiqua" w:hint="eastAsia"/>
          <w:szCs w:val="24"/>
          <w:lang w:eastAsia="zh-CN"/>
        </w:rPr>
        <w:t>,</w:t>
      </w:r>
      <w:r w:rsidRPr="00772269">
        <w:rPr>
          <w:rFonts w:ascii="Book Antiqua" w:hAnsi="Book Antiqua"/>
          <w:szCs w:val="24"/>
        </w:rPr>
        <w:t xml:space="preserve"> Mallon D, Radford-Smith G, Boyer J, Piche T, Prescott SL,</w:t>
      </w:r>
      <w:r w:rsidRPr="00772269">
        <w:rPr>
          <w:rFonts w:ascii="Book Antiqua" w:hAnsi="Book Antiqua" w:hint="eastAsia"/>
          <w:szCs w:val="24"/>
          <w:lang w:eastAsia="zh-CN"/>
        </w:rPr>
        <w:t xml:space="preserve"> </w:t>
      </w:r>
      <w:r w:rsidRPr="00772269">
        <w:rPr>
          <w:rFonts w:ascii="Book Antiqua" w:hAnsi="Book Antiqua"/>
          <w:szCs w:val="24"/>
        </w:rPr>
        <w:t>Lawrance IC</w:t>
      </w:r>
      <w:r w:rsidRPr="00772269">
        <w:rPr>
          <w:rFonts w:ascii="Book Antiqua" w:hAnsi="Book Antiqua" w:hint="eastAsia"/>
          <w:szCs w:val="24"/>
          <w:lang w:eastAsia="zh-CN"/>
        </w:rPr>
        <w:t xml:space="preserve">, </w:t>
      </w:r>
      <w:r w:rsidRPr="00772269">
        <w:rPr>
          <w:rFonts w:ascii="Book Antiqua" w:hAnsi="Book Antiqua"/>
          <w:szCs w:val="24"/>
        </w:rPr>
        <w:t>Tulic MK</w:t>
      </w:r>
      <w:r w:rsidRPr="00772269">
        <w:rPr>
          <w:rFonts w:ascii="Book Antiqua" w:hAnsi="Book Antiqua" w:hint="eastAsia"/>
          <w:szCs w:val="24"/>
          <w:lang w:eastAsia="zh-CN"/>
        </w:rPr>
        <w:t>.</w:t>
      </w:r>
      <w:r>
        <w:rPr>
          <w:rFonts w:ascii="Book Antiqua" w:hAnsi="Book Antiqua" w:hint="eastAsia"/>
          <w:szCs w:val="24"/>
          <w:lang w:eastAsia="zh-CN"/>
        </w:rPr>
        <w:t xml:space="preserve"> </w:t>
      </w:r>
      <w:r w:rsidRPr="00772269">
        <w:rPr>
          <w:rFonts w:ascii="Book Antiqua" w:hAnsi="Book Antiqua"/>
          <w:szCs w:val="24"/>
          <w:lang w:val="en-US"/>
        </w:rPr>
        <w:t>Dysregulation of innate immunity in ulcerative colitis patients who fail anti</w:t>
      </w:r>
      <w:r w:rsidRPr="00772269">
        <w:rPr>
          <w:rFonts w:ascii="Book Antiqua" w:hAnsi="Book Antiqua" w:hint="eastAsia"/>
          <w:szCs w:val="24"/>
          <w:lang w:val="en-US" w:eastAsia="zh-CN"/>
        </w:rPr>
        <w:t>-</w:t>
      </w:r>
      <w:r w:rsidRPr="00772269">
        <w:rPr>
          <w:rFonts w:ascii="Book Antiqua" w:hAnsi="Book Antiqua"/>
          <w:szCs w:val="24"/>
        </w:rPr>
        <w:t>tumor necrosis factor</w:t>
      </w:r>
      <w:r w:rsidRPr="00772269">
        <w:rPr>
          <w:rFonts w:ascii="Book Antiqua" w:hAnsi="Book Antiqua"/>
          <w:szCs w:val="24"/>
          <w:lang w:val="en-US"/>
        </w:rPr>
        <w:t xml:space="preserve"> therapy</w:t>
      </w:r>
      <w:r>
        <w:rPr>
          <w:rFonts w:ascii="Book Antiqua" w:hAnsi="Book Antiqua" w:hint="eastAsia"/>
          <w:szCs w:val="24"/>
          <w:lang w:val="en-US" w:eastAsia="zh-CN"/>
        </w:rPr>
        <w:t xml:space="preserve">. </w:t>
      </w:r>
      <w:r w:rsidRPr="00772269">
        <w:rPr>
          <w:rFonts w:ascii="Book Antiqua" w:hAnsi="Book Antiqua"/>
          <w:i/>
          <w:szCs w:val="24"/>
          <w:lang w:val="en-US" w:eastAsia="zh-CN"/>
        </w:rPr>
        <w:t xml:space="preserve">World J Gastroenterol </w:t>
      </w:r>
      <w:r w:rsidRPr="00772269">
        <w:rPr>
          <w:rFonts w:ascii="Book Antiqua" w:hAnsi="Book Antiqua"/>
          <w:szCs w:val="24"/>
          <w:lang w:val="en-US" w:eastAsia="zh-CN"/>
        </w:rPr>
        <w:t>201</w:t>
      </w:r>
      <w:r w:rsidRPr="00772269">
        <w:rPr>
          <w:rFonts w:ascii="Book Antiqua" w:hAnsi="Book Antiqua" w:hint="eastAsia"/>
          <w:szCs w:val="24"/>
          <w:lang w:val="en-US" w:eastAsia="zh-CN"/>
        </w:rPr>
        <w:t>6</w:t>
      </w:r>
      <w:r w:rsidRPr="00772269">
        <w:rPr>
          <w:rFonts w:ascii="Book Antiqua" w:hAnsi="Book Antiqua"/>
          <w:szCs w:val="24"/>
          <w:lang w:val="en-US" w:eastAsia="zh-CN"/>
        </w:rPr>
        <w:t>; In press</w:t>
      </w:r>
    </w:p>
    <w:p w14:paraId="341159B0" w14:textId="5906798F" w:rsidR="00772269" w:rsidRPr="00772269" w:rsidRDefault="00772269" w:rsidP="00772269">
      <w:pPr>
        <w:snapToGrid w:val="0"/>
        <w:spacing w:line="360" w:lineRule="auto"/>
        <w:jc w:val="both"/>
        <w:rPr>
          <w:rFonts w:ascii="Book Antiqua" w:hAnsi="Book Antiqua"/>
          <w:szCs w:val="24"/>
          <w:lang w:eastAsia="zh-CN"/>
        </w:rPr>
      </w:pPr>
    </w:p>
    <w:p w14:paraId="7BD63EB3" w14:textId="48F66D28"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br w:type="page"/>
      </w:r>
    </w:p>
    <w:p w14:paraId="65306537" w14:textId="77777777" w:rsidR="00D16E5C" w:rsidRPr="00653DFF" w:rsidRDefault="00D16E5C" w:rsidP="001C0ED2">
      <w:pPr>
        <w:snapToGrid w:val="0"/>
        <w:spacing w:line="360" w:lineRule="auto"/>
        <w:jc w:val="both"/>
        <w:rPr>
          <w:rFonts w:ascii="Book Antiqua" w:hAnsi="Book Antiqua"/>
          <w:b/>
          <w:szCs w:val="24"/>
        </w:rPr>
      </w:pPr>
      <w:r w:rsidRPr="00653DFF">
        <w:rPr>
          <w:rFonts w:ascii="Book Antiqua" w:hAnsi="Book Antiqua"/>
          <w:b/>
          <w:szCs w:val="24"/>
        </w:rPr>
        <w:lastRenderedPageBreak/>
        <w:t>INTRODUCTION</w:t>
      </w:r>
    </w:p>
    <w:p w14:paraId="0C954F47" w14:textId="7C11C7EF" w:rsidR="00403E52"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 xml:space="preserve">Inflammatory </w:t>
      </w:r>
      <w:r w:rsidR="0033567A" w:rsidRPr="00653DFF">
        <w:rPr>
          <w:rFonts w:ascii="Book Antiqua" w:hAnsi="Book Antiqua"/>
          <w:szCs w:val="24"/>
        </w:rPr>
        <w:t>b</w:t>
      </w:r>
      <w:r w:rsidRPr="00653DFF">
        <w:rPr>
          <w:rFonts w:ascii="Book Antiqua" w:hAnsi="Book Antiqua"/>
          <w:szCs w:val="24"/>
        </w:rPr>
        <w:t xml:space="preserve">owel </w:t>
      </w:r>
      <w:r w:rsidR="0033567A" w:rsidRPr="00653DFF">
        <w:rPr>
          <w:rFonts w:ascii="Book Antiqua" w:hAnsi="Book Antiqua"/>
          <w:szCs w:val="24"/>
        </w:rPr>
        <w:t>d</w:t>
      </w:r>
      <w:r w:rsidRPr="00653DFF">
        <w:rPr>
          <w:rFonts w:ascii="Book Antiqua" w:hAnsi="Book Antiqua"/>
          <w:szCs w:val="24"/>
        </w:rPr>
        <w:t>iseases (IBDs)</w:t>
      </w:r>
      <w:r w:rsidR="00DB1057" w:rsidRPr="00653DFF">
        <w:rPr>
          <w:rFonts w:ascii="Book Antiqua" w:hAnsi="Book Antiqua"/>
          <w:szCs w:val="24"/>
        </w:rPr>
        <w:t>, including Crohn’s disease (CD) and ulcerative colitis (UC)</w:t>
      </w:r>
      <w:r w:rsidRPr="00653DFF">
        <w:rPr>
          <w:rFonts w:ascii="Book Antiqua" w:hAnsi="Book Antiqua"/>
          <w:szCs w:val="24"/>
        </w:rPr>
        <w:t xml:space="preserve"> are life-long, immunologically-mediated disorders that are increasing in frequency</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PEVuZE5vdGU+PENpdGU+PEF1dGhvcj5kZSBTb3V6YTwvQXV0aG9yPjxZZWFyPjIwMTY8L1llYXI+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PEVuZE5vdGU+PENpdGU+PEF1dGhvcj5kZSBTb3V6YTwvQXV0aG9yPjxZZWFyPjIwMTY8L1llYXI+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1,2</w:t>
      </w:r>
      <w:r w:rsidR="00C37F4A" w:rsidRPr="00653DFF">
        <w:rPr>
          <w:rFonts w:ascii="Book Antiqua" w:hAnsi="Book Antiqua"/>
          <w:szCs w:val="24"/>
        </w:rPr>
        <w:fldChar w:fldCharType="end"/>
      </w:r>
      <w:r w:rsidR="004D5BD5" w:rsidRPr="00653DFF">
        <w:rPr>
          <w:rFonts w:ascii="Book Antiqua" w:hAnsi="Book Antiqua"/>
          <w:szCs w:val="24"/>
          <w:vertAlign w:val="superscript"/>
        </w:rPr>
        <w:t>]</w:t>
      </w:r>
      <w:r w:rsidR="00403E52" w:rsidRPr="00653DFF">
        <w:rPr>
          <w:rFonts w:ascii="Book Antiqua" w:hAnsi="Book Antiqua"/>
          <w:szCs w:val="24"/>
        </w:rPr>
        <w:t xml:space="preserve">. One of the main pro-inflammatory cytokines involved in ongoing and uncontrolled inflammation in IBD is </w:t>
      </w:r>
      <w:r w:rsidR="0093531F" w:rsidRPr="00653DFF">
        <w:rPr>
          <w:rFonts w:ascii="Book Antiqua" w:hAnsi="Book Antiqua"/>
          <w:szCs w:val="24"/>
        </w:rPr>
        <w:t>tumo</w:t>
      </w:r>
      <w:r w:rsidR="003336C6" w:rsidRPr="00653DFF">
        <w:rPr>
          <w:rFonts w:ascii="Book Antiqua" w:hAnsi="Book Antiqua"/>
          <w:szCs w:val="24"/>
        </w:rPr>
        <w:t>r</w:t>
      </w:r>
      <w:r w:rsidR="00403E52" w:rsidRPr="00653DFF">
        <w:rPr>
          <w:rFonts w:ascii="Book Antiqua" w:hAnsi="Book Antiqua"/>
          <w:szCs w:val="24"/>
        </w:rPr>
        <w:t xml:space="preserve"> necrosis factor alpha (TNFα). Although the use of anti-TNF therapy (Infliximab</w:t>
      </w:r>
      <w:r w:rsidR="00403E52" w:rsidRPr="00653DFF">
        <w:rPr>
          <w:rFonts w:ascii="Book Antiqua" w:hAnsi="Book Antiqua"/>
          <w:szCs w:val="24"/>
        </w:rPr>
        <w:sym w:font="Symbol" w:char="F0E2"/>
      </w:r>
      <w:r w:rsidR="00403E52" w:rsidRPr="00653DFF">
        <w:rPr>
          <w:rFonts w:ascii="Book Antiqua" w:hAnsi="Book Antiqua"/>
          <w:szCs w:val="24"/>
        </w:rPr>
        <w:t xml:space="preserve"> and Adalimumab</w:t>
      </w:r>
      <w:r w:rsidR="00403E52" w:rsidRPr="00653DFF">
        <w:rPr>
          <w:rFonts w:ascii="Book Antiqua" w:hAnsi="Book Antiqua"/>
          <w:szCs w:val="24"/>
        </w:rPr>
        <w:sym w:font="Symbol" w:char="F0E2"/>
      </w:r>
      <w:r w:rsidR="00403E52" w:rsidRPr="00653DFF">
        <w:rPr>
          <w:rFonts w:ascii="Book Antiqua" w:hAnsi="Book Antiqua"/>
          <w:szCs w:val="24"/>
        </w:rPr>
        <w:t>) has revolutionized the treatment of the disease</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PEVuZE5vdGU+PENpdGU+PEF1dGhvcj5SZWluaXNjaDwvQXV0aG9yPjxZZWFyPjIwMTE8L1llYXI+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PEVuZE5vdGU+PENpdGU+PEF1dGhvcj5SZWluaXNjaDwvQXV0aG9yPjxZZWFyPjIwMTE8L1llYXI+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3-6</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403E52" w:rsidRPr="00653DFF">
        <w:rPr>
          <w:rFonts w:ascii="Book Antiqua" w:hAnsi="Book Antiqua"/>
          <w:szCs w:val="24"/>
        </w:rPr>
        <w:t xml:space="preserve">, one third of patients fail to respond and significant proportion loose sensitivity </w:t>
      </w:r>
      <w:r w:rsidR="00BA5902" w:rsidRPr="00653DFF">
        <w:rPr>
          <w:rFonts w:ascii="Book Antiqua" w:hAnsi="Book Antiqua"/>
          <w:szCs w:val="24"/>
        </w:rPr>
        <w:t xml:space="preserve">or become </w:t>
      </w:r>
      <w:r w:rsidR="00AA0DF5" w:rsidRPr="00653DFF">
        <w:rPr>
          <w:rFonts w:ascii="Book Antiqua" w:hAnsi="Book Antiqua"/>
          <w:szCs w:val="24"/>
        </w:rPr>
        <w:t>steroid dependent</w:t>
      </w:r>
      <w:r w:rsidR="00403E52" w:rsidRPr="00653DFF">
        <w:rPr>
          <w:rFonts w:ascii="Book Antiqua" w:hAnsi="Book Antiqua"/>
          <w:szCs w:val="24"/>
        </w:rPr>
        <w:t xml:space="preserve">. </w:t>
      </w:r>
      <w:r w:rsidR="00DD2EA6" w:rsidRPr="00653DFF">
        <w:rPr>
          <w:rFonts w:ascii="Book Antiqua" w:hAnsi="Book Antiqua"/>
          <w:szCs w:val="24"/>
        </w:rPr>
        <w:t>In the past, s</w:t>
      </w:r>
      <w:r w:rsidR="00E9509E" w:rsidRPr="00653DFF">
        <w:rPr>
          <w:rFonts w:ascii="Book Antiqua" w:hAnsi="Book Antiqua"/>
          <w:szCs w:val="24"/>
        </w:rPr>
        <w:t>erologic</w:t>
      </w:r>
      <w:r w:rsidR="00DD2EA6" w:rsidRPr="00653DFF">
        <w:rPr>
          <w:rFonts w:ascii="Book Antiqua" w:hAnsi="Book Antiqua"/>
          <w:szCs w:val="24"/>
        </w:rPr>
        <w:t xml:space="preserve"> and </w:t>
      </w:r>
      <w:r w:rsidR="00E9509E" w:rsidRPr="00653DFF">
        <w:rPr>
          <w:rFonts w:ascii="Book Antiqua" w:hAnsi="Book Antiqua"/>
          <w:szCs w:val="24"/>
        </w:rPr>
        <w:t>faecal</w:t>
      </w:r>
      <w:r w:rsidR="00D411B9" w:rsidRPr="00653DFF">
        <w:rPr>
          <w:rFonts w:ascii="Book Antiqua" w:hAnsi="Book Antiqua"/>
          <w:szCs w:val="24"/>
          <w:vertAlign w:val="superscript"/>
        </w:rPr>
        <w:t>[</w:t>
      </w:r>
      <w:r w:rsidR="00C37F4A" w:rsidRPr="00653DFF">
        <w:rPr>
          <w:rFonts w:ascii="Book Antiqua" w:hAnsi="Book Antiqua"/>
          <w:szCs w:val="24"/>
        </w:rPr>
        <w:fldChar w:fldCharType="begin"/>
      </w:r>
      <w:r w:rsidR="00C37F4A" w:rsidRPr="00653DFF">
        <w:rPr>
          <w:rFonts w:ascii="Book Antiqua" w:hAnsi="Book Antiqua"/>
          <w:szCs w:val="24"/>
        </w:rPr>
        <w:instrText xml:space="preserve"> ADDIN EN.CITE &lt;EndNote&gt;&lt;Cite&gt;&lt;Author&gt;Dubinsky&lt;/Author&gt;&lt;Year&gt;2010&lt;/Year&gt;&lt;RecNum&gt;96&lt;/RecNum&gt;&lt;DisplayText&gt;&lt;style face="superscript"&gt;7&lt;/style&gt;&lt;/DisplayText&gt;&lt;record&gt;&lt;rec-number&gt;96&lt;/rec-number&gt;&lt;foreign-keys&gt;&lt;key app="EN" db-id="atrsvvzwztp0saee9eapxwafttrvztd9e59f" timestamp="1467195474"&gt;96&lt;/key&gt;&lt;/foreign-keys&gt;&lt;ref-type name="Journal Article"&gt;17&lt;/ref-type&gt;&lt;contributors&gt;&lt;authors&gt;&lt;author&gt;Dubinsky, M. C.&lt;/author&gt;&lt;/authors&gt;&lt;/contributors&gt;&lt;auth-address&gt;Pediatric IBD Center, Department of Pediatrics, Cedars-Sinai Medical Center, Los Angeles, CA 90048, USA. marla.dubinsky@cshs.org&lt;/auth-address&gt;&lt;titles&gt;&lt;title&gt;Serologic and laboratory markers in prediction of the disease course in inflammatory bowel disease&lt;/title&gt;&lt;secondary-title&gt;World J Gastroenterol&lt;/secondary-title&gt;&lt;/titles&gt;&lt;periodical&gt;&lt;full-title&gt;World J Gastroenterol&lt;/full-title&gt;&lt;/periodical&gt;&lt;pages&gt;2604-8&lt;/pages&gt;&lt;volume&gt;16&lt;/volume&gt;&lt;number&gt;21&lt;/number&gt;&lt;keywords&gt;&lt;keyword&gt;Biomarkers/*metabolism&lt;/keyword&gt;&lt;keyword&gt;C-Reactive Protein/metabolism&lt;/keyword&gt;&lt;keyword&gt;*Disease Progression&lt;/keyword&gt;&lt;keyword&gt;Humans&lt;/keyword&gt;&lt;keyword&gt;*Inflammatory Bowel Diseases/metabolism/pathology/physiopathology&lt;/keyword&gt;&lt;keyword&gt;Leukocyte L1 Antigen Complex/metabolism&lt;/keyword&gt;&lt;/keywords&gt;&lt;dates&gt;&lt;year&gt;2010&lt;/year&gt;&lt;pub-dates&gt;&lt;date&gt;Jun 7&lt;/date&gt;&lt;/pub-dates&gt;&lt;/dates&gt;&lt;isbn&gt;2219-2840 (Electronic)&amp;#xD;1007-9327 (Linking)&lt;/isbn&gt;&lt;accession-num&gt;20518081&lt;/accession-num&gt;&lt;urls&gt;&lt;related-urls&gt;&lt;url&gt;http://www.ncbi.nlm.nih.gov/pubmed/20518081&lt;/url&gt;&lt;/related-urls&gt;&lt;/urls&gt;&lt;custom2&gt;PMC2880772&lt;/custom2&gt;&lt;/record&gt;&lt;/Cite&gt;&lt;/EndNote&gt;</w:instrText>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7</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D2EA6" w:rsidRPr="00653DFF">
        <w:rPr>
          <w:rFonts w:ascii="Book Antiqua" w:hAnsi="Book Antiqua"/>
          <w:szCs w:val="24"/>
        </w:rPr>
        <w:t xml:space="preserve"> as well as</w:t>
      </w:r>
      <w:r w:rsidR="00E9509E" w:rsidRPr="00653DFF">
        <w:rPr>
          <w:rFonts w:ascii="Book Antiqua" w:hAnsi="Book Antiqua"/>
          <w:szCs w:val="24"/>
        </w:rPr>
        <w:t xml:space="preserve"> </w:t>
      </w:r>
      <w:r w:rsidR="001F6401" w:rsidRPr="00653DFF">
        <w:rPr>
          <w:rFonts w:ascii="Book Antiqua" w:hAnsi="Book Antiqua"/>
          <w:szCs w:val="24"/>
        </w:rPr>
        <w:t>genetic</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PEVuZE5vdGU+PENpdGU+PEF1dGhvcj5EdWJpbnNreTwvQXV0aG9yPjxZZWFyPjIwMTA8L1llYXI+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PEVuZE5vdGU+PENpdGU+PEF1dGhvcj5EdWJpbnNreTwvQXV0aG9yPjxZZWFyPjIwMTA8L1llYXI+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8,9</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D2EA6" w:rsidRPr="00653DFF">
        <w:rPr>
          <w:rFonts w:ascii="Book Antiqua" w:hAnsi="Book Antiqua"/>
          <w:szCs w:val="24"/>
        </w:rPr>
        <w:t xml:space="preserve"> </w:t>
      </w:r>
      <w:r w:rsidR="001F6401" w:rsidRPr="00653DFF">
        <w:rPr>
          <w:rFonts w:ascii="Book Antiqua" w:hAnsi="Book Antiqua"/>
          <w:szCs w:val="24"/>
        </w:rPr>
        <w:t xml:space="preserve">markers </w:t>
      </w:r>
      <w:r w:rsidR="00AA0DF5" w:rsidRPr="00653DFF">
        <w:rPr>
          <w:rFonts w:ascii="Book Antiqua" w:hAnsi="Book Antiqua"/>
          <w:szCs w:val="24"/>
        </w:rPr>
        <w:t xml:space="preserve">have been used to predict </w:t>
      </w:r>
      <w:r w:rsidR="00E9509E" w:rsidRPr="00653DFF">
        <w:rPr>
          <w:rFonts w:ascii="Book Antiqua" w:hAnsi="Book Antiqua"/>
          <w:szCs w:val="24"/>
        </w:rPr>
        <w:t>response to anti-TNF therapy</w:t>
      </w:r>
      <w:r w:rsidR="00DD2EA6" w:rsidRPr="00653DFF">
        <w:rPr>
          <w:rFonts w:ascii="Book Antiqua" w:hAnsi="Book Antiqua"/>
          <w:szCs w:val="24"/>
        </w:rPr>
        <w:t xml:space="preserve">, however </w:t>
      </w:r>
      <w:r w:rsidR="00B2613A" w:rsidRPr="00653DFF">
        <w:rPr>
          <w:rFonts w:ascii="Book Antiqua" w:hAnsi="Book Antiqua"/>
          <w:szCs w:val="24"/>
        </w:rPr>
        <w:t xml:space="preserve">these are often not effective or extremely </w:t>
      </w:r>
      <w:r w:rsidR="00A04245" w:rsidRPr="00653DFF">
        <w:rPr>
          <w:rFonts w:ascii="Book Antiqua" w:hAnsi="Book Antiqua"/>
          <w:szCs w:val="24"/>
        </w:rPr>
        <w:t>expensive</w:t>
      </w:r>
      <w:r w:rsidR="00B2613A" w:rsidRPr="00653DFF">
        <w:rPr>
          <w:rFonts w:ascii="Book Antiqua" w:hAnsi="Book Antiqua"/>
          <w:szCs w:val="24"/>
        </w:rPr>
        <w:t xml:space="preserve">. </w:t>
      </w:r>
      <w:r w:rsidR="00C57C11" w:rsidRPr="00653DFF">
        <w:rPr>
          <w:rFonts w:ascii="Book Antiqua" w:hAnsi="Book Antiqua"/>
          <w:szCs w:val="24"/>
        </w:rPr>
        <w:t xml:space="preserve">Our lack of understanding why certain patients </w:t>
      </w:r>
      <w:r w:rsidR="001B15C7" w:rsidRPr="00653DFF">
        <w:rPr>
          <w:rFonts w:ascii="Book Antiqua" w:hAnsi="Book Antiqua"/>
          <w:szCs w:val="24"/>
        </w:rPr>
        <w:t>respon</w:t>
      </w:r>
      <w:r w:rsidR="00C57C11" w:rsidRPr="00653DFF">
        <w:rPr>
          <w:rFonts w:ascii="Book Antiqua" w:hAnsi="Book Antiqua"/>
          <w:szCs w:val="24"/>
        </w:rPr>
        <w:t xml:space="preserve">d </w:t>
      </w:r>
      <w:r w:rsidR="00C1249C" w:rsidRPr="00653DFF">
        <w:rPr>
          <w:rFonts w:ascii="Book Antiqua" w:hAnsi="Book Antiqua"/>
          <w:szCs w:val="24"/>
        </w:rPr>
        <w:t xml:space="preserve">to anti-TNF therapy </w:t>
      </w:r>
      <w:r w:rsidR="00C57C11" w:rsidRPr="00653DFF">
        <w:rPr>
          <w:rFonts w:ascii="Book Antiqua" w:hAnsi="Book Antiqua"/>
          <w:szCs w:val="24"/>
        </w:rPr>
        <w:t>and others don’t</w:t>
      </w:r>
      <w:r w:rsidR="001B15C7" w:rsidRPr="00653DFF">
        <w:rPr>
          <w:rFonts w:ascii="Book Antiqua" w:hAnsi="Book Antiqua"/>
          <w:szCs w:val="24"/>
        </w:rPr>
        <w:t xml:space="preserve"> </w:t>
      </w:r>
      <w:r w:rsidR="00C57C11" w:rsidRPr="00653DFF">
        <w:rPr>
          <w:rFonts w:ascii="Book Antiqua" w:hAnsi="Book Antiqua"/>
          <w:szCs w:val="24"/>
        </w:rPr>
        <w:t xml:space="preserve">hinders our progress in </w:t>
      </w:r>
      <w:r w:rsidR="004D0479" w:rsidRPr="00653DFF">
        <w:rPr>
          <w:rFonts w:ascii="Book Antiqua" w:hAnsi="Book Antiqua"/>
          <w:szCs w:val="24"/>
        </w:rPr>
        <w:t>predicting</w:t>
      </w:r>
      <w:r w:rsidR="00C57C11" w:rsidRPr="00653DFF">
        <w:rPr>
          <w:rFonts w:ascii="Book Antiqua" w:hAnsi="Book Antiqua"/>
          <w:szCs w:val="24"/>
        </w:rPr>
        <w:t xml:space="preserve"> </w:t>
      </w:r>
      <w:r w:rsidR="00403E52" w:rsidRPr="00653DFF">
        <w:rPr>
          <w:rFonts w:ascii="Book Antiqua" w:hAnsi="Book Antiqua"/>
          <w:szCs w:val="24"/>
        </w:rPr>
        <w:t xml:space="preserve">which patients are likely to benefit from this costly treatment. </w:t>
      </w:r>
    </w:p>
    <w:p w14:paraId="72C5C8F3" w14:textId="564697F1" w:rsidR="0043277D" w:rsidRPr="00653DFF" w:rsidRDefault="0043277D" w:rsidP="0033567A">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Inflammation in IBD </w:t>
      </w:r>
      <w:r w:rsidR="00EA378C" w:rsidRPr="00653DFF">
        <w:rPr>
          <w:rFonts w:ascii="Book Antiqua" w:hAnsi="Book Antiqua"/>
          <w:szCs w:val="24"/>
        </w:rPr>
        <w:t xml:space="preserve">is thought to result from </w:t>
      </w:r>
      <w:r w:rsidRPr="00653DFF">
        <w:rPr>
          <w:rFonts w:ascii="Book Antiqua" w:hAnsi="Book Antiqua"/>
          <w:szCs w:val="24"/>
        </w:rPr>
        <w:t xml:space="preserve">inappropriate activation </w:t>
      </w:r>
      <w:r w:rsidRPr="00653DFF">
        <w:rPr>
          <w:rFonts w:ascii="Book Antiqua" w:hAnsi="Book Antiqua"/>
          <w:szCs w:val="24"/>
          <w:lang w:val="en-US"/>
        </w:rPr>
        <w:t xml:space="preserve">of </w:t>
      </w:r>
      <w:r w:rsidR="00C60009" w:rsidRPr="00653DFF">
        <w:rPr>
          <w:rFonts w:ascii="Book Antiqua" w:hAnsi="Book Antiqua"/>
          <w:szCs w:val="24"/>
          <w:lang w:val="en-US"/>
        </w:rPr>
        <w:t xml:space="preserve">the innate immune system </w:t>
      </w:r>
      <w:r w:rsidR="0052074B" w:rsidRPr="00653DFF">
        <w:rPr>
          <w:rFonts w:ascii="Book Antiqua" w:hAnsi="Book Antiqua"/>
          <w:szCs w:val="24"/>
          <w:lang w:val="en-US"/>
        </w:rPr>
        <w:t xml:space="preserve">by intestinal luminal antigens </w:t>
      </w:r>
      <w:r w:rsidRPr="00653DFF">
        <w:rPr>
          <w:rFonts w:ascii="Book Antiqua" w:hAnsi="Book Antiqua"/>
          <w:szCs w:val="24"/>
          <w:lang w:val="en-US"/>
        </w:rPr>
        <w:t>or a defect in its signaling regulation</w:t>
      </w:r>
      <w:r w:rsidR="0052074B" w:rsidRPr="00653DFF">
        <w:rPr>
          <w:rFonts w:ascii="Book Antiqua" w:hAnsi="Book Antiqua"/>
          <w:szCs w:val="24"/>
          <w:lang w:val="en-US"/>
        </w:rPr>
        <w:t xml:space="preserve"> in genetically susceptible individuals</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PEVuZE5vdGU+PENpdGU+PEF1dGhvcj5kZSBTb3V6YTwvQXV0aG9yPjxZZWFyPjIwMTY8L1llYXI+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PEVuZE5vdGU+PENpdGU+PEF1dGhvcj5kZSBTb3V6YTwvQXV0aG9yPjxZZWFyPjIwMTY8L1llYXI+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C60009" w:rsidRPr="00653DFF">
        <w:rPr>
          <w:rFonts w:ascii="Book Antiqua" w:hAnsi="Book Antiqua"/>
          <w:szCs w:val="24"/>
          <w:lang w:val="en-US"/>
        </w:rPr>
        <w:t xml:space="preserve">. </w:t>
      </w:r>
      <w:r w:rsidRPr="00653DFF">
        <w:rPr>
          <w:rFonts w:ascii="Book Antiqua" w:hAnsi="Book Antiqua"/>
          <w:szCs w:val="24"/>
          <w:lang w:val="en-US"/>
        </w:rPr>
        <w:t>Toll-like receptors (TLR</w:t>
      </w:r>
      <w:r w:rsidR="0052074B" w:rsidRPr="00653DFF">
        <w:rPr>
          <w:rFonts w:ascii="Book Antiqua" w:hAnsi="Book Antiqua"/>
          <w:szCs w:val="24"/>
          <w:lang w:val="en-US"/>
        </w:rPr>
        <w:t xml:space="preserve"> 1-10</w:t>
      </w:r>
      <w:r w:rsidRPr="00653DFF">
        <w:rPr>
          <w:rFonts w:ascii="Book Antiqua" w:hAnsi="Book Antiqua"/>
          <w:szCs w:val="24"/>
          <w:lang w:val="en-US"/>
        </w:rPr>
        <w:t>)</w:t>
      </w:r>
      <w:r w:rsidR="00C60009" w:rsidRPr="00653DFF">
        <w:rPr>
          <w:rFonts w:ascii="Book Antiqua" w:hAnsi="Book Antiqua"/>
          <w:szCs w:val="24"/>
          <w:lang w:val="en-US"/>
        </w:rPr>
        <w:t xml:space="preserve"> </w:t>
      </w:r>
      <w:r w:rsidR="00C60009" w:rsidRPr="00653DFF">
        <w:rPr>
          <w:rFonts w:ascii="Book Antiqua" w:hAnsi="Book Antiqua"/>
          <w:szCs w:val="24"/>
        </w:rPr>
        <w:t>are crucial activators of innate immunity</w:t>
      </w:r>
      <w:r w:rsidR="00EA378C" w:rsidRPr="00653DFF">
        <w:rPr>
          <w:rFonts w:ascii="Book Antiqua" w:hAnsi="Book Antiqua"/>
          <w:szCs w:val="24"/>
        </w:rPr>
        <w:t xml:space="preserve">. </w:t>
      </w:r>
      <w:r w:rsidR="0052074B" w:rsidRPr="00653DFF">
        <w:rPr>
          <w:rFonts w:ascii="Book Antiqua" w:hAnsi="Book Antiqua"/>
          <w:szCs w:val="24"/>
        </w:rPr>
        <w:t>All TLRs signal through MyD88-dependent pathway except TLR3</w:t>
      </w:r>
      <w:r w:rsidR="003336C6" w:rsidRPr="00653DFF">
        <w:rPr>
          <w:rFonts w:ascii="Book Antiqua" w:hAnsi="Book Antiqua"/>
          <w:szCs w:val="24"/>
        </w:rPr>
        <w:t xml:space="preserve">. </w:t>
      </w:r>
      <w:r w:rsidR="0052074B" w:rsidRPr="00653DFF">
        <w:rPr>
          <w:rFonts w:ascii="Book Antiqua" w:hAnsi="Book Antiqua"/>
          <w:szCs w:val="24"/>
        </w:rPr>
        <w:t>TLR4 can signal through both</w:t>
      </w:r>
      <w:r w:rsidR="001327A9" w:rsidRPr="00653DFF">
        <w:rPr>
          <w:rFonts w:ascii="Book Antiqua" w:hAnsi="Book Antiqua"/>
          <w:szCs w:val="24"/>
        </w:rPr>
        <w:t xml:space="preserve"> </w:t>
      </w:r>
      <w:r w:rsidR="00B74FC9" w:rsidRPr="00653DFF">
        <w:rPr>
          <w:rFonts w:ascii="Book Antiqua" w:hAnsi="Book Antiqua"/>
          <w:szCs w:val="24"/>
        </w:rPr>
        <w:t xml:space="preserve">MyD88-dependent and MyD88-independent </w:t>
      </w:r>
      <w:r w:rsidR="003336C6" w:rsidRPr="00653DFF">
        <w:rPr>
          <w:rFonts w:ascii="Book Antiqua" w:hAnsi="Book Antiqua"/>
          <w:szCs w:val="24"/>
        </w:rPr>
        <w:t>pathways</w:t>
      </w:r>
      <w:r w:rsidR="00B74FC9" w:rsidRPr="00653DFF">
        <w:rPr>
          <w:rFonts w:ascii="Book Antiqua" w:hAnsi="Book Antiqua"/>
          <w:szCs w:val="24"/>
        </w:rPr>
        <w:t xml:space="preserve"> </w:t>
      </w:r>
      <w:r w:rsidR="001327A9" w:rsidRPr="00653DFF">
        <w:rPr>
          <w:rFonts w:ascii="Book Antiqua" w:hAnsi="Book Antiqua"/>
          <w:szCs w:val="24"/>
        </w:rPr>
        <w:t xml:space="preserve">but requires CD14 </w:t>
      </w:r>
      <w:r w:rsidR="0052074B" w:rsidRPr="0033567A">
        <w:rPr>
          <w:rFonts w:ascii="Book Antiqua" w:hAnsi="Book Antiqua"/>
          <w:szCs w:val="24"/>
        </w:rPr>
        <w:t>(Figure 1)</w:t>
      </w:r>
      <w:r w:rsidR="001327A9" w:rsidRPr="00653DFF">
        <w:rPr>
          <w:rFonts w:ascii="Book Antiqua" w:hAnsi="Book Antiqua"/>
          <w:szCs w:val="24"/>
        </w:rPr>
        <w:t xml:space="preserve">. IRAK4 plays a critical role in initiating </w:t>
      </w:r>
      <w:r w:rsidR="0048314A" w:rsidRPr="00653DFF">
        <w:rPr>
          <w:rFonts w:ascii="Book Antiqua" w:hAnsi="Book Antiqua"/>
          <w:bCs/>
          <w:szCs w:val="24"/>
        </w:rPr>
        <w:t>nuclear factor kappa</w:t>
      </w:r>
      <w:r w:rsidR="0048314A" w:rsidRPr="00653DFF">
        <w:rPr>
          <w:rFonts w:ascii="Book Antiqua" w:hAnsi="Book Antiqua"/>
          <w:szCs w:val="24"/>
        </w:rPr>
        <w:t xml:space="preserve"> </w:t>
      </w:r>
      <w:r w:rsidR="0048314A">
        <w:rPr>
          <w:rFonts w:ascii="Book Antiqua" w:hAnsi="Book Antiqua" w:hint="eastAsia"/>
          <w:szCs w:val="24"/>
          <w:lang w:eastAsia="zh-CN"/>
        </w:rPr>
        <w:t>B (</w:t>
      </w:r>
      <w:r w:rsidR="001327A9" w:rsidRPr="00653DFF">
        <w:rPr>
          <w:rFonts w:ascii="Book Antiqua" w:hAnsi="Book Antiqua"/>
          <w:szCs w:val="24"/>
        </w:rPr>
        <w:t>NFκB</w:t>
      </w:r>
      <w:r w:rsidR="0048314A">
        <w:rPr>
          <w:rFonts w:ascii="Book Antiqua" w:hAnsi="Book Antiqua" w:hint="eastAsia"/>
          <w:szCs w:val="24"/>
          <w:lang w:eastAsia="zh-CN"/>
        </w:rPr>
        <w:t>)</w:t>
      </w:r>
      <w:r w:rsidR="001327A9" w:rsidRPr="00653DFF">
        <w:rPr>
          <w:rFonts w:ascii="Book Antiqua" w:hAnsi="Book Antiqua"/>
          <w:szCs w:val="24"/>
        </w:rPr>
        <w:t xml:space="preserve"> intracellular signalling pathway </w:t>
      </w:r>
      <w:r w:rsidR="00A70B91" w:rsidRPr="00653DFF">
        <w:rPr>
          <w:rFonts w:ascii="Book Antiqua" w:hAnsi="Book Antiqua"/>
          <w:szCs w:val="24"/>
        </w:rPr>
        <w:t xml:space="preserve">and therefore </w:t>
      </w:r>
      <w:r w:rsidR="001327A9" w:rsidRPr="00653DFF">
        <w:rPr>
          <w:rFonts w:ascii="Book Antiqua" w:hAnsi="Book Antiqua"/>
          <w:szCs w:val="24"/>
        </w:rPr>
        <w:t>productio</w:t>
      </w:r>
      <w:r w:rsidR="00EA0B2D" w:rsidRPr="00653DFF">
        <w:rPr>
          <w:rFonts w:ascii="Book Antiqua" w:hAnsi="Book Antiqua"/>
          <w:szCs w:val="24"/>
        </w:rPr>
        <w:t xml:space="preserve">n of pro-inflammatory cytokines. </w:t>
      </w:r>
      <w:r w:rsidR="0052074B" w:rsidRPr="00653DFF">
        <w:rPr>
          <w:rFonts w:ascii="Book Antiqua" w:hAnsi="Book Antiqua"/>
          <w:szCs w:val="24"/>
        </w:rPr>
        <w:t>The role of TLRs i</w:t>
      </w:r>
      <w:r w:rsidR="00C60009" w:rsidRPr="00653DFF">
        <w:rPr>
          <w:rFonts w:ascii="Book Antiqua" w:hAnsi="Book Antiqua"/>
          <w:szCs w:val="24"/>
        </w:rPr>
        <w:t xml:space="preserve">n </w:t>
      </w:r>
      <w:r w:rsidR="00191185" w:rsidRPr="00653DFF">
        <w:rPr>
          <w:rFonts w:ascii="Book Antiqua" w:hAnsi="Book Antiqua"/>
          <w:szCs w:val="24"/>
        </w:rPr>
        <w:t>IBD is mounting</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PEVuZE5vdGU+PENpdGU+PEF1dGhvcj5GZXJuYW5kZXM8L0F1dGhvcj48WWVhcj4yMDE2PC9ZZWFy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==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PEVuZE5vdGU+PENpdGU+PEF1dGhvcj5GZXJuYW5kZXM8L0F1dGhvcj48WWVhcj4yMDE2PC9ZZWFy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==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10-12</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52074B" w:rsidRPr="00653DFF">
        <w:rPr>
          <w:rFonts w:ascii="Book Antiqua" w:hAnsi="Book Antiqua"/>
          <w:szCs w:val="24"/>
        </w:rPr>
        <w:t xml:space="preserve">; </w:t>
      </w:r>
      <w:r w:rsidR="00CB4548" w:rsidRPr="00653DFF">
        <w:rPr>
          <w:rFonts w:ascii="Book Antiqua" w:hAnsi="Book Antiqua"/>
          <w:szCs w:val="24"/>
        </w:rPr>
        <w:t>p</w:t>
      </w:r>
      <w:r w:rsidR="00C60009" w:rsidRPr="00653DFF">
        <w:rPr>
          <w:rFonts w:ascii="Book Antiqua" w:hAnsi="Book Antiqua"/>
          <w:szCs w:val="24"/>
        </w:rPr>
        <w:t>olymorphisms in TLR genes are associated with increased risk of IBD</w:t>
      </w:r>
      <w:r w:rsidR="00D411B9"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PEVuZE5vdGU+PENpdGU+PEF1dGhvcj5CYW5rPC9BdXRob3I+PFllYXI+MjAxNDwvWWVhcj48UmVj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PEVuZE5vdGU+PENpdGU+PEF1dGhvcj5CYW5rPC9BdXRob3I+PFllYXI+MjAxNDwvWWVhcj48UmVj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13-15</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C60009" w:rsidRPr="00653DFF">
        <w:rPr>
          <w:rFonts w:ascii="Book Antiqua" w:hAnsi="Book Antiqua"/>
          <w:szCs w:val="24"/>
        </w:rPr>
        <w:t xml:space="preserve"> and genes regulating TNF signalling and TNF production have been shown to be important predictors of anti-TNF therapy</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PEVuZE5vdGU+PENpdGU+PEF1dGhvcj5CYW5rPC9BdXRob3I+PFllYXI+MjAxNDwvWWVhcj48UmVj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PEVuZE5vdGU+PENpdGU+PEF1dGhvcj5CYW5rPC9BdXRob3I+PFllYXI+MjAxNDwvWWVhcj48UmVj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13</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CB4548" w:rsidRPr="00653DFF">
        <w:rPr>
          <w:rFonts w:ascii="Book Antiqua" w:hAnsi="Book Antiqua"/>
          <w:szCs w:val="24"/>
        </w:rPr>
        <w:t>. Together these finding suggest a strong pathogenic association between the TLRs and IBD.</w:t>
      </w:r>
    </w:p>
    <w:p w14:paraId="2ACB840A" w14:textId="5118F18B" w:rsidR="00D85EE7" w:rsidRPr="00653DFF" w:rsidRDefault="008D40A9" w:rsidP="0033567A">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Previously we have demonstrated that measurement of </w:t>
      </w:r>
      <w:r w:rsidR="003B1B2C" w:rsidRPr="00653DFF">
        <w:rPr>
          <w:rFonts w:ascii="Book Antiqua" w:hAnsi="Book Antiqua"/>
          <w:szCs w:val="24"/>
        </w:rPr>
        <w:t xml:space="preserve">early </w:t>
      </w:r>
      <w:r w:rsidRPr="00653DFF">
        <w:rPr>
          <w:rFonts w:ascii="Book Antiqua" w:hAnsi="Book Antiqua"/>
          <w:szCs w:val="24"/>
        </w:rPr>
        <w:t xml:space="preserve">innate immune function </w:t>
      </w:r>
      <w:r w:rsidR="00191185" w:rsidRPr="00653DFF">
        <w:rPr>
          <w:rFonts w:ascii="Book Antiqua" w:hAnsi="Book Antiqua"/>
          <w:szCs w:val="24"/>
        </w:rPr>
        <w:t xml:space="preserve">in peripheral blood of children </w:t>
      </w:r>
      <w:r w:rsidR="003B1B2C" w:rsidRPr="00653DFF">
        <w:rPr>
          <w:rFonts w:ascii="Book Antiqua" w:hAnsi="Book Antiqua"/>
          <w:szCs w:val="24"/>
        </w:rPr>
        <w:t>(TLR responses</w:t>
      </w:r>
      <w:r w:rsidR="00191185" w:rsidRPr="00653DFF">
        <w:rPr>
          <w:rFonts w:ascii="Book Antiqua" w:hAnsi="Book Antiqua"/>
          <w:szCs w:val="24"/>
        </w:rPr>
        <w:t xml:space="preserve"> during their first 5 years of life</w:t>
      </w:r>
      <w:r w:rsidR="003B1B2C" w:rsidRPr="00653DFF">
        <w:rPr>
          <w:rFonts w:ascii="Book Antiqua" w:hAnsi="Book Antiqua"/>
          <w:szCs w:val="24"/>
        </w:rPr>
        <w:t xml:space="preserve">) </w:t>
      </w:r>
      <w:r w:rsidR="00D85EE7" w:rsidRPr="00653DFF">
        <w:rPr>
          <w:rFonts w:ascii="Book Antiqua" w:hAnsi="Book Antiqua"/>
          <w:szCs w:val="24"/>
        </w:rPr>
        <w:t>identif</w:t>
      </w:r>
      <w:r w:rsidR="00191185" w:rsidRPr="00653DFF">
        <w:rPr>
          <w:rFonts w:ascii="Book Antiqua" w:hAnsi="Book Antiqua"/>
          <w:szCs w:val="24"/>
        </w:rPr>
        <w:t xml:space="preserve">ied striking differences in the </w:t>
      </w:r>
      <w:r w:rsidR="00D85EE7" w:rsidRPr="00653DFF">
        <w:rPr>
          <w:rFonts w:ascii="Book Antiqua" w:hAnsi="Book Antiqua"/>
          <w:szCs w:val="24"/>
        </w:rPr>
        <w:t xml:space="preserve">developmental of </w:t>
      </w:r>
      <w:r w:rsidR="00191185" w:rsidRPr="00653DFF">
        <w:rPr>
          <w:rFonts w:ascii="Book Antiqua" w:hAnsi="Book Antiqua"/>
          <w:szCs w:val="24"/>
        </w:rPr>
        <w:t xml:space="preserve">their </w:t>
      </w:r>
      <w:r w:rsidR="00D85EE7" w:rsidRPr="00653DFF">
        <w:rPr>
          <w:rFonts w:ascii="Book Antiqua" w:hAnsi="Book Antiqua"/>
          <w:szCs w:val="24"/>
        </w:rPr>
        <w:t xml:space="preserve">innate </w:t>
      </w:r>
      <w:r w:rsidR="00191185" w:rsidRPr="00653DFF">
        <w:rPr>
          <w:rFonts w:ascii="Book Antiqua" w:hAnsi="Book Antiqua"/>
          <w:szCs w:val="24"/>
        </w:rPr>
        <w:t xml:space="preserve">immune </w:t>
      </w:r>
      <w:r w:rsidR="00D85EE7" w:rsidRPr="00653DFF">
        <w:rPr>
          <w:rFonts w:ascii="Book Antiqua" w:hAnsi="Book Antiqua"/>
          <w:szCs w:val="24"/>
        </w:rPr>
        <w:t xml:space="preserve">responses </w:t>
      </w:r>
      <w:r w:rsidR="00191185" w:rsidRPr="00653DFF">
        <w:rPr>
          <w:rFonts w:ascii="Book Antiqua" w:hAnsi="Book Antiqua"/>
          <w:szCs w:val="24"/>
        </w:rPr>
        <w:t xml:space="preserve">and </w:t>
      </w:r>
      <w:r w:rsidR="006B3A2A" w:rsidRPr="00653DFF">
        <w:rPr>
          <w:rFonts w:ascii="Book Antiqua" w:hAnsi="Book Antiqua"/>
          <w:szCs w:val="24"/>
        </w:rPr>
        <w:t xml:space="preserve">profile of these </w:t>
      </w:r>
      <w:r w:rsidR="00191185" w:rsidRPr="00653DFF">
        <w:rPr>
          <w:rFonts w:ascii="Book Antiqua" w:hAnsi="Book Antiqua"/>
          <w:szCs w:val="24"/>
        </w:rPr>
        <w:t xml:space="preserve">responses were a good indicator of </w:t>
      </w:r>
      <w:r w:rsidR="00BC5080" w:rsidRPr="00653DFF">
        <w:rPr>
          <w:rFonts w:ascii="Book Antiqua" w:hAnsi="Book Antiqua"/>
          <w:szCs w:val="24"/>
        </w:rPr>
        <w:t xml:space="preserve">their </w:t>
      </w:r>
      <w:r w:rsidR="00191185" w:rsidRPr="00653DFF">
        <w:rPr>
          <w:rFonts w:ascii="Book Antiqua" w:hAnsi="Book Antiqua"/>
          <w:szCs w:val="24"/>
        </w:rPr>
        <w:t xml:space="preserve">subsequent </w:t>
      </w:r>
      <w:r w:rsidR="00BC5080" w:rsidRPr="00653DFF">
        <w:rPr>
          <w:rFonts w:ascii="Book Antiqua" w:hAnsi="Book Antiqua"/>
          <w:szCs w:val="24"/>
        </w:rPr>
        <w:t xml:space="preserve">risk of </w:t>
      </w:r>
      <w:r w:rsidR="00191185" w:rsidRPr="00653DFF">
        <w:rPr>
          <w:rFonts w:ascii="Book Antiqua" w:hAnsi="Book Antiqua"/>
          <w:szCs w:val="24"/>
        </w:rPr>
        <w:t>development of</w:t>
      </w:r>
      <w:r w:rsidR="00D85EE7" w:rsidRPr="00653DFF">
        <w:rPr>
          <w:rFonts w:ascii="Book Antiqua" w:hAnsi="Book Antiqua"/>
          <w:szCs w:val="24"/>
        </w:rPr>
        <w:t xml:space="preserve"> allergic disease</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PEVuZE5vdGU+PENpdGU+PEF1dGhvcj5UdWxpYzwvQXV0aG9yPjxZZWFyPjIwMTE8L1llYXI+PFJl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PEVuZE5vdGU+PENpdGU+PEF1dGhvcj5UdWxpYzwvQXV0aG9yPjxZZWFyPjIwMTE8L1llYXI+PFJl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16</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85EE7" w:rsidRPr="00653DFF">
        <w:rPr>
          <w:rFonts w:ascii="Book Antiqua" w:hAnsi="Book Antiqua"/>
          <w:szCs w:val="24"/>
        </w:rPr>
        <w:t xml:space="preserve">. As the inflammatory extra-intestinal manifestations in UC suggest an immunological component not isolated to the </w:t>
      </w:r>
      <w:r w:rsidR="00D85EE7" w:rsidRPr="00653DFF">
        <w:rPr>
          <w:rFonts w:ascii="Book Antiqua" w:hAnsi="Book Antiqua"/>
          <w:szCs w:val="24"/>
        </w:rPr>
        <w:lastRenderedPageBreak/>
        <w:t xml:space="preserve">intestine, the same methodology was used to investigate the global innate immune function in UC patients to determine if differences can explain the </w:t>
      </w:r>
      <w:r w:rsidR="006B3A2A" w:rsidRPr="00653DFF">
        <w:rPr>
          <w:rFonts w:ascii="Book Antiqua" w:hAnsi="Book Antiqua"/>
          <w:szCs w:val="24"/>
        </w:rPr>
        <w:t>heterogeneity in their</w:t>
      </w:r>
      <w:r w:rsidR="00D85EE7" w:rsidRPr="00653DFF">
        <w:rPr>
          <w:rFonts w:ascii="Book Antiqua" w:hAnsi="Book Antiqua"/>
          <w:szCs w:val="24"/>
        </w:rPr>
        <w:t xml:space="preserve"> clinical response</w:t>
      </w:r>
      <w:r w:rsidR="006B3A2A" w:rsidRPr="00653DFF">
        <w:rPr>
          <w:rFonts w:ascii="Book Antiqua" w:hAnsi="Book Antiqua"/>
          <w:szCs w:val="24"/>
        </w:rPr>
        <w:t>s</w:t>
      </w:r>
      <w:r w:rsidR="00D85EE7" w:rsidRPr="00653DFF">
        <w:rPr>
          <w:rFonts w:ascii="Book Antiqua" w:hAnsi="Book Antiqua"/>
          <w:szCs w:val="24"/>
        </w:rPr>
        <w:t xml:space="preserve"> to anti-TNF therapy. </w:t>
      </w:r>
    </w:p>
    <w:p w14:paraId="7FC59496" w14:textId="1DE92322" w:rsidR="00D16E5C" w:rsidRPr="00653DFF" w:rsidRDefault="00D16E5C" w:rsidP="0033567A">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This study investigated the interaction between the TLR activity in UC patients </w:t>
      </w:r>
      <w:r w:rsidRPr="00653DFF">
        <w:rPr>
          <w:rFonts w:ascii="Book Antiqua" w:hAnsi="Book Antiqua"/>
          <w:i/>
          <w:szCs w:val="24"/>
        </w:rPr>
        <w:t>responsive</w:t>
      </w:r>
      <w:r w:rsidRPr="00653DFF">
        <w:rPr>
          <w:rFonts w:ascii="Book Antiqua" w:hAnsi="Book Antiqua"/>
          <w:szCs w:val="24"/>
        </w:rPr>
        <w:t xml:space="preserve"> </w:t>
      </w:r>
      <w:r w:rsidR="001F6401" w:rsidRPr="00653DFF">
        <w:rPr>
          <w:rFonts w:ascii="Book Antiqua" w:hAnsi="Book Antiqua"/>
          <w:szCs w:val="24"/>
        </w:rPr>
        <w:t>or</w:t>
      </w:r>
      <w:r w:rsidRPr="00653DFF">
        <w:rPr>
          <w:rFonts w:ascii="Book Antiqua" w:hAnsi="Book Antiqua"/>
          <w:szCs w:val="24"/>
        </w:rPr>
        <w:t xml:space="preserve"> </w:t>
      </w:r>
      <w:r w:rsidR="001F6401" w:rsidRPr="00653DFF">
        <w:rPr>
          <w:rFonts w:ascii="Book Antiqua" w:hAnsi="Book Antiqua"/>
          <w:i/>
          <w:szCs w:val="24"/>
        </w:rPr>
        <w:t>non-</w:t>
      </w:r>
      <w:r w:rsidRPr="00653DFF">
        <w:rPr>
          <w:rFonts w:ascii="Book Antiqua" w:hAnsi="Book Antiqua"/>
          <w:i/>
          <w:szCs w:val="24"/>
        </w:rPr>
        <w:t>responsive</w:t>
      </w:r>
      <w:r w:rsidRPr="00653DFF">
        <w:rPr>
          <w:rFonts w:ascii="Book Antiqua" w:hAnsi="Book Antiqua"/>
          <w:szCs w:val="24"/>
        </w:rPr>
        <w:t xml:space="preserve"> to anti-TNF therapy to determine if TLR levels, activity and/or </w:t>
      </w:r>
      <w:r w:rsidR="006B3A2A" w:rsidRPr="00653DFF">
        <w:rPr>
          <w:rFonts w:ascii="Book Antiqua" w:hAnsi="Book Antiqua"/>
          <w:szCs w:val="24"/>
        </w:rPr>
        <w:t>TLR</w:t>
      </w:r>
      <w:r w:rsidRPr="00653DFF">
        <w:rPr>
          <w:rFonts w:ascii="Book Antiqua" w:hAnsi="Book Antiqua"/>
          <w:szCs w:val="24"/>
        </w:rPr>
        <w:t xml:space="preserve"> signalling pathways correlate </w:t>
      </w:r>
      <w:r w:rsidR="006B3A2A" w:rsidRPr="00653DFF">
        <w:rPr>
          <w:rFonts w:ascii="Book Antiqua" w:hAnsi="Book Antiqua"/>
          <w:szCs w:val="24"/>
        </w:rPr>
        <w:t>with</w:t>
      </w:r>
      <w:r w:rsidRPr="00653DFF">
        <w:rPr>
          <w:rFonts w:ascii="Book Antiqua" w:hAnsi="Book Antiqua"/>
          <w:szCs w:val="24"/>
        </w:rPr>
        <w:t xml:space="preserve"> patien</w:t>
      </w:r>
      <w:r w:rsidR="00D85EE7" w:rsidRPr="00653DFF">
        <w:rPr>
          <w:rFonts w:ascii="Book Antiqua" w:hAnsi="Book Antiqua"/>
          <w:szCs w:val="24"/>
        </w:rPr>
        <w:t>t</w:t>
      </w:r>
      <w:r w:rsidR="006B3A2A" w:rsidRPr="00653DFF">
        <w:rPr>
          <w:rFonts w:ascii="Book Antiqua" w:hAnsi="Book Antiqua"/>
          <w:szCs w:val="24"/>
        </w:rPr>
        <w:t>’s</w:t>
      </w:r>
      <w:r w:rsidR="00D85EE7" w:rsidRPr="00653DFF">
        <w:rPr>
          <w:rFonts w:ascii="Book Antiqua" w:hAnsi="Book Antiqua"/>
          <w:szCs w:val="24"/>
        </w:rPr>
        <w:t xml:space="preserve"> response to anti-TNF therapy. </w:t>
      </w:r>
      <w:r w:rsidR="0043277D" w:rsidRPr="00653DFF">
        <w:rPr>
          <w:rFonts w:ascii="Book Antiqua" w:hAnsi="Book Antiqua"/>
          <w:szCs w:val="24"/>
        </w:rPr>
        <w:t>It was hypothesised that there are inherent differences in innate immune function</w:t>
      </w:r>
      <w:r w:rsidR="001F6401" w:rsidRPr="00653DFF">
        <w:rPr>
          <w:rFonts w:ascii="Book Antiqua" w:hAnsi="Book Antiqua"/>
          <w:szCs w:val="24"/>
        </w:rPr>
        <w:t xml:space="preserve"> between </w:t>
      </w:r>
      <w:r w:rsidR="0043277D" w:rsidRPr="00653DFF">
        <w:rPr>
          <w:rFonts w:ascii="Book Antiqua" w:hAnsi="Book Antiqua"/>
          <w:i/>
          <w:szCs w:val="24"/>
        </w:rPr>
        <w:t>responders</w:t>
      </w:r>
      <w:r w:rsidR="001F6401" w:rsidRPr="00653DFF">
        <w:rPr>
          <w:rFonts w:ascii="Book Antiqua" w:hAnsi="Book Antiqua"/>
          <w:szCs w:val="24"/>
        </w:rPr>
        <w:t xml:space="preserve"> and </w:t>
      </w:r>
      <w:r w:rsidR="0043277D" w:rsidRPr="00653DFF">
        <w:rPr>
          <w:rFonts w:ascii="Book Antiqua" w:hAnsi="Book Antiqua"/>
          <w:i/>
          <w:szCs w:val="24"/>
        </w:rPr>
        <w:t>non-responders</w:t>
      </w:r>
      <w:r w:rsidR="00544F81" w:rsidRPr="00653DFF">
        <w:rPr>
          <w:rFonts w:ascii="Book Antiqua" w:hAnsi="Book Antiqua"/>
          <w:szCs w:val="24"/>
        </w:rPr>
        <w:t xml:space="preserve"> which may explain differences in their clinical effectiveness </w:t>
      </w:r>
      <w:r w:rsidR="008C2585" w:rsidRPr="00653DFF">
        <w:rPr>
          <w:rFonts w:ascii="Book Antiqua" w:hAnsi="Book Antiqua"/>
          <w:szCs w:val="24"/>
        </w:rPr>
        <w:t xml:space="preserve">of </w:t>
      </w:r>
      <w:r w:rsidR="00544F81" w:rsidRPr="00653DFF">
        <w:rPr>
          <w:rFonts w:ascii="Book Antiqua" w:hAnsi="Book Antiqua"/>
          <w:szCs w:val="24"/>
        </w:rPr>
        <w:t>treatment</w:t>
      </w:r>
      <w:r w:rsidR="0043277D" w:rsidRPr="00653DFF">
        <w:rPr>
          <w:rFonts w:ascii="Book Antiqua" w:hAnsi="Book Antiqua"/>
          <w:szCs w:val="24"/>
        </w:rPr>
        <w:t xml:space="preserve">. </w:t>
      </w:r>
      <w:r w:rsidRPr="00653DFF">
        <w:rPr>
          <w:rFonts w:ascii="Book Antiqua" w:hAnsi="Book Antiqua"/>
          <w:szCs w:val="24"/>
        </w:rPr>
        <w:t xml:space="preserve">These novel results extend our understanding of intestinal inflammation pathogenesis and </w:t>
      </w:r>
      <w:r w:rsidR="00BC5080" w:rsidRPr="00653DFF">
        <w:rPr>
          <w:rFonts w:ascii="Book Antiqua" w:hAnsi="Book Antiqua"/>
          <w:szCs w:val="24"/>
        </w:rPr>
        <w:t xml:space="preserve">implications of innate immunity in UC patients’ response to </w:t>
      </w:r>
      <w:r w:rsidRPr="00653DFF">
        <w:rPr>
          <w:rFonts w:ascii="Book Antiqua" w:hAnsi="Book Antiqua"/>
          <w:szCs w:val="24"/>
        </w:rPr>
        <w:t>anti-TNF therapy.</w:t>
      </w:r>
    </w:p>
    <w:p w14:paraId="1BE327F2" w14:textId="77777777" w:rsidR="0033567A" w:rsidRDefault="0033567A" w:rsidP="001C0ED2">
      <w:pPr>
        <w:snapToGrid w:val="0"/>
        <w:spacing w:line="360" w:lineRule="auto"/>
        <w:jc w:val="both"/>
        <w:rPr>
          <w:rFonts w:ascii="Book Antiqua" w:hAnsi="Book Antiqua"/>
          <w:szCs w:val="24"/>
          <w:lang w:eastAsia="zh-CN"/>
        </w:rPr>
      </w:pPr>
    </w:p>
    <w:p w14:paraId="54A0BCF6" w14:textId="3C657916" w:rsidR="00D16E5C" w:rsidRPr="00653DFF" w:rsidRDefault="00A6611F" w:rsidP="001C0ED2">
      <w:pPr>
        <w:snapToGrid w:val="0"/>
        <w:spacing w:line="360" w:lineRule="auto"/>
        <w:jc w:val="both"/>
        <w:rPr>
          <w:rFonts w:ascii="Book Antiqua" w:hAnsi="Book Antiqua"/>
          <w:szCs w:val="24"/>
        </w:rPr>
      </w:pPr>
      <w:r w:rsidRPr="00653DFF">
        <w:rPr>
          <w:rFonts w:ascii="Book Antiqua" w:hAnsi="Book Antiqua"/>
          <w:b/>
          <w:szCs w:val="24"/>
        </w:rPr>
        <w:t xml:space="preserve">MATERIALS AND </w:t>
      </w:r>
      <w:r w:rsidR="00D16E5C" w:rsidRPr="00653DFF">
        <w:rPr>
          <w:rFonts w:ascii="Book Antiqua" w:hAnsi="Book Antiqua"/>
          <w:b/>
          <w:szCs w:val="24"/>
        </w:rPr>
        <w:t>METHODS</w:t>
      </w:r>
    </w:p>
    <w:p w14:paraId="2C675161" w14:textId="760141FA" w:rsidR="00BF4186" w:rsidRPr="0033567A" w:rsidRDefault="00BF4186" w:rsidP="001C0ED2">
      <w:pPr>
        <w:snapToGrid w:val="0"/>
        <w:spacing w:line="360" w:lineRule="auto"/>
        <w:jc w:val="both"/>
        <w:rPr>
          <w:rFonts w:ascii="Book Antiqua" w:hAnsi="Book Antiqua"/>
          <w:b/>
          <w:i/>
          <w:szCs w:val="24"/>
        </w:rPr>
      </w:pPr>
      <w:r w:rsidRPr="0033567A">
        <w:rPr>
          <w:rFonts w:ascii="Book Antiqua" w:hAnsi="Book Antiqua"/>
          <w:b/>
          <w:i/>
          <w:szCs w:val="24"/>
        </w:rPr>
        <w:t xml:space="preserve">Study </w:t>
      </w:r>
      <w:r w:rsidR="0033567A" w:rsidRPr="0033567A">
        <w:rPr>
          <w:rFonts w:ascii="Book Antiqua" w:hAnsi="Book Antiqua"/>
          <w:b/>
          <w:i/>
          <w:szCs w:val="24"/>
        </w:rPr>
        <w:t>d</w:t>
      </w:r>
      <w:r w:rsidRPr="0033567A">
        <w:rPr>
          <w:rFonts w:ascii="Book Antiqua" w:hAnsi="Book Antiqua"/>
          <w:b/>
          <w:i/>
          <w:szCs w:val="24"/>
        </w:rPr>
        <w:t>esign</w:t>
      </w:r>
    </w:p>
    <w:p w14:paraId="357E1D5B" w14:textId="099C233F" w:rsidR="00D16E5C" w:rsidRPr="00653DFF" w:rsidRDefault="00BF4186" w:rsidP="001C0ED2">
      <w:pPr>
        <w:snapToGrid w:val="0"/>
        <w:spacing w:line="360" w:lineRule="auto"/>
        <w:jc w:val="both"/>
        <w:rPr>
          <w:rFonts w:ascii="Book Antiqua" w:hAnsi="Book Antiqua"/>
          <w:szCs w:val="24"/>
        </w:rPr>
      </w:pPr>
      <w:r w:rsidRPr="00653DFF">
        <w:rPr>
          <w:rFonts w:ascii="Book Antiqua" w:hAnsi="Book Antiqua"/>
          <w:szCs w:val="24"/>
        </w:rPr>
        <w:t>This study was conducted as a prospective and retrospective observational study. The former, to determine whether inflammation levels, medication use, patient demographics, surgery and anti-TNF therapy itself influenced patient outcome (</w:t>
      </w:r>
      <w:r w:rsidRPr="00653DFF">
        <w:rPr>
          <w:rFonts w:ascii="Book Antiqua" w:hAnsi="Book Antiqua"/>
          <w:i/>
          <w:szCs w:val="24"/>
        </w:rPr>
        <w:t>response</w:t>
      </w:r>
      <w:r w:rsidRPr="00653DFF">
        <w:rPr>
          <w:rFonts w:ascii="Book Antiqua" w:hAnsi="Book Antiqua"/>
          <w:szCs w:val="24"/>
        </w:rPr>
        <w:t xml:space="preserve"> or </w:t>
      </w:r>
      <w:r w:rsidRPr="00653DFF">
        <w:rPr>
          <w:rFonts w:ascii="Book Antiqua" w:hAnsi="Book Antiqua"/>
          <w:i/>
          <w:szCs w:val="24"/>
        </w:rPr>
        <w:t>non-response</w:t>
      </w:r>
      <w:r w:rsidRPr="00653DFF">
        <w:rPr>
          <w:rFonts w:ascii="Book Antiqua" w:hAnsi="Book Antiqua"/>
          <w:szCs w:val="24"/>
        </w:rPr>
        <w:t xml:space="preserve"> to TNF therapy), and the latter to determine if there were differences in the underlying mechanisms responsible for </w:t>
      </w:r>
      <w:r w:rsidR="008C2585" w:rsidRPr="00653DFF">
        <w:rPr>
          <w:rFonts w:ascii="Book Antiqua" w:hAnsi="Book Antiqua"/>
          <w:szCs w:val="24"/>
        </w:rPr>
        <w:t>TLR</w:t>
      </w:r>
      <w:r w:rsidRPr="00653DFF">
        <w:rPr>
          <w:rFonts w:ascii="Book Antiqua" w:hAnsi="Book Antiqua"/>
          <w:szCs w:val="24"/>
        </w:rPr>
        <w:t xml:space="preserve"> recognition and innate immune response. To address these aims, pro-inflammatory cyto</w:t>
      </w:r>
      <w:r w:rsidR="008C2585" w:rsidRPr="00653DFF">
        <w:rPr>
          <w:rFonts w:ascii="Book Antiqua" w:hAnsi="Book Antiqua"/>
          <w:szCs w:val="24"/>
        </w:rPr>
        <w:t xml:space="preserve">kine levels, TLR expression, TLR </w:t>
      </w:r>
      <w:r w:rsidRPr="00653DFF">
        <w:rPr>
          <w:rFonts w:ascii="Book Antiqua" w:hAnsi="Book Antiqua"/>
          <w:szCs w:val="24"/>
        </w:rPr>
        <w:t xml:space="preserve">signalling and cell populations were analysed from isolated PBMCs pre- and post-anti-TNF therapy and; </w:t>
      </w:r>
      <w:r w:rsidR="0033567A">
        <w:rPr>
          <w:rFonts w:ascii="Book Antiqua" w:hAnsi="Book Antiqua" w:hint="eastAsia"/>
          <w:szCs w:val="24"/>
          <w:lang w:eastAsia="zh-CN"/>
        </w:rPr>
        <w:t>(</w:t>
      </w:r>
      <w:r w:rsidRPr="00653DFF">
        <w:rPr>
          <w:rFonts w:ascii="Book Antiqua" w:hAnsi="Book Antiqua"/>
          <w:szCs w:val="24"/>
        </w:rPr>
        <w:t xml:space="preserve">1) correlated back to inflammation levels, medication use, patient demographics, surgery and anti-TNF therapy itself, and </w:t>
      </w:r>
      <w:r w:rsidR="0033567A">
        <w:rPr>
          <w:rFonts w:ascii="Book Antiqua" w:hAnsi="Book Antiqua" w:hint="eastAsia"/>
          <w:szCs w:val="24"/>
          <w:lang w:eastAsia="zh-CN"/>
        </w:rPr>
        <w:t>(</w:t>
      </w:r>
      <w:r w:rsidRPr="00653DFF">
        <w:rPr>
          <w:rFonts w:ascii="Book Antiqua" w:hAnsi="Book Antiqua"/>
          <w:szCs w:val="24"/>
        </w:rPr>
        <w:t xml:space="preserve">2) </w:t>
      </w:r>
      <w:r w:rsidR="00BC5080" w:rsidRPr="00653DFF">
        <w:rPr>
          <w:rFonts w:ascii="Book Antiqua" w:hAnsi="Book Antiqua"/>
          <w:szCs w:val="24"/>
        </w:rPr>
        <w:t xml:space="preserve">were then </w:t>
      </w:r>
      <w:r w:rsidR="008C2585" w:rsidRPr="00653DFF">
        <w:rPr>
          <w:rFonts w:ascii="Book Antiqua" w:hAnsi="Book Antiqua"/>
          <w:szCs w:val="24"/>
        </w:rPr>
        <w:t xml:space="preserve">compared between </w:t>
      </w:r>
      <w:r w:rsidRPr="00653DFF">
        <w:rPr>
          <w:rFonts w:ascii="Book Antiqua" w:hAnsi="Book Antiqua"/>
          <w:i/>
          <w:szCs w:val="24"/>
        </w:rPr>
        <w:t>responders</w:t>
      </w:r>
      <w:r w:rsidR="008C2585" w:rsidRPr="00653DFF">
        <w:rPr>
          <w:rFonts w:ascii="Book Antiqua" w:hAnsi="Book Antiqua"/>
          <w:szCs w:val="24"/>
        </w:rPr>
        <w:t xml:space="preserve"> and </w:t>
      </w:r>
      <w:r w:rsidR="008C2585" w:rsidRPr="00653DFF">
        <w:rPr>
          <w:rFonts w:ascii="Book Antiqua" w:hAnsi="Book Antiqua"/>
          <w:i/>
          <w:szCs w:val="24"/>
        </w:rPr>
        <w:t>non-responders</w:t>
      </w:r>
      <w:r w:rsidRPr="00653DFF">
        <w:rPr>
          <w:rFonts w:ascii="Book Antiqua" w:hAnsi="Book Antiqua"/>
          <w:szCs w:val="24"/>
        </w:rPr>
        <w:t>.</w:t>
      </w:r>
    </w:p>
    <w:p w14:paraId="14E020A0" w14:textId="77777777" w:rsidR="00BF4186" w:rsidRPr="00653DFF" w:rsidRDefault="00BF4186" w:rsidP="001C0ED2">
      <w:pPr>
        <w:snapToGrid w:val="0"/>
        <w:spacing w:line="360" w:lineRule="auto"/>
        <w:jc w:val="both"/>
        <w:rPr>
          <w:rFonts w:ascii="Book Antiqua" w:hAnsi="Book Antiqua"/>
          <w:i/>
          <w:szCs w:val="24"/>
        </w:rPr>
      </w:pPr>
    </w:p>
    <w:p w14:paraId="01E4DBC0" w14:textId="3A1737B8" w:rsidR="00D16E5C" w:rsidRPr="0033567A" w:rsidRDefault="008D28BC" w:rsidP="001C0ED2">
      <w:pPr>
        <w:snapToGrid w:val="0"/>
        <w:spacing w:line="360" w:lineRule="auto"/>
        <w:jc w:val="both"/>
        <w:rPr>
          <w:rFonts w:ascii="Book Antiqua" w:hAnsi="Book Antiqua"/>
          <w:b/>
          <w:i/>
          <w:szCs w:val="24"/>
        </w:rPr>
      </w:pPr>
      <w:r w:rsidRPr="0033567A">
        <w:rPr>
          <w:rFonts w:ascii="Book Antiqua" w:hAnsi="Book Antiqua"/>
          <w:b/>
          <w:i/>
          <w:szCs w:val="24"/>
        </w:rPr>
        <w:t>Participants</w:t>
      </w:r>
    </w:p>
    <w:p w14:paraId="43CF0F6B" w14:textId="343357F3" w:rsidR="00D16E5C" w:rsidRPr="00653DFF" w:rsidRDefault="00092DB6" w:rsidP="001C0ED2">
      <w:pPr>
        <w:snapToGrid w:val="0"/>
        <w:spacing w:line="360" w:lineRule="auto"/>
        <w:jc w:val="both"/>
        <w:rPr>
          <w:rFonts w:ascii="Book Antiqua" w:hAnsi="Book Antiqua"/>
          <w:szCs w:val="24"/>
        </w:rPr>
      </w:pPr>
      <w:r w:rsidRPr="00653DFF">
        <w:rPr>
          <w:rFonts w:ascii="Book Antiqua" w:hAnsi="Book Antiqua"/>
          <w:szCs w:val="24"/>
        </w:rPr>
        <w:t>IBD p</w:t>
      </w:r>
      <w:r w:rsidR="00D16E5C" w:rsidRPr="00653DFF">
        <w:rPr>
          <w:rFonts w:ascii="Book Antiqua" w:hAnsi="Book Antiqua"/>
          <w:szCs w:val="24"/>
        </w:rPr>
        <w:t xml:space="preserve">atients </w:t>
      </w:r>
      <w:r w:rsidRPr="00653DFF">
        <w:rPr>
          <w:rFonts w:ascii="Book Antiqua" w:hAnsi="Book Antiqua"/>
          <w:szCs w:val="24"/>
        </w:rPr>
        <w:t>(</w:t>
      </w:r>
      <w:r w:rsidRPr="0033567A">
        <w:rPr>
          <w:rFonts w:ascii="Book Antiqua" w:hAnsi="Book Antiqua"/>
          <w:i/>
          <w:szCs w:val="24"/>
        </w:rPr>
        <w:t>n</w:t>
      </w:r>
      <w:r w:rsidR="0033567A">
        <w:rPr>
          <w:rFonts w:ascii="Book Antiqua" w:hAnsi="Book Antiqua" w:hint="eastAsia"/>
          <w:i/>
          <w:szCs w:val="24"/>
          <w:lang w:eastAsia="zh-CN"/>
        </w:rPr>
        <w:t xml:space="preserve"> </w:t>
      </w:r>
      <w:r w:rsidRPr="00653DFF">
        <w:rPr>
          <w:rFonts w:ascii="Book Antiqua" w:hAnsi="Book Antiqua"/>
          <w:szCs w:val="24"/>
        </w:rPr>
        <w:t>=</w:t>
      </w:r>
      <w:r w:rsidR="0033567A">
        <w:rPr>
          <w:rFonts w:ascii="Book Antiqua" w:hAnsi="Book Antiqua" w:hint="eastAsia"/>
          <w:szCs w:val="24"/>
          <w:lang w:eastAsia="zh-CN"/>
        </w:rPr>
        <w:t xml:space="preserve"> </w:t>
      </w:r>
      <w:r w:rsidRPr="00653DFF">
        <w:rPr>
          <w:rFonts w:ascii="Book Antiqua" w:hAnsi="Book Antiqua"/>
          <w:szCs w:val="24"/>
        </w:rPr>
        <w:t>42) and healthy controls (</w:t>
      </w:r>
      <w:r w:rsidR="0033567A" w:rsidRPr="0033567A">
        <w:rPr>
          <w:rFonts w:ascii="Book Antiqua" w:hAnsi="Book Antiqua"/>
          <w:i/>
          <w:szCs w:val="24"/>
        </w:rPr>
        <w:t>n</w:t>
      </w:r>
      <w:r w:rsidR="0033567A" w:rsidRPr="00653DFF">
        <w:rPr>
          <w:rFonts w:ascii="Book Antiqua" w:hAnsi="Book Antiqua"/>
          <w:szCs w:val="24"/>
        </w:rPr>
        <w:t xml:space="preserve"> </w:t>
      </w:r>
      <w:r w:rsidRPr="00653DFF">
        <w:rPr>
          <w:rFonts w:ascii="Book Antiqua" w:hAnsi="Book Antiqua"/>
          <w:szCs w:val="24"/>
        </w:rPr>
        <w:t>=</w:t>
      </w:r>
      <w:r w:rsidR="0033567A">
        <w:rPr>
          <w:rFonts w:ascii="Book Antiqua" w:hAnsi="Book Antiqua" w:hint="eastAsia"/>
          <w:szCs w:val="24"/>
          <w:lang w:eastAsia="zh-CN"/>
        </w:rPr>
        <w:t xml:space="preserve"> </w:t>
      </w:r>
      <w:r w:rsidRPr="00653DFF">
        <w:rPr>
          <w:rFonts w:ascii="Book Antiqua" w:hAnsi="Book Antiqua"/>
          <w:szCs w:val="24"/>
        </w:rPr>
        <w:t xml:space="preserve">12) </w:t>
      </w:r>
      <w:r w:rsidR="00D16E5C" w:rsidRPr="00653DFF">
        <w:rPr>
          <w:rFonts w:ascii="Book Antiqua" w:hAnsi="Book Antiqua"/>
          <w:szCs w:val="24"/>
        </w:rPr>
        <w:t xml:space="preserve">were </w:t>
      </w:r>
      <w:r w:rsidRPr="00653DFF">
        <w:rPr>
          <w:rFonts w:ascii="Book Antiqua" w:hAnsi="Book Antiqua"/>
          <w:szCs w:val="24"/>
        </w:rPr>
        <w:t xml:space="preserve">recruited from </w:t>
      </w:r>
      <w:r w:rsidR="00D16E5C" w:rsidRPr="00653DFF">
        <w:rPr>
          <w:rFonts w:ascii="Book Antiqua" w:hAnsi="Book Antiqua"/>
          <w:szCs w:val="24"/>
        </w:rPr>
        <w:t>Centre for Inflammatory Bowel Diseases, Frema</w:t>
      </w:r>
      <w:r w:rsidR="008D28BC" w:rsidRPr="00653DFF">
        <w:rPr>
          <w:rFonts w:ascii="Book Antiqua" w:hAnsi="Book Antiqua"/>
          <w:szCs w:val="24"/>
        </w:rPr>
        <w:t>ntle Hospital</w:t>
      </w:r>
      <w:r w:rsidRPr="00653DFF">
        <w:rPr>
          <w:rFonts w:ascii="Book Antiqua" w:hAnsi="Book Antiqua"/>
          <w:szCs w:val="24"/>
        </w:rPr>
        <w:t>, Perth, Australia</w:t>
      </w:r>
      <w:r w:rsidR="00D16E5C" w:rsidRPr="00653DFF">
        <w:rPr>
          <w:rFonts w:ascii="Book Antiqua" w:hAnsi="Book Antiqua"/>
          <w:szCs w:val="24"/>
        </w:rPr>
        <w:t>. The diagnosis of</w:t>
      </w:r>
      <w:r w:rsidR="00DB1057" w:rsidRPr="00653DFF">
        <w:rPr>
          <w:rFonts w:ascii="Book Antiqua" w:hAnsi="Book Antiqua"/>
          <w:szCs w:val="24"/>
        </w:rPr>
        <w:t xml:space="preserve"> </w:t>
      </w:r>
      <w:r w:rsidR="00D16E5C" w:rsidRPr="00653DFF">
        <w:rPr>
          <w:rFonts w:ascii="Book Antiqua" w:hAnsi="Book Antiqua"/>
          <w:szCs w:val="24"/>
        </w:rPr>
        <w:t>CD</w:t>
      </w:r>
      <w:r w:rsidR="00DB1057" w:rsidRPr="00653DFF">
        <w:rPr>
          <w:rFonts w:ascii="Book Antiqua" w:hAnsi="Book Antiqua"/>
          <w:szCs w:val="24"/>
        </w:rPr>
        <w:t xml:space="preserve"> </w:t>
      </w:r>
      <w:r w:rsidR="00D16E5C" w:rsidRPr="00653DFF">
        <w:rPr>
          <w:rFonts w:ascii="Book Antiqua" w:hAnsi="Book Antiqua"/>
          <w:szCs w:val="24"/>
        </w:rPr>
        <w:t xml:space="preserve">and UC was made based upon clinical, endoscopic, histopathological and radiological findings, and classified by the ‘Montreal </w:t>
      </w:r>
      <w:r w:rsidR="0033567A" w:rsidRPr="00653DFF">
        <w:rPr>
          <w:rFonts w:ascii="Book Antiqua" w:hAnsi="Book Antiqua"/>
          <w:szCs w:val="24"/>
        </w:rPr>
        <w:t>c</w:t>
      </w:r>
      <w:r w:rsidR="00D16E5C" w:rsidRPr="00653DFF">
        <w:rPr>
          <w:rFonts w:ascii="Book Antiqua" w:hAnsi="Book Antiqua"/>
          <w:szCs w:val="24"/>
        </w:rPr>
        <w:t xml:space="preserve">lassification’. Patient demographic data included data of birth, age at diagnosis, age at time of study, </w:t>
      </w:r>
      <w:r w:rsidR="00D16E5C" w:rsidRPr="00653DFF">
        <w:rPr>
          <w:rFonts w:ascii="Book Antiqua" w:hAnsi="Book Antiqua"/>
          <w:szCs w:val="24"/>
        </w:rPr>
        <w:lastRenderedPageBreak/>
        <w:t xml:space="preserve">timing of anti-TNF therapy, concurrent immunosuppressive medications, surgeries, family and smoking history. </w:t>
      </w:r>
      <w:r w:rsidRPr="00653DFF">
        <w:rPr>
          <w:rFonts w:ascii="Book Antiqua" w:hAnsi="Book Antiqua"/>
          <w:szCs w:val="24"/>
        </w:rPr>
        <w:t>To examine the effects of disease, anti-TNF therapy, inflammation and medication</w:t>
      </w:r>
      <w:r w:rsidR="008C2585" w:rsidRPr="00653DFF">
        <w:rPr>
          <w:rFonts w:ascii="Book Antiqua" w:hAnsi="Book Antiqua"/>
          <w:szCs w:val="24"/>
        </w:rPr>
        <w:t xml:space="preserve"> use </w:t>
      </w:r>
      <w:r w:rsidRPr="00653DFF">
        <w:rPr>
          <w:rFonts w:ascii="Book Antiqua" w:hAnsi="Book Antiqua"/>
          <w:szCs w:val="24"/>
        </w:rPr>
        <w:t>on innate immunity, b</w:t>
      </w:r>
      <w:r w:rsidR="002915A9" w:rsidRPr="00653DFF">
        <w:rPr>
          <w:rFonts w:ascii="Book Antiqua" w:hAnsi="Book Antiqua"/>
          <w:szCs w:val="24"/>
        </w:rPr>
        <w:t xml:space="preserve">lood was </w:t>
      </w:r>
      <w:r w:rsidRPr="00653DFF">
        <w:rPr>
          <w:rFonts w:ascii="Book Antiqua" w:hAnsi="Book Antiqua"/>
          <w:szCs w:val="24"/>
        </w:rPr>
        <w:t xml:space="preserve">taken from 18 IBD patients (13 with CD and </w:t>
      </w:r>
      <w:r w:rsidR="002915A9" w:rsidRPr="00653DFF">
        <w:rPr>
          <w:rFonts w:ascii="Book Antiqua" w:hAnsi="Book Antiqua"/>
          <w:szCs w:val="24"/>
        </w:rPr>
        <w:t xml:space="preserve">5 with UC) </w:t>
      </w:r>
      <w:r w:rsidRPr="00653DFF">
        <w:rPr>
          <w:rFonts w:ascii="Book Antiqua" w:hAnsi="Book Antiqua"/>
          <w:szCs w:val="24"/>
        </w:rPr>
        <w:t>prior (</w:t>
      </w:r>
      <w:r w:rsidRPr="00653DFF">
        <w:rPr>
          <w:rFonts w:ascii="Book Antiqua" w:hAnsi="Book Antiqua"/>
          <w:i/>
          <w:szCs w:val="24"/>
        </w:rPr>
        <w:t>pre-anti-TNF</w:t>
      </w:r>
      <w:r w:rsidRPr="00653DFF">
        <w:rPr>
          <w:rFonts w:ascii="Book Antiqua" w:hAnsi="Book Antiqua"/>
          <w:szCs w:val="24"/>
        </w:rPr>
        <w:t xml:space="preserve">) and 3 months after anti-TNF therapy commenced </w:t>
      </w:r>
      <w:r w:rsidRPr="00653DFF">
        <w:rPr>
          <w:rFonts w:ascii="Book Antiqua" w:hAnsi="Book Antiqua"/>
          <w:i/>
          <w:szCs w:val="24"/>
        </w:rPr>
        <w:t>(post-anti-TNF</w:t>
      </w:r>
      <w:r w:rsidR="000A28B9" w:rsidRPr="00653DFF">
        <w:rPr>
          <w:rFonts w:ascii="Book Antiqua" w:hAnsi="Book Antiqua"/>
          <w:i/>
          <w:szCs w:val="24"/>
        </w:rPr>
        <w:t xml:space="preserve">). </w:t>
      </w:r>
      <w:r w:rsidR="000A28B9" w:rsidRPr="00653DFF">
        <w:rPr>
          <w:rFonts w:ascii="Book Antiqua" w:hAnsi="Book Antiqua"/>
          <w:szCs w:val="24"/>
        </w:rPr>
        <w:t xml:space="preserve">To study immune responses </w:t>
      </w:r>
      <w:r w:rsidR="00ED614C" w:rsidRPr="00653DFF">
        <w:rPr>
          <w:rFonts w:ascii="Book Antiqua" w:hAnsi="Book Antiqua"/>
          <w:szCs w:val="24"/>
        </w:rPr>
        <w:t>in</w:t>
      </w:r>
      <w:r w:rsidR="000A28B9" w:rsidRPr="00653DFF">
        <w:rPr>
          <w:rFonts w:ascii="Book Antiqua" w:hAnsi="Book Antiqua"/>
          <w:szCs w:val="24"/>
        </w:rPr>
        <w:t xml:space="preserve"> </w:t>
      </w:r>
      <w:r w:rsidR="000A28B9" w:rsidRPr="00653DFF">
        <w:rPr>
          <w:rFonts w:ascii="Book Antiqua" w:hAnsi="Book Antiqua"/>
          <w:i/>
          <w:szCs w:val="24"/>
        </w:rPr>
        <w:t xml:space="preserve">responder </w:t>
      </w:r>
      <w:r w:rsidR="000A28B9" w:rsidRPr="00653DFF">
        <w:rPr>
          <w:rFonts w:ascii="Book Antiqua" w:hAnsi="Book Antiqua"/>
          <w:szCs w:val="24"/>
        </w:rPr>
        <w:t>and</w:t>
      </w:r>
      <w:r w:rsidR="000A28B9" w:rsidRPr="00653DFF">
        <w:rPr>
          <w:rFonts w:ascii="Book Antiqua" w:hAnsi="Book Antiqua"/>
          <w:i/>
          <w:szCs w:val="24"/>
        </w:rPr>
        <w:t xml:space="preserve"> non-responder </w:t>
      </w:r>
      <w:r w:rsidR="000A28B9" w:rsidRPr="00653DFF">
        <w:rPr>
          <w:rFonts w:ascii="Book Antiqua" w:hAnsi="Book Antiqua"/>
          <w:szCs w:val="24"/>
        </w:rPr>
        <w:t>UC patients</w:t>
      </w:r>
      <w:r w:rsidR="000A28B9" w:rsidRPr="00653DFF">
        <w:rPr>
          <w:rFonts w:ascii="Book Antiqua" w:hAnsi="Book Antiqua"/>
          <w:i/>
          <w:szCs w:val="24"/>
        </w:rPr>
        <w:t xml:space="preserve">, </w:t>
      </w:r>
      <w:r w:rsidR="002915A9" w:rsidRPr="00653DFF">
        <w:rPr>
          <w:rFonts w:ascii="Book Antiqua" w:hAnsi="Book Antiqua"/>
          <w:szCs w:val="24"/>
        </w:rPr>
        <w:t>blood was collected</w:t>
      </w:r>
      <w:r w:rsidR="000A28B9" w:rsidRPr="00653DFF">
        <w:rPr>
          <w:rFonts w:ascii="Book Antiqua" w:hAnsi="Book Antiqua"/>
          <w:szCs w:val="24"/>
        </w:rPr>
        <w:t xml:space="preserve"> from separate 24 UC patients and compared to 12 healthy controls. UC patients achieving clinical remission, defined by a Colitis Activity Index (CAI) ≤ 4, and normal C reactive protein (CRP) ≤ 10</w:t>
      </w:r>
      <w:r w:rsidR="0033567A">
        <w:rPr>
          <w:rFonts w:ascii="Book Antiqua" w:hAnsi="Book Antiqua" w:hint="eastAsia"/>
          <w:szCs w:val="24"/>
          <w:lang w:eastAsia="zh-CN"/>
        </w:rPr>
        <w:t xml:space="preserve"> </w:t>
      </w:r>
      <w:r w:rsidR="000A28B9" w:rsidRPr="00653DFF">
        <w:rPr>
          <w:rFonts w:ascii="Book Antiqua" w:hAnsi="Book Antiqua"/>
          <w:szCs w:val="24"/>
        </w:rPr>
        <w:t xml:space="preserve">mg/L, were considered </w:t>
      </w:r>
      <w:r w:rsidR="000A28B9" w:rsidRPr="00653DFF">
        <w:rPr>
          <w:rFonts w:ascii="Book Antiqua" w:hAnsi="Book Antiqua"/>
          <w:i/>
          <w:szCs w:val="24"/>
        </w:rPr>
        <w:t>responders</w:t>
      </w:r>
      <w:r w:rsidR="000A28B9" w:rsidRPr="00653DFF">
        <w:rPr>
          <w:rFonts w:ascii="Book Antiqua" w:hAnsi="Book Antiqua"/>
          <w:szCs w:val="24"/>
        </w:rPr>
        <w:t xml:space="preserve"> (</w:t>
      </w:r>
      <w:r w:rsidR="000A28B9" w:rsidRPr="00653DFF">
        <w:rPr>
          <w:rFonts w:ascii="Book Antiqua" w:hAnsi="Book Antiqua"/>
          <w:i/>
          <w:szCs w:val="24"/>
        </w:rPr>
        <w:t>R</w:t>
      </w:r>
      <w:r w:rsidR="000A28B9" w:rsidRPr="00653DFF">
        <w:rPr>
          <w:rFonts w:ascii="Book Antiqua" w:hAnsi="Book Antiqua"/>
          <w:szCs w:val="24"/>
        </w:rPr>
        <w:t xml:space="preserve">s, </w:t>
      </w:r>
      <w:r w:rsidR="000A28B9" w:rsidRPr="00653DFF">
        <w:rPr>
          <w:rFonts w:ascii="Book Antiqua" w:hAnsi="Book Antiqua"/>
          <w:i/>
          <w:szCs w:val="24"/>
        </w:rPr>
        <w:t>n</w:t>
      </w:r>
      <w:r w:rsidR="0033567A">
        <w:rPr>
          <w:rFonts w:ascii="Book Antiqua" w:hAnsi="Book Antiqua" w:hint="eastAsia"/>
          <w:i/>
          <w:szCs w:val="24"/>
          <w:lang w:eastAsia="zh-CN"/>
        </w:rPr>
        <w:t xml:space="preserve"> </w:t>
      </w:r>
      <w:r w:rsidR="000A28B9" w:rsidRPr="00653DFF">
        <w:rPr>
          <w:rFonts w:ascii="Book Antiqua" w:hAnsi="Book Antiqua"/>
          <w:szCs w:val="24"/>
        </w:rPr>
        <w:t>=</w:t>
      </w:r>
      <w:r w:rsidR="0033567A">
        <w:rPr>
          <w:rFonts w:ascii="Book Antiqua" w:hAnsi="Book Antiqua" w:hint="eastAsia"/>
          <w:szCs w:val="24"/>
          <w:lang w:eastAsia="zh-CN"/>
        </w:rPr>
        <w:t xml:space="preserve"> </w:t>
      </w:r>
      <w:r w:rsidR="000A28B9" w:rsidRPr="00653DFF">
        <w:rPr>
          <w:rFonts w:ascii="Book Antiqua" w:hAnsi="Book Antiqua"/>
          <w:szCs w:val="24"/>
        </w:rPr>
        <w:t>12), whilst those who failed to respond with a reduction in CAI of &lt;</w:t>
      </w:r>
      <w:r w:rsidR="0033567A">
        <w:rPr>
          <w:rFonts w:ascii="Book Antiqua" w:hAnsi="Book Antiqua" w:hint="eastAsia"/>
          <w:szCs w:val="24"/>
          <w:lang w:eastAsia="zh-CN"/>
        </w:rPr>
        <w:t xml:space="preserve"> </w:t>
      </w:r>
      <w:r w:rsidR="000A28B9" w:rsidRPr="00653DFF">
        <w:rPr>
          <w:rFonts w:ascii="Book Antiqua" w:hAnsi="Book Antiqua"/>
          <w:szCs w:val="24"/>
        </w:rPr>
        <w:t xml:space="preserve">4 points and a consistently elevated CRP as </w:t>
      </w:r>
      <w:r w:rsidR="000A28B9" w:rsidRPr="00653DFF">
        <w:rPr>
          <w:rFonts w:ascii="Book Antiqua" w:hAnsi="Book Antiqua"/>
          <w:i/>
          <w:szCs w:val="24"/>
        </w:rPr>
        <w:t>non-responders</w:t>
      </w:r>
      <w:r w:rsidR="000A28B9" w:rsidRPr="00653DFF">
        <w:rPr>
          <w:rFonts w:ascii="Book Antiqua" w:hAnsi="Book Antiqua"/>
          <w:szCs w:val="24"/>
        </w:rPr>
        <w:t xml:space="preserve"> (</w:t>
      </w:r>
      <w:r w:rsidR="000A28B9" w:rsidRPr="00653DFF">
        <w:rPr>
          <w:rFonts w:ascii="Book Antiqua" w:hAnsi="Book Antiqua"/>
          <w:i/>
          <w:szCs w:val="24"/>
        </w:rPr>
        <w:t>NR</w:t>
      </w:r>
      <w:r w:rsidR="000A28B9" w:rsidRPr="00653DFF">
        <w:rPr>
          <w:rFonts w:ascii="Book Antiqua" w:hAnsi="Book Antiqua"/>
          <w:szCs w:val="24"/>
        </w:rPr>
        <w:t xml:space="preserve">s, </w:t>
      </w:r>
      <w:r w:rsidR="000A28B9" w:rsidRPr="00653DFF">
        <w:rPr>
          <w:rFonts w:ascii="Book Antiqua" w:hAnsi="Book Antiqua"/>
          <w:i/>
          <w:szCs w:val="24"/>
        </w:rPr>
        <w:t>n</w:t>
      </w:r>
      <w:r w:rsidR="0033567A">
        <w:rPr>
          <w:rFonts w:ascii="Book Antiqua" w:hAnsi="Book Antiqua" w:hint="eastAsia"/>
          <w:i/>
          <w:szCs w:val="24"/>
          <w:lang w:eastAsia="zh-CN"/>
        </w:rPr>
        <w:t xml:space="preserve"> </w:t>
      </w:r>
      <w:r w:rsidR="000A28B9" w:rsidRPr="00653DFF">
        <w:rPr>
          <w:rFonts w:ascii="Book Antiqua" w:hAnsi="Book Antiqua"/>
          <w:szCs w:val="24"/>
        </w:rPr>
        <w:t>=</w:t>
      </w:r>
      <w:r w:rsidR="0033567A">
        <w:rPr>
          <w:rFonts w:ascii="Book Antiqua" w:hAnsi="Book Antiqua" w:hint="eastAsia"/>
          <w:szCs w:val="24"/>
          <w:lang w:eastAsia="zh-CN"/>
        </w:rPr>
        <w:t xml:space="preserve"> </w:t>
      </w:r>
      <w:r w:rsidR="000A28B9" w:rsidRPr="00653DFF">
        <w:rPr>
          <w:rFonts w:ascii="Book Antiqua" w:hAnsi="Book Antiqua"/>
          <w:szCs w:val="24"/>
        </w:rPr>
        <w:t xml:space="preserve">12). </w:t>
      </w:r>
    </w:p>
    <w:p w14:paraId="39331A5F" w14:textId="77777777" w:rsidR="006E487A" w:rsidRPr="00653DFF" w:rsidRDefault="006E487A" w:rsidP="001C0ED2">
      <w:pPr>
        <w:snapToGrid w:val="0"/>
        <w:spacing w:line="360" w:lineRule="auto"/>
        <w:jc w:val="both"/>
        <w:rPr>
          <w:rFonts w:ascii="Book Antiqua" w:hAnsi="Book Antiqua"/>
          <w:b/>
          <w:szCs w:val="24"/>
          <w:lang w:eastAsia="zh-CN"/>
        </w:rPr>
      </w:pPr>
    </w:p>
    <w:p w14:paraId="1B8F891C" w14:textId="77777777" w:rsidR="00D16E5C" w:rsidRPr="0033567A" w:rsidRDefault="00D16E5C" w:rsidP="001C0ED2">
      <w:pPr>
        <w:snapToGrid w:val="0"/>
        <w:spacing w:line="360" w:lineRule="auto"/>
        <w:jc w:val="both"/>
        <w:rPr>
          <w:rFonts w:ascii="Book Antiqua" w:hAnsi="Book Antiqua"/>
          <w:b/>
          <w:i/>
          <w:szCs w:val="24"/>
        </w:rPr>
      </w:pPr>
      <w:r w:rsidRPr="0033567A">
        <w:rPr>
          <w:rFonts w:ascii="Book Antiqua" w:hAnsi="Book Antiqua"/>
          <w:b/>
          <w:i/>
          <w:szCs w:val="24"/>
        </w:rPr>
        <w:t>Blood collections and processing</w:t>
      </w:r>
    </w:p>
    <w:p w14:paraId="6C8BC8C4" w14:textId="382C9F23"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 xml:space="preserve">Sixty millilitres of </w:t>
      </w:r>
      <w:r w:rsidR="008C53CE" w:rsidRPr="00653DFF">
        <w:rPr>
          <w:rFonts w:ascii="Book Antiqua" w:hAnsi="Book Antiqua"/>
          <w:szCs w:val="24"/>
        </w:rPr>
        <w:t xml:space="preserve">peripheral blood was collected </w:t>
      </w:r>
      <w:r w:rsidRPr="00653DFF">
        <w:rPr>
          <w:rFonts w:ascii="Book Antiqua" w:hAnsi="Book Antiqua"/>
          <w:szCs w:val="24"/>
        </w:rPr>
        <w:t xml:space="preserve">and </w:t>
      </w:r>
      <w:r w:rsidR="002915A9" w:rsidRPr="00653DFF">
        <w:rPr>
          <w:rFonts w:ascii="Book Antiqua" w:hAnsi="Book Antiqua"/>
          <w:szCs w:val="24"/>
        </w:rPr>
        <w:t>peripheral blood mononuclear cells (</w:t>
      </w:r>
      <w:r w:rsidRPr="00653DFF">
        <w:rPr>
          <w:rFonts w:ascii="Book Antiqua" w:hAnsi="Book Antiqua"/>
          <w:szCs w:val="24"/>
        </w:rPr>
        <w:t>PBMCs</w:t>
      </w:r>
      <w:r w:rsidR="002915A9" w:rsidRPr="00653DFF">
        <w:rPr>
          <w:rFonts w:ascii="Book Antiqua" w:hAnsi="Book Antiqua"/>
          <w:szCs w:val="24"/>
        </w:rPr>
        <w:t>)</w:t>
      </w:r>
      <w:r w:rsidRPr="00653DFF">
        <w:rPr>
          <w:rFonts w:ascii="Book Antiqua" w:hAnsi="Book Antiqua"/>
          <w:szCs w:val="24"/>
        </w:rPr>
        <w:t xml:space="preserve"> </w:t>
      </w:r>
      <w:r w:rsidR="00DF227E" w:rsidRPr="00653DFF">
        <w:rPr>
          <w:rFonts w:ascii="Book Antiqua" w:hAnsi="Book Antiqua"/>
          <w:szCs w:val="24"/>
        </w:rPr>
        <w:t xml:space="preserve">were </w:t>
      </w:r>
      <w:r w:rsidRPr="00653DFF">
        <w:rPr>
          <w:rFonts w:ascii="Book Antiqua" w:hAnsi="Book Antiqua"/>
          <w:szCs w:val="24"/>
        </w:rPr>
        <w:t xml:space="preserve">isolated by Ficoll-Hypaque gradient centrifugation and cryopreserved (7.5% DMSO) at </w:t>
      </w:r>
      <w:r w:rsidR="0033567A">
        <w:rPr>
          <w:rFonts w:ascii="Book Antiqua" w:hAnsi="Book Antiqua"/>
          <w:szCs w:val="24"/>
        </w:rPr>
        <w:t>–</w:t>
      </w:r>
      <w:r w:rsidRPr="00653DFF">
        <w:rPr>
          <w:rFonts w:ascii="Book Antiqua" w:hAnsi="Book Antiqua"/>
          <w:szCs w:val="24"/>
        </w:rPr>
        <w:t>80</w:t>
      </w:r>
      <w:r w:rsidR="0033567A">
        <w:rPr>
          <w:rFonts w:ascii="Book Antiqua" w:hAnsi="Book Antiqua" w:hint="eastAsia"/>
          <w:szCs w:val="24"/>
          <w:lang w:eastAsia="zh-CN"/>
        </w:rPr>
        <w:t xml:space="preserve"> </w:t>
      </w:r>
      <w:r w:rsidRPr="00653DFF">
        <w:rPr>
          <w:rFonts w:ascii="Book Antiqua" w:hAnsi="Book Antiqua"/>
          <w:szCs w:val="24"/>
        </w:rPr>
        <w:t>°C for future use.</w:t>
      </w:r>
    </w:p>
    <w:p w14:paraId="49A1FFFD" w14:textId="77777777" w:rsidR="00D16E5C" w:rsidRPr="0033567A" w:rsidRDefault="00D16E5C" w:rsidP="001C0ED2">
      <w:pPr>
        <w:snapToGrid w:val="0"/>
        <w:spacing w:line="360" w:lineRule="auto"/>
        <w:jc w:val="both"/>
        <w:rPr>
          <w:rFonts w:ascii="Book Antiqua" w:hAnsi="Book Antiqua"/>
          <w:szCs w:val="24"/>
        </w:rPr>
      </w:pPr>
    </w:p>
    <w:p w14:paraId="66E65F41" w14:textId="77777777" w:rsidR="00D16E5C" w:rsidRPr="0033567A" w:rsidRDefault="00D16E5C" w:rsidP="001C0ED2">
      <w:pPr>
        <w:snapToGrid w:val="0"/>
        <w:spacing w:line="360" w:lineRule="auto"/>
        <w:jc w:val="both"/>
        <w:rPr>
          <w:rFonts w:ascii="Book Antiqua" w:hAnsi="Book Antiqua"/>
          <w:b/>
          <w:i/>
          <w:szCs w:val="24"/>
        </w:rPr>
      </w:pPr>
      <w:r w:rsidRPr="0033567A">
        <w:rPr>
          <w:rFonts w:ascii="Book Antiqua" w:hAnsi="Book Antiqua"/>
          <w:b/>
          <w:i/>
          <w:szCs w:val="24"/>
        </w:rPr>
        <w:t>PBMC stimulation</w:t>
      </w:r>
    </w:p>
    <w:p w14:paraId="2EE1325B" w14:textId="5576C48E" w:rsidR="00D16E5C" w:rsidRPr="00653DFF" w:rsidRDefault="002915A9" w:rsidP="001C0ED2">
      <w:pPr>
        <w:snapToGrid w:val="0"/>
        <w:spacing w:line="360" w:lineRule="auto"/>
        <w:jc w:val="both"/>
        <w:rPr>
          <w:rFonts w:ascii="Book Antiqua" w:hAnsi="Book Antiqua"/>
          <w:szCs w:val="24"/>
        </w:rPr>
      </w:pPr>
      <w:r w:rsidRPr="00653DFF">
        <w:rPr>
          <w:rFonts w:ascii="Book Antiqua" w:hAnsi="Book Antiqua"/>
          <w:szCs w:val="24"/>
        </w:rPr>
        <w:t xml:space="preserve">PBMCs were cultured alone </w:t>
      </w:r>
      <w:r w:rsidR="00D16E5C" w:rsidRPr="00653DFF">
        <w:rPr>
          <w:rFonts w:ascii="Book Antiqua" w:hAnsi="Book Antiqua"/>
          <w:szCs w:val="24"/>
        </w:rPr>
        <w:t xml:space="preserve">or with </w:t>
      </w:r>
      <w:r w:rsidRPr="00653DFF">
        <w:rPr>
          <w:rFonts w:ascii="Book Antiqua" w:hAnsi="Book Antiqua"/>
          <w:szCs w:val="24"/>
        </w:rPr>
        <w:t>various TLR agonists including lipoteichoic acid (</w:t>
      </w:r>
      <w:r w:rsidR="00D16E5C" w:rsidRPr="00653DFF">
        <w:rPr>
          <w:rFonts w:ascii="Book Antiqua" w:hAnsi="Book Antiqua"/>
          <w:szCs w:val="24"/>
        </w:rPr>
        <w:t>LTA 1</w:t>
      </w:r>
      <w:r w:rsidR="0033567A">
        <w:rPr>
          <w:rFonts w:ascii="Book Antiqua" w:hAnsi="Book Antiqua" w:hint="eastAsia"/>
          <w:szCs w:val="24"/>
          <w:lang w:eastAsia="zh-CN"/>
        </w:rPr>
        <w:t xml:space="preserve"> </w:t>
      </w:r>
      <w:r w:rsidR="00D16E5C" w:rsidRPr="00653DFF">
        <w:rPr>
          <w:rFonts w:ascii="Book Antiqua" w:hAnsi="Book Antiqua"/>
          <w:szCs w:val="24"/>
        </w:rPr>
        <w:t>µg/m</w:t>
      </w:r>
      <w:r w:rsidR="00D16E5C" w:rsidRPr="0033567A">
        <w:rPr>
          <w:rFonts w:ascii="Book Antiqua" w:hAnsi="Book Antiqua"/>
          <w:caps/>
          <w:szCs w:val="24"/>
        </w:rPr>
        <w:t>l</w:t>
      </w:r>
      <w:r w:rsidR="00D16E5C" w:rsidRPr="00653DFF">
        <w:rPr>
          <w:rFonts w:ascii="Book Antiqua" w:hAnsi="Book Antiqua"/>
          <w:szCs w:val="24"/>
        </w:rPr>
        <w:t>, TLR2 ligand), Poly I:C (50</w:t>
      </w:r>
      <w:r w:rsidR="0033567A">
        <w:rPr>
          <w:rFonts w:ascii="Book Antiqua" w:hAnsi="Book Antiqua" w:hint="eastAsia"/>
          <w:szCs w:val="24"/>
          <w:lang w:eastAsia="zh-CN"/>
        </w:rPr>
        <w:t xml:space="preserve"> </w:t>
      </w:r>
      <w:r w:rsidR="00D16E5C" w:rsidRPr="00653DFF">
        <w:rPr>
          <w:rFonts w:ascii="Book Antiqua" w:hAnsi="Book Antiqua"/>
          <w:szCs w:val="24"/>
        </w:rPr>
        <w:t>µg/m</w:t>
      </w:r>
      <w:r w:rsidR="00D16E5C" w:rsidRPr="0033567A">
        <w:rPr>
          <w:rFonts w:ascii="Book Antiqua" w:hAnsi="Book Antiqua"/>
          <w:caps/>
          <w:szCs w:val="24"/>
        </w:rPr>
        <w:t>l</w:t>
      </w:r>
      <w:r w:rsidR="00D16E5C" w:rsidRPr="00653DFF">
        <w:rPr>
          <w:rFonts w:ascii="Book Antiqua" w:hAnsi="Book Antiqua"/>
          <w:szCs w:val="24"/>
        </w:rPr>
        <w:t xml:space="preserve">, TLR3 ligand), </w:t>
      </w:r>
      <w:r w:rsidR="00D16E5C" w:rsidRPr="00653DFF">
        <w:rPr>
          <w:rFonts w:ascii="Book Antiqua" w:hAnsi="Book Antiqua"/>
          <w:i/>
          <w:szCs w:val="24"/>
        </w:rPr>
        <w:t xml:space="preserve">E. </w:t>
      </w:r>
      <w:r w:rsidR="0033567A" w:rsidRPr="00653DFF">
        <w:rPr>
          <w:rFonts w:ascii="Book Antiqua" w:hAnsi="Book Antiqua"/>
          <w:i/>
          <w:szCs w:val="24"/>
        </w:rPr>
        <w:t>c</w:t>
      </w:r>
      <w:r w:rsidR="00D16E5C" w:rsidRPr="00653DFF">
        <w:rPr>
          <w:rFonts w:ascii="Book Antiqua" w:hAnsi="Book Antiqua"/>
          <w:i/>
          <w:szCs w:val="24"/>
        </w:rPr>
        <w:t xml:space="preserve">oli </w:t>
      </w:r>
      <w:r w:rsidR="00D16E5C" w:rsidRPr="00653DFF">
        <w:rPr>
          <w:rFonts w:ascii="Book Antiqua" w:hAnsi="Book Antiqua"/>
          <w:szCs w:val="24"/>
        </w:rPr>
        <w:t>lipopolysaccharide (LPS 10</w:t>
      </w:r>
      <w:r w:rsidR="0033567A">
        <w:rPr>
          <w:rFonts w:ascii="Book Antiqua" w:hAnsi="Book Antiqua" w:hint="eastAsia"/>
          <w:szCs w:val="24"/>
          <w:lang w:eastAsia="zh-CN"/>
        </w:rPr>
        <w:t xml:space="preserve"> </w:t>
      </w:r>
      <w:r w:rsidR="00D16E5C" w:rsidRPr="00653DFF">
        <w:rPr>
          <w:rFonts w:ascii="Book Antiqua" w:hAnsi="Book Antiqua"/>
          <w:szCs w:val="24"/>
        </w:rPr>
        <w:t>ng/m</w:t>
      </w:r>
      <w:r w:rsidR="00D16E5C" w:rsidRPr="0033567A">
        <w:rPr>
          <w:rFonts w:ascii="Book Antiqua" w:hAnsi="Book Antiqua"/>
          <w:caps/>
          <w:szCs w:val="24"/>
        </w:rPr>
        <w:t>l</w:t>
      </w:r>
      <w:r w:rsidR="00D16E5C" w:rsidRPr="00653DFF">
        <w:rPr>
          <w:rFonts w:ascii="Book Antiqua" w:hAnsi="Book Antiqua"/>
          <w:szCs w:val="24"/>
        </w:rPr>
        <w:t>, TLR4 ligand), Flagellin (1</w:t>
      </w:r>
      <w:r w:rsidR="0033567A">
        <w:rPr>
          <w:rFonts w:ascii="Book Antiqua" w:hAnsi="Book Antiqua" w:hint="eastAsia"/>
          <w:szCs w:val="24"/>
          <w:lang w:eastAsia="zh-CN"/>
        </w:rPr>
        <w:t xml:space="preserve"> </w:t>
      </w:r>
      <w:r w:rsidR="00D16E5C" w:rsidRPr="00653DFF">
        <w:rPr>
          <w:rFonts w:ascii="Book Antiqua" w:hAnsi="Book Antiqua"/>
          <w:szCs w:val="24"/>
        </w:rPr>
        <w:t>µg/m</w:t>
      </w:r>
      <w:r w:rsidR="00D16E5C" w:rsidRPr="0033567A">
        <w:rPr>
          <w:rFonts w:ascii="Book Antiqua" w:hAnsi="Book Antiqua"/>
          <w:caps/>
          <w:szCs w:val="24"/>
        </w:rPr>
        <w:t>l</w:t>
      </w:r>
      <w:r w:rsidR="00D16E5C" w:rsidRPr="00653DFF">
        <w:rPr>
          <w:rFonts w:ascii="Book Antiqua" w:hAnsi="Book Antiqua"/>
          <w:szCs w:val="24"/>
        </w:rPr>
        <w:t>, TLR5 ligand), Imiquimod (10</w:t>
      </w:r>
      <w:r w:rsidR="0033567A">
        <w:rPr>
          <w:rFonts w:ascii="Book Antiqua" w:hAnsi="Book Antiqua" w:hint="eastAsia"/>
          <w:szCs w:val="24"/>
          <w:lang w:eastAsia="zh-CN"/>
        </w:rPr>
        <w:t xml:space="preserve"> </w:t>
      </w:r>
      <w:r w:rsidR="00D16E5C" w:rsidRPr="00653DFF">
        <w:rPr>
          <w:rFonts w:ascii="Book Antiqua" w:hAnsi="Book Antiqua"/>
          <w:szCs w:val="24"/>
        </w:rPr>
        <w:t>µg/m</w:t>
      </w:r>
      <w:r w:rsidR="00D16E5C" w:rsidRPr="0033567A">
        <w:rPr>
          <w:rFonts w:ascii="Book Antiqua" w:hAnsi="Book Antiqua"/>
          <w:caps/>
          <w:szCs w:val="24"/>
        </w:rPr>
        <w:t>l</w:t>
      </w:r>
      <w:r w:rsidR="00D16E5C" w:rsidRPr="00653DFF">
        <w:rPr>
          <w:rFonts w:ascii="Book Antiqua" w:hAnsi="Book Antiqua"/>
          <w:szCs w:val="24"/>
        </w:rPr>
        <w:t>, TLR7 ligand), Gardiquimod (10</w:t>
      </w:r>
      <w:r w:rsidR="0033567A">
        <w:rPr>
          <w:rFonts w:ascii="Book Antiqua" w:hAnsi="Book Antiqua" w:hint="eastAsia"/>
          <w:szCs w:val="24"/>
          <w:lang w:eastAsia="zh-CN"/>
        </w:rPr>
        <w:t xml:space="preserve"> </w:t>
      </w:r>
      <w:r w:rsidR="00D16E5C" w:rsidRPr="00653DFF">
        <w:rPr>
          <w:rFonts w:ascii="Book Antiqua" w:hAnsi="Book Antiqua"/>
          <w:szCs w:val="24"/>
        </w:rPr>
        <w:t>µg/m</w:t>
      </w:r>
      <w:r w:rsidR="00D16E5C" w:rsidRPr="0033567A">
        <w:rPr>
          <w:rFonts w:ascii="Book Antiqua" w:hAnsi="Book Antiqua"/>
          <w:caps/>
          <w:szCs w:val="24"/>
        </w:rPr>
        <w:t>l</w:t>
      </w:r>
      <w:r w:rsidR="00D16E5C" w:rsidRPr="00653DFF">
        <w:rPr>
          <w:rFonts w:ascii="Book Antiqua" w:hAnsi="Book Antiqua"/>
          <w:szCs w:val="24"/>
        </w:rPr>
        <w:t>, TLR8 ligand) or CpG oligonucleotide (CpG 3</w:t>
      </w:r>
      <w:r w:rsidR="0033567A">
        <w:rPr>
          <w:rFonts w:ascii="Book Antiqua" w:hAnsi="Book Antiqua" w:hint="eastAsia"/>
          <w:szCs w:val="24"/>
          <w:lang w:eastAsia="zh-CN"/>
        </w:rPr>
        <w:t xml:space="preserve"> </w:t>
      </w:r>
      <w:r w:rsidR="00D16E5C" w:rsidRPr="00653DFF">
        <w:rPr>
          <w:rFonts w:ascii="Book Antiqua" w:hAnsi="Book Antiqua"/>
          <w:szCs w:val="24"/>
        </w:rPr>
        <w:t>µg/m</w:t>
      </w:r>
      <w:r w:rsidR="00D16E5C" w:rsidRPr="0033567A">
        <w:rPr>
          <w:rFonts w:ascii="Book Antiqua" w:hAnsi="Book Antiqua"/>
          <w:caps/>
          <w:szCs w:val="24"/>
        </w:rPr>
        <w:t>l</w:t>
      </w:r>
      <w:r w:rsidR="00D16E5C" w:rsidRPr="00653DFF">
        <w:rPr>
          <w:rFonts w:ascii="Book Antiqua" w:hAnsi="Book Antiqua"/>
          <w:szCs w:val="24"/>
        </w:rPr>
        <w:t xml:space="preserve">, TLR9 ligand); all purchased from InvivoGen, CA, </w:t>
      </w:r>
      <w:r w:rsidR="0033567A" w:rsidRPr="0033567A">
        <w:rPr>
          <w:rFonts w:ascii="Book Antiqua" w:hAnsi="Book Antiqua"/>
          <w:szCs w:val="24"/>
        </w:rPr>
        <w:t>United States</w:t>
      </w:r>
      <w:r w:rsidR="00D16E5C" w:rsidRPr="00653DFF">
        <w:rPr>
          <w:rFonts w:ascii="Book Antiqua" w:hAnsi="Book Antiqua"/>
          <w:szCs w:val="24"/>
        </w:rPr>
        <w:t>. All cultures were plated in duplicate in 96-well round-bottom plates in 250</w:t>
      </w:r>
      <w:r w:rsidR="0033567A">
        <w:rPr>
          <w:rFonts w:ascii="Book Antiqua" w:hAnsi="Book Antiqua" w:hint="eastAsia"/>
          <w:szCs w:val="24"/>
          <w:lang w:eastAsia="zh-CN"/>
        </w:rPr>
        <w:t xml:space="preserve"> </w:t>
      </w:r>
      <w:r w:rsidR="00D16E5C" w:rsidRPr="00653DFF">
        <w:rPr>
          <w:rFonts w:ascii="Book Antiqua" w:hAnsi="Book Antiqua"/>
          <w:szCs w:val="24"/>
        </w:rPr>
        <w:t>µ</w:t>
      </w:r>
      <w:r w:rsidR="00D16E5C" w:rsidRPr="0033567A">
        <w:rPr>
          <w:rFonts w:ascii="Book Antiqua" w:hAnsi="Book Antiqua"/>
          <w:caps/>
          <w:szCs w:val="24"/>
        </w:rPr>
        <w:t>l</w:t>
      </w:r>
      <w:r w:rsidR="00D16E5C" w:rsidRPr="00653DFF">
        <w:rPr>
          <w:rFonts w:ascii="Book Antiqua" w:hAnsi="Book Antiqua"/>
          <w:szCs w:val="24"/>
        </w:rPr>
        <w:t xml:space="preserve"> RPMI (Gibco, Life Technology, Grand Island, NY, </w:t>
      </w:r>
      <w:r w:rsidR="0033567A" w:rsidRPr="0033567A">
        <w:rPr>
          <w:rFonts w:ascii="Book Antiqua" w:hAnsi="Book Antiqua"/>
          <w:szCs w:val="24"/>
        </w:rPr>
        <w:t>United States</w:t>
      </w:r>
      <w:r w:rsidR="00D16E5C" w:rsidRPr="00653DFF">
        <w:rPr>
          <w:rFonts w:ascii="Book Antiqua" w:hAnsi="Book Antiqua"/>
          <w:szCs w:val="24"/>
        </w:rPr>
        <w:t>) supplemented with 10% foetal calf serum (Australia Biosearch, Australia) and incubated at 37°C with 5% CO</w:t>
      </w:r>
      <w:r w:rsidR="00D16E5C" w:rsidRPr="00653DFF">
        <w:rPr>
          <w:rFonts w:ascii="Book Antiqua" w:hAnsi="Book Antiqua"/>
          <w:szCs w:val="24"/>
          <w:vertAlign w:val="subscript"/>
        </w:rPr>
        <w:t>2</w:t>
      </w:r>
      <w:r w:rsidR="00D16E5C" w:rsidRPr="00653DFF">
        <w:rPr>
          <w:rFonts w:ascii="Book Antiqua" w:hAnsi="Book Antiqua"/>
          <w:szCs w:val="24"/>
        </w:rPr>
        <w:t xml:space="preserve"> for 24</w:t>
      </w:r>
      <w:r w:rsidR="008C53CE" w:rsidRPr="00653DFF">
        <w:rPr>
          <w:rFonts w:ascii="Book Antiqua" w:hAnsi="Book Antiqua"/>
          <w:szCs w:val="24"/>
        </w:rPr>
        <w:t xml:space="preserve"> </w:t>
      </w:r>
      <w:r w:rsidR="00D16E5C" w:rsidRPr="00653DFF">
        <w:rPr>
          <w:rFonts w:ascii="Book Antiqua" w:hAnsi="Book Antiqua"/>
          <w:szCs w:val="24"/>
        </w:rPr>
        <w:t>h</w:t>
      </w:r>
      <w:r w:rsidR="0033567A">
        <w:rPr>
          <w:rFonts w:ascii="Book Antiqua" w:hAnsi="Book Antiqua" w:hint="eastAsia"/>
          <w:szCs w:val="24"/>
          <w:lang w:eastAsia="zh-CN"/>
        </w:rPr>
        <w:t xml:space="preserve"> </w:t>
      </w:r>
      <w:r w:rsidR="00D16E5C" w:rsidRPr="00653DFF">
        <w:rPr>
          <w:rFonts w:ascii="Book Antiqua" w:hAnsi="Book Antiqua"/>
          <w:szCs w:val="24"/>
        </w:rPr>
        <w:t>(LTA, Poly I:C, LPS and Flagellin) or 48</w:t>
      </w:r>
      <w:r w:rsidR="008C53CE" w:rsidRPr="00653DFF">
        <w:rPr>
          <w:rFonts w:ascii="Book Antiqua" w:hAnsi="Book Antiqua"/>
          <w:szCs w:val="24"/>
        </w:rPr>
        <w:t xml:space="preserve"> </w:t>
      </w:r>
      <w:r w:rsidR="00D16E5C" w:rsidRPr="00653DFF">
        <w:rPr>
          <w:rFonts w:ascii="Book Antiqua" w:hAnsi="Book Antiqua"/>
          <w:szCs w:val="24"/>
        </w:rPr>
        <w:t>h</w:t>
      </w:r>
      <w:r w:rsidR="0033567A">
        <w:rPr>
          <w:rFonts w:ascii="Book Antiqua" w:hAnsi="Book Antiqua" w:hint="eastAsia"/>
          <w:szCs w:val="24"/>
          <w:lang w:eastAsia="zh-CN"/>
        </w:rPr>
        <w:t xml:space="preserve"> </w:t>
      </w:r>
      <w:r w:rsidR="00D16E5C" w:rsidRPr="00653DFF">
        <w:rPr>
          <w:rFonts w:ascii="Book Antiqua" w:hAnsi="Book Antiqua"/>
          <w:szCs w:val="24"/>
        </w:rPr>
        <w:t xml:space="preserve"> (Imiquimod, Gardiquimod or CpG). The supernatants were then removed and stored at -20</w:t>
      </w:r>
      <w:r w:rsidR="0033567A">
        <w:rPr>
          <w:rFonts w:ascii="Book Antiqua" w:hAnsi="Book Antiqua" w:hint="eastAsia"/>
          <w:szCs w:val="24"/>
          <w:lang w:eastAsia="zh-CN"/>
        </w:rPr>
        <w:t xml:space="preserve"> </w:t>
      </w:r>
      <w:r w:rsidR="00D16E5C" w:rsidRPr="00653DFF">
        <w:rPr>
          <w:rFonts w:ascii="Book Antiqua" w:hAnsi="Book Antiqua"/>
          <w:szCs w:val="24"/>
        </w:rPr>
        <w:t>°C until cytokine analysis.</w:t>
      </w:r>
    </w:p>
    <w:p w14:paraId="10559C90" w14:textId="77777777" w:rsidR="00D16E5C" w:rsidRPr="0033567A" w:rsidRDefault="00D16E5C" w:rsidP="001C0ED2">
      <w:pPr>
        <w:snapToGrid w:val="0"/>
        <w:spacing w:line="360" w:lineRule="auto"/>
        <w:jc w:val="both"/>
        <w:rPr>
          <w:rFonts w:ascii="Book Antiqua" w:hAnsi="Book Antiqua"/>
          <w:szCs w:val="24"/>
        </w:rPr>
      </w:pPr>
    </w:p>
    <w:p w14:paraId="3F63E913" w14:textId="77777777" w:rsidR="00D16E5C" w:rsidRPr="0033567A" w:rsidRDefault="00D16E5C" w:rsidP="001C0ED2">
      <w:pPr>
        <w:snapToGrid w:val="0"/>
        <w:spacing w:line="360" w:lineRule="auto"/>
        <w:jc w:val="both"/>
        <w:rPr>
          <w:rFonts w:ascii="Book Antiqua" w:hAnsi="Book Antiqua"/>
          <w:b/>
          <w:i/>
          <w:szCs w:val="24"/>
        </w:rPr>
      </w:pPr>
      <w:r w:rsidRPr="0033567A">
        <w:rPr>
          <w:rFonts w:ascii="Book Antiqua" w:hAnsi="Book Antiqua"/>
          <w:b/>
          <w:i/>
          <w:szCs w:val="24"/>
        </w:rPr>
        <w:t>Multiplex bead assay</w:t>
      </w:r>
    </w:p>
    <w:p w14:paraId="76F1508C" w14:textId="60FBDBA4" w:rsidR="00D16E5C" w:rsidRPr="00653DFF" w:rsidRDefault="008C53CE" w:rsidP="001C0ED2">
      <w:pPr>
        <w:snapToGrid w:val="0"/>
        <w:spacing w:line="360" w:lineRule="auto"/>
        <w:jc w:val="both"/>
        <w:rPr>
          <w:rFonts w:ascii="Book Antiqua" w:hAnsi="Book Antiqua"/>
          <w:szCs w:val="24"/>
        </w:rPr>
      </w:pPr>
      <w:r w:rsidRPr="00653DFF">
        <w:rPr>
          <w:rFonts w:ascii="Book Antiqua" w:hAnsi="Book Antiqua"/>
          <w:szCs w:val="24"/>
        </w:rPr>
        <w:lastRenderedPageBreak/>
        <w:t>C</w:t>
      </w:r>
      <w:r w:rsidR="00D16E5C" w:rsidRPr="00653DFF">
        <w:rPr>
          <w:rFonts w:ascii="Book Antiqua" w:hAnsi="Book Antiqua"/>
          <w:szCs w:val="24"/>
        </w:rPr>
        <w:t>ytokine</w:t>
      </w:r>
      <w:r w:rsidRPr="00653DFF">
        <w:rPr>
          <w:rFonts w:ascii="Book Antiqua" w:hAnsi="Book Antiqua"/>
          <w:szCs w:val="24"/>
        </w:rPr>
        <w:t xml:space="preserve">s </w:t>
      </w:r>
      <w:r w:rsidR="0048314A">
        <w:rPr>
          <w:rFonts w:ascii="Book Antiqua" w:hAnsi="Book Antiqua" w:hint="eastAsia"/>
          <w:szCs w:val="24"/>
          <w:lang w:eastAsia="zh-CN"/>
        </w:rPr>
        <w:t>[</w:t>
      </w:r>
      <w:r w:rsidR="00D16E5C" w:rsidRPr="00653DFF">
        <w:rPr>
          <w:rFonts w:ascii="Book Antiqua" w:hAnsi="Book Antiqua"/>
          <w:szCs w:val="24"/>
        </w:rPr>
        <w:t xml:space="preserve">TNFα, </w:t>
      </w:r>
      <w:r w:rsidR="0048314A" w:rsidRPr="00653DFF">
        <w:rPr>
          <w:rFonts w:ascii="Book Antiqua" w:hAnsi="Book Antiqua"/>
          <w:szCs w:val="24"/>
        </w:rPr>
        <w:t>interferon γ</w:t>
      </w:r>
      <w:r w:rsidR="0048314A">
        <w:rPr>
          <w:rFonts w:ascii="Book Antiqua" w:hAnsi="Book Antiqua" w:hint="eastAsia"/>
          <w:szCs w:val="24"/>
          <w:lang w:eastAsia="zh-CN"/>
        </w:rPr>
        <w:t xml:space="preserve"> (</w:t>
      </w:r>
      <w:r w:rsidR="002915A9" w:rsidRPr="00653DFF">
        <w:rPr>
          <w:rFonts w:ascii="Book Antiqua" w:hAnsi="Book Antiqua"/>
          <w:szCs w:val="24"/>
        </w:rPr>
        <w:t>IFNγ</w:t>
      </w:r>
      <w:r w:rsidR="0048314A">
        <w:rPr>
          <w:rFonts w:ascii="Book Antiqua" w:hAnsi="Book Antiqua" w:hint="eastAsia"/>
          <w:szCs w:val="24"/>
          <w:lang w:eastAsia="zh-CN"/>
        </w:rPr>
        <w:t>)</w:t>
      </w:r>
      <w:r w:rsidR="002915A9" w:rsidRPr="00653DFF">
        <w:rPr>
          <w:rFonts w:ascii="Book Antiqua" w:hAnsi="Book Antiqua"/>
          <w:szCs w:val="24"/>
        </w:rPr>
        <w:t xml:space="preserve">, </w:t>
      </w:r>
      <w:r w:rsidR="00F00C08" w:rsidRPr="00F00C08">
        <w:rPr>
          <w:rFonts w:ascii="Book Antiqua" w:hAnsi="Book Antiqua"/>
          <w:szCs w:val="24"/>
        </w:rPr>
        <w:t xml:space="preserve">interleukin </w:t>
      </w:r>
      <w:r w:rsidR="00F00C08">
        <w:rPr>
          <w:rFonts w:ascii="Book Antiqua" w:hAnsi="Book Antiqua" w:hint="eastAsia"/>
          <w:szCs w:val="24"/>
          <w:lang w:eastAsia="zh-CN"/>
        </w:rPr>
        <w:t>(</w:t>
      </w:r>
      <w:r w:rsidR="00D16E5C" w:rsidRPr="00653DFF">
        <w:rPr>
          <w:rFonts w:ascii="Book Antiqua" w:hAnsi="Book Antiqua"/>
          <w:szCs w:val="24"/>
        </w:rPr>
        <w:t>IL</w:t>
      </w:r>
      <w:r w:rsidR="00F00C08">
        <w:rPr>
          <w:rFonts w:ascii="Book Antiqua" w:hAnsi="Book Antiqua" w:hint="eastAsia"/>
          <w:szCs w:val="24"/>
          <w:lang w:eastAsia="zh-CN"/>
        </w:rPr>
        <w:t>)</w:t>
      </w:r>
      <w:r w:rsidR="00D16E5C" w:rsidRPr="00653DFF">
        <w:rPr>
          <w:rFonts w:ascii="Book Antiqua" w:hAnsi="Book Antiqua"/>
          <w:szCs w:val="24"/>
        </w:rPr>
        <w:t>-1β, IL-6, IL-</w:t>
      </w:r>
      <w:r w:rsidR="002915A9" w:rsidRPr="00653DFF">
        <w:rPr>
          <w:rFonts w:ascii="Book Antiqua" w:hAnsi="Book Antiqua"/>
          <w:szCs w:val="24"/>
        </w:rPr>
        <w:t>9</w:t>
      </w:r>
      <w:r w:rsidR="00D16E5C" w:rsidRPr="00653DFF">
        <w:rPr>
          <w:rFonts w:ascii="Book Antiqua" w:hAnsi="Book Antiqua"/>
          <w:szCs w:val="24"/>
        </w:rPr>
        <w:t>, IL-</w:t>
      </w:r>
      <w:r w:rsidR="002915A9" w:rsidRPr="00653DFF">
        <w:rPr>
          <w:rFonts w:ascii="Book Antiqua" w:hAnsi="Book Antiqua"/>
          <w:szCs w:val="24"/>
        </w:rPr>
        <w:t>10</w:t>
      </w:r>
      <w:r w:rsidR="00D16E5C" w:rsidRPr="00653DFF">
        <w:rPr>
          <w:rFonts w:ascii="Book Antiqua" w:hAnsi="Book Antiqua"/>
          <w:szCs w:val="24"/>
        </w:rPr>
        <w:t>, IL-12, IL-13 and IL-17A</w:t>
      </w:r>
      <w:r w:rsidR="0048314A">
        <w:rPr>
          <w:rFonts w:ascii="Book Antiqua" w:hAnsi="Book Antiqua" w:hint="eastAsia"/>
          <w:szCs w:val="24"/>
          <w:lang w:eastAsia="zh-CN"/>
        </w:rPr>
        <w:t>]</w:t>
      </w:r>
      <w:r w:rsidR="00D16E5C" w:rsidRPr="00653DFF">
        <w:rPr>
          <w:rFonts w:ascii="Book Antiqua" w:hAnsi="Book Antiqua"/>
          <w:szCs w:val="24"/>
        </w:rPr>
        <w:t xml:space="preserve"> were </w:t>
      </w:r>
      <w:r w:rsidRPr="00653DFF">
        <w:rPr>
          <w:rFonts w:ascii="Book Antiqua" w:hAnsi="Book Antiqua"/>
          <w:szCs w:val="24"/>
        </w:rPr>
        <w:t>measured</w:t>
      </w:r>
      <w:r w:rsidR="00D16E5C" w:rsidRPr="00653DFF">
        <w:rPr>
          <w:rFonts w:ascii="Book Antiqua" w:hAnsi="Book Antiqua"/>
          <w:szCs w:val="24"/>
        </w:rPr>
        <w:t xml:space="preserve"> </w:t>
      </w:r>
      <w:r w:rsidRPr="00653DFF">
        <w:rPr>
          <w:rFonts w:ascii="Book Antiqua" w:hAnsi="Book Antiqua"/>
          <w:szCs w:val="24"/>
        </w:rPr>
        <w:t>from</w:t>
      </w:r>
      <w:r w:rsidR="00D16E5C" w:rsidRPr="00653DFF">
        <w:rPr>
          <w:rFonts w:ascii="Book Antiqua" w:hAnsi="Book Antiqua"/>
          <w:szCs w:val="24"/>
        </w:rPr>
        <w:t xml:space="preserve"> culture supernatant</w:t>
      </w:r>
      <w:r w:rsidRPr="00653DFF">
        <w:rPr>
          <w:rFonts w:ascii="Book Antiqua" w:hAnsi="Book Antiqua"/>
          <w:szCs w:val="24"/>
        </w:rPr>
        <w:t>s</w:t>
      </w:r>
      <w:r w:rsidR="00D16E5C" w:rsidRPr="00653DFF">
        <w:rPr>
          <w:rFonts w:ascii="Book Antiqua" w:hAnsi="Book Antiqua"/>
          <w:szCs w:val="24"/>
        </w:rPr>
        <w:t>. Multiplex beads for the Bio-Plex</w:t>
      </w:r>
      <w:r w:rsidR="00D16E5C" w:rsidRPr="00653DFF">
        <w:rPr>
          <w:rFonts w:ascii="Book Antiqua" w:hAnsi="Book Antiqua"/>
          <w:szCs w:val="24"/>
          <w:vertAlign w:val="superscript"/>
        </w:rPr>
        <w:t>®</w:t>
      </w:r>
      <w:r w:rsidR="00D16E5C" w:rsidRPr="00653DFF">
        <w:rPr>
          <w:rFonts w:ascii="Book Antiqua" w:hAnsi="Book Antiqua"/>
          <w:szCs w:val="24"/>
        </w:rPr>
        <w:t xml:space="preserve"> multiplex system (Life Sciences, Bio-Rad Laboratories Pty, Ltd., Vic, Australia) were diluted 1:2 in bead diluents and the 9plex bead assay according to the manufacturer’s protocol using a Luminex</w:t>
      </w:r>
      <w:r w:rsidR="00D16E5C" w:rsidRPr="00653DFF">
        <w:rPr>
          <w:rFonts w:ascii="Book Antiqua" w:hAnsi="Book Antiqua"/>
          <w:szCs w:val="24"/>
          <w:vertAlign w:val="superscript"/>
        </w:rPr>
        <w:t>®</w:t>
      </w:r>
      <w:r w:rsidR="00D16E5C" w:rsidRPr="00653DFF">
        <w:rPr>
          <w:rFonts w:ascii="Book Antiqua" w:hAnsi="Book Antiqua"/>
          <w:szCs w:val="24"/>
        </w:rPr>
        <w:t>200 Bead array with Xmap</w:t>
      </w:r>
      <w:r w:rsidR="00D16E5C" w:rsidRPr="00653DFF">
        <w:rPr>
          <w:rFonts w:ascii="Book Antiqua" w:hAnsi="Book Antiqua"/>
          <w:szCs w:val="24"/>
          <w:vertAlign w:val="superscript"/>
        </w:rPr>
        <w:t xml:space="preserve">® </w:t>
      </w:r>
      <w:r w:rsidR="00D16E5C" w:rsidRPr="00653DFF">
        <w:rPr>
          <w:rFonts w:ascii="Book Antiqua" w:hAnsi="Book Antiqua"/>
          <w:szCs w:val="24"/>
        </w:rPr>
        <w:t>multiplexing technology located at the Centre of Microscopy, characterisation and Analysis (CMCA), UWA, Australia. The limit of detection was 3</w:t>
      </w:r>
      <w:r w:rsidR="0033567A">
        <w:rPr>
          <w:rFonts w:ascii="Book Antiqua" w:hAnsi="Book Antiqua" w:hint="eastAsia"/>
          <w:szCs w:val="24"/>
          <w:lang w:eastAsia="zh-CN"/>
        </w:rPr>
        <w:t xml:space="preserve"> </w:t>
      </w:r>
      <w:r w:rsidR="00D16E5C" w:rsidRPr="00653DFF">
        <w:rPr>
          <w:rFonts w:ascii="Book Antiqua" w:hAnsi="Book Antiqua"/>
          <w:szCs w:val="24"/>
        </w:rPr>
        <w:t>pg/m</w:t>
      </w:r>
      <w:r w:rsidR="00D16E5C" w:rsidRPr="0033567A">
        <w:rPr>
          <w:rFonts w:ascii="Book Antiqua" w:hAnsi="Book Antiqua"/>
          <w:caps/>
          <w:szCs w:val="24"/>
        </w:rPr>
        <w:t>l</w:t>
      </w:r>
      <w:r w:rsidR="00D16E5C" w:rsidRPr="00653DFF">
        <w:rPr>
          <w:rFonts w:ascii="Book Antiqua" w:hAnsi="Book Antiqua"/>
          <w:szCs w:val="24"/>
        </w:rPr>
        <w:t xml:space="preserve"> for all cytokines. Data was analysed using the xPONENT 4.2 for MAGPIX software (Luminex Corporation, Austin</w:t>
      </w:r>
      <w:r w:rsidR="00A57583">
        <w:rPr>
          <w:rFonts w:ascii="Book Antiqua" w:hAnsi="Book Antiqua" w:hint="eastAsia"/>
          <w:szCs w:val="24"/>
          <w:lang w:eastAsia="zh-CN"/>
        </w:rPr>
        <w:t>,</w:t>
      </w:r>
      <w:r w:rsidR="00D16E5C" w:rsidRPr="00653DFF">
        <w:rPr>
          <w:rFonts w:ascii="Book Antiqua" w:hAnsi="Book Antiqua"/>
          <w:szCs w:val="24"/>
        </w:rPr>
        <w:t xml:space="preserve"> TX, </w:t>
      </w:r>
      <w:r w:rsidR="0033567A" w:rsidRPr="0033567A">
        <w:rPr>
          <w:rFonts w:ascii="Book Antiqua" w:hAnsi="Book Antiqua"/>
          <w:szCs w:val="24"/>
        </w:rPr>
        <w:t>United States</w:t>
      </w:r>
      <w:r w:rsidR="00D16E5C" w:rsidRPr="00653DFF">
        <w:rPr>
          <w:rFonts w:ascii="Book Antiqua" w:hAnsi="Book Antiqua"/>
          <w:szCs w:val="24"/>
        </w:rPr>
        <w:t>).</w:t>
      </w:r>
    </w:p>
    <w:p w14:paraId="22ABF21D" w14:textId="77777777" w:rsidR="00D16E5C" w:rsidRPr="00A57583" w:rsidRDefault="00D16E5C" w:rsidP="001C0ED2">
      <w:pPr>
        <w:snapToGrid w:val="0"/>
        <w:spacing w:line="360" w:lineRule="auto"/>
        <w:jc w:val="both"/>
        <w:rPr>
          <w:rFonts w:ascii="Book Antiqua" w:hAnsi="Book Antiqua"/>
          <w:b/>
          <w:szCs w:val="24"/>
        </w:rPr>
      </w:pPr>
    </w:p>
    <w:p w14:paraId="397401B3" w14:textId="77777777" w:rsidR="00D16E5C" w:rsidRPr="0033567A" w:rsidRDefault="00D16E5C" w:rsidP="001C0ED2">
      <w:pPr>
        <w:snapToGrid w:val="0"/>
        <w:spacing w:line="360" w:lineRule="auto"/>
        <w:jc w:val="both"/>
        <w:rPr>
          <w:rFonts w:ascii="Book Antiqua" w:hAnsi="Book Antiqua"/>
          <w:b/>
          <w:i/>
          <w:szCs w:val="24"/>
        </w:rPr>
      </w:pPr>
      <w:r w:rsidRPr="0033567A">
        <w:rPr>
          <w:rFonts w:ascii="Book Antiqua" w:hAnsi="Book Antiqua"/>
          <w:b/>
          <w:i/>
          <w:szCs w:val="24"/>
        </w:rPr>
        <w:t>Flow cytometric analysis</w:t>
      </w:r>
    </w:p>
    <w:p w14:paraId="476CCE97" w14:textId="52D641E8" w:rsidR="00403E64" w:rsidRDefault="00D16E5C" w:rsidP="001C0ED2">
      <w:pPr>
        <w:snapToGrid w:val="0"/>
        <w:spacing w:line="360" w:lineRule="auto"/>
        <w:jc w:val="both"/>
        <w:rPr>
          <w:rFonts w:ascii="Book Antiqua" w:hAnsi="Book Antiqua"/>
          <w:szCs w:val="24"/>
          <w:lang w:eastAsia="zh-CN"/>
        </w:rPr>
      </w:pPr>
      <w:r w:rsidRPr="00653DFF">
        <w:rPr>
          <w:rFonts w:ascii="Book Antiqua" w:hAnsi="Book Antiqua"/>
          <w:szCs w:val="24"/>
        </w:rPr>
        <w:t>PBMC cells were stained with monoclonal antibodies to identify macrophages/monocytes [M</w:t>
      </w:r>
      <w:r w:rsidRPr="00653DFF">
        <w:rPr>
          <w:rFonts w:ascii="Cambria Math" w:eastAsia="Calibri" w:hAnsi="Cambria Math" w:cs="Cambria Math"/>
          <w:szCs w:val="24"/>
        </w:rPr>
        <w:t>ϕ</w:t>
      </w:r>
      <w:r w:rsidRPr="00653DFF">
        <w:rPr>
          <w:rFonts w:ascii="Book Antiqua" w:hAnsi="Book Antiqua"/>
          <w:szCs w:val="24"/>
        </w:rPr>
        <w:t>] (HLADR</w:t>
      </w:r>
      <w:r w:rsidRPr="00653DFF">
        <w:rPr>
          <w:rFonts w:ascii="Book Antiqua" w:hAnsi="Book Antiqua"/>
          <w:szCs w:val="24"/>
          <w:vertAlign w:val="superscript"/>
        </w:rPr>
        <w:t>+</w:t>
      </w:r>
      <w:r w:rsidRPr="00653DFF">
        <w:rPr>
          <w:rFonts w:ascii="Book Antiqua" w:hAnsi="Book Antiqua"/>
          <w:szCs w:val="24"/>
        </w:rPr>
        <w:t>CD14</w:t>
      </w:r>
      <w:r w:rsidRPr="00653DFF">
        <w:rPr>
          <w:rFonts w:ascii="Book Antiqua" w:hAnsi="Book Antiqua"/>
          <w:szCs w:val="24"/>
          <w:vertAlign w:val="superscript"/>
        </w:rPr>
        <w:t>+</w:t>
      </w:r>
      <w:r w:rsidRPr="00653DFF">
        <w:rPr>
          <w:rFonts w:ascii="Book Antiqua" w:hAnsi="Book Antiqua"/>
          <w:szCs w:val="24"/>
        </w:rPr>
        <w:t>), natural killer cells (CD16</w:t>
      </w:r>
      <w:r w:rsidRPr="00653DFF">
        <w:rPr>
          <w:rFonts w:ascii="Book Antiqua" w:hAnsi="Book Antiqua"/>
          <w:szCs w:val="24"/>
          <w:vertAlign w:val="superscript"/>
        </w:rPr>
        <w:t>+</w:t>
      </w:r>
      <w:r w:rsidRPr="00653DFF">
        <w:rPr>
          <w:rFonts w:ascii="Book Antiqua" w:hAnsi="Book Antiqua"/>
          <w:szCs w:val="24"/>
        </w:rPr>
        <w:t>CD56</w:t>
      </w:r>
      <w:r w:rsidRPr="00653DFF">
        <w:rPr>
          <w:rFonts w:ascii="Book Antiqua" w:hAnsi="Book Antiqua"/>
          <w:szCs w:val="24"/>
          <w:vertAlign w:val="superscript"/>
        </w:rPr>
        <w:t>+</w:t>
      </w:r>
      <w:r w:rsidRPr="00653DFF">
        <w:rPr>
          <w:rFonts w:ascii="Book Antiqua" w:hAnsi="Book Antiqua"/>
          <w:szCs w:val="24"/>
        </w:rPr>
        <w:t>), myeloid (Lin1</w:t>
      </w:r>
      <w:r w:rsidRPr="00653DFF">
        <w:rPr>
          <w:rFonts w:ascii="Book Antiqua" w:hAnsi="Book Antiqua"/>
          <w:szCs w:val="24"/>
          <w:vertAlign w:val="superscript"/>
        </w:rPr>
        <w:t>-</w:t>
      </w:r>
      <w:r w:rsidR="00DB4527" w:rsidRPr="00653DFF">
        <w:rPr>
          <w:rFonts w:ascii="Book Antiqua" w:hAnsi="Book Antiqua"/>
          <w:szCs w:val="24"/>
        </w:rPr>
        <w:t>HLA</w:t>
      </w:r>
      <w:r w:rsidRPr="00653DFF">
        <w:rPr>
          <w:rFonts w:ascii="Book Antiqua" w:hAnsi="Book Antiqua"/>
          <w:szCs w:val="24"/>
        </w:rPr>
        <w:t>DR</w:t>
      </w:r>
      <w:r w:rsidRPr="00653DFF">
        <w:rPr>
          <w:rFonts w:ascii="Book Antiqua" w:hAnsi="Book Antiqua"/>
          <w:szCs w:val="24"/>
          <w:vertAlign w:val="superscript"/>
        </w:rPr>
        <w:t>+</w:t>
      </w:r>
      <w:r w:rsidRPr="00653DFF">
        <w:rPr>
          <w:rFonts w:ascii="Book Antiqua" w:hAnsi="Book Antiqua"/>
          <w:szCs w:val="24"/>
        </w:rPr>
        <w:t>CD123</w:t>
      </w:r>
      <w:r w:rsidRPr="00653DFF">
        <w:rPr>
          <w:rFonts w:ascii="Book Antiqua" w:hAnsi="Book Antiqua"/>
          <w:szCs w:val="24"/>
          <w:vertAlign w:val="superscript"/>
        </w:rPr>
        <w:t>-</w:t>
      </w:r>
      <w:r w:rsidRPr="00653DFF">
        <w:rPr>
          <w:rFonts w:ascii="Book Antiqua" w:hAnsi="Book Antiqua"/>
          <w:szCs w:val="24"/>
        </w:rPr>
        <w:t>CD11c</w:t>
      </w:r>
      <w:r w:rsidRPr="00653DFF">
        <w:rPr>
          <w:rFonts w:ascii="Book Antiqua" w:hAnsi="Book Antiqua"/>
          <w:szCs w:val="24"/>
          <w:vertAlign w:val="superscript"/>
        </w:rPr>
        <w:t>+</w:t>
      </w:r>
      <w:r w:rsidRPr="00653DFF">
        <w:rPr>
          <w:rFonts w:ascii="Book Antiqua" w:hAnsi="Book Antiqua"/>
          <w:szCs w:val="24"/>
        </w:rPr>
        <w:t>) and plasmacytoid (Lin1</w:t>
      </w:r>
      <w:r w:rsidRPr="00653DFF">
        <w:rPr>
          <w:rFonts w:ascii="Book Antiqua" w:hAnsi="Book Antiqua"/>
          <w:szCs w:val="24"/>
          <w:vertAlign w:val="superscript"/>
        </w:rPr>
        <w:t>-</w:t>
      </w:r>
      <w:r w:rsidR="00DB4527" w:rsidRPr="00653DFF">
        <w:rPr>
          <w:rFonts w:ascii="Book Antiqua" w:hAnsi="Book Antiqua"/>
          <w:szCs w:val="24"/>
        </w:rPr>
        <w:t>HLA</w:t>
      </w:r>
      <w:r w:rsidRPr="00653DFF">
        <w:rPr>
          <w:rFonts w:ascii="Book Antiqua" w:hAnsi="Book Antiqua"/>
          <w:szCs w:val="24"/>
        </w:rPr>
        <w:t>DR</w:t>
      </w:r>
      <w:r w:rsidRPr="00653DFF">
        <w:rPr>
          <w:rFonts w:ascii="Book Antiqua" w:hAnsi="Book Antiqua"/>
          <w:szCs w:val="24"/>
          <w:vertAlign w:val="superscript"/>
        </w:rPr>
        <w:t>+</w:t>
      </w:r>
      <w:r w:rsidRPr="00653DFF">
        <w:rPr>
          <w:rFonts w:ascii="Book Antiqua" w:hAnsi="Book Antiqua"/>
          <w:szCs w:val="24"/>
        </w:rPr>
        <w:t>CD123</w:t>
      </w:r>
      <w:r w:rsidRPr="00653DFF">
        <w:rPr>
          <w:rFonts w:ascii="Book Antiqua" w:hAnsi="Book Antiqua"/>
          <w:szCs w:val="24"/>
          <w:vertAlign w:val="superscript"/>
        </w:rPr>
        <w:t>+</w:t>
      </w:r>
      <w:r w:rsidRPr="00653DFF">
        <w:rPr>
          <w:rFonts w:ascii="Book Antiqua" w:hAnsi="Book Antiqua"/>
          <w:szCs w:val="24"/>
        </w:rPr>
        <w:t>CD11c</w:t>
      </w:r>
      <w:r w:rsidRPr="00653DFF">
        <w:rPr>
          <w:rFonts w:ascii="Book Antiqua" w:hAnsi="Book Antiqua"/>
          <w:szCs w:val="24"/>
          <w:vertAlign w:val="superscript"/>
        </w:rPr>
        <w:t>-</w:t>
      </w:r>
      <w:r w:rsidRPr="00653DFF">
        <w:rPr>
          <w:rFonts w:ascii="Book Antiqua" w:hAnsi="Book Antiqua"/>
          <w:szCs w:val="24"/>
        </w:rPr>
        <w:t>) dendritic cells (DC), effector T cells (CD4</w:t>
      </w:r>
      <w:r w:rsidRPr="00653DFF">
        <w:rPr>
          <w:rFonts w:ascii="Book Antiqua" w:hAnsi="Book Antiqua"/>
          <w:szCs w:val="24"/>
          <w:vertAlign w:val="superscript"/>
        </w:rPr>
        <w:t xml:space="preserve">+ </w:t>
      </w:r>
      <w:r w:rsidRPr="00653DFF">
        <w:rPr>
          <w:rFonts w:ascii="Book Antiqua" w:hAnsi="Book Antiqua"/>
          <w:szCs w:val="24"/>
        </w:rPr>
        <w:t>or CD8</w:t>
      </w:r>
      <w:r w:rsidRPr="00653DFF">
        <w:rPr>
          <w:rFonts w:ascii="Book Antiqua" w:hAnsi="Book Antiqua"/>
          <w:szCs w:val="24"/>
          <w:vertAlign w:val="superscript"/>
        </w:rPr>
        <w:t>+</w:t>
      </w:r>
      <w:r w:rsidRPr="00653DFF">
        <w:rPr>
          <w:rFonts w:ascii="Book Antiqua" w:hAnsi="Book Antiqua"/>
          <w:szCs w:val="24"/>
        </w:rPr>
        <w:t>), T regulatory cells (CD4</w:t>
      </w:r>
      <w:r w:rsidRPr="00653DFF">
        <w:rPr>
          <w:rFonts w:ascii="Book Antiqua" w:hAnsi="Book Antiqua"/>
          <w:szCs w:val="24"/>
          <w:vertAlign w:val="superscript"/>
        </w:rPr>
        <w:t>+</w:t>
      </w:r>
      <w:r w:rsidRPr="00653DFF">
        <w:rPr>
          <w:rFonts w:ascii="Book Antiqua" w:hAnsi="Book Antiqua"/>
          <w:szCs w:val="24"/>
        </w:rPr>
        <w:t>CD25</w:t>
      </w:r>
      <w:r w:rsidRPr="00653DFF">
        <w:rPr>
          <w:rFonts w:ascii="Book Antiqua" w:hAnsi="Book Antiqua"/>
          <w:szCs w:val="24"/>
          <w:vertAlign w:val="superscript"/>
        </w:rPr>
        <w:t>+</w:t>
      </w:r>
      <w:r w:rsidRPr="00653DFF">
        <w:rPr>
          <w:rFonts w:ascii="Book Antiqua" w:hAnsi="Book Antiqua"/>
          <w:szCs w:val="24"/>
        </w:rPr>
        <w:t>CD127</w:t>
      </w:r>
      <w:r w:rsidRPr="00653DFF">
        <w:rPr>
          <w:rFonts w:ascii="Book Antiqua" w:hAnsi="Book Antiqua"/>
          <w:szCs w:val="24"/>
          <w:vertAlign w:val="superscript"/>
        </w:rPr>
        <w:t>-</w:t>
      </w:r>
      <w:r w:rsidRPr="00653DFF">
        <w:rPr>
          <w:rFonts w:ascii="Book Antiqua" w:hAnsi="Book Antiqua"/>
          <w:szCs w:val="24"/>
        </w:rPr>
        <w:t xml:space="preserve"> or CD8</w:t>
      </w:r>
      <w:r w:rsidRPr="00653DFF">
        <w:rPr>
          <w:rFonts w:ascii="Book Antiqua" w:hAnsi="Book Antiqua"/>
          <w:szCs w:val="24"/>
          <w:vertAlign w:val="superscript"/>
        </w:rPr>
        <w:t>+</w:t>
      </w:r>
      <w:r w:rsidRPr="00653DFF">
        <w:rPr>
          <w:rFonts w:ascii="Book Antiqua" w:hAnsi="Book Antiqua"/>
          <w:szCs w:val="24"/>
        </w:rPr>
        <w:t>CD25</w:t>
      </w:r>
      <w:r w:rsidRPr="00653DFF">
        <w:rPr>
          <w:rFonts w:ascii="Book Antiqua" w:hAnsi="Book Antiqua"/>
          <w:szCs w:val="24"/>
          <w:vertAlign w:val="superscript"/>
        </w:rPr>
        <w:t>+</w:t>
      </w:r>
      <w:r w:rsidRPr="00653DFF">
        <w:rPr>
          <w:rFonts w:ascii="Book Antiqua" w:hAnsi="Book Antiqua"/>
          <w:szCs w:val="24"/>
        </w:rPr>
        <w:t>CD127</w:t>
      </w:r>
      <w:r w:rsidRPr="00653DFF">
        <w:rPr>
          <w:rFonts w:ascii="Book Antiqua" w:hAnsi="Book Antiqua"/>
          <w:szCs w:val="24"/>
          <w:vertAlign w:val="superscript"/>
        </w:rPr>
        <w:t>-</w:t>
      </w:r>
      <w:r w:rsidRPr="00653DFF">
        <w:rPr>
          <w:rFonts w:ascii="Book Antiqua" w:hAnsi="Book Antiqua"/>
          <w:szCs w:val="24"/>
        </w:rPr>
        <w:t>), memory T cells (CD45RO</w:t>
      </w:r>
      <w:r w:rsidRPr="00653DFF">
        <w:rPr>
          <w:rFonts w:ascii="Book Antiqua" w:hAnsi="Book Antiqua"/>
          <w:szCs w:val="24"/>
          <w:vertAlign w:val="superscript"/>
        </w:rPr>
        <w:t>+</w:t>
      </w:r>
      <w:r w:rsidRPr="00653DFF">
        <w:rPr>
          <w:rFonts w:ascii="Book Antiqua" w:hAnsi="Book Antiqua"/>
          <w:szCs w:val="24"/>
        </w:rPr>
        <w:t>) and naïve T cells (CD45RA</w:t>
      </w:r>
      <w:r w:rsidRPr="00653DFF">
        <w:rPr>
          <w:rFonts w:ascii="Book Antiqua" w:hAnsi="Book Antiqua"/>
          <w:szCs w:val="24"/>
          <w:vertAlign w:val="superscript"/>
        </w:rPr>
        <w:t>+</w:t>
      </w:r>
      <w:r w:rsidRPr="00653DFF">
        <w:rPr>
          <w:rFonts w:ascii="Book Antiqua" w:hAnsi="Book Antiqua"/>
          <w:szCs w:val="24"/>
        </w:rPr>
        <w:t>CD4</w:t>
      </w:r>
      <w:r w:rsidRPr="00653DFF">
        <w:rPr>
          <w:rFonts w:ascii="Book Antiqua" w:hAnsi="Book Antiqua"/>
          <w:szCs w:val="24"/>
          <w:vertAlign w:val="superscript"/>
        </w:rPr>
        <w:t>+</w:t>
      </w:r>
      <w:r w:rsidRPr="00653DFF">
        <w:rPr>
          <w:rFonts w:ascii="Book Antiqua" w:hAnsi="Book Antiqua"/>
          <w:szCs w:val="24"/>
        </w:rPr>
        <w:t>)</w:t>
      </w:r>
      <w:r w:rsidRPr="0033567A">
        <w:rPr>
          <w:rFonts w:ascii="Book Antiqua" w:hAnsi="Book Antiqua"/>
          <w:szCs w:val="24"/>
        </w:rPr>
        <w:t xml:space="preserve"> </w:t>
      </w:r>
      <w:r w:rsidR="0033567A">
        <w:rPr>
          <w:rFonts w:ascii="Book Antiqua" w:hAnsi="Book Antiqua" w:hint="eastAsia"/>
          <w:szCs w:val="24"/>
          <w:lang w:eastAsia="zh-CN"/>
        </w:rPr>
        <w:t>(</w:t>
      </w:r>
      <w:r w:rsidR="0033567A" w:rsidRPr="0033567A">
        <w:rPr>
          <w:rFonts w:ascii="Book Antiqua" w:hAnsi="Book Antiqua"/>
          <w:caps/>
          <w:szCs w:val="24"/>
        </w:rPr>
        <w:t>s</w:t>
      </w:r>
      <w:r w:rsidR="0033567A" w:rsidRPr="0033567A">
        <w:rPr>
          <w:rFonts w:ascii="Book Antiqua" w:hAnsi="Book Antiqua"/>
          <w:szCs w:val="24"/>
        </w:rPr>
        <w:t>upplement</w:t>
      </w:r>
      <w:r w:rsidRPr="0033567A">
        <w:rPr>
          <w:rFonts w:ascii="Book Antiqua" w:hAnsi="Book Antiqua"/>
          <w:szCs w:val="24"/>
        </w:rPr>
        <w:t xml:space="preserve"> Table 1)</w:t>
      </w:r>
      <w:r w:rsidRPr="00653DFF">
        <w:rPr>
          <w:rFonts w:ascii="Book Antiqua" w:hAnsi="Book Antiqua"/>
          <w:szCs w:val="24"/>
        </w:rPr>
        <w:t>. Isotype-matched antibodies were used as controls (</w:t>
      </w:r>
      <w:r w:rsidR="0033567A" w:rsidRPr="0033567A">
        <w:rPr>
          <w:rFonts w:ascii="Book Antiqua" w:hAnsi="Book Antiqua"/>
          <w:caps/>
          <w:szCs w:val="24"/>
        </w:rPr>
        <w:t>s</w:t>
      </w:r>
      <w:r w:rsidR="0033567A" w:rsidRPr="0033567A">
        <w:rPr>
          <w:rFonts w:ascii="Book Antiqua" w:hAnsi="Book Antiqua"/>
          <w:szCs w:val="24"/>
        </w:rPr>
        <w:t>upplement Table 1</w:t>
      </w:r>
      <w:r w:rsidRPr="00653DFF">
        <w:rPr>
          <w:rFonts w:ascii="Book Antiqua" w:hAnsi="Book Antiqua"/>
          <w:szCs w:val="24"/>
        </w:rPr>
        <w:t>) and assessed by FACS analysis.</w:t>
      </w:r>
      <w:r w:rsidR="00FE68FA" w:rsidRPr="00653DFF">
        <w:rPr>
          <w:rFonts w:ascii="Book Antiqua" w:hAnsi="Book Antiqua"/>
          <w:szCs w:val="24"/>
        </w:rPr>
        <w:t xml:space="preserve"> </w:t>
      </w:r>
      <w:r w:rsidRPr="00653DFF">
        <w:rPr>
          <w:rFonts w:ascii="Book Antiqua" w:hAnsi="Book Antiqua"/>
          <w:szCs w:val="24"/>
        </w:rPr>
        <w:t xml:space="preserve">For the analysis of TLR and CD14 receptor levels, unstimulated and stimulated PBMCs were stained with TLR2 (1:20 dilution, PE; eBiosciences, San Diego, CA, </w:t>
      </w:r>
      <w:r w:rsidR="0033567A" w:rsidRPr="0033567A">
        <w:rPr>
          <w:rFonts w:ascii="Book Antiqua" w:hAnsi="Book Antiqua"/>
          <w:szCs w:val="24"/>
        </w:rPr>
        <w:t>United States</w:t>
      </w:r>
      <w:r w:rsidRPr="00653DFF">
        <w:rPr>
          <w:rFonts w:ascii="Book Antiqua" w:hAnsi="Book Antiqua"/>
          <w:szCs w:val="24"/>
        </w:rPr>
        <w:t xml:space="preserve">), TLR4 (1:50 dilution, APC; eBiosciences), TLR9 (1:20 dilution, APC; BD Pharmingen, San Diego, CA, </w:t>
      </w:r>
      <w:r w:rsidR="0033567A" w:rsidRPr="0033567A">
        <w:rPr>
          <w:rFonts w:ascii="Book Antiqua" w:hAnsi="Book Antiqua"/>
          <w:szCs w:val="24"/>
        </w:rPr>
        <w:t>United States</w:t>
      </w:r>
      <w:r w:rsidRPr="00653DFF">
        <w:rPr>
          <w:rFonts w:ascii="Book Antiqua" w:hAnsi="Book Antiqua"/>
          <w:szCs w:val="24"/>
        </w:rPr>
        <w:t>) and CD14 (1:20 dilution, FITC; eBiosciences) prior to fixing according to manufacturer’s instructions. Isotype-matched an</w:t>
      </w:r>
      <w:r w:rsidR="00403E64">
        <w:rPr>
          <w:rFonts w:ascii="Book Antiqua" w:hAnsi="Book Antiqua"/>
          <w:szCs w:val="24"/>
        </w:rPr>
        <w:t>tibodies were used as controls.</w:t>
      </w:r>
    </w:p>
    <w:p w14:paraId="4DBBAF43" w14:textId="1F383417" w:rsidR="00D16E5C" w:rsidRPr="00653DFF" w:rsidRDefault="00D16E5C" w:rsidP="00403E64">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To address differences in MyD88-dependent signalling in unstimulated and stimulated PBMCs, PBMCs were cultured alone or with </w:t>
      </w:r>
      <w:r w:rsidR="00FE68FA" w:rsidRPr="00653DFF">
        <w:rPr>
          <w:rFonts w:ascii="Book Antiqua" w:hAnsi="Book Antiqua"/>
          <w:szCs w:val="24"/>
        </w:rPr>
        <w:t>TLR2</w:t>
      </w:r>
      <w:r w:rsidRPr="00653DFF">
        <w:rPr>
          <w:rFonts w:ascii="Book Antiqua" w:hAnsi="Book Antiqua"/>
          <w:szCs w:val="24"/>
        </w:rPr>
        <w:t xml:space="preserve">, </w:t>
      </w:r>
      <w:r w:rsidR="00FE68FA" w:rsidRPr="00653DFF">
        <w:rPr>
          <w:rFonts w:ascii="Book Antiqua" w:hAnsi="Book Antiqua"/>
          <w:szCs w:val="24"/>
        </w:rPr>
        <w:t>TLR3</w:t>
      </w:r>
      <w:r w:rsidRPr="00653DFF">
        <w:rPr>
          <w:rFonts w:ascii="Book Antiqua" w:hAnsi="Book Antiqua"/>
          <w:szCs w:val="24"/>
        </w:rPr>
        <w:t xml:space="preserve">, </w:t>
      </w:r>
      <w:r w:rsidR="00FE68FA" w:rsidRPr="00653DFF">
        <w:rPr>
          <w:rFonts w:ascii="Book Antiqua" w:hAnsi="Book Antiqua"/>
          <w:szCs w:val="24"/>
        </w:rPr>
        <w:t>TLR4</w:t>
      </w:r>
      <w:r w:rsidRPr="00653DFF">
        <w:rPr>
          <w:rFonts w:ascii="Book Antiqua" w:hAnsi="Book Antiqua"/>
          <w:szCs w:val="24"/>
        </w:rPr>
        <w:t xml:space="preserve">, </w:t>
      </w:r>
      <w:r w:rsidR="00FE68FA" w:rsidRPr="00653DFF">
        <w:rPr>
          <w:rFonts w:ascii="Book Antiqua" w:hAnsi="Book Antiqua"/>
          <w:szCs w:val="24"/>
        </w:rPr>
        <w:t>TLR7</w:t>
      </w:r>
      <w:r w:rsidRPr="00653DFF">
        <w:rPr>
          <w:rFonts w:ascii="Book Antiqua" w:hAnsi="Book Antiqua"/>
          <w:szCs w:val="24"/>
        </w:rPr>
        <w:t xml:space="preserve"> </w:t>
      </w:r>
      <w:r w:rsidR="00FE68FA" w:rsidRPr="00653DFF">
        <w:rPr>
          <w:rFonts w:ascii="Book Antiqua" w:hAnsi="Book Antiqua"/>
          <w:szCs w:val="24"/>
        </w:rPr>
        <w:t>TLR9 agonists</w:t>
      </w:r>
      <w:r w:rsidRPr="00653DFF">
        <w:rPr>
          <w:rFonts w:ascii="Book Antiqua" w:hAnsi="Book Antiqua"/>
          <w:szCs w:val="24"/>
        </w:rPr>
        <w:t xml:space="preserve"> as previously described for 15</w:t>
      </w:r>
      <w:r w:rsidR="00D411B9" w:rsidRPr="00653DFF">
        <w:rPr>
          <w:rFonts w:ascii="Book Antiqua" w:hAnsi="Book Antiqua"/>
          <w:szCs w:val="24"/>
        </w:rPr>
        <w:t xml:space="preserve"> </w:t>
      </w:r>
      <w:r w:rsidRPr="00653DFF">
        <w:rPr>
          <w:rFonts w:ascii="Book Antiqua" w:hAnsi="Book Antiqua"/>
          <w:szCs w:val="24"/>
        </w:rPr>
        <w:t>min</w:t>
      </w:r>
      <w:r w:rsidR="0033567A">
        <w:rPr>
          <w:rFonts w:ascii="Book Antiqua" w:hAnsi="Book Antiqua" w:hint="eastAsia"/>
          <w:szCs w:val="24"/>
          <w:lang w:eastAsia="zh-CN"/>
        </w:rPr>
        <w:t xml:space="preserve"> </w:t>
      </w:r>
      <w:r w:rsidRPr="00653DFF">
        <w:rPr>
          <w:rFonts w:ascii="Book Antiqua" w:hAnsi="Book Antiqua"/>
          <w:szCs w:val="24"/>
        </w:rPr>
        <w:t>at 37</w:t>
      </w:r>
      <w:r w:rsidR="0033567A">
        <w:rPr>
          <w:rFonts w:ascii="Book Antiqua" w:hAnsi="Book Antiqua" w:hint="eastAsia"/>
          <w:szCs w:val="24"/>
          <w:lang w:eastAsia="zh-CN"/>
        </w:rPr>
        <w:t xml:space="preserve"> </w:t>
      </w:r>
      <w:r w:rsidRPr="00653DFF">
        <w:rPr>
          <w:rFonts w:ascii="Book Antiqua" w:hAnsi="Book Antiqua"/>
          <w:szCs w:val="24"/>
        </w:rPr>
        <w:t>°C with 5% CO</w:t>
      </w:r>
      <w:r w:rsidRPr="00653DFF">
        <w:rPr>
          <w:rFonts w:ascii="Book Antiqua" w:hAnsi="Book Antiqua"/>
          <w:szCs w:val="24"/>
          <w:vertAlign w:val="subscript"/>
        </w:rPr>
        <w:t>2</w:t>
      </w:r>
      <w:r w:rsidRPr="00653DFF">
        <w:rPr>
          <w:rFonts w:ascii="Book Antiqua" w:hAnsi="Book Antiqua"/>
          <w:szCs w:val="24"/>
        </w:rPr>
        <w:t>. Cells were fixed and permeabili</w:t>
      </w:r>
      <w:r w:rsidR="00053C00" w:rsidRPr="00653DFF">
        <w:rPr>
          <w:rFonts w:ascii="Book Antiqua" w:hAnsi="Book Antiqua"/>
          <w:szCs w:val="24"/>
        </w:rPr>
        <w:t>z</w:t>
      </w:r>
      <w:r w:rsidRPr="00653DFF">
        <w:rPr>
          <w:rFonts w:ascii="Book Antiqua" w:hAnsi="Book Antiqua"/>
          <w:szCs w:val="24"/>
        </w:rPr>
        <w:t xml:space="preserve">ed according to manufacturer’s instructions (BD Biosciences, San Diego, CA, </w:t>
      </w:r>
      <w:r w:rsidR="0033567A" w:rsidRPr="0033567A">
        <w:rPr>
          <w:rFonts w:ascii="Book Antiqua" w:hAnsi="Book Antiqua"/>
          <w:szCs w:val="24"/>
        </w:rPr>
        <w:t>United States</w:t>
      </w:r>
      <w:r w:rsidRPr="00653DFF">
        <w:rPr>
          <w:rFonts w:ascii="Book Antiqua" w:hAnsi="Book Antiqua"/>
          <w:szCs w:val="24"/>
        </w:rPr>
        <w:t>) and stained for p</w:t>
      </w:r>
      <w:r w:rsidR="00D411B9" w:rsidRPr="00653DFF">
        <w:rPr>
          <w:rFonts w:ascii="Book Antiqua" w:hAnsi="Book Antiqua"/>
          <w:szCs w:val="24"/>
        </w:rPr>
        <w:t xml:space="preserve">hosphorylated NFκB (pNFκB) (1:5 </w:t>
      </w:r>
      <w:r w:rsidRPr="00653DFF">
        <w:rPr>
          <w:rFonts w:ascii="Book Antiqua" w:hAnsi="Book Antiqua"/>
          <w:szCs w:val="24"/>
        </w:rPr>
        <w:t xml:space="preserve">dilution, AF488; BD Biosciences), total IRAK4 (1:5 dilution, PE; BD Biosciences) and total Iκβα (1:5 dilution, AF647; BD Biosciences). Stained cells were captured using </w:t>
      </w:r>
      <w:r w:rsidRPr="00653DFF">
        <w:rPr>
          <w:rFonts w:ascii="Book Antiqua" w:hAnsi="Book Antiqua"/>
          <w:szCs w:val="24"/>
        </w:rPr>
        <w:lastRenderedPageBreak/>
        <w:t xml:space="preserve">the FACScanto II bench top flow cytometer (BD Biosciences) at the CMCA, UWA, Australia and analysed using FlowJO v7.6.3 research software (Tree Star Inc. Oregon, </w:t>
      </w:r>
      <w:r w:rsidR="0033567A" w:rsidRPr="0033567A">
        <w:rPr>
          <w:rFonts w:ascii="Book Antiqua" w:hAnsi="Book Antiqua"/>
          <w:szCs w:val="24"/>
        </w:rPr>
        <w:t>United States</w:t>
      </w:r>
      <w:r w:rsidRPr="00653DFF">
        <w:rPr>
          <w:rFonts w:ascii="Book Antiqua" w:hAnsi="Book Antiqua"/>
          <w:szCs w:val="24"/>
        </w:rPr>
        <w:t>).</w:t>
      </w:r>
    </w:p>
    <w:p w14:paraId="343F7681" w14:textId="77777777" w:rsidR="00D16E5C" w:rsidRPr="00653DFF" w:rsidRDefault="00D16E5C" w:rsidP="001C0ED2">
      <w:pPr>
        <w:snapToGrid w:val="0"/>
        <w:spacing w:line="360" w:lineRule="auto"/>
        <w:jc w:val="both"/>
        <w:rPr>
          <w:rFonts w:ascii="Book Antiqua" w:hAnsi="Book Antiqua"/>
          <w:szCs w:val="24"/>
        </w:rPr>
      </w:pPr>
    </w:p>
    <w:p w14:paraId="01B2128D" w14:textId="5E0BA529" w:rsidR="00D16E5C" w:rsidRPr="0033567A" w:rsidRDefault="0050042D" w:rsidP="001C0ED2">
      <w:pPr>
        <w:snapToGrid w:val="0"/>
        <w:spacing w:line="360" w:lineRule="auto"/>
        <w:jc w:val="both"/>
        <w:rPr>
          <w:rFonts w:ascii="Book Antiqua" w:hAnsi="Book Antiqua"/>
          <w:b/>
          <w:i/>
          <w:szCs w:val="24"/>
        </w:rPr>
      </w:pPr>
      <w:r w:rsidRPr="0033567A">
        <w:rPr>
          <w:rFonts w:ascii="Book Antiqua" w:hAnsi="Book Antiqua"/>
          <w:b/>
          <w:i/>
          <w:szCs w:val="24"/>
        </w:rPr>
        <w:t>Statistical analyses</w:t>
      </w:r>
    </w:p>
    <w:p w14:paraId="277E5CFA" w14:textId="4A75BE04"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Significance between groups at 95% confidence level was determined by paired and Mann-Whitney non-parametric unpaired t tests, using Graphpad Prism 4.0 software package</w:t>
      </w:r>
      <w:r w:rsidR="00DF227E" w:rsidRPr="00653DFF">
        <w:rPr>
          <w:rFonts w:ascii="Book Antiqua" w:hAnsi="Book Antiqua"/>
          <w:szCs w:val="24"/>
        </w:rPr>
        <w:t xml:space="preserve"> </w:t>
      </w:r>
      <w:r w:rsidRPr="00653DFF">
        <w:rPr>
          <w:rFonts w:ascii="Book Antiqua" w:hAnsi="Book Antiqua"/>
          <w:szCs w:val="24"/>
        </w:rPr>
        <w:t xml:space="preserve">(Graphpad, San Diego, CA, </w:t>
      </w:r>
      <w:r w:rsidR="0033567A" w:rsidRPr="0033567A">
        <w:rPr>
          <w:rFonts w:ascii="Book Antiqua" w:hAnsi="Book Antiqua"/>
          <w:szCs w:val="24"/>
        </w:rPr>
        <w:t>United States</w:t>
      </w:r>
      <w:r w:rsidRPr="00653DFF">
        <w:rPr>
          <w:rFonts w:ascii="Book Antiqua" w:hAnsi="Book Antiqua"/>
          <w:szCs w:val="24"/>
        </w:rPr>
        <w:t xml:space="preserve">). Results were expressed as </w:t>
      </w:r>
      <w:r w:rsidR="002915A9" w:rsidRPr="00653DFF">
        <w:rPr>
          <w:rFonts w:ascii="Book Antiqua" w:hAnsi="Book Antiqua"/>
          <w:szCs w:val="24"/>
        </w:rPr>
        <w:t xml:space="preserve">median </w:t>
      </w:r>
      <w:r w:rsidRPr="00653DFF">
        <w:rPr>
          <w:rFonts w:ascii="Book Antiqua" w:hAnsi="Book Antiqua"/>
          <w:szCs w:val="24"/>
        </w:rPr>
        <w:t>geometric mean with 95% confidence interval, fold-change from ba</w:t>
      </w:r>
      <w:r w:rsidR="00053C00" w:rsidRPr="00653DFF">
        <w:rPr>
          <w:rFonts w:ascii="Book Antiqua" w:hAnsi="Book Antiqua"/>
          <w:szCs w:val="24"/>
        </w:rPr>
        <w:t xml:space="preserve">sal ± standard deviation (SD), </w:t>
      </w:r>
      <w:r w:rsidRPr="00653DFF">
        <w:rPr>
          <w:rFonts w:ascii="Book Antiqua" w:hAnsi="Book Antiqua"/>
          <w:szCs w:val="24"/>
        </w:rPr>
        <w:t>mean percentage of</w:t>
      </w:r>
      <w:r w:rsidR="00053C00" w:rsidRPr="00653DFF">
        <w:rPr>
          <w:rFonts w:ascii="Book Antiqua" w:hAnsi="Book Antiqua"/>
          <w:szCs w:val="24"/>
        </w:rPr>
        <w:t xml:space="preserve"> total cell population ± SD or </w:t>
      </w:r>
      <w:r w:rsidRPr="00653DFF">
        <w:rPr>
          <w:rFonts w:ascii="Book Antiqua" w:hAnsi="Book Antiqua"/>
          <w:szCs w:val="24"/>
        </w:rPr>
        <w:t xml:space="preserve">mean fluorescence intensity (MFI) ± SD. </w:t>
      </w:r>
      <w:r w:rsidR="002915A9" w:rsidRPr="00653DFF">
        <w:rPr>
          <w:rFonts w:ascii="Book Antiqua" w:hAnsi="Book Antiqua"/>
          <w:szCs w:val="24"/>
        </w:rPr>
        <w:t xml:space="preserve">Correlation between </w:t>
      </w:r>
      <w:r w:rsidR="00E8524C" w:rsidRPr="00653DFF">
        <w:rPr>
          <w:rFonts w:ascii="Book Antiqua" w:hAnsi="Book Antiqua"/>
          <w:szCs w:val="24"/>
        </w:rPr>
        <w:t>medications and patient’s response to anti-TNF therapy was determine</w:t>
      </w:r>
      <w:r w:rsidR="002915A9" w:rsidRPr="00653DFF">
        <w:rPr>
          <w:rFonts w:ascii="Book Antiqua" w:hAnsi="Book Antiqua"/>
          <w:szCs w:val="24"/>
        </w:rPr>
        <w:t>d</w:t>
      </w:r>
      <w:r w:rsidR="00E8524C" w:rsidRPr="00653DFF">
        <w:rPr>
          <w:rFonts w:ascii="Book Antiqua" w:hAnsi="Book Antiqua"/>
          <w:szCs w:val="24"/>
        </w:rPr>
        <w:t xml:space="preserve"> by multiple regression analyses using SPSS version 14.0 software package for Windows PC (IBM, Armonk, NY, </w:t>
      </w:r>
      <w:r w:rsidR="0033567A" w:rsidRPr="0033567A">
        <w:rPr>
          <w:rFonts w:ascii="Book Antiqua" w:hAnsi="Book Antiqua"/>
          <w:szCs w:val="24"/>
        </w:rPr>
        <w:t>United States</w:t>
      </w:r>
      <w:r w:rsidR="00E8524C" w:rsidRPr="00653DFF">
        <w:rPr>
          <w:rFonts w:ascii="Book Antiqua" w:hAnsi="Book Antiqua"/>
          <w:szCs w:val="24"/>
        </w:rPr>
        <w:t xml:space="preserve">). </w:t>
      </w:r>
      <w:r w:rsidRPr="00653DFF">
        <w:rPr>
          <w:rFonts w:ascii="Book Antiqua" w:hAnsi="Book Antiqua"/>
          <w:szCs w:val="24"/>
        </w:rPr>
        <w:t xml:space="preserve">Statistical significance was considered as </w:t>
      </w:r>
      <w:r w:rsidRPr="0033567A">
        <w:rPr>
          <w:rFonts w:ascii="Book Antiqua" w:hAnsi="Book Antiqua"/>
          <w:i/>
          <w:szCs w:val="24"/>
        </w:rPr>
        <w:t>P</w:t>
      </w:r>
      <w:r w:rsidR="0033567A">
        <w:rPr>
          <w:rFonts w:ascii="Book Antiqua" w:hAnsi="Book Antiqua" w:hint="eastAsia"/>
          <w:i/>
          <w:szCs w:val="24"/>
          <w:lang w:eastAsia="zh-CN"/>
        </w:rPr>
        <w:t xml:space="preserve"> </w:t>
      </w:r>
      <w:r w:rsidRPr="00653DFF">
        <w:rPr>
          <w:rFonts w:ascii="Book Antiqua" w:hAnsi="Book Antiqua"/>
          <w:szCs w:val="24"/>
        </w:rPr>
        <w:t>&lt;</w:t>
      </w:r>
      <w:r w:rsidR="0033567A">
        <w:rPr>
          <w:rFonts w:ascii="Book Antiqua" w:hAnsi="Book Antiqua" w:hint="eastAsia"/>
          <w:szCs w:val="24"/>
          <w:lang w:eastAsia="zh-CN"/>
        </w:rPr>
        <w:t xml:space="preserve"> </w:t>
      </w:r>
      <w:r w:rsidRPr="00653DFF">
        <w:rPr>
          <w:rFonts w:ascii="Book Antiqua" w:hAnsi="Book Antiqua"/>
          <w:szCs w:val="24"/>
        </w:rPr>
        <w:t>0.05.</w:t>
      </w:r>
    </w:p>
    <w:p w14:paraId="29A16990" w14:textId="77777777" w:rsidR="00A65170" w:rsidRDefault="00A65170" w:rsidP="001C0ED2">
      <w:pPr>
        <w:snapToGrid w:val="0"/>
        <w:spacing w:line="360" w:lineRule="auto"/>
        <w:jc w:val="both"/>
        <w:rPr>
          <w:rFonts w:ascii="Book Antiqua" w:hAnsi="Book Antiqua"/>
          <w:szCs w:val="24"/>
          <w:lang w:eastAsia="zh-CN"/>
        </w:rPr>
      </w:pPr>
    </w:p>
    <w:p w14:paraId="6230A1EF" w14:textId="28719D04"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b/>
          <w:szCs w:val="24"/>
        </w:rPr>
        <w:t>RESULTS</w:t>
      </w:r>
    </w:p>
    <w:p w14:paraId="547746C8" w14:textId="26B3DD41" w:rsidR="00D16E5C" w:rsidRPr="00A65170" w:rsidRDefault="001B6317" w:rsidP="001C0ED2">
      <w:pPr>
        <w:snapToGrid w:val="0"/>
        <w:spacing w:line="360" w:lineRule="auto"/>
        <w:jc w:val="both"/>
        <w:rPr>
          <w:rFonts w:ascii="Book Antiqua" w:hAnsi="Book Antiqua"/>
          <w:b/>
          <w:i/>
          <w:szCs w:val="24"/>
        </w:rPr>
      </w:pPr>
      <w:r w:rsidRPr="00A65170">
        <w:rPr>
          <w:rFonts w:ascii="Book Antiqua" w:hAnsi="Book Antiqua"/>
          <w:b/>
          <w:i/>
          <w:szCs w:val="24"/>
        </w:rPr>
        <w:t>Baseline inflammation, medication use and disease type in UC patients prior to anti-TNF therapy</w:t>
      </w:r>
    </w:p>
    <w:p w14:paraId="6F229A53" w14:textId="2B9A0771" w:rsidR="00D16E5C" w:rsidRPr="00A65170" w:rsidRDefault="00D16E5C" w:rsidP="001C0ED2">
      <w:pPr>
        <w:snapToGrid w:val="0"/>
        <w:spacing w:line="360" w:lineRule="auto"/>
        <w:jc w:val="both"/>
        <w:rPr>
          <w:rFonts w:ascii="Book Antiqua" w:hAnsi="Book Antiqua"/>
          <w:b/>
          <w:szCs w:val="24"/>
          <w:lang w:eastAsia="zh-CN"/>
        </w:rPr>
      </w:pPr>
      <w:r w:rsidRPr="00A65170">
        <w:rPr>
          <w:rFonts w:ascii="Book Antiqua" w:hAnsi="Book Antiqua"/>
          <w:b/>
          <w:szCs w:val="24"/>
        </w:rPr>
        <w:t>Clinical data comparison of patient population</w:t>
      </w:r>
      <w:r w:rsidR="00A65170">
        <w:rPr>
          <w:rFonts w:ascii="Book Antiqua" w:hAnsi="Book Antiqua" w:hint="eastAsia"/>
          <w:b/>
          <w:szCs w:val="24"/>
          <w:lang w:eastAsia="zh-CN"/>
        </w:rPr>
        <w:t xml:space="preserve">: </w:t>
      </w:r>
      <w:r w:rsidRPr="00653DFF">
        <w:rPr>
          <w:rFonts w:ascii="Book Antiqua" w:hAnsi="Book Antiqua"/>
          <w:szCs w:val="24"/>
        </w:rPr>
        <w:t>To determine if innate immune response were</w:t>
      </w:r>
      <w:r w:rsidR="006A0780" w:rsidRPr="00653DFF">
        <w:rPr>
          <w:rFonts w:ascii="Book Antiqua" w:hAnsi="Book Antiqua"/>
          <w:szCs w:val="24"/>
        </w:rPr>
        <w:t xml:space="preserve"> altered by the use of </w:t>
      </w:r>
      <w:r w:rsidR="00FB2035" w:rsidRPr="00653DFF">
        <w:rPr>
          <w:rFonts w:ascii="Book Antiqua" w:hAnsi="Book Antiqua"/>
          <w:szCs w:val="24"/>
        </w:rPr>
        <w:t>immuno-</w:t>
      </w:r>
      <w:r w:rsidR="006A0780" w:rsidRPr="00653DFF">
        <w:rPr>
          <w:rFonts w:ascii="Book Antiqua" w:hAnsi="Book Antiqua"/>
          <w:szCs w:val="24"/>
        </w:rPr>
        <w:t>sup</w:t>
      </w:r>
      <w:r w:rsidR="00FB2035" w:rsidRPr="00653DFF">
        <w:rPr>
          <w:rFonts w:ascii="Book Antiqua" w:hAnsi="Book Antiqua"/>
          <w:szCs w:val="24"/>
        </w:rPr>
        <w:t>press</w:t>
      </w:r>
      <w:r w:rsidRPr="00653DFF">
        <w:rPr>
          <w:rFonts w:ascii="Book Antiqua" w:hAnsi="Book Antiqua"/>
          <w:szCs w:val="24"/>
        </w:rPr>
        <w:t>ants and anti-inflammatory medications, disease type or the level of inflammation measured by erythrocyte sedimentation rate (ESR), C-reactive protein (CRP) levels, C</w:t>
      </w:r>
      <w:r w:rsidR="00A65170">
        <w:rPr>
          <w:rFonts w:ascii="Book Antiqua" w:hAnsi="Book Antiqua" w:hint="eastAsia"/>
          <w:szCs w:val="24"/>
          <w:lang w:eastAsia="zh-CN"/>
        </w:rPr>
        <w:t>D</w:t>
      </w:r>
      <w:r w:rsidRPr="00653DFF">
        <w:rPr>
          <w:rFonts w:ascii="Book Antiqua" w:hAnsi="Book Antiqua"/>
          <w:szCs w:val="24"/>
        </w:rPr>
        <w:t xml:space="preserve"> activity index (CDAI) and partial Mayo score pre-anti-TNF therapy, the clinical data of 18 IBD patients were compared</w:t>
      </w:r>
      <w:r w:rsidRPr="00A65170">
        <w:rPr>
          <w:rFonts w:ascii="Book Antiqua" w:hAnsi="Book Antiqua"/>
          <w:szCs w:val="24"/>
        </w:rPr>
        <w:t xml:space="preserve"> (</w:t>
      </w:r>
      <w:r w:rsidRPr="00F41D1B">
        <w:rPr>
          <w:rFonts w:ascii="Book Antiqua" w:hAnsi="Book Antiqua"/>
          <w:szCs w:val="24"/>
        </w:rPr>
        <w:t>Table</w:t>
      </w:r>
      <w:r w:rsidR="00F41D1B" w:rsidRPr="00F41D1B">
        <w:rPr>
          <w:rFonts w:ascii="Book Antiqua" w:hAnsi="Book Antiqua" w:hint="eastAsia"/>
          <w:szCs w:val="24"/>
          <w:lang w:eastAsia="zh-CN"/>
        </w:rPr>
        <w:t>s</w:t>
      </w:r>
      <w:r w:rsidRPr="00F41D1B">
        <w:rPr>
          <w:rFonts w:ascii="Book Antiqua" w:hAnsi="Book Antiqua"/>
          <w:szCs w:val="24"/>
        </w:rPr>
        <w:t xml:space="preserve"> 1</w:t>
      </w:r>
      <w:r w:rsidR="00F41D1B" w:rsidRPr="00F41D1B">
        <w:rPr>
          <w:rFonts w:ascii="Book Antiqua" w:hAnsi="Book Antiqua" w:hint="eastAsia"/>
          <w:szCs w:val="24"/>
          <w:lang w:eastAsia="zh-CN"/>
        </w:rPr>
        <w:t xml:space="preserve"> and 2</w:t>
      </w:r>
      <w:r w:rsidRPr="00A65170">
        <w:rPr>
          <w:rFonts w:ascii="Book Antiqua" w:hAnsi="Book Antiqua"/>
          <w:szCs w:val="24"/>
        </w:rPr>
        <w:t>).</w:t>
      </w:r>
    </w:p>
    <w:p w14:paraId="0EA182F9" w14:textId="585C37B7" w:rsidR="00D16E5C" w:rsidRPr="00653DFF" w:rsidRDefault="00D16E5C" w:rsidP="00A65170">
      <w:pPr>
        <w:snapToGrid w:val="0"/>
        <w:spacing w:line="360" w:lineRule="auto"/>
        <w:ind w:firstLineChars="100" w:firstLine="240"/>
        <w:jc w:val="both"/>
        <w:rPr>
          <w:rFonts w:ascii="Book Antiqua" w:hAnsi="Book Antiqua"/>
          <w:szCs w:val="24"/>
        </w:rPr>
      </w:pPr>
      <w:r w:rsidRPr="00653DFF">
        <w:rPr>
          <w:rFonts w:ascii="Book Antiqua" w:hAnsi="Book Antiqua"/>
          <w:szCs w:val="24"/>
        </w:rPr>
        <w:t>Prior to anti</w:t>
      </w:r>
      <w:r w:rsidR="00D359F0" w:rsidRPr="00653DFF">
        <w:rPr>
          <w:rFonts w:ascii="Book Antiqua" w:hAnsi="Book Antiqua"/>
          <w:szCs w:val="24"/>
        </w:rPr>
        <w:t xml:space="preserve">-TNF therapy, clinical data of </w:t>
      </w:r>
      <w:r w:rsidRPr="00653DFF">
        <w:rPr>
          <w:rFonts w:ascii="Book Antiqua" w:hAnsi="Book Antiqua"/>
          <w:i/>
          <w:szCs w:val="24"/>
        </w:rPr>
        <w:t>responders</w:t>
      </w:r>
      <w:r w:rsidR="00D359F0" w:rsidRPr="00653DFF">
        <w:rPr>
          <w:rFonts w:ascii="Book Antiqua" w:hAnsi="Book Antiqua"/>
          <w:szCs w:val="24"/>
        </w:rPr>
        <w:t xml:space="preserve"> and </w:t>
      </w:r>
      <w:r w:rsidRPr="00653DFF">
        <w:rPr>
          <w:rFonts w:ascii="Book Antiqua" w:hAnsi="Book Antiqua"/>
          <w:i/>
          <w:szCs w:val="24"/>
        </w:rPr>
        <w:t>non-responders</w:t>
      </w:r>
      <w:r w:rsidRPr="00653DFF">
        <w:rPr>
          <w:rFonts w:ascii="Book Antiqua" w:hAnsi="Book Antiqua"/>
          <w:szCs w:val="24"/>
        </w:rPr>
        <w:t xml:space="preserve"> demonstrated no significant differences in the number of patients on individual or combined </w:t>
      </w:r>
      <w:r w:rsidR="00D411B9" w:rsidRPr="00653DFF">
        <w:rPr>
          <w:rFonts w:ascii="Book Antiqua" w:hAnsi="Book Antiqua"/>
          <w:szCs w:val="24"/>
        </w:rPr>
        <w:t>immune-</w:t>
      </w:r>
      <w:r w:rsidRPr="00653DFF">
        <w:rPr>
          <w:rFonts w:ascii="Book Antiqua" w:hAnsi="Book Antiqua"/>
          <w:szCs w:val="24"/>
        </w:rPr>
        <w:t>suppressants, methotrexate, 5-ASA or corticosteroids</w:t>
      </w:r>
      <w:r w:rsidR="006A0780" w:rsidRPr="00F41D1B">
        <w:rPr>
          <w:rFonts w:ascii="Book Antiqua" w:hAnsi="Book Antiqua"/>
          <w:szCs w:val="24"/>
        </w:rPr>
        <w:t xml:space="preserve"> (Table </w:t>
      </w:r>
      <w:r w:rsidR="00F41D1B" w:rsidRPr="00F41D1B">
        <w:rPr>
          <w:rFonts w:ascii="Book Antiqua" w:hAnsi="Book Antiqua" w:hint="eastAsia"/>
          <w:szCs w:val="24"/>
          <w:lang w:eastAsia="zh-CN"/>
        </w:rPr>
        <w:t>2</w:t>
      </w:r>
      <w:r w:rsidR="006A0780" w:rsidRPr="00F41D1B">
        <w:rPr>
          <w:rFonts w:ascii="Book Antiqua" w:hAnsi="Book Antiqua"/>
          <w:szCs w:val="24"/>
        </w:rPr>
        <w:t>)</w:t>
      </w:r>
      <w:r w:rsidRPr="00F41D1B">
        <w:rPr>
          <w:rFonts w:ascii="Book Antiqua" w:hAnsi="Book Antiqua"/>
          <w:szCs w:val="24"/>
        </w:rPr>
        <w:t xml:space="preserve">. </w:t>
      </w:r>
      <w:r w:rsidRPr="00653DFF">
        <w:rPr>
          <w:rFonts w:ascii="Book Antiqua" w:hAnsi="Book Antiqua"/>
          <w:szCs w:val="24"/>
        </w:rPr>
        <w:t>Although the ESR and</w:t>
      </w:r>
      <w:r w:rsidR="00D359F0" w:rsidRPr="00653DFF">
        <w:rPr>
          <w:rFonts w:ascii="Book Antiqua" w:hAnsi="Book Antiqua"/>
          <w:szCs w:val="24"/>
        </w:rPr>
        <w:t xml:space="preserve"> CRP levels appeared higher in </w:t>
      </w:r>
      <w:r w:rsidRPr="00653DFF">
        <w:rPr>
          <w:rFonts w:ascii="Book Antiqua" w:hAnsi="Book Antiqua"/>
          <w:i/>
          <w:szCs w:val="24"/>
        </w:rPr>
        <w:t>responders</w:t>
      </w:r>
      <w:r w:rsidRPr="00653DFF">
        <w:rPr>
          <w:rFonts w:ascii="Book Antiqua" w:hAnsi="Book Antiqua"/>
          <w:szCs w:val="24"/>
        </w:rPr>
        <w:t>, they were not significantly different to</w:t>
      </w:r>
      <w:r w:rsidR="00D359F0" w:rsidRPr="00653DFF">
        <w:rPr>
          <w:rFonts w:ascii="Book Antiqua" w:hAnsi="Book Antiqua"/>
          <w:szCs w:val="24"/>
        </w:rPr>
        <w:t xml:space="preserve"> </w:t>
      </w:r>
      <w:r w:rsidRPr="00653DFF">
        <w:rPr>
          <w:rFonts w:ascii="Book Antiqua" w:hAnsi="Book Antiqua"/>
          <w:i/>
          <w:szCs w:val="24"/>
        </w:rPr>
        <w:t>non-responders</w:t>
      </w:r>
      <w:r w:rsidR="00147F34" w:rsidRPr="00653DFF">
        <w:rPr>
          <w:rFonts w:ascii="Book Antiqua" w:hAnsi="Book Antiqua"/>
          <w:i/>
          <w:szCs w:val="24"/>
        </w:rPr>
        <w:t xml:space="preserve"> </w:t>
      </w:r>
      <w:r w:rsidR="00147F34" w:rsidRPr="00653DFF">
        <w:rPr>
          <w:rFonts w:ascii="Book Antiqua" w:hAnsi="Book Antiqua"/>
          <w:szCs w:val="24"/>
        </w:rPr>
        <w:t>suggesting similar level of disease severity/activity between the two groups</w:t>
      </w:r>
      <w:r w:rsidRPr="00653DFF">
        <w:rPr>
          <w:rFonts w:ascii="Book Antiqua" w:hAnsi="Book Antiqua"/>
          <w:szCs w:val="24"/>
        </w:rPr>
        <w:t>. This suggests that wheth</w:t>
      </w:r>
      <w:r w:rsidR="006A0780" w:rsidRPr="00653DFF">
        <w:rPr>
          <w:rFonts w:ascii="Book Antiqua" w:hAnsi="Book Antiqua"/>
          <w:szCs w:val="24"/>
        </w:rPr>
        <w:t>er a</w:t>
      </w:r>
      <w:r w:rsidR="00D84E72" w:rsidRPr="00653DFF">
        <w:rPr>
          <w:rFonts w:ascii="Book Antiqua" w:hAnsi="Book Antiqua"/>
          <w:szCs w:val="24"/>
        </w:rPr>
        <w:t xml:space="preserve"> </w:t>
      </w:r>
      <w:r w:rsidR="006A0780" w:rsidRPr="00653DFF">
        <w:rPr>
          <w:rFonts w:ascii="Book Antiqua" w:hAnsi="Book Antiqua"/>
          <w:szCs w:val="24"/>
        </w:rPr>
        <w:t>patient respond</w:t>
      </w:r>
      <w:r w:rsidR="00D84E72" w:rsidRPr="00653DFF">
        <w:rPr>
          <w:rFonts w:ascii="Book Antiqua" w:hAnsi="Book Antiqua"/>
          <w:szCs w:val="24"/>
        </w:rPr>
        <w:t>s</w:t>
      </w:r>
      <w:r w:rsidR="006A0780" w:rsidRPr="00653DFF">
        <w:rPr>
          <w:rFonts w:ascii="Book Antiqua" w:hAnsi="Book Antiqua"/>
          <w:szCs w:val="24"/>
        </w:rPr>
        <w:t xml:space="preserve"> or not </w:t>
      </w:r>
      <w:r w:rsidRPr="00653DFF">
        <w:rPr>
          <w:rFonts w:ascii="Book Antiqua" w:hAnsi="Book Antiqua"/>
          <w:szCs w:val="24"/>
        </w:rPr>
        <w:t xml:space="preserve">to anti-TNF therapy is not </w:t>
      </w:r>
      <w:r w:rsidR="00D84E72" w:rsidRPr="00653DFF">
        <w:rPr>
          <w:rFonts w:ascii="Book Antiqua" w:hAnsi="Book Antiqua"/>
          <w:szCs w:val="24"/>
        </w:rPr>
        <w:t>predicted</w:t>
      </w:r>
      <w:r w:rsidRPr="00653DFF">
        <w:rPr>
          <w:rFonts w:ascii="Book Antiqua" w:hAnsi="Book Antiqua"/>
          <w:szCs w:val="24"/>
        </w:rPr>
        <w:t xml:space="preserve"> by the</w:t>
      </w:r>
      <w:r w:rsidR="00D84E72" w:rsidRPr="00653DFF">
        <w:rPr>
          <w:rFonts w:ascii="Book Antiqua" w:hAnsi="Book Antiqua"/>
          <w:szCs w:val="24"/>
        </w:rPr>
        <w:t>ir</w:t>
      </w:r>
      <w:r w:rsidRPr="00653DFF">
        <w:rPr>
          <w:rFonts w:ascii="Book Antiqua" w:hAnsi="Book Antiqua"/>
          <w:szCs w:val="24"/>
        </w:rPr>
        <w:t xml:space="preserve"> ESR, CRP, CDAI or </w:t>
      </w:r>
      <w:r w:rsidRPr="00653DFF">
        <w:rPr>
          <w:rFonts w:ascii="Book Antiqua" w:hAnsi="Book Antiqua"/>
          <w:szCs w:val="24"/>
        </w:rPr>
        <w:lastRenderedPageBreak/>
        <w:t xml:space="preserve">partial Mayo score, nor </w:t>
      </w:r>
      <w:r w:rsidR="00D84E72" w:rsidRPr="00653DFF">
        <w:rPr>
          <w:rFonts w:ascii="Book Antiqua" w:hAnsi="Book Antiqua"/>
          <w:szCs w:val="24"/>
        </w:rPr>
        <w:t xml:space="preserve">their </w:t>
      </w:r>
      <w:r w:rsidRPr="00653DFF">
        <w:rPr>
          <w:rFonts w:ascii="Book Antiqua" w:hAnsi="Book Antiqua"/>
          <w:szCs w:val="24"/>
        </w:rPr>
        <w:t>medication use. As expected</w:t>
      </w:r>
      <w:r w:rsidR="00891210" w:rsidRPr="00653DFF">
        <w:rPr>
          <w:rFonts w:ascii="Book Antiqua" w:hAnsi="Book Antiqua"/>
          <w:szCs w:val="24"/>
        </w:rPr>
        <w:t>,</w:t>
      </w:r>
      <w:r w:rsidRPr="00653DFF">
        <w:rPr>
          <w:rFonts w:ascii="Book Antiqua" w:hAnsi="Book Antiqua"/>
          <w:szCs w:val="24"/>
        </w:rPr>
        <w:t xml:space="preserve"> the partial Mayo score</w:t>
      </w:r>
      <w:r w:rsidR="00D359F0" w:rsidRPr="00653DFF">
        <w:rPr>
          <w:rFonts w:ascii="Book Antiqua" w:hAnsi="Book Antiqua"/>
          <w:szCs w:val="24"/>
        </w:rPr>
        <w:t xml:space="preserve">s were significantly higher in </w:t>
      </w:r>
      <w:r w:rsidRPr="00653DFF">
        <w:rPr>
          <w:rFonts w:ascii="Book Antiqua" w:hAnsi="Book Antiqua"/>
          <w:i/>
          <w:szCs w:val="24"/>
        </w:rPr>
        <w:t>non-responders</w:t>
      </w:r>
      <w:r w:rsidRPr="00653DFF">
        <w:rPr>
          <w:rFonts w:ascii="Book Antiqua" w:hAnsi="Book Antiqua"/>
          <w:szCs w:val="24"/>
        </w:rPr>
        <w:t xml:space="preserve"> (7.3 ± 0.6, </w:t>
      </w:r>
      <w:r w:rsidRPr="00653DFF">
        <w:rPr>
          <w:rFonts w:ascii="Book Antiqua" w:hAnsi="Book Antiqua"/>
          <w:i/>
          <w:szCs w:val="24"/>
        </w:rPr>
        <w:t>n</w:t>
      </w:r>
      <w:r w:rsidR="00A65170">
        <w:rPr>
          <w:rFonts w:ascii="Book Antiqua" w:hAnsi="Book Antiqua" w:hint="eastAsia"/>
          <w:i/>
          <w:szCs w:val="24"/>
          <w:lang w:eastAsia="zh-CN"/>
        </w:rPr>
        <w:t xml:space="preserve"> </w:t>
      </w:r>
      <w:r w:rsidR="00D359F0" w:rsidRPr="00653DFF">
        <w:rPr>
          <w:rFonts w:ascii="Book Antiqua" w:hAnsi="Book Antiqua"/>
          <w:szCs w:val="24"/>
        </w:rPr>
        <w:t>=</w:t>
      </w:r>
      <w:r w:rsidR="00A65170">
        <w:rPr>
          <w:rFonts w:ascii="Book Antiqua" w:hAnsi="Book Antiqua" w:hint="eastAsia"/>
          <w:szCs w:val="24"/>
          <w:lang w:eastAsia="zh-CN"/>
        </w:rPr>
        <w:t xml:space="preserve"> </w:t>
      </w:r>
      <w:r w:rsidR="00D359F0" w:rsidRPr="00653DFF">
        <w:rPr>
          <w:rFonts w:ascii="Book Antiqua" w:hAnsi="Book Antiqua"/>
          <w:szCs w:val="24"/>
        </w:rPr>
        <w:t xml:space="preserve">3) than in </w:t>
      </w:r>
      <w:r w:rsidRPr="00653DFF">
        <w:rPr>
          <w:rFonts w:ascii="Book Antiqua" w:hAnsi="Book Antiqua"/>
          <w:i/>
          <w:szCs w:val="24"/>
        </w:rPr>
        <w:t>responders</w:t>
      </w:r>
      <w:r w:rsidRPr="00653DFF">
        <w:rPr>
          <w:rFonts w:ascii="Book Antiqua" w:hAnsi="Book Antiqua"/>
          <w:szCs w:val="24"/>
        </w:rPr>
        <w:t xml:space="preserve"> (0.5 ± 0.5, </w:t>
      </w:r>
      <w:r w:rsidRPr="00653DFF">
        <w:rPr>
          <w:rFonts w:ascii="Book Antiqua" w:hAnsi="Book Antiqua"/>
          <w:i/>
          <w:szCs w:val="24"/>
        </w:rPr>
        <w:t>n</w:t>
      </w:r>
      <w:r w:rsid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4) post-anti-TNF therapy (</w:t>
      </w:r>
      <w:r w:rsidRPr="00A65170">
        <w:rPr>
          <w:rFonts w:ascii="Book Antiqua" w:hAnsi="Book Antiqua"/>
          <w:i/>
          <w:caps/>
          <w:szCs w:val="24"/>
        </w:rPr>
        <w:t>p</w:t>
      </w:r>
      <w:r w:rsidR="00A65170">
        <w:rPr>
          <w:rFonts w:ascii="Book Antiqua" w:hAnsi="Book Antiqua" w:hint="eastAsia"/>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0.004), as were the CDAI scores (198 ± 42, </w:t>
      </w:r>
      <w:r w:rsidRPr="00653DFF">
        <w:rPr>
          <w:rFonts w:ascii="Book Antiqua" w:hAnsi="Book Antiqua"/>
          <w:i/>
          <w:szCs w:val="24"/>
        </w:rPr>
        <w:t>n</w:t>
      </w:r>
      <w:r w:rsid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2 </w:t>
      </w:r>
      <w:r w:rsidRPr="00A65170">
        <w:rPr>
          <w:rFonts w:ascii="Book Antiqua" w:hAnsi="Book Antiqua"/>
          <w:i/>
          <w:szCs w:val="24"/>
        </w:rPr>
        <w:t>vs</w:t>
      </w:r>
      <w:r w:rsidR="00A65170">
        <w:rPr>
          <w:rFonts w:ascii="Book Antiqua" w:hAnsi="Book Antiqua" w:hint="eastAsia"/>
          <w:szCs w:val="24"/>
          <w:lang w:eastAsia="zh-CN"/>
        </w:rPr>
        <w:t xml:space="preserve"> </w:t>
      </w:r>
      <w:r w:rsidRPr="00653DFF">
        <w:rPr>
          <w:rFonts w:ascii="Book Antiqua" w:hAnsi="Book Antiqua"/>
          <w:szCs w:val="24"/>
        </w:rPr>
        <w:t xml:space="preserve">80.1 ± 21.7, </w:t>
      </w:r>
      <w:r w:rsidRPr="00653DFF">
        <w:rPr>
          <w:rFonts w:ascii="Book Antiqua" w:hAnsi="Book Antiqua"/>
          <w:i/>
          <w:szCs w:val="24"/>
        </w:rPr>
        <w:t>n</w:t>
      </w:r>
      <w:r w:rsid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9 </w:t>
      </w:r>
      <w:r w:rsidR="009C3496" w:rsidRPr="00653DFF">
        <w:rPr>
          <w:rFonts w:ascii="Book Antiqua" w:hAnsi="Book Antiqua"/>
          <w:szCs w:val="24"/>
        </w:rPr>
        <w:t xml:space="preserve">respectively, </w:t>
      </w:r>
      <w:r w:rsidR="009C3496" w:rsidRPr="00A65170">
        <w:rPr>
          <w:rFonts w:ascii="Book Antiqua" w:hAnsi="Book Antiqua"/>
          <w:i/>
          <w:szCs w:val="24"/>
        </w:rPr>
        <w:t>P</w:t>
      </w:r>
      <w:r w:rsidR="00A65170" w:rsidRP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0.04). This was also true of the CRP levels (23 ± 1.9, </w:t>
      </w:r>
      <w:r w:rsidRPr="00653DFF">
        <w:rPr>
          <w:rFonts w:ascii="Book Antiqua" w:hAnsi="Book Antiqua"/>
          <w:i/>
          <w:szCs w:val="24"/>
        </w:rPr>
        <w:t>n</w:t>
      </w:r>
      <w:r w:rsid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5 </w:t>
      </w:r>
      <w:r w:rsidRPr="00A65170">
        <w:rPr>
          <w:rFonts w:ascii="Book Antiqua" w:hAnsi="Book Antiqua"/>
          <w:i/>
          <w:szCs w:val="24"/>
        </w:rPr>
        <w:t>vs</w:t>
      </w:r>
      <w:r w:rsidR="00A65170">
        <w:rPr>
          <w:rFonts w:ascii="Book Antiqua" w:hAnsi="Book Antiqua" w:hint="eastAsia"/>
          <w:szCs w:val="24"/>
          <w:lang w:eastAsia="zh-CN"/>
        </w:rPr>
        <w:t xml:space="preserve"> </w:t>
      </w:r>
      <w:r w:rsidRPr="00653DFF">
        <w:rPr>
          <w:rFonts w:ascii="Book Antiqua" w:hAnsi="Book Antiqua"/>
          <w:szCs w:val="24"/>
        </w:rPr>
        <w:t xml:space="preserve">7.4 ± 3.4, </w:t>
      </w:r>
      <w:r w:rsidRPr="00653DFF">
        <w:rPr>
          <w:rFonts w:ascii="Book Antiqua" w:hAnsi="Book Antiqua"/>
          <w:i/>
          <w:szCs w:val="24"/>
        </w:rPr>
        <w:t>n</w:t>
      </w:r>
      <w:r w:rsidR="00A65170">
        <w:rPr>
          <w:rFonts w:ascii="Book Antiqua" w:hAnsi="Book Antiqua" w:hint="eastAsia"/>
          <w:i/>
          <w:szCs w:val="24"/>
          <w:lang w:eastAsia="zh-CN"/>
        </w:rPr>
        <w:t xml:space="preserve"> </w:t>
      </w:r>
      <w:r w:rsidR="009C3496" w:rsidRPr="00653DFF">
        <w:rPr>
          <w:rFonts w:ascii="Book Antiqua" w:hAnsi="Book Antiqua"/>
          <w:szCs w:val="24"/>
        </w:rPr>
        <w:t>=</w:t>
      </w:r>
      <w:r w:rsidR="00A65170">
        <w:rPr>
          <w:rFonts w:ascii="Book Antiqua" w:hAnsi="Book Antiqua" w:hint="eastAsia"/>
          <w:szCs w:val="24"/>
          <w:lang w:eastAsia="zh-CN"/>
        </w:rPr>
        <w:t xml:space="preserve"> </w:t>
      </w:r>
      <w:r w:rsidR="009C3496" w:rsidRPr="00653DFF">
        <w:rPr>
          <w:rFonts w:ascii="Book Antiqua" w:hAnsi="Book Antiqua"/>
          <w:szCs w:val="24"/>
        </w:rPr>
        <w:t xml:space="preserve">13 respectively, </w:t>
      </w:r>
      <w:r w:rsidR="009C3496" w:rsidRPr="00A65170">
        <w:rPr>
          <w:rFonts w:ascii="Book Antiqua" w:hAnsi="Book Antiqua"/>
          <w:i/>
          <w:szCs w:val="24"/>
        </w:rPr>
        <w:t>P</w:t>
      </w:r>
      <w:r w:rsidR="00A65170" w:rsidRP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0.01) (</w:t>
      </w:r>
      <w:r w:rsidRPr="00653DFF">
        <w:rPr>
          <w:rFonts w:ascii="Book Antiqua" w:hAnsi="Book Antiqua"/>
          <w:i/>
          <w:szCs w:val="24"/>
        </w:rPr>
        <w:t>data not shown</w:t>
      </w:r>
      <w:r w:rsidRPr="00653DFF">
        <w:rPr>
          <w:rFonts w:ascii="Book Antiqua" w:hAnsi="Book Antiqua"/>
          <w:szCs w:val="24"/>
        </w:rPr>
        <w:t>).</w:t>
      </w:r>
      <w:r w:rsidR="00891210" w:rsidRPr="00653DFF">
        <w:rPr>
          <w:rFonts w:ascii="Book Antiqua" w:hAnsi="Book Antiqua"/>
          <w:szCs w:val="24"/>
        </w:rPr>
        <w:t xml:space="preserve"> </w:t>
      </w:r>
      <w:r w:rsidRPr="00653DFF">
        <w:rPr>
          <w:rFonts w:ascii="Book Antiqua" w:hAnsi="Book Antiqua"/>
          <w:szCs w:val="24"/>
        </w:rPr>
        <w:t>Considering CD and UC patients separately</w:t>
      </w:r>
      <w:r w:rsidR="006A0780" w:rsidRPr="00653DFF">
        <w:rPr>
          <w:rFonts w:ascii="Book Antiqua" w:hAnsi="Book Antiqua"/>
          <w:szCs w:val="24"/>
        </w:rPr>
        <w:t xml:space="preserve">, </w:t>
      </w:r>
      <w:r w:rsidRPr="00653DFF">
        <w:rPr>
          <w:rFonts w:ascii="Book Antiqua" w:hAnsi="Book Antiqua"/>
          <w:szCs w:val="24"/>
        </w:rPr>
        <w:t>all patients suffered from moderately-severe inflammation and there were no significant differences in medications, ESR or CRP levels pre anti-TNF therapy</w:t>
      </w:r>
      <w:r w:rsidR="006A0780" w:rsidRPr="00653DFF">
        <w:rPr>
          <w:rFonts w:ascii="Book Antiqua" w:hAnsi="Book Antiqua"/>
          <w:szCs w:val="24"/>
        </w:rPr>
        <w:t xml:space="preserve"> </w:t>
      </w:r>
      <w:r w:rsidR="006A0780" w:rsidRPr="00F41D1B">
        <w:rPr>
          <w:rFonts w:ascii="Book Antiqua" w:hAnsi="Book Antiqua"/>
          <w:szCs w:val="24"/>
        </w:rPr>
        <w:t xml:space="preserve">(Table </w:t>
      </w:r>
      <w:r w:rsidR="00F41D1B" w:rsidRPr="00F41D1B">
        <w:rPr>
          <w:rFonts w:ascii="Book Antiqua" w:hAnsi="Book Antiqua" w:hint="eastAsia"/>
          <w:szCs w:val="24"/>
          <w:lang w:eastAsia="zh-CN"/>
        </w:rPr>
        <w:t>3</w:t>
      </w:r>
      <w:r w:rsidR="006A0780" w:rsidRPr="00F41D1B">
        <w:rPr>
          <w:rFonts w:ascii="Book Antiqua" w:hAnsi="Book Antiqua"/>
          <w:szCs w:val="24"/>
        </w:rPr>
        <w:t>)</w:t>
      </w:r>
      <w:r w:rsidRPr="00F41D1B">
        <w:rPr>
          <w:rFonts w:ascii="Book Antiqua" w:hAnsi="Book Antiqua"/>
          <w:szCs w:val="24"/>
        </w:rPr>
        <w:t>.</w:t>
      </w:r>
      <w:r w:rsidRPr="00653DFF">
        <w:rPr>
          <w:rFonts w:ascii="Book Antiqua" w:hAnsi="Book Antiqua"/>
          <w:szCs w:val="24"/>
        </w:rPr>
        <w:t xml:space="preserve"> At the time of the second blood draw</w:t>
      </w:r>
      <w:r w:rsidR="006A0780" w:rsidRPr="00653DFF">
        <w:rPr>
          <w:rFonts w:ascii="Book Antiqua" w:hAnsi="Book Antiqua"/>
          <w:szCs w:val="24"/>
        </w:rPr>
        <w:t xml:space="preserve"> (</w:t>
      </w:r>
      <w:r w:rsidRPr="00653DFF">
        <w:rPr>
          <w:rFonts w:ascii="Book Antiqua" w:hAnsi="Book Antiqua"/>
          <w:szCs w:val="24"/>
        </w:rPr>
        <w:t>3 months post-anti-TNF induction therapy</w:t>
      </w:r>
      <w:r w:rsidR="006A0780" w:rsidRPr="00653DFF">
        <w:rPr>
          <w:rFonts w:ascii="Book Antiqua" w:hAnsi="Book Antiqua"/>
          <w:szCs w:val="24"/>
        </w:rPr>
        <w:t>)</w:t>
      </w:r>
      <w:r w:rsidRPr="00653DFF">
        <w:rPr>
          <w:rFonts w:ascii="Book Antiqua" w:hAnsi="Book Antiqua"/>
          <w:szCs w:val="24"/>
        </w:rPr>
        <w:t>, two thirds of the patients had gone into remission with anti-TNF therapy (CDAI &lt; 150, CAI ≤ 4 and CRP ≤ 10</w:t>
      </w:r>
      <w:r w:rsidR="00A65170">
        <w:rPr>
          <w:rFonts w:ascii="Book Antiqua" w:hAnsi="Book Antiqua" w:hint="eastAsia"/>
          <w:szCs w:val="24"/>
          <w:lang w:eastAsia="zh-CN"/>
        </w:rPr>
        <w:t xml:space="preserve"> </w:t>
      </w:r>
      <w:r w:rsidRPr="00653DFF">
        <w:rPr>
          <w:rFonts w:ascii="Book Antiqua" w:hAnsi="Book Antiqua"/>
          <w:szCs w:val="24"/>
        </w:rPr>
        <w:t>mg/L) and had cea</w:t>
      </w:r>
      <w:r w:rsidR="006A0780" w:rsidRPr="00653DFF">
        <w:rPr>
          <w:rFonts w:ascii="Book Antiqua" w:hAnsi="Book Antiqua"/>
          <w:szCs w:val="24"/>
        </w:rPr>
        <w:t xml:space="preserve">sed steroid therapy. </w:t>
      </w:r>
      <w:r w:rsidR="00F348CB" w:rsidRPr="00653DFF">
        <w:rPr>
          <w:rFonts w:ascii="Book Antiqua" w:hAnsi="Book Antiqua"/>
          <w:szCs w:val="24"/>
        </w:rPr>
        <w:t xml:space="preserve">Five </w:t>
      </w:r>
      <w:r w:rsidR="00DF227E" w:rsidRPr="00653DFF">
        <w:rPr>
          <w:rFonts w:ascii="Book Antiqua" w:hAnsi="Book Antiqua"/>
          <w:szCs w:val="24"/>
        </w:rPr>
        <w:t>(</w:t>
      </w:r>
      <w:r w:rsidR="00DF227E" w:rsidRPr="00A65170">
        <w:rPr>
          <w:rFonts w:ascii="Book Antiqua" w:hAnsi="Book Antiqua"/>
          <w:i/>
          <w:szCs w:val="24"/>
        </w:rPr>
        <w:t>n</w:t>
      </w:r>
      <w:r w:rsidR="00A65170">
        <w:rPr>
          <w:rFonts w:ascii="Book Antiqua" w:hAnsi="Book Antiqua" w:hint="eastAsia"/>
          <w:i/>
          <w:szCs w:val="24"/>
          <w:lang w:eastAsia="zh-CN"/>
        </w:rPr>
        <w:t xml:space="preserve"> </w:t>
      </w:r>
      <w:r w:rsidR="00DF227E" w:rsidRPr="00653DFF">
        <w:rPr>
          <w:rFonts w:ascii="Book Antiqua" w:hAnsi="Book Antiqua"/>
          <w:szCs w:val="24"/>
        </w:rPr>
        <w:t>=</w:t>
      </w:r>
      <w:r w:rsidR="00A65170">
        <w:rPr>
          <w:rFonts w:ascii="Book Antiqua" w:hAnsi="Book Antiqua" w:hint="eastAsia"/>
          <w:szCs w:val="24"/>
          <w:lang w:eastAsia="zh-CN"/>
        </w:rPr>
        <w:t xml:space="preserve"> </w:t>
      </w:r>
      <w:r w:rsidR="00DF227E" w:rsidRPr="00653DFF">
        <w:rPr>
          <w:rFonts w:ascii="Book Antiqua" w:hAnsi="Book Antiqua"/>
          <w:szCs w:val="24"/>
        </w:rPr>
        <w:t xml:space="preserve">5) </w:t>
      </w:r>
      <w:r w:rsidRPr="00653DFF">
        <w:rPr>
          <w:rFonts w:ascii="Book Antiqua" w:hAnsi="Book Antiqua"/>
          <w:szCs w:val="24"/>
        </w:rPr>
        <w:t xml:space="preserve">did not respond to anti-TNF therapy, </w:t>
      </w:r>
      <w:r w:rsidR="00F348CB" w:rsidRPr="00653DFF">
        <w:rPr>
          <w:rFonts w:ascii="Book Antiqua" w:hAnsi="Book Antiqua"/>
          <w:szCs w:val="24"/>
        </w:rPr>
        <w:t xml:space="preserve">three </w:t>
      </w:r>
      <w:r w:rsidR="00DF227E" w:rsidRPr="00653DFF">
        <w:rPr>
          <w:rFonts w:ascii="Book Antiqua" w:hAnsi="Book Antiqua"/>
          <w:szCs w:val="24"/>
        </w:rPr>
        <w:t>(</w:t>
      </w:r>
      <w:r w:rsidR="00A65170" w:rsidRPr="00A65170">
        <w:rPr>
          <w:rFonts w:ascii="Book Antiqua" w:hAnsi="Book Antiqua"/>
          <w:i/>
          <w:szCs w:val="24"/>
        </w:rPr>
        <w:t>n</w:t>
      </w:r>
      <w:r w:rsidR="00A65170" w:rsidRPr="00653DFF">
        <w:rPr>
          <w:rFonts w:ascii="Book Antiqua" w:hAnsi="Book Antiqua"/>
          <w:szCs w:val="24"/>
        </w:rPr>
        <w:t xml:space="preserve"> </w:t>
      </w:r>
      <w:r w:rsidR="00DF227E" w:rsidRPr="00653DFF">
        <w:rPr>
          <w:rFonts w:ascii="Book Antiqua" w:hAnsi="Book Antiqua"/>
          <w:szCs w:val="24"/>
        </w:rPr>
        <w:t>=</w:t>
      </w:r>
      <w:r w:rsidR="00A65170">
        <w:rPr>
          <w:rFonts w:ascii="Book Antiqua" w:hAnsi="Book Antiqua" w:hint="eastAsia"/>
          <w:szCs w:val="24"/>
          <w:lang w:eastAsia="zh-CN"/>
        </w:rPr>
        <w:t xml:space="preserve"> </w:t>
      </w:r>
      <w:r w:rsidR="00DF227E" w:rsidRPr="00653DFF">
        <w:rPr>
          <w:rFonts w:ascii="Book Antiqua" w:hAnsi="Book Antiqua"/>
          <w:szCs w:val="24"/>
        </w:rPr>
        <w:t xml:space="preserve">3) </w:t>
      </w:r>
      <w:r w:rsidRPr="00653DFF">
        <w:rPr>
          <w:rFonts w:ascii="Book Antiqua" w:hAnsi="Book Antiqua"/>
          <w:szCs w:val="24"/>
        </w:rPr>
        <w:t>c</w:t>
      </w:r>
      <w:r w:rsidR="00D359F0" w:rsidRPr="00653DFF">
        <w:rPr>
          <w:rFonts w:ascii="Book Antiqua" w:hAnsi="Book Antiqua"/>
          <w:szCs w:val="24"/>
        </w:rPr>
        <w:t xml:space="preserve">ontinued on steroid therapy (1 </w:t>
      </w:r>
      <w:r w:rsidRPr="00653DFF">
        <w:rPr>
          <w:rFonts w:ascii="Book Antiqua" w:hAnsi="Book Antiqua"/>
          <w:i/>
          <w:szCs w:val="24"/>
        </w:rPr>
        <w:t>responder</w:t>
      </w:r>
      <w:r w:rsidR="00D359F0" w:rsidRPr="00653DFF">
        <w:rPr>
          <w:rFonts w:ascii="Book Antiqua" w:hAnsi="Book Antiqua"/>
          <w:szCs w:val="24"/>
        </w:rPr>
        <w:t xml:space="preserve"> and 2 </w:t>
      </w:r>
      <w:r w:rsidRPr="00653DFF">
        <w:rPr>
          <w:rFonts w:ascii="Book Antiqua" w:hAnsi="Book Antiqua"/>
          <w:i/>
          <w:szCs w:val="24"/>
        </w:rPr>
        <w:t>non-responders</w:t>
      </w:r>
      <w:r w:rsidRPr="00653DFF">
        <w:rPr>
          <w:rFonts w:ascii="Book Antiqua" w:hAnsi="Book Antiqua"/>
          <w:szCs w:val="24"/>
        </w:rPr>
        <w:t xml:space="preserve"> </w:t>
      </w:r>
      <w:r w:rsidRPr="00A65170">
        <w:rPr>
          <w:rFonts w:ascii="Book Antiqua" w:hAnsi="Book Antiqua"/>
          <w:i/>
          <w:szCs w:val="24"/>
        </w:rPr>
        <w:t>P</w:t>
      </w:r>
      <w:r w:rsidR="00A65170">
        <w:rPr>
          <w:rFonts w:ascii="Book Antiqua" w:hAnsi="Book Antiqua" w:hint="eastAsia"/>
          <w:szCs w:val="24"/>
          <w:lang w:eastAsia="zh-CN"/>
        </w:rPr>
        <w:t xml:space="preserve"> </w:t>
      </w:r>
      <w:r w:rsidRPr="00653DFF">
        <w:rPr>
          <w:rFonts w:ascii="Book Antiqua" w:hAnsi="Book Antiqua"/>
          <w:szCs w:val="24"/>
        </w:rPr>
        <w:t>&gt;</w:t>
      </w:r>
      <w:r w:rsidR="00A65170">
        <w:rPr>
          <w:rFonts w:ascii="Book Antiqua" w:hAnsi="Book Antiqua" w:hint="eastAsia"/>
          <w:szCs w:val="24"/>
          <w:lang w:eastAsia="zh-CN"/>
        </w:rPr>
        <w:t xml:space="preserve"> </w:t>
      </w:r>
      <w:r w:rsidRPr="00653DFF">
        <w:rPr>
          <w:rFonts w:ascii="Book Antiqua" w:hAnsi="Book Antiqua"/>
          <w:szCs w:val="24"/>
        </w:rPr>
        <w:t xml:space="preserve">0.05) and </w:t>
      </w:r>
      <w:r w:rsidR="00F348CB" w:rsidRPr="00653DFF">
        <w:rPr>
          <w:rFonts w:ascii="Book Antiqua" w:hAnsi="Book Antiqua"/>
          <w:szCs w:val="24"/>
        </w:rPr>
        <w:t xml:space="preserve">two </w:t>
      </w:r>
      <w:r w:rsidR="00DF227E" w:rsidRPr="00653DFF">
        <w:rPr>
          <w:rFonts w:ascii="Book Antiqua" w:hAnsi="Book Antiqua"/>
          <w:szCs w:val="24"/>
        </w:rPr>
        <w:t>(</w:t>
      </w:r>
      <w:r w:rsidR="00DF227E" w:rsidRPr="00A65170">
        <w:rPr>
          <w:rFonts w:ascii="Book Antiqua" w:hAnsi="Book Antiqua"/>
          <w:i/>
          <w:szCs w:val="24"/>
        </w:rPr>
        <w:t>n</w:t>
      </w:r>
      <w:r w:rsidR="00A65170">
        <w:rPr>
          <w:rFonts w:ascii="Book Antiqua" w:hAnsi="Book Antiqua" w:hint="eastAsia"/>
          <w:szCs w:val="24"/>
          <w:lang w:eastAsia="zh-CN"/>
        </w:rPr>
        <w:t xml:space="preserve"> </w:t>
      </w:r>
      <w:r w:rsidR="00DF227E" w:rsidRPr="00653DFF">
        <w:rPr>
          <w:rFonts w:ascii="Book Antiqua" w:hAnsi="Book Antiqua"/>
          <w:szCs w:val="24"/>
        </w:rPr>
        <w:t>=</w:t>
      </w:r>
      <w:r w:rsidR="00A65170">
        <w:rPr>
          <w:rFonts w:ascii="Book Antiqua" w:hAnsi="Book Antiqua" w:hint="eastAsia"/>
          <w:szCs w:val="24"/>
          <w:lang w:eastAsia="zh-CN"/>
        </w:rPr>
        <w:t xml:space="preserve"> </w:t>
      </w:r>
      <w:r w:rsidR="00DF227E" w:rsidRPr="00653DFF">
        <w:rPr>
          <w:rFonts w:ascii="Book Antiqua" w:hAnsi="Book Antiqua"/>
          <w:szCs w:val="24"/>
        </w:rPr>
        <w:t xml:space="preserve">2) </w:t>
      </w:r>
      <w:r w:rsidRPr="00653DFF">
        <w:rPr>
          <w:rFonts w:ascii="Book Antiqua" w:hAnsi="Book Antiqua"/>
          <w:szCs w:val="24"/>
        </w:rPr>
        <w:t>underwent surgery with cessation of immunomodulation.</w:t>
      </w:r>
    </w:p>
    <w:p w14:paraId="652A5250" w14:textId="77777777" w:rsidR="007C5F71" w:rsidRPr="00653DFF" w:rsidRDefault="007C5F71" w:rsidP="001C0ED2">
      <w:pPr>
        <w:snapToGrid w:val="0"/>
        <w:spacing w:line="360" w:lineRule="auto"/>
        <w:jc w:val="both"/>
        <w:rPr>
          <w:rFonts w:ascii="Book Antiqua" w:hAnsi="Book Antiqua"/>
          <w:szCs w:val="24"/>
        </w:rPr>
      </w:pPr>
    </w:p>
    <w:p w14:paraId="5F00DC2F" w14:textId="739478CD" w:rsidR="007C5F71" w:rsidRPr="00A65170" w:rsidRDefault="007C5F71" w:rsidP="001C0ED2">
      <w:pPr>
        <w:snapToGrid w:val="0"/>
        <w:spacing w:line="360" w:lineRule="auto"/>
        <w:jc w:val="both"/>
        <w:rPr>
          <w:rFonts w:ascii="Book Antiqua" w:hAnsi="Book Antiqua"/>
          <w:b/>
          <w:szCs w:val="24"/>
          <w:lang w:eastAsia="zh-CN"/>
        </w:rPr>
      </w:pPr>
      <w:r w:rsidRPr="00A65170">
        <w:rPr>
          <w:rFonts w:ascii="Book Antiqua" w:hAnsi="Book Antiqua"/>
          <w:b/>
          <w:szCs w:val="24"/>
        </w:rPr>
        <w:t>Basal and stimulated PBMC cytokine production pre- and post-anti-TNF therapy</w:t>
      </w:r>
      <w:r w:rsidR="00A65170">
        <w:rPr>
          <w:rFonts w:ascii="Book Antiqua" w:hAnsi="Book Antiqua" w:hint="eastAsia"/>
          <w:b/>
          <w:szCs w:val="24"/>
          <w:lang w:eastAsia="zh-CN"/>
        </w:rPr>
        <w:t xml:space="preserve">: </w:t>
      </w:r>
      <w:r w:rsidRPr="00653DFF">
        <w:rPr>
          <w:rFonts w:ascii="Book Antiqua" w:hAnsi="Book Antiqua"/>
          <w:szCs w:val="24"/>
        </w:rPr>
        <w:t xml:space="preserve">To investigate whether medication use, anti-TNF therapy, disease type </w:t>
      </w:r>
      <w:r w:rsidR="00D82A33" w:rsidRPr="00653DFF">
        <w:rPr>
          <w:rFonts w:ascii="Book Antiqua" w:hAnsi="Book Antiqua"/>
          <w:szCs w:val="24"/>
        </w:rPr>
        <w:t>or</w:t>
      </w:r>
      <w:r w:rsidRPr="00653DFF">
        <w:rPr>
          <w:rFonts w:ascii="Book Antiqua" w:hAnsi="Book Antiqua"/>
          <w:szCs w:val="24"/>
        </w:rPr>
        <w:t xml:space="preserve"> inflammation affected </w:t>
      </w:r>
      <w:r w:rsidR="00D82A33" w:rsidRPr="00653DFF">
        <w:rPr>
          <w:rFonts w:ascii="Book Antiqua" w:hAnsi="Book Antiqua"/>
          <w:szCs w:val="24"/>
        </w:rPr>
        <w:t>baseline</w:t>
      </w:r>
      <w:r w:rsidRPr="00653DFF">
        <w:rPr>
          <w:rFonts w:ascii="Book Antiqua" w:hAnsi="Book Antiqua"/>
          <w:szCs w:val="24"/>
        </w:rPr>
        <w:t xml:space="preserve"> PBMC function, isolated PBMCs were cultured </w:t>
      </w:r>
      <w:r w:rsidRPr="00653DFF">
        <w:rPr>
          <w:rFonts w:ascii="Book Antiqua" w:hAnsi="Book Antiqua"/>
          <w:i/>
          <w:szCs w:val="24"/>
        </w:rPr>
        <w:t>in vitro</w:t>
      </w:r>
      <w:r w:rsidRPr="00653DFF">
        <w:rPr>
          <w:rFonts w:ascii="Book Antiqua" w:hAnsi="Book Antiqua"/>
          <w:szCs w:val="24"/>
        </w:rPr>
        <w:t xml:space="preserve"> and basal and stimulated supernatant cytokine levels measured.</w:t>
      </w:r>
      <w:r w:rsidR="006A0780" w:rsidRPr="00653DFF">
        <w:rPr>
          <w:rFonts w:ascii="Book Antiqua" w:hAnsi="Book Antiqua"/>
          <w:szCs w:val="24"/>
        </w:rPr>
        <w:t xml:space="preserve"> </w:t>
      </w:r>
      <w:r w:rsidRPr="00653DFF">
        <w:rPr>
          <w:rFonts w:ascii="Book Antiqua" w:hAnsi="Book Antiqua"/>
          <w:szCs w:val="24"/>
        </w:rPr>
        <w:t xml:space="preserve">Basal </w:t>
      </w:r>
      <w:r w:rsidR="00D82A33" w:rsidRPr="00653DFF">
        <w:rPr>
          <w:rFonts w:ascii="Book Antiqua" w:hAnsi="Book Antiqua"/>
          <w:szCs w:val="24"/>
        </w:rPr>
        <w:t>innate (TNF, IL-1</w:t>
      </w:r>
      <w:r w:rsidR="00A65170">
        <w:rPr>
          <w:rFonts w:ascii="Book Antiqua" w:hAnsi="Book Antiqua"/>
          <w:szCs w:val="24"/>
        </w:rPr>
        <w:t>β</w:t>
      </w:r>
      <w:r w:rsidR="00DB1057" w:rsidRPr="00653DFF">
        <w:rPr>
          <w:rFonts w:ascii="Book Antiqua" w:hAnsi="Book Antiqua"/>
          <w:szCs w:val="24"/>
        </w:rPr>
        <w:t>,</w:t>
      </w:r>
      <w:r w:rsidR="00D82A33" w:rsidRPr="00653DFF">
        <w:rPr>
          <w:rFonts w:ascii="Book Antiqua" w:hAnsi="Book Antiqua"/>
          <w:szCs w:val="24"/>
        </w:rPr>
        <w:t xml:space="preserve"> IL-6), immunoregulatory (IL-10), Th1 (IL-12 and IFN</w:t>
      </w:r>
      <w:r w:rsidR="00A65170">
        <w:rPr>
          <w:rFonts w:ascii="Book Antiqua" w:hAnsi="Book Antiqua"/>
          <w:szCs w:val="24"/>
        </w:rPr>
        <w:sym w:font="Symbol" w:char="F067"/>
      </w:r>
      <w:r w:rsidR="00DB1057" w:rsidRPr="00653DFF">
        <w:rPr>
          <w:rFonts w:ascii="Book Antiqua" w:hAnsi="Book Antiqua"/>
          <w:szCs w:val="24"/>
        </w:rPr>
        <w:t>)</w:t>
      </w:r>
      <w:r w:rsidR="00D82A33" w:rsidRPr="00653DFF">
        <w:rPr>
          <w:rFonts w:ascii="Book Antiqua" w:hAnsi="Book Antiqua"/>
          <w:szCs w:val="24"/>
        </w:rPr>
        <w:t xml:space="preserve"> and Th2 (IL-9, IL-13 and IL-17A) </w:t>
      </w:r>
      <w:r w:rsidR="006A0780" w:rsidRPr="00653DFF">
        <w:rPr>
          <w:rFonts w:ascii="Book Antiqua" w:hAnsi="Book Antiqua"/>
          <w:szCs w:val="24"/>
        </w:rPr>
        <w:t>cytokine expression</w:t>
      </w:r>
      <w:r w:rsidRPr="00653DFF">
        <w:rPr>
          <w:rFonts w:ascii="Book Antiqua" w:hAnsi="Book Antiqua"/>
          <w:szCs w:val="24"/>
        </w:rPr>
        <w:t xml:space="preserve"> was </w:t>
      </w:r>
      <w:r w:rsidR="006A0780" w:rsidRPr="00653DFF">
        <w:rPr>
          <w:rFonts w:ascii="Book Antiqua" w:hAnsi="Book Antiqua"/>
          <w:szCs w:val="24"/>
        </w:rPr>
        <w:t>similar</w:t>
      </w:r>
      <w:r w:rsidRPr="00653DFF">
        <w:rPr>
          <w:rFonts w:ascii="Book Antiqua" w:hAnsi="Book Antiqua"/>
          <w:szCs w:val="24"/>
        </w:rPr>
        <w:t xml:space="preserve"> </w:t>
      </w:r>
      <w:r w:rsidR="006A0780" w:rsidRPr="00653DFF">
        <w:rPr>
          <w:rFonts w:ascii="Book Antiqua" w:hAnsi="Book Antiqua"/>
          <w:szCs w:val="24"/>
        </w:rPr>
        <w:t xml:space="preserve">pre- and post-anti-TNF therapy suggesting it </w:t>
      </w:r>
      <w:r w:rsidR="00D82A33" w:rsidRPr="00653DFF">
        <w:rPr>
          <w:rFonts w:ascii="Book Antiqua" w:hAnsi="Book Antiqua"/>
          <w:szCs w:val="24"/>
        </w:rPr>
        <w:t>was</w:t>
      </w:r>
      <w:r w:rsidRPr="00653DFF">
        <w:rPr>
          <w:rFonts w:ascii="Book Antiqua" w:hAnsi="Book Antiqua"/>
          <w:szCs w:val="24"/>
        </w:rPr>
        <w:t xml:space="preserve"> not affected by </w:t>
      </w:r>
      <w:r w:rsidR="00D82A33" w:rsidRPr="00653DFF">
        <w:rPr>
          <w:rFonts w:ascii="Book Antiqua" w:hAnsi="Book Antiqua"/>
          <w:szCs w:val="24"/>
        </w:rPr>
        <w:t>treatment</w:t>
      </w:r>
      <w:r w:rsidRPr="00653DFF">
        <w:rPr>
          <w:rFonts w:ascii="Book Antiqua" w:hAnsi="Book Antiqua"/>
          <w:szCs w:val="24"/>
        </w:rPr>
        <w:t xml:space="preserve"> </w:t>
      </w:r>
      <w:r w:rsidRPr="0042443A">
        <w:rPr>
          <w:rFonts w:ascii="Book Antiqua" w:hAnsi="Book Antiqua"/>
          <w:szCs w:val="24"/>
        </w:rPr>
        <w:t>(</w:t>
      </w:r>
      <w:r w:rsidR="0042443A" w:rsidRPr="0042443A">
        <w:rPr>
          <w:rFonts w:ascii="Book Antiqua" w:hAnsi="Book Antiqua"/>
          <w:szCs w:val="24"/>
        </w:rPr>
        <w:t>Supplementary Figure 1</w:t>
      </w:r>
      <w:r w:rsidRPr="0042443A">
        <w:rPr>
          <w:rFonts w:ascii="Book Antiqua" w:hAnsi="Book Antiqua"/>
          <w:szCs w:val="24"/>
        </w:rPr>
        <w:t>)</w:t>
      </w:r>
      <w:r w:rsidRPr="00A65170">
        <w:rPr>
          <w:rFonts w:ascii="Book Antiqua" w:hAnsi="Book Antiqua"/>
          <w:szCs w:val="24"/>
        </w:rPr>
        <w:t>.</w:t>
      </w:r>
    </w:p>
    <w:p w14:paraId="3F0BE5D2" w14:textId="77777777" w:rsidR="007C5F71" w:rsidRPr="00A65170" w:rsidRDefault="007C5F71" w:rsidP="001C0ED2">
      <w:pPr>
        <w:snapToGrid w:val="0"/>
        <w:spacing w:line="360" w:lineRule="auto"/>
        <w:jc w:val="both"/>
        <w:rPr>
          <w:rFonts w:ascii="Book Antiqua" w:hAnsi="Book Antiqua"/>
          <w:szCs w:val="24"/>
        </w:rPr>
      </w:pPr>
    </w:p>
    <w:p w14:paraId="467C6E99" w14:textId="449C24DE" w:rsidR="007C5F71" w:rsidRDefault="007C5F71" w:rsidP="001C0ED2">
      <w:pPr>
        <w:snapToGrid w:val="0"/>
        <w:spacing w:line="360" w:lineRule="auto"/>
        <w:jc w:val="both"/>
        <w:rPr>
          <w:rFonts w:ascii="Book Antiqua" w:hAnsi="Book Antiqua"/>
          <w:szCs w:val="24"/>
          <w:lang w:eastAsia="zh-CN"/>
        </w:rPr>
      </w:pPr>
      <w:r w:rsidRPr="00653DFF">
        <w:rPr>
          <w:rFonts w:ascii="Book Antiqua" w:hAnsi="Book Antiqua"/>
          <w:szCs w:val="24"/>
        </w:rPr>
        <w:t xml:space="preserve">To determine if anti-TNF therapy affected the PBMC’s ability to recognise and respond to stimulation, TNF production pre- and post-anti-TNF therapy was measured </w:t>
      </w:r>
      <w:r w:rsidR="00D82A33" w:rsidRPr="00653DFF">
        <w:rPr>
          <w:rFonts w:ascii="Book Antiqua" w:hAnsi="Book Antiqua"/>
          <w:szCs w:val="24"/>
        </w:rPr>
        <w:t xml:space="preserve">post </w:t>
      </w:r>
      <w:r w:rsidR="006A0780" w:rsidRPr="00653DFF">
        <w:rPr>
          <w:rFonts w:ascii="Book Antiqua" w:hAnsi="Book Antiqua"/>
          <w:szCs w:val="24"/>
        </w:rPr>
        <w:t xml:space="preserve">TLR </w:t>
      </w:r>
      <w:r w:rsidR="00201506" w:rsidRPr="00653DFF">
        <w:rPr>
          <w:rFonts w:ascii="Book Antiqua" w:hAnsi="Book Antiqua"/>
          <w:szCs w:val="24"/>
        </w:rPr>
        <w:t>activation</w:t>
      </w:r>
      <w:r w:rsidRPr="00653DFF">
        <w:rPr>
          <w:rFonts w:ascii="Book Antiqua" w:hAnsi="Book Antiqua"/>
          <w:szCs w:val="24"/>
        </w:rPr>
        <w:t xml:space="preserve">. TNF production was </w:t>
      </w:r>
      <w:r w:rsidR="006A0780" w:rsidRPr="00653DFF">
        <w:rPr>
          <w:rFonts w:ascii="Book Antiqua" w:hAnsi="Book Antiqua"/>
          <w:szCs w:val="24"/>
        </w:rPr>
        <w:t>unaffected</w:t>
      </w:r>
      <w:r w:rsidRPr="00653DFF">
        <w:rPr>
          <w:rFonts w:ascii="Book Antiqua" w:hAnsi="Book Antiqua"/>
          <w:szCs w:val="24"/>
        </w:rPr>
        <w:t xml:space="preserve"> or </w:t>
      </w:r>
      <w:r w:rsidR="006A0780" w:rsidRPr="00653DFF">
        <w:rPr>
          <w:rFonts w:ascii="Book Antiqua" w:hAnsi="Book Antiqua"/>
          <w:szCs w:val="24"/>
        </w:rPr>
        <w:t xml:space="preserve">even </w:t>
      </w:r>
      <w:r w:rsidRPr="00653DFF">
        <w:rPr>
          <w:rFonts w:ascii="Book Antiqua" w:hAnsi="Book Antiqua"/>
          <w:szCs w:val="24"/>
        </w:rPr>
        <w:t>higher (</w:t>
      </w:r>
      <w:r w:rsidRPr="00A65170">
        <w:rPr>
          <w:rFonts w:ascii="Book Antiqua" w:hAnsi="Book Antiqua"/>
          <w:i/>
          <w:szCs w:val="24"/>
        </w:rPr>
        <w:t>P</w:t>
      </w:r>
      <w:r w:rsid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0.03 for TLR4 stimulation) post-TNF therapy compared to production pre-therapy </w:t>
      </w:r>
      <w:r w:rsidRPr="0042443A">
        <w:rPr>
          <w:rFonts w:ascii="Book Antiqua" w:hAnsi="Book Antiqua"/>
          <w:szCs w:val="24"/>
        </w:rPr>
        <w:t>(</w:t>
      </w:r>
      <w:r w:rsidR="0042443A" w:rsidRPr="0042443A">
        <w:rPr>
          <w:rFonts w:ascii="Book Antiqua" w:hAnsi="Book Antiqua"/>
          <w:szCs w:val="24"/>
        </w:rPr>
        <w:t>Supplementary Figure</w:t>
      </w:r>
      <w:r w:rsidR="0042443A">
        <w:rPr>
          <w:rFonts w:ascii="Book Antiqua" w:hAnsi="Book Antiqua" w:hint="eastAsia"/>
          <w:szCs w:val="24"/>
          <w:lang w:eastAsia="zh-CN"/>
        </w:rPr>
        <w:t xml:space="preserve"> </w:t>
      </w:r>
      <w:r w:rsidR="0042443A" w:rsidRPr="0042443A">
        <w:rPr>
          <w:rFonts w:ascii="Book Antiqua" w:hAnsi="Book Antiqua" w:hint="eastAsia"/>
          <w:szCs w:val="24"/>
          <w:lang w:eastAsia="zh-CN"/>
        </w:rPr>
        <w:t>2</w:t>
      </w:r>
      <w:r w:rsidR="0061116B" w:rsidRPr="0042443A">
        <w:rPr>
          <w:rFonts w:ascii="Book Antiqua" w:hAnsi="Book Antiqua"/>
          <w:szCs w:val="24"/>
        </w:rPr>
        <w:t>)</w:t>
      </w:r>
      <w:r w:rsidR="0061116B" w:rsidRPr="00653DFF">
        <w:rPr>
          <w:rFonts w:ascii="Book Antiqua" w:hAnsi="Book Antiqua"/>
          <w:szCs w:val="24"/>
        </w:rPr>
        <w:t xml:space="preserve"> </w:t>
      </w:r>
      <w:r w:rsidRPr="00653DFF">
        <w:rPr>
          <w:rFonts w:ascii="Book Antiqua" w:hAnsi="Book Antiqua"/>
          <w:szCs w:val="24"/>
        </w:rPr>
        <w:t xml:space="preserve">suggesting that anti-TNF therapy does not </w:t>
      </w:r>
      <w:r w:rsidR="004E798A" w:rsidRPr="00653DFF">
        <w:rPr>
          <w:rFonts w:ascii="Book Antiqua" w:hAnsi="Book Antiqua"/>
          <w:szCs w:val="24"/>
        </w:rPr>
        <w:t>reduce</w:t>
      </w:r>
      <w:r w:rsidRPr="00653DFF">
        <w:rPr>
          <w:rFonts w:ascii="Book Antiqua" w:hAnsi="Book Antiqua"/>
          <w:szCs w:val="24"/>
        </w:rPr>
        <w:t xml:space="preserve"> the PBMC’s ability to recognise, or responds to </w:t>
      </w:r>
      <w:r w:rsidR="00201506" w:rsidRPr="00653DFF">
        <w:rPr>
          <w:rFonts w:ascii="Book Antiqua" w:hAnsi="Book Antiqua"/>
          <w:szCs w:val="24"/>
        </w:rPr>
        <w:t>TLR activation</w:t>
      </w:r>
      <w:r w:rsidR="0061116B" w:rsidRPr="00653DFF">
        <w:rPr>
          <w:rFonts w:ascii="Book Antiqua" w:hAnsi="Book Antiqua"/>
          <w:szCs w:val="24"/>
        </w:rPr>
        <w:t xml:space="preserve">. </w:t>
      </w:r>
      <w:r w:rsidR="00B96F17" w:rsidRPr="00653DFF">
        <w:rPr>
          <w:rFonts w:ascii="Book Antiqua" w:hAnsi="Book Antiqua"/>
          <w:szCs w:val="24"/>
        </w:rPr>
        <w:t>None of the other cytokine levels were affected</w:t>
      </w:r>
      <w:r w:rsidR="0061116B" w:rsidRPr="00653DFF">
        <w:rPr>
          <w:rFonts w:ascii="Book Antiqua" w:hAnsi="Book Antiqua"/>
          <w:szCs w:val="24"/>
        </w:rPr>
        <w:t xml:space="preserve"> post therapy</w:t>
      </w:r>
      <w:r w:rsidRPr="00653DFF">
        <w:rPr>
          <w:rFonts w:ascii="Book Antiqua" w:hAnsi="Book Antiqua"/>
          <w:szCs w:val="24"/>
        </w:rPr>
        <w:t xml:space="preserve"> (</w:t>
      </w:r>
      <w:r w:rsidRPr="00653DFF">
        <w:rPr>
          <w:rFonts w:ascii="Book Antiqua" w:hAnsi="Book Antiqua"/>
          <w:i/>
          <w:szCs w:val="24"/>
        </w:rPr>
        <w:t>data not shown</w:t>
      </w:r>
      <w:r w:rsidRPr="00653DFF">
        <w:rPr>
          <w:rFonts w:ascii="Book Antiqua" w:hAnsi="Book Antiqua"/>
          <w:szCs w:val="24"/>
        </w:rPr>
        <w:t xml:space="preserve">). </w:t>
      </w:r>
      <w:r w:rsidR="004E798A" w:rsidRPr="00653DFF">
        <w:rPr>
          <w:rFonts w:ascii="Book Antiqua" w:hAnsi="Book Antiqua"/>
          <w:szCs w:val="24"/>
        </w:rPr>
        <w:t xml:space="preserve">TNF production post </w:t>
      </w:r>
      <w:r w:rsidR="0061116B" w:rsidRPr="00653DFF">
        <w:rPr>
          <w:rFonts w:ascii="Book Antiqua" w:hAnsi="Book Antiqua"/>
          <w:szCs w:val="24"/>
        </w:rPr>
        <w:t xml:space="preserve">TLR3 and </w:t>
      </w:r>
      <w:r w:rsidR="004E798A" w:rsidRPr="00653DFF">
        <w:rPr>
          <w:rFonts w:ascii="Book Antiqua" w:hAnsi="Book Antiqua"/>
          <w:szCs w:val="24"/>
        </w:rPr>
        <w:t>TLR</w:t>
      </w:r>
      <w:r w:rsidR="0061116B" w:rsidRPr="00653DFF">
        <w:rPr>
          <w:rFonts w:ascii="Book Antiqua" w:hAnsi="Book Antiqua"/>
          <w:szCs w:val="24"/>
        </w:rPr>
        <w:t xml:space="preserve">4 </w:t>
      </w:r>
      <w:r w:rsidR="004E798A" w:rsidRPr="00653DFF">
        <w:rPr>
          <w:rFonts w:ascii="Book Antiqua" w:hAnsi="Book Antiqua"/>
          <w:szCs w:val="24"/>
        </w:rPr>
        <w:t xml:space="preserve">activation </w:t>
      </w:r>
      <w:r w:rsidR="0061116B" w:rsidRPr="00653DFF">
        <w:rPr>
          <w:rFonts w:ascii="Book Antiqua" w:hAnsi="Book Antiqua"/>
          <w:szCs w:val="24"/>
        </w:rPr>
        <w:t xml:space="preserve">was </w:t>
      </w:r>
      <w:r w:rsidR="00376437" w:rsidRPr="00376437">
        <w:rPr>
          <w:rFonts w:ascii="Book Antiqua" w:hAnsi="Book Antiqua"/>
          <w:szCs w:val="24"/>
        </w:rPr>
        <w:t>approximately</w:t>
      </w:r>
      <w:r w:rsidR="00376437">
        <w:rPr>
          <w:rFonts w:ascii="Book Antiqua" w:hAnsi="Book Antiqua" w:hint="eastAsia"/>
          <w:szCs w:val="24"/>
          <w:lang w:eastAsia="zh-CN"/>
        </w:rPr>
        <w:t xml:space="preserve"> </w:t>
      </w:r>
      <w:r w:rsidRPr="00653DFF">
        <w:rPr>
          <w:rFonts w:ascii="Book Antiqua" w:hAnsi="Book Antiqua"/>
          <w:szCs w:val="24"/>
        </w:rPr>
        <w:t xml:space="preserve">10-fold higher than </w:t>
      </w:r>
      <w:r w:rsidR="0061116B" w:rsidRPr="00653DFF">
        <w:rPr>
          <w:rFonts w:ascii="Book Antiqua" w:hAnsi="Book Antiqua"/>
          <w:szCs w:val="24"/>
        </w:rPr>
        <w:t>s</w:t>
      </w:r>
      <w:r w:rsidRPr="00653DFF">
        <w:rPr>
          <w:rFonts w:ascii="Book Antiqua" w:hAnsi="Book Antiqua"/>
          <w:szCs w:val="24"/>
        </w:rPr>
        <w:t>timulation</w:t>
      </w:r>
      <w:r w:rsidR="004E798A" w:rsidRPr="00653DFF">
        <w:rPr>
          <w:rFonts w:ascii="Book Antiqua" w:hAnsi="Book Antiqua"/>
          <w:szCs w:val="24"/>
        </w:rPr>
        <w:t xml:space="preserve"> of other TLRs</w:t>
      </w:r>
      <w:r w:rsidRPr="00653DFF">
        <w:rPr>
          <w:rFonts w:ascii="Book Antiqua" w:hAnsi="Book Antiqua"/>
          <w:szCs w:val="24"/>
        </w:rPr>
        <w:t xml:space="preserve">. </w:t>
      </w:r>
    </w:p>
    <w:p w14:paraId="1D2F37E8" w14:textId="77777777" w:rsidR="00376437" w:rsidRDefault="00376437" w:rsidP="001C0ED2">
      <w:pPr>
        <w:snapToGrid w:val="0"/>
        <w:spacing w:line="360" w:lineRule="auto"/>
        <w:jc w:val="both"/>
        <w:rPr>
          <w:rFonts w:ascii="Book Antiqua" w:hAnsi="Book Antiqua"/>
          <w:b/>
          <w:i/>
          <w:szCs w:val="24"/>
          <w:lang w:eastAsia="zh-CN"/>
        </w:rPr>
      </w:pPr>
    </w:p>
    <w:p w14:paraId="651BB1A0" w14:textId="7B67E395" w:rsidR="00246E24" w:rsidRPr="00A65170" w:rsidRDefault="00D16E5C" w:rsidP="001C0ED2">
      <w:pPr>
        <w:snapToGrid w:val="0"/>
        <w:spacing w:line="360" w:lineRule="auto"/>
        <w:jc w:val="both"/>
        <w:rPr>
          <w:rFonts w:ascii="Book Antiqua" w:hAnsi="Book Antiqua"/>
          <w:b/>
          <w:i/>
          <w:szCs w:val="24"/>
          <w:lang w:eastAsia="zh-CN"/>
        </w:rPr>
      </w:pPr>
      <w:r w:rsidRPr="00A65170">
        <w:rPr>
          <w:rFonts w:ascii="Book Antiqua" w:hAnsi="Book Antiqua"/>
          <w:b/>
          <w:i/>
          <w:szCs w:val="24"/>
        </w:rPr>
        <w:t xml:space="preserve">The </w:t>
      </w:r>
      <w:r w:rsidR="00A65170" w:rsidRPr="00A65170">
        <w:rPr>
          <w:rFonts w:ascii="Book Antiqua" w:hAnsi="Book Antiqua"/>
          <w:b/>
          <w:i/>
          <w:szCs w:val="24"/>
        </w:rPr>
        <w:t>i</w:t>
      </w:r>
      <w:r w:rsidRPr="00A65170">
        <w:rPr>
          <w:rFonts w:ascii="Book Antiqua" w:hAnsi="Book Antiqua"/>
          <w:b/>
          <w:i/>
          <w:szCs w:val="24"/>
        </w:rPr>
        <w:t xml:space="preserve">mmune </w:t>
      </w:r>
      <w:r w:rsidR="00A65170" w:rsidRPr="00A65170">
        <w:rPr>
          <w:rFonts w:ascii="Book Antiqua" w:hAnsi="Book Antiqua"/>
          <w:b/>
          <w:i/>
          <w:szCs w:val="24"/>
        </w:rPr>
        <w:t>r</w:t>
      </w:r>
      <w:r w:rsidRPr="00A65170">
        <w:rPr>
          <w:rFonts w:ascii="Book Antiqua" w:hAnsi="Book Antiqua"/>
          <w:b/>
          <w:i/>
          <w:szCs w:val="24"/>
        </w:rPr>
        <w:t>esponse of UC responders and non-responders</w:t>
      </w:r>
      <w:r w:rsidR="00A65170" w:rsidRPr="00A65170">
        <w:rPr>
          <w:rFonts w:ascii="Book Antiqua" w:hAnsi="Book Antiqua"/>
          <w:b/>
          <w:i/>
          <w:szCs w:val="24"/>
        </w:rPr>
        <w:t xml:space="preserve"> to anti-TNF therapy</w:t>
      </w:r>
    </w:p>
    <w:p w14:paraId="727A2ADA" w14:textId="7FBA8198"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 xml:space="preserve">As </w:t>
      </w:r>
      <w:r w:rsidR="004E798A" w:rsidRPr="00653DFF">
        <w:rPr>
          <w:rFonts w:ascii="Book Antiqua" w:hAnsi="Book Antiqua"/>
          <w:szCs w:val="24"/>
        </w:rPr>
        <w:t xml:space="preserve">the use of anti-TNF therapy for the treatment of UC is associated with higher rates of primary and secondary non-responses than in CD patients, we next set out to study innate immune responses in </w:t>
      </w:r>
      <w:r w:rsidRPr="00653DFF">
        <w:rPr>
          <w:rFonts w:ascii="Book Antiqua" w:hAnsi="Book Antiqua"/>
          <w:szCs w:val="24"/>
        </w:rPr>
        <w:t>UC</w:t>
      </w:r>
      <w:r w:rsidR="004E798A" w:rsidRPr="00653DFF">
        <w:rPr>
          <w:rFonts w:ascii="Book Antiqua" w:hAnsi="Book Antiqua"/>
          <w:szCs w:val="24"/>
        </w:rPr>
        <w:t xml:space="preserve"> patients who respond or do not respond to treatment.</w:t>
      </w:r>
      <w:r w:rsidRPr="00653DFF">
        <w:rPr>
          <w:rFonts w:ascii="Book Antiqua" w:hAnsi="Book Antiqua"/>
          <w:szCs w:val="24"/>
        </w:rPr>
        <w:t xml:space="preserve"> </w:t>
      </w:r>
    </w:p>
    <w:p w14:paraId="53CAE455" w14:textId="77777777" w:rsidR="00D16E5C" w:rsidRPr="00653DFF" w:rsidRDefault="00D16E5C" w:rsidP="001C0ED2">
      <w:pPr>
        <w:snapToGrid w:val="0"/>
        <w:spacing w:line="360" w:lineRule="auto"/>
        <w:jc w:val="both"/>
        <w:rPr>
          <w:rFonts w:ascii="Book Antiqua" w:hAnsi="Book Antiqua"/>
          <w:szCs w:val="24"/>
        </w:rPr>
      </w:pPr>
    </w:p>
    <w:p w14:paraId="02D6FDCF" w14:textId="2945601B" w:rsidR="00666E4D" w:rsidRDefault="00D16E5C" w:rsidP="001C0ED2">
      <w:pPr>
        <w:snapToGrid w:val="0"/>
        <w:spacing w:line="360" w:lineRule="auto"/>
        <w:jc w:val="both"/>
        <w:rPr>
          <w:rFonts w:ascii="Book Antiqua" w:hAnsi="Book Antiqua"/>
          <w:szCs w:val="24"/>
        </w:rPr>
      </w:pPr>
      <w:r w:rsidRPr="00A65170">
        <w:rPr>
          <w:rFonts w:ascii="Book Antiqua" w:hAnsi="Book Antiqua"/>
          <w:b/>
          <w:szCs w:val="24"/>
        </w:rPr>
        <w:t>Demographic and clinical data comparison of UC patient cohort</w:t>
      </w:r>
      <w:r w:rsidR="00A65170">
        <w:rPr>
          <w:rFonts w:ascii="Book Antiqua" w:hAnsi="Book Antiqua" w:hint="eastAsia"/>
          <w:b/>
          <w:szCs w:val="24"/>
          <w:lang w:eastAsia="zh-CN"/>
        </w:rPr>
        <w:t xml:space="preserve">: </w:t>
      </w:r>
      <w:r w:rsidRPr="00653DFF">
        <w:rPr>
          <w:rFonts w:ascii="Book Antiqua" w:hAnsi="Book Antiqua"/>
          <w:szCs w:val="24"/>
        </w:rPr>
        <w:t>PBMCs from 24 UC patients</w:t>
      </w:r>
      <w:r w:rsidR="00746CB6" w:rsidRPr="00653DFF">
        <w:rPr>
          <w:rFonts w:ascii="Book Antiqua" w:hAnsi="Book Antiqua"/>
          <w:szCs w:val="24"/>
        </w:rPr>
        <w:t xml:space="preserve"> (</w:t>
      </w:r>
      <w:r w:rsidR="00746CB6" w:rsidRPr="00A65170">
        <w:rPr>
          <w:rFonts w:ascii="Book Antiqua" w:hAnsi="Book Antiqua"/>
          <w:i/>
          <w:szCs w:val="24"/>
        </w:rPr>
        <w:t>n</w:t>
      </w:r>
      <w:r w:rsidR="00A65170">
        <w:rPr>
          <w:rFonts w:ascii="Book Antiqua" w:hAnsi="Book Antiqua" w:hint="eastAsia"/>
          <w:i/>
          <w:szCs w:val="24"/>
          <w:lang w:eastAsia="zh-CN"/>
        </w:rPr>
        <w:t xml:space="preserve"> </w:t>
      </w:r>
      <w:r w:rsidR="00746CB6" w:rsidRPr="00653DFF">
        <w:rPr>
          <w:rFonts w:ascii="Book Antiqua" w:hAnsi="Book Antiqua"/>
          <w:szCs w:val="24"/>
        </w:rPr>
        <w:t>=</w:t>
      </w:r>
      <w:r w:rsidR="00A65170">
        <w:rPr>
          <w:rFonts w:ascii="Book Antiqua" w:hAnsi="Book Antiqua" w:hint="eastAsia"/>
          <w:szCs w:val="24"/>
          <w:lang w:eastAsia="zh-CN"/>
        </w:rPr>
        <w:t xml:space="preserve"> </w:t>
      </w:r>
      <w:r w:rsidR="00D359F0" w:rsidRPr="00653DFF">
        <w:rPr>
          <w:rFonts w:ascii="Book Antiqua" w:hAnsi="Book Antiqua"/>
          <w:szCs w:val="24"/>
        </w:rPr>
        <w:t xml:space="preserve">12 </w:t>
      </w:r>
      <w:r w:rsidRPr="00653DFF">
        <w:rPr>
          <w:rFonts w:ascii="Book Antiqua" w:hAnsi="Book Antiqua"/>
          <w:i/>
          <w:szCs w:val="24"/>
        </w:rPr>
        <w:t>responders</w:t>
      </w:r>
      <w:r w:rsidR="00D359F0" w:rsidRPr="00653DFF">
        <w:rPr>
          <w:rFonts w:ascii="Book Antiqua" w:hAnsi="Book Antiqua"/>
          <w:szCs w:val="24"/>
        </w:rPr>
        <w:t xml:space="preserve"> and </w:t>
      </w:r>
      <w:r w:rsidR="00A65170" w:rsidRPr="00A65170">
        <w:rPr>
          <w:rFonts w:ascii="Book Antiqua" w:hAnsi="Book Antiqua"/>
          <w:i/>
          <w:szCs w:val="24"/>
        </w:rPr>
        <w:t>n</w:t>
      </w:r>
      <w:r w:rsidR="00A65170" w:rsidRPr="00653DFF">
        <w:rPr>
          <w:rFonts w:ascii="Book Antiqua" w:hAnsi="Book Antiqua"/>
          <w:szCs w:val="24"/>
        </w:rPr>
        <w:t xml:space="preserve"> </w:t>
      </w:r>
      <w:r w:rsidR="00746CB6" w:rsidRPr="00653DFF">
        <w:rPr>
          <w:rFonts w:ascii="Book Antiqua" w:hAnsi="Book Antiqua"/>
          <w:szCs w:val="24"/>
        </w:rPr>
        <w:t>=</w:t>
      </w:r>
      <w:r w:rsidR="00A65170">
        <w:rPr>
          <w:rFonts w:ascii="Book Antiqua" w:hAnsi="Book Antiqua" w:hint="eastAsia"/>
          <w:szCs w:val="24"/>
          <w:lang w:eastAsia="zh-CN"/>
        </w:rPr>
        <w:t xml:space="preserve"> </w:t>
      </w:r>
      <w:r w:rsidR="00D359F0" w:rsidRPr="00653DFF">
        <w:rPr>
          <w:rFonts w:ascii="Book Antiqua" w:hAnsi="Book Antiqua"/>
          <w:szCs w:val="24"/>
        </w:rPr>
        <w:t xml:space="preserve">12 </w:t>
      </w:r>
      <w:r w:rsidRPr="00653DFF">
        <w:rPr>
          <w:rFonts w:ascii="Book Antiqua" w:hAnsi="Book Antiqua"/>
          <w:i/>
          <w:szCs w:val="24"/>
        </w:rPr>
        <w:t>non-responders</w:t>
      </w:r>
      <w:r w:rsidRPr="00653DFF">
        <w:rPr>
          <w:rFonts w:ascii="Book Antiqua" w:hAnsi="Book Antiqua"/>
          <w:szCs w:val="24"/>
        </w:rPr>
        <w:t xml:space="preserve"> to anti-TNF therapy</w:t>
      </w:r>
      <w:r w:rsidR="00746CB6" w:rsidRPr="00653DFF">
        <w:rPr>
          <w:rFonts w:ascii="Book Antiqua" w:hAnsi="Book Antiqua"/>
          <w:szCs w:val="24"/>
        </w:rPr>
        <w:t>)</w:t>
      </w:r>
      <w:r w:rsidRPr="00653DFF">
        <w:rPr>
          <w:rFonts w:ascii="Book Antiqua" w:hAnsi="Book Antiqua"/>
          <w:szCs w:val="24"/>
        </w:rPr>
        <w:t>, and 12 healthy controls were isolated. Bloods were taken post-anti-TNF therapy, with the median tim</w:t>
      </w:r>
      <w:r w:rsidR="00D359F0" w:rsidRPr="00653DFF">
        <w:rPr>
          <w:rFonts w:ascii="Book Antiqua" w:hAnsi="Book Antiqua"/>
          <w:szCs w:val="24"/>
        </w:rPr>
        <w:t xml:space="preserve">e being 208 (12-468) weeks for </w:t>
      </w:r>
      <w:r w:rsidRPr="00653DFF">
        <w:rPr>
          <w:rFonts w:ascii="Book Antiqua" w:hAnsi="Book Antiqua"/>
          <w:i/>
          <w:szCs w:val="24"/>
        </w:rPr>
        <w:t>responders</w:t>
      </w:r>
      <w:r w:rsidRPr="00653DFF">
        <w:rPr>
          <w:rFonts w:ascii="Book Antiqua" w:hAnsi="Book Antiqua"/>
          <w:szCs w:val="24"/>
        </w:rPr>
        <w:t xml:space="preserve"> and</w:t>
      </w:r>
      <w:r w:rsidR="00201506" w:rsidRPr="00653DFF">
        <w:rPr>
          <w:rFonts w:ascii="Book Antiqua" w:hAnsi="Book Antiqua"/>
          <w:szCs w:val="24"/>
        </w:rPr>
        <w:t xml:space="preserve"> 156 (12-364) weeks for </w:t>
      </w:r>
      <w:r w:rsidRPr="00653DFF">
        <w:rPr>
          <w:rFonts w:ascii="Book Antiqua" w:hAnsi="Book Antiqua"/>
          <w:i/>
          <w:szCs w:val="24"/>
        </w:rPr>
        <w:t>non-responders</w:t>
      </w:r>
      <w:r w:rsidRPr="00653DFF">
        <w:rPr>
          <w:rFonts w:ascii="Book Antiqua" w:hAnsi="Book Antiqua"/>
          <w:szCs w:val="24"/>
        </w:rPr>
        <w:t xml:space="preserve"> (</w:t>
      </w:r>
      <w:r w:rsidR="00EC1D4B" w:rsidRPr="00A65170">
        <w:rPr>
          <w:rFonts w:ascii="Book Antiqua" w:hAnsi="Book Antiqua"/>
          <w:i/>
          <w:caps/>
          <w:szCs w:val="24"/>
        </w:rPr>
        <w:t>p</w:t>
      </w:r>
      <w:r w:rsidR="00A65170">
        <w:rPr>
          <w:rFonts w:ascii="Book Antiqua" w:hAnsi="Book Antiqua" w:hint="eastAsia"/>
          <w:i/>
          <w:caps/>
          <w:szCs w:val="24"/>
          <w:lang w:eastAsia="zh-CN"/>
        </w:rPr>
        <w:t xml:space="preserve"> </w:t>
      </w:r>
      <w:r w:rsidR="00EC1D4B" w:rsidRPr="00653DFF">
        <w:rPr>
          <w:rFonts w:ascii="Book Antiqua" w:hAnsi="Book Antiqua"/>
          <w:szCs w:val="24"/>
        </w:rPr>
        <w:t>=</w:t>
      </w:r>
      <w:r w:rsidR="00A65170">
        <w:rPr>
          <w:rFonts w:ascii="Book Antiqua" w:hAnsi="Book Antiqua" w:hint="eastAsia"/>
          <w:szCs w:val="24"/>
          <w:lang w:eastAsia="zh-CN"/>
        </w:rPr>
        <w:t xml:space="preserve"> </w:t>
      </w:r>
      <w:r w:rsidR="00EC1D4B" w:rsidRPr="00653DFF">
        <w:rPr>
          <w:rFonts w:ascii="Book Antiqua" w:hAnsi="Book Antiqua"/>
          <w:szCs w:val="24"/>
        </w:rPr>
        <w:t>0.52</w:t>
      </w:r>
      <w:r w:rsidRPr="00653DFF">
        <w:rPr>
          <w:rFonts w:ascii="Book Antiqua" w:hAnsi="Book Antiqua"/>
          <w:szCs w:val="24"/>
        </w:rPr>
        <w:t xml:space="preserve">). No significant demographic differences were detected between </w:t>
      </w:r>
      <w:r w:rsidR="00D359F0" w:rsidRPr="00653DFF">
        <w:rPr>
          <w:rFonts w:ascii="Book Antiqua" w:hAnsi="Book Antiqua"/>
          <w:szCs w:val="24"/>
        </w:rPr>
        <w:t xml:space="preserve">the UC populations except that </w:t>
      </w:r>
      <w:r w:rsidRPr="00653DFF">
        <w:rPr>
          <w:rFonts w:ascii="Book Antiqua" w:hAnsi="Book Antiqua"/>
          <w:i/>
          <w:szCs w:val="24"/>
        </w:rPr>
        <w:t>responders</w:t>
      </w:r>
      <w:r w:rsidRPr="00653DFF">
        <w:rPr>
          <w:rFonts w:ascii="Book Antiqua" w:hAnsi="Book Antiqua"/>
          <w:szCs w:val="24"/>
        </w:rPr>
        <w:t xml:space="preserve"> had longer disease duration (</w:t>
      </w:r>
      <w:r w:rsidRPr="00A65170">
        <w:rPr>
          <w:rFonts w:ascii="Book Antiqua" w:hAnsi="Book Antiqua"/>
          <w:i/>
          <w:szCs w:val="24"/>
        </w:rPr>
        <w:t>P</w:t>
      </w:r>
      <w:r w:rsidR="00A65170">
        <w:rPr>
          <w:rFonts w:ascii="Book Antiqua" w:hAnsi="Book Antiqua" w:hint="eastAsia"/>
          <w:i/>
          <w:szCs w:val="24"/>
          <w:lang w:eastAsia="zh-CN"/>
        </w:rPr>
        <w:t xml:space="preserve"> </w:t>
      </w:r>
      <w:r w:rsidRPr="00653DFF">
        <w:rPr>
          <w:rFonts w:ascii="Book Antiqua" w:hAnsi="Book Antiqua"/>
          <w:szCs w:val="24"/>
        </w:rPr>
        <w:t>=</w:t>
      </w:r>
      <w:r w:rsidR="00A65170">
        <w:rPr>
          <w:rFonts w:ascii="Book Antiqua" w:hAnsi="Book Antiqua" w:hint="eastAsia"/>
          <w:szCs w:val="24"/>
          <w:lang w:eastAsia="zh-CN"/>
        </w:rPr>
        <w:t xml:space="preserve"> </w:t>
      </w:r>
      <w:r w:rsidRPr="00653DFF">
        <w:rPr>
          <w:rFonts w:ascii="Book Antiqua" w:hAnsi="Book Antiqua"/>
          <w:szCs w:val="24"/>
        </w:rPr>
        <w:t xml:space="preserve">0.01) </w:t>
      </w:r>
      <w:r w:rsidRPr="00F41D1B">
        <w:rPr>
          <w:rFonts w:ascii="Book Antiqua" w:hAnsi="Book Antiqua"/>
          <w:szCs w:val="24"/>
        </w:rPr>
        <w:t xml:space="preserve">(Table </w:t>
      </w:r>
      <w:r w:rsidR="00F41D1B" w:rsidRPr="00F41D1B">
        <w:rPr>
          <w:rFonts w:ascii="Book Antiqua" w:hAnsi="Book Antiqua" w:hint="eastAsia"/>
          <w:szCs w:val="24"/>
          <w:lang w:eastAsia="zh-CN"/>
        </w:rPr>
        <w:t>4</w:t>
      </w:r>
      <w:r w:rsidRPr="00F41D1B">
        <w:rPr>
          <w:rFonts w:ascii="Book Antiqua" w:hAnsi="Book Antiqua"/>
          <w:szCs w:val="24"/>
        </w:rPr>
        <w:t>).</w:t>
      </w:r>
      <w:r w:rsidRPr="00653DFF">
        <w:rPr>
          <w:rFonts w:ascii="Book Antiqua" w:hAnsi="Book Antiqua"/>
          <w:szCs w:val="24"/>
        </w:rPr>
        <w:t xml:space="preserve"> None of the controls were on any medications or suffering from any infections or inflammatory conditions. </w:t>
      </w:r>
      <w:r w:rsidR="00EC1D4B" w:rsidRPr="00653DFF">
        <w:rPr>
          <w:rFonts w:ascii="Book Antiqua" w:hAnsi="Book Antiqua"/>
          <w:szCs w:val="24"/>
        </w:rPr>
        <w:t>T</w:t>
      </w:r>
      <w:r w:rsidR="009E3E1C" w:rsidRPr="00653DFF">
        <w:rPr>
          <w:rFonts w:ascii="Book Antiqua" w:hAnsi="Book Antiqua"/>
          <w:szCs w:val="24"/>
        </w:rPr>
        <w:t xml:space="preserve">here </w:t>
      </w:r>
      <w:r w:rsidR="00EC1D4B" w:rsidRPr="00653DFF">
        <w:rPr>
          <w:rFonts w:ascii="Book Antiqua" w:hAnsi="Book Antiqua"/>
          <w:szCs w:val="24"/>
        </w:rPr>
        <w:t>was no correlation</w:t>
      </w:r>
      <w:r w:rsidR="009E3E1C" w:rsidRPr="00653DFF">
        <w:rPr>
          <w:rFonts w:ascii="Book Antiqua" w:hAnsi="Book Antiqua"/>
          <w:szCs w:val="24"/>
        </w:rPr>
        <w:t xml:space="preserve"> between any of the medications (alone or in combination) and patient’s response to anti-TNF therapy.</w:t>
      </w:r>
      <w:r w:rsidR="00EC1D4B" w:rsidRPr="00653DFF">
        <w:rPr>
          <w:rFonts w:ascii="Book Antiqua" w:hAnsi="Book Antiqua"/>
          <w:szCs w:val="24"/>
        </w:rPr>
        <w:t xml:space="preserve"> </w:t>
      </w:r>
      <w:r w:rsidRPr="00653DFF">
        <w:rPr>
          <w:rFonts w:ascii="Book Antiqua" w:hAnsi="Book Antiqua"/>
          <w:szCs w:val="24"/>
        </w:rPr>
        <w:t>At time of blood dr</w:t>
      </w:r>
      <w:r w:rsidR="00013173" w:rsidRPr="00653DFF">
        <w:rPr>
          <w:rFonts w:ascii="Book Antiqua" w:hAnsi="Book Antiqua"/>
          <w:szCs w:val="24"/>
        </w:rPr>
        <w:t xml:space="preserve">aw (post-anti-TNF therapy) all </w:t>
      </w:r>
      <w:r w:rsidRPr="00653DFF">
        <w:rPr>
          <w:rFonts w:ascii="Book Antiqua" w:hAnsi="Book Antiqua"/>
          <w:i/>
          <w:szCs w:val="24"/>
        </w:rPr>
        <w:t>responders</w:t>
      </w:r>
      <w:r w:rsidR="00013173" w:rsidRPr="00653DFF">
        <w:rPr>
          <w:rFonts w:ascii="Book Antiqua" w:hAnsi="Book Antiqua"/>
          <w:szCs w:val="24"/>
        </w:rPr>
        <w:t xml:space="preserve"> </w:t>
      </w:r>
      <w:r w:rsidRPr="00653DFF">
        <w:rPr>
          <w:rFonts w:ascii="Book Antiqua" w:hAnsi="Book Antiqua"/>
          <w:szCs w:val="24"/>
        </w:rPr>
        <w:t>were in clinical remission (CAI ≤ 4 and CRP ≤ 10</w:t>
      </w:r>
      <w:r w:rsidR="00A65170">
        <w:rPr>
          <w:rFonts w:ascii="Book Antiqua" w:hAnsi="Book Antiqua" w:hint="eastAsia"/>
          <w:szCs w:val="24"/>
          <w:lang w:eastAsia="zh-CN"/>
        </w:rPr>
        <w:t xml:space="preserve"> </w:t>
      </w:r>
      <w:r w:rsidRPr="00653DFF">
        <w:rPr>
          <w:rFonts w:ascii="Book Antiqua" w:hAnsi="Book Antiqua"/>
          <w:szCs w:val="24"/>
        </w:rPr>
        <w:t>mg/L) with 5 patients on maintenance anti-TNF therapy, 8 on thiopurine and</w:t>
      </w:r>
      <w:r w:rsidR="00013173" w:rsidRPr="00653DFF">
        <w:rPr>
          <w:rFonts w:ascii="Book Antiqua" w:hAnsi="Book Antiqua"/>
          <w:szCs w:val="24"/>
        </w:rPr>
        <w:t xml:space="preserve"> 4 on 5-ASA</w:t>
      </w:r>
      <w:r w:rsidR="00D359F0" w:rsidRPr="00653DFF">
        <w:rPr>
          <w:rFonts w:ascii="Book Antiqua" w:hAnsi="Book Antiqua"/>
          <w:szCs w:val="24"/>
        </w:rPr>
        <w:t xml:space="preserve">. Of the </w:t>
      </w:r>
      <w:r w:rsidRPr="00653DFF">
        <w:rPr>
          <w:rFonts w:ascii="Book Antiqua" w:hAnsi="Book Antiqua"/>
          <w:i/>
          <w:szCs w:val="24"/>
        </w:rPr>
        <w:t>non-responders</w:t>
      </w:r>
      <w:r w:rsidR="00201506" w:rsidRPr="00653DFF">
        <w:rPr>
          <w:rFonts w:ascii="Book Antiqua" w:hAnsi="Book Antiqua"/>
          <w:i/>
          <w:szCs w:val="24"/>
        </w:rPr>
        <w:t>,</w:t>
      </w:r>
      <w:r w:rsidR="00013173" w:rsidRPr="00653DFF">
        <w:rPr>
          <w:rFonts w:ascii="Book Antiqua" w:hAnsi="Book Antiqua"/>
          <w:szCs w:val="24"/>
        </w:rPr>
        <w:t xml:space="preserve"> 3</w:t>
      </w:r>
      <w:r w:rsidRPr="00653DFF">
        <w:rPr>
          <w:rFonts w:ascii="Book Antiqua" w:hAnsi="Book Antiqua"/>
          <w:szCs w:val="24"/>
        </w:rPr>
        <w:t xml:space="preserve"> had blood drawn following recovery from colectomy from uncontrolled UC, 1 was in remission on tacrolimus and 4 had ongoing inflammation with 6 taking oral corticosteroids and all receiving thiopurines </w:t>
      </w:r>
      <w:r w:rsidRPr="00F41D1B">
        <w:rPr>
          <w:rFonts w:ascii="Book Antiqua" w:hAnsi="Book Antiqua"/>
          <w:szCs w:val="24"/>
        </w:rPr>
        <w:t xml:space="preserve">(Table </w:t>
      </w:r>
      <w:r w:rsidR="00F41D1B" w:rsidRPr="00F41D1B">
        <w:rPr>
          <w:rFonts w:ascii="Book Antiqua" w:hAnsi="Book Antiqua" w:hint="eastAsia"/>
          <w:szCs w:val="24"/>
          <w:lang w:eastAsia="zh-CN"/>
        </w:rPr>
        <w:t>5</w:t>
      </w:r>
      <w:r w:rsidRPr="00F41D1B">
        <w:rPr>
          <w:rFonts w:ascii="Book Antiqua" w:hAnsi="Book Antiqua"/>
          <w:szCs w:val="24"/>
        </w:rPr>
        <w:t xml:space="preserve">). </w:t>
      </w:r>
    </w:p>
    <w:p w14:paraId="60037118" w14:textId="77777777" w:rsidR="00F41D1B" w:rsidRDefault="00F41D1B" w:rsidP="001C0ED2">
      <w:pPr>
        <w:snapToGrid w:val="0"/>
        <w:spacing w:line="360" w:lineRule="auto"/>
        <w:jc w:val="both"/>
        <w:rPr>
          <w:rFonts w:ascii="Book Antiqua" w:hAnsi="Book Antiqua"/>
          <w:szCs w:val="24"/>
          <w:lang w:eastAsia="zh-CN"/>
        </w:rPr>
      </w:pPr>
    </w:p>
    <w:p w14:paraId="3E98ADAD" w14:textId="756367F5" w:rsidR="00D16E5C" w:rsidRPr="00706391" w:rsidRDefault="00D16E5C" w:rsidP="001C0ED2">
      <w:pPr>
        <w:snapToGrid w:val="0"/>
        <w:spacing w:line="360" w:lineRule="auto"/>
        <w:jc w:val="both"/>
        <w:rPr>
          <w:rFonts w:ascii="Book Antiqua" w:hAnsi="Book Antiqua"/>
          <w:b/>
          <w:szCs w:val="24"/>
          <w:lang w:eastAsia="zh-CN"/>
        </w:rPr>
      </w:pPr>
      <w:r w:rsidRPr="00706391">
        <w:rPr>
          <w:rFonts w:ascii="Book Antiqua" w:hAnsi="Book Antiqua"/>
          <w:b/>
          <w:szCs w:val="24"/>
        </w:rPr>
        <w:t>B</w:t>
      </w:r>
      <w:r w:rsidR="00201506" w:rsidRPr="00706391">
        <w:rPr>
          <w:rFonts w:ascii="Book Antiqua" w:hAnsi="Book Antiqua"/>
          <w:b/>
          <w:szCs w:val="24"/>
        </w:rPr>
        <w:t xml:space="preserve">asal cytokine production in UC responders and </w:t>
      </w:r>
      <w:r w:rsidRPr="00706391">
        <w:rPr>
          <w:rFonts w:ascii="Book Antiqua" w:hAnsi="Book Antiqua"/>
          <w:b/>
          <w:szCs w:val="24"/>
        </w:rPr>
        <w:t>non-responde</w:t>
      </w:r>
      <w:r w:rsidR="00201506" w:rsidRPr="00706391">
        <w:rPr>
          <w:rFonts w:ascii="Book Antiqua" w:hAnsi="Book Antiqua"/>
          <w:b/>
          <w:szCs w:val="24"/>
        </w:rPr>
        <w:t>rs</w:t>
      </w:r>
      <w:r w:rsidR="00706391">
        <w:rPr>
          <w:rFonts w:ascii="Book Antiqua" w:hAnsi="Book Antiqua" w:hint="eastAsia"/>
          <w:b/>
          <w:szCs w:val="24"/>
          <w:lang w:eastAsia="zh-CN"/>
        </w:rPr>
        <w:t xml:space="preserve">: </w:t>
      </w:r>
      <w:r w:rsidR="009D559A" w:rsidRPr="00653DFF">
        <w:rPr>
          <w:rFonts w:ascii="Book Antiqua" w:hAnsi="Book Antiqua"/>
          <w:szCs w:val="24"/>
        </w:rPr>
        <w:t>PBMCs from UC patients (</w:t>
      </w:r>
      <w:r w:rsidR="009D559A" w:rsidRPr="00653DFF">
        <w:rPr>
          <w:rFonts w:ascii="Book Antiqua" w:hAnsi="Book Antiqua"/>
          <w:i/>
          <w:szCs w:val="24"/>
        </w:rPr>
        <w:t>r</w:t>
      </w:r>
      <w:r w:rsidR="00EB3B24" w:rsidRPr="00653DFF">
        <w:rPr>
          <w:rFonts w:ascii="Book Antiqua" w:hAnsi="Book Antiqua"/>
          <w:i/>
          <w:szCs w:val="24"/>
        </w:rPr>
        <w:t>esponders and n</w:t>
      </w:r>
      <w:r w:rsidRPr="00653DFF">
        <w:rPr>
          <w:rFonts w:ascii="Book Antiqua" w:hAnsi="Book Antiqua"/>
          <w:i/>
          <w:szCs w:val="24"/>
        </w:rPr>
        <w:t>on-responders</w:t>
      </w:r>
      <w:r w:rsidR="009D559A" w:rsidRPr="00653DFF">
        <w:rPr>
          <w:rFonts w:ascii="Book Antiqua" w:hAnsi="Book Antiqua"/>
          <w:i/>
          <w:szCs w:val="24"/>
        </w:rPr>
        <w:t>)</w:t>
      </w:r>
      <w:r w:rsidRPr="00653DFF">
        <w:rPr>
          <w:rFonts w:ascii="Book Antiqua" w:hAnsi="Book Antiqua"/>
          <w:szCs w:val="24"/>
        </w:rPr>
        <w:t xml:space="preserve"> had significant</w:t>
      </w:r>
      <w:r w:rsidR="00EB3B24" w:rsidRPr="00653DFF">
        <w:rPr>
          <w:rFonts w:ascii="Book Antiqua" w:hAnsi="Book Antiqua"/>
          <w:szCs w:val="24"/>
        </w:rPr>
        <w:t xml:space="preserve">ly greater basal IL-1β, </w:t>
      </w:r>
      <w:r w:rsidRPr="00653DFF">
        <w:rPr>
          <w:rFonts w:ascii="Book Antiqua" w:hAnsi="Book Antiqua"/>
          <w:szCs w:val="24"/>
        </w:rPr>
        <w:t>IL-</w:t>
      </w:r>
      <w:r w:rsidR="00EB3B24" w:rsidRPr="00653DFF">
        <w:rPr>
          <w:rFonts w:ascii="Book Antiqua" w:hAnsi="Book Antiqua"/>
          <w:szCs w:val="24"/>
        </w:rPr>
        <w:t>6</w:t>
      </w:r>
      <w:r w:rsidRPr="00653DFF">
        <w:rPr>
          <w:rFonts w:ascii="Book Antiqua" w:hAnsi="Book Antiqua"/>
          <w:szCs w:val="24"/>
        </w:rPr>
        <w:t xml:space="preserve"> </w:t>
      </w:r>
      <w:r w:rsidR="00EB3B24" w:rsidRPr="00653DFF">
        <w:rPr>
          <w:rFonts w:ascii="Book Antiqua" w:hAnsi="Book Antiqua"/>
          <w:szCs w:val="24"/>
        </w:rPr>
        <w:t xml:space="preserve">and IL-10 </w:t>
      </w:r>
      <w:r w:rsidRPr="00653DFF">
        <w:rPr>
          <w:rFonts w:ascii="Book Antiqua" w:hAnsi="Book Antiqua"/>
          <w:szCs w:val="24"/>
        </w:rPr>
        <w:t>levels compared to he</w:t>
      </w:r>
      <w:r w:rsidR="00EB3B24" w:rsidRPr="00653DFF">
        <w:rPr>
          <w:rFonts w:ascii="Book Antiqua" w:hAnsi="Book Antiqua"/>
          <w:szCs w:val="24"/>
        </w:rPr>
        <w:t xml:space="preserve">althy controls </w:t>
      </w:r>
      <w:r w:rsidR="00EB3B24" w:rsidRPr="00706391">
        <w:rPr>
          <w:rFonts w:ascii="Book Antiqua" w:hAnsi="Book Antiqua"/>
          <w:szCs w:val="24"/>
        </w:rPr>
        <w:t>(</w:t>
      </w:r>
      <w:r w:rsidRPr="00F41D1B">
        <w:rPr>
          <w:rFonts w:ascii="Book Antiqua" w:hAnsi="Book Antiqua"/>
          <w:szCs w:val="24"/>
        </w:rPr>
        <w:t>Fig</w:t>
      </w:r>
      <w:r w:rsidR="00F41D1B" w:rsidRPr="00F41D1B">
        <w:rPr>
          <w:rFonts w:ascii="Book Antiqua" w:hAnsi="Book Antiqua" w:hint="eastAsia"/>
          <w:szCs w:val="24"/>
          <w:lang w:eastAsia="zh-CN"/>
        </w:rPr>
        <w:t xml:space="preserve">ure </w:t>
      </w:r>
      <w:r w:rsidR="00F65E18" w:rsidRPr="00F41D1B">
        <w:rPr>
          <w:rFonts w:ascii="Book Antiqua" w:hAnsi="Book Antiqua"/>
          <w:szCs w:val="24"/>
        </w:rPr>
        <w:t>2</w:t>
      </w:r>
      <w:r w:rsidRPr="00706391">
        <w:rPr>
          <w:rFonts w:ascii="Book Antiqua" w:hAnsi="Book Antiqua"/>
          <w:szCs w:val="24"/>
        </w:rPr>
        <w:t>).</w:t>
      </w:r>
      <w:r w:rsidR="00EB3B24" w:rsidRPr="00653DFF">
        <w:rPr>
          <w:rFonts w:ascii="Book Antiqua" w:hAnsi="Book Antiqua"/>
          <w:szCs w:val="24"/>
        </w:rPr>
        <w:t xml:space="preserve"> </w:t>
      </w:r>
      <w:r w:rsidR="00EB3B24" w:rsidRPr="00653DFF">
        <w:rPr>
          <w:rFonts w:ascii="Book Antiqua" w:hAnsi="Book Antiqua"/>
          <w:i/>
          <w:szCs w:val="24"/>
        </w:rPr>
        <w:t>Non-responders</w:t>
      </w:r>
      <w:r w:rsidR="00EB3B24" w:rsidRPr="00653DFF">
        <w:rPr>
          <w:rFonts w:ascii="Book Antiqua" w:hAnsi="Book Antiqua"/>
          <w:szCs w:val="24"/>
        </w:rPr>
        <w:t xml:space="preserve"> had si</w:t>
      </w:r>
      <w:r w:rsidR="004D5BD5" w:rsidRPr="00653DFF">
        <w:rPr>
          <w:rFonts w:ascii="Book Antiqua" w:hAnsi="Book Antiqua"/>
          <w:szCs w:val="24"/>
        </w:rPr>
        <w:t>gnificantly increased TNF, IL-1</w:t>
      </w:r>
      <w:r w:rsidR="00A04245" w:rsidRPr="00686512">
        <w:rPr>
          <w:rFonts w:ascii="Symbol" w:hAnsi="Symbol"/>
          <w:szCs w:val="24"/>
        </w:rPr>
        <w:t></w:t>
      </w:r>
      <w:r w:rsidR="00615896" w:rsidRPr="00653DFF">
        <w:rPr>
          <w:rFonts w:ascii="Book Antiqua" w:hAnsi="Book Antiqua"/>
          <w:szCs w:val="24"/>
        </w:rPr>
        <w:t xml:space="preserve"> and </w:t>
      </w:r>
      <w:r w:rsidR="00EB3B24" w:rsidRPr="00653DFF">
        <w:rPr>
          <w:rFonts w:ascii="Book Antiqua" w:hAnsi="Book Antiqua"/>
          <w:szCs w:val="24"/>
        </w:rPr>
        <w:t xml:space="preserve">IL-10 compared to </w:t>
      </w:r>
      <w:r w:rsidR="00EB3B24" w:rsidRPr="00653DFF">
        <w:rPr>
          <w:rFonts w:ascii="Book Antiqua" w:hAnsi="Book Antiqua"/>
          <w:i/>
          <w:szCs w:val="24"/>
        </w:rPr>
        <w:t>responders</w:t>
      </w:r>
      <w:r w:rsidR="00615896" w:rsidRPr="00653DFF">
        <w:rPr>
          <w:rFonts w:ascii="Book Antiqua" w:hAnsi="Book Antiqua"/>
          <w:szCs w:val="24"/>
        </w:rPr>
        <w:t xml:space="preserve">. </w:t>
      </w:r>
      <w:r w:rsidRPr="00653DFF">
        <w:rPr>
          <w:rFonts w:ascii="Book Antiqua" w:hAnsi="Book Antiqua"/>
          <w:szCs w:val="24"/>
        </w:rPr>
        <w:t>There were no differences in basal IL-</w:t>
      </w:r>
      <w:r w:rsidR="00615896" w:rsidRPr="00653DFF">
        <w:rPr>
          <w:rFonts w:ascii="Book Antiqua" w:hAnsi="Book Antiqua"/>
          <w:szCs w:val="24"/>
        </w:rPr>
        <w:t xml:space="preserve">12 production between UC groups compared to controls or production of </w:t>
      </w:r>
      <w:r w:rsidRPr="00653DFF">
        <w:rPr>
          <w:rFonts w:ascii="Book Antiqua" w:hAnsi="Book Antiqua"/>
          <w:szCs w:val="24"/>
        </w:rPr>
        <w:t xml:space="preserve">any </w:t>
      </w:r>
      <w:r w:rsidR="00615896" w:rsidRPr="00653DFF">
        <w:rPr>
          <w:rFonts w:ascii="Book Antiqua" w:hAnsi="Book Antiqua"/>
          <w:szCs w:val="24"/>
        </w:rPr>
        <w:t xml:space="preserve">of the </w:t>
      </w:r>
      <w:r w:rsidRPr="00653DFF">
        <w:rPr>
          <w:rFonts w:ascii="Book Antiqua" w:hAnsi="Book Antiqua"/>
          <w:szCs w:val="24"/>
        </w:rPr>
        <w:t xml:space="preserve">Th2 cytokines </w:t>
      </w:r>
      <w:r w:rsidR="00615896" w:rsidRPr="00653DFF">
        <w:rPr>
          <w:rFonts w:ascii="Book Antiqua" w:hAnsi="Book Antiqua"/>
          <w:szCs w:val="24"/>
        </w:rPr>
        <w:t xml:space="preserve">measured </w:t>
      </w:r>
      <w:r w:rsidRPr="00653DFF">
        <w:rPr>
          <w:rFonts w:ascii="Book Antiqua" w:hAnsi="Book Antiqua"/>
          <w:szCs w:val="24"/>
        </w:rPr>
        <w:t>(IL-5, IL-9, IL-13 or IL-17A) (</w:t>
      </w:r>
      <w:r w:rsidR="00F41D1B" w:rsidRPr="00F41D1B">
        <w:rPr>
          <w:rFonts w:ascii="Book Antiqua" w:hAnsi="Book Antiqua"/>
          <w:szCs w:val="24"/>
        </w:rPr>
        <w:t>Fig</w:t>
      </w:r>
      <w:r w:rsidR="00F41D1B" w:rsidRPr="00F41D1B">
        <w:rPr>
          <w:rFonts w:ascii="Book Antiqua" w:hAnsi="Book Antiqua" w:hint="eastAsia"/>
          <w:szCs w:val="24"/>
          <w:lang w:eastAsia="zh-CN"/>
        </w:rPr>
        <w:t xml:space="preserve">ure </w:t>
      </w:r>
      <w:r w:rsidR="00F41D1B" w:rsidRPr="00F41D1B">
        <w:rPr>
          <w:rFonts w:ascii="Book Antiqua" w:hAnsi="Book Antiqua"/>
          <w:szCs w:val="24"/>
        </w:rPr>
        <w:t>2</w:t>
      </w:r>
      <w:r w:rsidR="0098585C" w:rsidRPr="00653DFF">
        <w:rPr>
          <w:rFonts w:ascii="Book Antiqua" w:hAnsi="Book Antiqua"/>
          <w:szCs w:val="24"/>
        </w:rPr>
        <w:t xml:space="preserve">). The Th1 cytokine IFNγ </w:t>
      </w:r>
      <w:r w:rsidRPr="00653DFF">
        <w:rPr>
          <w:rFonts w:ascii="Book Antiqua" w:hAnsi="Book Antiqua"/>
          <w:szCs w:val="24"/>
        </w:rPr>
        <w:t xml:space="preserve">was significantly elevated in </w:t>
      </w:r>
      <w:r w:rsidRPr="00653DFF">
        <w:rPr>
          <w:rFonts w:ascii="Book Antiqua" w:hAnsi="Book Antiqua"/>
          <w:i/>
          <w:szCs w:val="24"/>
        </w:rPr>
        <w:t>non-responders</w:t>
      </w:r>
      <w:r w:rsidRPr="00653DFF">
        <w:rPr>
          <w:rFonts w:ascii="Book Antiqua" w:hAnsi="Book Antiqua"/>
          <w:szCs w:val="24"/>
        </w:rPr>
        <w:t xml:space="preserve"> compared to </w:t>
      </w:r>
      <w:r w:rsidRPr="00653DFF">
        <w:rPr>
          <w:rFonts w:ascii="Book Antiqua" w:hAnsi="Book Antiqua"/>
          <w:i/>
          <w:szCs w:val="24"/>
        </w:rPr>
        <w:t>responders</w:t>
      </w:r>
      <w:r w:rsidRPr="00653DFF">
        <w:rPr>
          <w:rFonts w:ascii="Book Antiqua" w:hAnsi="Book Antiqua"/>
          <w:szCs w:val="24"/>
        </w:rPr>
        <w:t xml:space="preserve"> and controls </w:t>
      </w:r>
      <w:r w:rsidRPr="00706391">
        <w:rPr>
          <w:rFonts w:ascii="Book Antiqua" w:hAnsi="Book Antiqua"/>
          <w:szCs w:val="24"/>
        </w:rPr>
        <w:t>(</w:t>
      </w:r>
      <w:r w:rsidR="00F41D1B" w:rsidRPr="00F41D1B">
        <w:rPr>
          <w:rFonts w:ascii="Book Antiqua" w:hAnsi="Book Antiqua"/>
          <w:szCs w:val="24"/>
        </w:rPr>
        <w:t>Fig</w:t>
      </w:r>
      <w:r w:rsidR="00F41D1B" w:rsidRPr="00F41D1B">
        <w:rPr>
          <w:rFonts w:ascii="Book Antiqua" w:hAnsi="Book Antiqua" w:hint="eastAsia"/>
          <w:szCs w:val="24"/>
          <w:lang w:eastAsia="zh-CN"/>
        </w:rPr>
        <w:t xml:space="preserve">ure </w:t>
      </w:r>
      <w:r w:rsidR="00F41D1B" w:rsidRPr="00F41D1B">
        <w:rPr>
          <w:rFonts w:ascii="Book Antiqua" w:hAnsi="Book Antiqua"/>
          <w:szCs w:val="24"/>
        </w:rPr>
        <w:t>2</w:t>
      </w:r>
      <w:r w:rsidRPr="00706391">
        <w:rPr>
          <w:rFonts w:ascii="Book Antiqua" w:hAnsi="Book Antiqua"/>
          <w:szCs w:val="24"/>
        </w:rPr>
        <w:t>).</w:t>
      </w:r>
    </w:p>
    <w:p w14:paraId="024BA935" w14:textId="77777777" w:rsidR="00D16E5C" w:rsidRPr="00653DFF" w:rsidRDefault="00D16E5C" w:rsidP="001C0ED2">
      <w:pPr>
        <w:snapToGrid w:val="0"/>
        <w:spacing w:line="360" w:lineRule="auto"/>
        <w:jc w:val="both"/>
        <w:rPr>
          <w:rFonts w:ascii="Book Antiqua" w:hAnsi="Book Antiqua"/>
          <w:szCs w:val="24"/>
        </w:rPr>
      </w:pPr>
    </w:p>
    <w:p w14:paraId="7754BACA" w14:textId="22C6CAD1" w:rsidR="00D16E5C" w:rsidRPr="00706391" w:rsidRDefault="00D16E5C" w:rsidP="001C0ED2">
      <w:pPr>
        <w:snapToGrid w:val="0"/>
        <w:spacing w:line="360" w:lineRule="auto"/>
        <w:jc w:val="both"/>
        <w:rPr>
          <w:rFonts w:ascii="Book Antiqua" w:hAnsi="Book Antiqua"/>
          <w:b/>
          <w:szCs w:val="24"/>
          <w:lang w:eastAsia="zh-CN"/>
        </w:rPr>
      </w:pPr>
      <w:r w:rsidRPr="00706391">
        <w:rPr>
          <w:rFonts w:ascii="Book Antiqua" w:hAnsi="Book Antiqua"/>
          <w:b/>
          <w:szCs w:val="24"/>
        </w:rPr>
        <w:t>Differences in stimul</w:t>
      </w:r>
      <w:r w:rsidR="009D559A" w:rsidRPr="00706391">
        <w:rPr>
          <w:rFonts w:ascii="Book Antiqua" w:hAnsi="Book Antiqua"/>
          <w:b/>
          <w:szCs w:val="24"/>
        </w:rPr>
        <w:t>ated cytokine production by UC responders and non-responders</w:t>
      </w:r>
      <w:r w:rsidR="00706391">
        <w:rPr>
          <w:rFonts w:ascii="Book Antiqua" w:hAnsi="Book Antiqua" w:hint="eastAsia"/>
          <w:b/>
          <w:szCs w:val="24"/>
          <w:lang w:eastAsia="zh-CN"/>
        </w:rPr>
        <w:t xml:space="preserve">: </w:t>
      </w:r>
      <w:r w:rsidR="008927F4" w:rsidRPr="00653DFF">
        <w:rPr>
          <w:rFonts w:ascii="Book Antiqua" w:hAnsi="Book Antiqua"/>
          <w:szCs w:val="24"/>
        </w:rPr>
        <w:t xml:space="preserve">In general, </w:t>
      </w:r>
      <w:r w:rsidR="009D559A" w:rsidRPr="00653DFF">
        <w:rPr>
          <w:rFonts w:ascii="Book Antiqua" w:hAnsi="Book Antiqua"/>
          <w:i/>
          <w:szCs w:val="24"/>
        </w:rPr>
        <w:t>r</w:t>
      </w:r>
      <w:r w:rsidRPr="00653DFF">
        <w:rPr>
          <w:rFonts w:ascii="Book Antiqua" w:hAnsi="Book Antiqua"/>
          <w:i/>
          <w:szCs w:val="24"/>
        </w:rPr>
        <w:t>esponders</w:t>
      </w:r>
      <w:r w:rsidRPr="00653DFF">
        <w:rPr>
          <w:rFonts w:ascii="Book Antiqua" w:hAnsi="Book Antiqua"/>
          <w:szCs w:val="24"/>
        </w:rPr>
        <w:t xml:space="preserve"> had</w:t>
      </w:r>
      <w:r w:rsidR="008927F4" w:rsidRPr="00653DFF">
        <w:rPr>
          <w:rFonts w:ascii="Book Antiqua" w:hAnsi="Book Antiqua"/>
          <w:szCs w:val="24"/>
        </w:rPr>
        <w:t xml:space="preserve"> similar TNF, IL-1</w:t>
      </w:r>
      <w:r w:rsidR="00A04245" w:rsidRPr="00686512">
        <w:rPr>
          <w:rFonts w:ascii="Symbol" w:hAnsi="Symbol"/>
          <w:szCs w:val="24"/>
        </w:rPr>
        <w:t></w:t>
      </w:r>
      <w:r w:rsidR="008927F4" w:rsidRPr="00653DFF">
        <w:rPr>
          <w:rFonts w:ascii="Book Antiqua" w:hAnsi="Book Antiqua"/>
          <w:szCs w:val="24"/>
        </w:rPr>
        <w:t xml:space="preserve">, IL-6 and IL-10 responses to healthy controls </w:t>
      </w:r>
      <w:r w:rsidR="00D22CC2" w:rsidRPr="00653DFF">
        <w:rPr>
          <w:rFonts w:ascii="Book Antiqua" w:hAnsi="Book Antiqua"/>
          <w:szCs w:val="24"/>
        </w:rPr>
        <w:t>following</w:t>
      </w:r>
      <w:r w:rsidR="008927F4" w:rsidRPr="00653DFF">
        <w:rPr>
          <w:rFonts w:ascii="Book Antiqua" w:hAnsi="Book Antiqua"/>
          <w:szCs w:val="24"/>
        </w:rPr>
        <w:t xml:space="preserve"> TLR </w:t>
      </w:r>
      <w:r w:rsidR="00D22CC2" w:rsidRPr="00653DFF">
        <w:rPr>
          <w:rFonts w:ascii="Book Antiqua" w:hAnsi="Book Antiqua"/>
          <w:szCs w:val="24"/>
        </w:rPr>
        <w:t xml:space="preserve">stimulation; </w:t>
      </w:r>
      <w:r w:rsidR="008927F4" w:rsidRPr="00653DFF">
        <w:rPr>
          <w:rFonts w:ascii="Book Antiqua" w:hAnsi="Book Antiqua"/>
          <w:szCs w:val="24"/>
        </w:rPr>
        <w:t>except</w:t>
      </w:r>
      <w:r w:rsidR="00D22CC2" w:rsidRPr="00653DFF">
        <w:rPr>
          <w:rFonts w:ascii="Book Antiqua" w:hAnsi="Book Antiqua"/>
          <w:szCs w:val="24"/>
        </w:rPr>
        <w:t xml:space="preserve">ions being increased TLR9-induced TNF in responders </w:t>
      </w:r>
      <w:r w:rsidR="008927F4" w:rsidRPr="00F41D1B">
        <w:rPr>
          <w:rFonts w:ascii="Book Antiqua" w:hAnsi="Book Antiqua"/>
          <w:szCs w:val="24"/>
        </w:rPr>
        <w:t>(Fig</w:t>
      </w:r>
      <w:r w:rsidR="00F41D1B" w:rsidRPr="00F41D1B">
        <w:rPr>
          <w:rFonts w:ascii="Book Antiqua" w:hAnsi="Book Antiqua" w:hint="eastAsia"/>
          <w:szCs w:val="24"/>
          <w:lang w:eastAsia="zh-CN"/>
        </w:rPr>
        <w:t>ure</w:t>
      </w:r>
      <w:r w:rsidR="008927F4" w:rsidRPr="00F41D1B">
        <w:rPr>
          <w:rFonts w:ascii="Book Antiqua" w:hAnsi="Book Antiqua"/>
          <w:szCs w:val="24"/>
        </w:rPr>
        <w:t xml:space="preserve"> </w:t>
      </w:r>
      <w:r w:rsidR="00F65E18" w:rsidRPr="00F41D1B">
        <w:rPr>
          <w:rFonts w:ascii="Book Antiqua" w:hAnsi="Book Antiqua"/>
          <w:szCs w:val="24"/>
        </w:rPr>
        <w:t>3</w:t>
      </w:r>
      <w:r w:rsidR="008927F4" w:rsidRPr="00F41D1B">
        <w:rPr>
          <w:rFonts w:ascii="Book Antiqua" w:hAnsi="Book Antiqua"/>
          <w:caps/>
          <w:szCs w:val="24"/>
        </w:rPr>
        <w:t>a</w:t>
      </w:r>
      <w:r w:rsidR="008927F4" w:rsidRPr="00F41D1B">
        <w:rPr>
          <w:rFonts w:ascii="Book Antiqua" w:hAnsi="Book Antiqua"/>
          <w:szCs w:val="24"/>
        </w:rPr>
        <w:t>)</w:t>
      </w:r>
      <w:r w:rsidR="00D22CC2" w:rsidRPr="00F41D1B">
        <w:rPr>
          <w:rFonts w:ascii="Book Antiqua" w:hAnsi="Book Antiqua"/>
          <w:szCs w:val="24"/>
        </w:rPr>
        <w:t>,</w:t>
      </w:r>
      <w:r w:rsidR="00D22CC2" w:rsidRPr="00653DFF">
        <w:rPr>
          <w:rFonts w:ascii="Book Antiqua" w:hAnsi="Book Antiqua"/>
          <w:szCs w:val="24"/>
        </w:rPr>
        <w:t xml:space="preserve"> </w:t>
      </w:r>
      <w:r w:rsidR="002E6032" w:rsidRPr="00653DFF">
        <w:rPr>
          <w:rFonts w:ascii="Book Antiqua" w:hAnsi="Book Antiqua"/>
          <w:szCs w:val="24"/>
        </w:rPr>
        <w:t xml:space="preserve">and </w:t>
      </w:r>
      <w:r w:rsidR="00D22CC2" w:rsidRPr="00653DFF">
        <w:rPr>
          <w:rFonts w:ascii="Book Antiqua" w:hAnsi="Book Antiqua"/>
          <w:szCs w:val="24"/>
        </w:rPr>
        <w:t xml:space="preserve">reduced TLR7-induced </w:t>
      </w:r>
      <w:r w:rsidR="004D5BD5" w:rsidRPr="00653DFF">
        <w:rPr>
          <w:rFonts w:ascii="Book Antiqua" w:hAnsi="Book Antiqua"/>
          <w:szCs w:val="24"/>
        </w:rPr>
        <w:t>IL-1</w:t>
      </w:r>
      <w:r w:rsidR="00706391">
        <w:rPr>
          <w:rFonts w:ascii="Book Antiqua" w:hAnsi="Book Antiqua"/>
          <w:szCs w:val="24"/>
        </w:rPr>
        <w:t>β</w:t>
      </w:r>
      <w:r w:rsidR="00A04245" w:rsidRPr="00706391" w:rsidDel="00A04245">
        <w:rPr>
          <w:rFonts w:ascii="Book Antiqua" w:hAnsi="Book Antiqua"/>
          <w:szCs w:val="24"/>
        </w:rPr>
        <w:t xml:space="preserve"> </w:t>
      </w:r>
      <w:r w:rsidR="008927F4" w:rsidRPr="00F41D1B">
        <w:rPr>
          <w:rFonts w:ascii="Book Antiqua" w:hAnsi="Book Antiqua"/>
          <w:szCs w:val="24"/>
        </w:rPr>
        <w:t>(Fig</w:t>
      </w:r>
      <w:r w:rsidR="00F41D1B" w:rsidRPr="00F41D1B">
        <w:rPr>
          <w:rFonts w:ascii="Book Antiqua" w:hAnsi="Book Antiqua" w:hint="eastAsia"/>
          <w:szCs w:val="24"/>
          <w:lang w:eastAsia="zh-CN"/>
        </w:rPr>
        <w:t>ure</w:t>
      </w:r>
      <w:r w:rsidR="008927F4" w:rsidRPr="00F41D1B">
        <w:rPr>
          <w:rFonts w:ascii="Book Antiqua" w:hAnsi="Book Antiqua"/>
          <w:szCs w:val="24"/>
        </w:rPr>
        <w:t xml:space="preserve"> </w:t>
      </w:r>
      <w:r w:rsidR="00F65E18" w:rsidRPr="00F41D1B">
        <w:rPr>
          <w:rFonts w:ascii="Book Antiqua" w:hAnsi="Book Antiqua"/>
          <w:szCs w:val="24"/>
        </w:rPr>
        <w:t>3</w:t>
      </w:r>
      <w:r w:rsidR="008927F4" w:rsidRPr="00F41D1B">
        <w:rPr>
          <w:rFonts w:ascii="Book Antiqua" w:hAnsi="Book Antiqua"/>
          <w:caps/>
          <w:szCs w:val="24"/>
        </w:rPr>
        <w:t>b</w:t>
      </w:r>
      <w:r w:rsidR="008927F4" w:rsidRPr="00F41D1B">
        <w:rPr>
          <w:rFonts w:ascii="Book Antiqua" w:hAnsi="Book Antiqua"/>
          <w:szCs w:val="24"/>
        </w:rPr>
        <w:t>)</w:t>
      </w:r>
      <w:r w:rsidR="008927F4" w:rsidRPr="00653DFF">
        <w:rPr>
          <w:rFonts w:ascii="Book Antiqua" w:hAnsi="Book Antiqua"/>
          <w:b/>
          <w:i/>
          <w:szCs w:val="24"/>
        </w:rPr>
        <w:t xml:space="preserve"> </w:t>
      </w:r>
      <w:r w:rsidR="002E6032" w:rsidRPr="00653DFF">
        <w:rPr>
          <w:rFonts w:ascii="Book Antiqua" w:hAnsi="Book Antiqua"/>
          <w:szCs w:val="24"/>
        </w:rPr>
        <w:t>as well as</w:t>
      </w:r>
      <w:r w:rsidR="008927F4" w:rsidRPr="00653DFF">
        <w:rPr>
          <w:rFonts w:ascii="Book Antiqua" w:hAnsi="Book Antiqua"/>
          <w:szCs w:val="24"/>
        </w:rPr>
        <w:t xml:space="preserve"> </w:t>
      </w:r>
      <w:r w:rsidR="00D22CC2" w:rsidRPr="00653DFF">
        <w:rPr>
          <w:rFonts w:ascii="Book Antiqua" w:hAnsi="Book Antiqua"/>
          <w:szCs w:val="24"/>
        </w:rPr>
        <w:t xml:space="preserve">reduced </w:t>
      </w:r>
      <w:r w:rsidR="008927F4" w:rsidRPr="00653DFF">
        <w:rPr>
          <w:rFonts w:ascii="Book Antiqua" w:hAnsi="Book Antiqua"/>
          <w:szCs w:val="24"/>
        </w:rPr>
        <w:t>TLR</w:t>
      </w:r>
      <w:r w:rsidR="00E8056B" w:rsidRPr="00653DFF">
        <w:rPr>
          <w:rFonts w:ascii="Book Antiqua" w:hAnsi="Book Antiqua"/>
          <w:szCs w:val="24"/>
        </w:rPr>
        <w:t>-</w:t>
      </w:r>
      <w:r w:rsidR="008927F4" w:rsidRPr="00653DFF">
        <w:rPr>
          <w:rFonts w:ascii="Book Antiqua" w:hAnsi="Book Antiqua"/>
          <w:szCs w:val="24"/>
        </w:rPr>
        <w:t xml:space="preserve">3, -5 and -7 </w:t>
      </w:r>
      <w:r w:rsidR="00D22CC2" w:rsidRPr="00653DFF">
        <w:rPr>
          <w:rFonts w:ascii="Book Antiqua" w:hAnsi="Book Antiqua"/>
          <w:szCs w:val="24"/>
        </w:rPr>
        <w:t xml:space="preserve">induced IL-6 </w:t>
      </w:r>
      <w:r w:rsidR="002E6032" w:rsidRPr="00653DFF">
        <w:rPr>
          <w:rFonts w:ascii="Book Antiqua" w:hAnsi="Book Antiqua"/>
          <w:szCs w:val="24"/>
        </w:rPr>
        <w:t>responses</w:t>
      </w:r>
      <w:r w:rsidR="00D22CC2" w:rsidRPr="00653DFF">
        <w:rPr>
          <w:rFonts w:ascii="Book Antiqua" w:hAnsi="Book Antiqua"/>
          <w:szCs w:val="24"/>
        </w:rPr>
        <w:t xml:space="preserve"> (</w:t>
      </w:r>
      <w:r w:rsidR="00D22CC2" w:rsidRPr="00706391">
        <w:rPr>
          <w:rFonts w:ascii="Book Antiqua" w:hAnsi="Book Antiqua"/>
          <w:i/>
          <w:caps/>
          <w:szCs w:val="24"/>
        </w:rPr>
        <w:t>p</w:t>
      </w:r>
      <w:r w:rsidR="00706391">
        <w:rPr>
          <w:rFonts w:ascii="Book Antiqua" w:hAnsi="Book Antiqua" w:hint="eastAsia"/>
          <w:i/>
          <w:caps/>
          <w:szCs w:val="24"/>
          <w:lang w:eastAsia="zh-CN"/>
        </w:rPr>
        <w:t xml:space="preserve"> </w:t>
      </w:r>
      <w:r w:rsidR="00D22CC2" w:rsidRPr="00653DFF">
        <w:rPr>
          <w:rFonts w:ascii="Book Antiqua" w:hAnsi="Book Antiqua"/>
          <w:szCs w:val="24"/>
        </w:rPr>
        <w:t>=</w:t>
      </w:r>
      <w:r w:rsidR="00706391">
        <w:rPr>
          <w:rFonts w:ascii="Book Antiqua" w:hAnsi="Book Antiqua" w:hint="eastAsia"/>
          <w:szCs w:val="24"/>
          <w:lang w:eastAsia="zh-CN"/>
        </w:rPr>
        <w:t xml:space="preserve"> </w:t>
      </w:r>
      <w:r w:rsidR="00D22CC2" w:rsidRPr="00653DFF">
        <w:rPr>
          <w:rFonts w:ascii="Book Antiqua" w:hAnsi="Book Antiqua"/>
          <w:szCs w:val="24"/>
        </w:rPr>
        <w:t xml:space="preserve">0.04) </w:t>
      </w:r>
      <w:r w:rsidR="008927F4" w:rsidRPr="00F41D1B">
        <w:rPr>
          <w:rFonts w:ascii="Book Antiqua" w:hAnsi="Book Antiqua"/>
          <w:szCs w:val="24"/>
        </w:rPr>
        <w:t>(Fig</w:t>
      </w:r>
      <w:r w:rsidR="00F41D1B" w:rsidRPr="00F41D1B">
        <w:rPr>
          <w:rFonts w:ascii="Book Antiqua" w:hAnsi="Book Antiqua" w:hint="eastAsia"/>
          <w:szCs w:val="24"/>
          <w:lang w:eastAsia="zh-CN"/>
        </w:rPr>
        <w:t>ure</w:t>
      </w:r>
      <w:r w:rsidR="008927F4" w:rsidRPr="00F41D1B">
        <w:rPr>
          <w:rFonts w:ascii="Book Antiqua" w:hAnsi="Book Antiqua"/>
          <w:szCs w:val="24"/>
        </w:rPr>
        <w:t xml:space="preserve"> </w:t>
      </w:r>
      <w:r w:rsidR="00F65E18" w:rsidRPr="00F41D1B">
        <w:rPr>
          <w:rFonts w:ascii="Book Antiqua" w:hAnsi="Book Antiqua"/>
          <w:szCs w:val="24"/>
        </w:rPr>
        <w:t>3</w:t>
      </w:r>
      <w:r w:rsidR="008927F4" w:rsidRPr="00F41D1B">
        <w:rPr>
          <w:rFonts w:ascii="Book Antiqua" w:hAnsi="Book Antiqua"/>
          <w:caps/>
          <w:szCs w:val="24"/>
        </w:rPr>
        <w:t>c</w:t>
      </w:r>
      <w:r w:rsidR="008927F4" w:rsidRPr="00F41D1B">
        <w:rPr>
          <w:rFonts w:ascii="Book Antiqua" w:hAnsi="Book Antiqua"/>
          <w:szCs w:val="24"/>
        </w:rPr>
        <w:t>).</w:t>
      </w:r>
      <w:r w:rsidR="00D22CC2" w:rsidRPr="00653DFF">
        <w:rPr>
          <w:rFonts w:ascii="Book Antiqua" w:hAnsi="Book Antiqua"/>
          <w:szCs w:val="24"/>
        </w:rPr>
        <w:t xml:space="preserve"> In contrast, </w:t>
      </w:r>
      <w:r w:rsidR="004060B9" w:rsidRPr="00653DFF">
        <w:rPr>
          <w:rFonts w:ascii="Book Antiqua" w:hAnsi="Book Antiqua"/>
          <w:szCs w:val="24"/>
        </w:rPr>
        <w:t>TNF, IL-1</w:t>
      </w:r>
      <w:r w:rsidR="00706391">
        <w:rPr>
          <w:rFonts w:ascii="Book Antiqua" w:hAnsi="Book Antiqua"/>
          <w:szCs w:val="24"/>
        </w:rPr>
        <w:t>β</w:t>
      </w:r>
      <w:r w:rsidR="004060B9" w:rsidRPr="00653DFF">
        <w:rPr>
          <w:rFonts w:ascii="Book Antiqua" w:hAnsi="Book Antiqua"/>
          <w:szCs w:val="24"/>
        </w:rPr>
        <w:t>, IL-6 and IL-10</w:t>
      </w:r>
      <w:r w:rsidR="002E6032" w:rsidRPr="00653DFF">
        <w:rPr>
          <w:rFonts w:ascii="Book Antiqua" w:hAnsi="Book Antiqua"/>
          <w:szCs w:val="24"/>
        </w:rPr>
        <w:t xml:space="preserve"> responses to all TLR agonists </w:t>
      </w:r>
      <w:r w:rsidRPr="00653DFF">
        <w:rPr>
          <w:rFonts w:ascii="Book Antiqua" w:hAnsi="Book Antiqua"/>
          <w:szCs w:val="24"/>
        </w:rPr>
        <w:t xml:space="preserve">were significantly </w:t>
      </w:r>
      <w:r w:rsidR="002E6032" w:rsidRPr="00653DFF">
        <w:rPr>
          <w:rFonts w:ascii="Book Antiqua" w:hAnsi="Book Antiqua"/>
          <w:szCs w:val="24"/>
        </w:rPr>
        <w:t>lower</w:t>
      </w:r>
      <w:r w:rsidR="004060B9" w:rsidRPr="00653DFF">
        <w:rPr>
          <w:rFonts w:ascii="Book Antiqua" w:hAnsi="Book Antiqua"/>
          <w:szCs w:val="24"/>
        </w:rPr>
        <w:t xml:space="preserve"> in </w:t>
      </w:r>
      <w:r w:rsidR="002E6032" w:rsidRPr="00653DFF">
        <w:rPr>
          <w:rFonts w:ascii="Book Antiqua" w:hAnsi="Book Antiqua"/>
          <w:i/>
          <w:szCs w:val="24"/>
        </w:rPr>
        <w:t>non-</w:t>
      </w:r>
      <w:r w:rsidRPr="00653DFF">
        <w:rPr>
          <w:rFonts w:ascii="Book Antiqua" w:hAnsi="Book Antiqua"/>
          <w:i/>
          <w:szCs w:val="24"/>
        </w:rPr>
        <w:t>responders</w:t>
      </w:r>
      <w:r w:rsidRPr="00653DFF">
        <w:rPr>
          <w:rFonts w:ascii="Book Antiqua" w:hAnsi="Book Antiqua"/>
          <w:szCs w:val="24"/>
        </w:rPr>
        <w:t xml:space="preserve"> compared to </w:t>
      </w:r>
      <w:r w:rsidR="004060B9" w:rsidRPr="00653DFF">
        <w:rPr>
          <w:rFonts w:ascii="Book Antiqua" w:hAnsi="Book Antiqua"/>
          <w:szCs w:val="24"/>
        </w:rPr>
        <w:t xml:space="preserve">healthy </w:t>
      </w:r>
      <w:r w:rsidR="002E6032" w:rsidRPr="00653DFF">
        <w:rPr>
          <w:rFonts w:ascii="Book Antiqua" w:hAnsi="Book Antiqua"/>
          <w:szCs w:val="24"/>
        </w:rPr>
        <w:t>controls</w:t>
      </w:r>
      <w:r w:rsidRPr="00653DFF">
        <w:rPr>
          <w:rFonts w:ascii="Book Antiqua" w:hAnsi="Book Antiqua"/>
          <w:szCs w:val="24"/>
        </w:rPr>
        <w:t xml:space="preserve"> </w:t>
      </w:r>
      <w:r w:rsidR="004060B9" w:rsidRPr="00653DFF">
        <w:rPr>
          <w:rFonts w:ascii="Book Antiqua" w:hAnsi="Book Antiqua"/>
          <w:szCs w:val="24"/>
        </w:rPr>
        <w:t>(</w:t>
      </w:r>
      <w:r w:rsidR="00706391" w:rsidRPr="00706391">
        <w:rPr>
          <w:rFonts w:ascii="Book Antiqua" w:hAnsi="Book Antiqua"/>
          <w:i/>
          <w:caps/>
          <w:szCs w:val="24"/>
        </w:rPr>
        <w:t>p</w:t>
      </w:r>
      <w:r w:rsidR="00706391" w:rsidRPr="00653DFF">
        <w:rPr>
          <w:rFonts w:ascii="Book Antiqua" w:hAnsi="Book Antiqua"/>
          <w:szCs w:val="24"/>
        </w:rPr>
        <w:t xml:space="preserve"> </w:t>
      </w:r>
      <w:r w:rsidR="004060B9" w:rsidRPr="00653DFF">
        <w:rPr>
          <w:rFonts w:ascii="Book Antiqua" w:hAnsi="Book Antiqua"/>
          <w:szCs w:val="24"/>
        </w:rPr>
        <w:t>&lt;</w:t>
      </w:r>
      <w:r w:rsidR="00706391">
        <w:rPr>
          <w:rFonts w:ascii="Book Antiqua" w:hAnsi="Book Antiqua" w:hint="eastAsia"/>
          <w:szCs w:val="24"/>
          <w:lang w:eastAsia="zh-CN"/>
        </w:rPr>
        <w:t xml:space="preserve"> </w:t>
      </w:r>
      <w:r w:rsidR="004060B9" w:rsidRPr="00653DFF">
        <w:rPr>
          <w:rFonts w:ascii="Book Antiqua" w:hAnsi="Book Antiqua"/>
          <w:szCs w:val="24"/>
        </w:rPr>
        <w:t xml:space="preserve">0.01) </w:t>
      </w:r>
      <w:r w:rsidR="004060B9" w:rsidRPr="00F41D1B">
        <w:rPr>
          <w:rFonts w:ascii="Book Antiqua" w:hAnsi="Book Antiqua"/>
          <w:szCs w:val="24"/>
        </w:rPr>
        <w:t>(Fig</w:t>
      </w:r>
      <w:r w:rsidR="00F41D1B" w:rsidRPr="00F41D1B">
        <w:rPr>
          <w:rFonts w:ascii="Book Antiqua" w:hAnsi="Book Antiqua" w:hint="eastAsia"/>
          <w:szCs w:val="24"/>
          <w:lang w:eastAsia="zh-CN"/>
        </w:rPr>
        <w:t>ure</w:t>
      </w:r>
      <w:r w:rsidR="004060B9" w:rsidRPr="00F41D1B">
        <w:rPr>
          <w:rFonts w:ascii="Book Antiqua" w:hAnsi="Book Antiqua"/>
          <w:szCs w:val="24"/>
        </w:rPr>
        <w:t xml:space="preserve"> </w:t>
      </w:r>
      <w:r w:rsidR="00F65E18" w:rsidRPr="00F41D1B">
        <w:rPr>
          <w:rFonts w:ascii="Book Antiqua" w:hAnsi="Book Antiqua"/>
          <w:szCs w:val="24"/>
        </w:rPr>
        <w:t>3</w:t>
      </w:r>
      <w:r w:rsidR="004060B9" w:rsidRPr="00F41D1B">
        <w:rPr>
          <w:rFonts w:ascii="Book Antiqua" w:hAnsi="Book Antiqua"/>
          <w:caps/>
          <w:szCs w:val="24"/>
        </w:rPr>
        <w:t>a</w:t>
      </w:r>
      <w:r w:rsidR="004060B9" w:rsidRPr="00F41D1B">
        <w:rPr>
          <w:rFonts w:ascii="Book Antiqua" w:hAnsi="Book Antiqua"/>
          <w:szCs w:val="24"/>
        </w:rPr>
        <w:t>-</w:t>
      </w:r>
      <w:r w:rsidR="004060B9" w:rsidRPr="00F41D1B">
        <w:rPr>
          <w:rFonts w:ascii="Book Antiqua" w:hAnsi="Book Antiqua"/>
          <w:caps/>
          <w:szCs w:val="24"/>
        </w:rPr>
        <w:t>d</w:t>
      </w:r>
      <w:r w:rsidR="004060B9" w:rsidRPr="00F41D1B">
        <w:rPr>
          <w:rFonts w:ascii="Book Antiqua" w:hAnsi="Book Antiqua"/>
          <w:szCs w:val="24"/>
        </w:rPr>
        <w:t>).</w:t>
      </w:r>
      <w:r w:rsidR="004060B9" w:rsidRPr="00653DFF">
        <w:rPr>
          <w:rFonts w:ascii="Book Antiqua" w:hAnsi="Book Antiqua"/>
          <w:szCs w:val="24"/>
        </w:rPr>
        <w:t xml:space="preserve"> </w:t>
      </w:r>
      <w:r w:rsidR="004060B9" w:rsidRPr="00653DFF">
        <w:rPr>
          <w:rFonts w:ascii="Book Antiqua" w:hAnsi="Book Antiqua"/>
          <w:i/>
          <w:szCs w:val="24"/>
        </w:rPr>
        <w:t>Non-responders</w:t>
      </w:r>
      <w:r w:rsidR="004060B9" w:rsidRPr="00653DFF">
        <w:rPr>
          <w:rFonts w:ascii="Book Antiqua" w:hAnsi="Book Antiqua"/>
          <w:szCs w:val="24"/>
        </w:rPr>
        <w:t xml:space="preserve"> had s</w:t>
      </w:r>
      <w:r w:rsidR="004D5BD5" w:rsidRPr="00653DFF">
        <w:rPr>
          <w:rFonts w:ascii="Book Antiqua" w:hAnsi="Book Antiqua"/>
          <w:szCs w:val="24"/>
        </w:rPr>
        <w:t>ignificantly lower TNF and IL-1</w:t>
      </w:r>
      <w:r w:rsidR="00706391">
        <w:rPr>
          <w:rFonts w:ascii="Book Antiqua" w:hAnsi="Book Antiqua"/>
          <w:szCs w:val="24"/>
        </w:rPr>
        <w:t>β</w:t>
      </w:r>
      <w:r w:rsidR="00A04245" w:rsidRPr="00653DFF" w:rsidDel="00A04245">
        <w:rPr>
          <w:rFonts w:ascii="Book Antiqua" w:hAnsi="Book Antiqua"/>
          <w:szCs w:val="24"/>
        </w:rPr>
        <w:t xml:space="preserve"> </w:t>
      </w:r>
      <w:r w:rsidR="004060B9" w:rsidRPr="00653DFF">
        <w:rPr>
          <w:rFonts w:ascii="Book Antiqua" w:hAnsi="Book Antiqua"/>
          <w:szCs w:val="24"/>
        </w:rPr>
        <w:t xml:space="preserve">production to all TLRs </w:t>
      </w:r>
      <w:r w:rsidR="002E6032" w:rsidRPr="00653DFF">
        <w:rPr>
          <w:rFonts w:ascii="Book Antiqua" w:hAnsi="Book Antiqua"/>
          <w:szCs w:val="24"/>
        </w:rPr>
        <w:t xml:space="preserve">compared to </w:t>
      </w:r>
      <w:r w:rsidR="002E6032" w:rsidRPr="00653DFF">
        <w:rPr>
          <w:rFonts w:ascii="Book Antiqua" w:hAnsi="Book Antiqua"/>
          <w:i/>
          <w:szCs w:val="24"/>
        </w:rPr>
        <w:t>responders</w:t>
      </w:r>
      <w:r w:rsidR="002E6032" w:rsidRPr="00653DFF">
        <w:rPr>
          <w:rFonts w:ascii="Book Antiqua" w:hAnsi="Book Antiqua"/>
          <w:szCs w:val="24"/>
        </w:rPr>
        <w:t xml:space="preserve"> </w:t>
      </w:r>
      <w:r w:rsidR="004060B9" w:rsidRPr="00F41D1B">
        <w:rPr>
          <w:rFonts w:ascii="Book Antiqua" w:hAnsi="Book Antiqua"/>
          <w:szCs w:val="24"/>
        </w:rPr>
        <w:t>(Fig</w:t>
      </w:r>
      <w:r w:rsidR="00F41D1B" w:rsidRPr="00F41D1B">
        <w:rPr>
          <w:rFonts w:ascii="Book Antiqua" w:hAnsi="Book Antiqua" w:hint="eastAsia"/>
          <w:szCs w:val="24"/>
          <w:lang w:eastAsia="zh-CN"/>
        </w:rPr>
        <w:t>ure</w:t>
      </w:r>
      <w:r w:rsidR="004060B9" w:rsidRPr="00F41D1B">
        <w:rPr>
          <w:rFonts w:ascii="Book Antiqua" w:hAnsi="Book Antiqua"/>
          <w:szCs w:val="24"/>
        </w:rPr>
        <w:t xml:space="preserve"> </w:t>
      </w:r>
      <w:r w:rsidR="00F65E18" w:rsidRPr="00F41D1B">
        <w:rPr>
          <w:rFonts w:ascii="Book Antiqua" w:hAnsi="Book Antiqua"/>
          <w:szCs w:val="24"/>
        </w:rPr>
        <w:t>3</w:t>
      </w:r>
      <w:r w:rsidR="004060B9" w:rsidRPr="00F41D1B">
        <w:rPr>
          <w:rFonts w:ascii="Book Antiqua" w:hAnsi="Book Antiqua"/>
          <w:caps/>
          <w:szCs w:val="24"/>
        </w:rPr>
        <w:t>a</w:t>
      </w:r>
      <w:r w:rsidR="00F41D1B" w:rsidRPr="00F41D1B">
        <w:rPr>
          <w:rFonts w:ascii="Book Antiqua" w:hAnsi="Book Antiqua" w:hint="eastAsia"/>
          <w:szCs w:val="24"/>
          <w:lang w:eastAsia="zh-CN"/>
        </w:rPr>
        <w:t xml:space="preserve"> and </w:t>
      </w:r>
      <w:r w:rsidR="004060B9" w:rsidRPr="00F41D1B">
        <w:rPr>
          <w:rFonts w:ascii="Book Antiqua" w:hAnsi="Book Antiqua"/>
          <w:caps/>
          <w:szCs w:val="24"/>
        </w:rPr>
        <w:t>b</w:t>
      </w:r>
      <w:r w:rsidR="004060B9" w:rsidRPr="00F41D1B">
        <w:rPr>
          <w:rFonts w:ascii="Book Antiqua" w:hAnsi="Book Antiqua"/>
          <w:szCs w:val="24"/>
        </w:rPr>
        <w:t>)</w:t>
      </w:r>
      <w:r w:rsidR="004060B9" w:rsidRPr="00653DFF">
        <w:rPr>
          <w:rFonts w:ascii="Book Antiqua" w:hAnsi="Book Antiqua"/>
          <w:b/>
          <w:i/>
          <w:szCs w:val="24"/>
        </w:rPr>
        <w:t xml:space="preserve"> </w:t>
      </w:r>
      <w:r w:rsidR="004060B9" w:rsidRPr="00653DFF">
        <w:rPr>
          <w:rFonts w:ascii="Book Antiqua" w:hAnsi="Book Antiqua"/>
          <w:szCs w:val="24"/>
        </w:rPr>
        <w:t xml:space="preserve">as well as </w:t>
      </w:r>
      <w:r w:rsidR="00FE211D" w:rsidRPr="00653DFF">
        <w:rPr>
          <w:rFonts w:ascii="Book Antiqua" w:hAnsi="Book Antiqua"/>
          <w:szCs w:val="24"/>
        </w:rPr>
        <w:t xml:space="preserve">reduced </w:t>
      </w:r>
      <w:r w:rsidR="004060B9" w:rsidRPr="00653DFF">
        <w:rPr>
          <w:rFonts w:ascii="Book Antiqua" w:hAnsi="Book Antiqua"/>
          <w:szCs w:val="24"/>
        </w:rPr>
        <w:t>TLR9-induced</w:t>
      </w:r>
      <w:r w:rsidR="0002412F" w:rsidRPr="00653DFF">
        <w:rPr>
          <w:rFonts w:ascii="Book Antiqua" w:hAnsi="Book Antiqua"/>
          <w:szCs w:val="24"/>
        </w:rPr>
        <w:t xml:space="preserve"> IL-6 </w:t>
      </w:r>
      <w:r w:rsidR="0002412F" w:rsidRPr="00F41D1B">
        <w:rPr>
          <w:rFonts w:ascii="Book Antiqua" w:hAnsi="Book Antiqua"/>
          <w:szCs w:val="24"/>
        </w:rPr>
        <w:t>(Fig</w:t>
      </w:r>
      <w:r w:rsidR="00F41D1B" w:rsidRPr="00F41D1B">
        <w:rPr>
          <w:rFonts w:ascii="Book Antiqua" w:hAnsi="Book Antiqua" w:hint="eastAsia"/>
          <w:szCs w:val="24"/>
          <w:lang w:eastAsia="zh-CN"/>
        </w:rPr>
        <w:t>ure</w:t>
      </w:r>
      <w:r w:rsidR="0002412F" w:rsidRPr="00F41D1B">
        <w:rPr>
          <w:rFonts w:ascii="Book Antiqua" w:hAnsi="Book Antiqua"/>
          <w:szCs w:val="24"/>
        </w:rPr>
        <w:t xml:space="preserve"> </w:t>
      </w:r>
      <w:r w:rsidR="00F65E18" w:rsidRPr="00F41D1B">
        <w:rPr>
          <w:rFonts w:ascii="Book Antiqua" w:hAnsi="Book Antiqua"/>
          <w:szCs w:val="24"/>
        </w:rPr>
        <w:t>3</w:t>
      </w:r>
      <w:r w:rsidR="0002412F" w:rsidRPr="00F41D1B">
        <w:rPr>
          <w:rFonts w:ascii="Book Antiqua" w:hAnsi="Book Antiqua"/>
          <w:caps/>
          <w:szCs w:val="24"/>
        </w:rPr>
        <w:t>c</w:t>
      </w:r>
      <w:r w:rsidR="0002412F" w:rsidRPr="00F41D1B">
        <w:rPr>
          <w:rFonts w:ascii="Book Antiqua" w:hAnsi="Book Antiqua"/>
          <w:szCs w:val="24"/>
        </w:rPr>
        <w:t>)</w:t>
      </w:r>
      <w:r w:rsidR="0002412F" w:rsidRPr="00F41D1B">
        <w:rPr>
          <w:rFonts w:ascii="Book Antiqua" w:hAnsi="Book Antiqua"/>
          <w:i/>
          <w:szCs w:val="24"/>
        </w:rPr>
        <w:t xml:space="preserve"> </w:t>
      </w:r>
      <w:r w:rsidR="00341B7B" w:rsidRPr="00653DFF">
        <w:rPr>
          <w:rFonts w:ascii="Book Antiqua" w:hAnsi="Book Antiqua"/>
          <w:szCs w:val="24"/>
        </w:rPr>
        <w:t>and TLR</w:t>
      </w:r>
      <w:r w:rsidR="00E8056B" w:rsidRPr="00653DFF">
        <w:rPr>
          <w:rFonts w:ascii="Book Antiqua" w:hAnsi="Book Antiqua"/>
          <w:szCs w:val="24"/>
        </w:rPr>
        <w:t>-</w:t>
      </w:r>
      <w:r w:rsidR="00341B7B" w:rsidRPr="00653DFF">
        <w:rPr>
          <w:rFonts w:ascii="Book Antiqua" w:hAnsi="Book Antiqua"/>
          <w:szCs w:val="24"/>
        </w:rPr>
        <w:t xml:space="preserve">3, -4, -8 and -9-induced IL-10 </w:t>
      </w:r>
      <w:r w:rsidR="00341B7B" w:rsidRPr="00F41D1B">
        <w:rPr>
          <w:rFonts w:ascii="Book Antiqua" w:hAnsi="Book Antiqua"/>
          <w:szCs w:val="24"/>
        </w:rPr>
        <w:t>(Fig</w:t>
      </w:r>
      <w:r w:rsidR="00F41D1B" w:rsidRPr="00F41D1B">
        <w:rPr>
          <w:rFonts w:ascii="Book Antiqua" w:hAnsi="Book Antiqua" w:hint="eastAsia"/>
          <w:szCs w:val="24"/>
          <w:lang w:eastAsia="zh-CN"/>
        </w:rPr>
        <w:t>ure</w:t>
      </w:r>
      <w:r w:rsidR="00341B7B" w:rsidRPr="00F41D1B">
        <w:rPr>
          <w:rFonts w:ascii="Book Antiqua" w:hAnsi="Book Antiqua"/>
          <w:szCs w:val="24"/>
        </w:rPr>
        <w:t xml:space="preserve"> </w:t>
      </w:r>
      <w:r w:rsidR="00F65E18" w:rsidRPr="00F41D1B">
        <w:rPr>
          <w:rFonts w:ascii="Book Antiqua" w:hAnsi="Book Antiqua"/>
          <w:szCs w:val="24"/>
        </w:rPr>
        <w:t>3</w:t>
      </w:r>
      <w:r w:rsidR="00341B7B" w:rsidRPr="00F41D1B">
        <w:rPr>
          <w:rFonts w:ascii="Book Antiqua" w:hAnsi="Book Antiqua"/>
          <w:caps/>
          <w:szCs w:val="24"/>
        </w:rPr>
        <w:t>d</w:t>
      </w:r>
      <w:r w:rsidR="00341B7B" w:rsidRPr="00F41D1B">
        <w:rPr>
          <w:rFonts w:ascii="Book Antiqua" w:hAnsi="Book Antiqua"/>
          <w:szCs w:val="24"/>
        </w:rPr>
        <w:t>).</w:t>
      </w:r>
    </w:p>
    <w:p w14:paraId="4ECF666C" w14:textId="77777777" w:rsidR="002E6032" w:rsidRPr="00706391" w:rsidRDefault="002E6032" w:rsidP="001C0ED2">
      <w:pPr>
        <w:snapToGrid w:val="0"/>
        <w:spacing w:line="360" w:lineRule="auto"/>
        <w:jc w:val="both"/>
        <w:rPr>
          <w:rFonts w:ascii="Book Antiqua" w:hAnsi="Book Antiqua"/>
          <w:b/>
          <w:szCs w:val="24"/>
        </w:rPr>
      </w:pPr>
    </w:p>
    <w:p w14:paraId="088ECD8C" w14:textId="6AC3BA67" w:rsidR="00D16E5C" w:rsidRPr="00706391" w:rsidRDefault="00706391" w:rsidP="001C0ED2">
      <w:pPr>
        <w:snapToGrid w:val="0"/>
        <w:spacing w:line="360" w:lineRule="auto"/>
        <w:jc w:val="both"/>
        <w:rPr>
          <w:rFonts w:ascii="Book Antiqua" w:hAnsi="Book Antiqua"/>
          <w:b/>
          <w:i/>
          <w:szCs w:val="24"/>
          <w:lang w:eastAsia="zh-CN"/>
        </w:rPr>
      </w:pPr>
      <w:r w:rsidRPr="00706391">
        <w:rPr>
          <w:rFonts w:ascii="Book Antiqua" w:hAnsi="Book Antiqua"/>
          <w:b/>
          <w:i/>
          <w:szCs w:val="24"/>
        </w:rPr>
        <w:t>PBMC characterisation</w:t>
      </w:r>
    </w:p>
    <w:p w14:paraId="69703891" w14:textId="75DC6FD8"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 xml:space="preserve">Isolated PBMCs are a mixed cell population and </w:t>
      </w:r>
      <w:r w:rsidR="00E442BE" w:rsidRPr="00653DFF">
        <w:rPr>
          <w:rFonts w:ascii="Book Antiqua" w:hAnsi="Book Antiqua"/>
          <w:szCs w:val="24"/>
        </w:rPr>
        <w:t xml:space="preserve">differences in </w:t>
      </w:r>
      <w:r w:rsidRPr="00653DFF">
        <w:rPr>
          <w:rFonts w:ascii="Book Antiqua" w:hAnsi="Book Antiqua"/>
          <w:szCs w:val="24"/>
        </w:rPr>
        <w:t xml:space="preserve">cytokine production </w:t>
      </w:r>
      <w:r w:rsidR="00E442BE" w:rsidRPr="00653DFF">
        <w:rPr>
          <w:rFonts w:ascii="Book Antiqua" w:hAnsi="Book Antiqua"/>
          <w:szCs w:val="24"/>
        </w:rPr>
        <w:t xml:space="preserve">are likely to be attributed to </w:t>
      </w:r>
      <w:r w:rsidRPr="00653DFF">
        <w:rPr>
          <w:rFonts w:ascii="Book Antiqua" w:hAnsi="Book Antiqua"/>
          <w:szCs w:val="24"/>
        </w:rPr>
        <w:t xml:space="preserve">differences </w:t>
      </w:r>
      <w:r w:rsidR="00E442BE" w:rsidRPr="00653DFF">
        <w:rPr>
          <w:rFonts w:ascii="Book Antiqua" w:hAnsi="Book Antiqua"/>
          <w:szCs w:val="24"/>
        </w:rPr>
        <w:t>in distribution of cellular populations</w:t>
      </w:r>
      <w:r w:rsidRPr="00653DFF">
        <w:rPr>
          <w:rFonts w:ascii="Book Antiqua" w:hAnsi="Book Antiqua"/>
          <w:szCs w:val="24"/>
        </w:rPr>
        <w:t xml:space="preserve">. </w:t>
      </w:r>
      <w:r w:rsidR="00E442BE" w:rsidRPr="00653DFF">
        <w:rPr>
          <w:rFonts w:ascii="Book Antiqua" w:hAnsi="Book Antiqua"/>
          <w:szCs w:val="24"/>
        </w:rPr>
        <w:t xml:space="preserve">Characterization of cellular populations in the </w:t>
      </w:r>
      <w:r w:rsidR="00E8056B" w:rsidRPr="00653DFF">
        <w:rPr>
          <w:rFonts w:ascii="Book Antiqua" w:hAnsi="Book Antiqua"/>
          <w:szCs w:val="24"/>
        </w:rPr>
        <w:t xml:space="preserve">three </w:t>
      </w:r>
      <w:r w:rsidR="00E442BE" w:rsidRPr="00653DFF">
        <w:rPr>
          <w:rFonts w:ascii="Book Antiqua" w:hAnsi="Book Antiqua"/>
          <w:szCs w:val="24"/>
        </w:rPr>
        <w:t>study groups have shown b</w:t>
      </w:r>
      <w:r w:rsidRPr="00653DFF">
        <w:rPr>
          <w:rFonts w:ascii="Book Antiqua" w:hAnsi="Book Antiqua"/>
          <w:szCs w:val="24"/>
        </w:rPr>
        <w:t xml:space="preserve">oth UC subgroups </w:t>
      </w:r>
      <w:r w:rsidR="00E442BE" w:rsidRPr="00653DFF">
        <w:rPr>
          <w:rFonts w:ascii="Book Antiqua" w:hAnsi="Book Antiqua"/>
          <w:szCs w:val="24"/>
        </w:rPr>
        <w:t xml:space="preserve">to have higher percentage of </w:t>
      </w:r>
      <w:r w:rsidRPr="00653DFF">
        <w:rPr>
          <w:rFonts w:ascii="Book Antiqua" w:hAnsi="Book Antiqua"/>
          <w:szCs w:val="24"/>
        </w:rPr>
        <w:t>monocyte</w:t>
      </w:r>
      <w:r w:rsidR="00E442BE" w:rsidRPr="00653DFF">
        <w:rPr>
          <w:rFonts w:ascii="Book Antiqua" w:hAnsi="Book Antiqua"/>
          <w:szCs w:val="24"/>
        </w:rPr>
        <w:t xml:space="preserve">s in circulating blood </w:t>
      </w:r>
      <w:r w:rsidRPr="00653DFF">
        <w:rPr>
          <w:rFonts w:ascii="Book Antiqua" w:hAnsi="Book Antiqua"/>
          <w:szCs w:val="24"/>
        </w:rPr>
        <w:t xml:space="preserve">compared to controls </w:t>
      </w:r>
      <w:r w:rsidRPr="00F41D1B">
        <w:rPr>
          <w:rFonts w:ascii="Book Antiqua" w:hAnsi="Book Antiqua"/>
          <w:szCs w:val="24"/>
        </w:rPr>
        <w:t>(Fig</w:t>
      </w:r>
      <w:r w:rsidR="00F41D1B" w:rsidRPr="00F41D1B">
        <w:rPr>
          <w:rFonts w:ascii="Book Antiqua" w:hAnsi="Book Antiqua" w:hint="eastAsia"/>
          <w:szCs w:val="24"/>
          <w:lang w:eastAsia="zh-CN"/>
        </w:rPr>
        <w:t>ure</w:t>
      </w:r>
      <w:r w:rsidRPr="00F41D1B">
        <w:rPr>
          <w:rFonts w:ascii="Book Antiqua" w:hAnsi="Book Antiqua"/>
          <w:szCs w:val="24"/>
        </w:rPr>
        <w:t xml:space="preserve"> </w:t>
      </w:r>
      <w:r w:rsidR="00F65E18" w:rsidRPr="00F41D1B">
        <w:rPr>
          <w:rFonts w:ascii="Book Antiqua" w:hAnsi="Book Antiqua"/>
          <w:szCs w:val="24"/>
        </w:rPr>
        <w:t>4</w:t>
      </w:r>
      <w:r w:rsidRPr="00F41D1B">
        <w:rPr>
          <w:rFonts w:ascii="Book Antiqua" w:hAnsi="Book Antiqua"/>
          <w:caps/>
          <w:szCs w:val="24"/>
        </w:rPr>
        <w:t>a</w:t>
      </w:r>
      <w:r w:rsidR="00E442BE" w:rsidRPr="00F41D1B">
        <w:rPr>
          <w:rFonts w:ascii="Book Antiqua" w:hAnsi="Book Antiqua"/>
          <w:szCs w:val="24"/>
        </w:rPr>
        <w:t>)</w:t>
      </w:r>
      <w:r w:rsidRPr="00F41D1B">
        <w:rPr>
          <w:rFonts w:ascii="Book Antiqua" w:hAnsi="Book Antiqua"/>
          <w:szCs w:val="24"/>
        </w:rPr>
        <w:t>.</w:t>
      </w:r>
      <w:r w:rsidRPr="00706391">
        <w:rPr>
          <w:rFonts w:ascii="Book Antiqua" w:hAnsi="Book Antiqua"/>
          <w:szCs w:val="24"/>
        </w:rPr>
        <w:t xml:space="preserve"> </w:t>
      </w:r>
      <w:r w:rsidRPr="00653DFF">
        <w:rPr>
          <w:rFonts w:ascii="Book Antiqua" w:hAnsi="Book Antiqua"/>
          <w:i/>
          <w:szCs w:val="24"/>
        </w:rPr>
        <w:t>Non-responders</w:t>
      </w:r>
      <w:r w:rsidRPr="00653DFF">
        <w:rPr>
          <w:rFonts w:ascii="Book Antiqua" w:hAnsi="Book Antiqua"/>
          <w:szCs w:val="24"/>
        </w:rPr>
        <w:t xml:space="preserve"> had a significantly lower plasmacytoid DC (pDC) frequency compared to </w:t>
      </w:r>
      <w:r w:rsidR="00E442BE" w:rsidRPr="00653DFF">
        <w:rPr>
          <w:rFonts w:ascii="Book Antiqua" w:hAnsi="Book Antiqua"/>
          <w:i/>
          <w:szCs w:val="24"/>
        </w:rPr>
        <w:t>responders</w:t>
      </w:r>
      <w:r w:rsidRPr="00653DFF">
        <w:rPr>
          <w:rFonts w:ascii="Book Antiqua" w:hAnsi="Book Antiqua"/>
          <w:szCs w:val="24"/>
        </w:rPr>
        <w:t xml:space="preserve"> and controls</w:t>
      </w:r>
      <w:r w:rsidR="00E8056B" w:rsidRPr="00653DFF">
        <w:rPr>
          <w:rFonts w:ascii="Book Antiqua" w:hAnsi="Book Antiqua"/>
          <w:szCs w:val="24"/>
        </w:rPr>
        <w:t xml:space="preserve"> (</w:t>
      </w:r>
      <w:r w:rsidR="00706391" w:rsidRPr="00706391">
        <w:rPr>
          <w:rFonts w:ascii="Book Antiqua" w:hAnsi="Book Antiqua"/>
          <w:i/>
          <w:caps/>
          <w:szCs w:val="24"/>
        </w:rPr>
        <w:t>p</w:t>
      </w:r>
      <w:r w:rsidR="00706391" w:rsidRPr="00653DFF">
        <w:rPr>
          <w:rFonts w:ascii="Book Antiqua" w:hAnsi="Book Antiqua"/>
          <w:szCs w:val="24"/>
        </w:rPr>
        <w:t xml:space="preserve"> </w:t>
      </w:r>
      <w:r w:rsidR="00E8056B" w:rsidRPr="00653DFF">
        <w:rPr>
          <w:rFonts w:ascii="Book Antiqua" w:hAnsi="Book Antiqua"/>
          <w:szCs w:val="24"/>
        </w:rPr>
        <w:t>&lt;</w:t>
      </w:r>
      <w:r w:rsidR="00706391">
        <w:rPr>
          <w:rFonts w:ascii="Book Antiqua" w:hAnsi="Book Antiqua" w:hint="eastAsia"/>
          <w:szCs w:val="24"/>
          <w:lang w:eastAsia="zh-CN"/>
        </w:rPr>
        <w:t xml:space="preserve"> </w:t>
      </w:r>
      <w:r w:rsidR="00E8056B" w:rsidRPr="00653DFF">
        <w:rPr>
          <w:rFonts w:ascii="Book Antiqua" w:hAnsi="Book Antiqua"/>
          <w:szCs w:val="24"/>
        </w:rPr>
        <w:t>0.01)</w:t>
      </w:r>
      <w:r w:rsidRPr="00653DFF">
        <w:rPr>
          <w:rFonts w:ascii="Book Antiqua" w:hAnsi="Book Antiqua"/>
          <w:szCs w:val="24"/>
        </w:rPr>
        <w:t xml:space="preserve">. This decrease in pDCs was associated with </w:t>
      </w:r>
      <w:r w:rsidR="00A43D5F" w:rsidRPr="00653DFF">
        <w:rPr>
          <w:rFonts w:ascii="Book Antiqua" w:hAnsi="Book Antiqua"/>
          <w:szCs w:val="24"/>
        </w:rPr>
        <w:t>increased</w:t>
      </w:r>
      <w:r w:rsidRPr="00653DFF">
        <w:rPr>
          <w:rFonts w:ascii="Book Antiqua" w:hAnsi="Book Antiqua"/>
          <w:szCs w:val="24"/>
        </w:rPr>
        <w:t xml:space="preserve"> percentage of CD4</w:t>
      </w:r>
      <w:r w:rsidRPr="00653DFF">
        <w:rPr>
          <w:rFonts w:ascii="Book Antiqua" w:hAnsi="Book Antiqua"/>
          <w:szCs w:val="24"/>
          <w:vertAlign w:val="superscript"/>
        </w:rPr>
        <w:t xml:space="preserve">+ </w:t>
      </w:r>
      <w:r w:rsidRPr="00653DFF">
        <w:rPr>
          <w:rFonts w:ascii="Book Antiqua" w:hAnsi="Book Antiqua"/>
          <w:szCs w:val="24"/>
        </w:rPr>
        <w:t>regulatory T cell (Tregs) compared to controls (</w:t>
      </w:r>
      <w:r w:rsidR="00706391" w:rsidRPr="00706391">
        <w:rPr>
          <w:rFonts w:ascii="Book Antiqua" w:hAnsi="Book Antiqua"/>
          <w:i/>
          <w:caps/>
          <w:szCs w:val="24"/>
        </w:rPr>
        <w:t>p</w:t>
      </w:r>
      <w:r w:rsidR="00706391" w:rsidRPr="00653DFF">
        <w:rPr>
          <w:rFonts w:ascii="Book Antiqua" w:hAnsi="Book Antiqua"/>
          <w:szCs w:val="24"/>
        </w:rPr>
        <w:t xml:space="preserve"> </w:t>
      </w:r>
      <w:r w:rsidRPr="00653DFF">
        <w:rPr>
          <w:rFonts w:ascii="Book Antiqua" w:hAnsi="Book Antiqua"/>
          <w:szCs w:val="24"/>
        </w:rPr>
        <w:t>=</w:t>
      </w:r>
      <w:r w:rsidR="00706391">
        <w:rPr>
          <w:rFonts w:ascii="Book Antiqua" w:hAnsi="Book Antiqua" w:hint="eastAsia"/>
          <w:szCs w:val="24"/>
          <w:lang w:eastAsia="zh-CN"/>
        </w:rPr>
        <w:t xml:space="preserve"> </w:t>
      </w:r>
      <w:r w:rsidRPr="00653DFF">
        <w:rPr>
          <w:rFonts w:ascii="Book Antiqua" w:hAnsi="Book Antiqua"/>
          <w:szCs w:val="24"/>
        </w:rPr>
        <w:t>0.0</w:t>
      </w:r>
      <w:r w:rsidR="00A43D5F" w:rsidRPr="00653DFF">
        <w:rPr>
          <w:rFonts w:ascii="Book Antiqua" w:hAnsi="Book Antiqua"/>
          <w:szCs w:val="24"/>
        </w:rPr>
        <w:t>3)</w:t>
      </w:r>
      <w:r w:rsidR="00F65E18" w:rsidRPr="00653DFF">
        <w:rPr>
          <w:rFonts w:ascii="Book Antiqua" w:hAnsi="Book Antiqua"/>
          <w:szCs w:val="24"/>
        </w:rPr>
        <w:t xml:space="preserve"> </w:t>
      </w:r>
      <w:r w:rsidR="00F65E18" w:rsidRPr="00F41D1B">
        <w:rPr>
          <w:rFonts w:ascii="Book Antiqua" w:hAnsi="Book Antiqua"/>
          <w:szCs w:val="24"/>
        </w:rPr>
        <w:t>(Fig</w:t>
      </w:r>
      <w:r w:rsidR="00F41D1B" w:rsidRPr="00F41D1B">
        <w:rPr>
          <w:rFonts w:ascii="Book Antiqua" w:hAnsi="Book Antiqua" w:hint="eastAsia"/>
          <w:szCs w:val="24"/>
          <w:lang w:eastAsia="zh-CN"/>
        </w:rPr>
        <w:t>ure</w:t>
      </w:r>
      <w:r w:rsidR="00F65E18" w:rsidRPr="00F41D1B">
        <w:rPr>
          <w:rFonts w:ascii="Book Antiqua" w:hAnsi="Book Antiqua"/>
          <w:szCs w:val="24"/>
        </w:rPr>
        <w:t xml:space="preserve"> 4</w:t>
      </w:r>
      <w:r w:rsidR="00F65E18" w:rsidRPr="00F41D1B">
        <w:rPr>
          <w:rFonts w:ascii="Book Antiqua" w:hAnsi="Book Antiqua"/>
          <w:caps/>
          <w:szCs w:val="24"/>
        </w:rPr>
        <w:t>a</w:t>
      </w:r>
      <w:r w:rsidR="00F65E18" w:rsidRPr="00F41D1B">
        <w:rPr>
          <w:rFonts w:ascii="Book Antiqua" w:hAnsi="Book Antiqua"/>
          <w:szCs w:val="24"/>
        </w:rPr>
        <w:t>)</w:t>
      </w:r>
      <w:r w:rsidR="00A43D5F" w:rsidRPr="00F41D1B">
        <w:rPr>
          <w:rFonts w:ascii="Book Antiqua" w:hAnsi="Book Antiqua"/>
          <w:szCs w:val="24"/>
        </w:rPr>
        <w:t>.</w:t>
      </w:r>
      <w:r w:rsidR="00A43D5F" w:rsidRPr="00653DFF">
        <w:rPr>
          <w:rFonts w:ascii="Book Antiqua" w:hAnsi="Book Antiqua"/>
          <w:szCs w:val="24"/>
        </w:rPr>
        <w:t xml:space="preserve"> Increased Tregs was of borderline significance </w:t>
      </w:r>
      <w:r w:rsidR="00F65E18" w:rsidRPr="00653DFF">
        <w:rPr>
          <w:rFonts w:ascii="Book Antiqua" w:hAnsi="Book Antiqua"/>
          <w:szCs w:val="24"/>
        </w:rPr>
        <w:t xml:space="preserve">in </w:t>
      </w:r>
      <w:r w:rsidR="00007ABF" w:rsidRPr="00653DFF">
        <w:rPr>
          <w:rFonts w:ascii="Book Antiqua" w:hAnsi="Book Antiqua"/>
          <w:i/>
          <w:szCs w:val="24"/>
        </w:rPr>
        <w:t>responder</w:t>
      </w:r>
      <w:r w:rsidR="00F65E18" w:rsidRPr="00653DFF">
        <w:rPr>
          <w:rFonts w:ascii="Book Antiqua" w:hAnsi="Book Antiqua"/>
          <w:i/>
          <w:szCs w:val="24"/>
        </w:rPr>
        <w:t xml:space="preserve">s </w:t>
      </w:r>
      <w:r w:rsidR="00F65E18" w:rsidRPr="00653DFF">
        <w:rPr>
          <w:rFonts w:ascii="Book Antiqua" w:hAnsi="Book Antiqua"/>
          <w:szCs w:val="24"/>
        </w:rPr>
        <w:t xml:space="preserve">compared to controls </w:t>
      </w:r>
      <w:r w:rsidRPr="00653DFF">
        <w:rPr>
          <w:rFonts w:ascii="Book Antiqua" w:hAnsi="Book Antiqua"/>
          <w:szCs w:val="24"/>
        </w:rPr>
        <w:t>(</w:t>
      </w:r>
      <w:r w:rsidR="00706391" w:rsidRPr="00706391">
        <w:rPr>
          <w:rFonts w:ascii="Book Antiqua" w:hAnsi="Book Antiqua"/>
          <w:i/>
          <w:caps/>
          <w:szCs w:val="24"/>
        </w:rPr>
        <w:t>p</w:t>
      </w:r>
      <w:r w:rsidR="00706391" w:rsidRPr="00653DFF">
        <w:rPr>
          <w:rFonts w:ascii="Book Antiqua" w:hAnsi="Book Antiqua"/>
          <w:szCs w:val="24"/>
        </w:rPr>
        <w:t xml:space="preserve"> </w:t>
      </w:r>
      <w:r w:rsidRPr="00653DFF">
        <w:rPr>
          <w:rFonts w:ascii="Book Antiqua" w:hAnsi="Book Antiqua"/>
          <w:szCs w:val="24"/>
        </w:rPr>
        <w:t>=</w:t>
      </w:r>
      <w:r w:rsidR="00706391">
        <w:rPr>
          <w:rFonts w:ascii="Book Antiqua" w:hAnsi="Book Antiqua" w:hint="eastAsia"/>
          <w:szCs w:val="24"/>
          <w:lang w:eastAsia="zh-CN"/>
        </w:rPr>
        <w:t xml:space="preserve"> </w:t>
      </w:r>
      <w:r w:rsidRPr="00653DFF">
        <w:rPr>
          <w:rFonts w:ascii="Book Antiqua" w:hAnsi="Book Antiqua"/>
          <w:szCs w:val="24"/>
        </w:rPr>
        <w:t xml:space="preserve">0.09; </w:t>
      </w:r>
      <w:r w:rsidRPr="00F41D1B">
        <w:rPr>
          <w:rFonts w:ascii="Book Antiqua" w:hAnsi="Book Antiqua"/>
          <w:szCs w:val="24"/>
        </w:rPr>
        <w:t>Fig</w:t>
      </w:r>
      <w:r w:rsidR="00F41D1B" w:rsidRPr="00F41D1B">
        <w:rPr>
          <w:rFonts w:ascii="Book Antiqua" w:hAnsi="Book Antiqua" w:hint="eastAsia"/>
          <w:szCs w:val="24"/>
          <w:lang w:eastAsia="zh-CN"/>
        </w:rPr>
        <w:t>ure</w:t>
      </w:r>
      <w:r w:rsidRPr="00F41D1B">
        <w:rPr>
          <w:rFonts w:ascii="Book Antiqua" w:hAnsi="Book Antiqua"/>
          <w:szCs w:val="24"/>
        </w:rPr>
        <w:t xml:space="preserve"> </w:t>
      </w:r>
      <w:r w:rsidR="00F65E18" w:rsidRPr="00F41D1B">
        <w:rPr>
          <w:rFonts w:ascii="Book Antiqua" w:hAnsi="Book Antiqua"/>
          <w:szCs w:val="24"/>
        </w:rPr>
        <w:t>4</w:t>
      </w:r>
      <w:r w:rsidRPr="00F41D1B">
        <w:rPr>
          <w:rFonts w:ascii="Book Antiqua" w:hAnsi="Book Antiqua"/>
          <w:caps/>
          <w:szCs w:val="24"/>
        </w:rPr>
        <w:t>a</w:t>
      </w:r>
      <w:r w:rsidR="00007ABF" w:rsidRPr="00F41D1B">
        <w:rPr>
          <w:rFonts w:ascii="Book Antiqua" w:hAnsi="Book Antiqua"/>
          <w:szCs w:val="24"/>
        </w:rPr>
        <w:t>)</w:t>
      </w:r>
      <w:r w:rsidR="00F65E18" w:rsidRPr="00F41D1B">
        <w:rPr>
          <w:rFonts w:ascii="Book Antiqua" w:hAnsi="Book Antiqua"/>
          <w:szCs w:val="24"/>
        </w:rPr>
        <w:t>.</w:t>
      </w:r>
      <w:r w:rsidR="00F65E18" w:rsidRPr="00706391">
        <w:rPr>
          <w:rFonts w:ascii="Book Antiqua" w:hAnsi="Book Antiqua"/>
          <w:szCs w:val="24"/>
        </w:rPr>
        <w:t xml:space="preserve"> </w:t>
      </w:r>
      <w:r w:rsidR="00007ABF" w:rsidRPr="00653DFF">
        <w:rPr>
          <w:rFonts w:ascii="Book Antiqua" w:hAnsi="Book Antiqua"/>
          <w:szCs w:val="24"/>
        </w:rPr>
        <w:t>We found n</w:t>
      </w:r>
      <w:r w:rsidRPr="00653DFF">
        <w:rPr>
          <w:rFonts w:ascii="Book Antiqua" w:hAnsi="Book Antiqua"/>
          <w:szCs w:val="24"/>
        </w:rPr>
        <w:t>o</w:t>
      </w:r>
      <w:r w:rsidR="00007ABF" w:rsidRPr="00653DFF">
        <w:rPr>
          <w:rFonts w:ascii="Book Antiqua" w:hAnsi="Book Antiqua"/>
          <w:szCs w:val="24"/>
        </w:rPr>
        <w:t xml:space="preserve"> difference</w:t>
      </w:r>
      <w:r w:rsidRPr="00653DFF">
        <w:rPr>
          <w:rFonts w:ascii="Book Antiqua" w:hAnsi="Book Antiqua"/>
          <w:szCs w:val="24"/>
        </w:rPr>
        <w:t xml:space="preserve"> in memory, naïve, CD4</w:t>
      </w:r>
      <w:r w:rsidRPr="00653DFF">
        <w:rPr>
          <w:rFonts w:ascii="Book Antiqua" w:hAnsi="Book Antiqua"/>
          <w:szCs w:val="24"/>
          <w:vertAlign w:val="superscript"/>
        </w:rPr>
        <w:t>+</w:t>
      </w:r>
      <w:r w:rsidRPr="00653DFF">
        <w:rPr>
          <w:rFonts w:ascii="Book Antiqua" w:hAnsi="Book Antiqua"/>
          <w:szCs w:val="24"/>
        </w:rPr>
        <w:t>, CD8</w:t>
      </w:r>
      <w:r w:rsidRPr="00653DFF">
        <w:rPr>
          <w:rFonts w:ascii="Book Antiqua" w:hAnsi="Book Antiqua"/>
          <w:szCs w:val="24"/>
          <w:vertAlign w:val="superscript"/>
        </w:rPr>
        <w:t>+</w:t>
      </w:r>
      <w:r w:rsidRPr="00653DFF">
        <w:rPr>
          <w:rFonts w:ascii="Book Antiqua" w:hAnsi="Book Antiqua"/>
          <w:szCs w:val="24"/>
        </w:rPr>
        <w:t xml:space="preserve"> effector</w:t>
      </w:r>
      <w:r w:rsidR="00007ABF" w:rsidRPr="00653DFF">
        <w:rPr>
          <w:rFonts w:ascii="Book Antiqua" w:hAnsi="Book Antiqua"/>
          <w:szCs w:val="24"/>
        </w:rPr>
        <w:t xml:space="preserve"> T cells, </w:t>
      </w:r>
      <w:r w:rsidRPr="00653DFF">
        <w:rPr>
          <w:rFonts w:ascii="Book Antiqua" w:hAnsi="Book Antiqua"/>
          <w:szCs w:val="24"/>
        </w:rPr>
        <w:t>CD8</w:t>
      </w:r>
      <w:r w:rsidRPr="00653DFF">
        <w:rPr>
          <w:rFonts w:ascii="Book Antiqua" w:hAnsi="Book Antiqua"/>
          <w:szCs w:val="24"/>
          <w:vertAlign w:val="superscript"/>
        </w:rPr>
        <w:t>+</w:t>
      </w:r>
      <w:r w:rsidR="00007ABF" w:rsidRPr="00653DFF">
        <w:rPr>
          <w:rFonts w:ascii="Book Antiqua" w:hAnsi="Book Antiqua"/>
          <w:szCs w:val="24"/>
        </w:rPr>
        <w:t xml:space="preserve"> Treg cells, </w:t>
      </w:r>
      <w:r w:rsidRPr="00653DFF">
        <w:rPr>
          <w:rFonts w:ascii="Book Antiqua" w:hAnsi="Book Antiqua"/>
          <w:szCs w:val="24"/>
        </w:rPr>
        <w:t xml:space="preserve">NK </w:t>
      </w:r>
      <w:r w:rsidR="00007ABF" w:rsidRPr="00653DFF">
        <w:rPr>
          <w:rFonts w:ascii="Book Antiqua" w:hAnsi="Book Antiqua"/>
          <w:szCs w:val="24"/>
        </w:rPr>
        <w:t>cells or</w:t>
      </w:r>
      <w:r w:rsidRPr="00653DFF">
        <w:rPr>
          <w:rFonts w:ascii="Book Antiqua" w:hAnsi="Book Antiqua"/>
          <w:szCs w:val="24"/>
        </w:rPr>
        <w:t xml:space="preserve"> myeloid DC (mDC) between the groups (</w:t>
      </w:r>
      <w:r w:rsidRPr="00653DFF">
        <w:rPr>
          <w:rFonts w:ascii="Book Antiqua" w:hAnsi="Book Antiqua"/>
          <w:i/>
          <w:szCs w:val="24"/>
        </w:rPr>
        <w:t>data not shown</w:t>
      </w:r>
      <w:r w:rsidRPr="00653DFF">
        <w:rPr>
          <w:rFonts w:ascii="Book Antiqua" w:hAnsi="Book Antiqua"/>
          <w:szCs w:val="24"/>
        </w:rPr>
        <w:t>).</w:t>
      </w:r>
    </w:p>
    <w:p w14:paraId="1137022C" w14:textId="77777777" w:rsidR="00C63198" w:rsidRPr="00653DFF" w:rsidRDefault="00C63198" w:rsidP="001C0ED2">
      <w:pPr>
        <w:snapToGrid w:val="0"/>
        <w:spacing w:line="360" w:lineRule="auto"/>
        <w:jc w:val="both"/>
        <w:rPr>
          <w:rFonts w:ascii="Book Antiqua" w:hAnsi="Book Antiqua"/>
          <w:szCs w:val="24"/>
        </w:rPr>
      </w:pPr>
    </w:p>
    <w:p w14:paraId="065B1041" w14:textId="4F513422" w:rsidR="00D16E5C" w:rsidRPr="00706391" w:rsidRDefault="00D16E5C" w:rsidP="001C0ED2">
      <w:pPr>
        <w:snapToGrid w:val="0"/>
        <w:spacing w:line="360" w:lineRule="auto"/>
        <w:jc w:val="both"/>
        <w:rPr>
          <w:rFonts w:ascii="Book Antiqua" w:hAnsi="Book Antiqua"/>
          <w:b/>
          <w:i/>
          <w:szCs w:val="24"/>
          <w:lang w:eastAsia="zh-CN"/>
        </w:rPr>
      </w:pPr>
      <w:r w:rsidRPr="00706391">
        <w:rPr>
          <w:rFonts w:ascii="Book Antiqua" w:hAnsi="Book Antiqua"/>
          <w:b/>
          <w:i/>
          <w:szCs w:val="24"/>
        </w:rPr>
        <w:t>PBMC expressi</w:t>
      </w:r>
      <w:r w:rsidR="00F41D1B">
        <w:rPr>
          <w:rFonts w:ascii="Book Antiqua" w:hAnsi="Book Antiqua"/>
          <w:b/>
          <w:i/>
          <w:szCs w:val="24"/>
        </w:rPr>
        <w:t>on of TLR2, -4, -7, -9 and CD14</w:t>
      </w:r>
    </w:p>
    <w:p w14:paraId="6E8B3EEA" w14:textId="206B4008"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 xml:space="preserve">As pDC frequency varied between </w:t>
      </w:r>
      <w:r w:rsidR="008E0431" w:rsidRPr="00653DFF">
        <w:rPr>
          <w:rFonts w:ascii="Book Antiqua" w:hAnsi="Book Antiqua"/>
          <w:i/>
          <w:szCs w:val="24"/>
        </w:rPr>
        <w:t>responders</w:t>
      </w:r>
      <w:r w:rsidRPr="00653DFF">
        <w:rPr>
          <w:rFonts w:ascii="Book Antiqua" w:hAnsi="Book Antiqua"/>
          <w:szCs w:val="24"/>
        </w:rPr>
        <w:t xml:space="preserve"> a</w:t>
      </w:r>
      <w:r w:rsidR="008E0431" w:rsidRPr="00653DFF">
        <w:rPr>
          <w:rFonts w:ascii="Book Antiqua" w:hAnsi="Book Antiqua"/>
          <w:szCs w:val="24"/>
        </w:rPr>
        <w:t xml:space="preserve">nd </w:t>
      </w:r>
      <w:r w:rsidRPr="00653DFF">
        <w:rPr>
          <w:rFonts w:ascii="Book Antiqua" w:hAnsi="Book Antiqua"/>
          <w:i/>
          <w:szCs w:val="24"/>
        </w:rPr>
        <w:t>non-responders</w:t>
      </w:r>
      <w:r w:rsidRPr="00653DFF">
        <w:rPr>
          <w:rFonts w:ascii="Book Antiqua" w:hAnsi="Book Antiqua"/>
          <w:szCs w:val="24"/>
        </w:rPr>
        <w:t>, the level of</w:t>
      </w:r>
      <w:r w:rsidR="007E76C1" w:rsidRPr="00653DFF">
        <w:rPr>
          <w:rFonts w:ascii="Book Antiqua" w:hAnsi="Book Antiqua"/>
          <w:szCs w:val="24"/>
        </w:rPr>
        <w:t xml:space="preserve"> basal and stimulated TLR</w:t>
      </w:r>
      <w:r w:rsidR="00E8056B" w:rsidRPr="00653DFF">
        <w:rPr>
          <w:rFonts w:ascii="Book Antiqua" w:hAnsi="Book Antiqua"/>
          <w:szCs w:val="24"/>
        </w:rPr>
        <w:t>-</w:t>
      </w:r>
      <w:r w:rsidR="007E76C1" w:rsidRPr="00653DFF">
        <w:rPr>
          <w:rFonts w:ascii="Book Antiqua" w:hAnsi="Book Antiqua"/>
          <w:szCs w:val="24"/>
        </w:rPr>
        <w:t>2, TLR</w:t>
      </w:r>
      <w:r w:rsidR="00E8056B" w:rsidRPr="00653DFF">
        <w:rPr>
          <w:rFonts w:ascii="Book Antiqua" w:hAnsi="Book Antiqua"/>
          <w:szCs w:val="24"/>
        </w:rPr>
        <w:t>-</w:t>
      </w:r>
      <w:r w:rsidR="007E76C1" w:rsidRPr="00653DFF">
        <w:rPr>
          <w:rFonts w:ascii="Book Antiqua" w:hAnsi="Book Antiqua"/>
          <w:szCs w:val="24"/>
        </w:rPr>
        <w:t>4, TLR</w:t>
      </w:r>
      <w:r w:rsidR="00E8056B" w:rsidRPr="00653DFF">
        <w:rPr>
          <w:rFonts w:ascii="Book Antiqua" w:hAnsi="Book Antiqua"/>
          <w:szCs w:val="24"/>
        </w:rPr>
        <w:t>-</w:t>
      </w:r>
      <w:r w:rsidR="007E76C1" w:rsidRPr="00653DFF">
        <w:rPr>
          <w:rFonts w:ascii="Book Antiqua" w:hAnsi="Book Antiqua"/>
          <w:szCs w:val="24"/>
        </w:rPr>
        <w:t>7, TLR</w:t>
      </w:r>
      <w:r w:rsidR="00E8056B" w:rsidRPr="00653DFF">
        <w:rPr>
          <w:rFonts w:ascii="Book Antiqua" w:hAnsi="Book Antiqua"/>
          <w:szCs w:val="24"/>
        </w:rPr>
        <w:t>-</w:t>
      </w:r>
      <w:r w:rsidRPr="00653DFF">
        <w:rPr>
          <w:rFonts w:ascii="Book Antiqua" w:hAnsi="Book Antiqua"/>
          <w:szCs w:val="24"/>
        </w:rPr>
        <w:t xml:space="preserve">9 and CD14 expression levels were assessed. </w:t>
      </w:r>
      <w:r w:rsidR="001B015D" w:rsidRPr="00653DFF">
        <w:rPr>
          <w:rFonts w:ascii="Book Antiqua" w:hAnsi="Book Antiqua"/>
          <w:szCs w:val="24"/>
        </w:rPr>
        <w:t>The</w:t>
      </w:r>
      <w:r w:rsidRPr="00653DFF">
        <w:rPr>
          <w:rFonts w:ascii="Book Antiqua" w:hAnsi="Book Antiqua"/>
          <w:szCs w:val="24"/>
        </w:rPr>
        <w:t xml:space="preserve"> </w:t>
      </w:r>
      <w:r w:rsidR="001B015D" w:rsidRPr="00653DFF">
        <w:rPr>
          <w:rFonts w:ascii="Book Antiqua" w:hAnsi="Book Antiqua"/>
          <w:szCs w:val="24"/>
        </w:rPr>
        <w:t xml:space="preserve">baseline expression of TLRs and CD14 were similar between the </w:t>
      </w:r>
      <w:r w:rsidR="004E7A1B" w:rsidRPr="00653DFF">
        <w:rPr>
          <w:rFonts w:ascii="Book Antiqua" w:hAnsi="Book Antiqua"/>
          <w:szCs w:val="24"/>
        </w:rPr>
        <w:t xml:space="preserve">three </w:t>
      </w:r>
      <w:r w:rsidR="001B015D" w:rsidRPr="00653DFF">
        <w:rPr>
          <w:rFonts w:ascii="Book Antiqua" w:hAnsi="Book Antiqua"/>
          <w:szCs w:val="24"/>
        </w:rPr>
        <w:t xml:space="preserve">groups and </w:t>
      </w:r>
      <w:r w:rsidR="004E7A1B" w:rsidRPr="00653DFF">
        <w:rPr>
          <w:rFonts w:ascii="Book Antiqua" w:hAnsi="Book Antiqua"/>
          <w:szCs w:val="24"/>
        </w:rPr>
        <w:t xml:space="preserve">was </w:t>
      </w:r>
      <w:r w:rsidR="001B015D" w:rsidRPr="00653DFF">
        <w:rPr>
          <w:rFonts w:ascii="Book Antiqua" w:hAnsi="Book Antiqua"/>
          <w:szCs w:val="24"/>
        </w:rPr>
        <w:t xml:space="preserve">increased to similar levels </w:t>
      </w:r>
      <w:r w:rsidR="004E7A1B" w:rsidRPr="00653DFF">
        <w:rPr>
          <w:rFonts w:ascii="Book Antiqua" w:hAnsi="Book Antiqua"/>
          <w:szCs w:val="24"/>
        </w:rPr>
        <w:t xml:space="preserve">in each of the groups </w:t>
      </w:r>
      <w:r w:rsidR="001B015D" w:rsidRPr="00653DFF">
        <w:rPr>
          <w:rFonts w:ascii="Book Antiqua" w:hAnsi="Book Antiqua"/>
          <w:szCs w:val="24"/>
        </w:rPr>
        <w:t>following st</w:t>
      </w:r>
      <w:r w:rsidR="004E7A1B" w:rsidRPr="00653DFF">
        <w:rPr>
          <w:rFonts w:ascii="Book Antiqua" w:hAnsi="Book Antiqua"/>
          <w:szCs w:val="24"/>
        </w:rPr>
        <w:t>i</w:t>
      </w:r>
      <w:r w:rsidR="001B015D" w:rsidRPr="00653DFF">
        <w:rPr>
          <w:rFonts w:ascii="Book Antiqua" w:hAnsi="Book Antiqua"/>
          <w:szCs w:val="24"/>
        </w:rPr>
        <w:t xml:space="preserve">mulation </w:t>
      </w:r>
      <w:r w:rsidRPr="00F41D1B">
        <w:rPr>
          <w:rFonts w:ascii="Book Antiqua" w:hAnsi="Book Antiqua"/>
          <w:szCs w:val="24"/>
        </w:rPr>
        <w:t>(Fig</w:t>
      </w:r>
      <w:r w:rsidR="00F41D1B" w:rsidRPr="00F41D1B">
        <w:rPr>
          <w:rFonts w:ascii="Book Antiqua" w:hAnsi="Book Antiqua" w:hint="eastAsia"/>
          <w:szCs w:val="24"/>
          <w:lang w:eastAsia="zh-CN"/>
        </w:rPr>
        <w:t>ure</w:t>
      </w:r>
      <w:r w:rsidRPr="00F41D1B">
        <w:rPr>
          <w:rFonts w:ascii="Book Antiqua" w:hAnsi="Book Antiqua"/>
          <w:szCs w:val="24"/>
        </w:rPr>
        <w:t xml:space="preserve"> </w:t>
      </w:r>
      <w:r w:rsidR="00F65E18" w:rsidRPr="00F41D1B">
        <w:rPr>
          <w:rFonts w:ascii="Book Antiqua" w:hAnsi="Book Antiqua"/>
          <w:szCs w:val="24"/>
        </w:rPr>
        <w:t>4</w:t>
      </w:r>
      <w:r w:rsidRPr="00F41D1B">
        <w:rPr>
          <w:rFonts w:ascii="Book Antiqua" w:hAnsi="Book Antiqua"/>
          <w:caps/>
          <w:szCs w:val="24"/>
        </w:rPr>
        <w:t>b</w:t>
      </w:r>
      <w:r w:rsidRPr="00F41D1B">
        <w:rPr>
          <w:rFonts w:ascii="Book Antiqua" w:hAnsi="Book Antiqua"/>
          <w:szCs w:val="24"/>
        </w:rPr>
        <w:t>)</w:t>
      </w:r>
      <w:r w:rsidR="008E0431" w:rsidRPr="00706391">
        <w:rPr>
          <w:rFonts w:ascii="Book Antiqua" w:hAnsi="Book Antiqua"/>
          <w:szCs w:val="24"/>
        </w:rPr>
        <w:t>.</w:t>
      </w:r>
      <w:r w:rsidR="008E0431" w:rsidRPr="00653DFF">
        <w:rPr>
          <w:rFonts w:ascii="Book Antiqua" w:hAnsi="Book Antiqua"/>
          <w:szCs w:val="24"/>
        </w:rPr>
        <w:t xml:space="preserve"> No differences </w:t>
      </w:r>
      <w:r w:rsidR="004E7A1B" w:rsidRPr="00653DFF">
        <w:rPr>
          <w:rFonts w:ascii="Book Antiqua" w:hAnsi="Book Antiqua"/>
          <w:szCs w:val="24"/>
        </w:rPr>
        <w:t xml:space="preserve">were observed in </w:t>
      </w:r>
      <w:r w:rsidR="008E0431" w:rsidRPr="00653DFF">
        <w:rPr>
          <w:rFonts w:ascii="Book Antiqua" w:hAnsi="Book Antiqua"/>
          <w:szCs w:val="24"/>
        </w:rPr>
        <w:t xml:space="preserve">basal or stimulated </w:t>
      </w:r>
      <w:r w:rsidRPr="00653DFF">
        <w:rPr>
          <w:rFonts w:ascii="Book Antiqua" w:hAnsi="Book Antiqua"/>
          <w:szCs w:val="24"/>
        </w:rPr>
        <w:lastRenderedPageBreak/>
        <w:t xml:space="preserve">TLR/CD14 expression levels </w:t>
      </w:r>
      <w:r w:rsidR="004E7A1B" w:rsidRPr="00653DFF">
        <w:rPr>
          <w:rFonts w:ascii="Book Antiqua" w:hAnsi="Book Antiqua"/>
          <w:szCs w:val="24"/>
        </w:rPr>
        <w:t>between the groups</w:t>
      </w:r>
      <w:r w:rsidRPr="00653DFF">
        <w:rPr>
          <w:rFonts w:ascii="Book Antiqua" w:hAnsi="Book Antiqua"/>
          <w:szCs w:val="24"/>
        </w:rPr>
        <w:t xml:space="preserve"> suggesting that the percentage pDC did not impact </w:t>
      </w:r>
      <w:r w:rsidR="00F65E18" w:rsidRPr="00653DFF">
        <w:rPr>
          <w:rFonts w:ascii="Book Antiqua" w:hAnsi="Book Antiqua"/>
          <w:szCs w:val="24"/>
        </w:rPr>
        <w:t xml:space="preserve">expression of TLRs or </w:t>
      </w:r>
      <w:r w:rsidRPr="00653DFF">
        <w:rPr>
          <w:rFonts w:ascii="Book Antiqua" w:hAnsi="Book Antiqua"/>
          <w:szCs w:val="24"/>
        </w:rPr>
        <w:t>CD14.</w:t>
      </w:r>
    </w:p>
    <w:p w14:paraId="6EF984C6" w14:textId="77777777" w:rsidR="00D16E5C" w:rsidRPr="00653DFF" w:rsidRDefault="00D16E5C" w:rsidP="001C0ED2">
      <w:pPr>
        <w:snapToGrid w:val="0"/>
        <w:spacing w:line="360" w:lineRule="auto"/>
        <w:jc w:val="both"/>
        <w:rPr>
          <w:rFonts w:ascii="Book Antiqua" w:hAnsi="Book Antiqua"/>
          <w:szCs w:val="24"/>
        </w:rPr>
      </w:pPr>
    </w:p>
    <w:p w14:paraId="7567A42D" w14:textId="48933358" w:rsidR="00D16E5C" w:rsidRPr="00706391" w:rsidRDefault="00706391" w:rsidP="001C0ED2">
      <w:pPr>
        <w:snapToGrid w:val="0"/>
        <w:spacing w:line="360" w:lineRule="auto"/>
        <w:jc w:val="both"/>
        <w:rPr>
          <w:rFonts w:ascii="Book Antiqua" w:hAnsi="Book Antiqua"/>
          <w:b/>
          <w:i/>
          <w:szCs w:val="24"/>
          <w:lang w:eastAsia="zh-CN"/>
        </w:rPr>
      </w:pPr>
      <w:r w:rsidRPr="00706391">
        <w:rPr>
          <w:rFonts w:ascii="Book Antiqua" w:hAnsi="Book Antiqua"/>
          <w:b/>
          <w:i/>
          <w:szCs w:val="24"/>
        </w:rPr>
        <w:t>TLR signalling</w:t>
      </w:r>
    </w:p>
    <w:p w14:paraId="481BE07A" w14:textId="14A025C9"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MyD88-dependent signalling was assessed following TLR</w:t>
      </w:r>
      <w:r w:rsidR="00E8056B" w:rsidRPr="00653DFF">
        <w:rPr>
          <w:rFonts w:ascii="Book Antiqua" w:hAnsi="Book Antiqua"/>
          <w:szCs w:val="24"/>
        </w:rPr>
        <w:t>-</w:t>
      </w:r>
      <w:r w:rsidRPr="00653DFF">
        <w:rPr>
          <w:rFonts w:ascii="Book Antiqua" w:hAnsi="Book Antiqua"/>
          <w:szCs w:val="24"/>
        </w:rPr>
        <w:t xml:space="preserve">2, -3, -4, -7 and -9 </w:t>
      </w:r>
      <w:r w:rsidR="008E0431" w:rsidRPr="00653DFF">
        <w:rPr>
          <w:rFonts w:ascii="Book Antiqua" w:hAnsi="Book Antiqua"/>
          <w:szCs w:val="24"/>
        </w:rPr>
        <w:t>stimulation</w:t>
      </w:r>
      <w:r w:rsidRPr="00653DFF">
        <w:rPr>
          <w:rFonts w:ascii="Book Antiqua" w:hAnsi="Book Antiqua"/>
          <w:szCs w:val="24"/>
        </w:rPr>
        <w:t xml:space="preserve"> </w:t>
      </w:r>
      <w:r w:rsidR="008E0431" w:rsidRPr="00653DFF">
        <w:rPr>
          <w:rFonts w:ascii="Book Antiqua" w:hAnsi="Book Antiqua"/>
          <w:szCs w:val="24"/>
        </w:rPr>
        <w:t xml:space="preserve">of PBMCs </w:t>
      </w:r>
      <w:r w:rsidRPr="00653DFF">
        <w:rPr>
          <w:rFonts w:ascii="Book Antiqua" w:hAnsi="Book Antiqua"/>
          <w:szCs w:val="24"/>
        </w:rPr>
        <w:t>by measuring total IRAK4, total Iκβα and phosphorylated NFκB (pNFκB)</w:t>
      </w:r>
      <w:r w:rsidR="008E0431" w:rsidRPr="00653DFF">
        <w:rPr>
          <w:rFonts w:ascii="Book Antiqua" w:hAnsi="Book Antiqua"/>
          <w:szCs w:val="24"/>
        </w:rPr>
        <w:t xml:space="preserve"> activity</w:t>
      </w:r>
      <w:r w:rsidRPr="00653DFF">
        <w:rPr>
          <w:rFonts w:ascii="Book Antiqua" w:hAnsi="Book Antiqua"/>
          <w:szCs w:val="24"/>
        </w:rPr>
        <w:t>. TLR</w:t>
      </w:r>
      <w:r w:rsidR="00E8056B" w:rsidRPr="00653DFF">
        <w:rPr>
          <w:rFonts w:ascii="Book Antiqua" w:hAnsi="Book Antiqua"/>
          <w:szCs w:val="24"/>
        </w:rPr>
        <w:t>-</w:t>
      </w:r>
      <w:r w:rsidRPr="00653DFF">
        <w:rPr>
          <w:rFonts w:ascii="Book Antiqua" w:hAnsi="Book Antiqua"/>
          <w:szCs w:val="24"/>
        </w:rPr>
        <w:t>3 was used as a control as TLR3-mediated signalling is independent of MyD88, IRAK4 and IRAK1</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PEVuZE5vdGU+PENpdGU+PEF1dGhvcj5KaWFuZzwvQXV0aG9yPjxZZWFyPjIwMDQ8L1llYXI+PFJl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=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PEVuZE5vdGU+PENpdGU+PEF1dGhvcj5KaWFuZzwvQXV0aG9yPjxZZWFyPjIwMDQ8L1llYXI+PFJl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=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17</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Total IRAK4 levels did not change upon TLR</w:t>
      </w:r>
      <w:r w:rsidR="00E8056B" w:rsidRPr="00653DFF">
        <w:rPr>
          <w:rFonts w:ascii="Book Antiqua" w:hAnsi="Book Antiqua"/>
          <w:szCs w:val="24"/>
        </w:rPr>
        <w:t>-</w:t>
      </w:r>
      <w:r w:rsidRPr="00653DFF">
        <w:rPr>
          <w:rFonts w:ascii="Book Antiqua" w:hAnsi="Book Antiqua"/>
          <w:szCs w:val="24"/>
        </w:rPr>
        <w:t>3 activation</w:t>
      </w:r>
      <w:r w:rsidR="00F26B1F" w:rsidRPr="00653DFF">
        <w:rPr>
          <w:rFonts w:ascii="Book Antiqua" w:hAnsi="Book Antiqua"/>
          <w:szCs w:val="24"/>
        </w:rPr>
        <w:t xml:space="preserve"> and n</w:t>
      </w:r>
      <w:r w:rsidRPr="00653DFF">
        <w:rPr>
          <w:rFonts w:ascii="Book Antiqua" w:hAnsi="Book Antiqua"/>
          <w:szCs w:val="24"/>
        </w:rPr>
        <w:t>o differences in protein levels between the 3 groups were identified</w:t>
      </w:r>
      <w:r w:rsidR="00F26B1F" w:rsidRPr="00653DFF">
        <w:rPr>
          <w:rFonts w:ascii="Book Antiqua" w:hAnsi="Book Antiqua"/>
          <w:szCs w:val="24"/>
        </w:rPr>
        <w:t xml:space="preserve"> </w:t>
      </w:r>
      <w:r w:rsidR="00F26B1F" w:rsidRPr="00653DFF">
        <w:rPr>
          <w:rFonts w:ascii="Book Antiqua" w:hAnsi="Book Antiqua"/>
          <w:i/>
          <w:szCs w:val="24"/>
        </w:rPr>
        <w:t>(data not shown)</w:t>
      </w:r>
      <w:r w:rsidR="00F26B1F" w:rsidRPr="00653DFF">
        <w:rPr>
          <w:rFonts w:ascii="Book Antiqua" w:hAnsi="Book Antiqua"/>
          <w:szCs w:val="24"/>
        </w:rPr>
        <w:t xml:space="preserve">. </w:t>
      </w:r>
      <w:r w:rsidRPr="00653DFF">
        <w:rPr>
          <w:rFonts w:ascii="Book Antiqua" w:hAnsi="Book Antiqua"/>
          <w:szCs w:val="24"/>
        </w:rPr>
        <w:t xml:space="preserve">When comparing basal to </w:t>
      </w:r>
      <w:r w:rsidR="00F26B1F" w:rsidRPr="00653DFF">
        <w:rPr>
          <w:rFonts w:ascii="Book Antiqua" w:hAnsi="Book Antiqua"/>
          <w:szCs w:val="24"/>
        </w:rPr>
        <w:t>stimulated total IRAK4 levels</w:t>
      </w:r>
      <w:r w:rsidR="00E8056B" w:rsidRPr="00653DFF">
        <w:rPr>
          <w:rFonts w:ascii="Book Antiqua" w:hAnsi="Book Antiqua"/>
          <w:szCs w:val="24"/>
        </w:rPr>
        <w:t>;</w:t>
      </w:r>
      <w:r w:rsidR="00F26B1F" w:rsidRPr="00653DFF">
        <w:rPr>
          <w:rFonts w:ascii="Book Antiqua" w:hAnsi="Book Antiqua"/>
          <w:szCs w:val="24"/>
        </w:rPr>
        <w:t xml:space="preserve"> </w:t>
      </w:r>
      <w:r w:rsidRPr="00653DFF">
        <w:rPr>
          <w:rFonts w:ascii="Book Antiqua" w:hAnsi="Book Antiqua"/>
          <w:i/>
          <w:szCs w:val="24"/>
        </w:rPr>
        <w:t>responders</w:t>
      </w:r>
      <w:r w:rsidRPr="00653DFF">
        <w:rPr>
          <w:rFonts w:ascii="Book Antiqua" w:hAnsi="Book Antiqua"/>
          <w:szCs w:val="24"/>
        </w:rPr>
        <w:t xml:space="preserve"> and controls had </w:t>
      </w:r>
      <w:r w:rsidR="00F26B1F" w:rsidRPr="00653DFF">
        <w:rPr>
          <w:rFonts w:ascii="Book Antiqua" w:hAnsi="Book Antiqua"/>
          <w:szCs w:val="24"/>
        </w:rPr>
        <w:t xml:space="preserve">similar response profiles, that is, </w:t>
      </w:r>
      <w:r w:rsidRPr="00653DFF">
        <w:rPr>
          <w:rFonts w:ascii="Book Antiqua" w:hAnsi="Book Antiqua"/>
          <w:szCs w:val="24"/>
        </w:rPr>
        <w:t xml:space="preserve">significantly lower total IRAK4 levels upon </w:t>
      </w:r>
      <w:r w:rsidR="00F26B1F" w:rsidRPr="00653DFF">
        <w:rPr>
          <w:rFonts w:ascii="Book Antiqua" w:hAnsi="Book Antiqua"/>
          <w:szCs w:val="24"/>
        </w:rPr>
        <w:t xml:space="preserve">TLR </w:t>
      </w:r>
      <w:r w:rsidRPr="00653DFF">
        <w:rPr>
          <w:rFonts w:ascii="Book Antiqua" w:hAnsi="Book Antiqua"/>
          <w:szCs w:val="24"/>
        </w:rPr>
        <w:t xml:space="preserve">stimulation </w:t>
      </w:r>
      <w:r w:rsidRPr="00706391">
        <w:rPr>
          <w:rFonts w:ascii="Book Antiqua" w:hAnsi="Book Antiqua"/>
          <w:szCs w:val="24"/>
        </w:rPr>
        <w:t>(</w:t>
      </w:r>
      <w:r w:rsidRPr="00F41D1B">
        <w:rPr>
          <w:rFonts w:ascii="Book Antiqua" w:hAnsi="Book Antiqua"/>
          <w:szCs w:val="24"/>
        </w:rPr>
        <w:t>Fig</w:t>
      </w:r>
      <w:r w:rsidR="00F41D1B" w:rsidRPr="00F41D1B">
        <w:rPr>
          <w:rFonts w:ascii="Book Antiqua" w:hAnsi="Book Antiqua" w:hint="eastAsia"/>
          <w:szCs w:val="24"/>
          <w:lang w:eastAsia="zh-CN"/>
        </w:rPr>
        <w:t>ure</w:t>
      </w:r>
      <w:r w:rsidRPr="00F41D1B">
        <w:rPr>
          <w:rFonts w:ascii="Book Antiqua" w:hAnsi="Book Antiqua"/>
          <w:szCs w:val="24"/>
        </w:rPr>
        <w:t xml:space="preserve"> </w:t>
      </w:r>
      <w:r w:rsidR="004E7A1B" w:rsidRPr="00F41D1B">
        <w:rPr>
          <w:rFonts w:ascii="Book Antiqua" w:hAnsi="Book Antiqua"/>
          <w:szCs w:val="24"/>
        </w:rPr>
        <w:t>5</w:t>
      </w:r>
      <w:r w:rsidR="00F26B1F" w:rsidRPr="00706391">
        <w:rPr>
          <w:rFonts w:ascii="Book Antiqua" w:hAnsi="Book Antiqua"/>
          <w:szCs w:val="24"/>
        </w:rPr>
        <w:t>),</w:t>
      </w:r>
      <w:r w:rsidR="00F26B1F" w:rsidRPr="00653DFF">
        <w:rPr>
          <w:rFonts w:ascii="Book Antiqua" w:hAnsi="Book Antiqua"/>
          <w:szCs w:val="24"/>
        </w:rPr>
        <w:t xml:space="preserve"> whilst </w:t>
      </w:r>
      <w:r w:rsidRPr="00653DFF">
        <w:rPr>
          <w:rFonts w:ascii="Book Antiqua" w:hAnsi="Book Antiqua"/>
          <w:i/>
          <w:szCs w:val="24"/>
        </w:rPr>
        <w:t>non-responders</w:t>
      </w:r>
      <w:r w:rsidRPr="00653DFF">
        <w:rPr>
          <w:rFonts w:ascii="Book Antiqua" w:hAnsi="Book Antiqua"/>
          <w:szCs w:val="24"/>
        </w:rPr>
        <w:t xml:space="preserve"> </w:t>
      </w:r>
      <w:r w:rsidR="00B33C4B" w:rsidRPr="00653DFF">
        <w:rPr>
          <w:rFonts w:ascii="Book Antiqua" w:hAnsi="Book Antiqua"/>
          <w:szCs w:val="24"/>
        </w:rPr>
        <w:t>failed to reduce total IRAK4</w:t>
      </w:r>
      <w:r w:rsidRPr="00653DFF">
        <w:rPr>
          <w:rFonts w:ascii="Book Antiqua" w:hAnsi="Book Antiqua"/>
          <w:szCs w:val="24"/>
        </w:rPr>
        <w:t xml:space="preserve"> </w:t>
      </w:r>
      <w:r w:rsidR="00F26B1F" w:rsidRPr="00653DFF">
        <w:rPr>
          <w:rFonts w:ascii="Book Antiqua" w:hAnsi="Book Antiqua"/>
          <w:szCs w:val="24"/>
        </w:rPr>
        <w:t xml:space="preserve">following </w:t>
      </w:r>
      <w:r w:rsidRPr="00653DFF">
        <w:rPr>
          <w:rFonts w:ascii="Book Antiqua" w:hAnsi="Book Antiqua"/>
          <w:szCs w:val="24"/>
        </w:rPr>
        <w:t>TLR</w:t>
      </w:r>
      <w:r w:rsidR="00E8056B" w:rsidRPr="00653DFF">
        <w:rPr>
          <w:rFonts w:ascii="Book Antiqua" w:hAnsi="Book Antiqua"/>
          <w:szCs w:val="24"/>
        </w:rPr>
        <w:t>-</w:t>
      </w:r>
      <w:r w:rsidRPr="00653DFF">
        <w:rPr>
          <w:rFonts w:ascii="Book Antiqua" w:hAnsi="Book Antiqua"/>
          <w:szCs w:val="24"/>
        </w:rPr>
        <w:t xml:space="preserve">2, -4, </w:t>
      </w:r>
      <w:r w:rsidR="00F26B1F" w:rsidRPr="00653DFF">
        <w:rPr>
          <w:rFonts w:ascii="Book Antiqua" w:hAnsi="Book Antiqua"/>
          <w:szCs w:val="24"/>
        </w:rPr>
        <w:t xml:space="preserve">and </w:t>
      </w:r>
      <w:r w:rsidRPr="00653DFF">
        <w:rPr>
          <w:rFonts w:ascii="Book Antiqua" w:hAnsi="Book Antiqua"/>
          <w:szCs w:val="24"/>
        </w:rPr>
        <w:t>-7</w:t>
      </w:r>
      <w:r w:rsidR="00F26B1F" w:rsidRPr="00653DFF">
        <w:rPr>
          <w:rFonts w:ascii="Book Antiqua" w:hAnsi="Book Antiqua"/>
          <w:szCs w:val="24"/>
        </w:rPr>
        <w:t xml:space="preserve"> stimulation </w:t>
      </w:r>
      <w:r w:rsidR="00B33C4B" w:rsidRPr="00706391">
        <w:rPr>
          <w:rFonts w:ascii="Book Antiqua" w:hAnsi="Book Antiqua"/>
          <w:szCs w:val="24"/>
        </w:rPr>
        <w:t>(</w:t>
      </w:r>
      <w:r w:rsidR="00F41D1B" w:rsidRPr="00F41D1B">
        <w:rPr>
          <w:rFonts w:ascii="Book Antiqua" w:hAnsi="Book Antiqua"/>
          <w:szCs w:val="24"/>
        </w:rPr>
        <w:t>Fig</w:t>
      </w:r>
      <w:r w:rsidR="00F41D1B" w:rsidRPr="00F41D1B">
        <w:rPr>
          <w:rFonts w:ascii="Book Antiqua" w:hAnsi="Book Antiqua" w:hint="eastAsia"/>
          <w:szCs w:val="24"/>
          <w:lang w:eastAsia="zh-CN"/>
        </w:rPr>
        <w:t>ure</w:t>
      </w:r>
      <w:r w:rsidR="00F41D1B" w:rsidRPr="00F41D1B">
        <w:rPr>
          <w:rFonts w:ascii="Book Antiqua" w:hAnsi="Book Antiqua"/>
          <w:szCs w:val="24"/>
        </w:rPr>
        <w:t xml:space="preserve"> 5</w:t>
      </w:r>
      <w:r w:rsidR="00B33C4B" w:rsidRPr="00706391">
        <w:rPr>
          <w:rFonts w:ascii="Book Antiqua" w:hAnsi="Book Antiqua"/>
          <w:szCs w:val="24"/>
        </w:rPr>
        <w:t xml:space="preserve">). </w:t>
      </w:r>
      <w:r w:rsidR="00B33C4B" w:rsidRPr="00653DFF">
        <w:rPr>
          <w:rFonts w:ascii="Book Antiqua" w:hAnsi="Book Antiqua"/>
          <w:szCs w:val="24"/>
        </w:rPr>
        <w:t>T</w:t>
      </w:r>
      <w:r w:rsidR="00F26B1F" w:rsidRPr="00653DFF">
        <w:rPr>
          <w:rFonts w:ascii="Book Antiqua" w:hAnsi="Book Antiqua"/>
          <w:szCs w:val="24"/>
        </w:rPr>
        <w:t xml:space="preserve">otal IRAK4 </w:t>
      </w:r>
      <w:r w:rsidR="00B33C4B" w:rsidRPr="00653DFF">
        <w:rPr>
          <w:rFonts w:ascii="Book Antiqua" w:hAnsi="Book Antiqua"/>
          <w:szCs w:val="24"/>
        </w:rPr>
        <w:t xml:space="preserve">was significantly increased in </w:t>
      </w:r>
      <w:r w:rsidR="00B33C4B" w:rsidRPr="00653DFF">
        <w:rPr>
          <w:rFonts w:ascii="Book Antiqua" w:hAnsi="Book Antiqua"/>
          <w:i/>
          <w:szCs w:val="24"/>
        </w:rPr>
        <w:t>non-responders</w:t>
      </w:r>
      <w:r w:rsidR="00B33C4B" w:rsidRPr="00653DFF">
        <w:rPr>
          <w:rFonts w:ascii="Book Antiqua" w:hAnsi="Book Antiqua"/>
          <w:szCs w:val="24"/>
        </w:rPr>
        <w:t xml:space="preserve"> </w:t>
      </w:r>
      <w:r w:rsidR="00F26B1F" w:rsidRPr="00653DFF">
        <w:rPr>
          <w:rFonts w:ascii="Book Antiqua" w:hAnsi="Book Antiqua"/>
          <w:szCs w:val="24"/>
        </w:rPr>
        <w:t>following TLR</w:t>
      </w:r>
      <w:r w:rsidR="00E8056B" w:rsidRPr="00653DFF">
        <w:rPr>
          <w:rFonts w:ascii="Book Antiqua" w:hAnsi="Book Antiqua"/>
          <w:szCs w:val="24"/>
        </w:rPr>
        <w:t>-</w:t>
      </w:r>
      <w:r w:rsidR="00F26B1F" w:rsidRPr="00653DFF">
        <w:rPr>
          <w:rFonts w:ascii="Book Antiqua" w:hAnsi="Book Antiqua"/>
          <w:szCs w:val="24"/>
        </w:rPr>
        <w:t>9 activation</w:t>
      </w:r>
      <w:r w:rsidR="00B33C4B" w:rsidRPr="00653DFF">
        <w:rPr>
          <w:rFonts w:ascii="Book Antiqua" w:hAnsi="Book Antiqua"/>
          <w:szCs w:val="24"/>
        </w:rPr>
        <w:t xml:space="preserve"> compared to basal levels</w:t>
      </w:r>
      <w:r w:rsidRPr="00653DFF">
        <w:rPr>
          <w:rFonts w:ascii="Book Antiqua" w:hAnsi="Book Antiqua"/>
          <w:szCs w:val="24"/>
        </w:rPr>
        <w:t xml:space="preserve"> (</w:t>
      </w:r>
      <w:r w:rsidR="00706391" w:rsidRPr="00706391">
        <w:rPr>
          <w:rFonts w:ascii="Book Antiqua" w:hAnsi="Book Antiqua"/>
          <w:i/>
          <w:caps/>
          <w:szCs w:val="24"/>
        </w:rPr>
        <w:t>p</w:t>
      </w:r>
      <w:r w:rsidR="00706391" w:rsidRPr="00653DFF">
        <w:rPr>
          <w:rFonts w:ascii="Book Antiqua" w:hAnsi="Book Antiqua"/>
          <w:szCs w:val="24"/>
        </w:rPr>
        <w:t xml:space="preserve"> </w:t>
      </w:r>
      <w:r w:rsidRPr="00653DFF">
        <w:rPr>
          <w:rFonts w:ascii="Book Antiqua" w:hAnsi="Book Antiqua"/>
          <w:szCs w:val="24"/>
        </w:rPr>
        <w:t>=</w:t>
      </w:r>
      <w:r w:rsidR="00706391">
        <w:rPr>
          <w:rFonts w:ascii="Book Antiqua" w:hAnsi="Book Antiqua" w:hint="eastAsia"/>
          <w:szCs w:val="24"/>
          <w:lang w:eastAsia="zh-CN"/>
        </w:rPr>
        <w:t xml:space="preserve"> </w:t>
      </w:r>
      <w:r w:rsidRPr="00653DFF">
        <w:rPr>
          <w:rFonts w:ascii="Book Antiqua" w:hAnsi="Book Antiqua"/>
          <w:szCs w:val="24"/>
        </w:rPr>
        <w:t>0.03</w:t>
      </w:r>
      <w:r w:rsidR="00F26B1F" w:rsidRPr="00653DFF">
        <w:rPr>
          <w:rFonts w:ascii="Book Antiqua" w:hAnsi="Book Antiqua"/>
          <w:szCs w:val="24"/>
        </w:rPr>
        <w:t xml:space="preserve">, </w:t>
      </w:r>
      <w:r w:rsidR="00F41D1B" w:rsidRPr="00F41D1B">
        <w:rPr>
          <w:rFonts w:ascii="Book Antiqua" w:hAnsi="Book Antiqua"/>
          <w:szCs w:val="24"/>
        </w:rPr>
        <w:t>Fig</w:t>
      </w:r>
      <w:r w:rsidR="00F41D1B" w:rsidRPr="00F41D1B">
        <w:rPr>
          <w:rFonts w:ascii="Book Antiqua" w:hAnsi="Book Antiqua" w:hint="eastAsia"/>
          <w:szCs w:val="24"/>
          <w:lang w:eastAsia="zh-CN"/>
        </w:rPr>
        <w:t>ure</w:t>
      </w:r>
      <w:r w:rsidR="00F41D1B" w:rsidRPr="00F41D1B">
        <w:rPr>
          <w:rFonts w:ascii="Book Antiqua" w:hAnsi="Book Antiqua"/>
          <w:szCs w:val="24"/>
        </w:rPr>
        <w:t xml:space="preserve"> 5</w:t>
      </w:r>
      <w:r w:rsidRPr="00653DFF">
        <w:rPr>
          <w:rFonts w:ascii="Book Antiqua" w:hAnsi="Book Antiqua"/>
          <w:szCs w:val="24"/>
        </w:rPr>
        <w:t>). This suggests that</w:t>
      </w:r>
      <w:r w:rsidR="00F26B1F" w:rsidRPr="00653DFF">
        <w:rPr>
          <w:rFonts w:ascii="Book Antiqua" w:hAnsi="Book Antiqua"/>
          <w:szCs w:val="24"/>
        </w:rPr>
        <w:t xml:space="preserve"> in the </w:t>
      </w:r>
      <w:r w:rsidRPr="00653DFF">
        <w:rPr>
          <w:rFonts w:ascii="Book Antiqua" w:hAnsi="Book Antiqua"/>
          <w:i/>
          <w:szCs w:val="24"/>
        </w:rPr>
        <w:t>non-responders</w:t>
      </w:r>
      <w:r w:rsidRPr="00653DFF">
        <w:rPr>
          <w:rFonts w:ascii="Book Antiqua" w:hAnsi="Book Antiqua"/>
          <w:szCs w:val="24"/>
        </w:rPr>
        <w:t xml:space="preserve">, the degradation/inhibition of IRAK4 may be dysregulated resulting in its aberrant accumulation. </w:t>
      </w:r>
      <w:r w:rsidR="00F26B1F" w:rsidRPr="00653DFF">
        <w:rPr>
          <w:rFonts w:ascii="Book Antiqua" w:hAnsi="Book Antiqua"/>
          <w:szCs w:val="24"/>
        </w:rPr>
        <w:t>Whilst total</w:t>
      </w:r>
      <w:r w:rsidRPr="00653DFF">
        <w:rPr>
          <w:rFonts w:ascii="Book Antiqua" w:hAnsi="Book Antiqua"/>
          <w:szCs w:val="24"/>
        </w:rPr>
        <w:t xml:space="preserve"> Iκβα were significantly decreased </w:t>
      </w:r>
      <w:r w:rsidR="00F26B1F" w:rsidRPr="00653DFF">
        <w:rPr>
          <w:rFonts w:ascii="Book Antiqua" w:hAnsi="Book Antiqua"/>
          <w:szCs w:val="24"/>
        </w:rPr>
        <w:t>in all groups following stimulation (</w:t>
      </w:r>
      <w:r w:rsidR="00706391" w:rsidRPr="00706391">
        <w:rPr>
          <w:rFonts w:ascii="Book Antiqua" w:hAnsi="Book Antiqua"/>
          <w:i/>
          <w:caps/>
          <w:szCs w:val="24"/>
        </w:rPr>
        <w:t>p</w:t>
      </w:r>
      <w:r w:rsidR="00706391" w:rsidRPr="00653DFF">
        <w:rPr>
          <w:rFonts w:ascii="Book Antiqua" w:hAnsi="Book Antiqua"/>
          <w:szCs w:val="24"/>
        </w:rPr>
        <w:t xml:space="preserve"> </w:t>
      </w:r>
      <w:r w:rsidR="00F26B1F" w:rsidRPr="00653DFF">
        <w:rPr>
          <w:rFonts w:ascii="Book Antiqua" w:hAnsi="Book Antiqua"/>
          <w:szCs w:val="24"/>
        </w:rPr>
        <w:t>&lt;</w:t>
      </w:r>
      <w:r w:rsidR="00706391">
        <w:rPr>
          <w:rFonts w:ascii="Book Antiqua" w:hAnsi="Book Antiqua" w:hint="eastAsia"/>
          <w:szCs w:val="24"/>
          <w:lang w:eastAsia="zh-CN"/>
        </w:rPr>
        <w:t xml:space="preserve"> </w:t>
      </w:r>
      <w:r w:rsidR="00F26B1F" w:rsidRPr="00653DFF">
        <w:rPr>
          <w:rFonts w:ascii="Book Antiqua" w:hAnsi="Book Antiqua"/>
          <w:szCs w:val="24"/>
        </w:rPr>
        <w:t xml:space="preserve">0.02 for all), </w:t>
      </w:r>
      <w:r w:rsidRPr="00653DFF">
        <w:rPr>
          <w:rFonts w:ascii="Book Antiqua" w:hAnsi="Book Antiqua"/>
          <w:szCs w:val="24"/>
        </w:rPr>
        <w:t>pNFκB were significantly increased in all groups (</w:t>
      </w:r>
      <w:r w:rsidR="00706391" w:rsidRPr="00706391">
        <w:rPr>
          <w:rFonts w:ascii="Book Antiqua" w:hAnsi="Book Antiqua"/>
          <w:i/>
          <w:caps/>
          <w:szCs w:val="24"/>
        </w:rPr>
        <w:t>p</w:t>
      </w:r>
      <w:r w:rsidR="00706391" w:rsidRPr="00653DFF">
        <w:rPr>
          <w:rFonts w:ascii="Book Antiqua" w:hAnsi="Book Antiqua"/>
          <w:szCs w:val="24"/>
        </w:rPr>
        <w:t xml:space="preserve"> </w:t>
      </w:r>
      <w:r w:rsidRPr="00653DFF">
        <w:rPr>
          <w:rFonts w:ascii="Book Antiqua" w:hAnsi="Book Antiqua"/>
          <w:szCs w:val="24"/>
        </w:rPr>
        <w:t>&lt;</w:t>
      </w:r>
      <w:r w:rsidR="00706391">
        <w:rPr>
          <w:rFonts w:ascii="Book Antiqua" w:hAnsi="Book Antiqua" w:hint="eastAsia"/>
          <w:szCs w:val="24"/>
          <w:lang w:eastAsia="zh-CN"/>
        </w:rPr>
        <w:t xml:space="preserve"> </w:t>
      </w:r>
      <w:r w:rsidRPr="00653DFF">
        <w:rPr>
          <w:rFonts w:ascii="Book Antiqua" w:hAnsi="Book Antiqua"/>
          <w:szCs w:val="24"/>
        </w:rPr>
        <w:t xml:space="preserve">0.02 for all; </w:t>
      </w:r>
      <w:r w:rsidR="00F41D1B" w:rsidRPr="00F41D1B">
        <w:rPr>
          <w:rFonts w:ascii="Book Antiqua" w:hAnsi="Book Antiqua"/>
          <w:szCs w:val="24"/>
        </w:rPr>
        <w:t>Fig</w:t>
      </w:r>
      <w:r w:rsidR="00F41D1B" w:rsidRPr="00F41D1B">
        <w:rPr>
          <w:rFonts w:ascii="Book Antiqua" w:hAnsi="Book Antiqua" w:hint="eastAsia"/>
          <w:szCs w:val="24"/>
          <w:lang w:eastAsia="zh-CN"/>
        </w:rPr>
        <w:t>ure</w:t>
      </w:r>
      <w:r w:rsidR="00F41D1B" w:rsidRPr="00F41D1B">
        <w:rPr>
          <w:rFonts w:ascii="Book Antiqua" w:hAnsi="Book Antiqua"/>
          <w:szCs w:val="24"/>
        </w:rPr>
        <w:t xml:space="preserve"> 5</w:t>
      </w:r>
      <w:r w:rsidR="00F26B1F" w:rsidRPr="00653DFF">
        <w:rPr>
          <w:rFonts w:ascii="Book Antiqua" w:hAnsi="Book Antiqua"/>
          <w:szCs w:val="24"/>
        </w:rPr>
        <w:t>).</w:t>
      </w:r>
    </w:p>
    <w:p w14:paraId="764DCDB0" w14:textId="77777777" w:rsidR="00706391" w:rsidRDefault="00706391" w:rsidP="001C0ED2">
      <w:pPr>
        <w:snapToGrid w:val="0"/>
        <w:spacing w:line="360" w:lineRule="auto"/>
        <w:jc w:val="both"/>
        <w:rPr>
          <w:rFonts w:ascii="Book Antiqua" w:hAnsi="Book Antiqua"/>
          <w:b/>
          <w:szCs w:val="24"/>
          <w:lang w:eastAsia="zh-CN"/>
        </w:rPr>
      </w:pPr>
    </w:p>
    <w:p w14:paraId="641EEE2E" w14:textId="263264B2"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b/>
          <w:szCs w:val="24"/>
        </w:rPr>
        <w:t>DISCUSSION</w:t>
      </w:r>
    </w:p>
    <w:p w14:paraId="11A44B2E" w14:textId="2818F186"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t>Non-communicable disease including cardiovascular, metabolic, IBD and allergic diseases are now surpassing infectious disease accounting for more than 60% of all global deaths</w:t>
      </w:r>
      <w:r w:rsidR="004D5BD5" w:rsidRPr="00653DFF">
        <w:rPr>
          <w:rFonts w:ascii="Book Antiqua" w:hAnsi="Book Antiqua"/>
          <w:szCs w:val="24"/>
          <w:vertAlign w:val="superscript"/>
        </w:rPr>
        <w:t>[</w:t>
      </w:r>
      <w:r w:rsidR="00C37F4A" w:rsidRPr="00653DFF">
        <w:rPr>
          <w:rFonts w:ascii="Book Antiqua" w:hAnsi="Book Antiqua"/>
          <w:szCs w:val="24"/>
        </w:rPr>
        <w:fldChar w:fldCharType="begin"/>
      </w:r>
      <w:r w:rsidR="00C37F4A" w:rsidRPr="00653DFF">
        <w:rPr>
          <w:rFonts w:ascii="Book Antiqua" w:hAnsi="Book Antiqua"/>
          <w:szCs w:val="24"/>
        </w:rPr>
        <w:instrText xml:space="preserve"> ADDIN EN.CITE &lt;EndNote&gt;&lt;Cite&gt;&lt;Author&gt;Prescott&lt;/Author&gt;&lt;Year&gt;2014&lt;/Year&gt;&lt;RecNum&gt;53&lt;/RecNum&gt;&lt;DisplayText&gt;&lt;style face="superscript"&gt;18&lt;/style&gt;&lt;/DisplayText&gt;&lt;record&gt;&lt;rec-number&gt;53&lt;/rec-number&gt;&lt;foreign-keys&gt;&lt;key app="EN" db-id="atrsvvzwztp0saee9eapxwafttrvztd9e59f" timestamp="1466692997"&gt;53&lt;/key&gt;&lt;/foreign-keys&gt;&lt;ref-type name="Journal Article"&gt;17&lt;/ref-type&gt;&lt;contributors&gt;&lt;authors&gt;&lt;author&gt;Prescott, S. L.&lt;/author&gt;&lt;/authors&gt;&lt;/contributors&gt;&lt;auth-address&gt;School of Paediatrics and Child Health, University of Western Australia (UWA), Perth, Australia; Telethon Institute for Child Health Research, University of Western Australia (UWA), Perth, Australia; Developmental Origins of Health and Disease (DOHaD) Consortium, Perth, Australia; International Inflammation (in-FLAME) Network, of the World Universities Network (WUN).&lt;/auth-address&gt;&lt;titles&gt;&lt;title&gt;Disease prevention in the age of convergence - the need for a wider, long ranging and collaborative vision&lt;/title&gt;&lt;secondary-title&gt;Allergol Int&lt;/secondary-title&gt;&lt;/titles&gt;&lt;periodical&gt;&lt;full-title&gt;Allergol Int&lt;/full-title&gt;&lt;/periodical&gt;&lt;pages&gt;11-20&lt;/pages&gt;&lt;volume&gt;63&lt;/volume&gt;&lt;number&gt;1&lt;/number&gt;&lt;keywords&gt;&lt;keyword&gt;Environment&lt;/keyword&gt;&lt;keyword&gt;Humans&lt;/keyword&gt;&lt;keyword&gt;Hypersensitivity/epidemiology/immunology/*prevention &amp;amp; control&lt;/keyword&gt;&lt;keyword&gt;Inflammation/etiology/prevention &amp;amp; control&lt;/keyword&gt;&lt;/keywords&gt;&lt;dates&gt;&lt;year&gt;2014&lt;/year&gt;&lt;pub-dates&gt;&lt;date&gt;Mar&lt;/date&gt;&lt;/pub-dates&gt;&lt;/dates&gt;&lt;isbn&gt;1440-1592 (Electronic)&amp;#xD;1323-8930 (Linking)&lt;/isbn&gt;&lt;accession-num&gt;24457816&lt;/accession-num&gt;&lt;urls&gt;&lt;related-urls&gt;&lt;url&gt;http://www.ncbi.nlm.nih.gov/pubmed/24457816&lt;/url&gt;&lt;/related-urls&gt;&lt;/urls&gt;&lt;electronic-resource-num&gt;10.2332/allergolint.13-RAI-0659&lt;/electronic-resource-num&gt;&lt;/record&gt;&lt;/Cite&gt;&lt;/EndNote&gt;</w:instrText>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18</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The IBDs are incurable, disabling life-long conditions</w:t>
      </w:r>
      <w:r w:rsidR="00A70E85" w:rsidRPr="00653DFF">
        <w:rPr>
          <w:rFonts w:ascii="Book Antiqua" w:hAnsi="Book Antiqua"/>
          <w:szCs w:val="24"/>
        </w:rPr>
        <w:t xml:space="preserve">. </w:t>
      </w:r>
      <w:r w:rsidR="00C84181" w:rsidRPr="00653DFF">
        <w:rPr>
          <w:rFonts w:ascii="Book Antiqua" w:hAnsi="Book Antiqua"/>
          <w:szCs w:val="24"/>
        </w:rPr>
        <w:t xml:space="preserve">Albeit </w:t>
      </w:r>
      <w:r w:rsidR="00A04245" w:rsidRPr="00653DFF">
        <w:rPr>
          <w:rFonts w:ascii="Book Antiqua" w:hAnsi="Book Antiqua"/>
          <w:szCs w:val="24"/>
        </w:rPr>
        <w:t>expensive</w:t>
      </w:r>
      <w:r w:rsidR="00C84181" w:rsidRPr="00653DFF">
        <w:rPr>
          <w:rFonts w:ascii="Book Antiqua" w:hAnsi="Book Antiqua"/>
          <w:szCs w:val="24"/>
        </w:rPr>
        <w:t>,</w:t>
      </w:r>
      <w:r w:rsidR="00A70E85" w:rsidRPr="00653DFF">
        <w:rPr>
          <w:rFonts w:ascii="Book Antiqua" w:hAnsi="Book Antiqua"/>
          <w:szCs w:val="24"/>
        </w:rPr>
        <w:t xml:space="preserve"> anti-TNF therapy is an effective treatment for </w:t>
      </w:r>
      <w:r w:rsidR="00A0028A" w:rsidRPr="00A0028A">
        <w:rPr>
          <w:rFonts w:ascii="Book Antiqua" w:hAnsi="Book Antiqua"/>
          <w:szCs w:val="24"/>
        </w:rPr>
        <w:t xml:space="preserve">approximately </w:t>
      </w:r>
      <w:r w:rsidR="00A70E85" w:rsidRPr="00653DFF">
        <w:rPr>
          <w:rFonts w:ascii="Book Antiqua" w:hAnsi="Book Antiqua"/>
          <w:szCs w:val="24"/>
        </w:rPr>
        <w:t xml:space="preserve">60% UC </w:t>
      </w:r>
      <w:r w:rsidR="00C84181" w:rsidRPr="00653DFF">
        <w:rPr>
          <w:rFonts w:ascii="Book Antiqua" w:hAnsi="Book Antiqua"/>
          <w:szCs w:val="24"/>
        </w:rPr>
        <w:t xml:space="preserve">patients; </w:t>
      </w:r>
      <w:r w:rsidR="005B4E66" w:rsidRPr="00653DFF">
        <w:rPr>
          <w:rFonts w:ascii="Book Antiqua" w:hAnsi="Book Antiqua"/>
          <w:szCs w:val="24"/>
        </w:rPr>
        <w:t>however</w:t>
      </w:r>
      <w:r w:rsidR="0098585C" w:rsidRPr="00653DFF">
        <w:rPr>
          <w:rFonts w:ascii="Book Antiqua" w:hAnsi="Book Antiqua"/>
          <w:szCs w:val="24"/>
        </w:rPr>
        <w:t>,</w:t>
      </w:r>
      <w:r w:rsidR="005B4E66" w:rsidRPr="00653DFF">
        <w:rPr>
          <w:rFonts w:ascii="Book Antiqua" w:hAnsi="Book Antiqua"/>
          <w:szCs w:val="24"/>
        </w:rPr>
        <w:t xml:space="preserve"> </w:t>
      </w:r>
      <w:r w:rsidR="00C84181" w:rsidRPr="00653DFF">
        <w:rPr>
          <w:rFonts w:ascii="Book Antiqua" w:hAnsi="Book Antiqua"/>
          <w:szCs w:val="24"/>
        </w:rPr>
        <w:t xml:space="preserve">the mechanisms responsible for lack of responses to treatment are unknown. </w:t>
      </w:r>
      <w:r w:rsidR="00A70E85" w:rsidRPr="00653DFF">
        <w:rPr>
          <w:rFonts w:ascii="Book Antiqua" w:hAnsi="Book Antiqua"/>
          <w:szCs w:val="24"/>
        </w:rPr>
        <w:t>Here we have shown, for the first time,</w:t>
      </w:r>
      <w:r w:rsidR="00C84181" w:rsidRPr="00653DFF">
        <w:rPr>
          <w:rFonts w:ascii="Book Antiqua" w:hAnsi="Book Antiqua"/>
          <w:szCs w:val="24"/>
        </w:rPr>
        <w:t xml:space="preserve"> </w:t>
      </w:r>
      <w:r w:rsidR="00385DA2" w:rsidRPr="00653DFF">
        <w:rPr>
          <w:rFonts w:ascii="Book Antiqua" w:hAnsi="Book Antiqua"/>
          <w:szCs w:val="24"/>
        </w:rPr>
        <w:t xml:space="preserve">clear </w:t>
      </w:r>
      <w:r w:rsidR="00C84181" w:rsidRPr="00653DFF">
        <w:rPr>
          <w:rFonts w:ascii="Book Antiqua" w:hAnsi="Book Antiqua"/>
          <w:szCs w:val="24"/>
        </w:rPr>
        <w:t xml:space="preserve">differences in innate immune function </w:t>
      </w:r>
      <w:r w:rsidR="006A6E5B" w:rsidRPr="00653DFF">
        <w:rPr>
          <w:rFonts w:ascii="Book Antiqua" w:hAnsi="Book Antiqua"/>
          <w:szCs w:val="24"/>
        </w:rPr>
        <w:t xml:space="preserve">in peripheral blood </w:t>
      </w:r>
      <w:r w:rsidR="004E7A1B" w:rsidRPr="00653DFF">
        <w:rPr>
          <w:rFonts w:ascii="Book Antiqua" w:hAnsi="Book Antiqua"/>
          <w:szCs w:val="24"/>
        </w:rPr>
        <w:t xml:space="preserve">of </w:t>
      </w:r>
      <w:r w:rsidR="004E7A1B" w:rsidRPr="00653DFF">
        <w:rPr>
          <w:rFonts w:ascii="Book Antiqua" w:hAnsi="Book Antiqua"/>
          <w:i/>
          <w:szCs w:val="24"/>
        </w:rPr>
        <w:t>responders</w:t>
      </w:r>
      <w:r w:rsidR="004E7A1B" w:rsidRPr="00653DFF">
        <w:rPr>
          <w:rFonts w:ascii="Book Antiqua" w:hAnsi="Book Antiqua"/>
          <w:szCs w:val="24"/>
        </w:rPr>
        <w:t xml:space="preserve"> and </w:t>
      </w:r>
      <w:r w:rsidR="004E7A1B" w:rsidRPr="00653DFF">
        <w:rPr>
          <w:rFonts w:ascii="Book Antiqua" w:hAnsi="Book Antiqua"/>
          <w:i/>
          <w:szCs w:val="24"/>
        </w:rPr>
        <w:t>non-responders</w:t>
      </w:r>
      <w:r w:rsidR="00061C21" w:rsidRPr="00653DFF">
        <w:rPr>
          <w:rFonts w:ascii="Book Antiqua" w:hAnsi="Book Antiqua"/>
          <w:i/>
          <w:szCs w:val="24"/>
        </w:rPr>
        <w:t xml:space="preserve"> </w:t>
      </w:r>
      <w:r w:rsidR="00061C21" w:rsidRPr="00653DFF">
        <w:rPr>
          <w:rFonts w:ascii="Book Antiqua" w:hAnsi="Book Antiqua"/>
          <w:szCs w:val="24"/>
        </w:rPr>
        <w:t>UC patients given anti-TNF therapy</w:t>
      </w:r>
      <w:r w:rsidR="004E7A1B" w:rsidRPr="00653DFF">
        <w:rPr>
          <w:rFonts w:ascii="Book Antiqua" w:hAnsi="Book Antiqua"/>
          <w:szCs w:val="24"/>
        </w:rPr>
        <w:t xml:space="preserve">. </w:t>
      </w:r>
      <w:r w:rsidR="0098585C" w:rsidRPr="00653DFF">
        <w:rPr>
          <w:rFonts w:ascii="Book Antiqua" w:hAnsi="Book Antiqua"/>
          <w:szCs w:val="24"/>
        </w:rPr>
        <w:t>W</w:t>
      </w:r>
      <w:r w:rsidR="00061C21" w:rsidRPr="00653DFF">
        <w:rPr>
          <w:rFonts w:ascii="Book Antiqua" w:hAnsi="Book Antiqua"/>
          <w:szCs w:val="24"/>
        </w:rPr>
        <w:t xml:space="preserve">e </w:t>
      </w:r>
      <w:r w:rsidR="0098585C" w:rsidRPr="00653DFF">
        <w:rPr>
          <w:rFonts w:ascii="Book Antiqua" w:hAnsi="Book Antiqua"/>
          <w:szCs w:val="24"/>
        </w:rPr>
        <w:t xml:space="preserve">have </w:t>
      </w:r>
      <w:r w:rsidR="00061C21" w:rsidRPr="00653DFF">
        <w:rPr>
          <w:rFonts w:ascii="Book Antiqua" w:hAnsi="Book Antiqua"/>
          <w:szCs w:val="24"/>
        </w:rPr>
        <w:t>demonstrate</w:t>
      </w:r>
      <w:r w:rsidR="004D5BD5" w:rsidRPr="00653DFF">
        <w:rPr>
          <w:rFonts w:ascii="Book Antiqua" w:hAnsi="Book Antiqua"/>
          <w:szCs w:val="24"/>
        </w:rPr>
        <w:t>d</w:t>
      </w:r>
      <w:r w:rsidR="00061C21" w:rsidRPr="00653DFF">
        <w:rPr>
          <w:rFonts w:ascii="Book Antiqua" w:hAnsi="Book Antiqua"/>
          <w:szCs w:val="24"/>
        </w:rPr>
        <w:t xml:space="preserve"> that w</w:t>
      </w:r>
      <w:r w:rsidR="004E7A1B" w:rsidRPr="00653DFF">
        <w:rPr>
          <w:rFonts w:ascii="Book Antiqua" w:hAnsi="Book Antiqua"/>
          <w:szCs w:val="24"/>
        </w:rPr>
        <w:t xml:space="preserve">hilst, in general, </w:t>
      </w:r>
      <w:r w:rsidR="004E7A1B" w:rsidRPr="00653DFF">
        <w:rPr>
          <w:rFonts w:ascii="Book Antiqua" w:hAnsi="Book Antiqua"/>
          <w:i/>
          <w:szCs w:val="24"/>
        </w:rPr>
        <w:t>responders</w:t>
      </w:r>
      <w:r w:rsidR="00061C21" w:rsidRPr="00653DFF">
        <w:rPr>
          <w:rFonts w:ascii="Book Antiqua" w:hAnsi="Book Antiqua"/>
          <w:szCs w:val="24"/>
        </w:rPr>
        <w:t xml:space="preserve"> have</w:t>
      </w:r>
      <w:r w:rsidR="004E7A1B" w:rsidRPr="00653DFF">
        <w:rPr>
          <w:rFonts w:ascii="Book Antiqua" w:hAnsi="Book Antiqua"/>
          <w:szCs w:val="24"/>
        </w:rPr>
        <w:t xml:space="preserve"> similar innate cytokine responses to healthy controls, </w:t>
      </w:r>
      <w:r w:rsidR="00C84181" w:rsidRPr="00653DFF">
        <w:rPr>
          <w:rFonts w:ascii="Book Antiqua" w:hAnsi="Book Antiqua"/>
          <w:i/>
          <w:szCs w:val="24"/>
        </w:rPr>
        <w:t>non-responders</w:t>
      </w:r>
      <w:r w:rsidR="006A6E5B" w:rsidRPr="00653DFF">
        <w:rPr>
          <w:rFonts w:ascii="Book Antiqua" w:hAnsi="Book Antiqua"/>
          <w:szCs w:val="24"/>
        </w:rPr>
        <w:t xml:space="preserve"> </w:t>
      </w:r>
      <w:r w:rsidR="004E7A1B" w:rsidRPr="00653DFF">
        <w:rPr>
          <w:rFonts w:ascii="Book Antiqua" w:hAnsi="Book Antiqua"/>
          <w:szCs w:val="24"/>
        </w:rPr>
        <w:t xml:space="preserve">have </w:t>
      </w:r>
      <w:r w:rsidR="00061C21" w:rsidRPr="00653DFF">
        <w:rPr>
          <w:rFonts w:ascii="Book Antiqua" w:hAnsi="Book Antiqua"/>
          <w:szCs w:val="24"/>
        </w:rPr>
        <w:t>diminished</w:t>
      </w:r>
      <w:r w:rsidR="004E7A1B" w:rsidRPr="00653DFF">
        <w:rPr>
          <w:rFonts w:ascii="Book Antiqua" w:hAnsi="Book Antiqua"/>
          <w:szCs w:val="24"/>
        </w:rPr>
        <w:t xml:space="preserve"> innate </w:t>
      </w:r>
      <w:r w:rsidR="00061C21" w:rsidRPr="00653DFF">
        <w:rPr>
          <w:rFonts w:ascii="Book Antiqua" w:hAnsi="Book Antiqua"/>
          <w:szCs w:val="24"/>
        </w:rPr>
        <w:t xml:space="preserve">responses to all TLR agonists compared to controls and </w:t>
      </w:r>
      <w:r w:rsidR="004E7A1B" w:rsidRPr="00653DFF">
        <w:rPr>
          <w:rFonts w:ascii="Book Antiqua" w:hAnsi="Book Antiqua"/>
          <w:szCs w:val="24"/>
        </w:rPr>
        <w:t>reduced TNF and IL-1</w:t>
      </w:r>
      <w:r w:rsidR="00A04245" w:rsidRPr="00653DFF">
        <w:rPr>
          <w:rFonts w:ascii="Book Antiqua" w:hAnsi="Book Antiqua"/>
          <w:szCs w:val="24"/>
        </w:rPr>
        <w:t></w:t>
      </w:r>
      <w:r w:rsidR="00A04245" w:rsidRPr="00653DFF" w:rsidDel="00A04245">
        <w:rPr>
          <w:rFonts w:ascii="Book Antiqua" w:hAnsi="Book Antiqua"/>
          <w:szCs w:val="24"/>
        </w:rPr>
        <w:t xml:space="preserve"> </w:t>
      </w:r>
      <w:r w:rsidR="004E7A1B" w:rsidRPr="00653DFF">
        <w:rPr>
          <w:rFonts w:ascii="Book Antiqua" w:hAnsi="Book Antiqua"/>
          <w:szCs w:val="24"/>
        </w:rPr>
        <w:lastRenderedPageBreak/>
        <w:t xml:space="preserve">responses compared to </w:t>
      </w:r>
      <w:r w:rsidR="004E7A1B" w:rsidRPr="00653DFF">
        <w:rPr>
          <w:rFonts w:ascii="Book Antiqua" w:hAnsi="Book Antiqua"/>
          <w:i/>
          <w:szCs w:val="24"/>
        </w:rPr>
        <w:t>responders</w:t>
      </w:r>
      <w:r w:rsidR="00061C21" w:rsidRPr="00653DFF">
        <w:rPr>
          <w:rFonts w:ascii="Book Antiqua" w:hAnsi="Book Antiqua"/>
          <w:szCs w:val="24"/>
        </w:rPr>
        <w:t xml:space="preserve">. These results </w:t>
      </w:r>
      <w:r w:rsidR="006A6E5B" w:rsidRPr="00653DFF">
        <w:rPr>
          <w:rFonts w:ascii="Book Antiqua" w:hAnsi="Book Antiqua"/>
          <w:szCs w:val="24"/>
        </w:rPr>
        <w:t xml:space="preserve">suggest dysregulation of </w:t>
      </w:r>
      <w:r w:rsidR="00061C21" w:rsidRPr="00653DFF">
        <w:rPr>
          <w:rFonts w:ascii="Book Antiqua" w:hAnsi="Book Antiqua"/>
          <w:szCs w:val="24"/>
        </w:rPr>
        <w:t>innate immunity</w:t>
      </w:r>
      <w:r w:rsidR="006A6E5B" w:rsidRPr="00653DFF">
        <w:rPr>
          <w:rFonts w:ascii="Book Antiqua" w:hAnsi="Book Antiqua"/>
          <w:szCs w:val="24"/>
        </w:rPr>
        <w:t xml:space="preserve"> </w:t>
      </w:r>
      <w:r w:rsidR="00061C21" w:rsidRPr="00653DFF">
        <w:rPr>
          <w:rFonts w:ascii="Book Antiqua" w:hAnsi="Book Antiqua"/>
          <w:szCs w:val="24"/>
        </w:rPr>
        <w:t xml:space="preserve">in </w:t>
      </w:r>
      <w:r w:rsidR="00061C21" w:rsidRPr="00653DFF">
        <w:rPr>
          <w:rFonts w:ascii="Book Antiqua" w:hAnsi="Book Antiqua"/>
          <w:i/>
          <w:szCs w:val="24"/>
        </w:rPr>
        <w:t>non-responders</w:t>
      </w:r>
      <w:r w:rsidR="00061C21" w:rsidRPr="00653DFF">
        <w:rPr>
          <w:rFonts w:ascii="Book Antiqua" w:hAnsi="Book Antiqua"/>
          <w:szCs w:val="24"/>
        </w:rPr>
        <w:t xml:space="preserve"> and may explain </w:t>
      </w:r>
      <w:r w:rsidR="006A6E5B" w:rsidRPr="00653DFF">
        <w:rPr>
          <w:rFonts w:ascii="Book Antiqua" w:hAnsi="Book Antiqua"/>
          <w:szCs w:val="24"/>
        </w:rPr>
        <w:t xml:space="preserve">heterogeneity </w:t>
      </w:r>
      <w:r w:rsidR="00061C21" w:rsidRPr="00653DFF">
        <w:rPr>
          <w:rFonts w:ascii="Book Antiqua" w:hAnsi="Book Antiqua"/>
          <w:szCs w:val="24"/>
        </w:rPr>
        <w:t>in clinical eff</w:t>
      </w:r>
      <w:r w:rsidR="0030655E" w:rsidRPr="00653DFF">
        <w:rPr>
          <w:rFonts w:ascii="Book Antiqua" w:hAnsi="Book Antiqua"/>
          <w:szCs w:val="24"/>
        </w:rPr>
        <w:t xml:space="preserve">ectiveness of anti-TNF treatment in </w:t>
      </w:r>
      <w:r w:rsidR="006A6E5B" w:rsidRPr="00653DFF">
        <w:rPr>
          <w:rFonts w:ascii="Book Antiqua" w:hAnsi="Book Antiqua"/>
          <w:szCs w:val="24"/>
        </w:rPr>
        <w:t>UC pat</w:t>
      </w:r>
      <w:r w:rsidR="006C1A3E" w:rsidRPr="00653DFF">
        <w:rPr>
          <w:rFonts w:ascii="Book Antiqua" w:hAnsi="Book Antiqua"/>
          <w:szCs w:val="24"/>
        </w:rPr>
        <w:t>ients</w:t>
      </w:r>
      <w:r w:rsidR="00454F16" w:rsidRPr="00653DFF">
        <w:rPr>
          <w:rFonts w:ascii="Book Antiqua" w:hAnsi="Book Antiqua"/>
          <w:szCs w:val="24"/>
        </w:rPr>
        <w:t xml:space="preserve">. Individuals innate immune </w:t>
      </w:r>
      <w:r w:rsidR="0030655E" w:rsidRPr="00653DFF">
        <w:rPr>
          <w:rFonts w:ascii="Book Antiqua" w:hAnsi="Book Antiqua"/>
          <w:szCs w:val="24"/>
        </w:rPr>
        <w:t>function</w:t>
      </w:r>
      <w:r w:rsidR="00454F16" w:rsidRPr="00653DFF">
        <w:rPr>
          <w:rFonts w:ascii="Book Antiqua" w:hAnsi="Book Antiqua"/>
          <w:szCs w:val="24"/>
        </w:rPr>
        <w:t xml:space="preserve"> </w:t>
      </w:r>
      <w:r w:rsidR="006C1A3E" w:rsidRPr="00653DFF">
        <w:rPr>
          <w:rFonts w:ascii="Book Antiqua" w:hAnsi="Book Antiqua"/>
          <w:szCs w:val="24"/>
        </w:rPr>
        <w:t xml:space="preserve">may </w:t>
      </w:r>
      <w:r w:rsidR="00454F16" w:rsidRPr="00653DFF">
        <w:rPr>
          <w:rFonts w:ascii="Book Antiqua" w:hAnsi="Book Antiqua"/>
          <w:szCs w:val="24"/>
        </w:rPr>
        <w:t xml:space="preserve">prove </w:t>
      </w:r>
      <w:r w:rsidR="006C1A3E" w:rsidRPr="00653DFF">
        <w:rPr>
          <w:rFonts w:ascii="Book Antiqua" w:hAnsi="Book Antiqua"/>
          <w:szCs w:val="24"/>
        </w:rPr>
        <w:t xml:space="preserve">be a useful tool to predict </w:t>
      </w:r>
      <w:r w:rsidRPr="00653DFF">
        <w:rPr>
          <w:rFonts w:ascii="Book Antiqua" w:hAnsi="Book Antiqua"/>
          <w:szCs w:val="24"/>
        </w:rPr>
        <w:t xml:space="preserve">cost effective application of </w:t>
      </w:r>
      <w:r w:rsidR="0030655E" w:rsidRPr="00653DFF">
        <w:rPr>
          <w:rFonts w:ascii="Book Antiqua" w:hAnsi="Book Antiqua"/>
          <w:szCs w:val="24"/>
        </w:rPr>
        <w:t>this</w:t>
      </w:r>
      <w:r w:rsidRPr="00653DFF">
        <w:rPr>
          <w:rFonts w:ascii="Book Antiqua" w:hAnsi="Book Antiqua"/>
          <w:szCs w:val="24"/>
        </w:rPr>
        <w:t xml:space="preserve"> treatment.</w:t>
      </w:r>
    </w:p>
    <w:p w14:paraId="7A660265" w14:textId="0CDF570F" w:rsidR="00D16E5C" w:rsidRPr="00653DFF" w:rsidRDefault="00D16E5C" w:rsidP="00A0028A">
      <w:pPr>
        <w:snapToGrid w:val="0"/>
        <w:spacing w:line="360" w:lineRule="auto"/>
        <w:ind w:firstLineChars="100" w:firstLine="240"/>
        <w:jc w:val="both"/>
        <w:rPr>
          <w:rFonts w:ascii="Book Antiqua" w:hAnsi="Book Antiqua"/>
          <w:szCs w:val="24"/>
        </w:rPr>
      </w:pPr>
      <w:r w:rsidRPr="00653DFF">
        <w:rPr>
          <w:rFonts w:ascii="Book Antiqua" w:hAnsi="Book Antiqua"/>
          <w:szCs w:val="24"/>
        </w:rPr>
        <w:t>As there were no s</w:t>
      </w:r>
      <w:r w:rsidR="00F26B1F" w:rsidRPr="00653DFF">
        <w:rPr>
          <w:rFonts w:ascii="Book Antiqua" w:hAnsi="Book Antiqua"/>
          <w:szCs w:val="24"/>
        </w:rPr>
        <w:t xml:space="preserve">ignificant differences </w:t>
      </w:r>
      <w:r w:rsidR="00D84E72" w:rsidRPr="00653DFF">
        <w:rPr>
          <w:rFonts w:ascii="Book Antiqua" w:hAnsi="Book Antiqua"/>
          <w:szCs w:val="24"/>
        </w:rPr>
        <w:t xml:space="preserve">in medication use, baseline ESR, CRP and inflammation levels (as indicated by partial Mayo scores and CDAIs) </w:t>
      </w:r>
      <w:r w:rsidR="00F26B1F" w:rsidRPr="00653DFF">
        <w:rPr>
          <w:rFonts w:ascii="Book Antiqua" w:hAnsi="Book Antiqua"/>
          <w:szCs w:val="24"/>
        </w:rPr>
        <w:t xml:space="preserve">between </w:t>
      </w:r>
      <w:r w:rsidRPr="00653DFF">
        <w:rPr>
          <w:rFonts w:ascii="Book Antiqua" w:hAnsi="Book Antiqua"/>
          <w:i/>
          <w:szCs w:val="24"/>
        </w:rPr>
        <w:t>responders</w:t>
      </w:r>
      <w:r w:rsidR="00F26B1F" w:rsidRPr="00653DFF">
        <w:rPr>
          <w:rFonts w:ascii="Book Antiqua" w:hAnsi="Book Antiqua"/>
          <w:szCs w:val="24"/>
        </w:rPr>
        <w:t xml:space="preserve"> and </w:t>
      </w:r>
      <w:r w:rsidRPr="00653DFF">
        <w:rPr>
          <w:rFonts w:ascii="Book Antiqua" w:hAnsi="Book Antiqua"/>
          <w:i/>
          <w:szCs w:val="24"/>
        </w:rPr>
        <w:t>non-responders</w:t>
      </w:r>
      <w:r w:rsidRPr="00653DFF">
        <w:rPr>
          <w:rFonts w:ascii="Book Antiqua" w:hAnsi="Book Antiqua"/>
          <w:szCs w:val="24"/>
        </w:rPr>
        <w:t xml:space="preserve"> prior to anti-TNF induction</w:t>
      </w:r>
      <w:r w:rsidR="00E8056B" w:rsidRPr="00653DFF">
        <w:rPr>
          <w:rFonts w:ascii="Book Antiqua" w:hAnsi="Book Antiqua"/>
          <w:szCs w:val="24"/>
        </w:rPr>
        <w:t xml:space="preserve"> (part 1 of study)</w:t>
      </w:r>
      <w:r w:rsidRPr="00653DFF">
        <w:rPr>
          <w:rFonts w:ascii="Book Antiqua" w:hAnsi="Book Antiqua"/>
          <w:szCs w:val="24"/>
        </w:rPr>
        <w:t xml:space="preserve">, </w:t>
      </w:r>
      <w:r w:rsidR="00D84E72" w:rsidRPr="00653DFF">
        <w:rPr>
          <w:rFonts w:ascii="Book Antiqua" w:hAnsi="Book Antiqua"/>
          <w:szCs w:val="24"/>
        </w:rPr>
        <w:t>this</w:t>
      </w:r>
      <w:r w:rsidRPr="00653DFF">
        <w:rPr>
          <w:rFonts w:ascii="Book Antiqua" w:hAnsi="Book Antiqua"/>
          <w:szCs w:val="24"/>
        </w:rPr>
        <w:t xml:space="preserve"> strengthens the hypothesis t</w:t>
      </w:r>
      <w:r w:rsidR="00F26B1F" w:rsidRPr="00653DFF">
        <w:rPr>
          <w:rFonts w:ascii="Book Antiqua" w:hAnsi="Book Antiqua"/>
          <w:szCs w:val="24"/>
        </w:rPr>
        <w:t xml:space="preserve">hat the differences </w:t>
      </w:r>
      <w:r w:rsidRPr="00653DFF">
        <w:rPr>
          <w:rFonts w:ascii="Book Antiqua" w:hAnsi="Book Antiqua"/>
          <w:szCs w:val="24"/>
        </w:rPr>
        <w:t xml:space="preserve">are intrinsic and that there is an inherent difference within the innate immune response of these two cohorts, i.e., their PBMCs function differently in response to </w:t>
      </w:r>
      <w:r w:rsidR="00FF304E" w:rsidRPr="00653DFF">
        <w:rPr>
          <w:rFonts w:ascii="Book Antiqua" w:hAnsi="Book Antiqua"/>
          <w:szCs w:val="24"/>
        </w:rPr>
        <w:t>TLR</w:t>
      </w:r>
      <w:r w:rsidRPr="00653DFF">
        <w:rPr>
          <w:rFonts w:ascii="Book Antiqua" w:hAnsi="Book Antiqua"/>
          <w:szCs w:val="24"/>
        </w:rPr>
        <w:t xml:space="preserve"> stimulation. Th</w:t>
      </w:r>
      <w:r w:rsidR="00FF304E" w:rsidRPr="00653DFF">
        <w:rPr>
          <w:rFonts w:ascii="Book Antiqua" w:hAnsi="Book Antiqua"/>
          <w:szCs w:val="24"/>
        </w:rPr>
        <w:t xml:space="preserve">is was clearly demonstrated in </w:t>
      </w:r>
      <w:r w:rsidRPr="00653DFF">
        <w:rPr>
          <w:rFonts w:ascii="Book Antiqua" w:hAnsi="Book Antiqua"/>
          <w:i/>
          <w:szCs w:val="24"/>
        </w:rPr>
        <w:t>non-responders</w:t>
      </w:r>
      <w:r w:rsidRPr="00653DFF">
        <w:rPr>
          <w:rFonts w:ascii="Book Antiqua" w:hAnsi="Book Antiqua"/>
          <w:szCs w:val="24"/>
        </w:rPr>
        <w:t xml:space="preserve"> having significantly higher basal Th1 c</w:t>
      </w:r>
      <w:r w:rsidR="00FF304E" w:rsidRPr="00653DFF">
        <w:rPr>
          <w:rFonts w:ascii="Book Antiqua" w:hAnsi="Book Antiqua"/>
          <w:szCs w:val="24"/>
        </w:rPr>
        <w:t xml:space="preserve">ytokine production compared to </w:t>
      </w:r>
      <w:r w:rsidRPr="00653DFF">
        <w:rPr>
          <w:rFonts w:ascii="Book Antiqua" w:hAnsi="Book Antiqua"/>
          <w:i/>
          <w:szCs w:val="24"/>
        </w:rPr>
        <w:t>responders</w:t>
      </w:r>
      <w:r w:rsidR="0030655E" w:rsidRPr="00653DFF">
        <w:rPr>
          <w:rFonts w:ascii="Book Antiqua" w:hAnsi="Book Antiqua"/>
          <w:szCs w:val="24"/>
        </w:rPr>
        <w:t xml:space="preserve">. </w:t>
      </w:r>
      <w:r w:rsidRPr="00653DFF">
        <w:rPr>
          <w:rFonts w:ascii="Book Antiqua" w:hAnsi="Book Antiqua"/>
          <w:szCs w:val="24"/>
        </w:rPr>
        <w:t xml:space="preserve">Having higher Th1 but not Th2 cytokine production was also an indicator that the </w:t>
      </w:r>
      <w:r w:rsidR="00FF304E" w:rsidRPr="00653DFF">
        <w:rPr>
          <w:rFonts w:ascii="Book Antiqua" w:hAnsi="Book Antiqua"/>
          <w:szCs w:val="24"/>
        </w:rPr>
        <w:t xml:space="preserve">problem lays within the innate </w:t>
      </w:r>
      <w:r w:rsidRPr="00653DFF">
        <w:rPr>
          <w:rFonts w:ascii="Book Antiqua" w:hAnsi="Book Antiqua"/>
          <w:szCs w:val="24"/>
        </w:rPr>
        <w:t xml:space="preserve">and not </w:t>
      </w:r>
      <w:r w:rsidR="00FF304E" w:rsidRPr="00653DFF">
        <w:rPr>
          <w:rFonts w:ascii="Book Antiqua" w:hAnsi="Book Antiqua"/>
          <w:szCs w:val="24"/>
        </w:rPr>
        <w:t xml:space="preserve">the adaptive </w:t>
      </w:r>
      <w:r w:rsidRPr="00653DFF">
        <w:rPr>
          <w:rFonts w:ascii="Book Antiqua" w:hAnsi="Book Antiqua"/>
          <w:szCs w:val="24"/>
        </w:rPr>
        <w:t>immune response. By using both UC and CD patients in the initial experiments, it demonstrated th</w:t>
      </w:r>
      <w:r w:rsidR="00FF304E" w:rsidRPr="00653DFF">
        <w:rPr>
          <w:rFonts w:ascii="Book Antiqua" w:hAnsi="Book Antiqua"/>
          <w:szCs w:val="24"/>
        </w:rPr>
        <w:t xml:space="preserve">at these intrinsic differences </w:t>
      </w:r>
      <w:r w:rsidRPr="00653DFF">
        <w:rPr>
          <w:rFonts w:ascii="Book Antiqua" w:hAnsi="Book Antiqua"/>
          <w:szCs w:val="24"/>
        </w:rPr>
        <w:t>may be inherent in both UC and CD patients, and the ability to be able to target and treat patients based on their innate immune response may be applied to both of the IBD cohorts.</w:t>
      </w:r>
      <w:r w:rsidR="00025FF0" w:rsidRPr="00653DFF">
        <w:rPr>
          <w:rFonts w:ascii="Book Antiqua" w:hAnsi="Book Antiqua"/>
          <w:szCs w:val="24"/>
        </w:rPr>
        <w:t xml:space="preserve"> </w:t>
      </w:r>
    </w:p>
    <w:p w14:paraId="07D73C99" w14:textId="2E1CE618" w:rsidR="00D16E5C" w:rsidRPr="00653DFF" w:rsidRDefault="00D16E5C" w:rsidP="00A0028A">
      <w:pPr>
        <w:snapToGrid w:val="0"/>
        <w:spacing w:line="360" w:lineRule="auto"/>
        <w:ind w:firstLineChars="100" w:firstLine="240"/>
        <w:jc w:val="both"/>
        <w:rPr>
          <w:rFonts w:ascii="Book Antiqua" w:hAnsi="Book Antiqua"/>
          <w:szCs w:val="24"/>
        </w:rPr>
      </w:pPr>
      <w:r w:rsidRPr="00653DFF">
        <w:rPr>
          <w:rFonts w:ascii="Book Antiqua" w:hAnsi="Book Antiqua"/>
          <w:szCs w:val="24"/>
        </w:rPr>
        <w:t>When specifically looking</w:t>
      </w:r>
      <w:r w:rsidR="00025FF0" w:rsidRPr="00653DFF">
        <w:rPr>
          <w:rFonts w:ascii="Book Antiqua" w:hAnsi="Book Antiqua"/>
          <w:szCs w:val="24"/>
        </w:rPr>
        <w:t xml:space="preserve"> at differences between the UC </w:t>
      </w:r>
      <w:r w:rsidRPr="00653DFF">
        <w:rPr>
          <w:rFonts w:ascii="Book Antiqua" w:hAnsi="Book Antiqua"/>
          <w:i/>
          <w:szCs w:val="24"/>
        </w:rPr>
        <w:t>responders</w:t>
      </w:r>
      <w:r w:rsidR="00025FF0" w:rsidRPr="00653DFF">
        <w:rPr>
          <w:rFonts w:ascii="Book Antiqua" w:hAnsi="Book Antiqua"/>
          <w:szCs w:val="24"/>
        </w:rPr>
        <w:t xml:space="preserve"> and </w:t>
      </w:r>
      <w:r w:rsidRPr="00653DFF">
        <w:rPr>
          <w:rFonts w:ascii="Book Antiqua" w:hAnsi="Book Antiqua"/>
          <w:i/>
          <w:szCs w:val="24"/>
        </w:rPr>
        <w:t>non-responders</w:t>
      </w:r>
      <w:r w:rsidR="00025FF0" w:rsidRPr="00653DFF">
        <w:rPr>
          <w:rFonts w:ascii="Book Antiqua" w:hAnsi="Book Antiqua"/>
          <w:szCs w:val="24"/>
        </w:rPr>
        <w:t xml:space="preserve">, it was noted that the </w:t>
      </w:r>
      <w:r w:rsidRPr="00653DFF">
        <w:rPr>
          <w:rFonts w:ascii="Book Antiqua" w:hAnsi="Book Antiqua"/>
          <w:i/>
          <w:szCs w:val="24"/>
        </w:rPr>
        <w:t>non-responders</w:t>
      </w:r>
      <w:r w:rsidRPr="00653DFF">
        <w:rPr>
          <w:rFonts w:ascii="Book Antiqua" w:hAnsi="Book Antiqua"/>
          <w:szCs w:val="24"/>
        </w:rPr>
        <w:t xml:space="preserve"> had a significantly higher </w:t>
      </w:r>
      <w:r w:rsidR="00025FF0" w:rsidRPr="00653DFF">
        <w:rPr>
          <w:rFonts w:ascii="Book Antiqua" w:hAnsi="Book Antiqua"/>
          <w:szCs w:val="24"/>
        </w:rPr>
        <w:t xml:space="preserve">constitutive or basal cytokine production than </w:t>
      </w:r>
      <w:r w:rsidRPr="00653DFF">
        <w:rPr>
          <w:rFonts w:ascii="Book Antiqua" w:hAnsi="Book Antiqua"/>
          <w:i/>
          <w:szCs w:val="24"/>
        </w:rPr>
        <w:t>responders</w:t>
      </w:r>
      <w:r w:rsidRPr="00653DFF">
        <w:rPr>
          <w:rFonts w:ascii="Book Antiqua" w:hAnsi="Book Antiqua"/>
          <w:szCs w:val="24"/>
        </w:rPr>
        <w:t xml:space="preserve"> and controls, and smaller fold change in cytokine production upon </w:t>
      </w:r>
      <w:r w:rsidR="00025FF0" w:rsidRPr="00653DFF">
        <w:rPr>
          <w:rFonts w:ascii="Book Antiqua" w:hAnsi="Book Antiqua"/>
          <w:szCs w:val="24"/>
        </w:rPr>
        <w:t xml:space="preserve">TLR </w:t>
      </w:r>
      <w:r w:rsidRPr="00653DFF">
        <w:rPr>
          <w:rFonts w:ascii="Book Antiqua" w:hAnsi="Book Antiqua"/>
          <w:szCs w:val="24"/>
        </w:rPr>
        <w:t>stimulation. High basal cytokine levels and the lack of fluctuation in cytokine production upon TLR stimulation suggests that the mechanisms involved in the negative regulation of TLR signalling may be impaired</w:t>
      </w:r>
      <w:r w:rsidR="0030655E" w:rsidRPr="00653DFF">
        <w:rPr>
          <w:rFonts w:ascii="Book Antiqua" w:hAnsi="Book Antiqua"/>
          <w:szCs w:val="24"/>
        </w:rPr>
        <w:t xml:space="preserve">. Indeed, low levels of immunoregulatory cytokine IL-10 seen in </w:t>
      </w:r>
      <w:r w:rsidR="0030655E" w:rsidRPr="00653DFF">
        <w:rPr>
          <w:rFonts w:ascii="Book Antiqua" w:hAnsi="Book Antiqua"/>
          <w:i/>
          <w:szCs w:val="24"/>
        </w:rPr>
        <w:t>non-responders</w:t>
      </w:r>
      <w:r w:rsidR="0030655E" w:rsidRPr="00653DFF">
        <w:rPr>
          <w:rFonts w:ascii="Book Antiqua" w:hAnsi="Book Antiqua"/>
          <w:szCs w:val="24"/>
        </w:rPr>
        <w:t xml:space="preserve"> compared to </w:t>
      </w:r>
      <w:r w:rsidR="0030655E" w:rsidRPr="00653DFF">
        <w:rPr>
          <w:rFonts w:ascii="Book Antiqua" w:hAnsi="Book Antiqua"/>
          <w:i/>
          <w:szCs w:val="24"/>
        </w:rPr>
        <w:t>responders</w:t>
      </w:r>
      <w:r w:rsidR="0030655E" w:rsidRPr="00653DFF">
        <w:rPr>
          <w:rFonts w:ascii="Book Antiqua" w:hAnsi="Book Antiqua"/>
          <w:szCs w:val="24"/>
        </w:rPr>
        <w:t xml:space="preserve"> following TLR activation </w:t>
      </w:r>
      <w:r w:rsidR="0030655E" w:rsidRPr="00A0028A">
        <w:rPr>
          <w:rFonts w:ascii="Book Antiqua" w:hAnsi="Book Antiqua"/>
          <w:szCs w:val="24"/>
        </w:rPr>
        <w:t>(</w:t>
      </w:r>
      <w:r w:rsidR="0048314A" w:rsidRPr="0048314A">
        <w:rPr>
          <w:rFonts w:ascii="Book Antiqua" w:hAnsi="Book Antiqua"/>
          <w:szCs w:val="24"/>
        </w:rPr>
        <w:t>Fig</w:t>
      </w:r>
      <w:r w:rsidR="0048314A" w:rsidRPr="0048314A">
        <w:rPr>
          <w:rFonts w:ascii="Book Antiqua" w:hAnsi="Book Antiqua" w:hint="eastAsia"/>
          <w:szCs w:val="24"/>
          <w:lang w:eastAsia="zh-CN"/>
        </w:rPr>
        <w:t>ure</w:t>
      </w:r>
      <w:r w:rsidR="0030655E" w:rsidRPr="0048314A">
        <w:rPr>
          <w:rFonts w:ascii="Book Antiqua" w:hAnsi="Book Antiqua"/>
          <w:szCs w:val="24"/>
        </w:rPr>
        <w:t xml:space="preserve"> 3</w:t>
      </w:r>
      <w:r w:rsidR="0030655E" w:rsidRPr="00A0028A">
        <w:rPr>
          <w:rFonts w:ascii="Book Antiqua" w:hAnsi="Book Antiqua"/>
          <w:szCs w:val="24"/>
        </w:rPr>
        <w:t>)</w:t>
      </w:r>
      <w:r w:rsidR="0030655E" w:rsidRPr="00653DFF">
        <w:rPr>
          <w:rFonts w:ascii="Book Antiqua" w:hAnsi="Book Antiqua"/>
          <w:szCs w:val="24"/>
        </w:rPr>
        <w:t xml:space="preserve"> </w:t>
      </w:r>
      <w:r w:rsidR="00025FF0" w:rsidRPr="00653DFF">
        <w:rPr>
          <w:rFonts w:ascii="Book Antiqua" w:hAnsi="Book Antiqua"/>
          <w:szCs w:val="24"/>
        </w:rPr>
        <w:t>may explain</w:t>
      </w:r>
      <w:r w:rsidRPr="00653DFF">
        <w:rPr>
          <w:rFonts w:ascii="Book Antiqua" w:hAnsi="Book Antiqua"/>
          <w:szCs w:val="24"/>
        </w:rPr>
        <w:t xml:space="preserve"> why inflammation cannot be controlled with anti-TNF therapy in these patients.</w:t>
      </w:r>
    </w:p>
    <w:p w14:paraId="3FFF1351" w14:textId="618CC3AA" w:rsidR="00D16E5C" w:rsidRPr="00653DFF" w:rsidRDefault="00BA705F" w:rsidP="00A0028A">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We demonstrated that </w:t>
      </w:r>
      <w:r w:rsidR="00D16E5C" w:rsidRPr="00653DFF">
        <w:rPr>
          <w:rFonts w:ascii="Book Antiqua" w:hAnsi="Book Antiqua"/>
          <w:i/>
          <w:szCs w:val="24"/>
        </w:rPr>
        <w:t>non-responders</w:t>
      </w:r>
      <w:r w:rsidR="00D16E5C" w:rsidRPr="00653DFF">
        <w:rPr>
          <w:rFonts w:ascii="Book Antiqua" w:hAnsi="Book Antiqua"/>
          <w:szCs w:val="24"/>
        </w:rPr>
        <w:t xml:space="preserve"> had a significantly lo</w:t>
      </w:r>
      <w:r w:rsidRPr="00653DFF">
        <w:rPr>
          <w:rFonts w:ascii="Book Antiqua" w:hAnsi="Book Antiqua"/>
          <w:szCs w:val="24"/>
        </w:rPr>
        <w:t xml:space="preserve">wer number of pDCs in their peripheral blood compared to </w:t>
      </w:r>
      <w:r w:rsidR="00D16E5C" w:rsidRPr="00653DFF">
        <w:rPr>
          <w:rFonts w:ascii="Book Antiqua" w:hAnsi="Book Antiqua"/>
          <w:i/>
          <w:szCs w:val="24"/>
        </w:rPr>
        <w:t>responders</w:t>
      </w:r>
      <w:r w:rsidR="00AF671D" w:rsidRPr="00653DFF">
        <w:rPr>
          <w:rFonts w:ascii="Book Antiqua" w:hAnsi="Book Antiqua"/>
          <w:i/>
          <w:szCs w:val="24"/>
        </w:rPr>
        <w:t xml:space="preserve"> </w:t>
      </w:r>
      <w:r w:rsidR="00AF671D" w:rsidRPr="00653DFF">
        <w:rPr>
          <w:rFonts w:ascii="Book Antiqua" w:hAnsi="Book Antiqua"/>
          <w:szCs w:val="24"/>
        </w:rPr>
        <w:t>and to healthy controls</w:t>
      </w:r>
      <w:r w:rsidR="00D16E5C" w:rsidRPr="00653DFF">
        <w:rPr>
          <w:rFonts w:ascii="Book Antiqua" w:hAnsi="Book Antiqua"/>
          <w:szCs w:val="24"/>
        </w:rPr>
        <w:t xml:space="preserve">. </w:t>
      </w:r>
      <w:r w:rsidRPr="00653DFF">
        <w:rPr>
          <w:rFonts w:ascii="Book Antiqua" w:hAnsi="Book Antiqua"/>
          <w:szCs w:val="24"/>
        </w:rPr>
        <w:t>Others</w:t>
      </w:r>
      <w:r w:rsidR="00D16E5C" w:rsidRPr="00653DFF">
        <w:rPr>
          <w:rFonts w:ascii="Book Antiqua" w:hAnsi="Book Antiqua"/>
          <w:szCs w:val="24"/>
        </w:rPr>
        <w:t xml:space="preserve"> have shown that UC and CD patients experience a significant drop in </w:t>
      </w:r>
      <w:r w:rsidR="00AF671D" w:rsidRPr="00653DFF">
        <w:rPr>
          <w:rFonts w:ascii="Book Antiqua" w:hAnsi="Book Antiqua"/>
          <w:szCs w:val="24"/>
        </w:rPr>
        <w:t xml:space="preserve">their </w:t>
      </w:r>
      <w:r w:rsidR="00D16E5C" w:rsidRPr="00653DFF">
        <w:rPr>
          <w:rFonts w:ascii="Book Antiqua" w:hAnsi="Book Antiqua"/>
          <w:szCs w:val="24"/>
        </w:rPr>
        <w:t xml:space="preserve">peripheral pDC populations during acute inflammation </w:t>
      </w:r>
      <w:r w:rsidR="00AF671D" w:rsidRPr="00653DFF">
        <w:rPr>
          <w:rFonts w:ascii="Book Antiqua" w:hAnsi="Book Antiqua"/>
          <w:szCs w:val="24"/>
        </w:rPr>
        <w:t xml:space="preserve">and </w:t>
      </w:r>
      <w:r w:rsidR="00D16E5C" w:rsidRPr="00653DFF">
        <w:rPr>
          <w:rFonts w:ascii="Book Antiqua" w:hAnsi="Book Antiqua"/>
          <w:szCs w:val="24"/>
        </w:rPr>
        <w:t xml:space="preserve">significant increase </w:t>
      </w:r>
      <w:r w:rsidR="008649EA" w:rsidRPr="00653DFF">
        <w:rPr>
          <w:rFonts w:ascii="Book Antiqua" w:hAnsi="Book Antiqua"/>
          <w:szCs w:val="24"/>
        </w:rPr>
        <w:t xml:space="preserve">in numbers </w:t>
      </w:r>
      <w:r w:rsidR="00D16E5C" w:rsidRPr="00653DFF">
        <w:rPr>
          <w:rFonts w:ascii="Book Antiqua" w:hAnsi="Book Antiqua"/>
          <w:szCs w:val="24"/>
        </w:rPr>
        <w:t>within the intestinal mucosa</w:t>
      </w:r>
      <w:r w:rsidR="00D411B9" w:rsidRPr="00653DFF">
        <w:rPr>
          <w:rFonts w:ascii="Book Antiqua" w:hAnsi="Book Antiqua"/>
          <w:szCs w:val="24"/>
          <w:vertAlign w:val="superscript"/>
        </w:rPr>
        <w:t>[</w:t>
      </w:r>
      <w:r w:rsidR="00C37F4A" w:rsidRPr="00653DFF">
        <w:rPr>
          <w:rFonts w:ascii="Book Antiqua" w:hAnsi="Book Antiqua"/>
          <w:szCs w:val="24"/>
        </w:rPr>
        <w:fldChar w:fldCharType="begin"/>
      </w:r>
      <w:r w:rsidR="00C37F4A" w:rsidRPr="00653DFF">
        <w:rPr>
          <w:rFonts w:ascii="Book Antiqua" w:hAnsi="Book Antiqua"/>
          <w:szCs w:val="24"/>
        </w:rPr>
        <w:instrText xml:space="preserve"> ADDIN EN.CITE &lt;EndNote&gt;&lt;Cite&gt;&lt;Author&gt;Ben-Horin&lt;/Author&gt;&lt;Year&gt;2014&lt;/Year&gt;&lt;RecNum&gt;37&lt;/RecNum&gt;&lt;DisplayText&gt;&lt;style face="superscript"&gt;19&lt;/style&gt;&lt;/DisplayText&gt;&lt;record&gt;&lt;rec-number&gt;37&lt;/rec-number&gt;&lt;foreign-keys&gt;&lt;key app="EN" db-id="atrsvvzwztp0saee9eapxwafttrvztd9e59f" timestamp="1466692997"&gt;37&lt;/key&gt;&lt;/foreign-keys&gt;&lt;ref-type name="Journal Article"&gt;17&lt;/ref-type&gt;&lt;contributors&gt;&lt;authors&gt;&lt;author&gt;Ben-Horin, S.&lt;/author&gt;&lt;author&gt;Chowers, Y.&lt;/author&gt;&lt;/authors&gt;&lt;/contributors&gt;&lt;auth-address&gt;IBD Service, Department of Gastroenterology, Sheba Medical Center &amp;amp; Sackler School of Medicine, Tel-Aviv University, Tel Hashomer 52621, Israel.&amp;#xD;Gastroenterology Department, Rambam Health Care Campus &amp;amp; Bruce Rappaport School of Medicine, Technion Israel Institute of Technology, 8 Haalia Hashnia Street, Haifa 31096, Israel.&lt;/auth-address&gt;&lt;titles&gt;&lt;title&gt;Tailoring anti-TNF therapy in IBD: drug levels and disease activity&lt;/title&gt;&lt;secondary-title&gt;Nat Rev Gastroenterol Hepatol&lt;/secondary-title&gt;&lt;/titles&gt;&lt;periodical&gt;&lt;full-title&gt;Nat Rev Gastroenterol Hepatol&lt;/full-title&gt;&lt;/periodical&gt;&lt;pages&gt;243-55&lt;/pages&gt;&lt;volume&gt;11&lt;/volume&gt;&lt;number&gt;4&lt;/number&gt;&lt;keywords&gt;&lt;keyword&gt;Adalimumab&lt;/keyword&gt;&lt;keyword&gt;Antibodies, Monoclonal/*therapeutic use&lt;/keyword&gt;&lt;keyword&gt;Antibodies, Monoclonal, Humanized/therapeutic use&lt;/keyword&gt;&lt;keyword&gt;Dose-Response Relationship, Drug&lt;/keyword&gt;&lt;keyword&gt;Humans&lt;/keyword&gt;&lt;keyword&gt;Inflammatory Bowel Diseases/*drug therapy&lt;/keyword&gt;&lt;keyword&gt;Infliximab&lt;/keyword&gt;&lt;keyword&gt;*Severity of Illness Index&lt;/keyword&gt;&lt;keyword&gt;Treatment Outcome&lt;/keyword&gt;&lt;keyword&gt;Tumor Necrosis Factor-alpha/*antagonists &amp;amp; inhibitors&lt;/keyword&gt;&lt;/keywords&gt;&lt;dates&gt;&lt;year&gt;2014&lt;/year&gt;&lt;pub-dates&gt;&lt;date&gt;Apr&lt;/date&gt;&lt;/pub-dates&gt;&lt;/dates&gt;&lt;isbn&gt;1759-5053 (Electronic)&amp;#xD;1759-5045 (Linking)&lt;/isbn&gt;&lt;accession-num&gt;24393836&lt;/accession-num&gt;&lt;urls&gt;&lt;related-urls&gt;&lt;url&gt;http://www.ncbi.nlm.nih.gov/pubmed/24393836&lt;/url&gt;&lt;/related-urls&gt;&lt;/urls&gt;&lt;electronic-resource-num&gt;10.1038/nrgastro.2013.253&lt;/electronic-resource-num&gt;&lt;/record&gt;&lt;/Cite&gt;&lt;/EndNote&gt;</w:instrText>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19</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8649EA" w:rsidRPr="00653DFF">
        <w:rPr>
          <w:rFonts w:ascii="Book Antiqua" w:hAnsi="Book Antiqua"/>
          <w:szCs w:val="24"/>
        </w:rPr>
        <w:t>. T</w:t>
      </w:r>
      <w:r w:rsidR="00D16E5C" w:rsidRPr="00653DFF">
        <w:rPr>
          <w:rFonts w:ascii="Book Antiqua" w:hAnsi="Book Antiqua"/>
          <w:szCs w:val="24"/>
        </w:rPr>
        <w:t>he de</w:t>
      </w:r>
      <w:r w:rsidRPr="00653DFF">
        <w:rPr>
          <w:rFonts w:ascii="Book Antiqua" w:hAnsi="Book Antiqua"/>
          <w:szCs w:val="24"/>
        </w:rPr>
        <w:t xml:space="preserve">creased pDC frequency </w:t>
      </w:r>
      <w:r w:rsidR="008649EA" w:rsidRPr="00653DFF">
        <w:rPr>
          <w:rFonts w:ascii="Book Antiqua" w:hAnsi="Book Antiqua"/>
          <w:szCs w:val="24"/>
        </w:rPr>
        <w:t xml:space="preserve">we see </w:t>
      </w:r>
      <w:r w:rsidRPr="00653DFF">
        <w:rPr>
          <w:rFonts w:ascii="Book Antiqua" w:hAnsi="Book Antiqua"/>
          <w:szCs w:val="24"/>
        </w:rPr>
        <w:t xml:space="preserve">in </w:t>
      </w:r>
      <w:r w:rsidR="00D16E5C" w:rsidRPr="00653DFF">
        <w:rPr>
          <w:rFonts w:ascii="Book Antiqua" w:hAnsi="Book Antiqua"/>
          <w:i/>
          <w:szCs w:val="24"/>
        </w:rPr>
        <w:t>non-</w:t>
      </w:r>
      <w:r w:rsidR="00D16E5C" w:rsidRPr="00653DFF">
        <w:rPr>
          <w:rFonts w:ascii="Book Antiqua" w:hAnsi="Book Antiqua"/>
          <w:i/>
          <w:szCs w:val="24"/>
        </w:rPr>
        <w:lastRenderedPageBreak/>
        <w:t>responders</w:t>
      </w:r>
      <w:r w:rsidR="00D16E5C" w:rsidRPr="00653DFF">
        <w:rPr>
          <w:rFonts w:ascii="Book Antiqua" w:hAnsi="Book Antiqua"/>
          <w:szCs w:val="24"/>
        </w:rPr>
        <w:t xml:space="preserve"> may result from continuous migration of peripheral pDCs into the intestinal mucosa whereupon they mature, activate and contribute to gut inflammation, thus resulting in an elevated basal Th1 cytokine profile</w:t>
      </w:r>
      <w:r w:rsidR="008649EA" w:rsidRPr="00653DFF">
        <w:rPr>
          <w:rFonts w:ascii="Book Antiqua" w:hAnsi="Book Antiqua"/>
          <w:szCs w:val="24"/>
        </w:rPr>
        <w:t xml:space="preserve"> which is characteristic of this population</w:t>
      </w:r>
      <w:r w:rsidR="00D16E5C" w:rsidRPr="00653DFF">
        <w:rPr>
          <w:rFonts w:ascii="Book Antiqua" w:hAnsi="Book Antiqua"/>
          <w:szCs w:val="24"/>
        </w:rPr>
        <w:t>. The maturational status</w:t>
      </w:r>
      <w:r w:rsidRPr="00653DFF">
        <w:rPr>
          <w:rFonts w:ascii="Book Antiqua" w:hAnsi="Book Antiqua"/>
          <w:szCs w:val="24"/>
        </w:rPr>
        <w:t xml:space="preserve"> of the peripheral pDCs in </w:t>
      </w:r>
      <w:r w:rsidR="00D16E5C" w:rsidRPr="00653DFF">
        <w:rPr>
          <w:rFonts w:ascii="Book Antiqua" w:hAnsi="Book Antiqua"/>
          <w:i/>
          <w:szCs w:val="24"/>
        </w:rPr>
        <w:t>non-responders</w:t>
      </w:r>
      <w:r w:rsidR="00D16E5C" w:rsidRPr="00653DFF">
        <w:rPr>
          <w:rFonts w:ascii="Book Antiqua" w:hAnsi="Book Antiqua"/>
          <w:szCs w:val="24"/>
        </w:rPr>
        <w:t xml:space="preserve"> may also be of importance, as healthy individuals display an immature </w:t>
      </w:r>
      <w:r w:rsidR="008649EA" w:rsidRPr="00653DFF">
        <w:rPr>
          <w:rFonts w:ascii="Book Antiqua" w:hAnsi="Book Antiqua"/>
          <w:szCs w:val="24"/>
        </w:rPr>
        <w:t xml:space="preserve">pDC </w:t>
      </w:r>
      <w:r w:rsidR="00D16E5C" w:rsidRPr="00653DFF">
        <w:rPr>
          <w:rFonts w:ascii="Book Antiqua" w:hAnsi="Book Antiqua"/>
          <w:szCs w:val="24"/>
        </w:rPr>
        <w:t>phenotype which normally induces T cell unresponsiveness</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PEVuZE5vdGU+PENpdGU+PEF1dGhvcj5IYXdpZ2VyPC9BdXRob3I+PFllYXI+MjAwMTwvWWVhcj48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PEVuZE5vdGU+PENpdGU+PEF1dGhvcj5IYXdpZ2VyPC9BdXRob3I+PFllYXI+MjAwMTwvWWVhcj48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20</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16E5C" w:rsidRPr="00653DFF">
        <w:rPr>
          <w:rFonts w:ascii="Book Antiqua" w:hAnsi="Book Antiqua"/>
          <w:szCs w:val="24"/>
        </w:rPr>
        <w:t>, whilst IBD patients have a lack of immature p</w:t>
      </w:r>
      <w:r w:rsidR="008649EA" w:rsidRPr="00653DFF">
        <w:rPr>
          <w:rFonts w:ascii="Book Antiqua" w:hAnsi="Book Antiqua"/>
          <w:szCs w:val="24"/>
        </w:rPr>
        <w:t>eripheral pDCs which would perpetuate</w:t>
      </w:r>
      <w:r w:rsidR="00D16E5C" w:rsidRPr="00653DFF">
        <w:rPr>
          <w:rFonts w:ascii="Book Antiqua" w:hAnsi="Book Antiqua"/>
          <w:szCs w:val="24"/>
        </w:rPr>
        <w:t xml:space="preserve"> inflammation</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PEVuZE5vdGU+PENpdGU+PEF1dGhvcj5CYXVtZ2FydDwvQXV0aG9yPjxZZWFyPjIwMDU8L1llYXI+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PEVuZE5vdGU+PENpdGU+PEF1dGhvcj5CYXVtZ2FydDwvQXV0aG9yPjxZZWFyPjIwMDU8L1llYXI+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21</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16E5C" w:rsidRPr="00653DFF">
        <w:rPr>
          <w:rFonts w:ascii="Book Antiqua" w:hAnsi="Book Antiqua"/>
          <w:szCs w:val="24"/>
        </w:rPr>
        <w:t>. Further investigation into the distribution of pDCs in the peripheral blood and the intestinal mucosa, and their maturational status in the UC subgroups is required.</w:t>
      </w:r>
      <w:r w:rsidR="0030655E" w:rsidRPr="00653DFF">
        <w:rPr>
          <w:rFonts w:ascii="Book Antiqua" w:hAnsi="Book Antiqua"/>
          <w:szCs w:val="24"/>
        </w:rPr>
        <w:t xml:space="preserve"> </w:t>
      </w:r>
      <w:r w:rsidR="00D16E5C" w:rsidRPr="00653DFF">
        <w:rPr>
          <w:rFonts w:ascii="Book Antiqua" w:hAnsi="Book Antiqua"/>
          <w:szCs w:val="24"/>
        </w:rPr>
        <w:t>The increased frequency of CD4</w:t>
      </w:r>
      <w:r w:rsidR="00D16E5C" w:rsidRPr="00653DFF">
        <w:rPr>
          <w:rFonts w:ascii="Book Antiqua" w:hAnsi="Book Antiqua"/>
          <w:szCs w:val="24"/>
          <w:vertAlign w:val="superscript"/>
        </w:rPr>
        <w:t>+</w:t>
      </w:r>
      <w:r w:rsidR="008649EA" w:rsidRPr="00653DFF">
        <w:rPr>
          <w:rFonts w:ascii="Book Antiqua" w:hAnsi="Book Antiqua"/>
          <w:szCs w:val="24"/>
        </w:rPr>
        <w:t xml:space="preserve"> Treg cells in </w:t>
      </w:r>
      <w:r w:rsidR="00D16E5C" w:rsidRPr="00653DFF">
        <w:rPr>
          <w:rFonts w:ascii="Book Antiqua" w:hAnsi="Book Antiqua"/>
          <w:i/>
          <w:szCs w:val="24"/>
        </w:rPr>
        <w:t>non-responders</w:t>
      </w:r>
      <w:r w:rsidR="00D16E5C" w:rsidRPr="00653DFF">
        <w:rPr>
          <w:rFonts w:ascii="Book Antiqua" w:hAnsi="Book Antiqua"/>
          <w:szCs w:val="24"/>
        </w:rPr>
        <w:t xml:space="preserve"> could suggest a problem with Treg homing to the mesenteric lymph nodes and </w:t>
      </w:r>
      <w:r w:rsidR="00D16E5C" w:rsidRPr="00653DFF">
        <w:rPr>
          <w:rFonts w:ascii="Book Antiqua" w:hAnsi="Book Antiqua"/>
          <w:i/>
          <w:szCs w:val="24"/>
        </w:rPr>
        <w:t>lamina propria</w:t>
      </w:r>
      <w:r w:rsidR="00D16E5C" w:rsidRPr="00653DFF">
        <w:rPr>
          <w:rFonts w:ascii="Book Antiqua" w:hAnsi="Book Antiqua"/>
          <w:szCs w:val="24"/>
        </w:rPr>
        <w:t xml:space="preserve"> to inhibit pathogenic T effector cells during inflammation </w:t>
      </w:r>
      <w:r w:rsidR="00D16E5C" w:rsidRPr="00653DFF">
        <w:rPr>
          <w:rFonts w:ascii="Book Antiqua" w:hAnsi="Book Antiqua"/>
          <w:i/>
          <w:szCs w:val="24"/>
        </w:rPr>
        <w:t>via</w:t>
      </w:r>
      <w:r w:rsidR="00D16E5C" w:rsidRPr="00653DFF">
        <w:rPr>
          <w:rFonts w:ascii="Book Antiqua" w:hAnsi="Book Antiqua"/>
          <w:szCs w:val="24"/>
        </w:rPr>
        <w:t xml:space="preserve"> direct contact with cD11c</w:t>
      </w:r>
      <w:r w:rsidR="00D16E5C" w:rsidRPr="00653DFF">
        <w:rPr>
          <w:rFonts w:ascii="Book Antiqua" w:hAnsi="Book Antiqua"/>
          <w:szCs w:val="24"/>
          <w:vertAlign w:val="superscript"/>
        </w:rPr>
        <w:t>+</w:t>
      </w:r>
      <w:r w:rsidR="00D16E5C" w:rsidRPr="00653DFF">
        <w:rPr>
          <w:rFonts w:ascii="Book Antiqua" w:hAnsi="Book Antiqua"/>
          <w:szCs w:val="24"/>
        </w:rPr>
        <w:t xml:space="preserve"> dendritic cells</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PEVuZE5vdGU+PENpdGU+PEF1dGhvcj5Nb3R0ZXQ8L0F1dGhvcj48WWVhcj4yMDAzPC9ZZWFyPjxS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PEVuZE5vdGU+PENpdGU+PEF1dGhvcj5Nb3R0ZXQ8L0F1dGhvcj48WWVhcj4yMDAzPC9ZZWFyPjxS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22</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16E5C" w:rsidRPr="00653DFF">
        <w:rPr>
          <w:rFonts w:ascii="Book Antiqua" w:hAnsi="Book Antiqua"/>
          <w:szCs w:val="24"/>
        </w:rPr>
        <w:t xml:space="preserve">, thus leading to ongoing inflammation. </w:t>
      </w:r>
      <w:r w:rsidR="0030655E" w:rsidRPr="00653DFF">
        <w:rPr>
          <w:rFonts w:ascii="Book Antiqua" w:hAnsi="Book Antiqua"/>
          <w:szCs w:val="24"/>
        </w:rPr>
        <w:t>C</w:t>
      </w:r>
      <w:r w:rsidR="00D16E5C" w:rsidRPr="00653DFF">
        <w:rPr>
          <w:rFonts w:ascii="Book Antiqua" w:hAnsi="Book Antiqua"/>
          <w:szCs w:val="24"/>
        </w:rPr>
        <w:t>onsistent with the increase in pro-inflammatory cytokines, monocyte frequency was significantly greater in both UC subgroups compared to controls, and no differences were observed in naïve, memory or CD8</w:t>
      </w:r>
      <w:r w:rsidR="00D16E5C" w:rsidRPr="00653DFF">
        <w:rPr>
          <w:rFonts w:ascii="Book Antiqua" w:hAnsi="Book Antiqua"/>
          <w:szCs w:val="24"/>
          <w:vertAlign w:val="superscript"/>
        </w:rPr>
        <w:t>+</w:t>
      </w:r>
      <w:r w:rsidR="00D16E5C" w:rsidRPr="00653DFF">
        <w:rPr>
          <w:rFonts w:ascii="Book Antiqua" w:hAnsi="Book Antiqua"/>
          <w:szCs w:val="24"/>
        </w:rPr>
        <w:t xml:space="preserve"> effect</w:t>
      </w:r>
      <w:r w:rsidR="0030655E" w:rsidRPr="00653DFF">
        <w:rPr>
          <w:rFonts w:ascii="Book Antiqua" w:hAnsi="Book Antiqua"/>
          <w:szCs w:val="24"/>
        </w:rPr>
        <w:t>or</w:t>
      </w:r>
      <w:r w:rsidR="00D16E5C" w:rsidRPr="00653DFF">
        <w:rPr>
          <w:rFonts w:ascii="Book Antiqua" w:hAnsi="Book Antiqua"/>
          <w:szCs w:val="24"/>
        </w:rPr>
        <w:t xml:space="preserve"> </w:t>
      </w:r>
      <w:r w:rsidR="0030655E" w:rsidRPr="00653DFF">
        <w:rPr>
          <w:rFonts w:ascii="Book Antiqua" w:hAnsi="Book Antiqua"/>
          <w:szCs w:val="24"/>
        </w:rPr>
        <w:t>or</w:t>
      </w:r>
      <w:r w:rsidR="00D16E5C" w:rsidRPr="00653DFF">
        <w:rPr>
          <w:rFonts w:ascii="Book Antiqua" w:hAnsi="Book Antiqua"/>
          <w:szCs w:val="24"/>
        </w:rPr>
        <w:t xml:space="preserve"> CD8</w:t>
      </w:r>
      <w:r w:rsidR="00D16E5C" w:rsidRPr="00653DFF">
        <w:rPr>
          <w:rFonts w:ascii="Book Antiqua" w:hAnsi="Book Antiqua"/>
          <w:szCs w:val="24"/>
          <w:vertAlign w:val="superscript"/>
        </w:rPr>
        <w:t>+</w:t>
      </w:r>
      <w:r w:rsidR="00D16E5C" w:rsidRPr="00653DFF">
        <w:rPr>
          <w:rFonts w:ascii="Book Antiqua" w:hAnsi="Book Antiqua"/>
          <w:szCs w:val="24"/>
        </w:rPr>
        <w:t xml:space="preserve"> Treg cell frequency, which again supports the concept that the differences in immunologic responses between the UC subgroups lie within the innate immune system.</w:t>
      </w:r>
    </w:p>
    <w:p w14:paraId="18F64C92" w14:textId="0CE21B05" w:rsidR="00D16E5C" w:rsidRPr="00653DFF" w:rsidRDefault="00D16E5C" w:rsidP="00A0028A">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Downstream of the TLRs, </w:t>
      </w:r>
      <w:r w:rsidR="008649EA" w:rsidRPr="00653DFF">
        <w:rPr>
          <w:rFonts w:ascii="Book Antiqua" w:hAnsi="Book Antiqua"/>
          <w:szCs w:val="24"/>
        </w:rPr>
        <w:t xml:space="preserve">we saw accumulation of total IRAK4 in </w:t>
      </w:r>
      <w:r w:rsidRPr="00653DFF">
        <w:rPr>
          <w:rFonts w:ascii="Book Antiqua" w:hAnsi="Book Antiqua"/>
          <w:i/>
          <w:szCs w:val="24"/>
        </w:rPr>
        <w:t>non-responders</w:t>
      </w:r>
      <w:r w:rsidRPr="00653DFF">
        <w:rPr>
          <w:rFonts w:ascii="Book Antiqua" w:hAnsi="Book Antiqua"/>
          <w:szCs w:val="24"/>
        </w:rPr>
        <w:t xml:space="preserve"> upon stimulation</w:t>
      </w:r>
      <w:r w:rsidR="00D704B7" w:rsidRPr="00653DFF">
        <w:rPr>
          <w:rFonts w:ascii="Book Antiqua" w:hAnsi="Book Antiqua"/>
          <w:szCs w:val="24"/>
        </w:rPr>
        <w:t xml:space="preserve">, particularly </w:t>
      </w:r>
      <w:r w:rsidR="00D504B1" w:rsidRPr="00653DFF">
        <w:rPr>
          <w:rFonts w:ascii="Book Antiqua" w:hAnsi="Book Antiqua"/>
          <w:szCs w:val="24"/>
        </w:rPr>
        <w:t>following TLR</w:t>
      </w:r>
      <w:r w:rsidR="00E8056B" w:rsidRPr="00653DFF">
        <w:rPr>
          <w:rFonts w:ascii="Book Antiqua" w:hAnsi="Book Antiqua"/>
          <w:szCs w:val="24"/>
        </w:rPr>
        <w:t>-</w:t>
      </w:r>
      <w:r w:rsidR="00D504B1" w:rsidRPr="00653DFF">
        <w:rPr>
          <w:rFonts w:ascii="Book Antiqua" w:hAnsi="Book Antiqua"/>
          <w:szCs w:val="24"/>
        </w:rPr>
        <w:t>9 activation</w:t>
      </w:r>
      <w:r w:rsidRPr="00653DFF">
        <w:rPr>
          <w:rFonts w:ascii="Book Antiqua" w:hAnsi="Book Antiqua"/>
          <w:szCs w:val="24"/>
        </w:rPr>
        <w:t>. IRAK4 is a key signalling component</w:t>
      </w:r>
      <w:r w:rsidR="00161AA2" w:rsidRPr="00653DFF">
        <w:rPr>
          <w:rFonts w:ascii="Book Antiqua" w:hAnsi="Book Antiqua"/>
          <w:szCs w:val="24"/>
        </w:rPr>
        <w:t xml:space="preserve"> </w:t>
      </w:r>
      <w:r w:rsidRPr="00653DFF">
        <w:rPr>
          <w:rFonts w:ascii="Book Antiqua" w:hAnsi="Book Antiqua"/>
          <w:szCs w:val="24"/>
        </w:rPr>
        <w:t>in the innate immune response</w:t>
      </w:r>
      <w:r w:rsidR="00D411B9"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PEVuZE5vdGU+PENpdGU+PEF1dGhvcj5MeWU8L0F1dGhvcj48WWVhcj4yMDA0PC9ZZWFyPjxSZWNO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PEVuZE5vdGU+PENpdGU+PEF1dGhvcj5MeWU8L0F1dGhvcj48WWVhcj4yMDA0PC9ZZWFyPjxSZWNO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23</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161AA2" w:rsidRPr="00653DFF">
        <w:rPr>
          <w:rFonts w:ascii="Book Antiqua" w:hAnsi="Book Antiqua"/>
          <w:szCs w:val="24"/>
        </w:rPr>
        <w:t xml:space="preserve"> and IRAK4 </w:t>
      </w:r>
      <w:r w:rsidR="008649EA" w:rsidRPr="00653DFF">
        <w:rPr>
          <w:rFonts w:ascii="Book Antiqua" w:hAnsi="Book Antiqua"/>
          <w:szCs w:val="24"/>
        </w:rPr>
        <w:t>deficiencies have</w:t>
      </w:r>
      <w:r w:rsidRPr="00653DFF">
        <w:rPr>
          <w:rFonts w:ascii="Book Antiqua" w:hAnsi="Book Antiqua"/>
          <w:szCs w:val="24"/>
        </w:rPr>
        <w:t xml:space="preserve"> been implicated in IBD</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PEVuZE5vdGU+PENpdGU+PEF1dGhvcj5TdGFzY2hrZTwvQXV0aG9yPjxZZWFyPjIwMDk8L1llYXI+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PEVuZE5vdGU+PENpdGU+PEF1dGhvcj5TdGFzY2hrZTwvQXV0aG9yPjxZZWFyPjIwMDk8L1llYXI+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24</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xml:space="preserve">. </w:t>
      </w:r>
      <w:r w:rsidR="00161AA2" w:rsidRPr="00653DFF">
        <w:rPr>
          <w:rFonts w:ascii="Book Antiqua" w:hAnsi="Book Antiqua"/>
          <w:szCs w:val="24"/>
        </w:rPr>
        <w:t>We know that IBD patients who do not respond to anti-TNF therapy maintain an increased expression of pro-inflammatory cytokines</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PEVuZE5vdGU+PENpdGU+PEF1dGhvcj5MZWFsPC9BdXRob3I+PFllYXI+MjAxNTwvWWVhcj48UmVj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PEVuZE5vdGU+PENpdGU+PEF1dGhvcj5MZWFsPC9BdXRob3I+PFllYXI+MjAxNTwvWWVhcj48UmVj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25</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00D704B7" w:rsidRPr="00653DFF">
        <w:rPr>
          <w:rFonts w:ascii="Book Antiqua" w:hAnsi="Book Antiqua"/>
          <w:szCs w:val="24"/>
        </w:rPr>
        <w:t xml:space="preserve">. In our </w:t>
      </w:r>
      <w:r w:rsidR="00D704B7" w:rsidRPr="00653DFF">
        <w:rPr>
          <w:rFonts w:ascii="Book Antiqua" w:hAnsi="Book Antiqua"/>
          <w:i/>
          <w:szCs w:val="24"/>
        </w:rPr>
        <w:t>non-responder</w:t>
      </w:r>
      <w:r w:rsidR="00D704B7" w:rsidRPr="00653DFF">
        <w:rPr>
          <w:rFonts w:ascii="Book Antiqua" w:hAnsi="Book Antiqua"/>
          <w:szCs w:val="24"/>
        </w:rPr>
        <w:t xml:space="preserve"> population, this is associated with </w:t>
      </w:r>
      <w:r w:rsidRPr="00653DFF">
        <w:rPr>
          <w:rFonts w:ascii="Book Antiqua" w:hAnsi="Book Antiqua"/>
          <w:szCs w:val="24"/>
        </w:rPr>
        <w:t xml:space="preserve">IRAK4 accumulation </w:t>
      </w:r>
      <w:r w:rsidR="00D704B7" w:rsidRPr="00653DFF">
        <w:rPr>
          <w:rFonts w:ascii="Book Antiqua" w:hAnsi="Book Antiqua"/>
          <w:szCs w:val="24"/>
        </w:rPr>
        <w:t>and we may speculate such accumulation may l</w:t>
      </w:r>
      <w:r w:rsidRPr="00653DFF">
        <w:rPr>
          <w:rFonts w:ascii="Book Antiqua" w:hAnsi="Book Antiqua"/>
          <w:szCs w:val="24"/>
        </w:rPr>
        <w:t>ead to prolonged activation of the signalling pathway resulting in sustained and excessive pro-inflammatory cytokine production</w:t>
      </w:r>
      <w:r w:rsidR="00D704B7" w:rsidRPr="00653DFF">
        <w:rPr>
          <w:rFonts w:ascii="Book Antiqua" w:hAnsi="Book Antiqua"/>
          <w:szCs w:val="24"/>
        </w:rPr>
        <w:t xml:space="preserve"> seen in UC patients</w:t>
      </w:r>
      <w:r w:rsidR="009B7999" w:rsidRPr="00653DFF">
        <w:rPr>
          <w:rFonts w:ascii="Book Antiqua" w:hAnsi="Book Antiqua"/>
          <w:szCs w:val="24"/>
        </w:rPr>
        <w:t xml:space="preserve">. </w:t>
      </w:r>
      <w:r w:rsidR="00D704B7" w:rsidRPr="00653DFF">
        <w:rPr>
          <w:rFonts w:ascii="Book Antiqua" w:hAnsi="Book Antiqua"/>
          <w:szCs w:val="24"/>
        </w:rPr>
        <w:t xml:space="preserve">Our signalling data </w:t>
      </w:r>
      <w:r w:rsidR="00D504B1" w:rsidRPr="00653DFF">
        <w:rPr>
          <w:rFonts w:ascii="Book Antiqua" w:hAnsi="Book Antiqua"/>
          <w:szCs w:val="24"/>
        </w:rPr>
        <w:t>shows</w:t>
      </w:r>
      <w:r w:rsidR="00D704B7" w:rsidRPr="00653DFF">
        <w:rPr>
          <w:rFonts w:ascii="Book Antiqua" w:hAnsi="Book Antiqua"/>
          <w:szCs w:val="24"/>
        </w:rPr>
        <w:t xml:space="preserve"> </w:t>
      </w:r>
      <w:r w:rsidR="00D704B7" w:rsidRPr="00653DFF">
        <w:rPr>
          <w:rFonts w:ascii="Book Antiqua" w:hAnsi="Book Antiqua"/>
          <w:i/>
          <w:szCs w:val="24"/>
        </w:rPr>
        <w:t>non-responder</w:t>
      </w:r>
      <w:r w:rsidR="00D504B1" w:rsidRPr="00653DFF">
        <w:rPr>
          <w:rFonts w:ascii="Book Antiqua" w:hAnsi="Book Antiqua"/>
          <w:i/>
          <w:szCs w:val="24"/>
        </w:rPr>
        <w:t>s</w:t>
      </w:r>
      <w:r w:rsidR="00D704B7" w:rsidRPr="00653DFF">
        <w:rPr>
          <w:rFonts w:ascii="Book Antiqua" w:hAnsi="Book Antiqua"/>
          <w:szCs w:val="24"/>
        </w:rPr>
        <w:t xml:space="preserve"> to have normal</w:t>
      </w:r>
      <w:r w:rsidRPr="00653DFF">
        <w:rPr>
          <w:rFonts w:ascii="Book Antiqua" w:hAnsi="Book Antiqua"/>
          <w:szCs w:val="24"/>
        </w:rPr>
        <w:t xml:space="preserve"> IRAK4 </w:t>
      </w:r>
      <w:r w:rsidR="00D704B7" w:rsidRPr="00653DFF">
        <w:rPr>
          <w:rFonts w:ascii="Book Antiqua" w:hAnsi="Book Antiqua"/>
          <w:szCs w:val="24"/>
        </w:rPr>
        <w:t xml:space="preserve">kinase activity however, other mechanisms which may contribute to its accumulation such as </w:t>
      </w:r>
      <w:r w:rsidRPr="00653DFF">
        <w:rPr>
          <w:rFonts w:ascii="Book Antiqua" w:hAnsi="Book Antiqua"/>
          <w:szCs w:val="24"/>
        </w:rPr>
        <w:t>defects in IRAK4 degradation or inhibition</w:t>
      </w:r>
      <w:r w:rsidR="00D704B7" w:rsidRPr="00653DFF">
        <w:rPr>
          <w:rFonts w:ascii="Book Antiqua" w:hAnsi="Book Antiqua"/>
          <w:szCs w:val="24"/>
        </w:rPr>
        <w:t xml:space="preserve"> remains to be tested. </w:t>
      </w:r>
      <w:r w:rsidR="00D504B1" w:rsidRPr="00653DFF">
        <w:rPr>
          <w:rFonts w:ascii="Book Antiqua" w:hAnsi="Book Antiqua"/>
          <w:szCs w:val="24"/>
        </w:rPr>
        <w:t xml:space="preserve">It’s been previously shown that </w:t>
      </w:r>
      <w:r w:rsidRPr="00653DFF">
        <w:rPr>
          <w:rFonts w:ascii="Book Antiqua" w:hAnsi="Book Antiqua"/>
          <w:szCs w:val="24"/>
        </w:rPr>
        <w:t>IL-10 can induce IRAK4 ubiquitination and proteasomal degradation</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LDI3PC9zdHlsZT48L0Rpc3BsYXlUZXh0PjxyZWNvcmQ+PHJlYy1udW1iZXI+NDM8L3JlYy1udW1i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LDI3PC9zdHlsZT48L0Rpc3BsYXlUZXh0PjxyZWNvcmQ+PHJlYy1udW1iZXI+NDM8L3JlYy1udW1i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26,27</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xml:space="preserve">. </w:t>
      </w:r>
      <w:r w:rsidR="00D504B1" w:rsidRPr="00653DFF">
        <w:rPr>
          <w:rFonts w:ascii="Book Antiqua" w:hAnsi="Book Antiqua"/>
          <w:szCs w:val="24"/>
        </w:rPr>
        <w:t>Our results</w:t>
      </w:r>
      <w:r w:rsidR="00F934C5" w:rsidRPr="00653DFF">
        <w:rPr>
          <w:rFonts w:ascii="Book Antiqua" w:hAnsi="Book Antiqua"/>
          <w:szCs w:val="24"/>
        </w:rPr>
        <w:t xml:space="preserve"> support reduced ability of </w:t>
      </w:r>
      <w:r w:rsidR="00F934C5" w:rsidRPr="00653DFF">
        <w:rPr>
          <w:rFonts w:ascii="Book Antiqua" w:hAnsi="Book Antiqua"/>
          <w:i/>
          <w:szCs w:val="24"/>
        </w:rPr>
        <w:t>non-responders</w:t>
      </w:r>
      <w:r w:rsidR="00F934C5" w:rsidRPr="00653DFF">
        <w:rPr>
          <w:rFonts w:ascii="Book Antiqua" w:hAnsi="Book Antiqua"/>
          <w:szCs w:val="24"/>
        </w:rPr>
        <w:t xml:space="preserve"> </w:t>
      </w:r>
      <w:r w:rsidR="00F934C5" w:rsidRPr="00653DFF">
        <w:rPr>
          <w:rFonts w:ascii="Book Antiqua" w:hAnsi="Book Antiqua"/>
          <w:szCs w:val="24"/>
        </w:rPr>
        <w:lastRenderedPageBreak/>
        <w:t xml:space="preserve">to induce IRAK4 ubiquitination due to their reduced capacity to produce IL-10 following TLR stimulation. </w:t>
      </w:r>
      <w:r w:rsidRPr="00653DFF">
        <w:rPr>
          <w:rFonts w:ascii="Book Antiqua" w:hAnsi="Book Antiqua"/>
          <w:szCs w:val="24"/>
        </w:rPr>
        <w:t>Alternatively, IRAK4 activity is inhibited by cleavage into its inactive form</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PC9zdHlsZT48L0Rpc3BsYXlUZXh0PjxyZWNvcmQ+PHJlYy1udW1iZXI+NDM8L3JlYy1udW1iZXI+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PC9zdHlsZT48L0Rpc3BsYXlUZXh0PjxyZWNvcmQ+PHJlYy1udW1iZXI+NDM8L3JlYy1udW1iZXI+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26</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Cleavage occurs by an NFκB-induced protease resulting in a smaller molecular weight protein (32</w:t>
      </w:r>
      <w:r w:rsidR="00A0028A">
        <w:rPr>
          <w:rFonts w:ascii="Book Antiqua" w:hAnsi="Book Antiqua" w:hint="eastAsia"/>
          <w:szCs w:val="24"/>
          <w:lang w:eastAsia="zh-CN"/>
        </w:rPr>
        <w:t xml:space="preserve"> </w:t>
      </w:r>
      <w:r w:rsidRPr="00653DFF">
        <w:rPr>
          <w:rFonts w:ascii="Book Antiqua" w:hAnsi="Book Antiqua"/>
          <w:szCs w:val="24"/>
        </w:rPr>
        <w:t>kD</w:t>
      </w:r>
      <w:r w:rsidR="00A0028A">
        <w:rPr>
          <w:rFonts w:ascii="Book Antiqua" w:hAnsi="Book Antiqua" w:hint="eastAsia"/>
          <w:szCs w:val="24"/>
          <w:lang w:eastAsia="zh-CN"/>
        </w:rPr>
        <w:t>a</w:t>
      </w:r>
      <w:r w:rsidRPr="00653DFF">
        <w:rPr>
          <w:rFonts w:ascii="Book Antiqua" w:hAnsi="Book Antiqua"/>
          <w:szCs w:val="24"/>
        </w:rPr>
        <w:t>) that can also be recognised by anti-IRAK4 antibodies</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PC9zdHlsZT48L0Rpc3BsYXlUZXh0PjxyZWNvcmQ+PHJlYy1udW1iZXI+NDM8L3JlYy1udW1iZXI+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PC9zdHlsZT48L0Rpc3BsYXlUZXh0PjxyZWNvcmQ+PHJlYy1udW1iZXI+NDM8L3JlYy1udW1iZXI+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26</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As IRAK1 phosphorylation and NFκB activation precedes IRAK4 cleavage, this suggests that this may be part of a negative feedback inhibition loop</w:t>
      </w:r>
      <w:r w:rsidR="004D5BD5" w:rsidRPr="00653DFF">
        <w:rPr>
          <w:rFonts w:ascii="Book Antiqua" w:hAnsi="Book Antiqua"/>
          <w:szCs w:val="24"/>
          <w:vertAlign w:val="superscript"/>
        </w:rPr>
        <w:t>[</w: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PC9zdHlsZT48L0Rpc3BsYXlUZXh0PjxyZWNvcmQ+PHJlYy1udW1iZXI+NDM8L3JlYy1udW1iZXI+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</w:fldData>
        </w:fldChar>
      </w:r>
      <w:r w:rsidR="00C37F4A" w:rsidRPr="00653DFF">
        <w:rPr>
          <w:rFonts w:ascii="Book Antiqua" w:hAnsi="Book Antiqua"/>
          <w:szCs w:val="24"/>
        </w:rPr>
        <w:instrText xml:space="preserve"> ADDIN EN.CITE </w:instrText>
      </w:r>
      <w:r w:rsidR="00C37F4A" w:rsidRPr="00653DFF">
        <w:rPr>
          <w:rFonts w:ascii="Book Antiqua" w:hAnsi="Book Antiqua"/>
          <w:szCs w:val="24"/>
        </w:rPr>
        <w:fldChar w:fldCharType="begin">
          <w:fldData xml:space="preserve">PEVuZE5vdGU+PENpdGU+PEF1dGhvcj5IYXRhbzwvQXV0aG9yPjxZZWFyPjIwMDQ8L1llYXI+PFJl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</w:fldData>
        </w:fldChar>
      </w:r>
      <w:r w:rsidR="00C37F4A" w:rsidRPr="00653DFF">
        <w:rPr>
          <w:rFonts w:ascii="Book Antiqua" w:hAnsi="Book Antiqua"/>
          <w:szCs w:val="24"/>
        </w:rPr>
        <w:instrText xml:space="preserve"> ADDIN EN.CITE.DATA </w:instrText>
      </w:r>
      <w:r w:rsidR="00C37F4A" w:rsidRPr="00653DFF">
        <w:rPr>
          <w:rFonts w:ascii="Book Antiqua" w:hAnsi="Book Antiqua"/>
          <w:szCs w:val="24"/>
        </w:rPr>
      </w:r>
      <w:r w:rsidR="00C37F4A" w:rsidRPr="00653DFF">
        <w:rPr>
          <w:rFonts w:ascii="Book Antiqua" w:hAnsi="Book Antiqua"/>
          <w:szCs w:val="24"/>
        </w:rPr>
        <w:fldChar w:fldCharType="end"/>
      </w:r>
      <w:r w:rsidR="00C37F4A" w:rsidRPr="00653DFF">
        <w:rPr>
          <w:rFonts w:ascii="Book Antiqua" w:hAnsi="Book Antiqua"/>
          <w:szCs w:val="24"/>
        </w:rPr>
      </w:r>
      <w:r w:rsidR="00C37F4A" w:rsidRPr="00653DFF">
        <w:rPr>
          <w:rFonts w:ascii="Book Antiqua" w:hAnsi="Book Antiqua"/>
          <w:szCs w:val="24"/>
        </w:rPr>
        <w:fldChar w:fldCharType="separate"/>
      </w:r>
      <w:r w:rsidR="00C37F4A" w:rsidRPr="00653DFF">
        <w:rPr>
          <w:rFonts w:ascii="Book Antiqua" w:hAnsi="Book Antiqua"/>
          <w:noProof/>
          <w:szCs w:val="24"/>
          <w:vertAlign w:val="superscript"/>
        </w:rPr>
        <w:t>26</w:t>
      </w:r>
      <w:r w:rsidR="00C37F4A" w:rsidRPr="00653DFF">
        <w:rPr>
          <w:rFonts w:ascii="Book Antiqua" w:hAnsi="Book Antiqua"/>
          <w:szCs w:val="24"/>
        </w:rPr>
        <w:fldChar w:fldCharType="end"/>
      </w:r>
      <w:r w:rsidR="00D411B9" w:rsidRPr="00653DFF">
        <w:rPr>
          <w:rFonts w:ascii="Book Antiqua" w:hAnsi="Book Antiqua"/>
          <w:szCs w:val="24"/>
          <w:vertAlign w:val="superscript"/>
        </w:rPr>
        <w:t>]</w:t>
      </w:r>
      <w:r w:rsidRPr="00653DFF">
        <w:rPr>
          <w:rFonts w:ascii="Book Antiqua" w:hAnsi="Book Antiqua"/>
          <w:szCs w:val="24"/>
        </w:rPr>
        <w:t xml:space="preserve">. </w:t>
      </w:r>
    </w:p>
    <w:p w14:paraId="409E1627" w14:textId="37BACD29" w:rsidR="00D16E5C" w:rsidRPr="00653DFF" w:rsidRDefault="00D16E5C" w:rsidP="00A0028A">
      <w:pPr>
        <w:snapToGrid w:val="0"/>
        <w:spacing w:line="360" w:lineRule="auto"/>
        <w:ind w:firstLineChars="100" w:firstLine="240"/>
        <w:jc w:val="both"/>
        <w:rPr>
          <w:rFonts w:ascii="Book Antiqua" w:hAnsi="Book Antiqua"/>
          <w:szCs w:val="24"/>
        </w:rPr>
      </w:pPr>
      <w:r w:rsidRPr="00653DFF">
        <w:rPr>
          <w:rFonts w:ascii="Book Antiqua" w:hAnsi="Book Antiqua"/>
          <w:szCs w:val="24"/>
        </w:rPr>
        <w:t xml:space="preserve">There is no doubt that anti-TNF </w:t>
      </w:r>
      <w:r w:rsidR="00F934C5" w:rsidRPr="00653DFF">
        <w:rPr>
          <w:rFonts w:ascii="Book Antiqua" w:hAnsi="Book Antiqua"/>
          <w:szCs w:val="24"/>
        </w:rPr>
        <w:t xml:space="preserve">therapy can be effective in UC </w:t>
      </w:r>
      <w:r w:rsidRPr="00653DFF">
        <w:rPr>
          <w:rFonts w:ascii="Book Antiqua" w:hAnsi="Book Antiqua"/>
          <w:szCs w:val="24"/>
        </w:rPr>
        <w:t>but only in some patients. The ability to predict patient’</w:t>
      </w:r>
      <w:r w:rsidR="00056A07" w:rsidRPr="00653DFF">
        <w:rPr>
          <w:rFonts w:ascii="Book Antiqua" w:hAnsi="Book Antiqua"/>
          <w:szCs w:val="24"/>
        </w:rPr>
        <w:t xml:space="preserve">s response to anti-TNF therapy </w:t>
      </w:r>
      <w:r w:rsidRPr="00653DFF">
        <w:rPr>
          <w:rFonts w:ascii="Book Antiqua" w:hAnsi="Book Antiqua"/>
          <w:szCs w:val="24"/>
        </w:rPr>
        <w:t xml:space="preserve">would allow for </w:t>
      </w:r>
      <w:r w:rsidR="00F934C5" w:rsidRPr="00653DFF">
        <w:rPr>
          <w:rFonts w:ascii="Book Antiqua" w:hAnsi="Book Antiqua"/>
          <w:szCs w:val="24"/>
        </w:rPr>
        <w:t xml:space="preserve">more </w:t>
      </w:r>
      <w:r w:rsidRPr="00653DFF">
        <w:rPr>
          <w:rFonts w:ascii="Book Antiqua" w:hAnsi="Book Antiqua"/>
          <w:szCs w:val="24"/>
        </w:rPr>
        <w:t xml:space="preserve">targeted therapy </w:t>
      </w:r>
      <w:r w:rsidR="00DE58DF" w:rsidRPr="00653DFF">
        <w:rPr>
          <w:rFonts w:ascii="Book Antiqua" w:hAnsi="Book Antiqua"/>
          <w:szCs w:val="24"/>
        </w:rPr>
        <w:t>with better cost-effectiveness. Here we provide evidence which suggests that heterogeneity</w:t>
      </w:r>
      <w:r w:rsidR="00F934C5" w:rsidRPr="00653DFF">
        <w:rPr>
          <w:rFonts w:ascii="Book Antiqua" w:hAnsi="Book Antiqua"/>
          <w:szCs w:val="24"/>
        </w:rPr>
        <w:t xml:space="preserve"> in the innate immune function between UC patients </w:t>
      </w:r>
      <w:r w:rsidR="00DE58DF" w:rsidRPr="00653DFF">
        <w:rPr>
          <w:rFonts w:ascii="Book Antiqua" w:hAnsi="Book Antiqua"/>
          <w:szCs w:val="24"/>
        </w:rPr>
        <w:t xml:space="preserve">may give us an important insight into </w:t>
      </w:r>
      <w:r w:rsidR="00F934C5" w:rsidRPr="00653DFF">
        <w:rPr>
          <w:rFonts w:ascii="Book Antiqua" w:hAnsi="Book Antiqua"/>
          <w:szCs w:val="24"/>
        </w:rPr>
        <w:t>their</w:t>
      </w:r>
      <w:r w:rsidR="00DE58DF" w:rsidRPr="00653DFF">
        <w:rPr>
          <w:rFonts w:ascii="Book Antiqua" w:hAnsi="Book Antiqua"/>
          <w:szCs w:val="24"/>
        </w:rPr>
        <w:t xml:space="preserve"> subsequent</w:t>
      </w:r>
      <w:r w:rsidR="00F934C5" w:rsidRPr="00653DFF">
        <w:rPr>
          <w:rFonts w:ascii="Book Antiqua" w:hAnsi="Book Antiqua"/>
          <w:szCs w:val="24"/>
        </w:rPr>
        <w:t xml:space="preserve"> response</w:t>
      </w:r>
      <w:r w:rsidR="00DE58DF" w:rsidRPr="00653DFF">
        <w:rPr>
          <w:rFonts w:ascii="Book Antiqua" w:hAnsi="Book Antiqua"/>
          <w:szCs w:val="24"/>
        </w:rPr>
        <w:t>s</w:t>
      </w:r>
      <w:r w:rsidR="00F934C5" w:rsidRPr="00653DFF">
        <w:rPr>
          <w:rFonts w:ascii="Book Antiqua" w:hAnsi="Book Antiqua"/>
          <w:szCs w:val="24"/>
        </w:rPr>
        <w:t xml:space="preserve"> to </w:t>
      </w:r>
      <w:r w:rsidR="00DE58DF" w:rsidRPr="00653DFF">
        <w:rPr>
          <w:rFonts w:ascii="Book Antiqua" w:hAnsi="Book Antiqua"/>
          <w:szCs w:val="24"/>
        </w:rPr>
        <w:t xml:space="preserve">future </w:t>
      </w:r>
      <w:r w:rsidR="00F934C5" w:rsidRPr="00653DFF">
        <w:rPr>
          <w:rFonts w:ascii="Book Antiqua" w:hAnsi="Book Antiqua"/>
          <w:szCs w:val="24"/>
        </w:rPr>
        <w:t>anti-TNF therapy.</w:t>
      </w:r>
      <w:r w:rsidR="00B71B7F" w:rsidRPr="00653DFF">
        <w:rPr>
          <w:rFonts w:ascii="Book Antiqua" w:hAnsi="Book Antiqua"/>
          <w:szCs w:val="24"/>
        </w:rPr>
        <w:t xml:space="preserve"> </w:t>
      </w:r>
      <w:r w:rsidRPr="00653DFF">
        <w:rPr>
          <w:rFonts w:ascii="Book Antiqua" w:hAnsi="Book Antiqua"/>
          <w:szCs w:val="24"/>
        </w:rPr>
        <w:t>This would be particularly beneficial for the</w:t>
      </w:r>
      <w:r w:rsidR="00591777" w:rsidRPr="00653DFF">
        <w:rPr>
          <w:rFonts w:ascii="Book Antiqua" w:hAnsi="Book Antiqua"/>
          <w:szCs w:val="24"/>
        </w:rPr>
        <w:t xml:space="preserve"> </w:t>
      </w:r>
      <w:r w:rsidRPr="00653DFF">
        <w:rPr>
          <w:rFonts w:ascii="Book Antiqua" w:hAnsi="Book Antiqua"/>
          <w:szCs w:val="24"/>
        </w:rPr>
        <w:t>patient with acute severe colitis requiring rescue therapy when</w:t>
      </w:r>
      <w:r w:rsidR="00B71B7F" w:rsidRPr="00653DFF">
        <w:rPr>
          <w:rFonts w:ascii="Book Antiqua" w:hAnsi="Book Antiqua"/>
          <w:szCs w:val="24"/>
        </w:rPr>
        <w:t xml:space="preserve"> </w:t>
      </w:r>
      <w:r w:rsidRPr="00653DFF">
        <w:rPr>
          <w:rFonts w:ascii="Book Antiqua" w:hAnsi="Book Antiqua"/>
          <w:szCs w:val="24"/>
        </w:rPr>
        <w:t>a choice must be made between cy</w:t>
      </w:r>
      <w:r w:rsidR="00DE58DF" w:rsidRPr="00653DFF">
        <w:rPr>
          <w:rFonts w:ascii="Book Antiqua" w:hAnsi="Book Antiqua"/>
          <w:szCs w:val="24"/>
        </w:rPr>
        <w:t xml:space="preserve">closporine or anti-TNF therapy. </w:t>
      </w:r>
      <w:r w:rsidR="00591777" w:rsidRPr="00653DFF">
        <w:rPr>
          <w:rFonts w:ascii="Book Antiqua" w:hAnsi="Book Antiqua"/>
          <w:szCs w:val="24"/>
        </w:rPr>
        <w:t>It is important to acknowledge that one of the potential limitations of this study is the relatively small and a mixed population of patients (CD and UC) used.</w:t>
      </w:r>
      <w:r w:rsidR="00591777" w:rsidRPr="00653DFF" w:rsidDel="00591777">
        <w:rPr>
          <w:rFonts w:ascii="Book Antiqua" w:hAnsi="Book Antiqua"/>
          <w:szCs w:val="24"/>
        </w:rPr>
        <w:t xml:space="preserve"> </w:t>
      </w:r>
      <w:r w:rsidR="00591777" w:rsidRPr="00653DFF">
        <w:rPr>
          <w:rFonts w:ascii="Book Antiqua" w:hAnsi="Book Antiqua"/>
          <w:szCs w:val="24"/>
        </w:rPr>
        <w:t>Moreover, it is known that</w:t>
      </w:r>
      <w:r w:rsidR="00B71B7F" w:rsidRPr="00653DFF">
        <w:rPr>
          <w:rFonts w:ascii="Book Antiqua" w:hAnsi="Book Antiqua"/>
          <w:szCs w:val="24"/>
        </w:rPr>
        <w:t xml:space="preserve"> pathogenesis of CD and UC are different and disease can be more severe in the elderly</w:t>
      </w:r>
      <w:r w:rsidR="00B71B7F" w:rsidRPr="00653DFF">
        <w:rPr>
          <w:rFonts w:ascii="Book Antiqua" w:hAnsi="Book Antiqua"/>
          <w:szCs w:val="24"/>
          <w:vertAlign w:val="superscript"/>
        </w:rPr>
        <w:t>[28]</w:t>
      </w:r>
      <w:r w:rsidR="00C310DE" w:rsidRPr="00653DFF">
        <w:rPr>
          <w:rFonts w:ascii="Book Antiqua" w:hAnsi="Book Antiqua"/>
          <w:szCs w:val="24"/>
        </w:rPr>
        <w:t xml:space="preserve">. </w:t>
      </w:r>
      <w:r w:rsidR="00E624EE" w:rsidRPr="00653DFF">
        <w:rPr>
          <w:rFonts w:ascii="Book Antiqua" w:hAnsi="Book Antiqua"/>
          <w:szCs w:val="24"/>
        </w:rPr>
        <w:t>In</w:t>
      </w:r>
      <w:r w:rsidR="00B71B7F" w:rsidRPr="00653DFF">
        <w:rPr>
          <w:rFonts w:ascii="Book Antiqua" w:hAnsi="Book Antiqua"/>
          <w:szCs w:val="24"/>
        </w:rPr>
        <w:t xml:space="preserve"> our cohort, results could not be explained by differences in age between groups</w:t>
      </w:r>
      <w:r w:rsidR="00591777" w:rsidRPr="00653DFF">
        <w:rPr>
          <w:rFonts w:ascii="Book Antiqua" w:hAnsi="Book Antiqua"/>
          <w:szCs w:val="24"/>
        </w:rPr>
        <w:t xml:space="preserve"> and our functional </w:t>
      </w:r>
      <w:r w:rsidR="00825F86" w:rsidRPr="00653DFF">
        <w:rPr>
          <w:rFonts w:ascii="Book Antiqua" w:hAnsi="Book Antiqua"/>
          <w:szCs w:val="24"/>
        </w:rPr>
        <w:t xml:space="preserve">innate </w:t>
      </w:r>
      <w:r w:rsidR="00591777" w:rsidRPr="00653DFF">
        <w:rPr>
          <w:rFonts w:ascii="Book Antiqua" w:hAnsi="Book Antiqua"/>
          <w:szCs w:val="24"/>
        </w:rPr>
        <w:t xml:space="preserve">differences between </w:t>
      </w:r>
      <w:r w:rsidR="00591777" w:rsidRPr="00653DFF">
        <w:rPr>
          <w:rFonts w:ascii="Book Antiqua" w:hAnsi="Book Antiqua"/>
          <w:i/>
          <w:szCs w:val="24"/>
        </w:rPr>
        <w:t xml:space="preserve">responders </w:t>
      </w:r>
      <w:r w:rsidR="00591777" w:rsidRPr="00653DFF">
        <w:rPr>
          <w:rFonts w:ascii="Book Antiqua" w:hAnsi="Book Antiqua"/>
          <w:szCs w:val="24"/>
        </w:rPr>
        <w:t xml:space="preserve">and </w:t>
      </w:r>
      <w:r w:rsidR="00591777" w:rsidRPr="00653DFF">
        <w:rPr>
          <w:rFonts w:ascii="Book Antiqua" w:hAnsi="Book Antiqua"/>
          <w:i/>
          <w:szCs w:val="24"/>
        </w:rPr>
        <w:t>non-responders</w:t>
      </w:r>
      <w:r w:rsidR="00591777" w:rsidRPr="00653DFF">
        <w:rPr>
          <w:rFonts w:ascii="Book Antiqua" w:hAnsi="Book Antiqua"/>
          <w:szCs w:val="24"/>
        </w:rPr>
        <w:t xml:space="preserve"> have been performed in UC patients</w:t>
      </w:r>
      <w:r w:rsidR="001C6033" w:rsidRPr="00653DFF">
        <w:rPr>
          <w:rFonts w:ascii="Book Antiqua" w:hAnsi="Book Antiqua"/>
          <w:szCs w:val="24"/>
        </w:rPr>
        <w:t xml:space="preserve"> only</w:t>
      </w:r>
      <w:r w:rsidR="00591777" w:rsidRPr="00653DFF">
        <w:rPr>
          <w:rFonts w:ascii="Book Antiqua" w:hAnsi="Book Antiqua"/>
          <w:szCs w:val="24"/>
        </w:rPr>
        <w:t xml:space="preserve">. </w:t>
      </w:r>
      <w:r w:rsidR="00F169F4" w:rsidRPr="00653DFF">
        <w:rPr>
          <w:rFonts w:ascii="Book Antiqua" w:hAnsi="Book Antiqua"/>
          <w:szCs w:val="24"/>
        </w:rPr>
        <w:t>Our</w:t>
      </w:r>
      <w:r w:rsidR="00E624EE" w:rsidRPr="00653DFF">
        <w:rPr>
          <w:rFonts w:ascii="Book Antiqua" w:hAnsi="Book Antiqua"/>
          <w:szCs w:val="24"/>
        </w:rPr>
        <w:t xml:space="preserve"> data offers promise for </w:t>
      </w:r>
      <w:r w:rsidR="00F169F4" w:rsidRPr="00653DFF">
        <w:rPr>
          <w:rFonts w:ascii="Book Antiqua" w:hAnsi="Book Antiqua"/>
          <w:szCs w:val="24"/>
        </w:rPr>
        <w:t xml:space="preserve">serological measure of innate immune function in UC patients as a </w:t>
      </w:r>
      <w:r w:rsidR="00E624EE" w:rsidRPr="00653DFF">
        <w:rPr>
          <w:rFonts w:ascii="Book Antiqua" w:hAnsi="Book Antiqua"/>
          <w:szCs w:val="24"/>
        </w:rPr>
        <w:t>potential application in clinic to predict response to costly anti-TNF therapy</w:t>
      </w:r>
      <w:r w:rsidR="00F169F4" w:rsidRPr="00653DFF">
        <w:rPr>
          <w:rFonts w:ascii="Book Antiqua" w:hAnsi="Book Antiqua"/>
          <w:szCs w:val="24"/>
        </w:rPr>
        <w:t xml:space="preserve">. These data remain to be confirmed in a larger cohort of not only UC but also CD patients. With better prediction of the response to therapy, targeted patient treatment may be possible in </w:t>
      </w:r>
      <w:r w:rsidR="00562D61" w:rsidRPr="00653DFF">
        <w:rPr>
          <w:rFonts w:ascii="Book Antiqua" w:hAnsi="Book Antiqua"/>
          <w:szCs w:val="24"/>
        </w:rPr>
        <w:t xml:space="preserve">the </w:t>
      </w:r>
      <w:r w:rsidR="00F169F4" w:rsidRPr="00653DFF">
        <w:rPr>
          <w:rFonts w:ascii="Book Antiqua" w:hAnsi="Book Antiqua"/>
          <w:szCs w:val="24"/>
        </w:rPr>
        <w:t xml:space="preserve">future, resulting in improved efficacy and cost-effectiveness of treatment </w:t>
      </w:r>
      <w:r w:rsidR="001F388E" w:rsidRPr="00653DFF">
        <w:rPr>
          <w:rFonts w:ascii="Book Antiqua" w:hAnsi="Book Antiqua"/>
          <w:szCs w:val="24"/>
        </w:rPr>
        <w:t>for</w:t>
      </w:r>
      <w:r w:rsidR="00F169F4" w:rsidRPr="00653DFF">
        <w:rPr>
          <w:rFonts w:ascii="Book Antiqua" w:hAnsi="Book Antiqua"/>
          <w:szCs w:val="24"/>
        </w:rPr>
        <w:t xml:space="preserve"> all IBD patients.</w:t>
      </w:r>
    </w:p>
    <w:p w14:paraId="4E7DDDA8" w14:textId="77777777" w:rsidR="00F169F4" w:rsidRPr="00653DFF" w:rsidRDefault="00F169F4" w:rsidP="001C0ED2">
      <w:pPr>
        <w:snapToGrid w:val="0"/>
        <w:spacing w:line="360" w:lineRule="auto"/>
        <w:jc w:val="both"/>
        <w:rPr>
          <w:rFonts w:ascii="Book Antiqua" w:hAnsi="Book Antiqua"/>
          <w:szCs w:val="24"/>
        </w:rPr>
      </w:pPr>
    </w:p>
    <w:p w14:paraId="113C8FB0" w14:textId="353FB6AC" w:rsidR="00AA2187" w:rsidRPr="00A0028A" w:rsidRDefault="00AA2187" w:rsidP="001C0ED2">
      <w:pPr>
        <w:snapToGrid w:val="0"/>
        <w:spacing w:line="360" w:lineRule="auto"/>
        <w:jc w:val="both"/>
        <w:rPr>
          <w:rFonts w:ascii="Book Antiqua" w:hAnsi="Book Antiqua"/>
          <w:b/>
          <w:caps/>
          <w:szCs w:val="24"/>
        </w:rPr>
      </w:pPr>
      <w:r w:rsidRPr="00A0028A">
        <w:rPr>
          <w:rFonts w:ascii="Book Antiqua" w:hAnsi="Book Antiqua"/>
          <w:b/>
          <w:caps/>
          <w:szCs w:val="24"/>
        </w:rPr>
        <w:t xml:space="preserve">Acknowledgements </w:t>
      </w:r>
    </w:p>
    <w:p w14:paraId="67A8FC88" w14:textId="5B610D15" w:rsidR="00AA2187" w:rsidRPr="00653DFF" w:rsidRDefault="00AA2187" w:rsidP="001C0ED2">
      <w:pPr>
        <w:snapToGrid w:val="0"/>
        <w:spacing w:line="360" w:lineRule="auto"/>
        <w:jc w:val="both"/>
        <w:rPr>
          <w:rFonts w:ascii="Book Antiqua" w:hAnsi="Book Antiqua"/>
          <w:b/>
          <w:szCs w:val="24"/>
        </w:rPr>
      </w:pPr>
      <w:r w:rsidRPr="00653DFF">
        <w:rPr>
          <w:rFonts w:ascii="Book Antiqua" w:hAnsi="Book Antiqua"/>
          <w:szCs w:val="24"/>
        </w:rPr>
        <w:t>The authors would like to thank Jillian Philpott, Debra Marr and Karen Martin for the collection of patient consent and blood for this study, and Frances Lloyd for the isolation of PBMCs.</w:t>
      </w:r>
    </w:p>
    <w:p w14:paraId="58ECD88D" w14:textId="77777777" w:rsidR="00AA2187" w:rsidRPr="00653DFF" w:rsidRDefault="00AA2187" w:rsidP="001C0ED2">
      <w:pPr>
        <w:snapToGrid w:val="0"/>
        <w:spacing w:line="360" w:lineRule="auto"/>
        <w:jc w:val="both"/>
        <w:rPr>
          <w:rFonts w:ascii="Book Antiqua" w:hAnsi="Book Antiqua"/>
          <w:b/>
          <w:szCs w:val="24"/>
        </w:rPr>
      </w:pPr>
    </w:p>
    <w:p w14:paraId="44B6B66C" w14:textId="77777777" w:rsidR="00FA0855" w:rsidRPr="00653DFF" w:rsidRDefault="00FA0855" w:rsidP="001C0ED2">
      <w:pPr>
        <w:snapToGrid w:val="0"/>
        <w:spacing w:line="360" w:lineRule="auto"/>
        <w:jc w:val="both"/>
        <w:rPr>
          <w:rFonts w:ascii="Book Antiqua" w:hAnsi="Book Antiqua"/>
          <w:b/>
          <w:szCs w:val="24"/>
        </w:rPr>
      </w:pPr>
      <w:r w:rsidRPr="00653DFF">
        <w:rPr>
          <w:rFonts w:ascii="Book Antiqua" w:hAnsi="Book Antiqua"/>
          <w:b/>
          <w:szCs w:val="24"/>
        </w:rPr>
        <w:t>COMMENTS</w:t>
      </w:r>
    </w:p>
    <w:p w14:paraId="67404480" w14:textId="0775DD20" w:rsidR="00FA0855" w:rsidRPr="00653DFF" w:rsidRDefault="00FA0855" w:rsidP="001C0ED2">
      <w:pPr>
        <w:snapToGrid w:val="0"/>
        <w:spacing w:line="360" w:lineRule="auto"/>
        <w:jc w:val="both"/>
        <w:rPr>
          <w:rFonts w:ascii="Book Antiqua" w:hAnsi="Book Antiqua"/>
          <w:b/>
          <w:i/>
          <w:szCs w:val="24"/>
        </w:rPr>
      </w:pPr>
      <w:r w:rsidRPr="00653DFF">
        <w:rPr>
          <w:rFonts w:ascii="Book Antiqua" w:hAnsi="Book Antiqua"/>
          <w:b/>
          <w:i/>
          <w:szCs w:val="24"/>
        </w:rPr>
        <w:t>Background</w:t>
      </w:r>
    </w:p>
    <w:p w14:paraId="2C873289" w14:textId="53C000B9" w:rsidR="009E6C51" w:rsidRPr="00653DFF" w:rsidRDefault="009E6C51" w:rsidP="001C0ED2">
      <w:pPr>
        <w:snapToGrid w:val="0"/>
        <w:spacing w:line="360" w:lineRule="auto"/>
        <w:jc w:val="both"/>
        <w:rPr>
          <w:rFonts w:ascii="Book Antiqua" w:hAnsi="Book Antiqua"/>
          <w:szCs w:val="24"/>
        </w:rPr>
      </w:pPr>
      <w:r w:rsidRPr="00653DFF">
        <w:rPr>
          <w:rFonts w:ascii="Book Antiqua" w:hAnsi="Book Antiqua"/>
          <w:szCs w:val="24"/>
        </w:rPr>
        <w:t xml:space="preserve">Monoclonal antibodies against tumour necrosis factor </w:t>
      </w:r>
      <w:r w:rsidR="00BA4014">
        <w:rPr>
          <w:rFonts w:ascii="Book Antiqua" w:hAnsi="Book Antiqua" w:hint="eastAsia"/>
          <w:szCs w:val="24"/>
          <w:lang w:eastAsia="zh-CN"/>
        </w:rPr>
        <w:t>[</w:t>
      </w:r>
      <w:r w:rsidRPr="00653DFF">
        <w:rPr>
          <w:rFonts w:ascii="Book Antiqua" w:hAnsi="Book Antiqua"/>
          <w:szCs w:val="24"/>
        </w:rPr>
        <w:t>anti-</w:t>
      </w:r>
      <w:r w:rsidR="00BA4014" w:rsidRPr="00653DFF">
        <w:rPr>
          <w:rFonts w:ascii="Book Antiqua" w:hAnsi="Book Antiqua"/>
          <w:szCs w:val="24"/>
        </w:rPr>
        <w:t xml:space="preserve">tumour necrosis factor </w:t>
      </w:r>
      <w:r w:rsidR="00BA4014">
        <w:rPr>
          <w:rFonts w:ascii="Book Antiqua" w:hAnsi="Book Antiqua" w:hint="eastAsia"/>
          <w:szCs w:val="24"/>
          <w:lang w:eastAsia="zh-CN"/>
        </w:rPr>
        <w:t>(</w:t>
      </w:r>
      <w:r w:rsidRPr="00653DFF">
        <w:rPr>
          <w:rFonts w:ascii="Book Antiqua" w:hAnsi="Book Antiqua"/>
          <w:szCs w:val="24"/>
        </w:rPr>
        <w:t>TNF</w:t>
      </w:r>
      <w:r w:rsidR="00BA4014">
        <w:rPr>
          <w:rFonts w:ascii="Book Antiqua" w:hAnsi="Book Antiqua" w:hint="eastAsia"/>
          <w:szCs w:val="24"/>
          <w:lang w:eastAsia="zh-CN"/>
        </w:rPr>
        <w:t>)</w:t>
      </w:r>
      <w:r w:rsidRPr="00653DFF">
        <w:rPr>
          <w:rFonts w:ascii="Book Antiqua" w:hAnsi="Book Antiqua"/>
          <w:szCs w:val="24"/>
        </w:rPr>
        <w:t xml:space="preserve"> therapy</w:t>
      </w:r>
      <w:r w:rsidR="00BA4014">
        <w:rPr>
          <w:rFonts w:ascii="Book Antiqua" w:hAnsi="Book Antiqua" w:hint="eastAsia"/>
          <w:szCs w:val="24"/>
          <w:lang w:eastAsia="zh-CN"/>
        </w:rPr>
        <w:t>]</w:t>
      </w:r>
      <w:r w:rsidRPr="00653DFF">
        <w:rPr>
          <w:rFonts w:ascii="Book Antiqua" w:hAnsi="Book Antiqua"/>
          <w:szCs w:val="24"/>
        </w:rPr>
        <w:t xml:space="preserve"> can be used to treat patients with </w:t>
      </w:r>
      <w:r w:rsidR="00BA4014" w:rsidRPr="00653DFF">
        <w:rPr>
          <w:rFonts w:ascii="Book Antiqua" w:hAnsi="Book Antiqua"/>
          <w:szCs w:val="24"/>
        </w:rPr>
        <w:t xml:space="preserve">ulcerative colitis </w:t>
      </w:r>
      <w:r w:rsidR="00BA4014">
        <w:rPr>
          <w:rFonts w:ascii="Book Antiqua" w:hAnsi="Book Antiqua" w:hint="eastAsia"/>
          <w:szCs w:val="24"/>
          <w:lang w:eastAsia="zh-CN"/>
        </w:rPr>
        <w:t>(</w:t>
      </w:r>
      <w:r w:rsidRPr="00653DFF">
        <w:rPr>
          <w:rFonts w:ascii="Book Antiqua" w:hAnsi="Book Antiqua"/>
          <w:szCs w:val="24"/>
        </w:rPr>
        <w:t>UC</w:t>
      </w:r>
      <w:r w:rsidR="00BA4014">
        <w:rPr>
          <w:rFonts w:ascii="Book Antiqua" w:hAnsi="Book Antiqua" w:hint="eastAsia"/>
          <w:szCs w:val="24"/>
          <w:lang w:eastAsia="zh-CN"/>
        </w:rPr>
        <w:t>)</w:t>
      </w:r>
      <w:r w:rsidRPr="00653DFF">
        <w:rPr>
          <w:rFonts w:ascii="Book Antiqua" w:hAnsi="Book Antiqua"/>
          <w:szCs w:val="24"/>
        </w:rPr>
        <w:t xml:space="preserve"> who are no longer responding to corticosteroids.</w:t>
      </w:r>
      <w:r w:rsidR="00CF6122" w:rsidRPr="00653DFF">
        <w:rPr>
          <w:rFonts w:ascii="Book Antiqua" w:hAnsi="Book Antiqua"/>
          <w:szCs w:val="24"/>
        </w:rPr>
        <w:t xml:space="preserve"> </w:t>
      </w:r>
      <w:r w:rsidRPr="00653DFF">
        <w:rPr>
          <w:rFonts w:ascii="Book Antiqua" w:hAnsi="Book Antiqua"/>
          <w:szCs w:val="24"/>
        </w:rPr>
        <w:t>Anti-TNF treatment is expensive and 30</w:t>
      </w:r>
      <w:r w:rsidR="00BA4014" w:rsidRPr="00653DFF">
        <w:rPr>
          <w:rFonts w:ascii="Book Antiqua" w:hAnsi="Book Antiqua"/>
          <w:szCs w:val="24"/>
        </w:rPr>
        <w:t>%</w:t>
      </w:r>
      <w:r w:rsidRPr="00653DFF">
        <w:rPr>
          <w:rFonts w:ascii="Book Antiqua" w:hAnsi="Book Antiqua"/>
          <w:szCs w:val="24"/>
        </w:rPr>
        <w:t>-40% of patients do not respond</w:t>
      </w:r>
      <w:r w:rsidR="00CF6122" w:rsidRPr="00653DFF">
        <w:rPr>
          <w:rFonts w:ascii="Book Antiqua" w:hAnsi="Book Antiqua"/>
          <w:szCs w:val="24"/>
        </w:rPr>
        <w:t xml:space="preserve">. </w:t>
      </w:r>
    </w:p>
    <w:p w14:paraId="59AA7C19" w14:textId="77777777" w:rsidR="009E6C51" w:rsidRPr="00653DFF" w:rsidRDefault="009E6C51" w:rsidP="001C0ED2">
      <w:pPr>
        <w:snapToGrid w:val="0"/>
        <w:spacing w:line="360" w:lineRule="auto"/>
        <w:jc w:val="both"/>
        <w:rPr>
          <w:rFonts w:ascii="Book Antiqua" w:hAnsi="Book Antiqua"/>
          <w:szCs w:val="24"/>
        </w:rPr>
      </w:pPr>
    </w:p>
    <w:p w14:paraId="078A153A" w14:textId="07E8888F" w:rsidR="003E3072" w:rsidRPr="00653DFF" w:rsidRDefault="00CF6122" w:rsidP="001C0ED2">
      <w:pPr>
        <w:snapToGrid w:val="0"/>
        <w:spacing w:line="360" w:lineRule="auto"/>
        <w:jc w:val="both"/>
        <w:rPr>
          <w:rFonts w:ascii="Book Antiqua" w:hAnsi="Book Antiqua"/>
          <w:b/>
          <w:i/>
          <w:szCs w:val="24"/>
        </w:rPr>
      </w:pPr>
      <w:r w:rsidRPr="00653DFF">
        <w:rPr>
          <w:rFonts w:ascii="Book Antiqua" w:hAnsi="Book Antiqua"/>
          <w:b/>
          <w:i/>
          <w:szCs w:val="24"/>
        </w:rPr>
        <w:t>Research frontiers</w:t>
      </w:r>
    </w:p>
    <w:p w14:paraId="237B4F10" w14:textId="575CF8F5" w:rsidR="003E3072" w:rsidRPr="00653DFF" w:rsidRDefault="003E3072" w:rsidP="001C0ED2">
      <w:pPr>
        <w:snapToGrid w:val="0"/>
        <w:spacing w:line="360" w:lineRule="auto"/>
        <w:jc w:val="both"/>
        <w:rPr>
          <w:rFonts w:ascii="Book Antiqua" w:hAnsi="Book Antiqua"/>
          <w:b/>
          <w:i/>
          <w:szCs w:val="24"/>
        </w:rPr>
      </w:pPr>
      <w:r w:rsidRPr="00653DFF">
        <w:rPr>
          <w:rFonts w:ascii="Book Antiqua" w:hAnsi="Book Antiqua"/>
          <w:szCs w:val="24"/>
        </w:rPr>
        <w:t>Unravelling the mechanisms involved in lack of response to anti-TNF is paramount for prediction of response to treatment.</w:t>
      </w:r>
    </w:p>
    <w:p w14:paraId="40EE9370" w14:textId="77777777" w:rsidR="003E3072" w:rsidRPr="00653DFF" w:rsidRDefault="003E3072" w:rsidP="001C0ED2">
      <w:pPr>
        <w:snapToGrid w:val="0"/>
        <w:spacing w:line="360" w:lineRule="auto"/>
        <w:jc w:val="both"/>
        <w:rPr>
          <w:rFonts w:ascii="Book Antiqua" w:hAnsi="Book Antiqua"/>
          <w:b/>
          <w:szCs w:val="24"/>
        </w:rPr>
      </w:pPr>
      <w:r w:rsidRPr="00653DFF">
        <w:rPr>
          <w:rFonts w:ascii="Book Antiqua" w:hAnsi="Book Antiqua"/>
          <w:b/>
          <w:szCs w:val="24"/>
        </w:rPr>
        <w:t xml:space="preserve"> </w:t>
      </w:r>
    </w:p>
    <w:p w14:paraId="016EBEBB" w14:textId="7ECB9722" w:rsidR="00CF6122" w:rsidRPr="00653DFF" w:rsidRDefault="003E3072" w:rsidP="001C0ED2">
      <w:pPr>
        <w:snapToGrid w:val="0"/>
        <w:spacing w:line="360" w:lineRule="auto"/>
        <w:jc w:val="both"/>
        <w:rPr>
          <w:rFonts w:ascii="Book Antiqua" w:hAnsi="Book Antiqua"/>
          <w:b/>
          <w:i/>
          <w:szCs w:val="24"/>
        </w:rPr>
      </w:pPr>
      <w:r w:rsidRPr="00653DFF">
        <w:rPr>
          <w:rFonts w:ascii="Book Antiqua" w:hAnsi="Book Antiqua"/>
          <w:b/>
          <w:i/>
          <w:szCs w:val="24"/>
        </w:rPr>
        <w:t>Innovations and breakthroughs</w:t>
      </w:r>
    </w:p>
    <w:p w14:paraId="57C6AAFD" w14:textId="121772F2" w:rsidR="009E6C51" w:rsidRPr="00653DFF" w:rsidRDefault="006E099C" w:rsidP="001C0ED2">
      <w:pPr>
        <w:snapToGrid w:val="0"/>
        <w:spacing w:line="360" w:lineRule="auto"/>
        <w:jc w:val="both"/>
        <w:rPr>
          <w:rFonts w:ascii="Book Antiqua" w:hAnsi="Book Antiqua"/>
          <w:szCs w:val="24"/>
        </w:rPr>
      </w:pPr>
      <w:r w:rsidRPr="00653DFF">
        <w:rPr>
          <w:rFonts w:ascii="Book Antiqua" w:hAnsi="Book Antiqua"/>
          <w:szCs w:val="24"/>
        </w:rPr>
        <w:t>Here we show, for the first time, that d</w:t>
      </w:r>
      <w:r w:rsidR="009E6C51" w:rsidRPr="00653DFF">
        <w:rPr>
          <w:rFonts w:ascii="Book Antiqua" w:hAnsi="Book Antiqua"/>
          <w:szCs w:val="24"/>
        </w:rPr>
        <w:t xml:space="preserve">ifferences in innate immune function exist between UC patients who respond to anti-TNF therapy and those that don’t. </w:t>
      </w:r>
      <w:r w:rsidR="008A5451" w:rsidRPr="00653DFF">
        <w:rPr>
          <w:rFonts w:ascii="Book Antiqua" w:hAnsi="Book Antiqua"/>
          <w:szCs w:val="24"/>
        </w:rPr>
        <w:t>Both quantitative (difference in presence of inflammatory cells in their peripheral blood) and qualitative (production of cytokines and signalling capacity following activation of innate immune pathways) d</w:t>
      </w:r>
      <w:r w:rsidR="009E6C51" w:rsidRPr="00653DFF">
        <w:rPr>
          <w:rFonts w:ascii="Book Antiqua" w:hAnsi="Book Antiqua"/>
          <w:szCs w:val="24"/>
        </w:rPr>
        <w:t>ifferences exist</w:t>
      </w:r>
      <w:r w:rsidR="008A5451" w:rsidRPr="00653DFF">
        <w:rPr>
          <w:rFonts w:ascii="Book Antiqua" w:hAnsi="Book Antiqua"/>
          <w:szCs w:val="24"/>
        </w:rPr>
        <w:t xml:space="preserve"> between </w:t>
      </w:r>
      <w:r w:rsidR="008A5451" w:rsidRPr="00653DFF">
        <w:rPr>
          <w:rFonts w:ascii="Book Antiqua" w:hAnsi="Book Antiqua"/>
          <w:i/>
          <w:szCs w:val="24"/>
        </w:rPr>
        <w:t>responders</w:t>
      </w:r>
      <w:r w:rsidR="008A5451" w:rsidRPr="00653DFF">
        <w:rPr>
          <w:rFonts w:ascii="Book Antiqua" w:hAnsi="Book Antiqua"/>
          <w:szCs w:val="24"/>
        </w:rPr>
        <w:t xml:space="preserve"> and </w:t>
      </w:r>
      <w:r w:rsidR="008A5451" w:rsidRPr="00653DFF">
        <w:rPr>
          <w:rFonts w:ascii="Book Antiqua" w:hAnsi="Book Antiqua"/>
          <w:i/>
          <w:szCs w:val="24"/>
        </w:rPr>
        <w:t>non-responders</w:t>
      </w:r>
      <w:r w:rsidR="008A5451" w:rsidRPr="00653DFF">
        <w:rPr>
          <w:rFonts w:ascii="Book Antiqua" w:hAnsi="Book Antiqua"/>
          <w:szCs w:val="24"/>
        </w:rPr>
        <w:t>.</w:t>
      </w:r>
    </w:p>
    <w:p w14:paraId="28A17BD7" w14:textId="77777777" w:rsidR="008A5451" w:rsidRPr="00653DFF" w:rsidRDefault="008A5451" w:rsidP="001C0ED2">
      <w:pPr>
        <w:snapToGrid w:val="0"/>
        <w:spacing w:line="360" w:lineRule="auto"/>
        <w:jc w:val="both"/>
        <w:rPr>
          <w:rFonts w:ascii="Book Antiqua" w:hAnsi="Book Antiqua"/>
          <w:szCs w:val="24"/>
        </w:rPr>
      </w:pPr>
    </w:p>
    <w:p w14:paraId="5618BD59" w14:textId="6371F49A" w:rsidR="008A5451" w:rsidRPr="00653DFF" w:rsidRDefault="008A5451" w:rsidP="001C0ED2">
      <w:pPr>
        <w:snapToGrid w:val="0"/>
        <w:spacing w:line="360" w:lineRule="auto"/>
        <w:jc w:val="both"/>
        <w:rPr>
          <w:rFonts w:ascii="Book Antiqua" w:hAnsi="Book Antiqua"/>
          <w:b/>
          <w:i/>
          <w:szCs w:val="24"/>
        </w:rPr>
      </w:pPr>
      <w:r w:rsidRPr="00653DFF">
        <w:rPr>
          <w:rFonts w:ascii="Book Antiqua" w:hAnsi="Book Antiqua"/>
          <w:b/>
          <w:i/>
          <w:szCs w:val="24"/>
        </w:rPr>
        <w:t>Applications</w:t>
      </w:r>
    </w:p>
    <w:p w14:paraId="12FF03D8" w14:textId="60DE37EF" w:rsidR="009E6C51" w:rsidRPr="00653DFF" w:rsidRDefault="004D2705" w:rsidP="001C0ED2">
      <w:pPr>
        <w:snapToGrid w:val="0"/>
        <w:spacing w:line="360" w:lineRule="auto"/>
        <w:jc w:val="both"/>
        <w:rPr>
          <w:rFonts w:ascii="Book Antiqua" w:hAnsi="Book Antiqua"/>
          <w:szCs w:val="24"/>
        </w:rPr>
      </w:pPr>
      <w:r w:rsidRPr="00653DFF">
        <w:rPr>
          <w:rFonts w:ascii="Book Antiqua" w:hAnsi="Book Antiqua"/>
          <w:szCs w:val="24"/>
        </w:rPr>
        <w:t>Measurement</w:t>
      </w:r>
      <w:r w:rsidR="009E6C51" w:rsidRPr="00653DFF">
        <w:rPr>
          <w:rFonts w:ascii="Book Antiqua" w:hAnsi="Book Antiqua"/>
          <w:szCs w:val="24"/>
        </w:rPr>
        <w:t xml:space="preserve"> of innate immune function in the blood of UC patients (their response to TLR agonists) may be a useful tool in predicting patient’s</w:t>
      </w:r>
      <w:r w:rsidR="008A5451" w:rsidRPr="00653DFF">
        <w:rPr>
          <w:rFonts w:ascii="Book Antiqua" w:hAnsi="Book Antiqua"/>
          <w:szCs w:val="24"/>
        </w:rPr>
        <w:t xml:space="preserve"> response to anti-TNF treatment. </w:t>
      </w:r>
      <w:r w:rsidR="009E6C51" w:rsidRPr="00653DFF">
        <w:rPr>
          <w:rFonts w:ascii="Book Antiqua" w:hAnsi="Book Antiqua"/>
          <w:szCs w:val="24"/>
        </w:rPr>
        <w:t>With improved prediction of the response to therapy, targeted and individualised patient treatment may be possible in future, resulting in improved efficacy and cost-effectiveness.</w:t>
      </w:r>
    </w:p>
    <w:p w14:paraId="4E32EF38" w14:textId="77777777" w:rsidR="00302DBC" w:rsidRPr="00653DFF" w:rsidRDefault="00FA0855" w:rsidP="001C0ED2">
      <w:pPr>
        <w:snapToGrid w:val="0"/>
        <w:spacing w:line="360" w:lineRule="auto"/>
        <w:jc w:val="both"/>
        <w:rPr>
          <w:rFonts w:ascii="Book Antiqua" w:hAnsi="Book Antiqua"/>
          <w:szCs w:val="24"/>
        </w:rPr>
      </w:pPr>
      <w:r w:rsidRPr="00653DFF">
        <w:rPr>
          <w:rFonts w:ascii="Book Antiqua" w:hAnsi="Book Antiqua"/>
          <w:szCs w:val="24"/>
        </w:rPr>
        <w:t xml:space="preserve"> </w:t>
      </w:r>
    </w:p>
    <w:p w14:paraId="72008D2B" w14:textId="25C19E86" w:rsidR="00302DBC" w:rsidRPr="00653DFF" w:rsidRDefault="00302DBC" w:rsidP="001C0ED2">
      <w:pPr>
        <w:snapToGrid w:val="0"/>
        <w:spacing w:line="360" w:lineRule="auto"/>
        <w:jc w:val="both"/>
        <w:rPr>
          <w:rFonts w:ascii="Book Antiqua" w:hAnsi="Book Antiqua"/>
          <w:b/>
          <w:i/>
          <w:szCs w:val="24"/>
        </w:rPr>
      </w:pPr>
      <w:r w:rsidRPr="00653DFF">
        <w:rPr>
          <w:rFonts w:ascii="Book Antiqua" w:hAnsi="Book Antiqua"/>
          <w:b/>
          <w:i/>
          <w:szCs w:val="24"/>
        </w:rPr>
        <w:t>Terminology</w:t>
      </w:r>
    </w:p>
    <w:p w14:paraId="417E6F00" w14:textId="0E7B8CE8" w:rsidR="00E73877" w:rsidRPr="00653DFF" w:rsidRDefault="001A14C2" w:rsidP="001C0ED2">
      <w:pPr>
        <w:snapToGrid w:val="0"/>
        <w:spacing w:line="360" w:lineRule="auto"/>
        <w:jc w:val="both"/>
        <w:rPr>
          <w:rFonts w:ascii="Book Antiqua" w:hAnsi="Book Antiqua"/>
          <w:szCs w:val="24"/>
        </w:rPr>
      </w:pPr>
      <w:r w:rsidRPr="00653DFF">
        <w:rPr>
          <w:rFonts w:ascii="Book Antiqua" w:hAnsi="Book Antiqua"/>
          <w:szCs w:val="24"/>
        </w:rPr>
        <w:t xml:space="preserve">Innate immune function is measured by cellular response </w:t>
      </w:r>
      <w:r w:rsidR="000F50DC" w:rsidRPr="00653DFF">
        <w:rPr>
          <w:rFonts w:ascii="Book Antiqua" w:hAnsi="Book Antiqua"/>
          <w:szCs w:val="24"/>
        </w:rPr>
        <w:t xml:space="preserve">to toll-like receptor (TLR) stimulation. To understand which TLRs are implicated in lack of response to anti-TNF treatment, we examined </w:t>
      </w:r>
      <w:r w:rsidR="00BA4014" w:rsidRPr="00BA4014">
        <w:rPr>
          <w:rFonts w:ascii="Book Antiqua" w:hAnsi="Book Antiqua"/>
          <w:szCs w:val="24"/>
        </w:rPr>
        <w:t>peripheral blood mononuclear cells</w:t>
      </w:r>
      <w:r w:rsidR="000F50DC" w:rsidRPr="00653DFF">
        <w:rPr>
          <w:rFonts w:ascii="Book Antiqua" w:hAnsi="Book Antiqua"/>
          <w:szCs w:val="24"/>
        </w:rPr>
        <w:t xml:space="preserve"> responses to a </w:t>
      </w:r>
      <w:r w:rsidR="000F50DC" w:rsidRPr="00653DFF">
        <w:rPr>
          <w:rFonts w:ascii="Book Antiqua" w:hAnsi="Book Antiqua"/>
          <w:szCs w:val="24"/>
        </w:rPr>
        <w:lastRenderedPageBreak/>
        <w:t>wide range of TLR ag</w:t>
      </w:r>
      <w:r w:rsidR="00E73877" w:rsidRPr="00653DFF">
        <w:rPr>
          <w:rFonts w:ascii="Book Antiqua" w:hAnsi="Book Antiqua"/>
          <w:szCs w:val="24"/>
        </w:rPr>
        <w:t>onists and closely examined the TLR signalling pathway molecules.</w:t>
      </w:r>
    </w:p>
    <w:p w14:paraId="7D7FCA51" w14:textId="2A7536E2" w:rsidR="00302DBC" w:rsidRPr="00653DFF" w:rsidRDefault="000F50DC" w:rsidP="001C0ED2">
      <w:pPr>
        <w:snapToGrid w:val="0"/>
        <w:spacing w:line="360" w:lineRule="auto"/>
        <w:jc w:val="both"/>
        <w:rPr>
          <w:rFonts w:ascii="Book Antiqua" w:hAnsi="Book Antiqua"/>
          <w:szCs w:val="24"/>
        </w:rPr>
      </w:pPr>
      <w:r w:rsidRPr="00653DFF">
        <w:rPr>
          <w:rFonts w:ascii="Book Antiqua" w:hAnsi="Book Antiqua"/>
          <w:szCs w:val="24"/>
        </w:rPr>
        <w:t xml:space="preserve"> </w:t>
      </w:r>
    </w:p>
    <w:p w14:paraId="1BFB86CA" w14:textId="0FB7136E" w:rsidR="00A245AF" w:rsidRPr="00653DFF" w:rsidRDefault="00302DBC" w:rsidP="001C0ED2">
      <w:pPr>
        <w:snapToGrid w:val="0"/>
        <w:spacing w:line="360" w:lineRule="auto"/>
        <w:jc w:val="both"/>
        <w:rPr>
          <w:rFonts w:ascii="Book Antiqua" w:hAnsi="Book Antiqua"/>
          <w:b/>
          <w:i/>
          <w:szCs w:val="24"/>
        </w:rPr>
      </w:pPr>
      <w:r w:rsidRPr="00653DFF">
        <w:rPr>
          <w:rFonts w:ascii="Book Antiqua" w:hAnsi="Book Antiqua"/>
          <w:b/>
          <w:i/>
          <w:szCs w:val="24"/>
        </w:rPr>
        <w:t>Peer-review</w:t>
      </w:r>
    </w:p>
    <w:p w14:paraId="35A38F4E" w14:textId="380C046B" w:rsidR="003F7BD0" w:rsidRPr="00653DFF" w:rsidRDefault="003F7BD0" w:rsidP="001C0ED2">
      <w:pPr>
        <w:snapToGrid w:val="0"/>
        <w:spacing w:line="360" w:lineRule="auto"/>
        <w:jc w:val="both"/>
        <w:rPr>
          <w:rFonts w:ascii="Book Antiqua" w:hAnsi="Book Antiqua"/>
          <w:szCs w:val="24"/>
          <w:lang w:val="en-US"/>
        </w:rPr>
      </w:pPr>
      <w:r w:rsidRPr="00653DFF">
        <w:rPr>
          <w:rFonts w:ascii="Book Antiqua" w:hAnsi="Book Antiqua"/>
          <w:szCs w:val="24"/>
          <w:lang w:val="en-US"/>
        </w:rPr>
        <w:t>In the presented article the authors aimed to predict anti-TNF response in IBD patients by means of alterations in immune functions. There are two parts of the study. The effects of disease, treatment and inflammation on innate immunity were evaluated in 18 patients. In the second part, the differences between responders and non-responders were evaluated in 24 patients. The study add</w:t>
      </w:r>
      <w:r w:rsidR="001B7D42" w:rsidRPr="00653DFF">
        <w:rPr>
          <w:rFonts w:ascii="Book Antiqua" w:hAnsi="Book Antiqua"/>
          <w:szCs w:val="24"/>
          <w:lang w:val="en-US"/>
        </w:rPr>
        <w:t>s</w:t>
      </w:r>
      <w:r w:rsidRPr="00653DFF">
        <w:rPr>
          <w:rFonts w:ascii="Book Antiqua" w:hAnsi="Book Antiqua"/>
          <w:szCs w:val="24"/>
          <w:lang w:val="en-US"/>
        </w:rPr>
        <w:t xml:space="preserve"> new knowledge to the current literature. </w:t>
      </w:r>
    </w:p>
    <w:p w14:paraId="0BC4B900" w14:textId="1B6EBAB8"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szCs w:val="24"/>
        </w:rPr>
        <w:br w:type="page"/>
      </w:r>
    </w:p>
    <w:p w14:paraId="2B5DC29D" w14:textId="77777777" w:rsidR="00D16E5C" w:rsidRPr="00653DFF" w:rsidRDefault="00D16E5C" w:rsidP="001C0ED2">
      <w:pPr>
        <w:snapToGrid w:val="0"/>
        <w:spacing w:line="360" w:lineRule="auto"/>
        <w:jc w:val="both"/>
        <w:rPr>
          <w:rFonts w:ascii="Book Antiqua" w:hAnsi="Book Antiqua"/>
          <w:szCs w:val="24"/>
        </w:rPr>
      </w:pPr>
      <w:r w:rsidRPr="00653DFF">
        <w:rPr>
          <w:rFonts w:ascii="Book Antiqua" w:hAnsi="Book Antiqua"/>
          <w:b/>
          <w:szCs w:val="24"/>
        </w:rPr>
        <w:lastRenderedPageBreak/>
        <w:t>REFERENCES</w:t>
      </w:r>
    </w:p>
    <w:p w14:paraId="23F1D33C" w14:textId="283A173F"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1 </w:t>
      </w:r>
      <w:r w:rsidRPr="00905758">
        <w:rPr>
          <w:rFonts w:ascii="Book Antiqua" w:eastAsia="SimSun" w:hAnsi="Book Antiqua" w:cs="SimSun"/>
          <w:b/>
          <w:bCs/>
          <w:color w:val="000000"/>
          <w:szCs w:val="24"/>
          <w:lang w:val="en-US" w:eastAsia="zh-CN"/>
        </w:rPr>
        <w:t>de Souza HS</w:t>
      </w:r>
      <w:r w:rsidRPr="00905758">
        <w:rPr>
          <w:rFonts w:ascii="Book Antiqua" w:eastAsia="SimSun" w:hAnsi="Book Antiqua" w:cs="SimSun"/>
          <w:color w:val="000000"/>
          <w:szCs w:val="24"/>
          <w:lang w:val="en-US" w:eastAsia="zh-CN"/>
        </w:rPr>
        <w:t>, Fiocchi C. Immunopathogenesis of IBD: current state of the art. </w:t>
      </w:r>
      <w:r w:rsidRPr="00905758">
        <w:rPr>
          <w:rFonts w:ascii="Book Antiqua" w:eastAsia="SimSun" w:hAnsi="Book Antiqua" w:cs="SimSun"/>
          <w:i/>
          <w:iCs/>
          <w:color w:val="000000"/>
          <w:szCs w:val="24"/>
          <w:lang w:val="en-US" w:eastAsia="zh-CN"/>
        </w:rPr>
        <w:t>Nat Rev Gastroenterol Hepatol</w:t>
      </w:r>
      <w:r>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color w:val="000000"/>
          <w:szCs w:val="24"/>
          <w:lang w:val="en-US" w:eastAsia="zh-CN"/>
        </w:rPr>
        <w:t>2016;</w:t>
      </w:r>
      <w:r>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b/>
          <w:bCs/>
          <w:color w:val="000000"/>
          <w:szCs w:val="24"/>
          <w:lang w:val="en-US" w:eastAsia="zh-CN"/>
        </w:rPr>
        <w:t>13</w:t>
      </w:r>
      <w:r w:rsidRPr="00905758">
        <w:rPr>
          <w:rFonts w:ascii="Book Antiqua" w:eastAsia="SimSun" w:hAnsi="Book Antiqua" w:cs="SimSun"/>
          <w:color w:val="000000"/>
          <w:szCs w:val="24"/>
          <w:lang w:val="en-US" w:eastAsia="zh-CN"/>
        </w:rPr>
        <w:t>: 13-27 [PMID: 26627550 DOI: 10.1038/nrgastro.2015.186]</w:t>
      </w:r>
    </w:p>
    <w:p w14:paraId="0F416CE2"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2 </w:t>
      </w:r>
      <w:r w:rsidRPr="00905758">
        <w:rPr>
          <w:rFonts w:ascii="Book Antiqua" w:eastAsia="SimSun" w:hAnsi="Book Antiqua" w:cs="SimSun"/>
          <w:b/>
          <w:bCs/>
          <w:color w:val="000000"/>
          <w:szCs w:val="24"/>
          <w:lang w:val="en-US" w:eastAsia="zh-CN"/>
        </w:rPr>
        <w:t>Molodecky NA</w:t>
      </w:r>
      <w:r w:rsidRPr="00905758">
        <w:rPr>
          <w:rFonts w:ascii="Book Antiqua" w:eastAsia="SimSun" w:hAnsi="Book Antiqua" w:cs="SimSun"/>
          <w:color w:val="000000"/>
          <w:szCs w:val="24"/>
          <w:lang w:val="en-US" w:eastAsia="zh-CN"/>
        </w:rPr>
        <w:t>, Soon IS, Rabi DM, Ghali WA, Ferris M, Chernoff G, Benchimol EI, Panaccione R, Ghosh S, Barkema HW, Kaplan GG. Increasing incidence and prevalence of the inflammatory bowel diseases with time, based on systematic review. </w:t>
      </w:r>
      <w:r w:rsidRPr="00905758">
        <w:rPr>
          <w:rFonts w:ascii="Book Antiqua" w:eastAsia="SimSun" w:hAnsi="Book Antiqua" w:cs="SimSun"/>
          <w:i/>
          <w:iCs/>
          <w:color w:val="000000"/>
          <w:szCs w:val="24"/>
          <w:lang w:val="en-US" w:eastAsia="zh-CN"/>
        </w:rPr>
        <w:t>Gastroenterology</w:t>
      </w:r>
      <w:r w:rsidRPr="00905758">
        <w:rPr>
          <w:rFonts w:ascii="Book Antiqua" w:eastAsia="SimSun" w:hAnsi="Book Antiqua" w:cs="SimSun"/>
          <w:color w:val="000000"/>
          <w:szCs w:val="24"/>
          <w:lang w:val="en-US" w:eastAsia="zh-CN"/>
        </w:rPr>
        <w:t> 2012; </w:t>
      </w:r>
      <w:r w:rsidRPr="00905758">
        <w:rPr>
          <w:rFonts w:ascii="Book Antiqua" w:eastAsia="SimSun" w:hAnsi="Book Antiqua" w:cs="SimSun"/>
          <w:b/>
          <w:bCs/>
          <w:color w:val="000000"/>
          <w:szCs w:val="24"/>
          <w:lang w:val="en-US" w:eastAsia="zh-CN"/>
        </w:rPr>
        <w:t>142</w:t>
      </w:r>
      <w:r w:rsidRPr="00905758">
        <w:rPr>
          <w:rFonts w:ascii="Book Antiqua" w:eastAsia="SimSun" w:hAnsi="Book Antiqua" w:cs="SimSun"/>
          <w:color w:val="000000"/>
          <w:szCs w:val="24"/>
          <w:lang w:val="en-US" w:eastAsia="zh-CN"/>
        </w:rPr>
        <w:t xml:space="preserve">: 46-54.e42; quiz e30 [PMID: 22001864 DOI: 10.1053/j.gastro.2011.10.001] </w:t>
      </w:r>
    </w:p>
    <w:p w14:paraId="5BFAC389"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3 </w:t>
      </w:r>
      <w:r w:rsidRPr="00905758">
        <w:rPr>
          <w:rFonts w:ascii="Book Antiqua" w:eastAsia="SimSun" w:hAnsi="Book Antiqua" w:cs="SimSun"/>
          <w:b/>
          <w:bCs/>
          <w:color w:val="000000"/>
          <w:szCs w:val="24"/>
          <w:lang w:val="en-US" w:eastAsia="zh-CN"/>
        </w:rPr>
        <w:t>Reinisch W</w:t>
      </w:r>
      <w:r w:rsidRPr="00905758">
        <w:rPr>
          <w:rFonts w:ascii="Book Antiqua" w:eastAsia="SimSun" w:hAnsi="Book Antiqua" w:cs="SimSun"/>
          <w:color w:val="000000"/>
          <w:szCs w:val="24"/>
          <w:lang w:val="en-US" w:eastAsia="zh-CN"/>
        </w:rPr>
        <w:t>, Sandborn WJ, Hommes DW, D'Haens G, Hanauer S, Schreiber S, Panaccione R, Fedorak RN, Tighe MB, Huang B, Kampman W, Lazar A, Thakkar R. Adalimumab for induction of clinical remission in moderately to severely active ulcerative colitis: results of a randomised controlled trial. </w:t>
      </w:r>
      <w:r w:rsidRPr="00905758">
        <w:rPr>
          <w:rFonts w:ascii="Book Antiqua" w:eastAsia="SimSun" w:hAnsi="Book Antiqua" w:cs="SimSun"/>
          <w:i/>
          <w:iCs/>
          <w:color w:val="000000"/>
          <w:szCs w:val="24"/>
          <w:lang w:val="en-US" w:eastAsia="zh-CN"/>
        </w:rPr>
        <w:t>Gut</w:t>
      </w:r>
      <w:r w:rsidRPr="00905758">
        <w:rPr>
          <w:rFonts w:ascii="Book Antiqua" w:eastAsia="SimSun" w:hAnsi="Book Antiqua" w:cs="SimSun"/>
          <w:color w:val="000000"/>
          <w:szCs w:val="24"/>
          <w:lang w:val="en-US" w:eastAsia="zh-CN"/>
        </w:rPr>
        <w:t> 2011; </w:t>
      </w:r>
      <w:r w:rsidRPr="00905758">
        <w:rPr>
          <w:rFonts w:ascii="Book Antiqua" w:eastAsia="SimSun" w:hAnsi="Book Antiqua" w:cs="SimSun"/>
          <w:b/>
          <w:bCs/>
          <w:color w:val="000000"/>
          <w:szCs w:val="24"/>
          <w:lang w:val="en-US" w:eastAsia="zh-CN"/>
        </w:rPr>
        <w:t>60</w:t>
      </w:r>
      <w:r w:rsidRPr="00905758">
        <w:rPr>
          <w:rFonts w:ascii="Book Antiqua" w:eastAsia="SimSun" w:hAnsi="Book Antiqua" w:cs="SimSun"/>
          <w:color w:val="000000"/>
          <w:szCs w:val="24"/>
          <w:lang w:val="en-US" w:eastAsia="zh-CN"/>
        </w:rPr>
        <w:t xml:space="preserve">: 780-787 [PMID: 21209123 DOI: 10.1136/gut.2010.221127] </w:t>
      </w:r>
    </w:p>
    <w:p w14:paraId="3E2C49C4"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4 </w:t>
      </w:r>
      <w:r w:rsidRPr="00905758">
        <w:rPr>
          <w:rFonts w:ascii="Book Antiqua" w:eastAsia="SimSun" w:hAnsi="Book Antiqua" w:cs="SimSun"/>
          <w:b/>
          <w:bCs/>
          <w:color w:val="000000"/>
          <w:szCs w:val="24"/>
          <w:lang w:val="en-US" w:eastAsia="zh-CN"/>
        </w:rPr>
        <w:t>Rutgeerts P</w:t>
      </w:r>
      <w:r w:rsidRPr="00905758">
        <w:rPr>
          <w:rFonts w:ascii="Book Antiqua" w:eastAsia="SimSun" w:hAnsi="Book Antiqua" w:cs="SimSun"/>
          <w:color w:val="000000"/>
          <w:szCs w:val="24"/>
          <w:lang w:val="en-US" w:eastAsia="zh-CN"/>
        </w:rPr>
        <w:t>, Sandborn WJ, Feagan BG, Reinisch W, Olson A, Johanns J, Travers S, Rachmilewitz D, Hanauer SB, Lichtenstein GR, de Villiers WJ, Present D, Sands BE, Colombel JF. Infliximab for induction and maintenance therapy for ulcerative colitis. </w:t>
      </w:r>
      <w:r w:rsidRPr="00905758">
        <w:rPr>
          <w:rFonts w:ascii="Book Antiqua" w:eastAsia="SimSun" w:hAnsi="Book Antiqua" w:cs="SimSun"/>
          <w:i/>
          <w:iCs/>
          <w:color w:val="000000"/>
          <w:szCs w:val="24"/>
          <w:lang w:val="en-US" w:eastAsia="zh-CN"/>
        </w:rPr>
        <w:t>N Engl J Med</w:t>
      </w:r>
      <w:r w:rsidRPr="00905758">
        <w:rPr>
          <w:rFonts w:ascii="Book Antiqua" w:eastAsia="SimSun" w:hAnsi="Book Antiqua" w:cs="SimSun"/>
          <w:color w:val="000000"/>
          <w:szCs w:val="24"/>
          <w:lang w:val="en-US" w:eastAsia="zh-CN"/>
        </w:rPr>
        <w:t> 2005; </w:t>
      </w:r>
      <w:r w:rsidRPr="00905758">
        <w:rPr>
          <w:rFonts w:ascii="Book Antiqua" w:eastAsia="SimSun" w:hAnsi="Book Antiqua" w:cs="SimSun"/>
          <w:b/>
          <w:bCs/>
          <w:color w:val="000000"/>
          <w:szCs w:val="24"/>
          <w:lang w:val="en-US" w:eastAsia="zh-CN"/>
        </w:rPr>
        <w:t>353</w:t>
      </w:r>
      <w:r w:rsidRPr="00905758">
        <w:rPr>
          <w:rFonts w:ascii="Book Antiqua" w:eastAsia="SimSun" w:hAnsi="Book Antiqua" w:cs="SimSun"/>
          <w:color w:val="000000"/>
          <w:szCs w:val="24"/>
          <w:lang w:val="en-US" w:eastAsia="zh-CN"/>
        </w:rPr>
        <w:t xml:space="preserve">: 2462-2476 [PMID: 16339095 DOI: 10.1056/NEJMoa050516] </w:t>
      </w:r>
    </w:p>
    <w:p w14:paraId="4416CCBA"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5 </w:t>
      </w:r>
      <w:r w:rsidRPr="00905758">
        <w:rPr>
          <w:rFonts w:ascii="Book Antiqua" w:eastAsia="SimSun" w:hAnsi="Book Antiqua" w:cs="SimSun"/>
          <w:b/>
          <w:bCs/>
          <w:color w:val="000000"/>
          <w:szCs w:val="24"/>
          <w:lang w:val="en-US" w:eastAsia="zh-CN"/>
        </w:rPr>
        <w:t>Rutgeerts P</w:t>
      </w:r>
      <w:r w:rsidRPr="00905758">
        <w:rPr>
          <w:rFonts w:ascii="Book Antiqua" w:eastAsia="SimSun" w:hAnsi="Book Antiqua" w:cs="SimSun"/>
          <w:color w:val="000000"/>
          <w:szCs w:val="24"/>
          <w:lang w:val="en-US" w:eastAsia="zh-CN"/>
        </w:rPr>
        <w:t>, Van Assche G, Vermeire S. Optimizing anti-TNF treatment in inflammatory bowel disease. </w:t>
      </w:r>
      <w:r w:rsidRPr="00905758">
        <w:rPr>
          <w:rFonts w:ascii="Book Antiqua" w:eastAsia="SimSun" w:hAnsi="Book Antiqua" w:cs="SimSun"/>
          <w:i/>
          <w:iCs/>
          <w:color w:val="000000"/>
          <w:szCs w:val="24"/>
          <w:lang w:val="en-US" w:eastAsia="zh-CN"/>
        </w:rPr>
        <w:t>Gastroenterology</w:t>
      </w:r>
      <w:r w:rsidRPr="00905758">
        <w:rPr>
          <w:rFonts w:ascii="Book Antiqua" w:eastAsia="SimSun" w:hAnsi="Book Antiqua" w:cs="SimSun"/>
          <w:color w:val="000000"/>
          <w:szCs w:val="24"/>
          <w:lang w:val="en-US" w:eastAsia="zh-CN"/>
        </w:rPr>
        <w:t> 2004; </w:t>
      </w:r>
      <w:r w:rsidRPr="00905758">
        <w:rPr>
          <w:rFonts w:ascii="Book Antiqua" w:eastAsia="SimSun" w:hAnsi="Book Antiqua" w:cs="SimSun"/>
          <w:b/>
          <w:bCs/>
          <w:color w:val="000000"/>
          <w:szCs w:val="24"/>
          <w:lang w:val="en-US" w:eastAsia="zh-CN"/>
        </w:rPr>
        <w:t>126</w:t>
      </w:r>
      <w:r w:rsidRPr="00905758">
        <w:rPr>
          <w:rFonts w:ascii="Book Antiqua" w:eastAsia="SimSun" w:hAnsi="Book Antiqua" w:cs="SimSun"/>
          <w:color w:val="000000"/>
          <w:szCs w:val="24"/>
          <w:lang w:val="en-US" w:eastAsia="zh-CN"/>
        </w:rPr>
        <w:t xml:space="preserve">: 1593-1610 [PMID: 15168370 DOI: 10.1053/j.gastro.2004.02.070] </w:t>
      </w:r>
    </w:p>
    <w:p w14:paraId="39B8E452"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6 </w:t>
      </w:r>
      <w:r w:rsidRPr="00905758">
        <w:rPr>
          <w:rFonts w:ascii="Book Antiqua" w:eastAsia="SimSun" w:hAnsi="Book Antiqua" w:cs="SimSun"/>
          <w:b/>
          <w:bCs/>
          <w:color w:val="000000"/>
          <w:szCs w:val="24"/>
          <w:lang w:val="en-US" w:eastAsia="zh-CN"/>
        </w:rPr>
        <w:t>Schreiber S</w:t>
      </w:r>
      <w:r w:rsidRPr="00905758">
        <w:rPr>
          <w:rFonts w:ascii="Book Antiqua" w:eastAsia="SimSun" w:hAnsi="Book Antiqua" w:cs="SimSun"/>
          <w:color w:val="000000"/>
          <w:szCs w:val="24"/>
          <w:lang w:val="en-US" w:eastAsia="zh-CN"/>
        </w:rPr>
        <w:t>, Khaliq-Kareemi M, Lawrance IC, Thomsen OØ, Hanauer SB, McColm J, Bloomfield R, Sandborn WJ. Maintenance therapy with certolizumab pegol for Crohn's disease. </w:t>
      </w:r>
      <w:r w:rsidRPr="00905758">
        <w:rPr>
          <w:rFonts w:ascii="Book Antiqua" w:eastAsia="SimSun" w:hAnsi="Book Antiqua" w:cs="SimSun"/>
          <w:i/>
          <w:iCs/>
          <w:color w:val="000000"/>
          <w:szCs w:val="24"/>
          <w:lang w:val="en-US" w:eastAsia="zh-CN"/>
        </w:rPr>
        <w:t>N Engl J Med</w:t>
      </w:r>
      <w:r w:rsidRPr="00905758">
        <w:rPr>
          <w:rFonts w:ascii="Book Antiqua" w:eastAsia="SimSun" w:hAnsi="Book Antiqua" w:cs="SimSun"/>
          <w:color w:val="000000"/>
          <w:szCs w:val="24"/>
          <w:lang w:val="en-US" w:eastAsia="zh-CN"/>
        </w:rPr>
        <w:t> 2007; </w:t>
      </w:r>
      <w:r w:rsidRPr="00905758">
        <w:rPr>
          <w:rFonts w:ascii="Book Antiqua" w:eastAsia="SimSun" w:hAnsi="Book Antiqua" w:cs="SimSun"/>
          <w:b/>
          <w:bCs/>
          <w:color w:val="000000"/>
          <w:szCs w:val="24"/>
          <w:lang w:val="en-US" w:eastAsia="zh-CN"/>
        </w:rPr>
        <w:t>357</w:t>
      </w:r>
      <w:r w:rsidRPr="00905758">
        <w:rPr>
          <w:rFonts w:ascii="Book Antiqua" w:eastAsia="SimSun" w:hAnsi="Book Antiqua" w:cs="SimSun"/>
          <w:color w:val="000000"/>
          <w:szCs w:val="24"/>
          <w:lang w:val="en-US" w:eastAsia="zh-CN"/>
        </w:rPr>
        <w:t xml:space="preserve">: 239-250 [PMID: 17634459 DOI: 10.1056/NEJMoa062897] </w:t>
      </w:r>
    </w:p>
    <w:p w14:paraId="051BF516"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7 </w:t>
      </w:r>
      <w:r w:rsidRPr="00905758">
        <w:rPr>
          <w:rFonts w:ascii="Book Antiqua" w:eastAsia="SimSun" w:hAnsi="Book Antiqua" w:cs="SimSun"/>
          <w:b/>
          <w:bCs/>
          <w:color w:val="000000"/>
          <w:szCs w:val="24"/>
          <w:lang w:val="en-US" w:eastAsia="zh-CN"/>
        </w:rPr>
        <w:t>Dubinsky MC</w:t>
      </w:r>
      <w:r w:rsidRPr="00905758">
        <w:rPr>
          <w:rFonts w:ascii="Book Antiqua" w:eastAsia="SimSun" w:hAnsi="Book Antiqua" w:cs="SimSun"/>
          <w:color w:val="000000"/>
          <w:szCs w:val="24"/>
          <w:lang w:val="en-US" w:eastAsia="zh-CN"/>
        </w:rPr>
        <w:t>. Serologic and laboratory markers in prediction of the disease course in inflammatory bowel disease. </w:t>
      </w:r>
      <w:r w:rsidRPr="00905758">
        <w:rPr>
          <w:rFonts w:ascii="Book Antiqua" w:eastAsia="SimSun" w:hAnsi="Book Antiqua" w:cs="SimSun"/>
          <w:i/>
          <w:iCs/>
          <w:color w:val="000000"/>
          <w:szCs w:val="24"/>
          <w:lang w:val="en-US" w:eastAsia="zh-CN"/>
        </w:rPr>
        <w:t>World J Gastroenterol</w:t>
      </w:r>
      <w:r w:rsidRPr="00905758">
        <w:rPr>
          <w:rFonts w:ascii="Book Antiqua" w:eastAsia="SimSun" w:hAnsi="Book Antiqua" w:cs="SimSun"/>
          <w:color w:val="000000"/>
          <w:szCs w:val="24"/>
          <w:lang w:val="en-US" w:eastAsia="zh-CN"/>
        </w:rPr>
        <w:t> 2010; </w:t>
      </w:r>
      <w:r w:rsidRPr="00905758">
        <w:rPr>
          <w:rFonts w:ascii="Book Antiqua" w:eastAsia="SimSun" w:hAnsi="Book Antiqua" w:cs="SimSun"/>
          <w:b/>
          <w:bCs/>
          <w:color w:val="000000"/>
          <w:szCs w:val="24"/>
          <w:lang w:val="en-US" w:eastAsia="zh-CN"/>
        </w:rPr>
        <w:t>16</w:t>
      </w:r>
      <w:r w:rsidRPr="00905758">
        <w:rPr>
          <w:rFonts w:ascii="Book Antiqua" w:eastAsia="SimSun" w:hAnsi="Book Antiqua" w:cs="SimSun"/>
          <w:color w:val="000000"/>
          <w:szCs w:val="24"/>
          <w:lang w:val="en-US" w:eastAsia="zh-CN"/>
        </w:rPr>
        <w:t xml:space="preserve">: 2604-2608 [PMID: 20518081 DOI: 10.3748/wjg.v16.i21.2604] </w:t>
      </w:r>
    </w:p>
    <w:p w14:paraId="1C95F18F"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8 </w:t>
      </w:r>
      <w:r w:rsidRPr="00905758">
        <w:rPr>
          <w:rFonts w:ascii="Book Antiqua" w:eastAsia="SimSun" w:hAnsi="Book Antiqua" w:cs="SimSun"/>
          <w:b/>
          <w:bCs/>
          <w:color w:val="000000"/>
          <w:szCs w:val="24"/>
          <w:lang w:val="en-US" w:eastAsia="zh-CN"/>
        </w:rPr>
        <w:t>Dubinsky MC</w:t>
      </w:r>
      <w:r w:rsidRPr="00905758">
        <w:rPr>
          <w:rFonts w:ascii="Book Antiqua" w:eastAsia="SimSun" w:hAnsi="Book Antiqua" w:cs="SimSun"/>
          <w:color w:val="000000"/>
          <w:szCs w:val="24"/>
          <w:lang w:val="en-US" w:eastAsia="zh-CN"/>
        </w:rPr>
        <w:t xml:space="preserve">, Mei L, Friedman M, Dhere T, Haritunians T, Hakonarson H, Kim C, Glessner J, Targan SR, McGovern DP, Taylor KD, Rotter JI. Genome wide association </w:t>
      </w:r>
      <w:r w:rsidRPr="00905758">
        <w:rPr>
          <w:rFonts w:ascii="Book Antiqua" w:eastAsia="SimSun" w:hAnsi="Book Antiqua" w:cs="SimSun"/>
          <w:color w:val="000000"/>
          <w:szCs w:val="24"/>
          <w:lang w:val="en-US" w:eastAsia="zh-CN"/>
        </w:rPr>
        <w:lastRenderedPageBreak/>
        <w:t>(GWA) predictors of anti-TNFalpha therapeutic responsiveness in pediatric inflammatory bowel disease. </w:t>
      </w:r>
      <w:r w:rsidRPr="00905758">
        <w:rPr>
          <w:rFonts w:ascii="Book Antiqua" w:eastAsia="SimSun" w:hAnsi="Book Antiqua" w:cs="SimSun"/>
          <w:i/>
          <w:iCs/>
          <w:color w:val="000000"/>
          <w:szCs w:val="24"/>
          <w:lang w:val="en-US" w:eastAsia="zh-CN"/>
        </w:rPr>
        <w:t>Inflamm Bowel Dis</w:t>
      </w:r>
      <w:r w:rsidRPr="00905758">
        <w:rPr>
          <w:rFonts w:ascii="Book Antiqua" w:eastAsia="SimSun" w:hAnsi="Book Antiqua" w:cs="SimSun"/>
          <w:color w:val="000000"/>
          <w:szCs w:val="24"/>
          <w:lang w:val="en-US" w:eastAsia="zh-CN"/>
        </w:rPr>
        <w:t> 2010; </w:t>
      </w:r>
      <w:r w:rsidRPr="00905758">
        <w:rPr>
          <w:rFonts w:ascii="Book Antiqua" w:eastAsia="SimSun" w:hAnsi="Book Antiqua" w:cs="SimSun"/>
          <w:b/>
          <w:bCs/>
          <w:color w:val="000000"/>
          <w:szCs w:val="24"/>
          <w:lang w:val="en-US" w:eastAsia="zh-CN"/>
        </w:rPr>
        <w:t>16</w:t>
      </w:r>
      <w:r w:rsidRPr="00905758">
        <w:rPr>
          <w:rFonts w:ascii="Book Antiqua" w:eastAsia="SimSun" w:hAnsi="Book Antiqua" w:cs="SimSun"/>
          <w:color w:val="000000"/>
          <w:szCs w:val="24"/>
          <w:lang w:val="en-US" w:eastAsia="zh-CN"/>
        </w:rPr>
        <w:t xml:space="preserve">: 1357-1366 [PMID: 20014019 DOI: 10.1002/ibd.21174] </w:t>
      </w:r>
    </w:p>
    <w:p w14:paraId="3F60C700"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9 </w:t>
      </w:r>
      <w:r w:rsidRPr="00905758">
        <w:rPr>
          <w:rFonts w:ascii="Book Antiqua" w:eastAsia="SimSun" w:hAnsi="Book Antiqua" w:cs="SimSun"/>
          <w:b/>
          <w:bCs/>
          <w:color w:val="000000"/>
          <w:szCs w:val="24"/>
          <w:lang w:val="en-US" w:eastAsia="zh-CN"/>
        </w:rPr>
        <w:t>Arijs I</w:t>
      </w:r>
      <w:r w:rsidRPr="00905758">
        <w:rPr>
          <w:rFonts w:ascii="Book Antiqua" w:eastAsia="SimSun" w:hAnsi="Book Antiqua" w:cs="SimSun"/>
          <w:color w:val="000000"/>
          <w:szCs w:val="24"/>
          <w:lang w:val="en-US" w:eastAsia="zh-CN"/>
        </w:rPr>
        <w:t>, Li K, Toedter G, Quintens R, Van Lommel L, Van Steen K, Leemans P, De Hertogh G, Lemaire K, Ferrante M, Schnitzler F, Thorrez L, Ma K, Song XY, Marano C, Van Assche G, Vermeire S, Geboes K, Schuit F, Baribaud F, Rutgeerts P. Mucosal gene signatures to predict response to infliximab in patients with ulcerative colitis. </w:t>
      </w:r>
      <w:r w:rsidRPr="00905758">
        <w:rPr>
          <w:rFonts w:ascii="Book Antiqua" w:eastAsia="SimSun" w:hAnsi="Book Antiqua" w:cs="SimSun"/>
          <w:i/>
          <w:iCs/>
          <w:color w:val="000000"/>
          <w:szCs w:val="24"/>
          <w:lang w:val="en-US" w:eastAsia="zh-CN"/>
        </w:rPr>
        <w:t>Gut</w:t>
      </w:r>
      <w:r w:rsidRPr="00905758">
        <w:rPr>
          <w:rFonts w:ascii="Book Antiqua" w:eastAsia="SimSun" w:hAnsi="Book Antiqua" w:cs="SimSun"/>
          <w:color w:val="000000"/>
          <w:szCs w:val="24"/>
          <w:lang w:val="en-US" w:eastAsia="zh-CN"/>
        </w:rPr>
        <w:t> 2009; </w:t>
      </w:r>
      <w:r w:rsidRPr="00905758">
        <w:rPr>
          <w:rFonts w:ascii="Book Antiqua" w:eastAsia="SimSun" w:hAnsi="Book Antiqua" w:cs="SimSun"/>
          <w:b/>
          <w:bCs/>
          <w:color w:val="000000"/>
          <w:szCs w:val="24"/>
          <w:lang w:val="en-US" w:eastAsia="zh-CN"/>
        </w:rPr>
        <w:t>58</w:t>
      </w:r>
      <w:r w:rsidRPr="00905758">
        <w:rPr>
          <w:rFonts w:ascii="Book Antiqua" w:eastAsia="SimSun" w:hAnsi="Book Antiqua" w:cs="SimSun"/>
          <w:color w:val="000000"/>
          <w:szCs w:val="24"/>
          <w:lang w:val="en-US" w:eastAsia="zh-CN"/>
        </w:rPr>
        <w:t xml:space="preserve">: 1612-1619 [PMID: 19700435 DOI: 10.1136/gut.2009.178665] </w:t>
      </w:r>
    </w:p>
    <w:p w14:paraId="7EBF32D9"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 xml:space="preserve">10 </w:t>
      </w:r>
      <w:r w:rsidRPr="00905758">
        <w:rPr>
          <w:rFonts w:ascii="Book Antiqua" w:eastAsia="SimSun" w:hAnsi="Book Antiqua" w:cs="SimSun"/>
          <w:b/>
          <w:color w:val="000000"/>
          <w:szCs w:val="24"/>
          <w:lang w:eastAsia="zh-CN"/>
        </w:rPr>
        <w:t>Fernandes P</w:t>
      </w:r>
      <w:r w:rsidRPr="00905758">
        <w:rPr>
          <w:rFonts w:ascii="Book Antiqua" w:eastAsia="SimSun" w:hAnsi="Book Antiqua" w:cs="SimSun"/>
          <w:color w:val="000000"/>
          <w:szCs w:val="24"/>
          <w:lang w:eastAsia="zh-CN"/>
        </w:rPr>
        <w:t>, MacSharry J, Darby T, Fanning A, Shanahan F, Houston A, Brint E</w:t>
      </w:r>
      <w:r w:rsidRPr="00905758">
        <w:rPr>
          <w:rFonts w:ascii="Book Antiqua" w:eastAsia="SimSun" w:hAnsi="Book Antiqua" w:cs="SimSun"/>
          <w:i/>
          <w:color w:val="000000"/>
          <w:szCs w:val="24"/>
          <w:lang w:eastAsia="zh-CN"/>
        </w:rPr>
        <w:t>.</w:t>
      </w:r>
      <w:r w:rsidRPr="00905758">
        <w:rPr>
          <w:rFonts w:ascii="Book Antiqua" w:eastAsia="SimSun" w:hAnsi="Book Antiqua" w:cs="SimSun"/>
          <w:color w:val="000000"/>
          <w:szCs w:val="24"/>
          <w:lang w:eastAsia="zh-CN"/>
        </w:rPr>
        <w:t xml:space="preserve"> Differential expression of key regulators of Toll-like receptors in ulcerative colitis and Crohn's disease: a role for Tollip and peroxisome proliferator-activated receptor gamma? </w:t>
      </w:r>
      <w:r w:rsidRPr="00905758">
        <w:rPr>
          <w:rFonts w:ascii="Book Antiqua" w:eastAsia="SimSun" w:hAnsi="Book Antiqua" w:cs="SimSun"/>
          <w:i/>
          <w:color w:val="000000"/>
          <w:szCs w:val="24"/>
          <w:lang w:eastAsia="zh-CN"/>
        </w:rPr>
        <w:t>Clin Exp Immunol</w:t>
      </w:r>
      <w:r w:rsidRPr="00905758">
        <w:rPr>
          <w:rFonts w:ascii="Book Antiqua" w:eastAsia="SimSun" w:hAnsi="Book Antiqua" w:cs="SimSun"/>
          <w:color w:val="000000"/>
          <w:szCs w:val="24"/>
          <w:lang w:eastAsia="zh-CN"/>
        </w:rPr>
        <w:t xml:space="preserve"> 2016; </w:t>
      </w:r>
      <w:r w:rsidRPr="00905758">
        <w:rPr>
          <w:rFonts w:ascii="Book Antiqua" w:eastAsia="SimSun" w:hAnsi="Book Antiqua" w:cs="SimSun"/>
          <w:b/>
          <w:color w:val="000000"/>
          <w:szCs w:val="24"/>
          <w:lang w:eastAsia="zh-CN"/>
        </w:rPr>
        <w:t>183</w:t>
      </w:r>
      <w:r w:rsidRPr="00905758">
        <w:rPr>
          <w:rFonts w:ascii="Book Antiqua" w:eastAsia="SimSun" w:hAnsi="Book Antiqua" w:cs="SimSun" w:hint="eastAsia"/>
          <w:color w:val="000000"/>
          <w:szCs w:val="24"/>
          <w:lang w:eastAsia="zh-CN"/>
        </w:rPr>
        <w:t xml:space="preserve">: </w:t>
      </w:r>
      <w:r w:rsidRPr="00905758">
        <w:rPr>
          <w:rFonts w:ascii="Book Antiqua" w:eastAsia="SimSun" w:hAnsi="Book Antiqua" w:cs="SimSun"/>
          <w:color w:val="000000"/>
          <w:szCs w:val="24"/>
          <w:lang w:eastAsia="zh-CN"/>
        </w:rPr>
        <w:t>358-368 [PMID: 26462859 DOI: 10.1111/cei.12732]</w:t>
      </w:r>
    </w:p>
    <w:p w14:paraId="080EA599"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11 </w:t>
      </w:r>
      <w:r w:rsidRPr="00905758">
        <w:rPr>
          <w:rFonts w:ascii="Book Antiqua" w:eastAsia="SimSun" w:hAnsi="Book Antiqua" w:cs="SimSun"/>
          <w:b/>
          <w:bCs/>
          <w:color w:val="000000"/>
          <w:szCs w:val="24"/>
          <w:lang w:val="en-US" w:eastAsia="zh-CN"/>
        </w:rPr>
        <w:t>Wu H</w:t>
      </w:r>
      <w:r w:rsidRPr="00905758">
        <w:rPr>
          <w:rFonts w:ascii="Book Antiqua" w:eastAsia="SimSun" w:hAnsi="Book Antiqua" w:cs="SimSun"/>
          <w:color w:val="000000"/>
          <w:szCs w:val="24"/>
          <w:lang w:val="en-US" w:eastAsia="zh-CN"/>
        </w:rPr>
        <w:t>, Li XM, Wang JR, Gan WJ, Jiang FQ, Liu Y, Zhang XD, He XS, Zhao YY, Lu XX, Guo YB, Zhang XK, Li JM. NUR77 exerts a protective effect against inflammatory bowel disease by negatively regulating the TRAF6/TLR-IL-1R signalling axis. </w:t>
      </w:r>
      <w:r w:rsidRPr="00905758">
        <w:rPr>
          <w:rFonts w:ascii="Book Antiqua" w:eastAsia="SimSun" w:hAnsi="Book Antiqua" w:cs="SimSun"/>
          <w:i/>
          <w:iCs/>
          <w:color w:val="000000"/>
          <w:szCs w:val="24"/>
          <w:lang w:val="en-US" w:eastAsia="zh-CN"/>
        </w:rPr>
        <w:t>J Pathol</w:t>
      </w:r>
      <w:r w:rsidRPr="00905758">
        <w:rPr>
          <w:rFonts w:ascii="Book Antiqua" w:eastAsia="SimSun" w:hAnsi="Book Antiqua" w:cs="SimSun"/>
          <w:color w:val="000000"/>
          <w:szCs w:val="24"/>
          <w:lang w:val="en-US" w:eastAsia="zh-CN"/>
        </w:rPr>
        <w:t> 2016; </w:t>
      </w:r>
      <w:r w:rsidRPr="00905758">
        <w:rPr>
          <w:rFonts w:ascii="Book Antiqua" w:eastAsia="SimSun" w:hAnsi="Book Antiqua" w:cs="SimSun"/>
          <w:b/>
          <w:bCs/>
          <w:color w:val="000000"/>
          <w:szCs w:val="24"/>
          <w:lang w:val="en-US" w:eastAsia="zh-CN"/>
        </w:rPr>
        <w:t>238</w:t>
      </w:r>
      <w:r w:rsidRPr="00905758">
        <w:rPr>
          <w:rFonts w:ascii="Book Antiqua" w:eastAsia="SimSun" w:hAnsi="Book Antiqua" w:cs="SimSun"/>
          <w:color w:val="000000"/>
          <w:szCs w:val="24"/>
          <w:lang w:val="en-US" w:eastAsia="zh-CN"/>
        </w:rPr>
        <w:t xml:space="preserve">: 457-469 [PMID: 26564988 DOI: 10.1002/path.4670] </w:t>
      </w:r>
    </w:p>
    <w:p w14:paraId="34F38E50"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 xml:space="preserve">12 </w:t>
      </w:r>
      <w:r w:rsidRPr="00905758">
        <w:rPr>
          <w:rFonts w:ascii="Book Antiqua" w:eastAsia="SimSun" w:hAnsi="Book Antiqua" w:cs="SimSun"/>
          <w:b/>
          <w:color w:val="000000"/>
          <w:szCs w:val="24"/>
          <w:lang w:eastAsia="zh-CN"/>
        </w:rPr>
        <w:t>Yadav V</w:t>
      </w:r>
      <w:r w:rsidRPr="00905758">
        <w:rPr>
          <w:rFonts w:ascii="Book Antiqua" w:eastAsia="SimSun" w:hAnsi="Book Antiqua" w:cs="SimSun"/>
          <w:color w:val="000000"/>
          <w:szCs w:val="24"/>
          <w:lang w:eastAsia="zh-CN"/>
        </w:rPr>
        <w:t>, Varum F, Bravo R, Furrer E, Bojic D, Basit AW</w:t>
      </w:r>
      <w:r w:rsidRPr="00905758">
        <w:rPr>
          <w:rFonts w:ascii="Book Antiqua" w:eastAsia="SimSun" w:hAnsi="Book Antiqua" w:cs="SimSun"/>
          <w:i/>
          <w:color w:val="000000"/>
          <w:szCs w:val="24"/>
          <w:lang w:eastAsia="zh-CN"/>
        </w:rPr>
        <w:t>.</w:t>
      </w:r>
      <w:r w:rsidRPr="00905758">
        <w:rPr>
          <w:rFonts w:ascii="Book Antiqua" w:eastAsia="SimSun" w:hAnsi="Book Antiqua" w:cs="SimSun"/>
          <w:color w:val="000000"/>
          <w:szCs w:val="24"/>
          <w:lang w:val="en-US" w:eastAsia="zh-CN"/>
        </w:rPr>
        <w:t xml:space="preserve"> Inflammatory bowel disease: exploring gut pathophysiology for novel therapeutic targets.</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i/>
          <w:iCs/>
          <w:color w:val="000000"/>
          <w:szCs w:val="24"/>
          <w:lang w:val="en-US" w:eastAsia="zh-CN"/>
        </w:rPr>
        <w:t>Transl Res</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color w:val="000000"/>
          <w:szCs w:val="24"/>
          <w:lang w:val="en-US" w:eastAsia="zh-CN"/>
        </w:rPr>
        <w:t>2016;</w:t>
      </w:r>
      <w:r w:rsidRPr="00905758">
        <w:rPr>
          <w:rFonts w:ascii="Arial" w:eastAsia="SimSun" w:hAnsi="Arial" w:cs="Arial" w:hint="eastAsia"/>
          <w:color w:val="000000"/>
          <w:sz w:val="18"/>
          <w:szCs w:val="18"/>
          <w:shd w:val="clear" w:color="auto" w:fill="FFFFFF"/>
          <w:lang w:val="en-US" w:eastAsia="zh-CN"/>
        </w:rPr>
        <w:t xml:space="preserve"> </w:t>
      </w:r>
      <w:r w:rsidRPr="00905758">
        <w:rPr>
          <w:rFonts w:ascii="Book Antiqua" w:eastAsia="SimSun" w:hAnsi="Book Antiqua" w:cs="SimSun"/>
          <w:color w:val="000000"/>
          <w:szCs w:val="24"/>
          <w:lang w:val="en-US" w:eastAsia="zh-CN"/>
        </w:rPr>
        <w:t>Epub ahead of print</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color w:val="000000"/>
          <w:szCs w:val="24"/>
          <w:lang w:val="en-US" w:eastAsia="zh-CN"/>
        </w:rPr>
        <w:t>[PMID: 27220087 DOI: 10.1016/j.trsl.2016.04.009]</w:t>
      </w:r>
    </w:p>
    <w:p w14:paraId="7EA76195" w14:textId="305E5773"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13 </w:t>
      </w:r>
      <w:r w:rsidRPr="00905758">
        <w:rPr>
          <w:rFonts w:ascii="Book Antiqua" w:eastAsia="SimSun" w:hAnsi="Book Antiqua" w:cs="SimSun"/>
          <w:b/>
          <w:bCs/>
          <w:color w:val="000000"/>
          <w:szCs w:val="24"/>
          <w:lang w:val="en-US" w:eastAsia="zh-CN"/>
        </w:rPr>
        <w:t>Bank S</w:t>
      </w:r>
      <w:r w:rsidRPr="00905758">
        <w:rPr>
          <w:rFonts w:ascii="Book Antiqua" w:eastAsia="SimSun" w:hAnsi="Book Antiqua" w:cs="SimSun"/>
          <w:color w:val="000000"/>
          <w:szCs w:val="24"/>
          <w:lang w:val="en-US" w:eastAsia="zh-CN"/>
        </w:rPr>
        <w:t>, Andersen PS, Burisch J, Pedersen N, Roug S, Galsgaard J, Turino SY, Brodersen JB, Rashid S, Rasmussen BK, Avlund S, Olesen TB, Hoffmann HJ, Thomsen MK, Thomsen VØ, Frydenberg M, Nexø BA, Sode J, Vogel U, Andersen V. Associations between functional polymorphisms in the NFκB signaling pathway and response to anti-TNF treatment in Danish patients with inflammatory bowel disease.</w:t>
      </w:r>
      <w:r>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i/>
          <w:iCs/>
          <w:color w:val="000000"/>
          <w:szCs w:val="24"/>
          <w:lang w:val="en-US" w:eastAsia="zh-CN"/>
        </w:rPr>
        <w:t>Pharmacogenomics J</w:t>
      </w:r>
      <w:r w:rsidRPr="00905758">
        <w:rPr>
          <w:rFonts w:ascii="Book Antiqua" w:eastAsia="SimSun" w:hAnsi="Book Antiqua" w:cs="SimSun"/>
          <w:color w:val="000000"/>
          <w:szCs w:val="24"/>
          <w:lang w:val="en-US" w:eastAsia="zh-CN"/>
        </w:rPr>
        <w:t> 2014; </w:t>
      </w:r>
      <w:r w:rsidRPr="00905758">
        <w:rPr>
          <w:rFonts w:ascii="Book Antiqua" w:eastAsia="SimSun" w:hAnsi="Book Antiqua" w:cs="SimSun"/>
          <w:b/>
          <w:bCs/>
          <w:color w:val="000000"/>
          <w:szCs w:val="24"/>
          <w:lang w:val="en-US" w:eastAsia="zh-CN"/>
        </w:rPr>
        <w:t>14</w:t>
      </w:r>
      <w:r w:rsidRPr="00905758">
        <w:rPr>
          <w:rFonts w:ascii="Book Antiqua" w:eastAsia="SimSun" w:hAnsi="Book Antiqua" w:cs="SimSun"/>
          <w:color w:val="000000"/>
          <w:szCs w:val="24"/>
          <w:lang w:val="en-US" w:eastAsia="zh-CN"/>
        </w:rPr>
        <w:t xml:space="preserve">: 526-534 [PMID: 24776844 DOI: 10.1038/tpj.2014.19] </w:t>
      </w:r>
    </w:p>
    <w:p w14:paraId="76579F1D"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14 </w:t>
      </w:r>
      <w:r w:rsidRPr="00905758">
        <w:rPr>
          <w:rFonts w:ascii="Book Antiqua" w:eastAsia="SimSun" w:hAnsi="Book Antiqua" w:cs="SimSun"/>
          <w:b/>
          <w:bCs/>
          <w:color w:val="000000"/>
          <w:szCs w:val="24"/>
          <w:lang w:val="en-US" w:eastAsia="zh-CN"/>
        </w:rPr>
        <w:t>De Jager PL</w:t>
      </w:r>
      <w:r w:rsidRPr="00905758">
        <w:rPr>
          <w:rFonts w:ascii="Book Antiqua" w:eastAsia="SimSun" w:hAnsi="Book Antiqua" w:cs="SimSun"/>
          <w:color w:val="000000"/>
          <w:szCs w:val="24"/>
          <w:lang w:val="en-US" w:eastAsia="zh-CN"/>
        </w:rPr>
        <w:t xml:space="preserve">, Franchimont D, Waliszewska A, Bitton A, Cohen A, Langelier D, Belaiche J, Vermeire S, Farwell L, Goris A, Libioulle C, Jani N, Dassopoulos T, Bromfield GP, Dubois B, Cho JH, Brant SR, Duerr RH, Yang H, Rotter JI, Silverberg MS, Steinhart AH, Daly MJ, Podolsky DK, Louis E, Hafler DA, Rioux JD. The role of </w:t>
      </w:r>
      <w:r w:rsidRPr="00905758">
        <w:rPr>
          <w:rFonts w:ascii="Book Antiqua" w:eastAsia="SimSun" w:hAnsi="Book Antiqua" w:cs="SimSun"/>
          <w:color w:val="000000"/>
          <w:szCs w:val="24"/>
          <w:lang w:val="en-US" w:eastAsia="zh-CN"/>
        </w:rPr>
        <w:lastRenderedPageBreak/>
        <w:t>the Toll receptor pathway in susceptibility to inflammatory bowel diseases. </w:t>
      </w:r>
      <w:r w:rsidRPr="00905758">
        <w:rPr>
          <w:rFonts w:ascii="Book Antiqua" w:eastAsia="SimSun" w:hAnsi="Book Antiqua" w:cs="SimSun"/>
          <w:i/>
          <w:iCs/>
          <w:color w:val="000000"/>
          <w:szCs w:val="24"/>
          <w:lang w:val="en-US" w:eastAsia="zh-CN"/>
        </w:rPr>
        <w:t>Genes Immun</w:t>
      </w:r>
      <w:r w:rsidRPr="00905758">
        <w:rPr>
          <w:rFonts w:ascii="Book Antiqua" w:eastAsia="SimSun" w:hAnsi="Book Antiqua" w:cs="SimSun"/>
          <w:color w:val="000000"/>
          <w:szCs w:val="24"/>
          <w:lang w:val="en-US" w:eastAsia="zh-CN"/>
        </w:rPr>
        <w:t> 2007; </w:t>
      </w:r>
      <w:r w:rsidRPr="00905758">
        <w:rPr>
          <w:rFonts w:ascii="Book Antiqua" w:eastAsia="SimSun" w:hAnsi="Book Antiqua" w:cs="SimSun"/>
          <w:b/>
          <w:bCs/>
          <w:color w:val="000000"/>
          <w:szCs w:val="24"/>
          <w:lang w:val="en-US" w:eastAsia="zh-CN"/>
        </w:rPr>
        <w:t>8</w:t>
      </w:r>
      <w:r w:rsidRPr="00905758">
        <w:rPr>
          <w:rFonts w:ascii="Book Antiqua" w:eastAsia="SimSun" w:hAnsi="Book Antiqua" w:cs="SimSun"/>
          <w:color w:val="000000"/>
          <w:szCs w:val="24"/>
          <w:lang w:val="en-US" w:eastAsia="zh-CN"/>
        </w:rPr>
        <w:t xml:space="preserve">: 387-397 [PMID: 17538633 DOI: 10.1038/sj.gene.6364398] </w:t>
      </w:r>
    </w:p>
    <w:p w14:paraId="1A8023D5"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15 </w:t>
      </w:r>
      <w:r w:rsidRPr="00905758">
        <w:rPr>
          <w:rFonts w:ascii="Book Antiqua" w:eastAsia="SimSun" w:hAnsi="Book Antiqua" w:cs="SimSun"/>
          <w:b/>
          <w:bCs/>
          <w:color w:val="000000"/>
          <w:szCs w:val="24"/>
          <w:lang w:val="en-US" w:eastAsia="zh-CN"/>
        </w:rPr>
        <w:t>Kim EJ</w:t>
      </w:r>
      <w:r w:rsidRPr="00905758">
        <w:rPr>
          <w:rFonts w:ascii="Book Antiqua" w:eastAsia="SimSun" w:hAnsi="Book Antiqua" w:cs="SimSun"/>
          <w:color w:val="000000"/>
          <w:szCs w:val="24"/>
          <w:lang w:val="en-US" w:eastAsia="zh-CN"/>
        </w:rPr>
        <w:t>, Chung WC, Lee KM, Paik CN, Jung SH, Lee BI, Chae HS, Choi KY. Association between toll-like receptors/CD14 gene polymorphisms and inflammatory bowel disease in Korean population. </w:t>
      </w:r>
      <w:r w:rsidRPr="00905758">
        <w:rPr>
          <w:rFonts w:ascii="Book Antiqua" w:eastAsia="SimSun" w:hAnsi="Book Antiqua" w:cs="SimSun"/>
          <w:i/>
          <w:iCs/>
          <w:color w:val="000000"/>
          <w:szCs w:val="24"/>
          <w:lang w:val="en-US" w:eastAsia="zh-CN"/>
        </w:rPr>
        <w:t>J Korean Med Sci</w:t>
      </w:r>
      <w:r w:rsidRPr="00905758">
        <w:rPr>
          <w:rFonts w:ascii="Book Antiqua" w:eastAsia="SimSun" w:hAnsi="Book Antiqua" w:cs="SimSun"/>
          <w:color w:val="000000"/>
          <w:szCs w:val="24"/>
          <w:lang w:val="en-US" w:eastAsia="zh-CN"/>
        </w:rPr>
        <w:t> 2012; </w:t>
      </w:r>
      <w:r w:rsidRPr="00905758">
        <w:rPr>
          <w:rFonts w:ascii="Book Antiqua" w:eastAsia="SimSun" w:hAnsi="Book Antiqua" w:cs="SimSun"/>
          <w:b/>
          <w:bCs/>
          <w:color w:val="000000"/>
          <w:szCs w:val="24"/>
          <w:lang w:val="en-US" w:eastAsia="zh-CN"/>
        </w:rPr>
        <w:t>27</w:t>
      </w:r>
      <w:r w:rsidRPr="00905758">
        <w:rPr>
          <w:rFonts w:ascii="Book Antiqua" w:eastAsia="SimSun" w:hAnsi="Book Antiqua" w:cs="SimSun"/>
          <w:color w:val="000000"/>
          <w:szCs w:val="24"/>
          <w:lang w:val="en-US" w:eastAsia="zh-CN"/>
        </w:rPr>
        <w:t xml:space="preserve">: 72-77 [PMID: 22219617 DOI: 10.3346/jkms.2012.27.1.72] </w:t>
      </w:r>
    </w:p>
    <w:p w14:paraId="40EB6571"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16 </w:t>
      </w:r>
      <w:r w:rsidRPr="00905758">
        <w:rPr>
          <w:rFonts w:ascii="Book Antiqua" w:eastAsia="SimSun" w:hAnsi="Book Antiqua" w:cs="SimSun"/>
          <w:b/>
          <w:bCs/>
          <w:color w:val="000000"/>
          <w:szCs w:val="24"/>
          <w:lang w:val="en-US" w:eastAsia="zh-CN"/>
        </w:rPr>
        <w:t>Tulic MK</w:t>
      </w:r>
      <w:r w:rsidRPr="00905758">
        <w:rPr>
          <w:rFonts w:ascii="Book Antiqua" w:eastAsia="SimSun" w:hAnsi="Book Antiqua" w:cs="SimSun"/>
          <w:color w:val="000000"/>
          <w:szCs w:val="24"/>
          <w:lang w:val="en-US" w:eastAsia="zh-CN"/>
        </w:rPr>
        <w:t>, Hodder M, Forsberg A, McCarthy S, Richman T, D'Vaz N, van den Biggelaar AH, Thornton CA, Prescott SL. Differences in innate immune function between allergic and nonallergic children: new insights into immune ontogeny. </w:t>
      </w:r>
      <w:r w:rsidRPr="00905758">
        <w:rPr>
          <w:rFonts w:ascii="Book Antiqua" w:eastAsia="SimSun" w:hAnsi="Book Antiqua" w:cs="SimSun"/>
          <w:i/>
          <w:iCs/>
          <w:color w:val="000000"/>
          <w:szCs w:val="24"/>
          <w:lang w:val="en-US" w:eastAsia="zh-CN"/>
        </w:rPr>
        <w:t>J Allergy Clin Immunol</w:t>
      </w:r>
      <w:r w:rsidRPr="00905758">
        <w:rPr>
          <w:rFonts w:ascii="Book Antiqua" w:eastAsia="SimSun" w:hAnsi="Book Antiqua" w:cs="SimSun"/>
          <w:color w:val="000000"/>
          <w:szCs w:val="24"/>
          <w:lang w:val="en-US" w:eastAsia="zh-CN"/>
        </w:rPr>
        <w:t> 2011; </w:t>
      </w:r>
      <w:r w:rsidRPr="00905758">
        <w:rPr>
          <w:rFonts w:ascii="Book Antiqua" w:eastAsia="SimSun" w:hAnsi="Book Antiqua" w:cs="SimSun"/>
          <w:b/>
          <w:bCs/>
          <w:color w:val="000000"/>
          <w:szCs w:val="24"/>
          <w:lang w:val="en-US" w:eastAsia="zh-CN"/>
        </w:rPr>
        <w:t>127</w:t>
      </w:r>
      <w:r w:rsidRPr="00905758">
        <w:rPr>
          <w:rFonts w:ascii="Book Antiqua" w:eastAsia="SimSun" w:hAnsi="Book Antiqua" w:cs="SimSun"/>
          <w:color w:val="000000"/>
          <w:szCs w:val="24"/>
          <w:lang w:val="en-US" w:eastAsia="zh-CN"/>
        </w:rPr>
        <w:t xml:space="preserve">: 470-478.e1 [PMID: 21093030 DOI: 10.1016/j.jaci.2010.09.020] </w:t>
      </w:r>
    </w:p>
    <w:p w14:paraId="219F6955"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17 </w:t>
      </w:r>
      <w:r w:rsidRPr="00905758">
        <w:rPr>
          <w:rFonts w:ascii="Book Antiqua" w:eastAsia="SimSun" w:hAnsi="Book Antiqua" w:cs="SimSun"/>
          <w:b/>
          <w:bCs/>
          <w:color w:val="000000"/>
          <w:szCs w:val="24"/>
          <w:lang w:val="en-US" w:eastAsia="zh-CN"/>
        </w:rPr>
        <w:t>Jiang Z</w:t>
      </w:r>
      <w:r w:rsidRPr="00905758">
        <w:rPr>
          <w:rFonts w:ascii="Book Antiqua" w:eastAsia="SimSun" w:hAnsi="Book Antiqua" w:cs="SimSun"/>
          <w:color w:val="000000"/>
          <w:szCs w:val="24"/>
          <w:lang w:val="en-US" w:eastAsia="zh-CN"/>
        </w:rPr>
        <w:t>, Mak TW, Sen G, Li X. Toll-like receptor 3-mediated activation of NF-kappaB and IRF3 diverges at Toll-IL-1 receptor domain-containing adapter inducing IFN-beta. </w:t>
      </w:r>
      <w:r w:rsidRPr="00905758">
        <w:rPr>
          <w:rFonts w:ascii="Book Antiqua" w:eastAsia="SimSun" w:hAnsi="Book Antiqua" w:cs="SimSun"/>
          <w:i/>
          <w:iCs/>
          <w:color w:val="000000"/>
          <w:szCs w:val="24"/>
          <w:lang w:val="en-US" w:eastAsia="zh-CN"/>
        </w:rPr>
        <w:t>Proc Natl Acad Sci U S A</w:t>
      </w:r>
      <w:r w:rsidRPr="00905758">
        <w:rPr>
          <w:rFonts w:ascii="Book Antiqua" w:eastAsia="SimSun" w:hAnsi="Book Antiqua" w:cs="SimSun"/>
          <w:color w:val="000000"/>
          <w:szCs w:val="24"/>
          <w:lang w:val="en-US" w:eastAsia="zh-CN"/>
        </w:rPr>
        <w:t> 2004; </w:t>
      </w:r>
      <w:r w:rsidRPr="00905758">
        <w:rPr>
          <w:rFonts w:ascii="Book Antiqua" w:eastAsia="SimSun" w:hAnsi="Book Antiqua" w:cs="SimSun"/>
          <w:b/>
          <w:bCs/>
          <w:color w:val="000000"/>
          <w:szCs w:val="24"/>
          <w:lang w:val="en-US" w:eastAsia="zh-CN"/>
        </w:rPr>
        <w:t>101</w:t>
      </w:r>
      <w:r w:rsidRPr="00905758">
        <w:rPr>
          <w:rFonts w:ascii="Book Antiqua" w:eastAsia="SimSun" w:hAnsi="Book Antiqua" w:cs="SimSun"/>
          <w:color w:val="000000"/>
          <w:szCs w:val="24"/>
          <w:lang w:val="en-US" w:eastAsia="zh-CN"/>
        </w:rPr>
        <w:t xml:space="preserve">: 3533-3538 [PMID: 14982987 DOI: 10.1073/pnas.0308496101] </w:t>
      </w:r>
    </w:p>
    <w:p w14:paraId="7B98AE14"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18 </w:t>
      </w:r>
      <w:r w:rsidRPr="00905758">
        <w:rPr>
          <w:rFonts w:ascii="Book Antiqua" w:eastAsia="SimSun" w:hAnsi="Book Antiqua" w:cs="SimSun"/>
          <w:b/>
          <w:bCs/>
          <w:color w:val="000000"/>
          <w:szCs w:val="24"/>
          <w:lang w:val="en-US" w:eastAsia="zh-CN"/>
        </w:rPr>
        <w:t>Prescott SL</w:t>
      </w:r>
      <w:r w:rsidRPr="00905758">
        <w:rPr>
          <w:rFonts w:ascii="Book Antiqua" w:eastAsia="SimSun" w:hAnsi="Book Antiqua" w:cs="SimSun"/>
          <w:color w:val="000000"/>
          <w:szCs w:val="24"/>
          <w:lang w:val="en-US" w:eastAsia="zh-CN"/>
        </w:rPr>
        <w:t>. Disease prevention in the age of convergence - the need for a wider, long ranging and collaborative vision. </w:t>
      </w:r>
      <w:r w:rsidRPr="00905758">
        <w:rPr>
          <w:rFonts w:ascii="Book Antiqua" w:eastAsia="SimSun" w:hAnsi="Book Antiqua" w:cs="SimSun"/>
          <w:i/>
          <w:iCs/>
          <w:color w:val="000000"/>
          <w:szCs w:val="24"/>
          <w:lang w:val="en-US" w:eastAsia="zh-CN"/>
        </w:rPr>
        <w:t>Allergol Int</w:t>
      </w:r>
      <w:r w:rsidRPr="00905758">
        <w:rPr>
          <w:rFonts w:ascii="Book Antiqua" w:eastAsia="SimSun" w:hAnsi="Book Antiqua" w:cs="SimSun"/>
          <w:color w:val="000000"/>
          <w:szCs w:val="24"/>
          <w:lang w:val="en-US" w:eastAsia="zh-CN"/>
        </w:rPr>
        <w:t> 2014; </w:t>
      </w:r>
      <w:r w:rsidRPr="00905758">
        <w:rPr>
          <w:rFonts w:ascii="Book Antiqua" w:eastAsia="SimSun" w:hAnsi="Book Antiqua" w:cs="SimSun"/>
          <w:b/>
          <w:bCs/>
          <w:color w:val="000000"/>
          <w:szCs w:val="24"/>
          <w:lang w:val="en-US" w:eastAsia="zh-CN"/>
        </w:rPr>
        <w:t>63</w:t>
      </w:r>
      <w:r w:rsidRPr="00905758">
        <w:rPr>
          <w:rFonts w:ascii="Book Antiqua" w:eastAsia="SimSun" w:hAnsi="Book Antiqua" w:cs="SimSun"/>
          <w:color w:val="000000"/>
          <w:szCs w:val="24"/>
          <w:lang w:val="en-US" w:eastAsia="zh-CN"/>
        </w:rPr>
        <w:t xml:space="preserve">: 11-20 [PMID: 24457816 DOI: 10.2332/allergolint.13-RAI-0659] </w:t>
      </w:r>
    </w:p>
    <w:p w14:paraId="2B5B2B0E"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19 </w:t>
      </w:r>
      <w:r w:rsidRPr="00905758">
        <w:rPr>
          <w:rFonts w:ascii="Book Antiqua" w:eastAsia="SimSun" w:hAnsi="Book Antiqua" w:cs="SimSun"/>
          <w:b/>
          <w:bCs/>
          <w:color w:val="000000"/>
          <w:szCs w:val="24"/>
          <w:lang w:val="en-US" w:eastAsia="zh-CN"/>
        </w:rPr>
        <w:t>Ben-Horin S</w:t>
      </w:r>
      <w:r w:rsidRPr="00905758">
        <w:rPr>
          <w:rFonts w:ascii="Book Antiqua" w:eastAsia="SimSun" w:hAnsi="Book Antiqua" w:cs="SimSun"/>
          <w:color w:val="000000"/>
          <w:szCs w:val="24"/>
          <w:lang w:val="en-US" w:eastAsia="zh-CN"/>
        </w:rPr>
        <w:t>, Chowers Y. Tailoring anti-TNF therapy in IBD: drug levels and disease activity. </w:t>
      </w:r>
      <w:r w:rsidRPr="00905758">
        <w:rPr>
          <w:rFonts w:ascii="Book Antiqua" w:eastAsia="SimSun" w:hAnsi="Book Antiqua" w:cs="SimSun"/>
          <w:i/>
          <w:iCs/>
          <w:color w:val="000000"/>
          <w:szCs w:val="24"/>
          <w:lang w:val="en-US" w:eastAsia="zh-CN"/>
        </w:rPr>
        <w:t>Nat Rev Gastroenterol Hepatol</w:t>
      </w:r>
      <w:r w:rsidRPr="00905758">
        <w:rPr>
          <w:rFonts w:ascii="Book Antiqua" w:eastAsia="SimSun" w:hAnsi="Book Antiqua" w:cs="SimSun"/>
          <w:color w:val="000000"/>
          <w:szCs w:val="24"/>
          <w:lang w:val="en-US" w:eastAsia="zh-CN"/>
        </w:rPr>
        <w:t> 2014; </w:t>
      </w:r>
      <w:r w:rsidRPr="00905758">
        <w:rPr>
          <w:rFonts w:ascii="Book Antiqua" w:eastAsia="SimSun" w:hAnsi="Book Antiqua" w:cs="SimSun"/>
          <w:b/>
          <w:bCs/>
          <w:color w:val="000000"/>
          <w:szCs w:val="24"/>
          <w:lang w:val="en-US" w:eastAsia="zh-CN"/>
        </w:rPr>
        <w:t>11</w:t>
      </w:r>
      <w:r w:rsidRPr="00905758">
        <w:rPr>
          <w:rFonts w:ascii="Book Antiqua" w:eastAsia="SimSun" w:hAnsi="Book Antiqua" w:cs="SimSun"/>
          <w:color w:val="000000"/>
          <w:szCs w:val="24"/>
          <w:lang w:val="en-US" w:eastAsia="zh-CN"/>
        </w:rPr>
        <w:t xml:space="preserve">: 243-255 [PMID: 24393836 DOI: 10.1038/nrgastro.2013.253] </w:t>
      </w:r>
    </w:p>
    <w:p w14:paraId="638F803D"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20 </w:t>
      </w:r>
      <w:r w:rsidRPr="00905758">
        <w:rPr>
          <w:rFonts w:ascii="Book Antiqua" w:eastAsia="SimSun" w:hAnsi="Book Antiqua" w:cs="SimSun"/>
          <w:b/>
          <w:bCs/>
          <w:color w:val="000000"/>
          <w:szCs w:val="24"/>
          <w:lang w:val="en-US" w:eastAsia="zh-CN"/>
        </w:rPr>
        <w:t>Hawiger D</w:t>
      </w:r>
      <w:r w:rsidRPr="00905758">
        <w:rPr>
          <w:rFonts w:ascii="Book Antiqua" w:eastAsia="SimSun" w:hAnsi="Book Antiqua" w:cs="SimSun"/>
          <w:color w:val="000000"/>
          <w:szCs w:val="24"/>
          <w:lang w:val="en-US" w:eastAsia="zh-CN"/>
        </w:rPr>
        <w:t>, Inaba K, Dorsett Y, Guo M, Mahnke K, Rivera M, Ravetch JV, Steinman RM, Nussenzweig MC. Dendritic cells induce peripheral T cell unresponsiveness under steady state conditions in vivo. </w:t>
      </w:r>
      <w:r w:rsidRPr="00905758">
        <w:rPr>
          <w:rFonts w:ascii="Book Antiqua" w:eastAsia="SimSun" w:hAnsi="Book Antiqua" w:cs="SimSun"/>
          <w:i/>
          <w:iCs/>
          <w:color w:val="000000"/>
          <w:szCs w:val="24"/>
          <w:lang w:val="en-US" w:eastAsia="zh-CN"/>
        </w:rPr>
        <w:t>J Exp Med</w:t>
      </w:r>
      <w:r w:rsidRPr="00905758">
        <w:rPr>
          <w:rFonts w:ascii="Book Antiqua" w:eastAsia="SimSun" w:hAnsi="Book Antiqua" w:cs="SimSun"/>
          <w:color w:val="000000"/>
          <w:szCs w:val="24"/>
          <w:lang w:val="en-US" w:eastAsia="zh-CN"/>
        </w:rPr>
        <w:t> 2001; </w:t>
      </w:r>
      <w:r w:rsidRPr="00905758">
        <w:rPr>
          <w:rFonts w:ascii="Book Antiqua" w:eastAsia="SimSun" w:hAnsi="Book Antiqua" w:cs="SimSun"/>
          <w:b/>
          <w:bCs/>
          <w:color w:val="000000"/>
          <w:szCs w:val="24"/>
          <w:lang w:val="en-US" w:eastAsia="zh-CN"/>
        </w:rPr>
        <w:t>194</w:t>
      </w:r>
      <w:r w:rsidRPr="00905758">
        <w:rPr>
          <w:rFonts w:ascii="Book Antiqua" w:eastAsia="SimSun" w:hAnsi="Book Antiqua" w:cs="SimSun"/>
          <w:color w:val="000000"/>
          <w:szCs w:val="24"/>
          <w:lang w:val="en-US" w:eastAsia="zh-CN"/>
        </w:rPr>
        <w:t xml:space="preserve">: 769-779 [PMID: 11560993 DOI: 10.1084/jem.194.6.769] </w:t>
      </w:r>
    </w:p>
    <w:p w14:paraId="1337A14B"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21 </w:t>
      </w:r>
      <w:r w:rsidRPr="00905758">
        <w:rPr>
          <w:rFonts w:ascii="Book Antiqua" w:eastAsia="SimSun" w:hAnsi="Book Antiqua" w:cs="SimSun"/>
          <w:b/>
          <w:bCs/>
          <w:color w:val="000000"/>
          <w:szCs w:val="24"/>
          <w:lang w:val="en-US" w:eastAsia="zh-CN"/>
        </w:rPr>
        <w:t>Baumgart DC</w:t>
      </w:r>
      <w:r w:rsidRPr="00905758">
        <w:rPr>
          <w:rFonts w:ascii="Book Antiqua" w:eastAsia="SimSun" w:hAnsi="Book Antiqua" w:cs="SimSun"/>
          <w:color w:val="000000"/>
          <w:szCs w:val="24"/>
          <w:lang w:val="en-US" w:eastAsia="zh-CN"/>
        </w:rPr>
        <w:t>, Metzke D, Schmitz J, Scheffold A, Sturm A, Wiedenmann B, Dignass AU. Patients with active inflammatory bowel disease lack immature peripheral blood plasmacytoid and myeloid dendritic cells. </w:t>
      </w:r>
      <w:r w:rsidRPr="00905758">
        <w:rPr>
          <w:rFonts w:ascii="Book Antiqua" w:eastAsia="SimSun" w:hAnsi="Book Antiqua" w:cs="SimSun"/>
          <w:i/>
          <w:iCs/>
          <w:color w:val="000000"/>
          <w:szCs w:val="24"/>
          <w:lang w:val="en-US" w:eastAsia="zh-CN"/>
        </w:rPr>
        <w:t>Gut</w:t>
      </w:r>
      <w:r w:rsidRPr="00905758">
        <w:rPr>
          <w:rFonts w:ascii="Book Antiqua" w:eastAsia="SimSun" w:hAnsi="Book Antiqua" w:cs="SimSun"/>
          <w:color w:val="000000"/>
          <w:szCs w:val="24"/>
          <w:lang w:val="en-US" w:eastAsia="zh-CN"/>
        </w:rPr>
        <w:t> 2005; </w:t>
      </w:r>
      <w:r w:rsidRPr="00905758">
        <w:rPr>
          <w:rFonts w:ascii="Book Antiqua" w:eastAsia="SimSun" w:hAnsi="Book Antiqua" w:cs="SimSun"/>
          <w:b/>
          <w:bCs/>
          <w:color w:val="000000"/>
          <w:szCs w:val="24"/>
          <w:lang w:val="en-US" w:eastAsia="zh-CN"/>
        </w:rPr>
        <w:t>54</w:t>
      </w:r>
      <w:r w:rsidRPr="00905758">
        <w:rPr>
          <w:rFonts w:ascii="Book Antiqua" w:eastAsia="SimSun" w:hAnsi="Book Antiqua" w:cs="SimSun"/>
          <w:color w:val="000000"/>
          <w:szCs w:val="24"/>
          <w:lang w:val="en-US" w:eastAsia="zh-CN"/>
        </w:rPr>
        <w:t xml:space="preserve">: 228-236 [PMID: 15647187 DOI: 10.1136/gut.2004.040360] </w:t>
      </w:r>
    </w:p>
    <w:p w14:paraId="58337AC2"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lastRenderedPageBreak/>
        <w:t>22 </w:t>
      </w:r>
      <w:r w:rsidRPr="00905758">
        <w:rPr>
          <w:rFonts w:ascii="Book Antiqua" w:eastAsia="SimSun" w:hAnsi="Book Antiqua" w:cs="SimSun"/>
          <w:b/>
          <w:bCs/>
          <w:color w:val="000000"/>
          <w:szCs w:val="24"/>
          <w:lang w:val="en-US" w:eastAsia="zh-CN"/>
        </w:rPr>
        <w:t>Mottet C</w:t>
      </w:r>
      <w:r w:rsidRPr="00905758">
        <w:rPr>
          <w:rFonts w:ascii="Book Antiqua" w:eastAsia="SimSun" w:hAnsi="Book Antiqua" w:cs="SimSun"/>
          <w:color w:val="000000"/>
          <w:szCs w:val="24"/>
          <w:lang w:val="en-US" w:eastAsia="zh-CN"/>
        </w:rPr>
        <w:t>, Uhlig HH, Powrie F. Cutting edge: cure of colitis by CD4+CD25+ regulatory T cells. </w:t>
      </w:r>
      <w:r w:rsidRPr="00905758">
        <w:rPr>
          <w:rFonts w:ascii="Book Antiqua" w:eastAsia="SimSun" w:hAnsi="Book Antiqua" w:cs="SimSun"/>
          <w:i/>
          <w:iCs/>
          <w:color w:val="000000"/>
          <w:szCs w:val="24"/>
          <w:lang w:val="en-US" w:eastAsia="zh-CN"/>
        </w:rPr>
        <w:t>J Immunol</w:t>
      </w:r>
      <w:r w:rsidRPr="00905758">
        <w:rPr>
          <w:rFonts w:ascii="Book Antiqua" w:eastAsia="SimSun" w:hAnsi="Book Antiqua" w:cs="SimSun"/>
          <w:color w:val="000000"/>
          <w:szCs w:val="24"/>
          <w:lang w:val="en-US" w:eastAsia="zh-CN"/>
        </w:rPr>
        <w:t> 2003; </w:t>
      </w:r>
      <w:r w:rsidRPr="00905758">
        <w:rPr>
          <w:rFonts w:ascii="Book Antiqua" w:eastAsia="SimSun" w:hAnsi="Book Antiqua" w:cs="SimSun"/>
          <w:b/>
          <w:bCs/>
          <w:color w:val="000000"/>
          <w:szCs w:val="24"/>
          <w:lang w:val="en-US" w:eastAsia="zh-CN"/>
        </w:rPr>
        <w:t>170</w:t>
      </w:r>
      <w:r w:rsidRPr="00905758">
        <w:rPr>
          <w:rFonts w:ascii="Book Antiqua" w:eastAsia="SimSun" w:hAnsi="Book Antiqua" w:cs="SimSun"/>
          <w:color w:val="000000"/>
          <w:szCs w:val="24"/>
          <w:lang w:val="en-US" w:eastAsia="zh-CN"/>
        </w:rPr>
        <w:t xml:space="preserve">: 3939-3943 [PMID: 12682220 DOI: 10.4049/jimmunol.170.8.3939] </w:t>
      </w:r>
    </w:p>
    <w:p w14:paraId="49F94D60"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23 </w:t>
      </w:r>
      <w:r w:rsidRPr="00905758">
        <w:rPr>
          <w:rFonts w:ascii="Book Antiqua" w:eastAsia="SimSun" w:hAnsi="Book Antiqua" w:cs="SimSun"/>
          <w:b/>
          <w:bCs/>
          <w:color w:val="000000"/>
          <w:szCs w:val="24"/>
          <w:lang w:val="en-US" w:eastAsia="zh-CN"/>
        </w:rPr>
        <w:t>Lye E</w:t>
      </w:r>
      <w:r w:rsidRPr="00905758">
        <w:rPr>
          <w:rFonts w:ascii="Book Antiqua" w:eastAsia="SimSun" w:hAnsi="Book Antiqua" w:cs="SimSun"/>
          <w:color w:val="000000"/>
          <w:szCs w:val="24"/>
          <w:lang w:val="en-US" w:eastAsia="zh-CN"/>
        </w:rPr>
        <w:t>, Mirtsos C, Suzuki N, Suzuki S, Yeh WC. The role of interleukin 1 receptor-associated kinase-4 (IRAK-4) kinase activity in IRAK-4-mediated signaling. </w:t>
      </w:r>
      <w:r w:rsidRPr="00905758">
        <w:rPr>
          <w:rFonts w:ascii="Book Antiqua" w:eastAsia="SimSun" w:hAnsi="Book Antiqua" w:cs="SimSun"/>
          <w:i/>
          <w:iCs/>
          <w:color w:val="000000"/>
          <w:szCs w:val="24"/>
          <w:lang w:val="en-US" w:eastAsia="zh-CN"/>
        </w:rPr>
        <w:t>J Biol Chem</w:t>
      </w:r>
      <w:r w:rsidRPr="00905758">
        <w:rPr>
          <w:rFonts w:ascii="Book Antiqua" w:eastAsia="SimSun" w:hAnsi="Book Antiqua" w:cs="SimSun"/>
          <w:color w:val="000000"/>
          <w:szCs w:val="24"/>
          <w:lang w:val="en-US" w:eastAsia="zh-CN"/>
        </w:rPr>
        <w:t> 2004; </w:t>
      </w:r>
      <w:r w:rsidRPr="00905758">
        <w:rPr>
          <w:rFonts w:ascii="Book Antiqua" w:eastAsia="SimSun" w:hAnsi="Book Antiqua" w:cs="SimSun"/>
          <w:b/>
          <w:bCs/>
          <w:color w:val="000000"/>
          <w:szCs w:val="24"/>
          <w:lang w:val="en-US" w:eastAsia="zh-CN"/>
        </w:rPr>
        <w:t>279</w:t>
      </w:r>
      <w:r w:rsidRPr="00905758">
        <w:rPr>
          <w:rFonts w:ascii="Book Antiqua" w:eastAsia="SimSun" w:hAnsi="Book Antiqua" w:cs="SimSun"/>
          <w:color w:val="000000"/>
          <w:szCs w:val="24"/>
          <w:lang w:val="en-US" w:eastAsia="zh-CN"/>
        </w:rPr>
        <w:t xml:space="preserve">: 40653-40658 [PMID: 15292196 DOI: 10.1074/jbc.M402666200] </w:t>
      </w:r>
    </w:p>
    <w:p w14:paraId="7C1A411A"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24 </w:t>
      </w:r>
      <w:r w:rsidRPr="00905758">
        <w:rPr>
          <w:rFonts w:ascii="Book Antiqua" w:eastAsia="SimSun" w:hAnsi="Book Antiqua" w:cs="SimSun"/>
          <w:b/>
          <w:bCs/>
          <w:color w:val="000000"/>
          <w:szCs w:val="24"/>
          <w:lang w:val="en-US" w:eastAsia="zh-CN"/>
        </w:rPr>
        <w:t>Staschke KA</w:t>
      </w:r>
      <w:r w:rsidRPr="00905758">
        <w:rPr>
          <w:rFonts w:ascii="Book Antiqua" w:eastAsia="SimSun" w:hAnsi="Book Antiqua" w:cs="SimSun"/>
          <w:color w:val="000000"/>
          <w:szCs w:val="24"/>
          <w:lang w:val="en-US" w:eastAsia="zh-CN"/>
        </w:rPr>
        <w:t>, Dong S, Saha J, Zhao J, Brooks NA, Hepburn DL, Xia J, Gulen MF, Kang Z, Altuntas CZ, Tuohy VK, Gilmour R, Li X, Na S. IRAK4 kinase activity is required for Th17 differentiation and Th17-mediated disease.</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i/>
          <w:iCs/>
          <w:color w:val="000000"/>
          <w:szCs w:val="24"/>
          <w:lang w:val="en-US" w:eastAsia="zh-CN"/>
        </w:rPr>
        <w:t>J Immunol</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color w:val="000000"/>
          <w:szCs w:val="24"/>
          <w:lang w:val="en-US" w:eastAsia="zh-CN"/>
        </w:rPr>
        <w:t>2009;</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b/>
          <w:bCs/>
          <w:color w:val="000000"/>
          <w:szCs w:val="24"/>
          <w:lang w:val="en-US" w:eastAsia="zh-CN"/>
        </w:rPr>
        <w:t>183</w:t>
      </w:r>
      <w:r w:rsidRPr="00905758">
        <w:rPr>
          <w:rFonts w:ascii="Book Antiqua" w:eastAsia="SimSun" w:hAnsi="Book Antiqua" w:cs="SimSun"/>
          <w:color w:val="000000"/>
          <w:szCs w:val="24"/>
          <w:lang w:val="en-US" w:eastAsia="zh-CN"/>
        </w:rPr>
        <w:t xml:space="preserve">: 568-577 [PMID: 19542468 DOI: 10.4049/jimmunol.0802361] </w:t>
      </w:r>
    </w:p>
    <w:p w14:paraId="16406B7F"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25 </w:t>
      </w:r>
      <w:r w:rsidRPr="00905758">
        <w:rPr>
          <w:rFonts w:ascii="Book Antiqua" w:eastAsia="SimSun" w:hAnsi="Book Antiqua" w:cs="SimSun"/>
          <w:b/>
          <w:bCs/>
          <w:color w:val="000000"/>
          <w:szCs w:val="24"/>
          <w:lang w:val="en-US" w:eastAsia="zh-CN"/>
        </w:rPr>
        <w:t>Leal RF</w:t>
      </w:r>
      <w:r w:rsidRPr="00905758">
        <w:rPr>
          <w:rFonts w:ascii="Book Antiqua" w:eastAsia="SimSun" w:hAnsi="Book Antiqua" w:cs="SimSun"/>
          <w:color w:val="000000"/>
          <w:szCs w:val="24"/>
          <w:lang w:val="en-US" w:eastAsia="zh-CN"/>
        </w:rPr>
        <w:t>, Planell N, Kajekar R, Lozano JJ, Ordás I, Dotti I, Esteller M, Masamunt MC, Parmar H, Ricart E, Panés J, Salas A. Identification of inflammatory mediators in patients with Crohn's disease unresponsive to anti-TNFα therapy. </w:t>
      </w:r>
      <w:r w:rsidRPr="00905758">
        <w:rPr>
          <w:rFonts w:ascii="Book Antiqua" w:eastAsia="SimSun" w:hAnsi="Book Antiqua" w:cs="SimSun"/>
          <w:i/>
          <w:iCs/>
          <w:color w:val="000000"/>
          <w:szCs w:val="24"/>
          <w:lang w:val="en-US" w:eastAsia="zh-CN"/>
        </w:rPr>
        <w:t>Gut</w:t>
      </w:r>
      <w:r w:rsidRPr="00905758">
        <w:rPr>
          <w:rFonts w:ascii="Book Antiqua" w:eastAsia="SimSun" w:hAnsi="Book Antiqua" w:cs="SimSun"/>
          <w:color w:val="000000"/>
          <w:szCs w:val="24"/>
          <w:lang w:val="en-US" w:eastAsia="zh-CN"/>
        </w:rPr>
        <w:t> 2015; </w:t>
      </w:r>
      <w:r w:rsidRPr="00905758">
        <w:rPr>
          <w:rFonts w:ascii="Book Antiqua" w:eastAsia="SimSun" w:hAnsi="Book Antiqua" w:cs="SimSun"/>
          <w:b/>
          <w:bCs/>
          <w:color w:val="000000"/>
          <w:szCs w:val="24"/>
          <w:lang w:val="en-US" w:eastAsia="zh-CN"/>
        </w:rPr>
        <w:t>64</w:t>
      </w:r>
      <w:r w:rsidRPr="00905758">
        <w:rPr>
          <w:rFonts w:ascii="Book Antiqua" w:eastAsia="SimSun" w:hAnsi="Book Antiqua" w:cs="SimSun"/>
          <w:color w:val="000000"/>
          <w:szCs w:val="24"/>
          <w:lang w:val="en-US" w:eastAsia="zh-CN"/>
        </w:rPr>
        <w:t xml:space="preserve">: 233-242 [PMID: 24700437 DOI: 10.1136/gutjnl-2013-306518] </w:t>
      </w:r>
    </w:p>
    <w:p w14:paraId="4068B417"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26 </w:t>
      </w:r>
      <w:r w:rsidRPr="00905758">
        <w:rPr>
          <w:rFonts w:ascii="Book Antiqua" w:eastAsia="SimSun" w:hAnsi="Book Antiqua" w:cs="SimSun"/>
          <w:b/>
          <w:bCs/>
          <w:color w:val="000000"/>
          <w:szCs w:val="24"/>
          <w:lang w:val="en-US" w:eastAsia="zh-CN"/>
        </w:rPr>
        <w:t>Hatao F</w:t>
      </w:r>
      <w:r w:rsidRPr="00905758">
        <w:rPr>
          <w:rFonts w:ascii="Book Antiqua" w:eastAsia="SimSun" w:hAnsi="Book Antiqua" w:cs="SimSun"/>
          <w:color w:val="000000"/>
          <w:szCs w:val="24"/>
          <w:lang w:val="en-US" w:eastAsia="zh-CN"/>
        </w:rPr>
        <w:t>, Muroi M, Hiki N, Ogawa T, Mimura Y, Kaminishi M, Tanamoto K. Prolonged Toll-like receptor stimulation leads to down-regulation of IRAK-4 protein. </w:t>
      </w:r>
      <w:r w:rsidRPr="00905758">
        <w:rPr>
          <w:rFonts w:ascii="Book Antiqua" w:eastAsia="SimSun" w:hAnsi="Book Antiqua" w:cs="SimSun"/>
          <w:i/>
          <w:iCs/>
          <w:color w:val="000000"/>
          <w:szCs w:val="24"/>
          <w:lang w:val="en-US" w:eastAsia="zh-CN"/>
        </w:rPr>
        <w:t>J Leukoc Biol</w:t>
      </w:r>
      <w:r w:rsidRPr="00905758">
        <w:rPr>
          <w:rFonts w:ascii="Book Antiqua" w:eastAsia="SimSun" w:hAnsi="Book Antiqua" w:cs="SimSun"/>
          <w:color w:val="000000"/>
          <w:szCs w:val="24"/>
          <w:lang w:val="en-US" w:eastAsia="zh-CN"/>
        </w:rPr>
        <w:t> 2004; </w:t>
      </w:r>
      <w:r w:rsidRPr="00905758">
        <w:rPr>
          <w:rFonts w:ascii="Book Antiqua" w:eastAsia="SimSun" w:hAnsi="Book Antiqua" w:cs="SimSun"/>
          <w:b/>
          <w:bCs/>
          <w:color w:val="000000"/>
          <w:szCs w:val="24"/>
          <w:lang w:val="en-US" w:eastAsia="zh-CN"/>
        </w:rPr>
        <w:t>76</w:t>
      </w:r>
      <w:r w:rsidRPr="00905758">
        <w:rPr>
          <w:rFonts w:ascii="Book Antiqua" w:eastAsia="SimSun" w:hAnsi="Book Antiqua" w:cs="SimSun"/>
          <w:color w:val="000000"/>
          <w:szCs w:val="24"/>
          <w:lang w:val="en-US" w:eastAsia="zh-CN"/>
        </w:rPr>
        <w:t xml:space="preserve">: 904-908 [PMID: 15258191 DOI: 10.1189/jlb.0504277] </w:t>
      </w:r>
    </w:p>
    <w:p w14:paraId="0BD19EBD"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27 </w:t>
      </w:r>
      <w:r w:rsidRPr="00905758">
        <w:rPr>
          <w:rFonts w:ascii="Book Antiqua" w:eastAsia="SimSun" w:hAnsi="Book Antiqua" w:cs="SimSun"/>
          <w:b/>
          <w:bCs/>
          <w:color w:val="000000"/>
          <w:szCs w:val="24"/>
          <w:lang w:val="en-US" w:eastAsia="zh-CN"/>
        </w:rPr>
        <w:t>Chang J</w:t>
      </w:r>
      <w:r w:rsidRPr="00905758">
        <w:rPr>
          <w:rFonts w:ascii="Book Antiqua" w:eastAsia="SimSun" w:hAnsi="Book Antiqua" w:cs="SimSun"/>
          <w:color w:val="000000"/>
          <w:szCs w:val="24"/>
          <w:lang w:val="en-US" w:eastAsia="zh-CN"/>
        </w:rPr>
        <w:t>, Kunkel SL, Chang CH. Negative regulation of MyD88-dependent signaling by IL-10 in dendritic cells. </w:t>
      </w:r>
      <w:r w:rsidRPr="00905758">
        <w:rPr>
          <w:rFonts w:ascii="Book Antiqua" w:eastAsia="SimSun" w:hAnsi="Book Antiqua" w:cs="SimSun"/>
          <w:i/>
          <w:iCs/>
          <w:color w:val="000000"/>
          <w:szCs w:val="24"/>
          <w:lang w:val="en-US" w:eastAsia="zh-CN"/>
        </w:rPr>
        <w:t>Proc Natl Acad Sci USA</w:t>
      </w:r>
      <w:r w:rsidRPr="00905758">
        <w:rPr>
          <w:rFonts w:ascii="Book Antiqua" w:eastAsia="SimSun" w:hAnsi="Book Antiqua" w:cs="SimSun" w:hint="eastAsia"/>
          <w:color w:val="000000"/>
          <w:szCs w:val="24"/>
          <w:lang w:val="en-US" w:eastAsia="zh-CN"/>
        </w:rPr>
        <w:t xml:space="preserve"> </w:t>
      </w:r>
      <w:r w:rsidRPr="00905758">
        <w:rPr>
          <w:rFonts w:ascii="Book Antiqua" w:eastAsia="SimSun" w:hAnsi="Book Antiqua" w:cs="SimSun"/>
          <w:color w:val="000000"/>
          <w:szCs w:val="24"/>
          <w:lang w:val="en-US" w:eastAsia="zh-CN"/>
        </w:rPr>
        <w:t>2009; </w:t>
      </w:r>
      <w:r w:rsidRPr="00905758">
        <w:rPr>
          <w:rFonts w:ascii="Book Antiqua" w:eastAsia="SimSun" w:hAnsi="Book Antiqua" w:cs="SimSun"/>
          <w:b/>
          <w:bCs/>
          <w:color w:val="000000"/>
          <w:szCs w:val="24"/>
          <w:lang w:val="en-US" w:eastAsia="zh-CN"/>
        </w:rPr>
        <w:t>106</w:t>
      </w:r>
      <w:r w:rsidRPr="00905758">
        <w:rPr>
          <w:rFonts w:ascii="Book Antiqua" w:eastAsia="SimSun" w:hAnsi="Book Antiqua" w:cs="SimSun"/>
          <w:color w:val="000000"/>
          <w:szCs w:val="24"/>
          <w:lang w:val="en-US" w:eastAsia="zh-CN"/>
        </w:rPr>
        <w:t xml:space="preserve">: 18327-18332 [PMID: 19815506 DOI: 10.1073/pnas.0905815106] </w:t>
      </w:r>
    </w:p>
    <w:p w14:paraId="03C37DF9" w14:textId="77777777" w:rsidR="00905758" w:rsidRPr="00905758" w:rsidRDefault="00905758" w:rsidP="00905758">
      <w:pPr>
        <w:spacing w:line="360" w:lineRule="auto"/>
        <w:jc w:val="both"/>
        <w:rPr>
          <w:rFonts w:ascii="Book Antiqua" w:eastAsia="SimSun" w:hAnsi="Book Antiqua" w:cs="SimSun"/>
          <w:color w:val="000000"/>
          <w:szCs w:val="24"/>
          <w:lang w:val="en-US" w:eastAsia="zh-CN"/>
        </w:rPr>
      </w:pPr>
      <w:r w:rsidRPr="00905758">
        <w:rPr>
          <w:rFonts w:ascii="Book Antiqua" w:eastAsia="SimSun" w:hAnsi="Book Antiqua" w:cs="SimSun"/>
          <w:color w:val="000000"/>
          <w:szCs w:val="24"/>
          <w:lang w:val="en-US" w:eastAsia="zh-CN"/>
        </w:rPr>
        <w:t>28 </w:t>
      </w:r>
      <w:r w:rsidRPr="00905758">
        <w:rPr>
          <w:rFonts w:ascii="Book Antiqua" w:eastAsia="SimSun" w:hAnsi="Book Antiqua" w:cs="SimSun"/>
          <w:b/>
          <w:bCs/>
          <w:color w:val="000000"/>
          <w:szCs w:val="24"/>
          <w:lang w:val="en-US" w:eastAsia="zh-CN"/>
        </w:rPr>
        <w:t>Ardesia M</w:t>
      </w:r>
      <w:r w:rsidRPr="00905758">
        <w:rPr>
          <w:rFonts w:ascii="Book Antiqua" w:eastAsia="SimSun" w:hAnsi="Book Antiqua" w:cs="SimSun"/>
          <w:color w:val="000000"/>
          <w:szCs w:val="24"/>
          <w:lang w:val="en-US" w:eastAsia="zh-CN"/>
        </w:rPr>
        <w:t>, Villanacci V, Fries W. The aged gut in inflammatory bowel diseases. </w:t>
      </w:r>
      <w:r w:rsidRPr="00905758">
        <w:rPr>
          <w:rFonts w:ascii="Book Antiqua" w:eastAsia="SimSun" w:hAnsi="Book Antiqua" w:cs="SimSun"/>
          <w:i/>
          <w:iCs/>
          <w:color w:val="000000"/>
          <w:szCs w:val="24"/>
          <w:lang w:val="en-US" w:eastAsia="zh-CN"/>
        </w:rPr>
        <w:t>Minerva Gastroenterol Dietol</w:t>
      </w:r>
      <w:r w:rsidRPr="00905758">
        <w:rPr>
          <w:rFonts w:ascii="Book Antiqua" w:eastAsia="SimSun" w:hAnsi="Book Antiqua" w:cs="SimSun"/>
          <w:color w:val="000000"/>
          <w:szCs w:val="24"/>
          <w:lang w:val="en-US" w:eastAsia="zh-CN"/>
        </w:rPr>
        <w:t> 2015; </w:t>
      </w:r>
      <w:r w:rsidRPr="00905758">
        <w:rPr>
          <w:rFonts w:ascii="Book Antiqua" w:eastAsia="SimSun" w:hAnsi="Book Antiqua" w:cs="SimSun"/>
          <w:b/>
          <w:bCs/>
          <w:color w:val="000000"/>
          <w:szCs w:val="24"/>
          <w:lang w:val="en-US" w:eastAsia="zh-CN"/>
        </w:rPr>
        <w:t>61</w:t>
      </w:r>
      <w:r w:rsidRPr="00905758">
        <w:rPr>
          <w:rFonts w:ascii="Book Antiqua" w:eastAsia="SimSun" w:hAnsi="Book Antiqua" w:cs="SimSun"/>
          <w:color w:val="000000"/>
          <w:szCs w:val="24"/>
          <w:lang w:val="en-US" w:eastAsia="zh-CN"/>
        </w:rPr>
        <w:t>: 235-247 [PMID: 26603728]</w:t>
      </w:r>
    </w:p>
    <w:p w14:paraId="7DC46D9B" w14:textId="0BD00775" w:rsidR="00905758" w:rsidRPr="00905758" w:rsidRDefault="00905758" w:rsidP="00905758">
      <w:pPr>
        <w:snapToGrid w:val="0"/>
        <w:spacing w:line="360" w:lineRule="auto"/>
        <w:jc w:val="right"/>
        <w:rPr>
          <w:rFonts w:ascii="Book Antiqua" w:eastAsia="SimSun" w:hAnsi="Book Antiqua"/>
          <w:szCs w:val="24"/>
          <w:lang w:val="en-US"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905758">
        <w:rPr>
          <w:rFonts w:ascii="Book Antiqua" w:eastAsia="SimSun" w:hAnsi="Book Antiqua"/>
          <w:b/>
          <w:bCs/>
          <w:szCs w:val="24"/>
          <w:lang w:val="en-US" w:eastAsia="zh-CN"/>
        </w:rPr>
        <w:t>P-Reviewer:</w:t>
      </w:r>
      <w:r w:rsidRPr="00905758">
        <w:rPr>
          <w:rFonts w:ascii="Book Antiqua" w:eastAsia="SimSun" w:hAnsi="Book Antiqua" w:hint="eastAsia"/>
          <w:b/>
          <w:bCs/>
          <w:szCs w:val="24"/>
          <w:lang w:val="en-US" w:eastAsia="zh-CN"/>
        </w:rPr>
        <w:t xml:space="preserve"> </w:t>
      </w:r>
      <w:r w:rsidRPr="00905758">
        <w:rPr>
          <w:rFonts w:ascii="Book Antiqua" w:eastAsia="SimSun" w:hAnsi="Book Antiqua"/>
          <w:bCs/>
          <w:szCs w:val="24"/>
          <w:lang w:val="en-US" w:eastAsia="zh-CN"/>
        </w:rPr>
        <w:t>Daniel</w:t>
      </w:r>
      <w:r w:rsidRPr="00905758">
        <w:rPr>
          <w:rFonts w:ascii="Book Antiqua" w:eastAsia="SimSun" w:hAnsi="Book Antiqua" w:hint="eastAsia"/>
          <w:bCs/>
          <w:szCs w:val="24"/>
          <w:lang w:val="en-US" w:eastAsia="zh-CN"/>
        </w:rPr>
        <w:t xml:space="preserve"> </w:t>
      </w:r>
      <w:r w:rsidRPr="00905758">
        <w:rPr>
          <w:rFonts w:ascii="Book Antiqua" w:eastAsia="SimSun" w:hAnsi="Book Antiqua"/>
          <w:bCs/>
          <w:szCs w:val="24"/>
          <w:lang w:val="en-US" w:eastAsia="zh-CN"/>
        </w:rPr>
        <w:t>F</w:t>
      </w:r>
      <w:r w:rsidRPr="00905758">
        <w:rPr>
          <w:rFonts w:ascii="Book Antiqua" w:eastAsia="SimSun" w:hAnsi="Book Antiqua" w:hint="eastAsia"/>
          <w:bCs/>
          <w:szCs w:val="24"/>
          <w:lang w:val="en-US" w:eastAsia="zh-CN"/>
        </w:rPr>
        <w:t>,</w:t>
      </w:r>
      <w:r w:rsidR="00885496" w:rsidRPr="00885496">
        <w:t xml:space="preserve"> </w:t>
      </w:r>
      <w:r w:rsidR="00885496" w:rsidRPr="00885496">
        <w:rPr>
          <w:rFonts w:ascii="Book Antiqua" w:eastAsia="SimSun" w:hAnsi="Book Antiqua"/>
          <w:bCs/>
          <w:szCs w:val="24"/>
          <w:lang w:val="en-US" w:eastAsia="zh-CN"/>
        </w:rPr>
        <w:t>Garcia-Olmo</w:t>
      </w:r>
      <w:r w:rsidR="00885496">
        <w:rPr>
          <w:rFonts w:ascii="Book Antiqua" w:eastAsia="SimSun" w:hAnsi="Book Antiqua" w:hint="eastAsia"/>
          <w:bCs/>
          <w:szCs w:val="24"/>
          <w:lang w:val="en-US" w:eastAsia="zh-CN"/>
        </w:rPr>
        <w:t xml:space="preserve"> D,</w:t>
      </w:r>
      <w:r w:rsidRPr="00905758">
        <w:rPr>
          <w:rFonts w:ascii="Book Antiqua" w:eastAsia="SimSun" w:hAnsi="Book Antiqua" w:hint="eastAsia"/>
          <w:bCs/>
          <w:szCs w:val="24"/>
          <w:lang w:val="en-US" w:eastAsia="zh-CN"/>
        </w:rPr>
        <w:t xml:space="preserve"> </w:t>
      </w:r>
      <w:r w:rsidRPr="00905758">
        <w:rPr>
          <w:rFonts w:ascii="Book Antiqua" w:eastAsia="SimSun" w:hAnsi="Book Antiqua"/>
          <w:bCs/>
          <w:szCs w:val="24"/>
          <w:lang w:val="en-US" w:eastAsia="zh-CN"/>
        </w:rPr>
        <w:t>Ozen H</w:t>
      </w:r>
      <w:r w:rsidRPr="00905758">
        <w:rPr>
          <w:rFonts w:ascii="Book Antiqua" w:eastAsia="SimSun" w:hAnsi="Book Antiqua" w:hint="eastAsia"/>
          <w:bCs/>
          <w:szCs w:val="24"/>
          <w:lang w:val="en-US" w:eastAsia="zh-CN"/>
        </w:rPr>
        <w:t xml:space="preserve">, </w:t>
      </w:r>
      <w:r w:rsidRPr="00905758">
        <w:rPr>
          <w:rFonts w:ascii="Book Antiqua" w:eastAsia="SimSun" w:hAnsi="Book Antiqua"/>
          <w:bCs/>
          <w:szCs w:val="24"/>
          <w:lang w:val="en-US" w:eastAsia="zh-CN"/>
        </w:rPr>
        <w:t>Pellicano R</w:t>
      </w:r>
      <w:r w:rsidRPr="00905758">
        <w:rPr>
          <w:rFonts w:ascii="Book Antiqua" w:eastAsia="SimSun" w:hAnsi="Book Antiqua" w:hint="eastAsia"/>
          <w:b/>
          <w:bCs/>
          <w:szCs w:val="24"/>
          <w:lang w:val="en-US" w:eastAsia="zh-CN"/>
        </w:rPr>
        <w:t xml:space="preserve"> </w:t>
      </w:r>
      <w:r w:rsidRPr="00905758">
        <w:rPr>
          <w:rFonts w:ascii="Book Antiqua" w:eastAsia="SimSun" w:hAnsi="Book Antiqua"/>
          <w:b/>
          <w:bCs/>
          <w:szCs w:val="24"/>
          <w:lang w:val="en-US" w:eastAsia="zh-CN"/>
        </w:rPr>
        <w:t>S-Editor:</w:t>
      </w:r>
      <w:r w:rsidRPr="00905758">
        <w:rPr>
          <w:rFonts w:ascii="Book Antiqua" w:eastAsia="SimSun" w:hAnsi="Book Antiqua" w:hint="eastAsia"/>
          <w:szCs w:val="24"/>
          <w:lang w:val="en-US" w:eastAsia="zh-CN"/>
        </w:rPr>
        <w:t xml:space="preserve"> Gong ZM</w:t>
      </w:r>
    </w:p>
    <w:p w14:paraId="73ADBD54" w14:textId="77777777" w:rsidR="00905758" w:rsidRPr="00905758" w:rsidRDefault="00905758" w:rsidP="00905758">
      <w:pPr>
        <w:snapToGrid w:val="0"/>
        <w:spacing w:line="360" w:lineRule="auto"/>
        <w:jc w:val="right"/>
        <w:rPr>
          <w:rFonts w:ascii="Book Antiqua" w:eastAsia="SimSun" w:hAnsi="Book Antiqua"/>
          <w:b/>
          <w:bCs/>
          <w:szCs w:val="24"/>
          <w:lang w:val="en-US" w:eastAsia="zh-CN"/>
        </w:rPr>
      </w:pPr>
      <w:r w:rsidRPr="00905758">
        <w:rPr>
          <w:rFonts w:ascii="Book Antiqua" w:eastAsia="SimSun" w:hAnsi="Book Antiqua"/>
          <w:b/>
          <w:bCs/>
          <w:szCs w:val="24"/>
          <w:lang w:val="en-US" w:eastAsia="zh-CN"/>
        </w:rPr>
        <w:t>L-Editor:</w:t>
      </w:r>
      <w:r w:rsidRPr="00905758">
        <w:rPr>
          <w:rFonts w:ascii="Book Antiqua" w:eastAsia="SimSun" w:hAnsi="Book Antiqua"/>
          <w:szCs w:val="24"/>
          <w:lang w:val="en-US" w:eastAsia="zh-CN"/>
        </w:rPr>
        <w:t xml:space="preserve"> </w:t>
      </w:r>
      <w:r w:rsidRPr="00905758">
        <w:rPr>
          <w:rFonts w:ascii="Book Antiqua" w:eastAsia="SimSun" w:hAnsi="Book Antiqua"/>
          <w:b/>
          <w:bCs/>
          <w:szCs w:val="24"/>
          <w:lang w:val="en-US" w:eastAsia="zh-CN"/>
        </w:rPr>
        <w:t>E-Editor:</w:t>
      </w:r>
    </w:p>
    <w:p w14:paraId="6B45409D" w14:textId="77777777" w:rsidR="00905758" w:rsidRPr="00905758" w:rsidRDefault="00905758" w:rsidP="00905758">
      <w:pPr>
        <w:shd w:val="clear" w:color="auto" w:fill="FFFFFF"/>
        <w:snapToGrid w:val="0"/>
        <w:spacing w:line="360" w:lineRule="auto"/>
        <w:jc w:val="both"/>
        <w:rPr>
          <w:rFonts w:ascii="Book Antiqua" w:eastAsia="SimSun" w:hAnsi="Book Antiqua" w:cs="Helvetica"/>
          <w:b/>
          <w:szCs w:val="24"/>
          <w:lang w:val="en-US" w:eastAsia="zh-CN"/>
        </w:rPr>
      </w:pPr>
      <w:bookmarkStart w:id="130" w:name="OLE_LINK880"/>
      <w:bookmarkStart w:id="131" w:name="OLE_LINK881"/>
      <w:bookmarkStart w:id="132" w:name="OLE_LINK497"/>
      <w:bookmarkStart w:id="133" w:name="OLE_LINK8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905758">
        <w:rPr>
          <w:rFonts w:ascii="Book Antiqua" w:eastAsia="SimSun" w:hAnsi="Book Antiqua" w:cs="Helvetica"/>
          <w:b/>
          <w:szCs w:val="24"/>
          <w:lang w:val="en-US" w:eastAsia="zh-CN"/>
        </w:rPr>
        <w:t xml:space="preserve">Specialty type: </w:t>
      </w:r>
      <w:r w:rsidRPr="00905758">
        <w:rPr>
          <w:rFonts w:ascii="Book Antiqua" w:eastAsia="SimSun" w:hAnsi="Book Antiqua" w:cs="Helvetica"/>
          <w:szCs w:val="24"/>
          <w:lang w:val="en-US" w:eastAsia="zh-CN"/>
        </w:rPr>
        <w:t>Gastroenterology and</w:t>
      </w:r>
      <w:r w:rsidRPr="00905758">
        <w:rPr>
          <w:rFonts w:ascii="Book Antiqua" w:eastAsia="SimSun" w:hAnsi="Book Antiqua" w:cs="Helvetica" w:hint="eastAsia"/>
          <w:szCs w:val="24"/>
          <w:lang w:val="en-US" w:eastAsia="zh-CN"/>
        </w:rPr>
        <w:t xml:space="preserve"> </w:t>
      </w:r>
      <w:r w:rsidRPr="00905758">
        <w:rPr>
          <w:rFonts w:ascii="Book Antiqua" w:eastAsia="SimSun" w:hAnsi="Book Antiqua" w:cs="Helvetica"/>
          <w:szCs w:val="24"/>
          <w:lang w:val="en-US" w:eastAsia="zh-CN"/>
        </w:rPr>
        <w:t>hepatology</w:t>
      </w:r>
    </w:p>
    <w:p w14:paraId="5ACCC60A" w14:textId="77777777" w:rsidR="00905758" w:rsidRPr="00905758" w:rsidRDefault="00905758" w:rsidP="00905758">
      <w:pPr>
        <w:shd w:val="clear" w:color="auto" w:fill="FFFFFF"/>
        <w:snapToGrid w:val="0"/>
        <w:spacing w:line="360" w:lineRule="auto"/>
        <w:jc w:val="both"/>
        <w:rPr>
          <w:rFonts w:ascii="Book Antiqua" w:eastAsia="SimSun" w:hAnsi="Book Antiqua" w:cs="Helvetica"/>
          <w:b/>
          <w:szCs w:val="24"/>
          <w:lang w:val="en-US" w:eastAsia="zh-CN"/>
        </w:rPr>
      </w:pPr>
      <w:r w:rsidRPr="00905758">
        <w:rPr>
          <w:rFonts w:ascii="Book Antiqua" w:eastAsia="SimSun" w:hAnsi="Book Antiqua" w:cs="Helvetica"/>
          <w:b/>
          <w:szCs w:val="24"/>
          <w:lang w:val="en-US" w:eastAsia="zh-CN"/>
        </w:rPr>
        <w:t xml:space="preserve">Country of origin: </w:t>
      </w:r>
      <w:r w:rsidRPr="00905758">
        <w:rPr>
          <w:rFonts w:ascii="Book Antiqua" w:eastAsia="SimSun" w:hAnsi="Book Antiqua" w:cs="Helvetica" w:hint="eastAsia"/>
          <w:szCs w:val="24"/>
          <w:lang w:val="en-CA" w:eastAsia="zh-CN"/>
        </w:rPr>
        <w:t>France</w:t>
      </w:r>
    </w:p>
    <w:p w14:paraId="7CD642F9" w14:textId="77777777" w:rsidR="00905758" w:rsidRPr="00905758" w:rsidRDefault="00905758" w:rsidP="00905758">
      <w:pPr>
        <w:shd w:val="clear" w:color="auto" w:fill="FFFFFF"/>
        <w:snapToGrid w:val="0"/>
        <w:spacing w:line="360" w:lineRule="auto"/>
        <w:jc w:val="both"/>
        <w:rPr>
          <w:rFonts w:ascii="Book Antiqua" w:eastAsia="SimSun" w:hAnsi="Book Antiqua" w:cs="Helvetica"/>
          <w:b/>
          <w:szCs w:val="24"/>
          <w:lang w:val="en-US" w:eastAsia="zh-CN"/>
        </w:rPr>
      </w:pPr>
      <w:r w:rsidRPr="00905758">
        <w:rPr>
          <w:rFonts w:ascii="Book Antiqua" w:eastAsia="SimSun" w:hAnsi="Book Antiqua" w:cs="Helvetica"/>
          <w:b/>
          <w:szCs w:val="24"/>
          <w:lang w:val="en-US" w:eastAsia="zh-CN"/>
        </w:rPr>
        <w:t>Peer-review report classification</w:t>
      </w:r>
    </w:p>
    <w:p w14:paraId="42D44663" w14:textId="77777777" w:rsidR="00905758" w:rsidRPr="00905758" w:rsidRDefault="00905758" w:rsidP="00905758">
      <w:pPr>
        <w:shd w:val="clear" w:color="auto" w:fill="FFFFFF"/>
        <w:snapToGrid w:val="0"/>
        <w:spacing w:line="360" w:lineRule="auto"/>
        <w:jc w:val="both"/>
        <w:rPr>
          <w:rFonts w:ascii="Book Antiqua" w:eastAsia="SimSun" w:hAnsi="Book Antiqua" w:cs="Helvetica"/>
          <w:szCs w:val="24"/>
          <w:lang w:val="en-US" w:eastAsia="zh-CN"/>
        </w:rPr>
      </w:pPr>
      <w:r w:rsidRPr="00905758">
        <w:rPr>
          <w:rFonts w:ascii="Book Antiqua" w:eastAsia="SimSun" w:hAnsi="Book Antiqua" w:cs="Helvetica"/>
          <w:szCs w:val="24"/>
          <w:lang w:val="en-US" w:eastAsia="zh-CN"/>
        </w:rPr>
        <w:t xml:space="preserve">Grade A (Excellent): </w:t>
      </w:r>
      <w:r w:rsidRPr="00905758">
        <w:rPr>
          <w:rFonts w:ascii="Book Antiqua" w:eastAsia="SimSun" w:hAnsi="Book Antiqua" w:cs="Helvetica" w:hint="eastAsia"/>
          <w:szCs w:val="24"/>
          <w:lang w:val="en-US" w:eastAsia="zh-CN"/>
        </w:rPr>
        <w:t>0</w:t>
      </w:r>
    </w:p>
    <w:p w14:paraId="649D2E96" w14:textId="77777777" w:rsidR="00905758" w:rsidRPr="00905758" w:rsidRDefault="00905758" w:rsidP="00905758">
      <w:pPr>
        <w:shd w:val="clear" w:color="auto" w:fill="FFFFFF"/>
        <w:snapToGrid w:val="0"/>
        <w:spacing w:line="360" w:lineRule="auto"/>
        <w:jc w:val="both"/>
        <w:rPr>
          <w:rFonts w:ascii="Book Antiqua" w:eastAsia="SimSun" w:hAnsi="Book Antiqua" w:cs="Helvetica"/>
          <w:szCs w:val="24"/>
          <w:lang w:val="en-US" w:eastAsia="zh-CN"/>
        </w:rPr>
      </w:pPr>
      <w:r w:rsidRPr="00905758">
        <w:rPr>
          <w:rFonts w:ascii="Book Antiqua" w:eastAsia="SimSun" w:hAnsi="Book Antiqua" w:cs="Helvetica"/>
          <w:szCs w:val="24"/>
          <w:lang w:val="en-US" w:eastAsia="zh-CN"/>
        </w:rPr>
        <w:t xml:space="preserve">Grade B (Very good): </w:t>
      </w:r>
      <w:r w:rsidRPr="00905758">
        <w:rPr>
          <w:rFonts w:ascii="Book Antiqua" w:eastAsia="SimSun" w:hAnsi="Book Antiqua" w:cs="Helvetica" w:hint="eastAsia"/>
          <w:szCs w:val="24"/>
          <w:lang w:val="en-US" w:eastAsia="zh-CN"/>
        </w:rPr>
        <w:t>B, B</w:t>
      </w:r>
    </w:p>
    <w:p w14:paraId="7D111C89" w14:textId="7D7F4A47" w:rsidR="00905758" w:rsidRPr="00905758" w:rsidRDefault="00905758" w:rsidP="00905758">
      <w:pPr>
        <w:shd w:val="clear" w:color="auto" w:fill="FFFFFF"/>
        <w:snapToGrid w:val="0"/>
        <w:spacing w:line="360" w:lineRule="auto"/>
        <w:jc w:val="both"/>
        <w:rPr>
          <w:rFonts w:ascii="Book Antiqua" w:eastAsia="SimSun" w:hAnsi="Book Antiqua" w:cs="Helvetica"/>
          <w:szCs w:val="24"/>
          <w:lang w:val="en-US" w:eastAsia="zh-CN"/>
        </w:rPr>
      </w:pPr>
      <w:r w:rsidRPr="00905758">
        <w:rPr>
          <w:rFonts w:ascii="Book Antiqua" w:eastAsia="SimSun" w:hAnsi="Book Antiqua" w:cs="Helvetica"/>
          <w:szCs w:val="24"/>
          <w:lang w:val="en-US" w:eastAsia="zh-CN"/>
        </w:rPr>
        <w:t xml:space="preserve">Grade C (Good): </w:t>
      </w:r>
      <w:r w:rsidRPr="00905758">
        <w:rPr>
          <w:rFonts w:ascii="Book Antiqua" w:eastAsia="SimSun" w:hAnsi="Book Antiqua" w:cs="Helvetica" w:hint="eastAsia"/>
          <w:szCs w:val="24"/>
          <w:lang w:val="en-US" w:eastAsia="zh-CN"/>
        </w:rPr>
        <w:t>C</w:t>
      </w:r>
      <w:r w:rsidR="00A52A41">
        <w:rPr>
          <w:rFonts w:ascii="Book Antiqua" w:eastAsia="SimSun" w:hAnsi="Book Antiqua" w:cs="Helvetica" w:hint="eastAsia"/>
          <w:szCs w:val="24"/>
          <w:lang w:val="en-US" w:eastAsia="zh-CN"/>
        </w:rPr>
        <w:t>, C</w:t>
      </w:r>
    </w:p>
    <w:p w14:paraId="1480B121" w14:textId="77777777" w:rsidR="00905758" w:rsidRPr="00905758" w:rsidRDefault="00905758" w:rsidP="00905758">
      <w:pPr>
        <w:shd w:val="clear" w:color="auto" w:fill="FFFFFF"/>
        <w:snapToGrid w:val="0"/>
        <w:spacing w:line="360" w:lineRule="auto"/>
        <w:jc w:val="both"/>
        <w:rPr>
          <w:rFonts w:ascii="Book Antiqua" w:eastAsia="SimSun" w:hAnsi="Book Antiqua" w:cs="Helvetica"/>
          <w:szCs w:val="24"/>
          <w:lang w:val="en-US" w:eastAsia="zh-CN"/>
        </w:rPr>
      </w:pPr>
      <w:r w:rsidRPr="00905758">
        <w:rPr>
          <w:rFonts w:ascii="Book Antiqua" w:eastAsia="SimSun" w:hAnsi="Book Antiqua" w:cs="Helvetica"/>
          <w:szCs w:val="24"/>
          <w:lang w:val="en-US" w:eastAsia="zh-CN"/>
        </w:rPr>
        <w:t xml:space="preserve">Grade D (Fair): </w:t>
      </w:r>
      <w:r w:rsidRPr="00905758">
        <w:rPr>
          <w:rFonts w:ascii="Book Antiqua" w:eastAsia="SimSun" w:hAnsi="Book Antiqua" w:cs="Helvetica" w:hint="eastAsia"/>
          <w:szCs w:val="24"/>
          <w:lang w:val="en-US" w:eastAsia="zh-CN"/>
        </w:rPr>
        <w:t>0</w:t>
      </w:r>
    </w:p>
    <w:p w14:paraId="4EE49752" w14:textId="3C78C9A6" w:rsidR="00EE67FA" w:rsidRPr="00905758" w:rsidRDefault="00905758" w:rsidP="00905758">
      <w:pPr>
        <w:shd w:val="clear" w:color="auto" w:fill="FFFFFF"/>
        <w:snapToGrid w:val="0"/>
        <w:spacing w:line="360" w:lineRule="auto"/>
        <w:jc w:val="both"/>
        <w:rPr>
          <w:rFonts w:ascii="Book Antiqua" w:eastAsia="SimSun" w:hAnsi="Book Antiqua" w:cs="Helvetica"/>
          <w:szCs w:val="24"/>
          <w:lang w:val="en-US" w:eastAsia="zh-CN"/>
        </w:rPr>
      </w:pPr>
      <w:r w:rsidRPr="00905758">
        <w:rPr>
          <w:rFonts w:ascii="Book Antiqua" w:eastAsia="SimSun" w:hAnsi="Book Antiqua" w:cs="Helvetica"/>
          <w:szCs w:val="24"/>
          <w:lang w:val="en-US" w:eastAsia="zh-CN"/>
        </w:rPr>
        <w:lastRenderedPageBreak/>
        <w:t xml:space="preserve">Grade E (Poor): </w:t>
      </w:r>
      <w:r w:rsidRPr="00905758">
        <w:rPr>
          <w:rFonts w:ascii="Book Antiqua" w:eastAsia="SimSun" w:hAnsi="Book Antiqua" w:cs="Helvetica" w:hint="eastAsia"/>
          <w:szCs w:val="24"/>
          <w:lang w:val="en-US" w:eastAsia="zh-CN"/>
        </w:rPr>
        <w:t>0</w:t>
      </w:r>
      <w:bookmarkEnd w:id="130"/>
      <w:bookmarkEnd w:id="131"/>
      <w:bookmarkEnd w:id="132"/>
      <w:bookmarkEnd w:id="133"/>
    </w:p>
    <w:p w14:paraId="2B3E5222" w14:textId="77777777" w:rsidR="00932205" w:rsidRPr="00653DFF" w:rsidRDefault="00932205" w:rsidP="001C0ED2">
      <w:pPr>
        <w:snapToGrid w:val="0"/>
        <w:spacing w:line="360" w:lineRule="auto"/>
        <w:jc w:val="both"/>
        <w:rPr>
          <w:rFonts w:ascii="Book Antiqua" w:hAnsi="Book Antiqua"/>
          <w:szCs w:val="24"/>
        </w:rPr>
      </w:pPr>
      <w:r w:rsidRPr="00653DFF">
        <w:rPr>
          <w:rFonts w:ascii="Book Antiqua" w:hAnsi="Book Antiqua"/>
          <w:szCs w:val="24"/>
        </w:rPr>
        <w:br w:type="page"/>
      </w:r>
    </w:p>
    <w:p w14:paraId="1E2770BC" w14:textId="231E4139" w:rsidR="00CC5FE7" w:rsidRDefault="00653C5A" w:rsidP="001C0ED2">
      <w:pPr>
        <w:snapToGrid w:val="0"/>
        <w:spacing w:line="360" w:lineRule="auto"/>
        <w:jc w:val="both"/>
        <w:rPr>
          <w:rFonts w:ascii="Book Antiqua" w:hAnsi="Book Antiqua"/>
          <w:b/>
          <w:i/>
          <w:szCs w:val="24"/>
          <w:lang w:eastAsia="zh-CN"/>
        </w:rPr>
      </w:pPr>
      <w:r w:rsidRPr="00653C5A">
        <w:rPr>
          <w:rFonts w:ascii="Book Antiqua" w:hAnsi="Book Antiqua"/>
          <w:b/>
          <w:i/>
          <w:noProof/>
          <w:szCs w:val="24"/>
          <w:lang w:val="en-US" w:eastAsia="zh-CN"/>
        </w:rPr>
        <w:lastRenderedPageBreak/>
        <w:drawing>
          <wp:inline distT="0" distB="0" distL="0" distR="0" wp14:anchorId="5AB8E320" wp14:editId="756C9F1A">
            <wp:extent cx="3723616" cy="4212771"/>
            <wp:effectExtent l="0" t="0" r="0" b="0"/>
            <wp:docPr id="1025" name="Picture 1" descr="Paper 1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Paper 1 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8948" cy="4218804"/>
                    </a:xfrm>
                    <a:prstGeom prst="rect">
                      <a:avLst/>
                    </a:prstGeom>
                    <a:noFill/>
                    <a:extLst/>
                  </pic:spPr>
                </pic:pic>
              </a:graphicData>
            </a:graphic>
          </wp:inline>
        </w:drawing>
      </w:r>
    </w:p>
    <w:p w14:paraId="0D4385B7" w14:textId="69B6B8FF" w:rsidR="00A25B55" w:rsidRPr="00CC5FE7" w:rsidRDefault="00A25B55" w:rsidP="001C0ED2">
      <w:pPr>
        <w:snapToGrid w:val="0"/>
        <w:spacing w:line="360" w:lineRule="auto"/>
        <w:jc w:val="both"/>
        <w:rPr>
          <w:rFonts w:ascii="Book Antiqua" w:hAnsi="Book Antiqua"/>
          <w:b/>
          <w:szCs w:val="24"/>
          <w:lang w:eastAsia="zh-CN"/>
        </w:rPr>
      </w:pPr>
      <w:r w:rsidRPr="00CC5FE7">
        <w:rPr>
          <w:rFonts w:ascii="Book Antiqua" w:hAnsi="Book Antiqua"/>
          <w:b/>
          <w:szCs w:val="24"/>
        </w:rPr>
        <w:t>Figure 1</w:t>
      </w:r>
      <w:r w:rsidR="00CC5FE7" w:rsidRPr="00CC5FE7">
        <w:rPr>
          <w:rFonts w:ascii="Book Antiqua" w:hAnsi="Book Antiqua" w:hint="eastAsia"/>
          <w:b/>
          <w:szCs w:val="24"/>
          <w:lang w:eastAsia="zh-CN"/>
        </w:rPr>
        <w:t xml:space="preserve"> </w:t>
      </w:r>
      <w:r w:rsidR="00CC5FE7" w:rsidRPr="00CC5FE7">
        <w:rPr>
          <w:rFonts w:ascii="Book Antiqua" w:hAnsi="Book Antiqua"/>
          <w:b/>
          <w:szCs w:val="24"/>
        </w:rPr>
        <w:t>Toll-like receptor</w:t>
      </w:r>
      <w:r w:rsidR="00CC5FE7">
        <w:rPr>
          <w:rFonts w:ascii="Book Antiqua" w:hAnsi="Book Antiqua" w:hint="eastAsia"/>
          <w:b/>
          <w:szCs w:val="24"/>
          <w:lang w:eastAsia="zh-CN"/>
        </w:rPr>
        <w:t xml:space="preserve"> </w:t>
      </w:r>
      <w:r w:rsidRPr="00CC5FE7">
        <w:rPr>
          <w:rFonts w:ascii="Book Antiqua" w:hAnsi="Book Antiqua"/>
          <w:b/>
          <w:szCs w:val="24"/>
        </w:rPr>
        <w:t>signalling pathway</w:t>
      </w:r>
      <w:r w:rsidR="00CC5FE7">
        <w:rPr>
          <w:rFonts w:ascii="Book Antiqua" w:hAnsi="Book Antiqua" w:hint="eastAsia"/>
          <w:b/>
          <w:szCs w:val="24"/>
          <w:lang w:eastAsia="zh-CN"/>
        </w:rPr>
        <w:t xml:space="preserve">. </w:t>
      </w:r>
      <w:r w:rsidR="00CC5FE7" w:rsidRPr="00653DFF">
        <w:rPr>
          <w:rFonts w:ascii="Book Antiqua" w:hAnsi="Book Antiqua"/>
          <w:szCs w:val="24"/>
        </w:rPr>
        <w:t>TLR</w:t>
      </w:r>
      <w:r w:rsidR="00CC5FE7">
        <w:rPr>
          <w:rFonts w:ascii="Book Antiqua" w:hAnsi="Book Antiqua" w:hint="eastAsia"/>
          <w:szCs w:val="24"/>
          <w:lang w:eastAsia="zh-CN"/>
        </w:rPr>
        <w:t xml:space="preserve">: </w:t>
      </w:r>
      <w:r w:rsidR="00CC5FE7" w:rsidRPr="00653DFF">
        <w:rPr>
          <w:rFonts w:ascii="Book Antiqua" w:hAnsi="Book Antiqua"/>
          <w:szCs w:val="24"/>
        </w:rPr>
        <w:t>Toll-like receptor</w:t>
      </w:r>
      <w:r w:rsidR="00CC5FE7">
        <w:rPr>
          <w:rFonts w:ascii="Book Antiqua" w:hAnsi="Book Antiqua" w:hint="eastAsia"/>
          <w:szCs w:val="24"/>
          <w:lang w:eastAsia="zh-CN"/>
        </w:rPr>
        <w:t>.</w:t>
      </w:r>
    </w:p>
    <w:p w14:paraId="31EBBBEB" w14:textId="77777777" w:rsidR="00457017" w:rsidRPr="00CC5FE7" w:rsidRDefault="00457017" w:rsidP="001C0ED2">
      <w:pPr>
        <w:snapToGrid w:val="0"/>
        <w:spacing w:line="360" w:lineRule="auto"/>
        <w:jc w:val="both"/>
        <w:rPr>
          <w:rFonts w:ascii="Book Antiqua" w:hAnsi="Book Antiqua"/>
          <w:b/>
          <w:i/>
          <w:szCs w:val="24"/>
        </w:rPr>
      </w:pPr>
    </w:p>
    <w:p w14:paraId="7ED32324" w14:textId="77777777" w:rsidR="00F86708" w:rsidRDefault="00F86708">
      <w:pPr>
        <w:rPr>
          <w:rFonts w:ascii="Book Antiqua" w:hAnsi="Book Antiqua"/>
          <w:b/>
          <w:i/>
          <w:szCs w:val="24"/>
        </w:rPr>
      </w:pPr>
      <w:r>
        <w:rPr>
          <w:rFonts w:ascii="Book Antiqua" w:hAnsi="Book Antiqua"/>
          <w:b/>
          <w:i/>
          <w:szCs w:val="24"/>
        </w:rPr>
        <w:br w:type="page"/>
      </w:r>
    </w:p>
    <w:p w14:paraId="3F6262E9" w14:textId="62B2A9AE" w:rsidR="00F86708" w:rsidRDefault="00F86708" w:rsidP="001C0ED2">
      <w:pPr>
        <w:snapToGrid w:val="0"/>
        <w:spacing w:line="360" w:lineRule="auto"/>
        <w:jc w:val="both"/>
        <w:rPr>
          <w:rFonts w:ascii="Book Antiqua" w:hAnsi="Book Antiqua"/>
          <w:b/>
          <w:i/>
          <w:szCs w:val="24"/>
          <w:lang w:eastAsia="zh-CN"/>
        </w:rPr>
      </w:pPr>
      <w:r>
        <w:rPr>
          <w:rFonts w:ascii="Book Antiqua" w:hAnsi="Book Antiqua"/>
          <w:b/>
          <w:i/>
          <w:noProof/>
          <w:szCs w:val="24"/>
          <w:lang w:val="en-US" w:eastAsia="zh-CN"/>
        </w:rPr>
        <w:lastRenderedPageBreak/>
        <w:drawing>
          <wp:inline distT="0" distB="0" distL="0" distR="0" wp14:anchorId="4F1FD87B" wp14:editId="416C7320">
            <wp:extent cx="5731510" cy="4215596"/>
            <wp:effectExtent l="0" t="0" r="2540" b="0"/>
            <wp:docPr id="3" name="图片 3" descr="D:\WJG\编稿\WJG加工厂\2016-8-24\28653\7 28653-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JG\编稿\WJG加工厂\2016-8-24\28653\7 28653-Figure 2.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15596"/>
                    </a:xfrm>
                    <a:prstGeom prst="rect">
                      <a:avLst/>
                    </a:prstGeom>
                    <a:noFill/>
                    <a:ln>
                      <a:noFill/>
                    </a:ln>
                  </pic:spPr>
                </pic:pic>
              </a:graphicData>
            </a:graphic>
          </wp:inline>
        </w:drawing>
      </w:r>
    </w:p>
    <w:p w14:paraId="358B092C" w14:textId="6C61BF02" w:rsidR="00457017" w:rsidRPr="00F86708" w:rsidRDefault="00457017" w:rsidP="001C0ED2">
      <w:pPr>
        <w:snapToGrid w:val="0"/>
        <w:spacing w:line="360" w:lineRule="auto"/>
        <w:jc w:val="both"/>
        <w:rPr>
          <w:rFonts w:ascii="Book Antiqua" w:hAnsi="Book Antiqua"/>
          <w:b/>
          <w:szCs w:val="24"/>
          <w:lang w:eastAsia="zh-CN"/>
        </w:rPr>
      </w:pPr>
      <w:r w:rsidRPr="00F86708">
        <w:rPr>
          <w:rFonts w:ascii="Book Antiqua" w:hAnsi="Book Antiqua"/>
          <w:b/>
          <w:szCs w:val="24"/>
        </w:rPr>
        <w:t>Figure 2</w:t>
      </w:r>
      <w:r w:rsidR="00F86708" w:rsidRPr="00F86708">
        <w:rPr>
          <w:rFonts w:ascii="Book Antiqua" w:hAnsi="Book Antiqua" w:hint="eastAsia"/>
          <w:b/>
          <w:szCs w:val="24"/>
          <w:lang w:eastAsia="zh-CN"/>
        </w:rPr>
        <w:t xml:space="preserve"> </w:t>
      </w:r>
      <w:r w:rsidRPr="00F86708">
        <w:rPr>
          <w:rFonts w:ascii="Book Antiqua" w:hAnsi="Book Antiqua"/>
          <w:b/>
          <w:szCs w:val="24"/>
        </w:rPr>
        <w:t>Basal cytokine production in responders and non-responder</w:t>
      </w:r>
      <w:r w:rsidR="00F86708">
        <w:rPr>
          <w:rFonts w:ascii="Book Antiqua" w:hAnsi="Book Antiqua"/>
          <w:b/>
          <w:szCs w:val="24"/>
        </w:rPr>
        <w:t>s compared to healthy controls.</w:t>
      </w:r>
      <w:r w:rsidR="00F86708">
        <w:rPr>
          <w:rFonts w:ascii="Book Antiqua" w:hAnsi="Book Antiqua" w:hint="eastAsia"/>
          <w:b/>
          <w:szCs w:val="24"/>
          <w:lang w:eastAsia="zh-CN"/>
        </w:rPr>
        <w:t xml:space="preserve"> </w:t>
      </w:r>
      <w:r w:rsidRPr="00653DFF">
        <w:rPr>
          <w:rFonts w:ascii="Book Antiqua" w:hAnsi="Book Antiqua"/>
          <w:szCs w:val="24"/>
        </w:rPr>
        <w:t>The basal expression of pro-inflammatory</w:t>
      </w:r>
      <w:r w:rsidR="004D5BD5" w:rsidRPr="00653DFF">
        <w:rPr>
          <w:rFonts w:ascii="Book Antiqua" w:hAnsi="Book Antiqua"/>
          <w:szCs w:val="24"/>
        </w:rPr>
        <w:t xml:space="preserve"> (TNF, IL-1</w:t>
      </w:r>
      <w:r w:rsidR="00CC5FE7">
        <w:rPr>
          <w:rFonts w:ascii="Book Antiqua" w:hAnsi="Book Antiqua"/>
          <w:szCs w:val="24"/>
        </w:rPr>
        <w:t>β</w:t>
      </w:r>
      <w:r w:rsidRPr="00653DFF">
        <w:rPr>
          <w:rFonts w:ascii="Book Antiqua" w:hAnsi="Book Antiqua"/>
          <w:szCs w:val="24"/>
        </w:rPr>
        <w:t>, IL-6), regulatory (IL-10), Th1 (IL-12, IFN</w:t>
      </w:r>
      <w:r w:rsidR="00CC5FE7">
        <w:rPr>
          <w:rFonts w:ascii="Book Antiqua" w:hAnsi="Book Antiqua"/>
          <w:szCs w:val="24"/>
        </w:rPr>
        <w:sym w:font="Symbol" w:char="F067"/>
      </w:r>
      <w:r w:rsidR="002E09BE" w:rsidRPr="00653DFF">
        <w:rPr>
          <w:rFonts w:ascii="Book Antiqua" w:hAnsi="Book Antiqua"/>
          <w:szCs w:val="24"/>
        </w:rPr>
        <w:t>)</w:t>
      </w:r>
      <w:r w:rsidRPr="00653DFF">
        <w:rPr>
          <w:rFonts w:ascii="Book Antiqua" w:hAnsi="Book Antiqua"/>
          <w:szCs w:val="24"/>
        </w:rPr>
        <w:t xml:space="preserve"> and Th2 (IL-5, -9, -13, 17A) cytokines were assessed and compared in PBMCs isolated from healthy controls </w:t>
      </w:r>
      <w:r w:rsidRPr="00F86708">
        <w:rPr>
          <w:rFonts w:ascii="Book Antiqua" w:hAnsi="Book Antiqua"/>
          <w:szCs w:val="24"/>
        </w:rPr>
        <w:t>(C)</w:t>
      </w:r>
      <w:r w:rsidRPr="00653DFF">
        <w:rPr>
          <w:rFonts w:ascii="Book Antiqua" w:hAnsi="Book Antiqua"/>
          <w:szCs w:val="24"/>
        </w:rPr>
        <w:t xml:space="preserve"> (</w:t>
      </w:r>
      <w:r w:rsidRPr="00653DFF">
        <w:rPr>
          <w:rFonts w:ascii="Book Antiqua" w:hAnsi="Book Antiqua"/>
          <w:i/>
          <w:szCs w:val="24"/>
        </w:rPr>
        <w:t>n</w:t>
      </w:r>
      <w:r w:rsidR="00F86708">
        <w:rPr>
          <w:rFonts w:ascii="Book Antiqua" w:hAnsi="Book Antiqua" w:hint="eastAsia"/>
          <w:i/>
          <w:szCs w:val="24"/>
          <w:lang w:eastAsia="zh-CN"/>
        </w:rPr>
        <w:t xml:space="preserve"> </w:t>
      </w:r>
      <w:r w:rsidRPr="00653DFF">
        <w:rPr>
          <w:rFonts w:ascii="Book Antiqua" w:hAnsi="Book Antiqua"/>
          <w:szCs w:val="24"/>
        </w:rPr>
        <w:t>=</w:t>
      </w:r>
      <w:r w:rsidR="00F86708">
        <w:rPr>
          <w:rFonts w:ascii="Book Antiqua" w:hAnsi="Book Antiqua" w:hint="eastAsia"/>
          <w:szCs w:val="24"/>
          <w:lang w:eastAsia="zh-CN"/>
        </w:rPr>
        <w:t xml:space="preserve"> </w:t>
      </w:r>
      <w:r w:rsidRPr="00653DFF">
        <w:rPr>
          <w:rFonts w:ascii="Book Antiqua" w:hAnsi="Book Antiqua"/>
          <w:szCs w:val="24"/>
        </w:rPr>
        <w:t xml:space="preserve">12) and UC patients who are in remission following anti-TNF therapy, </w:t>
      </w:r>
      <w:r w:rsidRPr="00653DFF">
        <w:rPr>
          <w:rFonts w:ascii="Book Antiqua" w:hAnsi="Book Antiqua"/>
          <w:i/>
          <w:szCs w:val="24"/>
        </w:rPr>
        <w:t>responders</w:t>
      </w:r>
      <w:r w:rsidRPr="00653DFF">
        <w:rPr>
          <w:rFonts w:ascii="Book Antiqua" w:hAnsi="Book Antiqua"/>
          <w:szCs w:val="24"/>
        </w:rPr>
        <w:t xml:space="preserve"> </w:t>
      </w:r>
      <w:r w:rsidRPr="00F86708">
        <w:rPr>
          <w:rFonts w:ascii="Book Antiqua" w:hAnsi="Book Antiqua"/>
          <w:szCs w:val="24"/>
        </w:rPr>
        <w:t>(R)</w:t>
      </w:r>
      <w:r w:rsidRPr="00653DFF">
        <w:rPr>
          <w:rFonts w:ascii="Book Antiqua" w:hAnsi="Book Antiqua"/>
          <w:szCs w:val="24"/>
        </w:rPr>
        <w:t xml:space="preserve"> (</w:t>
      </w:r>
      <w:r w:rsidRPr="00653DFF">
        <w:rPr>
          <w:rFonts w:ascii="Book Antiqua" w:hAnsi="Book Antiqua"/>
          <w:i/>
          <w:szCs w:val="24"/>
        </w:rPr>
        <w:t>n</w:t>
      </w:r>
      <w:r w:rsidR="00F86708">
        <w:rPr>
          <w:rFonts w:ascii="Book Antiqua" w:hAnsi="Book Antiqua" w:hint="eastAsia"/>
          <w:i/>
          <w:szCs w:val="24"/>
          <w:lang w:eastAsia="zh-CN"/>
        </w:rPr>
        <w:t xml:space="preserve"> </w:t>
      </w:r>
      <w:r w:rsidRPr="00653DFF">
        <w:rPr>
          <w:rFonts w:ascii="Book Antiqua" w:hAnsi="Book Antiqua"/>
          <w:szCs w:val="24"/>
        </w:rPr>
        <w:t>=</w:t>
      </w:r>
      <w:r w:rsidR="00F86708">
        <w:rPr>
          <w:rFonts w:ascii="Book Antiqua" w:hAnsi="Book Antiqua" w:hint="eastAsia"/>
          <w:szCs w:val="24"/>
          <w:lang w:eastAsia="zh-CN"/>
        </w:rPr>
        <w:t xml:space="preserve"> </w:t>
      </w:r>
      <w:r w:rsidRPr="00653DFF">
        <w:rPr>
          <w:rFonts w:ascii="Book Antiqua" w:hAnsi="Book Antiqua"/>
          <w:szCs w:val="24"/>
        </w:rPr>
        <w:t xml:space="preserve">12) and those who failed to respond, </w:t>
      </w:r>
      <w:r w:rsidRPr="00653DFF">
        <w:rPr>
          <w:rFonts w:ascii="Book Antiqua" w:hAnsi="Book Antiqua"/>
          <w:i/>
          <w:szCs w:val="24"/>
        </w:rPr>
        <w:t>non-responders</w:t>
      </w:r>
      <w:r w:rsidRPr="00653DFF">
        <w:rPr>
          <w:rFonts w:ascii="Book Antiqua" w:hAnsi="Book Antiqua"/>
          <w:szCs w:val="24"/>
        </w:rPr>
        <w:t xml:space="preserve"> </w:t>
      </w:r>
      <w:r w:rsidRPr="00F86708">
        <w:rPr>
          <w:rFonts w:ascii="Book Antiqua" w:hAnsi="Book Antiqua"/>
          <w:szCs w:val="24"/>
        </w:rPr>
        <w:t>(NR)</w:t>
      </w:r>
      <w:r w:rsidRPr="00653DFF">
        <w:rPr>
          <w:rFonts w:ascii="Book Antiqua" w:hAnsi="Book Antiqua"/>
          <w:szCs w:val="24"/>
        </w:rPr>
        <w:t xml:space="preserve"> (</w:t>
      </w:r>
      <w:r w:rsidRPr="00653DFF">
        <w:rPr>
          <w:rFonts w:ascii="Book Antiqua" w:hAnsi="Book Antiqua"/>
          <w:i/>
          <w:szCs w:val="24"/>
        </w:rPr>
        <w:t>n</w:t>
      </w:r>
      <w:r w:rsidR="00F86708">
        <w:rPr>
          <w:rFonts w:ascii="Book Antiqua" w:hAnsi="Book Antiqua" w:hint="eastAsia"/>
          <w:i/>
          <w:szCs w:val="24"/>
          <w:lang w:eastAsia="zh-CN"/>
        </w:rPr>
        <w:t xml:space="preserve"> </w:t>
      </w:r>
      <w:r w:rsidRPr="00653DFF">
        <w:rPr>
          <w:rFonts w:ascii="Book Antiqua" w:hAnsi="Book Antiqua"/>
          <w:szCs w:val="24"/>
        </w:rPr>
        <w:t>=</w:t>
      </w:r>
      <w:r w:rsidR="00F86708">
        <w:rPr>
          <w:rFonts w:ascii="Book Antiqua" w:hAnsi="Book Antiqua" w:hint="eastAsia"/>
          <w:szCs w:val="24"/>
          <w:lang w:eastAsia="zh-CN"/>
        </w:rPr>
        <w:t xml:space="preserve"> </w:t>
      </w:r>
      <w:r w:rsidRPr="00653DFF">
        <w:rPr>
          <w:rFonts w:ascii="Book Antiqua" w:hAnsi="Book Antiqua"/>
          <w:szCs w:val="24"/>
        </w:rPr>
        <w:t>12). Results were expressed as mean with 95%</w:t>
      </w:r>
      <w:r w:rsidR="00F86708">
        <w:rPr>
          <w:rFonts w:ascii="Book Antiqua" w:hAnsi="Book Antiqua"/>
          <w:szCs w:val="24"/>
        </w:rPr>
        <w:t>CI</w:t>
      </w:r>
      <w:r w:rsidRPr="00653DFF">
        <w:rPr>
          <w:rFonts w:ascii="Book Antiqua" w:hAnsi="Book Antiqua"/>
          <w:szCs w:val="24"/>
        </w:rPr>
        <w:t xml:space="preserve">. The </w:t>
      </w:r>
      <w:r w:rsidRPr="00F86708">
        <w:rPr>
          <w:rFonts w:ascii="Book Antiqua" w:hAnsi="Book Antiqua"/>
          <w:i/>
          <w:szCs w:val="24"/>
        </w:rPr>
        <w:t>P</w:t>
      </w:r>
      <w:r w:rsidRPr="00653DFF">
        <w:rPr>
          <w:rFonts w:ascii="Book Antiqua" w:hAnsi="Book Antiqua"/>
          <w:szCs w:val="24"/>
        </w:rPr>
        <w:t xml:space="preserve"> values represent statistical significance of &lt;</w:t>
      </w:r>
      <w:r w:rsidR="00F86708">
        <w:rPr>
          <w:rFonts w:ascii="Book Antiqua" w:hAnsi="Book Antiqua" w:hint="eastAsia"/>
          <w:szCs w:val="24"/>
          <w:lang w:eastAsia="zh-CN"/>
        </w:rPr>
        <w:t xml:space="preserve"> </w:t>
      </w:r>
      <w:r w:rsidRPr="00653DFF">
        <w:rPr>
          <w:rFonts w:ascii="Book Antiqua" w:hAnsi="Book Antiqua"/>
          <w:szCs w:val="24"/>
        </w:rPr>
        <w:t>0.05 between the groups denoted.</w:t>
      </w:r>
      <w:r w:rsidR="00F75041">
        <w:rPr>
          <w:rFonts w:ascii="Book Antiqua" w:hAnsi="Book Antiqua" w:hint="eastAsia"/>
          <w:szCs w:val="24"/>
          <w:lang w:eastAsia="zh-CN"/>
        </w:rPr>
        <w:t xml:space="preserve"> </w:t>
      </w:r>
      <w:r w:rsidR="00F75041" w:rsidRPr="00653DFF">
        <w:rPr>
          <w:rFonts w:ascii="Book Antiqua" w:hAnsi="Book Antiqua"/>
          <w:szCs w:val="24"/>
        </w:rPr>
        <w:t>TNF</w:t>
      </w:r>
      <w:r w:rsidR="00F75041">
        <w:rPr>
          <w:rFonts w:ascii="Book Antiqua" w:hAnsi="Book Antiqua" w:hint="eastAsia"/>
          <w:szCs w:val="24"/>
          <w:lang w:eastAsia="zh-CN"/>
        </w:rPr>
        <w:t xml:space="preserve">: </w:t>
      </w:r>
      <w:r w:rsidR="00F75041" w:rsidRPr="00F75041">
        <w:rPr>
          <w:rFonts w:ascii="Book Antiqua" w:hAnsi="Book Antiqua"/>
          <w:szCs w:val="24"/>
          <w:lang w:eastAsia="zh-CN"/>
        </w:rPr>
        <w:t>Tumor necrosis factor</w:t>
      </w:r>
      <w:r w:rsidR="00F75041">
        <w:rPr>
          <w:rFonts w:ascii="Book Antiqua" w:hAnsi="Book Antiqua" w:hint="eastAsia"/>
          <w:szCs w:val="24"/>
          <w:lang w:eastAsia="zh-CN"/>
        </w:rPr>
        <w:t xml:space="preserve">; </w:t>
      </w:r>
      <w:r w:rsidR="00F75041" w:rsidRPr="00653DFF">
        <w:rPr>
          <w:rFonts w:ascii="Book Antiqua" w:hAnsi="Book Antiqua"/>
          <w:szCs w:val="24"/>
        </w:rPr>
        <w:t>IL</w:t>
      </w:r>
      <w:r w:rsidR="00F75041">
        <w:rPr>
          <w:rFonts w:ascii="Book Antiqua" w:hAnsi="Book Antiqua" w:hint="eastAsia"/>
          <w:szCs w:val="24"/>
          <w:lang w:eastAsia="zh-CN"/>
        </w:rPr>
        <w:t xml:space="preserve">: </w:t>
      </w:r>
      <w:r w:rsidR="00F75041" w:rsidRPr="00F75041">
        <w:rPr>
          <w:rFonts w:ascii="Book Antiqua" w:hAnsi="Book Antiqua"/>
          <w:caps/>
          <w:szCs w:val="24"/>
          <w:lang w:eastAsia="zh-CN"/>
        </w:rPr>
        <w:t>i</w:t>
      </w:r>
      <w:r w:rsidR="00F75041" w:rsidRPr="00F75041">
        <w:rPr>
          <w:rFonts w:ascii="Book Antiqua" w:hAnsi="Book Antiqua"/>
          <w:szCs w:val="24"/>
          <w:lang w:eastAsia="zh-CN"/>
        </w:rPr>
        <w:t>nterleukin</w:t>
      </w:r>
      <w:r w:rsidR="00F75041">
        <w:rPr>
          <w:rFonts w:ascii="Book Antiqua" w:hAnsi="Book Antiqua" w:hint="eastAsia"/>
          <w:szCs w:val="24"/>
          <w:lang w:eastAsia="zh-CN"/>
        </w:rPr>
        <w:t>.</w:t>
      </w:r>
    </w:p>
    <w:p w14:paraId="397FEEFE" w14:textId="77777777" w:rsidR="00457017" w:rsidRPr="00653DFF" w:rsidRDefault="00457017" w:rsidP="001C0ED2">
      <w:pPr>
        <w:snapToGrid w:val="0"/>
        <w:spacing w:line="360" w:lineRule="auto"/>
        <w:jc w:val="both"/>
        <w:rPr>
          <w:rFonts w:ascii="Book Antiqua" w:hAnsi="Book Antiqua"/>
          <w:b/>
          <w:i/>
          <w:szCs w:val="24"/>
        </w:rPr>
      </w:pPr>
    </w:p>
    <w:p w14:paraId="6A954BAB" w14:textId="77777777" w:rsidR="00F86708" w:rsidRDefault="00F86708">
      <w:pPr>
        <w:rPr>
          <w:rFonts w:ascii="Book Antiqua" w:hAnsi="Book Antiqua"/>
          <w:b/>
          <w:i/>
          <w:szCs w:val="24"/>
        </w:rPr>
      </w:pPr>
      <w:r>
        <w:rPr>
          <w:rFonts w:ascii="Book Antiqua" w:hAnsi="Book Antiqua"/>
          <w:b/>
          <w:i/>
          <w:szCs w:val="24"/>
        </w:rPr>
        <w:br w:type="page"/>
      </w:r>
    </w:p>
    <w:p w14:paraId="7C84C64B" w14:textId="636C90D5" w:rsidR="00F86708" w:rsidRDefault="00F86708" w:rsidP="001C0ED2">
      <w:pPr>
        <w:snapToGrid w:val="0"/>
        <w:spacing w:line="360" w:lineRule="auto"/>
        <w:jc w:val="both"/>
        <w:rPr>
          <w:rFonts w:ascii="Book Antiqua" w:hAnsi="Book Antiqua"/>
          <w:b/>
          <w:i/>
          <w:szCs w:val="24"/>
          <w:lang w:eastAsia="zh-CN"/>
        </w:rPr>
      </w:pPr>
      <w:r>
        <w:rPr>
          <w:rFonts w:ascii="Book Antiqua" w:hAnsi="Book Antiqua"/>
          <w:b/>
          <w:i/>
          <w:noProof/>
          <w:szCs w:val="24"/>
          <w:lang w:val="en-US" w:eastAsia="zh-CN"/>
        </w:rPr>
        <w:lastRenderedPageBreak/>
        <w:drawing>
          <wp:inline distT="0" distB="0" distL="0" distR="0" wp14:anchorId="275D1454" wp14:editId="61F2687E">
            <wp:extent cx="5731510" cy="7110718"/>
            <wp:effectExtent l="0" t="0" r="2540" b="0"/>
            <wp:docPr id="4" name="图片 4" descr="D:\WJG\编稿\WJG加工厂\2016-8-24\28653\8 28653-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JG\编稿\WJG加工厂\2016-8-24\28653\8 28653-Figure 3.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110718"/>
                    </a:xfrm>
                    <a:prstGeom prst="rect">
                      <a:avLst/>
                    </a:prstGeom>
                    <a:noFill/>
                    <a:ln>
                      <a:noFill/>
                    </a:ln>
                  </pic:spPr>
                </pic:pic>
              </a:graphicData>
            </a:graphic>
          </wp:inline>
        </w:drawing>
      </w:r>
    </w:p>
    <w:p w14:paraId="406AF00F" w14:textId="154DD2B0" w:rsidR="00F75041" w:rsidRDefault="00457017" w:rsidP="001C0ED2">
      <w:pPr>
        <w:snapToGrid w:val="0"/>
        <w:spacing w:line="360" w:lineRule="auto"/>
        <w:jc w:val="both"/>
        <w:rPr>
          <w:rFonts w:ascii="Book Antiqua" w:hAnsi="Book Antiqua"/>
          <w:szCs w:val="24"/>
          <w:lang w:eastAsia="zh-CN"/>
        </w:rPr>
      </w:pPr>
      <w:r w:rsidRPr="00F86708">
        <w:rPr>
          <w:rFonts w:ascii="Book Antiqua" w:hAnsi="Book Antiqua"/>
          <w:b/>
          <w:szCs w:val="24"/>
        </w:rPr>
        <w:t>Figure 3</w:t>
      </w:r>
      <w:r w:rsidR="00F86708" w:rsidRPr="00F86708">
        <w:rPr>
          <w:rFonts w:ascii="Book Antiqua" w:hAnsi="Book Antiqua" w:hint="eastAsia"/>
          <w:b/>
          <w:szCs w:val="24"/>
          <w:lang w:eastAsia="zh-CN"/>
        </w:rPr>
        <w:t xml:space="preserve"> </w:t>
      </w:r>
      <w:r w:rsidR="00F75041" w:rsidRPr="00F75041">
        <w:rPr>
          <w:rFonts w:ascii="Book Antiqua" w:hAnsi="Book Antiqua"/>
          <w:b/>
          <w:szCs w:val="24"/>
        </w:rPr>
        <w:t>Toll-like receptor</w:t>
      </w:r>
      <w:r w:rsidRPr="00F86708">
        <w:rPr>
          <w:rFonts w:ascii="Book Antiqua" w:hAnsi="Book Antiqua"/>
          <w:b/>
          <w:szCs w:val="24"/>
        </w:rPr>
        <w:t xml:space="preserve">-induced </w:t>
      </w:r>
      <w:r w:rsidR="00FF412F" w:rsidRPr="00FF412F">
        <w:rPr>
          <w:rFonts w:ascii="Book Antiqua" w:hAnsi="Book Antiqua"/>
          <w:b/>
          <w:szCs w:val="24"/>
        </w:rPr>
        <w:t>tumour necrosis factor</w:t>
      </w:r>
      <w:r w:rsidRPr="00F86708">
        <w:rPr>
          <w:rFonts w:ascii="Book Antiqua" w:hAnsi="Book Antiqua"/>
          <w:b/>
          <w:szCs w:val="24"/>
        </w:rPr>
        <w:t xml:space="preserve">, </w:t>
      </w:r>
      <w:r w:rsidR="00FF412F" w:rsidRPr="00FF412F">
        <w:rPr>
          <w:rFonts w:ascii="Book Antiqua" w:hAnsi="Book Antiqua"/>
          <w:b/>
          <w:szCs w:val="24"/>
        </w:rPr>
        <w:t>interleukin</w:t>
      </w:r>
      <w:r w:rsidRPr="00F86708">
        <w:rPr>
          <w:rFonts w:ascii="Book Antiqua" w:hAnsi="Book Antiqua"/>
          <w:b/>
          <w:szCs w:val="24"/>
        </w:rPr>
        <w:t>-1β,</w:t>
      </w:r>
      <w:r w:rsidR="00FF412F">
        <w:rPr>
          <w:rFonts w:ascii="Book Antiqua" w:hAnsi="Book Antiqua" w:hint="eastAsia"/>
          <w:b/>
          <w:szCs w:val="24"/>
          <w:lang w:eastAsia="zh-CN"/>
        </w:rPr>
        <w:t xml:space="preserve"> </w:t>
      </w:r>
      <w:r w:rsidRPr="00F86708">
        <w:rPr>
          <w:rFonts w:ascii="Book Antiqua" w:hAnsi="Book Antiqua"/>
          <w:b/>
          <w:szCs w:val="24"/>
        </w:rPr>
        <w:t>-6 and</w:t>
      </w:r>
      <w:r w:rsidR="00FF412F">
        <w:rPr>
          <w:rFonts w:ascii="Book Antiqua" w:hAnsi="Book Antiqua" w:hint="eastAsia"/>
          <w:b/>
          <w:szCs w:val="24"/>
          <w:lang w:eastAsia="zh-CN"/>
        </w:rPr>
        <w:t xml:space="preserve"> </w:t>
      </w:r>
      <w:r w:rsidRPr="00F86708">
        <w:rPr>
          <w:rFonts w:ascii="Book Antiqua" w:hAnsi="Book Antiqua"/>
          <w:b/>
          <w:szCs w:val="24"/>
        </w:rPr>
        <w:t xml:space="preserve">-10 in responders and non-responders </w:t>
      </w:r>
      <w:r w:rsidR="00F86708">
        <w:rPr>
          <w:rFonts w:ascii="Book Antiqua" w:hAnsi="Book Antiqua"/>
          <w:b/>
          <w:szCs w:val="24"/>
        </w:rPr>
        <w:t xml:space="preserve">compared to healthy controls. </w:t>
      </w:r>
      <w:r w:rsidRPr="00653DFF">
        <w:rPr>
          <w:rFonts w:ascii="Book Antiqua" w:hAnsi="Book Antiqua"/>
          <w:szCs w:val="24"/>
        </w:rPr>
        <w:t xml:space="preserve">The differences in basal and stimulated </w:t>
      </w:r>
      <w:r w:rsidRPr="00F86708">
        <w:rPr>
          <w:rFonts w:ascii="Book Antiqua" w:hAnsi="Book Antiqua"/>
          <w:szCs w:val="24"/>
        </w:rPr>
        <w:t>(</w:t>
      </w:r>
      <w:r w:rsidRPr="00F86708">
        <w:rPr>
          <w:rFonts w:ascii="Book Antiqua" w:hAnsi="Book Antiqua"/>
          <w:caps/>
          <w:szCs w:val="24"/>
        </w:rPr>
        <w:t>a</w:t>
      </w:r>
      <w:r w:rsidRPr="00F86708">
        <w:rPr>
          <w:rFonts w:ascii="Book Antiqua" w:hAnsi="Book Antiqua"/>
          <w:szCs w:val="24"/>
        </w:rPr>
        <w:t xml:space="preserve">) </w:t>
      </w:r>
      <w:r w:rsidRPr="00653DFF">
        <w:rPr>
          <w:rFonts w:ascii="Book Antiqua" w:hAnsi="Book Antiqua"/>
          <w:szCs w:val="24"/>
        </w:rPr>
        <w:t>TNF, (</w:t>
      </w:r>
      <w:r w:rsidRPr="00F86708">
        <w:rPr>
          <w:rFonts w:ascii="Book Antiqua" w:hAnsi="Book Antiqua"/>
          <w:caps/>
          <w:szCs w:val="24"/>
        </w:rPr>
        <w:t>b</w:t>
      </w:r>
      <w:r w:rsidRPr="00653DFF">
        <w:rPr>
          <w:rFonts w:ascii="Book Antiqua" w:hAnsi="Book Antiqua"/>
          <w:szCs w:val="24"/>
        </w:rPr>
        <w:t>) IL-1β, (</w:t>
      </w:r>
      <w:r w:rsidRPr="00F86708">
        <w:rPr>
          <w:rFonts w:ascii="Book Antiqua" w:hAnsi="Book Antiqua"/>
          <w:caps/>
          <w:szCs w:val="24"/>
        </w:rPr>
        <w:t>c</w:t>
      </w:r>
      <w:r w:rsidRPr="00653DFF">
        <w:rPr>
          <w:rFonts w:ascii="Book Antiqua" w:hAnsi="Book Antiqua"/>
          <w:szCs w:val="24"/>
        </w:rPr>
        <w:t>) IL-6 and (</w:t>
      </w:r>
      <w:r w:rsidRPr="00F86708">
        <w:rPr>
          <w:rFonts w:ascii="Book Antiqua" w:hAnsi="Book Antiqua"/>
          <w:caps/>
          <w:szCs w:val="24"/>
        </w:rPr>
        <w:t>d</w:t>
      </w:r>
      <w:r w:rsidRPr="00653DFF">
        <w:rPr>
          <w:rFonts w:ascii="Book Antiqua" w:hAnsi="Book Antiqua"/>
          <w:szCs w:val="24"/>
        </w:rPr>
        <w:t>) IL-10 production in PBMCs post TLR stimulation. Results were calculated and expressed as fold-change from baseline (±</w:t>
      </w:r>
      <w:r w:rsidR="00F86708">
        <w:rPr>
          <w:rFonts w:ascii="Book Antiqua" w:hAnsi="Book Antiqua" w:hint="eastAsia"/>
          <w:szCs w:val="24"/>
          <w:lang w:eastAsia="zh-CN"/>
        </w:rPr>
        <w:t xml:space="preserve"> </w:t>
      </w:r>
      <w:r w:rsidRPr="00653DFF">
        <w:rPr>
          <w:rFonts w:ascii="Book Antiqua" w:hAnsi="Book Antiqua"/>
          <w:szCs w:val="24"/>
        </w:rPr>
        <w:t xml:space="preserve">SD). The </w:t>
      </w:r>
      <w:r w:rsidRPr="00F86708">
        <w:rPr>
          <w:rFonts w:ascii="Book Antiqua" w:hAnsi="Book Antiqua"/>
          <w:i/>
          <w:szCs w:val="24"/>
        </w:rPr>
        <w:t>P</w:t>
      </w:r>
      <w:r w:rsidRPr="00653DFF">
        <w:rPr>
          <w:rFonts w:ascii="Book Antiqua" w:hAnsi="Book Antiqua"/>
          <w:szCs w:val="24"/>
        </w:rPr>
        <w:t xml:space="preserve"> values represent statistical significance of </w:t>
      </w:r>
      <w:r w:rsidRPr="00653DFF">
        <w:rPr>
          <w:rFonts w:ascii="Book Antiqua" w:hAnsi="Book Antiqua"/>
          <w:szCs w:val="24"/>
        </w:rPr>
        <w:lastRenderedPageBreak/>
        <w:t>&lt;</w:t>
      </w:r>
      <w:r w:rsidR="00F86708">
        <w:rPr>
          <w:rFonts w:ascii="Book Antiqua" w:hAnsi="Book Antiqua" w:hint="eastAsia"/>
          <w:szCs w:val="24"/>
          <w:lang w:eastAsia="zh-CN"/>
        </w:rPr>
        <w:t xml:space="preserve"> </w:t>
      </w:r>
      <w:r w:rsidRPr="00653DFF">
        <w:rPr>
          <w:rFonts w:ascii="Book Antiqua" w:hAnsi="Book Antiqua"/>
          <w:szCs w:val="24"/>
        </w:rPr>
        <w:t>0.05 between the groups as denoted.</w:t>
      </w:r>
      <w:r w:rsidR="00F75041">
        <w:rPr>
          <w:rFonts w:ascii="Book Antiqua" w:hAnsi="Book Antiqua" w:hint="eastAsia"/>
          <w:szCs w:val="24"/>
          <w:lang w:eastAsia="zh-CN"/>
        </w:rPr>
        <w:t xml:space="preserve"> </w:t>
      </w:r>
      <w:r w:rsidR="00F75041" w:rsidRPr="00040972">
        <w:rPr>
          <w:rFonts w:ascii="Book Antiqua" w:hAnsi="Book Antiqua"/>
          <w:szCs w:val="24"/>
          <w:lang w:eastAsia="zh-CN"/>
        </w:rPr>
        <w:t>PBMC</w:t>
      </w:r>
      <w:r w:rsidR="00F75041" w:rsidRPr="00040972">
        <w:rPr>
          <w:rFonts w:ascii="Book Antiqua" w:hAnsi="Book Antiqua" w:hint="eastAsia"/>
          <w:szCs w:val="24"/>
          <w:lang w:eastAsia="zh-CN"/>
        </w:rPr>
        <w:t>:</w:t>
      </w:r>
      <w:r w:rsidR="00F75041" w:rsidRPr="00040972">
        <w:rPr>
          <w:rFonts w:ascii="Book Antiqua" w:hAnsi="Book Antiqua"/>
          <w:szCs w:val="24"/>
          <w:lang w:eastAsia="zh-CN"/>
        </w:rPr>
        <w:t xml:space="preserve"> </w:t>
      </w:r>
      <w:r w:rsidR="00F75041" w:rsidRPr="00040972">
        <w:rPr>
          <w:rFonts w:ascii="Book Antiqua" w:hAnsi="Book Antiqua"/>
          <w:caps/>
          <w:szCs w:val="24"/>
          <w:lang w:eastAsia="zh-CN"/>
        </w:rPr>
        <w:t>p</w:t>
      </w:r>
      <w:r w:rsidR="00F75041" w:rsidRPr="00040972">
        <w:rPr>
          <w:rFonts w:ascii="Book Antiqua" w:hAnsi="Book Antiqua"/>
          <w:szCs w:val="24"/>
          <w:lang w:eastAsia="zh-CN"/>
        </w:rPr>
        <w:t>eripheral blood mononuclear cells;</w:t>
      </w:r>
      <w:r w:rsidR="00F75041" w:rsidRPr="00040972">
        <w:rPr>
          <w:rFonts w:ascii="Book Antiqua" w:hAnsi="Book Antiqua" w:hint="eastAsia"/>
          <w:szCs w:val="24"/>
          <w:lang w:eastAsia="zh-CN"/>
        </w:rPr>
        <w:t xml:space="preserve"> </w:t>
      </w:r>
      <w:r w:rsidR="00F75041" w:rsidRPr="00040972">
        <w:rPr>
          <w:rFonts w:ascii="Book Antiqua" w:hAnsi="Book Antiqua"/>
          <w:szCs w:val="24"/>
          <w:lang w:eastAsia="zh-CN"/>
        </w:rPr>
        <w:t>TLR</w:t>
      </w:r>
      <w:r w:rsidR="00F75041" w:rsidRPr="00040972">
        <w:rPr>
          <w:rFonts w:ascii="Book Antiqua" w:hAnsi="Book Antiqua" w:hint="eastAsia"/>
          <w:szCs w:val="24"/>
          <w:lang w:eastAsia="zh-CN"/>
        </w:rPr>
        <w:t xml:space="preserve">: </w:t>
      </w:r>
      <w:r w:rsidR="00F75041" w:rsidRPr="00040972">
        <w:rPr>
          <w:rFonts w:ascii="Book Antiqua" w:hAnsi="Book Antiqua"/>
          <w:szCs w:val="24"/>
          <w:lang w:eastAsia="zh-CN"/>
        </w:rPr>
        <w:t>Toll-like receptor</w:t>
      </w:r>
      <w:r w:rsidR="00F75041">
        <w:rPr>
          <w:rFonts w:ascii="Book Antiqua" w:hAnsi="Book Antiqua" w:hint="eastAsia"/>
          <w:szCs w:val="24"/>
          <w:lang w:eastAsia="zh-CN"/>
        </w:rPr>
        <w:t xml:space="preserve">; </w:t>
      </w:r>
      <w:r w:rsidR="00F75041" w:rsidRPr="00653DFF">
        <w:rPr>
          <w:rFonts w:ascii="Book Antiqua" w:hAnsi="Book Antiqua"/>
          <w:szCs w:val="24"/>
        </w:rPr>
        <w:t>TNF</w:t>
      </w:r>
      <w:r w:rsidR="00F75041">
        <w:rPr>
          <w:rFonts w:ascii="Book Antiqua" w:hAnsi="Book Antiqua" w:hint="eastAsia"/>
          <w:szCs w:val="24"/>
          <w:lang w:eastAsia="zh-CN"/>
        </w:rPr>
        <w:t xml:space="preserve">: </w:t>
      </w:r>
      <w:r w:rsidR="00F75041" w:rsidRPr="00F75041">
        <w:rPr>
          <w:rFonts w:ascii="Book Antiqua" w:hAnsi="Book Antiqua"/>
          <w:szCs w:val="24"/>
          <w:lang w:eastAsia="zh-CN"/>
        </w:rPr>
        <w:t>Tumor necrosis factor</w:t>
      </w:r>
      <w:r w:rsidR="00F75041">
        <w:rPr>
          <w:rFonts w:ascii="Book Antiqua" w:hAnsi="Book Antiqua" w:hint="eastAsia"/>
          <w:szCs w:val="24"/>
          <w:lang w:eastAsia="zh-CN"/>
        </w:rPr>
        <w:t xml:space="preserve">; </w:t>
      </w:r>
      <w:r w:rsidR="00F75041" w:rsidRPr="00653DFF">
        <w:rPr>
          <w:rFonts w:ascii="Book Antiqua" w:hAnsi="Book Antiqua"/>
          <w:szCs w:val="24"/>
        </w:rPr>
        <w:t>IL</w:t>
      </w:r>
      <w:r w:rsidR="00F75041">
        <w:rPr>
          <w:rFonts w:ascii="Book Antiqua" w:hAnsi="Book Antiqua" w:hint="eastAsia"/>
          <w:szCs w:val="24"/>
          <w:lang w:eastAsia="zh-CN"/>
        </w:rPr>
        <w:t xml:space="preserve">: </w:t>
      </w:r>
      <w:r w:rsidR="00F75041" w:rsidRPr="00F75041">
        <w:rPr>
          <w:rFonts w:ascii="Book Antiqua" w:hAnsi="Book Antiqua"/>
          <w:caps/>
          <w:szCs w:val="24"/>
          <w:lang w:eastAsia="zh-CN"/>
        </w:rPr>
        <w:t>i</w:t>
      </w:r>
      <w:r w:rsidR="00F75041" w:rsidRPr="00F75041">
        <w:rPr>
          <w:rFonts w:ascii="Book Antiqua" w:hAnsi="Book Antiqua"/>
          <w:szCs w:val="24"/>
          <w:lang w:eastAsia="zh-CN"/>
        </w:rPr>
        <w:t>nterleukin</w:t>
      </w:r>
      <w:r w:rsidR="00F75041">
        <w:rPr>
          <w:rFonts w:ascii="Book Antiqua" w:hAnsi="Book Antiqua" w:hint="eastAsia"/>
          <w:szCs w:val="24"/>
          <w:lang w:eastAsia="zh-CN"/>
        </w:rPr>
        <w:t>.</w:t>
      </w:r>
    </w:p>
    <w:p w14:paraId="2A3DB3AF" w14:textId="77777777" w:rsidR="00F75041" w:rsidRDefault="00F75041">
      <w:pPr>
        <w:rPr>
          <w:rFonts w:ascii="Book Antiqua" w:hAnsi="Book Antiqua"/>
          <w:szCs w:val="24"/>
          <w:lang w:eastAsia="zh-CN"/>
        </w:rPr>
      </w:pPr>
      <w:r>
        <w:rPr>
          <w:rFonts w:ascii="Book Antiqua" w:hAnsi="Book Antiqua"/>
          <w:szCs w:val="24"/>
          <w:lang w:eastAsia="zh-CN"/>
        </w:rPr>
        <w:br w:type="page"/>
      </w:r>
    </w:p>
    <w:p w14:paraId="1DAAAB2B" w14:textId="77777777" w:rsidR="00457017" w:rsidRPr="00F86708" w:rsidRDefault="00457017" w:rsidP="001C0ED2">
      <w:pPr>
        <w:snapToGrid w:val="0"/>
        <w:spacing w:line="360" w:lineRule="auto"/>
        <w:jc w:val="both"/>
        <w:rPr>
          <w:rFonts w:ascii="Book Antiqua" w:hAnsi="Book Antiqua"/>
          <w:b/>
          <w:szCs w:val="24"/>
          <w:lang w:eastAsia="zh-CN"/>
        </w:rPr>
      </w:pPr>
    </w:p>
    <w:p w14:paraId="2B9FA2C9" w14:textId="6A090797" w:rsidR="00F86708" w:rsidRDefault="00F86708" w:rsidP="001C0ED2">
      <w:pPr>
        <w:snapToGrid w:val="0"/>
        <w:spacing w:line="360" w:lineRule="auto"/>
        <w:jc w:val="both"/>
        <w:rPr>
          <w:rFonts w:ascii="Book Antiqua" w:hAnsi="Book Antiqua"/>
          <w:b/>
          <w:i/>
          <w:szCs w:val="24"/>
          <w:lang w:eastAsia="zh-CN"/>
        </w:rPr>
      </w:pPr>
      <w:r>
        <w:rPr>
          <w:rFonts w:ascii="Book Antiqua" w:hAnsi="Book Antiqua"/>
          <w:b/>
          <w:i/>
          <w:noProof/>
          <w:szCs w:val="24"/>
          <w:lang w:val="en-US" w:eastAsia="zh-CN"/>
        </w:rPr>
        <w:drawing>
          <wp:inline distT="0" distB="0" distL="0" distR="0" wp14:anchorId="079FBE56" wp14:editId="2A1B9014">
            <wp:extent cx="5731510" cy="3426390"/>
            <wp:effectExtent l="0" t="0" r="2540" b="3175"/>
            <wp:docPr id="5" name="图片 5" descr="D:\WJG\编稿\WJG加工厂\2016-8-24\28653\9 28653-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JG\编稿\WJG加工厂\2016-8-24\28653\9 28653-Figure 4.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6390"/>
                    </a:xfrm>
                    <a:prstGeom prst="rect">
                      <a:avLst/>
                    </a:prstGeom>
                    <a:noFill/>
                    <a:ln>
                      <a:noFill/>
                    </a:ln>
                  </pic:spPr>
                </pic:pic>
              </a:graphicData>
            </a:graphic>
          </wp:inline>
        </w:drawing>
      </w:r>
    </w:p>
    <w:p w14:paraId="300F1283" w14:textId="277D542A" w:rsidR="00040972" w:rsidRPr="00040972" w:rsidRDefault="00457017" w:rsidP="00040972">
      <w:pPr>
        <w:snapToGrid w:val="0"/>
        <w:spacing w:line="360" w:lineRule="auto"/>
        <w:jc w:val="both"/>
        <w:rPr>
          <w:rFonts w:ascii="Book Antiqua" w:hAnsi="Book Antiqua"/>
          <w:b/>
          <w:szCs w:val="24"/>
          <w:lang w:eastAsia="zh-CN"/>
        </w:rPr>
      </w:pPr>
      <w:r w:rsidRPr="00F86708">
        <w:rPr>
          <w:rFonts w:ascii="Book Antiqua" w:hAnsi="Book Antiqua"/>
          <w:b/>
          <w:szCs w:val="24"/>
        </w:rPr>
        <w:t>Figure 4</w:t>
      </w:r>
      <w:r w:rsidR="00F86708">
        <w:rPr>
          <w:rFonts w:ascii="Book Antiqua" w:hAnsi="Book Antiqua" w:hint="eastAsia"/>
          <w:b/>
          <w:szCs w:val="24"/>
          <w:lang w:eastAsia="zh-CN"/>
        </w:rPr>
        <w:t xml:space="preserve"> </w:t>
      </w:r>
      <w:r w:rsidR="00040972" w:rsidRPr="00040972">
        <w:rPr>
          <w:rFonts w:ascii="Book Antiqua" w:hAnsi="Book Antiqua"/>
          <w:b/>
          <w:caps/>
          <w:szCs w:val="24"/>
        </w:rPr>
        <w:t>p</w:t>
      </w:r>
      <w:r w:rsidR="00040972" w:rsidRPr="00040972">
        <w:rPr>
          <w:rFonts w:ascii="Book Antiqua" w:hAnsi="Book Antiqua"/>
          <w:b/>
          <w:szCs w:val="24"/>
        </w:rPr>
        <w:t>eripheral blood mononuclear cells</w:t>
      </w:r>
      <w:r w:rsidRPr="00F86708">
        <w:rPr>
          <w:rFonts w:ascii="Book Antiqua" w:hAnsi="Book Antiqua"/>
          <w:b/>
          <w:szCs w:val="24"/>
        </w:rPr>
        <w:t xml:space="preserve"> phenotype and </w:t>
      </w:r>
      <w:r w:rsidR="00040972" w:rsidRPr="00040972">
        <w:rPr>
          <w:rFonts w:ascii="Book Antiqua" w:hAnsi="Book Antiqua"/>
          <w:b/>
          <w:szCs w:val="24"/>
        </w:rPr>
        <w:t xml:space="preserve">toll-like receptor </w:t>
      </w:r>
      <w:r w:rsidRPr="00F86708">
        <w:rPr>
          <w:rFonts w:ascii="Book Antiqua" w:hAnsi="Book Antiqua"/>
          <w:b/>
          <w:szCs w:val="24"/>
        </w:rPr>
        <w:t xml:space="preserve">/CD14 protein levels in responders and non-responders </w:t>
      </w:r>
      <w:r w:rsidR="00F86708">
        <w:rPr>
          <w:rFonts w:ascii="Book Antiqua" w:hAnsi="Book Antiqua"/>
          <w:b/>
          <w:szCs w:val="24"/>
        </w:rPr>
        <w:t>compared to healthy controls.</w:t>
      </w:r>
      <w:r w:rsidR="00F86708">
        <w:rPr>
          <w:rFonts w:ascii="Book Antiqua" w:hAnsi="Book Antiqua" w:hint="eastAsia"/>
          <w:szCs w:val="24"/>
          <w:lang w:eastAsia="zh-CN"/>
        </w:rPr>
        <w:t xml:space="preserve"> </w:t>
      </w:r>
      <w:r w:rsidR="00F86708" w:rsidRPr="00F86708">
        <w:rPr>
          <w:rFonts w:ascii="Book Antiqua" w:hAnsi="Book Antiqua"/>
          <w:szCs w:val="24"/>
        </w:rPr>
        <w:t>A</w:t>
      </w:r>
      <w:r w:rsidR="00F86708">
        <w:rPr>
          <w:rFonts w:ascii="Book Antiqua" w:hAnsi="Book Antiqua" w:hint="eastAsia"/>
          <w:szCs w:val="24"/>
          <w:lang w:eastAsia="zh-CN"/>
        </w:rPr>
        <w:t xml:space="preserve">: </w:t>
      </w:r>
      <w:r w:rsidRPr="00653DFF">
        <w:rPr>
          <w:rFonts w:ascii="Book Antiqua" w:hAnsi="Book Antiqua"/>
          <w:szCs w:val="24"/>
        </w:rPr>
        <w:t>Percentage of monocytes, pDC and CD4</w:t>
      </w:r>
      <w:r w:rsidRPr="00653DFF">
        <w:rPr>
          <w:rFonts w:ascii="Book Antiqua" w:hAnsi="Book Antiqua"/>
          <w:szCs w:val="24"/>
          <w:vertAlign w:val="superscript"/>
        </w:rPr>
        <w:t>+</w:t>
      </w:r>
      <w:r w:rsidRPr="00653DFF">
        <w:rPr>
          <w:rFonts w:ascii="Book Antiqua" w:hAnsi="Book Antiqua"/>
          <w:szCs w:val="24"/>
        </w:rPr>
        <w:t xml:space="preserve"> regulatory T cells were determined from total population of PBMCs isolated from </w:t>
      </w:r>
      <w:r w:rsidRPr="00653DFF">
        <w:rPr>
          <w:rFonts w:ascii="Book Antiqua" w:hAnsi="Book Antiqua"/>
          <w:i/>
          <w:szCs w:val="24"/>
        </w:rPr>
        <w:t>responders</w:t>
      </w:r>
      <w:r w:rsidRPr="00653DFF">
        <w:rPr>
          <w:rFonts w:ascii="Book Antiqua" w:hAnsi="Book Antiqua"/>
          <w:szCs w:val="24"/>
        </w:rPr>
        <w:t xml:space="preserve"> (R,</w:t>
      </w:r>
      <w:r w:rsidRPr="00F86708">
        <w:rPr>
          <w:rFonts w:ascii="Book Antiqua" w:hAnsi="Book Antiqua"/>
          <w:i/>
          <w:szCs w:val="24"/>
        </w:rPr>
        <w:t xml:space="preserve"> n</w:t>
      </w:r>
      <w:r w:rsidR="00F86708">
        <w:rPr>
          <w:rFonts w:ascii="Book Antiqua" w:hAnsi="Book Antiqua" w:hint="eastAsia"/>
          <w:i/>
          <w:szCs w:val="24"/>
          <w:lang w:eastAsia="zh-CN"/>
        </w:rPr>
        <w:t xml:space="preserve"> </w:t>
      </w:r>
      <w:r w:rsidRPr="00653DFF">
        <w:rPr>
          <w:rFonts w:ascii="Book Antiqua" w:hAnsi="Book Antiqua"/>
          <w:szCs w:val="24"/>
        </w:rPr>
        <w:t>=</w:t>
      </w:r>
      <w:r w:rsidR="00F86708">
        <w:rPr>
          <w:rFonts w:ascii="Book Antiqua" w:hAnsi="Book Antiqua" w:hint="eastAsia"/>
          <w:szCs w:val="24"/>
          <w:lang w:eastAsia="zh-CN"/>
        </w:rPr>
        <w:t xml:space="preserve"> </w:t>
      </w:r>
      <w:r w:rsidRPr="00653DFF">
        <w:rPr>
          <w:rFonts w:ascii="Book Antiqua" w:hAnsi="Book Antiqua"/>
          <w:szCs w:val="24"/>
        </w:rPr>
        <w:t xml:space="preserve">12), </w:t>
      </w:r>
      <w:r w:rsidRPr="00653DFF">
        <w:rPr>
          <w:rFonts w:ascii="Book Antiqua" w:hAnsi="Book Antiqua"/>
          <w:i/>
          <w:szCs w:val="24"/>
        </w:rPr>
        <w:t>non-responders</w:t>
      </w:r>
      <w:r w:rsidRPr="00653DFF">
        <w:rPr>
          <w:rFonts w:ascii="Book Antiqua" w:hAnsi="Book Antiqua"/>
          <w:szCs w:val="24"/>
        </w:rPr>
        <w:t xml:space="preserve"> (NR, </w:t>
      </w:r>
      <w:r w:rsidRPr="00F86708">
        <w:rPr>
          <w:rFonts w:ascii="Book Antiqua" w:hAnsi="Book Antiqua"/>
          <w:i/>
          <w:szCs w:val="24"/>
        </w:rPr>
        <w:t>n</w:t>
      </w:r>
      <w:r w:rsidR="00F86708">
        <w:rPr>
          <w:rFonts w:ascii="Book Antiqua" w:hAnsi="Book Antiqua" w:hint="eastAsia"/>
          <w:i/>
          <w:szCs w:val="24"/>
          <w:lang w:eastAsia="zh-CN"/>
        </w:rPr>
        <w:t xml:space="preserve"> </w:t>
      </w:r>
      <w:r w:rsidRPr="00653DFF">
        <w:rPr>
          <w:rFonts w:ascii="Book Antiqua" w:hAnsi="Book Antiqua"/>
          <w:szCs w:val="24"/>
        </w:rPr>
        <w:t>=</w:t>
      </w:r>
      <w:r w:rsidR="00F86708">
        <w:rPr>
          <w:rFonts w:ascii="Book Antiqua" w:hAnsi="Book Antiqua" w:hint="eastAsia"/>
          <w:szCs w:val="24"/>
          <w:lang w:eastAsia="zh-CN"/>
        </w:rPr>
        <w:t xml:space="preserve"> </w:t>
      </w:r>
      <w:r w:rsidRPr="00653DFF">
        <w:rPr>
          <w:rFonts w:ascii="Book Antiqua" w:hAnsi="Book Antiqua"/>
          <w:szCs w:val="24"/>
        </w:rPr>
        <w:t xml:space="preserve">12) and healthy controls (C, </w:t>
      </w:r>
      <w:r w:rsidRPr="00F86708">
        <w:rPr>
          <w:rFonts w:ascii="Book Antiqua" w:hAnsi="Book Antiqua"/>
          <w:i/>
          <w:szCs w:val="24"/>
        </w:rPr>
        <w:t>n</w:t>
      </w:r>
      <w:r w:rsidR="00F86708">
        <w:rPr>
          <w:rFonts w:ascii="Book Antiqua" w:hAnsi="Book Antiqua" w:hint="eastAsia"/>
          <w:i/>
          <w:szCs w:val="24"/>
          <w:lang w:eastAsia="zh-CN"/>
        </w:rPr>
        <w:t xml:space="preserve"> </w:t>
      </w:r>
      <w:r w:rsidRPr="00653DFF">
        <w:rPr>
          <w:rFonts w:ascii="Book Antiqua" w:hAnsi="Book Antiqua"/>
          <w:szCs w:val="24"/>
        </w:rPr>
        <w:t>=</w:t>
      </w:r>
      <w:r w:rsidR="00F86708">
        <w:rPr>
          <w:rFonts w:ascii="Book Antiqua" w:hAnsi="Book Antiqua" w:hint="eastAsia"/>
          <w:szCs w:val="24"/>
          <w:lang w:eastAsia="zh-CN"/>
        </w:rPr>
        <w:t xml:space="preserve"> </w:t>
      </w:r>
      <w:r w:rsidRPr="00653DFF">
        <w:rPr>
          <w:rFonts w:ascii="Book Antiqua" w:hAnsi="Book Antiqua"/>
          <w:szCs w:val="24"/>
        </w:rPr>
        <w:t>12) by FACS analysis. Data are expressed as mean percentage (± SD) of total cell population.</w:t>
      </w:r>
      <w:r w:rsidR="002C38C1">
        <w:rPr>
          <w:rFonts w:ascii="Book Antiqua" w:hAnsi="Book Antiqua" w:hint="eastAsia"/>
          <w:szCs w:val="24"/>
          <w:lang w:eastAsia="zh-CN"/>
        </w:rPr>
        <w:t xml:space="preserve"> </w:t>
      </w:r>
      <w:r w:rsidRPr="002C38C1">
        <w:rPr>
          <w:rFonts w:ascii="Book Antiqua" w:hAnsi="Book Antiqua"/>
          <w:caps/>
          <w:szCs w:val="24"/>
        </w:rPr>
        <w:t>b</w:t>
      </w:r>
      <w:r w:rsidR="002C38C1">
        <w:rPr>
          <w:rFonts w:ascii="Book Antiqua" w:hAnsi="Book Antiqua" w:hint="eastAsia"/>
          <w:szCs w:val="24"/>
          <w:lang w:eastAsia="zh-CN"/>
        </w:rPr>
        <w:t xml:space="preserve">: </w:t>
      </w:r>
      <w:r w:rsidRPr="00653DFF">
        <w:rPr>
          <w:rFonts w:ascii="Book Antiqua" w:hAnsi="Book Antiqua"/>
          <w:szCs w:val="24"/>
        </w:rPr>
        <w:t>Basal (black columns) and stimulated (white columns) TLR2, TLR4, TLR7, TLR9 and CD14 protein levels in PBMCs isolated from C (</w:t>
      </w:r>
      <w:r w:rsidRPr="00653DFF">
        <w:rPr>
          <w:rFonts w:ascii="Book Antiqua" w:hAnsi="Book Antiqua"/>
          <w:i/>
          <w:szCs w:val="24"/>
        </w:rPr>
        <w:t>n</w:t>
      </w:r>
      <w:r w:rsidR="002C38C1">
        <w:rPr>
          <w:rFonts w:ascii="Book Antiqua" w:hAnsi="Book Antiqua" w:hint="eastAsia"/>
          <w:i/>
          <w:szCs w:val="24"/>
          <w:lang w:eastAsia="zh-CN"/>
        </w:rPr>
        <w:t xml:space="preserve"> </w:t>
      </w:r>
      <w:r w:rsidRPr="00653DFF">
        <w:rPr>
          <w:rFonts w:ascii="Book Antiqua" w:hAnsi="Book Antiqua"/>
          <w:szCs w:val="24"/>
        </w:rPr>
        <w:t>=12), R (</w:t>
      </w:r>
      <w:r w:rsidRPr="00653DFF">
        <w:rPr>
          <w:rFonts w:ascii="Book Antiqua" w:hAnsi="Book Antiqua"/>
          <w:i/>
          <w:szCs w:val="24"/>
        </w:rPr>
        <w:t>n</w:t>
      </w:r>
      <w:r w:rsidR="002C38C1">
        <w:rPr>
          <w:rFonts w:ascii="Book Antiqua" w:hAnsi="Book Antiqua" w:hint="eastAsia"/>
          <w:i/>
          <w:szCs w:val="24"/>
          <w:lang w:eastAsia="zh-CN"/>
        </w:rPr>
        <w:t xml:space="preserve"> </w:t>
      </w:r>
      <w:r w:rsidRPr="00653DFF">
        <w:rPr>
          <w:rFonts w:ascii="Book Antiqua" w:hAnsi="Book Antiqua"/>
          <w:szCs w:val="24"/>
        </w:rPr>
        <w:t>=12) and NR (</w:t>
      </w:r>
      <w:r w:rsidRPr="00653DFF">
        <w:rPr>
          <w:rFonts w:ascii="Book Antiqua" w:hAnsi="Book Antiqua"/>
          <w:i/>
          <w:szCs w:val="24"/>
        </w:rPr>
        <w:t>n</w:t>
      </w:r>
      <w:r w:rsidR="002C38C1">
        <w:rPr>
          <w:rFonts w:ascii="Book Antiqua" w:hAnsi="Book Antiqua" w:hint="eastAsia"/>
          <w:i/>
          <w:szCs w:val="24"/>
          <w:lang w:eastAsia="zh-CN"/>
        </w:rPr>
        <w:t xml:space="preserve"> </w:t>
      </w:r>
      <w:r w:rsidRPr="00653DFF">
        <w:rPr>
          <w:rFonts w:ascii="Book Antiqua" w:hAnsi="Book Antiqua"/>
          <w:szCs w:val="24"/>
        </w:rPr>
        <w:t>=</w:t>
      </w:r>
      <w:r w:rsidR="002C38C1">
        <w:rPr>
          <w:rFonts w:ascii="Book Antiqua" w:hAnsi="Book Antiqua" w:hint="eastAsia"/>
          <w:szCs w:val="24"/>
          <w:lang w:eastAsia="zh-CN"/>
        </w:rPr>
        <w:t xml:space="preserve"> </w:t>
      </w:r>
      <w:r w:rsidRPr="00653DFF">
        <w:rPr>
          <w:rFonts w:ascii="Book Antiqua" w:hAnsi="Book Antiqua"/>
          <w:szCs w:val="24"/>
        </w:rPr>
        <w:t xml:space="preserve">12) were assessed by surface and intracellular staining followed by FACS analysis. Data are expressed as mean fluorescence intensity (MFI ± SD). The </w:t>
      </w:r>
      <w:r w:rsidRPr="002C38C1">
        <w:rPr>
          <w:rFonts w:ascii="Book Antiqua" w:hAnsi="Book Antiqua"/>
          <w:i/>
          <w:szCs w:val="24"/>
        </w:rPr>
        <w:t>P</w:t>
      </w:r>
      <w:r w:rsidRPr="00653DFF">
        <w:rPr>
          <w:rFonts w:ascii="Book Antiqua" w:hAnsi="Book Antiqua"/>
          <w:szCs w:val="24"/>
        </w:rPr>
        <w:t xml:space="preserve"> values represent statistical significance of &lt;</w:t>
      </w:r>
      <w:r w:rsidR="002C38C1">
        <w:rPr>
          <w:rFonts w:ascii="Book Antiqua" w:hAnsi="Book Antiqua" w:hint="eastAsia"/>
          <w:szCs w:val="24"/>
          <w:lang w:eastAsia="zh-CN"/>
        </w:rPr>
        <w:t xml:space="preserve"> </w:t>
      </w:r>
      <w:r w:rsidRPr="00653DFF">
        <w:rPr>
          <w:rFonts w:ascii="Book Antiqua" w:hAnsi="Book Antiqua"/>
          <w:szCs w:val="24"/>
        </w:rPr>
        <w:t>0.05 between the groups as denoted.</w:t>
      </w:r>
      <w:r w:rsidR="00040972">
        <w:rPr>
          <w:rFonts w:ascii="Book Antiqua" w:hAnsi="Book Antiqua" w:hint="eastAsia"/>
          <w:szCs w:val="24"/>
          <w:lang w:eastAsia="zh-CN"/>
        </w:rPr>
        <w:t xml:space="preserve"> </w:t>
      </w:r>
      <w:r w:rsidR="00040972" w:rsidRPr="00040972">
        <w:rPr>
          <w:rFonts w:ascii="Book Antiqua" w:hAnsi="Book Antiqua"/>
          <w:szCs w:val="24"/>
          <w:lang w:eastAsia="zh-CN"/>
        </w:rPr>
        <w:t>PBMC</w:t>
      </w:r>
      <w:r w:rsidR="00040972" w:rsidRPr="00040972">
        <w:rPr>
          <w:rFonts w:ascii="Book Antiqua" w:hAnsi="Book Antiqua" w:hint="eastAsia"/>
          <w:szCs w:val="24"/>
          <w:lang w:eastAsia="zh-CN"/>
        </w:rPr>
        <w:t>:</w:t>
      </w:r>
      <w:r w:rsidR="00040972" w:rsidRPr="00040972">
        <w:rPr>
          <w:rFonts w:ascii="Book Antiqua" w:hAnsi="Book Antiqua"/>
          <w:szCs w:val="24"/>
          <w:lang w:eastAsia="zh-CN"/>
        </w:rPr>
        <w:t xml:space="preserve"> </w:t>
      </w:r>
      <w:r w:rsidR="00040972" w:rsidRPr="00040972">
        <w:rPr>
          <w:rFonts w:ascii="Book Antiqua" w:hAnsi="Book Antiqua"/>
          <w:caps/>
          <w:szCs w:val="24"/>
          <w:lang w:eastAsia="zh-CN"/>
        </w:rPr>
        <w:t>p</w:t>
      </w:r>
      <w:r w:rsidR="00040972" w:rsidRPr="00040972">
        <w:rPr>
          <w:rFonts w:ascii="Book Antiqua" w:hAnsi="Book Antiqua"/>
          <w:szCs w:val="24"/>
          <w:lang w:eastAsia="zh-CN"/>
        </w:rPr>
        <w:t>eripheral blood mononuclear cells;</w:t>
      </w:r>
      <w:r w:rsidR="00040972" w:rsidRPr="00040972">
        <w:rPr>
          <w:rFonts w:ascii="Book Antiqua" w:hAnsi="Book Antiqua" w:hint="eastAsia"/>
          <w:szCs w:val="24"/>
          <w:lang w:eastAsia="zh-CN"/>
        </w:rPr>
        <w:t xml:space="preserve"> </w:t>
      </w:r>
      <w:r w:rsidR="00040972" w:rsidRPr="00040972">
        <w:rPr>
          <w:rFonts w:ascii="Book Antiqua" w:hAnsi="Book Antiqua"/>
          <w:szCs w:val="24"/>
          <w:lang w:eastAsia="zh-CN"/>
        </w:rPr>
        <w:t>TLR</w:t>
      </w:r>
      <w:r w:rsidR="00040972" w:rsidRPr="00040972">
        <w:rPr>
          <w:rFonts w:ascii="Book Antiqua" w:hAnsi="Book Antiqua" w:hint="eastAsia"/>
          <w:szCs w:val="24"/>
          <w:lang w:eastAsia="zh-CN"/>
        </w:rPr>
        <w:t xml:space="preserve">: </w:t>
      </w:r>
      <w:r w:rsidR="00040972" w:rsidRPr="00040972">
        <w:rPr>
          <w:rFonts w:ascii="Book Antiqua" w:hAnsi="Book Antiqua"/>
          <w:szCs w:val="24"/>
          <w:lang w:eastAsia="zh-CN"/>
        </w:rPr>
        <w:t>Toll-like receptor</w:t>
      </w:r>
      <w:r w:rsidR="00040972">
        <w:rPr>
          <w:rFonts w:ascii="Book Antiqua" w:hAnsi="Book Antiqua" w:hint="eastAsia"/>
          <w:szCs w:val="24"/>
          <w:lang w:eastAsia="zh-CN"/>
        </w:rPr>
        <w:t xml:space="preserve">; </w:t>
      </w:r>
      <w:r w:rsidR="00040972" w:rsidRPr="00040972">
        <w:rPr>
          <w:rFonts w:ascii="Book Antiqua" w:hAnsi="Book Antiqua"/>
          <w:szCs w:val="24"/>
          <w:lang w:eastAsia="zh-CN"/>
        </w:rPr>
        <w:t>pDC</w:t>
      </w:r>
      <w:r w:rsidR="00040972" w:rsidRPr="00040972">
        <w:rPr>
          <w:rFonts w:ascii="Book Antiqua" w:hAnsi="Book Antiqua" w:hint="eastAsia"/>
          <w:szCs w:val="24"/>
          <w:lang w:eastAsia="zh-CN"/>
        </w:rPr>
        <w:t>:</w:t>
      </w:r>
      <w:r w:rsidR="00040972">
        <w:rPr>
          <w:rFonts w:ascii="Book Antiqua" w:hAnsi="Book Antiqua" w:hint="eastAsia"/>
          <w:szCs w:val="24"/>
          <w:lang w:eastAsia="zh-CN"/>
        </w:rPr>
        <w:t xml:space="preserve"> </w:t>
      </w:r>
      <w:r w:rsidR="00040972" w:rsidRPr="00040972">
        <w:rPr>
          <w:rFonts w:ascii="Book Antiqua" w:hAnsi="Book Antiqua"/>
          <w:caps/>
          <w:szCs w:val="24"/>
          <w:lang w:eastAsia="zh-CN"/>
        </w:rPr>
        <w:t>p</w:t>
      </w:r>
      <w:r w:rsidR="00040972" w:rsidRPr="00040972">
        <w:rPr>
          <w:rFonts w:ascii="Book Antiqua" w:hAnsi="Book Antiqua"/>
          <w:szCs w:val="24"/>
          <w:lang w:eastAsia="zh-CN"/>
        </w:rPr>
        <w:t>lasmacytoid dendritic cells</w:t>
      </w:r>
      <w:r w:rsidR="00040972">
        <w:rPr>
          <w:rFonts w:ascii="Book Antiqua" w:hAnsi="Book Antiqua" w:hint="eastAsia"/>
          <w:szCs w:val="24"/>
          <w:lang w:eastAsia="zh-CN"/>
        </w:rPr>
        <w:t>.</w:t>
      </w:r>
    </w:p>
    <w:p w14:paraId="292D77B5" w14:textId="0A3DEC75" w:rsidR="00457017" w:rsidRPr="00040972" w:rsidRDefault="00457017" w:rsidP="001C0ED2">
      <w:pPr>
        <w:snapToGrid w:val="0"/>
        <w:spacing w:line="360" w:lineRule="auto"/>
        <w:jc w:val="both"/>
        <w:rPr>
          <w:rFonts w:ascii="Book Antiqua" w:hAnsi="Book Antiqua"/>
          <w:b/>
          <w:szCs w:val="24"/>
          <w:lang w:eastAsia="zh-CN"/>
        </w:rPr>
      </w:pPr>
    </w:p>
    <w:p w14:paraId="56942F5C" w14:textId="77777777" w:rsidR="002C38C1" w:rsidRDefault="002C38C1">
      <w:pPr>
        <w:rPr>
          <w:rFonts w:ascii="Book Antiqua" w:hAnsi="Book Antiqua"/>
          <w:b/>
          <w:i/>
          <w:szCs w:val="24"/>
        </w:rPr>
      </w:pPr>
      <w:r>
        <w:rPr>
          <w:rFonts w:ascii="Book Antiqua" w:hAnsi="Book Antiqua"/>
          <w:b/>
          <w:i/>
          <w:szCs w:val="24"/>
        </w:rPr>
        <w:br w:type="page"/>
      </w:r>
    </w:p>
    <w:p w14:paraId="0DE9B2E4" w14:textId="70A6BB24" w:rsidR="002C38C1" w:rsidRDefault="00653C5A" w:rsidP="001C0ED2">
      <w:pPr>
        <w:snapToGrid w:val="0"/>
        <w:spacing w:line="360" w:lineRule="auto"/>
        <w:jc w:val="both"/>
        <w:rPr>
          <w:rFonts w:ascii="Book Antiqua" w:hAnsi="Book Antiqua"/>
          <w:b/>
          <w:i/>
          <w:szCs w:val="24"/>
          <w:lang w:eastAsia="zh-CN"/>
        </w:rPr>
      </w:pPr>
      <w:r>
        <w:rPr>
          <w:noProof/>
          <w:lang w:val="en-US" w:eastAsia="zh-CN"/>
        </w:rPr>
        <w:lastRenderedPageBreak/>
        <w:drawing>
          <wp:inline distT="0" distB="0" distL="0" distR="0" wp14:anchorId="47663BEE" wp14:editId="202F4AF7">
            <wp:extent cx="5710734" cy="3339193"/>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10734" cy="3339193"/>
                    </a:xfrm>
                    <a:prstGeom prst="rect">
                      <a:avLst/>
                    </a:prstGeom>
                  </pic:spPr>
                </pic:pic>
              </a:graphicData>
            </a:graphic>
          </wp:inline>
        </w:drawing>
      </w:r>
    </w:p>
    <w:p w14:paraId="0BCC5153" w14:textId="01CE2314" w:rsidR="00040972" w:rsidRPr="00040972" w:rsidRDefault="00507792" w:rsidP="00040972">
      <w:pPr>
        <w:snapToGrid w:val="0"/>
        <w:spacing w:line="360" w:lineRule="auto"/>
        <w:jc w:val="both"/>
        <w:rPr>
          <w:rFonts w:ascii="Book Antiqua" w:hAnsi="Book Antiqua"/>
          <w:b/>
          <w:szCs w:val="24"/>
          <w:lang w:eastAsia="zh-CN"/>
        </w:rPr>
      </w:pPr>
      <w:r w:rsidRPr="002C38C1">
        <w:rPr>
          <w:rFonts w:ascii="Book Antiqua" w:hAnsi="Book Antiqua"/>
          <w:b/>
          <w:szCs w:val="24"/>
        </w:rPr>
        <w:t>Figure 5</w:t>
      </w:r>
      <w:r w:rsidR="002C38C1" w:rsidRPr="002C38C1">
        <w:rPr>
          <w:rFonts w:ascii="Book Antiqua" w:hAnsi="Book Antiqua" w:hint="eastAsia"/>
          <w:b/>
          <w:szCs w:val="24"/>
          <w:lang w:eastAsia="zh-CN"/>
        </w:rPr>
        <w:t xml:space="preserve"> </w:t>
      </w:r>
      <w:r w:rsidRPr="002C38C1">
        <w:rPr>
          <w:rFonts w:ascii="Book Antiqua" w:hAnsi="Book Antiqua"/>
          <w:b/>
          <w:szCs w:val="24"/>
        </w:rPr>
        <w:t xml:space="preserve">Basal and stimulated </w:t>
      </w:r>
      <w:r w:rsidR="00040972" w:rsidRPr="00040972">
        <w:rPr>
          <w:rFonts w:ascii="Book Antiqua" w:hAnsi="Book Antiqua"/>
          <w:b/>
          <w:szCs w:val="24"/>
        </w:rPr>
        <w:t>toll-like receptor</w:t>
      </w:r>
      <w:r w:rsidRPr="002C38C1">
        <w:rPr>
          <w:rFonts w:ascii="Book Antiqua" w:hAnsi="Book Antiqua"/>
          <w:b/>
          <w:szCs w:val="24"/>
        </w:rPr>
        <w:t xml:space="preserve"> signalling pathways in responders and non-responders compared to hea</w:t>
      </w:r>
      <w:r w:rsidR="00040972">
        <w:rPr>
          <w:rFonts w:ascii="Book Antiqua" w:hAnsi="Book Antiqua"/>
          <w:b/>
          <w:szCs w:val="24"/>
        </w:rPr>
        <w:t xml:space="preserve">lthy controls. </w:t>
      </w:r>
      <w:r w:rsidRPr="00653DFF">
        <w:rPr>
          <w:rFonts w:ascii="Book Antiqua" w:hAnsi="Book Antiqua"/>
          <w:szCs w:val="24"/>
        </w:rPr>
        <w:t xml:space="preserve">PBMCs isolated from </w:t>
      </w:r>
      <w:r w:rsidRPr="00653DFF">
        <w:rPr>
          <w:rFonts w:ascii="Book Antiqua" w:hAnsi="Book Antiqua"/>
          <w:i/>
          <w:szCs w:val="24"/>
        </w:rPr>
        <w:t>responders</w:t>
      </w:r>
      <w:r w:rsidRPr="00653DFF">
        <w:rPr>
          <w:rFonts w:ascii="Book Antiqua" w:hAnsi="Book Antiqua"/>
          <w:szCs w:val="24"/>
        </w:rPr>
        <w:t xml:space="preserve"> (R, </w:t>
      </w:r>
      <w:r w:rsidRPr="00040972">
        <w:rPr>
          <w:rFonts w:ascii="Book Antiqua" w:hAnsi="Book Antiqua"/>
          <w:i/>
          <w:szCs w:val="24"/>
        </w:rPr>
        <w:t>n</w:t>
      </w:r>
      <w:r w:rsidR="00040972">
        <w:rPr>
          <w:rFonts w:ascii="Book Antiqua" w:hAnsi="Book Antiqua" w:hint="eastAsia"/>
          <w:szCs w:val="24"/>
          <w:lang w:eastAsia="zh-CN"/>
        </w:rPr>
        <w:t xml:space="preserve"> </w:t>
      </w:r>
      <w:r w:rsidRPr="00653DFF">
        <w:rPr>
          <w:rFonts w:ascii="Book Antiqua" w:hAnsi="Book Antiqua"/>
          <w:szCs w:val="24"/>
        </w:rPr>
        <w:t>=</w:t>
      </w:r>
      <w:r w:rsidR="00040972">
        <w:rPr>
          <w:rFonts w:ascii="Book Antiqua" w:hAnsi="Book Antiqua" w:hint="eastAsia"/>
          <w:szCs w:val="24"/>
          <w:lang w:eastAsia="zh-CN"/>
        </w:rPr>
        <w:t xml:space="preserve"> </w:t>
      </w:r>
      <w:r w:rsidRPr="00653DFF">
        <w:rPr>
          <w:rFonts w:ascii="Book Antiqua" w:hAnsi="Book Antiqua"/>
          <w:szCs w:val="24"/>
        </w:rPr>
        <w:t xml:space="preserve">12), </w:t>
      </w:r>
      <w:r w:rsidRPr="00653DFF">
        <w:rPr>
          <w:rFonts w:ascii="Book Antiqua" w:hAnsi="Book Antiqua"/>
          <w:i/>
          <w:szCs w:val="24"/>
        </w:rPr>
        <w:t>non-responders</w:t>
      </w:r>
      <w:r w:rsidRPr="00653DFF">
        <w:rPr>
          <w:rFonts w:ascii="Book Antiqua" w:hAnsi="Book Antiqua"/>
          <w:szCs w:val="24"/>
        </w:rPr>
        <w:t xml:space="preserve"> (NR, </w:t>
      </w:r>
      <w:r w:rsidR="00040972" w:rsidRPr="00040972">
        <w:rPr>
          <w:rFonts w:ascii="Book Antiqua" w:hAnsi="Book Antiqua"/>
          <w:i/>
          <w:szCs w:val="24"/>
        </w:rPr>
        <w:t>n</w:t>
      </w:r>
      <w:r w:rsidR="00040972">
        <w:rPr>
          <w:rFonts w:ascii="Book Antiqua" w:hAnsi="Book Antiqua" w:hint="eastAsia"/>
          <w:szCs w:val="24"/>
          <w:lang w:eastAsia="zh-CN"/>
        </w:rPr>
        <w:t xml:space="preserve"> </w:t>
      </w:r>
      <w:r w:rsidR="00040972" w:rsidRPr="00653DFF">
        <w:rPr>
          <w:rFonts w:ascii="Book Antiqua" w:hAnsi="Book Antiqua"/>
          <w:szCs w:val="24"/>
        </w:rPr>
        <w:t>=</w:t>
      </w:r>
      <w:r w:rsidR="00040972">
        <w:rPr>
          <w:rFonts w:ascii="Book Antiqua" w:hAnsi="Book Antiqua" w:hint="eastAsia"/>
          <w:szCs w:val="24"/>
          <w:lang w:eastAsia="zh-CN"/>
        </w:rPr>
        <w:t xml:space="preserve"> </w:t>
      </w:r>
      <w:r w:rsidR="00040972" w:rsidRPr="00653DFF">
        <w:rPr>
          <w:rFonts w:ascii="Book Antiqua" w:hAnsi="Book Antiqua"/>
          <w:szCs w:val="24"/>
        </w:rPr>
        <w:t>12</w:t>
      </w:r>
      <w:r w:rsidRPr="00653DFF">
        <w:rPr>
          <w:rFonts w:ascii="Book Antiqua" w:hAnsi="Book Antiqua"/>
          <w:szCs w:val="24"/>
        </w:rPr>
        <w:t xml:space="preserve">) and healthy controls (C, </w:t>
      </w:r>
      <w:r w:rsidR="00040972" w:rsidRPr="00040972">
        <w:rPr>
          <w:rFonts w:ascii="Book Antiqua" w:hAnsi="Book Antiqua"/>
          <w:i/>
          <w:szCs w:val="24"/>
        </w:rPr>
        <w:t>n</w:t>
      </w:r>
      <w:r w:rsidR="00040972">
        <w:rPr>
          <w:rFonts w:ascii="Book Antiqua" w:hAnsi="Book Antiqua" w:hint="eastAsia"/>
          <w:szCs w:val="24"/>
          <w:lang w:eastAsia="zh-CN"/>
        </w:rPr>
        <w:t xml:space="preserve"> </w:t>
      </w:r>
      <w:r w:rsidR="00040972" w:rsidRPr="00653DFF">
        <w:rPr>
          <w:rFonts w:ascii="Book Antiqua" w:hAnsi="Book Antiqua"/>
          <w:szCs w:val="24"/>
        </w:rPr>
        <w:t>=</w:t>
      </w:r>
      <w:r w:rsidR="00040972">
        <w:rPr>
          <w:rFonts w:ascii="Book Antiqua" w:hAnsi="Book Antiqua" w:hint="eastAsia"/>
          <w:szCs w:val="24"/>
          <w:lang w:eastAsia="zh-CN"/>
        </w:rPr>
        <w:t xml:space="preserve"> </w:t>
      </w:r>
      <w:r w:rsidR="00040972" w:rsidRPr="00653DFF">
        <w:rPr>
          <w:rFonts w:ascii="Book Antiqua" w:hAnsi="Book Antiqua"/>
          <w:szCs w:val="24"/>
        </w:rPr>
        <w:t>12</w:t>
      </w:r>
      <w:r w:rsidRPr="00653DFF">
        <w:rPr>
          <w:rFonts w:ascii="Book Antiqua" w:hAnsi="Book Antiqua"/>
          <w:szCs w:val="24"/>
        </w:rPr>
        <w:t xml:space="preserve">) were stimulated with TLR2, TLR4, TLR7 or TLR9 agonists for 24-48 hrs prior to intracellular staining for total IRAK4 (top), total Iκβα (middle) and phosphorylated (activated) NFκB (pNFκβ) (bottom) followed by FACS analysis. Data are expressed as MFI ± SD. </w:t>
      </w:r>
      <w:r w:rsidRPr="00C6710D">
        <w:rPr>
          <w:rFonts w:ascii="Book Antiqua" w:hAnsi="Book Antiqua"/>
          <w:szCs w:val="24"/>
          <w:vertAlign w:val="superscript"/>
        </w:rPr>
        <w:t>a</w:t>
      </w:r>
      <w:r w:rsidRPr="00C6710D">
        <w:rPr>
          <w:rFonts w:ascii="Book Antiqua" w:hAnsi="Book Antiqua"/>
          <w:i/>
          <w:szCs w:val="24"/>
        </w:rPr>
        <w:t>P</w:t>
      </w:r>
      <w:r w:rsidR="00C6710D">
        <w:rPr>
          <w:rFonts w:ascii="Book Antiqua" w:hAnsi="Book Antiqua" w:hint="eastAsia"/>
          <w:szCs w:val="24"/>
          <w:lang w:eastAsia="zh-CN"/>
        </w:rPr>
        <w:t xml:space="preserve"> </w:t>
      </w:r>
      <w:r w:rsidRPr="00653DFF">
        <w:rPr>
          <w:rFonts w:ascii="Book Antiqua" w:hAnsi="Book Antiqua"/>
          <w:szCs w:val="24"/>
        </w:rPr>
        <w:t>&lt;</w:t>
      </w:r>
      <w:r w:rsidR="00C6710D">
        <w:rPr>
          <w:rFonts w:ascii="Book Antiqua" w:hAnsi="Book Antiqua" w:hint="eastAsia"/>
          <w:szCs w:val="24"/>
          <w:lang w:eastAsia="zh-CN"/>
        </w:rPr>
        <w:t xml:space="preserve"> </w:t>
      </w:r>
      <w:r w:rsidRPr="00653DFF">
        <w:rPr>
          <w:rFonts w:ascii="Book Antiqua" w:hAnsi="Book Antiqua"/>
          <w:szCs w:val="24"/>
        </w:rPr>
        <w:t xml:space="preserve">0.05 </w:t>
      </w:r>
      <w:r w:rsidR="00C6710D" w:rsidRPr="00C6710D">
        <w:rPr>
          <w:rFonts w:ascii="Book Antiqua" w:hAnsi="Book Antiqua" w:hint="eastAsia"/>
          <w:i/>
          <w:szCs w:val="24"/>
          <w:lang w:eastAsia="zh-CN"/>
        </w:rPr>
        <w:t>vs</w:t>
      </w:r>
      <w:r w:rsidRPr="00653DFF">
        <w:rPr>
          <w:rFonts w:ascii="Book Antiqua" w:hAnsi="Book Antiqua"/>
          <w:szCs w:val="24"/>
        </w:rPr>
        <w:t xml:space="preserve"> stimulated healthy control C (white open bars)</w:t>
      </w:r>
      <w:r w:rsidR="00C6710D">
        <w:rPr>
          <w:rFonts w:ascii="Book Antiqua" w:hAnsi="Book Antiqua" w:hint="eastAsia"/>
          <w:szCs w:val="24"/>
          <w:lang w:eastAsia="zh-CN"/>
        </w:rPr>
        <w:t>;</w:t>
      </w:r>
      <w:r w:rsidRPr="00653DFF">
        <w:rPr>
          <w:rFonts w:ascii="Book Antiqua" w:hAnsi="Book Antiqua"/>
          <w:szCs w:val="24"/>
        </w:rPr>
        <w:t xml:space="preserve"> </w:t>
      </w:r>
      <w:r w:rsidR="00040972" w:rsidRPr="00040972">
        <w:rPr>
          <w:rFonts w:ascii="Book Antiqua" w:hAnsi="Book Antiqua" w:hint="eastAsia"/>
          <w:szCs w:val="24"/>
          <w:vertAlign w:val="superscript"/>
          <w:lang w:eastAsia="zh-CN"/>
        </w:rPr>
        <w:t>c</w:t>
      </w:r>
      <w:r w:rsidRPr="00040972">
        <w:rPr>
          <w:rFonts w:ascii="Book Antiqua" w:hAnsi="Book Antiqua"/>
          <w:i/>
          <w:szCs w:val="24"/>
        </w:rPr>
        <w:t>P</w:t>
      </w:r>
      <w:r w:rsidR="00040972">
        <w:rPr>
          <w:rFonts w:ascii="Book Antiqua" w:hAnsi="Book Antiqua" w:hint="eastAsia"/>
          <w:i/>
          <w:szCs w:val="24"/>
          <w:lang w:eastAsia="zh-CN"/>
        </w:rPr>
        <w:t xml:space="preserve"> </w:t>
      </w:r>
      <w:r w:rsidRPr="00653DFF">
        <w:rPr>
          <w:rFonts w:ascii="Book Antiqua" w:hAnsi="Book Antiqua"/>
          <w:szCs w:val="24"/>
        </w:rPr>
        <w:t>&lt;</w:t>
      </w:r>
      <w:r w:rsidR="00040972">
        <w:rPr>
          <w:rFonts w:ascii="Book Antiqua" w:hAnsi="Book Antiqua" w:hint="eastAsia"/>
          <w:szCs w:val="24"/>
          <w:lang w:eastAsia="zh-CN"/>
        </w:rPr>
        <w:t xml:space="preserve"> </w:t>
      </w:r>
      <w:r w:rsidRPr="00653DFF">
        <w:rPr>
          <w:rFonts w:ascii="Book Antiqua" w:hAnsi="Book Antiqua"/>
          <w:szCs w:val="24"/>
        </w:rPr>
        <w:t xml:space="preserve">0.05 compared to stimulated </w:t>
      </w:r>
      <w:r w:rsidRPr="00653DFF">
        <w:rPr>
          <w:rFonts w:ascii="Book Antiqua" w:hAnsi="Book Antiqua"/>
          <w:i/>
          <w:szCs w:val="24"/>
        </w:rPr>
        <w:t>responders</w:t>
      </w:r>
      <w:r w:rsidRPr="00653DFF">
        <w:rPr>
          <w:rFonts w:ascii="Book Antiqua" w:hAnsi="Book Antiqua"/>
          <w:szCs w:val="24"/>
        </w:rPr>
        <w:t xml:space="preserve"> (white open bars)</w:t>
      </w:r>
      <w:r w:rsidR="00040972">
        <w:rPr>
          <w:rFonts w:ascii="Book Antiqua" w:hAnsi="Book Antiqua" w:hint="eastAsia"/>
          <w:szCs w:val="24"/>
          <w:lang w:eastAsia="zh-CN"/>
        </w:rPr>
        <w:t xml:space="preserve">; </w:t>
      </w:r>
      <w:r w:rsidR="00040972" w:rsidRPr="00040972">
        <w:rPr>
          <w:rFonts w:ascii="Book Antiqua" w:hAnsi="Book Antiqua" w:hint="eastAsia"/>
          <w:szCs w:val="24"/>
          <w:vertAlign w:val="superscript"/>
          <w:lang w:eastAsia="zh-CN"/>
        </w:rPr>
        <w:t>e</w:t>
      </w:r>
      <w:r w:rsidR="00040972" w:rsidRPr="00040972">
        <w:rPr>
          <w:rFonts w:ascii="Book Antiqua" w:hAnsi="Book Antiqua"/>
          <w:i/>
          <w:szCs w:val="24"/>
        </w:rPr>
        <w:t>P</w:t>
      </w:r>
      <w:r w:rsidR="00040972">
        <w:rPr>
          <w:rFonts w:ascii="Book Antiqua" w:hAnsi="Book Antiqua" w:hint="eastAsia"/>
          <w:szCs w:val="24"/>
          <w:lang w:eastAsia="zh-CN"/>
        </w:rPr>
        <w:t xml:space="preserve"> </w:t>
      </w:r>
      <w:r w:rsidR="00040972" w:rsidRPr="00653DFF">
        <w:rPr>
          <w:rFonts w:ascii="Book Antiqua" w:hAnsi="Book Antiqua"/>
          <w:szCs w:val="24"/>
        </w:rPr>
        <w:t>&lt;</w:t>
      </w:r>
      <w:r w:rsidR="00040972">
        <w:rPr>
          <w:rFonts w:ascii="Book Antiqua" w:hAnsi="Book Antiqua" w:hint="eastAsia"/>
          <w:szCs w:val="24"/>
          <w:lang w:eastAsia="zh-CN"/>
        </w:rPr>
        <w:t xml:space="preserve"> </w:t>
      </w:r>
      <w:r w:rsidR="00040972" w:rsidRPr="00653DFF">
        <w:rPr>
          <w:rFonts w:ascii="Book Antiqua" w:hAnsi="Book Antiqua"/>
          <w:szCs w:val="24"/>
        </w:rPr>
        <w:t>0.05 compared to basal (black solid bars).</w:t>
      </w:r>
      <w:r w:rsidR="00040972">
        <w:rPr>
          <w:rFonts w:ascii="Book Antiqua" w:hAnsi="Book Antiqua" w:hint="eastAsia"/>
          <w:szCs w:val="24"/>
          <w:lang w:eastAsia="zh-CN"/>
        </w:rPr>
        <w:t xml:space="preserve"> </w:t>
      </w:r>
      <w:r w:rsidRPr="00653DFF">
        <w:rPr>
          <w:rFonts w:ascii="Book Antiqua" w:hAnsi="Book Antiqua"/>
          <w:i/>
          <w:szCs w:val="24"/>
        </w:rPr>
        <w:t>Grey open boxes</w:t>
      </w:r>
      <w:r w:rsidRPr="00653DFF">
        <w:rPr>
          <w:rFonts w:ascii="Book Antiqua" w:hAnsi="Book Antiqua"/>
          <w:szCs w:val="24"/>
        </w:rPr>
        <w:t xml:space="preserve"> represent differences in total IRAK4 expression compared to </w:t>
      </w:r>
      <w:r w:rsidRPr="00653DFF">
        <w:rPr>
          <w:rFonts w:ascii="Book Antiqua" w:hAnsi="Book Antiqua"/>
          <w:i/>
          <w:szCs w:val="24"/>
        </w:rPr>
        <w:t>responders</w:t>
      </w:r>
      <w:r w:rsidRPr="00653DFF">
        <w:rPr>
          <w:rFonts w:ascii="Book Antiqua" w:hAnsi="Book Antiqua"/>
          <w:szCs w:val="24"/>
        </w:rPr>
        <w:t xml:space="preserve"> and </w:t>
      </w:r>
      <w:r w:rsidRPr="00653DFF">
        <w:rPr>
          <w:rFonts w:ascii="Book Antiqua" w:hAnsi="Book Antiqua"/>
          <w:i/>
          <w:szCs w:val="24"/>
        </w:rPr>
        <w:t>controls</w:t>
      </w:r>
      <w:r w:rsidRPr="00653DFF">
        <w:rPr>
          <w:rFonts w:ascii="Book Antiqua" w:hAnsi="Book Antiqua"/>
          <w:szCs w:val="24"/>
        </w:rPr>
        <w:t>.</w:t>
      </w:r>
      <w:r w:rsidR="00040972">
        <w:rPr>
          <w:rFonts w:ascii="Book Antiqua" w:hAnsi="Book Antiqua" w:hint="eastAsia"/>
          <w:szCs w:val="24"/>
          <w:lang w:eastAsia="zh-CN"/>
        </w:rPr>
        <w:t xml:space="preserve"> </w:t>
      </w:r>
      <w:r w:rsidR="00040972" w:rsidRPr="00040972">
        <w:rPr>
          <w:rFonts w:ascii="Book Antiqua" w:hAnsi="Book Antiqua"/>
          <w:szCs w:val="24"/>
          <w:lang w:eastAsia="zh-CN"/>
        </w:rPr>
        <w:t>PBMC</w:t>
      </w:r>
      <w:r w:rsidR="00040972" w:rsidRPr="00040972">
        <w:rPr>
          <w:rFonts w:ascii="Book Antiqua" w:hAnsi="Book Antiqua" w:hint="eastAsia"/>
          <w:szCs w:val="24"/>
          <w:lang w:eastAsia="zh-CN"/>
        </w:rPr>
        <w:t>:</w:t>
      </w:r>
      <w:r w:rsidR="00040972" w:rsidRPr="00040972">
        <w:rPr>
          <w:rFonts w:ascii="Book Antiqua" w:hAnsi="Book Antiqua"/>
          <w:szCs w:val="24"/>
          <w:lang w:eastAsia="zh-CN"/>
        </w:rPr>
        <w:t xml:space="preserve"> </w:t>
      </w:r>
      <w:r w:rsidR="00040972" w:rsidRPr="00040972">
        <w:rPr>
          <w:rFonts w:ascii="Book Antiqua" w:hAnsi="Book Antiqua"/>
          <w:caps/>
          <w:szCs w:val="24"/>
          <w:lang w:eastAsia="zh-CN"/>
        </w:rPr>
        <w:t>p</w:t>
      </w:r>
      <w:r w:rsidR="00040972" w:rsidRPr="00040972">
        <w:rPr>
          <w:rFonts w:ascii="Book Antiqua" w:hAnsi="Book Antiqua"/>
          <w:szCs w:val="24"/>
          <w:lang w:eastAsia="zh-CN"/>
        </w:rPr>
        <w:t>eripheral blood mononuclear cells;</w:t>
      </w:r>
      <w:r w:rsidR="00040972" w:rsidRPr="00040972">
        <w:rPr>
          <w:rFonts w:ascii="Book Antiqua" w:hAnsi="Book Antiqua" w:hint="eastAsia"/>
          <w:szCs w:val="24"/>
          <w:lang w:eastAsia="zh-CN"/>
        </w:rPr>
        <w:t xml:space="preserve"> </w:t>
      </w:r>
      <w:r w:rsidR="00040972" w:rsidRPr="00040972">
        <w:rPr>
          <w:rFonts w:ascii="Book Antiqua" w:hAnsi="Book Antiqua"/>
          <w:szCs w:val="24"/>
          <w:lang w:eastAsia="zh-CN"/>
        </w:rPr>
        <w:t>TLR</w:t>
      </w:r>
      <w:r w:rsidR="00040972" w:rsidRPr="00040972">
        <w:rPr>
          <w:rFonts w:ascii="Book Antiqua" w:hAnsi="Book Antiqua" w:hint="eastAsia"/>
          <w:szCs w:val="24"/>
          <w:lang w:eastAsia="zh-CN"/>
        </w:rPr>
        <w:t xml:space="preserve">: </w:t>
      </w:r>
      <w:r w:rsidR="00040972" w:rsidRPr="00040972">
        <w:rPr>
          <w:rFonts w:ascii="Book Antiqua" w:hAnsi="Book Antiqua"/>
          <w:szCs w:val="24"/>
          <w:lang w:eastAsia="zh-CN"/>
        </w:rPr>
        <w:t>Toll-like receptor;</w:t>
      </w:r>
      <w:r w:rsidR="00040972">
        <w:rPr>
          <w:rFonts w:ascii="Book Antiqua" w:hAnsi="Book Antiqua" w:hint="eastAsia"/>
          <w:szCs w:val="24"/>
          <w:lang w:eastAsia="zh-CN"/>
        </w:rPr>
        <w:t xml:space="preserve"> </w:t>
      </w:r>
      <w:r w:rsidR="00040972" w:rsidRPr="00040972">
        <w:rPr>
          <w:rFonts w:ascii="Book Antiqua" w:hAnsi="Book Antiqua"/>
          <w:szCs w:val="24"/>
          <w:lang w:eastAsia="zh-CN"/>
        </w:rPr>
        <w:t>NFκB</w:t>
      </w:r>
      <w:r w:rsidR="00040972">
        <w:rPr>
          <w:rFonts w:ascii="Book Antiqua" w:hAnsi="Book Antiqua" w:hint="eastAsia"/>
          <w:szCs w:val="24"/>
          <w:lang w:eastAsia="zh-CN"/>
        </w:rPr>
        <w:t xml:space="preserve">: </w:t>
      </w:r>
      <w:r w:rsidR="00040972" w:rsidRPr="00040972">
        <w:rPr>
          <w:rFonts w:ascii="Book Antiqua" w:hAnsi="Book Antiqua"/>
          <w:bCs/>
          <w:caps/>
          <w:szCs w:val="24"/>
          <w:lang w:eastAsia="zh-CN"/>
        </w:rPr>
        <w:t>n</w:t>
      </w:r>
      <w:r w:rsidR="00040972" w:rsidRPr="00040972">
        <w:rPr>
          <w:rFonts w:ascii="Book Antiqua" w:hAnsi="Book Antiqua"/>
          <w:bCs/>
          <w:szCs w:val="24"/>
          <w:lang w:eastAsia="zh-CN"/>
        </w:rPr>
        <w:t>uclear factor kappa</w:t>
      </w:r>
      <w:r w:rsidR="00040972">
        <w:rPr>
          <w:rFonts w:ascii="Book Antiqua" w:hAnsi="Book Antiqua" w:hint="eastAsia"/>
          <w:bCs/>
          <w:szCs w:val="24"/>
          <w:lang w:eastAsia="zh-CN"/>
        </w:rPr>
        <w:t xml:space="preserve"> </w:t>
      </w:r>
      <w:r w:rsidR="00040972" w:rsidRPr="00040972">
        <w:rPr>
          <w:rFonts w:ascii="Book Antiqua" w:hAnsi="Book Antiqua"/>
          <w:bCs/>
          <w:szCs w:val="24"/>
          <w:lang w:eastAsia="zh-CN"/>
        </w:rPr>
        <w:t>B</w:t>
      </w:r>
      <w:r w:rsidR="00040972">
        <w:rPr>
          <w:rFonts w:ascii="Book Antiqua" w:hAnsi="Book Antiqua" w:hint="eastAsia"/>
          <w:bCs/>
          <w:szCs w:val="24"/>
          <w:lang w:eastAsia="zh-CN"/>
        </w:rPr>
        <w:t xml:space="preserve">; </w:t>
      </w:r>
      <w:r w:rsidR="00040972" w:rsidRPr="00653DFF">
        <w:rPr>
          <w:rFonts w:ascii="Book Antiqua" w:hAnsi="Book Antiqua"/>
          <w:bCs/>
          <w:szCs w:val="24"/>
        </w:rPr>
        <w:t>Iκβα</w:t>
      </w:r>
      <w:r w:rsidR="00040972">
        <w:rPr>
          <w:rFonts w:ascii="Book Antiqua" w:hAnsi="Book Antiqua" w:hint="eastAsia"/>
          <w:bCs/>
          <w:szCs w:val="24"/>
          <w:lang w:eastAsia="zh-CN"/>
        </w:rPr>
        <w:t xml:space="preserve">: </w:t>
      </w:r>
      <w:r w:rsidR="00040972">
        <w:rPr>
          <w:rFonts w:ascii="Book Antiqua" w:hAnsi="Book Antiqua"/>
          <w:bCs/>
          <w:szCs w:val="24"/>
        </w:rPr>
        <w:t>Inhibitor of NFκB</w:t>
      </w:r>
      <w:r w:rsidR="00040972">
        <w:rPr>
          <w:rFonts w:ascii="Book Antiqua" w:hAnsi="Book Antiqua" w:hint="eastAsia"/>
          <w:bCs/>
          <w:szCs w:val="24"/>
          <w:lang w:eastAsia="zh-CN"/>
        </w:rPr>
        <w:t>.</w:t>
      </w:r>
    </w:p>
    <w:p w14:paraId="080EFA43" w14:textId="787397C9" w:rsidR="00507792" w:rsidRPr="00040972" w:rsidRDefault="00507792" w:rsidP="001C0ED2">
      <w:pPr>
        <w:snapToGrid w:val="0"/>
        <w:spacing w:line="360" w:lineRule="auto"/>
        <w:jc w:val="both"/>
        <w:rPr>
          <w:rFonts w:ascii="Book Antiqua" w:hAnsi="Book Antiqua"/>
          <w:b/>
          <w:szCs w:val="24"/>
          <w:lang w:eastAsia="zh-CN"/>
        </w:rPr>
      </w:pPr>
    </w:p>
    <w:p w14:paraId="323C8819" w14:textId="76CDDEA6" w:rsidR="00376437" w:rsidRDefault="00376437">
      <w:pPr>
        <w:rPr>
          <w:rFonts w:ascii="Book Antiqua" w:hAnsi="Book Antiqua"/>
          <w:b/>
          <w:szCs w:val="24"/>
          <w:lang w:eastAsia="zh-CN"/>
        </w:rPr>
      </w:pPr>
      <w:r>
        <w:rPr>
          <w:rFonts w:ascii="Book Antiqua" w:hAnsi="Book Antiqua"/>
          <w:b/>
          <w:szCs w:val="24"/>
          <w:lang w:eastAsia="zh-CN"/>
        </w:rPr>
        <w:br w:type="page"/>
      </w:r>
    </w:p>
    <w:p w14:paraId="7A2E031E" w14:textId="77777777" w:rsidR="00376437" w:rsidRPr="00653DFF" w:rsidRDefault="00376437" w:rsidP="00376437">
      <w:pPr>
        <w:snapToGrid w:val="0"/>
        <w:spacing w:line="360" w:lineRule="auto"/>
        <w:jc w:val="both"/>
        <w:rPr>
          <w:rFonts w:ascii="Book Antiqua" w:hAnsi="Book Antiqua"/>
          <w:szCs w:val="24"/>
          <w:lang w:eastAsia="zh-CN"/>
        </w:rPr>
      </w:pPr>
      <w:r w:rsidRPr="00653DFF">
        <w:rPr>
          <w:rFonts w:ascii="Book Antiqua" w:hAnsi="Book Antiqua"/>
          <w:b/>
          <w:szCs w:val="24"/>
        </w:rPr>
        <w:lastRenderedPageBreak/>
        <w:t>Table 1</w:t>
      </w:r>
      <w:r>
        <w:rPr>
          <w:rFonts w:ascii="Book Antiqua" w:hAnsi="Book Antiqua" w:hint="eastAsia"/>
          <w:b/>
          <w:szCs w:val="24"/>
          <w:lang w:eastAsia="zh-CN"/>
        </w:rPr>
        <w:t xml:space="preserve"> </w:t>
      </w:r>
      <w:r w:rsidRPr="0042443A">
        <w:rPr>
          <w:rFonts w:ascii="Book Antiqua" w:hAnsi="Book Antiqua"/>
          <w:b/>
          <w:szCs w:val="24"/>
        </w:rPr>
        <w:t>Inflammatory bowel disease patient demographics and characteristic</w:t>
      </w:r>
    </w:p>
    <w:tbl>
      <w:tblPr>
        <w:tblW w:w="7097" w:type="dxa"/>
        <w:jc w:val="center"/>
        <w:tblBorders>
          <w:top w:val="single" w:sz="4" w:space="0" w:color="auto"/>
          <w:bottom w:val="single" w:sz="4" w:space="0" w:color="auto"/>
        </w:tblBorders>
        <w:tblLook w:val="04A0" w:firstRow="1" w:lastRow="0" w:firstColumn="1" w:lastColumn="0" w:noHBand="0" w:noVBand="1"/>
      </w:tblPr>
      <w:tblGrid>
        <w:gridCol w:w="3763"/>
        <w:gridCol w:w="3334"/>
      </w:tblGrid>
      <w:tr w:rsidR="00376437" w:rsidRPr="00653DFF" w14:paraId="0B1388D1" w14:textId="77777777" w:rsidTr="00AD1CD5">
        <w:trPr>
          <w:trHeight w:val="642"/>
          <w:jc w:val="center"/>
        </w:trPr>
        <w:tc>
          <w:tcPr>
            <w:tcW w:w="3763" w:type="dxa"/>
            <w:tcBorders>
              <w:top w:val="single" w:sz="4" w:space="0" w:color="auto"/>
              <w:bottom w:val="single" w:sz="4" w:space="0" w:color="auto"/>
            </w:tcBorders>
            <w:shd w:val="clear" w:color="000000" w:fill="DDD9C4"/>
            <w:noWrap/>
            <w:vAlign w:val="bottom"/>
            <w:hideMark/>
          </w:tcPr>
          <w:p w14:paraId="523A7EF2" w14:textId="77777777" w:rsidR="00376437" w:rsidRPr="00653DFF" w:rsidRDefault="00376437" w:rsidP="00C6710D">
            <w:pPr>
              <w:snapToGrid w:val="0"/>
              <w:spacing w:line="360" w:lineRule="auto"/>
              <w:jc w:val="both"/>
              <w:rPr>
                <w:rFonts w:ascii="Book Antiqua" w:eastAsia="Times New Roman" w:hAnsi="Book Antiqua"/>
                <w:b/>
                <w:bCs/>
                <w:szCs w:val="24"/>
                <w:lang w:eastAsia="en-AU"/>
              </w:rPr>
            </w:pPr>
            <w:r w:rsidRPr="00653DFF">
              <w:rPr>
                <w:rFonts w:ascii="Book Antiqua" w:eastAsia="Times New Roman" w:hAnsi="Book Antiqua"/>
                <w:b/>
                <w:bCs/>
                <w:szCs w:val="24"/>
                <w:lang w:eastAsia="en-AU"/>
              </w:rPr>
              <w:t>Characteristics</w:t>
            </w:r>
          </w:p>
        </w:tc>
        <w:tc>
          <w:tcPr>
            <w:tcW w:w="3334" w:type="dxa"/>
            <w:tcBorders>
              <w:top w:val="single" w:sz="4" w:space="0" w:color="auto"/>
              <w:bottom w:val="single" w:sz="4" w:space="0" w:color="auto"/>
            </w:tcBorders>
            <w:shd w:val="clear" w:color="000000" w:fill="DDD9C4"/>
            <w:noWrap/>
            <w:vAlign w:val="bottom"/>
            <w:hideMark/>
          </w:tcPr>
          <w:p w14:paraId="2924FD3B" w14:textId="77777777" w:rsidR="00376437" w:rsidRPr="00653DFF" w:rsidRDefault="00376437" w:rsidP="00C6710D">
            <w:pPr>
              <w:snapToGrid w:val="0"/>
              <w:spacing w:line="360" w:lineRule="auto"/>
              <w:jc w:val="center"/>
              <w:rPr>
                <w:rFonts w:ascii="Book Antiqua" w:eastAsia="Times New Roman" w:hAnsi="Book Antiqua"/>
                <w:b/>
                <w:bCs/>
                <w:szCs w:val="24"/>
                <w:lang w:eastAsia="en-AU"/>
              </w:rPr>
            </w:pPr>
            <w:r w:rsidRPr="00653DFF">
              <w:rPr>
                <w:rFonts w:ascii="Book Antiqua" w:eastAsia="Times New Roman" w:hAnsi="Book Antiqua"/>
                <w:b/>
                <w:bCs/>
                <w:i/>
                <w:iCs/>
                <w:szCs w:val="24"/>
                <w:lang w:eastAsia="en-AU"/>
              </w:rPr>
              <w:t>n</w:t>
            </w:r>
            <w:r w:rsidRPr="00653DFF">
              <w:rPr>
                <w:rFonts w:ascii="Book Antiqua" w:eastAsia="Times New Roman" w:hAnsi="Book Antiqua"/>
                <w:b/>
                <w:bCs/>
                <w:szCs w:val="24"/>
                <w:lang w:eastAsia="en-AU"/>
              </w:rPr>
              <w:t xml:space="preserve"> or</w:t>
            </w:r>
            <w:r>
              <w:rPr>
                <w:rFonts w:ascii="Book Antiqua" w:hAnsi="Book Antiqua" w:hint="eastAsia"/>
                <w:b/>
                <w:bCs/>
                <w:szCs w:val="24"/>
                <w:lang w:eastAsia="zh-CN"/>
              </w:rPr>
              <w:t xml:space="preserve"> </w:t>
            </w:r>
            <w:r w:rsidRPr="00653DFF">
              <w:rPr>
                <w:rFonts w:ascii="Book Antiqua" w:eastAsia="Times New Roman" w:hAnsi="Book Antiqua"/>
                <w:b/>
                <w:bCs/>
                <w:szCs w:val="24"/>
                <w:lang w:eastAsia="en-AU"/>
              </w:rPr>
              <w:t>mean ± SD (range)</w:t>
            </w:r>
          </w:p>
        </w:tc>
      </w:tr>
      <w:tr w:rsidR="00376437" w:rsidRPr="00653DFF" w14:paraId="4D52EFB9" w14:textId="77777777" w:rsidTr="00AD1CD5">
        <w:trPr>
          <w:trHeight w:val="309"/>
          <w:jc w:val="center"/>
        </w:trPr>
        <w:tc>
          <w:tcPr>
            <w:tcW w:w="3763" w:type="dxa"/>
            <w:tcBorders>
              <w:top w:val="single" w:sz="4" w:space="0" w:color="auto"/>
            </w:tcBorders>
            <w:shd w:val="clear" w:color="auto" w:fill="auto"/>
            <w:noWrap/>
            <w:vAlign w:val="bottom"/>
            <w:hideMark/>
          </w:tcPr>
          <w:p w14:paraId="07747F3D" w14:textId="77777777" w:rsidR="00376437" w:rsidRPr="00653DFF" w:rsidRDefault="00376437" w:rsidP="00C6710D">
            <w:pPr>
              <w:snapToGrid w:val="0"/>
              <w:spacing w:line="360" w:lineRule="auto"/>
              <w:jc w:val="both"/>
              <w:rPr>
                <w:rFonts w:ascii="Book Antiqua" w:eastAsia="Times New Roman" w:hAnsi="Book Antiqua"/>
                <w:szCs w:val="24"/>
                <w:lang w:eastAsia="en-AU"/>
              </w:rPr>
            </w:pPr>
            <w:r>
              <w:rPr>
                <w:rFonts w:ascii="Book Antiqua" w:eastAsia="Times New Roman" w:hAnsi="Book Antiqua"/>
                <w:szCs w:val="24"/>
                <w:lang w:eastAsia="en-AU"/>
              </w:rPr>
              <w:t>Male:</w:t>
            </w:r>
            <w:r w:rsidRPr="00653DFF">
              <w:rPr>
                <w:rFonts w:ascii="Book Antiqua" w:eastAsia="Times New Roman" w:hAnsi="Book Antiqua"/>
                <w:szCs w:val="24"/>
                <w:lang w:eastAsia="en-AU"/>
              </w:rPr>
              <w:t>female</w:t>
            </w:r>
          </w:p>
        </w:tc>
        <w:tc>
          <w:tcPr>
            <w:tcW w:w="3334" w:type="dxa"/>
            <w:tcBorders>
              <w:top w:val="single" w:sz="4" w:space="0" w:color="auto"/>
            </w:tcBorders>
            <w:shd w:val="clear" w:color="auto" w:fill="auto"/>
            <w:noWrap/>
            <w:vAlign w:val="bottom"/>
            <w:hideMark/>
          </w:tcPr>
          <w:p w14:paraId="1B41FB50"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Pr>
                <w:rFonts w:ascii="Book Antiqua" w:eastAsia="Times New Roman" w:hAnsi="Book Antiqua"/>
                <w:szCs w:val="24"/>
                <w:lang w:eastAsia="en-AU"/>
              </w:rPr>
              <w:t>7:</w:t>
            </w:r>
            <w:r w:rsidRPr="00653DFF">
              <w:rPr>
                <w:rFonts w:ascii="Book Antiqua" w:eastAsia="Times New Roman" w:hAnsi="Book Antiqua"/>
                <w:szCs w:val="24"/>
                <w:lang w:eastAsia="en-AU"/>
              </w:rPr>
              <w:t>11</w:t>
            </w:r>
          </w:p>
        </w:tc>
      </w:tr>
      <w:tr w:rsidR="00376437" w:rsidRPr="00653DFF" w14:paraId="16911519" w14:textId="77777777" w:rsidTr="00AD1CD5">
        <w:trPr>
          <w:trHeight w:val="309"/>
          <w:jc w:val="center"/>
        </w:trPr>
        <w:tc>
          <w:tcPr>
            <w:tcW w:w="3763" w:type="dxa"/>
            <w:shd w:val="clear" w:color="auto" w:fill="auto"/>
            <w:noWrap/>
            <w:vAlign w:val="bottom"/>
            <w:hideMark/>
          </w:tcPr>
          <w:p w14:paraId="01C366E0" w14:textId="77777777" w:rsidR="00376437" w:rsidRPr="00653DFF" w:rsidRDefault="00376437"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Age at diagnosis</w:t>
            </w:r>
            <w:r>
              <w:rPr>
                <w:rFonts w:ascii="Book Antiqua" w:hAnsi="Book Antiqua" w:hint="eastAsia"/>
                <w:szCs w:val="24"/>
                <w:lang w:eastAsia="zh-CN"/>
              </w:rPr>
              <w:t>(</w:t>
            </w:r>
            <w:r>
              <w:rPr>
                <w:rFonts w:ascii="Book Antiqua" w:hAnsi="Book Antiqua"/>
                <w:szCs w:val="24"/>
                <w:lang w:eastAsia="zh-CN"/>
              </w:rPr>
              <w:t>yr</w:t>
            </w:r>
            <w:r>
              <w:rPr>
                <w:rFonts w:ascii="Book Antiqua" w:hAnsi="Book Antiqua" w:hint="eastAsia"/>
                <w:szCs w:val="24"/>
                <w:lang w:eastAsia="zh-CN"/>
              </w:rPr>
              <w:t>)</w:t>
            </w:r>
          </w:p>
        </w:tc>
        <w:tc>
          <w:tcPr>
            <w:tcW w:w="3334" w:type="dxa"/>
            <w:shd w:val="clear" w:color="auto" w:fill="auto"/>
            <w:noWrap/>
            <w:vAlign w:val="bottom"/>
            <w:hideMark/>
          </w:tcPr>
          <w:p w14:paraId="404E4A9C"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26.6 ± 11.3 (12-56)</w:t>
            </w:r>
          </w:p>
        </w:tc>
      </w:tr>
      <w:tr w:rsidR="00376437" w:rsidRPr="00653DFF" w14:paraId="41301A85" w14:textId="77777777" w:rsidTr="00AD1CD5">
        <w:trPr>
          <w:trHeight w:val="309"/>
          <w:jc w:val="center"/>
        </w:trPr>
        <w:tc>
          <w:tcPr>
            <w:tcW w:w="3763" w:type="dxa"/>
            <w:shd w:val="clear" w:color="auto" w:fill="auto"/>
            <w:noWrap/>
            <w:vAlign w:val="bottom"/>
            <w:hideMark/>
          </w:tcPr>
          <w:p w14:paraId="56E32311" w14:textId="77777777" w:rsidR="00376437" w:rsidRPr="00653DFF" w:rsidRDefault="00376437"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Disease duration</w:t>
            </w:r>
          </w:p>
        </w:tc>
        <w:tc>
          <w:tcPr>
            <w:tcW w:w="3334" w:type="dxa"/>
            <w:shd w:val="clear" w:color="auto" w:fill="auto"/>
            <w:noWrap/>
            <w:vAlign w:val="bottom"/>
            <w:hideMark/>
          </w:tcPr>
          <w:p w14:paraId="62C52BD9"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8.4 ± 7.9 (0-30)</w:t>
            </w:r>
          </w:p>
        </w:tc>
      </w:tr>
      <w:tr w:rsidR="00376437" w:rsidRPr="00653DFF" w14:paraId="34D42E2D" w14:textId="77777777" w:rsidTr="00AD1CD5">
        <w:trPr>
          <w:trHeight w:val="327"/>
          <w:jc w:val="center"/>
        </w:trPr>
        <w:tc>
          <w:tcPr>
            <w:tcW w:w="3763" w:type="dxa"/>
            <w:shd w:val="clear" w:color="auto" w:fill="auto"/>
            <w:vAlign w:val="bottom"/>
            <w:hideMark/>
          </w:tcPr>
          <w:p w14:paraId="6D762F5D" w14:textId="77777777" w:rsidR="00376437" w:rsidRPr="00653DFF" w:rsidRDefault="00376437"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Montreal classification</w:t>
            </w:r>
          </w:p>
        </w:tc>
        <w:tc>
          <w:tcPr>
            <w:tcW w:w="3334" w:type="dxa"/>
            <w:shd w:val="clear" w:color="auto" w:fill="auto"/>
            <w:noWrap/>
            <w:vAlign w:val="bottom"/>
            <w:hideMark/>
          </w:tcPr>
          <w:p w14:paraId="6A03F4D3" w14:textId="77777777" w:rsidR="00376437" w:rsidRPr="0042443A" w:rsidRDefault="00376437" w:rsidP="00C6710D">
            <w:pPr>
              <w:snapToGrid w:val="0"/>
              <w:spacing w:line="360" w:lineRule="auto"/>
              <w:jc w:val="center"/>
              <w:rPr>
                <w:rFonts w:ascii="Book Antiqua" w:hAnsi="Book Antiqua"/>
                <w:szCs w:val="24"/>
                <w:lang w:eastAsia="zh-CN"/>
              </w:rPr>
            </w:pPr>
          </w:p>
        </w:tc>
      </w:tr>
      <w:tr w:rsidR="00376437" w:rsidRPr="00653DFF" w14:paraId="02C829EB" w14:textId="77777777" w:rsidTr="00AD1CD5">
        <w:trPr>
          <w:trHeight w:val="288"/>
          <w:jc w:val="center"/>
        </w:trPr>
        <w:tc>
          <w:tcPr>
            <w:tcW w:w="3763" w:type="dxa"/>
            <w:shd w:val="clear" w:color="auto" w:fill="auto"/>
            <w:noWrap/>
            <w:vAlign w:val="bottom"/>
            <w:hideMark/>
          </w:tcPr>
          <w:p w14:paraId="4AFC40ED"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CD</w:t>
            </w:r>
          </w:p>
        </w:tc>
        <w:tc>
          <w:tcPr>
            <w:tcW w:w="3334" w:type="dxa"/>
            <w:shd w:val="clear" w:color="auto" w:fill="auto"/>
            <w:noWrap/>
            <w:vAlign w:val="bottom"/>
            <w:hideMark/>
          </w:tcPr>
          <w:p w14:paraId="4A539000"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13</w:t>
            </w:r>
          </w:p>
        </w:tc>
      </w:tr>
      <w:tr w:rsidR="00376437" w:rsidRPr="00653DFF" w14:paraId="58476C01" w14:textId="77777777" w:rsidTr="00AD1CD5">
        <w:trPr>
          <w:trHeight w:val="309"/>
          <w:jc w:val="center"/>
        </w:trPr>
        <w:tc>
          <w:tcPr>
            <w:tcW w:w="3763" w:type="dxa"/>
            <w:shd w:val="clear" w:color="auto" w:fill="auto"/>
            <w:noWrap/>
            <w:vAlign w:val="bottom"/>
            <w:hideMark/>
          </w:tcPr>
          <w:p w14:paraId="53FCCEA6"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UC</w:t>
            </w:r>
          </w:p>
        </w:tc>
        <w:tc>
          <w:tcPr>
            <w:tcW w:w="3334" w:type="dxa"/>
            <w:shd w:val="clear" w:color="auto" w:fill="auto"/>
            <w:noWrap/>
            <w:vAlign w:val="bottom"/>
            <w:hideMark/>
          </w:tcPr>
          <w:p w14:paraId="24908B94"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5</w:t>
            </w:r>
          </w:p>
        </w:tc>
      </w:tr>
      <w:tr w:rsidR="00376437" w:rsidRPr="00653DFF" w14:paraId="13A9BCA6" w14:textId="77777777" w:rsidTr="00AD1CD5">
        <w:trPr>
          <w:trHeight w:val="380"/>
          <w:jc w:val="center"/>
        </w:trPr>
        <w:tc>
          <w:tcPr>
            <w:tcW w:w="3763" w:type="dxa"/>
            <w:shd w:val="clear" w:color="auto" w:fill="auto"/>
            <w:noWrap/>
            <w:vAlign w:val="bottom"/>
            <w:hideMark/>
          </w:tcPr>
          <w:p w14:paraId="470747E4" w14:textId="77777777" w:rsidR="00376437" w:rsidRPr="0042443A" w:rsidRDefault="00376437" w:rsidP="00C6710D">
            <w:pPr>
              <w:snapToGrid w:val="0"/>
              <w:spacing w:line="360" w:lineRule="auto"/>
              <w:jc w:val="both"/>
              <w:rPr>
                <w:rFonts w:ascii="Book Antiqua" w:hAnsi="Book Antiqua"/>
                <w:szCs w:val="24"/>
                <w:lang w:eastAsia="zh-CN"/>
              </w:rPr>
            </w:pPr>
            <w:r w:rsidRPr="00653DFF">
              <w:rPr>
                <w:rFonts w:ascii="Book Antiqua" w:eastAsia="Times New Roman" w:hAnsi="Book Antiqua"/>
                <w:szCs w:val="24"/>
                <w:lang w:eastAsia="en-AU"/>
              </w:rPr>
              <w:t>Age at diagnosis</w:t>
            </w:r>
            <w:r>
              <w:rPr>
                <w:rFonts w:ascii="Book Antiqua" w:hAnsi="Book Antiqua" w:hint="eastAsia"/>
                <w:szCs w:val="24"/>
                <w:lang w:eastAsia="zh-CN"/>
              </w:rPr>
              <w:t xml:space="preserve"> (</w:t>
            </w:r>
            <w:r>
              <w:rPr>
                <w:rFonts w:ascii="Book Antiqua" w:hAnsi="Book Antiqua"/>
                <w:szCs w:val="24"/>
                <w:lang w:eastAsia="zh-CN"/>
              </w:rPr>
              <w:t>yr</w:t>
            </w:r>
            <w:r>
              <w:rPr>
                <w:rFonts w:ascii="Book Antiqua" w:hAnsi="Book Antiqua" w:hint="eastAsia"/>
                <w:szCs w:val="24"/>
                <w:lang w:eastAsia="zh-CN"/>
              </w:rPr>
              <w:t>)</w:t>
            </w:r>
          </w:p>
        </w:tc>
        <w:tc>
          <w:tcPr>
            <w:tcW w:w="3334" w:type="dxa"/>
            <w:shd w:val="clear" w:color="auto" w:fill="auto"/>
            <w:noWrap/>
            <w:vAlign w:val="bottom"/>
            <w:hideMark/>
          </w:tcPr>
          <w:p w14:paraId="7D5DD462" w14:textId="77777777" w:rsidR="00376437" w:rsidRPr="00653DFF" w:rsidRDefault="00376437" w:rsidP="00C6710D">
            <w:pPr>
              <w:snapToGrid w:val="0"/>
              <w:spacing w:line="360" w:lineRule="auto"/>
              <w:jc w:val="center"/>
              <w:rPr>
                <w:rFonts w:ascii="Book Antiqua" w:eastAsia="Times New Roman" w:hAnsi="Book Antiqua"/>
                <w:szCs w:val="24"/>
                <w:lang w:eastAsia="en-AU"/>
              </w:rPr>
            </w:pPr>
          </w:p>
        </w:tc>
      </w:tr>
      <w:tr w:rsidR="00376437" w:rsidRPr="00653DFF" w14:paraId="1B341071" w14:textId="77777777" w:rsidTr="00AD1CD5">
        <w:trPr>
          <w:trHeight w:val="367"/>
          <w:jc w:val="center"/>
        </w:trPr>
        <w:tc>
          <w:tcPr>
            <w:tcW w:w="3763" w:type="dxa"/>
            <w:shd w:val="clear" w:color="auto" w:fill="auto"/>
            <w:noWrap/>
            <w:vAlign w:val="bottom"/>
            <w:hideMark/>
          </w:tcPr>
          <w:p w14:paraId="71B6E852" w14:textId="77777777" w:rsidR="00376437" w:rsidRPr="0042443A" w:rsidRDefault="00376437" w:rsidP="00C6710D">
            <w:pPr>
              <w:snapToGrid w:val="0"/>
              <w:spacing w:line="360" w:lineRule="auto"/>
              <w:ind w:firstLineChars="100" w:firstLine="240"/>
              <w:jc w:val="both"/>
              <w:rPr>
                <w:rFonts w:ascii="Book Antiqua" w:hAnsi="Book Antiqua"/>
                <w:szCs w:val="24"/>
                <w:lang w:eastAsia="zh-CN"/>
              </w:rPr>
            </w:pPr>
            <w:r w:rsidRPr="00653DFF">
              <w:rPr>
                <w:rFonts w:ascii="Book Antiqua" w:eastAsia="Times New Roman" w:hAnsi="Book Antiqua"/>
                <w:szCs w:val="24"/>
                <w:lang w:eastAsia="en-AU"/>
              </w:rPr>
              <w:t xml:space="preserve">A1 </w:t>
            </w:r>
            <w:r>
              <w:rPr>
                <w:rFonts w:ascii="Book Antiqua" w:hAnsi="Book Antiqua" w:hint="eastAsia"/>
                <w:szCs w:val="24"/>
                <w:lang w:eastAsia="zh-CN"/>
              </w:rPr>
              <w:t>(</w:t>
            </w:r>
            <w:r w:rsidRPr="00653DFF">
              <w:rPr>
                <w:rFonts w:ascii="Book Antiqua" w:eastAsia="Times New Roman" w:hAnsi="Book Antiqua"/>
                <w:szCs w:val="24"/>
                <w:lang w:eastAsia="en-AU"/>
              </w:rPr>
              <w:t xml:space="preserve"> ≤ 16</w:t>
            </w:r>
            <w:r>
              <w:rPr>
                <w:rFonts w:ascii="Book Antiqua" w:hAnsi="Book Antiqua" w:hint="eastAsia"/>
                <w:szCs w:val="24"/>
                <w:lang w:eastAsia="zh-CN"/>
              </w:rPr>
              <w:t>)</w:t>
            </w:r>
          </w:p>
        </w:tc>
        <w:tc>
          <w:tcPr>
            <w:tcW w:w="3334" w:type="dxa"/>
            <w:shd w:val="clear" w:color="auto" w:fill="auto"/>
            <w:noWrap/>
            <w:vAlign w:val="bottom"/>
            <w:hideMark/>
          </w:tcPr>
          <w:p w14:paraId="10FB7E97"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w:t>
            </w:r>
          </w:p>
        </w:tc>
      </w:tr>
      <w:tr w:rsidR="00376437" w:rsidRPr="00653DFF" w14:paraId="0F79CC80" w14:textId="77777777" w:rsidTr="00AD1CD5">
        <w:trPr>
          <w:trHeight w:val="354"/>
          <w:jc w:val="center"/>
        </w:trPr>
        <w:tc>
          <w:tcPr>
            <w:tcW w:w="3763" w:type="dxa"/>
            <w:shd w:val="clear" w:color="auto" w:fill="auto"/>
            <w:noWrap/>
            <w:vAlign w:val="bottom"/>
            <w:hideMark/>
          </w:tcPr>
          <w:p w14:paraId="3767919F" w14:textId="77777777" w:rsidR="00376437" w:rsidRPr="0042443A" w:rsidRDefault="00376437" w:rsidP="00C6710D">
            <w:pPr>
              <w:snapToGrid w:val="0"/>
              <w:spacing w:line="360" w:lineRule="auto"/>
              <w:ind w:firstLineChars="100" w:firstLine="240"/>
              <w:jc w:val="both"/>
              <w:rPr>
                <w:rFonts w:ascii="Book Antiqua" w:hAnsi="Book Antiqua"/>
                <w:szCs w:val="24"/>
                <w:lang w:eastAsia="zh-CN"/>
              </w:rPr>
            </w:pPr>
            <w:r w:rsidRPr="00653DFF">
              <w:rPr>
                <w:rFonts w:ascii="Book Antiqua" w:eastAsia="Times New Roman" w:hAnsi="Book Antiqua"/>
                <w:szCs w:val="24"/>
                <w:lang w:eastAsia="en-AU"/>
              </w:rPr>
              <w:t>A2</w:t>
            </w:r>
            <w:r>
              <w:rPr>
                <w:rFonts w:ascii="Book Antiqua" w:hAnsi="Book Antiqua" w:hint="eastAsia"/>
                <w:szCs w:val="24"/>
                <w:lang w:eastAsia="zh-CN"/>
              </w:rPr>
              <w:t xml:space="preserve"> (</w:t>
            </w:r>
            <w:r w:rsidRPr="00653DFF">
              <w:rPr>
                <w:rFonts w:ascii="Book Antiqua" w:eastAsia="Times New Roman" w:hAnsi="Book Antiqua"/>
                <w:szCs w:val="24"/>
                <w:lang w:eastAsia="en-AU"/>
              </w:rPr>
              <w:t>17-40</w:t>
            </w:r>
            <w:r>
              <w:rPr>
                <w:rFonts w:ascii="Book Antiqua" w:hAnsi="Book Antiqua" w:hint="eastAsia"/>
                <w:szCs w:val="24"/>
                <w:lang w:eastAsia="zh-CN"/>
              </w:rPr>
              <w:t>)</w:t>
            </w:r>
          </w:p>
        </w:tc>
        <w:tc>
          <w:tcPr>
            <w:tcW w:w="3334" w:type="dxa"/>
            <w:shd w:val="clear" w:color="auto" w:fill="auto"/>
            <w:noWrap/>
            <w:vAlign w:val="bottom"/>
            <w:hideMark/>
          </w:tcPr>
          <w:p w14:paraId="1B4A610C"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14</w:t>
            </w:r>
          </w:p>
        </w:tc>
      </w:tr>
      <w:tr w:rsidR="00376437" w:rsidRPr="00653DFF" w14:paraId="1CC49629" w14:textId="77777777" w:rsidTr="00AD1CD5">
        <w:trPr>
          <w:trHeight w:val="309"/>
          <w:jc w:val="center"/>
        </w:trPr>
        <w:tc>
          <w:tcPr>
            <w:tcW w:w="3763" w:type="dxa"/>
            <w:shd w:val="clear" w:color="auto" w:fill="auto"/>
            <w:noWrap/>
            <w:vAlign w:val="bottom"/>
            <w:hideMark/>
          </w:tcPr>
          <w:p w14:paraId="4EA6F462" w14:textId="77777777" w:rsidR="00376437" w:rsidRPr="0042443A" w:rsidRDefault="00376437" w:rsidP="00C6710D">
            <w:pPr>
              <w:snapToGrid w:val="0"/>
              <w:spacing w:line="360" w:lineRule="auto"/>
              <w:ind w:firstLineChars="100" w:firstLine="240"/>
              <w:jc w:val="both"/>
              <w:rPr>
                <w:rFonts w:ascii="Book Antiqua" w:hAnsi="Book Antiqua"/>
                <w:szCs w:val="24"/>
                <w:lang w:eastAsia="zh-CN"/>
              </w:rPr>
            </w:pPr>
            <w:r w:rsidRPr="00653DFF">
              <w:rPr>
                <w:rFonts w:ascii="Book Antiqua" w:eastAsia="Times New Roman" w:hAnsi="Book Antiqua"/>
                <w:szCs w:val="24"/>
                <w:lang w:eastAsia="en-AU"/>
              </w:rPr>
              <w:t>A3</w:t>
            </w:r>
            <w:r>
              <w:rPr>
                <w:rFonts w:ascii="Book Antiqua" w:hAnsi="Book Antiqua" w:hint="eastAsia"/>
                <w:szCs w:val="24"/>
                <w:lang w:eastAsia="zh-CN"/>
              </w:rPr>
              <w:t xml:space="preserve"> (</w:t>
            </w:r>
            <w:r w:rsidRPr="00653DFF">
              <w:rPr>
                <w:rFonts w:ascii="Book Antiqua" w:eastAsia="Times New Roman" w:hAnsi="Book Antiqua"/>
                <w:szCs w:val="24"/>
                <w:lang w:eastAsia="en-AU"/>
              </w:rPr>
              <w:t>&gt;</w:t>
            </w:r>
            <w:r>
              <w:rPr>
                <w:rFonts w:ascii="Book Antiqua" w:hAnsi="Book Antiqua" w:hint="eastAsia"/>
                <w:szCs w:val="24"/>
                <w:lang w:eastAsia="zh-CN"/>
              </w:rPr>
              <w:t xml:space="preserve"> </w:t>
            </w:r>
            <w:r w:rsidRPr="00653DFF">
              <w:rPr>
                <w:rFonts w:ascii="Book Antiqua" w:eastAsia="Times New Roman" w:hAnsi="Book Antiqua"/>
                <w:szCs w:val="24"/>
                <w:lang w:eastAsia="en-AU"/>
              </w:rPr>
              <w:t>40</w:t>
            </w:r>
            <w:r>
              <w:rPr>
                <w:rFonts w:ascii="Book Antiqua" w:hAnsi="Book Antiqua" w:hint="eastAsia"/>
                <w:szCs w:val="24"/>
                <w:lang w:eastAsia="zh-CN"/>
              </w:rPr>
              <w:t>)</w:t>
            </w:r>
          </w:p>
        </w:tc>
        <w:tc>
          <w:tcPr>
            <w:tcW w:w="3334" w:type="dxa"/>
            <w:shd w:val="clear" w:color="auto" w:fill="auto"/>
            <w:noWrap/>
            <w:vAlign w:val="bottom"/>
            <w:hideMark/>
          </w:tcPr>
          <w:p w14:paraId="75FA420B"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3</w:t>
            </w:r>
          </w:p>
        </w:tc>
      </w:tr>
      <w:tr w:rsidR="00376437" w:rsidRPr="00653DFF" w14:paraId="2589A351" w14:textId="77777777" w:rsidTr="00AD1CD5">
        <w:trPr>
          <w:trHeight w:val="367"/>
          <w:jc w:val="center"/>
        </w:trPr>
        <w:tc>
          <w:tcPr>
            <w:tcW w:w="3763" w:type="dxa"/>
            <w:shd w:val="clear" w:color="auto" w:fill="auto"/>
            <w:noWrap/>
            <w:vAlign w:val="bottom"/>
            <w:hideMark/>
          </w:tcPr>
          <w:p w14:paraId="3CC1679B" w14:textId="77777777" w:rsidR="00376437" w:rsidRPr="00653DFF" w:rsidRDefault="00376437"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Smoking status</w:t>
            </w:r>
          </w:p>
        </w:tc>
        <w:tc>
          <w:tcPr>
            <w:tcW w:w="3334" w:type="dxa"/>
            <w:shd w:val="clear" w:color="auto" w:fill="auto"/>
            <w:noWrap/>
            <w:vAlign w:val="bottom"/>
            <w:hideMark/>
          </w:tcPr>
          <w:p w14:paraId="62B06E70" w14:textId="77777777" w:rsidR="00376437" w:rsidRPr="00653DFF" w:rsidRDefault="00376437" w:rsidP="00C6710D">
            <w:pPr>
              <w:snapToGrid w:val="0"/>
              <w:spacing w:line="360" w:lineRule="auto"/>
              <w:jc w:val="center"/>
              <w:rPr>
                <w:rFonts w:ascii="Book Antiqua" w:eastAsia="Times New Roman" w:hAnsi="Book Antiqua"/>
                <w:szCs w:val="24"/>
                <w:lang w:eastAsia="en-AU"/>
              </w:rPr>
            </w:pPr>
          </w:p>
        </w:tc>
      </w:tr>
      <w:tr w:rsidR="00376437" w:rsidRPr="00653DFF" w14:paraId="7738CB6F" w14:textId="77777777" w:rsidTr="00AD1CD5">
        <w:trPr>
          <w:trHeight w:val="340"/>
          <w:jc w:val="center"/>
        </w:trPr>
        <w:tc>
          <w:tcPr>
            <w:tcW w:w="3763" w:type="dxa"/>
            <w:shd w:val="clear" w:color="auto" w:fill="auto"/>
            <w:noWrap/>
            <w:vAlign w:val="bottom"/>
            <w:hideMark/>
          </w:tcPr>
          <w:p w14:paraId="2C4B3218"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Never smoked</w:t>
            </w:r>
          </w:p>
        </w:tc>
        <w:tc>
          <w:tcPr>
            <w:tcW w:w="3334" w:type="dxa"/>
            <w:shd w:val="clear" w:color="auto" w:fill="auto"/>
            <w:noWrap/>
            <w:vAlign w:val="bottom"/>
            <w:hideMark/>
          </w:tcPr>
          <w:p w14:paraId="5BCD8A20"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7</w:t>
            </w:r>
          </w:p>
        </w:tc>
      </w:tr>
      <w:tr w:rsidR="00376437" w:rsidRPr="00653DFF" w14:paraId="3002938B" w14:textId="77777777" w:rsidTr="00AD1CD5">
        <w:trPr>
          <w:trHeight w:val="354"/>
          <w:jc w:val="center"/>
        </w:trPr>
        <w:tc>
          <w:tcPr>
            <w:tcW w:w="3763" w:type="dxa"/>
            <w:shd w:val="clear" w:color="auto" w:fill="auto"/>
            <w:noWrap/>
            <w:vAlign w:val="bottom"/>
            <w:hideMark/>
          </w:tcPr>
          <w:p w14:paraId="58E14B0C"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Ex-smoker</w:t>
            </w:r>
          </w:p>
        </w:tc>
        <w:tc>
          <w:tcPr>
            <w:tcW w:w="3334" w:type="dxa"/>
            <w:shd w:val="clear" w:color="auto" w:fill="auto"/>
            <w:noWrap/>
            <w:vAlign w:val="bottom"/>
            <w:hideMark/>
          </w:tcPr>
          <w:p w14:paraId="5608F096"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5</w:t>
            </w:r>
          </w:p>
        </w:tc>
      </w:tr>
      <w:tr w:rsidR="00376437" w:rsidRPr="00653DFF" w14:paraId="692ED26B" w14:textId="77777777" w:rsidTr="00AD1CD5">
        <w:trPr>
          <w:trHeight w:val="309"/>
          <w:jc w:val="center"/>
        </w:trPr>
        <w:tc>
          <w:tcPr>
            <w:tcW w:w="3763" w:type="dxa"/>
            <w:shd w:val="clear" w:color="auto" w:fill="auto"/>
            <w:noWrap/>
            <w:vAlign w:val="bottom"/>
            <w:hideMark/>
          </w:tcPr>
          <w:p w14:paraId="6DE3084C"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Current smoker</w:t>
            </w:r>
          </w:p>
        </w:tc>
        <w:tc>
          <w:tcPr>
            <w:tcW w:w="3334" w:type="dxa"/>
            <w:shd w:val="clear" w:color="auto" w:fill="auto"/>
            <w:noWrap/>
            <w:vAlign w:val="bottom"/>
            <w:hideMark/>
          </w:tcPr>
          <w:p w14:paraId="39C22C6B"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6</w:t>
            </w:r>
          </w:p>
        </w:tc>
      </w:tr>
      <w:tr w:rsidR="00376437" w:rsidRPr="00653DFF" w14:paraId="7D3463E6" w14:textId="77777777" w:rsidTr="00AD1CD5">
        <w:trPr>
          <w:trHeight w:val="309"/>
          <w:jc w:val="center"/>
        </w:trPr>
        <w:tc>
          <w:tcPr>
            <w:tcW w:w="3763" w:type="dxa"/>
            <w:shd w:val="clear" w:color="auto" w:fill="auto"/>
            <w:noWrap/>
            <w:vAlign w:val="bottom"/>
            <w:hideMark/>
          </w:tcPr>
          <w:p w14:paraId="444B5300" w14:textId="77777777" w:rsidR="00376437" w:rsidRPr="00653DFF" w:rsidRDefault="00376437"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Anti-TNF response</w:t>
            </w:r>
          </w:p>
        </w:tc>
        <w:tc>
          <w:tcPr>
            <w:tcW w:w="3334" w:type="dxa"/>
            <w:shd w:val="clear" w:color="auto" w:fill="auto"/>
            <w:noWrap/>
            <w:vAlign w:val="bottom"/>
            <w:hideMark/>
          </w:tcPr>
          <w:p w14:paraId="18BBF1B5" w14:textId="77777777" w:rsidR="00376437" w:rsidRPr="00653DFF" w:rsidRDefault="00376437" w:rsidP="00C6710D">
            <w:pPr>
              <w:snapToGrid w:val="0"/>
              <w:spacing w:line="360" w:lineRule="auto"/>
              <w:jc w:val="center"/>
              <w:rPr>
                <w:rFonts w:ascii="Book Antiqua" w:eastAsia="Times New Roman" w:hAnsi="Book Antiqua"/>
                <w:szCs w:val="24"/>
                <w:lang w:eastAsia="en-AU"/>
              </w:rPr>
            </w:pPr>
          </w:p>
        </w:tc>
      </w:tr>
      <w:tr w:rsidR="00376437" w:rsidRPr="00653DFF" w14:paraId="69A06E8E" w14:textId="77777777" w:rsidTr="00AD1CD5">
        <w:trPr>
          <w:trHeight w:val="309"/>
          <w:jc w:val="center"/>
        </w:trPr>
        <w:tc>
          <w:tcPr>
            <w:tcW w:w="3763" w:type="dxa"/>
            <w:shd w:val="clear" w:color="auto" w:fill="auto"/>
            <w:noWrap/>
            <w:vAlign w:val="bottom"/>
            <w:hideMark/>
          </w:tcPr>
          <w:p w14:paraId="5DE962C4"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Responder</w:t>
            </w:r>
          </w:p>
        </w:tc>
        <w:tc>
          <w:tcPr>
            <w:tcW w:w="3334" w:type="dxa"/>
            <w:shd w:val="clear" w:color="auto" w:fill="auto"/>
            <w:noWrap/>
            <w:vAlign w:val="bottom"/>
            <w:hideMark/>
          </w:tcPr>
          <w:p w14:paraId="5D7EEEEA"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13</w:t>
            </w:r>
          </w:p>
        </w:tc>
      </w:tr>
      <w:tr w:rsidR="00376437" w:rsidRPr="00653DFF" w14:paraId="0C60FCF3" w14:textId="77777777" w:rsidTr="00AD1CD5">
        <w:trPr>
          <w:trHeight w:val="309"/>
          <w:jc w:val="center"/>
        </w:trPr>
        <w:tc>
          <w:tcPr>
            <w:tcW w:w="3763" w:type="dxa"/>
            <w:shd w:val="clear" w:color="auto" w:fill="auto"/>
            <w:noWrap/>
            <w:vAlign w:val="bottom"/>
            <w:hideMark/>
          </w:tcPr>
          <w:p w14:paraId="4ABE3ED6" w14:textId="77777777" w:rsidR="00376437" w:rsidRPr="00653DFF" w:rsidRDefault="00376437" w:rsidP="00C6710D">
            <w:pPr>
              <w:snapToGrid w:val="0"/>
              <w:spacing w:line="360" w:lineRule="auto"/>
              <w:ind w:firstLineChars="100" w:firstLine="240"/>
              <w:jc w:val="both"/>
              <w:rPr>
                <w:rFonts w:ascii="Book Antiqua" w:eastAsia="Times New Roman" w:hAnsi="Book Antiqua"/>
                <w:szCs w:val="24"/>
                <w:lang w:eastAsia="en-AU"/>
              </w:rPr>
            </w:pPr>
            <w:r w:rsidRPr="00653DFF">
              <w:rPr>
                <w:rFonts w:ascii="Book Antiqua" w:eastAsia="Times New Roman" w:hAnsi="Book Antiqua"/>
                <w:szCs w:val="24"/>
                <w:lang w:eastAsia="en-AU"/>
              </w:rPr>
              <w:t>Non-responder</w:t>
            </w:r>
          </w:p>
        </w:tc>
        <w:tc>
          <w:tcPr>
            <w:tcW w:w="3334" w:type="dxa"/>
            <w:shd w:val="clear" w:color="auto" w:fill="auto"/>
            <w:noWrap/>
            <w:vAlign w:val="bottom"/>
            <w:hideMark/>
          </w:tcPr>
          <w:p w14:paraId="7F7D7E3E" w14:textId="77777777" w:rsidR="00376437" w:rsidRPr="00653DFF" w:rsidRDefault="00376437"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5</w:t>
            </w:r>
          </w:p>
        </w:tc>
      </w:tr>
    </w:tbl>
    <w:p w14:paraId="1A379A22" w14:textId="0CD330FC" w:rsidR="00123868" w:rsidRPr="00C6710D" w:rsidRDefault="00123868" w:rsidP="00123868">
      <w:pPr>
        <w:snapToGrid w:val="0"/>
        <w:spacing w:line="360" w:lineRule="auto"/>
        <w:jc w:val="both"/>
        <w:rPr>
          <w:rFonts w:ascii="Book Antiqua" w:hAnsi="Book Antiqua"/>
          <w:b/>
          <w:szCs w:val="24"/>
          <w:lang w:eastAsia="zh-CN"/>
        </w:rPr>
      </w:pPr>
      <w:r w:rsidRPr="00653DFF">
        <w:rPr>
          <w:rFonts w:ascii="Book Antiqua" w:hAnsi="Book Antiqua"/>
          <w:szCs w:val="24"/>
        </w:rPr>
        <w:t>CD</w:t>
      </w:r>
      <w:r>
        <w:rPr>
          <w:rFonts w:ascii="Book Antiqua" w:hAnsi="Book Antiqua" w:hint="eastAsia"/>
          <w:szCs w:val="24"/>
          <w:lang w:eastAsia="zh-CN"/>
        </w:rPr>
        <w:t xml:space="preserve">: </w:t>
      </w:r>
      <w:r w:rsidRPr="00653DFF">
        <w:rPr>
          <w:rFonts w:ascii="Book Antiqua" w:hAnsi="Book Antiqua"/>
          <w:szCs w:val="24"/>
        </w:rPr>
        <w:t>Crohn’s disease;</w:t>
      </w:r>
      <w:r>
        <w:rPr>
          <w:rFonts w:ascii="Book Antiqua" w:hAnsi="Book Antiqua" w:hint="eastAsia"/>
          <w:szCs w:val="24"/>
          <w:lang w:eastAsia="zh-CN"/>
        </w:rPr>
        <w:t xml:space="preserve"> </w:t>
      </w:r>
      <w:r w:rsidRPr="00653DFF">
        <w:rPr>
          <w:rFonts w:ascii="Book Antiqua" w:hAnsi="Book Antiqua"/>
          <w:szCs w:val="24"/>
        </w:rPr>
        <w:t>UC</w:t>
      </w:r>
      <w:r>
        <w:rPr>
          <w:rFonts w:ascii="Book Antiqua" w:hAnsi="Book Antiqua" w:hint="eastAsia"/>
          <w:szCs w:val="24"/>
          <w:lang w:eastAsia="zh-CN"/>
        </w:rPr>
        <w:t xml:space="preserve">: </w:t>
      </w:r>
      <w:r w:rsidRPr="00FF412F">
        <w:rPr>
          <w:rFonts w:ascii="Book Antiqua" w:hAnsi="Book Antiqua"/>
          <w:caps/>
          <w:szCs w:val="24"/>
        </w:rPr>
        <w:t>u</w:t>
      </w:r>
      <w:r w:rsidRPr="00653DFF">
        <w:rPr>
          <w:rFonts w:ascii="Book Antiqua" w:hAnsi="Book Antiqua"/>
          <w:szCs w:val="24"/>
        </w:rPr>
        <w:t>lcerative colitis</w:t>
      </w:r>
      <w:r w:rsidR="00C6710D">
        <w:rPr>
          <w:rFonts w:ascii="Book Antiqua" w:hAnsi="Book Antiqua" w:hint="eastAsia"/>
          <w:szCs w:val="24"/>
          <w:lang w:eastAsia="zh-CN"/>
        </w:rPr>
        <w:t xml:space="preserve">; </w:t>
      </w:r>
      <w:r w:rsidR="00C6710D" w:rsidRPr="00653DFF">
        <w:rPr>
          <w:rFonts w:ascii="Book Antiqua" w:eastAsia="Times New Roman" w:hAnsi="Book Antiqua"/>
          <w:szCs w:val="24"/>
          <w:lang w:eastAsia="en-AU"/>
        </w:rPr>
        <w:t>TNF</w:t>
      </w:r>
      <w:r w:rsidR="00C6710D">
        <w:rPr>
          <w:rFonts w:ascii="Book Antiqua" w:hAnsi="Book Antiqua" w:hint="eastAsia"/>
          <w:szCs w:val="24"/>
          <w:lang w:eastAsia="zh-CN"/>
        </w:rPr>
        <w:t xml:space="preserve">: </w:t>
      </w:r>
      <w:r w:rsidR="00C6710D" w:rsidRPr="00C6710D">
        <w:rPr>
          <w:rFonts w:ascii="Book Antiqua" w:hAnsi="Book Antiqua"/>
          <w:szCs w:val="24"/>
          <w:lang w:eastAsia="zh-CN"/>
        </w:rPr>
        <w:t>Tumor necrosis factor</w:t>
      </w:r>
      <w:r w:rsidR="00C6710D">
        <w:rPr>
          <w:rFonts w:ascii="Book Antiqua" w:hAnsi="Book Antiqua" w:hint="eastAsia"/>
          <w:szCs w:val="24"/>
          <w:lang w:eastAsia="zh-CN"/>
        </w:rPr>
        <w:t>.</w:t>
      </w:r>
    </w:p>
    <w:p w14:paraId="7FD4A375" w14:textId="77777777" w:rsidR="00376437" w:rsidRPr="00123868" w:rsidRDefault="00376437" w:rsidP="00376437">
      <w:pPr>
        <w:snapToGrid w:val="0"/>
        <w:spacing w:line="360" w:lineRule="auto"/>
        <w:jc w:val="both"/>
        <w:rPr>
          <w:rFonts w:ascii="Book Antiqua" w:hAnsi="Book Antiqua"/>
          <w:i/>
          <w:szCs w:val="24"/>
          <w:u w:val="single"/>
          <w:lang w:eastAsia="zh-CN"/>
        </w:rPr>
      </w:pPr>
    </w:p>
    <w:p w14:paraId="1B8FADA7" w14:textId="77777777" w:rsidR="00376437" w:rsidRDefault="00376437" w:rsidP="00376437">
      <w:pPr>
        <w:rPr>
          <w:rFonts w:ascii="Book Antiqua" w:hAnsi="Book Antiqua"/>
          <w:i/>
          <w:szCs w:val="24"/>
          <w:u w:val="single"/>
          <w:lang w:eastAsia="zh-CN"/>
        </w:rPr>
      </w:pPr>
      <w:r>
        <w:rPr>
          <w:rFonts w:ascii="Book Antiqua" w:hAnsi="Book Antiqua"/>
          <w:i/>
          <w:szCs w:val="24"/>
          <w:u w:val="single"/>
          <w:lang w:eastAsia="zh-CN"/>
        </w:rPr>
        <w:br w:type="page"/>
      </w:r>
    </w:p>
    <w:p w14:paraId="720593BE" w14:textId="77777777" w:rsidR="00376437" w:rsidRPr="00653DFF" w:rsidRDefault="00376437" w:rsidP="00376437">
      <w:pPr>
        <w:snapToGrid w:val="0"/>
        <w:spacing w:line="360" w:lineRule="auto"/>
        <w:jc w:val="both"/>
        <w:rPr>
          <w:rFonts w:ascii="Book Antiqua" w:hAnsi="Book Antiqua"/>
          <w:szCs w:val="24"/>
        </w:rPr>
      </w:pPr>
      <w:r w:rsidRPr="00653DFF">
        <w:rPr>
          <w:rFonts w:ascii="Book Antiqua" w:hAnsi="Book Antiqua"/>
          <w:b/>
          <w:szCs w:val="24"/>
        </w:rPr>
        <w:lastRenderedPageBreak/>
        <w:t xml:space="preserve">Table </w:t>
      </w:r>
      <w:r>
        <w:rPr>
          <w:rFonts w:ascii="Book Antiqua" w:hAnsi="Book Antiqua" w:hint="eastAsia"/>
          <w:b/>
          <w:szCs w:val="24"/>
          <w:lang w:eastAsia="zh-CN"/>
        </w:rPr>
        <w:t>2</w:t>
      </w:r>
      <w:r w:rsidRPr="00950A05">
        <w:rPr>
          <w:rFonts w:ascii="Book Antiqua" w:hAnsi="Book Antiqua" w:hint="eastAsia"/>
          <w:b/>
          <w:szCs w:val="24"/>
          <w:lang w:eastAsia="zh-CN"/>
        </w:rPr>
        <w:t xml:space="preserve"> </w:t>
      </w:r>
      <w:r w:rsidRPr="00950A05">
        <w:rPr>
          <w:rFonts w:ascii="Book Antiqua" w:hAnsi="Book Antiqua"/>
          <w:b/>
          <w:szCs w:val="24"/>
        </w:rPr>
        <w:t>Clinical data of responders and non-responders</w:t>
      </w:r>
    </w:p>
    <w:tbl>
      <w:tblPr>
        <w:tblW w:w="8801" w:type="dxa"/>
        <w:jc w:val="center"/>
        <w:tblBorders>
          <w:top w:val="single" w:sz="4" w:space="0" w:color="auto"/>
          <w:bottom w:val="single" w:sz="4" w:space="0" w:color="auto"/>
        </w:tblBorders>
        <w:tblLook w:val="04A0" w:firstRow="1" w:lastRow="0" w:firstColumn="1" w:lastColumn="0" w:noHBand="0" w:noVBand="1"/>
      </w:tblPr>
      <w:tblGrid>
        <w:gridCol w:w="2809"/>
        <w:gridCol w:w="2268"/>
        <w:gridCol w:w="2268"/>
        <w:gridCol w:w="1456"/>
      </w:tblGrid>
      <w:tr w:rsidR="00376437" w:rsidRPr="00653DFF" w14:paraId="368AD1A8" w14:textId="77777777" w:rsidTr="00AD1CD5">
        <w:trPr>
          <w:trHeight w:val="795"/>
          <w:jc w:val="center"/>
        </w:trPr>
        <w:tc>
          <w:tcPr>
            <w:tcW w:w="2809" w:type="dxa"/>
            <w:tcBorders>
              <w:top w:val="single" w:sz="4" w:space="0" w:color="auto"/>
              <w:bottom w:val="single" w:sz="4" w:space="0" w:color="auto"/>
            </w:tcBorders>
            <w:shd w:val="clear" w:color="000000" w:fill="DDD9C3"/>
            <w:noWrap/>
            <w:vAlign w:val="bottom"/>
            <w:hideMark/>
          </w:tcPr>
          <w:p w14:paraId="5B01C314" w14:textId="77777777" w:rsidR="00376437" w:rsidRPr="00653DFF" w:rsidRDefault="00376437" w:rsidP="00C6710D">
            <w:pPr>
              <w:snapToGrid w:val="0"/>
              <w:spacing w:line="360" w:lineRule="auto"/>
              <w:jc w:val="both"/>
              <w:rPr>
                <w:rFonts w:ascii="Book Antiqua" w:eastAsia="Times New Roman" w:hAnsi="Book Antiqua"/>
                <w:szCs w:val="24"/>
              </w:rPr>
            </w:pPr>
          </w:p>
        </w:tc>
        <w:tc>
          <w:tcPr>
            <w:tcW w:w="2268" w:type="dxa"/>
            <w:tcBorders>
              <w:top w:val="single" w:sz="4" w:space="0" w:color="auto"/>
              <w:bottom w:val="single" w:sz="4" w:space="0" w:color="auto"/>
            </w:tcBorders>
            <w:shd w:val="clear" w:color="000000" w:fill="DDD9C3"/>
            <w:vAlign w:val="bottom"/>
            <w:hideMark/>
          </w:tcPr>
          <w:p w14:paraId="6DA5B533" w14:textId="77777777" w:rsidR="00376437" w:rsidRPr="00AD1CD5" w:rsidRDefault="00376437" w:rsidP="00C6710D">
            <w:pPr>
              <w:snapToGrid w:val="0"/>
              <w:spacing w:line="360" w:lineRule="auto"/>
              <w:jc w:val="center"/>
              <w:rPr>
                <w:rFonts w:ascii="Book Antiqua" w:eastAsia="Times New Roman" w:hAnsi="Book Antiqua"/>
                <w:b/>
                <w:szCs w:val="24"/>
              </w:rPr>
            </w:pPr>
            <w:r w:rsidRPr="00AD1CD5">
              <w:rPr>
                <w:rFonts w:ascii="Book Antiqua" w:eastAsia="Times New Roman" w:hAnsi="Book Antiqua"/>
                <w:b/>
                <w:bCs/>
                <w:szCs w:val="24"/>
              </w:rPr>
              <w:t>Responders (</w:t>
            </w:r>
            <w:r w:rsidRPr="00AD1CD5">
              <w:rPr>
                <w:rFonts w:ascii="Book Antiqua" w:eastAsia="Times New Roman" w:hAnsi="Book Antiqua"/>
                <w:b/>
                <w:bCs/>
                <w:i/>
                <w:iCs/>
                <w:szCs w:val="24"/>
              </w:rPr>
              <w:t>n</w:t>
            </w:r>
            <w:r w:rsidRPr="00AD1CD5">
              <w:rPr>
                <w:rFonts w:ascii="Book Antiqua" w:hAnsi="Book Antiqua" w:hint="eastAsia"/>
                <w:b/>
                <w:bCs/>
                <w:i/>
                <w:iCs/>
                <w:szCs w:val="24"/>
                <w:lang w:eastAsia="zh-CN"/>
              </w:rPr>
              <w:t xml:space="preserve"> </w:t>
            </w:r>
            <w:r w:rsidRPr="00AD1CD5">
              <w:rPr>
                <w:rFonts w:ascii="Book Antiqua" w:eastAsia="Times New Roman" w:hAnsi="Book Antiqua"/>
                <w:b/>
                <w:bCs/>
                <w:szCs w:val="24"/>
              </w:rPr>
              <w:t>=</w:t>
            </w:r>
            <w:r w:rsidRPr="00AD1CD5">
              <w:rPr>
                <w:rFonts w:ascii="Book Antiqua" w:hAnsi="Book Antiqua" w:hint="eastAsia"/>
                <w:b/>
                <w:bCs/>
                <w:szCs w:val="24"/>
                <w:lang w:eastAsia="zh-CN"/>
              </w:rPr>
              <w:t xml:space="preserve"> </w:t>
            </w:r>
            <w:r w:rsidRPr="00AD1CD5">
              <w:rPr>
                <w:rFonts w:ascii="Book Antiqua" w:eastAsia="Times New Roman" w:hAnsi="Book Antiqua"/>
                <w:b/>
                <w:bCs/>
                <w:szCs w:val="24"/>
              </w:rPr>
              <w:t>13)</w:t>
            </w:r>
            <w:r w:rsidRPr="00AD1CD5">
              <w:rPr>
                <w:rFonts w:ascii="Book Antiqua" w:hAnsi="Book Antiqua" w:hint="eastAsia"/>
                <w:b/>
                <w:szCs w:val="24"/>
                <w:lang w:eastAsia="zh-CN"/>
              </w:rPr>
              <w:t xml:space="preserve"> </w:t>
            </w:r>
            <w:r w:rsidRPr="00AD1CD5">
              <w:rPr>
                <w:rFonts w:ascii="Book Antiqua" w:eastAsia="Times New Roman" w:hAnsi="Book Antiqua"/>
                <w:b/>
                <w:szCs w:val="24"/>
              </w:rPr>
              <w:t>(</w:t>
            </w:r>
            <w:r w:rsidRPr="00AD1CD5">
              <w:rPr>
                <w:rFonts w:ascii="Book Antiqua" w:eastAsia="Times New Roman" w:hAnsi="Book Antiqua"/>
                <w:b/>
                <w:i/>
                <w:iCs/>
                <w:szCs w:val="24"/>
              </w:rPr>
              <w:t>n</w:t>
            </w:r>
            <w:r w:rsidRPr="00AD1CD5">
              <w:rPr>
                <w:rFonts w:ascii="Book Antiqua" w:eastAsia="Times New Roman" w:hAnsi="Book Antiqua"/>
                <w:b/>
                <w:szCs w:val="24"/>
              </w:rPr>
              <w:t xml:space="preserve"> or mean ± SEM)</w:t>
            </w:r>
          </w:p>
        </w:tc>
        <w:tc>
          <w:tcPr>
            <w:tcW w:w="2268" w:type="dxa"/>
            <w:tcBorders>
              <w:top w:val="single" w:sz="4" w:space="0" w:color="auto"/>
              <w:bottom w:val="single" w:sz="4" w:space="0" w:color="auto"/>
            </w:tcBorders>
            <w:shd w:val="clear" w:color="000000" w:fill="DDD9C3"/>
            <w:vAlign w:val="bottom"/>
            <w:hideMark/>
          </w:tcPr>
          <w:p w14:paraId="092544B1" w14:textId="77777777" w:rsidR="00376437" w:rsidRPr="00AD1CD5" w:rsidRDefault="00376437" w:rsidP="00C6710D">
            <w:pPr>
              <w:snapToGrid w:val="0"/>
              <w:spacing w:line="360" w:lineRule="auto"/>
              <w:jc w:val="center"/>
              <w:rPr>
                <w:rFonts w:ascii="Book Antiqua" w:eastAsia="Times New Roman" w:hAnsi="Book Antiqua"/>
                <w:b/>
                <w:szCs w:val="24"/>
              </w:rPr>
            </w:pPr>
            <w:r w:rsidRPr="00AD1CD5">
              <w:rPr>
                <w:rFonts w:ascii="Book Antiqua" w:eastAsia="Times New Roman" w:hAnsi="Book Antiqua"/>
                <w:b/>
                <w:bCs/>
                <w:szCs w:val="24"/>
              </w:rPr>
              <w:t>Non-responders (</w:t>
            </w:r>
            <w:r w:rsidRPr="00AD1CD5">
              <w:rPr>
                <w:rFonts w:ascii="Book Antiqua" w:eastAsia="Times New Roman" w:hAnsi="Book Antiqua"/>
                <w:b/>
                <w:bCs/>
                <w:i/>
                <w:iCs/>
                <w:szCs w:val="24"/>
              </w:rPr>
              <w:t>n</w:t>
            </w:r>
            <w:r w:rsidRPr="00AD1CD5">
              <w:rPr>
                <w:rFonts w:ascii="Book Antiqua" w:hAnsi="Book Antiqua" w:hint="eastAsia"/>
                <w:b/>
                <w:bCs/>
                <w:i/>
                <w:iCs/>
                <w:szCs w:val="24"/>
                <w:lang w:eastAsia="zh-CN"/>
              </w:rPr>
              <w:t xml:space="preserve"> </w:t>
            </w:r>
            <w:r w:rsidRPr="00AD1CD5">
              <w:rPr>
                <w:rFonts w:ascii="Book Antiqua" w:eastAsia="Times New Roman" w:hAnsi="Book Antiqua"/>
                <w:b/>
                <w:bCs/>
                <w:szCs w:val="24"/>
              </w:rPr>
              <w:t>=</w:t>
            </w:r>
            <w:r w:rsidRPr="00AD1CD5">
              <w:rPr>
                <w:rFonts w:ascii="Book Antiqua" w:hAnsi="Book Antiqua" w:hint="eastAsia"/>
                <w:b/>
                <w:bCs/>
                <w:szCs w:val="24"/>
                <w:lang w:eastAsia="zh-CN"/>
              </w:rPr>
              <w:t xml:space="preserve"> </w:t>
            </w:r>
            <w:r w:rsidRPr="00AD1CD5">
              <w:rPr>
                <w:rFonts w:ascii="Book Antiqua" w:eastAsia="Times New Roman" w:hAnsi="Book Antiqua"/>
                <w:b/>
                <w:bCs/>
                <w:szCs w:val="24"/>
              </w:rPr>
              <w:t>5)</w:t>
            </w:r>
            <w:r w:rsidRPr="00AD1CD5">
              <w:rPr>
                <w:rFonts w:ascii="Book Antiqua" w:hAnsi="Book Antiqua" w:hint="eastAsia"/>
                <w:b/>
                <w:szCs w:val="24"/>
                <w:lang w:eastAsia="zh-CN"/>
              </w:rPr>
              <w:t xml:space="preserve"> </w:t>
            </w:r>
            <w:r w:rsidRPr="00AD1CD5">
              <w:rPr>
                <w:rFonts w:ascii="Book Antiqua" w:eastAsia="Times New Roman" w:hAnsi="Book Antiqua"/>
                <w:b/>
                <w:szCs w:val="24"/>
              </w:rPr>
              <w:t>(</w:t>
            </w:r>
            <w:r w:rsidRPr="00AD1CD5">
              <w:rPr>
                <w:rFonts w:ascii="Book Antiqua" w:eastAsia="Times New Roman" w:hAnsi="Book Antiqua"/>
                <w:b/>
                <w:i/>
                <w:iCs/>
                <w:szCs w:val="24"/>
              </w:rPr>
              <w:t>n</w:t>
            </w:r>
            <w:r w:rsidRPr="00AD1CD5">
              <w:rPr>
                <w:rFonts w:ascii="Book Antiqua" w:eastAsia="Times New Roman" w:hAnsi="Book Antiqua"/>
                <w:b/>
                <w:szCs w:val="24"/>
              </w:rPr>
              <w:t xml:space="preserve"> or mean ± SEM)</w:t>
            </w:r>
          </w:p>
        </w:tc>
        <w:tc>
          <w:tcPr>
            <w:tcW w:w="1456" w:type="dxa"/>
            <w:tcBorders>
              <w:top w:val="single" w:sz="4" w:space="0" w:color="auto"/>
              <w:bottom w:val="single" w:sz="4" w:space="0" w:color="auto"/>
            </w:tcBorders>
            <w:shd w:val="clear" w:color="000000" w:fill="DDD9C3"/>
            <w:noWrap/>
            <w:vAlign w:val="bottom"/>
            <w:hideMark/>
          </w:tcPr>
          <w:p w14:paraId="75C8E1C9" w14:textId="77777777" w:rsidR="00376437" w:rsidRPr="00AD1CD5" w:rsidRDefault="00376437" w:rsidP="00C6710D">
            <w:pPr>
              <w:snapToGrid w:val="0"/>
              <w:spacing w:line="360" w:lineRule="auto"/>
              <w:jc w:val="center"/>
              <w:rPr>
                <w:rFonts w:ascii="Book Antiqua" w:eastAsia="Times New Roman" w:hAnsi="Book Antiqua"/>
                <w:b/>
                <w:bCs/>
                <w:szCs w:val="24"/>
              </w:rPr>
            </w:pPr>
            <w:r w:rsidRPr="00AD1CD5">
              <w:rPr>
                <w:rFonts w:ascii="Book Antiqua" w:eastAsia="Times New Roman" w:hAnsi="Book Antiqua"/>
                <w:b/>
                <w:bCs/>
                <w:i/>
                <w:szCs w:val="24"/>
              </w:rPr>
              <w:t>P</w:t>
            </w:r>
            <w:r w:rsidRPr="00AD1CD5">
              <w:rPr>
                <w:rFonts w:ascii="Book Antiqua" w:eastAsia="Times New Roman" w:hAnsi="Book Antiqua"/>
                <w:b/>
                <w:bCs/>
                <w:szCs w:val="24"/>
              </w:rPr>
              <w:t xml:space="preserve"> value</w:t>
            </w:r>
          </w:p>
        </w:tc>
      </w:tr>
      <w:tr w:rsidR="00376437" w:rsidRPr="00653DFF" w14:paraId="2A5086B5" w14:textId="77777777" w:rsidTr="00AD1CD5">
        <w:trPr>
          <w:trHeight w:val="296"/>
          <w:jc w:val="center"/>
        </w:trPr>
        <w:tc>
          <w:tcPr>
            <w:tcW w:w="2809" w:type="dxa"/>
            <w:tcBorders>
              <w:top w:val="single" w:sz="4" w:space="0" w:color="auto"/>
            </w:tcBorders>
            <w:shd w:val="clear" w:color="auto" w:fill="auto"/>
            <w:noWrap/>
            <w:vAlign w:val="bottom"/>
            <w:hideMark/>
          </w:tcPr>
          <w:p w14:paraId="0699FAC4" w14:textId="77777777" w:rsidR="00376437" w:rsidRPr="00653DFF" w:rsidRDefault="00376437" w:rsidP="00C6710D">
            <w:pPr>
              <w:snapToGrid w:val="0"/>
              <w:spacing w:line="360" w:lineRule="auto"/>
              <w:rPr>
                <w:rFonts w:ascii="Book Antiqua" w:eastAsia="Times New Roman" w:hAnsi="Book Antiqua"/>
                <w:i/>
                <w:szCs w:val="24"/>
              </w:rPr>
            </w:pPr>
            <w:r w:rsidRPr="00653DFF">
              <w:rPr>
                <w:rFonts w:ascii="Book Antiqua" w:eastAsia="Times New Roman" w:hAnsi="Book Antiqua"/>
                <w:i/>
                <w:szCs w:val="24"/>
              </w:rPr>
              <w:t>Immuno-suppressants</w:t>
            </w:r>
          </w:p>
        </w:tc>
        <w:tc>
          <w:tcPr>
            <w:tcW w:w="2268" w:type="dxa"/>
            <w:tcBorders>
              <w:top w:val="single" w:sz="4" w:space="0" w:color="auto"/>
            </w:tcBorders>
            <w:shd w:val="clear" w:color="auto" w:fill="auto"/>
            <w:noWrap/>
            <w:vAlign w:val="bottom"/>
            <w:hideMark/>
          </w:tcPr>
          <w:p w14:paraId="5C35F7C9" w14:textId="77777777" w:rsidR="00376437" w:rsidRPr="00653DFF" w:rsidRDefault="00376437" w:rsidP="00C6710D">
            <w:pPr>
              <w:snapToGrid w:val="0"/>
              <w:spacing w:line="360" w:lineRule="auto"/>
              <w:jc w:val="center"/>
              <w:rPr>
                <w:rFonts w:ascii="Book Antiqua" w:eastAsia="Times New Roman" w:hAnsi="Book Antiqua"/>
                <w:szCs w:val="24"/>
              </w:rPr>
            </w:pPr>
          </w:p>
        </w:tc>
        <w:tc>
          <w:tcPr>
            <w:tcW w:w="2268" w:type="dxa"/>
            <w:tcBorders>
              <w:top w:val="single" w:sz="4" w:space="0" w:color="auto"/>
            </w:tcBorders>
            <w:shd w:val="clear" w:color="auto" w:fill="auto"/>
            <w:noWrap/>
            <w:vAlign w:val="bottom"/>
            <w:hideMark/>
          </w:tcPr>
          <w:p w14:paraId="1D6FB7E8" w14:textId="77777777" w:rsidR="00376437" w:rsidRPr="00653DFF" w:rsidRDefault="00376437" w:rsidP="00C6710D">
            <w:pPr>
              <w:snapToGrid w:val="0"/>
              <w:spacing w:line="360" w:lineRule="auto"/>
              <w:jc w:val="center"/>
              <w:rPr>
                <w:rFonts w:ascii="Book Antiqua" w:eastAsia="Times New Roman" w:hAnsi="Book Antiqua"/>
                <w:szCs w:val="24"/>
              </w:rPr>
            </w:pPr>
          </w:p>
        </w:tc>
        <w:tc>
          <w:tcPr>
            <w:tcW w:w="1456" w:type="dxa"/>
            <w:tcBorders>
              <w:top w:val="single" w:sz="4" w:space="0" w:color="auto"/>
            </w:tcBorders>
            <w:shd w:val="clear" w:color="auto" w:fill="auto"/>
            <w:noWrap/>
            <w:vAlign w:val="bottom"/>
            <w:hideMark/>
          </w:tcPr>
          <w:p w14:paraId="61EF099C"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2A2FB631" w14:textId="77777777" w:rsidTr="00AD1CD5">
        <w:trPr>
          <w:trHeight w:val="299"/>
          <w:jc w:val="center"/>
        </w:trPr>
        <w:tc>
          <w:tcPr>
            <w:tcW w:w="2809" w:type="dxa"/>
            <w:shd w:val="clear" w:color="auto" w:fill="auto"/>
            <w:noWrap/>
            <w:vAlign w:val="bottom"/>
            <w:hideMark/>
          </w:tcPr>
          <w:p w14:paraId="6E4C89D8"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Thiopurine</w:t>
            </w:r>
          </w:p>
        </w:tc>
        <w:tc>
          <w:tcPr>
            <w:tcW w:w="2268" w:type="dxa"/>
            <w:shd w:val="clear" w:color="auto" w:fill="auto"/>
            <w:noWrap/>
            <w:vAlign w:val="bottom"/>
            <w:hideMark/>
          </w:tcPr>
          <w:p w14:paraId="0951173D"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10</w:t>
            </w:r>
          </w:p>
        </w:tc>
        <w:tc>
          <w:tcPr>
            <w:tcW w:w="2268" w:type="dxa"/>
            <w:shd w:val="clear" w:color="auto" w:fill="auto"/>
            <w:noWrap/>
            <w:vAlign w:val="bottom"/>
            <w:hideMark/>
          </w:tcPr>
          <w:p w14:paraId="06F524B4"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4</w:t>
            </w:r>
          </w:p>
        </w:tc>
        <w:tc>
          <w:tcPr>
            <w:tcW w:w="1456" w:type="dxa"/>
            <w:shd w:val="clear" w:color="auto" w:fill="auto"/>
            <w:noWrap/>
            <w:vAlign w:val="bottom"/>
            <w:hideMark/>
          </w:tcPr>
          <w:p w14:paraId="058DC0F2"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79C9FE14" w14:textId="77777777" w:rsidTr="00AD1CD5">
        <w:trPr>
          <w:trHeight w:val="299"/>
          <w:jc w:val="center"/>
        </w:trPr>
        <w:tc>
          <w:tcPr>
            <w:tcW w:w="2809" w:type="dxa"/>
            <w:shd w:val="clear" w:color="auto" w:fill="auto"/>
            <w:noWrap/>
            <w:vAlign w:val="bottom"/>
            <w:hideMark/>
          </w:tcPr>
          <w:p w14:paraId="036D4B13"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Tacrolimus</w:t>
            </w:r>
          </w:p>
        </w:tc>
        <w:tc>
          <w:tcPr>
            <w:tcW w:w="2268" w:type="dxa"/>
            <w:shd w:val="clear" w:color="auto" w:fill="auto"/>
            <w:noWrap/>
            <w:vAlign w:val="bottom"/>
            <w:hideMark/>
          </w:tcPr>
          <w:p w14:paraId="12E5C024"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2268" w:type="dxa"/>
            <w:shd w:val="clear" w:color="auto" w:fill="auto"/>
            <w:noWrap/>
            <w:vAlign w:val="bottom"/>
            <w:hideMark/>
          </w:tcPr>
          <w:p w14:paraId="1308ED50"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1456" w:type="dxa"/>
            <w:shd w:val="clear" w:color="auto" w:fill="auto"/>
            <w:noWrap/>
            <w:vAlign w:val="bottom"/>
            <w:hideMark/>
          </w:tcPr>
          <w:p w14:paraId="5884CD6F"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64C02EF4" w14:textId="77777777" w:rsidTr="00AD1CD5">
        <w:trPr>
          <w:trHeight w:val="299"/>
          <w:jc w:val="center"/>
        </w:trPr>
        <w:tc>
          <w:tcPr>
            <w:tcW w:w="2809" w:type="dxa"/>
            <w:shd w:val="clear" w:color="auto" w:fill="auto"/>
            <w:noWrap/>
            <w:vAlign w:val="bottom"/>
            <w:hideMark/>
          </w:tcPr>
          <w:p w14:paraId="55252E8A"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Prednisone</w:t>
            </w:r>
          </w:p>
        </w:tc>
        <w:tc>
          <w:tcPr>
            <w:tcW w:w="2268" w:type="dxa"/>
            <w:shd w:val="clear" w:color="auto" w:fill="auto"/>
            <w:noWrap/>
            <w:vAlign w:val="bottom"/>
            <w:hideMark/>
          </w:tcPr>
          <w:p w14:paraId="0E7745EB"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6</w:t>
            </w:r>
          </w:p>
        </w:tc>
        <w:tc>
          <w:tcPr>
            <w:tcW w:w="2268" w:type="dxa"/>
            <w:shd w:val="clear" w:color="auto" w:fill="auto"/>
            <w:noWrap/>
            <w:vAlign w:val="bottom"/>
            <w:hideMark/>
          </w:tcPr>
          <w:p w14:paraId="10C1FD6C"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4</w:t>
            </w:r>
          </w:p>
        </w:tc>
        <w:tc>
          <w:tcPr>
            <w:tcW w:w="1456" w:type="dxa"/>
            <w:shd w:val="clear" w:color="auto" w:fill="auto"/>
            <w:noWrap/>
            <w:vAlign w:val="bottom"/>
            <w:hideMark/>
          </w:tcPr>
          <w:p w14:paraId="7D23E2C9"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799CAB54" w14:textId="77777777" w:rsidTr="00AD1CD5">
        <w:trPr>
          <w:trHeight w:val="299"/>
          <w:jc w:val="center"/>
        </w:trPr>
        <w:tc>
          <w:tcPr>
            <w:tcW w:w="2809" w:type="dxa"/>
            <w:shd w:val="clear" w:color="auto" w:fill="auto"/>
            <w:noWrap/>
            <w:vAlign w:val="bottom"/>
            <w:hideMark/>
          </w:tcPr>
          <w:p w14:paraId="3BD6433F"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Prednisone/thiopurine</w:t>
            </w:r>
          </w:p>
        </w:tc>
        <w:tc>
          <w:tcPr>
            <w:tcW w:w="2268" w:type="dxa"/>
            <w:shd w:val="clear" w:color="auto" w:fill="auto"/>
            <w:noWrap/>
            <w:vAlign w:val="bottom"/>
            <w:hideMark/>
          </w:tcPr>
          <w:p w14:paraId="25DEA45A"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5</w:t>
            </w:r>
          </w:p>
        </w:tc>
        <w:tc>
          <w:tcPr>
            <w:tcW w:w="2268" w:type="dxa"/>
            <w:shd w:val="clear" w:color="auto" w:fill="auto"/>
            <w:noWrap/>
            <w:vAlign w:val="bottom"/>
            <w:hideMark/>
          </w:tcPr>
          <w:p w14:paraId="6953C9B7"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c>
          <w:tcPr>
            <w:tcW w:w="1456" w:type="dxa"/>
            <w:shd w:val="clear" w:color="auto" w:fill="auto"/>
            <w:noWrap/>
            <w:vAlign w:val="bottom"/>
            <w:hideMark/>
          </w:tcPr>
          <w:p w14:paraId="4E6E5416"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327F3579" w14:textId="77777777" w:rsidTr="00AD1CD5">
        <w:trPr>
          <w:trHeight w:val="299"/>
          <w:jc w:val="center"/>
        </w:trPr>
        <w:tc>
          <w:tcPr>
            <w:tcW w:w="2809" w:type="dxa"/>
            <w:shd w:val="clear" w:color="auto" w:fill="auto"/>
            <w:noWrap/>
            <w:vAlign w:val="bottom"/>
            <w:hideMark/>
          </w:tcPr>
          <w:p w14:paraId="0A659F78"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Methotrexate</w:t>
            </w:r>
          </w:p>
        </w:tc>
        <w:tc>
          <w:tcPr>
            <w:tcW w:w="2268" w:type="dxa"/>
            <w:shd w:val="clear" w:color="auto" w:fill="auto"/>
            <w:noWrap/>
            <w:vAlign w:val="bottom"/>
            <w:hideMark/>
          </w:tcPr>
          <w:p w14:paraId="77A36C12"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2268" w:type="dxa"/>
            <w:shd w:val="clear" w:color="auto" w:fill="auto"/>
            <w:noWrap/>
            <w:vAlign w:val="bottom"/>
            <w:hideMark/>
          </w:tcPr>
          <w:p w14:paraId="5375F88E"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1456" w:type="dxa"/>
            <w:shd w:val="clear" w:color="auto" w:fill="auto"/>
            <w:noWrap/>
            <w:vAlign w:val="bottom"/>
            <w:hideMark/>
          </w:tcPr>
          <w:p w14:paraId="6FCD4FE7"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50BA10F7" w14:textId="77777777" w:rsidTr="00AD1CD5">
        <w:trPr>
          <w:trHeight w:val="299"/>
          <w:jc w:val="center"/>
        </w:trPr>
        <w:tc>
          <w:tcPr>
            <w:tcW w:w="2809" w:type="dxa"/>
            <w:shd w:val="clear" w:color="auto" w:fill="auto"/>
            <w:noWrap/>
            <w:vAlign w:val="bottom"/>
            <w:hideMark/>
          </w:tcPr>
          <w:p w14:paraId="553333CE"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5-ASA</w:t>
            </w:r>
          </w:p>
        </w:tc>
        <w:tc>
          <w:tcPr>
            <w:tcW w:w="2268" w:type="dxa"/>
            <w:shd w:val="clear" w:color="auto" w:fill="auto"/>
            <w:noWrap/>
            <w:vAlign w:val="bottom"/>
            <w:hideMark/>
          </w:tcPr>
          <w:p w14:paraId="28573F4D"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w:t>
            </w:r>
          </w:p>
        </w:tc>
        <w:tc>
          <w:tcPr>
            <w:tcW w:w="2268" w:type="dxa"/>
            <w:shd w:val="clear" w:color="auto" w:fill="auto"/>
            <w:noWrap/>
            <w:vAlign w:val="bottom"/>
            <w:hideMark/>
          </w:tcPr>
          <w:p w14:paraId="3624422B"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c>
          <w:tcPr>
            <w:tcW w:w="1456" w:type="dxa"/>
            <w:shd w:val="clear" w:color="auto" w:fill="auto"/>
            <w:noWrap/>
            <w:vAlign w:val="bottom"/>
            <w:hideMark/>
          </w:tcPr>
          <w:p w14:paraId="280B3341"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06F84B3D" w14:textId="77777777" w:rsidTr="00AD1CD5">
        <w:trPr>
          <w:trHeight w:val="299"/>
          <w:jc w:val="center"/>
        </w:trPr>
        <w:tc>
          <w:tcPr>
            <w:tcW w:w="2809" w:type="dxa"/>
            <w:shd w:val="clear" w:color="auto" w:fill="auto"/>
            <w:noWrap/>
            <w:vAlign w:val="bottom"/>
            <w:hideMark/>
          </w:tcPr>
          <w:p w14:paraId="0D29B118"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Corticosteroids</w:t>
            </w:r>
          </w:p>
        </w:tc>
        <w:tc>
          <w:tcPr>
            <w:tcW w:w="2268" w:type="dxa"/>
            <w:shd w:val="clear" w:color="auto" w:fill="auto"/>
            <w:noWrap/>
            <w:vAlign w:val="bottom"/>
            <w:hideMark/>
          </w:tcPr>
          <w:p w14:paraId="137BA5A3"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9</w:t>
            </w:r>
          </w:p>
        </w:tc>
        <w:tc>
          <w:tcPr>
            <w:tcW w:w="2268" w:type="dxa"/>
            <w:shd w:val="clear" w:color="auto" w:fill="auto"/>
            <w:noWrap/>
            <w:vAlign w:val="bottom"/>
            <w:hideMark/>
          </w:tcPr>
          <w:p w14:paraId="098E0F5F"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c>
          <w:tcPr>
            <w:tcW w:w="1456" w:type="dxa"/>
            <w:shd w:val="clear" w:color="auto" w:fill="auto"/>
            <w:noWrap/>
            <w:vAlign w:val="bottom"/>
            <w:hideMark/>
          </w:tcPr>
          <w:p w14:paraId="29F068FC"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14AA2F2F" w14:textId="77777777" w:rsidTr="00AD1CD5">
        <w:trPr>
          <w:trHeight w:val="299"/>
          <w:jc w:val="center"/>
        </w:trPr>
        <w:tc>
          <w:tcPr>
            <w:tcW w:w="2809" w:type="dxa"/>
            <w:shd w:val="clear" w:color="auto" w:fill="auto"/>
            <w:noWrap/>
            <w:vAlign w:val="bottom"/>
            <w:hideMark/>
          </w:tcPr>
          <w:p w14:paraId="7E6B25C5"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ESR</w:t>
            </w:r>
          </w:p>
        </w:tc>
        <w:tc>
          <w:tcPr>
            <w:tcW w:w="2268" w:type="dxa"/>
            <w:shd w:val="clear" w:color="auto" w:fill="auto"/>
            <w:noWrap/>
            <w:vAlign w:val="bottom"/>
            <w:hideMark/>
          </w:tcPr>
          <w:p w14:paraId="6F94E2C3"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23.9 ± 4.8 (</w:t>
            </w:r>
            <w:r w:rsidRPr="00653DFF">
              <w:rPr>
                <w:rFonts w:ascii="Book Antiqua" w:eastAsia="Times New Roman" w:hAnsi="Book Antiqua"/>
                <w:i/>
                <w:iCs/>
                <w:szCs w:val="24"/>
              </w:rPr>
              <w:t>n</w:t>
            </w:r>
            <w:r w:rsidRPr="00653DFF">
              <w:rPr>
                <w:rFonts w:ascii="Book Antiqua" w:eastAsia="Times New Roman" w:hAnsi="Book Antiqua"/>
                <w:szCs w:val="24"/>
              </w:rPr>
              <w:t>=11)</w:t>
            </w:r>
          </w:p>
        </w:tc>
        <w:tc>
          <w:tcPr>
            <w:tcW w:w="2268" w:type="dxa"/>
            <w:shd w:val="clear" w:color="auto" w:fill="auto"/>
            <w:noWrap/>
            <w:vAlign w:val="bottom"/>
            <w:hideMark/>
          </w:tcPr>
          <w:p w14:paraId="3DCC37C5"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9.6 ± 2.2 (</w:t>
            </w:r>
            <w:r w:rsidRPr="00653DFF">
              <w:rPr>
                <w:rFonts w:ascii="Book Antiqua" w:eastAsia="Times New Roman" w:hAnsi="Book Antiqua"/>
                <w:i/>
                <w:iCs/>
                <w:szCs w:val="24"/>
              </w:rPr>
              <w:t>n</w:t>
            </w:r>
            <w:r w:rsidRPr="00653DFF">
              <w:rPr>
                <w:rFonts w:ascii="Book Antiqua" w:eastAsia="Times New Roman" w:hAnsi="Book Antiqua"/>
                <w:szCs w:val="24"/>
              </w:rPr>
              <w:t>=4)</w:t>
            </w:r>
          </w:p>
        </w:tc>
        <w:tc>
          <w:tcPr>
            <w:tcW w:w="1456" w:type="dxa"/>
            <w:shd w:val="clear" w:color="auto" w:fill="auto"/>
            <w:noWrap/>
            <w:vAlign w:val="bottom"/>
            <w:hideMark/>
          </w:tcPr>
          <w:p w14:paraId="5E844DD1"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029E429B" w14:textId="77777777" w:rsidTr="00AD1CD5">
        <w:trPr>
          <w:trHeight w:val="296"/>
          <w:jc w:val="center"/>
        </w:trPr>
        <w:tc>
          <w:tcPr>
            <w:tcW w:w="2809" w:type="dxa"/>
            <w:shd w:val="clear" w:color="auto" w:fill="auto"/>
            <w:noWrap/>
            <w:vAlign w:val="bottom"/>
            <w:hideMark/>
          </w:tcPr>
          <w:p w14:paraId="5FE0D2E6"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CRP</w:t>
            </w:r>
          </w:p>
        </w:tc>
        <w:tc>
          <w:tcPr>
            <w:tcW w:w="2268" w:type="dxa"/>
            <w:shd w:val="clear" w:color="auto" w:fill="auto"/>
            <w:noWrap/>
            <w:vAlign w:val="bottom"/>
            <w:hideMark/>
          </w:tcPr>
          <w:p w14:paraId="4F079D91"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25.8 ± 6.8 (</w:t>
            </w:r>
            <w:r w:rsidRPr="00653DFF">
              <w:rPr>
                <w:rFonts w:ascii="Book Antiqua" w:eastAsia="Times New Roman" w:hAnsi="Book Antiqua"/>
                <w:i/>
                <w:iCs/>
                <w:szCs w:val="24"/>
              </w:rPr>
              <w:t>n</w:t>
            </w:r>
            <w:r w:rsidRPr="00653DFF">
              <w:rPr>
                <w:rFonts w:ascii="Book Antiqua" w:eastAsia="Times New Roman" w:hAnsi="Book Antiqua"/>
                <w:szCs w:val="24"/>
              </w:rPr>
              <w:t>=13)</w:t>
            </w:r>
          </w:p>
        </w:tc>
        <w:tc>
          <w:tcPr>
            <w:tcW w:w="2268" w:type="dxa"/>
            <w:shd w:val="clear" w:color="auto" w:fill="auto"/>
            <w:noWrap/>
            <w:vAlign w:val="bottom"/>
            <w:hideMark/>
          </w:tcPr>
          <w:p w14:paraId="72349F9C"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9.2 ± 3.7 (</w:t>
            </w:r>
            <w:r w:rsidRPr="00653DFF">
              <w:rPr>
                <w:rFonts w:ascii="Book Antiqua" w:eastAsia="Times New Roman" w:hAnsi="Book Antiqua"/>
                <w:i/>
                <w:iCs/>
                <w:szCs w:val="24"/>
              </w:rPr>
              <w:t>n</w:t>
            </w:r>
            <w:r w:rsidRPr="00653DFF">
              <w:rPr>
                <w:rFonts w:ascii="Book Antiqua" w:eastAsia="Times New Roman" w:hAnsi="Book Antiqua"/>
                <w:szCs w:val="24"/>
              </w:rPr>
              <w:t>=4)</w:t>
            </w:r>
          </w:p>
        </w:tc>
        <w:tc>
          <w:tcPr>
            <w:tcW w:w="1456" w:type="dxa"/>
            <w:shd w:val="clear" w:color="auto" w:fill="auto"/>
            <w:noWrap/>
            <w:vAlign w:val="bottom"/>
            <w:hideMark/>
          </w:tcPr>
          <w:p w14:paraId="67DC1F00"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520A4002" w14:textId="77777777" w:rsidTr="00AD1CD5">
        <w:trPr>
          <w:trHeight w:val="599"/>
          <w:jc w:val="center"/>
        </w:trPr>
        <w:tc>
          <w:tcPr>
            <w:tcW w:w="2809" w:type="dxa"/>
            <w:shd w:val="clear" w:color="auto" w:fill="auto"/>
            <w:vAlign w:val="bottom"/>
            <w:hideMark/>
          </w:tcPr>
          <w:p w14:paraId="0C6DF49A"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Partial Mayo</w:t>
            </w:r>
            <w:r w:rsidRPr="00950A05">
              <w:rPr>
                <w:rFonts w:ascii="Book Antiqua" w:hAnsi="Book Antiqua" w:hint="eastAsia"/>
                <w:szCs w:val="24"/>
                <w:vertAlign w:val="superscript"/>
                <w:lang w:eastAsia="zh-CN"/>
              </w:rPr>
              <w:t>1</w:t>
            </w:r>
            <w:r>
              <w:rPr>
                <w:rFonts w:ascii="Book Antiqua" w:eastAsia="Times New Roman" w:hAnsi="Book Antiqua"/>
                <w:szCs w:val="24"/>
              </w:rPr>
              <w:t xml:space="preserve"> </w:t>
            </w:r>
            <w:r w:rsidRPr="00653DFF">
              <w:rPr>
                <w:rFonts w:ascii="Book Antiqua" w:eastAsia="Times New Roman" w:hAnsi="Book Antiqua"/>
                <w:szCs w:val="24"/>
              </w:rPr>
              <w:t>(Out of 9 - UC patients only)</w:t>
            </w:r>
          </w:p>
        </w:tc>
        <w:tc>
          <w:tcPr>
            <w:tcW w:w="2268" w:type="dxa"/>
            <w:shd w:val="clear" w:color="auto" w:fill="auto"/>
            <w:noWrap/>
            <w:vAlign w:val="center"/>
            <w:hideMark/>
          </w:tcPr>
          <w:p w14:paraId="714D6594"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 ± 1.3 (</w:t>
            </w:r>
            <w:r w:rsidRPr="00653DFF">
              <w:rPr>
                <w:rFonts w:ascii="Book Antiqua" w:eastAsia="Times New Roman" w:hAnsi="Book Antiqua"/>
                <w:i/>
                <w:iCs/>
                <w:szCs w:val="24"/>
              </w:rPr>
              <w:t>n</w:t>
            </w:r>
            <w:r w:rsidRPr="00653DFF">
              <w:rPr>
                <w:rFonts w:ascii="Book Antiqua" w:eastAsia="Times New Roman" w:hAnsi="Book Antiqua"/>
                <w:szCs w:val="24"/>
              </w:rPr>
              <w:t>=3)</w:t>
            </w:r>
          </w:p>
        </w:tc>
        <w:tc>
          <w:tcPr>
            <w:tcW w:w="2268" w:type="dxa"/>
            <w:shd w:val="clear" w:color="auto" w:fill="auto"/>
            <w:noWrap/>
            <w:vAlign w:val="center"/>
            <w:hideMark/>
          </w:tcPr>
          <w:p w14:paraId="413EC0FD"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 (</w:t>
            </w:r>
            <w:r w:rsidRPr="00653DFF">
              <w:rPr>
                <w:rFonts w:ascii="Book Antiqua" w:eastAsia="Times New Roman" w:hAnsi="Book Antiqua"/>
                <w:i/>
                <w:iCs/>
                <w:szCs w:val="24"/>
              </w:rPr>
              <w:t>n</w:t>
            </w:r>
            <w:r w:rsidRPr="00653DFF">
              <w:rPr>
                <w:rFonts w:ascii="Book Antiqua" w:eastAsia="Times New Roman" w:hAnsi="Book Antiqua"/>
                <w:szCs w:val="24"/>
              </w:rPr>
              <w:t>=3)</w:t>
            </w:r>
          </w:p>
        </w:tc>
        <w:tc>
          <w:tcPr>
            <w:tcW w:w="1456" w:type="dxa"/>
            <w:shd w:val="clear" w:color="auto" w:fill="auto"/>
            <w:noWrap/>
            <w:vAlign w:val="center"/>
            <w:hideMark/>
          </w:tcPr>
          <w:p w14:paraId="1F7E7990"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19F3D0FE" w14:textId="77777777" w:rsidTr="00AD1CD5">
        <w:trPr>
          <w:trHeight w:val="367"/>
          <w:jc w:val="center"/>
        </w:trPr>
        <w:tc>
          <w:tcPr>
            <w:tcW w:w="2809" w:type="dxa"/>
            <w:shd w:val="clear" w:color="auto" w:fill="auto"/>
            <w:noWrap/>
            <w:vAlign w:val="bottom"/>
            <w:hideMark/>
          </w:tcPr>
          <w:p w14:paraId="6E467D7E"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CDAI (CD patients only)</w:t>
            </w:r>
          </w:p>
        </w:tc>
        <w:tc>
          <w:tcPr>
            <w:tcW w:w="2268" w:type="dxa"/>
            <w:shd w:val="clear" w:color="auto" w:fill="auto"/>
            <w:noWrap/>
            <w:vAlign w:val="bottom"/>
            <w:hideMark/>
          </w:tcPr>
          <w:p w14:paraId="214932C7"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321.9 ± 35.4 (</w:t>
            </w:r>
            <w:r w:rsidRPr="00653DFF">
              <w:rPr>
                <w:rFonts w:ascii="Book Antiqua" w:eastAsia="Times New Roman" w:hAnsi="Book Antiqua"/>
                <w:i/>
                <w:iCs/>
                <w:szCs w:val="24"/>
              </w:rPr>
              <w:t>n</w:t>
            </w:r>
            <w:r w:rsidRPr="00653DFF">
              <w:rPr>
                <w:rFonts w:ascii="Book Antiqua" w:eastAsia="Times New Roman" w:hAnsi="Book Antiqua"/>
                <w:szCs w:val="24"/>
              </w:rPr>
              <w:t xml:space="preserve"> = 9)</w:t>
            </w:r>
          </w:p>
        </w:tc>
        <w:tc>
          <w:tcPr>
            <w:tcW w:w="2268" w:type="dxa"/>
            <w:shd w:val="clear" w:color="auto" w:fill="auto"/>
            <w:noWrap/>
            <w:vAlign w:val="bottom"/>
            <w:hideMark/>
          </w:tcPr>
          <w:p w14:paraId="102DB445"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385 ± 55 (</w:t>
            </w:r>
            <w:r w:rsidRPr="00653DFF">
              <w:rPr>
                <w:rFonts w:ascii="Book Antiqua" w:eastAsia="Times New Roman" w:hAnsi="Book Antiqua"/>
                <w:i/>
                <w:iCs/>
                <w:szCs w:val="24"/>
              </w:rPr>
              <w:t>n</w:t>
            </w:r>
            <w:r w:rsidRPr="00653DFF">
              <w:rPr>
                <w:rFonts w:ascii="Book Antiqua" w:eastAsia="Times New Roman" w:hAnsi="Book Antiqua"/>
                <w:szCs w:val="24"/>
              </w:rPr>
              <w:t xml:space="preserve"> = 3)</w:t>
            </w:r>
          </w:p>
        </w:tc>
        <w:tc>
          <w:tcPr>
            <w:tcW w:w="1456" w:type="dxa"/>
            <w:shd w:val="clear" w:color="auto" w:fill="auto"/>
            <w:noWrap/>
            <w:vAlign w:val="bottom"/>
            <w:hideMark/>
          </w:tcPr>
          <w:p w14:paraId="4469627B"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bl>
    <w:p w14:paraId="39A55E9D" w14:textId="16CD2630" w:rsidR="00376437" w:rsidRPr="00123868" w:rsidRDefault="00376437" w:rsidP="00376437">
      <w:pPr>
        <w:snapToGrid w:val="0"/>
        <w:spacing w:line="360" w:lineRule="auto"/>
        <w:jc w:val="both"/>
        <w:rPr>
          <w:rFonts w:ascii="Book Antiqua" w:hAnsi="Book Antiqua"/>
          <w:b/>
          <w:szCs w:val="24"/>
          <w:lang w:eastAsia="zh-CN"/>
        </w:rPr>
      </w:pPr>
      <w:r w:rsidRPr="00950A05">
        <w:rPr>
          <w:rFonts w:ascii="Book Antiqua" w:hAnsi="Book Antiqua" w:hint="eastAsia"/>
          <w:szCs w:val="24"/>
          <w:vertAlign w:val="superscript"/>
          <w:lang w:eastAsia="zh-CN"/>
        </w:rPr>
        <w:t>1</w:t>
      </w:r>
      <w:r w:rsidRPr="00950A05">
        <w:rPr>
          <w:rFonts w:ascii="Book Antiqua" w:hAnsi="Book Antiqua"/>
          <w:szCs w:val="24"/>
          <w:lang w:eastAsia="zh-CN"/>
        </w:rPr>
        <w:t>Partial Mayo scores presented, as not all patients had endoscopic examination at time of blood draw</w:t>
      </w:r>
      <w:r>
        <w:rPr>
          <w:rFonts w:ascii="Book Antiqua" w:hAnsi="Book Antiqua" w:hint="eastAsia"/>
          <w:szCs w:val="24"/>
          <w:lang w:eastAsia="zh-CN"/>
        </w:rPr>
        <w:t>.</w:t>
      </w:r>
      <w:r w:rsidR="00123868">
        <w:rPr>
          <w:rFonts w:ascii="Book Antiqua" w:hAnsi="Book Antiqua" w:hint="eastAsia"/>
          <w:szCs w:val="24"/>
          <w:lang w:eastAsia="zh-CN"/>
        </w:rPr>
        <w:t xml:space="preserve"> </w:t>
      </w:r>
      <w:r w:rsidR="00123868" w:rsidRPr="00653DFF">
        <w:rPr>
          <w:rFonts w:ascii="Book Antiqua" w:hAnsi="Book Antiqua"/>
          <w:szCs w:val="24"/>
        </w:rPr>
        <w:t>CDAI</w:t>
      </w:r>
      <w:r w:rsidR="00123868">
        <w:rPr>
          <w:rFonts w:ascii="Book Antiqua" w:hAnsi="Book Antiqua" w:hint="eastAsia"/>
          <w:szCs w:val="24"/>
          <w:lang w:eastAsia="zh-CN"/>
        </w:rPr>
        <w:t xml:space="preserve">: </w:t>
      </w:r>
      <w:r w:rsidR="00123868" w:rsidRPr="00653DFF">
        <w:rPr>
          <w:rFonts w:ascii="Book Antiqua" w:hAnsi="Book Antiqua"/>
          <w:szCs w:val="24"/>
        </w:rPr>
        <w:t>Crohn’s disease activity index;</w:t>
      </w:r>
      <w:r w:rsidR="00123868">
        <w:rPr>
          <w:rFonts w:ascii="Book Antiqua" w:hAnsi="Book Antiqua" w:hint="eastAsia"/>
          <w:szCs w:val="24"/>
          <w:lang w:eastAsia="zh-CN"/>
        </w:rPr>
        <w:t xml:space="preserve"> </w:t>
      </w:r>
      <w:r w:rsidR="00123868" w:rsidRPr="00653DFF">
        <w:rPr>
          <w:rFonts w:ascii="Book Antiqua" w:hAnsi="Book Antiqua"/>
          <w:szCs w:val="24"/>
        </w:rPr>
        <w:t>CRP</w:t>
      </w:r>
      <w:r w:rsidR="00123868">
        <w:rPr>
          <w:rFonts w:ascii="Book Antiqua" w:hAnsi="Book Antiqua" w:hint="eastAsia"/>
          <w:szCs w:val="24"/>
          <w:lang w:eastAsia="zh-CN"/>
        </w:rPr>
        <w:t xml:space="preserve">: </w:t>
      </w:r>
      <w:r w:rsidR="00123868" w:rsidRPr="00653DFF">
        <w:rPr>
          <w:rFonts w:ascii="Book Antiqua" w:hAnsi="Book Antiqua"/>
          <w:szCs w:val="24"/>
        </w:rPr>
        <w:t>C-reactive protein; ESR</w:t>
      </w:r>
      <w:r w:rsidR="00123868">
        <w:rPr>
          <w:rFonts w:ascii="Book Antiqua" w:hAnsi="Book Antiqua" w:hint="eastAsia"/>
          <w:szCs w:val="24"/>
          <w:lang w:eastAsia="zh-CN"/>
        </w:rPr>
        <w:t>:</w:t>
      </w:r>
      <w:r w:rsidR="00123868" w:rsidRPr="00653DFF">
        <w:rPr>
          <w:rFonts w:ascii="Book Antiqua" w:hAnsi="Book Antiqua"/>
          <w:szCs w:val="24"/>
        </w:rPr>
        <w:t xml:space="preserve"> </w:t>
      </w:r>
      <w:r w:rsidR="00123868" w:rsidRPr="00FF412F">
        <w:rPr>
          <w:rFonts w:ascii="Book Antiqua" w:hAnsi="Book Antiqua"/>
          <w:caps/>
          <w:szCs w:val="24"/>
        </w:rPr>
        <w:t>e</w:t>
      </w:r>
      <w:r w:rsidR="00123868" w:rsidRPr="00653DFF">
        <w:rPr>
          <w:rFonts w:ascii="Book Antiqua" w:hAnsi="Book Antiqua"/>
          <w:szCs w:val="24"/>
        </w:rPr>
        <w:t>rythrocyte sedimentation rate;</w:t>
      </w:r>
      <w:r w:rsidR="00123868">
        <w:rPr>
          <w:rFonts w:ascii="Book Antiqua" w:hAnsi="Book Antiqua" w:hint="eastAsia"/>
          <w:szCs w:val="24"/>
          <w:lang w:eastAsia="zh-CN"/>
        </w:rPr>
        <w:t xml:space="preserve"> </w:t>
      </w:r>
      <w:r w:rsidR="00123868" w:rsidRPr="00653DFF">
        <w:rPr>
          <w:rFonts w:ascii="Book Antiqua" w:hAnsi="Book Antiqua"/>
          <w:szCs w:val="24"/>
        </w:rPr>
        <w:t>UC</w:t>
      </w:r>
      <w:r w:rsidR="00123868">
        <w:rPr>
          <w:rFonts w:ascii="Book Antiqua" w:hAnsi="Book Antiqua" w:hint="eastAsia"/>
          <w:szCs w:val="24"/>
          <w:lang w:eastAsia="zh-CN"/>
        </w:rPr>
        <w:t xml:space="preserve">: </w:t>
      </w:r>
      <w:r w:rsidR="00123868" w:rsidRPr="00FF412F">
        <w:rPr>
          <w:rFonts w:ascii="Book Antiqua" w:hAnsi="Book Antiqua"/>
          <w:caps/>
          <w:szCs w:val="24"/>
        </w:rPr>
        <w:t>u</w:t>
      </w:r>
      <w:r w:rsidR="00123868" w:rsidRPr="00653DFF">
        <w:rPr>
          <w:rFonts w:ascii="Book Antiqua" w:hAnsi="Book Antiqua"/>
          <w:szCs w:val="24"/>
        </w:rPr>
        <w:t>lcerative colitis</w:t>
      </w:r>
      <w:r w:rsidR="00123868">
        <w:rPr>
          <w:rFonts w:ascii="Book Antiqua" w:hAnsi="Book Antiqua" w:hint="eastAsia"/>
          <w:szCs w:val="24"/>
          <w:lang w:eastAsia="zh-CN"/>
        </w:rPr>
        <w:t>.</w:t>
      </w:r>
    </w:p>
    <w:p w14:paraId="182B8BAC" w14:textId="77777777" w:rsidR="00376437" w:rsidRPr="00950A05" w:rsidRDefault="00376437" w:rsidP="00376437">
      <w:pPr>
        <w:snapToGrid w:val="0"/>
        <w:spacing w:line="360" w:lineRule="auto"/>
        <w:jc w:val="both"/>
        <w:rPr>
          <w:rFonts w:ascii="Book Antiqua" w:hAnsi="Book Antiqua"/>
          <w:i/>
          <w:szCs w:val="24"/>
          <w:u w:val="single"/>
          <w:lang w:eastAsia="zh-CN"/>
        </w:rPr>
      </w:pPr>
    </w:p>
    <w:p w14:paraId="599A08C5" w14:textId="77777777" w:rsidR="00376437" w:rsidRDefault="00376437" w:rsidP="00376437">
      <w:pPr>
        <w:rPr>
          <w:rFonts w:ascii="Book Antiqua" w:hAnsi="Book Antiqua"/>
          <w:i/>
          <w:szCs w:val="24"/>
          <w:u w:val="single"/>
          <w:lang w:eastAsia="zh-CN"/>
        </w:rPr>
      </w:pPr>
      <w:r>
        <w:rPr>
          <w:rFonts w:ascii="Book Antiqua" w:hAnsi="Book Antiqua"/>
          <w:i/>
          <w:szCs w:val="24"/>
          <w:u w:val="single"/>
          <w:lang w:eastAsia="zh-CN"/>
        </w:rPr>
        <w:br w:type="page"/>
      </w:r>
    </w:p>
    <w:p w14:paraId="054F4BC1" w14:textId="12F27782" w:rsidR="00376437" w:rsidRPr="00653DFF" w:rsidRDefault="00376437" w:rsidP="00376437">
      <w:pPr>
        <w:snapToGrid w:val="0"/>
        <w:spacing w:line="360" w:lineRule="auto"/>
        <w:jc w:val="both"/>
        <w:rPr>
          <w:rFonts w:ascii="Book Antiqua" w:hAnsi="Book Antiqua"/>
          <w:i/>
          <w:szCs w:val="24"/>
          <w:lang w:eastAsia="zh-CN"/>
        </w:rPr>
      </w:pPr>
      <w:r w:rsidRPr="00653DFF">
        <w:rPr>
          <w:rFonts w:ascii="Book Antiqua" w:hAnsi="Book Antiqua"/>
          <w:b/>
          <w:szCs w:val="24"/>
        </w:rPr>
        <w:lastRenderedPageBreak/>
        <w:t xml:space="preserve">Table </w:t>
      </w:r>
      <w:r>
        <w:rPr>
          <w:rFonts w:ascii="Book Antiqua" w:hAnsi="Book Antiqua" w:hint="eastAsia"/>
          <w:b/>
          <w:szCs w:val="24"/>
          <w:lang w:eastAsia="zh-CN"/>
        </w:rPr>
        <w:t xml:space="preserve">3 </w:t>
      </w:r>
      <w:r w:rsidR="00FF412F" w:rsidRPr="00FF412F">
        <w:rPr>
          <w:rFonts w:ascii="Book Antiqua" w:hAnsi="Book Antiqua"/>
          <w:b/>
          <w:szCs w:val="24"/>
        </w:rPr>
        <w:t>Crohn’s disease</w:t>
      </w:r>
      <w:r w:rsidRPr="00FF412F">
        <w:rPr>
          <w:rFonts w:ascii="Book Antiqua" w:hAnsi="Book Antiqua"/>
          <w:b/>
          <w:szCs w:val="24"/>
        </w:rPr>
        <w:t xml:space="preserve"> </w:t>
      </w:r>
      <w:r w:rsidRPr="00FF412F">
        <w:rPr>
          <w:rFonts w:ascii="Book Antiqua" w:hAnsi="Book Antiqua"/>
          <w:b/>
          <w:i/>
          <w:szCs w:val="24"/>
        </w:rPr>
        <w:t>vs</w:t>
      </w:r>
      <w:r w:rsidRPr="00FF412F">
        <w:rPr>
          <w:rFonts w:ascii="Book Antiqua" w:hAnsi="Book Antiqua" w:hint="eastAsia"/>
          <w:b/>
          <w:szCs w:val="24"/>
          <w:lang w:eastAsia="zh-CN"/>
        </w:rPr>
        <w:t xml:space="preserve"> </w:t>
      </w:r>
      <w:r w:rsidR="00FF412F" w:rsidRPr="00FF412F">
        <w:rPr>
          <w:rFonts w:ascii="Book Antiqua" w:hAnsi="Book Antiqua"/>
          <w:b/>
          <w:szCs w:val="24"/>
        </w:rPr>
        <w:t>ulcerative colitis</w:t>
      </w:r>
      <w:r w:rsidRPr="00FF412F">
        <w:rPr>
          <w:rFonts w:ascii="Book Antiqua" w:hAnsi="Book Antiqua"/>
          <w:b/>
          <w:szCs w:val="24"/>
        </w:rPr>
        <w:t xml:space="preserve"> pre-anti-</w:t>
      </w:r>
      <w:r w:rsidR="00FF412F" w:rsidRPr="00FF412F">
        <w:rPr>
          <w:rFonts w:ascii="Book Antiqua" w:hAnsi="Book Antiqua"/>
          <w:b/>
          <w:szCs w:val="24"/>
        </w:rPr>
        <w:t>tumour necrosis factor</w:t>
      </w:r>
      <w:r w:rsidRPr="00FF412F">
        <w:rPr>
          <w:rFonts w:ascii="Book Antiqua" w:hAnsi="Book Antiqua"/>
          <w:b/>
          <w:szCs w:val="24"/>
        </w:rPr>
        <w:t xml:space="preserve"> therapy</w:t>
      </w:r>
    </w:p>
    <w:tbl>
      <w:tblPr>
        <w:tblW w:w="8743" w:type="dxa"/>
        <w:jc w:val="center"/>
        <w:tblBorders>
          <w:top w:val="single" w:sz="4" w:space="0" w:color="auto"/>
          <w:bottom w:val="single" w:sz="4" w:space="0" w:color="auto"/>
        </w:tblBorders>
        <w:tblLook w:val="04A0" w:firstRow="1" w:lastRow="0" w:firstColumn="1" w:lastColumn="0" w:noHBand="0" w:noVBand="1"/>
      </w:tblPr>
      <w:tblGrid>
        <w:gridCol w:w="3080"/>
        <w:gridCol w:w="2261"/>
        <w:gridCol w:w="2126"/>
        <w:gridCol w:w="1276"/>
      </w:tblGrid>
      <w:tr w:rsidR="00376437" w:rsidRPr="00653DFF" w14:paraId="580C98DC" w14:textId="77777777" w:rsidTr="00AD1CD5">
        <w:trPr>
          <w:trHeight w:val="630"/>
          <w:jc w:val="center"/>
        </w:trPr>
        <w:tc>
          <w:tcPr>
            <w:tcW w:w="3080" w:type="dxa"/>
            <w:tcBorders>
              <w:top w:val="single" w:sz="4" w:space="0" w:color="auto"/>
              <w:bottom w:val="single" w:sz="4" w:space="0" w:color="auto"/>
            </w:tcBorders>
            <w:shd w:val="clear" w:color="000000" w:fill="DDD9C3"/>
            <w:noWrap/>
            <w:vAlign w:val="bottom"/>
            <w:hideMark/>
          </w:tcPr>
          <w:p w14:paraId="4E19EAF4" w14:textId="77777777" w:rsidR="00376437" w:rsidRPr="00376437" w:rsidRDefault="00376437" w:rsidP="00C6710D">
            <w:pPr>
              <w:snapToGrid w:val="0"/>
              <w:spacing w:line="360" w:lineRule="auto"/>
              <w:jc w:val="both"/>
              <w:rPr>
                <w:rFonts w:ascii="Book Antiqua" w:hAnsi="Book Antiqua"/>
                <w:szCs w:val="24"/>
                <w:lang w:eastAsia="zh-CN"/>
              </w:rPr>
            </w:pPr>
          </w:p>
        </w:tc>
        <w:tc>
          <w:tcPr>
            <w:tcW w:w="2261" w:type="dxa"/>
            <w:tcBorders>
              <w:top w:val="single" w:sz="4" w:space="0" w:color="auto"/>
              <w:bottom w:val="single" w:sz="4" w:space="0" w:color="auto"/>
            </w:tcBorders>
            <w:shd w:val="clear" w:color="000000" w:fill="DDD9C3"/>
            <w:vAlign w:val="bottom"/>
            <w:hideMark/>
          </w:tcPr>
          <w:p w14:paraId="53576330"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b/>
                <w:bCs/>
                <w:szCs w:val="24"/>
              </w:rPr>
              <w:t>CD (</w:t>
            </w:r>
            <w:r w:rsidRPr="00653DFF">
              <w:rPr>
                <w:rFonts w:ascii="Book Antiqua" w:eastAsia="Times New Roman" w:hAnsi="Book Antiqua"/>
                <w:b/>
                <w:bCs/>
                <w:i/>
                <w:iCs/>
                <w:szCs w:val="24"/>
              </w:rPr>
              <w:t>n</w:t>
            </w:r>
            <w:r w:rsidRPr="00653DFF">
              <w:rPr>
                <w:rFonts w:ascii="Book Antiqua" w:eastAsia="Times New Roman" w:hAnsi="Book Antiqua"/>
                <w:b/>
                <w:bCs/>
                <w:szCs w:val="24"/>
              </w:rPr>
              <w:t xml:space="preserve"> = 13)</w:t>
            </w:r>
            <w:r>
              <w:rPr>
                <w:rFonts w:ascii="Book Antiqua" w:hAnsi="Book Antiqua" w:hint="eastAsia"/>
                <w:szCs w:val="24"/>
                <w:lang w:eastAsia="zh-CN"/>
              </w:rPr>
              <w:t xml:space="preserve"> </w:t>
            </w:r>
            <w:r w:rsidRPr="00376437">
              <w:rPr>
                <w:rFonts w:ascii="Book Antiqua" w:eastAsia="Times New Roman" w:hAnsi="Book Antiqua"/>
                <w:b/>
                <w:szCs w:val="24"/>
              </w:rPr>
              <w:t>(</w:t>
            </w:r>
            <w:r w:rsidRPr="00376437">
              <w:rPr>
                <w:rFonts w:ascii="Book Antiqua" w:eastAsia="Times New Roman" w:hAnsi="Book Antiqua"/>
                <w:b/>
                <w:i/>
                <w:iCs/>
                <w:szCs w:val="24"/>
              </w:rPr>
              <w:t>n</w:t>
            </w:r>
            <w:r w:rsidRPr="00376437">
              <w:rPr>
                <w:rFonts w:ascii="Book Antiqua" w:eastAsia="Times New Roman" w:hAnsi="Book Antiqua"/>
                <w:b/>
                <w:szCs w:val="24"/>
              </w:rPr>
              <w:t xml:space="preserve"> or mean ± SEM)</w:t>
            </w:r>
          </w:p>
        </w:tc>
        <w:tc>
          <w:tcPr>
            <w:tcW w:w="2126" w:type="dxa"/>
            <w:tcBorders>
              <w:top w:val="single" w:sz="4" w:space="0" w:color="auto"/>
              <w:bottom w:val="single" w:sz="4" w:space="0" w:color="auto"/>
            </w:tcBorders>
            <w:shd w:val="clear" w:color="000000" w:fill="DDD9C3"/>
            <w:vAlign w:val="bottom"/>
            <w:hideMark/>
          </w:tcPr>
          <w:p w14:paraId="5A850C64"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b/>
                <w:bCs/>
                <w:szCs w:val="24"/>
              </w:rPr>
              <w:t>UC (</w:t>
            </w:r>
            <w:r w:rsidRPr="00653DFF">
              <w:rPr>
                <w:rFonts w:ascii="Book Antiqua" w:eastAsia="Times New Roman" w:hAnsi="Book Antiqua"/>
                <w:b/>
                <w:bCs/>
                <w:i/>
                <w:iCs/>
                <w:szCs w:val="24"/>
              </w:rPr>
              <w:t>n</w:t>
            </w:r>
            <w:r w:rsidRPr="00653DFF">
              <w:rPr>
                <w:rFonts w:ascii="Book Antiqua" w:eastAsia="Times New Roman" w:hAnsi="Book Antiqua"/>
                <w:b/>
                <w:bCs/>
                <w:szCs w:val="24"/>
              </w:rPr>
              <w:t xml:space="preserve"> = 5)</w:t>
            </w:r>
            <w:r>
              <w:rPr>
                <w:rFonts w:ascii="Book Antiqua" w:hAnsi="Book Antiqua" w:hint="eastAsia"/>
                <w:szCs w:val="24"/>
                <w:lang w:eastAsia="zh-CN"/>
              </w:rPr>
              <w:t xml:space="preserve"> </w:t>
            </w:r>
            <w:r w:rsidRPr="00376437">
              <w:rPr>
                <w:rFonts w:ascii="Book Antiqua" w:eastAsia="Times New Roman" w:hAnsi="Book Antiqua"/>
                <w:b/>
                <w:szCs w:val="24"/>
              </w:rPr>
              <w:t>(</w:t>
            </w:r>
            <w:r w:rsidRPr="00376437">
              <w:rPr>
                <w:rFonts w:ascii="Book Antiqua" w:eastAsia="Times New Roman" w:hAnsi="Book Antiqua"/>
                <w:b/>
                <w:i/>
                <w:iCs/>
                <w:szCs w:val="24"/>
              </w:rPr>
              <w:t>n</w:t>
            </w:r>
            <w:r w:rsidRPr="00376437">
              <w:rPr>
                <w:rFonts w:ascii="Book Antiqua" w:eastAsia="Times New Roman" w:hAnsi="Book Antiqua"/>
                <w:b/>
                <w:szCs w:val="24"/>
              </w:rPr>
              <w:t xml:space="preserve"> or mean ± SEM)</w:t>
            </w:r>
          </w:p>
        </w:tc>
        <w:tc>
          <w:tcPr>
            <w:tcW w:w="1276" w:type="dxa"/>
            <w:tcBorders>
              <w:top w:val="single" w:sz="4" w:space="0" w:color="auto"/>
              <w:bottom w:val="single" w:sz="4" w:space="0" w:color="auto"/>
            </w:tcBorders>
            <w:shd w:val="clear" w:color="000000" w:fill="DDD9C3"/>
            <w:noWrap/>
            <w:vAlign w:val="bottom"/>
            <w:hideMark/>
          </w:tcPr>
          <w:p w14:paraId="3D393E02" w14:textId="77777777" w:rsidR="00376437" w:rsidRPr="00653DFF" w:rsidRDefault="00376437" w:rsidP="00C6710D">
            <w:pPr>
              <w:snapToGrid w:val="0"/>
              <w:spacing w:line="360" w:lineRule="auto"/>
              <w:jc w:val="center"/>
              <w:rPr>
                <w:rFonts w:ascii="Book Antiqua" w:eastAsia="Times New Roman" w:hAnsi="Book Antiqua"/>
                <w:b/>
                <w:bCs/>
                <w:szCs w:val="24"/>
              </w:rPr>
            </w:pPr>
            <w:r w:rsidRPr="00950A05">
              <w:rPr>
                <w:rFonts w:ascii="Book Antiqua" w:eastAsia="Times New Roman" w:hAnsi="Book Antiqua"/>
                <w:b/>
                <w:bCs/>
                <w:i/>
                <w:szCs w:val="24"/>
              </w:rPr>
              <w:t>P</w:t>
            </w:r>
            <w:r w:rsidRPr="00653DFF">
              <w:rPr>
                <w:rFonts w:ascii="Book Antiqua" w:eastAsia="Times New Roman" w:hAnsi="Book Antiqua"/>
                <w:b/>
                <w:bCs/>
                <w:szCs w:val="24"/>
              </w:rPr>
              <w:t xml:space="preserve"> value</w:t>
            </w:r>
          </w:p>
        </w:tc>
      </w:tr>
      <w:tr w:rsidR="00376437" w:rsidRPr="00653DFF" w14:paraId="46DE4AA1" w14:textId="77777777" w:rsidTr="00AD1CD5">
        <w:trPr>
          <w:trHeight w:val="315"/>
          <w:jc w:val="center"/>
        </w:trPr>
        <w:tc>
          <w:tcPr>
            <w:tcW w:w="3080" w:type="dxa"/>
            <w:tcBorders>
              <w:top w:val="single" w:sz="4" w:space="0" w:color="auto"/>
            </w:tcBorders>
            <w:shd w:val="clear" w:color="auto" w:fill="auto"/>
            <w:noWrap/>
            <w:vAlign w:val="bottom"/>
            <w:hideMark/>
          </w:tcPr>
          <w:p w14:paraId="76510A5B"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Immunosuppressant</w:t>
            </w:r>
          </w:p>
        </w:tc>
        <w:tc>
          <w:tcPr>
            <w:tcW w:w="2261" w:type="dxa"/>
            <w:tcBorders>
              <w:top w:val="single" w:sz="4" w:space="0" w:color="auto"/>
            </w:tcBorders>
            <w:shd w:val="clear" w:color="auto" w:fill="auto"/>
            <w:noWrap/>
            <w:vAlign w:val="bottom"/>
            <w:hideMark/>
          </w:tcPr>
          <w:p w14:paraId="1E074E7B" w14:textId="77777777" w:rsidR="00376437" w:rsidRPr="00653DFF" w:rsidRDefault="00376437" w:rsidP="00C6710D">
            <w:pPr>
              <w:snapToGrid w:val="0"/>
              <w:spacing w:line="360" w:lineRule="auto"/>
              <w:jc w:val="center"/>
              <w:rPr>
                <w:rFonts w:ascii="Book Antiqua" w:eastAsia="Times New Roman" w:hAnsi="Book Antiqua"/>
                <w:szCs w:val="24"/>
              </w:rPr>
            </w:pPr>
          </w:p>
        </w:tc>
        <w:tc>
          <w:tcPr>
            <w:tcW w:w="2126" w:type="dxa"/>
            <w:tcBorders>
              <w:top w:val="single" w:sz="4" w:space="0" w:color="auto"/>
            </w:tcBorders>
            <w:shd w:val="clear" w:color="auto" w:fill="auto"/>
            <w:noWrap/>
            <w:vAlign w:val="bottom"/>
            <w:hideMark/>
          </w:tcPr>
          <w:p w14:paraId="195A7D42" w14:textId="77777777" w:rsidR="00376437" w:rsidRPr="00653DFF" w:rsidRDefault="00376437" w:rsidP="00C6710D">
            <w:pPr>
              <w:snapToGrid w:val="0"/>
              <w:spacing w:line="360" w:lineRule="auto"/>
              <w:jc w:val="center"/>
              <w:rPr>
                <w:rFonts w:ascii="Book Antiqua" w:eastAsia="Times New Roman" w:hAnsi="Book Antiqua"/>
                <w:szCs w:val="24"/>
              </w:rPr>
            </w:pPr>
          </w:p>
        </w:tc>
        <w:tc>
          <w:tcPr>
            <w:tcW w:w="1276" w:type="dxa"/>
            <w:tcBorders>
              <w:top w:val="single" w:sz="4" w:space="0" w:color="auto"/>
            </w:tcBorders>
            <w:shd w:val="clear" w:color="auto" w:fill="auto"/>
            <w:noWrap/>
            <w:vAlign w:val="bottom"/>
            <w:hideMark/>
          </w:tcPr>
          <w:p w14:paraId="3F8405C6"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6F205E47" w14:textId="77777777" w:rsidTr="00AD1CD5">
        <w:trPr>
          <w:trHeight w:val="315"/>
          <w:jc w:val="center"/>
        </w:trPr>
        <w:tc>
          <w:tcPr>
            <w:tcW w:w="3080" w:type="dxa"/>
            <w:shd w:val="clear" w:color="auto" w:fill="auto"/>
            <w:noWrap/>
            <w:vAlign w:val="bottom"/>
            <w:hideMark/>
          </w:tcPr>
          <w:p w14:paraId="58E1EA30"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Thiopurine</w:t>
            </w:r>
          </w:p>
        </w:tc>
        <w:tc>
          <w:tcPr>
            <w:tcW w:w="2261" w:type="dxa"/>
            <w:shd w:val="clear" w:color="auto" w:fill="auto"/>
            <w:noWrap/>
            <w:vAlign w:val="bottom"/>
            <w:hideMark/>
          </w:tcPr>
          <w:p w14:paraId="6DE21C42"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10</w:t>
            </w:r>
          </w:p>
        </w:tc>
        <w:tc>
          <w:tcPr>
            <w:tcW w:w="2126" w:type="dxa"/>
            <w:shd w:val="clear" w:color="auto" w:fill="auto"/>
            <w:noWrap/>
            <w:vAlign w:val="bottom"/>
            <w:hideMark/>
          </w:tcPr>
          <w:p w14:paraId="1663149A"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4</w:t>
            </w:r>
          </w:p>
        </w:tc>
        <w:tc>
          <w:tcPr>
            <w:tcW w:w="1276" w:type="dxa"/>
            <w:shd w:val="clear" w:color="auto" w:fill="auto"/>
            <w:noWrap/>
            <w:vAlign w:val="bottom"/>
            <w:hideMark/>
          </w:tcPr>
          <w:p w14:paraId="721A1EE6"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0A630CE5" w14:textId="77777777" w:rsidTr="00AD1CD5">
        <w:trPr>
          <w:trHeight w:val="315"/>
          <w:jc w:val="center"/>
        </w:trPr>
        <w:tc>
          <w:tcPr>
            <w:tcW w:w="3080" w:type="dxa"/>
            <w:shd w:val="clear" w:color="auto" w:fill="auto"/>
            <w:noWrap/>
            <w:vAlign w:val="bottom"/>
            <w:hideMark/>
          </w:tcPr>
          <w:p w14:paraId="47CDCC65"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Tacrolimus</w:t>
            </w:r>
          </w:p>
        </w:tc>
        <w:tc>
          <w:tcPr>
            <w:tcW w:w="2261" w:type="dxa"/>
            <w:shd w:val="clear" w:color="auto" w:fill="auto"/>
            <w:noWrap/>
            <w:vAlign w:val="bottom"/>
            <w:hideMark/>
          </w:tcPr>
          <w:p w14:paraId="3D27093F"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2126" w:type="dxa"/>
            <w:shd w:val="clear" w:color="auto" w:fill="auto"/>
            <w:noWrap/>
            <w:vAlign w:val="bottom"/>
            <w:hideMark/>
          </w:tcPr>
          <w:p w14:paraId="1D9A8577"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1276" w:type="dxa"/>
            <w:shd w:val="clear" w:color="auto" w:fill="auto"/>
            <w:noWrap/>
            <w:vAlign w:val="bottom"/>
            <w:hideMark/>
          </w:tcPr>
          <w:p w14:paraId="4BFED5F6"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7594D332" w14:textId="77777777" w:rsidTr="00AD1CD5">
        <w:trPr>
          <w:trHeight w:val="315"/>
          <w:jc w:val="center"/>
        </w:trPr>
        <w:tc>
          <w:tcPr>
            <w:tcW w:w="3080" w:type="dxa"/>
            <w:shd w:val="clear" w:color="auto" w:fill="auto"/>
            <w:noWrap/>
            <w:vAlign w:val="bottom"/>
            <w:hideMark/>
          </w:tcPr>
          <w:p w14:paraId="14F26E75"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Prednisone</w:t>
            </w:r>
          </w:p>
        </w:tc>
        <w:tc>
          <w:tcPr>
            <w:tcW w:w="2261" w:type="dxa"/>
            <w:shd w:val="clear" w:color="auto" w:fill="auto"/>
            <w:noWrap/>
            <w:vAlign w:val="bottom"/>
            <w:hideMark/>
          </w:tcPr>
          <w:p w14:paraId="33843A00"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6</w:t>
            </w:r>
          </w:p>
        </w:tc>
        <w:tc>
          <w:tcPr>
            <w:tcW w:w="2126" w:type="dxa"/>
            <w:shd w:val="clear" w:color="auto" w:fill="auto"/>
            <w:noWrap/>
            <w:vAlign w:val="bottom"/>
            <w:hideMark/>
          </w:tcPr>
          <w:p w14:paraId="72B1CE04"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4</w:t>
            </w:r>
          </w:p>
        </w:tc>
        <w:tc>
          <w:tcPr>
            <w:tcW w:w="1276" w:type="dxa"/>
            <w:shd w:val="clear" w:color="auto" w:fill="auto"/>
            <w:noWrap/>
            <w:vAlign w:val="bottom"/>
            <w:hideMark/>
          </w:tcPr>
          <w:p w14:paraId="2A395C40"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5909A80D" w14:textId="77777777" w:rsidTr="00AD1CD5">
        <w:trPr>
          <w:trHeight w:val="315"/>
          <w:jc w:val="center"/>
        </w:trPr>
        <w:tc>
          <w:tcPr>
            <w:tcW w:w="3080" w:type="dxa"/>
            <w:shd w:val="clear" w:color="auto" w:fill="auto"/>
            <w:noWrap/>
            <w:vAlign w:val="bottom"/>
            <w:hideMark/>
          </w:tcPr>
          <w:p w14:paraId="69771E19"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Prednisone/thiopurine</w:t>
            </w:r>
          </w:p>
        </w:tc>
        <w:tc>
          <w:tcPr>
            <w:tcW w:w="2261" w:type="dxa"/>
            <w:shd w:val="clear" w:color="auto" w:fill="auto"/>
            <w:noWrap/>
            <w:vAlign w:val="bottom"/>
            <w:hideMark/>
          </w:tcPr>
          <w:p w14:paraId="19CA8584"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w:t>
            </w:r>
          </w:p>
        </w:tc>
        <w:tc>
          <w:tcPr>
            <w:tcW w:w="2126" w:type="dxa"/>
            <w:shd w:val="clear" w:color="auto" w:fill="auto"/>
            <w:noWrap/>
            <w:vAlign w:val="bottom"/>
            <w:hideMark/>
          </w:tcPr>
          <w:p w14:paraId="0970EA07"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w:t>
            </w:r>
          </w:p>
        </w:tc>
        <w:tc>
          <w:tcPr>
            <w:tcW w:w="1276" w:type="dxa"/>
            <w:shd w:val="clear" w:color="auto" w:fill="auto"/>
            <w:noWrap/>
            <w:vAlign w:val="bottom"/>
          </w:tcPr>
          <w:p w14:paraId="4BCED68C"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1576B50F" w14:textId="77777777" w:rsidTr="00AD1CD5">
        <w:trPr>
          <w:trHeight w:val="315"/>
          <w:jc w:val="center"/>
        </w:trPr>
        <w:tc>
          <w:tcPr>
            <w:tcW w:w="3080" w:type="dxa"/>
            <w:shd w:val="clear" w:color="auto" w:fill="auto"/>
            <w:noWrap/>
            <w:vAlign w:val="bottom"/>
            <w:hideMark/>
          </w:tcPr>
          <w:p w14:paraId="6280E9D7"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Methotrexate</w:t>
            </w:r>
          </w:p>
        </w:tc>
        <w:tc>
          <w:tcPr>
            <w:tcW w:w="2261" w:type="dxa"/>
            <w:shd w:val="clear" w:color="auto" w:fill="auto"/>
            <w:noWrap/>
            <w:vAlign w:val="bottom"/>
            <w:hideMark/>
          </w:tcPr>
          <w:p w14:paraId="0697C542"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2126" w:type="dxa"/>
            <w:shd w:val="clear" w:color="auto" w:fill="auto"/>
            <w:noWrap/>
            <w:vAlign w:val="bottom"/>
            <w:hideMark/>
          </w:tcPr>
          <w:p w14:paraId="07773AE3"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1276" w:type="dxa"/>
            <w:shd w:val="clear" w:color="auto" w:fill="auto"/>
            <w:noWrap/>
            <w:vAlign w:val="bottom"/>
            <w:hideMark/>
          </w:tcPr>
          <w:p w14:paraId="041ADC01"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2B427602" w14:textId="77777777" w:rsidTr="00AD1CD5">
        <w:trPr>
          <w:trHeight w:val="315"/>
          <w:jc w:val="center"/>
        </w:trPr>
        <w:tc>
          <w:tcPr>
            <w:tcW w:w="3080" w:type="dxa"/>
            <w:shd w:val="clear" w:color="auto" w:fill="auto"/>
            <w:noWrap/>
            <w:vAlign w:val="bottom"/>
            <w:hideMark/>
          </w:tcPr>
          <w:p w14:paraId="060CB7C0"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5-ASA</w:t>
            </w:r>
          </w:p>
        </w:tc>
        <w:tc>
          <w:tcPr>
            <w:tcW w:w="2261" w:type="dxa"/>
            <w:shd w:val="clear" w:color="auto" w:fill="auto"/>
            <w:noWrap/>
            <w:vAlign w:val="bottom"/>
            <w:hideMark/>
          </w:tcPr>
          <w:p w14:paraId="30F1F62D"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c>
          <w:tcPr>
            <w:tcW w:w="2126" w:type="dxa"/>
            <w:shd w:val="clear" w:color="auto" w:fill="auto"/>
            <w:noWrap/>
            <w:vAlign w:val="bottom"/>
            <w:hideMark/>
          </w:tcPr>
          <w:p w14:paraId="4D7DE361"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w:t>
            </w:r>
          </w:p>
        </w:tc>
        <w:tc>
          <w:tcPr>
            <w:tcW w:w="1276" w:type="dxa"/>
            <w:shd w:val="clear" w:color="auto" w:fill="auto"/>
            <w:noWrap/>
            <w:vAlign w:val="bottom"/>
            <w:hideMark/>
          </w:tcPr>
          <w:p w14:paraId="7188E191"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51243241" w14:textId="77777777" w:rsidTr="00AD1CD5">
        <w:trPr>
          <w:trHeight w:val="315"/>
          <w:jc w:val="center"/>
        </w:trPr>
        <w:tc>
          <w:tcPr>
            <w:tcW w:w="3080" w:type="dxa"/>
            <w:shd w:val="clear" w:color="auto" w:fill="auto"/>
            <w:noWrap/>
            <w:vAlign w:val="bottom"/>
            <w:hideMark/>
          </w:tcPr>
          <w:p w14:paraId="2FB5E7CB"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ESR</w:t>
            </w:r>
          </w:p>
        </w:tc>
        <w:tc>
          <w:tcPr>
            <w:tcW w:w="2261" w:type="dxa"/>
            <w:shd w:val="clear" w:color="auto" w:fill="auto"/>
            <w:noWrap/>
            <w:vAlign w:val="bottom"/>
            <w:hideMark/>
          </w:tcPr>
          <w:p w14:paraId="708A3202"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17.4 ± 3.3 (</w:t>
            </w:r>
            <w:r w:rsidRPr="00653DFF">
              <w:rPr>
                <w:rFonts w:ascii="Book Antiqua" w:eastAsia="Times New Roman" w:hAnsi="Book Antiqua"/>
                <w:i/>
                <w:iCs/>
                <w:szCs w:val="24"/>
              </w:rPr>
              <w:t>n</w:t>
            </w:r>
            <w:r>
              <w:rPr>
                <w:rFonts w:ascii="Book Antiqua" w:hAnsi="Book Antiqua" w:hint="eastAsia"/>
                <w:i/>
                <w:iCs/>
                <w:szCs w:val="24"/>
                <w:lang w:eastAsia="zh-CN"/>
              </w:rPr>
              <w:t xml:space="preserve"> </w:t>
            </w:r>
            <w:r w:rsidRPr="00653DFF">
              <w:rPr>
                <w:rFonts w:ascii="Book Antiqua" w:eastAsia="Times New Roman" w:hAnsi="Book Antiqua"/>
                <w:szCs w:val="24"/>
              </w:rPr>
              <w:t>=</w:t>
            </w:r>
            <w:r>
              <w:rPr>
                <w:rFonts w:ascii="Book Antiqua" w:hAnsi="Book Antiqua" w:hint="eastAsia"/>
                <w:szCs w:val="24"/>
                <w:lang w:eastAsia="zh-CN"/>
              </w:rPr>
              <w:t xml:space="preserve"> </w:t>
            </w:r>
            <w:r w:rsidRPr="00653DFF">
              <w:rPr>
                <w:rFonts w:ascii="Book Antiqua" w:eastAsia="Times New Roman" w:hAnsi="Book Antiqua"/>
                <w:szCs w:val="24"/>
              </w:rPr>
              <w:t>11)</w:t>
            </w:r>
          </w:p>
        </w:tc>
        <w:tc>
          <w:tcPr>
            <w:tcW w:w="2126" w:type="dxa"/>
            <w:shd w:val="clear" w:color="auto" w:fill="auto"/>
            <w:noWrap/>
            <w:vAlign w:val="bottom"/>
            <w:hideMark/>
          </w:tcPr>
          <w:p w14:paraId="00AD59B6"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27.6 ± 11.8 (</w:t>
            </w:r>
            <w:r w:rsidRPr="00653DFF">
              <w:rPr>
                <w:rFonts w:ascii="Book Antiqua" w:eastAsia="Times New Roman" w:hAnsi="Book Antiqua"/>
                <w:i/>
                <w:iCs/>
                <w:szCs w:val="24"/>
              </w:rPr>
              <w:t>n</w:t>
            </w:r>
            <w:r>
              <w:rPr>
                <w:rFonts w:ascii="Book Antiqua" w:hAnsi="Book Antiqua" w:hint="eastAsia"/>
                <w:i/>
                <w:iCs/>
                <w:szCs w:val="24"/>
                <w:lang w:eastAsia="zh-CN"/>
              </w:rPr>
              <w:t xml:space="preserve"> </w:t>
            </w:r>
            <w:r w:rsidRPr="00653DFF">
              <w:rPr>
                <w:rFonts w:ascii="Book Antiqua" w:eastAsia="Times New Roman" w:hAnsi="Book Antiqua"/>
                <w:szCs w:val="24"/>
              </w:rPr>
              <w:t>=</w:t>
            </w:r>
            <w:r>
              <w:rPr>
                <w:rFonts w:ascii="Book Antiqua" w:hAnsi="Book Antiqua" w:hint="eastAsia"/>
                <w:szCs w:val="24"/>
                <w:lang w:eastAsia="zh-CN"/>
              </w:rPr>
              <w:t xml:space="preserve"> </w:t>
            </w:r>
            <w:r w:rsidRPr="00653DFF">
              <w:rPr>
                <w:rFonts w:ascii="Book Antiqua" w:eastAsia="Times New Roman" w:hAnsi="Book Antiqua"/>
                <w:szCs w:val="24"/>
              </w:rPr>
              <w:t>4)</w:t>
            </w:r>
          </w:p>
        </w:tc>
        <w:tc>
          <w:tcPr>
            <w:tcW w:w="1276" w:type="dxa"/>
            <w:shd w:val="clear" w:color="auto" w:fill="auto"/>
            <w:noWrap/>
            <w:vAlign w:val="bottom"/>
            <w:hideMark/>
          </w:tcPr>
          <w:p w14:paraId="15574CA6"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3DB5D03F" w14:textId="77777777" w:rsidTr="00AD1CD5">
        <w:trPr>
          <w:trHeight w:val="315"/>
          <w:jc w:val="center"/>
        </w:trPr>
        <w:tc>
          <w:tcPr>
            <w:tcW w:w="3080" w:type="dxa"/>
            <w:shd w:val="clear" w:color="auto" w:fill="auto"/>
            <w:noWrap/>
            <w:vAlign w:val="bottom"/>
            <w:hideMark/>
          </w:tcPr>
          <w:p w14:paraId="74A8C48F"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CRP</w:t>
            </w:r>
          </w:p>
        </w:tc>
        <w:tc>
          <w:tcPr>
            <w:tcW w:w="2261" w:type="dxa"/>
            <w:shd w:val="clear" w:color="auto" w:fill="auto"/>
            <w:noWrap/>
            <w:vAlign w:val="bottom"/>
            <w:hideMark/>
          </w:tcPr>
          <w:p w14:paraId="09899B7D"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19.5 ± 6.3 (</w:t>
            </w:r>
            <w:r w:rsidRPr="00653DFF">
              <w:rPr>
                <w:rFonts w:ascii="Book Antiqua" w:eastAsia="Times New Roman" w:hAnsi="Book Antiqua"/>
                <w:i/>
                <w:iCs/>
                <w:szCs w:val="24"/>
              </w:rPr>
              <w:t>n</w:t>
            </w:r>
            <w:r>
              <w:rPr>
                <w:rFonts w:ascii="Book Antiqua" w:hAnsi="Book Antiqua" w:hint="eastAsia"/>
                <w:i/>
                <w:iCs/>
                <w:szCs w:val="24"/>
                <w:lang w:eastAsia="zh-CN"/>
              </w:rPr>
              <w:t xml:space="preserve"> </w:t>
            </w:r>
            <w:r w:rsidRPr="00653DFF">
              <w:rPr>
                <w:rFonts w:ascii="Book Antiqua" w:eastAsia="Times New Roman" w:hAnsi="Book Antiqua"/>
                <w:szCs w:val="24"/>
              </w:rPr>
              <w:t>=</w:t>
            </w:r>
            <w:r>
              <w:rPr>
                <w:rFonts w:ascii="Book Antiqua" w:hAnsi="Book Antiqua" w:hint="eastAsia"/>
                <w:szCs w:val="24"/>
                <w:lang w:eastAsia="zh-CN"/>
              </w:rPr>
              <w:t xml:space="preserve"> </w:t>
            </w:r>
            <w:r w:rsidRPr="00653DFF">
              <w:rPr>
                <w:rFonts w:ascii="Book Antiqua" w:eastAsia="Times New Roman" w:hAnsi="Book Antiqua"/>
                <w:szCs w:val="24"/>
              </w:rPr>
              <w:t>13)</w:t>
            </w:r>
          </w:p>
        </w:tc>
        <w:tc>
          <w:tcPr>
            <w:tcW w:w="2126" w:type="dxa"/>
            <w:shd w:val="clear" w:color="auto" w:fill="auto"/>
            <w:noWrap/>
            <w:vAlign w:val="bottom"/>
            <w:hideMark/>
          </w:tcPr>
          <w:p w14:paraId="7F1EAF7F"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29.8 ± 12 (</w:t>
            </w:r>
            <w:r w:rsidRPr="00653DFF">
              <w:rPr>
                <w:rFonts w:ascii="Book Antiqua" w:eastAsia="Times New Roman" w:hAnsi="Book Antiqua"/>
                <w:i/>
                <w:iCs/>
                <w:szCs w:val="24"/>
              </w:rPr>
              <w:t>n</w:t>
            </w:r>
            <w:r>
              <w:rPr>
                <w:rFonts w:ascii="Book Antiqua" w:hAnsi="Book Antiqua" w:hint="eastAsia"/>
                <w:i/>
                <w:iCs/>
                <w:szCs w:val="24"/>
                <w:lang w:eastAsia="zh-CN"/>
              </w:rPr>
              <w:t xml:space="preserve"> </w:t>
            </w:r>
            <w:r w:rsidRPr="00653DFF">
              <w:rPr>
                <w:rFonts w:ascii="Book Antiqua" w:eastAsia="Times New Roman" w:hAnsi="Book Antiqua"/>
                <w:szCs w:val="24"/>
              </w:rPr>
              <w:t>=</w:t>
            </w:r>
            <w:r>
              <w:rPr>
                <w:rFonts w:ascii="Book Antiqua" w:hAnsi="Book Antiqua" w:hint="eastAsia"/>
                <w:szCs w:val="24"/>
                <w:lang w:eastAsia="zh-CN"/>
              </w:rPr>
              <w:t xml:space="preserve"> </w:t>
            </w:r>
            <w:r w:rsidRPr="00653DFF">
              <w:rPr>
                <w:rFonts w:ascii="Book Antiqua" w:eastAsia="Times New Roman" w:hAnsi="Book Antiqua"/>
                <w:szCs w:val="24"/>
              </w:rPr>
              <w:t>4)</w:t>
            </w:r>
          </w:p>
        </w:tc>
        <w:tc>
          <w:tcPr>
            <w:tcW w:w="1276" w:type="dxa"/>
            <w:shd w:val="clear" w:color="auto" w:fill="auto"/>
            <w:noWrap/>
            <w:vAlign w:val="bottom"/>
            <w:hideMark/>
          </w:tcPr>
          <w:p w14:paraId="573F97F7"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r>
      <w:tr w:rsidR="00376437" w:rsidRPr="00653DFF" w14:paraId="590C1AE6" w14:textId="77777777" w:rsidTr="00AD1CD5">
        <w:trPr>
          <w:trHeight w:val="630"/>
          <w:jc w:val="center"/>
        </w:trPr>
        <w:tc>
          <w:tcPr>
            <w:tcW w:w="3080" w:type="dxa"/>
            <w:shd w:val="clear" w:color="auto" w:fill="auto"/>
            <w:vAlign w:val="bottom"/>
            <w:hideMark/>
          </w:tcPr>
          <w:p w14:paraId="0302E1D9" w14:textId="77777777" w:rsidR="00376437" w:rsidRPr="00653DFF" w:rsidRDefault="00376437" w:rsidP="00C6710D">
            <w:pPr>
              <w:snapToGrid w:val="0"/>
              <w:spacing w:line="360" w:lineRule="auto"/>
              <w:rPr>
                <w:rFonts w:ascii="Book Antiqua" w:eastAsia="Times New Roman" w:hAnsi="Book Antiqua"/>
                <w:szCs w:val="24"/>
              </w:rPr>
            </w:pPr>
            <w:r>
              <w:rPr>
                <w:rFonts w:ascii="Book Antiqua" w:eastAsia="Times New Roman" w:hAnsi="Book Antiqua"/>
                <w:szCs w:val="24"/>
              </w:rPr>
              <w:t>Partial Mayo</w:t>
            </w:r>
            <w:r w:rsidRPr="00950A05">
              <w:rPr>
                <w:rFonts w:ascii="Book Antiqua" w:hAnsi="Book Antiqua" w:hint="eastAsia"/>
                <w:szCs w:val="24"/>
                <w:vertAlign w:val="superscript"/>
                <w:lang w:eastAsia="zh-CN"/>
              </w:rPr>
              <w:t>1</w:t>
            </w:r>
            <w:r>
              <w:rPr>
                <w:rFonts w:ascii="Book Antiqua" w:eastAsia="Times New Roman" w:hAnsi="Book Antiqua"/>
                <w:szCs w:val="24"/>
              </w:rPr>
              <w:t xml:space="preserve"> </w:t>
            </w:r>
            <w:r w:rsidRPr="00653DFF">
              <w:rPr>
                <w:rFonts w:ascii="Book Antiqua" w:eastAsia="Times New Roman" w:hAnsi="Book Antiqua"/>
                <w:szCs w:val="24"/>
              </w:rPr>
              <w:t>(Out of 9 - UC patients only)</w:t>
            </w:r>
          </w:p>
        </w:tc>
        <w:tc>
          <w:tcPr>
            <w:tcW w:w="2261" w:type="dxa"/>
            <w:shd w:val="clear" w:color="auto" w:fill="auto"/>
            <w:noWrap/>
            <w:vAlign w:val="center"/>
            <w:hideMark/>
          </w:tcPr>
          <w:p w14:paraId="209EF6F5"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w:t>
            </w:r>
          </w:p>
        </w:tc>
        <w:tc>
          <w:tcPr>
            <w:tcW w:w="2126" w:type="dxa"/>
            <w:shd w:val="clear" w:color="auto" w:fill="auto"/>
            <w:noWrap/>
            <w:vAlign w:val="center"/>
            <w:hideMark/>
          </w:tcPr>
          <w:p w14:paraId="0D74E688"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8.5 ± 0.9 (</w:t>
            </w:r>
            <w:r w:rsidRPr="00653DFF">
              <w:rPr>
                <w:rFonts w:ascii="Book Antiqua" w:eastAsia="Times New Roman" w:hAnsi="Book Antiqua"/>
                <w:i/>
                <w:iCs/>
                <w:szCs w:val="24"/>
              </w:rPr>
              <w:t>n</w:t>
            </w:r>
            <w:r>
              <w:rPr>
                <w:rFonts w:ascii="Book Antiqua" w:hAnsi="Book Antiqua" w:hint="eastAsia"/>
                <w:i/>
                <w:iCs/>
                <w:szCs w:val="24"/>
                <w:lang w:eastAsia="zh-CN"/>
              </w:rPr>
              <w:t xml:space="preserve"> </w:t>
            </w:r>
            <w:r w:rsidRPr="00653DFF">
              <w:rPr>
                <w:rFonts w:ascii="Book Antiqua" w:eastAsia="Times New Roman" w:hAnsi="Book Antiqua"/>
                <w:szCs w:val="24"/>
              </w:rPr>
              <w:t>=</w:t>
            </w:r>
            <w:r>
              <w:rPr>
                <w:rFonts w:ascii="Book Antiqua" w:hAnsi="Book Antiqua" w:hint="eastAsia"/>
                <w:szCs w:val="24"/>
                <w:lang w:eastAsia="zh-CN"/>
              </w:rPr>
              <w:t xml:space="preserve"> </w:t>
            </w:r>
            <w:r w:rsidRPr="00653DFF">
              <w:rPr>
                <w:rFonts w:ascii="Book Antiqua" w:eastAsia="Times New Roman" w:hAnsi="Book Antiqua"/>
                <w:szCs w:val="24"/>
              </w:rPr>
              <w:t>4)</w:t>
            </w:r>
          </w:p>
        </w:tc>
        <w:tc>
          <w:tcPr>
            <w:tcW w:w="1276" w:type="dxa"/>
            <w:shd w:val="clear" w:color="auto" w:fill="auto"/>
            <w:noWrap/>
            <w:vAlign w:val="center"/>
            <w:hideMark/>
          </w:tcPr>
          <w:p w14:paraId="58BCAB7F" w14:textId="77777777" w:rsidR="00376437" w:rsidRPr="00653DFF" w:rsidRDefault="00376437" w:rsidP="00C6710D">
            <w:pPr>
              <w:snapToGrid w:val="0"/>
              <w:spacing w:line="360" w:lineRule="auto"/>
              <w:jc w:val="center"/>
              <w:rPr>
                <w:rFonts w:ascii="Book Antiqua" w:eastAsia="Times New Roman" w:hAnsi="Book Antiqua"/>
                <w:szCs w:val="24"/>
              </w:rPr>
            </w:pPr>
          </w:p>
        </w:tc>
      </w:tr>
      <w:tr w:rsidR="00376437" w:rsidRPr="00653DFF" w14:paraId="1C52E228" w14:textId="77777777" w:rsidTr="00AD1CD5">
        <w:trPr>
          <w:trHeight w:val="315"/>
          <w:jc w:val="center"/>
        </w:trPr>
        <w:tc>
          <w:tcPr>
            <w:tcW w:w="3080" w:type="dxa"/>
            <w:shd w:val="clear" w:color="auto" w:fill="auto"/>
            <w:noWrap/>
            <w:vAlign w:val="bottom"/>
            <w:hideMark/>
          </w:tcPr>
          <w:p w14:paraId="4070DBBF" w14:textId="77777777" w:rsidR="00376437" w:rsidRPr="00653DFF" w:rsidRDefault="00376437"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CDAI (CD patients only)</w:t>
            </w:r>
          </w:p>
        </w:tc>
        <w:tc>
          <w:tcPr>
            <w:tcW w:w="2261" w:type="dxa"/>
            <w:shd w:val="clear" w:color="auto" w:fill="auto"/>
            <w:noWrap/>
            <w:vAlign w:val="bottom"/>
            <w:hideMark/>
          </w:tcPr>
          <w:p w14:paraId="44AB0155"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337 ± 29.8 (</w:t>
            </w:r>
            <w:r w:rsidRPr="00653DFF">
              <w:rPr>
                <w:rFonts w:ascii="Book Antiqua" w:eastAsia="Times New Roman" w:hAnsi="Book Antiqua"/>
                <w:i/>
                <w:iCs/>
                <w:szCs w:val="24"/>
              </w:rPr>
              <w:t>n</w:t>
            </w:r>
            <w:r>
              <w:rPr>
                <w:rFonts w:ascii="Book Antiqua" w:hAnsi="Book Antiqua" w:hint="eastAsia"/>
                <w:i/>
                <w:iCs/>
                <w:szCs w:val="24"/>
                <w:lang w:eastAsia="zh-CN"/>
              </w:rPr>
              <w:t xml:space="preserve"> </w:t>
            </w:r>
            <w:r w:rsidRPr="00653DFF">
              <w:rPr>
                <w:rFonts w:ascii="Book Antiqua" w:eastAsia="Times New Roman" w:hAnsi="Book Antiqua"/>
                <w:szCs w:val="24"/>
              </w:rPr>
              <w:t>=</w:t>
            </w:r>
            <w:r>
              <w:rPr>
                <w:rFonts w:ascii="Book Antiqua" w:hAnsi="Book Antiqua" w:hint="eastAsia"/>
                <w:szCs w:val="24"/>
                <w:lang w:eastAsia="zh-CN"/>
              </w:rPr>
              <w:t xml:space="preserve"> </w:t>
            </w:r>
            <w:r w:rsidRPr="00653DFF">
              <w:rPr>
                <w:rFonts w:ascii="Book Antiqua" w:eastAsia="Times New Roman" w:hAnsi="Book Antiqua"/>
                <w:szCs w:val="24"/>
              </w:rPr>
              <w:t>12)</w:t>
            </w:r>
          </w:p>
        </w:tc>
        <w:tc>
          <w:tcPr>
            <w:tcW w:w="2126" w:type="dxa"/>
            <w:shd w:val="clear" w:color="auto" w:fill="auto"/>
            <w:noWrap/>
            <w:vAlign w:val="bottom"/>
            <w:hideMark/>
          </w:tcPr>
          <w:p w14:paraId="6F5EF6A3" w14:textId="77777777" w:rsidR="00376437" w:rsidRPr="00653DFF" w:rsidRDefault="00376437"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w:t>
            </w:r>
          </w:p>
        </w:tc>
        <w:tc>
          <w:tcPr>
            <w:tcW w:w="1276" w:type="dxa"/>
            <w:shd w:val="clear" w:color="auto" w:fill="auto"/>
            <w:noWrap/>
            <w:vAlign w:val="bottom"/>
            <w:hideMark/>
          </w:tcPr>
          <w:p w14:paraId="2928C679" w14:textId="77777777" w:rsidR="00376437" w:rsidRPr="00653DFF" w:rsidRDefault="00376437" w:rsidP="00C6710D">
            <w:pPr>
              <w:snapToGrid w:val="0"/>
              <w:spacing w:line="360" w:lineRule="auto"/>
              <w:jc w:val="center"/>
              <w:rPr>
                <w:rFonts w:ascii="Book Antiqua" w:eastAsia="Times New Roman" w:hAnsi="Book Antiqua"/>
                <w:szCs w:val="24"/>
              </w:rPr>
            </w:pPr>
          </w:p>
        </w:tc>
      </w:tr>
    </w:tbl>
    <w:p w14:paraId="54734B58" w14:textId="7DFEBC61" w:rsidR="00FF412F" w:rsidRDefault="00376437" w:rsidP="00FF412F">
      <w:pPr>
        <w:snapToGrid w:val="0"/>
        <w:spacing w:line="360" w:lineRule="auto"/>
        <w:jc w:val="both"/>
        <w:rPr>
          <w:rFonts w:ascii="Book Antiqua" w:hAnsi="Book Antiqua"/>
          <w:b/>
          <w:szCs w:val="24"/>
          <w:lang w:eastAsia="zh-CN"/>
        </w:rPr>
      </w:pPr>
      <w:r w:rsidRPr="00950A05">
        <w:rPr>
          <w:rFonts w:ascii="Book Antiqua" w:hAnsi="Book Antiqua" w:hint="eastAsia"/>
          <w:szCs w:val="24"/>
          <w:vertAlign w:val="superscript"/>
          <w:lang w:eastAsia="zh-CN"/>
        </w:rPr>
        <w:t>1</w:t>
      </w:r>
      <w:r w:rsidRPr="00950A05">
        <w:rPr>
          <w:rFonts w:ascii="Book Antiqua" w:hAnsi="Book Antiqua"/>
          <w:szCs w:val="24"/>
          <w:lang w:eastAsia="zh-CN"/>
        </w:rPr>
        <w:t>Partial Mayo scores were presented, as not all patients had undergone endoscopic examination at time of blood draw.</w:t>
      </w:r>
      <w:r w:rsidR="00FF412F">
        <w:rPr>
          <w:rFonts w:ascii="Book Antiqua" w:hAnsi="Book Antiqua" w:hint="eastAsia"/>
          <w:szCs w:val="24"/>
          <w:lang w:eastAsia="zh-CN"/>
        </w:rPr>
        <w:t xml:space="preserve"> </w:t>
      </w:r>
      <w:r w:rsidR="00FF412F" w:rsidRPr="00653DFF">
        <w:rPr>
          <w:rFonts w:ascii="Book Antiqua" w:hAnsi="Book Antiqua"/>
          <w:szCs w:val="24"/>
        </w:rPr>
        <w:t>CD</w:t>
      </w:r>
      <w:r w:rsidR="00FF412F">
        <w:rPr>
          <w:rFonts w:ascii="Book Antiqua" w:hAnsi="Book Antiqua" w:hint="eastAsia"/>
          <w:szCs w:val="24"/>
          <w:lang w:eastAsia="zh-CN"/>
        </w:rPr>
        <w:t xml:space="preserve">: </w:t>
      </w:r>
      <w:r w:rsidR="00FF412F" w:rsidRPr="00653DFF">
        <w:rPr>
          <w:rFonts w:ascii="Book Antiqua" w:hAnsi="Book Antiqua"/>
          <w:szCs w:val="24"/>
        </w:rPr>
        <w:t>Crohn’s disease;</w:t>
      </w:r>
      <w:r w:rsidR="00FF412F">
        <w:rPr>
          <w:rFonts w:ascii="Book Antiqua" w:hAnsi="Book Antiqua" w:hint="eastAsia"/>
          <w:szCs w:val="24"/>
          <w:lang w:eastAsia="zh-CN"/>
        </w:rPr>
        <w:t xml:space="preserve"> </w:t>
      </w:r>
      <w:r w:rsidR="00FF412F" w:rsidRPr="00653DFF">
        <w:rPr>
          <w:rFonts w:ascii="Book Antiqua" w:hAnsi="Book Antiqua"/>
          <w:szCs w:val="24"/>
        </w:rPr>
        <w:t>CDAI</w:t>
      </w:r>
      <w:r w:rsidR="00FF412F">
        <w:rPr>
          <w:rFonts w:ascii="Book Antiqua" w:hAnsi="Book Antiqua" w:hint="eastAsia"/>
          <w:szCs w:val="24"/>
          <w:lang w:eastAsia="zh-CN"/>
        </w:rPr>
        <w:t xml:space="preserve">: </w:t>
      </w:r>
      <w:r w:rsidR="00FF412F" w:rsidRPr="00653DFF">
        <w:rPr>
          <w:rFonts w:ascii="Book Antiqua" w:hAnsi="Book Antiqua"/>
          <w:szCs w:val="24"/>
        </w:rPr>
        <w:t>Crohn’s disease activity index;</w:t>
      </w:r>
      <w:r w:rsidR="00FF412F">
        <w:rPr>
          <w:rFonts w:ascii="Book Antiqua" w:hAnsi="Book Antiqua" w:hint="eastAsia"/>
          <w:szCs w:val="24"/>
          <w:lang w:eastAsia="zh-CN"/>
        </w:rPr>
        <w:t xml:space="preserve"> </w:t>
      </w:r>
      <w:r w:rsidR="00FF412F" w:rsidRPr="00653DFF">
        <w:rPr>
          <w:rFonts w:ascii="Book Antiqua" w:hAnsi="Book Antiqua"/>
          <w:szCs w:val="24"/>
        </w:rPr>
        <w:t>CRP</w:t>
      </w:r>
      <w:r w:rsidR="00FF412F">
        <w:rPr>
          <w:rFonts w:ascii="Book Antiqua" w:hAnsi="Book Antiqua" w:hint="eastAsia"/>
          <w:szCs w:val="24"/>
          <w:lang w:eastAsia="zh-CN"/>
        </w:rPr>
        <w:t xml:space="preserve">: </w:t>
      </w:r>
      <w:r w:rsidR="00FF412F" w:rsidRPr="00653DFF">
        <w:rPr>
          <w:rFonts w:ascii="Book Antiqua" w:hAnsi="Book Antiqua"/>
          <w:szCs w:val="24"/>
        </w:rPr>
        <w:t>C-reactive protein; ESR</w:t>
      </w:r>
      <w:r w:rsidR="00FF412F">
        <w:rPr>
          <w:rFonts w:ascii="Book Antiqua" w:hAnsi="Book Antiqua" w:hint="eastAsia"/>
          <w:szCs w:val="24"/>
          <w:lang w:eastAsia="zh-CN"/>
        </w:rPr>
        <w:t>:</w:t>
      </w:r>
      <w:r w:rsidR="00FF412F" w:rsidRPr="00653DFF">
        <w:rPr>
          <w:rFonts w:ascii="Book Antiqua" w:hAnsi="Book Antiqua"/>
          <w:szCs w:val="24"/>
        </w:rPr>
        <w:t xml:space="preserve"> </w:t>
      </w:r>
      <w:r w:rsidR="00FF412F" w:rsidRPr="00FF412F">
        <w:rPr>
          <w:rFonts w:ascii="Book Antiqua" w:hAnsi="Book Antiqua"/>
          <w:caps/>
          <w:szCs w:val="24"/>
        </w:rPr>
        <w:t>e</w:t>
      </w:r>
      <w:r w:rsidR="00FF412F" w:rsidRPr="00653DFF">
        <w:rPr>
          <w:rFonts w:ascii="Book Antiqua" w:hAnsi="Book Antiqua"/>
          <w:szCs w:val="24"/>
        </w:rPr>
        <w:t>rythrocyte sedimentation rate;</w:t>
      </w:r>
      <w:r w:rsidR="00FF412F">
        <w:rPr>
          <w:rFonts w:ascii="Book Antiqua" w:hAnsi="Book Antiqua" w:hint="eastAsia"/>
          <w:szCs w:val="24"/>
          <w:lang w:eastAsia="zh-CN"/>
        </w:rPr>
        <w:t xml:space="preserve"> </w:t>
      </w:r>
      <w:r w:rsidR="00FF412F" w:rsidRPr="00653DFF">
        <w:rPr>
          <w:rFonts w:ascii="Book Antiqua" w:hAnsi="Book Antiqua"/>
          <w:szCs w:val="24"/>
        </w:rPr>
        <w:t>UC</w:t>
      </w:r>
      <w:r w:rsidR="00FF412F">
        <w:rPr>
          <w:rFonts w:ascii="Book Antiqua" w:hAnsi="Book Antiqua" w:hint="eastAsia"/>
          <w:szCs w:val="24"/>
          <w:lang w:eastAsia="zh-CN"/>
        </w:rPr>
        <w:t xml:space="preserve">: </w:t>
      </w:r>
      <w:r w:rsidR="00FF412F" w:rsidRPr="00FF412F">
        <w:rPr>
          <w:rFonts w:ascii="Book Antiqua" w:hAnsi="Book Antiqua"/>
          <w:caps/>
          <w:szCs w:val="24"/>
        </w:rPr>
        <w:t>u</w:t>
      </w:r>
      <w:r w:rsidR="00FF412F" w:rsidRPr="00653DFF">
        <w:rPr>
          <w:rFonts w:ascii="Book Antiqua" w:hAnsi="Book Antiqua"/>
          <w:szCs w:val="24"/>
        </w:rPr>
        <w:t>lcerative colitis</w:t>
      </w:r>
      <w:r w:rsidR="00FF412F">
        <w:rPr>
          <w:rFonts w:ascii="Book Antiqua" w:hAnsi="Book Antiqua" w:hint="eastAsia"/>
          <w:szCs w:val="24"/>
          <w:lang w:eastAsia="zh-CN"/>
        </w:rPr>
        <w:t>.</w:t>
      </w:r>
    </w:p>
    <w:p w14:paraId="32BAD5F9" w14:textId="7C72A00F" w:rsidR="00376437" w:rsidRPr="00FF412F" w:rsidRDefault="00376437" w:rsidP="00376437">
      <w:pPr>
        <w:snapToGrid w:val="0"/>
        <w:spacing w:line="360" w:lineRule="auto"/>
        <w:jc w:val="both"/>
        <w:rPr>
          <w:rFonts w:ascii="Book Antiqua" w:hAnsi="Book Antiqua"/>
          <w:szCs w:val="24"/>
          <w:lang w:eastAsia="zh-CN"/>
        </w:rPr>
      </w:pPr>
    </w:p>
    <w:p w14:paraId="52E36F34" w14:textId="3C641AF9" w:rsidR="00F41D1B" w:rsidRDefault="00F41D1B">
      <w:pPr>
        <w:rPr>
          <w:rFonts w:ascii="Book Antiqua" w:hAnsi="Book Antiqua"/>
          <w:b/>
          <w:szCs w:val="24"/>
          <w:lang w:eastAsia="zh-CN"/>
        </w:rPr>
      </w:pPr>
      <w:r>
        <w:rPr>
          <w:rFonts w:ascii="Book Antiqua" w:hAnsi="Book Antiqua"/>
          <w:b/>
          <w:szCs w:val="24"/>
          <w:lang w:eastAsia="zh-CN"/>
        </w:rPr>
        <w:br w:type="page"/>
      </w:r>
    </w:p>
    <w:p w14:paraId="22CB8A26" w14:textId="2A79BB00" w:rsidR="00F41D1B" w:rsidRDefault="00F41D1B" w:rsidP="00F41D1B">
      <w:pPr>
        <w:snapToGrid w:val="0"/>
        <w:spacing w:line="360" w:lineRule="auto"/>
        <w:jc w:val="both"/>
        <w:rPr>
          <w:rFonts w:ascii="Book Antiqua" w:hAnsi="Book Antiqua"/>
          <w:i/>
          <w:szCs w:val="24"/>
          <w:lang w:eastAsia="zh-CN"/>
        </w:rPr>
      </w:pPr>
      <w:r w:rsidRPr="00653DFF">
        <w:rPr>
          <w:rFonts w:ascii="Book Antiqua" w:hAnsi="Book Antiqua"/>
          <w:b/>
          <w:szCs w:val="24"/>
        </w:rPr>
        <w:lastRenderedPageBreak/>
        <w:t xml:space="preserve">Table </w:t>
      </w:r>
      <w:r>
        <w:rPr>
          <w:rFonts w:ascii="Book Antiqua" w:hAnsi="Book Antiqua" w:hint="eastAsia"/>
          <w:b/>
          <w:szCs w:val="24"/>
          <w:lang w:eastAsia="zh-CN"/>
        </w:rPr>
        <w:t>4</w:t>
      </w:r>
      <w:r w:rsidRPr="00832DEB">
        <w:rPr>
          <w:rFonts w:ascii="Book Antiqua" w:hAnsi="Book Antiqua" w:hint="eastAsia"/>
          <w:b/>
          <w:szCs w:val="24"/>
          <w:lang w:eastAsia="zh-CN"/>
        </w:rPr>
        <w:t xml:space="preserve"> </w:t>
      </w:r>
      <w:r w:rsidR="00FF412F" w:rsidRPr="00832DEB">
        <w:rPr>
          <w:rFonts w:ascii="Book Antiqua" w:hAnsi="Book Antiqua"/>
          <w:b/>
          <w:caps/>
          <w:szCs w:val="24"/>
        </w:rPr>
        <w:t>u</w:t>
      </w:r>
      <w:r w:rsidR="00FF412F" w:rsidRPr="00832DEB">
        <w:rPr>
          <w:rFonts w:ascii="Book Antiqua" w:hAnsi="Book Antiqua"/>
          <w:b/>
          <w:szCs w:val="24"/>
        </w:rPr>
        <w:t xml:space="preserve">lcerative colitis </w:t>
      </w:r>
      <w:r w:rsidRPr="00832DEB">
        <w:rPr>
          <w:rFonts w:ascii="Book Antiqua" w:hAnsi="Book Antiqua"/>
          <w:b/>
          <w:szCs w:val="24"/>
        </w:rPr>
        <w:t>cohort demographics and characteristics</w:t>
      </w:r>
    </w:p>
    <w:tbl>
      <w:tblPr>
        <w:tblW w:w="10752" w:type="dxa"/>
        <w:jc w:val="center"/>
        <w:tblBorders>
          <w:top w:val="single" w:sz="4" w:space="0" w:color="auto"/>
          <w:bottom w:val="single" w:sz="4" w:space="0" w:color="auto"/>
        </w:tblBorders>
        <w:tblLook w:val="04A0" w:firstRow="1" w:lastRow="0" w:firstColumn="1" w:lastColumn="0" w:noHBand="0" w:noVBand="1"/>
      </w:tblPr>
      <w:tblGrid>
        <w:gridCol w:w="2990"/>
        <w:gridCol w:w="2409"/>
        <w:gridCol w:w="2092"/>
        <w:gridCol w:w="1418"/>
        <w:gridCol w:w="1843"/>
      </w:tblGrid>
      <w:tr w:rsidR="00F41D1B" w:rsidRPr="00653DFF" w14:paraId="35ABBFAF" w14:textId="77777777" w:rsidTr="00AD1CD5">
        <w:trPr>
          <w:trHeight w:val="562"/>
          <w:jc w:val="center"/>
        </w:trPr>
        <w:tc>
          <w:tcPr>
            <w:tcW w:w="2990" w:type="dxa"/>
            <w:tcBorders>
              <w:top w:val="single" w:sz="4" w:space="0" w:color="auto"/>
              <w:bottom w:val="single" w:sz="4" w:space="0" w:color="auto"/>
            </w:tcBorders>
            <w:shd w:val="clear" w:color="000000" w:fill="DDD9C3"/>
            <w:noWrap/>
            <w:vAlign w:val="bottom"/>
            <w:hideMark/>
          </w:tcPr>
          <w:p w14:paraId="757FAB18" w14:textId="410606E1" w:rsidR="00F41D1B" w:rsidRPr="00AD1CD5" w:rsidRDefault="00F41D1B" w:rsidP="00C6710D">
            <w:pPr>
              <w:snapToGrid w:val="0"/>
              <w:spacing w:line="360" w:lineRule="auto"/>
              <w:jc w:val="both"/>
              <w:rPr>
                <w:rFonts w:ascii="Book Antiqua" w:hAnsi="Book Antiqua"/>
                <w:szCs w:val="24"/>
                <w:lang w:eastAsia="zh-CN"/>
              </w:rPr>
            </w:pPr>
          </w:p>
        </w:tc>
        <w:tc>
          <w:tcPr>
            <w:tcW w:w="2409" w:type="dxa"/>
            <w:tcBorders>
              <w:top w:val="single" w:sz="4" w:space="0" w:color="auto"/>
              <w:bottom w:val="single" w:sz="4" w:space="0" w:color="auto"/>
            </w:tcBorders>
            <w:shd w:val="clear" w:color="000000" w:fill="DDD9C3"/>
            <w:vAlign w:val="bottom"/>
            <w:hideMark/>
          </w:tcPr>
          <w:p w14:paraId="3DD3A903" w14:textId="77777777" w:rsidR="00F41D1B" w:rsidRPr="00666E4D" w:rsidRDefault="00F41D1B" w:rsidP="00C6710D">
            <w:pPr>
              <w:snapToGrid w:val="0"/>
              <w:spacing w:line="360" w:lineRule="auto"/>
              <w:jc w:val="center"/>
              <w:rPr>
                <w:rFonts w:ascii="Book Antiqua" w:eastAsia="Times New Roman" w:hAnsi="Book Antiqua"/>
                <w:b/>
                <w:szCs w:val="24"/>
              </w:rPr>
            </w:pPr>
            <w:r w:rsidRPr="00666E4D">
              <w:rPr>
                <w:rFonts w:ascii="Book Antiqua" w:eastAsia="Times New Roman" w:hAnsi="Book Antiqua"/>
                <w:b/>
                <w:bCs/>
                <w:szCs w:val="24"/>
              </w:rPr>
              <w:t xml:space="preserve">UC </w:t>
            </w:r>
            <w:r w:rsidRPr="00666E4D">
              <w:rPr>
                <w:rFonts w:ascii="Book Antiqua" w:eastAsia="Times New Roman" w:hAnsi="Book Antiqua"/>
                <w:b/>
                <w:bCs/>
                <w:i/>
                <w:szCs w:val="24"/>
              </w:rPr>
              <w:t>non-responders</w:t>
            </w:r>
            <w:r w:rsidRPr="00666E4D">
              <w:rPr>
                <w:rFonts w:ascii="Book Antiqua" w:eastAsia="Times New Roman" w:hAnsi="Book Antiqua"/>
                <w:b/>
                <w:bCs/>
                <w:szCs w:val="24"/>
              </w:rPr>
              <w:t xml:space="preserve"> (</w:t>
            </w:r>
            <w:r w:rsidRPr="00666E4D">
              <w:rPr>
                <w:rFonts w:ascii="Book Antiqua" w:eastAsia="Times New Roman" w:hAnsi="Book Antiqua"/>
                <w:b/>
                <w:bCs/>
                <w:iCs/>
                <w:szCs w:val="24"/>
              </w:rPr>
              <w:t>NR</w:t>
            </w:r>
            <w:r w:rsidRPr="00666E4D">
              <w:rPr>
                <w:rFonts w:ascii="Book Antiqua" w:eastAsia="Times New Roman" w:hAnsi="Book Antiqua"/>
                <w:b/>
                <w:bCs/>
                <w:szCs w:val="24"/>
              </w:rPr>
              <w:t>)</w:t>
            </w:r>
            <w:r w:rsidRPr="00666E4D">
              <w:rPr>
                <w:rFonts w:ascii="Book Antiqua" w:hAnsi="Book Antiqua" w:hint="eastAsia"/>
                <w:b/>
                <w:szCs w:val="24"/>
                <w:lang w:eastAsia="zh-CN"/>
              </w:rPr>
              <w:t xml:space="preserve"> </w:t>
            </w:r>
            <w:r w:rsidRPr="00666E4D">
              <w:rPr>
                <w:rFonts w:ascii="Book Antiqua" w:eastAsia="Times New Roman" w:hAnsi="Book Antiqua"/>
                <w:b/>
                <w:szCs w:val="24"/>
              </w:rPr>
              <w:t>(</w:t>
            </w:r>
            <w:r w:rsidRPr="00666E4D">
              <w:rPr>
                <w:rFonts w:ascii="Book Antiqua" w:eastAsia="Times New Roman" w:hAnsi="Book Antiqua"/>
                <w:b/>
                <w:i/>
                <w:iCs/>
                <w:szCs w:val="24"/>
              </w:rPr>
              <w:t>n</w:t>
            </w:r>
            <w:r w:rsidRPr="00666E4D">
              <w:rPr>
                <w:rFonts w:ascii="Book Antiqua" w:hAnsi="Book Antiqua" w:hint="eastAsia"/>
                <w:b/>
                <w:i/>
                <w:iCs/>
                <w:szCs w:val="24"/>
                <w:lang w:eastAsia="zh-CN"/>
              </w:rPr>
              <w:t xml:space="preserve"> </w:t>
            </w:r>
            <w:r w:rsidRPr="00666E4D">
              <w:rPr>
                <w:rFonts w:ascii="Book Antiqua" w:eastAsia="Times New Roman" w:hAnsi="Book Antiqua"/>
                <w:b/>
                <w:szCs w:val="24"/>
              </w:rPr>
              <w:t>=</w:t>
            </w:r>
            <w:r w:rsidRPr="00666E4D">
              <w:rPr>
                <w:rFonts w:ascii="Book Antiqua" w:hAnsi="Book Antiqua" w:hint="eastAsia"/>
                <w:b/>
                <w:szCs w:val="24"/>
                <w:lang w:eastAsia="zh-CN"/>
              </w:rPr>
              <w:t xml:space="preserve"> </w:t>
            </w:r>
            <w:r w:rsidRPr="00666E4D">
              <w:rPr>
                <w:rFonts w:ascii="Book Antiqua" w:eastAsia="Times New Roman" w:hAnsi="Book Antiqua"/>
                <w:b/>
                <w:szCs w:val="24"/>
              </w:rPr>
              <w:t>12)</w:t>
            </w:r>
          </w:p>
        </w:tc>
        <w:tc>
          <w:tcPr>
            <w:tcW w:w="2092" w:type="dxa"/>
            <w:tcBorders>
              <w:top w:val="single" w:sz="4" w:space="0" w:color="auto"/>
              <w:bottom w:val="single" w:sz="4" w:space="0" w:color="auto"/>
            </w:tcBorders>
            <w:shd w:val="clear" w:color="000000" w:fill="DDD9C3"/>
            <w:vAlign w:val="bottom"/>
            <w:hideMark/>
          </w:tcPr>
          <w:p w14:paraId="7C07A424" w14:textId="77777777" w:rsidR="00F41D1B" w:rsidRPr="00666E4D" w:rsidRDefault="00F41D1B" w:rsidP="00C6710D">
            <w:pPr>
              <w:snapToGrid w:val="0"/>
              <w:spacing w:line="360" w:lineRule="auto"/>
              <w:jc w:val="center"/>
              <w:rPr>
                <w:rFonts w:ascii="Book Antiqua" w:eastAsia="Times New Roman" w:hAnsi="Book Antiqua"/>
                <w:b/>
                <w:szCs w:val="24"/>
              </w:rPr>
            </w:pPr>
            <w:r w:rsidRPr="00666E4D">
              <w:rPr>
                <w:rFonts w:ascii="Book Antiqua" w:eastAsia="Times New Roman" w:hAnsi="Book Antiqua"/>
                <w:b/>
                <w:bCs/>
                <w:szCs w:val="24"/>
              </w:rPr>
              <w:t xml:space="preserve">UC </w:t>
            </w:r>
            <w:r w:rsidRPr="00666E4D">
              <w:rPr>
                <w:rFonts w:ascii="Book Antiqua" w:eastAsia="Times New Roman" w:hAnsi="Book Antiqua"/>
                <w:b/>
                <w:bCs/>
                <w:i/>
                <w:szCs w:val="24"/>
              </w:rPr>
              <w:t>Responders</w:t>
            </w:r>
            <w:r w:rsidRPr="00666E4D">
              <w:rPr>
                <w:rFonts w:ascii="Book Antiqua" w:eastAsia="Times New Roman" w:hAnsi="Book Antiqua"/>
                <w:b/>
                <w:bCs/>
                <w:szCs w:val="24"/>
              </w:rPr>
              <w:t xml:space="preserve"> (</w:t>
            </w:r>
            <w:r w:rsidRPr="00666E4D">
              <w:rPr>
                <w:rFonts w:ascii="Book Antiqua" w:eastAsia="Times New Roman" w:hAnsi="Book Antiqua"/>
                <w:b/>
                <w:bCs/>
                <w:iCs/>
                <w:szCs w:val="24"/>
              </w:rPr>
              <w:t>R</w:t>
            </w:r>
            <w:r w:rsidRPr="00666E4D">
              <w:rPr>
                <w:rFonts w:ascii="Book Antiqua" w:eastAsia="Times New Roman" w:hAnsi="Book Antiqua"/>
                <w:b/>
                <w:bCs/>
                <w:szCs w:val="24"/>
              </w:rPr>
              <w:t>)</w:t>
            </w:r>
            <w:r w:rsidRPr="00666E4D">
              <w:rPr>
                <w:rFonts w:ascii="Book Antiqua" w:hAnsi="Book Antiqua" w:hint="eastAsia"/>
                <w:b/>
                <w:szCs w:val="24"/>
                <w:lang w:eastAsia="zh-CN"/>
              </w:rPr>
              <w:t xml:space="preserve"> </w:t>
            </w:r>
            <w:r w:rsidRPr="00666E4D">
              <w:rPr>
                <w:rFonts w:ascii="Book Antiqua" w:eastAsia="Times New Roman" w:hAnsi="Book Antiqua"/>
                <w:b/>
                <w:szCs w:val="24"/>
              </w:rPr>
              <w:t>(</w:t>
            </w:r>
            <w:r w:rsidRPr="00666E4D">
              <w:rPr>
                <w:rFonts w:ascii="Book Antiqua" w:eastAsia="Times New Roman" w:hAnsi="Book Antiqua"/>
                <w:b/>
                <w:i/>
                <w:iCs/>
                <w:szCs w:val="24"/>
              </w:rPr>
              <w:t>n</w:t>
            </w:r>
            <w:r w:rsidRPr="00666E4D">
              <w:rPr>
                <w:rFonts w:ascii="Book Antiqua" w:hAnsi="Book Antiqua" w:hint="eastAsia"/>
                <w:b/>
                <w:i/>
                <w:iCs/>
                <w:szCs w:val="24"/>
                <w:lang w:eastAsia="zh-CN"/>
              </w:rPr>
              <w:t xml:space="preserve"> </w:t>
            </w:r>
            <w:r w:rsidRPr="00666E4D">
              <w:rPr>
                <w:rFonts w:ascii="Book Antiqua" w:eastAsia="Times New Roman" w:hAnsi="Book Antiqua"/>
                <w:b/>
                <w:szCs w:val="24"/>
              </w:rPr>
              <w:t>=</w:t>
            </w:r>
            <w:r w:rsidRPr="00666E4D">
              <w:rPr>
                <w:rFonts w:ascii="Book Antiqua" w:hAnsi="Book Antiqua" w:hint="eastAsia"/>
                <w:b/>
                <w:szCs w:val="24"/>
                <w:lang w:eastAsia="zh-CN"/>
              </w:rPr>
              <w:t xml:space="preserve"> </w:t>
            </w:r>
            <w:r w:rsidRPr="00666E4D">
              <w:rPr>
                <w:rFonts w:ascii="Book Antiqua" w:eastAsia="Times New Roman" w:hAnsi="Book Antiqua"/>
                <w:b/>
                <w:szCs w:val="24"/>
              </w:rPr>
              <w:t>12)</w:t>
            </w:r>
          </w:p>
        </w:tc>
        <w:tc>
          <w:tcPr>
            <w:tcW w:w="1418" w:type="dxa"/>
            <w:tcBorders>
              <w:top w:val="single" w:sz="4" w:space="0" w:color="auto"/>
              <w:bottom w:val="single" w:sz="4" w:space="0" w:color="auto"/>
            </w:tcBorders>
            <w:shd w:val="clear" w:color="000000" w:fill="DDD9C3"/>
            <w:vAlign w:val="bottom"/>
            <w:hideMark/>
          </w:tcPr>
          <w:p w14:paraId="4C30E0EE" w14:textId="77777777" w:rsidR="00F41D1B" w:rsidRPr="00666E4D" w:rsidRDefault="00F41D1B" w:rsidP="00C6710D">
            <w:pPr>
              <w:snapToGrid w:val="0"/>
              <w:spacing w:line="360" w:lineRule="auto"/>
              <w:jc w:val="center"/>
              <w:rPr>
                <w:rFonts w:ascii="Book Antiqua" w:eastAsia="Times New Roman" w:hAnsi="Book Antiqua"/>
                <w:b/>
                <w:bCs/>
                <w:szCs w:val="24"/>
              </w:rPr>
            </w:pPr>
            <w:r w:rsidRPr="00666E4D">
              <w:rPr>
                <w:rFonts w:ascii="Book Antiqua" w:eastAsia="Times New Roman" w:hAnsi="Book Antiqua"/>
                <w:b/>
                <w:bCs/>
                <w:szCs w:val="24"/>
              </w:rPr>
              <w:t>P value</w:t>
            </w:r>
            <w:r w:rsidRPr="00666E4D">
              <w:rPr>
                <w:rFonts w:ascii="Book Antiqua" w:eastAsia="Times New Roman" w:hAnsi="Book Antiqua"/>
                <w:b/>
                <w:bCs/>
                <w:szCs w:val="24"/>
              </w:rPr>
              <w:br/>
            </w:r>
            <w:r w:rsidRPr="00666E4D">
              <w:rPr>
                <w:rFonts w:ascii="Book Antiqua" w:eastAsia="Times New Roman" w:hAnsi="Book Antiqua"/>
                <w:b/>
                <w:szCs w:val="24"/>
              </w:rPr>
              <w:t xml:space="preserve">NR </w:t>
            </w:r>
            <w:r w:rsidRPr="00666E4D">
              <w:rPr>
                <w:rFonts w:ascii="Book Antiqua" w:eastAsia="Times New Roman" w:hAnsi="Book Antiqua"/>
                <w:b/>
                <w:i/>
                <w:szCs w:val="24"/>
              </w:rPr>
              <w:t>vs</w:t>
            </w:r>
            <w:r w:rsidRPr="00666E4D">
              <w:rPr>
                <w:rFonts w:ascii="Book Antiqua" w:hAnsi="Book Antiqua" w:hint="eastAsia"/>
                <w:b/>
                <w:szCs w:val="24"/>
                <w:lang w:eastAsia="zh-CN"/>
              </w:rPr>
              <w:t xml:space="preserve"> </w:t>
            </w:r>
            <w:r w:rsidRPr="00666E4D">
              <w:rPr>
                <w:rFonts w:ascii="Book Antiqua" w:eastAsia="Times New Roman" w:hAnsi="Book Antiqua"/>
                <w:b/>
                <w:szCs w:val="24"/>
              </w:rPr>
              <w:t>R</w:t>
            </w:r>
          </w:p>
        </w:tc>
        <w:tc>
          <w:tcPr>
            <w:tcW w:w="1843" w:type="dxa"/>
            <w:tcBorders>
              <w:top w:val="single" w:sz="4" w:space="0" w:color="auto"/>
              <w:bottom w:val="single" w:sz="4" w:space="0" w:color="auto"/>
            </w:tcBorders>
            <w:shd w:val="clear" w:color="000000" w:fill="DDD9C3"/>
            <w:vAlign w:val="bottom"/>
            <w:hideMark/>
          </w:tcPr>
          <w:p w14:paraId="0A31DB03" w14:textId="77777777" w:rsidR="00F41D1B" w:rsidRPr="00666E4D" w:rsidRDefault="00F41D1B" w:rsidP="00C6710D">
            <w:pPr>
              <w:snapToGrid w:val="0"/>
              <w:spacing w:line="360" w:lineRule="auto"/>
              <w:jc w:val="center"/>
              <w:rPr>
                <w:rFonts w:ascii="Book Antiqua" w:eastAsia="Times New Roman" w:hAnsi="Book Antiqua"/>
                <w:b/>
                <w:bCs/>
                <w:szCs w:val="24"/>
              </w:rPr>
            </w:pPr>
            <w:r w:rsidRPr="00666E4D">
              <w:rPr>
                <w:rFonts w:ascii="Book Antiqua" w:eastAsia="Times New Roman" w:hAnsi="Book Antiqua"/>
                <w:b/>
                <w:bCs/>
                <w:szCs w:val="24"/>
              </w:rPr>
              <w:t>Controls</w:t>
            </w:r>
            <w:r w:rsidRPr="00666E4D">
              <w:rPr>
                <w:rFonts w:ascii="Book Antiqua" w:eastAsia="Times New Roman" w:hAnsi="Book Antiqua"/>
                <w:b/>
                <w:bCs/>
                <w:szCs w:val="24"/>
              </w:rPr>
              <w:br/>
            </w:r>
            <w:r w:rsidRPr="00666E4D">
              <w:rPr>
                <w:rFonts w:ascii="Book Antiqua" w:eastAsia="Times New Roman" w:hAnsi="Book Antiqua"/>
                <w:b/>
                <w:szCs w:val="24"/>
              </w:rPr>
              <w:t>(</w:t>
            </w:r>
            <w:r w:rsidRPr="00666E4D">
              <w:rPr>
                <w:rFonts w:ascii="Book Antiqua" w:eastAsia="Times New Roman" w:hAnsi="Book Antiqua"/>
                <w:b/>
                <w:i/>
                <w:iCs/>
                <w:szCs w:val="24"/>
              </w:rPr>
              <w:t>n</w:t>
            </w:r>
            <w:r w:rsidRPr="00666E4D">
              <w:rPr>
                <w:rFonts w:ascii="Book Antiqua" w:eastAsia="Times New Roman" w:hAnsi="Book Antiqua"/>
                <w:b/>
                <w:szCs w:val="24"/>
              </w:rPr>
              <w:t>=12)</w:t>
            </w:r>
          </w:p>
        </w:tc>
      </w:tr>
      <w:tr w:rsidR="00F41D1B" w:rsidRPr="00653DFF" w14:paraId="3563E842" w14:textId="77777777" w:rsidTr="00AD1CD5">
        <w:trPr>
          <w:trHeight w:val="332"/>
          <w:jc w:val="center"/>
        </w:trPr>
        <w:tc>
          <w:tcPr>
            <w:tcW w:w="2990" w:type="dxa"/>
            <w:tcBorders>
              <w:top w:val="single" w:sz="4" w:space="0" w:color="auto"/>
            </w:tcBorders>
            <w:shd w:val="clear" w:color="auto" w:fill="auto"/>
            <w:noWrap/>
            <w:vAlign w:val="bottom"/>
            <w:hideMark/>
          </w:tcPr>
          <w:p w14:paraId="18E55BE4" w14:textId="77777777" w:rsidR="00F41D1B" w:rsidRPr="00653DFF" w:rsidRDefault="00F41D1B" w:rsidP="00C6710D">
            <w:pPr>
              <w:snapToGrid w:val="0"/>
              <w:spacing w:line="360" w:lineRule="auto"/>
              <w:rPr>
                <w:rFonts w:ascii="Book Antiqua" w:eastAsia="Times New Roman" w:hAnsi="Book Antiqua"/>
                <w:szCs w:val="24"/>
              </w:rPr>
            </w:pPr>
            <w:r>
              <w:rPr>
                <w:rFonts w:ascii="Book Antiqua" w:eastAsia="Times New Roman" w:hAnsi="Book Antiqua"/>
                <w:szCs w:val="24"/>
              </w:rPr>
              <w:t>Male:</w:t>
            </w:r>
            <w:r w:rsidRPr="00653DFF">
              <w:rPr>
                <w:rFonts w:ascii="Book Antiqua" w:eastAsia="Times New Roman" w:hAnsi="Book Antiqua"/>
                <w:szCs w:val="24"/>
              </w:rPr>
              <w:t>female</w:t>
            </w:r>
          </w:p>
        </w:tc>
        <w:tc>
          <w:tcPr>
            <w:tcW w:w="2409" w:type="dxa"/>
            <w:tcBorders>
              <w:top w:val="single" w:sz="4" w:space="0" w:color="auto"/>
            </w:tcBorders>
            <w:shd w:val="clear" w:color="auto" w:fill="auto"/>
            <w:noWrap/>
            <w:vAlign w:val="bottom"/>
            <w:hideMark/>
          </w:tcPr>
          <w:p w14:paraId="3202FFF6" w14:textId="77777777" w:rsidR="00F41D1B" w:rsidRPr="00653DFF" w:rsidRDefault="00F41D1B" w:rsidP="00C6710D">
            <w:pPr>
              <w:snapToGrid w:val="0"/>
              <w:spacing w:line="360" w:lineRule="auto"/>
              <w:jc w:val="center"/>
              <w:rPr>
                <w:rFonts w:ascii="Book Antiqua" w:eastAsia="Times New Roman" w:hAnsi="Book Antiqua"/>
                <w:szCs w:val="24"/>
              </w:rPr>
            </w:pPr>
            <w:r>
              <w:rPr>
                <w:rFonts w:ascii="Book Antiqua" w:eastAsia="Times New Roman" w:hAnsi="Book Antiqua"/>
                <w:szCs w:val="24"/>
              </w:rPr>
              <w:t>6:</w:t>
            </w:r>
            <w:r w:rsidRPr="00653DFF">
              <w:rPr>
                <w:rFonts w:ascii="Book Antiqua" w:eastAsia="Times New Roman" w:hAnsi="Book Antiqua"/>
                <w:szCs w:val="24"/>
              </w:rPr>
              <w:t>6</w:t>
            </w:r>
          </w:p>
        </w:tc>
        <w:tc>
          <w:tcPr>
            <w:tcW w:w="2092" w:type="dxa"/>
            <w:tcBorders>
              <w:top w:val="single" w:sz="4" w:space="0" w:color="auto"/>
            </w:tcBorders>
            <w:shd w:val="clear" w:color="auto" w:fill="auto"/>
            <w:noWrap/>
            <w:vAlign w:val="bottom"/>
            <w:hideMark/>
          </w:tcPr>
          <w:p w14:paraId="38225ACE" w14:textId="77777777" w:rsidR="00F41D1B" w:rsidRPr="00653DFF" w:rsidRDefault="00F41D1B" w:rsidP="00C6710D">
            <w:pPr>
              <w:snapToGrid w:val="0"/>
              <w:spacing w:line="360" w:lineRule="auto"/>
              <w:jc w:val="center"/>
              <w:rPr>
                <w:rFonts w:ascii="Book Antiqua" w:eastAsia="Times New Roman" w:hAnsi="Book Antiqua"/>
                <w:szCs w:val="24"/>
              </w:rPr>
            </w:pPr>
            <w:r>
              <w:rPr>
                <w:rFonts w:ascii="Book Antiqua" w:eastAsia="Times New Roman" w:hAnsi="Book Antiqua"/>
                <w:szCs w:val="24"/>
              </w:rPr>
              <w:t>4:</w:t>
            </w:r>
            <w:r w:rsidRPr="00653DFF">
              <w:rPr>
                <w:rFonts w:ascii="Book Antiqua" w:eastAsia="Times New Roman" w:hAnsi="Book Antiqua"/>
                <w:szCs w:val="24"/>
              </w:rPr>
              <w:t>8</w:t>
            </w:r>
          </w:p>
        </w:tc>
        <w:tc>
          <w:tcPr>
            <w:tcW w:w="1418" w:type="dxa"/>
            <w:tcBorders>
              <w:top w:val="single" w:sz="4" w:space="0" w:color="auto"/>
            </w:tcBorders>
            <w:shd w:val="clear" w:color="auto" w:fill="auto"/>
            <w:noWrap/>
            <w:vAlign w:val="bottom"/>
            <w:hideMark/>
          </w:tcPr>
          <w:p w14:paraId="190273E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tcBorders>
              <w:top w:val="single" w:sz="4" w:space="0" w:color="auto"/>
            </w:tcBorders>
            <w:shd w:val="clear" w:color="auto" w:fill="auto"/>
            <w:noWrap/>
            <w:vAlign w:val="bottom"/>
            <w:hideMark/>
          </w:tcPr>
          <w:p w14:paraId="0E24D09E" w14:textId="77777777" w:rsidR="00F41D1B" w:rsidRPr="00653DFF" w:rsidRDefault="00F41D1B" w:rsidP="00C6710D">
            <w:pPr>
              <w:snapToGrid w:val="0"/>
              <w:spacing w:line="360" w:lineRule="auto"/>
              <w:jc w:val="center"/>
              <w:rPr>
                <w:rFonts w:ascii="Book Antiqua" w:eastAsia="Times New Roman" w:hAnsi="Book Antiqua"/>
                <w:szCs w:val="24"/>
              </w:rPr>
            </w:pPr>
            <w:r>
              <w:rPr>
                <w:rFonts w:ascii="Book Antiqua" w:eastAsia="Times New Roman" w:hAnsi="Book Antiqua"/>
                <w:szCs w:val="24"/>
              </w:rPr>
              <w:t>4:</w:t>
            </w:r>
            <w:r w:rsidRPr="00653DFF">
              <w:rPr>
                <w:rFonts w:ascii="Book Antiqua" w:eastAsia="Times New Roman" w:hAnsi="Book Antiqua"/>
                <w:szCs w:val="24"/>
              </w:rPr>
              <w:t>8</w:t>
            </w:r>
          </w:p>
        </w:tc>
      </w:tr>
      <w:tr w:rsidR="00F41D1B" w:rsidRPr="00653DFF" w14:paraId="7059535C" w14:textId="77777777" w:rsidTr="00AD1CD5">
        <w:trPr>
          <w:trHeight w:val="332"/>
          <w:jc w:val="center"/>
        </w:trPr>
        <w:tc>
          <w:tcPr>
            <w:tcW w:w="2990" w:type="dxa"/>
            <w:shd w:val="clear" w:color="auto" w:fill="auto"/>
            <w:noWrap/>
            <w:vAlign w:val="bottom"/>
            <w:hideMark/>
          </w:tcPr>
          <w:p w14:paraId="54D201EB" w14:textId="77777777" w:rsidR="00F41D1B" w:rsidRPr="00666E4D" w:rsidRDefault="00F41D1B" w:rsidP="00C6710D">
            <w:pPr>
              <w:snapToGrid w:val="0"/>
              <w:spacing w:line="360" w:lineRule="auto"/>
              <w:rPr>
                <w:rFonts w:ascii="Book Antiqua" w:hAnsi="Book Antiqua"/>
                <w:szCs w:val="24"/>
                <w:lang w:eastAsia="zh-CN"/>
              </w:rPr>
            </w:pPr>
            <w:r w:rsidRPr="00653DFF">
              <w:rPr>
                <w:rFonts w:ascii="Book Antiqua" w:eastAsia="Times New Roman" w:hAnsi="Book Antiqua"/>
                <w:szCs w:val="24"/>
              </w:rPr>
              <w:t>Mean age at diagnosis</w:t>
            </w:r>
            <w:r>
              <w:rPr>
                <w:rFonts w:ascii="Book Antiqua" w:hAnsi="Book Antiqua" w:hint="eastAsia"/>
                <w:szCs w:val="24"/>
                <w:lang w:eastAsia="zh-CN"/>
              </w:rPr>
              <w:t xml:space="preserve">, </w:t>
            </w:r>
            <w:r w:rsidRPr="00653DFF">
              <w:rPr>
                <w:rFonts w:ascii="Book Antiqua" w:eastAsia="Times New Roman" w:hAnsi="Book Antiqua"/>
                <w:szCs w:val="24"/>
              </w:rPr>
              <w:t>yr</w:t>
            </w:r>
            <w:r>
              <w:rPr>
                <w:rFonts w:ascii="Book Antiqua" w:hAnsi="Book Antiqua" w:hint="eastAsia"/>
                <w:szCs w:val="24"/>
                <w:lang w:eastAsia="zh-CN"/>
              </w:rPr>
              <w:t xml:space="preserve"> </w:t>
            </w:r>
            <w:r w:rsidRPr="00653DFF">
              <w:rPr>
                <w:rFonts w:ascii="Book Antiqua" w:eastAsia="Times New Roman" w:hAnsi="Book Antiqua"/>
                <w:szCs w:val="24"/>
              </w:rPr>
              <w:t>(SD/range)</w:t>
            </w:r>
          </w:p>
        </w:tc>
        <w:tc>
          <w:tcPr>
            <w:tcW w:w="2409" w:type="dxa"/>
            <w:shd w:val="clear" w:color="auto" w:fill="auto"/>
            <w:noWrap/>
            <w:vAlign w:val="bottom"/>
            <w:hideMark/>
          </w:tcPr>
          <w:p w14:paraId="17A07B53"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27.5 (12.2/15-59)</w:t>
            </w:r>
          </w:p>
        </w:tc>
        <w:tc>
          <w:tcPr>
            <w:tcW w:w="2092" w:type="dxa"/>
            <w:shd w:val="clear" w:color="auto" w:fill="auto"/>
            <w:noWrap/>
            <w:vAlign w:val="bottom"/>
            <w:hideMark/>
          </w:tcPr>
          <w:p w14:paraId="02A7E8A9"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24.5 (8.8/10-36)</w:t>
            </w:r>
          </w:p>
        </w:tc>
        <w:tc>
          <w:tcPr>
            <w:tcW w:w="1418" w:type="dxa"/>
            <w:shd w:val="clear" w:color="auto" w:fill="auto"/>
            <w:noWrap/>
            <w:vAlign w:val="bottom"/>
            <w:hideMark/>
          </w:tcPr>
          <w:p w14:paraId="7E955623"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shd w:val="clear" w:color="auto" w:fill="auto"/>
            <w:noWrap/>
            <w:vAlign w:val="bottom"/>
            <w:hideMark/>
          </w:tcPr>
          <w:p w14:paraId="42166624"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N/A</w:t>
            </w:r>
          </w:p>
        </w:tc>
      </w:tr>
      <w:tr w:rsidR="00F41D1B" w:rsidRPr="00653DFF" w14:paraId="22A6DC43" w14:textId="77777777" w:rsidTr="00AD1CD5">
        <w:trPr>
          <w:trHeight w:val="332"/>
          <w:jc w:val="center"/>
        </w:trPr>
        <w:tc>
          <w:tcPr>
            <w:tcW w:w="2990" w:type="dxa"/>
            <w:shd w:val="clear" w:color="auto" w:fill="auto"/>
            <w:noWrap/>
            <w:vAlign w:val="bottom"/>
            <w:hideMark/>
          </w:tcPr>
          <w:p w14:paraId="2DDFD9EC" w14:textId="77777777" w:rsidR="00F41D1B" w:rsidRPr="00653DFF" w:rsidRDefault="00F41D1B"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Mean age at assessment</w:t>
            </w:r>
            <w:r>
              <w:rPr>
                <w:rFonts w:ascii="Book Antiqua" w:hAnsi="Book Antiqua" w:hint="eastAsia"/>
                <w:szCs w:val="24"/>
                <w:lang w:eastAsia="zh-CN"/>
              </w:rPr>
              <w:t>,</w:t>
            </w:r>
            <w:r w:rsidRPr="00653DFF">
              <w:rPr>
                <w:rFonts w:ascii="Book Antiqua" w:eastAsia="Times New Roman" w:hAnsi="Book Antiqua"/>
                <w:szCs w:val="24"/>
              </w:rPr>
              <w:t xml:space="preserve"> yr</w:t>
            </w:r>
            <w:r>
              <w:rPr>
                <w:rFonts w:ascii="Book Antiqua" w:hAnsi="Book Antiqua" w:hint="eastAsia"/>
                <w:szCs w:val="24"/>
                <w:lang w:eastAsia="zh-CN"/>
              </w:rPr>
              <w:t xml:space="preserve"> </w:t>
            </w:r>
            <w:r w:rsidRPr="00653DFF">
              <w:rPr>
                <w:rFonts w:ascii="Book Antiqua" w:eastAsia="Times New Roman" w:hAnsi="Book Antiqua"/>
                <w:szCs w:val="24"/>
              </w:rPr>
              <w:t>(SD/range)</w:t>
            </w:r>
          </w:p>
        </w:tc>
        <w:tc>
          <w:tcPr>
            <w:tcW w:w="2409" w:type="dxa"/>
            <w:shd w:val="clear" w:color="auto" w:fill="auto"/>
            <w:noWrap/>
            <w:vAlign w:val="bottom"/>
            <w:hideMark/>
          </w:tcPr>
          <w:p w14:paraId="7FB802FB"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33.6 (14/20-67)</w:t>
            </w:r>
          </w:p>
        </w:tc>
        <w:tc>
          <w:tcPr>
            <w:tcW w:w="2092" w:type="dxa"/>
            <w:shd w:val="clear" w:color="auto" w:fill="auto"/>
            <w:noWrap/>
            <w:vAlign w:val="bottom"/>
            <w:hideMark/>
          </w:tcPr>
          <w:p w14:paraId="515745A1"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38.6 (14.2/21-64)</w:t>
            </w:r>
          </w:p>
        </w:tc>
        <w:tc>
          <w:tcPr>
            <w:tcW w:w="1418" w:type="dxa"/>
            <w:shd w:val="clear" w:color="auto" w:fill="auto"/>
            <w:noWrap/>
            <w:vAlign w:val="bottom"/>
            <w:hideMark/>
          </w:tcPr>
          <w:p w14:paraId="1C170170"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shd w:val="clear" w:color="auto" w:fill="auto"/>
            <w:noWrap/>
            <w:vAlign w:val="bottom"/>
            <w:hideMark/>
          </w:tcPr>
          <w:p w14:paraId="399EF842"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33.4 (13/18-52)</w:t>
            </w:r>
          </w:p>
        </w:tc>
      </w:tr>
      <w:tr w:rsidR="00F41D1B" w:rsidRPr="00653DFF" w14:paraId="19B756F6" w14:textId="77777777" w:rsidTr="00AD1CD5">
        <w:trPr>
          <w:trHeight w:val="332"/>
          <w:jc w:val="center"/>
        </w:trPr>
        <w:tc>
          <w:tcPr>
            <w:tcW w:w="2990" w:type="dxa"/>
            <w:shd w:val="clear" w:color="auto" w:fill="auto"/>
            <w:noWrap/>
            <w:vAlign w:val="bottom"/>
            <w:hideMark/>
          </w:tcPr>
          <w:p w14:paraId="765CB979" w14:textId="77777777" w:rsidR="00F41D1B" w:rsidRPr="00666E4D" w:rsidRDefault="00F41D1B" w:rsidP="00C6710D">
            <w:pPr>
              <w:snapToGrid w:val="0"/>
              <w:spacing w:line="360" w:lineRule="auto"/>
              <w:rPr>
                <w:rFonts w:ascii="Book Antiqua" w:hAnsi="Book Antiqua"/>
                <w:szCs w:val="24"/>
                <w:lang w:eastAsia="zh-CN"/>
              </w:rPr>
            </w:pPr>
            <w:r w:rsidRPr="00653DFF">
              <w:rPr>
                <w:rFonts w:ascii="Book Antiqua" w:eastAsia="Times New Roman" w:hAnsi="Book Antiqua"/>
                <w:szCs w:val="24"/>
              </w:rPr>
              <w:t>Mean Disease duration</w:t>
            </w:r>
            <w:r>
              <w:rPr>
                <w:rFonts w:ascii="Book Antiqua" w:hAnsi="Book Antiqua" w:hint="eastAsia"/>
                <w:szCs w:val="24"/>
                <w:lang w:eastAsia="zh-CN"/>
              </w:rPr>
              <w:t xml:space="preserve">, </w:t>
            </w:r>
            <w:r w:rsidRPr="00653DFF">
              <w:rPr>
                <w:rFonts w:ascii="Book Antiqua" w:eastAsia="Times New Roman" w:hAnsi="Book Antiqua"/>
                <w:szCs w:val="24"/>
              </w:rPr>
              <w:t>yr</w:t>
            </w:r>
            <w:r>
              <w:rPr>
                <w:rFonts w:ascii="Book Antiqua" w:hAnsi="Book Antiqua" w:hint="eastAsia"/>
                <w:szCs w:val="24"/>
                <w:lang w:eastAsia="zh-CN"/>
              </w:rPr>
              <w:t xml:space="preserve"> </w:t>
            </w:r>
            <w:r w:rsidRPr="00653DFF">
              <w:rPr>
                <w:rFonts w:ascii="Book Antiqua" w:eastAsia="Times New Roman" w:hAnsi="Book Antiqua"/>
                <w:szCs w:val="24"/>
              </w:rPr>
              <w:t>(SD/range)</w:t>
            </w:r>
          </w:p>
        </w:tc>
        <w:tc>
          <w:tcPr>
            <w:tcW w:w="2409" w:type="dxa"/>
            <w:shd w:val="clear" w:color="auto" w:fill="auto"/>
            <w:noWrap/>
            <w:vAlign w:val="bottom"/>
            <w:hideMark/>
          </w:tcPr>
          <w:p w14:paraId="5E444D91"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6.9 (2.7/13.1/20-67)</w:t>
            </w:r>
          </w:p>
        </w:tc>
        <w:tc>
          <w:tcPr>
            <w:tcW w:w="2092" w:type="dxa"/>
            <w:shd w:val="clear" w:color="auto" w:fill="auto"/>
            <w:noWrap/>
            <w:vAlign w:val="bottom"/>
            <w:hideMark/>
          </w:tcPr>
          <w:p w14:paraId="7D60A231"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17.5 (10.6/4-37)</w:t>
            </w:r>
          </w:p>
        </w:tc>
        <w:tc>
          <w:tcPr>
            <w:tcW w:w="1418" w:type="dxa"/>
            <w:shd w:val="clear" w:color="auto" w:fill="auto"/>
            <w:noWrap/>
            <w:vAlign w:val="bottom"/>
            <w:hideMark/>
          </w:tcPr>
          <w:p w14:paraId="7F3B2EED"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0.01</w:t>
            </w:r>
          </w:p>
        </w:tc>
        <w:tc>
          <w:tcPr>
            <w:tcW w:w="1843" w:type="dxa"/>
            <w:shd w:val="clear" w:color="auto" w:fill="auto"/>
            <w:noWrap/>
            <w:vAlign w:val="bottom"/>
            <w:hideMark/>
          </w:tcPr>
          <w:p w14:paraId="1C84477D"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N/A</w:t>
            </w:r>
          </w:p>
        </w:tc>
      </w:tr>
      <w:tr w:rsidR="00F41D1B" w:rsidRPr="00653DFF" w14:paraId="10225B59" w14:textId="77777777" w:rsidTr="00AD1CD5">
        <w:trPr>
          <w:trHeight w:val="641"/>
          <w:jc w:val="center"/>
        </w:trPr>
        <w:tc>
          <w:tcPr>
            <w:tcW w:w="2990" w:type="dxa"/>
            <w:shd w:val="clear" w:color="auto" w:fill="auto"/>
            <w:vAlign w:val="bottom"/>
            <w:hideMark/>
          </w:tcPr>
          <w:p w14:paraId="298FD8F6" w14:textId="77777777" w:rsidR="00F41D1B" w:rsidRPr="00653DFF" w:rsidRDefault="00F41D1B"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Median time of blood draw post-therapy</w:t>
            </w:r>
            <w:r>
              <w:rPr>
                <w:rFonts w:ascii="Book Antiqua" w:hAnsi="Book Antiqua" w:hint="eastAsia"/>
                <w:szCs w:val="24"/>
                <w:lang w:eastAsia="zh-CN"/>
              </w:rPr>
              <w:t xml:space="preserve">, </w:t>
            </w:r>
            <w:r>
              <w:rPr>
                <w:rFonts w:ascii="Book Antiqua" w:eastAsia="Times New Roman" w:hAnsi="Book Antiqua"/>
                <w:szCs w:val="24"/>
              </w:rPr>
              <w:t>w</w:t>
            </w:r>
            <w:r w:rsidRPr="00653DFF">
              <w:rPr>
                <w:rFonts w:ascii="Book Antiqua" w:eastAsia="Times New Roman" w:hAnsi="Book Antiqua"/>
                <w:szCs w:val="24"/>
              </w:rPr>
              <w:t>k</w:t>
            </w:r>
            <w:r>
              <w:rPr>
                <w:rFonts w:ascii="Book Antiqua" w:hAnsi="Book Antiqua" w:hint="eastAsia"/>
                <w:szCs w:val="24"/>
                <w:lang w:eastAsia="zh-CN"/>
              </w:rPr>
              <w:t xml:space="preserve"> </w:t>
            </w:r>
            <w:r w:rsidRPr="00653DFF">
              <w:rPr>
                <w:rFonts w:ascii="Book Antiqua" w:eastAsia="Times New Roman" w:hAnsi="Book Antiqua"/>
                <w:szCs w:val="24"/>
              </w:rPr>
              <w:t>(range)</w:t>
            </w:r>
          </w:p>
        </w:tc>
        <w:tc>
          <w:tcPr>
            <w:tcW w:w="2409" w:type="dxa"/>
            <w:shd w:val="clear" w:color="auto" w:fill="auto"/>
            <w:noWrap/>
            <w:vAlign w:val="bottom"/>
            <w:hideMark/>
          </w:tcPr>
          <w:p w14:paraId="0E8314AF"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156 (12-364)</w:t>
            </w:r>
          </w:p>
        </w:tc>
        <w:tc>
          <w:tcPr>
            <w:tcW w:w="2092" w:type="dxa"/>
            <w:shd w:val="clear" w:color="auto" w:fill="auto"/>
            <w:noWrap/>
            <w:vAlign w:val="bottom"/>
            <w:hideMark/>
          </w:tcPr>
          <w:p w14:paraId="55BD43B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208 (12-468)</w:t>
            </w:r>
          </w:p>
        </w:tc>
        <w:tc>
          <w:tcPr>
            <w:tcW w:w="1418" w:type="dxa"/>
            <w:shd w:val="clear" w:color="auto" w:fill="auto"/>
            <w:noWrap/>
            <w:vAlign w:val="bottom"/>
            <w:hideMark/>
          </w:tcPr>
          <w:p w14:paraId="58DB5131"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shd w:val="clear" w:color="auto" w:fill="auto"/>
            <w:noWrap/>
            <w:vAlign w:val="bottom"/>
            <w:hideMark/>
          </w:tcPr>
          <w:p w14:paraId="70C6A7DA"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N/A</w:t>
            </w:r>
          </w:p>
        </w:tc>
      </w:tr>
      <w:tr w:rsidR="00F41D1B" w:rsidRPr="00653DFF" w14:paraId="541E254E" w14:textId="77777777" w:rsidTr="00AD1CD5">
        <w:trPr>
          <w:trHeight w:val="476"/>
          <w:jc w:val="center"/>
        </w:trPr>
        <w:tc>
          <w:tcPr>
            <w:tcW w:w="2990" w:type="dxa"/>
            <w:shd w:val="clear" w:color="auto" w:fill="auto"/>
            <w:noWrap/>
            <w:vAlign w:val="bottom"/>
            <w:hideMark/>
          </w:tcPr>
          <w:p w14:paraId="11171045" w14:textId="77777777" w:rsidR="00F41D1B" w:rsidRPr="00666E4D" w:rsidRDefault="00F41D1B" w:rsidP="00C6710D">
            <w:pPr>
              <w:snapToGrid w:val="0"/>
              <w:spacing w:line="360" w:lineRule="auto"/>
              <w:rPr>
                <w:rFonts w:ascii="Book Antiqua" w:hAnsi="Book Antiqua"/>
                <w:szCs w:val="24"/>
                <w:lang w:eastAsia="zh-CN"/>
              </w:rPr>
            </w:pPr>
            <w:r w:rsidRPr="00653DFF">
              <w:rPr>
                <w:rFonts w:ascii="Book Antiqua" w:eastAsia="Times New Roman" w:hAnsi="Book Antiqua"/>
                <w:szCs w:val="24"/>
              </w:rPr>
              <w:t>Montreal classification</w:t>
            </w:r>
            <w:r>
              <w:rPr>
                <w:rFonts w:ascii="Book Antiqua" w:hAnsi="Book Antiqua" w:hint="eastAsia"/>
                <w:szCs w:val="24"/>
                <w:lang w:eastAsia="zh-CN"/>
              </w:rPr>
              <w:t xml:space="preserve"> (</w:t>
            </w:r>
            <w:r w:rsidRPr="00666E4D">
              <w:rPr>
                <w:rFonts w:ascii="Book Antiqua" w:hAnsi="Book Antiqua" w:hint="eastAsia"/>
                <w:i/>
                <w:szCs w:val="24"/>
                <w:lang w:eastAsia="zh-CN"/>
              </w:rPr>
              <w:t>n</w:t>
            </w:r>
            <w:r>
              <w:rPr>
                <w:rFonts w:ascii="Book Antiqua" w:hAnsi="Book Antiqua" w:hint="eastAsia"/>
                <w:szCs w:val="24"/>
                <w:lang w:eastAsia="zh-CN"/>
              </w:rPr>
              <w:t>)</w:t>
            </w:r>
          </w:p>
        </w:tc>
        <w:tc>
          <w:tcPr>
            <w:tcW w:w="2409" w:type="dxa"/>
            <w:shd w:val="clear" w:color="auto" w:fill="auto"/>
            <w:noWrap/>
            <w:vAlign w:val="bottom"/>
            <w:hideMark/>
          </w:tcPr>
          <w:p w14:paraId="3CD7DD9D"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2092" w:type="dxa"/>
            <w:shd w:val="clear" w:color="auto" w:fill="auto"/>
            <w:noWrap/>
            <w:vAlign w:val="bottom"/>
            <w:hideMark/>
          </w:tcPr>
          <w:p w14:paraId="405DB2DE"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418" w:type="dxa"/>
            <w:shd w:val="clear" w:color="auto" w:fill="auto"/>
            <w:noWrap/>
            <w:vAlign w:val="bottom"/>
            <w:hideMark/>
          </w:tcPr>
          <w:p w14:paraId="65A3B887"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843" w:type="dxa"/>
            <w:vMerge w:val="restart"/>
            <w:shd w:val="clear" w:color="auto" w:fill="auto"/>
            <w:noWrap/>
            <w:vAlign w:val="center"/>
            <w:hideMark/>
          </w:tcPr>
          <w:p w14:paraId="54EAF0A1"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N/A</w:t>
            </w:r>
          </w:p>
        </w:tc>
      </w:tr>
      <w:tr w:rsidR="00F41D1B" w:rsidRPr="00653DFF" w14:paraId="1FD16A69" w14:textId="77777777" w:rsidTr="00AD1CD5">
        <w:trPr>
          <w:trHeight w:val="332"/>
          <w:jc w:val="center"/>
        </w:trPr>
        <w:tc>
          <w:tcPr>
            <w:tcW w:w="2990" w:type="dxa"/>
            <w:shd w:val="clear" w:color="auto" w:fill="auto"/>
            <w:noWrap/>
            <w:vAlign w:val="bottom"/>
            <w:hideMark/>
          </w:tcPr>
          <w:p w14:paraId="238A12DB" w14:textId="77777777" w:rsidR="00F41D1B" w:rsidRPr="00666E4D" w:rsidRDefault="00F41D1B" w:rsidP="00C6710D">
            <w:pPr>
              <w:snapToGrid w:val="0"/>
              <w:spacing w:line="360" w:lineRule="auto"/>
              <w:ind w:firstLineChars="100" w:firstLine="240"/>
              <w:rPr>
                <w:rFonts w:ascii="Book Antiqua" w:hAnsi="Book Antiqua"/>
                <w:szCs w:val="24"/>
                <w:lang w:eastAsia="zh-CN"/>
              </w:rPr>
            </w:pPr>
            <w:r w:rsidRPr="00653DFF">
              <w:rPr>
                <w:rFonts w:ascii="Book Antiqua" w:eastAsia="Times New Roman" w:hAnsi="Book Antiqua"/>
                <w:szCs w:val="24"/>
              </w:rPr>
              <w:t>Age at diagnosis</w:t>
            </w:r>
            <w:r>
              <w:rPr>
                <w:rFonts w:ascii="Book Antiqua" w:hAnsi="Book Antiqua" w:hint="eastAsia"/>
                <w:szCs w:val="24"/>
                <w:lang w:eastAsia="zh-CN"/>
              </w:rPr>
              <w:t xml:space="preserve"> (yr)</w:t>
            </w:r>
          </w:p>
        </w:tc>
        <w:tc>
          <w:tcPr>
            <w:tcW w:w="2409" w:type="dxa"/>
            <w:shd w:val="clear" w:color="auto" w:fill="auto"/>
            <w:noWrap/>
            <w:vAlign w:val="bottom"/>
            <w:hideMark/>
          </w:tcPr>
          <w:p w14:paraId="03021628"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2092" w:type="dxa"/>
            <w:shd w:val="clear" w:color="auto" w:fill="auto"/>
            <w:noWrap/>
            <w:vAlign w:val="bottom"/>
            <w:hideMark/>
          </w:tcPr>
          <w:p w14:paraId="0218B1A9"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418" w:type="dxa"/>
            <w:shd w:val="clear" w:color="auto" w:fill="auto"/>
            <w:noWrap/>
            <w:vAlign w:val="bottom"/>
            <w:hideMark/>
          </w:tcPr>
          <w:p w14:paraId="08644B8F"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843" w:type="dxa"/>
            <w:vMerge/>
            <w:vAlign w:val="center"/>
            <w:hideMark/>
          </w:tcPr>
          <w:p w14:paraId="0AB3690A"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224B82DE" w14:textId="77777777" w:rsidTr="00AD1CD5">
        <w:trPr>
          <w:trHeight w:val="332"/>
          <w:jc w:val="center"/>
        </w:trPr>
        <w:tc>
          <w:tcPr>
            <w:tcW w:w="2990" w:type="dxa"/>
            <w:shd w:val="clear" w:color="auto" w:fill="auto"/>
            <w:noWrap/>
            <w:vAlign w:val="bottom"/>
            <w:hideMark/>
          </w:tcPr>
          <w:p w14:paraId="3FEC1442" w14:textId="77777777" w:rsidR="00F41D1B" w:rsidRPr="00653DFF" w:rsidRDefault="00F41D1B" w:rsidP="00C6710D">
            <w:pPr>
              <w:snapToGrid w:val="0"/>
              <w:spacing w:line="360" w:lineRule="auto"/>
              <w:ind w:firstLineChars="200" w:firstLine="480"/>
              <w:rPr>
                <w:rFonts w:ascii="Book Antiqua" w:eastAsia="Times New Roman" w:hAnsi="Book Antiqua"/>
                <w:szCs w:val="24"/>
              </w:rPr>
            </w:pPr>
            <w:r w:rsidRPr="00653DFF">
              <w:rPr>
                <w:rFonts w:ascii="Book Antiqua" w:eastAsia="Times New Roman" w:hAnsi="Book Antiqua"/>
                <w:szCs w:val="24"/>
              </w:rPr>
              <w:t>A1 - ≤</w:t>
            </w:r>
            <w:r>
              <w:rPr>
                <w:rFonts w:ascii="Book Antiqua" w:hAnsi="Book Antiqua" w:hint="eastAsia"/>
                <w:szCs w:val="24"/>
                <w:lang w:eastAsia="zh-CN"/>
              </w:rPr>
              <w:t xml:space="preserve"> </w:t>
            </w:r>
            <w:r w:rsidRPr="00653DFF">
              <w:rPr>
                <w:rFonts w:ascii="Book Antiqua" w:eastAsia="Times New Roman" w:hAnsi="Book Antiqua"/>
                <w:szCs w:val="24"/>
              </w:rPr>
              <w:t>16</w:t>
            </w:r>
          </w:p>
        </w:tc>
        <w:tc>
          <w:tcPr>
            <w:tcW w:w="2409" w:type="dxa"/>
            <w:shd w:val="clear" w:color="auto" w:fill="auto"/>
            <w:noWrap/>
            <w:vAlign w:val="bottom"/>
            <w:hideMark/>
          </w:tcPr>
          <w:p w14:paraId="5ED1EEA2"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w:t>
            </w:r>
          </w:p>
        </w:tc>
        <w:tc>
          <w:tcPr>
            <w:tcW w:w="2092" w:type="dxa"/>
            <w:shd w:val="clear" w:color="auto" w:fill="auto"/>
            <w:noWrap/>
            <w:vAlign w:val="bottom"/>
            <w:hideMark/>
          </w:tcPr>
          <w:p w14:paraId="36BCA1B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w:t>
            </w:r>
          </w:p>
        </w:tc>
        <w:tc>
          <w:tcPr>
            <w:tcW w:w="1418" w:type="dxa"/>
            <w:shd w:val="clear" w:color="auto" w:fill="auto"/>
            <w:noWrap/>
            <w:vAlign w:val="bottom"/>
            <w:hideMark/>
          </w:tcPr>
          <w:p w14:paraId="7D9462F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vMerge/>
            <w:vAlign w:val="center"/>
            <w:hideMark/>
          </w:tcPr>
          <w:p w14:paraId="40A558C6"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603E6AFC" w14:textId="77777777" w:rsidTr="00AD1CD5">
        <w:trPr>
          <w:trHeight w:val="332"/>
          <w:jc w:val="center"/>
        </w:trPr>
        <w:tc>
          <w:tcPr>
            <w:tcW w:w="2990" w:type="dxa"/>
            <w:shd w:val="clear" w:color="auto" w:fill="auto"/>
            <w:noWrap/>
            <w:vAlign w:val="bottom"/>
            <w:hideMark/>
          </w:tcPr>
          <w:p w14:paraId="45E83772" w14:textId="77777777" w:rsidR="00F41D1B" w:rsidRPr="00653DFF" w:rsidRDefault="00F41D1B" w:rsidP="00C6710D">
            <w:pPr>
              <w:snapToGrid w:val="0"/>
              <w:spacing w:line="360" w:lineRule="auto"/>
              <w:ind w:firstLineChars="200" w:firstLine="480"/>
              <w:rPr>
                <w:rFonts w:ascii="Book Antiqua" w:eastAsia="Times New Roman" w:hAnsi="Book Antiqua"/>
                <w:szCs w:val="24"/>
              </w:rPr>
            </w:pPr>
            <w:r w:rsidRPr="00653DFF">
              <w:rPr>
                <w:rFonts w:ascii="Book Antiqua" w:eastAsia="Times New Roman" w:hAnsi="Book Antiqua"/>
                <w:szCs w:val="24"/>
              </w:rPr>
              <w:t>A2 - 17-40</w:t>
            </w:r>
          </w:p>
        </w:tc>
        <w:tc>
          <w:tcPr>
            <w:tcW w:w="2409" w:type="dxa"/>
            <w:shd w:val="clear" w:color="auto" w:fill="auto"/>
            <w:noWrap/>
            <w:vAlign w:val="bottom"/>
            <w:hideMark/>
          </w:tcPr>
          <w:p w14:paraId="78A3DE1D"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9</w:t>
            </w:r>
          </w:p>
        </w:tc>
        <w:tc>
          <w:tcPr>
            <w:tcW w:w="2092" w:type="dxa"/>
            <w:shd w:val="clear" w:color="auto" w:fill="auto"/>
            <w:noWrap/>
            <w:vAlign w:val="bottom"/>
            <w:hideMark/>
          </w:tcPr>
          <w:p w14:paraId="418CE63C"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10</w:t>
            </w:r>
          </w:p>
        </w:tc>
        <w:tc>
          <w:tcPr>
            <w:tcW w:w="1418" w:type="dxa"/>
            <w:shd w:val="clear" w:color="auto" w:fill="auto"/>
            <w:noWrap/>
            <w:vAlign w:val="bottom"/>
            <w:hideMark/>
          </w:tcPr>
          <w:p w14:paraId="5569749F"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vMerge/>
            <w:vAlign w:val="center"/>
            <w:hideMark/>
          </w:tcPr>
          <w:p w14:paraId="49ABD605"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2E53BF81" w14:textId="77777777" w:rsidTr="00AD1CD5">
        <w:trPr>
          <w:trHeight w:val="332"/>
          <w:jc w:val="center"/>
        </w:trPr>
        <w:tc>
          <w:tcPr>
            <w:tcW w:w="2990" w:type="dxa"/>
            <w:shd w:val="clear" w:color="auto" w:fill="auto"/>
            <w:noWrap/>
            <w:vAlign w:val="bottom"/>
            <w:hideMark/>
          </w:tcPr>
          <w:p w14:paraId="559B3856" w14:textId="77777777" w:rsidR="00F41D1B" w:rsidRPr="00653DFF" w:rsidRDefault="00F41D1B" w:rsidP="00C6710D">
            <w:pPr>
              <w:snapToGrid w:val="0"/>
              <w:spacing w:line="360" w:lineRule="auto"/>
              <w:ind w:firstLineChars="200" w:firstLine="480"/>
              <w:rPr>
                <w:rFonts w:ascii="Book Antiqua" w:eastAsia="Times New Roman" w:hAnsi="Book Antiqua"/>
                <w:szCs w:val="24"/>
              </w:rPr>
            </w:pPr>
            <w:r w:rsidRPr="00653DFF">
              <w:rPr>
                <w:rFonts w:ascii="Book Antiqua" w:eastAsia="Times New Roman" w:hAnsi="Book Antiqua"/>
                <w:szCs w:val="24"/>
              </w:rPr>
              <w:t>A3 - &gt;</w:t>
            </w:r>
            <w:r>
              <w:rPr>
                <w:rFonts w:ascii="Book Antiqua" w:hAnsi="Book Antiqua" w:hint="eastAsia"/>
                <w:szCs w:val="24"/>
                <w:lang w:eastAsia="zh-CN"/>
              </w:rPr>
              <w:t xml:space="preserve"> </w:t>
            </w:r>
            <w:r w:rsidRPr="00653DFF">
              <w:rPr>
                <w:rFonts w:ascii="Book Antiqua" w:eastAsia="Times New Roman" w:hAnsi="Book Antiqua"/>
                <w:szCs w:val="24"/>
              </w:rPr>
              <w:t>40</w:t>
            </w:r>
          </w:p>
        </w:tc>
        <w:tc>
          <w:tcPr>
            <w:tcW w:w="2409" w:type="dxa"/>
            <w:shd w:val="clear" w:color="auto" w:fill="auto"/>
            <w:noWrap/>
            <w:vAlign w:val="bottom"/>
            <w:hideMark/>
          </w:tcPr>
          <w:p w14:paraId="3ECD1F92"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c>
          <w:tcPr>
            <w:tcW w:w="2092" w:type="dxa"/>
            <w:shd w:val="clear" w:color="auto" w:fill="auto"/>
            <w:noWrap/>
            <w:vAlign w:val="bottom"/>
            <w:hideMark/>
          </w:tcPr>
          <w:p w14:paraId="5E410632"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w:t>
            </w:r>
          </w:p>
        </w:tc>
        <w:tc>
          <w:tcPr>
            <w:tcW w:w="1418" w:type="dxa"/>
            <w:shd w:val="clear" w:color="auto" w:fill="auto"/>
            <w:noWrap/>
            <w:vAlign w:val="bottom"/>
            <w:hideMark/>
          </w:tcPr>
          <w:p w14:paraId="7F97840D"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vMerge/>
            <w:vAlign w:val="center"/>
            <w:hideMark/>
          </w:tcPr>
          <w:p w14:paraId="72B1E965"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77FD391B" w14:textId="77777777" w:rsidTr="00AD1CD5">
        <w:trPr>
          <w:trHeight w:val="332"/>
          <w:jc w:val="center"/>
        </w:trPr>
        <w:tc>
          <w:tcPr>
            <w:tcW w:w="2990" w:type="dxa"/>
            <w:shd w:val="clear" w:color="auto" w:fill="auto"/>
            <w:noWrap/>
            <w:vAlign w:val="bottom"/>
            <w:hideMark/>
          </w:tcPr>
          <w:p w14:paraId="5DE67C6C" w14:textId="77777777" w:rsidR="00F41D1B" w:rsidRPr="00653DFF" w:rsidRDefault="00F41D1B" w:rsidP="00C6710D">
            <w:pPr>
              <w:snapToGrid w:val="0"/>
              <w:spacing w:line="360" w:lineRule="auto"/>
              <w:ind w:firstLineChars="100" w:firstLine="240"/>
              <w:rPr>
                <w:rFonts w:ascii="Book Antiqua" w:eastAsia="Times New Roman" w:hAnsi="Book Antiqua"/>
                <w:szCs w:val="24"/>
              </w:rPr>
            </w:pPr>
            <w:r w:rsidRPr="00653DFF">
              <w:rPr>
                <w:rFonts w:ascii="Book Antiqua" w:eastAsia="Times New Roman" w:hAnsi="Book Antiqua"/>
                <w:szCs w:val="24"/>
              </w:rPr>
              <w:t>Disease location</w:t>
            </w:r>
          </w:p>
        </w:tc>
        <w:tc>
          <w:tcPr>
            <w:tcW w:w="2409" w:type="dxa"/>
            <w:shd w:val="clear" w:color="auto" w:fill="auto"/>
            <w:noWrap/>
            <w:vAlign w:val="bottom"/>
            <w:hideMark/>
          </w:tcPr>
          <w:p w14:paraId="6E401CCA"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2092" w:type="dxa"/>
            <w:shd w:val="clear" w:color="auto" w:fill="auto"/>
            <w:noWrap/>
            <w:vAlign w:val="bottom"/>
            <w:hideMark/>
          </w:tcPr>
          <w:p w14:paraId="2C9D5E41"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418" w:type="dxa"/>
            <w:shd w:val="clear" w:color="auto" w:fill="auto"/>
            <w:noWrap/>
            <w:vAlign w:val="bottom"/>
            <w:hideMark/>
          </w:tcPr>
          <w:p w14:paraId="2C35BA9B"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843" w:type="dxa"/>
            <w:vMerge/>
            <w:vAlign w:val="center"/>
            <w:hideMark/>
          </w:tcPr>
          <w:p w14:paraId="2444A1BB"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6C7C5CCC" w14:textId="77777777" w:rsidTr="00AD1CD5">
        <w:trPr>
          <w:trHeight w:val="332"/>
          <w:jc w:val="center"/>
        </w:trPr>
        <w:tc>
          <w:tcPr>
            <w:tcW w:w="2990" w:type="dxa"/>
            <w:shd w:val="clear" w:color="auto" w:fill="auto"/>
            <w:noWrap/>
            <w:vAlign w:val="bottom"/>
            <w:hideMark/>
          </w:tcPr>
          <w:p w14:paraId="4884A729" w14:textId="77777777" w:rsidR="00F41D1B" w:rsidRPr="00653DFF" w:rsidRDefault="00F41D1B" w:rsidP="00C6710D">
            <w:pPr>
              <w:snapToGrid w:val="0"/>
              <w:spacing w:line="360" w:lineRule="auto"/>
              <w:ind w:firstLineChars="200" w:firstLine="480"/>
              <w:rPr>
                <w:rFonts w:ascii="Book Antiqua" w:eastAsia="Times New Roman" w:hAnsi="Book Antiqua"/>
                <w:szCs w:val="24"/>
              </w:rPr>
            </w:pPr>
            <w:r w:rsidRPr="00653DFF">
              <w:rPr>
                <w:rFonts w:ascii="Book Antiqua" w:eastAsia="Times New Roman" w:hAnsi="Book Antiqua"/>
                <w:szCs w:val="24"/>
              </w:rPr>
              <w:t>E1 - Proctitis</w:t>
            </w:r>
          </w:p>
        </w:tc>
        <w:tc>
          <w:tcPr>
            <w:tcW w:w="2409" w:type="dxa"/>
            <w:shd w:val="clear" w:color="auto" w:fill="auto"/>
            <w:noWrap/>
            <w:vAlign w:val="bottom"/>
            <w:hideMark/>
          </w:tcPr>
          <w:p w14:paraId="240DAE88"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c>
          <w:tcPr>
            <w:tcW w:w="2092" w:type="dxa"/>
            <w:shd w:val="clear" w:color="auto" w:fill="auto"/>
            <w:noWrap/>
            <w:vAlign w:val="bottom"/>
            <w:hideMark/>
          </w:tcPr>
          <w:p w14:paraId="3BED5AB1"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1418" w:type="dxa"/>
            <w:shd w:val="clear" w:color="auto" w:fill="auto"/>
            <w:noWrap/>
            <w:vAlign w:val="bottom"/>
            <w:hideMark/>
          </w:tcPr>
          <w:p w14:paraId="1BBD167D"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vMerge/>
            <w:vAlign w:val="center"/>
            <w:hideMark/>
          </w:tcPr>
          <w:p w14:paraId="40147940"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275F9C48" w14:textId="77777777" w:rsidTr="00AD1CD5">
        <w:trPr>
          <w:trHeight w:val="332"/>
          <w:jc w:val="center"/>
        </w:trPr>
        <w:tc>
          <w:tcPr>
            <w:tcW w:w="2990" w:type="dxa"/>
            <w:shd w:val="clear" w:color="auto" w:fill="auto"/>
            <w:noWrap/>
            <w:vAlign w:val="bottom"/>
            <w:hideMark/>
          </w:tcPr>
          <w:p w14:paraId="7A00E20F" w14:textId="77777777" w:rsidR="00F41D1B" w:rsidRPr="00653DFF" w:rsidRDefault="00F41D1B" w:rsidP="00C6710D">
            <w:pPr>
              <w:snapToGrid w:val="0"/>
              <w:spacing w:line="360" w:lineRule="auto"/>
              <w:ind w:firstLineChars="200" w:firstLine="480"/>
              <w:rPr>
                <w:rFonts w:ascii="Book Antiqua" w:eastAsia="Times New Roman" w:hAnsi="Book Antiqua"/>
                <w:szCs w:val="24"/>
              </w:rPr>
            </w:pPr>
            <w:r w:rsidRPr="00653DFF">
              <w:rPr>
                <w:rFonts w:ascii="Book Antiqua" w:eastAsia="Times New Roman" w:hAnsi="Book Antiqua"/>
                <w:szCs w:val="24"/>
              </w:rPr>
              <w:t>E2 - Left sided</w:t>
            </w:r>
          </w:p>
        </w:tc>
        <w:tc>
          <w:tcPr>
            <w:tcW w:w="2409" w:type="dxa"/>
            <w:shd w:val="clear" w:color="auto" w:fill="auto"/>
            <w:noWrap/>
            <w:vAlign w:val="bottom"/>
            <w:hideMark/>
          </w:tcPr>
          <w:p w14:paraId="0EED65A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w:t>
            </w:r>
          </w:p>
        </w:tc>
        <w:tc>
          <w:tcPr>
            <w:tcW w:w="2092" w:type="dxa"/>
            <w:shd w:val="clear" w:color="auto" w:fill="auto"/>
            <w:noWrap/>
            <w:vAlign w:val="bottom"/>
            <w:hideMark/>
          </w:tcPr>
          <w:p w14:paraId="446118B9"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4</w:t>
            </w:r>
          </w:p>
        </w:tc>
        <w:tc>
          <w:tcPr>
            <w:tcW w:w="1418" w:type="dxa"/>
            <w:shd w:val="clear" w:color="auto" w:fill="auto"/>
            <w:noWrap/>
            <w:vAlign w:val="bottom"/>
            <w:hideMark/>
          </w:tcPr>
          <w:p w14:paraId="5BFE4A5F"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vMerge/>
            <w:vAlign w:val="center"/>
            <w:hideMark/>
          </w:tcPr>
          <w:p w14:paraId="4577FE32"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083202DF" w14:textId="77777777" w:rsidTr="00AD1CD5">
        <w:trPr>
          <w:trHeight w:val="332"/>
          <w:jc w:val="center"/>
        </w:trPr>
        <w:tc>
          <w:tcPr>
            <w:tcW w:w="2990" w:type="dxa"/>
            <w:shd w:val="clear" w:color="auto" w:fill="auto"/>
            <w:noWrap/>
            <w:vAlign w:val="bottom"/>
            <w:hideMark/>
          </w:tcPr>
          <w:p w14:paraId="19FB4103" w14:textId="77777777" w:rsidR="00F41D1B" w:rsidRPr="00653DFF" w:rsidRDefault="00F41D1B" w:rsidP="00C6710D">
            <w:pPr>
              <w:snapToGrid w:val="0"/>
              <w:spacing w:line="360" w:lineRule="auto"/>
              <w:ind w:firstLineChars="200" w:firstLine="480"/>
              <w:rPr>
                <w:rFonts w:ascii="Book Antiqua" w:eastAsia="Times New Roman" w:hAnsi="Book Antiqua"/>
                <w:szCs w:val="24"/>
              </w:rPr>
            </w:pPr>
            <w:r w:rsidRPr="00653DFF">
              <w:rPr>
                <w:rFonts w:ascii="Book Antiqua" w:eastAsia="Times New Roman" w:hAnsi="Book Antiqua"/>
                <w:szCs w:val="24"/>
              </w:rPr>
              <w:t>E3 - Extensive</w:t>
            </w:r>
          </w:p>
        </w:tc>
        <w:tc>
          <w:tcPr>
            <w:tcW w:w="2409" w:type="dxa"/>
            <w:shd w:val="clear" w:color="auto" w:fill="auto"/>
            <w:noWrap/>
            <w:vAlign w:val="bottom"/>
            <w:hideMark/>
          </w:tcPr>
          <w:p w14:paraId="56F9D52C"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9</w:t>
            </w:r>
          </w:p>
        </w:tc>
        <w:tc>
          <w:tcPr>
            <w:tcW w:w="2092" w:type="dxa"/>
            <w:shd w:val="clear" w:color="auto" w:fill="auto"/>
            <w:noWrap/>
            <w:vAlign w:val="bottom"/>
            <w:hideMark/>
          </w:tcPr>
          <w:p w14:paraId="4973E4F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w:t>
            </w:r>
          </w:p>
        </w:tc>
        <w:tc>
          <w:tcPr>
            <w:tcW w:w="1418" w:type="dxa"/>
            <w:shd w:val="clear" w:color="auto" w:fill="auto"/>
            <w:noWrap/>
            <w:vAlign w:val="bottom"/>
            <w:hideMark/>
          </w:tcPr>
          <w:p w14:paraId="7E235B06"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vMerge/>
            <w:vAlign w:val="center"/>
            <w:hideMark/>
          </w:tcPr>
          <w:p w14:paraId="2D67F515"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794366ED" w14:textId="77777777" w:rsidTr="00AD1CD5">
        <w:trPr>
          <w:trHeight w:val="332"/>
          <w:jc w:val="center"/>
        </w:trPr>
        <w:tc>
          <w:tcPr>
            <w:tcW w:w="2990" w:type="dxa"/>
            <w:shd w:val="clear" w:color="auto" w:fill="auto"/>
            <w:noWrap/>
            <w:vAlign w:val="bottom"/>
            <w:hideMark/>
          </w:tcPr>
          <w:p w14:paraId="01A4C922" w14:textId="77777777" w:rsidR="00F41D1B" w:rsidRPr="00653DFF" w:rsidRDefault="00F41D1B" w:rsidP="00C6710D">
            <w:pPr>
              <w:snapToGrid w:val="0"/>
              <w:spacing w:line="360" w:lineRule="auto"/>
              <w:rPr>
                <w:rFonts w:ascii="Book Antiqua" w:eastAsia="Times New Roman" w:hAnsi="Book Antiqua"/>
                <w:szCs w:val="24"/>
              </w:rPr>
            </w:pPr>
            <w:r w:rsidRPr="00653DFF">
              <w:rPr>
                <w:rFonts w:ascii="Book Antiqua" w:eastAsia="Times New Roman" w:hAnsi="Book Antiqua"/>
                <w:szCs w:val="24"/>
              </w:rPr>
              <w:t>Smoking status</w:t>
            </w:r>
            <w:r>
              <w:rPr>
                <w:rFonts w:ascii="Book Antiqua" w:hAnsi="Book Antiqua" w:hint="eastAsia"/>
                <w:szCs w:val="24"/>
                <w:lang w:eastAsia="zh-CN"/>
              </w:rPr>
              <w:t xml:space="preserve"> </w:t>
            </w:r>
            <w:r w:rsidRPr="00653DFF">
              <w:rPr>
                <w:rFonts w:ascii="Book Antiqua" w:eastAsia="Times New Roman" w:hAnsi="Book Antiqua"/>
                <w:szCs w:val="24"/>
              </w:rPr>
              <w:t>(</w:t>
            </w:r>
            <w:r w:rsidRPr="00653DFF">
              <w:rPr>
                <w:rFonts w:ascii="Book Antiqua" w:eastAsia="Times New Roman" w:hAnsi="Book Antiqua"/>
                <w:i/>
                <w:iCs/>
                <w:szCs w:val="24"/>
              </w:rPr>
              <w:t>n</w:t>
            </w:r>
            <w:r w:rsidRPr="00653DFF">
              <w:rPr>
                <w:rFonts w:ascii="Book Antiqua" w:eastAsia="Times New Roman" w:hAnsi="Book Antiqua"/>
                <w:szCs w:val="24"/>
              </w:rPr>
              <w:t>)</w:t>
            </w:r>
          </w:p>
        </w:tc>
        <w:tc>
          <w:tcPr>
            <w:tcW w:w="2409" w:type="dxa"/>
            <w:shd w:val="clear" w:color="auto" w:fill="auto"/>
            <w:noWrap/>
            <w:vAlign w:val="bottom"/>
            <w:hideMark/>
          </w:tcPr>
          <w:p w14:paraId="29C4BF98"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2092" w:type="dxa"/>
            <w:shd w:val="clear" w:color="auto" w:fill="auto"/>
            <w:noWrap/>
            <w:vAlign w:val="bottom"/>
            <w:hideMark/>
          </w:tcPr>
          <w:p w14:paraId="7BF7046E"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418" w:type="dxa"/>
            <w:shd w:val="clear" w:color="auto" w:fill="auto"/>
            <w:noWrap/>
            <w:vAlign w:val="bottom"/>
            <w:hideMark/>
          </w:tcPr>
          <w:p w14:paraId="4E71EFFA" w14:textId="77777777" w:rsidR="00F41D1B" w:rsidRPr="00653DFF" w:rsidRDefault="00F41D1B" w:rsidP="00C6710D">
            <w:pPr>
              <w:snapToGrid w:val="0"/>
              <w:spacing w:line="360" w:lineRule="auto"/>
              <w:jc w:val="center"/>
              <w:rPr>
                <w:rFonts w:ascii="Book Antiqua" w:eastAsia="Times New Roman" w:hAnsi="Book Antiqua"/>
                <w:szCs w:val="24"/>
              </w:rPr>
            </w:pPr>
          </w:p>
        </w:tc>
        <w:tc>
          <w:tcPr>
            <w:tcW w:w="1843" w:type="dxa"/>
            <w:shd w:val="clear" w:color="auto" w:fill="auto"/>
            <w:noWrap/>
            <w:vAlign w:val="bottom"/>
            <w:hideMark/>
          </w:tcPr>
          <w:p w14:paraId="04101D5F" w14:textId="77777777" w:rsidR="00F41D1B" w:rsidRPr="00653DFF" w:rsidRDefault="00F41D1B" w:rsidP="00C6710D">
            <w:pPr>
              <w:snapToGrid w:val="0"/>
              <w:spacing w:line="360" w:lineRule="auto"/>
              <w:jc w:val="center"/>
              <w:rPr>
                <w:rFonts w:ascii="Book Antiqua" w:eastAsia="Times New Roman" w:hAnsi="Book Antiqua"/>
                <w:szCs w:val="24"/>
              </w:rPr>
            </w:pPr>
          </w:p>
        </w:tc>
      </w:tr>
      <w:tr w:rsidR="00F41D1B" w:rsidRPr="00653DFF" w14:paraId="75405B18" w14:textId="77777777" w:rsidTr="00AD1CD5">
        <w:trPr>
          <w:trHeight w:val="332"/>
          <w:jc w:val="center"/>
        </w:trPr>
        <w:tc>
          <w:tcPr>
            <w:tcW w:w="2990" w:type="dxa"/>
            <w:shd w:val="clear" w:color="auto" w:fill="auto"/>
            <w:noWrap/>
            <w:vAlign w:val="bottom"/>
            <w:hideMark/>
          </w:tcPr>
          <w:p w14:paraId="29D092C0" w14:textId="77777777" w:rsidR="00F41D1B" w:rsidRPr="00653DFF" w:rsidRDefault="00F41D1B" w:rsidP="00C6710D">
            <w:pPr>
              <w:snapToGrid w:val="0"/>
              <w:spacing w:line="360" w:lineRule="auto"/>
              <w:ind w:firstLineChars="100" w:firstLine="240"/>
              <w:rPr>
                <w:rFonts w:ascii="Book Antiqua" w:eastAsia="Times New Roman" w:hAnsi="Book Antiqua"/>
                <w:szCs w:val="24"/>
              </w:rPr>
            </w:pPr>
            <w:r w:rsidRPr="00653DFF">
              <w:rPr>
                <w:rFonts w:ascii="Book Antiqua" w:eastAsia="Times New Roman" w:hAnsi="Book Antiqua"/>
                <w:szCs w:val="24"/>
              </w:rPr>
              <w:t>Never smoked</w:t>
            </w:r>
          </w:p>
        </w:tc>
        <w:tc>
          <w:tcPr>
            <w:tcW w:w="2409" w:type="dxa"/>
            <w:shd w:val="clear" w:color="auto" w:fill="auto"/>
            <w:noWrap/>
            <w:vAlign w:val="bottom"/>
            <w:hideMark/>
          </w:tcPr>
          <w:p w14:paraId="419AA4F2"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w:t>
            </w:r>
          </w:p>
        </w:tc>
        <w:tc>
          <w:tcPr>
            <w:tcW w:w="2092" w:type="dxa"/>
            <w:shd w:val="clear" w:color="auto" w:fill="auto"/>
            <w:noWrap/>
            <w:vAlign w:val="bottom"/>
            <w:hideMark/>
          </w:tcPr>
          <w:p w14:paraId="64B69F8B"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w:t>
            </w:r>
          </w:p>
        </w:tc>
        <w:tc>
          <w:tcPr>
            <w:tcW w:w="1418" w:type="dxa"/>
            <w:shd w:val="clear" w:color="auto" w:fill="auto"/>
            <w:noWrap/>
            <w:vAlign w:val="bottom"/>
            <w:hideMark/>
          </w:tcPr>
          <w:p w14:paraId="4D138A36"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shd w:val="clear" w:color="auto" w:fill="auto"/>
            <w:noWrap/>
            <w:vAlign w:val="bottom"/>
            <w:hideMark/>
          </w:tcPr>
          <w:p w14:paraId="01AA16FB"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8</w:t>
            </w:r>
          </w:p>
        </w:tc>
      </w:tr>
      <w:tr w:rsidR="00F41D1B" w:rsidRPr="00653DFF" w14:paraId="35072F37" w14:textId="77777777" w:rsidTr="00AD1CD5">
        <w:trPr>
          <w:trHeight w:val="332"/>
          <w:jc w:val="center"/>
        </w:trPr>
        <w:tc>
          <w:tcPr>
            <w:tcW w:w="2990" w:type="dxa"/>
            <w:shd w:val="clear" w:color="auto" w:fill="auto"/>
            <w:noWrap/>
            <w:vAlign w:val="bottom"/>
            <w:hideMark/>
          </w:tcPr>
          <w:p w14:paraId="40F3A59A" w14:textId="77777777" w:rsidR="00F41D1B" w:rsidRPr="00653DFF" w:rsidRDefault="00F41D1B" w:rsidP="00C6710D">
            <w:pPr>
              <w:snapToGrid w:val="0"/>
              <w:spacing w:line="360" w:lineRule="auto"/>
              <w:ind w:firstLineChars="100" w:firstLine="240"/>
              <w:rPr>
                <w:rFonts w:ascii="Book Antiqua" w:eastAsia="Times New Roman" w:hAnsi="Book Antiqua"/>
                <w:szCs w:val="24"/>
              </w:rPr>
            </w:pPr>
            <w:r w:rsidRPr="00653DFF">
              <w:rPr>
                <w:rFonts w:ascii="Book Antiqua" w:eastAsia="Times New Roman" w:hAnsi="Book Antiqua"/>
                <w:szCs w:val="24"/>
              </w:rPr>
              <w:t>Ex-smoker</w:t>
            </w:r>
          </w:p>
        </w:tc>
        <w:tc>
          <w:tcPr>
            <w:tcW w:w="2409" w:type="dxa"/>
            <w:shd w:val="clear" w:color="auto" w:fill="auto"/>
            <w:noWrap/>
            <w:vAlign w:val="bottom"/>
            <w:hideMark/>
          </w:tcPr>
          <w:p w14:paraId="5E24C9F4"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3</w:t>
            </w:r>
          </w:p>
        </w:tc>
        <w:tc>
          <w:tcPr>
            <w:tcW w:w="2092" w:type="dxa"/>
            <w:shd w:val="clear" w:color="auto" w:fill="auto"/>
            <w:noWrap/>
            <w:vAlign w:val="bottom"/>
            <w:hideMark/>
          </w:tcPr>
          <w:p w14:paraId="44647AA5"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4</w:t>
            </w:r>
          </w:p>
        </w:tc>
        <w:tc>
          <w:tcPr>
            <w:tcW w:w="1418" w:type="dxa"/>
            <w:shd w:val="clear" w:color="auto" w:fill="auto"/>
            <w:noWrap/>
            <w:vAlign w:val="bottom"/>
            <w:hideMark/>
          </w:tcPr>
          <w:p w14:paraId="5DC1E016"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shd w:val="clear" w:color="auto" w:fill="auto"/>
            <w:noWrap/>
            <w:vAlign w:val="bottom"/>
            <w:hideMark/>
          </w:tcPr>
          <w:p w14:paraId="71BE8527"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r>
      <w:tr w:rsidR="00F41D1B" w:rsidRPr="00653DFF" w14:paraId="263CD138" w14:textId="77777777" w:rsidTr="00AD1CD5">
        <w:trPr>
          <w:trHeight w:val="281"/>
          <w:jc w:val="center"/>
        </w:trPr>
        <w:tc>
          <w:tcPr>
            <w:tcW w:w="2990" w:type="dxa"/>
            <w:shd w:val="clear" w:color="auto" w:fill="auto"/>
            <w:noWrap/>
            <w:vAlign w:val="bottom"/>
            <w:hideMark/>
          </w:tcPr>
          <w:p w14:paraId="6FAB292B" w14:textId="77777777" w:rsidR="00F41D1B" w:rsidRPr="00653DFF" w:rsidRDefault="00F41D1B" w:rsidP="00C6710D">
            <w:pPr>
              <w:snapToGrid w:val="0"/>
              <w:spacing w:line="360" w:lineRule="auto"/>
              <w:ind w:firstLineChars="100" w:firstLine="240"/>
              <w:rPr>
                <w:rFonts w:ascii="Book Antiqua" w:eastAsia="Times New Roman" w:hAnsi="Book Antiqua"/>
                <w:szCs w:val="24"/>
              </w:rPr>
            </w:pPr>
            <w:r w:rsidRPr="00653DFF">
              <w:rPr>
                <w:rFonts w:ascii="Book Antiqua" w:eastAsia="Times New Roman" w:hAnsi="Book Antiqua"/>
                <w:szCs w:val="24"/>
              </w:rPr>
              <w:t>Current smoker</w:t>
            </w:r>
          </w:p>
        </w:tc>
        <w:tc>
          <w:tcPr>
            <w:tcW w:w="2409" w:type="dxa"/>
            <w:shd w:val="clear" w:color="auto" w:fill="auto"/>
            <w:noWrap/>
            <w:vAlign w:val="bottom"/>
            <w:hideMark/>
          </w:tcPr>
          <w:p w14:paraId="14574ECF"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1</w:t>
            </w:r>
          </w:p>
        </w:tc>
        <w:tc>
          <w:tcPr>
            <w:tcW w:w="2092" w:type="dxa"/>
            <w:shd w:val="clear" w:color="auto" w:fill="auto"/>
            <w:noWrap/>
            <w:vAlign w:val="bottom"/>
            <w:hideMark/>
          </w:tcPr>
          <w:p w14:paraId="74771C29"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0</w:t>
            </w:r>
          </w:p>
        </w:tc>
        <w:tc>
          <w:tcPr>
            <w:tcW w:w="1418" w:type="dxa"/>
            <w:shd w:val="clear" w:color="auto" w:fill="auto"/>
            <w:noWrap/>
            <w:vAlign w:val="bottom"/>
            <w:hideMark/>
          </w:tcPr>
          <w:p w14:paraId="18803D3E"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NS</w:t>
            </w:r>
          </w:p>
        </w:tc>
        <w:tc>
          <w:tcPr>
            <w:tcW w:w="1843" w:type="dxa"/>
            <w:shd w:val="clear" w:color="auto" w:fill="auto"/>
            <w:noWrap/>
            <w:vAlign w:val="bottom"/>
            <w:hideMark/>
          </w:tcPr>
          <w:p w14:paraId="0ABA402E" w14:textId="77777777" w:rsidR="00F41D1B" w:rsidRPr="00653DFF" w:rsidRDefault="00F41D1B" w:rsidP="00C6710D">
            <w:pPr>
              <w:snapToGrid w:val="0"/>
              <w:spacing w:line="360" w:lineRule="auto"/>
              <w:jc w:val="center"/>
              <w:rPr>
                <w:rFonts w:ascii="Book Antiqua" w:eastAsia="Times New Roman" w:hAnsi="Book Antiqua"/>
                <w:szCs w:val="24"/>
              </w:rPr>
            </w:pPr>
            <w:r w:rsidRPr="00653DFF">
              <w:rPr>
                <w:rFonts w:ascii="Book Antiqua" w:eastAsia="Times New Roman" w:hAnsi="Book Antiqua"/>
                <w:szCs w:val="24"/>
              </w:rPr>
              <w:t>2</w:t>
            </w:r>
          </w:p>
        </w:tc>
      </w:tr>
    </w:tbl>
    <w:p w14:paraId="6B8BFBF3" w14:textId="05147253" w:rsidR="00FF412F" w:rsidRDefault="00FF412F" w:rsidP="00FF412F">
      <w:pPr>
        <w:snapToGrid w:val="0"/>
        <w:spacing w:line="360" w:lineRule="auto"/>
        <w:jc w:val="both"/>
        <w:rPr>
          <w:rFonts w:ascii="Book Antiqua" w:hAnsi="Book Antiqua"/>
          <w:b/>
          <w:szCs w:val="24"/>
          <w:lang w:eastAsia="zh-CN"/>
        </w:rPr>
      </w:pPr>
      <w:r w:rsidRPr="00653DFF">
        <w:rPr>
          <w:rFonts w:ascii="Book Antiqua" w:hAnsi="Book Antiqua"/>
          <w:szCs w:val="24"/>
        </w:rPr>
        <w:t>UC</w:t>
      </w:r>
      <w:r>
        <w:rPr>
          <w:rFonts w:ascii="Book Antiqua" w:hAnsi="Book Antiqua" w:hint="eastAsia"/>
          <w:szCs w:val="24"/>
          <w:lang w:eastAsia="zh-CN"/>
        </w:rPr>
        <w:t xml:space="preserve">: </w:t>
      </w:r>
      <w:r w:rsidRPr="00FF412F">
        <w:rPr>
          <w:rFonts w:ascii="Book Antiqua" w:hAnsi="Book Antiqua"/>
          <w:caps/>
          <w:szCs w:val="24"/>
        </w:rPr>
        <w:t>u</w:t>
      </w:r>
      <w:r w:rsidRPr="00653DFF">
        <w:rPr>
          <w:rFonts w:ascii="Book Antiqua" w:hAnsi="Book Antiqua"/>
          <w:szCs w:val="24"/>
        </w:rPr>
        <w:t>lcerative colitis</w:t>
      </w:r>
      <w:r>
        <w:rPr>
          <w:rFonts w:ascii="Book Antiqua" w:hAnsi="Book Antiqua" w:hint="eastAsia"/>
          <w:szCs w:val="24"/>
          <w:lang w:eastAsia="zh-CN"/>
        </w:rPr>
        <w:t>.</w:t>
      </w:r>
    </w:p>
    <w:p w14:paraId="06332724" w14:textId="77777777" w:rsidR="00F41D1B" w:rsidRPr="00FF412F" w:rsidRDefault="00F41D1B" w:rsidP="00F41D1B">
      <w:pPr>
        <w:snapToGrid w:val="0"/>
        <w:spacing w:line="360" w:lineRule="auto"/>
        <w:jc w:val="both"/>
        <w:rPr>
          <w:rFonts w:ascii="Book Antiqua" w:hAnsi="Book Antiqua"/>
          <w:i/>
          <w:szCs w:val="24"/>
          <w:lang w:eastAsia="zh-CN"/>
        </w:rPr>
      </w:pPr>
    </w:p>
    <w:p w14:paraId="737142BA" w14:textId="77777777" w:rsidR="00F41D1B" w:rsidRDefault="00F41D1B" w:rsidP="00F41D1B">
      <w:pPr>
        <w:rPr>
          <w:rFonts w:ascii="Book Antiqua" w:hAnsi="Book Antiqua"/>
          <w:i/>
          <w:szCs w:val="24"/>
          <w:lang w:eastAsia="zh-CN"/>
        </w:rPr>
      </w:pPr>
      <w:r>
        <w:rPr>
          <w:rFonts w:ascii="Book Antiqua" w:hAnsi="Book Antiqua"/>
          <w:i/>
          <w:szCs w:val="24"/>
          <w:lang w:eastAsia="zh-CN"/>
        </w:rPr>
        <w:br w:type="page"/>
      </w:r>
    </w:p>
    <w:p w14:paraId="5B19D1AE" w14:textId="3D652F7E" w:rsidR="00F41D1B" w:rsidRPr="0023642C" w:rsidRDefault="00F41D1B" w:rsidP="00F41D1B">
      <w:pPr>
        <w:snapToGrid w:val="0"/>
        <w:spacing w:line="360" w:lineRule="auto"/>
        <w:jc w:val="both"/>
        <w:rPr>
          <w:rFonts w:ascii="Book Antiqua" w:hAnsi="Book Antiqua"/>
          <w:b/>
          <w:szCs w:val="24"/>
          <w:lang w:eastAsia="zh-CN"/>
        </w:rPr>
      </w:pPr>
      <w:r w:rsidRPr="0023642C">
        <w:rPr>
          <w:rFonts w:ascii="Book Antiqua" w:hAnsi="Book Antiqua"/>
          <w:b/>
          <w:szCs w:val="24"/>
        </w:rPr>
        <w:lastRenderedPageBreak/>
        <w:t xml:space="preserve">Table </w:t>
      </w:r>
      <w:r w:rsidRPr="0023642C">
        <w:rPr>
          <w:rFonts w:ascii="Book Antiqua" w:hAnsi="Book Antiqua" w:hint="eastAsia"/>
          <w:b/>
          <w:szCs w:val="24"/>
          <w:lang w:eastAsia="zh-CN"/>
        </w:rPr>
        <w:t xml:space="preserve">5 </w:t>
      </w:r>
      <w:r w:rsidRPr="00832DEB">
        <w:rPr>
          <w:rFonts w:ascii="Book Antiqua" w:hAnsi="Book Antiqua"/>
          <w:b/>
          <w:szCs w:val="24"/>
        </w:rPr>
        <w:t>Clinical data pre- and post-anti-</w:t>
      </w:r>
      <w:r w:rsidR="00FF412F" w:rsidRPr="00832DEB">
        <w:rPr>
          <w:rFonts w:ascii="Book Antiqua" w:hAnsi="Book Antiqua"/>
          <w:b/>
          <w:szCs w:val="24"/>
        </w:rPr>
        <w:t>tumour necrosis factor</w:t>
      </w:r>
      <w:r w:rsidRPr="00832DEB">
        <w:rPr>
          <w:rFonts w:ascii="Book Antiqua" w:hAnsi="Book Antiqua"/>
          <w:b/>
          <w:szCs w:val="24"/>
        </w:rPr>
        <w:t xml:space="preserve"> therapy</w:t>
      </w:r>
    </w:p>
    <w:tbl>
      <w:tblPr>
        <w:tblW w:w="10298" w:type="dxa"/>
        <w:tblInd w:w="108" w:type="dxa"/>
        <w:tblBorders>
          <w:top w:val="single" w:sz="4" w:space="0" w:color="auto"/>
          <w:bottom w:val="single" w:sz="4" w:space="0" w:color="auto"/>
        </w:tblBorders>
        <w:tblLook w:val="04A0" w:firstRow="1" w:lastRow="0" w:firstColumn="1" w:lastColumn="0" w:noHBand="0" w:noVBand="1"/>
      </w:tblPr>
      <w:tblGrid>
        <w:gridCol w:w="999"/>
        <w:gridCol w:w="2687"/>
        <w:gridCol w:w="2693"/>
        <w:gridCol w:w="2479"/>
        <w:gridCol w:w="1440"/>
      </w:tblGrid>
      <w:tr w:rsidR="00F41D1B" w:rsidRPr="00653DFF" w14:paraId="764896C8" w14:textId="77777777" w:rsidTr="00AD1CD5">
        <w:trPr>
          <w:trHeight w:val="561"/>
        </w:trPr>
        <w:tc>
          <w:tcPr>
            <w:tcW w:w="3686" w:type="dxa"/>
            <w:gridSpan w:val="2"/>
            <w:tcBorders>
              <w:top w:val="single" w:sz="4" w:space="0" w:color="auto"/>
              <w:bottom w:val="single" w:sz="4" w:space="0" w:color="auto"/>
            </w:tcBorders>
            <w:shd w:val="clear" w:color="auto" w:fill="auto"/>
            <w:vAlign w:val="bottom"/>
            <w:hideMark/>
          </w:tcPr>
          <w:p w14:paraId="088DE0A6" w14:textId="77777777" w:rsidR="00F41D1B" w:rsidRPr="00AD1CD5" w:rsidRDefault="00F41D1B" w:rsidP="00C6710D">
            <w:pPr>
              <w:snapToGrid w:val="0"/>
              <w:spacing w:line="360" w:lineRule="auto"/>
              <w:jc w:val="both"/>
              <w:rPr>
                <w:rFonts w:ascii="Book Antiqua" w:hAnsi="Book Antiqua"/>
                <w:b/>
                <w:szCs w:val="24"/>
                <w:lang w:eastAsia="zh-CN"/>
              </w:rPr>
            </w:pPr>
          </w:p>
        </w:tc>
        <w:tc>
          <w:tcPr>
            <w:tcW w:w="2693" w:type="dxa"/>
            <w:tcBorders>
              <w:top w:val="single" w:sz="4" w:space="0" w:color="auto"/>
              <w:bottom w:val="single" w:sz="4" w:space="0" w:color="auto"/>
            </w:tcBorders>
            <w:shd w:val="clear" w:color="000000" w:fill="DDD9C4"/>
            <w:vAlign w:val="bottom"/>
            <w:hideMark/>
          </w:tcPr>
          <w:p w14:paraId="45EFEB04" w14:textId="77777777" w:rsidR="00F41D1B" w:rsidRPr="00AD1CD5" w:rsidRDefault="00F41D1B" w:rsidP="00C6710D">
            <w:pPr>
              <w:snapToGrid w:val="0"/>
              <w:spacing w:line="360" w:lineRule="auto"/>
              <w:jc w:val="center"/>
              <w:rPr>
                <w:rFonts w:ascii="Book Antiqua" w:eastAsia="Times New Roman" w:hAnsi="Book Antiqua"/>
                <w:b/>
                <w:szCs w:val="24"/>
                <w:lang w:eastAsia="en-AU"/>
              </w:rPr>
            </w:pPr>
            <w:r w:rsidRPr="00AD1CD5">
              <w:rPr>
                <w:rFonts w:ascii="Book Antiqua" w:eastAsia="Times New Roman" w:hAnsi="Book Antiqua"/>
                <w:b/>
                <w:bCs/>
                <w:szCs w:val="24"/>
                <w:lang w:eastAsia="en-AU"/>
              </w:rPr>
              <w:t>Non-responder (</w:t>
            </w:r>
            <w:r w:rsidRPr="00AD1CD5">
              <w:rPr>
                <w:rFonts w:ascii="Book Antiqua" w:eastAsia="Times New Roman" w:hAnsi="Book Antiqua"/>
                <w:b/>
                <w:bCs/>
                <w:i/>
                <w:iCs/>
                <w:szCs w:val="24"/>
                <w:lang w:eastAsia="en-AU"/>
              </w:rPr>
              <w:t>n</w:t>
            </w:r>
            <w:r w:rsidRPr="00AD1CD5">
              <w:rPr>
                <w:rFonts w:ascii="Book Antiqua" w:eastAsia="Times New Roman" w:hAnsi="Book Antiqua"/>
                <w:b/>
                <w:bCs/>
                <w:szCs w:val="24"/>
                <w:lang w:eastAsia="en-AU"/>
              </w:rPr>
              <w:t xml:space="preserve"> = 12)</w:t>
            </w:r>
            <w:r w:rsidRPr="00AD1CD5">
              <w:rPr>
                <w:rFonts w:ascii="Book Antiqua" w:hAnsi="Book Antiqua" w:hint="eastAsia"/>
                <w:b/>
                <w:szCs w:val="24"/>
                <w:lang w:eastAsia="zh-CN"/>
              </w:rPr>
              <w:t xml:space="preserve"> </w:t>
            </w:r>
            <w:r w:rsidRPr="00AD1CD5">
              <w:rPr>
                <w:rFonts w:ascii="Book Antiqua" w:eastAsia="Times New Roman" w:hAnsi="Book Antiqua"/>
                <w:b/>
                <w:szCs w:val="24"/>
                <w:lang w:eastAsia="en-AU"/>
              </w:rPr>
              <w:t>(</w:t>
            </w:r>
            <w:r w:rsidRPr="00AD1CD5">
              <w:rPr>
                <w:rFonts w:ascii="Book Antiqua" w:eastAsia="Times New Roman" w:hAnsi="Book Antiqua"/>
                <w:b/>
                <w:i/>
                <w:iCs/>
                <w:szCs w:val="24"/>
                <w:lang w:eastAsia="en-AU"/>
              </w:rPr>
              <w:t>n</w:t>
            </w:r>
            <w:r w:rsidRPr="00AD1CD5">
              <w:rPr>
                <w:rFonts w:ascii="Book Antiqua" w:eastAsia="Times New Roman" w:hAnsi="Book Antiqua"/>
                <w:b/>
                <w:szCs w:val="24"/>
                <w:lang w:eastAsia="en-AU"/>
              </w:rPr>
              <w:t xml:space="preserve"> or mean ± SEM)</w:t>
            </w:r>
          </w:p>
        </w:tc>
        <w:tc>
          <w:tcPr>
            <w:tcW w:w="2479" w:type="dxa"/>
            <w:tcBorders>
              <w:top w:val="single" w:sz="4" w:space="0" w:color="auto"/>
              <w:bottom w:val="single" w:sz="4" w:space="0" w:color="auto"/>
            </w:tcBorders>
            <w:shd w:val="clear" w:color="000000" w:fill="DDD9C4"/>
            <w:vAlign w:val="bottom"/>
            <w:hideMark/>
          </w:tcPr>
          <w:p w14:paraId="2017C076" w14:textId="77777777" w:rsidR="00F41D1B" w:rsidRPr="00AD1CD5" w:rsidRDefault="00F41D1B" w:rsidP="00C6710D">
            <w:pPr>
              <w:snapToGrid w:val="0"/>
              <w:spacing w:line="360" w:lineRule="auto"/>
              <w:jc w:val="center"/>
              <w:rPr>
                <w:rFonts w:ascii="Book Antiqua" w:eastAsia="Times New Roman" w:hAnsi="Book Antiqua"/>
                <w:b/>
                <w:szCs w:val="24"/>
                <w:lang w:eastAsia="en-AU"/>
              </w:rPr>
            </w:pPr>
            <w:r w:rsidRPr="00AD1CD5">
              <w:rPr>
                <w:rFonts w:ascii="Book Antiqua" w:eastAsia="Times New Roman" w:hAnsi="Book Antiqua"/>
                <w:b/>
                <w:bCs/>
                <w:szCs w:val="24"/>
                <w:lang w:eastAsia="en-AU"/>
              </w:rPr>
              <w:t>Responder (</w:t>
            </w:r>
            <w:r w:rsidRPr="00AD1CD5">
              <w:rPr>
                <w:rFonts w:ascii="Book Antiqua" w:eastAsia="Times New Roman" w:hAnsi="Book Antiqua"/>
                <w:b/>
                <w:bCs/>
                <w:i/>
                <w:iCs/>
                <w:szCs w:val="24"/>
                <w:lang w:eastAsia="en-AU"/>
              </w:rPr>
              <w:t>n</w:t>
            </w:r>
            <w:r w:rsidRPr="00AD1CD5">
              <w:rPr>
                <w:rFonts w:ascii="Book Antiqua" w:eastAsia="Times New Roman" w:hAnsi="Book Antiqua"/>
                <w:b/>
                <w:bCs/>
                <w:szCs w:val="24"/>
                <w:lang w:eastAsia="en-AU"/>
              </w:rPr>
              <w:t xml:space="preserve"> = 12)</w:t>
            </w:r>
            <w:r w:rsidRPr="00AD1CD5">
              <w:rPr>
                <w:rFonts w:ascii="Book Antiqua" w:eastAsia="Times New Roman" w:hAnsi="Book Antiqua"/>
                <w:b/>
                <w:szCs w:val="24"/>
                <w:lang w:eastAsia="en-AU"/>
              </w:rPr>
              <w:br/>
              <w:t>(</w:t>
            </w:r>
            <w:r w:rsidRPr="00AD1CD5">
              <w:rPr>
                <w:rFonts w:ascii="Book Antiqua" w:eastAsia="Times New Roman" w:hAnsi="Book Antiqua"/>
                <w:b/>
                <w:i/>
                <w:iCs/>
                <w:szCs w:val="24"/>
                <w:lang w:eastAsia="en-AU"/>
              </w:rPr>
              <w:t>n</w:t>
            </w:r>
            <w:r w:rsidRPr="00AD1CD5">
              <w:rPr>
                <w:rFonts w:ascii="Book Antiqua" w:eastAsia="Times New Roman" w:hAnsi="Book Antiqua"/>
                <w:b/>
                <w:szCs w:val="24"/>
                <w:lang w:eastAsia="en-AU"/>
              </w:rPr>
              <w:t xml:space="preserve"> or mean ± SEM)</w:t>
            </w:r>
          </w:p>
        </w:tc>
        <w:tc>
          <w:tcPr>
            <w:tcW w:w="1440" w:type="dxa"/>
            <w:tcBorders>
              <w:top w:val="single" w:sz="4" w:space="0" w:color="auto"/>
              <w:bottom w:val="single" w:sz="4" w:space="0" w:color="auto"/>
            </w:tcBorders>
            <w:shd w:val="clear" w:color="000000" w:fill="DDD9C4"/>
            <w:noWrap/>
            <w:vAlign w:val="bottom"/>
            <w:hideMark/>
          </w:tcPr>
          <w:p w14:paraId="4A3F37B2" w14:textId="77777777" w:rsidR="00F41D1B" w:rsidRPr="00AD1CD5" w:rsidRDefault="00F41D1B" w:rsidP="00C6710D">
            <w:pPr>
              <w:snapToGrid w:val="0"/>
              <w:spacing w:line="360" w:lineRule="auto"/>
              <w:jc w:val="center"/>
              <w:rPr>
                <w:rFonts w:ascii="Book Antiqua" w:eastAsia="Times New Roman" w:hAnsi="Book Antiqua"/>
                <w:b/>
                <w:bCs/>
                <w:szCs w:val="24"/>
                <w:lang w:eastAsia="en-AU"/>
              </w:rPr>
            </w:pPr>
            <w:r w:rsidRPr="00AD1CD5">
              <w:rPr>
                <w:rFonts w:ascii="Book Antiqua" w:eastAsia="Times New Roman" w:hAnsi="Book Antiqua"/>
                <w:b/>
                <w:bCs/>
                <w:i/>
                <w:szCs w:val="24"/>
                <w:lang w:eastAsia="en-AU"/>
              </w:rPr>
              <w:t>P</w:t>
            </w:r>
            <w:r w:rsidRPr="00AD1CD5">
              <w:rPr>
                <w:rFonts w:ascii="Book Antiqua" w:eastAsia="Times New Roman" w:hAnsi="Book Antiqua"/>
                <w:b/>
                <w:bCs/>
                <w:szCs w:val="24"/>
                <w:lang w:eastAsia="en-AU"/>
              </w:rPr>
              <w:t xml:space="preserve"> value</w:t>
            </w:r>
          </w:p>
        </w:tc>
      </w:tr>
      <w:tr w:rsidR="00F41D1B" w:rsidRPr="00653DFF" w14:paraId="4E6C5872" w14:textId="77777777" w:rsidTr="00AD1CD5">
        <w:trPr>
          <w:trHeight w:val="275"/>
        </w:trPr>
        <w:tc>
          <w:tcPr>
            <w:tcW w:w="999" w:type="dxa"/>
            <w:vMerge w:val="restart"/>
            <w:tcBorders>
              <w:top w:val="single" w:sz="4" w:space="0" w:color="auto"/>
            </w:tcBorders>
            <w:shd w:val="clear" w:color="auto" w:fill="auto"/>
            <w:textDirection w:val="btLr"/>
            <w:vAlign w:val="center"/>
            <w:hideMark/>
          </w:tcPr>
          <w:p w14:paraId="59CD5ECE" w14:textId="77777777" w:rsidR="00F41D1B" w:rsidRPr="00AD1CD5" w:rsidRDefault="00F41D1B" w:rsidP="00C6710D">
            <w:pPr>
              <w:snapToGrid w:val="0"/>
              <w:spacing w:line="360" w:lineRule="auto"/>
              <w:ind w:left="113" w:right="113"/>
              <w:jc w:val="center"/>
              <w:rPr>
                <w:rFonts w:ascii="Book Antiqua" w:eastAsia="Times New Roman" w:hAnsi="Book Antiqua"/>
                <w:bCs/>
                <w:szCs w:val="24"/>
                <w:lang w:eastAsia="en-AU"/>
              </w:rPr>
            </w:pPr>
            <w:r w:rsidRPr="00AD1CD5">
              <w:rPr>
                <w:rFonts w:ascii="Book Antiqua" w:eastAsia="Times New Roman" w:hAnsi="Book Antiqua"/>
                <w:bCs/>
                <w:szCs w:val="24"/>
                <w:lang w:eastAsia="en-AU"/>
              </w:rPr>
              <w:t>Pre-anti-TNF</w:t>
            </w:r>
            <w:r w:rsidRPr="00AD1CD5">
              <w:rPr>
                <w:rFonts w:ascii="Book Antiqua" w:hAnsi="Book Antiqua" w:hint="eastAsia"/>
                <w:bCs/>
                <w:szCs w:val="24"/>
                <w:lang w:eastAsia="zh-CN"/>
              </w:rPr>
              <w:t xml:space="preserve"> </w:t>
            </w:r>
            <w:r w:rsidRPr="00AD1CD5">
              <w:rPr>
                <w:rFonts w:ascii="Book Antiqua" w:eastAsia="Times New Roman" w:hAnsi="Book Antiqua"/>
                <w:bCs/>
                <w:szCs w:val="24"/>
                <w:lang w:eastAsia="en-AU"/>
              </w:rPr>
              <w:t>therapy</w:t>
            </w:r>
          </w:p>
        </w:tc>
        <w:tc>
          <w:tcPr>
            <w:tcW w:w="2687" w:type="dxa"/>
            <w:tcBorders>
              <w:top w:val="single" w:sz="4" w:space="0" w:color="auto"/>
            </w:tcBorders>
            <w:shd w:val="clear" w:color="auto" w:fill="auto"/>
            <w:noWrap/>
            <w:vAlign w:val="bottom"/>
            <w:hideMark/>
          </w:tcPr>
          <w:p w14:paraId="36BAF142" w14:textId="77777777" w:rsidR="00F41D1B" w:rsidRPr="00653DFF" w:rsidRDefault="00F41D1B" w:rsidP="00C6710D">
            <w:pPr>
              <w:snapToGrid w:val="0"/>
              <w:spacing w:line="360" w:lineRule="auto"/>
              <w:jc w:val="both"/>
              <w:rPr>
                <w:rFonts w:ascii="Book Antiqua" w:eastAsia="Times New Roman" w:hAnsi="Book Antiqua"/>
                <w:i/>
                <w:szCs w:val="24"/>
                <w:lang w:eastAsia="en-AU"/>
              </w:rPr>
            </w:pPr>
            <w:r w:rsidRPr="00653DFF">
              <w:rPr>
                <w:rFonts w:ascii="Book Antiqua" w:eastAsia="Times New Roman" w:hAnsi="Book Antiqua"/>
                <w:i/>
                <w:szCs w:val="24"/>
                <w:lang w:eastAsia="en-AU"/>
              </w:rPr>
              <w:t>Immunosuppressant</w:t>
            </w:r>
          </w:p>
        </w:tc>
        <w:tc>
          <w:tcPr>
            <w:tcW w:w="2693" w:type="dxa"/>
            <w:tcBorders>
              <w:top w:val="single" w:sz="4" w:space="0" w:color="auto"/>
            </w:tcBorders>
            <w:shd w:val="clear" w:color="auto" w:fill="auto"/>
            <w:noWrap/>
            <w:vAlign w:val="bottom"/>
            <w:hideMark/>
          </w:tcPr>
          <w:p w14:paraId="3CC64472"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c>
          <w:tcPr>
            <w:tcW w:w="2479" w:type="dxa"/>
            <w:tcBorders>
              <w:top w:val="single" w:sz="4" w:space="0" w:color="auto"/>
            </w:tcBorders>
            <w:shd w:val="clear" w:color="auto" w:fill="auto"/>
            <w:noWrap/>
            <w:vAlign w:val="bottom"/>
            <w:hideMark/>
          </w:tcPr>
          <w:p w14:paraId="1D3CB098"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c>
          <w:tcPr>
            <w:tcW w:w="1440" w:type="dxa"/>
            <w:tcBorders>
              <w:top w:val="single" w:sz="4" w:space="0" w:color="auto"/>
            </w:tcBorders>
            <w:shd w:val="clear" w:color="auto" w:fill="auto"/>
            <w:noWrap/>
            <w:vAlign w:val="bottom"/>
            <w:hideMark/>
          </w:tcPr>
          <w:p w14:paraId="3C4F6F44"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r>
      <w:tr w:rsidR="00F41D1B" w:rsidRPr="00653DFF" w14:paraId="0C1D1078" w14:textId="77777777" w:rsidTr="00AD1CD5">
        <w:trPr>
          <w:trHeight w:val="275"/>
        </w:trPr>
        <w:tc>
          <w:tcPr>
            <w:tcW w:w="999" w:type="dxa"/>
            <w:vMerge/>
            <w:vAlign w:val="center"/>
            <w:hideMark/>
          </w:tcPr>
          <w:p w14:paraId="2D89F7F7"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20FA7D73"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Thiopurine</w:t>
            </w:r>
          </w:p>
        </w:tc>
        <w:tc>
          <w:tcPr>
            <w:tcW w:w="2693" w:type="dxa"/>
            <w:shd w:val="clear" w:color="auto" w:fill="auto"/>
            <w:noWrap/>
            <w:vAlign w:val="bottom"/>
            <w:hideMark/>
          </w:tcPr>
          <w:p w14:paraId="44AB5987"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7</w:t>
            </w:r>
          </w:p>
        </w:tc>
        <w:tc>
          <w:tcPr>
            <w:tcW w:w="2479" w:type="dxa"/>
            <w:shd w:val="clear" w:color="auto" w:fill="auto"/>
            <w:noWrap/>
            <w:vAlign w:val="bottom"/>
            <w:hideMark/>
          </w:tcPr>
          <w:p w14:paraId="7C966515"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6</w:t>
            </w:r>
          </w:p>
        </w:tc>
        <w:tc>
          <w:tcPr>
            <w:tcW w:w="1440" w:type="dxa"/>
            <w:shd w:val="clear" w:color="auto" w:fill="auto"/>
            <w:noWrap/>
            <w:vAlign w:val="bottom"/>
            <w:hideMark/>
          </w:tcPr>
          <w:p w14:paraId="30B0DD0D"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3E7EF8C0" w14:textId="77777777" w:rsidTr="00AD1CD5">
        <w:trPr>
          <w:trHeight w:val="275"/>
        </w:trPr>
        <w:tc>
          <w:tcPr>
            <w:tcW w:w="999" w:type="dxa"/>
            <w:vMerge/>
            <w:vAlign w:val="center"/>
            <w:hideMark/>
          </w:tcPr>
          <w:p w14:paraId="520D8FC7"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6D51AA5E"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Tacrolimus</w:t>
            </w:r>
          </w:p>
        </w:tc>
        <w:tc>
          <w:tcPr>
            <w:tcW w:w="2693" w:type="dxa"/>
            <w:shd w:val="clear" w:color="auto" w:fill="auto"/>
            <w:noWrap/>
            <w:vAlign w:val="bottom"/>
            <w:hideMark/>
          </w:tcPr>
          <w:p w14:paraId="7101D99F"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2</w:t>
            </w:r>
          </w:p>
        </w:tc>
        <w:tc>
          <w:tcPr>
            <w:tcW w:w="2479" w:type="dxa"/>
            <w:shd w:val="clear" w:color="auto" w:fill="auto"/>
            <w:noWrap/>
            <w:vAlign w:val="bottom"/>
            <w:hideMark/>
          </w:tcPr>
          <w:p w14:paraId="6F06A42B"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1440" w:type="dxa"/>
            <w:shd w:val="clear" w:color="auto" w:fill="auto"/>
            <w:noWrap/>
            <w:vAlign w:val="bottom"/>
            <w:hideMark/>
          </w:tcPr>
          <w:p w14:paraId="6CD4E5C0"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6C44F672" w14:textId="77777777" w:rsidTr="00AD1CD5">
        <w:trPr>
          <w:trHeight w:val="275"/>
        </w:trPr>
        <w:tc>
          <w:tcPr>
            <w:tcW w:w="999" w:type="dxa"/>
            <w:vMerge/>
            <w:vAlign w:val="center"/>
            <w:hideMark/>
          </w:tcPr>
          <w:p w14:paraId="2819BD49"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7E7F63B2"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Prednisone</w:t>
            </w:r>
          </w:p>
        </w:tc>
        <w:tc>
          <w:tcPr>
            <w:tcW w:w="2693" w:type="dxa"/>
            <w:shd w:val="clear" w:color="auto" w:fill="auto"/>
            <w:noWrap/>
            <w:vAlign w:val="bottom"/>
            <w:hideMark/>
          </w:tcPr>
          <w:p w14:paraId="78209D1F"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9</w:t>
            </w:r>
          </w:p>
        </w:tc>
        <w:tc>
          <w:tcPr>
            <w:tcW w:w="2479" w:type="dxa"/>
            <w:shd w:val="clear" w:color="auto" w:fill="auto"/>
            <w:noWrap/>
            <w:vAlign w:val="bottom"/>
            <w:hideMark/>
          </w:tcPr>
          <w:p w14:paraId="1638990A"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7</w:t>
            </w:r>
          </w:p>
        </w:tc>
        <w:tc>
          <w:tcPr>
            <w:tcW w:w="1440" w:type="dxa"/>
            <w:shd w:val="clear" w:color="auto" w:fill="auto"/>
            <w:noWrap/>
            <w:vAlign w:val="bottom"/>
            <w:hideMark/>
          </w:tcPr>
          <w:p w14:paraId="1453C1F8"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652BBDBE" w14:textId="77777777" w:rsidTr="00AD1CD5">
        <w:trPr>
          <w:trHeight w:val="275"/>
        </w:trPr>
        <w:tc>
          <w:tcPr>
            <w:tcW w:w="999" w:type="dxa"/>
            <w:vMerge/>
            <w:vAlign w:val="center"/>
            <w:hideMark/>
          </w:tcPr>
          <w:p w14:paraId="2CAF6BD3"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60C85398"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Prednisone/thiopurine</w:t>
            </w:r>
          </w:p>
        </w:tc>
        <w:tc>
          <w:tcPr>
            <w:tcW w:w="2693" w:type="dxa"/>
            <w:shd w:val="clear" w:color="auto" w:fill="auto"/>
            <w:noWrap/>
            <w:vAlign w:val="bottom"/>
            <w:hideMark/>
          </w:tcPr>
          <w:p w14:paraId="003BD52D"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6</w:t>
            </w:r>
          </w:p>
        </w:tc>
        <w:tc>
          <w:tcPr>
            <w:tcW w:w="2479" w:type="dxa"/>
            <w:shd w:val="clear" w:color="auto" w:fill="auto"/>
            <w:noWrap/>
            <w:vAlign w:val="bottom"/>
            <w:hideMark/>
          </w:tcPr>
          <w:p w14:paraId="126DC27E"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2</w:t>
            </w:r>
          </w:p>
        </w:tc>
        <w:tc>
          <w:tcPr>
            <w:tcW w:w="1440" w:type="dxa"/>
            <w:shd w:val="clear" w:color="auto" w:fill="auto"/>
            <w:noWrap/>
            <w:vAlign w:val="bottom"/>
            <w:hideMark/>
          </w:tcPr>
          <w:p w14:paraId="17CB1685"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3AB0D6A8" w14:textId="77777777" w:rsidTr="00AD1CD5">
        <w:trPr>
          <w:trHeight w:val="275"/>
        </w:trPr>
        <w:tc>
          <w:tcPr>
            <w:tcW w:w="999" w:type="dxa"/>
            <w:vMerge/>
            <w:vAlign w:val="center"/>
            <w:hideMark/>
          </w:tcPr>
          <w:p w14:paraId="5A1B14B8"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5BF6BC12"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Methotrexate</w:t>
            </w:r>
          </w:p>
        </w:tc>
        <w:tc>
          <w:tcPr>
            <w:tcW w:w="2693" w:type="dxa"/>
            <w:shd w:val="clear" w:color="auto" w:fill="auto"/>
            <w:noWrap/>
            <w:vAlign w:val="bottom"/>
            <w:hideMark/>
          </w:tcPr>
          <w:p w14:paraId="2399E797"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w:t>
            </w:r>
          </w:p>
        </w:tc>
        <w:tc>
          <w:tcPr>
            <w:tcW w:w="2479" w:type="dxa"/>
            <w:shd w:val="clear" w:color="auto" w:fill="auto"/>
            <w:noWrap/>
            <w:vAlign w:val="bottom"/>
            <w:hideMark/>
          </w:tcPr>
          <w:p w14:paraId="625658A8"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1440" w:type="dxa"/>
            <w:shd w:val="clear" w:color="auto" w:fill="auto"/>
            <w:noWrap/>
            <w:vAlign w:val="bottom"/>
            <w:hideMark/>
          </w:tcPr>
          <w:p w14:paraId="259405D7"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r>
      <w:tr w:rsidR="00F41D1B" w:rsidRPr="00653DFF" w14:paraId="05EF987F" w14:textId="77777777" w:rsidTr="00AD1CD5">
        <w:trPr>
          <w:trHeight w:val="275"/>
        </w:trPr>
        <w:tc>
          <w:tcPr>
            <w:tcW w:w="999" w:type="dxa"/>
            <w:vMerge/>
            <w:vAlign w:val="center"/>
            <w:hideMark/>
          </w:tcPr>
          <w:p w14:paraId="2D27C4CC"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69B590D0"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5-ASA</w:t>
            </w:r>
          </w:p>
        </w:tc>
        <w:tc>
          <w:tcPr>
            <w:tcW w:w="2693" w:type="dxa"/>
            <w:shd w:val="clear" w:color="auto" w:fill="auto"/>
            <w:noWrap/>
            <w:vAlign w:val="bottom"/>
            <w:hideMark/>
          </w:tcPr>
          <w:p w14:paraId="75815912"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6</w:t>
            </w:r>
          </w:p>
        </w:tc>
        <w:tc>
          <w:tcPr>
            <w:tcW w:w="2479" w:type="dxa"/>
            <w:shd w:val="clear" w:color="auto" w:fill="auto"/>
            <w:noWrap/>
            <w:vAlign w:val="bottom"/>
            <w:hideMark/>
          </w:tcPr>
          <w:p w14:paraId="7E42FBC0"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5</w:t>
            </w:r>
          </w:p>
        </w:tc>
        <w:tc>
          <w:tcPr>
            <w:tcW w:w="1440" w:type="dxa"/>
            <w:shd w:val="clear" w:color="auto" w:fill="auto"/>
            <w:noWrap/>
            <w:vAlign w:val="bottom"/>
            <w:hideMark/>
          </w:tcPr>
          <w:p w14:paraId="6AC0EA76"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23DDC058" w14:textId="77777777" w:rsidTr="00AD1CD5">
        <w:trPr>
          <w:trHeight w:val="275"/>
        </w:trPr>
        <w:tc>
          <w:tcPr>
            <w:tcW w:w="999" w:type="dxa"/>
            <w:vMerge/>
            <w:vAlign w:val="center"/>
            <w:hideMark/>
          </w:tcPr>
          <w:p w14:paraId="53B9FBA1"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20F731DF"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ESR</w:t>
            </w:r>
          </w:p>
        </w:tc>
        <w:tc>
          <w:tcPr>
            <w:tcW w:w="2693" w:type="dxa"/>
            <w:shd w:val="clear" w:color="auto" w:fill="auto"/>
            <w:noWrap/>
            <w:vAlign w:val="bottom"/>
            <w:hideMark/>
          </w:tcPr>
          <w:p w14:paraId="4640FE72"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42.5 ± 12.9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7)</w:t>
            </w:r>
          </w:p>
        </w:tc>
        <w:tc>
          <w:tcPr>
            <w:tcW w:w="2479" w:type="dxa"/>
            <w:shd w:val="clear" w:color="auto" w:fill="auto"/>
            <w:noWrap/>
            <w:vAlign w:val="bottom"/>
            <w:hideMark/>
          </w:tcPr>
          <w:p w14:paraId="466E2B5D"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33.1 ± 10.4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7)</w:t>
            </w:r>
          </w:p>
        </w:tc>
        <w:tc>
          <w:tcPr>
            <w:tcW w:w="1440" w:type="dxa"/>
            <w:shd w:val="clear" w:color="auto" w:fill="auto"/>
            <w:noWrap/>
            <w:vAlign w:val="bottom"/>
            <w:hideMark/>
          </w:tcPr>
          <w:p w14:paraId="0B82615C"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658870C5" w14:textId="77777777" w:rsidTr="00AD1CD5">
        <w:trPr>
          <w:trHeight w:val="275"/>
        </w:trPr>
        <w:tc>
          <w:tcPr>
            <w:tcW w:w="999" w:type="dxa"/>
            <w:vMerge/>
            <w:vAlign w:val="center"/>
            <w:hideMark/>
          </w:tcPr>
          <w:p w14:paraId="0D28B31C"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6D6BE30E" w14:textId="77777777" w:rsidR="00F41D1B" w:rsidRPr="00653DFF" w:rsidRDefault="00F41D1B" w:rsidP="00C6710D">
            <w:pPr>
              <w:snapToGrid w:val="0"/>
              <w:spacing w:line="360" w:lineRule="auto"/>
              <w:jc w:val="both"/>
              <w:rPr>
                <w:rFonts w:ascii="Book Antiqua" w:eastAsia="Times New Roman" w:hAnsi="Book Antiqua"/>
                <w:szCs w:val="24"/>
                <w:lang w:eastAsia="en-AU"/>
              </w:rPr>
            </w:pPr>
            <w:r w:rsidRPr="00653DFF">
              <w:rPr>
                <w:rFonts w:ascii="Book Antiqua" w:eastAsia="Times New Roman" w:hAnsi="Book Antiqua"/>
                <w:szCs w:val="24"/>
                <w:lang w:eastAsia="en-AU"/>
              </w:rPr>
              <w:t>CRP</w:t>
            </w:r>
          </w:p>
        </w:tc>
        <w:tc>
          <w:tcPr>
            <w:tcW w:w="2693" w:type="dxa"/>
            <w:shd w:val="clear" w:color="auto" w:fill="auto"/>
            <w:noWrap/>
            <w:vAlign w:val="bottom"/>
            <w:hideMark/>
          </w:tcPr>
          <w:p w14:paraId="5EF27E87"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36.3 ± 10.1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11)</w:t>
            </w:r>
          </w:p>
        </w:tc>
        <w:tc>
          <w:tcPr>
            <w:tcW w:w="2479" w:type="dxa"/>
            <w:shd w:val="clear" w:color="auto" w:fill="auto"/>
            <w:noWrap/>
            <w:vAlign w:val="bottom"/>
            <w:hideMark/>
          </w:tcPr>
          <w:p w14:paraId="17ECF75C"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27.4 ± 7.4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12)</w:t>
            </w:r>
          </w:p>
        </w:tc>
        <w:tc>
          <w:tcPr>
            <w:tcW w:w="1440" w:type="dxa"/>
            <w:shd w:val="clear" w:color="auto" w:fill="auto"/>
            <w:noWrap/>
            <w:vAlign w:val="bottom"/>
            <w:hideMark/>
          </w:tcPr>
          <w:p w14:paraId="78DA30A0"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3B8C91A4" w14:textId="77777777" w:rsidTr="00AD1CD5">
        <w:trPr>
          <w:trHeight w:val="275"/>
        </w:trPr>
        <w:tc>
          <w:tcPr>
            <w:tcW w:w="999" w:type="dxa"/>
            <w:vMerge/>
            <w:vAlign w:val="center"/>
            <w:hideMark/>
          </w:tcPr>
          <w:p w14:paraId="3E5B1F24" w14:textId="77777777" w:rsidR="00F41D1B" w:rsidRPr="00653DFF" w:rsidRDefault="00F41D1B" w:rsidP="00C6710D">
            <w:pPr>
              <w:snapToGrid w:val="0"/>
              <w:spacing w:line="360" w:lineRule="auto"/>
              <w:jc w:val="both"/>
              <w:rPr>
                <w:rFonts w:ascii="Book Antiqua" w:eastAsia="Times New Roman" w:hAnsi="Book Antiqua"/>
                <w:b/>
                <w:bCs/>
                <w:szCs w:val="24"/>
                <w:lang w:eastAsia="en-AU"/>
              </w:rPr>
            </w:pPr>
          </w:p>
        </w:tc>
        <w:tc>
          <w:tcPr>
            <w:tcW w:w="2687" w:type="dxa"/>
            <w:shd w:val="clear" w:color="auto" w:fill="auto"/>
            <w:noWrap/>
            <w:vAlign w:val="bottom"/>
            <w:hideMark/>
          </w:tcPr>
          <w:p w14:paraId="48C67F4B" w14:textId="2F1FF646" w:rsidR="00F41D1B" w:rsidRPr="00FF412F" w:rsidRDefault="00F41D1B" w:rsidP="00FF412F">
            <w:pPr>
              <w:snapToGrid w:val="0"/>
              <w:spacing w:line="360" w:lineRule="auto"/>
              <w:jc w:val="both"/>
              <w:rPr>
                <w:rFonts w:ascii="Book Antiqua" w:hAnsi="Book Antiqua"/>
                <w:szCs w:val="24"/>
                <w:lang w:eastAsia="zh-CN"/>
              </w:rPr>
            </w:pPr>
            <w:r w:rsidRPr="00653DFF">
              <w:rPr>
                <w:rFonts w:ascii="Book Antiqua" w:eastAsia="Times New Roman" w:hAnsi="Book Antiqua"/>
                <w:szCs w:val="24"/>
                <w:lang w:eastAsia="en-AU"/>
              </w:rPr>
              <w:t>Partial Mayo</w:t>
            </w:r>
            <w:r w:rsidR="00FF412F" w:rsidRPr="00FF412F">
              <w:rPr>
                <w:rFonts w:ascii="Book Antiqua" w:hAnsi="Book Antiqua" w:hint="eastAsia"/>
                <w:szCs w:val="24"/>
                <w:vertAlign w:val="superscript"/>
                <w:lang w:eastAsia="zh-CN"/>
              </w:rPr>
              <w:t>1</w:t>
            </w:r>
          </w:p>
        </w:tc>
        <w:tc>
          <w:tcPr>
            <w:tcW w:w="2693" w:type="dxa"/>
            <w:shd w:val="clear" w:color="auto" w:fill="auto"/>
            <w:noWrap/>
            <w:vAlign w:val="bottom"/>
            <w:hideMark/>
          </w:tcPr>
          <w:p w14:paraId="020E4A93"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7.3 ± 0.5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7)</w:t>
            </w:r>
          </w:p>
        </w:tc>
        <w:tc>
          <w:tcPr>
            <w:tcW w:w="2479" w:type="dxa"/>
            <w:shd w:val="clear" w:color="auto" w:fill="auto"/>
            <w:noWrap/>
            <w:vAlign w:val="bottom"/>
            <w:hideMark/>
          </w:tcPr>
          <w:p w14:paraId="794F9336"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7.5 ± 0.2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11)</w:t>
            </w:r>
          </w:p>
        </w:tc>
        <w:tc>
          <w:tcPr>
            <w:tcW w:w="1440" w:type="dxa"/>
            <w:shd w:val="clear" w:color="auto" w:fill="auto"/>
            <w:noWrap/>
            <w:vAlign w:val="bottom"/>
            <w:hideMark/>
          </w:tcPr>
          <w:p w14:paraId="7CCF6618"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NS</w:t>
            </w:r>
          </w:p>
        </w:tc>
      </w:tr>
      <w:tr w:rsidR="00F41D1B" w:rsidRPr="00653DFF" w14:paraId="4A2C2C68" w14:textId="77777777" w:rsidTr="00AD1CD5">
        <w:trPr>
          <w:trHeight w:val="275"/>
        </w:trPr>
        <w:tc>
          <w:tcPr>
            <w:tcW w:w="999" w:type="dxa"/>
            <w:vMerge w:val="restart"/>
            <w:shd w:val="clear" w:color="auto" w:fill="auto"/>
            <w:textDirection w:val="btLr"/>
            <w:vAlign w:val="center"/>
            <w:hideMark/>
          </w:tcPr>
          <w:p w14:paraId="1ABC2236" w14:textId="77777777" w:rsidR="00F41D1B" w:rsidRPr="00AD1CD5" w:rsidRDefault="00F41D1B" w:rsidP="00C6710D">
            <w:pPr>
              <w:snapToGrid w:val="0"/>
              <w:spacing w:line="360" w:lineRule="auto"/>
              <w:ind w:left="113" w:right="113"/>
              <w:jc w:val="center"/>
              <w:rPr>
                <w:rFonts w:ascii="Book Antiqua" w:eastAsia="Times New Roman" w:hAnsi="Book Antiqua"/>
                <w:bCs/>
                <w:szCs w:val="24"/>
                <w:lang w:eastAsia="en-AU"/>
              </w:rPr>
            </w:pPr>
            <w:r w:rsidRPr="00AD1CD5">
              <w:rPr>
                <w:rFonts w:ascii="Book Antiqua" w:eastAsia="Times New Roman" w:hAnsi="Book Antiqua"/>
                <w:bCs/>
                <w:szCs w:val="24"/>
                <w:lang w:eastAsia="en-AU"/>
              </w:rPr>
              <w:t>Post-anti-TNF</w:t>
            </w:r>
            <w:r w:rsidRPr="00AD1CD5">
              <w:rPr>
                <w:rFonts w:ascii="Book Antiqua" w:hAnsi="Book Antiqua" w:hint="eastAsia"/>
                <w:bCs/>
                <w:szCs w:val="24"/>
                <w:lang w:eastAsia="zh-CN"/>
              </w:rPr>
              <w:t xml:space="preserve"> </w:t>
            </w:r>
            <w:r w:rsidRPr="00AD1CD5">
              <w:rPr>
                <w:rFonts w:ascii="Book Antiqua" w:eastAsia="Times New Roman" w:hAnsi="Book Antiqua"/>
                <w:bCs/>
                <w:szCs w:val="24"/>
                <w:lang w:eastAsia="en-AU"/>
              </w:rPr>
              <w:t>therapy</w:t>
            </w:r>
          </w:p>
        </w:tc>
        <w:tc>
          <w:tcPr>
            <w:tcW w:w="2687" w:type="dxa"/>
            <w:shd w:val="clear" w:color="auto" w:fill="auto"/>
            <w:noWrap/>
            <w:vAlign w:val="bottom"/>
            <w:hideMark/>
          </w:tcPr>
          <w:p w14:paraId="3E793F18" w14:textId="77777777" w:rsidR="00F41D1B" w:rsidRPr="00653DFF" w:rsidRDefault="00F41D1B" w:rsidP="00C6710D">
            <w:pPr>
              <w:snapToGrid w:val="0"/>
              <w:spacing w:line="360" w:lineRule="auto"/>
              <w:rPr>
                <w:rFonts w:ascii="Book Antiqua" w:eastAsia="Times New Roman" w:hAnsi="Book Antiqua"/>
                <w:i/>
                <w:szCs w:val="24"/>
                <w:lang w:eastAsia="en-AU"/>
              </w:rPr>
            </w:pPr>
            <w:r w:rsidRPr="00653DFF">
              <w:rPr>
                <w:rFonts w:ascii="Book Antiqua" w:eastAsia="Times New Roman" w:hAnsi="Book Antiqua"/>
                <w:i/>
                <w:szCs w:val="24"/>
                <w:lang w:eastAsia="en-AU"/>
              </w:rPr>
              <w:t>Immunosuppressant</w:t>
            </w:r>
          </w:p>
        </w:tc>
        <w:tc>
          <w:tcPr>
            <w:tcW w:w="2693" w:type="dxa"/>
            <w:shd w:val="clear" w:color="auto" w:fill="auto"/>
            <w:noWrap/>
            <w:vAlign w:val="bottom"/>
            <w:hideMark/>
          </w:tcPr>
          <w:p w14:paraId="4C764E84"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c>
          <w:tcPr>
            <w:tcW w:w="2479" w:type="dxa"/>
            <w:shd w:val="clear" w:color="auto" w:fill="auto"/>
            <w:noWrap/>
            <w:vAlign w:val="bottom"/>
            <w:hideMark/>
          </w:tcPr>
          <w:p w14:paraId="71AEECC6"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c>
          <w:tcPr>
            <w:tcW w:w="1440" w:type="dxa"/>
            <w:shd w:val="clear" w:color="auto" w:fill="auto"/>
            <w:noWrap/>
            <w:vAlign w:val="bottom"/>
            <w:hideMark/>
          </w:tcPr>
          <w:p w14:paraId="5EBE6B6D" w14:textId="77777777" w:rsidR="00F41D1B" w:rsidRPr="00653DFF" w:rsidRDefault="00F41D1B" w:rsidP="00C6710D">
            <w:pPr>
              <w:snapToGrid w:val="0"/>
              <w:spacing w:line="360" w:lineRule="auto"/>
              <w:jc w:val="center"/>
              <w:rPr>
                <w:rFonts w:ascii="Book Antiqua" w:eastAsia="Times New Roman" w:hAnsi="Book Antiqua"/>
                <w:szCs w:val="24"/>
                <w:lang w:eastAsia="en-AU"/>
              </w:rPr>
            </w:pPr>
          </w:p>
        </w:tc>
      </w:tr>
      <w:tr w:rsidR="00F41D1B" w:rsidRPr="00653DFF" w14:paraId="4677C5F8" w14:textId="77777777" w:rsidTr="00AD1CD5">
        <w:trPr>
          <w:trHeight w:val="328"/>
        </w:trPr>
        <w:tc>
          <w:tcPr>
            <w:tcW w:w="999" w:type="dxa"/>
            <w:vMerge/>
            <w:vAlign w:val="center"/>
            <w:hideMark/>
          </w:tcPr>
          <w:p w14:paraId="1BB07CA2"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5CAA0713"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Thiopurine</w:t>
            </w:r>
          </w:p>
        </w:tc>
        <w:tc>
          <w:tcPr>
            <w:tcW w:w="2693" w:type="dxa"/>
            <w:shd w:val="clear" w:color="auto" w:fill="auto"/>
            <w:noWrap/>
            <w:vAlign w:val="bottom"/>
            <w:hideMark/>
          </w:tcPr>
          <w:p w14:paraId="01DE54E6"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12</w:t>
            </w:r>
          </w:p>
        </w:tc>
        <w:tc>
          <w:tcPr>
            <w:tcW w:w="2479" w:type="dxa"/>
            <w:shd w:val="clear" w:color="auto" w:fill="auto"/>
            <w:noWrap/>
            <w:vAlign w:val="bottom"/>
            <w:hideMark/>
          </w:tcPr>
          <w:p w14:paraId="496BABBC"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8</w:t>
            </w:r>
          </w:p>
        </w:tc>
        <w:tc>
          <w:tcPr>
            <w:tcW w:w="1440" w:type="dxa"/>
            <w:shd w:val="clear" w:color="auto" w:fill="auto"/>
            <w:noWrap/>
            <w:vAlign w:val="bottom"/>
            <w:hideMark/>
          </w:tcPr>
          <w:p w14:paraId="42A81D45" w14:textId="77777777" w:rsidR="00F41D1B" w:rsidRPr="0023642C" w:rsidRDefault="00F41D1B" w:rsidP="00C6710D">
            <w:pPr>
              <w:snapToGrid w:val="0"/>
              <w:spacing w:line="360" w:lineRule="auto"/>
              <w:jc w:val="center"/>
              <w:rPr>
                <w:rFonts w:ascii="Book Antiqua" w:eastAsia="Times New Roman" w:hAnsi="Book Antiqua"/>
                <w:szCs w:val="24"/>
                <w:lang w:eastAsia="en-AU"/>
              </w:rPr>
            </w:pPr>
            <w:r w:rsidRPr="0023642C">
              <w:rPr>
                <w:rFonts w:ascii="Book Antiqua" w:eastAsia="Times New Roman" w:hAnsi="Book Antiqua"/>
                <w:szCs w:val="24"/>
                <w:lang w:eastAsia="en-AU"/>
              </w:rPr>
              <w:t>NS</w:t>
            </w:r>
          </w:p>
        </w:tc>
      </w:tr>
      <w:tr w:rsidR="00F41D1B" w:rsidRPr="00653DFF" w14:paraId="38C3E8FE" w14:textId="77777777" w:rsidTr="00AD1CD5">
        <w:trPr>
          <w:trHeight w:val="328"/>
        </w:trPr>
        <w:tc>
          <w:tcPr>
            <w:tcW w:w="999" w:type="dxa"/>
            <w:vMerge/>
            <w:vAlign w:val="center"/>
            <w:hideMark/>
          </w:tcPr>
          <w:p w14:paraId="7BF29621"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2476646E"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Tacrolimus</w:t>
            </w:r>
          </w:p>
        </w:tc>
        <w:tc>
          <w:tcPr>
            <w:tcW w:w="2693" w:type="dxa"/>
            <w:shd w:val="clear" w:color="auto" w:fill="auto"/>
            <w:noWrap/>
            <w:vAlign w:val="bottom"/>
            <w:hideMark/>
          </w:tcPr>
          <w:p w14:paraId="6CF78DED"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4</w:t>
            </w:r>
          </w:p>
        </w:tc>
        <w:tc>
          <w:tcPr>
            <w:tcW w:w="2479" w:type="dxa"/>
            <w:shd w:val="clear" w:color="auto" w:fill="auto"/>
            <w:noWrap/>
            <w:vAlign w:val="bottom"/>
            <w:hideMark/>
          </w:tcPr>
          <w:p w14:paraId="700C9F40"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1440" w:type="dxa"/>
            <w:shd w:val="clear" w:color="auto" w:fill="auto"/>
            <w:noWrap/>
            <w:vAlign w:val="bottom"/>
            <w:hideMark/>
          </w:tcPr>
          <w:p w14:paraId="2F4658A8" w14:textId="77777777" w:rsidR="00F41D1B" w:rsidRPr="0023642C" w:rsidRDefault="00F41D1B" w:rsidP="00C6710D">
            <w:pPr>
              <w:snapToGrid w:val="0"/>
              <w:spacing w:line="360" w:lineRule="auto"/>
              <w:jc w:val="center"/>
              <w:rPr>
                <w:rFonts w:ascii="Book Antiqua" w:eastAsia="Times New Roman" w:hAnsi="Book Antiqua"/>
                <w:bCs/>
                <w:szCs w:val="24"/>
                <w:lang w:eastAsia="en-AU"/>
              </w:rPr>
            </w:pPr>
            <w:r w:rsidRPr="0023642C">
              <w:rPr>
                <w:rFonts w:ascii="Book Antiqua" w:eastAsia="Times New Roman" w:hAnsi="Book Antiqua"/>
                <w:bCs/>
                <w:szCs w:val="24"/>
                <w:lang w:eastAsia="en-AU"/>
              </w:rPr>
              <w:t>0.045</w:t>
            </w:r>
          </w:p>
        </w:tc>
      </w:tr>
      <w:tr w:rsidR="00F41D1B" w:rsidRPr="00653DFF" w14:paraId="303BEF13" w14:textId="77777777" w:rsidTr="00AD1CD5">
        <w:trPr>
          <w:trHeight w:val="328"/>
        </w:trPr>
        <w:tc>
          <w:tcPr>
            <w:tcW w:w="999" w:type="dxa"/>
            <w:vMerge/>
            <w:vAlign w:val="center"/>
            <w:hideMark/>
          </w:tcPr>
          <w:p w14:paraId="4ECE2872"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55F284E4"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Prednisone</w:t>
            </w:r>
          </w:p>
        </w:tc>
        <w:tc>
          <w:tcPr>
            <w:tcW w:w="2693" w:type="dxa"/>
            <w:shd w:val="clear" w:color="auto" w:fill="auto"/>
            <w:noWrap/>
            <w:vAlign w:val="bottom"/>
            <w:hideMark/>
          </w:tcPr>
          <w:p w14:paraId="53E0F2BF"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6</w:t>
            </w:r>
          </w:p>
        </w:tc>
        <w:tc>
          <w:tcPr>
            <w:tcW w:w="2479" w:type="dxa"/>
            <w:shd w:val="clear" w:color="auto" w:fill="auto"/>
            <w:noWrap/>
            <w:vAlign w:val="bottom"/>
            <w:hideMark/>
          </w:tcPr>
          <w:p w14:paraId="77CD7402"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1440" w:type="dxa"/>
            <w:shd w:val="clear" w:color="auto" w:fill="auto"/>
            <w:noWrap/>
            <w:vAlign w:val="bottom"/>
            <w:hideMark/>
          </w:tcPr>
          <w:p w14:paraId="1FE85CC7" w14:textId="77777777" w:rsidR="00F41D1B" w:rsidRPr="0023642C" w:rsidRDefault="00F41D1B" w:rsidP="00C6710D">
            <w:pPr>
              <w:snapToGrid w:val="0"/>
              <w:spacing w:line="360" w:lineRule="auto"/>
              <w:jc w:val="center"/>
              <w:rPr>
                <w:rFonts w:ascii="Book Antiqua" w:eastAsia="Times New Roman" w:hAnsi="Book Antiqua"/>
                <w:bCs/>
                <w:szCs w:val="24"/>
                <w:lang w:eastAsia="en-AU"/>
              </w:rPr>
            </w:pPr>
            <w:r w:rsidRPr="0023642C">
              <w:rPr>
                <w:rFonts w:ascii="Book Antiqua" w:eastAsia="Times New Roman" w:hAnsi="Book Antiqua"/>
                <w:bCs/>
                <w:szCs w:val="24"/>
                <w:lang w:eastAsia="en-AU"/>
              </w:rPr>
              <w:t>0.007</w:t>
            </w:r>
          </w:p>
        </w:tc>
      </w:tr>
      <w:tr w:rsidR="00F41D1B" w:rsidRPr="00653DFF" w14:paraId="5E8BAEEC" w14:textId="77777777" w:rsidTr="00AD1CD5">
        <w:trPr>
          <w:trHeight w:val="328"/>
        </w:trPr>
        <w:tc>
          <w:tcPr>
            <w:tcW w:w="999" w:type="dxa"/>
            <w:vMerge/>
            <w:vAlign w:val="center"/>
            <w:hideMark/>
          </w:tcPr>
          <w:p w14:paraId="064F68E6"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2F77ED7D"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Prednisone/thiopurine</w:t>
            </w:r>
          </w:p>
        </w:tc>
        <w:tc>
          <w:tcPr>
            <w:tcW w:w="2693" w:type="dxa"/>
            <w:shd w:val="clear" w:color="auto" w:fill="auto"/>
            <w:noWrap/>
            <w:vAlign w:val="bottom"/>
            <w:hideMark/>
          </w:tcPr>
          <w:p w14:paraId="26DE9526"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2479" w:type="dxa"/>
            <w:shd w:val="clear" w:color="auto" w:fill="auto"/>
            <w:noWrap/>
            <w:vAlign w:val="bottom"/>
            <w:hideMark/>
          </w:tcPr>
          <w:p w14:paraId="440CAA3F"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1440" w:type="dxa"/>
            <w:shd w:val="clear" w:color="auto" w:fill="auto"/>
            <w:noWrap/>
            <w:vAlign w:val="bottom"/>
            <w:hideMark/>
          </w:tcPr>
          <w:p w14:paraId="34EC0BC1" w14:textId="77777777" w:rsidR="00F41D1B" w:rsidRPr="0023642C" w:rsidRDefault="00F41D1B" w:rsidP="00C6710D">
            <w:pPr>
              <w:snapToGrid w:val="0"/>
              <w:spacing w:line="360" w:lineRule="auto"/>
              <w:jc w:val="center"/>
              <w:rPr>
                <w:rFonts w:ascii="Book Antiqua" w:eastAsia="Times New Roman" w:hAnsi="Book Antiqua"/>
                <w:szCs w:val="24"/>
                <w:lang w:eastAsia="en-AU"/>
              </w:rPr>
            </w:pPr>
          </w:p>
        </w:tc>
      </w:tr>
      <w:tr w:rsidR="00F41D1B" w:rsidRPr="00653DFF" w14:paraId="606ED6A9" w14:textId="77777777" w:rsidTr="00AD1CD5">
        <w:trPr>
          <w:trHeight w:val="275"/>
        </w:trPr>
        <w:tc>
          <w:tcPr>
            <w:tcW w:w="999" w:type="dxa"/>
            <w:vMerge/>
            <w:vAlign w:val="center"/>
            <w:hideMark/>
          </w:tcPr>
          <w:p w14:paraId="2FC27C56"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5328B899"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Methotrexate</w:t>
            </w:r>
          </w:p>
        </w:tc>
        <w:tc>
          <w:tcPr>
            <w:tcW w:w="2693" w:type="dxa"/>
            <w:shd w:val="clear" w:color="auto" w:fill="auto"/>
            <w:noWrap/>
            <w:vAlign w:val="bottom"/>
            <w:hideMark/>
          </w:tcPr>
          <w:p w14:paraId="5C3E98C0"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2479" w:type="dxa"/>
            <w:shd w:val="clear" w:color="auto" w:fill="auto"/>
            <w:noWrap/>
            <w:vAlign w:val="bottom"/>
            <w:hideMark/>
          </w:tcPr>
          <w:p w14:paraId="6876EF6A"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w:t>
            </w:r>
          </w:p>
        </w:tc>
        <w:tc>
          <w:tcPr>
            <w:tcW w:w="1440" w:type="dxa"/>
            <w:shd w:val="clear" w:color="auto" w:fill="auto"/>
            <w:noWrap/>
            <w:vAlign w:val="bottom"/>
            <w:hideMark/>
          </w:tcPr>
          <w:p w14:paraId="35CBA467" w14:textId="77777777" w:rsidR="00F41D1B" w:rsidRPr="0023642C" w:rsidRDefault="00F41D1B" w:rsidP="00C6710D">
            <w:pPr>
              <w:snapToGrid w:val="0"/>
              <w:spacing w:line="360" w:lineRule="auto"/>
              <w:jc w:val="center"/>
              <w:rPr>
                <w:rFonts w:ascii="Book Antiqua" w:eastAsia="Times New Roman" w:hAnsi="Book Antiqua"/>
                <w:szCs w:val="24"/>
                <w:lang w:eastAsia="en-AU"/>
              </w:rPr>
            </w:pPr>
          </w:p>
        </w:tc>
      </w:tr>
      <w:tr w:rsidR="00F41D1B" w:rsidRPr="00653DFF" w14:paraId="66943619" w14:textId="77777777" w:rsidTr="00AD1CD5">
        <w:trPr>
          <w:trHeight w:val="328"/>
        </w:trPr>
        <w:tc>
          <w:tcPr>
            <w:tcW w:w="999" w:type="dxa"/>
            <w:vMerge/>
            <w:vAlign w:val="center"/>
            <w:hideMark/>
          </w:tcPr>
          <w:p w14:paraId="172E0A08"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5C439950"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5-ASA</w:t>
            </w:r>
          </w:p>
        </w:tc>
        <w:tc>
          <w:tcPr>
            <w:tcW w:w="2693" w:type="dxa"/>
            <w:shd w:val="clear" w:color="auto" w:fill="auto"/>
            <w:noWrap/>
            <w:vAlign w:val="bottom"/>
            <w:hideMark/>
          </w:tcPr>
          <w:p w14:paraId="285D8C0C"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6</w:t>
            </w:r>
          </w:p>
        </w:tc>
        <w:tc>
          <w:tcPr>
            <w:tcW w:w="2479" w:type="dxa"/>
            <w:shd w:val="clear" w:color="auto" w:fill="auto"/>
            <w:noWrap/>
            <w:vAlign w:val="bottom"/>
            <w:hideMark/>
          </w:tcPr>
          <w:p w14:paraId="27D2771C"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4</w:t>
            </w:r>
          </w:p>
        </w:tc>
        <w:tc>
          <w:tcPr>
            <w:tcW w:w="1440" w:type="dxa"/>
            <w:shd w:val="clear" w:color="auto" w:fill="auto"/>
            <w:noWrap/>
            <w:vAlign w:val="bottom"/>
            <w:hideMark/>
          </w:tcPr>
          <w:p w14:paraId="50304357" w14:textId="77777777" w:rsidR="00F41D1B" w:rsidRPr="0023642C" w:rsidRDefault="00F41D1B" w:rsidP="00C6710D">
            <w:pPr>
              <w:snapToGrid w:val="0"/>
              <w:spacing w:line="360" w:lineRule="auto"/>
              <w:jc w:val="center"/>
              <w:rPr>
                <w:rFonts w:ascii="Book Antiqua" w:eastAsia="Times New Roman" w:hAnsi="Book Antiqua"/>
                <w:szCs w:val="24"/>
                <w:lang w:eastAsia="en-AU"/>
              </w:rPr>
            </w:pPr>
            <w:r w:rsidRPr="0023642C">
              <w:rPr>
                <w:rFonts w:ascii="Book Antiqua" w:eastAsia="Times New Roman" w:hAnsi="Book Antiqua"/>
                <w:szCs w:val="24"/>
                <w:lang w:eastAsia="en-AU"/>
              </w:rPr>
              <w:t>NS</w:t>
            </w:r>
          </w:p>
        </w:tc>
      </w:tr>
      <w:tr w:rsidR="00F41D1B" w:rsidRPr="00653DFF" w14:paraId="724FD46B" w14:textId="77777777" w:rsidTr="00AD1CD5">
        <w:trPr>
          <w:trHeight w:val="328"/>
        </w:trPr>
        <w:tc>
          <w:tcPr>
            <w:tcW w:w="999" w:type="dxa"/>
            <w:vMerge/>
            <w:vAlign w:val="center"/>
            <w:hideMark/>
          </w:tcPr>
          <w:p w14:paraId="5EEC4096"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28769CBA"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ESR</w:t>
            </w:r>
          </w:p>
        </w:tc>
        <w:tc>
          <w:tcPr>
            <w:tcW w:w="2693" w:type="dxa"/>
            <w:shd w:val="clear" w:color="auto" w:fill="auto"/>
            <w:noWrap/>
            <w:vAlign w:val="bottom"/>
            <w:hideMark/>
          </w:tcPr>
          <w:p w14:paraId="69674410"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22.9 ± 7.9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4)</w:t>
            </w:r>
          </w:p>
        </w:tc>
        <w:tc>
          <w:tcPr>
            <w:tcW w:w="2479" w:type="dxa"/>
            <w:shd w:val="clear" w:color="auto" w:fill="auto"/>
            <w:noWrap/>
            <w:vAlign w:val="bottom"/>
            <w:hideMark/>
          </w:tcPr>
          <w:p w14:paraId="39AB185E"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13.5 ± 4.7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9)</w:t>
            </w:r>
          </w:p>
        </w:tc>
        <w:tc>
          <w:tcPr>
            <w:tcW w:w="1440" w:type="dxa"/>
            <w:shd w:val="clear" w:color="auto" w:fill="auto"/>
            <w:noWrap/>
            <w:vAlign w:val="bottom"/>
            <w:hideMark/>
          </w:tcPr>
          <w:p w14:paraId="73D29FF8" w14:textId="77777777" w:rsidR="00F41D1B" w:rsidRPr="0023642C" w:rsidRDefault="00F41D1B" w:rsidP="00C6710D">
            <w:pPr>
              <w:snapToGrid w:val="0"/>
              <w:spacing w:line="360" w:lineRule="auto"/>
              <w:jc w:val="center"/>
              <w:rPr>
                <w:rFonts w:ascii="Book Antiqua" w:eastAsia="Times New Roman" w:hAnsi="Book Antiqua"/>
                <w:szCs w:val="24"/>
                <w:lang w:eastAsia="en-AU"/>
              </w:rPr>
            </w:pPr>
            <w:r w:rsidRPr="0023642C">
              <w:rPr>
                <w:rFonts w:ascii="Book Antiqua" w:eastAsia="Times New Roman" w:hAnsi="Book Antiqua"/>
                <w:szCs w:val="24"/>
                <w:lang w:eastAsia="en-AU"/>
              </w:rPr>
              <w:t>NS</w:t>
            </w:r>
          </w:p>
        </w:tc>
      </w:tr>
      <w:tr w:rsidR="00F41D1B" w:rsidRPr="00653DFF" w14:paraId="52552BDD" w14:textId="77777777" w:rsidTr="00AD1CD5">
        <w:trPr>
          <w:trHeight w:val="328"/>
        </w:trPr>
        <w:tc>
          <w:tcPr>
            <w:tcW w:w="999" w:type="dxa"/>
            <w:vMerge/>
            <w:vAlign w:val="center"/>
            <w:hideMark/>
          </w:tcPr>
          <w:p w14:paraId="7B94F94A"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1D2C85CB" w14:textId="77777777"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CRP</w:t>
            </w:r>
          </w:p>
        </w:tc>
        <w:tc>
          <w:tcPr>
            <w:tcW w:w="2693" w:type="dxa"/>
            <w:shd w:val="clear" w:color="auto" w:fill="auto"/>
            <w:noWrap/>
            <w:vAlign w:val="bottom"/>
            <w:hideMark/>
          </w:tcPr>
          <w:p w14:paraId="5015849A"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51.2 ± 14.6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12)</w:t>
            </w:r>
          </w:p>
        </w:tc>
        <w:tc>
          <w:tcPr>
            <w:tcW w:w="2479" w:type="dxa"/>
            <w:shd w:val="clear" w:color="auto" w:fill="auto"/>
            <w:noWrap/>
            <w:vAlign w:val="bottom"/>
            <w:hideMark/>
          </w:tcPr>
          <w:p w14:paraId="648CE933"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4.6 ± 1.2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12)</w:t>
            </w:r>
          </w:p>
        </w:tc>
        <w:tc>
          <w:tcPr>
            <w:tcW w:w="1440" w:type="dxa"/>
            <w:shd w:val="clear" w:color="auto" w:fill="auto"/>
            <w:noWrap/>
            <w:vAlign w:val="bottom"/>
            <w:hideMark/>
          </w:tcPr>
          <w:p w14:paraId="0CDB40E4" w14:textId="77777777" w:rsidR="00F41D1B" w:rsidRPr="0023642C" w:rsidRDefault="00F41D1B" w:rsidP="00C6710D">
            <w:pPr>
              <w:snapToGrid w:val="0"/>
              <w:spacing w:line="360" w:lineRule="auto"/>
              <w:jc w:val="center"/>
              <w:rPr>
                <w:rFonts w:ascii="Book Antiqua" w:eastAsia="Times New Roman" w:hAnsi="Book Antiqua"/>
                <w:szCs w:val="24"/>
                <w:lang w:eastAsia="en-AU"/>
              </w:rPr>
            </w:pPr>
            <w:r w:rsidRPr="0023642C">
              <w:rPr>
                <w:rFonts w:ascii="Book Antiqua" w:eastAsia="Times New Roman" w:hAnsi="Book Antiqua"/>
                <w:szCs w:val="24"/>
                <w:lang w:eastAsia="en-AU"/>
              </w:rPr>
              <w:t>0.0043</w:t>
            </w:r>
          </w:p>
        </w:tc>
      </w:tr>
      <w:tr w:rsidR="00F41D1B" w:rsidRPr="00653DFF" w14:paraId="393AA3B6" w14:textId="77777777" w:rsidTr="00AD1CD5">
        <w:trPr>
          <w:trHeight w:val="328"/>
        </w:trPr>
        <w:tc>
          <w:tcPr>
            <w:tcW w:w="999" w:type="dxa"/>
            <w:vMerge/>
            <w:vAlign w:val="center"/>
            <w:hideMark/>
          </w:tcPr>
          <w:p w14:paraId="2880B09A" w14:textId="77777777" w:rsidR="00F41D1B" w:rsidRPr="00653DFF" w:rsidRDefault="00F41D1B" w:rsidP="00C6710D">
            <w:pPr>
              <w:snapToGrid w:val="0"/>
              <w:spacing w:line="360" w:lineRule="auto"/>
              <w:jc w:val="center"/>
              <w:rPr>
                <w:rFonts w:ascii="Book Antiqua" w:eastAsia="Times New Roman" w:hAnsi="Book Antiqua"/>
                <w:b/>
                <w:bCs/>
                <w:szCs w:val="24"/>
                <w:lang w:eastAsia="en-AU"/>
              </w:rPr>
            </w:pPr>
          </w:p>
        </w:tc>
        <w:tc>
          <w:tcPr>
            <w:tcW w:w="2687" w:type="dxa"/>
            <w:shd w:val="clear" w:color="auto" w:fill="auto"/>
            <w:noWrap/>
            <w:vAlign w:val="bottom"/>
            <w:hideMark/>
          </w:tcPr>
          <w:p w14:paraId="6C03CC53" w14:textId="59A9CF28" w:rsidR="00F41D1B" w:rsidRPr="00653DFF" w:rsidRDefault="00F41D1B" w:rsidP="00C6710D">
            <w:pPr>
              <w:snapToGrid w:val="0"/>
              <w:spacing w:line="360" w:lineRule="auto"/>
              <w:rPr>
                <w:rFonts w:ascii="Book Antiqua" w:eastAsia="Times New Roman" w:hAnsi="Book Antiqua"/>
                <w:szCs w:val="24"/>
                <w:lang w:eastAsia="en-AU"/>
              </w:rPr>
            </w:pPr>
            <w:r w:rsidRPr="00653DFF">
              <w:rPr>
                <w:rFonts w:ascii="Book Antiqua" w:eastAsia="Times New Roman" w:hAnsi="Book Antiqua"/>
                <w:szCs w:val="24"/>
                <w:lang w:eastAsia="en-AU"/>
              </w:rPr>
              <w:t>Partial Mayo</w:t>
            </w:r>
            <w:r w:rsidR="00FF412F" w:rsidRPr="00FF412F">
              <w:rPr>
                <w:rFonts w:ascii="Book Antiqua" w:hAnsi="Book Antiqua" w:hint="eastAsia"/>
                <w:szCs w:val="24"/>
                <w:vertAlign w:val="superscript"/>
                <w:lang w:eastAsia="zh-CN"/>
              </w:rPr>
              <w:t>1</w:t>
            </w:r>
          </w:p>
        </w:tc>
        <w:tc>
          <w:tcPr>
            <w:tcW w:w="2693" w:type="dxa"/>
            <w:shd w:val="clear" w:color="auto" w:fill="auto"/>
            <w:noWrap/>
            <w:vAlign w:val="bottom"/>
            <w:hideMark/>
          </w:tcPr>
          <w:p w14:paraId="68C277D2"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7.6 ± 0.4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12)</w:t>
            </w:r>
          </w:p>
        </w:tc>
        <w:tc>
          <w:tcPr>
            <w:tcW w:w="2479" w:type="dxa"/>
            <w:shd w:val="clear" w:color="auto" w:fill="auto"/>
            <w:noWrap/>
            <w:vAlign w:val="bottom"/>
            <w:hideMark/>
          </w:tcPr>
          <w:p w14:paraId="077BB43F" w14:textId="77777777" w:rsidR="00F41D1B" w:rsidRPr="00653DFF" w:rsidRDefault="00F41D1B" w:rsidP="00C6710D">
            <w:pPr>
              <w:snapToGrid w:val="0"/>
              <w:spacing w:line="360" w:lineRule="auto"/>
              <w:jc w:val="center"/>
              <w:rPr>
                <w:rFonts w:ascii="Book Antiqua" w:eastAsia="Times New Roman" w:hAnsi="Book Antiqua"/>
                <w:szCs w:val="24"/>
                <w:lang w:eastAsia="en-AU"/>
              </w:rPr>
            </w:pPr>
            <w:r w:rsidRPr="00653DFF">
              <w:rPr>
                <w:rFonts w:ascii="Book Antiqua" w:eastAsia="Times New Roman" w:hAnsi="Book Antiqua"/>
                <w:szCs w:val="24"/>
                <w:lang w:eastAsia="en-AU"/>
              </w:rPr>
              <w:t>0.3 ± 0.2 (</w:t>
            </w:r>
            <w:r w:rsidRPr="00653DFF">
              <w:rPr>
                <w:rFonts w:ascii="Book Antiqua" w:eastAsia="Times New Roman" w:hAnsi="Book Antiqua"/>
                <w:i/>
                <w:iCs/>
                <w:szCs w:val="24"/>
                <w:lang w:eastAsia="en-AU"/>
              </w:rPr>
              <w:t>n</w:t>
            </w:r>
            <w:r>
              <w:rPr>
                <w:rFonts w:ascii="Book Antiqua" w:hAnsi="Book Antiqua" w:hint="eastAsia"/>
                <w:i/>
                <w:iCs/>
                <w:szCs w:val="24"/>
                <w:lang w:eastAsia="zh-CN"/>
              </w:rPr>
              <w:t xml:space="preserve"> </w:t>
            </w:r>
            <w:r w:rsidRPr="00653DFF">
              <w:rPr>
                <w:rFonts w:ascii="Book Antiqua" w:eastAsia="Times New Roman" w:hAnsi="Book Antiqua"/>
                <w:szCs w:val="24"/>
                <w:lang w:eastAsia="en-AU"/>
              </w:rPr>
              <w:t>=</w:t>
            </w:r>
            <w:r>
              <w:rPr>
                <w:rFonts w:ascii="Book Antiqua" w:hAnsi="Book Antiqua" w:hint="eastAsia"/>
                <w:szCs w:val="24"/>
                <w:lang w:eastAsia="zh-CN"/>
              </w:rPr>
              <w:t xml:space="preserve"> </w:t>
            </w:r>
            <w:r w:rsidRPr="00653DFF">
              <w:rPr>
                <w:rFonts w:ascii="Book Antiqua" w:eastAsia="Times New Roman" w:hAnsi="Book Antiqua"/>
                <w:szCs w:val="24"/>
                <w:lang w:eastAsia="en-AU"/>
              </w:rPr>
              <w:t>12)</w:t>
            </w:r>
          </w:p>
        </w:tc>
        <w:tc>
          <w:tcPr>
            <w:tcW w:w="1440" w:type="dxa"/>
            <w:shd w:val="clear" w:color="auto" w:fill="auto"/>
            <w:noWrap/>
            <w:vAlign w:val="bottom"/>
            <w:hideMark/>
          </w:tcPr>
          <w:p w14:paraId="2FBE7927" w14:textId="77777777" w:rsidR="00F41D1B" w:rsidRPr="0023642C" w:rsidRDefault="00F41D1B" w:rsidP="00C6710D">
            <w:pPr>
              <w:snapToGrid w:val="0"/>
              <w:spacing w:line="360" w:lineRule="auto"/>
              <w:jc w:val="center"/>
              <w:rPr>
                <w:rFonts w:ascii="Book Antiqua" w:eastAsia="Times New Roman" w:hAnsi="Book Antiqua"/>
                <w:szCs w:val="24"/>
                <w:lang w:eastAsia="en-AU"/>
              </w:rPr>
            </w:pPr>
            <w:r w:rsidRPr="0023642C">
              <w:rPr>
                <w:rFonts w:ascii="Book Antiqua" w:eastAsia="Times New Roman" w:hAnsi="Book Antiqua"/>
                <w:szCs w:val="24"/>
                <w:lang w:eastAsia="en-AU"/>
              </w:rPr>
              <w:t>&lt;</w:t>
            </w:r>
            <w:r>
              <w:rPr>
                <w:rFonts w:ascii="Book Antiqua" w:hAnsi="Book Antiqua" w:hint="eastAsia"/>
                <w:szCs w:val="24"/>
                <w:lang w:eastAsia="zh-CN"/>
              </w:rPr>
              <w:t xml:space="preserve"> </w:t>
            </w:r>
            <w:r w:rsidRPr="0023642C">
              <w:rPr>
                <w:rFonts w:ascii="Book Antiqua" w:eastAsia="Times New Roman" w:hAnsi="Book Antiqua"/>
                <w:szCs w:val="24"/>
                <w:lang w:eastAsia="en-AU"/>
              </w:rPr>
              <w:t>0.0001</w:t>
            </w:r>
          </w:p>
        </w:tc>
      </w:tr>
    </w:tbl>
    <w:p w14:paraId="0E70E301" w14:textId="62795418" w:rsidR="00040972" w:rsidRDefault="00F41D1B" w:rsidP="00544F56">
      <w:pPr>
        <w:snapToGrid w:val="0"/>
        <w:spacing w:line="360" w:lineRule="auto"/>
        <w:jc w:val="both"/>
        <w:rPr>
          <w:rFonts w:ascii="Book Antiqua" w:hAnsi="Book Antiqua"/>
          <w:szCs w:val="24"/>
          <w:lang w:eastAsia="zh-CN"/>
        </w:rPr>
      </w:pPr>
      <w:r w:rsidRPr="00F41D1B">
        <w:rPr>
          <w:rFonts w:ascii="Book Antiqua" w:hAnsi="Book Antiqua" w:hint="eastAsia"/>
          <w:szCs w:val="24"/>
          <w:vertAlign w:val="superscript"/>
          <w:lang w:eastAsia="zh-CN"/>
        </w:rPr>
        <w:t>1</w:t>
      </w:r>
      <w:r w:rsidRPr="00F41D1B">
        <w:rPr>
          <w:rFonts w:ascii="Book Antiqua" w:hAnsi="Book Antiqua"/>
          <w:szCs w:val="24"/>
        </w:rPr>
        <w:t>Partial Mayo scores presented as not all patients had endoscopic examination at time of blood draw.</w:t>
      </w:r>
      <w:r w:rsidR="00FF412F">
        <w:rPr>
          <w:rFonts w:ascii="Book Antiqua" w:hAnsi="Book Antiqua" w:hint="eastAsia"/>
          <w:szCs w:val="24"/>
          <w:lang w:eastAsia="zh-CN"/>
        </w:rPr>
        <w:t xml:space="preserve"> </w:t>
      </w:r>
      <w:r w:rsidR="00FF412F" w:rsidRPr="00653DFF">
        <w:rPr>
          <w:rFonts w:ascii="Book Antiqua" w:hAnsi="Book Antiqua"/>
          <w:szCs w:val="24"/>
        </w:rPr>
        <w:t>CRP</w:t>
      </w:r>
      <w:r w:rsidR="00FF412F">
        <w:rPr>
          <w:rFonts w:ascii="Book Antiqua" w:hAnsi="Book Antiqua" w:hint="eastAsia"/>
          <w:szCs w:val="24"/>
          <w:lang w:eastAsia="zh-CN"/>
        </w:rPr>
        <w:t xml:space="preserve">: </w:t>
      </w:r>
      <w:r w:rsidR="00FF412F" w:rsidRPr="00653DFF">
        <w:rPr>
          <w:rFonts w:ascii="Book Antiqua" w:hAnsi="Book Antiqua"/>
          <w:szCs w:val="24"/>
        </w:rPr>
        <w:t>C-reactive protein; ESR</w:t>
      </w:r>
      <w:r w:rsidR="00FF412F">
        <w:rPr>
          <w:rFonts w:ascii="Book Antiqua" w:hAnsi="Book Antiqua" w:hint="eastAsia"/>
          <w:szCs w:val="24"/>
          <w:lang w:eastAsia="zh-CN"/>
        </w:rPr>
        <w:t>:</w:t>
      </w:r>
      <w:r w:rsidR="00FF412F" w:rsidRPr="00653DFF">
        <w:rPr>
          <w:rFonts w:ascii="Book Antiqua" w:hAnsi="Book Antiqua"/>
          <w:szCs w:val="24"/>
        </w:rPr>
        <w:t xml:space="preserve"> </w:t>
      </w:r>
      <w:r w:rsidR="00FF412F" w:rsidRPr="00FF412F">
        <w:rPr>
          <w:rFonts w:ascii="Book Antiqua" w:hAnsi="Book Antiqua"/>
          <w:caps/>
          <w:szCs w:val="24"/>
        </w:rPr>
        <w:t>e</w:t>
      </w:r>
      <w:r w:rsidR="00FF412F" w:rsidRPr="00653DFF">
        <w:rPr>
          <w:rFonts w:ascii="Book Antiqua" w:hAnsi="Book Antiqua"/>
          <w:szCs w:val="24"/>
        </w:rPr>
        <w:t>rythrocyte sedimentation rate</w:t>
      </w:r>
      <w:r w:rsidR="00FF412F">
        <w:rPr>
          <w:rFonts w:ascii="Book Antiqua" w:hAnsi="Book Antiqua" w:hint="eastAsia"/>
          <w:szCs w:val="24"/>
          <w:lang w:eastAsia="zh-CN"/>
        </w:rPr>
        <w:t>.</w:t>
      </w:r>
    </w:p>
    <w:p w14:paraId="639C03D1" w14:textId="77777777" w:rsidR="00544F56" w:rsidRPr="00544F56" w:rsidRDefault="00544F56" w:rsidP="00544F56">
      <w:pPr>
        <w:snapToGrid w:val="0"/>
        <w:spacing w:line="360" w:lineRule="auto"/>
        <w:jc w:val="both"/>
        <w:rPr>
          <w:rFonts w:ascii="Book Antiqua" w:hAnsi="Book Antiqua"/>
          <w:szCs w:val="24"/>
          <w:lang w:eastAsia="zh-CN"/>
        </w:rPr>
      </w:pPr>
    </w:p>
    <w:sectPr w:rsidR="00544F56" w:rsidRPr="00544F56" w:rsidSect="0003555F">
      <w:foot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9AD25" w14:textId="77777777" w:rsidR="001122EF" w:rsidRDefault="001122EF" w:rsidP="004D13AB">
      <w:r>
        <w:separator/>
      </w:r>
    </w:p>
  </w:endnote>
  <w:endnote w:type="continuationSeparator" w:id="0">
    <w:p w14:paraId="6B468966" w14:textId="77777777" w:rsidR="001122EF" w:rsidRDefault="001122EF" w:rsidP="004D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455231"/>
      <w:docPartObj>
        <w:docPartGallery w:val="Page Numbers (Bottom of Page)"/>
        <w:docPartUnique/>
      </w:docPartObj>
    </w:sdtPr>
    <w:sdtEndPr>
      <w:rPr>
        <w:noProof/>
      </w:rPr>
    </w:sdtEndPr>
    <w:sdtContent>
      <w:p w14:paraId="7F42FF97" w14:textId="77777777" w:rsidR="00D168C3" w:rsidRDefault="00D168C3">
        <w:pPr>
          <w:pStyle w:val="Footer"/>
          <w:jc w:val="right"/>
        </w:pPr>
        <w:r>
          <w:fldChar w:fldCharType="begin"/>
        </w:r>
        <w:r>
          <w:instrText xml:space="preserve"> PAGE   \* MERGEFORMAT </w:instrText>
        </w:r>
        <w:r>
          <w:fldChar w:fldCharType="separate"/>
        </w:r>
        <w:r w:rsidR="007B5272">
          <w:rPr>
            <w:noProof/>
          </w:rPr>
          <w:t>35</w:t>
        </w:r>
        <w:r>
          <w:rPr>
            <w:noProof/>
          </w:rPr>
          <w:fldChar w:fldCharType="end"/>
        </w:r>
      </w:p>
    </w:sdtContent>
  </w:sdt>
  <w:p w14:paraId="48543DB0" w14:textId="77777777" w:rsidR="00D168C3" w:rsidRDefault="00D16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35C0D" w14:textId="77777777" w:rsidR="001122EF" w:rsidRDefault="001122EF" w:rsidP="004D13AB">
      <w:r>
        <w:separator/>
      </w:r>
    </w:p>
  </w:footnote>
  <w:footnote w:type="continuationSeparator" w:id="0">
    <w:p w14:paraId="017EC54A" w14:textId="77777777" w:rsidR="001122EF" w:rsidRDefault="001122EF" w:rsidP="004D1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70421"/>
    <w:multiLevelType w:val="hybridMultilevel"/>
    <w:tmpl w:val="2DC2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7F182D"/>
    <w:multiLevelType w:val="hybridMultilevel"/>
    <w:tmpl w:val="491C4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D850EC8"/>
    <w:multiLevelType w:val="hybridMultilevel"/>
    <w:tmpl w:val="80F22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rsvvzwztp0saee9eapxwafttrvztd9e59f&quot;&gt;Innate IBD&lt;record-ids&gt;&lt;item&gt;2&lt;/item&gt;&lt;item&gt;15&lt;/item&gt;&lt;item&gt;20&lt;/item&gt;&lt;item&gt;22&lt;/item&gt;&lt;item&gt;23&lt;/item&gt;&lt;item&gt;27&lt;/item&gt;&lt;item&gt;29&lt;/item&gt;&lt;item&gt;35&lt;/item&gt;&lt;item&gt;37&lt;/item&gt;&lt;item&gt;39&lt;/item&gt;&lt;item&gt;43&lt;/item&gt;&lt;item&gt;45&lt;/item&gt;&lt;item&gt;48&lt;/item&gt;&lt;item&gt;50&lt;/item&gt;&lt;item&gt;51&lt;/item&gt;&lt;item&gt;53&lt;/item&gt;&lt;item&gt;56&lt;/item&gt;&lt;item&gt;62&lt;/item&gt;&lt;item&gt;66&lt;/item&gt;&lt;item&gt;71&lt;/item&gt;&lt;item&gt;92&lt;/item&gt;&lt;item&gt;93&lt;/item&gt;&lt;item&gt;94&lt;/item&gt;&lt;item&gt;95&lt;/item&gt;&lt;item&gt;96&lt;/item&gt;&lt;item&gt;97&lt;/item&gt;&lt;item&gt;98&lt;/item&gt;&lt;/record-ids&gt;&lt;/item&gt;&lt;/Libraries&gt;"/>
  </w:docVars>
  <w:rsids>
    <w:rsidRoot w:val="00D16E5C"/>
    <w:rsid w:val="000025F0"/>
    <w:rsid w:val="00002D62"/>
    <w:rsid w:val="000039C6"/>
    <w:rsid w:val="00007ABF"/>
    <w:rsid w:val="00011056"/>
    <w:rsid w:val="000116A6"/>
    <w:rsid w:val="000119D8"/>
    <w:rsid w:val="00012AA8"/>
    <w:rsid w:val="00013173"/>
    <w:rsid w:val="0002412F"/>
    <w:rsid w:val="00025FF0"/>
    <w:rsid w:val="0003431D"/>
    <w:rsid w:val="0003555F"/>
    <w:rsid w:val="00035DF7"/>
    <w:rsid w:val="0003726D"/>
    <w:rsid w:val="00040972"/>
    <w:rsid w:val="00043C93"/>
    <w:rsid w:val="00045B79"/>
    <w:rsid w:val="00046D2C"/>
    <w:rsid w:val="00051833"/>
    <w:rsid w:val="00051AE2"/>
    <w:rsid w:val="00053C00"/>
    <w:rsid w:val="00056A07"/>
    <w:rsid w:val="000613AF"/>
    <w:rsid w:val="00061C21"/>
    <w:rsid w:val="00062FC7"/>
    <w:rsid w:val="0007653E"/>
    <w:rsid w:val="00077A92"/>
    <w:rsid w:val="00082254"/>
    <w:rsid w:val="0008392F"/>
    <w:rsid w:val="00083DEA"/>
    <w:rsid w:val="00086CE5"/>
    <w:rsid w:val="00092DB6"/>
    <w:rsid w:val="00096198"/>
    <w:rsid w:val="000A27E9"/>
    <w:rsid w:val="000A28B9"/>
    <w:rsid w:val="000C663C"/>
    <w:rsid w:val="000D2340"/>
    <w:rsid w:val="000D2AB2"/>
    <w:rsid w:val="000D365D"/>
    <w:rsid w:val="000D5CCC"/>
    <w:rsid w:val="000F4D1C"/>
    <w:rsid w:val="000F50DC"/>
    <w:rsid w:val="00100438"/>
    <w:rsid w:val="001020A5"/>
    <w:rsid w:val="001122EF"/>
    <w:rsid w:val="00115B0C"/>
    <w:rsid w:val="00123868"/>
    <w:rsid w:val="00124637"/>
    <w:rsid w:val="001327A9"/>
    <w:rsid w:val="00147F34"/>
    <w:rsid w:val="00161AA2"/>
    <w:rsid w:val="00167BE8"/>
    <w:rsid w:val="00175158"/>
    <w:rsid w:val="00183882"/>
    <w:rsid w:val="00191185"/>
    <w:rsid w:val="00193EB4"/>
    <w:rsid w:val="001A0915"/>
    <w:rsid w:val="001A14C2"/>
    <w:rsid w:val="001A55D1"/>
    <w:rsid w:val="001B015D"/>
    <w:rsid w:val="001B15C7"/>
    <w:rsid w:val="001B3C23"/>
    <w:rsid w:val="001B41A9"/>
    <w:rsid w:val="001B6317"/>
    <w:rsid w:val="001B7D42"/>
    <w:rsid w:val="001C023B"/>
    <w:rsid w:val="001C0ED2"/>
    <w:rsid w:val="001C6033"/>
    <w:rsid w:val="001D007D"/>
    <w:rsid w:val="001D4AA4"/>
    <w:rsid w:val="001E23D8"/>
    <w:rsid w:val="001F388E"/>
    <w:rsid w:val="001F6401"/>
    <w:rsid w:val="001F67ED"/>
    <w:rsid w:val="00201506"/>
    <w:rsid w:val="002042DF"/>
    <w:rsid w:val="00212F7D"/>
    <w:rsid w:val="002300CF"/>
    <w:rsid w:val="0023642C"/>
    <w:rsid w:val="00240DD6"/>
    <w:rsid w:val="00245D4A"/>
    <w:rsid w:val="00246E24"/>
    <w:rsid w:val="002507A9"/>
    <w:rsid w:val="00250978"/>
    <w:rsid w:val="002527F3"/>
    <w:rsid w:val="0025401D"/>
    <w:rsid w:val="00255839"/>
    <w:rsid w:val="00274763"/>
    <w:rsid w:val="0029098D"/>
    <w:rsid w:val="002915A9"/>
    <w:rsid w:val="002B0F79"/>
    <w:rsid w:val="002C38C1"/>
    <w:rsid w:val="002C456F"/>
    <w:rsid w:val="002E01EF"/>
    <w:rsid w:val="002E0462"/>
    <w:rsid w:val="002E09BE"/>
    <w:rsid w:val="002E360E"/>
    <w:rsid w:val="002E3789"/>
    <w:rsid w:val="002E6032"/>
    <w:rsid w:val="002F10CF"/>
    <w:rsid w:val="002F36FA"/>
    <w:rsid w:val="00302DBC"/>
    <w:rsid w:val="003046BA"/>
    <w:rsid w:val="0030655E"/>
    <w:rsid w:val="00310968"/>
    <w:rsid w:val="00314653"/>
    <w:rsid w:val="003226A6"/>
    <w:rsid w:val="003336C6"/>
    <w:rsid w:val="0033567A"/>
    <w:rsid w:val="00341B7B"/>
    <w:rsid w:val="00342BC7"/>
    <w:rsid w:val="00345B00"/>
    <w:rsid w:val="0035064D"/>
    <w:rsid w:val="003537B7"/>
    <w:rsid w:val="00360151"/>
    <w:rsid w:val="00362137"/>
    <w:rsid w:val="00366011"/>
    <w:rsid w:val="0037483C"/>
    <w:rsid w:val="00376437"/>
    <w:rsid w:val="00382803"/>
    <w:rsid w:val="00385DA2"/>
    <w:rsid w:val="00387F84"/>
    <w:rsid w:val="00395F6A"/>
    <w:rsid w:val="003966A9"/>
    <w:rsid w:val="00397CA7"/>
    <w:rsid w:val="00397E33"/>
    <w:rsid w:val="003B1B2C"/>
    <w:rsid w:val="003B3EAA"/>
    <w:rsid w:val="003B6723"/>
    <w:rsid w:val="003C7A9A"/>
    <w:rsid w:val="003D0E12"/>
    <w:rsid w:val="003D4797"/>
    <w:rsid w:val="003E18B8"/>
    <w:rsid w:val="003E28DD"/>
    <w:rsid w:val="003E3072"/>
    <w:rsid w:val="003E379A"/>
    <w:rsid w:val="003E5681"/>
    <w:rsid w:val="003F0A7C"/>
    <w:rsid w:val="003F649D"/>
    <w:rsid w:val="003F7BD0"/>
    <w:rsid w:val="003F7DBF"/>
    <w:rsid w:val="004007C2"/>
    <w:rsid w:val="00402BA2"/>
    <w:rsid w:val="00403E52"/>
    <w:rsid w:val="00403E64"/>
    <w:rsid w:val="004060B9"/>
    <w:rsid w:val="00421465"/>
    <w:rsid w:val="0042443A"/>
    <w:rsid w:val="00425073"/>
    <w:rsid w:val="0043277D"/>
    <w:rsid w:val="00434611"/>
    <w:rsid w:val="004364CC"/>
    <w:rsid w:val="004418FD"/>
    <w:rsid w:val="00444AF7"/>
    <w:rsid w:val="00454F16"/>
    <w:rsid w:val="00457017"/>
    <w:rsid w:val="00460B98"/>
    <w:rsid w:val="0048314A"/>
    <w:rsid w:val="004954A0"/>
    <w:rsid w:val="004A1E44"/>
    <w:rsid w:val="004B147A"/>
    <w:rsid w:val="004B28E5"/>
    <w:rsid w:val="004C0B5B"/>
    <w:rsid w:val="004C6B26"/>
    <w:rsid w:val="004D0479"/>
    <w:rsid w:val="004D13AB"/>
    <w:rsid w:val="004D2705"/>
    <w:rsid w:val="004D5BD5"/>
    <w:rsid w:val="004D5E7D"/>
    <w:rsid w:val="004E2EFD"/>
    <w:rsid w:val="004E798A"/>
    <w:rsid w:val="004E7A1B"/>
    <w:rsid w:val="005003BB"/>
    <w:rsid w:val="0050042D"/>
    <w:rsid w:val="00507792"/>
    <w:rsid w:val="005127A5"/>
    <w:rsid w:val="0052074B"/>
    <w:rsid w:val="00521158"/>
    <w:rsid w:val="00522FC8"/>
    <w:rsid w:val="00525BE7"/>
    <w:rsid w:val="00526AD6"/>
    <w:rsid w:val="00534C73"/>
    <w:rsid w:val="00544F56"/>
    <w:rsid w:val="00544F81"/>
    <w:rsid w:val="005470A4"/>
    <w:rsid w:val="0055368E"/>
    <w:rsid w:val="00553B8F"/>
    <w:rsid w:val="0056024D"/>
    <w:rsid w:val="0056181D"/>
    <w:rsid w:val="00562D61"/>
    <w:rsid w:val="0056384C"/>
    <w:rsid w:val="00570173"/>
    <w:rsid w:val="005708E8"/>
    <w:rsid w:val="00570A7B"/>
    <w:rsid w:val="00591777"/>
    <w:rsid w:val="00593684"/>
    <w:rsid w:val="005A0304"/>
    <w:rsid w:val="005A22FF"/>
    <w:rsid w:val="005A5DAF"/>
    <w:rsid w:val="005B03ED"/>
    <w:rsid w:val="005B4E66"/>
    <w:rsid w:val="005B5FDF"/>
    <w:rsid w:val="005C02CC"/>
    <w:rsid w:val="005C180C"/>
    <w:rsid w:val="005D10E4"/>
    <w:rsid w:val="005E0D83"/>
    <w:rsid w:val="005F0DCD"/>
    <w:rsid w:val="00600C80"/>
    <w:rsid w:val="00602791"/>
    <w:rsid w:val="006042FE"/>
    <w:rsid w:val="0061116B"/>
    <w:rsid w:val="00612F3A"/>
    <w:rsid w:val="00613B1E"/>
    <w:rsid w:val="00614049"/>
    <w:rsid w:val="00615896"/>
    <w:rsid w:val="0061665D"/>
    <w:rsid w:val="00616C53"/>
    <w:rsid w:val="0063354F"/>
    <w:rsid w:val="00634263"/>
    <w:rsid w:val="00637619"/>
    <w:rsid w:val="00640D3A"/>
    <w:rsid w:val="00641020"/>
    <w:rsid w:val="0065173E"/>
    <w:rsid w:val="00653C5A"/>
    <w:rsid w:val="00653DFF"/>
    <w:rsid w:val="00657B0F"/>
    <w:rsid w:val="006619A1"/>
    <w:rsid w:val="0066357C"/>
    <w:rsid w:val="00666E4D"/>
    <w:rsid w:val="00667004"/>
    <w:rsid w:val="0068163E"/>
    <w:rsid w:val="00683496"/>
    <w:rsid w:val="00684C0C"/>
    <w:rsid w:val="00686512"/>
    <w:rsid w:val="00694A5B"/>
    <w:rsid w:val="006A0780"/>
    <w:rsid w:val="006A31A4"/>
    <w:rsid w:val="006A5257"/>
    <w:rsid w:val="006A6E5B"/>
    <w:rsid w:val="006B00C8"/>
    <w:rsid w:val="006B328D"/>
    <w:rsid w:val="006B3A2A"/>
    <w:rsid w:val="006B4E1C"/>
    <w:rsid w:val="006C1A3E"/>
    <w:rsid w:val="006D2759"/>
    <w:rsid w:val="006D2F0C"/>
    <w:rsid w:val="006D5B0A"/>
    <w:rsid w:val="006D6259"/>
    <w:rsid w:val="006D7000"/>
    <w:rsid w:val="006D7362"/>
    <w:rsid w:val="006E099C"/>
    <w:rsid w:val="006E31A2"/>
    <w:rsid w:val="006E487A"/>
    <w:rsid w:val="00705A47"/>
    <w:rsid w:val="00706391"/>
    <w:rsid w:val="0073623B"/>
    <w:rsid w:val="007431F7"/>
    <w:rsid w:val="007463DA"/>
    <w:rsid w:val="00746A79"/>
    <w:rsid w:val="00746CB6"/>
    <w:rsid w:val="00756A2C"/>
    <w:rsid w:val="00757A42"/>
    <w:rsid w:val="00757C8C"/>
    <w:rsid w:val="00761C82"/>
    <w:rsid w:val="0077043B"/>
    <w:rsid w:val="007705C6"/>
    <w:rsid w:val="0077220F"/>
    <w:rsid w:val="00772269"/>
    <w:rsid w:val="007951E6"/>
    <w:rsid w:val="007969B5"/>
    <w:rsid w:val="007A4184"/>
    <w:rsid w:val="007B5272"/>
    <w:rsid w:val="007C5F71"/>
    <w:rsid w:val="007E080A"/>
    <w:rsid w:val="007E4671"/>
    <w:rsid w:val="007E6E18"/>
    <w:rsid w:val="007E76C1"/>
    <w:rsid w:val="0080423F"/>
    <w:rsid w:val="00825B8B"/>
    <w:rsid w:val="00825F86"/>
    <w:rsid w:val="00827CA0"/>
    <w:rsid w:val="00832DEB"/>
    <w:rsid w:val="008503AE"/>
    <w:rsid w:val="00864368"/>
    <w:rsid w:val="008649EA"/>
    <w:rsid w:val="00880972"/>
    <w:rsid w:val="00880AF9"/>
    <w:rsid w:val="00882CA5"/>
    <w:rsid w:val="00885496"/>
    <w:rsid w:val="00891210"/>
    <w:rsid w:val="008927F4"/>
    <w:rsid w:val="008A5451"/>
    <w:rsid w:val="008B25A0"/>
    <w:rsid w:val="008C2585"/>
    <w:rsid w:val="008C3539"/>
    <w:rsid w:val="008C53CE"/>
    <w:rsid w:val="008C721B"/>
    <w:rsid w:val="008D28BC"/>
    <w:rsid w:val="008D40A9"/>
    <w:rsid w:val="008D719E"/>
    <w:rsid w:val="008E0431"/>
    <w:rsid w:val="008E34F6"/>
    <w:rsid w:val="008E4A2C"/>
    <w:rsid w:val="008E6B76"/>
    <w:rsid w:val="008F2362"/>
    <w:rsid w:val="008F3350"/>
    <w:rsid w:val="008F5B07"/>
    <w:rsid w:val="00905758"/>
    <w:rsid w:val="009111A9"/>
    <w:rsid w:val="00921F98"/>
    <w:rsid w:val="0092420B"/>
    <w:rsid w:val="00932205"/>
    <w:rsid w:val="0093531F"/>
    <w:rsid w:val="009438A7"/>
    <w:rsid w:val="00950A05"/>
    <w:rsid w:val="00954112"/>
    <w:rsid w:val="00974DBE"/>
    <w:rsid w:val="00976424"/>
    <w:rsid w:val="009813BE"/>
    <w:rsid w:val="00984E9E"/>
    <w:rsid w:val="0098585C"/>
    <w:rsid w:val="00987936"/>
    <w:rsid w:val="009B5302"/>
    <w:rsid w:val="009B747F"/>
    <w:rsid w:val="009B7999"/>
    <w:rsid w:val="009C3496"/>
    <w:rsid w:val="009D4423"/>
    <w:rsid w:val="009D559A"/>
    <w:rsid w:val="009E2516"/>
    <w:rsid w:val="009E3E1C"/>
    <w:rsid w:val="009E44CC"/>
    <w:rsid w:val="009E6C51"/>
    <w:rsid w:val="00A0028A"/>
    <w:rsid w:val="00A04245"/>
    <w:rsid w:val="00A14ADC"/>
    <w:rsid w:val="00A2128C"/>
    <w:rsid w:val="00A24190"/>
    <w:rsid w:val="00A245AF"/>
    <w:rsid w:val="00A25B55"/>
    <w:rsid w:val="00A33FD8"/>
    <w:rsid w:val="00A35D36"/>
    <w:rsid w:val="00A43D5F"/>
    <w:rsid w:val="00A448AA"/>
    <w:rsid w:val="00A508A8"/>
    <w:rsid w:val="00A52A41"/>
    <w:rsid w:val="00A57583"/>
    <w:rsid w:val="00A60892"/>
    <w:rsid w:val="00A65170"/>
    <w:rsid w:val="00A6611F"/>
    <w:rsid w:val="00A70B91"/>
    <w:rsid w:val="00A70E85"/>
    <w:rsid w:val="00A764E3"/>
    <w:rsid w:val="00A94AC6"/>
    <w:rsid w:val="00AA0DF5"/>
    <w:rsid w:val="00AA1EEA"/>
    <w:rsid w:val="00AA2187"/>
    <w:rsid w:val="00AB1921"/>
    <w:rsid w:val="00AC10B0"/>
    <w:rsid w:val="00AD1CD5"/>
    <w:rsid w:val="00AE0173"/>
    <w:rsid w:val="00AE1D6D"/>
    <w:rsid w:val="00AE4251"/>
    <w:rsid w:val="00AE67B6"/>
    <w:rsid w:val="00AF377D"/>
    <w:rsid w:val="00AF6457"/>
    <w:rsid w:val="00AF671D"/>
    <w:rsid w:val="00B012CF"/>
    <w:rsid w:val="00B0456F"/>
    <w:rsid w:val="00B1283B"/>
    <w:rsid w:val="00B12BE6"/>
    <w:rsid w:val="00B248CF"/>
    <w:rsid w:val="00B25883"/>
    <w:rsid w:val="00B2613A"/>
    <w:rsid w:val="00B33C4B"/>
    <w:rsid w:val="00B40684"/>
    <w:rsid w:val="00B40B65"/>
    <w:rsid w:val="00B457FE"/>
    <w:rsid w:val="00B652C9"/>
    <w:rsid w:val="00B71B7F"/>
    <w:rsid w:val="00B71FE7"/>
    <w:rsid w:val="00B74FC9"/>
    <w:rsid w:val="00B8071E"/>
    <w:rsid w:val="00B815E2"/>
    <w:rsid w:val="00B83B0F"/>
    <w:rsid w:val="00B86184"/>
    <w:rsid w:val="00B87611"/>
    <w:rsid w:val="00B963E7"/>
    <w:rsid w:val="00B96F17"/>
    <w:rsid w:val="00BA4014"/>
    <w:rsid w:val="00BA5902"/>
    <w:rsid w:val="00BA5B73"/>
    <w:rsid w:val="00BA705F"/>
    <w:rsid w:val="00BC017D"/>
    <w:rsid w:val="00BC5080"/>
    <w:rsid w:val="00BC62D7"/>
    <w:rsid w:val="00BE70FC"/>
    <w:rsid w:val="00BF0A12"/>
    <w:rsid w:val="00BF4186"/>
    <w:rsid w:val="00BF7A73"/>
    <w:rsid w:val="00C034BA"/>
    <w:rsid w:val="00C05021"/>
    <w:rsid w:val="00C061A9"/>
    <w:rsid w:val="00C1249C"/>
    <w:rsid w:val="00C149D1"/>
    <w:rsid w:val="00C27091"/>
    <w:rsid w:val="00C310DE"/>
    <w:rsid w:val="00C37F4A"/>
    <w:rsid w:val="00C452F5"/>
    <w:rsid w:val="00C57C11"/>
    <w:rsid w:val="00C60009"/>
    <w:rsid w:val="00C63198"/>
    <w:rsid w:val="00C642A5"/>
    <w:rsid w:val="00C65FC9"/>
    <w:rsid w:val="00C666E5"/>
    <w:rsid w:val="00C6710D"/>
    <w:rsid w:val="00C706F9"/>
    <w:rsid w:val="00C70DA0"/>
    <w:rsid w:val="00C72924"/>
    <w:rsid w:val="00C84181"/>
    <w:rsid w:val="00C8637B"/>
    <w:rsid w:val="00C90DC5"/>
    <w:rsid w:val="00C91DA1"/>
    <w:rsid w:val="00C937D2"/>
    <w:rsid w:val="00CA795A"/>
    <w:rsid w:val="00CB4548"/>
    <w:rsid w:val="00CC5FE7"/>
    <w:rsid w:val="00CD11F7"/>
    <w:rsid w:val="00CD494E"/>
    <w:rsid w:val="00CD5575"/>
    <w:rsid w:val="00CD7374"/>
    <w:rsid w:val="00CE558F"/>
    <w:rsid w:val="00CE7FAE"/>
    <w:rsid w:val="00CF1A6B"/>
    <w:rsid w:val="00CF261B"/>
    <w:rsid w:val="00CF6122"/>
    <w:rsid w:val="00D06D82"/>
    <w:rsid w:val="00D1266D"/>
    <w:rsid w:val="00D168C3"/>
    <w:rsid w:val="00D16E5C"/>
    <w:rsid w:val="00D22CC2"/>
    <w:rsid w:val="00D23786"/>
    <w:rsid w:val="00D270AB"/>
    <w:rsid w:val="00D317DA"/>
    <w:rsid w:val="00D347E7"/>
    <w:rsid w:val="00D359F0"/>
    <w:rsid w:val="00D367DE"/>
    <w:rsid w:val="00D37C7F"/>
    <w:rsid w:val="00D411B9"/>
    <w:rsid w:val="00D41E0E"/>
    <w:rsid w:val="00D45BDF"/>
    <w:rsid w:val="00D504B1"/>
    <w:rsid w:val="00D5248D"/>
    <w:rsid w:val="00D704B7"/>
    <w:rsid w:val="00D70BC7"/>
    <w:rsid w:val="00D77D47"/>
    <w:rsid w:val="00D81E3C"/>
    <w:rsid w:val="00D82A33"/>
    <w:rsid w:val="00D84E72"/>
    <w:rsid w:val="00D85EE7"/>
    <w:rsid w:val="00D870A0"/>
    <w:rsid w:val="00D91A5C"/>
    <w:rsid w:val="00DA1DDD"/>
    <w:rsid w:val="00DB1057"/>
    <w:rsid w:val="00DB4527"/>
    <w:rsid w:val="00DC3C77"/>
    <w:rsid w:val="00DD2EA6"/>
    <w:rsid w:val="00DE58DF"/>
    <w:rsid w:val="00DE61ED"/>
    <w:rsid w:val="00DF227E"/>
    <w:rsid w:val="00DF4FD1"/>
    <w:rsid w:val="00E03623"/>
    <w:rsid w:val="00E13BA4"/>
    <w:rsid w:val="00E1457B"/>
    <w:rsid w:val="00E14D44"/>
    <w:rsid w:val="00E265E6"/>
    <w:rsid w:val="00E31287"/>
    <w:rsid w:val="00E35FC2"/>
    <w:rsid w:val="00E4323B"/>
    <w:rsid w:val="00E442BE"/>
    <w:rsid w:val="00E45C46"/>
    <w:rsid w:val="00E5440E"/>
    <w:rsid w:val="00E56132"/>
    <w:rsid w:val="00E60373"/>
    <w:rsid w:val="00E624EE"/>
    <w:rsid w:val="00E627FB"/>
    <w:rsid w:val="00E64DE3"/>
    <w:rsid w:val="00E66168"/>
    <w:rsid w:val="00E73877"/>
    <w:rsid w:val="00E74338"/>
    <w:rsid w:val="00E8056B"/>
    <w:rsid w:val="00E81464"/>
    <w:rsid w:val="00E8524C"/>
    <w:rsid w:val="00E865D8"/>
    <w:rsid w:val="00E9509E"/>
    <w:rsid w:val="00E96522"/>
    <w:rsid w:val="00EA0B2D"/>
    <w:rsid w:val="00EA3493"/>
    <w:rsid w:val="00EA368E"/>
    <w:rsid w:val="00EA36F5"/>
    <w:rsid w:val="00EA378C"/>
    <w:rsid w:val="00EB3594"/>
    <w:rsid w:val="00EB3B24"/>
    <w:rsid w:val="00EC0DBB"/>
    <w:rsid w:val="00EC1D4B"/>
    <w:rsid w:val="00EC55E0"/>
    <w:rsid w:val="00ED614C"/>
    <w:rsid w:val="00EE2EF4"/>
    <w:rsid w:val="00EE56AA"/>
    <w:rsid w:val="00EE67FA"/>
    <w:rsid w:val="00F00C08"/>
    <w:rsid w:val="00F07B53"/>
    <w:rsid w:val="00F1281C"/>
    <w:rsid w:val="00F13B10"/>
    <w:rsid w:val="00F13E62"/>
    <w:rsid w:val="00F1441B"/>
    <w:rsid w:val="00F1507F"/>
    <w:rsid w:val="00F169F4"/>
    <w:rsid w:val="00F23857"/>
    <w:rsid w:val="00F26B1F"/>
    <w:rsid w:val="00F31EEB"/>
    <w:rsid w:val="00F348CB"/>
    <w:rsid w:val="00F36168"/>
    <w:rsid w:val="00F363D4"/>
    <w:rsid w:val="00F40582"/>
    <w:rsid w:val="00F41D1B"/>
    <w:rsid w:val="00F43A82"/>
    <w:rsid w:val="00F4581E"/>
    <w:rsid w:val="00F65E18"/>
    <w:rsid w:val="00F67009"/>
    <w:rsid w:val="00F70467"/>
    <w:rsid w:val="00F73999"/>
    <w:rsid w:val="00F75041"/>
    <w:rsid w:val="00F77C2F"/>
    <w:rsid w:val="00F86708"/>
    <w:rsid w:val="00F86A29"/>
    <w:rsid w:val="00F934C5"/>
    <w:rsid w:val="00FA0855"/>
    <w:rsid w:val="00FB2035"/>
    <w:rsid w:val="00FB329E"/>
    <w:rsid w:val="00FC2B9F"/>
    <w:rsid w:val="00FC3B96"/>
    <w:rsid w:val="00FC64AD"/>
    <w:rsid w:val="00FD3219"/>
    <w:rsid w:val="00FE03A0"/>
    <w:rsid w:val="00FE211D"/>
    <w:rsid w:val="00FE2F6F"/>
    <w:rsid w:val="00FE625F"/>
    <w:rsid w:val="00FE68FA"/>
    <w:rsid w:val="00FF1F0F"/>
    <w:rsid w:val="00FF304E"/>
    <w:rsid w:val="00FF412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305FC"/>
  <w15:docId w15:val="{49D55BE5-B4B4-43E5-8946-7D8C1BF7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E5C"/>
    <w:pPr>
      <w:ind w:left="720"/>
      <w:contextualSpacing/>
    </w:pPr>
  </w:style>
  <w:style w:type="paragraph" w:styleId="PlainText">
    <w:name w:val="Plain Text"/>
    <w:basedOn w:val="Normal"/>
    <w:link w:val="PlainTextChar"/>
    <w:uiPriority w:val="99"/>
    <w:unhideWhenUsed/>
    <w:rsid w:val="00D16E5C"/>
    <w:rPr>
      <w:rFonts w:ascii="Calibri" w:eastAsia="Calibri" w:hAnsi="Calibri"/>
      <w:sz w:val="22"/>
      <w:szCs w:val="21"/>
      <w:lang w:val="x-none" w:eastAsia="x-none"/>
    </w:rPr>
  </w:style>
  <w:style w:type="character" w:customStyle="1" w:styleId="PlainTextChar">
    <w:name w:val="Plain Text Char"/>
    <w:basedOn w:val="DefaultParagraphFont"/>
    <w:link w:val="PlainText"/>
    <w:uiPriority w:val="99"/>
    <w:rsid w:val="00D16E5C"/>
    <w:rPr>
      <w:rFonts w:ascii="Calibri" w:eastAsia="Calibri" w:hAnsi="Calibri"/>
      <w:sz w:val="22"/>
      <w:szCs w:val="21"/>
      <w:lang w:val="x-none" w:eastAsia="x-none"/>
    </w:rPr>
  </w:style>
  <w:style w:type="character" w:styleId="Hyperlink">
    <w:name w:val="Hyperlink"/>
    <w:uiPriority w:val="99"/>
    <w:unhideWhenUsed/>
    <w:rsid w:val="00D16E5C"/>
    <w:rPr>
      <w:color w:val="0000FF"/>
      <w:u w:val="single"/>
    </w:rPr>
  </w:style>
  <w:style w:type="paragraph" w:styleId="NormalWeb">
    <w:name w:val="Normal (Web)"/>
    <w:basedOn w:val="Normal"/>
    <w:uiPriority w:val="99"/>
    <w:unhideWhenUsed/>
    <w:rsid w:val="00D16E5C"/>
    <w:rPr>
      <w:rFonts w:eastAsia="Calibri"/>
      <w:szCs w:val="24"/>
      <w:lang w:eastAsia="en-AU"/>
    </w:rPr>
  </w:style>
  <w:style w:type="paragraph" w:styleId="BodyText">
    <w:name w:val="Body Text"/>
    <w:aliases w:val="bt,Body text,b,block,Body,t1,taten_body,body text,bd,BD,body,b-heading 1/heading 2,heading1body-heading2body,b14,b-heading,Memo Body,by"/>
    <w:basedOn w:val="Normal"/>
    <w:link w:val="BodyTextChar"/>
    <w:rsid w:val="00D16E5C"/>
    <w:pPr>
      <w:autoSpaceDE w:val="0"/>
      <w:autoSpaceDN w:val="0"/>
    </w:pPr>
    <w:rPr>
      <w:rFonts w:eastAsia="Times New Roman"/>
      <w:sz w:val="22"/>
      <w:szCs w:val="20"/>
    </w:rPr>
  </w:style>
  <w:style w:type="character" w:customStyle="1" w:styleId="BodyTextChar">
    <w:name w:val="Body Text Char"/>
    <w:aliases w:val="bt Char,Body text Char,b Char,block Char,Body Char,t1 Char,taten_body Char,body text Char,bd Char,BD Char,body Char,b-heading 1/heading 2 Char,heading1body-heading2body Char,b14 Char,b-heading Char,Memo Body Char,by Char"/>
    <w:basedOn w:val="DefaultParagraphFont"/>
    <w:link w:val="BodyText"/>
    <w:rsid w:val="00D16E5C"/>
    <w:rPr>
      <w:rFonts w:eastAsia="Times New Roman"/>
      <w:sz w:val="22"/>
      <w:szCs w:val="20"/>
    </w:rPr>
  </w:style>
  <w:style w:type="character" w:customStyle="1" w:styleId="EndNoteBibliographyChar">
    <w:name w:val="EndNote Bibliography Char"/>
    <w:link w:val="EndNoteBibliography"/>
    <w:locked/>
    <w:rsid w:val="00D16E5C"/>
    <w:rPr>
      <w:rFonts w:ascii="Calibri" w:eastAsia="SimSun" w:hAnsi="Calibri"/>
      <w:noProof/>
      <w:sz w:val="22"/>
      <w:lang w:val="x-none" w:eastAsia="x-none"/>
    </w:rPr>
  </w:style>
  <w:style w:type="paragraph" w:customStyle="1" w:styleId="EndNoteBibliography">
    <w:name w:val="EndNote Bibliography"/>
    <w:basedOn w:val="Normal"/>
    <w:link w:val="EndNoteBibliographyChar"/>
    <w:rsid w:val="00D16E5C"/>
    <w:pPr>
      <w:jc w:val="both"/>
    </w:pPr>
    <w:rPr>
      <w:rFonts w:ascii="Calibri" w:eastAsia="SimSun" w:hAnsi="Calibri"/>
      <w:noProof/>
      <w:sz w:val="22"/>
      <w:lang w:val="x-none" w:eastAsia="x-none"/>
    </w:rPr>
  </w:style>
  <w:style w:type="paragraph" w:styleId="BalloonText">
    <w:name w:val="Balloon Text"/>
    <w:basedOn w:val="Normal"/>
    <w:link w:val="BalloonTextChar"/>
    <w:uiPriority w:val="99"/>
    <w:semiHidden/>
    <w:unhideWhenUsed/>
    <w:rsid w:val="004D13AB"/>
    <w:rPr>
      <w:rFonts w:ascii="Tahoma" w:hAnsi="Tahoma" w:cs="Tahoma"/>
      <w:sz w:val="16"/>
      <w:szCs w:val="16"/>
    </w:rPr>
  </w:style>
  <w:style w:type="character" w:customStyle="1" w:styleId="BalloonTextChar">
    <w:name w:val="Balloon Text Char"/>
    <w:basedOn w:val="DefaultParagraphFont"/>
    <w:link w:val="BalloonText"/>
    <w:uiPriority w:val="99"/>
    <w:semiHidden/>
    <w:rsid w:val="004D13AB"/>
    <w:rPr>
      <w:rFonts w:ascii="Tahoma" w:hAnsi="Tahoma" w:cs="Tahoma"/>
      <w:sz w:val="16"/>
      <w:szCs w:val="16"/>
    </w:rPr>
  </w:style>
  <w:style w:type="paragraph" w:styleId="Header">
    <w:name w:val="header"/>
    <w:basedOn w:val="Normal"/>
    <w:link w:val="HeaderChar"/>
    <w:uiPriority w:val="99"/>
    <w:unhideWhenUsed/>
    <w:rsid w:val="004D13AB"/>
    <w:pPr>
      <w:tabs>
        <w:tab w:val="center" w:pos="4513"/>
        <w:tab w:val="right" w:pos="9026"/>
      </w:tabs>
    </w:pPr>
  </w:style>
  <w:style w:type="character" w:customStyle="1" w:styleId="HeaderChar">
    <w:name w:val="Header Char"/>
    <w:basedOn w:val="DefaultParagraphFont"/>
    <w:link w:val="Header"/>
    <w:uiPriority w:val="99"/>
    <w:rsid w:val="004D13AB"/>
  </w:style>
  <w:style w:type="paragraph" w:styleId="Footer">
    <w:name w:val="footer"/>
    <w:basedOn w:val="Normal"/>
    <w:link w:val="FooterChar"/>
    <w:uiPriority w:val="99"/>
    <w:unhideWhenUsed/>
    <w:rsid w:val="004D13AB"/>
    <w:pPr>
      <w:tabs>
        <w:tab w:val="center" w:pos="4513"/>
        <w:tab w:val="right" w:pos="9026"/>
      </w:tabs>
    </w:pPr>
  </w:style>
  <w:style w:type="character" w:customStyle="1" w:styleId="FooterChar">
    <w:name w:val="Footer Char"/>
    <w:basedOn w:val="DefaultParagraphFont"/>
    <w:link w:val="Footer"/>
    <w:uiPriority w:val="99"/>
    <w:rsid w:val="004D13AB"/>
  </w:style>
  <w:style w:type="paragraph" w:customStyle="1" w:styleId="EndNoteBibliographyTitle">
    <w:name w:val="EndNote Bibliography Title"/>
    <w:basedOn w:val="Normal"/>
    <w:link w:val="EndNoteBibliographyTitleChar"/>
    <w:rsid w:val="002C456F"/>
    <w:pPr>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2C456F"/>
    <w:rPr>
      <w:rFonts w:ascii="Calibri" w:hAnsi="Calibri"/>
      <w:noProof/>
      <w:sz w:val="22"/>
      <w:lang w:val="en-US"/>
    </w:rPr>
  </w:style>
  <w:style w:type="paragraph" w:styleId="NoSpacing">
    <w:name w:val="No Spacing"/>
    <w:uiPriority w:val="1"/>
    <w:qFormat/>
    <w:rsid w:val="003B6723"/>
  </w:style>
  <w:style w:type="paragraph" w:styleId="CommentText">
    <w:name w:val="annotation text"/>
    <w:basedOn w:val="Normal"/>
    <w:link w:val="CommentTextChar"/>
    <w:uiPriority w:val="99"/>
    <w:semiHidden/>
    <w:unhideWhenUsed/>
    <w:rsid w:val="00B71FE7"/>
  </w:style>
  <w:style w:type="character" w:customStyle="1" w:styleId="CommentTextChar">
    <w:name w:val="Comment Text Char"/>
    <w:basedOn w:val="DefaultParagraphFont"/>
    <w:link w:val="CommentText"/>
    <w:uiPriority w:val="99"/>
    <w:semiHidden/>
    <w:rsid w:val="00B71FE7"/>
  </w:style>
  <w:style w:type="character" w:styleId="CommentReference">
    <w:name w:val="annotation reference"/>
    <w:uiPriority w:val="99"/>
    <w:semiHidden/>
    <w:unhideWhenUsed/>
    <w:rsid w:val="00B71FE7"/>
    <w:rPr>
      <w:sz w:val="21"/>
      <w:szCs w:val="21"/>
    </w:rPr>
  </w:style>
  <w:style w:type="paragraph" w:customStyle="1" w:styleId="1">
    <w:name w:val="正文1"/>
    <w:uiPriority w:val="99"/>
    <w:rsid w:val="00B71FE7"/>
    <w:pPr>
      <w:spacing w:line="276" w:lineRule="auto"/>
    </w:pPr>
    <w:rPr>
      <w:rFonts w:ascii="Arial" w:eastAsia="SimSun" w:hAnsi="Arial" w:cs="Arial"/>
      <w:color w:val="000000"/>
      <w:sz w:val="22"/>
      <w:szCs w:val="20"/>
      <w:lang w:val="pl-PL" w:eastAsia="pl-PL"/>
    </w:rPr>
  </w:style>
  <w:style w:type="paragraph" w:styleId="CommentSubject">
    <w:name w:val="annotation subject"/>
    <w:basedOn w:val="CommentText"/>
    <w:next w:val="CommentText"/>
    <w:link w:val="CommentSubjectChar"/>
    <w:uiPriority w:val="99"/>
    <w:semiHidden/>
    <w:unhideWhenUsed/>
    <w:rsid w:val="00040972"/>
    <w:rPr>
      <w:b/>
      <w:bCs/>
    </w:rPr>
  </w:style>
  <w:style w:type="character" w:customStyle="1" w:styleId="CommentSubjectChar">
    <w:name w:val="Comment Subject Char"/>
    <w:basedOn w:val="CommentTextChar"/>
    <w:link w:val="CommentSubject"/>
    <w:uiPriority w:val="99"/>
    <w:semiHidden/>
    <w:rsid w:val="000409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03698">
      <w:bodyDiv w:val="1"/>
      <w:marLeft w:val="0"/>
      <w:marRight w:val="0"/>
      <w:marTop w:val="0"/>
      <w:marBottom w:val="0"/>
      <w:divBdr>
        <w:top w:val="none" w:sz="0" w:space="0" w:color="auto"/>
        <w:left w:val="none" w:sz="0" w:space="0" w:color="auto"/>
        <w:bottom w:val="none" w:sz="0" w:space="0" w:color="auto"/>
        <w:right w:val="none" w:sz="0" w:space="0" w:color="auto"/>
      </w:divBdr>
    </w:div>
    <w:div w:id="488518110">
      <w:bodyDiv w:val="1"/>
      <w:marLeft w:val="0"/>
      <w:marRight w:val="0"/>
      <w:marTop w:val="0"/>
      <w:marBottom w:val="0"/>
      <w:divBdr>
        <w:top w:val="none" w:sz="0" w:space="0" w:color="auto"/>
        <w:left w:val="none" w:sz="0" w:space="0" w:color="auto"/>
        <w:bottom w:val="none" w:sz="0" w:space="0" w:color="auto"/>
        <w:right w:val="none" w:sz="0" w:space="0" w:color="auto"/>
      </w:divBdr>
    </w:div>
    <w:div w:id="1101681795">
      <w:bodyDiv w:val="1"/>
      <w:marLeft w:val="0"/>
      <w:marRight w:val="0"/>
      <w:marTop w:val="0"/>
      <w:marBottom w:val="0"/>
      <w:divBdr>
        <w:top w:val="none" w:sz="0" w:space="0" w:color="auto"/>
        <w:left w:val="none" w:sz="0" w:space="0" w:color="auto"/>
        <w:bottom w:val="none" w:sz="0" w:space="0" w:color="auto"/>
        <w:right w:val="none" w:sz="0" w:space="0" w:color="auto"/>
      </w:divBdr>
    </w:div>
    <w:div w:id="1348949517">
      <w:bodyDiv w:val="1"/>
      <w:marLeft w:val="0"/>
      <w:marRight w:val="0"/>
      <w:marTop w:val="0"/>
      <w:marBottom w:val="0"/>
      <w:divBdr>
        <w:top w:val="none" w:sz="0" w:space="0" w:color="auto"/>
        <w:left w:val="none" w:sz="0" w:space="0" w:color="auto"/>
        <w:bottom w:val="none" w:sz="0" w:space="0" w:color="auto"/>
        <w:right w:val="none" w:sz="0" w:space="0" w:color="auto"/>
      </w:divBdr>
    </w:div>
    <w:div w:id="1688755247">
      <w:bodyDiv w:val="1"/>
      <w:marLeft w:val="0"/>
      <w:marRight w:val="0"/>
      <w:marTop w:val="0"/>
      <w:marBottom w:val="0"/>
      <w:divBdr>
        <w:top w:val="none" w:sz="0" w:space="0" w:color="auto"/>
        <w:left w:val="none" w:sz="0" w:space="0" w:color="auto"/>
        <w:bottom w:val="none" w:sz="0" w:space="0" w:color="auto"/>
        <w:right w:val="none" w:sz="0" w:space="0" w:color="auto"/>
      </w:divBdr>
    </w:div>
    <w:div w:id="1965888974">
      <w:bodyDiv w:val="1"/>
      <w:marLeft w:val="0"/>
      <w:marRight w:val="0"/>
      <w:marTop w:val="0"/>
      <w:marBottom w:val="0"/>
      <w:divBdr>
        <w:top w:val="none" w:sz="0" w:space="0" w:color="auto"/>
        <w:left w:val="none" w:sz="0" w:space="0" w:color="auto"/>
        <w:bottom w:val="none" w:sz="0" w:space="0" w:color="auto"/>
        <w:right w:val="none" w:sz="0" w:space="0" w:color="auto"/>
      </w:divBdr>
    </w:div>
    <w:div w:id="204304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i.tulic@unice.f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8472</Words>
  <Characters>48297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Faculty of Medicine and Dentistry, UWA</Company>
  <LinksUpToDate>false</LinksUpToDate>
  <CharactersWithSpaces>56656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Chew</dc:creator>
  <cp:keywords/>
  <dc:description/>
  <cp:lastModifiedBy>LS Ma</cp:lastModifiedBy>
  <cp:revision>2</cp:revision>
  <cp:lastPrinted>2016-01-31T04:44:00Z</cp:lastPrinted>
  <dcterms:created xsi:type="dcterms:W3CDTF">2016-09-28T04:33:00Z</dcterms:created>
  <dcterms:modified xsi:type="dcterms:W3CDTF">2016-09-28T04:33:00Z</dcterms:modified>
</cp:coreProperties>
</file>