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73" w:rsidRPr="00CB06FF" w:rsidRDefault="00913673" w:rsidP="00725946">
      <w:pPr>
        <w:adjustRightInd w:val="0"/>
        <w:snapToGrid w:val="0"/>
        <w:spacing w:line="360" w:lineRule="auto"/>
        <w:rPr>
          <w:rFonts w:ascii="Book Antiqua" w:hAnsi="Book Antiqua" w:cs="宋体"/>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bookmarkStart w:id="97" w:name="OLE_LINK1500"/>
      <w:bookmarkStart w:id="98" w:name="OLE_LINK1501"/>
      <w:bookmarkStart w:id="99" w:name="OLE_LINK1505"/>
      <w:bookmarkStart w:id="100" w:name="OLE_LINK1506"/>
      <w:bookmarkStart w:id="101" w:name="OLE_LINK1526"/>
      <w:bookmarkStart w:id="102" w:name="OLE_LINK1564"/>
      <w:bookmarkStart w:id="103" w:name="OLE_LINK1576"/>
      <w:bookmarkStart w:id="104" w:name="OLE_LINK1577"/>
      <w:bookmarkStart w:id="105" w:name="OLE_LINK1608"/>
      <w:bookmarkStart w:id="106" w:name="OLE_LINK1609"/>
      <w:bookmarkStart w:id="107" w:name="OLE_LINK1610"/>
      <w:bookmarkStart w:id="108" w:name="OLE_LINK1627"/>
      <w:bookmarkStart w:id="109" w:name="OLE_LINK1628"/>
      <w:bookmarkStart w:id="110" w:name="OLE_LINK1633"/>
      <w:bookmarkStart w:id="111" w:name="OLE_LINK1665"/>
      <w:bookmarkStart w:id="112" w:name="OLE_LINK1667"/>
      <w:bookmarkStart w:id="113" w:name="OLE_LINK1680"/>
      <w:bookmarkStart w:id="114" w:name="OLE_LINK1681"/>
      <w:bookmarkStart w:id="115" w:name="OLE_LINK1697"/>
      <w:bookmarkStart w:id="116" w:name="OLE_LINK1698"/>
      <w:bookmarkStart w:id="117" w:name="OLE_LINK1706"/>
      <w:bookmarkStart w:id="118" w:name="OLE_LINK1713"/>
      <w:bookmarkStart w:id="119" w:name="OLE_LINK1742"/>
      <w:bookmarkStart w:id="120" w:name="OLE_LINK1743"/>
      <w:bookmarkStart w:id="121" w:name="OLE_LINK1989"/>
      <w:r w:rsidRPr="00CB06FF">
        <w:rPr>
          <w:rFonts w:ascii="Book Antiqua" w:hAnsi="Book Antiqua" w:cs="宋体"/>
          <w:b/>
          <w:color w:val="0033CC"/>
        </w:rPr>
        <w:t>Name of journal:</w:t>
      </w:r>
      <w:r w:rsidRPr="00CB06FF">
        <w:rPr>
          <w:rFonts w:ascii="Book Antiqua" w:hAnsi="Book Antiqua" w:cs="宋体"/>
          <w:b/>
          <w:color w:val="000000"/>
        </w:rPr>
        <w:t xml:space="preserve"> </w:t>
      </w:r>
      <w:bookmarkStart w:id="122" w:name="OLE_LINK718"/>
      <w:bookmarkStart w:id="123" w:name="OLE_LINK719"/>
      <w:r w:rsidRPr="00CB06FF">
        <w:rPr>
          <w:rFonts w:ascii="Book Antiqua" w:hAnsi="Book Antiqua" w:cs="宋体"/>
          <w:i/>
          <w:color w:val="000000"/>
        </w:rPr>
        <w:t xml:space="preserve">World Journal of </w:t>
      </w:r>
      <w:bookmarkEnd w:id="122"/>
      <w:bookmarkEnd w:id="123"/>
      <w:r w:rsidRPr="00CB06FF">
        <w:rPr>
          <w:rFonts w:ascii="Book Antiqua" w:hAnsi="Book Antiqua" w:cs="宋体"/>
          <w:i/>
          <w:color w:val="000000"/>
        </w:rPr>
        <w:t>Obstetrics and Gynecology</w:t>
      </w:r>
    </w:p>
    <w:p w:rsidR="00913673" w:rsidRPr="00CB06FF" w:rsidRDefault="00913673" w:rsidP="00725946">
      <w:pPr>
        <w:adjustRightInd w:val="0"/>
        <w:snapToGrid w:val="0"/>
        <w:spacing w:line="360" w:lineRule="auto"/>
        <w:rPr>
          <w:rFonts w:ascii="Book Antiqua" w:hAnsi="Book Antiqua" w:cs="宋体"/>
          <w:b/>
          <w:i/>
          <w:color w:val="000000"/>
          <w:lang w:eastAsia="zh-CN"/>
        </w:rPr>
      </w:pPr>
      <w:r w:rsidRPr="00CB06FF">
        <w:rPr>
          <w:rFonts w:ascii="Book Antiqua" w:hAnsi="Book Antiqua" w:cs="Arial"/>
          <w:b/>
          <w:color w:val="0033CC"/>
        </w:rPr>
        <w:t>ESPS Manuscript NO:</w:t>
      </w:r>
      <w:r w:rsidRPr="00CB06FF">
        <w:rPr>
          <w:rFonts w:ascii="Book Antiqua" w:hAnsi="Book Antiqua" w:cs="Arial"/>
          <w:b/>
          <w:color w:val="222222"/>
        </w:rPr>
        <w:t xml:space="preserve"> </w:t>
      </w:r>
      <w:r w:rsidRPr="00CB06FF">
        <w:rPr>
          <w:rFonts w:ascii="Book Antiqua" w:hAnsi="Book Antiqua" w:cs="Arial"/>
          <w:b/>
          <w:color w:val="222222"/>
          <w:lang w:eastAsia="zh-CN"/>
        </w:rPr>
        <w:t>2868</w:t>
      </w:r>
    </w:p>
    <w:p w:rsidR="00913673" w:rsidRPr="00CB06FF" w:rsidRDefault="00913673" w:rsidP="00725946">
      <w:pPr>
        <w:suppressAutoHyphens/>
        <w:autoSpaceDE w:val="0"/>
        <w:autoSpaceDN w:val="0"/>
        <w:adjustRightInd w:val="0"/>
        <w:snapToGrid w:val="0"/>
        <w:spacing w:line="360" w:lineRule="auto"/>
        <w:rPr>
          <w:rFonts w:ascii="Book Antiqua" w:hAnsi="Book Antiqua"/>
          <w:b/>
          <w:color w:val="000000"/>
          <w:lang w:eastAsia="zh-CN"/>
        </w:rPr>
      </w:pPr>
      <w:bookmarkStart w:id="124" w:name="OLE_LINK1617"/>
      <w:bookmarkStart w:id="125" w:name="OLE_LINK1618"/>
      <w:r w:rsidRPr="00CB06FF">
        <w:rPr>
          <w:rFonts w:ascii="Book Antiqua" w:hAnsi="Book Antiqua"/>
          <w:b/>
          <w:color w:val="0033CC"/>
        </w:rPr>
        <w:t>Columns:</w:t>
      </w:r>
      <w:r w:rsidRPr="00CB06FF">
        <w:rPr>
          <w:rFonts w:ascii="Book Antiqua" w:hAnsi="Book Antiqua"/>
          <w:b/>
          <w:color w:val="000000"/>
        </w:rPr>
        <w:t xml:space="preserve"> </w:t>
      </w:r>
      <w:r w:rsidRPr="00CB06FF">
        <w:rPr>
          <w:rFonts w:ascii="Book Antiqua" w:hAnsi="Book Antiqua"/>
          <w:b/>
          <w:color w:val="000000"/>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4"/>
    <w:bookmarkEnd w:id="125"/>
    <w:p w:rsidR="00913673" w:rsidRPr="00CB06FF" w:rsidRDefault="00913673" w:rsidP="00725946">
      <w:pPr>
        <w:snapToGrid w:val="0"/>
        <w:spacing w:line="360" w:lineRule="auto"/>
        <w:jc w:val="both"/>
        <w:rPr>
          <w:rFonts w:ascii="Book Antiqua" w:hAnsi="Book Antiqua"/>
          <w:b/>
          <w:lang w:val="en-US" w:eastAsia="zh-CN"/>
        </w:rPr>
      </w:pPr>
    </w:p>
    <w:p w:rsidR="00913673" w:rsidRPr="00CB06FF" w:rsidRDefault="00913673" w:rsidP="00725946">
      <w:pPr>
        <w:snapToGrid w:val="0"/>
        <w:spacing w:line="360" w:lineRule="auto"/>
        <w:jc w:val="both"/>
        <w:rPr>
          <w:rFonts w:ascii="Book Antiqua" w:hAnsi="Book Antiqua"/>
          <w:b/>
          <w:lang w:val="en-GB"/>
        </w:rPr>
      </w:pPr>
      <w:r w:rsidRPr="00CB06FF">
        <w:rPr>
          <w:rFonts w:ascii="Book Antiqua" w:hAnsi="Book Antiqua"/>
          <w:b/>
          <w:lang w:val="en-US"/>
        </w:rPr>
        <w:t xml:space="preserve">Smoking and genital </w:t>
      </w:r>
      <w:bookmarkStart w:id="126" w:name="OLE_LINK1946"/>
      <w:bookmarkStart w:id="127" w:name="OLE_LINK1947"/>
      <w:r w:rsidRPr="00CB06FF">
        <w:rPr>
          <w:rFonts w:ascii="Book Antiqua" w:hAnsi="Book Antiqua"/>
          <w:b/>
          <w:lang w:val="en-GB"/>
        </w:rPr>
        <w:t>human papilloma virus</w:t>
      </w:r>
      <w:bookmarkEnd w:id="126"/>
      <w:bookmarkEnd w:id="127"/>
      <w:r w:rsidRPr="00CB06FF">
        <w:rPr>
          <w:rFonts w:ascii="Book Antiqua" w:hAnsi="Book Antiqua"/>
          <w:b/>
          <w:lang w:val="en-US"/>
        </w:rPr>
        <w:t xml:space="preserve"> infection in women attending cervical cancer screening in Greece</w:t>
      </w:r>
    </w:p>
    <w:p w:rsidR="00913673" w:rsidRPr="00CB06FF" w:rsidRDefault="00913673" w:rsidP="00725946">
      <w:pPr>
        <w:snapToGrid w:val="0"/>
        <w:spacing w:line="360" w:lineRule="auto"/>
        <w:jc w:val="both"/>
        <w:rPr>
          <w:rFonts w:ascii="Book Antiqua" w:hAnsi="Book Antiqua"/>
          <w:b/>
          <w:lang w:val="en-US"/>
        </w:rPr>
      </w:pPr>
    </w:p>
    <w:p w:rsidR="00913673" w:rsidRPr="00CB06FF" w:rsidRDefault="00913673" w:rsidP="00725946">
      <w:pPr>
        <w:snapToGrid w:val="0"/>
        <w:spacing w:line="360" w:lineRule="auto"/>
        <w:jc w:val="both"/>
        <w:rPr>
          <w:rFonts w:ascii="Book Antiqua" w:hAnsi="Book Antiqua"/>
          <w:lang w:val="en-GB"/>
        </w:rPr>
      </w:pPr>
      <w:r w:rsidRPr="00CB06FF">
        <w:rPr>
          <w:rFonts w:ascii="Book Antiqua" w:hAnsi="Book Antiqua"/>
          <w:b/>
          <w:lang w:val="en-GB"/>
        </w:rPr>
        <w:t>Chatzistamatiou</w:t>
      </w:r>
      <w:r w:rsidRPr="00CB06FF">
        <w:rPr>
          <w:rFonts w:ascii="Book Antiqua" w:hAnsi="Book Antiqua"/>
          <w:b/>
          <w:lang w:val="en-US"/>
        </w:rPr>
        <w:t xml:space="preserve"> </w:t>
      </w:r>
      <w:r w:rsidRPr="00CB06FF">
        <w:rPr>
          <w:rFonts w:ascii="Book Antiqua" w:hAnsi="Book Antiqua"/>
          <w:b/>
          <w:lang w:val="en-GB"/>
        </w:rPr>
        <w:t>K</w:t>
      </w:r>
      <w:r w:rsidRPr="00CB06FF">
        <w:rPr>
          <w:rFonts w:ascii="Book Antiqua" w:hAnsi="Book Antiqua"/>
          <w:b/>
          <w:i/>
          <w:lang w:val="en-US"/>
        </w:rPr>
        <w:t xml:space="preserve"> </w:t>
      </w:r>
      <w:r w:rsidRPr="00CB06FF">
        <w:rPr>
          <w:rFonts w:ascii="Book Antiqua" w:hAnsi="Book Antiqua"/>
          <w:b/>
          <w:i/>
          <w:lang w:val="en-US" w:eastAsia="zh-CN"/>
        </w:rPr>
        <w:t>et al</w:t>
      </w:r>
      <w:r w:rsidRPr="00CB06FF">
        <w:rPr>
          <w:rFonts w:ascii="Book Antiqua" w:hAnsi="Book Antiqua"/>
          <w:b/>
          <w:lang w:val="en-US" w:eastAsia="zh-CN"/>
        </w:rPr>
        <w:t xml:space="preserve">. </w:t>
      </w:r>
      <w:r w:rsidRPr="00CB06FF">
        <w:rPr>
          <w:rFonts w:ascii="Book Antiqua" w:hAnsi="Book Antiqua"/>
          <w:lang w:val="en-US"/>
        </w:rPr>
        <w:t xml:space="preserve">Smoking and genital </w:t>
      </w:r>
      <w:r w:rsidRPr="00CB06FF">
        <w:rPr>
          <w:rFonts w:ascii="Book Antiqua" w:hAnsi="Book Antiqua"/>
          <w:lang w:val="en-GB"/>
        </w:rPr>
        <w:t>HPV</w:t>
      </w:r>
      <w:r w:rsidRPr="00CB06FF">
        <w:rPr>
          <w:rFonts w:ascii="Book Antiqua" w:hAnsi="Book Antiqua"/>
          <w:lang w:val="en-US"/>
        </w:rPr>
        <w:t xml:space="preserve"> infection</w:t>
      </w:r>
    </w:p>
    <w:p w:rsidR="00913673" w:rsidRPr="00CB06FF" w:rsidRDefault="00913673" w:rsidP="00725946">
      <w:pPr>
        <w:snapToGrid w:val="0"/>
        <w:spacing w:line="360" w:lineRule="auto"/>
        <w:jc w:val="both"/>
        <w:rPr>
          <w:rFonts w:ascii="Book Antiqua" w:hAnsi="Book Antiqua"/>
          <w:b/>
          <w:lang w:val="en-GB"/>
        </w:rPr>
      </w:pPr>
    </w:p>
    <w:p w:rsidR="00913673" w:rsidRPr="00CB06FF" w:rsidRDefault="00913673" w:rsidP="00251B35">
      <w:pPr>
        <w:snapToGrid w:val="0"/>
        <w:spacing w:line="360" w:lineRule="auto"/>
        <w:jc w:val="both"/>
        <w:rPr>
          <w:rFonts w:ascii="Book Antiqua" w:hAnsi="Book Antiqua"/>
          <w:lang w:val="en-US"/>
        </w:rPr>
      </w:pPr>
      <w:bookmarkStart w:id="128" w:name="OLE_LINK2052"/>
      <w:bookmarkStart w:id="129" w:name="OLE_LINK2053"/>
      <w:bookmarkStart w:id="130" w:name="OLE_LINK2054"/>
      <w:bookmarkStart w:id="131" w:name="OLE_LINK2055"/>
      <w:r w:rsidRPr="00251B35">
        <w:rPr>
          <w:rFonts w:ascii="Book Antiqua" w:hAnsi="Book Antiqua"/>
          <w:lang w:val="en-GB"/>
        </w:rPr>
        <w:t xml:space="preserve">Kimon </w:t>
      </w:r>
      <w:bookmarkStart w:id="132" w:name="OLE_LINK2089"/>
      <w:bookmarkStart w:id="133" w:name="OLE_LINK2090"/>
      <w:bookmarkStart w:id="134" w:name="OLE_LINK2091"/>
      <w:r w:rsidRPr="00251B35">
        <w:rPr>
          <w:rFonts w:ascii="Book Antiqua" w:hAnsi="Book Antiqua"/>
          <w:lang w:val="en-GB"/>
        </w:rPr>
        <w:t>Chatzistamatiou</w:t>
      </w:r>
      <w:bookmarkEnd w:id="132"/>
      <w:bookmarkEnd w:id="133"/>
      <w:bookmarkEnd w:id="134"/>
      <w:r w:rsidRPr="00251B35">
        <w:rPr>
          <w:rFonts w:ascii="Book Antiqua" w:hAnsi="Book Antiqua"/>
          <w:lang w:val="en-GB"/>
        </w:rPr>
        <w:t>,</w:t>
      </w:r>
      <w:bookmarkEnd w:id="128"/>
      <w:bookmarkEnd w:id="129"/>
      <w:r w:rsidRPr="00251B35">
        <w:rPr>
          <w:rFonts w:ascii="Book Antiqua" w:hAnsi="Book Antiqua"/>
          <w:lang w:val="en-GB"/>
        </w:rPr>
        <w:t xml:space="preserve"> Taxiarchis Katsamagas,</w:t>
      </w:r>
      <w:bookmarkEnd w:id="130"/>
      <w:bookmarkEnd w:id="131"/>
      <w:r w:rsidRPr="00251B35">
        <w:rPr>
          <w:rFonts w:ascii="Book Antiqua" w:hAnsi="Book Antiqua"/>
          <w:lang w:val="en-GB"/>
        </w:rPr>
        <w:t xml:space="preserve"> </w:t>
      </w:r>
      <w:bookmarkStart w:id="135" w:name="OLE_LINK2083"/>
      <w:bookmarkStart w:id="136" w:name="OLE_LINK2084"/>
      <w:bookmarkStart w:id="137" w:name="OLE_LINK2085"/>
      <w:bookmarkStart w:id="138" w:name="OLE_LINK2059"/>
      <w:bookmarkStart w:id="139" w:name="OLE_LINK2060"/>
      <w:r w:rsidRPr="00251B35">
        <w:rPr>
          <w:rFonts w:ascii="Book Antiqua" w:hAnsi="Book Antiqua"/>
          <w:lang w:val="en-GB"/>
        </w:rPr>
        <w:t>Menelaos</w:t>
      </w:r>
      <w:r w:rsidRPr="00251B35">
        <w:rPr>
          <w:rFonts w:ascii="Book Antiqua" w:hAnsi="Book Antiqua"/>
          <w:lang w:val="en-GB" w:eastAsia="zh-CN"/>
        </w:rPr>
        <w:t xml:space="preserve"> </w:t>
      </w:r>
      <w:bookmarkStart w:id="140" w:name="OLE_LINK2092"/>
      <w:bookmarkStart w:id="141" w:name="OLE_LINK2093"/>
      <w:r w:rsidRPr="00251B35">
        <w:rPr>
          <w:rFonts w:ascii="Book Antiqua" w:hAnsi="Book Antiqua"/>
          <w:lang w:val="en-GB"/>
        </w:rPr>
        <w:t>Zafrakas</w:t>
      </w:r>
      <w:bookmarkEnd w:id="135"/>
      <w:bookmarkEnd w:id="136"/>
      <w:bookmarkEnd w:id="137"/>
      <w:bookmarkEnd w:id="140"/>
      <w:bookmarkEnd w:id="141"/>
      <w:r w:rsidRPr="00251B35">
        <w:rPr>
          <w:rFonts w:ascii="Book Antiqua" w:hAnsi="Book Antiqua"/>
          <w:lang w:val="en-GB" w:eastAsia="zh-CN"/>
        </w:rPr>
        <w:t>,</w:t>
      </w:r>
      <w:bookmarkEnd w:id="138"/>
      <w:bookmarkEnd w:id="139"/>
      <w:r w:rsidRPr="00251B35">
        <w:rPr>
          <w:rFonts w:ascii="Book Antiqua" w:hAnsi="Book Antiqua"/>
          <w:lang w:val="en-GB"/>
        </w:rPr>
        <w:t xml:space="preserve"> </w:t>
      </w:r>
      <w:bookmarkStart w:id="142" w:name="OLE_LINK2061"/>
      <w:bookmarkStart w:id="143" w:name="OLE_LINK2062"/>
      <w:bookmarkStart w:id="144" w:name="OLE_LINK2063"/>
      <w:r w:rsidRPr="00251B35">
        <w:rPr>
          <w:rFonts w:ascii="Book Antiqua" w:hAnsi="Book Antiqua"/>
          <w:lang w:val="en-GB"/>
        </w:rPr>
        <w:t>Konstantia</w:t>
      </w:r>
      <w:r w:rsidRPr="00251B35">
        <w:rPr>
          <w:rFonts w:ascii="Book Antiqua" w:hAnsi="Book Antiqua"/>
          <w:lang w:val="en-GB" w:eastAsia="zh-CN"/>
        </w:rPr>
        <w:t xml:space="preserve"> </w:t>
      </w:r>
      <w:r w:rsidRPr="00251B35">
        <w:rPr>
          <w:rFonts w:ascii="Book Antiqua" w:hAnsi="Book Antiqua"/>
          <w:lang w:val="en-GB"/>
        </w:rPr>
        <w:t>Zachou</w:t>
      </w:r>
      <w:r w:rsidRPr="00251B35">
        <w:rPr>
          <w:rFonts w:ascii="Book Antiqua" w:hAnsi="Book Antiqua"/>
          <w:lang w:val="en-GB" w:eastAsia="zh-CN"/>
        </w:rPr>
        <w:t>,</w:t>
      </w:r>
      <w:r w:rsidRPr="00251B35">
        <w:rPr>
          <w:rFonts w:ascii="Book Antiqua" w:hAnsi="Book Antiqua"/>
          <w:lang w:val="en-GB"/>
        </w:rPr>
        <w:t xml:space="preserve"> Anastasia Orologa</w:t>
      </w:r>
      <w:r w:rsidRPr="00251B35">
        <w:rPr>
          <w:rFonts w:ascii="Book Antiqua" w:hAnsi="Book Antiqua"/>
          <w:lang w:val="en-GB" w:eastAsia="zh-CN"/>
        </w:rPr>
        <w:t>,</w:t>
      </w:r>
      <w:r w:rsidRPr="00251B35">
        <w:rPr>
          <w:rFonts w:ascii="Book Antiqua" w:hAnsi="Book Antiqua"/>
          <w:lang w:val="en-GB"/>
        </w:rPr>
        <w:t xml:space="preserve"> Fani Fitsiou</w:t>
      </w:r>
      <w:r w:rsidRPr="00251B35">
        <w:rPr>
          <w:rFonts w:ascii="Book Antiqua" w:hAnsi="Book Antiqua"/>
          <w:lang w:val="en-GB" w:eastAsia="zh-CN"/>
        </w:rPr>
        <w:t>,</w:t>
      </w:r>
      <w:bookmarkEnd w:id="142"/>
      <w:bookmarkEnd w:id="143"/>
      <w:bookmarkEnd w:id="144"/>
      <w:r w:rsidRPr="00251B35">
        <w:rPr>
          <w:rFonts w:ascii="Book Antiqua" w:hAnsi="Book Antiqua"/>
          <w:lang w:val="en-GB"/>
        </w:rPr>
        <w:t xml:space="preserve"> </w:t>
      </w:r>
      <w:bookmarkStart w:id="145" w:name="OLE_LINK2064"/>
      <w:bookmarkStart w:id="146" w:name="OLE_LINK2065"/>
      <w:r w:rsidRPr="00251B35">
        <w:rPr>
          <w:rFonts w:ascii="Book Antiqua" w:hAnsi="Book Antiqua"/>
          <w:lang w:val="en-GB"/>
        </w:rPr>
        <w:t>Thomas Theodoridis</w:t>
      </w:r>
      <w:r w:rsidRPr="00251B35">
        <w:rPr>
          <w:rFonts w:ascii="Book Antiqua" w:hAnsi="Book Antiqua"/>
          <w:lang w:val="en-GB" w:eastAsia="zh-CN"/>
        </w:rPr>
        <w:t>,</w:t>
      </w:r>
      <w:r w:rsidRPr="00251B35">
        <w:rPr>
          <w:rFonts w:ascii="Book Antiqua" w:hAnsi="Book Antiqua"/>
          <w:lang w:val="en-GB"/>
        </w:rPr>
        <w:t xml:space="preserve"> </w:t>
      </w:r>
      <w:bookmarkStart w:id="147" w:name="OLE_LINK2066"/>
      <w:bookmarkStart w:id="148" w:name="OLE_LINK2067"/>
      <w:bookmarkStart w:id="149" w:name="OLE_LINK2068"/>
      <w:bookmarkEnd w:id="145"/>
      <w:bookmarkEnd w:id="146"/>
      <w:r w:rsidRPr="00251B35">
        <w:rPr>
          <w:rFonts w:ascii="Book Antiqua" w:hAnsi="Book Antiqua"/>
          <w:lang w:val="en-GB"/>
        </w:rPr>
        <w:t>Theocharis Konstantinidis</w:t>
      </w:r>
      <w:bookmarkEnd w:id="147"/>
      <w:bookmarkEnd w:id="148"/>
      <w:bookmarkEnd w:id="149"/>
      <w:r w:rsidRPr="00251B35">
        <w:rPr>
          <w:rFonts w:ascii="Book Antiqua" w:hAnsi="Book Antiqua"/>
          <w:lang w:val="en-GB" w:eastAsia="zh-CN"/>
        </w:rPr>
        <w:t>,</w:t>
      </w:r>
      <w:r w:rsidRPr="00251B35">
        <w:rPr>
          <w:rFonts w:ascii="Book Antiqua" w:hAnsi="Book Antiqua"/>
          <w:lang w:val="en-GB"/>
        </w:rPr>
        <w:t xml:space="preserve"> </w:t>
      </w:r>
      <w:bookmarkStart w:id="150" w:name="OLE_LINK2069"/>
      <w:bookmarkStart w:id="151" w:name="OLE_LINK2070"/>
      <w:r w:rsidRPr="00251B35">
        <w:rPr>
          <w:rFonts w:ascii="Book Antiqua" w:hAnsi="Book Antiqua"/>
          <w:lang w:val="en-GB"/>
        </w:rPr>
        <w:t xml:space="preserve">Theodoros C </w:t>
      </w:r>
      <w:bookmarkStart w:id="152" w:name="OLE_LINK2094"/>
      <w:bookmarkStart w:id="153" w:name="OLE_LINK2095"/>
      <w:bookmarkStart w:id="154" w:name="OLE_LINK2096"/>
      <w:r w:rsidRPr="00251B35">
        <w:rPr>
          <w:rFonts w:ascii="Book Antiqua" w:hAnsi="Book Antiqua"/>
          <w:lang w:val="en-GB"/>
        </w:rPr>
        <w:t>Konstantinidis</w:t>
      </w:r>
      <w:bookmarkEnd w:id="150"/>
      <w:bookmarkEnd w:id="151"/>
      <w:bookmarkEnd w:id="152"/>
      <w:bookmarkEnd w:id="153"/>
      <w:bookmarkEnd w:id="154"/>
      <w:r w:rsidRPr="00251B35">
        <w:rPr>
          <w:rFonts w:ascii="Book Antiqua" w:hAnsi="Book Antiqua"/>
          <w:lang w:val="en-GB"/>
        </w:rPr>
        <w:t xml:space="preserve">, </w:t>
      </w:r>
      <w:bookmarkStart w:id="155" w:name="OLE_LINK2056"/>
      <w:bookmarkStart w:id="156" w:name="OLE_LINK2057"/>
      <w:bookmarkStart w:id="157" w:name="OLE_LINK2058"/>
      <w:r w:rsidRPr="00251B35">
        <w:rPr>
          <w:rFonts w:ascii="Book Antiqua" w:hAnsi="Book Antiqua"/>
          <w:lang w:val="en-GB"/>
        </w:rPr>
        <w:t>Theodoros</w:t>
      </w:r>
      <w:r w:rsidRPr="00251B35">
        <w:rPr>
          <w:rFonts w:ascii="Book Antiqua" w:hAnsi="Book Antiqua"/>
          <w:lang w:val="en-GB" w:eastAsia="zh-CN"/>
        </w:rPr>
        <w:t xml:space="preserve"> </w:t>
      </w:r>
      <w:bookmarkStart w:id="158" w:name="OLE_LINK2086"/>
      <w:bookmarkStart w:id="159" w:name="OLE_LINK2087"/>
      <w:bookmarkStart w:id="160" w:name="OLE_LINK2088"/>
      <w:bookmarkStart w:id="161" w:name="OLE_LINK2097"/>
      <w:bookmarkStart w:id="162" w:name="OLE_LINK2098"/>
      <w:r w:rsidRPr="00251B35">
        <w:rPr>
          <w:rFonts w:ascii="Book Antiqua" w:hAnsi="Book Antiqua"/>
          <w:lang w:val="en-GB"/>
        </w:rPr>
        <w:t>Agorastos</w:t>
      </w:r>
      <w:bookmarkEnd w:id="155"/>
      <w:bookmarkEnd w:id="156"/>
      <w:bookmarkEnd w:id="157"/>
      <w:bookmarkEnd w:id="158"/>
      <w:bookmarkEnd w:id="159"/>
      <w:bookmarkEnd w:id="160"/>
      <w:bookmarkEnd w:id="161"/>
      <w:bookmarkEnd w:id="162"/>
    </w:p>
    <w:p w:rsidR="00913673" w:rsidRPr="00C07E11" w:rsidRDefault="00CC5FBF" w:rsidP="00725946">
      <w:pPr>
        <w:snapToGrid w:val="0"/>
        <w:spacing w:line="360" w:lineRule="auto"/>
        <w:jc w:val="both"/>
        <w:rPr>
          <w:rFonts w:ascii="Book Antiqua" w:hAnsi="Book Antiqua"/>
          <w:b/>
          <w:i/>
          <w:vertAlign w:val="subscript"/>
          <w:lang w:val="en-US"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171450</wp:posOffset>
                </wp:positionV>
                <wp:extent cx="5276850" cy="0"/>
                <wp:effectExtent l="20955" t="1905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pt;margin-top:13.5pt;width:4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" strokecolor="gray" strokeweight="3pt"/>
            </w:pict>
          </mc:Fallback>
        </mc:AlternateContent>
      </w:r>
    </w:p>
    <w:p w:rsidR="00913673" w:rsidRPr="00CB06FF" w:rsidRDefault="00913673" w:rsidP="00725946">
      <w:pPr>
        <w:snapToGrid w:val="0"/>
        <w:spacing w:line="360" w:lineRule="auto"/>
        <w:jc w:val="both"/>
        <w:rPr>
          <w:rFonts w:ascii="Book Antiqua" w:hAnsi="Book Antiqua"/>
          <w:lang w:val="en-GB" w:eastAsia="zh-CN"/>
        </w:rPr>
      </w:pPr>
      <w:r w:rsidRPr="00C07E11">
        <w:rPr>
          <w:rFonts w:ascii="Book Antiqua" w:hAnsi="Book Antiqua"/>
          <w:b/>
          <w:lang w:val="en-GB"/>
        </w:rPr>
        <w:t>Kimon Chatzistamatiou, Taxiarchis Katsamagas,</w:t>
      </w:r>
      <w:r w:rsidRPr="00C07E11">
        <w:rPr>
          <w:rFonts w:ascii="Book Antiqua" w:hAnsi="Book Antiqua"/>
          <w:b/>
          <w:lang w:val="en-US"/>
        </w:rPr>
        <w:t xml:space="preserve"> </w:t>
      </w:r>
      <w:r w:rsidRPr="00C07E11">
        <w:rPr>
          <w:rFonts w:ascii="Book Antiqua" w:hAnsi="Book Antiqua"/>
          <w:b/>
          <w:lang w:val="en-GB"/>
        </w:rPr>
        <w:t>Theodoros</w:t>
      </w:r>
      <w:r w:rsidRPr="00C07E11">
        <w:rPr>
          <w:rFonts w:ascii="Book Antiqua" w:hAnsi="Book Antiqua"/>
          <w:b/>
          <w:lang w:val="en-GB" w:eastAsia="zh-CN"/>
        </w:rPr>
        <w:t xml:space="preserve"> </w:t>
      </w:r>
      <w:r w:rsidRPr="00C07E11">
        <w:rPr>
          <w:rFonts w:ascii="Book Antiqua" w:hAnsi="Book Antiqua"/>
          <w:b/>
          <w:lang w:val="en-GB"/>
        </w:rPr>
        <w:t>Agorastos</w:t>
      </w:r>
      <w:r w:rsidRPr="00CB06FF">
        <w:rPr>
          <w:rFonts w:ascii="Book Antiqua" w:hAnsi="Book Antiqua"/>
          <w:b/>
          <w:lang w:val="en-GB" w:eastAsia="zh-CN"/>
        </w:rPr>
        <w:t>,</w:t>
      </w:r>
      <w:r w:rsidRPr="00CB06FF">
        <w:rPr>
          <w:rFonts w:ascii="Book Antiqua" w:hAnsi="Book Antiqua"/>
          <w:lang w:val="en-GB" w:eastAsia="zh-CN"/>
        </w:rPr>
        <w:t xml:space="preserve"> </w:t>
      </w:r>
      <w:r w:rsidRPr="00CB06FF">
        <w:rPr>
          <w:rFonts w:ascii="Book Antiqua" w:hAnsi="Book Antiqua"/>
          <w:lang w:val="en-GB"/>
        </w:rPr>
        <w:t>4</w:t>
      </w:r>
      <w:r w:rsidRPr="00CB06FF">
        <w:rPr>
          <w:rFonts w:ascii="Book Antiqua" w:hAnsi="Book Antiqua"/>
          <w:vertAlign w:val="superscript"/>
          <w:lang w:val="en-GB"/>
        </w:rPr>
        <w:t>th</w:t>
      </w:r>
      <w:r w:rsidRPr="00CB06FF">
        <w:rPr>
          <w:rFonts w:ascii="Book Antiqua" w:hAnsi="Book Antiqua"/>
          <w:lang w:val="en-GB"/>
        </w:rPr>
        <w:t xml:space="preserve"> Department of Obstetrics and Gynecology, Hippokrateio Hospital, Aristotle University of Thessaloniki,</w:t>
      </w:r>
      <w:bookmarkStart w:id="163" w:name="OLE_LINK2076"/>
      <w:bookmarkStart w:id="164" w:name="OLE_LINK2077"/>
      <w:r w:rsidRPr="00CB06FF">
        <w:rPr>
          <w:rFonts w:ascii="Book Antiqua" w:hAnsi="Book Antiqua"/>
          <w:lang w:val="en-GB"/>
        </w:rPr>
        <w:t xml:space="preserve"> 55134</w:t>
      </w:r>
      <w:bookmarkEnd w:id="163"/>
      <w:bookmarkEnd w:id="164"/>
      <w:r w:rsidRPr="00CB06FF">
        <w:rPr>
          <w:rFonts w:ascii="Book Antiqua" w:hAnsi="Book Antiqua"/>
          <w:lang w:val="en-GB"/>
        </w:rPr>
        <w:t xml:space="preserve"> </w:t>
      </w:r>
      <w:r w:rsidRPr="00CB06FF">
        <w:rPr>
          <w:rFonts w:ascii="Book Antiqua" w:hAnsi="Book Antiqua"/>
          <w:lang w:val="en-US"/>
        </w:rPr>
        <w:t xml:space="preserve">Thessaloniki, </w:t>
      </w:r>
      <w:r w:rsidRPr="00CB06FF">
        <w:rPr>
          <w:rFonts w:ascii="Book Antiqua" w:hAnsi="Book Antiqua"/>
          <w:lang w:val="en-GB"/>
        </w:rPr>
        <w:t>Greece</w:t>
      </w:r>
    </w:p>
    <w:p w:rsidR="00913673" w:rsidRPr="00CB06FF" w:rsidRDefault="00913673" w:rsidP="00725946">
      <w:pPr>
        <w:snapToGrid w:val="0"/>
        <w:spacing w:line="360" w:lineRule="auto"/>
        <w:jc w:val="both"/>
        <w:rPr>
          <w:rFonts w:ascii="Book Antiqua" w:hAnsi="Book Antiqua"/>
          <w:lang w:val="en-GB" w:eastAsia="zh-CN"/>
        </w:rPr>
      </w:pPr>
    </w:p>
    <w:p w:rsidR="00913673" w:rsidRPr="00CB06FF" w:rsidRDefault="00913673" w:rsidP="00725946">
      <w:pPr>
        <w:snapToGrid w:val="0"/>
        <w:spacing w:line="360" w:lineRule="auto"/>
        <w:jc w:val="both"/>
        <w:rPr>
          <w:rFonts w:ascii="Book Antiqua" w:hAnsi="Book Antiqua"/>
          <w:lang w:val="en-GB" w:eastAsia="zh-CN"/>
        </w:rPr>
      </w:pPr>
      <w:r w:rsidRPr="00C07E11">
        <w:rPr>
          <w:rFonts w:ascii="Book Antiqua" w:hAnsi="Book Antiqua"/>
          <w:b/>
          <w:lang w:val="en-GB"/>
        </w:rPr>
        <w:t>Menelaos</w:t>
      </w:r>
      <w:r w:rsidRPr="00C07E11">
        <w:rPr>
          <w:rFonts w:ascii="Book Antiqua" w:hAnsi="Book Antiqua"/>
          <w:b/>
          <w:lang w:val="en-GB" w:eastAsia="zh-CN"/>
        </w:rPr>
        <w:t xml:space="preserve"> </w:t>
      </w:r>
      <w:r w:rsidRPr="00C07E11">
        <w:rPr>
          <w:rFonts w:ascii="Book Antiqua" w:hAnsi="Book Antiqua"/>
          <w:b/>
          <w:lang w:val="en-GB"/>
        </w:rPr>
        <w:t>Zafrakas</w:t>
      </w:r>
      <w:r w:rsidRPr="00CB06FF">
        <w:rPr>
          <w:rFonts w:ascii="Book Antiqua" w:hAnsi="Book Antiqua"/>
          <w:b/>
          <w:lang w:val="en-US"/>
        </w:rPr>
        <w:t>,</w:t>
      </w:r>
      <w:r w:rsidRPr="00CB06FF">
        <w:rPr>
          <w:rFonts w:ascii="Book Antiqua" w:hAnsi="Book Antiqua"/>
          <w:lang w:val="en-US" w:eastAsia="zh-CN"/>
        </w:rPr>
        <w:t xml:space="preserve"> </w:t>
      </w:r>
      <w:r w:rsidRPr="00CB06FF">
        <w:rPr>
          <w:rFonts w:ascii="Book Antiqua" w:hAnsi="Book Antiqua"/>
          <w:lang w:val="en-GB"/>
        </w:rPr>
        <w:t xml:space="preserve">School of Health and Medical Care, Alexander Technological Educational </w:t>
      </w:r>
      <w:smartTag w:uri="urn:schemas-microsoft-com:office:smarttags" w:element="PlaceType">
        <w:r w:rsidRPr="00CB06FF">
          <w:rPr>
            <w:rFonts w:ascii="Book Antiqua" w:hAnsi="Book Antiqua"/>
            <w:lang w:val="en-GB"/>
          </w:rPr>
          <w:t>Institute</w:t>
        </w:r>
      </w:smartTag>
      <w:r w:rsidRPr="00CB06FF">
        <w:rPr>
          <w:rFonts w:ascii="Book Antiqua" w:hAnsi="Book Antiqua"/>
          <w:lang w:val="en-GB"/>
        </w:rPr>
        <w:t xml:space="preserve"> of </w:t>
      </w:r>
      <w:smartTag w:uri="urn:schemas-microsoft-com:office:smarttags" w:element="PlaceName">
        <w:r w:rsidRPr="00CB06FF">
          <w:rPr>
            <w:rFonts w:ascii="Book Antiqua" w:hAnsi="Book Antiqua"/>
            <w:lang w:val="en-GB"/>
          </w:rPr>
          <w:t>Thessaloniki</w:t>
        </w:r>
      </w:smartTag>
      <w:r w:rsidRPr="00CB06FF">
        <w:rPr>
          <w:rFonts w:ascii="Book Antiqua" w:hAnsi="Book Antiqua"/>
          <w:lang w:val="en-GB"/>
        </w:rPr>
        <w:t xml:space="preserve">, 55134 </w:t>
      </w:r>
      <w:smartTag w:uri="urn:schemas-microsoft-com:office:smarttags" w:element="place">
        <w:smartTag w:uri="urn:schemas-microsoft-com:office:smarttags" w:element="City">
          <w:r w:rsidRPr="00CB06FF">
            <w:rPr>
              <w:rFonts w:ascii="Book Antiqua" w:hAnsi="Book Antiqua"/>
              <w:lang w:val="en-US"/>
            </w:rPr>
            <w:t>Thessaloniki</w:t>
          </w:r>
        </w:smartTag>
        <w:r w:rsidRPr="00CB06FF">
          <w:rPr>
            <w:rFonts w:ascii="Book Antiqua" w:hAnsi="Book Antiqua"/>
            <w:lang w:val="en-US"/>
          </w:rPr>
          <w:t xml:space="preserve">, </w:t>
        </w:r>
        <w:smartTag w:uri="urn:schemas-microsoft-com:office:smarttags" w:element="country-region">
          <w:r w:rsidRPr="00CB06FF">
            <w:rPr>
              <w:rFonts w:ascii="Book Antiqua" w:hAnsi="Book Antiqua"/>
              <w:lang w:val="en-GB"/>
            </w:rPr>
            <w:t>Greece</w:t>
          </w:r>
        </w:smartTag>
      </w:smartTag>
    </w:p>
    <w:p w:rsidR="00913673" w:rsidRPr="00CB06FF" w:rsidRDefault="00913673" w:rsidP="00725946">
      <w:pPr>
        <w:snapToGrid w:val="0"/>
        <w:spacing w:line="360" w:lineRule="auto"/>
        <w:jc w:val="both"/>
        <w:rPr>
          <w:rFonts w:ascii="Book Antiqua" w:hAnsi="Book Antiqua"/>
          <w:lang w:val="en-GB" w:eastAsia="zh-CN"/>
        </w:rPr>
      </w:pPr>
    </w:p>
    <w:p w:rsidR="00913673" w:rsidRPr="00CB06FF" w:rsidRDefault="00913673" w:rsidP="00725946">
      <w:pPr>
        <w:snapToGrid w:val="0"/>
        <w:spacing w:line="360" w:lineRule="auto"/>
        <w:jc w:val="both"/>
        <w:rPr>
          <w:rFonts w:ascii="Book Antiqua" w:hAnsi="Book Antiqua"/>
          <w:lang w:val="en-GB" w:eastAsia="zh-CN"/>
        </w:rPr>
      </w:pPr>
      <w:r w:rsidRPr="00C07E11">
        <w:rPr>
          <w:rFonts w:ascii="Book Antiqua" w:hAnsi="Book Antiqua"/>
          <w:b/>
          <w:lang w:val="en-GB"/>
        </w:rPr>
        <w:t>Konstantia</w:t>
      </w:r>
      <w:r w:rsidRPr="00C07E11">
        <w:rPr>
          <w:rFonts w:ascii="Book Antiqua" w:hAnsi="Book Antiqua"/>
          <w:b/>
          <w:lang w:val="en-GB" w:eastAsia="zh-CN"/>
        </w:rPr>
        <w:t xml:space="preserve"> </w:t>
      </w:r>
      <w:r w:rsidRPr="00C07E11">
        <w:rPr>
          <w:rFonts w:ascii="Book Antiqua" w:hAnsi="Book Antiqua"/>
          <w:b/>
          <w:lang w:val="en-GB"/>
        </w:rPr>
        <w:t>Zachou</w:t>
      </w:r>
      <w:r w:rsidRPr="00C07E11">
        <w:rPr>
          <w:rFonts w:ascii="Book Antiqua" w:hAnsi="Book Antiqua"/>
          <w:b/>
          <w:lang w:val="en-GB" w:eastAsia="zh-CN"/>
        </w:rPr>
        <w:t>,</w:t>
      </w:r>
      <w:r w:rsidRPr="00C07E11">
        <w:rPr>
          <w:rFonts w:ascii="Book Antiqua" w:hAnsi="Book Antiqua"/>
          <w:b/>
          <w:lang w:val="en-GB"/>
        </w:rPr>
        <w:t xml:space="preserve"> Anastasia Orologa</w:t>
      </w:r>
      <w:r w:rsidRPr="00C07E11">
        <w:rPr>
          <w:rFonts w:ascii="Book Antiqua" w:hAnsi="Book Antiqua"/>
          <w:b/>
          <w:lang w:val="en-GB" w:eastAsia="zh-CN"/>
        </w:rPr>
        <w:t>,</w:t>
      </w:r>
      <w:r w:rsidRPr="00C07E11">
        <w:rPr>
          <w:rFonts w:ascii="Book Antiqua" w:hAnsi="Book Antiqua"/>
          <w:b/>
          <w:lang w:val="en-GB"/>
        </w:rPr>
        <w:t xml:space="preserve"> Fani Fitsiou</w:t>
      </w:r>
      <w:r w:rsidRPr="00CB06FF">
        <w:rPr>
          <w:rFonts w:ascii="Book Antiqua" w:hAnsi="Book Antiqua"/>
          <w:b/>
          <w:lang w:val="en-US"/>
        </w:rPr>
        <w:t>,</w:t>
      </w:r>
      <w:r w:rsidRPr="00CB06FF">
        <w:rPr>
          <w:rFonts w:ascii="Book Antiqua" w:hAnsi="Book Antiqua"/>
          <w:vertAlign w:val="superscript"/>
          <w:lang w:val="en-GB"/>
        </w:rPr>
        <w:t xml:space="preserve"> </w:t>
      </w:r>
      <w:r w:rsidRPr="00CB06FF">
        <w:rPr>
          <w:rFonts w:ascii="Book Antiqua" w:hAnsi="Book Antiqua"/>
          <w:lang w:val="en-GB"/>
        </w:rPr>
        <w:t>Laboratory of Cytology, Hippokrateio Hospital, 55134</w:t>
      </w:r>
      <w:r>
        <w:rPr>
          <w:rFonts w:ascii="Book Antiqua" w:hAnsi="Book Antiqua"/>
          <w:lang w:val="en-GB" w:eastAsia="zh-CN"/>
        </w:rPr>
        <w:t xml:space="preserve"> </w:t>
      </w:r>
      <w:r w:rsidRPr="00CB06FF">
        <w:rPr>
          <w:rFonts w:ascii="Book Antiqua" w:hAnsi="Book Antiqua"/>
          <w:lang w:val="en-GB"/>
        </w:rPr>
        <w:t>Thessaloniki, Greece</w:t>
      </w:r>
    </w:p>
    <w:p w:rsidR="00913673" w:rsidRPr="00CB06FF" w:rsidRDefault="00913673" w:rsidP="00725946">
      <w:pPr>
        <w:snapToGrid w:val="0"/>
        <w:spacing w:line="360" w:lineRule="auto"/>
        <w:jc w:val="both"/>
        <w:rPr>
          <w:rFonts w:ascii="Book Antiqua" w:hAnsi="Book Antiqua"/>
          <w:lang w:val="en-GB" w:eastAsia="zh-CN"/>
        </w:rPr>
      </w:pPr>
    </w:p>
    <w:p w:rsidR="00913673" w:rsidRPr="00CB06FF" w:rsidRDefault="00913673" w:rsidP="00725946">
      <w:pPr>
        <w:snapToGrid w:val="0"/>
        <w:spacing w:line="360" w:lineRule="auto"/>
        <w:jc w:val="both"/>
        <w:rPr>
          <w:rFonts w:ascii="Book Antiqua" w:hAnsi="Book Antiqua"/>
          <w:lang w:val="en-GB" w:eastAsia="zh-CN"/>
        </w:rPr>
      </w:pPr>
      <w:r w:rsidRPr="00C07E11">
        <w:rPr>
          <w:rFonts w:ascii="Book Antiqua" w:hAnsi="Book Antiqua"/>
          <w:b/>
          <w:lang w:val="en-GB"/>
        </w:rPr>
        <w:t>Thomas Theodoridis</w:t>
      </w:r>
      <w:r w:rsidRPr="00CB06FF">
        <w:rPr>
          <w:rFonts w:ascii="Book Antiqua" w:hAnsi="Book Antiqua"/>
          <w:b/>
          <w:lang w:val="en-US"/>
        </w:rPr>
        <w:t>,</w:t>
      </w:r>
      <w:r w:rsidRPr="00CB06FF">
        <w:rPr>
          <w:rFonts w:ascii="Book Antiqua" w:hAnsi="Book Antiqua"/>
          <w:b/>
          <w:vertAlign w:val="superscript"/>
          <w:lang w:val="en-GB"/>
        </w:rPr>
        <w:t xml:space="preserve"> </w:t>
      </w:r>
      <w:r w:rsidRPr="00CB06FF">
        <w:rPr>
          <w:rFonts w:ascii="Book Antiqua" w:hAnsi="Book Antiqua"/>
          <w:lang w:val="en-GB"/>
        </w:rPr>
        <w:t xml:space="preserve">Center for Family Planning, </w:t>
      </w:r>
      <w:smartTag w:uri="urn:schemas-microsoft-com:office:smarttags" w:element="PlaceName">
        <w:r w:rsidRPr="00CB06FF">
          <w:rPr>
            <w:rFonts w:ascii="Book Antiqua" w:hAnsi="Book Antiqua"/>
            <w:lang w:val="en-GB"/>
          </w:rPr>
          <w:t>Hippokrateio</w:t>
        </w:r>
      </w:smartTag>
      <w:r w:rsidRPr="00CB06FF">
        <w:rPr>
          <w:rFonts w:ascii="Book Antiqua" w:hAnsi="Book Antiqua"/>
          <w:lang w:val="en-GB"/>
        </w:rPr>
        <w:t xml:space="preserve"> </w:t>
      </w:r>
      <w:smartTag w:uri="urn:schemas-microsoft-com:office:smarttags" w:element="PlaceType">
        <w:r w:rsidRPr="00CB06FF">
          <w:rPr>
            <w:rFonts w:ascii="Book Antiqua" w:hAnsi="Book Antiqua"/>
            <w:lang w:val="en-GB"/>
          </w:rPr>
          <w:t>Hospital</w:t>
        </w:r>
      </w:smartTag>
      <w:r w:rsidRPr="00CB06FF">
        <w:rPr>
          <w:rFonts w:ascii="Book Antiqua" w:hAnsi="Book Antiqua"/>
          <w:lang w:val="en-GB"/>
        </w:rPr>
        <w:t>, 55134</w:t>
      </w:r>
      <w:r>
        <w:rPr>
          <w:rFonts w:ascii="Book Antiqua" w:hAnsi="Book Antiqua"/>
          <w:lang w:val="en-GB" w:eastAsia="zh-CN"/>
        </w:rPr>
        <w:t xml:space="preserve"> </w:t>
      </w:r>
      <w:smartTag w:uri="urn:schemas-microsoft-com:office:smarttags" w:element="place">
        <w:smartTag w:uri="urn:schemas-microsoft-com:office:smarttags" w:element="City">
          <w:r w:rsidRPr="00CB06FF">
            <w:rPr>
              <w:rFonts w:ascii="Book Antiqua" w:hAnsi="Book Antiqua"/>
              <w:lang w:val="en-GB"/>
            </w:rPr>
            <w:t>Thessaloniki</w:t>
          </w:r>
        </w:smartTag>
        <w:r w:rsidRPr="00CB06FF">
          <w:rPr>
            <w:rFonts w:ascii="Book Antiqua" w:hAnsi="Book Antiqua"/>
            <w:lang w:val="en-GB"/>
          </w:rPr>
          <w:t xml:space="preserve">, </w:t>
        </w:r>
        <w:smartTag w:uri="urn:schemas-microsoft-com:office:smarttags" w:element="country-region">
          <w:r w:rsidRPr="00CB06FF">
            <w:rPr>
              <w:rFonts w:ascii="Book Antiqua" w:hAnsi="Book Antiqua"/>
              <w:lang w:val="en-GB"/>
            </w:rPr>
            <w:t>Greece</w:t>
          </w:r>
        </w:smartTag>
      </w:smartTag>
    </w:p>
    <w:p w:rsidR="00913673" w:rsidRPr="00CB06FF" w:rsidRDefault="00913673" w:rsidP="00725946">
      <w:pPr>
        <w:snapToGrid w:val="0"/>
        <w:spacing w:line="360" w:lineRule="auto"/>
        <w:jc w:val="both"/>
        <w:rPr>
          <w:rFonts w:ascii="Book Antiqua" w:hAnsi="Book Antiqua"/>
          <w:lang w:val="en-GB" w:eastAsia="zh-CN"/>
        </w:rPr>
      </w:pPr>
    </w:p>
    <w:p w:rsidR="00913673" w:rsidRPr="00CB06FF" w:rsidRDefault="00913673" w:rsidP="00725946">
      <w:pPr>
        <w:snapToGrid w:val="0"/>
        <w:spacing w:line="360" w:lineRule="auto"/>
        <w:jc w:val="both"/>
        <w:rPr>
          <w:rFonts w:ascii="Book Antiqua" w:hAnsi="Book Antiqua"/>
          <w:lang w:val="en-US" w:eastAsia="zh-CN"/>
        </w:rPr>
      </w:pPr>
      <w:r w:rsidRPr="00C07E11">
        <w:rPr>
          <w:rFonts w:ascii="Book Antiqua" w:hAnsi="Book Antiqua"/>
          <w:b/>
          <w:lang w:val="en-GB"/>
        </w:rPr>
        <w:t>Theocharis Konstantinidis</w:t>
      </w:r>
      <w:r w:rsidRPr="00CB06FF">
        <w:rPr>
          <w:rFonts w:ascii="Book Antiqua" w:hAnsi="Book Antiqua"/>
          <w:b/>
          <w:lang w:val="en-US"/>
        </w:rPr>
        <w:t>,</w:t>
      </w:r>
      <w:r w:rsidRPr="00CB06FF">
        <w:rPr>
          <w:rFonts w:ascii="Book Antiqua" w:hAnsi="Book Antiqua"/>
          <w:b/>
          <w:lang w:val="en-US" w:eastAsia="zh-CN"/>
        </w:rPr>
        <w:t xml:space="preserve"> </w:t>
      </w:r>
      <w:r w:rsidRPr="00CB06FF">
        <w:rPr>
          <w:rFonts w:ascii="Book Antiqua" w:hAnsi="Book Antiqua"/>
          <w:lang w:val="en-US"/>
        </w:rPr>
        <w:t xml:space="preserve">Peripheral Laboratory of Public Health, Hellenic Center for Disease Control and Prevention, </w:t>
      </w:r>
      <w:bookmarkStart w:id="165" w:name="OLE_LINK2078"/>
      <w:r w:rsidRPr="00CB06FF">
        <w:rPr>
          <w:rFonts w:ascii="Book Antiqua" w:hAnsi="Book Antiqua"/>
          <w:lang w:val="en-US"/>
        </w:rPr>
        <w:t xml:space="preserve">Ministry of Health, </w:t>
      </w:r>
      <w:bookmarkStart w:id="166" w:name="OLE_LINK2081"/>
      <w:bookmarkStart w:id="167" w:name="OLE_LINK2082"/>
      <w:r w:rsidRPr="003720D4">
        <w:rPr>
          <w:rFonts w:ascii="Book Antiqua" w:hAnsi="Book Antiqua"/>
          <w:lang w:val="en-US"/>
        </w:rPr>
        <w:t>68100</w:t>
      </w:r>
      <w:bookmarkEnd w:id="166"/>
      <w:bookmarkEnd w:id="167"/>
      <w:r>
        <w:rPr>
          <w:rFonts w:ascii="Book Antiqua" w:hAnsi="Book Antiqua"/>
          <w:lang w:val="en-US" w:eastAsia="zh-CN"/>
        </w:rPr>
        <w:t xml:space="preserve"> </w:t>
      </w:r>
      <w:r w:rsidRPr="00CB06FF">
        <w:rPr>
          <w:rFonts w:ascii="Book Antiqua" w:hAnsi="Book Antiqua"/>
          <w:lang w:val="en-US"/>
        </w:rPr>
        <w:t>Alexandroupoli, Greece</w:t>
      </w:r>
    </w:p>
    <w:bookmarkEnd w:id="165"/>
    <w:p w:rsidR="00913673" w:rsidRPr="00CB06FF" w:rsidRDefault="00913673" w:rsidP="00725946">
      <w:pPr>
        <w:snapToGrid w:val="0"/>
        <w:spacing w:line="360" w:lineRule="auto"/>
        <w:jc w:val="both"/>
        <w:rPr>
          <w:rFonts w:ascii="Book Antiqua" w:hAnsi="Book Antiqua"/>
          <w:vertAlign w:val="superscript"/>
          <w:lang w:val="en-GB" w:eastAsia="zh-CN"/>
        </w:rPr>
      </w:pPr>
    </w:p>
    <w:p w:rsidR="00913673" w:rsidRPr="00CB06FF" w:rsidRDefault="00913673" w:rsidP="00725946">
      <w:pPr>
        <w:snapToGrid w:val="0"/>
        <w:spacing w:line="360" w:lineRule="auto"/>
        <w:jc w:val="both"/>
        <w:rPr>
          <w:rFonts w:ascii="Book Antiqua" w:hAnsi="Book Antiqua"/>
          <w:lang w:val="en-US" w:eastAsia="zh-CN"/>
        </w:rPr>
      </w:pPr>
      <w:r w:rsidRPr="00C07E11">
        <w:rPr>
          <w:rFonts w:ascii="Book Antiqua" w:hAnsi="Book Antiqua"/>
          <w:b/>
          <w:lang w:val="en-GB"/>
        </w:rPr>
        <w:lastRenderedPageBreak/>
        <w:t>Theodoros C Konstantinidis</w:t>
      </w:r>
      <w:r w:rsidRPr="00CB06FF">
        <w:rPr>
          <w:rFonts w:ascii="Book Antiqua" w:hAnsi="Book Antiqua"/>
          <w:b/>
          <w:lang w:val="en-US"/>
        </w:rPr>
        <w:t xml:space="preserve">, </w:t>
      </w:r>
      <w:r w:rsidRPr="00CB06FF">
        <w:rPr>
          <w:rFonts w:ascii="Book Antiqua" w:hAnsi="Book Antiqua"/>
          <w:lang w:val="en-US"/>
        </w:rPr>
        <w:t>Laboratory of Hygiene and Environmental Protection</w:t>
      </w:r>
      <w:r w:rsidRPr="00CB06FF">
        <w:rPr>
          <w:rFonts w:ascii="Book Antiqua" w:hAnsi="Book Antiqua"/>
          <w:lang w:val="en-US" w:eastAsia="zh-CN"/>
        </w:rPr>
        <w:t xml:space="preserve"> and </w:t>
      </w:r>
      <w:r w:rsidRPr="00CB06FF">
        <w:rPr>
          <w:rFonts w:ascii="Book Antiqua" w:hAnsi="Book Antiqua"/>
          <w:lang w:val="en-US"/>
        </w:rPr>
        <w:t xml:space="preserve">Laboratory of Microbiology, </w:t>
      </w:r>
      <w:bookmarkStart w:id="168" w:name="OLE_LINK2079"/>
      <w:bookmarkStart w:id="169" w:name="OLE_LINK2080"/>
      <w:smartTag w:uri="urn:schemas-microsoft-com:office:smarttags" w:element="PlaceName">
        <w:r w:rsidRPr="00CB06FF">
          <w:rPr>
            <w:rFonts w:ascii="Book Antiqua" w:hAnsi="Book Antiqua"/>
            <w:lang w:val="en-US"/>
          </w:rPr>
          <w:t>Democritus</w:t>
        </w:r>
      </w:smartTag>
      <w:r w:rsidRPr="00CB06FF">
        <w:rPr>
          <w:rFonts w:ascii="Book Antiqua" w:hAnsi="Book Antiqua"/>
          <w:lang w:val="en-US"/>
        </w:rPr>
        <w:t xml:space="preserve"> </w:t>
      </w:r>
      <w:smartTag w:uri="urn:schemas-microsoft-com:office:smarttags" w:element="PlaceType">
        <w:r w:rsidRPr="00CB06FF">
          <w:rPr>
            <w:rFonts w:ascii="Book Antiqua" w:hAnsi="Book Antiqua"/>
            <w:lang w:val="en-US"/>
          </w:rPr>
          <w:t>University</w:t>
        </w:r>
      </w:smartTag>
      <w:r w:rsidRPr="00CB06FF">
        <w:rPr>
          <w:rFonts w:ascii="Book Antiqua" w:hAnsi="Book Antiqua"/>
          <w:lang w:val="en-US"/>
        </w:rPr>
        <w:t xml:space="preserve"> of </w:t>
      </w:r>
      <w:smartTag w:uri="urn:schemas-microsoft-com:office:smarttags" w:element="country-region">
        <w:r w:rsidRPr="00CB06FF">
          <w:rPr>
            <w:rFonts w:ascii="Book Antiqua" w:hAnsi="Book Antiqua"/>
            <w:lang w:val="en-US"/>
          </w:rPr>
          <w:t>Thrace</w:t>
        </w:r>
      </w:smartTag>
      <w:r w:rsidRPr="00CB06FF">
        <w:rPr>
          <w:rFonts w:ascii="Book Antiqua" w:hAnsi="Book Antiqua"/>
          <w:lang w:val="en-US"/>
        </w:rPr>
        <w:t xml:space="preserve">, </w:t>
      </w:r>
      <w:r w:rsidRPr="003720D4">
        <w:rPr>
          <w:rFonts w:ascii="Book Antiqua" w:hAnsi="Book Antiqua"/>
          <w:lang w:val="en-US"/>
        </w:rPr>
        <w:t>68100</w:t>
      </w:r>
      <w:r>
        <w:rPr>
          <w:rFonts w:ascii="Book Antiqua" w:hAnsi="Book Antiqua"/>
          <w:lang w:val="en-US" w:eastAsia="zh-CN"/>
        </w:rPr>
        <w:t xml:space="preserve"> </w:t>
      </w:r>
      <w:smartTag w:uri="urn:schemas-microsoft-com:office:smarttags" w:element="place">
        <w:smartTag w:uri="urn:schemas-microsoft-com:office:smarttags" w:element="City">
          <w:r w:rsidRPr="00CB06FF">
            <w:rPr>
              <w:rFonts w:ascii="Book Antiqua" w:hAnsi="Book Antiqua"/>
              <w:lang w:val="en-US"/>
            </w:rPr>
            <w:t>Alexandroupoli</w:t>
          </w:r>
        </w:smartTag>
        <w:r w:rsidRPr="00CB06FF">
          <w:rPr>
            <w:rFonts w:ascii="Book Antiqua" w:hAnsi="Book Antiqua"/>
            <w:lang w:val="en-US"/>
          </w:rPr>
          <w:t xml:space="preserve">, </w:t>
        </w:r>
        <w:smartTag w:uri="urn:schemas-microsoft-com:office:smarttags" w:element="country-region">
          <w:r w:rsidRPr="00CB06FF">
            <w:rPr>
              <w:rFonts w:ascii="Book Antiqua" w:hAnsi="Book Antiqua"/>
              <w:lang w:val="en-US"/>
            </w:rPr>
            <w:t>Greece</w:t>
          </w:r>
        </w:smartTag>
      </w:smartTag>
    </w:p>
    <w:bookmarkEnd w:id="168"/>
    <w:bookmarkEnd w:id="169"/>
    <w:p w:rsidR="00913673" w:rsidRPr="00CB06FF" w:rsidRDefault="00913673" w:rsidP="00725946">
      <w:pPr>
        <w:snapToGrid w:val="0"/>
        <w:spacing w:line="360" w:lineRule="auto"/>
        <w:jc w:val="both"/>
        <w:rPr>
          <w:rFonts w:ascii="Book Antiqua" w:hAnsi="Book Antiqua"/>
          <w:lang w:val="en-US" w:eastAsia="zh-CN"/>
        </w:rPr>
      </w:pPr>
    </w:p>
    <w:p w:rsidR="00913673" w:rsidRPr="00CB06FF" w:rsidRDefault="00913673" w:rsidP="00725946">
      <w:pPr>
        <w:snapToGrid w:val="0"/>
        <w:spacing w:line="360" w:lineRule="auto"/>
        <w:jc w:val="both"/>
        <w:rPr>
          <w:rFonts w:ascii="Book Antiqua" w:hAnsi="Book Antiqua"/>
          <w:lang w:val="en-US" w:eastAsia="zh-CN"/>
        </w:rPr>
      </w:pPr>
      <w:r w:rsidRPr="00CB06FF">
        <w:rPr>
          <w:rFonts w:ascii="Book Antiqua" w:hAnsi="Book Antiqua"/>
          <w:b/>
          <w:lang w:val="en-US"/>
        </w:rPr>
        <w:t xml:space="preserve">Author contributions: </w:t>
      </w:r>
      <w:r w:rsidRPr="00251B35">
        <w:rPr>
          <w:rFonts w:ascii="Book Antiqua" w:hAnsi="Book Antiqua"/>
          <w:lang w:val="en-GB"/>
        </w:rPr>
        <w:t>Agorastos</w:t>
      </w:r>
      <w:r w:rsidRPr="00CB06FF">
        <w:rPr>
          <w:rFonts w:ascii="Book Antiqua" w:hAnsi="Book Antiqua"/>
          <w:lang w:val="en-US"/>
        </w:rPr>
        <w:t xml:space="preserve"> T conceived and co-ordinated the study; </w:t>
      </w:r>
      <w:r w:rsidRPr="00251B35">
        <w:rPr>
          <w:rFonts w:ascii="Book Antiqua" w:hAnsi="Book Antiqua"/>
          <w:lang w:val="en-GB"/>
        </w:rPr>
        <w:t>Chatzistamatiou</w:t>
      </w:r>
      <w:r w:rsidRPr="00CB06FF">
        <w:rPr>
          <w:rFonts w:ascii="Book Antiqua" w:hAnsi="Book Antiqua"/>
          <w:lang w:val="en-US"/>
        </w:rPr>
        <w:t xml:space="preserve"> K drafted the manuscript; </w:t>
      </w:r>
      <w:r w:rsidRPr="00251B35">
        <w:rPr>
          <w:rFonts w:ascii="Book Antiqua" w:hAnsi="Book Antiqua"/>
          <w:lang w:val="en-GB"/>
        </w:rPr>
        <w:t>Zafrakas</w:t>
      </w:r>
      <w:r w:rsidRPr="00CB06FF">
        <w:rPr>
          <w:rFonts w:ascii="Book Antiqua" w:hAnsi="Book Antiqua"/>
          <w:lang w:val="en-US"/>
        </w:rPr>
        <w:t xml:space="preserve"> M, </w:t>
      </w:r>
      <w:r w:rsidRPr="00251B35">
        <w:rPr>
          <w:rFonts w:ascii="Book Antiqua" w:hAnsi="Book Antiqua"/>
          <w:lang w:val="en-GB"/>
        </w:rPr>
        <w:t>Konstantinidis</w:t>
      </w:r>
      <w:r w:rsidRPr="00CB06FF">
        <w:rPr>
          <w:rFonts w:ascii="Book Antiqua" w:hAnsi="Book Antiqua"/>
          <w:lang w:val="en-US"/>
        </w:rPr>
        <w:t xml:space="preserve"> TC and </w:t>
      </w:r>
      <w:r w:rsidRPr="00251B35">
        <w:rPr>
          <w:rFonts w:ascii="Book Antiqua" w:hAnsi="Book Antiqua"/>
          <w:lang w:val="en-GB"/>
        </w:rPr>
        <w:t>Agorastos</w:t>
      </w:r>
      <w:r w:rsidRPr="00CB06FF">
        <w:rPr>
          <w:rFonts w:ascii="Book Antiqua" w:hAnsi="Book Antiqua"/>
          <w:lang w:val="en-US"/>
        </w:rPr>
        <w:t xml:space="preserve"> T revised the manuscript critically for important intellectual content</w:t>
      </w:r>
      <w:r>
        <w:rPr>
          <w:rFonts w:ascii="Book Antiqua" w:hAnsi="Book Antiqua"/>
          <w:lang w:val="en-US" w:eastAsia="zh-CN"/>
        </w:rPr>
        <w:t xml:space="preserve">; </w:t>
      </w:r>
      <w:r w:rsidRPr="00CB06FF">
        <w:rPr>
          <w:rFonts w:ascii="Book Antiqua" w:hAnsi="Book Antiqua"/>
          <w:lang w:val="en-US"/>
        </w:rPr>
        <w:t>all authors contributed in data acquisition, analysis and interpretation, as well as in drafting the article</w:t>
      </w:r>
      <w:r>
        <w:rPr>
          <w:rFonts w:ascii="Book Antiqua" w:hAnsi="Book Antiqua"/>
          <w:lang w:val="en-US" w:eastAsia="zh-CN"/>
        </w:rPr>
        <w:t>;</w:t>
      </w:r>
      <w:r w:rsidRPr="00CB06FF">
        <w:rPr>
          <w:rFonts w:ascii="Book Antiqua" w:hAnsi="Book Antiqua"/>
          <w:lang w:val="en-US"/>
        </w:rPr>
        <w:t xml:space="preserve"> all authors have read and approved the final version of the manuscript.</w:t>
      </w:r>
    </w:p>
    <w:p w:rsidR="00913673" w:rsidRPr="00CB06FF" w:rsidRDefault="00913673" w:rsidP="00725946">
      <w:pPr>
        <w:shd w:val="clear" w:color="auto" w:fill="FFFFFF"/>
        <w:snapToGrid w:val="0"/>
        <w:spacing w:line="360" w:lineRule="auto"/>
        <w:jc w:val="both"/>
        <w:rPr>
          <w:rFonts w:ascii="Book Antiqua" w:hAnsi="Book Antiqua"/>
          <w:b/>
          <w:lang w:val="en-US" w:eastAsia="zh-CN"/>
        </w:rPr>
      </w:pPr>
    </w:p>
    <w:p w:rsidR="00913673" w:rsidRPr="00CB06FF" w:rsidRDefault="00913673" w:rsidP="00725946">
      <w:pPr>
        <w:shd w:val="clear" w:color="auto" w:fill="FFFFFF"/>
        <w:snapToGrid w:val="0"/>
        <w:spacing w:line="360" w:lineRule="auto"/>
        <w:jc w:val="both"/>
        <w:rPr>
          <w:rFonts w:ascii="Book Antiqua" w:hAnsi="Book Antiqua"/>
          <w:lang w:val="en-US" w:eastAsia="zh-CN"/>
        </w:rPr>
      </w:pPr>
      <w:r w:rsidRPr="00CB06FF">
        <w:rPr>
          <w:rFonts w:ascii="Book Antiqua" w:hAnsi="Book Antiqua"/>
          <w:b/>
          <w:lang w:val="en-US"/>
        </w:rPr>
        <w:t xml:space="preserve">Correspondence to: </w:t>
      </w:r>
      <w:r w:rsidRPr="007C6D17">
        <w:rPr>
          <w:rFonts w:ascii="Book Antiqua" w:hAnsi="Book Antiqua"/>
          <w:b/>
          <w:lang w:val="en-GB"/>
        </w:rPr>
        <w:t>Menelaos</w:t>
      </w:r>
      <w:r w:rsidRPr="007C6D17">
        <w:rPr>
          <w:rFonts w:ascii="Book Antiqua" w:hAnsi="Book Antiqua"/>
          <w:b/>
          <w:lang w:val="en-GB" w:eastAsia="zh-CN"/>
        </w:rPr>
        <w:t xml:space="preserve"> </w:t>
      </w:r>
      <w:r w:rsidRPr="007C6D17">
        <w:rPr>
          <w:rFonts w:ascii="Book Antiqua" w:hAnsi="Book Antiqua"/>
          <w:b/>
          <w:lang w:val="en-GB"/>
        </w:rPr>
        <w:t>Zafrakas</w:t>
      </w:r>
      <w:r w:rsidRPr="00CB06FF">
        <w:rPr>
          <w:rFonts w:ascii="Book Antiqua" w:hAnsi="Book Antiqua"/>
          <w:b/>
          <w:lang w:val="en-US"/>
        </w:rPr>
        <w:t>, Associate Professor</w:t>
      </w:r>
      <w:r w:rsidRPr="00CB06FF">
        <w:rPr>
          <w:rFonts w:ascii="Book Antiqua" w:hAnsi="Book Antiqua"/>
          <w:lang w:val="en-US"/>
        </w:rPr>
        <w:t xml:space="preserve"> of Obstetrics and Gynecology, </w:t>
      </w:r>
      <w:r w:rsidRPr="00CB06FF">
        <w:rPr>
          <w:rFonts w:ascii="Book Antiqua" w:hAnsi="Book Antiqua"/>
          <w:lang w:val="en-GB"/>
        </w:rPr>
        <w:t xml:space="preserve">School of Health and Medical Care, Alexander Technological Educational </w:t>
      </w:r>
      <w:smartTag w:uri="urn:schemas-microsoft-com:office:smarttags" w:element="City">
        <w:r w:rsidRPr="00CB06FF">
          <w:rPr>
            <w:rFonts w:ascii="Book Antiqua" w:hAnsi="Book Antiqua"/>
            <w:lang w:val="en-GB"/>
          </w:rPr>
          <w:t>Institute</w:t>
        </w:r>
      </w:smartTag>
      <w:r w:rsidRPr="00CB06FF">
        <w:rPr>
          <w:rFonts w:ascii="Book Antiqua" w:hAnsi="Book Antiqua"/>
          <w:lang w:val="en-GB"/>
        </w:rPr>
        <w:t xml:space="preserve"> of </w:t>
      </w:r>
      <w:smartTag w:uri="urn:schemas-microsoft-com:office:smarttags" w:element="City">
        <w:r w:rsidRPr="00CB06FF">
          <w:rPr>
            <w:rFonts w:ascii="Book Antiqua" w:hAnsi="Book Antiqua"/>
            <w:lang w:val="en-GB"/>
          </w:rPr>
          <w:t>Thessaloniki</w:t>
        </w:r>
      </w:smartTag>
      <w:r w:rsidRPr="00CB06FF">
        <w:rPr>
          <w:rFonts w:ascii="Book Antiqua" w:hAnsi="Book Antiqua"/>
          <w:lang w:val="en-GB"/>
        </w:rPr>
        <w:t xml:space="preserve">, Ethnikis Antistaseos 81, </w:t>
      </w:r>
      <w:bookmarkStart w:id="170" w:name="OLE_LINK2071"/>
      <w:bookmarkStart w:id="171" w:name="OLE_LINK2072"/>
      <w:bookmarkStart w:id="172" w:name="OLE_LINK2073"/>
      <w:bookmarkStart w:id="173" w:name="OLE_LINK2074"/>
      <w:bookmarkStart w:id="174" w:name="OLE_LINK2075"/>
      <w:r w:rsidRPr="00CB06FF">
        <w:rPr>
          <w:rFonts w:ascii="Book Antiqua" w:hAnsi="Book Antiqua"/>
          <w:lang w:val="en-GB"/>
        </w:rPr>
        <w:t>55134</w:t>
      </w:r>
      <w:bookmarkEnd w:id="170"/>
      <w:bookmarkEnd w:id="171"/>
      <w:r w:rsidRPr="00CB06FF">
        <w:rPr>
          <w:rFonts w:ascii="Book Antiqua" w:hAnsi="Book Antiqua"/>
          <w:lang w:val="en-GB"/>
        </w:rPr>
        <w:t xml:space="preserve"> </w:t>
      </w:r>
      <w:smartTag w:uri="urn:schemas-microsoft-com:office:smarttags" w:element="City">
        <w:smartTag w:uri="urn:schemas-microsoft-com:office:smarttags" w:element="City">
          <w:r w:rsidRPr="00CB06FF">
            <w:rPr>
              <w:rFonts w:ascii="Book Antiqua" w:hAnsi="Book Antiqua"/>
              <w:lang w:val="en-US"/>
            </w:rPr>
            <w:t>Thessaloniki</w:t>
          </w:r>
        </w:smartTag>
        <w:r w:rsidRPr="00CB06FF">
          <w:rPr>
            <w:rFonts w:ascii="Book Antiqua" w:hAnsi="Book Antiqua"/>
            <w:lang w:val="en-US"/>
          </w:rPr>
          <w:t xml:space="preserve">, </w:t>
        </w:r>
        <w:bookmarkEnd w:id="172"/>
        <w:bookmarkEnd w:id="173"/>
        <w:bookmarkEnd w:id="174"/>
        <w:smartTag w:uri="urn:schemas-microsoft-com:office:smarttags" w:element="City">
          <w:r w:rsidRPr="00CB06FF">
            <w:rPr>
              <w:rFonts w:ascii="Book Antiqua" w:hAnsi="Book Antiqua"/>
              <w:lang w:val="en-US"/>
            </w:rPr>
            <w:t>Greece</w:t>
          </w:r>
        </w:smartTag>
      </w:smartTag>
      <w:r w:rsidRPr="00CB06FF">
        <w:rPr>
          <w:rFonts w:ascii="Book Antiqua" w:hAnsi="Book Antiqua"/>
          <w:lang w:val="en-US"/>
        </w:rPr>
        <w:t>. mzafrakas@gmail.com</w:t>
      </w:r>
    </w:p>
    <w:p w:rsidR="00913673" w:rsidRPr="00CB06FF" w:rsidRDefault="00913673" w:rsidP="00725946">
      <w:pPr>
        <w:shd w:val="clear" w:color="auto" w:fill="FFFFFF"/>
        <w:snapToGrid w:val="0"/>
        <w:spacing w:line="360" w:lineRule="auto"/>
        <w:jc w:val="both"/>
        <w:rPr>
          <w:rFonts w:ascii="Book Antiqua" w:hAnsi="Book Antiqua"/>
          <w:lang w:val="en-GB" w:eastAsia="zh-CN"/>
        </w:rPr>
      </w:pPr>
    </w:p>
    <w:p w:rsidR="00913673" w:rsidRPr="00CB06FF" w:rsidRDefault="00913673" w:rsidP="00725946">
      <w:pPr>
        <w:autoSpaceDE w:val="0"/>
        <w:autoSpaceDN w:val="0"/>
        <w:adjustRightInd w:val="0"/>
        <w:snapToGrid w:val="0"/>
        <w:spacing w:line="360" w:lineRule="auto"/>
        <w:rPr>
          <w:rFonts w:ascii="Book Antiqua" w:hAnsi="Book Antiqua"/>
          <w:color w:val="000000"/>
        </w:rPr>
      </w:pPr>
      <w:bookmarkStart w:id="175" w:name="OLE_LINK65"/>
      <w:bookmarkStart w:id="176" w:name="OLE_LINK106"/>
      <w:bookmarkStart w:id="177" w:name="OLE_LINK331"/>
      <w:bookmarkStart w:id="178" w:name="OLE_LINK207"/>
      <w:bookmarkStart w:id="179" w:name="OLE_LINK208"/>
      <w:bookmarkStart w:id="180" w:name="OLE_LINK143"/>
      <w:bookmarkStart w:id="181" w:name="OLE_LINK429"/>
      <w:bookmarkStart w:id="182" w:name="OLE_LINK724"/>
      <w:bookmarkStart w:id="183" w:name="OLE_LINK601"/>
      <w:bookmarkStart w:id="184" w:name="OLE_LINK570"/>
      <w:bookmarkStart w:id="185" w:name="OLE_LINK788"/>
      <w:bookmarkStart w:id="186" w:name="OLE_LINK978"/>
      <w:bookmarkStart w:id="187" w:name="OLE_LINK503"/>
      <w:bookmarkStart w:id="188" w:name="OLE_LINK542"/>
      <w:bookmarkStart w:id="189" w:name="OLE_LINK636"/>
      <w:bookmarkStart w:id="190" w:name="OLE_LINK659"/>
      <w:bookmarkStart w:id="191" w:name="OLE_LINK567"/>
      <w:bookmarkStart w:id="192" w:name="OLE_LINK737"/>
      <w:bookmarkStart w:id="193" w:name="OLE_LINK786"/>
      <w:bookmarkStart w:id="194" w:name="OLE_LINK842"/>
      <w:bookmarkStart w:id="195" w:name="OLE_LINK858"/>
      <w:bookmarkStart w:id="196" w:name="OLE_LINK873"/>
      <w:bookmarkStart w:id="197" w:name="OLE_LINK924"/>
      <w:bookmarkStart w:id="198" w:name="OLE_LINK761"/>
      <w:bookmarkStart w:id="199" w:name="OLE_LINK848"/>
      <w:bookmarkStart w:id="200" w:name="OLE_LINK1020"/>
      <w:bookmarkStart w:id="201" w:name="OLE_LINK1066"/>
      <w:bookmarkStart w:id="202" w:name="OLE_LINK1085"/>
      <w:bookmarkStart w:id="203" w:name="OLE_LINK1115"/>
      <w:bookmarkStart w:id="204" w:name="OLE_LINK1162"/>
      <w:bookmarkStart w:id="205" w:name="OLE_LINK1243"/>
      <w:bookmarkStart w:id="206" w:name="OLE_LINK1264"/>
      <w:bookmarkStart w:id="207" w:name="OLE_LINK1283"/>
      <w:bookmarkStart w:id="208" w:name="OLE_LINK1311"/>
      <w:bookmarkStart w:id="209" w:name="OLE_LINK1360"/>
      <w:bookmarkStart w:id="210" w:name="OLE_LINK1383"/>
      <w:bookmarkStart w:id="211" w:name="OLE_LINK1430"/>
      <w:bookmarkStart w:id="212" w:name="OLE_LINK1453"/>
      <w:bookmarkStart w:id="213" w:name="OLE_LINK913"/>
      <w:bookmarkStart w:id="214" w:name="OLE_LINK1228"/>
      <w:bookmarkStart w:id="215" w:name="OLE_LINK1356"/>
      <w:bookmarkStart w:id="216" w:name="OLE_LINK1359"/>
      <w:bookmarkStart w:id="217" w:name="OLE_LINK1629"/>
      <w:bookmarkStart w:id="218" w:name="OLE_LINK1630"/>
      <w:bookmarkStart w:id="219" w:name="OLE_LINK1631"/>
      <w:bookmarkStart w:id="220" w:name="OLE_LINK1632"/>
      <w:bookmarkStart w:id="221" w:name="OLE_LINK1837"/>
      <w:bookmarkStart w:id="222" w:name="OLE_LINK1532"/>
      <w:bookmarkStart w:id="223" w:name="OLE_LINK1533"/>
      <w:bookmarkStart w:id="224" w:name="OLE_LINK1534"/>
      <w:bookmarkStart w:id="225" w:name="OLE_LINK1535"/>
      <w:bookmarkStart w:id="226" w:name="OLE_LINK1525"/>
      <w:bookmarkStart w:id="227" w:name="OLE_LINK1567"/>
      <w:bookmarkStart w:id="228" w:name="OLE_LINK1728"/>
      <w:bookmarkStart w:id="229" w:name="OLE_LINK1768"/>
      <w:bookmarkStart w:id="230" w:name="OLE_LINK1857"/>
      <w:bookmarkStart w:id="231" w:name="OLE_LINK1968"/>
      <w:bookmarkStart w:id="232" w:name="OLE_LINK1969"/>
      <w:bookmarkStart w:id="233" w:name="OLE_LINK1970"/>
      <w:bookmarkStart w:id="234" w:name="OLE_LINK1971"/>
      <w:r w:rsidRPr="00CB06FF">
        <w:rPr>
          <w:rFonts w:ascii="Book Antiqua" w:hAnsi="Book Antiqua"/>
          <w:b/>
          <w:bCs/>
          <w:color w:val="000000"/>
        </w:rPr>
        <w:t xml:space="preserve">Telephone: </w:t>
      </w:r>
      <w:bookmarkStart w:id="235" w:name="OLE_LINK1415"/>
      <w:bookmarkStart w:id="236" w:name="OLE_LINK1416"/>
      <w:bookmarkStart w:id="237" w:name="OLE_LINK1417"/>
      <w:r w:rsidRPr="00CB06FF">
        <w:rPr>
          <w:rFonts w:ascii="Book Antiqua" w:hAnsi="Book Antiqua"/>
          <w:color w:val="000000"/>
        </w:rPr>
        <w:t>+</w:t>
      </w:r>
      <w:bookmarkEnd w:id="235"/>
      <w:bookmarkEnd w:id="236"/>
      <w:bookmarkEnd w:id="237"/>
      <w:r w:rsidRPr="00CB06FF">
        <w:rPr>
          <w:rFonts w:ascii="Book Antiqua" w:hAnsi="Book Antiqua"/>
          <w:lang w:val="en-US"/>
        </w:rPr>
        <w:t>30-23</w:t>
      </w:r>
      <w:r w:rsidRPr="00CB06FF">
        <w:rPr>
          <w:rFonts w:ascii="Book Antiqua" w:hAnsi="Book Antiqua"/>
          <w:lang w:val="en-US" w:eastAsia="zh-CN"/>
        </w:rPr>
        <w:t>-</w:t>
      </w:r>
      <w:r w:rsidRPr="00CB06FF">
        <w:rPr>
          <w:rFonts w:ascii="Book Antiqua" w:hAnsi="Book Antiqua"/>
          <w:lang w:val="en-US"/>
        </w:rPr>
        <w:t>10222792</w:t>
      </w:r>
      <w:r w:rsidRPr="00CB06FF">
        <w:rPr>
          <w:rFonts w:ascii="Book Antiqua" w:hAnsi="Book Antiqua"/>
          <w:color w:val="000000"/>
        </w:rPr>
        <w:t xml:space="preserve">     </w:t>
      </w:r>
      <w:bookmarkStart w:id="238" w:name="OLE_LINK42"/>
      <w:bookmarkStart w:id="239" w:name="OLE_LINK128"/>
      <w:bookmarkStart w:id="240" w:name="OLE_LINK440"/>
      <w:bookmarkStart w:id="241" w:name="OLE_LINK951"/>
      <w:bookmarkStart w:id="242" w:name="OLE_LINK955"/>
      <w:r>
        <w:rPr>
          <w:rFonts w:ascii="Book Antiqua" w:hAnsi="Book Antiqua"/>
          <w:color w:val="000000"/>
          <w:lang w:eastAsia="zh-CN"/>
        </w:rPr>
        <w:t xml:space="preserve">               </w:t>
      </w:r>
      <w:r w:rsidRPr="00CB06FF">
        <w:rPr>
          <w:rFonts w:ascii="Book Antiqua" w:hAnsi="Book Antiqua"/>
          <w:b/>
          <w:bCs/>
          <w:color w:val="000000"/>
        </w:rPr>
        <w:t>Fax:</w:t>
      </w:r>
      <w:r w:rsidRPr="00CB06FF">
        <w:rPr>
          <w:rFonts w:ascii="Book Antiqua" w:hAnsi="Book Antiqua"/>
          <w:color w:val="000000"/>
        </w:rPr>
        <w:t xml:space="preserve"> +</w:t>
      </w:r>
      <w:bookmarkEnd w:id="175"/>
      <w:bookmarkEnd w:id="176"/>
      <w:bookmarkEnd w:id="238"/>
      <w:bookmarkEnd w:id="239"/>
      <w:bookmarkEnd w:id="240"/>
      <w:r w:rsidRPr="00CB06FF">
        <w:rPr>
          <w:rFonts w:ascii="Book Antiqua" w:hAnsi="Book Antiqua"/>
          <w:lang w:val="en-US"/>
        </w:rPr>
        <w:t>30-23</w:t>
      </w:r>
      <w:r w:rsidRPr="00CB06FF">
        <w:rPr>
          <w:rFonts w:ascii="Book Antiqua" w:hAnsi="Book Antiqua"/>
          <w:lang w:val="en-US" w:eastAsia="zh-CN"/>
        </w:rPr>
        <w:t>-</w:t>
      </w:r>
      <w:r w:rsidRPr="00CB06FF">
        <w:rPr>
          <w:rFonts w:ascii="Book Antiqua" w:hAnsi="Book Antiqua"/>
          <w:lang w:val="en-US"/>
        </w:rPr>
        <w:t>10222498</w:t>
      </w:r>
    </w:p>
    <w:p w:rsidR="00913673" w:rsidRPr="00370944" w:rsidRDefault="00913673" w:rsidP="00725946">
      <w:pPr>
        <w:adjustRightInd w:val="0"/>
        <w:snapToGrid w:val="0"/>
        <w:spacing w:line="360" w:lineRule="auto"/>
        <w:rPr>
          <w:rFonts w:ascii="Book Antiqua" w:hAnsi="Book Antiqua"/>
          <w:lang w:eastAsia="zh-CN"/>
        </w:rPr>
      </w:pPr>
      <w:bookmarkStart w:id="243" w:name="OLE_LINK25"/>
      <w:bookmarkStart w:id="244" w:name="OLE_LINK26"/>
      <w:bookmarkStart w:id="245" w:name="OLE_LINK145"/>
      <w:bookmarkStart w:id="246" w:name="OLE_LINK215"/>
      <w:bookmarkStart w:id="247" w:name="OLE_LINK352"/>
      <w:bookmarkStart w:id="248" w:name="OLE_LINK364"/>
      <w:bookmarkStart w:id="249" w:name="OLE_LINK383"/>
      <w:bookmarkStart w:id="250" w:name="OLE_LINK361"/>
      <w:bookmarkStart w:id="251" w:name="OLE_LINK444"/>
      <w:bookmarkStart w:id="252" w:name="OLE_LINK501"/>
      <w:bookmarkStart w:id="253" w:name="OLE_LINK572"/>
      <w:bookmarkStart w:id="254" w:name="OLE_LINK573"/>
      <w:bookmarkStart w:id="255" w:name="OLE_LINK756"/>
      <w:bookmarkStart w:id="256" w:name="OLE_LINK757"/>
      <w:bookmarkStart w:id="257" w:name="OLE_LINK805"/>
      <w:bookmarkStart w:id="258" w:name="OLE_LINK806"/>
      <w:bookmarkStart w:id="259" w:name="OLE_LINK958"/>
      <w:bookmarkStart w:id="260" w:name="OLE_LINK1018"/>
      <w:bookmarkStart w:id="261" w:name="OLE_LINK1059"/>
      <w:bookmarkStart w:id="262" w:name="OLE_LINK1122"/>
      <w:bookmarkStart w:id="263" w:name="OLE_LINK1123"/>
      <w:bookmarkStart w:id="264" w:name="OLE_LINK1402"/>
      <w:bookmarkStart w:id="265" w:name="OLE_LINK1750"/>
      <w:bookmarkStart w:id="266" w:name="OLE_LINK1751"/>
      <w:bookmarkStart w:id="267" w:name="OLE_LINK1832"/>
      <w:bookmarkStart w:id="268" w:name="OLE_LINK1878"/>
      <w:bookmarkEnd w:id="177"/>
      <w:r w:rsidRPr="00CB06FF">
        <w:rPr>
          <w:rFonts w:ascii="Book Antiqua" w:hAnsi="Book Antiqua"/>
          <w:b/>
        </w:rPr>
        <w:t>Received:</w:t>
      </w:r>
      <w:r>
        <w:rPr>
          <w:rFonts w:ascii="Book Antiqua" w:hAnsi="Book Antiqua"/>
          <w:b/>
          <w:lang w:eastAsia="zh-CN"/>
        </w:rPr>
        <w:t xml:space="preserve"> </w:t>
      </w:r>
      <w:r w:rsidRPr="00370944">
        <w:rPr>
          <w:rFonts w:ascii="Book Antiqua" w:hAnsi="Book Antiqua"/>
          <w:lang w:eastAsia="zh-CN"/>
        </w:rPr>
        <w:t xml:space="preserve">March 20, 2013       </w:t>
      </w:r>
      <w:r>
        <w:rPr>
          <w:rFonts w:ascii="Book Antiqua" w:hAnsi="Book Antiqua"/>
          <w:b/>
          <w:lang w:eastAsia="zh-CN"/>
        </w:rPr>
        <w:t xml:space="preserve">        </w:t>
      </w:r>
      <w:r w:rsidRPr="00CB06FF">
        <w:rPr>
          <w:rFonts w:ascii="Book Antiqua" w:hAnsi="Book Antiqua"/>
          <w:b/>
        </w:rPr>
        <w:t xml:space="preserve">  Revised:</w:t>
      </w:r>
      <w:bookmarkEnd w:id="243"/>
      <w:bookmarkEnd w:id="244"/>
      <w:r w:rsidRPr="00CB06FF">
        <w:rPr>
          <w:rFonts w:ascii="Book Antiqua" w:hAnsi="Book Antiqua"/>
          <w:b/>
        </w:rPr>
        <w:t xml:space="preserve"> </w:t>
      </w:r>
      <w:bookmarkStart w:id="269" w:name="OLE_LINK2099"/>
      <w:bookmarkStart w:id="270" w:name="OLE_LINK103"/>
      <w:bookmarkStart w:id="271" w:name="OLE_LINK104"/>
      <w:r w:rsidRPr="00370944">
        <w:rPr>
          <w:rFonts w:ascii="Book Antiqua" w:hAnsi="Book Antiqua"/>
          <w:lang w:eastAsia="zh-CN"/>
        </w:rPr>
        <w:t>April 9, 2013</w:t>
      </w:r>
      <w:bookmarkEnd w:id="269"/>
    </w:p>
    <w:p w:rsidR="00CC5FBF" w:rsidRPr="00572907" w:rsidRDefault="00913673" w:rsidP="00CC5FBF">
      <w:pPr>
        <w:rPr>
          <w:rFonts w:ascii="Book Antiqua" w:hAnsi="Book Antiqua"/>
        </w:rPr>
      </w:pPr>
      <w:bookmarkStart w:id="272" w:name="OLE_LINK303"/>
      <w:bookmarkStart w:id="273" w:name="OLE_LINK304"/>
      <w:bookmarkStart w:id="274" w:name="OLE_LINK1382"/>
      <w:r w:rsidRPr="00CB06FF">
        <w:rPr>
          <w:rFonts w:ascii="Book Antiqua" w:hAnsi="Book Antiqua"/>
          <w:b/>
        </w:rPr>
        <w:t xml:space="preserve">Accepted: </w:t>
      </w:r>
      <w:bookmarkStart w:id="275" w:name="OLE_LINK1"/>
      <w:bookmarkStart w:id="276" w:name="OLE_LINK2"/>
      <w:bookmarkStart w:id="277" w:name="OLE_LINK3"/>
      <w:bookmarkStart w:id="278" w:name="OLE_LINK4"/>
      <w:r w:rsidR="00CC5FBF" w:rsidRPr="00572907">
        <w:rPr>
          <w:rFonts w:ascii="Book Antiqua" w:hAnsi="Book Antiqua"/>
        </w:rPr>
        <w:t>May 16, 2013</w:t>
      </w:r>
      <w:bookmarkEnd w:id="275"/>
      <w:bookmarkEnd w:id="276"/>
      <w:bookmarkEnd w:id="277"/>
      <w:bookmarkEnd w:id="278"/>
    </w:p>
    <w:p w:rsidR="00913673" w:rsidRDefault="00913673" w:rsidP="00725946">
      <w:pPr>
        <w:adjustRightInd w:val="0"/>
        <w:snapToGrid w:val="0"/>
        <w:spacing w:line="360" w:lineRule="auto"/>
        <w:rPr>
          <w:rFonts w:ascii="Book Antiqua" w:hAnsi="Book Antiqua"/>
          <w:b/>
          <w:lang w:eastAsia="zh-CN"/>
        </w:rPr>
      </w:pPr>
      <w:bookmarkStart w:id="279" w:name="_GoBack"/>
      <w:bookmarkEnd w:id="279"/>
    </w:p>
    <w:p w:rsidR="00913673" w:rsidRPr="00CB06FF" w:rsidRDefault="00913673" w:rsidP="00725946">
      <w:pPr>
        <w:adjustRightInd w:val="0"/>
        <w:snapToGrid w:val="0"/>
        <w:spacing w:line="360" w:lineRule="auto"/>
        <w:rPr>
          <w:rFonts w:ascii="Book Antiqua" w:hAnsi="Book Antiqua"/>
          <w:b/>
        </w:rPr>
      </w:pPr>
      <w:r w:rsidRPr="00CB06FF">
        <w:rPr>
          <w:rFonts w:ascii="Book Antiqua" w:hAnsi="Book Antiqua"/>
          <w:b/>
        </w:rPr>
        <w:t xml:space="preserve">Published online: </w:t>
      </w:r>
      <w:bookmarkEnd w:id="270"/>
      <w:bookmarkEnd w:id="271"/>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41"/>
    <w:bookmarkEnd w:id="24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72"/>
    <w:bookmarkEnd w:id="273"/>
    <w:bookmarkEnd w:id="274"/>
    <w:p w:rsidR="00913673" w:rsidRPr="00CB06FF" w:rsidRDefault="00913673" w:rsidP="00725946">
      <w:pPr>
        <w:shd w:val="clear" w:color="auto" w:fill="FFFFFF"/>
        <w:snapToGrid w:val="0"/>
        <w:spacing w:line="360" w:lineRule="auto"/>
        <w:jc w:val="both"/>
        <w:rPr>
          <w:rFonts w:ascii="Book Antiqua" w:hAnsi="Book Antiqua"/>
          <w:lang w:eastAsia="zh-CN"/>
        </w:rPr>
      </w:pPr>
    </w:p>
    <w:p w:rsidR="00913673" w:rsidRPr="00CB06FF" w:rsidRDefault="00913673" w:rsidP="00725946">
      <w:pPr>
        <w:snapToGrid w:val="0"/>
        <w:spacing w:line="360" w:lineRule="auto"/>
        <w:rPr>
          <w:rFonts w:ascii="Book Antiqua" w:hAnsi="Book Antiqua"/>
          <w:b/>
          <w:lang w:val="en-US"/>
        </w:rPr>
      </w:pPr>
      <w:r w:rsidRPr="00CB06FF">
        <w:rPr>
          <w:rFonts w:ascii="Book Antiqua" w:hAnsi="Book Antiqua"/>
          <w:b/>
          <w:lang w:val="en-US"/>
        </w:rPr>
        <w:br w:type="page"/>
      </w:r>
      <w:r w:rsidRPr="00CB06FF">
        <w:rPr>
          <w:rFonts w:ascii="Book Antiqua" w:hAnsi="Book Antiqua"/>
          <w:b/>
          <w:lang w:val="en-US"/>
        </w:rPr>
        <w:lastRenderedPageBreak/>
        <w:t>Abstract</w:t>
      </w:r>
    </w:p>
    <w:p w:rsidR="00913673" w:rsidRPr="00CB06FF" w:rsidRDefault="00913673" w:rsidP="00725946">
      <w:pPr>
        <w:snapToGrid w:val="0"/>
        <w:spacing w:line="360" w:lineRule="auto"/>
        <w:jc w:val="both"/>
        <w:rPr>
          <w:rFonts w:ascii="Book Antiqua" w:hAnsi="Book Antiqua"/>
          <w:lang w:val="en-GB" w:eastAsia="zh-CN"/>
        </w:rPr>
      </w:pPr>
      <w:r w:rsidRPr="00CB06FF">
        <w:rPr>
          <w:rFonts w:ascii="Book Antiqua" w:hAnsi="Book Antiqua"/>
          <w:b/>
          <w:lang w:val="en-US"/>
        </w:rPr>
        <w:t>AIM</w:t>
      </w:r>
      <w:r w:rsidRPr="00CB06FF">
        <w:rPr>
          <w:rFonts w:ascii="Book Antiqua" w:hAnsi="Book Antiqua"/>
          <w:lang w:val="en-US"/>
        </w:rPr>
        <w:t xml:space="preserve">: </w:t>
      </w:r>
      <w:r w:rsidRPr="00CB06FF">
        <w:rPr>
          <w:rFonts w:ascii="Book Antiqua" w:hAnsi="Book Antiqua"/>
          <w:lang w:val="en-GB" w:eastAsia="zh-CN"/>
        </w:rPr>
        <w:t>T</w:t>
      </w:r>
      <w:r w:rsidRPr="00CB06FF">
        <w:rPr>
          <w:rFonts w:ascii="Book Antiqua" w:hAnsi="Book Antiqua"/>
          <w:lang w:val="en-GB"/>
        </w:rPr>
        <w:t xml:space="preserve">o investigate whether smoking is associated with human papilloma virus (HPV) infection. </w:t>
      </w:r>
    </w:p>
    <w:p w:rsidR="00913673" w:rsidRPr="00CB06FF" w:rsidRDefault="00913673" w:rsidP="00725946">
      <w:pPr>
        <w:snapToGrid w:val="0"/>
        <w:spacing w:line="360" w:lineRule="auto"/>
        <w:jc w:val="both"/>
        <w:rPr>
          <w:rFonts w:ascii="Book Antiqua" w:hAnsi="Book Antiqua"/>
          <w:lang w:val="en-GB" w:eastAsia="zh-CN"/>
        </w:rPr>
      </w:pPr>
    </w:p>
    <w:p w:rsidR="00913673" w:rsidRPr="00CB06FF" w:rsidRDefault="00913673" w:rsidP="00725946">
      <w:pPr>
        <w:snapToGrid w:val="0"/>
        <w:spacing w:line="360" w:lineRule="auto"/>
        <w:jc w:val="both"/>
        <w:rPr>
          <w:rFonts w:ascii="Book Antiqua" w:hAnsi="Book Antiqua"/>
          <w:lang w:val="en-US" w:eastAsia="zh-CN"/>
        </w:rPr>
      </w:pPr>
      <w:r w:rsidRPr="00CB06FF">
        <w:rPr>
          <w:rFonts w:ascii="Book Antiqua" w:hAnsi="Book Antiqua"/>
          <w:b/>
          <w:lang w:val="en-GB"/>
        </w:rPr>
        <w:t>METHODS</w:t>
      </w:r>
      <w:r w:rsidRPr="00CB06FF">
        <w:rPr>
          <w:rFonts w:ascii="Book Antiqua" w:hAnsi="Book Antiqua"/>
          <w:lang w:val="en-GB"/>
        </w:rPr>
        <w:t>:</w:t>
      </w:r>
      <w:bookmarkStart w:id="280" w:name="OLE_LINK1864"/>
      <w:bookmarkStart w:id="281" w:name="OLE_LINK1865"/>
      <w:bookmarkStart w:id="282" w:name="OLE_LINK1866"/>
      <w:r w:rsidRPr="00CB06FF">
        <w:rPr>
          <w:rFonts w:ascii="Book Antiqua" w:hAnsi="Book Antiqua"/>
          <w:lang w:val="en-GB"/>
        </w:rPr>
        <w:t xml:space="preserve"> HPV</w:t>
      </w:r>
      <w:bookmarkEnd w:id="280"/>
      <w:bookmarkEnd w:id="281"/>
      <w:bookmarkEnd w:id="282"/>
      <w:r w:rsidRPr="00CB06FF">
        <w:rPr>
          <w:rFonts w:ascii="Book Antiqua" w:hAnsi="Book Antiqua"/>
          <w:lang w:val="en-GB"/>
        </w:rPr>
        <w:t xml:space="preserve"> infection is considered to be a necessary condition for cervical cancer development. The study population included 1291 women, aged 25-55 years, attending cervical cancer screening. All women had a </w:t>
      </w:r>
      <w:bookmarkStart w:id="283" w:name="OLE_LINK1922"/>
      <w:bookmarkStart w:id="284" w:name="OLE_LINK1923"/>
      <w:bookmarkStart w:id="285" w:name="OLE_LINK2006"/>
      <w:bookmarkStart w:id="286" w:name="OLE_LINK2007"/>
      <w:r w:rsidRPr="00CB06FF">
        <w:rPr>
          <w:rFonts w:ascii="Book Antiqua" w:hAnsi="Book Antiqua"/>
          <w:lang w:val="en-GB"/>
        </w:rPr>
        <w:t xml:space="preserve">Papanicolaou </w:t>
      </w:r>
      <w:bookmarkEnd w:id="283"/>
      <w:bookmarkEnd w:id="284"/>
      <w:r w:rsidRPr="00CB06FF">
        <w:rPr>
          <w:rFonts w:ascii="Book Antiqua" w:hAnsi="Book Antiqua"/>
          <w:lang w:val="en-GB"/>
        </w:rPr>
        <w:t>(</w:t>
      </w:r>
      <w:bookmarkStart w:id="287" w:name="OLE_LINK1919"/>
      <w:bookmarkStart w:id="288" w:name="OLE_LINK1920"/>
      <w:r w:rsidRPr="00CB06FF">
        <w:rPr>
          <w:rFonts w:ascii="Book Antiqua" w:hAnsi="Book Antiqua"/>
          <w:lang w:val="en-GB"/>
        </w:rPr>
        <w:t>Pap</w:t>
      </w:r>
      <w:bookmarkEnd w:id="287"/>
      <w:bookmarkEnd w:id="288"/>
      <w:r w:rsidRPr="00CB06FF">
        <w:rPr>
          <w:rFonts w:ascii="Book Antiqua" w:hAnsi="Book Antiqua"/>
          <w:lang w:val="en-GB"/>
        </w:rPr>
        <w:t>)</w:t>
      </w:r>
      <w:bookmarkEnd w:id="285"/>
      <w:bookmarkEnd w:id="286"/>
      <w:r w:rsidRPr="00CB06FF">
        <w:rPr>
          <w:rFonts w:ascii="Book Antiqua" w:hAnsi="Book Antiqua"/>
          <w:lang w:val="en-GB"/>
        </w:rPr>
        <w:t xml:space="preserve"> test, with liquid-based cytology (Thinprep</w:t>
      </w:r>
      <w:r w:rsidRPr="00CB06FF">
        <w:rPr>
          <w:rFonts w:ascii="Book Antiqua" w:hAnsi="Book Antiqua"/>
          <w:vertAlign w:val="superscript"/>
          <w:lang w:val="en-US"/>
        </w:rPr>
        <w:t>®</w:t>
      </w:r>
      <w:r w:rsidRPr="00CB06FF">
        <w:rPr>
          <w:rFonts w:ascii="Book Antiqua" w:hAnsi="Book Antiqua"/>
          <w:lang w:val="en-GB"/>
        </w:rPr>
        <w:t>), an HPV-DNA test</w:t>
      </w:r>
      <w:r w:rsidRPr="00CB06FF">
        <w:rPr>
          <w:rFonts w:ascii="Book Antiqua" w:eastAsia="Times New Roman" w:hAnsi="Book Antiqua"/>
          <w:lang w:val="en-US" w:eastAsia="zh-CN"/>
        </w:rPr>
        <w:t xml:space="preserve"> and an evaluation of smoking habits. </w:t>
      </w:r>
      <w:r w:rsidRPr="00CB06FF">
        <w:rPr>
          <w:rFonts w:ascii="Book Antiqua" w:hAnsi="Book Antiqua"/>
          <w:lang w:val="en-GB"/>
        </w:rPr>
        <w:t>The COBAS</w:t>
      </w:r>
      <w:r w:rsidRPr="00CB06FF">
        <w:rPr>
          <w:rFonts w:ascii="Book Antiqua" w:eastAsia="Times New Roman" w:hAnsi="Book Antiqua"/>
          <w:lang w:val="en-US" w:eastAsia="zh-CN"/>
        </w:rPr>
        <w:t xml:space="preserve">® 4800 system was used for HPV DNA testing, enabling identification of the following high-risk </w:t>
      </w:r>
      <w:bookmarkStart w:id="289" w:name="OLE_LINK1956"/>
      <w:bookmarkStart w:id="290" w:name="OLE_LINK1957"/>
      <w:r w:rsidRPr="00CB06FF">
        <w:rPr>
          <w:rFonts w:ascii="Book Antiqua" w:eastAsia="Times New Roman" w:hAnsi="Book Antiqua"/>
          <w:lang w:val="en-US" w:eastAsia="zh-CN"/>
        </w:rPr>
        <w:t>(h) HPV</w:t>
      </w:r>
      <w:bookmarkEnd w:id="289"/>
      <w:bookmarkEnd w:id="290"/>
      <w:r w:rsidRPr="00CB06FF">
        <w:rPr>
          <w:rFonts w:ascii="Book Antiqua" w:eastAsia="Times New Roman" w:hAnsi="Book Antiqua"/>
          <w:lang w:val="en-US" w:eastAsia="zh-CN"/>
        </w:rPr>
        <w:t xml:space="preserve">-types: each of HPVs </w:t>
      </w:r>
      <w:r w:rsidRPr="00CB06FF">
        <w:rPr>
          <w:rFonts w:ascii="Book Antiqua" w:hAnsi="Book Antiqua"/>
          <w:lang w:val="en-US"/>
        </w:rPr>
        <w:t xml:space="preserve">16 and 18 separately, and HPVs 31, 33, 35, 39, 45, 51, 52, 56, 58, 59, 66 and 68 as a cocktail. </w:t>
      </w:r>
      <w:r w:rsidRPr="00CB06FF">
        <w:rPr>
          <w:rFonts w:ascii="Book Antiqua" w:eastAsia="Times New Roman" w:hAnsi="Book Antiqua"/>
          <w:lang w:val="en-US" w:eastAsia="zh-CN"/>
        </w:rPr>
        <w:t>The evaluation of smoking habits was assessed using the smoking intensity index</w:t>
      </w:r>
      <w:r w:rsidRPr="00CB06FF">
        <w:rPr>
          <w:rFonts w:ascii="Book Antiqua" w:hAnsi="Book Antiqua"/>
          <w:lang w:val="en-US" w:eastAsia="zh-CN"/>
        </w:rPr>
        <w:t xml:space="preserve"> (</w:t>
      </w:r>
      <w:r w:rsidRPr="00CB06FF">
        <w:rPr>
          <w:rFonts w:ascii="Book Antiqua" w:eastAsia="Times New Roman" w:hAnsi="Book Antiqua"/>
          <w:lang w:val="en-US" w:eastAsia="zh-CN"/>
        </w:rPr>
        <w:t>SII</w:t>
      </w:r>
      <w:r w:rsidRPr="00CB06FF">
        <w:rPr>
          <w:rFonts w:ascii="Book Antiqua" w:hAnsi="Book Antiqua"/>
          <w:lang w:val="en-US" w:eastAsia="zh-CN"/>
        </w:rPr>
        <w:t>)</w:t>
      </w:r>
      <w:r w:rsidRPr="00CB06FF">
        <w:rPr>
          <w:rFonts w:ascii="Book Antiqua" w:eastAsia="Times New Roman" w:hAnsi="Book Antiqua"/>
          <w:lang w:val="en-US" w:eastAsia="zh-CN"/>
        </w:rPr>
        <w:t xml:space="preserve">, a variable formed as the product of cigarettes consumed per day by the days (years × 365) that a woman was a smoker, </w:t>
      </w:r>
      <w:r w:rsidRPr="00CB06FF">
        <w:rPr>
          <w:rFonts w:ascii="Book Antiqua" w:hAnsi="Book Antiqua"/>
          <w:lang w:val="en-US"/>
        </w:rPr>
        <w:t>divided by 1000</w:t>
      </w:r>
      <w:r w:rsidRPr="00CB06FF">
        <w:rPr>
          <w:rFonts w:ascii="Book Antiqua" w:eastAsia="Times New Roman" w:hAnsi="Book Antiqua"/>
          <w:lang w:val="en-US" w:eastAsia="zh-CN"/>
        </w:rPr>
        <w:t xml:space="preserve">. </w:t>
      </w:r>
    </w:p>
    <w:p w:rsidR="00913673" w:rsidRPr="00CB06FF" w:rsidRDefault="00913673" w:rsidP="00725946">
      <w:pPr>
        <w:snapToGrid w:val="0"/>
        <w:spacing w:line="360" w:lineRule="auto"/>
        <w:jc w:val="both"/>
        <w:rPr>
          <w:rFonts w:ascii="Book Antiqua" w:hAnsi="Book Antiqua"/>
          <w:lang w:val="en-US" w:eastAsia="zh-CN"/>
        </w:rPr>
      </w:pPr>
    </w:p>
    <w:p w:rsidR="00913673" w:rsidRPr="00CB06FF" w:rsidRDefault="00913673" w:rsidP="00725946">
      <w:pPr>
        <w:snapToGrid w:val="0"/>
        <w:spacing w:line="360" w:lineRule="auto"/>
        <w:jc w:val="both"/>
        <w:rPr>
          <w:rFonts w:ascii="Book Antiqua" w:hAnsi="Book Antiqua"/>
          <w:lang w:val="en-US" w:eastAsia="zh-CN"/>
        </w:rPr>
      </w:pPr>
      <w:r w:rsidRPr="00CB06FF">
        <w:rPr>
          <w:rFonts w:ascii="Book Antiqua" w:eastAsia="Times New Roman" w:hAnsi="Book Antiqua"/>
          <w:b/>
          <w:lang w:val="en-US" w:eastAsia="zh-CN"/>
        </w:rPr>
        <w:t>RESULTS</w:t>
      </w:r>
      <w:r w:rsidRPr="00CB06FF">
        <w:rPr>
          <w:rFonts w:ascii="Book Antiqua" w:eastAsia="Times New Roman" w:hAnsi="Book Antiqua"/>
          <w:lang w:val="en-US" w:eastAsia="zh-CN"/>
        </w:rPr>
        <w:t xml:space="preserve">: There were 136 smokers among 238 women tested positive for hHPV-types (HPVs </w:t>
      </w:r>
      <w:r w:rsidRPr="00CB06FF">
        <w:rPr>
          <w:rFonts w:ascii="Book Antiqua" w:hAnsi="Book Antiqua"/>
          <w:lang w:val="en-US"/>
        </w:rPr>
        <w:t>16, 18, 31, 33, 35, 39, 45, 51, 52, 56, 58, 59, 66 and/or 68)</w:t>
      </w:r>
      <w:r w:rsidRPr="00CB06FF">
        <w:rPr>
          <w:rFonts w:ascii="Book Antiqua" w:eastAsia="Times New Roman" w:hAnsi="Book Antiqua"/>
          <w:lang w:val="en-US" w:eastAsia="zh-CN"/>
        </w:rPr>
        <w:t>, and 463 smokers among 1053 hHPV-negative women (OR</w:t>
      </w:r>
      <w:r w:rsidRPr="00CB06FF">
        <w:rPr>
          <w:rFonts w:ascii="Book Antiqua" w:hAnsi="Book Antiqua"/>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1.7</w:t>
      </w:r>
      <w:r>
        <w:rPr>
          <w:rFonts w:ascii="Book Antiqua" w:hAnsi="Book Antiqua"/>
          <w:lang w:val="en-US" w:eastAsia="zh-CN"/>
        </w:rPr>
        <w:t>,</w:t>
      </w:r>
      <w:r w:rsidRPr="00CB06FF">
        <w:rPr>
          <w:rFonts w:ascii="Book Antiqua" w:eastAsia="Times New Roman" w:hAnsi="Book Antiqua"/>
          <w:lang w:val="en-US" w:eastAsia="zh-CN"/>
        </w:rPr>
        <w:t xml:space="preserve"> </w:t>
      </w:r>
      <w:r w:rsidRPr="00CB06FF">
        <w:rPr>
          <w:rFonts w:ascii="Book Antiqua" w:hAnsi="Book Antiqua"/>
          <w:i/>
          <w:lang w:val="en-US" w:eastAsia="zh-CN"/>
        </w:rPr>
        <w:t>P</w:t>
      </w:r>
      <w:r w:rsidRPr="00CB06FF">
        <w:rPr>
          <w:rFonts w:ascii="Book Antiqua" w:eastAsia="Times New Roman" w:hAnsi="Book Antiqua"/>
          <w:lang w:val="en-US" w:eastAsia="zh-CN"/>
        </w:rPr>
        <w:t xml:space="preserve"> &lt;</w:t>
      </w:r>
      <w:r w:rsidRPr="00CB06FF">
        <w:rPr>
          <w:rFonts w:ascii="Book Antiqua" w:hAnsi="Book Antiqua"/>
          <w:lang w:val="en-US" w:eastAsia="zh-CN"/>
        </w:rPr>
        <w:t xml:space="preserve"> </w:t>
      </w:r>
      <w:r w:rsidRPr="00CB06FF">
        <w:rPr>
          <w:rFonts w:ascii="Book Antiqua" w:eastAsia="Times New Roman" w:hAnsi="Book Antiqua"/>
          <w:lang w:val="en-US" w:eastAsia="zh-CN"/>
        </w:rPr>
        <w:t>0.001). This association was attributed to the youngest age group of women, aged 25-34 years (OR</w:t>
      </w:r>
      <w:r w:rsidRPr="00CB06FF">
        <w:rPr>
          <w:rFonts w:ascii="Book Antiqua" w:hAnsi="Book Antiqua"/>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2.3</w:t>
      </w:r>
      <w:r>
        <w:rPr>
          <w:rFonts w:ascii="Book Antiqua" w:hAnsi="Book Antiqua"/>
          <w:lang w:val="en-US" w:eastAsia="zh-CN"/>
        </w:rPr>
        <w:t>,</w:t>
      </w:r>
      <w:r w:rsidRPr="00CB06FF">
        <w:rPr>
          <w:rFonts w:ascii="Book Antiqua" w:eastAsia="Times New Roman" w:hAnsi="Book Antiqua"/>
          <w:lang w:val="en-US" w:eastAsia="zh-CN"/>
        </w:rPr>
        <w:t xml:space="preserve"> </w:t>
      </w:r>
      <w:bookmarkStart w:id="291" w:name="OLE_LINK1867"/>
      <w:r w:rsidRPr="00CB06FF">
        <w:rPr>
          <w:rFonts w:ascii="Book Antiqua" w:hAnsi="Book Antiqua"/>
          <w:i/>
          <w:lang w:val="en-US" w:eastAsia="zh-CN"/>
        </w:rPr>
        <w:t>P</w:t>
      </w:r>
      <w:bookmarkEnd w:id="291"/>
      <w:r w:rsidRPr="00CB06FF">
        <w:rPr>
          <w:rFonts w:ascii="Book Antiqua" w:hAnsi="Book Antiqua"/>
          <w:i/>
          <w:lang w:val="en-US" w:eastAsia="zh-CN"/>
        </w:rPr>
        <w:t xml:space="preserve"> </w:t>
      </w:r>
      <w:r w:rsidRPr="00CB06FF">
        <w:rPr>
          <w:rFonts w:ascii="Book Antiqua" w:eastAsia="Times New Roman" w:hAnsi="Book Antiqua"/>
          <w:lang w:val="en-US" w:eastAsia="zh-CN"/>
        </w:rPr>
        <w:t>&lt;</w:t>
      </w:r>
      <w:r w:rsidRPr="00CB06FF">
        <w:rPr>
          <w:rFonts w:ascii="Book Antiqua" w:hAnsi="Book Antiqua"/>
          <w:lang w:val="en-US" w:eastAsia="zh-CN"/>
        </w:rPr>
        <w:t xml:space="preserve"> </w:t>
      </w:r>
      <w:r w:rsidRPr="00CB06FF">
        <w:rPr>
          <w:rFonts w:ascii="Book Antiqua" w:eastAsia="Times New Roman" w:hAnsi="Book Antiqua"/>
          <w:lang w:val="en-US" w:eastAsia="zh-CN"/>
        </w:rPr>
        <w:t xml:space="preserve">0.001), while there was no association in other age groups. The intensity of smoking (increasing SII) showed no statistically significant association with hHPV infection. Cervical infection with HPV 16 and/or HPV 18 was also not associated with age or smoking habits. Finally, no association was found between Pap test status and smoking habits or smoking intensity. </w:t>
      </w:r>
    </w:p>
    <w:p w:rsidR="00913673" w:rsidRPr="00CB06FF" w:rsidRDefault="00913673" w:rsidP="00725946">
      <w:pPr>
        <w:snapToGrid w:val="0"/>
        <w:spacing w:line="360" w:lineRule="auto"/>
        <w:jc w:val="both"/>
        <w:rPr>
          <w:rFonts w:ascii="Book Antiqua" w:hAnsi="Book Antiqua"/>
          <w:lang w:val="en-US" w:eastAsia="zh-CN"/>
        </w:rPr>
      </w:pPr>
    </w:p>
    <w:p w:rsidR="00913673" w:rsidRPr="00CB06FF" w:rsidRDefault="00913673" w:rsidP="00725946">
      <w:pPr>
        <w:snapToGrid w:val="0"/>
        <w:spacing w:line="360" w:lineRule="auto"/>
        <w:jc w:val="both"/>
        <w:rPr>
          <w:rFonts w:ascii="Book Antiqua" w:eastAsia="Times New Roman" w:hAnsi="Book Antiqua"/>
          <w:lang w:val="en-US" w:eastAsia="zh-CN"/>
        </w:rPr>
      </w:pPr>
      <w:r w:rsidRPr="00CB06FF">
        <w:rPr>
          <w:rFonts w:ascii="Book Antiqua" w:eastAsia="Times New Roman" w:hAnsi="Book Antiqua"/>
          <w:b/>
          <w:lang w:val="en-US" w:eastAsia="zh-CN"/>
        </w:rPr>
        <w:t>CONCLUSION</w:t>
      </w:r>
      <w:r w:rsidRPr="00CB06FF">
        <w:rPr>
          <w:rFonts w:ascii="Book Antiqua" w:eastAsia="Times New Roman" w:hAnsi="Book Antiqua"/>
          <w:lang w:val="en-US" w:eastAsia="zh-CN"/>
        </w:rPr>
        <w:t xml:space="preserve">: Smoking appears to be associated with high-risk HPV infection of the uterine cervix, particularly in younger women. </w:t>
      </w:r>
      <w:r w:rsidRPr="00CB06FF">
        <w:rPr>
          <w:rFonts w:ascii="Book Antiqua" w:hAnsi="Book Antiqua"/>
          <w:lang w:val="en-GB"/>
        </w:rPr>
        <w:t xml:space="preserve">Further studies should </w:t>
      </w:r>
      <w:r w:rsidRPr="00CB06FF">
        <w:rPr>
          <w:rFonts w:ascii="Book Antiqua" w:eastAsia="Times New Roman" w:hAnsi="Book Antiqua"/>
          <w:lang w:val="en-US" w:eastAsia="zh-CN"/>
        </w:rPr>
        <w:t>investigate whether this association is based on causality</w:t>
      </w:r>
      <w:r w:rsidRPr="00CB06FF">
        <w:rPr>
          <w:rFonts w:ascii="Book Antiqua" w:hAnsi="Book Antiqua"/>
          <w:lang w:val="en-GB"/>
        </w:rPr>
        <w:t xml:space="preserve"> and evaluate the role of other possible co-factors</w:t>
      </w:r>
      <w:r w:rsidRPr="00CB06FF">
        <w:rPr>
          <w:rFonts w:ascii="Book Antiqua" w:eastAsia="Times New Roman" w:hAnsi="Book Antiqua"/>
          <w:lang w:val="en-US" w:eastAsia="zh-CN"/>
        </w:rPr>
        <w:t xml:space="preserve">. </w:t>
      </w:r>
    </w:p>
    <w:p w:rsidR="00913673" w:rsidRPr="00CB06FF" w:rsidRDefault="00913673" w:rsidP="00725946">
      <w:pPr>
        <w:snapToGrid w:val="0"/>
        <w:spacing w:line="360" w:lineRule="auto"/>
        <w:jc w:val="both"/>
        <w:rPr>
          <w:rFonts w:ascii="Book Antiqua" w:hAnsi="Book Antiqua"/>
          <w:lang w:val="en-US" w:eastAsia="zh-CN"/>
        </w:rPr>
      </w:pPr>
    </w:p>
    <w:p w:rsidR="00913673" w:rsidRPr="00CB06FF" w:rsidRDefault="00913673" w:rsidP="00725946">
      <w:pPr>
        <w:adjustRightInd w:val="0"/>
        <w:snapToGrid w:val="0"/>
        <w:spacing w:line="360" w:lineRule="auto"/>
        <w:rPr>
          <w:rFonts w:ascii="Book Antiqua" w:hAnsi="Book Antiqua"/>
        </w:rPr>
      </w:pPr>
      <w:bookmarkStart w:id="292" w:name="OLE_LINK98"/>
      <w:bookmarkStart w:id="293" w:name="OLE_LINK156"/>
      <w:bookmarkStart w:id="294" w:name="OLE_LINK196"/>
      <w:bookmarkStart w:id="295" w:name="OLE_LINK217"/>
      <w:bookmarkStart w:id="296" w:name="OLE_LINK242"/>
      <w:bookmarkStart w:id="297" w:name="OLE_LINK247"/>
      <w:bookmarkStart w:id="298" w:name="OLE_LINK311"/>
      <w:bookmarkStart w:id="299" w:name="OLE_LINK312"/>
      <w:bookmarkStart w:id="300" w:name="OLE_LINK325"/>
      <w:bookmarkStart w:id="301" w:name="OLE_LINK330"/>
      <w:bookmarkStart w:id="302" w:name="OLE_LINK513"/>
      <w:bookmarkStart w:id="303" w:name="OLE_LINK514"/>
      <w:bookmarkStart w:id="304" w:name="OLE_LINK464"/>
      <w:bookmarkStart w:id="305" w:name="OLE_LINK465"/>
      <w:bookmarkStart w:id="306" w:name="OLE_LINK466"/>
      <w:bookmarkStart w:id="307" w:name="OLE_LINK470"/>
      <w:bookmarkStart w:id="308" w:name="OLE_LINK471"/>
      <w:bookmarkStart w:id="309" w:name="OLE_LINK472"/>
      <w:bookmarkStart w:id="310" w:name="OLE_LINK474"/>
      <w:bookmarkStart w:id="311" w:name="OLE_LINK512"/>
      <w:bookmarkStart w:id="312" w:name="OLE_LINK800"/>
      <w:bookmarkStart w:id="313" w:name="OLE_LINK982"/>
      <w:bookmarkStart w:id="314" w:name="OLE_LINK1027"/>
      <w:bookmarkStart w:id="315" w:name="OLE_LINK504"/>
      <w:bookmarkStart w:id="316" w:name="OLE_LINK546"/>
      <w:bookmarkStart w:id="317" w:name="OLE_LINK547"/>
      <w:bookmarkStart w:id="318" w:name="OLE_LINK575"/>
      <w:bookmarkStart w:id="319" w:name="OLE_LINK640"/>
      <w:bookmarkStart w:id="320" w:name="OLE_LINK672"/>
      <w:bookmarkStart w:id="321" w:name="OLE_LINK714"/>
      <w:bookmarkStart w:id="322" w:name="OLE_LINK651"/>
      <w:bookmarkStart w:id="323" w:name="OLE_LINK652"/>
      <w:bookmarkStart w:id="324" w:name="OLE_LINK744"/>
      <w:bookmarkStart w:id="325" w:name="OLE_LINK758"/>
      <w:bookmarkStart w:id="326" w:name="OLE_LINK787"/>
      <w:bookmarkStart w:id="327" w:name="OLE_LINK807"/>
      <w:bookmarkStart w:id="328" w:name="OLE_LINK820"/>
      <w:bookmarkStart w:id="329" w:name="OLE_LINK862"/>
      <w:bookmarkStart w:id="330" w:name="OLE_LINK879"/>
      <w:bookmarkStart w:id="331" w:name="OLE_LINK906"/>
      <w:bookmarkStart w:id="332" w:name="OLE_LINK928"/>
      <w:bookmarkStart w:id="333" w:name="OLE_LINK960"/>
      <w:bookmarkStart w:id="334" w:name="OLE_LINK861"/>
      <w:bookmarkStart w:id="335" w:name="OLE_LINK983"/>
      <w:bookmarkStart w:id="336" w:name="OLE_LINK1334"/>
      <w:bookmarkStart w:id="337" w:name="OLE_LINK1029"/>
      <w:bookmarkStart w:id="338" w:name="OLE_LINK1060"/>
      <w:bookmarkStart w:id="339" w:name="OLE_LINK1061"/>
      <w:bookmarkStart w:id="340" w:name="OLE_LINK1348"/>
      <w:bookmarkStart w:id="341" w:name="OLE_LINK1086"/>
      <w:bookmarkStart w:id="342" w:name="OLE_LINK1100"/>
      <w:bookmarkStart w:id="343" w:name="OLE_LINK1125"/>
      <w:bookmarkStart w:id="344" w:name="OLE_LINK1163"/>
      <w:bookmarkStart w:id="345" w:name="OLE_LINK1193"/>
      <w:bookmarkStart w:id="346" w:name="OLE_LINK1219"/>
      <w:bookmarkStart w:id="347" w:name="OLE_LINK1247"/>
      <w:bookmarkStart w:id="348" w:name="OLE_LINK1284"/>
      <w:bookmarkStart w:id="349" w:name="OLE_LINK1313"/>
      <w:bookmarkStart w:id="350" w:name="OLE_LINK1361"/>
      <w:bookmarkStart w:id="351" w:name="OLE_LINK1384"/>
      <w:bookmarkStart w:id="352" w:name="OLE_LINK1403"/>
      <w:bookmarkStart w:id="353" w:name="OLE_LINK1437"/>
      <w:bookmarkStart w:id="354" w:name="OLE_LINK1454"/>
      <w:bookmarkStart w:id="355" w:name="OLE_LINK1480"/>
      <w:bookmarkStart w:id="356" w:name="OLE_LINK1504"/>
      <w:bookmarkStart w:id="357" w:name="OLE_LINK1516"/>
      <w:bookmarkStart w:id="358" w:name="OLE_LINK135"/>
      <w:bookmarkStart w:id="359" w:name="OLE_LINK216"/>
      <w:bookmarkStart w:id="360" w:name="OLE_LINK259"/>
      <w:bookmarkStart w:id="361" w:name="OLE_LINK1186"/>
      <w:bookmarkStart w:id="362" w:name="OLE_LINK1265"/>
      <w:bookmarkStart w:id="363" w:name="OLE_LINK1373"/>
      <w:bookmarkStart w:id="364" w:name="OLE_LINK1478"/>
      <w:bookmarkStart w:id="365" w:name="OLE_LINK1644"/>
      <w:bookmarkStart w:id="366" w:name="OLE_LINK1884"/>
      <w:bookmarkStart w:id="367" w:name="OLE_LINK1885"/>
      <w:bookmarkStart w:id="368" w:name="OLE_LINK1538"/>
      <w:bookmarkStart w:id="369" w:name="OLE_LINK1539"/>
      <w:bookmarkStart w:id="370" w:name="OLE_LINK1543"/>
      <w:bookmarkStart w:id="371" w:name="OLE_LINK1549"/>
      <w:bookmarkStart w:id="372" w:name="OLE_LINK1778"/>
      <w:bookmarkStart w:id="373" w:name="OLE_LINK1756"/>
      <w:bookmarkStart w:id="374" w:name="OLE_LINK1776"/>
      <w:bookmarkStart w:id="375" w:name="OLE_LINK1777"/>
      <w:bookmarkStart w:id="376" w:name="OLE_LINK1868"/>
      <w:bookmarkStart w:id="377" w:name="OLE_LINK1744"/>
      <w:bookmarkStart w:id="378" w:name="OLE_LINK1817"/>
      <w:bookmarkStart w:id="379" w:name="OLE_LINK1835"/>
      <w:bookmarkStart w:id="380" w:name="OLE_LINK1882"/>
      <w:bookmarkStart w:id="381" w:name="OLE_LINK1901"/>
      <w:bookmarkStart w:id="382" w:name="OLE_LINK1902"/>
      <w:bookmarkStart w:id="383" w:name="OLE_LINK2013"/>
      <w:bookmarkStart w:id="384" w:name="OLE_LINK1894"/>
      <w:r w:rsidRPr="00CB06FF">
        <w:rPr>
          <w:rFonts w:ascii="Book Antiqua" w:hAnsi="Book Antiqua"/>
        </w:rPr>
        <w:t xml:space="preserve">© 2013 Baishideng. All rights reserved. </w:t>
      </w:r>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rsidR="00913673" w:rsidRPr="00CB06FF" w:rsidRDefault="00913673" w:rsidP="00725946">
      <w:pPr>
        <w:snapToGrid w:val="0"/>
        <w:spacing w:line="360" w:lineRule="auto"/>
        <w:jc w:val="both"/>
        <w:rPr>
          <w:rFonts w:ascii="Book Antiqua" w:hAnsi="Book Antiqua"/>
          <w:lang w:val="en-US" w:eastAsia="zh-CN"/>
        </w:rPr>
      </w:pPr>
    </w:p>
    <w:p w:rsidR="00913673" w:rsidRPr="00CB06FF" w:rsidRDefault="00913673" w:rsidP="00725946">
      <w:pPr>
        <w:snapToGrid w:val="0"/>
        <w:spacing w:line="360" w:lineRule="auto"/>
        <w:jc w:val="both"/>
        <w:rPr>
          <w:rFonts w:ascii="Book Antiqua" w:hAnsi="Book Antiqua"/>
          <w:lang w:val="en-US" w:eastAsia="zh-CN"/>
        </w:rPr>
      </w:pPr>
      <w:r w:rsidRPr="00CB06FF">
        <w:rPr>
          <w:rFonts w:ascii="Book Antiqua" w:hAnsi="Book Antiqua"/>
          <w:b/>
          <w:lang w:val="en-US"/>
        </w:rPr>
        <w:t xml:space="preserve">Key words: </w:t>
      </w:r>
      <w:bookmarkStart w:id="385" w:name="OLE_LINK1899"/>
      <w:bookmarkStart w:id="386" w:name="OLE_LINK1900"/>
      <w:bookmarkStart w:id="387" w:name="OLE_LINK1903"/>
      <w:r w:rsidRPr="00CB06FF">
        <w:rPr>
          <w:rFonts w:ascii="Book Antiqua" w:hAnsi="Book Antiqua"/>
          <w:lang w:val="en-US"/>
        </w:rPr>
        <w:t>Human papilloma virus</w:t>
      </w:r>
      <w:bookmarkEnd w:id="385"/>
      <w:bookmarkEnd w:id="386"/>
      <w:bookmarkEnd w:id="387"/>
      <w:r w:rsidRPr="00CB06FF">
        <w:rPr>
          <w:rFonts w:ascii="Book Antiqua" w:hAnsi="Book Antiqua"/>
          <w:lang w:val="en-US"/>
        </w:rPr>
        <w:t>; High-risk human papilloma virus; Human papilloma virus-DNA test; Smoking; Cervical cancer; Screening</w:t>
      </w:r>
    </w:p>
    <w:p w:rsidR="00913673" w:rsidRPr="00CB06FF" w:rsidRDefault="00913673" w:rsidP="00725946">
      <w:pPr>
        <w:snapToGrid w:val="0"/>
        <w:spacing w:line="360" w:lineRule="auto"/>
        <w:jc w:val="both"/>
        <w:rPr>
          <w:rFonts w:ascii="Book Antiqua" w:hAnsi="Book Antiqua"/>
          <w:lang w:val="en-US" w:eastAsia="zh-CN"/>
        </w:rPr>
      </w:pPr>
    </w:p>
    <w:p w:rsidR="00913673" w:rsidRPr="00CB06FF" w:rsidRDefault="00913673" w:rsidP="00725946">
      <w:pPr>
        <w:snapToGrid w:val="0"/>
        <w:spacing w:line="360" w:lineRule="auto"/>
        <w:jc w:val="both"/>
        <w:rPr>
          <w:rFonts w:ascii="Book Antiqua" w:hAnsi="Book Antiqua"/>
          <w:lang w:val="en-US" w:eastAsia="zh-CN"/>
        </w:rPr>
      </w:pPr>
      <w:r w:rsidRPr="00CB06FF">
        <w:rPr>
          <w:rFonts w:ascii="Book Antiqua" w:hAnsi="Book Antiqua"/>
          <w:lang w:val="en-GB"/>
        </w:rPr>
        <w:t>Chatzistamatiou</w:t>
      </w:r>
      <w:r w:rsidRPr="00CB06FF">
        <w:rPr>
          <w:rFonts w:ascii="Book Antiqua" w:hAnsi="Book Antiqua"/>
          <w:lang w:val="en-US"/>
        </w:rPr>
        <w:t xml:space="preserve"> </w:t>
      </w:r>
      <w:r w:rsidRPr="00CB06FF">
        <w:rPr>
          <w:rFonts w:ascii="Book Antiqua" w:hAnsi="Book Antiqua"/>
          <w:lang w:val="en-GB"/>
        </w:rPr>
        <w:t>K</w:t>
      </w:r>
      <w:r w:rsidRPr="00CB06FF">
        <w:rPr>
          <w:rFonts w:ascii="Book Antiqua" w:hAnsi="Book Antiqua"/>
          <w:vertAlign w:val="superscript"/>
          <w:lang w:val="en-US"/>
        </w:rPr>
        <w:t xml:space="preserve"> </w:t>
      </w:r>
      <w:r w:rsidRPr="00CB06FF">
        <w:rPr>
          <w:rFonts w:ascii="Book Antiqua" w:hAnsi="Book Antiqua"/>
          <w:lang w:val="en-US"/>
        </w:rPr>
        <w:t xml:space="preserve">, </w:t>
      </w:r>
      <w:r w:rsidRPr="00CB06FF">
        <w:rPr>
          <w:rFonts w:ascii="Book Antiqua" w:hAnsi="Book Antiqua"/>
          <w:lang w:val="en-GB"/>
        </w:rPr>
        <w:t>Katsamagas</w:t>
      </w:r>
      <w:r w:rsidRPr="00CB06FF">
        <w:rPr>
          <w:rFonts w:ascii="Book Antiqua" w:hAnsi="Book Antiqua"/>
          <w:lang w:val="en-US"/>
        </w:rPr>
        <w:t xml:space="preserve"> </w:t>
      </w:r>
      <w:r w:rsidRPr="00CB06FF">
        <w:rPr>
          <w:rFonts w:ascii="Book Antiqua" w:hAnsi="Book Antiqua"/>
          <w:lang w:val="en-GB"/>
        </w:rPr>
        <w:t>T</w:t>
      </w:r>
      <w:r w:rsidRPr="00CB06FF">
        <w:rPr>
          <w:rFonts w:ascii="Book Antiqua" w:hAnsi="Book Antiqua"/>
          <w:lang w:val="en-US"/>
        </w:rPr>
        <w:t xml:space="preserve">, </w:t>
      </w:r>
      <w:r w:rsidRPr="00CB06FF">
        <w:rPr>
          <w:rFonts w:ascii="Book Antiqua" w:hAnsi="Book Antiqua"/>
          <w:lang w:val="en-GB"/>
        </w:rPr>
        <w:t>Zafrakas</w:t>
      </w:r>
      <w:r w:rsidRPr="00CB06FF">
        <w:rPr>
          <w:rFonts w:ascii="Book Antiqua" w:hAnsi="Book Antiqua"/>
          <w:lang w:val="en-US"/>
        </w:rPr>
        <w:t xml:space="preserve"> </w:t>
      </w:r>
      <w:r w:rsidRPr="00CB06FF">
        <w:rPr>
          <w:rFonts w:ascii="Book Antiqua" w:hAnsi="Book Antiqua"/>
          <w:lang w:val="en-GB"/>
        </w:rPr>
        <w:t>M</w:t>
      </w:r>
      <w:r w:rsidRPr="00CB06FF">
        <w:rPr>
          <w:rFonts w:ascii="Book Antiqua" w:hAnsi="Book Antiqua"/>
          <w:lang w:val="en-US"/>
        </w:rPr>
        <w:t xml:space="preserve">, </w:t>
      </w:r>
      <w:r w:rsidRPr="00CB06FF">
        <w:rPr>
          <w:rFonts w:ascii="Book Antiqua" w:hAnsi="Book Antiqua"/>
          <w:lang w:val="en-GB"/>
        </w:rPr>
        <w:t>Zachou</w:t>
      </w:r>
      <w:r w:rsidRPr="00CB06FF">
        <w:rPr>
          <w:rFonts w:ascii="Book Antiqua" w:hAnsi="Book Antiqua"/>
          <w:lang w:val="en-US"/>
        </w:rPr>
        <w:t xml:space="preserve"> </w:t>
      </w:r>
      <w:r w:rsidRPr="00CB06FF">
        <w:rPr>
          <w:rFonts w:ascii="Book Antiqua" w:hAnsi="Book Antiqua"/>
          <w:lang w:val="en-GB"/>
        </w:rPr>
        <w:t>K</w:t>
      </w:r>
      <w:r w:rsidRPr="00CB06FF">
        <w:rPr>
          <w:rFonts w:ascii="Book Antiqua" w:hAnsi="Book Antiqua"/>
          <w:lang w:val="en-US"/>
        </w:rPr>
        <w:t xml:space="preserve">, </w:t>
      </w:r>
      <w:r w:rsidRPr="00CB06FF">
        <w:rPr>
          <w:rFonts w:ascii="Book Antiqua" w:hAnsi="Book Antiqua"/>
          <w:lang w:val="en-GB"/>
        </w:rPr>
        <w:t>Orologa</w:t>
      </w:r>
      <w:r w:rsidRPr="00CB06FF">
        <w:rPr>
          <w:rFonts w:ascii="Book Antiqua" w:hAnsi="Book Antiqua"/>
          <w:lang w:val="en-US"/>
        </w:rPr>
        <w:t xml:space="preserve"> </w:t>
      </w:r>
      <w:r w:rsidRPr="00CB06FF">
        <w:rPr>
          <w:rFonts w:ascii="Book Antiqua" w:hAnsi="Book Antiqua"/>
          <w:lang w:val="en-GB"/>
        </w:rPr>
        <w:t>A</w:t>
      </w:r>
      <w:r w:rsidRPr="00CB06FF">
        <w:rPr>
          <w:rFonts w:ascii="Book Antiqua" w:hAnsi="Book Antiqua"/>
          <w:lang w:val="en-US"/>
        </w:rPr>
        <w:t xml:space="preserve">, </w:t>
      </w:r>
      <w:r w:rsidRPr="00CB06FF">
        <w:rPr>
          <w:rFonts w:ascii="Book Antiqua" w:hAnsi="Book Antiqua"/>
          <w:lang w:val="en-GB"/>
        </w:rPr>
        <w:t>Fitsiou</w:t>
      </w:r>
      <w:r w:rsidRPr="00CB06FF">
        <w:rPr>
          <w:rFonts w:ascii="Book Antiqua" w:hAnsi="Book Antiqua"/>
          <w:lang w:val="en-US"/>
        </w:rPr>
        <w:t xml:space="preserve"> </w:t>
      </w:r>
      <w:r w:rsidRPr="00CB06FF">
        <w:rPr>
          <w:rFonts w:ascii="Book Antiqua" w:hAnsi="Book Antiqua"/>
          <w:lang w:val="en-GB"/>
        </w:rPr>
        <w:t>F</w:t>
      </w:r>
      <w:r w:rsidRPr="00CB06FF">
        <w:rPr>
          <w:rFonts w:ascii="Book Antiqua" w:hAnsi="Book Antiqua"/>
          <w:lang w:val="en-US"/>
        </w:rPr>
        <w:t xml:space="preserve">, </w:t>
      </w:r>
      <w:r w:rsidRPr="00CB06FF">
        <w:rPr>
          <w:rFonts w:ascii="Book Antiqua" w:hAnsi="Book Antiqua"/>
          <w:lang w:val="en-GB"/>
        </w:rPr>
        <w:t>Theodoridis</w:t>
      </w:r>
      <w:r w:rsidRPr="00CB06FF">
        <w:rPr>
          <w:rFonts w:ascii="Book Antiqua" w:hAnsi="Book Antiqua"/>
          <w:lang w:val="en-US"/>
        </w:rPr>
        <w:t xml:space="preserve"> </w:t>
      </w:r>
      <w:r w:rsidRPr="00CB06FF">
        <w:rPr>
          <w:rFonts w:ascii="Book Antiqua" w:hAnsi="Book Antiqua"/>
          <w:lang w:val="en-GB"/>
        </w:rPr>
        <w:t>T</w:t>
      </w:r>
      <w:r w:rsidRPr="00CB06FF">
        <w:rPr>
          <w:rFonts w:ascii="Book Antiqua" w:hAnsi="Book Antiqua"/>
          <w:lang w:val="en-US"/>
        </w:rPr>
        <w:t xml:space="preserve">, </w:t>
      </w:r>
      <w:r w:rsidRPr="00CB06FF">
        <w:rPr>
          <w:rFonts w:ascii="Book Antiqua" w:hAnsi="Book Antiqua"/>
          <w:lang w:val="en-GB"/>
        </w:rPr>
        <w:t>Konstantinidis</w:t>
      </w:r>
      <w:r w:rsidRPr="00CB06FF">
        <w:rPr>
          <w:rFonts w:ascii="Book Antiqua" w:hAnsi="Book Antiqua"/>
          <w:lang w:val="en-US"/>
        </w:rPr>
        <w:t xml:space="preserve"> </w:t>
      </w:r>
      <w:r w:rsidRPr="00CB06FF">
        <w:rPr>
          <w:rFonts w:ascii="Book Antiqua" w:hAnsi="Book Antiqua"/>
          <w:lang w:val="en-GB"/>
        </w:rPr>
        <w:t>T</w:t>
      </w:r>
      <w:r w:rsidRPr="00CB06FF">
        <w:rPr>
          <w:rFonts w:ascii="Book Antiqua" w:hAnsi="Book Antiqua"/>
          <w:lang w:val="en-US"/>
        </w:rPr>
        <w:t xml:space="preserve">, </w:t>
      </w:r>
      <w:r w:rsidRPr="00CB06FF">
        <w:rPr>
          <w:rFonts w:ascii="Book Antiqua" w:hAnsi="Book Antiqua"/>
          <w:lang w:val="en-GB"/>
        </w:rPr>
        <w:t>Konstantinidis</w:t>
      </w:r>
      <w:r w:rsidRPr="00CB06FF">
        <w:rPr>
          <w:rFonts w:ascii="Book Antiqua" w:hAnsi="Book Antiqua"/>
          <w:lang w:val="en-US"/>
        </w:rPr>
        <w:t xml:space="preserve"> </w:t>
      </w:r>
      <w:r w:rsidRPr="00CB06FF">
        <w:rPr>
          <w:rFonts w:ascii="Book Antiqua" w:hAnsi="Book Antiqua"/>
          <w:lang w:val="en-GB"/>
        </w:rPr>
        <w:t>TC</w:t>
      </w:r>
      <w:r w:rsidRPr="00CB06FF">
        <w:rPr>
          <w:rFonts w:ascii="Book Antiqua" w:hAnsi="Book Antiqua"/>
          <w:lang w:val="en-US"/>
        </w:rPr>
        <w:t xml:space="preserve">, </w:t>
      </w:r>
      <w:r w:rsidRPr="00CB06FF">
        <w:rPr>
          <w:rFonts w:ascii="Book Antiqua" w:hAnsi="Book Antiqua"/>
          <w:lang w:val="en-GB"/>
        </w:rPr>
        <w:t>Agorastos</w:t>
      </w:r>
      <w:r w:rsidRPr="00CB06FF">
        <w:rPr>
          <w:rFonts w:ascii="Book Antiqua" w:hAnsi="Book Antiqua"/>
          <w:lang w:val="en-US"/>
        </w:rPr>
        <w:t xml:space="preserve"> </w:t>
      </w:r>
      <w:r w:rsidRPr="00CB06FF">
        <w:rPr>
          <w:rFonts w:ascii="Book Antiqua" w:hAnsi="Book Antiqua"/>
          <w:lang w:val="en-GB"/>
        </w:rPr>
        <w:t>T</w:t>
      </w:r>
      <w:r w:rsidRPr="00CB06FF">
        <w:rPr>
          <w:rFonts w:ascii="Book Antiqua" w:hAnsi="Book Antiqua"/>
          <w:lang w:val="en-US" w:eastAsia="zh-CN"/>
        </w:rPr>
        <w:t xml:space="preserve">. </w:t>
      </w:r>
      <w:r w:rsidRPr="00CB06FF">
        <w:rPr>
          <w:rFonts w:ascii="Book Antiqua" w:hAnsi="Book Antiqua"/>
          <w:lang w:val="en-US"/>
        </w:rPr>
        <w:t xml:space="preserve">Smoking and genital </w:t>
      </w:r>
      <w:r w:rsidRPr="00CB06FF">
        <w:rPr>
          <w:rFonts w:ascii="Book Antiqua" w:hAnsi="Book Antiqua"/>
          <w:lang w:val="en-GB"/>
        </w:rPr>
        <w:t>human papilloma virus</w:t>
      </w:r>
      <w:r w:rsidRPr="00CB06FF">
        <w:rPr>
          <w:rFonts w:ascii="Book Antiqua" w:hAnsi="Book Antiqua"/>
          <w:lang w:val="en-US"/>
        </w:rPr>
        <w:t xml:space="preserve"> infection in women attending cervical cancer screening in Greece</w:t>
      </w:r>
      <w:r w:rsidRPr="00CB06FF">
        <w:rPr>
          <w:rFonts w:ascii="Book Antiqua" w:hAnsi="Book Antiqua"/>
          <w:lang w:val="en-US" w:eastAsia="zh-CN"/>
        </w:rPr>
        <w:t>.</w:t>
      </w:r>
    </w:p>
    <w:p w:rsidR="00913673" w:rsidRPr="00CB06FF" w:rsidRDefault="00913673" w:rsidP="00725946">
      <w:pPr>
        <w:adjustRightInd w:val="0"/>
        <w:snapToGrid w:val="0"/>
        <w:spacing w:line="360" w:lineRule="auto"/>
        <w:rPr>
          <w:rFonts w:ascii="Book Antiqua" w:hAnsi="Book Antiqua"/>
          <w:i/>
          <w:snapToGrid w:val="0"/>
        </w:rPr>
      </w:pPr>
      <w:bookmarkStart w:id="388" w:name="OLE_LINK1547"/>
      <w:bookmarkStart w:id="389" w:name="OLE_LINK1548"/>
      <w:bookmarkStart w:id="390" w:name="OLE_LINK1824"/>
      <w:bookmarkStart w:id="391" w:name="OLE_LINK1825"/>
      <w:bookmarkStart w:id="392" w:name="OLE_LINK1945"/>
      <w:bookmarkStart w:id="393" w:name="OLE_LINK1826"/>
      <w:bookmarkStart w:id="394" w:name="OLE_LINK1921"/>
      <w:bookmarkStart w:id="395" w:name="OLE_LINK1912"/>
      <w:bookmarkStart w:id="396" w:name="OLE_LINK1974"/>
      <w:bookmarkStart w:id="397" w:name="OLE_LINK1975"/>
      <w:r w:rsidRPr="00CB06FF">
        <w:rPr>
          <w:rFonts w:ascii="Book Antiqua" w:hAnsi="Book Antiqua"/>
          <w:i/>
          <w:snapToGrid w:val="0"/>
        </w:rPr>
        <w:t xml:space="preserve">World J Obstet Gynecol </w:t>
      </w:r>
      <w:r w:rsidRPr="00CB06FF">
        <w:rPr>
          <w:rFonts w:ascii="Book Antiqua" w:hAnsi="Book Antiqua"/>
          <w:snapToGrid w:val="0"/>
        </w:rPr>
        <w:t>2013</w:t>
      </w:r>
      <w:r w:rsidRPr="00CB06FF">
        <w:rPr>
          <w:rFonts w:ascii="Book Antiqua" w:hAnsi="Book Antiqua"/>
          <w:i/>
          <w:snapToGrid w:val="0"/>
        </w:rPr>
        <w:t>;</w:t>
      </w:r>
    </w:p>
    <w:p w:rsidR="00913673" w:rsidRPr="00CB06FF" w:rsidRDefault="00913673" w:rsidP="00725946">
      <w:pPr>
        <w:pStyle w:val="p0"/>
        <w:adjustRightInd w:val="0"/>
        <w:snapToGrid w:val="0"/>
        <w:spacing w:line="360" w:lineRule="auto"/>
        <w:jc w:val="both"/>
        <w:rPr>
          <w:rFonts w:ascii="Book Antiqua" w:hAnsi="Book Antiqua"/>
          <w:sz w:val="24"/>
          <w:szCs w:val="24"/>
        </w:rPr>
      </w:pPr>
      <w:bookmarkStart w:id="398" w:name="OLE_LINK404"/>
      <w:bookmarkStart w:id="399" w:name="OLE_LINK405"/>
      <w:bookmarkStart w:id="400" w:name="OLE_LINK406"/>
      <w:bookmarkStart w:id="401" w:name="OLE_LINK407"/>
      <w:bookmarkStart w:id="402" w:name="OLE_LINK629"/>
      <w:bookmarkStart w:id="403" w:name="OLE_LINK630"/>
      <w:bookmarkStart w:id="404" w:name="OLE_LINK1908"/>
      <w:bookmarkStart w:id="405" w:name="OLE_LINK401"/>
      <w:bookmarkStart w:id="406" w:name="OLE_LINK402"/>
      <w:bookmarkStart w:id="407" w:name="OLE_LINK99"/>
      <w:bookmarkStart w:id="408" w:name="OLE_LINK100"/>
      <w:bookmarkStart w:id="409" w:name="OLE_LINK271"/>
      <w:bookmarkStart w:id="410" w:name="OLE_LINK272"/>
      <w:bookmarkStart w:id="411" w:name="OLE_LINK300"/>
      <w:bookmarkStart w:id="412" w:name="OLE_LINK302"/>
      <w:bookmarkStart w:id="413" w:name="OLE_LINK449"/>
      <w:bookmarkStart w:id="414" w:name="OLE_LINK450"/>
      <w:bookmarkStart w:id="415" w:name="OLE_LINK456"/>
      <w:bookmarkStart w:id="416" w:name="OLE_LINK705"/>
      <w:bookmarkStart w:id="417" w:name="OLE_LINK522"/>
      <w:bookmarkStart w:id="418" w:name="OLE_LINK621"/>
      <w:bookmarkStart w:id="419" w:name="OLE_LINK1242"/>
      <w:bookmarkStart w:id="420" w:name="OLE_LINK1102"/>
      <w:bookmarkStart w:id="421" w:name="OLE_LINK1103"/>
      <w:bookmarkStart w:id="422" w:name="OLE_LINK1546"/>
      <w:bookmarkStart w:id="423" w:name="OLE_LINK2014"/>
      <w:bookmarkStart w:id="424" w:name="OLE_LINK2015"/>
      <w:bookmarkEnd w:id="388"/>
      <w:bookmarkEnd w:id="389"/>
      <w:r w:rsidRPr="00CB06FF">
        <w:rPr>
          <w:rFonts w:ascii="Book Antiqua" w:hAnsi="Book Antiqua"/>
          <w:b/>
          <w:bCs/>
          <w:sz w:val="24"/>
          <w:szCs w:val="24"/>
        </w:rPr>
        <w:t>Available from:</w:t>
      </w:r>
      <w:r w:rsidRPr="00CB06FF">
        <w:rPr>
          <w:rFonts w:ascii="Book Antiqua" w:hAnsi="Book Antiqua"/>
          <w:sz w:val="24"/>
          <w:szCs w:val="24"/>
        </w:rPr>
        <w:t xml:space="preserve"> </w:t>
      </w:r>
      <w:bookmarkEnd w:id="398"/>
      <w:bookmarkEnd w:id="399"/>
      <w:r w:rsidRPr="00CB06FF">
        <w:rPr>
          <w:rFonts w:ascii="Book Antiqua" w:hAnsi="Book Antiqua"/>
          <w:color w:val="000000"/>
          <w:sz w:val="24"/>
          <w:szCs w:val="24"/>
        </w:rPr>
        <w:t>URL:</w:t>
      </w:r>
      <w:bookmarkEnd w:id="400"/>
      <w:bookmarkEnd w:id="401"/>
      <w:bookmarkEnd w:id="402"/>
      <w:bookmarkEnd w:id="403"/>
      <w:bookmarkEnd w:id="404"/>
      <w:r w:rsidRPr="00CB06FF">
        <w:rPr>
          <w:rFonts w:ascii="Book Antiqua" w:hAnsi="Book Antiqua"/>
          <w:color w:val="000000"/>
          <w:sz w:val="24"/>
          <w:szCs w:val="24"/>
        </w:rPr>
        <w:t xml:space="preserve"> http://</w:t>
      </w:r>
      <w:bookmarkEnd w:id="405"/>
      <w:bookmarkEnd w:id="406"/>
      <w:r w:rsidRPr="00CB06FF">
        <w:rPr>
          <w:rFonts w:ascii="Book Antiqua" w:hAnsi="Book Antiqua"/>
          <w:color w:val="000000"/>
          <w:sz w:val="24"/>
          <w:szCs w:val="24"/>
        </w:rPr>
        <w:t xml:space="preserve">www.wjgnet.com/esps/ </w:t>
      </w:r>
    </w:p>
    <w:p w:rsidR="00913673" w:rsidRPr="00CB06FF" w:rsidRDefault="00913673" w:rsidP="00725946">
      <w:pPr>
        <w:pStyle w:val="p0"/>
        <w:adjustRightInd w:val="0"/>
        <w:snapToGrid w:val="0"/>
        <w:spacing w:line="360" w:lineRule="auto"/>
        <w:jc w:val="both"/>
        <w:rPr>
          <w:rFonts w:ascii="Book Antiqua" w:hAnsi="Book Antiqua"/>
          <w:bCs/>
          <w:sz w:val="24"/>
          <w:szCs w:val="24"/>
        </w:rPr>
      </w:pPr>
      <w:bookmarkStart w:id="425" w:name="OLE_LINK399"/>
      <w:bookmarkStart w:id="426" w:name="OLE_LINK400"/>
      <w:bookmarkStart w:id="427" w:name="OLE_LINK494"/>
      <w:bookmarkStart w:id="428" w:name="OLE_LINK495"/>
      <w:bookmarkStart w:id="429" w:name="OLE_LINK607"/>
      <w:bookmarkStart w:id="430" w:name="OLE_LINK608"/>
      <w:bookmarkStart w:id="431" w:name="OLE_LINK609"/>
      <w:bookmarkStart w:id="432" w:name="OLE_LINK727"/>
      <w:bookmarkStart w:id="433" w:name="OLE_LINK853"/>
      <w:bookmarkStart w:id="434" w:name="OLE_LINK585"/>
      <w:bookmarkStart w:id="435" w:name="OLE_LINK689"/>
      <w:bookmarkStart w:id="436" w:name="OLE_LINK539"/>
      <w:bookmarkEnd w:id="407"/>
      <w:bookmarkEnd w:id="408"/>
      <w:bookmarkEnd w:id="409"/>
      <w:bookmarkEnd w:id="410"/>
      <w:bookmarkEnd w:id="411"/>
      <w:bookmarkEnd w:id="412"/>
      <w:r w:rsidRPr="00CB06FF">
        <w:rPr>
          <w:rFonts w:ascii="Book Antiqua" w:hAnsi="Book Antiqua" w:cs="Times New Roman"/>
          <w:b/>
          <w:bCs/>
          <w:kern w:val="2"/>
          <w:sz w:val="24"/>
          <w:szCs w:val="24"/>
        </w:rPr>
        <w:t xml:space="preserve">DOI: </w:t>
      </w:r>
      <w:r w:rsidRPr="00CB06FF">
        <w:rPr>
          <w:rFonts w:ascii="Book Antiqua" w:hAnsi="Book Antiqua" w:cs="Times New Roman"/>
          <w:bCs/>
          <w:kern w:val="2"/>
          <w:sz w:val="24"/>
          <w:szCs w:val="24"/>
        </w:rPr>
        <w:t>http://dx.doi.org/10. 5317/wjog.v0.i0.0000</w:t>
      </w:r>
    </w:p>
    <w:bookmarkEnd w:id="390"/>
    <w:bookmarkEnd w:id="391"/>
    <w:bookmarkEnd w:id="392"/>
    <w:bookmarkEnd w:id="393"/>
    <w:bookmarkEnd w:id="394"/>
    <w:bookmarkEnd w:id="395"/>
    <w:bookmarkEnd w:id="396"/>
    <w:bookmarkEnd w:id="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rsidR="00913673" w:rsidRPr="00CB06FF" w:rsidRDefault="00913673" w:rsidP="00725946">
      <w:pPr>
        <w:snapToGrid w:val="0"/>
        <w:spacing w:line="360" w:lineRule="auto"/>
        <w:jc w:val="both"/>
        <w:rPr>
          <w:rFonts w:ascii="Book Antiqua" w:hAnsi="Book Antiqua"/>
          <w:lang w:val="en-US" w:eastAsia="zh-CN"/>
        </w:rPr>
      </w:pPr>
    </w:p>
    <w:p w:rsidR="00913673" w:rsidRPr="00CB06FF" w:rsidRDefault="00913673" w:rsidP="00725946">
      <w:pPr>
        <w:snapToGrid w:val="0"/>
        <w:spacing w:line="360" w:lineRule="auto"/>
        <w:jc w:val="both"/>
        <w:rPr>
          <w:rFonts w:ascii="Book Antiqua" w:hAnsi="Book Antiqua"/>
          <w:b/>
          <w:lang w:val="en-GB"/>
        </w:rPr>
      </w:pPr>
      <w:r w:rsidRPr="00CB06FF">
        <w:rPr>
          <w:rFonts w:ascii="Book Antiqua" w:hAnsi="Book Antiqua"/>
          <w:b/>
          <w:lang w:val="en-GB"/>
        </w:rPr>
        <w:br w:type="page"/>
      </w:r>
      <w:r w:rsidRPr="00CB06FF">
        <w:rPr>
          <w:rFonts w:ascii="Book Antiqua" w:hAnsi="Book Antiqua"/>
          <w:b/>
          <w:lang w:val="en-GB"/>
        </w:rPr>
        <w:lastRenderedPageBreak/>
        <w:t>INTRODUCTION</w:t>
      </w:r>
    </w:p>
    <w:p w:rsidR="00913673" w:rsidRPr="00CB06FF" w:rsidRDefault="00913673" w:rsidP="00725946">
      <w:pPr>
        <w:snapToGrid w:val="0"/>
        <w:spacing w:line="360" w:lineRule="auto"/>
        <w:jc w:val="both"/>
        <w:rPr>
          <w:rFonts w:ascii="Book Antiqua" w:hAnsi="Book Antiqua"/>
          <w:lang w:val="en-GB"/>
        </w:rPr>
      </w:pPr>
      <w:r w:rsidRPr="00CB06FF">
        <w:rPr>
          <w:rFonts w:ascii="Book Antiqua" w:hAnsi="Book Antiqua"/>
          <w:lang w:val="en-GB"/>
        </w:rPr>
        <w:t xml:space="preserve">Genital infection by human papilloma virus (HPV) is considered to be a </w:t>
      </w:r>
      <w:r w:rsidRPr="00CB06FF">
        <w:rPr>
          <w:rFonts w:ascii="Book Antiqua" w:hAnsi="Book Antiqua"/>
          <w:i/>
          <w:lang w:val="en-GB"/>
        </w:rPr>
        <w:t>sine qua non</w:t>
      </w:r>
      <w:r w:rsidRPr="00CB06FF">
        <w:rPr>
          <w:rFonts w:ascii="Book Antiqua" w:hAnsi="Book Antiqua"/>
          <w:lang w:val="en-GB"/>
        </w:rPr>
        <w:t xml:space="preserve"> condition for development of cervical cancer</w:t>
      </w:r>
      <w:r w:rsidRPr="00CB06FF">
        <w:rPr>
          <w:rFonts w:ascii="Book Antiqua" w:hAnsi="Book Antiqua"/>
          <w:vertAlign w:val="superscript"/>
          <w:lang w:val="en-GB"/>
        </w:rPr>
        <w:t>[1]</w:t>
      </w:r>
      <w:r w:rsidRPr="00CB06FF">
        <w:rPr>
          <w:rFonts w:ascii="Book Antiqua" w:hAnsi="Book Antiqua"/>
          <w:lang w:val="en-GB"/>
        </w:rPr>
        <w:t>. In general, HPVs are divided into two groups, according to their oncogenic potential: The first group consists of the so-called low-risk and the second of the high-risk (h) HPV-types. Specific types of hHPV can cause cervical cancer, and more than 95% of cervical cancer biopsies contain DNA from hHPV genomes</w:t>
      </w:r>
      <w:r w:rsidRPr="00CB06FF">
        <w:rPr>
          <w:rFonts w:ascii="Book Antiqua" w:hAnsi="Book Antiqua"/>
          <w:vertAlign w:val="superscript"/>
          <w:lang w:val="en-GB"/>
        </w:rPr>
        <w:t>[2]</w:t>
      </w:r>
      <w:r w:rsidRPr="00CB06FF">
        <w:rPr>
          <w:rFonts w:ascii="Book Antiqua" w:hAnsi="Book Antiqua"/>
          <w:lang w:val="en-GB"/>
        </w:rPr>
        <w:t>.</w:t>
      </w:r>
    </w:p>
    <w:p w:rsidR="00913673" w:rsidRPr="00CB06FF" w:rsidRDefault="00913673" w:rsidP="00725946">
      <w:pPr>
        <w:snapToGrid w:val="0"/>
        <w:spacing w:line="360" w:lineRule="auto"/>
        <w:ind w:firstLineChars="50" w:firstLine="120"/>
        <w:jc w:val="both"/>
        <w:rPr>
          <w:rFonts w:ascii="Book Antiqua" w:hAnsi="Book Antiqua"/>
          <w:lang w:val="en-GB"/>
        </w:rPr>
      </w:pPr>
      <w:r w:rsidRPr="00CB06FF">
        <w:rPr>
          <w:rFonts w:ascii="Book Antiqua" w:hAnsi="Book Antiqua"/>
          <w:lang w:val="en-GB"/>
        </w:rPr>
        <w:t xml:space="preserve">There are, however, certain other factors that may influence the probability of hHPV infection or accelerate the carcinogenic processes leading to cervical cancer </w:t>
      </w:r>
      <w:r w:rsidRPr="00CB06FF">
        <w:rPr>
          <w:rFonts w:ascii="Book Antiqua" w:hAnsi="Book Antiqua"/>
          <w:vertAlign w:val="superscript"/>
          <w:lang w:val="en-GB"/>
        </w:rPr>
        <w:t>[3]</w:t>
      </w:r>
      <w:r w:rsidRPr="00CB06FF">
        <w:rPr>
          <w:rFonts w:ascii="Book Antiqua" w:hAnsi="Book Antiqua"/>
          <w:lang w:val="en-GB"/>
        </w:rPr>
        <w:t>.  Transmission of HPV between sexual partners is influenced by the age of a woman and her partner, the number of sexual partners, the age at first sexual intercourse, use of barrier contraceptive methods, co-infections, male sexual behaviour, and male circumcision</w:t>
      </w:r>
      <w:r w:rsidRPr="00CB06FF">
        <w:rPr>
          <w:rFonts w:ascii="Book Antiqua" w:hAnsi="Book Antiqua"/>
          <w:vertAlign w:val="superscript"/>
          <w:lang w:val="en-GB"/>
        </w:rPr>
        <w:t>[4]</w:t>
      </w:r>
      <w:r w:rsidRPr="00CB06FF">
        <w:rPr>
          <w:rFonts w:ascii="Book Antiqua" w:hAnsi="Book Antiqua"/>
          <w:lang w:val="en-GB"/>
        </w:rPr>
        <w:t>. In some studies however, age at first sexual intercourse was not identified as an independent risk factor in multivariate analysis</w:t>
      </w:r>
      <w:r w:rsidRPr="00CB06FF">
        <w:rPr>
          <w:rFonts w:ascii="Book Antiqua" w:hAnsi="Book Antiqua"/>
          <w:vertAlign w:val="superscript"/>
          <w:lang w:val="en-GB"/>
        </w:rPr>
        <w:t>[5-7]</w:t>
      </w:r>
      <w:r w:rsidRPr="00CB06FF">
        <w:rPr>
          <w:rFonts w:ascii="Book Antiqua" w:hAnsi="Book Antiqua"/>
          <w:lang w:val="en-GB"/>
        </w:rPr>
        <w:t>. Other factors that have similar impact on disease progression include high parity, long-term oral contraceptive use, and smoking</w:t>
      </w:r>
      <w:r w:rsidRPr="00CB06FF">
        <w:rPr>
          <w:rFonts w:ascii="Book Antiqua" w:hAnsi="Book Antiqua"/>
          <w:vertAlign w:val="superscript"/>
          <w:lang w:val="en-GB"/>
        </w:rPr>
        <w:t>[8-10]</w:t>
      </w:r>
      <w:r w:rsidRPr="00CB06FF">
        <w:rPr>
          <w:rFonts w:ascii="Book Antiqua" w:hAnsi="Book Antiqua"/>
          <w:lang w:val="en-GB"/>
        </w:rPr>
        <w:t>.</w:t>
      </w:r>
    </w:p>
    <w:p w:rsidR="00913673" w:rsidRPr="00CB06FF" w:rsidRDefault="00913673" w:rsidP="00725946">
      <w:pPr>
        <w:widowControl w:val="0"/>
        <w:autoSpaceDE w:val="0"/>
        <w:autoSpaceDN w:val="0"/>
        <w:adjustRightInd w:val="0"/>
        <w:snapToGrid w:val="0"/>
        <w:spacing w:line="360" w:lineRule="auto"/>
        <w:ind w:firstLineChars="50" w:firstLine="120"/>
        <w:jc w:val="both"/>
        <w:rPr>
          <w:rFonts w:ascii="Book Antiqua" w:hAnsi="Book Antiqua"/>
          <w:lang w:val="en-GB"/>
        </w:rPr>
      </w:pPr>
      <w:r w:rsidRPr="00CB06FF">
        <w:rPr>
          <w:rFonts w:ascii="Book Antiqua" w:hAnsi="Book Antiqua"/>
          <w:lang w:val="en-US"/>
        </w:rPr>
        <w:t xml:space="preserve">Many studies have shown that cigarette and tobacco smoking in general </w:t>
      </w:r>
      <w:r w:rsidRPr="00CB06FF">
        <w:rPr>
          <w:rFonts w:ascii="Book Antiqua" w:hAnsi="Book Antiqua"/>
          <w:lang w:val="en-GB"/>
        </w:rPr>
        <w:t>have a moderate and statistically significant association with cervical cancer and cervical intraepithelial neoplasia (CIN)</w:t>
      </w:r>
      <w:r w:rsidRPr="00CB06FF">
        <w:rPr>
          <w:rFonts w:ascii="Book Antiqua" w:hAnsi="Book Antiqua"/>
          <w:vertAlign w:val="superscript"/>
          <w:lang w:val="en-GB"/>
        </w:rPr>
        <w:t>[10-19]</w:t>
      </w:r>
      <w:r w:rsidRPr="00CB06FF">
        <w:rPr>
          <w:rFonts w:ascii="Book Antiqua" w:hAnsi="Book Antiqua"/>
          <w:lang w:val="en-GB"/>
        </w:rPr>
        <w:t>, although the latter is not supported by other studies</w:t>
      </w:r>
      <w:r w:rsidRPr="00CB06FF">
        <w:rPr>
          <w:rFonts w:ascii="Book Antiqua" w:hAnsi="Book Antiqua"/>
          <w:vertAlign w:val="superscript"/>
          <w:lang w:val="en-GB"/>
        </w:rPr>
        <w:t>[20]</w:t>
      </w:r>
      <w:r w:rsidRPr="00CB06FF">
        <w:rPr>
          <w:rFonts w:ascii="Book Antiqua" w:hAnsi="Book Antiqua"/>
          <w:lang w:val="en-GB"/>
        </w:rPr>
        <w:t>. In detail, Syrjänen</w:t>
      </w:r>
      <w:r w:rsidRPr="00CB06FF">
        <w:rPr>
          <w:rFonts w:ascii="Book Antiqua" w:hAnsi="Book Antiqua"/>
          <w:lang w:val="en-US" w:eastAsia="en-US"/>
        </w:rPr>
        <w:t xml:space="preserve"> </w:t>
      </w:r>
      <w:r w:rsidRPr="00CB06FF">
        <w:rPr>
          <w:rFonts w:ascii="Book Antiqua" w:hAnsi="Book Antiqua"/>
          <w:i/>
          <w:lang w:val="en-US" w:eastAsia="en-US"/>
        </w:rPr>
        <w:t>et al</w:t>
      </w:r>
      <w:r w:rsidRPr="00CB06FF">
        <w:rPr>
          <w:rFonts w:ascii="Book Antiqua" w:hAnsi="Book Antiqua"/>
          <w:vertAlign w:val="superscript"/>
          <w:lang w:val="en-GB"/>
        </w:rPr>
        <w:t>[20]</w:t>
      </w:r>
      <w:r w:rsidRPr="00CB06FF">
        <w:rPr>
          <w:rFonts w:ascii="Book Antiqua" w:hAnsi="Book Antiqua"/>
          <w:lang w:val="en-US" w:eastAsia="en-US"/>
        </w:rPr>
        <w:t>, by using multivariate analysis, found that cigarette smoking was not an independent risk factor for CIN2 or more advanced lesions; however,</w:t>
      </w:r>
      <w:r w:rsidRPr="00CB06FF">
        <w:rPr>
          <w:rFonts w:ascii="Book Antiqua" w:hAnsi="Book Antiqua"/>
          <w:lang w:val="en-GB"/>
        </w:rPr>
        <w:t xml:space="preserve"> there is evidence that suggests a potential role of passive smoking on invasive cervical cancer</w:t>
      </w:r>
      <w:r w:rsidRPr="00CB06FF">
        <w:rPr>
          <w:rFonts w:ascii="Book Antiqua" w:hAnsi="Book Antiqua"/>
          <w:vertAlign w:val="superscript"/>
          <w:lang w:val="en-GB"/>
        </w:rPr>
        <w:t>[21,22]</w:t>
      </w:r>
      <w:r w:rsidRPr="00CB06FF">
        <w:rPr>
          <w:rFonts w:ascii="Book Antiqua" w:hAnsi="Book Antiqua"/>
          <w:lang w:val="en-GB"/>
        </w:rPr>
        <w:t>. There is also evidence suggesting an association between smoking and an increased risk of high grade vaginal intraepithelial neoplasia (high grade VAIN)</w:t>
      </w:r>
      <w:r w:rsidRPr="00CB06FF">
        <w:rPr>
          <w:rFonts w:ascii="Book Antiqua" w:hAnsi="Book Antiqua"/>
          <w:vertAlign w:val="superscript"/>
          <w:lang w:val="en-GB"/>
        </w:rPr>
        <w:t>[23]</w:t>
      </w:r>
      <w:r w:rsidRPr="00CB06FF">
        <w:rPr>
          <w:rFonts w:ascii="Book Antiqua" w:hAnsi="Book Antiqua"/>
          <w:lang w:val="en-GB"/>
        </w:rPr>
        <w:t>.</w:t>
      </w:r>
    </w:p>
    <w:p w:rsidR="00913673" w:rsidRPr="00CB06FF" w:rsidRDefault="00913673" w:rsidP="00725946">
      <w:pPr>
        <w:widowControl w:val="0"/>
        <w:autoSpaceDE w:val="0"/>
        <w:autoSpaceDN w:val="0"/>
        <w:adjustRightInd w:val="0"/>
        <w:snapToGrid w:val="0"/>
        <w:spacing w:line="360" w:lineRule="auto"/>
        <w:ind w:firstLineChars="50" w:firstLine="120"/>
        <w:jc w:val="both"/>
        <w:rPr>
          <w:rFonts w:ascii="Book Antiqua" w:hAnsi="Book Antiqua"/>
          <w:lang w:val="en-GB"/>
        </w:rPr>
      </w:pPr>
      <w:r w:rsidRPr="00CB06FF">
        <w:rPr>
          <w:rFonts w:ascii="Book Antiqua" w:hAnsi="Book Antiqua"/>
          <w:lang w:val="en-GB"/>
        </w:rPr>
        <w:t>It is not quite clear though, if tobacco smoking, apart from increasing the risk for invasive cervical cancer and its precursors, may also influence HPV infection, particularly persistent HPV infection. Recent research focusing on the possible association between tobacco smoking and HPV infection has shown a positive association in women</w:t>
      </w:r>
      <w:r w:rsidRPr="00CB06FF">
        <w:rPr>
          <w:rFonts w:ascii="Book Antiqua" w:hAnsi="Book Antiqua"/>
          <w:vertAlign w:val="superscript"/>
          <w:lang w:val="en-GB"/>
        </w:rPr>
        <w:t>[18,24,25]</w:t>
      </w:r>
      <w:r w:rsidRPr="00CB06FF">
        <w:rPr>
          <w:rFonts w:ascii="Book Antiqua" w:hAnsi="Book Antiqua"/>
          <w:lang w:val="en-GB"/>
        </w:rPr>
        <w:t>, as well as in men</w:t>
      </w:r>
      <w:r w:rsidRPr="00CB06FF">
        <w:rPr>
          <w:rFonts w:ascii="Book Antiqua" w:hAnsi="Book Antiqua"/>
          <w:vertAlign w:val="superscript"/>
          <w:lang w:val="en-GB"/>
        </w:rPr>
        <w:t>[26]</w:t>
      </w:r>
      <w:r w:rsidRPr="00CB06FF">
        <w:rPr>
          <w:rFonts w:ascii="Book Antiqua" w:hAnsi="Book Antiqua"/>
          <w:lang w:val="en-GB"/>
        </w:rPr>
        <w:t xml:space="preserve">. In the </w:t>
      </w:r>
      <w:r w:rsidRPr="00CB06FF">
        <w:rPr>
          <w:rFonts w:ascii="Book Antiqua" w:hAnsi="Book Antiqua"/>
          <w:lang w:val="en-GB"/>
        </w:rPr>
        <w:lastRenderedPageBreak/>
        <w:t xml:space="preserve">present study, this possible association has been investigated in an urban population of women participating in cervical cancer screening in </w:t>
      </w:r>
      <w:smartTag w:uri="urn:schemas-microsoft-com:office:smarttags" w:element="City">
        <w:r w:rsidRPr="00CB06FF">
          <w:rPr>
            <w:rFonts w:ascii="Book Antiqua" w:hAnsi="Book Antiqua"/>
            <w:lang w:val="en-GB"/>
          </w:rPr>
          <w:t>Greece</w:t>
        </w:r>
      </w:smartTag>
      <w:r w:rsidRPr="00CB06FF">
        <w:rPr>
          <w:rFonts w:ascii="Book Antiqua" w:hAnsi="Book Antiqua"/>
          <w:lang w:val="en-GB"/>
        </w:rPr>
        <w:t xml:space="preserve">. </w:t>
      </w:r>
    </w:p>
    <w:p w:rsidR="00913673" w:rsidRPr="00CB06FF" w:rsidRDefault="00913673" w:rsidP="00725946">
      <w:pPr>
        <w:snapToGrid w:val="0"/>
        <w:spacing w:line="360" w:lineRule="auto"/>
        <w:jc w:val="both"/>
        <w:rPr>
          <w:rFonts w:ascii="Book Antiqua" w:hAnsi="Book Antiqua"/>
          <w:lang w:val="en-US"/>
        </w:rPr>
      </w:pPr>
    </w:p>
    <w:p w:rsidR="00913673" w:rsidRPr="00CB06FF" w:rsidRDefault="00913673" w:rsidP="00725946">
      <w:pPr>
        <w:adjustRightInd w:val="0"/>
        <w:snapToGrid w:val="0"/>
        <w:spacing w:line="360" w:lineRule="auto"/>
        <w:rPr>
          <w:rFonts w:ascii="Book Antiqua" w:hAnsi="Book Antiqua"/>
          <w:b/>
        </w:rPr>
      </w:pPr>
      <w:bookmarkStart w:id="437" w:name="OLE_LINK113"/>
      <w:bookmarkStart w:id="438" w:name="OLE_LINK126"/>
      <w:bookmarkStart w:id="439" w:name="OLE_LINK133"/>
      <w:bookmarkStart w:id="440" w:name="OLE_LINK170"/>
      <w:bookmarkStart w:id="441" w:name="OLE_LINK315"/>
      <w:bookmarkStart w:id="442" w:name="OLE_LINK812"/>
      <w:bookmarkStart w:id="443" w:name="OLE_LINK675"/>
      <w:bookmarkStart w:id="444" w:name="OLE_LINK717"/>
      <w:bookmarkStart w:id="445" w:name="OLE_LINK821"/>
      <w:bookmarkStart w:id="446" w:name="OLE_LINK932"/>
      <w:bookmarkStart w:id="447" w:name="OLE_LINK776"/>
      <w:bookmarkStart w:id="448" w:name="OLE_LINK998"/>
      <w:bookmarkStart w:id="449" w:name="OLE_LINK1230"/>
      <w:bookmarkStart w:id="450" w:name="OLE_LINK1248"/>
      <w:bookmarkStart w:id="451" w:name="OLE_LINK1019"/>
      <w:bookmarkStart w:id="452" w:name="OLE_LINK1552"/>
      <w:bookmarkStart w:id="453" w:name="OLE_LINK1614"/>
      <w:bookmarkStart w:id="454" w:name="OLE_LINK1671"/>
      <w:bookmarkStart w:id="455" w:name="OLE_LINK1685"/>
      <w:bookmarkStart w:id="456" w:name="OLE_LINK1779"/>
      <w:bookmarkStart w:id="457" w:name="OLE_LINK1801"/>
      <w:bookmarkStart w:id="458" w:name="OLE_LINK1839"/>
      <w:bookmarkStart w:id="459" w:name="OLE_LINK1840"/>
      <w:r w:rsidRPr="00CB06FF">
        <w:rPr>
          <w:rFonts w:ascii="Book Antiqua" w:hAnsi="Book Antiqua"/>
          <w:b/>
        </w:rPr>
        <w:t>MATERIALS AND METHODS</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rsidR="00913673" w:rsidRPr="00CB06FF" w:rsidRDefault="00913673" w:rsidP="00725946">
      <w:pPr>
        <w:snapToGrid w:val="0"/>
        <w:spacing w:line="360" w:lineRule="auto"/>
        <w:jc w:val="both"/>
        <w:rPr>
          <w:rFonts w:ascii="Book Antiqua" w:hAnsi="Book Antiqua"/>
          <w:b/>
          <w:i/>
          <w:lang w:val="en-US"/>
        </w:rPr>
      </w:pPr>
      <w:r w:rsidRPr="00CB06FF">
        <w:rPr>
          <w:rFonts w:ascii="Book Antiqua" w:hAnsi="Book Antiqua"/>
          <w:b/>
          <w:i/>
          <w:lang w:val="en-US"/>
        </w:rPr>
        <w:t>Participants and specimen collection</w:t>
      </w:r>
    </w:p>
    <w:p w:rsidR="00913673" w:rsidRPr="00CB06FF" w:rsidRDefault="00913673" w:rsidP="00725946">
      <w:pPr>
        <w:pStyle w:val="a4"/>
        <w:snapToGrid w:val="0"/>
        <w:spacing w:beforeLines="0" w:afterLines="0" w:line="360" w:lineRule="auto"/>
        <w:jc w:val="both"/>
        <w:rPr>
          <w:rFonts w:ascii="Book Antiqua" w:hAnsi="Book Antiqua"/>
          <w:sz w:val="24"/>
          <w:szCs w:val="24"/>
        </w:rPr>
      </w:pPr>
      <w:r w:rsidRPr="00CB06FF">
        <w:rPr>
          <w:rFonts w:ascii="Book Antiqua" w:hAnsi="Book Antiqua"/>
          <w:sz w:val="24"/>
          <w:szCs w:val="24"/>
          <w:lang w:val="en-US"/>
        </w:rPr>
        <w:t xml:space="preserve">Women attending cervical cancer screening in two outpatient clinics of the </w:t>
      </w:r>
      <w:smartTag w:uri="urn:schemas-microsoft-com:office:smarttags" w:element="City">
        <w:r w:rsidRPr="00CB06FF">
          <w:rPr>
            <w:rFonts w:ascii="Book Antiqua" w:hAnsi="Book Antiqua"/>
            <w:sz w:val="24"/>
            <w:szCs w:val="24"/>
            <w:lang w:val="en-US"/>
          </w:rPr>
          <w:t>Hippokrateio</w:t>
        </w:r>
      </w:smartTag>
      <w:r w:rsidRPr="00CB06FF">
        <w:rPr>
          <w:rFonts w:ascii="Book Antiqua" w:hAnsi="Book Antiqua"/>
          <w:sz w:val="24"/>
          <w:szCs w:val="24"/>
          <w:lang w:val="en-US"/>
        </w:rPr>
        <w:t xml:space="preserve"> </w:t>
      </w:r>
      <w:smartTag w:uri="urn:schemas-microsoft-com:office:smarttags" w:element="City">
        <w:r w:rsidRPr="00CB06FF">
          <w:rPr>
            <w:rFonts w:ascii="Book Antiqua" w:hAnsi="Book Antiqua"/>
            <w:sz w:val="24"/>
            <w:szCs w:val="24"/>
            <w:lang w:val="en-US"/>
          </w:rPr>
          <w:t>Hospital</w:t>
        </w:r>
      </w:smartTag>
      <w:r w:rsidRPr="00CB06FF">
        <w:rPr>
          <w:rFonts w:ascii="Book Antiqua" w:hAnsi="Book Antiqua"/>
          <w:sz w:val="24"/>
          <w:szCs w:val="24"/>
          <w:lang w:val="en-US"/>
        </w:rPr>
        <w:t xml:space="preserve"> in </w:t>
      </w:r>
      <w:smartTag w:uri="urn:schemas-microsoft-com:office:smarttags" w:element="City">
        <w:smartTag w:uri="urn:schemas-microsoft-com:office:smarttags" w:element="City">
          <w:r w:rsidRPr="00CB06FF">
            <w:rPr>
              <w:rFonts w:ascii="Book Antiqua" w:hAnsi="Book Antiqua"/>
              <w:sz w:val="24"/>
              <w:szCs w:val="24"/>
              <w:lang w:val="en-US"/>
            </w:rPr>
            <w:t>Thessaloniki</w:t>
          </w:r>
        </w:smartTag>
        <w:r w:rsidRPr="00CB06FF">
          <w:rPr>
            <w:rFonts w:ascii="Book Antiqua" w:hAnsi="Book Antiqua"/>
            <w:sz w:val="24"/>
            <w:szCs w:val="24"/>
            <w:lang w:val="en-US"/>
          </w:rPr>
          <w:t xml:space="preserve">, </w:t>
        </w:r>
        <w:smartTag w:uri="urn:schemas-microsoft-com:office:smarttags" w:element="City">
          <w:r w:rsidRPr="00CB06FF">
            <w:rPr>
              <w:rFonts w:ascii="Book Antiqua" w:hAnsi="Book Antiqua"/>
              <w:sz w:val="24"/>
              <w:szCs w:val="24"/>
              <w:lang w:val="en-US"/>
            </w:rPr>
            <w:t>Greece</w:t>
          </w:r>
        </w:smartTag>
      </w:smartTag>
      <w:r w:rsidRPr="00CB06FF">
        <w:rPr>
          <w:rFonts w:ascii="Book Antiqua" w:hAnsi="Book Antiqua"/>
          <w:sz w:val="24"/>
          <w:szCs w:val="24"/>
          <w:lang w:val="en-US"/>
        </w:rPr>
        <w:t>, were recruited for the present study, as well as for an ongoing multi-center study dealing with s</w:t>
      </w:r>
      <w:r w:rsidRPr="00CB06FF">
        <w:rPr>
          <w:rFonts w:ascii="Book Antiqua" w:hAnsi="Book Antiqua"/>
          <w:sz w:val="24"/>
          <w:szCs w:val="24"/>
        </w:rPr>
        <w:t xml:space="preserve">creening for cervical cancer based on hHPV DNA detection as primary test, using the </w:t>
      </w:r>
      <w:r w:rsidRPr="00CB06FF">
        <w:rPr>
          <w:rFonts w:ascii="Book Antiqua" w:eastAsia="Times New Roman" w:hAnsi="Book Antiqua"/>
          <w:sz w:val="24"/>
          <w:szCs w:val="24"/>
          <w:lang w:eastAsia="zh-CN"/>
        </w:rPr>
        <w:t>Cobas® 4800 HPV Test</w:t>
      </w:r>
      <w:r w:rsidRPr="00CB06FF">
        <w:rPr>
          <w:rFonts w:ascii="Book Antiqua" w:hAnsi="Book Antiqua"/>
          <w:sz w:val="24"/>
          <w:szCs w:val="24"/>
          <w:lang w:val="en-US"/>
        </w:rPr>
        <w:t>. In total, 1291 women were recruited for the present study</w:t>
      </w:r>
      <w:r w:rsidRPr="00CB06FF">
        <w:rPr>
          <w:rFonts w:ascii="Book Antiqua" w:hAnsi="Book Antiqua"/>
          <w:sz w:val="24"/>
          <w:szCs w:val="24"/>
        </w:rPr>
        <w:t xml:space="preserve"> </w:t>
      </w:r>
      <w:r w:rsidRPr="00CB06FF">
        <w:rPr>
          <w:rFonts w:ascii="Book Antiqua" w:hAnsi="Book Antiqua"/>
          <w:sz w:val="24"/>
          <w:szCs w:val="24"/>
          <w:lang w:val="en-US"/>
        </w:rPr>
        <w:t xml:space="preserve">between August 2011 and January 2013. Participants were 25-55 years old, living in the urban area of </w:t>
      </w:r>
      <w:smartTag w:uri="urn:schemas-microsoft-com:office:smarttags" w:element="City">
        <w:r w:rsidRPr="00CB06FF">
          <w:rPr>
            <w:rFonts w:ascii="Book Antiqua" w:hAnsi="Book Antiqua"/>
            <w:sz w:val="24"/>
            <w:szCs w:val="24"/>
            <w:lang w:val="en-US"/>
          </w:rPr>
          <w:t>Thessaloniki</w:t>
        </w:r>
      </w:smartTag>
      <w:r w:rsidRPr="00CB06FF">
        <w:rPr>
          <w:rFonts w:ascii="Book Antiqua" w:hAnsi="Book Antiqua"/>
          <w:sz w:val="24"/>
          <w:szCs w:val="24"/>
          <w:lang w:val="en-US"/>
        </w:rPr>
        <w:t xml:space="preserve">. The following exclusion criteria were used: </w:t>
      </w:r>
      <w:r w:rsidRPr="00CB06FF">
        <w:rPr>
          <w:rFonts w:ascii="Book Antiqua" w:hAnsi="Book Antiqua"/>
          <w:sz w:val="24"/>
          <w:szCs w:val="24"/>
        </w:rPr>
        <w:t>pregnancy</w:t>
      </w:r>
      <w:r w:rsidRPr="00CB06FF">
        <w:rPr>
          <w:rFonts w:ascii="Book Antiqua" w:hAnsi="Book Antiqua"/>
          <w:sz w:val="24"/>
          <w:szCs w:val="24"/>
          <w:lang w:val="en-US"/>
        </w:rPr>
        <w:t xml:space="preserve">, </w:t>
      </w:r>
      <w:r w:rsidRPr="00CB06FF">
        <w:rPr>
          <w:rFonts w:ascii="Book Antiqua" w:hAnsi="Book Antiqua"/>
          <w:sz w:val="24"/>
          <w:szCs w:val="24"/>
        </w:rPr>
        <w:t xml:space="preserve">treatment for CIN during the previous five years, history of hysterectomy, and use of conventional cytology. </w:t>
      </w:r>
    </w:p>
    <w:p w:rsidR="00913673" w:rsidRPr="00CB06FF" w:rsidRDefault="00913673" w:rsidP="00725946">
      <w:pPr>
        <w:pStyle w:val="a4"/>
        <w:snapToGrid w:val="0"/>
        <w:spacing w:beforeLines="0" w:afterLines="0" w:line="360" w:lineRule="auto"/>
        <w:ind w:firstLineChars="50" w:firstLine="120"/>
        <w:jc w:val="both"/>
        <w:rPr>
          <w:rFonts w:ascii="Book Antiqua" w:hAnsi="Book Antiqua"/>
          <w:sz w:val="24"/>
          <w:szCs w:val="24"/>
        </w:rPr>
      </w:pPr>
      <w:r w:rsidRPr="00CB06FF">
        <w:rPr>
          <w:rFonts w:ascii="Book Antiqua" w:hAnsi="Book Antiqua"/>
          <w:sz w:val="24"/>
          <w:szCs w:val="24"/>
        </w:rPr>
        <w:t>Every woman was informed about all aspects and the rationale of the study, and signed a consent-form in order to participate. After recruitment, women answered certain questions about their smoking habits; if they smoked, and if yes, how many cigarettes per day and for how many years. According to this information, the number of cigarettes per day, multiplied by years of smoking [</w:t>
      </w:r>
      <w:bookmarkStart w:id="460" w:name="OLE_LINK1915"/>
      <w:bookmarkStart w:id="461" w:name="OLE_LINK1916"/>
      <w:r w:rsidRPr="00CB06FF">
        <w:rPr>
          <w:rFonts w:ascii="Book Antiqua" w:hAnsi="Book Antiqua"/>
          <w:i/>
          <w:sz w:val="24"/>
          <w:szCs w:val="24"/>
          <w:lang w:eastAsia="zh-CN"/>
        </w:rPr>
        <w:t>n</w:t>
      </w:r>
      <w:bookmarkEnd w:id="460"/>
      <w:bookmarkEnd w:id="461"/>
      <w:r w:rsidRPr="00CB06FF">
        <w:rPr>
          <w:rFonts w:ascii="Book Antiqua" w:hAnsi="Book Antiqua"/>
          <w:sz w:val="24"/>
          <w:szCs w:val="24"/>
        </w:rPr>
        <w:t xml:space="preserve"> (cig/d) </w:t>
      </w:r>
      <w:bookmarkStart w:id="462" w:name="OLE_LINK1913"/>
      <w:bookmarkStart w:id="463" w:name="OLE_LINK1914"/>
      <w:r w:rsidRPr="00CB06FF">
        <w:rPr>
          <w:rFonts w:ascii="Book Antiqua" w:hAnsi="Book Antiqua"/>
          <w:sz w:val="24"/>
          <w:szCs w:val="24"/>
        </w:rPr>
        <w:t>×</w:t>
      </w:r>
      <w:bookmarkEnd w:id="462"/>
      <w:bookmarkEnd w:id="463"/>
      <w:r w:rsidRPr="00CB06FF">
        <w:rPr>
          <w:rFonts w:ascii="Book Antiqua" w:hAnsi="Book Antiqua"/>
          <w:sz w:val="24"/>
          <w:szCs w:val="24"/>
        </w:rPr>
        <w:t xml:space="preserve"> 365 ×</w:t>
      </w:r>
      <w:r w:rsidRPr="00CB06FF">
        <w:rPr>
          <w:rFonts w:ascii="Book Antiqua" w:hAnsi="Book Antiqua"/>
          <w:sz w:val="24"/>
          <w:szCs w:val="24"/>
          <w:lang w:eastAsia="zh-CN"/>
        </w:rPr>
        <w:t xml:space="preserve"> </w:t>
      </w:r>
      <w:r w:rsidRPr="00CB06FF">
        <w:rPr>
          <w:rFonts w:ascii="Book Antiqua" w:hAnsi="Book Antiqua"/>
          <w:i/>
          <w:sz w:val="24"/>
          <w:szCs w:val="24"/>
          <w:lang w:eastAsia="zh-CN"/>
        </w:rPr>
        <w:t>n</w:t>
      </w:r>
      <w:r w:rsidRPr="00CB06FF">
        <w:rPr>
          <w:rFonts w:ascii="Book Antiqua" w:hAnsi="Book Antiqua"/>
          <w:sz w:val="24"/>
          <w:szCs w:val="24"/>
        </w:rPr>
        <w:t xml:space="preserve"> (years) divided by 1000] was calculated, creating a new variable, the smoking intensity index (SII), by which the sample was stratified. Following completion of the questionnaire, all women were examined by a specially trained healthcare professional (either a gynecologist or a midwife), who took cell samples from both the ecto- and the endocervix, using the Cervex brush</w:t>
      </w:r>
      <w:r w:rsidRPr="00CB06FF">
        <w:rPr>
          <w:rFonts w:ascii="Book Antiqua" w:hAnsi="Book Antiqua"/>
          <w:sz w:val="24"/>
          <w:szCs w:val="24"/>
          <w:vertAlign w:val="superscript"/>
        </w:rPr>
        <w:t>®</w:t>
      </w:r>
      <w:r w:rsidRPr="00CB06FF">
        <w:rPr>
          <w:rFonts w:ascii="Book Antiqua" w:hAnsi="Book Antiqua"/>
          <w:sz w:val="24"/>
          <w:szCs w:val="24"/>
          <w:vertAlign w:val="superscript"/>
          <w:lang w:val="en-US"/>
        </w:rPr>
        <w:t xml:space="preserve"> </w:t>
      </w:r>
      <w:r w:rsidRPr="00CB06FF">
        <w:rPr>
          <w:rFonts w:ascii="Book Antiqua" w:hAnsi="Book Antiqua"/>
          <w:sz w:val="24"/>
          <w:szCs w:val="24"/>
        </w:rPr>
        <w:t>(</w:t>
      </w:r>
      <w:r w:rsidRPr="00CB06FF">
        <w:rPr>
          <w:rFonts w:ascii="Book Antiqua" w:hAnsi="Book Antiqua"/>
          <w:sz w:val="24"/>
          <w:szCs w:val="24"/>
          <w:lang w:val="en-US"/>
        </w:rPr>
        <w:t>Rovers</w:t>
      </w:r>
      <w:r w:rsidRPr="00CB06FF">
        <w:rPr>
          <w:rFonts w:ascii="Book Antiqua" w:hAnsi="Book Antiqua"/>
          <w:sz w:val="24"/>
          <w:szCs w:val="24"/>
          <w:vertAlign w:val="superscript"/>
        </w:rPr>
        <w:t>®</w:t>
      </w:r>
      <w:r w:rsidRPr="00CB06FF">
        <w:rPr>
          <w:rFonts w:ascii="Book Antiqua" w:hAnsi="Book Antiqua"/>
          <w:sz w:val="24"/>
          <w:szCs w:val="24"/>
          <w:lang w:val="en-US"/>
        </w:rPr>
        <w:t xml:space="preserve"> Medical Devices, B.V. Oss, The Netherlands).</w:t>
      </w:r>
      <w:r w:rsidRPr="00CB06FF">
        <w:rPr>
          <w:rFonts w:ascii="Book Antiqua" w:hAnsi="Book Antiqua"/>
          <w:sz w:val="24"/>
          <w:szCs w:val="24"/>
        </w:rPr>
        <w:t xml:space="preserve"> Brushes were inserted in Thinprep</w:t>
      </w:r>
      <w:r w:rsidRPr="00CB06FF">
        <w:rPr>
          <w:rFonts w:ascii="Book Antiqua" w:hAnsi="Book Antiqua"/>
          <w:sz w:val="24"/>
          <w:szCs w:val="24"/>
          <w:vertAlign w:val="superscript"/>
        </w:rPr>
        <w:t>®</w:t>
      </w:r>
      <w:r w:rsidRPr="00CB06FF">
        <w:rPr>
          <w:rFonts w:ascii="Book Antiqua" w:hAnsi="Book Antiqua"/>
          <w:sz w:val="24"/>
          <w:szCs w:val="24"/>
        </w:rPr>
        <w:t xml:space="preserve"> vials</w:t>
      </w:r>
      <w:r w:rsidRPr="00CB06FF">
        <w:rPr>
          <w:rFonts w:ascii="Book Antiqua" w:hAnsi="Book Antiqua"/>
          <w:sz w:val="24"/>
          <w:szCs w:val="24"/>
          <w:lang w:val="en-US"/>
        </w:rPr>
        <w:t xml:space="preserve"> containing PreservCyt® Solution</w:t>
      </w:r>
      <w:r w:rsidRPr="00CB06FF">
        <w:rPr>
          <w:rFonts w:ascii="Book Antiqua" w:hAnsi="Book Antiqua"/>
          <w:sz w:val="24"/>
          <w:szCs w:val="24"/>
        </w:rPr>
        <w:t xml:space="preserve"> (Hologic, Inc, Marlborough, MA, U</w:t>
      </w:r>
      <w:r w:rsidRPr="00CB06FF">
        <w:rPr>
          <w:rFonts w:ascii="Book Antiqua" w:hAnsi="Book Antiqua"/>
          <w:sz w:val="24"/>
          <w:szCs w:val="24"/>
          <w:lang w:eastAsia="zh-CN"/>
        </w:rPr>
        <w:t>nited States</w:t>
      </w:r>
      <w:r w:rsidRPr="00CB06FF">
        <w:rPr>
          <w:rFonts w:ascii="Book Antiqua" w:hAnsi="Book Antiqua"/>
          <w:sz w:val="24"/>
          <w:szCs w:val="24"/>
        </w:rPr>
        <w:t xml:space="preserve">), and were discarded after handling according to the instructions of the manufacturer. </w:t>
      </w:r>
    </w:p>
    <w:p w:rsidR="00913673" w:rsidRPr="00CB06FF" w:rsidRDefault="00913673" w:rsidP="00725946">
      <w:pPr>
        <w:pStyle w:val="a4"/>
        <w:snapToGrid w:val="0"/>
        <w:spacing w:beforeLines="0" w:afterLines="0" w:line="360" w:lineRule="auto"/>
        <w:jc w:val="both"/>
        <w:rPr>
          <w:rFonts w:ascii="Book Antiqua" w:hAnsi="Book Antiqua"/>
          <w:sz w:val="24"/>
          <w:szCs w:val="24"/>
        </w:rPr>
      </w:pPr>
    </w:p>
    <w:p w:rsidR="00913673" w:rsidRPr="00CB06FF" w:rsidRDefault="00913673" w:rsidP="00725946">
      <w:pPr>
        <w:pStyle w:val="a4"/>
        <w:snapToGrid w:val="0"/>
        <w:spacing w:beforeLines="0" w:afterLines="0" w:line="360" w:lineRule="auto"/>
        <w:jc w:val="both"/>
        <w:rPr>
          <w:rFonts w:ascii="Book Antiqua" w:hAnsi="Book Antiqua"/>
          <w:b/>
          <w:i/>
          <w:sz w:val="24"/>
          <w:szCs w:val="24"/>
        </w:rPr>
      </w:pPr>
      <w:r w:rsidRPr="00CB06FF">
        <w:rPr>
          <w:rFonts w:ascii="Book Antiqua" w:hAnsi="Book Antiqua"/>
          <w:b/>
          <w:i/>
          <w:sz w:val="24"/>
          <w:szCs w:val="24"/>
        </w:rPr>
        <w:t>Cytology</w:t>
      </w:r>
    </w:p>
    <w:p w:rsidR="00913673" w:rsidRPr="00CB06FF" w:rsidRDefault="00913673" w:rsidP="00725946">
      <w:pPr>
        <w:snapToGrid w:val="0"/>
        <w:spacing w:line="360" w:lineRule="auto"/>
        <w:jc w:val="both"/>
        <w:rPr>
          <w:rFonts w:ascii="Book Antiqua" w:hAnsi="Book Antiqua"/>
          <w:vertAlign w:val="superscript"/>
          <w:lang w:val="en-GB"/>
        </w:rPr>
      </w:pPr>
      <w:bookmarkStart w:id="464" w:name="OLE_LINK1917"/>
      <w:bookmarkStart w:id="465" w:name="OLE_LINK1918"/>
      <w:r w:rsidRPr="00CB06FF">
        <w:rPr>
          <w:rFonts w:ascii="Book Antiqua" w:hAnsi="Book Antiqua"/>
          <w:lang w:val="en-GB"/>
        </w:rPr>
        <w:lastRenderedPageBreak/>
        <w:t>Papanicolaou (Pap)</w:t>
      </w:r>
      <w:bookmarkEnd w:id="464"/>
      <w:bookmarkEnd w:id="465"/>
      <w:r w:rsidRPr="00CB06FF">
        <w:rPr>
          <w:rFonts w:ascii="Book Antiqua" w:hAnsi="Book Antiqua"/>
          <w:lang w:val="en-GB"/>
        </w:rPr>
        <w:t xml:space="preserve"> smears were prepared using the Thinprep</w:t>
      </w:r>
      <w:r w:rsidRPr="00CB06FF">
        <w:rPr>
          <w:rFonts w:ascii="Book Antiqua" w:hAnsi="Book Antiqua"/>
          <w:vertAlign w:val="superscript"/>
          <w:lang w:val="en-GB"/>
        </w:rPr>
        <w:t>®</w:t>
      </w:r>
      <w:r w:rsidRPr="00CB06FF">
        <w:rPr>
          <w:rFonts w:ascii="Book Antiqua" w:hAnsi="Book Antiqua"/>
          <w:lang w:val="en-GB"/>
        </w:rPr>
        <w:t xml:space="preserve"> liquid-based methodology, </w:t>
      </w:r>
      <w:r w:rsidRPr="00CB06FF">
        <w:rPr>
          <w:rFonts w:ascii="Book Antiqua" w:hAnsi="Book Antiqua"/>
          <w:lang w:val="en-US"/>
        </w:rPr>
        <w:t>as previously described</w:t>
      </w:r>
      <w:r w:rsidRPr="00CB06FF">
        <w:rPr>
          <w:rFonts w:ascii="Book Antiqua" w:hAnsi="Book Antiqua"/>
          <w:vertAlign w:val="superscript"/>
          <w:lang w:val="en-US"/>
        </w:rPr>
        <w:t>[27]</w:t>
      </w:r>
      <w:r w:rsidRPr="00CB06FF">
        <w:rPr>
          <w:rFonts w:ascii="Book Antiqua" w:hAnsi="Book Antiqua"/>
          <w:lang w:val="en-US"/>
        </w:rPr>
        <w:t xml:space="preserve"> and examined by a specially trained cytologist. The cytological assessment was performed according to the Bethesda 2001 classification</w:t>
      </w:r>
      <w:r w:rsidRPr="00CB06FF">
        <w:rPr>
          <w:rFonts w:ascii="Book Antiqua" w:hAnsi="Book Antiqua"/>
          <w:vertAlign w:val="superscript"/>
          <w:lang w:val="en-US"/>
        </w:rPr>
        <w:t>[28]</w:t>
      </w:r>
      <w:r w:rsidRPr="00CB06FF">
        <w:rPr>
          <w:rFonts w:ascii="Book Antiqua" w:hAnsi="Book Antiqua"/>
          <w:lang w:val="en-US"/>
        </w:rPr>
        <w:t>. The remaining liquid sample was then sent to the Peripheral Laboratory of Public Health of the Hellenic Center for Disease Control and Prevention and</w:t>
      </w:r>
      <w:r w:rsidRPr="00CB06FF">
        <w:rPr>
          <w:rFonts w:ascii="Book Antiqua" w:hAnsi="Book Antiqua"/>
          <w:vertAlign w:val="superscript"/>
          <w:lang w:val="en-GB"/>
        </w:rPr>
        <w:t xml:space="preserve"> </w:t>
      </w:r>
      <w:r w:rsidRPr="00CB06FF">
        <w:rPr>
          <w:rFonts w:ascii="Book Antiqua" w:hAnsi="Book Antiqua"/>
          <w:lang w:val="en-US"/>
        </w:rPr>
        <w:t>Laboratory of Hygiene and Environmental Protection/Laboratory of Microbiology of the Democritus University of Thrace in Alexandroupoli, Greece, where it was tested for HPV DNA, using the Cobas</w:t>
      </w:r>
      <w:r w:rsidRPr="00CB06FF">
        <w:rPr>
          <w:rFonts w:ascii="Book Antiqua" w:hAnsi="Book Antiqua"/>
          <w:vertAlign w:val="superscript"/>
          <w:lang w:val="en-US"/>
        </w:rPr>
        <w:t>®</w:t>
      </w:r>
      <w:r w:rsidRPr="00CB06FF">
        <w:rPr>
          <w:rFonts w:ascii="Book Antiqua" w:hAnsi="Book Antiqua"/>
          <w:lang w:val="en-US"/>
        </w:rPr>
        <w:t xml:space="preserve"> 4800</w:t>
      </w:r>
      <w:r w:rsidRPr="00CB06FF">
        <w:rPr>
          <w:rFonts w:ascii="Book Antiqua" w:eastAsia="Times New Roman" w:hAnsi="Book Antiqua"/>
          <w:lang w:val="en-US" w:eastAsia="zh-CN"/>
        </w:rPr>
        <w:t xml:space="preserve"> system (Roche</w:t>
      </w:r>
      <w:r w:rsidRPr="00CB06FF">
        <w:rPr>
          <w:rFonts w:ascii="Book Antiqua" w:eastAsia="Times New Roman" w:hAnsi="Book Antiqua"/>
          <w:vertAlign w:val="superscript"/>
          <w:lang w:val="en-US" w:eastAsia="zh-CN"/>
        </w:rPr>
        <w:t>®</w:t>
      </w:r>
      <w:r w:rsidRPr="00CB06FF">
        <w:rPr>
          <w:rFonts w:ascii="Book Antiqua" w:eastAsia="Times New Roman" w:hAnsi="Book Antiqua"/>
          <w:lang w:val="en-US" w:eastAsia="zh-CN"/>
        </w:rPr>
        <w:t xml:space="preserve"> </w:t>
      </w:r>
      <w:r w:rsidRPr="00CB06FF">
        <w:rPr>
          <w:rFonts w:ascii="Book Antiqua" w:hAnsi="Book Antiqua"/>
          <w:lang w:val="en-US"/>
        </w:rPr>
        <w:t>Molecular Diagnostics, CA, U</w:t>
      </w:r>
      <w:r w:rsidRPr="00CB06FF">
        <w:rPr>
          <w:rFonts w:ascii="Book Antiqua" w:hAnsi="Book Antiqua"/>
          <w:lang w:val="en-US" w:eastAsia="zh-CN"/>
        </w:rPr>
        <w:t>nited States</w:t>
      </w:r>
      <w:r w:rsidRPr="00CB06FF">
        <w:rPr>
          <w:rFonts w:ascii="Book Antiqua" w:hAnsi="Book Antiqua"/>
          <w:lang w:val="en-US"/>
        </w:rPr>
        <w:t>).</w:t>
      </w:r>
    </w:p>
    <w:p w:rsidR="00913673" w:rsidRPr="00CB06FF" w:rsidRDefault="00913673" w:rsidP="00725946">
      <w:pPr>
        <w:pStyle w:val="a4"/>
        <w:snapToGrid w:val="0"/>
        <w:spacing w:beforeLines="0" w:afterLines="0" w:line="360" w:lineRule="auto"/>
        <w:ind w:firstLine="720"/>
        <w:jc w:val="both"/>
        <w:rPr>
          <w:rFonts w:ascii="Book Antiqua" w:eastAsia="Times New Roman" w:hAnsi="Book Antiqua"/>
          <w:sz w:val="24"/>
          <w:szCs w:val="24"/>
          <w:lang w:eastAsia="zh-CN"/>
        </w:rPr>
      </w:pPr>
      <w:r w:rsidRPr="00CB06FF">
        <w:rPr>
          <w:rFonts w:ascii="Book Antiqua" w:eastAsia="Times New Roman" w:hAnsi="Book Antiqua"/>
          <w:sz w:val="24"/>
          <w:szCs w:val="24"/>
          <w:lang w:eastAsia="zh-CN"/>
        </w:rPr>
        <w:t xml:space="preserve"> </w:t>
      </w:r>
    </w:p>
    <w:p w:rsidR="00913673" w:rsidRPr="00CB06FF" w:rsidRDefault="00913673" w:rsidP="00725946">
      <w:pPr>
        <w:pStyle w:val="a4"/>
        <w:snapToGrid w:val="0"/>
        <w:spacing w:beforeLines="0" w:afterLines="0" w:line="360" w:lineRule="auto"/>
        <w:jc w:val="both"/>
        <w:rPr>
          <w:rFonts w:ascii="Book Antiqua" w:eastAsia="Times New Roman" w:hAnsi="Book Antiqua"/>
          <w:b/>
          <w:i/>
          <w:sz w:val="24"/>
          <w:szCs w:val="24"/>
          <w:lang w:eastAsia="zh-CN"/>
        </w:rPr>
      </w:pPr>
      <w:r w:rsidRPr="00CB06FF">
        <w:rPr>
          <w:rFonts w:ascii="Book Antiqua" w:eastAsia="Times New Roman" w:hAnsi="Book Antiqua"/>
          <w:b/>
          <w:i/>
          <w:sz w:val="24"/>
          <w:szCs w:val="24"/>
          <w:lang w:eastAsia="zh-CN"/>
        </w:rPr>
        <w:t xml:space="preserve">HPV DNA detection </w:t>
      </w:r>
    </w:p>
    <w:p w:rsidR="00913673" w:rsidRPr="00CB06FF" w:rsidRDefault="00913673" w:rsidP="00725946">
      <w:pPr>
        <w:pStyle w:val="a4"/>
        <w:snapToGrid w:val="0"/>
        <w:spacing w:beforeLines="0" w:afterLines="0" w:line="360" w:lineRule="auto"/>
        <w:jc w:val="both"/>
        <w:rPr>
          <w:rFonts w:ascii="Book Antiqua" w:hAnsi="Book Antiqua"/>
          <w:sz w:val="24"/>
          <w:szCs w:val="24"/>
          <w:lang w:val="en-US"/>
        </w:rPr>
      </w:pPr>
      <w:r w:rsidRPr="00CB06FF">
        <w:rPr>
          <w:rFonts w:ascii="Book Antiqua" w:hAnsi="Book Antiqua"/>
          <w:sz w:val="24"/>
          <w:szCs w:val="24"/>
          <w:lang w:val="en-US"/>
        </w:rPr>
        <w:t>The Cobas</w:t>
      </w:r>
      <w:r w:rsidRPr="00CB06FF">
        <w:rPr>
          <w:rFonts w:ascii="Book Antiqua" w:hAnsi="Book Antiqua"/>
          <w:sz w:val="24"/>
          <w:szCs w:val="24"/>
          <w:vertAlign w:val="superscript"/>
          <w:lang w:val="en-US"/>
        </w:rPr>
        <w:t>®</w:t>
      </w:r>
      <w:r w:rsidRPr="00CB06FF">
        <w:rPr>
          <w:rFonts w:ascii="Book Antiqua" w:hAnsi="Book Antiqua"/>
          <w:sz w:val="24"/>
          <w:szCs w:val="24"/>
          <w:lang w:val="en-US"/>
        </w:rPr>
        <w:t xml:space="preserve"> 4800 HPV Test is based on two main procedures</w:t>
      </w:r>
      <w:r w:rsidRPr="00CB06FF">
        <w:rPr>
          <w:rFonts w:ascii="Book Antiqua" w:hAnsi="Book Antiqua"/>
          <w:sz w:val="24"/>
          <w:szCs w:val="24"/>
          <w:vertAlign w:val="superscript"/>
          <w:lang w:val="en-US"/>
        </w:rPr>
        <w:t>[</w:t>
      </w:r>
      <w:r w:rsidRPr="00CB06FF">
        <w:rPr>
          <w:rFonts w:ascii="Book Antiqua" w:hAnsi="Book Antiqua"/>
          <w:sz w:val="24"/>
          <w:szCs w:val="24"/>
          <w:vertAlign w:val="superscript"/>
        </w:rPr>
        <w:t>29]</w:t>
      </w:r>
      <w:r w:rsidRPr="00CB06FF">
        <w:rPr>
          <w:rFonts w:ascii="Book Antiqua" w:hAnsi="Book Antiqua"/>
          <w:sz w:val="24"/>
          <w:szCs w:val="24"/>
          <w:lang w:val="en-US"/>
        </w:rPr>
        <w:t xml:space="preserve">: </w:t>
      </w:r>
      <w:r w:rsidRPr="00CB06FF">
        <w:rPr>
          <w:rFonts w:ascii="Book Antiqua" w:hAnsi="Book Antiqua"/>
          <w:sz w:val="24"/>
          <w:szCs w:val="24"/>
          <w:lang w:val="en-US" w:eastAsia="zh-CN"/>
        </w:rPr>
        <w:t>(</w:t>
      </w:r>
      <w:r w:rsidRPr="00CB06FF">
        <w:rPr>
          <w:rFonts w:ascii="Book Antiqua" w:hAnsi="Book Antiqua"/>
          <w:sz w:val="24"/>
          <w:szCs w:val="24"/>
          <w:lang w:val="en-US"/>
        </w:rPr>
        <w:t>1) automated isolation of viral and human nucleic acids from clinical samples</w:t>
      </w:r>
      <w:r w:rsidRPr="00CB06FF">
        <w:rPr>
          <w:rFonts w:ascii="Book Antiqua" w:hAnsi="Book Antiqua"/>
          <w:sz w:val="24"/>
          <w:szCs w:val="24"/>
          <w:lang w:val="en-US" w:eastAsia="zh-CN"/>
        </w:rPr>
        <w:t>;</w:t>
      </w:r>
      <w:r w:rsidRPr="00CB06FF">
        <w:rPr>
          <w:rFonts w:ascii="Book Antiqua" w:hAnsi="Book Antiqua"/>
          <w:sz w:val="24"/>
          <w:szCs w:val="24"/>
          <w:lang w:val="en-US"/>
        </w:rPr>
        <w:t xml:space="preserve"> and </w:t>
      </w:r>
      <w:r w:rsidRPr="00CB06FF">
        <w:rPr>
          <w:rFonts w:ascii="Book Antiqua" w:hAnsi="Book Antiqua"/>
          <w:sz w:val="24"/>
          <w:szCs w:val="24"/>
          <w:lang w:val="en-US" w:eastAsia="zh-CN"/>
        </w:rPr>
        <w:t>(</w:t>
      </w:r>
      <w:r w:rsidRPr="00CB06FF">
        <w:rPr>
          <w:rFonts w:ascii="Book Antiqua" w:hAnsi="Book Antiqua"/>
          <w:sz w:val="24"/>
          <w:szCs w:val="24"/>
          <w:lang w:val="en-US"/>
        </w:rPr>
        <w:t>2) enhancement and detection with real-time-</w:t>
      </w:r>
      <w:r w:rsidRPr="00CB06FF">
        <w:rPr>
          <w:rFonts w:ascii="Book Antiqua" w:hAnsi="Book Antiqua"/>
        </w:rPr>
        <w:t xml:space="preserve"> </w:t>
      </w:r>
      <w:r w:rsidRPr="00CB06FF">
        <w:rPr>
          <w:rFonts w:ascii="Book Antiqua" w:hAnsi="Book Antiqua"/>
          <w:sz w:val="24"/>
          <w:szCs w:val="24"/>
          <w:lang w:val="en-US"/>
        </w:rPr>
        <w:t>polymerase chain reaction of 22 target-DNA sequences. Specifically, the Cobas</w:t>
      </w:r>
      <w:r w:rsidRPr="00CB06FF">
        <w:rPr>
          <w:rFonts w:ascii="Book Antiqua" w:hAnsi="Book Antiqua"/>
          <w:sz w:val="24"/>
          <w:szCs w:val="24"/>
          <w:vertAlign w:val="superscript"/>
          <w:lang w:val="en-US"/>
        </w:rPr>
        <w:t>®</w:t>
      </w:r>
      <w:r w:rsidRPr="00CB06FF">
        <w:rPr>
          <w:rFonts w:ascii="Book Antiqua" w:hAnsi="Book Antiqua"/>
          <w:sz w:val="24"/>
          <w:szCs w:val="24"/>
          <w:lang w:val="en-US"/>
        </w:rPr>
        <w:t xml:space="preserve"> 4800 HPV Test employs primers for the determination of a sequence of approximately 200 nucleotides within the L1 polymorphic region of the HPV genome. The HPV primer concentration that exists in the Main Compound has been designed for the DNA enhancement of 14 high-risk HPV types (16, 18, 31, 33, 35, 39, 45, 51, 52, 56, 58, 59, 66 and 68). The oligonucleotide fluorescent tracers are bound to the polymorphic regions within the sequence determined by those primers. An additional primer couple and an additional tracer target the beta-globulin human genome -clone (amplicon) 330 bp- in order to supply a control serum. Simultaneous infusion, enhancement and detection of human beta-globulin genome and viral sequences using Cobas</w:t>
      </w:r>
      <w:r w:rsidRPr="00CB06FF">
        <w:rPr>
          <w:rFonts w:ascii="Book Antiqua" w:hAnsi="Book Antiqua"/>
          <w:sz w:val="24"/>
          <w:szCs w:val="24"/>
          <w:vertAlign w:val="superscript"/>
          <w:lang w:val="en-US"/>
        </w:rPr>
        <w:t>®</w:t>
      </w:r>
      <w:r w:rsidRPr="00CB06FF">
        <w:rPr>
          <w:rFonts w:ascii="Book Antiqua" w:hAnsi="Book Antiqua"/>
          <w:sz w:val="24"/>
          <w:szCs w:val="24"/>
          <w:lang w:val="en-US"/>
        </w:rPr>
        <w:t xml:space="preserve"> 4800 HPV Test gives the user the added advantage of control during all stages of the examination. The HPV primer concentration in the main compound reagent for the Cobas</w:t>
      </w:r>
      <w:r w:rsidRPr="00CB06FF">
        <w:rPr>
          <w:rFonts w:ascii="Book Antiqua" w:hAnsi="Book Antiqua"/>
          <w:sz w:val="24"/>
          <w:szCs w:val="24"/>
          <w:vertAlign w:val="superscript"/>
          <w:lang w:val="en-US"/>
        </w:rPr>
        <w:t>®</w:t>
      </w:r>
      <w:r w:rsidRPr="00CB06FF">
        <w:rPr>
          <w:rFonts w:ascii="Book Antiqua" w:hAnsi="Book Antiqua"/>
          <w:sz w:val="24"/>
          <w:szCs w:val="24"/>
          <w:lang w:val="en-US"/>
        </w:rPr>
        <w:t xml:space="preserve"> 4800 HPV Test has been designed for the DNA enhancement of 14 high-risk HPV types 16, 18, 31, 33, 35, 39, 45, 51, 52, 56, 58, 59, 66 and 68. The enhanced signals from HPV 16 and 18 are each detected with a separate special fluorescent stain, </w:t>
      </w:r>
      <w:r w:rsidRPr="00CB06FF">
        <w:rPr>
          <w:rFonts w:ascii="Book Antiqua" w:hAnsi="Book Antiqua"/>
          <w:sz w:val="24"/>
          <w:szCs w:val="24"/>
          <w:lang w:val="en-US"/>
        </w:rPr>
        <w:lastRenderedPageBreak/>
        <w:t>while the other twelve hHPV types are detected using the same fluorescent stain</w:t>
      </w:r>
      <w:r w:rsidRPr="00CB06FF">
        <w:rPr>
          <w:rFonts w:ascii="Book Antiqua" w:hAnsi="Book Antiqua"/>
          <w:sz w:val="24"/>
          <w:szCs w:val="24"/>
          <w:vertAlign w:val="superscript"/>
          <w:lang w:val="en-US"/>
        </w:rPr>
        <w:t>[29]</w:t>
      </w:r>
      <w:r w:rsidRPr="00CB06FF">
        <w:rPr>
          <w:rFonts w:ascii="Book Antiqua" w:hAnsi="Book Antiqua"/>
          <w:sz w:val="24"/>
          <w:szCs w:val="24"/>
          <w:lang w:val="en-US"/>
        </w:rPr>
        <w:t xml:space="preserve">. </w:t>
      </w:r>
    </w:p>
    <w:p w:rsidR="00913673" w:rsidRPr="00CB06FF" w:rsidRDefault="00913673" w:rsidP="00725946">
      <w:pPr>
        <w:autoSpaceDE w:val="0"/>
        <w:autoSpaceDN w:val="0"/>
        <w:adjustRightInd w:val="0"/>
        <w:snapToGrid w:val="0"/>
        <w:spacing w:line="360" w:lineRule="auto"/>
        <w:jc w:val="both"/>
        <w:rPr>
          <w:rFonts w:ascii="Book Antiqua" w:eastAsia="Times New Roman" w:hAnsi="Book Antiqua"/>
          <w:i/>
          <w:lang w:val="en-US" w:eastAsia="zh-CN"/>
        </w:rPr>
      </w:pPr>
    </w:p>
    <w:p w:rsidR="00913673" w:rsidRPr="00CB06FF" w:rsidRDefault="00913673" w:rsidP="00725946">
      <w:pPr>
        <w:autoSpaceDE w:val="0"/>
        <w:autoSpaceDN w:val="0"/>
        <w:adjustRightInd w:val="0"/>
        <w:snapToGrid w:val="0"/>
        <w:spacing w:line="360" w:lineRule="auto"/>
        <w:jc w:val="both"/>
        <w:rPr>
          <w:rFonts w:ascii="Book Antiqua" w:eastAsia="Times New Roman" w:hAnsi="Book Antiqua"/>
          <w:b/>
          <w:i/>
          <w:lang w:val="en-US" w:eastAsia="zh-CN"/>
        </w:rPr>
      </w:pPr>
      <w:r w:rsidRPr="00CB06FF">
        <w:rPr>
          <w:rFonts w:ascii="Book Antiqua" w:eastAsia="Times New Roman" w:hAnsi="Book Antiqua"/>
          <w:b/>
          <w:i/>
          <w:lang w:val="en-US" w:eastAsia="zh-CN"/>
        </w:rPr>
        <w:t>Statistical analysis</w:t>
      </w:r>
    </w:p>
    <w:p w:rsidR="00913673" w:rsidRPr="00CB06FF" w:rsidRDefault="00913673" w:rsidP="00725946">
      <w:pPr>
        <w:autoSpaceDE w:val="0"/>
        <w:autoSpaceDN w:val="0"/>
        <w:adjustRightInd w:val="0"/>
        <w:snapToGrid w:val="0"/>
        <w:spacing w:line="360" w:lineRule="auto"/>
        <w:jc w:val="both"/>
        <w:rPr>
          <w:rFonts w:ascii="Book Antiqua" w:hAnsi="Book Antiqua"/>
          <w:lang w:val="en-US"/>
        </w:rPr>
      </w:pPr>
      <w:r w:rsidRPr="00CB06FF">
        <w:rPr>
          <w:rFonts w:ascii="Book Antiqua" w:eastAsia="Times New Roman" w:hAnsi="Book Antiqua"/>
          <w:lang w:val="en-US" w:eastAsia="zh-CN"/>
        </w:rPr>
        <w:t xml:space="preserve">The association between HPV infection and smoking was evaluated using the chi-square test and Fisher’s exact test. The influence of smoking and smoking intensity on high-risk HPV infection as well as on cytology status was evaluated with the use of cross-tabulation matrices associating age. Frequencies and relative frequencies, as well as their corresponding p-values of the </w:t>
      </w:r>
      <w:r w:rsidRPr="00CB06FF">
        <w:rPr>
          <w:rFonts w:ascii="Book Antiqua" w:eastAsia="Times New Roman" w:hAnsi="Book Antiqua"/>
          <w:i/>
          <w:lang w:val="en-US" w:eastAsia="zh-CN"/>
        </w:rPr>
        <w:t>÷</w:t>
      </w:r>
      <w:r w:rsidRPr="00CB06FF">
        <w:rPr>
          <w:rFonts w:ascii="Book Antiqua" w:hAnsi="Book Antiqua"/>
          <w:vertAlign w:val="superscript"/>
          <w:lang w:val="en-US" w:eastAsia="zh-CN"/>
        </w:rPr>
        <w:t>2</w:t>
      </w:r>
      <w:r w:rsidRPr="00CB06FF">
        <w:rPr>
          <w:rFonts w:ascii="Book Antiqua" w:eastAsia="Times New Roman" w:hAnsi="Book Antiqua"/>
          <w:lang w:val="en-US" w:eastAsia="zh-CN"/>
        </w:rPr>
        <w:t xml:space="preserve"> test and the odds ratios are calculated. </w:t>
      </w:r>
      <w:r w:rsidRPr="00CB06FF">
        <w:rPr>
          <w:rFonts w:ascii="Book Antiqua" w:hAnsi="Book Antiqua"/>
          <w:i/>
          <w:lang w:val="en-US"/>
        </w:rPr>
        <w:t>P</w:t>
      </w:r>
      <w:r w:rsidRPr="00CB06FF">
        <w:rPr>
          <w:rFonts w:ascii="Book Antiqua" w:hAnsi="Book Antiqua"/>
          <w:lang w:val="en-US"/>
        </w:rPr>
        <w:t xml:space="preserve">-values &lt; 0.05 were considered statistically significant. Analyses were performed using the SPSS 20.0 statistical software (IBM </w:t>
      </w:r>
      <w:r w:rsidRPr="00CB06FF">
        <w:rPr>
          <w:rFonts w:ascii="Book Antiqua" w:hAnsi="Book Antiqua"/>
          <w:bCs/>
          <w:lang w:val="en-US"/>
        </w:rPr>
        <w:t>Corp.</w:t>
      </w:r>
      <w:r w:rsidRPr="00CB06FF">
        <w:rPr>
          <w:rFonts w:ascii="Book Antiqua" w:hAnsi="Book Antiqua"/>
          <w:lang w:val="en-US"/>
        </w:rPr>
        <w:t>, New York, U</w:t>
      </w:r>
      <w:r w:rsidRPr="00CB06FF">
        <w:rPr>
          <w:rFonts w:ascii="Book Antiqua" w:hAnsi="Book Antiqua"/>
          <w:lang w:val="en-US" w:eastAsia="zh-CN"/>
        </w:rPr>
        <w:t>nited States</w:t>
      </w:r>
      <w:r w:rsidRPr="00CB06FF">
        <w:rPr>
          <w:rFonts w:ascii="Book Antiqua" w:hAnsi="Book Antiqua"/>
          <w:lang w:val="en-US"/>
        </w:rPr>
        <w:t>).</w:t>
      </w:r>
    </w:p>
    <w:p w:rsidR="00913673" w:rsidRPr="00CB06FF" w:rsidRDefault="00913673" w:rsidP="00725946">
      <w:pPr>
        <w:snapToGrid w:val="0"/>
        <w:spacing w:line="360" w:lineRule="auto"/>
        <w:jc w:val="both"/>
        <w:rPr>
          <w:rFonts w:ascii="Book Antiqua" w:hAnsi="Book Antiqua"/>
          <w:b/>
          <w:lang w:val="en-US" w:eastAsia="zh-CN"/>
        </w:rPr>
      </w:pPr>
    </w:p>
    <w:p w:rsidR="00913673" w:rsidRPr="00CB06FF" w:rsidRDefault="00913673" w:rsidP="00725946">
      <w:pPr>
        <w:snapToGrid w:val="0"/>
        <w:spacing w:line="360" w:lineRule="auto"/>
        <w:jc w:val="both"/>
        <w:rPr>
          <w:rFonts w:ascii="Book Antiqua" w:eastAsia="Times New Roman" w:hAnsi="Book Antiqua"/>
          <w:b/>
          <w:lang w:val="en-US" w:eastAsia="zh-CN"/>
        </w:rPr>
      </w:pPr>
      <w:r w:rsidRPr="00CB06FF">
        <w:rPr>
          <w:rFonts w:ascii="Book Antiqua" w:eastAsia="Times New Roman" w:hAnsi="Book Antiqua"/>
          <w:b/>
          <w:lang w:val="en-US" w:eastAsia="zh-CN"/>
        </w:rPr>
        <w:t>RESULTS</w:t>
      </w:r>
    </w:p>
    <w:p w:rsidR="00913673" w:rsidRPr="00CB06FF" w:rsidRDefault="00913673" w:rsidP="00725946">
      <w:pPr>
        <w:autoSpaceDE w:val="0"/>
        <w:autoSpaceDN w:val="0"/>
        <w:adjustRightInd w:val="0"/>
        <w:snapToGrid w:val="0"/>
        <w:spacing w:line="360" w:lineRule="auto"/>
        <w:jc w:val="both"/>
        <w:rPr>
          <w:rFonts w:ascii="Book Antiqua" w:eastAsia="Times New Roman" w:hAnsi="Book Antiqua"/>
          <w:lang w:val="en-US" w:eastAsia="zh-CN"/>
        </w:rPr>
      </w:pPr>
      <w:r w:rsidRPr="00CB06FF">
        <w:rPr>
          <w:rFonts w:ascii="Book Antiqua" w:eastAsia="Times New Roman" w:hAnsi="Book Antiqua"/>
          <w:lang w:val="en-US" w:eastAsia="zh-CN"/>
        </w:rPr>
        <w:t>Recruited women (</w:t>
      </w:r>
      <w:r w:rsidRPr="00CB06FF">
        <w:rPr>
          <w:rFonts w:ascii="Book Antiqua" w:eastAsia="Times New Roman" w:hAnsi="Book Antiqua"/>
          <w:i/>
          <w:lang w:val="en-US" w:eastAsia="zh-CN"/>
        </w:rPr>
        <w:t>n</w:t>
      </w:r>
      <w:r w:rsidRPr="00CB06FF">
        <w:rPr>
          <w:rFonts w:ascii="Book Antiqua" w:hAnsi="Book Antiqua"/>
          <w:i/>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 xml:space="preserve">1291) were divided into two groups: </w:t>
      </w:r>
      <w:r w:rsidRPr="00CB06FF">
        <w:rPr>
          <w:rFonts w:ascii="Book Antiqua" w:hAnsi="Book Antiqua"/>
          <w:lang w:val="en-US" w:eastAsia="zh-CN"/>
        </w:rPr>
        <w:t>(</w:t>
      </w:r>
      <w:r w:rsidRPr="00CB06FF">
        <w:rPr>
          <w:rFonts w:ascii="Book Antiqua" w:eastAsia="Times New Roman" w:hAnsi="Book Antiqua"/>
          <w:lang w:val="en-US" w:eastAsia="zh-CN"/>
        </w:rPr>
        <w:t xml:space="preserve">1) hHPV-positive women, </w:t>
      </w:r>
      <w:r w:rsidRPr="00CB06FF">
        <w:rPr>
          <w:rFonts w:ascii="Book Antiqua" w:eastAsia="Times New Roman" w:hAnsi="Book Antiqua"/>
          <w:i/>
          <w:lang w:val="en-US" w:eastAsia="zh-CN"/>
        </w:rPr>
        <w:t>i.e.</w:t>
      </w:r>
      <w:r w:rsidRPr="00CB06FF">
        <w:rPr>
          <w:rFonts w:ascii="Book Antiqua" w:hAnsi="Book Antiqua"/>
          <w:lang w:val="en-US" w:eastAsia="zh-CN"/>
        </w:rPr>
        <w:t>,</w:t>
      </w:r>
      <w:r w:rsidRPr="00CB06FF">
        <w:rPr>
          <w:rFonts w:ascii="Book Antiqua" w:eastAsia="Times New Roman" w:hAnsi="Book Antiqua"/>
          <w:lang w:val="en-US" w:eastAsia="zh-CN"/>
        </w:rPr>
        <w:t xml:space="preserve"> women positive for any of the 14 high-risk types (</w:t>
      </w:r>
      <w:r w:rsidRPr="00CB06FF">
        <w:rPr>
          <w:rFonts w:ascii="Book Antiqua" w:eastAsia="Times New Roman" w:hAnsi="Book Antiqua"/>
          <w:i/>
          <w:lang w:val="en-US" w:eastAsia="zh-CN"/>
        </w:rPr>
        <w:t>n</w:t>
      </w:r>
      <w:r w:rsidRPr="00CB06FF">
        <w:rPr>
          <w:rFonts w:ascii="Book Antiqua" w:hAnsi="Book Antiqua"/>
          <w:i/>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238)</w:t>
      </w:r>
      <w:r w:rsidRPr="00CB06FF">
        <w:rPr>
          <w:rFonts w:ascii="Book Antiqua" w:hAnsi="Book Antiqua"/>
          <w:lang w:val="en-US" w:eastAsia="zh-CN"/>
        </w:rPr>
        <w:t>;</w:t>
      </w:r>
      <w:r w:rsidRPr="00CB06FF">
        <w:rPr>
          <w:rFonts w:ascii="Book Antiqua" w:eastAsia="Times New Roman" w:hAnsi="Book Antiqua"/>
          <w:lang w:val="en-US" w:eastAsia="zh-CN"/>
        </w:rPr>
        <w:t xml:space="preserve"> and </w:t>
      </w:r>
      <w:r w:rsidRPr="00CB06FF">
        <w:rPr>
          <w:rFonts w:ascii="Book Antiqua" w:hAnsi="Book Antiqua"/>
          <w:lang w:val="en-US" w:eastAsia="zh-CN"/>
        </w:rPr>
        <w:t>(</w:t>
      </w:r>
      <w:r w:rsidRPr="00CB06FF">
        <w:rPr>
          <w:rFonts w:ascii="Book Antiqua" w:eastAsia="Times New Roman" w:hAnsi="Book Antiqua"/>
          <w:lang w:val="en-US" w:eastAsia="zh-CN"/>
        </w:rPr>
        <w:t xml:space="preserve">2) hHPV-negative women, </w:t>
      </w:r>
      <w:r w:rsidRPr="00CB06FF">
        <w:rPr>
          <w:rFonts w:ascii="Book Antiqua" w:eastAsia="Times New Roman" w:hAnsi="Book Antiqua"/>
          <w:i/>
          <w:lang w:val="en-US" w:eastAsia="zh-CN"/>
        </w:rPr>
        <w:t>i.e.</w:t>
      </w:r>
      <w:r w:rsidRPr="00CB06FF">
        <w:rPr>
          <w:rFonts w:ascii="Book Antiqua" w:hAnsi="Book Antiqua"/>
          <w:lang w:val="en-US" w:eastAsia="zh-CN"/>
        </w:rPr>
        <w:t>,</w:t>
      </w:r>
      <w:r w:rsidRPr="00CB06FF">
        <w:rPr>
          <w:rFonts w:ascii="Book Antiqua" w:eastAsia="Times New Roman" w:hAnsi="Book Antiqua"/>
          <w:lang w:val="en-US" w:eastAsia="zh-CN"/>
        </w:rPr>
        <w:t xml:space="preserve"> women negative for all 14 high-risk HPV-types (</w:t>
      </w:r>
      <w:r w:rsidRPr="00CB06FF">
        <w:rPr>
          <w:rFonts w:ascii="Book Antiqua" w:eastAsia="Times New Roman" w:hAnsi="Book Antiqua"/>
          <w:i/>
          <w:lang w:val="en-US" w:eastAsia="zh-CN"/>
        </w:rPr>
        <w:t>n</w:t>
      </w:r>
      <w:r w:rsidRPr="00CB06FF">
        <w:rPr>
          <w:rFonts w:ascii="Book Antiqua" w:hAnsi="Book Antiqua"/>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1053).</w:t>
      </w:r>
    </w:p>
    <w:p w:rsidR="00913673" w:rsidRPr="00CB06FF" w:rsidRDefault="00913673" w:rsidP="00725946">
      <w:pPr>
        <w:autoSpaceDE w:val="0"/>
        <w:autoSpaceDN w:val="0"/>
        <w:adjustRightInd w:val="0"/>
        <w:snapToGrid w:val="0"/>
        <w:spacing w:line="360" w:lineRule="auto"/>
        <w:ind w:firstLine="720"/>
        <w:jc w:val="both"/>
        <w:rPr>
          <w:rFonts w:ascii="Book Antiqua" w:eastAsia="Times New Roman" w:hAnsi="Book Antiqua"/>
          <w:lang w:val="en-US" w:eastAsia="zh-CN"/>
        </w:rPr>
      </w:pPr>
    </w:p>
    <w:p w:rsidR="00913673" w:rsidRPr="00CB06FF" w:rsidRDefault="00913673" w:rsidP="00725946">
      <w:pPr>
        <w:autoSpaceDE w:val="0"/>
        <w:autoSpaceDN w:val="0"/>
        <w:adjustRightInd w:val="0"/>
        <w:snapToGrid w:val="0"/>
        <w:spacing w:line="360" w:lineRule="auto"/>
        <w:jc w:val="both"/>
        <w:rPr>
          <w:rFonts w:ascii="Book Antiqua" w:eastAsia="Times New Roman" w:hAnsi="Book Antiqua"/>
          <w:b/>
          <w:i/>
          <w:lang w:val="en-US" w:eastAsia="zh-CN"/>
        </w:rPr>
      </w:pPr>
      <w:r w:rsidRPr="00CB06FF">
        <w:rPr>
          <w:rFonts w:ascii="Book Antiqua" w:eastAsia="Times New Roman" w:hAnsi="Book Antiqua"/>
          <w:b/>
          <w:i/>
          <w:lang w:val="en-US" w:eastAsia="zh-CN"/>
        </w:rPr>
        <w:t>Smoking and HPV status</w:t>
      </w:r>
      <w:r w:rsidRPr="00CB06FF">
        <w:rPr>
          <w:rFonts w:ascii="Book Antiqua" w:eastAsia="Times New Roman" w:hAnsi="Book Antiqua"/>
          <w:b/>
          <w:lang w:val="en-US" w:eastAsia="zh-CN"/>
        </w:rPr>
        <w:t xml:space="preserve"> </w:t>
      </w:r>
    </w:p>
    <w:p w:rsidR="00913673" w:rsidRPr="00CB06FF" w:rsidRDefault="00913673" w:rsidP="00725946">
      <w:pPr>
        <w:autoSpaceDE w:val="0"/>
        <w:autoSpaceDN w:val="0"/>
        <w:adjustRightInd w:val="0"/>
        <w:snapToGrid w:val="0"/>
        <w:spacing w:line="360" w:lineRule="auto"/>
        <w:jc w:val="both"/>
        <w:rPr>
          <w:rFonts w:ascii="Book Antiqua" w:hAnsi="Book Antiqua"/>
          <w:lang w:val="en-GB"/>
        </w:rPr>
      </w:pPr>
      <w:r w:rsidRPr="00CB06FF">
        <w:rPr>
          <w:rFonts w:ascii="Book Antiqua" w:hAnsi="Book Antiqua"/>
          <w:lang w:val="en-US"/>
        </w:rPr>
        <w:t>In the younger group of women, aged 25-34 years</w:t>
      </w:r>
      <w:r w:rsidRPr="00CB06FF">
        <w:rPr>
          <w:rFonts w:ascii="Book Antiqua" w:eastAsia="Times New Roman" w:hAnsi="Book Antiqua"/>
          <w:lang w:val="en-US" w:eastAsia="zh-CN"/>
        </w:rPr>
        <w:t xml:space="preserve">, </w:t>
      </w:r>
      <w:r w:rsidRPr="00CB06FF">
        <w:rPr>
          <w:rFonts w:ascii="Book Antiqua" w:hAnsi="Book Antiqua"/>
          <w:lang w:val="en-GB"/>
        </w:rPr>
        <w:t>95 out of 158 hHPV</w:t>
      </w:r>
      <w:r w:rsidRPr="00CB06FF">
        <w:rPr>
          <w:rFonts w:ascii="Book Antiqua" w:eastAsia="Times New Roman" w:hAnsi="Book Antiqua"/>
          <w:lang w:val="en-US" w:eastAsia="zh-CN"/>
        </w:rPr>
        <w:t>-positive women</w:t>
      </w:r>
      <w:r w:rsidRPr="00CB06FF">
        <w:rPr>
          <w:rFonts w:ascii="Book Antiqua" w:hAnsi="Book Antiqua"/>
          <w:lang w:val="en-GB"/>
        </w:rPr>
        <w:t xml:space="preserve"> were smokers, as compared with 125 out of 316 hHPV-negative women (60.1% </w:t>
      </w:r>
      <w:r w:rsidRPr="00CB06FF">
        <w:rPr>
          <w:rFonts w:ascii="Book Antiqua" w:hAnsi="Book Antiqua"/>
          <w:i/>
          <w:lang w:val="en-GB"/>
        </w:rPr>
        <w:t>vs</w:t>
      </w:r>
      <w:r w:rsidRPr="00CB06FF">
        <w:rPr>
          <w:rFonts w:ascii="Book Antiqua" w:hAnsi="Book Antiqua"/>
          <w:lang w:val="en-GB"/>
        </w:rPr>
        <w:t xml:space="preserve"> 39.6%, </w:t>
      </w:r>
      <w:r w:rsidRPr="00CB06FF">
        <w:rPr>
          <w:rFonts w:ascii="Book Antiqua" w:hAnsi="Book Antiqua"/>
          <w:i/>
          <w:lang w:val="en-US"/>
        </w:rPr>
        <w:t>P</w:t>
      </w:r>
      <w:r w:rsidRPr="00CB06FF">
        <w:rPr>
          <w:rFonts w:ascii="Book Antiqua" w:hAnsi="Book Antiqua"/>
          <w:i/>
          <w:lang w:val="en-US" w:eastAsia="zh-CN"/>
        </w:rPr>
        <w:t xml:space="preserve"> </w:t>
      </w:r>
      <w:r w:rsidRPr="00CB06FF">
        <w:rPr>
          <w:rFonts w:ascii="Book Antiqua" w:hAnsi="Book Antiqua"/>
          <w:lang w:val="en-US"/>
        </w:rPr>
        <w:t>&lt;</w:t>
      </w:r>
      <w:r w:rsidRPr="00CB06FF">
        <w:rPr>
          <w:rFonts w:ascii="Book Antiqua" w:hAnsi="Book Antiqua"/>
          <w:lang w:val="en-US" w:eastAsia="zh-CN"/>
        </w:rPr>
        <w:t xml:space="preserve"> </w:t>
      </w:r>
      <w:r w:rsidRPr="00CB06FF">
        <w:rPr>
          <w:rFonts w:ascii="Book Antiqua" w:hAnsi="Book Antiqua"/>
          <w:lang w:val="en-US"/>
        </w:rPr>
        <w:t>0.001)</w:t>
      </w:r>
      <w:r w:rsidRPr="00CB06FF">
        <w:rPr>
          <w:rFonts w:ascii="Book Antiqua" w:hAnsi="Book Antiqua"/>
          <w:lang w:val="en-GB"/>
        </w:rPr>
        <w:t xml:space="preserve">. Hence, in this age group, smokers were 2.3 times more likely to have a high-risk HPV infection than non-smokers. </w:t>
      </w:r>
      <w:r w:rsidRPr="00CB06FF">
        <w:rPr>
          <w:rFonts w:ascii="Book Antiqua" w:hAnsi="Book Antiqua"/>
          <w:lang w:val="en-US"/>
        </w:rPr>
        <w:t>There was no statistically significant difference between hHPV</w:t>
      </w:r>
      <w:r w:rsidRPr="00CB06FF">
        <w:rPr>
          <w:rFonts w:ascii="Book Antiqua" w:hAnsi="Book Antiqua"/>
          <w:lang w:val="en-GB"/>
        </w:rPr>
        <w:t xml:space="preserve">-positive and hHPV-negative women in the 35-44 year-old (46.7% </w:t>
      </w:r>
      <w:r w:rsidRPr="00CB06FF">
        <w:rPr>
          <w:rFonts w:ascii="Book Antiqua" w:hAnsi="Book Antiqua"/>
          <w:i/>
          <w:lang w:val="en-GB"/>
        </w:rPr>
        <w:t>vs</w:t>
      </w:r>
      <w:r w:rsidRPr="00CB06FF">
        <w:rPr>
          <w:rFonts w:ascii="Book Antiqua" w:hAnsi="Book Antiqua"/>
          <w:lang w:val="en-GB"/>
        </w:rPr>
        <w:t xml:space="preserve"> 45.4%) and the 45-55 year-old age groups (57.1% </w:t>
      </w:r>
      <w:r w:rsidRPr="00CB06FF">
        <w:rPr>
          <w:rFonts w:ascii="Book Antiqua" w:hAnsi="Book Antiqua"/>
          <w:i/>
          <w:lang w:val="en-GB"/>
        </w:rPr>
        <w:t>vs</w:t>
      </w:r>
      <w:r w:rsidRPr="00CB06FF">
        <w:rPr>
          <w:rFonts w:ascii="Book Antiqua" w:hAnsi="Book Antiqua"/>
          <w:lang w:val="en-GB"/>
        </w:rPr>
        <w:t xml:space="preserve"> 46.3%). Regardless of age, a significantly higher proportion of hHPV-positive women were smokers, as compared with hHPV-negative women (57.1% </w:t>
      </w:r>
      <w:r w:rsidRPr="00CB06FF">
        <w:rPr>
          <w:rFonts w:ascii="Book Antiqua" w:hAnsi="Book Antiqua"/>
          <w:i/>
          <w:lang w:val="en-GB"/>
        </w:rPr>
        <w:t>vs</w:t>
      </w:r>
      <w:r w:rsidRPr="00CB06FF">
        <w:rPr>
          <w:rFonts w:ascii="Book Antiqua" w:hAnsi="Book Antiqua"/>
          <w:lang w:val="en-GB"/>
        </w:rPr>
        <w:t xml:space="preserve"> 43.8%, </w:t>
      </w:r>
      <w:r w:rsidRPr="00CB06FF">
        <w:rPr>
          <w:rFonts w:ascii="Book Antiqua" w:hAnsi="Book Antiqua"/>
          <w:i/>
          <w:lang w:val="en-GB"/>
        </w:rPr>
        <w:t>P</w:t>
      </w:r>
      <w:r w:rsidRPr="00CB06FF">
        <w:rPr>
          <w:rFonts w:ascii="Book Antiqua" w:hAnsi="Book Antiqua"/>
          <w:i/>
          <w:lang w:val="en-GB" w:eastAsia="zh-CN"/>
        </w:rPr>
        <w:t xml:space="preserve"> </w:t>
      </w:r>
      <w:r w:rsidRPr="00CB06FF">
        <w:rPr>
          <w:rFonts w:ascii="Book Antiqua" w:hAnsi="Book Antiqua"/>
          <w:lang w:val="en-GB"/>
        </w:rPr>
        <w:t>&lt;</w:t>
      </w:r>
      <w:r w:rsidRPr="00CB06FF">
        <w:rPr>
          <w:rFonts w:ascii="Book Antiqua" w:hAnsi="Book Antiqua"/>
          <w:lang w:val="en-GB" w:eastAsia="zh-CN"/>
        </w:rPr>
        <w:t xml:space="preserve"> </w:t>
      </w:r>
      <w:r w:rsidRPr="00CB06FF">
        <w:rPr>
          <w:rFonts w:ascii="Book Antiqua" w:hAnsi="Book Antiqua"/>
          <w:lang w:val="en-US"/>
        </w:rPr>
        <w:t xml:space="preserve">0.001). </w:t>
      </w:r>
      <w:r w:rsidRPr="00CB06FF">
        <w:rPr>
          <w:rFonts w:ascii="Book Antiqua" w:hAnsi="Book Antiqua"/>
          <w:lang w:val="en-GB"/>
        </w:rPr>
        <w:t xml:space="preserve">The </w:t>
      </w:r>
      <w:bookmarkStart w:id="466" w:name="OLE_LINK1928"/>
      <w:bookmarkStart w:id="467" w:name="OLE_LINK1929"/>
      <w:r w:rsidRPr="00CB06FF">
        <w:rPr>
          <w:rFonts w:ascii="Book Antiqua" w:hAnsi="Book Antiqua"/>
          <w:lang w:val="en-GB"/>
        </w:rPr>
        <w:t>OR</w:t>
      </w:r>
      <w:bookmarkEnd w:id="466"/>
      <w:bookmarkEnd w:id="467"/>
      <w:r w:rsidRPr="00CB06FF">
        <w:rPr>
          <w:rFonts w:ascii="Book Antiqua" w:hAnsi="Book Antiqua"/>
          <w:lang w:val="en-GB"/>
        </w:rPr>
        <w:t xml:space="preserve"> for smokers to be hHPV-positive in all age groups, </w:t>
      </w:r>
      <w:r w:rsidRPr="00CB06FF">
        <w:rPr>
          <w:rFonts w:ascii="Book Antiqua" w:hAnsi="Book Antiqua"/>
          <w:i/>
          <w:lang w:val="en-GB"/>
        </w:rPr>
        <w:t>i.e.,</w:t>
      </w:r>
      <w:r w:rsidRPr="00CB06FF">
        <w:rPr>
          <w:rFonts w:ascii="Book Antiqua" w:hAnsi="Book Antiqua"/>
          <w:lang w:val="en-GB"/>
        </w:rPr>
        <w:t xml:space="preserve"> for ages between 25 </w:t>
      </w:r>
      <w:r w:rsidRPr="00CB06FF">
        <w:rPr>
          <w:rFonts w:ascii="Book Antiqua" w:hAnsi="Book Antiqua"/>
          <w:lang w:val="en-GB"/>
        </w:rPr>
        <w:lastRenderedPageBreak/>
        <w:t>and 55, was 1.7 (</w:t>
      </w:r>
      <w:r w:rsidRPr="00CB06FF">
        <w:rPr>
          <w:rFonts w:ascii="Book Antiqua" w:hAnsi="Book Antiqua"/>
          <w:i/>
          <w:lang w:val="en-GB"/>
        </w:rPr>
        <w:t>P</w:t>
      </w:r>
      <w:r w:rsidRPr="00CB06FF">
        <w:rPr>
          <w:rFonts w:ascii="Book Antiqua" w:hAnsi="Book Antiqua"/>
          <w:i/>
          <w:lang w:val="en-GB" w:eastAsia="zh-CN"/>
        </w:rPr>
        <w:t xml:space="preserve"> </w:t>
      </w:r>
      <w:r w:rsidRPr="00CB06FF">
        <w:rPr>
          <w:rFonts w:ascii="Book Antiqua" w:hAnsi="Book Antiqua"/>
          <w:lang w:val="en-GB"/>
        </w:rPr>
        <w:t>&lt;</w:t>
      </w:r>
      <w:r w:rsidRPr="00CB06FF">
        <w:rPr>
          <w:rFonts w:ascii="Book Antiqua" w:hAnsi="Book Antiqua"/>
          <w:lang w:val="en-GB" w:eastAsia="zh-CN"/>
        </w:rPr>
        <w:t xml:space="preserve"> </w:t>
      </w:r>
      <w:r w:rsidRPr="00CB06FF">
        <w:rPr>
          <w:rFonts w:ascii="Book Antiqua" w:hAnsi="Book Antiqua"/>
          <w:lang w:val="en-GB"/>
        </w:rPr>
        <w:t>0</w:t>
      </w:r>
      <w:r>
        <w:rPr>
          <w:rFonts w:ascii="Book Antiqua" w:hAnsi="Book Antiqua"/>
          <w:lang w:val="en-GB" w:eastAsia="zh-CN"/>
        </w:rPr>
        <w:t>.</w:t>
      </w:r>
      <w:r w:rsidRPr="00CB06FF">
        <w:rPr>
          <w:rFonts w:ascii="Book Antiqua" w:hAnsi="Book Antiqua"/>
          <w:lang w:val="en-GB"/>
        </w:rPr>
        <w:t xml:space="preserve">001). An overview of these results is presented in Table 1. </w:t>
      </w:r>
    </w:p>
    <w:p w:rsidR="00913673" w:rsidRPr="00CB06FF" w:rsidRDefault="00913673" w:rsidP="00725946">
      <w:pPr>
        <w:autoSpaceDE w:val="0"/>
        <w:autoSpaceDN w:val="0"/>
        <w:adjustRightInd w:val="0"/>
        <w:snapToGrid w:val="0"/>
        <w:spacing w:line="360" w:lineRule="auto"/>
        <w:ind w:firstLineChars="50" w:firstLine="120"/>
        <w:jc w:val="both"/>
        <w:rPr>
          <w:rFonts w:ascii="Book Antiqua" w:eastAsia="Times New Roman" w:hAnsi="Book Antiqua"/>
          <w:lang w:val="en-US" w:eastAsia="zh-CN"/>
        </w:rPr>
      </w:pPr>
      <w:r w:rsidRPr="00CB06FF">
        <w:rPr>
          <w:rFonts w:ascii="Book Antiqua" w:hAnsi="Book Antiqua"/>
          <w:lang w:val="en-US"/>
        </w:rPr>
        <w:t>No association was found between</w:t>
      </w:r>
      <w:r w:rsidRPr="00CB06FF">
        <w:rPr>
          <w:rFonts w:ascii="Book Antiqua" w:eastAsia="Times New Roman" w:hAnsi="Book Antiqua"/>
          <w:lang w:val="en-US" w:eastAsia="zh-CN"/>
        </w:rPr>
        <w:t xml:space="preserve"> smoking intensity and hHPV status. These results are presented in detail in Table 2. Figure 1 shows an overview of hHPV-positive women stratified according to age and smoking intensity. The latter is defined according to the calculated smoking intensity index (SII = cigarettes/d </w:t>
      </w:r>
      <w:bookmarkStart w:id="468" w:name="OLE_LINK1932"/>
      <w:bookmarkStart w:id="469" w:name="OLE_LINK1933"/>
      <w:bookmarkStart w:id="470" w:name="OLE_LINK1934"/>
      <w:r w:rsidRPr="00CB06FF">
        <w:rPr>
          <w:rFonts w:ascii="Book Antiqua" w:eastAsia="Times New Roman" w:hAnsi="Book Antiqua"/>
          <w:lang w:val="en-US" w:eastAsia="zh-CN"/>
        </w:rPr>
        <w:t>×</w:t>
      </w:r>
      <w:bookmarkEnd w:id="468"/>
      <w:bookmarkEnd w:id="469"/>
      <w:bookmarkEnd w:id="470"/>
      <w:r w:rsidRPr="00CB06FF">
        <w:rPr>
          <w:rFonts w:ascii="Book Antiqua" w:eastAsia="Times New Roman" w:hAnsi="Book Antiqua"/>
          <w:lang w:val="en-US" w:eastAsia="zh-CN"/>
        </w:rPr>
        <w:t xml:space="preserve"> 365 × years of smoking divided by 1000), and a woman is classified as non-smoker if she had never smoked or if she had stopped smoking at least one year earlier. Smokers were classified into one of the following categories according to the previously described variable: SII</w:t>
      </w:r>
      <w:r w:rsidRPr="00CB06FF">
        <w:rPr>
          <w:rFonts w:ascii="Book Antiqua" w:hAnsi="Book Antiqua"/>
          <w:lang w:val="en-US" w:eastAsia="zh-CN"/>
        </w:rPr>
        <w:t xml:space="preserve"> </w:t>
      </w:r>
      <w:r w:rsidRPr="00CB06FF">
        <w:rPr>
          <w:rFonts w:ascii="Book Antiqua" w:eastAsia="Times New Roman" w:hAnsi="Book Antiqua"/>
          <w:lang w:val="en-US" w:eastAsia="zh-CN"/>
        </w:rPr>
        <w:t>&lt;</w:t>
      </w:r>
      <w:r w:rsidRPr="00CB06FF">
        <w:rPr>
          <w:rFonts w:ascii="Book Antiqua" w:hAnsi="Book Antiqua"/>
          <w:lang w:val="en-US" w:eastAsia="zh-CN"/>
        </w:rPr>
        <w:t xml:space="preserve"> </w:t>
      </w:r>
      <w:r w:rsidRPr="00CB06FF">
        <w:rPr>
          <w:rFonts w:ascii="Book Antiqua" w:eastAsia="Times New Roman" w:hAnsi="Book Antiqua"/>
          <w:lang w:val="en-US" w:eastAsia="zh-CN"/>
        </w:rPr>
        <w:t>50, if she had smoked less than 50000 cigarettes during her life as a smoker, SII</w:t>
      </w:r>
      <w:r w:rsidRPr="00CB06FF">
        <w:rPr>
          <w:rFonts w:ascii="Book Antiqua" w:hAnsi="Book Antiqua"/>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50-100, if she had smoked between 50000 and 100000 cigarettes, SII</w:t>
      </w:r>
      <w:r w:rsidRPr="00CB06FF">
        <w:rPr>
          <w:rFonts w:ascii="Book Antiqua" w:hAnsi="Book Antiqua"/>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100-150 if she had smoked between 100000 and 150000 cigarettes, SII</w:t>
      </w:r>
      <w:r w:rsidRPr="00CB06FF">
        <w:rPr>
          <w:rFonts w:ascii="Book Antiqua" w:hAnsi="Book Antiqua"/>
          <w:lang w:val="en-US" w:eastAsia="zh-CN"/>
        </w:rPr>
        <w:t xml:space="preserve"> </w:t>
      </w:r>
      <w:r w:rsidRPr="00CB06FF">
        <w:rPr>
          <w:rFonts w:ascii="Book Antiqua" w:eastAsia="Times New Roman" w:hAnsi="Book Antiqua"/>
          <w:lang w:val="en-US" w:eastAsia="zh-CN"/>
        </w:rPr>
        <w:t>=</w:t>
      </w:r>
      <w:r w:rsidRPr="00CB06FF">
        <w:rPr>
          <w:rFonts w:ascii="Book Antiqua" w:hAnsi="Book Antiqua"/>
          <w:lang w:val="en-US" w:eastAsia="zh-CN"/>
        </w:rPr>
        <w:t xml:space="preserve"> </w:t>
      </w:r>
      <w:r w:rsidRPr="00CB06FF">
        <w:rPr>
          <w:rFonts w:ascii="Book Antiqua" w:eastAsia="Times New Roman" w:hAnsi="Book Antiqua"/>
          <w:lang w:val="en-US" w:eastAsia="zh-CN"/>
        </w:rPr>
        <w:t>150-200 if she had smoked between 150000 and 200000 cigarettes, and SII</w:t>
      </w:r>
      <w:r w:rsidRPr="00CB06FF">
        <w:rPr>
          <w:rFonts w:ascii="Book Antiqua" w:hAnsi="Book Antiqua"/>
          <w:lang w:val="en-US" w:eastAsia="zh-CN"/>
        </w:rPr>
        <w:t xml:space="preserve"> </w:t>
      </w:r>
      <w:r w:rsidRPr="00CB06FF">
        <w:rPr>
          <w:rFonts w:ascii="Book Antiqua" w:eastAsia="Times New Roman" w:hAnsi="Book Antiqua"/>
          <w:lang w:val="en-US" w:eastAsia="zh-CN"/>
        </w:rPr>
        <w:t>&gt;</w:t>
      </w:r>
      <w:r w:rsidRPr="00CB06FF">
        <w:rPr>
          <w:rFonts w:ascii="Book Antiqua" w:hAnsi="Book Antiqua"/>
          <w:lang w:val="en-US" w:eastAsia="zh-CN"/>
        </w:rPr>
        <w:t xml:space="preserve"> </w:t>
      </w:r>
      <w:r w:rsidRPr="00CB06FF">
        <w:rPr>
          <w:rFonts w:ascii="Book Antiqua" w:eastAsia="Times New Roman" w:hAnsi="Book Antiqua"/>
          <w:lang w:val="en-US" w:eastAsia="zh-CN"/>
        </w:rPr>
        <w:t xml:space="preserve">200 if she had smoked more than 200000 cigarettes. </w:t>
      </w:r>
    </w:p>
    <w:p w:rsidR="00913673" w:rsidRPr="00CB06FF" w:rsidRDefault="00913673" w:rsidP="00725946">
      <w:pPr>
        <w:autoSpaceDE w:val="0"/>
        <w:autoSpaceDN w:val="0"/>
        <w:adjustRightInd w:val="0"/>
        <w:snapToGrid w:val="0"/>
        <w:spacing w:line="360" w:lineRule="auto"/>
        <w:ind w:firstLineChars="50" w:firstLine="120"/>
        <w:jc w:val="both"/>
        <w:rPr>
          <w:rFonts w:ascii="Book Antiqua" w:hAnsi="Book Antiqua"/>
          <w:lang w:val="en-GB"/>
        </w:rPr>
      </w:pPr>
      <w:r w:rsidRPr="00CB06FF">
        <w:rPr>
          <w:rFonts w:ascii="Book Antiqua" w:hAnsi="Book Antiqua"/>
          <w:lang w:val="en-GB"/>
        </w:rPr>
        <w:t>There was no statistically significant association between smoking habits (</w:t>
      </w:r>
      <w:r w:rsidRPr="00CB06FF">
        <w:rPr>
          <w:rFonts w:ascii="Book Antiqua" w:hAnsi="Book Antiqua"/>
          <w:i/>
          <w:lang w:val="en-GB"/>
        </w:rPr>
        <w:t>i.e.,</w:t>
      </w:r>
      <w:r w:rsidRPr="00CB06FF">
        <w:rPr>
          <w:rFonts w:ascii="Book Antiqua" w:hAnsi="Book Antiqua"/>
          <w:lang w:val="en-GB"/>
        </w:rPr>
        <w:t xml:space="preserve"> smokers </w:t>
      </w:r>
      <w:r w:rsidRPr="00CB06FF">
        <w:rPr>
          <w:rFonts w:ascii="Book Antiqua" w:hAnsi="Book Antiqua"/>
          <w:i/>
          <w:lang w:val="en-GB"/>
        </w:rPr>
        <w:t>vs</w:t>
      </w:r>
      <w:r w:rsidRPr="00CB06FF">
        <w:rPr>
          <w:rFonts w:ascii="Book Antiqua" w:hAnsi="Book Antiqua"/>
          <w:lang w:val="en-GB"/>
        </w:rPr>
        <w:t xml:space="preserve"> non-smokers) or smoking intensity (increasing SII) and infection from HPV types 16 or 18 in any age group. </w:t>
      </w:r>
      <w:r>
        <w:rPr>
          <w:rFonts w:ascii="Book Antiqua" w:eastAsia="Times New Roman" w:hAnsi="Book Antiqua"/>
          <w:lang w:val="en-GB" w:eastAsia="zh-CN"/>
        </w:rPr>
        <w:t>Table</w:t>
      </w:r>
      <w:r w:rsidRPr="00CB06FF">
        <w:rPr>
          <w:rFonts w:ascii="Book Antiqua" w:eastAsia="Times New Roman" w:hAnsi="Book Antiqua"/>
          <w:lang w:val="en-GB" w:eastAsia="zh-CN"/>
        </w:rPr>
        <w:t xml:space="preserve"> 3 show an overview of the association between smoking</w:t>
      </w:r>
      <w:r w:rsidRPr="00CB06FF">
        <w:rPr>
          <w:rFonts w:ascii="Book Antiqua" w:eastAsia="Times New Roman" w:hAnsi="Book Antiqua"/>
          <w:lang w:val="en-US" w:eastAsia="zh-CN"/>
        </w:rPr>
        <w:t xml:space="preserve"> and HPV</w:t>
      </w:r>
      <w:r w:rsidRPr="00CB06FF">
        <w:rPr>
          <w:rFonts w:ascii="Book Antiqua" w:hAnsi="Book Antiqua"/>
          <w:lang w:val="en-US" w:eastAsia="zh-CN"/>
        </w:rPr>
        <w:t>-</w:t>
      </w:r>
      <w:r w:rsidRPr="00CB06FF">
        <w:rPr>
          <w:rFonts w:ascii="Book Antiqua" w:eastAsia="Times New Roman" w:hAnsi="Book Antiqua"/>
          <w:lang w:val="en-US" w:eastAsia="zh-CN"/>
        </w:rPr>
        <w:t>16 and HPV</w:t>
      </w:r>
      <w:r w:rsidRPr="00CB06FF">
        <w:rPr>
          <w:rFonts w:ascii="Book Antiqua" w:hAnsi="Book Antiqua"/>
          <w:lang w:val="en-US" w:eastAsia="zh-CN"/>
        </w:rPr>
        <w:t>-</w:t>
      </w:r>
      <w:r w:rsidRPr="00CB06FF">
        <w:rPr>
          <w:rFonts w:ascii="Book Antiqua" w:eastAsia="Times New Roman" w:hAnsi="Book Antiqua"/>
          <w:lang w:val="en-US" w:eastAsia="zh-CN"/>
        </w:rPr>
        <w:t>18 status, respectively,</w:t>
      </w:r>
      <w:r w:rsidRPr="00CB06FF">
        <w:rPr>
          <w:rFonts w:ascii="Book Antiqua" w:eastAsia="Times New Roman" w:hAnsi="Book Antiqua"/>
          <w:lang w:val="en-GB" w:eastAsia="zh-CN"/>
        </w:rPr>
        <w:t xml:space="preserve"> stratified according to age. </w:t>
      </w:r>
    </w:p>
    <w:p w:rsidR="00913673" w:rsidRPr="00CB06FF" w:rsidRDefault="00913673" w:rsidP="00725946">
      <w:pPr>
        <w:autoSpaceDE w:val="0"/>
        <w:autoSpaceDN w:val="0"/>
        <w:adjustRightInd w:val="0"/>
        <w:snapToGrid w:val="0"/>
        <w:spacing w:line="360" w:lineRule="auto"/>
        <w:jc w:val="both"/>
        <w:rPr>
          <w:rFonts w:ascii="Book Antiqua" w:hAnsi="Book Antiqua"/>
          <w:lang w:val="en-GB"/>
        </w:rPr>
      </w:pPr>
    </w:p>
    <w:p w:rsidR="00913673" w:rsidRPr="00CB06FF" w:rsidRDefault="00913673" w:rsidP="00725946">
      <w:pPr>
        <w:autoSpaceDE w:val="0"/>
        <w:autoSpaceDN w:val="0"/>
        <w:adjustRightInd w:val="0"/>
        <w:snapToGrid w:val="0"/>
        <w:spacing w:line="360" w:lineRule="auto"/>
        <w:jc w:val="both"/>
        <w:rPr>
          <w:rFonts w:ascii="Book Antiqua" w:hAnsi="Book Antiqua"/>
          <w:b/>
          <w:i/>
          <w:lang w:val="en-GB"/>
        </w:rPr>
      </w:pPr>
      <w:r w:rsidRPr="00CB06FF">
        <w:rPr>
          <w:rFonts w:ascii="Book Antiqua" w:hAnsi="Book Antiqua"/>
          <w:b/>
          <w:i/>
          <w:lang w:val="en-GB"/>
        </w:rPr>
        <w:t>Smoking and cervical cytology results</w:t>
      </w:r>
    </w:p>
    <w:p w:rsidR="00913673" w:rsidRPr="00CB06FF" w:rsidRDefault="00913673" w:rsidP="00725946">
      <w:pPr>
        <w:autoSpaceDE w:val="0"/>
        <w:autoSpaceDN w:val="0"/>
        <w:adjustRightInd w:val="0"/>
        <w:snapToGrid w:val="0"/>
        <w:spacing w:line="360" w:lineRule="auto"/>
        <w:jc w:val="both"/>
        <w:rPr>
          <w:rFonts w:ascii="Book Antiqua" w:hAnsi="Book Antiqua"/>
          <w:lang w:val="en-US"/>
        </w:rPr>
      </w:pPr>
      <w:r w:rsidRPr="00CB06FF">
        <w:rPr>
          <w:rFonts w:ascii="Book Antiqua" w:hAnsi="Book Antiqua"/>
          <w:lang w:val="en-GB"/>
        </w:rPr>
        <w:t xml:space="preserve">Regarding cervical cytology results, women were divided into two groups: </w:t>
      </w:r>
      <w:r w:rsidRPr="00CB06FF">
        <w:rPr>
          <w:rFonts w:ascii="Book Antiqua" w:hAnsi="Book Antiqua"/>
          <w:lang w:val="en-GB" w:eastAsia="zh-CN"/>
        </w:rPr>
        <w:t>(</w:t>
      </w:r>
      <w:r w:rsidRPr="00CB06FF">
        <w:rPr>
          <w:rFonts w:ascii="Book Antiqua" w:hAnsi="Book Antiqua"/>
          <w:lang w:val="en-GB"/>
        </w:rPr>
        <w:t>1) Women with a negative (normal) Pap-smear (</w:t>
      </w:r>
      <w:r w:rsidRPr="00CB06FF">
        <w:rPr>
          <w:rFonts w:ascii="Book Antiqua" w:hAnsi="Book Antiqua"/>
          <w:i/>
          <w:lang w:val="en-GB"/>
        </w:rPr>
        <w:t>n</w:t>
      </w:r>
      <w:r w:rsidRPr="00CB06FF">
        <w:rPr>
          <w:rFonts w:ascii="Book Antiqua" w:hAnsi="Book Antiqua"/>
          <w:lang w:val="en-GB"/>
        </w:rPr>
        <w:t xml:space="preserve"> = 1246)</w:t>
      </w:r>
      <w:r w:rsidRPr="00CB06FF">
        <w:rPr>
          <w:rFonts w:ascii="Book Antiqua" w:hAnsi="Book Antiqua"/>
          <w:lang w:val="en-GB" w:eastAsia="zh-CN"/>
        </w:rPr>
        <w:t>;</w:t>
      </w:r>
      <w:r w:rsidRPr="00CB06FF">
        <w:rPr>
          <w:rFonts w:ascii="Book Antiqua" w:hAnsi="Book Antiqua"/>
          <w:lang w:val="en-GB"/>
        </w:rPr>
        <w:t xml:space="preserve"> and </w:t>
      </w:r>
      <w:r w:rsidRPr="00CB06FF">
        <w:rPr>
          <w:rFonts w:ascii="Book Antiqua" w:hAnsi="Book Antiqua"/>
          <w:lang w:val="en-GB" w:eastAsia="zh-CN"/>
        </w:rPr>
        <w:t>(</w:t>
      </w:r>
      <w:r w:rsidRPr="00CB06FF">
        <w:rPr>
          <w:rFonts w:ascii="Book Antiqua" w:hAnsi="Book Antiqua"/>
          <w:lang w:val="en-GB"/>
        </w:rPr>
        <w:t>2) women with abnormal Pap smear (ASCUS or worse) (</w:t>
      </w:r>
      <w:r w:rsidRPr="00CB06FF">
        <w:rPr>
          <w:rFonts w:ascii="Book Antiqua" w:hAnsi="Book Antiqua"/>
          <w:i/>
          <w:lang w:val="en-GB"/>
        </w:rPr>
        <w:t>n</w:t>
      </w:r>
      <w:r w:rsidRPr="00CB06FF">
        <w:rPr>
          <w:rFonts w:ascii="Book Antiqua" w:hAnsi="Book Antiqua"/>
          <w:lang w:val="en-GB"/>
        </w:rPr>
        <w:t xml:space="preserve"> = 45). </w:t>
      </w:r>
      <w:r w:rsidRPr="00CB06FF">
        <w:rPr>
          <w:rFonts w:ascii="Book Antiqua" w:hAnsi="Book Antiqua"/>
          <w:lang w:val="en-US"/>
        </w:rPr>
        <w:t xml:space="preserve">Comparisons according to smoking habits (smokers </w:t>
      </w:r>
      <w:r w:rsidRPr="00CB06FF">
        <w:rPr>
          <w:rFonts w:ascii="Book Antiqua" w:hAnsi="Book Antiqua"/>
          <w:i/>
          <w:lang w:val="en-US"/>
        </w:rPr>
        <w:t>vs</w:t>
      </w:r>
      <w:r w:rsidRPr="00CB06FF">
        <w:rPr>
          <w:rFonts w:ascii="Book Antiqua" w:hAnsi="Book Antiqua"/>
          <w:lang w:val="en-US"/>
        </w:rPr>
        <w:t xml:space="preserve"> non smokers) or smoking intensity between women with normal and women with abnormal cytology results, using the chi-square test, did not show any statistically significant differences between different age groups (data not shown). </w:t>
      </w:r>
    </w:p>
    <w:p w:rsidR="00913673" w:rsidRPr="00CB06FF" w:rsidRDefault="00913673" w:rsidP="00725946">
      <w:pPr>
        <w:autoSpaceDE w:val="0"/>
        <w:autoSpaceDN w:val="0"/>
        <w:adjustRightInd w:val="0"/>
        <w:snapToGrid w:val="0"/>
        <w:spacing w:line="360" w:lineRule="auto"/>
        <w:jc w:val="both"/>
        <w:rPr>
          <w:rFonts w:ascii="Book Antiqua" w:hAnsi="Book Antiqua"/>
          <w:lang w:val="en-US"/>
        </w:rPr>
      </w:pPr>
    </w:p>
    <w:p w:rsidR="00913673" w:rsidRPr="00CB06FF" w:rsidRDefault="00913673" w:rsidP="00725946">
      <w:pPr>
        <w:autoSpaceDE w:val="0"/>
        <w:autoSpaceDN w:val="0"/>
        <w:adjustRightInd w:val="0"/>
        <w:snapToGrid w:val="0"/>
        <w:spacing w:line="360" w:lineRule="auto"/>
        <w:jc w:val="both"/>
        <w:rPr>
          <w:rFonts w:ascii="Book Antiqua" w:hAnsi="Book Antiqua"/>
          <w:b/>
          <w:i/>
          <w:lang w:val="en-GB"/>
        </w:rPr>
      </w:pPr>
      <w:r w:rsidRPr="00CB06FF">
        <w:rPr>
          <w:rFonts w:ascii="Book Antiqua" w:hAnsi="Book Antiqua"/>
          <w:b/>
          <w:i/>
          <w:lang w:val="en-GB"/>
        </w:rPr>
        <w:t>Smoking, HPV status and cervical cytology results</w:t>
      </w:r>
    </w:p>
    <w:p w:rsidR="00913673" w:rsidRPr="00CB06FF" w:rsidRDefault="00913673" w:rsidP="00725946">
      <w:pPr>
        <w:autoSpaceDE w:val="0"/>
        <w:autoSpaceDN w:val="0"/>
        <w:adjustRightInd w:val="0"/>
        <w:snapToGrid w:val="0"/>
        <w:spacing w:line="360" w:lineRule="auto"/>
        <w:jc w:val="both"/>
        <w:rPr>
          <w:rFonts w:ascii="Book Antiqua" w:hAnsi="Book Antiqua"/>
          <w:lang w:val="en-GB"/>
        </w:rPr>
      </w:pPr>
      <w:r w:rsidRPr="00CB06FF">
        <w:rPr>
          <w:rFonts w:ascii="Book Antiqua" w:hAnsi="Book Antiqua"/>
          <w:lang w:val="en-US"/>
        </w:rPr>
        <w:lastRenderedPageBreak/>
        <w:t>Comparisons according to smoking habits between the two groups of women regarding cervical cytology and the two groups regarding hHPV status showed</w:t>
      </w:r>
      <w:r w:rsidRPr="00CB06FF">
        <w:rPr>
          <w:rFonts w:ascii="Book Antiqua" w:hAnsi="Book Antiqua"/>
          <w:lang w:val="en-GB"/>
        </w:rPr>
        <w:t xml:space="preserve"> that women with a negative Pap test were more likely to have hHPV infection if they were smokers than if they did not smoke (OR</w:t>
      </w:r>
      <w:r w:rsidRPr="00CB06FF">
        <w:rPr>
          <w:rFonts w:ascii="Book Antiqua" w:hAnsi="Book Antiqua"/>
          <w:lang w:val="en-GB" w:eastAsia="zh-CN"/>
        </w:rPr>
        <w:t xml:space="preserve"> </w:t>
      </w:r>
      <w:r w:rsidRPr="00CB06FF">
        <w:rPr>
          <w:rFonts w:ascii="Book Antiqua" w:hAnsi="Book Antiqua"/>
          <w:lang w:val="en-GB"/>
        </w:rPr>
        <w:t>=</w:t>
      </w:r>
      <w:r w:rsidRPr="00CB06FF">
        <w:rPr>
          <w:rFonts w:ascii="Book Antiqua" w:hAnsi="Book Antiqua"/>
          <w:lang w:val="en-GB" w:eastAsia="zh-CN"/>
        </w:rPr>
        <w:t xml:space="preserve"> </w:t>
      </w:r>
      <w:r w:rsidRPr="00CB06FF">
        <w:rPr>
          <w:rFonts w:ascii="Book Antiqua" w:hAnsi="Book Antiqua"/>
          <w:lang w:val="en-GB"/>
        </w:rPr>
        <w:t>1.7</w:t>
      </w:r>
      <w:r w:rsidRPr="00CB06FF">
        <w:rPr>
          <w:rFonts w:ascii="Book Antiqua" w:hAnsi="Book Antiqua"/>
          <w:lang w:val="en-GB" w:eastAsia="zh-CN"/>
        </w:rPr>
        <w:t xml:space="preserve">, </w:t>
      </w:r>
      <w:r w:rsidRPr="00CB06FF">
        <w:rPr>
          <w:rFonts w:ascii="Book Antiqua" w:hAnsi="Book Antiqua"/>
          <w:i/>
          <w:lang w:val="en-GB"/>
        </w:rPr>
        <w:t>P</w:t>
      </w:r>
      <w:r w:rsidRPr="00CB06FF">
        <w:rPr>
          <w:rFonts w:ascii="Book Antiqua" w:hAnsi="Book Antiqua"/>
          <w:i/>
          <w:lang w:val="en-GB" w:eastAsia="zh-CN"/>
        </w:rPr>
        <w:t xml:space="preserve"> </w:t>
      </w:r>
      <w:r w:rsidRPr="00CB06FF">
        <w:rPr>
          <w:rFonts w:ascii="Book Antiqua" w:hAnsi="Book Antiqua"/>
          <w:lang w:val="en-GB"/>
        </w:rPr>
        <w:t>=</w:t>
      </w:r>
      <w:r w:rsidRPr="00CB06FF">
        <w:rPr>
          <w:rFonts w:ascii="Book Antiqua" w:hAnsi="Book Antiqua"/>
          <w:lang w:val="en-GB" w:eastAsia="zh-CN"/>
        </w:rPr>
        <w:t xml:space="preserve"> </w:t>
      </w:r>
      <w:r w:rsidRPr="00CB06FF">
        <w:rPr>
          <w:rFonts w:ascii="Book Antiqua" w:hAnsi="Book Antiqua"/>
          <w:lang w:val="en-GB"/>
        </w:rPr>
        <w:t xml:space="preserve">0.001). This was not the case if cervical cytology showed ASCUS or worse; however the number of these women was rather low, given that the study was conducted among women attending screening. These findings are presented in Table </w:t>
      </w:r>
      <w:r>
        <w:rPr>
          <w:rFonts w:ascii="Book Antiqua" w:hAnsi="Book Antiqua"/>
          <w:lang w:val="en-GB" w:eastAsia="zh-CN"/>
        </w:rPr>
        <w:t>4</w:t>
      </w:r>
      <w:r w:rsidRPr="00CB06FF">
        <w:rPr>
          <w:rFonts w:ascii="Book Antiqua" w:hAnsi="Book Antiqua"/>
          <w:lang w:val="en-GB"/>
        </w:rPr>
        <w:t xml:space="preserve">. </w:t>
      </w:r>
    </w:p>
    <w:p w:rsidR="00913673" w:rsidRPr="00CB06FF" w:rsidRDefault="00913673" w:rsidP="00725946">
      <w:pPr>
        <w:autoSpaceDE w:val="0"/>
        <w:autoSpaceDN w:val="0"/>
        <w:adjustRightInd w:val="0"/>
        <w:snapToGrid w:val="0"/>
        <w:spacing w:line="360" w:lineRule="auto"/>
        <w:ind w:firstLineChars="50" w:firstLine="120"/>
        <w:jc w:val="both"/>
        <w:rPr>
          <w:rFonts w:ascii="Book Antiqua" w:hAnsi="Book Antiqua"/>
          <w:lang w:val="en-US"/>
        </w:rPr>
      </w:pPr>
      <w:r w:rsidRPr="00CB06FF">
        <w:rPr>
          <w:rFonts w:ascii="Book Antiqua" w:hAnsi="Book Antiqua"/>
          <w:lang w:val="en-GB"/>
        </w:rPr>
        <w:t xml:space="preserve">On the other hand, similar comparisons for smoking intensity between </w:t>
      </w:r>
      <w:r w:rsidRPr="00CB06FF">
        <w:rPr>
          <w:rFonts w:ascii="Book Antiqua" w:hAnsi="Book Antiqua"/>
          <w:lang w:val="en-US"/>
        </w:rPr>
        <w:t>the two groups of women regarding cervical cytology and the two groups regarding hHPV status showed</w:t>
      </w:r>
      <w:r w:rsidRPr="00CB06FF">
        <w:rPr>
          <w:rFonts w:ascii="Book Antiqua" w:hAnsi="Book Antiqua"/>
          <w:lang w:val="en-US" w:eastAsia="zh-CN"/>
        </w:rPr>
        <w:t xml:space="preserve">, </w:t>
      </w:r>
      <w:r w:rsidRPr="00CB06FF">
        <w:rPr>
          <w:rFonts w:ascii="Book Antiqua" w:hAnsi="Book Antiqua"/>
          <w:lang w:val="en-US"/>
        </w:rPr>
        <w:t>based on very low numbers</w:t>
      </w:r>
      <w:r w:rsidRPr="00CB06FF">
        <w:rPr>
          <w:rFonts w:ascii="Book Antiqua" w:hAnsi="Book Antiqua"/>
          <w:lang w:val="en-US" w:eastAsia="zh-CN"/>
        </w:rPr>
        <w:t>,</w:t>
      </w:r>
      <w:r w:rsidRPr="00CB06FF">
        <w:rPr>
          <w:rFonts w:ascii="Book Antiqua" w:hAnsi="Book Antiqua"/>
          <w:lang w:val="en-GB"/>
        </w:rPr>
        <w:t xml:space="preserve"> that smoking intensity (increasing SII) was associated with a higher probability of a positive (</w:t>
      </w:r>
      <w:r w:rsidRPr="00CB06FF">
        <w:rPr>
          <w:rFonts w:ascii="Book Antiqua" w:hAnsi="Book Antiqua"/>
          <w:i/>
          <w:lang w:val="en-GB"/>
        </w:rPr>
        <w:t>P</w:t>
      </w:r>
      <w:r w:rsidRPr="00CB06FF">
        <w:rPr>
          <w:rFonts w:ascii="Book Antiqua" w:hAnsi="Book Antiqua"/>
          <w:lang w:val="en-GB"/>
        </w:rPr>
        <w:t xml:space="preserve"> = 0.045), but not a negative Pap test (Table</w:t>
      </w:r>
      <w:r>
        <w:rPr>
          <w:rFonts w:ascii="Book Antiqua" w:hAnsi="Book Antiqua"/>
          <w:lang w:val="en-GB" w:eastAsia="zh-CN"/>
        </w:rPr>
        <w:t xml:space="preserve"> 5</w:t>
      </w:r>
      <w:r w:rsidRPr="00CB06FF">
        <w:rPr>
          <w:rFonts w:ascii="Book Antiqua" w:hAnsi="Book Antiqua"/>
          <w:lang w:val="en-GB"/>
        </w:rPr>
        <w:t>).</w:t>
      </w:r>
      <w:r w:rsidRPr="00CB06FF">
        <w:rPr>
          <w:rFonts w:ascii="Book Antiqua" w:hAnsi="Book Antiqua"/>
          <w:lang w:val="en-US"/>
        </w:rPr>
        <w:t xml:space="preserve"> </w:t>
      </w:r>
    </w:p>
    <w:p w:rsidR="00913673" w:rsidRPr="00CB06FF" w:rsidRDefault="00913673" w:rsidP="00725946">
      <w:pPr>
        <w:autoSpaceDE w:val="0"/>
        <w:autoSpaceDN w:val="0"/>
        <w:adjustRightInd w:val="0"/>
        <w:snapToGrid w:val="0"/>
        <w:spacing w:line="360" w:lineRule="auto"/>
        <w:ind w:firstLineChars="50" w:firstLine="120"/>
        <w:jc w:val="both"/>
        <w:rPr>
          <w:rFonts w:ascii="Book Antiqua" w:hAnsi="Book Antiqua"/>
          <w:lang w:val="en-GB"/>
        </w:rPr>
      </w:pPr>
      <w:r w:rsidRPr="00CB06FF">
        <w:rPr>
          <w:rFonts w:ascii="Book Antiqua" w:hAnsi="Book Antiqua"/>
          <w:lang w:val="en-US"/>
        </w:rPr>
        <w:t xml:space="preserve">Finally, stratification of all these associations between smoking habits, Pap smear results and hHPV status according to age showed that only younger </w:t>
      </w:r>
      <w:r w:rsidRPr="00CB06FF">
        <w:rPr>
          <w:rFonts w:ascii="Book Antiqua" w:hAnsi="Book Antiqua"/>
          <w:lang w:val="en-GB"/>
        </w:rPr>
        <w:t>women (25-34 years old) with a negative Pap test were more likely to have hHPV infection if they were smokers than if they did not smoke (OR</w:t>
      </w:r>
      <w:r w:rsidRPr="00CB06FF">
        <w:rPr>
          <w:rFonts w:ascii="Book Antiqua" w:hAnsi="Book Antiqua"/>
          <w:lang w:val="en-GB" w:eastAsia="zh-CN"/>
        </w:rPr>
        <w:t xml:space="preserve"> </w:t>
      </w:r>
      <w:r w:rsidRPr="00CB06FF">
        <w:rPr>
          <w:rFonts w:ascii="Book Antiqua" w:hAnsi="Book Antiqua"/>
          <w:lang w:val="en-GB"/>
        </w:rPr>
        <w:t>=</w:t>
      </w:r>
      <w:r w:rsidRPr="00CB06FF">
        <w:rPr>
          <w:rFonts w:ascii="Book Antiqua" w:hAnsi="Book Antiqua"/>
          <w:lang w:val="en-GB" w:eastAsia="zh-CN"/>
        </w:rPr>
        <w:t xml:space="preserve"> </w:t>
      </w:r>
      <w:r w:rsidRPr="00CB06FF">
        <w:rPr>
          <w:rFonts w:ascii="Book Antiqua" w:hAnsi="Book Antiqua"/>
          <w:lang w:val="en-GB"/>
        </w:rPr>
        <w:t>2.3</w:t>
      </w:r>
      <w:r w:rsidRPr="00CB06FF">
        <w:rPr>
          <w:rFonts w:ascii="Book Antiqua" w:hAnsi="Book Antiqua"/>
          <w:lang w:val="en-GB" w:eastAsia="zh-CN"/>
        </w:rPr>
        <w:t>,</w:t>
      </w:r>
      <w:r w:rsidRPr="00CB06FF">
        <w:rPr>
          <w:rFonts w:ascii="Book Antiqua" w:hAnsi="Book Antiqua"/>
          <w:lang w:val="en-GB"/>
        </w:rPr>
        <w:t xml:space="preserve"> </w:t>
      </w:r>
      <w:r w:rsidRPr="00CB06FF">
        <w:rPr>
          <w:rFonts w:ascii="Book Antiqua" w:hAnsi="Book Antiqua"/>
          <w:i/>
          <w:lang w:val="en-GB"/>
        </w:rPr>
        <w:t>P</w:t>
      </w:r>
      <w:r w:rsidRPr="00CB06FF">
        <w:rPr>
          <w:rFonts w:ascii="Book Antiqua" w:hAnsi="Book Antiqua"/>
          <w:i/>
          <w:lang w:val="en-GB" w:eastAsia="zh-CN"/>
        </w:rPr>
        <w:t xml:space="preserve"> </w:t>
      </w:r>
      <w:r w:rsidRPr="00CB06FF">
        <w:rPr>
          <w:rFonts w:ascii="Book Antiqua" w:hAnsi="Book Antiqua"/>
          <w:lang w:val="en-GB"/>
        </w:rPr>
        <w:t>=</w:t>
      </w:r>
      <w:r w:rsidRPr="00CB06FF">
        <w:rPr>
          <w:rFonts w:ascii="Book Antiqua" w:hAnsi="Book Antiqua"/>
          <w:lang w:val="en-GB" w:eastAsia="zh-CN"/>
        </w:rPr>
        <w:t xml:space="preserve"> </w:t>
      </w:r>
      <w:r w:rsidRPr="00CB06FF">
        <w:rPr>
          <w:rFonts w:ascii="Book Antiqua" w:hAnsi="Book Antiqua"/>
          <w:lang w:val="en-GB"/>
        </w:rPr>
        <w:t xml:space="preserve">0.001). These findings are presented in Table </w:t>
      </w:r>
      <w:r>
        <w:rPr>
          <w:rFonts w:ascii="Book Antiqua" w:hAnsi="Book Antiqua"/>
          <w:lang w:val="en-GB" w:eastAsia="zh-CN"/>
        </w:rPr>
        <w:t>6</w:t>
      </w:r>
      <w:r w:rsidRPr="00CB06FF">
        <w:rPr>
          <w:rFonts w:ascii="Book Antiqua" w:hAnsi="Book Antiqua"/>
          <w:lang w:val="en-GB"/>
        </w:rPr>
        <w:t xml:space="preserve">. </w:t>
      </w:r>
    </w:p>
    <w:p w:rsidR="00913673" w:rsidRPr="00CB06FF" w:rsidRDefault="00913673" w:rsidP="00725946">
      <w:pPr>
        <w:snapToGrid w:val="0"/>
        <w:spacing w:line="360" w:lineRule="auto"/>
        <w:jc w:val="both"/>
        <w:rPr>
          <w:rFonts w:ascii="Book Antiqua" w:hAnsi="Book Antiqua"/>
          <w:b/>
          <w:lang w:val="en-GB" w:eastAsia="zh-CN"/>
        </w:rPr>
      </w:pPr>
    </w:p>
    <w:p w:rsidR="00913673" w:rsidRPr="00CB06FF" w:rsidRDefault="00913673" w:rsidP="00725946">
      <w:pPr>
        <w:snapToGrid w:val="0"/>
        <w:spacing w:line="360" w:lineRule="auto"/>
        <w:jc w:val="both"/>
        <w:rPr>
          <w:rFonts w:ascii="Book Antiqua" w:hAnsi="Book Antiqua"/>
          <w:b/>
          <w:lang w:val="en-GB"/>
        </w:rPr>
      </w:pPr>
      <w:r w:rsidRPr="00CB06FF">
        <w:rPr>
          <w:rFonts w:ascii="Book Antiqua" w:hAnsi="Book Antiqua"/>
          <w:b/>
          <w:lang w:val="en-GB"/>
        </w:rPr>
        <w:t>DISCUSSION</w:t>
      </w:r>
    </w:p>
    <w:p w:rsidR="00913673" w:rsidRPr="00CB06FF" w:rsidRDefault="00913673" w:rsidP="00725946">
      <w:pPr>
        <w:snapToGrid w:val="0"/>
        <w:spacing w:line="360" w:lineRule="auto"/>
        <w:jc w:val="both"/>
        <w:rPr>
          <w:rFonts w:ascii="Book Antiqua" w:hAnsi="Book Antiqua"/>
          <w:lang w:val="en-GB"/>
        </w:rPr>
      </w:pPr>
      <w:r w:rsidRPr="00CB06FF">
        <w:rPr>
          <w:rFonts w:ascii="Book Antiqua" w:hAnsi="Book Antiqua"/>
          <w:lang w:val="en-GB"/>
        </w:rPr>
        <w:t>In the present study, smokers were more likely to be tested positive for high-risk HPV types among women 25-55 years of age in an urban area of Greece. Similar results were found in a population of young women in Brazil: certain HPV types were significantly more frequent in current smokers than non-smokers</w:t>
      </w:r>
      <w:r w:rsidRPr="00CB06FF">
        <w:rPr>
          <w:rFonts w:ascii="Book Antiqua" w:hAnsi="Book Antiqua"/>
          <w:vertAlign w:val="superscript"/>
          <w:lang w:val="en-US"/>
        </w:rPr>
        <w:t>[</w:t>
      </w:r>
      <w:r w:rsidRPr="00CB06FF">
        <w:rPr>
          <w:rFonts w:ascii="Book Antiqua" w:hAnsi="Book Antiqua"/>
          <w:vertAlign w:val="superscript"/>
          <w:lang w:val="en-GB"/>
        </w:rPr>
        <w:t>30]</w:t>
      </w:r>
      <w:r w:rsidRPr="00CB06FF">
        <w:rPr>
          <w:rFonts w:ascii="Book Antiqua" w:hAnsi="Book Antiqua"/>
          <w:lang w:val="en-GB"/>
        </w:rPr>
        <w:t>. Likewise, in a study conducted in Portugal, the CLEOPATRE study group showed that smoking was associated with an increased risk of HPV infection</w:t>
      </w:r>
      <w:r w:rsidRPr="00CB06FF">
        <w:rPr>
          <w:rFonts w:ascii="Book Antiqua" w:hAnsi="Book Antiqua"/>
          <w:vertAlign w:val="superscript"/>
          <w:lang w:val="en-GB"/>
        </w:rPr>
        <w:t>[2</w:t>
      </w:r>
      <w:r w:rsidRPr="00CB06FF">
        <w:rPr>
          <w:rFonts w:ascii="Book Antiqua" w:hAnsi="Book Antiqua"/>
          <w:vertAlign w:val="superscript"/>
          <w:lang w:val="en-US"/>
        </w:rPr>
        <w:t>5</w:t>
      </w:r>
      <w:r w:rsidRPr="00CB06FF">
        <w:rPr>
          <w:rFonts w:ascii="Book Antiqua" w:hAnsi="Book Antiqua"/>
          <w:vertAlign w:val="superscript"/>
          <w:lang w:val="en-GB"/>
        </w:rPr>
        <w:t>]</w:t>
      </w:r>
      <w:r w:rsidRPr="00CB06FF">
        <w:rPr>
          <w:rFonts w:ascii="Book Antiqua" w:hAnsi="Book Antiqua"/>
          <w:lang w:val="en-GB"/>
        </w:rPr>
        <w:t>. The association between HPV infection and smoking has also been a consistent finding in other studies, conducted in various countries, including Russia, Belarus and Latvia</w:t>
      </w:r>
      <w:r w:rsidRPr="00CB06FF">
        <w:rPr>
          <w:rFonts w:ascii="Book Antiqua" w:hAnsi="Book Antiqua"/>
          <w:vertAlign w:val="superscript"/>
          <w:lang w:val="en-GB"/>
        </w:rPr>
        <w:t>[20]</w:t>
      </w:r>
      <w:r w:rsidRPr="00CB06FF">
        <w:rPr>
          <w:rFonts w:ascii="Book Antiqua" w:hAnsi="Book Antiqua"/>
          <w:lang w:val="en-GB"/>
        </w:rPr>
        <w:t>, Germany</w:t>
      </w:r>
      <w:r w:rsidRPr="00CB06FF">
        <w:rPr>
          <w:rFonts w:ascii="Book Antiqua" w:hAnsi="Book Antiqua"/>
          <w:vertAlign w:val="superscript"/>
          <w:lang w:val="en-GB"/>
        </w:rPr>
        <w:t>[31]</w:t>
      </w:r>
      <w:r w:rsidRPr="00CB06FF">
        <w:rPr>
          <w:rFonts w:ascii="Book Antiqua" w:hAnsi="Book Antiqua"/>
          <w:lang w:val="en-GB"/>
        </w:rPr>
        <w:t>, Costa Rica</w:t>
      </w:r>
      <w:r w:rsidRPr="00CB06FF">
        <w:rPr>
          <w:rFonts w:ascii="Book Antiqua" w:hAnsi="Book Antiqua"/>
          <w:vertAlign w:val="superscript"/>
          <w:lang w:val="en-GB"/>
        </w:rPr>
        <w:t>[7]</w:t>
      </w:r>
      <w:r w:rsidRPr="00CB06FF">
        <w:rPr>
          <w:rFonts w:ascii="Book Antiqua" w:hAnsi="Book Antiqua"/>
          <w:lang w:val="en-GB"/>
        </w:rPr>
        <w:t>, and Canada</w:t>
      </w:r>
      <w:r w:rsidRPr="00CB06FF">
        <w:rPr>
          <w:rFonts w:ascii="Book Antiqua" w:hAnsi="Book Antiqua"/>
          <w:vertAlign w:val="superscript"/>
          <w:lang w:val="en-GB"/>
        </w:rPr>
        <w:t>[32]</w:t>
      </w:r>
      <w:r w:rsidRPr="00CB06FF">
        <w:rPr>
          <w:rFonts w:ascii="Book Antiqua" w:hAnsi="Book Antiqua"/>
          <w:lang w:val="en-GB"/>
        </w:rPr>
        <w:t>.</w:t>
      </w:r>
      <w:r w:rsidRPr="00CB06FF">
        <w:rPr>
          <w:rFonts w:ascii="Book Antiqua" w:hAnsi="Book Antiqua"/>
          <w:vertAlign w:val="superscript"/>
          <w:lang w:val="en-GB"/>
        </w:rPr>
        <w:t xml:space="preserve">  </w:t>
      </w:r>
    </w:p>
    <w:p w:rsidR="00913673" w:rsidRPr="00CB06FF" w:rsidRDefault="00913673" w:rsidP="00725946">
      <w:pPr>
        <w:snapToGrid w:val="0"/>
        <w:spacing w:line="360" w:lineRule="auto"/>
        <w:ind w:firstLineChars="50" w:firstLine="120"/>
        <w:jc w:val="both"/>
        <w:rPr>
          <w:rFonts w:ascii="Book Antiqua" w:hAnsi="Book Antiqua"/>
          <w:lang w:val="en-US"/>
        </w:rPr>
      </w:pPr>
      <w:r w:rsidRPr="00CB06FF">
        <w:rPr>
          <w:rFonts w:ascii="Book Antiqua" w:hAnsi="Book Antiqua"/>
          <w:lang w:val="en-GB"/>
        </w:rPr>
        <w:lastRenderedPageBreak/>
        <w:t>With respect to smoking intensity, the International Agency for Research on Cancer (</w:t>
      </w:r>
      <w:bookmarkStart w:id="471" w:name="OLE_LINK1935"/>
      <w:bookmarkStart w:id="472" w:name="OLE_LINK1936"/>
      <w:r w:rsidRPr="00CB06FF">
        <w:rPr>
          <w:rFonts w:ascii="Book Antiqua" w:hAnsi="Book Antiqua"/>
          <w:lang w:val="en-GB"/>
        </w:rPr>
        <w:t>IARC</w:t>
      </w:r>
      <w:bookmarkEnd w:id="471"/>
      <w:bookmarkEnd w:id="472"/>
      <w:r w:rsidRPr="00CB06FF">
        <w:rPr>
          <w:rFonts w:ascii="Book Antiqua" w:hAnsi="Book Antiqua"/>
          <w:lang w:val="en-GB"/>
        </w:rPr>
        <w:t>), in a pooled analysis demonstrated that smoking intensity played a significant role in HPV infection risk</w:t>
      </w:r>
      <w:r w:rsidRPr="00CB06FF">
        <w:rPr>
          <w:rFonts w:ascii="Book Antiqua" w:hAnsi="Book Antiqua"/>
          <w:vertAlign w:val="superscript"/>
          <w:lang w:val="en-GB"/>
        </w:rPr>
        <w:t>[24]</w:t>
      </w:r>
      <w:r w:rsidRPr="00CB06FF">
        <w:rPr>
          <w:rFonts w:ascii="Book Antiqua" w:hAnsi="Book Antiqua"/>
          <w:lang w:val="en-GB"/>
        </w:rPr>
        <w:t>. Furthermore, similar results to the IARC study were found in a cohort of Tuscan women</w:t>
      </w:r>
      <w:r w:rsidRPr="00CB06FF">
        <w:rPr>
          <w:rFonts w:ascii="Book Antiqua" w:hAnsi="Book Antiqua"/>
          <w:vertAlign w:val="superscript"/>
          <w:lang w:val="en-GB"/>
        </w:rPr>
        <w:t>[33]</w:t>
      </w:r>
      <w:r w:rsidRPr="00CB06FF">
        <w:rPr>
          <w:rFonts w:ascii="Book Antiqua" w:hAnsi="Book Antiqua"/>
          <w:lang w:val="en-GB"/>
        </w:rPr>
        <w:t>.</w:t>
      </w:r>
      <w:r w:rsidRPr="00CB06FF">
        <w:rPr>
          <w:rFonts w:ascii="Book Antiqua" w:hAnsi="Book Antiqua"/>
          <w:lang w:val="en-US"/>
        </w:rPr>
        <w:t xml:space="preserve"> </w:t>
      </w:r>
      <w:r w:rsidRPr="00CB06FF">
        <w:rPr>
          <w:rFonts w:ascii="Book Antiqua" w:hAnsi="Book Antiqua"/>
          <w:lang w:val="en-GB"/>
        </w:rPr>
        <w:t>In contrast,</w:t>
      </w:r>
      <w:r w:rsidRPr="00CB06FF">
        <w:rPr>
          <w:rFonts w:ascii="Book Antiqua" w:hAnsi="Book Antiqua"/>
          <w:lang w:val="en-US"/>
        </w:rPr>
        <w:t xml:space="preserve"> </w:t>
      </w:r>
      <w:r w:rsidRPr="00CB06FF">
        <w:rPr>
          <w:rFonts w:ascii="Book Antiqua" w:hAnsi="Book Antiqua"/>
          <w:lang w:val="en-GB"/>
        </w:rPr>
        <w:t xml:space="preserve">Collins </w:t>
      </w:r>
      <w:r w:rsidRPr="00CB06FF">
        <w:rPr>
          <w:rFonts w:ascii="Book Antiqua" w:hAnsi="Book Antiqua"/>
          <w:i/>
          <w:lang w:val="en-GB"/>
        </w:rPr>
        <w:t>et al</w:t>
      </w:r>
      <w:r w:rsidRPr="00CB06FF">
        <w:rPr>
          <w:rFonts w:ascii="Book Antiqua" w:hAnsi="Book Antiqua"/>
          <w:vertAlign w:val="superscript"/>
          <w:lang w:val="en-US" w:eastAsia="en-US"/>
        </w:rPr>
        <w:t>[12]</w:t>
      </w:r>
      <w:r w:rsidRPr="00CB06FF">
        <w:rPr>
          <w:rFonts w:ascii="Book Antiqua" w:hAnsi="Book Antiqua"/>
          <w:lang w:val="en-GB"/>
        </w:rPr>
        <w:t xml:space="preserve"> found no evidence linking the risk of acquiring an HPV infection with the intensity of smoking.</w:t>
      </w:r>
      <w:r w:rsidRPr="00CB06FF">
        <w:rPr>
          <w:rFonts w:ascii="Book Antiqua" w:hAnsi="Book Antiqua"/>
          <w:lang w:val="en-US"/>
        </w:rPr>
        <w:t xml:space="preserve"> Likewise, in </w:t>
      </w:r>
      <w:r w:rsidRPr="00CB06FF">
        <w:rPr>
          <w:rFonts w:ascii="Book Antiqua" w:hAnsi="Book Antiqua"/>
          <w:lang w:val="en-GB"/>
        </w:rPr>
        <w:t>the present study, there was no association between smoking intensity (expressed by a Smoking Intensity Index) and high risk HPV infection of the uterine cervix. These contradictory findings may be due to geographic variations in the prevalence of HPV-types</w:t>
      </w:r>
      <w:r w:rsidRPr="00CB06FF">
        <w:rPr>
          <w:rFonts w:ascii="Book Antiqua" w:hAnsi="Book Antiqua"/>
          <w:vertAlign w:val="superscript"/>
          <w:lang w:val="en-GB"/>
        </w:rPr>
        <w:t>[34]</w:t>
      </w:r>
      <w:r w:rsidRPr="00CB06FF">
        <w:rPr>
          <w:rFonts w:ascii="Book Antiqua" w:hAnsi="Book Antiqua"/>
          <w:lang w:val="en-GB"/>
        </w:rPr>
        <w:t>, as well as due to differences in study design and methods used.</w:t>
      </w:r>
    </w:p>
    <w:p w:rsidR="00913673" w:rsidRPr="00CB06FF" w:rsidRDefault="00913673" w:rsidP="00725946">
      <w:pPr>
        <w:widowControl w:val="0"/>
        <w:autoSpaceDE w:val="0"/>
        <w:autoSpaceDN w:val="0"/>
        <w:adjustRightInd w:val="0"/>
        <w:snapToGrid w:val="0"/>
        <w:spacing w:line="360" w:lineRule="auto"/>
        <w:ind w:firstLineChars="50" w:firstLine="120"/>
        <w:jc w:val="both"/>
        <w:rPr>
          <w:rFonts w:ascii="Book Antiqua" w:hAnsi="Book Antiqua"/>
          <w:lang w:val="en-US" w:eastAsia="zh-CN"/>
        </w:rPr>
      </w:pPr>
      <w:r w:rsidRPr="00CB06FF">
        <w:rPr>
          <w:rFonts w:ascii="Book Antiqua" w:hAnsi="Book Antiqua"/>
          <w:lang w:val="en-GB"/>
        </w:rPr>
        <w:t>Despite the fact that smoking is a well established risk factor for cervical cancer, there are still contradicting reports regarding the association between tobacco use and high-risk HPV infection. In a study conducted in Denmark, current smokers were found to have similar HPV prevalence as compared with women who had never smoked, whereas past smokers had a decreased prevalence of HPV</w:t>
      </w:r>
      <w:r w:rsidRPr="00CB06FF">
        <w:rPr>
          <w:rFonts w:ascii="Book Antiqua" w:hAnsi="Book Antiqua"/>
          <w:vertAlign w:val="superscript"/>
          <w:lang w:val="en-GB"/>
        </w:rPr>
        <w:t>[35]</w:t>
      </w:r>
      <w:r w:rsidRPr="00CB06FF">
        <w:rPr>
          <w:rFonts w:ascii="Book Antiqua" w:hAnsi="Book Antiqua"/>
          <w:lang w:val="en-GB"/>
        </w:rPr>
        <w:t>. A significant association between HPV prevalence and smoking was found for HIV positive but not for HIV negative women, in a study comparing these two groups</w:t>
      </w:r>
      <w:r w:rsidRPr="00CB06FF">
        <w:rPr>
          <w:rFonts w:ascii="Book Antiqua" w:hAnsi="Book Antiqua"/>
          <w:vertAlign w:val="superscript"/>
          <w:lang w:val="en-GB"/>
        </w:rPr>
        <w:t>[36]</w:t>
      </w:r>
      <w:r w:rsidRPr="00CB06FF">
        <w:rPr>
          <w:rFonts w:ascii="Book Antiqua" w:hAnsi="Book Antiqua"/>
          <w:lang w:val="en-GB"/>
        </w:rPr>
        <w:t>.</w:t>
      </w:r>
      <w:r w:rsidRPr="00CB06FF">
        <w:rPr>
          <w:rFonts w:ascii="Book Antiqua" w:hAnsi="Book Antiqua"/>
          <w:vertAlign w:val="superscript"/>
          <w:lang w:val="en-GB"/>
        </w:rPr>
        <w:t xml:space="preserve"> </w:t>
      </w:r>
      <w:r w:rsidRPr="00CB06FF">
        <w:rPr>
          <w:rFonts w:ascii="Book Antiqua" w:hAnsi="Book Antiqua"/>
          <w:lang w:val="en-GB"/>
        </w:rPr>
        <w:t>In a nested case control study, smoking was associated with CIN3, but not with HPV infection</w:t>
      </w:r>
      <w:r w:rsidRPr="00CB06FF">
        <w:rPr>
          <w:rFonts w:ascii="Book Antiqua" w:hAnsi="Book Antiqua"/>
          <w:vertAlign w:val="superscript"/>
          <w:lang w:val="en-GB"/>
        </w:rPr>
        <w:t>[37]</w:t>
      </w:r>
      <w:r w:rsidRPr="00CB06FF">
        <w:rPr>
          <w:rFonts w:ascii="Book Antiqua" w:hAnsi="Book Antiqua"/>
          <w:lang w:val="en-GB"/>
        </w:rPr>
        <w:t>. In, a study conducted in the U</w:t>
      </w:r>
      <w:r w:rsidRPr="00CB06FF">
        <w:rPr>
          <w:rFonts w:ascii="Book Antiqua" w:hAnsi="Book Antiqua"/>
          <w:lang w:val="en-GB" w:eastAsia="zh-CN"/>
        </w:rPr>
        <w:t>nited States</w:t>
      </w:r>
      <w:r w:rsidRPr="00CB06FF">
        <w:rPr>
          <w:rFonts w:ascii="Book Antiqua" w:hAnsi="Book Antiqua"/>
          <w:lang w:val="en-GB"/>
        </w:rPr>
        <w:t xml:space="preserve"> and Venezuela, risk factors for cervical cancer development appeared to vary between the two countries</w:t>
      </w:r>
      <w:r w:rsidRPr="00CB06FF">
        <w:rPr>
          <w:rFonts w:ascii="Book Antiqua" w:hAnsi="Book Antiqua"/>
          <w:vertAlign w:val="superscript"/>
          <w:lang w:val="en-GB"/>
        </w:rPr>
        <w:t>[38]</w:t>
      </w:r>
      <w:r w:rsidRPr="00CB06FF">
        <w:rPr>
          <w:rFonts w:ascii="Book Antiqua" w:hAnsi="Book Antiqua"/>
          <w:lang w:val="en-GB"/>
        </w:rPr>
        <w:t xml:space="preserve">, and this might be possible for HPV infection as well. Therefore, studies evaluating risk factors for HPV infection should be conducted in various places around the world. </w:t>
      </w:r>
      <w:r w:rsidRPr="00CB06FF">
        <w:rPr>
          <w:rFonts w:ascii="Book Antiqua" w:hAnsi="Book Antiqua"/>
          <w:lang w:val="en-US"/>
        </w:rPr>
        <w:t xml:space="preserve">An interesting finding in the present study was that younger </w:t>
      </w:r>
      <w:r w:rsidRPr="00CB06FF">
        <w:rPr>
          <w:rFonts w:ascii="Book Antiqua" w:hAnsi="Book Antiqua"/>
          <w:lang w:val="en-GB"/>
        </w:rPr>
        <w:t>women (25-34 years old) with a negative Pap test were more likely to have hHPV infection if they were smokers as compared with non-smokers. This finding may suggest that smoking might enhance HPV-infection in its early stages, before development of pre-invasive lesions. On the other hand, it might be argued that this is a casual rather than a causal association, since younger women are more likely to smoke, as well as to be HPV-positive.</w:t>
      </w:r>
      <w:r w:rsidRPr="00CB06FF">
        <w:rPr>
          <w:rFonts w:ascii="Book Antiqua" w:hAnsi="Book Antiqua"/>
          <w:lang w:val="en-US"/>
        </w:rPr>
        <w:t xml:space="preserve"> </w:t>
      </w:r>
    </w:p>
    <w:p w:rsidR="00913673" w:rsidRPr="00CB06FF" w:rsidRDefault="00913673" w:rsidP="00725946">
      <w:pPr>
        <w:widowControl w:val="0"/>
        <w:autoSpaceDE w:val="0"/>
        <w:autoSpaceDN w:val="0"/>
        <w:adjustRightInd w:val="0"/>
        <w:snapToGrid w:val="0"/>
        <w:spacing w:line="360" w:lineRule="auto"/>
        <w:ind w:firstLineChars="50" w:firstLine="120"/>
        <w:jc w:val="both"/>
        <w:rPr>
          <w:rFonts w:ascii="Book Antiqua" w:hAnsi="Book Antiqua"/>
          <w:lang w:val="en-US"/>
        </w:rPr>
      </w:pPr>
      <w:r w:rsidRPr="00CB06FF">
        <w:rPr>
          <w:rFonts w:ascii="Book Antiqua" w:hAnsi="Book Antiqua"/>
          <w:lang w:val="en-GB"/>
        </w:rPr>
        <w:lastRenderedPageBreak/>
        <w:t>The exact biological mechanisms by which tobacco use is associated with HPV infection, are not clearly understood yet. Persistence of an HPV infection might have been enhanced, leading to an increased risk of progression to cancer, coupled by the carcinogenic effect of polycyclic aromatic hydrocarbons contained in tobacco smoke</w:t>
      </w:r>
      <w:r w:rsidRPr="00CB06FF">
        <w:rPr>
          <w:rFonts w:ascii="Book Antiqua" w:hAnsi="Book Antiqua"/>
          <w:vertAlign w:val="superscript"/>
          <w:lang w:val="en-GB"/>
        </w:rPr>
        <w:t>[21]</w:t>
      </w:r>
      <w:r w:rsidRPr="00CB06FF">
        <w:rPr>
          <w:rFonts w:ascii="Book Antiqua" w:hAnsi="Book Antiqua"/>
          <w:lang w:val="en-GB"/>
        </w:rPr>
        <w:t>. These known carcinogens exert a transformation effect on the epithelium of the cervix uteri</w:t>
      </w:r>
      <w:r w:rsidRPr="00CB06FF">
        <w:rPr>
          <w:rFonts w:ascii="Book Antiqua" w:hAnsi="Book Antiqua"/>
          <w:vertAlign w:val="superscript"/>
          <w:lang w:val="en-GB"/>
        </w:rPr>
        <w:t>[21,39,40]</w:t>
      </w:r>
      <w:r w:rsidRPr="00CB06FF">
        <w:rPr>
          <w:rFonts w:ascii="Book Antiqua" w:hAnsi="Book Antiqua"/>
          <w:lang w:val="en-GB"/>
        </w:rPr>
        <w:t>. Smoking may also act by increasing cell-turnover in the transformation zone of the cervix</w:t>
      </w:r>
      <w:r w:rsidRPr="00CB06FF">
        <w:rPr>
          <w:rFonts w:ascii="Book Antiqua" w:hAnsi="Book Antiqua"/>
          <w:vertAlign w:val="superscript"/>
          <w:lang w:val="en-GB"/>
        </w:rPr>
        <w:t>[41]</w:t>
      </w:r>
      <w:r w:rsidRPr="00CB06FF">
        <w:rPr>
          <w:rFonts w:ascii="Book Antiqua" w:hAnsi="Book Antiqua"/>
          <w:lang w:val="en-GB"/>
        </w:rPr>
        <w:t>. Finally, another possible mechanism might be aberrant, HPV-induced DNA methylation</w:t>
      </w:r>
      <w:r w:rsidRPr="00CB06FF">
        <w:rPr>
          <w:rFonts w:ascii="Book Antiqua" w:hAnsi="Book Antiqua"/>
          <w:vertAlign w:val="superscript"/>
          <w:lang w:val="en-GB"/>
        </w:rPr>
        <w:t>[42]</w:t>
      </w:r>
      <w:r w:rsidRPr="00CB06FF">
        <w:rPr>
          <w:rFonts w:ascii="Book Antiqua" w:hAnsi="Book Antiqua"/>
          <w:lang w:val="en-GB"/>
        </w:rPr>
        <w:t>.</w:t>
      </w:r>
    </w:p>
    <w:p w:rsidR="00913673" w:rsidRPr="00CB06FF" w:rsidRDefault="00913673" w:rsidP="00725946">
      <w:pPr>
        <w:widowControl w:val="0"/>
        <w:autoSpaceDE w:val="0"/>
        <w:autoSpaceDN w:val="0"/>
        <w:adjustRightInd w:val="0"/>
        <w:snapToGrid w:val="0"/>
        <w:spacing w:line="360" w:lineRule="auto"/>
        <w:ind w:firstLineChars="50" w:firstLine="120"/>
        <w:jc w:val="both"/>
        <w:rPr>
          <w:rFonts w:ascii="Book Antiqua" w:hAnsi="Book Antiqua"/>
          <w:lang w:val="en-GB"/>
        </w:rPr>
      </w:pPr>
      <w:r w:rsidRPr="00CB06FF">
        <w:rPr>
          <w:rFonts w:ascii="Book Antiqua" w:hAnsi="Book Antiqua"/>
          <w:lang w:val="en-GB"/>
        </w:rPr>
        <w:t>HPV infections are usually transient. On the other hand, persistence of HPV infection and progression to high grade lesion are</w:t>
      </w:r>
      <w:r w:rsidRPr="00CB06FF">
        <w:rPr>
          <w:rFonts w:ascii="Book Antiqua" w:hAnsi="Book Antiqua"/>
          <w:lang w:val="en-US"/>
        </w:rPr>
        <w:t xml:space="preserve"> probably </w:t>
      </w:r>
      <w:r w:rsidRPr="00CB06FF">
        <w:rPr>
          <w:rFonts w:ascii="Book Antiqua" w:hAnsi="Book Antiqua"/>
          <w:lang w:val="en-GB"/>
        </w:rPr>
        <w:t>facilitated by smoking, due to a local immunosuppression that it causes</w:t>
      </w:r>
      <w:r w:rsidRPr="00CB06FF">
        <w:rPr>
          <w:rFonts w:ascii="Book Antiqua" w:hAnsi="Book Antiqua"/>
          <w:vertAlign w:val="superscript"/>
          <w:lang w:val="en-GB"/>
        </w:rPr>
        <w:t>[21,38,43]</w:t>
      </w:r>
      <w:r w:rsidRPr="00CB06FF">
        <w:rPr>
          <w:rFonts w:ascii="Book Antiqua" w:hAnsi="Book Antiqua"/>
          <w:lang w:val="en-GB"/>
        </w:rPr>
        <w:t>. This local immune dysfunction results in prolonged duration of oncogenic HPV infections, as well as a decreased probability of clearing the oncogenic infection</w:t>
      </w:r>
      <w:r w:rsidRPr="00CB06FF">
        <w:rPr>
          <w:rFonts w:ascii="Book Antiqua" w:hAnsi="Book Antiqua"/>
          <w:vertAlign w:val="superscript"/>
          <w:lang w:val="en-GB"/>
        </w:rPr>
        <w:t>[44,45]</w:t>
      </w:r>
      <w:r w:rsidRPr="00CB06FF">
        <w:rPr>
          <w:rFonts w:ascii="Book Antiqua" w:hAnsi="Book Antiqua"/>
          <w:lang w:val="en-GB"/>
        </w:rPr>
        <w:t>. Furthermore, smoking appears to decrease the capability of the immune system to develop HPV</w:t>
      </w:r>
      <w:r w:rsidRPr="00CB06FF">
        <w:rPr>
          <w:rFonts w:ascii="Book Antiqua" w:hAnsi="Book Antiqua"/>
          <w:lang w:val="en-GB" w:eastAsia="zh-CN"/>
        </w:rPr>
        <w:t>-</w:t>
      </w:r>
      <w:r w:rsidRPr="00CB06FF">
        <w:rPr>
          <w:rFonts w:ascii="Book Antiqua" w:hAnsi="Book Antiqua"/>
          <w:lang w:val="en-GB"/>
        </w:rPr>
        <w:t>16/18 antibodies or maintain HPV</w:t>
      </w:r>
      <w:r w:rsidRPr="00CB06FF">
        <w:rPr>
          <w:rFonts w:ascii="Book Antiqua" w:hAnsi="Book Antiqua"/>
          <w:lang w:val="en-GB" w:eastAsia="zh-CN"/>
        </w:rPr>
        <w:t>-</w:t>
      </w:r>
      <w:r w:rsidRPr="00CB06FF">
        <w:rPr>
          <w:rFonts w:ascii="Book Antiqua" w:hAnsi="Book Antiqua"/>
          <w:lang w:val="en-GB"/>
        </w:rPr>
        <w:t>16/18 antibody positivity over time, after a natural HPV infection</w:t>
      </w:r>
      <w:r w:rsidRPr="00CB06FF">
        <w:rPr>
          <w:rFonts w:ascii="Book Antiqua" w:hAnsi="Book Antiqua"/>
          <w:vertAlign w:val="superscript"/>
          <w:lang w:val="en-GB"/>
        </w:rPr>
        <w:t>[46]</w:t>
      </w:r>
      <w:r w:rsidRPr="00CB06FF">
        <w:rPr>
          <w:rFonts w:ascii="Book Antiqua" w:hAnsi="Book Antiqua"/>
          <w:lang w:val="en-GB"/>
        </w:rPr>
        <w:t xml:space="preserve">. In addition, smoking has been also associated with a higher baseline </w:t>
      </w:r>
      <w:bookmarkStart w:id="473" w:name="OLE_LINK1937"/>
      <w:bookmarkStart w:id="474" w:name="OLE_LINK1938"/>
      <w:bookmarkStart w:id="475" w:name="OLE_LINK1939"/>
      <w:bookmarkStart w:id="476" w:name="OLE_LINK1940"/>
      <w:r w:rsidRPr="00CB06FF">
        <w:rPr>
          <w:rFonts w:ascii="Book Antiqua" w:hAnsi="Book Antiqua"/>
          <w:lang w:val="en-GB"/>
        </w:rPr>
        <w:t>HPV</w:t>
      </w:r>
      <w:r w:rsidRPr="00CB06FF">
        <w:rPr>
          <w:rFonts w:ascii="Book Antiqua" w:hAnsi="Book Antiqua"/>
          <w:lang w:val="en-GB" w:eastAsia="zh-CN"/>
        </w:rPr>
        <w:t>-</w:t>
      </w:r>
      <w:r w:rsidRPr="00CB06FF">
        <w:rPr>
          <w:rFonts w:ascii="Book Antiqua" w:hAnsi="Book Antiqua"/>
          <w:lang w:val="en-GB"/>
        </w:rPr>
        <w:t xml:space="preserve">16 </w:t>
      </w:r>
      <w:bookmarkEnd w:id="473"/>
      <w:bookmarkEnd w:id="474"/>
      <w:r w:rsidRPr="00CB06FF">
        <w:rPr>
          <w:rFonts w:ascii="Book Antiqua" w:hAnsi="Book Antiqua"/>
          <w:lang w:val="en-GB"/>
        </w:rPr>
        <w:t>and HPV</w:t>
      </w:r>
      <w:r w:rsidRPr="00CB06FF">
        <w:rPr>
          <w:rFonts w:ascii="Book Antiqua" w:hAnsi="Book Antiqua"/>
          <w:lang w:val="en-GB" w:eastAsia="zh-CN"/>
        </w:rPr>
        <w:t>-</w:t>
      </w:r>
      <w:r w:rsidRPr="00CB06FF">
        <w:rPr>
          <w:rFonts w:ascii="Book Antiqua" w:hAnsi="Book Antiqua"/>
          <w:lang w:val="en-GB"/>
        </w:rPr>
        <w:t xml:space="preserve">18 </w:t>
      </w:r>
      <w:bookmarkEnd w:id="475"/>
      <w:bookmarkEnd w:id="476"/>
      <w:r w:rsidRPr="00CB06FF">
        <w:rPr>
          <w:rFonts w:ascii="Book Antiqua" w:hAnsi="Book Antiqua"/>
          <w:lang w:val="en-GB"/>
        </w:rPr>
        <w:t>DNA load</w:t>
      </w:r>
      <w:r w:rsidRPr="00CB06FF">
        <w:rPr>
          <w:rFonts w:ascii="Book Antiqua" w:hAnsi="Book Antiqua"/>
          <w:vertAlign w:val="superscript"/>
          <w:lang w:val="en-GB"/>
        </w:rPr>
        <w:t>[47]</w:t>
      </w:r>
      <w:r w:rsidRPr="00CB06FF">
        <w:rPr>
          <w:rFonts w:ascii="Book Antiqua" w:hAnsi="Book Antiqua"/>
          <w:lang w:val="en-GB"/>
        </w:rPr>
        <w:t>. In our study, however, smoking did not seem to be associated with cervical HPV</w:t>
      </w:r>
      <w:r w:rsidRPr="00CB06FF">
        <w:rPr>
          <w:rFonts w:ascii="Book Antiqua" w:hAnsi="Book Antiqua"/>
          <w:lang w:val="en-GB" w:eastAsia="zh-CN"/>
        </w:rPr>
        <w:t>-</w:t>
      </w:r>
      <w:r w:rsidRPr="00CB06FF">
        <w:rPr>
          <w:rFonts w:ascii="Book Antiqua" w:hAnsi="Book Antiqua"/>
          <w:lang w:val="en-GB"/>
        </w:rPr>
        <w:t>16 and/or HPV</w:t>
      </w:r>
      <w:r w:rsidRPr="00CB06FF">
        <w:rPr>
          <w:rFonts w:ascii="Book Antiqua" w:hAnsi="Book Antiqua"/>
          <w:lang w:val="en-GB" w:eastAsia="zh-CN"/>
        </w:rPr>
        <w:t>-</w:t>
      </w:r>
      <w:r w:rsidRPr="00CB06FF">
        <w:rPr>
          <w:rFonts w:ascii="Book Antiqua" w:hAnsi="Book Antiqua"/>
          <w:lang w:val="en-GB"/>
        </w:rPr>
        <w:t xml:space="preserve">18 infection. Finally, another possible factor that appears to play a role in the persistence of HPV infection, as well as in its progression to high-grade lesions and invasive cervical cancer, is the interaction between smoking and the genetic background of an individual, which determines her susceptibility to infection and disease progression </w:t>
      </w:r>
      <w:r w:rsidRPr="00CB06FF">
        <w:rPr>
          <w:rFonts w:ascii="Book Antiqua" w:hAnsi="Book Antiqua"/>
          <w:vertAlign w:val="superscript"/>
          <w:lang w:val="en-GB"/>
        </w:rPr>
        <w:t>[43]</w:t>
      </w:r>
      <w:r w:rsidRPr="00CB06FF">
        <w:rPr>
          <w:rFonts w:ascii="Book Antiqua" w:hAnsi="Book Antiqua"/>
          <w:lang w:val="en-GB"/>
        </w:rPr>
        <w:t>.</w:t>
      </w:r>
    </w:p>
    <w:p w:rsidR="00913673" w:rsidRPr="00CB06FF" w:rsidRDefault="00913673" w:rsidP="00725946">
      <w:pPr>
        <w:widowControl w:val="0"/>
        <w:snapToGrid w:val="0"/>
        <w:spacing w:line="360" w:lineRule="auto"/>
        <w:ind w:firstLine="720"/>
        <w:jc w:val="both"/>
        <w:rPr>
          <w:rFonts w:ascii="Book Antiqua" w:hAnsi="Book Antiqua"/>
          <w:lang w:val="en-US"/>
        </w:rPr>
      </w:pPr>
      <w:r w:rsidRPr="00CB06FF">
        <w:rPr>
          <w:rFonts w:ascii="Book Antiqua" w:hAnsi="Book Antiqua"/>
          <w:lang w:val="en-GB"/>
        </w:rPr>
        <w:t xml:space="preserve">A limitation of the present study, as well as of most relevant publications, is that HPV-DNA-testing was done only once for each woman. </w:t>
      </w:r>
      <w:r w:rsidRPr="00CB06FF">
        <w:rPr>
          <w:rFonts w:ascii="Book Antiqua" w:hAnsi="Book Antiqua"/>
          <w:lang w:val="en-US"/>
        </w:rPr>
        <w:t xml:space="preserve">Sequential HPV genotyping of all participants, at certain intervals, could possibly show if smoking might also influence the course of HPV infection. Another </w:t>
      </w:r>
      <w:r w:rsidRPr="00CB06FF">
        <w:rPr>
          <w:rFonts w:ascii="Book Antiqua" w:hAnsi="Book Antiqua"/>
          <w:lang w:val="en-GB"/>
        </w:rPr>
        <w:t xml:space="preserve">limitation of the present study and most relevant publications is that possible co-factors including </w:t>
      </w:r>
      <w:r w:rsidRPr="00CB06FF">
        <w:rPr>
          <w:rFonts w:ascii="Book Antiqua" w:hAnsi="Book Antiqua"/>
          <w:lang w:val="en-US"/>
        </w:rPr>
        <w:t xml:space="preserve">age at first intercourse, number of sexual partners and oral contraceptive use have not been considered, and thus the </w:t>
      </w:r>
      <w:r w:rsidRPr="00CB06FF">
        <w:rPr>
          <w:rFonts w:ascii="Book Antiqua" w:hAnsi="Book Antiqua"/>
          <w:lang w:val="en-US"/>
        </w:rPr>
        <w:lastRenderedPageBreak/>
        <w:t>possibility of bias cannot be ruled out.</w:t>
      </w:r>
    </w:p>
    <w:p w:rsidR="00913673" w:rsidRPr="00CB06FF" w:rsidRDefault="00913673" w:rsidP="00725946">
      <w:pPr>
        <w:snapToGrid w:val="0"/>
        <w:spacing w:line="360" w:lineRule="auto"/>
        <w:ind w:firstLine="720"/>
        <w:jc w:val="both"/>
        <w:rPr>
          <w:rFonts w:ascii="Book Antiqua" w:hAnsi="Book Antiqua"/>
          <w:lang w:val="en-GB"/>
        </w:rPr>
      </w:pPr>
      <w:r w:rsidRPr="00CB06FF">
        <w:rPr>
          <w:rFonts w:ascii="Book Antiqua" w:hAnsi="Book Antiqua"/>
          <w:lang w:val="en-GB"/>
        </w:rPr>
        <w:t>In conclusion, smoking has a well-documented synergistic role with HPV infection, leading to cervical cancer development</w:t>
      </w:r>
      <w:r w:rsidRPr="00CB06FF">
        <w:rPr>
          <w:rFonts w:ascii="Book Antiqua" w:hAnsi="Book Antiqua"/>
          <w:vertAlign w:val="superscript"/>
          <w:lang w:val="en-GB"/>
        </w:rPr>
        <w:t>[48,49]</w:t>
      </w:r>
      <w:r w:rsidRPr="00CB06FF">
        <w:rPr>
          <w:rFonts w:ascii="Book Antiqua" w:hAnsi="Book Antiqua"/>
          <w:lang w:val="en-GB"/>
        </w:rPr>
        <w:t xml:space="preserve">. Furthermore, smoking seems to be associated with an increased prevalence of HPV, a finding confirmed by the present study. Further studies should </w:t>
      </w:r>
      <w:r w:rsidRPr="00CB06FF">
        <w:rPr>
          <w:rFonts w:ascii="Book Antiqua" w:eastAsia="Times New Roman" w:hAnsi="Book Antiqua"/>
          <w:lang w:val="en-US" w:eastAsia="zh-CN"/>
        </w:rPr>
        <w:t>investigate whether this association is based on causality</w:t>
      </w:r>
      <w:r w:rsidRPr="00CB06FF">
        <w:rPr>
          <w:rFonts w:ascii="Book Antiqua" w:hAnsi="Book Antiqua"/>
          <w:lang w:val="en-GB"/>
        </w:rPr>
        <w:t xml:space="preserve"> and evaluate the role of other possible co-factors</w:t>
      </w:r>
      <w:r w:rsidRPr="00CB06FF">
        <w:rPr>
          <w:rFonts w:ascii="Book Antiqua" w:eastAsia="Times New Roman" w:hAnsi="Book Antiqua"/>
          <w:lang w:val="en-US" w:eastAsia="zh-CN"/>
        </w:rPr>
        <w:t xml:space="preserve">. </w:t>
      </w:r>
      <w:r w:rsidRPr="00CB06FF">
        <w:rPr>
          <w:rFonts w:ascii="Book Antiqua" w:hAnsi="Book Antiqua"/>
          <w:lang w:val="en-GB"/>
        </w:rPr>
        <w:t>In any case, current smokers with either HPV infection or CIN lesion should be managed cautiously, and they should be advised to quit smoking.</w:t>
      </w:r>
    </w:p>
    <w:p w:rsidR="00913673" w:rsidRPr="00CB06FF" w:rsidRDefault="00913673" w:rsidP="00725946">
      <w:pPr>
        <w:snapToGrid w:val="0"/>
        <w:spacing w:line="360" w:lineRule="auto"/>
        <w:ind w:left="360"/>
        <w:jc w:val="both"/>
        <w:rPr>
          <w:rFonts w:ascii="Book Antiqua" w:hAnsi="Book Antiqua"/>
          <w:lang w:val="en-GB"/>
        </w:rPr>
      </w:pPr>
    </w:p>
    <w:p w:rsidR="00913673" w:rsidRPr="00CB06FF" w:rsidRDefault="00913673" w:rsidP="00725946">
      <w:pPr>
        <w:snapToGrid w:val="0"/>
        <w:spacing w:line="360" w:lineRule="auto"/>
        <w:rPr>
          <w:rFonts w:ascii="Book Antiqua" w:hAnsi="Book Antiqua"/>
          <w:lang w:val="en-GB"/>
        </w:rPr>
      </w:pPr>
      <w:r w:rsidRPr="00CB06FF">
        <w:rPr>
          <w:rFonts w:ascii="Book Antiqua" w:hAnsi="Book Antiqua"/>
          <w:b/>
          <w:lang w:val="en-US"/>
        </w:rPr>
        <w:t>COMMENTS</w:t>
      </w:r>
    </w:p>
    <w:p w:rsidR="00913673" w:rsidRPr="00CB06FF" w:rsidRDefault="00913673" w:rsidP="00725946">
      <w:pPr>
        <w:snapToGrid w:val="0"/>
        <w:spacing w:line="360" w:lineRule="auto"/>
        <w:rPr>
          <w:rFonts w:ascii="Book Antiqua" w:hAnsi="Book Antiqua"/>
          <w:b/>
          <w:i/>
          <w:lang w:val="en-US"/>
        </w:rPr>
      </w:pPr>
      <w:r w:rsidRPr="00CB06FF">
        <w:rPr>
          <w:rFonts w:ascii="Book Antiqua" w:hAnsi="Book Antiqua"/>
          <w:b/>
          <w:i/>
          <w:lang w:val="en-US"/>
        </w:rPr>
        <w:t>Background</w:t>
      </w:r>
    </w:p>
    <w:p w:rsidR="00913673" w:rsidRPr="00CB06FF" w:rsidRDefault="00913673" w:rsidP="00725946">
      <w:pPr>
        <w:snapToGrid w:val="0"/>
        <w:spacing w:line="360" w:lineRule="auto"/>
        <w:jc w:val="both"/>
        <w:rPr>
          <w:rFonts w:ascii="Book Antiqua" w:hAnsi="Book Antiqua"/>
          <w:lang w:val="en-GB"/>
        </w:rPr>
      </w:pPr>
      <w:r w:rsidRPr="00CB06FF">
        <w:rPr>
          <w:rFonts w:ascii="Book Antiqua" w:hAnsi="Book Antiqua"/>
          <w:lang w:val="en-GB"/>
        </w:rPr>
        <w:t xml:space="preserve">Human papilloma virus (HPV) infection is considered to be a necessary condition for cervical cancer development. High-risk HPV types can cause cervical cancer, and more than 95% of tumour samples contain DNA from high risk HPV genomes. </w:t>
      </w:r>
      <w:r w:rsidRPr="00CB06FF">
        <w:rPr>
          <w:rFonts w:ascii="Book Antiqua" w:hAnsi="Book Antiqua"/>
          <w:lang w:val="en-US"/>
        </w:rPr>
        <w:t>Many studies have shown that smoking is</w:t>
      </w:r>
      <w:r w:rsidRPr="00CB06FF">
        <w:rPr>
          <w:rFonts w:ascii="Book Antiqua" w:hAnsi="Book Antiqua"/>
          <w:lang w:val="en-GB"/>
        </w:rPr>
        <w:t xml:space="preserve"> associated with cervical cancer and its precursors.</w:t>
      </w:r>
    </w:p>
    <w:p w:rsidR="00913673" w:rsidRPr="00CB06FF" w:rsidRDefault="00913673" w:rsidP="00725946">
      <w:pPr>
        <w:snapToGrid w:val="0"/>
        <w:spacing w:line="360" w:lineRule="auto"/>
        <w:rPr>
          <w:rFonts w:ascii="Book Antiqua" w:hAnsi="Book Antiqua"/>
          <w:b/>
          <w:i/>
          <w:lang w:val="en-US"/>
        </w:rPr>
      </w:pPr>
    </w:p>
    <w:p w:rsidR="00913673" w:rsidRPr="00CB06FF" w:rsidRDefault="00913673" w:rsidP="00725946">
      <w:pPr>
        <w:snapToGrid w:val="0"/>
        <w:spacing w:line="360" w:lineRule="auto"/>
        <w:rPr>
          <w:rFonts w:ascii="Book Antiqua" w:hAnsi="Book Antiqua"/>
          <w:b/>
          <w:i/>
          <w:lang w:val="en-US"/>
        </w:rPr>
      </w:pPr>
      <w:r w:rsidRPr="00CB06FF">
        <w:rPr>
          <w:rFonts w:ascii="Book Antiqua" w:hAnsi="Book Antiqua"/>
          <w:b/>
          <w:i/>
          <w:lang w:val="en-US"/>
        </w:rPr>
        <w:t>Research frontiers</w:t>
      </w:r>
    </w:p>
    <w:p w:rsidR="00913673" w:rsidRPr="00CB06FF" w:rsidRDefault="00913673" w:rsidP="00725946">
      <w:pPr>
        <w:snapToGrid w:val="0"/>
        <w:spacing w:line="360" w:lineRule="auto"/>
        <w:jc w:val="both"/>
        <w:rPr>
          <w:rFonts w:ascii="Book Antiqua" w:hAnsi="Book Antiqua"/>
          <w:lang w:val="en-US"/>
        </w:rPr>
      </w:pPr>
      <w:r w:rsidRPr="00CB06FF">
        <w:rPr>
          <w:rFonts w:ascii="Book Antiqua" w:hAnsi="Book Antiqua"/>
          <w:lang w:val="en-GB"/>
        </w:rPr>
        <w:t xml:space="preserve">Several studies in various countries, including Brazil, Portugal, Russia, Belarus, Latvia, Germany, Costa Rica, and Canada, have shown that smoking is associated with an increased risk of HPV infection. Regarding smoking intensity, results have been contradictory. </w:t>
      </w:r>
    </w:p>
    <w:p w:rsidR="00913673" w:rsidRPr="00CB06FF" w:rsidRDefault="00913673" w:rsidP="00725946">
      <w:pPr>
        <w:snapToGrid w:val="0"/>
        <w:spacing w:line="360" w:lineRule="auto"/>
        <w:rPr>
          <w:rFonts w:ascii="Book Antiqua" w:hAnsi="Book Antiqua"/>
          <w:b/>
          <w:i/>
          <w:lang w:val="en-US"/>
        </w:rPr>
      </w:pPr>
    </w:p>
    <w:p w:rsidR="00913673" w:rsidRPr="00CB06FF" w:rsidRDefault="00913673" w:rsidP="00725946">
      <w:pPr>
        <w:snapToGrid w:val="0"/>
        <w:spacing w:line="360" w:lineRule="auto"/>
        <w:rPr>
          <w:rFonts w:ascii="Book Antiqua" w:hAnsi="Book Antiqua"/>
          <w:b/>
          <w:i/>
          <w:lang w:val="en-US"/>
        </w:rPr>
      </w:pPr>
      <w:r w:rsidRPr="00CB06FF">
        <w:rPr>
          <w:rFonts w:ascii="Book Antiqua" w:hAnsi="Book Antiqua"/>
          <w:b/>
          <w:i/>
          <w:lang w:val="en-US"/>
        </w:rPr>
        <w:t>Innovations and breakthroughs</w:t>
      </w:r>
    </w:p>
    <w:p w:rsidR="00913673" w:rsidRPr="00CB06FF" w:rsidRDefault="00913673" w:rsidP="00725946">
      <w:pPr>
        <w:snapToGrid w:val="0"/>
        <w:spacing w:line="360" w:lineRule="auto"/>
        <w:jc w:val="both"/>
        <w:rPr>
          <w:rFonts w:ascii="Book Antiqua" w:hAnsi="Book Antiqua"/>
          <w:lang w:val="en-GB"/>
        </w:rPr>
      </w:pPr>
      <w:r w:rsidRPr="00CB06FF">
        <w:rPr>
          <w:rFonts w:ascii="Book Antiqua" w:hAnsi="Book Antiqua"/>
          <w:lang w:val="en-GB"/>
        </w:rPr>
        <w:t>In the present study, smokers were more likely to be tested positive for high-risk HPV types, among women 25-55 years of age, in an urban area of Greece. In respect to smoking intensity, no association with high risk HPV infection of the uterine cervix was found in the present study.</w:t>
      </w:r>
    </w:p>
    <w:p w:rsidR="00913673" w:rsidRPr="00CB06FF" w:rsidRDefault="00913673" w:rsidP="00725946">
      <w:pPr>
        <w:snapToGrid w:val="0"/>
        <w:spacing w:line="360" w:lineRule="auto"/>
        <w:rPr>
          <w:rFonts w:ascii="Book Antiqua" w:hAnsi="Book Antiqua"/>
          <w:b/>
          <w:i/>
          <w:lang w:val="en-GB"/>
        </w:rPr>
      </w:pPr>
    </w:p>
    <w:p w:rsidR="00913673" w:rsidRPr="00CB06FF" w:rsidRDefault="00913673" w:rsidP="00725946">
      <w:pPr>
        <w:snapToGrid w:val="0"/>
        <w:spacing w:line="360" w:lineRule="auto"/>
        <w:rPr>
          <w:rFonts w:ascii="Book Antiqua" w:hAnsi="Book Antiqua"/>
          <w:b/>
          <w:i/>
          <w:lang w:val="en-US"/>
        </w:rPr>
      </w:pPr>
      <w:r w:rsidRPr="00CB06FF">
        <w:rPr>
          <w:rFonts w:ascii="Book Antiqua" w:hAnsi="Book Antiqua"/>
          <w:b/>
          <w:i/>
          <w:lang w:val="en-US"/>
        </w:rPr>
        <w:t>Applications</w:t>
      </w:r>
    </w:p>
    <w:p w:rsidR="00913673" w:rsidRPr="00CB06FF" w:rsidRDefault="00913673" w:rsidP="00725946">
      <w:pPr>
        <w:snapToGrid w:val="0"/>
        <w:spacing w:line="360" w:lineRule="auto"/>
        <w:jc w:val="both"/>
        <w:rPr>
          <w:rFonts w:ascii="Book Antiqua" w:hAnsi="Book Antiqua"/>
          <w:lang w:val="en-US"/>
        </w:rPr>
      </w:pPr>
      <w:r w:rsidRPr="00CB06FF">
        <w:rPr>
          <w:rFonts w:ascii="Book Antiqua" w:hAnsi="Book Antiqua"/>
          <w:lang w:val="en-US"/>
        </w:rPr>
        <w:lastRenderedPageBreak/>
        <w:t xml:space="preserve">The association between smoking and high-risk HPV infection is useful for planning cervical cancer prevention strategies. Furthermore, this association may help to clarify or identify new mechanisms of carcinogenesis. </w:t>
      </w:r>
    </w:p>
    <w:p w:rsidR="00913673" w:rsidRPr="00CB06FF" w:rsidRDefault="00913673" w:rsidP="00725946">
      <w:pPr>
        <w:snapToGrid w:val="0"/>
        <w:spacing w:line="360" w:lineRule="auto"/>
        <w:rPr>
          <w:rFonts w:ascii="Book Antiqua" w:hAnsi="Book Antiqua"/>
          <w:b/>
          <w:i/>
          <w:lang w:val="en-US"/>
        </w:rPr>
      </w:pPr>
    </w:p>
    <w:p w:rsidR="00913673" w:rsidRPr="00CB06FF" w:rsidRDefault="00913673" w:rsidP="00725946">
      <w:pPr>
        <w:snapToGrid w:val="0"/>
        <w:spacing w:line="360" w:lineRule="auto"/>
        <w:rPr>
          <w:rFonts w:ascii="Book Antiqua" w:hAnsi="Book Antiqua"/>
          <w:b/>
          <w:i/>
          <w:lang w:val="en-US"/>
        </w:rPr>
      </w:pPr>
      <w:r w:rsidRPr="00CB06FF">
        <w:rPr>
          <w:rFonts w:ascii="Book Antiqua" w:hAnsi="Book Antiqua"/>
          <w:b/>
          <w:i/>
          <w:lang w:val="en-US"/>
        </w:rPr>
        <w:t>Terminology</w:t>
      </w:r>
    </w:p>
    <w:p w:rsidR="00913673" w:rsidRPr="00CB06FF" w:rsidRDefault="00913673" w:rsidP="00725946">
      <w:pPr>
        <w:snapToGrid w:val="0"/>
        <w:spacing w:line="360" w:lineRule="auto"/>
        <w:jc w:val="both"/>
        <w:rPr>
          <w:rFonts w:ascii="Book Antiqua" w:hAnsi="Book Antiqua"/>
          <w:lang w:val="en-US"/>
        </w:rPr>
      </w:pPr>
      <w:r w:rsidRPr="00CB06FF">
        <w:rPr>
          <w:rFonts w:ascii="Book Antiqua" w:hAnsi="Book Antiqua"/>
          <w:lang w:val="en-GB"/>
        </w:rPr>
        <w:t>HPVs are divided into two groups, according to their oncogenic potential: low-risk HPVs, usually leading to genital warts or low-grade intraepithelial lesions, and high-risk (h) HPV-types, with high oncogenic potential.</w:t>
      </w:r>
      <w:r w:rsidRPr="00CB06FF">
        <w:rPr>
          <w:rFonts w:ascii="Book Antiqua" w:hAnsi="Book Antiqua"/>
          <w:lang w:val="en-US"/>
        </w:rPr>
        <w:t xml:space="preserve"> </w:t>
      </w:r>
    </w:p>
    <w:p w:rsidR="00913673" w:rsidRPr="00CB06FF" w:rsidRDefault="00913673" w:rsidP="00725946">
      <w:pPr>
        <w:snapToGrid w:val="0"/>
        <w:spacing w:line="360" w:lineRule="auto"/>
        <w:rPr>
          <w:rFonts w:ascii="Book Antiqua" w:hAnsi="Book Antiqua"/>
          <w:b/>
          <w:i/>
          <w:lang w:val="en-US"/>
        </w:rPr>
      </w:pPr>
    </w:p>
    <w:p w:rsidR="00913673" w:rsidRPr="00CB06FF" w:rsidRDefault="00913673" w:rsidP="00725946">
      <w:pPr>
        <w:snapToGrid w:val="0"/>
        <w:spacing w:line="360" w:lineRule="auto"/>
        <w:jc w:val="both"/>
        <w:rPr>
          <w:rFonts w:ascii="Book Antiqua" w:hAnsi="Book Antiqua"/>
          <w:b/>
          <w:i/>
          <w:lang w:val="en-US"/>
        </w:rPr>
      </w:pPr>
      <w:r w:rsidRPr="00CB06FF">
        <w:rPr>
          <w:rFonts w:ascii="Book Antiqua" w:hAnsi="Book Antiqua"/>
          <w:b/>
          <w:i/>
          <w:lang w:val="en-US"/>
        </w:rPr>
        <w:t>Peer review</w:t>
      </w:r>
    </w:p>
    <w:p w:rsidR="00913673" w:rsidRPr="00CB06FF" w:rsidRDefault="00913673" w:rsidP="009D5A22">
      <w:pPr>
        <w:snapToGrid w:val="0"/>
        <w:spacing w:line="360" w:lineRule="auto"/>
        <w:jc w:val="both"/>
        <w:rPr>
          <w:rFonts w:ascii="Book Antiqua" w:hAnsi="Book Antiqua"/>
          <w:lang w:val="en-US"/>
        </w:rPr>
      </w:pPr>
      <w:r w:rsidRPr="00CB06FF">
        <w:rPr>
          <w:rFonts w:ascii="Book Antiqua" w:hAnsi="Book Antiqua"/>
          <w:lang w:val="en-US"/>
        </w:rPr>
        <w:t xml:space="preserve">The paper is interesting and well written. I encourage authors to continue to explore this issue, improving their analysis with information on general habits of investigated young women and to discover the further correlations with HPV infection/co-infections and other factors, a part smoking. </w:t>
      </w:r>
    </w:p>
    <w:p w:rsidR="00913673" w:rsidRPr="00CB06FF" w:rsidRDefault="00913673" w:rsidP="00725946">
      <w:pPr>
        <w:snapToGrid w:val="0"/>
        <w:spacing w:line="360" w:lineRule="auto"/>
        <w:rPr>
          <w:rFonts w:ascii="Book Antiqua" w:hAnsi="Book Antiqua" w:cs="Arial"/>
          <w:b/>
          <w:lang w:val="en-GB" w:eastAsia="zh-CN"/>
        </w:rPr>
      </w:pPr>
    </w:p>
    <w:p w:rsidR="00913673" w:rsidRPr="00CB06FF" w:rsidRDefault="00913673" w:rsidP="00CB06FF">
      <w:pPr>
        <w:snapToGrid w:val="0"/>
        <w:spacing w:line="360" w:lineRule="auto"/>
        <w:rPr>
          <w:rFonts w:ascii="Book Antiqua" w:hAnsi="Book Antiqua" w:cs="Arial"/>
          <w:lang w:val="en-US" w:eastAsia="zh-CN"/>
        </w:rPr>
      </w:pPr>
      <w:r w:rsidRPr="00CB06FF">
        <w:rPr>
          <w:rFonts w:ascii="Book Antiqua" w:hAnsi="Book Antiqua" w:cs="Arial"/>
          <w:b/>
          <w:lang w:val="en-GB"/>
        </w:rPr>
        <w:t>REFERENCES</w:t>
      </w:r>
      <w:bookmarkStart w:id="477" w:name="OLE_LINK1941"/>
      <w:bookmarkStart w:id="478" w:name="OLE_LINK1942"/>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 </w:t>
      </w:r>
      <w:r w:rsidRPr="00CB06FF">
        <w:rPr>
          <w:rFonts w:ascii="Book Antiqua" w:hAnsi="Book Antiqua" w:cs="宋体"/>
          <w:b/>
          <w:bCs/>
          <w:lang w:val="en-US" w:eastAsia="zh-CN"/>
        </w:rPr>
        <w:t>Walboomers JM</w:t>
      </w:r>
      <w:r w:rsidRPr="00CB06FF">
        <w:rPr>
          <w:rFonts w:ascii="Book Antiqua" w:hAnsi="Book Antiqua" w:cs="宋体"/>
          <w:lang w:val="en-US" w:eastAsia="zh-CN"/>
        </w:rPr>
        <w:t xml:space="preserve">, Jacobs MV, Manos MM, Bosch FX, Kummer JA, Shah KV, Snijders PJ, Peto J, Meijer CJ, Muñoz N. Human papillomavirus is a necessary cause of invasive cervical cancer worldwide. </w:t>
      </w:r>
      <w:r w:rsidRPr="00CB06FF">
        <w:rPr>
          <w:rFonts w:ascii="Book Antiqua" w:hAnsi="Book Antiqua" w:cs="宋体"/>
          <w:i/>
          <w:iCs/>
          <w:lang w:val="en-US" w:eastAsia="zh-CN"/>
        </w:rPr>
        <w:t>J Pathol</w:t>
      </w:r>
      <w:r w:rsidRPr="00CB06FF">
        <w:rPr>
          <w:rFonts w:ascii="Book Antiqua" w:hAnsi="Book Antiqua" w:cs="宋体"/>
          <w:lang w:val="en-US" w:eastAsia="zh-CN"/>
        </w:rPr>
        <w:t xml:space="preserve"> 1999; </w:t>
      </w:r>
      <w:r w:rsidRPr="00CB06FF">
        <w:rPr>
          <w:rFonts w:ascii="Book Antiqua" w:hAnsi="Book Antiqua" w:cs="宋体"/>
          <w:b/>
          <w:bCs/>
          <w:lang w:val="en-US" w:eastAsia="zh-CN"/>
        </w:rPr>
        <w:t>189</w:t>
      </w:r>
      <w:r w:rsidRPr="00CB06FF">
        <w:rPr>
          <w:rFonts w:ascii="Book Antiqua" w:hAnsi="Book Antiqua" w:cs="宋体"/>
          <w:lang w:val="en-US" w:eastAsia="zh-CN"/>
        </w:rPr>
        <w:t>: 12-19 [PMID: 10451482]</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 </w:t>
      </w:r>
      <w:r w:rsidRPr="00CB06FF">
        <w:rPr>
          <w:rFonts w:ascii="Book Antiqua" w:hAnsi="Book Antiqua" w:cs="宋体"/>
          <w:b/>
          <w:bCs/>
          <w:lang w:val="en-US" w:eastAsia="zh-CN"/>
        </w:rPr>
        <w:t>zur Hausen H</w:t>
      </w:r>
      <w:r w:rsidRPr="00CB06FF">
        <w:rPr>
          <w:rFonts w:ascii="Book Antiqua" w:hAnsi="Book Antiqua" w:cs="宋体"/>
          <w:lang w:val="en-US" w:eastAsia="zh-CN"/>
        </w:rPr>
        <w:t xml:space="preserve">. Papillomaviruses in the causation of human cancers - a brief historical account. </w:t>
      </w:r>
      <w:r w:rsidRPr="00CB06FF">
        <w:rPr>
          <w:rFonts w:ascii="Book Antiqua" w:hAnsi="Book Antiqua" w:cs="宋体"/>
          <w:i/>
          <w:iCs/>
          <w:lang w:val="en-US" w:eastAsia="zh-CN"/>
        </w:rPr>
        <w:t>Virology</w:t>
      </w:r>
      <w:r w:rsidRPr="00CB06FF">
        <w:rPr>
          <w:rFonts w:ascii="Book Antiqua" w:hAnsi="Book Antiqua" w:cs="宋体"/>
          <w:lang w:val="en-US" w:eastAsia="zh-CN"/>
        </w:rPr>
        <w:t xml:space="preserve"> 2009; </w:t>
      </w:r>
      <w:r w:rsidRPr="00CB06FF">
        <w:rPr>
          <w:rFonts w:ascii="Book Antiqua" w:hAnsi="Book Antiqua" w:cs="宋体"/>
          <w:b/>
          <w:bCs/>
          <w:lang w:val="en-US" w:eastAsia="zh-CN"/>
        </w:rPr>
        <w:t>384</w:t>
      </w:r>
      <w:r w:rsidRPr="00CB06FF">
        <w:rPr>
          <w:rFonts w:ascii="Book Antiqua" w:hAnsi="Book Antiqua" w:cs="宋体"/>
          <w:lang w:val="en-US" w:eastAsia="zh-CN"/>
        </w:rPr>
        <w:t>: 260-265 [PMID: 19135222 DOI: 10.1016/j.virol.2008.11.046].]</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 </w:t>
      </w:r>
      <w:r w:rsidRPr="00CB06FF">
        <w:rPr>
          <w:rFonts w:ascii="Book Antiqua" w:hAnsi="Book Antiqua" w:cs="宋体"/>
          <w:b/>
          <w:bCs/>
          <w:lang w:val="en-US" w:eastAsia="zh-CN"/>
        </w:rPr>
        <w:t>Arends MJ</w:t>
      </w:r>
      <w:r w:rsidRPr="00CB06FF">
        <w:rPr>
          <w:rFonts w:ascii="Book Antiqua" w:hAnsi="Book Antiqua" w:cs="宋体"/>
          <w:lang w:val="en-US" w:eastAsia="zh-CN"/>
        </w:rPr>
        <w:t xml:space="preserve">, Buckley CH, Wells M. Aetiology, pathogenesis, and pathology of cervical neoplasia. </w:t>
      </w:r>
      <w:r w:rsidRPr="00CB06FF">
        <w:rPr>
          <w:rFonts w:ascii="Book Antiqua" w:hAnsi="Book Antiqua" w:cs="宋体"/>
          <w:i/>
          <w:iCs/>
          <w:lang w:val="en-US" w:eastAsia="zh-CN"/>
        </w:rPr>
        <w:t>J Clin Pathol</w:t>
      </w:r>
      <w:r w:rsidRPr="00CB06FF">
        <w:rPr>
          <w:rFonts w:ascii="Book Antiqua" w:hAnsi="Book Antiqua" w:cs="宋体"/>
          <w:lang w:val="en-US" w:eastAsia="zh-CN"/>
        </w:rPr>
        <w:t xml:space="preserve"> 1998; </w:t>
      </w:r>
      <w:r w:rsidRPr="00CB06FF">
        <w:rPr>
          <w:rFonts w:ascii="Book Antiqua" w:hAnsi="Book Antiqua" w:cs="宋体"/>
          <w:b/>
          <w:bCs/>
          <w:lang w:val="en-US" w:eastAsia="zh-CN"/>
        </w:rPr>
        <w:t>51</w:t>
      </w:r>
      <w:r w:rsidRPr="00CB06FF">
        <w:rPr>
          <w:rFonts w:ascii="Book Antiqua" w:hAnsi="Book Antiqua" w:cs="宋体"/>
          <w:lang w:val="en-US" w:eastAsia="zh-CN"/>
        </w:rPr>
        <w:t>: 96-103 [PMID: 9602680]</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 </w:t>
      </w:r>
      <w:r w:rsidRPr="00CB06FF">
        <w:rPr>
          <w:rFonts w:ascii="Book Antiqua" w:hAnsi="Book Antiqua" w:cs="宋体"/>
          <w:b/>
          <w:bCs/>
          <w:lang w:val="en-US" w:eastAsia="zh-CN"/>
        </w:rPr>
        <w:t>Schiffman M</w:t>
      </w:r>
      <w:r w:rsidRPr="00CB06FF">
        <w:rPr>
          <w:rFonts w:ascii="Book Antiqua" w:hAnsi="Book Antiqua" w:cs="宋体"/>
          <w:lang w:val="en-US" w:eastAsia="zh-CN"/>
        </w:rPr>
        <w:t xml:space="preserve">, Kjaer SK. Chapter 2: Natural history of anogenital human papillomavirus infection and neoplasia. </w:t>
      </w:r>
      <w:r w:rsidRPr="00CB06FF">
        <w:rPr>
          <w:rFonts w:ascii="Book Antiqua" w:hAnsi="Book Antiqua" w:cs="宋体"/>
          <w:i/>
          <w:iCs/>
          <w:lang w:val="en-US" w:eastAsia="zh-CN"/>
        </w:rPr>
        <w:t>J Natl Cancer Inst Monogr</w:t>
      </w:r>
      <w:r w:rsidRPr="00CB06FF">
        <w:rPr>
          <w:rFonts w:ascii="Book Antiqua" w:hAnsi="Book Antiqua" w:cs="宋体"/>
          <w:lang w:val="en-US" w:eastAsia="zh-CN"/>
        </w:rPr>
        <w:t xml:space="preserve"> 2003; : 14-19 [PMID: 12807940]</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5 </w:t>
      </w:r>
      <w:r w:rsidRPr="00CB06FF">
        <w:rPr>
          <w:rFonts w:ascii="Book Antiqua" w:hAnsi="Book Antiqua" w:cs="宋体"/>
          <w:b/>
          <w:bCs/>
          <w:lang w:val="en-US" w:eastAsia="zh-CN"/>
        </w:rPr>
        <w:t>Vaccarella S</w:t>
      </w:r>
      <w:r w:rsidRPr="00CB06FF">
        <w:rPr>
          <w:rFonts w:ascii="Book Antiqua" w:hAnsi="Book Antiqua" w:cs="宋体"/>
          <w:lang w:val="en-US" w:eastAsia="zh-CN"/>
        </w:rPr>
        <w:t xml:space="preserve">, Franceschi S, Herrero R, Muñoz N, Snijders PJ, Clifford GM, Smith JS, Lazcano-Ponce E, Sukvirach S, Shin HR, de Sanjosé S, Molano M, Matos E, Ferreccio C, Anh PT, Thomas JO, Meijer CJ. Sexual behavior, condom use, and human papillomavirus: pooled analysis of the IARC human papillomavirus prevalence surveys.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2006; </w:t>
      </w:r>
      <w:r w:rsidRPr="00CB06FF">
        <w:rPr>
          <w:rFonts w:ascii="Book Antiqua" w:hAnsi="Book Antiqua" w:cs="宋体"/>
          <w:b/>
          <w:bCs/>
          <w:lang w:val="en-US" w:eastAsia="zh-CN"/>
        </w:rPr>
        <w:t>15</w:t>
      </w:r>
      <w:r w:rsidRPr="00CB06FF">
        <w:rPr>
          <w:rFonts w:ascii="Book Antiqua" w:hAnsi="Book Antiqua" w:cs="宋体"/>
          <w:lang w:val="en-US" w:eastAsia="zh-CN"/>
        </w:rPr>
        <w:t>: 326-333 [PMID: 16492924]</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6 </w:t>
      </w:r>
      <w:r w:rsidRPr="00CB06FF">
        <w:rPr>
          <w:rFonts w:ascii="Book Antiqua" w:hAnsi="Book Antiqua" w:cs="宋体"/>
          <w:b/>
          <w:bCs/>
          <w:lang w:val="en-US" w:eastAsia="zh-CN"/>
        </w:rPr>
        <w:t>Roura E</w:t>
      </w:r>
      <w:r w:rsidRPr="00CB06FF">
        <w:rPr>
          <w:rFonts w:ascii="Book Antiqua" w:hAnsi="Book Antiqua" w:cs="宋体"/>
          <w:lang w:val="en-US" w:eastAsia="zh-CN"/>
        </w:rPr>
        <w:t xml:space="preserve">, Iftner T, Vidart JA, Kjaer SK, Bosch FX, Muñoz N, Palacios S, Rodriguez MS, Morillo C, Serradell L, Torcel-Pagnon L, Cortes J, Castellsagué X. Predictors of human papillomavirus infection in women undergoing routine cervical cancer screening in Spain: the CLEOPATRE study. </w:t>
      </w:r>
      <w:r w:rsidRPr="00CB06FF">
        <w:rPr>
          <w:rFonts w:ascii="Book Antiqua" w:hAnsi="Book Antiqua" w:cs="宋体"/>
          <w:i/>
          <w:iCs/>
          <w:lang w:val="en-US" w:eastAsia="zh-CN"/>
        </w:rPr>
        <w:t>BMC Infect Dis</w:t>
      </w:r>
      <w:r w:rsidRPr="00CB06FF">
        <w:rPr>
          <w:rFonts w:ascii="Book Antiqua" w:hAnsi="Book Antiqua" w:cs="宋体"/>
          <w:lang w:val="en-US" w:eastAsia="zh-CN"/>
        </w:rPr>
        <w:t xml:space="preserve"> 2012; </w:t>
      </w:r>
      <w:r w:rsidRPr="00CB06FF">
        <w:rPr>
          <w:rFonts w:ascii="Book Antiqua" w:hAnsi="Book Antiqua" w:cs="宋体"/>
          <w:b/>
          <w:bCs/>
          <w:lang w:val="en-US" w:eastAsia="zh-CN"/>
        </w:rPr>
        <w:t>12</w:t>
      </w:r>
      <w:r w:rsidRPr="00CB06FF">
        <w:rPr>
          <w:rFonts w:ascii="Book Antiqua" w:hAnsi="Book Antiqua" w:cs="宋体"/>
          <w:lang w:val="en-US" w:eastAsia="zh-CN"/>
        </w:rPr>
        <w:t>: 145 [PMID: 22734435]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lastRenderedPageBreak/>
        <w:t xml:space="preserve">7 </w:t>
      </w:r>
      <w:r w:rsidRPr="00CB06FF">
        <w:rPr>
          <w:rFonts w:ascii="Book Antiqua" w:hAnsi="Book Antiqua" w:cs="宋体"/>
          <w:b/>
          <w:bCs/>
          <w:lang w:val="en-US" w:eastAsia="zh-CN"/>
        </w:rPr>
        <w:t>Herrero R</w:t>
      </w:r>
      <w:r w:rsidRPr="00CB06FF">
        <w:rPr>
          <w:rFonts w:ascii="Book Antiqua" w:hAnsi="Book Antiqua" w:cs="宋体"/>
          <w:lang w:val="en-US" w:eastAsia="zh-CN"/>
        </w:rPr>
        <w:t xml:space="preserve">, Castle PE, Schiffman M, Bratti MC, Hildesheim A, Morales J, Alfaro M, Sherman ME, Wacholder S, Chen S, Rodriguez AC, Burk RD. Epidemiologic profile of type-specific human papillomavirus infection and cervical neoplasia in Guanacaste, Costa Rica. </w:t>
      </w:r>
      <w:r w:rsidRPr="00CB06FF">
        <w:rPr>
          <w:rFonts w:ascii="Book Antiqua" w:hAnsi="Book Antiqua" w:cs="宋体"/>
          <w:i/>
          <w:iCs/>
          <w:lang w:val="en-US" w:eastAsia="zh-CN"/>
        </w:rPr>
        <w:t>J Infect Dis</w:t>
      </w:r>
      <w:r w:rsidRPr="00CB06FF">
        <w:rPr>
          <w:rFonts w:ascii="Book Antiqua" w:hAnsi="Book Antiqua" w:cs="宋体"/>
          <w:lang w:val="en-US" w:eastAsia="zh-CN"/>
        </w:rPr>
        <w:t xml:space="preserve"> 2005; </w:t>
      </w:r>
      <w:r w:rsidRPr="00CB06FF">
        <w:rPr>
          <w:rFonts w:ascii="Book Antiqua" w:hAnsi="Book Antiqua" w:cs="宋体"/>
          <w:b/>
          <w:bCs/>
          <w:lang w:val="en-US" w:eastAsia="zh-CN"/>
        </w:rPr>
        <w:t>191</w:t>
      </w:r>
      <w:r w:rsidRPr="00CB06FF">
        <w:rPr>
          <w:rFonts w:ascii="Book Antiqua" w:hAnsi="Book Antiqua" w:cs="宋体"/>
          <w:lang w:val="en-US" w:eastAsia="zh-CN"/>
        </w:rPr>
        <w:t>: 1796-1807 [PMID: 15871111]</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8 </w:t>
      </w:r>
      <w:r w:rsidRPr="00CB06FF">
        <w:rPr>
          <w:rFonts w:ascii="Book Antiqua" w:hAnsi="Book Antiqua" w:cs="宋体"/>
          <w:b/>
          <w:bCs/>
          <w:lang w:val="en-US" w:eastAsia="zh-CN"/>
        </w:rPr>
        <w:t>Castellsagué X</w:t>
      </w:r>
      <w:r w:rsidRPr="00CB06FF">
        <w:rPr>
          <w:rFonts w:ascii="Book Antiqua" w:hAnsi="Book Antiqua" w:cs="宋体"/>
          <w:lang w:val="en-US" w:eastAsia="zh-CN"/>
        </w:rPr>
        <w:t xml:space="preserve">, Bosch FX, Muñoz N. Environmental co-factors in HPV carcinogenesis. </w:t>
      </w:r>
      <w:r w:rsidRPr="00CB06FF">
        <w:rPr>
          <w:rFonts w:ascii="Book Antiqua" w:hAnsi="Book Antiqua" w:cs="宋体"/>
          <w:i/>
          <w:iCs/>
          <w:lang w:val="en-US" w:eastAsia="zh-CN"/>
        </w:rPr>
        <w:t>Virus Res</w:t>
      </w:r>
      <w:r w:rsidRPr="00CB06FF">
        <w:rPr>
          <w:rFonts w:ascii="Book Antiqua" w:hAnsi="Book Antiqua" w:cs="宋体"/>
          <w:lang w:val="en-US" w:eastAsia="zh-CN"/>
        </w:rPr>
        <w:t xml:space="preserve"> 2002; </w:t>
      </w:r>
      <w:r w:rsidRPr="00CB06FF">
        <w:rPr>
          <w:rFonts w:ascii="Book Antiqua" w:hAnsi="Book Antiqua" w:cs="宋体"/>
          <w:b/>
          <w:bCs/>
          <w:lang w:val="en-US" w:eastAsia="zh-CN"/>
        </w:rPr>
        <w:t>89</w:t>
      </w:r>
      <w:r w:rsidRPr="00CB06FF">
        <w:rPr>
          <w:rFonts w:ascii="Book Antiqua" w:hAnsi="Book Antiqua" w:cs="宋体"/>
          <w:lang w:val="en-US" w:eastAsia="zh-CN"/>
        </w:rPr>
        <w:t>: 191-199 [PMID: 12445659]</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9 </w:t>
      </w:r>
      <w:r w:rsidRPr="00CB06FF">
        <w:rPr>
          <w:rFonts w:ascii="Book Antiqua" w:hAnsi="Book Antiqua" w:cs="宋体"/>
          <w:b/>
          <w:bCs/>
          <w:lang w:val="en-US" w:eastAsia="zh-CN"/>
        </w:rPr>
        <w:t>Ylitalo N</w:t>
      </w:r>
      <w:r w:rsidRPr="00CB06FF">
        <w:rPr>
          <w:rFonts w:ascii="Book Antiqua" w:hAnsi="Book Antiqua" w:cs="宋体"/>
          <w:lang w:val="en-US" w:eastAsia="zh-CN"/>
        </w:rPr>
        <w:t xml:space="preserve">, Sørensen P, Josefsson A, Frisch M, Sparén P, Pontén J, Gyllensten U, Melbye M, Adami HO. Smoking and oral contraceptives as risk factors for cervical carcinoma in situ. </w:t>
      </w:r>
      <w:r w:rsidRPr="00CB06FF">
        <w:rPr>
          <w:rFonts w:ascii="Book Antiqua" w:hAnsi="Book Antiqua" w:cs="宋体"/>
          <w:i/>
          <w:iCs/>
          <w:lang w:val="en-US" w:eastAsia="zh-CN"/>
        </w:rPr>
        <w:t>Int J Cancer</w:t>
      </w:r>
      <w:r w:rsidRPr="00CB06FF">
        <w:rPr>
          <w:rFonts w:ascii="Book Antiqua" w:hAnsi="Book Antiqua" w:cs="宋体"/>
          <w:lang w:val="en-US" w:eastAsia="zh-CN"/>
        </w:rPr>
        <w:t xml:space="preserve"> 1999; </w:t>
      </w:r>
      <w:r w:rsidRPr="00CB06FF">
        <w:rPr>
          <w:rFonts w:ascii="Book Antiqua" w:hAnsi="Book Antiqua" w:cs="宋体"/>
          <w:b/>
          <w:bCs/>
          <w:lang w:val="en-US" w:eastAsia="zh-CN"/>
        </w:rPr>
        <w:t>81</w:t>
      </w:r>
      <w:r w:rsidRPr="00CB06FF">
        <w:rPr>
          <w:rFonts w:ascii="Book Antiqua" w:hAnsi="Book Antiqua" w:cs="宋体"/>
          <w:lang w:val="en-US" w:eastAsia="zh-CN"/>
        </w:rPr>
        <w:t>: 357-365 [PMID: 10209949]</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10 </w:t>
      </w:r>
      <w:r w:rsidRPr="00CB06FF">
        <w:rPr>
          <w:rFonts w:ascii="Book Antiqua" w:hAnsi="Book Antiqua" w:cs="宋体"/>
          <w:b/>
          <w:bCs/>
          <w:lang w:val="en-US" w:eastAsia="zh-CN"/>
        </w:rPr>
        <w:t>Castellsagué X</w:t>
      </w:r>
      <w:r w:rsidRPr="00CB06FF">
        <w:rPr>
          <w:rFonts w:ascii="Book Antiqua" w:hAnsi="Book Antiqua" w:cs="宋体"/>
          <w:lang w:val="en-US" w:eastAsia="zh-CN"/>
        </w:rPr>
        <w:t xml:space="preserve">, Muñoz N. Chapter 3: Cofactors in human papillomavirus carcinogenesis--role of parity, oral contraceptives, and tobacco smoking. </w:t>
      </w:r>
      <w:r w:rsidRPr="00CB06FF">
        <w:rPr>
          <w:rFonts w:ascii="Book Antiqua" w:hAnsi="Book Antiqua" w:cs="宋体"/>
          <w:i/>
          <w:iCs/>
          <w:lang w:val="en-US" w:eastAsia="zh-CN"/>
        </w:rPr>
        <w:t>J Natl Cancer Inst Monogr</w:t>
      </w:r>
      <w:r w:rsidRPr="00CB06FF">
        <w:rPr>
          <w:rFonts w:ascii="Book Antiqua" w:hAnsi="Book Antiqua" w:cs="宋体"/>
          <w:lang w:val="en-US" w:eastAsia="zh-CN"/>
        </w:rPr>
        <w:t xml:space="preserve"> 2003; : 20-28 [PMID: 12807941]</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11 </w:t>
      </w:r>
      <w:r w:rsidRPr="00CB06FF">
        <w:rPr>
          <w:rFonts w:ascii="Book Antiqua" w:hAnsi="Book Antiqua" w:cs="宋体"/>
          <w:b/>
          <w:bCs/>
          <w:lang w:val="en-US" w:eastAsia="zh-CN"/>
        </w:rPr>
        <w:t>Appleby P</w:t>
      </w:r>
      <w:r w:rsidRPr="00CB06FF">
        <w:rPr>
          <w:rFonts w:ascii="Book Antiqua" w:hAnsi="Book Antiqua" w:cs="宋体"/>
          <w:lang w:val="en-US" w:eastAsia="zh-CN"/>
        </w:rPr>
        <w:t xml:space="preserve">, Beral V, Berrington de González A, Colin D, Franceschi S, Goodill A, Green J, Peto J, Plummer M, Sweetland S. Carcinoma of the cervix and tobacco smoking: collaborative reanalysis of individual data on 13,541 women with carcinoma of the cervix and 23,017 women without carcinoma of the cervix from 23 epidemiological studies. </w:t>
      </w:r>
      <w:r w:rsidRPr="00CB06FF">
        <w:rPr>
          <w:rFonts w:ascii="Book Antiqua" w:hAnsi="Book Antiqua" w:cs="宋体"/>
          <w:i/>
          <w:iCs/>
          <w:lang w:val="en-US" w:eastAsia="zh-CN"/>
        </w:rPr>
        <w:t>Int J Cancer</w:t>
      </w:r>
      <w:r w:rsidRPr="00CB06FF">
        <w:rPr>
          <w:rFonts w:ascii="Book Antiqua" w:hAnsi="Book Antiqua" w:cs="宋体"/>
          <w:lang w:val="en-US" w:eastAsia="zh-CN"/>
        </w:rPr>
        <w:t xml:space="preserve"> 2006; </w:t>
      </w:r>
      <w:r w:rsidRPr="00CB06FF">
        <w:rPr>
          <w:rFonts w:ascii="Book Antiqua" w:hAnsi="Book Antiqua" w:cs="宋体"/>
          <w:b/>
          <w:bCs/>
          <w:lang w:val="en-US" w:eastAsia="zh-CN"/>
        </w:rPr>
        <w:t>118</w:t>
      </w:r>
      <w:r w:rsidRPr="00CB06FF">
        <w:rPr>
          <w:rFonts w:ascii="Book Antiqua" w:hAnsi="Book Antiqua" w:cs="宋体"/>
          <w:lang w:val="en-US" w:eastAsia="zh-CN"/>
        </w:rPr>
        <w:t>: 1481-1495 [PMID: 16206285]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12 </w:t>
      </w:r>
      <w:r w:rsidRPr="00CB06FF">
        <w:rPr>
          <w:rFonts w:ascii="Book Antiqua" w:hAnsi="Book Antiqua" w:cs="宋体"/>
          <w:b/>
          <w:bCs/>
          <w:lang w:val="en-US" w:eastAsia="zh-CN"/>
        </w:rPr>
        <w:t>Collins S</w:t>
      </w:r>
      <w:r w:rsidRPr="00CB06FF">
        <w:rPr>
          <w:rFonts w:ascii="Book Antiqua" w:hAnsi="Book Antiqua" w:cs="宋体"/>
          <w:lang w:val="en-US" w:eastAsia="zh-CN"/>
        </w:rPr>
        <w:t xml:space="preserve">, Rollason TP, Young LS, Woodman CB. Cigarette smoking is an independent risk factor for cervical intraepithelial neoplasia in young women: a longitudinal study. </w:t>
      </w:r>
      <w:r w:rsidRPr="00CB06FF">
        <w:rPr>
          <w:rFonts w:ascii="Book Antiqua" w:hAnsi="Book Antiqua" w:cs="宋体"/>
          <w:i/>
          <w:iCs/>
          <w:lang w:val="en-US" w:eastAsia="zh-CN"/>
        </w:rPr>
        <w:t>Eur J Cancer</w:t>
      </w:r>
      <w:r w:rsidRPr="00CB06FF">
        <w:rPr>
          <w:rFonts w:ascii="Book Antiqua" w:hAnsi="Book Antiqua" w:cs="宋体"/>
          <w:lang w:val="en-US" w:eastAsia="zh-CN"/>
        </w:rPr>
        <w:t xml:space="preserve"> 2010; </w:t>
      </w:r>
      <w:r w:rsidRPr="00CB06FF">
        <w:rPr>
          <w:rFonts w:ascii="Book Antiqua" w:hAnsi="Book Antiqua" w:cs="宋体"/>
          <w:b/>
          <w:bCs/>
          <w:lang w:val="en-US" w:eastAsia="zh-CN"/>
        </w:rPr>
        <w:t>46</w:t>
      </w:r>
      <w:r w:rsidRPr="00CB06FF">
        <w:rPr>
          <w:rFonts w:ascii="Book Antiqua" w:hAnsi="Book Antiqua" w:cs="宋体"/>
          <w:lang w:val="en-US" w:eastAsia="zh-CN"/>
        </w:rPr>
        <w:t>: 405-411 [PMID: 19819687 DOI: 10.1016/j.ejca.2009.09.015].]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13 </w:t>
      </w:r>
      <w:r w:rsidRPr="00CB06FF">
        <w:rPr>
          <w:rFonts w:ascii="Book Antiqua" w:hAnsi="Book Antiqua" w:cs="宋体"/>
          <w:b/>
          <w:bCs/>
          <w:lang w:val="en-US" w:eastAsia="zh-CN"/>
        </w:rPr>
        <w:t>Kapeu AS</w:t>
      </w:r>
      <w:r w:rsidRPr="00CB06FF">
        <w:rPr>
          <w:rFonts w:ascii="Book Antiqua" w:hAnsi="Book Antiqua" w:cs="宋体"/>
          <w:lang w:val="en-US" w:eastAsia="zh-CN"/>
        </w:rPr>
        <w:t xml:space="preserve">, Luostarinen T, Jellum E, Dillner J, Hakama M, Koskela P, Lenner P, Löve A, Mahlamaki E, Thoresen S, Tryggvadóttir L, Wadell G, Youngman L, Lehtinen M. Is smoking an independent risk factor for invasive cervical cancer? A nested case-control study within Nordic biobanks. </w:t>
      </w:r>
      <w:r w:rsidRPr="00CB06FF">
        <w:rPr>
          <w:rFonts w:ascii="Book Antiqua" w:hAnsi="Book Antiqua" w:cs="宋体"/>
          <w:i/>
          <w:iCs/>
          <w:lang w:val="en-US" w:eastAsia="zh-CN"/>
        </w:rPr>
        <w:t>Am J Epidemiol</w:t>
      </w:r>
      <w:r w:rsidRPr="00CB06FF">
        <w:rPr>
          <w:rFonts w:ascii="Book Antiqua" w:hAnsi="Book Antiqua" w:cs="宋体"/>
          <w:lang w:val="en-US" w:eastAsia="zh-CN"/>
        </w:rPr>
        <w:t xml:space="preserve"> 2009; </w:t>
      </w:r>
      <w:r w:rsidRPr="00CB06FF">
        <w:rPr>
          <w:rFonts w:ascii="Book Antiqua" w:hAnsi="Book Antiqua" w:cs="宋体"/>
          <w:b/>
          <w:bCs/>
          <w:lang w:val="en-US" w:eastAsia="zh-CN"/>
        </w:rPr>
        <w:t>169</w:t>
      </w:r>
      <w:r w:rsidRPr="00CB06FF">
        <w:rPr>
          <w:rFonts w:ascii="Book Antiqua" w:hAnsi="Book Antiqua" w:cs="宋体"/>
          <w:lang w:val="en-US" w:eastAsia="zh-CN"/>
        </w:rPr>
        <w:t>: 480-488 [PMID: 19074773 DOI: 10.1093/aje/kwn354].]</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14 </w:t>
      </w:r>
      <w:r w:rsidRPr="00CB06FF">
        <w:rPr>
          <w:rFonts w:ascii="Book Antiqua" w:hAnsi="Book Antiqua" w:cs="宋体"/>
          <w:b/>
          <w:bCs/>
          <w:lang w:val="en-US" w:eastAsia="zh-CN"/>
        </w:rPr>
        <w:t>Kjaer SK</w:t>
      </w:r>
      <w:r w:rsidRPr="00CB06FF">
        <w:rPr>
          <w:rFonts w:ascii="Book Antiqua" w:hAnsi="Book Antiqua" w:cs="宋体"/>
          <w:lang w:val="en-US" w:eastAsia="zh-CN"/>
        </w:rPr>
        <w:t xml:space="preserve">, Engholm G, Dahl C, Bock JE. Case-control study of risk factors for cervical squamous cell neoplasia in Denmark. IV: role of smoking habits. </w:t>
      </w:r>
      <w:r w:rsidRPr="00CB06FF">
        <w:rPr>
          <w:rFonts w:ascii="Book Antiqua" w:hAnsi="Book Antiqua" w:cs="宋体"/>
          <w:i/>
          <w:iCs/>
          <w:lang w:val="en-US" w:eastAsia="zh-CN"/>
        </w:rPr>
        <w:t>Eur J Cancer Prev</w:t>
      </w:r>
      <w:r w:rsidRPr="00CB06FF">
        <w:rPr>
          <w:rFonts w:ascii="Book Antiqua" w:hAnsi="Book Antiqua" w:cs="宋体"/>
          <w:lang w:val="en-US" w:eastAsia="zh-CN"/>
        </w:rPr>
        <w:t xml:space="preserve"> 1996; </w:t>
      </w:r>
      <w:r w:rsidRPr="00CB06FF">
        <w:rPr>
          <w:rFonts w:ascii="Book Antiqua" w:hAnsi="Book Antiqua" w:cs="宋体"/>
          <w:b/>
          <w:bCs/>
          <w:lang w:val="en-US" w:eastAsia="zh-CN"/>
        </w:rPr>
        <w:t>5</w:t>
      </w:r>
      <w:r w:rsidRPr="00CB06FF">
        <w:rPr>
          <w:rFonts w:ascii="Book Antiqua" w:hAnsi="Book Antiqua" w:cs="宋体"/>
          <w:lang w:val="en-US" w:eastAsia="zh-CN"/>
        </w:rPr>
        <w:t>: 359-365 [PMID: 8972255]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15 </w:t>
      </w:r>
      <w:r w:rsidRPr="00CB06FF">
        <w:rPr>
          <w:rFonts w:ascii="Book Antiqua" w:hAnsi="Book Antiqua" w:cs="宋体"/>
          <w:b/>
          <w:bCs/>
          <w:lang w:val="en-US" w:eastAsia="zh-CN"/>
        </w:rPr>
        <w:t>Ho GY</w:t>
      </w:r>
      <w:r w:rsidRPr="00CB06FF">
        <w:rPr>
          <w:rFonts w:ascii="Book Antiqua" w:hAnsi="Book Antiqua" w:cs="宋体"/>
          <w:lang w:val="en-US" w:eastAsia="zh-CN"/>
        </w:rPr>
        <w:t xml:space="preserve">, Kadish AS, Burk RD, Basu J, Palan PR, Mikhail M, Romney SL. HPV 16 and cigarette smoking as risk factors for high-grade cervical intra-epithelial neoplasia. </w:t>
      </w:r>
      <w:r w:rsidRPr="00CB06FF">
        <w:rPr>
          <w:rFonts w:ascii="Book Antiqua" w:hAnsi="Book Antiqua" w:cs="宋体"/>
          <w:i/>
          <w:iCs/>
          <w:lang w:val="en-US" w:eastAsia="zh-CN"/>
        </w:rPr>
        <w:t>Int J Cancer</w:t>
      </w:r>
      <w:r w:rsidRPr="00CB06FF">
        <w:rPr>
          <w:rFonts w:ascii="Book Antiqua" w:hAnsi="Book Antiqua" w:cs="宋体"/>
          <w:lang w:val="en-US" w:eastAsia="zh-CN"/>
        </w:rPr>
        <w:t xml:space="preserve"> 1998; </w:t>
      </w:r>
      <w:r w:rsidRPr="00CB06FF">
        <w:rPr>
          <w:rFonts w:ascii="Book Antiqua" w:hAnsi="Book Antiqua" w:cs="宋体"/>
          <w:b/>
          <w:bCs/>
          <w:lang w:val="en-US" w:eastAsia="zh-CN"/>
        </w:rPr>
        <w:t>78</w:t>
      </w:r>
      <w:r w:rsidRPr="00CB06FF">
        <w:rPr>
          <w:rFonts w:ascii="Book Antiqua" w:hAnsi="Book Antiqua" w:cs="宋体"/>
          <w:lang w:val="en-US" w:eastAsia="zh-CN"/>
        </w:rPr>
        <w:t>: 281-285 [PMID: 9766558]</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16 </w:t>
      </w:r>
      <w:r w:rsidRPr="00CB06FF">
        <w:rPr>
          <w:rFonts w:ascii="Book Antiqua" w:hAnsi="Book Antiqua" w:cs="宋体"/>
          <w:b/>
          <w:bCs/>
          <w:lang w:val="en-US" w:eastAsia="zh-CN"/>
        </w:rPr>
        <w:t>Tolstrup J</w:t>
      </w:r>
      <w:r w:rsidRPr="00CB06FF">
        <w:rPr>
          <w:rFonts w:ascii="Book Antiqua" w:hAnsi="Book Antiqua" w:cs="宋体"/>
          <w:lang w:val="en-US" w:eastAsia="zh-CN"/>
        </w:rPr>
        <w:t xml:space="preserve">, Munk C, Thomsen BL, Svare E, van den Brule AJ, Grønbaek M, Meijer C, Kjaer Krüger S. The role of smoking and alcohol intake in the development of high-grade squamous intraepithelial lesions among high-risk HPV-positive women. </w:t>
      </w:r>
      <w:r w:rsidRPr="00CB06FF">
        <w:rPr>
          <w:rFonts w:ascii="Book Antiqua" w:hAnsi="Book Antiqua" w:cs="宋体"/>
          <w:i/>
          <w:iCs/>
          <w:lang w:val="en-US" w:eastAsia="zh-CN"/>
        </w:rPr>
        <w:t>Acta Obstet Gynecol Scand</w:t>
      </w:r>
      <w:r w:rsidRPr="00CB06FF">
        <w:rPr>
          <w:rFonts w:ascii="Book Antiqua" w:hAnsi="Book Antiqua" w:cs="宋体"/>
          <w:lang w:val="en-US" w:eastAsia="zh-CN"/>
        </w:rPr>
        <w:t xml:space="preserve"> 2006; </w:t>
      </w:r>
      <w:r w:rsidRPr="00CB06FF">
        <w:rPr>
          <w:rFonts w:ascii="Book Antiqua" w:hAnsi="Book Antiqua" w:cs="宋体"/>
          <w:b/>
          <w:bCs/>
          <w:lang w:val="en-US" w:eastAsia="zh-CN"/>
        </w:rPr>
        <w:t>85</w:t>
      </w:r>
      <w:r w:rsidRPr="00CB06FF">
        <w:rPr>
          <w:rFonts w:ascii="Book Antiqua" w:hAnsi="Book Antiqua" w:cs="宋体"/>
          <w:lang w:val="en-US" w:eastAsia="zh-CN"/>
        </w:rPr>
        <w:t>: 1114-1119 [PMID: 16929418]</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17 </w:t>
      </w:r>
      <w:r w:rsidRPr="00CB06FF">
        <w:rPr>
          <w:rFonts w:ascii="Book Antiqua" w:hAnsi="Book Antiqua" w:cs="宋体"/>
          <w:b/>
          <w:bCs/>
          <w:lang w:val="en-US" w:eastAsia="zh-CN"/>
        </w:rPr>
        <w:t>Jensen KE</w:t>
      </w:r>
      <w:r w:rsidRPr="00CB06FF">
        <w:rPr>
          <w:rFonts w:ascii="Book Antiqua" w:hAnsi="Book Antiqua" w:cs="宋体"/>
          <w:lang w:val="en-US" w:eastAsia="zh-CN"/>
        </w:rPr>
        <w:t xml:space="preserve">, Schmiedel S, Frederiksen K, Norrild B, Iftner T, Kjær SK. Risk for cervical intraepithelial neoplasia grade 3 or worse in relation to smoking among women with persistent human papillomavirus infection.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2012; </w:t>
      </w:r>
      <w:r w:rsidRPr="00CB06FF">
        <w:rPr>
          <w:rFonts w:ascii="Book Antiqua" w:hAnsi="Book Antiqua" w:cs="宋体"/>
          <w:b/>
          <w:bCs/>
          <w:lang w:val="en-US" w:eastAsia="zh-CN"/>
        </w:rPr>
        <w:t>21</w:t>
      </w:r>
      <w:r w:rsidRPr="00CB06FF">
        <w:rPr>
          <w:rFonts w:ascii="Book Antiqua" w:hAnsi="Book Antiqua" w:cs="宋体"/>
          <w:lang w:val="en-US" w:eastAsia="zh-CN"/>
        </w:rPr>
        <w:t>: 1949-1955 [PMID: 23019238 DOI: 10.1158/1055-9965].]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18 </w:t>
      </w:r>
      <w:r w:rsidRPr="00CB06FF">
        <w:rPr>
          <w:rFonts w:ascii="Book Antiqua" w:hAnsi="Book Antiqua" w:cs="宋体"/>
          <w:b/>
          <w:bCs/>
          <w:lang w:val="en-US" w:eastAsia="zh-CN"/>
        </w:rPr>
        <w:t>Guarisi R</w:t>
      </w:r>
      <w:r w:rsidRPr="00CB06FF">
        <w:rPr>
          <w:rFonts w:ascii="Book Antiqua" w:hAnsi="Book Antiqua" w:cs="宋体"/>
          <w:lang w:val="en-US" w:eastAsia="zh-CN"/>
        </w:rPr>
        <w:t xml:space="preserve">, Sarian LO, Hammes LS, Longatto-Filho A, Derchain SF, Roteli-Martins C, Naud P, Erzen M, Branca M, Tatti S, Costa S, Syrjänen S, Bragança </w:t>
      </w:r>
      <w:r w:rsidRPr="00CB06FF">
        <w:rPr>
          <w:rFonts w:ascii="Book Antiqua" w:hAnsi="Book Antiqua" w:cs="宋体"/>
          <w:lang w:val="en-US" w:eastAsia="zh-CN"/>
        </w:rPr>
        <w:lastRenderedPageBreak/>
        <w:t xml:space="preserve">JF, Syrjänen K. Smoking worsens the prognosis of mild abnormalities in cervical cytology. </w:t>
      </w:r>
      <w:r w:rsidRPr="00CB06FF">
        <w:rPr>
          <w:rFonts w:ascii="Book Antiqua" w:hAnsi="Book Antiqua" w:cs="宋体"/>
          <w:i/>
          <w:iCs/>
          <w:lang w:val="en-US" w:eastAsia="zh-CN"/>
        </w:rPr>
        <w:t>Acta Obstet Gynecol Scand</w:t>
      </w:r>
      <w:r w:rsidRPr="00CB06FF">
        <w:rPr>
          <w:rFonts w:ascii="Book Antiqua" w:hAnsi="Book Antiqua" w:cs="宋体"/>
          <w:lang w:val="en-US" w:eastAsia="zh-CN"/>
        </w:rPr>
        <w:t xml:space="preserve"> 2009; </w:t>
      </w:r>
      <w:r w:rsidRPr="00CB06FF">
        <w:rPr>
          <w:rFonts w:ascii="Book Antiqua" w:hAnsi="Book Antiqua" w:cs="宋体"/>
          <w:b/>
          <w:bCs/>
          <w:lang w:val="en-US" w:eastAsia="zh-CN"/>
        </w:rPr>
        <w:t>88</w:t>
      </w:r>
      <w:r w:rsidRPr="00CB06FF">
        <w:rPr>
          <w:rFonts w:ascii="Book Antiqua" w:hAnsi="Book Antiqua" w:cs="宋体"/>
          <w:lang w:val="en-US" w:eastAsia="zh-CN"/>
        </w:rPr>
        <w:t>: 514-520 [PMID: 19308752 DOI: 10.1080/00016340902846072].]</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19 </w:t>
      </w:r>
      <w:r w:rsidRPr="00CB06FF">
        <w:rPr>
          <w:rFonts w:ascii="Book Antiqua" w:hAnsi="Book Antiqua" w:cs="宋体"/>
          <w:b/>
          <w:bCs/>
          <w:lang w:val="en-US" w:eastAsia="zh-CN"/>
        </w:rPr>
        <w:t>Simen-Kapeu A</w:t>
      </w:r>
      <w:r w:rsidRPr="00CB06FF">
        <w:rPr>
          <w:rFonts w:ascii="Book Antiqua" w:hAnsi="Book Antiqua" w:cs="宋体"/>
          <w:lang w:val="en-US" w:eastAsia="zh-CN"/>
        </w:rPr>
        <w:t xml:space="preserve">, La Ruche G, Kataja V, Yliskoski M, Bergeron C, Horo A, Syrjänen K, Saarikoski S, Lehtinen M, Dabis F, Sasco AJ. Tobacco smoking and chewing as risk factors for multiple human papillomavirus infections and cervical squamous intraepithelial lesions in two countries (Côte d'Ivoire and Finland) with different tobacco exposure. </w:t>
      </w:r>
      <w:r w:rsidRPr="00CB06FF">
        <w:rPr>
          <w:rFonts w:ascii="Book Antiqua" w:hAnsi="Book Antiqua" w:cs="宋体"/>
          <w:i/>
          <w:iCs/>
          <w:lang w:val="en-US" w:eastAsia="zh-CN"/>
        </w:rPr>
        <w:t>Cancer Causes Control</w:t>
      </w:r>
      <w:r w:rsidRPr="00CB06FF">
        <w:rPr>
          <w:rFonts w:ascii="Book Antiqua" w:hAnsi="Book Antiqua" w:cs="宋体"/>
          <w:lang w:val="en-US" w:eastAsia="zh-CN"/>
        </w:rPr>
        <w:t xml:space="preserve"> 2009; </w:t>
      </w:r>
      <w:r w:rsidRPr="00CB06FF">
        <w:rPr>
          <w:rFonts w:ascii="Book Antiqua" w:hAnsi="Book Antiqua" w:cs="宋体"/>
          <w:b/>
          <w:bCs/>
          <w:lang w:val="en-US" w:eastAsia="zh-CN"/>
        </w:rPr>
        <w:t>20</w:t>
      </w:r>
      <w:r w:rsidRPr="00CB06FF">
        <w:rPr>
          <w:rFonts w:ascii="Book Antiqua" w:hAnsi="Book Antiqua" w:cs="宋体"/>
          <w:lang w:val="en-US" w:eastAsia="zh-CN"/>
        </w:rPr>
        <w:t>: 163-170 [PMID: 18814048 DOI: 10.1007/s10552-008-9230-x].]</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20 </w:t>
      </w:r>
      <w:r w:rsidRPr="00CB06FF">
        <w:rPr>
          <w:rFonts w:ascii="Book Antiqua" w:hAnsi="Book Antiqua" w:cs="宋体"/>
          <w:b/>
          <w:bCs/>
          <w:lang w:val="en-US" w:eastAsia="zh-CN"/>
        </w:rPr>
        <w:t>Syrjänen K</w:t>
      </w:r>
      <w:r w:rsidRPr="00CB06FF">
        <w:rPr>
          <w:rFonts w:ascii="Book Antiqua" w:hAnsi="Book Antiqua" w:cs="宋体"/>
          <w:lang w:val="en-US" w:eastAsia="zh-CN"/>
        </w:rPr>
        <w:t xml:space="preserve">, Shabalova I, Petrovichev N, Kozachenko V, Zakharova T, Pajanidi J, Podistov J, Chemeris G, Sozaeva L, Lipova E, Tsidaeva I, Ivanchenko O, Pshepurko A, Zakharenko S, Nerovjna R, Kljukina L, Erokhina O, Branovskaja M, Nikitina M, Grunberga V, Grunberg A, Juschenko A, Santopietro R, Cintorino M, Tosi P, Syrjänen S. Smoking is an independent risk factor for oncogenic human papillomavirus (HPV) infections but not for high-grade CIN. </w:t>
      </w:r>
      <w:r w:rsidRPr="00CB06FF">
        <w:rPr>
          <w:rFonts w:ascii="Book Antiqua" w:hAnsi="Book Antiqua" w:cs="宋体"/>
          <w:i/>
          <w:iCs/>
          <w:lang w:val="en-US" w:eastAsia="zh-CN"/>
        </w:rPr>
        <w:t>Eur J Epidemiol</w:t>
      </w:r>
      <w:r w:rsidRPr="00CB06FF">
        <w:rPr>
          <w:rFonts w:ascii="Book Antiqua" w:hAnsi="Book Antiqua" w:cs="宋体"/>
          <w:lang w:val="en-US" w:eastAsia="zh-CN"/>
        </w:rPr>
        <w:t xml:space="preserve"> 2007; </w:t>
      </w:r>
      <w:r w:rsidRPr="00CB06FF">
        <w:rPr>
          <w:rFonts w:ascii="Book Antiqua" w:hAnsi="Book Antiqua" w:cs="宋体"/>
          <w:b/>
          <w:bCs/>
          <w:lang w:val="en-US" w:eastAsia="zh-CN"/>
        </w:rPr>
        <w:t>22</w:t>
      </w:r>
      <w:r w:rsidRPr="00CB06FF">
        <w:rPr>
          <w:rFonts w:ascii="Book Antiqua" w:hAnsi="Book Antiqua" w:cs="宋体"/>
          <w:lang w:val="en-US" w:eastAsia="zh-CN"/>
        </w:rPr>
        <w:t>: 723-735 [PMID: 17828436]</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21 </w:t>
      </w:r>
      <w:r w:rsidRPr="00CB06FF">
        <w:rPr>
          <w:rFonts w:ascii="Book Antiqua" w:hAnsi="Book Antiqua" w:cs="宋体"/>
          <w:b/>
          <w:bCs/>
          <w:lang w:val="en-US" w:eastAsia="zh-CN"/>
        </w:rPr>
        <w:t>Louie KS</w:t>
      </w:r>
      <w:r w:rsidRPr="00CB06FF">
        <w:rPr>
          <w:rFonts w:ascii="Book Antiqua" w:hAnsi="Book Antiqua" w:cs="宋体"/>
          <w:lang w:val="en-US" w:eastAsia="zh-CN"/>
        </w:rPr>
        <w:t xml:space="preserve">, Castellsague X, de Sanjose S, Herrero R, Meijer CJ, Shah K, Munoz N, Bosch FX. Smoking and passive smoking in cervical cancer risk: pooled analysis of couples from the IARC multicentric case-control studies.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2011; </w:t>
      </w:r>
      <w:r w:rsidRPr="00CB06FF">
        <w:rPr>
          <w:rFonts w:ascii="Book Antiqua" w:hAnsi="Book Antiqua" w:cs="宋体"/>
          <w:b/>
          <w:bCs/>
          <w:lang w:val="en-US" w:eastAsia="zh-CN"/>
        </w:rPr>
        <w:t>20</w:t>
      </w:r>
      <w:r w:rsidRPr="00CB06FF">
        <w:rPr>
          <w:rFonts w:ascii="Book Antiqua" w:hAnsi="Book Antiqua" w:cs="宋体"/>
          <w:lang w:val="en-US" w:eastAsia="zh-CN"/>
        </w:rPr>
        <w:t>: 1379-1390 [PMID: 21610224]</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22 </w:t>
      </w:r>
      <w:r w:rsidRPr="00CB06FF">
        <w:rPr>
          <w:rFonts w:ascii="Book Antiqua" w:hAnsi="Book Antiqua" w:cs="宋体"/>
          <w:b/>
          <w:bCs/>
          <w:lang w:val="en-US" w:eastAsia="zh-CN"/>
        </w:rPr>
        <w:t>Natphopsuk S</w:t>
      </w:r>
      <w:r w:rsidRPr="00CB06FF">
        <w:rPr>
          <w:rFonts w:ascii="Book Antiqua" w:hAnsi="Book Antiqua" w:cs="宋体"/>
          <w:lang w:val="en-US" w:eastAsia="zh-CN"/>
        </w:rPr>
        <w:t xml:space="preserve">, Settheetham-Ishida W, Sinawat S, Pientong C, Yuenyao P, Ishida T. Risk factors for cervical cancer in northeastern Thailand: detailed analyses of sexual and smoking behavior. </w:t>
      </w:r>
      <w:r w:rsidRPr="00CB06FF">
        <w:rPr>
          <w:rFonts w:ascii="Book Antiqua" w:hAnsi="Book Antiqua" w:cs="宋体"/>
          <w:i/>
          <w:iCs/>
          <w:lang w:val="en-US" w:eastAsia="zh-CN"/>
        </w:rPr>
        <w:t>Asian Pac J Cancer Prev</w:t>
      </w:r>
      <w:r w:rsidRPr="00CB06FF">
        <w:rPr>
          <w:rFonts w:ascii="Book Antiqua" w:hAnsi="Book Antiqua" w:cs="宋体"/>
          <w:lang w:val="en-US" w:eastAsia="zh-CN"/>
        </w:rPr>
        <w:t xml:space="preserve"> 2012; </w:t>
      </w:r>
      <w:r w:rsidRPr="00CB06FF">
        <w:rPr>
          <w:rFonts w:ascii="Book Antiqua" w:hAnsi="Book Antiqua" w:cs="宋体"/>
          <w:b/>
          <w:bCs/>
          <w:lang w:val="en-US" w:eastAsia="zh-CN"/>
        </w:rPr>
        <w:t>13</w:t>
      </w:r>
      <w:r w:rsidRPr="00CB06FF">
        <w:rPr>
          <w:rFonts w:ascii="Book Antiqua" w:hAnsi="Book Antiqua" w:cs="宋体"/>
          <w:lang w:val="en-US" w:eastAsia="zh-CN"/>
        </w:rPr>
        <w:t>: 5489-5495 [PMID: 23317205]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23 </w:t>
      </w:r>
      <w:r w:rsidRPr="00CB06FF">
        <w:rPr>
          <w:rFonts w:ascii="Book Antiqua" w:hAnsi="Book Antiqua" w:cs="宋体"/>
          <w:b/>
          <w:bCs/>
          <w:lang w:val="en-US" w:eastAsia="zh-CN"/>
        </w:rPr>
        <w:t>Sherman JF</w:t>
      </w:r>
      <w:r w:rsidRPr="00CB06FF">
        <w:rPr>
          <w:rFonts w:ascii="Book Antiqua" w:hAnsi="Book Antiqua" w:cs="宋体"/>
          <w:lang w:val="en-US" w:eastAsia="zh-CN"/>
        </w:rPr>
        <w:t xml:space="preserve">, Mount SL, Evans MF, Skelly J, Simmons-Arnold L, Eltabbakh GH. Smoking increases the risk of high-grade vaginal intraepithelial neoplasia in women with oncogenic human papillomavirus. </w:t>
      </w:r>
      <w:r w:rsidRPr="00CB06FF">
        <w:rPr>
          <w:rFonts w:ascii="Book Antiqua" w:hAnsi="Book Antiqua" w:cs="宋体"/>
          <w:i/>
          <w:iCs/>
          <w:lang w:val="en-US" w:eastAsia="zh-CN"/>
        </w:rPr>
        <w:t>Gynecol Oncol</w:t>
      </w:r>
      <w:r w:rsidRPr="00CB06FF">
        <w:rPr>
          <w:rFonts w:ascii="Book Antiqua" w:hAnsi="Book Antiqua" w:cs="宋体"/>
          <w:lang w:val="en-US" w:eastAsia="zh-CN"/>
        </w:rPr>
        <w:t xml:space="preserve"> 2008; </w:t>
      </w:r>
      <w:r w:rsidRPr="00CB06FF">
        <w:rPr>
          <w:rFonts w:ascii="Book Antiqua" w:hAnsi="Book Antiqua" w:cs="宋体"/>
          <w:b/>
          <w:bCs/>
          <w:lang w:val="en-US" w:eastAsia="zh-CN"/>
        </w:rPr>
        <w:t>110</w:t>
      </w:r>
      <w:r w:rsidRPr="00CB06FF">
        <w:rPr>
          <w:rFonts w:ascii="Book Antiqua" w:hAnsi="Book Antiqua" w:cs="宋体"/>
          <w:lang w:val="en-US" w:eastAsia="zh-CN"/>
        </w:rPr>
        <w:t>: 396-401 [PMID: 18586314 DOI: 10.1016/j.ygyno.2008.05.015].]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24 </w:t>
      </w:r>
      <w:r w:rsidRPr="00CB06FF">
        <w:rPr>
          <w:rFonts w:ascii="Book Antiqua" w:hAnsi="Book Antiqua" w:cs="宋体"/>
          <w:b/>
          <w:bCs/>
          <w:lang w:val="en-US" w:eastAsia="zh-CN"/>
        </w:rPr>
        <w:t>Vaccarella S</w:t>
      </w:r>
      <w:r w:rsidRPr="00CB06FF">
        <w:rPr>
          <w:rFonts w:ascii="Book Antiqua" w:hAnsi="Book Antiqua" w:cs="宋体"/>
          <w:lang w:val="en-US" w:eastAsia="zh-CN"/>
        </w:rPr>
        <w:t xml:space="preserve">, Herrero R, Snijders PJ, Dai M, Thomas JO, Hieu NT, Ferreccio C, Matos E, Posso H, de Sanjosé S, Shin HR, Sukvirach S, Lazcano-Ponce E, Muñoz N, Meijer CJ, Franceschi S. Smoking and human papillomavirus infection: pooled analysis of the International Agency for Research on Cancer HPV Prevalence Surveys. </w:t>
      </w:r>
      <w:r w:rsidRPr="00CB06FF">
        <w:rPr>
          <w:rFonts w:ascii="Book Antiqua" w:hAnsi="Book Antiqua" w:cs="宋体"/>
          <w:i/>
          <w:iCs/>
          <w:lang w:val="en-US" w:eastAsia="zh-CN"/>
        </w:rPr>
        <w:t>Int J Epidemiol</w:t>
      </w:r>
      <w:r w:rsidRPr="00CB06FF">
        <w:rPr>
          <w:rFonts w:ascii="Book Antiqua" w:hAnsi="Book Antiqua" w:cs="宋体"/>
          <w:lang w:val="en-US" w:eastAsia="zh-CN"/>
        </w:rPr>
        <w:t xml:space="preserve"> 2008; </w:t>
      </w:r>
      <w:r w:rsidRPr="00CB06FF">
        <w:rPr>
          <w:rFonts w:ascii="Book Antiqua" w:hAnsi="Book Antiqua" w:cs="宋体"/>
          <w:b/>
          <w:bCs/>
          <w:lang w:val="en-US" w:eastAsia="zh-CN"/>
        </w:rPr>
        <w:t>37</w:t>
      </w:r>
      <w:r w:rsidRPr="00CB06FF">
        <w:rPr>
          <w:rFonts w:ascii="Book Antiqua" w:hAnsi="Book Antiqua" w:cs="宋体"/>
          <w:lang w:val="en-US" w:eastAsia="zh-CN"/>
        </w:rPr>
        <w:t>: 536-546 [PMID: 18316350 DOI: 10.1093/ije/dyn033].]</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25 </w:t>
      </w:r>
      <w:r w:rsidRPr="00CB06FF">
        <w:rPr>
          <w:rFonts w:ascii="Book Antiqua" w:hAnsi="Book Antiqua" w:cs="宋体"/>
          <w:b/>
          <w:bCs/>
          <w:lang w:val="en-US" w:eastAsia="zh-CN"/>
        </w:rPr>
        <w:t>Pista A</w:t>
      </w:r>
      <w:r w:rsidRPr="00CB06FF">
        <w:rPr>
          <w:rFonts w:ascii="Book Antiqua" w:hAnsi="Book Antiqua" w:cs="宋体"/>
          <w:lang w:val="en-US" w:eastAsia="zh-CN"/>
        </w:rPr>
        <w:t xml:space="preserve">, de Oliveira CF, Cunha MJ, Paixao MT, Real O. Risk factors for human papillomavirus infection among women in Portugal: the CLEOPATRE Portugal Study. </w:t>
      </w:r>
      <w:r w:rsidRPr="00CB06FF">
        <w:rPr>
          <w:rFonts w:ascii="Book Antiqua" w:hAnsi="Book Antiqua" w:cs="宋体"/>
          <w:i/>
          <w:iCs/>
          <w:lang w:val="en-US" w:eastAsia="zh-CN"/>
        </w:rPr>
        <w:t>Int J Gynaecol Obstet</w:t>
      </w:r>
      <w:r w:rsidRPr="00CB06FF">
        <w:rPr>
          <w:rFonts w:ascii="Book Antiqua" w:hAnsi="Book Antiqua" w:cs="宋体"/>
          <w:lang w:val="en-US" w:eastAsia="zh-CN"/>
        </w:rPr>
        <w:t xml:space="preserve"> 2012; </w:t>
      </w:r>
      <w:r w:rsidRPr="00CB06FF">
        <w:rPr>
          <w:rFonts w:ascii="Book Antiqua" w:hAnsi="Book Antiqua" w:cs="宋体"/>
          <w:b/>
          <w:bCs/>
          <w:lang w:val="en-US" w:eastAsia="zh-CN"/>
        </w:rPr>
        <w:t>118</w:t>
      </w:r>
      <w:r w:rsidRPr="00CB06FF">
        <w:rPr>
          <w:rFonts w:ascii="Book Antiqua" w:hAnsi="Book Antiqua" w:cs="宋体"/>
          <w:lang w:val="en-US" w:eastAsia="zh-CN"/>
        </w:rPr>
        <w:t>: 112-116 [PMID: 22608026 DOI: 10.1016/j.ijgo.2012.03.028].]</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26 </w:t>
      </w:r>
      <w:r w:rsidRPr="00CB06FF">
        <w:rPr>
          <w:rFonts w:ascii="Book Antiqua" w:hAnsi="Book Antiqua" w:cs="宋体"/>
          <w:b/>
          <w:bCs/>
          <w:lang w:val="en-US" w:eastAsia="zh-CN"/>
        </w:rPr>
        <w:t>Schabath MB</w:t>
      </w:r>
      <w:r w:rsidRPr="00CB06FF">
        <w:rPr>
          <w:rFonts w:ascii="Book Antiqua" w:hAnsi="Book Antiqua" w:cs="宋体"/>
          <w:lang w:val="en-US" w:eastAsia="zh-CN"/>
        </w:rPr>
        <w:t xml:space="preserve">, Villa LL, Lazcano-Ponce E, Salmerón J, Quiterio M, Giuliano AR. Smoking and human papillomavirus (HPV) infection in the HPV in Men (HIM) study.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2012; </w:t>
      </w:r>
      <w:r w:rsidRPr="00CB06FF">
        <w:rPr>
          <w:rFonts w:ascii="Book Antiqua" w:hAnsi="Book Antiqua" w:cs="宋体"/>
          <w:b/>
          <w:bCs/>
          <w:lang w:val="en-US" w:eastAsia="zh-CN"/>
        </w:rPr>
        <w:t>21</w:t>
      </w:r>
      <w:r w:rsidRPr="00CB06FF">
        <w:rPr>
          <w:rFonts w:ascii="Book Antiqua" w:hAnsi="Book Antiqua" w:cs="宋体"/>
          <w:lang w:val="en-US" w:eastAsia="zh-CN"/>
        </w:rPr>
        <w:t>: 102-110 [PMID: 22016473]</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27 </w:t>
      </w:r>
      <w:r w:rsidRPr="00CB06FF">
        <w:rPr>
          <w:rFonts w:ascii="Book Antiqua" w:hAnsi="Book Antiqua" w:cs="宋体"/>
          <w:b/>
          <w:bCs/>
          <w:lang w:val="en-US" w:eastAsia="zh-CN"/>
        </w:rPr>
        <w:t>Hutchinson ML</w:t>
      </w:r>
      <w:r w:rsidRPr="00CB06FF">
        <w:rPr>
          <w:rFonts w:ascii="Book Antiqua" w:hAnsi="Book Antiqua" w:cs="宋体"/>
          <w:lang w:val="en-US" w:eastAsia="zh-CN"/>
        </w:rPr>
        <w:t xml:space="preserve">, Cassin CM, Ball HG. The efficacy of an automated preparation device for cervical cytology. </w:t>
      </w:r>
      <w:r w:rsidRPr="00CB06FF">
        <w:rPr>
          <w:rFonts w:ascii="Book Antiqua" w:hAnsi="Book Antiqua" w:cs="宋体"/>
          <w:i/>
          <w:iCs/>
          <w:lang w:val="en-US" w:eastAsia="zh-CN"/>
        </w:rPr>
        <w:t>Am J Clin Pathol</w:t>
      </w:r>
      <w:r w:rsidRPr="00CB06FF">
        <w:rPr>
          <w:rFonts w:ascii="Book Antiqua" w:hAnsi="Book Antiqua" w:cs="宋体"/>
          <w:lang w:val="en-US" w:eastAsia="zh-CN"/>
        </w:rPr>
        <w:t xml:space="preserve"> 1991; </w:t>
      </w:r>
      <w:r w:rsidRPr="00CB06FF">
        <w:rPr>
          <w:rFonts w:ascii="Book Antiqua" w:hAnsi="Book Antiqua" w:cs="宋体"/>
          <w:b/>
          <w:bCs/>
          <w:lang w:val="en-US" w:eastAsia="zh-CN"/>
        </w:rPr>
        <w:t>96</w:t>
      </w:r>
      <w:r w:rsidRPr="00CB06FF">
        <w:rPr>
          <w:rFonts w:ascii="Book Antiqua" w:hAnsi="Book Antiqua" w:cs="宋体"/>
          <w:lang w:val="en-US" w:eastAsia="zh-CN"/>
        </w:rPr>
        <w:t>: 300-305 [PMID: 1877527]</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lastRenderedPageBreak/>
        <w:t xml:space="preserve">28 </w:t>
      </w:r>
      <w:r w:rsidRPr="00CB06FF">
        <w:rPr>
          <w:rFonts w:ascii="Book Antiqua" w:hAnsi="Book Antiqua" w:cs="宋体"/>
          <w:b/>
          <w:bCs/>
          <w:lang w:val="en-US" w:eastAsia="zh-CN"/>
        </w:rPr>
        <w:t>Solomon D</w:t>
      </w:r>
      <w:r w:rsidRPr="00CB06FF">
        <w:rPr>
          <w:rFonts w:ascii="Book Antiqua" w:hAnsi="Book Antiqua" w:cs="宋体"/>
          <w:lang w:val="en-US" w:eastAsia="zh-CN"/>
        </w:rPr>
        <w:t xml:space="preserve">, Davey D, Kurman R, Moriarty A, O'Connor D, Prey M, Raab S, Sherman M, Wilbur D, Wright T, Young N. The 2001 Bethesda System: terminology for reporting results of cervical cytology. </w:t>
      </w:r>
      <w:r w:rsidRPr="00CB06FF">
        <w:rPr>
          <w:rFonts w:ascii="Book Antiqua" w:hAnsi="Book Antiqua" w:cs="宋体"/>
          <w:i/>
          <w:iCs/>
          <w:lang w:val="en-US" w:eastAsia="zh-CN"/>
        </w:rPr>
        <w:t>JAMA</w:t>
      </w:r>
      <w:r w:rsidRPr="00CB06FF">
        <w:rPr>
          <w:rFonts w:ascii="Book Antiqua" w:hAnsi="Book Antiqua" w:cs="宋体"/>
          <w:lang w:val="en-US" w:eastAsia="zh-CN"/>
        </w:rPr>
        <w:t xml:space="preserve"> 2002; </w:t>
      </w:r>
      <w:r w:rsidRPr="00CB06FF">
        <w:rPr>
          <w:rFonts w:ascii="Book Antiqua" w:hAnsi="Book Antiqua" w:cs="宋体"/>
          <w:b/>
          <w:bCs/>
          <w:lang w:val="en-US" w:eastAsia="zh-CN"/>
        </w:rPr>
        <w:t>287</w:t>
      </w:r>
      <w:r w:rsidRPr="00CB06FF">
        <w:rPr>
          <w:rFonts w:ascii="Book Antiqua" w:hAnsi="Book Antiqua" w:cs="宋体"/>
          <w:lang w:val="en-US" w:eastAsia="zh-CN"/>
        </w:rPr>
        <w:t>: 2114-2119 [PMID: 11966386]</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29 </w:t>
      </w:r>
      <w:r w:rsidRPr="00CB06FF">
        <w:rPr>
          <w:rFonts w:ascii="Book Antiqua" w:hAnsi="Book Antiqua" w:cs="宋体"/>
          <w:b/>
          <w:bCs/>
          <w:lang w:val="en-US" w:eastAsia="zh-CN"/>
        </w:rPr>
        <w:t>Stoler MH</w:t>
      </w:r>
      <w:r w:rsidRPr="00CB06FF">
        <w:rPr>
          <w:rFonts w:ascii="Book Antiqua" w:hAnsi="Book Antiqua" w:cs="宋体"/>
          <w:lang w:val="en-US" w:eastAsia="zh-CN"/>
        </w:rPr>
        <w:t xml:space="preserve">, Wright TC, Sharma A, Apple R, Gutekunst K, Wright TL. High-risk human papillomavirus testing in women with ASC-US cytology: results from the ATHENA HPV study. </w:t>
      </w:r>
      <w:r w:rsidRPr="00CB06FF">
        <w:rPr>
          <w:rFonts w:ascii="Book Antiqua" w:hAnsi="Book Antiqua" w:cs="宋体"/>
          <w:i/>
          <w:iCs/>
          <w:lang w:val="en-US" w:eastAsia="zh-CN"/>
        </w:rPr>
        <w:t>Am J Clin Pathol</w:t>
      </w:r>
      <w:r w:rsidRPr="00CB06FF">
        <w:rPr>
          <w:rFonts w:ascii="Book Antiqua" w:hAnsi="Book Antiqua" w:cs="宋体"/>
          <w:lang w:val="en-US" w:eastAsia="zh-CN"/>
        </w:rPr>
        <w:t xml:space="preserve"> 2011; </w:t>
      </w:r>
      <w:r w:rsidRPr="00CB06FF">
        <w:rPr>
          <w:rFonts w:ascii="Book Antiqua" w:hAnsi="Book Antiqua" w:cs="宋体"/>
          <w:b/>
          <w:bCs/>
          <w:lang w:val="en-US" w:eastAsia="zh-CN"/>
        </w:rPr>
        <w:t>135</w:t>
      </w:r>
      <w:r w:rsidRPr="00CB06FF">
        <w:rPr>
          <w:rFonts w:ascii="Book Antiqua" w:hAnsi="Book Antiqua" w:cs="宋体"/>
          <w:lang w:val="en-US" w:eastAsia="zh-CN"/>
        </w:rPr>
        <w:t>: 468-475 [PMID: 21350104 DOI: 10.1309/]</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30 </w:t>
      </w:r>
      <w:r w:rsidRPr="00CB06FF">
        <w:rPr>
          <w:rFonts w:ascii="Book Antiqua" w:hAnsi="Book Antiqua" w:cs="宋体"/>
          <w:b/>
          <w:bCs/>
          <w:lang w:val="en-US" w:eastAsia="zh-CN"/>
        </w:rPr>
        <w:t>Roteli-Martins CM</w:t>
      </w:r>
      <w:r w:rsidRPr="00CB06FF">
        <w:rPr>
          <w:rFonts w:ascii="Book Antiqua" w:hAnsi="Book Antiqua" w:cs="宋体"/>
          <w:lang w:val="en-US" w:eastAsia="zh-CN"/>
        </w:rPr>
        <w:t xml:space="preserve">, Panetta K, Alves VA, Siqueira SA, Syrjänen KJ, Derchain SF. Cigarette smoking and high-risk HPV DNA as predisposing factors for high-grade cervical intraepithelial neoplasia (CIN) in young Brazilian women. </w:t>
      </w:r>
      <w:r w:rsidRPr="00CB06FF">
        <w:rPr>
          <w:rFonts w:ascii="Book Antiqua" w:hAnsi="Book Antiqua" w:cs="宋体"/>
          <w:i/>
          <w:iCs/>
          <w:lang w:val="en-US" w:eastAsia="zh-CN"/>
        </w:rPr>
        <w:t>Acta Obstet Gynecol Scand</w:t>
      </w:r>
      <w:r w:rsidRPr="00CB06FF">
        <w:rPr>
          <w:rFonts w:ascii="Book Antiqua" w:hAnsi="Book Antiqua" w:cs="宋体"/>
          <w:lang w:val="en-US" w:eastAsia="zh-CN"/>
        </w:rPr>
        <w:t xml:space="preserve"> 1998; </w:t>
      </w:r>
      <w:r w:rsidRPr="00CB06FF">
        <w:rPr>
          <w:rFonts w:ascii="Book Antiqua" w:hAnsi="Book Antiqua" w:cs="宋体"/>
          <w:b/>
          <w:bCs/>
          <w:lang w:val="en-US" w:eastAsia="zh-CN"/>
        </w:rPr>
        <w:t>77</w:t>
      </w:r>
      <w:r w:rsidRPr="00CB06FF">
        <w:rPr>
          <w:rFonts w:ascii="Book Antiqua" w:hAnsi="Book Antiqua" w:cs="宋体"/>
          <w:lang w:val="en-US" w:eastAsia="zh-CN"/>
        </w:rPr>
        <w:t>: 678-682 [PMID: 9688248]</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31 </w:t>
      </w:r>
      <w:r w:rsidRPr="00CB06FF">
        <w:rPr>
          <w:rFonts w:ascii="Book Antiqua" w:hAnsi="Book Antiqua" w:cs="宋体"/>
          <w:b/>
          <w:bCs/>
          <w:lang w:val="en-US" w:eastAsia="zh-CN"/>
        </w:rPr>
        <w:t>Remschmidt C</w:t>
      </w:r>
      <w:r w:rsidRPr="00CB06FF">
        <w:rPr>
          <w:rFonts w:ascii="Book Antiqua" w:hAnsi="Book Antiqua" w:cs="宋体"/>
          <w:lang w:val="en-US" w:eastAsia="zh-CN"/>
        </w:rPr>
        <w:t xml:space="preserve">, Kaufmann AM, Hagemann I, Vartazarova E, Wichmann O, Deleré Y. Risk factors for cervical human papillomavirus infection and high-grade intraepithelial lesion in women aged 20 to 31 years in Germany. </w:t>
      </w:r>
      <w:r w:rsidRPr="00CB06FF">
        <w:rPr>
          <w:rFonts w:ascii="Book Antiqua" w:hAnsi="Book Antiqua" w:cs="宋体"/>
          <w:i/>
          <w:iCs/>
          <w:lang w:val="en-US" w:eastAsia="zh-CN"/>
        </w:rPr>
        <w:t>Int J Gynecol Cancer</w:t>
      </w:r>
      <w:r w:rsidRPr="00CB06FF">
        <w:rPr>
          <w:rFonts w:ascii="Book Antiqua" w:hAnsi="Book Antiqua" w:cs="宋体"/>
          <w:lang w:val="en-US" w:eastAsia="zh-CN"/>
        </w:rPr>
        <w:t xml:space="preserve"> 2013; </w:t>
      </w:r>
      <w:r w:rsidRPr="00CB06FF">
        <w:rPr>
          <w:rFonts w:ascii="Book Antiqua" w:hAnsi="Book Antiqua" w:cs="宋体"/>
          <w:b/>
          <w:bCs/>
          <w:lang w:val="en-US" w:eastAsia="zh-CN"/>
        </w:rPr>
        <w:t>23</w:t>
      </w:r>
      <w:r w:rsidRPr="00CB06FF">
        <w:rPr>
          <w:rFonts w:ascii="Book Antiqua" w:hAnsi="Book Antiqua" w:cs="宋体"/>
          <w:lang w:val="en-US" w:eastAsia="zh-CN"/>
        </w:rPr>
        <w:t>: 519-526 [PMID: 23360813 DOI: 10.1097/IGC.0b013e318285a4b2].]</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32 </w:t>
      </w:r>
      <w:r w:rsidRPr="00CB06FF">
        <w:rPr>
          <w:rFonts w:ascii="Book Antiqua" w:hAnsi="Book Antiqua" w:cs="宋体"/>
          <w:b/>
          <w:bCs/>
          <w:lang w:val="en-US" w:eastAsia="zh-CN"/>
        </w:rPr>
        <w:t>Sellors JW</w:t>
      </w:r>
      <w:r w:rsidRPr="00CB06FF">
        <w:rPr>
          <w:rFonts w:ascii="Book Antiqua" w:hAnsi="Book Antiqua" w:cs="宋体"/>
          <w:lang w:val="en-US" w:eastAsia="zh-CN"/>
        </w:rPr>
        <w:t xml:space="preserve">, Mahony JB, Kaczorowski J, Lytwyn A, Bangura H, Chong S, Lorincz A, Dalby DM, Janjusevic V, Keller JL. Prevalence and predictors of human papillomavirus infection in women in Ontario, Canada. Survey of HPV in Ontario Women (SHOW) Group. </w:t>
      </w:r>
      <w:r w:rsidRPr="00CB06FF">
        <w:rPr>
          <w:rFonts w:ascii="Book Antiqua" w:hAnsi="Book Antiqua" w:cs="宋体"/>
          <w:i/>
          <w:iCs/>
          <w:lang w:val="en-US" w:eastAsia="zh-CN"/>
        </w:rPr>
        <w:t>CMAJ</w:t>
      </w:r>
      <w:r w:rsidRPr="00CB06FF">
        <w:rPr>
          <w:rFonts w:ascii="Book Antiqua" w:hAnsi="Book Antiqua" w:cs="宋体"/>
          <w:lang w:val="en-US" w:eastAsia="zh-CN"/>
        </w:rPr>
        <w:t xml:space="preserve"> 2000; </w:t>
      </w:r>
      <w:r w:rsidRPr="00CB06FF">
        <w:rPr>
          <w:rFonts w:ascii="Book Antiqua" w:hAnsi="Book Antiqua" w:cs="宋体"/>
          <w:b/>
          <w:bCs/>
          <w:lang w:val="en-US" w:eastAsia="zh-CN"/>
        </w:rPr>
        <w:t>163</w:t>
      </w:r>
      <w:r w:rsidRPr="00CB06FF">
        <w:rPr>
          <w:rFonts w:ascii="Book Antiqua" w:hAnsi="Book Antiqua" w:cs="宋体"/>
          <w:lang w:val="en-US" w:eastAsia="zh-CN"/>
        </w:rPr>
        <w:t>: 503-508 [PMID: 11006760]</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33 </w:t>
      </w:r>
      <w:r w:rsidRPr="00CB06FF">
        <w:rPr>
          <w:rFonts w:ascii="Book Antiqua" w:hAnsi="Book Antiqua" w:cs="宋体"/>
          <w:b/>
          <w:bCs/>
          <w:lang w:val="en-US" w:eastAsia="zh-CN"/>
        </w:rPr>
        <w:t>Confortini M</w:t>
      </w:r>
      <w:r w:rsidRPr="00CB06FF">
        <w:rPr>
          <w:rFonts w:ascii="Book Antiqua" w:hAnsi="Book Antiqua" w:cs="宋体"/>
          <w:lang w:val="en-US" w:eastAsia="zh-CN"/>
        </w:rPr>
        <w:t xml:space="preserve">, Carozzi F, Zappa M, Ventura L, Iossa A, Cariaggi P, Brandigi L, Franchini M, Mirri F, Viacava P, Scarfantoni A, Bazzanti D, Sani C. Human papillomavirus infection and risk factors in a cohort of Tuscan women aged 18-24: results at recruitment. </w:t>
      </w:r>
      <w:r w:rsidRPr="00CB06FF">
        <w:rPr>
          <w:rFonts w:ascii="Book Antiqua" w:hAnsi="Book Antiqua" w:cs="宋体"/>
          <w:i/>
          <w:iCs/>
          <w:lang w:val="en-US" w:eastAsia="zh-CN"/>
        </w:rPr>
        <w:t>BMC Infect Dis</w:t>
      </w:r>
      <w:r w:rsidRPr="00CB06FF">
        <w:rPr>
          <w:rFonts w:ascii="Book Antiqua" w:hAnsi="Book Antiqua" w:cs="宋体"/>
          <w:lang w:val="en-US" w:eastAsia="zh-CN"/>
        </w:rPr>
        <w:t xml:space="preserve"> 2010; </w:t>
      </w:r>
      <w:r w:rsidRPr="00CB06FF">
        <w:rPr>
          <w:rFonts w:ascii="Book Antiqua" w:hAnsi="Book Antiqua" w:cs="宋体"/>
          <w:b/>
          <w:bCs/>
          <w:lang w:val="en-US" w:eastAsia="zh-CN"/>
        </w:rPr>
        <w:t>10</w:t>
      </w:r>
      <w:r w:rsidRPr="00CB06FF">
        <w:rPr>
          <w:rFonts w:ascii="Book Antiqua" w:hAnsi="Book Antiqua" w:cs="宋体"/>
          <w:lang w:val="en-US" w:eastAsia="zh-CN"/>
        </w:rPr>
        <w:t>: 157 [PMID: 20529280 DOI: 10.1186/1471-2334-10-157].]</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34 </w:t>
      </w:r>
      <w:r w:rsidRPr="00CB06FF">
        <w:rPr>
          <w:rFonts w:ascii="Book Antiqua" w:hAnsi="Book Antiqua" w:cs="宋体"/>
          <w:b/>
          <w:bCs/>
          <w:lang w:val="en-US" w:eastAsia="zh-CN"/>
        </w:rPr>
        <w:t>Agorastos T</w:t>
      </w:r>
      <w:r w:rsidRPr="00CB06FF">
        <w:rPr>
          <w:rFonts w:ascii="Book Antiqua" w:hAnsi="Book Antiqua" w:cs="宋体"/>
          <w:lang w:val="en-US" w:eastAsia="zh-CN"/>
        </w:rPr>
        <w:t xml:space="preserve">, Lambropoulos AF, Sotiriadis A, Mikos T, Togaridou E, Emmanouilides CJ. Prevalence and distribution of high-risk human papillomavirus in Greece. </w:t>
      </w:r>
      <w:r w:rsidRPr="00CB06FF">
        <w:rPr>
          <w:rFonts w:ascii="Book Antiqua" w:hAnsi="Book Antiqua" w:cs="宋体"/>
          <w:i/>
          <w:iCs/>
          <w:lang w:val="en-US" w:eastAsia="zh-CN"/>
        </w:rPr>
        <w:t>Eur J Cancer Prev</w:t>
      </w:r>
      <w:r w:rsidRPr="00CB06FF">
        <w:rPr>
          <w:rFonts w:ascii="Book Antiqua" w:hAnsi="Book Antiqua" w:cs="宋体"/>
          <w:lang w:val="en-US" w:eastAsia="zh-CN"/>
        </w:rPr>
        <w:t xml:space="preserve"> 2009; </w:t>
      </w:r>
      <w:r w:rsidRPr="00CB06FF">
        <w:rPr>
          <w:rFonts w:ascii="Book Antiqua" w:hAnsi="Book Antiqua" w:cs="宋体"/>
          <w:b/>
          <w:bCs/>
          <w:lang w:val="en-US" w:eastAsia="zh-CN"/>
        </w:rPr>
        <w:t>18</w:t>
      </w:r>
      <w:r w:rsidRPr="00CB06FF">
        <w:rPr>
          <w:rFonts w:ascii="Book Antiqua" w:hAnsi="Book Antiqua" w:cs="宋体"/>
          <w:lang w:val="en-US" w:eastAsia="zh-CN"/>
        </w:rPr>
        <w:t>: 504-509 [PMID: 19741545 DOI: 10.1097/CEJ.0b013e32832abd5e].]</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35 </w:t>
      </w:r>
      <w:r w:rsidRPr="00CB06FF">
        <w:rPr>
          <w:rFonts w:ascii="Book Antiqua" w:hAnsi="Book Antiqua" w:cs="宋体"/>
          <w:b/>
          <w:bCs/>
          <w:lang w:val="en-US" w:eastAsia="zh-CN"/>
        </w:rPr>
        <w:t>Kjaer SK</w:t>
      </w:r>
      <w:r w:rsidRPr="00CB06FF">
        <w:rPr>
          <w:rFonts w:ascii="Book Antiqua" w:hAnsi="Book Antiqua" w:cs="宋体"/>
          <w:lang w:val="en-US" w:eastAsia="zh-CN"/>
        </w:rPr>
        <w:t xml:space="preserve">, van den Brule AJ, Bock JE, Poll PA, Engholm G, Sherman ME, Walboomers JM, Meijer CJ. Determinants for genital human papillomavirus (HPV) infection in 1000 randomly chosen young Danish women with normal Pap smear: are there different risk profiles for oncogenic and nononcogenic HPV types?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1997; </w:t>
      </w:r>
      <w:r w:rsidRPr="00CB06FF">
        <w:rPr>
          <w:rFonts w:ascii="Book Antiqua" w:hAnsi="Book Antiqua" w:cs="宋体"/>
          <w:b/>
          <w:bCs/>
          <w:lang w:val="en-US" w:eastAsia="zh-CN"/>
        </w:rPr>
        <w:t>6</w:t>
      </w:r>
      <w:r w:rsidRPr="00CB06FF">
        <w:rPr>
          <w:rFonts w:ascii="Book Antiqua" w:hAnsi="Book Antiqua" w:cs="宋体"/>
          <w:lang w:val="en-US" w:eastAsia="zh-CN"/>
        </w:rPr>
        <w:t>: 799-805 [PMID: 9332762]</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36 </w:t>
      </w:r>
      <w:r w:rsidRPr="00CB06FF">
        <w:rPr>
          <w:rFonts w:ascii="Book Antiqua" w:hAnsi="Book Antiqua" w:cs="宋体"/>
          <w:b/>
          <w:bCs/>
          <w:lang w:val="en-US" w:eastAsia="zh-CN"/>
        </w:rPr>
        <w:t>Minkoff H</w:t>
      </w:r>
      <w:r w:rsidRPr="00CB06FF">
        <w:rPr>
          <w:rFonts w:ascii="Book Antiqua" w:hAnsi="Book Antiqua" w:cs="宋体"/>
          <w:lang w:val="en-US" w:eastAsia="zh-CN"/>
        </w:rPr>
        <w:t xml:space="preserve">, Feldman JG, Strickler HD, Watts DH, Bacon MC, Levine A, Palefsky JM, Burk R, Cohen MH, Anastos K. Relationship between smoking and human papillomavirus infections in HIV-infected and -uninfected women. </w:t>
      </w:r>
      <w:r w:rsidRPr="00CB06FF">
        <w:rPr>
          <w:rFonts w:ascii="Book Antiqua" w:hAnsi="Book Antiqua" w:cs="宋体"/>
          <w:i/>
          <w:iCs/>
          <w:lang w:val="en-US" w:eastAsia="zh-CN"/>
        </w:rPr>
        <w:t>J Infect Dis</w:t>
      </w:r>
      <w:r w:rsidRPr="00CB06FF">
        <w:rPr>
          <w:rFonts w:ascii="Book Antiqua" w:hAnsi="Book Antiqua" w:cs="宋体"/>
          <w:lang w:val="en-US" w:eastAsia="zh-CN"/>
        </w:rPr>
        <w:t xml:space="preserve"> 2004; </w:t>
      </w:r>
      <w:r w:rsidRPr="00CB06FF">
        <w:rPr>
          <w:rFonts w:ascii="Book Antiqua" w:hAnsi="Book Antiqua" w:cs="宋体"/>
          <w:b/>
          <w:bCs/>
          <w:lang w:val="en-US" w:eastAsia="zh-CN"/>
        </w:rPr>
        <w:t>189</w:t>
      </w:r>
      <w:r w:rsidRPr="00CB06FF">
        <w:rPr>
          <w:rFonts w:ascii="Book Antiqua" w:hAnsi="Book Antiqua" w:cs="宋体"/>
          <w:lang w:val="en-US" w:eastAsia="zh-CN"/>
        </w:rPr>
        <w:t>: 1821-1828 [PMID: 15122518]</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37 </w:t>
      </w:r>
      <w:r w:rsidRPr="00CB06FF">
        <w:rPr>
          <w:rFonts w:ascii="Book Antiqua" w:hAnsi="Book Antiqua" w:cs="宋体"/>
          <w:b/>
          <w:bCs/>
          <w:lang w:val="en-US" w:eastAsia="zh-CN"/>
        </w:rPr>
        <w:t>Deacon JM</w:t>
      </w:r>
      <w:r w:rsidRPr="00CB06FF">
        <w:rPr>
          <w:rFonts w:ascii="Book Antiqua" w:hAnsi="Book Antiqua" w:cs="宋体"/>
          <w:lang w:val="en-US" w:eastAsia="zh-CN"/>
        </w:rPr>
        <w:t xml:space="preserve">, Evans CD, Yule R, Desai M, Binns W, Taylor C, Peto J. Sexual behaviour and smoking as determinants of cervical HPV infection and of CIN3 among those infected: a case-control study nested within the Manchester cohort. </w:t>
      </w:r>
      <w:r w:rsidRPr="00CB06FF">
        <w:rPr>
          <w:rFonts w:ascii="Book Antiqua" w:hAnsi="Book Antiqua" w:cs="宋体"/>
          <w:i/>
          <w:iCs/>
          <w:lang w:val="en-US" w:eastAsia="zh-CN"/>
        </w:rPr>
        <w:t>Br J Cancer</w:t>
      </w:r>
      <w:r w:rsidRPr="00CB06FF">
        <w:rPr>
          <w:rFonts w:ascii="Book Antiqua" w:hAnsi="Book Antiqua" w:cs="宋体"/>
          <w:lang w:val="en-US" w:eastAsia="zh-CN"/>
        </w:rPr>
        <w:t xml:space="preserve"> 2000; </w:t>
      </w:r>
      <w:r w:rsidRPr="00CB06FF">
        <w:rPr>
          <w:rFonts w:ascii="Book Antiqua" w:hAnsi="Book Antiqua" w:cs="宋体"/>
          <w:b/>
          <w:bCs/>
          <w:lang w:val="en-US" w:eastAsia="zh-CN"/>
        </w:rPr>
        <w:t>83</w:t>
      </w:r>
      <w:r w:rsidRPr="00CB06FF">
        <w:rPr>
          <w:rFonts w:ascii="Book Antiqua" w:hAnsi="Book Antiqua" w:cs="宋体"/>
          <w:lang w:val="en-US" w:eastAsia="zh-CN"/>
        </w:rPr>
        <w:t>: 1565-1572 [PMID: 11076670]</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lastRenderedPageBreak/>
        <w:t xml:space="preserve">38 </w:t>
      </w:r>
      <w:r w:rsidRPr="00CB06FF">
        <w:rPr>
          <w:rFonts w:ascii="Book Antiqua" w:hAnsi="Book Antiqua" w:cs="宋体"/>
          <w:b/>
          <w:bCs/>
          <w:lang w:val="en-US" w:eastAsia="zh-CN"/>
        </w:rPr>
        <w:t>Sierra-Torres CH</w:t>
      </w:r>
      <w:r w:rsidRPr="00CB06FF">
        <w:rPr>
          <w:rFonts w:ascii="Book Antiqua" w:hAnsi="Book Antiqua" w:cs="宋体"/>
          <w:lang w:val="en-US" w:eastAsia="zh-CN"/>
        </w:rPr>
        <w:t xml:space="preserve">, Tyring SK, Au WW. Risk contribution of sexual behavior and cigarette smoking to cervical neoplasia. </w:t>
      </w:r>
      <w:r w:rsidRPr="00CB06FF">
        <w:rPr>
          <w:rFonts w:ascii="Book Antiqua" w:hAnsi="Book Antiqua" w:cs="宋体"/>
          <w:i/>
          <w:iCs/>
          <w:lang w:val="en-US" w:eastAsia="zh-CN"/>
        </w:rPr>
        <w:t>Int J Gynecol Cancer</w:t>
      </w:r>
      <w:r w:rsidRPr="00CB06FF">
        <w:rPr>
          <w:rFonts w:ascii="Book Antiqua" w:hAnsi="Book Antiqua" w:cs="宋体"/>
          <w:lang w:val="en-US" w:eastAsia="zh-CN"/>
        </w:rPr>
        <w:t xml:space="preserve"> </w:t>
      </w:r>
      <w:r>
        <w:rPr>
          <w:rFonts w:ascii="Book Antiqua" w:hAnsi="Book Antiqua" w:cs="宋体"/>
          <w:lang w:val="en-US" w:eastAsia="zh-CN"/>
        </w:rPr>
        <w:t>2003</w:t>
      </w:r>
      <w:r w:rsidRPr="00CB06FF">
        <w:rPr>
          <w:rFonts w:ascii="Book Antiqua" w:hAnsi="Book Antiqua" w:cs="宋体"/>
          <w:lang w:val="en-US" w:eastAsia="zh-CN"/>
        </w:rPr>
        <w:t xml:space="preserve">; </w:t>
      </w:r>
      <w:r w:rsidRPr="00CB06FF">
        <w:rPr>
          <w:rFonts w:ascii="Book Antiqua" w:hAnsi="Book Antiqua" w:cs="宋体"/>
          <w:b/>
          <w:bCs/>
          <w:lang w:val="en-US" w:eastAsia="zh-CN"/>
        </w:rPr>
        <w:t>13</w:t>
      </w:r>
      <w:r w:rsidRPr="00CB06FF">
        <w:rPr>
          <w:rFonts w:ascii="Book Antiqua" w:hAnsi="Book Antiqua" w:cs="宋体"/>
          <w:lang w:val="en-US" w:eastAsia="zh-CN"/>
        </w:rPr>
        <w:t>: 617-625 [PMID: 14675345]</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39 </w:t>
      </w:r>
      <w:r w:rsidRPr="00CB06FF">
        <w:rPr>
          <w:rFonts w:ascii="Book Antiqua" w:hAnsi="Book Antiqua" w:cs="宋体"/>
          <w:b/>
          <w:bCs/>
          <w:lang w:val="en-US" w:eastAsia="zh-CN"/>
        </w:rPr>
        <w:t>Moore TO</w:t>
      </w:r>
      <w:r w:rsidRPr="00CB06FF">
        <w:rPr>
          <w:rFonts w:ascii="Book Antiqua" w:hAnsi="Book Antiqua" w:cs="宋体"/>
          <w:lang w:val="en-US" w:eastAsia="zh-CN"/>
        </w:rPr>
        <w:t xml:space="preserve">, Moore AY, Carrasco D, Vander Straten M, Arany I, Au W, Tyring SK. Human papillomavirus, smoking, and cancer. </w:t>
      </w:r>
      <w:r w:rsidRPr="00CB06FF">
        <w:rPr>
          <w:rFonts w:ascii="Book Antiqua" w:hAnsi="Book Antiqua" w:cs="宋体"/>
          <w:i/>
          <w:iCs/>
          <w:lang w:val="en-US" w:eastAsia="zh-CN"/>
        </w:rPr>
        <w:t>J Cutan Med Surg</w:t>
      </w:r>
      <w:r w:rsidRPr="00CB06FF">
        <w:rPr>
          <w:rFonts w:ascii="Book Antiqua" w:hAnsi="Book Antiqua" w:cs="宋体"/>
          <w:lang w:val="en-US" w:eastAsia="zh-CN"/>
        </w:rPr>
        <w:t xml:space="preserve"> </w:t>
      </w:r>
      <w:r>
        <w:rPr>
          <w:rFonts w:ascii="Book Antiqua" w:hAnsi="Book Antiqua" w:cs="宋体"/>
          <w:lang w:val="en-US" w:eastAsia="zh-CN"/>
        </w:rPr>
        <w:t>2001</w:t>
      </w:r>
      <w:r w:rsidRPr="00CB06FF">
        <w:rPr>
          <w:rFonts w:ascii="Book Antiqua" w:hAnsi="Book Antiqua" w:cs="宋体"/>
          <w:lang w:val="en-US" w:eastAsia="zh-CN"/>
        </w:rPr>
        <w:t xml:space="preserve">; </w:t>
      </w:r>
      <w:r w:rsidRPr="00CB06FF">
        <w:rPr>
          <w:rFonts w:ascii="Book Antiqua" w:hAnsi="Book Antiqua" w:cs="宋体"/>
          <w:b/>
          <w:bCs/>
          <w:lang w:val="en-US" w:eastAsia="zh-CN"/>
        </w:rPr>
        <w:t>5</w:t>
      </w:r>
      <w:r w:rsidRPr="00CB06FF">
        <w:rPr>
          <w:rFonts w:ascii="Book Antiqua" w:hAnsi="Book Antiqua" w:cs="宋体"/>
          <w:lang w:val="en-US" w:eastAsia="zh-CN"/>
        </w:rPr>
        <w:t>: 323-328 [PMID: 11907844]</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40 </w:t>
      </w:r>
      <w:r w:rsidRPr="00CB06FF">
        <w:rPr>
          <w:rFonts w:ascii="Book Antiqua" w:hAnsi="Book Antiqua" w:cs="宋体"/>
          <w:b/>
          <w:bCs/>
          <w:lang w:val="en-US" w:eastAsia="zh-CN"/>
        </w:rPr>
        <w:t>Olsen AO</w:t>
      </w:r>
      <w:r w:rsidRPr="00CB06FF">
        <w:rPr>
          <w:rFonts w:ascii="Book Antiqua" w:hAnsi="Book Antiqua" w:cs="宋体"/>
          <w:lang w:val="en-US" w:eastAsia="zh-CN"/>
        </w:rPr>
        <w:t xml:space="preserve">, Dillner J, Skrondal A, Magnus P. Combined effect of smoking and human papillomavirus type 16 infection in cervical carcinogenesis. </w:t>
      </w:r>
      <w:r w:rsidRPr="00CB06FF">
        <w:rPr>
          <w:rFonts w:ascii="Book Antiqua" w:hAnsi="Book Antiqua" w:cs="宋体"/>
          <w:i/>
          <w:iCs/>
          <w:lang w:val="en-US" w:eastAsia="zh-CN"/>
        </w:rPr>
        <w:t>Epidemiology</w:t>
      </w:r>
      <w:r w:rsidRPr="00CB06FF">
        <w:rPr>
          <w:rFonts w:ascii="Book Antiqua" w:hAnsi="Book Antiqua" w:cs="宋体"/>
          <w:lang w:val="en-US" w:eastAsia="zh-CN"/>
        </w:rPr>
        <w:t xml:space="preserve"> 1998; </w:t>
      </w:r>
      <w:r w:rsidRPr="00CB06FF">
        <w:rPr>
          <w:rFonts w:ascii="Book Antiqua" w:hAnsi="Book Antiqua" w:cs="宋体"/>
          <w:b/>
          <w:bCs/>
          <w:lang w:val="en-US" w:eastAsia="zh-CN"/>
        </w:rPr>
        <w:t>9</w:t>
      </w:r>
      <w:r w:rsidRPr="00CB06FF">
        <w:rPr>
          <w:rFonts w:ascii="Book Antiqua" w:hAnsi="Book Antiqua" w:cs="宋体"/>
          <w:lang w:val="en-US" w:eastAsia="zh-CN"/>
        </w:rPr>
        <w:t>: 346-349 [PMID: 9583429]</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41 </w:t>
      </w:r>
      <w:r w:rsidRPr="00CB06FF">
        <w:rPr>
          <w:rFonts w:ascii="Book Antiqua" w:hAnsi="Book Antiqua" w:cs="宋体"/>
          <w:b/>
          <w:bCs/>
          <w:lang w:val="en-US" w:eastAsia="zh-CN"/>
        </w:rPr>
        <w:t>Harris TG</w:t>
      </w:r>
      <w:r w:rsidRPr="00CB06FF">
        <w:rPr>
          <w:rFonts w:ascii="Book Antiqua" w:hAnsi="Book Antiqua" w:cs="宋体"/>
          <w:lang w:val="en-US" w:eastAsia="zh-CN"/>
        </w:rPr>
        <w:t xml:space="preserve">, Kulasingam SL, Kiviat NB, Mao C, Agoff SN, Feng Q, Koutsky LA. Cigarette smoking, oncogenic human papillomavirus, Ki-67 antigen, and cervical intraepithelial neoplasia. </w:t>
      </w:r>
      <w:r w:rsidRPr="00CB06FF">
        <w:rPr>
          <w:rFonts w:ascii="Book Antiqua" w:hAnsi="Book Antiqua" w:cs="宋体"/>
          <w:i/>
          <w:iCs/>
          <w:lang w:val="en-US" w:eastAsia="zh-CN"/>
        </w:rPr>
        <w:t>Am J Epidemiol</w:t>
      </w:r>
      <w:r w:rsidRPr="00CB06FF">
        <w:rPr>
          <w:rFonts w:ascii="Book Antiqua" w:hAnsi="Book Antiqua" w:cs="宋体"/>
          <w:lang w:val="en-US" w:eastAsia="zh-CN"/>
        </w:rPr>
        <w:t xml:space="preserve"> 2004; </w:t>
      </w:r>
      <w:r w:rsidRPr="00CB06FF">
        <w:rPr>
          <w:rFonts w:ascii="Book Antiqua" w:hAnsi="Book Antiqua" w:cs="宋体"/>
          <w:b/>
          <w:bCs/>
          <w:lang w:val="en-US" w:eastAsia="zh-CN"/>
        </w:rPr>
        <w:t>159</w:t>
      </w:r>
      <w:r w:rsidRPr="00CB06FF">
        <w:rPr>
          <w:rFonts w:ascii="Book Antiqua" w:hAnsi="Book Antiqua" w:cs="宋体"/>
          <w:lang w:val="en-US" w:eastAsia="zh-CN"/>
        </w:rPr>
        <w:t>: 834-842 [PMID: 15105176]</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42 </w:t>
      </w:r>
      <w:r w:rsidRPr="00CB06FF">
        <w:rPr>
          <w:rFonts w:ascii="Book Antiqua" w:hAnsi="Book Antiqua" w:cs="宋体"/>
          <w:b/>
          <w:bCs/>
          <w:lang w:val="en-US" w:eastAsia="zh-CN"/>
        </w:rPr>
        <w:t>Fonseca-Moutinho JA</w:t>
      </w:r>
      <w:r w:rsidRPr="00CB06FF">
        <w:rPr>
          <w:rFonts w:ascii="Book Antiqua" w:hAnsi="Book Antiqua" w:cs="宋体"/>
          <w:lang w:val="en-US" w:eastAsia="zh-CN"/>
        </w:rPr>
        <w:t xml:space="preserve">. Smoking and cervical cancer. </w:t>
      </w:r>
      <w:r w:rsidRPr="00CB06FF">
        <w:rPr>
          <w:rFonts w:ascii="Book Antiqua" w:hAnsi="Book Antiqua" w:cs="宋体"/>
          <w:i/>
          <w:iCs/>
          <w:lang w:val="en-US" w:eastAsia="zh-CN"/>
        </w:rPr>
        <w:t>ISRN Obstet Gynecol</w:t>
      </w:r>
      <w:r w:rsidRPr="00CB06FF">
        <w:rPr>
          <w:rFonts w:ascii="Book Antiqua" w:hAnsi="Book Antiqua" w:cs="宋体"/>
          <w:lang w:val="en-US" w:eastAsia="zh-CN"/>
        </w:rPr>
        <w:t xml:space="preserve"> 2011; </w:t>
      </w:r>
      <w:r w:rsidRPr="00CB06FF">
        <w:rPr>
          <w:rFonts w:ascii="Book Antiqua" w:hAnsi="Book Antiqua" w:cs="宋体"/>
          <w:b/>
          <w:bCs/>
          <w:lang w:val="en-US" w:eastAsia="zh-CN"/>
        </w:rPr>
        <w:t>2011</w:t>
      </w:r>
      <w:r w:rsidRPr="00CB06FF">
        <w:rPr>
          <w:rFonts w:ascii="Book Antiqua" w:hAnsi="Book Antiqua" w:cs="宋体"/>
          <w:lang w:val="en-US" w:eastAsia="zh-CN"/>
        </w:rPr>
        <w:t>: 847684 [PMID: 21785734 DOI: 10.5402/2011/847684].]</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43 </w:t>
      </w:r>
      <w:r w:rsidRPr="00CB06FF">
        <w:rPr>
          <w:rFonts w:ascii="Book Antiqua" w:hAnsi="Book Antiqua" w:cs="宋体"/>
          <w:b/>
          <w:bCs/>
          <w:lang w:val="en-US" w:eastAsia="zh-CN"/>
        </w:rPr>
        <w:t>Hussain SK</w:t>
      </w:r>
      <w:r w:rsidRPr="00CB06FF">
        <w:rPr>
          <w:rFonts w:ascii="Book Antiqua" w:hAnsi="Book Antiqua" w:cs="宋体"/>
          <w:lang w:val="en-US" w:eastAsia="zh-CN"/>
        </w:rPr>
        <w:t xml:space="preserve">, Madeleine MM, Johnson LG, Du Q, Malkki M, Wilkerson HW, Farin FM, Carter JJ, Galloway DA, Daling JR, Petersdorf EW, Schwartz SM. Cervical and vulvar cancer risk in relation to the joint effects of cigarette smoking and genetic variation in interleukin 2.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2008; </w:t>
      </w:r>
      <w:r w:rsidRPr="00CB06FF">
        <w:rPr>
          <w:rFonts w:ascii="Book Antiqua" w:hAnsi="Book Antiqua" w:cs="宋体"/>
          <w:b/>
          <w:bCs/>
          <w:lang w:val="en-US" w:eastAsia="zh-CN"/>
        </w:rPr>
        <w:t>17</w:t>
      </w:r>
      <w:r w:rsidRPr="00CB06FF">
        <w:rPr>
          <w:rFonts w:ascii="Book Antiqua" w:hAnsi="Book Antiqua" w:cs="宋体"/>
          <w:lang w:val="en-US" w:eastAsia="zh-CN"/>
        </w:rPr>
        <w:t>: 1790-1799 [PMID: 18628433 DOI: 10.1158/1055-9965.EPI-07-2753].]</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44 </w:t>
      </w:r>
      <w:r w:rsidRPr="00CB06FF">
        <w:rPr>
          <w:rFonts w:ascii="Book Antiqua" w:hAnsi="Book Antiqua" w:cs="宋体"/>
          <w:b/>
          <w:bCs/>
          <w:lang w:val="en-US" w:eastAsia="zh-CN"/>
        </w:rPr>
        <w:t>Giuliano AR</w:t>
      </w:r>
      <w:r w:rsidRPr="00CB06FF">
        <w:rPr>
          <w:rFonts w:ascii="Book Antiqua" w:hAnsi="Book Antiqua" w:cs="宋体"/>
          <w:lang w:val="en-US" w:eastAsia="zh-CN"/>
        </w:rPr>
        <w:t xml:space="preserve">, Sedjo RL, Roe DJ, Harri R, Baldwi S, Papenfuss MR, Abrahamsen M, Inserra P. Clearance of oncogenic human papillomavirus (HPV) infection: effect of smoking (United States). </w:t>
      </w:r>
      <w:r w:rsidRPr="00CB06FF">
        <w:rPr>
          <w:rFonts w:ascii="Book Antiqua" w:hAnsi="Book Antiqua" w:cs="宋体"/>
          <w:i/>
          <w:iCs/>
          <w:lang w:val="en-US" w:eastAsia="zh-CN"/>
        </w:rPr>
        <w:t>Cancer Causes Control</w:t>
      </w:r>
      <w:r w:rsidRPr="00CB06FF">
        <w:rPr>
          <w:rFonts w:ascii="Book Antiqua" w:hAnsi="Book Antiqua" w:cs="宋体"/>
          <w:lang w:val="en-US" w:eastAsia="zh-CN"/>
        </w:rPr>
        <w:t xml:space="preserve"> 2002; </w:t>
      </w:r>
      <w:r w:rsidRPr="00CB06FF">
        <w:rPr>
          <w:rFonts w:ascii="Book Antiqua" w:hAnsi="Book Antiqua" w:cs="宋体"/>
          <w:b/>
          <w:bCs/>
          <w:lang w:val="en-US" w:eastAsia="zh-CN"/>
        </w:rPr>
        <w:t>13</w:t>
      </w:r>
      <w:r w:rsidRPr="00CB06FF">
        <w:rPr>
          <w:rFonts w:ascii="Book Antiqua" w:hAnsi="Book Antiqua" w:cs="宋体"/>
          <w:lang w:val="en-US" w:eastAsia="zh-CN"/>
        </w:rPr>
        <w:t>: 839-846 [PMID: 12462549]</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45 </w:t>
      </w:r>
      <w:r w:rsidRPr="00CB06FF">
        <w:rPr>
          <w:rFonts w:ascii="Book Antiqua" w:hAnsi="Book Antiqua" w:cs="宋体"/>
          <w:b/>
          <w:bCs/>
          <w:lang w:val="en-US" w:eastAsia="zh-CN"/>
        </w:rPr>
        <w:t>Koshiol J</w:t>
      </w:r>
      <w:r w:rsidRPr="00CB06FF">
        <w:rPr>
          <w:rFonts w:ascii="Book Antiqua" w:hAnsi="Book Antiqua" w:cs="宋体"/>
          <w:lang w:val="en-US" w:eastAsia="zh-CN"/>
        </w:rPr>
        <w:t xml:space="preserve">, Schroeder J, Jamieson DJ, Marshall SW, Duerr A, Heilig CM, Shah KV, Klein RS, Cu-Uvin S, Schuman P, Celentano D, Smith JS. Smoking and time to clearance of human papillomavirus infection in HIV-seropositive and HIV-seronegative women. </w:t>
      </w:r>
      <w:r w:rsidRPr="00CB06FF">
        <w:rPr>
          <w:rFonts w:ascii="Book Antiqua" w:hAnsi="Book Antiqua" w:cs="宋体"/>
          <w:i/>
          <w:iCs/>
          <w:lang w:val="en-US" w:eastAsia="zh-CN"/>
        </w:rPr>
        <w:t>Am J Epidemiol</w:t>
      </w:r>
      <w:r w:rsidRPr="00CB06FF">
        <w:rPr>
          <w:rFonts w:ascii="Book Antiqua" w:hAnsi="Book Antiqua" w:cs="宋体"/>
          <w:lang w:val="en-US" w:eastAsia="zh-CN"/>
        </w:rPr>
        <w:t xml:space="preserve"> 2006; </w:t>
      </w:r>
      <w:r w:rsidRPr="00CB06FF">
        <w:rPr>
          <w:rFonts w:ascii="Book Antiqua" w:hAnsi="Book Antiqua" w:cs="宋体"/>
          <w:b/>
          <w:bCs/>
          <w:lang w:val="en-US" w:eastAsia="zh-CN"/>
        </w:rPr>
        <w:t>164</w:t>
      </w:r>
      <w:r w:rsidRPr="00CB06FF">
        <w:rPr>
          <w:rFonts w:ascii="Book Antiqua" w:hAnsi="Book Antiqua" w:cs="宋体"/>
          <w:lang w:val="en-US" w:eastAsia="zh-CN"/>
        </w:rPr>
        <w:t>: 176-183 [PMID: 16775041]</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46 </w:t>
      </w:r>
      <w:r w:rsidRPr="00CB06FF">
        <w:rPr>
          <w:rFonts w:ascii="Book Antiqua" w:hAnsi="Book Antiqua" w:cs="宋体"/>
          <w:b/>
          <w:bCs/>
          <w:lang w:val="en-US" w:eastAsia="zh-CN"/>
        </w:rPr>
        <w:t>Simen-Kapeu A</w:t>
      </w:r>
      <w:r w:rsidRPr="00CB06FF">
        <w:rPr>
          <w:rFonts w:ascii="Book Antiqua" w:hAnsi="Book Antiqua" w:cs="宋体"/>
          <w:lang w:val="en-US" w:eastAsia="zh-CN"/>
        </w:rPr>
        <w:t xml:space="preserve">, Kataja V, Yliskoski M, Syrjänen K, Dillner J, Koskela P, Paavonen J, Lehtinen M. Smoking impairs human papillomavirus (HPV) type 16 and 18 capsids antibody response following natural HPV infection. </w:t>
      </w:r>
      <w:r w:rsidRPr="00CB06FF">
        <w:rPr>
          <w:rFonts w:ascii="Book Antiqua" w:hAnsi="Book Antiqua" w:cs="宋体"/>
          <w:i/>
          <w:iCs/>
          <w:lang w:val="en-US" w:eastAsia="zh-CN"/>
        </w:rPr>
        <w:t>Scand J Infect Dis</w:t>
      </w:r>
      <w:r w:rsidRPr="00CB06FF">
        <w:rPr>
          <w:rFonts w:ascii="Book Antiqua" w:hAnsi="Book Antiqua" w:cs="宋体"/>
          <w:lang w:val="en-US" w:eastAsia="zh-CN"/>
        </w:rPr>
        <w:t xml:space="preserve"> 2008; </w:t>
      </w:r>
      <w:r w:rsidRPr="00CB06FF">
        <w:rPr>
          <w:rFonts w:ascii="Book Antiqua" w:hAnsi="Book Antiqua" w:cs="宋体"/>
          <w:b/>
          <w:bCs/>
          <w:lang w:val="en-US" w:eastAsia="zh-CN"/>
        </w:rPr>
        <w:t>40</w:t>
      </w:r>
      <w:r w:rsidRPr="00CB06FF">
        <w:rPr>
          <w:rFonts w:ascii="Book Antiqua" w:hAnsi="Book Antiqua" w:cs="宋体"/>
          <w:lang w:val="en-US" w:eastAsia="zh-CN"/>
        </w:rPr>
        <w:t>: 745-751 [PMID: 19086247 DOI: 10.1080/00365540801995360].]</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47 </w:t>
      </w:r>
      <w:r w:rsidRPr="00CB06FF">
        <w:rPr>
          <w:rFonts w:ascii="Book Antiqua" w:hAnsi="Book Antiqua" w:cs="宋体"/>
          <w:b/>
          <w:bCs/>
          <w:lang w:val="en-US" w:eastAsia="zh-CN"/>
        </w:rPr>
        <w:t>Xi LF</w:t>
      </w:r>
      <w:r w:rsidRPr="00CB06FF">
        <w:rPr>
          <w:rFonts w:ascii="Book Antiqua" w:hAnsi="Book Antiqua" w:cs="宋体"/>
          <w:lang w:val="en-US" w:eastAsia="zh-CN"/>
        </w:rPr>
        <w:t xml:space="preserve">, Koutsky LA, Castle PE, Edelstein ZR, Meyers C, Ho J, Schiffman M. Relationship between cigarette smoking and human papilloma virus types 16 and 18 DNA load.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2009; </w:t>
      </w:r>
      <w:r w:rsidRPr="00CB06FF">
        <w:rPr>
          <w:rFonts w:ascii="Book Antiqua" w:hAnsi="Book Antiqua" w:cs="宋体"/>
          <w:b/>
          <w:bCs/>
          <w:lang w:val="en-US" w:eastAsia="zh-CN"/>
        </w:rPr>
        <w:t>18</w:t>
      </w:r>
      <w:r w:rsidRPr="00CB06FF">
        <w:rPr>
          <w:rFonts w:ascii="Book Antiqua" w:hAnsi="Book Antiqua" w:cs="宋体"/>
          <w:lang w:val="en-US" w:eastAsia="zh-CN"/>
        </w:rPr>
        <w:t>: 3490-3496 [PMID: 19959700]</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48 </w:t>
      </w:r>
      <w:r w:rsidRPr="00CB06FF">
        <w:rPr>
          <w:rFonts w:ascii="Book Antiqua" w:hAnsi="Book Antiqua" w:cs="宋体"/>
          <w:b/>
          <w:bCs/>
          <w:lang w:val="en-US" w:eastAsia="zh-CN"/>
        </w:rPr>
        <w:t>Gunnell AS</w:t>
      </w:r>
      <w:r w:rsidRPr="00CB06FF">
        <w:rPr>
          <w:rFonts w:ascii="Book Antiqua" w:hAnsi="Book Antiqua" w:cs="宋体"/>
          <w:lang w:val="en-US" w:eastAsia="zh-CN"/>
        </w:rPr>
        <w:t xml:space="preserve">, Tran TN, Torrång A, Dickman PW, Sparén P, Palmgren J, Ylitalo N. Synergy between cigarette smoking and human papillomavirus type 16 in cervical cancer in situ development. </w:t>
      </w:r>
      <w:r w:rsidRPr="00CB06FF">
        <w:rPr>
          <w:rFonts w:ascii="Book Antiqua" w:hAnsi="Book Antiqua" w:cs="宋体"/>
          <w:i/>
          <w:iCs/>
          <w:lang w:val="en-US" w:eastAsia="zh-CN"/>
        </w:rPr>
        <w:t>Cancer Epidemiol Biomarkers Prev</w:t>
      </w:r>
      <w:r w:rsidRPr="00CB06FF">
        <w:rPr>
          <w:rFonts w:ascii="Book Antiqua" w:hAnsi="Book Antiqua" w:cs="宋体"/>
          <w:lang w:val="en-US" w:eastAsia="zh-CN"/>
        </w:rPr>
        <w:t xml:space="preserve"> 2006; </w:t>
      </w:r>
      <w:r w:rsidRPr="00CB06FF">
        <w:rPr>
          <w:rFonts w:ascii="Book Antiqua" w:hAnsi="Book Antiqua" w:cs="宋体"/>
          <w:b/>
          <w:bCs/>
          <w:lang w:val="en-US" w:eastAsia="zh-CN"/>
        </w:rPr>
        <w:t>15</w:t>
      </w:r>
      <w:r w:rsidRPr="00CB06FF">
        <w:rPr>
          <w:rFonts w:ascii="Book Antiqua" w:hAnsi="Book Antiqua" w:cs="宋体"/>
          <w:lang w:val="en-US" w:eastAsia="zh-CN"/>
        </w:rPr>
        <w:t>: 2141-2147 [PMID: 17057029]</w:t>
      </w:r>
    </w:p>
    <w:p w:rsidR="00913673" w:rsidRPr="00CB06FF" w:rsidRDefault="00913673" w:rsidP="00CB06FF">
      <w:pPr>
        <w:rPr>
          <w:rFonts w:ascii="Book Antiqua" w:hAnsi="Book Antiqua" w:cs="宋体"/>
          <w:lang w:val="en-US" w:eastAsia="zh-CN"/>
        </w:rPr>
      </w:pPr>
      <w:r w:rsidRPr="00CB06FF">
        <w:rPr>
          <w:rFonts w:ascii="Book Antiqua" w:hAnsi="Book Antiqua" w:cs="宋体"/>
          <w:lang w:val="en-US" w:eastAsia="zh-CN"/>
        </w:rPr>
        <w:t xml:space="preserve">49 </w:t>
      </w:r>
      <w:r w:rsidRPr="00CB06FF">
        <w:rPr>
          <w:rFonts w:ascii="Book Antiqua" w:hAnsi="Book Antiqua" w:cs="宋体"/>
          <w:b/>
          <w:bCs/>
          <w:lang w:val="en-US" w:eastAsia="zh-CN"/>
        </w:rPr>
        <w:t>Ndisang D</w:t>
      </w:r>
      <w:r w:rsidRPr="00CB06FF">
        <w:rPr>
          <w:rFonts w:ascii="Book Antiqua" w:hAnsi="Book Antiqua" w:cs="宋体"/>
          <w:lang w:val="en-US" w:eastAsia="zh-CN"/>
        </w:rPr>
        <w:t xml:space="preserve">, Khan A, Lorenzato F, Sindos M, Singer A, Latchman DS. The cellular transcription factor Brn-3a and the smoking-related substance </w:t>
      </w:r>
      <w:r w:rsidRPr="00CB06FF">
        <w:rPr>
          <w:rFonts w:ascii="Book Antiqua" w:hAnsi="Book Antiqua" w:cs="宋体"/>
          <w:lang w:val="en-US" w:eastAsia="zh-CN"/>
        </w:rPr>
        <w:lastRenderedPageBreak/>
        <w:t xml:space="preserve">nicotine interact to regulate the activity of the HPV URR in the cervix. </w:t>
      </w:r>
      <w:r w:rsidRPr="00CB06FF">
        <w:rPr>
          <w:rFonts w:ascii="Book Antiqua" w:hAnsi="Book Antiqua" w:cs="宋体"/>
          <w:i/>
          <w:iCs/>
          <w:lang w:val="en-US" w:eastAsia="zh-CN"/>
        </w:rPr>
        <w:t>Oncogene</w:t>
      </w:r>
      <w:r w:rsidRPr="00CB06FF">
        <w:rPr>
          <w:rFonts w:ascii="Book Antiqua" w:hAnsi="Book Antiqua" w:cs="宋体"/>
          <w:lang w:val="en-US" w:eastAsia="zh-CN"/>
        </w:rPr>
        <w:t xml:space="preserve"> 2010; </w:t>
      </w:r>
      <w:r w:rsidRPr="00CB06FF">
        <w:rPr>
          <w:rFonts w:ascii="Book Antiqua" w:hAnsi="Book Antiqua" w:cs="宋体"/>
          <w:b/>
          <w:bCs/>
          <w:lang w:val="en-US" w:eastAsia="zh-CN"/>
        </w:rPr>
        <w:t>29</w:t>
      </w:r>
      <w:r w:rsidRPr="00CB06FF">
        <w:rPr>
          <w:rFonts w:ascii="Book Antiqua" w:hAnsi="Book Antiqua" w:cs="宋体"/>
          <w:lang w:val="en-US" w:eastAsia="zh-CN"/>
        </w:rPr>
        <w:t>: 2701-2711 [PMID: 20190800 DOI: 10.1038/onc.2010.33].]</w:t>
      </w:r>
    </w:p>
    <w:p w:rsidR="00913673" w:rsidRPr="00CB06FF" w:rsidRDefault="00913673" w:rsidP="00CB06FF">
      <w:pPr>
        <w:snapToGrid w:val="0"/>
        <w:spacing w:line="360" w:lineRule="auto"/>
        <w:rPr>
          <w:rFonts w:ascii="Book Antiqua" w:hAnsi="Book Antiqua" w:cs="Arial"/>
          <w:lang w:val="en-US" w:eastAsia="zh-CN"/>
        </w:rPr>
      </w:pPr>
    </w:p>
    <w:p w:rsidR="00913673" w:rsidRDefault="00913673" w:rsidP="001836D3">
      <w:pPr>
        <w:tabs>
          <w:tab w:val="left" w:pos="180"/>
          <w:tab w:val="left" w:pos="360"/>
        </w:tabs>
        <w:wordWrap w:val="0"/>
        <w:adjustRightInd w:val="0"/>
        <w:snapToGrid w:val="0"/>
        <w:spacing w:line="360" w:lineRule="auto"/>
        <w:jc w:val="right"/>
        <w:rPr>
          <w:rFonts w:ascii="Book Antiqua" w:hAnsi="Book Antiqua" w:cs="Tahoma"/>
          <w:b/>
          <w:color w:val="000000"/>
          <w:lang w:eastAsia="zh-CN"/>
        </w:rPr>
      </w:pPr>
      <w:bookmarkStart w:id="479" w:name="OLE_LINK874"/>
      <w:bookmarkStart w:id="480" w:name="OLE_LINK875"/>
      <w:bookmarkStart w:id="481" w:name="OLE_LINK347"/>
      <w:bookmarkStart w:id="482" w:name="OLE_LINK384"/>
      <w:bookmarkStart w:id="483" w:name="OLE_LINK557"/>
      <w:bookmarkStart w:id="484" w:name="OLE_LINK558"/>
      <w:bookmarkStart w:id="485" w:name="OLE_LINK631"/>
      <w:bookmarkStart w:id="486" w:name="OLE_LINK632"/>
      <w:bookmarkStart w:id="487" w:name="OLE_LINK386"/>
      <w:bookmarkStart w:id="488" w:name="OLE_LINK431"/>
      <w:bookmarkStart w:id="489" w:name="OLE_LINK564"/>
      <w:bookmarkStart w:id="490" w:name="OLE_LINK493"/>
      <w:bookmarkStart w:id="491" w:name="OLE_LINK442"/>
      <w:bookmarkStart w:id="492" w:name="OLE_LINK551"/>
      <w:bookmarkStart w:id="493" w:name="OLE_LINK668"/>
      <w:bookmarkStart w:id="494" w:name="OLE_LINK669"/>
      <w:bookmarkStart w:id="495" w:name="OLE_LINK725"/>
      <w:bookmarkStart w:id="496" w:name="OLE_LINK489"/>
      <w:bookmarkStart w:id="497" w:name="OLE_LINK602"/>
      <w:bookmarkStart w:id="498" w:name="OLE_LINK658"/>
      <w:bookmarkStart w:id="499" w:name="OLE_LINK747"/>
      <w:bookmarkStart w:id="500" w:name="OLE_LINK897"/>
      <w:bookmarkStart w:id="501" w:name="OLE_LINK1138"/>
      <w:bookmarkStart w:id="502" w:name="OLE_LINK1139"/>
      <w:bookmarkStart w:id="503" w:name="OLE_LINK882"/>
      <w:bookmarkStart w:id="504" w:name="OLE_LINK1095"/>
      <w:bookmarkStart w:id="505" w:name="OLE_LINK1305"/>
      <w:bookmarkStart w:id="506" w:name="OLE_LINK1390"/>
      <w:bookmarkStart w:id="507" w:name="OLE_LINK964"/>
      <w:bookmarkStart w:id="508" w:name="OLE_LINK1190"/>
      <w:bookmarkStart w:id="509" w:name="OLE_LINK1314"/>
      <w:bookmarkStart w:id="510" w:name="OLE_LINK1031"/>
      <w:bookmarkStart w:id="511" w:name="OLE_LINK1092"/>
      <w:bookmarkStart w:id="512" w:name="OLE_LINK1258"/>
      <w:bookmarkStart w:id="513" w:name="OLE_LINK1259"/>
      <w:bookmarkStart w:id="514" w:name="OLE_LINK1337"/>
      <w:bookmarkStart w:id="515" w:name="OLE_LINK1338"/>
      <w:bookmarkStart w:id="516" w:name="OLE_LINK1363"/>
      <w:bookmarkStart w:id="517" w:name="OLE_LINK1364"/>
      <w:bookmarkStart w:id="518" w:name="OLE_LINK86"/>
      <w:bookmarkStart w:id="519" w:name="OLE_LINK1595"/>
      <w:bookmarkStart w:id="520" w:name="OLE_LINK1613"/>
      <w:bookmarkStart w:id="521" w:name="OLE_LINK1708"/>
      <w:bookmarkStart w:id="522" w:name="OLE_LINK1774"/>
      <w:bookmarkStart w:id="523" w:name="OLE_LINK1872"/>
      <w:bookmarkStart w:id="524" w:name="OLE_LINK1492"/>
      <w:bookmarkStart w:id="525" w:name="OLE_LINK1497"/>
      <w:bookmarkStart w:id="526" w:name="OLE_LINK1498"/>
      <w:bookmarkStart w:id="527" w:name="OLE_LINK1589"/>
      <w:bookmarkStart w:id="528" w:name="OLE_LINK1666"/>
      <w:bookmarkStart w:id="529" w:name="OLE_LINK1752"/>
      <w:bookmarkStart w:id="530" w:name="OLE_LINK1616"/>
      <w:bookmarkStart w:id="531" w:name="OLE_LINK1696"/>
      <w:bookmarkStart w:id="532" w:name="OLE_LINK1855"/>
      <w:bookmarkStart w:id="533" w:name="OLE_LINK1943"/>
      <w:bookmarkStart w:id="534" w:name="OLE_LINK1573"/>
      <w:bookmarkStart w:id="535" w:name="OLE_LINK1574"/>
      <w:bookmarkStart w:id="536" w:name="OLE_LINK1575"/>
      <w:bookmarkStart w:id="537" w:name="OLE_LINK1739"/>
      <w:bookmarkStart w:id="538" w:name="OLE_LINK1761"/>
      <w:bookmarkStart w:id="539" w:name="OLE_LINK1841"/>
      <w:bookmarkStart w:id="540" w:name="OLE_LINK1858"/>
      <w:bookmarkStart w:id="541" w:name="OLE_LINK1890"/>
      <w:bookmarkStart w:id="542" w:name="OLE_LINK1980"/>
      <w:bookmarkStart w:id="543" w:name="OLE_LINK1883"/>
      <w:bookmarkStart w:id="544" w:name="OLE_LINK1952"/>
      <w:bookmarkStart w:id="545" w:name="OLE_LINK1953"/>
      <w:bookmarkStart w:id="546" w:name="OLE_LINK1999"/>
      <w:bookmarkStart w:id="547" w:name="OLE_LINK2050"/>
      <w:bookmarkStart w:id="548" w:name="OLE_LINK1862"/>
      <w:bookmarkEnd w:id="477"/>
      <w:bookmarkEnd w:id="478"/>
      <w:r w:rsidRPr="00C56046">
        <w:rPr>
          <w:rFonts w:ascii="Book Antiqua" w:hAnsi="Book Antiqua" w:cs="Tahoma"/>
          <w:b/>
          <w:color w:val="000000"/>
        </w:rPr>
        <w:t>P-Reviewer</w:t>
      </w:r>
      <w:r>
        <w:rPr>
          <w:rFonts w:ascii="Book Antiqua" w:hAnsi="Book Antiqua" w:cs="Tahoma"/>
          <w:b/>
          <w:color w:val="000000"/>
          <w:lang w:eastAsia="zh-CN"/>
        </w:rPr>
        <w:t xml:space="preserve">s </w:t>
      </w:r>
      <w:r w:rsidRPr="001836D3">
        <w:rPr>
          <w:rFonts w:ascii="Book Antiqua" w:hAnsi="Book Antiqua" w:cs="Tahoma"/>
          <w:color w:val="000000"/>
          <w:lang w:eastAsia="zh-CN"/>
        </w:rPr>
        <w:t>Kruse AJ, Celik H, Yokoyama Y, Iavazzo CR, Cao C, Tinelli A</w:t>
      </w:r>
      <w:r w:rsidRPr="00C56046">
        <w:rPr>
          <w:rFonts w:ascii="Book Antiqua" w:hAnsi="Book Antiqua" w:cs="Tahoma"/>
          <w:b/>
          <w:color w:val="000000"/>
        </w:rPr>
        <w:t xml:space="preserve"> </w:t>
      </w:r>
    </w:p>
    <w:p w:rsidR="00913673" w:rsidRPr="00C56046" w:rsidRDefault="00913673" w:rsidP="001836D3">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 xml:space="preserve">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479"/>
      <w:bookmarkEnd w:id="480"/>
      <w:r w:rsidRPr="00C56046">
        <w:rPr>
          <w:rFonts w:ascii="Book Antiqua" w:hAnsi="Book Antiqua" w:cs="Tahoma"/>
          <w:b/>
          <w:color w:val="000000"/>
        </w:rPr>
        <w:t>r</w:t>
      </w:r>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rsidR="00913673" w:rsidRPr="00CB06FF" w:rsidRDefault="00913673" w:rsidP="00725946">
      <w:pPr>
        <w:snapToGrid w:val="0"/>
        <w:spacing w:line="360" w:lineRule="auto"/>
        <w:jc w:val="both"/>
        <w:rPr>
          <w:rFonts w:ascii="Book Antiqua" w:hAnsi="Book Antiqua" w:cs="Arial"/>
          <w:lang w:val="en-US"/>
        </w:rPr>
      </w:pPr>
    </w:p>
    <w:p w:rsidR="00913673" w:rsidRDefault="00913673" w:rsidP="001836D3">
      <w:pPr>
        <w:autoSpaceDE w:val="0"/>
        <w:autoSpaceDN w:val="0"/>
        <w:adjustRightInd w:val="0"/>
        <w:snapToGrid w:val="0"/>
        <w:spacing w:line="360" w:lineRule="auto"/>
        <w:jc w:val="both"/>
        <w:rPr>
          <w:rFonts w:ascii="Book Antiqua" w:hAnsi="Book Antiqua"/>
          <w:b/>
          <w:lang w:val="en-US" w:eastAsia="zh-CN"/>
        </w:rPr>
      </w:pPr>
    </w:p>
    <w:p w:rsidR="00913673" w:rsidRDefault="00913673" w:rsidP="001836D3">
      <w:pPr>
        <w:autoSpaceDE w:val="0"/>
        <w:autoSpaceDN w:val="0"/>
        <w:adjustRightInd w:val="0"/>
        <w:snapToGrid w:val="0"/>
        <w:spacing w:line="360" w:lineRule="auto"/>
        <w:jc w:val="both"/>
        <w:rPr>
          <w:rFonts w:ascii="Book Antiqua" w:hAnsi="Book Antiqua"/>
          <w:b/>
          <w:lang w:val="en-US" w:eastAsia="zh-CN"/>
        </w:rPr>
      </w:pPr>
    </w:p>
    <w:p w:rsidR="00913673" w:rsidRDefault="00CC5FBF" w:rsidP="001836D3">
      <w:pPr>
        <w:autoSpaceDE w:val="0"/>
        <w:autoSpaceDN w:val="0"/>
        <w:adjustRightInd w:val="0"/>
        <w:snapToGrid w:val="0"/>
        <w:spacing w:line="360" w:lineRule="auto"/>
        <w:jc w:val="both"/>
        <w:rPr>
          <w:rFonts w:ascii="Book Antiqua" w:hAnsi="Book Antiqua"/>
          <w:b/>
          <w:lang w:val="en-US" w:eastAsia="zh-CN"/>
        </w:rPr>
      </w:pPr>
      <w:r>
        <w:rPr>
          <w:rFonts w:ascii="Book Antiqua" w:eastAsia="Times New Roman" w:hAnsi="Book Antiqua"/>
          <w:b/>
          <w:noProof/>
          <w:lang w:val="en-US" w:eastAsia="zh-CN"/>
        </w:rPr>
        <w:drawing>
          <wp:inline distT="0" distB="0" distL="0" distR="0">
            <wp:extent cx="4653915" cy="362331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3915" cy="3623310"/>
                    </a:xfrm>
                    <a:prstGeom prst="rect">
                      <a:avLst/>
                    </a:prstGeom>
                    <a:noFill/>
                    <a:ln>
                      <a:noFill/>
                    </a:ln>
                  </pic:spPr>
                </pic:pic>
              </a:graphicData>
            </a:graphic>
          </wp:inline>
        </w:drawing>
      </w:r>
    </w:p>
    <w:p w:rsidR="00913673" w:rsidRPr="00CB06FF" w:rsidRDefault="00913673" w:rsidP="001836D3">
      <w:pPr>
        <w:autoSpaceDE w:val="0"/>
        <w:autoSpaceDN w:val="0"/>
        <w:adjustRightInd w:val="0"/>
        <w:snapToGrid w:val="0"/>
        <w:spacing w:line="360" w:lineRule="auto"/>
        <w:jc w:val="both"/>
        <w:rPr>
          <w:rFonts w:ascii="Book Antiqua" w:eastAsia="Times New Roman" w:hAnsi="Book Antiqua"/>
          <w:lang w:val="en-US" w:eastAsia="zh-CN"/>
        </w:rPr>
      </w:pPr>
      <w:r w:rsidRPr="00CB06FF">
        <w:rPr>
          <w:rFonts w:ascii="Book Antiqua" w:eastAsia="Times New Roman" w:hAnsi="Book Antiqua"/>
          <w:b/>
          <w:lang w:val="en-US" w:eastAsia="zh-CN"/>
        </w:rPr>
        <w:t xml:space="preserve">Figure 1 </w:t>
      </w:r>
      <w:r w:rsidRPr="001836D3">
        <w:rPr>
          <w:rFonts w:ascii="Book Antiqua" w:eastAsia="Times New Roman" w:hAnsi="Book Antiqua"/>
          <w:b/>
          <w:lang w:val="en-US" w:eastAsia="zh-CN"/>
        </w:rPr>
        <w:t xml:space="preserve">Stratification of </w:t>
      </w:r>
      <w:r w:rsidRPr="001836D3">
        <w:rPr>
          <w:rFonts w:ascii="Book Antiqua" w:hAnsi="Book Antiqua"/>
          <w:b/>
          <w:lang w:val="en-GB"/>
        </w:rPr>
        <w:t>human papilloma virus</w:t>
      </w:r>
      <w:r w:rsidRPr="001836D3">
        <w:rPr>
          <w:rFonts w:ascii="Book Antiqua" w:eastAsia="Times New Roman" w:hAnsi="Book Antiqua"/>
          <w:b/>
          <w:lang w:val="en-US" w:eastAsia="zh-CN"/>
        </w:rPr>
        <w:t xml:space="preserve">-positive and </w:t>
      </w:r>
      <w:bookmarkStart w:id="549" w:name="OLE_LINK1948"/>
      <w:bookmarkStart w:id="550" w:name="OLE_LINK1949"/>
      <w:r w:rsidRPr="001836D3">
        <w:rPr>
          <w:rFonts w:ascii="Book Antiqua" w:hAnsi="Book Antiqua"/>
          <w:b/>
          <w:lang w:val="en-GB"/>
        </w:rPr>
        <w:t>human papilloma virus</w:t>
      </w:r>
      <w:bookmarkEnd w:id="549"/>
      <w:bookmarkEnd w:id="550"/>
      <w:r w:rsidRPr="001836D3">
        <w:rPr>
          <w:rFonts w:ascii="Book Antiqua" w:eastAsia="Times New Roman" w:hAnsi="Book Antiqua"/>
          <w:b/>
          <w:lang w:val="en-US" w:eastAsia="zh-CN"/>
        </w:rPr>
        <w:t>-negative women according to age and smoking intensity.</w:t>
      </w:r>
      <w:r w:rsidRPr="00CB06FF">
        <w:rPr>
          <w:rFonts w:ascii="Book Antiqua" w:eastAsia="Times New Roman" w:hAnsi="Book Antiqua"/>
          <w:lang w:val="en-US" w:eastAsia="zh-CN"/>
        </w:rPr>
        <w:t xml:space="preserve"> </w:t>
      </w:r>
      <w:r w:rsidRPr="00CB06FF">
        <w:rPr>
          <w:rFonts w:ascii="Book Antiqua" w:hAnsi="Book Antiqua"/>
          <w:lang w:val="en-US"/>
        </w:rPr>
        <w:t>There was no statistically significant association between</w:t>
      </w:r>
      <w:r w:rsidRPr="00CB06FF">
        <w:rPr>
          <w:rFonts w:ascii="Book Antiqua" w:eastAsia="Times New Roman" w:hAnsi="Book Antiqua"/>
          <w:lang w:val="en-US" w:eastAsia="zh-CN"/>
        </w:rPr>
        <w:t xml:space="preserve"> smoking intensity and </w:t>
      </w:r>
      <w:r>
        <w:rPr>
          <w:rFonts w:ascii="Book Antiqua" w:hAnsi="Book Antiqua"/>
          <w:lang w:val="en-US" w:eastAsia="zh-CN"/>
        </w:rPr>
        <w:t>(</w:t>
      </w:r>
      <w:r w:rsidRPr="00CB06FF">
        <w:rPr>
          <w:rFonts w:ascii="Book Antiqua" w:eastAsia="Times New Roman" w:hAnsi="Book Antiqua"/>
          <w:lang w:val="en-US" w:eastAsia="zh-CN"/>
        </w:rPr>
        <w:t>h</w:t>
      </w:r>
      <w:r>
        <w:rPr>
          <w:rFonts w:ascii="Book Antiqua" w:hAnsi="Book Antiqua"/>
          <w:lang w:val="en-US" w:eastAsia="zh-CN"/>
        </w:rPr>
        <w:t>)</w:t>
      </w:r>
      <w:r w:rsidRPr="001836D3">
        <w:rPr>
          <w:rFonts w:ascii="Book Antiqua" w:hAnsi="Book Antiqua"/>
          <w:lang w:val="en-GB"/>
        </w:rPr>
        <w:t xml:space="preserve"> </w:t>
      </w:r>
      <w:bookmarkStart w:id="551" w:name="OLE_LINK1958"/>
      <w:bookmarkStart w:id="552" w:name="OLE_LINK1959"/>
      <w:r w:rsidRPr="001836D3">
        <w:rPr>
          <w:rFonts w:ascii="Book Antiqua" w:hAnsi="Book Antiqua"/>
          <w:lang w:val="en-GB"/>
        </w:rPr>
        <w:t>human papilloma virus</w:t>
      </w:r>
      <w:r w:rsidRPr="001836D3">
        <w:rPr>
          <w:rFonts w:ascii="Book Antiqua" w:eastAsia="Times New Roman" w:hAnsi="Book Antiqua"/>
          <w:lang w:val="en-US" w:eastAsia="zh-CN"/>
        </w:rPr>
        <w:t xml:space="preserve"> </w:t>
      </w:r>
      <w:bookmarkEnd w:id="551"/>
      <w:bookmarkEnd w:id="552"/>
      <w:r>
        <w:rPr>
          <w:rFonts w:ascii="Book Antiqua" w:hAnsi="Book Antiqua"/>
          <w:lang w:val="en-US" w:eastAsia="zh-CN"/>
        </w:rPr>
        <w:t>(</w:t>
      </w:r>
      <w:r w:rsidRPr="00CB06FF">
        <w:rPr>
          <w:rFonts w:ascii="Book Antiqua" w:eastAsia="Times New Roman" w:hAnsi="Book Antiqua"/>
          <w:lang w:val="en-US" w:eastAsia="zh-CN"/>
        </w:rPr>
        <w:t>HPV</w:t>
      </w:r>
      <w:r>
        <w:rPr>
          <w:rFonts w:ascii="Book Antiqua" w:hAnsi="Book Antiqua"/>
          <w:lang w:val="en-US" w:eastAsia="zh-CN"/>
        </w:rPr>
        <w:t>)</w:t>
      </w:r>
      <w:r w:rsidRPr="00CB06FF">
        <w:rPr>
          <w:rFonts w:ascii="Book Antiqua" w:eastAsia="Times New Roman" w:hAnsi="Book Antiqua"/>
          <w:lang w:val="en-US" w:eastAsia="zh-CN"/>
        </w:rPr>
        <w:t xml:space="preserve"> status.</w:t>
      </w:r>
      <w:r w:rsidRPr="001836D3">
        <w:rPr>
          <w:rFonts w:ascii="Book Antiqua" w:eastAsia="Times New Roman" w:hAnsi="Book Antiqua"/>
          <w:lang w:val="en-US" w:eastAsia="zh-CN"/>
        </w:rPr>
        <w:t xml:space="preserve"> </w:t>
      </w:r>
      <w:r w:rsidRPr="00CB06FF">
        <w:rPr>
          <w:rFonts w:ascii="Book Antiqua" w:eastAsia="Times New Roman" w:hAnsi="Book Antiqua"/>
          <w:lang w:val="en-US" w:eastAsia="zh-CN"/>
        </w:rPr>
        <w:t>SII</w:t>
      </w:r>
      <w:r>
        <w:rPr>
          <w:rFonts w:ascii="Book Antiqua" w:hAnsi="Book Antiqua"/>
          <w:lang w:val="en-US" w:eastAsia="zh-CN"/>
        </w:rPr>
        <w:t xml:space="preserve">: </w:t>
      </w:r>
      <w:r>
        <w:rPr>
          <w:rFonts w:ascii="Book Antiqua" w:eastAsia="Times New Roman" w:hAnsi="Book Antiqua"/>
          <w:lang w:val="en-US" w:eastAsia="zh-CN"/>
        </w:rPr>
        <w:t>Smoking intensity index</w:t>
      </w: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Pr="00CB06FF" w:rsidRDefault="00913673" w:rsidP="00725946">
      <w:pPr>
        <w:autoSpaceDE w:val="0"/>
        <w:autoSpaceDN w:val="0"/>
        <w:adjustRightInd w:val="0"/>
        <w:snapToGrid w:val="0"/>
        <w:spacing w:line="360" w:lineRule="auto"/>
        <w:jc w:val="both"/>
        <w:rPr>
          <w:rFonts w:ascii="Book Antiqua" w:hAnsi="Book Antiqua"/>
          <w:i/>
          <w:lang w:val="en-US" w:eastAsia="zh-CN"/>
        </w:rPr>
      </w:pPr>
      <w:r>
        <w:rPr>
          <w:rFonts w:ascii="Book Antiqua" w:hAnsi="Book Antiqua"/>
          <w:b/>
          <w:lang w:val="en-US"/>
        </w:rPr>
        <w:t>Table 1</w:t>
      </w:r>
      <w:r>
        <w:rPr>
          <w:rFonts w:ascii="Book Antiqua" w:hAnsi="Book Antiqua"/>
          <w:b/>
          <w:lang w:val="en-US" w:eastAsia="zh-CN"/>
        </w:rPr>
        <w:t xml:space="preserve"> </w:t>
      </w:r>
      <w:r w:rsidRPr="00CB06FF">
        <w:rPr>
          <w:rFonts w:ascii="Book Antiqua" w:hAnsi="Book Antiqua"/>
          <w:b/>
          <w:lang w:val="en-US"/>
        </w:rPr>
        <w:t xml:space="preserve">Association between smoking and </w:t>
      </w:r>
      <w:bookmarkStart w:id="553" w:name="OLE_LINK1972"/>
      <w:bookmarkStart w:id="554" w:name="OLE_LINK1973"/>
      <w:bookmarkStart w:id="555" w:name="OLE_LINK1976"/>
      <w:bookmarkStart w:id="556" w:name="OLE_LINK1977"/>
      <w:r w:rsidRPr="00CD79DF">
        <w:rPr>
          <w:rFonts w:ascii="Book Antiqua" w:hAnsi="Book Antiqua"/>
          <w:b/>
          <w:lang w:val="en-US" w:eastAsia="zh-CN"/>
        </w:rPr>
        <w:t xml:space="preserve">(h) </w:t>
      </w:r>
      <w:bookmarkStart w:id="557" w:name="OLE_LINK1962"/>
      <w:bookmarkStart w:id="558" w:name="OLE_LINK1963"/>
      <w:r w:rsidRPr="00CD79DF">
        <w:rPr>
          <w:rFonts w:ascii="Book Antiqua" w:hAnsi="Book Antiqua"/>
          <w:b/>
          <w:lang w:val="en-GB"/>
        </w:rPr>
        <w:t>human papilloma virus</w:t>
      </w:r>
      <w:bookmarkEnd w:id="553"/>
      <w:bookmarkEnd w:id="554"/>
      <w:bookmarkEnd w:id="555"/>
      <w:bookmarkEnd w:id="556"/>
      <w:bookmarkEnd w:id="557"/>
      <w:bookmarkEnd w:id="558"/>
      <w:r w:rsidRPr="00CD79DF">
        <w:rPr>
          <w:rFonts w:ascii="Book Antiqua" w:hAnsi="Book Antiqua"/>
          <w:b/>
          <w:lang w:val="en-US"/>
        </w:rPr>
        <w:t xml:space="preserve"> </w:t>
      </w:r>
      <w:r w:rsidRPr="00CB06FF">
        <w:rPr>
          <w:rFonts w:ascii="Book Antiqua" w:hAnsi="Book Antiqua"/>
          <w:b/>
          <w:lang w:val="en-US"/>
        </w:rPr>
        <w:t>status, stratified according to age</w:t>
      </w:r>
      <w:r>
        <w:rPr>
          <w:rFonts w:ascii="Book Antiqua" w:hAnsi="Book Antiqua"/>
          <w:b/>
          <w:lang w:val="en-US" w:eastAsia="zh-CN"/>
        </w:rPr>
        <w:t xml:space="preserve"> </w:t>
      </w:r>
      <w:r w:rsidRPr="00752BA8">
        <w:rPr>
          <w:rFonts w:ascii="Book Antiqua" w:hAnsi="Book Antiqua"/>
          <w:b/>
          <w:i/>
          <w:lang w:val="en-US" w:eastAsia="zh-CN"/>
        </w:rPr>
        <w:t>n</w:t>
      </w:r>
      <w:r>
        <w:rPr>
          <w:rFonts w:ascii="Book Antiqua" w:hAnsi="Book Antiqua"/>
          <w:b/>
          <w:lang w:val="en-US" w:eastAsia="zh-CN"/>
        </w:rPr>
        <w:t xml:space="preserve"> (%)</w:t>
      </w:r>
    </w:p>
    <w:tbl>
      <w:tblPr>
        <w:tblW w:w="8941" w:type="dxa"/>
        <w:tblBorders>
          <w:top w:val="single" w:sz="4" w:space="0" w:color="auto"/>
          <w:bottom w:val="single" w:sz="4" w:space="0" w:color="auto"/>
        </w:tblBorders>
        <w:tblLook w:val="00A0" w:firstRow="1" w:lastRow="0" w:firstColumn="1" w:lastColumn="0" w:noHBand="0" w:noVBand="0"/>
      </w:tblPr>
      <w:tblGrid>
        <w:gridCol w:w="980"/>
        <w:gridCol w:w="1217"/>
        <w:gridCol w:w="1457"/>
        <w:gridCol w:w="1457"/>
        <w:gridCol w:w="947"/>
        <w:gridCol w:w="1137"/>
        <w:gridCol w:w="1746"/>
      </w:tblGrid>
      <w:tr w:rsidR="00913673" w:rsidRPr="00794B46" w:rsidTr="005B4ADF">
        <w:tc>
          <w:tcPr>
            <w:tcW w:w="980" w:type="dxa"/>
            <w:tcBorders>
              <w:top w:val="single" w:sz="4" w:space="0" w:color="auto"/>
              <w:bottom w:val="single" w:sz="4" w:space="0" w:color="auto"/>
            </w:tcBorders>
          </w:tcPr>
          <w:p w:rsidR="00913673" w:rsidRPr="00794B46" w:rsidRDefault="00913673" w:rsidP="00CD79DF">
            <w:pPr>
              <w:autoSpaceDE w:val="0"/>
              <w:autoSpaceDN w:val="0"/>
              <w:adjustRightInd w:val="0"/>
              <w:snapToGrid w:val="0"/>
              <w:spacing w:line="360" w:lineRule="auto"/>
              <w:rPr>
                <w:rFonts w:ascii="Book Antiqua" w:hAnsi="Book Antiqua"/>
                <w:b/>
                <w:lang w:val="en-US" w:eastAsia="zh-CN"/>
              </w:rPr>
            </w:pPr>
            <w:r w:rsidRPr="00794B46">
              <w:rPr>
                <w:rFonts w:ascii="Book Antiqua" w:hAnsi="Book Antiqua"/>
                <w:b/>
                <w:lang w:val="en-US"/>
              </w:rPr>
              <w:t>Age</w:t>
            </w:r>
            <w:r w:rsidRPr="00794B46">
              <w:rPr>
                <w:rFonts w:ascii="Book Antiqua" w:hAnsi="Book Antiqua"/>
                <w:b/>
                <w:lang w:val="en-US" w:eastAsia="zh-CN"/>
              </w:rPr>
              <w:t xml:space="preserve"> </w:t>
            </w:r>
            <w:bookmarkStart w:id="559" w:name="OLE_LINK1978"/>
            <w:bookmarkStart w:id="560" w:name="OLE_LINK1979"/>
            <w:r w:rsidRPr="00794B46">
              <w:rPr>
                <w:rFonts w:ascii="Book Antiqua" w:hAnsi="Book Antiqua"/>
                <w:b/>
                <w:lang w:val="en-US" w:eastAsia="zh-CN"/>
              </w:rPr>
              <w:t>(yr)</w:t>
            </w:r>
            <w:bookmarkEnd w:id="559"/>
            <w:bookmarkEnd w:id="560"/>
          </w:p>
        </w:tc>
        <w:tc>
          <w:tcPr>
            <w:tcW w:w="1217" w:type="dxa"/>
            <w:tcBorders>
              <w:top w:val="single" w:sz="4" w:space="0" w:color="auto"/>
              <w:bottom w:val="single" w:sz="4" w:space="0" w:color="auto"/>
            </w:tcBorders>
            <w:vAlign w:val="center"/>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Smoking</w:t>
            </w:r>
          </w:p>
        </w:tc>
        <w:tc>
          <w:tcPr>
            <w:tcW w:w="1457" w:type="dxa"/>
            <w:tcBorders>
              <w:top w:val="single" w:sz="4" w:space="0" w:color="auto"/>
              <w:bottom w:val="single" w:sz="4" w:space="0" w:color="auto"/>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bookmarkStart w:id="561" w:name="OLE_LINK1960"/>
            <w:bookmarkStart w:id="562" w:name="OLE_LINK1961"/>
            <w:r w:rsidRPr="00794B46">
              <w:rPr>
                <w:rFonts w:ascii="Book Antiqua" w:hAnsi="Book Antiqua"/>
                <w:b/>
                <w:lang w:val="en-US"/>
              </w:rPr>
              <w:t>HPV</w:t>
            </w:r>
            <w:bookmarkEnd w:id="561"/>
            <w:bookmarkEnd w:id="562"/>
            <w:r w:rsidRPr="00794B46">
              <w:rPr>
                <w:rFonts w:ascii="Book Antiqua" w:hAnsi="Book Antiqua"/>
                <w:b/>
                <w:lang w:val="en-US" w:eastAsia="zh-CN"/>
              </w:rPr>
              <w:t xml:space="preserve"> </w:t>
            </w:r>
            <w:r w:rsidRPr="00794B46">
              <w:rPr>
                <w:rFonts w:ascii="Book Antiqua" w:hAnsi="Book Antiqua"/>
                <w:b/>
                <w:lang w:val="en-US"/>
              </w:rPr>
              <w:t>(+)</w:t>
            </w:r>
          </w:p>
        </w:tc>
        <w:tc>
          <w:tcPr>
            <w:tcW w:w="1457" w:type="dxa"/>
            <w:tcBorders>
              <w:top w:val="single" w:sz="4" w:space="0" w:color="auto"/>
              <w:bottom w:val="single" w:sz="4" w:space="0" w:color="auto"/>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947" w:type="dxa"/>
            <w:tcBorders>
              <w:top w:val="single" w:sz="4" w:space="0" w:color="auto"/>
              <w:bottom w:val="single" w:sz="4" w:space="0" w:color="auto"/>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Total</w:t>
            </w:r>
          </w:p>
        </w:tc>
        <w:tc>
          <w:tcPr>
            <w:tcW w:w="1137" w:type="dxa"/>
            <w:tcBorders>
              <w:top w:val="single" w:sz="4" w:space="0" w:color="auto"/>
              <w:bottom w:val="single" w:sz="4" w:space="0" w:color="auto"/>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i/>
                <w:lang w:val="en-US"/>
              </w:rPr>
              <w:t>P</w:t>
            </w:r>
          </w:p>
        </w:tc>
        <w:tc>
          <w:tcPr>
            <w:tcW w:w="1746" w:type="dxa"/>
            <w:tcBorders>
              <w:top w:val="single" w:sz="4" w:space="0" w:color="auto"/>
              <w:bottom w:val="single" w:sz="4" w:space="0" w:color="auto"/>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bookmarkStart w:id="563" w:name="OLE_LINK1964"/>
            <w:bookmarkStart w:id="564" w:name="OLE_LINK1965"/>
            <w:bookmarkStart w:id="565" w:name="OLE_LINK1966"/>
            <w:bookmarkStart w:id="566" w:name="OLE_LINK1967"/>
            <w:r w:rsidRPr="00794B46">
              <w:rPr>
                <w:rFonts w:ascii="Book Antiqua" w:hAnsi="Book Antiqua"/>
                <w:b/>
                <w:lang w:val="en-US"/>
              </w:rPr>
              <w:t>OR</w:t>
            </w:r>
            <w:bookmarkEnd w:id="563"/>
            <w:bookmarkEnd w:id="564"/>
            <w:bookmarkEnd w:id="565"/>
            <w:bookmarkEnd w:id="566"/>
          </w:p>
        </w:tc>
      </w:tr>
      <w:tr w:rsidR="00913673" w:rsidRPr="00794B46" w:rsidTr="005B4ADF">
        <w:tc>
          <w:tcPr>
            <w:tcW w:w="980" w:type="dxa"/>
            <w:vMerge w:val="restart"/>
            <w:tcBorders>
              <w:top w:val="single" w:sz="4" w:space="0" w:color="auto"/>
            </w:tcBorders>
          </w:tcPr>
          <w:p w:rsidR="00913673" w:rsidRPr="00794B46" w:rsidRDefault="00913673" w:rsidP="00CD79DF">
            <w:pPr>
              <w:autoSpaceDE w:val="0"/>
              <w:autoSpaceDN w:val="0"/>
              <w:adjustRightInd w:val="0"/>
              <w:snapToGrid w:val="0"/>
              <w:spacing w:line="360" w:lineRule="auto"/>
              <w:ind w:right="60"/>
              <w:rPr>
                <w:rFonts w:ascii="Book Antiqua" w:hAnsi="Book Antiqua"/>
                <w:lang w:val="en-US"/>
              </w:rPr>
            </w:pPr>
            <w:r w:rsidRPr="00794B46">
              <w:rPr>
                <w:rFonts w:ascii="Book Antiqua" w:hAnsi="Book Antiqua"/>
                <w:lang w:val="en-US"/>
              </w:rPr>
              <w:t>25-34</w:t>
            </w:r>
          </w:p>
        </w:tc>
        <w:tc>
          <w:tcPr>
            <w:tcW w:w="1217" w:type="dxa"/>
            <w:tcBorders>
              <w:top w:val="single" w:sz="4" w:space="0" w:color="auto"/>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57" w:type="dxa"/>
            <w:tcBorders>
              <w:top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95 (43.2)</w:t>
            </w:r>
          </w:p>
        </w:tc>
        <w:tc>
          <w:tcPr>
            <w:tcW w:w="1457" w:type="dxa"/>
            <w:tcBorders>
              <w:top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125 (56.8)</w:t>
            </w:r>
          </w:p>
        </w:tc>
        <w:tc>
          <w:tcPr>
            <w:tcW w:w="947" w:type="dxa"/>
            <w:tcBorders>
              <w:top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220</w:t>
            </w:r>
          </w:p>
        </w:tc>
        <w:tc>
          <w:tcPr>
            <w:tcW w:w="1137" w:type="dxa"/>
            <w:tcBorders>
              <w:top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0.001</w:t>
            </w:r>
          </w:p>
        </w:tc>
        <w:tc>
          <w:tcPr>
            <w:tcW w:w="1746" w:type="dxa"/>
            <w:tcBorders>
              <w:top w:val="single" w:sz="4" w:space="0" w:color="auto"/>
            </w:tcBorders>
          </w:tcPr>
          <w:p w:rsidR="00913673" w:rsidRPr="00794B46" w:rsidRDefault="00913673" w:rsidP="005B4ADF">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2.3 (1.6</w:t>
            </w:r>
            <w:r w:rsidRPr="00794B46">
              <w:rPr>
                <w:rFonts w:ascii="Book Antiqua" w:hAnsi="Book Antiqua"/>
                <w:lang w:val="en-US" w:eastAsia="zh-CN"/>
              </w:rPr>
              <w:t>-</w:t>
            </w:r>
            <w:r w:rsidRPr="00794B46">
              <w:rPr>
                <w:rFonts w:ascii="Book Antiqua" w:hAnsi="Book Antiqua"/>
                <w:lang w:val="en-US"/>
              </w:rPr>
              <w:t>3.4)</w:t>
            </w:r>
          </w:p>
        </w:tc>
      </w:tr>
      <w:tr w:rsidR="00913673" w:rsidRPr="00794B46" w:rsidTr="005B4ADF">
        <w:tc>
          <w:tcPr>
            <w:tcW w:w="980" w:type="dxa"/>
            <w:vMerge/>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63 (24.8)</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191 (75.2</w:t>
            </w:r>
            <w:r w:rsidRPr="00794B46">
              <w:rPr>
                <w:rFonts w:ascii="Book Antiqua" w:hAnsi="Book Antiqua"/>
              </w:rPr>
              <w:t>)</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254</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980" w:type="dxa"/>
            <w:vMerge/>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158</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316</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474</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980" w:type="dxa"/>
            <w:vMerge w:val="restart"/>
          </w:tcPr>
          <w:p w:rsidR="00913673" w:rsidRPr="00794B46" w:rsidRDefault="00913673" w:rsidP="00CD79DF">
            <w:pPr>
              <w:autoSpaceDE w:val="0"/>
              <w:autoSpaceDN w:val="0"/>
              <w:adjustRightInd w:val="0"/>
              <w:snapToGrid w:val="0"/>
              <w:spacing w:line="360" w:lineRule="auto"/>
              <w:ind w:right="60"/>
              <w:rPr>
                <w:rFonts w:ascii="Book Antiqua" w:hAnsi="Book Antiqua"/>
              </w:rPr>
            </w:pPr>
            <w:r w:rsidRPr="00794B46">
              <w:rPr>
                <w:rFonts w:ascii="Book Antiqua" w:hAnsi="Book Antiqua"/>
              </w:rPr>
              <w:t>35-44</w:t>
            </w: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 (12</w:t>
            </w:r>
            <w:r w:rsidRPr="00794B46">
              <w:rPr>
                <w:rFonts w:ascii="Book Antiqua" w:hAnsi="Book Antiqua"/>
                <w:lang w:val="en-US"/>
              </w:rPr>
              <w:t>.</w:t>
            </w:r>
            <w:r w:rsidRPr="00794B46">
              <w:rPr>
                <w:rFonts w:ascii="Book Antiqua" w:hAnsi="Book Antiqua"/>
              </w:rPr>
              <w:t>1)</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152 (87</w:t>
            </w:r>
            <w:r w:rsidRPr="00794B46">
              <w:rPr>
                <w:rFonts w:ascii="Book Antiqua" w:hAnsi="Book Antiqua"/>
                <w:lang w:val="en-US"/>
              </w:rPr>
              <w:t>.</w:t>
            </w:r>
            <w:r w:rsidRPr="00794B46">
              <w:rPr>
                <w:rFonts w:ascii="Book Antiqua" w:hAnsi="Book Antiqua"/>
              </w:rPr>
              <w:t>9)</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173</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1746" w:type="dxa"/>
          </w:tcPr>
          <w:p w:rsidR="00913673" w:rsidRPr="00794B46" w:rsidRDefault="00913673" w:rsidP="005B4ADF">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1</w:t>
            </w:r>
            <w:r w:rsidRPr="00794B46">
              <w:rPr>
                <w:rFonts w:ascii="Book Antiqua" w:hAnsi="Book Antiqua"/>
                <w:lang w:val="en-US"/>
              </w:rPr>
              <w:t>.1 (0.6</w:t>
            </w:r>
            <w:r w:rsidRPr="00794B46">
              <w:rPr>
                <w:rFonts w:ascii="Book Antiqua" w:hAnsi="Book Antiqua"/>
                <w:lang w:val="en-US" w:eastAsia="zh-CN"/>
              </w:rPr>
              <w:t>-</w:t>
            </w:r>
            <w:r w:rsidRPr="00794B46">
              <w:rPr>
                <w:rFonts w:ascii="Book Antiqua" w:hAnsi="Book Antiqua"/>
                <w:lang w:val="en-US"/>
              </w:rPr>
              <w:t>2.0)</w:t>
            </w:r>
          </w:p>
        </w:tc>
      </w:tr>
      <w:tr w:rsidR="00913673" w:rsidRPr="00794B46" w:rsidTr="005B4ADF">
        <w:tc>
          <w:tcPr>
            <w:tcW w:w="980" w:type="dxa"/>
            <w:vMerge/>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24 (11</w:t>
            </w:r>
            <w:r w:rsidRPr="00794B46">
              <w:rPr>
                <w:rFonts w:ascii="Book Antiqua" w:hAnsi="Book Antiqua"/>
                <w:lang w:val="en-US"/>
              </w:rPr>
              <w:t>.</w:t>
            </w:r>
            <w:r w:rsidRPr="00794B46">
              <w:rPr>
                <w:rFonts w:ascii="Book Antiqua" w:hAnsi="Book Antiqua"/>
              </w:rPr>
              <w:t>6)</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183</w:t>
            </w:r>
            <w:r w:rsidRPr="00794B46">
              <w:rPr>
                <w:rFonts w:ascii="Book Antiqua" w:hAnsi="Book Antiqua"/>
                <w:lang w:val="en-US"/>
              </w:rPr>
              <w:t xml:space="preserve"> </w:t>
            </w:r>
            <w:r w:rsidRPr="00794B46">
              <w:rPr>
                <w:rFonts w:ascii="Book Antiqua" w:hAnsi="Book Antiqua"/>
              </w:rPr>
              <w:t>(88</w:t>
            </w:r>
            <w:r w:rsidRPr="00794B46">
              <w:rPr>
                <w:rFonts w:ascii="Book Antiqua" w:hAnsi="Book Antiqua"/>
                <w:lang w:val="en-US"/>
              </w:rPr>
              <w:t>.</w:t>
            </w:r>
            <w:r w:rsidRPr="00794B46">
              <w:rPr>
                <w:rFonts w:ascii="Book Antiqua" w:hAnsi="Book Antiqua"/>
              </w:rPr>
              <w:t>4)</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207</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980" w:type="dxa"/>
            <w:vMerge/>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335</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380</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980" w:type="dxa"/>
            <w:vMerge w:val="restart"/>
          </w:tcPr>
          <w:p w:rsidR="00913673" w:rsidRPr="00794B46" w:rsidRDefault="00913673" w:rsidP="00CD79DF">
            <w:pPr>
              <w:autoSpaceDE w:val="0"/>
              <w:autoSpaceDN w:val="0"/>
              <w:adjustRightInd w:val="0"/>
              <w:snapToGrid w:val="0"/>
              <w:spacing w:line="360" w:lineRule="auto"/>
              <w:ind w:right="60"/>
              <w:rPr>
                <w:rFonts w:ascii="Book Antiqua" w:hAnsi="Book Antiqua"/>
              </w:rPr>
            </w:pPr>
            <w:r w:rsidRPr="00794B46">
              <w:rPr>
                <w:rFonts w:ascii="Book Antiqua" w:hAnsi="Book Antiqua"/>
              </w:rPr>
              <w:t>45-55</w:t>
            </w: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 (9</w:t>
            </w:r>
            <w:r w:rsidRPr="00794B46">
              <w:rPr>
                <w:rFonts w:ascii="Book Antiqua" w:hAnsi="Book Antiqua"/>
                <w:lang w:val="en-US"/>
              </w:rPr>
              <w:t>.</w:t>
            </w:r>
            <w:r w:rsidRPr="00794B46">
              <w:rPr>
                <w:rFonts w:ascii="Book Antiqua" w:hAnsi="Book Antiqua"/>
              </w:rPr>
              <w:t>7)</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186 (90</w:t>
            </w:r>
            <w:r w:rsidRPr="00794B46">
              <w:rPr>
                <w:rFonts w:ascii="Book Antiqua" w:hAnsi="Book Antiqua"/>
                <w:lang w:val="en-US"/>
              </w:rPr>
              <w:t>.</w:t>
            </w:r>
            <w:r w:rsidRPr="00794B46">
              <w:rPr>
                <w:rFonts w:ascii="Book Antiqua" w:hAnsi="Book Antiqua"/>
              </w:rPr>
              <w:t>3)</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1746" w:type="dxa"/>
          </w:tcPr>
          <w:p w:rsidR="00913673" w:rsidRPr="00794B46" w:rsidRDefault="00913673" w:rsidP="005B4ADF">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1</w:t>
            </w:r>
            <w:r w:rsidRPr="00794B46">
              <w:rPr>
                <w:rFonts w:ascii="Book Antiqua" w:hAnsi="Book Antiqua"/>
                <w:lang w:val="en-US"/>
              </w:rPr>
              <w:t>.</w:t>
            </w:r>
            <w:r w:rsidRPr="00794B46">
              <w:rPr>
                <w:rFonts w:ascii="Book Antiqua" w:hAnsi="Book Antiqua"/>
              </w:rPr>
              <w:t>5</w:t>
            </w:r>
            <w:r w:rsidRPr="00794B46">
              <w:rPr>
                <w:rFonts w:ascii="Book Antiqua" w:hAnsi="Book Antiqua"/>
                <w:lang w:val="en-US"/>
              </w:rPr>
              <w:t xml:space="preserve"> (0.8</w:t>
            </w:r>
            <w:r w:rsidRPr="00794B46">
              <w:rPr>
                <w:rFonts w:ascii="Book Antiqua" w:hAnsi="Book Antiqua"/>
                <w:lang w:val="en-US" w:eastAsia="zh-CN"/>
              </w:rPr>
              <w:t>-</w:t>
            </w:r>
            <w:r w:rsidRPr="00794B46">
              <w:rPr>
                <w:rFonts w:ascii="Book Antiqua" w:hAnsi="Book Antiqua"/>
                <w:lang w:val="en-US"/>
              </w:rPr>
              <w:t>3.1)</w:t>
            </w:r>
          </w:p>
        </w:tc>
      </w:tr>
      <w:tr w:rsidR="00913673" w:rsidRPr="00794B46" w:rsidTr="005B4ADF">
        <w:tc>
          <w:tcPr>
            <w:tcW w:w="980" w:type="dxa"/>
            <w:vMerge/>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 (6</w:t>
            </w:r>
            <w:r w:rsidRPr="00794B46">
              <w:rPr>
                <w:rFonts w:ascii="Book Antiqua" w:hAnsi="Book Antiqua"/>
                <w:lang w:val="en-US"/>
              </w:rPr>
              <w:t>.</w:t>
            </w:r>
            <w:r w:rsidRPr="00794B46">
              <w:rPr>
                <w:rFonts w:ascii="Book Antiqua" w:hAnsi="Book Antiqua"/>
              </w:rPr>
              <w:t>5)</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216</w:t>
            </w:r>
            <w:r w:rsidRPr="00794B46">
              <w:rPr>
                <w:rFonts w:ascii="Book Antiqua" w:hAnsi="Book Antiqua"/>
                <w:lang w:val="en-US"/>
              </w:rPr>
              <w:t xml:space="preserve"> (93.5)</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231</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980" w:type="dxa"/>
            <w:vMerge/>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35</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402</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437</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980" w:type="dxa"/>
            <w:vMerge w:val="restart"/>
          </w:tcPr>
          <w:p w:rsidR="00913673" w:rsidRPr="00794B46" w:rsidRDefault="00913673" w:rsidP="00CD79DF">
            <w:pPr>
              <w:autoSpaceDE w:val="0"/>
              <w:autoSpaceDN w:val="0"/>
              <w:adjustRightInd w:val="0"/>
              <w:snapToGrid w:val="0"/>
              <w:spacing w:line="360" w:lineRule="auto"/>
              <w:rPr>
                <w:rFonts w:ascii="Book Antiqua" w:hAnsi="Book Antiqua"/>
                <w:lang w:val="en-US"/>
              </w:rPr>
            </w:pPr>
            <w:r w:rsidRPr="00794B46">
              <w:rPr>
                <w:rFonts w:ascii="Book Antiqua" w:hAnsi="Book Antiqua"/>
                <w:lang w:val="en-US"/>
              </w:rPr>
              <w:t>Total</w:t>
            </w: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136</w:t>
            </w:r>
            <w:r w:rsidRPr="00794B46">
              <w:rPr>
                <w:rFonts w:ascii="Book Antiqua" w:hAnsi="Book Antiqua"/>
                <w:lang w:val="en-US"/>
              </w:rPr>
              <w:t xml:space="preserve"> (22.7)</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463</w:t>
            </w:r>
            <w:r w:rsidRPr="00794B46">
              <w:rPr>
                <w:rFonts w:ascii="Book Antiqua" w:hAnsi="Book Antiqua"/>
                <w:lang w:val="en-US"/>
              </w:rPr>
              <w:t xml:space="preserve"> (77.3)</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599</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&lt;</w:t>
            </w:r>
            <w:r w:rsidRPr="00794B46">
              <w:rPr>
                <w:rFonts w:ascii="Book Antiqua" w:hAnsi="Book Antiqua"/>
                <w:lang w:eastAsia="zh-CN"/>
              </w:rPr>
              <w:t xml:space="preserve"> </w:t>
            </w:r>
            <w:r w:rsidRPr="00794B46">
              <w:rPr>
                <w:rFonts w:ascii="Book Antiqua" w:hAnsi="Book Antiqua"/>
              </w:rPr>
              <w:t>0</w:t>
            </w:r>
            <w:r w:rsidRPr="00794B46">
              <w:rPr>
                <w:rFonts w:ascii="Book Antiqua" w:hAnsi="Book Antiqua"/>
                <w:lang w:val="en-US"/>
              </w:rPr>
              <w:t>.</w:t>
            </w:r>
            <w:r w:rsidRPr="00794B46">
              <w:rPr>
                <w:rFonts w:ascii="Book Antiqua" w:hAnsi="Book Antiqua"/>
              </w:rPr>
              <w:t>001</w:t>
            </w:r>
          </w:p>
        </w:tc>
        <w:tc>
          <w:tcPr>
            <w:tcW w:w="1746" w:type="dxa"/>
          </w:tcPr>
          <w:p w:rsidR="00913673" w:rsidRPr="00794B46" w:rsidRDefault="00913673" w:rsidP="005B4ADF">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1</w:t>
            </w:r>
            <w:r w:rsidRPr="00794B46">
              <w:rPr>
                <w:rFonts w:ascii="Book Antiqua" w:hAnsi="Book Antiqua"/>
                <w:lang w:val="en-US"/>
              </w:rPr>
              <w:t>.7 (1.3</w:t>
            </w:r>
            <w:r w:rsidRPr="00794B46">
              <w:rPr>
                <w:rFonts w:ascii="Book Antiqua" w:hAnsi="Book Antiqua"/>
                <w:lang w:val="en-US" w:eastAsia="zh-CN"/>
              </w:rPr>
              <w:t>-</w:t>
            </w:r>
            <w:r w:rsidRPr="00794B46">
              <w:rPr>
                <w:rFonts w:ascii="Book Antiqua" w:hAnsi="Book Antiqua"/>
                <w:lang w:val="en-US"/>
              </w:rPr>
              <w:t>2.3)</w:t>
            </w:r>
          </w:p>
        </w:tc>
      </w:tr>
      <w:tr w:rsidR="00913673" w:rsidRPr="00794B46" w:rsidTr="005B4ADF">
        <w:tc>
          <w:tcPr>
            <w:tcW w:w="980" w:type="dxa"/>
            <w:vMerge/>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102</w:t>
            </w:r>
            <w:r w:rsidRPr="00794B46">
              <w:rPr>
                <w:rFonts w:ascii="Book Antiqua" w:hAnsi="Book Antiqua"/>
                <w:lang w:val="en-US"/>
              </w:rPr>
              <w:t xml:space="preserve"> (14.7)</w:t>
            </w:r>
          </w:p>
        </w:tc>
        <w:tc>
          <w:tcPr>
            <w:tcW w:w="145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rPr>
              <w:t>590</w:t>
            </w:r>
            <w:r w:rsidRPr="00794B46">
              <w:rPr>
                <w:rFonts w:ascii="Book Antiqua" w:hAnsi="Book Antiqua"/>
                <w:lang w:val="en-US"/>
              </w:rPr>
              <w:t xml:space="preserve"> (85.3)</w:t>
            </w:r>
          </w:p>
        </w:tc>
        <w:tc>
          <w:tcPr>
            <w:tcW w:w="94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692</w:t>
            </w:r>
          </w:p>
        </w:tc>
        <w:tc>
          <w:tcPr>
            <w:tcW w:w="1137"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rPr>
          <w:trHeight w:val="549"/>
        </w:trPr>
        <w:tc>
          <w:tcPr>
            <w:tcW w:w="980" w:type="dxa"/>
            <w:vMerge/>
            <w:tcBorders>
              <w:bottom w:val="single" w:sz="4" w:space="0" w:color="auto"/>
            </w:tcBorders>
          </w:tcPr>
          <w:p w:rsidR="00913673" w:rsidRPr="00794B46" w:rsidRDefault="00913673" w:rsidP="00CD79DF">
            <w:pPr>
              <w:autoSpaceDE w:val="0"/>
              <w:autoSpaceDN w:val="0"/>
              <w:adjustRightInd w:val="0"/>
              <w:snapToGrid w:val="0"/>
              <w:spacing w:line="360" w:lineRule="auto"/>
              <w:rPr>
                <w:rFonts w:ascii="Book Antiqua" w:hAnsi="Book Antiqua"/>
                <w:lang w:val="en-US"/>
              </w:rPr>
            </w:pPr>
          </w:p>
        </w:tc>
        <w:tc>
          <w:tcPr>
            <w:tcW w:w="1217" w:type="dxa"/>
            <w:tcBorders>
              <w:bottom w:val="single" w:sz="4" w:space="0" w:color="auto"/>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57" w:type="dxa"/>
            <w:tcBorders>
              <w:bottom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238</w:t>
            </w:r>
          </w:p>
        </w:tc>
        <w:tc>
          <w:tcPr>
            <w:tcW w:w="1457" w:type="dxa"/>
            <w:tcBorders>
              <w:bottom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1053</w:t>
            </w:r>
          </w:p>
        </w:tc>
        <w:tc>
          <w:tcPr>
            <w:tcW w:w="947" w:type="dxa"/>
            <w:tcBorders>
              <w:bottom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1291</w:t>
            </w:r>
          </w:p>
        </w:tc>
        <w:tc>
          <w:tcPr>
            <w:tcW w:w="1137" w:type="dxa"/>
            <w:tcBorders>
              <w:bottom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c>
          <w:tcPr>
            <w:tcW w:w="1746" w:type="dxa"/>
            <w:tcBorders>
              <w:bottom w:val="single" w:sz="4" w:space="0" w:color="auto"/>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bl>
    <w:p w:rsidR="00913673" w:rsidRPr="00CB06FF" w:rsidRDefault="00913673" w:rsidP="00725946">
      <w:pPr>
        <w:autoSpaceDE w:val="0"/>
        <w:autoSpaceDN w:val="0"/>
        <w:adjustRightInd w:val="0"/>
        <w:snapToGrid w:val="0"/>
        <w:spacing w:line="360" w:lineRule="auto"/>
        <w:jc w:val="both"/>
        <w:rPr>
          <w:rFonts w:ascii="Book Antiqua" w:hAnsi="Book Antiqua"/>
          <w:lang w:val="en-US" w:eastAsia="zh-CN"/>
        </w:rPr>
      </w:pPr>
      <w:bookmarkStart w:id="567" w:name="OLE_LINK1983"/>
      <w:bookmarkStart w:id="568" w:name="OLE_LINK1984"/>
      <w:bookmarkStart w:id="569" w:name="OLE_LINK1985"/>
      <w:r w:rsidRPr="005B4ADF">
        <w:rPr>
          <w:rFonts w:ascii="Book Antiqua" w:hAnsi="Book Antiqua"/>
          <w:i/>
          <w:lang w:val="en-US"/>
        </w:rPr>
        <w:t>P</w:t>
      </w:r>
      <w:r w:rsidRPr="005B4ADF">
        <w:rPr>
          <w:rFonts w:ascii="Book Antiqua" w:hAnsi="Book Antiqua"/>
          <w:lang w:val="en-US"/>
        </w:rPr>
        <w:t xml:space="preserve">-value of </w:t>
      </w:r>
      <w:r w:rsidRPr="005B4ADF">
        <w:rPr>
          <w:rFonts w:ascii="Book Antiqua" w:hAnsi="Book Antiqua"/>
          <w:i/>
        </w:rPr>
        <w:t>χ</w:t>
      </w:r>
      <w:r w:rsidRPr="005B4ADF">
        <w:rPr>
          <w:rFonts w:ascii="Book Antiqua" w:hAnsi="Book Antiqua"/>
          <w:vertAlign w:val="superscript"/>
          <w:lang w:val="en-US"/>
        </w:rPr>
        <w:t>2</w:t>
      </w:r>
      <w:r w:rsidRPr="005B4ADF">
        <w:rPr>
          <w:rFonts w:ascii="Book Antiqua" w:hAnsi="Book Antiqua"/>
          <w:lang w:val="en-US"/>
        </w:rPr>
        <w:t xml:space="preserve"> test and corresponding odds r</w:t>
      </w:r>
      <w:r>
        <w:rPr>
          <w:rFonts w:ascii="Book Antiqua" w:hAnsi="Book Antiqua"/>
          <w:lang w:val="en-US"/>
        </w:rPr>
        <w:t>atios (95%</w:t>
      </w:r>
      <w:r w:rsidRPr="005B4ADF">
        <w:rPr>
          <w:rFonts w:ascii="Book Antiqua" w:hAnsi="Book Antiqua"/>
          <w:lang w:val="en-US"/>
        </w:rPr>
        <w:t>CI)</w:t>
      </w:r>
      <w:r>
        <w:rPr>
          <w:rFonts w:ascii="Book Antiqua" w:hAnsi="Book Antiqua"/>
          <w:lang w:val="en-US" w:eastAsia="zh-CN"/>
        </w:rPr>
        <w:t xml:space="preserve">. </w:t>
      </w:r>
      <w:r w:rsidRPr="00CB06FF">
        <w:rPr>
          <w:rFonts w:ascii="Book Antiqua" w:hAnsi="Book Antiqua"/>
          <w:lang w:val="en-US"/>
        </w:rPr>
        <w:t>NS</w:t>
      </w:r>
      <w:r>
        <w:rPr>
          <w:rFonts w:ascii="Book Antiqua" w:hAnsi="Book Antiqua"/>
          <w:lang w:val="en-US" w:eastAsia="zh-CN"/>
        </w:rPr>
        <w:t>:</w:t>
      </w:r>
      <w:r w:rsidRPr="00CB06FF">
        <w:rPr>
          <w:rFonts w:ascii="Book Antiqua" w:hAnsi="Book Antiqua"/>
          <w:lang w:val="en-US"/>
        </w:rPr>
        <w:t xml:space="preserve"> Not statistically significant</w:t>
      </w:r>
      <w:r>
        <w:rPr>
          <w:rFonts w:ascii="Book Antiqua" w:hAnsi="Book Antiqua"/>
          <w:lang w:val="en-US" w:eastAsia="zh-CN"/>
        </w:rPr>
        <w:t xml:space="preserve">; </w:t>
      </w:r>
      <w:bookmarkStart w:id="570" w:name="OLE_LINK1981"/>
      <w:bookmarkStart w:id="571" w:name="OLE_LINK1982"/>
      <w:r w:rsidRPr="005B4ADF">
        <w:rPr>
          <w:rFonts w:ascii="Book Antiqua" w:hAnsi="Book Antiqua"/>
          <w:lang w:val="en-US"/>
        </w:rPr>
        <w:t>HPV</w:t>
      </w:r>
      <w:r w:rsidRPr="005B4ADF">
        <w:rPr>
          <w:rFonts w:ascii="Book Antiqua" w:hAnsi="Book Antiqua"/>
          <w:lang w:val="en-US" w:eastAsia="zh-CN"/>
        </w:rPr>
        <w:t xml:space="preserve">: </w:t>
      </w:r>
      <w:r w:rsidRPr="005B4ADF">
        <w:rPr>
          <w:rFonts w:ascii="Book Antiqua" w:hAnsi="Book Antiqua"/>
          <w:lang w:val="en-GB"/>
        </w:rPr>
        <w:t>Human papilloma virus</w:t>
      </w:r>
      <w:r w:rsidRPr="005B4ADF">
        <w:rPr>
          <w:rFonts w:ascii="Book Antiqua" w:hAnsi="Book Antiqua"/>
          <w:lang w:val="en-GB" w:eastAsia="zh-CN"/>
        </w:rPr>
        <w:t>.</w:t>
      </w:r>
    </w:p>
    <w:bookmarkEnd w:id="567"/>
    <w:bookmarkEnd w:id="568"/>
    <w:bookmarkEnd w:id="569"/>
    <w:bookmarkEnd w:id="570"/>
    <w:bookmarkEnd w:id="571"/>
    <w:p w:rsidR="00913673" w:rsidRPr="00CB06FF" w:rsidRDefault="00913673" w:rsidP="00725946">
      <w:pPr>
        <w:autoSpaceDE w:val="0"/>
        <w:autoSpaceDN w:val="0"/>
        <w:adjustRightInd w:val="0"/>
        <w:snapToGrid w:val="0"/>
        <w:spacing w:line="360" w:lineRule="auto"/>
        <w:ind w:firstLine="720"/>
        <w:jc w:val="both"/>
        <w:rPr>
          <w:rFonts w:ascii="Book Antiqua" w:hAnsi="Book Antiqua"/>
          <w:lang w:val="en-US"/>
        </w:rPr>
      </w:pPr>
    </w:p>
    <w:p w:rsidR="00913673" w:rsidRPr="00CB06FF" w:rsidRDefault="00913673" w:rsidP="00725946">
      <w:pPr>
        <w:snapToGrid w:val="0"/>
        <w:spacing w:line="360" w:lineRule="auto"/>
        <w:jc w:val="both"/>
        <w:rPr>
          <w:rFonts w:ascii="Book Antiqua" w:hAnsi="Book Antiqua"/>
          <w:lang w:val="en-US"/>
        </w:rPr>
      </w:pPr>
    </w:p>
    <w:p w:rsidR="00913673" w:rsidRPr="00CB06FF" w:rsidRDefault="00913673" w:rsidP="00725946">
      <w:pPr>
        <w:snapToGrid w:val="0"/>
        <w:spacing w:line="360" w:lineRule="auto"/>
        <w:jc w:val="both"/>
        <w:rPr>
          <w:rFonts w:ascii="Book Antiqua" w:hAnsi="Book Antiqua"/>
          <w:lang w:val="en-US"/>
        </w:rPr>
      </w:pPr>
    </w:p>
    <w:p w:rsidR="00913673" w:rsidRPr="00CB06FF" w:rsidRDefault="00913673" w:rsidP="00725946">
      <w:pPr>
        <w:snapToGrid w:val="0"/>
        <w:spacing w:line="360" w:lineRule="auto"/>
        <w:jc w:val="both"/>
        <w:rPr>
          <w:rFonts w:ascii="Book Antiqua" w:hAnsi="Book Antiqua"/>
          <w:lang w:val="en-US"/>
        </w:rPr>
      </w:pPr>
    </w:p>
    <w:p w:rsidR="00913673" w:rsidRPr="00CB06FF" w:rsidRDefault="00913673" w:rsidP="00725946">
      <w:pPr>
        <w:snapToGrid w:val="0"/>
        <w:spacing w:line="360" w:lineRule="auto"/>
        <w:rPr>
          <w:rFonts w:ascii="Book Antiqua" w:hAnsi="Book Antiqua"/>
          <w:lang w:val="en-US"/>
        </w:rPr>
      </w:pPr>
      <w:r w:rsidRPr="00CB06FF">
        <w:rPr>
          <w:rFonts w:ascii="Book Antiqua" w:hAnsi="Book Antiqua"/>
          <w:lang w:val="en-US"/>
        </w:rPr>
        <w:br w:type="page"/>
      </w:r>
    </w:p>
    <w:p w:rsidR="00913673" w:rsidRPr="00CB06FF" w:rsidRDefault="00913673" w:rsidP="00725946">
      <w:pPr>
        <w:autoSpaceDE w:val="0"/>
        <w:autoSpaceDN w:val="0"/>
        <w:adjustRightInd w:val="0"/>
        <w:snapToGrid w:val="0"/>
        <w:spacing w:line="360" w:lineRule="auto"/>
        <w:jc w:val="both"/>
        <w:rPr>
          <w:rFonts w:ascii="Book Antiqua" w:hAnsi="Book Antiqua"/>
          <w:lang w:val="en-US" w:eastAsia="zh-CN"/>
        </w:rPr>
      </w:pPr>
      <w:r w:rsidRPr="00CB06FF">
        <w:rPr>
          <w:rFonts w:ascii="Book Antiqua" w:hAnsi="Book Antiqua"/>
          <w:b/>
          <w:lang w:val="en-US"/>
        </w:rPr>
        <w:t>Table 2</w:t>
      </w:r>
      <w:r>
        <w:rPr>
          <w:rFonts w:ascii="Book Antiqua" w:hAnsi="Book Antiqua"/>
          <w:b/>
          <w:lang w:val="en-US" w:eastAsia="zh-CN"/>
        </w:rPr>
        <w:t xml:space="preserve"> </w:t>
      </w:r>
      <w:r w:rsidRPr="00CB06FF">
        <w:rPr>
          <w:rFonts w:ascii="Book Antiqua" w:hAnsi="Book Antiqua"/>
          <w:b/>
          <w:lang w:val="en-US"/>
        </w:rPr>
        <w:t xml:space="preserve">Association between smoking intensity and </w:t>
      </w:r>
      <w:r w:rsidRPr="00CD79DF">
        <w:rPr>
          <w:rFonts w:ascii="Book Antiqua" w:hAnsi="Book Antiqua"/>
          <w:b/>
          <w:lang w:val="en-US" w:eastAsia="zh-CN"/>
        </w:rPr>
        <w:t xml:space="preserve">(h) </w:t>
      </w:r>
      <w:bookmarkStart w:id="572" w:name="OLE_LINK1995"/>
      <w:bookmarkStart w:id="573" w:name="OLE_LINK1996"/>
      <w:bookmarkStart w:id="574" w:name="OLE_LINK1997"/>
      <w:r w:rsidRPr="00CD79DF">
        <w:rPr>
          <w:rFonts w:ascii="Book Antiqua" w:hAnsi="Book Antiqua"/>
          <w:b/>
          <w:lang w:val="en-GB"/>
        </w:rPr>
        <w:t>human papilloma virus</w:t>
      </w:r>
      <w:bookmarkEnd w:id="572"/>
      <w:bookmarkEnd w:id="573"/>
      <w:bookmarkEnd w:id="574"/>
      <w:r w:rsidRPr="00CB06FF">
        <w:rPr>
          <w:rFonts w:ascii="Book Antiqua" w:hAnsi="Book Antiqua"/>
          <w:b/>
          <w:lang w:val="en-US"/>
        </w:rPr>
        <w:t xml:space="preserve"> status stratified according to age </w:t>
      </w:r>
      <w:r w:rsidRPr="004A3B41">
        <w:rPr>
          <w:rFonts w:ascii="Book Antiqua" w:hAnsi="Book Antiqua"/>
          <w:b/>
          <w:i/>
          <w:lang w:val="en-US" w:eastAsia="zh-CN"/>
        </w:rPr>
        <w:t>n</w:t>
      </w:r>
      <w:r>
        <w:rPr>
          <w:rFonts w:ascii="Book Antiqua" w:hAnsi="Book Antiqua"/>
          <w:b/>
          <w:lang w:val="en-U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217"/>
        <w:gridCol w:w="1216"/>
        <w:gridCol w:w="1336"/>
        <w:gridCol w:w="790"/>
        <w:gridCol w:w="662"/>
      </w:tblGrid>
      <w:tr w:rsidR="00913673" w:rsidRPr="00794B46" w:rsidTr="005B4ADF">
        <w:tc>
          <w:tcPr>
            <w:tcW w:w="0" w:type="auto"/>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Age</w:t>
            </w:r>
            <w:bookmarkStart w:id="575" w:name="OLE_LINK1986"/>
            <w:bookmarkStart w:id="576" w:name="OLE_LINK1987"/>
            <w:r w:rsidRPr="00794B46">
              <w:rPr>
                <w:rFonts w:ascii="Book Antiqua" w:hAnsi="Book Antiqua"/>
                <w:b/>
                <w:lang w:val="en-US" w:eastAsia="zh-CN"/>
              </w:rPr>
              <w:t xml:space="preserve"> (yr)</w:t>
            </w:r>
            <w:bookmarkEnd w:id="575"/>
            <w:bookmarkEnd w:id="576"/>
          </w:p>
        </w:tc>
        <w:tc>
          <w:tcPr>
            <w:tcW w:w="0" w:type="auto"/>
            <w:tcBorders>
              <w:left w:val="nil"/>
              <w:right w:val="nil"/>
            </w:tcBorders>
            <w:vAlign w:val="center"/>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Smoking</w:t>
            </w:r>
          </w:p>
        </w:tc>
        <w:tc>
          <w:tcPr>
            <w:tcW w:w="0" w:type="auto"/>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0" w:type="auto"/>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0" w:type="auto"/>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Total</w:t>
            </w:r>
          </w:p>
        </w:tc>
        <w:tc>
          <w:tcPr>
            <w:tcW w:w="0" w:type="auto"/>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i/>
                <w:lang w:val="en-US"/>
              </w:rPr>
              <w:t>P</w:t>
            </w:r>
          </w:p>
        </w:tc>
      </w:tr>
      <w:tr w:rsidR="00913673" w:rsidRPr="00794B46" w:rsidTr="005B4ADF">
        <w:tc>
          <w:tcPr>
            <w:tcW w:w="0" w:type="auto"/>
            <w:vMerge w:val="restart"/>
            <w:tcBorders>
              <w:left w:val="nil"/>
              <w:bottom w:val="nil"/>
              <w:right w:val="nil"/>
            </w:tcBorders>
          </w:tcPr>
          <w:p w:rsidR="00913673" w:rsidRPr="00794B46" w:rsidRDefault="00913673" w:rsidP="00725946">
            <w:pPr>
              <w:autoSpaceDE w:val="0"/>
              <w:autoSpaceDN w:val="0"/>
              <w:adjustRightInd w:val="0"/>
              <w:snapToGrid w:val="0"/>
              <w:spacing w:line="360" w:lineRule="auto"/>
              <w:ind w:right="60"/>
              <w:jc w:val="center"/>
              <w:rPr>
                <w:rFonts w:ascii="Book Antiqua" w:hAnsi="Book Antiqua"/>
                <w:lang w:val="en-US"/>
              </w:rPr>
            </w:pPr>
            <w:r w:rsidRPr="00794B46">
              <w:rPr>
                <w:rFonts w:ascii="Book Antiqua" w:hAnsi="Book Antiqua"/>
                <w:lang w:val="en-US"/>
              </w:rPr>
              <w:t>25-34</w:t>
            </w:r>
          </w:p>
        </w:tc>
        <w:tc>
          <w:tcPr>
            <w:tcW w:w="0" w:type="auto"/>
            <w:tcBorders>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50</w:t>
            </w:r>
          </w:p>
        </w:tc>
        <w:tc>
          <w:tcPr>
            <w:tcW w:w="0" w:type="auto"/>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58 (</w:t>
            </w:r>
            <w:r w:rsidRPr="00794B46">
              <w:rPr>
                <w:rFonts w:ascii="Book Antiqua" w:hAnsi="Book Antiqua"/>
              </w:rPr>
              <w:t>41</w:t>
            </w:r>
            <w:r w:rsidRPr="00794B46">
              <w:rPr>
                <w:rFonts w:ascii="Book Antiqua" w:hAnsi="Book Antiqua"/>
                <w:lang w:val="en-US"/>
              </w:rPr>
              <w:t>.</w:t>
            </w:r>
            <w:r w:rsidRPr="00794B46">
              <w:rPr>
                <w:rFonts w:ascii="Book Antiqua" w:hAnsi="Book Antiqua"/>
              </w:rPr>
              <w:t>4)</w:t>
            </w:r>
          </w:p>
        </w:tc>
        <w:tc>
          <w:tcPr>
            <w:tcW w:w="0" w:type="auto"/>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82 (58.6)</w:t>
            </w:r>
          </w:p>
        </w:tc>
        <w:tc>
          <w:tcPr>
            <w:tcW w:w="0" w:type="auto"/>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140</w:t>
            </w:r>
          </w:p>
        </w:tc>
        <w:tc>
          <w:tcPr>
            <w:tcW w:w="0" w:type="auto"/>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50-100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 (44</w:t>
            </w:r>
            <w:r w:rsidRPr="00794B46">
              <w:rPr>
                <w:rFonts w:ascii="Book Antiqua" w:hAnsi="Book Antiqua"/>
                <w:lang w:val="en-US"/>
              </w:rPr>
              <w:t>.</w:t>
            </w:r>
            <w:r w:rsidRPr="00794B46">
              <w:rPr>
                <w:rFonts w:ascii="Book Antiqua" w:hAnsi="Book Antiqua"/>
              </w:rPr>
              <w:t>2)</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29 (55.8)</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52</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100-150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 (50</w:t>
            </w:r>
            <w:r w:rsidRPr="00794B46">
              <w:rPr>
                <w:rFonts w:ascii="Book Antiqua" w:hAnsi="Book Antiqua"/>
                <w:lang w:val="en-US"/>
              </w:rPr>
              <w:t>.</w:t>
            </w:r>
            <w:r w:rsidRPr="00794B46">
              <w:rPr>
                <w:rFonts w:ascii="Book Antiqua" w:hAnsi="Book Antiqua"/>
              </w:rPr>
              <w:t>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 (50.0)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150-200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 (33.3)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 (66.7)</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&gt;</w:t>
            </w:r>
            <w:r w:rsidRPr="00794B46">
              <w:rPr>
                <w:rFonts w:ascii="Book Antiqua" w:hAnsi="Book Antiqua"/>
                <w:lang w:val="en-US" w:eastAsia="zh-CN"/>
              </w:rPr>
              <w:t xml:space="preserve"> </w:t>
            </w:r>
            <w:r w:rsidRPr="00794B46">
              <w:rPr>
                <w:rFonts w:ascii="Book Antiqua" w:hAnsi="Book Antiqua"/>
                <w:lang w:val="en-US"/>
              </w:rPr>
              <w:t>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 (60.0)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 (40.0)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220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right="60"/>
              <w:jc w:val="center"/>
              <w:rPr>
                <w:rFonts w:ascii="Book Antiqua" w:hAnsi="Book Antiqua"/>
              </w:rPr>
            </w:pPr>
            <w:r w:rsidRPr="00794B46">
              <w:rPr>
                <w:rFonts w:ascii="Book Antiqua" w:hAnsi="Book Antiqua"/>
              </w:rPr>
              <w:t>35-44</w:t>
            </w: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 (9.6)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47 (90.4)</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52</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50-100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 (11.6)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38 (88.4)</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100-150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 (11.1)</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48 (88.9)</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54</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150-200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0 (0.0)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 (100.0)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&gt;</w:t>
            </w:r>
            <w:r w:rsidRPr="00794B46">
              <w:rPr>
                <w:rFonts w:ascii="Book Antiqua" w:hAnsi="Book Antiqua"/>
                <w:lang w:val="en-US" w:eastAsia="zh-CN"/>
              </w:rPr>
              <w:t xml:space="preserve"> </w:t>
            </w:r>
            <w:r w:rsidRPr="00794B46">
              <w:rPr>
                <w:rFonts w:ascii="Book Antiqua" w:hAnsi="Book Antiqua"/>
                <w:lang w:val="en-US"/>
              </w:rPr>
              <w:t>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 (26.3)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14 (73.7)</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19</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152</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right="60"/>
              <w:jc w:val="center"/>
              <w:rPr>
                <w:rFonts w:ascii="Book Antiqua" w:hAnsi="Book Antiqua"/>
              </w:rPr>
            </w:pPr>
            <w:r w:rsidRPr="00794B46">
              <w:rPr>
                <w:rFonts w:ascii="Book Antiqua" w:hAnsi="Book Antiqua"/>
              </w:rPr>
              <w:t>45-55</w:t>
            </w: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 (4.3)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44 (95.7)</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50-100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 (6.5)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29 (93.5)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31</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100-150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 (9.4)</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48 (90.6)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150-200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 (11.5)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 (88.5)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&gt;</w:t>
            </w:r>
            <w:r w:rsidRPr="00794B46">
              <w:rPr>
                <w:rFonts w:ascii="Book Antiqua" w:hAnsi="Book Antiqua"/>
                <w:lang w:val="en-US" w:eastAsia="zh-CN"/>
              </w:rPr>
              <w:t xml:space="preserve"> </w:t>
            </w:r>
            <w:r w:rsidRPr="00794B46">
              <w:rPr>
                <w:rFonts w:ascii="Book Antiqua" w:hAnsi="Book Antiqua"/>
                <w:lang w:val="en-US"/>
              </w:rPr>
              <w:t>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8 (16.0)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42 (84.0)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65 (27.3)</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173 (72.7)</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238</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r>
      <w:tr w:rsidR="00913673" w:rsidRPr="00794B46" w:rsidTr="005B4ADF">
        <w:tc>
          <w:tcPr>
            <w:tcW w:w="0" w:type="auto"/>
            <w:vMerge/>
            <w:tcBorders>
              <w:top w:val="nil"/>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50-100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30 (23.8)</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96 (76.2)</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100-150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 (16.5)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106 (83.5)</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127</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150-200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 (11.8)</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30 (88.2)</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34</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&gt;</w:t>
            </w:r>
            <w:r w:rsidRPr="00794B46">
              <w:rPr>
                <w:rFonts w:ascii="Book Antiqua" w:hAnsi="Book Antiqua"/>
                <w:lang w:val="en-US" w:eastAsia="zh-CN"/>
              </w:rPr>
              <w:t xml:space="preserve"> </w:t>
            </w:r>
            <w:r w:rsidRPr="00794B46">
              <w:rPr>
                <w:rFonts w:ascii="Book Antiqua" w:hAnsi="Book Antiqua"/>
                <w:lang w:val="en-US"/>
              </w:rPr>
              <w:t>200</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 (21.6)</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58 (78.4)</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74</w:t>
            </w:r>
          </w:p>
        </w:tc>
        <w:tc>
          <w:tcPr>
            <w:tcW w:w="0" w:type="auto"/>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5B4ADF">
        <w:tc>
          <w:tcPr>
            <w:tcW w:w="0" w:type="auto"/>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136</w:t>
            </w:r>
          </w:p>
        </w:tc>
        <w:tc>
          <w:tcPr>
            <w:tcW w:w="0" w:type="auto"/>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463</w:t>
            </w:r>
          </w:p>
        </w:tc>
        <w:tc>
          <w:tcPr>
            <w:tcW w:w="0" w:type="auto"/>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599</w:t>
            </w:r>
          </w:p>
        </w:tc>
        <w:tc>
          <w:tcPr>
            <w:tcW w:w="0" w:type="auto"/>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bl>
    <w:p w:rsidR="00913673" w:rsidRPr="00CB06FF" w:rsidRDefault="00913673" w:rsidP="005B4ADF">
      <w:pPr>
        <w:autoSpaceDE w:val="0"/>
        <w:autoSpaceDN w:val="0"/>
        <w:adjustRightInd w:val="0"/>
        <w:snapToGrid w:val="0"/>
        <w:spacing w:line="360" w:lineRule="auto"/>
        <w:jc w:val="both"/>
        <w:rPr>
          <w:rFonts w:ascii="Book Antiqua" w:hAnsi="Book Antiqua"/>
          <w:lang w:val="en-US" w:eastAsia="zh-CN"/>
        </w:rPr>
      </w:pPr>
      <w:r w:rsidRPr="005B4ADF">
        <w:rPr>
          <w:rFonts w:ascii="Book Antiqua" w:hAnsi="Book Antiqua"/>
          <w:i/>
          <w:lang w:val="en-US"/>
        </w:rPr>
        <w:t>P</w:t>
      </w:r>
      <w:r w:rsidRPr="005B4ADF">
        <w:rPr>
          <w:rFonts w:ascii="Book Antiqua" w:hAnsi="Book Antiqua"/>
          <w:lang w:val="en-US"/>
        </w:rPr>
        <w:t>-value of</w:t>
      </w:r>
      <w:r w:rsidRPr="005B4ADF">
        <w:rPr>
          <w:rFonts w:ascii="Book Antiqua" w:hAnsi="Book Antiqua"/>
          <w:i/>
          <w:lang w:val="en-US"/>
        </w:rPr>
        <w:t xml:space="preserve"> </w:t>
      </w:r>
      <w:r w:rsidRPr="005B4ADF">
        <w:rPr>
          <w:rFonts w:ascii="Book Antiqua" w:hAnsi="Book Antiqua"/>
          <w:i/>
        </w:rPr>
        <w:t>χ</w:t>
      </w:r>
      <w:r w:rsidRPr="005B4ADF">
        <w:rPr>
          <w:rFonts w:ascii="Book Antiqua" w:hAnsi="Book Antiqua"/>
          <w:vertAlign w:val="superscript"/>
          <w:lang w:val="en-US"/>
        </w:rPr>
        <w:t>2</w:t>
      </w:r>
      <w:r w:rsidRPr="005B4ADF">
        <w:rPr>
          <w:rFonts w:ascii="Book Antiqua" w:hAnsi="Book Antiqua"/>
          <w:lang w:val="en-US"/>
        </w:rPr>
        <w:t xml:space="preserve"> test</w:t>
      </w:r>
      <w:r>
        <w:rPr>
          <w:rFonts w:ascii="Book Antiqua" w:hAnsi="Book Antiqua"/>
          <w:lang w:val="en-US" w:eastAsia="zh-CN"/>
        </w:rPr>
        <w:t>.</w:t>
      </w:r>
      <w:r w:rsidRPr="005B4ADF">
        <w:rPr>
          <w:rFonts w:ascii="Book Antiqua" w:hAnsi="Book Antiqua"/>
          <w:lang w:val="en-US" w:eastAsia="zh-CN"/>
        </w:rPr>
        <w:t xml:space="preserve"> </w:t>
      </w:r>
      <w:r w:rsidRPr="005B4ADF">
        <w:rPr>
          <w:rFonts w:ascii="Book Antiqua" w:hAnsi="Book Antiqua"/>
          <w:lang w:val="en-US"/>
        </w:rPr>
        <w:t>NS</w:t>
      </w:r>
      <w:r>
        <w:rPr>
          <w:rFonts w:ascii="Book Antiqua" w:hAnsi="Book Antiqua"/>
          <w:lang w:val="en-US" w:eastAsia="zh-CN"/>
        </w:rPr>
        <w:t>:</w:t>
      </w:r>
      <w:r w:rsidRPr="005B4ADF">
        <w:rPr>
          <w:rFonts w:ascii="Book Antiqua" w:hAnsi="Book Antiqua"/>
          <w:lang w:val="en-US"/>
        </w:rPr>
        <w:t xml:space="preserve"> Not statistically significant</w:t>
      </w:r>
      <w:r>
        <w:rPr>
          <w:rFonts w:ascii="Book Antiqua" w:hAnsi="Book Antiqua"/>
          <w:lang w:val="en-US" w:eastAsia="zh-CN"/>
        </w:rPr>
        <w:t xml:space="preserve">; </w:t>
      </w:r>
      <w:r w:rsidRPr="005B4ADF">
        <w:rPr>
          <w:rFonts w:ascii="Book Antiqua" w:hAnsi="Book Antiqua"/>
          <w:lang w:val="en-US"/>
        </w:rPr>
        <w:t>HPV</w:t>
      </w:r>
      <w:r w:rsidRPr="005B4ADF">
        <w:rPr>
          <w:rFonts w:ascii="Book Antiqua" w:hAnsi="Book Antiqua"/>
          <w:lang w:val="en-US" w:eastAsia="zh-CN"/>
        </w:rPr>
        <w:t xml:space="preserve">: </w:t>
      </w:r>
      <w:r w:rsidRPr="005B4ADF">
        <w:rPr>
          <w:rFonts w:ascii="Book Antiqua" w:hAnsi="Book Antiqua"/>
          <w:lang w:val="en-GB"/>
        </w:rPr>
        <w:t>Human papilloma virus</w:t>
      </w:r>
      <w:r w:rsidRPr="005B4ADF">
        <w:rPr>
          <w:rFonts w:ascii="Book Antiqua" w:hAnsi="Book Antiqua"/>
          <w:lang w:val="en-GB" w:eastAsia="zh-CN"/>
        </w:rPr>
        <w:t>.</w:t>
      </w:r>
    </w:p>
    <w:p w:rsidR="00913673" w:rsidRPr="005B4ADF" w:rsidRDefault="00913673" w:rsidP="00725946">
      <w:pPr>
        <w:autoSpaceDE w:val="0"/>
        <w:autoSpaceDN w:val="0"/>
        <w:adjustRightInd w:val="0"/>
        <w:snapToGrid w:val="0"/>
        <w:spacing w:line="360" w:lineRule="auto"/>
        <w:jc w:val="both"/>
        <w:rPr>
          <w:rFonts w:ascii="Book Antiqua" w:hAnsi="Book Antiqua"/>
          <w:lang w:val="en-US" w:eastAsia="zh-CN"/>
        </w:rPr>
      </w:pPr>
    </w:p>
    <w:p w:rsidR="00913673" w:rsidRPr="00CB06FF" w:rsidRDefault="00913673" w:rsidP="00725946">
      <w:pPr>
        <w:snapToGrid w:val="0"/>
        <w:spacing w:line="360" w:lineRule="auto"/>
        <w:rPr>
          <w:rFonts w:ascii="Book Antiqua" w:hAnsi="Book Antiqua"/>
          <w:b/>
          <w:lang w:val="en-US"/>
        </w:rPr>
      </w:pPr>
      <w:r w:rsidRPr="00CB06FF">
        <w:rPr>
          <w:rFonts w:ascii="Book Antiqua" w:hAnsi="Book Antiqua"/>
          <w:b/>
          <w:lang w:val="en-US"/>
        </w:rPr>
        <w:br w:type="page"/>
      </w:r>
    </w:p>
    <w:p w:rsidR="00913673" w:rsidRDefault="00913673" w:rsidP="00725946">
      <w:pPr>
        <w:autoSpaceDE w:val="0"/>
        <w:autoSpaceDN w:val="0"/>
        <w:adjustRightInd w:val="0"/>
        <w:snapToGrid w:val="0"/>
        <w:spacing w:line="360" w:lineRule="auto"/>
        <w:jc w:val="both"/>
        <w:rPr>
          <w:rFonts w:ascii="Book Antiqua" w:hAnsi="Book Antiqua"/>
          <w:b/>
          <w:lang w:val="en-US"/>
        </w:rPr>
        <w:sectPr w:rsidR="00913673" w:rsidSect="00FF4D8F">
          <w:headerReference w:type="default" r:id="rId9"/>
          <w:footerReference w:type="even" r:id="rId10"/>
          <w:footerReference w:type="default" r:id="rId11"/>
          <w:pgSz w:w="11906" w:h="16838"/>
          <w:pgMar w:top="1440" w:right="1797" w:bottom="1440" w:left="1797" w:header="709" w:footer="709" w:gutter="0"/>
          <w:cols w:space="708"/>
          <w:docGrid w:linePitch="360"/>
        </w:sectPr>
      </w:pPr>
    </w:p>
    <w:p w:rsidR="00913673" w:rsidRPr="00CB06FF" w:rsidRDefault="00913673" w:rsidP="00725946">
      <w:pPr>
        <w:autoSpaceDE w:val="0"/>
        <w:autoSpaceDN w:val="0"/>
        <w:adjustRightInd w:val="0"/>
        <w:snapToGrid w:val="0"/>
        <w:spacing w:line="360" w:lineRule="auto"/>
        <w:jc w:val="both"/>
        <w:rPr>
          <w:rFonts w:ascii="Book Antiqua" w:hAnsi="Book Antiqua"/>
          <w:i/>
          <w:lang w:val="en-US" w:eastAsia="zh-CN"/>
        </w:rPr>
      </w:pPr>
      <w:r>
        <w:rPr>
          <w:rFonts w:ascii="Book Antiqua" w:hAnsi="Book Antiqua"/>
          <w:b/>
          <w:lang w:val="en-US"/>
        </w:rPr>
        <w:lastRenderedPageBreak/>
        <w:t>Table 3</w:t>
      </w:r>
      <w:r>
        <w:rPr>
          <w:rFonts w:ascii="Book Antiqua" w:hAnsi="Book Antiqua"/>
          <w:b/>
          <w:lang w:val="en-US" w:eastAsia="zh-CN"/>
        </w:rPr>
        <w:t xml:space="preserve"> </w:t>
      </w:r>
      <w:r w:rsidRPr="00CB06FF">
        <w:rPr>
          <w:rFonts w:ascii="Book Antiqua" w:hAnsi="Book Antiqua"/>
          <w:b/>
          <w:lang w:val="en-US"/>
        </w:rPr>
        <w:t xml:space="preserve">Association between smoking and </w:t>
      </w:r>
      <w:r w:rsidRPr="00CD79DF">
        <w:rPr>
          <w:rFonts w:ascii="Book Antiqua" w:hAnsi="Book Antiqua"/>
          <w:b/>
          <w:lang w:val="en-GB"/>
        </w:rPr>
        <w:t>human papilloma virus</w:t>
      </w:r>
      <w:r>
        <w:rPr>
          <w:rFonts w:ascii="Book Antiqua" w:hAnsi="Book Antiqua"/>
          <w:b/>
          <w:lang w:val="en-US" w:eastAsia="zh-CN"/>
        </w:rPr>
        <w:t>-</w:t>
      </w:r>
      <w:r>
        <w:rPr>
          <w:rFonts w:ascii="Book Antiqua" w:hAnsi="Book Antiqua"/>
          <w:b/>
          <w:lang w:val="en-US"/>
        </w:rPr>
        <w:t>16</w:t>
      </w:r>
      <w:r>
        <w:rPr>
          <w:rFonts w:ascii="Book Antiqua" w:hAnsi="Book Antiqua"/>
          <w:b/>
          <w:lang w:val="en-US" w:eastAsia="zh-CN"/>
        </w:rPr>
        <w:t>,</w:t>
      </w:r>
      <w:r w:rsidRPr="003239D4">
        <w:rPr>
          <w:rFonts w:ascii="Book Antiqua" w:hAnsi="Book Antiqua"/>
          <w:b/>
          <w:lang w:val="en-US"/>
        </w:rPr>
        <w:t xml:space="preserve"> </w:t>
      </w:r>
      <w:bookmarkStart w:id="577" w:name="OLE_LINK2001"/>
      <w:bookmarkStart w:id="578" w:name="OLE_LINK2002"/>
      <w:bookmarkStart w:id="579" w:name="OLE_LINK2003"/>
      <w:bookmarkStart w:id="580" w:name="OLE_LINK2004"/>
      <w:bookmarkStart w:id="581" w:name="OLE_LINK2005"/>
      <w:r>
        <w:rPr>
          <w:rFonts w:ascii="Book Antiqua" w:hAnsi="Book Antiqua"/>
          <w:b/>
          <w:lang w:val="en-GB"/>
        </w:rPr>
        <w:t>human papilloma virus</w:t>
      </w:r>
      <w:bookmarkEnd w:id="577"/>
      <w:bookmarkEnd w:id="578"/>
      <w:bookmarkEnd w:id="579"/>
      <w:bookmarkEnd w:id="580"/>
      <w:bookmarkEnd w:id="581"/>
      <w:r>
        <w:rPr>
          <w:rFonts w:ascii="Book Antiqua" w:hAnsi="Book Antiqua"/>
          <w:b/>
          <w:lang w:val="en-US" w:eastAsia="zh-CN"/>
        </w:rPr>
        <w:t>-</w:t>
      </w:r>
      <w:r w:rsidRPr="00CB06FF">
        <w:rPr>
          <w:rFonts w:ascii="Book Antiqua" w:hAnsi="Book Antiqua"/>
          <w:b/>
          <w:lang w:val="en-US"/>
        </w:rPr>
        <w:t>18</w:t>
      </w:r>
      <w:r>
        <w:rPr>
          <w:rFonts w:ascii="Book Antiqua" w:hAnsi="Book Antiqua"/>
          <w:b/>
          <w:lang w:val="en-US" w:eastAsia="zh-CN"/>
        </w:rPr>
        <w:t xml:space="preserve"> </w:t>
      </w:r>
      <w:r w:rsidRPr="00CB06FF">
        <w:rPr>
          <w:rFonts w:ascii="Book Antiqua" w:hAnsi="Book Antiqua"/>
          <w:b/>
          <w:lang w:val="en-US"/>
        </w:rPr>
        <w:t>status stratified according to age</w:t>
      </w:r>
      <w:r>
        <w:rPr>
          <w:rFonts w:ascii="Book Antiqua" w:hAnsi="Book Antiqua"/>
          <w:b/>
          <w:lang w:val="en-US" w:eastAsia="zh-CN"/>
        </w:rPr>
        <w:t xml:space="preserve"> </w:t>
      </w:r>
      <w:r w:rsidRPr="006A3A30">
        <w:rPr>
          <w:rFonts w:ascii="Book Antiqua" w:hAnsi="Book Antiqua"/>
          <w:b/>
          <w:i/>
          <w:lang w:val="en-US" w:eastAsia="zh-CN"/>
        </w:rPr>
        <w:t>n</w:t>
      </w:r>
      <w:r>
        <w:rPr>
          <w:rFonts w:ascii="Book Antiqua" w:hAnsi="Book Antiqua"/>
          <w:b/>
          <w:lang w:val="en-US" w:eastAsia="zh-CN"/>
        </w:rPr>
        <w:t xml:space="preserve"> (%)</w:t>
      </w:r>
    </w:p>
    <w:tbl>
      <w:tblPr>
        <w:tblW w:w="16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1383"/>
        <w:gridCol w:w="1632"/>
        <w:gridCol w:w="1557"/>
        <w:gridCol w:w="928"/>
        <w:gridCol w:w="753"/>
        <w:gridCol w:w="1792"/>
        <w:gridCol w:w="1632"/>
        <w:gridCol w:w="1655"/>
        <w:gridCol w:w="928"/>
        <w:gridCol w:w="753"/>
        <w:gridCol w:w="1792"/>
      </w:tblGrid>
      <w:tr w:rsidR="00913673" w:rsidRPr="00794B46" w:rsidTr="00B479B3">
        <w:trPr>
          <w:jc w:val="center"/>
        </w:trPr>
        <w:tc>
          <w:tcPr>
            <w:tcW w:w="0" w:type="auto"/>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Age</w:t>
            </w:r>
            <w:r w:rsidRPr="00794B46">
              <w:rPr>
                <w:rFonts w:ascii="Book Antiqua" w:hAnsi="Book Antiqua"/>
                <w:b/>
                <w:lang w:val="en-US" w:eastAsia="zh-CN"/>
              </w:rPr>
              <w:t xml:space="preserve"> (yr)</w:t>
            </w:r>
          </w:p>
        </w:tc>
        <w:tc>
          <w:tcPr>
            <w:tcW w:w="0" w:type="auto"/>
            <w:tcBorders>
              <w:left w:val="nil"/>
              <w:right w:val="nil"/>
            </w:tcBorders>
            <w:vAlign w:val="center"/>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Smoking</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w:t>
            </w:r>
            <w:r w:rsidRPr="00794B46">
              <w:rPr>
                <w:rFonts w:ascii="Book Antiqua" w:hAnsi="Book Antiqua"/>
                <w:b/>
              </w:rPr>
              <w:t>16</w:t>
            </w:r>
            <w:r w:rsidRPr="00794B46">
              <w:rPr>
                <w:rFonts w:ascii="Book Antiqua" w:hAnsi="Book Antiqua"/>
                <w:b/>
                <w:lang w:eastAsia="zh-CN"/>
              </w:rPr>
              <w:t xml:space="preserve"> </w:t>
            </w:r>
            <w:r w:rsidRPr="00794B46">
              <w:rPr>
                <w:rFonts w:ascii="Book Antiqua" w:hAnsi="Book Antiqua"/>
                <w:b/>
                <w:lang w:val="en-US"/>
              </w:rPr>
              <w:t>(+)</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w:t>
            </w:r>
            <w:r w:rsidRPr="00794B46">
              <w:rPr>
                <w:rFonts w:ascii="Book Antiqua" w:hAnsi="Book Antiqua"/>
                <w:b/>
              </w:rPr>
              <w:t>16</w:t>
            </w:r>
            <w:r w:rsidRPr="00794B46">
              <w:rPr>
                <w:rFonts w:ascii="Book Antiqua" w:hAnsi="Book Antiqua"/>
                <w:b/>
                <w:lang w:eastAsia="zh-CN"/>
              </w:rPr>
              <w:t xml:space="preserve"> </w:t>
            </w:r>
            <w:r w:rsidRPr="00794B46">
              <w:rPr>
                <w:rFonts w:ascii="Book Antiqua" w:hAnsi="Book Antiqua"/>
                <w:b/>
                <w:lang w:val="en-US"/>
              </w:rPr>
              <w:t>(-)</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Total</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i/>
                <w:lang w:val="en-US"/>
              </w:rPr>
              <w:t>P</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OR</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w:t>
            </w:r>
            <w:r w:rsidRPr="00794B46">
              <w:rPr>
                <w:rFonts w:ascii="Book Antiqua" w:hAnsi="Book Antiqua"/>
                <w:b/>
              </w:rPr>
              <w:t>18</w:t>
            </w:r>
            <w:r w:rsidRPr="00794B46">
              <w:rPr>
                <w:rFonts w:ascii="Book Antiqua" w:hAnsi="Book Antiqua"/>
                <w:b/>
                <w:lang w:eastAsia="zh-CN"/>
              </w:rPr>
              <w:t xml:space="preserve"> </w:t>
            </w:r>
            <w:r w:rsidRPr="00794B46">
              <w:rPr>
                <w:rFonts w:ascii="Book Antiqua" w:hAnsi="Book Antiqua"/>
                <w:b/>
                <w:lang w:val="en-US"/>
              </w:rPr>
              <w:t>(+)</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w:t>
            </w:r>
            <w:r w:rsidRPr="00794B46">
              <w:rPr>
                <w:rFonts w:ascii="Book Antiqua" w:hAnsi="Book Antiqua"/>
                <w:b/>
              </w:rPr>
              <w:t>18</w:t>
            </w:r>
            <w:r w:rsidRPr="00794B46">
              <w:rPr>
                <w:rFonts w:ascii="Book Antiqua" w:hAnsi="Book Antiqua"/>
                <w:b/>
                <w:lang w:eastAsia="zh-CN"/>
              </w:rPr>
              <w:t xml:space="preserve"> </w:t>
            </w:r>
            <w:r w:rsidRPr="00794B46">
              <w:rPr>
                <w:rFonts w:ascii="Book Antiqua" w:hAnsi="Book Antiqua"/>
                <w:b/>
                <w:lang w:val="en-US"/>
              </w:rPr>
              <w:t>(-)</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Total</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i/>
                <w:lang w:val="en-US"/>
              </w:rPr>
              <w:t>P</w:t>
            </w:r>
          </w:p>
        </w:tc>
        <w:tc>
          <w:tcPr>
            <w:tcW w:w="0" w:type="auto"/>
            <w:tcBorders>
              <w:left w:val="nil"/>
              <w:right w:val="nil"/>
            </w:tcBorders>
          </w:tcPr>
          <w:p w:rsidR="00913673" w:rsidRPr="00794B46" w:rsidRDefault="00913673" w:rsidP="00B479B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OR</w:t>
            </w:r>
          </w:p>
        </w:tc>
      </w:tr>
      <w:tr w:rsidR="00913673" w:rsidRPr="00794B46" w:rsidTr="00B479B3">
        <w:trPr>
          <w:jc w:val="center"/>
        </w:trPr>
        <w:tc>
          <w:tcPr>
            <w:tcW w:w="0" w:type="auto"/>
            <w:vMerge w:val="restart"/>
            <w:tcBorders>
              <w:left w:val="nil"/>
              <w:right w:val="nil"/>
            </w:tcBorders>
          </w:tcPr>
          <w:p w:rsidR="00913673" w:rsidRPr="00794B46" w:rsidRDefault="00913673" w:rsidP="00725946">
            <w:pPr>
              <w:autoSpaceDE w:val="0"/>
              <w:autoSpaceDN w:val="0"/>
              <w:adjustRightInd w:val="0"/>
              <w:snapToGrid w:val="0"/>
              <w:spacing w:line="360" w:lineRule="auto"/>
              <w:ind w:right="60"/>
              <w:jc w:val="center"/>
              <w:rPr>
                <w:rFonts w:ascii="Book Antiqua" w:hAnsi="Book Antiqua"/>
                <w:lang w:val="en-US"/>
              </w:rPr>
            </w:pPr>
            <w:r w:rsidRPr="00794B46">
              <w:rPr>
                <w:rFonts w:ascii="Book Antiqua" w:hAnsi="Book Antiqua"/>
                <w:lang w:val="en-US"/>
              </w:rPr>
              <w:t>25-34</w:t>
            </w:r>
          </w:p>
        </w:tc>
        <w:tc>
          <w:tcPr>
            <w:tcW w:w="0" w:type="auto"/>
            <w:tcBorders>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24 (10.9)</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196 (89.1)</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220</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1</w:t>
            </w:r>
            <w:r w:rsidRPr="00794B46">
              <w:rPr>
                <w:rFonts w:ascii="Book Antiqua" w:hAnsi="Book Antiqua"/>
              </w:rPr>
              <w:t>.5 (0.8–2.8)</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8 (3.6)</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212 (96.4)</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220</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0" w:type="auto"/>
            <w:tcBorders>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1</w:t>
            </w:r>
            <w:r w:rsidRPr="00794B46">
              <w:rPr>
                <w:rFonts w:ascii="Book Antiqua" w:hAnsi="Book Antiqua"/>
              </w:rPr>
              <w:t>.3 (0.5–3.7)</w:t>
            </w:r>
          </w:p>
        </w:tc>
      </w:tr>
      <w:tr w:rsidR="00913673" w:rsidRPr="00794B46" w:rsidTr="00B479B3">
        <w:trPr>
          <w:jc w:val="center"/>
        </w:trPr>
        <w:tc>
          <w:tcPr>
            <w:tcW w:w="0" w:type="auto"/>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19 (7.5)</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235 (92.5)</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254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7 (2.8)</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247 (97.2)</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254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tcBorders>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431</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474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459</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474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right="60"/>
              <w:jc w:val="center"/>
              <w:rPr>
                <w:rFonts w:ascii="Book Antiqua" w:hAnsi="Book Antiqua"/>
              </w:rPr>
            </w:pPr>
            <w:r w:rsidRPr="00794B46">
              <w:rPr>
                <w:rFonts w:ascii="Book Antiqua" w:hAnsi="Book Antiqua"/>
              </w:rPr>
              <w:t>35-44</w:t>
            </w: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 (2.3)</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169 (97.7)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173</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0.8 (0.2–2.9)</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 (0.6)</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172 (99.4)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173</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0.4 (0.1–3.8)</w:t>
            </w:r>
          </w:p>
        </w:tc>
      </w:tr>
      <w:tr w:rsidR="00913673" w:rsidRPr="00794B46" w:rsidTr="00B479B3">
        <w:trPr>
          <w:jc w:val="center"/>
        </w:trPr>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 (2.9)</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201 (97.1)</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 (1.4)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204 (98.6)</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370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380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376</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380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right="60"/>
              <w:jc w:val="center"/>
              <w:rPr>
                <w:rFonts w:ascii="Book Antiqua" w:hAnsi="Book Antiqua"/>
              </w:rPr>
            </w:pPr>
            <w:r w:rsidRPr="00794B46">
              <w:rPr>
                <w:rFonts w:ascii="Book Antiqua" w:hAnsi="Book Antiqua"/>
              </w:rPr>
              <w:t>45-55</w:t>
            </w: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 (100)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 (100.0)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231 (100)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231</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231 (100.0)</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231</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28 (4.7)</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571 (95.3)</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599</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1.3 (0.8–2.3)</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 (1.5)</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590 (98.5)</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599</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 (0.4–2.6)</w:t>
            </w:r>
          </w:p>
        </w:tc>
      </w:tr>
      <w:tr w:rsidR="00913673" w:rsidRPr="00794B46" w:rsidTr="00B479B3">
        <w:trPr>
          <w:jc w:val="center"/>
        </w:trPr>
        <w:tc>
          <w:tcPr>
            <w:tcW w:w="0" w:type="auto"/>
            <w:vMerge/>
            <w:tcBorders>
              <w:top w:val="nil"/>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bottom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25 (3.6)</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667 (96.4)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692</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 (1.4)</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682 (98.6)</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692</w:t>
            </w: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bottom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r w:rsidR="00913673" w:rsidRPr="00794B46" w:rsidTr="00B479B3">
        <w:trPr>
          <w:jc w:val="center"/>
        </w:trPr>
        <w:tc>
          <w:tcPr>
            <w:tcW w:w="0" w:type="auto"/>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0" w:type="auto"/>
            <w:tcBorders>
              <w:top w:val="nil"/>
              <w:left w:val="nil"/>
              <w:right w:val="nil"/>
            </w:tcBorders>
            <w:vAlign w:val="center"/>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53</w:t>
            </w: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1238</w:t>
            </w: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1291</w:t>
            </w: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19 (1.5)</w:t>
            </w: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1272 (98.5)</w:t>
            </w: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1291</w:t>
            </w: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c>
          <w:tcPr>
            <w:tcW w:w="0" w:type="auto"/>
            <w:tcBorders>
              <w:top w:val="nil"/>
              <w:left w:val="nil"/>
              <w:right w:val="nil"/>
            </w:tcBorders>
          </w:tcPr>
          <w:p w:rsidR="00913673" w:rsidRPr="00794B46" w:rsidRDefault="00913673" w:rsidP="00B479B3">
            <w:pPr>
              <w:autoSpaceDE w:val="0"/>
              <w:autoSpaceDN w:val="0"/>
              <w:adjustRightInd w:val="0"/>
              <w:snapToGrid w:val="0"/>
              <w:spacing w:line="360" w:lineRule="auto"/>
              <w:ind w:left="60" w:right="60"/>
              <w:jc w:val="center"/>
              <w:rPr>
                <w:rFonts w:ascii="Book Antiqua" w:hAnsi="Book Antiqua"/>
              </w:rPr>
            </w:pPr>
          </w:p>
        </w:tc>
      </w:tr>
    </w:tbl>
    <w:p w:rsidR="00913673" w:rsidRPr="00CB06FF" w:rsidRDefault="00913673" w:rsidP="00C41C6D">
      <w:pPr>
        <w:autoSpaceDE w:val="0"/>
        <w:autoSpaceDN w:val="0"/>
        <w:adjustRightInd w:val="0"/>
        <w:snapToGrid w:val="0"/>
        <w:spacing w:line="360" w:lineRule="auto"/>
        <w:jc w:val="both"/>
        <w:rPr>
          <w:rFonts w:ascii="Book Antiqua" w:hAnsi="Book Antiqua"/>
          <w:lang w:val="en-US" w:eastAsia="zh-CN"/>
        </w:rPr>
      </w:pPr>
      <w:bookmarkStart w:id="582" w:name="OLE_LINK1998"/>
      <w:bookmarkStart w:id="583" w:name="OLE_LINK2000"/>
      <w:r w:rsidRPr="005B4ADF">
        <w:rPr>
          <w:rFonts w:ascii="Book Antiqua" w:hAnsi="Book Antiqua"/>
          <w:i/>
          <w:lang w:val="en-US"/>
        </w:rPr>
        <w:t>P</w:t>
      </w:r>
      <w:r w:rsidRPr="005B4ADF">
        <w:rPr>
          <w:rFonts w:ascii="Book Antiqua" w:hAnsi="Book Antiqua"/>
          <w:lang w:val="en-US"/>
        </w:rPr>
        <w:t xml:space="preserve">-value of </w:t>
      </w:r>
      <w:r w:rsidRPr="005B4ADF">
        <w:rPr>
          <w:rFonts w:ascii="Book Antiqua" w:hAnsi="Book Antiqua"/>
          <w:i/>
        </w:rPr>
        <w:t>χ</w:t>
      </w:r>
      <w:r w:rsidRPr="005B4ADF">
        <w:rPr>
          <w:rFonts w:ascii="Book Antiqua" w:hAnsi="Book Antiqua"/>
          <w:vertAlign w:val="superscript"/>
          <w:lang w:val="en-US"/>
        </w:rPr>
        <w:t>2</w:t>
      </w:r>
      <w:r w:rsidRPr="005B4ADF">
        <w:rPr>
          <w:rFonts w:ascii="Book Antiqua" w:hAnsi="Book Antiqua"/>
          <w:lang w:val="en-US"/>
        </w:rPr>
        <w:t xml:space="preserve"> test and corresponding odds r</w:t>
      </w:r>
      <w:r>
        <w:rPr>
          <w:rFonts w:ascii="Book Antiqua" w:hAnsi="Book Antiqua"/>
          <w:lang w:val="en-US"/>
        </w:rPr>
        <w:t>atios (95%</w:t>
      </w:r>
      <w:r w:rsidRPr="005B4ADF">
        <w:rPr>
          <w:rFonts w:ascii="Book Antiqua" w:hAnsi="Book Antiqua"/>
          <w:lang w:val="en-US"/>
        </w:rPr>
        <w:t>CI)</w:t>
      </w:r>
      <w:r>
        <w:rPr>
          <w:rFonts w:ascii="Book Antiqua" w:hAnsi="Book Antiqua"/>
          <w:lang w:val="en-US" w:eastAsia="zh-CN"/>
        </w:rPr>
        <w:t xml:space="preserve">. </w:t>
      </w:r>
      <w:bookmarkStart w:id="584" w:name="OLE_LINK2016"/>
      <w:bookmarkStart w:id="585" w:name="OLE_LINK2017"/>
      <w:bookmarkStart w:id="586" w:name="OLE_LINK2018"/>
      <w:bookmarkEnd w:id="582"/>
      <w:bookmarkEnd w:id="583"/>
      <w:r w:rsidRPr="00CB06FF">
        <w:rPr>
          <w:rFonts w:ascii="Book Antiqua" w:hAnsi="Book Antiqua"/>
          <w:lang w:val="en-US"/>
        </w:rPr>
        <w:t>NS</w:t>
      </w:r>
      <w:r>
        <w:rPr>
          <w:rFonts w:ascii="Book Antiqua" w:hAnsi="Book Antiqua"/>
          <w:lang w:val="en-US" w:eastAsia="zh-CN"/>
        </w:rPr>
        <w:t>:</w:t>
      </w:r>
      <w:r w:rsidRPr="00CB06FF">
        <w:rPr>
          <w:rFonts w:ascii="Book Antiqua" w:hAnsi="Book Antiqua"/>
          <w:lang w:val="en-US"/>
        </w:rPr>
        <w:t xml:space="preserve"> Not statistically significant</w:t>
      </w:r>
      <w:r>
        <w:rPr>
          <w:rFonts w:ascii="Book Antiqua" w:hAnsi="Book Antiqua"/>
          <w:lang w:val="en-US" w:eastAsia="zh-CN"/>
        </w:rPr>
        <w:t>;</w:t>
      </w:r>
      <w:bookmarkEnd w:id="584"/>
      <w:bookmarkEnd w:id="585"/>
      <w:bookmarkEnd w:id="586"/>
      <w:r>
        <w:rPr>
          <w:rFonts w:ascii="Book Antiqua" w:hAnsi="Book Antiqua"/>
          <w:lang w:val="en-US" w:eastAsia="zh-CN"/>
        </w:rPr>
        <w:t xml:space="preserve"> </w:t>
      </w:r>
      <w:bookmarkStart w:id="587" w:name="OLE_LINK2041"/>
      <w:bookmarkStart w:id="588" w:name="OLE_LINK2042"/>
      <w:r w:rsidRPr="005B4ADF">
        <w:rPr>
          <w:rFonts w:ascii="Book Antiqua" w:hAnsi="Book Antiqua"/>
          <w:lang w:val="en-US"/>
        </w:rPr>
        <w:t>HPV</w:t>
      </w:r>
      <w:r w:rsidRPr="005B4ADF">
        <w:rPr>
          <w:rFonts w:ascii="Book Antiqua" w:hAnsi="Book Antiqua"/>
          <w:lang w:val="en-US" w:eastAsia="zh-CN"/>
        </w:rPr>
        <w:t xml:space="preserve">: </w:t>
      </w:r>
      <w:r w:rsidRPr="005B4ADF">
        <w:rPr>
          <w:rFonts w:ascii="Book Antiqua" w:hAnsi="Book Antiqua"/>
          <w:lang w:val="en-GB"/>
        </w:rPr>
        <w:t>Human papilloma virus</w:t>
      </w:r>
      <w:r w:rsidRPr="005B4ADF">
        <w:rPr>
          <w:rFonts w:ascii="Book Antiqua" w:hAnsi="Book Antiqua"/>
          <w:lang w:val="en-GB" w:eastAsia="zh-CN"/>
        </w:rPr>
        <w:t>.</w:t>
      </w:r>
      <w:bookmarkEnd w:id="587"/>
      <w:bookmarkEnd w:id="588"/>
    </w:p>
    <w:p w:rsidR="00913673" w:rsidRPr="00CB06FF" w:rsidRDefault="00913673" w:rsidP="00725946">
      <w:pPr>
        <w:autoSpaceDE w:val="0"/>
        <w:autoSpaceDN w:val="0"/>
        <w:adjustRightInd w:val="0"/>
        <w:snapToGrid w:val="0"/>
        <w:spacing w:line="360" w:lineRule="auto"/>
        <w:ind w:firstLine="720"/>
        <w:jc w:val="center"/>
        <w:rPr>
          <w:rFonts w:ascii="Book Antiqua" w:hAnsi="Book Antiqua"/>
          <w:lang w:val="en-US"/>
        </w:rPr>
      </w:pPr>
    </w:p>
    <w:p w:rsidR="00913673" w:rsidRPr="00CB06FF" w:rsidRDefault="00913673" w:rsidP="00725946">
      <w:pPr>
        <w:autoSpaceDE w:val="0"/>
        <w:autoSpaceDN w:val="0"/>
        <w:adjustRightInd w:val="0"/>
        <w:snapToGrid w:val="0"/>
        <w:spacing w:line="360" w:lineRule="auto"/>
        <w:ind w:firstLine="720"/>
        <w:jc w:val="center"/>
        <w:rPr>
          <w:rFonts w:ascii="Book Antiqua" w:hAnsi="Book Antiqua"/>
          <w:lang w:val="en-US"/>
        </w:rPr>
      </w:pPr>
    </w:p>
    <w:p w:rsidR="00913673" w:rsidRPr="00CB06FF" w:rsidRDefault="00913673" w:rsidP="00725946">
      <w:pPr>
        <w:autoSpaceDE w:val="0"/>
        <w:autoSpaceDN w:val="0"/>
        <w:adjustRightInd w:val="0"/>
        <w:snapToGrid w:val="0"/>
        <w:spacing w:line="360" w:lineRule="auto"/>
        <w:ind w:firstLine="720"/>
        <w:jc w:val="center"/>
        <w:rPr>
          <w:rFonts w:ascii="Book Antiqua" w:hAnsi="Book Antiqua"/>
          <w:lang w:val="en-US"/>
        </w:rPr>
      </w:pPr>
    </w:p>
    <w:p w:rsidR="00913673" w:rsidRPr="00CB06FF" w:rsidRDefault="00913673" w:rsidP="00725946">
      <w:pPr>
        <w:autoSpaceDE w:val="0"/>
        <w:autoSpaceDN w:val="0"/>
        <w:adjustRightInd w:val="0"/>
        <w:snapToGrid w:val="0"/>
        <w:spacing w:line="360" w:lineRule="auto"/>
        <w:ind w:firstLine="720"/>
        <w:jc w:val="center"/>
        <w:rPr>
          <w:rFonts w:ascii="Book Antiqua" w:hAnsi="Book Antiqua"/>
          <w:lang w:val="en-US"/>
        </w:rPr>
      </w:pPr>
    </w:p>
    <w:p w:rsidR="00913673" w:rsidRPr="00CB06FF" w:rsidRDefault="00913673" w:rsidP="00725946">
      <w:pPr>
        <w:autoSpaceDE w:val="0"/>
        <w:autoSpaceDN w:val="0"/>
        <w:adjustRightInd w:val="0"/>
        <w:snapToGrid w:val="0"/>
        <w:spacing w:line="360" w:lineRule="auto"/>
        <w:jc w:val="center"/>
        <w:rPr>
          <w:rFonts w:ascii="Book Antiqua" w:hAnsi="Book Antiqua"/>
          <w:lang w:val="en-US"/>
        </w:rPr>
      </w:pPr>
    </w:p>
    <w:p w:rsidR="00913673" w:rsidRPr="00CB06FF" w:rsidRDefault="00913673" w:rsidP="00725946">
      <w:pPr>
        <w:snapToGrid w:val="0"/>
        <w:spacing w:line="360" w:lineRule="auto"/>
        <w:jc w:val="center"/>
        <w:rPr>
          <w:rFonts w:ascii="Book Antiqua" w:hAnsi="Book Antiqua"/>
          <w:b/>
          <w:lang w:val="en-US"/>
        </w:rPr>
      </w:pPr>
      <w:r w:rsidRPr="00CB06FF">
        <w:rPr>
          <w:rFonts w:ascii="Book Antiqua" w:hAnsi="Book Antiqua"/>
          <w:b/>
          <w:lang w:val="en-US"/>
        </w:rPr>
        <w:br w:type="page"/>
      </w:r>
    </w:p>
    <w:p w:rsidR="00913673" w:rsidRPr="00931463" w:rsidRDefault="00913673" w:rsidP="00931463">
      <w:pPr>
        <w:snapToGrid w:val="0"/>
        <w:spacing w:line="360" w:lineRule="auto"/>
        <w:rPr>
          <w:rFonts w:ascii="Book Antiqua" w:hAnsi="Book Antiqua"/>
          <w:b/>
          <w:lang w:val="en-US" w:eastAsia="zh-CN"/>
        </w:rPr>
      </w:pPr>
      <w:r w:rsidRPr="00CB06FF">
        <w:rPr>
          <w:rFonts w:ascii="Book Antiqua" w:hAnsi="Book Antiqua"/>
          <w:b/>
          <w:lang w:val="en-US"/>
        </w:rPr>
        <w:t xml:space="preserve">Table </w:t>
      </w:r>
      <w:r>
        <w:rPr>
          <w:rFonts w:ascii="Book Antiqua" w:hAnsi="Book Antiqua"/>
          <w:b/>
          <w:lang w:val="en-US" w:eastAsia="zh-CN"/>
        </w:rPr>
        <w:t xml:space="preserve">4 </w:t>
      </w:r>
      <w:r w:rsidRPr="00CB06FF">
        <w:rPr>
          <w:rFonts w:ascii="Book Antiqua" w:hAnsi="Book Antiqua"/>
          <w:b/>
          <w:lang w:val="en-US"/>
        </w:rPr>
        <w:t xml:space="preserve">Association between smoking habits and </w:t>
      </w:r>
      <w:bookmarkStart w:id="589" w:name="OLE_LINK2019"/>
      <w:bookmarkStart w:id="590" w:name="OLE_LINK2020"/>
      <w:bookmarkStart w:id="591" w:name="OLE_LINK2021"/>
      <w:r>
        <w:rPr>
          <w:rFonts w:ascii="Book Antiqua" w:hAnsi="Book Antiqua"/>
          <w:b/>
          <w:lang w:val="en-US" w:eastAsia="zh-CN"/>
        </w:rPr>
        <w:t>(</w:t>
      </w:r>
      <w:r w:rsidRPr="00CB06FF">
        <w:rPr>
          <w:rFonts w:ascii="Book Antiqua" w:hAnsi="Book Antiqua"/>
          <w:b/>
          <w:lang w:val="en-US"/>
        </w:rPr>
        <w:t>h</w:t>
      </w:r>
      <w:r>
        <w:rPr>
          <w:rFonts w:ascii="Book Antiqua" w:hAnsi="Book Antiqua"/>
          <w:b/>
          <w:lang w:val="en-US" w:eastAsia="zh-CN"/>
        </w:rPr>
        <w:t>)</w:t>
      </w:r>
      <w:r w:rsidRPr="00794861">
        <w:rPr>
          <w:rFonts w:ascii="Book Antiqua" w:hAnsi="Book Antiqua"/>
          <w:b/>
          <w:lang w:val="en-GB"/>
        </w:rPr>
        <w:t xml:space="preserve"> </w:t>
      </w:r>
      <w:r>
        <w:rPr>
          <w:rFonts w:ascii="Book Antiqua" w:hAnsi="Book Antiqua"/>
          <w:b/>
          <w:lang w:val="en-GB"/>
        </w:rPr>
        <w:t>human papilloma virus</w:t>
      </w:r>
      <w:bookmarkEnd w:id="589"/>
      <w:bookmarkEnd w:id="590"/>
      <w:bookmarkEnd w:id="591"/>
      <w:r w:rsidRPr="00CB06FF">
        <w:rPr>
          <w:rFonts w:ascii="Book Antiqua" w:hAnsi="Book Antiqua"/>
          <w:b/>
          <w:lang w:val="en-US"/>
        </w:rPr>
        <w:t xml:space="preserve"> status according to</w:t>
      </w:r>
      <w:r w:rsidRPr="00794861">
        <w:rPr>
          <w:rFonts w:ascii="Book Antiqua" w:hAnsi="Book Antiqua"/>
          <w:lang w:val="en-GB"/>
        </w:rPr>
        <w:t xml:space="preserve"> </w:t>
      </w:r>
      <w:bookmarkStart w:id="592" w:name="OLE_LINK2022"/>
      <w:bookmarkStart w:id="593" w:name="OLE_LINK2023"/>
      <w:bookmarkStart w:id="594" w:name="OLE_LINK2024"/>
      <w:r w:rsidRPr="00794861">
        <w:rPr>
          <w:rFonts w:ascii="Book Antiqua" w:hAnsi="Book Antiqua"/>
          <w:b/>
          <w:lang w:val="en-GB"/>
        </w:rPr>
        <w:t>Papanicolaou</w:t>
      </w:r>
      <w:bookmarkEnd w:id="592"/>
      <w:bookmarkEnd w:id="593"/>
      <w:bookmarkEnd w:id="594"/>
      <w:r w:rsidRPr="00794861">
        <w:rPr>
          <w:rFonts w:ascii="Book Antiqua" w:hAnsi="Book Antiqua"/>
          <w:b/>
          <w:lang w:val="en-US"/>
        </w:rPr>
        <w:t xml:space="preserve"> </w:t>
      </w:r>
      <w:r w:rsidRPr="00CB06FF">
        <w:rPr>
          <w:rFonts w:ascii="Book Antiqua" w:hAnsi="Book Antiqua"/>
          <w:b/>
          <w:lang w:val="en-US"/>
        </w:rPr>
        <w:t xml:space="preserve">test results </w:t>
      </w:r>
      <w:r w:rsidRPr="00750634">
        <w:rPr>
          <w:rFonts w:ascii="Book Antiqua" w:hAnsi="Book Antiqua"/>
          <w:b/>
          <w:i/>
          <w:lang w:val="en-US" w:eastAsia="zh-CN"/>
        </w:rPr>
        <w:t>n</w:t>
      </w:r>
      <w:r>
        <w:rPr>
          <w:rFonts w:ascii="Book Antiqua" w:hAnsi="Book Antiqua"/>
          <w:b/>
          <w:lang w:val="en-US" w:eastAsia="zh-CN"/>
        </w:rPr>
        <w:t xml:space="preserve"> (%)</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217"/>
        <w:gridCol w:w="1423"/>
        <w:gridCol w:w="1415"/>
        <w:gridCol w:w="932"/>
        <w:gridCol w:w="1084"/>
        <w:gridCol w:w="1847"/>
      </w:tblGrid>
      <w:tr w:rsidR="00913673" w:rsidRPr="00794B46">
        <w:tc>
          <w:tcPr>
            <w:tcW w:w="1220" w:type="dxa"/>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Cytology</w:t>
            </w:r>
          </w:p>
        </w:tc>
        <w:tc>
          <w:tcPr>
            <w:tcW w:w="1187" w:type="dxa"/>
            <w:tcBorders>
              <w:left w:val="nil"/>
              <w:right w:val="nil"/>
            </w:tcBorders>
            <w:vAlign w:val="center"/>
          </w:tcPr>
          <w:p w:rsidR="00913673" w:rsidRPr="00794B46" w:rsidRDefault="00913673" w:rsidP="0093146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Smoking</w:t>
            </w:r>
          </w:p>
        </w:tc>
        <w:tc>
          <w:tcPr>
            <w:tcW w:w="1429" w:type="dxa"/>
            <w:tcBorders>
              <w:left w:val="nil"/>
              <w:right w:val="nil"/>
            </w:tcBorders>
          </w:tcPr>
          <w:p w:rsidR="00913673" w:rsidRPr="00794B46" w:rsidRDefault="00913673" w:rsidP="0093146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1421" w:type="dxa"/>
            <w:tcBorders>
              <w:left w:val="nil"/>
              <w:right w:val="nil"/>
            </w:tcBorders>
          </w:tcPr>
          <w:p w:rsidR="00913673" w:rsidRPr="00794B46" w:rsidRDefault="00913673" w:rsidP="00931463">
            <w:pPr>
              <w:autoSpaceDE w:val="0"/>
              <w:autoSpaceDN w:val="0"/>
              <w:adjustRightInd w:val="0"/>
              <w:snapToGrid w:val="0"/>
              <w:spacing w:line="360" w:lineRule="auto"/>
              <w:jc w:val="center"/>
              <w:rPr>
                <w:rFonts w:ascii="Book Antiqua" w:hAnsi="Book Antiqua"/>
                <w:b/>
                <w:lang w:val="en-US"/>
              </w:rPr>
            </w:pPr>
            <w:bookmarkStart w:id="595" w:name="OLE_LINK2037"/>
            <w:bookmarkStart w:id="596" w:name="OLE_LINK2038"/>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bookmarkEnd w:id="595"/>
            <w:bookmarkEnd w:id="596"/>
          </w:p>
        </w:tc>
        <w:tc>
          <w:tcPr>
            <w:tcW w:w="933" w:type="dxa"/>
            <w:tcBorders>
              <w:left w:val="nil"/>
              <w:right w:val="nil"/>
            </w:tcBorders>
          </w:tcPr>
          <w:p w:rsidR="00913673" w:rsidRPr="00794B46" w:rsidRDefault="00913673" w:rsidP="0093146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Total</w:t>
            </w:r>
          </w:p>
        </w:tc>
        <w:tc>
          <w:tcPr>
            <w:tcW w:w="1087" w:type="dxa"/>
            <w:tcBorders>
              <w:left w:val="nil"/>
              <w:right w:val="nil"/>
            </w:tcBorders>
          </w:tcPr>
          <w:p w:rsidR="00913673" w:rsidRPr="00794B46" w:rsidRDefault="00913673" w:rsidP="0093146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i/>
                <w:lang w:val="en-US"/>
              </w:rPr>
              <w:t>P</w:t>
            </w:r>
          </w:p>
        </w:tc>
        <w:tc>
          <w:tcPr>
            <w:tcW w:w="1860" w:type="dxa"/>
            <w:tcBorders>
              <w:left w:val="nil"/>
              <w:right w:val="nil"/>
            </w:tcBorders>
          </w:tcPr>
          <w:p w:rsidR="00913673" w:rsidRPr="00794B46" w:rsidRDefault="00913673" w:rsidP="00931463">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OR</w:t>
            </w:r>
          </w:p>
        </w:tc>
      </w:tr>
      <w:tr w:rsidR="00913673" w:rsidRPr="00794B46">
        <w:tc>
          <w:tcPr>
            <w:tcW w:w="1220" w:type="dxa"/>
            <w:vMerge w:val="restart"/>
            <w:tcBorders>
              <w:left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p>
        </w:tc>
        <w:tc>
          <w:tcPr>
            <w:tcW w:w="1187" w:type="dxa"/>
            <w:tcBorders>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29" w:type="dxa"/>
            <w:tcBorders>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GB"/>
              </w:rPr>
            </w:pPr>
            <w:r w:rsidRPr="00794B46">
              <w:rPr>
                <w:rFonts w:ascii="Book Antiqua" w:hAnsi="Book Antiqua"/>
                <w:lang w:val="en-US"/>
              </w:rPr>
              <w:t>18 (69</w:t>
            </w:r>
            <w:r w:rsidRPr="00794B46">
              <w:rPr>
                <w:rFonts w:ascii="Book Antiqua" w:hAnsi="Book Antiqua"/>
                <w:lang w:val="en-GB"/>
              </w:rPr>
              <w:t>.2)</w:t>
            </w:r>
          </w:p>
        </w:tc>
        <w:tc>
          <w:tcPr>
            <w:tcW w:w="1421" w:type="dxa"/>
            <w:tcBorders>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GB"/>
              </w:rPr>
            </w:pPr>
            <w:r w:rsidRPr="00794B46">
              <w:rPr>
                <w:rFonts w:ascii="Book Antiqua" w:hAnsi="Book Antiqua"/>
                <w:lang w:val="en-GB"/>
              </w:rPr>
              <w:t>8 (30.8)</w:t>
            </w:r>
          </w:p>
        </w:tc>
        <w:tc>
          <w:tcPr>
            <w:tcW w:w="933" w:type="dxa"/>
            <w:tcBorders>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GB"/>
              </w:rPr>
            </w:pPr>
            <w:r w:rsidRPr="00794B46">
              <w:rPr>
                <w:rFonts w:ascii="Book Antiqua" w:hAnsi="Book Antiqua"/>
                <w:lang w:val="en-GB"/>
              </w:rPr>
              <w:t>26</w:t>
            </w:r>
          </w:p>
        </w:tc>
        <w:tc>
          <w:tcPr>
            <w:tcW w:w="1087" w:type="dxa"/>
            <w:tcBorders>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GB"/>
              </w:rPr>
            </w:pPr>
            <w:r w:rsidRPr="00794B46">
              <w:rPr>
                <w:rFonts w:ascii="Book Antiqua" w:hAnsi="Book Antiqua"/>
                <w:lang w:val="en-GB"/>
              </w:rPr>
              <w:t>NS</w:t>
            </w:r>
          </w:p>
        </w:tc>
        <w:tc>
          <w:tcPr>
            <w:tcW w:w="1860" w:type="dxa"/>
            <w:tcBorders>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GB"/>
              </w:rPr>
            </w:pPr>
            <w:r w:rsidRPr="00794B46">
              <w:rPr>
                <w:rFonts w:ascii="Book Antiqua" w:hAnsi="Book Antiqua"/>
                <w:lang w:val="en-GB"/>
              </w:rPr>
              <w:t>1.6 (0.5–5.6)</w:t>
            </w:r>
          </w:p>
        </w:tc>
      </w:tr>
      <w:tr w:rsidR="00913673" w:rsidRPr="00794B46">
        <w:tc>
          <w:tcPr>
            <w:tcW w:w="1220" w:type="dxa"/>
            <w:vMerge/>
            <w:tcBorders>
              <w:left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187" w:type="dxa"/>
            <w:tcBorders>
              <w:top w:val="nil"/>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29"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GB"/>
              </w:rPr>
            </w:pPr>
            <w:r w:rsidRPr="00794B46">
              <w:rPr>
                <w:rFonts w:ascii="Book Antiqua" w:hAnsi="Book Antiqua"/>
                <w:lang w:val="en-GB"/>
              </w:rPr>
              <w:t>11 (57.9)</w:t>
            </w:r>
          </w:p>
        </w:tc>
        <w:tc>
          <w:tcPr>
            <w:tcW w:w="1421"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GB"/>
              </w:rPr>
              <w:t>9 (42.1</w:t>
            </w:r>
            <w:r w:rsidRPr="00794B46">
              <w:rPr>
                <w:rFonts w:ascii="Book Antiqua" w:hAnsi="Book Antiqua"/>
              </w:rPr>
              <w:t>)</w:t>
            </w:r>
          </w:p>
        </w:tc>
        <w:tc>
          <w:tcPr>
            <w:tcW w:w="933"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19</w:t>
            </w:r>
          </w:p>
        </w:tc>
        <w:tc>
          <w:tcPr>
            <w:tcW w:w="1087"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c>
          <w:tcPr>
            <w:tcW w:w="1860"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r>
      <w:tr w:rsidR="00913673" w:rsidRPr="00794B46" w:rsidTr="00931463">
        <w:tc>
          <w:tcPr>
            <w:tcW w:w="1220" w:type="dxa"/>
            <w:vMerge/>
            <w:tcBorders>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187" w:type="dxa"/>
            <w:tcBorders>
              <w:top w:val="nil"/>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29"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29</w:t>
            </w:r>
          </w:p>
        </w:tc>
        <w:tc>
          <w:tcPr>
            <w:tcW w:w="1421"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w:t>
            </w:r>
          </w:p>
        </w:tc>
        <w:tc>
          <w:tcPr>
            <w:tcW w:w="933"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w:t>
            </w:r>
          </w:p>
        </w:tc>
        <w:tc>
          <w:tcPr>
            <w:tcW w:w="1087"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c>
          <w:tcPr>
            <w:tcW w:w="1860"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r>
      <w:tr w:rsidR="00913673" w:rsidRPr="00794B46" w:rsidTr="00931463">
        <w:tc>
          <w:tcPr>
            <w:tcW w:w="1220" w:type="dxa"/>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p>
        </w:tc>
        <w:tc>
          <w:tcPr>
            <w:tcW w:w="1187" w:type="dxa"/>
            <w:tcBorders>
              <w:top w:val="nil"/>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29"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118 (20.6)</w:t>
            </w:r>
          </w:p>
        </w:tc>
        <w:tc>
          <w:tcPr>
            <w:tcW w:w="1421"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455 (79.4)</w:t>
            </w:r>
          </w:p>
        </w:tc>
        <w:tc>
          <w:tcPr>
            <w:tcW w:w="933"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573</w:t>
            </w:r>
          </w:p>
        </w:tc>
        <w:tc>
          <w:tcPr>
            <w:tcW w:w="1087"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0.001</w:t>
            </w:r>
          </w:p>
        </w:tc>
        <w:tc>
          <w:tcPr>
            <w:tcW w:w="1860"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1.7 (1.2–2.2)</w:t>
            </w:r>
          </w:p>
        </w:tc>
      </w:tr>
      <w:tr w:rsidR="00913673" w:rsidRPr="00794B46" w:rsidTr="00931463">
        <w:tc>
          <w:tcPr>
            <w:tcW w:w="1220"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187" w:type="dxa"/>
            <w:tcBorders>
              <w:top w:val="nil"/>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29"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91 (13.5)</w:t>
            </w:r>
          </w:p>
        </w:tc>
        <w:tc>
          <w:tcPr>
            <w:tcW w:w="1421"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582 (86.5)</w:t>
            </w:r>
          </w:p>
        </w:tc>
        <w:tc>
          <w:tcPr>
            <w:tcW w:w="933"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673</w:t>
            </w:r>
          </w:p>
        </w:tc>
        <w:tc>
          <w:tcPr>
            <w:tcW w:w="1087"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c>
          <w:tcPr>
            <w:tcW w:w="1860"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r>
      <w:tr w:rsidR="00913673" w:rsidRPr="00794B46" w:rsidTr="00931463">
        <w:tc>
          <w:tcPr>
            <w:tcW w:w="1220"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187" w:type="dxa"/>
            <w:tcBorders>
              <w:top w:val="nil"/>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29"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209</w:t>
            </w:r>
          </w:p>
        </w:tc>
        <w:tc>
          <w:tcPr>
            <w:tcW w:w="1421"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1037</w:t>
            </w:r>
          </w:p>
        </w:tc>
        <w:tc>
          <w:tcPr>
            <w:tcW w:w="933"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1246</w:t>
            </w:r>
          </w:p>
        </w:tc>
        <w:tc>
          <w:tcPr>
            <w:tcW w:w="1087"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c>
          <w:tcPr>
            <w:tcW w:w="1860"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r>
      <w:tr w:rsidR="00913673" w:rsidRPr="00794B46" w:rsidTr="00931463">
        <w:tc>
          <w:tcPr>
            <w:tcW w:w="1220" w:type="dxa"/>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r w:rsidRPr="00794B46">
              <w:rPr>
                <w:rFonts w:ascii="Book Antiqua" w:hAnsi="Book Antiqua"/>
                <w:lang w:val="en-US"/>
              </w:rPr>
              <w:t>Total</w:t>
            </w:r>
          </w:p>
        </w:tc>
        <w:tc>
          <w:tcPr>
            <w:tcW w:w="1187" w:type="dxa"/>
            <w:tcBorders>
              <w:top w:val="nil"/>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29"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136 (22.7)</w:t>
            </w:r>
          </w:p>
        </w:tc>
        <w:tc>
          <w:tcPr>
            <w:tcW w:w="1421"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463 (77.3)</w:t>
            </w:r>
          </w:p>
        </w:tc>
        <w:tc>
          <w:tcPr>
            <w:tcW w:w="933"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599</w:t>
            </w:r>
          </w:p>
        </w:tc>
        <w:tc>
          <w:tcPr>
            <w:tcW w:w="1087"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&lt;</w:t>
            </w:r>
            <w:r w:rsidRPr="00794B46">
              <w:rPr>
                <w:rFonts w:ascii="Book Antiqua" w:hAnsi="Book Antiqua"/>
                <w:b/>
                <w:lang w:eastAsia="zh-CN"/>
              </w:rPr>
              <w:t xml:space="preserve"> </w:t>
            </w:r>
            <w:r w:rsidRPr="00794B46">
              <w:rPr>
                <w:rFonts w:ascii="Book Antiqua" w:hAnsi="Book Antiqua"/>
                <w:b/>
              </w:rPr>
              <w:t>0.001</w:t>
            </w:r>
          </w:p>
        </w:tc>
        <w:tc>
          <w:tcPr>
            <w:tcW w:w="1860"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1.7 (1.3–2.3)</w:t>
            </w:r>
          </w:p>
        </w:tc>
      </w:tr>
      <w:tr w:rsidR="00913673" w:rsidRPr="00794B46" w:rsidTr="00931463">
        <w:tc>
          <w:tcPr>
            <w:tcW w:w="1220"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187" w:type="dxa"/>
            <w:tcBorders>
              <w:top w:val="nil"/>
              <w:left w:val="nil"/>
              <w:bottom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29"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102 (14.7)</w:t>
            </w:r>
          </w:p>
        </w:tc>
        <w:tc>
          <w:tcPr>
            <w:tcW w:w="1421"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590 (85.3)</w:t>
            </w:r>
          </w:p>
        </w:tc>
        <w:tc>
          <w:tcPr>
            <w:tcW w:w="933"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692</w:t>
            </w:r>
          </w:p>
        </w:tc>
        <w:tc>
          <w:tcPr>
            <w:tcW w:w="1087"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c>
          <w:tcPr>
            <w:tcW w:w="1860" w:type="dxa"/>
            <w:tcBorders>
              <w:top w:val="nil"/>
              <w:left w:val="nil"/>
              <w:bottom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r>
      <w:tr w:rsidR="00913673" w:rsidRPr="00794B46" w:rsidTr="00931463">
        <w:tc>
          <w:tcPr>
            <w:tcW w:w="1220" w:type="dxa"/>
            <w:vMerge/>
            <w:tcBorders>
              <w:top w:val="nil"/>
              <w:left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187" w:type="dxa"/>
            <w:tcBorders>
              <w:top w:val="nil"/>
              <w:left w:val="nil"/>
              <w:right w:val="nil"/>
            </w:tcBorders>
            <w:vAlign w:val="center"/>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29" w:type="dxa"/>
            <w:tcBorders>
              <w:top w:val="nil"/>
              <w:left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238</w:t>
            </w:r>
          </w:p>
        </w:tc>
        <w:tc>
          <w:tcPr>
            <w:tcW w:w="1421" w:type="dxa"/>
            <w:tcBorders>
              <w:top w:val="nil"/>
              <w:left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1053</w:t>
            </w:r>
          </w:p>
        </w:tc>
        <w:tc>
          <w:tcPr>
            <w:tcW w:w="933" w:type="dxa"/>
            <w:tcBorders>
              <w:top w:val="nil"/>
              <w:left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1291</w:t>
            </w:r>
          </w:p>
        </w:tc>
        <w:tc>
          <w:tcPr>
            <w:tcW w:w="1087" w:type="dxa"/>
            <w:tcBorders>
              <w:top w:val="nil"/>
              <w:left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c>
          <w:tcPr>
            <w:tcW w:w="1860" w:type="dxa"/>
            <w:tcBorders>
              <w:top w:val="nil"/>
              <w:left w:val="nil"/>
              <w:right w:val="nil"/>
            </w:tcBorders>
          </w:tcPr>
          <w:p w:rsidR="00913673" w:rsidRPr="00794B46" w:rsidRDefault="00913673" w:rsidP="00931463">
            <w:pPr>
              <w:autoSpaceDE w:val="0"/>
              <w:autoSpaceDN w:val="0"/>
              <w:adjustRightInd w:val="0"/>
              <w:snapToGrid w:val="0"/>
              <w:spacing w:line="360" w:lineRule="auto"/>
              <w:ind w:left="60" w:right="60"/>
              <w:jc w:val="center"/>
              <w:rPr>
                <w:rFonts w:ascii="Book Antiqua" w:hAnsi="Book Antiqua"/>
              </w:rPr>
            </w:pPr>
          </w:p>
        </w:tc>
      </w:tr>
    </w:tbl>
    <w:p w:rsidR="00913673" w:rsidRPr="00CB06FF" w:rsidRDefault="00913673" w:rsidP="00725946">
      <w:pPr>
        <w:autoSpaceDE w:val="0"/>
        <w:autoSpaceDN w:val="0"/>
        <w:adjustRightInd w:val="0"/>
        <w:snapToGrid w:val="0"/>
        <w:spacing w:line="360" w:lineRule="auto"/>
        <w:jc w:val="both"/>
        <w:rPr>
          <w:rFonts w:ascii="Book Antiqua" w:hAnsi="Book Antiqua"/>
          <w:lang w:val="en-US" w:eastAsia="zh-CN"/>
        </w:rPr>
      </w:pPr>
      <w:bookmarkStart w:id="597" w:name="OLE_LINK2025"/>
      <w:bookmarkStart w:id="598" w:name="OLE_LINK2026"/>
      <w:bookmarkStart w:id="599" w:name="OLE_LINK2043"/>
      <w:bookmarkStart w:id="600" w:name="OLE_LINK2044"/>
      <w:bookmarkStart w:id="601" w:name="OLE_LINK2045"/>
      <w:r w:rsidRPr="005B4ADF">
        <w:rPr>
          <w:rFonts w:ascii="Book Antiqua" w:hAnsi="Book Antiqua"/>
          <w:i/>
          <w:lang w:val="en-US"/>
        </w:rPr>
        <w:t>P</w:t>
      </w:r>
      <w:r w:rsidRPr="005B4ADF">
        <w:rPr>
          <w:rFonts w:ascii="Book Antiqua" w:hAnsi="Book Antiqua"/>
          <w:lang w:val="en-US"/>
        </w:rPr>
        <w:t xml:space="preserve">-value of </w:t>
      </w:r>
      <w:r w:rsidRPr="005B4ADF">
        <w:rPr>
          <w:rFonts w:ascii="Book Antiqua" w:hAnsi="Book Antiqua"/>
          <w:i/>
        </w:rPr>
        <w:t>χ</w:t>
      </w:r>
      <w:r w:rsidRPr="005B4ADF">
        <w:rPr>
          <w:rFonts w:ascii="Book Antiqua" w:hAnsi="Book Antiqua"/>
          <w:vertAlign w:val="superscript"/>
          <w:lang w:val="en-US"/>
        </w:rPr>
        <w:t>2</w:t>
      </w:r>
      <w:r w:rsidRPr="005B4ADF">
        <w:rPr>
          <w:rFonts w:ascii="Book Antiqua" w:hAnsi="Book Antiqua"/>
          <w:lang w:val="en-US"/>
        </w:rPr>
        <w:t xml:space="preserve"> test and corresponding odds r</w:t>
      </w:r>
      <w:r>
        <w:rPr>
          <w:rFonts w:ascii="Book Antiqua" w:hAnsi="Book Antiqua"/>
          <w:lang w:val="en-US"/>
        </w:rPr>
        <w:t>atios (95%</w:t>
      </w:r>
      <w:r w:rsidRPr="005B4ADF">
        <w:rPr>
          <w:rFonts w:ascii="Book Antiqua" w:hAnsi="Book Antiqua"/>
          <w:lang w:val="en-US"/>
        </w:rPr>
        <w:t>CI)</w:t>
      </w:r>
      <w:r>
        <w:rPr>
          <w:rFonts w:ascii="Book Antiqua" w:hAnsi="Book Antiqua"/>
          <w:lang w:val="en-US" w:eastAsia="zh-CN"/>
        </w:rPr>
        <w:t xml:space="preserve">. </w:t>
      </w:r>
      <w:bookmarkStart w:id="602" w:name="OLE_LINK2027"/>
      <w:bookmarkStart w:id="603" w:name="OLE_LINK2028"/>
      <w:bookmarkEnd w:id="597"/>
      <w:bookmarkEnd w:id="598"/>
      <w:r>
        <w:rPr>
          <w:rFonts w:ascii="Book Antiqua" w:hAnsi="Book Antiqua"/>
          <w:lang w:val="en-GB"/>
        </w:rPr>
        <w:t>Papanicolaou (Pap)</w:t>
      </w:r>
      <w:r w:rsidRPr="00CB06FF">
        <w:rPr>
          <w:rFonts w:ascii="Book Antiqua" w:hAnsi="Book Antiqua"/>
          <w:lang w:val="en-US"/>
        </w:rPr>
        <w:t xml:space="preserve"> test (+) = ASCUS or worse; Pap test (-) = Normal</w:t>
      </w:r>
      <w:r>
        <w:rPr>
          <w:rFonts w:ascii="Book Antiqua" w:hAnsi="Book Antiqua"/>
          <w:lang w:val="en-US" w:eastAsia="zh-CN"/>
        </w:rPr>
        <w:t>.</w:t>
      </w:r>
    </w:p>
    <w:p w:rsidR="00913673" w:rsidRPr="00CB06FF" w:rsidRDefault="00913673" w:rsidP="00725946">
      <w:pPr>
        <w:autoSpaceDE w:val="0"/>
        <w:autoSpaceDN w:val="0"/>
        <w:adjustRightInd w:val="0"/>
        <w:snapToGrid w:val="0"/>
        <w:spacing w:line="360" w:lineRule="auto"/>
        <w:jc w:val="both"/>
        <w:rPr>
          <w:rFonts w:ascii="Book Antiqua" w:hAnsi="Book Antiqua"/>
          <w:b/>
          <w:lang w:val="en-US"/>
        </w:rPr>
      </w:pPr>
      <w:r w:rsidRPr="00CB06FF">
        <w:rPr>
          <w:rFonts w:ascii="Book Antiqua" w:hAnsi="Book Antiqua"/>
          <w:lang w:val="en-US"/>
        </w:rPr>
        <w:t>NS</w:t>
      </w:r>
      <w:r>
        <w:rPr>
          <w:rFonts w:ascii="Book Antiqua" w:hAnsi="Book Antiqua"/>
          <w:lang w:val="en-US" w:eastAsia="zh-CN"/>
        </w:rPr>
        <w:t>:</w:t>
      </w:r>
      <w:r w:rsidRPr="00CB06FF">
        <w:rPr>
          <w:rFonts w:ascii="Book Antiqua" w:hAnsi="Book Antiqua"/>
          <w:lang w:val="en-US"/>
        </w:rPr>
        <w:t xml:space="preserve"> Not statistically significant</w:t>
      </w:r>
      <w:r>
        <w:rPr>
          <w:rFonts w:ascii="Book Antiqua" w:hAnsi="Book Antiqua"/>
          <w:lang w:val="en-US" w:eastAsia="zh-CN"/>
        </w:rPr>
        <w:t>;</w:t>
      </w:r>
      <w:r w:rsidRPr="00EF5D1F">
        <w:rPr>
          <w:rFonts w:ascii="Book Antiqua" w:hAnsi="Book Antiqua"/>
          <w:lang w:val="en-US"/>
        </w:rPr>
        <w:t xml:space="preserve"> </w:t>
      </w:r>
      <w:r w:rsidRPr="005B4ADF">
        <w:rPr>
          <w:rFonts w:ascii="Book Antiqua" w:hAnsi="Book Antiqua"/>
          <w:lang w:val="en-US"/>
        </w:rPr>
        <w:t>HPV</w:t>
      </w:r>
      <w:r w:rsidRPr="005B4ADF">
        <w:rPr>
          <w:rFonts w:ascii="Book Antiqua" w:hAnsi="Book Antiqua"/>
          <w:lang w:val="en-US" w:eastAsia="zh-CN"/>
        </w:rPr>
        <w:t xml:space="preserve">: </w:t>
      </w:r>
      <w:r w:rsidRPr="005B4ADF">
        <w:rPr>
          <w:rFonts w:ascii="Book Antiqua" w:hAnsi="Book Antiqua"/>
          <w:lang w:val="en-GB"/>
        </w:rPr>
        <w:t>Human papilloma virus</w:t>
      </w:r>
      <w:r w:rsidRPr="005B4ADF">
        <w:rPr>
          <w:rFonts w:ascii="Book Antiqua" w:hAnsi="Book Antiqua"/>
          <w:lang w:val="en-GB" w:eastAsia="zh-CN"/>
        </w:rPr>
        <w:t>.</w:t>
      </w:r>
    </w:p>
    <w:bookmarkEnd w:id="599"/>
    <w:bookmarkEnd w:id="600"/>
    <w:bookmarkEnd w:id="601"/>
    <w:bookmarkEnd w:id="602"/>
    <w:bookmarkEnd w:id="603"/>
    <w:p w:rsidR="00913673" w:rsidRPr="00CB06FF" w:rsidRDefault="00913673" w:rsidP="00725946">
      <w:pPr>
        <w:snapToGrid w:val="0"/>
        <w:spacing w:line="360" w:lineRule="auto"/>
        <w:rPr>
          <w:rFonts w:ascii="Book Antiqua" w:hAnsi="Book Antiqua"/>
          <w:lang w:val="en-US"/>
        </w:rPr>
      </w:pPr>
    </w:p>
    <w:p w:rsidR="00913673" w:rsidRPr="00CB06FF" w:rsidRDefault="00913673" w:rsidP="00725946">
      <w:pPr>
        <w:autoSpaceDE w:val="0"/>
        <w:autoSpaceDN w:val="0"/>
        <w:adjustRightInd w:val="0"/>
        <w:snapToGrid w:val="0"/>
        <w:spacing w:line="360" w:lineRule="auto"/>
        <w:jc w:val="both"/>
        <w:rPr>
          <w:rFonts w:ascii="Book Antiqua" w:hAnsi="Book Antiqua"/>
          <w:b/>
          <w:lang w:val="en-US" w:eastAsia="zh-CN"/>
        </w:rPr>
      </w:pPr>
    </w:p>
    <w:p w:rsidR="00913673" w:rsidRPr="001836D3" w:rsidRDefault="00913673" w:rsidP="001836D3">
      <w:pPr>
        <w:snapToGrid w:val="0"/>
        <w:spacing w:line="360" w:lineRule="auto"/>
        <w:rPr>
          <w:rFonts w:ascii="Book Antiqua" w:hAnsi="Book Antiqua"/>
          <w:b/>
          <w:lang w:val="en-US" w:eastAsia="zh-CN"/>
        </w:rPr>
      </w:pPr>
      <w:r w:rsidRPr="00CB06FF">
        <w:rPr>
          <w:rFonts w:ascii="Book Antiqua" w:hAnsi="Book Antiqua"/>
          <w:b/>
          <w:lang w:val="en-US"/>
        </w:rPr>
        <w:t xml:space="preserve">Table </w:t>
      </w:r>
      <w:r>
        <w:rPr>
          <w:rFonts w:ascii="Book Antiqua" w:hAnsi="Book Antiqua"/>
          <w:b/>
          <w:lang w:val="en-GB" w:eastAsia="zh-CN"/>
        </w:rPr>
        <w:t>5</w:t>
      </w:r>
      <w:r w:rsidRPr="00CB06FF">
        <w:rPr>
          <w:rFonts w:ascii="Book Antiqua" w:hAnsi="Book Antiqua"/>
          <w:b/>
          <w:lang w:val="en-US"/>
        </w:rPr>
        <w:t xml:space="preserve"> Association between smoking intensity and </w:t>
      </w:r>
      <w:bookmarkStart w:id="604" w:name="OLE_LINK2029"/>
      <w:bookmarkStart w:id="605" w:name="OLE_LINK2030"/>
      <w:r>
        <w:rPr>
          <w:rFonts w:ascii="Book Antiqua" w:hAnsi="Book Antiqua"/>
          <w:b/>
          <w:lang w:val="en-US" w:eastAsia="zh-CN"/>
        </w:rPr>
        <w:t>(</w:t>
      </w:r>
      <w:r w:rsidRPr="00CB06FF">
        <w:rPr>
          <w:rFonts w:ascii="Book Antiqua" w:hAnsi="Book Antiqua"/>
          <w:b/>
          <w:lang w:val="en-US"/>
        </w:rPr>
        <w:t>h</w:t>
      </w:r>
      <w:r>
        <w:rPr>
          <w:rFonts w:ascii="Book Antiqua" w:hAnsi="Book Antiqua"/>
          <w:b/>
          <w:lang w:val="en-US" w:eastAsia="zh-CN"/>
        </w:rPr>
        <w:t>)</w:t>
      </w:r>
      <w:r w:rsidRPr="00794861">
        <w:rPr>
          <w:rFonts w:ascii="Book Antiqua" w:hAnsi="Book Antiqua"/>
          <w:b/>
          <w:lang w:val="en-GB"/>
        </w:rPr>
        <w:t xml:space="preserve"> </w:t>
      </w:r>
      <w:r>
        <w:rPr>
          <w:rFonts w:ascii="Book Antiqua" w:hAnsi="Book Antiqua"/>
          <w:b/>
          <w:lang w:val="en-GB"/>
        </w:rPr>
        <w:t>human papilloma virus</w:t>
      </w:r>
      <w:r w:rsidRPr="00CB06FF">
        <w:rPr>
          <w:rFonts w:ascii="Book Antiqua" w:hAnsi="Book Antiqua"/>
          <w:b/>
          <w:lang w:val="en-US"/>
        </w:rPr>
        <w:t xml:space="preserve"> </w:t>
      </w:r>
      <w:bookmarkEnd w:id="604"/>
      <w:bookmarkEnd w:id="605"/>
      <w:r w:rsidRPr="00CB06FF">
        <w:rPr>
          <w:rFonts w:ascii="Book Antiqua" w:hAnsi="Book Antiqua"/>
          <w:b/>
          <w:lang w:val="en-US"/>
        </w:rPr>
        <w:t xml:space="preserve">status according to </w:t>
      </w:r>
      <w:bookmarkStart w:id="606" w:name="OLE_LINK2031"/>
      <w:bookmarkStart w:id="607" w:name="OLE_LINK2032"/>
      <w:r w:rsidRPr="00794861">
        <w:rPr>
          <w:rFonts w:ascii="Book Antiqua" w:hAnsi="Book Antiqua"/>
          <w:b/>
          <w:lang w:val="en-GB"/>
        </w:rPr>
        <w:t>Papanicolaou</w:t>
      </w:r>
      <w:bookmarkEnd w:id="606"/>
      <w:bookmarkEnd w:id="607"/>
      <w:r w:rsidRPr="00CB06FF">
        <w:rPr>
          <w:rFonts w:ascii="Book Antiqua" w:hAnsi="Book Antiqua"/>
          <w:b/>
          <w:lang w:val="en-US"/>
        </w:rPr>
        <w:t xml:space="preserve"> test re</w:t>
      </w:r>
      <w:r w:rsidRPr="00840812">
        <w:rPr>
          <w:rFonts w:ascii="Book Antiqua" w:hAnsi="Book Antiqua"/>
          <w:b/>
          <w:lang w:val="en-US"/>
        </w:rPr>
        <w:t xml:space="preserve">sults </w:t>
      </w:r>
      <w:r w:rsidRPr="00840812">
        <w:rPr>
          <w:rFonts w:ascii="Book Antiqua" w:hAnsi="Book Antiqua"/>
          <w:b/>
          <w:i/>
          <w:lang w:val="en-US" w:eastAsia="zh-CN"/>
        </w:rPr>
        <w:t>n</w:t>
      </w:r>
      <w:r w:rsidRPr="00840812">
        <w:rPr>
          <w:rFonts w:ascii="Book Antiqua" w:hAnsi="Book Antiqua"/>
          <w:b/>
          <w:lang w:val="en-US" w:eastAsia="zh-CN"/>
        </w:rPr>
        <w:t xml:space="preserve"> (%)</w:t>
      </w:r>
    </w:p>
    <w:tbl>
      <w:tblPr>
        <w:tblW w:w="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217"/>
        <w:gridCol w:w="1420"/>
        <w:gridCol w:w="1552"/>
        <w:gridCol w:w="930"/>
        <w:gridCol w:w="1082"/>
      </w:tblGrid>
      <w:tr w:rsidR="00913673" w:rsidRPr="00794B46" w:rsidTr="00EF5D1F">
        <w:tc>
          <w:tcPr>
            <w:tcW w:w="1219" w:type="dxa"/>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Cytology</w:t>
            </w:r>
          </w:p>
        </w:tc>
        <w:tc>
          <w:tcPr>
            <w:tcW w:w="1217" w:type="dxa"/>
            <w:tcBorders>
              <w:left w:val="nil"/>
              <w:right w:val="nil"/>
            </w:tcBorders>
            <w:vAlign w:val="center"/>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Smoking</w:t>
            </w:r>
          </w:p>
        </w:tc>
        <w:tc>
          <w:tcPr>
            <w:tcW w:w="1420" w:type="dxa"/>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1552" w:type="dxa"/>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930" w:type="dxa"/>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Total</w:t>
            </w:r>
          </w:p>
        </w:tc>
        <w:tc>
          <w:tcPr>
            <w:tcW w:w="1082" w:type="dxa"/>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b/>
                <w:i/>
                <w:lang w:val="en-US"/>
              </w:rPr>
            </w:pPr>
            <w:r w:rsidRPr="00794B46">
              <w:rPr>
                <w:rFonts w:ascii="Book Antiqua" w:hAnsi="Book Antiqua"/>
                <w:b/>
                <w:i/>
                <w:lang w:val="en-US"/>
              </w:rPr>
              <w:t>P</w:t>
            </w:r>
          </w:p>
        </w:tc>
      </w:tr>
      <w:tr w:rsidR="00913673" w:rsidRPr="00794B46" w:rsidTr="00EF5D1F">
        <w:tc>
          <w:tcPr>
            <w:tcW w:w="1219" w:type="dxa"/>
            <w:vMerge w:val="restart"/>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p>
        </w:tc>
        <w:tc>
          <w:tcPr>
            <w:tcW w:w="1217" w:type="dxa"/>
            <w:tcBorders>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50</w:t>
            </w:r>
          </w:p>
        </w:tc>
        <w:tc>
          <w:tcPr>
            <w:tcW w:w="1420" w:type="dxa"/>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8 (66.7)</w:t>
            </w:r>
          </w:p>
        </w:tc>
        <w:tc>
          <w:tcPr>
            <w:tcW w:w="1552" w:type="dxa"/>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4 (33.3)</w:t>
            </w:r>
          </w:p>
        </w:tc>
        <w:tc>
          <w:tcPr>
            <w:tcW w:w="930" w:type="dxa"/>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12</w:t>
            </w:r>
          </w:p>
        </w:tc>
        <w:tc>
          <w:tcPr>
            <w:tcW w:w="1082" w:type="dxa"/>
            <w:tcBorders>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0.045</w:t>
            </w:r>
          </w:p>
        </w:tc>
      </w:tr>
      <w:tr w:rsidR="00913673" w:rsidRPr="00794B46" w:rsidTr="00EF5D1F">
        <w:trPr>
          <w:trHeight w:val="70"/>
        </w:trPr>
        <w:tc>
          <w:tcPr>
            <w:tcW w:w="1219" w:type="dxa"/>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50-100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4 (80.0)</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 (20.0)</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EF5D1F">
        <w:tc>
          <w:tcPr>
            <w:tcW w:w="1219" w:type="dxa"/>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100-150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 (100.0)</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0 (0.0)</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EF5D1F">
        <w:tc>
          <w:tcPr>
            <w:tcW w:w="1219" w:type="dxa"/>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150-200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0 (0.0)</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3 (100.0)</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3</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EF5D1F">
        <w:tc>
          <w:tcPr>
            <w:tcW w:w="1219" w:type="dxa"/>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&gt;</w:t>
            </w:r>
            <w:r w:rsidRPr="00794B46">
              <w:rPr>
                <w:rFonts w:ascii="Book Antiqua" w:hAnsi="Book Antiqua"/>
                <w:lang w:val="en-US" w:eastAsia="zh-CN"/>
              </w:rPr>
              <w:t xml:space="preserve"> </w:t>
            </w:r>
            <w:r w:rsidRPr="00794B46">
              <w:rPr>
                <w:rFonts w:ascii="Book Antiqua" w:hAnsi="Book Antiqua"/>
                <w:lang w:val="en-US"/>
              </w:rPr>
              <w:t>200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 (100.0)</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0 (0.0)</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EF5D1F">
        <w:tc>
          <w:tcPr>
            <w:tcW w:w="1219" w:type="dxa"/>
            <w:vMerge/>
            <w:tcBorders>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18</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8</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26</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EF5D1F">
        <w:tc>
          <w:tcPr>
            <w:tcW w:w="1219" w:type="dxa"/>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bookmarkStart w:id="608" w:name="OLE_LINK2035"/>
            <w:bookmarkStart w:id="609" w:name="OLE_LINK2036"/>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bookmarkEnd w:id="608"/>
            <w:bookmarkEnd w:id="609"/>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50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57 (25.2)</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169 (74.8)</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226</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r>
      <w:tr w:rsidR="00913673" w:rsidRPr="00794B46" w:rsidTr="00EF5D1F">
        <w:tc>
          <w:tcPr>
            <w:tcW w:w="1219"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50-100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26 (21.5)</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95 (78.5)</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121</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100-150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 (13.1)</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106 (86.9)</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122</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150-200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 (12.9)</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27 (87.1)</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31</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&gt;</w:t>
            </w:r>
            <w:r w:rsidRPr="00794B46">
              <w:rPr>
                <w:rFonts w:ascii="Book Antiqua" w:hAnsi="Book Antiqua"/>
                <w:lang w:val="en-US" w:eastAsia="zh-CN"/>
              </w:rPr>
              <w:t xml:space="preserve"> </w:t>
            </w:r>
            <w:r w:rsidRPr="00794B46">
              <w:rPr>
                <w:rFonts w:ascii="Book Antiqua" w:hAnsi="Book Antiqua"/>
                <w:lang w:val="en-US"/>
              </w:rPr>
              <w:t>200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 (20.5)</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58 (79.5)</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73</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118</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455</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573</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&lt;</w:t>
            </w:r>
            <w:r w:rsidRPr="00794B46">
              <w:rPr>
                <w:rFonts w:ascii="Book Antiqua" w:hAnsi="Book Antiqua"/>
                <w:lang w:val="en-US" w:eastAsia="zh-CN"/>
              </w:rPr>
              <w:t xml:space="preserve"> </w:t>
            </w:r>
            <w:r w:rsidRPr="00794B46">
              <w:rPr>
                <w:rFonts w:ascii="Book Antiqua" w:hAnsi="Book Antiqua"/>
                <w:lang w:val="en-US"/>
              </w:rPr>
              <w:t>50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65 (27.3)</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173 (72.7)</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238</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r>
      <w:tr w:rsidR="00913673" w:rsidRPr="00794B46" w:rsidTr="00EF5D1F">
        <w:tc>
          <w:tcPr>
            <w:tcW w:w="1219"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50-100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30 (23.8)</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96 (76.2)</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126</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top w:val="nil"/>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100-150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 (16.5)</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106 (83.5)</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127</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150-200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 (11.8)</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30 (88.2)</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34</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&gt;</w:t>
            </w:r>
            <w:r w:rsidRPr="00794B46">
              <w:rPr>
                <w:rFonts w:ascii="Book Antiqua" w:hAnsi="Book Antiqua"/>
                <w:lang w:val="en-US" w:eastAsia="zh-CN"/>
              </w:rPr>
              <w:t xml:space="preserve"> </w:t>
            </w:r>
            <w:r w:rsidRPr="00794B46">
              <w:rPr>
                <w:rFonts w:ascii="Book Antiqua" w:hAnsi="Book Antiqua"/>
                <w:lang w:val="en-US"/>
              </w:rPr>
              <w:t>200</w:t>
            </w:r>
          </w:p>
        </w:tc>
        <w:tc>
          <w:tcPr>
            <w:tcW w:w="142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 (21.6)</w:t>
            </w:r>
          </w:p>
        </w:tc>
        <w:tc>
          <w:tcPr>
            <w:tcW w:w="155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58 (78.4)</w:t>
            </w:r>
          </w:p>
        </w:tc>
        <w:tc>
          <w:tcPr>
            <w:tcW w:w="930"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74</w:t>
            </w:r>
          </w:p>
        </w:tc>
        <w:tc>
          <w:tcPr>
            <w:tcW w:w="1082" w:type="dxa"/>
            <w:tcBorders>
              <w:top w:val="nil"/>
              <w:left w:val="nil"/>
              <w:bottom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219" w:type="dxa"/>
            <w:vMerge/>
            <w:tcBorders>
              <w:left w:val="nil"/>
              <w:right w:val="nil"/>
            </w:tcBorders>
          </w:tcPr>
          <w:p w:rsidR="00913673" w:rsidRPr="00794B46" w:rsidRDefault="00913673" w:rsidP="00725946">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right w:val="nil"/>
            </w:tcBorders>
            <w:vAlign w:val="center"/>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20" w:type="dxa"/>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136</w:t>
            </w:r>
          </w:p>
        </w:tc>
        <w:tc>
          <w:tcPr>
            <w:tcW w:w="1552" w:type="dxa"/>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463</w:t>
            </w:r>
          </w:p>
        </w:tc>
        <w:tc>
          <w:tcPr>
            <w:tcW w:w="930" w:type="dxa"/>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599</w:t>
            </w:r>
          </w:p>
        </w:tc>
        <w:tc>
          <w:tcPr>
            <w:tcW w:w="1082" w:type="dxa"/>
            <w:tcBorders>
              <w:top w:val="nil"/>
              <w:left w:val="nil"/>
              <w:right w:val="nil"/>
            </w:tcBorders>
          </w:tcPr>
          <w:p w:rsidR="00913673" w:rsidRPr="00794B46" w:rsidRDefault="00913673" w:rsidP="00725946">
            <w:pPr>
              <w:autoSpaceDE w:val="0"/>
              <w:autoSpaceDN w:val="0"/>
              <w:adjustRightInd w:val="0"/>
              <w:snapToGrid w:val="0"/>
              <w:spacing w:line="360" w:lineRule="auto"/>
              <w:ind w:left="60" w:right="60"/>
              <w:jc w:val="center"/>
              <w:rPr>
                <w:rFonts w:ascii="Book Antiqua" w:hAnsi="Book Antiqua"/>
              </w:rPr>
            </w:pPr>
          </w:p>
        </w:tc>
      </w:tr>
    </w:tbl>
    <w:p w:rsidR="00913673" w:rsidRPr="00CB06FF" w:rsidRDefault="00913673" w:rsidP="00EF5D1F">
      <w:pPr>
        <w:autoSpaceDE w:val="0"/>
        <w:autoSpaceDN w:val="0"/>
        <w:adjustRightInd w:val="0"/>
        <w:snapToGrid w:val="0"/>
        <w:spacing w:line="360" w:lineRule="auto"/>
        <w:jc w:val="both"/>
        <w:rPr>
          <w:rFonts w:ascii="Book Antiqua" w:hAnsi="Book Antiqua"/>
          <w:lang w:val="en-US" w:eastAsia="zh-CN"/>
        </w:rPr>
      </w:pPr>
      <w:r w:rsidRPr="005B4ADF">
        <w:rPr>
          <w:rFonts w:ascii="Book Antiqua" w:hAnsi="Book Antiqua"/>
          <w:i/>
          <w:lang w:val="en-US"/>
        </w:rPr>
        <w:t>P</w:t>
      </w:r>
      <w:r w:rsidRPr="005B4ADF">
        <w:rPr>
          <w:rFonts w:ascii="Book Antiqua" w:hAnsi="Book Antiqua"/>
          <w:lang w:val="en-US"/>
        </w:rPr>
        <w:t xml:space="preserve">-value of </w:t>
      </w:r>
      <w:r w:rsidRPr="005B4ADF">
        <w:rPr>
          <w:rFonts w:ascii="Book Antiqua" w:hAnsi="Book Antiqua"/>
          <w:i/>
        </w:rPr>
        <w:t>χ</w:t>
      </w:r>
      <w:r w:rsidRPr="005B4ADF">
        <w:rPr>
          <w:rFonts w:ascii="Book Antiqua" w:hAnsi="Book Antiqua"/>
          <w:vertAlign w:val="superscript"/>
          <w:lang w:val="en-US"/>
        </w:rPr>
        <w:t>2</w:t>
      </w:r>
      <w:r w:rsidRPr="005B4ADF">
        <w:rPr>
          <w:rFonts w:ascii="Book Antiqua" w:hAnsi="Book Antiqua"/>
          <w:lang w:val="en-US"/>
        </w:rPr>
        <w:t xml:space="preserve"> test and corresponding odds r</w:t>
      </w:r>
      <w:r>
        <w:rPr>
          <w:rFonts w:ascii="Book Antiqua" w:hAnsi="Book Antiqua"/>
          <w:lang w:val="en-US"/>
        </w:rPr>
        <w:t>atios (95%</w:t>
      </w:r>
      <w:r w:rsidRPr="005B4ADF">
        <w:rPr>
          <w:rFonts w:ascii="Book Antiqua" w:hAnsi="Book Antiqua"/>
          <w:lang w:val="en-US"/>
        </w:rPr>
        <w:t>CI)</w:t>
      </w:r>
      <w:r>
        <w:rPr>
          <w:rFonts w:ascii="Book Antiqua" w:hAnsi="Book Antiqua"/>
          <w:lang w:val="en-US" w:eastAsia="zh-CN"/>
        </w:rPr>
        <w:t xml:space="preserve">. </w:t>
      </w:r>
      <w:r>
        <w:rPr>
          <w:rFonts w:ascii="Book Antiqua" w:hAnsi="Book Antiqua"/>
          <w:lang w:val="en-GB"/>
        </w:rPr>
        <w:t>Papanicolaou (Pap)</w:t>
      </w:r>
      <w:r w:rsidRPr="00CB06FF">
        <w:rPr>
          <w:rFonts w:ascii="Book Antiqua" w:hAnsi="Book Antiqua"/>
          <w:lang w:val="en-US"/>
        </w:rPr>
        <w:t xml:space="preserve"> test (+) = ASCUS or worse; Pap test (-) = Normal</w:t>
      </w:r>
      <w:r>
        <w:rPr>
          <w:rFonts w:ascii="Book Antiqua" w:hAnsi="Book Antiqua"/>
          <w:lang w:val="en-US" w:eastAsia="zh-CN"/>
        </w:rPr>
        <w:t>.</w:t>
      </w:r>
    </w:p>
    <w:p w:rsidR="00913673" w:rsidRPr="00CB06FF" w:rsidRDefault="00913673" w:rsidP="00EF5D1F">
      <w:pPr>
        <w:autoSpaceDE w:val="0"/>
        <w:autoSpaceDN w:val="0"/>
        <w:adjustRightInd w:val="0"/>
        <w:snapToGrid w:val="0"/>
        <w:spacing w:line="360" w:lineRule="auto"/>
        <w:jc w:val="both"/>
        <w:rPr>
          <w:rFonts w:ascii="Book Antiqua" w:hAnsi="Book Antiqua"/>
          <w:b/>
          <w:lang w:val="en-US"/>
        </w:rPr>
      </w:pPr>
      <w:r w:rsidRPr="00CB06FF">
        <w:rPr>
          <w:rFonts w:ascii="Book Antiqua" w:hAnsi="Book Antiqua"/>
          <w:lang w:val="en-US"/>
        </w:rPr>
        <w:t>NS</w:t>
      </w:r>
      <w:r>
        <w:rPr>
          <w:rFonts w:ascii="Book Antiqua" w:hAnsi="Book Antiqua"/>
          <w:lang w:val="en-US" w:eastAsia="zh-CN"/>
        </w:rPr>
        <w:t>:</w:t>
      </w:r>
      <w:r w:rsidRPr="00CB06FF">
        <w:rPr>
          <w:rFonts w:ascii="Book Antiqua" w:hAnsi="Book Antiqua"/>
          <w:lang w:val="en-US"/>
        </w:rPr>
        <w:t xml:space="preserve"> Not statistically significant</w:t>
      </w:r>
      <w:r>
        <w:rPr>
          <w:rFonts w:ascii="Book Antiqua" w:hAnsi="Book Antiqua"/>
          <w:lang w:val="en-US" w:eastAsia="zh-CN"/>
        </w:rPr>
        <w:t>;</w:t>
      </w:r>
      <w:r w:rsidRPr="00EF5D1F">
        <w:rPr>
          <w:rFonts w:ascii="Book Antiqua" w:hAnsi="Book Antiqua"/>
          <w:lang w:val="en-US"/>
        </w:rPr>
        <w:t xml:space="preserve"> </w:t>
      </w:r>
      <w:r w:rsidRPr="005B4ADF">
        <w:rPr>
          <w:rFonts w:ascii="Book Antiqua" w:hAnsi="Book Antiqua"/>
          <w:lang w:val="en-US"/>
        </w:rPr>
        <w:t>HPV</w:t>
      </w:r>
      <w:r w:rsidRPr="005B4ADF">
        <w:rPr>
          <w:rFonts w:ascii="Book Antiqua" w:hAnsi="Book Antiqua"/>
          <w:lang w:val="en-US" w:eastAsia="zh-CN"/>
        </w:rPr>
        <w:t xml:space="preserve">: </w:t>
      </w:r>
      <w:r w:rsidRPr="005B4ADF">
        <w:rPr>
          <w:rFonts w:ascii="Book Antiqua" w:hAnsi="Book Antiqua"/>
          <w:lang w:val="en-GB"/>
        </w:rPr>
        <w:t>Human papilloma virus</w:t>
      </w:r>
      <w:r w:rsidRPr="005B4ADF">
        <w:rPr>
          <w:rFonts w:ascii="Book Antiqua" w:hAnsi="Book Antiqua"/>
          <w:lang w:val="en-GB" w:eastAsia="zh-CN"/>
        </w:rPr>
        <w:t>.</w:t>
      </w:r>
    </w:p>
    <w:p w:rsidR="00913673" w:rsidRPr="00EF5D1F" w:rsidRDefault="00913673" w:rsidP="00795D3A">
      <w:pPr>
        <w:snapToGrid w:val="0"/>
        <w:spacing w:line="360" w:lineRule="auto"/>
        <w:jc w:val="both"/>
        <w:rPr>
          <w:rFonts w:ascii="Book Antiqua" w:hAnsi="Book Antiqua"/>
          <w:lang w:val="en-US" w:eastAsia="zh-CN"/>
        </w:rPr>
      </w:pPr>
    </w:p>
    <w:p w:rsidR="00913673" w:rsidRDefault="00913673" w:rsidP="00795D3A">
      <w:pPr>
        <w:snapToGrid w:val="0"/>
        <w:spacing w:line="360" w:lineRule="auto"/>
        <w:jc w:val="both"/>
        <w:rPr>
          <w:rFonts w:ascii="Book Antiqua" w:hAnsi="Book Antiqua"/>
          <w:lang w:val="en-US" w:eastAsia="zh-CN"/>
        </w:rPr>
      </w:pPr>
    </w:p>
    <w:p w:rsidR="00913673" w:rsidRPr="00795D3A" w:rsidRDefault="00913673" w:rsidP="00795D3A">
      <w:pPr>
        <w:snapToGrid w:val="0"/>
        <w:spacing w:line="360" w:lineRule="auto"/>
        <w:jc w:val="both"/>
        <w:rPr>
          <w:rFonts w:ascii="Book Antiqua" w:hAnsi="Book Antiqua"/>
          <w:lang w:val="en-US" w:eastAsia="zh-CN"/>
        </w:rPr>
      </w:pPr>
      <w:r w:rsidRPr="00CB06FF">
        <w:rPr>
          <w:rFonts w:ascii="Book Antiqua" w:hAnsi="Book Antiqua"/>
          <w:b/>
          <w:lang w:val="en-US"/>
        </w:rPr>
        <w:t xml:space="preserve">Table </w:t>
      </w:r>
      <w:r>
        <w:rPr>
          <w:rFonts w:ascii="Book Antiqua" w:hAnsi="Book Antiqua"/>
          <w:b/>
          <w:lang w:val="en-US" w:eastAsia="zh-CN"/>
        </w:rPr>
        <w:t xml:space="preserve">6 </w:t>
      </w:r>
      <w:r w:rsidRPr="00CB06FF">
        <w:rPr>
          <w:rFonts w:ascii="Book Antiqua" w:hAnsi="Book Antiqua"/>
          <w:b/>
          <w:lang w:val="en-US"/>
        </w:rPr>
        <w:t xml:space="preserve">Association between smoking habits and </w:t>
      </w:r>
      <w:r>
        <w:rPr>
          <w:rFonts w:ascii="Book Antiqua" w:hAnsi="Book Antiqua"/>
          <w:b/>
          <w:lang w:val="en-US" w:eastAsia="zh-CN"/>
        </w:rPr>
        <w:t>(</w:t>
      </w:r>
      <w:r w:rsidRPr="00CB06FF">
        <w:rPr>
          <w:rFonts w:ascii="Book Antiqua" w:hAnsi="Book Antiqua"/>
          <w:b/>
          <w:lang w:val="en-US"/>
        </w:rPr>
        <w:t>h</w:t>
      </w:r>
      <w:r>
        <w:rPr>
          <w:rFonts w:ascii="Book Antiqua" w:hAnsi="Book Antiqua"/>
          <w:b/>
          <w:lang w:val="en-US" w:eastAsia="zh-CN"/>
        </w:rPr>
        <w:t>)</w:t>
      </w:r>
      <w:r w:rsidRPr="00794861">
        <w:rPr>
          <w:rFonts w:ascii="Book Antiqua" w:hAnsi="Book Antiqua"/>
          <w:b/>
          <w:lang w:val="en-GB"/>
        </w:rPr>
        <w:t xml:space="preserve"> </w:t>
      </w:r>
      <w:r>
        <w:rPr>
          <w:rFonts w:ascii="Book Antiqua" w:hAnsi="Book Antiqua"/>
          <w:b/>
          <w:lang w:val="en-GB"/>
        </w:rPr>
        <w:t>human papilloma virus</w:t>
      </w:r>
      <w:r w:rsidRPr="00CB06FF">
        <w:rPr>
          <w:rFonts w:ascii="Book Antiqua" w:hAnsi="Book Antiqua"/>
          <w:b/>
          <w:lang w:val="en-US"/>
        </w:rPr>
        <w:t xml:space="preserve"> status according to </w:t>
      </w:r>
      <w:r>
        <w:rPr>
          <w:rFonts w:ascii="Book Antiqua" w:hAnsi="Book Antiqua"/>
          <w:b/>
          <w:lang w:val="en-GB"/>
        </w:rPr>
        <w:t>Papanicolaou</w:t>
      </w:r>
      <w:r w:rsidRPr="00CB06FF">
        <w:rPr>
          <w:rFonts w:ascii="Book Antiqua" w:hAnsi="Book Antiqua"/>
          <w:b/>
          <w:lang w:val="en-US"/>
        </w:rPr>
        <w:t xml:space="preserve"> test result and stratified according to age</w:t>
      </w:r>
      <w:r>
        <w:rPr>
          <w:rFonts w:ascii="Book Antiqua" w:hAnsi="Book Antiqua"/>
          <w:b/>
          <w:lang w:val="en-US" w:eastAsia="zh-CN"/>
        </w:rPr>
        <w:t xml:space="preserve"> </w:t>
      </w:r>
      <w:r w:rsidRPr="00840812">
        <w:rPr>
          <w:rFonts w:ascii="Book Antiqua" w:hAnsi="Book Antiqua"/>
          <w:b/>
          <w:i/>
          <w:lang w:val="en-US" w:eastAsia="zh-CN"/>
        </w:rPr>
        <w:t>n</w:t>
      </w:r>
      <w:r w:rsidRPr="00840812">
        <w:rPr>
          <w:rFonts w:ascii="Book Antiqua" w:hAnsi="Book Antiqua"/>
          <w:b/>
          <w:lang w:val="en-US" w:eastAsia="zh-CN"/>
        </w:rPr>
        <w:t xml:space="preserve"> (%)</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1356"/>
        <w:gridCol w:w="1217"/>
        <w:gridCol w:w="1405"/>
        <w:gridCol w:w="1389"/>
        <w:gridCol w:w="925"/>
        <w:gridCol w:w="1083"/>
        <w:gridCol w:w="1790"/>
      </w:tblGrid>
      <w:tr w:rsidR="00913673" w:rsidRPr="00794B46" w:rsidTr="00EF5D1F">
        <w:tc>
          <w:tcPr>
            <w:tcW w:w="1192" w:type="dxa"/>
            <w:tcBorders>
              <w:left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b/>
                <w:lang w:val="en-US" w:eastAsia="zh-CN"/>
              </w:rPr>
            </w:pPr>
            <w:r w:rsidRPr="00794B46">
              <w:rPr>
                <w:rFonts w:ascii="Book Antiqua" w:hAnsi="Book Antiqua"/>
                <w:b/>
                <w:lang w:val="en-US"/>
              </w:rPr>
              <w:t>Age</w:t>
            </w:r>
            <w:r w:rsidRPr="00794B46">
              <w:rPr>
                <w:rFonts w:ascii="Book Antiqua" w:hAnsi="Book Antiqua"/>
                <w:b/>
                <w:lang w:val="en-US" w:eastAsia="zh-CN"/>
              </w:rPr>
              <w:t xml:space="preserve"> </w:t>
            </w:r>
            <w:bookmarkStart w:id="610" w:name="OLE_LINK2033"/>
            <w:bookmarkStart w:id="611" w:name="OLE_LINK2034"/>
            <w:r w:rsidRPr="00794B46">
              <w:rPr>
                <w:rFonts w:ascii="Book Antiqua" w:hAnsi="Book Antiqua"/>
                <w:b/>
                <w:lang w:val="en-US" w:eastAsia="zh-CN"/>
              </w:rPr>
              <w:t>(yr)</w:t>
            </w:r>
            <w:bookmarkEnd w:id="610"/>
            <w:bookmarkEnd w:id="611"/>
          </w:p>
        </w:tc>
        <w:tc>
          <w:tcPr>
            <w:tcW w:w="1356" w:type="dxa"/>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 (cytology)</w:t>
            </w:r>
          </w:p>
        </w:tc>
        <w:tc>
          <w:tcPr>
            <w:tcW w:w="1217" w:type="dxa"/>
            <w:tcBorders>
              <w:left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Smoking</w:t>
            </w:r>
          </w:p>
        </w:tc>
        <w:tc>
          <w:tcPr>
            <w:tcW w:w="1405" w:type="dxa"/>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1389" w:type="dxa"/>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HPV</w:t>
            </w:r>
            <w:r w:rsidRPr="00794B46">
              <w:rPr>
                <w:rFonts w:ascii="Book Antiqua" w:hAnsi="Book Antiqua"/>
                <w:b/>
                <w:lang w:val="en-US" w:eastAsia="zh-CN"/>
              </w:rPr>
              <w:t xml:space="preserve"> </w:t>
            </w:r>
            <w:r w:rsidRPr="00794B46">
              <w:rPr>
                <w:rFonts w:ascii="Book Antiqua" w:hAnsi="Book Antiqua"/>
                <w:b/>
                <w:lang w:val="en-US"/>
              </w:rPr>
              <w:t>(-)</w:t>
            </w:r>
          </w:p>
        </w:tc>
        <w:tc>
          <w:tcPr>
            <w:tcW w:w="925" w:type="dxa"/>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Total</w:t>
            </w:r>
          </w:p>
        </w:tc>
        <w:tc>
          <w:tcPr>
            <w:tcW w:w="1083" w:type="dxa"/>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i/>
                <w:lang w:val="en-US"/>
              </w:rPr>
              <w:t>P</w:t>
            </w:r>
          </w:p>
        </w:tc>
        <w:tc>
          <w:tcPr>
            <w:tcW w:w="1790" w:type="dxa"/>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b/>
                <w:lang w:val="en-US"/>
              </w:rPr>
            </w:pPr>
            <w:r w:rsidRPr="00794B46">
              <w:rPr>
                <w:rFonts w:ascii="Book Antiqua" w:hAnsi="Book Antiqua"/>
                <w:b/>
                <w:lang w:val="en-US"/>
              </w:rPr>
              <w:t>OR</w:t>
            </w:r>
          </w:p>
        </w:tc>
      </w:tr>
      <w:tr w:rsidR="00913673" w:rsidRPr="00794B46" w:rsidTr="00EF5D1F">
        <w:tc>
          <w:tcPr>
            <w:tcW w:w="1192" w:type="dxa"/>
            <w:vMerge w:val="restart"/>
            <w:tcBorders>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r w:rsidRPr="00794B46">
              <w:rPr>
                <w:rFonts w:ascii="Book Antiqua" w:hAnsi="Book Antiqua"/>
                <w:lang w:val="en-US"/>
              </w:rPr>
              <w:t>25–34</w:t>
            </w:r>
          </w:p>
        </w:tc>
        <w:tc>
          <w:tcPr>
            <w:tcW w:w="1356" w:type="dxa"/>
            <w:vMerge w:val="restart"/>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p>
        </w:tc>
        <w:tc>
          <w:tcPr>
            <w:tcW w:w="1217" w:type="dxa"/>
            <w:tcBorders>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05" w:type="dxa"/>
            <w:tcBorders>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13 (76</w:t>
            </w:r>
            <w:r w:rsidRPr="00794B46">
              <w:rPr>
                <w:rFonts w:ascii="Book Antiqua" w:hAnsi="Book Antiqua"/>
              </w:rPr>
              <w:t>.5)</w:t>
            </w:r>
          </w:p>
        </w:tc>
        <w:tc>
          <w:tcPr>
            <w:tcW w:w="1389" w:type="dxa"/>
            <w:tcBorders>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 (23.5)</w:t>
            </w:r>
          </w:p>
        </w:tc>
        <w:tc>
          <w:tcPr>
            <w:tcW w:w="925" w:type="dxa"/>
            <w:tcBorders>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w:t>
            </w:r>
          </w:p>
        </w:tc>
        <w:tc>
          <w:tcPr>
            <w:tcW w:w="1083" w:type="dxa"/>
            <w:tcBorders>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1790" w:type="dxa"/>
            <w:tcBorders>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tcBorders>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 (64.3)</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 (35.7)</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14</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tcBorders>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22</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31</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val="restart"/>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82 (40.4)</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121 (59.6)</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203</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&lt;0.001</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2.3 (1.5–3.5)</w:t>
            </w:r>
          </w:p>
        </w:tc>
      </w:tr>
      <w:tr w:rsidR="00913673" w:rsidRPr="00794B46" w:rsidTr="00EF5D1F">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54 (22.5)</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186 (77.5)</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240</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136</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307</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443</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EF5D1F">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val="restart"/>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95 (43.2)</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125 (56.8)</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220</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&lt;0.001</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b/>
              </w:rPr>
            </w:pPr>
            <w:r w:rsidRPr="00794B46">
              <w:rPr>
                <w:rFonts w:ascii="Book Antiqua" w:hAnsi="Book Antiqua"/>
                <w:b/>
              </w:rPr>
              <w:t>2.3 (1.6–3.4)</w:t>
            </w:r>
          </w:p>
        </w:tc>
      </w:tr>
      <w:tr w:rsidR="00913673" w:rsidRPr="00794B46" w:rsidTr="00EF5D1F">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63 (24.8)</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191 (75.2)</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254</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vMerge/>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158 (33.3)</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316 (66.7</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474</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val="restart"/>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rPr>
            </w:pPr>
            <w:r w:rsidRPr="00794B46">
              <w:rPr>
                <w:rFonts w:ascii="Book Antiqua" w:hAnsi="Book Antiqua"/>
              </w:rPr>
              <w:t>35-44</w:t>
            </w: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 (75.0)</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 (25.0)</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 (100.0)</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0 (0.0)</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Pap</w:t>
            </w:r>
            <w:r w:rsidRPr="00794B46">
              <w:rPr>
                <w:rFonts w:ascii="Book Antiqua" w:hAnsi="Book Antiqua"/>
                <w:lang w:val="en-US" w:eastAsia="zh-CN"/>
              </w:rPr>
              <w:t xml:space="preserve"> </w:t>
            </w:r>
            <w:r w:rsidRPr="00794B46">
              <w:rPr>
                <w:rFonts w:ascii="Book Antiqua" w:hAnsi="Book Antiqua"/>
                <w:lang w:val="en-US"/>
              </w:rPr>
              <w:t>(-)</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 (10.7)</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151 (89.3)</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169</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 (11.2)</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183 (88.8)</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41</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334</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375</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 (12.1)</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152 (87.9)</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173</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24 (11.6)</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183 (88.4)</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207</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725946">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 (11.8)</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335 (88.2)</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380</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r w:rsidRPr="00794B46">
              <w:rPr>
                <w:rFonts w:ascii="Book Antiqua" w:hAnsi="Book Antiqua"/>
                <w:lang w:val="en-US"/>
              </w:rPr>
              <w:lastRenderedPageBreak/>
              <w:t>45 – 55</w:t>
            </w: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r w:rsidRPr="00794B46">
              <w:rPr>
                <w:rFonts w:ascii="Book Antiqua" w:hAnsi="Book Antiqua"/>
              </w:rPr>
              <w:t>Pap</w:t>
            </w:r>
            <w:r w:rsidRPr="00794B46">
              <w:rPr>
                <w:rFonts w:ascii="Book Antiqua" w:hAnsi="Book Antiqua"/>
                <w:lang w:eastAsia="zh-CN"/>
              </w:rPr>
              <w:t xml:space="preserve"> </w:t>
            </w:r>
            <w:r w:rsidRPr="00794B46">
              <w:rPr>
                <w:rFonts w:ascii="Book Antiqua" w:hAnsi="Book Antiqua"/>
              </w:rPr>
              <w:t>(+)</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 (40.0)</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 (60.0)</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 (25.0)</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 (75.0)</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3</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9</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r w:rsidRPr="00794B46">
              <w:rPr>
                <w:rFonts w:ascii="Book Antiqua" w:hAnsi="Book Antiqua"/>
              </w:rPr>
              <w:t>Pap</w:t>
            </w:r>
            <w:r w:rsidRPr="00794B46">
              <w:rPr>
                <w:rFonts w:ascii="Book Antiqua" w:hAnsi="Book Antiqua"/>
                <w:lang w:eastAsia="zh-CN"/>
              </w:rPr>
              <w:t xml:space="preserve"> </w:t>
            </w:r>
            <w:r w:rsidRPr="00794B46">
              <w:rPr>
                <w:rFonts w:ascii="Book Antiqua" w:hAnsi="Book Antiqua"/>
              </w:rPr>
              <w:t>(-)</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18 (9.0)</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183 (91.0)</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201</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14 (6.2)</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213 (93.8)</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227</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32</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396</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428</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r w:rsidRPr="00794B46">
              <w:rPr>
                <w:rFonts w:ascii="Book Antiqua" w:hAnsi="Book Antiqua"/>
              </w:rPr>
              <w:t>Total</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20 (9.7)</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186 (90.3)</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206</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15 (6.5)</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216 (93.5)</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231</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35</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402</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437</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r w:rsidRPr="00794B46">
              <w:rPr>
                <w:rFonts w:ascii="Book Antiqua" w:hAnsi="Book Antiqua"/>
                <w:lang w:val="en-US"/>
              </w:rPr>
              <w:t>All ages</w:t>
            </w: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r w:rsidRPr="00794B46">
              <w:rPr>
                <w:rFonts w:ascii="Book Antiqua" w:hAnsi="Book Antiqua"/>
              </w:rPr>
              <w:t>Pap</w:t>
            </w:r>
            <w:r w:rsidRPr="00794B46">
              <w:rPr>
                <w:rFonts w:ascii="Book Antiqua" w:hAnsi="Book Antiqua"/>
                <w:lang w:eastAsia="zh-CN"/>
              </w:rPr>
              <w:t xml:space="preserve"> </w:t>
            </w:r>
            <w:r w:rsidRPr="00794B46">
              <w:rPr>
                <w:rFonts w:ascii="Book Antiqua" w:hAnsi="Book Antiqua"/>
              </w:rPr>
              <w:t>(+)</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18 (69.2)</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8 (30.8)</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26</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11 (57.9)</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8 (42.1)</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19</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29</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16</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r w:rsidRPr="00794B46">
              <w:rPr>
                <w:rFonts w:ascii="Book Antiqua" w:hAnsi="Book Antiqua"/>
              </w:rPr>
              <w:t>Pap</w:t>
            </w:r>
            <w:r w:rsidRPr="00794B46">
              <w:rPr>
                <w:rFonts w:ascii="Book Antiqua" w:hAnsi="Book Antiqua"/>
                <w:lang w:eastAsia="zh-CN"/>
              </w:rPr>
              <w:t xml:space="preserve"> </w:t>
            </w:r>
            <w:r w:rsidRPr="00794B46">
              <w:rPr>
                <w:rFonts w:ascii="Book Antiqua" w:hAnsi="Book Antiqua"/>
              </w:rPr>
              <w:t>(-)</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118 (20.6)</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455 (79.4)</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573</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0.001</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1.7 (1.3–2.3)</w:t>
            </w: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91 (13.5)</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582 (86.5)</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673</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209</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1037</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1246</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r w:rsidRPr="00794B46">
              <w:rPr>
                <w:rFonts w:ascii="Book Antiqua" w:hAnsi="Book Antiqua"/>
              </w:rPr>
              <w:t>Total</w:t>
            </w: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Yes</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136 (22.7)</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463 (77.3)</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599</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NS</w:t>
            </w: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bottom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bottom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No</w:t>
            </w:r>
          </w:p>
        </w:tc>
        <w:tc>
          <w:tcPr>
            <w:tcW w:w="140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102 (14.7)</w:t>
            </w:r>
          </w:p>
        </w:tc>
        <w:tc>
          <w:tcPr>
            <w:tcW w:w="1389"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590 (85.3)</w:t>
            </w:r>
          </w:p>
        </w:tc>
        <w:tc>
          <w:tcPr>
            <w:tcW w:w="925"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692</w:t>
            </w:r>
          </w:p>
        </w:tc>
        <w:tc>
          <w:tcPr>
            <w:tcW w:w="1083"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bottom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r w:rsidR="00913673" w:rsidRPr="00794B46" w:rsidTr="00DA7F6A">
        <w:tc>
          <w:tcPr>
            <w:tcW w:w="1192" w:type="dxa"/>
            <w:vMerge/>
            <w:tcBorders>
              <w:top w:val="nil"/>
              <w:left w:val="nil"/>
              <w:right w:val="nil"/>
            </w:tcBorders>
          </w:tcPr>
          <w:p w:rsidR="00913673" w:rsidRPr="00794B46" w:rsidRDefault="00913673" w:rsidP="00346217">
            <w:pPr>
              <w:autoSpaceDE w:val="0"/>
              <w:autoSpaceDN w:val="0"/>
              <w:adjustRightInd w:val="0"/>
              <w:snapToGrid w:val="0"/>
              <w:spacing w:line="360" w:lineRule="auto"/>
              <w:jc w:val="both"/>
              <w:rPr>
                <w:rFonts w:ascii="Book Antiqua" w:hAnsi="Book Antiqua"/>
                <w:lang w:val="en-US"/>
              </w:rPr>
            </w:pPr>
          </w:p>
        </w:tc>
        <w:tc>
          <w:tcPr>
            <w:tcW w:w="1356" w:type="dxa"/>
            <w:tcBorders>
              <w:top w:val="nil"/>
              <w:left w:val="nil"/>
              <w:right w:val="nil"/>
            </w:tcBorders>
          </w:tcPr>
          <w:p w:rsidR="00913673" w:rsidRPr="00794B46" w:rsidRDefault="00913673" w:rsidP="00DA7F6A">
            <w:pPr>
              <w:autoSpaceDE w:val="0"/>
              <w:autoSpaceDN w:val="0"/>
              <w:adjustRightInd w:val="0"/>
              <w:snapToGrid w:val="0"/>
              <w:spacing w:line="360" w:lineRule="auto"/>
              <w:jc w:val="center"/>
              <w:rPr>
                <w:rFonts w:ascii="Book Antiqua" w:hAnsi="Book Antiqua"/>
              </w:rPr>
            </w:pPr>
          </w:p>
        </w:tc>
        <w:tc>
          <w:tcPr>
            <w:tcW w:w="1217" w:type="dxa"/>
            <w:tcBorders>
              <w:top w:val="nil"/>
              <w:left w:val="nil"/>
              <w:right w:val="nil"/>
            </w:tcBorders>
            <w:vAlign w:val="center"/>
          </w:tcPr>
          <w:p w:rsidR="00913673" w:rsidRPr="00794B46" w:rsidRDefault="00913673" w:rsidP="00DA7F6A">
            <w:pPr>
              <w:autoSpaceDE w:val="0"/>
              <w:autoSpaceDN w:val="0"/>
              <w:adjustRightInd w:val="0"/>
              <w:snapToGrid w:val="0"/>
              <w:spacing w:line="360" w:lineRule="auto"/>
              <w:jc w:val="center"/>
              <w:rPr>
                <w:rFonts w:ascii="Book Antiqua" w:hAnsi="Book Antiqua"/>
                <w:lang w:val="en-US"/>
              </w:rPr>
            </w:pPr>
            <w:r w:rsidRPr="00794B46">
              <w:rPr>
                <w:rFonts w:ascii="Book Antiqua" w:hAnsi="Book Antiqua"/>
                <w:lang w:val="en-US"/>
              </w:rPr>
              <w:t>Total</w:t>
            </w:r>
          </w:p>
        </w:tc>
        <w:tc>
          <w:tcPr>
            <w:tcW w:w="1405" w:type="dxa"/>
            <w:tcBorders>
              <w:top w:val="nil"/>
              <w:left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r w:rsidRPr="00794B46">
              <w:rPr>
                <w:rFonts w:ascii="Book Antiqua" w:hAnsi="Book Antiqua"/>
                <w:lang w:val="en-US"/>
              </w:rPr>
              <w:t>238</w:t>
            </w:r>
          </w:p>
        </w:tc>
        <w:tc>
          <w:tcPr>
            <w:tcW w:w="1389" w:type="dxa"/>
            <w:tcBorders>
              <w:top w:val="nil"/>
              <w:left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1053</w:t>
            </w:r>
          </w:p>
        </w:tc>
        <w:tc>
          <w:tcPr>
            <w:tcW w:w="925" w:type="dxa"/>
            <w:tcBorders>
              <w:top w:val="nil"/>
              <w:left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r w:rsidRPr="00794B46">
              <w:rPr>
                <w:rFonts w:ascii="Book Antiqua" w:hAnsi="Book Antiqua"/>
              </w:rPr>
              <w:t>1291</w:t>
            </w:r>
          </w:p>
        </w:tc>
        <w:tc>
          <w:tcPr>
            <w:tcW w:w="1083" w:type="dxa"/>
            <w:tcBorders>
              <w:top w:val="nil"/>
              <w:left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rPr>
            </w:pPr>
          </w:p>
        </w:tc>
        <w:tc>
          <w:tcPr>
            <w:tcW w:w="1790" w:type="dxa"/>
            <w:tcBorders>
              <w:top w:val="nil"/>
              <w:left w:val="nil"/>
              <w:right w:val="nil"/>
            </w:tcBorders>
          </w:tcPr>
          <w:p w:rsidR="00913673" w:rsidRPr="00794B46" w:rsidRDefault="00913673" w:rsidP="00DA7F6A">
            <w:pPr>
              <w:autoSpaceDE w:val="0"/>
              <w:autoSpaceDN w:val="0"/>
              <w:adjustRightInd w:val="0"/>
              <w:snapToGrid w:val="0"/>
              <w:spacing w:line="360" w:lineRule="auto"/>
              <w:ind w:left="60" w:right="60"/>
              <w:jc w:val="center"/>
              <w:rPr>
                <w:rFonts w:ascii="Book Antiqua" w:hAnsi="Book Antiqua"/>
                <w:lang w:val="en-US"/>
              </w:rPr>
            </w:pPr>
          </w:p>
        </w:tc>
      </w:tr>
    </w:tbl>
    <w:p w:rsidR="00913673" w:rsidRPr="00CB06FF" w:rsidRDefault="00913673" w:rsidP="00EF5D1F">
      <w:pPr>
        <w:autoSpaceDE w:val="0"/>
        <w:autoSpaceDN w:val="0"/>
        <w:adjustRightInd w:val="0"/>
        <w:snapToGrid w:val="0"/>
        <w:spacing w:line="360" w:lineRule="auto"/>
        <w:jc w:val="both"/>
        <w:rPr>
          <w:rFonts w:ascii="Book Antiqua" w:hAnsi="Book Antiqua"/>
          <w:lang w:val="en-US" w:eastAsia="zh-CN"/>
        </w:rPr>
      </w:pPr>
      <w:r w:rsidRPr="005B4ADF">
        <w:rPr>
          <w:rFonts w:ascii="Book Antiqua" w:hAnsi="Book Antiqua"/>
          <w:i/>
          <w:lang w:val="en-US"/>
        </w:rPr>
        <w:t>P</w:t>
      </w:r>
      <w:r w:rsidRPr="005B4ADF">
        <w:rPr>
          <w:rFonts w:ascii="Book Antiqua" w:hAnsi="Book Antiqua"/>
          <w:lang w:val="en-US"/>
        </w:rPr>
        <w:t xml:space="preserve">-value of </w:t>
      </w:r>
      <w:r w:rsidRPr="005B4ADF">
        <w:rPr>
          <w:rFonts w:ascii="Book Antiqua" w:hAnsi="Book Antiqua"/>
          <w:i/>
        </w:rPr>
        <w:t>χ</w:t>
      </w:r>
      <w:r w:rsidRPr="005B4ADF">
        <w:rPr>
          <w:rFonts w:ascii="Book Antiqua" w:hAnsi="Book Antiqua"/>
          <w:vertAlign w:val="superscript"/>
          <w:lang w:val="en-US"/>
        </w:rPr>
        <w:t>2</w:t>
      </w:r>
      <w:r w:rsidRPr="005B4ADF">
        <w:rPr>
          <w:rFonts w:ascii="Book Antiqua" w:hAnsi="Book Antiqua"/>
          <w:lang w:val="en-US"/>
        </w:rPr>
        <w:t xml:space="preserve"> test and corresponding odds r</w:t>
      </w:r>
      <w:r>
        <w:rPr>
          <w:rFonts w:ascii="Book Antiqua" w:hAnsi="Book Antiqua"/>
          <w:lang w:val="en-US"/>
        </w:rPr>
        <w:t>atios (95%</w:t>
      </w:r>
      <w:r w:rsidRPr="005B4ADF">
        <w:rPr>
          <w:rFonts w:ascii="Book Antiqua" w:hAnsi="Book Antiqua"/>
          <w:lang w:val="en-US"/>
        </w:rPr>
        <w:t>CI)</w:t>
      </w:r>
      <w:r>
        <w:rPr>
          <w:rFonts w:ascii="Book Antiqua" w:hAnsi="Book Antiqua"/>
          <w:lang w:val="en-US" w:eastAsia="zh-CN"/>
        </w:rPr>
        <w:t xml:space="preserve">. </w:t>
      </w:r>
      <w:r>
        <w:rPr>
          <w:rFonts w:ascii="Book Antiqua" w:hAnsi="Book Antiqua"/>
          <w:lang w:val="en-GB"/>
        </w:rPr>
        <w:t>Papanicolaou (Pap)</w:t>
      </w:r>
      <w:r w:rsidRPr="00CB06FF">
        <w:rPr>
          <w:rFonts w:ascii="Book Antiqua" w:hAnsi="Book Antiqua"/>
          <w:lang w:val="en-US"/>
        </w:rPr>
        <w:t xml:space="preserve"> test (+) = ASCUS or worse; Pap test (-) = Normal</w:t>
      </w:r>
      <w:r>
        <w:rPr>
          <w:rFonts w:ascii="Book Antiqua" w:hAnsi="Book Antiqua"/>
          <w:lang w:val="en-US" w:eastAsia="zh-CN"/>
        </w:rPr>
        <w:t>.</w:t>
      </w:r>
    </w:p>
    <w:p w:rsidR="00913673" w:rsidRPr="00CB06FF" w:rsidRDefault="00913673" w:rsidP="00EF5D1F">
      <w:pPr>
        <w:autoSpaceDE w:val="0"/>
        <w:autoSpaceDN w:val="0"/>
        <w:adjustRightInd w:val="0"/>
        <w:snapToGrid w:val="0"/>
        <w:spacing w:line="360" w:lineRule="auto"/>
        <w:jc w:val="both"/>
        <w:rPr>
          <w:rFonts w:ascii="Book Antiqua" w:hAnsi="Book Antiqua"/>
          <w:b/>
          <w:lang w:val="en-US"/>
        </w:rPr>
      </w:pPr>
      <w:r w:rsidRPr="00CB06FF">
        <w:rPr>
          <w:rFonts w:ascii="Book Antiqua" w:hAnsi="Book Antiqua"/>
          <w:lang w:val="en-US"/>
        </w:rPr>
        <w:t>NS</w:t>
      </w:r>
      <w:r>
        <w:rPr>
          <w:rFonts w:ascii="Book Antiqua" w:hAnsi="Book Antiqua"/>
          <w:lang w:val="en-US" w:eastAsia="zh-CN"/>
        </w:rPr>
        <w:t>:</w:t>
      </w:r>
      <w:r w:rsidRPr="00CB06FF">
        <w:rPr>
          <w:rFonts w:ascii="Book Antiqua" w:hAnsi="Book Antiqua"/>
          <w:lang w:val="en-US"/>
        </w:rPr>
        <w:t xml:space="preserve"> Not statistically significant</w:t>
      </w:r>
      <w:r>
        <w:rPr>
          <w:rFonts w:ascii="Book Antiqua" w:hAnsi="Book Antiqua"/>
          <w:lang w:val="en-US" w:eastAsia="zh-CN"/>
        </w:rPr>
        <w:t>;</w:t>
      </w:r>
      <w:r w:rsidRPr="00EF5D1F">
        <w:rPr>
          <w:rFonts w:ascii="Book Antiqua" w:hAnsi="Book Antiqua"/>
          <w:lang w:val="en-US"/>
        </w:rPr>
        <w:t xml:space="preserve"> </w:t>
      </w:r>
      <w:r w:rsidRPr="005B4ADF">
        <w:rPr>
          <w:rFonts w:ascii="Book Antiqua" w:hAnsi="Book Antiqua"/>
          <w:lang w:val="en-US"/>
        </w:rPr>
        <w:t>HPV</w:t>
      </w:r>
      <w:r w:rsidRPr="005B4ADF">
        <w:rPr>
          <w:rFonts w:ascii="Book Antiqua" w:hAnsi="Book Antiqua"/>
          <w:lang w:val="en-US" w:eastAsia="zh-CN"/>
        </w:rPr>
        <w:t xml:space="preserve">: </w:t>
      </w:r>
      <w:r w:rsidRPr="005B4ADF">
        <w:rPr>
          <w:rFonts w:ascii="Book Antiqua" w:hAnsi="Book Antiqua"/>
          <w:lang w:val="en-GB"/>
        </w:rPr>
        <w:t>Human papilloma virus</w:t>
      </w:r>
      <w:r w:rsidRPr="005B4ADF">
        <w:rPr>
          <w:rFonts w:ascii="Book Antiqua" w:hAnsi="Book Antiqua"/>
          <w:lang w:val="en-GB" w:eastAsia="zh-CN"/>
        </w:rPr>
        <w:t>.</w:t>
      </w:r>
    </w:p>
    <w:p w:rsidR="00913673" w:rsidRPr="00EF5D1F" w:rsidRDefault="00913673" w:rsidP="00725946">
      <w:pPr>
        <w:autoSpaceDE w:val="0"/>
        <w:autoSpaceDN w:val="0"/>
        <w:adjustRightInd w:val="0"/>
        <w:snapToGrid w:val="0"/>
        <w:spacing w:line="360" w:lineRule="auto"/>
        <w:jc w:val="both"/>
        <w:rPr>
          <w:rFonts w:ascii="Book Antiqua" w:hAnsi="Book Antiqua"/>
          <w:lang w:val="en-US"/>
        </w:rPr>
      </w:pPr>
    </w:p>
    <w:p w:rsidR="00913673" w:rsidRPr="00CB06FF" w:rsidRDefault="00913673" w:rsidP="00725946">
      <w:pPr>
        <w:snapToGrid w:val="0"/>
        <w:spacing w:line="360" w:lineRule="auto"/>
        <w:rPr>
          <w:rFonts w:ascii="Book Antiqua" w:hAnsi="Book Antiqua"/>
          <w:b/>
          <w:i/>
          <w:lang w:val="en-US"/>
        </w:rPr>
      </w:pPr>
    </w:p>
    <w:p w:rsidR="00913673" w:rsidRPr="00CB06FF" w:rsidRDefault="00913673" w:rsidP="00725946">
      <w:pPr>
        <w:snapToGrid w:val="0"/>
        <w:spacing w:line="360" w:lineRule="auto"/>
        <w:rPr>
          <w:rFonts w:ascii="Book Antiqua" w:hAnsi="Book Antiqua"/>
          <w:b/>
          <w:i/>
          <w:lang w:val="en-US"/>
        </w:rPr>
      </w:pPr>
    </w:p>
    <w:p w:rsidR="00913673" w:rsidRPr="00DA7F6A" w:rsidRDefault="00913673" w:rsidP="00725946">
      <w:pPr>
        <w:snapToGrid w:val="0"/>
        <w:spacing w:line="360" w:lineRule="auto"/>
        <w:rPr>
          <w:rFonts w:ascii="Book Antiqua" w:hAnsi="Book Antiqua"/>
          <w:lang w:val="en-US" w:eastAsia="zh-CN"/>
        </w:rPr>
      </w:pPr>
    </w:p>
    <w:sectPr w:rsidR="00913673" w:rsidRPr="00DA7F6A" w:rsidSect="00B479B3">
      <w:pgSz w:w="19845"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5F" w:rsidRDefault="0069145F" w:rsidP="00DD19C6">
      <w:r>
        <w:separator/>
      </w:r>
    </w:p>
  </w:endnote>
  <w:endnote w:type="continuationSeparator" w:id="0">
    <w:p w:rsidR="0069145F" w:rsidRDefault="0069145F" w:rsidP="00DD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73" w:rsidRDefault="00913673" w:rsidP="00F31E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13673" w:rsidRDefault="00913673" w:rsidP="004445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73" w:rsidRDefault="00913673" w:rsidP="00F31E5D">
    <w:pPr>
      <w:pStyle w:val="a8"/>
      <w:framePr w:wrap="around" w:vAnchor="text" w:hAnchor="margin" w:xAlign="right" w:y="1"/>
      <w:rPr>
        <w:rStyle w:val="a9"/>
      </w:rPr>
    </w:pPr>
  </w:p>
  <w:p w:rsidR="00913673" w:rsidRDefault="00913673" w:rsidP="004445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5F" w:rsidRDefault="0069145F" w:rsidP="00DD19C6">
      <w:r>
        <w:separator/>
      </w:r>
    </w:p>
  </w:footnote>
  <w:footnote w:type="continuationSeparator" w:id="0">
    <w:p w:rsidR="0069145F" w:rsidRDefault="0069145F" w:rsidP="00DD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73" w:rsidRDefault="0069145F">
    <w:pPr>
      <w:pStyle w:val="a7"/>
      <w:jc w:val="right"/>
    </w:pPr>
    <w:r>
      <w:fldChar w:fldCharType="begin"/>
    </w:r>
    <w:r>
      <w:instrText xml:space="preserve"> PAGE   \* MERGEFORMAT </w:instrText>
    </w:r>
    <w:r>
      <w:fldChar w:fldCharType="separate"/>
    </w:r>
    <w:r w:rsidR="00CC5FBF">
      <w:rPr>
        <w:noProof/>
      </w:rPr>
      <w:t>26</w:t>
    </w:r>
    <w:r>
      <w:rPr>
        <w:noProof/>
      </w:rPr>
      <w:fldChar w:fldCharType="end"/>
    </w:r>
  </w:p>
  <w:p w:rsidR="00913673" w:rsidRDefault="009136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3F"/>
    <w:multiLevelType w:val="hybridMultilevel"/>
    <w:tmpl w:val="21A88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5725BB"/>
    <w:multiLevelType w:val="hybridMultilevel"/>
    <w:tmpl w:val="3C5AA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A11DDE"/>
    <w:multiLevelType w:val="hybridMultilevel"/>
    <w:tmpl w:val="8C68EE8C"/>
    <w:lvl w:ilvl="0" w:tplc="A9884384">
      <w:start w:val="1"/>
      <w:numFmt w:val="decimal"/>
      <w:lvlText w:val="(%1)"/>
      <w:lvlJc w:val="left"/>
      <w:pPr>
        <w:ind w:left="775" w:hanging="555"/>
      </w:pPr>
      <w:rPr>
        <w:rFonts w:cs="Times New Roman" w:hint="default"/>
        <w:b w:val="0"/>
        <w:i w:val="0"/>
        <w:color w:val="auto"/>
      </w:rPr>
    </w:lvl>
    <w:lvl w:ilvl="1" w:tplc="04080019" w:tentative="1">
      <w:start w:val="1"/>
      <w:numFmt w:val="lowerLetter"/>
      <w:lvlText w:val="%2."/>
      <w:lvlJc w:val="left"/>
      <w:pPr>
        <w:ind w:left="1300" w:hanging="360"/>
      </w:pPr>
      <w:rPr>
        <w:rFonts w:cs="Times New Roman"/>
      </w:rPr>
    </w:lvl>
    <w:lvl w:ilvl="2" w:tplc="0408001B" w:tentative="1">
      <w:start w:val="1"/>
      <w:numFmt w:val="lowerRoman"/>
      <w:lvlText w:val="%3."/>
      <w:lvlJc w:val="right"/>
      <w:pPr>
        <w:ind w:left="2020" w:hanging="180"/>
      </w:pPr>
      <w:rPr>
        <w:rFonts w:cs="Times New Roman"/>
      </w:rPr>
    </w:lvl>
    <w:lvl w:ilvl="3" w:tplc="0408000F" w:tentative="1">
      <w:start w:val="1"/>
      <w:numFmt w:val="decimal"/>
      <w:lvlText w:val="%4."/>
      <w:lvlJc w:val="left"/>
      <w:pPr>
        <w:ind w:left="2740" w:hanging="360"/>
      </w:pPr>
      <w:rPr>
        <w:rFonts w:cs="Times New Roman"/>
      </w:rPr>
    </w:lvl>
    <w:lvl w:ilvl="4" w:tplc="04080019" w:tentative="1">
      <w:start w:val="1"/>
      <w:numFmt w:val="lowerLetter"/>
      <w:lvlText w:val="%5."/>
      <w:lvlJc w:val="left"/>
      <w:pPr>
        <w:ind w:left="3460" w:hanging="360"/>
      </w:pPr>
      <w:rPr>
        <w:rFonts w:cs="Times New Roman"/>
      </w:rPr>
    </w:lvl>
    <w:lvl w:ilvl="5" w:tplc="0408001B" w:tentative="1">
      <w:start w:val="1"/>
      <w:numFmt w:val="lowerRoman"/>
      <w:lvlText w:val="%6."/>
      <w:lvlJc w:val="right"/>
      <w:pPr>
        <w:ind w:left="4180" w:hanging="180"/>
      </w:pPr>
      <w:rPr>
        <w:rFonts w:cs="Times New Roman"/>
      </w:rPr>
    </w:lvl>
    <w:lvl w:ilvl="6" w:tplc="0408000F" w:tentative="1">
      <w:start w:val="1"/>
      <w:numFmt w:val="decimal"/>
      <w:lvlText w:val="%7."/>
      <w:lvlJc w:val="left"/>
      <w:pPr>
        <w:ind w:left="4900" w:hanging="360"/>
      </w:pPr>
      <w:rPr>
        <w:rFonts w:cs="Times New Roman"/>
      </w:rPr>
    </w:lvl>
    <w:lvl w:ilvl="7" w:tplc="04080019" w:tentative="1">
      <w:start w:val="1"/>
      <w:numFmt w:val="lowerLetter"/>
      <w:lvlText w:val="%8."/>
      <w:lvlJc w:val="left"/>
      <w:pPr>
        <w:ind w:left="5620" w:hanging="360"/>
      </w:pPr>
      <w:rPr>
        <w:rFonts w:cs="Times New Roman"/>
      </w:rPr>
    </w:lvl>
    <w:lvl w:ilvl="8" w:tplc="0408001B" w:tentative="1">
      <w:start w:val="1"/>
      <w:numFmt w:val="lowerRoman"/>
      <w:lvlText w:val="%9."/>
      <w:lvlJc w:val="right"/>
      <w:pPr>
        <w:ind w:left="6340" w:hanging="180"/>
      </w:pPr>
      <w:rPr>
        <w:rFonts w:cs="Times New Roman"/>
      </w:rPr>
    </w:lvl>
  </w:abstractNum>
  <w:abstractNum w:abstractNumId="3">
    <w:nsid w:val="2A886F0A"/>
    <w:multiLevelType w:val="hybridMultilevel"/>
    <w:tmpl w:val="B9F20BAA"/>
    <w:lvl w:ilvl="0" w:tplc="C4A80D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C2940"/>
    <w:multiLevelType w:val="hybridMultilevel"/>
    <w:tmpl w:val="78640270"/>
    <w:lvl w:ilvl="0" w:tplc="46ACAFD2">
      <w:start w:val="1"/>
      <w:numFmt w:val="decimal"/>
      <w:lvlText w:val="%1."/>
      <w:lvlJc w:val="left"/>
      <w:pPr>
        <w:ind w:left="720" w:hanging="360"/>
      </w:pPr>
      <w:rPr>
        <w:rFonts w:ascii="Times" w:hAnsi="Times" w:cs="Times" w:hint="default"/>
        <w:color w:val="1A1718"/>
        <w:sz w:val="3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603016"/>
    <w:multiLevelType w:val="hybridMultilevel"/>
    <w:tmpl w:val="6B669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28185B"/>
    <w:multiLevelType w:val="hybridMultilevel"/>
    <w:tmpl w:val="3CECA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7270FB"/>
    <w:multiLevelType w:val="hybridMultilevel"/>
    <w:tmpl w:val="0F64F4E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7"/>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1C"/>
    <w:rsid w:val="0000126D"/>
    <w:rsid w:val="000032DB"/>
    <w:rsid w:val="00004038"/>
    <w:rsid w:val="00010E72"/>
    <w:rsid w:val="00011822"/>
    <w:rsid w:val="0001477D"/>
    <w:rsid w:val="00016437"/>
    <w:rsid w:val="000177D8"/>
    <w:rsid w:val="00020A07"/>
    <w:rsid w:val="00022FDC"/>
    <w:rsid w:val="00023923"/>
    <w:rsid w:val="000240FB"/>
    <w:rsid w:val="00026322"/>
    <w:rsid w:val="00026BAF"/>
    <w:rsid w:val="0002788B"/>
    <w:rsid w:val="00030056"/>
    <w:rsid w:val="00032D19"/>
    <w:rsid w:val="00040718"/>
    <w:rsid w:val="00047620"/>
    <w:rsid w:val="000513B4"/>
    <w:rsid w:val="000543E1"/>
    <w:rsid w:val="00055094"/>
    <w:rsid w:val="00056787"/>
    <w:rsid w:val="000607B3"/>
    <w:rsid w:val="00060B31"/>
    <w:rsid w:val="00062041"/>
    <w:rsid w:val="0007256D"/>
    <w:rsid w:val="00090D0B"/>
    <w:rsid w:val="00095F2A"/>
    <w:rsid w:val="000A0CAC"/>
    <w:rsid w:val="000A3550"/>
    <w:rsid w:val="000A53BC"/>
    <w:rsid w:val="000B05E2"/>
    <w:rsid w:val="000B74A5"/>
    <w:rsid w:val="000C05F4"/>
    <w:rsid w:val="000C09B8"/>
    <w:rsid w:val="000C0CD1"/>
    <w:rsid w:val="000C1687"/>
    <w:rsid w:val="000C6DEE"/>
    <w:rsid w:val="000D0913"/>
    <w:rsid w:val="000D2AA6"/>
    <w:rsid w:val="000D769A"/>
    <w:rsid w:val="000E6616"/>
    <w:rsid w:val="000F1F1F"/>
    <w:rsid w:val="000F227B"/>
    <w:rsid w:val="000F2ECB"/>
    <w:rsid w:val="00104098"/>
    <w:rsid w:val="00110D8F"/>
    <w:rsid w:val="00111D27"/>
    <w:rsid w:val="00114566"/>
    <w:rsid w:val="001162A4"/>
    <w:rsid w:val="0011660C"/>
    <w:rsid w:val="001412A4"/>
    <w:rsid w:val="0014496F"/>
    <w:rsid w:val="00153838"/>
    <w:rsid w:val="0015388C"/>
    <w:rsid w:val="001561D8"/>
    <w:rsid w:val="00161DC3"/>
    <w:rsid w:val="001635D5"/>
    <w:rsid w:val="001662A9"/>
    <w:rsid w:val="00167E08"/>
    <w:rsid w:val="0017118B"/>
    <w:rsid w:val="00173A97"/>
    <w:rsid w:val="00175C36"/>
    <w:rsid w:val="0017799B"/>
    <w:rsid w:val="001836D3"/>
    <w:rsid w:val="001859AC"/>
    <w:rsid w:val="00186A69"/>
    <w:rsid w:val="0019365B"/>
    <w:rsid w:val="00194AE7"/>
    <w:rsid w:val="0019761C"/>
    <w:rsid w:val="001A3D56"/>
    <w:rsid w:val="001B0373"/>
    <w:rsid w:val="001B03F7"/>
    <w:rsid w:val="001B2988"/>
    <w:rsid w:val="001C0A6A"/>
    <w:rsid w:val="001C3357"/>
    <w:rsid w:val="001C4061"/>
    <w:rsid w:val="001C5407"/>
    <w:rsid w:val="001C6CBC"/>
    <w:rsid w:val="001D457E"/>
    <w:rsid w:val="001D5361"/>
    <w:rsid w:val="001D54CF"/>
    <w:rsid w:val="001E3DC1"/>
    <w:rsid w:val="001E3E84"/>
    <w:rsid w:val="001E4471"/>
    <w:rsid w:val="001E500F"/>
    <w:rsid w:val="001E7DF4"/>
    <w:rsid w:val="001F248A"/>
    <w:rsid w:val="0020422F"/>
    <w:rsid w:val="00214BD7"/>
    <w:rsid w:val="00215523"/>
    <w:rsid w:val="00222B94"/>
    <w:rsid w:val="00224CDF"/>
    <w:rsid w:val="00226B4B"/>
    <w:rsid w:val="00227301"/>
    <w:rsid w:val="00230B5E"/>
    <w:rsid w:val="00242555"/>
    <w:rsid w:val="0024287F"/>
    <w:rsid w:val="00242C9E"/>
    <w:rsid w:val="00251B35"/>
    <w:rsid w:val="002538AB"/>
    <w:rsid w:val="00253D1F"/>
    <w:rsid w:val="002557F9"/>
    <w:rsid w:val="00262348"/>
    <w:rsid w:val="00264A09"/>
    <w:rsid w:val="00270DAE"/>
    <w:rsid w:val="002733E2"/>
    <w:rsid w:val="00275229"/>
    <w:rsid w:val="00281465"/>
    <w:rsid w:val="00284BF1"/>
    <w:rsid w:val="00287977"/>
    <w:rsid w:val="002900CE"/>
    <w:rsid w:val="00290CB8"/>
    <w:rsid w:val="0029498E"/>
    <w:rsid w:val="002973E0"/>
    <w:rsid w:val="002A0A4C"/>
    <w:rsid w:val="002A4243"/>
    <w:rsid w:val="002A6029"/>
    <w:rsid w:val="002A662F"/>
    <w:rsid w:val="002B25FD"/>
    <w:rsid w:val="002B2F68"/>
    <w:rsid w:val="002B4C40"/>
    <w:rsid w:val="002B6681"/>
    <w:rsid w:val="002C5376"/>
    <w:rsid w:val="002D1F8A"/>
    <w:rsid w:val="002D4418"/>
    <w:rsid w:val="002D60B0"/>
    <w:rsid w:val="002D676E"/>
    <w:rsid w:val="002D7CD9"/>
    <w:rsid w:val="002E2FD2"/>
    <w:rsid w:val="002E6637"/>
    <w:rsid w:val="002E69AE"/>
    <w:rsid w:val="002E6A7A"/>
    <w:rsid w:val="002F330F"/>
    <w:rsid w:val="00301046"/>
    <w:rsid w:val="00302286"/>
    <w:rsid w:val="0030708C"/>
    <w:rsid w:val="0030780A"/>
    <w:rsid w:val="003129AD"/>
    <w:rsid w:val="00312FB2"/>
    <w:rsid w:val="00313190"/>
    <w:rsid w:val="00314652"/>
    <w:rsid w:val="003176A6"/>
    <w:rsid w:val="00322D61"/>
    <w:rsid w:val="00322DB7"/>
    <w:rsid w:val="003239D4"/>
    <w:rsid w:val="00325066"/>
    <w:rsid w:val="00330099"/>
    <w:rsid w:val="00332AA7"/>
    <w:rsid w:val="00334FD2"/>
    <w:rsid w:val="00340710"/>
    <w:rsid w:val="003415B1"/>
    <w:rsid w:val="00341C21"/>
    <w:rsid w:val="00345DC9"/>
    <w:rsid w:val="00346217"/>
    <w:rsid w:val="00350444"/>
    <w:rsid w:val="00355918"/>
    <w:rsid w:val="003560A0"/>
    <w:rsid w:val="003603B8"/>
    <w:rsid w:val="00360FF0"/>
    <w:rsid w:val="00364B67"/>
    <w:rsid w:val="00365057"/>
    <w:rsid w:val="00370944"/>
    <w:rsid w:val="0037202E"/>
    <w:rsid w:val="003720D4"/>
    <w:rsid w:val="003741CF"/>
    <w:rsid w:val="003857AC"/>
    <w:rsid w:val="00385F91"/>
    <w:rsid w:val="003910BF"/>
    <w:rsid w:val="003915AA"/>
    <w:rsid w:val="003937B0"/>
    <w:rsid w:val="00396210"/>
    <w:rsid w:val="003A3380"/>
    <w:rsid w:val="003A49F2"/>
    <w:rsid w:val="003B4F88"/>
    <w:rsid w:val="003B5AF1"/>
    <w:rsid w:val="003C2E44"/>
    <w:rsid w:val="003C36D8"/>
    <w:rsid w:val="003C65DA"/>
    <w:rsid w:val="003D6031"/>
    <w:rsid w:val="003E6E90"/>
    <w:rsid w:val="003E7F13"/>
    <w:rsid w:val="003F04C0"/>
    <w:rsid w:val="003F5437"/>
    <w:rsid w:val="003F59B7"/>
    <w:rsid w:val="004128CD"/>
    <w:rsid w:val="00441AC2"/>
    <w:rsid w:val="00442B27"/>
    <w:rsid w:val="004434D8"/>
    <w:rsid w:val="00443C15"/>
    <w:rsid w:val="00444551"/>
    <w:rsid w:val="00447376"/>
    <w:rsid w:val="0045080F"/>
    <w:rsid w:val="00453AC1"/>
    <w:rsid w:val="004569A5"/>
    <w:rsid w:val="00461A4E"/>
    <w:rsid w:val="00464A94"/>
    <w:rsid w:val="00467FBF"/>
    <w:rsid w:val="004709C9"/>
    <w:rsid w:val="0047221B"/>
    <w:rsid w:val="00472B97"/>
    <w:rsid w:val="00477281"/>
    <w:rsid w:val="004774AA"/>
    <w:rsid w:val="00486A5D"/>
    <w:rsid w:val="00487818"/>
    <w:rsid w:val="0049401F"/>
    <w:rsid w:val="004A14E4"/>
    <w:rsid w:val="004A1FE8"/>
    <w:rsid w:val="004A3B41"/>
    <w:rsid w:val="004A60BB"/>
    <w:rsid w:val="004A71F9"/>
    <w:rsid w:val="004B1EE3"/>
    <w:rsid w:val="004B453F"/>
    <w:rsid w:val="004B5005"/>
    <w:rsid w:val="004B5ECD"/>
    <w:rsid w:val="004B7AC3"/>
    <w:rsid w:val="004C3FD8"/>
    <w:rsid w:val="004D3B0B"/>
    <w:rsid w:val="004D774C"/>
    <w:rsid w:val="004E571F"/>
    <w:rsid w:val="004E5F59"/>
    <w:rsid w:val="004F2D6E"/>
    <w:rsid w:val="004F439B"/>
    <w:rsid w:val="004F5E12"/>
    <w:rsid w:val="004F629E"/>
    <w:rsid w:val="004F65C4"/>
    <w:rsid w:val="004F7A81"/>
    <w:rsid w:val="00506D16"/>
    <w:rsid w:val="00507294"/>
    <w:rsid w:val="00507607"/>
    <w:rsid w:val="005127EE"/>
    <w:rsid w:val="00512F00"/>
    <w:rsid w:val="00517373"/>
    <w:rsid w:val="00520B89"/>
    <w:rsid w:val="00521342"/>
    <w:rsid w:val="00523B22"/>
    <w:rsid w:val="00527873"/>
    <w:rsid w:val="00530584"/>
    <w:rsid w:val="00533B46"/>
    <w:rsid w:val="00535BBD"/>
    <w:rsid w:val="0053638D"/>
    <w:rsid w:val="00537FA0"/>
    <w:rsid w:val="0054010B"/>
    <w:rsid w:val="00540C19"/>
    <w:rsid w:val="00544288"/>
    <w:rsid w:val="00545409"/>
    <w:rsid w:val="00550E08"/>
    <w:rsid w:val="005563C4"/>
    <w:rsid w:val="00562E25"/>
    <w:rsid w:val="00567398"/>
    <w:rsid w:val="00567FB8"/>
    <w:rsid w:val="00574787"/>
    <w:rsid w:val="005759C7"/>
    <w:rsid w:val="005A25F7"/>
    <w:rsid w:val="005A472E"/>
    <w:rsid w:val="005B0458"/>
    <w:rsid w:val="005B1A53"/>
    <w:rsid w:val="005B4ADF"/>
    <w:rsid w:val="005B7BEB"/>
    <w:rsid w:val="005C25D4"/>
    <w:rsid w:val="005C2E8D"/>
    <w:rsid w:val="005C5917"/>
    <w:rsid w:val="005C70CC"/>
    <w:rsid w:val="005C7476"/>
    <w:rsid w:val="005D1424"/>
    <w:rsid w:val="005D477C"/>
    <w:rsid w:val="005D732B"/>
    <w:rsid w:val="005E0D64"/>
    <w:rsid w:val="005E12AE"/>
    <w:rsid w:val="005E562E"/>
    <w:rsid w:val="005F032F"/>
    <w:rsid w:val="005F32A9"/>
    <w:rsid w:val="006102CB"/>
    <w:rsid w:val="00610F72"/>
    <w:rsid w:val="0062010B"/>
    <w:rsid w:val="00620886"/>
    <w:rsid w:val="00620F91"/>
    <w:rsid w:val="00624F5A"/>
    <w:rsid w:val="00630950"/>
    <w:rsid w:val="00630C33"/>
    <w:rsid w:val="00631D59"/>
    <w:rsid w:val="00633DF7"/>
    <w:rsid w:val="0064621B"/>
    <w:rsid w:val="006557DB"/>
    <w:rsid w:val="0065792A"/>
    <w:rsid w:val="00663D0E"/>
    <w:rsid w:val="00664A74"/>
    <w:rsid w:val="00664C30"/>
    <w:rsid w:val="00667F5B"/>
    <w:rsid w:val="0067244C"/>
    <w:rsid w:val="00677379"/>
    <w:rsid w:val="00677CC1"/>
    <w:rsid w:val="00677FEB"/>
    <w:rsid w:val="00680B60"/>
    <w:rsid w:val="0068570D"/>
    <w:rsid w:val="0069145F"/>
    <w:rsid w:val="00693055"/>
    <w:rsid w:val="00695A8D"/>
    <w:rsid w:val="00695F89"/>
    <w:rsid w:val="006A3A30"/>
    <w:rsid w:val="006A3E59"/>
    <w:rsid w:val="006A44AA"/>
    <w:rsid w:val="006A57F6"/>
    <w:rsid w:val="006B770D"/>
    <w:rsid w:val="006C102D"/>
    <w:rsid w:val="006C5681"/>
    <w:rsid w:val="006D0C64"/>
    <w:rsid w:val="006D1456"/>
    <w:rsid w:val="006D2DC9"/>
    <w:rsid w:val="006D4638"/>
    <w:rsid w:val="006D6292"/>
    <w:rsid w:val="006D7B15"/>
    <w:rsid w:val="006F1700"/>
    <w:rsid w:val="006F2A8F"/>
    <w:rsid w:val="006F7502"/>
    <w:rsid w:val="007004F0"/>
    <w:rsid w:val="00702C61"/>
    <w:rsid w:val="00703EE2"/>
    <w:rsid w:val="0070545B"/>
    <w:rsid w:val="007116E0"/>
    <w:rsid w:val="00715B02"/>
    <w:rsid w:val="00720B50"/>
    <w:rsid w:val="007239D0"/>
    <w:rsid w:val="00725946"/>
    <w:rsid w:val="0072660D"/>
    <w:rsid w:val="00727D9F"/>
    <w:rsid w:val="00730394"/>
    <w:rsid w:val="007308CA"/>
    <w:rsid w:val="00731F6E"/>
    <w:rsid w:val="007354C9"/>
    <w:rsid w:val="00737EAF"/>
    <w:rsid w:val="0074371C"/>
    <w:rsid w:val="0074657E"/>
    <w:rsid w:val="007466E8"/>
    <w:rsid w:val="00750634"/>
    <w:rsid w:val="0075225A"/>
    <w:rsid w:val="00752BA8"/>
    <w:rsid w:val="00753A1D"/>
    <w:rsid w:val="00754679"/>
    <w:rsid w:val="007603EF"/>
    <w:rsid w:val="00760C10"/>
    <w:rsid w:val="00767808"/>
    <w:rsid w:val="00770F1F"/>
    <w:rsid w:val="00770FC6"/>
    <w:rsid w:val="00776E07"/>
    <w:rsid w:val="00782276"/>
    <w:rsid w:val="00783C75"/>
    <w:rsid w:val="00783E7A"/>
    <w:rsid w:val="00786380"/>
    <w:rsid w:val="00786841"/>
    <w:rsid w:val="00791A7D"/>
    <w:rsid w:val="00791E9F"/>
    <w:rsid w:val="00794861"/>
    <w:rsid w:val="00794B46"/>
    <w:rsid w:val="00795D3A"/>
    <w:rsid w:val="007A41A2"/>
    <w:rsid w:val="007A6E39"/>
    <w:rsid w:val="007A6F3C"/>
    <w:rsid w:val="007A792D"/>
    <w:rsid w:val="007A7E3B"/>
    <w:rsid w:val="007B0941"/>
    <w:rsid w:val="007B168A"/>
    <w:rsid w:val="007B17F8"/>
    <w:rsid w:val="007B18E7"/>
    <w:rsid w:val="007B28AB"/>
    <w:rsid w:val="007C1EC9"/>
    <w:rsid w:val="007C25EF"/>
    <w:rsid w:val="007C5B65"/>
    <w:rsid w:val="007C61A0"/>
    <w:rsid w:val="007C6D17"/>
    <w:rsid w:val="007D476D"/>
    <w:rsid w:val="007D6FEA"/>
    <w:rsid w:val="007E622E"/>
    <w:rsid w:val="007E74C3"/>
    <w:rsid w:val="007F1B2B"/>
    <w:rsid w:val="007F2623"/>
    <w:rsid w:val="007F5C4E"/>
    <w:rsid w:val="007F6EFB"/>
    <w:rsid w:val="00801FF8"/>
    <w:rsid w:val="0080383F"/>
    <w:rsid w:val="008158A5"/>
    <w:rsid w:val="008168FA"/>
    <w:rsid w:val="00820A2B"/>
    <w:rsid w:val="0082639F"/>
    <w:rsid w:val="008306CF"/>
    <w:rsid w:val="008349C0"/>
    <w:rsid w:val="00836142"/>
    <w:rsid w:val="00836811"/>
    <w:rsid w:val="00836C44"/>
    <w:rsid w:val="00840812"/>
    <w:rsid w:val="00842917"/>
    <w:rsid w:val="0084560F"/>
    <w:rsid w:val="008467D6"/>
    <w:rsid w:val="0085004B"/>
    <w:rsid w:val="008560E4"/>
    <w:rsid w:val="00860240"/>
    <w:rsid w:val="008604FA"/>
    <w:rsid w:val="008630CE"/>
    <w:rsid w:val="0086487D"/>
    <w:rsid w:val="00865757"/>
    <w:rsid w:val="0086583E"/>
    <w:rsid w:val="00867CE9"/>
    <w:rsid w:val="008711D4"/>
    <w:rsid w:val="008852EB"/>
    <w:rsid w:val="008860EE"/>
    <w:rsid w:val="00886392"/>
    <w:rsid w:val="008873D3"/>
    <w:rsid w:val="00887F01"/>
    <w:rsid w:val="00890F6C"/>
    <w:rsid w:val="00891F1D"/>
    <w:rsid w:val="008930F1"/>
    <w:rsid w:val="00895C78"/>
    <w:rsid w:val="008A30A2"/>
    <w:rsid w:val="008B3A74"/>
    <w:rsid w:val="008B538F"/>
    <w:rsid w:val="008B6A3E"/>
    <w:rsid w:val="008C1372"/>
    <w:rsid w:val="008C3B92"/>
    <w:rsid w:val="008C452F"/>
    <w:rsid w:val="008C6E55"/>
    <w:rsid w:val="008D5E16"/>
    <w:rsid w:val="008D6374"/>
    <w:rsid w:val="008E6AFC"/>
    <w:rsid w:val="008E73BE"/>
    <w:rsid w:val="008E744A"/>
    <w:rsid w:val="008E7615"/>
    <w:rsid w:val="008F03F1"/>
    <w:rsid w:val="008F3754"/>
    <w:rsid w:val="008F59B7"/>
    <w:rsid w:val="00900CE4"/>
    <w:rsid w:val="00900FD5"/>
    <w:rsid w:val="00901397"/>
    <w:rsid w:val="00904D99"/>
    <w:rsid w:val="00904ECF"/>
    <w:rsid w:val="00913673"/>
    <w:rsid w:val="00916567"/>
    <w:rsid w:val="00922292"/>
    <w:rsid w:val="00924669"/>
    <w:rsid w:val="00931463"/>
    <w:rsid w:val="00931CC6"/>
    <w:rsid w:val="0093356F"/>
    <w:rsid w:val="00936739"/>
    <w:rsid w:val="00937CD5"/>
    <w:rsid w:val="0094089C"/>
    <w:rsid w:val="00940F4D"/>
    <w:rsid w:val="00941F38"/>
    <w:rsid w:val="00944029"/>
    <w:rsid w:val="0094768D"/>
    <w:rsid w:val="00947C52"/>
    <w:rsid w:val="009534B9"/>
    <w:rsid w:val="009541AC"/>
    <w:rsid w:val="00954778"/>
    <w:rsid w:val="0096053A"/>
    <w:rsid w:val="00963393"/>
    <w:rsid w:val="0096758E"/>
    <w:rsid w:val="0097223D"/>
    <w:rsid w:val="009776D3"/>
    <w:rsid w:val="00977F91"/>
    <w:rsid w:val="0098018E"/>
    <w:rsid w:val="00980380"/>
    <w:rsid w:val="00985276"/>
    <w:rsid w:val="00986534"/>
    <w:rsid w:val="009A19AD"/>
    <w:rsid w:val="009A2331"/>
    <w:rsid w:val="009A5752"/>
    <w:rsid w:val="009A6F56"/>
    <w:rsid w:val="009B4AB8"/>
    <w:rsid w:val="009B78D9"/>
    <w:rsid w:val="009C27ED"/>
    <w:rsid w:val="009D5A22"/>
    <w:rsid w:val="009D6768"/>
    <w:rsid w:val="009D7A4D"/>
    <w:rsid w:val="009E0056"/>
    <w:rsid w:val="009E12B3"/>
    <w:rsid w:val="009E47A5"/>
    <w:rsid w:val="009E58C3"/>
    <w:rsid w:val="009E5BF7"/>
    <w:rsid w:val="009E5EAA"/>
    <w:rsid w:val="009E6095"/>
    <w:rsid w:val="009E76FC"/>
    <w:rsid w:val="009F5BD1"/>
    <w:rsid w:val="009F7526"/>
    <w:rsid w:val="009F7B7E"/>
    <w:rsid w:val="00A0168B"/>
    <w:rsid w:val="00A06266"/>
    <w:rsid w:val="00A07403"/>
    <w:rsid w:val="00A11016"/>
    <w:rsid w:val="00A1201A"/>
    <w:rsid w:val="00A13076"/>
    <w:rsid w:val="00A16A4B"/>
    <w:rsid w:val="00A17B9D"/>
    <w:rsid w:val="00A20893"/>
    <w:rsid w:val="00A23946"/>
    <w:rsid w:val="00A26B3D"/>
    <w:rsid w:val="00A31066"/>
    <w:rsid w:val="00A31CA7"/>
    <w:rsid w:val="00A3321C"/>
    <w:rsid w:val="00A33550"/>
    <w:rsid w:val="00A35133"/>
    <w:rsid w:val="00A4243A"/>
    <w:rsid w:val="00A43811"/>
    <w:rsid w:val="00A516B7"/>
    <w:rsid w:val="00A5569B"/>
    <w:rsid w:val="00A60881"/>
    <w:rsid w:val="00A657D1"/>
    <w:rsid w:val="00A66F64"/>
    <w:rsid w:val="00A66FCE"/>
    <w:rsid w:val="00A725C9"/>
    <w:rsid w:val="00A72602"/>
    <w:rsid w:val="00A816AE"/>
    <w:rsid w:val="00A84F6D"/>
    <w:rsid w:val="00A91F25"/>
    <w:rsid w:val="00A9280F"/>
    <w:rsid w:val="00A9660C"/>
    <w:rsid w:val="00AA4616"/>
    <w:rsid w:val="00AA7F8E"/>
    <w:rsid w:val="00AB02DE"/>
    <w:rsid w:val="00AB64C2"/>
    <w:rsid w:val="00AB6755"/>
    <w:rsid w:val="00AC15B5"/>
    <w:rsid w:val="00AC1915"/>
    <w:rsid w:val="00AC2541"/>
    <w:rsid w:val="00AD7C12"/>
    <w:rsid w:val="00AE2BC8"/>
    <w:rsid w:val="00AE3351"/>
    <w:rsid w:val="00AE3A6E"/>
    <w:rsid w:val="00AE481E"/>
    <w:rsid w:val="00AE5730"/>
    <w:rsid w:val="00AE5DB4"/>
    <w:rsid w:val="00AF0B55"/>
    <w:rsid w:val="00AF0F71"/>
    <w:rsid w:val="00AF1521"/>
    <w:rsid w:val="00AF7A81"/>
    <w:rsid w:val="00B01942"/>
    <w:rsid w:val="00B032A9"/>
    <w:rsid w:val="00B10F2E"/>
    <w:rsid w:val="00B119B7"/>
    <w:rsid w:val="00B14089"/>
    <w:rsid w:val="00B15EE0"/>
    <w:rsid w:val="00B17852"/>
    <w:rsid w:val="00B223D3"/>
    <w:rsid w:val="00B23A6F"/>
    <w:rsid w:val="00B2614F"/>
    <w:rsid w:val="00B2675A"/>
    <w:rsid w:val="00B3327D"/>
    <w:rsid w:val="00B36E8F"/>
    <w:rsid w:val="00B42DFD"/>
    <w:rsid w:val="00B42F32"/>
    <w:rsid w:val="00B43DB1"/>
    <w:rsid w:val="00B4581C"/>
    <w:rsid w:val="00B46428"/>
    <w:rsid w:val="00B46868"/>
    <w:rsid w:val="00B479B3"/>
    <w:rsid w:val="00B54B14"/>
    <w:rsid w:val="00B57E88"/>
    <w:rsid w:val="00B67317"/>
    <w:rsid w:val="00B72537"/>
    <w:rsid w:val="00B77DA6"/>
    <w:rsid w:val="00B83406"/>
    <w:rsid w:val="00B862B2"/>
    <w:rsid w:val="00B86B5B"/>
    <w:rsid w:val="00B8775A"/>
    <w:rsid w:val="00B87A11"/>
    <w:rsid w:val="00B94259"/>
    <w:rsid w:val="00BA1107"/>
    <w:rsid w:val="00BA14B3"/>
    <w:rsid w:val="00BA1511"/>
    <w:rsid w:val="00BA1DD9"/>
    <w:rsid w:val="00BB544E"/>
    <w:rsid w:val="00BB54C1"/>
    <w:rsid w:val="00BB625F"/>
    <w:rsid w:val="00BC06DA"/>
    <w:rsid w:val="00BC342F"/>
    <w:rsid w:val="00BC4520"/>
    <w:rsid w:val="00BC465E"/>
    <w:rsid w:val="00BC4B62"/>
    <w:rsid w:val="00BC5E00"/>
    <w:rsid w:val="00BD4FD0"/>
    <w:rsid w:val="00BD515A"/>
    <w:rsid w:val="00BD5715"/>
    <w:rsid w:val="00BD631E"/>
    <w:rsid w:val="00BD6AD4"/>
    <w:rsid w:val="00BD7A8A"/>
    <w:rsid w:val="00BD7BB1"/>
    <w:rsid w:val="00BE3A62"/>
    <w:rsid w:val="00BE75B2"/>
    <w:rsid w:val="00C038A5"/>
    <w:rsid w:val="00C05B67"/>
    <w:rsid w:val="00C076A3"/>
    <w:rsid w:val="00C07E11"/>
    <w:rsid w:val="00C10396"/>
    <w:rsid w:val="00C10EB8"/>
    <w:rsid w:val="00C13477"/>
    <w:rsid w:val="00C27B77"/>
    <w:rsid w:val="00C31388"/>
    <w:rsid w:val="00C34166"/>
    <w:rsid w:val="00C3705F"/>
    <w:rsid w:val="00C4018B"/>
    <w:rsid w:val="00C40ACD"/>
    <w:rsid w:val="00C41C6D"/>
    <w:rsid w:val="00C42B8B"/>
    <w:rsid w:val="00C44ABC"/>
    <w:rsid w:val="00C46191"/>
    <w:rsid w:val="00C46512"/>
    <w:rsid w:val="00C47519"/>
    <w:rsid w:val="00C56046"/>
    <w:rsid w:val="00C577A6"/>
    <w:rsid w:val="00C6287B"/>
    <w:rsid w:val="00C62F6A"/>
    <w:rsid w:val="00C6301C"/>
    <w:rsid w:val="00C63C80"/>
    <w:rsid w:val="00C67451"/>
    <w:rsid w:val="00C72447"/>
    <w:rsid w:val="00C73537"/>
    <w:rsid w:val="00C75BE5"/>
    <w:rsid w:val="00C8516C"/>
    <w:rsid w:val="00C858BA"/>
    <w:rsid w:val="00C86C61"/>
    <w:rsid w:val="00C9466A"/>
    <w:rsid w:val="00C96631"/>
    <w:rsid w:val="00CA22CC"/>
    <w:rsid w:val="00CA4F3E"/>
    <w:rsid w:val="00CB06FF"/>
    <w:rsid w:val="00CB19CE"/>
    <w:rsid w:val="00CB1B16"/>
    <w:rsid w:val="00CB1DA8"/>
    <w:rsid w:val="00CB4D6B"/>
    <w:rsid w:val="00CB706D"/>
    <w:rsid w:val="00CC2EA7"/>
    <w:rsid w:val="00CC4A03"/>
    <w:rsid w:val="00CC5FBF"/>
    <w:rsid w:val="00CC7C94"/>
    <w:rsid w:val="00CD0FD1"/>
    <w:rsid w:val="00CD2123"/>
    <w:rsid w:val="00CD38CB"/>
    <w:rsid w:val="00CD63E7"/>
    <w:rsid w:val="00CD79DF"/>
    <w:rsid w:val="00CE0FF0"/>
    <w:rsid w:val="00CE2EA5"/>
    <w:rsid w:val="00CE60AC"/>
    <w:rsid w:val="00CF133B"/>
    <w:rsid w:val="00CF1A9D"/>
    <w:rsid w:val="00CF1F04"/>
    <w:rsid w:val="00CF225F"/>
    <w:rsid w:val="00CF7BDD"/>
    <w:rsid w:val="00D011FD"/>
    <w:rsid w:val="00D02D4A"/>
    <w:rsid w:val="00D055EE"/>
    <w:rsid w:val="00D06D1F"/>
    <w:rsid w:val="00D109E8"/>
    <w:rsid w:val="00D115D4"/>
    <w:rsid w:val="00D15E7A"/>
    <w:rsid w:val="00D2150E"/>
    <w:rsid w:val="00D33C03"/>
    <w:rsid w:val="00D33D07"/>
    <w:rsid w:val="00D407E8"/>
    <w:rsid w:val="00D45C63"/>
    <w:rsid w:val="00D4687C"/>
    <w:rsid w:val="00D51841"/>
    <w:rsid w:val="00D529AC"/>
    <w:rsid w:val="00D64EB3"/>
    <w:rsid w:val="00D65C3A"/>
    <w:rsid w:val="00D66529"/>
    <w:rsid w:val="00D66BC5"/>
    <w:rsid w:val="00D701EF"/>
    <w:rsid w:val="00D72AA9"/>
    <w:rsid w:val="00D72B8B"/>
    <w:rsid w:val="00D72DF7"/>
    <w:rsid w:val="00D73438"/>
    <w:rsid w:val="00D81F88"/>
    <w:rsid w:val="00D832D4"/>
    <w:rsid w:val="00D83301"/>
    <w:rsid w:val="00D92D52"/>
    <w:rsid w:val="00D960E1"/>
    <w:rsid w:val="00DA0455"/>
    <w:rsid w:val="00DA155D"/>
    <w:rsid w:val="00DA7F6A"/>
    <w:rsid w:val="00DB404A"/>
    <w:rsid w:val="00DB67BF"/>
    <w:rsid w:val="00DB6EC1"/>
    <w:rsid w:val="00DC0FD5"/>
    <w:rsid w:val="00DC6FB8"/>
    <w:rsid w:val="00DC7DDE"/>
    <w:rsid w:val="00DD19C6"/>
    <w:rsid w:val="00DD2FDE"/>
    <w:rsid w:val="00DE2987"/>
    <w:rsid w:val="00DE549B"/>
    <w:rsid w:val="00DF3317"/>
    <w:rsid w:val="00DF3F3F"/>
    <w:rsid w:val="00E06BB8"/>
    <w:rsid w:val="00E1014C"/>
    <w:rsid w:val="00E10723"/>
    <w:rsid w:val="00E26035"/>
    <w:rsid w:val="00E3089E"/>
    <w:rsid w:val="00E317F7"/>
    <w:rsid w:val="00E31B88"/>
    <w:rsid w:val="00E350E4"/>
    <w:rsid w:val="00E376B4"/>
    <w:rsid w:val="00E37F66"/>
    <w:rsid w:val="00E43735"/>
    <w:rsid w:val="00E46219"/>
    <w:rsid w:val="00E50045"/>
    <w:rsid w:val="00E54355"/>
    <w:rsid w:val="00E563BF"/>
    <w:rsid w:val="00E57A0B"/>
    <w:rsid w:val="00E62B3B"/>
    <w:rsid w:val="00E649B8"/>
    <w:rsid w:val="00E6589E"/>
    <w:rsid w:val="00E66FCC"/>
    <w:rsid w:val="00E70809"/>
    <w:rsid w:val="00E715F9"/>
    <w:rsid w:val="00E7570B"/>
    <w:rsid w:val="00E77589"/>
    <w:rsid w:val="00E838F1"/>
    <w:rsid w:val="00E843DB"/>
    <w:rsid w:val="00E850FE"/>
    <w:rsid w:val="00E865D4"/>
    <w:rsid w:val="00E91B7F"/>
    <w:rsid w:val="00E93873"/>
    <w:rsid w:val="00E949DE"/>
    <w:rsid w:val="00E94D39"/>
    <w:rsid w:val="00E965BD"/>
    <w:rsid w:val="00E97607"/>
    <w:rsid w:val="00EA1ACC"/>
    <w:rsid w:val="00EA2C4F"/>
    <w:rsid w:val="00EA737B"/>
    <w:rsid w:val="00EA7B7E"/>
    <w:rsid w:val="00EB071D"/>
    <w:rsid w:val="00EB1375"/>
    <w:rsid w:val="00EB2FF5"/>
    <w:rsid w:val="00EC1AE3"/>
    <w:rsid w:val="00EC2A64"/>
    <w:rsid w:val="00EC413D"/>
    <w:rsid w:val="00EC5B7F"/>
    <w:rsid w:val="00ED4255"/>
    <w:rsid w:val="00ED6A13"/>
    <w:rsid w:val="00ED7E1A"/>
    <w:rsid w:val="00EE1C58"/>
    <w:rsid w:val="00EE5AE5"/>
    <w:rsid w:val="00EF5D1F"/>
    <w:rsid w:val="00EF69B9"/>
    <w:rsid w:val="00EF7854"/>
    <w:rsid w:val="00F04AD7"/>
    <w:rsid w:val="00F07095"/>
    <w:rsid w:val="00F0739E"/>
    <w:rsid w:val="00F13491"/>
    <w:rsid w:val="00F21BFB"/>
    <w:rsid w:val="00F225F0"/>
    <w:rsid w:val="00F260EB"/>
    <w:rsid w:val="00F26760"/>
    <w:rsid w:val="00F312FA"/>
    <w:rsid w:val="00F31E5D"/>
    <w:rsid w:val="00F3288E"/>
    <w:rsid w:val="00F333DE"/>
    <w:rsid w:val="00F36A70"/>
    <w:rsid w:val="00F36BDC"/>
    <w:rsid w:val="00F41C3B"/>
    <w:rsid w:val="00F42549"/>
    <w:rsid w:val="00F42CDE"/>
    <w:rsid w:val="00F442B2"/>
    <w:rsid w:val="00F507FB"/>
    <w:rsid w:val="00F6379C"/>
    <w:rsid w:val="00F64323"/>
    <w:rsid w:val="00F651C7"/>
    <w:rsid w:val="00F65B53"/>
    <w:rsid w:val="00F66149"/>
    <w:rsid w:val="00F734DB"/>
    <w:rsid w:val="00F766B8"/>
    <w:rsid w:val="00F77C91"/>
    <w:rsid w:val="00F82D8E"/>
    <w:rsid w:val="00F930A8"/>
    <w:rsid w:val="00F9405D"/>
    <w:rsid w:val="00F94829"/>
    <w:rsid w:val="00F96CDD"/>
    <w:rsid w:val="00FA2CC4"/>
    <w:rsid w:val="00FB2A4F"/>
    <w:rsid w:val="00FB2E00"/>
    <w:rsid w:val="00FB50DA"/>
    <w:rsid w:val="00FB5650"/>
    <w:rsid w:val="00FB72D9"/>
    <w:rsid w:val="00FC5A2F"/>
    <w:rsid w:val="00FC63FB"/>
    <w:rsid w:val="00FD0FE2"/>
    <w:rsid w:val="00FD29DC"/>
    <w:rsid w:val="00FD4EA2"/>
    <w:rsid w:val="00FD7B31"/>
    <w:rsid w:val="00FE2FC1"/>
    <w:rsid w:val="00FE7F20"/>
    <w:rsid w:val="00FF2A72"/>
    <w:rsid w:val="00FF3457"/>
    <w:rsid w:val="00FF4CCF"/>
    <w:rsid w:val="00FF4D8F"/>
    <w:rsid w:val="00FF5281"/>
    <w:rsid w:val="00FF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1F"/>
    <w:rPr>
      <w:kern w:val="0"/>
      <w:sz w:val="24"/>
      <w:szCs w:val="24"/>
      <w:lang w:val="el-GR" w:eastAsia="el-GR"/>
    </w:rPr>
  </w:style>
  <w:style w:type="paragraph" w:styleId="1">
    <w:name w:val="heading 1"/>
    <w:basedOn w:val="a"/>
    <w:link w:val="1Char"/>
    <w:uiPriority w:val="99"/>
    <w:qFormat/>
    <w:locked/>
    <w:rsid w:val="00322D61"/>
    <w:pPr>
      <w:spacing w:before="100" w:beforeAutospacing="1" w:after="100" w:afterAutospacing="1"/>
      <w:outlineLvl w:val="0"/>
    </w:pPr>
    <w:rPr>
      <w:rFonts w:ascii="Cambria" w:eastAsia="MS ????"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D4255"/>
    <w:rPr>
      <w:rFonts w:ascii="Cambria" w:eastAsia="MS ????" w:hAnsi="Cambria" w:cs="Times New Roman"/>
      <w:b/>
      <w:kern w:val="32"/>
      <w:sz w:val="32"/>
    </w:rPr>
  </w:style>
  <w:style w:type="paragraph" w:styleId="a3">
    <w:name w:val="Balloon Text"/>
    <w:basedOn w:val="a"/>
    <w:link w:val="Char"/>
    <w:uiPriority w:val="99"/>
    <w:semiHidden/>
    <w:rsid w:val="00340710"/>
    <w:rPr>
      <w:sz w:val="2"/>
      <w:szCs w:val="20"/>
    </w:rPr>
  </w:style>
  <w:style w:type="character" w:customStyle="1" w:styleId="Char">
    <w:name w:val="批注框文本 Char"/>
    <w:basedOn w:val="a0"/>
    <w:link w:val="a3"/>
    <w:uiPriority w:val="99"/>
    <w:semiHidden/>
    <w:locked/>
    <w:rsid w:val="00ED4255"/>
    <w:rPr>
      <w:rFonts w:cs="Times New Roman"/>
      <w:sz w:val="2"/>
    </w:rPr>
  </w:style>
  <w:style w:type="paragraph" w:styleId="a4">
    <w:name w:val="Normal (Web)"/>
    <w:basedOn w:val="a"/>
    <w:uiPriority w:val="99"/>
    <w:rsid w:val="00F6379C"/>
    <w:pPr>
      <w:spacing w:beforeLines="1" w:afterLines="1"/>
    </w:pPr>
    <w:rPr>
      <w:rFonts w:ascii="Times" w:hAnsi="Times"/>
      <w:sz w:val="20"/>
      <w:szCs w:val="20"/>
      <w:lang w:val="en-GB" w:eastAsia="en-US"/>
    </w:rPr>
  </w:style>
  <w:style w:type="character" w:styleId="a5">
    <w:name w:val="Hyperlink"/>
    <w:basedOn w:val="a0"/>
    <w:uiPriority w:val="99"/>
    <w:rsid w:val="00322D61"/>
    <w:rPr>
      <w:rFonts w:cs="Times New Roman"/>
      <w:color w:val="0000FF"/>
      <w:u w:val="single"/>
    </w:rPr>
  </w:style>
  <w:style w:type="character" w:customStyle="1" w:styleId="highlight">
    <w:name w:val="highlight"/>
    <w:uiPriority w:val="99"/>
    <w:rsid w:val="00322D61"/>
  </w:style>
  <w:style w:type="table" w:styleId="a6">
    <w:name w:val="Table Grid"/>
    <w:basedOn w:val="a1"/>
    <w:uiPriority w:val="99"/>
    <w:locked/>
    <w:rsid w:val="0078638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DD19C6"/>
    <w:pPr>
      <w:tabs>
        <w:tab w:val="center" w:pos="4320"/>
        <w:tab w:val="right" w:pos="8640"/>
      </w:tabs>
    </w:pPr>
  </w:style>
  <w:style w:type="character" w:customStyle="1" w:styleId="Char0">
    <w:name w:val="页眉 Char"/>
    <w:basedOn w:val="a0"/>
    <w:link w:val="a7"/>
    <w:uiPriority w:val="99"/>
    <w:locked/>
    <w:rsid w:val="00DD19C6"/>
    <w:rPr>
      <w:rFonts w:cs="Times New Roman"/>
      <w:sz w:val="24"/>
      <w:szCs w:val="24"/>
    </w:rPr>
  </w:style>
  <w:style w:type="paragraph" w:styleId="a8">
    <w:name w:val="footer"/>
    <w:basedOn w:val="a"/>
    <w:link w:val="Char1"/>
    <w:uiPriority w:val="99"/>
    <w:rsid w:val="00DD19C6"/>
    <w:pPr>
      <w:tabs>
        <w:tab w:val="center" w:pos="4320"/>
        <w:tab w:val="right" w:pos="8640"/>
      </w:tabs>
    </w:pPr>
  </w:style>
  <w:style w:type="character" w:customStyle="1" w:styleId="Char1">
    <w:name w:val="页脚 Char"/>
    <w:basedOn w:val="a0"/>
    <w:link w:val="a8"/>
    <w:uiPriority w:val="99"/>
    <w:locked/>
    <w:rsid w:val="00DD19C6"/>
    <w:rPr>
      <w:rFonts w:cs="Times New Roman"/>
      <w:sz w:val="24"/>
      <w:szCs w:val="24"/>
    </w:rPr>
  </w:style>
  <w:style w:type="character" w:styleId="a9">
    <w:name w:val="page number"/>
    <w:basedOn w:val="a0"/>
    <w:uiPriority w:val="99"/>
    <w:semiHidden/>
    <w:rsid w:val="00444551"/>
    <w:rPr>
      <w:rFonts w:cs="Times New Roman"/>
    </w:rPr>
  </w:style>
  <w:style w:type="character" w:customStyle="1" w:styleId="apple-converted-space">
    <w:name w:val="apple-converted-space"/>
    <w:basedOn w:val="a0"/>
    <w:uiPriority w:val="99"/>
    <w:rsid w:val="00B2614F"/>
    <w:rPr>
      <w:rFonts w:cs="Times New Roman"/>
    </w:rPr>
  </w:style>
  <w:style w:type="paragraph" w:styleId="aa">
    <w:name w:val="List Paragraph"/>
    <w:basedOn w:val="a"/>
    <w:uiPriority w:val="99"/>
    <w:qFormat/>
    <w:rsid w:val="00677379"/>
    <w:pPr>
      <w:ind w:left="720"/>
      <w:contextualSpacing/>
    </w:pPr>
  </w:style>
  <w:style w:type="character" w:styleId="ab">
    <w:name w:val="annotation reference"/>
    <w:basedOn w:val="a0"/>
    <w:uiPriority w:val="99"/>
    <w:semiHidden/>
    <w:rsid w:val="008860EE"/>
    <w:rPr>
      <w:rFonts w:cs="Times New Roman"/>
      <w:sz w:val="16"/>
      <w:szCs w:val="16"/>
    </w:rPr>
  </w:style>
  <w:style w:type="paragraph" w:styleId="ac">
    <w:name w:val="annotation text"/>
    <w:basedOn w:val="a"/>
    <w:link w:val="Char2"/>
    <w:uiPriority w:val="99"/>
    <w:semiHidden/>
    <w:rsid w:val="008860EE"/>
    <w:rPr>
      <w:sz w:val="20"/>
      <w:szCs w:val="20"/>
    </w:rPr>
  </w:style>
  <w:style w:type="character" w:customStyle="1" w:styleId="Char2">
    <w:name w:val="批注文字 Char"/>
    <w:basedOn w:val="a0"/>
    <w:link w:val="ac"/>
    <w:uiPriority w:val="99"/>
    <w:semiHidden/>
    <w:locked/>
    <w:rsid w:val="00B10F2E"/>
    <w:rPr>
      <w:rFonts w:cs="Times New Roman"/>
      <w:sz w:val="20"/>
      <w:szCs w:val="20"/>
    </w:rPr>
  </w:style>
  <w:style w:type="paragraph" w:styleId="ad">
    <w:name w:val="annotation subject"/>
    <w:basedOn w:val="ac"/>
    <w:next w:val="ac"/>
    <w:link w:val="Char3"/>
    <w:uiPriority w:val="99"/>
    <w:semiHidden/>
    <w:rsid w:val="008860EE"/>
    <w:rPr>
      <w:b/>
      <w:bCs/>
    </w:rPr>
  </w:style>
  <w:style w:type="character" w:customStyle="1" w:styleId="Char3">
    <w:name w:val="批注主题 Char"/>
    <w:basedOn w:val="Char2"/>
    <w:link w:val="ad"/>
    <w:uiPriority w:val="99"/>
    <w:semiHidden/>
    <w:locked/>
    <w:rsid w:val="00B10F2E"/>
    <w:rPr>
      <w:rFonts w:cs="Times New Roman"/>
      <w:b/>
      <w:bCs/>
      <w:sz w:val="20"/>
      <w:szCs w:val="20"/>
    </w:rPr>
  </w:style>
  <w:style w:type="paragraph" w:customStyle="1" w:styleId="10">
    <w:name w:val="标题1"/>
    <w:basedOn w:val="a"/>
    <w:uiPriority w:val="99"/>
    <w:rsid w:val="00CB4D6B"/>
    <w:pPr>
      <w:spacing w:before="100" w:beforeAutospacing="1" w:after="100" w:afterAutospacing="1"/>
    </w:pPr>
  </w:style>
  <w:style w:type="paragraph" w:customStyle="1" w:styleId="desc">
    <w:name w:val="desc"/>
    <w:basedOn w:val="a"/>
    <w:uiPriority w:val="99"/>
    <w:rsid w:val="00CB4D6B"/>
    <w:pPr>
      <w:spacing w:before="100" w:beforeAutospacing="1" w:after="100" w:afterAutospacing="1"/>
    </w:pPr>
  </w:style>
  <w:style w:type="paragraph" w:customStyle="1" w:styleId="details">
    <w:name w:val="details"/>
    <w:basedOn w:val="a"/>
    <w:uiPriority w:val="99"/>
    <w:rsid w:val="00CB4D6B"/>
    <w:pPr>
      <w:spacing w:before="100" w:beforeAutospacing="1" w:after="100" w:afterAutospacing="1"/>
    </w:pPr>
  </w:style>
  <w:style w:type="character" w:customStyle="1" w:styleId="jrnl">
    <w:name w:val="jrnl"/>
    <w:basedOn w:val="a0"/>
    <w:uiPriority w:val="99"/>
    <w:rsid w:val="00CB4D6B"/>
    <w:rPr>
      <w:rFonts w:cs="Times New Roman"/>
    </w:rPr>
  </w:style>
  <w:style w:type="paragraph" w:customStyle="1" w:styleId="p0">
    <w:name w:val="p0"/>
    <w:basedOn w:val="a"/>
    <w:uiPriority w:val="99"/>
    <w:rsid w:val="00B223D3"/>
    <w:pPr>
      <w:spacing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1F"/>
    <w:rPr>
      <w:kern w:val="0"/>
      <w:sz w:val="24"/>
      <w:szCs w:val="24"/>
      <w:lang w:val="el-GR" w:eastAsia="el-GR"/>
    </w:rPr>
  </w:style>
  <w:style w:type="paragraph" w:styleId="1">
    <w:name w:val="heading 1"/>
    <w:basedOn w:val="a"/>
    <w:link w:val="1Char"/>
    <w:uiPriority w:val="99"/>
    <w:qFormat/>
    <w:locked/>
    <w:rsid w:val="00322D61"/>
    <w:pPr>
      <w:spacing w:before="100" w:beforeAutospacing="1" w:after="100" w:afterAutospacing="1"/>
      <w:outlineLvl w:val="0"/>
    </w:pPr>
    <w:rPr>
      <w:rFonts w:ascii="Cambria" w:eastAsia="MS ????"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D4255"/>
    <w:rPr>
      <w:rFonts w:ascii="Cambria" w:eastAsia="MS ????" w:hAnsi="Cambria" w:cs="Times New Roman"/>
      <w:b/>
      <w:kern w:val="32"/>
      <w:sz w:val="32"/>
    </w:rPr>
  </w:style>
  <w:style w:type="paragraph" w:styleId="a3">
    <w:name w:val="Balloon Text"/>
    <w:basedOn w:val="a"/>
    <w:link w:val="Char"/>
    <w:uiPriority w:val="99"/>
    <w:semiHidden/>
    <w:rsid w:val="00340710"/>
    <w:rPr>
      <w:sz w:val="2"/>
      <w:szCs w:val="20"/>
    </w:rPr>
  </w:style>
  <w:style w:type="character" w:customStyle="1" w:styleId="Char">
    <w:name w:val="批注框文本 Char"/>
    <w:basedOn w:val="a0"/>
    <w:link w:val="a3"/>
    <w:uiPriority w:val="99"/>
    <w:semiHidden/>
    <w:locked/>
    <w:rsid w:val="00ED4255"/>
    <w:rPr>
      <w:rFonts w:cs="Times New Roman"/>
      <w:sz w:val="2"/>
    </w:rPr>
  </w:style>
  <w:style w:type="paragraph" w:styleId="a4">
    <w:name w:val="Normal (Web)"/>
    <w:basedOn w:val="a"/>
    <w:uiPriority w:val="99"/>
    <w:rsid w:val="00F6379C"/>
    <w:pPr>
      <w:spacing w:beforeLines="1" w:afterLines="1"/>
    </w:pPr>
    <w:rPr>
      <w:rFonts w:ascii="Times" w:hAnsi="Times"/>
      <w:sz w:val="20"/>
      <w:szCs w:val="20"/>
      <w:lang w:val="en-GB" w:eastAsia="en-US"/>
    </w:rPr>
  </w:style>
  <w:style w:type="character" w:styleId="a5">
    <w:name w:val="Hyperlink"/>
    <w:basedOn w:val="a0"/>
    <w:uiPriority w:val="99"/>
    <w:rsid w:val="00322D61"/>
    <w:rPr>
      <w:rFonts w:cs="Times New Roman"/>
      <w:color w:val="0000FF"/>
      <w:u w:val="single"/>
    </w:rPr>
  </w:style>
  <w:style w:type="character" w:customStyle="1" w:styleId="highlight">
    <w:name w:val="highlight"/>
    <w:uiPriority w:val="99"/>
    <w:rsid w:val="00322D61"/>
  </w:style>
  <w:style w:type="table" w:styleId="a6">
    <w:name w:val="Table Grid"/>
    <w:basedOn w:val="a1"/>
    <w:uiPriority w:val="99"/>
    <w:locked/>
    <w:rsid w:val="0078638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DD19C6"/>
    <w:pPr>
      <w:tabs>
        <w:tab w:val="center" w:pos="4320"/>
        <w:tab w:val="right" w:pos="8640"/>
      </w:tabs>
    </w:pPr>
  </w:style>
  <w:style w:type="character" w:customStyle="1" w:styleId="Char0">
    <w:name w:val="页眉 Char"/>
    <w:basedOn w:val="a0"/>
    <w:link w:val="a7"/>
    <w:uiPriority w:val="99"/>
    <w:locked/>
    <w:rsid w:val="00DD19C6"/>
    <w:rPr>
      <w:rFonts w:cs="Times New Roman"/>
      <w:sz w:val="24"/>
      <w:szCs w:val="24"/>
    </w:rPr>
  </w:style>
  <w:style w:type="paragraph" w:styleId="a8">
    <w:name w:val="footer"/>
    <w:basedOn w:val="a"/>
    <w:link w:val="Char1"/>
    <w:uiPriority w:val="99"/>
    <w:rsid w:val="00DD19C6"/>
    <w:pPr>
      <w:tabs>
        <w:tab w:val="center" w:pos="4320"/>
        <w:tab w:val="right" w:pos="8640"/>
      </w:tabs>
    </w:pPr>
  </w:style>
  <w:style w:type="character" w:customStyle="1" w:styleId="Char1">
    <w:name w:val="页脚 Char"/>
    <w:basedOn w:val="a0"/>
    <w:link w:val="a8"/>
    <w:uiPriority w:val="99"/>
    <w:locked/>
    <w:rsid w:val="00DD19C6"/>
    <w:rPr>
      <w:rFonts w:cs="Times New Roman"/>
      <w:sz w:val="24"/>
      <w:szCs w:val="24"/>
    </w:rPr>
  </w:style>
  <w:style w:type="character" w:styleId="a9">
    <w:name w:val="page number"/>
    <w:basedOn w:val="a0"/>
    <w:uiPriority w:val="99"/>
    <w:semiHidden/>
    <w:rsid w:val="00444551"/>
    <w:rPr>
      <w:rFonts w:cs="Times New Roman"/>
    </w:rPr>
  </w:style>
  <w:style w:type="character" w:customStyle="1" w:styleId="apple-converted-space">
    <w:name w:val="apple-converted-space"/>
    <w:basedOn w:val="a0"/>
    <w:uiPriority w:val="99"/>
    <w:rsid w:val="00B2614F"/>
    <w:rPr>
      <w:rFonts w:cs="Times New Roman"/>
    </w:rPr>
  </w:style>
  <w:style w:type="paragraph" w:styleId="aa">
    <w:name w:val="List Paragraph"/>
    <w:basedOn w:val="a"/>
    <w:uiPriority w:val="99"/>
    <w:qFormat/>
    <w:rsid w:val="00677379"/>
    <w:pPr>
      <w:ind w:left="720"/>
      <w:contextualSpacing/>
    </w:pPr>
  </w:style>
  <w:style w:type="character" w:styleId="ab">
    <w:name w:val="annotation reference"/>
    <w:basedOn w:val="a0"/>
    <w:uiPriority w:val="99"/>
    <w:semiHidden/>
    <w:rsid w:val="008860EE"/>
    <w:rPr>
      <w:rFonts w:cs="Times New Roman"/>
      <w:sz w:val="16"/>
      <w:szCs w:val="16"/>
    </w:rPr>
  </w:style>
  <w:style w:type="paragraph" w:styleId="ac">
    <w:name w:val="annotation text"/>
    <w:basedOn w:val="a"/>
    <w:link w:val="Char2"/>
    <w:uiPriority w:val="99"/>
    <w:semiHidden/>
    <w:rsid w:val="008860EE"/>
    <w:rPr>
      <w:sz w:val="20"/>
      <w:szCs w:val="20"/>
    </w:rPr>
  </w:style>
  <w:style w:type="character" w:customStyle="1" w:styleId="Char2">
    <w:name w:val="批注文字 Char"/>
    <w:basedOn w:val="a0"/>
    <w:link w:val="ac"/>
    <w:uiPriority w:val="99"/>
    <w:semiHidden/>
    <w:locked/>
    <w:rsid w:val="00B10F2E"/>
    <w:rPr>
      <w:rFonts w:cs="Times New Roman"/>
      <w:sz w:val="20"/>
      <w:szCs w:val="20"/>
    </w:rPr>
  </w:style>
  <w:style w:type="paragraph" w:styleId="ad">
    <w:name w:val="annotation subject"/>
    <w:basedOn w:val="ac"/>
    <w:next w:val="ac"/>
    <w:link w:val="Char3"/>
    <w:uiPriority w:val="99"/>
    <w:semiHidden/>
    <w:rsid w:val="008860EE"/>
    <w:rPr>
      <w:b/>
      <w:bCs/>
    </w:rPr>
  </w:style>
  <w:style w:type="character" w:customStyle="1" w:styleId="Char3">
    <w:name w:val="批注主题 Char"/>
    <w:basedOn w:val="Char2"/>
    <w:link w:val="ad"/>
    <w:uiPriority w:val="99"/>
    <w:semiHidden/>
    <w:locked/>
    <w:rsid w:val="00B10F2E"/>
    <w:rPr>
      <w:rFonts w:cs="Times New Roman"/>
      <w:b/>
      <w:bCs/>
      <w:sz w:val="20"/>
      <w:szCs w:val="20"/>
    </w:rPr>
  </w:style>
  <w:style w:type="paragraph" w:customStyle="1" w:styleId="10">
    <w:name w:val="标题1"/>
    <w:basedOn w:val="a"/>
    <w:uiPriority w:val="99"/>
    <w:rsid w:val="00CB4D6B"/>
    <w:pPr>
      <w:spacing w:before="100" w:beforeAutospacing="1" w:after="100" w:afterAutospacing="1"/>
    </w:pPr>
  </w:style>
  <w:style w:type="paragraph" w:customStyle="1" w:styleId="desc">
    <w:name w:val="desc"/>
    <w:basedOn w:val="a"/>
    <w:uiPriority w:val="99"/>
    <w:rsid w:val="00CB4D6B"/>
    <w:pPr>
      <w:spacing w:before="100" w:beforeAutospacing="1" w:after="100" w:afterAutospacing="1"/>
    </w:pPr>
  </w:style>
  <w:style w:type="paragraph" w:customStyle="1" w:styleId="details">
    <w:name w:val="details"/>
    <w:basedOn w:val="a"/>
    <w:uiPriority w:val="99"/>
    <w:rsid w:val="00CB4D6B"/>
    <w:pPr>
      <w:spacing w:before="100" w:beforeAutospacing="1" w:after="100" w:afterAutospacing="1"/>
    </w:pPr>
  </w:style>
  <w:style w:type="character" w:customStyle="1" w:styleId="jrnl">
    <w:name w:val="jrnl"/>
    <w:basedOn w:val="a0"/>
    <w:uiPriority w:val="99"/>
    <w:rsid w:val="00CB4D6B"/>
    <w:rPr>
      <w:rFonts w:cs="Times New Roman"/>
    </w:rPr>
  </w:style>
  <w:style w:type="paragraph" w:customStyle="1" w:styleId="p0">
    <w:name w:val="p0"/>
    <w:basedOn w:val="a"/>
    <w:uiPriority w:val="99"/>
    <w:rsid w:val="00B223D3"/>
    <w:pPr>
      <w:spacing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2898">
      <w:marLeft w:val="0"/>
      <w:marRight w:val="0"/>
      <w:marTop w:val="0"/>
      <w:marBottom w:val="0"/>
      <w:divBdr>
        <w:top w:val="none" w:sz="0" w:space="0" w:color="auto"/>
        <w:left w:val="none" w:sz="0" w:space="0" w:color="auto"/>
        <w:bottom w:val="none" w:sz="0" w:space="0" w:color="auto"/>
        <w:right w:val="none" w:sz="0" w:space="0" w:color="auto"/>
      </w:divBdr>
    </w:div>
    <w:div w:id="668212900">
      <w:marLeft w:val="0"/>
      <w:marRight w:val="0"/>
      <w:marTop w:val="0"/>
      <w:marBottom w:val="0"/>
      <w:divBdr>
        <w:top w:val="none" w:sz="0" w:space="0" w:color="auto"/>
        <w:left w:val="none" w:sz="0" w:space="0" w:color="auto"/>
        <w:bottom w:val="none" w:sz="0" w:space="0" w:color="auto"/>
        <w:right w:val="none" w:sz="0" w:space="0" w:color="auto"/>
      </w:divBdr>
      <w:divsChild>
        <w:div w:id="668212920">
          <w:marLeft w:val="0"/>
          <w:marRight w:val="0"/>
          <w:marTop w:val="0"/>
          <w:marBottom w:val="0"/>
          <w:divBdr>
            <w:top w:val="none" w:sz="0" w:space="0" w:color="auto"/>
            <w:left w:val="none" w:sz="0" w:space="0" w:color="auto"/>
            <w:bottom w:val="none" w:sz="0" w:space="0" w:color="auto"/>
            <w:right w:val="none" w:sz="0" w:space="0" w:color="auto"/>
          </w:divBdr>
          <w:divsChild>
            <w:div w:id="668212892">
              <w:marLeft w:val="0"/>
              <w:marRight w:val="0"/>
              <w:marTop w:val="0"/>
              <w:marBottom w:val="0"/>
              <w:divBdr>
                <w:top w:val="none" w:sz="0" w:space="0" w:color="auto"/>
                <w:left w:val="none" w:sz="0" w:space="0" w:color="auto"/>
                <w:bottom w:val="none" w:sz="0" w:space="0" w:color="auto"/>
                <w:right w:val="none" w:sz="0" w:space="0" w:color="auto"/>
              </w:divBdr>
            </w:div>
            <w:div w:id="668212893">
              <w:marLeft w:val="0"/>
              <w:marRight w:val="0"/>
              <w:marTop w:val="0"/>
              <w:marBottom w:val="0"/>
              <w:divBdr>
                <w:top w:val="none" w:sz="0" w:space="0" w:color="auto"/>
                <w:left w:val="none" w:sz="0" w:space="0" w:color="auto"/>
                <w:bottom w:val="none" w:sz="0" w:space="0" w:color="auto"/>
                <w:right w:val="none" w:sz="0" w:space="0" w:color="auto"/>
              </w:divBdr>
            </w:div>
            <w:div w:id="668212894">
              <w:marLeft w:val="0"/>
              <w:marRight w:val="0"/>
              <w:marTop w:val="0"/>
              <w:marBottom w:val="0"/>
              <w:divBdr>
                <w:top w:val="none" w:sz="0" w:space="0" w:color="auto"/>
                <w:left w:val="none" w:sz="0" w:space="0" w:color="auto"/>
                <w:bottom w:val="none" w:sz="0" w:space="0" w:color="auto"/>
                <w:right w:val="none" w:sz="0" w:space="0" w:color="auto"/>
              </w:divBdr>
            </w:div>
            <w:div w:id="668212895">
              <w:marLeft w:val="0"/>
              <w:marRight w:val="0"/>
              <w:marTop w:val="0"/>
              <w:marBottom w:val="0"/>
              <w:divBdr>
                <w:top w:val="none" w:sz="0" w:space="0" w:color="auto"/>
                <w:left w:val="none" w:sz="0" w:space="0" w:color="auto"/>
                <w:bottom w:val="none" w:sz="0" w:space="0" w:color="auto"/>
                <w:right w:val="none" w:sz="0" w:space="0" w:color="auto"/>
              </w:divBdr>
            </w:div>
            <w:div w:id="668212896">
              <w:marLeft w:val="0"/>
              <w:marRight w:val="0"/>
              <w:marTop w:val="0"/>
              <w:marBottom w:val="0"/>
              <w:divBdr>
                <w:top w:val="none" w:sz="0" w:space="0" w:color="auto"/>
                <w:left w:val="none" w:sz="0" w:space="0" w:color="auto"/>
                <w:bottom w:val="none" w:sz="0" w:space="0" w:color="auto"/>
                <w:right w:val="none" w:sz="0" w:space="0" w:color="auto"/>
              </w:divBdr>
            </w:div>
            <w:div w:id="668212897">
              <w:marLeft w:val="0"/>
              <w:marRight w:val="0"/>
              <w:marTop w:val="0"/>
              <w:marBottom w:val="0"/>
              <w:divBdr>
                <w:top w:val="none" w:sz="0" w:space="0" w:color="auto"/>
                <w:left w:val="none" w:sz="0" w:space="0" w:color="auto"/>
                <w:bottom w:val="none" w:sz="0" w:space="0" w:color="auto"/>
                <w:right w:val="none" w:sz="0" w:space="0" w:color="auto"/>
              </w:divBdr>
            </w:div>
            <w:div w:id="668212899">
              <w:marLeft w:val="0"/>
              <w:marRight w:val="0"/>
              <w:marTop w:val="0"/>
              <w:marBottom w:val="0"/>
              <w:divBdr>
                <w:top w:val="none" w:sz="0" w:space="0" w:color="auto"/>
                <w:left w:val="none" w:sz="0" w:space="0" w:color="auto"/>
                <w:bottom w:val="none" w:sz="0" w:space="0" w:color="auto"/>
                <w:right w:val="none" w:sz="0" w:space="0" w:color="auto"/>
              </w:divBdr>
            </w:div>
            <w:div w:id="668212901">
              <w:marLeft w:val="0"/>
              <w:marRight w:val="0"/>
              <w:marTop w:val="0"/>
              <w:marBottom w:val="0"/>
              <w:divBdr>
                <w:top w:val="none" w:sz="0" w:space="0" w:color="auto"/>
                <w:left w:val="none" w:sz="0" w:space="0" w:color="auto"/>
                <w:bottom w:val="none" w:sz="0" w:space="0" w:color="auto"/>
                <w:right w:val="none" w:sz="0" w:space="0" w:color="auto"/>
              </w:divBdr>
            </w:div>
            <w:div w:id="668212902">
              <w:marLeft w:val="0"/>
              <w:marRight w:val="0"/>
              <w:marTop w:val="0"/>
              <w:marBottom w:val="0"/>
              <w:divBdr>
                <w:top w:val="none" w:sz="0" w:space="0" w:color="auto"/>
                <w:left w:val="none" w:sz="0" w:space="0" w:color="auto"/>
                <w:bottom w:val="none" w:sz="0" w:space="0" w:color="auto"/>
                <w:right w:val="none" w:sz="0" w:space="0" w:color="auto"/>
              </w:divBdr>
            </w:div>
            <w:div w:id="668212903">
              <w:marLeft w:val="0"/>
              <w:marRight w:val="0"/>
              <w:marTop w:val="0"/>
              <w:marBottom w:val="0"/>
              <w:divBdr>
                <w:top w:val="none" w:sz="0" w:space="0" w:color="auto"/>
                <w:left w:val="none" w:sz="0" w:space="0" w:color="auto"/>
                <w:bottom w:val="none" w:sz="0" w:space="0" w:color="auto"/>
                <w:right w:val="none" w:sz="0" w:space="0" w:color="auto"/>
              </w:divBdr>
            </w:div>
            <w:div w:id="668212904">
              <w:marLeft w:val="0"/>
              <w:marRight w:val="0"/>
              <w:marTop w:val="0"/>
              <w:marBottom w:val="0"/>
              <w:divBdr>
                <w:top w:val="none" w:sz="0" w:space="0" w:color="auto"/>
                <w:left w:val="none" w:sz="0" w:space="0" w:color="auto"/>
                <w:bottom w:val="none" w:sz="0" w:space="0" w:color="auto"/>
                <w:right w:val="none" w:sz="0" w:space="0" w:color="auto"/>
              </w:divBdr>
            </w:div>
            <w:div w:id="668212905">
              <w:marLeft w:val="0"/>
              <w:marRight w:val="0"/>
              <w:marTop w:val="0"/>
              <w:marBottom w:val="0"/>
              <w:divBdr>
                <w:top w:val="none" w:sz="0" w:space="0" w:color="auto"/>
                <w:left w:val="none" w:sz="0" w:space="0" w:color="auto"/>
                <w:bottom w:val="none" w:sz="0" w:space="0" w:color="auto"/>
                <w:right w:val="none" w:sz="0" w:space="0" w:color="auto"/>
              </w:divBdr>
            </w:div>
            <w:div w:id="668212906">
              <w:marLeft w:val="0"/>
              <w:marRight w:val="0"/>
              <w:marTop w:val="0"/>
              <w:marBottom w:val="0"/>
              <w:divBdr>
                <w:top w:val="none" w:sz="0" w:space="0" w:color="auto"/>
                <w:left w:val="none" w:sz="0" w:space="0" w:color="auto"/>
                <w:bottom w:val="none" w:sz="0" w:space="0" w:color="auto"/>
                <w:right w:val="none" w:sz="0" w:space="0" w:color="auto"/>
              </w:divBdr>
            </w:div>
            <w:div w:id="668212907">
              <w:marLeft w:val="0"/>
              <w:marRight w:val="0"/>
              <w:marTop w:val="0"/>
              <w:marBottom w:val="0"/>
              <w:divBdr>
                <w:top w:val="none" w:sz="0" w:space="0" w:color="auto"/>
                <w:left w:val="none" w:sz="0" w:space="0" w:color="auto"/>
                <w:bottom w:val="none" w:sz="0" w:space="0" w:color="auto"/>
                <w:right w:val="none" w:sz="0" w:space="0" w:color="auto"/>
              </w:divBdr>
            </w:div>
            <w:div w:id="668212908">
              <w:marLeft w:val="0"/>
              <w:marRight w:val="0"/>
              <w:marTop w:val="0"/>
              <w:marBottom w:val="0"/>
              <w:divBdr>
                <w:top w:val="none" w:sz="0" w:space="0" w:color="auto"/>
                <w:left w:val="none" w:sz="0" w:space="0" w:color="auto"/>
                <w:bottom w:val="none" w:sz="0" w:space="0" w:color="auto"/>
                <w:right w:val="none" w:sz="0" w:space="0" w:color="auto"/>
              </w:divBdr>
            </w:div>
            <w:div w:id="668212909">
              <w:marLeft w:val="0"/>
              <w:marRight w:val="0"/>
              <w:marTop w:val="0"/>
              <w:marBottom w:val="0"/>
              <w:divBdr>
                <w:top w:val="none" w:sz="0" w:space="0" w:color="auto"/>
                <w:left w:val="none" w:sz="0" w:space="0" w:color="auto"/>
                <w:bottom w:val="none" w:sz="0" w:space="0" w:color="auto"/>
                <w:right w:val="none" w:sz="0" w:space="0" w:color="auto"/>
              </w:divBdr>
            </w:div>
            <w:div w:id="668212910">
              <w:marLeft w:val="0"/>
              <w:marRight w:val="0"/>
              <w:marTop w:val="0"/>
              <w:marBottom w:val="0"/>
              <w:divBdr>
                <w:top w:val="none" w:sz="0" w:space="0" w:color="auto"/>
                <w:left w:val="none" w:sz="0" w:space="0" w:color="auto"/>
                <w:bottom w:val="none" w:sz="0" w:space="0" w:color="auto"/>
                <w:right w:val="none" w:sz="0" w:space="0" w:color="auto"/>
              </w:divBdr>
            </w:div>
            <w:div w:id="668212911">
              <w:marLeft w:val="0"/>
              <w:marRight w:val="0"/>
              <w:marTop w:val="0"/>
              <w:marBottom w:val="0"/>
              <w:divBdr>
                <w:top w:val="none" w:sz="0" w:space="0" w:color="auto"/>
                <w:left w:val="none" w:sz="0" w:space="0" w:color="auto"/>
                <w:bottom w:val="none" w:sz="0" w:space="0" w:color="auto"/>
                <w:right w:val="none" w:sz="0" w:space="0" w:color="auto"/>
              </w:divBdr>
            </w:div>
            <w:div w:id="668212912">
              <w:marLeft w:val="0"/>
              <w:marRight w:val="0"/>
              <w:marTop w:val="0"/>
              <w:marBottom w:val="0"/>
              <w:divBdr>
                <w:top w:val="none" w:sz="0" w:space="0" w:color="auto"/>
                <w:left w:val="none" w:sz="0" w:space="0" w:color="auto"/>
                <w:bottom w:val="none" w:sz="0" w:space="0" w:color="auto"/>
                <w:right w:val="none" w:sz="0" w:space="0" w:color="auto"/>
              </w:divBdr>
            </w:div>
            <w:div w:id="668212913">
              <w:marLeft w:val="0"/>
              <w:marRight w:val="0"/>
              <w:marTop w:val="0"/>
              <w:marBottom w:val="0"/>
              <w:divBdr>
                <w:top w:val="none" w:sz="0" w:space="0" w:color="auto"/>
                <w:left w:val="none" w:sz="0" w:space="0" w:color="auto"/>
                <w:bottom w:val="none" w:sz="0" w:space="0" w:color="auto"/>
                <w:right w:val="none" w:sz="0" w:space="0" w:color="auto"/>
              </w:divBdr>
            </w:div>
            <w:div w:id="668212914">
              <w:marLeft w:val="0"/>
              <w:marRight w:val="0"/>
              <w:marTop w:val="0"/>
              <w:marBottom w:val="0"/>
              <w:divBdr>
                <w:top w:val="none" w:sz="0" w:space="0" w:color="auto"/>
                <w:left w:val="none" w:sz="0" w:space="0" w:color="auto"/>
                <w:bottom w:val="none" w:sz="0" w:space="0" w:color="auto"/>
                <w:right w:val="none" w:sz="0" w:space="0" w:color="auto"/>
              </w:divBdr>
            </w:div>
            <w:div w:id="668212915">
              <w:marLeft w:val="0"/>
              <w:marRight w:val="0"/>
              <w:marTop w:val="0"/>
              <w:marBottom w:val="0"/>
              <w:divBdr>
                <w:top w:val="none" w:sz="0" w:space="0" w:color="auto"/>
                <w:left w:val="none" w:sz="0" w:space="0" w:color="auto"/>
                <w:bottom w:val="none" w:sz="0" w:space="0" w:color="auto"/>
                <w:right w:val="none" w:sz="0" w:space="0" w:color="auto"/>
              </w:divBdr>
            </w:div>
            <w:div w:id="668212916">
              <w:marLeft w:val="0"/>
              <w:marRight w:val="0"/>
              <w:marTop w:val="0"/>
              <w:marBottom w:val="0"/>
              <w:divBdr>
                <w:top w:val="none" w:sz="0" w:space="0" w:color="auto"/>
                <w:left w:val="none" w:sz="0" w:space="0" w:color="auto"/>
                <w:bottom w:val="none" w:sz="0" w:space="0" w:color="auto"/>
                <w:right w:val="none" w:sz="0" w:space="0" w:color="auto"/>
              </w:divBdr>
            </w:div>
            <w:div w:id="668212917">
              <w:marLeft w:val="0"/>
              <w:marRight w:val="0"/>
              <w:marTop w:val="0"/>
              <w:marBottom w:val="0"/>
              <w:divBdr>
                <w:top w:val="none" w:sz="0" w:space="0" w:color="auto"/>
                <w:left w:val="none" w:sz="0" w:space="0" w:color="auto"/>
                <w:bottom w:val="none" w:sz="0" w:space="0" w:color="auto"/>
                <w:right w:val="none" w:sz="0" w:space="0" w:color="auto"/>
              </w:divBdr>
            </w:div>
            <w:div w:id="668212918">
              <w:marLeft w:val="0"/>
              <w:marRight w:val="0"/>
              <w:marTop w:val="0"/>
              <w:marBottom w:val="0"/>
              <w:divBdr>
                <w:top w:val="none" w:sz="0" w:space="0" w:color="auto"/>
                <w:left w:val="none" w:sz="0" w:space="0" w:color="auto"/>
                <w:bottom w:val="none" w:sz="0" w:space="0" w:color="auto"/>
                <w:right w:val="none" w:sz="0" w:space="0" w:color="auto"/>
              </w:divBdr>
            </w:div>
            <w:div w:id="668212919">
              <w:marLeft w:val="0"/>
              <w:marRight w:val="0"/>
              <w:marTop w:val="0"/>
              <w:marBottom w:val="0"/>
              <w:divBdr>
                <w:top w:val="none" w:sz="0" w:space="0" w:color="auto"/>
                <w:left w:val="none" w:sz="0" w:space="0" w:color="auto"/>
                <w:bottom w:val="none" w:sz="0" w:space="0" w:color="auto"/>
                <w:right w:val="none" w:sz="0" w:space="0" w:color="auto"/>
              </w:divBdr>
            </w:div>
            <w:div w:id="668212921">
              <w:marLeft w:val="0"/>
              <w:marRight w:val="0"/>
              <w:marTop w:val="0"/>
              <w:marBottom w:val="0"/>
              <w:divBdr>
                <w:top w:val="none" w:sz="0" w:space="0" w:color="auto"/>
                <w:left w:val="none" w:sz="0" w:space="0" w:color="auto"/>
                <w:bottom w:val="none" w:sz="0" w:space="0" w:color="auto"/>
                <w:right w:val="none" w:sz="0" w:space="0" w:color="auto"/>
              </w:divBdr>
            </w:div>
            <w:div w:id="668212922">
              <w:marLeft w:val="0"/>
              <w:marRight w:val="0"/>
              <w:marTop w:val="0"/>
              <w:marBottom w:val="0"/>
              <w:divBdr>
                <w:top w:val="none" w:sz="0" w:space="0" w:color="auto"/>
                <w:left w:val="none" w:sz="0" w:space="0" w:color="auto"/>
                <w:bottom w:val="none" w:sz="0" w:space="0" w:color="auto"/>
                <w:right w:val="none" w:sz="0" w:space="0" w:color="auto"/>
              </w:divBdr>
            </w:div>
            <w:div w:id="668212923">
              <w:marLeft w:val="0"/>
              <w:marRight w:val="0"/>
              <w:marTop w:val="0"/>
              <w:marBottom w:val="0"/>
              <w:divBdr>
                <w:top w:val="none" w:sz="0" w:space="0" w:color="auto"/>
                <w:left w:val="none" w:sz="0" w:space="0" w:color="auto"/>
                <w:bottom w:val="none" w:sz="0" w:space="0" w:color="auto"/>
                <w:right w:val="none" w:sz="0" w:space="0" w:color="auto"/>
              </w:divBdr>
            </w:div>
            <w:div w:id="668212924">
              <w:marLeft w:val="0"/>
              <w:marRight w:val="0"/>
              <w:marTop w:val="0"/>
              <w:marBottom w:val="0"/>
              <w:divBdr>
                <w:top w:val="none" w:sz="0" w:space="0" w:color="auto"/>
                <w:left w:val="none" w:sz="0" w:space="0" w:color="auto"/>
                <w:bottom w:val="none" w:sz="0" w:space="0" w:color="auto"/>
                <w:right w:val="none" w:sz="0" w:space="0" w:color="auto"/>
              </w:divBdr>
            </w:div>
            <w:div w:id="668212925">
              <w:marLeft w:val="0"/>
              <w:marRight w:val="0"/>
              <w:marTop w:val="0"/>
              <w:marBottom w:val="0"/>
              <w:divBdr>
                <w:top w:val="none" w:sz="0" w:space="0" w:color="auto"/>
                <w:left w:val="none" w:sz="0" w:space="0" w:color="auto"/>
                <w:bottom w:val="none" w:sz="0" w:space="0" w:color="auto"/>
                <w:right w:val="none" w:sz="0" w:space="0" w:color="auto"/>
              </w:divBdr>
            </w:div>
            <w:div w:id="668213202">
              <w:marLeft w:val="0"/>
              <w:marRight w:val="0"/>
              <w:marTop w:val="0"/>
              <w:marBottom w:val="0"/>
              <w:divBdr>
                <w:top w:val="none" w:sz="0" w:space="0" w:color="auto"/>
                <w:left w:val="none" w:sz="0" w:space="0" w:color="auto"/>
                <w:bottom w:val="none" w:sz="0" w:space="0" w:color="auto"/>
                <w:right w:val="none" w:sz="0" w:space="0" w:color="auto"/>
              </w:divBdr>
            </w:div>
            <w:div w:id="668213203">
              <w:marLeft w:val="0"/>
              <w:marRight w:val="0"/>
              <w:marTop w:val="0"/>
              <w:marBottom w:val="0"/>
              <w:divBdr>
                <w:top w:val="none" w:sz="0" w:space="0" w:color="auto"/>
                <w:left w:val="none" w:sz="0" w:space="0" w:color="auto"/>
                <w:bottom w:val="none" w:sz="0" w:space="0" w:color="auto"/>
                <w:right w:val="none" w:sz="0" w:space="0" w:color="auto"/>
              </w:divBdr>
            </w:div>
            <w:div w:id="668213204">
              <w:marLeft w:val="0"/>
              <w:marRight w:val="0"/>
              <w:marTop w:val="0"/>
              <w:marBottom w:val="0"/>
              <w:divBdr>
                <w:top w:val="none" w:sz="0" w:space="0" w:color="auto"/>
                <w:left w:val="none" w:sz="0" w:space="0" w:color="auto"/>
                <w:bottom w:val="none" w:sz="0" w:space="0" w:color="auto"/>
                <w:right w:val="none" w:sz="0" w:space="0" w:color="auto"/>
              </w:divBdr>
            </w:div>
            <w:div w:id="668213205">
              <w:marLeft w:val="0"/>
              <w:marRight w:val="0"/>
              <w:marTop w:val="0"/>
              <w:marBottom w:val="0"/>
              <w:divBdr>
                <w:top w:val="none" w:sz="0" w:space="0" w:color="auto"/>
                <w:left w:val="none" w:sz="0" w:space="0" w:color="auto"/>
                <w:bottom w:val="none" w:sz="0" w:space="0" w:color="auto"/>
                <w:right w:val="none" w:sz="0" w:space="0" w:color="auto"/>
              </w:divBdr>
            </w:div>
            <w:div w:id="668213206">
              <w:marLeft w:val="0"/>
              <w:marRight w:val="0"/>
              <w:marTop w:val="0"/>
              <w:marBottom w:val="0"/>
              <w:divBdr>
                <w:top w:val="none" w:sz="0" w:space="0" w:color="auto"/>
                <w:left w:val="none" w:sz="0" w:space="0" w:color="auto"/>
                <w:bottom w:val="none" w:sz="0" w:space="0" w:color="auto"/>
                <w:right w:val="none" w:sz="0" w:space="0" w:color="auto"/>
              </w:divBdr>
            </w:div>
            <w:div w:id="668213207">
              <w:marLeft w:val="0"/>
              <w:marRight w:val="0"/>
              <w:marTop w:val="0"/>
              <w:marBottom w:val="0"/>
              <w:divBdr>
                <w:top w:val="none" w:sz="0" w:space="0" w:color="auto"/>
                <w:left w:val="none" w:sz="0" w:space="0" w:color="auto"/>
                <w:bottom w:val="none" w:sz="0" w:space="0" w:color="auto"/>
                <w:right w:val="none" w:sz="0" w:space="0" w:color="auto"/>
              </w:divBdr>
            </w:div>
            <w:div w:id="668213208">
              <w:marLeft w:val="0"/>
              <w:marRight w:val="0"/>
              <w:marTop w:val="0"/>
              <w:marBottom w:val="0"/>
              <w:divBdr>
                <w:top w:val="none" w:sz="0" w:space="0" w:color="auto"/>
                <w:left w:val="none" w:sz="0" w:space="0" w:color="auto"/>
                <w:bottom w:val="none" w:sz="0" w:space="0" w:color="auto"/>
                <w:right w:val="none" w:sz="0" w:space="0" w:color="auto"/>
              </w:divBdr>
            </w:div>
            <w:div w:id="668213209">
              <w:marLeft w:val="0"/>
              <w:marRight w:val="0"/>
              <w:marTop w:val="0"/>
              <w:marBottom w:val="0"/>
              <w:divBdr>
                <w:top w:val="none" w:sz="0" w:space="0" w:color="auto"/>
                <w:left w:val="none" w:sz="0" w:space="0" w:color="auto"/>
                <w:bottom w:val="none" w:sz="0" w:space="0" w:color="auto"/>
                <w:right w:val="none" w:sz="0" w:space="0" w:color="auto"/>
              </w:divBdr>
            </w:div>
            <w:div w:id="668213210">
              <w:marLeft w:val="0"/>
              <w:marRight w:val="0"/>
              <w:marTop w:val="0"/>
              <w:marBottom w:val="0"/>
              <w:divBdr>
                <w:top w:val="none" w:sz="0" w:space="0" w:color="auto"/>
                <w:left w:val="none" w:sz="0" w:space="0" w:color="auto"/>
                <w:bottom w:val="none" w:sz="0" w:space="0" w:color="auto"/>
                <w:right w:val="none" w:sz="0" w:space="0" w:color="auto"/>
              </w:divBdr>
            </w:div>
            <w:div w:id="668213211">
              <w:marLeft w:val="0"/>
              <w:marRight w:val="0"/>
              <w:marTop w:val="0"/>
              <w:marBottom w:val="0"/>
              <w:divBdr>
                <w:top w:val="none" w:sz="0" w:space="0" w:color="auto"/>
                <w:left w:val="none" w:sz="0" w:space="0" w:color="auto"/>
                <w:bottom w:val="none" w:sz="0" w:space="0" w:color="auto"/>
                <w:right w:val="none" w:sz="0" w:space="0" w:color="auto"/>
              </w:divBdr>
            </w:div>
            <w:div w:id="668213212">
              <w:marLeft w:val="0"/>
              <w:marRight w:val="0"/>
              <w:marTop w:val="0"/>
              <w:marBottom w:val="0"/>
              <w:divBdr>
                <w:top w:val="none" w:sz="0" w:space="0" w:color="auto"/>
                <w:left w:val="none" w:sz="0" w:space="0" w:color="auto"/>
                <w:bottom w:val="none" w:sz="0" w:space="0" w:color="auto"/>
                <w:right w:val="none" w:sz="0" w:space="0" w:color="auto"/>
              </w:divBdr>
            </w:div>
            <w:div w:id="668213213">
              <w:marLeft w:val="0"/>
              <w:marRight w:val="0"/>
              <w:marTop w:val="0"/>
              <w:marBottom w:val="0"/>
              <w:divBdr>
                <w:top w:val="none" w:sz="0" w:space="0" w:color="auto"/>
                <w:left w:val="none" w:sz="0" w:space="0" w:color="auto"/>
                <w:bottom w:val="none" w:sz="0" w:space="0" w:color="auto"/>
                <w:right w:val="none" w:sz="0" w:space="0" w:color="auto"/>
              </w:divBdr>
            </w:div>
            <w:div w:id="668213214">
              <w:marLeft w:val="0"/>
              <w:marRight w:val="0"/>
              <w:marTop w:val="0"/>
              <w:marBottom w:val="0"/>
              <w:divBdr>
                <w:top w:val="none" w:sz="0" w:space="0" w:color="auto"/>
                <w:left w:val="none" w:sz="0" w:space="0" w:color="auto"/>
                <w:bottom w:val="none" w:sz="0" w:space="0" w:color="auto"/>
                <w:right w:val="none" w:sz="0" w:space="0" w:color="auto"/>
              </w:divBdr>
            </w:div>
            <w:div w:id="668213215">
              <w:marLeft w:val="0"/>
              <w:marRight w:val="0"/>
              <w:marTop w:val="0"/>
              <w:marBottom w:val="0"/>
              <w:divBdr>
                <w:top w:val="none" w:sz="0" w:space="0" w:color="auto"/>
                <w:left w:val="none" w:sz="0" w:space="0" w:color="auto"/>
                <w:bottom w:val="none" w:sz="0" w:space="0" w:color="auto"/>
                <w:right w:val="none" w:sz="0" w:space="0" w:color="auto"/>
              </w:divBdr>
            </w:div>
            <w:div w:id="668213216">
              <w:marLeft w:val="0"/>
              <w:marRight w:val="0"/>
              <w:marTop w:val="0"/>
              <w:marBottom w:val="0"/>
              <w:divBdr>
                <w:top w:val="none" w:sz="0" w:space="0" w:color="auto"/>
                <w:left w:val="none" w:sz="0" w:space="0" w:color="auto"/>
                <w:bottom w:val="none" w:sz="0" w:space="0" w:color="auto"/>
                <w:right w:val="none" w:sz="0" w:space="0" w:color="auto"/>
              </w:divBdr>
            </w:div>
            <w:div w:id="668213217">
              <w:marLeft w:val="0"/>
              <w:marRight w:val="0"/>
              <w:marTop w:val="0"/>
              <w:marBottom w:val="0"/>
              <w:divBdr>
                <w:top w:val="none" w:sz="0" w:space="0" w:color="auto"/>
                <w:left w:val="none" w:sz="0" w:space="0" w:color="auto"/>
                <w:bottom w:val="none" w:sz="0" w:space="0" w:color="auto"/>
                <w:right w:val="none" w:sz="0" w:space="0" w:color="auto"/>
              </w:divBdr>
            </w:div>
            <w:div w:id="668213218">
              <w:marLeft w:val="0"/>
              <w:marRight w:val="0"/>
              <w:marTop w:val="0"/>
              <w:marBottom w:val="0"/>
              <w:divBdr>
                <w:top w:val="none" w:sz="0" w:space="0" w:color="auto"/>
                <w:left w:val="none" w:sz="0" w:space="0" w:color="auto"/>
                <w:bottom w:val="none" w:sz="0" w:space="0" w:color="auto"/>
                <w:right w:val="none" w:sz="0" w:space="0" w:color="auto"/>
              </w:divBdr>
            </w:div>
            <w:div w:id="6682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931">
      <w:marLeft w:val="0"/>
      <w:marRight w:val="0"/>
      <w:marTop w:val="0"/>
      <w:marBottom w:val="0"/>
      <w:divBdr>
        <w:top w:val="none" w:sz="0" w:space="0" w:color="auto"/>
        <w:left w:val="none" w:sz="0" w:space="0" w:color="auto"/>
        <w:bottom w:val="none" w:sz="0" w:space="0" w:color="auto"/>
        <w:right w:val="none" w:sz="0" w:space="0" w:color="auto"/>
      </w:divBdr>
      <w:divsChild>
        <w:div w:id="668213027">
          <w:marLeft w:val="0"/>
          <w:marRight w:val="0"/>
          <w:marTop w:val="0"/>
          <w:marBottom w:val="0"/>
          <w:divBdr>
            <w:top w:val="none" w:sz="0" w:space="0" w:color="auto"/>
            <w:left w:val="none" w:sz="0" w:space="0" w:color="auto"/>
            <w:bottom w:val="none" w:sz="0" w:space="0" w:color="auto"/>
            <w:right w:val="none" w:sz="0" w:space="0" w:color="auto"/>
          </w:divBdr>
          <w:divsChild>
            <w:div w:id="668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939">
      <w:marLeft w:val="0"/>
      <w:marRight w:val="0"/>
      <w:marTop w:val="0"/>
      <w:marBottom w:val="0"/>
      <w:divBdr>
        <w:top w:val="none" w:sz="0" w:space="0" w:color="auto"/>
        <w:left w:val="none" w:sz="0" w:space="0" w:color="auto"/>
        <w:bottom w:val="none" w:sz="0" w:space="0" w:color="auto"/>
        <w:right w:val="none" w:sz="0" w:space="0" w:color="auto"/>
      </w:divBdr>
      <w:divsChild>
        <w:div w:id="668212935">
          <w:marLeft w:val="0"/>
          <w:marRight w:val="0"/>
          <w:marTop w:val="0"/>
          <w:marBottom w:val="0"/>
          <w:divBdr>
            <w:top w:val="none" w:sz="0" w:space="0" w:color="auto"/>
            <w:left w:val="none" w:sz="0" w:space="0" w:color="auto"/>
            <w:bottom w:val="none" w:sz="0" w:space="0" w:color="auto"/>
            <w:right w:val="none" w:sz="0" w:space="0" w:color="auto"/>
          </w:divBdr>
        </w:div>
        <w:div w:id="668212965">
          <w:marLeft w:val="0"/>
          <w:marRight w:val="0"/>
          <w:marTop w:val="0"/>
          <w:marBottom w:val="0"/>
          <w:divBdr>
            <w:top w:val="none" w:sz="0" w:space="0" w:color="auto"/>
            <w:left w:val="none" w:sz="0" w:space="0" w:color="auto"/>
            <w:bottom w:val="none" w:sz="0" w:space="0" w:color="auto"/>
            <w:right w:val="none" w:sz="0" w:space="0" w:color="auto"/>
          </w:divBdr>
        </w:div>
        <w:div w:id="668212966">
          <w:marLeft w:val="0"/>
          <w:marRight w:val="0"/>
          <w:marTop w:val="0"/>
          <w:marBottom w:val="0"/>
          <w:divBdr>
            <w:top w:val="none" w:sz="0" w:space="0" w:color="auto"/>
            <w:left w:val="none" w:sz="0" w:space="0" w:color="auto"/>
            <w:bottom w:val="none" w:sz="0" w:space="0" w:color="auto"/>
            <w:right w:val="none" w:sz="0" w:space="0" w:color="auto"/>
          </w:divBdr>
        </w:div>
        <w:div w:id="668212993">
          <w:marLeft w:val="0"/>
          <w:marRight w:val="0"/>
          <w:marTop w:val="0"/>
          <w:marBottom w:val="0"/>
          <w:divBdr>
            <w:top w:val="none" w:sz="0" w:space="0" w:color="auto"/>
            <w:left w:val="none" w:sz="0" w:space="0" w:color="auto"/>
            <w:bottom w:val="none" w:sz="0" w:space="0" w:color="auto"/>
            <w:right w:val="none" w:sz="0" w:space="0" w:color="auto"/>
          </w:divBdr>
        </w:div>
        <w:div w:id="668212997">
          <w:marLeft w:val="0"/>
          <w:marRight w:val="0"/>
          <w:marTop w:val="0"/>
          <w:marBottom w:val="0"/>
          <w:divBdr>
            <w:top w:val="none" w:sz="0" w:space="0" w:color="auto"/>
            <w:left w:val="none" w:sz="0" w:space="0" w:color="auto"/>
            <w:bottom w:val="none" w:sz="0" w:space="0" w:color="auto"/>
            <w:right w:val="none" w:sz="0" w:space="0" w:color="auto"/>
          </w:divBdr>
        </w:div>
        <w:div w:id="668213002">
          <w:marLeft w:val="0"/>
          <w:marRight w:val="0"/>
          <w:marTop w:val="0"/>
          <w:marBottom w:val="0"/>
          <w:divBdr>
            <w:top w:val="none" w:sz="0" w:space="0" w:color="auto"/>
            <w:left w:val="none" w:sz="0" w:space="0" w:color="auto"/>
            <w:bottom w:val="none" w:sz="0" w:space="0" w:color="auto"/>
            <w:right w:val="none" w:sz="0" w:space="0" w:color="auto"/>
          </w:divBdr>
        </w:div>
        <w:div w:id="668213038">
          <w:marLeft w:val="0"/>
          <w:marRight w:val="0"/>
          <w:marTop w:val="0"/>
          <w:marBottom w:val="0"/>
          <w:divBdr>
            <w:top w:val="none" w:sz="0" w:space="0" w:color="auto"/>
            <w:left w:val="none" w:sz="0" w:space="0" w:color="auto"/>
            <w:bottom w:val="none" w:sz="0" w:space="0" w:color="auto"/>
            <w:right w:val="none" w:sz="0" w:space="0" w:color="auto"/>
          </w:divBdr>
        </w:div>
        <w:div w:id="668213043">
          <w:marLeft w:val="0"/>
          <w:marRight w:val="0"/>
          <w:marTop w:val="0"/>
          <w:marBottom w:val="0"/>
          <w:divBdr>
            <w:top w:val="none" w:sz="0" w:space="0" w:color="auto"/>
            <w:left w:val="none" w:sz="0" w:space="0" w:color="auto"/>
            <w:bottom w:val="none" w:sz="0" w:space="0" w:color="auto"/>
            <w:right w:val="none" w:sz="0" w:space="0" w:color="auto"/>
          </w:divBdr>
        </w:div>
        <w:div w:id="668213051">
          <w:marLeft w:val="0"/>
          <w:marRight w:val="0"/>
          <w:marTop w:val="0"/>
          <w:marBottom w:val="0"/>
          <w:divBdr>
            <w:top w:val="none" w:sz="0" w:space="0" w:color="auto"/>
            <w:left w:val="none" w:sz="0" w:space="0" w:color="auto"/>
            <w:bottom w:val="none" w:sz="0" w:space="0" w:color="auto"/>
            <w:right w:val="none" w:sz="0" w:space="0" w:color="auto"/>
          </w:divBdr>
        </w:div>
        <w:div w:id="668213072">
          <w:marLeft w:val="0"/>
          <w:marRight w:val="0"/>
          <w:marTop w:val="0"/>
          <w:marBottom w:val="0"/>
          <w:divBdr>
            <w:top w:val="none" w:sz="0" w:space="0" w:color="auto"/>
            <w:left w:val="none" w:sz="0" w:space="0" w:color="auto"/>
            <w:bottom w:val="none" w:sz="0" w:space="0" w:color="auto"/>
            <w:right w:val="none" w:sz="0" w:space="0" w:color="auto"/>
          </w:divBdr>
        </w:div>
        <w:div w:id="668213091">
          <w:marLeft w:val="0"/>
          <w:marRight w:val="0"/>
          <w:marTop w:val="0"/>
          <w:marBottom w:val="0"/>
          <w:divBdr>
            <w:top w:val="none" w:sz="0" w:space="0" w:color="auto"/>
            <w:left w:val="none" w:sz="0" w:space="0" w:color="auto"/>
            <w:bottom w:val="none" w:sz="0" w:space="0" w:color="auto"/>
            <w:right w:val="none" w:sz="0" w:space="0" w:color="auto"/>
          </w:divBdr>
        </w:div>
        <w:div w:id="668213103">
          <w:marLeft w:val="0"/>
          <w:marRight w:val="0"/>
          <w:marTop w:val="0"/>
          <w:marBottom w:val="0"/>
          <w:divBdr>
            <w:top w:val="none" w:sz="0" w:space="0" w:color="auto"/>
            <w:left w:val="none" w:sz="0" w:space="0" w:color="auto"/>
            <w:bottom w:val="none" w:sz="0" w:space="0" w:color="auto"/>
            <w:right w:val="none" w:sz="0" w:space="0" w:color="auto"/>
          </w:divBdr>
        </w:div>
        <w:div w:id="668213146">
          <w:marLeft w:val="0"/>
          <w:marRight w:val="0"/>
          <w:marTop w:val="0"/>
          <w:marBottom w:val="0"/>
          <w:divBdr>
            <w:top w:val="none" w:sz="0" w:space="0" w:color="auto"/>
            <w:left w:val="none" w:sz="0" w:space="0" w:color="auto"/>
            <w:bottom w:val="none" w:sz="0" w:space="0" w:color="auto"/>
            <w:right w:val="none" w:sz="0" w:space="0" w:color="auto"/>
          </w:divBdr>
        </w:div>
        <w:div w:id="668213147">
          <w:marLeft w:val="0"/>
          <w:marRight w:val="0"/>
          <w:marTop w:val="0"/>
          <w:marBottom w:val="0"/>
          <w:divBdr>
            <w:top w:val="none" w:sz="0" w:space="0" w:color="auto"/>
            <w:left w:val="none" w:sz="0" w:space="0" w:color="auto"/>
            <w:bottom w:val="none" w:sz="0" w:space="0" w:color="auto"/>
            <w:right w:val="none" w:sz="0" w:space="0" w:color="auto"/>
          </w:divBdr>
        </w:div>
        <w:div w:id="668213160">
          <w:marLeft w:val="0"/>
          <w:marRight w:val="0"/>
          <w:marTop w:val="0"/>
          <w:marBottom w:val="0"/>
          <w:divBdr>
            <w:top w:val="none" w:sz="0" w:space="0" w:color="auto"/>
            <w:left w:val="none" w:sz="0" w:space="0" w:color="auto"/>
            <w:bottom w:val="none" w:sz="0" w:space="0" w:color="auto"/>
            <w:right w:val="none" w:sz="0" w:space="0" w:color="auto"/>
          </w:divBdr>
        </w:div>
      </w:divsChild>
    </w:div>
    <w:div w:id="668212940">
      <w:marLeft w:val="0"/>
      <w:marRight w:val="0"/>
      <w:marTop w:val="0"/>
      <w:marBottom w:val="0"/>
      <w:divBdr>
        <w:top w:val="none" w:sz="0" w:space="0" w:color="auto"/>
        <w:left w:val="none" w:sz="0" w:space="0" w:color="auto"/>
        <w:bottom w:val="none" w:sz="0" w:space="0" w:color="auto"/>
        <w:right w:val="none" w:sz="0" w:space="0" w:color="auto"/>
      </w:divBdr>
      <w:divsChild>
        <w:div w:id="668212928">
          <w:marLeft w:val="0"/>
          <w:marRight w:val="0"/>
          <w:marTop w:val="0"/>
          <w:marBottom w:val="0"/>
          <w:divBdr>
            <w:top w:val="none" w:sz="0" w:space="0" w:color="auto"/>
            <w:left w:val="none" w:sz="0" w:space="0" w:color="auto"/>
            <w:bottom w:val="none" w:sz="0" w:space="0" w:color="auto"/>
            <w:right w:val="none" w:sz="0" w:space="0" w:color="auto"/>
          </w:divBdr>
        </w:div>
        <w:div w:id="668212938">
          <w:marLeft w:val="0"/>
          <w:marRight w:val="0"/>
          <w:marTop w:val="0"/>
          <w:marBottom w:val="0"/>
          <w:divBdr>
            <w:top w:val="none" w:sz="0" w:space="0" w:color="auto"/>
            <w:left w:val="none" w:sz="0" w:space="0" w:color="auto"/>
            <w:bottom w:val="none" w:sz="0" w:space="0" w:color="auto"/>
            <w:right w:val="none" w:sz="0" w:space="0" w:color="auto"/>
          </w:divBdr>
        </w:div>
        <w:div w:id="668212969">
          <w:marLeft w:val="0"/>
          <w:marRight w:val="0"/>
          <w:marTop w:val="0"/>
          <w:marBottom w:val="0"/>
          <w:divBdr>
            <w:top w:val="none" w:sz="0" w:space="0" w:color="auto"/>
            <w:left w:val="none" w:sz="0" w:space="0" w:color="auto"/>
            <w:bottom w:val="none" w:sz="0" w:space="0" w:color="auto"/>
            <w:right w:val="none" w:sz="0" w:space="0" w:color="auto"/>
          </w:divBdr>
        </w:div>
        <w:div w:id="668213050">
          <w:marLeft w:val="0"/>
          <w:marRight w:val="0"/>
          <w:marTop w:val="0"/>
          <w:marBottom w:val="0"/>
          <w:divBdr>
            <w:top w:val="none" w:sz="0" w:space="0" w:color="auto"/>
            <w:left w:val="none" w:sz="0" w:space="0" w:color="auto"/>
            <w:bottom w:val="none" w:sz="0" w:space="0" w:color="auto"/>
            <w:right w:val="none" w:sz="0" w:space="0" w:color="auto"/>
          </w:divBdr>
        </w:div>
        <w:div w:id="668213059">
          <w:marLeft w:val="0"/>
          <w:marRight w:val="0"/>
          <w:marTop w:val="0"/>
          <w:marBottom w:val="0"/>
          <w:divBdr>
            <w:top w:val="none" w:sz="0" w:space="0" w:color="auto"/>
            <w:left w:val="none" w:sz="0" w:space="0" w:color="auto"/>
            <w:bottom w:val="none" w:sz="0" w:space="0" w:color="auto"/>
            <w:right w:val="none" w:sz="0" w:space="0" w:color="auto"/>
          </w:divBdr>
        </w:div>
        <w:div w:id="668213062">
          <w:marLeft w:val="0"/>
          <w:marRight w:val="0"/>
          <w:marTop w:val="0"/>
          <w:marBottom w:val="0"/>
          <w:divBdr>
            <w:top w:val="none" w:sz="0" w:space="0" w:color="auto"/>
            <w:left w:val="none" w:sz="0" w:space="0" w:color="auto"/>
            <w:bottom w:val="none" w:sz="0" w:space="0" w:color="auto"/>
            <w:right w:val="none" w:sz="0" w:space="0" w:color="auto"/>
          </w:divBdr>
        </w:div>
        <w:div w:id="668213064">
          <w:marLeft w:val="0"/>
          <w:marRight w:val="0"/>
          <w:marTop w:val="0"/>
          <w:marBottom w:val="0"/>
          <w:divBdr>
            <w:top w:val="none" w:sz="0" w:space="0" w:color="auto"/>
            <w:left w:val="none" w:sz="0" w:space="0" w:color="auto"/>
            <w:bottom w:val="none" w:sz="0" w:space="0" w:color="auto"/>
            <w:right w:val="none" w:sz="0" w:space="0" w:color="auto"/>
          </w:divBdr>
        </w:div>
        <w:div w:id="668213075">
          <w:marLeft w:val="0"/>
          <w:marRight w:val="0"/>
          <w:marTop w:val="0"/>
          <w:marBottom w:val="0"/>
          <w:divBdr>
            <w:top w:val="none" w:sz="0" w:space="0" w:color="auto"/>
            <w:left w:val="none" w:sz="0" w:space="0" w:color="auto"/>
            <w:bottom w:val="none" w:sz="0" w:space="0" w:color="auto"/>
            <w:right w:val="none" w:sz="0" w:space="0" w:color="auto"/>
          </w:divBdr>
        </w:div>
        <w:div w:id="668213086">
          <w:marLeft w:val="0"/>
          <w:marRight w:val="0"/>
          <w:marTop w:val="0"/>
          <w:marBottom w:val="0"/>
          <w:divBdr>
            <w:top w:val="none" w:sz="0" w:space="0" w:color="auto"/>
            <w:left w:val="none" w:sz="0" w:space="0" w:color="auto"/>
            <w:bottom w:val="none" w:sz="0" w:space="0" w:color="auto"/>
            <w:right w:val="none" w:sz="0" w:space="0" w:color="auto"/>
          </w:divBdr>
        </w:div>
        <w:div w:id="668213088">
          <w:marLeft w:val="0"/>
          <w:marRight w:val="0"/>
          <w:marTop w:val="0"/>
          <w:marBottom w:val="0"/>
          <w:divBdr>
            <w:top w:val="none" w:sz="0" w:space="0" w:color="auto"/>
            <w:left w:val="none" w:sz="0" w:space="0" w:color="auto"/>
            <w:bottom w:val="none" w:sz="0" w:space="0" w:color="auto"/>
            <w:right w:val="none" w:sz="0" w:space="0" w:color="auto"/>
          </w:divBdr>
        </w:div>
        <w:div w:id="668213111">
          <w:marLeft w:val="0"/>
          <w:marRight w:val="0"/>
          <w:marTop w:val="0"/>
          <w:marBottom w:val="0"/>
          <w:divBdr>
            <w:top w:val="none" w:sz="0" w:space="0" w:color="auto"/>
            <w:left w:val="none" w:sz="0" w:space="0" w:color="auto"/>
            <w:bottom w:val="none" w:sz="0" w:space="0" w:color="auto"/>
            <w:right w:val="none" w:sz="0" w:space="0" w:color="auto"/>
          </w:divBdr>
        </w:div>
        <w:div w:id="668213114">
          <w:marLeft w:val="0"/>
          <w:marRight w:val="0"/>
          <w:marTop w:val="0"/>
          <w:marBottom w:val="0"/>
          <w:divBdr>
            <w:top w:val="none" w:sz="0" w:space="0" w:color="auto"/>
            <w:left w:val="none" w:sz="0" w:space="0" w:color="auto"/>
            <w:bottom w:val="none" w:sz="0" w:space="0" w:color="auto"/>
            <w:right w:val="none" w:sz="0" w:space="0" w:color="auto"/>
          </w:divBdr>
        </w:div>
        <w:div w:id="668213128">
          <w:marLeft w:val="0"/>
          <w:marRight w:val="0"/>
          <w:marTop w:val="0"/>
          <w:marBottom w:val="0"/>
          <w:divBdr>
            <w:top w:val="none" w:sz="0" w:space="0" w:color="auto"/>
            <w:left w:val="none" w:sz="0" w:space="0" w:color="auto"/>
            <w:bottom w:val="none" w:sz="0" w:space="0" w:color="auto"/>
            <w:right w:val="none" w:sz="0" w:space="0" w:color="auto"/>
          </w:divBdr>
        </w:div>
        <w:div w:id="668213131">
          <w:marLeft w:val="0"/>
          <w:marRight w:val="0"/>
          <w:marTop w:val="0"/>
          <w:marBottom w:val="0"/>
          <w:divBdr>
            <w:top w:val="none" w:sz="0" w:space="0" w:color="auto"/>
            <w:left w:val="none" w:sz="0" w:space="0" w:color="auto"/>
            <w:bottom w:val="none" w:sz="0" w:space="0" w:color="auto"/>
            <w:right w:val="none" w:sz="0" w:space="0" w:color="auto"/>
          </w:divBdr>
        </w:div>
        <w:div w:id="668213137">
          <w:marLeft w:val="0"/>
          <w:marRight w:val="0"/>
          <w:marTop w:val="0"/>
          <w:marBottom w:val="0"/>
          <w:divBdr>
            <w:top w:val="none" w:sz="0" w:space="0" w:color="auto"/>
            <w:left w:val="none" w:sz="0" w:space="0" w:color="auto"/>
            <w:bottom w:val="none" w:sz="0" w:space="0" w:color="auto"/>
            <w:right w:val="none" w:sz="0" w:space="0" w:color="auto"/>
          </w:divBdr>
        </w:div>
      </w:divsChild>
    </w:div>
    <w:div w:id="668212952">
      <w:marLeft w:val="0"/>
      <w:marRight w:val="0"/>
      <w:marTop w:val="0"/>
      <w:marBottom w:val="0"/>
      <w:divBdr>
        <w:top w:val="none" w:sz="0" w:space="0" w:color="auto"/>
        <w:left w:val="none" w:sz="0" w:space="0" w:color="auto"/>
        <w:bottom w:val="none" w:sz="0" w:space="0" w:color="auto"/>
        <w:right w:val="none" w:sz="0" w:space="0" w:color="auto"/>
      </w:divBdr>
      <w:divsChild>
        <w:div w:id="668212929">
          <w:marLeft w:val="0"/>
          <w:marRight w:val="0"/>
          <w:marTop w:val="0"/>
          <w:marBottom w:val="0"/>
          <w:divBdr>
            <w:top w:val="none" w:sz="0" w:space="0" w:color="auto"/>
            <w:left w:val="none" w:sz="0" w:space="0" w:color="auto"/>
            <w:bottom w:val="none" w:sz="0" w:space="0" w:color="auto"/>
            <w:right w:val="none" w:sz="0" w:space="0" w:color="auto"/>
          </w:divBdr>
        </w:div>
        <w:div w:id="668212936">
          <w:marLeft w:val="0"/>
          <w:marRight w:val="0"/>
          <w:marTop w:val="0"/>
          <w:marBottom w:val="0"/>
          <w:divBdr>
            <w:top w:val="none" w:sz="0" w:space="0" w:color="auto"/>
            <w:left w:val="none" w:sz="0" w:space="0" w:color="auto"/>
            <w:bottom w:val="none" w:sz="0" w:space="0" w:color="auto"/>
            <w:right w:val="none" w:sz="0" w:space="0" w:color="auto"/>
          </w:divBdr>
        </w:div>
        <w:div w:id="668212942">
          <w:marLeft w:val="0"/>
          <w:marRight w:val="0"/>
          <w:marTop w:val="0"/>
          <w:marBottom w:val="0"/>
          <w:divBdr>
            <w:top w:val="none" w:sz="0" w:space="0" w:color="auto"/>
            <w:left w:val="none" w:sz="0" w:space="0" w:color="auto"/>
            <w:bottom w:val="none" w:sz="0" w:space="0" w:color="auto"/>
            <w:right w:val="none" w:sz="0" w:space="0" w:color="auto"/>
          </w:divBdr>
        </w:div>
        <w:div w:id="668212944">
          <w:marLeft w:val="0"/>
          <w:marRight w:val="0"/>
          <w:marTop w:val="0"/>
          <w:marBottom w:val="0"/>
          <w:divBdr>
            <w:top w:val="none" w:sz="0" w:space="0" w:color="auto"/>
            <w:left w:val="none" w:sz="0" w:space="0" w:color="auto"/>
            <w:bottom w:val="none" w:sz="0" w:space="0" w:color="auto"/>
            <w:right w:val="none" w:sz="0" w:space="0" w:color="auto"/>
          </w:divBdr>
        </w:div>
        <w:div w:id="668212947">
          <w:marLeft w:val="0"/>
          <w:marRight w:val="0"/>
          <w:marTop w:val="0"/>
          <w:marBottom w:val="0"/>
          <w:divBdr>
            <w:top w:val="none" w:sz="0" w:space="0" w:color="auto"/>
            <w:left w:val="none" w:sz="0" w:space="0" w:color="auto"/>
            <w:bottom w:val="none" w:sz="0" w:space="0" w:color="auto"/>
            <w:right w:val="none" w:sz="0" w:space="0" w:color="auto"/>
          </w:divBdr>
        </w:div>
        <w:div w:id="668212948">
          <w:marLeft w:val="0"/>
          <w:marRight w:val="0"/>
          <w:marTop w:val="0"/>
          <w:marBottom w:val="0"/>
          <w:divBdr>
            <w:top w:val="none" w:sz="0" w:space="0" w:color="auto"/>
            <w:left w:val="none" w:sz="0" w:space="0" w:color="auto"/>
            <w:bottom w:val="none" w:sz="0" w:space="0" w:color="auto"/>
            <w:right w:val="none" w:sz="0" w:space="0" w:color="auto"/>
          </w:divBdr>
        </w:div>
        <w:div w:id="668212951">
          <w:marLeft w:val="0"/>
          <w:marRight w:val="0"/>
          <w:marTop w:val="0"/>
          <w:marBottom w:val="0"/>
          <w:divBdr>
            <w:top w:val="none" w:sz="0" w:space="0" w:color="auto"/>
            <w:left w:val="none" w:sz="0" w:space="0" w:color="auto"/>
            <w:bottom w:val="none" w:sz="0" w:space="0" w:color="auto"/>
            <w:right w:val="none" w:sz="0" w:space="0" w:color="auto"/>
          </w:divBdr>
        </w:div>
        <w:div w:id="668212967">
          <w:marLeft w:val="0"/>
          <w:marRight w:val="0"/>
          <w:marTop w:val="0"/>
          <w:marBottom w:val="0"/>
          <w:divBdr>
            <w:top w:val="none" w:sz="0" w:space="0" w:color="auto"/>
            <w:left w:val="none" w:sz="0" w:space="0" w:color="auto"/>
            <w:bottom w:val="none" w:sz="0" w:space="0" w:color="auto"/>
            <w:right w:val="none" w:sz="0" w:space="0" w:color="auto"/>
          </w:divBdr>
        </w:div>
        <w:div w:id="668212973">
          <w:marLeft w:val="0"/>
          <w:marRight w:val="0"/>
          <w:marTop w:val="0"/>
          <w:marBottom w:val="0"/>
          <w:divBdr>
            <w:top w:val="none" w:sz="0" w:space="0" w:color="auto"/>
            <w:left w:val="none" w:sz="0" w:space="0" w:color="auto"/>
            <w:bottom w:val="none" w:sz="0" w:space="0" w:color="auto"/>
            <w:right w:val="none" w:sz="0" w:space="0" w:color="auto"/>
          </w:divBdr>
        </w:div>
        <w:div w:id="668212979">
          <w:marLeft w:val="0"/>
          <w:marRight w:val="0"/>
          <w:marTop w:val="0"/>
          <w:marBottom w:val="0"/>
          <w:divBdr>
            <w:top w:val="none" w:sz="0" w:space="0" w:color="auto"/>
            <w:left w:val="none" w:sz="0" w:space="0" w:color="auto"/>
            <w:bottom w:val="none" w:sz="0" w:space="0" w:color="auto"/>
            <w:right w:val="none" w:sz="0" w:space="0" w:color="auto"/>
          </w:divBdr>
        </w:div>
        <w:div w:id="668212990">
          <w:marLeft w:val="0"/>
          <w:marRight w:val="0"/>
          <w:marTop w:val="0"/>
          <w:marBottom w:val="0"/>
          <w:divBdr>
            <w:top w:val="none" w:sz="0" w:space="0" w:color="auto"/>
            <w:left w:val="none" w:sz="0" w:space="0" w:color="auto"/>
            <w:bottom w:val="none" w:sz="0" w:space="0" w:color="auto"/>
            <w:right w:val="none" w:sz="0" w:space="0" w:color="auto"/>
          </w:divBdr>
        </w:div>
        <w:div w:id="668212992">
          <w:marLeft w:val="0"/>
          <w:marRight w:val="0"/>
          <w:marTop w:val="0"/>
          <w:marBottom w:val="0"/>
          <w:divBdr>
            <w:top w:val="none" w:sz="0" w:space="0" w:color="auto"/>
            <w:left w:val="none" w:sz="0" w:space="0" w:color="auto"/>
            <w:bottom w:val="none" w:sz="0" w:space="0" w:color="auto"/>
            <w:right w:val="none" w:sz="0" w:space="0" w:color="auto"/>
          </w:divBdr>
        </w:div>
        <w:div w:id="668212994">
          <w:marLeft w:val="0"/>
          <w:marRight w:val="0"/>
          <w:marTop w:val="0"/>
          <w:marBottom w:val="0"/>
          <w:divBdr>
            <w:top w:val="none" w:sz="0" w:space="0" w:color="auto"/>
            <w:left w:val="none" w:sz="0" w:space="0" w:color="auto"/>
            <w:bottom w:val="none" w:sz="0" w:space="0" w:color="auto"/>
            <w:right w:val="none" w:sz="0" w:space="0" w:color="auto"/>
          </w:divBdr>
        </w:div>
        <w:div w:id="668212999">
          <w:marLeft w:val="0"/>
          <w:marRight w:val="0"/>
          <w:marTop w:val="0"/>
          <w:marBottom w:val="0"/>
          <w:divBdr>
            <w:top w:val="none" w:sz="0" w:space="0" w:color="auto"/>
            <w:left w:val="none" w:sz="0" w:space="0" w:color="auto"/>
            <w:bottom w:val="none" w:sz="0" w:space="0" w:color="auto"/>
            <w:right w:val="none" w:sz="0" w:space="0" w:color="auto"/>
          </w:divBdr>
        </w:div>
        <w:div w:id="668213003">
          <w:marLeft w:val="0"/>
          <w:marRight w:val="0"/>
          <w:marTop w:val="0"/>
          <w:marBottom w:val="0"/>
          <w:divBdr>
            <w:top w:val="none" w:sz="0" w:space="0" w:color="auto"/>
            <w:left w:val="none" w:sz="0" w:space="0" w:color="auto"/>
            <w:bottom w:val="none" w:sz="0" w:space="0" w:color="auto"/>
            <w:right w:val="none" w:sz="0" w:space="0" w:color="auto"/>
          </w:divBdr>
        </w:div>
        <w:div w:id="668213020">
          <w:marLeft w:val="0"/>
          <w:marRight w:val="0"/>
          <w:marTop w:val="0"/>
          <w:marBottom w:val="0"/>
          <w:divBdr>
            <w:top w:val="none" w:sz="0" w:space="0" w:color="auto"/>
            <w:left w:val="none" w:sz="0" w:space="0" w:color="auto"/>
            <w:bottom w:val="none" w:sz="0" w:space="0" w:color="auto"/>
            <w:right w:val="none" w:sz="0" w:space="0" w:color="auto"/>
          </w:divBdr>
        </w:div>
        <w:div w:id="668213021">
          <w:marLeft w:val="0"/>
          <w:marRight w:val="0"/>
          <w:marTop w:val="0"/>
          <w:marBottom w:val="0"/>
          <w:divBdr>
            <w:top w:val="none" w:sz="0" w:space="0" w:color="auto"/>
            <w:left w:val="none" w:sz="0" w:space="0" w:color="auto"/>
            <w:bottom w:val="none" w:sz="0" w:space="0" w:color="auto"/>
            <w:right w:val="none" w:sz="0" w:space="0" w:color="auto"/>
          </w:divBdr>
        </w:div>
        <w:div w:id="668213026">
          <w:marLeft w:val="0"/>
          <w:marRight w:val="0"/>
          <w:marTop w:val="0"/>
          <w:marBottom w:val="0"/>
          <w:divBdr>
            <w:top w:val="none" w:sz="0" w:space="0" w:color="auto"/>
            <w:left w:val="none" w:sz="0" w:space="0" w:color="auto"/>
            <w:bottom w:val="none" w:sz="0" w:space="0" w:color="auto"/>
            <w:right w:val="none" w:sz="0" w:space="0" w:color="auto"/>
          </w:divBdr>
        </w:div>
        <w:div w:id="668213033">
          <w:marLeft w:val="0"/>
          <w:marRight w:val="0"/>
          <w:marTop w:val="0"/>
          <w:marBottom w:val="0"/>
          <w:divBdr>
            <w:top w:val="none" w:sz="0" w:space="0" w:color="auto"/>
            <w:left w:val="none" w:sz="0" w:space="0" w:color="auto"/>
            <w:bottom w:val="none" w:sz="0" w:space="0" w:color="auto"/>
            <w:right w:val="none" w:sz="0" w:space="0" w:color="auto"/>
          </w:divBdr>
        </w:div>
        <w:div w:id="668213035">
          <w:marLeft w:val="0"/>
          <w:marRight w:val="0"/>
          <w:marTop w:val="0"/>
          <w:marBottom w:val="0"/>
          <w:divBdr>
            <w:top w:val="none" w:sz="0" w:space="0" w:color="auto"/>
            <w:left w:val="none" w:sz="0" w:space="0" w:color="auto"/>
            <w:bottom w:val="none" w:sz="0" w:space="0" w:color="auto"/>
            <w:right w:val="none" w:sz="0" w:space="0" w:color="auto"/>
          </w:divBdr>
        </w:div>
        <w:div w:id="668213036">
          <w:marLeft w:val="0"/>
          <w:marRight w:val="0"/>
          <w:marTop w:val="0"/>
          <w:marBottom w:val="0"/>
          <w:divBdr>
            <w:top w:val="none" w:sz="0" w:space="0" w:color="auto"/>
            <w:left w:val="none" w:sz="0" w:space="0" w:color="auto"/>
            <w:bottom w:val="none" w:sz="0" w:space="0" w:color="auto"/>
            <w:right w:val="none" w:sz="0" w:space="0" w:color="auto"/>
          </w:divBdr>
        </w:div>
        <w:div w:id="668213042">
          <w:marLeft w:val="0"/>
          <w:marRight w:val="0"/>
          <w:marTop w:val="0"/>
          <w:marBottom w:val="0"/>
          <w:divBdr>
            <w:top w:val="none" w:sz="0" w:space="0" w:color="auto"/>
            <w:left w:val="none" w:sz="0" w:space="0" w:color="auto"/>
            <w:bottom w:val="none" w:sz="0" w:space="0" w:color="auto"/>
            <w:right w:val="none" w:sz="0" w:space="0" w:color="auto"/>
          </w:divBdr>
        </w:div>
        <w:div w:id="668213057">
          <w:marLeft w:val="0"/>
          <w:marRight w:val="0"/>
          <w:marTop w:val="0"/>
          <w:marBottom w:val="0"/>
          <w:divBdr>
            <w:top w:val="none" w:sz="0" w:space="0" w:color="auto"/>
            <w:left w:val="none" w:sz="0" w:space="0" w:color="auto"/>
            <w:bottom w:val="none" w:sz="0" w:space="0" w:color="auto"/>
            <w:right w:val="none" w:sz="0" w:space="0" w:color="auto"/>
          </w:divBdr>
        </w:div>
        <w:div w:id="668213058">
          <w:marLeft w:val="0"/>
          <w:marRight w:val="0"/>
          <w:marTop w:val="0"/>
          <w:marBottom w:val="0"/>
          <w:divBdr>
            <w:top w:val="none" w:sz="0" w:space="0" w:color="auto"/>
            <w:left w:val="none" w:sz="0" w:space="0" w:color="auto"/>
            <w:bottom w:val="none" w:sz="0" w:space="0" w:color="auto"/>
            <w:right w:val="none" w:sz="0" w:space="0" w:color="auto"/>
          </w:divBdr>
        </w:div>
        <w:div w:id="668213074">
          <w:marLeft w:val="0"/>
          <w:marRight w:val="0"/>
          <w:marTop w:val="0"/>
          <w:marBottom w:val="0"/>
          <w:divBdr>
            <w:top w:val="none" w:sz="0" w:space="0" w:color="auto"/>
            <w:left w:val="none" w:sz="0" w:space="0" w:color="auto"/>
            <w:bottom w:val="none" w:sz="0" w:space="0" w:color="auto"/>
            <w:right w:val="none" w:sz="0" w:space="0" w:color="auto"/>
          </w:divBdr>
        </w:div>
        <w:div w:id="668213079">
          <w:marLeft w:val="0"/>
          <w:marRight w:val="0"/>
          <w:marTop w:val="0"/>
          <w:marBottom w:val="0"/>
          <w:divBdr>
            <w:top w:val="none" w:sz="0" w:space="0" w:color="auto"/>
            <w:left w:val="none" w:sz="0" w:space="0" w:color="auto"/>
            <w:bottom w:val="none" w:sz="0" w:space="0" w:color="auto"/>
            <w:right w:val="none" w:sz="0" w:space="0" w:color="auto"/>
          </w:divBdr>
        </w:div>
        <w:div w:id="668213098">
          <w:marLeft w:val="0"/>
          <w:marRight w:val="0"/>
          <w:marTop w:val="0"/>
          <w:marBottom w:val="0"/>
          <w:divBdr>
            <w:top w:val="none" w:sz="0" w:space="0" w:color="auto"/>
            <w:left w:val="none" w:sz="0" w:space="0" w:color="auto"/>
            <w:bottom w:val="none" w:sz="0" w:space="0" w:color="auto"/>
            <w:right w:val="none" w:sz="0" w:space="0" w:color="auto"/>
          </w:divBdr>
        </w:div>
        <w:div w:id="668213099">
          <w:marLeft w:val="0"/>
          <w:marRight w:val="0"/>
          <w:marTop w:val="0"/>
          <w:marBottom w:val="0"/>
          <w:divBdr>
            <w:top w:val="none" w:sz="0" w:space="0" w:color="auto"/>
            <w:left w:val="none" w:sz="0" w:space="0" w:color="auto"/>
            <w:bottom w:val="none" w:sz="0" w:space="0" w:color="auto"/>
            <w:right w:val="none" w:sz="0" w:space="0" w:color="auto"/>
          </w:divBdr>
        </w:div>
        <w:div w:id="668213119">
          <w:marLeft w:val="0"/>
          <w:marRight w:val="0"/>
          <w:marTop w:val="0"/>
          <w:marBottom w:val="0"/>
          <w:divBdr>
            <w:top w:val="none" w:sz="0" w:space="0" w:color="auto"/>
            <w:left w:val="none" w:sz="0" w:space="0" w:color="auto"/>
            <w:bottom w:val="none" w:sz="0" w:space="0" w:color="auto"/>
            <w:right w:val="none" w:sz="0" w:space="0" w:color="auto"/>
          </w:divBdr>
        </w:div>
        <w:div w:id="668213124">
          <w:marLeft w:val="0"/>
          <w:marRight w:val="0"/>
          <w:marTop w:val="0"/>
          <w:marBottom w:val="0"/>
          <w:divBdr>
            <w:top w:val="none" w:sz="0" w:space="0" w:color="auto"/>
            <w:left w:val="none" w:sz="0" w:space="0" w:color="auto"/>
            <w:bottom w:val="none" w:sz="0" w:space="0" w:color="auto"/>
            <w:right w:val="none" w:sz="0" w:space="0" w:color="auto"/>
          </w:divBdr>
        </w:div>
        <w:div w:id="668213125">
          <w:marLeft w:val="0"/>
          <w:marRight w:val="0"/>
          <w:marTop w:val="0"/>
          <w:marBottom w:val="0"/>
          <w:divBdr>
            <w:top w:val="none" w:sz="0" w:space="0" w:color="auto"/>
            <w:left w:val="none" w:sz="0" w:space="0" w:color="auto"/>
            <w:bottom w:val="none" w:sz="0" w:space="0" w:color="auto"/>
            <w:right w:val="none" w:sz="0" w:space="0" w:color="auto"/>
          </w:divBdr>
        </w:div>
        <w:div w:id="668213132">
          <w:marLeft w:val="0"/>
          <w:marRight w:val="0"/>
          <w:marTop w:val="0"/>
          <w:marBottom w:val="0"/>
          <w:divBdr>
            <w:top w:val="none" w:sz="0" w:space="0" w:color="auto"/>
            <w:left w:val="none" w:sz="0" w:space="0" w:color="auto"/>
            <w:bottom w:val="none" w:sz="0" w:space="0" w:color="auto"/>
            <w:right w:val="none" w:sz="0" w:space="0" w:color="auto"/>
          </w:divBdr>
        </w:div>
        <w:div w:id="668213139">
          <w:marLeft w:val="0"/>
          <w:marRight w:val="0"/>
          <w:marTop w:val="0"/>
          <w:marBottom w:val="0"/>
          <w:divBdr>
            <w:top w:val="none" w:sz="0" w:space="0" w:color="auto"/>
            <w:left w:val="none" w:sz="0" w:space="0" w:color="auto"/>
            <w:bottom w:val="none" w:sz="0" w:space="0" w:color="auto"/>
            <w:right w:val="none" w:sz="0" w:space="0" w:color="auto"/>
          </w:divBdr>
        </w:div>
        <w:div w:id="668213144">
          <w:marLeft w:val="0"/>
          <w:marRight w:val="0"/>
          <w:marTop w:val="0"/>
          <w:marBottom w:val="0"/>
          <w:divBdr>
            <w:top w:val="none" w:sz="0" w:space="0" w:color="auto"/>
            <w:left w:val="none" w:sz="0" w:space="0" w:color="auto"/>
            <w:bottom w:val="none" w:sz="0" w:space="0" w:color="auto"/>
            <w:right w:val="none" w:sz="0" w:space="0" w:color="auto"/>
          </w:divBdr>
        </w:div>
        <w:div w:id="668213149">
          <w:marLeft w:val="0"/>
          <w:marRight w:val="0"/>
          <w:marTop w:val="0"/>
          <w:marBottom w:val="0"/>
          <w:divBdr>
            <w:top w:val="none" w:sz="0" w:space="0" w:color="auto"/>
            <w:left w:val="none" w:sz="0" w:space="0" w:color="auto"/>
            <w:bottom w:val="none" w:sz="0" w:space="0" w:color="auto"/>
            <w:right w:val="none" w:sz="0" w:space="0" w:color="auto"/>
          </w:divBdr>
        </w:div>
        <w:div w:id="668213158">
          <w:marLeft w:val="0"/>
          <w:marRight w:val="0"/>
          <w:marTop w:val="0"/>
          <w:marBottom w:val="0"/>
          <w:divBdr>
            <w:top w:val="none" w:sz="0" w:space="0" w:color="auto"/>
            <w:left w:val="none" w:sz="0" w:space="0" w:color="auto"/>
            <w:bottom w:val="none" w:sz="0" w:space="0" w:color="auto"/>
            <w:right w:val="none" w:sz="0" w:space="0" w:color="auto"/>
          </w:divBdr>
        </w:div>
        <w:div w:id="668213175">
          <w:marLeft w:val="0"/>
          <w:marRight w:val="0"/>
          <w:marTop w:val="0"/>
          <w:marBottom w:val="0"/>
          <w:divBdr>
            <w:top w:val="none" w:sz="0" w:space="0" w:color="auto"/>
            <w:left w:val="none" w:sz="0" w:space="0" w:color="auto"/>
            <w:bottom w:val="none" w:sz="0" w:space="0" w:color="auto"/>
            <w:right w:val="none" w:sz="0" w:space="0" w:color="auto"/>
          </w:divBdr>
        </w:div>
        <w:div w:id="668213177">
          <w:marLeft w:val="0"/>
          <w:marRight w:val="0"/>
          <w:marTop w:val="0"/>
          <w:marBottom w:val="0"/>
          <w:divBdr>
            <w:top w:val="none" w:sz="0" w:space="0" w:color="auto"/>
            <w:left w:val="none" w:sz="0" w:space="0" w:color="auto"/>
            <w:bottom w:val="none" w:sz="0" w:space="0" w:color="auto"/>
            <w:right w:val="none" w:sz="0" w:space="0" w:color="auto"/>
          </w:divBdr>
        </w:div>
        <w:div w:id="668213186">
          <w:marLeft w:val="0"/>
          <w:marRight w:val="0"/>
          <w:marTop w:val="0"/>
          <w:marBottom w:val="0"/>
          <w:divBdr>
            <w:top w:val="none" w:sz="0" w:space="0" w:color="auto"/>
            <w:left w:val="none" w:sz="0" w:space="0" w:color="auto"/>
            <w:bottom w:val="none" w:sz="0" w:space="0" w:color="auto"/>
            <w:right w:val="none" w:sz="0" w:space="0" w:color="auto"/>
          </w:divBdr>
        </w:div>
      </w:divsChild>
    </w:div>
    <w:div w:id="668212956">
      <w:marLeft w:val="0"/>
      <w:marRight w:val="0"/>
      <w:marTop w:val="0"/>
      <w:marBottom w:val="0"/>
      <w:divBdr>
        <w:top w:val="none" w:sz="0" w:space="0" w:color="auto"/>
        <w:left w:val="none" w:sz="0" w:space="0" w:color="auto"/>
        <w:bottom w:val="none" w:sz="0" w:space="0" w:color="auto"/>
        <w:right w:val="none" w:sz="0" w:space="0" w:color="auto"/>
      </w:divBdr>
    </w:div>
    <w:div w:id="668212962">
      <w:marLeft w:val="0"/>
      <w:marRight w:val="0"/>
      <w:marTop w:val="0"/>
      <w:marBottom w:val="0"/>
      <w:divBdr>
        <w:top w:val="none" w:sz="0" w:space="0" w:color="auto"/>
        <w:left w:val="none" w:sz="0" w:space="0" w:color="auto"/>
        <w:bottom w:val="none" w:sz="0" w:space="0" w:color="auto"/>
        <w:right w:val="none" w:sz="0" w:space="0" w:color="auto"/>
      </w:divBdr>
      <w:divsChild>
        <w:div w:id="668213032">
          <w:marLeft w:val="0"/>
          <w:marRight w:val="0"/>
          <w:marTop w:val="0"/>
          <w:marBottom w:val="0"/>
          <w:divBdr>
            <w:top w:val="none" w:sz="0" w:space="0" w:color="auto"/>
            <w:left w:val="none" w:sz="0" w:space="0" w:color="auto"/>
            <w:bottom w:val="none" w:sz="0" w:space="0" w:color="auto"/>
            <w:right w:val="none" w:sz="0" w:space="0" w:color="auto"/>
          </w:divBdr>
          <w:divsChild>
            <w:div w:id="6682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971">
      <w:marLeft w:val="0"/>
      <w:marRight w:val="0"/>
      <w:marTop w:val="0"/>
      <w:marBottom w:val="0"/>
      <w:divBdr>
        <w:top w:val="none" w:sz="0" w:space="0" w:color="auto"/>
        <w:left w:val="none" w:sz="0" w:space="0" w:color="auto"/>
        <w:bottom w:val="none" w:sz="0" w:space="0" w:color="auto"/>
        <w:right w:val="none" w:sz="0" w:space="0" w:color="auto"/>
      </w:divBdr>
      <w:divsChild>
        <w:div w:id="668212946">
          <w:marLeft w:val="0"/>
          <w:marRight w:val="0"/>
          <w:marTop w:val="0"/>
          <w:marBottom w:val="0"/>
          <w:divBdr>
            <w:top w:val="none" w:sz="0" w:space="0" w:color="auto"/>
            <w:left w:val="none" w:sz="0" w:space="0" w:color="auto"/>
            <w:bottom w:val="none" w:sz="0" w:space="0" w:color="auto"/>
            <w:right w:val="none" w:sz="0" w:space="0" w:color="auto"/>
          </w:divBdr>
        </w:div>
        <w:div w:id="668212955">
          <w:marLeft w:val="0"/>
          <w:marRight w:val="0"/>
          <w:marTop w:val="0"/>
          <w:marBottom w:val="0"/>
          <w:divBdr>
            <w:top w:val="none" w:sz="0" w:space="0" w:color="auto"/>
            <w:left w:val="none" w:sz="0" w:space="0" w:color="auto"/>
            <w:bottom w:val="none" w:sz="0" w:space="0" w:color="auto"/>
            <w:right w:val="none" w:sz="0" w:space="0" w:color="auto"/>
          </w:divBdr>
        </w:div>
        <w:div w:id="668212968">
          <w:marLeft w:val="0"/>
          <w:marRight w:val="0"/>
          <w:marTop w:val="0"/>
          <w:marBottom w:val="0"/>
          <w:divBdr>
            <w:top w:val="none" w:sz="0" w:space="0" w:color="auto"/>
            <w:left w:val="none" w:sz="0" w:space="0" w:color="auto"/>
            <w:bottom w:val="none" w:sz="0" w:space="0" w:color="auto"/>
            <w:right w:val="none" w:sz="0" w:space="0" w:color="auto"/>
          </w:divBdr>
        </w:div>
        <w:div w:id="668213000">
          <w:marLeft w:val="0"/>
          <w:marRight w:val="0"/>
          <w:marTop w:val="0"/>
          <w:marBottom w:val="0"/>
          <w:divBdr>
            <w:top w:val="none" w:sz="0" w:space="0" w:color="auto"/>
            <w:left w:val="none" w:sz="0" w:space="0" w:color="auto"/>
            <w:bottom w:val="none" w:sz="0" w:space="0" w:color="auto"/>
            <w:right w:val="none" w:sz="0" w:space="0" w:color="auto"/>
          </w:divBdr>
        </w:div>
        <w:div w:id="668213014">
          <w:marLeft w:val="0"/>
          <w:marRight w:val="0"/>
          <w:marTop w:val="0"/>
          <w:marBottom w:val="0"/>
          <w:divBdr>
            <w:top w:val="none" w:sz="0" w:space="0" w:color="auto"/>
            <w:left w:val="none" w:sz="0" w:space="0" w:color="auto"/>
            <w:bottom w:val="none" w:sz="0" w:space="0" w:color="auto"/>
            <w:right w:val="none" w:sz="0" w:space="0" w:color="auto"/>
          </w:divBdr>
        </w:div>
        <w:div w:id="668213053">
          <w:marLeft w:val="0"/>
          <w:marRight w:val="0"/>
          <w:marTop w:val="0"/>
          <w:marBottom w:val="0"/>
          <w:divBdr>
            <w:top w:val="none" w:sz="0" w:space="0" w:color="auto"/>
            <w:left w:val="none" w:sz="0" w:space="0" w:color="auto"/>
            <w:bottom w:val="none" w:sz="0" w:space="0" w:color="auto"/>
            <w:right w:val="none" w:sz="0" w:space="0" w:color="auto"/>
          </w:divBdr>
        </w:div>
        <w:div w:id="668213060">
          <w:marLeft w:val="0"/>
          <w:marRight w:val="0"/>
          <w:marTop w:val="0"/>
          <w:marBottom w:val="0"/>
          <w:divBdr>
            <w:top w:val="none" w:sz="0" w:space="0" w:color="auto"/>
            <w:left w:val="none" w:sz="0" w:space="0" w:color="auto"/>
            <w:bottom w:val="none" w:sz="0" w:space="0" w:color="auto"/>
            <w:right w:val="none" w:sz="0" w:space="0" w:color="auto"/>
          </w:divBdr>
        </w:div>
        <w:div w:id="668213066">
          <w:marLeft w:val="0"/>
          <w:marRight w:val="0"/>
          <w:marTop w:val="0"/>
          <w:marBottom w:val="0"/>
          <w:divBdr>
            <w:top w:val="none" w:sz="0" w:space="0" w:color="auto"/>
            <w:left w:val="none" w:sz="0" w:space="0" w:color="auto"/>
            <w:bottom w:val="none" w:sz="0" w:space="0" w:color="auto"/>
            <w:right w:val="none" w:sz="0" w:space="0" w:color="auto"/>
          </w:divBdr>
        </w:div>
        <w:div w:id="668213078">
          <w:marLeft w:val="0"/>
          <w:marRight w:val="0"/>
          <w:marTop w:val="0"/>
          <w:marBottom w:val="0"/>
          <w:divBdr>
            <w:top w:val="none" w:sz="0" w:space="0" w:color="auto"/>
            <w:left w:val="none" w:sz="0" w:space="0" w:color="auto"/>
            <w:bottom w:val="none" w:sz="0" w:space="0" w:color="auto"/>
            <w:right w:val="none" w:sz="0" w:space="0" w:color="auto"/>
          </w:divBdr>
        </w:div>
        <w:div w:id="668213081">
          <w:marLeft w:val="0"/>
          <w:marRight w:val="0"/>
          <w:marTop w:val="0"/>
          <w:marBottom w:val="0"/>
          <w:divBdr>
            <w:top w:val="none" w:sz="0" w:space="0" w:color="auto"/>
            <w:left w:val="none" w:sz="0" w:space="0" w:color="auto"/>
            <w:bottom w:val="none" w:sz="0" w:space="0" w:color="auto"/>
            <w:right w:val="none" w:sz="0" w:space="0" w:color="auto"/>
          </w:divBdr>
        </w:div>
        <w:div w:id="668213087">
          <w:marLeft w:val="0"/>
          <w:marRight w:val="0"/>
          <w:marTop w:val="0"/>
          <w:marBottom w:val="0"/>
          <w:divBdr>
            <w:top w:val="none" w:sz="0" w:space="0" w:color="auto"/>
            <w:left w:val="none" w:sz="0" w:space="0" w:color="auto"/>
            <w:bottom w:val="none" w:sz="0" w:space="0" w:color="auto"/>
            <w:right w:val="none" w:sz="0" w:space="0" w:color="auto"/>
          </w:divBdr>
        </w:div>
        <w:div w:id="668213096">
          <w:marLeft w:val="0"/>
          <w:marRight w:val="0"/>
          <w:marTop w:val="0"/>
          <w:marBottom w:val="0"/>
          <w:divBdr>
            <w:top w:val="none" w:sz="0" w:space="0" w:color="auto"/>
            <w:left w:val="none" w:sz="0" w:space="0" w:color="auto"/>
            <w:bottom w:val="none" w:sz="0" w:space="0" w:color="auto"/>
            <w:right w:val="none" w:sz="0" w:space="0" w:color="auto"/>
          </w:divBdr>
        </w:div>
        <w:div w:id="668213106">
          <w:marLeft w:val="0"/>
          <w:marRight w:val="0"/>
          <w:marTop w:val="0"/>
          <w:marBottom w:val="0"/>
          <w:divBdr>
            <w:top w:val="none" w:sz="0" w:space="0" w:color="auto"/>
            <w:left w:val="none" w:sz="0" w:space="0" w:color="auto"/>
            <w:bottom w:val="none" w:sz="0" w:space="0" w:color="auto"/>
            <w:right w:val="none" w:sz="0" w:space="0" w:color="auto"/>
          </w:divBdr>
        </w:div>
        <w:div w:id="668213168">
          <w:marLeft w:val="0"/>
          <w:marRight w:val="0"/>
          <w:marTop w:val="0"/>
          <w:marBottom w:val="0"/>
          <w:divBdr>
            <w:top w:val="none" w:sz="0" w:space="0" w:color="auto"/>
            <w:left w:val="none" w:sz="0" w:space="0" w:color="auto"/>
            <w:bottom w:val="none" w:sz="0" w:space="0" w:color="auto"/>
            <w:right w:val="none" w:sz="0" w:space="0" w:color="auto"/>
          </w:divBdr>
        </w:div>
        <w:div w:id="668213171">
          <w:marLeft w:val="0"/>
          <w:marRight w:val="0"/>
          <w:marTop w:val="0"/>
          <w:marBottom w:val="0"/>
          <w:divBdr>
            <w:top w:val="none" w:sz="0" w:space="0" w:color="auto"/>
            <w:left w:val="none" w:sz="0" w:space="0" w:color="auto"/>
            <w:bottom w:val="none" w:sz="0" w:space="0" w:color="auto"/>
            <w:right w:val="none" w:sz="0" w:space="0" w:color="auto"/>
          </w:divBdr>
        </w:div>
      </w:divsChild>
    </w:div>
    <w:div w:id="668212976">
      <w:marLeft w:val="0"/>
      <w:marRight w:val="0"/>
      <w:marTop w:val="0"/>
      <w:marBottom w:val="0"/>
      <w:divBdr>
        <w:top w:val="none" w:sz="0" w:space="0" w:color="auto"/>
        <w:left w:val="none" w:sz="0" w:space="0" w:color="auto"/>
        <w:bottom w:val="none" w:sz="0" w:space="0" w:color="auto"/>
        <w:right w:val="none" w:sz="0" w:space="0" w:color="auto"/>
      </w:divBdr>
      <w:divsChild>
        <w:div w:id="668213148">
          <w:marLeft w:val="0"/>
          <w:marRight w:val="0"/>
          <w:marTop w:val="0"/>
          <w:marBottom w:val="0"/>
          <w:divBdr>
            <w:top w:val="none" w:sz="0" w:space="0" w:color="auto"/>
            <w:left w:val="none" w:sz="0" w:space="0" w:color="auto"/>
            <w:bottom w:val="none" w:sz="0" w:space="0" w:color="auto"/>
            <w:right w:val="none" w:sz="0" w:space="0" w:color="auto"/>
          </w:divBdr>
        </w:div>
      </w:divsChild>
    </w:div>
    <w:div w:id="668212998">
      <w:marLeft w:val="0"/>
      <w:marRight w:val="0"/>
      <w:marTop w:val="0"/>
      <w:marBottom w:val="0"/>
      <w:divBdr>
        <w:top w:val="none" w:sz="0" w:space="0" w:color="auto"/>
        <w:left w:val="none" w:sz="0" w:space="0" w:color="auto"/>
        <w:bottom w:val="none" w:sz="0" w:space="0" w:color="auto"/>
        <w:right w:val="none" w:sz="0" w:space="0" w:color="auto"/>
      </w:divBdr>
      <w:divsChild>
        <w:div w:id="668212975">
          <w:marLeft w:val="0"/>
          <w:marRight w:val="0"/>
          <w:marTop w:val="0"/>
          <w:marBottom w:val="0"/>
          <w:divBdr>
            <w:top w:val="none" w:sz="0" w:space="0" w:color="auto"/>
            <w:left w:val="none" w:sz="0" w:space="0" w:color="auto"/>
            <w:bottom w:val="none" w:sz="0" w:space="0" w:color="auto"/>
            <w:right w:val="none" w:sz="0" w:space="0" w:color="auto"/>
          </w:divBdr>
        </w:div>
        <w:div w:id="668212980">
          <w:marLeft w:val="0"/>
          <w:marRight w:val="0"/>
          <w:marTop w:val="0"/>
          <w:marBottom w:val="0"/>
          <w:divBdr>
            <w:top w:val="none" w:sz="0" w:space="0" w:color="auto"/>
            <w:left w:val="none" w:sz="0" w:space="0" w:color="auto"/>
            <w:bottom w:val="none" w:sz="0" w:space="0" w:color="auto"/>
            <w:right w:val="none" w:sz="0" w:space="0" w:color="auto"/>
          </w:divBdr>
        </w:div>
        <w:div w:id="668212989">
          <w:marLeft w:val="0"/>
          <w:marRight w:val="0"/>
          <w:marTop w:val="0"/>
          <w:marBottom w:val="0"/>
          <w:divBdr>
            <w:top w:val="none" w:sz="0" w:space="0" w:color="auto"/>
            <w:left w:val="none" w:sz="0" w:space="0" w:color="auto"/>
            <w:bottom w:val="none" w:sz="0" w:space="0" w:color="auto"/>
            <w:right w:val="none" w:sz="0" w:space="0" w:color="auto"/>
          </w:divBdr>
        </w:div>
        <w:div w:id="668213007">
          <w:marLeft w:val="0"/>
          <w:marRight w:val="0"/>
          <w:marTop w:val="0"/>
          <w:marBottom w:val="0"/>
          <w:divBdr>
            <w:top w:val="none" w:sz="0" w:space="0" w:color="auto"/>
            <w:left w:val="none" w:sz="0" w:space="0" w:color="auto"/>
            <w:bottom w:val="none" w:sz="0" w:space="0" w:color="auto"/>
            <w:right w:val="none" w:sz="0" w:space="0" w:color="auto"/>
          </w:divBdr>
        </w:div>
        <w:div w:id="668213028">
          <w:marLeft w:val="0"/>
          <w:marRight w:val="0"/>
          <w:marTop w:val="0"/>
          <w:marBottom w:val="0"/>
          <w:divBdr>
            <w:top w:val="none" w:sz="0" w:space="0" w:color="auto"/>
            <w:left w:val="none" w:sz="0" w:space="0" w:color="auto"/>
            <w:bottom w:val="none" w:sz="0" w:space="0" w:color="auto"/>
            <w:right w:val="none" w:sz="0" w:space="0" w:color="auto"/>
          </w:divBdr>
        </w:div>
        <w:div w:id="668213067">
          <w:marLeft w:val="0"/>
          <w:marRight w:val="0"/>
          <w:marTop w:val="0"/>
          <w:marBottom w:val="0"/>
          <w:divBdr>
            <w:top w:val="none" w:sz="0" w:space="0" w:color="auto"/>
            <w:left w:val="none" w:sz="0" w:space="0" w:color="auto"/>
            <w:bottom w:val="none" w:sz="0" w:space="0" w:color="auto"/>
            <w:right w:val="none" w:sz="0" w:space="0" w:color="auto"/>
          </w:divBdr>
        </w:div>
        <w:div w:id="668213102">
          <w:marLeft w:val="0"/>
          <w:marRight w:val="0"/>
          <w:marTop w:val="0"/>
          <w:marBottom w:val="0"/>
          <w:divBdr>
            <w:top w:val="none" w:sz="0" w:space="0" w:color="auto"/>
            <w:left w:val="none" w:sz="0" w:space="0" w:color="auto"/>
            <w:bottom w:val="none" w:sz="0" w:space="0" w:color="auto"/>
            <w:right w:val="none" w:sz="0" w:space="0" w:color="auto"/>
          </w:divBdr>
        </w:div>
        <w:div w:id="668213115">
          <w:marLeft w:val="0"/>
          <w:marRight w:val="0"/>
          <w:marTop w:val="0"/>
          <w:marBottom w:val="0"/>
          <w:divBdr>
            <w:top w:val="none" w:sz="0" w:space="0" w:color="auto"/>
            <w:left w:val="none" w:sz="0" w:space="0" w:color="auto"/>
            <w:bottom w:val="none" w:sz="0" w:space="0" w:color="auto"/>
            <w:right w:val="none" w:sz="0" w:space="0" w:color="auto"/>
          </w:divBdr>
        </w:div>
        <w:div w:id="668213120">
          <w:marLeft w:val="0"/>
          <w:marRight w:val="0"/>
          <w:marTop w:val="0"/>
          <w:marBottom w:val="0"/>
          <w:divBdr>
            <w:top w:val="none" w:sz="0" w:space="0" w:color="auto"/>
            <w:left w:val="none" w:sz="0" w:space="0" w:color="auto"/>
            <w:bottom w:val="none" w:sz="0" w:space="0" w:color="auto"/>
            <w:right w:val="none" w:sz="0" w:space="0" w:color="auto"/>
          </w:divBdr>
        </w:div>
        <w:div w:id="668213135">
          <w:marLeft w:val="0"/>
          <w:marRight w:val="0"/>
          <w:marTop w:val="0"/>
          <w:marBottom w:val="0"/>
          <w:divBdr>
            <w:top w:val="none" w:sz="0" w:space="0" w:color="auto"/>
            <w:left w:val="none" w:sz="0" w:space="0" w:color="auto"/>
            <w:bottom w:val="none" w:sz="0" w:space="0" w:color="auto"/>
            <w:right w:val="none" w:sz="0" w:space="0" w:color="auto"/>
          </w:divBdr>
        </w:div>
        <w:div w:id="668213169">
          <w:marLeft w:val="0"/>
          <w:marRight w:val="0"/>
          <w:marTop w:val="0"/>
          <w:marBottom w:val="0"/>
          <w:divBdr>
            <w:top w:val="none" w:sz="0" w:space="0" w:color="auto"/>
            <w:left w:val="none" w:sz="0" w:space="0" w:color="auto"/>
            <w:bottom w:val="none" w:sz="0" w:space="0" w:color="auto"/>
            <w:right w:val="none" w:sz="0" w:space="0" w:color="auto"/>
          </w:divBdr>
        </w:div>
        <w:div w:id="668213170">
          <w:marLeft w:val="0"/>
          <w:marRight w:val="0"/>
          <w:marTop w:val="0"/>
          <w:marBottom w:val="0"/>
          <w:divBdr>
            <w:top w:val="none" w:sz="0" w:space="0" w:color="auto"/>
            <w:left w:val="none" w:sz="0" w:space="0" w:color="auto"/>
            <w:bottom w:val="none" w:sz="0" w:space="0" w:color="auto"/>
            <w:right w:val="none" w:sz="0" w:space="0" w:color="auto"/>
          </w:divBdr>
        </w:div>
        <w:div w:id="668213180">
          <w:marLeft w:val="0"/>
          <w:marRight w:val="0"/>
          <w:marTop w:val="0"/>
          <w:marBottom w:val="0"/>
          <w:divBdr>
            <w:top w:val="none" w:sz="0" w:space="0" w:color="auto"/>
            <w:left w:val="none" w:sz="0" w:space="0" w:color="auto"/>
            <w:bottom w:val="none" w:sz="0" w:space="0" w:color="auto"/>
            <w:right w:val="none" w:sz="0" w:space="0" w:color="auto"/>
          </w:divBdr>
        </w:div>
        <w:div w:id="668213182">
          <w:marLeft w:val="0"/>
          <w:marRight w:val="0"/>
          <w:marTop w:val="0"/>
          <w:marBottom w:val="0"/>
          <w:divBdr>
            <w:top w:val="none" w:sz="0" w:space="0" w:color="auto"/>
            <w:left w:val="none" w:sz="0" w:space="0" w:color="auto"/>
            <w:bottom w:val="none" w:sz="0" w:space="0" w:color="auto"/>
            <w:right w:val="none" w:sz="0" w:space="0" w:color="auto"/>
          </w:divBdr>
        </w:div>
        <w:div w:id="668213184">
          <w:marLeft w:val="0"/>
          <w:marRight w:val="0"/>
          <w:marTop w:val="0"/>
          <w:marBottom w:val="0"/>
          <w:divBdr>
            <w:top w:val="none" w:sz="0" w:space="0" w:color="auto"/>
            <w:left w:val="none" w:sz="0" w:space="0" w:color="auto"/>
            <w:bottom w:val="none" w:sz="0" w:space="0" w:color="auto"/>
            <w:right w:val="none" w:sz="0" w:space="0" w:color="auto"/>
          </w:divBdr>
        </w:div>
      </w:divsChild>
    </w:div>
    <w:div w:id="668213006">
      <w:marLeft w:val="0"/>
      <w:marRight w:val="0"/>
      <w:marTop w:val="0"/>
      <w:marBottom w:val="0"/>
      <w:divBdr>
        <w:top w:val="none" w:sz="0" w:space="0" w:color="auto"/>
        <w:left w:val="none" w:sz="0" w:space="0" w:color="auto"/>
        <w:bottom w:val="none" w:sz="0" w:space="0" w:color="auto"/>
        <w:right w:val="none" w:sz="0" w:space="0" w:color="auto"/>
      </w:divBdr>
      <w:divsChild>
        <w:div w:id="668213093">
          <w:marLeft w:val="0"/>
          <w:marRight w:val="0"/>
          <w:marTop w:val="0"/>
          <w:marBottom w:val="0"/>
          <w:divBdr>
            <w:top w:val="none" w:sz="0" w:space="0" w:color="auto"/>
            <w:left w:val="none" w:sz="0" w:space="0" w:color="auto"/>
            <w:bottom w:val="none" w:sz="0" w:space="0" w:color="auto"/>
            <w:right w:val="none" w:sz="0" w:space="0" w:color="auto"/>
          </w:divBdr>
        </w:div>
      </w:divsChild>
    </w:div>
    <w:div w:id="668213015">
      <w:marLeft w:val="0"/>
      <w:marRight w:val="0"/>
      <w:marTop w:val="0"/>
      <w:marBottom w:val="0"/>
      <w:divBdr>
        <w:top w:val="none" w:sz="0" w:space="0" w:color="auto"/>
        <w:left w:val="none" w:sz="0" w:space="0" w:color="auto"/>
        <w:bottom w:val="none" w:sz="0" w:space="0" w:color="auto"/>
        <w:right w:val="none" w:sz="0" w:space="0" w:color="auto"/>
      </w:divBdr>
      <w:divsChild>
        <w:div w:id="668212933">
          <w:marLeft w:val="0"/>
          <w:marRight w:val="0"/>
          <w:marTop w:val="0"/>
          <w:marBottom w:val="0"/>
          <w:divBdr>
            <w:top w:val="none" w:sz="0" w:space="0" w:color="auto"/>
            <w:left w:val="none" w:sz="0" w:space="0" w:color="auto"/>
            <w:bottom w:val="none" w:sz="0" w:space="0" w:color="auto"/>
            <w:right w:val="none" w:sz="0" w:space="0" w:color="auto"/>
          </w:divBdr>
        </w:div>
        <w:div w:id="668212937">
          <w:marLeft w:val="0"/>
          <w:marRight w:val="0"/>
          <w:marTop w:val="0"/>
          <w:marBottom w:val="0"/>
          <w:divBdr>
            <w:top w:val="none" w:sz="0" w:space="0" w:color="auto"/>
            <w:left w:val="none" w:sz="0" w:space="0" w:color="auto"/>
            <w:bottom w:val="none" w:sz="0" w:space="0" w:color="auto"/>
            <w:right w:val="none" w:sz="0" w:space="0" w:color="auto"/>
          </w:divBdr>
        </w:div>
        <w:div w:id="668212964">
          <w:marLeft w:val="0"/>
          <w:marRight w:val="0"/>
          <w:marTop w:val="0"/>
          <w:marBottom w:val="0"/>
          <w:divBdr>
            <w:top w:val="none" w:sz="0" w:space="0" w:color="auto"/>
            <w:left w:val="none" w:sz="0" w:space="0" w:color="auto"/>
            <w:bottom w:val="none" w:sz="0" w:space="0" w:color="auto"/>
            <w:right w:val="none" w:sz="0" w:space="0" w:color="auto"/>
          </w:divBdr>
        </w:div>
        <w:div w:id="668213005">
          <w:marLeft w:val="0"/>
          <w:marRight w:val="0"/>
          <w:marTop w:val="0"/>
          <w:marBottom w:val="0"/>
          <w:divBdr>
            <w:top w:val="none" w:sz="0" w:space="0" w:color="auto"/>
            <w:left w:val="none" w:sz="0" w:space="0" w:color="auto"/>
            <w:bottom w:val="none" w:sz="0" w:space="0" w:color="auto"/>
            <w:right w:val="none" w:sz="0" w:space="0" w:color="auto"/>
          </w:divBdr>
        </w:div>
        <w:div w:id="668213016">
          <w:marLeft w:val="0"/>
          <w:marRight w:val="0"/>
          <w:marTop w:val="0"/>
          <w:marBottom w:val="0"/>
          <w:divBdr>
            <w:top w:val="none" w:sz="0" w:space="0" w:color="auto"/>
            <w:left w:val="none" w:sz="0" w:space="0" w:color="auto"/>
            <w:bottom w:val="none" w:sz="0" w:space="0" w:color="auto"/>
            <w:right w:val="none" w:sz="0" w:space="0" w:color="auto"/>
          </w:divBdr>
        </w:div>
        <w:div w:id="668213022">
          <w:marLeft w:val="0"/>
          <w:marRight w:val="0"/>
          <w:marTop w:val="0"/>
          <w:marBottom w:val="0"/>
          <w:divBdr>
            <w:top w:val="none" w:sz="0" w:space="0" w:color="auto"/>
            <w:left w:val="none" w:sz="0" w:space="0" w:color="auto"/>
            <w:bottom w:val="none" w:sz="0" w:space="0" w:color="auto"/>
            <w:right w:val="none" w:sz="0" w:space="0" w:color="auto"/>
          </w:divBdr>
        </w:div>
        <w:div w:id="668213068">
          <w:marLeft w:val="0"/>
          <w:marRight w:val="0"/>
          <w:marTop w:val="0"/>
          <w:marBottom w:val="0"/>
          <w:divBdr>
            <w:top w:val="none" w:sz="0" w:space="0" w:color="auto"/>
            <w:left w:val="none" w:sz="0" w:space="0" w:color="auto"/>
            <w:bottom w:val="none" w:sz="0" w:space="0" w:color="auto"/>
            <w:right w:val="none" w:sz="0" w:space="0" w:color="auto"/>
          </w:divBdr>
        </w:div>
        <w:div w:id="668213069">
          <w:marLeft w:val="0"/>
          <w:marRight w:val="0"/>
          <w:marTop w:val="0"/>
          <w:marBottom w:val="0"/>
          <w:divBdr>
            <w:top w:val="none" w:sz="0" w:space="0" w:color="auto"/>
            <w:left w:val="none" w:sz="0" w:space="0" w:color="auto"/>
            <w:bottom w:val="none" w:sz="0" w:space="0" w:color="auto"/>
            <w:right w:val="none" w:sz="0" w:space="0" w:color="auto"/>
          </w:divBdr>
        </w:div>
        <w:div w:id="668213094">
          <w:marLeft w:val="0"/>
          <w:marRight w:val="0"/>
          <w:marTop w:val="0"/>
          <w:marBottom w:val="0"/>
          <w:divBdr>
            <w:top w:val="none" w:sz="0" w:space="0" w:color="auto"/>
            <w:left w:val="none" w:sz="0" w:space="0" w:color="auto"/>
            <w:bottom w:val="none" w:sz="0" w:space="0" w:color="auto"/>
            <w:right w:val="none" w:sz="0" w:space="0" w:color="auto"/>
          </w:divBdr>
        </w:div>
        <w:div w:id="668213097">
          <w:marLeft w:val="0"/>
          <w:marRight w:val="0"/>
          <w:marTop w:val="0"/>
          <w:marBottom w:val="0"/>
          <w:divBdr>
            <w:top w:val="none" w:sz="0" w:space="0" w:color="auto"/>
            <w:left w:val="none" w:sz="0" w:space="0" w:color="auto"/>
            <w:bottom w:val="none" w:sz="0" w:space="0" w:color="auto"/>
            <w:right w:val="none" w:sz="0" w:space="0" w:color="auto"/>
          </w:divBdr>
        </w:div>
        <w:div w:id="668213121">
          <w:marLeft w:val="0"/>
          <w:marRight w:val="0"/>
          <w:marTop w:val="0"/>
          <w:marBottom w:val="0"/>
          <w:divBdr>
            <w:top w:val="none" w:sz="0" w:space="0" w:color="auto"/>
            <w:left w:val="none" w:sz="0" w:space="0" w:color="auto"/>
            <w:bottom w:val="none" w:sz="0" w:space="0" w:color="auto"/>
            <w:right w:val="none" w:sz="0" w:space="0" w:color="auto"/>
          </w:divBdr>
        </w:div>
        <w:div w:id="668213127">
          <w:marLeft w:val="0"/>
          <w:marRight w:val="0"/>
          <w:marTop w:val="0"/>
          <w:marBottom w:val="0"/>
          <w:divBdr>
            <w:top w:val="none" w:sz="0" w:space="0" w:color="auto"/>
            <w:left w:val="none" w:sz="0" w:space="0" w:color="auto"/>
            <w:bottom w:val="none" w:sz="0" w:space="0" w:color="auto"/>
            <w:right w:val="none" w:sz="0" w:space="0" w:color="auto"/>
          </w:divBdr>
        </w:div>
        <w:div w:id="668213136">
          <w:marLeft w:val="0"/>
          <w:marRight w:val="0"/>
          <w:marTop w:val="0"/>
          <w:marBottom w:val="0"/>
          <w:divBdr>
            <w:top w:val="none" w:sz="0" w:space="0" w:color="auto"/>
            <w:left w:val="none" w:sz="0" w:space="0" w:color="auto"/>
            <w:bottom w:val="none" w:sz="0" w:space="0" w:color="auto"/>
            <w:right w:val="none" w:sz="0" w:space="0" w:color="auto"/>
          </w:divBdr>
        </w:div>
        <w:div w:id="668213174">
          <w:marLeft w:val="0"/>
          <w:marRight w:val="0"/>
          <w:marTop w:val="0"/>
          <w:marBottom w:val="0"/>
          <w:divBdr>
            <w:top w:val="none" w:sz="0" w:space="0" w:color="auto"/>
            <w:left w:val="none" w:sz="0" w:space="0" w:color="auto"/>
            <w:bottom w:val="none" w:sz="0" w:space="0" w:color="auto"/>
            <w:right w:val="none" w:sz="0" w:space="0" w:color="auto"/>
          </w:divBdr>
        </w:div>
        <w:div w:id="668213183">
          <w:marLeft w:val="0"/>
          <w:marRight w:val="0"/>
          <w:marTop w:val="0"/>
          <w:marBottom w:val="0"/>
          <w:divBdr>
            <w:top w:val="none" w:sz="0" w:space="0" w:color="auto"/>
            <w:left w:val="none" w:sz="0" w:space="0" w:color="auto"/>
            <w:bottom w:val="none" w:sz="0" w:space="0" w:color="auto"/>
            <w:right w:val="none" w:sz="0" w:space="0" w:color="auto"/>
          </w:divBdr>
        </w:div>
      </w:divsChild>
    </w:div>
    <w:div w:id="668213037">
      <w:marLeft w:val="0"/>
      <w:marRight w:val="0"/>
      <w:marTop w:val="0"/>
      <w:marBottom w:val="0"/>
      <w:divBdr>
        <w:top w:val="none" w:sz="0" w:space="0" w:color="auto"/>
        <w:left w:val="none" w:sz="0" w:space="0" w:color="auto"/>
        <w:bottom w:val="none" w:sz="0" w:space="0" w:color="auto"/>
        <w:right w:val="none" w:sz="0" w:space="0" w:color="auto"/>
      </w:divBdr>
      <w:divsChild>
        <w:div w:id="668212950">
          <w:marLeft w:val="0"/>
          <w:marRight w:val="0"/>
          <w:marTop w:val="0"/>
          <w:marBottom w:val="0"/>
          <w:divBdr>
            <w:top w:val="none" w:sz="0" w:space="0" w:color="auto"/>
            <w:left w:val="none" w:sz="0" w:space="0" w:color="auto"/>
            <w:bottom w:val="none" w:sz="0" w:space="0" w:color="auto"/>
            <w:right w:val="none" w:sz="0" w:space="0" w:color="auto"/>
          </w:divBdr>
        </w:div>
        <w:div w:id="668212972">
          <w:marLeft w:val="0"/>
          <w:marRight w:val="0"/>
          <w:marTop w:val="0"/>
          <w:marBottom w:val="0"/>
          <w:divBdr>
            <w:top w:val="none" w:sz="0" w:space="0" w:color="auto"/>
            <w:left w:val="none" w:sz="0" w:space="0" w:color="auto"/>
            <w:bottom w:val="none" w:sz="0" w:space="0" w:color="auto"/>
            <w:right w:val="none" w:sz="0" w:space="0" w:color="auto"/>
          </w:divBdr>
        </w:div>
        <w:div w:id="668213008">
          <w:marLeft w:val="0"/>
          <w:marRight w:val="0"/>
          <w:marTop w:val="0"/>
          <w:marBottom w:val="0"/>
          <w:divBdr>
            <w:top w:val="none" w:sz="0" w:space="0" w:color="auto"/>
            <w:left w:val="none" w:sz="0" w:space="0" w:color="auto"/>
            <w:bottom w:val="none" w:sz="0" w:space="0" w:color="auto"/>
            <w:right w:val="none" w:sz="0" w:space="0" w:color="auto"/>
          </w:divBdr>
        </w:div>
        <w:div w:id="668213019">
          <w:marLeft w:val="0"/>
          <w:marRight w:val="0"/>
          <w:marTop w:val="0"/>
          <w:marBottom w:val="0"/>
          <w:divBdr>
            <w:top w:val="none" w:sz="0" w:space="0" w:color="auto"/>
            <w:left w:val="none" w:sz="0" w:space="0" w:color="auto"/>
            <w:bottom w:val="none" w:sz="0" w:space="0" w:color="auto"/>
            <w:right w:val="none" w:sz="0" w:space="0" w:color="auto"/>
          </w:divBdr>
        </w:div>
        <w:div w:id="668213025">
          <w:marLeft w:val="0"/>
          <w:marRight w:val="0"/>
          <w:marTop w:val="0"/>
          <w:marBottom w:val="0"/>
          <w:divBdr>
            <w:top w:val="none" w:sz="0" w:space="0" w:color="auto"/>
            <w:left w:val="none" w:sz="0" w:space="0" w:color="auto"/>
            <w:bottom w:val="none" w:sz="0" w:space="0" w:color="auto"/>
            <w:right w:val="none" w:sz="0" w:space="0" w:color="auto"/>
          </w:divBdr>
        </w:div>
        <w:div w:id="668213073">
          <w:marLeft w:val="0"/>
          <w:marRight w:val="0"/>
          <w:marTop w:val="0"/>
          <w:marBottom w:val="0"/>
          <w:divBdr>
            <w:top w:val="none" w:sz="0" w:space="0" w:color="auto"/>
            <w:left w:val="none" w:sz="0" w:space="0" w:color="auto"/>
            <w:bottom w:val="none" w:sz="0" w:space="0" w:color="auto"/>
            <w:right w:val="none" w:sz="0" w:space="0" w:color="auto"/>
          </w:divBdr>
        </w:div>
        <w:div w:id="668213083">
          <w:marLeft w:val="0"/>
          <w:marRight w:val="0"/>
          <w:marTop w:val="0"/>
          <w:marBottom w:val="0"/>
          <w:divBdr>
            <w:top w:val="none" w:sz="0" w:space="0" w:color="auto"/>
            <w:left w:val="none" w:sz="0" w:space="0" w:color="auto"/>
            <w:bottom w:val="none" w:sz="0" w:space="0" w:color="auto"/>
            <w:right w:val="none" w:sz="0" w:space="0" w:color="auto"/>
          </w:divBdr>
        </w:div>
        <w:div w:id="668213100">
          <w:marLeft w:val="0"/>
          <w:marRight w:val="0"/>
          <w:marTop w:val="0"/>
          <w:marBottom w:val="0"/>
          <w:divBdr>
            <w:top w:val="none" w:sz="0" w:space="0" w:color="auto"/>
            <w:left w:val="none" w:sz="0" w:space="0" w:color="auto"/>
            <w:bottom w:val="none" w:sz="0" w:space="0" w:color="auto"/>
            <w:right w:val="none" w:sz="0" w:space="0" w:color="auto"/>
          </w:divBdr>
        </w:div>
        <w:div w:id="668213101">
          <w:marLeft w:val="0"/>
          <w:marRight w:val="0"/>
          <w:marTop w:val="0"/>
          <w:marBottom w:val="0"/>
          <w:divBdr>
            <w:top w:val="none" w:sz="0" w:space="0" w:color="auto"/>
            <w:left w:val="none" w:sz="0" w:space="0" w:color="auto"/>
            <w:bottom w:val="none" w:sz="0" w:space="0" w:color="auto"/>
            <w:right w:val="none" w:sz="0" w:space="0" w:color="auto"/>
          </w:divBdr>
        </w:div>
        <w:div w:id="668213105">
          <w:marLeft w:val="0"/>
          <w:marRight w:val="0"/>
          <w:marTop w:val="0"/>
          <w:marBottom w:val="0"/>
          <w:divBdr>
            <w:top w:val="none" w:sz="0" w:space="0" w:color="auto"/>
            <w:left w:val="none" w:sz="0" w:space="0" w:color="auto"/>
            <w:bottom w:val="none" w:sz="0" w:space="0" w:color="auto"/>
            <w:right w:val="none" w:sz="0" w:space="0" w:color="auto"/>
          </w:divBdr>
        </w:div>
        <w:div w:id="668213130">
          <w:marLeft w:val="0"/>
          <w:marRight w:val="0"/>
          <w:marTop w:val="0"/>
          <w:marBottom w:val="0"/>
          <w:divBdr>
            <w:top w:val="none" w:sz="0" w:space="0" w:color="auto"/>
            <w:left w:val="none" w:sz="0" w:space="0" w:color="auto"/>
            <w:bottom w:val="none" w:sz="0" w:space="0" w:color="auto"/>
            <w:right w:val="none" w:sz="0" w:space="0" w:color="auto"/>
          </w:divBdr>
        </w:div>
        <w:div w:id="668213133">
          <w:marLeft w:val="0"/>
          <w:marRight w:val="0"/>
          <w:marTop w:val="0"/>
          <w:marBottom w:val="0"/>
          <w:divBdr>
            <w:top w:val="none" w:sz="0" w:space="0" w:color="auto"/>
            <w:left w:val="none" w:sz="0" w:space="0" w:color="auto"/>
            <w:bottom w:val="none" w:sz="0" w:space="0" w:color="auto"/>
            <w:right w:val="none" w:sz="0" w:space="0" w:color="auto"/>
          </w:divBdr>
        </w:div>
        <w:div w:id="668213150">
          <w:marLeft w:val="0"/>
          <w:marRight w:val="0"/>
          <w:marTop w:val="0"/>
          <w:marBottom w:val="0"/>
          <w:divBdr>
            <w:top w:val="none" w:sz="0" w:space="0" w:color="auto"/>
            <w:left w:val="none" w:sz="0" w:space="0" w:color="auto"/>
            <w:bottom w:val="none" w:sz="0" w:space="0" w:color="auto"/>
            <w:right w:val="none" w:sz="0" w:space="0" w:color="auto"/>
          </w:divBdr>
        </w:div>
        <w:div w:id="668213163">
          <w:marLeft w:val="0"/>
          <w:marRight w:val="0"/>
          <w:marTop w:val="0"/>
          <w:marBottom w:val="0"/>
          <w:divBdr>
            <w:top w:val="none" w:sz="0" w:space="0" w:color="auto"/>
            <w:left w:val="none" w:sz="0" w:space="0" w:color="auto"/>
            <w:bottom w:val="none" w:sz="0" w:space="0" w:color="auto"/>
            <w:right w:val="none" w:sz="0" w:space="0" w:color="auto"/>
          </w:divBdr>
        </w:div>
        <w:div w:id="668213166">
          <w:marLeft w:val="0"/>
          <w:marRight w:val="0"/>
          <w:marTop w:val="0"/>
          <w:marBottom w:val="0"/>
          <w:divBdr>
            <w:top w:val="none" w:sz="0" w:space="0" w:color="auto"/>
            <w:left w:val="none" w:sz="0" w:space="0" w:color="auto"/>
            <w:bottom w:val="none" w:sz="0" w:space="0" w:color="auto"/>
            <w:right w:val="none" w:sz="0" w:space="0" w:color="auto"/>
          </w:divBdr>
        </w:div>
      </w:divsChild>
    </w:div>
    <w:div w:id="668213046">
      <w:marLeft w:val="0"/>
      <w:marRight w:val="0"/>
      <w:marTop w:val="0"/>
      <w:marBottom w:val="0"/>
      <w:divBdr>
        <w:top w:val="none" w:sz="0" w:space="0" w:color="auto"/>
        <w:left w:val="none" w:sz="0" w:space="0" w:color="auto"/>
        <w:bottom w:val="none" w:sz="0" w:space="0" w:color="auto"/>
        <w:right w:val="none" w:sz="0" w:space="0" w:color="auto"/>
      </w:divBdr>
      <w:divsChild>
        <w:div w:id="668212943">
          <w:marLeft w:val="0"/>
          <w:marRight w:val="0"/>
          <w:marTop w:val="0"/>
          <w:marBottom w:val="0"/>
          <w:divBdr>
            <w:top w:val="none" w:sz="0" w:space="0" w:color="auto"/>
            <w:left w:val="none" w:sz="0" w:space="0" w:color="auto"/>
            <w:bottom w:val="none" w:sz="0" w:space="0" w:color="auto"/>
            <w:right w:val="none" w:sz="0" w:space="0" w:color="auto"/>
          </w:divBdr>
        </w:div>
        <w:div w:id="668212949">
          <w:marLeft w:val="0"/>
          <w:marRight w:val="0"/>
          <w:marTop w:val="0"/>
          <w:marBottom w:val="0"/>
          <w:divBdr>
            <w:top w:val="none" w:sz="0" w:space="0" w:color="auto"/>
            <w:left w:val="none" w:sz="0" w:space="0" w:color="auto"/>
            <w:bottom w:val="none" w:sz="0" w:space="0" w:color="auto"/>
            <w:right w:val="none" w:sz="0" w:space="0" w:color="auto"/>
          </w:divBdr>
        </w:div>
        <w:div w:id="668212957">
          <w:marLeft w:val="0"/>
          <w:marRight w:val="0"/>
          <w:marTop w:val="0"/>
          <w:marBottom w:val="0"/>
          <w:divBdr>
            <w:top w:val="none" w:sz="0" w:space="0" w:color="auto"/>
            <w:left w:val="none" w:sz="0" w:space="0" w:color="auto"/>
            <w:bottom w:val="none" w:sz="0" w:space="0" w:color="auto"/>
            <w:right w:val="none" w:sz="0" w:space="0" w:color="auto"/>
          </w:divBdr>
        </w:div>
        <w:div w:id="668212960">
          <w:marLeft w:val="0"/>
          <w:marRight w:val="0"/>
          <w:marTop w:val="0"/>
          <w:marBottom w:val="0"/>
          <w:divBdr>
            <w:top w:val="none" w:sz="0" w:space="0" w:color="auto"/>
            <w:left w:val="none" w:sz="0" w:space="0" w:color="auto"/>
            <w:bottom w:val="none" w:sz="0" w:space="0" w:color="auto"/>
            <w:right w:val="none" w:sz="0" w:space="0" w:color="auto"/>
          </w:divBdr>
        </w:div>
        <w:div w:id="668212974">
          <w:marLeft w:val="0"/>
          <w:marRight w:val="0"/>
          <w:marTop w:val="0"/>
          <w:marBottom w:val="0"/>
          <w:divBdr>
            <w:top w:val="none" w:sz="0" w:space="0" w:color="auto"/>
            <w:left w:val="none" w:sz="0" w:space="0" w:color="auto"/>
            <w:bottom w:val="none" w:sz="0" w:space="0" w:color="auto"/>
            <w:right w:val="none" w:sz="0" w:space="0" w:color="auto"/>
          </w:divBdr>
        </w:div>
        <w:div w:id="668212982">
          <w:marLeft w:val="0"/>
          <w:marRight w:val="0"/>
          <w:marTop w:val="0"/>
          <w:marBottom w:val="0"/>
          <w:divBdr>
            <w:top w:val="none" w:sz="0" w:space="0" w:color="auto"/>
            <w:left w:val="none" w:sz="0" w:space="0" w:color="auto"/>
            <w:bottom w:val="none" w:sz="0" w:space="0" w:color="auto"/>
            <w:right w:val="none" w:sz="0" w:space="0" w:color="auto"/>
          </w:divBdr>
        </w:div>
        <w:div w:id="668212983">
          <w:marLeft w:val="0"/>
          <w:marRight w:val="0"/>
          <w:marTop w:val="0"/>
          <w:marBottom w:val="0"/>
          <w:divBdr>
            <w:top w:val="none" w:sz="0" w:space="0" w:color="auto"/>
            <w:left w:val="none" w:sz="0" w:space="0" w:color="auto"/>
            <w:bottom w:val="none" w:sz="0" w:space="0" w:color="auto"/>
            <w:right w:val="none" w:sz="0" w:space="0" w:color="auto"/>
          </w:divBdr>
        </w:div>
        <w:div w:id="668212985">
          <w:marLeft w:val="0"/>
          <w:marRight w:val="0"/>
          <w:marTop w:val="0"/>
          <w:marBottom w:val="0"/>
          <w:divBdr>
            <w:top w:val="none" w:sz="0" w:space="0" w:color="auto"/>
            <w:left w:val="none" w:sz="0" w:space="0" w:color="auto"/>
            <w:bottom w:val="none" w:sz="0" w:space="0" w:color="auto"/>
            <w:right w:val="none" w:sz="0" w:space="0" w:color="auto"/>
          </w:divBdr>
        </w:div>
        <w:div w:id="668212986">
          <w:marLeft w:val="0"/>
          <w:marRight w:val="0"/>
          <w:marTop w:val="0"/>
          <w:marBottom w:val="0"/>
          <w:divBdr>
            <w:top w:val="none" w:sz="0" w:space="0" w:color="auto"/>
            <w:left w:val="none" w:sz="0" w:space="0" w:color="auto"/>
            <w:bottom w:val="none" w:sz="0" w:space="0" w:color="auto"/>
            <w:right w:val="none" w:sz="0" w:space="0" w:color="auto"/>
          </w:divBdr>
        </w:div>
        <w:div w:id="668212987">
          <w:marLeft w:val="0"/>
          <w:marRight w:val="0"/>
          <w:marTop w:val="0"/>
          <w:marBottom w:val="0"/>
          <w:divBdr>
            <w:top w:val="none" w:sz="0" w:space="0" w:color="auto"/>
            <w:left w:val="none" w:sz="0" w:space="0" w:color="auto"/>
            <w:bottom w:val="none" w:sz="0" w:space="0" w:color="auto"/>
            <w:right w:val="none" w:sz="0" w:space="0" w:color="auto"/>
          </w:divBdr>
        </w:div>
        <w:div w:id="668212996">
          <w:marLeft w:val="0"/>
          <w:marRight w:val="0"/>
          <w:marTop w:val="0"/>
          <w:marBottom w:val="0"/>
          <w:divBdr>
            <w:top w:val="none" w:sz="0" w:space="0" w:color="auto"/>
            <w:left w:val="none" w:sz="0" w:space="0" w:color="auto"/>
            <w:bottom w:val="none" w:sz="0" w:space="0" w:color="auto"/>
            <w:right w:val="none" w:sz="0" w:space="0" w:color="auto"/>
          </w:divBdr>
        </w:div>
        <w:div w:id="668213004">
          <w:marLeft w:val="0"/>
          <w:marRight w:val="0"/>
          <w:marTop w:val="0"/>
          <w:marBottom w:val="0"/>
          <w:divBdr>
            <w:top w:val="none" w:sz="0" w:space="0" w:color="auto"/>
            <w:left w:val="none" w:sz="0" w:space="0" w:color="auto"/>
            <w:bottom w:val="none" w:sz="0" w:space="0" w:color="auto"/>
            <w:right w:val="none" w:sz="0" w:space="0" w:color="auto"/>
          </w:divBdr>
        </w:div>
        <w:div w:id="668213011">
          <w:marLeft w:val="0"/>
          <w:marRight w:val="0"/>
          <w:marTop w:val="0"/>
          <w:marBottom w:val="0"/>
          <w:divBdr>
            <w:top w:val="none" w:sz="0" w:space="0" w:color="auto"/>
            <w:left w:val="none" w:sz="0" w:space="0" w:color="auto"/>
            <w:bottom w:val="none" w:sz="0" w:space="0" w:color="auto"/>
            <w:right w:val="none" w:sz="0" w:space="0" w:color="auto"/>
          </w:divBdr>
        </w:div>
        <w:div w:id="668213012">
          <w:marLeft w:val="0"/>
          <w:marRight w:val="0"/>
          <w:marTop w:val="0"/>
          <w:marBottom w:val="0"/>
          <w:divBdr>
            <w:top w:val="none" w:sz="0" w:space="0" w:color="auto"/>
            <w:left w:val="none" w:sz="0" w:space="0" w:color="auto"/>
            <w:bottom w:val="none" w:sz="0" w:space="0" w:color="auto"/>
            <w:right w:val="none" w:sz="0" w:space="0" w:color="auto"/>
          </w:divBdr>
        </w:div>
        <w:div w:id="668213017">
          <w:marLeft w:val="0"/>
          <w:marRight w:val="0"/>
          <w:marTop w:val="0"/>
          <w:marBottom w:val="0"/>
          <w:divBdr>
            <w:top w:val="none" w:sz="0" w:space="0" w:color="auto"/>
            <w:left w:val="none" w:sz="0" w:space="0" w:color="auto"/>
            <w:bottom w:val="none" w:sz="0" w:space="0" w:color="auto"/>
            <w:right w:val="none" w:sz="0" w:space="0" w:color="auto"/>
          </w:divBdr>
        </w:div>
        <w:div w:id="668213018">
          <w:marLeft w:val="0"/>
          <w:marRight w:val="0"/>
          <w:marTop w:val="0"/>
          <w:marBottom w:val="0"/>
          <w:divBdr>
            <w:top w:val="none" w:sz="0" w:space="0" w:color="auto"/>
            <w:left w:val="none" w:sz="0" w:space="0" w:color="auto"/>
            <w:bottom w:val="none" w:sz="0" w:space="0" w:color="auto"/>
            <w:right w:val="none" w:sz="0" w:space="0" w:color="auto"/>
          </w:divBdr>
        </w:div>
        <w:div w:id="668213024">
          <w:marLeft w:val="0"/>
          <w:marRight w:val="0"/>
          <w:marTop w:val="0"/>
          <w:marBottom w:val="0"/>
          <w:divBdr>
            <w:top w:val="none" w:sz="0" w:space="0" w:color="auto"/>
            <w:left w:val="none" w:sz="0" w:space="0" w:color="auto"/>
            <w:bottom w:val="none" w:sz="0" w:space="0" w:color="auto"/>
            <w:right w:val="none" w:sz="0" w:space="0" w:color="auto"/>
          </w:divBdr>
        </w:div>
        <w:div w:id="668213029">
          <w:marLeft w:val="0"/>
          <w:marRight w:val="0"/>
          <w:marTop w:val="0"/>
          <w:marBottom w:val="0"/>
          <w:divBdr>
            <w:top w:val="none" w:sz="0" w:space="0" w:color="auto"/>
            <w:left w:val="none" w:sz="0" w:space="0" w:color="auto"/>
            <w:bottom w:val="none" w:sz="0" w:space="0" w:color="auto"/>
            <w:right w:val="none" w:sz="0" w:space="0" w:color="auto"/>
          </w:divBdr>
        </w:div>
        <w:div w:id="668213030">
          <w:marLeft w:val="0"/>
          <w:marRight w:val="0"/>
          <w:marTop w:val="0"/>
          <w:marBottom w:val="0"/>
          <w:divBdr>
            <w:top w:val="none" w:sz="0" w:space="0" w:color="auto"/>
            <w:left w:val="none" w:sz="0" w:space="0" w:color="auto"/>
            <w:bottom w:val="none" w:sz="0" w:space="0" w:color="auto"/>
            <w:right w:val="none" w:sz="0" w:space="0" w:color="auto"/>
          </w:divBdr>
        </w:div>
        <w:div w:id="668213031">
          <w:marLeft w:val="0"/>
          <w:marRight w:val="0"/>
          <w:marTop w:val="0"/>
          <w:marBottom w:val="0"/>
          <w:divBdr>
            <w:top w:val="none" w:sz="0" w:space="0" w:color="auto"/>
            <w:left w:val="none" w:sz="0" w:space="0" w:color="auto"/>
            <w:bottom w:val="none" w:sz="0" w:space="0" w:color="auto"/>
            <w:right w:val="none" w:sz="0" w:space="0" w:color="auto"/>
          </w:divBdr>
        </w:div>
        <w:div w:id="668213040">
          <w:marLeft w:val="0"/>
          <w:marRight w:val="0"/>
          <w:marTop w:val="0"/>
          <w:marBottom w:val="0"/>
          <w:divBdr>
            <w:top w:val="none" w:sz="0" w:space="0" w:color="auto"/>
            <w:left w:val="none" w:sz="0" w:space="0" w:color="auto"/>
            <w:bottom w:val="none" w:sz="0" w:space="0" w:color="auto"/>
            <w:right w:val="none" w:sz="0" w:space="0" w:color="auto"/>
          </w:divBdr>
        </w:div>
        <w:div w:id="668213041">
          <w:marLeft w:val="0"/>
          <w:marRight w:val="0"/>
          <w:marTop w:val="0"/>
          <w:marBottom w:val="0"/>
          <w:divBdr>
            <w:top w:val="none" w:sz="0" w:space="0" w:color="auto"/>
            <w:left w:val="none" w:sz="0" w:space="0" w:color="auto"/>
            <w:bottom w:val="none" w:sz="0" w:space="0" w:color="auto"/>
            <w:right w:val="none" w:sz="0" w:space="0" w:color="auto"/>
          </w:divBdr>
        </w:div>
        <w:div w:id="668213044">
          <w:marLeft w:val="0"/>
          <w:marRight w:val="0"/>
          <w:marTop w:val="0"/>
          <w:marBottom w:val="0"/>
          <w:divBdr>
            <w:top w:val="none" w:sz="0" w:space="0" w:color="auto"/>
            <w:left w:val="none" w:sz="0" w:space="0" w:color="auto"/>
            <w:bottom w:val="none" w:sz="0" w:space="0" w:color="auto"/>
            <w:right w:val="none" w:sz="0" w:space="0" w:color="auto"/>
          </w:divBdr>
        </w:div>
        <w:div w:id="668213045">
          <w:marLeft w:val="0"/>
          <w:marRight w:val="0"/>
          <w:marTop w:val="0"/>
          <w:marBottom w:val="0"/>
          <w:divBdr>
            <w:top w:val="none" w:sz="0" w:space="0" w:color="auto"/>
            <w:left w:val="none" w:sz="0" w:space="0" w:color="auto"/>
            <w:bottom w:val="none" w:sz="0" w:space="0" w:color="auto"/>
            <w:right w:val="none" w:sz="0" w:space="0" w:color="auto"/>
          </w:divBdr>
        </w:div>
        <w:div w:id="668213052">
          <w:marLeft w:val="0"/>
          <w:marRight w:val="0"/>
          <w:marTop w:val="0"/>
          <w:marBottom w:val="0"/>
          <w:divBdr>
            <w:top w:val="none" w:sz="0" w:space="0" w:color="auto"/>
            <w:left w:val="none" w:sz="0" w:space="0" w:color="auto"/>
            <w:bottom w:val="none" w:sz="0" w:space="0" w:color="auto"/>
            <w:right w:val="none" w:sz="0" w:space="0" w:color="auto"/>
          </w:divBdr>
        </w:div>
        <w:div w:id="668213055">
          <w:marLeft w:val="0"/>
          <w:marRight w:val="0"/>
          <w:marTop w:val="0"/>
          <w:marBottom w:val="0"/>
          <w:divBdr>
            <w:top w:val="none" w:sz="0" w:space="0" w:color="auto"/>
            <w:left w:val="none" w:sz="0" w:space="0" w:color="auto"/>
            <w:bottom w:val="none" w:sz="0" w:space="0" w:color="auto"/>
            <w:right w:val="none" w:sz="0" w:space="0" w:color="auto"/>
          </w:divBdr>
        </w:div>
        <w:div w:id="668213056">
          <w:marLeft w:val="0"/>
          <w:marRight w:val="0"/>
          <w:marTop w:val="0"/>
          <w:marBottom w:val="0"/>
          <w:divBdr>
            <w:top w:val="none" w:sz="0" w:space="0" w:color="auto"/>
            <w:left w:val="none" w:sz="0" w:space="0" w:color="auto"/>
            <w:bottom w:val="none" w:sz="0" w:space="0" w:color="auto"/>
            <w:right w:val="none" w:sz="0" w:space="0" w:color="auto"/>
          </w:divBdr>
        </w:div>
        <w:div w:id="668213063">
          <w:marLeft w:val="0"/>
          <w:marRight w:val="0"/>
          <w:marTop w:val="0"/>
          <w:marBottom w:val="0"/>
          <w:divBdr>
            <w:top w:val="none" w:sz="0" w:space="0" w:color="auto"/>
            <w:left w:val="none" w:sz="0" w:space="0" w:color="auto"/>
            <w:bottom w:val="none" w:sz="0" w:space="0" w:color="auto"/>
            <w:right w:val="none" w:sz="0" w:space="0" w:color="auto"/>
          </w:divBdr>
        </w:div>
        <w:div w:id="668213080">
          <w:marLeft w:val="0"/>
          <w:marRight w:val="0"/>
          <w:marTop w:val="0"/>
          <w:marBottom w:val="0"/>
          <w:divBdr>
            <w:top w:val="none" w:sz="0" w:space="0" w:color="auto"/>
            <w:left w:val="none" w:sz="0" w:space="0" w:color="auto"/>
            <w:bottom w:val="none" w:sz="0" w:space="0" w:color="auto"/>
            <w:right w:val="none" w:sz="0" w:space="0" w:color="auto"/>
          </w:divBdr>
        </w:div>
        <w:div w:id="668213085">
          <w:marLeft w:val="0"/>
          <w:marRight w:val="0"/>
          <w:marTop w:val="0"/>
          <w:marBottom w:val="0"/>
          <w:divBdr>
            <w:top w:val="none" w:sz="0" w:space="0" w:color="auto"/>
            <w:left w:val="none" w:sz="0" w:space="0" w:color="auto"/>
            <w:bottom w:val="none" w:sz="0" w:space="0" w:color="auto"/>
            <w:right w:val="none" w:sz="0" w:space="0" w:color="auto"/>
          </w:divBdr>
        </w:div>
        <w:div w:id="668213104">
          <w:marLeft w:val="0"/>
          <w:marRight w:val="0"/>
          <w:marTop w:val="0"/>
          <w:marBottom w:val="0"/>
          <w:divBdr>
            <w:top w:val="none" w:sz="0" w:space="0" w:color="auto"/>
            <w:left w:val="none" w:sz="0" w:space="0" w:color="auto"/>
            <w:bottom w:val="none" w:sz="0" w:space="0" w:color="auto"/>
            <w:right w:val="none" w:sz="0" w:space="0" w:color="auto"/>
          </w:divBdr>
        </w:div>
        <w:div w:id="668213122">
          <w:marLeft w:val="0"/>
          <w:marRight w:val="0"/>
          <w:marTop w:val="0"/>
          <w:marBottom w:val="0"/>
          <w:divBdr>
            <w:top w:val="none" w:sz="0" w:space="0" w:color="auto"/>
            <w:left w:val="none" w:sz="0" w:space="0" w:color="auto"/>
            <w:bottom w:val="none" w:sz="0" w:space="0" w:color="auto"/>
            <w:right w:val="none" w:sz="0" w:space="0" w:color="auto"/>
          </w:divBdr>
        </w:div>
        <w:div w:id="668213142">
          <w:marLeft w:val="0"/>
          <w:marRight w:val="0"/>
          <w:marTop w:val="0"/>
          <w:marBottom w:val="0"/>
          <w:divBdr>
            <w:top w:val="none" w:sz="0" w:space="0" w:color="auto"/>
            <w:left w:val="none" w:sz="0" w:space="0" w:color="auto"/>
            <w:bottom w:val="none" w:sz="0" w:space="0" w:color="auto"/>
            <w:right w:val="none" w:sz="0" w:space="0" w:color="auto"/>
          </w:divBdr>
        </w:div>
        <w:div w:id="668213151">
          <w:marLeft w:val="0"/>
          <w:marRight w:val="0"/>
          <w:marTop w:val="0"/>
          <w:marBottom w:val="0"/>
          <w:divBdr>
            <w:top w:val="none" w:sz="0" w:space="0" w:color="auto"/>
            <w:left w:val="none" w:sz="0" w:space="0" w:color="auto"/>
            <w:bottom w:val="none" w:sz="0" w:space="0" w:color="auto"/>
            <w:right w:val="none" w:sz="0" w:space="0" w:color="auto"/>
          </w:divBdr>
        </w:div>
        <w:div w:id="668213153">
          <w:marLeft w:val="0"/>
          <w:marRight w:val="0"/>
          <w:marTop w:val="0"/>
          <w:marBottom w:val="0"/>
          <w:divBdr>
            <w:top w:val="none" w:sz="0" w:space="0" w:color="auto"/>
            <w:left w:val="none" w:sz="0" w:space="0" w:color="auto"/>
            <w:bottom w:val="none" w:sz="0" w:space="0" w:color="auto"/>
            <w:right w:val="none" w:sz="0" w:space="0" w:color="auto"/>
          </w:divBdr>
        </w:div>
        <w:div w:id="668213159">
          <w:marLeft w:val="0"/>
          <w:marRight w:val="0"/>
          <w:marTop w:val="0"/>
          <w:marBottom w:val="0"/>
          <w:divBdr>
            <w:top w:val="none" w:sz="0" w:space="0" w:color="auto"/>
            <w:left w:val="none" w:sz="0" w:space="0" w:color="auto"/>
            <w:bottom w:val="none" w:sz="0" w:space="0" w:color="auto"/>
            <w:right w:val="none" w:sz="0" w:space="0" w:color="auto"/>
          </w:divBdr>
        </w:div>
        <w:div w:id="668213161">
          <w:marLeft w:val="0"/>
          <w:marRight w:val="0"/>
          <w:marTop w:val="0"/>
          <w:marBottom w:val="0"/>
          <w:divBdr>
            <w:top w:val="none" w:sz="0" w:space="0" w:color="auto"/>
            <w:left w:val="none" w:sz="0" w:space="0" w:color="auto"/>
            <w:bottom w:val="none" w:sz="0" w:space="0" w:color="auto"/>
            <w:right w:val="none" w:sz="0" w:space="0" w:color="auto"/>
          </w:divBdr>
        </w:div>
        <w:div w:id="668213164">
          <w:marLeft w:val="0"/>
          <w:marRight w:val="0"/>
          <w:marTop w:val="0"/>
          <w:marBottom w:val="0"/>
          <w:divBdr>
            <w:top w:val="none" w:sz="0" w:space="0" w:color="auto"/>
            <w:left w:val="none" w:sz="0" w:space="0" w:color="auto"/>
            <w:bottom w:val="none" w:sz="0" w:space="0" w:color="auto"/>
            <w:right w:val="none" w:sz="0" w:space="0" w:color="auto"/>
          </w:divBdr>
        </w:div>
        <w:div w:id="668213179">
          <w:marLeft w:val="0"/>
          <w:marRight w:val="0"/>
          <w:marTop w:val="0"/>
          <w:marBottom w:val="0"/>
          <w:divBdr>
            <w:top w:val="none" w:sz="0" w:space="0" w:color="auto"/>
            <w:left w:val="none" w:sz="0" w:space="0" w:color="auto"/>
            <w:bottom w:val="none" w:sz="0" w:space="0" w:color="auto"/>
            <w:right w:val="none" w:sz="0" w:space="0" w:color="auto"/>
          </w:divBdr>
        </w:div>
      </w:divsChild>
    </w:div>
    <w:div w:id="668213109">
      <w:marLeft w:val="0"/>
      <w:marRight w:val="0"/>
      <w:marTop w:val="0"/>
      <w:marBottom w:val="0"/>
      <w:divBdr>
        <w:top w:val="none" w:sz="0" w:space="0" w:color="auto"/>
        <w:left w:val="none" w:sz="0" w:space="0" w:color="auto"/>
        <w:bottom w:val="none" w:sz="0" w:space="0" w:color="auto"/>
        <w:right w:val="none" w:sz="0" w:space="0" w:color="auto"/>
      </w:divBdr>
      <w:divsChild>
        <w:div w:id="668212981">
          <w:marLeft w:val="0"/>
          <w:marRight w:val="0"/>
          <w:marTop w:val="0"/>
          <w:marBottom w:val="0"/>
          <w:divBdr>
            <w:top w:val="none" w:sz="0" w:space="0" w:color="auto"/>
            <w:left w:val="none" w:sz="0" w:space="0" w:color="auto"/>
            <w:bottom w:val="none" w:sz="0" w:space="0" w:color="auto"/>
            <w:right w:val="none" w:sz="0" w:space="0" w:color="auto"/>
          </w:divBdr>
          <w:divsChild>
            <w:div w:id="668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3112">
      <w:marLeft w:val="0"/>
      <w:marRight w:val="0"/>
      <w:marTop w:val="0"/>
      <w:marBottom w:val="0"/>
      <w:divBdr>
        <w:top w:val="none" w:sz="0" w:space="0" w:color="auto"/>
        <w:left w:val="none" w:sz="0" w:space="0" w:color="auto"/>
        <w:bottom w:val="none" w:sz="0" w:space="0" w:color="auto"/>
        <w:right w:val="none" w:sz="0" w:space="0" w:color="auto"/>
      </w:divBdr>
      <w:divsChild>
        <w:div w:id="668212927">
          <w:marLeft w:val="0"/>
          <w:marRight w:val="0"/>
          <w:marTop w:val="0"/>
          <w:marBottom w:val="0"/>
          <w:divBdr>
            <w:top w:val="none" w:sz="0" w:space="0" w:color="auto"/>
            <w:left w:val="none" w:sz="0" w:space="0" w:color="auto"/>
            <w:bottom w:val="none" w:sz="0" w:space="0" w:color="auto"/>
            <w:right w:val="none" w:sz="0" w:space="0" w:color="auto"/>
          </w:divBdr>
        </w:div>
        <w:div w:id="668212961">
          <w:marLeft w:val="0"/>
          <w:marRight w:val="0"/>
          <w:marTop w:val="0"/>
          <w:marBottom w:val="0"/>
          <w:divBdr>
            <w:top w:val="none" w:sz="0" w:space="0" w:color="auto"/>
            <w:left w:val="none" w:sz="0" w:space="0" w:color="auto"/>
            <w:bottom w:val="none" w:sz="0" w:space="0" w:color="auto"/>
            <w:right w:val="none" w:sz="0" w:space="0" w:color="auto"/>
          </w:divBdr>
        </w:div>
        <w:div w:id="668212963">
          <w:marLeft w:val="0"/>
          <w:marRight w:val="0"/>
          <w:marTop w:val="0"/>
          <w:marBottom w:val="0"/>
          <w:divBdr>
            <w:top w:val="none" w:sz="0" w:space="0" w:color="auto"/>
            <w:left w:val="none" w:sz="0" w:space="0" w:color="auto"/>
            <w:bottom w:val="none" w:sz="0" w:space="0" w:color="auto"/>
            <w:right w:val="none" w:sz="0" w:space="0" w:color="auto"/>
          </w:divBdr>
        </w:div>
        <w:div w:id="668212977">
          <w:marLeft w:val="0"/>
          <w:marRight w:val="0"/>
          <w:marTop w:val="0"/>
          <w:marBottom w:val="0"/>
          <w:divBdr>
            <w:top w:val="none" w:sz="0" w:space="0" w:color="auto"/>
            <w:left w:val="none" w:sz="0" w:space="0" w:color="auto"/>
            <w:bottom w:val="none" w:sz="0" w:space="0" w:color="auto"/>
            <w:right w:val="none" w:sz="0" w:space="0" w:color="auto"/>
          </w:divBdr>
        </w:div>
        <w:div w:id="668212995">
          <w:marLeft w:val="0"/>
          <w:marRight w:val="0"/>
          <w:marTop w:val="0"/>
          <w:marBottom w:val="0"/>
          <w:divBdr>
            <w:top w:val="none" w:sz="0" w:space="0" w:color="auto"/>
            <w:left w:val="none" w:sz="0" w:space="0" w:color="auto"/>
            <w:bottom w:val="none" w:sz="0" w:space="0" w:color="auto"/>
            <w:right w:val="none" w:sz="0" w:space="0" w:color="auto"/>
          </w:divBdr>
        </w:div>
        <w:div w:id="668213001">
          <w:marLeft w:val="0"/>
          <w:marRight w:val="0"/>
          <w:marTop w:val="0"/>
          <w:marBottom w:val="0"/>
          <w:divBdr>
            <w:top w:val="none" w:sz="0" w:space="0" w:color="auto"/>
            <w:left w:val="none" w:sz="0" w:space="0" w:color="auto"/>
            <w:bottom w:val="none" w:sz="0" w:space="0" w:color="auto"/>
            <w:right w:val="none" w:sz="0" w:space="0" w:color="auto"/>
          </w:divBdr>
        </w:div>
        <w:div w:id="668213010">
          <w:marLeft w:val="0"/>
          <w:marRight w:val="0"/>
          <w:marTop w:val="0"/>
          <w:marBottom w:val="0"/>
          <w:divBdr>
            <w:top w:val="none" w:sz="0" w:space="0" w:color="auto"/>
            <w:left w:val="none" w:sz="0" w:space="0" w:color="auto"/>
            <w:bottom w:val="none" w:sz="0" w:space="0" w:color="auto"/>
            <w:right w:val="none" w:sz="0" w:space="0" w:color="auto"/>
          </w:divBdr>
        </w:div>
        <w:div w:id="668213013">
          <w:marLeft w:val="0"/>
          <w:marRight w:val="0"/>
          <w:marTop w:val="0"/>
          <w:marBottom w:val="0"/>
          <w:divBdr>
            <w:top w:val="none" w:sz="0" w:space="0" w:color="auto"/>
            <w:left w:val="none" w:sz="0" w:space="0" w:color="auto"/>
            <w:bottom w:val="none" w:sz="0" w:space="0" w:color="auto"/>
            <w:right w:val="none" w:sz="0" w:space="0" w:color="auto"/>
          </w:divBdr>
        </w:div>
        <w:div w:id="668213049">
          <w:marLeft w:val="0"/>
          <w:marRight w:val="0"/>
          <w:marTop w:val="0"/>
          <w:marBottom w:val="0"/>
          <w:divBdr>
            <w:top w:val="none" w:sz="0" w:space="0" w:color="auto"/>
            <w:left w:val="none" w:sz="0" w:space="0" w:color="auto"/>
            <w:bottom w:val="none" w:sz="0" w:space="0" w:color="auto"/>
            <w:right w:val="none" w:sz="0" w:space="0" w:color="auto"/>
          </w:divBdr>
        </w:div>
        <w:div w:id="668213076">
          <w:marLeft w:val="0"/>
          <w:marRight w:val="0"/>
          <w:marTop w:val="0"/>
          <w:marBottom w:val="0"/>
          <w:divBdr>
            <w:top w:val="none" w:sz="0" w:space="0" w:color="auto"/>
            <w:left w:val="none" w:sz="0" w:space="0" w:color="auto"/>
            <w:bottom w:val="none" w:sz="0" w:space="0" w:color="auto"/>
            <w:right w:val="none" w:sz="0" w:space="0" w:color="auto"/>
          </w:divBdr>
        </w:div>
        <w:div w:id="668213077">
          <w:marLeft w:val="0"/>
          <w:marRight w:val="0"/>
          <w:marTop w:val="0"/>
          <w:marBottom w:val="0"/>
          <w:divBdr>
            <w:top w:val="none" w:sz="0" w:space="0" w:color="auto"/>
            <w:left w:val="none" w:sz="0" w:space="0" w:color="auto"/>
            <w:bottom w:val="none" w:sz="0" w:space="0" w:color="auto"/>
            <w:right w:val="none" w:sz="0" w:space="0" w:color="auto"/>
          </w:divBdr>
        </w:div>
        <w:div w:id="668213084">
          <w:marLeft w:val="0"/>
          <w:marRight w:val="0"/>
          <w:marTop w:val="0"/>
          <w:marBottom w:val="0"/>
          <w:divBdr>
            <w:top w:val="none" w:sz="0" w:space="0" w:color="auto"/>
            <w:left w:val="none" w:sz="0" w:space="0" w:color="auto"/>
            <w:bottom w:val="none" w:sz="0" w:space="0" w:color="auto"/>
            <w:right w:val="none" w:sz="0" w:space="0" w:color="auto"/>
          </w:divBdr>
        </w:div>
        <w:div w:id="668213092">
          <w:marLeft w:val="0"/>
          <w:marRight w:val="0"/>
          <w:marTop w:val="0"/>
          <w:marBottom w:val="0"/>
          <w:divBdr>
            <w:top w:val="none" w:sz="0" w:space="0" w:color="auto"/>
            <w:left w:val="none" w:sz="0" w:space="0" w:color="auto"/>
            <w:bottom w:val="none" w:sz="0" w:space="0" w:color="auto"/>
            <w:right w:val="none" w:sz="0" w:space="0" w:color="auto"/>
          </w:divBdr>
        </w:div>
        <w:div w:id="668213117">
          <w:marLeft w:val="0"/>
          <w:marRight w:val="0"/>
          <w:marTop w:val="0"/>
          <w:marBottom w:val="0"/>
          <w:divBdr>
            <w:top w:val="none" w:sz="0" w:space="0" w:color="auto"/>
            <w:left w:val="none" w:sz="0" w:space="0" w:color="auto"/>
            <w:bottom w:val="none" w:sz="0" w:space="0" w:color="auto"/>
            <w:right w:val="none" w:sz="0" w:space="0" w:color="auto"/>
          </w:divBdr>
        </w:div>
        <w:div w:id="668213162">
          <w:marLeft w:val="0"/>
          <w:marRight w:val="0"/>
          <w:marTop w:val="0"/>
          <w:marBottom w:val="0"/>
          <w:divBdr>
            <w:top w:val="none" w:sz="0" w:space="0" w:color="auto"/>
            <w:left w:val="none" w:sz="0" w:space="0" w:color="auto"/>
            <w:bottom w:val="none" w:sz="0" w:space="0" w:color="auto"/>
            <w:right w:val="none" w:sz="0" w:space="0" w:color="auto"/>
          </w:divBdr>
        </w:div>
      </w:divsChild>
    </w:div>
    <w:div w:id="668213116">
      <w:marLeft w:val="0"/>
      <w:marRight w:val="0"/>
      <w:marTop w:val="0"/>
      <w:marBottom w:val="0"/>
      <w:divBdr>
        <w:top w:val="none" w:sz="0" w:space="0" w:color="auto"/>
        <w:left w:val="none" w:sz="0" w:space="0" w:color="auto"/>
        <w:bottom w:val="none" w:sz="0" w:space="0" w:color="auto"/>
        <w:right w:val="none" w:sz="0" w:space="0" w:color="auto"/>
      </w:divBdr>
      <w:divsChild>
        <w:div w:id="668212930">
          <w:marLeft w:val="0"/>
          <w:marRight w:val="0"/>
          <w:marTop w:val="0"/>
          <w:marBottom w:val="0"/>
          <w:divBdr>
            <w:top w:val="none" w:sz="0" w:space="0" w:color="auto"/>
            <w:left w:val="none" w:sz="0" w:space="0" w:color="auto"/>
            <w:bottom w:val="none" w:sz="0" w:space="0" w:color="auto"/>
            <w:right w:val="none" w:sz="0" w:space="0" w:color="auto"/>
          </w:divBdr>
        </w:div>
        <w:div w:id="668212932">
          <w:marLeft w:val="0"/>
          <w:marRight w:val="0"/>
          <w:marTop w:val="0"/>
          <w:marBottom w:val="0"/>
          <w:divBdr>
            <w:top w:val="none" w:sz="0" w:space="0" w:color="auto"/>
            <w:left w:val="none" w:sz="0" w:space="0" w:color="auto"/>
            <w:bottom w:val="none" w:sz="0" w:space="0" w:color="auto"/>
            <w:right w:val="none" w:sz="0" w:space="0" w:color="auto"/>
          </w:divBdr>
        </w:div>
        <w:div w:id="668212945">
          <w:marLeft w:val="0"/>
          <w:marRight w:val="0"/>
          <w:marTop w:val="0"/>
          <w:marBottom w:val="0"/>
          <w:divBdr>
            <w:top w:val="none" w:sz="0" w:space="0" w:color="auto"/>
            <w:left w:val="none" w:sz="0" w:space="0" w:color="auto"/>
            <w:bottom w:val="none" w:sz="0" w:space="0" w:color="auto"/>
            <w:right w:val="none" w:sz="0" w:space="0" w:color="auto"/>
          </w:divBdr>
        </w:div>
        <w:div w:id="668212954">
          <w:marLeft w:val="0"/>
          <w:marRight w:val="0"/>
          <w:marTop w:val="0"/>
          <w:marBottom w:val="0"/>
          <w:divBdr>
            <w:top w:val="none" w:sz="0" w:space="0" w:color="auto"/>
            <w:left w:val="none" w:sz="0" w:space="0" w:color="auto"/>
            <w:bottom w:val="none" w:sz="0" w:space="0" w:color="auto"/>
            <w:right w:val="none" w:sz="0" w:space="0" w:color="auto"/>
          </w:divBdr>
        </w:div>
        <w:div w:id="668212959">
          <w:marLeft w:val="0"/>
          <w:marRight w:val="0"/>
          <w:marTop w:val="0"/>
          <w:marBottom w:val="0"/>
          <w:divBdr>
            <w:top w:val="none" w:sz="0" w:space="0" w:color="auto"/>
            <w:left w:val="none" w:sz="0" w:space="0" w:color="auto"/>
            <w:bottom w:val="none" w:sz="0" w:space="0" w:color="auto"/>
            <w:right w:val="none" w:sz="0" w:space="0" w:color="auto"/>
          </w:divBdr>
        </w:div>
        <w:div w:id="668212988">
          <w:marLeft w:val="0"/>
          <w:marRight w:val="0"/>
          <w:marTop w:val="0"/>
          <w:marBottom w:val="0"/>
          <w:divBdr>
            <w:top w:val="none" w:sz="0" w:space="0" w:color="auto"/>
            <w:left w:val="none" w:sz="0" w:space="0" w:color="auto"/>
            <w:bottom w:val="none" w:sz="0" w:space="0" w:color="auto"/>
            <w:right w:val="none" w:sz="0" w:space="0" w:color="auto"/>
          </w:divBdr>
        </w:div>
        <w:div w:id="668212991">
          <w:marLeft w:val="0"/>
          <w:marRight w:val="0"/>
          <w:marTop w:val="0"/>
          <w:marBottom w:val="0"/>
          <w:divBdr>
            <w:top w:val="none" w:sz="0" w:space="0" w:color="auto"/>
            <w:left w:val="none" w:sz="0" w:space="0" w:color="auto"/>
            <w:bottom w:val="none" w:sz="0" w:space="0" w:color="auto"/>
            <w:right w:val="none" w:sz="0" w:space="0" w:color="auto"/>
          </w:divBdr>
        </w:div>
        <w:div w:id="668213009">
          <w:marLeft w:val="0"/>
          <w:marRight w:val="0"/>
          <w:marTop w:val="0"/>
          <w:marBottom w:val="0"/>
          <w:divBdr>
            <w:top w:val="none" w:sz="0" w:space="0" w:color="auto"/>
            <w:left w:val="none" w:sz="0" w:space="0" w:color="auto"/>
            <w:bottom w:val="none" w:sz="0" w:space="0" w:color="auto"/>
            <w:right w:val="none" w:sz="0" w:space="0" w:color="auto"/>
          </w:divBdr>
        </w:div>
        <w:div w:id="668213047">
          <w:marLeft w:val="0"/>
          <w:marRight w:val="0"/>
          <w:marTop w:val="0"/>
          <w:marBottom w:val="0"/>
          <w:divBdr>
            <w:top w:val="none" w:sz="0" w:space="0" w:color="auto"/>
            <w:left w:val="none" w:sz="0" w:space="0" w:color="auto"/>
            <w:bottom w:val="none" w:sz="0" w:space="0" w:color="auto"/>
            <w:right w:val="none" w:sz="0" w:space="0" w:color="auto"/>
          </w:divBdr>
        </w:div>
        <w:div w:id="668213065">
          <w:marLeft w:val="0"/>
          <w:marRight w:val="0"/>
          <w:marTop w:val="0"/>
          <w:marBottom w:val="0"/>
          <w:divBdr>
            <w:top w:val="none" w:sz="0" w:space="0" w:color="auto"/>
            <w:left w:val="none" w:sz="0" w:space="0" w:color="auto"/>
            <w:bottom w:val="none" w:sz="0" w:space="0" w:color="auto"/>
            <w:right w:val="none" w:sz="0" w:space="0" w:color="auto"/>
          </w:divBdr>
        </w:div>
        <w:div w:id="668213070">
          <w:marLeft w:val="0"/>
          <w:marRight w:val="0"/>
          <w:marTop w:val="0"/>
          <w:marBottom w:val="0"/>
          <w:divBdr>
            <w:top w:val="none" w:sz="0" w:space="0" w:color="auto"/>
            <w:left w:val="none" w:sz="0" w:space="0" w:color="auto"/>
            <w:bottom w:val="none" w:sz="0" w:space="0" w:color="auto"/>
            <w:right w:val="none" w:sz="0" w:space="0" w:color="auto"/>
          </w:divBdr>
        </w:div>
        <w:div w:id="668213138">
          <w:marLeft w:val="0"/>
          <w:marRight w:val="0"/>
          <w:marTop w:val="0"/>
          <w:marBottom w:val="0"/>
          <w:divBdr>
            <w:top w:val="none" w:sz="0" w:space="0" w:color="auto"/>
            <w:left w:val="none" w:sz="0" w:space="0" w:color="auto"/>
            <w:bottom w:val="none" w:sz="0" w:space="0" w:color="auto"/>
            <w:right w:val="none" w:sz="0" w:space="0" w:color="auto"/>
          </w:divBdr>
        </w:div>
        <w:div w:id="668213141">
          <w:marLeft w:val="0"/>
          <w:marRight w:val="0"/>
          <w:marTop w:val="0"/>
          <w:marBottom w:val="0"/>
          <w:divBdr>
            <w:top w:val="none" w:sz="0" w:space="0" w:color="auto"/>
            <w:left w:val="none" w:sz="0" w:space="0" w:color="auto"/>
            <w:bottom w:val="none" w:sz="0" w:space="0" w:color="auto"/>
            <w:right w:val="none" w:sz="0" w:space="0" w:color="auto"/>
          </w:divBdr>
        </w:div>
        <w:div w:id="668213152">
          <w:marLeft w:val="0"/>
          <w:marRight w:val="0"/>
          <w:marTop w:val="0"/>
          <w:marBottom w:val="0"/>
          <w:divBdr>
            <w:top w:val="none" w:sz="0" w:space="0" w:color="auto"/>
            <w:left w:val="none" w:sz="0" w:space="0" w:color="auto"/>
            <w:bottom w:val="none" w:sz="0" w:space="0" w:color="auto"/>
            <w:right w:val="none" w:sz="0" w:space="0" w:color="auto"/>
          </w:divBdr>
        </w:div>
        <w:div w:id="668213154">
          <w:marLeft w:val="0"/>
          <w:marRight w:val="0"/>
          <w:marTop w:val="0"/>
          <w:marBottom w:val="0"/>
          <w:divBdr>
            <w:top w:val="none" w:sz="0" w:space="0" w:color="auto"/>
            <w:left w:val="none" w:sz="0" w:space="0" w:color="auto"/>
            <w:bottom w:val="none" w:sz="0" w:space="0" w:color="auto"/>
            <w:right w:val="none" w:sz="0" w:space="0" w:color="auto"/>
          </w:divBdr>
        </w:div>
      </w:divsChild>
    </w:div>
    <w:div w:id="668213118">
      <w:marLeft w:val="0"/>
      <w:marRight w:val="0"/>
      <w:marTop w:val="0"/>
      <w:marBottom w:val="0"/>
      <w:divBdr>
        <w:top w:val="none" w:sz="0" w:space="0" w:color="auto"/>
        <w:left w:val="none" w:sz="0" w:space="0" w:color="auto"/>
        <w:bottom w:val="none" w:sz="0" w:space="0" w:color="auto"/>
        <w:right w:val="none" w:sz="0" w:space="0" w:color="auto"/>
      </w:divBdr>
      <w:divsChild>
        <w:div w:id="668213134">
          <w:marLeft w:val="0"/>
          <w:marRight w:val="0"/>
          <w:marTop w:val="0"/>
          <w:marBottom w:val="0"/>
          <w:divBdr>
            <w:top w:val="none" w:sz="0" w:space="0" w:color="auto"/>
            <w:left w:val="none" w:sz="0" w:space="0" w:color="auto"/>
            <w:bottom w:val="none" w:sz="0" w:space="0" w:color="auto"/>
            <w:right w:val="none" w:sz="0" w:space="0" w:color="auto"/>
          </w:divBdr>
          <w:divsChild>
            <w:div w:id="6682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3143">
      <w:marLeft w:val="0"/>
      <w:marRight w:val="0"/>
      <w:marTop w:val="0"/>
      <w:marBottom w:val="0"/>
      <w:divBdr>
        <w:top w:val="none" w:sz="0" w:space="0" w:color="auto"/>
        <w:left w:val="none" w:sz="0" w:space="0" w:color="auto"/>
        <w:bottom w:val="none" w:sz="0" w:space="0" w:color="auto"/>
        <w:right w:val="none" w:sz="0" w:space="0" w:color="auto"/>
      </w:divBdr>
      <w:divsChild>
        <w:div w:id="668212953">
          <w:marLeft w:val="0"/>
          <w:marRight w:val="0"/>
          <w:marTop w:val="0"/>
          <w:marBottom w:val="0"/>
          <w:divBdr>
            <w:top w:val="none" w:sz="0" w:space="0" w:color="auto"/>
            <w:left w:val="none" w:sz="0" w:space="0" w:color="auto"/>
            <w:bottom w:val="none" w:sz="0" w:space="0" w:color="auto"/>
            <w:right w:val="none" w:sz="0" w:space="0" w:color="auto"/>
          </w:divBdr>
        </w:div>
        <w:div w:id="668212958">
          <w:marLeft w:val="0"/>
          <w:marRight w:val="0"/>
          <w:marTop w:val="0"/>
          <w:marBottom w:val="0"/>
          <w:divBdr>
            <w:top w:val="none" w:sz="0" w:space="0" w:color="auto"/>
            <w:left w:val="none" w:sz="0" w:space="0" w:color="auto"/>
            <w:bottom w:val="none" w:sz="0" w:space="0" w:color="auto"/>
            <w:right w:val="none" w:sz="0" w:space="0" w:color="auto"/>
          </w:divBdr>
        </w:div>
        <w:div w:id="668213023">
          <w:marLeft w:val="0"/>
          <w:marRight w:val="0"/>
          <w:marTop w:val="0"/>
          <w:marBottom w:val="0"/>
          <w:divBdr>
            <w:top w:val="none" w:sz="0" w:space="0" w:color="auto"/>
            <w:left w:val="none" w:sz="0" w:space="0" w:color="auto"/>
            <w:bottom w:val="none" w:sz="0" w:space="0" w:color="auto"/>
            <w:right w:val="none" w:sz="0" w:space="0" w:color="auto"/>
          </w:divBdr>
        </w:div>
        <w:div w:id="668213039">
          <w:marLeft w:val="0"/>
          <w:marRight w:val="0"/>
          <w:marTop w:val="0"/>
          <w:marBottom w:val="0"/>
          <w:divBdr>
            <w:top w:val="none" w:sz="0" w:space="0" w:color="auto"/>
            <w:left w:val="none" w:sz="0" w:space="0" w:color="auto"/>
            <w:bottom w:val="none" w:sz="0" w:space="0" w:color="auto"/>
            <w:right w:val="none" w:sz="0" w:space="0" w:color="auto"/>
          </w:divBdr>
        </w:div>
        <w:div w:id="668213048">
          <w:marLeft w:val="0"/>
          <w:marRight w:val="0"/>
          <w:marTop w:val="0"/>
          <w:marBottom w:val="0"/>
          <w:divBdr>
            <w:top w:val="none" w:sz="0" w:space="0" w:color="auto"/>
            <w:left w:val="none" w:sz="0" w:space="0" w:color="auto"/>
            <w:bottom w:val="none" w:sz="0" w:space="0" w:color="auto"/>
            <w:right w:val="none" w:sz="0" w:space="0" w:color="auto"/>
          </w:divBdr>
        </w:div>
        <w:div w:id="668213082">
          <w:marLeft w:val="0"/>
          <w:marRight w:val="0"/>
          <w:marTop w:val="0"/>
          <w:marBottom w:val="0"/>
          <w:divBdr>
            <w:top w:val="none" w:sz="0" w:space="0" w:color="auto"/>
            <w:left w:val="none" w:sz="0" w:space="0" w:color="auto"/>
            <w:bottom w:val="none" w:sz="0" w:space="0" w:color="auto"/>
            <w:right w:val="none" w:sz="0" w:space="0" w:color="auto"/>
          </w:divBdr>
        </w:div>
        <w:div w:id="668213089">
          <w:marLeft w:val="0"/>
          <w:marRight w:val="0"/>
          <w:marTop w:val="0"/>
          <w:marBottom w:val="0"/>
          <w:divBdr>
            <w:top w:val="none" w:sz="0" w:space="0" w:color="auto"/>
            <w:left w:val="none" w:sz="0" w:space="0" w:color="auto"/>
            <w:bottom w:val="none" w:sz="0" w:space="0" w:color="auto"/>
            <w:right w:val="none" w:sz="0" w:space="0" w:color="auto"/>
          </w:divBdr>
        </w:div>
        <w:div w:id="668213090">
          <w:marLeft w:val="0"/>
          <w:marRight w:val="0"/>
          <w:marTop w:val="0"/>
          <w:marBottom w:val="0"/>
          <w:divBdr>
            <w:top w:val="none" w:sz="0" w:space="0" w:color="auto"/>
            <w:left w:val="none" w:sz="0" w:space="0" w:color="auto"/>
            <w:bottom w:val="none" w:sz="0" w:space="0" w:color="auto"/>
            <w:right w:val="none" w:sz="0" w:space="0" w:color="auto"/>
          </w:divBdr>
        </w:div>
        <w:div w:id="668213108">
          <w:marLeft w:val="0"/>
          <w:marRight w:val="0"/>
          <w:marTop w:val="0"/>
          <w:marBottom w:val="0"/>
          <w:divBdr>
            <w:top w:val="none" w:sz="0" w:space="0" w:color="auto"/>
            <w:left w:val="none" w:sz="0" w:space="0" w:color="auto"/>
            <w:bottom w:val="none" w:sz="0" w:space="0" w:color="auto"/>
            <w:right w:val="none" w:sz="0" w:space="0" w:color="auto"/>
          </w:divBdr>
        </w:div>
        <w:div w:id="668213110">
          <w:marLeft w:val="0"/>
          <w:marRight w:val="0"/>
          <w:marTop w:val="0"/>
          <w:marBottom w:val="0"/>
          <w:divBdr>
            <w:top w:val="none" w:sz="0" w:space="0" w:color="auto"/>
            <w:left w:val="none" w:sz="0" w:space="0" w:color="auto"/>
            <w:bottom w:val="none" w:sz="0" w:space="0" w:color="auto"/>
            <w:right w:val="none" w:sz="0" w:space="0" w:color="auto"/>
          </w:divBdr>
        </w:div>
        <w:div w:id="668213126">
          <w:marLeft w:val="0"/>
          <w:marRight w:val="0"/>
          <w:marTop w:val="0"/>
          <w:marBottom w:val="0"/>
          <w:divBdr>
            <w:top w:val="none" w:sz="0" w:space="0" w:color="auto"/>
            <w:left w:val="none" w:sz="0" w:space="0" w:color="auto"/>
            <w:bottom w:val="none" w:sz="0" w:space="0" w:color="auto"/>
            <w:right w:val="none" w:sz="0" w:space="0" w:color="auto"/>
          </w:divBdr>
        </w:div>
        <w:div w:id="668213140">
          <w:marLeft w:val="0"/>
          <w:marRight w:val="0"/>
          <w:marTop w:val="0"/>
          <w:marBottom w:val="0"/>
          <w:divBdr>
            <w:top w:val="none" w:sz="0" w:space="0" w:color="auto"/>
            <w:left w:val="none" w:sz="0" w:space="0" w:color="auto"/>
            <w:bottom w:val="none" w:sz="0" w:space="0" w:color="auto"/>
            <w:right w:val="none" w:sz="0" w:space="0" w:color="auto"/>
          </w:divBdr>
        </w:div>
        <w:div w:id="668213165">
          <w:marLeft w:val="0"/>
          <w:marRight w:val="0"/>
          <w:marTop w:val="0"/>
          <w:marBottom w:val="0"/>
          <w:divBdr>
            <w:top w:val="none" w:sz="0" w:space="0" w:color="auto"/>
            <w:left w:val="none" w:sz="0" w:space="0" w:color="auto"/>
            <w:bottom w:val="none" w:sz="0" w:space="0" w:color="auto"/>
            <w:right w:val="none" w:sz="0" w:space="0" w:color="auto"/>
          </w:divBdr>
        </w:div>
        <w:div w:id="668213173">
          <w:marLeft w:val="0"/>
          <w:marRight w:val="0"/>
          <w:marTop w:val="0"/>
          <w:marBottom w:val="0"/>
          <w:divBdr>
            <w:top w:val="none" w:sz="0" w:space="0" w:color="auto"/>
            <w:left w:val="none" w:sz="0" w:space="0" w:color="auto"/>
            <w:bottom w:val="none" w:sz="0" w:space="0" w:color="auto"/>
            <w:right w:val="none" w:sz="0" w:space="0" w:color="auto"/>
          </w:divBdr>
        </w:div>
        <w:div w:id="668213181">
          <w:marLeft w:val="0"/>
          <w:marRight w:val="0"/>
          <w:marTop w:val="0"/>
          <w:marBottom w:val="0"/>
          <w:divBdr>
            <w:top w:val="none" w:sz="0" w:space="0" w:color="auto"/>
            <w:left w:val="none" w:sz="0" w:space="0" w:color="auto"/>
            <w:bottom w:val="none" w:sz="0" w:space="0" w:color="auto"/>
            <w:right w:val="none" w:sz="0" w:space="0" w:color="auto"/>
          </w:divBdr>
        </w:div>
      </w:divsChild>
    </w:div>
    <w:div w:id="668213145">
      <w:marLeft w:val="0"/>
      <w:marRight w:val="0"/>
      <w:marTop w:val="0"/>
      <w:marBottom w:val="0"/>
      <w:divBdr>
        <w:top w:val="none" w:sz="0" w:space="0" w:color="auto"/>
        <w:left w:val="none" w:sz="0" w:space="0" w:color="auto"/>
        <w:bottom w:val="none" w:sz="0" w:space="0" w:color="auto"/>
        <w:right w:val="none" w:sz="0" w:space="0" w:color="auto"/>
      </w:divBdr>
      <w:divsChild>
        <w:div w:id="668212941">
          <w:marLeft w:val="0"/>
          <w:marRight w:val="0"/>
          <w:marTop w:val="0"/>
          <w:marBottom w:val="0"/>
          <w:divBdr>
            <w:top w:val="none" w:sz="0" w:space="0" w:color="auto"/>
            <w:left w:val="none" w:sz="0" w:space="0" w:color="auto"/>
            <w:bottom w:val="none" w:sz="0" w:space="0" w:color="auto"/>
            <w:right w:val="none" w:sz="0" w:space="0" w:color="auto"/>
          </w:divBdr>
        </w:div>
        <w:div w:id="668212970">
          <w:marLeft w:val="0"/>
          <w:marRight w:val="0"/>
          <w:marTop w:val="0"/>
          <w:marBottom w:val="0"/>
          <w:divBdr>
            <w:top w:val="none" w:sz="0" w:space="0" w:color="auto"/>
            <w:left w:val="none" w:sz="0" w:space="0" w:color="auto"/>
            <w:bottom w:val="none" w:sz="0" w:space="0" w:color="auto"/>
            <w:right w:val="none" w:sz="0" w:space="0" w:color="auto"/>
          </w:divBdr>
        </w:div>
        <w:div w:id="668212984">
          <w:marLeft w:val="0"/>
          <w:marRight w:val="0"/>
          <w:marTop w:val="0"/>
          <w:marBottom w:val="0"/>
          <w:divBdr>
            <w:top w:val="none" w:sz="0" w:space="0" w:color="auto"/>
            <w:left w:val="none" w:sz="0" w:space="0" w:color="auto"/>
            <w:bottom w:val="none" w:sz="0" w:space="0" w:color="auto"/>
            <w:right w:val="none" w:sz="0" w:space="0" w:color="auto"/>
          </w:divBdr>
        </w:div>
        <w:div w:id="668213034">
          <w:marLeft w:val="0"/>
          <w:marRight w:val="0"/>
          <w:marTop w:val="0"/>
          <w:marBottom w:val="0"/>
          <w:divBdr>
            <w:top w:val="none" w:sz="0" w:space="0" w:color="auto"/>
            <w:left w:val="none" w:sz="0" w:space="0" w:color="auto"/>
            <w:bottom w:val="none" w:sz="0" w:space="0" w:color="auto"/>
            <w:right w:val="none" w:sz="0" w:space="0" w:color="auto"/>
          </w:divBdr>
        </w:div>
        <w:div w:id="668213061">
          <w:marLeft w:val="0"/>
          <w:marRight w:val="0"/>
          <w:marTop w:val="0"/>
          <w:marBottom w:val="0"/>
          <w:divBdr>
            <w:top w:val="none" w:sz="0" w:space="0" w:color="auto"/>
            <w:left w:val="none" w:sz="0" w:space="0" w:color="auto"/>
            <w:bottom w:val="none" w:sz="0" w:space="0" w:color="auto"/>
            <w:right w:val="none" w:sz="0" w:space="0" w:color="auto"/>
          </w:divBdr>
        </w:div>
        <w:div w:id="668213071">
          <w:marLeft w:val="0"/>
          <w:marRight w:val="0"/>
          <w:marTop w:val="0"/>
          <w:marBottom w:val="0"/>
          <w:divBdr>
            <w:top w:val="none" w:sz="0" w:space="0" w:color="auto"/>
            <w:left w:val="none" w:sz="0" w:space="0" w:color="auto"/>
            <w:bottom w:val="none" w:sz="0" w:space="0" w:color="auto"/>
            <w:right w:val="none" w:sz="0" w:space="0" w:color="auto"/>
          </w:divBdr>
        </w:div>
        <w:div w:id="668213095">
          <w:marLeft w:val="0"/>
          <w:marRight w:val="0"/>
          <w:marTop w:val="0"/>
          <w:marBottom w:val="0"/>
          <w:divBdr>
            <w:top w:val="none" w:sz="0" w:space="0" w:color="auto"/>
            <w:left w:val="none" w:sz="0" w:space="0" w:color="auto"/>
            <w:bottom w:val="none" w:sz="0" w:space="0" w:color="auto"/>
            <w:right w:val="none" w:sz="0" w:space="0" w:color="auto"/>
          </w:divBdr>
        </w:div>
        <w:div w:id="668213107">
          <w:marLeft w:val="0"/>
          <w:marRight w:val="0"/>
          <w:marTop w:val="0"/>
          <w:marBottom w:val="0"/>
          <w:divBdr>
            <w:top w:val="none" w:sz="0" w:space="0" w:color="auto"/>
            <w:left w:val="none" w:sz="0" w:space="0" w:color="auto"/>
            <w:bottom w:val="none" w:sz="0" w:space="0" w:color="auto"/>
            <w:right w:val="none" w:sz="0" w:space="0" w:color="auto"/>
          </w:divBdr>
        </w:div>
        <w:div w:id="668213113">
          <w:marLeft w:val="0"/>
          <w:marRight w:val="0"/>
          <w:marTop w:val="0"/>
          <w:marBottom w:val="0"/>
          <w:divBdr>
            <w:top w:val="none" w:sz="0" w:space="0" w:color="auto"/>
            <w:left w:val="none" w:sz="0" w:space="0" w:color="auto"/>
            <w:bottom w:val="none" w:sz="0" w:space="0" w:color="auto"/>
            <w:right w:val="none" w:sz="0" w:space="0" w:color="auto"/>
          </w:divBdr>
        </w:div>
        <w:div w:id="668213123">
          <w:marLeft w:val="0"/>
          <w:marRight w:val="0"/>
          <w:marTop w:val="0"/>
          <w:marBottom w:val="0"/>
          <w:divBdr>
            <w:top w:val="none" w:sz="0" w:space="0" w:color="auto"/>
            <w:left w:val="none" w:sz="0" w:space="0" w:color="auto"/>
            <w:bottom w:val="none" w:sz="0" w:space="0" w:color="auto"/>
            <w:right w:val="none" w:sz="0" w:space="0" w:color="auto"/>
          </w:divBdr>
        </w:div>
        <w:div w:id="668213157">
          <w:marLeft w:val="0"/>
          <w:marRight w:val="0"/>
          <w:marTop w:val="0"/>
          <w:marBottom w:val="0"/>
          <w:divBdr>
            <w:top w:val="none" w:sz="0" w:space="0" w:color="auto"/>
            <w:left w:val="none" w:sz="0" w:space="0" w:color="auto"/>
            <w:bottom w:val="none" w:sz="0" w:space="0" w:color="auto"/>
            <w:right w:val="none" w:sz="0" w:space="0" w:color="auto"/>
          </w:divBdr>
        </w:div>
        <w:div w:id="668213172">
          <w:marLeft w:val="0"/>
          <w:marRight w:val="0"/>
          <w:marTop w:val="0"/>
          <w:marBottom w:val="0"/>
          <w:divBdr>
            <w:top w:val="none" w:sz="0" w:space="0" w:color="auto"/>
            <w:left w:val="none" w:sz="0" w:space="0" w:color="auto"/>
            <w:bottom w:val="none" w:sz="0" w:space="0" w:color="auto"/>
            <w:right w:val="none" w:sz="0" w:space="0" w:color="auto"/>
          </w:divBdr>
        </w:div>
        <w:div w:id="668213176">
          <w:marLeft w:val="0"/>
          <w:marRight w:val="0"/>
          <w:marTop w:val="0"/>
          <w:marBottom w:val="0"/>
          <w:divBdr>
            <w:top w:val="none" w:sz="0" w:space="0" w:color="auto"/>
            <w:left w:val="none" w:sz="0" w:space="0" w:color="auto"/>
            <w:bottom w:val="none" w:sz="0" w:space="0" w:color="auto"/>
            <w:right w:val="none" w:sz="0" w:space="0" w:color="auto"/>
          </w:divBdr>
        </w:div>
        <w:div w:id="668213178">
          <w:marLeft w:val="0"/>
          <w:marRight w:val="0"/>
          <w:marTop w:val="0"/>
          <w:marBottom w:val="0"/>
          <w:divBdr>
            <w:top w:val="none" w:sz="0" w:space="0" w:color="auto"/>
            <w:left w:val="none" w:sz="0" w:space="0" w:color="auto"/>
            <w:bottom w:val="none" w:sz="0" w:space="0" w:color="auto"/>
            <w:right w:val="none" w:sz="0" w:space="0" w:color="auto"/>
          </w:divBdr>
        </w:div>
        <w:div w:id="668213185">
          <w:marLeft w:val="0"/>
          <w:marRight w:val="0"/>
          <w:marTop w:val="0"/>
          <w:marBottom w:val="0"/>
          <w:divBdr>
            <w:top w:val="none" w:sz="0" w:space="0" w:color="auto"/>
            <w:left w:val="none" w:sz="0" w:space="0" w:color="auto"/>
            <w:bottom w:val="none" w:sz="0" w:space="0" w:color="auto"/>
            <w:right w:val="none" w:sz="0" w:space="0" w:color="auto"/>
          </w:divBdr>
        </w:div>
      </w:divsChild>
    </w:div>
    <w:div w:id="668213155">
      <w:marLeft w:val="0"/>
      <w:marRight w:val="0"/>
      <w:marTop w:val="0"/>
      <w:marBottom w:val="0"/>
      <w:divBdr>
        <w:top w:val="none" w:sz="0" w:space="0" w:color="auto"/>
        <w:left w:val="none" w:sz="0" w:space="0" w:color="auto"/>
        <w:bottom w:val="none" w:sz="0" w:space="0" w:color="auto"/>
        <w:right w:val="none" w:sz="0" w:space="0" w:color="auto"/>
      </w:divBdr>
      <w:divsChild>
        <w:div w:id="668212978">
          <w:marLeft w:val="0"/>
          <w:marRight w:val="0"/>
          <w:marTop w:val="0"/>
          <w:marBottom w:val="0"/>
          <w:divBdr>
            <w:top w:val="none" w:sz="0" w:space="0" w:color="auto"/>
            <w:left w:val="none" w:sz="0" w:space="0" w:color="auto"/>
            <w:bottom w:val="none" w:sz="0" w:space="0" w:color="auto"/>
            <w:right w:val="none" w:sz="0" w:space="0" w:color="auto"/>
          </w:divBdr>
        </w:div>
      </w:divsChild>
    </w:div>
    <w:div w:id="668213156">
      <w:marLeft w:val="0"/>
      <w:marRight w:val="0"/>
      <w:marTop w:val="0"/>
      <w:marBottom w:val="0"/>
      <w:divBdr>
        <w:top w:val="none" w:sz="0" w:space="0" w:color="auto"/>
        <w:left w:val="none" w:sz="0" w:space="0" w:color="auto"/>
        <w:bottom w:val="none" w:sz="0" w:space="0" w:color="auto"/>
        <w:right w:val="none" w:sz="0" w:space="0" w:color="auto"/>
      </w:divBdr>
      <w:divsChild>
        <w:div w:id="668213054">
          <w:marLeft w:val="0"/>
          <w:marRight w:val="0"/>
          <w:marTop w:val="0"/>
          <w:marBottom w:val="0"/>
          <w:divBdr>
            <w:top w:val="none" w:sz="0" w:space="0" w:color="auto"/>
            <w:left w:val="none" w:sz="0" w:space="0" w:color="auto"/>
            <w:bottom w:val="none" w:sz="0" w:space="0" w:color="auto"/>
            <w:right w:val="none" w:sz="0" w:space="0" w:color="auto"/>
          </w:divBdr>
        </w:div>
      </w:divsChild>
    </w:div>
    <w:div w:id="668213188">
      <w:marLeft w:val="0"/>
      <w:marRight w:val="0"/>
      <w:marTop w:val="0"/>
      <w:marBottom w:val="0"/>
      <w:divBdr>
        <w:top w:val="none" w:sz="0" w:space="0" w:color="auto"/>
        <w:left w:val="none" w:sz="0" w:space="0" w:color="auto"/>
        <w:bottom w:val="none" w:sz="0" w:space="0" w:color="auto"/>
        <w:right w:val="none" w:sz="0" w:space="0" w:color="auto"/>
      </w:divBdr>
      <w:divsChild>
        <w:div w:id="668213194">
          <w:marLeft w:val="0"/>
          <w:marRight w:val="0"/>
          <w:marTop w:val="0"/>
          <w:marBottom w:val="0"/>
          <w:divBdr>
            <w:top w:val="none" w:sz="0" w:space="0" w:color="auto"/>
            <w:left w:val="none" w:sz="0" w:space="0" w:color="auto"/>
            <w:bottom w:val="none" w:sz="0" w:space="0" w:color="auto"/>
            <w:right w:val="none" w:sz="0" w:space="0" w:color="auto"/>
          </w:divBdr>
          <w:divsChild>
            <w:div w:id="668213192">
              <w:marLeft w:val="0"/>
              <w:marRight w:val="0"/>
              <w:marTop w:val="0"/>
              <w:marBottom w:val="0"/>
              <w:divBdr>
                <w:top w:val="none" w:sz="0" w:space="0" w:color="auto"/>
                <w:left w:val="none" w:sz="0" w:space="0" w:color="auto"/>
                <w:bottom w:val="none" w:sz="0" w:space="0" w:color="auto"/>
                <w:right w:val="none" w:sz="0" w:space="0" w:color="auto"/>
              </w:divBdr>
              <w:divsChild>
                <w:div w:id="668213190">
                  <w:marLeft w:val="0"/>
                  <w:marRight w:val="0"/>
                  <w:marTop w:val="0"/>
                  <w:marBottom w:val="0"/>
                  <w:divBdr>
                    <w:top w:val="none" w:sz="0" w:space="0" w:color="auto"/>
                    <w:left w:val="none" w:sz="0" w:space="0" w:color="auto"/>
                    <w:bottom w:val="none" w:sz="0" w:space="0" w:color="auto"/>
                    <w:right w:val="none" w:sz="0" w:space="0" w:color="auto"/>
                  </w:divBdr>
                  <w:divsChild>
                    <w:div w:id="668213198">
                      <w:marLeft w:val="0"/>
                      <w:marRight w:val="0"/>
                      <w:marTop w:val="0"/>
                      <w:marBottom w:val="0"/>
                      <w:divBdr>
                        <w:top w:val="none" w:sz="0" w:space="0" w:color="auto"/>
                        <w:left w:val="none" w:sz="0" w:space="0" w:color="auto"/>
                        <w:bottom w:val="none" w:sz="0" w:space="0" w:color="auto"/>
                        <w:right w:val="none" w:sz="0" w:space="0" w:color="auto"/>
                      </w:divBdr>
                      <w:divsChild>
                        <w:div w:id="668213193">
                          <w:marLeft w:val="0"/>
                          <w:marRight w:val="0"/>
                          <w:marTop w:val="0"/>
                          <w:marBottom w:val="0"/>
                          <w:divBdr>
                            <w:top w:val="none" w:sz="0" w:space="0" w:color="auto"/>
                            <w:left w:val="none" w:sz="0" w:space="0" w:color="auto"/>
                            <w:bottom w:val="none" w:sz="0" w:space="0" w:color="auto"/>
                            <w:right w:val="none" w:sz="0" w:space="0" w:color="auto"/>
                          </w:divBdr>
                          <w:divsChild>
                            <w:div w:id="668213195">
                              <w:marLeft w:val="0"/>
                              <w:marRight w:val="0"/>
                              <w:marTop w:val="0"/>
                              <w:marBottom w:val="0"/>
                              <w:divBdr>
                                <w:top w:val="none" w:sz="0" w:space="0" w:color="auto"/>
                                <w:left w:val="none" w:sz="0" w:space="0" w:color="auto"/>
                                <w:bottom w:val="none" w:sz="0" w:space="0" w:color="auto"/>
                                <w:right w:val="none" w:sz="0" w:space="0" w:color="auto"/>
                              </w:divBdr>
                              <w:divsChild>
                                <w:div w:id="668213189">
                                  <w:marLeft w:val="0"/>
                                  <w:marRight w:val="0"/>
                                  <w:marTop w:val="0"/>
                                  <w:marBottom w:val="0"/>
                                  <w:divBdr>
                                    <w:top w:val="none" w:sz="0" w:space="0" w:color="auto"/>
                                    <w:left w:val="none" w:sz="0" w:space="0" w:color="auto"/>
                                    <w:bottom w:val="none" w:sz="0" w:space="0" w:color="auto"/>
                                    <w:right w:val="none" w:sz="0" w:space="0" w:color="auto"/>
                                  </w:divBdr>
                                  <w:divsChild>
                                    <w:div w:id="668213196">
                                      <w:marLeft w:val="0"/>
                                      <w:marRight w:val="0"/>
                                      <w:marTop w:val="0"/>
                                      <w:marBottom w:val="0"/>
                                      <w:divBdr>
                                        <w:top w:val="none" w:sz="0" w:space="0" w:color="auto"/>
                                        <w:left w:val="none" w:sz="0" w:space="0" w:color="auto"/>
                                        <w:bottom w:val="none" w:sz="0" w:space="0" w:color="auto"/>
                                        <w:right w:val="none" w:sz="0" w:space="0" w:color="auto"/>
                                      </w:divBdr>
                                    </w:div>
                                    <w:div w:id="6682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3197">
                              <w:marLeft w:val="0"/>
                              <w:marRight w:val="0"/>
                              <w:marTop w:val="0"/>
                              <w:marBottom w:val="0"/>
                              <w:divBdr>
                                <w:top w:val="none" w:sz="0" w:space="0" w:color="auto"/>
                                <w:left w:val="none" w:sz="0" w:space="0" w:color="auto"/>
                                <w:bottom w:val="none" w:sz="0" w:space="0" w:color="auto"/>
                                <w:right w:val="none" w:sz="0" w:space="0" w:color="auto"/>
                              </w:divBdr>
                              <w:divsChild>
                                <w:div w:id="6682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13200">
      <w:marLeft w:val="0"/>
      <w:marRight w:val="0"/>
      <w:marTop w:val="0"/>
      <w:marBottom w:val="0"/>
      <w:divBdr>
        <w:top w:val="none" w:sz="0" w:space="0" w:color="auto"/>
        <w:left w:val="none" w:sz="0" w:space="0" w:color="auto"/>
        <w:bottom w:val="none" w:sz="0" w:space="0" w:color="auto"/>
        <w:right w:val="none" w:sz="0" w:space="0" w:color="auto"/>
      </w:divBdr>
    </w:div>
    <w:div w:id="668213201">
      <w:marLeft w:val="0"/>
      <w:marRight w:val="0"/>
      <w:marTop w:val="0"/>
      <w:marBottom w:val="0"/>
      <w:divBdr>
        <w:top w:val="none" w:sz="0" w:space="0" w:color="auto"/>
        <w:left w:val="none" w:sz="0" w:space="0" w:color="auto"/>
        <w:bottom w:val="none" w:sz="0" w:space="0" w:color="auto"/>
        <w:right w:val="none" w:sz="0" w:space="0" w:color="auto"/>
      </w:divBdr>
      <w:divsChild>
        <w:div w:id="66821292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6411</Words>
  <Characters>36548</Characters>
  <Application>Microsoft Office Word</Application>
  <DocSecurity>0</DocSecurity>
  <Lines>304</Lines>
  <Paragraphs>85</Paragraphs>
  <ScaleCrop>false</ScaleCrop>
  <Company>Hewlett-Packard Company</Company>
  <LinksUpToDate>false</LinksUpToDate>
  <CharactersWithSpaces>42874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study is to assess the association between smoking and the high risk HPV status of a woman, i</dc:title>
  <dc:creator>*</dc:creator>
  <cp:lastModifiedBy>LS Ma</cp:lastModifiedBy>
  <cp:revision>2</cp:revision>
  <dcterms:created xsi:type="dcterms:W3CDTF">2013-05-16T02:29:00Z</dcterms:created>
  <dcterms:modified xsi:type="dcterms:W3CDTF">2013-05-16T02:29:00Z</dcterms:modified>
</cp:coreProperties>
</file>